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57A8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5BA9DBB"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1B002E">
        <w:rPr>
          <w:rFonts w:ascii="Arial" w:hAnsi="Arial" w:cs="Arial"/>
          <w:b/>
          <w:sz w:val="24"/>
          <w:szCs w:val="24"/>
        </w:rPr>
        <w:t>VEINTE DE MAYO</w:t>
      </w:r>
      <w:r w:rsidR="00387206">
        <w:rPr>
          <w:rFonts w:ascii="Arial" w:hAnsi="Arial" w:cs="Arial"/>
          <w:b/>
          <w:sz w:val="24"/>
          <w:szCs w:val="24"/>
        </w:rPr>
        <w:t xml:space="preserve"> </w:t>
      </w:r>
      <w:r>
        <w:rPr>
          <w:rFonts w:ascii="Arial" w:hAnsi="Arial" w:cs="Arial"/>
          <w:b/>
          <w:sz w:val="24"/>
          <w:szCs w:val="24"/>
        </w:rPr>
        <w:t>DE DOS MIL VEINTI</w:t>
      </w:r>
      <w:r w:rsidR="00387206">
        <w:rPr>
          <w:rFonts w:ascii="Arial" w:hAnsi="Arial" w:cs="Arial"/>
          <w:b/>
          <w:sz w:val="24"/>
          <w:szCs w:val="24"/>
        </w:rPr>
        <w:t>DÓS</w:t>
      </w:r>
      <w:r>
        <w:rPr>
          <w:rFonts w:ascii="Arial" w:hAnsi="Arial" w:cs="Arial"/>
          <w:b/>
          <w:sz w:val="24"/>
          <w:szCs w:val="24"/>
        </w:rPr>
        <w:t xml:space="preserve"> (</w:t>
      </w:r>
      <w:r w:rsidR="001B002E">
        <w:rPr>
          <w:rFonts w:ascii="Arial" w:hAnsi="Arial" w:cs="Arial"/>
          <w:b/>
          <w:sz w:val="24"/>
          <w:szCs w:val="24"/>
        </w:rPr>
        <w:t>20/05</w:t>
      </w:r>
      <w:r w:rsidR="00387206">
        <w:rPr>
          <w:rFonts w:ascii="Arial" w:hAnsi="Arial" w:cs="Arial"/>
          <w:b/>
          <w:sz w:val="24"/>
          <w:szCs w:val="24"/>
        </w:rPr>
        <w:t>/2022</w:t>
      </w:r>
      <w:r>
        <w:rPr>
          <w:rFonts w:ascii="Arial" w:hAnsi="Arial" w:cs="Arial"/>
          <w:b/>
          <w:sz w:val="24"/>
          <w:szCs w:val="24"/>
        </w:rPr>
        <w:t xml:space="preserve">). - - - - - - - - - - - - - - - - - - - - - - - - - - - - - - - - - - - - - </w:t>
      </w:r>
    </w:p>
    <w:p w14:paraId="2341DF1C" w14:textId="3F5E9508" w:rsidR="002B4CA0" w:rsidRDefault="002B4CA0" w:rsidP="009C72D2">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9C72D2">
        <w:rPr>
          <w:rFonts w:ascii="Arial" w:hAnsi="Arial" w:cs="Arial"/>
          <w:sz w:val="24"/>
          <w:szCs w:val="24"/>
        </w:rPr>
        <w:t>006</w:t>
      </w:r>
      <w:r>
        <w:rPr>
          <w:rFonts w:ascii="Arial" w:hAnsi="Arial" w:cs="Arial"/>
          <w:sz w:val="24"/>
          <w:szCs w:val="24"/>
        </w:rPr>
        <w:t>/20</w:t>
      </w:r>
      <w:r w:rsidR="00C5075B">
        <w:rPr>
          <w:rFonts w:ascii="Arial" w:hAnsi="Arial" w:cs="Arial"/>
          <w:sz w:val="24"/>
          <w:szCs w:val="24"/>
        </w:rPr>
        <w:t>2</w:t>
      </w:r>
      <w:r w:rsidR="009C72D2">
        <w:rPr>
          <w:rFonts w:ascii="Arial" w:hAnsi="Arial" w:cs="Arial"/>
          <w:sz w:val="24"/>
          <w:szCs w:val="24"/>
        </w:rPr>
        <w:t>1</w:t>
      </w:r>
      <w:r>
        <w:rPr>
          <w:rFonts w:ascii="Arial" w:hAnsi="Arial" w:cs="Arial"/>
          <w:sz w:val="24"/>
          <w:szCs w:val="24"/>
        </w:rPr>
        <w:t xml:space="preserve">, promovido por </w:t>
      </w:r>
      <w:r w:rsidR="009F7574">
        <w:rPr>
          <w:rFonts w:ascii="Arial" w:hAnsi="Arial" w:cs="Arial"/>
          <w:sz w:val="24"/>
          <w:szCs w:val="24"/>
        </w:rPr>
        <w:t>***** ***** *****</w:t>
      </w:r>
      <w:r w:rsidR="009712E3">
        <w:rPr>
          <w:rFonts w:ascii="Arial" w:hAnsi="Arial" w:cs="Arial"/>
          <w:sz w:val="24"/>
          <w:szCs w:val="24"/>
        </w:rPr>
        <w:t>,</w:t>
      </w:r>
      <w:r>
        <w:rPr>
          <w:rFonts w:ascii="Arial" w:hAnsi="Arial" w:cs="Arial"/>
          <w:sz w:val="24"/>
          <w:szCs w:val="24"/>
        </w:rPr>
        <w:t xml:space="preserve"> solicitando </w:t>
      </w:r>
      <w:r w:rsidR="001B002E">
        <w:rPr>
          <w:rFonts w:ascii="Arial" w:hAnsi="Arial" w:cs="Arial"/>
          <w:sz w:val="24"/>
          <w:szCs w:val="24"/>
        </w:rPr>
        <w:t>la nulidad de</w:t>
      </w:r>
      <w:r w:rsidR="009C72D2">
        <w:rPr>
          <w:rFonts w:ascii="Arial" w:hAnsi="Arial" w:cs="Arial"/>
          <w:sz w:val="24"/>
          <w:szCs w:val="24"/>
        </w:rPr>
        <w:t xml:space="preserve"> la resolución con número de control </w:t>
      </w:r>
      <w:r w:rsidR="009F7574">
        <w:rPr>
          <w:rFonts w:ascii="Arial" w:hAnsi="Arial" w:cs="Arial"/>
          <w:sz w:val="24"/>
          <w:szCs w:val="24"/>
        </w:rPr>
        <w:t>**********</w:t>
      </w:r>
      <w:r w:rsidR="009C72D2">
        <w:rPr>
          <w:rFonts w:ascii="Arial" w:hAnsi="Arial" w:cs="Arial"/>
          <w:sz w:val="24"/>
          <w:szCs w:val="24"/>
        </w:rPr>
        <w:t xml:space="preserve"> de fecha </w:t>
      </w:r>
      <w:r w:rsidR="009F7574">
        <w:rPr>
          <w:rFonts w:ascii="Arial" w:hAnsi="Arial" w:cs="Arial"/>
          <w:sz w:val="24"/>
          <w:szCs w:val="24"/>
        </w:rPr>
        <w:t>***** de ***** de dos mil veinte (**/**/2020)</w:t>
      </w:r>
      <w:r w:rsidR="009C72D2">
        <w:rPr>
          <w:rFonts w:ascii="Arial" w:hAnsi="Arial" w:cs="Arial"/>
          <w:sz w:val="24"/>
          <w:szCs w:val="24"/>
        </w:rPr>
        <w:t xml:space="preserve">, expedida por la </w:t>
      </w:r>
      <w:proofErr w:type="gramStart"/>
      <w:r w:rsidR="009C72D2">
        <w:rPr>
          <w:rFonts w:ascii="Arial" w:hAnsi="Arial" w:cs="Arial"/>
          <w:sz w:val="24"/>
          <w:szCs w:val="24"/>
        </w:rPr>
        <w:t>Directora</w:t>
      </w:r>
      <w:proofErr w:type="gramEnd"/>
      <w:r w:rsidR="009C72D2">
        <w:rPr>
          <w:rFonts w:ascii="Arial" w:hAnsi="Arial" w:cs="Arial"/>
          <w:sz w:val="24"/>
          <w:szCs w:val="24"/>
        </w:rPr>
        <w:t xml:space="preserve"> de Ingresos y Recaudación de la </w:t>
      </w:r>
      <w:r w:rsidR="00C5075B">
        <w:rPr>
          <w:rFonts w:ascii="Arial" w:hAnsi="Arial" w:cs="Arial"/>
          <w:sz w:val="24"/>
          <w:szCs w:val="24"/>
        </w:rPr>
        <w:t>Secretaría de Finanzas del Poder Ejecutivo del Estado</w:t>
      </w:r>
      <w:r>
        <w:rPr>
          <w:rFonts w:ascii="Arial" w:hAnsi="Arial" w:cs="Arial"/>
          <w:sz w:val="24"/>
          <w:szCs w:val="24"/>
        </w:rPr>
        <w:t xml:space="preserve">; y, - - - - - - - - - - </w:t>
      </w:r>
      <w:r w:rsidR="009F7574">
        <w:rPr>
          <w:rFonts w:ascii="Arial" w:hAnsi="Arial" w:cs="Arial"/>
          <w:sz w:val="24"/>
          <w:szCs w:val="24"/>
        </w:rPr>
        <w:t xml:space="preserve">- - - - - - - - - - - - - - - - - - - - - - - - - - - - - </w:t>
      </w:r>
    </w:p>
    <w:p w14:paraId="3118F649"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5AD2271" w14:textId="77777777" w:rsidR="002B4CA0" w:rsidRDefault="002B4CA0" w:rsidP="002B4CA0">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w:t>
      </w:r>
      <w:r w:rsidR="000F3673">
        <w:rPr>
          <w:rFonts w:ascii="Arial" w:hAnsi="Arial" w:cs="Arial"/>
          <w:sz w:val="24"/>
          <w:szCs w:val="24"/>
        </w:rPr>
        <w:t xml:space="preserve">diecisiete de </w:t>
      </w:r>
      <w:r w:rsidR="009C72D2">
        <w:rPr>
          <w:rFonts w:ascii="Arial" w:hAnsi="Arial" w:cs="Arial"/>
          <w:sz w:val="24"/>
          <w:szCs w:val="24"/>
        </w:rPr>
        <w:t xml:space="preserve">febrero de dos mi veintiuno (17/02/2021), </w:t>
      </w:r>
      <w:r w:rsidR="00771429">
        <w:rPr>
          <w:rFonts w:ascii="Arial" w:hAnsi="Arial" w:cs="Arial"/>
          <w:sz w:val="24"/>
          <w:szCs w:val="24"/>
        </w:rPr>
        <w:t>s</w:t>
      </w:r>
      <w:r>
        <w:rPr>
          <w:rFonts w:ascii="Arial" w:hAnsi="Arial" w:cs="Arial"/>
          <w:sz w:val="24"/>
          <w:szCs w:val="24"/>
        </w:rPr>
        <w:t>e recibió el escrito de demanda en la Oficialía d</w:t>
      </w:r>
      <w:r w:rsidR="00441FFB">
        <w:rPr>
          <w:rFonts w:ascii="Arial" w:hAnsi="Arial" w:cs="Arial"/>
          <w:sz w:val="24"/>
          <w:szCs w:val="24"/>
        </w:rPr>
        <w:t>e Partes de este Tribunal y con</w:t>
      </w:r>
      <w:r w:rsidR="004C1BDC">
        <w:rPr>
          <w:rFonts w:ascii="Arial" w:hAnsi="Arial" w:cs="Arial"/>
          <w:sz w:val="24"/>
          <w:szCs w:val="24"/>
        </w:rPr>
        <w:t xml:space="preserve"> </w:t>
      </w:r>
      <w:r>
        <w:rPr>
          <w:rFonts w:ascii="Arial" w:hAnsi="Arial" w:cs="Arial"/>
          <w:sz w:val="24"/>
          <w:szCs w:val="24"/>
        </w:rPr>
        <w:t>fecha</w:t>
      </w:r>
      <w:r w:rsidR="005516A8">
        <w:rPr>
          <w:rFonts w:ascii="Arial" w:hAnsi="Arial" w:cs="Arial"/>
          <w:sz w:val="24"/>
          <w:szCs w:val="24"/>
        </w:rPr>
        <w:t xml:space="preserve"> </w:t>
      </w:r>
      <w:r w:rsidR="000D103B">
        <w:rPr>
          <w:rFonts w:ascii="Arial" w:hAnsi="Arial" w:cs="Arial"/>
          <w:sz w:val="24"/>
          <w:szCs w:val="24"/>
        </w:rPr>
        <w:t>dieciocho del mismo ms y año (18/02/2021)</w:t>
      </w:r>
      <w:r w:rsidR="00441FFB">
        <w:rPr>
          <w:rFonts w:ascii="Arial" w:hAnsi="Arial" w:cs="Arial"/>
          <w:sz w:val="24"/>
          <w:szCs w:val="24"/>
        </w:rPr>
        <w:t xml:space="preserve"> </w:t>
      </w:r>
      <w:r>
        <w:rPr>
          <w:rFonts w:ascii="Arial" w:hAnsi="Arial" w:cs="Arial"/>
          <w:sz w:val="24"/>
          <w:szCs w:val="24"/>
        </w:rPr>
        <w:t xml:space="preserve">se tuvo por admitida a trámite, ordenándose emplazar a Juicio a la autoridad demandada. - - - - - - - </w:t>
      </w:r>
      <w:r w:rsidR="004C1BDC">
        <w:rPr>
          <w:rFonts w:ascii="Arial" w:hAnsi="Arial" w:cs="Arial"/>
          <w:sz w:val="24"/>
          <w:szCs w:val="24"/>
        </w:rPr>
        <w:t xml:space="preserve">- - - - - - - - - - - - - - - - - - - - - - - - - - - - - </w:t>
      </w:r>
      <w:r w:rsidR="000F3673">
        <w:rPr>
          <w:rFonts w:ascii="Arial" w:hAnsi="Arial" w:cs="Arial"/>
          <w:sz w:val="24"/>
          <w:szCs w:val="24"/>
        </w:rPr>
        <w:t xml:space="preserve">- - - - - - - - - - - </w:t>
      </w:r>
    </w:p>
    <w:p w14:paraId="7E0F0D4F" w14:textId="77777777" w:rsidR="000D788F" w:rsidRDefault="002B4CA0" w:rsidP="00B364AC">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B364AC">
        <w:rPr>
          <w:rFonts w:ascii="Arial" w:hAnsi="Arial" w:cs="Arial"/>
          <w:sz w:val="24"/>
          <w:szCs w:val="24"/>
        </w:rPr>
        <w:t xml:space="preserve">quince de </w:t>
      </w:r>
      <w:r w:rsidR="000D103B">
        <w:rPr>
          <w:rFonts w:ascii="Arial" w:hAnsi="Arial" w:cs="Arial"/>
          <w:sz w:val="24"/>
          <w:szCs w:val="24"/>
        </w:rPr>
        <w:t>abril de dos mil veintiuno (15/04/2021</w:t>
      </w:r>
      <w:r w:rsidR="001A5BC4">
        <w:rPr>
          <w:rFonts w:ascii="Arial" w:hAnsi="Arial" w:cs="Arial"/>
          <w:sz w:val="24"/>
          <w:szCs w:val="24"/>
        </w:rPr>
        <w:t>)</w:t>
      </w:r>
      <w:r w:rsidR="000D103B">
        <w:rPr>
          <w:rFonts w:ascii="Arial" w:hAnsi="Arial" w:cs="Arial"/>
          <w:sz w:val="24"/>
          <w:szCs w:val="24"/>
        </w:rPr>
        <w:t xml:space="preserve">, </w:t>
      </w:r>
      <w:r>
        <w:rPr>
          <w:rFonts w:ascii="Arial" w:hAnsi="Arial" w:cs="Arial"/>
          <w:sz w:val="24"/>
          <w:szCs w:val="24"/>
        </w:rPr>
        <w:t xml:space="preserve">se tuvo a la </w:t>
      </w:r>
      <w:r w:rsidR="00B364AC">
        <w:rPr>
          <w:rFonts w:ascii="Arial" w:hAnsi="Arial" w:cs="Arial"/>
          <w:sz w:val="24"/>
          <w:szCs w:val="24"/>
        </w:rPr>
        <w:t xml:space="preserve">autoridad </w:t>
      </w:r>
      <w:r>
        <w:rPr>
          <w:rFonts w:ascii="Arial" w:hAnsi="Arial" w:cs="Arial"/>
          <w:sz w:val="24"/>
          <w:szCs w:val="24"/>
        </w:rPr>
        <w:t xml:space="preserve">demandada </w:t>
      </w:r>
      <w:r w:rsidR="000D103B">
        <w:rPr>
          <w:rFonts w:ascii="Arial" w:hAnsi="Arial" w:cs="Arial"/>
          <w:sz w:val="24"/>
          <w:szCs w:val="24"/>
        </w:rPr>
        <w:t xml:space="preserve">Directora de Ingresos y Recaudación </w:t>
      </w:r>
      <w:r w:rsidR="00B364AC">
        <w:rPr>
          <w:rFonts w:ascii="Arial" w:hAnsi="Arial" w:cs="Arial"/>
          <w:sz w:val="24"/>
          <w:szCs w:val="24"/>
        </w:rPr>
        <w:t xml:space="preserve">de la Secretaría de Finanzas, </w:t>
      </w:r>
      <w:r>
        <w:rPr>
          <w:rFonts w:ascii="Arial" w:hAnsi="Arial" w:cs="Arial"/>
          <w:sz w:val="24"/>
          <w:szCs w:val="24"/>
        </w:rPr>
        <w:t>contestando</w:t>
      </w:r>
      <w:r w:rsidR="000D788F">
        <w:rPr>
          <w:rFonts w:ascii="Arial" w:hAnsi="Arial" w:cs="Arial"/>
          <w:sz w:val="24"/>
          <w:szCs w:val="24"/>
        </w:rPr>
        <w:t xml:space="preserve"> en tiempo la demanda, por conducto de</w:t>
      </w:r>
      <w:r w:rsidR="00FE7628">
        <w:rPr>
          <w:rFonts w:ascii="Arial" w:hAnsi="Arial" w:cs="Arial"/>
          <w:sz w:val="24"/>
          <w:szCs w:val="24"/>
        </w:rPr>
        <w:t xml:space="preserve">l Director de lo Contencioso de la </w:t>
      </w:r>
      <w:r w:rsidR="001723A5">
        <w:rPr>
          <w:rFonts w:ascii="Arial" w:hAnsi="Arial" w:cs="Arial"/>
          <w:sz w:val="24"/>
          <w:szCs w:val="24"/>
        </w:rPr>
        <w:t>Procurad</w:t>
      </w:r>
      <w:r w:rsidR="00FE7628">
        <w:rPr>
          <w:rFonts w:ascii="Arial" w:hAnsi="Arial" w:cs="Arial"/>
          <w:sz w:val="24"/>
          <w:szCs w:val="24"/>
        </w:rPr>
        <w:t>uría</w:t>
      </w:r>
      <w:r w:rsidR="001723A5">
        <w:rPr>
          <w:rFonts w:ascii="Arial" w:hAnsi="Arial" w:cs="Arial"/>
          <w:sz w:val="24"/>
          <w:szCs w:val="24"/>
        </w:rPr>
        <w:t xml:space="preserve"> Fiscal,</w:t>
      </w:r>
      <w:r w:rsidR="000D788F">
        <w:rPr>
          <w:rFonts w:ascii="Arial" w:hAnsi="Arial" w:cs="Arial"/>
          <w:sz w:val="24"/>
          <w:szCs w:val="24"/>
        </w:rPr>
        <w:t xml:space="preserve"> de la Secretaría de Finanzas del Poder Ejecutivo del Estado de Oaxaca</w:t>
      </w:r>
      <w:r w:rsidR="00FE320F">
        <w:rPr>
          <w:rFonts w:ascii="Arial" w:hAnsi="Arial" w:cs="Arial"/>
          <w:sz w:val="24"/>
          <w:szCs w:val="24"/>
        </w:rPr>
        <w:t xml:space="preserve">, </w:t>
      </w:r>
      <w:r w:rsidR="00B364AC">
        <w:rPr>
          <w:rFonts w:ascii="Arial" w:hAnsi="Arial" w:cs="Arial"/>
          <w:sz w:val="24"/>
          <w:szCs w:val="24"/>
        </w:rPr>
        <w:t>por lo que con fecha veinticuatro de febrero de dos mil veintidós</w:t>
      </w:r>
      <w:r w:rsidR="000D103B">
        <w:rPr>
          <w:rFonts w:ascii="Arial" w:hAnsi="Arial" w:cs="Arial"/>
          <w:sz w:val="24"/>
          <w:szCs w:val="24"/>
        </w:rPr>
        <w:t xml:space="preserve"> (24/02/2020),</w:t>
      </w:r>
      <w:r w:rsidR="00B364AC">
        <w:rPr>
          <w:rFonts w:ascii="Arial" w:hAnsi="Arial" w:cs="Arial"/>
          <w:sz w:val="24"/>
          <w:szCs w:val="24"/>
        </w:rPr>
        <w:t xml:space="preserve"> se señaló fecha y hora para llevar a cabo la audiencia final</w:t>
      </w:r>
      <w:r w:rsidR="00B92727">
        <w:rPr>
          <w:rFonts w:ascii="Arial" w:hAnsi="Arial" w:cs="Arial"/>
          <w:sz w:val="24"/>
          <w:szCs w:val="24"/>
        </w:rPr>
        <w:t xml:space="preserve">.- </w:t>
      </w:r>
      <w:r w:rsidR="00365661">
        <w:rPr>
          <w:rFonts w:ascii="Arial" w:hAnsi="Arial" w:cs="Arial"/>
          <w:sz w:val="24"/>
          <w:szCs w:val="24"/>
        </w:rPr>
        <w:t xml:space="preserve">- - </w:t>
      </w:r>
    </w:p>
    <w:p w14:paraId="227E7BBF"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5C2234">
        <w:rPr>
          <w:rFonts w:ascii="Arial" w:hAnsi="Arial" w:cs="Arial"/>
          <w:sz w:val="24"/>
          <w:szCs w:val="24"/>
        </w:rPr>
        <w:t>veinti</w:t>
      </w:r>
      <w:r w:rsidR="000D103B">
        <w:rPr>
          <w:rFonts w:ascii="Arial" w:hAnsi="Arial" w:cs="Arial"/>
          <w:sz w:val="24"/>
          <w:szCs w:val="24"/>
        </w:rPr>
        <w:t>uno</w:t>
      </w:r>
      <w:r w:rsidR="005C2234">
        <w:rPr>
          <w:rFonts w:ascii="Arial" w:hAnsi="Arial" w:cs="Arial"/>
          <w:sz w:val="24"/>
          <w:szCs w:val="24"/>
        </w:rPr>
        <w:t xml:space="preserve"> d</w:t>
      </w:r>
      <w:r w:rsidR="000D103B">
        <w:rPr>
          <w:rFonts w:ascii="Arial" w:hAnsi="Arial" w:cs="Arial"/>
          <w:sz w:val="24"/>
          <w:szCs w:val="24"/>
        </w:rPr>
        <w:t>e abril de dos mil veintidós (21/</w:t>
      </w:r>
      <w:r w:rsidR="005C2234">
        <w:rPr>
          <w:rFonts w:ascii="Arial" w:hAnsi="Arial" w:cs="Arial"/>
          <w:sz w:val="24"/>
          <w:szCs w:val="24"/>
        </w:rPr>
        <w:t xml:space="preserve">04/2022),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F36D1C">
        <w:rPr>
          <w:rFonts w:ascii="Arial" w:hAnsi="Arial" w:cs="Arial"/>
          <w:sz w:val="24"/>
          <w:szCs w:val="24"/>
        </w:rPr>
        <w:t xml:space="preserve">- - - - - - - - - </w:t>
      </w:r>
    </w:p>
    <w:p w14:paraId="695E2587"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BD28F6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w:t>
      </w:r>
      <w:r>
        <w:rPr>
          <w:rFonts w:ascii="Arial" w:hAnsi="Arial" w:cs="Arial"/>
          <w:sz w:val="24"/>
          <w:szCs w:val="24"/>
        </w:rPr>
        <w:lastRenderedPageBreak/>
        <w:t xml:space="preserve">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37D4105A" w14:textId="77777777" w:rsidR="002B4CA0" w:rsidRPr="00056C7C"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 xml:space="preserve">testimonial, y demás pruebas, quedarán  a la prudente y razonada </w:t>
      </w:r>
      <w:r w:rsidRPr="00056C7C">
        <w:rPr>
          <w:rFonts w:ascii="Arial" w:hAnsi="Arial" w:cs="Arial"/>
          <w:sz w:val="24"/>
          <w:szCs w:val="24"/>
        </w:rPr>
        <w:t>apreciación del juzgador.</w:t>
      </w:r>
    </w:p>
    <w:p w14:paraId="5D840D6F" w14:textId="1554A0FD" w:rsidR="00566960" w:rsidRDefault="002B4CA0" w:rsidP="00754DC7">
      <w:pPr>
        <w:spacing w:line="360" w:lineRule="auto"/>
        <w:ind w:firstLine="708"/>
        <w:jc w:val="both"/>
        <w:rPr>
          <w:rFonts w:ascii="Arial" w:hAnsi="Arial" w:cs="Arial"/>
          <w:sz w:val="24"/>
          <w:szCs w:val="24"/>
        </w:rPr>
      </w:pPr>
      <w:r w:rsidRPr="00056C7C">
        <w:rPr>
          <w:rFonts w:ascii="Arial" w:hAnsi="Arial" w:cs="Arial"/>
          <w:sz w:val="24"/>
          <w:szCs w:val="24"/>
        </w:rPr>
        <w:t>La</w:t>
      </w:r>
      <w:r w:rsidR="00E51464" w:rsidRPr="00056C7C">
        <w:rPr>
          <w:rFonts w:ascii="Arial" w:hAnsi="Arial" w:cs="Arial"/>
          <w:sz w:val="24"/>
          <w:szCs w:val="24"/>
        </w:rPr>
        <w:t>s</w:t>
      </w:r>
      <w:r w:rsidRPr="00056C7C">
        <w:rPr>
          <w:rFonts w:ascii="Arial" w:hAnsi="Arial" w:cs="Arial"/>
          <w:sz w:val="24"/>
          <w:szCs w:val="24"/>
        </w:rPr>
        <w:t xml:space="preserve"> prueba</w:t>
      </w:r>
      <w:r w:rsidR="00E51464" w:rsidRPr="00056C7C">
        <w:rPr>
          <w:rFonts w:ascii="Arial" w:hAnsi="Arial" w:cs="Arial"/>
          <w:sz w:val="24"/>
          <w:szCs w:val="24"/>
        </w:rPr>
        <w:t>s</w:t>
      </w:r>
      <w:r w:rsidRPr="00056C7C">
        <w:rPr>
          <w:rFonts w:ascii="Arial" w:hAnsi="Arial" w:cs="Arial"/>
          <w:sz w:val="24"/>
          <w:szCs w:val="24"/>
        </w:rPr>
        <w:t xml:space="preserve"> </w:t>
      </w:r>
      <w:r w:rsidRPr="00056C7C">
        <w:rPr>
          <w:rFonts w:ascii="Arial" w:hAnsi="Arial" w:cs="Arial"/>
          <w:b/>
          <w:sz w:val="24"/>
          <w:szCs w:val="24"/>
        </w:rPr>
        <w:t>DOCUMENTAL</w:t>
      </w:r>
      <w:r w:rsidR="00E51464" w:rsidRPr="00056C7C">
        <w:rPr>
          <w:rFonts w:ascii="Arial" w:hAnsi="Arial" w:cs="Arial"/>
          <w:b/>
          <w:sz w:val="24"/>
          <w:szCs w:val="24"/>
        </w:rPr>
        <w:t>ES</w:t>
      </w:r>
      <w:r w:rsidRPr="00056C7C">
        <w:rPr>
          <w:rFonts w:ascii="Arial" w:hAnsi="Arial" w:cs="Arial"/>
          <w:sz w:val="24"/>
          <w:szCs w:val="24"/>
        </w:rPr>
        <w:t xml:space="preserve"> ofrecida</w:t>
      </w:r>
      <w:r w:rsidR="00E51464" w:rsidRPr="00056C7C">
        <w:rPr>
          <w:rFonts w:ascii="Arial" w:hAnsi="Arial" w:cs="Arial"/>
          <w:sz w:val="24"/>
          <w:szCs w:val="24"/>
        </w:rPr>
        <w:t>s</w:t>
      </w:r>
      <w:r w:rsidRPr="00056C7C">
        <w:rPr>
          <w:rFonts w:ascii="Arial" w:hAnsi="Arial" w:cs="Arial"/>
          <w:sz w:val="24"/>
          <w:szCs w:val="24"/>
        </w:rPr>
        <w:t xml:space="preserve"> y admitida</w:t>
      </w:r>
      <w:r w:rsidR="00E51464" w:rsidRPr="00056C7C">
        <w:rPr>
          <w:rFonts w:ascii="Arial" w:hAnsi="Arial" w:cs="Arial"/>
          <w:sz w:val="24"/>
          <w:szCs w:val="24"/>
        </w:rPr>
        <w:t>s</w:t>
      </w:r>
      <w:r w:rsidRPr="00056C7C">
        <w:rPr>
          <w:rFonts w:ascii="Arial" w:hAnsi="Arial" w:cs="Arial"/>
          <w:sz w:val="24"/>
          <w:szCs w:val="24"/>
        </w:rPr>
        <w:t xml:space="preserve"> </w:t>
      </w:r>
      <w:r w:rsidR="00E51464" w:rsidRPr="00056C7C">
        <w:rPr>
          <w:rFonts w:ascii="Arial" w:hAnsi="Arial" w:cs="Arial"/>
          <w:sz w:val="24"/>
          <w:szCs w:val="24"/>
        </w:rPr>
        <w:t>a</w:t>
      </w:r>
      <w:r w:rsidR="00566960" w:rsidRPr="00056C7C">
        <w:rPr>
          <w:rFonts w:ascii="Arial" w:hAnsi="Arial" w:cs="Arial"/>
          <w:sz w:val="24"/>
          <w:szCs w:val="24"/>
        </w:rPr>
        <w:t xml:space="preserve"> </w:t>
      </w:r>
      <w:r w:rsidRPr="00056C7C">
        <w:rPr>
          <w:rFonts w:ascii="Arial" w:hAnsi="Arial" w:cs="Arial"/>
          <w:sz w:val="24"/>
          <w:szCs w:val="24"/>
        </w:rPr>
        <w:t>l</w:t>
      </w:r>
      <w:r w:rsidR="00566960" w:rsidRPr="00056C7C">
        <w:rPr>
          <w:rFonts w:ascii="Arial" w:hAnsi="Arial" w:cs="Arial"/>
          <w:sz w:val="24"/>
          <w:szCs w:val="24"/>
        </w:rPr>
        <w:t>a</w:t>
      </w:r>
      <w:r w:rsidRPr="00056C7C">
        <w:rPr>
          <w:rFonts w:ascii="Arial" w:hAnsi="Arial" w:cs="Arial"/>
          <w:sz w:val="24"/>
          <w:szCs w:val="24"/>
        </w:rPr>
        <w:t xml:space="preserve"> </w:t>
      </w:r>
      <w:r w:rsidRPr="00056C7C">
        <w:rPr>
          <w:rFonts w:ascii="Arial" w:hAnsi="Arial" w:cs="Arial"/>
          <w:sz w:val="24"/>
          <w:szCs w:val="24"/>
          <w:u w:val="single"/>
        </w:rPr>
        <w:t>actor</w:t>
      </w:r>
      <w:r w:rsidR="00566960" w:rsidRPr="00056C7C">
        <w:rPr>
          <w:rFonts w:ascii="Arial" w:hAnsi="Arial" w:cs="Arial"/>
          <w:sz w:val="24"/>
          <w:szCs w:val="24"/>
          <w:u w:val="single"/>
        </w:rPr>
        <w:t>a</w:t>
      </w:r>
      <w:r w:rsidRPr="00056C7C">
        <w:rPr>
          <w:rFonts w:ascii="Arial" w:hAnsi="Arial" w:cs="Arial"/>
          <w:sz w:val="24"/>
          <w:szCs w:val="24"/>
        </w:rPr>
        <w:t xml:space="preserve"> </w:t>
      </w:r>
      <w:r w:rsidR="009F7574">
        <w:rPr>
          <w:rFonts w:ascii="Arial" w:hAnsi="Arial" w:cs="Arial"/>
          <w:sz w:val="24"/>
          <w:szCs w:val="24"/>
        </w:rPr>
        <w:t>***** ***** *****</w:t>
      </w:r>
      <w:r w:rsidR="009F76D2" w:rsidRPr="00056C7C">
        <w:rPr>
          <w:rFonts w:ascii="Arial" w:hAnsi="Arial" w:cs="Arial"/>
          <w:sz w:val="24"/>
          <w:szCs w:val="24"/>
        </w:rPr>
        <w:t xml:space="preserve">, </w:t>
      </w:r>
      <w:r w:rsidRPr="00056C7C">
        <w:rPr>
          <w:rFonts w:ascii="Arial" w:hAnsi="Arial" w:cs="Arial"/>
          <w:sz w:val="24"/>
          <w:szCs w:val="24"/>
        </w:rPr>
        <w:t>consisten en</w:t>
      </w:r>
      <w:r w:rsidR="002974AB" w:rsidRPr="00056C7C">
        <w:rPr>
          <w:rFonts w:ascii="Arial" w:hAnsi="Arial" w:cs="Arial"/>
          <w:sz w:val="24"/>
          <w:szCs w:val="24"/>
        </w:rPr>
        <w:t xml:space="preserve">: </w:t>
      </w:r>
      <w:r w:rsidR="002974AB" w:rsidRPr="00056C7C">
        <w:rPr>
          <w:rFonts w:ascii="Arial" w:hAnsi="Arial" w:cs="Arial"/>
          <w:b/>
          <w:sz w:val="24"/>
          <w:szCs w:val="24"/>
        </w:rPr>
        <w:t>1.-</w:t>
      </w:r>
      <w:r w:rsidRPr="00056C7C">
        <w:rPr>
          <w:rFonts w:ascii="Arial" w:hAnsi="Arial" w:cs="Arial"/>
          <w:sz w:val="24"/>
          <w:szCs w:val="24"/>
        </w:rPr>
        <w:t xml:space="preserve"> </w:t>
      </w:r>
      <w:r w:rsidR="00566960" w:rsidRPr="00056C7C">
        <w:rPr>
          <w:rFonts w:ascii="Arial" w:hAnsi="Arial" w:cs="Arial"/>
          <w:sz w:val="24"/>
          <w:szCs w:val="24"/>
        </w:rPr>
        <w:t xml:space="preserve">Original de resolución con número de control </w:t>
      </w:r>
      <w:r w:rsidR="009F7574">
        <w:rPr>
          <w:rFonts w:ascii="Arial" w:hAnsi="Arial" w:cs="Arial"/>
          <w:sz w:val="24"/>
          <w:szCs w:val="24"/>
        </w:rPr>
        <w:t>**********</w:t>
      </w:r>
      <w:r w:rsidR="00566960" w:rsidRPr="00056C7C">
        <w:rPr>
          <w:rFonts w:ascii="Arial" w:hAnsi="Arial" w:cs="Arial"/>
          <w:sz w:val="24"/>
          <w:szCs w:val="24"/>
        </w:rPr>
        <w:t xml:space="preserve"> de fecha </w:t>
      </w:r>
      <w:r w:rsidR="009F7574">
        <w:rPr>
          <w:rFonts w:ascii="Arial" w:hAnsi="Arial" w:cs="Arial"/>
          <w:sz w:val="24"/>
          <w:szCs w:val="24"/>
        </w:rPr>
        <w:t>***** de ***** de dos mil veinte (**/**/2020)</w:t>
      </w:r>
      <w:r w:rsidR="00566960">
        <w:rPr>
          <w:rFonts w:ascii="Arial" w:hAnsi="Arial" w:cs="Arial"/>
          <w:sz w:val="24"/>
          <w:szCs w:val="24"/>
        </w:rPr>
        <w:t xml:space="preserve">, expedida por la </w:t>
      </w:r>
      <w:proofErr w:type="gramStart"/>
      <w:r w:rsidR="00566960">
        <w:rPr>
          <w:rFonts w:ascii="Arial" w:hAnsi="Arial" w:cs="Arial"/>
          <w:sz w:val="24"/>
          <w:szCs w:val="24"/>
        </w:rPr>
        <w:t>Directora</w:t>
      </w:r>
      <w:proofErr w:type="gramEnd"/>
      <w:r w:rsidR="00566960">
        <w:rPr>
          <w:rFonts w:ascii="Arial" w:hAnsi="Arial" w:cs="Arial"/>
          <w:sz w:val="24"/>
          <w:szCs w:val="24"/>
        </w:rPr>
        <w:t xml:space="preserve"> de Ingresos y Recaudación de la Secretaría de Finanzas del Poder Ejecutivo del Estado.</w:t>
      </w:r>
    </w:p>
    <w:p w14:paraId="2E0432C4" w14:textId="1B8BF78D" w:rsidR="00566960" w:rsidRDefault="005C2234" w:rsidP="00754DC7">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admitieron las </w:t>
      </w:r>
      <w:r w:rsidRPr="00C7136B">
        <w:rPr>
          <w:rFonts w:ascii="Arial" w:hAnsi="Arial" w:cs="Arial"/>
          <w:b/>
          <w:sz w:val="24"/>
          <w:szCs w:val="24"/>
        </w:rPr>
        <w:t>DOCUMENTALES</w:t>
      </w:r>
      <w:r>
        <w:rPr>
          <w:rFonts w:ascii="Arial" w:hAnsi="Arial" w:cs="Arial"/>
          <w:sz w:val="24"/>
          <w:szCs w:val="24"/>
        </w:rPr>
        <w:t xml:space="preserve"> consistentes en:</w:t>
      </w:r>
      <w:r w:rsidR="00C7136B">
        <w:rPr>
          <w:rFonts w:ascii="Arial" w:hAnsi="Arial" w:cs="Arial"/>
          <w:sz w:val="24"/>
          <w:szCs w:val="24"/>
        </w:rPr>
        <w:t xml:space="preserve"> </w:t>
      </w:r>
      <w:r w:rsidR="00C7136B" w:rsidRPr="00C7136B">
        <w:rPr>
          <w:rFonts w:ascii="Arial" w:hAnsi="Arial" w:cs="Arial"/>
          <w:b/>
          <w:sz w:val="24"/>
          <w:szCs w:val="24"/>
        </w:rPr>
        <w:t>1.-</w:t>
      </w:r>
      <w:r w:rsidR="00C7136B">
        <w:rPr>
          <w:rFonts w:ascii="Arial" w:hAnsi="Arial" w:cs="Arial"/>
          <w:sz w:val="24"/>
          <w:szCs w:val="24"/>
        </w:rPr>
        <w:t xml:space="preserve"> </w:t>
      </w:r>
      <w:r w:rsidR="00566960">
        <w:rPr>
          <w:rFonts w:ascii="Arial" w:hAnsi="Arial" w:cs="Arial"/>
          <w:sz w:val="24"/>
          <w:szCs w:val="24"/>
        </w:rPr>
        <w:t xml:space="preserve">Copia certificada de nombramiento y Protesta de Ley, expedidos a favor del Licenciado CRYSTIAN MAURICIO URIBE ORTIZ, como Director de lo Contencioso de la Procuraduría Fiscal, de la Secretaría de Finanzas del Poder Ejecutivo del Estado de Oaxaca; 2.- Un cuadernillo compuesto de cuatro fojas certificadas que contienen la </w:t>
      </w:r>
      <w:r w:rsidR="002669D8">
        <w:rPr>
          <w:rFonts w:ascii="Arial" w:hAnsi="Arial" w:cs="Arial"/>
          <w:sz w:val="24"/>
          <w:szCs w:val="24"/>
        </w:rPr>
        <w:t xml:space="preserve">resolución con número de control </w:t>
      </w:r>
      <w:r w:rsidR="009F7574">
        <w:rPr>
          <w:rFonts w:ascii="Arial" w:hAnsi="Arial" w:cs="Arial"/>
          <w:sz w:val="24"/>
          <w:szCs w:val="24"/>
        </w:rPr>
        <w:t>**********</w:t>
      </w:r>
      <w:r w:rsidR="002669D8">
        <w:rPr>
          <w:rFonts w:ascii="Arial" w:hAnsi="Arial" w:cs="Arial"/>
          <w:sz w:val="24"/>
          <w:szCs w:val="24"/>
        </w:rPr>
        <w:t xml:space="preserve"> de fecha </w:t>
      </w:r>
      <w:r w:rsidR="009F7574">
        <w:rPr>
          <w:rFonts w:ascii="Arial" w:hAnsi="Arial" w:cs="Arial"/>
          <w:sz w:val="24"/>
          <w:szCs w:val="24"/>
        </w:rPr>
        <w:t>***** de ***** de dos mil veinte (**/**/2020)</w:t>
      </w:r>
      <w:r w:rsidR="002669D8">
        <w:rPr>
          <w:rFonts w:ascii="Arial" w:hAnsi="Arial" w:cs="Arial"/>
          <w:sz w:val="24"/>
          <w:szCs w:val="24"/>
        </w:rPr>
        <w:t>, expedida por la Directora de Ingresos y Recaudación de la Secretaría de Finanzas del Poder Ejecutivo del Estado y la diligencia de notificación del mismo.</w:t>
      </w:r>
    </w:p>
    <w:p w14:paraId="721C6211" w14:textId="77777777" w:rsidR="007B6D82" w:rsidRDefault="00FC6726" w:rsidP="00A82CE4">
      <w:pPr>
        <w:spacing w:line="360" w:lineRule="auto"/>
        <w:ind w:firstLine="708"/>
        <w:jc w:val="both"/>
        <w:rPr>
          <w:rFonts w:ascii="Arial" w:hAnsi="Arial" w:cs="Arial"/>
          <w:sz w:val="24"/>
          <w:szCs w:val="24"/>
        </w:rPr>
      </w:pPr>
      <w:r>
        <w:rPr>
          <w:rFonts w:ascii="Arial" w:hAnsi="Arial" w:cs="Arial"/>
          <w:sz w:val="24"/>
          <w:szCs w:val="24"/>
        </w:rPr>
        <w:t>Todos l</w:t>
      </w:r>
      <w:r w:rsidR="006336EF">
        <w:rPr>
          <w:rFonts w:ascii="Arial" w:hAnsi="Arial" w:cs="Arial"/>
          <w:sz w:val="24"/>
          <w:szCs w:val="24"/>
        </w:rPr>
        <w:t>os documentos remitidos en</w:t>
      </w:r>
      <w:r>
        <w:rPr>
          <w:rFonts w:ascii="Arial" w:hAnsi="Arial" w:cs="Arial"/>
          <w:sz w:val="24"/>
          <w:szCs w:val="24"/>
        </w:rPr>
        <w:t xml:space="preserve"> original y</w:t>
      </w:r>
      <w:r w:rsidR="006336EF">
        <w:rPr>
          <w:rFonts w:ascii="Arial" w:hAnsi="Arial" w:cs="Arial"/>
          <w:sz w:val="24"/>
          <w:szCs w:val="24"/>
        </w:rPr>
        <w:t xml:space="preserve"> copias certificadas por las partes tienen </w:t>
      </w:r>
      <w:r w:rsidR="006336EF" w:rsidRPr="00E4415A">
        <w:rPr>
          <w:rFonts w:ascii="Arial" w:hAnsi="Arial" w:cs="Arial"/>
          <w:b/>
          <w:sz w:val="24"/>
          <w:szCs w:val="24"/>
        </w:rPr>
        <w:t>pleno valor probatorio</w:t>
      </w:r>
      <w:r w:rsidR="006336EF">
        <w:rPr>
          <w:rFonts w:ascii="Arial" w:hAnsi="Arial" w:cs="Arial"/>
          <w:sz w:val="24"/>
          <w:szCs w:val="24"/>
        </w:rPr>
        <w:t xml:space="preserve">, </w:t>
      </w:r>
      <w:r w:rsidR="00E4415A">
        <w:rPr>
          <w:rFonts w:ascii="Arial" w:hAnsi="Arial" w:cs="Arial"/>
          <w:sz w:val="24"/>
          <w:szCs w:val="24"/>
        </w:rPr>
        <w:t xml:space="preserve">pues </w:t>
      </w:r>
      <w:r>
        <w:rPr>
          <w:rFonts w:ascii="Arial" w:hAnsi="Arial" w:cs="Arial"/>
          <w:sz w:val="24"/>
          <w:szCs w:val="24"/>
        </w:rPr>
        <w:t xml:space="preserve">en los primeros mencionados se advierte el nombre, cargo, firma y sello de la dependencia a la que pertenecen las personas que los emitieron, y los segundos en mención, </w:t>
      </w:r>
      <w:r w:rsidR="00E4415A">
        <w:rPr>
          <w:rFonts w:ascii="Arial" w:hAnsi="Arial" w:cs="Arial"/>
          <w:sz w:val="24"/>
          <w:szCs w:val="24"/>
        </w:rPr>
        <w:t>fueron cotejados por personas con plenas facultades para ello como son</w:t>
      </w:r>
      <w:r>
        <w:rPr>
          <w:rFonts w:ascii="Arial" w:hAnsi="Arial" w:cs="Arial"/>
          <w:sz w:val="24"/>
          <w:szCs w:val="24"/>
        </w:rPr>
        <w:t xml:space="preserve"> el Director Jurídico de la Secretaría de Administración del Gobierno del Estado de Oaxaca, y</w:t>
      </w:r>
      <w:r w:rsidR="00E4415A">
        <w:rPr>
          <w:rFonts w:ascii="Arial" w:hAnsi="Arial" w:cs="Arial"/>
          <w:sz w:val="24"/>
          <w:szCs w:val="24"/>
        </w:rPr>
        <w:t xml:space="preserve"> </w:t>
      </w:r>
      <w:r w:rsidR="00B07C9A">
        <w:rPr>
          <w:rFonts w:ascii="Arial" w:hAnsi="Arial" w:cs="Arial"/>
          <w:sz w:val="24"/>
          <w:szCs w:val="24"/>
        </w:rPr>
        <w:t xml:space="preserve">la Directora de Ingresos y Recaudación de la Secretaría de </w:t>
      </w:r>
      <w:r w:rsidR="00B07C9A">
        <w:rPr>
          <w:rFonts w:ascii="Arial" w:hAnsi="Arial" w:cs="Arial"/>
          <w:sz w:val="24"/>
          <w:szCs w:val="24"/>
        </w:rPr>
        <w:lastRenderedPageBreak/>
        <w:t>Finanzas</w:t>
      </w:r>
      <w:r>
        <w:rPr>
          <w:rFonts w:ascii="Arial" w:hAnsi="Arial" w:cs="Arial"/>
          <w:sz w:val="24"/>
          <w:szCs w:val="24"/>
        </w:rPr>
        <w:t>,</w:t>
      </w:r>
      <w:r w:rsidR="00A82CE4">
        <w:rPr>
          <w:rFonts w:ascii="Arial" w:hAnsi="Arial" w:cs="Arial"/>
          <w:sz w:val="24"/>
          <w:szCs w:val="24"/>
        </w:rPr>
        <w:t xml:space="preserve"> </w:t>
      </w:r>
      <w:r>
        <w:rPr>
          <w:rFonts w:ascii="Arial" w:hAnsi="Arial" w:cs="Arial"/>
          <w:sz w:val="24"/>
          <w:szCs w:val="24"/>
        </w:rPr>
        <w:t>e</w:t>
      </w:r>
      <w:r w:rsidR="00B07C9A">
        <w:rPr>
          <w:rFonts w:ascii="Arial" w:hAnsi="Arial" w:cs="Arial"/>
          <w:sz w:val="24"/>
          <w:szCs w:val="24"/>
        </w:rPr>
        <w:t>l primer</w:t>
      </w:r>
      <w:r>
        <w:rPr>
          <w:rFonts w:ascii="Arial" w:hAnsi="Arial" w:cs="Arial"/>
          <w:sz w:val="24"/>
          <w:szCs w:val="24"/>
        </w:rPr>
        <w:t>o</w:t>
      </w:r>
      <w:r w:rsidR="00B07C9A">
        <w:rPr>
          <w:rFonts w:ascii="Arial" w:hAnsi="Arial" w:cs="Arial"/>
          <w:sz w:val="24"/>
          <w:szCs w:val="24"/>
        </w:rPr>
        <w:t xml:space="preserve"> actuando conforme </w:t>
      </w:r>
      <w:r w:rsidR="00A82CE4">
        <w:rPr>
          <w:rFonts w:ascii="Arial" w:hAnsi="Arial" w:cs="Arial"/>
          <w:sz w:val="24"/>
          <w:szCs w:val="24"/>
        </w:rPr>
        <w:t xml:space="preserve">al </w:t>
      </w:r>
      <w:r>
        <w:rPr>
          <w:rFonts w:ascii="Arial" w:hAnsi="Arial" w:cs="Arial"/>
          <w:sz w:val="24"/>
          <w:szCs w:val="24"/>
        </w:rPr>
        <w:t xml:space="preserve">artículo </w:t>
      </w:r>
      <w:r w:rsidR="00307631">
        <w:rPr>
          <w:rFonts w:ascii="Arial" w:hAnsi="Arial" w:cs="Arial"/>
          <w:sz w:val="24"/>
          <w:szCs w:val="24"/>
        </w:rPr>
        <w:t xml:space="preserve">13 fracción XIX del Reglamento Interno de la Secretaría de Administración y la segunda conforme al artículo </w:t>
      </w:r>
      <w:r w:rsidR="00830EB9" w:rsidRPr="00B3747B">
        <w:rPr>
          <w:rFonts w:ascii="Arial" w:hAnsi="Arial" w:cs="Arial"/>
          <w:sz w:val="24"/>
          <w:szCs w:val="24"/>
        </w:rPr>
        <w:t xml:space="preserve">16 fracción VIII del Reglamento Interno de </w:t>
      </w:r>
      <w:r w:rsidR="00E4415A">
        <w:rPr>
          <w:rFonts w:ascii="Arial" w:hAnsi="Arial" w:cs="Arial"/>
          <w:sz w:val="24"/>
          <w:szCs w:val="24"/>
        </w:rPr>
        <w:t xml:space="preserve">la referida </w:t>
      </w:r>
      <w:r w:rsidR="00830EB9" w:rsidRPr="00B3747B">
        <w:rPr>
          <w:rFonts w:ascii="Arial" w:hAnsi="Arial" w:cs="Arial"/>
          <w:sz w:val="24"/>
          <w:szCs w:val="24"/>
        </w:rPr>
        <w:t>Secretaría</w:t>
      </w:r>
      <w:r w:rsidR="00E4415A">
        <w:rPr>
          <w:rFonts w:ascii="Arial" w:hAnsi="Arial" w:cs="Arial"/>
          <w:sz w:val="24"/>
          <w:szCs w:val="24"/>
        </w:rPr>
        <w:t xml:space="preserve"> de Finanzas</w:t>
      </w:r>
      <w:r w:rsidR="00830EB9" w:rsidRPr="00B3747B">
        <w:rPr>
          <w:rFonts w:ascii="Arial" w:hAnsi="Arial" w:cs="Arial"/>
          <w:sz w:val="24"/>
          <w:szCs w:val="24"/>
        </w:rPr>
        <w:t>,</w:t>
      </w:r>
      <w:r w:rsidR="00830EB9">
        <w:rPr>
          <w:rFonts w:ascii="Arial" w:hAnsi="Arial" w:cs="Arial"/>
          <w:sz w:val="24"/>
          <w:szCs w:val="24"/>
        </w:rPr>
        <w:t xml:space="preserve"> </w:t>
      </w:r>
      <w:r w:rsidR="00830EB9" w:rsidRPr="00B3747B">
        <w:rPr>
          <w:rFonts w:ascii="Arial" w:hAnsi="Arial" w:cs="Arial"/>
          <w:sz w:val="24"/>
          <w:szCs w:val="24"/>
        </w:rPr>
        <w:t>de ahí el valor otorgado</w:t>
      </w:r>
      <w:r w:rsidR="00752812" w:rsidRPr="00B3747B">
        <w:rPr>
          <w:rFonts w:ascii="Arial" w:hAnsi="Arial" w:cs="Arial"/>
          <w:sz w:val="24"/>
          <w:szCs w:val="24"/>
        </w:rPr>
        <w:t>.</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w:t>
      </w:r>
      <w:proofErr w:type="gramStart"/>
      <w:r w:rsidR="00752812">
        <w:rPr>
          <w:rFonts w:ascii="Arial" w:hAnsi="Arial" w:cs="Arial"/>
          <w:sz w:val="24"/>
          <w:szCs w:val="24"/>
        </w:rPr>
        <w:t>Febrero</w:t>
      </w:r>
      <w:proofErr w:type="gramEnd"/>
      <w:r w:rsidR="00752812">
        <w:rPr>
          <w:rFonts w:ascii="Arial" w:hAnsi="Arial" w:cs="Arial"/>
          <w:sz w:val="24"/>
          <w:szCs w:val="24"/>
        </w:rPr>
        <w:t xml:space="preserve">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836123">
        <w:rPr>
          <w:rFonts w:ascii="Arial" w:hAnsi="Arial" w:cs="Arial"/>
          <w:sz w:val="24"/>
          <w:szCs w:val="24"/>
        </w:rPr>
        <w:t>.</w:t>
      </w:r>
    </w:p>
    <w:p w14:paraId="45EB1059"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65DF0F01"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307631">
        <w:rPr>
          <w:rFonts w:ascii="Arial" w:hAnsi="Arial" w:cs="Arial"/>
          <w:sz w:val="24"/>
          <w:szCs w:val="24"/>
        </w:rPr>
        <w:t xml:space="preserve"> parte actora y </w:t>
      </w:r>
      <w:r w:rsidR="00F7419C">
        <w:rPr>
          <w:rFonts w:ascii="Arial" w:hAnsi="Arial" w:cs="Arial"/>
          <w:sz w:val="24"/>
          <w:szCs w:val="24"/>
        </w:rPr>
        <w:t>autoridad demandada</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w:t>
      </w:r>
    </w:p>
    <w:p w14:paraId="394F900D"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41CFA">
        <w:rPr>
          <w:rFonts w:ascii="Arial" w:hAnsi="Arial" w:cs="Arial"/>
          <w:sz w:val="24"/>
          <w:szCs w:val="24"/>
        </w:rPr>
        <w:t xml:space="preserve">por la parte actora y </w:t>
      </w:r>
      <w:r w:rsidR="0063679E">
        <w:rPr>
          <w:rFonts w:ascii="Arial" w:hAnsi="Arial" w:cs="Arial"/>
          <w:sz w:val="24"/>
          <w:szCs w:val="24"/>
        </w:rPr>
        <w:t>por la autoridad demandada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3C5611C6" w14:textId="77777777" w:rsidR="002B4CA0" w:rsidRDefault="002B4CA0" w:rsidP="002B4CA0">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w:t>
      </w:r>
      <w:r w:rsidRPr="00653BD0">
        <w:rPr>
          <w:rFonts w:ascii="Arial" w:hAnsi="Arial" w:cs="Arial"/>
          <w:sz w:val="24"/>
        </w:rPr>
        <w:lastRenderedPageBreak/>
        <w:t xml:space="preserve">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w:t>
      </w:r>
    </w:p>
    <w:p w14:paraId="4CF4A49B" w14:textId="4D7D294E" w:rsidR="00F83683" w:rsidRDefault="002B4CA0" w:rsidP="00DA3E5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641CFA">
        <w:rPr>
          <w:rFonts w:ascii="Arial" w:hAnsi="Arial" w:cs="Arial"/>
          <w:sz w:val="24"/>
          <w:szCs w:val="24"/>
        </w:rPr>
        <w:t>La personalidad de la</w:t>
      </w:r>
      <w:r w:rsidR="008C5F5D" w:rsidRPr="00626666">
        <w:rPr>
          <w:rFonts w:ascii="Arial" w:hAnsi="Arial" w:cs="Arial"/>
          <w:sz w:val="24"/>
          <w:szCs w:val="24"/>
        </w:rPr>
        <w:t xml:space="preserve"> actor</w:t>
      </w:r>
      <w:r w:rsidR="00641CFA">
        <w:rPr>
          <w:rFonts w:ascii="Arial" w:hAnsi="Arial" w:cs="Arial"/>
          <w:sz w:val="24"/>
          <w:szCs w:val="24"/>
        </w:rPr>
        <w:t xml:space="preserve">a </w:t>
      </w:r>
      <w:r w:rsidR="009F7574">
        <w:rPr>
          <w:rFonts w:ascii="Arial" w:hAnsi="Arial" w:cs="Arial"/>
          <w:sz w:val="24"/>
          <w:szCs w:val="24"/>
        </w:rPr>
        <w:t>***** ***** *****</w:t>
      </w:r>
      <w:r w:rsidR="00641CFA">
        <w:rPr>
          <w:rFonts w:ascii="Arial" w:hAnsi="Arial" w:cs="Arial"/>
          <w:sz w:val="24"/>
          <w:szCs w:val="24"/>
        </w:rPr>
        <w:t xml:space="preserve">, </w:t>
      </w:r>
      <w:r w:rsidR="00314DD0">
        <w:rPr>
          <w:rFonts w:ascii="Arial" w:hAnsi="Arial" w:cs="Arial"/>
          <w:sz w:val="24"/>
          <w:szCs w:val="24"/>
        </w:rPr>
        <w:t>se tiene po</w:t>
      </w:r>
      <w:r w:rsidR="00641CFA">
        <w:rPr>
          <w:rFonts w:ascii="Arial" w:hAnsi="Arial" w:cs="Arial"/>
          <w:sz w:val="24"/>
          <w:szCs w:val="24"/>
        </w:rPr>
        <w:t>r</w:t>
      </w:r>
      <w:r w:rsidR="00314DD0">
        <w:rPr>
          <w:rFonts w:ascii="Arial" w:hAnsi="Arial" w:cs="Arial"/>
          <w:sz w:val="24"/>
          <w:szCs w:val="24"/>
        </w:rPr>
        <w:t xml:space="preserve"> acreditada</w:t>
      </w:r>
      <w:r w:rsidR="00641CFA">
        <w:rPr>
          <w:rFonts w:ascii="Arial" w:hAnsi="Arial" w:cs="Arial"/>
          <w:sz w:val="24"/>
          <w:szCs w:val="24"/>
        </w:rPr>
        <w:t>,</w:t>
      </w:r>
      <w:r w:rsidR="00314DD0">
        <w:rPr>
          <w:rFonts w:ascii="Arial" w:hAnsi="Arial" w:cs="Arial"/>
          <w:sz w:val="24"/>
          <w:szCs w:val="24"/>
        </w:rPr>
        <w:t xml:space="preserve"> pues</w:t>
      </w:r>
      <w:r w:rsidR="00F83683">
        <w:rPr>
          <w:rFonts w:ascii="Arial" w:hAnsi="Arial" w:cs="Arial"/>
          <w:sz w:val="24"/>
          <w:szCs w:val="24"/>
        </w:rPr>
        <w:t xml:space="preserve"> su nombre aparece plasmado en el acto impugnado, de ahí la afectación a su esfera jurídica que le otorga la facultad de instaurar el presente juicio y por ende acreditado su interés jurídico, de conformidad con lo dispuesto en los artículos 163 fracción I, y 164 ambos de la Ley de Procedimiento y Justicia Administrativa para el Estado de Oaxaca.</w:t>
      </w:r>
    </w:p>
    <w:p w14:paraId="605BB9AE" w14:textId="77777777" w:rsidR="008C5F5D" w:rsidRDefault="00314DD0"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 </w:t>
      </w:r>
      <w:r w:rsidR="008C5F5D">
        <w:rPr>
          <w:rFonts w:ascii="Arial" w:hAnsi="Arial" w:cs="Arial"/>
          <w:sz w:val="24"/>
          <w:szCs w:val="24"/>
        </w:rPr>
        <w:t xml:space="preserve">Por lo que respecta a </w:t>
      </w:r>
      <w:r w:rsidR="008C5F5D" w:rsidRPr="00DC39DD">
        <w:rPr>
          <w:rFonts w:ascii="Arial" w:hAnsi="Arial" w:cs="Arial"/>
          <w:b/>
          <w:sz w:val="24"/>
          <w:szCs w:val="24"/>
        </w:rPr>
        <w:t>l</w:t>
      </w:r>
      <w:r w:rsidR="008C5F5D" w:rsidRPr="00104EF9">
        <w:rPr>
          <w:rFonts w:ascii="Arial" w:hAnsi="Arial" w:cs="Arial"/>
          <w:b/>
          <w:sz w:val="24"/>
        </w:rPr>
        <w:t>a autoridad demandada</w:t>
      </w:r>
      <w:r w:rsidR="008C5F5D" w:rsidRPr="00104EF9">
        <w:rPr>
          <w:rFonts w:ascii="Arial" w:hAnsi="Arial" w:cs="Arial"/>
          <w:sz w:val="24"/>
        </w:rPr>
        <w:t xml:space="preserve"> </w:t>
      </w:r>
      <w:proofErr w:type="gramStart"/>
      <w:r w:rsidR="00F83683">
        <w:rPr>
          <w:rFonts w:ascii="Arial" w:hAnsi="Arial" w:cs="Arial"/>
          <w:sz w:val="24"/>
        </w:rPr>
        <w:t>Directora</w:t>
      </w:r>
      <w:proofErr w:type="gramEnd"/>
      <w:r w:rsidR="00F83683">
        <w:rPr>
          <w:rFonts w:ascii="Arial" w:hAnsi="Arial" w:cs="Arial"/>
          <w:sz w:val="24"/>
        </w:rPr>
        <w:t xml:space="preserve"> de Ingresos y Recaudación </w:t>
      </w:r>
      <w:r>
        <w:rPr>
          <w:rFonts w:ascii="Arial" w:hAnsi="Arial" w:cs="Arial"/>
          <w:sz w:val="24"/>
        </w:rPr>
        <w:t>de la Secretaría de Finanzas</w:t>
      </w:r>
      <w:r w:rsidR="008C5F5D">
        <w:rPr>
          <w:rFonts w:ascii="Arial" w:hAnsi="Arial" w:cs="Arial"/>
          <w:sz w:val="24"/>
          <w:szCs w:val="24"/>
        </w:rPr>
        <w:t xml:space="preserve"> del Poder Ejecutivo del Estado de Oaxaca, </w:t>
      </w:r>
      <w:r w:rsidR="008C5F5D" w:rsidRPr="00104EF9">
        <w:rPr>
          <w:rFonts w:ascii="Arial" w:hAnsi="Arial" w:cs="Arial"/>
          <w:sz w:val="24"/>
        </w:rPr>
        <w:t xml:space="preserve">se tiene por acreditada </w:t>
      </w:r>
      <w:r w:rsidR="008C5F5D">
        <w:rPr>
          <w:rFonts w:ascii="Arial" w:hAnsi="Arial" w:cs="Arial"/>
          <w:sz w:val="24"/>
        </w:rPr>
        <w:t xml:space="preserve">su personalidad por disposición expresa del </w:t>
      </w:r>
      <w:r w:rsidR="008C5F5D" w:rsidRPr="00104EF9">
        <w:rPr>
          <w:rFonts w:ascii="Arial" w:hAnsi="Arial" w:cs="Arial"/>
          <w:sz w:val="24"/>
        </w:rPr>
        <w:t>artículo 151 de la Ley de Procedimiento y Justicia Administrativa del Estado de Oaxaca, toda vez que</w:t>
      </w:r>
      <w:r w:rsidR="008C5F5D">
        <w:rPr>
          <w:rFonts w:ascii="Arial" w:hAnsi="Arial" w:cs="Arial"/>
          <w:sz w:val="24"/>
        </w:rPr>
        <w:t xml:space="preserve"> ésta no fue impugnada por la </w:t>
      </w:r>
      <w:r w:rsidR="00D074D8">
        <w:rPr>
          <w:rFonts w:ascii="Arial" w:hAnsi="Arial" w:cs="Arial"/>
          <w:sz w:val="24"/>
        </w:rPr>
        <w:t xml:space="preserve">parte </w:t>
      </w:r>
      <w:r w:rsidR="008C5F5D">
        <w:rPr>
          <w:rFonts w:ascii="Arial" w:hAnsi="Arial" w:cs="Arial"/>
          <w:sz w:val="24"/>
        </w:rPr>
        <w:t xml:space="preserve">actora. - </w:t>
      </w:r>
    </w:p>
    <w:p w14:paraId="39EF2D37"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27A66B20" w14:textId="77777777" w:rsidR="003F6A3A" w:rsidRPr="00661C89" w:rsidRDefault="002B4CA0" w:rsidP="00696BA8">
      <w:pPr>
        <w:pStyle w:val="corte4fondoCarCarCar"/>
        <w:spacing w:before="240"/>
        <w:ind w:firstLine="708"/>
        <w:rPr>
          <w:rFonts w:cs="Arial"/>
          <w:sz w:val="24"/>
        </w:rPr>
      </w:pPr>
      <w:r>
        <w:rPr>
          <w:rFonts w:cs="Arial"/>
          <w:bCs/>
          <w:sz w:val="24"/>
        </w:rPr>
        <w:t>La autoridad demandada</w:t>
      </w:r>
      <w:r w:rsidR="00696BA8">
        <w:rPr>
          <w:rFonts w:cs="Arial"/>
          <w:bCs/>
          <w:sz w:val="24"/>
        </w:rPr>
        <w:t xml:space="preserve"> no</w:t>
      </w:r>
      <w:r>
        <w:rPr>
          <w:rFonts w:cs="Arial"/>
          <w:bCs/>
          <w:sz w:val="24"/>
        </w:rPr>
        <w:t xml:space="preserve"> </w:t>
      </w:r>
      <w:r w:rsidR="00696BA8">
        <w:rPr>
          <w:rFonts w:cs="Arial"/>
          <w:bCs/>
          <w:sz w:val="24"/>
        </w:rPr>
        <w:t>hizo valer</w:t>
      </w:r>
      <w:r w:rsidR="002875A9">
        <w:rPr>
          <w:rFonts w:cs="Arial"/>
          <w:bCs/>
          <w:sz w:val="24"/>
        </w:rPr>
        <w:t xml:space="preserve"> causal</w:t>
      </w:r>
      <w:r w:rsidR="00696BA8">
        <w:rPr>
          <w:rFonts w:cs="Arial"/>
          <w:bCs/>
          <w:sz w:val="24"/>
        </w:rPr>
        <w:t>es</w:t>
      </w:r>
      <w:r w:rsidR="002875A9">
        <w:rPr>
          <w:rFonts w:cs="Arial"/>
          <w:bCs/>
          <w:sz w:val="24"/>
        </w:rPr>
        <w:t xml:space="preserve"> de improcedencia </w:t>
      </w:r>
      <w:r w:rsidR="00696BA8">
        <w:rPr>
          <w:rFonts w:cs="Arial"/>
          <w:bCs/>
          <w:sz w:val="24"/>
        </w:rPr>
        <w:t>y t</w:t>
      </w:r>
      <w:r w:rsidR="007D2231">
        <w:rPr>
          <w:rFonts w:cs="Arial"/>
          <w:bCs/>
          <w:sz w:val="24"/>
        </w:rPr>
        <w: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w:t>
      </w:r>
      <w:r w:rsidR="005208E5">
        <w:rPr>
          <w:rFonts w:cs="Arial"/>
          <w:bCs/>
          <w:sz w:val="24"/>
        </w:rPr>
        <w:t xml:space="preserve">que </w:t>
      </w:r>
      <w:r>
        <w:rPr>
          <w:rFonts w:cs="Arial"/>
          <w:bCs/>
          <w:sz w:val="24"/>
        </w:rPr>
        <w:t>se actualice alguna</w:t>
      </w:r>
      <w:r w:rsidR="005208E5">
        <w:rPr>
          <w:rFonts w:cs="Arial"/>
          <w:bCs/>
          <w:sz w:val="24"/>
        </w:rPr>
        <w:t xml:space="preserve"> otra</w:t>
      </w:r>
      <w:r>
        <w:rPr>
          <w:rFonts w:cs="Arial"/>
          <w:bCs/>
          <w:sz w:val="24"/>
        </w:rPr>
        <w:t xml:space="preserve">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w:t>
      </w:r>
      <w:r w:rsidRPr="00661C89">
        <w:rPr>
          <w:rFonts w:cs="Arial"/>
          <w:b/>
          <w:sz w:val="24"/>
        </w:rPr>
        <w:t>ESTE JUICIO</w:t>
      </w:r>
      <w:r w:rsidRPr="00661C89">
        <w:rPr>
          <w:rFonts w:cs="Arial"/>
          <w:sz w:val="24"/>
        </w:rPr>
        <w:t xml:space="preserve">. - - - - - - - - - - - - - - </w:t>
      </w:r>
      <w:r w:rsidR="007D2231" w:rsidRPr="00661C89">
        <w:rPr>
          <w:rFonts w:cs="Arial"/>
          <w:sz w:val="24"/>
        </w:rPr>
        <w:t xml:space="preserve">- </w:t>
      </w:r>
      <w:r w:rsidR="00696BA8">
        <w:rPr>
          <w:rFonts w:cs="Arial"/>
          <w:sz w:val="24"/>
        </w:rPr>
        <w:t xml:space="preserve">- - - - - - - - - - - - - - - - - - </w:t>
      </w:r>
    </w:p>
    <w:p w14:paraId="366883CA" w14:textId="77777777" w:rsidR="002B4CA0" w:rsidRPr="007F0CA0" w:rsidRDefault="002B4CA0" w:rsidP="003F6A3A">
      <w:pPr>
        <w:pStyle w:val="corte4fondoCarCarCar"/>
        <w:spacing w:before="240"/>
        <w:ind w:firstLine="708"/>
        <w:rPr>
          <w:rFonts w:cs="Arial"/>
          <w:sz w:val="24"/>
        </w:rPr>
      </w:pPr>
      <w:proofErr w:type="gramStart"/>
      <w:r w:rsidRPr="007F0CA0">
        <w:rPr>
          <w:rFonts w:cs="Arial"/>
          <w:b/>
          <w:sz w:val="24"/>
        </w:rPr>
        <w:t>SEXTO.-</w:t>
      </w:r>
      <w:proofErr w:type="gramEnd"/>
      <w:r w:rsidR="003F6A3A" w:rsidRPr="007F0CA0">
        <w:rPr>
          <w:rFonts w:cs="Arial"/>
          <w:b/>
          <w:sz w:val="24"/>
        </w:rPr>
        <w:t xml:space="preserve"> </w:t>
      </w:r>
      <w:r w:rsidR="00055F2D" w:rsidRPr="007F0CA0">
        <w:rPr>
          <w:rFonts w:cs="Arial"/>
          <w:b/>
          <w:sz w:val="24"/>
        </w:rPr>
        <w:t xml:space="preserve">ESTUDIO DE FONDO.- </w:t>
      </w:r>
      <w:r w:rsidR="00CC5E70" w:rsidRPr="007F0CA0">
        <w:rPr>
          <w:rFonts w:cs="Arial"/>
          <w:sz w:val="24"/>
        </w:rPr>
        <w:t xml:space="preserve">Analizadas las constancias de autos y la postura de </w:t>
      </w:r>
      <w:r w:rsidR="00DA418E" w:rsidRPr="007F0CA0">
        <w:rPr>
          <w:rFonts w:cs="Arial"/>
          <w:sz w:val="24"/>
        </w:rPr>
        <w:t>las partes, esta Juzgadora arriba</w:t>
      </w:r>
      <w:r w:rsidR="00CC5E70" w:rsidRPr="007F0CA0">
        <w:rPr>
          <w:rFonts w:cs="Arial"/>
          <w:sz w:val="24"/>
        </w:rPr>
        <w:t xml:space="preserve"> a la siguiente conclusión:</w:t>
      </w:r>
      <w:r w:rsidRPr="007F0CA0">
        <w:rPr>
          <w:rFonts w:cs="Arial"/>
          <w:b/>
          <w:sz w:val="24"/>
        </w:rPr>
        <w:t xml:space="preserve"> </w:t>
      </w:r>
    </w:p>
    <w:p w14:paraId="6294BC11" w14:textId="3C040DDF" w:rsidR="000E3DE9" w:rsidRDefault="006E795D" w:rsidP="00CC23D9">
      <w:pPr>
        <w:tabs>
          <w:tab w:val="left" w:pos="284"/>
          <w:tab w:val="left" w:pos="567"/>
        </w:tabs>
        <w:spacing w:before="240" w:line="360" w:lineRule="auto"/>
        <w:jc w:val="both"/>
        <w:rPr>
          <w:rFonts w:ascii="Arial" w:hAnsi="Arial" w:cs="Arial"/>
          <w:sz w:val="24"/>
          <w:szCs w:val="24"/>
        </w:rPr>
      </w:pPr>
      <w:r w:rsidRPr="007F0CA0">
        <w:rPr>
          <w:rFonts w:ascii="Arial" w:hAnsi="Arial" w:cs="Arial"/>
          <w:bCs/>
          <w:sz w:val="24"/>
          <w:szCs w:val="24"/>
        </w:rPr>
        <w:tab/>
      </w:r>
      <w:r w:rsidRPr="007F0CA0">
        <w:rPr>
          <w:rFonts w:ascii="Arial" w:hAnsi="Arial" w:cs="Arial"/>
          <w:bCs/>
          <w:sz w:val="24"/>
          <w:szCs w:val="24"/>
        </w:rPr>
        <w:tab/>
      </w:r>
      <w:r w:rsidR="001D1A0D" w:rsidRPr="007F0CA0">
        <w:rPr>
          <w:rFonts w:ascii="Arial" w:hAnsi="Arial" w:cs="Arial"/>
          <w:bCs/>
          <w:sz w:val="24"/>
          <w:szCs w:val="24"/>
        </w:rPr>
        <w:t xml:space="preserve">En </w:t>
      </w:r>
      <w:r w:rsidR="00554453" w:rsidRPr="007F0CA0">
        <w:rPr>
          <w:rFonts w:ascii="Arial" w:hAnsi="Arial" w:cs="Arial"/>
          <w:bCs/>
          <w:sz w:val="24"/>
          <w:szCs w:val="24"/>
        </w:rPr>
        <w:t>uno de sus agravios expone la actora que la resolución impugnada</w:t>
      </w:r>
      <w:r w:rsidR="00554453">
        <w:rPr>
          <w:rFonts w:ascii="Arial" w:hAnsi="Arial" w:cs="Arial"/>
          <w:bCs/>
          <w:sz w:val="24"/>
          <w:szCs w:val="24"/>
        </w:rPr>
        <w:t xml:space="preserve"> es ilegal pues no se encuentra fundada y motivada, agravio que resulta fundado, esto es así pues la autoridad demandada en la resolución </w:t>
      </w:r>
      <w:r w:rsidR="00554453">
        <w:rPr>
          <w:rFonts w:ascii="Arial" w:hAnsi="Arial" w:cs="Arial"/>
          <w:sz w:val="24"/>
          <w:szCs w:val="24"/>
        </w:rPr>
        <w:t xml:space="preserve">con número de control </w:t>
      </w:r>
      <w:r w:rsidR="009F7574">
        <w:rPr>
          <w:rFonts w:ascii="Arial" w:hAnsi="Arial" w:cs="Arial"/>
          <w:sz w:val="24"/>
          <w:szCs w:val="24"/>
        </w:rPr>
        <w:t>**********</w:t>
      </w:r>
      <w:r w:rsidR="00554453">
        <w:rPr>
          <w:rFonts w:ascii="Arial" w:hAnsi="Arial" w:cs="Arial"/>
          <w:sz w:val="24"/>
          <w:szCs w:val="24"/>
        </w:rPr>
        <w:t xml:space="preserve"> de fecha </w:t>
      </w:r>
      <w:r w:rsidR="009F7574">
        <w:rPr>
          <w:rFonts w:ascii="Arial" w:hAnsi="Arial" w:cs="Arial"/>
          <w:sz w:val="24"/>
          <w:szCs w:val="24"/>
        </w:rPr>
        <w:t>***** de ***** de dos mil veinte (**/**/2020)</w:t>
      </w:r>
      <w:r w:rsidR="00554453">
        <w:rPr>
          <w:rFonts w:ascii="Arial" w:hAnsi="Arial" w:cs="Arial"/>
          <w:sz w:val="24"/>
          <w:szCs w:val="24"/>
        </w:rPr>
        <w:t>, plasm</w:t>
      </w:r>
      <w:r w:rsidR="000E3DE9">
        <w:rPr>
          <w:rFonts w:ascii="Arial" w:hAnsi="Arial" w:cs="Arial"/>
          <w:sz w:val="24"/>
          <w:szCs w:val="24"/>
        </w:rPr>
        <w:t xml:space="preserve">ó: </w:t>
      </w:r>
    </w:p>
    <w:p w14:paraId="7EFFB04A" w14:textId="77777777" w:rsidR="00E95EFA" w:rsidRDefault="000E3DE9" w:rsidP="00431DD5">
      <w:pPr>
        <w:tabs>
          <w:tab w:val="left" w:pos="284"/>
          <w:tab w:val="left" w:pos="567"/>
        </w:tabs>
        <w:spacing w:before="240"/>
        <w:jc w:val="both"/>
        <w:rPr>
          <w:rFonts w:ascii="Arial" w:hAnsi="Arial" w:cs="Arial"/>
          <w:sz w:val="24"/>
          <w:szCs w:val="24"/>
        </w:rPr>
      </w:pPr>
      <w:r>
        <w:rPr>
          <w:rFonts w:ascii="Arial" w:hAnsi="Arial" w:cs="Arial"/>
          <w:sz w:val="24"/>
          <w:szCs w:val="24"/>
        </w:rPr>
        <w:lastRenderedPageBreak/>
        <w:t>“</w:t>
      </w:r>
      <w:r w:rsidRPr="0046758E">
        <w:rPr>
          <w:rFonts w:ascii="Arial" w:hAnsi="Arial" w:cs="Arial"/>
          <w:b/>
          <w:i/>
          <w:sz w:val="24"/>
          <w:szCs w:val="24"/>
        </w:rPr>
        <w:t>SEGUNDO</w:t>
      </w:r>
      <w:r w:rsidRPr="0046758E">
        <w:rPr>
          <w:rFonts w:ascii="Arial" w:hAnsi="Arial" w:cs="Arial"/>
          <w:i/>
          <w:sz w:val="24"/>
          <w:szCs w:val="24"/>
        </w:rPr>
        <w:t>.</w:t>
      </w:r>
      <w:r w:rsidR="004076E2" w:rsidRPr="0046758E">
        <w:rPr>
          <w:rFonts w:ascii="Arial" w:hAnsi="Arial" w:cs="Arial"/>
          <w:i/>
          <w:sz w:val="24"/>
          <w:szCs w:val="24"/>
        </w:rPr>
        <w:t xml:space="preserve"> </w:t>
      </w:r>
      <w:r w:rsidRPr="0046758E">
        <w:rPr>
          <w:rFonts w:ascii="Arial" w:hAnsi="Arial" w:cs="Arial"/>
          <w:i/>
          <w:sz w:val="24"/>
          <w:szCs w:val="24"/>
        </w:rPr>
        <w:t xml:space="preserve">Con base en el </w:t>
      </w:r>
      <w:r w:rsidR="004076E2" w:rsidRPr="0046758E">
        <w:rPr>
          <w:rFonts w:ascii="Arial" w:hAnsi="Arial" w:cs="Arial"/>
          <w:i/>
          <w:sz w:val="24"/>
          <w:szCs w:val="24"/>
        </w:rPr>
        <w:t>Convenio</w:t>
      </w:r>
      <w:r w:rsidRPr="0046758E">
        <w:rPr>
          <w:rFonts w:ascii="Arial" w:hAnsi="Arial" w:cs="Arial"/>
          <w:i/>
          <w:sz w:val="24"/>
          <w:szCs w:val="24"/>
        </w:rPr>
        <w:t xml:space="preserve"> de Colaboración para el </w:t>
      </w:r>
      <w:r w:rsidR="004076E2" w:rsidRPr="0046758E">
        <w:rPr>
          <w:rFonts w:ascii="Arial" w:hAnsi="Arial" w:cs="Arial"/>
          <w:i/>
          <w:sz w:val="24"/>
          <w:szCs w:val="24"/>
        </w:rPr>
        <w:t>Intercambio</w:t>
      </w:r>
      <w:r w:rsidRPr="0046758E">
        <w:rPr>
          <w:rFonts w:ascii="Arial" w:hAnsi="Arial" w:cs="Arial"/>
          <w:i/>
          <w:sz w:val="24"/>
          <w:szCs w:val="24"/>
        </w:rPr>
        <w:t xml:space="preserve"> de Información e</w:t>
      </w:r>
      <w:r w:rsidR="004076E2" w:rsidRPr="0046758E">
        <w:rPr>
          <w:rFonts w:ascii="Arial" w:hAnsi="Arial" w:cs="Arial"/>
          <w:i/>
          <w:sz w:val="24"/>
          <w:szCs w:val="24"/>
        </w:rPr>
        <w:t xml:space="preserve">n </w:t>
      </w:r>
      <w:r w:rsidRPr="0046758E">
        <w:rPr>
          <w:rFonts w:ascii="Arial" w:hAnsi="Arial" w:cs="Arial"/>
          <w:i/>
          <w:sz w:val="24"/>
          <w:szCs w:val="24"/>
        </w:rPr>
        <w:t>Materia Fiscal entre el Instituto del Fondo Nacional de Vivienda para los Trabajadores</w:t>
      </w:r>
      <w:r w:rsidR="004076E2" w:rsidRPr="0046758E">
        <w:rPr>
          <w:rFonts w:ascii="Arial" w:hAnsi="Arial" w:cs="Arial"/>
          <w:i/>
          <w:sz w:val="24"/>
          <w:szCs w:val="24"/>
        </w:rPr>
        <w:t xml:space="preserve"> (INFONAVIT), y esta Secretaría, celebrado el 9 de octubre de 2017 y publicado en el Periódico Oficial del Estado de Oaxaca el 21 de octubre de 2017, </w:t>
      </w:r>
      <w:r w:rsidRPr="0046758E">
        <w:rPr>
          <w:rFonts w:ascii="Arial" w:hAnsi="Arial" w:cs="Arial"/>
          <w:i/>
          <w:sz w:val="24"/>
          <w:szCs w:val="24"/>
        </w:rPr>
        <w:t>se tiene</w:t>
      </w:r>
      <w:r w:rsidRPr="000E3DE9">
        <w:rPr>
          <w:rFonts w:ascii="Arial" w:hAnsi="Arial" w:cs="Arial"/>
          <w:i/>
          <w:sz w:val="24"/>
          <w:szCs w:val="24"/>
        </w:rPr>
        <w:t xml:space="preserve"> conocimiento que Usted en su calidad de patrón realiza aportaciones de seguridad social por el número de trabajadores que tiene registrados ante dicho instituto y que prestan su trabajo dentro del territorio del Estado de Oaxaca</w:t>
      </w:r>
      <w:r>
        <w:rPr>
          <w:rFonts w:ascii="Arial" w:hAnsi="Arial" w:cs="Arial"/>
          <w:sz w:val="24"/>
          <w:szCs w:val="24"/>
        </w:rPr>
        <w:t>.</w:t>
      </w:r>
    </w:p>
    <w:p w14:paraId="321AF81A" w14:textId="77777777" w:rsidR="00554453" w:rsidRDefault="00E95EFA" w:rsidP="00431DD5">
      <w:pPr>
        <w:tabs>
          <w:tab w:val="left" w:pos="284"/>
          <w:tab w:val="left" w:pos="567"/>
        </w:tabs>
        <w:spacing w:before="240"/>
        <w:jc w:val="both"/>
        <w:rPr>
          <w:rFonts w:ascii="Arial" w:hAnsi="Arial" w:cs="Arial"/>
          <w:sz w:val="24"/>
          <w:szCs w:val="24"/>
        </w:rPr>
      </w:pPr>
      <w:r w:rsidRPr="007F0CA0">
        <w:rPr>
          <w:rFonts w:ascii="Arial" w:hAnsi="Arial" w:cs="Arial"/>
          <w:b/>
          <w:i/>
          <w:sz w:val="24"/>
          <w:szCs w:val="24"/>
        </w:rPr>
        <w:t>TERCERO.</w:t>
      </w:r>
      <w:r w:rsidRPr="007F0CA0">
        <w:rPr>
          <w:rFonts w:ascii="Arial" w:hAnsi="Arial" w:cs="Arial"/>
          <w:i/>
          <w:sz w:val="24"/>
          <w:szCs w:val="24"/>
        </w:rPr>
        <w:t xml:space="preserve"> 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w:t>
      </w:r>
      <w:r w:rsidR="009C075E" w:rsidRPr="007F0CA0">
        <w:rPr>
          <w:rFonts w:ascii="Arial" w:hAnsi="Arial" w:cs="Arial"/>
          <w:i/>
          <w:sz w:val="24"/>
          <w:szCs w:val="24"/>
        </w:rPr>
        <w:t>consecuencia</w:t>
      </w:r>
      <w:r w:rsidRPr="007F0CA0">
        <w:rPr>
          <w:rFonts w:ascii="Arial" w:hAnsi="Arial" w:cs="Arial"/>
          <w:i/>
          <w:sz w:val="24"/>
          <w:szCs w:val="24"/>
        </w:rPr>
        <w:t xml:space="preserve"> de lo anterior se identificó que es sujeto obligado a inscribirse en el Registro</w:t>
      </w:r>
      <w:r w:rsidR="009C075E" w:rsidRPr="007F0CA0">
        <w:rPr>
          <w:rFonts w:ascii="Arial" w:hAnsi="Arial" w:cs="Arial"/>
          <w:i/>
          <w:sz w:val="24"/>
          <w:szCs w:val="24"/>
        </w:rPr>
        <w:t xml:space="preserve"> </w:t>
      </w:r>
      <w:r w:rsidRPr="007F0CA0">
        <w:rPr>
          <w:rFonts w:ascii="Arial" w:hAnsi="Arial" w:cs="Arial"/>
          <w:i/>
          <w:sz w:val="24"/>
          <w:szCs w:val="24"/>
        </w:rPr>
        <w:t xml:space="preserve">Estatal de </w:t>
      </w:r>
      <w:r w:rsidR="009C075E" w:rsidRPr="007F0CA0">
        <w:rPr>
          <w:rFonts w:ascii="Arial" w:hAnsi="Arial" w:cs="Arial"/>
          <w:i/>
          <w:sz w:val="24"/>
          <w:szCs w:val="24"/>
        </w:rPr>
        <w:t>Contribuyentes</w:t>
      </w:r>
      <w:r w:rsidR="00A13AE8" w:rsidRPr="007F0CA0">
        <w:rPr>
          <w:rFonts w:ascii="Arial" w:hAnsi="Arial" w:cs="Arial"/>
          <w:i/>
          <w:sz w:val="24"/>
          <w:szCs w:val="24"/>
        </w:rPr>
        <w:t xml:space="preserve">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contados a partir del día en que se actualice el supuesto jurídico o el hecho que lo motive, situación que Usted no realizó</w:t>
      </w:r>
      <w:r w:rsidR="00A13AE8">
        <w:rPr>
          <w:rFonts w:ascii="Arial" w:hAnsi="Arial" w:cs="Arial"/>
          <w:sz w:val="24"/>
          <w:szCs w:val="24"/>
        </w:rPr>
        <w:t>.</w:t>
      </w:r>
      <w:r w:rsidR="009C075E">
        <w:rPr>
          <w:rFonts w:ascii="Arial" w:hAnsi="Arial" w:cs="Arial"/>
          <w:sz w:val="24"/>
          <w:szCs w:val="24"/>
        </w:rPr>
        <w:t>”</w:t>
      </w:r>
    </w:p>
    <w:p w14:paraId="4FACC29A" w14:textId="77777777" w:rsidR="00E901C7" w:rsidRDefault="00BB196F"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w:t>
      </w:r>
      <w:r w:rsidR="00030B63">
        <w:rPr>
          <w:rFonts w:ascii="Arial" w:hAnsi="Arial" w:cs="Arial"/>
          <w:sz w:val="24"/>
          <w:szCs w:val="24"/>
        </w:rPr>
        <w:t>médiate Decreto número 879, publicado</w:t>
      </w:r>
      <w:r w:rsidR="007F0CA0">
        <w:rPr>
          <w:rFonts w:ascii="Arial" w:hAnsi="Arial" w:cs="Arial"/>
          <w:sz w:val="24"/>
          <w:szCs w:val="24"/>
        </w:rPr>
        <w:t xml:space="preserve"> en el periódico</w:t>
      </w:r>
      <w:r w:rsidR="00030B63">
        <w:rPr>
          <w:rFonts w:ascii="Arial" w:hAnsi="Arial" w:cs="Arial"/>
          <w:sz w:val="24"/>
          <w:szCs w:val="24"/>
        </w:rPr>
        <w:t xml:space="preserve"> Oficial del Gobierno del Estado de Oaxaca</w:t>
      </w:r>
      <w:r w:rsidR="007F0CA0">
        <w:rPr>
          <w:rFonts w:ascii="Arial" w:hAnsi="Arial" w:cs="Arial"/>
          <w:sz w:val="24"/>
          <w:szCs w:val="24"/>
        </w:rPr>
        <w:t>,</w:t>
      </w:r>
      <w:r w:rsidR="00030B63">
        <w:rPr>
          <w:rFonts w:ascii="Arial" w:hAnsi="Arial" w:cs="Arial"/>
          <w:sz w:val="24"/>
          <w:szCs w:val="24"/>
        </w:rPr>
        <w:t xml:space="preserve"> el día veinticuatro de diciembre de dos mil diecinueve (24/12/2019), </w:t>
      </w:r>
      <w:r w:rsidR="00030B63" w:rsidRPr="00BA384B">
        <w:rPr>
          <w:rFonts w:ascii="Arial" w:hAnsi="Arial" w:cs="Arial"/>
          <w:b/>
          <w:sz w:val="24"/>
          <w:szCs w:val="24"/>
        </w:rPr>
        <w:t>fue derogado</w:t>
      </w:r>
      <w:r w:rsidR="00030B63">
        <w:rPr>
          <w:rFonts w:ascii="Arial" w:hAnsi="Arial" w:cs="Arial"/>
          <w:sz w:val="24"/>
          <w:szCs w:val="24"/>
        </w:rPr>
        <w:t xml:space="preserve"> el artículo 97 del Código Fiscal para el Estado de Oaxaca, en el cual se otorgaba facultades a las autoridades fiscales</w:t>
      </w:r>
      <w:r w:rsidR="007F0CA0">
        <w:rPr>
          <w:rFonts w:ascii="Arial" w:hAnsi="Arial" w:cs="Arial"/>
          <w:sz w:val="24"/>
          <w:szCs w:val="24"/>
        </w:rPr>
        <w:t>,</w:t>
      </w:r>
      <w:r w:rsidR="00030B63">
        <w:rPr>
          <w:rFonts w:ascii="Arial" w:hAnsi="Arial" w:cs="Arial"/>
          <w:sz w:val="24"/>
          <w:szCs w:val="24"/>
        </w:rPr>
        <w:t xml:space="preserve"> para utilizar </w:t>
      </w:r>
      <w:r w:rsidR="00BA384B">
        <w:rPr>
          <w:rFonts w:ascii="Arial" w:hAnsi="Arial" w:cs="Arial"/>
          <w:sz w:val="24"/>
          <w:szCs w:val="24"/>
        </w:rPr>
        <w:t xml:space="preserve">como motivación  de las resoluciones que emitan, </w:t>
      </w:r>
      <w:r w:rsidR="00030B63">
        <w:rPr>
          <w:rFonts w:ascii="Arial" w:hAnsi="Arial" w:cs="Arial"/>
          <w:sz w:val="24"/>
          <w:szCs w:val="24"/>
        </w:rPr>
        <w:t xml:space="preserve">los hechos que conozcan con motivo de sus facultades de comprobación, o bien que consten en expedientes, documentos o bases de datos que tengan en su poder o a las que tengan acceso, </w:t>
      </w:r>
      <w:r w:rsidR="00BA384B">
        <w:rPr>
          <w:rFonts w:ascii="Arial" w:hAnsi="Arial" w:cs="Arial"/>
          <w:sz w:val="24"/>
          <w:szCs w:val="24"/>
        </w:rPr>
        <w:t>así</w:t>
      </w:r>
      <w:r w:rsidR="00030B63">
        <w:rPr>
          <w:rFonts w:ascii="Arial" w:hAnsi="Arial" w:cs="Arial"/>
          <w:sz w:val="24"/>
          <w:szCs w:val="24"/>
        </w:rPr>
        <w:t xml:space="preserve"> como los propor</w:t>
      </w:r>
      <w:r w:rsidR="00BA384B">
        <w:rPr>
          <w:rFonts w:ascii="Arial" w:hAnsi="Arial" w:cs="Arial"/>
          <w:sz w:val="24"/>
          <w:szCs w:val="24"/>
        </w:rPr>
        <w:t>cionados por otras autoridades; en consecuencia, el fundamento plasmado por la autoridad demandada para justificar la motivación de la resolución en estudio</w:t>
      </w:r>
      <w:r w:rsidR="007F0CA0">
        <w:rPr>
          <w:rFonts w:ascii="Arial" w:hAnsi="Arial" w:cs="Arial"/>
          <w:sz w:val="24"/>
          <w:szCs w:val="24"/>
        </w:rPr>
        <w:t>, dejó</w:t>
      </w:r>
      <w:r w:rsidR="00BA384B">
        <w:rPr>
          <w:rFonts w:ascii="Arial" w:hAnsi="Arial" w:cs="Arial"/>
          <w:sz w:val="24"/>
          <w:szCs w:val="24"/>
        </w:rPr>
        <w:t xml:space="preserve"> de tener vigencia </w:t>
      </w:r>
      <w:r w:rsidR="00323F10">
        <w:rPr>
          <w:rFonts w:ascii="Arial" w:hAnsi="Arial" w:cs="Arial"/>
          <w:sz w:val="24"/>
          <w:szCs w:val="24"/>
        </w:rPr>
        <w:t>el día treinta y uno de diciembre de dos mil diecinueve</w:t>
      </w:r>
      <w:r w:rsidR="007F0CA0">
        <w:rPr>
          <w:rFonts w:ascii="Arial" w:hAnsi="Arial" w:cs="Arial"/>
          <w:sz w:val="24"/>
          <w:szCs w:val="24"/>
        </w:rPr>
        <w:t xml:space="preserve"> (31/12/2019)</w:t>
      </w:r>
      <w:r w:rsidR="00323F10">
        <w:rPr>
          <w:rFonts w:ascii="Arial" w:hAnsi="Arial" w:cs="Arial"/>
          <w:sz w:val="24"/>
          <w:szCs w:val="24"/>
        </w:rPr>
        <w:t xml:space="preserve">, pues el referido </w:t>
      </w:r>
      <w:r w:rsidR="007F0CA0">
        <w:rPr>
          <w:rFonts w:ascii="Arial" w:hAnsi="Arial" w:cs="Arial"/>
          <w:sz w:val="24"/>
          <w:szCs w:val="24"/>
        </w:rPr>
        <w:t xml:space="preserve">Decreto </w:t>
      </w:r>
      <w:r w:rsidR="00323F10">
        <w:rPr>
          <w:rFonts w:ascii="Arial" w:hAnsi="Arial" w:cs="Arial"/>
          <w:sz w:val="24"/>
          <w:szCs w:val="24"/>
        </w:rPr>
        <w:t xml:space="preserve">entró en vigor el día </w:t>
      </w:r>
      <w:r w:rsidR="007F0CA0">
        <w:rPr>
          <w:rFonts w:ascii="Arial" w:hAnsi="Arial" w:cs="Arial"/>
          <w:sz w:val="24"/>
          <w:szCs w:val="24"/>
        </w:rPr>
        <w:t>primero</w:t>
      </w:r>
      <w:r w:rsidR="00323F10">
        <w:rPr>
          <w:rFonts w:ascii="Arial" w:hAnsi="Arial" w:cs="Arial"/>
          <w:sz w:val="24"/>
          <w:szCs w:val="24"/>
        </w:rPr>
        <w:t xml:space="preserve"> de enero de dos mil veinte</w:t>
      </w:r>
      <w:r w:rsidR="007F0CA0">
        <w:rPr>
          <w:rFonts w:ascii="Arial" w:hAnsi="Arial" w:cs="Arial"/>
          <w:sz w:val="24"/>
          <w:szCs w:val="24"/>
        </w:rPr>
        <w:t xml:space="preserve"> (01/01/2020)</w:t>
      </w:r>
      <w:r w:rsidR="00323F10">
        <w:rPr>
          <w:rFonts w:ascii="Arial" w:hAnsi="Arial" w:cs="Arial"/>
          <w:sz w:val="24"/>
          <w:szCs w:val="24"/>
        </w:rPr>
        <w:t xml:space="preserve">, por disposición expresa del artículo transitorio segundo del referido </w:t>
      </w:r>
      <w:r w:rsidR="007F0CA0">
        <w:rPr>
          <w:rFonts w:ascii="Arial" w:hAnsi="Arial" w:cs="Arial"/>
          <w:sz w:val="24"/>
          <w:szCs w:val="24"/>
        </w:rPr>
        <w:t>Decreto</w:t>
      </w:r>
      <w:r w:rsidR="00323F10">
        <w:rPr>
          <w:rFonts w:ascii="Arial" w:hAnsi="Arial" w:cs="Arial"/>
          <w:sz w:val="24"/>
          <w:szCs w:val="24"/>
        </w:rPr>
        <w:t>, de ahí su ilegalidad, pues la autoridad demandada aplic</w:t>
      </w:r>
      <w:r w:rsidR="007F0CA0">
        <w:rPr>
          <w:rFonts w:ascii="Arial" w:hAnsi="Arial" w:cs="Arial"/>
          <w:sz w:val="24"/>
          <w:szCs w:val="24"/>
        </w:rPr>
        <w:t xml:space="preserve">ó retroactivamente </w:t>
      </w:r>
      <w:r w:rsidR="00323F10">
        <w:rPr>
          <w:rFonts w:ascii="Arial" w:hAnsi="Arial" w:cs="Arial"/>
          <w:sz w:val="24"/>
          <w:szCs w:val="24"/>
        </w:rPr>
        <w:t>l</w:t>
      </w:r>
      <w:r w:rsidR="007F0CA0">
        <w:rPr>
          <w:rFonts w:ascii="Arial" w:hAnsi="Arial" w:cs="Arial"/>
          <w:sz w:val="24"/>
          <w:szCs w:val="24"/>
        </w:rPr>
        <w:t>a Le</w:t>
      </w:r>
      <w:r w:rsidR="00323F10">
        <w:rPr>
          <w:rFonts w:ascii="Arial" w:hAnsi="Arial" w:cs="Arial"/>
          <w:sz w:val="24"/>
          <w:szCs w:val="24"/>
        </w:rPr>
        <w:t xml:space="preserve">y en contra de </w:t>
      </w:r>
      <w:r w:rsidR="007F0CA0">
        <w:rPr>
          <w:rFonts w:ascii="Arial" w:hAnsi="Arial" w:cs="Arial"/>
          <w:sz w:val="24"/>
          <w:szCs w:val="24"/>
        </w:rPr>
        <w:t>l</w:t>
      </w:r>
      <w:r w:rsidR="00323F10">
        <w:rPr>
          <w:rFonts w:ascii="Arial" w:hAnsi="Arial" w:cs="Arial"/>
          <w:sz w:val="24"/>
          <w:szCs w:val="24"/>
        </w:rPr>
        <w:t>a parte actora, lo cual se encuentra impedido por el artículo 14 de la Constitución Política de los Estados unidos Mexicanos.</w:t>
      </w:r>
    </w:p>
    <w:p w14:paraId="31B280E3" w14:textId="27D8B182" w:rsidR="00CB48A3" w:rsidRDefault="00A03B4C"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Privilegiando el principio de mayor beneficio en favor de la parte</w:t>
      </w:r>
      <w:r w:rsidR="00A113B3">
        <w:rPr>
          <w:rFonts w:ascii="Arial" w:hAnsi="Arial" w:cs="Arial"/>
          <w:sz w:val="24"/>
          <w:szCs w:val="24"/>
        </w:rPr>
        <w:t xml:space="preserve"> actora, </w:t>
      </w:r>
      <w:r>
        <w:rPr>
          <w:rFonts w:ascii="Arial" w:hAnsi="Arial" w:cs="Arial"/>
          <w:sz w:val="24"/>
          <w:szCs w:val="24"/>
        </w:rPr>
        <w:t xml:space="preserve"> e</w:t>
      </w:r>
      <w:r w:rsidR="00CB48A3">
        <w:rPr>
          <w:rFonts w:ascii="Arial" w:hAnsi="Arial" w:cs="Arial"/>
          <w:sz w:val="24"/>
          <w:szCs w:val="24"/>
        </w:rPr>
        <w:t>l anterior agravio</w:t>
      </w:r>
      <w:r w:rsidR="005455F4">
        <w:rPr>
          <w:rFonts w:ascii="Arial" w:hAnsi="Arial" w:cs="Arial"/>
          <w:sz w:val="24"/>
          <w:szCs w:val="24"/>
        </w:rPr>
        <w:t xml:space="preserve"> </w:t>
      </w:r>
      <w:r w:rsidR="00CB48A3">
        <w:rPr>
          <w:rFonts w:ascii="Arial" w:hAnsi="Arial" w:cs="Arial"/>
          <w:sz w:val="24"/>
          <w:szCs w:val="24"/>
        </w:rPr>
        <w:t>resulta suficiente</w:t>
      </w:r>
      <w:r w:rsidR="00326412">
        <w:rPr>
          <w:rFonts w:ascii="Arial" w:hAnsi="Arial" w:cs="Arial"/>
          <w:sz w:val="24"/>
          <w:szCs w:val="24"/>
        </w:rPr>
        <w:t>,</w:t>
      </w:r>
      <w:r w:rsidR="00CB48A3">
        <w:rPr>
          <w:rFonts w:ascii="Arial" w:hAnsi="Arial" w:cs="Arial"/>
          <w:sz w:val="24"/>
          <w:szCs w:val="24"/>
        </w:rPr>
        <w:t xml:space="preserve"> para</w:t>
      </w:r>
      <w:r w:rsidR="00326412">
        <w:rPr>
          <w:rFonts w:ascii="Arial" w:hAnsi="Arial" w:cs="Arial"/>
          <w:sz w:val="24"/>
          <w:szCs w:val="24"/>
        </w:rPr>
        <w:t xml:space="preserve"> que de conformidad con lo dispuesto </w:t>
      </w:r>
      <w:r w:rsidR="00326412">
        <w:rPr>
          <w:rFonts w:ascii="Arial" w:hAnsi="Arial" w:cs="Arial"/>
          <w:sz w:val="24"/>
          <w:szCs w:val="24"/>
        </w:rPr>
        <w:lastRenderedPageBreak/>
        <w:t>en el artículo 208 fracciones II, IV y V de la Ley de Procedimiento y Justicia Administrativa para el Estado de Oaxaca,</w:t>
      </w:r>
      <w:r w:rsidR="00CB48A3">
        <w:rPr>
          <w:rFonts w:ascii="Arial" w:hAnsi="Arial" w:cs="Arial"/>
          <w:sz w:val="24"/>
          <w:szCs w:val="24"/>
        </w:rPr>
        <w:t xml:space="preserve"> </w:t>
      </w:r>
      <w:r w:rsidR="003B75D7">
        <w:rPr>
          <w:rFonts w:ascii="Arial" w:hAnsi="Arial" w:cs="Arial"/>
          <w:sz w:val="24"/>
          <w:szCs w:val="24"/>
        </w:rPr>
        <w:t xml:space="preserve">se </w:t>
      </w:r>
      <w:r w:rsidR="00CB48A3">
        <w:rPr>
          <w:rFonts w:ascii="Arial" w:hAnsi="Arial" w:cs="Arial"/>
          <w:sz w:val="24"/>
          <w:szCs w:val="24"/>
        </w:rPr>
        <w:t>declar</w:t>
      </w:r>
      <w:r w:rsidR="003B75D7">
        <w:rPr>
          <w:rFonts w:ascii="Arial" w:hAnsi="Arial" w:cs="Arial"/>
          <w:sz w:val="24"/>
          <w:szCs w:val="24"/>
        </w:rPr>
        <w:t>e</w:t>
      </w:r>
      <w:r w:rsidR="00CB48A3">
        <w:rPr>
          <w:rFonts w:ascii="Arial" w:hAnsi="Arial" w:cs="Arial"/>
          <w:sz w:val="24"/>
          <w:szCs w:val="24"/>
        </w:rPr>
        <w:t xml:space="preserve"> la </w:t>
      </w:r>
      <w:r w:rsidR="00CB48A3" w:rsidRPr="003B75D7">
        <w:rPr>
          <w:rFonts w:ascii="Arial" w:hAnsi="Arial" w:cs="Arial"/>
          <w:b/>
          <w:sz w:val="24"/>
          <w:szCs w:val="24"/>
        </w:rPr>
        <w:t>NULIDAD LISA Y LLANA</w:t>
      </w:r>
      <w:r w:rsidR="00CB48A3">
        <w:rPr>
          <w:rFonts w:ascii="Arial" w:hAnsi="Arial" w:cs="Arial"/>
          <w:sz w:val="24"/>
          <w:szCs w:val="24"/>
        </w:rPr>
        <w:t xml:space="preserve"> de la resolución con número de control </w:t>
      </w:r>
      <w:r w:rsidR="009F7574">
        <w:rPr>
          <w:rFonts w:ascii="Arial" w:hAnsi="Arial" w:cs="Arial"/>
          <w:sz w:val="24"/>
          <w:szCs w:val="24"/>
        </w:rPr>
        <w:t>**********</w:t>
      </w:r>
      <w:r w:rsidR="00CB48A3">
        <w:rPr>
          <w:rFonts w:ascii="Arial" w:hAnsi="Arial" w:cs="Arial"/>
          <w:sz w:val="24"/>
          <w:szCs w:val="24"/>
        </w:rPr>
        <w:t xml:space="preserve"> de fecha </w:t>
      </w:r>
      <w:r w:rsidR="009F7574">
        <w:rPr>
          <w:rFonts w:ascii="Arial" w:hAnsi="Arial" w:cs="Arial"/>
          <w:sz w:val="24"/>
          <w:szCs w:val="24"/>
        </w:rPr>
        <w:t>***** de ***** de dos mil veinte (**/**/2020)</w:t>
      </w:r>
      <w:r w:rsidR="00CB48A3">
        <w:rPr>
          <w:rFonts w:ascii="Arial" w:hAnsi="Arial" w:cs="Arial"/>
          <w:sz w:val="24"/>
          <w:szCs w:val="24"/>
        </w:rPr>
        <w:t>, expedida por la Directora de Ingresos y Recaudación de la Secretaría de Finanzas del Poder Ejecutivo del Estado</w:t>
      </w:r>
      <w:r w:rsidR="00EB45D5">
        <w:rPr>
          <w:rFonts w:ascii="Arial" w:hAnsi="Arial" w:cs="Arial"/>
          <w:sz w:val="24"/>
          <w:szCs w:val="24"/>
        </w:rPr>
        <w:t xml:space="preserve">, </w:t>
      </w:r>
      <w:r w:rsidR="000F4DA8">
        <w:rPr>
          <w:rFonts w:ascii="Arial" w:hAnsi="Arial" w:cs="Arial"/>
          <w:sz w:val="24"/>
          <w:szCs w:val="24"/>
        </w:rPr>
        <w:t>pues aun cuando</w:t>
      </w:r>
      <w:r>
        <w:rPr>
          <w:rFonts w:ascii="Arial" w:hAnsi="Arial" w:cs="Arial"/>
          <w:sz w:val="24"/>
          <w:szCs w:val="24"/>
        </w:rPr>
        <w:t xml:space="preserve"> resultaran infundados los </w:t>
      </w:r>
      <w:r w:rsidR="00A113B3">
        <w:rPr>
          <w:rFonts w:ascii="Arial" w:hAnsi="Arial" w:cs="Arial"/>
          <w:sz w:val="24"/>
          <w:szCs w:val="24"/>
        </w:rPr>
        <w:t xml:space="preserve">restantes </w:t>
      </w:r>
      <w:r>
        <w:rPr>
          <w:rFonts w:ascii="Arial" w:hAnsi="Arial" w:cs="Arial"/>
          <w:sz w:val="24"/>
          <w:szCs w:val="24"/>
        </w:rPr>
        <w:t xml:space="preserve">agravios esgrimidos por la actora, en nada cambiaría el sentido de esta determinación, pues </w:t>
      </w:r>
      <w:r w:rsidR="00326412">
        <w:rPr>
          <w:rFonts w:ascii="Arial" w:hAnsi="Arial" w:cs="Arial"/>
          <w:sz w:val="24"/>
          <w:szCs w:val="24"/>
        </w:rPr>
        <w:t>la suplencia de la queja únicamente se encuentra prevista para el administrado</w:t>
      </w:r>
      <w:r w:rsidR="003B75D7">
        <w:rPr>
          <w:rFonts w:ascii="Arial" w:hAnsi="Arial" w:cs="Arial"/>
          <w:sz w:val="24"/>
          <w:szCs w:val="24"/>
        </w:rPr>
        <w:t>, de conformidad con los</w:t>
      </w:r>
      <w:r w:rsidR="00326412">
        <w:rPr>
          <w:rFonts w:ascii="Arial" w:hAnsi="Arial" w:cs="Arial"/>
          <w:sz w:val="24"/>
          <w:szCs w:val="24"/>
        </w:rPr>
        <w:t xml:space="preserve"> artículo</w:t>
      </w:r>
      <w:r w:rsidR="003B75D7">
        <w:rPr>
          <w:rFonts w:ascii="Arial" w:hAnsi="Arial" w:cs="Arial"/>
          <w:sz w:val="24"/>
          <w:szCs w:val="24"/>
        </w:rPr>
        <w:t>s</w:t>
      </w:r>
      <w:r w:rsidR="00326412">
        <w:rPr>
          <w:rFonts w:ascii="Arial" w:hAnsi="Arial" w:cs="Arial"/>
          <w:sz w:val="24"/>
          <w:szCs w:val="24"/>
        </w:rPr>
        <w:t xml:space="preserve"> 149 y 206, ambos de la ley de Procedimiento y Justicia Administrativa para el Estado de Oaxaca.</w:t>
      </w:r>
    </w:p>
    <w:p w14:paraId="2807505E" w14:textId="77777777" w:rsidR="00CB48A3" w:rsidRDefault="003B75D7" w:rsidP="00CC23D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lo anterior, las jurisprudencias con datos de identificación: Semanario Judicial de la Federación y su Gaceta, Tomo XXX, </w:t>
      </w:r>
      <w:proofErr w:type="gramStart"/>
      <w:r>
        <w:rPr>
          <w:rFonts w:ascii="Arial" w:hAnsi="Arial" w:cs="Arial"/>
          <w:sz w:val="24"/>
          <w:szCs w:val="24"/>
        </w:rPr>
        <w:t>Agosto</w:t>
      </w:r>
      <w:proofErr w:type="gramEnd"/>
      <w:r>
        <w:rPr>
          <w:rFonts w:ascii="Arial" w:hAnsi="Arial" w:cs="Arial"/>
          <w:sz w:val="24"/>
          <w:szCs w:val="24"/>
        </w:rPr>
        <w:t xml:space="preserve"> de 2009, página 1275, Jurisprudencia Administrativa, Novena Época, Tribunales Colegiados de Circuito, registro 166717, de rubro: </w:t>
      </w:r>
      <w:r w:rsidR="00454977">
        <w:rPr>
          <w:rFonts w:ascii="Arial" w:hAnsi="Arial" w:cs="Arial"/>
          <w:sz w:val="24"/>
          <w:szCs w:val="24"/>
        </w:rPr>
        <w:t>“</w:t>
      </w:r>
      <w:r w:rsidR="00454977" w:rsidRPr="00454977">
        <w:rPr>
          <w:rFonts w:ascii="Arial" w:hAnsi="Arial" w:cs="Arial"/>
          <w:i/>
          <w:sz w:val="24"/>
          <w:szCs w:val="24"/>
        </w:rPr>
        <w:t>CONCEPTOS DE ANULACIÓN EN EL JUICIO CONTENCIOSO ADMINISTRATIVO. ES PREFERENTE EL ESTUDIO DE AQUELLOS QUE CONDUZCAN A DECLARAR LA NULIDAD LISA Y LLANA DEL ACTO IMPUGNADO POR REPRESENTAR UN MAYOR BENEFICIO PARA EL ACTOR (LEGISLACIÓN DEL ESTADO DE GUANAJUATO).</w:t>
      </w:r>
      <w:r w:rsidR="00454977">
        <w:rPr>
          <w:rFonts w:ascii="Arial" w:hAnsi="Arial" w:cs="Arial"/>
          <w:sz w:val="24"/>
          <w:szCs w:val="24"/>
        </w:rPr>
        <w:t>”; y,</w:t>
      </w:r>
    </w:p>
    <w:p w14:paraId="3BA30010" w14:textId="77777777" w:rsidR="00176B8D" w:rsidRDefault="00176B8D" w:rsidP="00EE07B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Semanario Judicial de la Federación y su Gaceta, Tomo X, </w:t>
      </w:r>
      <w:proofErr w:type="gramStart"/>
      <w:r>
        <w:rPr>
          <w:rFonts w:ascii="Arial" w:hAnsi="Arial" w:cs="Arial"/>
          <w:sz w:val="24"/>
          <w:szCs w:val="24"/>
        </w:rPr>
        <w:t>Agosto</w:t>
      </w:r>
      <w:proofErr w:type="gramEnd"/>
      <w:r>
        <w:rPr>
          <w:rFonts w:ascii="Arial" w:hAnsi="Arial" w:cs="Arial"/>
          <w:sz w:val="24"/>
          <w:szCs w:val="24"/>
        </w:rPr>
        <w:t xml:space="preserve"> de 199, página 647, Jurisprudencia Administrativa, Novena Época, Tribunales Colegiados de Circuito, registro 193430, de rubro: </w:t>
      </w:r>
      <w:r w:rsidRPr="00176B8D">
        <w:rPr>
          <w:rFonts w:ascii="Arial" w:hAnsi="Arial" w:cs="Arial"/>
          <w:i/>
          <w:sz w:val="24"/>
          <w:szCs w:val="24"/>
        </w:rPr>
        <w:t>“CONCEPTOS DE ANULACIÓN. LA EXIGENCIA DE EXAMINARLOS EXHAUSTIVAMENTE DEBE PONDERARSE A LA LUZ DE CADA CONTROVERSIA EN PARTICULAR.”</w:t>
      </w:r>
    </w:p>
    <w:p w14:paraId="77463E73" w14:textId="77777777" w:rsidR="002B4CA0" w:rsidRDefault="000C2432" w:rsidP="00EE07B9">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sidR="002B4CA0">
        <w:rPr>
          <w:rFonts w:ascii="Arial" w:hAnsi="Arial" w:cs="Arial"/>
          <w:sz w:val="24"/>
          <w:szCs w:val="24"/>
        </w:rPr>
        <w:t xml:space="preserve">Por lo expuesto y fundado y con </w:t>
      </w:r>
      <w:r w:rsidR="00DB326A">
        <w:rPr>
          <w:rFonts w:ascii="Arial" w:hAnsi="Arial" w:cs="Arial"/>
          <w:sz w:val="24"/>
          <w:szCs w:val="24"/>
        </w:rPr>
        <w:t>apoyo además en los artículos 207</w:t>
      </w:r>
      <w:r w:rsidR="00FC5406">
        <w:rPr>
          <w:rFonts w:ascii="Arial" w:hAnsi="Arial" w:cs="Arial"/>
          <w:sz w:val="24"/>
          <w:szCs w:val="24"/>
        </w:rPr>
        <w:t>, 208</w:t>
      </w:r>
      <w:r>
        <w:rPr>
          <w:rFonts w:ascii="Arial" w:hAnsi="Arial" w:cs="Arial"/>
          <w:sz w:val="24"/>
          <w:szCs w:val="24"/>
        </w:rPr>
        <w:t>,</w:t>
      </w:r>
      <w:r w:rsidR="00DB326A">
        <w:rPr>
          <w:rFonts w:ascii="Arial" w:hAnsi="Arial" w:cs="Arial"/>
          <w:sz w:val="24"/>
          <w:szCs w:val="24"/>
        </w:rPr>
        <w:t xml:space="preserve"> y 20</w:t>
      </w:r>
      <w:r w:rsidR="002B4CA0">
        <w:rPr>
          <w:rFonts w:ascii="Arial" w:hAnsi="Arial" w:cs="Arial"/>
          <w:sz w:val="24"/>
          <w:szCs w:val="24"/>
        </w:rPr>
        <w:t xml:space="preserve">9 </w:t>
      </w:r>
      <w:r>
        <w:rPr>
          <w:rFonts w:ascii="Arial" w:hAnsi="Arial" w:cs="Arial"/>
          <w:sz w:val="24"/>
          <w:szCs w:val="24"/>
        </w:rPr>
        <w:t xml:space="preserve">todos </w:t>
      </w:r>
      <w:r w:rsidR="002B4CA0">
        <w:rPr>
          <w:rFonts w:ascii="Arial" w:hAnsi="Arial" w:cs="Arial"/>
          <w:sz w:val="24"/>
          <w:szCs w:val="24"/>
        </w:rPr>
        <w:t xml:space="preserve">de la Ley de </w:t>
      </w:r>
      <w:r w:rsidR="00DB326A">
        <w:rPr>
          <w:rFonts w:ascii="Arial" w:hAnsi="Arial" w:cs="Arial"/>
          <w:sz w:val="24"/>
          <w:szCs w:val="24"/>
        </w:rPr>
        <w:t xml:space="preserve">Procedimiento y </w:t>
      </w:r>
      <w:r w:rsidR="002B4CA0">
        <w:rPr>
          <w:rFonts w:ascii="Arial" w:hAnsi="Arial" w:cs="Arial"/>
          <w:sz w:val="24"/>
          <w:szCs w:val="24"/>
        </w:rPr>
        <w:t xml:space="preserve">Justicia Administrativa para el Estado, se: - </w:t>
      </w:r>
      <w:r>
        <w:rPr>
          <w:rFonts w:ascii="Arial" w:hAnsi="Arial" w:cs="Arial"/>
          <w:sz w:val="24"/>
          <w:szCs w:val="24"/>
        </w:rPr>
        <w:t>- - - - - - - - - - - - - - - - - - - - - - - - - - - - - - -</w:t>
      </w:r>
      <w:r w:rsidR="00EA1467">
        <w:rPr>
          <w:rFonts w:ascii="Arial" w:hAnsi="Arial" w:cs="Arial"/>
          <w:sz w:val="24"/>
          <w:szCs w:val="24"/>
        </w:rPr>
        <w:t xml:space="preserve"> - - - - - - - - - - - - - - - -</w:t>
      </w:r>
    </w:p>
    <w:p w14:paraId="5CD6BD68"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52D33E5"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222CAE5C" w14:textId="77777777" w:rsidR="002B4CA0" w:rsidRDefault="002B4CA0" w:rsidP="002B4CA0">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2729D4EB" w14:textId="2A882355" w:rsidR="002B4CA0" w:rsidRDefault="002B4CA0" w:rsidP="002B4CA0">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lastRenderedPageBreak/>
        <w:t>TERCERO.-</w:t>
      </w:r>
      <w:proofErr w:type="gramEnd"/>
      <w:r>
        <w:rPr>
          <w:rFonts w:ascii="Arial" w:hAnsi="Arial" w:cs="Arial"/>
          <w:sz w:val="24"/>
          <w:szCs w:val="24"/>
        </w:rPr>
        <w:t xml:space="preserve"> Se declara la </w:t>
      </w:r>
      <w:r w:rsidR="00FC5406" w:rsidRPr="00FC5406">
        <w:rPr>
          <w:rFonts w:ascii="Arial" w:hAnsi="Arial" w:cs="Arial"/>
          <w:b/>
          <w:sz w:val="24"/>
          <w:szCs w:val="24"/>
        </w:rPr>
        <w:t>NULIDAD</w:t>
      </w:r>
      <w:r w:rsidR="00FC5406">
        <w:rPr>
          <w:rFonts w:ascii="Arial" w:hAnsi="Arial" w:cs="Arial"/>
          <w:sz w:val="24"/>
          <w:szCs w:val="24"/>
        </w:rPr>
        <w:t xml:space="preserve"> </w:t>
      </w:r>
      <w:r w:rsidR="006C36FD" w:rsidRPr="00E21CDA">
        <w:rPr>
          <w:rFonts w:ascii="Arial" w:hAnsi="Arial" w:cs="Arial"/>
          <w:b/>
          <w:sz w:val="24"/>
          <w:szCs w:val="24"/>
        </w:rPr>
        <w:t>LISA Y LLANA</w:t>
      </w:r>
      <w:r w:rsidR="006C36FD">
        <w:rPr>
          <w:rFonts w:ascii="Arial" w:hAnsi="Arial" w:cs="Arial"/>
          <w:sz w:val="24"/>
          <w:szCs w:val="24"/>
        </w:rPr>
        <w:t xml:space="preserve"> </w:t>
      </w:r>
      <w:r w:rsidR="00176B8D">
        <w:rPr>
          <w:rFonts w:ascii="Arial" w:hAnsi="Arial" w:cs="Arial"/>
          <w:sz w:val="24"/>
          <w:szCs w:val="24"/>
        </w:rPr>
        <w:t xml:space="preserve">de la resolución con número de control </w:t>
      </w:r>
      <w:r w:rsidR="009F7574">
        <w:rPr>
          <w:rFonts w:ascii="Arial" w:hAnsi="Arial" w:cs="Arial"/>
          <w:sz w:val="24"/>
          <w:szCs w:val="24"/>
        </w:rPr>
        <w:t>**********</w:t>
      </w:r>
      <w:r w:rsidR="00176B8D">
        <w:rPr>
          <w:rFonts w:ascii="Arial" w:hAnsi="Arial" w:cs="Arial"/>
          <w:sz w:val="24"/>
          <w:szCs w:val="24"/>
        </w:rPr>
        <w:t xml:space="preserve"> de fecha </w:t>
      </w:r>
      <w:r w:rsidR="009F7574">
        <w:rPr>
          <w:rFonts w:ascii="Arial" w:hAnsi="Arial" w:cs="Arial"/>
          <w:sz w:val="24"/>
          <w:szCs w:val="24"/>
        </w:rPr>
        <w:t>***** de ***** de dos mil veinte (**/**/2020)</w:t>
      </w:r>
      <w:r w:rsidR="00176B8D">
        <w:rPr>
          <w:rFonts w:ascii="Arial" w:hAnsi="Arial" w:cs="Arial"/>
          <w:sz w:val="24"/>
          <w:szCs w:val="24"/>
        </w:rPr>
        <w:t>, expedida por la Directora de Ingresos y Recaudación de la Secretaría de Finanzas del Poder Ejecutivo del Estado</w:t>
      </w:r>
      <w:r w:rsidR="006C36FD">
        <w:rPr>
          <w:rFonts w:ascii="Arial" w:hAnsi="Arial" w:cs="Arial"/>
          <w:sz w:val="24"/>
          <w:szCs w:val="24"/>
        </w:rPr>
        <w:t>;</w:t>
      </w:r>
      <w:r>
        <w:rPr>
          <w:rFonts w:ascii="Arial" w:hAnsi="Arial" w:cs="Arial"/>
          <w:sz w:val="24"/>
          <w:szCs w:val="24"/>
        </w:rPr>
        <w:t xml:space="preserve"> lo anterior en términos precisados en el considerando SEXTO de esta resolución. - - - - - - - </w:t>
      </w:r>
    </w:p>
    <w:p w14:paraId="0AD9F884"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671F9BD2" w14:textId="77777777" w:rsidR="0095642E" w:rsidRPr="00C2335A"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xml:space="preserve">, quien actúa legalmente con el Licenciado ERNESTO GARCÍA GONZÁLEZ,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95642E" w:rsidRPr="00C2335A" w:rsidSect="009946F8">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D8ADD" w14:textId="77777777" w:rsidR="00520006" w:rsidRDefault="00520006" w:rsidP="007A5B5E">
      <w:pPr>
        <w:spacing w:after="0" w:line="240" w:lineRule="auto"/>
      </w:pPr>
      <w:r>
        <w:separator/>
      </w:r>
    </w:p>
  </w:endnote>
  <w:endnote w:type="continuationSeparator" w:id="0">
    <w:p w14:paraId="5918ED19" w14:textId="77777777" w:rsidR="00520006" w:rsidRDefault="0052000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C5471CB" w14:textId="77777777" w:rsidR="00520006" w:rsidRPr="007D2760" w:rsidRDefault="00520006"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5C1D0320" wp14:editId="1236FAC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77325C6" w14:textId="77777777" w:rsidR="00520006" w:rsidRPr="00AC1B4C" w:rsidRDefault="0052000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A5BC4" w:rsidRPr="001A5BC4">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D032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UyGnl2QCAAAfBQAADgAAAAAAAAAAAAAAAAAuAgAAZHJzL2Uy&#10;b0RvYy54bWxQSwECLQAUAAYACAAAACEAXW6s7NwAAAAJAQAADwAAAAAAAAAAAAAAAAC+BAAAZHJz&#10;L2Rvd25yZXYueG1sUEsFBgAAAAAEAAQA8wAAAMcFAAAAAA==&#10;" fillcolor="white [3201]" strokecolor="black [3200]" strokeweight="1pt">
                  <v:textbox>
                    <w:txbxContent>
                      <w:p w14:paraId="177325C6" w14:textId="77777777" w:rsidR="00520006" w:rsidRPr="00AC1B4C" w:rsidRDefault="00520006">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A5BC4" w:rsidRPr="001A5BC4">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9A626" w14:textId="77777777" w:rsidR="00520006" w:rsidRDefault="00520006" w:rsidP="007A5B5E">
      <w:pPr>
        <w:spacing w:after="0" w:line="240" w:lineRule="auto"/>
      </w:pPr>
      <w:r>
        <w:separator/>
      </w:r>
    </w:p>
  </w:footnote>
  <w:footnote w:type="continuationSeparator" w:id="0">
    <w:p w14:paraId="22062376" w14:textId="77777777" w:rsidR="00520006" w:rsidRDefault="0052000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11D24" w14:textId="77777777" w:rsidR="00520006" w:rsidRDefault="00D26C06">
    <w:pPr>
      <w:pStyle w:val="Encabezado"/>
    </w:pPr>
    <w:r>
      <w:rPr>
        <w:noProof/>
        <w:lang w:eastAsia="es-MX"/>
      </w:rPr>
      <w:pict w14:anchorId="1E31C5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45F4F" w14:textId="5874E181" w:rsidR="00520006" w:rsidRDefault="00520006"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66B1BEC" wp14:editId="09F4905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67F7638" w14:textId="77777777" w:rsidR="00520006" w:rsidRDefault="00520006" w:rsidP="002960E1">
                          <w:r>
                            <w:rPr>
                              <w:noProof/>
                              <w:lang w:eastAsia="es-MX"/>
                            </w:rPr>
                            <w:drawing>
                              <wp:inline distT="0" distB="0" distL="0" distR="0" wp14:anchorId="392C938E" wp14:editId="7E25935C">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6B1BEC"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67F7638" w14:textId="77777777" w:rsidR="00520006" w:rsidRDefault="00520006" w:rsidP="002960E1">
                    <w:r>
                      <w:rPr>
                        <w:noProof/>
                        <w:lang w:eastAsia="es-MX"/>
                      </w:rPr>
                      <w:drawing>
                        <wp:inline distT="0" distB="0" distL="0" distR="0" wp14:anchorId="392C938E" wp14:editId="7E25935C">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C72D2">
      <w:rPr>
        <w:rFonts w:ascii="Bookman Old Style" w:hAnsi="Bookman Old Style"/>
        <w:b/>
        <w:sz w:val="24"/>
        <w:szCs w:val="24"/>
      </w:rPr>
      <w:t>0006</w:t>
    </w:r>
    <w:r w:rsidRPr="00391F24">
      <w:rPr>
        <w:rFonts w:ascii="Bookman Old Style" w:hAnsi="Bookman Old Style"/>
        <w:b/>
        <w:sz w:val="24"/>
        <w:szCs w:val="24"/>
      </w:rPr>
      <w:t>/</w:t>
    </w:r>
    <w:r>
      <w:rPr>
        <w:rFonts w:ascii="Bookman Old Style" w:hAnsi="Bookman Old Style"/>
        <w:b/>
        <w:sz w:val="24"/>
        <w:szCs w:val="24"/>
      </w:rPr>
      <w:t>202</w:t>
    </w:r>
    <w:r w:rsidR="009C72D2">
      <w:rPr>
        <w:rFonts w:ascii="Bookman Old Style" w:hAnsi="Bookman Old Style"/>
        <w:b/>
        <w:sz w:val="24"/>
        <w:szCs w:val="24"/>
      </w:rPr>
      <w:t>1</w:t>
    </w:r>
  </w:p>
  <w:p w14:paraId="18C94706" w14:textId="16FBEB68" w:rsidR="00520006" w:rsidRPr="00071C38" w:rsidRDefault="009F7574"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2A818190" wp14:editId="06523ED6">
              <wp:simplePos x="0" y="0"/>
              <wp:positionH relativeFrom="leftMargin">
                <wp:posOffset>173355</wp:posOffset>
              </wp:positionH>
              <wp:positionV relativeFrom="paragraph">
                <wp:posOffset>4143375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344DB36" w14:textId="77777777" w:rsidR="00D26C06" w:rsidRPr="003B6E97" w:rsidRDefault="00D26C06" w:rsidP="00D26C0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E4AD8C2" w14:textId="3C1380E6" w:rsidR="009F7574" w:rsidRPr="003B6E97" w:rsidRDefault="009F7574" w:rsidP="009F757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818190" id="Cuadro de texto 5" o:spid="_x0000_s1027" type="#_x0000_t202" style="position:absolute;left:0;text-align:left;margin-left:13.65pt;margin-top:326.25pt;width:93pt;height:125.25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">
              <v:textbox>
                <w:txbxContent>
                  <w:p w14:paraId="5344DB36" w14:textId="77777777" w:rsidR="00D26C06" w:rsidRPr="003B6E97" w:rsidRDefault="00D26C06" w:rsidP="00D26C0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E4AD8C2" w14:textId="3C1380E6" w:rsidR="009F7574" w:rsidRPr="003B6E97" w:rsidRDefault="009F7574" w:rsidP="009F7574">
                    <w:pPr>
                      <w:jc w:val="both"/>
                      <w:rPr>
                        <w:rFonts w:ascii="Arial" w:hAnsi="Arial" w:cs="Arial"/>
                        <w:b/>
                      </w:rPr>
                    </w:pPr>
                  </w:p>
                </w:txbxContent>
              </v:textbox>
              <w10:wrap anchorx="margin"/>
            </v:shape>
          </w:pict>
        </mc:Fallback>
      </mc:AlternateContent>
    </w:r>
    <w:r w:rsidR="00520006" w:rsidRPr="003E6AD7">
      <w:rPr>
        <w:noProof/>
        <w:lang w:eastAsia="es-MX"/>
      </w:rPr>
      <w:drawing>
        <wp:anchor distT="0" distB="0" distL="114300" distR="114300" simplePos="0" relativeHeight="251658240" behindDoc="0" locked="0" layoutInCell="1" allowOverlap="1" wp14:anchorId="59503F1C" wp14:editId="1C415A6E">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843F" w14:textId="77777777" w:rsidR="00520006" w:rsidRDefault="00D26C06">
    <w:pPr>
      <w:pStyle w:val="Encabezado"/>
    </w:pPr>
    <w:r>
      <w:rPr>
        <w:noProof/>
        <w:lang w:eastAsia="es-MX"/>
      </w:rPr>
      <w:pict w14:anchorId="0B90A1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C6846B"/>
    <w:multiLevelType w:val="hybridMultilevel"/>
    <w:tmpl w:val="0CC5D9D8"/>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FA7EAEB"/>
    <w:multiLevelType w:val="hybridMultilevel"/>
    <w:tmpl w:val="6FB54FA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D1F7730"/>
    <w:multiLevelType w:val="hybridMultilevel"/>
    <w:tmpl w:val="F2EAA35E"/>
    <w:lvl w:ilvl="0" w:tplc="961046E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22EE734C"/>
    <w:multiLevelType w:val="hybridMultilevel"/>
    <w:tmpl w:val="198E90C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6"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991252018">
    <w:abstractNumId w:val="6"/>
  </w:num>
  <w:num w:numId="2" w16cid:durableId="688064317">
    <w:abstractNumId w:val="5"/>
  </w:num>
  <w:num w:numId="3" w16cid:durableId="1225340300">
    <w:abstractNumId w:val="7"/>
  </w:num>
  <w:num w:numId="4" w16cid:durableId="404840006">
    <w:abstractNumId w:val="2"/>
  </w:num>
  <w:num w:numId="5" w16cid:durableId="2019577588">
    <w:abstractNumId w:val="8"/>
  </w:num>
  <w:num w:numId="6" w16cid:durableId="1818454438">
    <w:abstractNumId w:val="9"/>
  </w:num>
  <w:num w:numId="7" w16cid:durableId="1931157274">
    <w:abstractNumId w:val="10"/>
  </w:num>
  <w:num w:numId="8" w16cid:durableId="194201962">
    <w:abstractNumId w:val="3"/>
  </w:num>
  <w:num w:numId="9" w16cid:durableId="1566067583">
    <w:abstractNumId w:val="0"/>
  </w:num>
  <w:num w:numId="10" w16cid:durableId="858355648">
    <w:abstractNumId w:val="4"/>
  </w:num>
  <w:num w:numId="11" w16cid:durableId="1762798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1D3"/>
    <w:rsid w:val="00002E71"/>
    <w:rsid w:val="00002F70"/>
    <w:rsid w:val="00003739"/>
    <w:rsid w:val="00003DDD"/>
    <w:rsid w:val="00004501"/>
    <w:rsid w:val="000050D0"/>
    <w:rsid w:val="000054A2"/>
    <w:rsid w:val="000070AE"/>
    <w:rsid w:val="0000748D"/>
    <w:rsid w:val="00007B51"/>
    <w:rsid w:val="00010528"/>
    <w:rsid w:val="000109E4"/>
    <w:rsid w:val="000125A9"/>
    <w:rsid w:val="000125C9"/>
    <w:rsid w:val="00012704"/>
    <w:rsid w:val="00012762"/>
    <w:rsid w:val="00012D64"/>
    <w:rsid w:val="0001302A"/>
    <w:rsid w:val="00016F75"/>
    <w:rsid w:val="0002020F"/>
    <w:rsid w:val="00020339"/>
    <w:rsid w:val="000214C8"/>
    <w:rsid w:val="00022353"/>
    <w:rsid w:val="00022D97"/>
    <w:rsid w:val="00023964"/>
    <w:rsid w:val="00024046"/>
    <w:rsid w:val="0002420C"/>
    <w:rsid w:val="0002489A"/>
    <w:rsid w:val="00025216"/>
    <w:rsid w:val="000252F9"/>
    <w:rsid w:val="0002657A"/>
    <w:rsid w:val="000265CB"/>
    <w:rsid w:val="000268AE"/>
    <w:rsid w:val="00030B63"/>
    <w:rsid w:val="00032755"/>
    <w:rsid w:val="00033A92"/>
    <w:rsid w:val="00034A10"/>
    <w:rsid w:val="000364B3"/>
    <w:rsid w:val="00036656"/>
    <w:rsid w:val="000369DE"/>
    <w:rsid w:val="00036F2F"/>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C7C"/>
    <w:rsid w:val="00056EEE"/>
    <w:rsid w:val="000575BB"/>
    <w:rsid w:val="000606E5"/>
    <w:rsid w:val="00060A65"/>
    <w:rsid w:val="00060F7F"/>
    <w:rsid w:val="00061778"/>
    <w:rsid w:val="0006273F"/>
    <w:rsid w:val="00062DC6"/>
    <w:rsid w:val="000637EC"/>
    <w:rsid w:val="00066A1F"/>
    <w:rsid w:val="000679B2"/>
    <w:rsid w:val="00067DE1"/>
    <w:rsid w:val="00073453"/>
    <w:rsid w:val="00073DA8"/>
    <w:rsid w:val="00073E41"/>
    <w:rsid w:val="000740B4"/>
    <w:rsid w:val="0007623E"/>
    <w:rsid w:val="00076E39"/>
    <w:rsid w:val="00080379"/>
    <w:rsid w:val="0008431D"/>
    <w:rsid w:val="00084FF9"/>
    <w:rsid w:val="00085C5D"/>
    <w:rsid w:val="00086629"/>
    <w:rsid w:val="000920FC"/>
    <w:rsid w:val="00092B13"/>
    <w:rsid w:val="00094496"/>
    <w:rsid w:val="00095B53"/>
    <w:rsid w:val="000971FD"/>
    <w:rsid w:val="00097F06"/>
    <w:rsid w:val="000A1953"/>
    <w:rsid w:val="000A309D"/>
    <w:rsid w:val="000A3141"/>
    <w:rsid w:val="000A37E3"/>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432"/>
    <w:rsid w:val="000C2D07"/>
    <w:rsid w:val="000C5A57"/>
    <w:rsid w:val="000C6141"/>
    <w:rsid w:val="000D03A5"/>
    <w:rsid w:val="000D103B"/>
    <w:rsid w:val="000D332F"/>
    <w:rsid w:val="000D6626"/>
    <w:rsid w:val="000D6A80"/>
    <w:rsid w:val="000D6D16"/>
    <w:rsid w:val="000D7002"/>
    <w:rsid w:val="000D7442"/>
    <w:rsid w:val="000D788F"/>
    <w:rsid w:val="000E0164"/>
    <w:rsid w:val="000E38C0"/>
    <w:rsid w:val="000E3B74"/>
    <w:rsid w:val="000E3DE9"/>
    <w:rsid w:val="000E43FC"/>
    <w:rsid w:val="000E7B24"/>
    <w:rsid w:val="000F144F"/>
    <w:rsid w:val="000F2A5A"/>
    <w:rsid w:val="000F3673"/>
    <w:rsid w:val="000F3A12"/>
    <w:rsid w:val="000F406C"/>
    <w:rsid w:val="000F4DA8"/>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4E99"/>
    <w:rsid w:val="00117886"/>
    <w:rsid w:val="00120FD2"/>
    <w:rsid w:val="00121484"/>
    <w:rsid w:val="001239FF"/>
    <w:rsid w:val="00124E09"/>
    <w:rsid w:val="00131D15"/>
    <w:rsid w:val="001323F3"/>
    <w:rsid w:val="00132BA5"/>
    <w:rsid w:val="00132D25"/>
    <w:rsid w:val="0013537E"/>
    <w:rsid w:val="00136797"/>
    <w:rsid w:val="00136CD6"/>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8D"/>
    <w:rsid w:val="00176BC2"/>
    <w:rsid w:val="001770F1"/>
    <w:rsid w:val="001771FB"/>
    <w:rsid w:val="00181091"/>
    <w:rsid w:val="00181BB6"/>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43F9"/>
    <w:rsid w:val="001A5BC4"/>
    <w:rsid w:val="001A7108"/>
    <w:rsid w:val="001A761C"/>
    <w:rsid w:val="001A7C13"/>
    <w:rsid w:val="001B0015"/>
    <w:rsid w:val="001B002E"/>
    <w:rsid w:val="001B1D93"/>
    <w:rsid w:val="001B31AA"/>
    <w:rsid w:val="001B3EDE"/>
    <w:rsid w:val="001B6666"/>
    <w:rsid w:val="001C0584"/>
    <w:rsid w:val="001C194C"/>
    <w:rsid w:val="001C27B8"/>
    <w:rsid w:val="001C2FEE"/>
    <w:rsid w:val="001C4D2B"/>
    <w:rsid w:val="001C581E"/>
    <w:rsid w:val="001D1A0D"/>
    <w:rsid w:val="001D595D"/>
    <w:rsid w:val="001D7D72"/>
    <w:rsid w:val="001D7DB6"/>
    <w:rsid w:val="001E117C"/>
    <w:rsid w:val="001E183E"/>
    <w:rsid w:val="001E1F61"/>
    <w:rsid w:val="001E3BAC"/>
    <w:rsid w:val="001E468F"/>
    <w:rsid w:val="001E47D1"/>
    <w:rsid w:val="001E53BA"/>
    <w:rsid w:val="001E7EB8"/>
    <w:rsid w:val="001F174D"/>
    <w:rsid w:val="001F20B4"/>
    <w:rsid w:val="001F2521"/>
    <w:rsid w:val="001F5408"/>
    <w:rsid w:val="001F5934"/>
    <w:rsid w:val="001F670A"/>
    <w:rsid w:val="001F7825"/>
    <w:rsid w:val="002019F1"/>
    <w:rsid w:val="002027B8"/>
    <w:rsid w:val="00204439"/>
    <w:rsid w:val="00204678"/>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597"/>
    <w:rsid w:val="0024563C"/>
    <w:rsid w:val="00245911"/>
    <w:rsid w:val="00245B7F"/>
    <w:rsid w:val="002476D8"/>
    <w:rsid w:val="002505F9"/>
    <w:rsid w:val="00250EDB"/>
    <w:rsid w:val="0025393E"/>
    <w:rsid w:val="00256213"/>
    <w:rsid w:val="00260406"/>
    <w:rsid w:val="00261905"/>
    <w:rsid w:val="00264161"/>
    <w:rsid w:val="00264419"/>
    <w:rsid w:val="00266965"/>
    <w:rsid w:val="002669D8"/>
    <w:rsid w:val="00266D60"/>
    <w:rsid w:val="002679C5"/>
    <w:rsid w:val="002719CE"/>
    <w:rsid w:val="002723B8"/>
    <w:rsid w:val="00272998"/>
    <w:rsid w:val="00272E3E"/>
    <w:rsid w:val="00273025"/>
    <w:rsid w:val="00273681"/>
    <w:rsid w:val="00274646"/>
    <w:rsid w:val="00274840"/>
    <w:rsid w:val="00275008"/>
    <w:rsid w:val="00276CA7"/>
    <w:rsid w:val="00277041"/>
    <w:rsid w:val="002777B4"/>
    <w:rsid w:val="00277BF9"/>
    <w:rsid w:val="00277F55"/>
    <w:rsid w:val="0028012D"/>
    <w:rsid w:val="00280C38"/>
    <w:rsid w:val="00282C25"/>
    <w:rsid w:val="0028392C"/>
    <w:rsid w:val="00284F95"/>
    <w:rsid w:val="0028642F"/>
    <w:rsid w:val="002875A9"/>
    <w:rsid w:val="002934B2"/>
    <w:rsid w:val="00293574"/>
    <w:rsid w:val="00293C1E"/>
    <w:rsid w:val="002960E1"/>
    <w:rsid w:val="002968D0"/>
    <w:rsid w:val="00297299"/>
    <w:rsid w:val="002974AB"/>
    <w:rsid w:val="002A119F"/>
    <w:rsid w:val="002A1A88"/>
    <w:rsid w:val="002A305E"/>
    <w:rsid w:val="002A3B02"/>
    <w:rsid w:val="002A49EC"/>
    <w:rsid w:val="002A534A"/>
    <w:rsid w:val="002A70E2"/>
    <w:rsid w:val="002B033F"/>
    <w:rsid w:val="002B047A"/>
    <w:rsid w:val="002B0582"/>
    <w:rsid w:val="002B0633"/>
    <w:rsid w:val="002B1091"/>
    <w:rsid w:val="002B14A6"/>
    <w:rsid w:val="002B170A"/>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41AF"/>
    <w:rsid w:val="002D4755"/>
    <w:rsid w:val="002D50CB"/>
    <w:rsid w:val="002D5CBF"/>
    <w:rsid w:val="002E0A6B"/>
    <w:rsid w:val="002E0C00"/>
    <w:rsid w:val="002E0D25"/>
    <w:rsid w:val="002E2299"/>
    <w:rsid w:val="002E2D06"/>
    <w:rsid w:val="002E4589"/>
    <w:rsid w:val="002E45CD"/>
    <w:rsid w:val="002E6412"/>
    <w:rsid w:val="002E7960"/>
    <w:rsid w:val="002F02CC"/>
    <w:rsid w:val="002F0DE0"/>
    <w:rsid w:val="002F173D"/>
    <w:rsid w:val="002F4152"/>
    <w:rsid w:val="002F50DA"/>
    <w:rsid w:val="002F510D"/>
    <w:rsid w:val="002F7E67"/>
    <w:rsid w:val="002F7E96"/>
    <w:rsid w:val="00300D5A"/>
    <w:rsid w:val="00305FB4"/>
    <w:rsid w:val="00307631"/>
    <w:rsid w:val="00310B88"/>
    <w:rsid w:val="00310DF7"/>
    <w:rsid w:val="00312DF4"/>
    <w:rsid w:val="00314069"/>
    <w:rsid w:val="003147C5"/>
    <w:rsid w:val="00314DD0"/>
    <w:rsid w:val="00314FF8"/>
    <w:rsid w:val="00315E00"/>
    <w:rsid w:val="003171EB"/>
    <w:rsid w:val="00321363"/>
    <w:rsid w:val="0032191E"/>
    <w:rsid w:val="003224FD"/>
    <w:rsid w:val="003232EF"/>
    <w:rsid w:val="00323F10"/>
    <w:rsid w:val="00324531"/>
    <w:rsid w:val="00326412"/>
    <w:rsid w:val="0032672E"/>
    <w:rsid w:val="00327C1A"/>
    <w:rsid w:val="00327FE7"/>
    <w:rsid w:val="00331366"/>
    <w:rsid w:val="00331404"/>
    <w:rsid w:val="003328A1"/>
    <w:rsid w:val="00333842"/>
    <w:rsid w:val="00334280"/>
    <w:rsid w:val="003370E1"/>
    <w:rsid w:val="00340622"/>
    <w:rsid w:val="003416F3"/>
    <w:rsid w:val="0034172C"/>
    <w:rsid w:val="00343FD3"/>
    <w:rsid w:val="00345251"/>
    <w:rsid w:val="00345667"/>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661"/>
    <w:rsid w:val="00365F83"/>
    <w:rsid w:val="00367CD8"/>
    <w:rsid w:val="00367E94"/>
    <w:rsid w:val="00370AA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3072"/>
    <w:rsid w:val="0038465F"/>
    <w:rsid w:val="00384D88"/>
    <w:rsid w:val="003869AD"/>
    <w:rsid w:val="00387206"/>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7B7"/>
    <w:rsid w:val="003A7928"/>
    <w:rsid w:val="003B16D1"/>
    <w:rsid w:val="003B1785"/>
    <w:rsid w:val="003B1AEE"/>
    <w:rsid w:val="003B1E1B"/>
    <w:rsid w:val="003B3C3C"/>
    <w:rsid w:val="003B4F0A"/>
    <w:rsid w:val="003B6096"/>
    <w:rsid w:val="003B75D7"/>
    <w:rsid w:val="003B7E4D"/>
    <w:rsid w:val="003C07A2"/>
    <w:rsid w:val="003C085E"/>
    <w:rsid w:val="003C0C02"/>
    <w:rsid w:val="003C2345"/>
    <w:rsid w:val="003C2D24"/>
    <w:rsid w:val="003C38DB"/>
    <w:rsid w:val="003C5391"/>
    <w:rsid w:val="003C5C1B"/>
    <w:rsid w:val="003C6D24"/>
    <w:rsid w:val="003D1756"/>
    <w:rsid w:val="003D231C"/>
    <w:rsid w:val="003D466A"/>
    <w:rsid w:val="003D4B99"/>
    <w:rsid w:val="003D6F67"/>
    <w:rsid w:val="003E0290"/>
    <w:rsid w:val="003E088F"/>
    <w:rsid w:val="003E104E"/>
    <w:rsid w:val="003E13CD"/>
    <w:rsid w:val="003E1C89"/>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4153"/>
    <w:rsid w:val="0040516F"/>
    <w:rsid w:val="00406C4D"/>
    <w:rsid w:val="00407214"/>
    <w:rsid w:val="004076E2"/>
    <w:rsid w:val="00412725"/>
    <w:rsid w:val="00413B0F"/>
    <w:rsid w:val="00413F61"/>
    <w:rsid w:val="00414063"/>
    <w:rsid w:val="00414D63"/>
    <w:rsid w:val="00415058"/>
    <w:rsid w:val="00415B61"/>
    <w:rsid w:val="004168B9"/>
    <w:rsid w:val="00417991"/>
    <w:rsid w:val="00417AEB"/>
    <w:rsid w:val="00420019"/>
    <w:rsid w:val="00420575"/>
    <w:rsid w:val="004256FC"/>
    <w:rsid w:val="00426751"/>
    <w:rsid w:val="0042675B"/>
    <w:rsid w:val="00427547"/>
    <w:rsid w:val="0043090A"/>
    <w:rsid w:val="0043148E"/>
    <w:rsid w:val="004319A5"/>
    <w:rsid w:val="004319D3"/>
    <w:rsid w:val="00431BB8"/>
    <w:rsid w:val="00431DD5"/>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1DFB"/>
    <w:rsid w:val="00452E13"/>
    <w:rsid w:val="00454977"/>
    <w:rsid w:val="00454AEC"/>
    <w:rsid w:val="00456E66"/>
    <w:rsid w:val="00457534"/>
    <w:rsid w:val="00457F1F"/>
    <w:rsid w:val="0046188A"/>
    <w:rsid w:val="0046298F"/>
    <w:rsid w:val="00463209"/>
    <w:rsid w:val="004635E9"/>
    <w:rsid w:val="00464A4A"/>
    <w:rsid w:val="00465445"/>
    <w:rsid w:val="00465C4F"/>
    <w:rsid w:val="004667D8"/>
    <w:rsid w:val="0046758E"/>
    <w:rsid w:val="00467860"/>
    <w:rsid w:val="00467F8E"/>
    <w:rsid w:val="00470598"/>
    <w:rsid w:val="00471217"/>
    <w:rsid w:val="00472536"/>
    <w:rsid w:val="00472D9E"/>
    <w:rsid w:val="00473912"/>
    <w:rsid w:val="00473965"/>
    <w:rsid w:val="004758DF"/>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01A5"/>
    <w:rsid w:val="00493F4D"/>
    <w:rsid w:val="004943A0"/>
    <w:rsid w:val="00494DA9"/>
    <w:rsid w:val="004953DE"/>
    <w:rsid w:val="004A0636"/>
    <w:rsid w:val="004A0969"/>
    <w:rsid w:val="004A0ACE"/>
    <w:rsid w:val="004A15B4"/>
    <w:rsid w:val="004A3624"/>
    <w:rsid w:val="004B074C"/>
    <w:rsid w:val="004B08D2"/>
    <w:rsid w:val="004B1F99"/>
    <w:rsid w:val="004B21D3"/>
    <w:rsid w:val="004B3184"/>
    <w:rsid w:val="004B38DE"/>
    <w:rsid w:val="004B4229"/>
    <w:rsid w:val="004B524C"/>
    <w:rsid w:val="004B55EA"/>
    <w:rsid w:val="004B5DC4"/>
    <w:rsid w:val="004B6629"/>
    <w:rsid w:val="004B768F"/>
    <w:rsid w:val="004B7AC3"/>
    <w:rsid w:val="004C0A0A"/>
    <w:rsid w:val="004C0E52"/>
    <w:rsid w:val="004C1605"/>
    <w:rsid w:val="004C1B46"/>
    <w:rsid w:val="004C1BDC"/>
    <w:rsid w:val="004C287A"/>
    <w:rsid w:val="004C4AE3"/>
    <w:rsid w:val="004C5180"/>
    <w:rsid w:val="004C53EB"/>
    <w:rsid w:val="004C5753"/>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94A"/>
    <w:rsid w:val="004E6A61"/>
    <w:rsid w:val="004F0041"/>
    <w:rsid w:val="004F0602"/>
    <w:rsid w:val="004F162F"/>
    <w:rsid w:val="004F404E"/>
    <w:rsid w:val="004F54A2"/>
    <w:rsid w:val="004F68EE"/>
    <w:rsid w:val="004F6F81"/>
    <w:rsid w:val="004F74B5"/>
    <w:rsid w:val="004F7BD1"/>
    <w:rsid w:val="004F7BD2"/>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90F"/>
    <w:rsid w:val="005151FE"/>
    <w:rsid w:val="00520006"/>
    <w:rsid w:val="005208E5"/>
    <w:rsid w:val="005221FE"/>
    <w:rsid w:val="00522A4F"/>
    <w:rsid w:val="00522C05"/>
    <w:rsid w:val="00523223"/>
    <w:rsid w:val="0052369A"/>
    <w:rsid w:val="005247FF"/>
    <w:rsid w:val="00524EF5"/>
    <w:rsid w:val="00525109"/>
    <w:rsid w:val="005277AB"/>
    <w:rsid w:val="0052797D"/>
    <w:rsid w:val="00527A5C"/>
    <w:rsid w:val="005332AE"/>
    <w:rsid w:val="00533998"/>
    <w:rsid w:val="005339E7"/>
    <w:rsid w:val="0053471F"/>
    <w:rsid w:val="00536197"/>
    <w:rsid w:val="005362B4"/>
    <w:rsid w:val="00536DC3"/>
    <w:rsid w:val="005401D7"/>
    <w:rsid w:val="0054198E"/>
    <w:rsid w:val="00542573"/>
    <w:rsid w:val="00542EDF"/>
    <w:rsid w:val="00543854"/>
    <w:rsid w:val="00544234"/>
    <w:rsid w:val="00544394"/>
    <w:rsid w:val="005455F4"/>
    <w:rsid w:val="00545ABC"/>
    <w:rsid w:val="00545C55"/>
    <w:rsid w:val="00550E48"/>
    <w:rsid w:val="005516A8"/>
    <w:rsid w:val="00553A79"/>
    <w:rsid w:val="00553A88"/>
    <w:rsid w:val="00554453"/>
    <w:rsid w:val="00554B9F"/>
    <w:rsid w:val="00555EC8"/>
    <w:rsid w:val="005564F3"/>
    <w:rsid w:val="0055656E"/>
    <w:rsid w:val="005650AD"/>
    <w:rsid w:val="0056582A"/>
    <w:rsid w:val="00566511"/>
    <w:rsid w:val="00566960"/>
    <w:rsid w:val="0056783C"/>
    <w:rsid w:val="005700A1"/>
    <w:rsid w:val="00570241"/>
    <w:rsid w:val="00571121"/>
    <w:rsid w:val="0057117C"/>
    <w:rsid w:val="00572C64"/>
    <w:rsid w:val="00574200"/>
    <w:rsid w:val="0057749A"/>
    <w:rsid w:val="00580EEB"/>
    <w:rsid w:val="0058166F"/>
    <w:rsid w:val="0058281B"/>
    <w:rsid w:val="00584827"/>
    <w:rsid w:val="00586280"/>
    <w:rsid w:val="0058651A"/>
    <w:rsid w:val="0059235B"/>
    <w:rsid w:val="00592C9E"/>
    <w:rsid w:val="0059392E"/>
    <w:rsid w:val="00593E48"/>
    <w:rsid w:val="00594EC0"/>
    <w:rsid w:val="00595183"/>
    <w:rsid w:val="005961DD"/>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043E"/>
    <w:rsid w:val="005C1975"/>
    <w:rsid w:val="005C2234"/>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07AB"/>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2C5"/>
    <w:rsid w:val="006336EF"/>
    <w:rsid w:val="006337B9"/>
    <w:rsid w:val="00633B84"/>
    <w:rsid w:val="00635019"/>
    <w:rsid w:val="00635299"/>
    <w:rsid w:val="006365E4"/>
    <w:rsid w:val="0063679E"/>
    <w:rsid w:val="0063702E"/>
    <w:rsid w:val="00640240"/>
    <w:rsid w:val="006406B1"/>
    <w:rsid w:val="00641166"/>
    <w:rsid w:val="0064122D"/>
    <w:rsid w:val="00641999"/>
    <w:rsid w:val="00641CFA"/>
    <w:rsid w:val="00643848"/>
    <w:rsid w:val="00644003"/>
    <w:rsid w:val="00647F47"/>
    <w:rsid w:val="006532EB"/>
    <w:rsid w:val="00653A69"/>
    <w:rsid w:val="0065458C"/>
    <w:rsid w:val="00655524"/>
    <w:rsid w:val="00657EDA"/>
    <w:rsid w:val="00661C89"/>
    <w:rsid w:val="006635AF"/>
    <w:rsid w:val="0066390D"/>
    <w:rsid w:val="00665319"/>
    <w:rsid w:val="00665C49"/>
    <w:rsid w:val="0066609A"/>
    <w:rsid w:val="006663FA"/>
    <w:rsid w:val="00667494"/>
    <w:rsid w:val="006675F6"/>
    <w:rsid w:val="00667FCD"/>
    <w:rsid w:val="006706D9"/>
    <w:rsid w:val="00671276"/>
    <w:rsid w:val="006715DA"/>
    <w:rsid w:val="006720CF"/>
    <w:rsid w:val="00674769"/>
    <w:rsid w:val="00674CC7"/>
    <w:rsid w:val="00676742"/>
    <w:rsid w:val="0067751D"/>
    <w:rsid w:val="00680A5D"/>
    <w:rsid w:val="00680F74"/>
    <w:rsid w:val="00680F7D"/>
    <w:rsid w:val="00682104"/>
    <w:rsid w:val="006823F1"/>
    <w:rsid w:val="006833F9"/>
    <w:rsid w:val="006856E1"/>
    <w:rsid w:val="00685BA2"/>
    <w:rsid w:val="00692FFF"/>
    <w:rsid w:val="00694E21"/>
    <w:rsid w:val="00694FBA"/>
    <w:rsid w:val="0069526B"/>
    <w:rsid w:val="00696BA8"/>
    <w:rsid w:val="006A0B2E"/>
    <w:rsid w:val="006A11E3"/>
    <w:rsid w:val="006A1A5E"/>
    <w:rsid w:val="006A1E8F"/>
    <w:rsid w:val="006A284E"/>
    <w:rsid w:val="006A28D2"/>
    <w:rsid w:val="006A43C2"/>
    <w:rsid w:val="006A673B"/>
    <w:rsid w:val="006A6B10"/>
    <w:rsid w:val="006B0B7B"/>
    <w:rsid w:val="006B1019"/>
    <w:rsid w:val="006B13A6"/>
    <w:rsid w:val="006B43FA"/>
    <w:rsid w:val="006B5994"/>
    <w:rsid w:val="006B5E0A"/>
    <w:rsid w:val="006B6337"/>
    <w:rsid w:val="006B7353"/>
    <w:rsid w:val="006C15EB"/>
    <w:rsid w:val="006C1E72"/>
    <w:rsid w:val="006C1F01"/>
    <w:rsid w:val="006C36FD"/>
    <w:rsid w:val="006C5385"/>
    <w:rsid w:val="006C54F2"/>
    <w:rsid w:val="006C74D9"/>
    <w:rsid w:val="006D0360"/>
    <w:rsid w:val="006D192F"/>
    <w:rsid w:val="006D317A"/>
    <w:rsid w:val="006D3D74"/>
    <w:rsid w:val="006D4E5A"/>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E795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6FDF"/>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12"/>
    <w:rsid w:val="00732829"/>
    <w:rsid w:val="007346D8"/>
    <w:rsid w:val="00735D32"/>
    <w:rsid w:val="00736266"/>
    <w:rsid w:val="007373D7"/>
    <w:rsid w:val="007373DB"/>
    <w:rsid w:val="0073781A"/>
    <w:rsid w:val="00744665"/>
    <w:rsid w:val="0074489B"/>
    <w:rsid w:val="00745CD7"/>
    <w:rsid w:val="00746426"/>
    <w:rsid w:val="007464DF"/>
    <w:rsid w:val="007470F3"/>
    <w:rsid w:val="0075163D"/>
    <w:rsid w:val="007518D1"/>
    <w:rsid w:val="00752812"/>
    <w:rsid w:val="00753060"/>
    <w:rsid w:val="007536F9"/>
    <w:rsid w:val="00754684"/>
    <w:rsid w:val="00754DC7"/>
    <w:rsid w:val="00755768"/>
    <w:rsid w:val="00755D85"/>
    <w:rsid w:val="00756459"/>
    <w:rsid w:val="0075777D"/>
    <w:rsid w:val="00760C2A"/>
    <w:rsid w:val="007624B6"/>
    <w:rsid w:val="00763AC0"/>
    <w:rsid w:val="00764C76"/>
    <w:rsid w:val="00766AB5"/>
    <w:rsid w:val="0076779D"/>
    <w:rsid w:val="00767CD0"/>
    <w:rsid w:val="00770016"/>
    <w:rsid w:val="00770A31"/>
    <w:rsid w:val="00770B08"/>
    <w:rsid w:val="00770FEC"/>
    <w:rsid w:val="00771429"/>
    <w:rsid w:val="00772907"/>
    <w:rsid w:val="00773EC2"/>
    <w:rsid w:val="00776EA8"/>
    <w:rsid w:val="00777937"/>
    <w:rsid w:val="007816A0"/>
    <w:rsid w:val="00781C4D"/>
    <w:rsid w:val="00783121"/>
    <w:rsid w:val="007846E5"/>
    <w:rsid w:val="00784894"/>
    <w:rsid w:val="0078531B"/>
    <w:rsid w:val="007856DC"/>
    <w:rsid w:val="00785927"/>
    <w:rsid w:val="00786745"/>
    <w:rsid w:val="00786894"/>
    <w:rsid w:val="00786F18"/>
    <w:rsid w:val="00787149"/>
    <w:rsid w:val="00787C90"/>
    <w:rsid w:val="00787DE4"/>
    <w:rsid w:val="00794BFE"/>
    <w:rsid w:val="00794EA7"/>
    <w:rsid w:val="0079545D"/>
    <w:rsid w:val="007A13A0"/>
    <w:rsid w:val="007A22EE"/>
    <w:rsid w:val="007A27AC"/>
    <w:rsid w:val="007A43ED"/>
    <w:rsid w:val="007A44BA"/>
    <w:rsid w:val="007A4F45"/>
    <w:rsid w:val="007A5119"/>
    <w:rsid w:val="007A528D"/>
    <w:rsid w:val="007A55A3"/>
    <w:rsid w:val="007A55AD"/>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54DA"/>
    <w:rsid w:val="007C6008"/>
    <w:rsid w:val="007C6B9D"/>
    <w:rsid w:val="007C6EFA"/>
    <w:rsid w:val="007C76B6"/>
    <w:rsid w:val="007C7B26"/>
    <w:rsid w:val="007C7BB1"/>
    <w:rsid w:val="007C7D73"/>
    <w:rsid w:val="007D1333"/>
    <w:rsid w:val="007D2231"/>
    <w:rsid w:val="007D36E5"/>
    <w:rsid w:val="007D51B8"/>
    <w:rsid w:val="007D55ED"/>
    <w:rsid w:val="007D6515"/>
    <w:rsid w:val="007D7206"/>
    <w:rsid w:val="007E05AE"/>
    <w:rsid w:val="007E1317"/>
    <w:rsid w:val="007E15ED"/>
    <w:rsid w:val="007E2943"/>
    <w:rsid w:val="007E41A0"/>
    <w:rsid w:val="007E51B4"/>
    <w:rsid w:val="007E6387"/>
    <w:rsid w:val="007E66DC"/>
    <w:rsid w:val="007E7276"/>
    <w:rsid w:val="007E77A3"/>
    <w:rsid w:val="007F0760"/>
    <w:rsid w:val="007F0CA0"/>
    <w:rsid w:val="007F2831"/>
    <w:rsid w:val="007F41B8"/>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0EB9"/>
    <w:rsid w:val="0083187D"/>
    <w:rsid w:val="00832355"/>
    <w:rsid w:val="0083317E"/>
    <w:rsid w:val="00836123"/>
    <w:rsid w:val="00836BB6"/>
    <w:rsid w:val="00836D58"/>
    <w:rsid w:val="00836D84"/>
    <w:rsid w:val="0083758C"/>
    <w:rsid w:val="008405F9"/>
    <w:rsid w:val="00840A69"/>
    <w:rsid w:val="0084271E"/>
    <w:rsid w:val="0084348F"/>
    <w:rsid w:val="00844B94"/>
    <w:rsid w:val="00846252"/>
    <w:rsid w:val="00846D5B"/>
    <w:rsid w:val="008503F4"/>
    <w:rsid w:val="008509CD"/>
    <w:rsid w:val="00850B33"/>
    <w:rsid w:val="00850F70"/>
    <w:rsid w:val="00851860"/>
    <w:rsid w:val="00854294"/>
    <w:rsid w:val="0085465C"/>
    <w:rsid w:val="00855DB2"/>
    <w:rsid w:val="00856A4E"/>
    <w:rsid w:val="00857943"/>
    <w:rsid w:val="00860369"/>
    <w:rsid w:val="00860BE0"/>
    <w:rsid w:val="0086137F"/>
    <w:rsid w:val="008615A1"/>
    <w:rsid w:val="008626C1"/>
    <w:rsid w:val="00862C42"/>
    <w:rsid w:val="00862D54"/>
    <w:rsid w:val="00863D4D"/>
    <w:rsid w:val="00863FE3"/>
    <w:rsid w:val="00866CEC"/>
    <w:rsid w:val="008708E5"/>
    <w:rsid w:val="00875789"/>
    <w:rsid w:val="00876A0F"/>
    <w:rsid w:val="008773F3"/>
    <w:rsid w:val="00877427"/>
    <w:rsid w:val="00883075"/>
    <w:rsid w:val="008846DD"/>
    <w:rsid w:val="008848C8"/>
    <w:rsid w:val="00885691"/>
    <w:rsid w:val="00886378"/>
    <w:rsid w:val="00890C8B"/>
    <w:rsid w:val="008911C8"/>
    <w:rsid w:val="00896F1B"/>
    <w:rsid w:val="008973C3"/>
    <w:rsid w:val="008A027B"/>
    <w:rsid w:val="008A0B67"/>
    <w:rsid w:val="008A0DB8"/>
    <w:rsid w:val="008A27E3"/>
    <w:rsid w:val="008A2AE1"/>
    <w:rsid w:val="008A2BDC"/>
    <w:rsid w:val="008A4EBD"/>
    <w:rsid w:val="008A5038"/>
    <w:rsid w:val="008B4928"/>
    <w:rsid w:val="008B5323"/>
    <w:rsid w:val="008B7DC7"/>
    <w:rsid w:val="008C2010"/>
    <w:rsid w:val="008C223B"/>
    <w:rsid w:val="008C5CBD"/>
    <w:rsid w:val="008C5F5D"/>
    <w:rsid w:val="008C5FB8"/>
    <w:rsid w:val="008C6592"/>
    <w:rsid w:val="008C7219"/>
    <w:rsid w:val="008D17E8"/>
    <w:rsid w:val="008D298E"/>
    <w:rsid w:val="008D2F2D"/>
    <w:rsid w:val="008D59C3"/>
    <w:rsid w:val="008D6A15"/>
    <w:rsid w:val="008D7FBB"/>
    <w:rsid w:val="008E2BE7"/>
    <w:rsid w:val="008E2F4C"/>
    <w:rsid w:val="008E361F"/>
    <w:rsid w:val="008E3CC6"/>
    <w:rsid w:val="008E402D"/>
    <w:rsid w:val="008E5B65"/>
    <w:rsid w:val="008E5D7B"/>
    <w:rsid w:val="008E656B"/>
    <w:rsid w:val="008E7CB5"/>
    <w:rsid w:val="008F0C04"/>
    <w:rsid w:val="008F0F48"/>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4929"/>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B5C"/>
    <w:rsid w:val="00937D2C"/>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12E3"/>
    <w:rsid w:val="009753FC"/>
    <w:rsid w:val="009755FD"/>
    <w:rsid w:val="00980029"/>
    <w:rsid w:val="009802A4"/>
    <w:rsid w:val="009836F2"/>
    <w:rsid w:val="009869D8"/>
    <w:rsid w:val="009877F1"/>
    <w:rsid w:val="009878B0"/>
    <w:rsid w:val="0099240E"/>
    <w:rsid w:val="0099265D"/>
    <w:rsid w:val="0099370B"/>
    <w:rsid w:val="009946F8"/>
    <w:rsid w:val="009963CC"/>
    <w:rsid w:val="009963D8"/>
    <w:rsid w:val="0099650D"/>
    <w:rsid w:val="0099673B"/>
    <w:rsid w:val="00996E9F"/>
    <w:rsid w:val="009972DA"/>
    <w:rsid w:val="009A10C0"/>
    <w:rsid w:val="009A17A5"/>
    <w:rsid w:val="009A23EA"/>
    <w:rsid w:val="009A3224"/>
    <w:rsid w:val="009A3359"/>
    <w:rsid w:val="009A3CC5"/>
    <w:rsid w:val="009A6F9E"/>
    <w:rsid w:val="009B1AA6"/>
    <w:rsid w:val="009B20BA"/>
    <w:rsid w:val="009B3A19"/>
    <w:rsid w:val="009B6097"/>
    <w:rsid w:val="009B7578"/>
    <w:rsid w:val="009B7B93"/>
    <w:rsid w:val="009C06BC"/>
    <w:rsid w:val="009C075E"/>
    <w:rsid w:val="009C3349"/>
    <w:rsid w:val="009C5272"/>
    <w:rsid w:val="009C56ED"/>
    <w:rsid w:val="009C5F23"/>
    <w:rsid w:val="009C5F78"/>
    <w:rsid w:val="009C72D2"/>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9F7574"/>
    <w:rsid w:val="009F76D2"/>
    <w:rsid w:val="00A0041E"/>
    <w:rsid w:val="00A00586"/>
    <w:rsid w:val="00A00744"/>
    <w:rsid w:val="00A0086E"/>
    <w:rsid w:val="00A03414"/>
    <w:rsid w:val="00A03B4C"/>
    <w:rsid w:val="00A045F3"/>
    <w:rsid w:val="00A057F6"/>
    <w:rsid w:val="00A068EB"/>
    <w:rsid w:val="00A113B3"/>
    <w:rsid w:val="00A13AE8"/>
    <w:rsid w:val="00A13E46"/>
    <w:rsid w:val="00A13F37"/>
    <w:rsid w:val="00A154B0"/>
    <w:rsid w:val="00A1733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03D1"/>
    <w:rsid w:val="00A411E8"/>
    <w:rsid w:val="00A41D9F"/>
    <w:rsid w:val="00A43406"/>
    <w:rsid w:val="00A44239"/>
    <w:rsid w:val="00A45196"/>
    <w:rsid w:val="00A4544A"/>
    <w:rsid w:val="00A465BE"/>
    <w:rsid w:val="00A46F7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CE4"/>
    <w:rsid w:val="00A83C18"/>
    <w:rsid w:val="00A8529D"/>
    <w:rsid w:val="00A872B9"/>
    <w:rsid w:val="00A879E4"/>
    <w:rsid w:val="00A87BD8"/>
    <w:rsid w:val="00A90099"/>
    <w:rsid w:val="00A917BE"/>
    <w:rsid w:val="00A968B7"/>
    <w:rsid w:val="00A96E44"/>
    <w:rsid w:val="00A97BC6"/>
    <w:rsid w:val="00AA0710"/>
    <w:rsid w:val="00AA296B"/>
    <w:rsid w:val="00AA2BC9"/>
    <w:rsid w:val="00AA3699"/>
    <w:rsid w:val="00AA4103"/>
    <w:rsid w:val="00AA4931"/>
    <w:rsid w:val="00AA51ED"/>
    <w:rsid w:val="00AA62AE"/>
    <w:rsid w:val="00AA7145"/>
    <w:rsid w:val="00AA796F"/>
    <w:rsid w:val="00AA7BAB"/>
    <w:rsid w:val="00AB116B"/>
    <w:rsid w:val="00AB12C6"/>
    <w:rsid w:val="00AB1630"/>
    <w:rsid w:val="00AB5C18"/>
    <w:rsid w:val="00AC05A6"/>
    <w:rsid w:val="00AC49BF"/>
    <w:rsid w:val="00AC4E8F"/>
    <w:rsid w:val="00AC593D"/>
    <w:rsid w:val="00AC5FBE"/>
    <w:rsid w:val="00AC6AF8"/>
    <w:rsid w:val="00AD071B"/>
    <w:rsid w:val="00AD11D5"/>
    <w:rsid w:val="00AD14A8"/>
    <w:rsid w:val="00AD2E92"/>
    <w:rsid w:val="00AD390C"/>
    <w:rsid w:val="00AD3C57"/>
    <w:rsid w:val="00AD462D"/>
    <w:rsid w:val="00AD4AA5"/>
    <w:rsid w:val="00AD6A5D"/>
    <w:rsid w:val="00AD723C"/>
    <w:rsid w:val="00AE0255"/>
    <w:rsid w:val="00AE058A"/>
    <w:rsid w:val="00AE134C"/>
    <w:rsid w:val="00AE1719"/>
    <w:rsid w:val="00AE2718"/>
    <w:rsid w:val="00AE4BC4"/>
    <w:rsid w:val="00AE4F40"/>
    <w:rsid w:val="00AE579E"/>
    <w:rsid w:val="00AE5FEB"/>
    <w:rsid w:val="00AE6EBD"/>
    <w:rsid w:val="00AE7DDB"/>
    <w:rsid w:val="00AF01E3"/>
    <w:rsid w:val="00AF0927"/>
    <w:rsid w:val="00AF5B34"/>
    <w:rsid w:val="00AF7BFE"/>
    <w:rsid w:val="00B00359"/>
    <w:rsid w:val="00B03CFF"/>
    <w:rsid w:val="00B044C2"/>
    <w:rsid w:val="00B06417"/>
    <w:rsid w:val="00B07C9A"/>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4AC"/>
    <w:rsid w:val="00B36A1F"/>
    <w:rsid w:val="00B36E7D"/>
    <w:rsid w:val="00B3747B"/>
    <w:rsid w:val="00B37BED"/>
    <w:rsid w:val="00B403D0"/>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3A3C"/>
    <w:rsid w:val="00B6476E"/>
    <w:rsid w:val="00B65E88"/>
    <w:rsid w:val="00B669FD"/>
    <w:rsid w:val="00B6775D"/>
    <w:rsid w:val="00B702EA"/>
    <w:rsid w:val="00B70BBD"/>
    <w:rsid w:val="00B70C05"/>
    <w:rsid w:val="00B7242C"/>
    <w:rsid w:val="00B7407D"/>
    <w:rsid w:val="00B755B0"/>
    <w:rsid w:val="00B76724"/>
    <w:rsid w:val="00B76990"/>
    <w:rsid w:val="00B77C3E"/>
    <w:rsid w:val="00B8010D"/>
    <w:rsid w:val="00B81C77"/>
    <w:rsid w:val="00B828CA"/>
    <w:rsid w:val="00B8389B"/>
    <w:rsid w:val="00B86059"/>
    <w:rsid w:val="00B9140E"/>
    <w:rsid w:val="00B91B88"/>
    <w:rsid w:val="00B92449"/>
    <w:rsid w:val="00B92727"/>
    <w:rsid w:val="00B949F2"/>
    <w:rsid w:val="00B94C99"/>
    <w:rsid w:val="00B97A95"/>
    <w:rsid w:val="00B97D1F"/>
    <w:rsid w:val="00BA03F3"/>
    <w:rsid w:val="00BA251A"/>
    <w:rsid w:val="00BA2C92"/>
    <w:rsid w:val="00BA3642"/>
    <w:rsid w:val="00BA384B"/>
    <w:rsid w:val="00BA4620"/>
    <w:rsid w:val="00BA4A5A"/>
    <w:rsid w:val="00BA4E23"/>
    <w:rsid w:val="00BA53DA"/>
    <w:rsid w:val="00BA6BAA"/>
    <w:rsid w:val="00BA6D4F"/>
    <w:rsid w:val="00BA7052"/>
    <w:rsid w:val="00BA72BE"/>
    <w:rsid w:val="00BA7364"/>
    <w:rsid w:val="00BB1732"/>
    <w:rsid w:val="00BB196F"/>
    <w:rsid w:val="00BB2253"/>
    <w:rsid w:val="00BB29BD"/>
    <w:rsid w:val="00BB3D8B"/>
    <w:rsid w:val="00BB4F0B"/>
    <w:rsid w:val="00BB6225"/>
    <w:rsid w:val="00BC0012"/>
    <w:rsid w:val="00BC5175"/>
    <w:rsid w:val="00BC5D03"/>
    <w:rsid w:val="00BC7B55"/>
    <w:rsid w:val="00BD0DA4"/>
    <w:rsid w:val="00BD130F"/>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38F"/>
    <w:rsid w:val="00BF1732"/>
    <w:rsid w:val="00BF1A88"/>
    <w:rsid w:val="00BF1B60"/>
    <w:rsid w:val="00BF2E0E"/>
    <w:rsid w:val="00BF31AE"/>
    <w:rsid w:val="00BF589B"/>
    <w:rsid w:val="00BF72CE"/>
    <w:rsid w:val="00BF76D7"/>
    <w:rsid w:val="00C006F9"/>
    <w:rsid w:val="00C00A89"/>
    <w:rsid w:val="00C011CA"/>
    <w:rsid w:val="00C04195"/>
    <w:rsid w:val="00C046EC"/>
    <w:rsid w:val="00C056EE"/>
    <w:rsid w:val="00C057DF"/>
    <w:rsid w:val="00C070B3"/>
    <w:rsid w:val="00C13B09"/>
    <w:rsid w:val="00C13FB8"/>
    <w:rsid w:val="00C142D8"/>
    <w:rsid w:val="00C15DB6"/>
    <w:rsid w:val="00C17957"/>
    <w:rsid w:val="00C201E1"/>
    <w:rsid w:val="00C20A30"/>
    <w:rsid w:val="00C20B6F"/>
    <w:rsid w:val="00C21086"/>
    <w:rsid w:val="00C225DB"/>
    <w:rsid w:val="00C22771"/>
    <w:rsid w:val="00C22ACD"/>
    <w:rsid w:val="00C2335A"/>
    <w:rsid w:val="00C23A6B"/>
    <w:rsid w:val="00C24C01"/>
    <w:rsid w:val="00C2501E"/>
    <w:rsid w:val="00C261B0"/>
    <w:rsid w:val="00C27F1A"/>
    <w:rsid w:val="00C3005E"/>
    <w:rsid w:val="00C30161"/>
    <w:rsid w:val="00C307F1"/>
    <w:rsid w:val="00C31654"/>
    <w:rsid w:val="00C33CED"/>
    <w:rsid w:val="00C349DF"/>
    <w:rsid w:val="00C36AC2"/>
    <w:rsid w:val="00C37DF5"/>
    <w:rsid w:val="00C41270"/>
    <w:rsid w:val="00C42EF1"/>
    <w:rsid w:val="00C44DDE"/>
    <w:rsid w:val="00C4671D"/>
    <w:rsid w:val="00C46F31"/>
    <w:rsid w:val="00C47236"/>
    <w:rsid w:val="00C505D6"/>
    <w:rsid w:val="00C5075B"/>
    <w:rsid w:val="00C50828"/>
    <w:rsid w:val="00C50FD1"/>
    <w:rsid w:val="00C519F2"/>
    <w:rsid w:val="00C521D4"/>
    <w:rsid w:val="00C532C8"/>
    <w:rsid w:val="00C5377A"/>
    <w:rsid w:val="00C558F7"/>
    <w:rsid w:val="00C5636A"/>
    <w:rsid w:val="00C56B89"/>
    <w:rsid w:val="00C5781F"/>
    <w:rsid w:val="00C60D14"/>
    <w:rsid w:val="00C60D32"/>
    <w:rsid w:val="00C61706"/>
    <w:rsid w:val="00C61E6F"/>
    <w:rsid w:val="00C6273B"/>
    <w:rsid w:val="00C633E9"/>
    <w:rsid w:val="00C64081"/>
    <w:rsid w:val="00C6716F"/>
    <w:rsid w:val="00C67280"/>
    <w:rsid w:val="00C7097E"/>
    <w:rsid w:val="00C7136B"/>
    <w:rsid w:val="00C71978"/>
    <w:rsid w:val="00C73D2E"/>
    <w:rsid w:val="00C74D5B"/>
    <w:rsid w:val="00C753F3"/>
    <w:rsid w:val="00C7577E"/>
    <w:rsid w:val="00C76F08"/>
    <w:rsid w:val="00C77142"/>
    <w:rsid w:val="00C77B89"/>
    <w:rsid w:val="00C803E8"/>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191"/>
    <w:rsid w:val="00CB1103"/>
    <w:rsid w:val="00CB114D"/>
    <w:rsid w:val="00CB16E2"/>
    <w:rsid w:val="00CB466F"/>
    <w:rsid w:val="00CB48A3"/>
    <w:rsid w:val="00CB5288"/>
    <w:rsid w:val="00CB5CCC"/>
    <w:rsid w:val="00CB6D0B"/>
    <w:rsid w:val="00CB731B"/>
    <w:rsid w:val="00CB754E"/>
    <w:rsid w:val="00CC0343"/>
    <w:rsid w:val="00CC1556"/>
    <w:rsid w:val="00CC23D9"/>
    <w:rsid w:val="00CC5E70"/>
    <w:rsid w:val="00CC7806"/>
    <w:rsid w:val="00CD140A"/>
    <w:rsid w:val="00CD219A"/>
    <w:rsid w:val="00CD2E10"/>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408"/>
    <w:rsid w:val="00CF354D"/>
    <w:rsid w:val="00CF38C2"/>
    <w:rsid w:val="00CF4C7E"/>
    <w:rsid w:val="00CF5125"/>
    <w:rsid w:val="00CF5614"/>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87E"/>
    <w:rsid w:val="00D21E68"/>
    <w:rsid w:val="00D24B2A"/>
    <w:rsid w:val="00D26454"/>
    <w:rsid w:val="00D266C0"/>
    <w:rsid w:val="00D26C06"/>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10E"/>
    <w:rsid w:val="00D55CA1"/>
    <w:rsid w:val="00D5723F"/>
    <w:rsid w:val="00D60352"/>
    <w:rsid w:val="00D60C60"/>
    <w:rsid w:val="00D67F35"/>
    <w:rsid w:val="00D70E5C"/>
    <w:rsid w:val="00D714AE"/>
    <w:rsid w:val="00D80489"/>
    <w:rsid w:val="00D8282E"/>
    <w:rsid w:val="00D82DF4"/>
    <w:rsid w:val="00D830C3"/>
    <w:rsid w:val="00D841BC"/>
    <w:rsid w:val="00D84AF9"/>
    <w:rsid w:val="00D869D1"/>
    <w:rsid w:val="00D87689"/>
    <w:rsid w:val="00D8770B"/>
    <w:rsid w:val="00D91179"/>
    <w:rsid w:val="00D925FE"/>
    <w:rsid w:val="00DA253C"/>
    <w:rsid w:val="00DA2D58"/>
    <w:rsid w:val="00DA2E36"/>
    <w:rsid w:val="00DA3E50"/>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2EFD"/>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24C"/>
    <w:rsid w:val="00DF1654"/>
    <w:rsid w:val="00DF3AB4"/>
    <w:rsid w:val="00DF3D42"/>
    <w:rsid w:val="00DF4249"/>
    <w:rsid w:val="00DF431D"/>
    <w:rsid w:val="00DF4A65"/>
    <w:rsid w:val="00DF5113"/>
    <w:rsid w:val="00DF596A"/>
    <w:rsid w:val="00DF5F35"/>
    <w:rsid w:val="00DF61BB"/>
    <w:rsid w:val="00DF7C84"/>
    <w:rsid w:val="00E01A89"/>
    <w:rsid w:val="00E02B99"/>
    <w:rsid w:val="00E05816"/>
    <w:rsid w:val="00E05E49"/>
    <w:rsid w:val="00E07258"/>
    <w:rsid w:val="00E10794"/>
    <w:rsid w:val="00E14DCA"/>
    <w:rsid w:val="00E16656"/>
    <w:rsid w:val="00E16CF7"/>
    <w:rsid w:val="00E16FB5"/>
    <w:rsid w:val="00E202EB"/>
    <w:rsid w:val="00E21065"/>
    <w:rsid w:val="00E21282"/>
    <w:rsid w:val="00E21766"/>
    <w:rsid w:val="00E21CDA"/>
    <w:rsid w:val="00E21E6C"/>
    <w:rsid w:val="00E21FBE"/>
    <w:rsid w:val="00E2480A"/>
    <w:rsid w:val="00E24926"/>
    <w:rsid w:val="00E265B8"/>
    <w:rsid w:val="00E268CF"/>
    <w:rsid w:val="00E27318"/>
    <w:rsid w:val="00E278E3"/>
    <w:rsid w:val="00E27FB6"/>
    <w:rsid w:val="00E3025F"/>
    <w:rsid w:val="00E334AA"/>
    <w:rsid w:val="00E355F4"/>
    <w:rsid w:val="00E36FBF"/>
    <w:rsid w:val="00E4294D"/>
    <w:rsid w:val="00E440D4"/>
    <w:rsid w:val="00E4415A"/>
    <w:rsid w:val="00E445FA"/>
    <w:rsid w:val="00E452E5"/>
    <w:rsid w:val="00E47551"/>
    <w:rsid w:val="00E475C5"/>
    <w:rsid w:val="00E502E1"/>
    <w:rsid w:val="00E5039B"/>
    <w:rsid w:val="00E5122D"/>
    <w:rsid w:val="00E51464"/>
    <w:rsid w:val="00E5150B"/>
    <w:rsid w:val="00E515FE"/>
    <w:rsid w:val="00E551C5"/>
    <w:rsid w:val="00E578BA"/>
    <w:rsid w:val="00E57D95"/>
    <w:rsid w:val="00E6162A"/>
    <w:rsid w:val="00E61665"/>
    <w:rsid w:val="00E61683"/>
    <w:rsid w:val="00E619E9"/>
    <w:rsid w:val="00E61FB2"/>
    <w:rsid w:val="00E6405F"/>
    <w:rsid w:val="00E64E5F"/>
    <w:rsid w:val="00E6537C"/>
    <w:rsid w:val="00E70524"/>
    <w:rsid w:val="00E70540"/>
    <w:rsid w:val="00E70AF2"/>
    <w:rsid w:val="00E72774"/>
    <w:rsid w:val="00E728F5"/>
    <w:rsid w:val="00E72F88"/>
    <w:rsid w:val="00E72FD0"/>
    <w:rsid w:val="00E764E3"/>
    <w:rsid w:val="00E76510"/>
    <w:rsid w:val="00E77D22"/>
    <w:rsid w:val="00E81789"/>
    <w:rsid w:val="00E819BC"/>
    <w:rsid w:val="00E83AFF"/>
    <w:rsid w:val="00E8462D"/>
    <w:rsid w:val="00E901C7"/>
    <w:rsid w:val="00E90C31"/>
    <w:rsid w:val="00E91751"/>
    <w:rsid w:val="00E9337C"/>
    <w:rsid w:val="00E93738"/>
    <w:rsid w:val="00E94339"/>
    <w:rsid w:val="00E95EFA"/>
    <w:rsid w:val="00E974F8"/>
    <w:rsid w:val="00E97896"/>
    <w:rsid w:val="00EA1467"/>
    <w:rsid w:val="00EA20B7"/>
    <w:rsid w:val="00EA2229"/>
    <w:rsid w:val="00EA23D2"/>
    <w:rsid w:val="00EA523D"/>
    <w:rsid w:val="00EA5B8C"/>
    <w:rsid w:val="00EA6D91"/>
    <w:rsid w:val="00EA6EFA"/>
    <w:rsid w:val="00EA6F8F"/>
    <w:rsid w:val="00EB0680"/>
    <w:rsid w:val="00EB1699"/>
    <w:rsid w:val="00EB24CD"/>
    <w:rsid w:val="00EB268D"/>
    <w:rsid w:val="00EB45D5"/>
    <w:rsid w:val="00EB6911"/>
    <w:rsid w:val="00EB695F"/>
    <w:rsid w:val="00EC07DF"/>
    <w:rsid w:val="00EC616C"/>
    <w:rsid w:val="00ED0200"/>
    <w:rsid w:val="00ED0588"/>
    <w:rsid w:val="00ED0959"/>
    <w:rsid w:val="00ED1FBE"/>
    <w:rsid w:val="00ED20A6"/>
    <w:rsid w:val="00ED2A23"/>
    <w:rsid w:val="00ED48CB"/>
    <w:rsid w:val="00ED5611"/>
    <w:rsid w:val="00ED5F8D"/>
    <w:rsid w:val="00ED76AF"/>
    <w:rsid w:val="00EE07B9"/>
    <w:rsid w:val="00EE1573"/>
    <w:rsid w:val="00EE17ED"/>
    <w:rsid w:val="00EE1893"/>
    <w:rsid w:val="00EE190C"/>
    <w:rsid w:val="00EE2A39"/>
    <w:rsid w:val="00EE3204"/>
    <w:rsid w:val="00EE3B4D"/>
    <w:rsid w:val="00EE66A3"/>
    <w:rsid w:val="00EE69CB"/>
    <w:rsid w:val="00EE7010"/>
    <w:rsid w:val="00EF074F"/>
    <w:rsid w:val="00EF0DD2"/>
    <w:rsid w:val="00EF0E36"/>
    <w:rsid w:val="00EF10BD"/>
    <w:rsid w:val="00EF11A4"/>
    <w:rsid w:val="00EF1995"/>
    <w:rsid w:val="00EF28D0"/>
    <w:rsid w:val="00EF2CF9"/>
    <w:rsid w:val="00EF36ED"/>
    <w:rsid w:val="00EF45DA"/>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218"/>
    <w:rsid w:val="00F32B65"/>
    <w:rsid w:val="00F330E3"/>
    <w:rsid w:val="00F330E8"/>
    <w:rsid w:val="00F34268"/>
    <w:rsid w:val="00F35133"/>
    <w:rsid w:val="00F36D1C"/>
    <w:rsid w:val="00F410FB"/>
    <w:rsid w:val="00F41968"/>
    <w:rsid w:val="00F41F75"/>
    <w:rsid w:val="00F43C89"/>
    <w:rsid w:val="00F44C53"/>
    <w:rsid w:val="00F4521C"/>
    <w:rsid w:val="00F458FB"/>
    <w:rsid w:val="00F47609"/>
    <w:rsid w:val="00F5006F"/>
    <w:rsid w:val="00F53741"/>
    <w:rsid w:val="00F57AB8"/>
    <w:rsid w:val="00F60516"/>
    <w:rsid w:val="00F640D2"/>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CC8"/>
    <w:rsid w:val="00F82D42"/>
    <w:rsid w:val="00F83683"/>
    <w:rsid w:val="00F84428"/>
    <w:rsid w:val="00F85C13"/>
    <w:rsid w:val="00F85E9E"/>
    <w:rsid w:val="00F869F5"/>
    <w:rsid w:val="00F90CB3"/>
    <w:rsid w:val="00F90F2B"/>
    <w:rsid w:val="00F9203A"/>
    <w:rsid w:val="00F9284A"/>
    <w:rsid w:val="00F93C6D"/>
    <w:rsid w:val="00F94850"/>
    <w:rsid w:val="00F94C7B"/>
    <w:rsid w:val="00F954CB"/>
    <w:rsid w:val="00F9554D"/>
    <w:rsid w:val="00F965D8"/>
    <w:rsid w:val="00F968B2"/>
    <w:rsid w:val="00F969CE"/>
    <w:rsid w:val="00FA179F"/>
    <w:rsid w:val="00FA2DE8"/>
    <w:rsid w:val="00FA303D"/>
    <w:rsid w:val="00FA6AE7"/>
    <w:rsid w:val="00FB7682"/>
    <w:rsid w:val="00FC18AA"/>
    <w:rsid w:val="00FC3F22"/>
    <w:rsid w:val="00FC45EE"/>
    <w:rsid w:val="00FC47E6"/>
    <w:rsid w:val="00FC4F6A"/>
    <w:rsid w:val="00FC5406"/>
    <w:rsid w:val="00FC6458"/>
    <w:rsid w:val="00FC6726"/>
    <w:rsid w:val="00FC78FF"/>
    <w:rsid w:val="00FD3894"/>
    <w:rsid w:val="00FD6A8A"/>
    <w:rsid w:val="00FD6C89"/>
    <w:rsid w:val="00FD78DB"/>
    <w:rsid w:val="00FD79EC"/>
    <w:rsid w:val="00FE00C8"/>
    <w:rsid w:val="00FE2437"/>
    <w:rsid w:val="00FE320F"/>
    <w:rsid w:val="00FE4585"/>
    <w:rsid w:val="00FE6324"/>
    <w:rsid w:val="00FE63FA"/>
    <w:rsid w:val="00FE652D"/>
    <w:rsid w:val="00FE673E"/>
    <w:rsid w:val="00FE7628"/>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580877E"/>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paragraph" w:customStyle="1" w:styleId="Default">
    <w:name w:val="Default"/>
    <w:rsid w:val="00016F7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D60AC-15AE-4DFC-9665-69A5955DD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3015</TotalTime>
  <Pages>7</Pages>
  <Words>2499</Words>
  <Characters>13747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1584</cp:revision>
  <cp:lastPrinted>2022-05-20T17:55:00Z</cp:lastPrinted>
  <dcterms:created xsi:type="dcterms:W3CDTF">2019-07-08T16:38:00Z</dcterms:created>
  <dcterms:modified xsi:type="dcterms:W3CDTF">2022-07-08T15:50:00Z</dcterms:modified>
</cp:coreProperties>
</file>