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63F7678D"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17652F">
        <w:rPr>
          <w:rFonts w:ascii="Arial" w:hAnsi="Arial" w:cs="Arial"/>
          <w:b/>
          <w:sz w:val="24"/>
          <w:szCs w:val="24"/>
        </w:rPr>
        <w:t>VEINTITRÉS DE ENERO DE DOS MIL VEINTITRÉS (23/01/2023)</w:t>
      </w:r>
      <w:r w:rsidRPr="001042B6">
        <w:rPr>
          <w:rFonts w:ascii="Arial" w:hAnsi="Arial" w:cs="Arial"/>
          <w:b/>
          <w:sz w:val="24"/>
          <w:szCs w:val="24"/>
        </w:rPr>
        <w:t xml:space="preserve">. - - - - - - - - - - - - - - - - - - - - </w:t>
      </w:r>
      <w:r>
        <w:rPr>
          <w:rFonts w:ascii="Arial" w:hAnsi="Arial" w:cs="Arial"/>
          <w:b/>
          <w:sz w:val="24"/>
          <w:szCs w:val="24"/>
        </w:rPr>
        <w:t>- - - - - - - - - - - - - -</w:t>
      </w:r>
      <w:r w:rsidR="0017652F">
        <w:rPr>
          <w:rFonts w:ascii="Arial" w:hAnsi="Arial" w:cs="Arial"/>
          <w:b/>
          <w:sz w:val="24"/>
          <w:szCs w:val="24"/>
        </w:rPr>
        <w:t xml:space="preserve"> - - </w:t>
      </w:r>
    </w:p>
    <w:p w14:paraId="63F4EA7E" w14:textId="56D5B10D"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110E13">
        <w:rPr>
          <w:rFonts w:ascii="Arial" w:hAnsi="Arial" w:cs="Arial"/>
          <w:sz w:val="24"/>
          <w:szCs w:val="24"/>
        </w:rPr>
        <w:t>08</w:t>
      </w:r>
      <w:r w:rsidR="003763B0">
        <w:rPr>
          <w:rFonts w:ascii="Arial" w:hAnsi="Arial" w:cs="Arial"/>
          <w:sz w:val="24"/>
          <w:szCs w:val="24"/>
        </w:rPr>
        <w:t>/202</w:t>
      </w:r>
      <w:r w:rsidR="00110E13">
        <w:rPr>
          <w:rFonts w:ascii="Arial" w:hAnsi="Arial" w:cs="Arial"/>
          <w:sz w:val="24"/>
          <w:szCs w:val="24"/>
        </w:rPr>
        <w:t>2</w:t>
      </w:r>
      <w:r w:rsidRPr="001042B6">
        <w:rPr>
          <w:rFonts w:ascii="Arial" w:hAnsi="Arial" w:cs="Arial"/>
          <w:sz w:val="24"/>
          <w:szCs w:val="24"/>
        </w:rPr>
        <w:t xml:space="preserve">, promovido por </w:t>
      </w:r>
      <w:r w:rsidR="004955AF">
        <w:rPr>
          <w:rFonts w:ascii="Arial" w:hAnsi="Arial" w:cs="Arial"/>
          <w:sz w:val="24"/>
          <w:szCs w:val="24"/>
        </w:rPr>
        <w:t>***** *****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4955AF">
        <w:rPr>
          <w:rFonts w:ascii="Arial" w:hAnsi="Arial" w:cs="Arial"/>
          <w:sz w:val="24"/>
          <w:szCs w:val="24"/>
        </w:rPr>
        <w:t>OP/DG/****/2021</w:t>
      </w:r>
      <w:r w:rsidRPr="001042B6">
        <w:rPr>
          <w:rFonts w:ascii="Arial" w:hAnsi="Arial" w:cs="Arial"/>
          <w:sz w:val="24"/>
          <w:szCs w:val="24"/>
        </w:rPr>
        <w:t xml:space="preserve">, de fecha </w:t>
      </w:r>
      <w:r w:rsidR="004955AF">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E17C9A">
        <w:rPr>
          <w:rFonts w:ascii="Arial" w:hAnsi="Arial" w:cs="Arial"/>
          <w:sz w:val="24"/>
          <w:szCs w:val="24"/>
        </w:rPr>
        <w:t xml:space="preserve">- - - - - - -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087A6165"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110E13">
        <w:rPr>
          <w:rFonts w:ascii="Arial" w:hAnsi="Arial" w:cs="Arial"/>
          <w:sz w:val="24"/>
          <w:szCs w:val="24"/>
        </w:rPr>
        <w:t>uno de marzo de dos mil veintidós (01/03/2022)</w:t>
      </w:r>
      <w:r w:rsidR="00B640D2">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640D2">
        <w:rPr>
          <w:rFonts w:ascii="Arial" w:hAnsi="Arial" w:cs="Arial"/>
          <w:sz w:val="24"/>
          <w:szCs w:val="24"/>
        </w:rPr>
        <w:t xml:space="preserve">, </w:t>
      </w:r>
      <w:r w:rsidRPr="001042B6">
        <w:rPr>
          <w:rFonts w:ascii="Arial" w:hAnsi="Arial" w:cs="Arial"/>
          <w:sz w:val="24"/>
          <w:szCs w:val="24"/>
        </w:rPr>
        <w:t xml:space="preserve">y con fecha </w:t>
      </w:r>
      <w:r w:rsidR="00003A6F">
        <w:rPr>
          <w:rFonts w:ascii="Arial" w:hAnsi="Arial" w:cs="Arial"/>
          <w:sz w:val="24"/>
          <w:szCs w:val="24"/>
        </w:rPr>
        <w:t>tre</w:t>
      </w:r>
      <w:r w:rsidR="00A172D0">
        <w:rPr>
          <w:rFonts w:ascii="Arial" w:hAnsi="Arial" w:cs="Arial"/>
          <w:sz w:val="24"/>
          <w:szCs w:val="24"/>
        </w:rPr>
        <w:t>s</w:t>
      </w:r>
      <w:r w:rsidR="00003A6F">
        <w:rPr>
          <w:rFonts w:ascii="Arial" w:hAnsi="Arial" w:cs="Arial"/>
          <w:sz w:val="24"/>
          <w:szCs w:val="24"/>
        </w:rPr>
        <w:t xml:space="preserve"> de</w:t>
      </w:r>
      <w:r w:rsidR="00A172D0">
        <w:rPr>
          <w:rFonts w:ascii="Arial" w:hAnsi="Arial" w:cs="Arial"/>
          <w:sz w:val="24"/>
          <w:szCs w:val="24"/>
        </w:rPr>
        <w:t>l mismo mes y año (03/03/2022)</w:t>
      </w:r>
      <w:r w:rsidRPr="001042B6">
        <w:rPr>
          <w:rFonts w:ascii="Arial" w:hAnsi="Arial" w:cs="Arial"/>
          <w:sz w:val="24"/>
          <w:szCs w:val="24"/>
        </w:rPr>
        <w:t xml:space="preserve"> se</w:t>
      </w:r>
      <w:r w:rsidR="00003A6F">
        <w:rPr>
          <w:rFonts w:ascii="Arial" w:hAnsi="Arial" w:cs="Arial"/>
          <w:sz w:val="24"/>
          <w:szCs w:val="24"/>
        </w:rPr>
        <w:t xml:space="preserve"> admitió </w:t>
      </w:r>
      <w:r w:rsidRPr="001042B6">
        <w:rPr>
          <w:rFonts w:ascii="Arial" w:hAnsi="Arial" w:cs="Arial"/>
          <w:sz w:val="24"/>
          <w:szCs w:val="24"/>
        </w:rPr>
        <w:t>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 - - - - -</w:t>
      </w:r>
      <w:r w:rsidR="00003A6F">
        <w:rPr>
          <w:rFonts w:ascii="Arial" w:hAnsi="Arial" w:cs="Arial"/>
          <w:sz w:val="24"/>
          <w:szCs w:val="24"/>
        </w:rPr>
        <w:t xml:space="preserve"> </w:t>
      </w:r>
    </w:p>
    <w:p w14:paraId="2A770DE2" w14:textId="35400EC4" w:rsidR="00413791" w:rsidRPr="001042B6" w:rsidRDefault="00413791" w:rsidP="00E410D7">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A172D0">
        <w:rPr>
          <w:rFonts w:ascii="Arial" w:hAnsi="Arial" w:cs="Arial"/>
          <w:sz w:val="24"/>
          <w:szCs w:val="24"/>
        </w:rPr>
        <w:t>treinta y uno de marzo de dos mil veintidós (31/03/2022)</w:t>
      </w:r>
      <w:r w:rsidR="00E410D7">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543DE">
        <w:rPr>
          <w:rFonts w:ascii="Arial" w:hAnsi="Arial" w:cs="Arial"/>
          <w:sz w:val="24"/>
          <w:szCs w:val="24"/>
        </w:rPr>
        <w:t xml:space="preserve">; por lo que con fecha </w:t>
      </w:r>
      <w:r w:rsidR="00A172D0">
        <w:rPr>
          <w:rFonts w:ascii="Arial" w:hAnsi="Arial" w:cs="Arial"/>
          <w:sz w:val="24"/>
          <w:szCs w:val="24"/>
        </w:rPr>
        <w:t>veintiocho de septiembre de dos mil veintidós (28/09/2022)</w:t>
      </w:r>
      <w:r w:rsidR="00E410D7">
        <w:rPr>
          <w:rFonts w:ascii="Arial" w:hAnsi="Arial" w:cs="Arial"/>
          <w:sz w:val="24"/>
          <w:szCs w:val="24"/>
        </w:rPr>
        <w:t xml:space="preserve">, </w:t>
      </w:r>
      <w:r w:rsidR="006A7C28">
        <w:rPr>
          <w:rFonts w:ascii="Arial" w:hAnsi="Arial" w:cs="Arial"/>
          <w:sz w:val="24"/>
          <w:szCs w:val="24"/>
        </w:rPr>
        <w:t xml:space="preserve">una vez integradas las probanzas en este asunto, </w:t>
      </w:r>
      <w:r w:rsidR="009543DE">
        <w:rPr>
          <w:rFonts w:ascii="Arial" w:hAnsi="Arial" w:cs="Arial"/>
          <w:sz w:val="24"/>
          <w:szCs w:val="24"/>
        </w:rPr>
        <w:t>se señaló 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543DE">
        <w:rPr>
          <w:rFonts w:ascii="Arial" w:hAnsi="Arial" w:cs="Arial"/>
          <w:sz w:val="24"/>
          <w:szCs w:val="24"/>
        </w:rPr>
        <w:t xml:space="preserve">- - - - - - - - - - - - - - - - </w:t>
      </w:r>
      <w:r w:rsidR="006A7C28">
        <w:rPr>
          <w:rFonts w:ascii="Arial" w:hAnsi="Arial" w:cs="Arial"/>
          <w:sz w:val="24"/>
          <w:szCs w:val="24"/>
        </w:rPr>
        <w:t xml:space="preserve">- - - - - - - - - - - - - - - </w:t>
      </w:r>
    </w:p>
    <w:p w14:paraId="345C5897" w14:textId="541174BF"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A172D0">
        <w:rPr>
          <w:rFonts w:ascii="Arial" w:hAnsi="Arial" w:cs="Arial"/>
          <w:sz w:val="24"/>
          <w:szCs w:val="24"/>
        </w:rPr>
        <w:t>dieciséis de noviembre de dos mil veintidós (16/11/2022)</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Pr="001042B6">
        <w:rPr>
          <w:rFonts w:ascii="Arial" w:hAnsi="Arial" w:cs="Arial"/>
          <w:sz w:val="24"/>
          <w:szCs w:val="24"/>
        </w:rPr>
        <w:t>se recibió escrito de alegatos</w:t>
      </w:r>
      <w:r w:rsidR="005A18C0">
        <w:rPr>
          <w:rFonts w:ascii="Arial" w:hAnsi="Arial" w:cs="Arial"/>
          <w:sz w:val="24"/>
          <w:szCs w:val="24"/>
        </w:rPr>
        <w:t xml:space="preserve"> </w:t>
      </w:r>
      <w:r w:rsidR="00BE0333">
        <w:rPr>
          <w:rFonts w:ascii="Arial" w:hAnsi="Arial" w:cs="Arial"/>
          <w:sz w:val="24"/>
          <w:szCs w:val="24"/>
        </w:rPr>
        <w:t>únicamente de la parte actora</w:t>
      </w:r>
      <w:r w:rsidRPr="001042B6">
        <w:rPr>
          <w:rFonts w:ascii="Arial" w:hAnsi="Arial" w:cs="Arial"/>
          <w:sz w:val="24"/>
          <w:szCs w:val="24"/>
        </w:rPr>
        <w:t xml:space="preserve">, quedando el asunto integrado y en estado de resolución; y, - -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w:t>
      </w:r>
      <w:r w:rsidRPr="001042B6">
        <w:rPr>
          <w:rFonts w:ascii="Arial" w:hAnsi="Arial" w:cs="Arial"/>
          <w:sz w:val="24"/>
          <w:szCs w:val="24"/>
        </w:rPr>
        <w:lastRenderedPageBreak/>
        <w:t>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9F11A0B" w14:textId="217EE3A7" w:rsidR="004A7661" w:rsidRPr="004A7661" w:rsidRDefault="00413791" w:rsidP="00E909A9">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071E0">
        <w:rPr>
          <w:rFonts w:ascii="Arial" w:hAnsi="Arial" w:cs="Arial"/>
          <w:sz w:val="24"/>
          <w:szCs w:val="24"/>
        </w:rPr>
        <w:t>DOCUMENTAL</w:t>
      </w:r>
      <w:r w:rsidR="00A900E5" w:rsidRPr="00E071E0">
        <w:rPr>
          <w:rFonts w:ascii="Arial" w:hAnsi="Arial" w:cs="Arial"/>
          <w:sz w:val="24"/>
          <w:szCs w:val="24"/>
        </w:rPr>
        <w:t>ES</w:t>
      </w:r>
      <w:r w:rsidRPr="00E071E0">
        <w:rPr>
          <w:rFonts w:ascii="Arial" w:hAnsi="Arial" w:cs="Arial"/>
          <w:sz w:val="24"/>
          <w:szCs w:val="24"/>
        </w:rPr>
        <w:t xml:space="preserve"> ofrecida</w:t>
      </w:r>
      <w:r w:rsidR="00A900E5" w:rsidRPr="00E071E0">
        <w:rPr>
          <w:rFonts w:ascii="Arial" w:hAnsi="Arial" w:cs="Arial"/>
          <w:sz w:val="24"/>
          <w:szCs w:val="24"/>
        </w:rPr>
        <w:t>s</w:t>
      </w:r>
      <w:r w:rsidRPr="00E071E0">
        <w:rPr>
          <w:rFonts w:ascii="Arial" w:hAnsi="Arial" w:cs="Arial"/>
          <w:sz w:val="24"/>
          <w:szCs w:val="24"/>
        </w:rPr>
        <w:t xml:space="preserve"> y admit</w:t>
      </w:r>
      <w:r w:rsidRPr="00AD4FA0">
        <w:rPr>
          <w:rFonts w:ascii="Arial" w:hAnsi="Arial" w:cs="Arial"/>
          <w:sz w:val="24"/>
          <w:szCs w:val="24"/>
        </w:rPr>
        <w:t>ida</w:t>
      </w:r>
      <w:r w:rsidR="00A900E5" w:rsidRPr="00AD4FA0">
        <w:rPr>
          <w:rFonts w:ascii="Arial" w:hAnsi="Arial" w:cs="Arial"/>
          <w:sz w:val="24"/>
          <w:szCs w:val="24"/>
        </w:rPr>
        <w:t>s</w:t>
      </w:r>
      <w:r w:rsidRPr="00AD4FA0">
        <w:rPr>
          <w:rFonts w:ascii="Arial" w:hAnsi="Arial" w:cs="Arial"/>
          <w:sz w:val="24"/>
          <w:szCs w:val="24"/>
        </w:rPr>
        <w:t xml:space="preserve"> a la parte </w:t>
      </w:r>
      <w:r w:rsidRPr="00AD4FA0">
        <w:rPr>
          <w:rFonts w:ascii="Arial" w:hAnsi="Arial" w:cs="Arial"/>
          <w:sz w:val="24"/>
          <w:szCs w:val="24"/>
          <w:u w:val="single"/>
        </w:rPr>
        <w:t>actora</w:t>
      </w:r>
      <w:r w:rsidRPr="00AD4FA0">
        <w:rPr>
          <w:rFonts w:ascii="Arial" w:hAnsi="Arial" w:cs="Arial"/>
          <w:sz w:val="24"/>
          <w:szCs w:val="24"/>
        </w:rPr>
        <w:t xml:space="preserve"> </w:t>
      </w:r>
      <w:r w:rsidR="004955AF">
        <w:rPr>
          <w:rFonts w:ascii="Arial" w:hAnsi="Arial" w:cs="Arial"/>
          <w:sz w:val="24"/>
          <w:szCs w:val="24"/>
        </w:rPr>
        <w:t>***** ***** ***** *****</w:t>
      </w:r>
      <w:r w:rsidRPr="00AD4FA0">
        <w:rPr>
          <w:rFonts w:ascii="Arial" w:hAnsi="Arial" w:cs="Arial"/>
          <w:sz w:val="24"/>
          <w:szCs w:val="24"/>
        </w:rPr>
        <w:t>, consiste</w:t>
      </w:r>
      <w:r w:rsidR="00A900E5" w:rsidRPr="00AD4FA0">
        <w:rPr>
          <w:rFonts w:ascii="Arial" w:hAnsi="Arial" w:cs="Arial"/>
          <w:sz w:val="24"/>
          <w:szCs w:val="24"/>
        </w:rPr>
        <w:t>n</w:t>
      </w:r>
      <w:r w:rsidRPr="00AD4FA0">
        <w:rPr>
          <w:rFonts w:ascii="Arial" w:hAnsi="Arial" w:cs="Arial"/>
          <w:sz w:val="24"/>
          <w:szCs w:val="24"/>
        </w:rPr>
        <w:t xml:space="preserve"> en</w:t>
      </w:r>
      <w:r w:rsidR="00A900E5" w:rsidRPr="00C9622A">
        <w:rPr>
          <w:rFonts w:ascii="Arial" w:hAnsi="Arial" w:cs="Arial"/>
          <w:sz w:val="24"/>
          <w:szCs w:val="24"/>
        </w:rPr>
        <w:t xml:space="preserve">: </w:t>
      </w:r>
      <w:r w:rsidR="00C9622A" w:rsidRPr="00C9622A">
        <w:rPr>
          <w:rFonts w:ascii="Arial" w:hAnsi="Arial" w:cs="Arial"/>
          <w:b/>
          <w:sz w:val="24"/>
          <w:szCs w:val="24"/>
        </w:rPr>
        <w:t>1.-</w:t>
      </w:r>
      <w:r w:rsidR="00C9622A" w:rsidRPr="00C9622A">
        <w:rPr>
          <w:rFonts w:ascii="Arial" w:hAnsi="Arial" w:cs="Arial"/>
          <w:sz w:val="24"/>
          <w:szCs w:val="24"/>
        </w:rPr>
        <w:t xml:space="preserve"> Copia certificada de oficio número </w:t>
      </w:r>
      <w:r w:rsidR="004955AF">
        <w:rPr>
          <w:rFonts w:ascii="Arial" w:hAnsi="Arial" w:cs="Arial"/>
          <w:sz w:val="24"/>
          <w:szCs w:val="24"/>
        </w:rPr>
        <w:t>OP/DG/****/2021</w:t>
      </w:r>
      <w:r w:rsidR="00C9622A" w:rsidRPr="00C9622A">
        <w:rPr>
          <w:rFonts w:ascii="Arial" w:hAnsi="Arial" w:cs="Arial"/>
          <w:sz w:val="24"/>
          <w:szCs w:val="24"/>
        </w:rPr>
        <w:t xml:space="preserve"> de </w:t>
      </w:r>
      <w:r w:rsidR="004955AF">
        <w:rPr>
          <w:rFonts w:ascii="Arial" w:hAnsi="Arial" w:cs="Arial"/>
          <w:sz w:val="24"/>
          <w:szCs w:val="24"/>
        </w:rPr>
        <w:t>***** de ***** de dos mil veintiuno (**/**/2021)</w:t>
      </w:r>
      <w:r w:rsidR="00C9622A" w:rsidRPr="00C9622A">
        <w:rPr>
          <w:rFonts w:ascii="Arial" w:hAnsi="Arial" w:cs="Arial"/>
          <w:sz w:val="24"/>
          <w:szCs w:val="24"/>
        </w:rPr>
        <w:t>;</w:t>
      </w:r>
      <w:r w:rsidR="00C9622A" w:rsidRPr="00C9622A">
        <w:rPr>
          <w:rFonts w:ascii="Arial" w:hAnsi="Arial" w:cs="Arial"/>
          <w:b/>
          <w:sz w:val="24"/>
          <w:szCs w:val="24"/>
        </w:rPr>
        <w:t xml:space="preserve"> 2.-</w:t>
      </w:r>
      <w:r w:rsidR="00C9622A" w:rsidRPr="00C9622A">
        <w:rPr>
          <w:rFonts w:ascii="Arial" w:hAnsi="Arial" w:cs="Arial"/>
          <w:sz w:val="24"/>
          <w:szCs w:val="24"/>
        </w:rPr>
        <w:t xml:space="preserve"> Copia certificada de dos recibos de pago correspondientes al mes de diciembre de dos mil veintiuno</w:t>
      </w:r>
      <w:r w:rsidR="00E909A9">
        <w:rPr>
          <w:rFonts w:ascii="Arial" w:hAnsi="Arial" w:cs="Arial"/>
          <w:sz w:val="24"/>
          <w:szCs w:val="24"/>
        </w:rPr>
        <w:t xml:space="preserve"> (12/2021)</w:t>
      </w:r>
      <w:r w:rsidR="00C9622A" w:rsidRPr="00C9622A">
        <w:rPr>
          <w:rFonts w:ascii="Arial" w:hAnsi="Arial" w:cs="Arial"/>
          <w:sz w:val="24"/>
          <w:szCs w:val="24"/>
        </w:rPr>
        <w:t xml:space="preserve">; </w:t>
      </w:r>
      <w:r w:rsidR="00C9622A" w:rsidRPr="00C9622A">
        <w:rPr>
          <w:rFonts w:ascii="Arial" w:hAnsi="Arial" w:cs="Arial"/>
          <w:b/>
          <w:sz w:val="24"/>
          <w:szCs w:val="24"/>
        </w:rPr>
        <w:t xml:space="preserve">3.- </w:t>
      </w:r>
      <w:r w:rsidR="00C9622A" w:rsidRPr="00C9622A">
        <w:rPr>
          <w:rFonts w:ascii="Arial" w:hAnsi="Arial" w:cs="Arial"/>
          <w:sz w:val="24"/>
          <w:szCs w:val="24"/>
        </w:rPr>
        <w:t xml:space="preserve">Copia simple de recibo de pago de pensión correspondiente al mes de </w:t>
      </w:r>
      <w:r w:rsidR="00E909A9">
        <w:rPr>
          <w:rFonts w:ascii="Arial" w:hAnsi="Arial" w:cs="Arial"/>
          <w:sz w:val="24"/>
          <w:szCs w:val="24"/>
        </w:rPr>
        <w:t>enero del año dos mil veintidós (01/2022)</w:t>
      </w:r>
      <w:r w:rsidR="000336AE">
        <w:rPr>
          <w:rFonts w:ascii="Arial" w:hAnsi="Arial" w:cs="Arial"/>
          <w:sz w:val="24"/>
          <w:szCs w:val="24"/>
        </w:rPr>
        <w:t>.</w:t>
      </w:r>
    </w:p>
    <w:p w14:paraId="04B742F3" w14:textId="0817C228" w:rsidR="00571352" w:rsidRDefault="00413791" w:rsidP="00571352">
      <w:pPr>
        <w:spacing w:line="360" w:lineRule="auto"/>
        <w:ind w:firstLine="708"/>
        <w:jc w:val="both"/>
        <w:rPr>
          <w:rFonts w:ascii="Arial" w:hAnsi="Arial" w:cs="Arial"/>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E909A9" w:rsidRPr="00E41421">
        <w:rPr>
          <w:rFonts w:ascii="Arial" w:hAnsi="Arial" w:cs="Arial"/>
          <w:b/>
          <w:sz w:val="24"/>
          <w:szCs w:val="24"/>
        </w:rPr>
        <w:t xml:space="preserve">1.- </w:t>
      </w:r>
      <w:r w:rsidR="00E909A9">
        <w:rPr>
          <w:rFonts w:ascii="Arial" w:hAnsi="Arial" w:cs="Arial"/>
          <w:sz w:val="24"/>
          <w:szCs w:val="24"/>
        </w:rPr>
        <w:t xml:space="preserve">Copia certificada del Instrumento Notarial número 2437, Volumen 58 pasado ante la fe del Notario Público número Noventa en el Estado; </w:t>
      </w:r>
      <w:r w:rsidR="00E909A9" w:rsidRPr="00566094">
        <w:rPr>
          <w:rFonts w:ascii="Arial" w:hAnsi="Arial" w:cs="Arial"/>
          <w:b/>
          <w:sz w:val="24"/>
          <w:szCs w:val="24"/>
        </w:rPr>
        <w:t>2.-</w:t>
      </w:r>
      <w:r w:rsidR="00E909A9">
        <w:rPr>
          <w:rFonts w:ascii="Arial" w:hAnsi="Arial" w:cs="Arial"/>
          <w:b/>
          <w:sz w:val="24"/>
          <w:szCs w:val="24"/>
        </w:rPr>
        <w:t xml:space="preserve"> </w:t>
      </w:r>
      <w:r w:rsidR="00352870" w:rsidRPr="00352870">
        <w:rPr>
          <w:rFonts w:ascii="Arial" w:hAnsi="Arial" w:cs="Arial"/>
          <w:sz w:val="24"/>
          <w:szCs w:val="24"/>
        </w:rPr>
        <w:t>Copia certificada de</w:t>
      </w:r>
      <w:r w:rsidR="00352870">
        <w:rPr>
          <w:rFonts w:ascii="Arial" w:hAnsi="Arial" w:cs="Arial"/>
          <w:b/>
          <w:sz w:val="24"/>
          <w:szCs w:val="24"/>
        </w:rPr>
        <w:t xml:space="preserve"> </w:t>
      </w:r>
      <w:r w:rsidR="00E909A9">
        <w:rPr>
          <w:rFonts w:ascii="Arial" w:hAnsi="Arial" w:cs="Arial"/>
          <w:sz w:val="24"/>
          <w:szCs w:val="24"/>
        </w:rPr>
        <w:t xml:space="preserve">oficio número </w:t>
      </w:r>
      <w:r w:rsidR="004955AF">
        <w:rPr>
          <w:rFonts w:ascii="Arial" w:hAnsi="Arial" w:cs="Arial"/>
          <w:sz w:val="24"/>
          <w:szCs w:val="24"/>
        </w:rPr>
        <w:t>OP/DG/****/2021</w:t>
      </w:r>
      <w:r w:rsidR="00E909A9">
        <w:rPr>
          <w:rFonts w:ascii="Arial" w:hAnsi="Arial" w:cs="Arial"/>
          <w:sz w:val="24"/>
          <w:szCs w:val="24"/>
        </w:rPr>
        <w:t xml:space="preserve">, de fecha </w:t>
      </w:r>
      <w:r w:rsidR="004955AF">
        <w:rPr>
          <w:rFonts w:ascii="Arial" w:hAnsi="Arial" w:cs="Arial"/>
          <w:sz w:val="24"/>
          <w:szCs w:val="24"/>
        </w:rPr>
        <w:t>***** de ***** de dos mil veintiuno (**/**/2021)</w:t>
      </w:r>
      <w:r w:rsidR="00E909A9">
        <w:rPr>
          <w:rFonts w:ascii="Arial" w:hAnsi="Arial" w:cs="Arial"/>
          <w:sz w:val="24"/>
          <w:szCs w:val="24"/>
        </w:rPr>
        <w:t xml:space="preserve">, que fuera remitido por la parte actora y que hace suyo; </w:t>
      </w:r>
      <w:r w:rsidR="00E909A9">
        <w:rPr>
          <w:rFonts w:ascii="Arial" w:hAnsi="Arial" w:cs="Arial"/>
          <w:b/>
          <w:sz w:val="24"/>
          <w:szCs w:val="24"/>
        </w:rPr>
        <w:t>3</w:t>
      </w:r>
      <w:r w:rsidR="00E909A9" w:rsidRPr="00E41421">
        <w:rPr>
          <w:rFonts w:ascii="Arial" w:hAnsi="Arial" w:cs="Arial"/>
          <w:b/>
          <w:sz w:val="24"/>
          <w:szCs w:val="24"/>
        </w:rPr>
        <w:t>.-</w:t>
      </w:r>
      <w:r w:rsidR="00E909A9">
        <w:rPr>
          <w:rFonts w:ascii="Arial" w:hAnsi="Arial" w:cs="Arial"/>
          <w:sz w:val="24"/>
          <w:szCs w:val="24"/>
        </w:rPr>
        <w:t xml:space="preserve"> Cuadernillo compuesto de cinco fojas útiles certificadas que contienen: </w:t>
      </w:r>
      <w:r w:rsidR="00E909A9" w:rsidRPr="005D10A9">
        <w:rPr>
          <w:rFonts w:ascii="Arial" w:hAnsi="Arial" w:cs="Arial"/>
          <w:b/>
          <w:sz w:val="24"/>
          <w:szCs w:val="24"/>
        </w:rPr>
        <w:t>a)</w:t>
      </w:r>
      <w:r w:rsidR="00E909A9">
        <w:rPr>
          <w:rFonts w:ascii="Arial" w:hAnsi="Arial" w:cs="Arial"/>
          <w:sz w:val="24"/>
          <w:szCs w:val="24"/>
        </w:rPr>
        <w:t xml:space="preserve"> aviso de baja de fecha </w:t>
      </w:r>
      <w:r w:rsidR="004955AF">
        <w:rPr>
          <w:rFonts w:ascii="Arial" w:hAnsi="Arial" w:cs="Arial"/>
          <w:sz w:val="24"/>
          <w:szCs w:val="24"/>
        </w:rPr>
        <w:t>***** de ***** de dos mil veintiuno (**/**/2021)</w:t>
      </w:r>
      <w:r w:rsidR="00E909A9">
        <w:rPr>
          <w:rFonts w:ascii="Arial" w:hAnsi="Arial" w:cs="Arial"/>
          <w:sz w:val="24"/>
          <w:szCs w:val="24"/>
        </w:rPr>
        <w:t xml:space="preserve">; </w:t>
      </w:r>
      <w:r w:rsidR="00E909A9" w:rsidRPr="005D10A9">
        <w:rPr>
          <w:rFonts w:ascii="Arial" w:hAnsi="Arial" w:cs="Arial"/>
          <w:b/>
          <w:sz w:val="24"/>
          <w:szCs w:val="24"/>
        </w:rPr>
        <w:t>b)</w:t>
      </w:r>
      <w:r w:rsidR="00E909A9">
        <w:rPr>
          <w:rFonts w:ascii="Arial" w:hAnsi="Arial" w:cs="Arial"/>
          <w:sz w:val="24"/>
          <w:szCs w:val="24"/>
        </w:rPr>
        <w:t xml:space="preserve"> aceptación de renuncia de fecha quince de diciembre de dos mil veintiuno</w:t>
      </w:r>
      <w:r w:rsidR="005D10A9">
        <w:rPr>
          <w:rFonts w:ascii="Arial" w:hAnsi="Arial" w:cs="Arial"/>
          <w:sz w:val="24"/>
          <w:szCs w:val="24"/>
        </w:rPr>
        <w:t xml:space="preserve"> (15/12/2021)</w:t>
      </w:r>
      <w:r w:rsidR="00E909A9">
        <w:rPr>
          <w:rFonts w:ascii="Arial" w:hAnsi="Arial" w:cs="Arial"/>
          <w:sz w:val="24"/>
          <w:szCs w:val="24"/>
        </w:rPr>
        <w:t xml:space="preserve">; </w:t>
      </w:r>
      <w:r w:rsidR="00E909A9" w:rsidRPr="005D10A9">
        <w:rPr>
          <w:rFonts w:ascii="Arial" w:hAnsi="Arial" w:cs="Arial"/>
          <w:b/>
          <w:sz w:val="24"/>
          <w:szCs w:val="24"/>
        </w:rPr>
        <w:t>c)</w:t>
      </w:r>
      <w:r w:rsidR="00E909A9">
        <w:rPr>
          <w:rFonts w:ascii="Arial" w:hAnsi="Arial" w:cs="Arial"/>
          <w:sz w:val="24"/>
          <w:szCs w:val="24"/>
        </w:rPr>
        <w:t xml:space="preserve"> solicitud de pensión por jubilación; </w:t>
      </w:r>
      <w:r w:rsidR="00E909A9" w:rsidRPr="005D10A9">
        <w:rPr>
          <w:rFonts w:ascii="Arial" w:hAnsi="Arial" w:cs="Arial"/>
          <w:b/>
          <w:sz w:val="24"/>
          <w:szCs w:val="24"/>
        </w:rPr>
        <w:t>d)</w:t>
      </w:r>
      <w:r w:rsidR="00E909A9">
        <w:rPr>
          <w:rFonts w:ascii="Arial" w:hAnsi="Arial" w:cs="Arial"/>
          <w:sz w:val="24"/>
          <w:szCs w:val="24"/>
        </w:rPr>
        <w:t xml:space="preserve"> nombramiento expedido a favor del actor; </w:t>
      </w:r>
      <w:r w:rsidR="00E909A9" w:rsidRPr="005D10A9">
        <w:rPr>
          <w:rFonts w:ascii="Arial" w:hAnsi="Arial" w:cs="Arial"/>
          <w:b/>
          <w:sz w:val="24"/>
          <w:szCs w:val="24"/>
        </w:rPr>
        <w:t>e)</w:t>
      </w:r>
      <w:r w:rsidR="00E909A9">
        <w:rPr>
          <w:rFonts w:ascii="Arial" w:hAnsi="Arial" w:cs="Arial"/>
          <w:sz w:val="24"/>
          <w:szCs w:val="24"/>
        </w:rPr>
        <w:t xml:space="preserve"> constancia emitida en favor del actor, de fecha veinticinco de junio de dos mil veintiuno</w:t>
      </w:r>
      <w:r w:rsidR="005D10A9">
        <w:rPr>
          <w:rFonts w:ascii="Arial" w:hAnsi="Arial" w:cs="Arial"/>
          <w:sz w:val="24"/>
          <w:szCs w:val="24"/>
        </w:rPr>
        <w:t xml:space="preserve"> (25/06/2021); </w:t>
      </w:r>
      <w:r w:rsidR="005D10A9">
        <w:rPr>
          <w:rFonts w:ascii="Arial" w:hAnsi="Arial" w:cs="Arial"/>
          <w:b/>
          <w:sz w:val="24"/>
          <w:szCs w:val="24"/>
        </w:rPr>
        <w:t xml:space="preserve">4.- </w:t>
      </w:r>
      <w:r w:rsidR="005D10A9">
        <w:rPr>
          <w:rFonts w:ascii="Arial" w:hAnsi="Arial" w:cs="Arial"/>
          <w:sz w:val="24"/>
          <w:szCs w:val="24"/>
        </w:rPr>
        <w:t xml:space="preserve">Informe contenido en el oficio número </w:t>
      </w:r>
      <w:r w:rsidR="004955AF">
        <w:rPr>
          <w:rFonts w:ascii="Arial" w:hAnsi="Arial" w:cs="Arial"/>
          <w:sz w:val="24"/>
          <w:szCs w:val="24"/>
        </w:rPr>
        <w:t>SA/SUBDCGPRH/DRH/DLAC/****/2022</w:t>
      </w:r>
      <w:r w:rsidR="005D10A9">
        <w:rPr>
          <w:rFonts w:ascii="Arial" w:hAnsi="Arial" w:cs="Arial"/>
          <w:sz w:val="24"/>
          <w:szCs w:val="24"/>
        </w:rPr>
        <w:t xml:space="preserve"> de fecha </w:t>
      </w:r>
      <w:r w:rsidR="00C9036B">
        <w:rPr>
          <w:rFonts w:ascii="Arial" w:hAnsi="Arial" w:cs="Arial"/>
          <w:sz w:val="24"/>
          <w:szCs w:val="24"/>
        </w:rPr>
        <w:t>***** de ***** de dos mil veintidós (**/**/2022)</w:t>
      </w:r>
      <w:r w:rsidR="005D10A9">
        <w:rPr>
          <w:rFonts w:ascii="Arial" w:hAnsi="Arial" w:cs="Arial"/>
          <w:sz w:val="24"/>
          <w:szCs w:val="24"/>
        </w:rPr>
        <w:t xml:space="preserve"> suscrito por el Director de Recursos Humanos de la Secretaria de Administración del Gobierno del Estado de Oaxaca;</w:t>
      </w:r>
      <w:r w:rsidR="0042056E">
        <w:rPr>
          <w:rFonts w:ascii="Arial" w:hAnsi="Arial" w:cs="Arial"/>
          <w:sz w:val="24"/>
          <w:szCs w:val="24"/>
        </w:rPr>
        <w:t xml:space="preserve"> </w:t>
      </w:r>
      <w:r w:rsidR="0042056E">
        <w:rPr>
          <w:rFonts w:ascii="Arial" w:hAnsi="Arial" w:cs="Arial"/>
          <w:b/>
          <w:sz w:val="24"/>
          <w:szCs w:val="24"/>
        </w:rPr>
        <w:t xml:space="preserve">5.- </w:t>
      </w:r>
      <w:r w:rsidR="00571352">
        <w:rPr>
          <w:rFonts w:ascii="Arial" w:hAnsi="Arial" w:cs="Arial"/>
          <w:sz w:val="24"/>
          <w:szCs w:val="24"/>
        </w:rPr>
        <w:t xml:space="preserve">Informe contenido en el oficio número </w:t>
      </w:r>
      <w:r w:rsidR="00C9036B">
        <w:rPr>
          <w:rFonts w:ascii="Arial" w:hAnsi="Arial" w:cs="Arial"/>
          <w:sz w:val="24"/>
          <w:szCs w:val="24"/>
        </w:rPr>
        <w:t>FGEO/OM/URH/****/2022</w:t>
      </w:r>
      <w:r w:rsidR="00571352">
        <w:rPr>
          <w:rFonts w:ascii="Arial" w:hAnsi="Arial" w:cs="Arial"/>
          <w:sz w:val="24"/>
          <w:szCs w:val="24"/>
        </w:rPr>
        <w:t xml:space="preserve"> de fecha </w:t>
      </w:r>
      <w:r w:rsidR="00C9036B">
        <w:rPr>
          <w:rFonts w:ascii="Arial" w:hAnsi="Arial" w:cs="Arial"/>
          <w:sz w:val="24"/>
          <w:szCs w:val="24"/>
        </w:rPr>
        <w:t xml:space="preserve">***** de ***** </w:t>
      </w:r>
      <w:r w:rsidR="00C9036B">
        <w:rPr>
          <w:rFonts w:ascii="Arial" w:hAnsi="Arial" w:cs="Arial"/>
          <w:sz w:val="24"/>
          <w:szCs w:val="24"/>
        </w:rPr>
        <w:lastRenderedPageBreak/>
        <w:t>de dos mil veintidós (**/**/2022)</w:t>
      </w:r>
      <w:r w:rsidR="00571352">
        <w:rPr>
          <w:rFonts w:ascii="Arial" w:hAnsi="Arial" w:cs="Arial"/>
          <w:sz w:val="24"/>
          <w:szCs w:val="24"/>
        </w:rPr>
        <w:t xml:space="preserve"> suscrito por el Jefe de la Unidad de Recursos Humanos de la Fiscalía General del Estado.</w:t>
      </w:r>
    </w:p>
    <w:p w14:paraId="5C7AED95" w14:textId="31769244" w:rsidR="00413791" w:rsidRPr="001042B6" w:rsidRDefault="00413791" w:rsidP="00DC7A3E">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 pues en las primeras</w:t>
      </w:r>
      <w:r w:rsidR="002052C3">
        <w:rPr>
          <w:rFonts w:ascii="Arial" w:hAnsi="Arial" w:cs="Arial"/>
          <w:sz w:val="24"/>
          <w:szCs w:val="24"/>
        </w:rPr>
        <w:t xml:space="preserve"> </w:t>
      </w:r>
      <w:r w:rsidR="002D12AF">
        <w:rPr>
          <w:rFonts w:ascii="Arial" w:hAnsi="Arial" w:cs="Arial"/>
          <w:sz w:val="24"/>
          <w:szCs w:val="24"/>
        </w:rPr>
        <w:t>se advierte el nombre, cargo y firma y sellos de las Dependencias a las que pertenecen las personas que los emiten, y respecto de las copias certificadas</w:t>
      </w:r>
      <w:r w:rsidR="00E07FD6">
        <w:rPr>
          <w:rFonts w:ascii="Arial" w:hAnsi="Arial" w:cs="Arial"/>
          <w:sz w:val="24"/>
          <w:szCs w:val="24"/>
        </w:rPr>
        <w:t>,</w:t>
      </w:r>
      <w:r w:rsidR="00405C8A">
        <w:rPr>
          <w:rFonts w:ascii="Arial" w:hAnsi="Arial" w:cs="Arial"/>
          <w:sz w:val="24"/>
          <w:szCs w:val="24"/>
        </w:rPr>
        <w:t xml:space="preserve"> estas fueron cotejadas por</w:t>
      </w:r>
      <w:r w:rsidR="00200A43">
        <w:rPr>
          <w:rFonts w:ascii="Arial" w:hAnsi="Arial" w:cs="Arial"/>
          <w:sz w:val="24"/>
          <w:szCs w:val="24"/>
        </w:rPr>
        <w:t xml:space="preserve"> </w:t>
      </w:r>
      <w:r w:rsidR="002D12AF">
        <w:rPr>
          <w:rFonts w:ascii="Arial" w:hAnsi="Arial" w:cs="Arial"/>
          <w:sz w:val="24"/>
          <w:szCs w:val="24"/>
        </w:rPr>
        <w:t>persona</w:t>
      </w:r>
      <w:r w:rsidR="00405C8A">
        <w:rPr>
          <w:rFonts w:ascii="Arial" w:hAnsi="Arial" w:cs="Arial"/>
          <w:sz w:val="24"/>
          <w:szCs w:val="24"/>
        </w:rPr>
        <w:t>s</w:t>
      </w:r>
      <w:r w:rsidR="002D12AF">
        <w:rPr>
          <w:rFonts w:ascii="Arial" w:hAnsi="Arial" w:cs="Arial"/>
          <w:sz w:val="24"/>
          <w:szCs w:val="24"/>
        </w:rPr>
        <w:t xml:space="preserve"> con plenas facul</w:t>
      </w:r>
      <w:r w:rsidR="00E474F7">
        <w:rPr>
          <w:rFonts w:ascii="Arial" w:hAnsi="Arial" w:cs="Arial"/>
          <w:sz w:val="24"/>
          <w:szCs w:val="24"/>
        </w:rPr>
        <w:t>tades para ello, como</w:t>
      </w:r>
      <w:r w:rsidR="00DC7A3E">
        <w:rPr>
          <w:rFonts w:ascii="Arial" w:hAnsi="Arial" w:cs="Arial"/>
          <w:sz w:val="24"/>
          <w:szCs w:val="24"/>
        </w:rPr>
        <w:t xml:space="preserve"> </w:t>
      </w:r>
      <w:r w:rsidR="00405C8A">
        <w:rPr>
          <w:rFonts w:ascii="Arial" w:hAnsi="Arial" w:cs="Arial"/>
          <w:sz w:val="24"/>
          <w:szCs w:val="24"/>
        </w:rPr>
        <w:t xml:space="preserve">son el Notario Público número Noventa y Seis en el Estado y </w:t>
      </w:r>
      <w:r w:rsidR="00DC7A3E">
        <w:rPr>
          <w:rFonts w:ascii="Arial" w:hAnsi="Arial" w:cs="Arial"/>
          <w:sz w:val="24"/>
          <w:szCs w:val="24"/>
        </w:rPr>
        <w:t xml:space="preserve">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e Oaxaca,</w:t>
      </w:r>
      <w:r w:rsidR="00405C8A">
        <w:rPr>
          <w:rFonts w:ascii="Arial" w:hAnsi="Arial" w:cs="Arial"/>
          <w:sz w:val="24"/>
          <w:szCs w:val="24"/>
        </w:rPr>
        <w:t xml:space="preserve"> el primero actuando conforme a los artículos 2 y 87, ambos de la Ley del Notariado para el Estado de Oaxaca, y el segundo </w:t>
      </w:r>
      <w:r w:rsidR="00200A43">
        <w:rPr>
          <w:rFonts w:ascii="Arial" w:hAnsi="Arial" w:cs="Arial"/>
          <w:sz w:val="24"/>
          <w:szCs w:val="24"/>
        </w:rPr>
        <w:t xml:space="preserve">quien actuó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F5A6371" w14:textId="17EE083E" w:rsidR="002A2ABC" w:rsidRDefault="002A2ABC" w:rsidP="00413791">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de los documentos remitidos en copia simple, </w:t>
      </w:r>
      <w:r w:rsidR="002B7174">
        <w:rPr>
          <w:rFonts w:ascii="Arial" w:hAnsi="Arial" w:cs="Arial"/>
          <w:sz w:val="24"/>
          <w:szCs w:val="24"/>
        </w:rPr>
        <w:t xml:space="preserve">contrario a la objeción planteada por la autoridad demandada, </w:t>
      </w:r>
      <w:r>
        <w:rPr>
          <w:rFonts w:ascii="Arial" w:hAnsi="Arial" w:cs="Arial"/>
          <w:sz w:val="24"/>
          <w:szCs w:val="24"/>
        </w:rPr>
        <w:t xml:space="preserve">se les otorga </w:t>
      </w:r>
      <w:r w:rsidRPr="00E474F7">
        <w:rPr>
          <w:rFonts w:ascii="Arial" w:hAnsi="Arial" w:cs="Arial"/>
          <w:b/>
          <w:sz w:val="24"/>
          <w:szCs w:val="24"/>
        </w:rPr>
        <w:t>valor probatorio indiciario</w:t>
      </w:r>
      <w:r w:rsidR="00E07FD6">
        <w:rPr>
          <w:rFonts w:ascii="Arial" w:hAnsi="Arial" w:cs="Arial"/>
          <w:b/>
          <w:sz w:val="24"/>
          <w:szCs w:val="24"/>
        </w:rPr>
        <w:t>,</w:t>
      </w:r>
      <w:r>
        <w:rPr>
          <w:rFonts w:ascii="Arial" w:hAnsi="Arial" w:cs="Arial"/>
          <w:sz w:val="24"/>
          <w:szCs w:val="24"/>
        </w:rPr>
        <w:t xml:space="preserve"> pues no se trata de documentos aislados, por el contrario</w:t>
      </w:r>
      <w:r w:rsidR="00850C98">
        <w:rPr>
          <w:rFonts w:ascii="Arial" w:hAnsi="Arial" w:cs="Arial"/>
          <w:sz w:val="24"/>
          <w:szCs w:val="24"/>
        </w:rPr>
        <w:t>,</w:t>
      </w:r>
      <w:r>
        <w:rPr>
          <w:rFonts w:ascii="Arial" w:hAnsi="Arial" w:cs="Arial"/>
          <w:sz w:val="24"/>
          <w:szCs w:val="24"/>
        </w:rPr>
        <w:t xml:space="preserve"> se encuentran concatenados con los docum</w:t>
      </w:r>
      <w:r w:rsidR="0042117F">
        <w:rPr>
          <w:rFonts w:ascii="Arial" w:hAnsi="Arial" w:cs="Arial"/>
          <w:sz w:val="24"/>
          <w:szCs w:val="24"/>
        </w:rPr>
        <w:t xml:space="preserve">entos </w:t>
      </w:r>
      <w:r w:rsidR="00E474F7">
        <w:rPr>
          <w:rFonts w:ascii="Arial" w:hAnsi="Arial" w:cs="Arial"/>
          <w:sz w:val="24"/>
          <w:szCs w:val="24"/>
        </w:rPr>
        <w:t xml:space="preserve">originales y </w:t>
      </w:r>
      <w:r w:rsidR="00246984">
        <w:rPr>
          <w:rFonts w:ascii="Arial" w:hAnsi="Arial" w:cs="Arial"/>
          <w:sz w:val="24"/>
          <w:szCs w:val="24"/>
        </w:rPr>
        <w:t xml:space="preserve">certificados </w:t>
      </w:r>
      <w:r w:rsidR="007B3F88">
        <w:rPr>
          <w:rFonts w:ascii="Arial" w:hAnsi="Arial" w:cs="Arial"/>
          <w:sz w:val="24"/>
          <w:szCs w:val="24"/>
        </w:rPr>
        <w:t>que remitieron</w:t>
      </w:r>
      <w:r w:rsidR="00246984">
        <w:rPr>
          <w:rFonts w:ascii="Arial" w:hAnsi="Arial" w:cs="Arial"/>
          <w:sz w:val="24"/>
          <w:szCs w:val="24"/>
        </w:rPr>
        <w:t xml:space="preserve"> las partes</w:t>
      </w:r>
      <w:r>
        <w:rPr>
          <w:rFonts w:ascii="Arial" w:hAnsi="Arial" w:cs="Arial"/>
          <w:sz w:val="24"/>
          <w:szCs w:val="24"/>
        </w:rPr>
        <w:t xml:space="preserve">. Sirve de apoyo a lo anterior, el criterio sustentado por la Suprema Corte de Justicia de la Nación, con datos de identificación: Semanario Judicial de la Federación, Tomo V, Segunda Parte-2 </w:t>
      </w:r>
      <w:proofErr w:type="gramStart"/>
      <w:r>
        <w:rPr>
          <w:rFonts w:ascii="Arial" w:hAnsi="Arial" w:cs="Arial"/>
          <w:sz w:val="24"/>
          <w:szCs w:val="24"/>
        </w:rPr>
        <w:t>Enero</w:t>
      </w:r>
      <w:proofErr w:type="gramEnd"/>
      <w:r>
        <w:rPr>
          <w:rFonts w:ascii="Arial" w:hAnsi="Arial" w:cs="Arial"/>
          <w:sz w:val="24"/>
          <w:szCs w:val="24"/>
        </w:rPr>
        <w:t>-Junio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6621A20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4955AF">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lastRenderedPageBreak/>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06952531" w:rsidR="009E5D9C"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EC7D6B">
        <w:rPr>
          <w:rFonts w:cs="Arial"/>
          <w:bCs/>
          <w:sz w:val="24"/>
        </w:rPr>
        <w:t>al actor no le corresponde el pago</w:t>
      </w:r>
      <w:r w:rsidR="005F5CD6">
        <w:rPr>
          <w:rFonts w:cs="Arial"/>
          <w:bCs/>
          <w:sz w:val="24"/>
        </w:rPr>
        <w:t xml:space="preserve"> de prestaciones adicionales a la pensión que le fuera otorgada, </w:t>
      </w:r>
      <w:r w:rsidR="00EC7D6B">
        <w:rPr>
          <w:rFonts w:cs="Arial"/>
          <w:bCs/>
          <w:sz w:val="24"/>
        </w:rPr>
        <w:t>circunstancias que atañen al fondo del asunto y no a impedir su estudio, de ahí que no se actualice la excepción invocada,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C9036B">
        <w:rPr>
          <w:rFonts w:cs="Arial"/>
          <w:bCs/>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1C2AA133"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BC1067">
        <w:rPr>
          <w:rFonts w:ascii="Arial" w:hAnsi="Arial" w:cs="Arial"/>
          <w:sz w:val="24"/>
          <w:szCs w:val="24"/>
        </w:rPr>
        <w:t>es de base; así si resulta procedente la inclusión en su pensión de las percepciones que corresponden al salario integrado que se le pagaba de manera ordinaria.</w:t>
      </w:r>
    </w:p>
    <w:p w14:paraId="53880167" w14:textId="502F940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C9036B">
        <w:rPr>
          <w:rFonts w:ascii="Arial" w:hAnsi="Arial" w:cs="Arial"/>
          <w:sz w:val="24"/>
          <w:szCs w:val="24"/>
        </w:rPr>
        <w:t>***** de ***** de dos mil veintiuno (**/**/2021)</w:t>
      </w:r>
      <w:r w:rsidR="00D541A2">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4955AF">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w:t>
      </w:r>
      <w:r w:rsidR="003D5FDF">
        <w:rPr>
          <w:rFonts w:ascii="Arial" w:hAnsi="Arial" w:cs="Arial"/>
          <w:sz w:val="24"/>
          <w:szCs w:val="24"/>
        </w:rPr>
        <w:lastRenderedPageBreak/>
        <w:t xml:space="preserve">Pensiones </w:t>
      </w:r>
      <w:r w:rsidR="00BC1067">
        <w:rPr>
          <w:rFonts w:ascii="Arial" w:hAnsi="Arial" w:cs="Arial"/>
          <w:sz w:val="24"/>
          <w:szCs w:val="24"/>
        </w:rPr>
        <w:t>el día</w:t>
      </w:r>
      <w:r w:rsidR="00D541A2">
        <w:rPr>
          <w:rFonts w:ascii="Arial" w:hAnsi="Arial" w:cs="Arial"/>
          <w:sz w:val="24"/>
          <w:szCs w:val="24"/>
        </w:rPr>
        <w:t xml:space="preserve"> </w:t>
      </w:r>
      <w:r w:rsidR="00C9036B">
        <w:rPr>
          <w:rFonts w:ascii="Arial" w:hAnsi="Arial" w:cs="Arial"/>
          <w:sz w:val="24"/>
          <w:szCs w:val="24"/>
        </w:rPr>
        <w:t>***** de ***** de dos mil veintiuno (**/**/2021</w:t>
      </w:r>
      <w:r w:rsidR="00CE600E">
        <w:rPr>
          <w:rFonts w:ascii="Arial" w:hAnsi="Arial" w:cs="Arial"/>
          <w:sz w:val="24"/>
          <w:szCs w:val="24"/>
        </w:rPr>
        <w:t>, foja 1</w:t>
      </w:r>
      <w:r w:rsidR="001D7B2D">
        <w:rPr>
          <w:rFonts w:ascii="Arial" w:hAnsi="Arial" w:cs="Arial"/>
          <w:sz w:val="24"/>
          <w:szCs w:val="24"/>
        </w:rPr>
        <w:t>1</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755111">
        <w:rPr>
          <w:rFonts w:ascii="Arial" w:hAnsi="Arial" w:cs="Arial"/>
          <w:sz w:val="24"/>
          <w:szCs w:val="24"/>
        </w:rPr>
        <w:t>cantidad de $5</w:t>
      </w:r>
      <w:r w:rsidR="003D5FDF">
        <w:rPr>
          <w:rFonts w:ascii="Arial" w:hAnsi="Arial" w:cs="Arial"/>
          <w:sz w:val="24"/>
          <w:szCs w:val="24"/>
        </w:rPr>
        <w:t>,</w:t>
      </w:r>
      <w:r w:rsidR="00B74490">
        <w:rPr>
          <w:rFonts w:ascii="Arial" w:hAnsi="Arial" w:cs="Arial"/>
          <w:sz w:val="24"/>
          <w:szCs w:val="24"/>
        </w:rPr>
        <w:t>952</w:t>
      </w:r>
      <w:r w:rsidR="00741BBC">
        <w:rPr>
          <w:rFonts w:ascii="Arial" w:hAnsi="Arial" w:cs="Arial"/>
          <w:sz w:val="24"/>
          <w:szCs w:val="24"/>
        </w:rPr>
        <w:t>.00</w:t>
      </w:r>
      <w:r>
        <w:rPr>
          <w:rFonts w:ascii="Arial" w:hAnsi="Arial" w:cs="Arial"/>
          <w:sz w:val="24"/>
          <w:szCs w:val="24"/>
        </w:rPr>
        <w:t xml:space="preserve"> (</w:t>
      </w:r>
      <w:r w:rsidR="00755111">
        <w:rPr>
          <w:rFonts w:ascii="Arial" w:hAnsi="Arial" w:cs="Arial"/>
          <w:sz w:val="24"/>
          <w:szCs w:val="24"/>
        </w:rPr>
        <w:t xml:space="preserve">CINCO MIL </w:t>
      </w:r>
      <w:r w:rsidR="00B74490">
        <w:rPr>
          <w:rFonts w:ascii="Arial" w:hAnsi="Arial" w:cs="Arial"/>
          <w:sz w:val="24"/>
          <w:szCs w:val="24"/>
        </w:rPr>
        <w:t xml:space="preserve">NOVECIENTOS CINCUENTA Y DOS </w:t>
      </w:r>
      <w:r w:rsidR="00755111">
        <w:rPr>
          <w:rFonts w:ascii="Arial" w:hAnsi="Arial" w:cs="Arial"/>
          <w:sz w:val="24"/>
          <w:szCs w:val="24"/>
        </w:rPr>
        <w:t xml:space="preserve">PESOS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lastRenderedPageBreak/>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xml:space="preserve">,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w:t>
      </w:r>
      <w:r>
        <w:rPr>
          <w:rFonts w:ascii="Arial" w:hAnsi="Arial" w:cs="Arial"/>
          <w:sz w:val="24"/>
          <w:szCs w:val="24"/>
        </w:rPr>
        <w:lastRenderedPageBreak/>
        <w:t>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los derechos de los trabajadores sean igualmente 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44BDB5CA"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 xml:space="preserve">y en los Tratados Internacionales de los cuáles el Estado Mexicano es parte, en virtud del reformado texto del artículo 1 Constitucional,  </w:t>
      </w:r>
      <w:r w:rsidRPr="001042B6">
        <w:rPr>
          <w:rFonts w:ascii="Arial" w:hAnsi="Arial" w:cs="Arial"/>
          <w:sz w:val="24"/>
          <w:szCs w:val="24"/>
        </w:rPr>
        <w:lastRenderedPageBreak/>
        <w:t>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4955AF">
        <w:rPr>
          <w:rFonts w:ascii="Arial" w:hAnsi="Arial" w:cs="Arial"/>
          <w:sz w:val="24"/>
          <w:szCs w:val="24"/>
        </w:rPr>
        <w:t>***** ***** ***** *****</w:t>
      </w:r>
      <w:r w:rsidR="00B74490">
        <w:rPr>
          <w:rFonts w:ascii="Arial" w:hAnsi="Arial" w:cs="Arial"/>
          <w:sz w:val="24"/>
          <w:szCs w:val="24"/>
        </w:rPr>
        <w:t>, evitando la discriminación, debiendo pagar retroactivamente dichas prestaciones a partir del momento en que el actor adquiera la calidad de jubilado y hasta que se cumpla con la sentencia.</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 xml:space="preserve">“PASOS A </w:t>
      </w:r>
      <w:r w:rsidRPr="001042B6">
        <w:rPr>
          <w:rFonts w:ascii="Arial" w:hAnsi="Arial" w:cs="Arial"/>
          <w:i/>
          <w:sz w:val="24"/>
          <w:szCs w:val="24"/>
        </w:rPr>
        <w:lastRenderedPageBreak/>
        <w:t>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78E168FF" w14:textId="3DF8CE1C" w:rsidR="00752A8C" w:rsidRDefault="00E7254E" w:rsidP="00752A8C">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E8712B">
        <w:rPr>
          <w:rFonts w:ascii="Arial" w:hAnsi="Arial" w:cs="Arial"/>
          <w:sz w:val="24"/>
          <w:szCs w:val="24"/>
        </w:rPr>
        <w:t xml:space="preserve">Respecto de la inclusión en la </w:t>
      </w:r>
      <w:r w:rsidR="001F3694">
        <w:rPr>
          <w:rFonts w:ascii="Arial" w:hAnsi="Arial" w:cs="Arial"/>
          <w:sz w:val="24"/>
          <w:szCs w:val="24"/>
        </w:rPr>
        <w:t>pensión</w:t>
      </w:r>
      <w:r w:rsidR="00E8712B">
        <w:rPr>
          <w:rFonts w:ascii="Arial" w:hAnsi="Arial" w:cs="Arial"/>
          <w:sz w:val="24"/>
          <w:szCs w:val="24"/>
        </w:rPr>
        <w:t xml:space="preserve"> del actor de las </w:t>
      </w:r>
      <w:r w:rsidR="001F3694" w:rsidRPr="00E7254E">
        <w:rPr>
          <w:rFonts w:ascii="Arial" w:hAnsi="Arial" w:cs="Arial"/>
          <w:b/>
          <w:sz w:val="24"/>
          <w:szCs w:val="24"/>
        </w:rPr>
        <w:t>percepciones que corresponden al salario integrado</w:t>
      </w:r>
      <w:r w:rsidR="001F3694">
        <w:rPr>
          <w:rFonts w:ascii="Arial" w:hAnsi="Arial" w:cs="Arial"/>
          <w:sz w:val="24"/>
          <w:szCs w:val="24"/>
        </w:rPr>
        <w:t xml:space="preserve"> que se le pagaban de manera ordinaria, debe decirse</w:t>
      </w:r>
      <w:r w:rsidR="00D94157">
        <w:rPr>
          <w:rFonts w:ascii="Arial" w:hAnsi="Arial" w:cs="Arial"/>
          <w:sz w:val="24"/>
          <w:szCs w:val="24"/>
        </w:rPr>
        <w:t>,</w:t>
      </w:r>
      <w:r w:rsidR="001F3694">
        <w:rPr>
          <w:rFonts w:ascii="Arial" w:hAnsi="Arial" w:cs="Arial"/>
          <w:sz w:val="24"/>
          <w:szCs w:val="24"/>
        </w:rPr>
        <w:t xml:space="preserve"> que </w:t>
      </w:r>
      <w:r w:rsidR="00F2428D">
        <w:rPr>
          <w:rFonts w:ascii="Arial" w:hAnsi="Arial" w:cs="Arial"/>
          <w:b/>
          <w:sz w:val="24"/>
          <w:szCs w:val="24"/>
        </w:rPr>
        <w:t>resulta improcedente</w:t>
      </w:r>
      <w:r w:rsidR="001F3694">
        <w:rPr>
          <w:rFonts w:ascii="Arial" w:hAnsi="Arial" w:cs="Arial"/>
          <w:sz w:val="24"/>
          <w:szCs w:val="24"/>
        </w:rPr>
        <w:t xml:space="preserve">, </w:t>
      </w:r>
      <w:r w:rsidR="00D94157">
        <w:rPr>
          <w:rFonts w:ascii="Arial" w:hAnsi="Arial" w:cs="Arial"/>
          <w:sz w:val="24"/>
          <w:szCs w:val="24"/>
        </w:rPr>
        <w:t xml:space="preserve">pues </w:t>
      </w:r>
      <w:r w:rsidR="002C41A6">
        <w:rPr>
          <w:rFonts w:ascii="Arial" w:hAnsi="Arial" w:cs="Arial"/>
          <w:sz w:val="24"/>
          <w:szCs w:val="24"/>
        </w:rPr>
        <w:t>el</w:t>
      </w:r>
      <w:r w:rsidR="000F3F90">
        <w:rPr>
          <w:rFonts w:ascii="Arial" w:hAnsi="Arial" w:cs="Arial"/>
          <w:sz w:val="24"/>
          <w:szCs w:val="24"/>
        </w:rPr>
        <w:t xml:space="preserve"> actor no refirió en que normatividad se sustenta dicho pago, y tampoco argumentó por qué le corresponde</w:t>
      </w:r>
      <w:r w:rsidR="00D25BF4">
        <w:rPr>
          <w:rFonts w:ascii="Arial" w:hAnsi="Arial" w:cs="Arial"/>
          <w:sz w:val="24"/>
          <w:szCs w:val="24"/>
        </w:rPr>
        <w:t>n</w:t>
      </w:r>
      <w:r w:rsidR="000F3F90">
        <w:rPr>
          <w:rFonts w:ascii="Arial" w:hAnsi="Arial" w:cs="Arial"/>
          <w:sz w:val="24"/>
          <w:szCs w:val="24"/>
        </w:rPr>
        <w:t>, concretándose únicamente a solicitarlo, circunstancia que resulta insuficiente para conceder su petición, pues esta Juzgadora toma en cuenta</w:t>
      </w:r>
      <w:r w:rsidR="00D94157">
        <w:rPr>
          <w:rFonts w:ascii="Arial" w:hAnsi="Arial" w:cs="Arial"/>
          <w:sz w:val="24"/>
          <w:szCs w:val="24"/>
        </w:rPr>
        <w:t>,</w:t>
      </w:r>
      <w:r w:rsidR="000F3F90">
        <w:rPr>
          <w:rFonts w:ascii="Arial" w:hAnsi="Arial" w:cs="Arial"/>
          <w:sz w:val="24"/>
          <w:szCs w:val="24"/>
        </w:rPr>
        <w:t xml:space="preserve"> que </w:t>
      </w:r>
      <w:r w:rsidR="00752A8C">
        <w:rPr>
          <w:rFonts w:ascii="Arial" w:hAnsi="Arial" w:cs="Arial"/>
          <w:sz w:val="24"/>
          <w:szCs w:val="24"/>
        </w:rPr>
        <w:t xml:space="preserve">de conformidad con lo dispuesto en el artículo 3 fracciones IX y XIII de la Ley de Pensiones para los </w:t>
      </w:r>
      <w:r w:rsidR="00D5602C">
        <w:rPr>
          <w:rFonts w:ascii="Arial" w:hAnsi="Arial" w:cs="Arial"/>
          <w:sz w:val="24"/>
          <w:szCs w:val="24"/>
        </w:rPr>
        <w:t xml:space="preserve">Trabajadores </w:t>
      </w:r>
      <w:r w:rsidR="00752A8C">
        <w:rPr>
          <w:rFonts w:ascii="Arial" w:hAnsi="Arial" w:cs="Arial"/>
          <w:sz w:val="24"/>
          <w:szCs w:val="24"/>
        </w:rPr>
        <w:t>del Gobierno de</w:t>
      </w:r>
      <w:r w:rsidR="005178CE">
        <w:rPr>
          <w:rFonts w:ascii="Arial" w:hAnsi="Arial" w:cs="Arial"/>
          <w:sz w:val="24"/>
          <w:szCs w:val="24"/>
        </w:rPr>
        <w:t>l Estado de Oaxaca, la pensión es la prestació</w:t>
      </w:r>
      <w:r w:rsidR="00752A8C">
        <w:rPr>
          <w:rFonts w:ascii="Arial" w:hAnsi="Arial" w:cs="Arial"/>
          <w:sz w:val="24"/>
          <w:szCs w:val="24"/>
        </w:rPr>
        <w:t xml:space="preserve">n económica en efectivo que se adquiere en términos de esa ley, y el </w:t>
      </w:r>
      <w:r w:rsidR="00752A8C" w:rsidRPr="00EA42E5">
        <w:rPr>
          <w:rFonts w:ascii="Arial" w:hAnsi="Arial" w:cs="Arial"/>
          <w:b/>
          <w:sz w:val="24"/>
          <w:szCs w:val="24"/>
        </w:rPr>
        <w:t>sueldo base</w:t>
      </w:r>
      <w:r w:rsidR="00EA42E5">
        <w:rPr>
          <w:rFonts w:ascii="Arial" w:hAnsi="Arial" w:cs="Arial"/>
          <w:sz w:val="24"/>
          <w:szCs w:val="24"/>
        </w:rPr>
        <w:t xml:space="preserve"> que comprende la pensión, </w:t>
      </w:r>
      <w:r w:rsidR="00752A8C">
        <w:rPr>
          <w:rFonts w:ascii="Arial" w:hAnsi="Arial" w:cs="Arial"/>
          <w:sz w:val="24"/>
          <w:szCs w:val="24"/>
        </w:rPr>
        <w:t xml:space="preserve">es el sueldo asentado en el nombramiento expedido al trabajador actualizado con los incrementos periódicos que este tenga; </w:t>
      </w:r>
      <w:r w:rsidR="00D5602C">
        <w:rPr>
          <w:rFonts w:ascii="Arial" w:hAnsi="Arial" w:cs="Arial"/>
          <w:sz w:val="24"/>
          <w:szCs w:val="24"/>
        </w:rPr>
        <w:t xml:space="preserve">y si de conformidad con el artículo 53 de referido ordenamiento legal, el monto de las pensiones que </w:t>
      </w:r>
      <w:r w:rsidR="00F32FDD">
        <w:rPr>
          <w:rFonts w:ascii="Arial" w:hAnsi="Arial" w:cs="Arial"/>
          <w:sz w:val="24"/>
          <w:szCs w:val="24"/>
        </w:rPr>
        <w:t xml:space="preserve">se </w:t>
      </w:r>
      <w:r w:rsidR="00D5602C">
        <w:rPr>
          <w:rFonts w:ascii="Arial" w:hAnsi="Arial" w:cs="Arial"/>
          <w:sz w:val="24"/>
          <w:szCs w:val="24"/>
        </w:rPr>
        <w:t>conced</w:t>
      </w:r>
      <w:r w:rsidR="00F32FDD">
        <w:rPr>
          <w:rFonts w:ascii="Arial" w:hAnsi="Arial" w:cs="Arial"/>
          <w:sz w:val="24"/>
          <w:szCs w:val="24"/>
        </w:rPr>
        <w:t>en</w:t>
      </w:r>
      <w:r w:rsidR="00D5602C">
        <w:rPr>
          <w:rFonts w:ascii="Arial" w:hAnsi="Arial" w:cs="Arial"/>
          <w:sz w:val="24"/>
          <w:szCs w:val="24"/>
        </w:rPr>
        <w:t xml:space="preserve"> se calcula promediando el sueldo base del último año cotizado como traba</w:t>
      </w:r>
      <w:r w:rsidR="00F2428D">
        <w:rPr>
          <w:rFonts w:ascii="Arial" w:hAnsi="Arial" w:cs="Arial"/>
          <w:sz w:val="24"/>
          <w:szCs w:val="24"/>
        </w:rPr>
        <w:t>ja</w:t>
      </w:r>
      <w:r w:rsidR="00D5602C">
        <w:rPr>
          <w:rFonts w:ascii="Arial" w:hAnsi="Arial" w:cs="Arial"/>
          <w:sz w:val="24"/>
          <w:szCs w:val="24"/>
        </w:rPr>
        <w:t xml:space="preserve">dor activo, indudablemente </w:t>
      </w:r>
      <w:r w:rsidR="005178CE">
        <w:rPr>
          <w:rFonts w:ascii="Arial" w:hAnsi="Arial" w:cs="Arial"/>
          <w:sz w:val="24"/>
          <w:szCs w:val="24"/>
        </w:rPr>
        <w:t xml:space="preserve">las percepciones distintas al sueldo base </w:t>
      </w:r>
      <w:r w:rsidR="00D5602C">
        <w:rPr>
          <w:rFonts w:ascii="Arial" w:hAnsi="Arial" w:cs="Arial"/>
          <w:sz w:val="24"/>
          <w:szCs w:val="24"/>
        </w:rPr>
        <w:t xml:space="preserve">no </w:t>
      </w:r>
      <w:r w:rsidR="005C2C61">
        <w:rPr>
          <w:rFonts w:ascii="Arial" w:hAnsi="Arial" w:cs="Arial"/>
          <w:sz w:val="24"/>
          <w:szCs w:val="24"/>
        </w:rPr>
        <w:t>pueden considerarse</w:t>
      </w:r>
      <w:r w:rsidR="00D5602C">
        <w:rPr>
          <w:rFonts w:ascii="Arial" w:hAnsi="Arial" w:cs="Arial"/>
          <w:sz w:val="24"/>
          <w:szCs w:val="24"/>
        </w:rPr>
        <w:t xml:space="preserve"> </w:t>
      </w:r>
      <w:r w:rsidR="005178CE">
        <w:rPr>
          <w:rFonts w:ascii="Arial" w:hAnsi="Arial" w:cs="Arial"/>
          <w:sz w:val="24"/>
          <w:szCs w:val="24"/>
        </w:rPr>
        <w:t xml:space="preserve">en la pensión, </w:t>
      </w:r>
      <w:r w:rsidR="00D5602C">
        <w:rPr>
          <w:rFonts w:ascii="Arial" w:hAnsi="Arial" w:cs="Arial"/>
          <w:sz w:val="24"/>
          <w:szCs w:val="24"/>
        </w:rPr>
        <w:t xml:space="preserve">pues </w:t>
      </w:r>
      <w:r w:rsidR="005178CE">
        <w:rPr>
          <w:rFonts w:ascii="Arial" w:hAnsi="Arial" w:cs="Arial"/>
          <w:sz w:val="24"/>
          <w:szCs w:val="24"/>
        </w:rPr>
        <w:t xml:space="preserve">dichas </w:t>
      </w:r>
      <w:r w:rsidR="00D5602C">
        <w:rPr>
          <w:rFonts w:ascii="Arial" w:hAnsi="Arial" w:cs="Arial"/>
          <w:sz w:val="24"/>
          <w:szCs w:val="24"/>
        </w:rPr>
        <w:t xml:space="preserve">prestaciones </w:t>
      </w:r>
      <w:r w:rsidR="005178CE">
        <w:rPr>
          <w:rFonts w:ascii="Arial" w:hAnsi="Arial" w:cs="Arial"/>
          <w:sz w:val="24"/>
          <w:szCs w:val="24"/>
        </w:rPr>
        <w:t xml:space="preserve">que son </w:t>
      </w:r>
      <w:r w:rsidR="00D5602C">
        <w:rPr>
          <w:rFonts w:ascii="Arial" w:hAnsi="Arial" w:cs="Arial"/>
          <w:sz w:val="24"/>
          <w:szCs w:val="24"/>
        </w:rPr>
        <w:t>consideradas para los trabajadores en activo</w:t>
      </w:r>
      <w:r w:rsidR="005178CE">
        <w:rPr>
          <w:rFonts w:ascii="Arial" w:hAnsi="Arial" w:cs="Arial"/>
          <w:sz w:val="24"/>
          <w:szCs w:val="24"/>
        </w:rPr>
        <w:t>,</w:t>
      </w:r>
      <w:r w:rsidR="00D5602C">
        <w:rPr>
          <w:rFonts w:ascii="Arial" w:hAnsi="Arial" w:cs="Arial"/>
          <w:sz w:val="24"/>
          <w:szCs w:val="24"/>
        </w:rPr>
        <w:t xml:space="preserve"> resultan incompatibles con las prestaciones otorgadas a un pensionado, de conformidad con lo dispuesto en el artículo 57 de la referida Ley de Pensiones para los Trabajadores del Gobierno del Estado de Oaxaca.</w:t>
      </w:r>
    </w:p>
    <w:p w14:paraId="3C068931" w14:textId="6B24E273" w:rsidR="00EF0171" w:rsidRDefault="00EF0171" w:rsidP="000F77E8">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9F43E2">
        <w:rPr>
          <w:rFonts w:ascii="Arial" w:hAnsi="Arial" w:cs="Arial"/>
          <w:sz w:val="24"/>
          <w:szCs w:val="24"/>
        </w:rPr>
        <w:tab/>
      </w:r>
      <w:r w:rsidR="00EF29D1">
        <w:rPr>
          <w:rFonts w:ascii="Arial" w:hAnsi="Arial" w:cs="Arial"/>
          <w:sz w:val="24"/>
          <w:szCs w:val="24"/>
        </w:rPr>
        <w:t>Robustece lo anterior, el</w:t>
      </w:r>
      <w:r>
        <w:rPr>
          <w:rFonts w:ascii="Arial" w:hAnsi="Arial" w:cs="Arial"/>
          <w:sz w:val="24"/>
          <w:szCs w:val="24"/>
        </w:rPr>
        <w:t xml:space="preserve"> criterio del más alto Tribunal del País, </w:t>
      </w:r>
      <w:r w:rsidR="00EF29D1">
        <w:rPr>
          <w:rFonts w:ascii="Arial" w:hAnsi="Arial" w:cs="Arial"/>
          <w:sz w:val="24"/>
          <w:szCs w:val="24"/>
        </w:rPr>
        <w:t xml:space="preserve">respecto de </w:t>
      </w:r>
      <w:r>
        <w:rPr>
          <w:rFonts w:ascii="Arial" w:hAnsi="Arial" w:cs="Arial"/>
          <w:sz w:val="24"/>
          <w:szCs w:val="24"/>
        </w:rPr>
        <w:t xml:space="preserve">que la base salarial para el cálculo de las pensiones se integra únicamente por </w:t>
      </w:r>
      <w:r w:rsidR="009F43E2">
        <w:rPr>
          <w:rFonts w:ascii="Arial" w:hAnsi="Arial" w:cs="Arial"/>
          <w:sz w:val="24"/>
          <w:szCs w:val="24"/>
        </w:rPr>
        <w:t>el concepto de sueldo</w:t>
      </w:r>
      <w:r>
        <w:rPr>
          <w:rFonts w:ascii="Arial" w:hAnsi="Arial" w:cs="Arial"/>
          <w:sz w:val="24"/>
          <w:szCs w:val="24"/>
        </w:rPr>
        <w:t xml:space="preserve"> establecidos en el tabulador regional, precisando que el sueldo básico que se toma en cuenta para determinar el monto de las cuotas y aportaciones, así como de los beneficios económicos a que tienen derecho los trabajadores sujetos al régimen de pensiones, será el sueldo que por cada puesto existe señalado, excluyendo cualquier otra prestación que el trabajador perciba con motivo de su trabajo; en ese sentido, aun cuando los demás conceptos dispuestos en los recibos de pago se hayan otorgado d</w:t>
      </w:r>
      <w:r w:rsidR="009F43E2">
        <w:rPr>
          <w:rFonts w:ascii="Arial" w:hAnsi="Arial" w:cs="Arial"/>
          <w:sz w:val="24"/>
          <w:szCs w:val="24"/>
        </w:rPr>
        <w:t>e manera regular y permanente a</w:t>
      </w:r>
      <w:r>
        <w:rPr>
          <w:rFonts w:ascii="Arial" w:hAnsi="Arial" w:cs="Arial"/>
          <w:sz w:val="24"/>
          <w:szCs w:val="24"/>
        </w:rPr>
        <w:t>l actor en calidad de trabajador en activo, no deben considerarse para efectos de la cuantificación de la pensión, por no ser parte del sueldo presupuestal</w:t>
      </w:r>
      <w:r w:rsidR="004421A6">
        <w:rPr>
          <w:rFonts w:ascii="Arial" w:hAnsi="Arial" w:cs="Arial"/>
          <w:sz w:val="24"/>
          <w:szCs w:val="24"/>
        </w:rPr>
        <w:t>,</w:t>
      </w:r>
      <w:r w:rsidR="00A30A44">
        <w:rPr>
          <w:rFonts w:ascii="Arial" w:hAnsi="Arial" w:cs="Arial"/>
          <w:sz w:val="24"/>
          <w:szCs w:val="24"/>
        </w:rPr>
        <w:t xml:space="preserve"> </w:t>
      </w:r>
      <w:r>
        <w:rPr>
          <w:rFonts w:ascii="Arial" w:hAnsi="Arial" w:cs="Arial"/>
          <w:sz w:val="24"/>
          <w:szCs w:val="24"/>
        </w:rPr>
        <w:t>sino prestaciones convencionales cuyo fin es proporcionar al trabajador cierta cantidad en dinero como estímulo para cubrir los propios gastos, es decir</w:t>
      </w:r>
      <w:r w:rsidR="00893329">
        <w:rPr>
          <w:rFonts w:ascii="Arial" w:hAnsi="Arial" w:cs="Arial"/>
          <w:sz w:val="24"/>
          <w:szCs w:val="24"/>
        </w:rPr>
        <w:t>,</w:t>
      </w:r>
      <w:r>
        <w:rPr>
          <w:rFonts w:ascii="Arial" w:hAnsi="Arial" w:cs="Arial"/>
          <w:sz w:val="24"/>
          <w:szCs w:val="24"/>
        </w:rPr>
        <w:t xml:space="preserve"> son percepciones que no forman parte del sueldo básico, </w:t>
      </w:r>
      <w:r w:rsidRPr="00F06BFE">
        <w:rPr>
          <w:rFonts w:ascii="Arial" w:hAnsi="Arial" w:cs="Arial"/>
          <w:sz w:val="24"/>
          <w:szCs w:val="24"/>
        </w:rPr>
        <w:t>por lo que</w:t>
      </w:r>
      <w:r>
        <w:rPr>
          <w:rFonts w:ascii="Arial" w:hAnsi="Arial" w:cs="Arial"/>
          <w:sz w:val="24"/>
          <w:szCs w:val="24"/>
        </w:rPr>
        <w:t xml:space="preserve"> se desestima que deba tomarse en cuenta para la cuantificación de su pensión las </w:t>
      </w:r>
      <w:r w:rsidR="00E7254E">
        <w:rPr>
          <w:rFonts w:ascii="Arial" w:hAnsi="Arial" w:cs="Arial"/>
          <w:sz w:val="24"/>
          <w:szCs w:val="24"/>
        </w:rPr>
        <w:t xml:space="preserve">percepciones que corresponden al salario </w:t>
      </w:r>
      <w:r w:rsidR="00E7254E">
        <w:rPr>
          <w:rFonts w:ascii="Arial" w:hAnsi="Arial" w:cs="Arial"/>
          <w:sz w:val="24"/>
          <w:szCs w:val="24"/>
        </w:rPr>
        <w:lastRenderedPageBreak/>
        <w:t>integrado que refirió en su demanda,</w:t>
      </w:r>
      <w:r>
        <w:rPr>
          <w:rFonts w:ascii="Arial" w:hAnsi="Arial" w:cs="Arial"/>
          <w:sz w:val="24"/>
          <w:szCs w:val="24"/>
        </w:rPr>
        <w:t xml:space="preserve"> tal es el criterio sostenido en la contradicción de tesis 187/2009, entre las sustentadas por los Tribunales Colegiados Primero, Segundo, Tercero, Cuarto, Quinto, Sexto, Séptimo, Octavo, Noveno, Décimo, Décimo Primero, Décimo Segundo, Décimo Tercero, Décimo Cuarto, Décimo Quinto, Décimo Sexto y Décimo Séptimo, todos en materia administrativa del primer circuito, en el que prevaleció con carácter de jurisprudencia la tesis de rubro: “</w:t>
      </w:r>
      <w:r w:rsidRPr="00263CB8">
        <w:rPr>
          <w:rFonts w:ascii="Arial" w:hAnsi="Arial" w:cs="Arial"/>
          <w:i/>
          <w:sz w:val="24"/>
          <w:szCs w:val="24"/>
        </w:rPr>
        <w:t>PENSIÓN JUBILATORIA DE LOS TRABAJADORES AL SERVICIO DEL ESTADO. LA BASE SALARIAL PARA SU CÁLCULO SE INTEGRA ÚNICAMENTE POR LOS CONCEPTOS DE SUELDO, SOBRESUELDO Y COMPENSACIÓN ESTABLECIDOS EN EL TABULADOR REGIONAL (ALCANCES DE LA JURISPRUDENCIA 2a./J. 126/2008)</w:t>
      </w:r>
      <w:r w:rsidRPr="00263CB8">
        <w:rPr>
          <w:rFonts w:ascii="Arial" w:hAnsi="Arial" w:cs="Arial"/>
          <w:sz w:val="24"/>
          <w:szCs w:val="24"/>
        </w:rPr>
        <w:t>.</w:t>
      </w:r>
      <w:r>
        <w:rPr>
          <w:rFonts w:ascii="Arial" w:hAnsi="Arial" w:cs="Arial"/>
          <w:sz w:val="24"/>
          <w:szCs w:val="24"/>
        </w:rPr>
        <w:t>”</w:t>
      </w:r>
    </w:p>
    <w:p w14:paraId="61C9F55D" w14:textId="77777777" w:rsidR="00EF0171" w:rsidRDefault="00EF0171" w:rsidP="00EF0171">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proofErr w:type="gramStart"/>
      <w:r>
        <w:rPr>
          <w:rFonts w:ascii="Arial" w:hAnsi="Arial" w:cs="Arial"/>
          <w:sz w:val="24"/>
          <w:szCs w:val="24"/>
        </w:rPr>
        <w:t>Además</w:t>
      </w:r>
      <w:proofErr w:type="gramEnd"/>
      <w:r>
        <w:rPr>
          <w:rFonts w:ascii="Arial" w:hAnsi="Arial" w:cs="Arial"/>
          <w:sz w:val="24"/>
          <w:szCs w:val="24"/>
        </w:rPr>
        <w:t xml:space="preserve"> la jurisprudencia con datos de identificación: Semanario Judicial de la Federación y su Gaceta, Tomo XXIX, Febrero de 2009, Novena Época, pág. 433, registro 167971, Jurisprudencia Laboral, Segunda Sala, y de rubro: “</w:t>
      </w:r>
      <w:r w:rsidRPr="009C57AA">
        <w:rPr>
          <w:rFonts w:ascii="Arial" w:hAnsi="Arial" w:cs="Arial"/>
          <w:i/>
          <w:sz w:val="24"/>
          <w:szCs w:val="24"/>
        </w:rPr>
        <w:t>AYUDA DE DESPENSA. NO DEBE CONSIDERARSE PARA EFECTOS DE LA CUANTIFICACIÓN DE AL PENSIÓN JUBILATORIA DE LOS TRABAJADORES DEL ESTADO</w:t>
      </w:r>
      <w:r>
        <w:rPr>
          <w:rFonts w:ascii="Arial" w:hAnsi="Arial" w:cs="Arial"/>
          <w:sz w:val="24"/>
          <w:szCs w:val="24"/>
        </w:rPr>
        <w:t>.”</w:t>
      </w:r>
    </w:p>
    <w:p w14:paraId="409D98C7" w14:textId="1075EF92" w:rsidR="009F3FFE"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En relatadas consideraciones, </w:t>
      </w:r>
      <w:r w:rsidRPr="001042B6">
        <w:rPr>
          <w:rFonts w:ascii="Arial" w:hAnsi="Arial" w:cs="Arial"/>
          <w:sz w:val="24"/>
          <w:szCs w:val="24"/>
        </w:rPr>
        <w:t xml:space="preserve">se declara la </w:t>
      </w:r>
      <w:r w:rsidRPr="001042B6">
        <w:rPr>
          <w:rFonts w:ascii="Arial" w:hAnsi="Arial" w:cs="Arial"/>
          <w:b/>
          <w:sz w:val="24"/>
          <w:szCs w:val="24"/>
        </w:rPr>
        <w:t>NULIDAD</w:t>
      </w:r>
      <w:r>
        <w:rPr>
          <w:rFonts w:ascii="Arial" w:hAnsi="Arial" w:cs="Arial"/>
          <w:b/>
          <w:sz w:val="24"/>
          <w:szCs w:val="24"/>
        </w:rPr>
        <w:t xml:space="preserve"> </w:t>
      </w:r>
      <w:r w:rsidRPr="001042B6">
        <w:rPr>
          <w:rFonts w:ascii="Arial" w:hAnsi="Arial" w:cs="Arial"/>
          <w:sz w:val="24"/>
          <w:szCs w:val="24"/>
        </w:rPr>
        <w:t xml:space="preserve">del oficio </w:t>
      </w:r>
      <w:r w:rsidR="004955AF">
        <w:rPr>
          <w:rFonts w:ascii="Arial" w:hAnsi="Arial" w:cs="Arial"/>
          <w:sz w:val="24"/>
          <w:szCs w:val="24"/>
        </w:rPr>
        <w:t>OP/DG/****/2021</w:t>
      </w:r>
      <w:r>
        <w:rPr>
          <w:rFonts w:ascii="Arial" w:hAnsi="Arial" w:cs="Arial"/>
          <w:sz w:val="24"/>
          <w:szCs w:val="24"/>
        </w:rPr>
        <w:t xml:space="preserve">, de fecha </w:t>
      </w:r>
      <w:r w:rsidR="004955AF">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Pr>
          <w:rFonts w:ascii="Arial" w:hAnsi="Arial" w:cs="Arial"/>
          <w:sz w:val="24"/>
          <w:szCs w:val="24"/>
        </w:rPr>
        <w:t xml:space="preserve">emitido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w:t>
      </w:r>
      <w:r w:rsidRPr="00A461FD">
        <w:rPr>
          <w:rFonts w:ascii="Arial" w:hAnsi="Arial" w:cs="Arial"/>
          <w:sz w:val="24"/>
          <w:szCs w:val="24"/>
        </w:rPr>
        <w:t>Oaxaca</w:t>
      </w:r>
      <w:r>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Pr="00182625">
        <w:rPr>
          <w:rFonts w:ascii="Arial" w:hAnsi="Arial" w:cs="Arial"/>
          <w:sz w:val="24"/>
          <w:szCs w:val="24"/>
        </w:rPr>
        <w:t xml:space="preserve"> </w:t>
      </w:r>
      <w:r w:rsidR="009F3FFE">
        <w:rPr>
          <w:rFonts w:ascii="Arial" w:hAnsi="Arial" w:cs="Arial"/>
          <w:sz w:val="24"/>
          <w:szCs w:val="24"/>
        </w:rPr>
        <w:t xml:space="preserve">el día </w:t>
      </w:r>
      <w:r w:rsidR="00C9036B">
        <w:rPr>
          <w:rFonts w:ascii="Arial" w:hAnsi="Arial" w:cs="Arial"/>
          <w:sz w:val="24"/>
          <w:szCs w:val="24"/>
        </w:rPr>
        <w:t>***** de ***** de dos mil veintiuno (**/**/2021)</w:t>
      </w:r>
      <w:r w:rsidR="00C93407">
        <w:rPr>
          <w:rFonts w:ascii="Arial" w:hAnsi="Arial" w:cs="Arial"/>
          <w:sz w:val="24"/>
          <w:szCs w:val="24"/>
        </w:rPr>
        <w:t>,</w:t>
      </w:r>
      <w:r>
        <w:rPr>
          <w:rFonts w:ascii="Arial" w:hAnsi="Arial" w:cs="Arial"/>
          <w:sz w:val="24"/>
          <w:szCs w:val="24"/>
        </w:rPr>
        <w:t xml:space="preserve"> </w:t>
      </w:r>
      <w:r w:rsidR="009F3FFE">
        <w:rPr>
          <w:rFonts w:ascii="Arial" w:hAnsi="Arial" w:cs="Arial"/>
          <w:sz w:val="24"/>
          <w:szCs w:val="24"/>
        </w:rPr>
        <w:t>para los</w:t>
      </w:r>
      <w:r w:rsidRPr="001042B6">
        <w:rPr>
          <w:rFonts w:ascii="Arial" w:hAnsi="Arial" w:cs="Arial"/>
          <w:sz w:val="24"/>
          <w:szCs w:val="24"/>
        </w:rPr>
        <w:t xml:space="preserve"> </w:t>
      </w:r>
      <w:r w:rsidRPr="001042B6">
        <w:rPr>
          <w:rFonts w:ascii="Arial" w:hAnsi="Arial" w:cs="Arial"/>
          <w:b/>
          <w:sz w:val="24"/>
          <w:szCs w:val="24"/>
        </w:rPr>
        <w:t>EFECTO</w:t>
      </w:r>
      <w:r w:rsidR="009F3FFE">
        <w:rPr>
          <w:rFonts w:ascii="Arial" w:hAnsi="Arial" w:cs="Arial"/>
          <w:b/>
          <w:sz w:val="24"/>
          <w:szCs w:val="24"/>
        </w:rPr>
        <w:t>S</w:t>
      </w:r>
      <w:r>
        <w:rPr>
          <w:rFonts w:ascii="Arial" w:hAnsi="Arial" w:cs="Arial"/>
          <w:sz w:val="24"/>
          <w:szCs w:val="24"/>
        </w:rPr>
        <w:t xml:space="preserve"> </w:t>
      </w:r>
      <w:r w:rsidR="009F3FFE">
        <w:rPr>
          <w:rFonts w:ascii="Arial" w:hAnsi="Arial" w:cs="Arial"/>
          <w:sz w:val="24"/>
          <w:szCs w:val="24"/>
        </w:rPr>
        <w:t>siguientes:</w:t>
      </w:r>
    </w:p>
    <w:p w14:paraId="4BB312FA" w14:textId="0813411F"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que f</w:t>
      </w:r>
      <w:r w:rsidR="00294936">
        <w:rPr>
          <w:rFonts w:ascii="Arial" w:hAnsi="Arial" w:cs="Arial"/>
          <w:sz w:val="24"/>
          <w:szCs w:val="24"/>
        </w:rPr>
        <w:t>ue determinado en cantidad de $5</w:t>
      </w:r>
      <w:r w:rsidR="000C6F40">
        <w:rPr>
          <w:rFonts w:ascii="Arial" w:hAnsi="Arial" w:cs="Arial"/>
          <w:sz w:val="24"/>
          <w:szCs w:val="24"/>
        </w:rPr>
        <w:t>,</w:t>
      </w:r>
      <w:r w:rsidR="00282679">
        <w:rPr>
          <w:rFonts w:ascii="Arial" w:hAnsi="Arial" w:cs="Arial"/>
          <w:sz w:val="24"/>
          <w:szCs w:val="24"/>
        </w:rPr>
        <w:t>952</w:t>
      </w:r>
      <w:r w:rsidR="00651A21">
        <w:rPr>
          <w:rFonts w:ascii="Arial" w:hAnsi="Arial" w:cs="Arial"/>
          <w:sz w:val="24"/>
          <w:szCs w:val="24"/>
        </w:rPr>
        <w:t>.00 (</w:t>
      </w:r>
      <w:r w:rsidR="00294936">
        <w:rPr>
          <w:rFonts w:ascii="Arial" w:hAnsi="Arial" w:cs="Arial"/>
          <w:sz w:val="24"/>
          <w:szCs w:val="24"/>
        </w:rPr>
        <w:t xml:space="preserve">CINCO MIL </w:t>
      </w:r>
      <w:r w:rsidR="00282679">
        <w:rPr>
          <w:rFonts w:ascii="Arial" w:hAnsi="Arial" w:cs="Arial"/>
          <w:sz w:val="24"/>
          <w:szCs w:val="24"/>
        </w:rPr>
        <w:t>NOVECIENTOS CINCUENTA Y DOS P</w:t>
      </w:r>
      <w:r w:rsidR="00294936">
        <w:rPr>
          <w:rFonts w:ascii="Arial" w:hAnsi="Arial" w:cs="Arial"/>
          <w:sz w:val="24"/>
          <w:szCs w:val="24"/>
        </w:rPr>
        <w:t xml:space="preserve">ESOS </w:t>
      </w:r>
      <w:r w:rsidR="000C6F40">
        <w:rPr>
          <w:rFonts w:ascii="Arial" w:hAnsi="Arial" w:cs="Arial"/>
          <w:sz w:val="24"/>
          <w:szCs w:val="24"/>
        </w:rPr>
        <w:t>00/100 M.N.)</w:t>
      </w:r>
      <w:r w:rsidR="00F80403" w:rsidRPr="009F3FFE">
        <w:rPr>
          <w:rFonts w:ascii="Arial" w:hAnsi="Arial" w:cs="Arial"/>
          <w:sz w:val="24"/>
          <w:szCs w:val="24"/>
        </w:rPr>
        <w:t>, conceda las prestaciones ya precisadas 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46B148E0" w14:textId="592FF58C"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 xml:space="preserve">las prestaciones aquí concedidas, y de </w:t>
      </w:r>
      <w:r w:rsidRPr="00F06BFE">
        <w:rPr>
          <w:rFonts w:ascii="Arial" w:hAnsi="Arial" w:cs="Arial"/>
          <w:b/>
          <w:sz w:val="24"/>
          <w:szCs w:val="24"/>
        </w:rPr>
        <w:t>los descue</w:t>
      </w:r>
      <w:r w:rsidR="006A14EC" w:rsidRPr="00F06BFE">
        <w:rPr>
          <w:rFonts w:ascii="Arial" w:hAnsi="Arial" w:cs="Arial"/>
          <w:b/>
          <w:sz w:val="24"/>
          <w:szCs w:val="24"/>
        </w:rPr>
        <w:t xml:space="preserve">ntos </w:t>
      </w:r>
      <w:r w:rsidR="002955D9" w:rsidRPr="00A13FB0">
        <w:rPr>
          <w:rFonts w:ascii="Arial" w:hAnsi="Arial" w:cs="Arial"/>
          <w:b/>
          <w:sz w:val="24"/>
          <w:szCs w:val="24"/>
        </w:rPr>
        <w:t>del 9%</w:t>
      </w:r>
      <w:r w:rsidR="002955D9">
        <w:rPr>
          <w:rFonts w:ascii="Arial" w:hAnsi="Arial" w:cs="Arial"/>
          <w:sz w:val="24"/>
          <w:szCs w:val="24"/>
        </w:rPr>
        <w:t xml:space="preserve"> </w:t>
      </w:r>
      <w:r w:rsidR="006A14EC" w:rsidRPr="00F06BFE">
        <w:rPr>
          <w:rFonts w:ascii="Arial" w:hAnsi="Arial" w:cs="Arial"/>
          <w:b/>
          <w:sz w:val="24"/>
          <w:szCs w:val="24"/>
        </w:rPr>
        <w:t>realizados efectivamente</w:t>
      </w:r>
      <w:r w:rsidR="006A14EC">
        <w:rPr>
          <w:rFonts w:ascii="Arial" w:hAnsi="Arial" w:cs="Arial"/>
          <w:sz w:val="24"/>
          <w:szCs w:val="24"/>
        </w:rPr>
        <w:t xml:space="preserve"> a</w:t>
      </w:r>
      <w:r>
        <w:rPr>
          <w:rFonts w:ascii="Arial" w:hAnsi="Arial" w:cs="Arial"/>
          <w:sz w:val="24"/>
          <w:szCs w:val="24"/>
        </w:rPr>
        <w:t>l actor</w:t>
      </w:r>
      <w:r w:rsidR="00282679">
        <w:rPr>
          <w:rFonts w:ascii="Arial" w:hAnsi="Arial" w:cs="Arial"/>
          <w:sz w:val="24"/>
          <w:szCs w:val="24"/>
        </w:rPr>
        <w:t xml:space="preserve">, a partir del momento en que </w:t>
      </w:r>
      <w:r w:rsidR="00640B0B">
        <w:rPr>
          <w:rFonts w:ascii="Arial" w:hAnsi="Arial" w:cs="Arial"/>
          <w:sz w:val="24"/>
          <w:szCs w:val="24"/>
        </w:rPr>
        <w:t xml:space="preserve">se </w:t>
      </w:r>
      <w:r w:rsidR="00282679">
        <w:rPr>
          <w:rFonts w:ascii="Arial" w:hAnsi="Arial" w:cs="Arial"/>
          <w:sz w:val="24"/>
          <w:szCs w:val="24"/>
        </w:rPr>
        <w:t>haya</w:t>
      </w:r>
      <w:r w:rsidR="00640B0B">
        <w:rPr>
          <w:rFonts w:ascii="Arial" w:hAnsi="Arial" w:cs="Arial"/>
          <w:sz w:val="24"/>
          <w:szCs w:val="24"/>
        </w:rPr>
        <w:t xml:space="preserve"> realizado el primer pago de su pensión como jubilado </w:t>
      </w:r>
      <w:r w:rsidR="00282679">
        <w:rPr>
          <w:rFonts w:ascii="Arial" w:hAnsi="Arial" w:cs="Arial"/>
          <w:sz w:val="24"/>
          <w:szCs w:val="24"/>
        </w:rPr>
        <w:t>y hasta que se cumpla con la sentencia</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69495263" w:rsidR="00413791" w:rsidRDefault="00824AF8" w:rsidP="009B2B0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4955AF">
        <w:rPr>
          <w:rFonts w:ascii="Arial" w:hAnsi="Arial" w:cs="Arial"/>
          <w:sz w:val="24"/>
          <w:szCs w:val="24"/>
        </w:rPr>
        <w:t>OP/DG/****/2021</w:t>
      </w:r>
      <w:r w:rsidR="006A14EC">
        <w:rPr>
          <w:rFonts w:ascii="Arial" w:hAnsi="Arial" w:cs="Arial"/>
          <w:sz w:val="24"/>
          <w:szCs w:val="24"/>
        </w:rPr>
        <w:t xml:space="preserve">, de fecha </w:t>
      </w:r>
      <w:r w:rsidR="004955AF">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C9036B">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w:t>
      </w:r>
      <w:r w:rsidR="00E96AA5">
        <w:rPr>
          <w:rFonts w:ascii="Arial" w:hAnsi="Arial" w:cs="Arial"/>
          <w:sz w:val="24"/>
          <w:szCs w:val="24"/>
        </w:rPr>
        <w:t>$5,952.00 (CINCO MIL NOVECIENTOS CINCUENTA Y DOS PESOS 00/100 M.N.)</w:t>
      </w:r>
      <w:r w:rsidR="00E96AA5" w:rsidRPr="009F3FFE">
        <w:rPr>
          <w:rFonts w:ascii="Arial" w:hAnsi="Arial" w:cs="Arial"/>
          <w:sz w:val="24"/>
          <w:szCs w:val="24"/>
        </w:rPr>
        <w:t>,</w:t>
      </w:r>
      <w:r w:rsidR="00E956EC" w:rsidRPr="009F3FFE">
        <w:rPr>
          <w:rFonts w:ascii="Arial" w:hAnsi="Arial" w:cs="Arial"/>
          <w:sz w:val="24"/>
          <w:szCs w:val="24"/>
        </w:rPr>
        <w:t xml:space="preserve"> 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xml:space="preserve">; b)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y de </w:t>
      </w:r>
      <w:r w:rsidR="00E956EC" w:rsidRPr="00F06BFE">
        <w:rPr>
          <w:rFonts w:ascii="Arial" w:hAnsi="Arial" w:cs="Arial"/>
          <w:b/>
          <w:sz w:val="24"/>
          <w:szCs w:val="24"/>
        </w:rPr>
        <w:t xml:space="preserve">los descuentos </w:t>
      </w:r>
      <w:r w:rsidR="00E956EC" w:rsidRPr="00A13FB0">
        <w:rPr>
          <w:rFonts w:ascii="Arial" w:hAnsi="Arial" w:cs="Arial"/>
          <w:b/>
          <w:sz w:val="24"/>
          <w:szCs w:val="24"/>
        </w:rPr>
        <w:t>del 9%</w:t>
      </w:r>
      <w:r w:rsidR="00E956EC">
        <w:rPr>
          <w:rFonts w:ascii="Arial" w:hAnsi="Arial" w:cs="Arial"/>
          <w:sz w:val="24"/>
          <w:szCs w:val="24"/>
        </w:rPr>
        <w:t xml:space="preserve"> </w:t>
      </w:r>
      <w:r w:rsidR="00E956EC" w:rsidRPr="00F06BFE">
        <w:rPr>
          <w:rFonts w:ascii="Arial" w:hAnsi="Arial" w:cs="Arial"/>
          <w:b/>
          <w:sz w:val="24"/>
          <w:szCs w:val="24"/>
        </w:rPr>
        <w:t>realizados efectivamente</w:t>
      </w:r>
      <w:r w:rsidR="00E956EC">
        <w:rPr>
          <w:rFonts w:ascii="Arial" w:hAnsi="Arial" w:cs="Arial"/>
          <w:sz w:val="24"/>
          <w:szCs w:val="24"/>
        </w:rPr>
        <w:t xml:space="preserve"> al actor, </w:t>
      </w:r>
      <w:r w:rsidR="00640B0B">
        <w:rPr>
          <w:rFonts w:ascii="Arial" w:hAnsi="Arial" w:cs="Arial"/>
          <w:sz w:val="24"/>
          <w:szCs w:val="24"/>
        </w:rPr>
        <w:t>al actor, a partir del momento en que se haya realizado el primer pago de su pensión como jubilado y hasta que se cumpla con la sentencia</w:t>
      </w:r>
      <w:r w:rsidR="009F4D69">
        <w:rPr>
          <w:rFonts w:ascii="Arial" w:hAnsi="Arial" w:cs="Arial"/>
          <w:sz w:val="24"/>
          <w:szCs w:val="24"/>
        </w:rPr>
        <w:t xml:space="preserve">, </w:t>
      </w:r>
      <w:r w:rsidR="00413791">
        <w:rPr>
          <w:rFonts w:ascii="Arial" w:hAnsi="Arial" w:cs="Arial"/>
          <w:sz w:val="24"/>
          <w:szCs w:val="24"/>
        </w:rPr>
        <w:t xml:space="preserve">lo anterior en términos precisados en el considerando SEXTO de esta resolución. </w:t>
      </w:r>
      <w:r w:rsidR="00D06CDE">
        <w:rPr>
          <w:rFonts w:ascii="Arial" w:hAnsi="Arial" w:cs="Arial"/>
          <w:sz w:val="24"/>
          <w:szCs w:val="24"/>
        </w:rPr>
        <w:t xml:space="preserve">-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lastRenderedPageBreak/>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Secretario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4955AF">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F529E" w:rsidRPr="004F529E">
                                <w:rPr>
                                  <w:noProof/>
                                  <w:color w:val="000000" w:themeColor="text1"/>
                                  <w:lang w:val="es-ES"/>
                                </w:rPr>
                                <w:t>13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4F529E" w:rsidRPr="004F529E">
                          <w:rPr>
                            <w:noProof/>
                            <w:color w:val="000000" w:themeColor="text1"/>
                            <w:lang w:val="es-ES"/>
                          </w:rPr>
                          <w:t>13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23DD8C2B" w:rsidR="00BD2E39" w:rsidRDefault="004955AF">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055719D4" wp14:editId="5B76E8B5">
              <wp:simplePos x="0" y="0"/>
              <wp:positionH relativeFrom="leftMargin">
                <wp:posOffset>6433185</wp:posOffset>
              </wp:positionH>
              <wp:positionV relativeFrom="paragraph">
                <wp:posOffset>4779645</wp:posOffset>
              </wp:positionV>
              <wp:extent cx="1181100" cy="1590675"/>
              <wp:effectExtent l="0" t="0" r="1905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8454D6B" w14:textId="77777777" w:rsidR="004955AF" w:rsidRPr="003B6E97" w:rsidRDefault="004955AF" w:rsidP="004955A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5B7E2FA" w14:textId="77777777" w:rsidR="004955AF" w:rsidRPr="003B6E97" w:rsidRDefault="004955AF" w:rsidP="004955A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55719D4" id="_x0000_t202" coordsize="21600,21600" o:spt="202" path="m,l,21600r21600,l21600,xe">
              <v:stroke joinstyle="miter"/>
              <v:path gradientshapeok="t" o:connecttype="rect"/>
            </v:shapetype>
            <v:shape id="Cuadro de texto 6" o:spid="_x0000_s1026" type="#_x0000_t202" style="position:absolute;margin-left:506.55pt;margin-top:376.35pt;width:93pt;height:125.25pt;z-index:-25164492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">
              <v:textbox>
                <w:txbxContent>
                  <w:p w14:paraId="38454D6B" w14:textId="77777777" w:rsidR="004955AF" w:rsidRPr="003B6E97" w:rsidRDefault="004955AF" w:rsidP="004955A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55B7E2FA" w14:textId="77777777" w:rsidR="004955AF" w:rsidRPr="003B6E97" w:rsidRDefault="004955AF" w:rsidP="004955AF">
                    <w:pPr>
                      <w:jc w:val="both"/>
                      <w:rPr>
                        <w:rFonts w:ascii="Arial" w:hAnsi="Arial" w:cs="Arial"/>
                        <w:b/>
                      </w:rPr>
                    </w:pPr>
                  </w:p>
                </w:txbxContent>
              </v:textbox>
              <w10:wrap anchorx="margin"/>
            </v:shape>
          </w:pict>
        </mc:Fallback>
      </mc:AlternateContent>
    </w:r>
    <w:r>
      <w:rPr>
        <w:noProof/>
      </w:rPr>
      <w:pict w14:anchorId="064A940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66251"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761E2F14" w:rsidR="00BD2E39" w:rsidRDefault="004955AF" w:rsidP="002960E1">
    <w:pPr>
      <w:pStyle w:val="Encabezado"/>
      <w:jc w:val="right"/>
      <w:rPr>
        <w:rFonts w:ascii="Bookman Old Style" w:hAnsi="Bookman Old Style"/>
        <w:b/>
        <w:sz w:val="24"/>
        <w:szCs w:val="24"/>
      </w:rPr>
    </w:pPr>
    <w:r>
      <w:rPr>
        <w:rFonts w:ascii="Bookman Old Style" w:hAnsi="Bookman Old Style"/>
        <w:noProof/>
        <w:lang w:eastAsia="es-MX"/>
      </w:rPr>
      <w:pict w14:anchorId="7F00FE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66252"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32A8F190">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17652F">
      <w:rPr>
        <w:rFonts w:ascii="Bookman Old Style" w:hAnsi="Bookman Old Style"/>
        <w:b/>
        <w:sz w:val="24"/>
        <w:szCs w:val="24"/>
      </w:rPr>
      <w:t>008</w:t>
    </w:r>
    <w:r w:rsidR="00BD2E39" w:rsidRPr="00391F24">
      <w:rPr>
        <w:rFonts w:ascii="Bookman Old Style" w:hAnsi="Bookman Old Style"/>
        <w:b/>
        <w:sz w:val="24"/>
        <w:szCs w:val="24"/>
      </w:rPr>
      <w:t>/</w:t>
    </w:r>
    <w:r w:rsidR="00B544E2">
      <w:rPr>
        <w:rFonts w:ascii="Bookman Old Style" w:hAnsi="Bookman Old Style"/>
        <w:b/>
        <w:sz w:val="24"/>
        <w:szCs w:val="24"/>
      </w:rPr>
      <w:t>202</w:t>
    </w:r>
    <w:r w:rsidR="0017652F">
      <w:rPr>
        <w:rFonts w:ascii="Bookman Old Style" w:hAnsi="Bookman Old Style"/>
        <w:b/>
        <w:sz w:val="24"/>
        <w:szCs w:val="24"/>
      </w:rPr>
      <w:t>2</w:t>
    </w:r>
  </w:p>
  <w:p w14:paraId="7043FFBA" w14:textId="40ADAB38" w:rsidR="00BD2E39" w:rsidRPr="00071C38" w:rsidRDefault="004955AF"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56FFFBCC" wp14:editId="532DD5D6">
              <wp:simplePos x="0" y="0"/>
              <wp:positionH relativeFrom="leftMargin">
                <wp:posOffset>116205</wp:posOffset>
              </wp:positionH>
              <wp:positionV relativeFrom="paragraph">
                <wp:posOffset>4238625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40C988E" w14:textId="77777777" w:rsidR="004955AF" w:rsidRPr="003B6E97" w:rsidRDefault="004955AF" w:rsidP="004955A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2454B0A" w14:textId="77777777" w:rsidR="004955AF" w:rsidRPr="003B6E97" w:rsidRDefault="004955AF" w:rsidP="004955AF">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FFFBCC" id="Cuadro de texto 5" o:spid="_x0000_s1028" type="#_x0000_t202" style="position:absolute;left:0;text-align:left;margin-left:9.15pt;margin-top:3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">
              <v:textbox>
                <w:txbxContent>
                  <w:p w14:paraId="440C988E" w14:textId="77777777" w:rsidR="004955AF" w:rsidRPr="003B6E97" w:rsidRDefault="004955AF" w:rsidP="004955AF">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2454B0A" w14:textId="77777777" w:rsidR="004955AF" w:rsidRPr="003B6E97" w:rsidRDefault="004955AF" w:rsidP="004955AF">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481DE7C7" w:rsidR="00BD2E39" w:rsidRDefault="004955AF">
    <w:pPr>
      <w:pStyle w:val="Encabezado"/>
    </w:pPr>
    <w:r>
      <w:rPr>
        <w:noProof/>
      </w:rPr>
      <w:pict w14:anchorId="3E519C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9266250"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422411669">
    <w:abstractNumId w:val="5"/>
  </w:num>
  <w:num w:numId="2" w16cid:durableId="524561766">
    <w:abstractNumId w:val="3"/>
  </w:num>
  <w:num w:numId="3" w16cid:durableId="224920615">
    <w:abstractNumId w:val="7"/>
  </w:num>
  <w:num w:numId="4" w16cid:durableId="1256400740">
    <w:abstractNumId w:val="0"/>
  </w:num>
  <w:num w:numId="5" w16cid:durableId="209726941">
    <w:abstractNumId w:val="8"/>
  </w:num>
  <w:num w:numId="6" w16cid:durableId="1546453388">
    <w:abstractNumId w:val="9"/>
  </w:num>
  <w:num w:numId="7" w16cid:durableId="135101180">
    <w:abstractNumId w:val="11"/>
  </w:num>
  <w:num w:numId="8" w16cid:durableId="82000140">
    <w:abstractNumId w:val="4"/>
  </w:num>
  <w:num w:numId="9" w16cid:durableId="15816877">
    <w:abstractNumId w:val="6"/>
  </w:num>
  <w:num w:numId="10" w16cid:durableId="599022388">
    <w:abstractNumId w:val="10"/>
  </w:num>
  <w:num w:numId="11" w16cid:durableId="2104565243">
    <w:abstractNumId w:val="2"/>
  </w:num>
  <w:num w:numId="12" w16cid:durableId="14577998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A6F"/>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12BD"/>
    <w:rsid w:val="0003145C"/>
    <w:rsid w:val="00032755"/>
    <w:rsid w:val="000336AE"/>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0E13"/>
    <w:rsid w:val="001130B3"/>
    <w:rsid w:val="0011343F"/>
    <w:rsid w:val="001138F8"/>
    <w:rsid w:val="00114334"/>
    <w:rsid w:val="00117552"/>
    <w:rsid w:val="00117886"/>
    <w:rsid w:val="00120FD2"/>
    <w:rsid w:val="00121484"/>
    <w:rsid w:val="001222F3"/>
    <w:rsid w:val="001239FF"/>
    <w:rsid w:val="00124E09"/>
    <w:rsid w:val="00126B09"/>
    <w:rsid w:val="00131D15"/>
    <w:rsid w:val="001323F3"/>
    <w:rsid w:val="00132D25"/>
    <w:rsid w:val="0013537E"/>
    <w:rsid w:val="00136797"/>
    <w:rsid w:val="00143151"/>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652F"/>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62DA"/>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13A2"/>
    <w:rsid w:val="001D595D"/>
    <w:rsid w:val="001D7B2D"/>
    <w:rsid w:val="001D7D72"/>
    <w:rsid w:val="001E3BAC"/>
    <w:rsid w:val="001E468F"/>
    <w:rsid w:val="001E47D1"/>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679"/>
    <w:rsid w:val="00282C25"/>
    <w:rsid w:val="0028392C"/>
    <w:rsid w:val="00284CF7"/>
    <w:rsid w:val="00284F95"/>
    <w:rsid w:val="0028642F"/>
    <w:rsid w:val="00287C42"/>
    <w:rsid w:val="00292BCF"/>
    <w:rsid w:val="00293574"/>
    <w:rsid w:val="00293C1E"/>
    <w:rsid w:val="00294936"/>
    <w:rsid w:val="002955D9"/>
    <w:rsid w:val="002960E1"/>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174"/>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391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70"/>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48CF"/>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0CC0"/>
    <w:rsid w:val="003F1214"/>
    <w:rsid w:val="003F172C"/>
    <w:rsid w:val="003F463D"/>
    <w:rsid w:val="003F4D54"/>
    <w:rsid w:val="003F4F5C"/>
    <w:rsid w:val="003F5F1A"/>
    <w:rsid w:val="003F6940"/>
    <w:rsid w:val="003F7700"/>
    <w:rsid w:val="003F7AB5"/>
    <w:rsid w:val="00400D7D"/>
    <w:rsid w:val="00402CA6"/>
    <w:rsid w:val="00403250"/>
    <w:rsid w:val="00405C8A"/>
    <w:rsid w:val="00406C4D"/>
    <w:rsid w:val="0040715F"/>
    <w:rsid w:val="00407214"/>
    <w:rsid w:val="00412725"/>
    <w:rsid w:val="00413791"/>
    <w:rsid w:val="00413B0F"/>
    <w:rsid w:val="00413F61"/>
    <w:rsid w:val="00414063"/>
    <w:rsid w:val="004145D0"/>
    <w:rsid w:val="00414D63"/>
    <w:rsid w:val="00415058"/>
    <w:rsid w:val="00415B61"/>
    <w:rsid w:val="004168B9"/>
    <w:rsid w:val="00417991"/>
    <w:rsid w:val="00417AEB"/>
    <w:rsid w:val="00420019"/>
    <w:rsid w:val="0042056E"/>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3636"/>
    <w:rsid w:val="00464A4A"/>
    <w:rsid w:val="00465A79"/>
    <w:rsid w:val="00465C4F"/>
    <w:rsid w:val="004667D8"/>
    <w:rsid w:val="0046728E"/>
    <w:rsid w:val="00470598"/>
    <w:rsid w:val="00471217"/>
    <w:rsid w:val="00472536"/>
    <w:rsid w:val="00472D9E"/>
    <w:rsid w:val="00473912"/>
    <w:rsid w:val="004750F2"/>
    <w:rsid w:val="00475A77"/>
    <w:rsid w:val="00476E4D"/>
    <w:rsid w:val="00476F7D"/>
    <w:rsid w:val="004775EB"/>
    <w:rsid w:val="004808C5"/>
    <w:rsid w:val="00480C7E"/>
    <w:rsid w:val="00481558"/>
    <w:rsid w:val="00482137"/>
    <w:rsid w:val="00483951"/>
    <w:rsid w:val="004839B4"/>
    <w:rsid w:val="004847B0"/>
    <w:rsid w:val="00484921"/>
    <w:rsid w:val="00485500"/>
    <w:rsid w:val="0048552C"/>
    <w:rsid w:val="00485BB2"/>
    <w:rsid w:val="0048608F"/>
    <w:rsid w:val="00486AED"/>
    <w:rsid w:val="004900E9"/>
    <w:rsid w:val="004907B1"/>
    <w:rsid w:val="00493F4D"/>
    <w:rsid w:val="004943A0"/>
    <w:rsid w:val="004953B5"/>
    <w:rsid w:val="004953DE"/>
    <w:rsid w:val="004955AF"/>
    <w:rsid w:val="00496B37"/>
    <w:rsid w:val="004A0636"/>
    <w:rsid w:val="004A0969"/>
    <w:rsid w:val="004A0ACE"/>
    <w:rsid w:val="004A3624"/>
    <w:rsid w:val="004A53C4"/>
    <w:rsid w:val="004A58DE"/>
    <w:rsid w:val="004A7661"/>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967"/>
    <w:rsid w:val="004E3EF3"/>
    <w:rsid w:val="004E42B9"/>
    <w:rsid w:val="004E594A"/>
    <w:rsid w:val="004E638A"/>
    <w:rsid w:val="004E6A61"/>
    <w:rsid w:val="004E6D38"/>
    <w:rsid w:val="004F0041"/>
    <w:rsid w:val="004F04A6"/>
    <w:rsid w:val="004F0602"/>
    <w:rsid w:val="004F162F"/>
    <w:rsid w:val="004F529E"/>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1352"/>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4613"/>
    <w:rsid w:val="005B5100"/>
    <w:rsid w:val="005B53A5"/>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0A9"/>
    <w:rsid w:val="005D1E64"/>
    <w:rsid w:val="005D738D"/>
    <w:rsid w:val="005E0299"/>
    <w:rsid w:val="005E0422"/>
    <w:rsid w:val="005E1297"/>
    <w:rsid w:val="005E1383"/>
    <w:rsid w:val="005E2538"/>
    <w:rsid w:val="005E34C0"/>
    <w:rsid w:val="005E3905"/>
    <w:rsid w:val="005E3BA7"/>
    <w:rsid w:val="005E536E"/>
    <w:rsid w:val="005E583E"/>
    <w:rsid w:val="005E6B1F"/>
    <w:rsid w:val="005E720D"/>
    <w:rsid w:val="005E7791"/>
    <w:rsid w:val="005E788E"/>
    <w:rsid w:val="005F0498"/>
    <w:rsid w:val="005F4676"/>
    <w:rsid w:val="005F5CD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377D3"/>
    <w:rsid w:val="00640240"/>
    <w:rsid w:val="006406B1"/>
    <w:rsid w:val="00640B0B"/>
    <w:rsid w:val="00641999"/>
    <w:rsid w:val="00643848"/>
    <w:rsid w:val="00644003"/>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4F6F"/>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6590"/>
    <w:rsid w:val="00727727"/>
    <w:rsid w:val="007312A2"/>
    <w:rsid w:val="00732829"/>
    <w:rsid w:val="0073294D"/>
    <w:rsid w:val="00736266"/>
    <w:rsid w:val="007373DB"/>
    <w:rsid w:val="0073781A"/>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BFE"/>
    <w:rsid w:val="00794EA7"/>
    <w:rsid w:val="0079545D"/>
    <w:rsid w:val="007A087C"/>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3329"/>
    <w:rsid w:val="00896F1B"/>
    <w:rsid w:val="00896F90"/>
    <w:rsid w:val="008973C3"/>
    <w:rsid w:val="008A027B"/>
    <w:rsid w:val="008A0452"/>
    <w:rsid w:val="008A0B67"/>
    <w:rsid w:val="008A0DB8"/>
    <w:rsid w:val="008A27E3"/>
    <w:rsid w:val="008A4EBD"/>
    <w:rsid w:val="008A5038"/>
    <w:rsid w:val="008B06A7"/>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6315"/>
    <w:rsid w:val="00926D2F"/>
    <w:rsid w:val="0092754C"/>
    <w:rsid w:val="0093030F"/>
    <w:rsid w:val="00930BDF"/>
    <w:rsid w:val="0093147D"/>
    <w:rsid w:val="009357F3"/>
    <w:rsid w:val="0093785B"/>
    <w:rsid w:val="00937EAC"/>
    <w:rsid w:val="00944386"/>
    <w:rsid w:val="00944597"/>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55FD"/>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2B0D"/>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ADD"/>
    <w:rsid w:val="00A13F37"/>
    <w:rsid w:val="00A13FB0"/>
    <w:rsid w:val="00A153CE"/>
    <w:rsid w:val="00A154B0"/>
    <w:rsid w:val="00A16DB7"/>
    <w:rsid w:val="00A172D0"/>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2511"/>
    <w:rsid w:val="00A75971"/>
    <w:rsid w:val="00A76574"/>
    <w:rsid w:val="00A765DB"/>
    <w:rsid w:val="00A765F2"/>
    <w:rsid w:val="00A778B8"/>
    <w:rsid w:val="00A8034D"/>
    <w:rsid w:val="00A811AE"/>
    <w:rsid w:val="00A8222B"/>
    <w:rsid w:val="00A83C18"/>
    <w:rsid w:val="00A8529D"/>
    <w:rsid w:val="00A85732"/>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27DB"/>
    <w:rsid w:val="00AB32EA"/>
    <w:rsid w:val="00AB4A25"/>
    <w:rsid w:val="00AB5C18"/>
    <w:rsid w:val="00AB7959"/>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6EBD"/>
    <w:rsid w:val="00AE7DDB"/>
    <w:rsid w:val="00AF01E3"/>
    <w:rsid w:val="00AF0927"/>
    <w:rsid w:val="00AF2D9A"/>
    <w:rsid w:val="00AF5B34"/>
    <w:rsid w:val="00B00359"/>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6A51"/>
    <w:rsid w:val="00B30502"/>
    <w:rsid w:val="00B319EE"/>
    <w:rsid w:val="00B3432E"/>
    <w:rsid w:val="00B369E3"/>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40D2"/>
    <w:rsid w:val="00B6476E"/>
    <w:rsid w:val="00B65373"/>
    <w:rsid w:val="00B65E88"/>
    <w:rsid w:val="00B669FD"/>
    <w:rsid w:val="00B6775D"/>
    <w:rsid w:val="00B702EA"/>
    <w:rsid w:val="00B707AA"/>
    <w:rsid w:val="00B70BBD"/>
    <w:rsid w:val="00B70C05"/>
    <w:rsid w:val="00B7407D"/>
    <w:rsid w:val="00B74490"/>
    <w:rsid w:val="00B755B0"/>
    <w:rsid w:val="00B75CDA"/>
    <w:rsid w:val="00B76724"/>
    <w:rsid w:val="00B77C3E"/>
    <w:rsid w:val="00B77E4A"/>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39F7"/>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036B"/>
    <w:rsid w:val="00C918A0"/>
    <w:rsid w:val="00C93407"/>
    <w:rsid w:val="00C93D84"/>
    <w:rsid w:val="00C9473D"/>
    <w:rsid w:val="00C94C59"/>
    <w:rsid w:val="00C9622A"/>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41D5"/>
    <w:rsid w:val="00CC7806"/>
    <w:rsid w:val="00CD140A"/>
    <w:rsid w:val="00CD219A"/>
    <w:rsid w:val="00CD2FC5"/>
    <w:rsid w:val="00CD3746"/>
    <w:rsid w:val="00CD43CA"/>
    <w:rsid w:val="00CD6397"/>
    <w:rsid w:val="00CD707F"/>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0E91"/>
    <w:rsid w:val="00D5194F"/>
    <w:rsid w:val="00D52AE9"/>
    <w:rsid w:val="00D53B00"/>
    <w:rsid w:val="00D54036"/>
    <w:rsid w:val="00D541A2"/>
    <w:rsid w:val="00D54271"/>
    <w:rsid w:val="00D54B83"/>
    <w:rsid w:val="00D55CA1"/>
    <w:rsid w:val="00D5602C"/>
    <w:rsid w:val="00D60C60"/>
    <w:rsid w:val="00D61C6F"/>
    <w:rsid w:val="00D63B1E"/>
    <w:rsid w:val="00D67F35"/>
    <w:rsid w:val="00D70DCC"/>
    <w:rsid w:val="00D714AE"/>
    <w:rsid w:val="00D738FC"/>
    <w:rsid w:val="00D73D41"/>
    <w:rsid w:val="00D74C85"/>
    <w:rsid w:val="00D7617B"/>
    <w:rsid w:val="00D80489"/>
    <w:rsid w:val="00D8282E"/>
    <w:rsid w:val="00D83612"/>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5E49"/>
    <w:rsid w:val="00E071E0"/>
    <w:rsid w:val="00E07258"/>
    <w:rsid w:val="00E07FD6"/>
    <w:rsid w:val="00E128D6"/>
    <w:rsid w:val="00E13318"/>
    <w:rsid w:val="00E13C2F"/>
    <w:rsid w:val="00E16656"/>
    <w:rsid w:val="00E16FB5"/>
    <w:rsid w:val="00E17C9A"/>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005F"/>
    <w:rsid w:val="00E410D7"/>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5F64"/>
    <w:rsid w:val="00E8712B"/>
    <w:rsid w:val="00E909A9"/>
    <w:rsid w:val="00E90C31"/>
    <w:rsid w:val="00E91751"/>
    <w:rsid w:val="00E9337C"/>
    <w:rsid w:val="00E93738"/>
    <w:rsid w:val="00E94339"/>
    <w:rsid w:val="00E95193"/>
    <w:rsid w:val="00E956EC"/>
    <w:rsid w:val="00E96AA5"/>
    <w:rsid w:val="00E974F8"/>
    <w:rsid w:val="00E97896"/>
    <w:rsid w:val="00EA20B7"/>
    <w:rsid w:val="00EA2229"/>
    <w:rsid w:val="00EA3CD7"/>
    <w:rsid w:val="00EA42E5"/>
    <w:rsid w:val="00EA57F5"/>
    <w:rsid w:val="00EA5B8C"/>
    <w:rsid w:val="00EA6D91"/>
    <w:rsid w:val="00EA6EFA"/>
    <w:rsid w:val="00EA6F8F"/>
    <w:rsid w:val="00EB0680"/>
    <w:rsid w:val="00EB268D"/>
    <w:rsid w:val="00EB6911"/>
    <w:rsid w:val="00EB7169"/>
    <w:rsid w:val="00EC07DF"/>
    <w:rsid w:val="00EC1FDB"/>
    <w:rsid w:val="00EC5225"/>
    <w:rsid w:val="00EC616C"/>
    <w:rsid w:val="00EC7D6B"/>
    <w:rsid w:val="00ED0200"/>
    <w:rsid w:val="00ED0588"/>
    <w:rsid w:val="00ED0959"/>
    <w:rsid w:val="00ED20A6"/>
    <w:rsid w:val="00ED2A23"/>
    <w:rsid w:val="00ED48CB"/>
    <w:rsid w:val="00ED5611"/>
    <w:rsid w:val="00ED5F8D"/>
    <w:rsid w:val="00EE1573"/>
    <w:rsid w:val="00EE1893"/>
    <w:rsid w:val="00EE190C"/>
    <w:rsid w:val="00EE22E5"/>
    <w:rsid w:val="00EE24A7"/>
    <w:rsid w:val="00EE3204"/>
    <w:rsid w:val="00EE3B4D"/>
    <w:rsid w:val="00EE5703"/>
    <w:rsid w:val="00EE66A3"/>
    <w:rsid w:val="00EE69CB"/>
    <w:rsid w:val="00EE7010"/>
    <w:rsid w:val="00EF0171"/>
    <w:rsid w:val="00EF074F"/>
    <w:rsid w:val="00EF0DD2"/>
    <w:rsid w:val="00EF0E36"/>
    <w:rsid w:val="00EF29D1"/>
    <w:rsid w:val="00EF36ED"/>
    <w:rsid w:val="00EF411D"/>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4D7"/>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2D42"/>
    <w:rsid w:val="00F82E88"/>
    <w:rsid w:val="00F84428"/>
    <w:rsid w:val="00F85C13"/>
    <w:rsid w:val="00F85E9E"/>
    <w:rsid w:val="00F869F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DE8"/>
    <w:rsid w:val="00FA4D1D"/>
    <w:rsid w:val="00FA4FBC"/>
    <w:rsid w:val="00FA6AE7"/>
    <w:rsid w:val="00FB2DE1"/>
    <w:rsid w:val="00FB5F84"/>
    <w:rsid w:val="00FB7682"/>
    <w:rsid w:val="00FC10E9"/>
    <w:rsid w:val="00FC3F22"/>
    <w:rsid w:val="00FC45EE"/>
    <w:rsid w:val="00FC47E6"/>
    <w:rsid w:val="00FC4C77"/>
    <w:rsid w:val="00FC4F6A"/>
    <w:rsid w:val="00FC518F"/>
    <w:rsid w:val="00FC6458"/>
    <w:rsid w:val="00FD26EE"/>
    <w:rsid w:val="00FD2FF8"/>
    <w:rsid w:val="00FD339D"/>
    <w:rsid w:val="00FD3894"/>
    <w:rsid w:val="00FD6A8A"/>
    <w:rsid w:val="00FD78DB"/>
    <w:rsid w:val="00FD79EC"/>
    <w:rsid w:val="00FE00C8"/>
    <w:rsid w:val="00FE08C6"/>
    <w:rsid w:val="00FE225E"/>
    <w:rsid w:val="00FE2437"/>
    <w:rsid w:val="00FE3E07"/>
    <w:rsid w:val="00FE4585"/>
    <w:rsid w:val="00FE4939"/>
    <w:rsid w:val="00FE652D"/>
    <w:rsid w:val="00FE673E"/>
    <w:rsid w:val="00FF28DF"/>
    <w:rsid w:val="00FF3CE3"/>
    <w:rsid w:val="00FF3E3A"/>
    <w:rsid w:val="00FF40B1"/>
    <w:rsid w:val="00FF41A8"/>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16005-4987-4AA1-ADA3-CD87F445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TotalTime>
  <Pages>15</Pages>
  <Words>5827</Words>
  <Characters>32051</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314</cp:revision>
  <cp:lastPrinted>2023-01-24T14:33:00Z</cp:lastPrinted>
  <dcterms:created xsi:type="dcterms:W3CDTF">2021-08-08T20:06:00Z</dcterms:created>
  <dcterms:modified xsi:type="dcterms:W3CDTF">2023-03-15T20:48:00Z</dcterms:modified>
</cp:coreProperties>
</file>