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EC5A6F" w:rsidRDefault="00DB2899" w:rsidP="00DB2899">
      <w:pPr>
        <w:spacing w:line="360" w:lineRule="auto"/>
        <w:jc w:val="both"/>
        <w:rPr>
          <w:rFonts w:ascii="Arial" w:hAnsi="Arial" w:cs="Arial"/>
          <w:b/>
          <w:sz w:val="27"/>
          <w:szCs w:val="27"/>
        </w:rPr>
      </w:pPr>
      <w:r w:rsidRPr="00EC5A6F">
        <w:rPr>
          <w:rFonts w:ascii="Arial" w:hAnsi="Arial" w:cs="Arial"/>
          <w:b/>
          <w:sz w:val="27"/>
          <w:szCs w:val="27"/>
        </w:rPr>
        <w:t xml:space="preserve">TRIBUNAL DE </w:t>
      </w:r>
      <w:r w:rsidR="00854105" w:rsidRPr="00EC5A6F">
        <w:rPr>
          <w:rFonts w:ascii="Arial" w:hAnsi="Arial" w:cs="Arial"/>
          <w:b/>
          <w:sz w:val="27"/>
          <w:szCs w:val="27"/>
        </w:rPr>
        <w:t>JUSTICIA ADMINISTRATIVA</w:t>
      </w:r>
      <w:r w:rsidRPr="00EC5A6F">
        <w:rPr>
          <w:rFonts w:ascii="Arial" w:hAnsi="Arial" w:cs="Arial"/>
          <w:b/>
          <w:sz w:val="27"/>
          <w:szCs w:val="27"/>
        </w:rPr>
        <w:t xml:space="preserve"> DEL ESTADO DE OAXACA.- </w:t>
      </w:r>
      <w:r w:rsidRPr="00EC5A6F">
        <w:rPr>
          <w:rFonts w:ascii="Arial" w:hAnsi="Arial" w:cs="Arial"/>
          <w:b/>
          <w:bCs/>
          <w:sz w:val="27"/>
          <w:szCs w:val="27"/>
          <w:lang w:val="es-MX"/>
        </w:rPr>
        <w:t>PRIMERA SALA UNITARIA DE PRIMERA INSTANCIA.- MAGISTRADA LICENCIADA.- FRIDA JIMÉNEZ VALENCIA.- LICENCIADO.- RENATO GABRIEL IBAÑEZ CASTELLANOS.- SECRETARIO DE ACUERDOS.- OAXACA DE JU</w:t>
      </w:r>
      <w:r w:rsidR="005B3F57" w:rsidRPr="00EC5A6F">
        <w:rPr>
          <w:rFonts w:ascii="Arial" w:hAnsi="Arial" w:cs="Arial"/>
          <w:b/>
          <w:bCs/>
          <w:sz w:val="27"/>
          <w:szCs w:val="27"/>
          <w:lang w:val="es-MX"/>
        </w:rPr>
        <w:t>Á</w:t>
      </w:r>
      <w:r w:rsidRPr="00EC5A6F">
        <w:rPr>
          <w:rFonts w:ascii="Arial" w:hAnsi="Arial" w:cs="Arial"/>
          <w:b/>
          <w:bCs/>
          <w:sz w:val="27"/>
          <w:szCs w:val="27"/>
          <w:lang w:val="es-MX"/>
        </w:rPr>
        <w:t>REZ</w:t>
      </w:r>
      <w:r w:rsidRPr="00EC5A6F">
        <w:rPr>
          <w:rFonts w:ascii="Arial" w:hAnsi="Arial" w:cs="Arial"/>
          <w:b/>
          <w:sz w:val="27"/>
          <w:szCs w:val="27"/>
        </w:rPr>
        <w:t xml:space="preserve">, </w:t>
      </w:r>
      <w:r w:rsidR="00090ACC" w:rsidRPr="00EC5A6F">
        <w:rPr>
          <w:rFonts w:ascii="Arial" w:hAnsi="Arial" w:cs="Arial"/>
          <w:b/>
          <w:sz w:val="27"/>
          <w:szCs w:val="27"/>
        </w:rPr>
        <w:t>OAXACA</w:t>
      </w:r>
      <w:r w:rsidRPr="00EC5A6F">
        <w:rPr>
          <w:rFonts w:ascii="Arial" w:hAnsi="Arial" w:cs="Arial"/>
          <w:b/>
          <w:sz w:val="27"/>
          <w:szCs w:val="27"/>
        </w:rPr>
        <w:t>,</w:t>
      </w:r>
      <w:r w:rsidR="00646CDD" w:rsidRPr="00EC5A6F">
        <w:rPr>
          <w:rFonts w:ascii="Arial" w:hAnsi="Arial" w:cs="Arial"/>
          <w:b/>
          <w:sz w:val="27"/>
          <w:szCs w:val="27"/>
        </w:rPr>
        <w:t xml:space="preserve"> A </w:t>
      </w:r>
      <w:r w:rsidR="000A55E5" w:rsidRPr="00EC5A6F">
        <w:rPr>
          <w:rFonts w:ascii="Arial" w:hAnsi="Arial" w:cs="Arial"/>
          <w:b/>
          <w:sz w:val="27"/>
          <w:szCs w:val="27"/>
        </w:rPr>
        <w:t>DOCE DE AGOSTO</w:t>
      </w:r>
      <w:r w:rsidRPr="00EC5A6F">
        <w:rPr>
          <w:rFonts w:ascii="Arial" w:hAnsi="Arial" w:cs="Arial"/>
          <w:b/>
          <w:sz w:val="27"/>
          <w:szCs w:val="27"/>
        </w:rPr>
        <w:t xml:space="preserve"> DE DOS MIL DIECI</w:t>
      </w:r>
      <w:r w:rsidR="00E42669" w:rsidRPr="00EC5A6F">
        <w:rPr>
          <w:rFonts w:ascii="Arial" w:hAnsi="Arial" w:cs="Arial"/>
          <w:b/>
          <w:sz w:val="27"/>
          <w:szCs w:val="27"/>
        </w:rPr>
        <w:t>NUEVE</w:t>
      </w:r>
      <w:r w:rsidRPr="00EC5A6F">
        <w:rPr>
          <w:rFonts w:ascii="Arial" w:hAnsi="Arial" w:cs="Arial"/>
          <w:b/>
          <w:sz w:val="27"/>
          <w:szCs w:val="27"/>
        </w:rPr>
        <w:t xml:space="preserve"> (</w:t>
      </w:r>
      <w:r w:rsidR="000A55E5" w:rsidRPr="00EC5A6F">
        <w:rPr>
          <w:rFonts w:ascii="Arial" w:hAnsi="Arial" w:cs="Arial"/>
          <w:b/>
          <w:sz w:val="27"/>
          <w:szCs w:val="27"/>
        </w:rPr>
        <w:t>12</w:t>
      </w:r>
      <w:r w:rsidR="00BD67C9" w:rsidRPr="00EC5A6F">
        <w:rPr>
          <w:rFonts w:ascii="Arial" w:hAnsi="Arial" w:cs="Arial"/>
          <w:b/>
          <w:sz w:val="27"/>
          <w:szCs w:val="27"/>
        </w:rPr>
        <w:t>/</w:t>
      </w:r>
      <w:r w:rsidR="008C33FF" w:rsidRPr="00EC5A6F">
        <w:rPr>
          <w:rFonts w:ascii="Arial" w:hAnsi="Arial" w:cs="Arial"/>
          <w:b/>
          <w:sz w:val="27"/>
          <w:szCs w:val="27"/>
        </w:rPr>
        <w:t>0</w:t>
      </w:r>
      <w:r w:rsidR="000A55E5" w:rsidRPr="00EC5A6F">
        <w:rPr>
          <w:rFonts w:ascii="Arial" w:hAnsi="Arial" w:cs="Arial"/>
          <w:b/>
          <w:sz w:val="27"/>
          <w:szCs w:val="27"/>
        </w:rPr>
        <w:t>8</w:t>
      </w:r>
      <w:r w:rsidRPr="00EC5A6F">
        <w:rPr>
          <w:rFonts w:ascii="Arial" w:hAnsi="Arial" w:cs="Arial"/>
          <w:b/>
          <w:sz w:val="27"/>
          <w:szCs w:val="27"/>
        </w:rPr>
        <w:t>/201</w:t>
      </w:r>
      <w:r w:rsidR="008C33FF" w:rsidRPr="00EC5A6F">
        <w:rPr>
          <w:rFonts w:ascii="Arial" w:hAnsi="Arial" w:cs="Arial"/>
          <w:b/>
          <w:sz w:val="27"/>
          <w:szCs w:val="27"/>
        </w:rPr>
        <w:t>9</w:t>
      </w:r>
      <w:r w:rsidRPr="00EC5A6F">
        <w:rPr>
          <w:rFonts w:ascii="Arial" w:hAnsi="Arial" w:cs="Arial"/>
          <w:b/>
          <w:sz w:val="27"/>
          <w:szCs w:val="27"/>
        </w:rPr>
        <w:t xml:space="preserve">).- - </w:t>
      </w:r>
      <w:r w:rsidR="00903493" w:rsidRPr="00EC5A6F">
        <w:rPr>
          <w:rFonts w:ascii="Arial" w:hAnsi="Arial" w:cs="Arial"/>
          <w:b/>
          <w:sz w:val="27"/>
          <w:szCs w:val="27"/>
        </w:rPr>
        <w:t xml:space="preserve">- - - - - - </w:t>
      </w:r>
    </w:p>
    <w:p w:rsidR="005C6641" w:rsidRPr="00EC5A6F" w:rsidRDefault="00E42669" w:rsidP="001D21E5">
      <w:pPr>
        <w:spacing w:line="360" w:lineRule="auto"/>
        <w:jc w:val="both"/>
        <w:rPr>
          <w:rFonts w:ascii="Arial" w:hAnsi="Arial" w:cs="Arial"/>
          <w:sz w:val="27"/>
          <w:szCs w:val="27"/>
        </w:rPr>
      </w:pPr>
      <w:r w:rsidRPr="00EC5A6F">
        <w:rPr>
          <w:rFonts w:ascii="Arial" w:hAnsi="Arial" w:cs="Arial"/>
          <w:b/>
          <w:sz w:val="27"/>
          <w:szCs w:val="27"/>
        </w:rPr>
        <w:t xml:space="preserve">      </w:t>
      </w:r>
      <w:r w:rsidR="006F0180" w:rsidRPr="00EC5A6F">
        <w:rPr>
          <w:rFonts w:ascii="Arial" w:hAnsi="Arial" w:cs="Arial"/>
          <w:b/>
          <w:sz w:val="27"/>
          <w:szCs w:val="27"/>
        </w:rPr>
        <w:t>VISTOS</w:t>
      </w:r>
      <w:r w:rsidR="00A87F63" w:rsidRPr="00EC5A6F">
        <w:rPr>
          <w:rFonts w:ascii="Arial" w:hAnsi="Arial" w:cs="Arial"/>
          <w:sz w:val="27"/>
          <w:szCs w:val="27"/>
        </w:rPr>
        <w:t xml:space="preserve"> para resolver los autos de</w:t>
      </w:r>
      <w:r w:rsidR="008E21EC" w:rsidRPr="00EC5A6F">
        <w:rPr>
          <w:rFonts w:ascii="Arial" w:hAnsi="Arial" w:cs="Arial"/>
          <w:sz w:val="27"/>
          <w:szCs w:val="27"/>
        </w:rPr>
        <w:t>l</w:t>
      </w:r>
      <w:r w:rsidR="00384C42" w:rsidRPr="00EC5A6F">
        <w:rPr>
          <w:rFonts w:ascii="Arial" w:hAnsi="Arial" w:cs="Arial"/>
          <w:sz w:val="27"/>
          <w:szCs w:val="27"/>
        </w:rPr>
        <w:t xml:space="preserve"> juicio número </w:t>
      </w:r>
      <w:r w:rsidRPr="00EC5A6F">
        <w:rPr>
          <w:rFonts w:ascii="Arial" w:hAnsi="Arial" w:cs="Arial"/>
          <w:b/>
          <w:sz w:val="27"/>
          <w:szCs w:val="27"/>
        </w:rPr>
        <w:t>0</w:t>
      </w:r>
      <w:r w:rsidR="0046179F" w:rsidRPr="00EC5A6F">
        <w:rPr>
          <w:rFonts w:ascii="Arial" w:hAnsi="Arial" w:cs="Arial"/>
          <w:b/>
          <w:sz w:val="27"/>
          <w:szCs w:val="27"/>
        </w:rPr>
        <w:t>9</w:t>
      </w:r>
      <w:r w:rsidR="00DE3ACF" w:rsidRPr="00EC5A6F">
        <w:rPr>
          <w:rFonts w:ascii="Arial" w:hAnsi="Arial" w:cs="Arial"/>
          <w:b/>
          <w:sz w:val="27"/>
          <w:szCs w:val="27"/>
        </w:rPr>
        <w:t>/201</w:t>
      </w:r>
      <w:r w:rsidRPr="00EC5A6F">
        <w:rPr>
          <w:rFonts w:ascii="Arial" w:hAnsi="Arial" w:cs="Arial"/>
          <w:b/>
          <w:sz w:val="27"/>
          <w:szCs w:val="27"/>
        </w:rPr>
        <w:t>9</w:t>
      </w:r>
      <w:r w:rsidR="00A87F63" w:rsidRPr="00EC5A6F">
        <w:rPr>
          <w:rFonts w:ascii="Arial" w:hAnsi="Arial" w:cs="Arial"/>
          <w:sz w:val="27"/>
          <w:szCs w:val="27"/>
        </w:rPr>
        <w:t xml:space="preserve">, </w:t>
      </w:r>
      <w:r w:rsidR="007D5377" w:rsidRPr="00EC5A6F">
        <w:rPr>
          <w:rFonts w:ascii="Arial" w:hAnsi="Arial" w:cs="Arial"/>
          <w:sz w:val="27"/>
          <w:szCs w:val="27"/>
        </w:rPr>
        <w:t xml:space="preserve"> </w:t>
      </w:r>
      <w:r w:rsidR="00A87F63" w:rsidRPr="00EC5A6F">
        <w:rPr>
          <w:rFonts w:ascii="Arial" w:hAnsi="Arial" w:cs="Arial"/>
          <w:sz w:val="27"/>
          <w:szCs w:val="27"/>
        </w:rPr>
        <w:t>promovido por</w:t>
      </w:r>
      <w:r w:rsidR="00386761" w:rsidRPr="00EC5A6F">
        <w:rPr>
          <w:rFonts w:ascii="Arial" w:hAnsi="Arial" w:cs="Arial"/>
          <w:sz w:val="27"/>
          <w:szCs w:val="27"/>
        </w:rPr>
        <w:t xml:space="preserve"> </w:t>
      </w:r>
      <w:r w:rsidR="00EC5A6F">
        <w:rPr>
          <w:rFonts w:ascii="Arial" w:hAnsi="Arial" w:cs="Arial"/>
          <w:bCs/>
          <w:sz w:val="27"/>
          <w:szCs w:val="27"/>
        </w:rPr>
        <w:t>**********</w:t>
      </w:r>
      <w:r w:rsidR="008F5AF2" w:rsidRPr="00EC5A6F">
        <w:rPr>
          <w:rFonts w:ascii="Arial" w:hAnsi="Arial" w:cs="Arial"/>
          <w:sz w:val="27"/>
          <w:szCs w:val="27"/>
        </w:rPr>
        <w:t xml:space="preserve">, </w:t>
      </w:r>
      <w:r w:rsidR="00A87F63" w:rsidRPr="00EC5A6F">
        <w:rPr>
          <w:rFonts w:ascii="Arial" w:hAnsi="Arial" w:cs="Arial"/>
          <w:sz w:val="27"/>
          <w:szCs w:val="27"/>
        </w:rPr>
        <w:t xml:space="preserve">en contra </w:t>
      </w:r>
      <w:r w:rsidR="002726B3" w:rsidRPr="00EC5A6F">
        <w:rPr>
          <w:rFonts w:ascii="Arial" w:hAnsi="Arial" w:cs="Arial"/>
          <w:sz w:val="27"/>
          <w:szCs w:val="27"/>
        </w:rPr>
        <w:t>del</w:t>
      </w:r>
      <w:r w:rsidR="00B54D4F" w:rsidRPr="00EC5A6F">
        <w:rPr>
          <w:rFonts w:ascii="Arial" w:hAnsi="Arial" w:cs="Arial"/>
          <w:sz w:val="27"/>
          <w:szCs w:val="27"/>
        </w:rPr>
        <w:t xml:space="preserve"> </w:t>
      </w:r>
      <w:r w:rsidR="002726B3" w:rsidRPr="00EC5A6F">
        <w:rPr>
          <w:rFonts w:ascii="Arial" w:hAnsi="Arial" w:cs="Arial"/>
          <w:sz w:val="27"/>
          <w:szCs w:val="27"/>
        </w:rPr>
        <w:t>requerimiento</w:t>
      </w:r>
      <w:r w:rsidR="00B54D4F" w:rsidRPr="00EC5A6F">
        <w:rPr>
          <w:rFonts w:ascii="Arial" w:hAnsi="Arial" w:cs="Arial"/>
          <w:sz w:val="27"/>
          <w:szCs w:val="27"/>
        </w:rPr>
        <w:t xml:space="preserve"> </w:t>
      </w:r>
      <w:r w:rsidR="002726B3" w:rsidRPr="00EC5A6F">
        <w:rPr>
          <w:rFonts w:ascii="Arial" w:hAnsi="Arial" w:cs="Arial"/>
          <w:sz w:val="27"/>
          <w:szCs w:val="27"/>
        </w:rPr>
        <w:t>relacionado</w:t>
      </w:r>
      <w:r w:rsidR="003964E7" w:rsidRPr="00EC5A6F">
        <w:rPr>
          <w:rFonts w:ascii="Arial" w:hAnsi="Arial" w:cs="Arial"/>
          <w:sz w:val="27"/>
          <w:szCs w:val="27"/>
        </w:rPr>
        <w:t xml:space="preserve"> con la presentación de declaraciones del Impuesto </w:t>
      </w:r>
      <w:r w:rsidR="0046179F" w:rsidRPr="00EC5A6F">
        <w:rPr>
          <w:rFonts w:ascii="Arial" w:hAnsi="Arial" w:cs="Arial"/>
          <w:sz w:val="27"/>
          <w:szCs w:val="27"/>
        </w:rPr>
        <w:t>Cedular a los Ingresos por el Otorgamiento del Uso o Goce Temporal de Bienes Inmuebles</w:t>
      </w:r>
      <w:r w:rsidR="006A162C" w:rsidRPr="00EC5A6F">
        <w:rPr>
          <w:rFonts w:ascii="Arial" w:hAnsi="Arial" w:cs="Arial"/>
          <w:sz w:val="27"/>
          <w:szCs w:val="27"/>
        </w:rPr>
        <w:t xml:space="preserve">, </w:t>
      </w:r>
      <w:r w:rsidR="00B54D4F" w:rsidRPr="00EC5A6F">
        <w:rPr>
          <w:rFonts w:ascii="Arial" w:hAnsi="Arial" w:cs="Arial"/>
          <w:sz w:val="27"/>
          <w:szCs w:val="27"/>
        </w:rPr>
        <w:t xml:space="preserve">con </w:t>
      </w:r>
      <w:r w:rsidR="004A6B4F" w:rsidRPr="00EC5A6F">
        <w:rPr>
          <w:rFonts w:ascii="Arial" w:hAnsi="Arial" w:cs="Arial"/>
          <w:sz w:val="27"/>
          <w:szCs w:val="27"/>
        </w:rPr>
        <w:t>número de contr</w:t>
      </w:r>
      <w:r w:rsidR="00DC304B" w:rsidRPr="00EC5A6F">
        <w:rPr>
          <w:rFonts w:ascii="Arial" w:hAnsi="Arial" w:cs="Arial"/>
          <w:sz w:val="27"/>
          <w:szCs w:val="27"/>
        </w:rPr>
        <w:t xml:space="preserve">ol </w:t>
      </w:r>
      <w:r w:rsidRPr="00EC5A6F">
        <w:rPr>
          <w:rFonts w:ascii="Arial" w:hAnsi="Arial" w:cs="Arial"/>
          <w:sz w:val="27"/>
          <w:szCs w:val="27"/>
        </w:rPr>
        <w:t>351R55CD182087</w:t>
      </w:r>
      <w:r w:rsidR="006A162C" w:rsidRPr="00EC5A6F">
        <w:rPr>
          <w:rFonts w:ascii="Arial" w:hAnsi="Arial" w:cs="Arial"/>
          <w:sz w:val="27"/>
          <w:szCs w:val="27"/>
        </w:rPr>
        <w:t>,</w:t>
      </w:r>
      <w:r w:rsidR="00B54D4F" w:rsidRPr="00EC5A6F">
        <w:rPr>
          <w:rFonts w:ascii="Arial" w:hAnsi="Arial" w:cs="Arial"/>
          <w:sz w:val="27"/>
          <w:szCs w:val="27"/>
        </w:rPr>
        <w:t xml:space="preserve"> de </w:t>
      </w:r>
      <w:r w:rsidR="00DC304B" w:rsidRPr="00EC5A6F">
        <w:rPr>
          <w:rFonts w:ascii="Arial" w:hAnsi="Arial" w:cs="Arial"/>
          <w:sz w:val="27"/>
          <w:szCs w:val="27"/>
        </w:rPr>
        <w:t xml:space="preserve">fecha </w:t>
      </w:r>
      <w:r w:rsidR="0046179F" w:rsidRPr="00EC5A6F">
        <w:rPr>
          <w:rFonts w:ascii="Arial" w:hAnsi="Arial" w:cs="Arial"/>
          <w:sz w:val="27"/>
          <w:szCs w:val="27"/>
        </w:rPr>
        <w:t>dieci</w:t>
      </w:r>
      <w:r w:rsidRPr="00EC5A6F">
        <w:rPr>
          <w:rFonts w:ascii="Arial" w:hAnsi="Arial" w:cs="Arial"/>
          <w:sz w:val="27"/>
          <w:szCs w:val="27"/>
        </w:rPr>
        <w:t>nueve</w:t>
      </w:r>
      <w:r w:rsidR="0046179F" w:rsidRPr="00EC5A6F">
        <w:rPr>
          <w:rFonts w:ascii="Arial" w:hAnsi="Arial" w:cs="Arial"/>
          <w:sz w:val="27"/>
          <w:szCs w:val="27"/>
        </w:rPr>
        <w:t xml:space="preserve"> </w:t>
      </w:r>
      <w:r w:rsidR="00DC304B" w:rsidRPr="00EC5A6F">
        <w:rPr>
          <w:rFonts w:ascii="Arial" w:hAnsi="Arial" w:cs="Arial"/>
          <w:sz w:val="27"/>
          <w:szCs w:val="27"/>
        </w:rPr>
        <w:t xml:space="preserve">de </w:t>
      </w:r>
      <w:r w:rsidRPr="00EC5A6F">
        <w:rPr>
          <w:rFonts w:ascii="Arial" w:hAnsi="Arial" w:cs="Arial"/>
          <w:sz w:val="27"/>
          <w:szCs w:val="27"/>
        </w:rPr>
        <w:t>septiembre</w:t>
      </w:r>
      <w:r w:rsidR="00B54D4F" w:rsidRPr="00EC5A6F">
        <w:rPr>
          <w:rFonts w:ascii="Arial" w:hAnsi="Arial" w:cs="Arial"/>
          <w:sz w:val="27"/>
          <w:szCs w:val="27"/>
        </w:rPr>
        <w:t xml:space="preserve"> de dos mil dieci</w:t>
      </w:r>
      <w:r w:rsidRPr="00EC5A6F">
        <w:rPr>
          <w:rFonts w:ascii="Arial" w:hAnsi="Arial" w:cs="Arial"/>
          <w:sz w:val="27"/>
          <w:szCs w:val="27"/>
        </w:rPr>
        <w:t>ocho</w:t>
      </w:r>
      <w:r w:rsidR="00F973E1" w:rsidRPr="00EC5A6F">
        <w:rPr>
          <w:rFonts w:ascii="Arial" w:hAnsi="Arial" w:cs="Arial"/>
          <w:sz w:val="27"/>
          <w:szCs w:val="27"/>
        </w:rPr>
        <w:t xml:space="preserve"> (</w:t>
      </w:r>
      <w:r w:rsidR="0046179F" w:rsidRPr="00EC5A6F">
        <w:rPr>
          <w:rFonts w:ascii="Arial" w:hAnsi="Arial" w:cs="Arial"/>
          <w:sz w:val="27"/>
          <w:szCs w:val="27"/>
        </w:rPr>
        <w:t>1</w:t>
      </w:r>
      <w:r w:rsidRPr="00EC5A6F">
        <w:rPr>
          <w:rFonts w:ascii="Arial" w:hAnsi="Arial" w:cs="Arial"/>
          <w:sz w:val="27"/>
          <w:szCs w:val="27"/>
        </w:rPr>
        <w:t>9</w:t>
      </w:r>
      <w:r w:rsidR="00F973E1" w:rsidRPr="00EC5A6F">
        <w:rPr>
          <w:rFonts w:ascii="Arial" w:hAnsi="Arial" w:cs="Arial"/>
          <w:sz w:val="27"/>
          <w:szCs w:val="27"/>
        </w:rPr>
        <w:t>/0</w:t>
      </w:r>
      <w:r w:rsidRPr="00EC5A6F">
        <w:rPr>
          <w:rFonts w:ascii="Arial" w:hAnsi="Arial" w:cs="Arial"/>
          <w:sz w:val="27"/>
          <w:szCs w:val="27"/>
        </w:rPr>
        <w:t>9</w:t>
      </w:r>
      <w:r w:rsidR="00F973E1" w:rsidRPr="00EC5A6F">
        <w:rPr>
          <w:rFonts w:ascii="Arial" w:hAnsi="Arial" w:cs="Arial"/>
          <w:sz w:val="27"/>
          <w:szCs w:val="27"/>
        </w:rPr>
        <w:t>/201</w:t>
      </w:r>
      <w:r w:rsidRPr="00EC5A6F">
        <w:rPr>
          <w:rFonts w:ascii="Arial" w:hAnsi="Arial" w:cs="Arial"/>
          <w:sz w:val="27"/>
          <w:szCs w:val="27"/>
        </w:rPr>
        <w:t>8</w:t>
      </w:r>
      <w:r w:rsidR="00F973E1" w:rsidRPr="00EC5A6F">
        <w:rPr>
          <w:rFonts w:ascii="Arial" w:hAnsi="Arial" w:cs="Arial"/>
          <w:sz w:val="27"/>
          <w:szCs w:val="27"/>
        </w:rPr>
        <w:t>)</w:t>
      </w:r>
      <w:r w:rsidR="00854105" w:rsidRPr="00EC5A6F">
        <w:rPr>
          <w:rFonts w:ascii="Arial" w:hAnsi="Arial" w:cs="Arial"/>
          <w:sz w:val="27"/>
          <w:szCs w:val="27"/>
        </w:rPr>
        <w:t>, emitid</w:t>
      </w:r>
      <w:r w:rsidR="00995201" w:rsidRPr="00EC5A6F">
        <w:rPr>
          <w:rFonts w:ascii="Arial" w:hAnsi="Arial" w:cs="Arial"/>
          <w:sz w:val="27"/>
          <w:szCs w:val="27"/>
        </w:rPr>
        <w:t>o</w:t>
      </w:r>
      <w:r w:rsidR="00854105" w:rsidRPr="00EC5A6F">
        <w:rPr>
          <w:rFonts w:ascii="Arial" w:hAnsi="Arial" w:cs="Arial"/>
          <w:sz w:val="27"/>
          <w:szCs w:val="27"/>
        </w:rPr>
        <w:t xml:space="preserve"> por la </w:t>
      </w:r>
      <w:r w:rsidR="00F973E1" w:rsidRPr="00EC5A6F">
        <w:rPr>
          <w:rFonts w:ascii="Arial" w:hAnsi="Arial" w:cs="Arial"/>
          <w:sz w:val="27"/>
          <w:szCs w:val="27"/>
        </w:rPr>
        <w:t xml:space="preserve">Maestra </w:t>
      </w:r>
      <w:r w:rsidR="00995201" w:rsidRPr="00EC5A6F">
        <w:rPr>
          <w:rFonts w:ascii="Arial" w:hAnsi="Arial" w:cs="Arial"/>
          <w:sz w:val="27"/>
          <w:szCs w:val="27"/>
        </w:rPr>
        <w:t xml:space="preserve">ELIZABETH MARTÍNEZ ARZOLA, </w:t>
      </w:r>
      <w:r w:rsidR="00190C37" w:rsidRPr="00EC5A6F">
        <w:rPr>
          <w:rFonts w:ascii="Arial" w:hAnsi="Arial" w:cs="Arial"/>
          <w:bCs/>
          <w:sz w:val="27"/>
          <w:szCs w:val="27"/>
        </w:rPr>
        <w:t>Directora de Ingresos y Recaudación dependiente de la Subsecretaría de Ingresos de la Secretaría de Finanzas del Gobierno del Estado de Oaxaca</w:t>
      </w:r>
      <w:r w:rsidR="008E21EC" w:rsidRPr="00EC5A6F">
        <w:rPr>
          <w:rFonts w:ascii="Arial" w:hAnsi="Arial" w:cs="Arial"/>
          <w:sz w:val="27"/>
          <w:szCs w:val="27"/>
        </w:rPr>
        <w:t>,</w:t>
      </w:r>
      <w:r w:rsidR="00A87F63" w:rsidRPr="00EC5A6F">
        <w:rPr>
          <w:rFonts w:ascii="Arial" w:hAnsi="Arial" w:cs="Arial"/>
          <w:sz w:val="27"/>
          <w:szCs w:val="27"/>
        </w:rPr>
        <w:t xml:space="preserve"> y;- - </w:t>
      </w:r>
      <w:r w:rsidR="009D30C3" w:rsidRPr="00EC5A6F">
        <w:rPr>
          <w:rFonts w:ascii="Arial" w:hAnsi="Arial" w:cs="Arial"/>
          <w:sz w:val="27"/>
          <w:szCs w:val="27"/>
        </w:rPr>
        <w:t>- - - -</w:t>
      </w:r>
      <w:r w:rsidR="00F973E1" w:rsidRPr="00EC5A6F">
        <w:rPr>
          <w:rFonts w:ascii="Arial" w:hAnsi="Arial" w:cs="Arial"/>
          <w:sz w:val="27"/>
          <w:szCs w:val="27"/>
        </w:rPr>
        <w:t xml:space="preserve"> - </w:t>
      </w:r>
      <w:r w:rsidR="00273500" w:rsidRPr="00EC5A6F">
        <w:rPr>
          <w:rFonts w:ascii="Arial" w:hAnsi="Arial" w:cs="Arial"/>
          <w:sz w:val="27"/>
          <w:szCs w:val="27"/>
        </w:rPr>
        <w:t xml:space="preserve">- </w:t>
      </w:r>
    </w:p>
    <w:p w:rsidR="005C6641" w:rsidRPr="00EC5A6F" w:rsidRDefault="006F0180" w:rsidP="00190C37">
      <w:pPr>
        <w:spacing w:line="360" w:lineRule="auto"/>
        <w:jc w:val="center"/>
        <w:rPr>
          <w:rFonts w:ascii="Arial" w:hAnsi="Arial" w:cs="Arial"/>
          <w:sz w:val="27"/>
          <w:szCs w:val="27"/>
        </w:rPr>
      </w:pPr>
      <w:r w:rsidRPr="00EC5A6F">
        <w:rPr>
          <w:rFonts w:ascii="Arial" w:hAnsi="Arial" w:cs="Arial"/>
          <w:b/>
          <w:sz w:val="27"/>
          <w:szCs w:val="27"/>
        </w:rPr>
        <w:t>R E</w:t>
      </w:r>
      <w:r w:rsidR="00DA26E6" w:rsidRPr="00EC5A6F">
        <w:rPr>
          <w:rFonts w:ascii="Arial" w:hAnsi="Arial" w:cs="Arial"/>
          <w:b/>
          <w:spacing w:val="-3"/>
          <w:sz w:val="27"/>
          <w:szCs w:val="27"/>
          <w:lang w:val="es-ES_tradnl"/>
        </w:rPr>
        <w:t xml:space="preserve"> S U L T A N D O</w:t>
      </w:r>
      <w:r w:rsidRPr="00EC5A6F">
        <w:rPr>
          <w:rFonts w:ascii="Arial" w:hAnsi="Arial" w:cs="Arial"/>
          <w:b/>
          <w:spacing w:val="-3"/>
          <w:sz w:val="27"/>
          <w:szCs w:val="27"/>
          <w:lang w:val="es-ES_tradnl"/>
        </w:rPr>
        <w:t>:</w:t>
      </w:r>
    </w:p>
    <w:p w:rsidR="00395F0D" w:rsidRPr="00EC5A6F" w:rsidRDefault="001E66AE" w:rsidP="00190C37">
      <w:pPr>
        <w:spacing w:line="360" w:lineRule="auto"/>
        <w:ind w:firstLine="567"/>
        <w:jc w:val="both"/>
        <w:rPr>
          <w:rFonts w:ascii="Arial" w:hAnsi="Arial" w:cs="Arial"/>
          <w:sz w:val="27"/>
          <w:szCs w:val="27"/>
        </w:rPr>
      </w:pPr>
      <w:r w:rsidRPr="00EC5A6F">
        <w:rPr>
          <w:rFonts w:ascii="Arial" w:hAnsi="Arial" w:cs="Arial"/>
          <w:b/>
          <w:spacing w:val="-3"/>
          <w:sz w:val="27"/>
          <w:szCs w:val="27"/>
          <w:lang w:val="es-ES_tradnl"/>
        </w:rPr>
        <w:t>PRIMERO.-</w:t>
      </w:r>
      <w:r w:rsidR="008E21EC" w:rsidRPr="00EC5A6F">
        <w:rPr>
          <w:rFonts w:ascii="Arial" w:hAnsi="Arial" w:cs="Arial"/>
          <w:b/>
          <w:spacing w:val="-3"/>
          <w:sz w:val="27"/>
          <w:szCs w:val="27"/>
          <w:lang w:val="es-ES_tradnl"/>
        </w:rPr>
        <w:t xml:space="preserve"> </w:t>
      </w:r>
      <w:r w:rsidR="00995201" w:rsidRPr="00EC5A6F">
        <w:rPr>
          <w:rFonts w:ascii="Arial" w:hAnsi="Arial" w:cs="Arial"/>
          <w:spacing w:val="-3"/>
          <w:sz w:val="27"/>
          <w:szCs w:val="27"/>
          <w:lang w:val="es-ES_tradnl"/>
        </w:rPr>
        <w:t>Con</w:t>
      </w:r>
      <w:r w:rsidR="00581D3C" w:rsidRPr="00EC5A6F">
        <w:rPr>
          <w:rFonts w:ascii="Arial" w:hAnsi="Arial" w:cs="Arial"/>
          <w:sz w:val="27"/>
          <w:szCs w:val="27"/>
        </w:rPr>
        <w:t xml:space="preserve"> fecha</w:t>
      </w:r>
      <w:r w:rsidR="00E42669" w:rsidRPr="00EC5A6F">
        <w:rPr>
          <w:rFonts w:ascii="Arial" w:hAnsi="Arial" w:cs="Arial"/>
          <w:sz w:val="27"/>
          <w:szCs w:val="27"/>
        </w:rPr>
        <w:t xml:space="preserve"> siete</w:t>
      </w:r>
      <w:r w:rsidR="0033017B" w:rsidRPr="00EC5A6F">
        <w:rPr>
          <w:rFonts w:ascii="Arial" w:hAnsi="Arial" w:cs="Arial"/>
          <w:sz w:val="27"/>
          <w:szCs w:val="27"/>
        </w:rPr>
        <w:t xml:space="preserve"> de </w:t>
      </w:r>
      <w:r w:rsidR="00E42669" w:rsidRPr="00EC5A6F">
        <w:rPr>
          <w:rFonts w:ascii="Arial" w:hAnsi="Arial" w:cs="Arial"/>
          <w:sz w:val="27"/>
          <w:szCs w:val="27"/>
        </w:rPr>
        <w:t>febrero</w:t>
      </w:r>
      <w:r w:rsidR="001D21E5" w:rsidRPr="00EC5A6F">
        <w:rPr>
          <w:rFonts w:ascii="Arial" w:hAnsi="Arial" w:cs="Arial"/>
          <w:sz w:val="27"/>
          <w:szCs w:val="27"/>
        </w:rPr>
        <w:t xml:space="preserve"> de dos mil diec</w:t>
      </w:r>
      <w:r w:rsidR="00E55E25" w:rsidRPr="00EC5A6F">
        <w:rPr>
          <w:rFonts w:ascii="Arial" w:hAnsi="Arial" w:cs="Arial"/>
          <w:sz w:val="27"/>
          <w:szCs w:val="27"/>
        </w:rPr>
        <w:t>i</w:t>
      </w:r>
      <w:r w:rsidR="00E42669" w:rsidRPr="00EC5A6F">
        <w:rPr>
          <w:rFonts w:ascii="Arial" w:hAnsi="Arial" w:cs="Arial"/>
          <w:sz w:val="27"/>
          <w:szCs w:val="27"/>
        </w:rPr>
        <w:t>nueve</w:t>
      </w:r>
      <w:r w:rsidR="00581D3C" w:rsidRPr="00EC5A6F">
        <w:rPr>
          <w:rFonts w:ascii="Arial" w:hAnsi="Arial" w:cs="Arial"/>
          <w:sz w:val="27"/>
          <w:szCs w:val="27"/>
        </w:rPr>
        <w:t xml:space="preserve"> (</w:t>
      </w:r>
      <w:r w:rsidR="00E42669" w:rsidRPr="00EC5A6F">
        <w:rPr>
          <w:rFonts w:ascii="Arial" w:hAnsi="Arial" w:cs="Arial"/>
          <w:sz w:val="27"/>
          <w:szCs w:val="27"/>
        </w:rPr>
        <w:t>07</w:t>
      </w:r>
      <w:r w:rsidR="00273500" w:rsidRPr="00EC5A6F">
        <w:rPr>
          <w:rFonts w:ascii="Arial" w:hAnsi="Arial" w:cs="Arial"/>
          <w:sz w:val="27"/>
          <w:szCs w:val="27"/>
        </w:rPr>
        <w:t>/</w:t>
      </w:r>
      <w:r w:rsidR="00E42669" w:rsidRPr="00EC5A6F">
        <w:rPr>
          <w:rFonts w:ascii="Arial" w:hAnsi="Arial" w:cs="Arial"/>
          <w:sz w:val="27"/>
          <w:szCs w:val="27"/>
        </w:rPr>
        <w:t>02</w:t>
      </w:r>
      <w:r w:rsidR="00273500" w:rsidRPr="00EC5A6F">
        <w:rPr>
          <w:rFonts w:ascii="Arial" w:hAnsi="Arial" w:cs="Arial"/>
          <w:sz w:val="27"/>
          <w:szCs w:val="27"/>
        </w:rPr>
        <w:t>/</w:t>
      </w:r>
      <w:r w:rsidR="00581D3C" w:rsidRPr="00EC5A6F">
        <w:rPr>
          <w:rFonts w:ascii="Arial" w:hAnsi="Arial" w:cs="Arial"/>
          <w:sz w:val="27"/>
          <w:szCs w:val="27"/>
        </w:rPr>
        <w:t>201</w:t>
      </w:r>
      <w:r w:rsidR="00E42669" w:rsidRPr="00EC5A6F">
        <w:rPr>
          <w:rFonts w:ascii="Arial" w:hAnsi="Arial" w:cs="Arial"/>
          <w:sz w:val="27"/>
          <w:szCs w:val="27"/>
        </w:rPr>
        <w:t>9</w:t>
      </w:r>
      <w:r w:rsidR="00581D3C" w:rsidRPr="00EC5A6F">
        <w:rPr>
          <w:rFonts w:ascii="Arial" w:hAnsi="Arial" w:cs="Arial"/>
          <w:sz w:val="27"/>
          <w:szCs w:val="27"/>
        </w:rPr>
        <w:t>)</w:t>
      </w:r>
      <w:r w:rsidR="00273500" w:rsidRPr="00EC5A6F">
        <w:rPr>
          <w:rFonts w:ascii="Arial" w:hAnsi="Arial" w:cs="Arial"/>
          <w:sz w:val="27"/>
          <w:szCs w:val="27"/>
        </w:rPr>
        <w:t>,</w:t>
      </w:r>
      <w:r w:rsidR="00995201" w:rsidRPr="00EC5A6F">
        <w:rPr>
          <w:rFonts w:ascii="Arial" w:hAnsi="Arial" w:cs="Arial"/>
          <w:sz w:val="27"/>
          <w:szCs w:val="27"/>
        </w:rPr>
        <w:t xml:space="preserve"> en la Oficialía de Part</w:t>
      </w:r>
      <w:r w:rsidR="00E42669" w:rsidRPr="00EC5A6F">
        <w:rPr>
          <w:rFonts w:ascii="Arial" w:hAnsi="Arial" w:cs="Arial"/>
          <w:sz w:val="27"/>
          <w:szCs w:val="27"/>
        </w:rPr>
        <w:t>es de este Tribunal</w:t>
      </w:r>
      <w:r w:rsidR="00995201" w:rsidRPr="00EC5A6F">
        <w:rPr>
          <w:rFonts w:ascii="Arial" w:hAnsi="Arial" w:cs="Arial"/>
          <w:sz w:val="27"/>
          <w:szCs w:val="27"/>
        </w:rPr>
        <w:t>, se tuvo por recibido</w:t>
      </w:r>
      <w:r w:rsidR="001B3E1B" w:rsidRPr="00EC5A6F">
        <w:rPr>
          <w:rFonts w:ascii="Arial" w:hAnsi="Arial" w:cs="Arial"/>
          <w:sz w:val="27"/>
          <w:szCs w:val="27"/>
        </w:rPr>
        <w:t xml:space="preserve"> </w:t>
      </w:r>
      <w:r w:rsidR="00995201" w:rsidRPr="00EC5A6F">
        <w:rPr>
          <w:rFonts w:ascii="Arial" w:hAnsi="Arial" w:cs="Arial"/>
          <w:sz w:val="27"/>
          <w:szCs w:val="27"/>
        </w:rPr>
        <w:t>el escrito de</w:t>
      </w:r>
      <w:r w:rsidR="00E42669" w:rsidRPr="00EC5A6F">
        <w:rPr>
          <w:rFonts w:ascii="Arial" w:hAnsi="Arial" w:cs="Arial"/>
          <w:b/>
          <w:sz w:val="27"/>
          <w:szCs w:val="27"/>
        </w:rPr>
        <w:t xml:space="preserve"> </w:t>
      </w:r>
      <w:r w:rsidR="00EC5A6F">
        <w:rPr>
          <w:rFonts w:ascii="Arial" w:hAnsi="Arial" w:cs="Arial"/>
          <w:bCs/>
          <w:sz w:val="27"/>
          <w:szCs w:val="27"/>
        </w:rPr>
        <w:t>**********</w:t>
      </w:r>
      <w:r w:rsidR="00E42669" w:rsidRPr="00EC5A6F">
        <w:rPr>
          <w:rFonts w:ascii="Arial" w:hAnsi="Arial" w:cs="Arial"/>
          <w:sz w:val="27"/>
          <w:szCs w:val="27"/>
        </w:rPr>
        <w:t>, q</w:t>
      </w:r>
      <w:r w:rsidR="00995201" w:rsidRPr="00EC5A6F">
        <w:rPr>
          <w:rFonts w:ascii="Arial" w:hAnsi="Arial" w:cs="Arial"/>
          <w:sz w:val="27"/>
          <w:szCs w:val="27"/>
        </w:rPr>
        <w:t>uien por su propio derecho demando la nulidad del requerimiento</w:t>
      </w:r>
      <w:r w:rsidR="00E55E25" w:rsidRPr="00EC5A6F">
        <w:rPr>
          <w:rFonts w:ascii="Arial" w:hAnsi="Arial" w:cs="Arial"/>
          <w:sz w:val="27"/>
          <w:szCs w:val="27"/>
        </w:rPr>
        <w:t xml:space="preserve"> relacionado con la presentación de declaraciones del Impuesto Cedular a los Ingresos por el Otorgamiento del Uso o Goce Temporal de Bienes Inmuebles, con número de control </w:t>
      </w:r>
      <w:r w:rsidR="00E42669" w:rsidRPr="00EC5A6F">
        <w:rPr>
          <w:rFonts w:ascii="Arial" w:hAnsi="Arial" w:cs="Arial"/>
          <w:sz w:val="27"/>
          <w:szCs w:val="27"/>
        </w:rPr>
        <w:t xml:space="preserve">351R55CD182087, de fecha diecinueve de septiembre de dos mil dieciocho (19/09/2018), </w:t>
      </w:r>
      <w:r w:rsidR="00395F0D" w:rsidRPr="00EC5A6F">
        <w:rPr>
          <w:rFonts w:ascii="Arial" w:hAnsi="Arial" w:cs="Arial"/>
          <w:sz w:val="27"/>
          <w:szCs w:val="27"/>
        </w:rPr>
        <w:t xml:space="preserve">por lo que </w:t>
      </w:r>
      <w:r w:rsidR="00AA7C63" w:rsidRPr="00EC5A6F">
        <w:rPr>
          <w:rFonts w:ascii="Arial" w:hAnsi="Arial" w:cs="Arial"/>
          <w:sz w:val="27"/>
          <w:szCs w:val="27"/>
        </w:rPr>
        <w:t>el diez de febrero de dos mil diecinueve (10/02/2019)</w:t>
      </w:r>
      <w:r w:rsidR="00395F0D" w:rsidRPr="00EC5A6F">
        <w:rPr>
          <w:rFonts w:ascii="Arial" w:hAnsi="Arial" w:cs="Arial"/>
          <w:sz w:val="27"/>
          <w:szCs w:val="27"/>
        </w:rPr>
        <w:t xml:space="preserve">, </w:t>
      </w:r>
      <w:r w:rsidR="00273500" w:rsidRPr="00EC5A6F">
        <w:rPr>
          <w:rFonts w:ascii="Arial" w:hAnsi="Arial" w:cs="Arial"/>
          <w:sz w:val="27"/>
          <w:szCs w:val="27"/>
        </w:rPr>
        <w:t xml:space="preserve">se admitió a trámite la demanda, ordenándose notificar, emplazar y correr traslado a la autoridad demandada, </w:t>
      </w:r>
      <w:r w:rsidR="00F16B53" w:rsidRPr="00EC5A6F">
        <w:rPr>
          <w:rFonts w:ascii="Arial" w:hAnsi="Arial" w:cs="Arial"/>
          <w:bCs/>
          <w:sz w:val="27"/>
          <w:szCs w:val="27"/>
        </w:rPr>
        <w:t>Directora de Ingresos y Recaudación dependiente de la Subsecretaría de Ingresos de la Secretaría de Finanzas del Gobierno del Estado de Oaxaca</w:t>
      </w:r>
      <w:r w:rsidR="001D21E5" w:rsidRPr="00EC5A6F">
        <w:rPr>
          <w:rFonts w:ascii="Arial" w:hAnsi="Arial" w:cs="Arial"/>
          <w:sz w:val="27"/>
          <w:szCs w:val="27"/>
        </w:rPr>
        <w:t>,</w:t>
      </w:r>
      <w:r w:rsidR="00273500" w:rsidRPr="00EC5A6F">
        <w:rPr>
          <w:rFonts w:ascii="Arial" w:hAnsi="Arial" w:cs="Arial"/>
          <w:sz w:val="27"/>
          <w:szCs w:val="27"/>
        </w:rPr>
        <w:t xml:space="preserve"> para que produjera su contestación en los términos de ley</w:t>
      </w:r>
      <w:r w:rsidR="008C67B3" w:rsidRPr="00EC5A6F">
        <w:rPr>
          <w:rFonts w:ascii="Arial" w:hAnsi="Arial" w:cs="Arial"/>
          <w:sz w:val="27"/>
          <w:szCs w:val="27"/>
        </w:rPr>
        <w:t xml:space="preserve">.- - - - - </w:t>
      </w:r>
      <w:r w:rsidR="006F6778" w:rsidRPr="00EC5A6F">
        <w:rPr>
          <w:rFonts w:ascii="Arial" w:hAnsi="Arial" w:cs="Arial"/>
          <w:sz w:val="27"/>
          <w:szCs w:val="27"/>
        </w:rPr>
        <w:t xml:space="preserve">- - - - - - - - - - - - - </w:t>
      </w:r>
    </w:p>
    <w:p w:rsidR="002726B3" w:rsidRPr="00EC5A6F" w:rsidRDefault="00A2150E" w:rsidP="0025297B">
      <w:pPr>
        <w:spacing w:line="360" w:lineRule="auto"/>
        <w:ind w:firstLine="567"/>
        <w:jc w:val="both"/>
        <w:rPr>
          <w:rFonts w:ascii="Arial" w:hAnsi="Arial" w:cs="Arial"/>
          <w:sz w:val="27"/>
          <w:szCs w:val="27"/>
        </w:rPr>
      </w:pPr>
      <w:r w:rsidRPr="00EC5A6F">
        <w:rPr>
          <w:rFonts w:ascii="Arial" w:hAnsi="Arial" w:cs="Arial"/>
          <w:b/>
          <w:sz w:val="27"/>
          <w:szCs w:val="27"/>
        </w:rPr>
        <w:t>SEGUNDO</w:t>
      </w:r>
      <w:r w:rsidR="00E43D3E" w:rsidRPr="00EC5A6F">
        <w:rPr>
          <w:rFonts w:ascii="Arial" w:hAnsi="Arial" w:cs="Arial"/>
          <w:b/>
          <w:sz w:val="27"/>
          <w:szCs w:val="27"/>
        </w:rPr>
        <w:t>.-</w:t>
      </w:r>
      <w:r w:rsidR="00E43D3E" w:rsidRPr="00EC5A6F">
        <w:rPr>
          <w:rFonts w:ascii="Arial" w:hAnsi="Arial" w:cs="Arial"/>
          <w:sz w:val="27"/>
          <w:szCs w:val="27"/>
        </w:rPr>
        <w:t xml:space="preserve"> </w:t>
      </w:r>
      <w:r w:rsidR="00FB14EF" w:rsidRPr="00EC5A6F">
        <w:rPr>
          <w:rFonts w:ascii="Arial" w:hAnsi="Arial" w:cs="Arial"/>
          <w:sz w:val="27"/>
          <w:szCs w:val="27"/>
        </w:rPr>
        <w:t xml:space="preserve">Por acuerdo de fecha </w:t>
      </w:r>
      <w:r w:rsidR="00AA7C63" w:rsidRPr="00EC5A6F">
        <w:rPr>
          <w:rFonts w:ascii="Arial" w:hAnsi="Arial" w:cs="Arial"/>
          <w:sz w:val="27"/>
          <w:szCs w:val="27"/>
        </w:rPr>
        <w:t>veintidós</w:t>
      </w:r>
      <w:r w:rsidR="00FB14EF" w:rsidRPr="00EC5A6F">
        <w:rPr>
          <w:rFonts w:ascii="Arial" w:hAnsi="Arial" w:cs="Arial"/>
          <w:sz w:val="27"/>
          <w:szCs w:val="27"/>
        </w:rPr>
        <w:t xml:space="preserve"> de </w:t>
      </w:r>
      <w:r w:rsidR="00AA7C63" w:rsidRPr="00EC5A6F">
        <w:rPr>
          <w:rFonts w:ascii="Arial" w:hAnsi="Arial" w:cs="Arial"/>
          <w:sz w:val="27"/>
          <w:szCs w:val="27"/>
        </w:rPr>
        <w:t xml:space="preserve">abril de </w:t>
      </w:r>
      <w:r w:rsidR="00FB14EF" w:rsidRPr="00EC5A6F">
        <w:rPr>
          <w:rFonts w:ascii="Arial" w:hAnsi="Arial" w:cs="Arial"/>
          <w:sz w:val="27"/>
          <w:szCs w:val="27"/>
        </w:rPr>
        <w:t>dos mil dieci</w:t>
      </w:r>
      <w:r w:rsidR="00AA7C63" w:rsidRPr="00EC5A6F">
        <w:rPr>
          <w:rFonts w:ascii="Arial" w:hAnsi="Arial" w:cs="Arial"/>
          <w:sz w:val="27"/>
          <w:szCs w:val="27"/>
        </w:rPr>
        <w:t>nueve</w:t>
      </w:r>
      <w:r w:rsidR="00FB14EF" w:rsidRPr="00EC5A6F">
        <w:rPr>
          <w:rFonts w:ascii="Arial" w:hAnsi="Arial" w:cs="Arial"/>
          <w:sz w:val="27"/>
          <w:szCs w:val="27"/>
        </w:rPr>
        <w:t xml:space="preserve"> (</w:t>
      </w:r>
      <w:r w:rsidR="00AA7C63" w:rsidRPr="00EC5A6F">
        <w:rPr>
          <w:rFonts w:ascii="Arial" w:hAnsi="Arial" w:cs="Arial"/>
          <w:sz w:val="27"/>
          <w:szCs w:val="27"/>
        </w:rPr>
        <w:t>22</w:t>
      </w:r>
      <w:r w:rsidR="002538CB" w:rsidRPr="00EC5A6F">
        <w:rPr>
          <w:rFonts w:ascii="Arial" w:hAnsi="Arial" w:cs="Arial"/>
          <w:sz w:val="27"/>
          <w:szCs w:val="27"/>
        </w:rPr>
        <w:t>/</w:t>
      </w:r>
      <w:r w:rsidR="00395F0D" w:rsidRPr="00EC5A6F">
        <w:rPr>
          <w:rFonts w:ascii="Arial" w:hAnsi="Arial" w:cs="Arial"/>
          <w:sz w:val="27"/>
          <w:szCs w:val="27"/>
        </w:rPr>
        <w:t>0</w:t>
      </w:r>
      <w:r w:rsidR="00AA7C63" w:rsidRPr="00EC5A6F">
        <w:rPr>
          <w:rFonts w:ascii="Arial" w:hAnsi="Arial" w:cs="Arial"/>
          <w:sz w:val="27"/>
          <w:szCs w:val="27"/>
        </w:rPr>
        <w:t>4</w:t>
      </w:r>
      <w:r w:rsidR="002538CB" w:rsidRPr="00EC5A6F">
        <w:rPr>
          <w:rFonts w:ascii="Arial" w:hAnsi="Arial" w:cs="Arial"/>
          <w:sz w:val="27"/>
          <w:szCs w:val="27"/>
        </w:rPr>
        <w:t>/</w:t>
      </w:r>
      <w:r w:rsidR="00FB14EF" w:rsidRPr="00EC5A6F">
        <w:rPr>
          <w:rFonts w:ascii="Arial" w:hAnsi="Arial" w:cs="Arial"/>
          <w:sz w:val="27"/>
          <w:szCs w:val="27"/>
        </w:rPr>
        <w:t>201</w:t>
      </w:r>
      <w:r w:rsidR="00AA7C63" w:rsidRPr="00EC5A6F">
        <w:rPr>
          <w:rFonts w:ascii="Arial" w:hAnsi="Arial" w:cs="Arial"/>
          <w:sz w:val="27"/>
          <w:szCs w:val="27"/>
        </w:rPr>
        <w:t>9</w:t>
      </w:r>
      <w:r w:rsidR="00FB14EF" w:rsidRPr="00EC5A6F">
        <w:rPr>
          <w:rFonts w:ascii="Arial" w:hAnsi="Arial" w:cs="Arial"/>
          <w:sz w:val="27"/>
          <w:szCs w:val="27"/>
        </w:rPr>
        <w:t>)</w:t>
      </w:r>
      <w:r w:rsidR="002538CB" w:rsidRPr="00EC5A6F">
        <w:rPr>
          <w:rFonts w:ascii="Arial" w:hAnsi="Arial" w:cs="Arial"/>
          <w:sz w:val="27"/>
          <w:szCs w:val="27"/>
        </w:rPr>
        <w:t>,</w:t>
      </w:r>
      <w:r w:rsidR="00E43D3E" w:rsidRPr="00EC5A6F">
        <w:rPr>
          <w:rFonts w:ascii="Arial" w:hAnsi="Arial" w:cs="Arial"/>
          <w:sz w:val="27"/>
          <w:szCs w:val="27"/>
        </w:rPr>
        <w:t xml:space="preserve"> </w:t>
      </w:r>
      <w:r w:rsidR="00FB14EF" w:rsidRPr="00EC5A6F">
        <w:rPr>
          <w:rFonts w:ascii="Arial" w:hAnsi="Arial" w:cs="Arial"/>
          <w:sz w:val="27"/>
          <w:szCs w:val="27"/>
        </w:rPr>
        <w:t xml:space="preserve">se </w:t>
      </w:r>
      <w:r w:rsidR="002538CB" w:rsidRPr="00EC5A6F">
        <w:rPr>
          <w:rFonts w:ascii="Arial" w:hAnsi="Arial" w:cs="Arial"/>
          <w:sz w:val="27"/>
          <w:szCs w:val="27"/>
        </w:rPr>
        <w:t>tuvo a</w:t>
      </w:r>
      <w:r w:rsidR="001B3E1B" w:rsidRPr="00EC5A6F">
        <w:rPr>
          <w:rFonts w:ascii="Arial" w:hAnsi="Arial" w:cs="Arial"/>
          <w:sz w:val="27"/>
          <w:szCs w:val="27"/>
        </w:rPr>
        <w:t xml:space="preserve"> M</w:t>
      </w:r>
      <w:r w:rsidR="00AA7C63" w:rsidRPr="00EC5A6F">
        <w:rPr>
          <w:rFonts w:ascii="Arial" w:hAnsi="Arial" w:cs="Arial"/>
          <w:sz w:val="27"/>
          <w:szCs w:val="27"/>
        </w:rPr>
        <w:t>AIRA CORT</w:t>
      </w:r>
      <w:r w:rsidR="00D102DA" w:rsidRPr="00EC5A6F">
        <w:rPr>
          <w:rFonts w:ascii="Arial" w:hAnsi="Arial" w:cs="Arial"/>
          <w:sz w:val="27"/>
          <w:szCs w:val="27"/>
        </w:rPr>
        <w:t>É</w:t>
      </w:r>
      <w:r w:rsidR="00AA7C63" w:rsidRPr="00EC5A6F">
        <w:rPr>
          <w:rFonts w:ascii="Arial" w:hAnsi="Arial" w:cs="Arial"/>
          <w:sz w:val="27"/>
          <w:szCs w:val="27"/>
        </w:rPr>
        <w:t>S REYNA</w:t>
      </w:r>
      <w:r w:rsidR="001B3E1B" w:rsidRPr="00EC5A6F">
        <w:rPr>
          <w:rFonts w:ascii="Arial" w:hAnsi="Arial" w:cs="Arial"/>
          <w:sz w:val="27"/>
          <w:szCs w:val="27"/>
        </w:rPr>
        <w:t xml:space="preserve"> Directora de lo Contencioso</w:t>
      </w:r>
      <w:r w:rsidR="00AB1FB4" w:rsidRPr="00EC5A6F">
        <w:rPr>
          <w:rFonts w:ascii="Arial" w:hAnsi="Arial" w:cs="Arial"/>
          <w:sz w:val="27"/>
          <w:szCs w:val="27"/>
        </w:rPr>
        <w:t xml:space="preserve"> de la Secretaría de Finanzas del Poder Ejecutivo del Estado</w:t>
      </w:r>
      <w:r w:rsidR="001B3E1B" w:rsidRPr="00EC5A6F">
        <w:rPr>
          <w:rFonts w:ascii="Arial" w:hAnsi="Arial" w:cs="Arial"/>
          <w:sz w:val="27"/>
          <w:szCs w:val="27"/>
        </w:rPr>
        <w:t>, dando contestación a</w:t>
      </w:r>
      <w:r w:rsidR="002538CB" w:rsidRPr="00EC5A6F">
        <w:rPr>
          <w:rFonts w:ascii="Arial" w:hAnsi="Arial" w:cs="Arial"/>
          <w:sz w:val="27"/>
          <w:szCs w:val="27"/>
        </w:rPr>
        <w:t xml:space="preserve"> la demanda en tiempo y forma</w:t>
      </w:r>
      <w:r w:rsidR="001B3E1B" w:rsidRPr="00EC5A6F">
        <w:rPr>
          <w:rFonts w:ascii="Arial" w:hAnsi="Arial" w:cs="Arial"/>
          <w:sz w:val="27"/>
          <w:szCs w:val="27"/>
        </w:rPr>
        <w:t xml:space="preserve">, </w:t>
      </w:r>
      <w:r w:rsidR="002538CB" w:rsidRPr="00EC5A6F">
        <w:rPr>
          <w:rFonts w:ascii="Arial" w:hAnsi="Arial" w:cs="Arial"/>
          <w:sz w:val="27"/>
          <w:szCs w:val="27"/>
        </w:rPr>
        <w:t>ordenándose correr traslado a la parte actora</w:t>
      </w:r>
      <w:r w:rsidR="00D2508C" w:rsidRPr="00EC5A6F">
        <w:rPr>
          <w:rFonts w:ascii="Arial" w:hAnsi="Arial" w:cs="Arial"/>
          <w:sz w:val="27"/>
          <w:szCs w:val="27"/>
        </w:rPr>
        <w:t>,</w:t>
      </w:r>
      <w:r w:rsidR="002538CB" w:rsidRPr="00EC5A6F">
        <w:rPr>
          <w:rFonts w:ascii="Arial" w:hAnsi="Arial" w:cs="Arial"/>
          <w:sz w:val="27"/>
          <w:szCs w:val="27"/>
        </w:rPr>
        <w:t xml:space="preserve"> </w:t>
      </w:r>
      <w:r w:rsidR="00AA7C63" w:rsidRPr="00EC5A6F">
        <w:rPr>
          <w:rFonts w:ascii="Arial" w:hAnsi="Arial" w:cs="Arial"/>
          <w:sz w:val="27"/>
          <w:szCs w:val="27"/>
        </w:rPr>
        <w:t>a efecto de que formule su ampliación de demanda.</w:t>
      </w:r>
      <w:r w:rsidR="002538CB" w:rsidRPr="00EC5A6F">
        <w:rPr>
          <w:rFonts w:ascii="Arial" w:hAnsi="Arial" w:cs="Arial"/>
          <w:sz w:val="27"/>
          <w:szCs w:val="27"/>
        </w:rPr>
        <w:t xml:space="preserve"> </w:t>
      </w:r>
      <w:r w:rsidR="00AA7C63" w:rsidRPr="00EC5A6F">
        <w:rPr>
          <w:rFonts w:ascii="Arial" w:hAnsi="Arial" w:cs="Arial"/>
          <w:sz w:val="27"/>
          <w:szCs w:val="27"/>
        </w:rPr>
        <w:t xml:space="preserve">- - - - - - - - - - - - - - - - - - - - - - - - - - - - - - - </w:t>
      </w:r>
      <w:r w:rsidR="00C338D3" w:rsidRPr="00EC5A6F">
        <w:rPr>
          <w:rFonts w:ascii="Arial" w:hAnsi="Arial" w:cs="Arial"/>
          <w:sz w:val="27"/>
          <w:szCs w:val="27"/>
        </w:rPr>
        <w:t xml:space="preserve">- - - - </w:t>
      </w:r>
    </w:p>
    <w:p w:rsidR="00DD7FC1" w:rsidRPr="00EC5A6F" w:rsidRDefault="00A2150E" w:rsidP="00534B06">
      <w:pPr>
        <w:spacing w:line="360" w:lineRule="auto"/>
        <w:ind w:firstLine="567"/>
        <w:jc w:val="both"/>
        <w:rPr>
          <w:rFonts w:ascii="Arial" w:hAnsi="Arial" w:cs="Arial"/>
          <w:sz w:val="27"/>
          <w:szCs w:val="27"/>
        </w:rPr>
      </w:pPr>
      <w:r w:rsidRPr="00EC5A6F">
        <w:rPr>
          <w:rFonts w:ascii="Arial" w:hAnsi="Arial" w:cs="Arial"/>
          <w:b/>
          <w:sz w:val="27"/>
          <w:szCs w:val="27"/>
        </w:rPr>
        <w:lastRenderedPageBreak/>
        <w:t>TERCERO</w:t>
      </w:r>
      <w:r w:rsidR="00AC4436" w:rsidRPr="00EC5A6F">
        <w:rPr>
          <w:rFonts w:ascii="Arial" w:hAnsi="Arial" w:cs="Arial"/>
          <w:b/>
          <w:sz w:val="27"/>
          <w:szCs w:val="27"/>
        </w:rPr>
        <w:t>.-</w:t>
      </w:r>
      <w:r w:rsidR="00AC4436" w:rsidRPr="00EC5A6F">
        <w:rPr>
          <w:rFonts w:ascii="Arial" w:hAnsi="Arial" w:cs="Arial"/>
          <w:sz w:val="27"/>
          <w:szCs w:val="27"/>
        </w:rPr>
        <w:t xml:space="preserve"> </w:t>
      </w:r>
      <w:r w:rsidR="00AB1FB4" w:rsidRPr="00EC5A6F">
        <w:rPr>
          <w:rFonts w:ascii="Arial" w:hAnsi="Arial" w:cs="Arial"/>
          <w:sz w:val="27"/>
          <w:szCs w:val="27"/>
        </w:rPr>
        <w:t xml:space="preserve">Mediante auto de fecha </w:t>
      </w:r>
      <w:r w:rsidR="00AA7C63" w:rsidRPr="00EC5A6F">
        <w:rPr>
          <w:rFonts w:ascii="Arial" w:hAnsi="Arial" w:cs="Arial"/>
          <w:sz w:val="27"/>
          <w:szCs w:val="27"/>
        </w:rPr>
        <w:t>dieciocho</w:t>
      </w:r>
      <w:r w:rsidR="00AB1FB4" w:rsidRPr="00EC5A6F">
        <w:rPr>
          <w:rFonts w:ascii="Arial" w:hAnsi="Arial" w:cs="Arial"/>
          <w:sz w:val="27"/>
          <w:szCs w:val="27"/>
        </w:rPr>
        <w:t xml:space="preserve"> de </w:t>
      </w:r>
      <w:r w:rsidR="00AA7C63" w:rsidRPr="00EC5A6F">
        <w:rPr>
          <w:rFonts w:ascii="Arial" w:hAnsi="Arial" w:cs="Arial"/>
          <w:sz w:val="27"/>
          <w:szCs w:val="27"/>
        </w:rPr>
        <w:t>junio</w:t>
      </w:r>
      <w:r w:rsidR="00AB1FB4" w:rsidRPr="00EC5A6F">
        <w:rPr>
          <w:rFonts w:ascii="Arial" w:hAnsi="Arial" w:cs="Arial"/>
          <w:sz w:val="27"/>
          <w:szCs w:val="27"/>
        </w:rPr>
        <w:t xml:space="preserve"> de dos mil dieci</w:t>
      </w:r>
      <w:r w:rsidR="00AA7C63" w:rsidRPr="00EC5A6F">
        <w:rPr>
          <w:rFonts w:ascii="Arial" w:hAnsi="Arial" w:cs="Arial"/>
          <w:sz w:val="27"/>
          <w:szCs w:val="27"/>
        </w:rPr>
        <w:t>nueve</w:t>
      </w:r>
      <w:r w:rsidR="00AB1FB4" w:rsidRPr="00EC5A6F">
        <w:rPr>
          <w:rFonts w:ascii="Arial" w:hAnsi="Arial" w:cs="Arial"/>
          <w:sz w:val="27"/>
          <w:szCs w:val="27"/>
        </w:rPr>
        <w:t xml:space="preserve"> (</w:t>
      </w:r>
      <w:r w:rsidR="00AA7C63" w:rsidRPr="00EC5A6F">
        <w:rPr>
          <w:rFonts w:ascii="Arial" w:hAnsi="Arial" w:cs="Arial"/>
          <w:sz w:val="27"/>
          <w:szCs w:val="27"/>
        </w:rPr>
        <w:t>18</w:t>
      </w:r>
      <w:r w:rsidR="00AB1FB4" w:rsidRPr="00EC5A6F">
        <w:rPr>
          <w:rFonts w:ascii="Arial" w:hAnsi="Arial" w:cs="Arial"/>
          <w:sz w:val="27"/>
          <w:szCs w:val="27"/>
        </w:rPr>
        <w:t>/0</w:t>
      </w:r>
      <w:r w:rsidR="00AA7C63" w:rsidRPr="00EC5A6F">
        <w:rPr>
          <w:rFonts w:ascii="Arial" w:hAnsi="Arial" w:cs="Arial"/>
          <w:sz w:val="27"/>
          <w:szCs w:val="27"/>
        </w:rPr>
        <w:t>6</w:t>
      </w:r>
      <w:r w:rsidR="00AB1FB4" w:rsidRPr="00EC5A6F">
        <w:rPr>
          <w:rFonts w:ascii="Arial" w:hAnsi="Arial" w:cs="Arial"/>
          <w:sz w:val="27"/>
          <w:szCs w:val="27"/>
        </w:rPr>
        <w:t>/201</w:t>
      </w:r>
      <w:r w:rsidR="00AA7C63" w:rsidRPr="00EC5A6F">
        <w:rPr>
          <w:rFonts w:ascii="Arial" w:hAnsi="Arial" w:cs="Arial"/>
          <w:sz w:val="27"/>
          <w:szCs w:val="27"/>
        </w:rPr>
        <w:t>9</w:t>
      </w:r>
      <w:r w:rsidR="00AB1FB4" w:rsidRPr="00EC5A6F">
        <w:rPr>
          <w:rFonts w:ascii="Arial" w:hAnsi="Arial" w:cs="Arial"/>
          <w:sz w:val="27"/>
          <w:szCs w:val="27"/>
        </w:rPr>
        <w:t xml:space="preserve">), </w:t>
      </w:r>
      <w:r w:rsidR="00AA7C63" w:rsidRPr="00EC5A6F">
        <w:rPr>
          <w:rFonts w:ascii="Arial" w:hAnsi="Arial" w:cs="Arial"/>
          <w:sz w:val="27"/>
          <w:szCs w:val="27"/>
        </w:rPr>
        <w:t>toda vez que el actor no ampli</w:t>
      </w:r>
      <w:r w:rsidR="0089600D" w:rsidRPr="00EC5A6F">
        <w:rPr>
          <w:rFonts w:ascii="Arial" w:hAnsi="Arial" w:cs="Arial"/>
          <w:sz w:val="27"/>
          <w:szCs w:val="27"/>
        </w:rPr>
        <w:t>ó</w:t>
      </w:r>
      <w:r w:rsidR="00AA7C63" w:rsidRPr="00EC5A6F">
        <w:rPr>
          <w:rFonts w:ascii="Arial" w:hAnsi="Arial" w:cs="Arial"/>
          <w:sz w:val="27"/>
          <w:szCs w:val="27"/>
        </w:rPr>
        <w:t xml:space="preserve"> su demanda</w:t>
      </w:r>
      <w:r w:rsidR="00DD7FC1" w:rsidRPr="00EC5A6F">
        <w:rPr>
          <w:rFonts w:ascii="Arial" w:hAnsi="Arial" w:cs="Arial"/>
          <w:sz w:val="27"/>
          <w:szCs w:val="27"/>
        </w:rPr>
        <w:t>, se le hizo efectivo el apercibimiento efectuado mediante auto de fecha veintidós de abril de dos mil diecinueve</w:t>
      </w:r>
      <w:r w:rsidR="0089600D" w:rsidRPr="00EC5A6F">
        <w:rPr>
          <w:rFonts w:ascii="Arial" w:hAnsi="Arial" w:cs="Arial"/>
          <w:sz w:val="27"/>
          <w:szCs w:val="27"/>
        </w:rPr>
        <w:t xml:space="preserve"> </w:t>
      </w:r>
      <w:r w:rsidR="00DD7FC1" w:rsidRPr="00EC5A6F">
        <w:rPr>
          <w:rFonts w:ascii="Arial" w:hAnsi="Arial" w:cs="Arial"/>
          <w:sz w:val="27"/>
          <w:szCs w:val="27"/>
        </w:rPr>
        <w:t>(22/04/2019), por último, se señaló fecha y hora para la celebración de la audiencia</w:t>
      </w:r>
      <w:r w:rsidR="0089600D" w:rsidRPr="00EC5A6F">
        <w:rPr>
          <w:rFonts w:ascii="Arial" w:hAnsi="Arial" w:cs="Arial"/>
          <w:sz w:val="27"/>
          <w:szCs w:val="27"/>
        </w:rPr>
        <w:t xml:space="preserve"> final</w:t>
      </w:r>
      <w:r w:rsidR="00DD7FC1" w:rsidRPr="00EC5A6F">
        <w:rPr>
          <w:rFonts w:ascii="Arial" w:hAnsi="Arial" w:cs="Arial"/>
          <w:sz w:val="27"/>
          <w:szCs w:val="27"/>
        </w:rPr>
        <w:t xml:space="preserve">.- - </w:t>
      </w:r>
      <w:r w:rsidR="0089600D" w:rsidRPr="00EC5A6F">
        <w:rPr>
          <w:rFonts w:ascii="Arial" w:hAnsi="Arial" w:cs="Arial"/>
          <w:sz w:val="27"/>
          <w:szCs w:val="27"/>
        </w:rPr>
        <w:t>- - - - - -</w:t>
      </w:r>
      <w:r w:rsidR="00C338D3" w:rsidRPr="00EC5A6F">
        <w:rPr>
          <w:rFonts w:ascii="Arial" w:hAnsi="Arial" w:cs="Arial"/>
          <w:sz w:val="27"/>
          <w:szCs w:val="27"/>
        </w:rPr>
        <w:t xml:space="preserve"> - -</w:t>
      </w:r>
    </w:p>
    <w:p w:rsidR="006A4B94" w:rsidRPr="00EC5A6F" w:rsidRDefault="00A2150E" w:rsidP="0089600D">
      <w:pPr>
        <w:spacing w:line="360" w:lineRule="auto"/>
        <w:ind w:firstLine="567"/>
        <w:jc w:val="both"/>
        <w:rPr>
          <w:rFonts w:ascii="Arial" w:hAnsi="Arial" w:cs="Arial"/>
          <w:sz w:val="27"/>
          <w:szCs w:val="27"/>
        </w:rPr>
      </w:pPr>
      <w:r w:rsidRPr="00EC5A6F">
        <w:rPr>
          <w:rFonts w:ascii="Arial" w:hAnsi="Arial" w:cs="Arial"/>
          <w:b/>
          <w:bCs/>
          <w:sz w:val="27"/>
          <w:szCs w:val="27"/>
        </w:rPr>
        <w:t>CUARTO</w:t>
      </w:r>
      <w:r w:rsidR="00AB1FB4" w:rsidRPr="00EC5A6F">
        <w:rPr>
          <w:rFonts w:ascii="Arial" w:hAnsi="Arial" w:cs="Arial"/>
          <w:b/>
          <w:sz w:val="27"/>
          <w:szCs w:val="27"/>
        </w:rPr>
        <w:t xml:space="preserve">.- </w:t>
      </w:r>
      <w:r w:rsidR="00943184" w:rsidRPr="00EC5A6F">
        <w:rPr>
          <w:rFonts w:ascii="Arial" w:hAnsi="Arial" w:cs="Arial"/>
          <w:sz w:val="27"/>
          <w:szCs w:val="27"/>
        </w:rPr>
        <w:t xml:space="preserve">El dos de julio de dos mil diecinueve (02/07/2019), se llevó a cabo la audiencia final en todas sus etapas, sin la asistencia de las partes, ni persona que legalmente las representara, asentando el Secretario de Acuerdos que ninguna de las partes formuló alegatos, citándose así para oír sentencia, dentro del término de ley, y; - - - - - - - </w:t>
      </w:r>
      <w:r w:rsidR="00C338D3" w:rsidRPr="00EC5A6F">
        <w:rPr>
          <w:rFonts w:ascii="Arial" w:hAnsi="Arial" w:cs="Arial"/>
          <w:sz w:val="27"/>
          <w:szCs w:val="27"/>
        </w:rPr>
        <w:t xml:space="preserve">- - </w:t>
      </w:r>
    </w:p>
    <w:p w:rsidR="006F0180" w:rsidRPr="00EC5A6F" w:rsidRDefault="006F0180" w:rsidP="00ED6D49">
      <w:pPr>
        <w:pStyle w:val="corte4fondo"/>
        <w:ind w:right="51" w:firstLine="0"/>
        <w:jc w:val="center"/>
        <w:rPr>
          <w:rFonts w:cs="Arial"/>
          <w:sz w:val="27"/>
          <w:szCs w:val="27"/>
        </w:rPr>
      </w:pPr>
      <w:r w:rsidRPr="00EC5A6F">
        <w:rPr>
          <w:rFonts w:cs="Arial"/>
          <w:b/>
          <w:spacing w:val="-3"/>
          <w:sz w:val="27"/>
          <w:szCs w:val="27"/>
        </w:rPr>
        <w:t xml:space="preserve">C O N S I D E R A N D </w:t>
      </w:r>
      <w:r w:rsidR="00FC146D" w:rsidRPr="00EC5A6F">
        <w:rPr>
          <w:rFonts w:cs="Arial"/>
          <w:b/>
          <w:spacing w:val="-3"/>
          <w:sz w:val="27"/>
          <w:szCs w:val="27"/>
        </w:rPr>
        <w:t>O:</w:t>
      </w:r>
    </w:p>
    <w:p w:rsidR="007904A5" w:rsidRPr="00EC5A6F" w:rsidRDefault="00FC146D" w:rsidP="00ED6D49">
      <w:pPr>
        <w:spacing w:line="360" w:lineRule="auto"/>
        <w:ind w:firstLine="567"/>
        <w:jc w:val="both"/>
        <w:rPr>
          <w:rFonts w:ascii="Arial" w:hAnsi="Arial" w:cs="Arial"/>
          <w:sz w:val="27"/>
          <w:szCs w:val="27"/>
        </w:rPr>
      </w:pPr>
      <w:r w:rsidRPr="00EC5A6F">
        <w:rPr>
          <w:rFonts w:ascii="Arial" w:hAnsi="Arial" w:cs="Arial"/>
          <w:b/>
          <w:sz w:val="27"/>
          <w:szCs w:val="27"/>
        </w:rPr>
        <w:t xml:space="preserve">PRIMERO.- </w:t>
      </w:r>
      <w:r w:rsidR="00C67FC5" w:rsidRPr="00EC5A6F">
        <w:rPr>
          <w:rFonts w:ascii="Arial" w:hAnsi="Arial" w:cs="Arial"/>
          <w:sz w:val="27"/>
          <w:szCs w:val="27"/>
        </w:rPr>
        <w:t>Esta Primera Sala Unitaria de Primera Instancia del Tribunal de Justicia Administrativa del Estado de Oaxaca, es competente para conocer y resolver el presente juicio, con fundamento en el artículo</w:t>
      </w:r>
      <w:r w:rsidR="00ED6D49" w:rsidRPr="00EC5A6F">
        <w:rPr>
          <w:rFonts w:ascii="Arial" w:hAnsi="Arial" w:cs="Arial"/>
          <w:sz w:val="27"/>
          <w:szCs w:val="27"/>
        </w:rPr>
        <w:t>116 fracción V de la Constitución Política de los Estados Unidos Mexicanos,</w:t>
      </w:r>
      <w:r w:rsidR="00C67FC5" w:rsidRPr="00EC5A6F">
        <w:rPr>
          <w:rFonts w:ascii="Arial" w:hAnsi="Arial" w:cs="Arial"/>
          <w:sz w:val="27"/>
          <w:szCs w:val="27"/>
        </w:rPr>
        <w:t xml:space="preserve"> 114 QUATER de la Constitución Política del Estado Libre y Soberano de Oaxaca, así como en términos de los artículos 119, 120 fracción I, 123, 124, 132 fracción I y II, 133, 146 y 147 de la Ley de Procedimiento y Justicia Administrativa para el Estado de Oaxaca. - - - </w:t>
      </w:r>
      <w:r w:rsidR="00ED6D49" w:rsidRPr="00EC5A6F">
        <w:rPr>
          <w:rFonts w:ascii="Arial" w:hAnsi="Arial" w:cs="Arial"/>
          <w:sz w:val="27"/>
          <w:szCs w:val="27"/>
        </w:rPr>
        <w:t xml:space="preserve">- - </w:t>
      </w:r>
    </w:p>
    <w:p w:rsidR="007904A5" w:rsidRPr="00EC5A6F" w:rsidRDefault="00422A55" w:rsidP="00ED6D49">
      <w:pPr>
        <w:spacing w:line="360" w:lineRule="auto"/>
        <w:ind w:right="51" w:firstLine="567"/>
        <w:jc w:val="both"/>
        <w:rPr>
          <w:rFonts w:ascii="Arial" w:hAnsi="Arial" w:cs="Arial"/>
          <w:sz w:val="27"/>
          <w:szCs w:val="27"/>
        </w:rPr>
      </w:pPr>
      <w:r w:rsidRPr="00EC5A6F">
        <w:rPr>
          <w:rFonts w:ascii="Arial" w:hAnsi="Arial" w:cs="Arial"/>
          <w:b/>
          <w:snapToGrid w:val="0"/>
          <w:sz w:val="27"/>
          <w:szCs w:val="27"/>
        </w:rPr>
        <w:t>SEGUNDO.-</w:t>
      </w:r>
      <w:r w:rsidR="002254F6" w:rsidRPr="00EC5A6F">
        <w:rPr>
          <w:rFonts w:ascii="Arial" w:hAnsi="Arial" w:cs="Arial"/>
          <w:b/>
          <w:snapToGrid w:val="0"/>
          <w:sz w:val="27"/>
          <w:szCs w:val="27"/>
        </w:rPr>
        <w:t xml:space="preserve"> </w:t>
      </w:r>
      <w:r w:rsidR="00C67FC5" w:rsidRPr="00EC5A6F">
        <w:rPr>
          <w:rFonts w:ascii="Arial" w:hAnsi="Arial" w:cs="Arial"/>
          <w:sz w:val="27"/>
          <w:szCs w:val="27"/>
        </w:rPr>
        <w:t xml:space="preserve">La personalidad de la actora y de la autoridad demandada quedaron acreditadas en términos de los artículos </w:t>
      </w:r>
      <w:r w:rsidR="00C67FC5" w:rsidRPr="00EC5A6F">
        <w:rPr>
          <w:rFonts w:ascii="Arial" w:hAnsi="Arial" w:cs="Arial"/>
          <w:snapToGrid w:val="0"/>
          <w:sz w:val="27"/>
          <w:szCs w:val="27"/>
        </w:rPr>
        <w:t xml:space="preserve">148 y 151 de la Ley de Procedimiento y Justicia Administrativa para el Estado de Oaxaca, </w:t>
      </w:r>
      <w:r w:rsidR="00C67FC5" w:rsidRPr="00EC5A6F">
        <w:rPr>
          <w:rFonts w:ascii="Arial" w:hAnsi="Arial" w:cs="Arial"/>
          <w:sz w:val="27"/>
          <w:szCs w:val="27"/>
        </w:rPr>
        <w:t xml:space="preserve">ya que la actora promueve por su propio derecho y la autoridad demandada exhibieron copia debidamente certificada de su nombramiento y protesta de ley, documentales que adquieren valor probatorio pleno en términos del artículo 203 fracción I, de la Ley que rige a este Tribunal. - - - - - - - - - - - - - - </w:t>
      </w:r>
      <w:r w:rsidR="008C33FF" w:rsidRPr="00EC5A6F">
        <w:rPr>
          <w:rFonts w:ascii="Arial" w:hAnsi="Arial" w:cs="Arial"/>
          <w:sz w:val="27"/>
          <w:szCs w:val="27"/>
        </w:rPr>
        <w:t>- - - - - - - - - - - - - - - - - - -</w:t>
      </w:r>
      <w:r w:rsidR="00C338D3" w:rsidRPr="00EC5A6F">
        <w:rPr>
          <w:rFonts w:ascii="Arial" w:hAnsi="Arial" w:cs="Arial"/>
          <w:sz w:val="27"/>
          <w:szCs w:val="27"/>
        </w:rPr>
        <w:t xml:space="preserve"> - - - - - </w:t>
      </w:r>
    </w:p>
    <w:p w:rsidR="00077A87" w:rsidRPr="00EC5A6F" w:rsidRDefault="006F0180" w:rsidP="00ED6D49">
      <w:pPr>
        <w:spacing w:line="360" w:lineRule="auto"/>
        <w:ind w:firstLine="567"/>
        <w:jc w:val="both"/>
        <w:rPr>
          <w:rFonts w:ascii="Arial" w:hAnsi="Arial" w:cs="Arial"/>
          <w:sz w:val="27"/>
          <w:szCs w:val="27"/>
        </w:rPr>
      </w:pPr>
      <w:r w:rsidRPr="00EC5A6F">
        <w:rPr>
          <w:rFonts w:ascii="Arial" w:hAnsi="Arial" w:cs="Arial"/>
          <w:b/>
          <w:sz w:val="27"/>
          <w:szCs w:val="27"/>
          <w:lang w:val="es-ES_tradnl"/>
        </w:rPr>
        <w:t>TERCERO.-</w:t>
      </w:r>
      <w:r w:rsidR="007051A4" w:rsidRPr="00EC5A6F">
        <w:rPr>
          <w:rFonts w:ascii="Arial" w:hAnsi="Arial" w:cs="Arial"/>
          <w:b/>
          <w:sz w:val="27"/>
          <w:szCs w:val="27"/>
          <w:lang w:val="es-ES_tradnl"/>
        </w:rPr>
        <w:t xml:space="preserve"> </w:t>
      </w:r>
      <w:r w:rsidR="00C67FC5" w:rsidRPr="00EC5A6F">
        <w:rPr>
          <w:rFonts w:ascii="Arial" w:hAnsi="Arial" w:cs="Arial"/>
          <w:sz w:val="27"/>
          <w:szCs w:val="27"/>
          <w:lang w:val="es-ES_tradnl"/>
        </w:rPr>
        <w:t>Previo estudio de fondo del asunto se procede analizar, si en la especie se actualiza alguna causal de improcedencia del juicio de nulidad, que se advierta oficiosamente que impida la resolución del fondo del asunto y debiera declararse su sobreseimiento, en términos de los artículos 161 y 162 de la</w:t>
      </w:r>
      <w:r w:rsidR="00C67FC5" w:rsidRPr="00EC5A6F">
        <w:rPr>
          <w:rFonts w:ascii="Arial" w:hAnsi="Arial" w:cs="Arial"/>
          <w:sz w:val="27"/>
          <w:szCs w:val="27"/>
        </w:rPr>
        <w:t xml:space="preserve"> Ley de Procedimiento y Justicia Administrativa para el Estado de Oaxaca</w:t>
      </w:r>
      <w:r w:rsidR="00C67FC5" w:rsidRPr="00EC5A6F">
        <w:rPr>
          <w:rFonts w:ascii="Arial" w:hAnsi="Arial" w:cs="Arial"/>
          <w:sz w:val="27"/>
          <w:szCs w:val="27"/>
          <w:lang w:val="es-ES_tradnl"/>
        </w:rPr>
        <w:t xml:space="preserve">. Esta Primera Sala Unitaria de Primera Instancia del Tribunal de Justicia Administrativa para el Estado de Oaxaca, advierte que no se configura alguna causal de improcedencia o sobreseimiento por lo tanto, </w:t>
      </w:r>
      <w:r w:rsidR="00C67FC5" w:rsidRPr="00EC5A6F">
        <w:rPr>
          <w:rFonts w:ascii="Arial" w:hAnsi="Arial" w:cs="Arial"/>
          <w:b/>
          <w:sz w:val="27"/>
          <w:szCs w:val="27"/>
          <w:lang w:val="es-ES_tradnl"/>
        </w:rPr>
        <w:t>NO SE SOBRESEE EL PRESENTE JUICIO</w:t>
      </w:r>
      <w:r w:rsidR="00C67FC5" w:rsidRPr="00EC5A6F">
        <w:rPr>
          <w:rFonts w:ascii="Arial" w:hAnsi="Arial" w:cs="Arial"/>
          <w:sz w:val="27"/>
          <w:szCs w:val="27"/>
          <w:lang w:val="es-ES_tradnl"/>
        </w:rPr>
        <w:t xml:space="preserve">.- - - - </w:t>
      </w:r>
      <w:r w:rsidR="00C67FC5" w:rsidRPr="00EC5A6F">
        <w:rPr>
          <w:rFonts w:ascii="Arial" w:hAnsi="Arial" w:cs="Arial"/>
          <w:sz w:val="27"/>
          <w:szCs w:val="27"/>
        </w:rPr>
        <w:t xml:space="preserve">- </w:t>
      </w:r>
      <w:r w:rsidR="002254F6" w:rsidRPr="00EC5A6F">
        <w:rPr>
          <w:rFonts w:ascii="Arial" w:hAnsi="Arial" w:cs="Arial"/>
          <w:sz w:val="27"/>
          <w:szCs w:val="27"/>
        </w:rPr>
        <w:t>- - - - - - - - -</w:t>
      </w:r>
      <w:r w:rsidR="00C338D3" w:rsidRPr="00EC5A6F">
        <w:rPr>
          <w:rFonts w:ascii="Arial" w:hAnsi="Arial" w:cs="Arial"/>
          <w:sz w:val="27"/>
          <w:szCs w:val="27"/>
        </w:rPr>
        <w:t xml:space="preserve"> - </w:t>
      </w:r>
    </w:p>
    <w:p w:rsidR="00077A87" w:rsidRPr="00EC5A6F" w:rsidRDefault="00077A87" w:rsidP="00EC0742">
      <w:pPr>
        <w:spacing w:after="240" w:line="360" w:lineRule="auto"/>
        <w:ind w:firstLine="567"/>
        <w:jc w:val="both"/>
        <w:rPr>
          <w:rFonts w:ascii="Arial" w:hAnsi="Arial" w:cs="Arial"/>
          <w:sz w:val="27"/>
          <w:szCs w:val="27"/>
        </w:rPr>
      </w:pPr>
      <w:r w:rsidRPr="00EC5A6F">
        <w:rPr>
          <w:rFonts w:ascii="Arial" w:hAnsi="Arial" w:cs="Arial"/>
          <w:b/>
          <w:bCs/>
          <w:sz w:val="27"/>
          <w:szCs w:val="27"/>
          <w:lang w:val="es-MX"/>
        </w:rPr>
        <w:t>CUARTO.-</w:t>
      </w:r>
      <w:r w:rsidR="00DB795B" w:rsidRPr="00EC5A6F">
        <w:rPr>
          <w:rFonts w:ascii="Arial" w:hAnsi="Arial" w:cs="Arial"/>
          <w:b/>
          <w:bCs/>
          <w:sz w:val="27"/>
          <w:szCs w:val="27"/>
          <w:lang w:val="es-MX"/>
        </w:rPr>
        <w:t xml:space="preserve"> </w:t>
      </w:r>
      <w:r w:rsidRPr="00EC5A6F">
        <w:rPr>
          <w:rFonts w:ascii="Arial" w:hAnsi="Arial" w:cs="Arial"/>
          <w:bCs/>
          <w:sz w:val="27"/>
          <w:szCs w:val="27"/>
          <w:lang w:val="es-MX"/>
        </w:rPr>
        <w:t xml:space="preserve">La parte actora manifiesta toralmente en su concepto de impugnación TERCERO, que viola en su perjuicio lo establecido en el artículo 14 de la Constitución Política de los Estados Unidos Mexicanos, en virtud de que manifiesta no haber sido notificada legalmente, </w:t>
      </w:r>
      <w:r w:rsidR="00E63EDA" w:rsidRPr="00EC5A6F">
        <w:rPr>
          <w:rFonts w:ascii="Arial" w:hAnsi="Arial" w:cs="Arial"/>
          <w:bCs/>
          <w:sz w:val="27"/>
          <w:szCs w:val="27"/>
          <w:lang w:val="es-MX"/>
        </w:rPr>
        <w:t xml:space="preserve">ya que, </w:t>
      </w:r>
      <w:r w:rsidRPr="00EC5A6F">
        <w:rPr>
          <w:rFonts w:ascii="Arial" w:hAnsi="Arial" w:cs="Arial"/>
          <w:sz w:val="27"/>
          <w:szCs w:val="27"/>
        </w:rPr>
        <w:t>efectivamente</w:t>
      </w:r>
      <w:r w:rsidR="00E63EDA" w:rsidRPr="00EC5A6F">
        <w:rPr>
          <w:rFonts w:ascii="Arial" w:hAnsi="Arial" w:cs="Arial"/>
          <w:sz w:val="27"/>
          <w:szCs w:val="27"/>
        </w:rPr>
        <w:t>,</w:t>
      </w:r>
      <w:r w:rsidRPr="00EC5A6F">
        <w:rPr>
          <w:rFonts w:ascii="Arial" w:hAnsi="Arial" w:cs="Arial"/>
          <w:sz w:val="27"/>
          <w:szCs w:val="27"/>
        </w:rPr>
        <w:t xml:space="preserve"> las notificaciones que tienen el carácter de personal, deberá</w:t>
      </w:r>
      <w:r w:rsidR="00E63EDA" w:rsidRPr="00EC5A6F">
        <w:rPr>
          <w:rFonts w:ascii="Arial" w:hAnsi="Arial" w:cs="Arial"/>
          <w:sz w:val="27"/>
          <w:szCs w:val="27"/>
        </w:rPr>
        <w:t>n</w:t>
      </w:r>
      <w:r w:rsidRPr="00EC5A6F">
        <w:rPr>
          <w:rFonts w:ascii="Arial" w:hAnsi="Arial" w:cs="Arial"/>
          <w:sz w:val="27"/>
          <w:szCs w:val="27"/>
        </w:rPr>
        <w:t xml:space="preserve"> realizar</w:t>
      </w:r>
      <w:r w:rsidR="00E63EDA" w:rsidRPr="00EC5A6F">
        <w:rPr>
          <w:rFonts w:ascii="Arial" w:hAnsi="Arial" w:cs="Arial"/>
          <w:sz w:val="27"/>
          <w:szCs w:val="27"/>
        </w:rPr>
        <w:t>s</w:t>
      </w:r>
      <w:r w:rsidRPr="00EC5A6F">
        <w:rPr>
          <w:rFonts w:ascii="Arial" w:hAnsi="Arial" w:cs="Arial"/>
          <w:sz w:val="27"/>
          <w:szCs w:val="27"/>
        </w:rPr>
        <w:t xml:space="preserve">e en el domicilio manifestado por el contribuyente, además de dejar una constancia de notificación en la que conste el acto, así como la fecha y hora de la notificación, entrega del documento, firma de quien recibe y entrega así como sus datos de identificación si los tuviese, </w:t>
      </w:r>
      <w:r w:rsidR="00E63EDA" w:rsidRPr="00EC5A6F">
        <w:rPr>
          <w:rFonts w:ascii="Arial" w:hAnsi="Arial" w:cs="Arial"/>
          <w:sz w:val="27"/>
          <w:szCs w:val="27"/>
        </w:rPr>
        <w:t>lo que refiere el actor que o fue así;</w:t>
      </w:r>
      <w:r w:rsidRPr="00EC5A6F">
        <w:rPr>
          <w:rFonts w:ascii="Arial" w:hAnsi="Arial" w:cs="Arial"/>
          <w:sz w:val="27"/>
          <w:szCs w:val="27"/>
        </w:rPr>
        <w:t xml:space="preserve"> para contravenir lo anterior, la autoridad demandada manifiesta que,</w:t>
      </w:r>
      <w:r w:rsidR="00E63EDA" w:rsidRPr="00EC5A6F">
        <w:rPr>
          <w:rFonts w:ascii="Arial" w:hAnsi="Arial" w:cs="Arial"/>
          <w:sz w:val="27"/>
          <w:szCs w:val="27"/>
        </w:rPr>
        <w:t xml:space="preserve"> </w:t>
      </w:r>
      <w:r w:rsidRPr="00EC5A6F">
        <w:rPr>
          <w:rFonts w:ascii="Arial" w:hAnsi="Arial" w:cs="Arial"/>
          <w:sz w:val="27"/>
          <w:szCs w:val="27"/>
        </w:rPr>
        <w:t>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w:t>
      </w:r>
      <w:r w:rsidR="00E63EDA" w:rsidRPr="00EC5A6F">
        <w:rPr>
          <w:rFonts w:ascii="Arial" w:hAnsi="Arial" w:cs="Arial"/>
          <w:sz w:val="27"/>
          <w:szCs w:val="27"/>
        </w:rPr>
        <w:t>da</w:t>
      </w:r>
      <w:r w:rsidRPr="00EC5A6F">
        <w:rPr>
          <w:rFonts w:ascii="Arial" w:hAnsi="Arial" w:cs="Arial"/>
          <w:sz w:val="27"/>
          <w:szCs w:val="27"/>
        </w:rPr>
        <w:t>, el Servicio Postal Mexicano es quien realiza la diligencia o acto de notificación, y</w:t>
      </w:r>
      <w:r w:rsidR="00E63EDA" w:rsidRPr="00EC5A6F">
        <w:rPr>
          <w:rFonts w:ascii="Arial" w:hAnsi="Arial" w:cs="Arial"/>
          <w:sz w:val="27"/>
          <w:szCs w:val="27"/>
        </w:rPr>
        <w:t>,</w:t>
      </w:r>
      <w:r w:rsidRPr="00EC5A6F">
        <w:rPr>
          <w:rFonts w:ascii="Arial" w:hAnsi="Arial" w:cs="Arial"/>
          <w:sz w:val="27"/>
          <w:szCs w:val="27"/>
        </w:rPr>
        <w:t xml:space="preserve">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 - - - - - - - </w:t>
      </w:r>
      <w:r w:rsidR="00E63EDA" w:rsidRPr="00EC5A6F">
        <w:rPr>
          <w:rFonts w:ascii="Arial" w:hAnsi="Arial" w:cs="Arial"/>
          <w:sz w:val="27"/>
          <w:szCs w:val="27"/>
        </w:rPr>
        <w:t xml:space="preserve">- </w:t>
      </w:r>
    </w:p>
    <w:p w:rsidR="00077A87" w:rsidRPr="00EC5A6F" w:rsidRDefault="00077A87" w:rsidP="00EC0742">
      <w:pPr>
        <w:spacing w:after="240" w:line="276" w:lineRule="auto"/>
        <w:ind w:left="567" w:right="618"/>
        <w:jc w:val="both"/>
        <w:rPr>
          <w:rFonts w:ascii="Arial" w:hAnsi="Arial" w:cs="Arial"/>
          <w:sz w:val="27"/>
          <w:szCs w:val="27"/>
        </w:rPr>
      </w:pPr>
      <w:r w:rsidRPr="00EC5A6F">
        <w:rPr>
          <w:rFonts w:ascii="Arial" w:hAnsi="Arial" w:cs="Arial"/>
          <w:b/>
          <w:sz w:val="27"/>
          <w:szCs w:val="27"/>
        </w:rPr>
        <w:t>NOTIFICACIÓN FISCAL POR CORREO CERTIFICADO. LA FIRMA QUE CONSTA EN EL ACUSE DE RECIBO DEMUESTRA QUE SE REALIZÓ LA COMUNICACIÓN Y CORRESPONDERÁ AL IMPUGNATE DESVIRTUAR LA PRESUNCIÓN LEGAL DE QUE GOZA ESE ACTO.</w:t>
      </w:r>
      <w:r w:rsidRPr="00EC5A6F">
        <w:rPr>
          <w:rFonts w:ascii="Arial" w:hAnsi="Arial" w:cs="Arial"/>
          <w:sz w:val="27"/>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EC5A6F">
        <w:rPr>
          <w:rFonts w:ascii="Arial" w:hAnsi="Arial" w:cs="Arial"/>
          <w:sz w:val="27"/>
          <w:szCs w:val="27"/>
        </w:rPr>
        <w:t>preconstitución</w:t>
      </w:r>
      <w:proofErr w:type="spellEnd"/>
      <w:r w:rsidRPr="00EC5A6F">
        <w:rPr>
          <w:rFonts w:ascii="Arial" w:hAnsi="Arial" w:cs="Arial"/>
          <w:sz w:val="27"/>
          <w:szCs w:val="27"/>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077A87" w:rsidRPr="00EC5A6F" w:rsidRDefault="00077A87" w:rsidP="00077A87">
      <w:pPr>
        <w:spacing w:line="360" w:lineRule="auto"/>
        <w:ind w:firstLine="567"/>
        <w:jc w:val="both"/>
        <w:rPr>
          <w:rFonts w:ascii="Arial" w:hAnsi="Arial" w:cs="Arial"/>
          <w:sz w:val="27"/>
          <w:szCs w:val="27"/>
        </w:rPr>
      </w:pPr>
      <w:r w:rsidRPr="00EC5A6F">
        <w:rPr>
          <w:rFonts w:ascii="Arial" w:hAnsi="Arial" w:cs="Arial"/>
          <w:sz w:val="27"/>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r w:rsidR="00C338D3" w:rsidRPr="00EC5A6F">
        <w:rPr>
          <w:rFonts w:ascii="Arial" w:hAnsi="Arial" w:cs="Arial"/>
          <w:sz w:val="27"/>
          <w:szCs w:val="27"/>
        </w:rPr>
        <w:t xml:space="preserve">- - - - </w:t>
      </w:r>
    </w:p>
    <w:p w:rsidR="00A2150E" w:rsidRPr="00EC5A6F" w:rsidRDefault="00077A87" w:rsidP="00EC0742">
      <w:pPr>
        <w:spacing w:line="360" w:lineRule="auto"/>
        <w:ind w:firstLine="567"/>
        <w:jc w:val="both"/>
        <w:rPr>
          <w:rFonts w:ascii="Arial" w:hAnsi="Arial" w:cs="Arial"/>
          <w:b/>
          <w:sz w:val="27"/>
          <w:szCs w:val="27"/>
        </w:rPr>
      </w:pPr>
      <w:r w:rsidRPr="00EC5A6F">
        <w:rPr>
          <w:rFonts w:ascii="Arial" w:hAnsi="Arial" w:cs="Arial"/>
          <w:sz w:val="27"/>
          <w:szCs w:val="27"/>
        </w:rPr>
        <w:t xml:space="preserve">Ahora bien, esta Sala advierte que la demandada acredita su dicho con el acuse de recibo en el que fue notificado el actor, visible en la foja </w:t>
      </w:r>
      <w:r w:rsidR="00EC0742" w:rsidRPr="00EC5A6F">
        <w:rPr>
          <w:rFonts w:ascii="Arial" w:hAnsi="Arial" w:cs="Arial"/>
          <w:sz w:val="27"/>
          <w:szCs w:val="27"/>
        </w:rPr>
        <w:t>47</w:t>
      </w:r>
      <w:r w:rsidRPr="00EC5A6F">
        <w:rPr>
          <w:rFonts w:ascii="Arial" w:hAnsi="Arial" w:cs="Arial"/>
          <w:sz w:val="27"/>
          <w:szCs w:val="27"/>
        </w:rPr>
        <w:t xml:space="preserve">, documental que adquiere valor probatorio pleno en términos del artículo 203 fracción I de la Ley de Procedimiento y Justicia Administrativa para el Estado de Oaxaca, luego entonces, se considera que la notificación quedó debidamente realizada, es por ello, que dicho concepto de impugnación resulta </w:t>
      </w:r>
      <w:r w:rsidRPr="00EC5A6F">
        <w:rPr>
          <w:rFonts w:ascii="Arial" w:hAnsi="Arial" w:cs="Arial"/>
          <w:sz w:val="27"/>
          <w:szCs w:val="27"/>
          <w:u w:val="single"/>
        </w:rPr>
        <w:t>INFUNDADO</w:t>
      </w:r>
      <w:r w:rsidRPr="00EC5A6F">
        <w:rPr>
          <w:rFonts w:ascii="Arial" w:hAnsi="Arial" w:cs="Arial"/>
          <w:sz w:val="27"/>
          <w:szCs w:val="27"/>
        </w:rPr>
        <w:t xml:space="preserve">.- - - - - - - - - </w:t>
      </w:r>
      <w:r w:rsidR="00C338D3" w:rsidRPr="00EC5A6F">
        <w:rPr>
          <w:rFonts w:ascii="Arial" w:hAnsi="Arial" w:cs="Arial"/>
          <w:sz w:val="27"/>
          <w:szCs w:val="27"/>
        </w:rPr>
        <w:t xml:space="preserve">- - - - - - - - - - </w:t>
      </w:r>
    </w:p>
    <w:p w:rsidR="00A2150E" w:rsidRPr="00EC5A6F" w:rsidRDefault="004A15F2" w:rsidP="00CD538F">
      <w:pPr>
        <w:spacing w:after="240" w:line="360" w:lineRule="auto"/>
        <w:ind w:firstLine="567"/>
        <w:jc w:val="both"/>
        <w:rPr>
          <w:rFonts w:ascii="Arial" w:hAnsi="Arial" w:cs="Arial"/>
          <w:bCs/>
          <w:sz w:val="27"/>
          <w:szCs w:val="27"/>
          <w:lang w:val="es-MX"/>
        </w:rPr>
      </w:pPr>
      <w:r w:rsidRPr="00EC5A6F">
        <w:rPr>
          <w:rFonts w:ascii="Arial" w:hAnsi="Arial" w:cs="Arial"/>
          <w:b/>
          <w:sz w:val="27"/>
          <w:szCs w:val="27"/>
        </w:rPr>
        <w:t>QUINTO</w:t>
      </w:r>
      <w:r w:rsidR="002254F6" w:rsidRPr="00EC5A6F">
        <w:rPr>
          <w:rFonts w:ascii="Arial" w:hAnsi="Arial" w:cs="Arial"/>
          <w:b/>
          <w:sz w:val="27"/>
          <w:szCs w:val="27"/>
        </w:rPr>
        <w:t>.-</w:t>
      </w:r>
      <w:r w:rsidR="00A2150E" w:rsidRPr="00EC5A6F">
        <w:rPr>
          <w:rFonts w:ascii="Arial" w:hAnsi="Arial" w:cs="Arial"/>
          <w:b/>
          <w:sz w:val="27"/>
          <w:szCs w:val="27"/>
        </w:rPr>
        <w:t xml:space="preserve"> </w:t>
      </w:r>
      <w:r w:rsidR="00077A87" w:rsidRPr="00EC5A6F">
        <w:rPr>
          <w:rFonts w:ascii="Arial" w:hAnsi="Arial" w:cs="Arial"/>
          <w:bCs/>
          <w:sz w:val="27"/>
          <w:szCs w:val="27"/>
        </w:rPr>
        <w:t>Continuando con sus restantes conceptos de impugnación</w:t>
      </w:r>
      <w:r w:rsidR="00732ABC" w:rsidRPr="00EC5A6F">
        <w:rPr>
          <w:rFonts w:ascii="Arial" w:hAnsi="Arial" w:cs="Arial"/>
          <w:bCs/>
          <w:sz w:val="27"/>
          <w:szCs w:val="27"/>
        </w:rPr>
        <w:t xml:space="preserve"> los cuales se engloban por tener similitud entre sí</w:t>
      </w:r>
      <w:r w:rsidR="00077A87" w:rsidRPr="00EC5A6F">
        <w:rPr>
          <w:rFonts w:ascii="Arial" w:hAnsi="Arial" w:cs="Arial"/>
          <w:bCs/>
          <w:sz w:val="27"/>
          <w:szCs w:val="27"/>
        </w:rPr>
        <w:t>, l</w:t>
      </w:r>
      <w:r w:rsidR="00A2150E" w:rsidRPr="00EC5A6F">
        <w:rPr>
          <w:rFonts w:ascii="Arial" w:hAnsi="Arial" w:cs="Arial"/>
          <w:bCs/>
          <w:sz w:val="27"/>
          <w:szCs w:val="27"/>
        </w:rPr>
        <w:t xml:space="preserve">a parte actora en términos del artículo 206 de la </w:t>
      </w:r>
      <w:r w:rsidR="004048B5" w:rsidRPr="00EC5A6F">
        <w:rPr>
          <w:rFonts w:ascii="Arial" w:hAnsi="Arial" w:cs="Arial"/>
          <w:bCs/>
          <w:sz w:val="27"/>
          <w:szCs w:val="27"/>
        </w:rPr>
        <w:t>L</w:t>
      </w:r>
      <w:r w:rsidR="00A2150E" w:rsidRPr="00EC5A6F">
        <w:rPr>
          <w:rFonts w:ascii="Arial" w:hAnsi="Arial" w:cs="Arial"/>
          <w:bCs/>
          <w:sz w:val="27"/>
          <w:szCs w:val="27"/>
        </w:rPr>
        <w:t xml:space="preserve">ey Procedimiento </w:t>
      </w:r>
      <w:r w:rsidR="004048B5" w:rsidRPr="00EC5A6F">
        <w:rPr>
          <w:rFonts w:ascii="Arial" w:hAnsi="Arial" w:cs="Arial"/>
          <w:bCs/>
          <w:sz w:val="27"/>
          <w:szCs w:val="27"/>
        </w:rPr>
        <w:t>y</w:t>
      </w:r>
      <w:r w:rsidR="00A2150E" w:rsidRPr="00EC5A6F">
        <w:rPr>
          <w:rFonts w:ascii="Arial" w:hAnsi="Arial" w:cs="Arial"/>
          <w:bCs/>
          <w:sz w:val="27"/>
          <w:szCs w:val="27"/>
        </w:rPr>
        <w:t xml:space="preserve"> Justicia Administrativa para el Estado de Oaxaca,</w:t>
      </w:r>
      <w:r w:rsidR="00D2508C" w:rsidRPr="00EC5A6F">
        <w:rPr>
          <w:rFonts w:ascii="Arial" w:hAnsi="Arial" w:cs="Arial"/>
          <w:bCs/>
          <w:sz w:val="27"/>
          <w:szCs w:val="27"/>
        </w:rPr>
        <w:t xml:space="preserve"> manifiesta</w:t>
      </w:r>
      <w:r w:rsidR="00A2150E" w:rsidRPr="00EC5A6F">
        <w:rPr>
          <w:rFonts w:ascii="Arial" w:hAnsi="Arial" w:cs="Arial"/>
          <w:bCs/>
          <w:sz w:val="27"/>
          <w:szCs w:val="27"/>
          <w:lang w:val="es-MX"/>
        </w:rPr>
        <w:t xml:space="preserve"> que </w:t>
      </w:r>
      <w:r w:rsidR="005015A2" w:rsidRPr="00EC5A6F">
        <w:rPr>
          <w:rFonts w:ascii="Arial" w:hAnsi="Arial" w:cs="Arial"/>
          <w:bCs/>
          <w:sz w:val="27"/>
          <w:szCs w:val="27"/>
          <w:lang w:val="es-MX"/>
        </w:rPr>
        <w:t>el aludido requerimiento</w:t>
      </w:r>
      <w:r w:rsidR="00A2150E" w:rsidRPr="00EC5A6F">
        <w:rPr>
          <w:rFonts w:ascii="Arial" w:hAnsi="Arial" w:cs="Arial"/>
          <w:bCs/>
          <w:sz w:val="27"/>
          <w:szCs w:val="27"/>
          <w:lang w:val="es-MX"/>
        </w:rPr>
        <w:t>, viola en su perjuicio el artículo 122 fracción IV del Código Fiscal para el Estado de Oaxaca</w:t>
      </w:r>
      <w:r w:rsidR="003C6394" w:rsidRPr="00EC5A6F">
        <w:rPr>
          <w:rFonts w:ascii="Arial" w:hAnsi="Arial" w:cs="Arial"/>
          <w:bCs/>
          <w:sz w:val="27"/>
          <w:szCs w:val="27"/>
          <w:lang w:val="es-MX"/>
        </w:rPr>
        <w:t>,</w:t>
      </w:r>
      <w:r w:rsidR="00077A87" w:rsidRPr="00EC5A6F">
        <w:rPr>
          <w:rFonts w:ascii="Arial" w:hAnsi="Arial" w:cs="Arial"/>
          <w:bCs/>
          <w:sz w:val="27"/>
          <w:szCs w:val="27"/>
          <w:lang w:val="es-MX"/>
        </w:rPr>
        <w:t xml:space="preserve"> de donde </w:t>
      </w:r>
      <w:r w:rsidR="006A0300" w:rsidRPr="00EC5A6F">
        <w:rPr>
          <w:rFonts w:ascii="Arial" w:hAnsi="Arial" w:cs="Arial"/>
          <w:bCs/>
          <w:sz w:val="27"/>
          <w:szCs w:val="27"/>
          <w:lang w:val="es-MX"/>
        </w:rPr>
        <w:t>esta Juzgadora advierte que</w:t>
      </w:r>
      <w:r w:rsidR="00CD538F" w:rsidRPr="00EC5A6F">
        <w:rPr>
          <w:rFonts w:ascii="Arial" w:hAnsi="Arial" w:cs="Arial"/>
          <w:bCs/>
          <w:sz w:val="27"/>
          <w:szCs w:val="27"/>
          <w:lang w:val="es-MX"/>
        </w:rPr>
        <w:t xml:space="preserve"> la</w:t>
      </w:r>
      <w:r w:rsidR="00A2150E" w:rsidRPr="00EC5A6F">
        <w:rPr>
          <w:rFonts w:ascii="Arial" w:hAnsi="Arial" w:cs="Arial"/>
          <w:bCs/>
          <w:sz w:val="27"/>
          <w:szCs w:val="27"/>
          <w:lang w:val="es-MX"/>
        </w:rPr>
        <w:t xml:space="preserve"> autoridad demandada fundament</w:t>
      </w:r>
      <w:r w:rsidR="00A22D42" w:rsidRPr="00EC5A6F">
        <w:rPr>
          <w:rFonts w:ascii="Arial" w:hAnsi="Arial" w:cs="Arial"/>
          <w:bCs/>
          <w:sz w:val="27"/>
          <w:szCs w:val="27"/>
          <w:lang w:val="es-MX"/>
        </w:rPr>
        <w:t>a</w:t>
      </w:r>
      <w:r w:rsidR="00A2150E" w:rsidRPr="00EC5A6F">
        <w:rPr>
          <w:rFonts w:ascii="Arial" w:hAnsi="Arial" w:cs="Arial"/>
          <w:bCs/>
          <w:sz w:val="27"/>
          <w:szCs w:val="27"/>
          <w:lang w:val="es-MX"/>
        </w:rPr>
        <w:t xml:space="preserve"> la tipicid</w:t>
      </w:r>
      <w:r w:rsidR="00347B8B" w:rsidRPr="00EC5A6F">
        <w:rPr>
          <w:rFonts w:ascii="Arial" w:hAnsi="Arial" w:cs="Arial"/>
          <w:bCs/>
          <w:sz w:val="27"/>
          <w:szCs w:val="27"/>
          <w:lang w:val="es-MX"/>
        </w:rPr>
        <w:t>ad de</w:t>
      </w:r>
      <w:r w:rsidR="00A2150E" w:rsidRPr="00EC5A6F">
        <w:rPr>
          <w:rFonts w:ascii="Arial" w:hAnsi="Arial" w:cs="Arial"/>
          <w:bCs/>
          <w:sz w:val="27"/>
          <w:szCs w:val="27"/>
          <w:lang w:val="es-MX"/>
        </w:rPr>
        <w:t xml:space="preserve"> la</w:t>
      </w:r>
      <w:r w:rsidR="003C6394" w:rsidRPr="00EC5A6F">
        <w:rPr>
          <w:rFonts w:ascii="Arial" w:hAnsi="Arial" w:cs="Arial"/>
          <w:bCs/>
          <w:sz w:val="27"/>
          <w:szCs w:val="27"/>
          <w:lang w:val="es-MX"/>
        </w:rPr>
        <w:t xml:space="preserve"> conducta de la</w:t>
      </w:r>
      <w:r w:rsidR="00A2150E" w:rsidRPr="00EC5A6F">
        <w:rPr>
          <w:rFonts w:ascii="Arial" w:hAnsi="Arial" w:cs="Arial"/>
          <w:bCs/>
          <w:sz w:val="27"/>
          <w:szCs w:val="27"/>
          <w:lang w:val="es-MX"/>
        </w:rPr>
        <w:t xml:space="preserve"> </w:t>
      </w:r>
      <w:r w:rsidR="001A3E5D" w:rsidRPr="00EC5A6F">
        <w:rPr>
          <w:rFonts w:ascii="Arial" w:hAnsi="Arial" w:cs="Arial"/>
          <w:bCs/>
          <w:sz w:val="27"/>
          <w:szCs w:val="27"/>
          <w:lang w:val="es-MX"/>
        </w:rPr>
        <w:t>contribuyente</w:t>
      </w:r>
      <w:r w:rsidR="00A22D42" w:rsidRPr="00EC5A6F">
        <w:rPr>
          <w:rFonts w:ascii="Arial" w:hAnsi="Arial" w:cs="Arial"/>
          <w:bCs/>
          <w:sz w:val="27"/>
          <w:szCs w:val="27"/>
          <w:lang w:val="es-MX"/>
        </w:rPr>
        <w:t xml:space="preserve"> en </w:t>
      </w:r>
      <w:r w:rsidR="00A2150E" w:rsidRPr="00EC5A6F">
        <w:rPr>
          <w:rFonts w:ascii="Arial" w:hAnsi="Arial" w:cs="Arial"/>
          <w:bCs/>
          <w:sz w:val="27"/>
          <w:szCs w:val="27"/>
          <w:lang w:val="es-MX"/>
        </w:rPr>
        <w:t>el artículo 102</w:t>
      </w:r>
      <w:r w:rsidR="006A0300" w:rsidRPr="00EC5A6F">
        <w:rPr>
          <w:rFonts w:ascii="Arial" w:hAnsi="Arial" w:cs="Arial"/>
          <w:bCs/>
          <w:sz w:val="27"/>
          <w:szCs w:val="27"/>
          <w:lang w:val="es-MX"/>
        </w:rPr>
        <w:t xml:space="preserve"> fracción I</w:t>
      </w:r>
      <w:r w:rsidR="00A2150E" w:rsidRPr="00EC5A6F">
        <w:rPr>
          <w:rFonts w:ascii="Arial" w:hAnsi="Arial" w:cs="Arial"/>
          <w:bCs/>
          <w:sz w:val="27"/>
          <w:szCs w:val="27"/>
          <w:lang w:val="es-MX"/>
        </w:rPr>
        <w:t xml:space="preserve"> del Código Fiscal para el Estado de Oaxaca,</w:t>
      </w:r>
      <w:r w:rsidR="00A22D42" w:rsidRPr="00EC5A6F">
        <w:rPr>
          <w:rFonts w:ascii="Arial" w:hAnsi="Arial" w:cs="Arial"/>
          <w:bCs/>
          <w:sz w:val="27"/>
          <w:szCs w:val="27"/>
          <w:lang w:val="es-MX"/>
        </w:rPr>
        <w:t xml:space="preserve"> el cual para s</w:t>
      </w:r>
      <w:r w:rsidR="00077A87" w:rsidRPr="00EC5A6F">
        <w:rPr>
          <w:rFonts w:ascii="Arial" w:hAnsi="Arial" w:cs="Arial"/>
          <w:bCs/>
          <w:sz w:val="27"/>
          <w:szCs w:val="27"/>
          <w:lang w:val="es-MX"/>
        </w:rPr>
        <w:t>u mayor comprensión se transcribe a continuación</w:t>
      </w:r>
      <w:r w:rsidR="00A2150E" w:rsidRPr="00EC5A6F">
        <w:rPr>
          <w:rFonts w:ascii="Arial" w:hAnsi="Arial" w:cs="Arial"/>
          <w:bCs/>
          <w:sz w:val="27"/>
          <w:szCs w:val="27"/>
          <w:lang w:val="es-MX"/>
        </w:rPr>
        <w:t>: - - - -</w:t>
      </w:r>
      <w:r w:rsidR="00D2508C" w:rsidRPr="00EC5A6F">
        <w:rPr>
          <w:rFonts w:ascii="Arial" w:hAnsi="Arial" w:cs="Arial"/>
          <w:bCs/>
          <w:sz w:val="27"/>
          <w:szCs w:val="27"/>
          <w:lang w:val="es-MX"/>
        </w:rPr>
        <w:t xml:space="preserve"> - - - - </w:t>
      </w:r>
    </w:p>
    <w:p w:rsidR="00CD538F" w:rsidRPr="00EC5A6F" w:rsidRDefault="00A2150E" w:rsidP="00CD538F">
      <w:pPr>
        <w:spacing w:after="240" w:line="276" w:lineRule="auto"/>
        <w:ind w:left="567" w:right="618"/>
        <w:jc w:val="both"/>
        <w:rPr>
          <w:rFonts w:ascii="Arial" w:hAnsi="Arial" w:cs="Arial"/>
          <w:bCs/>
          <w:i/>
          <w:sz w:val="27"/>
          <w:szCs w:val="27"/>
          <w:lang w:val="es-MX"/>
        </w:rPr>
      </w:pPr>
      <w:r w:rsidRPr="00EC5A6F">
        <w:rPr>
          <w:rFonts w:ascii="Arial" w:hAnsi="Arial" w:cs="Arial"/>
          <w:b/>
          <w:bCs/>
          <w:i/>
          <w:sz w:val="27"/>
          <w:szCs w:val="27"/>
          <w:lang w:val="es-MX"/>
        </w:rPr>
        <w:t>ARTÍCULO 102.</w:t>
      </w:r>
      <w:r w:rsidRPr="00EC5A6F">
        <w:rPr>
          <w:rFonts w:ascii="Arial" w:hAnsi="Arial" w:cs="Arial"/>
          <w:bCs/>
          <w:i/>
          <w:sz w:val="27"/>
          <w:szCs w:val="27"/>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r w:rsidR="00CD538F" w:rsidRPr="00EC5A6F">
        <w:rPr>
          <w:rFonts w:ascii="Arial" w:hAnsi="Arial" w:cs="Arial"/>
          <w:bCs/>
          <w:i/>
          <w:sz w:val="27"/>
          <w:szCs w:val="27"/>
          <w:lang w:val="es-MX"/>
        </w:rPr>
        <w:t>:</w:t>
      </w:r>
    </w:p>
    <w:p w:rsidR="006A0300" w:rsidRPr="00EC5A6F" w:rsidRDefault="00CD538F" w:rsidP="00CD538F">
      <w:pPr>
        <w:spacing w:after="240" w:line="276" w:lineRule="auto"/>
        <w:ind w:left="567" w:right="618"/>
        <w:jc w:val="both"/>
        <w:rPr>
          <w:rFonts w:ascii="Arial" w:hAnsi="Arial" w:cs="Arial"/>
          <w:bCs/>
          <w:i/>
          <w:sz w:val="27"/>
          <w:szCs w:val="27"/>
          <w:lang w:val="es-MX"/>
        </w:rPr>
      </w:pPr>
      <w:r w:rsidRPr="00EC5A6F">
        <w:rPr>
          <w:rFonts w:ascii="Arial" w:hAnsi="Arial" w:cs="Arial"/>
          <w:i/>
          <w:sz w:val="27"/>
          <w:szCs w:val="27"/>
          <w:lang w:val="es-MX"/>
        </w:rPr>
        <w:t>I.</w:t>
      </w:r>
      <w:r w:rsidRPr="00EC5A6F">
        <w:rPr>
          <w:rFonts w:ascii="Arial" w:hAnsi="Arial" w:cs="Arial"/>
          <w:bCs/>
          <w:i/>
          <w:sz w:val="27"/>
          <w:szCs w:val="27"/>
          <w:lang w:val="es-MX"/>
        </w:rPr>
        <w:t xml:space="preserve"> </w:t>
      </w:r>
      <w:r w:rsidR="00A2150E" w:rsidRPr="00EC5A6F">
        <w:rPr>
          <w:rFonts w:ascii="Arial" w:hAnsi="Arial" w:cs="Arial"/>
          <w:bCs/>
          <w:i/>
          <w:sz w:val="27"/>
          <w:szCs w:val="27"/>
          <w:lang w:val="es-MX"/>
        </w:rPr>
        <w:t>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p>
    <w:p w:rsidR="003C6394" w:rsidRPr="00EC5A6F" w:rsidRDefault="00A2150E" w:rsidP="004049E4">
      <w:pPr>
        <w:spacing w:line="360" w:lineRule="auto"/>
        <w:ind w:firstLine="567"/>
        <w:jc w:val="both"/>
        <w:rPr>
          <w:rFonts w:ascii="Arial" w:hAnsi="Arial" w:cs="Arial"/>
          <w:sz w:val="27"/>
          <w:szCs w:val="27"/>
        </w:rPr>
      </w:pPr>
      <w:r w:rsidRPr="00EC5A6F">
        <w:rPr>
          <w:rFonts w:ascii="Arial" w:hAnsi="Arial" w:cs="Arial"/>
          <w:bCs/>
          <w:sz w:val="27"/>
          <w:szCs w:val="27"/>
          <w:lang w:val="es-MX"/>
        </w:rPr>
        <w:t>Del análisis hecho al artículo transcrito</w:t>
      </w:r>
      <w:r w:rsidR="00100299" w:rsidRPr="00EC5A6F">
        <w:rPr>
          <w:rFonts w:ascii="Arial" w:hAnsi="Arial" w:cs="Arial"/>
          <w:bCs/>
          <w:sz w:val="27"/>
          <w:szCs w:val="27"/>
          <w:lang w:val="es-MX"/>
        </w:rPr>
        <w:t>,</w:t>
      </w:r>
      <w:r w:rsidRPr="00EC5A6F">
        <w:rPr>
          <w:rFonts w:ascii="Arial" w:hAnsi="Arial" w:cs="Arial"/>
          <w:bCs/>
          <w:sz w:val="27"/>
          <w:szCs w:val="27"/>
          <w:lang w:val="es-MX"/>
        </w:rPr>
        <w:t xml:space="preserve"> efectivamente, en su primer párrafo y en su fracción primera, la autoridad fiscal está legitimada para realizar simultáneamente o sucesivamente una multa en términos del artículo aplicable</w:t>
      </w:r>
      <w:r w:rsidR="00AF1DF0" w:rsidRPr="00EC5A6F">
        <w:rPr>
          <w:rFonts w:ascii="Arial" w:hAnsi="Arial" w:cs="Arial"/>
          <w:bCs/>
          <w:sz w:val="27"/>
          <w:szCs w:val="27"/>
          <w:lang w:val="es-MX"/>
        </w:rPr>
        <w:t>,</w:t>
      </w:r>
      <w:r w:rsidRPr="00EC5A6F">
        <w:rPr>
          <w:rFonts w:ascii="Arial" w:hAnsi="Arial" w:cs="Arial"/>
          <w:bCs/>
          <w:sz w:val="27"/>
          <w:szCs w:val="27"/>
          <w:lang w:val="es-MX"/>
        </w:rPr>
        <w:t xml:space="preserve"> así como requerir al contribuyente para que presente el documento o declaración faltante, lo que en el caso en concreto, serían las declaraciones bimestrales por el quinto</w:t>
      </w:r>
      <w:r w:rsidR="00732ABC" w:rsidRPr="00EC5A6F">
        <w:rPr>
          <w:rFonts w:ascii="Arial" w:hAnsi="Arial" w:cs="Arial"/>
          <w:bCs/>
          <w:sz w:val="27"/>
          <w:szCs w:val="27"/>
          <w:lang w:val="es-MX"/>
        </w:rPr>
        <w:t xml:space="preserve"> y</w:t>
      </w:r>
      <w:r w:rsidR="00004FBE" w:rsidRPr="00EC5A6F">
        <w:rPr>
          <w:rFonts w:ascii="Arial" w:hAnsi="Arial" w:cs="Arial"/>
          <w:bCs/>
          <w:sz w:val="27"/>
          <w:szCs w:val="27"/>
          <w:lang w:val="es-MX"/>
        </w:rPr>
        <w:t xml:space="preserve"> s</w:t>
      </w:r>
      <w:r w:rsidRPr="00EC5A6F">
        <w:rPr>
          <w:rFonts w:ascii="Arial" w:hAnsi="Arial" w:cs="Arial"/>
          <w:bCs/>
          <w:sz w:val="27"/>
          <w:szCs w:val="27"/>
          <w:lang w:val="es-MX"/>
        </w:rPr>
        <w:t>exto bimestre del ejercicio fiscal 2016</w:t>
      </w:r>
      <w:r w:rsidR="00004FBE" w:rsidRPr="00EC5A6F">
        <w:rPr>
          <w:rFonts w:ascii="Arial" w:hAnsi="Arial" w:cs="Arial"/>
          <w:bCs/>
          <w:sz w:val="27"/>
          <w:szCs w:val="27"/>
          <w:lang w:val="es-MX"/>
        </w:rPr>
        <w:t>, del</w:t>
      </w:r>
      <w:r w:rsidRPr="00EC5A6F">
        <w:rPr>
          <w:rFonts w:ascii="Arial" w:hAnsi="Arial" w:cs="Arial"/>
          <w:bCs/>
          <w:sz w:val="27"/>
          <w:szCs w:val="27"/>
          <w:lang w:val="es-MX"/>
        </w:rPr>
        <w:t xml:space="preserve"> primero, segundo</w:t>
      </w:r>
      <w:r w:rsidR="00004FBE" w:rsidRPr="00EC5A6F">
        <w:rPr>
          <w:rFonts w:ascii="Arial" w:hAnsi="Arial" w:cs="Arial"/>
          <w:bCs/>
          <w:sz w:val="27"/>
          <w:szCs w:val="27"/>
          <w:lang w:val="es-MX"/>
        </w:rPr>
        <w:t>,</w:t>
      </w:r>
      <w:r w:rsidRPr="00EC5A6F">
        <w:rPr>
          <w:rFonts w:ascii="Arial" w:hAnsi="Arial" w:cs="Arial"/>
          <w:bCs/>
          <w:sz w:val="27"/>
          <w:szCs w:val="27"/>
          <w:lang w:val="es-MX"/>
        </w:rPr>
        <w:t xml:space="preserve"> tercer</w:t>
      </w:r>
      <w:r w:rsidR="00004FBE" w:rsidRPr="00EC5A6F">
        <w:rPr>
          <w:rFonts w:ascii="Arial" w:hAnsi="Arial" w:cs="Arial"/>
          <w:bCs/>
          <w:sz w:val="27"/>
          <w:szCs w:val="27"/>
          <w:lang w:val="es-MX"/>
        </w:rPr>
        <w:t>o, cuarto, quinto</w:t>
      </w:r>
      <w:r w:rsidR="00732ABC" w:rsidRPr="00EC5A6F">
        <w:rPr>
          <w:rFonts w:ascii="Arial" w:hAnsi="Arial" w:cs="Arial"/>
          <w:bCs/>
          <w:sz w:val="27"/>
          <w:szCs w:val="27"/>
          <w:lang w:val="es-MX"/>
        </w:rPr>
        <w:t xml:space="preserve"> y</w:t>
      </w:r>
      <w:r w:rsidR="00004FBE" w:rsidRPr="00EC5A6F">
        <w:rPr>
          <w:rFonts w:ascii="Arial" w:hAnsi="Arial" w:cs="Arial"/>
          <w:bCs/>
          <w:sz w:val="27"/>
          <w:szCs w:val="27"/>
          <w:lang w:val="es-MX"/>
        </w:rPr>
        <w:t xml:space="preserve"> sexto</w:t>
      </w:r>
      <w:r w:rsidRPr="00EC5A6F">
        <w:rPr>
          <w:rFonts w:ascii="Arial" w:hAnsi="Arial" w:cs="Arial"/>
          <w:bCs/>
          <w:sz w:val="27"/>
          <w:szCs w:val="27"/>
          <w:lang w:val="es-MX"/>
        </w:rPr>
        <w:t xml:space="preserve"> bimestre del ejercicio fiscal 2017,</w:t>
      </w:r>
      <w:r w:rsidR="00004FBE" w:rsidRPr="00EC5A6F">
        <w:rPr>
          <w:rFonts w:ascii="Arial" w:hAnsi="Arial" w:cs="Arial"/>
          <w:bCs/>
          <w:sz w:val="27"/>
          <w:szCs w:val="27"/>
          <w:lang w:val="es-MX"/>
        </w:rPr>
        <w:t xml:space="preserve"> del primero, segundo y tercer bimestre de 2018</w:t>
      </w:r>
      <w:r w:rsidR="00100299" w:rsidRPr="00EC5A6F">
        <w:rPr>
          <w:rFonts w:ascii="Arial" w:hAnsi="Arial" w:cs="Arial"/>
          <w:bCs/>
          <w:sz w:val="27"/>
          <w:szCs w:val="27"/>
          <w:lang w:val="es-MX"/>
        </w:rPr>
        <w:t>,</w:t>
      </w:r>
      <w:r w:rsidRPr="00EC5A6F">
        <w:rPr>
          <w:rFonts w:ascii="Arial" w:hAnsi="Arial" w:cs="Arial"/>
          <w:bCs/>
          <w:sz w:val="27"/>
          <w:szCs w:val="27"/>
          <w:lang w:val="es-MX"/>
        </w:rPr>
        <w:t xml:space="preserve"> tal y como se encuentra de manifiesto en </w:t>
      </w:r>
      <w:r w:rsidR="00194EDD" w:rsidRPr="00EC5A6F">
        <w:rPr>
          <w:rFonts w:ascii="Arial" w:hAnsi="Arial" w:cs="Arial"/>
          <w:bCs/>
          <w:sz w:val="27"/>
          <w:szCs w:val="27"/>
          <w:lang w:val="es-MX"/>
        </w:rPr>
        <w:t xml:space="preserve">el </w:t>
      </w:r>
      <w:r w:rsidR="00100299" w:rsidRPr="00EC5A6F">
        <w:rPr>
          <w:rFonts w:ascii="Arial" w:hAnsi="Arial" w:cs="Arial"/>
          <w:bCs/>
          <w:sz w:val="27"/>
          <w:szCs w:val="27"/>
          <w:lang w:val="es-MX"/>
        </w:rPr>
        <w:t>requerimiento de fecha diecinueve de septiembre de dos mil dieciocho,</w:t>
      </w:r>
      <w:r w:rsidRPr="00EC5A6F">
        <w:rPr>
          <w:rFonts w:ascii="Arial" w:hAnsi="Arial" w:cs="Arial"/>
          <w:sz w:val="27"/>
          <w:szCs w:val="27"/>
        </w:rPr>
        <w:t xml:space="preserve"> visible </w:t>
      </w:r>
      <w:r w:rsidR="00240359" w:rsidRPr="00EC5A6F">
        <w:rPr>
          <w:rFonts w:ascii="Arial" w:hAnsi="Arial" w:cs="Arial"/>
          <w:sz w:val="27"/>
          <w:szCs w:val="27"/>
        </w:rPr>
        <w:t xml:space="preserve">en la </w:t>
      </w:r>
      <w:r w:rsidRPr="00EC5A6F">
        <w:rPr>
          <w:rFonts w:ascii="Arial" w:hAnsi="Arial" w:cs="Arial"/>
          <w:sz w:val="27"/>
          <w:szCs w:val="27"/>
        </w:rPr>
        <w:t>foja 2</w:t>
      </w:r>
      <w:r w:rsidR="00004FBE" w:rsidRPr="00EC5A6F">
        <w:rPr>
          <w:rFonts w:ascii="Arial" w:hAnsi="Arial" w:cs="Arial"/>
          <w:sz w:val="27"/>
          <w:szCs w:val="27"/>
        </w:rPr>
        <w:t>1</w:t>
      </w:r>
      <w:r w:rsidRPr="00EC5A6F">
        <w:rPr>
          <w:rFonts w:ascii="Arial" w:hAnsi="Arial" w:cs="Arial"/>
          <w:sz w:val="27"/>
          <w:szCs w:val="27"/>
        </w:rPr>
        <w:t xml:space="preserve">, documental que adquiere valor probatorio pleno en términos del artículo </w:t>
      </w:r>
      <w:r w:rsidR="00004FBE" w:rsidRPr="00EC5A6F">
        <w:rPr>
          <w:rFonts w:ascii="Arial" w:hAnsi="Arial" w:cs="Arial"/>
          <w:sz w:val="27"/>
          <w:szCs w:val="27"/>
        </w:rPr>
        <w:t>20</w:t>
      </w:r>
      <w:r w:rsidRPr="00EC5A6F">
        <w:rPr>
          <w:rFonts w:ascii="Arial" w:hAnsi="Arial" w:cs="Arial"/>
          <w:sz w:val="27"/>
          <w:szCs w:val="27"/>
        </w:rPr>
        <w:t>3 fracción I de la Ley de</w:t>
      </w:r>
      <w:r w:rsidR="00004FBE" w:rsidRPr="00EC5A6F">
        <w:rPr>
          <w:rFonts w:ascii="Arial" w:hAnsi="Arial" w:cs="Arial"/>
          <w:sz w:val="27"/>
          <w:szCs w:val="27"/>
        </w:rPr>
        <w:t xml:space="preserve"> Procedimiento y Justicia Administrativa</w:t>
      </w:r>
      <w:r w:rsidRPr="00EC5A6F">
        <w:rPr>
          <w:rFonts w:ascii="Arial" w:hAnsi="Arial" w:cs="Arial"/>
          <w:sz w:val="27"/>
          <w:szCs w:val="27"/>
        </w:rPr>
        <w:t xml:space="preserve"> para el Estado de Oaxaca, por tratarse de un documento </w:t>
      </w:r>
      <w:r w:rsidR="00240359" w:rsidRPr="00EC5A6F">
        <w:rPr>
          <w:rFonts w:ascii="Arial" w:hAnsi="Arial" w:cs="Arial"/>
          <w:sz w:val="27"/>
          <w:szCs w:val="27"/>
        </w:rPr>
        <w:t xml:space="preserve">original y </w:t>
      </w:r>
      <w:r w:rsidRPr="00EC5A6F">
        <w:rPr>
          <w:rFonts w:ascii="Arial" w:hAnsi="Arial" w:cs="Arial"/>
          <w:sz w:val="27"/>
          <w:szCs w:val="27"/>
        </w:rPr>
        <w:t xml:space="preserve">expedido por autoridad competente en ejercicio de sus funciones. </w:t>
      </w:r>
      <w:r w:rsidR="003C6394" w:rsidRPr="00EC5A6F">
        <w:rPr>
          <w:rFonts w:ascii="Arial" w:hAnsi="Arial" w:cs="Arial"/>
          <w:sz w:val="27"/>
          <w:szCs w:val="27"/>
        </w:rPr>
        <w:t xml:space="preserve">- - - - - - - - - - - - - - - </w:t>
      </w:r>
    </w:p>
    <w:p w:rsidR="00A2150E" w:rsidRPr="00EC5A6F" w:rsidRDefault="003C6394" w:rsidP="008348FC">
      <w:pPr>
        <w:spacing w:after="240" w:line="360" w:lineRule="auto"/>
        <w:ind w:firstLine="567"/>
        <w:jc w:val="both"/>
        <w:rPr>
          <w:rFonts w:ascii="Arial" w:hAnsi="Arial" w:cs="Arial"/>
          <w:sz w:val="27"/>
          <w:szCs w:val="27"/>
        </w:rPr>
      </w:pPr>
      <w:r w:rsidRPr="00EC5A6F">
        <w:rPr>
          <w:rFonts w:ascii="Arial" w:hAnsi="Arial" w:cs="Arial"/>
          <w:sz w:val="27"/>
          <w:szCs w:val="27"/>
        </w:rPr>
        <w:t>E</w:t>
      </w:r>
      <w:r w:rsidR="00B43E63" w:rsidRPr="00EC5A6F">
        <w:rPr>
          <w:rFonts w:ascii="Arial" w:hAnsi="Arial" w:cs="Arial"/>
          <w:sz w:val="27"/>
          <w:szCs w:val="27"/>
        </w:rPr>
        <w:t xml:space="preserve">n el presente caso </w:t>
      </w:r>
      <w:r w:rsidR="00A2150E" w:rsidRPr="00EC5A6F">
        <w:rPr>
          <w:rFonts w:ascii="Arial" w:hAnsi="Arial" w:cs="Arial"/>
          <w:sz w:val="27"/>
          <w:szCs w:val="27"/>
        </w:rPr>
        <w:t xml:space="preserve"> </w:t>
      </w:r>
      <w:r w:rsidR="00AB4D81" w:rsidRPr="00EC5A6F">
        <w:rPr>
          <w:rFonts w:ascii="Arial" w:hAnsi="Arial" w:cs="Arial"/>
          <w:sz w:val="27"/>
          <w:szCs w:val="27"/>
        </w:rPr>
        <w:t xml:space="preserve">la parte actora trata de combatir la </w:t>
      </w:r>
      <w:r w:rsidR="00A2150E" w:rsidRPr="00EC5A6F">
        <w:rPr>
          <w:rFonts w:ascii="Arial" w:hAnsi="Arial" w:cs="Arial"/>
          <w:sz w:val="27"/>
          <w:szCs w:val="27"/>
        </w:rPr>
        <w:t xml:space="preserve">incorrecta fundamentación del acto </w:t>
      </w:r>
      <w:r w:rsidR="00AB4D81" w:rsidRPr="00EC5A6F">
        <w:rPr>
          <w:rFonts w:ascii="Arial" w:hAnsi="Arial" w:cs="Arial"/>
          <w:sz w:val="27"/>
          <w:szCs w:val="27"/>
        </w:rPr>
        <w:t>señalado</w:t>
      </w:r>
      <w:r w:rsidR="00A2150E" w:rsidRPr="00EC5A6F">
        <w:rPr>
          <w:rFonts w:ascii="Arial" w:hAnsi="Arial" w:cs="Arial"/>
          <w:sz w:val="27"/>
          <w:szCs w:val="27"/>
        </w:rPr>
        <w:t xml:space="preserve"> por parte de la autoridad demandada</w:t>
      </w:r>
      <w:r w:rsidR="00AF1DF0" w:rsidRPr="00EC5A6F">
        <w:rPr>
          <w:rFonts w:ascii="Arial" w:hAnsi="Arial" w:cs="Arial"/>
          <w:sz w:val="27"/>
          <w:szCs w:val="27"/>
        </w:rPr>
        <w:t xml:space="preserve">, </w:t>
      </w:r>
      <w:r w:rsidR="00A2150E" w:rsidRPr="00EC5A6F">
        <w:rPr>
          <w:rFonts w:ascii="Arial" w:hAnsi="Arial" w:cs="Arial"/>
          <w:sz w:val="27"/>
          <w:szCs w:val="27"/>
        </w:rPr>
        <w:t xml:space="preserve">ya que en </w:t>
      </w:r>
      <w:r w:rsidR="00AB4D81" w:rsidRPr="00EC5A6F">
        <w:rPr>
          <w:rFonts w:ascii="Arial" w:hAnsi="Arial" w:cs="Arial"/>
          <w:sz w:val="27"/>
          <w:szCs w:val="27"/>
        </w:rPr>
        <w:t>el requerimiento</w:t>
      </w:r>
      <w:r w:rsidR="00A2150E" w:rsidRPr="00EC5A6F">
        <w:rPr>
          <w:rFonts w:ascii="Arial" w:hAnsi="Arial" w:cs="Arial"/>
          <w:sz w:val="27"/>
          <w:szCs w:val="27"/>
        </w:rPr>
        <w:t xml:space="preserve"> con número de control </w:t>
      </w:r>
      <w:r w:rsidR="007B1A3F" w:rsidRPr="00EC5A6F">
        <w:rPr>
          <w:rFonts w:ascii="Arial" w:hAnsi="Arial" w:cs="Arial"/>
          <w:sz w:val="27"/>
          <w:szCs w:val="27"/>
        </w:rPr>
        <w:t xml:space="preserve">351R55CD182087 de fecha diecinueve de septiembre de dos mil dieciocho (19/09/2018), </w:t>
      </w:r>
      <w:r w:rsidR="00AF1DF0" w:rsidRPr="00EC5A6F">
        <w:rPr>
          <w:rFonts w:ascii="Arial" w:hAnsi="Arial" w:cs="Arial"/>
          <w:sz w:val="27"/>
          <w:szCs w:val="27"/>
        </w:rPr>
        <w:t>si bien hace referencia al</w:t>
      </w:r>
      <w:r w:rsidR="00A2150E" w:rsidRPr="00EC5A6F">
        <w:rPr>
          <w:rFonts w:ascii="Arial" w:hAnsi="Arial" w:cs="Arial"/>
          <w:sz w:val="27"/>
          <w:szCs w:val="27"/>
        </w:rPr>
        <w:t xml:space="preserve"> artículo 102 fracción I del Código Fiscal para el Estado de Oaxaca, mismo que resulta aplicable al caso en concreto</w:t>
      </w:r>
      <w:r w:rsidR="00AF1DF0" w:rsidRPr="00EC5A6F">
        <w:rPr>
          <w:rFonts w:ascii="Arial" w:hAnsi="Arial" w:cs="Arial"/>
          <w:sz w:val="27"/>
          <w:szCs w:val="27"/>
        </w:rPr>
        <w:t>, así como</w:t>
      </w:r>
      <w:r w:rsidR="00A2150E" w:rsidRPr="00EC5A6F">
        <w:rPr>
          <w:rFonts w:ascii="Arial" w:hAnsi="Arial" w:cs="Arial"/>
          <w:sz w:val="27"/>
          <w:szCs w:val="27"/>
        </w:rPr>
        <w:t xml:space="preserve"> citar el artículo 269 fracción I</w:t>
      </w:r>
      <w:r w:rsidR="00B973F8" w:rsidRPr="00EC5A6F">
        <w:rPr>
          <w:rFonts w:ascii="Arial" w:hAnsi="Arial" w:cs="Arial"/>
          <w:sz w:val="27"/>
          <w:szCs w:val="27"/>
        </w:rPr>
        <w:t>I</w:t>
      </w:r>
      <w:r w:rsidR="00A2150E" w:rsidRPr="00EC5A6F">
        <w:rPr>
          <w:rFonts w:ascii="Arial" w:hAnsi="Arial" w:cs="Arial"/>
          <w:sz w:val="27"/>
          <w:szCs w:val="27"/>
        </w:rPr>
        <w:t xml:space="preserve"> </w:t>
      </w:r>
      <w:r w:rsidR="00AB4D81" w:rsidRPr="00EC5A6F">
        <w:rPr>
          <w:rFonts w:ascii="Arial" w:hAnsi="Arial" w:cs="Arial"/>
          <w:sz w:val="27"/>
          <w:szCs w:val="27"/>
        </w:rPr>
        <w:t xml:space="preserve">inciso a) </w:t>
      </w:r>
      <w:r w:rsidR="00A2150E" w:rsidRPr="00EC5A6F">
        <w:rPr>
          <w:rFonts w:ascii="Arial" w:hAnsi="Arial" w:cs="Arial"/>
          <w:sz w:val="27"/>
          <w:szCs w:val="27"/>
        </w:rPr>
        <w:t xml:space="preserve">del Código Fiscal para el Estado de Oaxaca, mismo que a la letra dice: - - </w:t>
      </w:r>
      <w:r w:rsidR="00AF1DF0" w:rsidRPr="00EC5A6F">
        <w:rPr>
          <w:rFonts w:ascii="Arial" w:hAnsi="Arial" w:cs="Arial"/>
          <w:sz w:val="27"/>
          <w:szCs w:val="27"/>
        </w:rPr>
        <w:t xml:space="preserve">- - - - - - - - - - - - - - - - </w:t>
      </w:r>
      <w:r w:rsidR="00821F27" w:rsidRPr="00EC5A6F">
        <w:rPr>
          <w:rFonts w:ascii="Arial" w:hAnsi="Arial" w:cs="Arial"/>
          <w:sz w:val="27"/>
          <w:szCs w:val="27"/>
        </w:rPr>
        <w:t xml:space="preserve">- - </w:t>
      </w:r>
    </w:p>
    <w:p w:rsidR="00A2150E" w:rsidRPr="00EC5A6F" w:rsidRDefault="00A2150E" w:rsidP="008348FC">
      <w:pPr>
        <w:spacing w:after="240" w:line="276" w:lineRule="auto"/>
        <w:ind w:left="567" w:right="618"/>
        <w:jc w:val="both"/>
        <w:rPr>
          <w:rFonts w:ascii="Arial" w:hAnsi="Arial" w:cs="Arial"/>
          <w:bCs/>
          <w:i/>
          <w:sz w:val="27"/>
          <w:szCs w:val="27"/>
          <w:lang w:val="es-MX"/>
        </w:rPr>
      </w:pPr>
      <w:r w:rsidRPr="00EC5A6F">
        <w:rPr>
          <w:rFonts w:ascii="Arial" w:hAnsi="Arial" w:cs="Arial"/>
          <w:b/>
          <w:bCs/>
          <w:i/>
          <w:sz w:val="27"/>
          <w:szCs w:val="27"/>
          <w:lang w:val="es-MX"/>
        </w:rPr>
        <w:t>ARTÍCULO 269.</w:t>
      </w:r>
      <w:r w:rsidRPr="00EC5A6F">
        <w:rPr>
          <w:rFonts w:ascii="Arial" w:hAnsi="Arial" w:cs="Arial"/>
          <w:bCs/>
          <w:i/>
          <w:sz w:val="27"/>
          <w:szCs w:val="27"/>
          <w:lang w:val="es-MX"/>
        </w:rPr>
        <w:t xml:space="preserve"> Son infracciones relacionadas con la obligación de pago de las contribuciones, así como de presentación de declaraciones, solicitudes, documentación, avisos, información o expedir constancias:</w:t>
      </w:r>
    </w:p>
    <w:p w:rsidR="00900C8E" w:rsidRPr="00EC5A6F" w:rsidRDefault="00900C8E" w:rsidP="008348FC">
      <w:pPr>
        <w:spacing w:after="240" w:line="276" w:lineRule="auto"/>
        <w:ind w:left="567" w:right="618"/>
        <w:jc w:val="both"/>
        <w:rPr>
          <w:rFonts w:ascii="Arial" w:hAnsi="Arial" w:cs="Arial"/>
          <w:i/>
          <w:sz w:val="27"/>
          <w:szCs w:val="27"/>
          <w:lang w:val="es-MX"/>
        </w:rPr>
      </w:pPr>
      <w:r w:rsidRPr="00EC5A6F">
        <w:rPr>
          <w:rFonts w:ascii="Arial" w:hAnsi="Arial" w:cs="Arial"/>
          <w:i/>
          <w:sz w:val="27"/>
          <w:szCs w:val="27"/>
          <w:lang w:val="es-MX"/>
        </w:rPr>
        <w:t>[…]</w:t>
      </w:r>
    </w:p>
    <w:p w:rsidR="00821F27" w:rsidRPr="00EC5A6F" w:rsidRDefault="00821F27" w:rsidP="00821F27">
      <w:pPr>
        <w:spacing w:after="240" w:line="276" w:lineRule="auto"/>
        <w:ind w:left="567" w:right="618"/>
        <w:jc w:val="both"/>
        <w:rPr>
          <w:rFonts w:ascii="Arial" w:hAnsi="Arial" w:cs="Arial"/>
          <w:i/>
          <w:sz w:val="27"/>
          <w:szCs w:val="27"/>
          <w:lang w:val="es-MX"/>
        </w:rPr>
      </w:pPr>
      <w:r w:rsidRPr="00EC5A6F">
        <w:rPr>
          <w:rFonts w:ascii="Arial" w:hAnsi="Arial" w:cs="Arial"/>
          <w:i/>
          <w:sz w:val="27"/>
          <w:szCs w:val="27"/>
          <w:lang w:val="es-MX"/>
        </w:rPr>
        <w:t>II. No presentar o hacerlo fuera del plazo señalado en el requerimiento de la autoridad fiscal las declaraciones, las solicitudes, documentación, avisos, contratos, información o constancias que exijan las disposiciones fiscales, se impondrán las siguientes multas:</w:t>
      </w:r>
    </w:p>
    <w:p w:rsidR="00B973F8" w:rsidRPr="00EC5A6F" w:rsidRDefault="00821F27" w:rsidP="00821F27">
      <w:pPr>
        <w:spacing w:after="240" w:line="276" w:lineRule="auto"/>
        <w:ind w:left="567" w:right="618"/>
        <w:jc w:val="both"/>
        <w:rPr>
          <w:rFonts w:ascii="Arial" w:hAnsi="Arial" w:cs="Arial"/>
          <w:bCs/>
          <w:i/>
          <w:sz w:val="27"/>
          <w:szCs w:val="27"/>
          <w:lang w:val="es-MX"/>
        </w:rPr>
      </w:pPr>
      <w:r w:rsidRPr="00EC5A6F">
        <w:rPr>
          <w:rFonts w:ascii="Arial" w:hAnsi="Arial" w:cs="Arial"/>
          <w:i/>
          <w:sz w:val="27"/>
          <w:szCs w:val="27"/>
          <w:lang w:val="es-MX"/>
        </w:rPr>
        <w:t>a) De veinticinco a cincuenta veces el valor de la Unidad de Medida y Actualización vigente, para el primer requerimiento;</w:t>
      </w:r>
      <w:r w:rsidR="00A2150E" w:rsidRPr="00EC5A6F">
        <w:rPr>
          <w:rFonts w:ascii="Arial" w:hAnsi="Arial" w:cs="Arial"/>
          <w:bCs/>
          <w:i/>
          <w:sz w:val="27"/>
          <w:szCs w:val="27"/>
          <w:lang w:val="es-MX"/>
        </w:rPr>
        <w:t xml:space="preserve"> </w:t>
      </w:r>
    </w:p>
    <w:p w:rsidR="00A2150E" w:rsidRPr="00EC5A6F" w:rsidRDefault="002068FB" w:rsidP="008348FC">
      <w:pPr>
        <w:spacing w:line="360" w:lineRule="auto"/>
        <w:ind w:firstLine="567"/>
        <w:jc w:val="both"/>
        <w:rPr>
          <w:rFonts w:ascii="Arial" w:hAnsi="Arial" w:cs="Arial"/>
          <w:bCs/>
          <w:sz w:val="27"/>
          <w:szCs w:val="27"/>
          <w:lang w:val="es-MX"/>
        </w:rPr>
      </w:pPr>
      <w:r w:rsidRPr="00EC5A6F">
        <w:rPr>
          <w:rFonts w:ascii="Arial" w:hAnsi="Arial" w:cs="Arial"/>
          <w:bCs/>
          <w:sz w:val="27"/>
          <w:szCs w:val="27"/>
          <w:lang w:val="es-MX"/>
        </w:rPr>
        <w:t>D</w:t>
      </w:r>
      <w:r w:rsidR="00A2150E" w:rsidRPr="00EC5A6F">
        <w:rPr>
          <w:rFonts w:ascii="Arial" w:hAnsi="Arial" w:cs="Arial"/>
          <w:bCs/>
          <w:sz w:val="27"/>
          <w:szCs w:val="27"/>
          <w:lang w:val="es-MX"/>
        </w:rPr>
        <w:t xml:space="preserve">el artículo transcrito anteriormente, establece la </w:t>
      </w:r>
      <w:r w:rsidR="005C2F4B" w:rsidRPr="00EC5A6F">
        <w:rPr>
          <w:rFonts w:ascii="Arial" w:hAnsi="Arial" w:cs="Arial"/>
          <w:bCs/>
          <w:sz w:val="27"/>
          <w:szCs w:val="27"/>
          <w:lang w:val="es-MX"/>
        </w:rPr>
        <w:t>multa</w:t>
      </w:r>
      <w:r w:rsidR="00A2150E" w:rsidRPr="00EC5A6F">
        <w:rPr>
          <w:rFonts w:ascii="Arial" w:hAnsi="Arial" w:cs="Arial"/>
          <w:bCs/>
          <w:sz w:val="27"/>
          <w:szCs w:val="27"/>
          <w:lang w:val="es-MX"/>
        </w:rPr>
        <w:t xml:space="preserve"> cuando un contribuyente incurre en el supuesto ahí establecido, sin embargo, de un análisis</w:t>
      </w:r>
      <w:r w:rsidR="005C2F4B" w:rsidRPr="00EC5A6F">
        <w:rPr>
          <w:rFonts w:ascii="Arial" w:hAnsi="Arial" w:cs="Arial"/>
          <w:bCs/>
          <w:sz w:val="27"/>
          <w:szCs w:val="27"/>
          <w:lang w:val="es-MX"/>
        </w:rPr>
        <w:t xml:space="preserve"> integral</w:t>
      </w:r>
      <w:r w:rsidR="003C6394" w:rsidRPr="00EC5A6F">
        <w:rPr>
          <w:rFonts w:ascii="Arial" w:hAnsi="Arial" w:cs="Arial"/>
          <w:bCs/>
          <w:sz w:val="27"/>
          <w:szCs w:val="27"/>
          <w:lang w:val="es-MX"/>
        </w:rPr>
        <w:t>,</w:t>
      </w:r>
      <w:r w:rsidR="00A2150E" w:rsidRPr="00EC5A6F">
        <w:rPr>
          <w:rFonts w:ascii="Arial" w:hAnsi="Arial" w:cs="Arial"/>
          <w:bCs/>
          <w:sz w:val="27"/>
          <w:szCs w:val="27"/>
          <w:lang w:val="es-MX"/>
        </w:rPr>
        <w:t xml:space="preserve"> la autoridad fiscal</w:t>
      </w:r>
      <w:r w:rsidR="006E7D68" w:rsidRPr="00EC5A6F">
        <w:rPr>
          <w:rFonts w:ascii="Arial" w:hAnsi="Arial" w:cs="Arial"/>
          <w:bCs/>
          <w:sz w:val="27"/>
          <w:szCs w:val="27"/>
          <w:lang w:val="es-MX"/>
        </w:rPr>
        <w:t xml:space="preserve"> si bien cita el </w:t>
      </w:r>
      <w:r w:rsidR="00327F29" w:rsidRPr="00EC5A6F">
        <w:rPr>
          <w:rFonts w:ascii="Arial" w:hAnsi="Arial" w:cs="Arial"/>
          <w:bCs/>
          <w:sz w:val="27"/>
          <w:szCs w:val="27"/>
          <w:lang w:val="es-MX"/>
        </w:rPr>
        <w:t>artículo</w:t>
      </w:r>
      <w:r w:rsidR="00A2150E" w:rsidRPr="00EC5A6F">
        <w:rPr>
          <w:rFonts w:ascii="Arial" w:hAnsi="Arial" w:cs="Arial"/>
          <w:bCs/>
          <w:sz w:val="27"/>
          <w:szCs w:val="27"/>
          <w:lang w:val="es-MX"/>
        </w:rPr>
        <w:t xml:space="preserve"> 102 fracción</w:t>
      </w:r>
      <w:r w:rsidR="005C2F4B" w:rsidRPr="00EC5A6F">
        <w:rPr>
          <w:rFonts w:ascii="Arial" w:hAnsi="Arial" w:cs="Arial"/>
          <w:bCs/>
          <w:sz w:val="27"/>
          <w:szCs w:val="27"/>
          <w:lang w:val="es-MX"/>
        </w:rPr>
        <w:t xml:space="preserve"> II inciso a)</w:t>
      </w:r>
      <w:r w:rsidR="00A2150E" w:rsidRPr="00EC5A6F">
        <w:rPr>
          <w:rFonts w:ascii="Arial" w:hAnsi="Arial" w:cs="Arial"/>
          <w:bCs/>
          <w:sz w:val="27"/>
          <w:szCs w:val="27"/>
          <w:lang w:val="es-MX"/>
        </w:rPr>
        <w:t xml:space="preserve"> del Código en mención</w:t>
      </w:r>
      <w:r w:rsidR="006E7D68" w:rsidRPr="00EC5A6F">
        <w:rPr>
          <w:rFonts w:ascii="Arial" w:hAnsi="Arial" w:cs="Arial"/>
          <w:bCs/>
          <w:sz w:val="27"/>
          <w:szCs w:val="27"/>
          <w:lang w:val="es-MX"/>
        </w:rPr>
        <w:t>,</w:t>
      </w:r>
      <w:r w:rsidRPr="00EC5A6F">
        <w:rPr>
          <w:rFonts w:ascii="Arial" w:hAnsi="Arial" w:cs="Arial"/>
          <w:bCs/>
          <w:sz w:val="27"/>
          <w:szCs w:val="27"/>
          <w:lang w:val="es-MX"/>
        </w:rPr>
        <w:t xml:space="preserve"> </w:t>
      </w:r>
      <w:r w:rsidR="005C2F4B" w:rsidRPr="00EC5A6F">
        <w:rPr>
          <w:rFonts w:ascii="Arial" w:hAnsi="Arial" w:cs="Arial"/>
          <w:bCs/>
          <w:sz w:val="27"/>
          <w:szCs w:val="27"/>
          <w:lang w:val="es-MX"/>
        </w:rPr>
        <w:t xml:space="preserve">mismo que consiste en el apercibimiento de que únicamente en caso de hacer caso omiso al requerimiento </w:t>
      </w:r>
      <w:r w:rsidR="00A23973" w:rsidRPr="00EC5A6F">
        <w:rPr>
          <w:rFonts w:ascii="Arial" w:hAnsi="Arial" w:cs="Arial"/>
          <w:bCs/>
          <w:sz w:val="27"/>
          <w:szCs w:val="27"/>
          <w:lang w:val="es-MX"/>
        </w:rPr>
        <w:t>a efecto de que subsane las presentaciones omitidas,</w:t>
      </w:r>
      <w:r w:rsidR="003C6394" w:rsidRPr="00EC5A6F">
        <w:rPr>
          <w:rFonts w:ascii="Arial" w:hAnsi="Arial" w:cs="Arial"/>
          <w:bCs/>
          <w:sz w:val="27"/>
          <w:szCs w:val="27"/>
          <w:lang w:val="es-MX"/>
        </w:rPr>
        <w:t xml:space="preserve"> donde le otorgan un plazo de 15 días para subsanar las </w:t>
      </w:r>
      <w:r w:rsidR="00732ABC" w:rsidRPr="00EC5A6F">
        <w:rPr>
          <w:rFonts w:ascii="Arial" w:hAnsi="Arial" w:cs="Arial"/>
          <w:bCs/>
          <w:sz w:val="27"/>
          <w:szCs w:val="27"/>
          <w:lang w:val="es-MX"/>
        </w:rPr>
        <w:t>mismas</w:t>
      </w:r>
      <w:r w:rsidRPr="00EC5A6F">
        <w:rPr>
          <w:rFonts w:ascii="Arial" w:hAnsi="Arial" w:cs="Arial"/>
          <w:bCs/>
          <w:sz w:val="27"/>
          <w:szCs w:val="27"/>
          <w:lang w:val="es-MX"/>
        </w:rPr>
        <w:t xml:space="preserve">, </w:t>
      </w:r>
      <w:r w:rsidR="005C2F4B" w:rsidRPr="00EC5A6F">
        <w:rPr>
          <w:rFonts w:ascii="Arial" w:hAnsi="Arial" w:cs="Arial"/>
          <w:bCs/>
          <w:sz w:val="27"/>
          <w:szCs w:val="27"/>
          <w:lang w:val="es-MX"/>
        </w:rPr>
        <w:t>se le impondrá una multa consistente en 25 unidades de medida y actualización, dando un total de $2,015.00 (dos mil quince pesos 00/100 moneda nacional), sin que esta cantidad en este momento</w:t>
      </w:r>
      <w:r w:rsidR="009520EA" w:rsidRPr="00EC5A6F">
        <w:rPr>
          <w:rFonts w:ascii="Arial" w:hAnsi="Arial" w:cs="Arial"/>
          <w:bCs/>
          <w:sz w:val="27"/>
          <w:szCs w:val="27"/>
          <w:lang w:val="es-MX"/>
        </w:rPr>
        <w:t xml:space="preserve"> no</w:t>
      </w:r>
      <w:r w:rsidR="005C2F4B" w:rsidRPr="00EC5A6F">
        <w:rPr>
          <w:rFonts w:ascii="Arial" w:hAnsi="Arial" w:cs="Arial"/>
          <w:bCs/>
          <w:sz w:val="27"/>
          <w:szCs w:val="27"/>
          <w:lang w:val="es-MX"/>
        </w:rPr>
        <w:t xml:space="preserve"> le caus</w:t>
      </w:r>
      <w:r w:rsidR="009520EA" w:rsidRPr="00EC5A6F">
        <w:rPr>
          <w:rFonts w:ascii="Arial" w:hAnsi="Arial" w:cs="Arial"/>
          <w:bCs/>
          <w:sz w:val="27"/>
          <w:szCs w:val="27"/>
          <w:lang w:val="es-MX"/>
        </w:rPr>
        <w:t>a</w:t>
      </w:r>
      <w:r w:rsidR="005C2F4B" w:rsidRPr="00EC5A6F">
        <w:rPr>
          <w:rFonts w:ascii="Arial" w:hAnsi="Arial" w:cs="Arial"/>
          <w:bCs/>
          <w:sz w:val="27"/>
          <w:szCs w:val="27"/>
          <w:lang w:val="es-MX"/>
        </w:rPr>
        <w:t xml:space="preserve"> un perjuicio directo ya que únicamente será el cobro en caso de que haga caso omiso, sin que se llegue</w:t>
      </w:r>
      <w:r w:rsidRPr="00EC5A6F">
        <w:rPr>
          <w:rFonts w:ascii="Arial" w:hAnsi="Arial" w:cs="Arial"/>
          <w:bCs/>
          <w:sz w:val="27"/>
          <w:szCs w:val="27"/>
          <w:lang w:val="es-MX"/>
        </w:rPr>
        <w:t xml:space="preserve"> a la imposición de multa alguna</w:t>
      </w:r>
      <w:r w:rsidR="00CE112B" w:rsidRPr="00EC5A6F">
        <w:rPr>
          <w:rFonts w:ascii="Arial" w:hAnsi="Arial" w:cs="Arial"/>
          <w:bCs/>
          <w:sz w:val="27"/>
          <w:szCs w:val="27"/>
          <w:lang w:val="es-MX"/>
        </w:rPr>
        <w:t>; por otro lado, se advierte que se realiza una determinación en la cual se le atribuye</w:t>
      </w:r>
      <w:r w:rsidR="00732ABC" w:rsidRPr="00EC5A6F">
        <w:rPr>
          <w:rFonts w:ascii="Arial" w:hAnsi="Arial" w:cs="Arial"/>
          <w:bCs/>
          <w:sz w:val="27"/>
          <w:szCs w:val="27"/>
          <w:lang w:val="es-MX"/>
        </w:rPr>
        <w:t xml:space="preserve"> un cobro </w:t>
      </w:r>
      <w:r w:rsidRPr="00EC5A6F">
        <w:rPr>
          <w:rFonts w:ascii="Arial" w:hAnsi="Arial" w:cs="Arial"/>
          <w:bCs/>
          <w:sz w:val="27"/>
          <w:szCs w:val="27"/>
          <w:lang w:val="es-MX"/>
        </w:rPr>
        <w:t>por</w:t>
      </w:r>
      <w:r w:rsidR="00732ABC" w:rsidRPr="00EC5A6F">
        <w:rPr>
          <w:rFonts w:ascii="Arial" w:hAnsi="Arial" w:cs="Arial"/>
          <w:bCs/>
          <w:sz w:val="27"/>
          <w:szCs w:val="27"/>
          <w:lang w:val="es-MX"/>
        </w:rPr>
        <w:t xml:space="preserve"> gastos de</w:t>
      </w:r>
      <w:r w:rsidRPr="00EC5A6F">
        <w:rPr>
          <w:rFonts w:ascii="Arial" w:hAnsi="Arial" w:cs="Arial"/>
          <w:bCs/>
          <w:sz w:val="27"/>
          <w:szCs w:val="27"/>
          <w:lang w:val="es-MX"/>
        </w:rPr>
        <w:t xml:space="preserve"> honorarios por la cantidad de $483.60 (ochocientos ochenta y tres pesos 60/100 moneda nacional)</w:t>
      </w:r>
      <w:r w:rsidR="00CE112B" w:rsidRPr="00EC5A6F">
        <w:rPr>
          <w:rFonts w:ascii="Arial" w:hAnsi="Arial" w:cs="Arial"/>
          <w:bCs/>
          <w:sz w:val="27"/>
          <w:szCs w:val="27"/>
          <w:lang w:val="es-MX"/>
        </w:rPr>
        <w:t xml:space="preserve">, cantidad que efectivamente es un detrimento a su patrimonio, considerándose parte integrante del crédito fiscal, ya que la leyenda que plasma la autoridad es la siguiente: </w:t>
      </w:r>
      <w:r w:rsidR="00CE112B" w:rsidRPr="00EC5A6F">
        <w:rPr>
          <w:rFonts w:ascii="Arial" w:hAnsi="Arial" w:cs="Arial"/>
          <w:bCs/>
          <w:i/>
          <w:iCs/>
          <w:sz w:val="27"/>
          <w:szCs w:val="27"/>
          <w:lang w:val="es-MX"/>
        </w:rPr>
        <w:t>“…misma que deberá pagar conjuntamente con el importe del impuesto antes mencionado”</w:t>
      </w:r>
      <w:r w:rsidR="00CE112B" w:rsidRPr="00EC5A6F">
        <w:rPr>
          <w:rFonts w:ascii="Arial" w:hAnsi="Arial" w:cs="Arial"/>
          <w:bCs/>
          <w:sz w:val="27"/>
          <w:szCs w:val="27"/>
          <w:lang w:val="es-MX"/>
        </w:rPr>
        <w:t xml:space="preserve">, </w:t>
      </w:r>
      <w:r w:rsidR="00DB678C" w:rsidRPr="00EC5A6F">
        <w:rPr>
          <w:rFonts w:ascii="Arial" w:hAnsi="Arial" w:cs="Arial"/>
          <w:bCs/>
          <w:sz w:val="27"/>
          <w:szCs w:val="27"/>
          <w:lang w:val="es-MX"/>
        </w:rPr>
        <w:t>lo que de una interpretación gramatical y holística</w:t>
      </w:r>
      <w:r w:rsidR="00CE112B" w:rsidRPr="00EC5A6F">
        <w:rPr>
          <w:rFonts w:ascii="Arial" w:hAnsi="Arial" w:cs="Arial"/>
          <w:bCs/>
          <w:sz w:val="27"/>
          <w:szCs w:val="27"/>
          <w:lang w:val="es-MX"/>
        </w:rPr>
        <w:t xml:space="preserve"> </w:t>
      </w:r>
      <w:r w:rsidR="00DB678C" w:rsidRPr="00EC5A6F">
        <w:rPr>
          <w:rFonts w:ascii="Arial" w:hAnsi="Arial" w:cs="Arial"/>
          <w:bCs/>
          <w:sz w:val="27"/>
          <w:szCs w:val="27"/>
          <w:lang w:val="es-MX"/>
        </w:rPr>
        <w:t xml:space="preserve">hace que el citado texto demuestre que la autoridad fiscal presupone que el contribuyente tiene impuestos omitidos, situación que vulnera la seguridad jurídica del contribuyente, ya que el requerimiento es únicamente a efecto de que presente las declaraciones bimestrales, y en su caso, el recibo de pago del impuesto correspondiente, luego entonces, no es válido </w:t>
      </w:r>
      <w:r w:rsidR="00C1398A" w:rsidRPr="00EC5A6F">
        <w:rPr>
          <w:rFonts w:ascii="Arial" w:hAnsi="Arial" w:cs="Arial"/>
          <w:bCs/>
          <w:sz w:val="27"/>
          <w:szCs w:val="27"/>
          <w:lang w:val="es-MX"/>
        </w:rPr>
        <w:t>que la autoridad haga una determinación presuntiva de un crédito a favor de ésta, ya que no se le está dando a conocer la cantidad exacta que por concepto de crédito tenga el contribuyente la obligación de enterar</w:t>
      </w:r>
      <w:r w:rsidR="00275D29" w:rsidRPr="00EC5A6F">
        <w:rPr>
          <w:rFonts w:ascii="Arial" w:hAnsi="Arial" w:cs="Arial"/>
          <w:bCs/>
          <w:sz w:val="27"/>
          <w:szCs w:val="27"/>
          <w:lang w:val="es-MX"/>
        </w:rPr>
        <w:t>.</w:t>
      </w:r>
      <w:r w:rsidR="00732ABC" w:rsidRPr="00EC5A6F">
        <w:rPr>
          <w:rFonts w:ascii="Arial" w:hAnsi="Arial" w:cs="Arial"/>
          <w:bCs/>
          <w:sz w:val="27"/>
          <w:szCs w:val="27"/>
          <w:lang w:val="es-MX"/>
        </w:rPr>
        <w:t xml:space="preserve">- - - - - - - - - - - - - - </w:t>
      </w:r>
    </w:p>
    <w:p w:rsidR="003063F8" w:rsidRPr="00EC5A6F" w:rsidRDefault="00FC38CD" w:rsidP="003063F8">
      <w:pPr>
        <w:spacing w:after="240" w:line="360" w:lineRule="auto"/>
        <w:ind w:firstLine="567"/>
        <w:jc w:val="both"/>
        <w:rPr>
          <w:rFonts w:ascii="Arial" w:hAnsi="Arial" w:cs="Arial"/>
          <w:sz w:val="27"/>
          <w:szCs w:val="27"/>
        </w:rPr>
      </w:pPr>
      <w:r w:rsidRPr="00EC5A6F">
        <w:rPr>
          <w:rFonts w:ascii="Arial" w:hAnsi="Arial" w:cs="Arial"/>
          <w:sz w:val="27"/>
          <w:szCs w:val="27"/>
        </w:rPr>
        <w:t>En relación a lo anterior,</w:t>
      </w:r>
      <w:r w:rsidR="00275D29" w:rsidRPr="00EC5A6F">
        <w:rPr>
          <w:rFonts w:ascii="Arial" w:hAnsi="Arial" w:cs="Arial"/>
          <w:sz w:val="27"/>
          <w:szCs w:val="27"/>
        </w:rPr>
        <w:t xml:space="preserve"> se advierte es que</w:t>
      </w:r>
      <w:r w:rsidR="00A2150E" w:rsidRPr="00EC5A6F">
        <w:rPr>
          <w:rFonts w:ascii="Arial" w:hAnsi="Arial" w:cs="Arial"/>
          <w:sz w:val="27"/>
          <w:szCs w:val="27"/>
        </w:rPr>
        <w:t xml:space="preserve"> </w:t>
      </w:r>
      <w:r w:rsidRPr="00EC5A6F">
        <w:rPr>
          <w:rFonts w:ascii="Arial" w:hAnsi="Arial" w:cs="Arial"/>
          <w:sz w:val="27"/>
          <w:szCs w:val="27"/>
        </w:rPr>
        <w:t xml:space="preserve">el requerimiento </w:t>
      </w:r>
      <w:r w:rsidR="00A2150E" w:rsidRPr="00EC5A6F">
        <w:rPr>
          <w:rFonts w:ascii="Arial" w:hAnsi="Arial" w:cs="Arial"/>
          <w:sz w:val="27"/>
          <w:szCs w:val="27"/>
        </w:rPr>
        <w:t>con número de control</w:t>
      </w:r>
      <w:r w:rsidR="007473BD" w:rsidRPr="00EC5A6F">
        <w:rPr>
          <w:rFonts w:ascii="Arial" w:hAnsi="Arial" w:cs="Arial"/>
          <w:sz w:val="27"/>
          <w:szCs w:val="27"/>
        </w:rPr>
        <w:t xml:space="preserve"> 351R55CD182087, de fecha diecinueve de septiembre de dos mil dieciocho (19/09/2018)</w:t>
      </w:r>
      <w:r w:rsidR="00A2150E" w:rsidRPr="00EC5A6F">
        <w:rPr>
          <w:rFonts w:ascii="Arial" w:hAnsi="Arial" w:cs="Arial"/>
          <w:sz w:val="27"/>
          <w:szCs w:val="27"/>
        </w:rPr>
        <w:t xml:space="preserve">, emitida por la Licenciada </w:t>
      </w:r>
      <w:r w:rsidR="00327F29" w:rsidRPr="00EC5A6F">
        <w:rPr>
          <w:rFonts w:ascii="Arial" w:hAnsi="Arial" w:cs="Arial"/>
          <w:sz w:val="27"/>
          <w:szCs w:val="27"/>
        </w:rPr>
        <w:t>ELIZABETH MARTÍNEZ ARZOLA</w:t>
      </w:r>
      <w:r w:rsidR="00A2150E" w:rsidRPr="00EC5A6F">
        <w:rPr>
          <w:rFonts w:ascii="Arial" w:hAnsi="Arial" w:cs="Arial"/>
          <w:sz w:val="27"/>
          <w:szCs w:val="27"/>
        </w:rPr>
        <w:t xml:space="preserve">, Directora de Ingresos y Recaudación de la Subsecretaría de Ingresos de la Secretaría de Finanzas del Gobierno del Estado de Oaxaca, carece de debida fundamentación y motivación por parte de la autoridad emisora, </w:t>
      </w:r>
      <w:r w:rsidR="00B43E63" w:rsidRPr="00EC5A6F">
        <w:rPr>
          <w:rFonts w:ascii="Arial" w:hAnsi="Arial" w:cs="Arial"/>
          <w:sz w:val="27"/>
          <w:szCs w:val="27"/>
        </w:rPr>
        <w:t xml:space="preserve">y que </w:t>
      </w:r>
      <w:r w:rsidR="00A2150E" w:rsidRPr="00EC5A6F">
        <w:rPr>
          <w:rFonts w:ascii="Arial" w:hAnsi="Arial" w:cs="Arial"/>
          <w:sz w:val="27"/>
          <w:szCs w:val="27"/>
        </w:rPr>
        <w:t xml:space="preserve">no señala la manera en </w:t>
      </w:r>
      <w:r w:rsidR="004A6ABA" w:rsidRPr="00EC5A6F">
        <w:rPr>
          <w:rFonts w:ascii="Arial" w:hAnsi="Arial" w:cs="Arial"/>
          <w:sz w:val="27"/>
          <w:szCs w:val="27"/>
        </w:rPr>
        <w:t xml:space="preserve">la </w:t>
      </w:r>
      <w:r w:rsidR="00A2150E" w:rsidRPr="00EC5A6F">
        <w:rPr>
          <w:rFonts w:ascii="Arial" w:hAnsi="Arial" w:cs="Arial"/>
          <w:sz w:val="27"/>
          <w:szCs w:val="27"/>
        </w:rPr>
        <w:t>que</w:t>
      </w:r>
      <w:r w:rsidR="004A6ABA" w:rsidRPr="00EC5A6F">
        <w:rPr>
          <w:rFonts w:ascii="Arial" w:hAnsi="Arial" w:cs="Arial"/>
          <w:sz w:val="27"/>
          <w:szCs w:val="27"/>
        </w:rPr>
        <w:t xml:space="preserve"> la autoridad</w:t>
      </w:r>
      <w:r w:rsidR="00A2150E" w:rsidRPr="00EC5A6F">
        <w:rPr>
          <w:rFonts w:ascii="Arial" w:hAnsi="Arial" w:cs="Arial"/>
          <w:sz w:val="27"/>
          <w:szCs w:val="27"/>
        </w:rPr>
        <w:t xml:space="preserve"> arriba a dicha conclusión y por ende considera que efectivamente el hoy accionante </w:t>
      </w:r>
      <w:r w:rsidR="00EC5A6F">
        <w:rPr>
          <w:rFonts w:ascii="Arial" w:hAnsi="Arial" w:cs="Arial"/>
          <w:bCs/>
          <w:sz w:val="27"/>
          <w:szCs w:val="27"/>
        </w:rPr>
        <w:t>**********</w:t>
      </w:r>
      <w:r w:rsidR="007B1A3F" w:rsidRPr="00EC5A6F">
        <w:rPr>
          <w:rFonts w:ascii="Arial" w:hAnsi="Arial" w:cs="Arial"/>
          <w:sz w:val="27"/>
          <w:szCs w:val="27"/>
        </w:rPr>
        <w:t xml:space="preserve">, </w:t>
      </w:r>
      <w:r w:rsidR="00A2150E" w:rsidRPr="00EC5A6F">
        <w:rPr>
          <w:rFonts w:ascii="Arial" w:hAnsi="Arial" w:cs="Arial"/>
          <w:sz w:val="27"/>
          <w:szCs w:val="27"/>
        </w:rPr>
        <w:t xml:space="preserve">incumplió en sus obligaciones fiscales al no rendir las declaraciones bimestrales definitivas del Impuesto Cedular a los Ingresos por el Otorgamiento del Uso o Goce Temporal de los Bienes Inmuebles, pues si bien es cierto que el referido impuesto </w:t>
      </w:r>
      <w:r w:rsidR="003063F8" w:rsidRPr="00EC5A6F">
        <w:rPr>
          <w:rFonts w:ascii="Arial" w:hAnsi="Arial" w:cs="Arial"/>
          <w:sz w:val="27"/>
          <w:szCs w:val="27"/>
        </w:rPr>
        <w:t xml:space="preserve">está </w:t>
      </w:r>
      <w:r w:rsidR="00A2150E" w:rsidRPr="00EC5A6F">
        <w:rPr>
          <w:rFonts w:ascii="Arial" w:hAnsi="Arial" w:cs="Arial"/>
          <w:sz w:val="27"/>
          <w:szCs w:val="27"/>
        </w:rPr>
        <w:t>contemplado en el Capítulo Tercero de la Ley Estatal de Hacienda el</w:t>
      </w:r>
      <w:r w:rsidR="003063F8" w:rsidRPr="00EC5A6F">
        <w:rPr>
          <w:rFonts w:ascii="Arial" w:hAnsi="Arial" w:cs="Arial"/>
          <w:sz w:val="27"/>
          <w:szCs w:val="27"/>
        </w:rPr>
        <w:t xml:space="preserve"> su</w:t>
      </w:r>
      <w:r w:rsidR="00A2150E" w:rsidRPr="00EC5A6F">
        <w:rPr>
          <w:rFonts w:ascii="Arial" w:hAnsi="Arial" w:cs="Arial"/>
          <w:sz w:val="27"/>
          <w:szCs w:val="27"/>
        </w:rPr>
        <w:t xml:space="preserve"> artículo 23</w:t>
      </w:r>
      <w:r w:rsidR="003063F8" w:rsidRPr="00EC5A6F">
        <w:rPr>
          <w:rFonts w:ascii="Arial" w:hAnsi="Arial" w:cs="Arial"/>
          <w:sz w:val="27"/>
          <w:szCs w:val="27"/>
        </w:rPr>
        <w:t xml:space="preserve">, por lo que </w:t>
      </w:r>
      <w:r w:rsidR="00A2150E" w:rsidRPr="00EC5A6F">
        <w:rPr>
          <w:rFonts w:ascii="Arial" w:hAnsi="Arial" w:cs="Arial"/>
          <w:sz w:val="27"/>
          <w:szCs w:val="27"/>
        </w:rPr>
        <w:t>para el caso de actualizarse dicho supuesto</w:t>
      </w:r>
      <w:r w:rsidR="003063F8" w:rsidRPr="00EC5A6F">
        <w:rPr>
          <w:rFonts w:ascii="Arial" w:hAnsi="Arial" w:cs="Arial"/>
          <w:sz w:val="27"/>
          <w:szCs w:val="27"/>
        </w:rPr>
        <w:t>,</w:t>
      </w:r>
      <w:r w:rsidR="00A2150E" w:rsidRPr="00EC5A6F">
        <w:rPr>
          <w:rFonts w:ascii="Arial" w:hAnsi="Arial" w:cs="Arial"/>
          <w:sz w:val="27"/>
          <w:szCs w:val="27"/>
        </w:rPr>
        <w:t xml:space="preserve"> el contribuyente está obligado a presentar su declaración bimestral y con ello el pago del impuesto que resulte de dicha declaración</w:t>
      </w:r>
      <w:r w:rsidR="003063F8" w:rsidRPr="00EC5A6F">
        <w:rPr>
          <w:rFonts w:ascii="Arial" w:hAnsi="Arial" w:cs="Arial"/>
          <w:sz w:val="27"/>
          <w:szCs w:val="27"/>
        </w:rPr>
        <w:t>,</w:t>
      </w:r>
      <w:r w:rsidR="00A2150E" w:rsidRPr="00EC5A6F">
        <w:rPr>
          <w:rFonts w:ascii="Arial" w:hAnsi="Arial" w:cs="Arial"/>
          <w:sz w:val="27"/>
          <w:szCs w:val="27"/>
        </w:rPr>
        <w:t xml:space="preserve"> lo que en el presente caso no sucede en virtud de que la autoridad únicamente afirma que el contribuyente ha sido omiso en la presentación de sus declaraciones respecto a dicho impuesto de manera bimestral</w:t>
      </w:r>
      <w:r w:rsidR="007B1A3F" w:rsidRPr="00EC5A6F">
        <w:rPr>
          <w:rFonts w:ascii="Arial" w:hAnsi="Arial" w:cs="Arial"/>
          <w:sz w:val="27"/>
          <w:szCs w:val="27"/>
        </w:rPr>
        <w:t xml:space="preserve"> </w:t>
      </w:r>
      <w:r w:rsidR="007B1A3F" w:rsidRPr="00EC5A6F">
        <w:rPr>
          <w:rFonts w:ascii="Arial" w:hAnsi="Arial" w:cs="Arial"/>
          <w:bCs/>
          <w:sz w:val="27"/>
          <w:szCs w:val="27"/>
          <w:lang w:val="es-MX"/>
        </w:rPr>
        <w:t>por el quinto</w:t>
      </w:r>
      <w:r w:rsidR="00732ABC" w:rsidRPr="00EC5A6F">
        <w:rPr>
          <w:rFonts w:ascii="Arial" w:hAnsi="Arial" w:cs="Arial"/>
          <w:bCs/>
          <w:sz w:val="27"/>
          <w:szCs w:val="27"/>
          <w:lang w:val="es-MX"/>
        </w:rPr>
        <w:t xml:space="preserve"> y</w:t>
      </w:r>
      <w:r w:rsidR="007B1A3F" w:rsidRPr="00EC5A6F">
        <w:rPr>
          <w:rFonts w:ascii="Arial" w:hAnsi="Arial" w:cs="Arial"/>
          <w:bCs/>
          <w:sz w:val="27"/>
          <w:szCs w:val="27"/>
          <w:lang w:val="es-MX"/>
        </w:rPr>
        <w:t xml:space="preserve"> sexto bimestre del ejercicio fiscal 2016, del primero, segundo, tercero, cuarto, quinto</w:t>
      </w:r>
      <w:r w:rsidR="00732ABC" w:rsidRPr="00EC5A6F">
        <w:rPr>
          <w:rFonts w:ascii="Arial" w:hAnsi="Arial" w:cs="Arial"/>
          <w:bCs/>
          <w:sz w:val="27"/>
          <w:szCs w:val="27"/>
          <w:lang w:val="es-MX"/>
        </w:rPr>
        <w:t xml:space="preserve"> y</w:t>
      </w:r>
      <w:r w:rsidR="007B1A3F" w:rsidRPr="00EC5A6F">
        <w:rPr>
          <w:rFonts w:ascii="Arial" w:hAnsi="Arial" w:cs="Arial"/>
          <w:bCs/>
          <w:sz w:val="27"/>
          <w:szCs w:val="27"/>
          <w:lang w:val="es-MX"/>
        </w:rPr>
        <w:t xml:space="preserve"> sexto bimestre del ejercicio fiscal 2017, del primero,</w:t>
      </w:r>
      <w:r w:rsidR="00C45B94" w:rsidRPr="00EC5A6F">
        <w:rPr>
          <w:rFonts w:ascii="Arial" w:hAnsi="Arial" w:cs="Arial"/>
          <w:bCs/>
          <w:sz w:val="27"/>
          <w:szCs w:val="27"/>
          <w:lang w:val="es-MX"/>
        </w:rPr>
        <w:t xml:space="preserve"> segundo y tercer bimestre del ejercicio fiscal 2018, </w:t>
      </w:r>
      <w:r w:rsidR="00A2150E" w:rsidRPr="00EC5A6F">
        <w:rPr>
          <w:rFonts w:ascii="Arial" w:hAnsi="Arial" w:cs="Arial"/>
          <w:sz w:val="27"/>
          <w:szCs w:val="27"/>
        </w:rPr>
        <w:t>basando su requerimiento de una revisión minuciosa hecha al Registro Estatal de Contribuyentes, lo que a todas luces resulta violatorio del artículo 14 constitucional vulnerando el principio de certeza y seguridad jurídica, al haber emitido un acto de forma unilateral sin que se le haya dado oportunidad al actor de manifestar lo que a su derecho conviniera</w:t>
      </w:r>
      <w:r w:rsidR="007B1A3F" w:rsidRPr="00EC5A6F">
        <w:rPr>
          <w:rFonts w:ascii="Arial" w:hAnsi="Arial" w:cs="Arial"/>
          <w:sz w:val="27"/>
          <w:szCs w:val="27"/>
        </w:rPr>
        <w:t xml:space="preserve">, </w:t>
      </w:r>
      <w:r w:rsidR="00A2150E" w:rsidRPr="00EC5A6F">
        <w:rPr>
          <w:rFonts w:ascii="Arial" w:hAnsi="Arial" w:cs="Arial"/>
          <w:sz w:val="27"/>
          <w:szCs w:val="27"/>
        </w:rPr>
        <w:t xml:space="preserve">al no haberse efectuado un procedimiento donde el actor hubiese sido oído y vencido, </w:t>
      </w:r>
      <w:r w:rsidR="003063F8" w:rsidRPr="00EC5A6F">
        <w:rPr>
          <w:rFonts w:ascii="Arial" w:hAnsi="Arial" w:cs="Arial"/>
          <w:sz w:val="27"/>
          <w:szCs w:val="27"/>
        </w:rPr>
        <w:t xml:space="preserve">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w:t>
      </w:r>
      <w:r w:rsidR="00C338D3" w:rsidRPr="00EC5A6F">
        <w:rPr>
          <w:rFonts w:ascii="Arial" w:hAnsi="Arial" w:cs="Arial"/>
          <w:sz w:val="27"/>
          <w:szCs w:val="27"/>
        </w:rPr>
        <w:t xml:space="preserve">- </w:t>
      </w:r>
      <w:r w:rsidR="00B43E63" w:rsidRPr="00EC5A6F">
        <w:rPr>
          <w:rFonts w:ascii="Arial" w:hAnsi="Arial" w:cs="Arial"/>
          <w:sz w:val="27"/>
          <w:szCs w:val="27"/>
        </w:rPr>
        <w:t xml:space="preserve">- </w:t>
      </w:r>
    </w:p>
    <w:p w:rsidR="003063F8" w:rsidRPr="00EC5A6F" w:rsidRDefault="003063F8" w:rsidP="003063F8">
      <w:pPr>
        <w:spacing w:after="240" w:line="276" w:lineRule="auto"/>
        <w:ind w:left="567" w:right="618"/>
        <w:jc w:val="both"/>
        <w:rPr>
          <w:rFonts w:ascii="Arial" w:hAnsi="Arial" w:cs="Arial"/>
          <w:i/>
          <w:sz w:val="27"/>
          <w:szCs w:val="27"/>
        </w:rPr>
      </w:pPr>
      <w:r w:rsidRPr="00EC5A6F">
        <w:rPr>
          <w:rFonts w:ascii="Arial" w:hAnsi="Arial" w:cs="Arial"/>
          <w:b/>
          <w:i/>
          <w:sz w:val="27"/>
          <w:szCs w:val="27"/>
        </w:rPr>
        <w:t>ARTÍCULO 97.</w:t>
      </w:r>
      <w:r w:rsidRPr="00EC5A6F">
        <w:rPr>
          <w:rFonts w:ascii="Arial" w:hAnsi="Arial" w:cs="Arial"/>
          <w:i/>
          <w:sz w:val="27"/>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063F8" w:rsidRPr="00EC5A6F" w:rsidRDefault="003063F8" w:rsidP="003063F8">
      <w:pPr>
        <w:spacing w:after="240" w:line="276" w:lineRule="auto"/>
        <w:ind w:left="567" w:right="618"/>
        <w:jc w:val="both"/>
        <w:rPr>
          <w:rFonts w:ascii="Arial" w:hAnsi="Arial" w:cs="Arial"/>
          <w:i/>
          <w:sz w:val="27"/>
          <w:szCs w:val="27"/>
        </w:rPr>
      </w:pPr>
      <w:r w:rsidRPr="00EC5A6F">
        <w:rPr>
          <w:rFonts w:ascii="Arial" w:hAnsi="Arial" w:cs="Arial"/>
          <w:i/>
          <w:sz w:val="27"/>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3063F8" w:rsidRPr="00EC5A6F" w:rsidRDefault="003063F8" w:rsidP="003063F8">
      <w:pPr>
        <w:spacing w:after="240" w:line="360" w:lineRule="auto"/>
        <w:ind w:firstLine="567"/>
        <w:jc w:val="both"/>
        <w:rPr>
          <w:rFonts w:ascii="Arial" w:hAnsi="Arial" w:cs="Arial"/>
          <w:sz w:val="27"/>
          <w:szCs w:val="27"/>
        </w:rPr>
      </w:pPr>
      <w:r w:rsidRPr="00EC5A6F">
        <w:rPr>
          <w:rFonts w:ascii="Arial" w:hAnsi="Arial" w:cs="Arial"/>
          <w:sz w:val="27"/>
          <w:szCs w:val="27"/>
        </w:rPr>
        <w:t>Lo anterior es así, ya que primeramente debió hacerle del conocimiento al actor de que primeramente era sujeto de tal obligación, y como lo afirma la autoridad, ya había rendido anteriormente declaraciones de este impuesto, como lo comprueba con las declaraciones visibles en las fojas 70 a 87, documentales que adquieren valor probatorio pleno en términos del artículo 203 fracción I de la Ley de Procedimiento y Justicia Administrativa para el Estado de Oaxaca, debió igualmente anexar esos documentos para colmar el requisito de debida fundamentación y motivación, además de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 rubro y texto siguiente:- - - - - - - - - - - - - - - -</w:t>
      </w:r>
      <w:r w:rsidR="00C338D3" w:rsidRPr="00EC5A6F">
        <w:rPr>
          <w:rFonts w:ascii="Arial" w:hAnsi="Arial" w:cs="Arial"/>
          <w:sz w:val="27"/>
          <w:szCs w:val="27"/>
        </w:rPr>
        <w:t xml:space="preserve"> - - - - - - - - - - - - </w:t>
      </w:r>
      <w:bookmarkStart w:id="0" w:name="_GoBack"/>
      <w:bookmarkEnd w:id="0"/>
    </w:p>
    <w:p w:rsidR="003063F8" w:rsidRPr="00EC5A6F" w:rsidRDefault="003063F8" w:rsidP="003063F8">
      <w:pPr>
        <w:spacing w:after="240" w:line="276" w:lineRule="auto"/>
        <w:ind w:left="567" w:right="618"/>
        <w:jc w:val="both"/>
        <w:rPr>
          <w:rFonts w:ascii="Arial" w:hAnsi="Arial" w:cs="Arial"/>
          <w:sz w:val="27"/>
          <w:szCs w:val="27"/>
        </w:rPr>
      </w:pPr>
      <w:r w:rsidRPr="00EC5A6F">
        <w:rPr>
          <w:rFonts w:ascii="Arial" w:hAnsi="Arial" w:cs="Arial"/>
          <w:b/>
          <w:sz w:val="27"/>
          <w:szCs w:val="27"/>
        </w:rPr>
        <w:t>ACTOS VICIADOS, FRUTOS DE.</w:t>
      </w:r>
      <w:r w:rsidRPr="00EC5A6F">
        <w:rPr>
          <w:rFonts w:ascii="Arial" w:hAnsi="Arial" w:cs="Arial"/>
          <w:sz w:val="27"/>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A2150E" w:rsidRPr="00EC5A6F" w:rsidRDefault="00A2150E" w:rsidP="00A2150E">
      <w:pPr>
        <w:tabs>
          <w:tab w:val="left" w:pos="7938"/>
        </w:tabs>
        <w:spacing w:line="360" w:lineRule="auto"/>
        <w:ind w:firstLine="567"/>
        <w:jc w:val="both"/>
        <w:rPr>
          <w:rFonts w:ascii="Arial" w:hAnsi="Arial" w:cs="Arial"/>
          <w:sz w:val="27"/>
          <w:szCs w:val="27"/>
        </w:rPr>
      </w:pPr>
      <w:r w:rsidRPr="00EC5A6F">
        <w:rPr>
          <w:rFonts w:ascii="Arial" w:hAnsi="Arial" w:cs="Arial"/>
          <w:sz w:val="27"/>
          <w:szCs w:val="27"/>
        </w:rPr>
        <w:t xml:space="preserve">Por lo anteriormente expuesto,  al haberse vulnerado los </w:t>
      </w:r>
      <w:r w:rsidRPr="00EC5A6F">
        <w:rPr>
          <w:rFonts w:ascii="Arial" w:hAnsi="Arial" w:cs="Arial"/>
          <w:bCs/>
          <w:sz w:val="27"/>
          <w:szCs w:val="27"/>
          <w:lang w:val="es-MX"/>
        </w:rPr>
        <w:t xml:space="preserve">artículos 14 y 16 de la Constitución Política de los Estados Unidos Mexicanos así como lo estipulado en el artículo </w:t>
      </w:r>
      <w:r w:rsidR="004D3047" w:rsidRPr="00EC5A6F">
        <w:rPr>
          <w:rFonts w:ascii="Arial" w:hAnsi="Arial" w:cs="Arial"/>
          <w:bCs/>
          <w:sz w:val="27"/>
          <w:szCs w:val="27"/>
          <w:lang w:val="es-MX"/>
        </w:rPr>
        <w:t>1</w:t>
      </w:r>
      <w:r w:rsidRPr="00EC5A6F">
        <w:rPr>
          <w:rFonts w:ascii="Arial" w:hAnsi="Arial" w:cs="Arial"/>
          <w:bCs/>
          <w:sz w:val="27"/>
          <w:szCs w:val="27"/>
          <w:lang w:val="es-MX"/>
        </w:rPr>
        <w:t xml:space="preserve">7 fracción V de la Ley </w:t>
      </w:r>
      <w:r w:rsidR="004D3047" w:rsidRPr="00EC5A6F">
        <w:rPr>
          <w:rFonts w:ascii="Arial" w:hAnsi="Arial" w:cs="Arial"/>
          <w:bCs/>
          <w:sz w:val="27"/>
          <w:szCs w:val="27"/>
          <w:lang w:val="es-MX"/>
        </w:rPr>
        <w:t xml:space="preserve">de Procedimiento y Justicia </w:t>
      </w:r>
      <w:r w:rsidRPr="00EC5A6F">
        <w:rPr>
          <w:rFonts w:ascii="Arial" w:hAnsi="Arial" w:cs="Arial"/>
          <w:bCs/>
          <w:sz w:val="27"/>
          <w:szCs w:val="27"/>
          <w:lang w:val="es-MX"/>
        </w:rPr>
        <w:t xml:space="preserve">Administrativa para el Estado de Oaxaca, esta Sala estima </w:t>
      </w:r>
      <w:r w:rsidRPr="00EC5A6F">
        <w:rPr>
          <w:rFonts w:ascii="Arial" w:hAnsi="Arial" w:cs="Arial"/>
          <w:sz w:val="27"/>
          <w:szCs w:val="27"/>
        </w:rPr>
        <w:t xml:space="preserve">pertinente </w:t>
      </w:r>
      <w:r w:rsidR="004A15F2" w:rsidRPr="00EC5A6F">
        <w:rPr>
          <w:rFonts w:ascii="Arial" w:hAnsi="Arial" w:cs="Arial"/>
          <w:bCs/>
          <w:sz w:val="27"/>
          <w:szCs w:val="27"/>
        </w:rPr>
        <w:t>declarar la</w:t>
      </w:r>
      <w:r w:rsidR="004A15F2" w:rsidRPr="00EC5A6F">
        <w:rPr>
          <w:rFonts w:ascii="Arial" w:hAnsi="Arial" w:cs="Arial"/>
          <w:b/>
          <w:sz w:val="27"/>
          <w:szCs w:val="27"/>
        </w:rPr>
        <w:t xml:space="preserve"> </w:t>
      </w:r>
      <w:r w:rsidRPr="00EC5A6F">
        <w:rPr>
          <w:rFonts w:ascii="Arial" w:hAnsi="Arial" w:cs="Arial"/>
          <w:b/>
          <w:sz w:val="27"/>
          <w:szCs w:val="27"/>
        </w:rPr>
        <w:t>NULIDAD LISA Y LLANA,</w:t>
      </w:r>
      <w:r w:rsidRPr="00EC5A6F">
        <w:rPr>
          <w:rFonts w:ascii="Arial" w:hAnsi="Arial" w:cs="Arial"/>
          <w:sz w:val="27"/>
          <w:szCs w:val="27"/>
        </w:rPr>
        <w:t xml:space="preserve"> de la multa por infracción con número de control </w:t>
      </w:r>
      <w:r w:rsidR="007B1A3F" w:rsidRPr="00EC5A6F">
        <w:rPr>
          <w:rFonts w:ascii="Arial" w:hAnsi="Arial" w:cs="Arial"/>
          <w:sz w:val="27"/>
          <w:szCs w:val="27"/>
        </w:rPr>
        <w:t xml:space="preserve">351R55CD182087, de fecha diecinueve de septiembre de dos mil dieciocho (19/09/2018), </w:t>
      </w:r>
      <w:r w:rsidRPr="00EC5A6F">
        <w:rPr>
          <w:rFonts w:ascii="Arial" w:hAnsi="Arial" w:cs="Arial"/>
          <w:sz w:val="27"/>
          <w:szCs w:val="27"/>
        </w:rPr>
        <w:t xml:space="preserve">emitida por la </w:t>
      </w:r>
      <w:r w:rsidR="00327F29" w:rsidRPr="00EC5A6F">
        <w:rPr>
          <w:rFonts w:ascii="Arial" w:hAnsi="Arial" w:cs="Arial"/>
          <w:sz w:val="27"/>
          <w:szCs w:val="27"/>
        </w:rPr>
        <w:t>l</w:t>
      </w:r>
      <w:r w:rsidRPr="00EC5A6F">
        <w:rPr>
          <w:rFonts w:ascii="Arial" w:hAnsi="Arial" w:cs="Arial"/>
          <w:sz w:val="27"/>
          <w:szCs w:val="27"/>
        </w:rPr>
        <w:t xml:space="preserve">icenciada </w:t>
      </w:r>
      <w:r w:rsidR="00327F29" w:rsidRPr="00EC5A6F">
        <w:rPr>
          <w:rFonts w:ascii="Arial" w:hAnsi="Arial" w:cs="Arial"/>
          <w:sz w:val="27"/>
          <w:szCs w:val="27"/>
        </w:rPr>
        <w:t>ELIZABETH MARTÍNEZ ARZOLA</w:t>
      </w:r>
      <w:r w:rsidRPr="00EC5A6F">
        <w:rPr>
          <w:rFonts w:ascii="Arial" w:hAnsi="Arial" w:cs="Arial"/>
          <w:sz w:val="27"/>
          <w:szCs w:val="27"/>
        </w:rPr>
        <w:t>, Directora de Ingresos y Recaudación de la Subsecretaría de Ingresos de la Secretaría de Finanzas del Gobierno del Estado de Oaxaca</w:t>
      </w:r>
      <w:r w:rsidR="004A15F2" w:rsidRPr="00EC5A6F">
        <w:rPr>
          <w:rFonts w:ascii="Arial" w:hAnsi="Arial" w:cs="Arial"/>
          <w:sz w:val="27"/>
          <w:szCs w:val="27"/>
        </w:rPr>
        <w:t xml:space="preserve">, </w:t>
      </w:r>
      <w:r w:rsidR="004A15F2" w:rsidRPr="00EC5A6F">
        <w:rPr>
          <w:rFonts w:ascii="Arial" w:hAnsi="Arial" w:cs="Arial"/>
          <w:sz w:val="27"/>
          <w:szCs w:val="27"/>
          <w:u w:val="single"/>
        </w:rPr>
        <w:t>en consecuencia, se ordena a esa autoridad fiscal para que por sí misma o a través de quien sea competente realice la baja de la citada multa del sistema electrónico y/o documental que para tal efecto lleve esa autoridad</w:t>
      </w:r>
      <w:r w:rsidR="007B1A3F" w:rsidRPr="00EC5A6F">
        <w:rPr>
          <w:rFonts w:ascii="Arial" w:hAnsi="Arial" w:cs="Arial"/>
          <w:sz w:val="27"/>
          <w:szCs w:val="27"/>
        </w:rPr>
        <w:t xml:space="preserve">.- - - - </w:t>
      </w:r>
      <w:r w:rsidR="00352FA3" w:rsidRPr="00EC5A6F">
        <w:rPr>
          <w:rFonts w:ascii="Arial" w:hAnsi="Arial" w:cs="Arial"/>
          <w:sz w:val="27"/>
          <w:szCs w:val="27"/>
        </w:rPr>
        <w:t xml:space="preserve">- - - - - - - - - - </w:t>
      </w:r>
    </w:p>
    <w:p w:rsidR="00A2150E" w:rsidRPr="00EC5A6F" w:rsidRDefault="00A2150E" w:rsidP="004A15F2">
      <w:pPr>
        <w:spacing w:after="240" w:line="360" w:lineRule="auto"/>
        <w:ind w:firstLine="567"/>
        <w:jc w:val="both"/>
        <w:rPr>
          <w:rFonts w:ascii="Arial" w:hAnsi="Arial" w:cs="Arial"/>
          <w:bCs/>
          <w:sz w:val="27"/>
          <w:szCs w:val="27"/>
          <w:lang w:eastAsia="es-ES"/>
        </w:rPr>
      </w:pPr>
      <w:r w:rsidRPr="00EC5A6F">
        <w:rPr>
          <w:rFonts w:ascii="Arial" w:hAnsi="Arial" w:cs="Arial"/>
          <w:sz w:val="27"/>
          <w:szCs w:val="27"/>
        </w:rPr>
        <w:t xml:space="preserve">A todo lo antes expuesto, cabe hacer precisión que de los conceptos de impugnación estudiados sirve de apoyo por analogía jurídica sustancial </w:t>
      </w:r>
      <w:r w:rsidRPr="00EC5A6F">
        <w:rPr>
          <w:rFonts w:ascii="Arial" w:hAnsi="Arial" w:cs="Arial"/>
          <w:sz w:val="27"/>
          <w:szCs w:val="27"/>
          <w:lang w:val="es-ES_tradnl" w:eastAsia="es-ES"/>
        </w:rPr>
        <w:t xml:space="preserve">la </w:t>
      </w:r>
      <w:r w:rsidRPr="00EC5A6F">
        <w:rPr>
          <w:rFonts w:ascii="Arial" w:hAnsi="Arial" w:cs="Arial"/>
          <w:bCs/>
          <w:sz w:val="27"/>
          <w:szCs w:val="27"/>
          <w:lang w:eastAsia="es-ES"/>
        </w:rPr>
        <w:t xml:space="preserve">tesis </w:t>
      </w:r>
      <w:r w:rsidR="004A15F2" w:rsidRPr="00EC5A6F">
        <w:rPr>
          <w:rFonts w:ascii="Arial" w:hAnsi="Arial" w:cs="Arial"/>
          <w:bCs/>
          <w:sz w:val="27"/>
          <w:szCs w:val="27"/>
          <w:lang w:eastAsia="es-ES"/>
        </w:rPr>
        <w:t>número I.</w:t>
      </w:r>
      <w:r w:rsidRPr="00EC5A6F">
        <w:rPr>
          <w:rFonts w:ascii="Arial" w:hAnsi="Arial" w:cs="Arial"/>
          <w:bCs/>
          <w:sz w:val="27"/>
          <w:szCs w:val="27"/>
          <w:lang w:eastAsia="es-ES"/>
        </w:rPr>
        <w:t>6</w:t>
      </w:r>
      <w:r w:rsidR="004A15F2" w:rsidRPr="00EC5A6F">
        <w:rPr>
          <w:rFonts w:ascii="Arial" w:hAnsi="Arial" w:cs="Arial"/>
          <w:bCs/>
          <w:sz w:val="27"/>
          <w:szCs w:val="27"/>
          <w:lang w:eastAsia="es-ES"/>
        </w:rPr>
        <w:t>o.</w:t>
      </w:r>
      <w:r w:rsidRPr="00EC5A6F">
        <w:rPr>
          <w:rFonts w:ascii="Arial" w:hAnsi="Arial" w:cs="Arial"/>
          <w:bCs/>
          <w:sz w:val="27"/>
          <w:szCs w:val="27"/>
          <w:lang w:eastAsia="es-ES"/>
        </w:rPr>
        <w:t xml:space="preserve">A.33 A, </w:t>
      </w:r>
      <w:r w:rsidR="004A15F2" w:rsidRPr="00EC5A6F">
        <w:rPr>
          <w:rFonts w:ascii="Arial" w:hAnsi="Arial" w:cs="Arial"/>
          <w:bCs/>
          <w:sz w:val="27"/>
          <w:szCs w:val="27"/>
          <w:lang w:eastAsia="es-ES"/>
        </w:rPr>
        <w:t>con número de registro 187531, por los Tribunales Colegiados de Circuito, en el Semanario Judicial de la Federación y su Gaceta, Tomo XV, Marzo de 2002, página 1350, Materia Administrativa, Época Novena, con el siguiente rubro y texto</w:t>
      </w:r>
      <w:r w:rsidRPr="00EC5A6F">
        <w:rPr>
          <w:rFonts w:ascii="Arial" w:hAnsi="Arial" w:cs="Arial"/>
          <w:bCs/>
          <w:sz w:val="27"/>
          <w:szCs w:val="27"/>
          <w:lang w:eastAsia="es-ES"/>
        </w:rPr>
        <w:t xml:space="preserve">: - - - - - - - - - </w:t>
      </w:r>
    </w:p>
    <w:p w:rsidR="00A2150E" w:rsidRPr="00EC5A6F" w:rsidRDefault="00A2150E" w:rsidP="004A15F2">
      <w:pPr>
        <w:spacing w:after="240" w:line="276" w:lineRule="auto"/>
        <w:ind w:left="567" w:right="618"/>
        <w:jc w:val="both"/>
        <w:rPr>
          <w:rFonts w:ascii="Arial" w:hAnsi="Arial" w:cs="Arial"/>
          <w:sz w:val="27"/>
          <w:szCs w:val="27"/>
        </w:rPr>
      </w:pPr>
      <w:r w:rsidRPr="00EC5A6F">
        <w:rPr>
          <w:rFonts w:ascii="Arial" w:hAnsi="Arial" w:cs="Arial"/>
          <w:b/>
          <w:bCs/>
          <w:sz w:val="27"/>
          <w:szCs w:val="27"/>
          <w:lang w:eastAsia="es-ES"/>
        </w:rPr>
        <w:t>FUNDAMENTACIÓN Y MOTIVACIÓN, FALTA O INDEBIDA. EN CUANTO SON DISTINTAS, UNAS GENERAN NULIDAD LISA Y LLANA Y OTRAS PARA EFECTOS</w:t>
      </w:r>
      <w:r w:rsidRPr="00EC5A6F">
        <w:rPr>
          <w:rFonts w:ascii="Arial" w:hAnsi="Arial" w:cs="Arial"/>
          <w:bCs/>
          <w:sz w:val="27"/>
          <w:szCs w:val="27"/>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EC5A6F">
        <w:rPr>
          <w:rFonts w:ascii="Arial" w:hAnsi="Arial" w:cs="Arial"/>
          <w:sz w:val="27"/>
          <w:szCs w:val="27"/>
        </w:rPr>
        <w:t xml:space="preserve"> </w:t>
      </w:r>
    </w:p>
    <w:p w:rsidR="00A2150E" w:rsidRPr="00EC5A6F" w:rsidRDefault="004A15F2" w:rsidP="00A2150E">
      <w:pPr>
        <w:spacing w:line="360" w:lineRule="auto"/>
        <w:ind w:right="51" w:firstLine="567"/>
        <w:jc w:val="both"/>
        <w:rPr>
          <w:rFonts w:ascii="Arial" w:hAnsi="Arial" w:cs="Arial"/>
          <w:sz w:val="27"/>
          <w:szCs w:val="27"/>
        </w:rPr>
      </w:pPr>
      <w:r w:rsidRPr="00EC5A6F">
        <w:rPr>
          <w:rFonts w:ascii="Arial" w:hAnsi="Arial" w:cs="Arial"/>
          <w:b/>
          <w:bCs/>
          <w:sz w:val="27"/>
          <w:szCs w:val="27"/>
        </w:rPr>
        <w:t>SEXTO.-</w:t>
      </w:r>
      <w:r w:rsidRPr="00EC5A6F">
        <w:rPr>
          <w:rFonts w:ascii="Arial" w:hAnsi="Arial" w:cs="Arial"/>
          <w:sz w:val="27"/>
          <w:szCs w:val="27"/>
        </w:rPr>
        <w:t xml:space="preserve"> Ahora bien, es de decirle a dicha autoridad que al tratarse de facultades discrecionales y con ello, contribuciones fiscales, y estos al ser de interés público, se dejan a salvo los derechos de dicha autoridad para que dentro del ejercicio de sus facultes y si está legalmente en tiempo, emita un nuevo acto en el que subsane las irregularidades aquí detectadas</w:t>
      </w:r>
      <w:r w:rsidR="00A2150E" w:rsidRPr="00EC5A6F">
        <w:rPr>
          <w:rFonts w:ascii="Arial" w:hAnsi="Arial" w:cs="Arial"/>
          <w:sz w:val="27"/>
          <w:szCs w:val="27"/>
        </w:rPr>
        <w:t xml:space="preserve">.- - - - - - - - - - - - - - - - - - - </w:t>
      </w:r>
      <w:r w:rsidR="00C338D3" w:rsidRPr="00EC5A6F">
        <w:rPr>
          <w:rFonts w:ascii="Arial" w:hAnsi="Arial" w:cs="Arial"/>
          <w:sz w:val="27"/>
          <w:szCs w:val="27"/>
        </w:rPr>
        <w:t xml:space="preserve">- - - - - - - - - - - - - - - - - - - - - - - - - - </w:t>
      </w:r>
    </w:p>
    <w:p w:rsidR="00A2150E" w:rsidRPr="00EC5A6F" w:rsidRDefault="004A15F2" w:rsidP="00A2150E">
      <w:pPr>
        <w:spacing w:line="360" w:lineRule="auto"/>
        <w:ind w:firstLine="567"/>
        <w:jc w:val="both"/>
        <w:rPr>
          <w:rFonts w:ascii="Arial" w:hAnsi="Arial" w:cs="Arial"/>
          <w:sz w:val="27"/>
          <w:szCs w:val="27"/>
        </w:rPr>
      </w:pPr>
      <w:r w:rsidRPr="00EC5A6F">
        <w:rPr>
          <w:rFonts w:ascii="Arial" w:hAnsi="Arial" w:cs="Arial"/>
          <w:sz w:val="27"/>
          <w:szCs w:val="27"/>
        </w:rPr>
        <w:t>Por todo lo anteriormente expuesto, con fundamento en los artículos 207, 208 fracción III, y 209 de la Ley de Procedimiento y Justicia Administrativa para el Estado de Oaxaca</w:t>
      </w:r>
      <w:r w:rsidR="00A2150E" w:rsidRPr="00EC5A6F">
        <w:rPr>
          <w:rFonts w:ascii="Arial" w:hAnsi="Arial" w:cs="Arial"/>
          <w:sz w:val="27"/>
          <w:szCs w:val="27"/>
        </w:rPr>
        <w:t xml:space="preserve">, se;- - - - - - - - - - - - - </w:t>
      </w:r>
      <w:r w:rsidR="00C338D3" w:rsidRPr="00EC5A6F">
        <w:rPr>
          <w:rFonts w:ascii="Arial" w:hAnsi="Arial" w:cs="Arial"/>
          <w:sz w:val="27"/>
          <w:szCs w:val="27"/>
        </w:rPr>
        <w:t>- - - - - - - -</w:t>
      </w:r>
    </w:p>
    <w:p w:rsidR="00A2150E" w:rsidRPr="00EC5A6F" w:rsidRDefault="00A2150E" w:rsidP="00A2150E">
      <w:pPr>
        <w:spacing w:line="360" w:lineRule="auto"/>
        <w:jc w:val="center"/>
        <w:rPr>
          <w:rFonts w:ascii="Arial" w:hAnsi="Arial" w:cs="Arial"/>
          <w:sz w:val="27"/>
          <w:szCs w:val="27"/>
        </w:rPr>
      </w:pPr>
      <w:r w:rsidRPr="00EC5A6F">
        <w:rPr>
          <w:rFonts w:ascii="Arial" w:hAnsi="Arial" w:cs="Arial"/>
          <w:b/>
          <w:bCs/>
          <w:sz w:val="27"/>
          <w:szCs w:val="27"/>
        </w:rPr>
        <w:t>R E S U E L V E:</w:t>
      </w:r>
    </w:p>
    <w:p w:rsidR="00A2150E" w:rsidRPr="00EC5A6F" w:rsidRDefault="00A2150E" w:rsidP="00A2150E">
      <w:pPr>
        <w:pStyle w:val="Textoindependienteprimerasangra"/>
        <w:spacing w:after="0" w:line="360" w:lineRule="auto"/>
        <w:ind w:firstLine="567"/>
        <w:jc w:val="both"/>
        <w:rPr>
          <w:rFonts w:ascii="Arial" w:hAnsi="Arial" w:cs="Arial"/>
          <w:sz w:val="27"/>
          <w:szCs w:val="27"/>
        </w:rPr>
      </w:pPr>
      <w:r w:rsidRPr="00EC5A6F">
        <w:rPr>
          <w:rFonts w:ascii="Arial" w:hAnsi="Arial" w:cs="Arial"/>
          <w:b/>
          <w:bCs/>
          <w:sz w:val="27"/>
          <w:szCs w:val="27"/>
        </w:rPr>
        <w:t xml:space="preserve"> PRIMERO</w:t>
      </w:r>
      <w:r w:rsidRPr="00EC5A6F">
        <w:rPr>
          <w:rFonts w:ascii="Arial" w:hAnsi="Arial" w:cs="Arial"/>
          <w:bCs/>
          <w:sz w:val="27"/>
          <w:szCs w:val="27"/>
        </w:rPr>
        <w:t>.-</w:t>
      </w:r>
      <w:r w:rsidRPr="00EC5A6F">
        <w:rPr>
          <w:rFonts w:ascii="Arial" w:hAnsi="Arial" w:cs="Arial"/>
          <w:sz w:val="27"/>
          <w:szCs w:val="27"/>
        </w:rPr>
        <w:t xml:space="preserve"> Esta Primera Sala de Primera Instancia es competente para conocer y resolver del presente asunto.- - - - - - - - - - </w:t>
      </w:r>
      <w:r w:rsidR="00C338D3" w:rsidRPr="00EC5A6F">
        <w:rPr>
          <w:rFonts w:ascii="Arial" w:hAnsi="Arial" w:cs="Arial"/>
          <w:sz w:val="27"/>
          <w:szCs w:val="27"/>
        </w:rPr>
        <w:t>- - - - - - - - - - -</w:t>
      </w:r>
    </w:p>
    <w:p w:rsidR="00A2150E" w:rsidRPr="00EC5A6F" w:rsidRDefault="00A2150E" w:rsidP="00A2150E">
      <w:pPr>
        <w:pStyle w:val="Textoindependienteprimerasangra"/>
        <w:spacing w:after="0" w:line="360" w:lineRule="auto"/>
        <w:ind w:firstLine="567"/>
        <w:jc w:val="both"/>
        <w:rPr>
          <w:rFonts w:ascii="Arial" w:hAnsi="Arial" w:cs="Arial"/>
          <w:sz w:val="27"/>
          <w:szCs w:val="27"/>
        </w:rPr>
      </w:pPr>
      <w:r w:rsidRPr="00EC5A6F">
        <w:rPr>
          <w:rFonts w:ascii="Arial" w:hAnsi="Arial" w:cs="Arial"/>
          <w:b/>
          <w:sz w:val="27"/>
          <w:szCs w:val="27"/>
        </w:rPr>
        <w:t xml:space="preserve">SEGUNDO.- </w:t>
      </w:r>
      <w:r w:rsidRPr="00EC5A6F">
        <w:rPr>
          <w:rFonts w:ascii="Arial" w:hAnsi="Arial" w:cs="Arial"/>
          <w:sz w:val="27"/>
          <w:szCs w:val="27"/>
        </w:rPr>
        <w:t>La personalidad de la partes quedó establecida en el considerando segundo de esta resolución.- - - - - - - - - - - - - - - - - - - - -</w:t>
      </w:r>
      <w:r w:rsidR="00C338D3" w:rsidRPr="00EC5A6F">
        <w:rPr>
          <w:rFonts w:ascii="Arial" w:hAnsi="Arial" w:cs="Arial"/>
          <w:sz w:val="27"/>
          <w:szCs w:val="27"/>
        </w:rPr>
        <w:t xml:space="preserve"> - -</w:t>
      </w:r>
    </w:p>
    <w:p w:rsidR="00A2150E" w:rsidRPr="00EC5A6F" w:rsidRDefault="00A2150E" w:rsidP="00A2150E">
      <w:pPr>
        <w:pStyle w:val="Textoindependienteprimerasangra"/>
        <w:spacing w:after="0" w:line="360" w:lineRule="auto"/>
        <w:ind w:firstLine="567"/>
        <w:jc w:val="both"/>
        <w:rPr>
          <w:rFonts w:ascii="Arial" w:hAnsi="Arial" w:cs="Arial"/>
          <w:sz w:val="27"/>
          <w:szCs w:val="27"/>
        </w:rPr>
      </w:pPr>
      <w:r w:rsidRPr="00EC5A6F">
        <w:rPr>
          <w:rFonts w:ascii="Arial" w:hAnsi="Arial" w:cs="Arial"/>
          <w:b/>
          <w:sz w:val="27"/>
          <w:szCs w:val="27"/>
        </w:rPr>
        <w:t xml:space="preserve">TERCERO.- </w:t>
      </w:r>
      <w:r w:rsidRPr="00EC5A6F">
        <w:rPr>
          <w:rFonts w:ascii="Arial" w:hAnsi="Arial" w:cs="Arial"/>
          <w:sz w:val="27"/>
          <w:szCs w:val="27"/>
        </w:rPr>
        <w:t xml:space="preserve">No se actualizó ninguna de las causales contenida en los artículos 131 y 132 de la Ley de Justicia Administrativa para el Estado de Oaxaca, por lo que </w:t>
      </w:r>
      <w:r w:rsidRPr="00EC5A6F">
        <w:rPr>
          <w:rFonts w:ascii="Arial" w:hAnsi="Arial" w:cs="Arial"/>
          <w:sz w:val="27"/>
          <w:szCs w:val="27"/>
          <w:u w:val="single"/>
        </w:rPr>
        <w:t>no se sobresee el presente juicio</w:t>
      </w:r>
      <w:r w:rsidRPr="00EC5A6F">
        <w:rPr>
          <w:rFonts w:ascii="Arial" w:hAnsi="Arial" w:cs="Arial"/>
          <w:sz w:val="27"/>
          <w:szCs w:val="27"/>
        </w:rPr>
        <w:t xml:space="preserve">.- - - - - </w:t>
      </w:r>
      <w:r w:rsidR="00C338D3" w:rsidRPr="00EC5A6F">
        <w:rPr>
          <w:rFonts w:ascii="Arial" w:hAnsi="Arial" w:cs="Arial"/>
          <w:sz w:val="27"/>
          <w:szCs w:val="27"/>
        </w:rPr>
        <w:t>- - - - - - - -</w:t>
      </w:r>
    </w:p>
    <w:p w:rsidR="007B1A3F" w:rsidRPr="00EC5A6F" w:rsidRDefault="00A2150E" w:rsidP="007B1A3F">
      <w:pPr>
        <w:pStyle w:val="Textoindependienteprimerasangra"/>
        <w:spacing w:after="0" w:line="360" w:lineRule="auto"/>
        <w:ind w:firstLine="567"/>
        <w:jc w:val="both"/>
        <w:rPr>
          <w:rFonts w:ascii="Arial" w:hAnsi="Arial" w:cs="Arial"/>
          <w:sz w:val="27"/>
          <w:szCs w:val="27"/>
        </w:rPr>
      </w:pPr>
      <w:r w:rsidRPr="00EC5A6F">
        <w:rPr>
          <w:rFonts w:ascii="Arial" w:hAnsi="Arial" w:cs="Arial"/>
          <w:b/>
          <w:sz w:val="27"/>
          <w:szCs w:val="27"/>
        </w:rPr>
        <w:t>CUARTO.-</w:t>
      </w:r>
      <w:r w:rsidRPr="00EC5A6F">
        <w:rPr>
          <w:rFonts w:ascii="Arial" w:hAnsi="Arial" w:cs="Arial"/>
          <w:sz w:val="27"/>
          <w:szCs w:val="27"/>
        </w:rPr>
        <w:t xml:space="preserve"> </w:t>
      </w:r>
      <w:r w:rsidR="0067565A" w:rsidRPr="00EC5A6F">
        <w:rPr>
          <w:rFonts w:ascii="Arial" w:hAnsi="Arial" w:cs="Arial"/>
          <w:sz w:val="27"/>
          <w:szCs w:val="27"/>
        </w:rPr>
        <w:t xml:space="preserve">Se </w:t>
      </w:r>
      <w:r w:rsidR="0067565A" w:rsidRPr="00EC5A6F">
        <w:rPr>
          <w:rFonts w:ascii="Arial" w:hAnsi="Arial" w:cs="Arial"/>
          <w:bCs/>
          <w:sz w:val="27"/>
          <w:szCs w:val="27"/>
        </w:rPr>
        <w:t>declara la</w:t>
      </w:r>
      <w:r w:rsidR="0067565A" w:rsidRPr="00EC5A6F">
        <w:rPr>
          <w:rFonts w:ascii="Arial" w:hAnsi="Arial" w:cs="Arial"/>
          <w:b/>
          <w:sz w:val="27"/>
          <w:szCs w:val="27"/>
        </w:rPr>
        <w:t xml:space="preserve"> NULIDAD LISA Y LLANA,</w:t>
      </w:r>
      <w:r w:rsidR="0067565A" w:rsidRPr="00EC5A6F">
        <w:rPr>
          <w:rFonts w:ascii="Arial" w:hAnsi="Arial" w:cs="Arial"/>
          <w:sz w:val="27"/>
          <w:szCs w:val="27"/>
        </w:rPr>
        <w:t xml:space="preserve"> de la multa por infracción con número de control 351R55CD182087, de fecha diecinueve de septiembre de dos mil dieciocho (19/09/2018), emitida por la licenciada ELIZABETH MARTÍNEZ ARZOLA, Directora de Ingresos y Recaudación de la Subsecretaría de Ingresos de la Secretaría de Finanzas del Gobierno del Estado de Oaxaca, </w:t>
      </w:r>
      <w:r w:rsidR="0067565A" w:rsidRPr="00EC5A6F">
        <w:rPr>
          <w:rFonts w:ascii="Arial" w:hAnsi="Arial" w:cs="Arial"/>
          <w:sz w:val="27"/>
          <w:szCs w:val="27"/>
          <w:u w:val="single"/>
        </w:rPr>
        <w:t>en consecuencia, se ordena a esa autoridad fiscal para que por sí misma o a través de quien sea competente realice la baja de la citada multa del sistema electrónico y/o documental que para tal efecto lleve esa autoridad,</w:t>
      </w:r>
      <w:r w:rsidR="0067565A" w:rsidRPr="00EC5A6F">
        <w:rPr>
          <w:rFonts w:ascii="Arial" w:hAnsi="Arial" w:cs="Arial"/>
          <w:sz w:val="27"/>
          <w:szCs w:val="27"/>
        </w:rPr>
        <w:t xml:space="preserve"> por las razones expuestas en el considerando QUINTO de la presente sentencia</w:t>
      </w:r>
      <w:r w:rsidR="007B1A3F" w:rsidRPr="00EC5A6F">
        <w:rPr>
          <w:rFonts w:ascii="Arial" w:hAnsi="Arial" w:cs="Arial"/>
          <w:sz w:val="27"/>
          <w:szCs w:val="27"/>
        </w:rPr>
        <w:t>.</w:t>
      </w:r>
      <w:r w:rsidRPr="00EC5A6F">
        <w:rPr>
          <w:rFonts w:ascii="Arial" w:hAnsi="Arial" w:cs="Arial"/>
          <w:sz w:val="27"/>
          <w:szCs w:val="27"/>
        </w:rPr>
        <w:t>- - - -</w:t>
      </w:r>
      <w:r w:rsidR="00352FA3" w:rsidRPr="00EC5A6F">
        <w:rPr>
          <w:rFonts w:ascii="Arial" w:hAnsi="Arial" w:cs="Arial"/>
          <w:sz w:val="27"/>
          <w:szCs w:val="27"/>
        </w:rPr>
        <w:t xml:space="preserve"> - - </w:t>
      </w:r>
    </w:p>
    <w:p w:rsidR="00A2150E" w:rsidRPr="00EC5A6F" w:rsidRDefault="00A2150E" w:rsidP="000A55E5">
      <w:pPr>
        <w:pStyle w:val="Textoindependienteprimerasangra"/>
        <w:spacing w:after="0" w:line="360" w:lineRule="auto"/>
        <w:ind w:firstLine="567"/>
        <w:jc w:val="both"/>
        <w:rPr>
          <w:rFonts w:ascii="Arial" w:hAnsi="Arial" w:cs="Arial"/>
          <w:sz w:val="27"/>
          <w:szCs w:val="27"/>
        </w:rPr>
      </w:pPr>
      <w:r w:rsidRPr="00EC5A6F">
        <w:rPr>
          <w:rFonts w:ascii="Arial" w:hAnsi="Arial" w:cs="Arial"/>
          <w:b/>
          <w:sz w:val="27"/>
          <w:szCs w:val="27"/>
        </w:rPr>
        <w:t>QUINTO.-</w:t>
      </w:r>
      <w:r w:rsidRPr="00EC5A6F">
        <w:rPr>
          <w:rFonts w:ascii="Arial" w:hAnsi="Arial" w:cs="Arial"/>
          <w:b/>
          <w:bCs/>
          <w:sz w:val="27"/>
          <w:szCs w:val="27"/>
        </w:rPr>
        <w:t xml:space="preserve"> </w:t>
      </w:r>
      <w:r w:rsidR="0067565A" w:rsidRPr="00EC5A6F">
        <w:rPr>
          <w:rFonts w:ascii="Arial" w:hAnsi="Arial" w:cs="Arial"/>
          <w:sz w:val="27"/>
          <w:szCs w:val="27"/>
        </w:rPr>
        <w:t>Conforme a lo dispuesto en los artículos 172 y 173 de la Ley de Procedimiento y Justicia Administrativa para el Estado de Oaxaca,</w:t>
      </w:r>
      <w:r w:rsidR="0067565A" w:rsidRPr="00EC5A6F">
        <w:rPr>
          <w:rFonts w:ascii="Arial" w:hAnsi="Arial" w:cs="Arial"/>
          <w:b/>
          <w:bCs/>
          <w:sz w:val="27"/>
          <w:szCs w:val="27"/>
        </w:rPr>
        <w:t xml:space="preserve"> NOTIFÍQUESE y CÚMPLASE</w:t>
      </w:r>
      <w:r w:rsidRPr="00EC5A6F">
        <w:rPr>
          <w:rFonts w:ascii="Arial" w:hAnsi="Arial" w:cs="Arial"/>
          <w:b/>
          <w:sz w:val="27"/>
          <w:szCs w:val="27"/>
        </w:rPr>
        <w:t>.</w:t>
      </w:r>
      <w:r w:rsidRPr="00EC5A6F">
        <w:rPr>
          <w:rFonts w:ascii="Arial" w:hAnsi="Arial" w:cs="Arial"/>
          <w:sz w:val="27"/>
          <w:szCs w:val="27"/>
        </w:rPr>
        <w:t xml:space="preserve">- - - - - - - - - - - - - - </w:t>
      </w:r>
      <w:r w:rsidR="0067565A" w:rsidRPr="00EC5A6F">
        <w:rPr>
          <w:rFonts w:ascii="Arial" w:hAnsi="Arial" w:cs="Arial"/>
          <w:sz w:val="27"/>
          <w:szCs w:val="27"/>
        </w:rPr>
        <w:t>- - - - - - - - -</w:t>
      </w:r>
      <w:r w:rsidR="00C338D3" w:rsidRPr="00EC5A6F">
        <w:rPr>
          <w:rFonts w:ascii="Arial" w:hAnsi="Arial" w:cs="Arial"/>
          <w:sz w:val="27"/>
          <w:szCs w:val="27"/>
        </w:rPr>
        <w:t xml:space="preserve"> - - - - - - - -</w:t>
      </w:r>
    </w:p>
    <w:p w:rsidR="004877E1" w:rsidRPr="00EC5A6F" w:rsidRDefault="00A2150E" w:rsidP="007B1A3F">
      <w:pPr>
        <w:spacing w:line="360" w:lineRule="auto"/>
        <w:ind w:firstLine="567"/>
        <w:jc w:val="both"/>
        <w:rPr>
          <w:rFonts w:ascii="Arial" w:hAnsi="Arial" w:cs="Arial"/>
          <w:sz w:val="27"/>
          <w:szCs w:val="27"/>
        </w:rPr>
      </w:pPr>
      <w:r w:rsidRPr="00EC5A6F">
        <w:rPr>
          <w:rFonts w:ascii="Arial" w:hAnsi="Arial" w:cs="Arial"/>
          <w:sz w:val="27"/>
          <w:szCs w:val="27"/>
        </w:rPr>
        <w:t xml:space="preserve">Así lo resolvió y firma la </w:t>
      </w:r>
      <w:r w:rsidRPr="00EC5A6F">
        <w:rPr>
          <w:rFonts w:ascii="Arial" w:hAnsi="Arial" w:cs="Arial"/>
          <w:b/>
          <w:i/>
          <w:sz w:val="27"/>
          <w:szCs w:val="27"/>
        </w:rPr>
        <w:t>licenciada Frida Jiménez Valencia</w:t>
      </w:r>
      <w:r w:rsidRPr="00EC5A6F">
        <w:rPr>
          <w:rFonts w:ascii="Arial" w:hAnsi="Arial" w:cs="Arial"/>
          <w:sz w:val="27"/>
          <w:szCs w:val="27"/>
        </w:rPr>
        <w:t xml:space="preserve">, Magistrada de la Primera Sala Unitaria de Primera Instancia del Tribunal de Justicia Administrativa del Estado de Oaxaca, ante el Secretario de Acuerdos, </w:t>
      </w:r>
      <w:r w:rsidRPr="00EC5A6F">
        <w:rPr>
          <w:rFonts w:ascii="Arial" w:hAnsi="Arial" w:cs="Arial"/>
          <w:i/>
          <w:sz w:val="27"/>
          <w:szCs w:val="27"/>
        </w:rPr>
        <w:t>licenciado Renato Gabriel Ibáñez Castellanos</w:t>
      </w:r>
      <w:r w:rsidRPr="00EC5A6F">
        <w:rPr>
          <w:rFonts w:ascii="Arial" w:hAnsi="Arial" w:cs="Arial"/>
          <w:sz w:val="27"/>
          <w:szCs w:val="27"/>
        </w:rPr>
        <w:t>, quien autoriza y da fe. - - - - - - - - - - - - - - - - - - - - - - - - - - - - - - - - - - -</w:t>
      </w:r>
      <w:r w:rsidR="00C338D3" w:rsidRPr="00EC5A6F">
        <w:rPr>
          <w:rFonts w:ascii="Arial" w:hAnsi="Arial" w:cs="Arial"/>
          <w:sz w:val="27"/>
          <w:szCs w:val="27"/>
        </w:rPr>
        <w:t xml:space="preserve"> - - - - - - - - - - - - - - </w:t>
      </w:r>
    </w:p>
    <w:sectPr w:rsidR="004877E1" w:rsidRPr="00EC5A6F" w:rsidSect="00534B06">
      <w:headerReference w:type="even" r:id="rId8"/>
      <w:headerReference w:type="default" r:id="rId9"/>
      <w:headerReference w:type="firs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762" w:rsidRDefault="00A61762" w:rsidP="00F420D4">
      <w:r>
        <w:separator/>
      </w:r>
    </w:p>
  </w:endnote>
  <w:endnote w:type="continuationSeparator" w:id="0">
    <w:p w:rsidR="00A61762" w:rsidRDefault="00A61762"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762" w:rsidRDefault="00A61762" w:rsidP="00F420D4">
      <w:r>
        <w:separator/>
      </w:r>
    </w:p>
  </w:footnote>
  <w:footnote w:type="continuationSeparator" w:id="0">
    <w:p w:rsidR="00A61762" w:rsidRDefault="00A61762"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19108E" w:rsidP="00384C42">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2D40458D" wp14:editId="15B8F5D0">
              <wp:simplePos x="0" y="0"/>
              <wp:positionH relativeFrom="column">
                <wp:posOffset>5843270</wp:posOffset>
              </wp:positionH>
              <wp:positionV relativeFrom="paragraph">
                <wp:posOffset>5456368</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9108E" w:rsidRDefault="0019108E" w:rsidP="0019108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40458D" id="_x0000_t202" coordsize="21600,21600" o:spt="202" path="m,l,21600r21600,l21600,xe">
              <v:stroke joinstyle="miter"/>
              <v:path gradientshapeok="t" o:connecttype="rect"/>
            </v:shapetype>
            <v:shape id="Cuadro de texto 2" o:spid="_x0000_s1026" type="#_x0000_t202" style="position:absolute;margin-left:460.1pt;margin-top:429.6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" fillcolor="window" strokeweight=".5pt">
              <v:path arrowok="t"/>
              <v:textbox>
                <w:txbxContent>
                  <w:p w:rsidR="0019108E" w:rsidRDefault="0019108E" w:rsidP="0019108E">
                    <w:pPr>
                      <w:tabs>
                        <w:tab w:val="left" w:pos="1134"/>
                      </w:tabs>
                    </w:pPr>
                    <w:r w:rsidRPr="00827BFA">
                      <w:rPr>
                        <w:sz w:val="18"/>
                      </w:rPr>
                      <w:t>Datos personales protegidos por el Art. 116 de la LGTAIP y el artículo 56 de la LTAIPEO</w:t>
                    </w:r>
                    <w:r>
                      <w:t>.</w:t>
                    </w:r>
                  </w:p>
                </w:txbxContent>
              </v:textbox>
            </v:shape>
          </w:pict>
        </mc:Fallback>
      </mc:AlternateContent>
    </w:r>
    <w:r w:rsidR="00534B06">
      <w:rPr>
        <w:rFonts w:ascii="Arial" w:hAnsi="Arial" w:cs="Arial"/>
        <w:b/>
        <w:sz w:val="28"/>
        <w:lang w:val="en-US"/>
      </w:rPr>
      <w:t xml:space="preserve">09/2019                                                     </w:t>
    </w:r>
    <w:r w:rsidR="00534B06" w:rsidRPr="00CC4788">
      <w:rPr>
        <w:rFonts w:ascii="Arial" w:hAnsi="Arial" w:cs="Arial"/>
        <w:b/>
        <w:sz w:val="28"/>
      </w:rPr>
      <w:fldChar w:fldCharType="begin"/>
    </w:r>
    <w:r w:rsidR="00534B06" w:rsidRPr="00CC4788">
      <w:rPr>
        <w:rFonts w:ascii="Arial" w:hAnsi="Arial" w:cs="Arial"/>
        <w:b/>
        <w:sz w:val="28"/>
        <w:lang w:val="en-US"/>
      </w:rPr>
      <w:instrText xml:space="preserve"> PAGE </w:instrText>
    </w:r>
    <w:r w:rsidR="00534B06" w:rsidRPr="00CC4788">
      <w:rPr>
        <w:rFonts w:ascii="Arial" w:hAnsi="Arial" w:cs="Arial"/>
        <w:b/>
        <w:sz w:val="28"/>
      </w:rPr>
      <w:fldChar w:fldCharType="separate"/>
    </w:r>
    <w:r w:rsidR="00C35DEE">
      <w:rPr>
        <w:rFonts w:ascii="Arial" w:hAnsi="Arial" w:cs="Arial"/>
        <w:b/>
        <w:noProof/>
        <w:sz w:val="28"/>
        <w:lang w:val="en-US"/>
      </w:rPr>
      <w:t>2</w:t>
    </w:r>
    <w:r w:rsidR="00534B06" w:rsidRPr="00CC4788">
      <w:rPr>
        <w:rFonts w:ascii="Arial" w:hAnsi="Arial" w:cs="Arial"/>
        <w:sz w:val="28"/>
        <w:lang w:val="es-ES_tradnl"/>
      </w:rPr>
      <w:fldChar w:fldCharType="end"/>
    </w:r>
    <w:r w:rsidR="00534B06">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35DEE">
      <w:rPr>
        <w:rFonts w:ascii="Arial" w:hAnsi="Arial" w:cs="Arial"/>
        <w:b/>
        <w:noProof/>
        <w:sz w:val="28"/>
        <w:lang w:val="en-US"/>
      </w:rPr>
      <w:t>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6A4B94">
      <w:rPr>
        <w:rFonts w:ascii="Arial" w:hAnsi="Arial" w:cs="Arial"/>
        <w:b/>
        <w:sz w:val="28"/>
        <w:lang w:val="en-US"/>
      </w:rPr>
      <w:t xml:space="preserve"> </w:t>
    </w:r>
    <w:r w:rsidR="00A2150E">
      <w:rPr>
        <w:rFonts w:ascii="Arial" w:hAnsi="Arial" w:cs="Arial"/>
        <w:b/>
        <w:sz w:val="28"/>
        <w:lang w:val="en-US"/>
      </w:rPr>
      <w:t>09</w:t>
    </w:r>
    <w:r w:rsidR="00F43B0B">
      <w:rPr>
        <w:rFonts w:ascii="Arial" w:hAnsi="Arial" w:cs="Arial"/>
        <w:b/>
        <w:sz w:val="28"/>
        <w:lang w:val="en-US"/>
      </w:rPr>
      <w:t>/201</w:t>
    </w:r>
    <w:r w:rsidR="00A2150E">
      <w:rPr>
        <w:rFonts w:ascii="Arial" w:hAnsi="Arial" w:cs="Arial"/>
        <w:b/>
        <w:sz w:val="28"/>
        <w:lang w:val="en-US"/>
      </w:rPr>
      <w:t>9</w:t>
    </w:r>
  </w:p>
  <w:p w:rsidR="00B61010" w:rsidRPr="00CC4788" w:rsidRDefault="0019108E" w:rsidP="0019108E">
    <w:pPr>
      <w:rPr>
        <w:lang w:val="es-ES_tradnl"/>
      </w:rPr>
    </w:pPr>
    <w:r>
      <w:rPr>
        <w:noProof/>
        <w:lang w:val="es-MX"/>
      </w:rPr>
      <mc:AlternateContent>
        <mc:Choice Requires="wps">
          <w:drawing>
            <wp:anchor distT="0" distB="0" distL="114300" distR="114300" simplePos="0" relativeHeight="251663360" behindDoc="0" locked="0" layoutInCell="1" allowOverlap="1" wp14:anchorId="4F3BF749" wp14:editId="4A8A9D7C">
              <wp:simplePos x="0" y="0"/>
              <wp:positionH relativeFrom="column">
                <wp:posOffset>-1182370</wp:posOffset>
              </wp:positionH>
              <wp:positionV relativeFrom="paragraph">
                <wp:posOffset>5155154</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9108E" w:rsidRDefault="0019108E" w:rsidP="000239D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3BF749" id="_x0000_t202" coordsize="21600,21600" o:spt="202" path="m,l,21600r21600,l21600,xe">
              <v:stroke joinstyle="miter"/>
              <v:path gradientshapeok="t" o:connecttype="rect"/>
            </v:shapetype>
            <v:shape id="Cuadro de texto 3" o:spid="_x0000_s1027" type="#_x0000_t202" style="position:absolute;margin-left:-93.1pt;margin-top:405.9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" fillcolor="window" strokeweight=".5pt">
              <v:path arrowok="t"/>
              <v:textbox>
                <w:txbxContent>
                  <w:p w:rsidR="0019108E" w:rsidRDefault="0019108E" w:rsidP="000239D9">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08E" w:rsidRDefault="0019108E">
    <w:pPr>
      <w:pStyle w:val="Encabezado"/>
    </w:pPr>
    <w:r>
      <w:rPr>
        <w:noProof/>
        <w:lang w:val="es-MX"/>
      </w:rPr>
      <mc:AlternateContent>
        <mc:Choice Requires="wps">
          <w:drawing>
            <wp:anchor distT="0" distB="0" distL="114300" distR="114300" simplePos="0" relativeHeight="251659264" behindDoc="0" locked="0" layoutInCell="1" allowOverlap="1" wp14:anchorId="5F67C05E" wp14:editId="2A4BB336">
              <wp:simplePos x="0" y="0"/>
              <wp:positionH relativeFrom="column">
                <wp:posOffset>-1247775</wp:posOffset>
              </wp:positionH>
              <wp:positionV relativeFrom="paragraph">
                <wp:posOffset>5184588</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9108E" w:rsidRDefault="0019108E" w:rsidP="0019108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67C05E" id="_x0000_t202" coordsize="21600,21600" o:spt="202" path="m,l,21600r21600,l21600,xe">
              <v:stroke joinstyle="miter"/>
              <v:path gradientshapeok="t" o:connecttype="rect"/>
            </v:shapetype>
            <v:shape id="Cuadro de texto 1" o:spid="_x0000_s1028" type="#_x0000_t202" style="position:absolute;margin-left:-98.25pt;margin-top:408.2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" fillcolor="window" strokeweight=".5pt">
              <v:path arrowok="t"/>
              <v:textbox>
                <w:txbxContent>
                  <w:p w:rsidR="0019108E" w:rsidRDefault="0019108E" w:rsidP="0019108E">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0455607"/>
    <w:multiLevelType w:val="hybridMultilevel"/>
    <w:tmpl w:val="C27A5B02"/>
    <w:lvl w:ilvl="0" w:tplc="57A49E9E">
      <w:start w:val="1"/>
      <w:numFmt w:val="upperRoman"/>
      <w:lvlText w:val="%1."/>
      <w:lvlJc w:val="left"/>
      <w:pPr>
        <w:ind w:left="2574" w:hanging="72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4">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6">
    <w:nsid w:val="48595432"/>
    <w:multiLevelType w:val="hybridMultilevel"/>
    <w:tmpl w:val="9E026346"/>
    <w:lvl w:ilvl="0" w:tplc="50483BC0">
      <w:start w:val="1"/>
      <w:numFmt w:val="upperRoman"/>
      <w:lvlText w:val="%1."/>
      <w:lvlJc w:val="left"/>
      <w:pPr>
        <w:ind w:left="2138"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7">
    <w:nsid w:val="592A6924"/>
    <w:multiLevelType w:val="hybridMultilevel"/>
    <w:tmpl w:val="C04CB39C"/>
    <w:lvl w:ilvl="0" w:tplc="70C82AC2">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8">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9">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0">
    <w:nsid w:val="6C6E193D"/>
    <w:multiLevelType w:val="hybridMultilevel"/>
    <w:tmpl w:val="15942DB2"/>
    <w:lvl w:ilvl="0" w:tplc="0F7EBE74">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73EE5224"/>
    <w:multiLevelType w:val="hybridMultilevel"/>
    <w:tmpl w:val="E4E8228E"/>
    <w:lvl w:ilvl="0" w:tplc="5AF2500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9"/>
  </w:num>
  <w:num w:numId="2">
    <w:abstractNumId w:val="8"/>
  </w:num>
  <w:num w:numId="3">
    <w:abstractNumId w:val="4"/>
  </w:num>
  <w:num w:numId="4">
    <w:abstractNumId w:val="2"/>
  </w:num>
  <w:num w:numId="5">
    <w:abstractNumId w:val="5"/>
  </w:num>
  <w:num w:numId="6">
    <w:abstractNumId w:val="1"/>
  </w:num>
  <w:num w:numId="7">
    <w:abstractNumId w:val="0"/>
  </w:num>
  <w:num w:numId="8">
    <w:abstractNumId w:val="11"/>
  </w:num>
  <w:num w:numId="9">
    <w:abstractNumId w:val="3"/>
  </w:num>
  <w:num w:numId="10">
    <w:abstractNumId w:val="7"/>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073"/>
    <w:rsid w:val="00003238"/>
    <w:rsid w:val="00003632"/>
    <w:rsid w:val="000038A9"/>
    <w:rsid w:val="00004A37"/>
    <w:rsid w:val="00004A93"/>
    <w:rsid w:val="00004FBE"/>
    <w:rsid w:val="00006840"/>
    <w:rsid w:val="00006EBC"/>
    <w:rsid w:val="0000749C"/>
    <w:rsid w:val="00010252"/>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1FC"/>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6DD"/>
    <w:rsid w:val="000678D0"/>
    <w:rsid w:val="00070C48"/>
    <w:rsid w:val="00070E1B"/>
    <w:rsid w:val="00071182"/>
    <w:rsid w:val="0007346E"/>
    <w:rsid w:val="00074812"/>
    <w:rsid w:val="00074EF2"/>
    <w:rsid w:val="00075089"/>
    <w:rsid w:val="00075652"/>
    <w:rsid w:val="00077A87"/>
    <w:rsid w:val="00080584"/>
    <w:rsid w:val="00081A52"/>
    <w:rsid w:val="0008218F"/>
    <w:rsid w:val="00083868"/>
    <w:rsid w:val="00083FA3"/>
    <w:rsid w:val="00085C41"/>
    <w:rsid w:val="000860B9"/>
    <w:rsid w:val="00090ACC"/>
    <w:rsid w:val="00090AED"/>
    <w:rsid w:val="00091464"/>
    <w:rsid w:val="00091CA5"/>
    <w:rsid w:val="00091CF1"/>
    <w:rsid w:val="00091E44"/>
    <w:rsid w:val="0009226D"/>
    <w:rsid w:val="000926F1"/>
    <w:rsid w:val="0009630A"/>
    <w:rsid w:val="00096EEB"/>
    <w:rsid w:val="000970DA"/>
    <w:rsid w:val="000A3778"/>
    <w:rsid w:val="000A4C8E"/>
    <w:rsid w:val="000A5355"/>
    <w:rsid w:val="000A55E5"/>
    <w:rsid w:val="000A60D3"/>
    <w:rsid w:val="000A7122"/>
    <w:rsid w:val="000B4EF2"/>
    <w:rsid w:val="000B6603"/>
    <w:rsid w:val="000B7936"/>
    <w:rsid w:val="000B7FD5"/>
    <w:rsid w:val="000C2B35"/>
    <w:rsid w:val="000C6C2C"/>
    <w:rsid w:val="000C7528"/>
    <w:rsid w:val="000D0E26"/>
    <w:rsid w:val="000D1A0F"/>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3552"/>
    <w:rsid w:val="000F4DF7"/>
    <w:rsid w:val="000F547C"/>
    <w:rsid w:val="000F7A94"/>
    <w:rsid w:val="000F7C83"/>
    <w:rsid w:val="000F7CDD"/>
    <w:rsid w:val="000F7DFD"/>
    <w:rsid w:val="00100299"/>
    <w:rsid w:val="0010041E"/>
    <w:rsid w:val="0010413C"/>
    <w:rsid w:val="00105CEA"/>
    <w:rsid w:val="001075B5"/>
    <w:rsid w:val="00107934"/>
    <w:rsid w:val="00107FB6"/>
    <w:rsid w:val="00111401"/>
    <w:rsid w:val="00111700"/>
    <w:rsid w:val="00113D28"/>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1ECC"/>
    <w:rsid w:val="001520A9"/>
    <w:rsid w:val="00154035"/>
    <w:rsid w:val="00155242"/>
    <w:rsid w:val="00155B1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42B9"/>
    <w:rsid w:val="00174BDE"/>
    <w:rsid w:val="00182097"/>
    <w:rsid w:val="001822A0"/>
    <w:rsid w:val="00182D6E"/>
    <w:rsid w:val="00182DD7"/>
    <w:rsid w:val="00185269"/>
    <w:rsid w:val="0018528F"/>
    <w:rsid w:val="00187BF4"/>
    <w:rsid w:val="0019001B"/>
    <w:rsid w:val="00190598"/>
    <w:rsid w:val="00190C37"/>
    <w:rsid w:val="0019108E"/>
    <w:rsid w:val="0019198E"/>
    <w:rsid w:val="001929BD"/>
    <w:rsid w:val="001933DB"/>
    <w:rsid w:val="0019385F"/>
    <w:rsid w:val="00194339"/>
    <w:rsid w:val="0019445D"/>
    <w:rsid w:val="00194EDD"/>
    <w:rsid w:val="00194F46"/>
    <w:rsid w:val="00195BE9"/>
    <w:rsid w:val="00196003"/>
    <w:rsid w:val="00196AE3"/>
    <w:rsid w:val="00197C30"/>
    <w:rsid w:val="001A0EB3"/>
    <w:rsid w:val="001A230B"/>
    <w:rsid w:val="001A26B5"/>
    <w:rsid w:val="001A289F"/>
    <w:rsid w:val="001A2BAD"/>
    <w:rsid w:val="001A2E13"/>
    <w:rsid w:val="001A3E5D"/>
    <w:rsid w:val="001A613C"/>
    <w:rsid w:val="001B0137"/>
    <w:rsid w:val="001B08A3"/>
    <w:rsid w:val="001B08DE"/>
    <w:rsid w:val="001B1089"/>
    <w:rsid w:val="001B1F76"/>
    <w:rsid w:val="001B2B46"/>
    <w:rsid w:val="001B3E1B"/>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D7118"/>
    <w:rsid w:val="001E1F9F"/>
    <w:rsid w:val="001E3376"/>
    <w:rsid w:val="001E39B7"/>
    <w:rsid w:val="001E48B8"/>
    <w:rsid w:val="001E4C9C"/>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786"/>
    <w:rsid w:val="002068FB"/>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4F6"/>
    <w:rsid w:val="00225AC2"/>
    <w:rsid w:val="0022752B"/>
    <w:rsid w:val="00230F7A"/>
    <w:rsid w:val="002316C1"/>
    <w:rsid w:val="002323AB"/>
    <w:rsid w:val="002329D9"/>
    <w:rsid w:val="00233DDE"/>
    <w:rsid w:val="0023407F"/>
    <w:rsid w:val="00240359"/>
    <w:rsid w:val="0024126C"/>
    <w:rsid w:val="002414F6"/>
    <w:rsid w:val="00242A5B"/>
    <w:rsid w:val="00244653"/>
    <w:rsid w:val="00244E33"/>
    <w:rsid w:val="00244FB4"/>
    <w:rsid w:val="002457ED"/>
    <w:rsid w:val="002467CD"/>
    <w:rsid w:val="00251684"/>
    <w:rsid w:val="0025189C"/>
    <w:rsid w:val="00252101"/>
    <w:rsid w:val="002523D8"/>
    <w:rsid w:val="0025297B"/>
    <w:rsid w:val="00252E4B"/>
    <w:rsid w:val="00253436"/>
    <w:rsid w:val="002538CB"/>
    <w:rsid w:val="00254743"/>
    <w:rsid w:val="00255F16"/>
    <w:rsid w:val="002562A6"/>
    <w:rsid w:val="00263270"/>
    <w:rsid w:val="00263B43"/>
    <w:rsid w:val="00263D08"/>
    <w:rsid w:val="00265AD0"/>
    <w:rsid w:val="002663F4"/>
    <w:rsid w:val="00267901"/>
    <w:rsid w:val="00267921"/>
    <w:rsid w:val="002726B3"/>
    <w:rsid w:val="00273500"/>
    <w:rsid w:val="002736D1"/>
    <w:rsid w:val="00275D29"/>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9A2"/>
    <w:rsid w:val="00305ACE"/>
    <w:rsid w:val="003063F8"/>
    <w:rsid w:val="003066EA"/>
    <w:rsid w:val="00306CC8"/>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27F29"/>
    <w:rsid w:val="0033017B"/>
    <w:rsid w:val="00331281"/>
    <w:rsid w:val="00332179"/>
    <w:rsid w:val="0033381A"/>
    <w:rsid w:val="00333C2A"/>
    <w:rsid w:val="00335C82"/>
    <w:rsid w:val="00336F6E"/>
    <w:rsid w:val="003412D0"/>
    <w:rsid w:val="003425B5"/>
    <w:rsid w:val="003428A3"/>
    <w:rsid w:val="00342FE7"/>
    <w:rsid w:val="00343BEF"/>
    <w:rsid w:val="00345283"/>
    <w:rsid w:val="0034657A"/>
    <w:rsid w:val="00347B8B"/>
    <w:rsid w:val="00350AB5"/>
    <w:rsid w:val="003516F0"/>
    <w:rsid w:val="00351EC8"/>
    <w:rsid w:val="00352A6A"/>
    <w:rsid w:val="00352B8D"/>
    <w:rsid w:val="00352FA3"/>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9DB"/>
    <w:rsid w:val="00384C42"/>
    <w:rsid w:val="00386761"/>
    <w:rsid w:val="003873A6"/>
    <w:rsid w:val="00387E75"/>
    <w:rsid w:val="00390002"/>
    <w:rsid w:val="00390D09"/>
    <w:rsid w:val="00390DC4"/>
    <w:rsid w:val="00390F20"/>
    <w:rsid w:val="00392141"/>
    <w:rsid w:val="00392B82"/>
    <w:rsid w:val="00393CC3"/>
    <w:rsid w:val="003948AD"/>
    <w:rsid w:val="00394C09"/>
    <w:rsid w:val="00395314"/>
    <w:rsid w:val="00395F0D"/>
    <w:rsid w:val="003964E7"/>
    <w:rsid w:val="00396650"/>
    <w:rsid w:val="003A0CE2"/>
    <w:rsid w:val="003A1BA0"/>
    <w:rsid w:val="003A1C7C"/>
    <w:rsid w:val="003A21EC"/>
    <w:rsid w:val="003A2453"/>
    <w:rsid w:val="003A2734"/>
    <w:rsid w:val="003A2FEA"/>
    <w:rsid w:val="003A36F9"/>
    <w:rsid w:val="003A3D0F"/>
    <w:rsid w:val="003A5673"/>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9F"/>
    <w:rsid w:val="003C4D13"/>
    <w:rsid w:val="003C5875"/>
    <w:rsid w:val="003C6379"/>
    <w:rsid w:val="003C6394"/>
    <w:rsid w:val="003C68E3"/>
    <w:rsid w:val="003C6CD2"/>
    <w:rsid w:val="003D0330"/>
    <w:rsid w:val="003D0376"/>
    <w:rsid w:val="003D28C2"/>
    <w:rsid w:val="003D2922"/>
    <w:rsid w:val="003D3618"/>
    <w:rsid w:val="003D3BB1"/>
    <w:rsid w:val="003D405B"/>
    <w:rsid w:val="003D4D2C"/>
    <w:rsid w:val="003D58D4"/>
    <w:rsid w:val="003D600E"/>
    <w:rsid w:val="003E0EA1"/>
    <w:rsid w:val="003E1283"/>
    <w:rsid w:val="003E1821"/>
    <w:rsid w:val="003E2E7C"/>
    <w:rsid w:val="003E3602"/>
    <w:rsid w:val="003E3ED7"/>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39B9"/>
    <w:rsid w:val="004040F6"/>
    <w:rsid w:val="004048B5"/>
    <w:rsid w:val="004049E4"/>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F1D"/>
    <w:rsid w:val="00452313"/>
    <w:rsid w:val="00452FF9"/>
    <w:rsid w:val="0045338B"/>
    <w:rsid w:val="00455212"/>
    <w:rsid w:val="00456797"/>
    <w:rsid w:val="00460B6C"/>
    <w:rsid w:val="00460F48"/>
    <w:rsid w:val="00461084"/>
    <w:rsid w:val="0046179F"/>
    <w:rsid w:val="00463421"/>
    <w:rsid w:val="00464420"/>
    <w:rsid w:val="00464548"/>
    <w:rsid w:val="004647E3"/>
    <w:rsid w:val="004648B4"/>
    <w:rsid w:val="00464F07"/>
    <w:rsid w:val="0046790D"/>
    <w:rsid w:val="00470FBB"/>
    <w:rsid w:val="00472472"/>
    <w:rsid w:val="004736D0"/>
    <w:rsid w:val="00473FA1"/>
    <w:rsid w:val="004740F5"/>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5F2"/>
    <w:rsid w:val="004A1AB7"/>
    <w:rsid w:val="004A263D"/>
    <w:rsid w:val="004A2D45"/>
    <w:rsid w:val="004A2F74"/>
    <w:rsid w:val="004A32A5"/>
    <w:rsid w:val="004A367F"/>
    <w:rsid w:val="004A5DEF"/>
    <w:rsid w:val="004A6ABA"/>
    <w:rsid w:val="004A6B4F"/>
    <w:rsid w:val="004A79AA"/>
    <w:rsid w:val="004B23BC"/>
    <w:rsid w:val="004B29AC"/>
    <w:rsid w:val="004B4692"/>
    <w:rsid w:val="004B51E6"/>
    <w:rsid w:val="004C20B6"/>
    <w:rsid w:val="004C2D80"/>
    <w:rsid w:val="004C5BC5"/>
    <w:rsid w:val="004C6FA4"/>
    <w:rsid w:val="004C7D29"/>
    <w:rsid w:val="004D085E"/>
    <w:rsid w:val="004D0C5D"/>
    <w:rsid w:val="004D3047"/>
    <w:rsid w:val="004D32E5"/>
    <w:rsid w:val="004D3477"/>
    <w:rsid w:val="004D76D8"/>
    <w:rsid w:val="004D7C34"/>
    <w:rsid w:val="004E17C7"/>
    <w:rsid w:val="004E1D41"/>
    <w:rsid w:val="004E2501"/>
    <w:rsid w:val="004E5068"/>
    <w:rsid w:val="004E7EA7"/>
    <w:rsid w:val="004F08E9"/>
    <w:rsid w:val="004F0A97"/>
    <w:rsid w:val="004F20D7"/>
    <w:rsid w:val="004F2748"/>
    <w:rsid w:val="004F335B"/>
    <w:rsid w:val="004F4D4C"/>
    <w:rsid w:val="004F77BF"/>
    <w:rsid w:val="0050026E"/>
    <w:rsid w:val="00500713"/>
    <w:rsid w:val="005015A2"/>
    <w:rsid w:val="00501BF7"/>
    <w:rsid w:val="005022A6"/>
    <w:rsid w:val="0050260C"/>
    <w:rsid w:val="00502939"/>
    <w:rsid w:val="00505266"/>
    <w:rsid w:val="00511AEE"/>
    <w:rsid w:val="00512324"/>
    <w:rsid w:val="00513132"/>
    <w:rsid w:val="005136C7"/>
    <w:rsid w:val="00516392"/>
    <w:rsid w:val="00516E85"/>
    <w:rsid w:val="00516F23"/>
    <w:rsid w:val="00520954"/>
    <w:rsid w:val="00522E65"/>
    <w:rsid w:val="005233F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4B06"/>
    <w:rsid w:val="00535712"/>
    <w:rsid w:val="00535DF0"/>
    <w:rsid w:val="005364AE"/>
    <w:rsid w:val="005408CC"/>
    <w:rsid w:val="0054246D"/>
    <w:rsid w:val="00542C85"/>
    <w:rsid w:val="00544622"/>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4497"/>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3F57"/>
    <w:rsid w:val="005B4C50"/>
    <w:rsid w:val="005B5845"/>
    <w:rsid w:val="005B76ED"/>
    <w:rsid w:val="005C1E29"/>
    <w:rsid w:val="005C28E7"/>
    <w:rsid w:val="005C2F4B"/>
    <w:rsid w:val="005C4C64"/>
    <w:rsid w:val="005C5A44"/>
    <w:rsid w:val="005C6489"/>
    <w:rsid w:val="005C6641"/>
    <w:rsid w:val="005D1AC6"/>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6F46"/>
    <w:rsid w:val="006376E3"/>
    <w:rsid w:val="0063787B"/>
    <w:rsid w:val="00640E15"/>
    <w:rsid w:val="006413BE"/>
    <w:rsid w:val="00641F80"/>
    <w:rsid w:val="00643230"/>
    <w:rsid w:val="00646CDD"/>
    <w:rsid w:val="006475DA"/>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7DC"/>
    <w:rsid w:val="00665C4A"/>
    <w:rsid w:val="0066724B"/>
    <w:rsid w:val="006673F2"/>
    <w:rsid w:val="00670B88"/>
    <w:rsid w:val="0067204D"/>
    <w:rsid w:val="00673121"/>
    <w:rsid w:val="0067330F"/>
    <w:rsid w:val="00674816"/>
    <w:rsid w:val="0067565A"/>
    <w:rsid w:val="00675E64"/>
    <w:rsid w:val="00677962"/>
    <w:rsid w:val="00677E1D"/>
    <w:rsid w:val="006804CA"/>
    <w:rsid w:val="006807E0"/>
    <w:rsid w:val="00680890"/>
    <w:rsid w:val="00681BA8"/>
    <w:rsid w:val="00683721"/>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300"/>
    <w:rsid w:val="006A0DFF"/>
    <w:rsid w:val="006A10B7"/>
    <w:rsid w:val="006A162C"/>
    <w:rsid w:val="006A4207"/>
    <w:rsid w:val="006A4B94"/>
    <w:rsid w:val="006A4CD4"/>
    <w:rsid w:val="006A55DA"/>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0CF"/>
    <w:rsid w:val="006E18BC"/>
    <w:rsid w:val="006E1C8E"/>
    <w:rsid w:val="006E3543"/>
    <w:rsid w:val="006E44C1"/>
    <w:rsid w:val="006E5D00"/>
    <w:rsid w:val="006E6887"/>
    <w:rsid w:val="006E7A69"/>
    <w:rsid w:val="006E7B04"/>
    <w:rsid w:val="006E7D68"/>
    <w:rsid w:val="006F0180"/>
    <w:rsid w:val="006F079D"/>
    <w:rsid w:val="006F1D18"/>
    <w:rsid w:val="006F2870"/>
    <w:rsid w:val="006F2DDC"/>
    <w:rsid w:val="006F3B77"/>
    <w:rsid w:val="006F41BE"/>
    <w:rsid w:val="006F6778"/>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ABC"/>
    <w:rsid w:val="00732F11"/>
    <w:rsid w:val="00733D84"/>
    <w:rsid w:val="00734897"/>
    <w:rsid w:val="00734FFC"/>
    <w:rsid w:val="0073549D"/>
    <w:rsid w:val="00735BB6"/>
    <w:rsid w:val="00736838"/>
    <w:rsid w:val="00740328"/>
    <w:rsid w:val="00741EBE"/>
    <w:rsid w:val="00742847"/>
    <w:rsid w:val="00742E41"/>
    <w:rsid w:val="00742F9A"/>
    <w:rsid w:val="00744056"/>
    <w:rsid w:val="00745766"/>
    <w:rsid w:val="00745F0A"/>
    <w:rsid w:val="007472C2"/>
    <w:rsid w:val="00747341"/>
    <w:rsid w:val="007473BD"/>
    <w:rsid w:val="007503DF"/>
    <w:rsid w:val="0075130B"/>
    <w:rsid w:val="0075236C"/>
    <w:rsid w:val="0075263E"/>
    <w:rsid w:val="00752822"/>
    <w:rsid w:val="007536F7"/>
    <w:rsid w:val="00753CEF"/>
    <w:rsid w:val="00756AE4"/>
    <w:rsid w:val="00756FAD"/>
    <w:rsid w:val="007573E4"/>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A130F"/>
    <w:rsid w:val="007A2F82"/>
    <w:rsid w:val="007A330C"/>
    <w:rsid w:val="007A3A42"/>
    <w:rsid w:val="007A511E"/>
    <w:rsid w:val="007A5B4E"/>
    <w:rsid w:val="007A74E2"/>
    <w:rsid w:val="007A794A"/>
    <w:rsid w:val="007A7F1F"/>
    <w:rsid w:val="007B032F"/>
    <w:rsid w:val="007B049D"/>
    <w:rsid w:val="007B0E2E"/>
    <w:rsid w:val="007B1A3F"/>
    <w:rsid w:val="007B1DE9"/>
    <w:rsid w:val="007B392C"/>
    <w:rsid w:val="007B48BC"/>
    <w:rsid w:val="007B6C5A"/>
    <w:rsid w:val="007B775E"/>
    <w:rsid w:val="007B78E7"/>
    <w:rsid w:val="007C1052"/>
    <w:rsid w:val="007C2745"/>
    <w:rsid w:val="007C2DA2"/>
    <w:rsid w:val="007C382D"/>
    <w:rsid w:val="007C481E"/>
    <w:rsid w:val="007C79DA"/>
    <w:rsid w:val="007C7C83"/>
    <w:rsid w:val="007D0569"/>
    <w:rsid w:val="007D07B7"/>
    <w:rsid w:val="007D0C26"/>
    <w:rsid w:val="007D3AFF"/>
    <w:rsid w:val="007D5377"/>
    <w:rsid w:val="007D64A3"/>
    <w:rsid w:val="007E04EF"/>
    <w:rsid w:val="007E0A0D"/>
    <w:rsid w:val="007E0E22"/>
    <w:rsid w:val="007E17D0"/>
    <w:rsid w:val="007E1FF8"/>
    <w:rsid w:val="007E255D"/>
    <w:rsid w:val="007E3FE7"/>
    <w:rsid w:val="007E5E3B"/>
    <w:rsid w:val="007E64D6"/>
    <w:rsid w:val="007E6691"/>
    <w:rsid w:val="007E6B02"/>
    <w:rsid w:val="007E70F4"/>
    <w:rsid w:val="007E7328"/>
    <w:rsid w:val="007E7414"/>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5C0F"/>
    <w:rsid w:val="00816445"/>
    <w:rsid w:val="00820162"/>
    <w:rsid w:val="00820C87"/>
    <w:rsid w:val="008215EF"/>
    <w:rsid w:val="00821F27"/>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8FC"/>
    <w:rsid w:val="00834A94"/>
    <w:rsid w:val="00836571"/>
    <w:rsid w:val="00837DC2"/>
    <w:rsid w:val="00841A0C"/>
    <w:rsid w:val="00841B62"/>
    <w:rsid w:val="00841F5F"/>
    <w:rsid w:val="008420D8"/>
    <w:rsid w:val="008421FE"/>
    <w:rsid w:val="00845001"/>
    <w:rsid w:val="00845E3F"/>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00D"/>
    <w:rsid w:val="00896B21"/>
    <w:rsid w:val="00897D8B"/>
    <w:rsid w:val="008A0B00"/>
    <w:rsid w:val="008A13DE"/>
    <w:rsid w:val="008A1A97"/>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33FF"/>
    <w:rsid w:val="008C4E1E"/>
    <w:rsid w:val="008C57A9"/>
    <w:rsid w:val="008C5B40"/>
    <w:rsid w:val="008C617E"/>
    <w:rsid w:val="008C67B3"/>
    <w:rsid w:val="008C77DC"/>
    <w:rsid w:val="008D10E0"/>
    <w:rsid w:val="008D1CDD"/>
    <w:rsid w:val="008D1D3A"/>
    <w:rsid w:val="008D2FBA"/>
    <w:rsid w:val="008D50ED"/>
    <w:rsid w:val="008D59AF"/>
    <w:rsid w:val="008D6412"/>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C8E"/>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256"/>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184"/>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0EA"/>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0A2C"/>
    <w:rsid w:val="00991D25"/>
    <w:rsid w:val="00993F45"/>
    <w:rsid w:val="00994221"/>
    <w:rsid w:val="00994798"/>
    <w:rsid w:val="00994A4F"/>
    <w:rsid w:val="00995201"/>
    <w:rsid w:val="00997168"/>
    <w:rsid w:val="00997D7E"/>
    <w:rsid w:val="009A2DED"/>
    <w:rsid w:val="009A5831"/>
    <w:rsid w:val="009A5F61"/>
    <w:rsid w:val="009A6096"/>
    <w:rsid w:val="009A6195"/>
    <w:rsid w:val="009A785D"/>
    <w:rsid w:val="009B031C"/>
    <w:rsid w:val="009B04B8"/>
    <w:rsid w:val="009B0A7C"/>
    <w:rsid w:val="009B236C"/>
    <w:rsid w:val="009B2C85"/>
    <w:rsid w:val="009B4E93"/>
    <w:rsid w:val="009B53ED"/>
    <w:rsid w:val="009C30A3"/>
    <w:rsid w:val="009C324B"/>
    <w:rsid w:val="009C3CFF"/>
    <w:rsid w:val="009C4539"/>
    <w:rsid w:val="009C475B"/>
    <w:rsid w:val="009C5F0D"/>
    <w:rsid w:val="009C6C41"/>
    <w:rsid w:val="009D2109"/>
    <w:rsid w:val="009D2CED"/>
    <w:rsid w:val="009D30C3"/>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0E"/>
    <w:rsid w:val="00A21598"/>
    <w:rsid w:val="00A21876"/>
    <w:rsid w:val="00A22429"/>
    <w:rsid w:val="00A22D42"/>
    <w:rsid w:val="00A233DA"/>
    <w:rsid w:val="00A23973"/>
    <w:rsid w:val="00A242BF"/>
    <w:rsid w:val="00A24683"/>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485"/>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570C5"/>
    <w:rsid w:val="00A61762"/>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F71"/>
    <w:rsid w:val="00AA23FA"/>
    <w:rsid w:val="00AA2ED6"/>
    <w:rsid w:val="00AA3809"/>
    <w:rsid w:val="00AA525F"/>
    <w:rsid w:val="00AA5D28"/>
    <w:rsid w:val="00AA76A3"/>
    <w:rsid w:val="00AA7C63"/>
    <w:rsid w:val="00AB0269"/>
    <w:rsid w:val="00AB0915"/>
    <w:rsid w:val="00AB1E4A"/>
    <w:rsid w:val="00AB1FB4"/>
    <w:rsid w:val="00AB2F2B"/>
    <w:rsid w:val="00AB3732"/>
    <w:rsid w:val="00AB452C"/>
    <w:rsid w:val="00AB4D81"/>
    <w:rsid w:val="00AB56BF"/>
    <w:rsid w:val="00AB7B66"/>
    <w:rsid w:val="00AC1751"/>
    <w:rsid w:val="00AC206A"/>
    <w:rsid w:val="00AC2329"/>
    <w:rsid w:val="00AC3577"/>
    <w:rsid w:val="00AC3580"/>
    <w:rsid w:val="00AC4436"/>
    <w:rsid w:val="00AC486D"/>
    <w:rsid w:val="00AC4A26"/>
    <w:rsid w:val="00AC503D"/>
    <w:rsid w:val="00AC578F"/>
    <w:rsid w:val="00AC731A"/>
    <w:rsid w:val="00AC7712"/>
    <w:rsid w:val="00AD31C3"/>
    <w:rsid w:val="00AD37D4"/>
    <w:rsid w:val="00AD5E82"/>
    <w:rsid w:val="00AD6CA3"/>
    <w:rsid w:val="00AD74CA"/>
    <w:rsid w:val="00AE00AF"/>
    <w:rsid w:val="00AE0FF3"/>
    <w:rsid w:val="00AE139F"/>
    <w:rsid w:val="00AE1F62"/>
    <w:rsid w:val="00AE4842"/>
    <w:rsid w:val="00AE4AC6"/>
    <w:rsid w:val="00AE5FC9"/>
    <w:rsid w:val="00AE76CD"/>
    <w:rsid w:val="00AE76E6"/>
    <w:rsid w:val="00AE7C6B"/>
    <w:rsid w:val="00AF032E"/>
    <w:rsid w:val="00AF1BC6"/>
    <w:rsid w:val="00AF1DF0"/>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07CBA"/>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3E63"/>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FA1"/>
    <w:rsid w:val="00B93575"/>
    <w:rsid w:val="00B936F6"/>
    <w:rsid w:val="00B93AF1"/>
    <w:rsid w:val="00B94032"/>
    <w:rsid w:val="00B941D8"/>
    <w:rsid w:val="00B947C2"/>
    <w:rsid w:val="00B94E89"/>
    <w:rsid w:val="00B95FFA"/>
    <w:rsid w:val="00B96549"/>
    <w:rsid w:val="00B973F8"/>
    <w:rsid w:val="00B97910"/>
    <w:rsid w:val="00BA01F9"/>
    <w:rsid w:val="00BA3B47"/>
    <w:rsid w:val="00BA4306"/>
    <w:rsid w:val="00BA4573"/>
    <w:rsid w:val="00BA47D8"/>
    <w:rsid w:val="00BA7943"/>
    <w:rsid w:val="00BB03CD"/>
    <w:rsid w:val="00BB0B6F"/>
    <w:rsid w:val="00BB1873"/>
    <w:rsid w:val="00BB2FAC"/>
    <w:rsid w:val="00BB301A"/>
    <w:rsid w:val="00BB350F"/>
    <w:rsid w:val="00BB39BA"/>
    <w:rsid w:val="00BB3A76"/>
    <w:rsid w:val="00BB458C"/>
    <w:rsid w:val="00BB60C0"/>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57C"/>
    <w:rsid w:val="00C10EFF"/>
    <w:rsid w:val="00C1100F"/>
    <w:rsid w:val="00C12465"/>
    <w:rsid w:val="00C12DE9"/>
    <w:rsid w:val="00C1398A"/>
    <w:rsid w:val="00C13CF8"/>
    <w:rsid w:val="00C1429D"/>
    <w:rsid w:val="00C14839"/>
    <w:rsid w:val="00C149A8"/>
    <w:rsid w:val="00C167A4"/>
    <w:rsid w:val="00C16B98"/>
    <w:rsid w:val="00C16C1A"/>
    <w:rsid w:val="00C2022B"/>
    <w:rsid w:val="00C203EC"/>
    <w:rsid w:val="00C2179D"/>
    <w:rsid w:val="00C219D6"/>
    <w:rsid w:val="00C23877"/>
    <w:rsid w:val="00C260F4"/>
    <w:rsid w:val="00C26AD8"/>
    <w:rsid w:val="00C300D5"/>
    <w:rsid w:val="00C30C6A"/>
    <w:rsid w:val="00C32FB6"/>
    <w:rsid w:val="00C338D3"/>
    <w:rsid w:val="00C33E3F"/>
    <w:rsid w:val="00C343DF"/>
    <w:rsid w:val="00C34CE3"/>
    <w:rsid w:val="00C35494"/>
    <w:rsid w:val="00C3562A"/>
    <w:rsid w:val="00C35DEE"/>
    <w:rsid w:val="00C373D5"/>
    <w:rsid w:val="00C400BF"/>
    <w:rsid w:val="00C400CF"/>
    <w:rsid w:val="00C4031A"/>
    <w:rsid w:val="00C40AEE"/>
    <w:rsid w:val="00C4157E"/>
    <w:rsid w:val="00C41E68"/>
    <w:rsid w:val="00C4265D"/>
    <w:rsid w:val="00C42980"/>
    <w:rsid w:val="00C44F8D"/>
    <w:rsid w:val="00C45B94"/>
    <w:rsid w:val="00C46650"/>
    <w:rsid w:val="00C46B25"/>
    <w:rsid w:val="00C47610"/>
    <w:rsid w:val="00C4799B"/>
    <w:rsid w:val="00C47E98"/>
    <w:rsid w:val="00C50A1C"/>
    <w:rsid w:val="00C5214C"/>
    <w:rsid w:val="00C524E5"/>
    <w:rsid w:val="00C55077"/>
    <w:rsid w:val="00C570F9"/>
    <w:rsid w:val="00C6031E"/>
    <w:rsid w:val="00C612B0"/>
    <w:rsid w:val="00C6164E"/>
    <w:rsid w:val="00C61EDB"/>
    <w:rsid w:val="00C63A62"/>
    <w:rsid w:val="00C66703"/>
    <w:rsid w:val="00C67FC5"/>
    <w:rsid w:val="00C70771"/>
    <w:rsid w:val="00C71873"/>
    <w:rsid w:val="00C72D40"/>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5E21"/>
    <w:rsid w:val="00C962D2"/>
    <w:rsid w:val="00CA0E10"/>
    <w:rsid w:val="00CA142B"/>
    <w:rsid w:val="00CA2761"/>
    <w:rsid w:val="00CA3FBD"/>
    <w:rsid w:val="00CA4C4B"/>
    <w:rsid w:val="00CA521B"/>
    <w:rsid w:val="00CA6A58"/>
    <w:rsid w:val="00CA79CA"/>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538F"/>
    <w:rsid w:val="00CD674E"/>
    <w:rsid w:val="00CD69E5"/>
    <w:rsid w:val="00CD6F76"/>
    <w:rsid w:val="00CE112B"/>
    <w:rsid w:val="00CE1886"/>
    <w:rsid w:val="00CE1DB2"/>
    <w:rsid w:val="00CE1DF8"/>
    <w:rsid w:val="00CE2E41"/>
    <w:rsid w:val="00CE3850"/>
    <w:rsid w:val="00CE46E7"/>
    <w:rsid w:val="00CE5E5D"/>
    <w:rsid w:val="00CF38EF"/>
    <w:rsid w:val="00CF394F"/>
    <w:rsid w:val="00CF484F"/>
    <w:rsid w:val="00D01676"/>
    <w:rsid w:val="00D024BB"/>
    <w:rsid w:val="00D05362"/>
    <w:rsid w:val="00D101A3"/>
    <w:rsid w:val="00D102DA"/>
    <w:rsid w:val="00D122FE"/>
    <w:rsid w:val="00D134CA"/>
    <w:rsid w:val="00D16C7E"/>
    <w:rsid w:val="00D17094"/>
    <w:rsid w:val="00D174FD"/>
    <w:rsid w:val="00D177CC"/>
    <w:rsid w:val="00D1781F"/>
    <w:rsid w:val="00D20537"/>
    <w:rsid w:val="00D221F1"/>
    <w:rsid w:val="00D22A56"/>
    <w:rsid w:val="00D23694"/>
    <w:rsid w:val="00D23701"/>
    <w:rsid w:val="00D23CDD"/>
    <w:rsid w:val="00D2508C"/>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901F8"/>
    <w:rsid w:val="00D90C59"/>
    <w:rsid w:val="00D91A44"/>
    <w:rsid w:val="00D937C8"/>
    <w:rsid w:val="00D94C5A"/>
    <w:rsid w:val="00D950BA"/>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B678C"/>
    <w:rsid w:val="00DB795B"/>
    <w:rsid w:val="00DC24DB"/>
    <w:rsid w:val="00DC304B"/>
    <w:rsid w:val="00DC4E86"/>
    <w:rsid w:val="00DC5D82"/>
    <w:rsid w:val="00DC5F02"/>
    <w:rsid w:val="00DC6CFF"/>
    <w:rsid w:val="00DD1ADC"/>
    <w:rsid w:val="00DD1B93"/>
    <w:rsid w:val="00DD220C"/>
    <w:rsid w:val="00DD2412"/>
    <w:rsid w:val="00DD3AE5"/>
    <w:rsid w:val="00DD7E60"/>
    <w:rsid w:val="00DD7FC1"/>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D4C"/>
    <w:rsid w:val="00E252D2"/>
    <w:rsid w:val="00E3119B"/>
    <w:rsid w:val="00E33085"/>
    <w:rsid w:val="00E330FC"/>
    <w:rsid w:val="00E356E5"/>
    <w:rsid w:val="00E35730"/>
    <w:rsid w:val="00E37C4F"/>
    <w:rsid w:val="00E41939"/>
    <w:rsid w:val="00E41DAE"/>
    <w:rsid w:val="00E42669"/>
    <w:rsid w:val="00E43C40"/>
    <w:rsid w:val="00E43D3E"/>
    <w:rsid w:val="00E4467D"/>
    <w:rsid w:val="00E463F2"/>
    <w:rsid w:val="00E46D56"/>
    <w:rsid w:val="00E46E47"/>
    <w:rsid w:val="00E46EB8"/>
    <w:rsid w:val="00E47C02"/>
    <w:rsid w:val="00E47ED9"/>
    <w:rsid w:val="00E5009D"/>
    <w:rsid w:val="00E5049B"/>
    <w:rsid w:val="00E52126"/>
    <w:rsid w:val="00E534DA"/>
    <w:rsid w:val="00E55E25"/>
    <w:rsid w:val="00E56F21"/>
    <w:rsid w:val="00E576C0"/>
    <w:rsid w:val="00E57DCC"/>
    <w:rsid w:val="00E60543"/>
    <w:rsid w:val="00E61095"/>
    <w:rsid w:val="00E612B5"/>
    <w:rsid w:val="00E614F0"/>
    <w:rsid w:val="00E62F65"/>
    <w:rsid w:val="00E63EDA"/>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2AFF"/>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0742"/>
    <w:rsid w:val="00EC1BD4"/>
    <w:rsid w:val="00EC2C8A"/>
    <w:rsid w:val="00EC2CAE"/>
    <w:rsid w:val="00EC55E1"/>
    <w:rsid w:val="00EC5A6F"/>
    <w:rsid w:val="00EC7A78"/>
    <w:rsid w:val="00ED0297"/>
    <w:rsid w:val="00ED055E"/>
    <w:rsid w:val="00ED14FA"/>
    <w:rsid w:val="00ED186A"/>
    <w:rsid w:val="00ED4E02"/>
    <w:rsid w:val="00ED5394"/>
    <w:rsid w:val="00ED6D49"/>
    <w:rsid w:val="00ED7AF5"/>
    <w:rsid w:val="00EE097B"/>
    <w:rsid w:val="00EE1049"/>
    <w:rsid w:val="00EE1F0F"/>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C10"/>
    <w:rsid w:val="00F11C82"/>
    <w:rsid w:val="00F149CE"/>
    <w:rsid w:val="00F14CCF"/>
    <w:rsid w:val="00F159E1"/>
    <w:rsid w:val="00F165F9"/>
    <w:rsid w:val="00F16B53"/>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973E1"/>
    <w:rsid w:val="00F97427"/>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38CD"/>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153"/>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00C3E0-FA8F-4673-81CE-A5A54F3CE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2254F6"/>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2254F6"/>
    <w:rPr>
      <w:rFonts w:ascii="Arial" w:eastAsia="Times New Roman" w:hAnsi="Arial"/>
      <w:b/>
      <w:sz w:val="30"/>
      <w:lang w:val="es-ES_tradnl" w:eastAsia="es-ES"/>
    </w:rPr>
  </w:style>
  <w:style w:type="character" w:styleId="Refdecomentario">
    <w:name w:val="annotation reference"/>
    <w:uiPriority w:val="99"/>
    <w:semiHidden/>
    <w:unhideWhenUsed/>
    <w:rsid w:val="00B973F8"/>
    <w:rPr>
      <w:sz w:val="16"/>
      <w:szCs w:val="16"/>
    </w:rPr>
  </w:style>
  <w:style w:type="paragraph" w:styleId="Textocomentario">
    <w:name w:val="annotation text"/>
    <w:basedOn w:val="Normal"/>
    <w:link w:val="TextocomentarioCar"/>
    <w:uiPriority w:val="99"/>
    <w:semiHidden/>
    <w:unhideWhenUsed/>
    <w:rsid w:val="00B973F8"/>
  </w:style>
  <w:style w:type="character" w:customStyle="1" w:styleId="TextocomentarioCar">
    <w:name w:val="Texto comentario Car"/>
    <w:link w:val="Textocomentario"/>
    <w:uiPriority w:val="99"/>
    <w:semiHidden/>
    <w:rsid w:val="00B973F8"/>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B973F8"/>
    <w:rPr>
      <w:b/>
      <w:bCs/>
    </w:rPr>
  </w:style>
  <w:style w:type="character" w:customStyle="1" w:styleId="AsuntodelcomentarioCar">
    <w:name w:val="Asunto del comentario Car"/>
    <w:link w:val="Asuntodelcomentario"/>
    <w:uiPriority w:val="99"/>
    <w:semiHidden/>
    <w:rsid w:val="00B973F8"/>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7ACE5-0D83-47DD-B93A-E2DD28CCB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4255</Words>
  <Characters>23404</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27604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2018-03-21T19:57:00Z</cp:lastPrinted>
  <dcterms:created xsi:type="dcterms:W3CDTF">2019-10-14T17:42:00Z</dcterms:created>
  <dcterms:modified xsi:type="dcterms:W3CDTF">2019-10-14T17:50:00Z</dcterms:modified>
</cp:coreProperties>
</file>