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7D077"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0CB54870"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21A8B70C"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60831056"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1F16B04D"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027DA6" w:rsidRPr="00027DA6">
        <w:rPr>
          <w:rFonts w:ascii="Arial" w:eastAsia="Times New Roman" w:hAnsi="Arial" w:cs="Arial"/>
          <w:sz w:val="24"/>
          <w:szCs w:val="24"/>
          <w:lang w:val="es-ES_tradnl" w:eastAsia="es-ES"/>
        </w:rPr>
        <w:t>00</w:t>
      </w:r>
      <w:r w:rsidRPr="00BB1B71">
        <w:rPr>
          <w:rFonts w:ascii="Arial" w:eastAsia="Times New Roman" w:hAnsi="Arial" w:cs="Arial"/>
          <w:bCs/>
          <w:sz w:val="24"/>
          <w:szCs w:val="24"/>
          <w:lang w:val="es-ES_tradnl" w:eastAsia="es-ES"/>
        </w:rPr>
        <w:t xml:space="preserve">10/2019. </w:t>
      </w:r>
    </w:p>
    <w:p w14:paraId="44763385"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05A33BFA" w14:textId="28D4DB5B" w:rsidR="001C4867" w:rsidRPr="00BB1B71"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ACTOR</w:t>
      </w:r>
      <w:r w:rsidR="00687DE3">
        <w:rPr>
          <w:rFonts w:ascii="Arial" w:eastAsia="Times New Roman" w:hAnsi="Arial" w:cs="Arial"/>
          <w:b/>
          <w:sz w:val="24"/>
          <w:szCs w:val="24"/>
          <w:lang w:val="es-ES_tradnl" w:eastAsia="es-ES"/>
        </w:rPr>
        <w:t>A</w:t>
      </w:r>
      <w:r w:rsidRPr="00BB1B71">
        <w:rPr>
          <w:rFonts w:ascii="Arial" w:eastAsia="Times New Roman" w:hAnsi="Arial" w:cs="Arial"/>
          <w:b/>
          <w:sz w:val="24"/>
          <w:szCs w:val="24"/>
          <w:lang w:val="es-ES_tradnl" w:eastAsia="es-ES"/>
        </w:rPr>
        <w:t xml:space="preserve">: </w:t>
      </w:r>
      <w:r w:rsidR="00973B4D">
        <w:rPr>
          <w:rFonts w:ascii="Arial" w:eastAsia="Times New Roman" w:hAnsi="Arial" w:cs="Arial"/>
          <w:sz w:val="24"/>
          <w:szCs w:val="24"/>
          <w:lang w:val="es-ES_tradnl" w:eastAsia="es-ES"/>
        </w:rPr>
        <w:t>**********</w:t>
      </w:r>
      <w:r w:rsidRPr="00BB1B71">
        <w:rPr>
          <w:rFonts w:ascii="Arial" w:eastAsia="Times New Roman" w:hAnsi="Arial" w:cs="Arial"/>
          <w:sz w:val="24"/>
          <w:szCs w:val="24"/>
          <w:lang w:val="es-ES_tradnl" w:eastAsia="es-ES"/>
        </w:rPr>
        <w:t xml:space="preserve">.  </w:t>
      </w:r>
    </w:p>
    <w:p w14:paraId="6240A44F"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64EC5745"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Pr="00BB1B71">
        <w:rPr>
          <w:rFonts w:ascii="Arial" w:eastAsia="Times New Roman" w:hAnsi="Arial" w:cs="Arial"/>
          <w:sz w:val="24"/>
          <w:szCs w:val="24"/>
          <w:lang w:val="es-ES_tradnl" w:eastAsia="es-ES"/>
        </w:rPr>
        <w:t>DIRECTORA DE INGRESOS Y RECAUDACIÓN DE LA SUBSECRETARÍA DE INGRESOS DE LA SECRETARÍA DE FINANZAS DEL GOBIERNO DEL ESTADO DE OAXACA</w:t>
      </w:r>
      <w:bookmarkEnd w:id="0"/>
      <w:r w:rsidRPr="00BB1B71">
        <w:rPr>
          <w:rFonts w:ascii="Arial" w:eastAsia="Times New Roman" w:hAnsi="Arial" w:cs="Arial"/>
          <w:sz w:val="24"/>
          <w:szCs w:val="24"/>
          <w:lang w:val="es-ES_tradnl" w:eastAsia="es-ES"/>
        </w:rPr>
        <w:t>.</w:t>
      </w:r>
    </w:p>
    <w:p w14:paraId="59DCD379" w14:textId="77777777" w:rsidR="001C4867" w:rsidRPr="00BB1B71" w:rsidRDefault="001C4867" w:rsidP="001C4867">
      <w:pPr>
        <w:spacing w:after="0"/>
        <w:ind w:left="3969" w:right="51"/>
        <w:jc w:val="both"/>
        <w:rPr>
          <w:rFonts w:ascii="Arial" w:eastAsia="Times New Roman" w:hAnsi="Arial" w:cs="Arial"/>
          <w:sz w:val="24"/>
          <w:szCs w:val="24"/>
          <w:lang w:val="es-ES_tradnl" w:eastAsia="es-ES"/>
        </w:rPr>
      </w:pPr>
    </w:p>
    <w:p w14:paraId="07A9A7E5"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129AB4FD" w14:textId="77777777" w:rsidR="001C4867" w:rsidRPr="00BB1B71" w:rsidRDefault="00F153C9" w:rsidP="00687DE3">
      <w:pPr>
        <w:widowControl w:val="0"/>
        <w:spacing w:line="360" w:lineRule="auto"/>
        <w:ind w:right="51"/>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2F388E">
        <w:rPr>
          <w:rFonts w:ascii="Arial" w:eastAsia="Times New Roman" w:hAnsi="Arial" w:cs="Arial"/>
          <w:b/>
          <w:sz w:val="24"/>
          <w:szCs w:val="24"/>
          <w:lang w:val="es-ES" w:eastAsia="es-ES"/>
        </w:rPr>
        <w:t>VEINTITRÉS DE MAYO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541E1B9C" w14:textId="7A505BE1"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027DA6" w:rsidRPr="00027DA6">
        <w:rPr>
          <w:rFonts w:ascii="Arial" w:eastAsia="Times New Roman" w:hAnsi="Arial" w:cs="Arial"/>
          <w:b/>
          <w:sz w:val="24"/>
          <w:szCs w:val="24"/>
          <w:lang w:val="es-ES_tradnl" w:eastAsia="es-ES"/>
        </w:rPr>
        <w:t>00</w:t>
      </w:r>
      <w:r w:rsidRPr="00BB1B71">
        <w:rPr>
          <w:rFonts w:ascii="Arial" w:eastAsia="Times New Roman" w:hAnsi="Arial" w:cs="Arial"/>
          <w:b/>
          <w:bCs/>
          <w:sz w:val="24"/>
          <w:szCs w:val="24"/>
          <w:lang w:val="es-ES_tradnl" w:eastAsia="es-ES"/>
        </w:rPr>
        <w:t>10/2019</w:t>
      </w:r>
      <w:r w:rsidRPr="00BB1B71">
        <w:rPr>
          <w:rFonts w:ascii="Arial" w:eastAsia="Times New Roman" w:hAnsi="Arial" w:cs="Arial"/>
          <w:sz w:val="24"/>
          <w:szCs w:val="24"/>
          <w:lang w:val="es-ES_tradnl" w:eastAsia="es-ES"/>
        </w:rPr>
        <w:t xml:space="preserve">, interpuesto por </w:t>
      </w:r>
      <w:r w:rsidR="00973B4D">
        <w:rPr>
          <w:rFonts w:ascii="Arial" w:eastAsia="Times New Roman" w:hAnsi="Arial" w:cs="Arial"/>
          <w:b/>
          <w:bCs/>
          <w:sz w:val="24"/>
          <w:szCs w:val="24"/>
          <w:lang w:val="es-ES_tradnl" w:eastAsia="es-ES"/>
        </w:rPr>
        <w:t>**********</w:t>
      </w:r>
      <w:r w:rsidRPr="00BB1B71">
        <w:rPr>
          <w:rFonts w:ascii="Arial" w:eastAsia="Times New Roman" w:hAnsi="Arial" w:cs="Arial"/>
          <w:sz w:val="24"/>
          <w:szCs w:val="24"/>
          <w:lang w:val="es-ES_tradnl" w:eastAsia="es-ES"/>
        </w:rPr>
        <w:t xml:space="preserve">, en contra de la </w:t>
      </w:r>
      <w:r w:rsidRPr="00BB1B71">
        <w:rPr>
          <w:rFonts w:ascii="Arial" w:eastAsia="Times New Roman" w:hAnsi="Arial" w:cs="Arial"/>
          <w:b/>
          <w:sz w:val="24"/>
          <w:szCs w:val="24"/>
          <w:lang w:val="es-ES_tradnl" w:eastAsia="es-ES"/>
        </w:rPr>
        <w:t>DIRECTORA DE INGRESOS Y RECAUDACIÓN DE LA SUBSECRETARÍA DE INGRESOS DE LA SECRETARÍA DE FINANZAS DEL GOBIERNO DEL ESTADO DE OAXACA</w:t>
      </w:r>
      <w:r w:rsidRPr="00BB1B71">
        <w:rPr>
          <w:rFonts w:ascii="Arial" w:eastAsia="Times New Roman" w:hAnsi="Arial" w:cs="Arial"/>
          <w:sz w:val="24"/>
          <w:szCs w:val="24"/>
          <w:lang w:val="es-ES_tradnl" w:eastAsia="es-ES"/>
        </w:rPr>
        <w:t xml:space="preserve">, y; </w:t>
      </w:r>
    </w:p>
    <w:p w14:paraId="22161760" w14:textId="77777777" w:rsidR="001C4867" w:rsidRPr="00BB1B71" w:rsidRDefault="00687DE3" w:rsidP="001C4867">
      <w:pPr>
        <w:spacing w:line="360" w:lineRule="auto"/>
        <w:jc w:val="center"/>
        <w:rPr>
          <w:rFonts w:ascii="Arial" w:hAnsi="Arial" w:cs="Arial"/>
          <w:b/>
          <w:spacing w:val="-3"/>
          <w:sz w:val="24"/>
          <w:szCs w:val="24"/>
          <w:lang w:val="es-ES_tradnl"/>
        </w:rPr>
      </w:pPr>
      <w:r>
        <w:rPr>
          <w:rFonts w:ascii="Arial" w:hAnsi="Arial" w:cs="Arial"/>
          <w:b/>
          <w:sz w:val="24"/>
          <w:szCs w:val="24"/>
        </w:rPr>
        <w:t xml:space="preserve"> A N T E C E D E N T E S</w:t>
      </w:r>
    </w:p>
    <w:p w14:paraId="448B8056" w14:textId="131A96F7" w:rsidR="001C4867" w:rsidRPr="00BB1B71"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Pr="00BB1B71">
        <w:rPr>
          <w:rFonts w:ascii="Arial" w:hAnsi="Arial" w:cs="Arial"/>
          <w:bCs/>
          <w:spacing w:val="-3"/>
          <w:sz w:val="24"/>
          <w:szCs w:val="24"/>
          <w:lang w:val="es-ES_tradnl"/>
        </w:rPr>
        <w:t>Con fecha seis de febrero de</w:t>
      </w:r>
      <w:r w:rsidR="00E62D02">
        <w:rPr>
          <w:rFonts w:ascii="Arial" w:hAnsi="Arial" w:cs="Arial"/>
          <w:bCs/>
          <w:spacing w:val="-3"/>
          <w:sz w:val="24"/>
          <w:szCs w:val="24"/>
          <w:lang w:val="es-ES_tradnl"/>
        </w:rPr>
        <w:t xml:space="preserve"> dos mil diecinueve</w:t>
      </w:r>
      <w:r w:rsidRPr="00BB1B71">
        <w:rPr>
          <w:rFonts w:ascii="Arial" w:hAnsi="Arial" w:cs="Arial"/>
          <w:bCs/>
          <w:spacing w:val="-3"/>
          <w:sz w:val="24"/>
          <w:szCs w:val="24"/>
          <w:lang w:val="es-ES_tradnl"/>
        </w:rPr>
        <w:t xml:space="preserve"> </w:t>
      </w:r>
      <w:r w:rsidR="00973B4D">
        <w:rPr>
          <w:rFonts w:ascii="Arial" w:hAnsi="Arial" w:cs="Arial"/>
          <w:bCs/>
          <w:spacing w:val="-3"/>
          <w:sz w:val="24"/>
          <w:szCs w:val="24"/>
          <w:lang w:val="es-ES_tradnl"/>
        </w:rPr>
        <w:t>**********</w:t>
      </w:r>
      <w:r w:rsidRPr="00BB1B71">
        <w:rPr>
          <w:rFonts w:ascii="Arial" w:hAnsi="Arial" w:cs="Arial"/>
          <w:bCs/>
          <w:spacing w:val="-3"/>
          <w:sz w:val="24"/>
          <w:szCs w:val="24"/>
          <w:lang w:val="es-ES_tradnl"/>
        </w:rPr>
        <w:t xml:space="preserve">, </w:t>
      </w:r>
      <w:r w:rsidR="002F388E">
        <w:rPr>
          <w:rFonts w:ascii="Arial" w:hAnsi="Arial" w:cs="Arial"/>
          <w:bCs/>
          <w:spacing w:val="-3"/>
          <w:sz w:val="24"/>
          <w:szCs w:val="24"/>
          <w:lang w:val="es-ES_tradnl"/>
        </w:rPr>
        <w:t xml:space="preserve">por propio derecho,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este Tribunal escrito de demanda, en contra</w:t>
      </w:r>
      <w:r w:rsidRPr="00BB1B71">
        <w:rPr>
          <w:rFonts w:ascii="Arial" w:hAnsi="Arial" w:cs="Arial"/>
          <w:bCs/>
          <w:spacing w:val="-3"/>
          <w:sz w:val="24"/>
          <w:szCs w:val="24"/>
          <w:lang w:val="es-ES_tradnl"/>
        </w:rPr>
        <w:t xml:space="preserve"> de la multa por infracción relacionada con la </w:t>
      </w:r>
      <w:bookmarkStart w:id="1" w:name="_Hlk49878288"/>
      <w:r w:rsidRPr="00BB1B71">
        <w:rPr>
          <w:rFonts w:ascii="Arial" w:hAnsi="Arial" w:cs="Arial"/>
          <w:bCs/>
          <w:spacing w:val="-3"/>
          <w:sz w:val="24"/>
          <w:szCs w:val="24"/>
          <w:lang w:val="es-ES_tradnl"/>
        </w:rPr>
        <w:t>presentación de declaraciones del Impuesto sobre Erogaciones por Remuneraciones al Trabajo Personal</w:t>
      </w:r>
      <w:bookmarkEnd w:id="1"/>
      <w:r w:rsidRPr="00BB1B71">
        <w:rPr>
          <w:rFonts w:ascii="Arial" w:hAnsi="Arial" w:cs="Arial"/>
          <w:bCs/>
          <w:spacing w:val="-3"/>
          <w:sz w:val="24"/>
          <w:szCs w:val="24"/>
          <w:lang w:val="es-ES_tradnl"/>
        </w:rPr>
        <w:t xml:space="preserve">, con número de control </w:t>
      </w:r>
      <w:r w:rsidR="00973B4D">
        <w:rPr>
          <w:rFonts w:ascii="Arial" w:hAnsi="Arial" w:cs="Arial"/>
          <w:bCs/>
          <w:spacing w:val="-3"/>
          <w:sz w:val="24"/>
          <w:szCs w:val="24"/>
          <w:lang w:val="es-ES_tradnl"/>
        </w:rPr>
        <w:t>**********</w:t>
      </w:r>
      <w:r w:rsidRPr="00BB1B71">
        <w:rPr>
          <w:rFonts w:ascii="Arial" w:hAnsi="Arial" w:cs="Arial"/>
          <w:bCs/>
          <w:spacing w:val="-3"/>
          <w:sz w:val="24"/>
          <w:szCs w:val="24"/>
          <w:lang w:val="es-ES_tradnl"/>
        </w:rPr>
        <w:t>, de fecha veintisiete de julio de dos mil dieciocho, emitida por la Directora de Ingresos y Recaudación de la Subsecretaría de Ingresos de la Secretaría de Finanzas del Gobierno del Estado de Oaxaca. Por lo que mediante acuerdo de fecha ocho de febrero de</w:t>
      </w:r>
      <w:r w:rsidR="00E62D02">
        <w:rPr>
          <w:rFonts w:ascii="Arial" w:hAnsi="Arial" w:cs="Arial"/>
          <w:bCs/>
          <w:spacing w:val="-3"/>
          <w:sz w:val="24"/>
          <w:szCs w:val="24"/>
          <w:lang w:val="es-ES_tradnl"/>
        </w:rPr>
        <w:t xml:space="preserve"> dos mil diecinueve</w:t>
      </w:r>
      <w:r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36C74181" w14:textId="2114398D" w:rsidR="00F153C9" w:rsidRPr="00BB1B71"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SEGUNDO.-</w:t>
      </w:r>
      <w:r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 xml:space="preserve">Mediante oficio número </w:t>
      </w:r>
      <w:r w:rsidR="00973B4D">
        <w:rPr>
          <w:rFonts w:ascii="Arial" w:hAnsi="Arial" w:cs="Arial"/>
          <w:bCs/>
          <w:spacing w:val="-3"/>
          <w:sz w:val="24"/>
          <w:szCs w:val="24"/>
          <w:lang w:val="es-ES_tradnl"/>
        </w:rPr>
        <w:t>**********</w:t>
      </w:r>
      <w:r w:rsidR="00E62D02">
        <w:rPr>
          <w:rFonts w:ascii="Arial" w:hAnsi="Arial" w:cs="Arial"/>
          <w:bCs/>
          <w:spacing w:val="-3"/>
          <w:sz w:val="24"/>
          <w:szCs w:val="24"/>
          <w:lang w:val="es-ES_tradnl"/>
        </w:rPr>
        <w:t xml:space="preserve"> de seis de marzo de dos mil diecinueve, la Directora de lo Contencioso de la Procuraduría Fiscal de la Secretaría de Ingresos de la Secretaría de Finanzas del Poder Ejecutivo del Estado</w:t>
      </w:r>
      <w:r w:rsidR="00EF0E6E">
        <w:rPr>
          <w:rFonts w:ascii="Arial" w:hAnsi="Arial" w:cs="Arial"/>
          <w:bCs/>
          <w:spacing w:val="-3"/>
          <w:sz w:val="24"/>
          <w:szCs w:val="24"/>
          <w:lang w:val="es-ES_tradnl"/>
        </w:rPr>
        <w:t xml:space="preserve"> en representación de la autoridad demandada</w:t>
      </w:r>
      <w:r w:rsidR="00E62D02">
        <w:rPr>
          <w:rFonts w:ascii="Arial" w:hAnsi="Arial" w:cs="Arial"/>
          <w:bCs/>
          <w:spacing w:val="-3"/>
          <w:sz w:val="24"/>
          <w:szCs w:val="24"/>
          <w:lang w:val="es-ES_tradnl"/>
        </w:rPr>
        <w:t xml:space="preserve">, produjo su contestación de demanda. </w:t>
      </w:r>
      <w:r w:rsidRPr="00BB1B71">
        <w:rPr>
          <w:rFonts w:ascii="Arial" w:hAnsi="Arial" w:cs="Arial"/>
          <w:bCs/>
          <w:spacing w:val="-3"/>
          <w:sz w:val="24"/>
          <w:szCs w:val="24"/>
          <w:lang w:val="es-ES_tradnl"/>
        </w:rPr>
        <w:t xml:space="preserve">Por acuerdo de fecha </w:t>
      </w:r>
      <w:r w:rsidR="00EF0E6E">
        <w:rPr>
          <w:rFonts w:ascii="Arial" w:hAnsi="Arial" w:cs="Arial"/>
          <w:bCs/>
          <w:spacing w:val="-3"/>
          <w:sz w:val="24"/>
          <w:szCs w:val="24"/>
          <w:lang w:val="es-ES_tradnl"/>
        </w:rPr>
        <w:t>veinticuatro de mayo</w:t>
      </w:r>
      <w:r w:rsidRPr="00BB1B71">
        <w:rPr>
          <w:rFonts w:ascii="Arial" w:hAnsi="Arial" w:cs="Arial"/>
          <w:bCs/>
          <w:spacing w:val="-3"/>
          <w:sz w:val="24"/>
          <w:szCs w:val="24"/>
          <w:lang w:val="es-ES_tradnl"/>
        </w:rPr>
        <w:t xml:space="preserve"> de</w:t>
      </w:r>
      <w:r w:rsidR="00E62D02">
        <w:rPr>
          <w:rFonts w:ascii="Arial" w:hAnsi="Arial" w:cs="Arial"/>
          <w:bCs/>
          <w:spacing w:val="-3"/>
          <w:sz w:val="24"/>
          <w:szCs w:val="24"/>
          <w:lang w:val="es-ES_tradnl"/>
        </w:rPr>
        <w:t xml:space="preserve"> dos mil diecinueve, se </w:t>
      </w:r>
      <w:r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Pr="00BB1B71">
        <w:rPr>
          <w:rFonts w:ascii="Arial" w:hAnsi="Arial" w:cs="Arial"/>
          <w:bCs/>
          <w:spacing w:val="-3"/>
          <w:sz w:val="24"/>
          <w:szCs w:val="24"/>
          <w:lang w:val="es-ES_tradnl"/>
        </w:rPr>
        <w:t xml:space="preserve"> hizo, y se tuvieron por admitidas las pruebas que ofreció, de igual forma se le concedió a la parte actora un plazo para que dentro </w:t>
      </w:r>
      <w:r w:rsidRPr="00BB1B71">
        <w:rPr>
          <w:rFonts w:ascii="Arial" w:hAnsi="Arial" w:cs="Arial"/>
          <w:bCs/>
          <w:spacing w:val="-3"/>
          <w:sz w:val="24"/>
          <w:szCs w:val="24"/>
          <w:lang w:val="es-ES_tradnl"/>
        </w:rPr>
        <w:lastRenderedPageBreak/>
        <w:t>de este ampliara su escrito inicial de demanda, apercibida que no de hacerlo, se tendría por precluido su derecho.</w:t>
      </w:r>
    </w:p>
    <w:p w14:paraId="1528B8AC" w14:textId="77777777" w:rsidR="001C4867" w:rsidRPr="00BB1B71"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TERCERO.-</w:t>
      </w:r>
      <w:r w:rsidRPr="00BB1B71">
        <w:rPr>
          <w:rFonts w:ascii="Arial" w:hAnsi="Arial" w:cs="Arial"/>
          <w:bCs/>
          <w:spacing w:val="-3"/>
          <w:sz w:val="24"/>
          <w:szCs w:val="24"/>
          <w:lang w:val="es-ES_tradnl"/>
        </w:rPr>
        <w:t xml:space="preserve"> </w:t>
      </w:r>
      <w:r w:rsidR="00EF0E6E">
        <w:rPr>
          <w:rFonts w:ascii="Arial" w:hAnsi="Arial" w:cs="Arial"/>
          <w:bCs/>
          <w:spacing w:val="-3"/>
          <w:sz w:val="24"/>
          <w:szCs w:val="24"/>
          <w:lang w:val="es-ES_tradnl"/>
        </w:rPr>
        <w:t>Con fecha diez de junio</w:t>
      </w:r>
      <w:r w:rsidR="00EF0E6E" w:rsidRPr="00BB1B71">
        <w:rPr>
          <w:rFonts w:ascii="Arial" w:hAnsi="Arial" w:cs="Arial"/>
          <w:bCs/>
          <w:spacing w:val="-3"/>
          <w:sz w:val="24"/>
          <w:szCs w:val="24"/>
          <w:lang w:val="es-ES_tradnl"/>
        </w:rPr>
        <w:t xml:space="preserve"> de</w:t>
      </w:r>
      <w:r w:rsidR="00EF0E6E">
        <w:rPr>
          <w:rFonts w:ascii="Arial" w:hAnsi="Arial" w:cs="Arial"/>
          <w:bCs/>
          <w:spacing w:val="-3"/>
          <w:sz w:val="24"/>
          <w:szCs w:val="24"/>
          <w:lang w:val="es-ES_tradnl"/>
        </w:rPr>
        <w:t xml:space="preserve"> dos mil diecinueve</w:t>
      </w:r>
      <w:r w:rsidR="00E36247">
        <w:rPr>
          <w:rFonts w:ascii="Arial" w:hAnsi="Arial" w:cs="Arial"/>
          <w:bCs/>
          <w:spacing w:val="-3"/>
          <w:sz w:val="24"/>
          <w:szCs w:val="24"/>
          <w:lang w:val="es-ES_tradnl"/>
        </w:rPr>
        <w:t xml:space="preserve">, la parte actora </w:t>
      </w:r>
      <w:r w:rsidR="00EF0E6E" w:rsidRPr="00BB1B71">
        <w:rPr>
          <w:rFonts w:ascii="Arial" w:hAnsi="Arial" w:cs="Arial"/>
          <w:bCs/>
          <w:spacing w:val="-3"/>
          <w:sz w:val="24"/>
          <w:szCs w:val="24"/>
          <w:lang w:val="es-ES_tradnl"/>
        </w:rPr>
        <w:t>presentó en la Oficialía de</w:t>
      </w:r>
      <w:r w:rsidR="00EF0E6E">
        <w:rPr>
          <w:rFonts w:ascii="Arial" w:hAnsi="Arial" w:cs="Arial"/>
          <w:bCs/>
          <w:spacing w:val="-3"/>
          <w:sz w:val="24"/>
          <w:szCs w:val="24"/>
          <w:lang w:val="es-ES_tradnl"/>
        </w:rPr>
        <w:t xml:space="preserve"> Partes Común de este Tribunal escrito de </w:t>
      </w:r>
      <w:r w:rsidR="00E36247">
        <w:rPr>
          <w:rFonts w:ascii="Arial" w:hAnsi="Arial" w:cs="Arial"/>
          <w:bCs/>
          <w:spacing w:val="-3"/>
          <w:sz w:val="24"/>
          <w:szCs w:val="24"/>
          <w:lang w:val="es-ES_tradnl"/>
        </w:rPr>
        <w:t>ampliación de demanda.</w:t>
      </w:r>
      <w:r w:rsidR="00EF0E6E" w:rsidRPr="00BB1B71">
        <w:rPr>
          <w:rFonts w:ascii="Arial" w:hAnsi="Arial" w:cs="Arial"/>
          <w:bCs/>
          <w:spacing w:val="-3"/>
          <w:sz w:val="24"/>
          <w:szCs w:val="24"/>
          <w:lang w:val="es-ES_tradnl"/>
        </w:rPr>
        <w:t xml:space="preserve"> </w:t>
      </w:r>
      <w:r w:rsidRPr="00BB1B71">
        <w:rPr>
          <w:rFonts w:ascii="Arial" w:hAnsi="Arial" w:cs="Arial"/>
          <w:bCs/>
          <w:spacing w:val="-3"/>
          <w:sz w:val="24"/>
          <w:szCs w:val="24"/>
          <w:lang w:val="es-ES_tradnl"/>
        </w:rPr>
        <w:t>En auto de fecha seis de agosto de</w:t>
      </w:r>
      <w:r w:rsidR="00E36247">
        <w:rPr>
          <w:rFonts w:ascii="Arial" w:hAnsi="Arial" w:cs="Arial"/>
          <w:bCs/>
          <w:spacing w:val="-3"/>
          <w:sz w:val="24"/>
          <w:szCs w:val="24"/>
          <w:lang w:val="es-ES_tradnl"/>
        </w:rPr>
        <w:t xml:space="preserve"> dos mil diecinueve</w:t>
      </w:r>
      <w:r w:rsidRPr="00BB1B71">
        <w:rPr>
          <w:rFonts w:ascii="Arial" w:hAnsi="Arial" w:cs="Arial"/>
          <w:bCs/>
          <w:spacing w:val="-3"/>
          <w:sz w:val="24"/>
          <w:szCs w:val="24"/>
          <w:lang w:val="es-ES_tradnl"/>
        </w:rPr>
        <w:t xml:space="preserve">, se dio cuenta con el escrito de la parte actora, en la cual se le tuvo ampliando su escrito inicial de demanda, ordenándose correr traslado a la autoridad demandada, a efecto de que diera contestación a la ampliación efectuada, con el apercibimiento de no hacerlo se le tendría por precluido su derecho y por contestada la ampliación en sentido afirmativo salvo prueba en contrario. </w:t>
      </w:r>
    </w:p>
    <w:p w14:paraId="56416AE9" w14:textId="39654D78" w:rsidR="001C4867" w:rsidRPr="00BB1B71"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CUARTO.-</w:t>
      </w:r>
      <w:r w:rsidRPr="00BB1B71">
        <w:rPr>
          <w:rFonts w:ascii="Arial" w:hAnsi="Arial" w:cs="Arial"/>
          <w:bCs/>
          <w:spacing w:val="-3"/>
          <w:sz w:val="24"/>
          <w:szCs w:val="24"/>
          <w:lang w:val="es-ES_tradnl"/>
        </w:rPr>
        <w:t xml:space="preserve"> </w:t>
      </w:r>
      <w:r w:rsidR="00E36247">
        <w:rPr>
          <w:rFonts w:ascii="Arial" w:hAnsi="Arial" w:cs="Arial"/>
          <w:bCs/>
          <w:spacing w:val="-3"/>
          <w:sz w:val="24"/>
          <w:szCs w:val="24"/>
          <w:lang w:val="es-ES_tradnl"/>
        </w:rPr>
        <w:t xml:space="preserve">Por oficio número </w:t>
      </w:r>
      <w:r w:rsidR="00973B4D">
        <w:rPr>
          <w:rFonts w:ascii="Arial" w:hAnsi="Arial" w:cs="Arial"/>
          <w:bCs/>
          <w:spacing w:val="-3"/>
          <w:sz w:val="24"/>
          <w:szCs w:val="24"/>
          <w:lang w:val="es-ES_tradnl"/>
        </w:rPr>
        <w:t>**********</w:t>
      </w:r>
      <w:r w:rsidR="00E36247">
        <w:rPr>
          <w:rFonts w:ascii="Arial" w:hAnsi="Arial" w:cs="Arial"/>
          <w:bCs/>
          <w:spacing w:val="-3"/>
          <w:sz w:val="24"/>
          <w:szCs w:val="24"/>
          <w:lang w:val="es-ES_tradnl"/>
        </w:rPr>
        <w:t xml:space="preserve"> de veintinueve de agosto de dos mil diecinueve, </w:t>
      </w:r>
      <w:r w:rsidR="00E36247" w:rsidRPr="00BB1B71">
        <w:rPr>
          <w:rFonts w:ascii="Arial" w:hAnsi="Arial" w:cs="Arial"/>
          <w:bCs/>
          <w:spacing w:val="-3"/>
          <w:sz w:val="24"/>
          <w:szCs w:val="24"/>
          <w:lang w:val="es-ES_tradnl"/>
        </w:rPr>
        <w:t>la Directora de lo Contencioso de la Procuraduría Fiscal dependiente de la Subsecretaría de Ingresos de la Secretaría de Finanzas del Poder Eje</w:t>
      </w:r>
      <w:r w:rsidR="00E36247">
        <w:rPr>
          <w:rFonts w:ascii="Arial" w:hAnsi="Arial" w:cs="Arial"/>
          <w:bCs/>
          <w:spacing w:val="-3"/>
          <w:sz w:val="24"/>
          <w:szCs w:val="24"/>
          <w:lang w:val="es-ES_tradnl"/>
        </w:rPr>
        <w:t>cutivo del Estado de Oaxaca, dio</w:t>
      </w:r>
      <w:r w:rsidR="00E36247" w:rsidRPr="00BB1B71">
        <w:rPr>
          <w:rFonts w:ascii="Arial" w:hAnsi="Arial" w:cs="Arial"/>
          <w:bCs/>
          <w:spacing w:val="-3"/>
          <w:sz w:val="24"/>
          <w:szCs w:val="24"/>
          <w:lang w:val="es-ES_tradnl"/>
        </w:rPr>
        <w:t xml:space="preserve"> contestación a la ampliación de demanda</w:t>
      </w:r>
      <w:r w:rsidR="00E36247">
        <w:rPr>
          <w:rFonts w:ascii="Arial" w:hAnsi="Arial" w:cs="Arial"/>
          <w:bCs/>
          <w:spacing w:val="-3"/>
          <w:sz w:val="24"/>
          <w:szCs w:val="24"/>
          <w:lang w:val="es-ES_tradnl"/>
        </w:rPr>
        <w:t>, acordándose m</w:t>
      </w:r>
      <w:r w:rsidRPr="00BB1B71">
        <w:rPr>
          <w:rFonts w:ascii="Arial" w:hAnsi="Arial" w:cs="Arial"/>
          <w:bCs/>
          <w:spacing w:val="-3"/>
          <w:sz w:val="24"/>
          <w:szCs w:val="24"/>
          <w:lang w:val="es-ES_tradnl"/>
        </w:rPr>
        <w:t xml:space="preserve">ediante proveído de fecha </w:t>
      </w:r>
      <w:r w:rsidR="00E46AFE">
        <w:rPr>
          <w:rFonts w:ascii="Arial" w:hAnsi="Arial" w:cs="Arial"/>
          <w:bCs/>
          <w:spacing w:val="-3"/>
          <w:sz w:val="24"/>
          <w:szCs w:val="24"/>
          <w:lang w:val="es-ES_tradnl"/>
        </w:rPr>
        <w:t>tres de diciembre siguiente</w:t>
      </w:r>
      <w:r w:rsidR="00E36247">
        <w:rPr>
          <w:rFonts w:ascii="Arial" w:hAnsi="Arial" w:cs="Arial"/>
          <w:bCs/>
          <w:spacing w:val="-3"/>
          <w:sz w:val="24"/>
          <w:szCs w:val="24"/>
          <w:lang w:val="es-ES_tradnl"/>
        </w:rPr>
        <w:t>,</w:t>
      </w:r>
      <w:r w:rsidRPr="00BB1B71">
        <w:rPr>
          <w:rFonts w:ascii="Arial" w:hAnsi="Arial" w:cs="Arial"/>
          <w:bCs/>
          <w:spacing w:val="-3"/>
          <w:sz w:val="24"/>
          <w:szCs w:val="24"/>
          <w:lang w:val="es-ES_tradnl"/>
        </w:rPr>
        <w:t xml:space="preserve"> ordenándose correr traslado a la parte actora para los efectos legales correspondientes. </w:t>
      </w:r>
    </w:p>
    <w:p w14:paraId="26AF50FA" w14:textId="77777777" w:rsidR="001C4867" w:rsidRPr="00BB1B71"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QUINTO.-</w:t>
      </w:r>
      <w:r w:rsidRPr="00BB1B71">
        <w:rPr>
          <w:rFonts w:ascii="Arial" w:hAnsi="Arial" w:cs="Arial"/>
          <w:bCs/>
          <w:spacing w:val="-3"/>
          <w:sz w:val="24"/>
          <w:szCs w:val="24"/>
          <w:lang w:val="es-ES_tradnl"/>
        </w:rPr>
        <w:t xml:space="preserve"> Mediante proveído de fecha dieciocho de marzo</w:t>
      </w:r>
      <w:r w:rsidR="00E36247">
        <w:rPr>
          <w:rFonts w:ascii="Arial" w:hAnsi="Arial" w:cs="Arial"/>
          <w:bCs/>
          <w:spacing w:val="-3"/>
          <w:sz w:val="24"/>
          <w:szCs w:val="24"/>
          <w:lang w:val="es-ES_tradnl"/>
        </w:rPr>
        <w:t xml:space="preserve"> de dos mil veinte, </w:t>
      </w:r>
      <w:r w:rsidRPr="00BB1B71">
        <w:rPr>
          <w:rFonts w:ascii="Arial" w:hAnsi="Arial" w:cs="Arial"/>
          <w:bCs/>
          <w:spacing w:val="-3"/>
          <w:sz w:val="24"/>
          <w:szCs w:val="24"/>
          <w:lang w:val="es-ES_tradnl"/>
        </w:rPr>
        <w:t>se tuvo por recibido el escrito de alegatos de la parte actora,</w:t>
      </w:r>
      <w:r w:rsidR="00B6380A">
        <w:rPr>
          <w:rFonts w:ascii="Arial" w:hAnsi="Arial" w:cs="Arial"/>
          <w:bCs/>
          <w:spacing w:val="-3"/>
          <w:sz w:val="24"/>
          <w:szCs w:val="24"/>
          <w:lang w:val="es-ES_tradnl"/>
        </w:rPr>
        <w:t xml:space="preserve"> mismos</w:t>
      </w:r>
      <w:r w:rsidRPr="00BB1B71">
        <w:rPr>
          <w:rFonts w:ascii="Arial" w:hAnsi="Arial" w:cs="Arial"/>
          <w:bCs/>
          <w:spacing w:val="-3"/>
          <w:sz w:val="24"/>
          <w:szCs w:val="24"/>
          <w:lang w:val="es-ES_tradnl"/>
        </w:rPr>
        <w:t xml:space="preserve"> que se ordenaron agregar</w:t>
      </w:r>
      <w:r w:rsidR="00B6380A">
        <w:rPr>
          <w:rFonts w:ascii="Arial" w:hAnsi="Arial" w:cs="Arial"/>
          <w:bCs/>
          <w:spacing w:val="-3"/>
          <w:sz w:val="24"/>
          <w:szCs w:val="24"/>
          <w:lang w:val="es-ES_tradnl"/>
        </w:rPr>
        <w:t xml:space="preserve"> a sus autos pa</w:t>
      </w:r>
      <w:r w:rsidRPr="00BB1B71">
        <w:rPr>
          <w:rFonts w:ascii="Arial" w:hAnsi="Arial" w:cs="Arial"/>
          <w:bCs/>
          <w:spacing w:val="-3"/>
          <w:sz w:val="24"/>
          <w:szCs w:val="24"/>
          <w:lang w:val="es-ES_tradnl"/>
        </w:rPr>
        <w:t>ra que surtieran efectos en el momento procesal oportuno. Finalmente se señaló fecha y hora para la celebración de la audiencia final.</w:t>
      </w:r>
    </w:p>
    <w:p w14:paraId="2EC2429D" w14:textId="77777777" w:rsidR="00DE045F" w:rsidRPr="00BB1B71" w:rsidRDefault="001C4867" w:rsidP="00DE045F">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SEXTO.-</w:t>
      </w:r>
      <w:r w:rsidRPr="00BB1B71">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Por auto de</w:t>
      </w:r>
      <w:r w:rsidR="00DE045F" w:rsidRPr="00BB1B71">
        <w:rPr>
          <w:rFonts w:ascii="Arial" w:hAnsi="Arial" w:cs="Arial"/>
          <w:bCs/>
          <w:spacing w:val="-3"/>
          <w:sz w:val="24"/>
          <w:szCs w:val="24"/>
          <w:lang w:val="es-ES_tradnl"/>
        </w:rPr>
        <w:t xml:space="preserve"> treinta y uno de agosto de</w:t>
      </w:r>
      <w:r w:rsidR="00516292">
        <w:rPr>
          <w:rFonts w:ascii="Arial" w:hAnsi="Arial" w:cs="Arial"/>
          <w:bCs/>
          <w:spacing w:val="-3"/>
          <w:sz w:val="24"/>
          <w:szCs w:val="24"/>
          <w:lang w:val="es-ES_tradnl"/>
        </w:rPr>
        <w:t>l dos mil veinte, se levantó la suspensión del procedimiento del juicio, que se decretó mediante acuerdos</w:t>
      </w:r>
      <w:r w:rsidR="00027DA6">
        <w:rPr>
          <w:rFonts w:ascii="Arial" w:hAnsi="Arial" w:cs="Arial"/>
          <w:bCs/>
          <w:spacing w:val="-3"/>
          <w:sz w:val="24"/>
          <w:szCs w:val="24"/>
          <w:lang w:val="es-ES_tradnl"/>
        </w:rPr>
        <w:t xml:space="preserve"> generales</w:t>
      </w:r>
      <w:r w:rsidR="00516292">
        <w:rPr>
          <w:rFonts w:ascii="Arial" w:hAnsi="Arial" w:cs="Arial"/>
          <w:bCs/>
          <w:spacing w:val="-3"/>
          <w:sz w:val="24"/>
          <w:szCs w:val="24"/>
          <w:lang w:val="es-ES_tradnl"/>
        </w:rPr>
        <w:t xml:space="preserve"> AG/TJAO/4/2020,</w:t>
      </w:r>
      <w:r w:rsidR="00516292" w:rsidRPr="00516292">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AG/TJAO/5/2020, AG/TJAO/6/2020,</w:t>
      </w:r>
      <w:r w:rsidR="00516292" w:rsidRPr="00516292">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AG/TJAO/7/2020,</w:t>
      </w:r>
      <w:r w:rsidR="00516292" w:rsidRPr="00516292">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AG/TJAO/8/2020,</w:t>
      </w:r>
      <w:r w:rsidR="00516292" w:rsidRPr="00516292">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AG/TJAO/9/2020,</w:t>
      </w:r>
      <w:r w:rsidR="00516292" w:rsidRPr="00516292">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AG/TJAO/10/2020 y</w:t>
      </w:r>
      <w:r w:rsidR="00516292" w:rsidRPr="00516292">
        <w:rPr>
          <w:rFonts w:ascii="Arial" w:hAnsi="Arial" w:cs="Arial"/>
          <w:bCs/>
          <w:spacing w:val="-3"/>
          <w:sz w:val="24"/>
          <w:szCs w:val="24"/>
          <w:lang w:val="es-ES_tradnl"/>
        </w:rPr>
        <w:t xml:space="preserve"> </w:t>
      </w:r>
      <w:r w:rsidR="00516292">
        <w:rPr>
          <w:rFonts w:ascii="Arial" w:hAnsi="Arial" w:cs="Arial"/>
          <w:bCs/>
          <w:spacing w:val="-3"/>
          <w:sz w:val="24"/>
          <w:szCs w:val="24"/>
          <w:lang w:val="es-ES_tradnl"/>
        </w:rPr>
        <w:t xml:space="preserve">AG/TJAO/11/2020, emitidos por el Pleno de este Tribunal, y </w:t>
      </w:r>
      <w:r w:rsidR="00DE045F">
        <w:rPr>
          <w:rFonts w:ascii="Arial" w:hAnsi="Arial" w:cs="Arial"/>
          <w:bCs/>
          <w:spacing w:val="-3"/>
          <w:sz w:val="24"/>
          <w:szCs w:val="24"/>
          <w:lang w:val="es-ES_tradnl"/>
        </w:rPr>
        <w:t xml:space="preserve">se señaló hora y fecha para llevar a cabo la audiencia </w:t>
      </w:r>
      <w:r w:rsidR="00516292">
        <w:rPr>
          <w:rFonts w:ascii="Arial" w:hAnsi="Arial" w:cs="Arial"/>
          <w:bCs/>
          <w:spacing w:val="-3"/>
          <w:sz w:val="24"/>
          <w:szCs w:val="24"/>
          <w:lang w:val="es-ES_tradnl"/>
        </w:rPr>
        <w:t>de pruebas y alegatos.</w:t>
      </w:r>
    </w:p>
    <w:p w14:paraId="6D8258EC" w14:textId="77777777" w:rsidR="00DE045F" w:rsidRDefault="002353F5" w:rsidP="00DE045F">
      <w:pPr>
        <w:spacing w:line="360" w:lineRule="auto"/>
        <w:ind w:firstLine="567"/>
        <w:jc w:val="both"/>
        <w:rPr>
          <w:rFonts w:ascii="Arial" w:hAnsi="Arial" w:cs="Arial"/>
          <w:bCs/>
          <w:spacing w:val="-3"/>
          <w:sz w:val="24"/>
          <w:szCs w:val="24"/>
          <w:lang w:val="es-ES_tradnl"/>
        </w:rPr>
      </w:pPr>
      <w:r>
        <w:rPr>
          <w:rFonts w:ascii="Arial" w:hAnsi="Arial" w:cs="Arial"/>
          <w:b/>
          <w:bCs/>
          <w:spacing w:val="-3"/>
          <w:sz w:val="24"/>
          <w:szCs w:val="24"/>
          <w:lang w:val="es-ES_tradnl"/>
        </w:rPr>
        <w:t>SÉ</w:t>
      </w:r>
      <w:r w:rsidR="00DE045F">
        <w:rPr>
          <w:rFonts w:ascii="Arial" w:hAnsi="Arial" w:cs="Arial"/>
          <w:b/>
          <w:bCs/>
          <w:spacing w:val="-3"/>
          <w:sz w:val="24"/>
          <w:szCs w:val="24"/>
          <w:lang w:val="es-ES_tradnl"/>
        </w:rPr>
        <w:t xml:space="preserve">PTIMO.- </w:t>
      </w:r>
      <w:r w:rsidR="00DE045F" w:rsidRPr="00BB1B71">
        <w:rPr>
          <w:rFonts w:ascii="Arial" w:hAnsi="Arial" w:cs="Arial"/>
          <w:bCs/>
          <w:spacing w:val="-3"/>
          <w:sz w:val="24"/>
          <w:szCs w:val="24"/>
          <w:lang w:val="es-ES_tradnl"/>
        </w:rPr>
        <w:t>El veintitrés de</w:t>
      </w:r>
      <w:r w:rsidR="00DE045F">
        <w:rPr>
          <w:rFonts w:ascii="Arial" w:hAnsi="Arial" w:cs="Arial"/>
          <w:bCs/>
          <w:spacing w:val="-3"/>
          <w:sz w:val="24"/>
          <w:szCs w:val="24"/>
          <w:lang w:val="es-ES_tradnl"/>
        </w:rPr>
        <w:t xml:space="preserve"> septiembre</w:t>
      </w:r>
      <w:r w:rsidR="00DE045F" w:rsidRPr="00BB1B71">
        <w:rPr>
          <w:rFonts w:ascii="Arial" w:hAnsi="Arial" w:cs="Arial"/>
          <w:bCs/>
          <w:spacing w:val="-3"/>
          <w:sz w:val="24"/>
          <w:szCs w:val="24"/>
          <w:lang w:val="es-ES_tradnl"/>
        </w:rPr>
        <w:t xml:space="preserve"> de dos mil veinte</w:t>
      </w:r>
      <w:r w:rsidR="00516292">
        <w:rPr>
          <w:rFonts w:ascii="Arial" w:hAnsi="Arial" w:cs="Arial"/>
          <w:bCs/>
          <w:spacing w:val="-3"/>
          <w:sz w:val="24"/>
          <w:szCs w:val="24"/>
          <w:lang w:val="es-ES_tradnl"/>
        </w:rPr>
        <w:t>,</w:t>
      </w:r>
      <w:r w:rsidR="00DE045F" w:rsidRPr="00BB1B71">
        <w:rPr>
          <w:rFonts w:ascii="Arial" w:hAnsi="Arial" w:cs="Arial"/>
          <w:bCs/>
          <w:spacing w:val="-3"/>
          <w:sz w:val="24"/>
          <w:szCs w:val="24"/>
          <w:lang w:val="es-ES_tradnl"/>
        </w:rPr>
        <w:t xml:space="preserve"> se llevó a cabo la Audiencia de Ley, en la que no se presentaron las partes, ni persona alguna que legalmente las representara, </w:t>
      </w:r>
      <w:r>
        <w:rPr>
          <w:rFonts w:ascii="Arial" w:hAnsi="Arial" w:cs="Arial"/>
          <w:bCs/>
          <w:spacing w:val="-3"/>
          <w:sz w:val="24"/>
          <w:szCs w:val="24"/>
          <w:lang w:val="es-ES_tradnl"/>
        </w:rPr>
        <w:t>asentándolo así el Secretario de Acuerdos</w:t>
      </w:r>
      <w:r w:rsidR="00DE045F" w:rsidRPr="00BB1B71">
        <w:rPr>
          <w:rFonts w:ascii="Arial" w:hAnsi="Arial" w:cs="Arial"/>
          <w:bCs/>
          <w:spacing w:val="-3"/>
          <w:sz w:val="24"/>
          <w:szCs w:val="24"/>
          <w:lang w:val="es-ES_tradnl"/>
        </w:rPr>
        <w:t>.</w:t>
      </w:r>
    </w:p>
    <w:p w14:paraId="3C9A5869" w14:textId="77777777" w:rsidR="002353F5" w:rsidRDefault="00F257F3" w:rsidP="00DE045F">
      <w:pPr>
        <w:spacing w:line="360" w:lineRule="auto"/>
        <w:ind w:firstLine="567"/>
        <w:jc w:val="both"/>
        <w:rPr>
          <w:rFonts w:ascii="Arial" w:hAnsi="Arial" w:cs="Arial"/>
          <w:bCs/>
          <w:spacing w:val="-3"/>
          <w:sz w:val="24"/>
          <w:szCs w:val="24"/>
          <w:lang w:val="es-ES_tradnl"/>
        </w:rPr>
      </w:pPr>
      <w:r w:rsidRPr="008327CF">
        <w:rPr>
          <w:rFonts w:ascii="Arial" w:hAnsi="Arial" w:cs="Arial"/>
          <w:b/>
          <w:bCs/>
          <w:spacing w:val="-3"/>
          <w:sz w:val="24"/>
          <w:szCs w:val="24"/>
          <w:lang w:val="es-ES_tradnl"/>
        </w:rPr>
        <w:t>OCTAVO.-</w:t>
      </w:r>
      <w:r>
        <w:rPr>
          <w:rFonts w:ascii="Arial" w:hAnsi="Arial" w:cs="Arial"/>
          <w:bCs/>
          <w:spacing w:val="-3"/>
          <w:sz w:val="24"/>
          <w:szCs w:val="24"/>
          <w:lang w:val="es-ES_tradnl"/>
        </w:rPr>
        <w:t xml:space="preserve"> </w:t>
      </w:r>
      <w:r w:rsidR="00B6380A">
        <w:rPr>
          <w:rFonts w:ascii="Arial" w:hAnsi="Arial" w:cs="Arial"/>
          <w:bCs/>
          <w:spacing w:val="-3"/>
          <w:sz w:val="24"/>
          <w:szCs w:val="24"/>
          <w:lang w:val="es-ES_tradnl"/>
        </w:rPr>
        <w:t>Con fecha treinta</w:t>
      </w:r>
      <w:r w:rsidR="002353F5">
        <w:rPr>
          <w:rFonts w:ascii="Arial" w:hAnsi="Arial" w:cs="Arial"/>
          <w:bCs/>
          <w:spacing w:val="-3"/>
          <w:sz w:val="24"/>
          <w:szCs w:val="24"/>
          <w:lang w:val="es-ES_tradnl"/>
        </w:rPr>
        <w:t xml:space="preserve"> de septiembre de</w:t>
      </w:r>
      <w:r w:rsidR="00B6380A">
        <w:rPr>
          <w:rFonts w:ascii="Arial" w:hAnsi="Arial" w:cs="Arial"/>
          <w:bCs/>
          <w:spacing w:val="-3"/>
          <w:sz w:val="24"/>
          <w:szCs w:val="24"/>
          <w:lang w:val="es-ES_tradnl"/>
        </w:rPr>
        <w:t xml:space="preserve"> dos mil veinte</w:t>
      </w:r>
      <w:r w:rsidR="002353F5">
        <w:rPr>
          <w:rFonts w:ascii="Arial" w:hAnsi="Arial" w:cs="Arial"/>
          <w:bCs/>
          <w:spacing w:val="-3"/>
          <w:sz w:val="24"/>
          <w:szCs w:val="24"/>
          <w:lang w:val="es-ES_tradnl"/>
        </w:rPr>
        <w:t>, se emitió sentencia en el presente juicio en el sentido de sobreseer el mismo.</w:t>
      </w:r>
    </w:p>
    <w:p w14:paraId="083E8598" w14:textId="5A3970EA" w:rsidR="002353F5" w:rsidRPr="00BB1B71" w:rsidRDefault="002353F5" w:rsidP="00DE045F">
      <w:pPr>
        <w:spacing w:line="360" w:lineRule="auto"/>
        <w:ind w:firstLine="567"/>
        <w:jc w:val="both"/>
        <w:rPr>
          <w:rFonts w:ascii="Arial" w:hAnsi="Arial" w:cs="Arial"/>
          <w:bCs/>
          <w:spacing w:val="-3"/>
          <w:sz w:val="24"/>
          <w:szCs w:val="24"/>
          <w:lang w:val="es-ES_tradnl"/>
        </w:rPr>
      </w:pPr>
      <w:r w:rsidRPr="008327CF">
        <w:rPr>
          <w:rFonts w:ascii="Arial" w:hAnsi="Arial" w:cs="Arial"/>
          <w:b/>
          <w:bCs/>
          <w:spacing w:val="-3"/>
          <w:sz w:val="24"/>
          <w:szCs w:val="24"/>
          <w:lang w:val="es-ES_tradnl"/>
        </w:rPr>
        <w:t>NOVENO.-</w:t>
      </w:r>
      <w:r>
        <w:rPr>
          <w:rFonts w:ascii="Arial" w:hAnsi="Arial" w:cs="Arial"/>
          <w:bCs/>
          <w:spacing w:val="-3"/>
          <w:sz w:val="24"/>
          <w:szCs w:val="24"/>
          <w:lang w:val="es-ES_tradnl"/>
        </w:rPr>
        <w:t xml:space="preserve"> Mediante escrito recibido</w:t>
      </w:r>
      <w:r w:rsidRPr="00BB1B71">
        <w:rPr>
          <w:rFonts w:ascii="Arial" w:hAnsi="Arial" w:cs="Arial"/>
          <w:bCs/>
          <w:spacing w:val="-3"/>
          <w:sz w:val="24"/>
          <w:szCs w:val="24"/>
          <w:lang w:val="es-ES_tradnl"/>
        </w:rPr>
        <w:t xml:space="preserve"> en la Oficialía de</w:t>
      </w:r>
      <w:r>
        <w:rPr>
          <w:rFonts w:ascii="Arial" w:hAnsi="Arial" w:cs="Arial"/>
          <w:bCs/>
          <w:spacing w:val="-3"/>
          <w:sz w:val="24"/>
          <w:szCs w:val="24"/>
          <w:lang w:val="es-ES_tradnl"/>
        </w:rPr>
        <w:t xml:space="preserve"> Partes Común de este Tribunal el veintid</w:t>
      </w:r>
      <w:r w:rsidR="00F257F3">
        <w:rPr>
          <w:rFonts w:ascii="Arial" w:hAnsi="Arial" w:cs="Arial"/>
          <w:bCs/>
          <w:spacing w:val="-3"/>
          <w:sz w:val="24"/>
          <w:szCs w:val="24"/>
          <w:lang w:val="es-ES_tradnl"/>
        </w:rPr>
        <w:t xml:space="preserve">ós de marzo del dos </w:t>
      </w:r>
      <w:r>
        <w:rPr>
          <w:rFonts w:ascii="Arial" w:hAnsi="Arial" w:cs="Arial"/>
          <w:bCs/>
          <w:spacing w:val="-3"/>
          <w:sz w:val="24"/>
          <w:szCs w:val="24"/>
          <w:lang w:val="es-ES_tradnl"/>
        </w:rPr>
        <w:t xml:space="preserve">mil veintiuno, la C. </w:t>
      </w:r>
      <w:r w:rsidR="00973B4D">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F257F3">
        <w:rPr>
          <w:rFonts w:ascii="Arial" w:hAnsi="Arial" w:cs="Arial"/>
          <w:bCs/>
          <w:spacing w:val="-3"/>
          <w:sz w:val="24"/>
          <w:szCs w:val="24"/>
          <w:lang w:val="es-ES_tradnl"/>
        </w:rPr>
        <w:t>interpuso</w:t>
      </w:r>
      <w:r>
        <w:rPr>
          <w:rFonts w:ascii="Arial" w:hAnsi="Arial" w:cs="Arial"/>
          <w:bCs/>
          <w:spacing w:val="-3"/>
          <w:sz w:val="24"/>
          <w:szCs w:val="24"/>
          <w:lang w:val="es-ES_tradnl"/>
        </w:rPr>
        <w:t xml:space="preserve"> recurso de revi</w:t>
      </w:r>
      <w:r w:rsidR="00F257F3">
        <w:rPr>
          <w:rFonts w:ascii="Arial" w:hAnsi="Arial" w:cs="Arial"/>
          <w:bCs/>
          <w:spacing w:val="-3"/>
          <w:sz w:val="24"/>
          <w:szCs w:val="24"/>
          <w:lang w:val="es-ES_tradnl"/>
        </w:rPr>
        <w:t>s</w:t>
      </w:r>
      <w:r>
        <w:rPr>
          <w:rFonts w:ascii="Arial" w:hAnsi="Arial" w:cs="Arial"/>
          <w:bCs/>
          <w:spacing w:val="-3"/>
          <w:sz w:val="24"/>
          <w:szCs w:val="24"/>
          <w:lang w:val="es-ES_tradnl"/>
        </w:rPr>
        <w:t>ión en contra de la sentenci</w:t>
      </w:r>
      <w:r w:rsidR="00F257F3">
        <w:rPr>
          <w:rFonts w:ascii="Arial" w:hAnsi="Arial" w:cs="Arial"/>
          <w:bCs/>
          <w:spacing w:val="-3"/>
          <w:sz w:val="24"/>
          <w:szCs w:val="24"/>
          <w:lang w:val="es-ES_tradnl"/>
        </w:rPr>
        <w:t>a de treinta de septiembre de dos mil veinte emitida por esta Sexta Sala Unitaria de Primer Instancia, mismo que se resolvió por la Sala Superior de este Tribunal en</w:t>
      </w:r>
      <w:r w:rsidR="00B6380A">
        <w:rPr>
          <w:rFonts w:ascii="Arial" w:hAnsi="Arial" w:cs="Arial"/>
          <w:bCs/>
          <w:spacing w:val="-3"/>
          <w:sz w:val="24"/>
          <w:szCs w:val="24"/>
          <w:lang w:val="es-ES_tradnl"/>
        </w:rPr>
        <w:t xml:space="preserve"> e</w:t>
      </w:r>
      <w:r w:rsidR="00F257F3">
        <w:rPr>
          <w:rFonts w:ascii="Arial" w:hAnsi="Arial" w:cs="Arial"/>
          <w:bCs/>
          <w:spacing w:val="-3"/>
          <w:sz w:val="24"/>
          <w:szCs w:val="24"/>
          <w:lang w:val="es-ES_tradnl"/>
        </w:rPr>
        <w:t xml:space="preserve">l sentido de revocar la resolución impugnada, ordenando </w:t>
      </w:r>
      <w:r w:rsidR="00F257F3">
        <w:rPr>
          <w:rFonts w:ascii="Arial" w:hAnsi="Arial" w:cs="Arial"/>
          <w:bCs/>
          <w:spacing w:val="-3"/>
          <w:sz w:val="24"/>
          <w:szCs w:val="24"/>
          <w:lang w:val="es-ES_tradnl"/>
        </w:rPr>
        <w:lastRenderedPageBreak/>
        <w:t xml:space="preserve">remitir los autos a la presente </w:t>
      </w:r>
      <w:r w:rsidR="00B6380A">
        <w:rPr>
          <w:rFonts w:ascii="Arial" w:hAnsi="Arial" w:cs="Arial"/>
          <w:bCs/>
          <w:spacing w:val="-3"/>
          <w:sz w:val="24"/>
          <w:szCs w:val="24"/>
          <w:lang w:val="es-ES_tradnl"/>
        </w:rPr>
        <w:t xml:space="preserve">instancia </w:t>
      </w:r>
      <w:r w:rsidR="00F257F3">
        <w:rPr>
          <w:rFonts w:ascii="Arial" w:hAnsi="Arial" w:cs="Arial"/>
          <w:bCs/>
          <w:spacing w:val="-3"/>
          <w:sz w:val="24"/>
          <w:szCs w:val="24"/>
          <w:lang w:val="es-ES_tradnl"/>
        </w:rPr>
        <w:t>para resolver la Litis en el juicio en que se</w:t>
      </w:r>
      <w:r w:rsidR="00004560">
        <w:rPr>
          <w:rFonts w:ascii="Arial" w:hAnsi="Arial" w:cs="Arial"/>
          <w:bCs/>
          <w:spacing w:val="-3"/>
          <w:sz w:val="24"/>
          <w:szCs w:val="24"/>
          <w:lang w:val="es-ES_tradnl"/>
        </w:rPr>
        <w:t xml:space="preserve"> </w:t>
      </w:r>
      <w:r w:rsidR="008327CF">
        <w:rPr>
          <w:rFonts w:ascii="Arial" w:hAnsi="Arial" w:cs="Arial"/>
          <w:bCs/>
          <w:spacing w:val="-3"/>
          <w:sz w:val="24"/>
          <w:szCs w:val="24"/>
          <w:lang w:val="es-ES_tradnl"/>
        </w:rPr>
        <w:t>actúa; en cumplimiento se emite la presente sentencia;</w:t>
      </w:r>
    </w:p>
    <w:p w14:paraId="6197DCB4" w14:textId="77777777" w:rsidR="001C4867" w:rsidRPr="00BB1B71" w:rsidRDefault="00687DE3" w:rsidP="001C4867">
      <w:pPr>
        <w:spacing w:line="360" w:lineRule="auto"/>
        <w:jc w:val="both"/>
        <w:rPr>
          <w:rFonts w:ascii="Arial" w:hAnsi="Arial" w:cs="Arial"/>
          <w:b/>
          <w:spacing w:val="-3"/>
          <w:sz w:val="24"/>
          <w:szCs w:val="24"/>
          <w:lang w:val="es-ES_tradnl"/>
        </w:rPr>
      </w:pPr>
      <w:r>
        <w:rPr>
          <w:rFonts w:ascii="Arial" w:hAnsi="Arial" w:cs="Arial"/>
          <w:b/>
          <w:spacing w:val="-3"/>
          <w:sz w:val="24"/>
          <w:szCs w:val="24"/>
          <w:lang w:val="es-ES_tradnl"/>
        </w:rPr>
        <w:tab/>
      </w:r>
      <w:r>
        <w:rPr>
          <w:rFonts w:ascii="Arial" w:hAnsi="Arial" w:cs="Arial"/>
          <w:b/>
          <w:spacing w:val="-3"/>
          <w:sz w:val="24"/>
          <w:szCs w:val="24"/>
          <w:lang w:val="es-ES_tradnl"/>
        </w:rPr>
        <w:tab/>
      </w:r>
      <w:r>
        <w:rPr>
          <w:rFonts w:ascii="Arial" w:hAnsi="Arial" w:cs="Arial"/>
          <w:b/>
          <w:spacing w:val="-3"/>
          <w:sz w:val="24"/>
          <w:szCs w:val="24"/>
          <w:lang w:val="es-ES_tradnl"/>
        </w:rPr>
        <w:tab/>
      </w:r>
      <w:r>
        <w:rPr>
          <w:rFonts w:ascii="Arial" w:hAnsi="Arial" w:cs="Arial"/>
          <w:b/>
          <w:spacing w:val="-3"/>
          <w:sz w:val="24"/>
          <w:szCs w:val="24"/>
          <w:lang w:val="es-ES_tradnl"/>
        </w:rPr>
        <w:tab/>
        <w:t>C O N S I D E R A N D O</w:t>
      </w:r>
    </w:p>
    <w:p w14:paraId="19FABFFB" w14:textId="77777777"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43A3CAD0" w14:textId="77777777"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14:paraId="7DA8641A" w14:textId="77777777"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2B1AB3" w:rsidRPr="002B1AB3">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14:paraId="401531C8" w14:textId="77777777" w:rsidR="00EC491A" w:rsidRPr="00EC491A" w:rsidRDefault="002B1AB3" w:rsidP="00EC491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EC491A" w:rsidRPr="00EC491A">
        <w:rPr>
          <w:rFonts w:ascii="Arial" w:eastAsia="Times New Roman" w:hAnsi="Arial" w:cs="Arial"/>
          <w:sz w:val="24"/>
          <w:szCs w:val="24"/>
          <w:lang w:val="es-ES_tradnl" w:eastAsia="es-ES"/>
        </w:rPr>
        <w:t>Por ser</w:t>
      </w:r>
      <w:r w:rsidR="00EC491A" w:rsidRPr="00EC491A">
        <w:rPr>
          <w:rFonts w:ascii="Arial" w:eastAsia="Times New Roman" w:hAnsi="Arial" w:cs="Arial"/>
          <w:b/>
          <w:sz w:val="24"/>
          <w:szCs w:val="24"/>
          <w:lang w:val="es-ES_tradnl" w:eastAsia="es-ES"/>
        </w:rPr>
        <w:t xml:space="preserve"> </w:t>
      </w:r>
      <w:r w:rsidR="00EC491A"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C491A"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EC491A" w:rsidRPr="00EC491A">
        <w:rPr>
          <w:rFonts w:ascii="Arial" w:eastAsia="Times New Roman" w:hAnsi="Arial" w:cs="Arial"/>
          <w:sz w:val="24"/>
          <w:szCs w:val="24"/>
          <w:lang w:val="es-ES_tradnl" w:eastAsia="es-ES"/>
        </w:rPr>
        <w:t xml:space="preserve"> de la Ley de Procedimiento y Justici</w:t>
      </w:r>
      <w:r w:rsidR="00EC491A">
        <w:rPr>
          <w:rFonts w:ascii="Arial" w:eastAsia="Times New Roman" w:hAnsi="Arial" w:cs="Arial"/>
          <w:sz w:val="24"/>
          <w:szCs w:val="24"/>
          <w:lang w:val="es-ES_tradnl" w:eastAsia="es-ES"/>
        </w:rPr>
        <w:t>a Administrativa para el Estado, se procede al estudio de las mismas.</w:t>
      </w:r>
    </w:p>
    <w:p w14:paraId="082394B6" w14:textId="77777777" w:rsidR="00EC491A" w:rsidRPr="00EC491A" w:rsidRDefault="00183FEE" w:rsidP="00EC491A">
      <w:pPr>
        <w:spacing w:after="160"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Al respecto</w:t>
      </w:r>
      <w:r w:rsidR="00EC491A">
        <w:rPr>
          <w:rFonts w:ascii="Arial" w:eastAsia="Times New Roman" w:hAnsi="Arial" w:cs="Arial"/>
          <w:bCs/>
          <w:sz w:val="24"/>
          <w:szCs w:val="24"/>
          <w:lang w:val="es-ES_tradnl" w:eastAsia="es-ES"/>
        </w:rPr>
        <w:t xml:space="preserve"> en el recurso de Revisión 0078/2021 la Sala Superior de este Tribunal de Justicia Administrativa del Estado de Oaxaca, resolvió la oportunidad de la presentación de la demanda, ordenando a la Instrucción de esta </w:t>
      </w:r>
      <w:r w:rsidR="00B50177">
        <w:rPr>
          <w:rFonts w:ascii="Arial" w:eastAsia="Times New Roman" w:hAnsi="Arial" w:cs="Arial"/>
          <w:bCs/>
          <w:sz w:val="24"/>
          <w:szCs w:val="24"/>
          <w:lang w:val="es-ES_tradnl" w:eastAsia="es-ES"/>
        </w:rPr>
        <w:t xml:space="preserve">Sexta </w:t>
      </w:r>
      <w:r w:rsidR="00EC491A">
        <w:rPr>
          <w:rFonts w:ascii="Arial" w:eastAsia="Times New Roman" w:hAnsi="Arial" w:cs="Arial"/>
          <w:bCs/>
          <w:sz w:val="24"/>
          <w:szCs w:val="24"/>
          <w:lang w:val="es-ES_tradnl" w:eastAsia="es-ES"/>
        </w:rPr>
        <w:t>Sala</w:t>
      </w:r>
      <w:r w:rsidR="00B50177">
        <w:rPr>
          <w:rFonts w:ascii="Arial" w:eastAsia="Times New Roman" w:hAnsi="Arial" w:cs="Arial"/>
          <w:bCs/>
          <w:sz w:val="24"/>
          <w:szCs w:val="24"/>
          <w:lang w:val="es-ES_tradnl" w:eastAsia="es-ES"/>
        </w:rPr>
        <w:t xml:space="preserve"> Unitaria de Primera Instancia</w:t>
      </w:r>
      <w:r w:rsidR="00EC491A">
        <w:rPr>
          <w:rFonts w:ascii="Arial" w:eastAsia="Times New Roman" w:hAnsi="Arial" w:cs="Arial"/>
          <w:bCs/>
          <w:sz w:val="24"/>
          <w:szCs w:val="24"/>
          <w:lang w:val="es-ES_tradnl" w:eastAsia="es-ES"/>
        </w:rPr>
        <w:t xml:space="preserve"> adentrarse al estudio de la Litis </w:t>
      </w:r>
      <w:r w:rsidR="00B50177">
        <w:rPr>
          <w:rFonts w:ascii="Arial" w:eastAsia="Times New Roman" w:hAnsi="Arial" w:cs="Arial"/>
          <w:bCs/>
          <w:sz w:val="24"/>
          <w:szCs w:val="24"/>
          <w:lang w:val="es-ES_tradnl" w:eastAsia="es-ES"/>
        </w:rPr>
        <w:t xml:space="preserve">planteada en </w:t>
      </w:r>
      <w:r w:rsidR="00EC491A">
        <w:rPr>
          <w:rFonts w:ascii="Arial" w:eastAsia="Times New Roman" w:hAnsi="Arial" w:cs="Arial"/>
          <w:bCs/>
          <w:sz w:val="24"/>
          <w:szCs w:val="24"/>
          <w:lang w:val="es-ES_tradnl" w:eastAsia="es-ES"/>
        </w:rPr>
        <w:t>el presente asunto y resolver con plenitud de jurisdicción</w:t>
      </w:r>
      <w:r w:rsidR="00EC491A" w:rsidRPr="00EC491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en consecuencia, </w:t>
      </w:r>
      <w:r w:rsidR="00941D77">
        <w:rPr>
          <w:rFonts w:ascii="Arial" w:eastAsia="Times New Roman" w:hAnsi="Arial" w:cs="Arial"/>
          <w:bCs/>
          <w:sz w:val="24"/>
          <w:szCs w:val="24"/>
          <w:lang w:val="es-ES_tradnl" w:eastAsia="es-ES"/>
        </w:rPr>
        <w:t xml:space="preserve">se determina que no existen causales de improcedencia y sobreseimiento, </w:t>
      </w:r>
      <w:r w:rsidR="00EC491A" w:rsidRPr="00EC491A">
        <w:rPr>
          <w:rFonts w:ascii="Arial" w:eastAsia="Times New Roman" w:hAnsi="Arial" w:cs="Arial"/>
          <w:bCs/>
          <w:sz w:val="24"/>
          <w:szCs w:val="24"/>
          <w:lang w:val="es-ES_tradnl" w:eastAsia="es-ES"/>
        </w:rPr>
        <w:t xml:space="preserve">por lo que </w:t>
      </w:r>
      <w:r w:rsidR="00EC491A" w:rsidRPr="00EC491A">
        <w:rPr>
          <w:rFonts w:ascii="Arial" w:eastAsia="Times New Roman" w:hAnsi="Arial" w:cs="Arial"/>
          <w:b/>
          <w:sz w:val="24"/>
          <w:szCs w:val="24"/>
          <w:lang w:val="es-ES_tradnl" w:eastAsia="es-ES"/>
        </w:rPr>
        <w:t>NO SE SOBRESEE EL JUICIO.</w:t>
      </w:r>
    </w:p>
    <w:p w14:paraId="580CAF6E" w14:textId="77777777" w:rsidR="002B1AB3" w:rsidRDefault="00D17957" w:rsidP="001B4717">
      <w:pPr>
        <w:spacing w:line="360" w:lineRule="auto"/>
        <w:ind w:right="51" w:firstLine="567"/>
        <w:jc w:val="both"/>
        <w:rPr>
          <w:rFonts w:ascii="Arial" w:eastAsia="Arial" w:hAnsi="Arial" w:cs="Arial"/>
          <w:color w:val="000000"/>
          <w:sz w:val="24"/>
          <w:szCs w:val="24"/>
        </w:rPr>
      </w:pPr>
      <w:r>
        <w:rPr>
          <w:rFonts w:ascii="Arial" w:hAnsi="Arial" w:cs="Arial"/>
          <w:b/>
          <w:snapToGrid w:val="0"/>
          <w:sz w:val="24"/>
          <w:szCs w:val="24"/>
        </w:rPr>
        <w:lastRenderedPageBreak/>
        <w:t>QUINT</w:t>
      </w:r>
      <w:r w:rsidR="001C4867" w:rsidRPr="00BB1B71">
        <w:rPr>
          <w:rFonts w:ascii="Arial" w:hAnsi="Arial" w:cs="Arial"/>
          <w:b/>
          <w:snapToGrid w:val="0"/>
          <w:sz w:val="24"/>
          <w:szCs w:val="24"/>
        </w:rPr>
        <w:t>O.</w:t>
      </w:r>
      <w:r w:rsidR="001C4867" w:rsidRPr="00BB1B71">
        <w:rPr>
          <w:rFonts w:ascii="Arial" w:hAnsi="Arial" w:cs="Arial"/>
          <w:bCs/>
          <w:snapToGrid w:val="0"/>
          <w:sz w:val="24"/>
          <w:szCs w:val="24"/>
        </w:rPr>
        <w:t xml:space="preserve"> </w:t>
      </w:r>
      <w:r w:rsidR="00847480" w:rsidRPr="00847480">
        <w:rPr>
          <w:rFonts w:ascii="Arial" w:hAnsi="Arial" w:cs="Arial"/>
          <w:b/>
          <w:bCs/>
          <w:snapToGrid w:val="0"/>
          <w:sz w:val="24"/>
          <w:szCs w:val="24"/>
        </w:rPr>
        <w:t>Conceptos de impugnación</w:t>
      </w:r>
      <w:r w:rsidR="00847480">
        <w:rPr>
          <w:rFonts w:ascii="Arial" w:hAnsi="Arial" w:cs="Arial"/>
          <w:bCs/>
          <w:snapToGrid w:val="0"/>
          <w:sz w:val="24"/>
          <w:szCs w:val="24"/>
        </w:rPr>
        <w:t xml:space="preserve">. </w:t>
      </w:r>
      <w:r w:rsidR="001B4717" w:rsidRPr="001B4717">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79B2FA54" w14:textId="77777777" w:rsidR="001B4717" w:rsidRDefault="002B1AB3" w:rsidP="001B4717">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 xml:space="preserve">Sirve de apoyo a lo anterior la jurisprudencia de datos, </w:t>
      </w:r>
      <w:r w:rsidR="001B4717" w:rsidRPr="001B4717">
        <w:rPr>
          <w:rFonts w:ascii="Arial" w:eastAsia="Arial" w:hAnsi="Arial" w:cs="Arial"/>
          <w:color w:val="000000"/>
          <w:sz w:val="24"/>
          <w:szCs w:val="24"/>
        </w:rPr>
        <w:t>rubro y texto siguientes:</w:t>
      </w:r>
    </w:p>
    <w:p w14:paraId="623A73E1" w14:textId="77777777" w:rsidR="002B1AB3" w:rsidRDefault="002B1AB3" w:rsidP="002B1AB3">
      <w:pPr>
        <w:spacing w:after="0" w:line="240" w:lineRule="auto"/>
        <w:ind w:left="567" w:right="615"/>
        <w:jc w:val="both"/>
        <w:rPr>
          <w:rFonts w:ascii="Arial" w:eastAsia="Arial" w:hAnsi="Arial" w:cs="Arial"/>
          <w:color w:val="000000"/>
        </w:rPr>
      </w:pPr>
    </w:p>
    <w:p w14:paraId="777C793E"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D443F0C"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3E33B58E"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60C8EEB6"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177AAC10"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5827A386"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03B930FD" w14:textId="77777777" w:rsidR="000C2A2F" w:rsidRDefault="000C2A2F" w:rsidP="00847480">
      <w:pPr>
        <w:spacing w:after="0" w:line="240" w:lineRule="auto"/>
        <w:ind w:left="567" w:right="332"/>
        <w:jc w:val="both"/>
        <w:rPr>
          <w:rFonts w:ascii="Arial" w:eastAsia="Arial" w:hAnsi="Arial" w:cs="Arial"/>
          <w:color w:val="000000"/>
        </w:rPr>
      </w:pPr>
    </w:p>
    <w:p w14:paraId="7298FD33" w14:textId="77777777" w:rsidR="000C2A2F" w:rsidRDefault="000C2A2F" w:rsidP="00847480">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72367C91" w14:textId="77777777" w:rsidR="000C2A2F" w:rsidRDefault="000C2A2F" w:rsidP="00847480">
      <w:pPr>
        <w:spacing w:after="0" w:line="240" w:lineRule="auto"/>
        <w:ind w:left="567" w:right="332"/>
        <w:jc w:val="both"/>
        <w:rPr>
          <w:rFonts w:ascii="Arial" w:eastAsia="Arial" w:hAnsi="Arial" w:cs="Arial"/>
          <w:b/>
          <w:bCs/>
          <w:color w:val="000000"/>
        </w:rPr>
      </w:pPr>
    </w:p>
    <w:p w14:paraId="2F55CE5F" w14:textId="77777777" w:rsidR="000C2A2F" w:rsidRDefault="000C2A2F" w:rsidP="00847480">
      <w:pPr>
        <w:spacing w:after="0" w:line="240" w:lineRule="auto"/>
        <w:ind w:left="567" w:right="332"/>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9DAEA8E" w14:textId="77777777" w:rsidR="000C2A2F" w:rsidRDefault="000C2A2F" w:rsidP="00847480">
      <w:pPr>
        <w:spacing w:after="0" w:line="240" w:lineRule="auto"/>
        <w:ind w:left="567" w:right="332"/>
        <w:jc w:val="both"/>
        <w:rPr>
          <w:rFonts w:ascii="Arial" w:eastAsia="Arial" w:hAnsi="Arial" w:cs="Arial"/>
          <w:color w:val="000000"/>
        </w:rPr>
      </w:pPr>
    </w:p>
    <w:p w14:paraId="2E650D79"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75C2A429" w14:textId="77777777" w:rsidR="000C2A2F" w:rsidRPr="000C2A2F" w:rsidRDefault="000C2A2F" w:rsidP="000C2A2F">
      <w:pPr>
        <w:spacing w:after="0" w:line="240" w:lineRule="auto"/>
        <w:ind w:left="567" w:right="332"/>
        <w:jc w:val="both"/>
        <w:rPr>
          <w:rFonts w:ascii="Arial" w:eastAsia="Arial" w:hAnsi="Arial" w:cs="Arial"/>
          <w:color w:val="000000"/>
        </w:rPr>
      </w:pPr>
    </w:p>
    <w:p w14:paraId="4720A47E" w14:textId="77777777" w:rsid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4A534951" w14:textId="77777777" w:rsidR="000C2A2F" w:rsidRPr="000C2A2F" w:rsidRDefault="000C2A2F" w:rsidP="000C2A2F">
      <w:pPr>
        <w:spacing w:after="0" w:line="240" w:lineRule="auto"/>
        <w:ind w:left="567" w:right="332"/>
        <w:jc w:val="both"/>
        <w:rPr>
          <w:rFonts w:ascii="Arial" w:eastAsia="Arial" w:hAnsi="Arial" w:cs="Arial"/>
          <w:color w:val="000000"/>
        </w:rPr>
      </w:pPr>
    </w:p>
    <w:p w14:paraId="78309691" w14:textId="77777777" w:rsidR="00D17957" w:rsidRDefault="00D1795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SEXTO.-</w:t>
      </w:r>
      <w:r w:rsidR="001B4717" w:rsidRPr="001B4717">
        <w:rPr>
          <w:rFonts w:ascii="Arial" w:eastAsia="Arial" w:hAnsi="Arial" w:cs="Arial"/>
          <w:b/>
          <w:color w:val="000000"/>
          <w:sz w:val="24"/>
          <w:szCs w:val="24"/>
        </w:rPr>
        <w:t xml:space="preserve"> Análisis del fondo del asunto</w:t>
      </w:r>
      <w:r w:rsidR="001B4717" w:rsidRPr="001B4717">
        <w:rPr>
          <w:rFonts w:ascii="Arial" w:eastAsia="Arial" w:hAnsi="Arial" w:cs="Arial"/>
          <w:color w:val="000000"/>
          <w:sz w:val="24"/>
          <w:szCs w:val="24"/>
        </w:rPr>
        <w:t xml:space="preserve">. </w:t>
      </w:r>
      <w:r w:rsidR="00971780" w:rsidRPr="00971780">
        <w:rPr>
          <w:rFonts w:ascii="Arial" w:eastAsia="Arial" w:hAnsi="Arial" w:cs="Arial"/>
          <w:color w:val="000000"/>
          <w:sz w:val="24"/>
          <w:szCs w:val="24"/>
        </w:rPr>
        <w:t>Al ser el agravio que de resultar fundado mayor beneficio otorga</w:t>
      </w:r>
      <w:r w:rsidR="00971780">
        <w:rPr>
          <w:rFonts w:ascii="Arial" w:eastAsia="Arial" w:hAnsi="Arial" w:cs="Arial"/>
          <w:color w:val="000000"/>
          <w:sz w:val="24"/>
          <w:szCs w:val="24"/>
        </w:rPr>
        <w:t>ría</w:t>
      </w:r>
      <w:r w:rsidR="00971780" w:rsidRPr="00971780">
        <w:rPr>
          <w:rFonts w:ascii="Arial" w:eastAsia="Arial" w:hAnsi="Arial" w:cs="Arial"/>
          <w:color w:val="000000"/>
          <w:sz w:val="24"/>
          <w:szCs w:val="24"/>
        </w:rPr>
        <w:t xml:space="preserve"> a la parte actora, se procede al análisis de agravio </w:t>
      </w:r>
      <w:r w:rsidR="00971780" w:rsidRPr="00971780">
        <w:rPr>
          <w:rFonts w:ascii="Arial" w:eastAsia="Arial" w:hAnsi="Arial" w:cs="Arial"/>
          <w:b/>
          <w:color w:val="000000"/>
          <w:sz w:val="24"/>
          <w:szCs w:val="24"/>
        </w:rPr>
        <w:t>TERCERO</w:t>
      </w:r>
      <w:r w:rsidR="00971780" w:rsidRPr="00971780">
        <w:rPr>
          <w:rFonts w:ascii="Arial" w:eastAsia="Arial" w:hAnsi="Arial" w:cs="Arial"/>
          <w:color w:val="000000"/>
          <w:sz w:val="24"/>
          <w:szCs w:val="24"/>
        </w:rPr>
        <w:t xml:space="preserve"> </w:t>
      </w:r>
      <w:r w:rsidR="00971780">
        <w:rPr>
          <w:rFonts w:ascii="Arial" w:eastAsia="Arial" w:hAnsi="Arial" w:cs="Arial"/>
          <w:color w:val="000000"/>
          <w:sz w:val="24"/>
          <w:szCs w:val="24"/>
        </w:rPr>
        <w:t>del escrito de demanda</w:t>
      </w:r>
      <w:r>
        <w:rPr>
          <w:rFonts w:ascii="Arial" w:eastAsia="Arial" w:hAnsi="Arial" w:cs="Arial"/>
          <w:color w:val="000000"/>
          <w:sz w:val="24"/>
          <w:szCs w:val="24"/>
        </w:rPr>
        <w:t>.</w:t>
      </w:r>
    </w:p>
    <w:p w14:paraId="7B0D3953" w14:textId="692B1592" w:rsidR="00971780" w:rsidRDefault="00D1795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En el agravio en análisis, </w:t>
      </w:r>
      <w:r w:rsidR="00971780" w:rsidRPr="00971780">
        <w:rPr>
          <w:rFonts w:ascii="Arial" w:eastAsia="Arial" w:hAnsi="Arial" w:cs="Arial"/>
          <w:color w:val="000000"/>
          <w:sz w:val="24"/>
          <w:szCs w:val="24"/>
        </w:rPr>
        <w:t xml:space="preserve">la actora </w:t>
      </w:r>
      <w:r w:rsidR="00971780">
        <w:rPr>
          <w:rFonts w:ascii="Arial" w:eastAsia="Arial" w:hAnsi="Arial" w:cs="Arial"/>
          <w:color w:val="000000"/>
          <w:sz w:val="24"/>
          <w:szCs w:val="24"/>
        </w:rPr>
        <w:t>a</w:t>
      </w:r>
      <w:r w:rsidR="00971780" w:rsidRPr="00971780">
        <w:rPr>
          <w:rFonts w:ascii="Arial" w:eastAsia="Arial" w:hAnsi="Arial" w:cs="Arial"/>
          <w:color w:val="000000"/>
          <w:sz w:val="24"/>
          <w:szCs w:val="24"/>
        </w:rPr>
        <w:t>rgumenta que</w:t>
      </w:r>
      <w:r>
        <w:rPr>
          <w:rFonts w:ascii="Arial" w:eastAsia="Arial" w:hAnsi="Arial" w:cs="Arial"/>
          <w:color w:val="000000"/>
          <w:sz w:val="24"/>
          <w:szCs w:val="24"/>
        </w:rPr>
        <w:t xml:space="preserve"> es ilegal </w:t>
      </w:r>
      <w:r>
        <w:rPr>
          <w:rFonts w:ascii="Arial" w:hAnsi="Arial" w:cs="Arial"/>
          <w:bCs/>
          <w:spacing w:val="-3"/>
          <w:sz w:val="24"/>
          <w:szCs w:val="24"/>
          <w:lang w:val="es-ES_tradnl"/>
        </w:rPr>
        <w:t xml:space="preserve">la </w:t>
      </w:r>
      <w:r w:rsidR="00027DA6">
        <w:rPr>
          <w:rFonts w:ascii="Arial" w:hAnsi="Arial" w:cs="Arial"/>
          <w:bCs/>
          <w:spacing w:val="-3"/>
          <w:sz w:val="24"/>
          <w:szCs w:val="24"/>
          <w:lang w:val="es-ES_tradnl"/>
        </w:rPr>
        <w:t xml:space="preserve">multa por </w:t>
      </w:r>
      <w:r>
        <w:rPr>
          <w:rFonts w:ascii="Arial" w:hAnsi="Arial" w:cs="Arial"/>
          <w:bCs/>
          <w:spacing w:val="-3"/>
          <w:sz w:val="24"/>
          <w:szCs w:val="24"/>
          <w:lang w:val="es-ES_tradnl"/>
        </w:rPr>
        <w:t>infracción</w:t>
      </w:r>
      <w:r w:rsidRPr="00BB1B71">
        <w:rPr>
          <w:rFonts w:ascii="Arial" w:hAnsi="Arial" w:cs="Arial"/>
          <w:bCs/>
          <w:spacing w:val="-3"/>
          <w:sz w:val="24"/>
          <w:szCs w:val="24"/>
          <w:lang w:val="es-ES_tradnl"/>
        </w:rPr>
        <w:t xml:space="preserve"> relacionada con la presentación de declaraciones del Impuesto sobre Erogaciones por Remuneraciones al Trabajo Personal, con número de control </w:t>
      </w:r>
      <w:r w:rsidR="00973B4D">
        <w:rPr>
          <w:rFonts w:ascii="Arial" w:hAnsi="Arial" w:cs="Arial"/>
          <w:bCs/>
          <w:spacing w:val="-3"/>
          <w:sz w:val="24"/>
          <w:szCs w:val="24"/>
          <w:lang w:val="es-ES_tradnl"/>
        </w:rPr>
        <w:t>**********</w:t>
      </w:r>
      <w:r w:rsidRPr="00BB1B71">
        <w:rPr>
          <w:rFonts w:ascii="Arial" w:hAnsi="Arial" w:cs="Arial"/>
          <w:bCs/>
          <w:spacing w:val="-3"/>
          <w:sz w:val="24"/>
          <w:szCs w:val="24"/>
          <w:lang w:val="es-ES_tradnl"/>
        </w:rPr>
        <w:t>, de fecha veintisiete de julio de dos mil dieciocho, emitida por la Directora de Ingresos y Recaudación de la Subsecretaría de Ingresos de la Secretaría de Finanzas de</w:t>
      </w:r>
      <w:r w:rsidR="00027DA6">
        <w:rPr>
          <w:rFonts w:ascii="Arial" w:hAnsi="Arial" w:cs="Arial"/>
          <w:bCs/>
          <w:spacing w:val="-3"/>
          <w:sz w:val="24"/>
          <w:szCs w:val="24"/>
          <w:lang w:val="es-ES_tradnl"/>
        </w:rPr>
        <w:t>l Gobierno del Estado de Oaxaca,</w:t>
      </w:r>
      <w:r w:rsidR="00AF5648">
        <w:rPr>
          <w:rFonts w:ascii="Arial" w:eastAsia="Arial" w:hAnsi="Arial" w:cs="Arial"/>
          <w:color w:val="000000"/>
          <w:sz w:val="24"/>
          <w:szCs w:val="24"/>
        </w:rPr>
        <w:t xml:space="preserve"> por violar lo dispuesto por el artículo 263 del </w:t>
      </w:r>
      <w:r w:rsidR="00AF5648">
        <w:rPr>
          <w:rFonts w:ascii="Arial" w:eastAsia="Arial" w:hAnsi="Arial" w:cs="Arial"/>
          <w:color w:val="000000"/>
          <w:sz w:val="24"/>
          <w:szCs w:val="24"/>
        </w:rPr>
        <w:lastRenderedPageBreak/>
        <w:t>Código Fiscal para el Estado de Oaxaca, al establecer dicho ordenamiento que no se impondrán multas cuando se cumplan en forma espontánea las obligaciones fiscales fuera de los plazos señalado</w:t>
      </w:r>
      <w:r>
        <w:rPr>
          <w:rFonts w:ascii="Arial" w:eastAsia="Arial" w:hAnsi="Arial" w:cs="Arial"/>
          <w:color w:val="000000"/>
          <w:sz w:val="24"/>
          <w:szCs w:val="24"/>
        </w:rPr>
        <w:t>s por la disposiciones fiscales;</w:t>
      </w:r>
      <w:r w:rsidR="00AF5648">
        <w:rPr>
          <w:rFonts w:ascii="Arial" w:eastAsia="Arial" w:hAnsi="Arial" w:cs="Arial"/>
          <w:color w:val="000000"/>
          <w:sz w:val="24"/>
          <w:szCs w:val="24"/>
        </w:rPr>
        <w:t xml:space="preserve"> negando lisa y llanamente en términos del artículo 20 del referido Código haya existido requerimiento alguno para comprobar el cumpl</w:t>
      </w:r>
      <w:r>
        <w:rPr>
          <w:rFonts w:ascii="Arial" w:eastAsia="Arial" w:hAnsi="Arial" w:cs="Arial"/>
          <w:color w:val="000000"/>
          <w:sz w:val="24"/>
          <w:szCs w:val="24"/>
        </w:rPr>
        <w:t>imiento de la obligación fiscal,</w:t>
      </w:r>
      <w:r w:rsidR="00AF5648">
        <w:rPr>
          <w:rFonts w:ascii="Arial" w:eastAsia="Arial" w:hAnsi="Arial" w:cs="Arial"/>
          <w:color w:val="000000"/>
          <w:sz w:val="24"/>
          <w:szCs w:val="24"/>
        </w:rPr>
        <w:t xml:space="preserve"> manifestando que en el caso presentó la d</w:t>
      </w:r>
      <w:r>
        <w:rPr>
          <w:rFonts w:ascii="Arial" w:eastAsia="Arial" w:hAnsi="Arial" w:cs="Arial"/>
          <w:color w:val="000000"/>
          <w:sz w:val="24"/>
          <w:szCs w:val="24"/>
        </w:rPr>
        <w:t>eclaración correspondiente el once</w:t>
      </w:r>
      <w:r w:rsidR="00AF5648">
        <w:rPr>
          <w:rFonts w:ascii="Arial" w:eastAsia="Arial" w:hAnsi="Arial" w:cs="Arial"/>
          <w:color w:val="000000"/>
          <w:sz w:val="24"/>
          <w:szCs w:val="24"/>
        </w:rPr>
        <w:t xml:space="preserve"> de mayo del año </w:t>
      </w:r>
      <w:r>
        <w:rPr>
          <w:rFonts w:ascii="Arial" w:eastAsia="Arial" w:hAnsi="Arial" w:cs="Arial"/>
          <w:color w:val="000000"/>
          <w:sz w:val="24"/>
          <w:szCs w:val="24"/>
        </w:rPr>
        <w:t>dos mil dieciocho</w:t>
      </w:r>
      <w:r w:rsidR="00AF5648">
        <w:rPr>
          <w:rFonts w:ascii="Arial" w:eastAsia="Arial" w:hAnsi="Arial" w:cs="Arial"/>
          <w:color w:val="000000"/>
          <w:sz w:val="24"/>
          <w:szCs w:val="24"/>
        </w:rPr>
        <w:t xml:space="preserve">, teniendo conocimiento de la </w:t>
      </w:r>
      <w:r>
        <w:rPr>
          <w:rFonts w:ascii="Arial" w:eastAsia="Arial" w:hAnsi="Arial" w:cs="Arial"/>
          <w:color w:val="000000"/>
          <w:sz w:val="24"/>
          <w:szCs w:val="24"/>
        </w:rPr>
        <w:t>resolución impugnada hasta el veintidós de enero de dos mil diecinueve</w:t>
      </w:r>
      <w:r w:rsidR="00AF5648">
        <w:rPr>
          <w:rFonts w:ascii="Arial" w:eastAsia="Arial" w:hAnsi="Arial" w:cs="Arial"/>
          <w:color w:val="000000"/>
          <w:sz w:val="24"/>
          <w:szCs w:val="24"/>
        </w:rPr>
        <w:t>.</w:t>
      </w:r>
      <w:r w:rsidR="00971780" w:rsidRPr="00971780">
        <w:rPr>
          <w:rFonts w:ascii="Arial" w:eastAsia="Arial" w:hAnsi="Arial" w:cs="Arial"/>
          <w:color w:val="000000"/>
          <w:sz w:val="24"/>
          <w:szCs w:val="24"/>
        </w:rPr>
        <w:t xml:space="preserve"> </w:t>
      </w:r>
    </w:p>
    <w:p w14:paraId="455D20B6" w14:textId="2B1E5404" w:rsidR="00AF5648" w:rsidRDefault="00AF5648"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la autoridad en su oficio de contestación de demanda argumentó lo infundado del agr</w:t>
      </w:r>
      <w:r w:rsidR="004B32A5">
        <w:rPr>
          <w:rFonts w:ascii="Arial" w:eastAsia="Arial" w:hAnsi="Arial" w:cs="Arial"/>
          <w:color w:val="000000"/>
          <w:sz w:val="24"/>
          <w:szCs w:val="24"/>
        </w:rPr>
        <w:t>avio ex</w:t>
      </w:r>
      <w:r>
        <w:rPr>
          <w:rFonts w:ascii="Arial" w:eastAsia="Arial" w:hAnsi="Arial" w:cs="Arial"/>
          <w:color w:val="000000"/>
          <w:sz w:val="24"/>
          <w:szCs w:val="24"/>
        </w:rPr>
        <w:t xml:space="preserve">puesto por la actora, </w:t>
      </w:r>
      <w:r w:rsidR="004B32A5">
        <w:rPr>
          <w:rFonts w:ascii="Arial" w:eastAsia="Arial" w:hAnsi="Arial" w:cs="Arial"/>
          <w:color w:val="000000"/>
          <w:sz w:val="24"/>
          <w:szCs w:val="24"/>
        </w:rPr>
        <w:t xml:space="preserve">toda vez que en el caso que nos ocupa no existe cumplimiento de obligaciones de </w:t>
      </w:r>
      <w:r w:rsidR="00C01860">
        <w:rPr>
          <w:rFonts w:ascii="Arial" w:eastAsia="Arial" w:hAnsi="Arial" w:cs="Arial"/>
          <w:color w:val="000000"/>
          <w:sz w:val="24"/>
          <w:szCs w:val="24"/>
        </w:rPr>
        <w:t>forma</w:t>
      </w:r>
      <w:r w:rsidR="004B32A5">
        <w:rPr>
          <w:rFonts w:ascii="Arial" w:eastAsia="Arial" w:hAnsi="Arial" w:cs="Arial"/>
          <w:color w:val="000000"/>
          <w:sz w:val="24"/>
          <w:szCs w:val="24"/>
        </w:rPr>
        <w:t xml:space="preserve"> </w:t>
      </w:r>
      <w:r w:rsidR="00C01860">
        <w:rPr>
          <w:rFonts w:ascii="Arial" w:eastAsia="Arial" w:hAnsi="Arial" w:cs="Arial"/>
          <w:color w:val="000000"/>
          <w:sz w:val="24"/>
          <w:szCs w:val="24"/>
        </w:rPr>
        <w:t>espontánea</w:t>
      </w:r>
      <w:r w:rsidR="004B32A5">
        <w:rPr>
          <w:rFonts w:ascii="Arial" w:eastAsia="Arial" w:hAnsi="Arial" w:cs="Arial"/>
          <w:color w:val="000000"/>
          <w:sz w:val="24"/>
          <w:szCs w:val="24"/>
        </w:rPr>
        <w:t>, en virtud de que de la base de datos con la que cuenta la Dirección de Ingresos y Recaudación de la Secretaria de Finanzas, no se advierte que la actora haya cum</w:t>
      </w:r>
      <w:r w:rsidR="00C01860">
        <w:rPr>
          <w:rFonts w:ascii="Arial" w:eastAsia="Arial" w:hAnsi="Arial" w:cs="Arial"/>
          <w:color w:val="000000"/>
          <w:sz w:val="24"/>
          <w:szCs w:val="24"/>
        </w:rPr>
        <w:t>p</w:t>
      </w:r>
      <w:r w:rsidR="004B32A5">
        <w:rPr>
          <w:rFonts w:ascii="Arial" w:eastAsia="Arial" w:hAnsi="Arial" w:cs="Arial"/>
          <w:color w:val="000000"/>
          <w:sz w:val="24"/>
          <w:szCs w:val="24"/>
        </w:rPr>
        <w:t xml:space="preserve">lido con sus obligaciones fiscales antes de la notificación de la multa que se combate, o bien que haya cumplido en tiempo y forma de acuerdo con las disposiciones fiscales, toda vez </w:t>
      </w:r>
      <w:r w:rsidR="00D17957">
        <w:rPr>
          <w:rFonts w:ascii="Arial" w:eastAsia="Arial" w:hAnsi="Arial" w:cs="Arial"/>
          <w:color w:val="000000"/>
          <w:sz w:val="24"/>
          <w:szCs w:val="24"/>
        </w:rPr>
        <w:t>que</w:t>
      </w:r>
      <w:r w:rsidR="004B32A5">
        <w:rPr>
          <w:rFonts w:ascii="Arial" w:eastAsia="Arial" w:hAnsi="Arial" w:cs="Arial"/>
          <w:color w:val="000000"/>
          <w:sz w:val="24"/>
          <w:szCs w:val="24"/>
        </w:rPr>
        <w:t xml:space="preserve"> del formato de </w:t>
      </w:r>
      <w:r w:rsidR="00C01860">
        <w:rPr>
          <w:rFonts w:ascii="Arial" w:eastAsia="Arial" w:hAnsi="Arial" w:cs="Arial"/>
          <w:color w:val="000000"/>
          <w:sz w:val="24"/>
          <w:szCs w:val="24"/>
        </w:rPr>
        <w:t>declaración</w:t>
      </w:r>
      <w:r w:rsidR="00D17957">
        <w:rPr>
          <w:rFonts w:ascii="Arial" w:eastAsia="Arial" w:hAnsi="Arial" w:cs="Arial"/>
          <w:color w:val="000000"/>
          <w:sz w:val="24"/>
          <w:szCs w:val="24"/>
        </w:rPr>
        <w:t xml:space="preserve"> definitiva</w:t>
      </w:r>
      <w:r w:rsidR="00C01860">
        <w:rPr>
          <w:rFonts w:ascii="Arial" w:eastAsia="Arial" w:hAnsi="Arial" w:cs="Arial"/>
          <w:color w:val="000000"/>
          <w:sz w:val="24"/>
          <w:szCs w:val="24"/>
        </w:rPr>
        <w:t xml:space="preserve">, </w:t>
      </w:r>
      <w:r w:rsidR="004B32A5">
        <w:rPr>
          <w:rFonts w:ascii="Arial" w:eastAsia="Arial" w:hAnsi="Arial" w:cs="Arial"/>
          <w:color w:val="000000"/>
          <w:sz w:val="24"/>
          <w:szCs w:val="24"/>
        </w:rPr>
        <w:t xml:space="preserve">así como de las líneas de capturas </w:t>
      </w:r>
      <w:r w:rsidR="00D17957">
        <w:rPr>
          <w:rFonts w:ascii="Arial" w:eastAsia="Arial" w:hAnsi="Arial" w:cs="Arial"/>
          <w:color w:val="000000"/>
          <w:sz w:val="24"/>
          <w:szCs w:val="24"/>
        </w:rPr>
        <w:t>de la declaración</w:t>
      </w:r>
      <w:r w:rsidR="00027DA6">
        <w:rPr>
          <w:rFonts w:ascii="Arial" w:eastAsia="Arial" w:hAnsi="Arial" w:cs="Arial"/>
          <w:color w:val="000000"/>
          <w:sz w:val="24"/>
          <w:szCs w:val="24"/>
        </w:rPr>
        <w:t xml:space="preserve"> del 2° bimestre</w:t>
      </w:r>
      <w:r w:rsidR="004B32A5">
        <w:rPr>
          <w:rFonts w:ascii="Arial" w:eastAsia="Arial" w:hAnsi="Arial" w:cs="Arial"/>
          <w:color w:val="000000"/>
          <w:sz w:val="24"/>
          <w:szCs w:val="24"/>
        </w:rPr>
        <w:t xml:space="preserve"> de </w:t>
      </w:r>
      <w:r w:rsidR="00D17957">
        <w:rPr>
          <w:rFonts w:ascii="Arial" w:eastAsia="Arial" w:hAnsi="Arial" w:cs="Arial"/>
          <w:color w:val="000000"/>
          <w:sz w:val="24"/>
          <w:szCs w:val="24"/>
        </w:rPr>
        <w:t>dos mil dieciocho</w:t>
      </w:r>
      <w:r w:rsidR="004B32A5">
        <w:rPr>
          <w:rFonts w:ascii="Arial" w:eastAsia="Arial" w:hAnsi="Arial" w:cs="Arial"/>
          <w:color w:val="000000"/>
          <w:sz w:val="24"/>
          <w:szCs w:val="24"/>
        </w:rPr>
        <w:t>, correspondiente al Impuesto Sobre Erogaciones</w:t>
      </w:r>
      <w:r w:rsidR="00C01860">
        <w:rPr>
          <w:rFonts w:ascii="Arial" w:eastAsia="Arial" w:hAnsi="Arial" w:cs="Arial"/>
          <w:color w:val="000000"/>
          <w:sz w:val="24"/>
          <w:szCs w:val="24"/>
        </w:rPr>
        <w:t xml:space="preserve"> por Remuneraciones al Trabajo Personal se advierte que la declaración</w:t>
      </w:r>
      <w:r w:rsidR="00666344">
        <w:rPr>
          <w:rFonts w:ascii="Arial" w:eastAsia="Arial" w:hAnsi="Arial" w:cs="Arial"/>
          <w:color w:val="000000"/>
          <w:sz w:val="24"/>
          <w:szCs w:val="24"/>
        </w:rPr>
        <w:t xml:space="preserve"> bimestral definitiva del</w:t>
      </w:r>
      <w:r w:rsidR="00C01860">
        <w:rPr>
          <w:rFonts w:ascii="Arial" w:eastAsia="Arial" w:hAnsi="Arial" w:cs="Arial"/>
          <w:color w:val="000000"/>
          <w:sz w:val="24"/>
          <w:szCs w:val="24"/>
        </w:rPr>
        <w:t xml:space="preserve"> </w:t>
      </w:r>
      <w:r w:rsidR="00666344">
        <w:rPr>
          <w:rFonts w:ascii="Arial" w:eastAsia="Arial" w:hAnsi="Arial" w:cs="Arial"/>
          <w:color w:val="000000"/>
          <w:sz w:val="24"/>
          <w:szCs w:val="24"/>
        </w:rPr>
        <w:t>a</w:t>
      </w:r>
      <w:r w:rsidR="00C01860">
        <w:rPr>
          <w:rFonts w:ascii="Arial" w:eastAsia="Arial" w:hAnsi="Arial" w:cs="Arial"/>
          <w:color w:val="000000"/>
          <w:sz w:val="24"/>
          <w:szCs w:val="24"/>
        </w:rPr>
        <w:t>lud</w:t>
      </w:r>
      <w:r w:rsidR="006A1406">
        <w:rPr>
          <w:rFonts w:ascii="Arial" w:eastAsia="Arial" w:hAnsi="Arial" w:cs="Arial"/>
          <w:color w:val="000000"/>
          <w:sz w:val="24"/>
          <w:szCs w:val="24"/>
        </w:rPr>
        <w:t>ido impuesto fue efectuada el once</w:t>
      </w:r>
      <w:r w:rsidR="00C01860">
        <w:rPr>
          <w:rFonts w:ascii="Arial" w:eastAsia="Arial" w:hAnsi="Arial" w:cs="Arial"/>
          <w:color w:val="000000"/>
          <w:sz w:val="24"/>
          <w:szCs w:val="24"/>
        </w:rPr>
        <w:t xml:space="preserve"> de sep</w:t>
      </w:r>
      <w:r w:rsidR="00666344">
        <w:rPr>
          <w:rFonts w:ascii="Arial" w:eastAsia="Arial" w:hAnsi="Arial" w:cs="Arial"/>
          <w:color w:val="000000"/>
          <w:sz w:val="24"/>
          <w:szCs w:val="24"/>
        </w:rPr>
        <w:t xml:space="preserve">tiembre de </w:t>
      </w:r>
      <w:r w:rsidR="006A1406">
        <w:rPr>
          <w:rFonts w:ascii="Arial" w:eastAsia="Arial" w:hAnsi="Arial" w:cs="Arial"/>
          <w:color w:val="000000"/>
          <w:sz w:val="24"/>
          <w:szCs w:val="24"/>
        </w:rPr>
        <w:t>dos mil dieciocho</w:t>
      </w:r>
      <w:r w:rsidR="00666344">
        <w:rPr>
          <w:rFonts w:ascii="Arial" w:eastAsia="Arial" w:hAnsi="Arial" w:cs="Arial"/>
          <w:color w:val="000000"/>
          <w:sz w:val="24"/>
          <w:szCs w:val="24"/>
        </w:rPr>
        <w:t>, fecha posterior</w:t>
      </w:r>
      <w:r w:rsidR="00C01860">
        <w:rPr>
          <w:rFonts w:ascii="Arial" w:eastAsia="Arial" w:hAnsi="Arial" w:cs="Arial"/>
          <w:color w:val="000000"/>
          <w:sz w:val="24"/>
          <w:szCs w:val="24"/>
        </w:rPr>
        <w:t xml:space="preserve"> a la notificación de la multa </w:t>
      </w:r>
      <w:r w:rsidR="00973B4D">
        <w:rPr>
          <w:rFonts w:ascii="Arial" w:eastAsia="Arial" w:hAnsi="Arial" w:cs="Arial"/>
          <w:color w:val="000000"/>
          <w:sz w:val="24"/>
          <w:szCs w:val="24"/>
        </w:rPr>
        <w:t>**********</w:t>
      </w:r>
      <w:r w:rsidR="006A1406">
        <w:rPr>
          <w:rFonts w:ascii="Arial" w:eastAsia="Arial" w:hAnsi="Arial" w:cs="Arial"/>
          <w:color w:val="000000"/>
          <w:sz w:val="24"/>
          <w:szCs w:val="24"/>
        </w:rPr>
        <w:t xml:space="preserve"> de fecha veintisiete</w:t>
      </w:r>
      <w:r w:rsidR="00C01860">
        <w:rPr>
          <w:rFonts w:ascii="Arial" w:eastAsia="Arial" w:hAnsi="Arial" w:cs="Arial"/>
          <w:color w:val="000000"/>
          <w:sz w:val="24"/>
          <w:szCs w:val="24"/>
        </w:rPr>
        <w:t xml:space="preserve"> de julio de </w:t>
      </w:r>
      <w:r w:rsidR="006A1406">
        <w:rPr>
          <w:rFonts w:ascii="Arial" w:eastAsia="Arial" w:hAnsi="Arial" w:cs="Arial"/>
          <w:color w:val="000000"/>
          <w:sz w:val="24"/>
          <w:szCs w:val="24"/>
        </w:rPr>
        <w:t>dos mil dieciocho</w:t>
      </w:r>
      <w:r w:rsidR="00666344">
        <w:rPr>
          <w:rFonts w:ascii="Arial" w:eastAsia="Arial" w:hAnsi="Arial" w:cs="Arial"/>
          <w:color w:val="000000"/>
          <w:sz w:val="24"/>
          <w:szCs w:val="24"/>
        </w:rPr>
        <w:t>, y posterior también a la fecha señalada en el artículo 66 de la Ley Estatal de Hacienda.</w:t>
      </w:r>
    </w:p>
    <w:p w14:paraId="20BCADD3" w14:textId="77777777" w:rsidR="00AF5648" w:rsidRDefault="00BF372B"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En este contexto </w:t>
      </w:r>
      <w:r w:rsidRPr="006A1406">
        <w:rPr>
          <w:rFonts w:ascii="Arial" w:eastAsia="Arial" w:hAnsi="Arial" w:cs="Arial"/>
          <w:b/>
          <w:color w:val="000000"/>
          <w:sz w:val="24"/>
          <w:szCs w:val="24"/>
          <w:u w:val="single"/>
        </w:rPr>
        <w:t>la Litis en el pres</w:t>
      </w:r>
      <w:r w:rsidR="00D15254" w:rsidRPr="006A1406">
        <w:rPr>
          <w:rFonts w:ascii="Arial" w:eastAsia="Arial" w:hAnsi="Arial" w:cs="Arial"/>
          <w:b/>
          <w:color w:val="000000"/>
          <w:sz w:val="24"/>
          <w:szCs w:val="24"/>
          <w:u w:val="single"/>
        </w:rPr>
        <w:t>e</w:t>
      </w:r>
      <w:r w:rsidRPr="006A1406">
        <w:rPr>
          <w:rFonts w:ascii="Arial" w:eastAsia="Arial" w:hAnsi="Arial" w:cs="Arial"/>
          <w:b/>
          <w:color w:val="000000"/>
          <w:sz w:val="24"/>
          <w:szCs w:val="24"/>
          <w:u w:val="single"/>
        </w:rPr>
        <w:t>nte asunto</w:t>
      </w:r>
      <w:r>
        <w:rPr>
          <w:rFonts w:ascii="Arial" w:eastAsia="Arial" w:hAnsi="Arial" w:cs="Arial"/>
          <w:color w:val="000000"/>
          <w:sz w:val="24"/>
          <w:szCs w:val="24"/>
        </w:rPr>
        <w:t xml:space="preserve"> </w:t>
      </w:r>
      <w:r w:rsidR="00D15254">
        <w:rPr>
          <w:rFonts w:ascii="Arial" w:eastAsia="Arial" w:hAnsi="Arial" w:cs="Arial"/>
          <w:color w:val="000000"/>
          <w:sz w:val="24"/>
          <w:szCs w:val="24"/>
        </w:rPr>
        <w:t>consiste</w:t>
      </w:r>
      <w:r>
        <w:rPr>
          <w:rFonts w:ascii="Arial" w:eastAsia="Arial" w:hAnsi="Arial" w:cs="Arial"/>
          <w:color w:val="000000"/>
          <w:sz w:val="24"/>
          <w:szCs w:val="24"/>
        </w:rPr>
        <w:t xml:space="preserve"> en determinar si en </w:t>
      </w:r>
      <w:r w:rsidR="006A1406">
        <w:rPr>
          <w:rFonts w:ascii="Arial" w:eastAsia="Arial" w:hAnsi="Arial" w:cs="Arial"/>
          <w:color w:val="000000"/>
          <w:sz w:val="24"/>
          <w:szCs w:val="24"/>
        </w:rPr>
        <w:t xml:space="preserve">el </w:t>
      </w:r>
      <w:r>
        <w:rPr>
          <w:rFonts w:ascii="Arial" w:eastAsia="Arial" w:hAnsi="Arial" w:cs="Arial"/>
          <w:color w:val="000000"/>
          <w:sz w:val="24"/>
          <w:szCs w:val="24"/>
        </w:rPr>
        <w:t xml:space="preserve">caso </w:t>
      </w:r>
      <w:r w:rsidR="00027DA6">
        <w:rPr>
          <w:rFonts w:ascii="Arial" w:eastAsia="Arial" w:hAnsi="Arial" w:cs="Arial"/>
          <w:color w:val="000000"/>
          <w:sz w:val="24"/>
          <w:szCs w:val="24"/>
        </w:rPr>
        <w:t xml:space="preserve">se </w:t>
      </w:r>
      <w:r w:rsidR="00D15254">
        <w:rPr>
          <w:rFonts w:ascii="Arial" w:eastAsia="Arial" w:hAnsi="Arial" w:cs="Arial"/>
          <w:color w:val="000000"/>
          <w:sz w:val="24"/>
          <w:szCs w:val="24"/>
        </w:rPr>
        <w:t>a</w:t>
      </w:r>
      <w:r w:rsidR="00027DA6">
        <w:rPr>
          <w:rFonts w:ascii="Arial" w:eastAsia="Arial" w:hAnsi="Arial" w:cs="Arial"/>
          <w:color w:val="000000"/>
          <w:sz w:val="24"/>
          <w:szCs w:val="24"/>
        </w:rPr>
        <w:t>ctualiza</w:t>
      </w:r>
      <w:r w:rsidR="00D15254">
        <w:rPr>
          <w:rFonts w:ascii="Arial" w:eastAsia="Arial" w:hAnsi="Arial" w:cs="Arial"/>
          <w:color w:val="000000"/>
          <w:sz w:val="24"/>
          <w:szCs w:val="24"/>
        </w:rPr>
        <w:t xml:space="preserve"> el supuesto contenido en el artículo 263</w:t>
      </w:r>
      <w:r w:rsidR="003126A6">
        <w:rPr>
          <w:rFonts w:ascii="Arial" w:eastAsia="Arial" w:hAnsi="Arial" w:cs="Arial"/>
          <w:color w:val="000000"/>
          <w:sz w:val="24"/>
          <w:szCs w:val="24"/>
        </w:rPr>
        <w:t xml:space="preserve"> del Código Fiscal para el Estado de Oaxaca, </w:t>
      </w:r>
      <w:r w:rsidR="002B5432">
        <w:rPr>
          <w:rFonts w:ascii="Arial" w:eastAsia="Arial" w:hAnsi="Arial" w:cs="Arial"/>
          <w:color w:val="000000"/>
          <w:sz w:val="24"/>
          <w:szCs w:val="24"/>
        </w:rPr>
        <w:t>es decir, si el cumplimiento de la obligación correspondiente se hizo de forma espontánea.</w:t>
      </w:r>
    </w:p>
    <w:p w14:paraId="01654AFA" w14:textId="550F75E3" w:rsidR="002B5432" w:rsidRDefault="002B5432"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 xml:space="preserve">Así tenemos que la resolución impugnada en el presente asunto (foja 25 de autos) la constituye </w:t>
      </w:r>
      <w:r w:rsidRPr="00BB1B71">
        <w:rPr>
          <w:rFonts w:ascii="Arial" w:hAnsi="Arial" w:cs="Arial"/>
          <w:bCs/>
          <w:spacing w:val="-3"/>
          <w:sz w:val="24"/>
          <w:szCs w:val="24"/>
          <w:lang w:val="es-ES_tradnl"/>
        </w:rPr>
        <w:t xml:space="preserve">la multa con número de control </w:t>
      </w:r>
      <w:r w:rsidR="00973B4D">
        <w:rPr>
          <w:rFonts w:ascii="Arial" w:hAnsi="Arial" w:cs="Arial"/>
          <w:bCs/>
          <w:spacing w:val="-3"/>
          <w:sz w:val="24"/>
          <w:szCs w:val="24"/>
          <w:lang w:val="es-ES_tradnl"/>
        </w:rPr>
        <w:t>**********</w:t>
      </w:r>
      <w:r w:rsidRPr="00BB1B71">
        <w:rPr>
          <w:rFonts w:ascii="Arial" w:hAnsi="Arial" w:cs="Arial"/>
          <w:bCs/>
          <w:spacing w:val="-3"/>
          <w:sz w:val="24"/>
          <w:szCs w:val="24"/>
          <w:lang w:val="es-ES_tradnl"/>
        </w:rPr>
        <w:t xml:space="preserve">, de fecha veintisiete de julio de dos mil dieciocho, </w:t>
      </w:r>
      <w:r w:rsidR="00847480">
        <w:rPr>
          <w:rFonts w:ascii="Arial" w:hAnsi="Arial" w:cs="Arial"/>
          <w:bCs/>
          <w:spacing w:val="-3"/>
          <w:sz w:val="24"/>
          <w:szCs w:val="24"/>
          <w:lang w:val="es-ES_tradnl"/>
        </w:rPr>
        <w:t>impuesta por</w:t>
      </w:r>
      <w:r>
        <w:rPr>
          <w:rFonts w:ascii="Arial" w:hAnsi="Arial" w:cs="Arial"/>
          <w:bCs/>
          <w:spacing w:val="-3"/>
          <w:sz w:val="24"/>
          <w:szCs w:val="24"/>
          <w:lang w:val="es-ES_tradnl"/>
        </w:rPr>
        <w:t xml:space="preserve"> la</w:t>
      </w:r>
      <w:r w:rsidRPr="00BB1B71">
        <w:rPr>
          <w:rFonts w:ascii="Arial" w:hAnsi="Arial" w:cs="Arial"/>
          <w:bCs/>
          <w:spacing w:val="-3"/>
          <w:sz w:val="24"/>
          <w:szCs w:val="24"/>
          <w:lang w:val="es-ES_tradnl"/>
        </w:rPr>
        <w:t xml:space="preserve"> Directora de Ingresos y Recaudación de la Subsecretaría de Ingresos de la Secretaría de Finanzas del Gobierno del Estado de Oaxaca</w:t>
      </w:r>
      <w:r w:rsidR="00847480">
        <w:rPr>
          <w:rFonts w:ascii="Arial" w:hAnsi="Arial" w:cs="Arial"/>
          <w:bCs/>
          <w:spacing w:val="-3"/>
          <w:sz w:val="24"/>
          <w:szCs w:val="24"/>
          <w:lang w:val="es-ES_tradnl"/>
        </w:rPr>
        <w:t>,</w:t>
      </w:r>
      <w:r>
        <w:rPr>
          <w:rFonts w:ascii="Arial" w:hAnsi="Arial" w:cs="Arial"/>
          <w:bCs/>
          <w:spacing w:val="-3"/>
          <w:sz w:val="24"/>
          <w:szCs w:val="24"/>
          <w:lang w:val="es-ES_tradnl"/>
        </w:rPr>
        <w:t xml:space="preserve"> a la C</w:t>
      </w:r>
      <w:r w:rsidR="00847480">
        <w:rPr>
          <w:rFonts w:ascii="Arial" w:hAnsi="Arial" w:cs="Arial"/>
          <w:bCs/>
          <w:spacing w:val="-3"/>
          <w:sz w:val="24"/>
          <w:szCs w:val="24"/>
          <w:lang w:val="es-ES_tradnl"/>
        </w:rPr>
        <w:t xml:space="preserve">. </w:t>
      </w:r>
      <w:r w:rsidR="00973B4D">
        <w:rPr>
          <w:rFonts w:ascii="Arial" w:hAnsi="Arial" w:cs="Arial"/>
          <w:bCs/>
          <w:spacing w:val="-3"/>
          <w:sz w:val="24"/>
          <w:szCs w:val="24"/>
          <w:lang w:val="es-ES_tradnl"/>
        </w:rPr>
        <w:t>**********</w:t>
      </w:r>
      <w:r w:rsidR="00847480">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944E7F">
        <w:rPr>
          <w:rFonts w:ascii="Arial" w:hAnsi="Arial" w:cs="Arial"/>
          <w:bCs/>
          <w:spacing w:val="-3"/>
          <w:sz w:val="24"/>
          <w:szCs w:val="24"/>
          <w:lang w:val="es-ES_tradnl"/>
        </w:rPr>
        <w:t>equivalente a cincuenta veces el valor de la Unidad de Medida y Actualización publicada en el Diario Oficial de la Federa</w:t>
      </w:r>
      <w:r w:rsidR="00847480">
        <w:rPr>
          <w:rFonts w:ascii="Arial" w:hAnsi="Arial" w:cs="Arial"/>
          <w:bCs/>
          <w:spacing w:val="-3"/>
          <w:sz w:val="24"/>
          <w:szCs w:val="24"/>
          <w:lang w:val="es-ES_tradnl"/>
        </w:rPr>
        <w:t>ción vigente a partir del uno</w:t>
      </w:r>
      <w:r w:rsidR="00944E7F">
        <w:rPr>
          <w:rFonts w:ascii="Arial" w:hAnsi="Arial" w:cs="Arial"/>
          <w:bCs/>
          <w:spacing w:val="-3"/>
          <w:sz w:val="24"/>
          <w:szCs w:val="24"/>
          <w:lang w:val="es-ES_tradnl"/>
        </w:rPr>
        <w:t xml:space="preserve"> de febrero de</w:t>
      </w:r>
      <w:r w:rsidR="00847480">
        <w:rPr>
          <w:rFonts w:ascii="Arial" w:hAnsi="Arial" w:cs="Arial"/>
          <w:bCs/>
          <w:spacing w:val="-3"/>
          <w:sz w:val="24"/>
          <w:szCs w:val="24"/>
          <w:lang w:val="es-ES_tradnl"/>
        </w:rPr>
        <w:t xml:space="preserve"> dos mil dieciocho</w:t>
      </w:r>
      <w:r w:rsidR="00027DA6">
        <w:rPr>
          <w:rFonts w:ascii="Arial" w:hAnsi="Arial" w:cs="Arial"/>
          <w:bCs/>
          <w:spacing w:val="-3"/>
          <w:sz w:val="24"/>
          <w:szCs w:val="24"/>
          <w:lang w:val="es-ES_tradnl"/>
        </w:rPr>
        <w:t>, en cantidad de $4,030.</w:t>
      </w:r>
      <w:r w:rsidR="00944E7F">
        <w:rPr>
          <w:rFonts w:ascii="Arial" w:hAnsi="Arial" w:cs="Arial"/>
          <w:bCs/>
          <w:spacing w:val="-3"/>
          <w:sz w:val="24"/>
          <w:szCs w:val="24"/>
          <w:lang w:val="es-ES_tradnl"/>
        </w:rPr>
        <w:t>00,</w:t>
      </w:r>
      <w:r w:rsidR="00027DA6">
        <w:rPr>
          <w:rFonts w:ascii="Arial" w:hAnsi="Arial" w:cs="Arial"/>
          <w:bCs/>
          <w:spacing w:val="-3"/>
          <w:sz w:val="24"/>
          <w:szCs w:val="24"/>
          <w:lang w:val="es-ES_tradnl"/>
        </w:rPr>
        <w:t xml:space="preserve"> (cuatro mil treinta pesos)</w:t>
      </w:r>
      <w:r w:rsidR="00944E7F">
        <w:rPr>
          <w:rFonts w:ascii="Arial" w:hAnsi="Arial" w:cs="Arial"/>
          <w:bCs/>
          <w:spacing w:val="-3"/>
          <w:sz w:val="24"/>
          <w:szCs w:val="24"/>
          <w:lang w:val="es-ES_tradnl"/>
        </w:rPr>
        <w:t xml:space="preserve"> </w:t>
      </w:r>
      <w:r w:rsidR="00944E7F" w:rsidRPr="002474D9">
        <w:rPr>
          <w:rFonts w:ascii="Arial" w:hAnsi="Arial" w:cs="Arial"/>
          <w:b/>
          <w:bCs/>
          <w:spacing w:val="-3"/>
          <w:sz w:val="24"/>
          <w:szCs w:val="24"/>
          <w:u w:val="single"/>
          <w:lang w:val="es-ES_tradnl"/>
        </w:rPr>
        <w:t xml:space="preserve">por omitir presentar la declaración </w:t>
      </w:r>
      <w:r w:rsidRPr="002474D9">
        <w:rPr>
          <w:rFonts w:ascii="Arial" w:hAnsi="Arial" w:cs="Arial"/>
          <w:b/>
          <w:bCs/>
          <w:spacing w:val="-3"/>
          <w:sz w:val="24"/>
          <w:szCs w:val="24"/>
          <w:u w:val="single"/>
          <w:lang w:val="es-ES_tradnl"/>
        </w:rPr>
        <w:t>del Impuesto sobre Erogaciones por Remu</w:t>
      </w:r>
      <w:r w:rsidR="00944E7F" w:rsidRPr="002474D9">
        <w:rPr>
          <w:rFonts w:ascii="Arial" w:hAnsi="Arial" w:cs="Arial"/>
          <w:b/>
          <w:bCs/>
          <w:spacing w:val="-3"/>
          <w:sz w:val="24"/>
          <w:szCs w:val="24"/>
          <w:u w:val="single"/>
          <w:lang w:val="es-ES_tradnl"/>
        </w:rPr>
        <w:t>neraciones al Trabajo Personal correspondiente al 2° bimestre de 2018</w:t>
      </w:r>
      <w:r w:rsidR="00944E7F">
        <w:rPr>
          <w:rFonts w:ascii="Arial" w:hAnsi="Arial" w:cs="Arial"/>
          <w:bCs/>
          <w:spacing w:val="-3"/>
          <w:sz w:val="24"/>
          <w:szCs w:val="24"/>
          <w:lang w:val="es-ES_tradnl"/>
        </w:rPr>
        <w:t>, como lo establece el artículo 66 de la Ley Estatal de Hacienda.</w:t>
      </w:r>
    </w:p>
    <w:p w14:paraId="25FA0BB3" w14:textId="77777777" w:rsidR="00027DA6" w:rsidRDefault="00027DA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14:paraId="049F9252" w14:textId="77777777" w:rsidR="002B5432" w:rsidRDefault="00944E7F"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El referido precepto legal dispone:</w:t>
      </w:r>
    </w:p>
    <w:p w14:paraId="78BD0CEB" w14:textId="77777777" w:rsidR="00944E7F" w:rsidRPr="006029FA" w:rsidRDefault="00944E7F" w:rsidP="009676DB">
      <w:pPr>
        <w:pBdr>
          <w:top w:val="nil"/>
          <w:left w:val="nil"/>
          <w:bottom w:val="nil"/>
          <w:right w:val="nil"/>
          <w:between w:val="nil"/>
        </w:pBdr>
        <w:shd w:val="clear" w:color="auto" w:fill="FFFFFF" w:themeFill="background1"/>
        <w:tabs>
          <w:tab w:val="center" w:pos="4419"/>
          <w:tab w:val="center" w:pos="-1418"/>
          <w:tab w:val="right" w:pos="8505"/>
        </w:tabs>
        <w:spacing w:after="240" w:line="360" w:lineRule="auto"/>
        <w:ind w:left="851"/>
        <w:jc w:val="center"/>
        <w:rPr>
          <w:rFonts w:ascii="Arial" w:hAnsi="Arial" w:cs="Arial"/>
          <w:b/>
        </w:rPr>
      </w:pPr>
      <w:r w:rsidRPr="006029FA">
        <w:rPr>
          <w:rFonts w:ascii="Arial" w:hAnsi="Arial" w:cs="Arial"/>
          <w:b/>
        </w:rPr>
        <w:t xml:space="preserve">LEY </w:t>
      </w:r>
      <w:r w:rsidR="006029FA" w:rsidRPr="006029FA">
        <w:rPr>
          <w:rFonts w:ascii="Arial" w:hAnsi="Arial" w:cs="Arial"/>
          <w:b/>
        </w:rPr>
        <w:t>ESTATAL DE HACIENDA</w:t>
      </w:r>
    </w:p>
    <w:p w14:paraId="07A5939D" w14:textId="77777777" w:rsidR="006029FA" w:rsidRPr="009676DB" w:rsidRDefault="006029FA" w:rsidP="009676DB">
      <w:pPr>
        <w:shd w:val="clear" w:color="auto" w:fill="FFFFFF" w:themeFill="background1"/>
        <w:tabs>
          <w:tab w:val="left" w:pos="5387"/>
        </w:tabs>
        <w:spacing w:before="29"/>
        <w:ind w:left="851" w:right="332"/>
        <w:jc w:val="both"/>
        <w:rPr>
          <w:rFonts w:ascii="Arial" w:eastAsia="Arial" w:hAnsi="Arial" w:cs="Arial"/>
        </w:rPr>
      </w:pPr>
      <w:r w:rsidRPr="006029FA">
        <w:rPr>
          <w:rFonts w:ascii="Arial" w:eastAsia="Arial" w:hAnsi="Arial" w:cs="Arial"/>
          <w:b/>
          <w:spacing w:val="2"/>
        </w:rPr>
        <w:t>C</w:t>
      </w:r>
      <w:r w:rsidRPr="006029FA">
        <w:rPr>
          <w:rFonts w:ascii="Arial" w:eastAsia="Arial" w:hAnsi="Arial" w:cs="Arial"/>
          <w:b/>
          <w:spacing w:val="-8"/>
        </w:rPr>
        <w:t>A</w:t>
      </w:r>
      <w:r w:rsidRPr="006029FA">
        <w:rPr>
          <w:rFonts w:ascii="Arial" w:eastAsia="Arial" w:hAnsi="Arial" w:cs="Arial"/>
          <w:b/>
          <w:spacing w:val="-2"/>
        </w:rPr>
        <w:t>PÍ</w:t>
      </w:r>
      <w:r w:rsidRPr="006029FA">
        <w:rPr>
          <w:rFonts w:ascii="Arial" w:eastAsia="Arial" w:hAnsi="Arial" w:cs="Arial"/>
          <w:b/>
          <w:spacing w:val="-3"/>
        </w:rPr>
        <w:t>TUL</w:t>
      </w:r>
      <w:r w:rsidRPr="006029FA">
        <w:rPr>
          <w:rFonts w:ascii="Arial" w:eastAsia="Arial" w:hAnsi="Arial" w:cs="Arial"/>
          <w:b/>
        </w:rPr>
        <w:t>O</w:t>
      </w:r>
      <w:r w:rsidRPr="006029FA">
        <w:rPr>
          <w:rFonts w:ascii="Arial" w:eastAsia="Arial" w:hAnsi="Arial" w:cs="Arial"/>
          <w:b/>
          <w:spacing w:val="-2"/>
        </w:rPr>
        <w:t xml:space="preserve"> NOVE</w:t>
      </w:r>
      <w:r w:rsidRPr="006029FA">
        <w:rPr>
          <w:rFonts w:ascii="Arial" w:eastAsia="Arial" w:hAnsi="Arial" w:cs="Arial"/>
          <w:b/>
          <w:spacing w:val="-3"/>
        </w:rPr>
        <w:t>N</w:t>
      </w:r>
      <w:r w:rsidRPr="006029FA">
        <w:rPr>
          <w:rFonts w:ascii="Arial" w:eastAsia="Arial" w:hAnsi="Arial" w:cs="Arial"/>
          <w:b/>
        </w:rPr>
        <w:t xml:space="preserve">O </w:t>
      </w:r>
      <w:r w:rsidRPr="006029FA">
        <w:rPr>
          <w:rFonts w:ascii="Arial" w:eastAsia="Arial" w:hAnsi="Arial" w:cs="Arial"/>
          <w:b/>
          <w:spacing w:val="-2"/>
        </w:rPr>
        <w:t>I</w:t>
      </w:r>
      <w:r w:rsidRPr="006029FA">
        <w:rPr>
          <w:rFonts w:ascii="Arial" w:eastAsia="Arial" w:hAnsi="Arial" w:cs="Arial"/>
          <w:b/>
          <w:spacing w:val="-3"/>
        </w:rPr>
        <w:t>M</w:t>
      </w:r>
      <w:r w:rsidRPr="006029FA">
        <w:rPr>
          <w:rFonts w:ascii="Arial" w:eastAsia="Arial" w:hAnsi="Arial" w:cs="Arial"/>
          <w:b/>
          <w:spacing w:val="-2"/>
        </w:rPr>
        <w:t>P</w:t>
      </w:r>
      <w:r w:rsidRPr="006029FA">
        <w:rPr>
          <w:rFonts w:ascii="Arial" w:eastAsia="Arial" w:hAnsi="Arial" w:cs="Arial"/>
          <w:b/>
          <w:spacing w:val="-3"/>
        </w:rPr>
        <w:t>U</w:t>
      </w:r>
      <w:r w:rsidRPr="006029FA">
        <w:rPr>
          <w:rFonts w:ascii="Arial" w:eastAsia="Arial" w:hAnsi="Arial" w:cs="Arial"/>
          <w:b/>
          <w:spacing w:val="-2"/>
        </w:rPr>
        <w:t>ES</w:t>
      </w:r>
      <w:r w:rsidRPr="006029FA">
        <w:rPr>
          <w:rFonts w:ascii="Arial" w:eastAsia="Arial" w:hAnsi="Arial" w:cs="Arial"/>
          <w:b/>
          <w:spacing w:val="-3"/>
        </w:rPr>
        <w:t>T</w:t>
      </w:r>
      <w:r w:rsidRPr="006029FA">
        <w:rPr>
          <w:rFonts w:ascii="Arial" w:eastAsia="Arial" w:hAnsi="Arial" w:cs="Arial"/>
          <w:b/>
        </w:rPr>
        <w:t>O</w:t>
      </w:r>
      <w:r w:rsidRPr="006029FA">
        <w:rPr>
          <w:rFonts w:ascii="Arial" w:eastAsia="Arial" w:hAnsi="Arial" w:cs="Arial"/>
          <w:b/>
          <w:spacing w:val="-4"/>
        </w:rPr>
        <w:t xml:space="preserve"> </w:t>
      </w:r>
      <w:r w:rsidRPr="006029FA">
        <w:rPr>
          <w:rFonts w:ascii="Arial" w:eastAsia="Arial" w:hAnsi="Arial" w:cs="Arial"/>
          <w:b/>
          <w:spacing w:val="-2"/>
        </w:rPr>
        <w:t>SO</w:t>
      </w:r>
      <w:r w:rsidRPr="006029FA">
        <w:rPr>
          <w:rFonts w:ascii="Arial" w:eastAsia="Arial" w:hAnsi="Arial" w:cs="Arial"/>
          <w:b/>
          <w:spacing w:val="-3"/>
        </w:rPr>
        <w:t>BR</w:t>
      </w:r>
      <w:r w:rsidRPr="006029FA">
        <w:rPr>
          <w:rFonts w:ascii="Arial" w:eastAsia="Arial" w:hAnsi="Arial" w:cs="Arial"/>
          <w:b/>
        </w:rPr>
        <w:t>E</w:t>
      </w:r>
      <w:r w:rsidRPr="006029FA">
        <w:rPr>
          <w:rFonts w:ascii="Arial" w:eastAsia="Arial" w:hAnsi="Arial" w:cs="Arial"/>
          <w:b/>
          <w:spacing w:val="-3"/>
        </w:rPr>
        <w:t xml:space="preserve"> </w:t>
      </w:r>
      <w:r w:rsidRPr="006029FA">
        <w:rPr>
          <w:rFonts w:ascii="Arial" w:eastAsia="Arial" w:hAnsi="Arial" w:cs="Arial"/>
          <w:b/>
        </w:rPr>
        <w:t>E</w:t>
      </w:r>
      <w:r w:rsidRPr="006029FA">
        <w:rPr>
          <w:rFonts w:ascii="Arial" w:eastAsia="Arial" w:hAnsi="Arial" w:cs="Arial"/>
          <w:b/>
          <w:spacing w:val="-3"/>
        </w:rPr>
        <w:t>R</w:t>
      </w:r>
      <w:r w:rsidRPr="006029FA">
        <w:rPr>
          <w:rFonts w:ascii="Arial" w:eastAsia="Arial" w:hAnsi="Arial" w:cs="Arial"/>
          <w:b/>
          <w:spacing w:val="-2"/>
        </w:rPr>
        <w:t>O</w:t>
      </w:r>
      <w:r w:rsidRPr="006029FA">
        <w:rPr>
          <w:rFonts w:ascii="Arial" w:eastAsia="Arial" w:hAnsi="Arial" w:cs="Arial"/>
          <w:b/>
          <w:spacing w:val="3"/>
        </w:rPr>
        <w:t>G</w:t>
      </w:r>
      <w:r w:rsidRPr="006029FA">
        <w:rPr>
          <w:rFonts w:ascii="Arial" w:eastAsia="Arial" w:hAnsi="Arial" w:cs="Arial"/>
          <w:b/>
          <w:spacing w:val="-8"/>
        </w:rPr>
        <w:t>A</w:t>
      </w:r>
      <w:r w:rsidRPr="006029FA">
        <w:rPr>
          <w:rFonts w:ascii="Arial" w:eastAsia="Arial" w:hAnsi="Arial" w:cs="Arial"/>
          <w:b/>
          <w:spacing w:val="-3"/>
        </w:rPr>
        <w:t>C</w:t>
      </w:r>
      <w:r w:rsidRPr="006029FA">
        <w:rPr>
          <w:rFonts w:ascii="Arial" w:eastAsia="Arial" w:hAnsi="Arial" w:cs="Arial"/>
          <w:b/>
          <w:spacing w:val="-2"/>
        </w:rPr>
        <w:t>IO</w:t>
      </w:r>
      <w:r w:rsidRPr="006029FA">
        <w:rPr>
          <w:rFonts w:ascii="Arial" w:eastAsia="Arial" w:hAnsi="Arial" w:cs="Arial"/>
          <w:b/>
          <w:spacing w:val="-3"/>
        </w:rPr>
        <w:t>N</w:t>
      </w:r>
      <w:r w:rsidRPr="006029FA">
        <w:rPr>
          <w:rFonts w:ascii="Arial" w:eastAsia="Arial" w:hAnsi="Arial" w:cs="Arial"/>
          <w:b/>
          <w:spacing w:val="-2"/>
        </w:rPr>
        <w:t>E</w:t>
      </w:r>
      <w:r w:rsidRPr="006029FA">
        <w:rPr>
          <w:rFonts w:ascii="Arial" w:eastAsia="Arial" w:hAnsi="Arial" w:cs="Arial"/>
          <w:b/>
        </w:rPr>
        <w:t>S</w:t>
      </w:r>
      <w:r w:rsidRPr="006029FA">
        <w:rPr>
          <w:rFonts w:ascii="Arial" w:eastAsia="Arial" w:hAnsi="Arial" w:cs="Arial"/>
          <w:b/>
          <w:spacing w:val="-3"/>
        </w:rPr>
        <w:t xml:space="preserve"> </w:t>
      </w:r>
      <w:r w:rsidRPr="006029FA">
        <w:rPr>
          <w:rFonts w:ascii="Arial" w:eastAsia="Arial" w:hAnsi="Arial" w:cs="Arial"/>
          <w:b/>
          <w:spacing w:val="-2"/>
        </w:rPr>
        <w:t>PO</w:t>
      </w:r>
      <w:r w:rsidRPr="006029FA">
        <w:rPr>
          <w:rFonts w:ascii="Arial" w:eastAsia="Arial" w:hAnsi="Arial" w:cs="Arial"/>
          <w:b/>
        </w:rPr>
        <w:t xml:space="preserve">R </w:t>
      </w:r>
      <w:r w:rsidRPr="009676DB">
        <w:rPr>
          <w:rFonts w:ascii="Arial" w:eastAsia="Arial" w:hAnsi="Arial" w:cs="Arial"/>
          <w:b/>
          <w:spacing w:val="-3"/>
        </w:rPr>
        <w:t>R</w:t>
      </w:r>
      <w:r w:rsidRPr="009676DB">
        <w:rPr>
          <w:rFonts w:ascii="Arial" w:eastAsia="Arial" w:hAnsi="Arial" w:cs="Arial"/>
          <w:b/>
          <w:spacing w:val="-2"/>
        </w:rPr>
        <w:t>E</w:t>
      </w:r>
      <w:r w:rsidRPr="009676DB">
        <w:rPr>
          <w:rFonts w:ascii="Arial" w:eastAsia="Arial" w:hAnsi="Arial" w:cs="Arial"/>
          <w:b/>
          <w:spacing w:val="-3"/>
        </w:rPr>
        <w:t>M</w:t>
      </w:r>
      <w:r w:rsidRPr="009676DB">
        <w:rPr>
          <w:rFonts w:ascii="Arial" w:eastAsia="Arial" w:hAnsi="Arial" w:cs="Arial"/>
          <w:b/>
        </w:rPr>
        <w:t>U</w:t>
      </w:r>
      <w:r w:rsidRPr="009676DB">
        <w:rPr>
          <w:rFonts w:ascii="Arial" w:eastAsia="Arial" w:hAnsi="Arial" w:cs="Arial"/>
          <w:b/>
          <w:spacing w:val="-3"/>
        </w:rPr>
        <w:t>N</w:t>
      </w:r>
      <w:r w:rsidRPr="009676DB">
        <w:rPr>
          <w:rFonts w:ascii="Arial" w:eastAsia="Arial" w:hAnsi="Arial" w:cs="Arial"/>
          <w:b/>
          <w:spacing w:val="-2"/>
        </w:rPr>
        <w:t>E</w:t>
      </w:r>
      <w:r w:rsidRPr="009676DB">
        <w:rPr>
          <w:rFonts w:ascii="Arial" w:eastAsia="Arial" w:hAnsi="Arial" w:cs="Arial"/>
          <w:b/>
          <w:spacing w:val="2"/>
        </w:rPr>
        <w:t>R</w:t>
      </w:r>
      <w:r w:rsidRPr="009676DB">
        <w:rPr>
          <w:rFonts w:ascii="Arial" w:eastAsia="Arial" w:hAnsi="Arial" w:cs="Arial"/>
          <w:b/>
          <w:spacing w:val="-8"/>
        </w:rPr>
        <w:t>A</w:t>
      </w:r>
      <w:r w:rsidRPr="009676DB">
        <w:rPr>
          <w:rFonts w:ascii="Arial" w:eastAsia="Arial" w:hAnsi="Arial" w:cs="Arial"/>
          <w:b/>
          <w:spacing w:val="-3"/>
        </w:rPr>
        <w:t>C</w:t>
      </w:r>
      <w:r w:rsidRPr="009676DB">
        <w:rPr>
          <w:rFonts w:ascii="Arial" w:eastAsia="Arial" w:hAnsi="Arial" w:cs="Arial"/>
          <w:b/>
          <w:spacing w:val="-2"/>
        </w:rPr>
        <w:t>I</w:t>
      </w:r>
      <w:r w:rsidRPr="009676DB">
        <w:rPr>
          <w:rFonts w:ascii="Arial" w:eastAsia="Arial" w:hAnsi="Arial" w:cs="Arial"/>
          <w:b/>
        </w:rPr>
        <w:t>O</w:t>
      </w:r>
      <w:r w:rsidRPr="009676DB">
        <w:rPr>
          <w:rFonts w:ascii="Arial" w:eastAsia="Arial" w:hAnsi="Arial" w:cs="Arial"/>
          <w:b/>
          <w:spacing w:val="-2"/>
        </w:rPr>
        <w:t>NE</w:t>
      </w:r>
      <w:r w:rsidRPr="009676DB">
        <w:rPr>
          <w:rFonts w:ascii="Arial" w:eastAsia="Arial" w:hAnsi="Arial" w:cs="Arial"/>
          <w:b/>
        </w:rPr>
        <w:t xml:space="preserve">S </w:t>
      </w:r>
      <w:r w:rsidRPr="009676DB">
        <w:rPr>
          <w:rFonts w:ascii="Arial" w:eastAsia="Arial" w:hAnsi="Arial" w:cs="Arial"/>
          <w:b/>
          <w:spacing w:val="-5"/>
        </w:rPr>
        <w:t>A</w:t>
      </w:r>
      <w:r w:rsidRPr="009676DB">
        <w:rPr>
          <w:rFonts w:ascii="Arial" w:eastAsia="Arial" w:hAnsi="Arial" w:cs="Arial"/>
          <w:b/>
        </w:rPr>
        <w:t>L</w:t>
      </w:r>
      <w:r w:rsidRPr="009676DB">
        <w:rPr>
          <w:rFonts w:ascii="Arial" w:eastAsia="Arial" w:hAnsi="Arial" w:cs="Arial"/>
          <w:b/>
          <w:spacing w:val="-2"/>
        </w:rPr>
        <w:t xml:space="preserve"> </w:t>
      </w:r>
      <w:r w:rsidRPr="009676DB">
        <w:rPr>
          <w:rFonts w:ascii="Arial" w:eastAsia="Arial" w:hAnsi="Arial" w:cs="Arial"/>
          <w:b/>
          <w:spacing w:val="-3"/>
        </w:rPr>
        <w:t>T</w:t>
      </w:r>
      <w:r w:rsidRPr="009676DB">
        <w:rPr>
          <w:rFonts w:ascii="Arial" w:eastAsia="Arial" w:hAnsi="Arial" w:cs="Arial"/>
          <w:b/>
          <w:spacing w:val="2"/>
        </w:rPr>
        <w:t>R</w:t>
      </w:r>
      <w:r w:rsidRPr="009676DB">
        <w:rPr>
          <w:rFonts w:ascii="Arial" w:eastAsia="Arial" w:hAnsi="Arial" w:cs="Arial"/>
          <w:b/>
          <w:spacing w:val="-8"/>
        </w:rPr>
        <w:t>A</w:t>
      </w:r>
      <w:r w:rsidRPr="009676DB">
        <w:rPr>
          <w:rFonts w:ascii="Arial" w:eastAsia="Arial" w:hAnsi="Arial" w:cs="Arial"/>
          <w:b/>
          <w:spacing w:val="2"/>
        </w:rPr>
        <w:t>B</w:t>
      </w:r>
      <w:r w:rsidRPr="009676DB">
        <w:rPr>
          <w:rFonts w:ascii="Arial" w:eastAsia="Arial" w:hAnsi="Arial" w:cs="Arial"/>
          <w:b/>
          <w:spacing w:val="-8"/>
        </w:rPr>
        <w:t>A</w:t>
      </w:r>
      <w:r w:rsidRPr="009676DB">
        <w:rPr>
          <w:rFonts w:ascii="Arial" w:eastAsia="Arial" w:hAnsi="Arial" w:cs="Arial"/>
          <w:b/>
          <w:spacing w:val="1"/>
        </w:rPr>
        <w:t>J</w:t>
      </w:r>
      <w:r w:rsidRPr="009676DB">
        <w:rPr>
          <w:rFonts w:ascii="Arial" w:eastAsia="Arial" w:hAnsi="Arial" w:cs="Arial"/>
          <w:b/>
        </w:rPr>
        <w:t>O</w:t>
      </w:r>
      <w:r w:rsidRPr="009676DB">
        <w:rPr>
          <w:rFonts w:ascii="Arial" w:eastAsia="Arial" w:hAnsi="Arial" w:cs="Arial"/>
          <w:b/>
          <w:spacing w:val="-4"/>
        </w:rPr>
        <w:t xml:space="preserve"> </w:t>
      </w:r>
      <w:r w:rsidRPr="009676DB">
        <w:rPr>
          <w:rFonts w:ascii="Arial" w:eastAsia="Arial" w:hAnsi="Arial" w:cs="Arial"/>
          <w:b/>
          <w:spacing w:val="-2"/>
        </w:rPr>
        <w:t>PE</w:t>
      </w:r>
      <w:r w:rsidRPr="009676DB">
        <w:rPr>
          <w:rFonts w:ascii="Arial" w:eastAsia="Arial" w:hAnsi="Arial" w:cs="Arial"/>
          <w:b/>
          <w:spacing w:val="-3"/>
        </w:rPr>
        <w:t>R</w:t>
      </w:r>
      <w:r w:rsidRPr="009676DB">
        <w:rPr>
          <w:rFonts w:ascii="Arial" w:eastAsia="Arial" w:hAnsi="Arial" w:cs="Arial"/>
          <w:b/>
          <w:spacing w:val="-2"/>
        </w:rPr>
        <w:t>S</w:t>
      </w:r>
      <w:r w:rsidRPr="009676DB">
        <w:rPr>
          <w:rFonts w:ascii="Arial" w:eastAsia="Arial" w:hAnsi="Arial" w:cs="Arial"/>
          <w:b/>
        </w:rPr>
        <w:t>O</w:t>
      </w:r>
      <w:r w:rsidRPr="009676DB">
        <w:rPr>
          <w:rFonts w:ascii="Arial" w:eastAsia="Arial" w:hAnsi="Arial" w:cs="Arial"/>
          <w:b/>
          <w:spacing w:val="2"/>
        </w:rPr>
        <w:t>N</w:t>
      </w:r>
      <w:r w:rsidRPr="009676DB">
        <w:rPr>
          <w:rFonts w:ascii="Arial" w:eastAsia="Arial" w:hAnsi="Arial" w:cs="Arial"/>
          <w:b/>
          <w:spacing w:val="-8"/>
        </w:rPr>
        <w:t>A</w:t>
      </w:r>
      <w:r w:rsidRPr="009676DB">
        <w:rPr>
          <w:rFonts w:ascii="Arial" w:eastAsia="Arial" w:hAnsi="Arial" w:cs="Arial"/>
          <w:b/>
        </w:rPr>
        <w:t>L</w:t>
      </w:r>
    </w:p>
    <w:p w14:paraId="761CB00B" w14:textId="77777777" w:rsidR="006029FA" w:rsidRPr="009676DB" w:rsidRDefault="006029FA" w:rsidP="009676DB">
      <w:pPr>
        <w:shd w:val="clear" w:color="auto" w:fill="FFFFFF" w:themeFill="background1"/>
        <w:tabs>
          <w:tab w:val="left" w:pos="5387"/>
        </w:tabs>
        <w:ind w:left="851" w:right="332"/>
        <w:jc w:val="both"/>
        <w:rPr>
          <w:rFonts w:ascii="Arial" w:eastAsia="Arial" w:hAnsi="Arial" w:cs="Arial"/>
        </w:rPr>
      </w:pPr>
      <w:r w:rsidRPr="009676DB">
        <w:rPr>
          <w:rFonts w:ascii="Arial" w:hAnsi="Arial" w:cs="Arial"/>
          <w:noProof/>
          <w:lang w:eastAsia="es-MX"/>
        </w:rPr>
        <mc:AlternateContent>
          <mc:Choice Requires="wpg">
            <w:drawing>
              <wp:anchor distT="0" distB="0" distL="114300" distR="114300" simplePos="0" relativeHeight="251659264" behindDoc="1" locked="0" layoutInCell="1" allowOverlap="1" wp14:anchorId="3B1CEC75" wp14:editId="5FA80816">
                <wp:simplePos x="0" y="0"/>
                <wp:positionH relativeFrom="page">
                  <wp:posOffset>891540</wp:posOffset>
                </wp:positionH>
                <wp:positionV relativeFrom="paragraph">
                  <wp:posOffset>343535</wp:posOffset>
                </wp:positionV>
                <wp:extent cx="5992495" cy="282575"/>
                <wp:effectExtent l="0" t="0" r="0" b="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2495" cy="282575"/>
                          <a:chOff x="1404" y="541"/>
                          <a:chExt cx="9437" cy="445"/>
                        </a:xfrm>
                      </wpg:grpSpPr>
                      <wps:wsp>
                        <wps:cNvPr id="2" name="Freeform 3"/>
                        <wps:cNvSpPr>
                          <a:spLocks/>
                        </wps:cNvSpPr>
                        <wps:spPr bwMode="auto">
                          <a:xfrm>
                            <a:off x="1419" y="556"/>
                            <a:ext cx="9407" cy="206"/>
                          </a:xfrm>
                          <a:custGeom>
                            <a:avLst/>
                            <a:gdLst>
                              <a:gd name="T0" fmla="+- 0 1419 1419"/>
                              <a:gd name="T1" fmla="*/ T0 w 9407"/>
                              <a:gd name="T2" fmla="+- 0 763 556"/>
                              <a:gd name="T3" fmla="*/ 763 h 206"/>
                              <a:gd name="T4" fmla="+- 0 10826 1419"/>
                              <a:gd name="T5" fmla="*/ T4 w 9407"/>
                              <a:gd name="T6" fmla="+- 0 763 556"/>
                              <a:gd name="T7" fmla="*/ 763 h 206"/>
                              <a:gd name="T8" fmla="+- 0 10826 1419"/>
                              <a:gd name="T9" fmla="*/ T8 w 9407"/>
                              <a:gd name="T10" fmla="+- 0 556 556"/>
                              <a:gd name="T11" fmla="*/ 556 h 206"/>
                              <a:gd name="T12" fmla="+- 0 1419 1419"/>
                              <a:gd name="T13" fmla="*/ T12 w 9407"/>
                              <a:gd name="T14" fmla="+- 0 556 556"/>
                              <a:gd name="T15" fmla="*/ 556 h 206"/>
                              <a:gd name="T16" fmla="+- 0 1419 1419"/>
                              <a:gd name="T17" fmla="*/ T16 w 9407"/>
                              <a:gd name="T18" fmla="+- 0 763 556"/>
                              <a:gd name="T19" fmla="*/ 763 h 206"/>
                            </a:gdLst>
                            <a:ahLst/>
                            <a:cxnLst>
                              <a:cxn ang="0">
                                <a:pos x="T1" y="T3"/>
                              </a:cxn>
                              <a:cxn ang="0">
                                <a:pos x="T5" y="T7"/>
                              </a:cxn>
                              <a:cxn ang="0">
                                <a:pos x="T9" y="T11"/>
                              </a:cxn>
                              <a:cxn ang="0">
                                <a:pos x="T13" y="T15"/>
                              </a:cxn>
                              <a:cxn ang="0">
                                <a:pos x="T17" y="T19"/>
                              </a:cxn>
                            </a:cxnLst>
                            <a:rect l="0" t="0" r="r" b="b"/>
                            <a:pathLst>
                              <a:path w="9407" h="206">
                                <a:moveTo>
                                  <a:pt x="0" y="207"/>
                                </a:moveTo>
                                <a:lnTo>
                                  <a:pt x="9407" y="207"/>
                                </a:lnTo>
                                <a:lnTo>
                                  <a:pt x="9407" y="0"/>
                                </a:lnTo>
                                <a:lnTo>
                                  <a:pt x="0" y="0"/>
                                </a:lnTo>
                                <a:lnTo>
                                  <a:pt x="0" y="207"/>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wps:cNvSpPr>
                        <wps:spPr bwMode="auto">
                          <a:xfrm>
                            <a:off x="1419" y="763"/>
                            <a:ext cx="6399" cy="209"/>
                          </a:xfrm>
                          <a:custGeom>
                            <a:avLst/>
                            <a:gdLst>
                              <a:gd name="T0" fmla="+- 0 1419 1419"/>
                              <a:gd name="T1" fmla="*/ T0 w 6399"/>
                              <a:gd name="T2" fmla="+- 0 972 763"/>
                              <a:gd name="T3" fmla="*/ 972 h 209"/>
                              <a:gd name="T4" fmla="+- 0 7818 1419"/>
                              <a:gd name="T5" fmla="*/ T4 w 6399"/>
                              <a:gd name="T6" fmla="+- 0 972 763"/>
                              <a:gd name="T7" fmla="*/ 972 h 209"/>
                              <a:gd name="T8" fmla="+- 0 7818 1419"/>
                              <a:gd name="T9" fmla="*/ T8 w 6399"/>
                              <a:gd name="T10" fmla="+- 0 763 763"/>
                              <a:gd name="T11" fmla="*/ 763 h 209"/>
                              <a:gd name="T12" fmla="+- 0 1419 1419"/>
                              <a:gd name="T13" fmla="*/ T12 w 6399"/>
                              <a:gd name="T14" fmla="+- 0 763 763"/>
                              <a:gd name="T15" fmla="*/ 763 h 209"/>
                              <a:gd name="T16" fmla="+- 0 1419 1419"/>
                              <a:gd name="T17" fmla="*/ T16 w 6399"/>
                              <a:gd name="T18" fmla="+- 0 972 763"/>
                              <a:gd name="T19" fmla="*/ 972 h 209"/>
                            </a:gdLst>
                            <a:ahLst/>
                            <a:cxnLst>
                              <a:cxn ang="0">
                                <a:pos x="T1" y="T3"/>
                              </a:cxn>
                              <a:cxn ang="0">
                                <a:pos x="T5" y="T7"/>
                              </a:cxn>
                              <a:cxn ang="0">
                                <a:pos x="T9" y="T11"/>
                              </a:cxn>
                              <a:cxn ang="0">
                                <a:pos x="T13" y="T15"/>
                              </a:cxn>
                              <a:cxn ang="0">
                                <a:pos x="T17" y="T19"/>
                              </a:cxn>
                            </a:cxnLst>
                            <a:rect l="0" t="0" r="r" b="b"/>
                            <a:pathLst>
                              <a:path w="6399" h="209">
                                <a:moveTo>
                                  <a:pt x="0" y="209"/>
                                </a:moveTo>
                                <a:lnTo>
                                  <a:pt x="6399" y="209"/>
                                </a:lnTo>
                                <a:lnTo>
                                  <a:pt x="6399" y="0"/>
                                </a:lnTo>
                                <a:lnTo>
                                  <a:pt x="0" y="0"/>
                                </a:lnTo>
                                <a:lnTo>
                                  <a:pt x="0" y="209"/>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358F3F" id="Grupo 1" o:spid="_x0000_s1026" style="position:absolute;margin-left:70.2pt;margin-top:27.05pt;width:471.85pt;height:22.25pt;z-index:-251657216;mso-position-horizontal-relative:page" coordorigin="1404,541" coordsize="9437,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wCAUAANITAAAOAAAAZHJzL2Uyb0RvYy54bWzsWNtu20YQfS/Qf1jwsYVMLk1dSFgOmjgy&#10;CrhtgKgfsCKXF5TksruUZafov3d2lkuRipgocdun2AAv2uHsmTOcmQPevHqqSvLIpSpEvXbolecQ&#10;XsciKeps7fy+3cxWDlEtqxNWipqvnWeunFe33393c2gi7otclAmXBJzUKjo0aydv2yZyXRXnvGLq&#10;SjS8hsVUyIq1cCszN5HsAN6r0vU9b+EehEwaKWKuFPx6ZxadW/Sfpjxuf0tTxVtSrh3A1uJR4nGn&#10;j+7tDYsyyZq8iDsY7CtQVKyoYdPe1R1rGdnL4iNXVRFLoUTaXsWickWaFjHHGCAa6p1Ecy/FvsFY&#10;suiQNT1NQO0JT1/tNv718Z0kRQK5c0jNKkjRvdw3glBNzaHJIrC4l8375p008cHlg4j/ULDsnq7r&#10;+8wYk93hF5GAO7ZvBVLzlMpKu4CgyRNm4LnPAH9qSQw/zsPQD8K5Q2JY81f+fDk3KYpzyKN+jAZe&#10;4BBYnQcIkUVx/rZ7Ogyul+bRIMDnXBaZXRFph0yHBS+bOvKpXsbn+5w1HNOkNFsdn77lcyM51y8w&#10;uTaUopHlUw3JHKxoiAo4/yyNNKCh4WO+MFRZLsPA69jwPVzq2QDO9qq95wLzwR4fVGvqIIErzHLS&#10;vQtbqJm0KqEkfpwRj+jN8GB2ynozeHmM2Q8u2XrkQHDzzqn1BYwMfC0X12RuMR89XVsj8KRNctKh&#10;h9rqt4M3YOCJeit/cRYWvEhHWMEErIU1whAnYAGTvadJWNDrLoIFCeudbVcTsOiYeqDqHF10yLy2&#10;OcsXHVM/ncYh+1vqT0Eb8z8Fbcj+NLQx/dPQhhnY0sUUtHEOJrKpS6bPwCidUCOZrQKW28KIn+qu&#10;MuCKMD3bPOxpjVC6KW0hC9CStljh4AKsdBlNGAMv2nipi+izxqa4t5DnS6wpJFD7prb9fRoJBVLR&#10;PBx6N5i6gCWM0NPhKR0Cw3NnmkDDWs2TjldfksPaMZ0nhw4OjUcvVOKRbwWatMfe70N/MkEd18t6&#10;aGccAcKjqTWw5wYd9oY40SEAu2zPxgxKCpxdYvPxhnEpFDdwdZyYuj52TdmgpSpRFsmmKEsdspLZ&#10;7k0pySMDDXLn6/8u7JFZia9MLfRjZhvzC7Tzjl7d2FFT/BVSP/Be++Fss1gtZ8EmmM/CpbeaeTR8&#10;HS68IAzuNn9r5mkQ5UWS8PqhqLnVNzS4bN51SssoE1Q4mNy5P8ekjtCPgvTw71yQIGjqBKJjUc5Z&#10;8ra7bllRmmt3jBhJhrDtGYmAWW5moxnkO5E8w5yUwmg70KJwkQv5wSEH0HVrR/25Z5I7pPy5hkEf&#10;0iDQQhBvgvnShxs5XNkNV1gdg6u10zpQ9fryTWvE476RRZbDThS5qMVPIHPSQs9RxGdQdTegNf4n&#10;0QHlb0RcLzoCnQbNGCiTf190QO/U/llkRcfiOoSOherNs03FCr9hhfwnogM3RzhHqTCefOHS16rC&#10;YD4aDceeNtFDFNFPi47liq4u0xznUI2H3gSq4cSbRHUy76ZQDQceSo5zqE4khx6MZ8gaSQ5tc5at&#10;F0iOs9DGkmMK2lByTEMbs/8lkuMstHEKJpI5khyjbMLs+CY5UCy9QHJgYghKjvCTksM2pSnJYRyh&#10;5LCmVkPYs9ESveElcuISm67lDMTLN8lRwxCHmf1NcoBK+XLJgV894MMRyqfuI5f+MjW8R4ly/BR3&#10;+w8AAAD//wMAUEsDBBQABgAIAAAAIQADqFQz3wAAAAoBAAAPAAAAZHJzL2Rvd25yZXYueG1sTI/B&#10;SsNAEIbvgu+wjODN7kbTEmM2pRT1VARbQbxNk2kSmp0N2W2Svr2bk97mZz7++SZbT6YVA/Wusawh&#10;WigQxIUtG640fB3eHhIQziOX2FomDVdysM5vbzJMSzvyJw17X4lQwi5FDbX3XSqlK2oy6Ba2Iw67&#10;k+0N+hD7SpY9jqHctPJRqZU02HC4UGNH25qK8/5iNLyPOG6eotdhdz5trz+H5cf3LiKt7++mzQsI&#10;T5P/g2HWD+qQB6ejvXDpRBtyrOKAaljGEYgZUMk8HTU8JyuQeSb/v5D/AgAA//8DAFBLAQItABQA&#10;BgAIAAAAIQC2gziS/gAAAOEBAAATAAAAAAAAAAAAAAAAAAAAAABbQ29udGVudF9UeXBlc10ueG1s&#10;UEsBAi0AFAAGAAgAAAAhADj9If/WAAAAlAEAAAsAAAAAAAAAAAAAAAAALwEAAF9yZWxzLy5yZWxz&#10;UEsBAi0AFAAGAAgAAAAhAP8tG3AIBQAA0hMAAA4AAAAAAAAAAAAAAAAALgIAAGRycy9lMm9Eb2Mu&#10;eG1sUEsBAi0AFAAGAAgAAAAhAAOoVDPfAAAACgEAAA8AAAAAAAAAAAAAAAAAYgcAAGRycy9kb3du&#10;cmV2LnhtbFBLBQYAAAAABAAEAPMAAABuCAAAAAA=&#10;">
                <v:shape id="Freeform 3" o:spid="_x0000_s1027" style="position:absolute;left:1419;top:556;width:9407;height:206;visibility:visible;mso-wrap-style:square;v-text-anchor:top" coordsize="9407,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AX8EA&#10;AADaAAAADwAAAGRycy9kb3ducmV2LnhtbESPQYvCMBSE7wv+h/AEL4um64JIbRSRFcTbqqDHR/Pa&#10;lDYvpYm2/nsjLOxxmJlvmGwz2EY8qPOVYwVfswQEce50xaWCy3k/XYLwAVlj45gUPMnDZj36yDDV&#10;rudfepxCKSKEfYoKTAhtKqXPDVn0M9cSR69wncUQZVdK3WEf4baR8yRZSIsVxwWDLe0M5fXpbhWw&#10;531ZHD/t9+3+Y+rnse6vslZqMh62KxCBhvAf/msftII5vK/EGyD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7EwF/BAAAA2gAAAA8AAAAAAAAAAAAAAAAAmAIAAGRycy9kb3du&#10;cmV2LnhtbFBLBQYAAAAABAAEAPUAAACGAwAAAAA=&#10;" path="m,207r9407,l9407,,,,,207xe" fillcolor="#d2d2d2" stroked="f">
                  <v:path arrowok="t" o:connecttype="custom" o:connectlocs="0,763;9407,763;9407,556;0,556;0,763" o:connectangles="0,0,0,0,0"/>
                </v:shape>
                <v:shape id="Freeform 4" o:spid="_x0000_s1028" style="position:absolute;left:1419;top:763;width:6399;height:209;visibility:visible;mso-wrap-style:square;v-text-anchor:top" coordsize="639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MeJ8UA&#10;AADaAAAADwAAAGRycy9kb3ducmV2LnhtbESPT2vCQBTE70K/w/IKvenGWkSiq7SBkBIPxT+0Hh/Z&#10;1yRt9m3MbjV++64geBxm5jfMYtWbRpyoc7VlBeNRBIK4sLrmUsF+lw5nIJxH1thYJgUXcrBaPgwW&#10;GGt75g2dtr4UAcIuRgWV920spSsqMuhGtiUO3rftDPogu1LqDs8Bbhr5HEVTabDmsFBhS0lFxe/2&#10;zyj4XL8RmSwZH9P8a7f5wJefLD8o9fTYv85BeOr9PXxrv2sFE7heCT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x4nxQAAANoAAAAPAAAAAAAAAAAAAAAAAJgCAABkcnMv&#10;ZG93bnJldi54bWxQSwUGAAAAAAQABAD1AAAAigMAAAAA&#10;" path="m,209r6399,l6399,,,,,209xe" fillcolor="#d2d2d2" stroked="f">
                  <v:path arrowok="t" o:connecttype="custom" o:connectlocs="0,972;6399,972;6399,763;0,763;0,972" o:connectangles="0,0,0,0,0"/>
                </v:shape>
                <w10:wrap anchorx="page"/>
              </v:group>
            </w:pict>
          </mc:Fallback>
        </mc:AlternateContent>
      </w:r>
      <w:r w:rsidRPr="009676DB">
        <w:rPr>
          <w:rFonts w:ascii="Arial" w:eastAsia="Arial" w:hAnsi="Arial" w:cs="Arial"/>
          <w:b/>
          <w:spacing w:val="-5"/>
        </w:rPr>
        <w:t>A</w:t>
      </w:r>
      <w:r w:rsidRPr="009676DB">
        <w:rPr>
          <w:rFonts w:ascii="Arial" w:eastAsia="Arial" w:hAnsi="Arial" w:cs="Arial"/>
          <w:b/>
          <w:spacing w:val="2"/>
        </w:rPr>
        <w:t>R</w:t>
      </w:r>
      <w:r w:rsidRPr="009676DB">
        <w:rPr>
          <w:rFonts w:ascii="Arial" w:eastAsia="Arial" w:hAnsi="Arial" w:cs="Arial"/>
          <w:b/>
        </w:rPr>
        <w:t>T</w:t>
      </w:r>
      <w:r w:rsidRPr="009676DB">
        <w:rPr>
          <w:rFonts w:ascii="Arial" w:eastAsia="Arial" w:hAnsi="Arial" w:cs="Arial"/>
          <w:b/>
          <w:spacing w:val="2"/>
        </w:rPr>
        <w:t>Í</w:t>
      </w:r>
      <w:r w:rsidRPr="009676DB">
        <w:rPr>
          <w:rFonts w:ascii="Arial" w:eastAsia="Arial" w:hAnsi="Arial" w:cs="Arial"/>
          <w:b/>
        </w:rPr>
        <w:t>C</w:t>
      </w:r>
      <w:r w:rsidRPr="009676DB">
        <w:rPr>
          <w:rFonts w:ascii="Arial" w:eastAsia="Arial" w:hAnsi="Arial" w:cs="Arial"/>
          <w:b/>
          <w:spacing w:val="-1"/>
        </w:rPr>
        <w:t>U</w:t>
      </w:r>
      <w:r w:rsidRPr="009676DB">
        <w:rPr>
          <w:rFonts w:ascii="Arial" w:eastAsia="Arial" w:hAnsi="Arial" w:cs="Arial"/>
          <w:b/>
        </w:rPr>
        <w:t>LO</w:t>
      </w:r>
      <w:r w:rsidRPr="009676DB">
        <w:rPr>
          <w:rFonts w:ascii="Arial" w:eastAsia="Arial" w:hAnsi="Arial" w:cs="Arial"/>
          <w:b/>
          <w:spacing w:val="4"/>
        </w:rPr>
        <w:t xml:space="preserve"> </w:t>
      </w:r>
      <w:r w:rsidRPr="009676DB">
        <w:rPr>
          <w:rFonts w:ascii="Arial" w:eastAsia="Arial" w:hAnsi="Arial" w:cs="Arial"/>
          <w:b/>
          <w:spacing w:val="1"/>
        </w:rPr>
        <w:t>6</w:t>
      </w:r>
      <w:r w:rsidRPr="009676DB">
        <w:rPr>
          <w:rFonts w:ascii="Arial" w:eastAsia="Arial" w:hAnsi="Arial" w:cs="Arial"/>
          <w:b/>
          <w:spacing w:val="2"/>
        </w:rPr>
        <w:t>6</w:t>
      </w:r>
      <w:r w:rsidRPr="009676DB">
        <w:rPr>
          <w:rFonts w:ascii="Arial" w:eastAsia="Arial" w:hAnsi="Arial" w:cs="Arial"/>
          <w:b/>
        </w:rPr>
        <w:t xml:space="preserve">. </w:t>
      </w:r>
      <w:r w:rsidRPr="009676DB">
        <w:rPr>
          <w:rFonts w:ascii="Arial" w:eastAsia="Arial" w:hAnsi="Arial" w:cs="Arial"/>
        </w:rPr>
        <w:t>Este</w:t>
      </w:r>
      <w:r w:rsidRPr="009676DB">
        <w:rPr>
          <w:rFonts w:ascii="Arial" w:eastAsia="Arial" w:hAnsi="Arial" w:cs="Arial"/>
          <w:spacing w:val="5"/>
        </w:rPr>
        <w:t xml:space="preserve"> </w:t>
      </w:r>
      <w:r w:rsidRPr="009676DB">
        <w:rPr>
          <w:rFonts w:ascii="Arial" w:eastAsia="Arial" w:hAnsi="Arial" w:cs="Arial"/>
        </w:rPr>
        <w:t>i</w:t>
      </w:r>
      <w:r w:rsidRPr="009676DB">
        <w:rPr>
          <w:rFonts w:ascii="Arial" w:eastAsia="Arial" w:hAnsi="Arial" w:cs="Arial"/>
          <w:spacing w:val="1"/>
        </w:rPr>
        <w:t>mpue</w:t>
      </w:r>
      <w:r w:rsidRPr="009676DB">
        <w:rPr>
          <w:rFonts w:ascii="Arial" w:eastAsia="Arial" w:hAnsi="Arial" w:cs="Arial"/>
        </w:rPr>
        <w:t>sto</w:t>
      </w:r>
      <w:r w:rsidRPr="009676DB">
        <w:rPr>
          <w:rFonts w:ascii="Arial" w:eastAsia="Arial" w:hAnsi="Arial" w:cs="Arial"/>
          <w:spacing w:val="5"/>
        </w:rPr>
        <w:t xml:space="preserve"> </w:t>
      </w:r>
      <w:r w:rsidRPr="009676DB">
        <w:rPr>
          <w:rFonts w:ascii="Arial" w:eastAsia="Arial" w:hAnsi="Arial" w:cs="Arial"/>
        </w:rPr>
        <w:t>se</w:t>
      </w:r>
      <w:r w:rsidRPr="009676DB">
        <w:rPr>
          <w:rFonts w:ascii="Arial" w:eastAsia="Arial" w:hAnsi="Arial" w:cs="Arial"/>
          <w:spacing w:val="7"/>
        </w:rPr>
        <w:t xml:space="preserve"> </w:t>
      </w:r>
      <w:r w:rsidRPr="009676DB">
        <w:rPr>
          <w:rFonts w:ascii="Arial" w:eastAsia="Arial" w:hAnsi="Arial" w:cs="Arial"/>
        </w:rPr>
        <w:t>c</w:t>
      </w:r>
      <w:r w:rsidRPr="009676DB">
        <w:rPr>
          <w:rFonts w:ascii="Arial" w:eastAsia="Arial" w:hAnsi="Arial" w:cs="Arial"/>
          <w:spacing w:val="1"/>
        </w:rPr>
        <w:t>a</w:t>
      </w:r>
      <w:r w:rsidRPr="009676DB">
        <w:rPr>
          <w:rFonts w:ascii="Arial" w:eastAsia="Arial" w:hAnsi="Arial" w:cs="Arial"/>
          <w:spacing w:val="2"/>
        </w:rPr>
        <w:t>l</w:t>
      </w:r>
      <w:r w:rsidRPr="009676DB">
        <w:rPr>
          <w:rFonts w:ascii="Arial" w:eastAsia="Arial" w:hAnsi="Arial" w:cs="Arial"/>
        </w:rPr>
        <w:t>c</w:t>
      </w:r>
      <w:r w:rsidRPr="009676DB">
        <w:rPr>
          <w:rFonts w:ascii="Arial" w:eastAsia="Arial" w:hAnsi="Arial" w:cs="Arial"/>
          <w:spacing w:val="1"/>
        </w:rPr>
        <w:t>u</w:t>
      </w:r>
      <w:r w:rsidRPr="009676DB">
        <w:rPr>
          <w:rFonts w:ascii="Arial" w:eastAsia="Arial" w:hAnsi="Arial" w:cs="Arial"/>
        </w:rPr>
        <w:t>l</w:t>
      </w:r>
      <w:r w:rsidRPr="009676DB">
        <w:rPr>
          <w:rFonts w:ascii="Arial" w:eastAsia="Arial" w:hAnsi="Arial" w:cs="Arial"/>
          <w:spacing w:val="3"/>
        </w:rPr>
        <w:t>a</w:t>
      </w:r>
      <w:r w:rsidRPr="009676DB">
        <w:rPr>
          <w:rFonts w:ascii="Arial" w:eastAsia="Arial" w:hAnsi="Arial" w:cs="Arial"/>
        </w:rPr>
        <w:t>rá</w:t>
      </w:r>
      <w:r w:rsidRPr="009676DB">
        <w:rPr>
          <w:rFonts w:ascii="Arial" w:eastAsia="Arial" w:hAnsi="Arial" w:cs="Arial"/>
          <w:spacing w:val="7"/>
        </w:rPr>
        <w:t xml:space="preserve"> </w:t>
      </w:r>
      <w:r w:rsidRPr="009676DB">
        <w:rPr>
          <w:rFonts w:ascii="Arial" w:eastAsia="Arial" w:hAnsi="Arial" w:cs="Arial"/>
          <w:spacing w:val="1"/>
        </w:rPr>
        <w:t>ap</w:t>
      </w:r>
      <w:r w:rsidRPr="009676DB">
        <w:rPr>
          <w:rFonts w:ascii="Arial" w:eastAsia="Arial" w:hAnsi="Arial" w:cs="Arial"/>
        </w:rPr>
        <w:t>l</w:t>
      </w:r>
      <w:r w:rsidRPr="009676DB">
        <w:rPr>
          <w:rFonts w:ascii="Arial" w:eastAsia="Arial" w:hAnsi="Arial" w:cs="Arial"/>
          <w:spacing w:val="1"/>
        </w:rPr>
        <w:t>i</w:t>
      </w:r>
      <w:r w:rsidRPr="009676DB">
        <w:rPr>
          <w:rFonts w:ascii="Arial" w:eastAsia="Arial" w:hAnsi="Arial" w:cs="Arial"/>
        </w:rPr>
        <w:t>c</w:t>
      </w:r>
      <w:r w:rsidRPr="009676DB">
        <w:rPr>
          <w:rFonts w:ascii="Arial" w:eastAsia="Arial" w:hAnsi="Arial" w:cs="Arial"/>
          <w:spacing w:val="1"/>
        </w:rPr>
        <w:t>and</w:t>
      </w:r>
      <w:r w:rsidRPr="009676DB">
        <w:rPr>
          <w:rFonts w:ascii="Arial" w:eastAsia="Arial" w:hAnsi="Arial" w:cs="Arial"/>
        </w:rPr>
        <w:t>o</w:t>
      </w:r>
      <w:r w:rsidRPr="009676DB">
        <w:rPr>
          <w:rFonts w:ascii="Arial" w:eastAsia="Arial" w:hAnsi="Arial" w:cs="Arial"/>
          <w:spacing w:val="7"/>
        </w:rPr>
        <w:t xml:space="preserve"> </w:t>
      </w:r>
      <w:r w:rsidRPr="009676DB">
        <w:rPr>
          <w:rFonts w:ascii="Arial" w:eastAsia="Arial" w:hAnsi="Arial" w:cs="Arial"/>
        </w:rPr>
        <w:t>la</w:t>
      </w:r>
      <w:r w:rsidRPr="009676DB">
        <w:rPr>
          <w:rFonts w:ascii="Arial" w:eastAsia="Arial" w:hAnsi="Arial" w:cs="Arial"/>
          <w:spacing w:val="5"/>
        </w:rPr>
        <w:t xml:space="preserve"> </w:t>
      </w:r>
      <w:r w:rsidRPr="009676DB">
        <w:rPr>
          <w:rFonts w:ascii="Arial" w:eastAsia="Arial" w:hAnsi="Arial" w:cs="Arial"/>
        </w:rPr>
        <w:t>t</w:t>
      </w:r>
      <w:r w:rsidRPr="009676DB">
        <w:rPr>
          <w:rFonts w:ascii="Arial" w:eastAsia="Arial" w:hAnsi="Arial" w:cs="Arial"/>
          <w:spacing w:val="1"/>
        </w:rPr>
        <w:t>a</w:t>
      </w:r>
      <w:r w:rsidRPr="009676DB">
        <w:rPr>
          <w:rFonts w:ascii="Arial" w:eastAsia="Arial" w:hAnsi="Arial" w:cs="Arial"/>
          <w:spacing w:val="2"/>
        </w:rPr>
        <w:t>s</w:t>
      </w:r>
      <w:r w:rsidRPr="009676DB">
        <w:rPr>
          <w:rFonts w:ascii="Arial" w:eastAsia="Arial" w:hAnsi="Arial" w:cs="Arial"/>
        </w:rPr>
        <w:t>a</w:t>
      </w:r>
      <w:r w:rsidRPr="009676DB">
        <w:rPr>
          <w:rFonts w:ascii="Arial" w:eastAsia="Arial" w:hAnsi="Arial" w:cs="Arial"/>
          <w:spacing w:val="13"/>
        </w:rPr>
        <w:t xml:space="preserve"> </w:t>
      </w:r>
      <w:r w:rsidRPr="009676DB">
        <w:rPr>
          <w:rFonts w:ascii="Arial" w:eastAsia="Arial" w:hAnsi="Arial" w:cs="Arial"/>
          <w:spacing w:val="1"/>
        </w:rPr>
        <w:t>d</w:t>
      </w:r>
      <w:r w:rsidRPr="009676DB">
        <w:rPr>
          <w:rFonts w:ascii="Arial" w:eastAsia="Arial" w:hAnsi="Arial" w:cs="Arial"/>
          <w:spacing w:val="-1"/>
        </w:rPr>
        <w:t>e</w:t>
      </w:r>
      <w:r w:rsidRPr="009676DB">
        <w:rPr>
          <w:rFonts w:ascii="Arial" w:eastAsia="Arial" w:hAnsi="Arial" w:cs="Arial"/>
        </w:rPr>
        <w:t>l</w:t>
      </w:r>
      <w:r w:rsidRPr="009676DB">
        <w:rPr>
          <w:rFonts w:ascii="Arial" w:eastAsia="Arial" w:hAnsi="Arial" w:cs="Arial"/>
          <w:spacing w:val="1"/>
        </w:rPr>
        <w:t xml:space="preserve"> </w:t>
      </w:r>
      <w:r w:rsidRPr="009676DB">
        <w:rPr>
          <w:rFonts w:ascii="Arial" w:eastAsia="Arial" w:hAnsi="Arial" w:cs="Arial"/>
        </w:rPr>
        <w:t>3</w:t>
      </w:r>
      <w:r w:rsidRPr="009676DB">
        <w:rPr>
          <w:rFonts w:ascii="Arial" w:eastAsia="Arial" w:hAnsi="Arial" w:cs="Arial"/>
          <w:spacing w:val="6"/>
        </w:rPr>
        <w:t xml:space="preserve"> </w:t>
      </w:r>
      <w:r w:rsidRPr="009676DB">
        <w:rPr>
          <w:rFonts w:ascii="Arial" w:eastAsia="Arial" w:hAnsi="Arial" w:cs="Arial"/>
          <w:spacing w:val="-1"/>
        </w:rPr>
        <w:t>p</w:t>
      </w:r>
      <w:r w:rsidRPr="009676DB">
        <w:rPr>
          <w:rFonts w:ascii="Arial" w:eastAsia="Arial" w:hAnsi="Arial" w:cs="Arial"/>
          <w:spacing w:val="1"/>
        </w:rPr>
        <w:t>o</w:t>
      </w:r>
      <w:r w:rsidRPr="009676DB">
        <w:rPr>
          <w:rFonts w:ascii="Arial" w:eastAsia="Arial" w:hAnsi="Arial" w:cs="Arial"/>
        </w:rPr>
        <w:t>r</w:t>
      </w:r>
      <w:r w:rsidRPr="009676DB">
        <w:rPr>
          <w:rFonts w:ascii="Arial" w:eastAsia="Arial" w:hAnsi="Arial" w:cs="Arial"/>
          <w:spacing w:val="3"/>
        </w:rPr>
        <w:t xml:space="preserve"> </w:t>
      </w:r>
      <w:r w:rsidRPr="009676DB">
        <w:rPr>
          <w:rFonts w:ascii="Arial" w:eastAsia="Arial" w:hAnsi="Arial" w:cs="Arial"/>
        </w:rPr>
        <w:t>cie</w:t>
      </w:r>
      <w:r w:rsidRPr="009676DB">
        <w:rPr>
          <w:rFonts w:ascii="Arial" w:eastAsia="Arial" w:hAnsi="Arial" w:cs="Arial"/>
          <w:spacing w:val="1"/>
        </w:rPr>
        <w:t>n</w:t>
      </w:r>
      <w:r w:rsidRPr="009676DB">
        <w:rPr>
          <w:rFonts w:ascii="Arial" w:eastAsia="Arial" w:hAnsi="Arial" w:cs="Arial"/>
          <w:spacing w:val="-2"/>
        </w:rPr>
        <w:t>t</w:t>
      </w:r>
      <w:r w:rsidRPr="009676DB">
        <w:rPr>
          <w:rFonts w:ascii="Arial" w:eastAsia="Arial" w:hAnsi="Arial" w:cs="Arial"/>
        </w:rPr>
        <w:t>o</w:t>
      </w:r>
      <w:r w:rsidRPr="009676DB">
        <w:rPr>
          <w:rFonts w:ascii="Arial" w:eastAsia="Arial" w:hAnsi="Arial" w:cs="Arial"/>
          <w:spacing w:val="5"/>
        </w:rPr>
        <w:t xml:space="preserve"> </w:t>
      </w:r>
      <w:r w:rsidRPr="009676DB">
        <w:rPr>
          <w:rFonts w:ascii="Arial" w:eastAsia="Arial" w:hAnsi="Arial" w:cs="Arial"/>
          <w:spacing w:val="-2"/>
        </w:rPr>
        <w:t>s</w:t>
      </w:r>
      <w:r w:rsidRPr="009676DB">
        <w:rPr>
          <w:rFonts w:ascii="Arial" w:eastAsia="Arial" w:hAnsi="Arial" w:cs="Arial"/>
          <w:spacing w:val="1"/>
        </w:rPr>
        <w:t>ob</w:t>
      </w:r>
      <w:r w:rsidRPr="009676DB">
        <w:rPr>
          <w:rFonts w:ascii="Arial" w:eastAsia="Arial" w:hAnsi="Arial" w:cs="Arial"/>
        </w:rPr>
        <w:t>re</w:t>
      </w:r>
      <w:r w:rsidRPr="009676DB">
        <w:rPr>
          <w:rFonts w:ascii="Arial" w:eastAsia="Arial" w:hAnsi="Arial" w:cs="Arial"/>
          <w:spacing w:val="2"/>
        </w:rPr>
        <w:t xml:space="preserve"> </w:t>
      </w:r>
      <w:r w:rsidRPr="009676DB">
        <w:rPr>
          <w:rFonts w:ascii="Arial" w:eastAsia="Arial" w:hAnsi="Arial" w:cs="Arial"/>
        </w:rPr>
        <w:t xml:space="preserve">la </w:t>
      </w:r>
      <w:r w:rsidRPr="009676DB">
        <w:rPr>
          <w:rFonts w:ascii="Arial" w:eastAsia="Arial" w:hAnsi="Arial" w:cs="Arial"/>
          <w:spacing w:val="1"/>
        </w:rPr>
        <w:t>ba</w:t>
      </w:r>
      <w:r w:rsidRPr="009676DB">
        <w:rPr>
          <w:rFonts w:ascii="Arial" w:eastAsia="Arial" w:hAnsi="Arial" w:cs="Arial"/>
        </w:rPr>
        <w:t>se</w:t>
      </w:r>
      <w:r w:rsidRPr="009676DB">
        <w:rPr>
          <w:rFonts w:ascii="Arial" w:eastAsia="Arial" w:hAnsi="Arial" w:cs="Arial"/>
          <w:spacing w:val="1"/>
        </w:rPr>
        <w:t xml:space="preserve"> </w:t>
      </w:r>
      <w:r w:rsidRPr="009676DB">
        <w:rPr>
          <w:rFonts w:ascii="Arial" w:eastAsia="Arial" w:hAnsi="Arial" w:cs="Arial"/>
          <w:spacing w:val="-1"/>
        </w:rPr>
        <w:t>q</w:t>
      </w:r>
      <w:r w:rsidRPr="009676DB">
        <w:rPr>
          <w:rFonts w:ascii="Arial" w:eastAsia="Arial" w:hAnsi="Arial" w:cs="Arial"/>
          <w:spacing w:val="1"/>
        </w:rPr>
        <w:t>u</w:t>
      </w:r>
      <w:r w:rsidRPr="009676DB">
        <w:rPr>
          <w:rFonts w:ascii="Arial" w:eastAsia="Arial" w:hAnsi="Arial" w:cs="Arial"/>
        </w:rPr>
        <w:t>e</w:t>
      </w:r>
      <w:r w:rsidRPr="009676DB">
        <w:rPr>
          <w:rFonts w:ascii="Arial" w:eastAsia="Arial" w:hAnsi="Arial" w:cs="Arial"/>
          <w:spacing w:val="-1"/>
        </w:rPr>
        <w:t xml:space="preserve"> </w:t>
      </w:r>
      <w:r w:rsidRPr="009676DB">
        <w:rPr>
          <w:rFonts w:ascii="Arial" w:eastAsia="Arial" w:hAnsi="Arial" w:cs="Arial"/>
        </w:rPr>
        <w:t>s</w:t>
      </w:r>
      <w:r w:rsidRPr="009676DB">
        <w:rPr>
          <w:rFonts w:ascii="Arial" w:eastAsia="Arial" w:hAnsi="Arial" w:cs="Arial"/>
          <w:spacing w:val="1"/>
        </w:rPr>
        <w:t>e</w:t>
      </w:r>
      <w:r w:rsidRPr="009676DB">
        <w:rPr>
          <w:rFonts w:ascii="Arial" w:eastAsia="Arial" w:hAnsi="Arial" w:cs="Arial"/>
          <w:spacing w:val="-1"/>
        </w:rPr>
        <w:t>ñ</w:t>
      </w:r>
      <w:r w:rsidRPr="009676DB">
        <w:rPr>
          <w:rFonts w:ascii="Arial" w:eastAsia="Arial" w:hAnsi="Arial" w:cs="Arial"/>
          <w:spacing w:val="1"/>
        </w:rPr>
        <w:t>a</w:t>
      </w:r>
      <w:r w:rsidRPr="009676DB">
        <w:rPr>
          <w:rFonts w:ascii="Arial" w:eastAsia="Arial" w:hAnsi="Arial" w:cs="Arial"/>
        </w:rPr>
        <w:t>la</w:t>
      </w:r>
      <w:r w:rsidRPr="009676DB">
        <w:rPr>
          <w:rFonts w:ascii="Arial" w:eastAsia="Arial" w:hAnsi="Arial" w:cs="Arial"/>
          <w:spacing w:val="-1"/>
        </w:rPr>
        <w:t xml:space="preserve"> </w:t>
      </w:r>
      <w:r w:rsidRPr="009676DB">
        <w:rPr>
          <w:rFonts w:ascii="Arial" w:eastAsia="Arial" w:hAnsi="Arial" w:cs="Arial"/>
          <w:spacing w:val="1"/>
        </w:rPr>
        <w:t>e</w:t>
      </w:r>
      <w:r w:rsidRPr="009676DB">
        <w:rPr>
          <w:rFonts w:ascii="Arial" w:eastAsia="Arial" w:hAnsi="Arial" w:cs="Arial"/>
        </w:rPr>
        <w:t xml:space="preserve">l </w:t>
      </w:r>
      <w:r w:rsidRPr="009676DB">
        <w:rPr>
          <w:rFonts w:ascii="Arial" w:eastAsia="Arial" w:hAnsi="Arial" w:cs="Arial"/>
          <w:spacing w:val="1"/>
        </w:rPr>
        <w:t>a</w:t>
      </w:r>
      <w:r w:rsidRPr="009676DB">
        <w:rPr>
          <w:rFonts w:ascii="Arial" w:eastAsia="Arial" w:hAnsi="Arial" w:cs="Arial"/>
        </w:rPr>
        <w:t>rt</w:t>
      </w:r>
      <w:r w:rsidRPr="009676DB">
        <w:rPr>
          <w:rFonts w:ascii="Arial" w:eastAsia="Arial" w:hAnsi="Arial" w:cs="Arial"/>
          <w:spacing w:val="-2"/>
        </w:rPr>
        <w:t>í</w:t>
      </w:r>
      <w:r w:rsidRPr="009676DB">
        <w:rPr>
          <w:rFonts w:ascii="Arial" w:eastAsia="Arial" w:hAnsi="Arial" w:cs="Arial"/>
        </w:rPr>
        <w:t>c</w:t>
      </w:r>
      <w:r w:rsidRPr="009676DB">
        <w:rPr>
          <w:rFonts w:ascii="Arial" w:eastAsia="Arial" w:hAnsi="Arial" w:cs="Arial"/>
          <w:spacing w:val="1"/>
        </w:rPr>
        <w:t>u</w:t>
      </w:r>
      <w:r w:rsidRPr="009676DB">
        <w:rPr>
          <w:rFonts w:ascii="Arial" w:eastAsia="Arial" w:hAnsi="Arial" w:cs="Arial"/>
        </w:rPr>
        <w:t>lo</w:t>
      </w:r>
      <w:r w:rsidRPr="009676DB">
        <w:rPr>
          <w:rFonts w:ascii="Arial" w:eastAsia="Arial" w:hAnsi="Arial" w:cs="Arial"/>
          <w:spacing w:val="1"/>
        </w:rPr>
        <w:t xml:space="preserve"> </w:t>
      </w:r>
      <w:r w:rsidRPr="009676DB">
        <w:rPr>
          <w:rFonts w:ascii="Arial" w:eastAsia="Arial" w:hAnsi="Arial" w:cs="Arial"/>
          <w:spacing w:val="-1"/>
        </w:rPr>
        <w:t>a</w:t>
      </w:r>
      <w:r w:rsidRPr="009676DB">
        <w:rPr>
          <w:rFonts w:ascii="Arial" w:eastAsia="Arial" w:hAnsi="Arial" w:cs="Arial"/>
          <w:spacing w:val="1"/>
        </w:rPr>
        <w:t>n</w:t>
      </w:r>
      <w:r w:rsidRPr="009676DB">
        <w:rPr>
          <w:rFonts w:ascii="Arial" w:eastAsia="Arial" w:hAnsi="Arial" w:cs="Arial"/>
        </w:rPr>
        <w:t>t</w:t>
      </w:r>
      <w:r w:rsidRPr="009676DB">
        <w:rPr>
          <w:rFonts w:ascii="Arial" w:eastAsia="Arial" w:hAnsi="Arial" w:cs="Arial"/>
          <w:spacing w:val="1"/>
        </w:rPr>
        <w:t>e</w:t>
      </w:r>
      <w:r w:rsidRPr="009676DB">
        <w:rPr>
          <w:rFonts w:ascii="Arial" w:eastAsia="Arial" w:hAnsi="Arial" w:cs="Arial"/>
        </w:rPr>
        <w:t>r</w:t>
      </w:r>
      <w:r w:rsidRPr="009676DB">
        <w:rPr>
          <w:rFonts w:ascii="Arial" w:eastAsia="Arial" w:hAnsi="Arial" w:cs="Arial"/>
          <w:spacing w:val="-1"/>
        </w:rPr>
        <w:t>i</w:t>
      </w:r>
      <w:r w:rsidRPr="009676DB">
        <w:rPr>
          <w:rFonts w:ascii="Arial" w:eastAsia="Arial" w:hAnsi="Arial" w:cs="Arial"/>
          <w:spacing w:val="1"/>
        </w:rPr>
        <w:t>o</w:t>
      </w:r>
      <w:r w:rsidRPr="009676DB">
        <w:rPr>
          <w:rFonts w:ascii="Arial" w:eastAsia="Arial" w:hAnsi="Arial" w:cs="Arial"/>
        </w:rPr>
        <w:t>r.</w:t>
      </w:r>
    </w:p>
    <w:p w14:paraId="459A972C" w14:textId="77777777" w:rsidR="006029FA" w:rsidRPr="006029FA" w:rsidRDefault="006029FA" w:rsidP="009676DB">
      <w:pPr>
        <w:shd w:val="clear" w:color="auto" w:fill="FFFFFF" w:themeFill="background1"/>
        <w:tabs>
          <w:tab w:val="left" w:pos="5387"/>
        </w:tabs>
        <w:spacing w:line="200" w:lineRule="exact"/>
        <w:ind w:left="851" w:right="332"/>
        <w:jc w:val="both"/>
        <w:rPr>
          <w:rFonts w:ascii="Arial" w:eastAsia="Arial" w:hAnsi="Arial" w:cs="Arial"/>
        </w:rPr>
      </w:pPr>
      <w:r w:rsidRPr="009676DB">
        <w:rPr>
          <w:rFonts w:ascii="Arial" w:eastAsia="Arial" w:hAnsi="Arial" w:cs="Arial"/>
          <w:spacing w:val="2"/>
        </w:rPr>
        <w:t>(</w:t>
      </w:r>
      <w:r w:rsidRPr="009676DB">
        <w:rPr>
          <w:rFonts w:ascii="Arial" w:eastAsia="Arial" w:hAnsi="Arial" w:cs="Arial"/>
        </w:rPr>
        <w:t>A</w:t>
      </w:r>
      <w:r w:rsidRPr="009676DB">
        <w:rPr>
          <w:rFonts w:ascii="Arial" w:eastAsia="Arial" w:hAnsi="Arial" w:cs="Arial"/>
          <w:spacing w:val="-1"/>
        </w:rPr>
        <w:t>r</w:t>
      </w:r>
      <w:r w:rsidRPr="009676DB">
        <w:rPr>
          <w:rFonts w:ascii="Arial" w:eastAsia="Arial" w:hAnsi="Arial" w:cs="Arial"/>
        </w:rPr>
        <w:t>tí</w:t>
      </w:r>
      <w:r w:rsidRPr="009676DB">
        <w:rPr>
          <w:rFonts w:ascii="Arial" w:eastAsia="Arial" w:hAnsi="Arial" w:cs="Arial"/>
          <w:spacing w:val="3"/>
        </w:rPr>
        <w:t>c</w:t>
      </w:r>
      <w:r w:rsidRPr="009676DB">
        <w:rPr>
          <w:rFonts w:ascii="Arial" w:eastAsia="Arial" w:hAnsi="Arial" w:cs="Arial"/>
        </w:rPr>
        <w:t>u</w:t>
      </w:r>
      <w:r w:rsidRPr="009676DB">
        <w:rPr>
          <w:rFonts w:ascii="Arial" w:eastAsia="Arial" w:hAnsi="Arial" w:cs="Arial"/>
          <w:spacing w:val="1"/>
        </w:rPr>
        <w:t>l</w:t>
      </w:r>
      <w:r w:rsidRPr="009676DB">
        <w:rPr>
          <w:rFonts w:ascii="Arial" w:eastAsia="Arial" w:hAnsi="Arial" w:cs="Arial"/>
        </w:rPr>
        <w:t>o</w:t>
      </w:r>
      <w:r w:rsidRPr="009676DB">
        <w:rPr>
          <w:rFonts w:ascii="Arial" w:eastAsia="Arial" w:hAnsi="Arial" w:cs="Arial"/>
          <w:spacing w:val="-4"/>
        </w:rPr>
        <w:t xml:space="preserve"> </w:t>
      </w:r>
      <w:r w:rsidRPr="009676DB">
        <w:rPr>
          <w:rFonts w:ascii="Arial" w:eastAsia="Arial" w:hAnsi="Arial" w:cs="Arial"/>
          <w:spacing w:val="1"/>
        </w:rPr>
        <w:t>6</w:t>
      </w:r>
      <w:r w:rsidRPr="009676DB">
        <w:rPr>
          <w:rFonts w:ascii="Arial" w:eastAsia="Arial" w:hAnsi="Arial" w:cs="Arial"/>
        </w:rPr>
        <w:t>6</w:t>
      </w:r>
      <w:r w:rsidRPr="009676DB">
        <w:rPr>
          <w:rFonts w:ascii="Arial" w:eastAsia="Arial" w:hAnsi="Arial" w:cs="Arial"/>
          <w:spacing w:val="-4"/>
        </w:rPr>
        <w:t xml:space="preserve"> </w:t>
      </w:r>
      <w:r w:rsidRPr="009676DB">
        <w:rPr>
          <w:rFonts w:ascii="Arial" w:eastAsia="Arial" w:hAnsi="Arial" w:cs="Arial"/>
        </w:rPr>
        <w:t>r</w:t>
      </w:r>
      <w:r w:rsidRPr="009676DB">
        <w:rPr>
          <w:rFonts w:ascii="Arial" w:eastAsia="Arial" w:hAnsi="Arial" w:cs="Arial"/>
          <w:spacing w:val="3"/>
        </w:rPr>
        <w:t>e</w:t>
      </w:r>
      <w:r w:rsidRPr="009676DB">
        <w:rPr>
          <w:rFonts w:ascii="Arial" w:eastAsia="Arial" w:hAnsi="Arial" w:cs="Arial"/>
        </w:rPr>
        <w:t>for</w:t>
      </w:r>
      <w:r w:rsidRPr="009676DB">
        <w:rPr>
          <w:rFonts w:ascii="Arial" w:eastAsia="Arial" w:hAnsi="Arial" w:cs="Arial"/>
          <w:spacing w:val="3"/>
        </w:rPr>
        <w:t>m</w:t>
      </w:r>
      <w:r w:rsidRPr="009676DB">
        <w:rPr>
          <w:rFonts w:ascii="Arial" w:eastAsia="Arial" w:hAnsi="Arial" w:cs="Arial"/>
          <w:spacing w:val="1"/>
        </w:rPr>
        <w:t>a</w:t>
      </w:r>
      <w:r w:rsidRPr="009676DB">
        <w:rPr>
          <w:rFonts w:ascii="Arial" w:eastAsia="Arial" w:hAnsi="Arial" w:cs="Arial"/>
        </w:rPr>
        <w:t>do</w:t>
      </w:r>
      <w:r w:rsidRPr="009676DB">
        <w:rPr>
          <w:rFonts w:ascii="Arial" w:eastAsia="Arial" w:hAnsi="Arial" w:cs="Arial"/>
          <w:spacing w:val="-4"/>
        </w:rPr>
        <w:t xml:space="preserve"> </w:t>
      </w:r>
      <w:r w:rsidRPr="009676DB">
        <w:rPr>
          <w:rFonts w:ascii="Arial" w:eastAsia="Arial" w:hAnsi="Arial" w:cs="Arial"/>
          <w:spacing w:val="1"/>
        </w:rPr>
        <w:t>me</w:t>
      </w:r>
      <w:r w:rsidRPr="009676DB">
        <w:rPr>
          <w:rFonts w:ascii="Arial" w:eastAsia="Arial" w:hAnsi="Arial" w:cs="Arial"/>
        </w:rPr>
        <w:t>d</w:t>
      </w:r>
      <w:r w:rsidRPr="009676DB">
        <w:rPr>
          <w:rFonts w:ascii="Arial" w:eastAsia="Arial" w:hAnsi="Arial" w:cs="Arial"/>
          <w:spacing w:val="3"/>
        </w:rPr>
        <w:t>i</w:t>
      </w:r>
      <w:r w:rsidRPr="009676DB">
        <w:rPr>
          <w:rFonts w:ascii="Arial" w:eastAsia="Arial" w:hAnsi="Arial" w:cs="Arial"/>
          <w:spacing w:val="1"/>
        </w:rPr>
        <w:t>a</w:t>
      </w:r>
      <w:r w:rsidRPr="009676DB">
        <w:rPr>
          <w:rFonts w:ascii="Arial" w:eastAsia="Arial" w:hAnsi="Arial" w:cs="Arial"/>
        </w:rPr>
        <w:t>nte</w:t>
      </w:r>
      <w:r w:rsidRPr="009676DB">
        <w:rPr>
          <w:rFonts w:ascii="Arial" w:eastAsia="Arial" w:hAnsi="Arial" w:cs="Arial"/>
          <w:spacing w:val="-3"/>
        </w:rPr>
        <w:t xml:space="preserve"> </w:t>
      </w:r>
      <w:r w:rsidRPr="009676DB">
        <w:rPr>
          <w:rFonts w:ascii="Arial" w:eastAsia="Arial" w:hAnsi="Arial" w:cs="Arial"/>
        </w:rPr>
        <w:t>d</w:t>
      </w:r>
      <w:r w:rsidRPr="009676DB">
        <w:rPr>
          <w:rFonts w:ascii="Arial" w:eastAsia="Arial" w:hAnsi="Arial" w:cs="Arial"/>
          <w:spacing w:val="1"/>
        </w:rPr>
        <w:t>e</w:t>
      </w:r>
      <w:r w:rsidRPr="009676DB">
        <w:rPr>
          <w:rFonts w:ascii="Arial" w:eastAsia="Arial" w:hAnsi="Arial" w:cs="Arial"/>
          <w:spacing w:val="3"/>
        </w:rPr>
        <w:t>c</w:t>
      </w:r>
      <w:r w:rsidRPr="009676DB">
        <w:rPr>
          <w:rFonts w:ascii="Arial" w:eastAsia="Arial" w:hAnsi="Arial" w:cs="Arial"/>
        </w:rPr>
        <w:t>re</w:t>
      </w:r>
      <w:r w:rsidRPr="009676DB">
        <w:rPr>
          <w:rFonts w:ascii="Arial" w:eastAsia="Arial" w:hAnsi="Arial" w:cs="Arial"/>
          <w:spacing w:val="3"/>
        </w:rPr>
        <w:t>t</w:t>
      </w:r>
      <w:r w:rsidRPr="009676DB">
        <w:rPr>
          <w:rFonts w:ascii="Arial" w:eastAsia="Arial" w:hAnsi="Arial" w:cs="Arial"/>
        </w:rPr>
        <w:t>o</w:t>
      </w:r>
      <w:r w:rsidRPr="009676DB">
        <w:rPr>
          <w:rFonts w:ascii="Arial" w:eastAsia="Arial" w:hAnsi="Arial" w:cs="Arial"/>
          <w:spacing w:val="-4"/>
        </w:rPr>
        <w:t xml:space="preserve"> </w:t>
      </w:r>
      <w:r w:rsidRPr="009676DB">
        <w:rPr>
          <w:rFonts w:ascii="Arial" w:eastAsia="Arial" w:hAnsi="Arial" w:cs="Arial"/>
        </w:rPr>
        <w:t>n</w:t>
      </w:r>
      <w:r w:rsidRPr="009676DB">
        <w:rPr>
          <w:rFonts w:ascii="Arial" w:eastAsia="Arial" w:hAnsi="Arial" w:cs="Arial"/>
          <w:spacing w:val="1"/>
        </w:rPr>
        <w:t>ú</w:t>
      </w:r>
      <w:r w:rsidRPr="009676DB">
        <w:rPr>
          <w:rFonts w:ascii="Arial" w:eastAsia="Arial" w:hAnsi="Arial" w:cs="Arial"/>
          <w:spacing w:val="3"/>
        </w:rPr>
        <w:t>m</w:t>
      </w:r>
      <w:r w:rsidRPr="009676DB">
        <w:rPr>
          <w:rFonts w:ascii="Arial" w:eastAsia="Arial" w:hAnsi="Arial" w:cs="Arial"/>
          <w:spacing w:val="1"/>
        </w:rPr>
        <w:t>e</w:t>
      </w:r>
      <w:r w:rsidRPr="009676DB">
        <w:rPr>
          <w:rFonts w:ascii="Arial" w:eastAsia="Arial" w:hAnsi="Arial" w:cs="Arial"/>
        </w:rPr>
        <w:t>ro</w:t>
      </w:r>
      <w:r w:rsidRPr="009676DB">
        <w:rPr>
          <w:rFonts w:ascii="Arial" w:eastAsia="Arial" w:hAnsi="Arial" w:cs="Arial"/>
          <w:spacing w:val="-4"/>
        </w:rPr>
        <w:t xml:space="preserve"> </w:t>
      </w:r>
      <w:r w:rsidRPr="009676DB">
        <w:rPr>
          <w:rFonts w:ascii="Arial" w:eastAsia="Arial" w:hAnsi="Arial" w:cs="Arial"/>
          <w:spacing w:val="1"/>
        </w:rPr>
        <w:t>166</w:t>
      </w:r>
      <w:r w:rsidRPr="009676DB">
        <w:rPr>
          <w:rFonts w:ascii="Arial" w:eastAsia="Arial" w:hAnsi="Arial" w:cs="Arial"/>
          <w:spacing w:val="3"/>
        </w:rPr>
        <w:t>6</w:t>
      </w:r>
      <w:r w:rsidRPr="009676DB">
        <w:rPr>
          <w:rFonts w:ascii="Arial" w:eastAsia="Arial" w:hAnsi="Arial" w:cs="Arial"/>
        </w:rPr>
        <w:t>,</w:t>
      </w:r>
      <w:r w:rsidRPr="009676DB">
        <w:rPr>
          <w:rFonts w:ascii="Arial" w:eastAsia="Arial" w:hAnsi="Arial" w:cs="Arial"/>
          <w:spacing w:val="-6"/>
        </w:rPr>
        <w:t xml:space="preserve"> </w:t>
      </w:r>
      <w:r w:rsidRPr="009676DB">
        <w:rPr>
          <w:rFonts w:ascii="Arial" w:eastAsia="Arial" w:hAnsi="Arial" w:cs="Arial"/>
          <w:spacing w:val="3"/>
        </w:rPr>
        <w:t>a</w:t>
      </w:r>
      <w:r w:rsidRPr="009676DB">
        <w:rPr>
          <w:rFonts w:ascii="Arial" w:eastAsia="Arial" w:hAnsi="Arial" w:cs="Arial"/>
        </w:rPr>
        <w:t>pro</w:t>
      </w:r>
      <w:r w:rsidRPr="009676DB">
        <w:rPr>
          <w:rFonts w:ascii="Arial" w:eastAsia="Arial" w:hAnsi="Arial" w:cs="Arial"/>
          <w:spacing w:val="1"/>
        </w:rPr>
        <w:t>b</w:t>
      </w:r>
      <w:r w:rsidRPr="009676DB">
        <w:rPr>
          <w:rFonts w:ascii="Arial" w:eastAsia="Arial" w:hAnsi="Arial" w:cs="Arial"/>
          <w:spacing w:val="3"/>
        </w:rPr>
        <w:t>a</w:t>
      </w:r>
      <w:r w:rsidRPr="009676DB">
        <w:rPr>
          <w:rFonts w:ascii="Arial" w:eastAsia="Arial" w:hAnsi="Arial" w:cs="Arial"/>
        </w:rPr>
        <w:t>do</w:t>
      </w:r>
      <w:r w:rsidRPr="009676DB">
        <w:rPr>
          <w:rFonts w:ascii="Arial" w:eastAsia="Arial" w:hAnsi="Arial" w:cs="Arial"/>
          <w:spacing w:val="-4"/>
        </w:rPr>
        <w:t xml:space="preserve"> </w:t>
      </w:r>
      <w:r w:rsidRPr="009676DB">
        <w:rPr>
          <w:rFonts w:ascii="Arial" w:eastAsia="Arial" w:hAnsi="Arial" w:cs="Arial"/>
        </w:rPr>
        <w:t>p</w:t>
      </w:r>
      <w:r w:rsidRPr="009676DB">
        <w:rPr>
          <w:rFonts w:ascii="Arial" w:eastAsia="Arial" w:hAnsi="Arial" w:cs="Arial"/>
          <w:spacing w:val="3"/>
        </w:rPr>
        <w:t>o</w:t>
      </w:r>
      <w:r w:rsidRPr="009676DB">
        <w:rPr>
          <w:rFonts w:ascii="Arial" w:eastAsia="Arial" w:hAnsi="Arial" w:cs="Arial"/>
        </w:rPr>
        <w:t>r</w:t>
      </w:r>
      <w:r w:rsidRPr="009676DB">
        <w:rPr>
          <w:rFonts w:ascii="Arial" w:eastAsia="Arial" w:hAnsi="Arial" w:cs="Arial"/>
          <w:spacing w:val="-7"/>
        </w:rPr>
        <w:t xml:space="preserve"> </w:t>
      </w:r>
      <w:r w:rsidRPr="009676DB">
        <w:rPr>
          <w:rFonts w:ascii="Arial" w:eastAsia="Arial" w:hAnsi="Arial" w:cs="Arial"/>
        </w:rPr>
        <w:t>la</w:t>
      </w:r>
      <w:r w:rsidRPr="009676DB">
        <w:rPr>
          <w:rFonts w:ascii="Arial" w:eastAsia="Arial" w:hAnsi="Arial" w:cs="Arial"/>
          <w:spacing w:val="-3"/>
        </w:rPr>
        <w:t xml:space="preserve"> </w:t>
      </w:r>
      <w:r w:rsidRPr="009676DB">
        <w:rPr>
          <w:rFonts w:ascii="Arial" w:eastAsia="Arial" w:hAnsi="Arial" w:cs="Arial"/>
          <w:spacing w:val="3"/>
        </w:rPr>
        <w:t>L</w:t>
      </w:r>
      <w:r w:rsidRPr="009676DB">
        <w:rPr>
          <w:rFonts w:ascii="Arial" w:eastAsia="Arial" w:hAnsi="Arial" w:cs="Arial"/>
        </w:rPr>
        <w:t>XII</w:t>
      </w:r>
      <w:r w:rsidRPr="009676DB">
        <w:rPr>
          <w:rFonts w:ascii="Arial" w:eastAsia="Arial" w:hAnsi="Arial" w:cs="Arial"/>
          <w:spacing w:val="-4"/>
        </w:rPr>
        <w:t xml:space="preserve"> </w:t>
      </w:r>
      <w:r w:rsidRPr="009676DB">
        <w:rPr>
          <w:rFonts w:ascii="Arial" w:eastAsia="Arial" w:hAnsi="Arial" w:cs="Arial"/>
        </w:rPr>
        <w:t>L</w:t>
      </w:r>
      <w:r w:rsidRPr="009676DB">
        <w:rPr>
          <w:rFonts w:ascii="Arial" w:eastAsia="Arial" w:hAnsi="Arial" w:cs="Arial"/>
          <w:spacing w:val="1"/>
        </w:rPr>
        <w:t>e</w:t>
      </w:r>
      <w:r w:rsidRPr="009676DB">
        <w:rPr>
          <w:rFonts w:ascii="Arial" w:eastAsia="Arial" w:hAnsi="Arial" w:cs="Arial"/>
          <w:spacing w:val="3"/>
        </w:rPr>
        <w:t>g</w:t>
      </w:r>
      <w:r w:rsidRPr="009676DB">
        <w:rPr>
          <w:rFonts w:ascii="Arial" w:eastAsia="Arial" w:hAnsi="Arial" w:cs="Arial"/>
        </w:rPr>
        <w:t>i</w:t>
      </w:r>
      <w:r w:rsidRPr="009676DB">
        <w:rPr>
          <w:rFonts w:ascii="Arial" w:eastAsia="Arial" w:hAnsi="Arial" w:cs="Arial"/>
          <w:spacing w:val="1"/>
        </w:rPr>
        <w:t>s</w:t>
      </w:r>
      <w:r w:rsidRPr="009676DB">
        <w:rPr>
          <w:rFonts w:ascii="Arial" w:eastAsia="Arial" w:hAnsi="Arial" w:cs="Arial"/>
        </w:rPr>
        <w:t>l</w:t>
      </w:r>
      <w:r w:rsidRPr="009676DB">
        <w:rPr>
          <w:rFonts w:ascii="Arial" w:eastAsia="Arial" w:hAnsi="Arial" w:cs="Arial"/>
          <w:spacing w:val="1"/>
        </w:rPr>
        <w:t>a</w:t>
      </w:r>
      <w:r w:rsidRPr="009676DB">
        <w:rPr>
          <w:rFonts w:ascii="Arial" w:eastAsia="Arial" w:hAnsi="Arial" w:cs="Arial"/>
          <w:spacing w:val="2"/>
        </w:rPr>
        <w:t>t</w:t>
      </w:r>
      <w:r w:rsidRPr="009676DB">
        <w:rPr>
          <w:rFonts w:ascii="Arial" w:eastAsia="Arial" w:hAnsi="Arial" w:cs="Arial"/>
        </w:rPr>
        <w:t>ura</w:t>
      </w:r>
      <w:r w:rsidRPr="009676DB">
        <w:rPr>
          <w:rFonts w:ascii="Arial" w:eastAsia="Arial" w:hAnsi="Arial" w:cs="Arial"/>
          <w:spacing w:val="-4"/>
        </w:rPr>
        <w:t xml:space="preserve"> </w:t>
      </w:r>
      <w:r w:rsidRPr="009676DB">
        <w:rPr>
          <w:rFonts w:ascii="Arial" w:eastAsia="Arial" w:hAnsi="Arial" w:cs="Arial"/>
          <w:spacing w:val="1"/>
        </w:rPr>
        <w:t>e</w:t>
      </w:r>
      <w:r w:rsidRPr="009676DB">
        <w:rPr>
          <w:rFonts w:ascii="Arial" w:eastAsia="Arial" w:hAnsi="Arial" w:cs="Arial"/>
        </w:rPr>
        <w:t>l</w:t>
      </w:r>
      <w:r w:rsidRPr="009676DB">
        <w:rPr>
          <w:rFonts w:ascii="Arial" w:eastAsia="Arial" w:hAnsi="Arial" w:cs="Arial"/>
          <w:spacing w:val="-4"/>
        </w:rPr>
        <w:t xml:space="preserve"> </w:t>
      </w:r>
      <w:r w:rsidRPr="009676DB">
        <w:rPr>
          <w:rFonts w:ascii="Arial" w:eastAsia="Arial" w:hAnsi="Arial" w:cs="Arial"/>
          <w:spacing w:val="1"/>
        </w:rPr>
        <w:t>3</w:t>
      </w:r>
      <w:r w:rsidRPr="009676DB">
        <w:rPr>
          <w:rFonts w:ascii="Arial" w:eastAsia="Arial" w:hAnsi="Arial" w:cs="Arial"/>
        </w:rPr>
        <w:t>1</w:t>
      </w:r>
      <w:r w:rsidRPr="009676DB">
        <w:rPr>
          <w:rFonts w:ascii="Arial" w:eastAsia="Arial" w:hAnsi="Arial" w:cs="Arial"/>
          <w:spacing w:val="-6"/>
        </w:rPr>
        <w:t xml:space="preserve"> </w:t>
      </w:r>
      <w:r w:rsidRPr="009676DB">
        <w:rPr>
          <w:rFonts w:ascii="Arial" w:eastAsia="Arial" w:hAnsi="Arial" w:cs="Arial"/>
          <w:spacing w:val="3"/>
        </w:rPr>
        <w:t>d</w:t>
      </w:r>
      <w:r w:rsidRPr="009676DB">
        <w:rPr>
          <w:rFonts w:ascii="Arial" w:eastAsia="Arial" w:hAnsi="Arial" w:cs="Arial"/>
        </w:rPr>
        <w:t>e</w:t>
      </w:r>
      <w:r w:rsidRPr="009676DB">
        <w:rPr>
          <w:rFonts w:ascii="Arial" w:eastAsia="Arial" w:hAnsi="Arial" w:cs="Arial"/>
          <w:spacing w:val="-6"/>
        </w:rPr>
        <w:t xml:space="preserve"> </w:t>
      </w:r>
      <w:r w:rsidRPr="009676DB">
        <w:rPr>
          <w:rFonts w:ascii="Arial" w:eastAsia="Arial" w:hAnsi="Arial" w:cs="Arial"/>
          <w:spacing w:val="3"/>
        </w:rPr>
        <w:t>d</w:t>
      </w:r>
      <w:r w:rsidRPr="009676DB">
        <w:rPr>
          <w:rFonts w:ascii="Arial" w:eastAsia="Arial" w:hAnsi="Arial" w:cs="Arial"/>
        </w:rPr>
        <w:t>i</w:t>
      </w:r>
      <w:r w:rsidRPr="009676DB">
        <w:rPr>
          <w:rFonts w:ascii="Arial" w:eastAsia="Arial" w:hAnsi="Arial" w:cs="Arial"/>
          <w:spacing w:val="1"/>
        </w:rPr>
        <w:t>c</w:t>
      </w:r>
      <w:r w:rsidRPr="009676DB">
        <w:rPr>
          <w:rFonts w:ascii="Arial" w:eastAsia="Arial" w:hAnsi="Arial" w:cs="Arial"/>
        </w:rPr>
        <w:t>i</w:t>
      </w:r>
      <w:r w:rsidRPr="009676DB">
        <w:rPr>
          <w:rFonts w:ascii="Arial" w:eastAsia="Arial" w:hAnsi="Arial" w:cs="Arial"/>
          <w:spacing w:val="1"/>
        </w:rPr>
        <w:t>em</w:t>
      </w:r>
      <w:r w:rsidRPr="009676DB">
        <w:rPr>
          <w:rFonts w:ascii="Arial" w:eastAsia="Arial" w:hAnsi="Arial" w:cs="Arial"/>
          <w:spacing w:val="3"/>
        </w:rPr>
        <w:t>b</w:t>
      </w:r>
      <w:r w:rsidRPr="009676DB">
        <w:rPr>
          <w:rFonts w:ascii="Arial" w:eastAsia="Arial" w:hAnsi="Arial" w:cs="Arial"/>
        </w:rPr>
        <w:t>re</w:t>
      </w:r>
      <w:r w:rsidRPr="009676DB">
        <w:rPr>
          <w:rFonts w:ascii="Arial" w:eastAsia="Arial" w:hAnsi="Arial" w:cs="Arial"/>
          <w:spacing w:val="-4"/>
        </w:rPr>
        <w:t xml:space="preserve"> </w:t>
      </w:r>
      <w:r w:rsidRPr="009676DB">
        <w:rPr>
          <w:rFonts w:ascii="Arial" w:eastAsia="Arial" w:hAnsi="Arial" w:cs="Arial"/>
        </w:rPr>
        <w:t>d</w:t>
      </w:r>
      <w:r w:rsidRPr="009676DB">
        <w:rPr>
          <w:rFonts w:ascii="Arial" w:eastAsia="Arial" w:hAnsi="Arial" w:cs="Arial"/>
          <w:spacing w:val="1"/>
        </w:rPr>
        <w:t>e</w:t>
      </w:r>
      <w:r w:rsidRPr="009676DB">
        <w:rPr>
          <w:rFonts w:ascii="Arial" w:eastAsia="Arial" w:hAnsi="Arial" w:cs="Arial"/>
        </w:rPr>
        <w:t xml:space="preserve">l </w:t>
      </w:r>
      <w:r w:rsidRPr="009676DB">
        <w:rPr>
          <w:rFonts w:ascii="Arial" w:eastAsia="Arial" w:hAnsi="Arial" w:cs="Arial"/>
          <w:spacing w:val="1"/>
        </w:rPr>
        <w:t>2015</w:t>
      </w:r>
      <w:r w:rsidRPr="009676DB">
        <w:rPr>
          <w:rFonts w:ascii="Arial" w:eastAsia="Arial" w:hAnsi="Arial" w:cs="Arial"/>
        </w:rPr>
        <w:t>,</w:t>
      </w:r>
      <w:r w:rsidRPr="009676DB">
        <w:rPr>
          <w:rFonts w:ascii="Arial" w:eastAsia="Arial" w:hAnsi="Arial" w:cs="Arial"/>
          <w:spacing w:val="1"/>
        </w:rPr>
        <w:t xml:space="preserve"> </w:t>
      </w:r>
      <w:r w:rsidRPr="009676DB">
        <w:rPr>
          <w:rFonts w:ascii="Arial" w:eastAsia="Arial" w:hAnsi="Arial" w:cs="Arial"/>
          <w:spacing w:val="3"/>
        </w:rPr>
        <w:t>p</w:t>
      </w:r>
      <w:r w:rsidRPr="009676DB">
        <w:rPr>
          <w:rFonts w:ascii="Arial" w:eastAsia="Arial" w:hAnsi="Arial" w:cs="Arial"/>
        </w:rPr>
        <w:t>u</w:t>
      </w:r>
      <w:r w:rsidRPr="009676DB">
        <w:rPr>
          <w:rFonts w:ascii="Arial" w:eastAsia="Arial" w:hAnsi="Arial" w:cs="Arial"/>
          <w:spacing w:val="1"/>
        </w:rPr>
        <w:t>b</w:t>
      </w:r>
      <w:r w:rsidRPr="009676DB">
        <w:rPr>
          <w:rFonts w:ascii="Arial" w:eastAsia="Arial" w:hAnsi="Arial" w:cs="Arial"/>
        </w:rPr>
        <w:t>l</w:t>
      </w:r>
      <w:r w:rsidRPr="009676DB">
        <w:rPr>
          <w:rFonts w:ascii="Arial" w:eastAsia="Arial" w:hAnsi="Arial" w:cs="Arial"/>
          <w:spacing w:val="1"/>
        </w:rPr>
        <w:t>i</w:t>
      </w:r>
      <w:r w:rsidRPr="009676DB">
        <w:rPr>
          <w:rFonts w:ascii="Arial" w:eastAsia="Arial" w:hAnsi="Arial" w:cs="Arial"/>
          <w:spacing w:val="3"/>
        </w:rPr>
        <w:t>c</w:t>
      </w:r>
      <w:r w:rsidRPr="009676DB">
        <w:rPr>
          <w:rFonts w:ascii="Arial" w:eastAsia="Arial" w:hAnsi="Arial" w:cs="Arial"/>
          <w:spacing w:val="1"/>
        </w:rPr>
        <w:t>a</w:t>
      </w:r>
      <w:r w:rsidRPr="009676DB">
        <w:rPr>
          <w:rFonts w:ascii="Arial" w:eastAsia="Arial" w:hAnsi="Arial" w:cs="Arial"/>
        </w:rPr>
        <w:t>do</w:t>
      </w:r>
      <w:r w:rsidRPr="009676DB">
        <w:rPr>
          <w:rFonts w:ascii="Arial" w:eastAsia="Arial" w:hAnsi="Arial" w:cs="Arial"/>
          <w:spacing w:val="1"/>
        </w:rPr>
        <w:t xml:space="preserve"> </w:t>
      </w:r>
      <w:r w:rsidRPr="009676DB">
        <w:rPr>
          <w:rFonts w:ascii="Arial" w:eastAsia="Arial" w:hAnsi="Arial" w:cs="Arial"/>
          <w:spacing w:val="3"/>
        </w:rPr>
        <w:t>e</w:t>
      </w:r>
      <w:r w:rsidRPr="009676DB">
        <w:rPr>
          <w:rFonts w:ascii="Arial" w:eastAsia="Arial" w:hAnsi="Arial" w:cs="Arial"/>
        </w:rPr>
        <w:t>n</w:t>
      </w:r>
      <w:r w:rsidRPr="009676DB">
        <w:rPr>
          <w:rFonts w:ascii="Arial" w:eastAsia="Arial" w:hAnsi="Arial" w:cs="Arial"/>
          <w:spacing w:val="1"/>
        </w:rPr>
        <w:t xml:space="preserve"> e</w:t>
      </w:r>
      <w:r w:rsidRPr="009676DB">
        <w:rPr>
          <w:rFonts w:ascii="Arial" w:eastAsia="Arial" w:hAnsi="Arial" w:cs="Arial"/>
        </w:rPr>
        <w:t>l</w:t>
      </w:r>
      <w:r w:rsidRPr="009676DB">
        <w:rPr>
          <w:rFonts w:ascii="Arial" w:eastAsia="Arial" w:hAnsi="Arial" w:cs="Arial"/>
          <w:spacing w:val="3"/>
        </w:rPr>
        <w:t xml:space="preserve"> </w:t>
      </w:r>
      <w:r w:rsidRPr="009676DB">
        <w:rPr>
          <w:rFonts w:ascii="Arial" w:eastAsia="Arial" w:hAnsi="Arial" w:cs="Arial"/>
        </w:rPr>
        <w:t>P</w:t>
      </w:r>
      <w:r w:rsidRPr="009676DB">
        <w:rPr>
          <w:rFonts w:ascii="Arial" w:eastAsia="Arial" w:hAnsi="Arial" w:cs="Arial"/>
          <w:spacing w:val="3"/>
        </w:rPr>
        <w:t>e</w:t>
      </w:r>
      <w:r w:rsidRPr="009676DB">
        <w:rPr>
          <w:rFonts w:ascii="Arial" w:eastAsia="Arial" w:hAnsi="Arial" w:cs="Arial"/>
        </w:rPr>
        <w:t>rió</w:t>
      </w:r>
      <w:r w:rsidRPr="009676DB">
        <w:rPr>
          <w:rFonts w:ascii="Arial" w:eastAsia="Arial" w:hAnsi="Arial" w:cs="Arial"/>
          <w:spacing w:val="3"/>
        </w:rPr>
        <w:t>d</w:t>
      </w:r>
      <w:r w:rsidRPr="009676DB">
        <w:rPr>
          <w:rFonts w:ascii="Arial" w:eastAsia="Arial" w:hAnsi="Arial" w:cs="Arial"/>
        </w:rPr>
        <w:t>i</w:t>
      </w:r>
      <w:r w:rsidRPr="009676DB">
        <w:rPr>
          <w:rFonts w:ascii="Arial" w:eastAsia="Arial" w:hAnsi="Arial" w:cs="Arial"/>
          <w:spacing w:val="1"/>
        </w:rPr>
        <w:t>c</w:t>
      </w:r>
      <w:r w:rsidRPr="009676DB">
        <w:rPr>
          <w:rFonts w:ascii="Arial" w:eastAsia="Arial" w:hAnsi="Arial" w:cs="Arial"/>
        </w:rPr>
        <w:t>o</w:t>
      </w:r>
      <w:r w:rsidRPr="009676DB">
        <w:rPr>
          <w:rFonts w:ascii="Arial" w:eastAsia="Arial" w:hAnsi="Arial" w:cs="Arial"/>
          <w:spacing w:val="3"/>
        </w:rPr>
        <w:t xml:space="preserve"> </w:t>
      </w:r>
      <w:r w:rsidRPr="009676DB">
        <w:rPr>
          <w:rFonts w:ascii="Arial" w:eastAsia="Arial" w:hAnsi="Arial" w:cs="Arial"/>
          <w:spacing w:val="-1"/>
        </w:rPr>
        <w:t>O</w:t>
      </w:r>
      <w:r w:rsidRPr="009676DB">
        <w:rPr>
          <w:rFonts w:ascii="Arial" w:eastAsia="Arial" w:hAnsi="Arial" w:cs="Arial"/>
        </w:rPr>
        <w:t>fi</w:t>
      </w:r>
      <w:r w:rsidRPr="009676DB">
        <w:rPr>
          <w:rFonts w:ascii="Arial" w:eastAsia="Arial" w:hAnsi="Arial" w:cs="Arial"/>
          <w:spacing w:val="3"/>
        </w:rPr>
        <w:t>c</w:t>
      </w:r>
      <w:r w:rsidRPr="009676DB">
        <w:rPr>
          <w:rFonts w:ascii="Arial" w:eastAsia="Arial" w:hAnsi="Arial" w:cs="Arial"/>
        </w:rPr>
        <w:t>i</w:t>
      </w:r>
      <w:r w:rsidRPr="009676DB">
        <w:rPr>
          <w:rFonts w:ascii="Arial" w:eastAsia="Arial" w:hAnsi="Arial" w:cs="Arial"/>
          <w:spacing w:val="1"/>
        </w:rPr>
        <w:t>a</w:t>
      </w:r>
      <w:r w:rsidRPr="009676DB">
        <w:rPr>
          <w:rFonts w:ascii="Arial" w:eastAsia="Arial" w:hAnsi="Arial" w:cs="Arial"/>
        </w:rPr>
        <w:t>l</w:t>
      </w:r>
      <w:r w:rsidRPr="009676DB">
        <w:rPr>
          <w:rFonts w:ascii="Arial" w:eastAsia="Arial" w:hAnsi="Arial" w:cs="Arial"/>
          <w:spacing w:val="3"/>
        </w:rPr>
        <w:t xml:space="preserve"> </w:t>
      </w:r>
      <w:r w:rsidRPr="009676DB">
        <w:rPr>
          <w:rFonts w:ascii="Arial" w:eastAsia="Arial" w:hAnsi="Arial" w:cs="Arial"/>
        </w:rPr>
        <w:t>E</w:t>
      </w:r>
      <w:r w:rsidRPr="009676DB">
        <w:rPr>
          <w:rFonts w:ascii="Arial" w:eastAsia="Arial" w:hAnsi="Arial" w:cs="Arial"/>
          <w:spacing w:val="1"/>
        </w:rPr>
        <w:t>x</w:t>
      </w:r>
      <w:r w:rsidRPr="009676DB">
        <w:rPr>
          <w:rFonts w:ascii="Arial" w:eastAsia="Arial" w:hAnsi="Arial" w:cs="Arial"/>
          <w:spacing w:val="2"/>
        </w:rPr>
        <w:t>t</w:t>
      </w:r>
      <w:r w:rsidRPr="009676DB">
        <w:rPr>
          <w:rFonts w:ascii="Arial" w:eastAsia="Arial" w:hAnsi="Arial" w:cs="Arial"/>
        </w:rPr>
        <w:t>ra</w:t>
      </w:r>
      <w:r w:rsidRPr="009676DB">
        <w:rPr>
          <w:rFonts w:ascii="Arial" w:eastAsia="Arial" w:hAnsi="Arial" w:cs="Arial"/>
          <w:spacing w:val="3"/>
        </w:rPr>
        <w:t xml:space="preserve"> </w:t>
      </w:r>
      <w:r w:rsidRPr="009676DB">
        <w:rPr>
          <w:rFonts w:ascii="Arial" w:eastAsia="Arial" w:hAnsi="Arial" w:cs="Arial"/>
        </w:rPr>
        <w:t>d</w:t>
      </w:r>
      <w:r w:rsidRPr="009676DB">
        <w:rPr>
          <w:rFonts w:ascii="Arial" w:eastAsia="Arial" w:hAnsi="Arial" w:cs="Arial"/>
          <w:spacing w:val="1"/>
        </w:rPr>
        <w:t>e</w:t>
      </w:r>
      <w:r w:rsidRPr="009676DB">
        <w:rPr>
          <w:rFonts w:ascii="Arial" w:eastAsia="Arial" w:hAnsi="Arial" w:cs="Arial"/>
        </w:rPr>
        <w:t>l</w:t>
      </w:r>
      <w:r w:rsidRPr="009676DB">
        <w:rPr>
          <w:rFonts w:ascii="Arial" w:eastAsia="Arial" w:hAnsi="Arial" w:cs="Arial"/>
          <w:spacing w:val="1"/>
        </w:rPr>
        <w:t xml:space="preserve"> 3</w:t>
      </w:r>
      <w:r w:rsidRPr="009676DB">
        <w:rPr>
          <w:rFonts w:ascii="Arial" w:eastAsia="Arial" w:hAnsi="Arial" w:cs="Arial"/>
        </w:rPr>
        <w:t>1</w:t>
      </w:r>
      <w:r w:rsidRPr="009676DB">
        <w:rPr>
          <w:rFonts w:ascii="Arial" w:eastAsia="Arial" w:hAnsi="Arial" w:cs="Arial"/>
          <w:spacing w:val="3"/>
        </w:rPr>
        <w:t xml:space="preserve"> </w:t>
      </w:r>
      <w:r w:rsidRPr="009676DB">
        <w:rPr>
          <w:rFonts w:ascii="Arial" w:eastAsia="Arial" w:hAnsi="Arial" w:cs="Arial"/>
          <w:spacing w:val="1"/>
        </w:rPr>
        <w:t>d</w:t>
      </w:r>
      <w:r w:rsidRPr="009676DB">
        <w:rPr>
          <w:rFonts w:ascii="Arial" w:eastAsia="Arial" w:hAnsi="Arial" w:cs="Arial"/>
        </w:rPr>
        <w:t>e</w:t>
      </w:r>
      <w:r w:rsidRPr="009676DB">
        <w:rPr>
          <w:rFonts w:ascii="Arial" w:eastAsia="Arial" w:hAnsi="Arial" w:cs="Arial"/>
          <w:spacing w:val="3"/>
        </w:rPr>
        <w:t xml:space="preserve"> </w:t>
      </w:r>
      <w:r w:rsidRPr="009676DB">
        <w:rPr>
          <w:rFonts w:ascii="Arial" w:eastAsia="Arial" w:hAnsi="Arial" w:cs="Arial"/>
        </w:rPr>
        <w:t>d</w:t>
      </w:r>
      <w:r w:rsidRPr="009676DB">
        <w:rPr>
          <w:rFonts w:ascii="Arial" w:eastAsia="Arial" w:hAnsi="Arial" w:cs="Arial"/>
          <w:spacing w:val="3"/>
        </w:rPr>
        <w:t>i</w:t>
      </w:r>
      <w:r w:rsidRPr="009676DB">
        <w:rPr>
          <w:rFonts w:ascii="Arial" w:eastAsia="Arial" w:hAnsi="Arial" w:cs="Arial"/>
          <w:spacing w:val="1"/>
        </w:rPr>
        <w:t>c</w:t>
      </w:r>
      <w:r w:rsidRPr="009676DB">
        <w:rPr>
          <w:rFonts w:ascii="Arial" w:eastAsia="Arial" w:hAnsi="Arial" w:cs="Arial"/>
        </w:rPr>
        <w:t>i</w:t>
      </w:r>
      <w:r w:rsidRPr="009676DB">
        <w:rPr>
          <w:rFonts w:ascii="Arial" w:eastAsia="Arial" w:hAnsi="Arial" w:cs="Arial"/>
          <w:spacing w:val="1"/>
        </w:rPr>
        <w:t>em</w:t>
      </w:r>
      <w:r w:rsidRPr="009676DB">
        <w:rPr>
          <w:rFonts w:ascii="Arial" w:eastAsia="Arial" w:hAnsi="Arial" w:cs="Arial"/>
        </w:rPr>
        <w:t>b</w:t>
      </w:r>
      <w:r w:rsidRPr="009676DB">
        <w:rPr>
          <w:rFonts w:ascii="Arial" w:eastAsia="Arial" w:hAnsi="Arial" w:cs="Arial"/>
          <w:spacing w:val="2"/>
        </w:rPr>
        <w:t>r</w:t>
      </w:r>
      <w:r w:rsidRPr="009676DB">
        <w:rPr>
          <w:rFonts w:ascii="Arial" w:eastAsia="Arial" w:hAnsi="Arial" w:cs="Arial"/>
        </w:rPr>
        <w:t>e</w:t>
      </w:r>
      <w:r w:rsidRPr="009676DB">
        <w:rPr>
          <w:rFonts w:ascii="Arial" w:eastAsia="Arial" w:hAnsi="Arial" w:cs="Arial"/>
          <w:spacing w:val="1"/>
        </w:rPr>
        <w:t xml:space="preserve"> de</w:t>
      </w:r>
      <w:r w:rsidRPr="009676DB">
        <w:rPr>
          <w:rFonts w:ascii="Arial" w:eastAsia="Arial" w:hAnsi="Arial" w:cs="Arial"/>
        </w:rPr>
        <w:t>l</w:t>
      </w:r>
      <w:r w:rsidRPr="009676DB">
        <w:rPr>
          <w:rFonts w:ascii="Arial" w:eastAsia="Arial" w:hAnsi="Arial" w:cs="Arial"/>
          <w:spacing w:val="3"/>
        </w:rPr>
        <w:t xml:space="preserve"> </w:t>
      </w:r>
      <w:r w:rsidRPr="009676DB">
        <w:rPr>
          <w:rFonts w:ascii="Arial" w:eastAsia="Arial" w:hAnsi="Arial" w:cs="Arial"/>
          <w:spacing w:val="1"/>
        </w:rPr>
        <w:t>201</w:t>
      </w:r>
      <w:r w:rsidRPr="009676DB">
        <w:rPr>
          <w:rFonts w:ascii="Arial" w:eastAsia="Arial" w:hAnsi="Arial" w:cs="Arial"/>
          <w:spacing w:val="3"/>
        </w:rPr>
        <w:t>5</w:t>
      </w:r>
      <w:r w:rsidRPr="009676DB">
        <w:rPr>
          <w:rFonts w:ascii="Arial" w:eastAsia="Arial" w:hAnsi="Arial" w:cs="Arial"/>
        </w:rPr>
        <w:t>)</w:t>
      </w:r>
    </w:p>
    <w:p w14:paraId="56A65284" w14:textId="77777777" w:rsidR="006029FA" w:rsidRPr="006029FA" w:rsidRDefault="006029FA" w:rsidP="009676DB">
      <w:pPr>
        <w:shd w:val="clear" w:color="auto" w:fill="FFFFFF" w:themeFill="background1"/>
        <w:tabs>
          <w:tab w:val="left" w:pos="5387"/>
        </w:tabs>
        <w:ind w:left="851" w:right="332"/>
        <w:jc w:val="both"/>
        <w:rPr>
          <w:rFonts w:ascii="Arial" w:eastAsia="Arial" w:hAnsi="Arial" w:cs="Arial"/>
        </w:rPr>
      </w:pPr>
      <w:r w:rsidRPr="006029FA">
        <w:rPr>
          <w:rFonts w:ascii="Arial" w:eastAsia="Arial" w:hAnsi="Arial" w:cs="Arial"/>
          <w:spacing w:val="-2"/>
        </w:rPr>
        <w:t>E</w:t>
      </w:r>
      <w:r w:rsidRPr="006029FA">
        <w:rPr>
          <w:rFonts w:ascii="Arial" w:eastAsia="Arial" w:hAnsi="Arial" w:cs="Arial"/>
        </w:rPr>
        <w:t>s</w:t>
      </w:r>
      <w:r w:rsidRPr="006029FA">
        <w:rPr>
          <w:rFonts w:ascii="Arial" w:eastAsia="Arial" w:hAnsi="Arial" w:cs="Arial"/>
          <w:spacing w:val="-4"/>
        </w:rPr>
        <w:t>t</w:t>
      </w:r>
      <w:r w:rsidRPr="006029FA">
        <w:rPr>
          <w:rFonts w:ascii="Arial" w:eastAsia="Arial" w:hAnsi="Arial" w:cs="Arial"/>
        </w:rPr>
        <w:t>e</w:t>
      </w:r>
      <w:r w:rsidRPr="006029FA">
        <w:rPr>
          <w:rFonts w:ascii="Arial" w:eastAsia="Arial" w:hAnsi="Arial" w:cs="Arial"/>
          <w:spacing w:val="-10"/>
        </w:rPr>
        <w:t xml:space="preserve"> </w:t>
      </w:r>
      <w:r w:rsidRPr="006029FA">
        <w:rPr>
          <w:rFonts w:ascii="Arial" w:eastAsia="Arial" w:hAnsi="Arial" w:cs="Arial"/>
          <w:spacing w:val="-5"/>
        </w:rPr>
        <w:t>i</w:t>
      </w:r>
      <w:r w:rsidRPr="006029FA">
        <w:rPr>
          <w:rFonts w:ascii="Arial" w:eastAsia="Arial" w:hAnsi="Arial" w:cs="Arial"/>
          <w:spacing w:val="2"/>
        </w:rPr>
        <w:t>m</w:t>
      </w:r>
      <w:r w:rsidRPr="006029FA">
        <w:rPr>
          <w:rFonts w:ascii="Arial" w:eastAsia="Arial" w:hAnsi="Arial" w:cs="Arial"/>
          <w:spacing w:val="-4"/>
        </w:rPr>
        <w:t>p</w:t>
      </w:r>
      <w:r w:rsidRPr="006029FA">
        <w:rPr>
          <w:rFonts w:ascii="Arial" w:eastAsia="Arial" w:hAnsi="Arial" w:cs="Arial"/>
          <w:spacing w:val="-1"/>
        </w:rPr>
        <w:t>u</w:t>
      </w:r>
      <w:r w:rsidRPr="006029FA">
        <w:rPr>
          <w:rFonts w:ascii="Arial" w:eastAsia="Arial" w:hAnsi="Arial" w:cs="Arial"/>
          <w:spacing w:val="-4"/>
        </w:rPr>
        <w:t>e</w:t>
      </w:r>
      <w:r w:rsidRPr="006029FA">
        <w:rPr>
          <w:rFonts w:ascii="Arial" w:eastAsia="Arial" w:hAnsi="Arial" w:cs="Arial"/>
        </w:rPr>
        <w:t>sto</w:t>
      </w:r>
      <w:r w:rsidRPr="006029FA">
        <w:rPr>
          <w:rFonts w:ascii="Arial" w:eastAsia="Arial" w:hAnsi="Arial" w:cs="Arial"/>
          <w:spacing w:val="-10"/>
        </w:rPr>
        <w:t xml:space="preserve"> </w:t>
      </w:r>
      <w:r w:rsidRPr="006029FA">
        <w:rPr>
          <w:rFonts w:ascii="Arial" w:eastAsia="Arial" w:hAnsi="Arial" w:cs="Arial"/>
          <w:spacing w:val="-2"/>
        </w:rPr>
        <w:t>s</w:t>
      </w:r>
      <w:r w:rsidRPr="006029FA">
        <w:rPr>
          <w:rFonts w:ascii="Arial" w:eastAsia="Arial" w:hAnsi="Arial" w:cs="Arial"/>
        </w:rPr>
        <w:t>e</w:t>
      </w:r>
      <w:r w:rsidRPr="006029FA">
        <w:rPr>
          <w:rFonts w:ascii="Arial" w:eastAsia="Arial" w:hAnsi="Arial" w:cs="Arial"/>
          <w:spacing w:val="-10"/>
        </w:rPr>
        <w:t xml:space="preserve"> </w:t>
      </w:r>
      <w:r w:rsidRPr="006029FA">
        <w:rPr>
          <w:rFonts w:ascii="Arial" w:eastAsia="Arial" w:hAnsi="Arial" w:cs="Arial"/>
        </w:rPr>
        <w:t>c</w:t>
      </w:r>
      <w:r w:rsidRPr="006029FA">
        <w:rPr>
          <w:rFonts w:ascii="Arial" w:eastAsia="Arial" w:hAnsi="Arial" w:cs="Arial"/>
          <w:spacing w:val="-4"/>
        </w:rPr>
        <w:t>a</w:t>
      </w:r>
      <w:r w:rsidRPr="006029FA">
        <w:rPr>
          <w:rFonts w:ascii="Arial" w:eastAsia="Arial" w:hAnsi="Arial" w:cs="Arial"/>
          <w:spacing w:val="-1"/>
        </w:rPr>
        <w:t>u</w:t>
      </w:r>
      <w:r w:rsidRPr="006029FA">
        <w:rPr>
          <w:rFonts w:ascii="Arial" w:eastAsia="Arial" w:hAnsi="Arial" w:cs="Arial"/>
          <w:spacing w:val="1"/>
        </w:rPr>
        <w:t>s</w:t>
      </w:r>
      <w:r w:rsidRPr="006029FA">
        <w:rPr>
          <w:rFonts w:ascii="Arial" w:eastAsia="Arial" w:hAnsi="Arial" w:cs="Arial"/>
          <w:spacing w:val="-1"/>
        </w:rPr>
        <w:t>a</w:t>
      </w:r>
      <w:r w:rsidRPr="006029FA">
        <w:rPr>
          <w:rFonts w:ascii="Arial" w:eastAsia="Arial" w:hAnsi="Arial" w:cs="Arial"/>
          <w:spacing w:val="-3"/>
        </w:rPr>
        <w:t>r</w:t>
      </w:r>
      <w:r w:rsidRPr="006029FA">
        <w:rPr>
          <w:rFonts w:ascii="Arial" w:eastAsia="Arial" w:hAnsi="Arial" w:cs="Arial"/>
        </w:rPr>
        <w:t>á</w:t>
      </w:r>
      <w:r w:rsidRPr="006029FA">
        <w:rPr>
          <w:rFonts w:ascii="Arial" w:eastAsia="Arial" w:hAnsi="Arial" w:cs="Arial"/>
          <w:spacing w:val="-10"/>
        </w:rPr>
        <w:t xml:space="preserve"> </w:t>
      </w:r>
      <w:r w:rsidRPr="006029FA">
        <w:rPr>
          <w:rFonts w:ascii="Arial" w:eastAsia="Arial" w:hAnsi="Arial" w:cs="Arial"/>
          <w:spacing w:val="1"/>
        </w:rPr>
        <w:t>e</w:t>
      </w:r>
      <w:r w:rsidRPr="006029FA">
        <w:rPr>
          <w:rFonts w:ascii="Arial" w:eastAsia="Arial" w:hAnsi="Arial" w:cs="Arial"/>
        </w:rPr>
        <w:t>n</w:t>
      </w:r>
      <w:r w:rsidRPr="006029FA">
        <w:rPr>
          <w:rFonts w:ascii="Arial" w:eastAsia="Arial" w:hAnsi="Arial" w:cs="Arial"/>
          <w:spacing w:val="-13"/>
        </w:rPr>
        <w:t xml:space="preserve"> </w:t>
      </w:r>
      <w:r w:rsidRPr="006029FA">
        <w:rPr>
          <w:rFonts w:ascii="Arial" w:eastAsia="Arial" w:hAnsi="Arial" w:cs="Arial"/>
          <w:spacing w:val="-1"/>
        </w:rPr>
        <w:t>e</w:t>
      </w:r>
      <w:r w:rsidRPr="006029FA">
        <w:rPr>
          <w:rFonts w:ascii="Arial" w:eastAsia="Arial" w:hAnsi="Arial" w:cs="Arial"/>
        </w:rPr>
        <w:t>l</w:t>
      </w:r>
      <w:r w:rsidRPr="006029FA">
        <w:rPr>
          <w:rFonts w:ascii="Arial" w:eastAsia="Arial" w:hAnsi="Arial" w:cs="Arial"/>
          <w:spacing w:val="-12"/>
        </w:rPr>
        <w:t xml:space="preserve"> </w:t>
      </w:r>
      <w:r w:rsidRPr="006029FA">
        <w:rPr>
          <w:rFonts w:ascii="Arial" w:eastAsia="Arial" w:hAnsi="Arial" w:cs="Arial"/>
          <w:spacing w:val="2"/>
        </w:rPr>
        <w:t>m</w:t>
      </w:r>
      <w:r w:rsidRPr="006029FA">
        <w:rPr>
          <w:rFonts w:ascii="Arial" w:eastAsia="Arial" w:hAnsi="Arial" w:cs="Arial"/>
          <w:spacing w:val="-4"/>
        </w:rPr>
        <w:t>o</w:t>
      </w:r>
      <w:r w:rsidRPr="006029FA">
        <w:rPr>
          <w:rFonts w:ascii="Arial" w:eastAsia="Arial" w:hAnsi="Arial" w:cs="Arial"/>
          <w:spacing w:val="2"/>
        </w:rPr>
        <w:t>m</w:t>
      </w:r>
      <w:r w:rsidRPr="006029FA">
        <w:rPr>
          <w:rFonts w:ascii="Arial" w:eastAsia="Arial" w:hAnsi="Arial" w:cs="Arial"/>
          <w:spacing w:val="-1"/>
        </w:rPr>
        <w:t>e</w:t>
      </w:r>
      <w:r w:rsidRPr="006029FA">
        <w:rPr>
          <w:rFonts w:ascii="Arial" w:eastAsia="Arial" w:hAnsi="Arial" w:cs="Arial"/>
          <w:spacing w:val="-4"/>
        </w:rPr>
        <w:t>n</w:t>
      </w:r>
      <w:r w:rsidRPr="006029FA">
        <w:rPr>
          <w:rFonts w:ascii="Arial" w:eastAsia="Arial" w:hAnsi="Arial" w:cs="Arial"/>
          <w:spacing w:val="-2"/>
        </w:rPr>
        <w:t>t</w:t>
      </w:r>
      <w:r w:rsidRPr="006029FA">
        <w:rPr>
          <w:rFonts w:ascii="Arial" w:eastAsia="Arial" w:hAnsi="Arial" w:cs="Arial"/>
        </w:rPr>
        <w:t>o</w:t>
      </w:r>
      <w:r w:rsidRPr="006029FA">
        <w:rPr>
          <w:rFonts w:ascii="Arial" w:eastAsia="Arial" w:hAnsi="Arial" w:cs="Arial"/>
          <w:spacing w:val="-10"/>
        </w:rPr>
        <w:t xml:space="preserve"> </w:t>
      </w:r>
      <w:r w:rsidRPr="006029FA">
        <w:rPr>
          <w:rFonts w:ascii="Arial" w:eastAsia="Arial" w:hAnsi="Arial" w:cs="Arial"/>
          <w:spacing w:val="-4"/>
        </w:rPr>
        <w:t>e</w:t>
      </w:r>
      <w:r w:rsidRPr="006029FA">
        <w:rPr>
          <w:rFonts w:ascii="Arial" w:eastAsia="Arial" w:hAnsi="Arial" w:cs="Arial"/>
        </w:rPr>
        <w:t>n</w:t>
      </w:r>
      <w:r w:rsidRPr="006029FA">
        <w:rPr>
          <w:rFonts w:ascii="Arial" w:eastAsia="Arial" w:hAnsi="Arial" w:cs="Arial"/>
          <w:spacing w:val="-10"/>
        </w:rPr>
        <w:t xml:space="preserve"> </w:t>
      </w:r>
      <w:r w:rsidRPr="006029FA">
        <w:rPr>
          <w:rFonts w:ascii="Arial" w:eastAsia="Arial" w:hAnsi="Arial" w:cs="Arial"/>
          <w:spacing w:val="-4"/>
        </w:rPr>
        <w:t>q</w:t>
      </w:r>
      <w:r w:rsidRPr="006029FA">
        <w:rPr>
          <w:rFonts w:ascii="Arial" w:eastAsia="Arial" w:hAnsi="Arial" w:cs="Arial"/>
          <w:spacing w:val="1"/>
        </w:rPr>
        <w:t>u</w:t>
      </w:r>
      <w:r w:rsidRPr="006029FA">
        <w:rPr>
          <w:rFonts w:ascii="Arial" w:eastAsia="Arial" w:hAnsi="Arial" w:cs="Arial"/>
        </w:rPr>
        <w:t>e</w:t>
      </w:r>
      <w:r w:rsidRPr="006029FA">
        <w:rPr>
          <w:rFonts w:ascii="Arial" w:eastAsia="Arial" w:hAnsi="Arial" w:cs="Arial"/>
          <w:spacing w:val="-8"/>
        </w:rPr>
        <w:t xml:space="preserve"> </w:t>
      </w:r>
      <w:r w:rsidRPr="006029FA">
        <w:rPr>
          <w:rFonts w:ascii="Arial" w:eastAsia="Arial" w:hAnsi="Arial" w:cs="Arial"/>
          <w:spacing w:val="-2"/>
        </w:rPr>
        <w:t>s</w:t>
      </w:r>
      <w:r w:rsidRPr="006029FA">
        <w:rPr>
          <w:rFonts w:ascii="Arial" w:eastAsia="Arial" w:hAnsi="Arial" w:cs="Arial"/>
        </w:rPr>
        <w:t>e</w:t>
      </w:r>
      <w:r w:rsidRPr="006029FA">
        <w:rPr>
          <w:rFonts w:ascii="Arial" w:eastAsia="Arial" w:hAnsi="Arial" w:cs="Arial"/>
          <w:spacing w:val="-8"/>
        </w:rPr>
        <w:t xml:space="preserve"> </w:t>
      </w:r>
      <w:r w:rsidRPr="006029FA">
        <w:rPr>
          <w:rFonts w:ascii="Arial" w:eastAsia="Arial" w:hAnsi="Arial" w:cs="Arial"/>
          <w:spacing w:val="-3"/>
        </w:rPr>
        <w:t>r</w:t>
      </w:r>
      <w:r w:rsidRPr="006029FA">
        <w:rPr>
          <w:rFonts w:ascii="Arial" w:eastAsia="Arial" w:hAnsi="Arial" w:cs="Arial"/>
          <w:spacing w:val="-1"/>
        </w:rPr>
        <w:t>ea</w:t>
      </w:r>
      <w:r w:rsidRPr="006029FA">
        <w:rPr>
          <w:rFonts w:ascii="Arial" w:eastAsia="Arial" w:hAnsi="Arial" w:cs="Arial"/>
        </w:rPr>
        <w:t>l</w:t>
      </w:r>
      <w:r w:rsidRPr="006029FA">
        <w:rPr>
          <w:rFonts w:ascii="Arial" w:eastAsia="Arial" w:hAnsi="Arial" w:cs="Arial"/>
          <w:spacing w:val="-5"/>
        </w:rPr>
        <w:t>i</w:t>
      </w:r>
      <w:r w:rsidRPr="006029FA">
        <w:rPr>
          <w:rFonts w:ascii="Arial" w:eastAsia="Arial" w:hAnsi="Arial" w:cs="Arial"/>
        </w:rPr>
        <w:t>ce</w:t>
      </w:r>
      <w:r w:rsidRPr="006029FA">
        <w:rPr>
          <w:rFonts w:ascii="Arial" w:eastAsia="Arial" w:hAnsi="Arial" w:cs="Arial"/>
          <w:spacing w:val="-10"/>
        </w:rPr>
        <w:t xml:space="preserve"> </w:t>
      </w:r>
      <w:r w:rsidRPr="006029FA">
        <w:rPr>
          <w:rFonts w:ascii="Arial" w:eastAsia="Arial" w:hAnsi="Arial" w:cs="Arial"/>
          <w:spacing w:val="1"/>
        </w:rPr>
        <w:t>e</w:t>
      </w:r>
      <w:r w:rsidRPr="006029FA">
        <w:rPr>
          <w:rFonts w:ascii="Arial" w:eastAsia="Arial" w:hAnsi="Arial" w:cs="Arial"/>
        </w:rPr>
        <w:t>l</w:t>
      </w:r>
      <w:r w:rsidRPr="006029FA">
        <w:rPr>
          <w:rFonts w:ascii="Arial" w:eastAsia="Arial" w:hAnsi="Arial" w:cs="Arial"/>
          <w:spacing w:val="-12"/>
        </w:rPr>
        <w:t xml:space="preserve"> </w:t>
      </w:r>
      <w:r w:rsidRPr="006029FA">
        <w:rPr>
          <w:rFonts w:ascii="Arial" w:eastAsia="Arial" w:hAnsi="Arial" w:cs="Arial"/>
          <w:spacing w:val="1"/>
        </w:rPr>
        <w:t>p</w:t>
      </w:r>
      <w:r w:rsidRPr="006029FA">
        <w:rPr>
          <w:rFonts w:ascii="Arial" w:eastAsia="Arial" w:hAnsi="Arial" w:cs="Arial"/>
          <w:spacing w:val="-1"/>
        </w:rPr>
        <w:t>ag</w:t>
      </w:r>
      <w:r w:rsidRPr="006029FA">
        <w:rPr>
          <w:rFonts w:ascii="Arial" w:eastAsia="Arial" w:hAnsi="Arial" w:cs="Arial"/>
        </w:rPr>
        <w:t>o</w:t>
      </w:r>
      <w:r w:rsidRPr="006029FA">
        <w:rPr>
          <w:rFonts w:ascii="Arial" w:eastAsia="Arial" w:hAnsi="Arial" w:cs="Arial"/>
          <w:spacing w:val="-13"/>
        </w:rPr>
        <w:t xml:space="preserve"> </w:t>
      </w:r>
      <w:r w:rsidRPr="006029FA">
        <w:rPr>
          <w:rFonts w:ascii="Arial" w:eastAsia="Arial" w:hAnsi="Arial" w:cs="Arial"/>
          <w:spacing w:val="1"/>
        </w:rPr>
        <w:t>d</w:t>
      </w:r>
      <w:r w:rsidRPr="006029FA">
        <w:rPr>
          <w:rFonts w:ascii="Arial" w:eastAsia="Arial" w:hAnsi="Arial" w:cs="Arial"/>
        </w:rPr>
        <w:t>e</w:t>
      </w:r>
      <w:r w:rsidRPr="006029FA">
        <w:rPr>
          <w:rFonts w:ascii="Arial" w:eastAsia="Arial" w:hAnsi="Arial" w:cs="Arial"/>
          <w:spacing w:val="-10"/>
        </w:rPr>
        <w:t xml:space="preserve"> </w:t>
      </w:r>
      <w:r w:rsidRPr="006029FA">
        <w:rPr>
          <w:rFonts w:ascii="Arial" w:eastAsia="Arial" w:hAnsi="Arial" w:cs="Arial"/>
        </w:rPr>
        <w:t>l</w:t>
      </w:r>
      <w:r w:rsidRPr="006029FA">
        <w:rPr>
          <w:rFonts w:ascii="Arial" w:eastAsia="Arial" w:hAnsi="Arial" w:cs="Arial"/>
          <w:spacing w:val="-1"/>
        </w:rPr>
        <w:t>a</w:t>
      </w:r>
      <w:r w:rsidRPr="006029FA">
        <w:rPr>
          <w:rFonts w:ascii="Arial" w:eastAsia="Arial" w:hAnsi="Arial" w:cs="Arial"/>
        </w:rPr>
        <w:t>s</w:t>
      </w:r>
      <w:r w:rsidRPr="006029FA">
        <w:rPr>
          <w:rFonts w:ascii="Arial" w:eastAsia="Arial" w:hAnsi="Arial" w:cs="Arial"/>
          <w:spacing w:val="-11"/>
        </w:rPr>
        <w:t xml:space="preserve"> </w:t>
      </w:r>
      <w:r w:rsidRPr="006029FA">
        <w:rPr>
          <w:rFonts w:ascii="Arial" w:eastAsia="Arial" w:hAnsi="Arial" w:cs="Arial"/>
          <w:spacing w:val="-3"/>
        </w:rPr>
        <w:t>r</w:t>
      </w:r>
      <w:r w:rsidRPr="006029FA">
        <w:rPr>
          <w:rFonts w:ascii="Arial" w:eastAsia="Arial" w:hAnsi="Arial" w:cs="Arial"/>
          <w:spacing w:val="-4"/>
        </w:rPr>
        <w:t>e</w:t>
      </w:r>
      <w:r w:rsidRPr="006029FA">
        <w:rPr>
          <w:rFonts w:ascii="Arial" w:eastAsia="Arial" w:hAnsi="Arial" w:cs="Arial"/>
          <w:spacing w:val="4"/>
        </w:rPr>
        <w:t>m</w:t>
      </w:r>
      <w:r w:rsidRPr="006029FA">
        <w:rPr>
          <w:rFonts w:ascii="Arial" w:eastAsia="Arial" w:hAnsi="Arial" w:cs="Arial"/>
          <w:spacing w:val="-4"/>
        </w:rPr>
        <w:t>un</w:t>
      </w:r>
      <w:r w:rsidRPr="006029FA">
        <w:rPr>
          <w:rFonts w:ascii="Arial" w:eastAsia="Arial" w:hAnsi="Arial" w:cs="Arial"/>
          <w:spacing w:val="-1"/>
        </w:rPr>
        <w:t>e</w:t>
      </w:r>
      <w:r w:rsidRPr="006029FA">
        <w:rPr>
          <w:rFonts w:ascii="Arial" w:eastAsia="Arial" w:hAnsi="Arial" w:cs="Arial"/>
          <w:spacing w:val="-3"/>
        </w:rPr>
        <w:t>r</w:t>
      </w:r>
      <w:r w:rsidRPr="006029FA">
        <w:rPr>
          <w:rFonts w:ascii="Arial" w:eastAsia="Arial" w:hAnsi="Arial" w:cs="Arial"/>
          <w:spacing w:val="-1"/>
        </w:rPr>
        <w:t>a</w:t>
      </w:r>
      <w:r w:rsidRPr="006029FA">
        <w:rPr>
          <w:rFonts w:ascii="Arial" w:eastAsia="Arial" w:hAnsi="Arial" w:cs="Arial"/>
        </w:rPr>
        <w:t>c</w:t>
      </w:r>
      <w:r w:rsidRPr="006029FA">
        <w:rPr>
          <w:rFonts w:ascii="Arial" w:eastAsia="Arial" w:hAnsi="Arial" w:cs="Arial"/>
          <w:spacing w:val="-3"/>
        </w:rPr>
        <w:t>i</w:t>
      </w:r>
      <w:r w:rsidRPr="006029FA">
        <w:rPr>
          <w:rFonts w:ascii="Arial" w:eastAsia="Arial" w:hAnsi="Arial" w:cs="Arial"/>
          <w:spacing w:val="1"/>
        </w:rPr>
        <w:t>o</w:t>
      </w:r>
      <w:r w:rsidRPr="006029FA">
        <w:rPr>
          <w:rFonts w:ascii="Arial" w:eastAsia="Arial" w:hAnsi="Arial" w:cs="Arial"/>
          <w:spacing w:val="-4"/>
        </w:rPr>
        <w:t>ne</w:t>
      </w:r>
      <w:r w:rsidRPr="006029FA">
        <w:rPr>
          <w:rFonts w:ascii="Arial" w:eastAsia="Arial" w:hAnsi="Arial" w:cs="Arial"/>
        </w:rPr>
        <w:t xml:space="preserve">s </w:t>
      </w:r>
      <w:r w:rsidRPr="006029FA">
        <w:rPr>
          <w:rFonts w:ascii="Arial" w:eastAsia="Arial" w:hAnsi="Arial" w:cs="Arial"/>
          <w:spacing w:val="-1"/>
        </w:rPr>
        <w:t>po</w:t>
      </w:r>
      <w:r w:rsidRPr="006029FA">
        <w:rPr>
          <w:rFonts w:ascii="Arial" w:eastAsia="Arial" w:hAnsi="Arial" w:cs="Arial"/>
        </w:rPr>
        <w:t xml:space="preserve">r </w:t>
      </w:r>
      <w:r w:rsidRPr="006029FA">
        <w:rPr>
          <w:rFonts w:ascii="Arial" w:eastAsia="Arial" w:hAnsi="Arial" w:cs="Arial"/>
          <w:spacing w:val="-5"/>
        </w:rPr>
        <w:t>l</w:t>
      </w:r>
      <w:r w:rsidRPr="006029FA">
        <w:rPr>
          <w:rFonts w:ascii="Arial" w:eastAsia="Arial" w:hAnsi="Arial" w:cs="Arial"/>
        </w:rPr>
        <w:t>a</w:t>
      </w:r>
      <w:r w:rsidRPr="006029FA">
        <w:rPr>
          <w:rFonts w:ascii="Arial" w:eastAsia="Arial" w:hAnsi="Arial" w:cs="Arial"/>
          <w:spacing w:val="2"/>
        </w:rPr>
        <w:t xml:space="preserve"> </w:t>
      </w:r>
      <w:r w:rsidRPr="006029FA">
        <w:rPr>
          <w:rFonts w:ascii="Arial" w:eastAsia="Arial" w:hAnsi="Arial" w:cs="Arial"/>
          <w:spacing w:val="-1"/>
        </w:rPr>
        <w:t>pr</w:t>
      </w:r>
      <w:r w:rsidRPr="006029FA">
        <w:rPr>
          <w:rFonts w:ascii="Arial" w:eastAsia="Arial" w:hAnsi="Arial" w:cs="Arial"/>
          <w:spacing w:val="-4"/>
        </w:rPr>
        <w:t>e</w:t>
      </w:r>
      <w:r w:rsidRPr="006029FA">
        <w:rPr>
          <w:rFonts w:ascii="Arial" w:eastAsia="Arial" w:hAnsi="Arial" w:cs="Arial"/>
        </w:rPr>
        <w:t>s</w:t>
      </w:r>
      <w:r w:rsidRPr="006029FA">
        <w:rPr>
          <w:rFonts w:ascii="Arial" w:eastAsia="Arial" w:hAnsi="Arial" w:cs="Arial"/>
          <w:spacing w:val="-4"/>
        </w:rPr>
        <w:t>t</w:t>
      </w:r>
      <w:r w:rsidRPr="006029FA">
        <w:rPr>
          <w:rFonts w:ascii="Arial" w:eastAsia="Arial" w:hAnsi="Arial" w:cs="Arial"/>
          <w:spacing w:val="-1"/>
        </w:rPr>
        <w:t>a</w:t>
      </w:r>
      <w:r w:rsidRPr="006029FA">
        <w:rPr>
          <w:rFonts w:ascii="Arial" w:eastAsia="Arial" w:hAnsi="Arial" w:cs="Arial"/>
        </w:rPr>
        <w:t>c</w:t>
      </w:r>
      <w:r w:rsidRPr="006029FA">
        <w:rPr>
          <w:rFonts w:ascii="Arial" w:eastAsia="Arial" w:hAnsi="Arial" w:cs="Arial"/>
          <w:spacing w:val="-3"/>
        </w:rPr>
        <w:t>i</w:t>
      </w:r>
      <w:r w:rsidRPr="006029FA">
        <w:rPr>
          <w:rFonts w:ascii="Arial" w:eastAsia="Arial" w:hAnsi="Arial" w:cs="Arial"/>
          <w:spacing w:val="-1"/>
        </w:rPr>
        <w:t>ó</w:t>
      </w:r>
      <w:r w:rsidRPr="006029FA">
        <w:rPr>
          <w:rFonts w:ascii="Arial" w:eastAsia="Arial" w:hAnsi="Arial" w:cs="Arial"/>
        </w:rPr>
        <w:t>n</w:t>
      </w:r>
      <w:r w:rsidRPr="006029FA">
        <w:rPr>
          <w:rFonts w:ascii="Arial" w:eastAsia="Arial" w:hAnsi="Arial" w:cs="Arial"/>
          <w:spacing w:val="-1"/>
        </w:rPr>
        <w:t xml:space="preserve"> de</w:t>
      </w:r>
      <w:r w:rsidRPr="006029FA">
        <w:rPr>
          <w:rFonts w:ascii="Arial" w:eastAsia="Arial" w:hAnsi="Arial" w:cs="Arial"/>
        </w:rPr>
        <w:t xml:space="preserve">l </w:t>
      </w:r>
      <w:r w:rsidRPr="006029FA">
        <w:rPr>
          <w:rFonts w:ascii="Arial" w:eastAsia="Arial" w:hAnsi="Arial" w:cs="Arial"/>
          <w:spacing w:val="-2"/>
        </w:rPr>
        <w:t>t</w:t>
      </w:r>
      <w:r w:rsidRPr="006029FA">
        <w:rPr>
          <w:rFonts w:ascii="Arial" w:eastAsia="Arial" w:hAnsi="Arial" w:cs="Arial"/>
          <w:spacing w:val="-6"/>
        </w:rPr>
        <w:t>r</w:t>
      </w:r>
      <w:r w:rsidRPr="006029FA">
        <w:rPr>
          <w:rFonts w:ascii="Arial" w:eastAsia="Arial" w:hAnsi="Arial" w:cs="Arial"/>
          <w:spacing w:val="2"/>
        </w:rPr>
        <w:t>a</w:t>
      </w:r>
      <w:r w:rsidRPr="006029FA">
        <w:rPr>
          <w:rFonts w:ascii="Arial" w:eastAsia="Arial" w:hAnsi="Arial" w:cs="Arial"/>
          <w:spacing w:val="-4"/>
        </w:rPr>
        <w:t>b</w:t>
      </w:r>
      <w:r w:rsidRPr="006029FA">
        <w:rPr>
          <w:rFonts w:ascii="Arial" w:eastAsia="Arial" w:hAnsi="Arial" w:cs="Arial"/>
          <w:spacing w:val="-1"/>
        </w:rPr>
        <w:t>a</w:t>
      </w:r>
      <w:r w:rsidRPr="006029FA">
        <w:rPr>
          <w:rFonts w:ascii="Arial" w:eastAsia="Arial" w:hAnsi="Arial" w:cs="Arial"/>
        </w:rPr>
        <w:t>jo</w:t>
      </w:r>
      <w:r w:rsidRPr="006029FA">
        <w:rPr>
          <w:rFonts w:ascii="Arial" w:eastAsia="Arial" w:hAnsi="Arial" w:cs="Arial"/>
          <w:spacing w:val="-1"/>
        </w:rPr>
        <w:t xml:space="preserve"> </w:t>
      </w:r>
      <w:r w:rsidRPr="006029FA">
        <w:rPr>
          <w:rFonts w:ascii="Arial" w:eastAsia="Arial" w:hAnsi="Arial" w:cs="Arial"/>
          <w:spacing w:val="1"/>
        </w:rPr>
        <w:t>p</w:t>
      </w:r>
      <w:r w:rsidRPr="006029FA">
        <w:rPr>
          <w:rFonts w:ascii="Arial" w:eastAsia="Arial" w:hAnsi="Arial" w:cs="Arial"/>
          <w:spacing w:val="-1"/>
        </w:rPr>
        <w:t>er</w:t>
      </w:r>
      <w:r w:rsidRPr="006029FA">
        <w:rPr>
          <w:rFonts w:ascii="Arial" w:eastAsia="Arial" w:hAnsi="Arial" w:cs="Arial"/>
        </w:rPr>
        <w:t>s</w:t>
      </w:r>
      <w:r w:rsidRPr="006029FA">
        <w:rPr>
          <w:rFonts w:ascii="Arial" w:eastAsia="Arial" w:hAnsi="Arial" w:cs="Arial"/>
          <w:spacing w:val="-4"/>
        </w:rPr>
        <w:t>o</w:t>
      </w:r>
      <w:r w:rsidRPr="006029FA">
        <w:rPr>
          <w:rFonts w:ascii="Arial" w:eastAsia="Arial" w:hAnsi="Arial" w:cs="Arial"/>
          <w:spacing w:val="-1"/>
        </w:rPr>
        <w:t>n</w:t>
      </w:r>
      <w:r w:rsidRPr="006029FA">
        <w:rPr>
          <w:rFonts w:ascii="Arial" w:eastAsia="Arial" w:hAnsi="Arial" w:cs="Arial"/>
          <w:spacing w:val="1"/>
        </w:rPr>
        <w:t>a</w:t>
      </w:r>
      <w:r w:rsidRPr="006029FA">
        <w:rPr>
          <w:rFonts w:ascii="Arial" w:eastAsia="Arial" w:hAnsi="Arial" w:cs="Arial"/>
        </w:rPr>
        <w:t>l.</w:t>
      </w:r>
    </w:p>
    <w:p w14:paraId="45B8827F" w14:textId="77777777" w:rsidR="006029FA" w:rsidRPr="006029FA" w:rsidRDefault="006029FA" w:rsidP="009676DB">
      <w:pPr>
        <w:shd w:val="clear" w:color="auto" w:fill="FFFFFF" w:themeFill="background1"/>
        <w:tabs>
          <w:tab w:val="left" w:pos="5387"/>
        </w:tabs>
        <w:ind w:left="851" w:right="332"/>
        <w:jc w:val="both"/>
        <w:rPr>
          <w:rFonts w:ascii="Arial" w:eastAsia="Arial" w:hAnsi="Arial" w:cs="Arial"/>
        </w:rPr>
      </w:pPr>
      <w:r w:rsidRPr="006029FA">
        <w:rPr>
          <w:rFonts w:ascii="Arial" w:eastAsia="Arial" w:hAnsi="Arial" w:cs="Arial"/>
          <w:spacing w:val="1"/>
        </w:rPr>
        <w:t>E</w:t>
      </w:r>
      <w:r w:rsidRPr="006029FA">
        <w:rPr>
          <w:rFonts w:ascii="Arial" w:eastAsia="Arial" w:hAnsi="Arial" w:cs="Arial"/>
        </w:rPr>
        <w:t>l</w:t>
      </w:r>
      <w:r w:rsidRPr="006029FA">
        <w:rPr>
          <w:rFonts w:ascii="Arial" w:eastAsia="Arial" w:hAnsi="Arial" w:cs="Arial"/>
          <w:spacing w:val="2"/>
        </w:rPr>
        <w:t xml:space="preserve"> </w:t>
      </w:r>
      <w:r w:rsidRPr="006029FA">
        <w:rPr>
          <w:rFonts w:ascii="Arial" w:eastAsia="Arial" w:hAnsi="Arial" w:cs="Arial"/>
          <w:spacing w:val="1"/>
        </w:rPr>
        <w:t>pa</w:t>
      </w:r>
      <w:r w:rsidRPr="006029FA">
        <w:rPr>
          <w:rFonts w:ascii="Arial" w:eastAsia="Arial" w:hAnsi="Arial" w:cs="Arial"/>
          <w:spacing w:val="-1"/>
        </w:rPr>
        <w:t>g</w:t>
      </w:r>
      <w:r w:rsidRPr="006029FA">
        <w:rPr>
          <w:rFonts w:ascii="Arial" w:eastAsia="Arial" w:hAnsi="Arial" w:cs="Arial"/>
        </w:rPr>
        <w:t>o</w:t>
      </w:r>
      <w:r w:rsidRPr="006029FA">
        <w:rPr>
          <w:rFonts w:ascii="Arial" w:eastAsia="Arial" w:hAnsi="Arial" w:cs="Arial"/>
          <w:spacing w:val="4"/>
        </w:rPr>
        <w:t xml:space="preserve"> </w:t>
      </w:r>
      <w:r w:rsidRPr="006029FA">
        <w:rPr>
          <w:rFonts w:ascii="Arial" w:eastAsia="Arial" w:hAnsi="Arial" w:cs="Arial"/>
          <w:spacing w:val="1"/>
        </w:rPr>
        <w:t>d</w:t>
      </w:r>
      <w:r w:rsidRPr="006029FA">
        <w:rPr>
          <w:rFonts w:ascii="Arial" w:eastAsia="Arial" w:hAnsi="Arial" w:cs="Arial"/>
        </w:rPr>
        <w:t>e</w:t>
      </w:r>
      <w:r w:rsidRPr="006029FA">
        <w:rPr>
          <w:rFonts w:ascii="Arial" w:eastAsia="Arial" w:hAnsi="Arial" w:cs="Arial"/>
          <w:spacing w:val="1"/>
        </w:rPr>
        <w:t xml:space="preserve"> e</w:t>
      </w:r>
      <w:r w:rsidRPr="006029FA">
        <w:rPr>
          <w:rFonts w:ascii="Arial" w:eastAsia="Arial" w:hAnsi="Arial" w:cs="Arial"/>
        </w:rPr>
        <w:t>ste</w:t>
      </w:r>
      <w:r w:rsidRPr="006029FA">
        <w:rPr>
          <w:rFonts w:ascii="Arial" w:eastAsia="Arial" w:hAnsi="Arial" w:cs="Arial"/>
          <w:spacing w:val="4"/>
        </w:rPr>
        <w:t xml:space="preserve"> </w:t>
      </w:r>
      <w:r w:rsidRPr="006029FA">
        <w:rPr>
          <w:rFonts w:ascii="Arial" w:eastAsia="Arial" w:hAnsi="Arial" w:cs="Arial"/>
        </w:rPr>
        <w:t>i</w:t>
      </w:r>
      <w:r w:rsidRPr="006029FA">
        <w:rPr>
          <w:rFonts w:ascii="Arial" w:eastAsia="Arial" w:hAnsi="Arial" w:cs="Arial"/>
          <w:spacing w:val="-1"/>
        </w:rPr>
        <w:t>m</w:t>
      </w:r>
      <w:r w:rsidRPr="006029FA">
        <w:rPr>
          <w:rFonts w:ascii="Arial" w:eastAsia="Arial" w:hAnsi="Arial" w:cs="Arial"/>
          <w:spacing w:val="1"/>
        </w:rPr>
        <w:t>p</w:t>
      </w:r>
      <w:r w:rsidRPr="006029FA">
        <w:rPr>
          <w:rFonts w:ascii="Arial" w:eastAsia="Arial" w:hAnsi="Arial" w:cs="Arial"/>
          <w:spacing w:val="2"/>
        </w:rPr>
        <w:t>u</w:t>
      </w:r>
      <w:r w:rsidRPr="006029FA">
        <w:rPr>
          <w:rFonts w:ascii="Arial" w:eastAsia="Arial" w:hAnsi="Arial" w:cs="Arial"/>
          <w:spacing w:val="1"/>
        </w:rPr>
        <w:t>e</w:t>
      </w:r>
      <w:r w:rsidRPr="006029FA">
        <w:rPr>
          <w:rFonts w:ascii="Arial" w:eastAsia="Arial" w:hAnsi="Arial" w:cs="Arial"/>
        </w:rPr>
        <w:t>sto</w:t>
      </w:r>
      <w:r w:rsidRPr="006029FA">
        <w:rPr>
          <w:rFonts w:ascii="Arial" w:eastAsia="Arial" w:hAnsi="Arial" w:cs="Arial"/>
          <w:spacing w:val="4"/>
        </w:rPr>
        <w:t xml:space="preserve"> </w:t>
      </w:r>
      <w:r w:rsidRPr="006029FA">
        <w:rPr>
          <w:rFonts w:ascii="Arial" w:eastAsia="Arial" w:hAnsi="Arial" w:cs="Arial"/>
        </w:rPr>
        <w:t>se</w:t>
      </w:r>
      <w:r w:rsidRPr="006029FA">
        <w:rPr>
          <w:rFonts w:ascii="Arial" w:eastAsia="Arial" w:hAnsi="Arial" w:cs="Arial"/>
          <w:spacing w:val="4"/>
        </w:rPr>
        <w:t xml:space="preserve"> </w:t>
      </w:r>
      <w:r w:rsidRPr="006029FA">
        <w:rPr>
          <w:rFonts w:ascii="Arial" w:eastAsia="Arial" w:hAnsi="Arial" w:cs="Arial"/>
          <w:spacing w:val="-1"/>
        </w:rPr>
        <w:t>e</w:t>
      </w:r>
      <w:r w:rsidRPr="006029FA">
        <w:rPr>
          <w:rFonts w:ascii="Arial" w:eastAsia="Arial" w:hAnsi="Arial" w:cs="Arial"/>
          <w:spacing w:val="5"/>
        </w:rPr>
        <w:t>f</w:t>
      </w:r>
      <w:r w:rsidRPr="006029FA">
        <w:rPr>
          <w:rFonts w:ascii="Arial" w:eastAsia="Arial" w:hAnsi="Arial" w:cs="Arial"/>
          <w:spacing w:val="1"/>
        </w:rPr>
        <w:t>e</w:t>
      </w:r>
      <w:r w:rsidRPr="006029FA">
        <w:rPr>
          <w:rFonts w:ascii="Arial" w:eastAsia="Arial" w:hAnsi="Arial" w:cs="Arial"/>
        </w:rPr>
        <w:t>c</w:t>
      </w:r>
      <w:r w:rsidRPr="006029FA">
        <w:rPr>
          <w:rFonts w:ascii="Arial" w:eastAsia="Arial" w:hAnsi="Arial" w:cs="Arial"/>
          <w:spacing w:val="-2"/>
        </w:rPr>
        <w:t>t</w:t>
      </w:r>
      <w:r w:rsidRPr="006029FA">
        <w:rPr>
          <w:rFonts w:ascii="Arial" w:eastAsia="Arial" w:hAnsi="Arial" w:cs="Arial"/>
          <w:spacing w:val="1"/>
        </w:rPr>
        <w:t>ua</w:t>
      </w:r>
      <w:r w:rsidRPr="006029FA">
        <w:rPr>
          <w:rFonts w:ascii="Arial" w:eastAsia="Arial" w:hAnsi="Arial" w:cs="Arial"/>
          <w:spacing w:val="-1"/>
        </w:rPr>
        <w:t>r</w:t>
      </w:r>
      <w:r w:rsidRPr="006029FA">
        <w:rPr>
          <w:rFonts w:ascii="Arial" w:eastAsia="Arial" w:hAnsi="Arial" w:cs="Arial"/>
        </w:rPr>
        <w:t>á</w:t>
      </w:r>
      <w:r w:rsidRPr="006029FA">
        <w:rPr>
          <w:rFonts w:ascii="Arial" w:eastAsia="Arial" w:hAnsi="Arial" w:cs="Arial"/>
          <w:spacing w:val="1"/>
        </w:rPr>
        <w:t xml:space="preserve"> </w:t>
      </w:r>
      <w:r w:rsidRPr="006029FA">
        <w:rPr>
          <w:rFonts w:ascii="Arial" w:eastAsia="Arial" w:hAnsi="Arial" w:cs="Arial"/>
          <w:spacing w:val="2"/>
        </w:rPr>
        <w:t>m</w:t>
      </w:r>
      <w:r w:rsidRPr="006029FA">
        <w:rPr>
          <w:rFonts w:ascii="Arial" w:eastAsia="Arial" w:hAnsi="Arial" w:cs="Arial"/>
          <w:spacing w:val="-1"/>
        </w:rPr>
        <w:t>e</w:t>
      </w:r>
      <w:r w:rsidRPr="006029FA">
        <w:rPr>
          <w:rFonts w:ascii="Arial" w:eastAsia="Arial" w:hAnsi="Arial" w:cs="Arial"/>
          <w:spacing w:val="1"/>
        </w:rPr>
        <w:t>d</w:t>
      </w:r>
      <w:r w:rsidRPr="006029FA">
        <w:rPr>
          <w:rFonts w:ascii="Arial" w:eastAsia="Arial" w:hAnsi="Arial" w:cs="Arial"/>
        </w:rPr>
        <w:t>i</w:t>
      </w:r>
      <w:r w:rsidRPr="006029FA">
        <w:rPr>
          <w:rFonts w:ascii="Arial" w:eastAsia="Arial" w:hAnsi="Arial" w:cs="Arial"/>
          <w:spacing w:val="1"/>
        </w:rPr>
        <w:t>a</w:t>
      </w:r>
      <w:r w:rsidRPr="006029FA">
        <w:rPr>
          <w:rFonts w:ascii="Arial" w:eastAsia="Arial" w:hAnsi="Arial" w:cs="Arial"/>
          <w:spacing w:val="-1"/>
        </w:rPr>
        <w:t>n</w:t>
      </w:r>
      <w:r w:rsidRPr="006029FA">
        <w:rPr>
          <w:rFonts w:ascii="Arial" w:eastAsia="Arial" w:hAnsi="Arial" w:cs="Arial"/>
          <w:spacing w:val="3"/>
        </w:rPr>
        <w:t>t</w:t>
      </w:r>
      <w:r w:rsidRPr="006029FA">
        <w:rPr>
          <w:rFonts w:ascii="Arial" w:eastAsia="Arial" w:hAnsi="Arial" w:cs="Arial"/>
        </w:rPr>
        <w:t>e</w:t>
      </w:r>
      <w:r w:rsidRPr="006029FA">
        <w:rPr>
          <w:rFonts w:ascii="Arial" w:eastAsia="Arial" w:hAnsi="Arial" w:cs="Arial"/>
          <w:spacing w:val="1"/>
        </w:rPr>
        <w:t xml:space="preserve"> </w:t>
      </w:r>
      <w:r w:rsidRPr="006029FA">
        <w:rPr>
          <w:rFonts w:ascii="Arial" w:eastAsia="Arial" w:hAnsi="Arial" w:cs="Arial"/>
          <w:spacing w:val="-1"/>
        </w:rPr>
        <w:t>d</w:t>
      </w:r>
      <w:r w:rsidRPr="006029FA">
        <w:rPr>
          <w:rFonts w:ascii="Arial" w:eastAsia="Arial" w:hAnsi="Arial" w:cs="Arial"/>
          <w:spacing w:val="1"/>
        </w:rPr>
        <w:t>e</w:t>
      </w:r>
      <w:r w:rsidRPr="006029FA">
        <w:rPr>
          <w:rFonts w:ascii="Arial" w:eastAsia="Arial" w:hAnsi="Arial" w:cs="Arial"/>
        </w:rPr>
        <w:t>cl</w:t>
      </w:r>
      <w:r w:rsidRPr="006029FA">
        <w:rPr>
          <w:rFonts w:ascii="Arial" w:eastAsia="Arial" w:hAnsi="Arial" w:cs="Arial"/>
          <w:spacing w:val="1"/>
        </w:rPr>
        <w:t>a</w:t>
      </w:r>
      <w:r w:rsidRPr="006029FA">
        <w:rPr>
          <w:rFonts w:ascii="Arial" w:eastAsia="Arial" w:hAnsi="Arial" w:cs="Arial"/>
        </w:rPr>
        <w:t>ra</w:t>
      </w:r>
      <w:r w:rsidRPr="006029FA">
        <w:rPr>
          <w:rFonts w:ascii="Arial" w:eastAsia="Arial" w:hAnsi="Arial" w:cs="Arial"/>
          <w:spacing w:val="5"/>
        </w:rPr>
        <w:t>c</w:t>
      </w:r>
      <w:r w:rsidRPr="006029FA">
        <w:rPr>
          <w:rFonts w:ascii="Arial" w:eastAsia="Arial" w:hAnsi="Arial" w:cs="Arial"/>
          <w:spacing w:val="-3"/>
        </w:rPr>
        <w:t>i</w:t>
      </w:r>
      <w:r w:rsidRPr="006029FA">
        <w:rPr>
          <w:rFonts w:ascii="Arial" w:eastAsia="Arial" w:hAnsi="Arial" w:cs="Arial"/>
          <w:spacing w:val="1"/>
        </w:rPr>
        <w:t>ó</w:t>
      </w:r>
      <w:r w:rsidRPr="006029FA">
        <w:rPr>
          <w:rFonts w:ascii="Arial" w:eastAsia="Arial" w:hAnsi="Arial" w:cs="Arial"/>
        </w:rPr>
        <w:t>n</w:t>
      </w:r>
      <w:r w:rsidRPr="006029FA">
        <w:rPr>
          <w:rFonts w:ascii="Arial" w:eastAsia="Arial" w:hAnsi="Arial" w:cs="Arial"/>
          <w:spacing w:val="1"/>
        </w:rPr>
        <w:t xml:space="preserve"> b</w:t>
      </w:r>
      <w:r w:rsidRPr="006029FA">
        <w:rPr>
          <w:rFonts w:ascii="Arial" w:eastAsia="Arial" w:hAnsi="Arial" w:cs="Arial"/>
        </w:rPr>
        <w:t>i</w:t>
      </w:r>
      <w:r w:rsidRPr="006029FA">
        <w:rPr>
          <w:rFonts w:ascii="Arial" w:eastAsia="Arial" w:hAnsi="Arial" w:cs="Arial"/>
          <w:spacing w:val="2"/>
        </w:rPr>
        <w:t>me</w:t>
      </w:r>
      <w:r w:rsidRPr="006029FA">
        <w:rPr>
          <w:rFonts w:ascii="Arial" w:eastAsia="Arial" w:hAnsi="Arial" w:cs="Arial"/>
        </w:rPr>
        <w:t xml:space="preserve">stral </w:t>
      </w:r>
      <w:r w:rsidRPr="006029FA">
        <w:rPr>
          <w:rFonts w:ascii="Arial" w:eastAsia="Arial" w:hAnsi="Arial" w:cs="Arial"/>
          <w:spacing w:val="1"/>
        </w:rPr>
        <w:t>d</w:t>
      </w:r>
      <w:r w:rsidRPr="006029FA">
        <w:rPr>
          <w:rFonts w:ascii="Arial" w:eastAsia="Arial" w:hAnsi="Arial" w:cs="Arial"/>
          <w:spacing w:val="-1"/>
        </w:rPr>
        <w:t>e</w:t>
      </w:r>
      <w:r w:rsidRPr="006029FA">
        <w:rPr>
          <w:rFonts w:ascii="Arial" w:eastAsia="Arial" w:hAnsi="Arial" w:cs="Arial"/>
          <w:spacing w:val="3"/>
        </w:rPr>
        <w:t>f</w:t>
      </w:r>
      <w:r w:rsidRPr="006029FA">
        <w:rPr>
          <w:rFonts w:ascii="Arial" w:eastAsia="Arial" w:hAnsi="Arial" w:cs="Arial"/>
          <w:spacing w:val="-3"/>
        </w:rPr>
        <w:t>i</w:t>
      </w:r>
      <w:r w:rsidRPr="006029FA">
        <w:rPr>
          <w:rFonts w:ascii="Arial" w:eastAsia="Arial" w:hAnsi="Arial" w:cs="Arial"/>
          <w:spacing w:val="3"/>
        </w:rPr>
        <w:t>n</w:t>
      </w:r>
      <w:r w:rsidRPr="006029FA">
        <w:rPr>
          <w:rFonts w:ascii="Arial" w:eastAsia="Arial" w:hAnsi="Arial" w:cs="Arial"/>
        </w:rPr>
        <w:t>iti</w:t>
      </w:r>
      <w:r w:rsidRPr="006029FA">
        <w:rPr>
          <w:rFonts w:ascii="Arial" w:eastAsia="Arial" w:hAnsi="Arial" w:cs="Arial"/>
          <w:spacing w:val="-2"/>
        </w:rPr>
        <w:t>v</w:t>
      </w:r>
      <w:r w:rsidRPr="006029FA">
        <w:rPr>
          <w:rFonts w:ascii="Arial" w:eastAsia="Arial" w:hAnsi="Arial" w:cs="Arial"/>
        </w:rPr>
        <w:t>a</w:t>
      </w:r>
      <w:r w:rsidRPr="006029FA">
        <w:rPr>
          <w:rFonts w:ascii="Arial" w:eastAsia="Arial" w:hAnsi="Arial" w:cs="Arial"/>
          <w:spacing w:val="4"/>
        </w:rPr>
        <w:t xml:space="preserve"> </w:t>
      </w:r>
      <w:r w:rsidRPr="006029FA">
        <w:rPr>
          <w:rFonts w:ascii="Arial" w:eastAsia="Arial" w:hAnsi="Arial" w:cs="Arial"/>
          <w:spacing w:val="-1"/>
        </w:rPr>
        <w:t>q</w:t>
      </w:r>
      <w:r w:rsidRPr="006029FA">
        <w:rPr>
          <w:rFonts w:ascii="Arial" w:eastAsia="Arial" w:hAnsi="Arial" w:cs="Arial"/>
          <w:spacing w:val="1"/>
        </w:rPr>
        <w:t>u</w:t>
      </w:r>
      <w:r w:rsidRPr="006029FA">
        <w:rPr>
          <w:rFonts w:ascii="Arial" w:eastAsia="Arial" w:hAnsi="Arial" w:cs="Arial"/>
        </w:rPr>
        <w:t xml:space="preserve">e </w:t>
      </w:r>
      <w:r w:rsidRPr="006029FA">
        <w:rPr>
          <w:rFonts w:ascii="Arial" w:eastAsia="Arial" w:hAnsi="Arial" w:cs="Arial"/>
          <w:spacing w:val="1"/>
        </w:rPr>
        <w:t>de</w:t>
      </w:r>
      <w:r w:rsidRPr="006029FA">
        <w:rPr>
          <w:rFonts w:ascii="Arial" w:eastAsia="Arial" w:hAnsi="Arial" w:cs="Arial"/>
          <w:spacing w:val="-1"/>
        </w:rPr>
        <w:t>b</w:t>
      </w:r>
      <w:r w:rsidRPr="006029FA">
        <w:rPr>
          <w:rFonts w:ascii="Arial" w:eastAsia="Arial" w:hAnsi="Arial" w:cs="Arial"/>
          <w:spacing w:val="1"/>
        </w:rPr>
        <w:t>e</w:t>
      </w:r>
      <w:r w:rsidRPr="006029FA">
        <w:rPr>
          <w:rFonts w:ascii="Arial" w:eastAsia="Arial" w:hAnsi="Arial" w:cs="Arial"/>
        </w:rPr>
        <w:t>rá</w:t>
      </w:r>
      <w:r w:rsidRPr="006029FA">
        <w:rPr>
          <w:rFonts w:ascii="Arial" w:eastAsia="Arial" w:hAnsi="Arial" w:cs="Arial"/>
          <w:spacing w:val="4"/>
        </w:rPr>
        <w:t xml:space="preserve"> </w:t>
      </w:r>
      <w:r w:rsidRPr="006029FA">
        <w:rPr>
          <w:rFonts w:ascii="Arial" w:eastAsia="Arial" w:hAnsi="Arial" w:cs="Arial"/>
        </w:rPr>
        <w:t>s</w:t>
      </w:r>
      <w:r w:rsidRPr="006029FA">
        <w:rPr>
          <w:rFonts w:ascii="Arial" w:eastAsia="Arial" w:hAnsi="Arial" w:cs="Arial"/>
          <w:spacing w:val="1"/>
        </w:rPr>
        <w:t>e</w:t>
      </w:r>
      <w:r w:rsidRPr="006029FA">
        <w:rPr>
          <w:rFonts w:ascii="Arial" w:eastAsia="Arial" w:hAnsi="Arial" w:cs="Arial"/>
        </w:rPr>
        <w:t xml:space="preserve">r </w:t>
      </w:r>
      <w:r w:rsidRPr="006029FA">
        <w:rPr>
          <w:rFonts w:ascii="Arial" w:eastAsia="Arial" w:hAnsi="Arial" w:cs="Arial"/>
          <w:spacing w:val="1"/>
        </w:rPr>
        <w:t>p</w:t>
      </w:r>
      <w:r w:rsidRPr="006029FA">
        <w:rPr>
          <w:rFonts w:ascii="Arial" w:eastAsia="Arial" w:hAnsi="Arial" w:cs="Arial"/>
        </w:rPr>
        <w:t>res</w:t>
      </w:r>
      <w:r w:rsidRPr="006029FA">
        <w:rPr>
          <w:rFonts w:ascii="Arial" w:eastAsia="Arial" w:hAnsi="Arial" w:cs="Arial"/>
          <w:spacing w:val="1"/>
        </w:rPr>
        <w:t>e</w:t>
      </w:r>
      <w:r w:rsidRPr="006029FA">
        <w:rPr>
          <w:rFonts w:ascii="Arial" w:eastAsia="Arial" w:hAnsi="Arial" w:cs="Arial"/>
          <w:spacing w:val="-1"/>
        </w:rPr>
        <w:t>n</w:t>
      </w:r>
      <w:r w:rsidRPr="006029FA">
        <w:rPr>
          <w:rFonts w:ascii="Arial" w:eastAsia="Arial" w:hAnsi="Arial" w:cs="Arial"/>
        </w:rPr>
        <w:t>t</w:t>
      </w:r>
      <w:r w:rsidRPr="006029FA">
        <w:rPr>
          <w:rFonts w:ascii="Arial" w:eastAsia="Arial" w:hAnsi="Arial" w:cs="Arial"/>
          <w:spacing w:val="1"/>
        </w:rPr>
        <w:t>a</w:t>
      </w:r>
      <w:r w:rsidRPr="006029FA">
        <w:rPr>
          <w:rFonts w:ascii="Arial" w:eastAsia="Arial" w:hAnsi="Arial" w:cs="Arial"/>
          <w:spacing w:val="-1"/>
        </w:rPr>
        <w:t>d</w:t>
      </w:r>
      <w:r w:rsidRPr="006029FA">
        <w:rPr>
          <w:rFonts w:ascii="Arial" w:eastAsia="Arial" w:hAnsi="Arial" w:cs="Arial"/>
        </w:rPr>
        <w:t>a</w:t>
      </w:r>
      <w:r w:rsidRPr="006029FA">
        <w:rPr>
          <w:rFonts w:ascii="Arial" w:eastAsia="Arial" w:hAnsi="Arial" w:cs="Arial"/>
          <w:spacing w:val="4"/>
        </w:rPr>
        <w:t xml:space="preserve"> </w:t>
      </w:r>
      <w:r w:rsidRPr="006029FA">
        <w:rPr>
          <w:rFonts w:ascii="Arial" w:eastAsia="Arial" w:hAnsi="Arial" w:cs="Arial"/>
          <w:spacing w:val="1"/>
        </w:rPr>
        <w:t>e</w:t>
      </w:r>
      <w:r w:rsidRPr="006029FA">
        <w:rPr>
          <w:rFonts w:ascii="Arial" w:eastAsia="Arial" w:hAnsi="Arial" w:cs="Arial"/>
        </w:rPr>
        <w:t>n</w:t>
      </w:r>
      <w:r w:rsidRPr="006029FA">
        <w:rPr>
          <w:rFonts w:ascii="Arial" w:eastAsia="Arial" w:hAnsi="Arial" w:cs="Arial"/>
          <w:spacing w:val="6"/>
        </w:rPr>
        <w:t xml:space="preserve"> </w:t>
      </w:r>
      <w:r w:rsidRPr="006029FA">
        <w:rPr>
          <w:rFonts w:ascii="Arial" w:eastAsia="Arial" w:hAnsi="Arial" w:cs="Arial"/>
        </w:rPr>
        <w:t>l</w:t>
      </w:r>
      <w:r w:rsidRPr="006029FA">
        <w:rPr>
          <w:rFonts w:ascii="Arial" w:eastAsia="Arial" w:hAnsi="Arial" w:cs="Arial"/>
          <w:spacing w:val="1"/>
        </w:rPr>
        <w:t>o</w:t>
      </w:r>
      <w:r w:rsidRPr="006029FA">
        <w:rPr>
          <w:rFonts w:ascii="Arial" w:eastAsia="Arial" w:hAnsi="Arial" w:cs="Arial"/>
        </w:rPr>
        <w:t>s</w:t>
      </w:r>
      <w:r w:rsidRPr="006029FA">
        <w:rPr>
          <w:rFonts w:ascii="Arial" w:eastAsia="Arial" w:hAnsi="Arial" w:cs="Arial"/>
          <w:spacing w:val="1"/>
        </w:rPr>
        <w:t xml:space="preserve"> p</w:t>
      </w:r>
      <w:r w:rsidRPr="006029FA">
        <w:rPr>
          <w:rFonts w:ascii="Arial" w:eastAsia="Arial" w:hAnsi="Arial" w:cs="Arial"/>
        </w:rPr>
        <w:t>r</w:t>
      </w:r>
      <w:r w:rsidRPr="006029FA">
        <w:rPr>
          <w:rFonts w:ascii="Arial" w:eastAsia="Arial" w:hAnsi="Arial" w:cs="Arial"/>
          <w:spacing w:val="-3"/>
        </w:rPr>
        <w:t>i</w:t>
      </w:r>
      <w:r w:rsidRPr="006029FA">
        <w:rPr>
          <w:rFonts w:ascii="Arial" w:eastAsia="Arial" w:hAnsi="Arial" w:cs="Arial"/>
          <w:spacing w:val="2"/>
        </w:rPr>
        <w:t>m</w:t>
      </w:r>
      <w:r w:rsidRPr="006029FA">
        <w:rPr>
          <w:rFonts w:ascii="Arial" w:eastAsia="Arial" w:hAnsi="Arial" w:cs="Arial"/>
          <w:spacing w:val="1"/>
        </w:rPr>
        <w:t>e</w:t>
      </w:r>
      <w:r w:rsidRPr="006029FA">
        <w:rPr>
          <w:rFonts w:ascii="Arial" w:eastAsia="Arial" w:hAnsi="Arial" w:cs="Arial"/>
        </w:rPr>
        <w:t>ros</w:t>
      </w:r>
      <w:r w:rsidRPr="006029FA">
        <w:rPr>
          <w:rFonts w:ascii="Arial" w:eastAsia="Arial" w:hAnsi="Arial" w:cs="Arial"/>
          <w:spacing w:val="2"/>
        </w:rPr>
        <w:t xml:space="preserve"> </w:t>
      </w:r>
      <w:r w:rsidRPr="006029FA">
        <w:rPr>
          <w:rFonts w:ascii="Arial" w:eastAsia="Arial" w:hAnsi="Arial" w:cs="Arial"/>
          <w:spacing w:val="1"/>
        </w:rPr>
        <w:t>1</w:t>
      </w:r>
      <w:r w:rsidRPr="006029FA">
        <w:rPr>
          <w:rFonts w:ascii="Arial" w:eastAsia="Arial" w:hAnsi="Arial" w:cs="Arial"/>
        </w:rPr>
        <w:t>7</w:t>
      </w:r>
      <w:r w:rsidRPr="006029FA">
        <w:rPr>
          <w:rFonts w:ascii="Arial" w:eastAsia="Arial" w:hAnsi="Arial" w:cs="Arial"/>
          <w:spacing w:val="2"/>
        </w:rPr>
        <w:t xml:space="preserve"> </w:t>
      </w:r>
      <w:r w:rsidRPr="006029FA">
        <w:rPr>
          <w:rFonts w:ascii="Arial" w:eastAsia="Arial" w:hAnsi="Arial" w:cs="Arial"/>
          <w:spacing w:val="1"/>
        </w:rPr>
        <w:t>d</w:t>
      </w:r>
      <w:r w:rsidRPr="006029FA">
        <w:rPr>
          <w:rFonts w:ascii="Arial" w:eastAsia="Arial" w:hAnsi="Arial" w:cs="Arial"/>
          <w:spacing w:val="-2"/>
        </w:rPr>
        <w:t>í</w:t>
      </w:r>
      <w:r w:rsidRPr="006029FA">
        <w:rPr>
          <w:rFonts w:ascii="Arial" w:eastAsia="Arial" w:hAnsi="Arial" w:cs="Arial"/>
          <w:spacing w:val="1"/>
        </w:rPr>
        <w:t>a</w:t>
      </w:r>
      <w:r w:rsidRPr="006029FA">
        <w:rPr>
          <w:rFonts w:ascii="Arial" w:eastAsia="Arial" w:hAnsi="Arial" w:cs="Arial"/>
        </w:rPr>
        <w:t>s</w:t>
      </w:r>
      <w:r w:rsidRPr="006029FA">
        <w:rPr>
          <w:rFonts w:ascii="Arial" w:eastAsia="Arial" w:hAnsi="Arial" w:cs="Arial"/>
          <w:spacing w:val="4"/>
        </w:rPr>
        <w:t xml:space="preserve"> </w:t>
      </w:r>
      <w:r w:rsidRPr="006029FA">
        <w:rPr>
          <w:rFonts w:ascii="Arial" w:eastAsia="Arial" w:hAnsi="Arial" w:cs="Arial"/>
          <w:spacing w:val="1"/>
        </w:rPr>
        <w:t>d</w:t>
      </w:r>
      <w:r w:rsidRPr="006029FA">
        <w:rPr>
          <w:rFonts w:ascii="Arial" w:eastAsia="Arial" w:hAnsi="Arial" w:cs="Arial"/>
        </w:rPr>
        <w:t>e</w:t>
      </w:r>
      <w:r w:rsidRPr="006029FA">
        <w:rPr>
          <w:rFonts w:ascii="Arial" w:eastAsia="Arial" w:hAnsi="Arial" w:cs="Arial"/>
          <w:spacing w:val="2"/>
        </w:rPr>
        <w:t xml:space="preserve"> </w:t>
      </w:r>
      <w:r w:rsidRPr="006029FA">
        <w:rPr>
          <w:rFonts w:ascii="Arial" w:eastAsia="Arial" w:hAnsi="Arial" w:cs="Arial"/>
        </w:rPr>
        <w:t>l</w:t>
      </w:r>
      <w:r w:rsidRPr="006029FA">
        <w:rPr>
          <w:rFonts w:ascii="Arial" w:eastAsia="Arial" w:hAnsi="Arial" w:cs="Arial"/>
          <w:spacing w:val="1"/>
        </w:rPr>
        <w:t>o</w:t>
      </w:r>
      <w:r w:rsidRPr="006029FA">
        <w:rPr>
          <w:rFonts w:ascii="Arial" w:eastAsia="Arial" w:hAnsi="Arial" w:cs="Arial"/>
        </w:rPr>
        <w:t>s</w:t>
      </w:r>
      <w:r w:rsidRPr="006029FA">
        <w:rPr>
          <w:rFonts w:ascii="Arial" w:eastAsia="Arial" w:hAnsi="Arial" w:cs="Arial"/>
          <w:spacing w:val="4"/>
        </w:rPr>
        <w:t xml:space="preserve"> </w:t>
      </w:r>
      <w:r w:rsidRPr="006029FA">
        <w:rPr>
          <w:rFonts w:ascii="Arial" w:eastAsia="Arial" w:hAnsi="Arial" w:cs="Arial"/>
          <w:spacing w:val="-1"/>
        </w:rPr>
        <w:t>m</w:t>
      </w:r>
      <w:r w:rsidRPr="006029FA">
        <w:rPr>
          <w:rFonts w:ascii="Arial" w:eastAsia="Arial" w:hAnsi="Arial" w:cs="Arial"/>
          <w:spacing w:val="1"/>
        </w:rPr>
        <w:t>e</w:t>
      </w:r>
      <w:r w:rsidRPr="006029FA">
        <w:rPr>
          <w:rFonts w:ascii="Arial" w:eastAsia="Arial" w:hAnsi="Arial" w:cs="Arial"/>
        </w:rPr>
        <w:t>s</w:t>
      </w:r>
      <w:r w:rsidRPr="006029FA">
        <w:rPr>
          <w:rFonts w:ascii="Arial" w:eastAsia="Arial" w:hAnsi="Arial" w:cs="Arial"/>
          <w:spacing w:val="1"/>
        </w:rPr>
        <w:t>e</w:t>
      </w:r>
      <w:r w:rsidRPr="006029FA">
        <w:rPr>
          <w:rFonts w:ascii="Arial" w:eastAsia="Arial" w:hAnsi="Arial" w:cs="Arial"/>
        </w:rPr>
        <w:t>s</w:t>
      </w:r>
      <w:r w:rsidRPr="006029FA">
        <w:rPr>
          <w:rFonts w:ascii="Arial" w:eastAsia="Arial" w:hAnsi="Arial" w:cs="Arial"/>
          <w:spacing w:val="1"/>
        </w:rPr>
        <w:t xml:space="preserve"> d</w:t>
      </w:r>
      <w:r w:rsidRPr="006029FA">
        <w:rPr>
          <w:rFonts w:ascii="Arial" w:eastAsia="Arial" w:hAnsi="Arial" w:cs="Arial"/>
        </w:rPr>
        <w:t>e</w:t>
      </w:r>
      <w:r w:rsidRPr="006029FA">
        <w:rPr>
          <w:rFonts w:ascii="Arial" w:eastAsia="Arial" w:hAnsi="Arial" w:cs="Arial"/>
          <w:spacing w:val="2"/>
        </w:rPr>
        <w:t xml:space="preserve"> </w:t>
      </w:r>
      <w:r w:rsidRPr="006029FA">
        <w:rPr>
          <w:rFonts w:ascii="Arial" w:eastAsia="Arial" w:hAnsi="Arial" w:cs="Arial"/>
        </w:rPr>
        <w:t>m</w:t>
      </w:r>
      <w:r w:rsidRPr="006029FA">
        <w:rPr>
          <w:rFonts w:ascii="Arial" w:eastAsia="Arial" w:hAnsi="Arial" w:cs="Arial"/>
          <w:spacing w:val="1"/>
        </w:rPr>
        <w:t>a</w:t>
      </w:r>
      <w:r w:rsidRPr="006029FA">
        <w:rPr>
          <w:rFonts w:ascii="Arial" w:eastAsia="Arial" w:hAnsi="Arial" w:cs="Arial"/>
          <w:spacing w:val="2"/>
        </w:rPr>
        <w:t>r</w:t>
      </w:r>
      <w:r w:rsidRPr="006029FA">
        <w:rPr>
          <w:rFonts w:ascii="Arial" w:eastAsia="Arial" w:hAnsi="Arial" w:cs="Arial"/>
          <w:spacing w:val="-2"/>
        </w:rPr>
        <w:t>z</w:t>
      </w:r>
      <w:r w:rsidRPr="006029FA">
        <w:rPr>
          <w:rFonts w:ascii="Arial" w:eastAsia="Arial" w:hAnsi="Arial" w:cs="Arial"/>
          <w:spacing w:val="1"/>
        </w:rPr>
        <w:t>o</w:t>
      </w:r>
      <w:r w:rsidRPr="006029FA">
        <w:rPr>
          <w:rFonts w:ascii="Arial" w:eastAsia="Arial" w:hAnsi="Arial" w:cs="Arial"/>
        </w:rPr>
        <w:t>,</w:t>
      </w:r>
      <w:r w:rsidRPr="006029FA">
        <w:rPr>
          <w:rFonts w:ascii="Arial" w:eastAsia="Arial" w:hAnsi="Arial" w:cs="Arial"/>
          <w:spacing w:val="4"/>
        </w:rPr>
        <w:t xml:space="preserve"> </w:t>
      </w:r>
      <w:r w:rsidRPr="006029FA">
        <w:rPr>
          <w:rFonts w:ascii="Arial" w:eastAsia="Arial" w:hAnsi="Arial" w:cs="Arial"/>
        </w:rPr>
        <w:t>m</w:t>
      </w:r>
      <w:r w:rsidRPr="006029FA">
        <w:rPr>
          <w:rFonts w:ascii="Arial" w:eastAsia="Arial" w:hAnsi="Arial" w:cs="Arial"/>
          <w:spacing w:val="1"/>
        </w:rPr>
        <w:t>a</w:t>
      </w:r>
      <w:r w:rsidRPr="006029FA">
        <w:rPr>
          <w:rFonts w:ascii="Arial" w:eastAsia="Arial" w:hAnsi="Arial" w:cs="Arial"/>
          <w:spacing w:val="-2"/>
        </w:rPr>
        <w:t>y</w:t>
      </w:r>
      <w:r w:rsidRPr="006029FA">
        <w:rPr>
          <w:rFonts w:ascii="Arial" w:eastAsia="Arial" w:hAnsi="Arial" w:cs="Arial"/>
          <w:spacing w:val="1"/>
        </w:rPr>
        <w:t>o</w:t>
      </w:r>
      <w:r w:rsidRPr="006029FA">
        <w:rPr>
          <w:rFonts w:ascii="Arial" w:eastAsia="Arial" w:hAnsi="Arial" w:cs="Arial"/>
        </w:rPr>
        <w:t>,</w:t>
      </w:r>
      <w:r w:rsidRPr="006029FA">
        <w:rPr>
          <w:rFonts w:ascii="Arial" w:eastAsia="Arial" w:hAnsi="Arial" w:cs="Arial"/>
          <w:spacing w:val="4"/>
        </w:rPr>
        <w:t xml:space="preserve"> </w:t>
      </w:r>
      <w:r w:rsidRPr="006029FA">
        <w:rPr>
          <w:rFonts w:ascii="Arial" w:eastAsia="Arial" w:hAnsi="Arial" w:cs="Arial"/>
        </w:rPr>
        <w:t>j</w:t>
      </w:r>
      <w:r w:rsidRPr="006029FA">
        <w:rPr>
          <w:rFonts w:ascii="Arial" w:eastAsia="Arial" w:hAnsi="Arial" w:cs="Arial"/>
          <w:spacing w:val="3"/>
        </w:rPr>
        <w:t>u</w:t>
      </w:r>
      <w:r w:rsidRPr="006029FA">
        <w:rPr>
          <w:rFonts w:ascii="Arial" w:eastAsia="Arial" w:hAnsi="Arial" w:cs="Arial"/>
        </w:rPr>
        <w:t>l</w:t>
      </w:r>
      <w:r w:rsidRPr="006029FA">
        <w:rPr>
          <w:rFonts w:ascii="Arial" w:eastAsia="Arial" w:hAnsi="Arial" w:cs="Arial"/>
          <w:spacing w:val="-3"/>
        </w:rPr>
        <w:t>i</w:t>
      </w:r>
      <w:r w:rsidRPr="006029FA">
        <w:rPr>
          <w:rFonts w:ascii="Arial" w:eastAsia="Arial" w:hAnsi="Arial" w:cs="Arial"/>
          <w:spacing w:val="-1"/>
        </w:rPr>
        <w:t xml:space="preserve">o, </w:t>
      </w:r>
      <w:r w:rsidRPr="006029FA">
        <w:rPr>
          <w:rFonts w:ascii="Arial" w:eastAsia="Arial" w:hAnsi="Arial" w:cs="Arial"/>
        </w:rPr>
        <w:t>s</w:t>
      </w:r>
      <w:r w:rsidRPr="006029FA">
        <w:rPr>
          <w:rFonts w:ascii="Arial" w:eastAsia="Arial" w:hAnsi="Arial" w:cs="Arial"/>
          <w:spacing w:val="3"/>
        </w:rPr>
        <w:t>e</w:t>
      </w:r>
      <w:r w:rsidRPr="006029FA">
        <w:rPr>
          <w:rFonts w:ascii="Arial" w:eastAsia="Arial" w:hAnsi="Arial" w:cs="Arial"/>
          <w:spacing w:val="1"/>
        </w:rPr>
        <w:t>p</w:t>
      </w:r>
      <w:r w:rsidRPr="006029FA">
        <w:rPr>
          <w:rFonts w:ascii="Arial" w:eastAsia="Arial" w:hAnsi="Arial" w:cs="Arial"/>
        </w:rPr>
        <w:t>ti</w:t>
      </w:r>
      <w:r w:rsidRPr="006029FA">
        <w:rPr>
          <w:rFonts w:ascii="Arial" w:eastAsia="Arial" w:hAnsi="Arial" w:cs="Arial"/>
          <w:spacing w:val="1"/>
        </w:rPr>
        <w:t>e</w:t>
      </w:r>
      <w:r w:rsidRPr="006029FA">
        <w:rPr>
          <w:rFonts w:ascii="Arial" w:eastAsia="Arial" w:hAnsi="Arial" w:cs="Arial"/>
          <w:spacing w:val="-1"/>
        </w:rPr>
        <w:t>m</w:t>
      </w:r>
      <w:r w:rsidRPr="006029FA">
        <w:rPr>
          <w:rFonts w:ascii="Arial" w:eastAsia="Arial" w:hAnsi="Arial" w:cs="Arial"/>
          <w:spacing w:val="1"/>
        </w:rPr>
        <w:t>b</w:t>
      </w:r>
      <w:r w:rsidRPr="006029FA">
        <w:rPr>
          <w:rFonts w:ascii="Arial" w:eastAsia="Arial" w:hAnsi="Arial" w:cs="Arial"/>
          <w:spacing w:val="2"/>
        </w:rPr>
        <w:t>r</w:t>
      </w:r>
      <w:r w:rsidRPr="006029FA">
        <w:rPr>
          <w:rFonts w:ascii="Arial" w:eastAsia="Arial" w:hAnsi="Arial" w:cs="Arial"/>
          <w:spacing w:val="1"/>
        </w:rPr>
        <w:t>e</w:t>
      </w:r>
      <w:r w:rsidRPr="006029FA">
        <w:rPr>
          <w:rFonts w:ascii="Arial" w:eastAsia="Arial" w:hAnsi="Arial" w:cs="Arial"/>
        </w:rPr>
        <w:t>,</w:t>
      </w:r>
      <w:r w:rsidRPr="006029FA">
        <w:rPr>
          <w:rFonts w:ascii="Arial" w:eastAsia="Arial" w:hAnsi="Arial" w:cs="Arial"/>
          <w:spacing w:val="1"/>
        </w:rPr>
        <w:t xml:space="preserve"> no</w:t>
      </w:r>
      <w:r w:rsidRPr="006029FA">
        <w:rPr>
          <w:rFonts w:ascii="Arial" w:eastAsia="Arial" w:hAnsi="Arial" w:cs="Arial"/>
          <w:spacing w:val="-2"/>
        </w:rPr>
        <w:t>v</w:t>
      </w:r>
      <w:r w:rsidRPr="006029FA">
        <w:rPr>
          <w:rFonts w:ascii="Arial" w:eastAsia="Arial" w:hAnsi="Arial" w:cs="Arial"/>
        </w:rPr>
        <w:t>i</w:t>
      </w:r>
      <w:r w:rsidRPr="006029FA">
        <w:rPr>
          <w:rFonts w:ascii="Arial" w:eastAsia="Arial" w:hAnsi="Arial" w:cs="Arial"/>
          <w:spacing w:val="1"/>
        </w:rPr>
        <w:t>e</w:t>
      </w:r>
      <w:r w:rsidRPr="006029FA">
        <w:rPr>
          <w:rFonts w:ascii="Arial" w:eastAsia="Arial" w:hAnsi="Arial" w:cs="Arial"/>
          <w:spacing w:val="4"/>
        </w:rPr>
        <w:t>m</w:t>
      </w:r>
      <w:r w:rsidRPr="006029FA">
        <w:rPr>
          <w:rFonts w:ascii="Arial" w:eastAsia="Arial" w:hAnsi="Arial" w:cs="Arial"/>
          <w:spacing w:val="1"/>
        </w:rPr>
        <w:t>b</w:t>
      </w:r>
      <w:r w:rsidRPr="006029FA">
        <w:rPr>
          <w:rFonts w:ascii="Arial" w:eastAsia="Arial" w:hAnsi="Arial" w:cs="Arial"/>
        </w:rPr>
        <w:t>r</w:t>
      </w:r>
      <w:r w:rsidRPr="006029FA">
        <w:rPr>
          <w:rFonts w:ascii="Arial" w:eastAsia="Arial" w:hAnsi="Arial" w:cs="Arial"/>
          <w:spacing w:val="-2"/>
        </w:rPr>
        <w:t>e</w:t>
      </w:r>
      <w:r w:rsidRPr="006029FA">
        <w:rPr>
          <w:rFonts w:ascii="Arial" w:eastAsia="Arial" w:hAnsi="Arial" w:cs="Arial"/>
        </w:rPr>
        <w:t>,</w:t>
      </w:r>
      <w:r w:rsidRPr="006029FA">
        <w:rPr>
          <w:rFonts w:ascii="Arial" w:eastAsia="Arial" w:hAnsi="Arial" w:cs="Arial"/>
          <w:spacing w:val="1"/>
        </w:rPr>
        <w:t xml:space="preserve"> </w:t>
      </w:r>
      <w:r w:rsidRPr="006029FA">
        <w:rPr>
          <w:rFonts w:ascii="Arial" w:eastAsia="Arial" w:hAnsi="Arial" w:cs="Arial"/>
        </w:rPr>
        <w:t xml:space="preserve">y </w:t>
      </w:r>
      <w:r w:rsidRPr="006029FA">
        <w:rPr>
          <w:rFonts w:ascii="Arial" w:eastAsia="Arial" w:hAnsi="Arial" w:cs="Arial"/>
          <w:spacing w:val="1"/>
        </w:rPr>
        <w:t>ene</w:t>
      </w:r>
      <w:r w:rsidRPr="006029FA">
        <w:rPr>
          <w:rFonts w:ascii="Arial" w:eastAsia="Arial" w:hAnsi="Arial" w:cs="Arial"/>
        </w:rPr>
        <w:t>ro</w:t>
      </w:r>
      <w:r w:rsidRPr="006029FA">
        <w:rPr>
          <w:rFonts w:ascii="Arial" w:eastAsia="Arial" w:hAnsi="Arial" w:cs="Arial"/>
          <w:spacing w:val="1"/>
        </w:rPr>
        <w:t xml:space="preserve"> </w:t>
      </w:r>
      <w:r w:rsidRPr="006029FA">
        <w:rPr>
          <w:rFonts w:ascii="Arial" w:eastAsia="Arial" w:hAnsi="Arial" w:cs="Arial"/>
          <w:spacing w:val="-1"/>
        </w:rPr>
        <w:t>d</w:t>
      </w:r>
      <w:r w:rsidRPr="006029FA">
        <w:rPr>
          <w:rFonts w:ascii="Arial" w:eastAsia="Arial" w:hAnsi="Arial" w:cs="Arial"/>
          <w:spacing w:val="1"/>
        </w:rPr>
        <w:t>e</w:t>
      </w:r>
      <w:r w:rsidRPr="006029FA">
        <w:rPr>
          <w:rFonts w:ascii="Arial" w:eastAsia="Arial" w:hAnsi="Arial" w:cs="Arial"/>
        </w:rPr>
        <w:t xml:space="preserve">l </w:t>
      </w:r>
      <w:r w:rsidRPr="006029FA">
        <w:rPr>
          <w:rFonts w:ascii="Arial" w:eastAsia="Arial" w:hAnsi="Arial" w:cs="Arial"/>
          <w:spacing w:val="1"/>
        </w:rPr>
        <w:t>añ</w:t>
      </w:r>
      <w:r w:rsidRPr="006029FA">
        <w:rPr>
          <w:rFonts w:ascii="Arial" w:eastAsia="Arial" w:hAnsi="Arial" w:cs="Arial"/>
        </w:rPr>
        <w:t>o</w:t>
      </w:r>
      <w:r w:rsidRPr="006029FA">
        <w:rPr>
          <w:rFonts w:ascii="Arial" w:eastAsia="Arial" w:hAnsi="Arial" w:cs="Arial"/>
          <w:spacing w:val="2"/>
        </w:rPr>
        <w:t xml:space="preserve"> </w:t>
      </w:r>
      <w:r w:rsidRPr="006029FA">
        <w:rPr>
          <w:rFonts w:ascii="Arial" w:eastAsia="Arial" w:hAnsi="Arial" w:cs="Arial"/>
        </w:rPr>
        <w:t>si</w:t>
      </w:r>
      <w:r w:rsidRPr="006029FA">
        <w:rPr>
          <w:rFonts w:ascii="Arial" w:eastAsia="Arial" w:hAnsi="Arial" w:cs="Arial"/>
          <w:spacing w:val="-1"/>
        </w:rPr>
        <w:t>g</w:t>
      </w:r>
      <w:r w:rsidRPr="006029FA">
        <w:rPr>
          <w:rFonts w:ascii="Arial" w:eastAsia="Arial" w:hAnsi="Arial" w:cs="Arial"/>
          <w:spacing w:val="1"/>
        </w:rPr>
        <w:t>u</w:t>
      </w:r>
      <w:r w:rsidRPr="006029FA">
        <w:rPr>
          <w:rFonts w:ascii="Arial" w:eastAsia="Arial" w:hAnsi="Arial" w:cs="Arial"/>
          <w:spacing w:val="-3"/>
        </w:rPr>
        <w:t>i</w:t>
      </w:r>
      <w:r w:rsidRPr="006029FA">
        <w:rPr>
          <w:rFonts w:ascii="Arial" w:eastAsia="Arial" w:hAnsi="Arial" w:cs="Arial"/>
          <w:spacing w:val="4"/>
        </w:rPr>
        <w:t>e</w:t>
      </w:r>
      <w:r w:rsidRPr="006029FA">
        <w:rPr>
          <w:rFonts w:ascii="Arial" w:eastAsia="Arial" w:hAnsi="Arial" w:cs="Arial"/>
          <w:spacing w:val="1"/>
        </w:rPr>
        <w:t>n</w:t>
      </w:r>
      <w:r w:rsidRPr="006029FA">
        <w:rPr>
          <w:rFonts w:ascii="Arial" w:eastAsia="Arial" w:hAnsi="Arial" w:cs="Arial"/>
          <w:spacing w:val="-2"/>
        </w:rPr>
        <w:t>t</w:t>
      </w:r>
      <w:r w:rsidRPr="006029FA">
        <w:rPr>
          <w:rFonts w:ascii="Arial" w:eastAsia="Arial" w:hAnsi="Arial" w:cs="Arial"/>
          <w:spacing w:val="1"/>
        </w:rPr>
        <w:t>e</w:t>
      </w:r>
      <w:r w:rsidRPr="006029FA">
        <w:rPr>
          <w:rFonts w:ascii="Arial" w:eastAsia="Arial" w:hAnsi="Arial" w:cs="Arial"/>
        </w:rPr>
        <w:t>.</w:t>
      </w:r>
    </w:p>
    <w:p w14:paraId="5273153B" w14:textId="77777777" w:rsidR="006029FA" w:rsidRPr="006029FA" w:rsidRDefault="006029FA" w:rsidP="006029FA">
      <w:pPr>
        <w:tabs>
          <w:tab w:val="right" w:pos="8505"/>
        </w:tabs>
        <w:spacing w:before="2" w:line="140" w:lineRule="exact"/>
        <w:ind w:left="851"/>
        <w:jc w:val="both"/>
        <w:rPr>
          <w:rFonts w:ascii="Arial" w:eastAsia="Times New Roman" w:hAnsi="Arial" w:cs="Arial"/>
        </w:rPr>
      </w:pPr>
    </w:p>
    <w:p w14:paraId="24026322" w14:textId="77777777" w:rsidR="006029FA" w:rsidRDefault="006029FA"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color w:val="000000"/>
          <w:sz w:val="24"/>
          <w:szCs w:val="24"/>
        </w:rPr>
        <w:t xml:space="preserve">En términos del artículo transcrito el pago del </w:t>
      </w:r>
      <w:r w:rsidRPr="006029FA">
        <w:rPr>
          <w:rFonts w:ascii="Arial" w:eastAsia="Arial" w:hAnsi="Arial" w:cs="Arial"/>
          <w:spacing w:val="-2"/>
          <w:sz w:val="24"/>
          <w:szCs w:val="24"/>
        </w:rPr>
        <w:t>I</w:t>
      </w:r>
      <w:r w:rsidRPr="006029FA">
        <w:rPr>
          <w:rFonts w:ascii="Arial" w:eastAsia="Arial" w:hAnsi="Arial" w:cs="Arial"/>
          <w:spacing w:val="-3"/>
          <w:sz w:val="24"/>
          <w:szCs w:val="24"/>
        </w:rPr>
        <w:t>m</w:t>
      </w:r>
      <w:r w:rsidRPr="006029FA">
        <w:rPr>
          <w:rFonts w:ascii="Arial" w:eastAsia="Arial" w:hAnsi="Arial" w:cs="Arial"/>
          <w:spacing w:val="-2"/>
          <w:sz w:val="24"/>
          <w:szCs w:val="24"/>
        </w:rPr>
        <w:t>p</w:t>
      </w:r>
      <w:r w:rsidRPr="006029FA">
        <w:rPr>
          <w:rFonts w:ascii="Arial" w:eastAsia="Arial" w:hAnsi="Arial" w:cs="Arial"/>
          <w:spacing w:val="-3"/>
          <w:sz w:val="24"/>
          <w:szCs w:val="24"/>
        </w:rPr>
        <w:t>u</w:t>
      </w:r>
      <w:r w:rsidRPr="006029FA">
        <w:rPr>
          <w:rFonts w:ascii="Arial" w:eastAsia="Arial" w:hAnsi="Arial" w:cs="Arial"/>
          <w:spacing w:val="-2"/>
          <w:sz w:val="24"/>
          <w:szCs w:val="24"/>
        </w:rPr>
        <w:t>es</w:t>
      </w:r>
      <w:r w:rsidRPr="006029FA">
        <w:rPr>
          <w:rFonts w:ascii="Arial" w:eastAsia="Arial" w:hAnsi="Arial" w:cs="Arial"/>
          <w:spacing w:val="-3"/>
          <w:sz w:val="24"/>
          <w:szCs w:val="24"/>
        </w:rPr>
        <w:t>t</w:t>
      </w:r>
      <w:r w:rsidRPr="006029FA">
        <w:rPr>
          <w:rFonts w:ascii="Arial" w:eastAsia="Arial" w:hAnsi="Arial" w:cs="Arial"/>
          <w:sz w:val="24"/>
          <w:szCs w:val="24"/>
        </w:rPr>
        <w:t>o</w:t>
      </w:r>
      <w:r w:rsidRPr="006029FA">
        <w:rPr>
          <w:rFonts w:ascii="Arial" w:eastAsia="Arial" w:hAnsi="Arial" w:cs="Arial"/>
          <w:spacing w:val="-4"/>
          <w:sz w:val="24"/>
          <w:szCs w:val="24"/>
        </w:rPr>
        <w:t xml:space="preserve"> </w:t>
      </w:r>
      <w:r w:rsidRPr="006029FA">
        <w:rPr>
          <w:rFonts w:ascii="Arial" w:eastAsia="Arial" w:hAnsi="Arial" w:cs="Arial"/>
          <w:spacing w:val="-2"/>
          <w:sz w:val="24"/>
          <w:szCs w:val="24"/>
        </w:rPr>
        <w:t>So</w:t>
      </w:r>
      <w:r w:rsidRPr="006029FA">
        <w:rPr>
          <w:rFonts w:ascii="Arial" w:eastAsia="Arial" w:hAnsi="Arial" w:cs="Arial"/>
          <w:spacing w:val="-3"/>
          <w:sz w:val="24"/>
          <w:szCs w:val="24"/>
        </w:rPr>
        <w:t>br</w:t>
      </w:r>
      <w:r w:rsidRPr="006029FA">
        <w:rPr>
          <w:rFonts w:ascii="Arial" w:eastAsia="Arial" w:hAnsi="Arial" w:cs="Arial"/>
          <w:sz w:val="24"/>
          <w:szCs w:val="24"/>
        </w:rPr>
        <w:t>e</w:t>
      </w:r>
      <w:r w:rsidRPr="006029FA">
        <w:rPr>
          <w:rFonts w:ascii="Arial" w:eastAsia="Arial" w:hAnsi="Arial" w:cs="Arial"/>
          <w:spacing w:val="-3"/>
          <w:sz w:val="24"/>
          <w:szCs w:val="24"/>
        </w:rPr>
        <w:t xml:space="preserve"> </w:t>
      </w:r>
      <w:r w:rsidRPr="006029FA">
        <w:rPr>
          <w:rFonts w:ascii="Arial" w:eastAsia="Arial" w:hAnsi="Arial" w:cs="Arial"/>
          <w:sz w:val="24"/>
          <w:szCs w:val="24"/>
        </w:rPr>
        <w:t>E</w:t>
      </w:r>
      <w:r w:rsidRPr="006029FA">
        <w:rPr>
          <w:rFonts w:ascii="Arial" w:eastAsia="Arial" w:hAnsi="Arial" w:cs="Arial"/>
          <w:spacing w:val="-3"/>
          <w:sz w:val="24"/>
          <w:szCs w:val="24"/>
        </w:rPr>
        <w:t>r</w:t>
      </w:r>
      <w:r w:rsidRPr="006029FA">
        <w:rPr>
          <w:rFonts w:ascii="Arial" w:eastAsia="Arial" w:hAnsi="Arial" w:cs="Arial"/>
          <w:spacing w:val="-2"/>
          <w:sz w:val="24"/>
          <w:szCs w:val="24"/>
        </w:rPr>
        <w:t>o</w:t>
      </w:r>
      <w:r w:rsidRPr="006029FA">
        <w:rPr>
          <w:rFonts w:ascii="Arial" w:eastAsia="Arial" w:hAnsi="Arial" w:cs="Arial"/>
          <w:spacing w:val="3"/>
          <w:sz w:val="24"/>
          <w:szCs w:val="24"/>
        </w:rPr>
        <w:t>g</w:t>
      </w:r>
      <w:r w:rsidRPr="006029FA">
        <w:rPr>
          <w:rFonts w:ascii="Arial" w:eastAsia="Arial" w:hAnsi="Arial" w:cs="Arial"/>
          <w:spacing w:val="-8"/>
          <w:sz w:val="24"/>
          <w:szCs w:val="24"/>
        </w:rPr>
        <w:t>a</w:t>
      </w:r>
      <w:r w:rsidRPr="006029FA">
        <w:rPr>
          <w:rFonts w:ascii="Arial" w:eastAsia="Arial" w:hAnsi="Arial" w:cs="Arial"/>
          <w:spacing w:val="-3"/>
          <w:sz w:val="24"/>
          <w:szCs w:val="24"/>
        </w:rPr>
        <w:t>c</w:t>
      </w:r>
      <w:r w:rsidRPr="006029FA">
        <w:rPr>
          <w:rFonts w:ascii="Arial" w:eastAsia="Arial" w:hAnsi="Arial" w:cs="Arial"/>
          <w:spacing w:val="-2"/>
          <w:sz w:val="24"/>
          <w:szCs w:val="24"/>
        </w:rPr>
        <w:t>io</w:t>
      </w:r>
      <w:r w:rsidRPr="006029FA">
        <w:rPr>
          <w:rFonts w:ascii="Arial" w:eastAsia="Arial" w:hAnsi="Arial" w:cs="Arial"/>
          <w:spacing w:val="-3"/>
          <w:sz w:val="24"/>
          <w:szCs w:val="24"/>
        </w:rPr>
        <w:t>n</w:t>
      </w:r>
      <w:r w:rsidRPr="006029FA">
        <w:rPr>
          <w:rFonts w:ascii="Arial" w:eastAsia="Arial" w:hAnsi="Arial" w:cs="Arial"/>
          <w:spacing w:val="-2"/>
          <w:sz w:val="24"/>
          <w:szCs w:val="24"/>
        </w:rPr>
        <w:t>e</w:t>
      </w:r>
      <w:r w:rsidRPr="006029FA">
        <w:rPr>
          <w:rFonts w:ascii="Arial" w:eastAsia="Arial" w:hAnsi="Arial" w:cs="Arial"/>
          <w:sz w:val="24"/>
          <w:szCs w:val="24"/>
        </w:rPr>
        <w:t>s</w:t>
      </w:r>
      <w:r w:rsidRPr="006029FA">
        <w:rPr>
          <w:rFonts w:ascii="Arial" w:eastAsia="Arial" w:hAnsi="Arial" w:cs="Arial"/>
          <w:spacing w:val="-3"/>
          <w:sz w:val="24"/>
          <w:szCs w:val="24"/>
        </w:rPr>
        <w:t xml:space="preserve"> </w:t>
      </w:r>
      <w:r>
        <w:rPr>
          <w:rFonts w:ascii="Arial" w:eastAsia="Arial" w:hAnsi="Arial" w:cs="Arial"/>
          <w:spacing w:val="-2"/>
          <w:sz w:val="24"/>
          <w:szCs w:val="24"/>
        </w:rPr>
        <w:t xml:space="preserve">por </w:t>
      </w:r>
      <w:r w:rsidRPr="006029FA">
        <w:rPr>
          <w:rFonts w:ascii="Arial" w:eastAsia="Arial" w:hAnsi="Arial" w:cs="Arial"/>
          <w:spacing w:val="-3"/>
          <w:sz w:val="24"/>
          <w:szCs w:val="24"/>
        </w:rPr>
        <w:t>R</w:t>
      </w:r>
      <w:r w:rsidRPr="006029FA">
        <w:rPr>
          <w:rFonts w:ascii="Arial" w:eastAsia="Arial" w:hAnsi="Arial" w:cs="Arial"/>
          <w:spacing w:val="-2"/>
          <w:sz w:val="24"/>
          <w:szCs w:val="24"/>
        </w:rPr>
        <w:t>e</w:t>
      </w:r>
      <w:r w:rsidRPr="006029FA">
        <w:rPr>
          <w:rFonts w:ascii="Arial" w:eastAsia="Arial" w:hAnsi="Arial" w:cs="Arial"/>
          <w:spacing w:val="-3"/>
          <w:sz w:val="24"/>
          <w:szCs w:val="24"/>
        </w:rPr>
        <w:t>m</w:t>
      </w:r>
      <w:r w:rsidRPr="006029FA">
        <w:rPr>
          <w:rFonts w:ascii="Arial" w:eastAsia="Arial" w:hAnsi="Arial" w:cs="Arial"/>
          <w:sz w:val="24"/>
          <w:szCs w:val="24"/>
        </w:rPr>
        <w:t>u</w:t>
      </w:r>
      <w:r w:rsidRPr="006029FA">
        <w:rPr>
          <w:rFonts w:ascii="Arial" w:eastAsia="Arial" w:hAnsi="Arial" w:cs="Arial"/>
          <w:spacing w:val="-3"/>
          <w:sz w:val="24"/>
          <w:szCs w:val="24"/>
        </w:rPr>
        <w:t>n</w:t>
      </w:r>
      <w:r w:rsidRPr="006029FA">
        <w:rPr>
          <w:rFonts w:ascii="Arial" w:eastAsia="Arial" w:hAnsi="Arial" w:cs="Arial"/>
          <w:spacing w:val="-2"/>
          <w:sz w:val="24"/>
          <w:szCs w:val="24"/>
        </w:rPr>
        <w:t>e</w:t>
      </w:r>
      <w:r w:rsidRPr="006029FA">
        <w:rPr>
          <w:rFonts w:ascii="Arial" w:eastAsia="Arial" w:hAnsi="Arial" w:cs="Arial"/>
          <w:spacing w:val="2"/>
          <w:sz w:val="24"/>
          <w:szCs w:val="24"/>
        </w:rPr>
        <w:t>r</w:t>
      </w:r>
      <w:r w:rsidRPr="006029FA">
        <w:rPr>
          <w:rFonts w:ascii="Arial" w:eastAsia="Arial" w:hAnsi="Arial" w:cs="Arial"/>
          <w:spacing w:val="-8"/>
          <w:sz w:val="24"/>
          <w:szCs w:val="24"/>
        </w:rPr>
        <w:t>a</w:t>
      </w:r>
      <w:r w:rsidRPr="006029FA">
        <w:rPr>
          <w:rFonts w:ascii="Arial" w:eastAsia="Arial" w:hAnsi="Arial" w:cs="Arial"/>
          <w:spacing w:val="-3"/>
          <w:sz w:val="24"/>
          <w:szCs w:val="24"/>
        </w:rPr>
        <w:t>c</w:t>
      </w:r>
      <w:r w:rsidRPr="006029FA">
        <w:rPr>
          <w:rFonts w:ascii="Arial" w:eastAsia="Arial" w:hAnsi="Arial" w:cs="Arial"/>
          <w:spacing w:val="-2"/>
          <w:sz w:val="24"/>
          <w:szCs w:val="24"/>
        </w:rPr>
        <w:t>i</w:t>
      </w:r>
      <w:r w:rsidRPr="006029FA">
        <w:rPr>
          <w:rFonts w:ascii="Arial" w:eastAsia="Arial" w:hAnsi="Arial" w:cs="Arial"/>
          <w:sz w:val="24"/>
          <w:szCs w:val="24"/>
        </w:rPr>
        <w:t>o</w:t>
      </w:r>
      <w:r w:rsidRPr="006029FA">
        <w:rPr>
          <w:rFonts w:ascii="Arial" w:eastAsia="Arial" w:hAnsi="Arial" w:cs="Arial"/>
          <w:spacing w:val="-2"/>
          <w:sz w:val="24"/>
          <w:szCs w:val="24"/>
        </w:rPr>
        <w:t>ne</w:t>
      </w:r>
      <w:r w:rsidRPr="006029FA">
        <w:rPr>
          <w:rFonts w:ascii="Arial" w:eastAsia="Arial" w:hAnsi="Arial" w:cs="Arial"/>
          <w:sz w:val="24"/>
          <w:szCs w:val="24"/>
        </w:rPr>
        <w:t xml:space="preserve">s </w:t>
      </w:r>
      <w:r>
        <w:rPr>
          <w:rFonts w:ascii="Arial" w:eastAsia="Arial" w:hAnsi="Arial" w:cs="Arial"/>
          <w:spacing w:val="-5"/>
          <w:sz w:val="24"/>
          <w:szCs w:val="24"/>
        </w:rPr>
        <w:t>a</w:t>
      </w:r>
      <w:r w:rsidRPr="006029FA">
        <w:rPr>
          <w:rFonts w:ascii="Arial" w:eastAsia="Arial" w:hAnsi="Arial" w:cs="Arial"/>
          <w:sz w:val="24"/>
          <w:szCs w:val="24"/>
        </w:rPr>
        <w:t>l</w:t>
      </w:r>
      <w:r w:rsidRPr="006029FA">
        <w:rPr>
          <w:rFonts w:ascii="Arial" w:eastAsia="Arial" w:hAnsi="Arial" w:cs="Arial"/>
          <w:spacing w:val="-2"/>
          <w:sz w:val="24"/>
          <w:szCs w:val="24"/>
        </w:rPr>
        <w:t xml:space="preserve"> </w:t>
      </w:r>
      <w:r w:rsidRPr="006029FA">
        <w:rPr>
          <w:rFonts w:ascii="Arial" w:eastAsia="Arial" w:hAnsi="Arial" w:cs="Arial"/>
          <w:spacing w:val="-3"/>
          <w:sz w:val="24"/>
          <w:szCs w:val="24"/>
        </w:rPr>
        <w:t>T</w:t>
      </w:r>
      <w:r w:rsidRPr="006029FA">
        <w:rPr>
          <w:rFonts w:ascii="Arial" w:eastAsia="Arial" w:hAnsi="Arial" w:cs="Arial"/>
          <w:spacing w:val="2"/>
          <w:sz w:val="24"/>
          <w:szCs w:val="24"/>
        </w:rPr>
        <w:t>r</w:t>
      </w:r>
      <w:r w:rsidRPr="006029FA">
        <w:rPr>
          <w:rFonts w:ascii="Arial" w:eastAsia="Arial" w:hAnsi="Arial" w:cs="Arial"/>
          <w:spacing w:val="-8"/>
          <w:sz w:val="24"/>
          <w:szCs w:val="24"/>
        </w:rPr>
        <w:t>a</w:t>
      </w:r>
      <w:r w:rsidRPr="006029FA">
        <w:rPr>
          <w:rFonts w:ascii="Arial" w:eastAsia="Arial" w:hAnsi="Arial" w:cs="Arial"/>
          <w:spacing w:val="2"/>
          <w:sz w:val="24"/>
          <w:szCs w:val="24"/>
        </w:rPr>
        <w:t>b</w:t>
      </w:r>
      <w:r w:rsidRPr="006029FA">
        <w:rPr>
          <w:rFonts w:ascii="Arial" w:eastAsia="Arial" w:hAnsi="Arial" w:cs="Arial"/>
          <w:spacing w:val="-8"/>
          <w:sz w:val="24"/>
          <w:szCs w:val="24"/>
        </w:rPr>
        <w:t>a</w:t>
      </w:r>
      <w:r w:rsidRPr="006029FA">
        <w:rPr>
          <w:rFonts w:ascii="Arial" w:eastAsia="Arial" w:hAnsi="Arial" w:cs="Arial"/>
          <w:spacing w:val="1"/>
          <w:sz w:val="24"/>
          <w:szCs w:val="24"/>
        </w:rPr>
        <w:t>j</w:t>
      </w:r>
      <w:r w:rsidRPr="006029FA">
        <w:rPr>
          <w:rFonts w:ascii="Arial" w:eastAsia="Arial" w:hAnsi="Arial" w:cs="Arial"/>
          <w:sz w:val="24"/>
          <w:szCs w:val="24"/>
        </w:rPr>
        <w:t>o</w:t>
      </w:r>
      <w:r w:rsidRPr="006029FA">
        <w:rPr>
          <w:rFonts w:ascii="Arial" w:eastAsia="Arial" w:hAnsi="Arial" w:cs="Arial"/>
          <w:spacing w:val="-4"/>
          <w:sz w:val="24"/>
          <w:szCs w:val="24"/>
        </w:rPr>
        <w:t xml:space="preserve"> </w:t>
      </w:r>
      <w:r w:rsidRPr="006029FA">
        <w:rPr>
          <w:rFonts w:ascii="Arial" w:eastAsia="Arial" w:hAnsi="Arial" w:cs="Arial"/>
          <w:spacing w:val="-2"/>
          <w:sz w:val="24"/>
          <w:szCs w:val="24"/>
        </w:rPr>
        <w:t>Pe</w:t>
      </w:r>
      <w:r w:rsidRPr="006029FA">
        <w:rPr>
          <w:rFonts w:ascii="Arial" w:eastAsia="Arial" w:hAnsi="Arial" w:cs="Arial"/>
          <w:spacing w:val="-3"/>
          <w:sz w:val="24"/>
          <w:szCs w:val="24"/>
        </w:rPr>
        <w:t>r</w:t>
      </w:r>
      <w:r w:rsidRPr="006029FA">
        <w:rPr>
          <w:rFonts w:ascii="Arial" w:eastAsia="Arial" w:hAnsi="Arial" w:cs="Arial"/>
          <w:spacing w:val="-2"/>
          <w:sz w:val="24"/>
          <w:szCs w:val="24"/>
        </w:rPr>
        <w:t>s</w:t>
      </w:r>
      <w:r w:rsidRPr="006029FA">
        <w:rPr>
          <w:rFonts w:ascii="Arial" w:eastAsia="Arial" w:hAnsi="Arial" w:cs="Arial"/>
          <w:sz w:val="24"/>
          <w:szCs w:val="24"/>
        </w:rPr>
        <w:t>o</w:t>
      </w:r>
      <w:r w:rsidRPr="006029FA">
        <w:rPr>
          <w:rFonts w:ascii="Arial" w:eastAsia="Arial" w:hAnsi="Arial" w:cs="Arial"/>
          <w:spacing w:val="2"/>
          <w:sz w:val="24"/>
          <w:szCs w:val="24"/>
        </w:rPr>
        <w:t>n</w:t>
      </w:r>
      <w:r w:rsidRPr="006029FA">
        <w:rPr>
          <w:rFonts w:ascii="Arial" w:eastAsia="Arial" w:hAnsi="Arial" w:cs="Arial"/>
          <w:spacing w:val="-8"/>
          <w:sz w:val="24"/>
          <w:szCs w:val="24"/>
        </w:rPr>
        <w:t>a</w:t>
      </w:r>
      <w:r w:rsidRPr="006029FA">
        <w:rPr>
          <w:rFonts w:ascii="Arial" w:eastAsia="Arial" w:hAnsi="Arial" w:cs="Arial"/>
          <w:sz w:val="24"/>
          <w:szCs w:val="24"/>
        </w:rPr>
        <w:t>l</w:t>
      </w:r>
      <w:r>
        <w:rPr>
          <w:rFonts w:ascii="Arial" w:eastAsia="Arial" w:hAnsi="Arial" w:cs="Arial"/>
          <w:sz w:val="24"/>
          <w:szCs w:val="24"/>
        </w:rPr>
        <w:t xml:space="preserve"> se</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pacing w:val="5"/>
          <w:sz w:val="24"/>
          <w:szCs w:val="24"/>
        </w:rPr>
        <w:t>f</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2"/>
          <w:sz w:val="24"/>
          <w:szCs w:val="24"/>
        </w:rPr>
        <w:t>t</w:t>
      </w:r>
      <w:r>
        <w:rPr>
          <w:rFonts w:ascii="Arial" w:eastAsia="Arial" w:hAnsi="Arial" w:cs="Arial"/>
          <w:spacing w:val="1"/>
          <w:sz w:val="24"/>
          <w:szCs w:val="24"/>
        </w:rPr>
        <w:t>ua</w:t>
      </w:r>
      <w:r>
        <w:rPr>
          <w:rFonts w:ascii="Arial" w:eastAsia="Arial" w:hAnsi="Arial" w:cs="Arial"/>
          <w:spacing w:val="-1"/>
          <w:sz w:val="24"/>
          <w:szCs w:val="24"/>
        </w:rPr>
        <w:t>r</w:t>
      </w:r>
      <w:r>
        <w:rPr>
          <w:rFonts w:ascii="Arial" w:eastAsia="Arial" w:hAnsi="Arial" w:cs="Arial"/>
          <w:sz w:val="24"/>
          <w:szCs w:val="24"/>
        </w:rPr>
        <w:t>á</w:t>
      </w:r>
      <w:r>
        <w:rPr>
          <w:rFonts w:ascii="Arial" w:eastAsia="Arial" w:hAnsi="Arial" w:cs="Arial"/>
          <w:spacing w:val="1"/>
          <w:sz w:val="24"/>
          <w:szCs w:val="24"/>
        </w:rPr>
        <w:t xml:space="preserve"> </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pacing w:val="3"/>
          <w:sz w:val="24"/>
          <w:szCs w:val="24"/>
        </w:rPr>
        <w:t>t</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cl</w:t>
      </w:r>
      <w:r>
        <w:rPr>
          <w:rFonts w:ascii="Arial" w:eastAsia="Arial" w:hAnsi="Arial" w:cs="Arial"/>
          <w:spacing w:val="1"/>
          <w:sz w:val="24"/>
          <w:szCs w:val="24"/>
        </w:rPr>
        <w:t>a</w:t>
      </w:r>
      <w:r>
        <w:rPr>
          <w:rFonts w:ascii="Arial" w:eastAsia="Arial" w:hAnsi="Arial" w:cs="Arial"/>
          <w:sz w:val="24"/>
          <w:szCs w:val="24"/>
        </w:rPr>
        <w:t>ra</w:t>
      </w:r>
      <w:r>
        <w:rPr>
          <w:rFonts w:ascii="Arial" w:eastAsia="Arial" w:hAnsi="Arial" w:cs="Arial"/>
          <w:spacing w:val="5"/>
          <w:sz w:val="24"/>
          <w:szCs w:val="24"/>
        </w:rPr>
        <w:t>c</w:t>
      </w:r>
      <w:r>
        <w:rPr>
          <w:rFonts w:ascii="Arial" w:eastAsia="Arial" w:hAnsi="Arial" w:cs="Arial"/>
          <w:spacing w:val="-3"/>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
          <w:sz w:val="24"/>
          <w:szCs w:val="24"/>
        </w:rPr>
        <w:t xml:space="preserve"> b</w:t>
      </w:r>
      <w:r>
        <w:rPr>
          <w:rFonts w:ascii="Arial" w:eastAsia="Arial" w:hAnsi="Arial" w:cs="Arial"/>
          <w:sz w:val="24"/>
          <w:szCs w:val="24"/>
        </w:rPr>
        <w:t>i</w:t>
      </w:r>
      <w:r>
        <w:rPr>
          <w:rFonts w:ascii="Arial" w:eastAsia="Arial" w:hAnsi="Arial" w:cs="Arial"/>
          <w:spacing w:val="2"/>
          <w:sz w:val="24"/>
          <w:szCs w:val="24"/>
        </w:rPr>
        <w:t>me</w:t>
      </w:r>
      <w:r>
        <w:rPr>
          <w:rFonts w:ascii="Arial" w:eastAsia="Arial" w:hAnsi="Arial" w:cs="Arial"/>
          <w:sz w:val="24"/>
          <w:szCs w:val="24"/>
        </w:rPr>
        <w:t xml:space="preserve">stral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3"/>
          <w:sz w:val="24"/>
          <w:szCs w:val="24"/>
        </w:rPr>
        <w:t>f</w:t>
      </w:r>
      <w:r>
        <w:rPr>
          <w:rFonts w:ascii="Arial" w:eastAsia="Arial" w:hAnsi="Arial" w:cs="Arial"/>
          <w:spacing w:val="-3"/>
          <w:sz w:val="24"/>
          <w:szCs w:val="24"/>
        </w:rPr>
        <w:t>i</w:t>
      </w:r>
      <w:r>
        <w:rPr>
          <w:rFonts w:ascii="Arial" w:eastAsia="Arial" w:hAnsi="Arial" w:cs="Arial"/>
          <w:spacing w:val="3"/>
          <w:sz w:val="24"/>
          <w:szCs w:val="24"/>
        </w:rPr>
        <w:t>n</w:t>
      </w:r>
      <w:r>
        <w:rPr>
          <w:rFonts w:ascii="Arial" w:eastAsia="Arial" w:hAnsi="Arial" w:cs="Arial"/>
          <w:sz w:val="24"/>
          <w:szCs w:val="24"/>
        </w:rPr>
        <w:t>iti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4"/>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 xml:space="preserve">e </w:t>
      </w:r>
      <w:r>
        <w:rPr>
          <w:rFonts w:ascii="Arial" w:eastAsia="Arial" w:hAnsi="Arial" w:cs="Arial"/>
          <w:spacing w:val="1"/>
          <w:sz w:val="24"/>
          <w:szCs w:val="24"/>
        </w:rPr>
        <w:t>de</w:t>
      </w:r>
      <w:r>
        <w:rPr>
          <w:rFonts w:ascii="Arial" w:eastAsia="Arial" w:hAnsi="Arial" w:cs="Arial"/>
          <w:spacing w:val="-1"/>
          <w:sz w:val="24"/>
          <w:szCs w:val="24"/>
        </w:rPr>
        <w:t>b</w:t>
      </w:r>
      <w:r>
        <w:rPr>
          <w:rFonts w:ascii="Arial" w:eastAsia="Arial" w:hAnsi="Arial" w:cs="Arial"/>
          <w:spacing w:val="1"/>
          <w:sz w:val="24"/>
          <w:szCs w:val="24"/>
        </w:rPr>
        <w:t>e</w:t>
      </w:r>
      <w:r>
        <w:rPr>
          <w:rFonts w:ascii="Arial" w:eastAsia="Arial" w:hAnsi="Arial" w:cs="Arial"/>
          <w:sz w:val="24"/>
          <w:szCs w:val="24"/>
        </w:rPr>
        <w:t>rá</w:t>
      </w:r>
      <w:r>
        <w:rPr>
          <w:rFonts w:ascii="Arial" w:eastAsia="Arial" w:hAnsi="Arial" w:cs="Arial"/>
          <w:spacing w:val="4"/>
          <w:sz w:val="24"/>
          <w:szCs w:val="24"/>
        </w:rPr>
        <w:t xml:space="preserve"> </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z w:val="24"/>
          <w:szCs w:val="24"/>
        </w:rPr>
        <w:t xml:space="preserve">r </w:t>
      </w:r>
      <w:r>
        <w:rPr>
          <w:rFonts w:ascii="Arial" w:eastAsia="Arial" w:hAnsi="Arial" w:cs="Arial"/>
          <w:spacing w:val="1"/>
          <w:sz w:val="24"/>
          <w:szCs w:val="24"/>
        </w:rPr>
        <w:t>p</w:t>
      </w:r>
      <w:r>
        <w:rPr>
          <w:rFonts w:ascii="Arial" w:eastAsia="Arial" w:hAnsi="Arial" w:cs="Arial"/>
          <w:sz w:val="24"/>
          <w:szCs w:val="24"/>
        </w:rPr>
        <w:t>res</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6"/>
          <w:sz w:val="24"/>
          <w:szCs w:val="24"/>
        </w:rPr>
        <w:t xml:space="preserve"> </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1"/>
          <w:sz w:val="24"/>
          <w:szCs w:val="24"/>
        </w:rPr>
        <w:t xml:space="preserve"> p</w:t>
      </w:r>
      <w:r>
        <w:rPr>
          <w:rFonts w:ascii="Arial" w:eastAsia="Arial" w:hAnsi="Arial" w:cs="Arial"/>
          <w:sz w:val="24"/>
          <w:szCs w:val="24"/>
        </w:rPr>
        <w:t>r</w:t>
      </w:r>
      <w:r>
        <w:rPr>
          <w:rFonts w:ascii="Arial" w:eastAsia="Arial" w:hAnsi="Arial" w:cs="Arial"/>
          <w:spacing w:val="-3"/>
          <w:sz w:val="24"/>
          <w:szCs w:val="24"/>
        </w:rPr>
        <w:t>i</w:t>
      </w:r>
      <w:r>
        <w:rPr>
          <w:rFonts w:ascii="Arial" w:eastAsia="Arial" w:hAnsi="Arial" w:cs="Arial"/>
          <w:spacing w:val="2"/>
          <w:sz w:val="24"/>
          <w:szCs w:val="24"/>
        </w:rPr>
        <w:t>m</w:t>
      </w:r>
      <w:r>
        <w:rPr>
          <w:rFonts w:ascii="Arial" w:eastAsia="Arial" w:hAnsi="Arial" w:cs="Arial"/>
          <w:spacing w:val="1"/>
          <w:sz w:val="24"/>
          <w:szCs w:val="24"/>
        </w:rPr>
        <w:t>e</w:t>
      </w:r>
      <w:r>
        <w:rPr>
          <w:rFonts w:ascii="Arial" w:eastAsia="Arial" w:hAnsi="Arial" w:cs="Arial"/>
          <w:sz w:val="24"/>
          <w:szCs w:val="24"/>
        </w:rPr>
        <w:t>ros</w:t>
      </w:r>
      <w:r>
        <w:rPr>
          <w:rFonts w:ascii="Arial" w:eastAsia="Arial" w:hAnsi="Arial" w:cs="Arial"/>
          <w:spacing w:val="2"/>
          <w:sz w:val="24"/>
          <w:szCs w:val="24"/>
        </w:rPr>
        <w:t xml:space="preserve"> </w:t>
      </w:r>
      <w:r>
        <w:rPr>
          <w:rFonts w:ascii="Arial" w:eastAsia="Arial" w:hAnsi="Arial" w:cs="Arial"/>
          <w:spacing w:val="1"/>
          <w:sz w:val="24"/>
          <w:szCs w:val="24"/>
        </w:rPr>
        <w:t>1</w:t>
      </w:r>
      <w:r>
        <w:rPr>
          <w:rFonts w:ascii="Arial" w:eastAsia="Arial" w:hAnsi="Arial" w:cs="Arial"/>
          <w:sz w:val="24"/>
          <w:szCs w:val="24"/>
        </w:rPr>
        <w:t>7</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pacing w:val="-2"/>
          <w:sz w:val="24"/>
          <w:szCs w:val="24"/>
        </w:rPr>
        <w:t>í</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4"/>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m</w:t>
      </w:r>
      <w:r>
        <w:rPr>
          <w:rFonts w:ascii="Arial" w:eastAsia="Arial" w:hAnsi="Arial" w:cs="Arial"/>
          <w:spacing w:val="1"/>
          <w:sz w:val="24"/>
          <w:szCs w:val="24"/>
        </w:rPr>
        <w:t>a</w:t>
      </w:r>
      <w:r>
        <w:rPr>
          <w:rFonts w:ascii="Arial" w:eastAsia="Arial" w:hAnsi="Arial" w:cs="Arial"/>
          <w:spacing w:val="2"/>
          <w:sz w:val="24"/>
          <w:szCs w:val="24"/>
        </w:rPr>
        <w:t>r</w:t>
      </w:r>
      <w:r>
        <w:rPr>
          <w:rFonts w:ascii="Arial" w:eastAsia="Arial" w:hAnsi="Arial" w:cs="Arial"/>
          <w:spacing w:val="-2"/>
          <w:sz w:val="24"/>
          <w:szCs w:val="24"/>
        </w:rPr>
        <w:t>z</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4"/>
          <w:sz w:val="24"/>
          <w:szCs w:val="24"/>
        </w:rPr>
        <w:t xml:space="preserve"> </w:t>
      </w:r>
      <w:r>
        <w:rPr>
          <w:rFonts w:ascii="Arial" w:eastAsia="Arial" w:hAnsi="Arial" w:cs="Arial"/>
          <w:sz w:val="24"/>
          <w:szCs w:val="24"/>
        </w:rPr>
        <w:t>m</w:t>
      </w:r>
      <w:r>
        <w:rPr>
          <w:rFonts w:ascii="Arial" w:eastAsia="Arial" w:hAnsi="Arial" w:cs="Arial"/>
          <w:spacing w:val="1"/>
          <w:sz w:val="24"/>
          <w:szCs w:val="24"/>
        </w:rPr>
        <w:t>a</w:t>
      </w:r>
      <w:r>
        <w:rPr>
          <w:rFonts w:ascii="Arial" w:eastAsia="Arial" w:hAnsi="Arial" w:cs="Arial"/>
          <w:spacing w:val="-2"/>
          <w:sz w:val="24"/>
          <w:szCs w:val="24"/>
        </w:rPr>
        <w:t>y</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4"/>
          <w:sz w:val="24"/>
          <w:szCs w:val="24"/>
        </w:rPr>
        <w:t xml:space="preserve"> </w:t>
      </w:r>
      <w:r>
        <w:rPr>
          <w:rFonts w:ascii="Arial" w:eastAsia="Arial" w:hAnsi="Arial" w:cs="Arial"/>
          <w:sz w:val="24"/>
          <w:szCs w:val="24"/>
        </w:rPr>
        <w:t>j</w:t>
      </w:r>
      <w:r>
        <w:rPr>
          <w:rFonts w:ascii="Arial" w:eastAsia="Arial" w:hAnsi="Arial" w:cs="Arial"/>
          <w:spacing w:val="3"/>
          <w:sz w:val="24"/>
          <w:szCs w:val="24"/>
        </w:rPr>
        <w:t>u</w:t>
      </w:r>
      <w:r>
        <w:rPr>
          <w:rFonts w:ascii="Arial" w:eastAsia="Arial" w:hAnsi="Arial" w:cs="Arial"/>
          <w:sz w:val="24"/>
          <w:szCs w:val="24"/>
        </w:rPr>
        <w:t>l</w:t>
      </w:r>
      <w:r>
        <w:rPr>
          <w:rFonts w:ascii="Arial" w:eastAsia="Arial" w:hAnsi="Arial" w:cs="Arial"/>
          <w:spacing w:val="-3"/>
          <w:sz w:val="24"/>
          <w:szCs w:val="24"/>
        </w:rPr>
        <w:t>i</w:t>
      </w:r>
      <w:r>
        <w:rPr>
          <w:rFonts w:ascii="Arial" w:eastAsia="Arial" w:hAnsi="Arial" w:cs="Arial"/>
          <w:spacing w:val="-1"/>
          <w:sz w:val="24"/>
          <w:szCs w:val="24"/>
        </w:rPr>
        <w:t xml:space="preserve">o, </w:t>
      </w:r>
      <w:r>
        <w:rPr>
          <w:rFonts w:ascii="Arial" w:eastAsia="Arial" w:hAnsi="Arial" w:cs="Arial"/>
          <w:sz w:val="24"/>
          <w:szCs w:val="24"/>
        </w:rPr>
        <w:t>s</w:t>
      </w:r>
      <w:r>
        <w:rPr>
          <w:rFonts w:ascii="Arial" w:eastAsia="Arial" w:hAnsi="Arial" w:cs="Arial"/>
          <w:spacing w:val="3"/>
          <w:sz w:val="24"/>
          <w:szCs w:val="24"/>
        </w:rPr>
        <w:t>e</w:t>
      </w:r>
      <w:r>
        <w:rPr>
          <w:rFonts w:ascii="Arial" w:eastAsia="Arial" w:hAnsi="Arial" w:cs="Arial"/>
          <w:spacing w:val="1"/>
          <w:sz w:val="24"/>
          <w:szCs w:val="24"/>
        </w:rPr>
        <w:t>p</w:t>
      </w:r>
      <w:r>
        <w:rPr>
          <w:rFonts w:ascii="Arial" w:eastAsia="Arial" w:hAnsi="Arial" w:cs="Arial"/>
          <w:sz w:val="24"/>
          <w:szCs w:val="24"/>
        </w:rPr>
        <w:t>ti</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b</w:t>
      </w:r>
      <w:r>
        <w:rPr>
          <w:rFonts w:ascii="Arial" w:eastAsia="Arial" w:hAnsi="Arial" w:cs="Arial"/>
          <w:spacing w:val="2"/>
          <w:sz w:val="24"/>
          <w:szCs w:val="24"/>
        </w:rPr>
        <w:t>r</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1"/>
          <w:sz w:val="24"/>
          <w:szCs w:val="24"/>
        </w:rPr>
        <w:t xml:space="preserve"> no</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4"/>
          <w:sz w:val="24"/>
          <w:szCs w:val="24"/>
        </w:rPr>
        <w:t>m</w:t>
      </w:r>
      <w:r>
        <w:rPr>
          <w:rFonts w:ascii="Arial" w:eastAsia="Arial" w:hAnsi="Arial" w:cs="Arial"/>
          <w:spacing w:val="1"/>
          <w:sz w:val="24"/>
          <w:szCs w:val="24"/>
        </w:rPr>
        <w:t>b</w:t>
      </w:r>
      <w:r>
        <w:rPr>
          <w:rFonts w:ascii="Arial" w:eastAsia="Arial" w:hAnsi="Arial" w:cs="Arial"/>
          <w:sz w:val="24"/>
          <w:szCs w:val="24"/>
        </w:rPr>
        <w:t>r</w:t>
      </w:r>
      <w:r>
        <w:rPr>
          <w:rFonts w:ascii="Arial" w:eastAsia="Arial" w:hAnsi="Arial" w:cs="Arial"/>
          <w:spacing w:val="-2"/>
          <w:sz w:val="24"/>
          <w:szCs w:val="24"/>
        </w:rPr>
        <w:t>e</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 xml:space="preserve">y </w:t>
      </w:r>
      <w:r>
        <w:rPr>
          <w:rFonts w:ascii="Arial" w:eastAsia="Arial" w:hAnsi="Arial" w:cs="Arial"/>
          <w:spacing w:val="1"/>
          <w:sz w:val="24"/>
          <w:szCs w:val="24"/>
        </w:rPr>
        <w:t>ene</w:t>
      </w:r>
      <w:r>
        <w:rPr>
          <w:rFonts w:ascii="Arial" w:eastAsia="Arial" w:hAnsi="Arial" w:cs="Arial"/>
          <w:sz w:val="24"/>
          <w:szCs w:val="24"/>
        </w:rPr>
        <w:t>ro</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 xml:space="preserve">l </w:t>
      </w:r>
      <w:r>
        <w:rPr>
          <w:rFonts w:ascii="Arial" w:eastAsia="Arial" w:hAnsi="Arial" w:cs="Arial"/>
          <w:spacing w:val="1"/>
          <w:sz w:val="24"/>
          <w:szCs w:val="24"/>
        </w:rPr>
        <w:t>añ</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pacing w:val="1"/>
          <w:sz w:val="24"/>
          <w:szCs w:val="24"/>
        </w:rPr>
        <w:t>u</w:t>
      </w:r>
      <w:r>
        <w:rPr>
          <w:rFonts w:ascii="Arial" w:eastAsia="Arial" w:hAnsi="Arial" w:cs="Arial"/>
          <w:spacing w:val="-3"/>
          <w:sz w:val="24"/>
          <w:szCs w:val="24"/>
        </w:rPr>
        <w:t>i</w:t>
      </w:r>
      <w:r>
        <w:rPr>
          <w:rFonts w:ascii="Arial" w:eastAsia="Arial" w:hAnsi="Arial" w:cs="Arial"/>
          <w:spacing w:val="4"/>
          <w:sz w:val="24"/>
          <w:szCs w:val="24"/>
        </w:rPr>
        <w:t>e</w:t>
      </w:r>
      <w:r>
        <w:rPr>
          <w:rFonts w:ascii="Arial" w:eastAsia="Arial" w:hAnsi="Arial" w:cs="Arial"/>
          <w:spacing w:val="1"/>
          <w:sz w:val="24"/>
          <w:szCs w:val="24"/>
        </w:rPr>
        <w:t>n</w:t>
      </w:r>
      <w:r>
        <w:rPr>
          <w:rFonts w:ascii="Arial" w:eastAsia="Arial" w:hAnsi="Arial" w:cs="Arial"/>
          <w:spacing w:val="-2"/>
          <w:sz w:val="24"/>
          <w:szCs w:val="24"/>
        </w:rPr>
        <w:t>t</w:t>
      </w:r>
      <w:r>
        <w:rPr>
          <w:rFonts w:ascii="Arial" w:eastAsia="Arial" w:hAnsi="Arial" w:cs="Arial"/>
          <w:spacing w:val="1"/>
          <w:sz w:val="24"/>
          <w:szCs w:val="24"/>
        </w:rPr>
        <w:t>e</w:t>
      </w:r>
      <w:r w:rsidR="009A6209">
        <w:rPr>
          <w:rFonts w:ascii="Arial" w:eastAsia="Arial" w:hAnsi="Arial" w:cs="Arial"/>
          <w:spacing w:val="1"/>
          <w:sz w:val="24"/>
          <w:szCs w:val="24"/>
        </w:rPr>
        <w:t>.</w:t>
      </w:r>
    </w:p>
    <w:p w14:paraId="0AA1DC02" w14:textId="79D1E475" w:rsidR="0092798D" w:rsidRDefault="00573A18" w:rsidP="0092798D">
      <w:pPr>
        <w:spacing w:line="360" w:lineRule="auto"/>
        <w:ind w:right="51" w:firstLine="567"/>
        <w:jc w:val="both"/>
        <w:rPr>
          <w:rFonts w:ascii="Arial" w:hAnsi="Arial" w:cs="Arial"/>
          <w:bCs/>
          <w:snapToGrid w:val="0"/>
          <w:sz w:val="24"/>
          <w:szCs w:val="24"/>
        </w:rPr>
      </w:pPr>
      <w:r>
        <w:rPr>
          <w:rFonts w:ascii="Arial" w:eastAsia="Arial" w:hAnsi="Arial" w:cs="Arial"/>
          <w:spacing w:val="1"/>
          <w:sz w:val="24"/>
          <w:szCs w:val="24"/>
        </w:rPr>
        <w:t xml:space="preserve">En este contexto, si la obligación de presentar la declaración definitiva del Impuesto sobre Erogaciones por Remuneraciones al Trabajo Personal corresponde al periodo del 2° bimestre de 2018, en términos del referido artículo 66 de la Ley </w:t>
      </w:r>
      <w:r w:rsidR="006A1406">
        <w:rPr>
          <w:rFonts w:ascii="Arial" w:eastAsia="Arial" w:hAnsi="Arial" w:cs="Arial"/>
          <w:spacing w:val="1"/>
          <w:sz w:val="24"/>
          <w:szCs w:val="24"/>
        </w:rPr>
        <w:t>Estatal de Hacienda, la</w:t>
      </w:r>
      <w:r>
        <w:rPr>
          <w:rFonts w:ascii="Arial" w:eastAsia="Arial" w:hAnsi="Arial" w:cs="Arial"/>
          <w:spacing w:val="1"/>
          <w:sz w:val="24"/>
          <w:szCs w:val="24"/>
        </w:rPr>
        <w:t xml:space="preserve"> declaración</w:t>
      </w:r>
      <w:r w:rsidR="006A1406">
        <w:rPr>
          <w:rFonts w:ascii="Arial" w:eastAsia="Arial" w:hAnsi="Arial" w:cs="Arial"/>
          <w:spacing w:val="1"/>
          <w:sz w:val="24"/>
          <w:szCs w:val="24"/>
        </w:rPr>
        <w:t xml:space="preserve"> de mérito</w:t>
      </w:r>
      <w:r>
        <w:rPr>
          <w:rFonts w:ascii="Arial" w:eastAsia="Arial" w:hAnsi="Arial" w:cs="Arial"/>
          <w:spacing w:val="1"/>
          <w:sz w:val="24"/>
          <w:szCs w:val="24"/>
        </w:rPr>
        <w:t xml:space="preserve"> debió de haberse realizado a más tardar el </w:t>
      </w:r>
      <w:r w:rsidRPr="00EF5BBC">
        <w:rPr>
          <w:rFonts w:ascii="Arial" w:eastAsia="Arial" w:hAnsi="Arial" w:cs="Arial"/>
          <w:b/>
          <w:spacing w:val="1"/>
          <w:sz w:val="24"/>
          <w:szCs w:val="24"/>
          <w:u w:val="single"/>
        </w:rPr>
        <w:t>diecisiete de mayo de dos mil dieciocho</w:t>
      </w:r>
      <w:r w:rsidR="0092798D">
        <w:rPr>
          <w:rFonts w:ascii="Arial" w:eastAsia="Arial" w:hAnsi="Arial" w:cs="Arial"/>
          <w:spacing w:val="1"/>
          <w:sz w:val="24"/>
          <w:szCs w:val="24"/>
        </w:rPr>
        <w:t xml:space="preserve">, siendo que en el caso a foja 26 de autos obra la línea de captura con número de folio </w:t>
      </w:r>
      <w:r w:rsidR="009676DB">
        <w:rPr>
          <w:rFonts w:ascii="Arial" w:eastAsia="Arial" w:hAnsi="Arial" w:cs="Arial"/>
          <w:spacing w:val="1"/>
          <w:sz w:val="24"/>
          <w:szCs w:val="24"/>
        </w:rPr>
        <w:t>**********</w:t>
      </w:r>
      <w:r w:rsidR="0092798D">
        <w:rPr>
          <w:rFonts w:ascii="Arial" w:eastAsia="Arial" w:hAnsi="Arial" w:cs="Arial"/>
          <w:spacing w:val="1"/>
          <w:sz w:val="24"/>
          <w:szCs w:val="24"/>
        </w:rPr>
        <w:t xml:space="preserve"> exhibida por la actora, a la cual se le otorga valor probatorio pleno en términos del artículo</w:t>
      </w:r>
      <w:r w:rsidR="0092798D" w:rsidRPr="00BB1B71">
        <w:rPr>
          <w:rFonts w:ascii="Arial" w:hAnsi="Arial" w:cs="Arial"/>
          <w:bCs/>
          <w:snapToGrid w:val="0"/>
          <w:sz w:val="24"/>
          <w:szCs w:val="24"/>
        </w:rPr>
        <w:t xml:space="preserve"> 203 fracción I de la Ley de Procedimiento y Justicia Administrativa para el Estado de Oaxaca, </w:t>
      </w:r>
      <w:r w:rsidR="0092798D">
        <w:rPr>
          <w:rFonts w:ascii="Arial" w:hAnsi="Arial" w:cs="Arial"/>
          <w:bCs/>
          <w:snapToGrid w:val="0"/>
          <w:sz w:val="24"/>
          <w:szCs w:val="24"/>
        </w:rPr>
        <w:t>y de la que se desprende</w:t>
      </w:r>
      <w:r w:rsidR="00A1275C">
        <w:rPr>
          <w:rFonts w:ascii="Arial" w:hAnsi="Arial" w:cs="Arial"/>
          <w:bCs/>
          <w:snapToGrid w:val="0"/>
          <w:sz w:val="24"/>
          <w:szCs w:val="24"/>
        </w:rPr>
        <w:t>n</w:t>
      </w:r>
      <w:r w:rsidR="0092798D">
        <w:rPr>
          <w:rFonts w:ascii="Arial" w:hAnsi="Arial" w:cs="Arial"/>
          <w:bCs/>
          <w:snapToGrid w:val="0"/>
          <w:sz w:val="24"/>
          <w:szCs w:val="24"/>
        </w:rPr>
        <w:t xml:space="preserve"> los siguientes datos:</w:t>
      </w:r>
    </w:p>
    <w:p w14:paraId="7E81E53B" w14:textId="77777777" w:rsidR="0092798D" w:rsidRPr="00B94E84" w:rsidRDefault="0092798D" w:rsidP="00B94E84">
      <w:pPr>
        <w:spacing w:after="0" w:line="240" w:lineRule="auto"/>
        <w:ind w:left="567" w:right="332"/>
        <w:jc w:val="both"/>
        <w:rPr>
          <w:rFonts w:ascii="Arial" w:hAnsi="Arial" w:cs="Arial"/>
          <w:bCs/>
          <w:snapToGrid w:val="0"/>
        </w:rPr>
      </w:pPr>
      <w:r w:rsidRPr="00B94E84">
        <w:rPr>
          <w:rFonts w:ascii="Arial" w:hAnsi="Arial" w:cs="Arial"/>
          <w:bCs/>
          <w:snapToGrid w:val="0"/>
        </w:rPr>
        <w:t>“…</w:t>
      </w:r>
    </w:p>
    <w:p w14:paraId="58440497" w14:textId="30C04EDB" w:rsidR="0092798D" w:rsidRPr="00B94E84" w:rsidRDefault="0092798D" w:rsidP="00B94E84">
      <w:pPr>
        <w:spacing w:after="0" w:line="240" w:lineRule="auto"/>
        <w:ind w:left="567" w:right="332"/>
        <w:jc w:val="both"/>
        <w:rPr>
          <w:rFonts w:ascii="Arial" w:hAnsi="Arial" w:cs="Arial"/>
          <w:bCs/>
          <w:snapToGrid w:val="0"/>
        </w:rPr>
      </w:pPr>
      <w:r w:rsidRPr="00B94E84">
        <w:rPr>
          <w:rFonts w:ascii="Arial" w:hAnsi="Arial" w:cs="Arial"/>
          <w:bCs/>
          <w:snapToGrid w:val="0"/>
        </w:rPr>
        <w:t xml:space="preserve">Nombre o razón social: </w:t>
      </w:r>
      <w:r w:rsidR="00A1275C">
        <w:rPr>
          <w:rFonts w:ascii="Arial" w:hAnsi="Arial" w:cs="Arial"/>
          <w:bCs/>
          <w:snapToGrid w:val="0"/>
        </w:rPr>
        <w:t xml:space="preserve">    </w:t>
      </w:r>
      <w:r w:rsidR="00973B4D">
        <w:rPr>
          <w:rFonts w:ascii="Arial" w:hAnsi="Arial" w:cs="Arial"/>
          <w:bCs/>
          <w:snapToGrid w:val="0"/>
        </w:rPr>
        <w:t>**********</w:t>
      </w:r>
    </w:p>
    <w:p w14:paraId="4470EDF2" w14:textId="77777777" w:rsidR="00A1275C" w:rsidRDefault="00A1275C" w:rsidP="00B94E84">
      <w:pPr>
        <w:spacing w:after="0" w:line="240" w:lineRule="auto"/>
        <w:ind w:left="567" w:right="332"/>
        <w:jc w:val="both"/>
        <w:rPr>
          <w:rFonts w:ascii="Arial" w:hAnsi="Arial" w:cs="Arial"/>
          <w:bCs/>
          <w:snapToGrid w:val="0"/>
        </w:rPr>
      </w:pPr>
    </w:p>
    <w:p w14:paraId="3B6535A1" w14:textId="0F684D66" w:rsidR="0092798D" w:rsidRPr="00B94E84" w:rsidRDefault="0092798D" w:rsidP="00B94E84">
      <w:pPr>
        <w:spacing w:after="0" w:line="240" w:lineRule="auto"/>
        <w:ind w:left="567" w:right="332"/>
        <w:jc w:val="both"/>
        <w:rPr>
          <w:rFonts w:ascii="Arial" w:hAnsi="Arial" w:cs="Arial"/>
          <w:bCs/>
          <w:snapToGrid w:val="0"/>
        </w:rPr>
      </w:pPr>
      <w:r w:rsidRPr="00B94E84">
        <w:rPr>
          <w:rFonts w:ascii="Arial" w:hAnsi="Arial" w:cs="Arial"/>
          <w:bCs/>
          <w:snapToGrid w:val="0"/>
        </w:rPr>
        <w:t xml:space="preserve">R.F.C.: </w:t>
      </w:r>
      <w:r w:rsidR="00A1275C">
        <w:rPr>
          <w:rFonts w:ascii="Arial" w:hAnsi="Arial" w:cs="Arial"/>
          <w:bCs/>
          <w:snapToGrid w:val="0"/>
        </w:rPr>
        <w:t xml:space="preserve">                              </w:t>
      </w:r>
      <w:r w:rsidR="009676DB">
        <w:rPr>
          <w:rFonts w:ascii="Arial" w:hAnsi="Arial" w:cs="Arial"/>
          <w:bCs/>
          <w:snapToGrid w:val="0"/>
        </w:rPr>
        <w:t>**********</w:t>
      </w:r>
    </w:p>
    <w:p w14:paraId="34C73DBA" w14:textId="77777777" w:rsidR="00A1275C" w:rsidRDefault="00A1275C" w:rsidP="00B94E84">
      <w:pPr>
        <w:spacing w:after="0" w:line="240" w:lineRule="auto"/>
        <w:ind w:left="567" w:right="332"/>
        <w:jc w:val="both"/>
        <w:rPr>
          <w:rFonts w:ascii="Arial" w:hAnsi="Arial" w:cs="Arial"/>
          <w:bCs/>
          <w:snapToGrid w:val="0"/>
        </w:rPr>
      </w:pPr>
    </w:p>
    <w:p w14:paraId="5A97D30C" w14:textId="7ED2990A" w:rsidR="002F4225" w:rsidRPr="00B94E84" w:rsidRDefault="0092798D" w:rsidP="00B94E84">
      <w:pPr>
        <w:spacing w:after="0" w:line="240" w:lineRule="auto"/>
        <w:ind w:left="567" w:right="332"/>
        <w:jc w:val="both"/>
        <w:rPr>
          <w:rFonts w:ascii="Arial" w:hAnsi="Arial" w:cs="Arial"/>
          <w:bCs/>
          <w:snapToGrid w:val="0"/>
        </w:rPr>
      </w:pPr>
      <w:r w:rsidRPr="00B94E84">
        <w:rPr>
          <w:rFonts w:ascii="Arial" w:hAnsi="Arial" w:cs="Arial"/>
          <w:bCs/>
          <w:snapToGrid w:val="0"/>
        </w:rPr>
        <w:t xml:space="preserve">Domicilio: </w:t>
      </w:r>
      <w:r w:rsidR="00A1275C">
        <w:rPr>
          <w:rFonts w:ascii="Arial" w:hAnsi="Arial" w:cs="Arial"/>
          <w:bCs/>
          <w:snapToGrid w:val="0"/>
        </w:rPr>
        <w:t xml:space="preserve">                         </w:t>
      </w:r>
      <w:r w:rsidR="009676DB">
        <w:rPr>
          <w:rFonts w:ascii="Arial" w:hAnsi="Arial" w:cs="Arial"/>
          <w:bCs/>
          <w:snapToGrid w:val="0"/>
        </w:rPr>
        <w:t>**********</w:t>
      </w:r>
    </w:p>
    <w:p w14:paraId="0D886255" w14:textId="77777777" w:rsidR="00A1275C" w:rsidRDefault="00A1275C" w:rsidP="00B94E84">
      <w:pPr>
        <w:spacing w:after="0" w:line="240" w:lineRule="auto"/>
        <w:ind w:left="567" w:right="332"/>
        <w:jc w:val="both"/>
        <w:rPr>
          <w:rFonts w:ascii="Arial" w:hAnsi="Arial" w:cs="Arial"/>
          <w:bCs/>
          <w:snapToGrid w:val="0"/>
        </w:rPr>
      </w:pPr>
    </w:p>
    <w:p w14:paraId="44310ABB" w14:textId="0ED55FCD" w:rsidR="002F4225" w:rsidRPr="00B94E84" w:rsidRDefault="002F4225" w:rsidP="00B94E84">
      <w:pPr>
        <w:spacing w:after="0" w:line="240" w:lineRule="auto"/>
        <w:ind w:left="567" w:right="332"/>
        <w:jc w:val="both"/>
        <w:rPr>
          <w:rFonts w:ascii="Arial" w:hAnsi="Arial" w:cs="Arial"/>
          <w:bCs/>
          <w:snapToGrid w:val="0"/>
        </w:rPr>
      </w:pPr>
      <w:r w:rsidRPr="00B94E84">
        <w:rPr>
          <w:rFonts w:ascii="Arial" w:hAnsi="Arial" w:cs="Arial"/>
          <w:bCs/>
          <w:snapToGrid w:val="0"/>
        </w:rPr>
        <w:t xml:space="preserve">Detalle: </w:t>
      </w:r>
      <w:r w:rsidR="00A1275C">
        <w:rPr>
          <w:rFonts w:ascii="Arial" w:hAnsi="Arial" w:cs="Arial"/>
          <w:bCs/>
          <w:snapToGrid w:val="0"/>
        </w:rPr>
        <w:t xml:space="preserve">                </w:t>
      </w:r>
      <w:r w:rsidRPr="00B94E84">
        <w:rPr>
          <w:rFonts w:ascii="Arial" w:hAnsi="Arial" w:cs="Arial"/>
          <w:bCs/>
          <w:snapToGrid w:val="0"/>
        </w:rPr>
        <w:t>TIPO DE DECLARACIÓN: NORMAL, PERIODO; 2</w:t>
      </w:r>
      <w:r w:rsidR="00A1275C">
        <w:rPr>
          <w:rFonts w:ascii="Arial" w:hAnsi="Arial" w:cs="Arial"/>
          <w:bCs/>
          <w:snapToGrid w:val="0"/>
        </w:rPr>
        <w:t>°</w:t>
      </w:r>
      <w:r w:rsidRPr="00B94E84">
        <w:rPr>
          <w:rFonts w:ascii="Arial" w:hAnsi="Arial" w:cs="Arial"/>
          <w:bCs/>
          <w:snapToGrid w:val="0"/>
        </w:rPr>
        <w:t xml:space="preserve"> </w:t>
      </w:r>
      <w:r w:rsidR="00A1275C" w:rsidRPr="00B94E84">
        <w:rPr>
          <w:rFonts w:ascii="Arial" w:hAnsi="Arial" w:cs="Arial"/>
          <w:bCs/>
          <w:snapToGrid w:val="0"/>
        </w:rPr>
        <w:t>BIMESTRE,</w:t>
      </w:r>
      <w:r w:rsidR="00A1275C">
        <w:rPr>
          <w:rFonts w:ascii="Arial" w:hAnsi="Arial" w:cs="Arial"/>
          <w:bCs/>
          <w:snapToGrid w:val="0"/>
        </w:rPr>
        <w:t xml:space="preserve"> </w:t>
      </w:r>
      <w:r w:rsidR="00A1275C" w:rsidRPr="00B94E84">
        <w:rPr>
          <w:rFonts w:ascii="Arial" w:hAnsi="Arial" w:cs="Arial"/>
          <w:bCs/>
          <w:snapToGrid w:val="0"/>
        </w:rPr>
        <w:t>EJERCICIO</w:t>
      </w:r>
      <w:r w:rsidR="00A1275C">
        <w:rPr>
          <w:rFonts w:ascii="Arial" w:hAnsi="Arial" w:cs="Arial"/>
          <w:bCs/>
          <w:snapToGrid w:val="0"/>
        </w:rPr>
        <w:t>: 2018, FOLIO DE LA DECLARACIÓN:</w:t>
      </w:r>
      <w:r w:rsidR="00A1275C" w:rsidRPr="00B94E84">
        <w:rPr>
          <w:rFonts w:ascii="Arial" w:hAnsi="Arial" w:cs="Arial"/>
          <w:bCs/>
          <w:snapToGrid w:val="0"/>
        </w:rPr>
        <w:t xml:space="preserve"> </w:t>
      </w:r>
      <w:r w:rsidR="009676DB">
        <w:rPr>
          <w:rFonts w:ascii="Arial" w:hAnsi="Arial" w:cs="Arial"/>
          <w:bCs/>
          <w:snapToGrid w:val="0"/>
        </w:rPr>
        <w:t>**********</w:t>
      </w:r>
      <w:r w:rsidRPr="00B94E84">
        <w:rPr>
          <w:rFonts w:ascii="Arial" w:hAnsi="Arial" w:cs="Arial"/>
          <w:bCs/>
          <w:snapToGrid w:val="0"/>
        </w:rPr>
        <w:t>.</w:t>
      </w:r>
    </w:p>
    <w:p w14:paraId="28757616" w14:textId="77777777" w:rsidR="00A1275C" w:rsidRDefault="00A1275C" w:rsidP="00B94E84">
      <w:pPr>
        <w:spacing w:after="0" w:line="240" w:lineRule="auto"/>
        <w:ind w:left="567" w:right="332"/>
        <w:jc w:val="both"/>
        <w:rPr>
          <w:rFonts w:ascii="Arial" w:hAnsi="Arial" w:cs="Arial"/>
          <w:bCs/>
          <w:snapToGrid w:val="0"/>
        </w:rPr>
      </w:pPr>
    </w:p>
    <w:p w14:paraId="3D3FEEC7" w14:textId="77777777" w:rsidR="002F4225" w:rsidRPr="00B94E84" w:rsidRDefault="002F4225" w:rsidP="00B94E84">
      <w:pPr>
        <w:spacing w:after="0" w:line="240" w:lineRule="auto"/>
        <w:ind w:left="567" w:right="332"/>
        <w:jc w:val="both"/>
        <w:rPr>
          <w:rFonts w:ascii="Arial" w:hAnsi="Arial" w:cs="Arial"/>
          <w:bCs/>
          <w:snapToGrid w:val="0"/>
        </w:rPr>
      </w:pPr>
      <w:r w:rsidRPr="00B94E84">
        <w:rPr>
          <w:rFonts w:ascii="Arial" w:hAnsi="Arial" w:cs="Arial"/>
          <w:bCs/>
          <w:snapToGrid w:val="0"/>
        </w:rPr>
        <w:t xml:space="preserve">Fecha de emisión: </w:t>
      </w:r>
      <w:r w:rsidR="00A1275C">
        <w:rPr>
          <w:rFonts w:ascii="Arial" w:hAnsi="Arial" w:cs="Arial"/>
          <w:bCs/>
          <w:snapToGrid w:val="0"/>
        </w:rPr>
        <w:t xml:space="preserve">            </w:t>
      </w:r>
      <w:r w:rsidRPr="00B94E84">
        <w:rPr>
          <w:rFonts w:ascii="Arial" w:hAnsi="Arial" w:cs="Arial"/>
          <w:bCs/>
          <w:snapToGrid w:val="0"/>
        </w:rPr>
        <w:t>11/05/2018 18:42</w:t>
      </w:r>
    </w:p>
    <w:p w14:paraId="58B81864" w14:textId="77777777" w:rsidR="002F4225" w:rsidRDefault="002F4225" w:rsidP="00B94E84">
      <w:pPr>
        <w:spacing w:after="0" w:line="240" w:lineRule="auto"/>
        <w:ind w:left="567" w:right="332"/>
        <w:jc w:val="both"/>
        <w:rPr>
          <w:rFonts w:ascii="Arial" w:hAnsi="Arial" w:cs="Arial"/>
          <w:bCs/>
          <w:snapToGrid w:val="0"/>
        </w:rPr>
      </w:pPr>
      <w:r w:rsidRPr="00B94E84">
        <w:rPr>
          <w:rFonts w:ascii="Arial" w:hAnsi="Arial" w:cs="Arial"/>
          <w:bCs/>
          <w:snapToGrid w:val="0"/>
        </w:rPr>
        <w:t>…”</w:t>
      </w:r>
    </w:p>
    <w:p w14:paraId="298C94D6" w14:textId="77777777" w:rsidR="00A1275C" w:rsidRPr="00B94E84" w:rsidRDefault="00A1275C" w:rsidP="00B94E84">
      <w:pPr>
        <w:spacing w:after="0" w:line="240" w:lineRule="auto"/>
        <w:ind w:left="567" w:right="332"/>
        <w:jc w:val="both"/>
        <w:rPr>
          <w:rFonts w:ascii="Arial" w:hAnsi="Arial" w:cs="Arial"/>
          <w:bCs/>
          <w:snapToGrid w:val="0"/>
        </w:rPr>
      </w:pPr>
    </w:p>
    <w:p w14:paraId="1136ADC9" w14:textId="77777777" w:rsidR="00573A18" w:rsidRDefault="00A1275C" w:rsidP="000B590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 xml:space="preserve">De ahí que si la documental antes citada se desprende que la declaración respectiva </w:t>
      </w:r>
      <w:r w:rsidR="00EF5BBC">
        <w:rPr>
          <w:rFonts w:ascii="Arial" w:eastAsia="Arial" w:hAnsi="Arial" w:cs="Arial"/>
          <w:spacing w:val="1"/>
          <w:sz w:val="24"/>
          <w:szCs w:val="24"/>
        </w:rPr>
        <w:t xml:space="preserve">fue presentada el </w:t>
      </w:r>
      <w:r w:rsidR="00EF5BBC" w:rsidRPr="00EF5BBC">
        <w:rPr>
          <w:rFonts w:ascii="Arial" w:eastAsia="Arial" w:hAnsi="Arial" w:cs="Arial"/>
          <w:b/>
          <w:spacing w:val="1"/>
          <w:sz w:val="24"/>
          <w:szCs w:val="24"/>
          <w:u w:val="single"/>
        </w:rPr>
        <w:t>once de mayo de dos mil dieciocho</w:t>
      </w:r>
      <w:r w:rsidR="00EF5BBC">
        <w:rPr>
          <w:rFonts w:ascii="Arial" w:eastAsia="Arial" w:hAnsi="Arial" w:cs="Arial"/>
          <w:spacing w:val="1"/>
          <w:sz w:val="24"/>
          <w:szCs w:val="24"/>
        </w:rPr>
        <w:t xml:space="preserve">, </w:t>
      </w:r>
      <w:r>
        <w:rPr>
          <w:rFonts w:ascii="Arial" w:eastAsia="Arial" w:hAnsi="Arial" w:cs="Arial"/>
          <w:spacing w:val="1"/>
          <w:sz w:val="24"/>
          <w:szCs w:val="24"/>
        </w:rPr>
        <w:t xml:space="preserve">se dio cumplimiento al plazo establecido en el artículo </w:t>
      </w:r>
      <w:r>
        <w:rPr>
          <w:rFonts w:ascii="Arial" w:hAnsi="Arial" w:cs="Arial"/>
          <w:bCs/>
          <w:spacing w:val="-3"/>
          <w:sz w:val="24"/>
          <w:szCs w:val="24"/>
          <w:lang w:val="es-ES_tradnl"/>
        </w:rPr>
        <w:t>66 de la Ley Estatal de Hacienda</w:t>
      </w:r>
      <w:r>
        <w:rPr>
          <w:rFonts w:ascii="Arial" w:eastAsia="Arial" w:hAnsi="Arial" w:cs="Arial"/>
          <w:spacing w:val="1"/>
          <w:sz w:val="24"/>
          <w:szCs w:val="24"/>
        </w:rPr>
        <w:t>, antes referido</w:t>
      </w:r>
      <w:r w:rsidR="00EF5BBC">
        <w:rPr>
          <w:rFonts w:ascii="Arial" w:eastAsia="Arial" w:hAnsi="Arial" w:cs="Arial"/>
          <w:spacing w:val="1"/>
          <w:sz w:val="24"/>
          <w:szCs w:val="24"/>
        </w:rPr>
        <w:t>.</w:t>
      </w:r>
      <w:r w:rsidR="00573A18">
        <w:rPr>
          <w:rFonts w:ascii="Arial" w:eastAsia="Arial" w:hAnsi="Arial" w:cs="Arial"/>
          <w:spacing w:val="1"/>
          <w:sz w:val="24"/>
          <w:szCs w:val="24"/>
        </w:rPr>
        <w:t xml:space="preserve"> </w:t>
      </w:r>
    </w:p>
    <w:p w14:paraId="79B5BBE7" w14:textId="2E11E383" w:rsidR="00EF5BBC" w:rsidRDefault="00EF5BBC" w:rsidP="000B590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lastRenderedPageBreak/>
        <w:t>Sin</w:t>
      </w:r>
      <w:r w:rsidR="00D16DEC">
        <w:rPr>
          <w:rFonts w:ascii="Arial" w:eastAsia="Arial" w:hAnsi="Arial" w:cs="Arial"/>
          <w:spacing w:val="1"/>
          <w:sz w:val="24"/>
          <w:szCs w:val="24"/>
        </w:rPr>
        <w:t xml:space="preserve"> embargo,</w:t>
      </w:r>
      <w:r>
        <w:rPr>
          <w:rFonts w:ascii="Arial" w:eastAsia="Arial" w:hAnsi="Arial" w:cs="Arial"/>
          <w:spacing w:val="1"/>
          <w:sz w:val="24"/>
          <w:szCs w:val="24"/>
        </w:rPr>
        <w:t xml:space="preserve"> la autoridad demandada con su oficio de</w:t>
      </w:r>
      <w:r w:rsidR="00D16DEC">
        <w:rPr>
          <w:rFonts w:ascii="Arial" w:eastAsia="Arial" w:hAnsi="Arial" w:cs="Arial"/>
          <w:spacing w:val="1"/>
          <w:sz w:val="24"/>
          <w:szCs w:val="24"/>
        </w:rPr>
        <w:t xml:space="preserve"> contestación de demanda ofreció y exhibió</w:t>
      </w:r>
      <w:r>
        <w:rPr>
          <w:rFonts w:ascii="Arial" w:eastAsia="Arial" w:hAnsi="Arial" w:cs="Arial"/>
          <w:spacing w:val="1"/>
          <w:sz w:val="24"/>
          <w:szCs w:val="24"/>
        </w:rPr>
        <w:t xml:space="preserve"> como pruebas a fojas 55 y 56 de autos</w:t>
      </w:r>
      <w:r w:rsidR="00D16DEC">
        <w:rPr>
          <w:rFonts w:ascii="Arial" w:eastAsia="Arial" w:hAnsi="Arial" w:cs="Arial"/>
          <w:spacing w:val="1"/>
          <w:sz w:val="24"/>
          <w:szCs w:val="24"/>
        </w:rPr>
        <w:t>,</w:t>
      </w:r>
      <w:r>
        <w:rPr>
          <w:rFonts w:ascii="Arial" w:eastAsia="Arial" w:hAnsi="Arial" w:cs="Arial"/>
          <w:spacing w:val="1"/>
          <w:sz w:val="24"/>
          <w:szCs w:val="24"/>
        </w:rPr>
        <w:t xml:space="preserve"> la línea de captura </w:t>
      </w:r>
      <w:r w:rsidR="0065793B">
        <w:rPr>
          <w:rFonts w:ascii="Arial" w:eastAsia="Arial" w:hAnsi="Arial" w:cs="Arial"/>
          <w:spacing w:val="1"/>
          <w:sz w:val="24"/>
          <w:szCs w:val="24"/>
        </w:rPr>
        <w:t>**********</w:t>
      </w:r>
      <w:r>
        <w:rPr>
          <w:rFonts w:ascii="Arial" w:eastAsia="Arial" w:hAnsi="Arial" w:cs="Arial"/>
          <w:spacing w:val="1"/>
          <w:sz w:val="24"/>
          <w:szCs w:val="24"/>
        </w:rPr>
        <w:t xml:space="preserve"> de fecha once de septiembre de dos mil dieciocho, y el formato de</w:t>
      </w:r>
      <w:r w:rsidR="00AC5AF4">
        <w:rPr>
          <w:rFonts w:ascii="Arial" w:eastAsia="Arial" w:hAnsi="Arial" w:cs="Arial"/>
          <w:spacing w:val="1"/>
          <w:sz w:val="24"/>
          <w:szCs w:val="24"/>
        </w:rPr>
        <w:t xml:space="preserve"> la</w:t>
      </w:r>
      <w:r>
        <w:rPr>
          <w:rFonts w:ascii="Arial" w:eastAsia="Arial" w:hAnsi="Arial" w:cs="Arial"/>
          <w:spacing w:val="1"/>
          <w:sz w:val="24"/>
          <w:szCs w:val="24"/>
        </w:rPr>
        <w:t xml:space="preserve"> Declaración Definitiva del Impuesto Sobre Erogaciones por Remuneraciones al Trabajo Personal con folio de declaración </w:t>
      </w:r>
      <w:r w:rsidR="0065793B">
        <w:rPr>
          <w:rFonts w:ascii="Arial" w:eastAsia="Arial" w:hAnsi="Arial" w:cs="Arial"/>
          <w:spacing w:val="1"/>
          <w:sz w:val="24"/>
          <w:szCs w:val="24"/>
        </w:rPr>
        <w:t>**********</w:t>
      </w:r>
      <w:r w:rsidR="00AC5AF4">
        <w:rPr>
          <w:rFonts w:ascii="Arial" w:eastAsia="Arial" w:hAnsi="Arial" w:cs="Arial"/>
          <w:spacing w:val="1"/>
          <w:sz w:val="24"/>
          <w:szCs w:val="24"/>
        </w:rPr>
        <w:t xml:space="preserve">, </w:t>
      </w:r>
      <w:r w:rsidR="00A1275C">
        <w:rPr>
          <w:rFonts w:ascii="Arial" w:eastAsia="Arial" w:hAnsi="Arial" w:cs="Arial"/>
          <w:spacing w:val="1"/>
          <w:sz w:val="24"/>
          <w:szCs w:val="24"/>
        </w:rPr>
        <w:t>documentales a las cuales se les otorga valor probatorio pleno en términos del artículo</w:t>
      </w:r>
      <w:r w:rsidR="00A1275C" w:rsidRPr="00BB1B71">
        <w:rPr>
          <w:rFonts w:ascii="Arial" w:hAnsi="Arial" w:cs="Arial"/>
          <w:bCs/>
          <w:snapToGrid w:val="0"/>
          <w:sz w:val="24"/>
          <w:szCs w:val="24"/>
        </w:rPr>
        <w:t xml:space="preserve"> 203 fracción I de la Ley de Procedimiento y Justicia Administrativa para el Estado de Oaxaca</w:t>
      </w:r>
      <w:r w:rsidR="00A1275C">
        <w:rPr>
          <w:rFonts w:ascii="Arial" w:hAnsi="Arial" w:cs="Arial"/>
          <w:bCs/>
          <w:snapToGrid w:val="0"/>
          <w:sz w:val="24"/>
          <w:szCs w:val="24"/>
        </w:rPr>
        <w:t>, y</w:t>
      </w:r>
      <w:r w:rsidR="00A1275C">
        <w:rPr>
          <w:rFonts w:ascii="Arial" w:eastAsia="Arial" w:hAnsi="Arial" w:cs="Arial"/>
          <w:spacing w:val="1"/>
          <w:sz w:val="24"/>
          <w:szCs w:val="24"/>
        </w:rPr>
        <w:t xml:space="preserve"> </w:t>
      </w:r>
      <w:r w:rsidR="00D16DEC">
        <w:rPr>
          <w:rFonts w:ascii="Arial" w:eastAsia="Arial" w:hAnsi="Arial" w:cs="Arial"/>
          <w:spacing w:val="1"/>
          <w:sz w:val="24"/>
          <w:szCs w:val="24"/>
        </w:rPr>
        <w:t xml:space="preserve">de los que se desprende que la C. </w:t>
      </w:r>
      <w:r w:rsidR="00973B4D">
        <w:rPr>
          <w:rFonts w:ascii="Arial" w:eastAsia="Arial" w:hAnsi="Arial" w:cs="Arial"/>
          <w:spacing w:val="1"/>
          <w:sz w:val="24"/>
          <w:szCs w:val="24"/>
        </w:rPr>
        <w:t>**********</w:t>
      </w:r>
      <w:r w:rsidR="00D16DEC">
        <w:rPr>
          <w:rFonts w:ascii="Arial" w:eastAsia="Arial" w:hAnsi="Arial" w:cs="Arial"/>
          <w:spacing w:val="1"/>
          <w:sz w:val="24"/>
          <w:szCs w:val="24"/>
        </w:rPr>
        <w:t>, presentó</w:t>
      </w:r>
      <w:r w:rsidR="00AC5AF4">
        <w:rPr>
          <w:rFonts w:ascii="Arial" w:eastAsia="Arial" w:hAnsi="Arial" w:cs="Arial"/>
          <w:spacing w:val="1"/>
          <w:sz w:val="24"/>
          <w:szCs w:val="24"/>
        </w:rPr>
        <w:t xml:space="preserve"> declaración complementaria,</w:t>
      </w:r>
      <w:r>
        <w:rPr>
          <w:rFonts w:ascii="Arial" w:eastAsia="Arial" w:hAnsi="Arial" w:cs="Arial"/>
          <w:spacing w:val="1"/>
          <w:sz w:val="24"/>
          <w:szCs w:val="24"/>
        </w:rPr>
        <w:t xml:space="preserve"> </w:t>
      </w:r>
      <w:r w:rsidR="00AC5AF4">
        <w:rPr>
          <w:rFonts w:ascii="Arial" w:eastAsia="Arial" w:hAnsi="Arial" w:cs="Arial"/>
          <w:spacing w:val="1"/>
          <w:sz w:val="24"/>
          <w:szCs w:val="24"/>
        </w:rPr>
        <w:t>c</w:t>
      </w:r>
      <w:r>
        <w:rPr>
          <w:rFonts w:ascii="Arial" w:eastAsia="Arial" w:hAnsi="Arial" w:cs="Arial"/>
          <w:spacing w:val="1"/>
          <w:sz w:val="24"/>
          <w:szCs w:val="24"/>
        </w:rPr>
        <w:t>orrespondiente al 2° bimestre del ejercicio fiscal dos mil dieciocho</w:t>
      </w:r>
      <w:r w:rsidR="00D16DEC">
        <w:rPr>
          <w:rFonts w:ascii="Arial" w:eastAsia="Arial" w:hAnsi="Arial" w:cs="Arial"/>
          <w:spacing w:val="1"/>
          <w:sz w:val="24"/>
          <w:szCs w:val="24"/>
        </w:rPr>
        <w:t xml:space="preserve">, el </w:t>
      </w:r>
      <w:r w:rsidR="00D16DEC" w:rsidRPr="00D16DEC">
        <w:rPr>
          <w:rFonts w:ascii="Arial" w:eastAsia="Arial" w:hAnsi="Arial" w:cs="Arial"/>
          <w:b/>
          <w:spacing w:val="1"/>
          <w:sz w:val="24"/>
          <w:szCs w:val="24"/>
          <w:u w:val="single"/>
        </w:rPr>
        <w:t>once de septiembre de dos mil dieciocho</w:t>
      </w:r>
      <w:r w:rsidR="00D16DEC">
        <w:rPr>
          <w:rFonts w:ascii="Arial" w:eastAsia="Arial" w:hAnsi="Arial" w:cs="Arial"/>
          <w:spacing w:val="1"/>
          <w:sz w:val="24"/>
          <w:szCs w:val="24"/>
        </w:rPr>
        <w:t xml:space="preserve">; argumentando que posterior a ello se había emitido la multa objeto del presente juicio, misma que fue notificada el </w:t>
      </w:r>
      <w:r w:rsidR="00D16DEC" w:rsidRPr="00D16DEC">
        <w:rPr>
          <w:rFonts w:ascii="Arial" w:eastAsia="Arial" w:hAnsi="Arial" w:cs="Arial"/>
          <w:b/>
          <w:spacing w:val="1"/>
          <w:sz w:val="24"/>
          <w:szCs w:val="24"/>
          <w:u w:val="single"/>
        </w:rPr>
        <w:t>treinta y uno de agosto de dos mil dieciocho</w:t>
      </w:r>
      <w:r w:rsidR="00D16DEC">
        <w:rPr>
          <w:rFonts w:ascii="Arial" w:eastAsia="Arial" w:hAnsi="Arial" w:cs="Arial"/>
          <w:spacing w:val="1"/>
          <w:sz w:val="24"/>
          <w:szCs w:val="24"/>
        </w:rPr>
        <w:t xml:space="preserve">, esto es con fecha anterior a la presentación de la declaración correspondiente, de ahí que no exista el </w:t>
      </w:r>
      <w:r w:rsidR="008B6F19">
        <w:rPr>
          <w:rFonts w:ascii="Arial" w:eastAsia="Arial" w:hAnsi="Arial" w:cs="Arial"/>
          <w:spacing w:val="1"/>
          <w:sz w:val="24"/>
          <w:szCs w:val="24"/>
        </w:rPr>
        <w:t>cumplimiento espontá</w:t>
      </w:r>
      <w:r w:rsidR="00D16DEC">
        <w:rPr>
          <w:rFonts w:ascii="Arial" w:eastAsia="Arial" w:hAnsi="Arial" w:cs="Arial"/>
          <w:spacing w:val="1"/>
          <w:sz w:val="24"/>
          <w:szCs w:val="24"/>
        </w:rPr>
        <w:t>neo que prevé el artículo 263 del Código Fiscal para el Estado de Oaxaca.</w:t>
      </w:r>
    </w:p>
    <w:p w14:paraId="4BF67C7C" w14:textId="7088231F" w:rsidR="00AC5AF4" w:rsidRDefault="008B6F19" w:rsidP="008B6F1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 xml:space="preserve">Argumento que deviene </w:t>
      </w:r>
      <w:r w:rsidRPr="008B6F19">
        <w:rPr>
          <w:rFonts w:ascii="Arial" w:eastAsia="Arial" w:hAnsi="Arial" w:cs="Arial"/>
          <w:b/>
          <w:spacing w:val="1"/>
          <w:sz w:val="24"/>
          <w:szCs w:val="24"/>
        </w:rPr>
        <w:t>infundado</w:t>
      </w:r>
      <w:r>
        <w:rPr>
          <w:rFonts w:ascii="Arial" w:eastAsia="Arial" w:hAnsi="Arial" w:cs="Arial"/>
          <w:spacing w:val="1"/>
          <w:sz w:val="24"/>
          <w:szCs w:val="24"/>
        </w:rPr>
        <w:t>, tod</w:t>
      </w:r>
      <w:r w:rsidR="00AC5AF4">
        <w:rPr>
          <w:rFonts w:ascii="Arial" w:eastAsia="Arial" w:hAnsi="Arial" w:cs="Arial"/>
          <w:spacing w:val="1"/>
          <w:sz w:val="24"/>
          <w:szCs w:val="24"/>
        </w:rPr>
        <w:t>a vez que si bien, dicha declaración complementaria fue presentada en fecha posterior al plazo que refiere el artículo 66 de la Ley Estatal de Hacienda</w:t>
      </w:r>
      <w:r>
        <w:rPr>
          <w:rFonts w:ascii="Arial" w:eastAsia="Arial" w:hAnsi="Arial" w:cs="Arial"/>
          <w:spacing w:val="1"/>
          <w:sz w:val="24"/>
          <w:szCs w:val="24"/>
        </w:rPr>
        <w:t xml:space="preserve">, y en fecha posterior a la emisión del oficio con número de control </w:t>
      </w:r>
      <w:r w:rsidR="00973B4D">
        <w:rPr>
          <w:rFonts w:ascii="Arial" w:eastAsia="Arial" w:hAnsi="Arial" w:cs="Arial"/>
          <w:spacing w:val="1"/>
          <w:sz w:val="24"/>
          <w:szCs w:val="24"/>
        </w:rPr>
        <w:t>**********</w:t>
      </w:r>
      <w:r>
        <w:rPr>
          <w:rFonts w:ascii="Arial" w:eastAsia="Arial" w:hAnsi="Arial" w:cs="Arial"/>
          <w:spacing w:val="1"/>
          <w:sz w:val="24"/>
          <w:szCs w:val="24"/>
        </w:rPr>
        <w:t xml:space="preserve"> que contiene la multa motivo del presente juicio;</w:t>
      </w:r>
      <w:r w:rsidR="00AC5AF4">
        <w:rPr>
          <w:rFonts w:ascii="Arial" w:eastAsia="Arial" w:hAnsi="Arial" w:cs="Arial"/>
          <w:spacing w:val="1"/>
          <w:sz w:val="24"/>
          <w:szCs w:val="24"/>
        </w:rPr>
        <w:t xml:space="preserve"> lo cierto es</w:t>
      </w:r>
      <w:r>
        <w:rPr>
          <w:rFonts w:ascii="Arial" w:eastAsia="Arial" w:hAnsi="Arial" w:cs="Arial"/>
          <w:spacing w:val="1"/>
          <w:sz w:val="24"/>
          <w:szCs w:val="24"/>
        </w:rPr>
        <w:t>,</w:t>
      </w:r>
      <w:r w:rsidR="00AC5AF4">
        <w:rPr>
          <w:rFonts w:ascii="Arial" w:eastAsia="Arial" w:hAnsi="Arial" w:cs="Arial"/>
          <w:spacing w:val="1"/>
          <w:sz w:val="24"/>
          <w:szCs w:val="24"/>
        </w:rPr>
        <w:t xml:space="preserve"> que en el presente caso </w:t>
      </w:r>
      <w:r>
        <w:rPr>
          <w:rFonts w:ascii="Arial" w:eastAsia="Arial" w:hAnsi="Arial" w:cs="Arial"/>
          <w:spacing w:val="1"/>
          <w:sz w:val="24"/>
          <w:szCs w:val="24"/>
        </w:rPr>
        <w:t xml:space="preserve">la actora tuvo conocimiento de la multa impuesta hasta el </w:t>
      </w:r>
      <w:r w:rsidRPr="008B6F19">
        <w:rPr>
          <w:rFonts w:ascii="Arial" w:eastAsia="Arial" w:hAnsi="Arial" w:cs="Arial"/>
          <w:b/>
          <w:spacing w:val="1"/>
          <w:sz w:val="24"/>
          <w:szCs w:val="24"/>
        </w:rPr>
        <w:t>veintidós de enero de dos mil diecinueve</w:t>
      </w:r>
      <w:r>
        <w:rPr>
          <w:rFonts w:ascii="Arial" w:eastAsia="Arial" w:hAnsi="Arial" w:cs="Arial"/>
          <w:spacing w:val="1"/>
          <w:sz w:val="24"/>
          <w:szCs w:val="24"/>
        </w:rPr>
        <w:t>, dándose así el supuesto</w:t>
      </w:r>
      <w:r w:rsidR="00AC5AF4">
        <w:rPr>
          <w:rFonts w:ascii="Arial" w:eastAsia="Arial" w:hAnsi="Arial" w:cs="Arial"/>
          <w:spacing w:val="1"/>
          <w:sz w:val="24"/>
          <w:szCs w:val="24"/>
        </w:rPr>
        <w:t xml:space="preserve"> que contempla el artículo 263 del Código Fiscal para el Estado de Oaxaca.</w:t>
      </w:r>
    </w:p>
    <w:p w14:paraId="4A128CB8" w14:textId="77777777" w:rsidR="00AC5AF4" w:rsidRDefault="00AC5AF4" w:rsidP="000B590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En efecto el referido artículo establece:</w:t>
      </w:r>
    </w:p>
    <w:p w14:paraId="44AD495B" w14:textId="77777777" w:rsidR="00AC5AF4" w:rsidRPr="005A1BDB" w:rsidRDefault="00AC5AF4" w:rsidP="005A1BDB">
      <w:pPr>
        <w:spacing w:line="238" w:lineRule="auto"/>
        <w:ind w:left="851" w:right="332"/>
        <w:jc w:val="both"/>
        <w:rPr>
          <w:rFonts w:ascii="Arial" w:eastAsia="Arial" w:hAnsi="Arial"/>
        </w:rPr>
      </w:pPr>
      <w:r w:rsidRPr="005A1BDB">
        <w:rPr>
          <w:rFonts w:ascii="Arial" w:eastAsia="Arial" w:hAnsi="Arial"/>
          <w:b/>
        </w:rPr>
        <w:t xml:space="preserve">ARTÍCULO 263. </w:t>
      </w:r>
      <w:r w:rsidRPr="008B6F19">
        <w:rPr>
          <w:rFonts w:ascii="Arial" w:eastAsia="Arial" w:hAnsi="Arial"/>
          <w:b/>
          <w:u w:val="single"/>
        </w:rPr>
        <w:t>No se impondrán multas cuando se cumplan en forma espontánea las obligaciones fiscales fuera de los plazos señalados por las disposiciones fiscales</w:t>
      </w:r>
      <w:r w:rsidRPr="005A1BDB">
        <w:rPr>
          <w:rFonts w:ascii="Arial" w:eastAsia="Arial" w:hAnsi="Arial"/>
        </w:rPr>
        <w:t>, o cuando se haya incurrido en infracción a causa de fuerza mayor o de caso fortuito.</w:t>
      </w:r>
    </w:p>
    <w:p w14:paraId="46E41215" w14:textId="77777777" w:rsidR="00AC5AF4" w:rsidRPr="005A1BDB" w:rsidRDefault="00AC5AF4" w:rsidP="005A1BDB">
      <w:pPr>
        <w:spacing w:line="234" w:lineRule="auto"/>
        <w:ind w:left="851" w:right="332"/>
        <w:jc w:val="both"/>
        <w:rPr>
          <w:rFonts w:ascii="Arial" w:eastAsia="Arial" w:hAnsi="Arial"/>
        </w:rPr>
      </w:pPr>
      <w:r w:rsidRPr="005A1BDB">
        <w:rPr>
          <w:rFonts w:ascii="Arial" w:eastAsia="Arial" w:hAnsi="Arial"/>
        </w:rPr>
        <w:t>Se considerará que el cumplimiento de obligaciones fuera de los plazos establecidos en la ley no es espontáneo, en el caso que:</w:t>
      </w:r>
    </w:p>
    <w:p w14:paraId="36968A4B" w14:textId="77777777" w:rsidR="00AC5AF4" w:rsidRDefault="00AC5AF4" w:rsidP="005A1BDB">
      <w:pPr>
        <w:tabs>
          <w:tab w:val="left" w:pos="1160"/>
        </w:tabs>
        <w:spacing w:after="0" w:line="238" w:lineRule="auto"/>
        <w:ind w:left="851" w:right="332"/>
        <w:jc w:val="both"/>
        <w:rPr>
          <w:rFonts w:ascii="Arial" w:eastAsia="Arial" w:hAnsi="Arial"/>
        </w:rPr>
      </w:pPr>
      <w:r w:rsidRPr="005A1BDB">
        <w:rPr>
          <w:rFonts w:ascii="Arial" w:eastAsia="Arial" w:hAnsi="Arial"/>
        </w:rPr>
        <w:t>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484430D8" w14:textId="77777777" w:rsidR="008B6F19" w:rsidRDefault="008B6F19" w:rsidP="005A1BDB">
      <w:pPr>
        <w:tabs>
          <w:tab w:val="left" w:pos="1160"/>
        </w:tabs>
        <w:spacing w:after="0" w:line="238" w:lineRule="auto"/>
        <w:ind w:left="851" w:right="332"/>
        <w:jc w:val="both"/>
        <w:rPr>
          <w:rFonts w:ascii="Arial" w:eastAsia="Arial" w:hAnsi="Arial"/>
        </w:rPr>
      </w:pPr>
    </w:p>
    <w:p w14:paraId="7B12A0E3" w14:textId="77777777" w:rsidR="008B6F19" w:rsidRPr="005A1BDB" w:rsidRDefault="008B6F19" w:rsidP="005A1BDB">
      <w:pPr>
        <w:tabs>
          <w:tab w:val="left" w:pos="1160"/>
        </w:tabs>
        <w:spacing w:after="0" w:line="238" w:lineRule="auto"/>
        <w:ind w:left="851" w:right="332"/>
        <w:jc w:val="both"/>
        <w:rPr>
          <w:rFonts w:ascii="Arial" w:eastAsia="Arial" w:hAnsi="Arial"/>
        </w:rPr>
      </w:pPr>
      <w:r>
        <w:rPr>
          <w:rFonts w:ascii="Arial" w:eastAsia="Arial" w:hAnsi="Arial"/>
        </w:rPr>
        <w:t>(lo resaltado es de esta Juzgadora)</w:t>
      </w:r>
    </w:p>
    <w:p w14:paraId="14B31D2D" w14:textId="77777777" w:rsidR="008A0628" w:rsidRDefault="008A0628" w:rsidP="005A1BDB">
      <w:pPr>
        <w:spacing w:line="237" w:lineRule="auto"/>
        <w:ind w:left="851" w:right="332"/>
        <w:jc w:val="both"/>
        <w:rPr>
          <w:rFonts w:ascii="Arial" w:eastAsia="Arial" w:hAnsi="Arial"/>
        </w:rPr>
      </w:pPr>
    </w:p>
    <w:p w14:paraId="367312CD" w14:textId="77777777" w:rsidR="00AC5AF4" w:rsidRPr="005A1BDB" w:rsidRDefault="00AC5AF4" w:rsidP="005A1BDB">
      <w:pPr>
        <w:spacing w:line="237" w:lineRule="auto"/>
        <w:ind w:left="851" w:right="332"/>
        <w:jc w:val="both"/>
        <w:rPr>
          <w:rFonts w:ascii="Arial" w:eastAsia="Arial" w:hAnsi="Arial"/>
        </w:rPr>
      </w:pPr>
      <w:r w:rsidRPr="005A1BDB">
        <w:rPr>
          <w:rFonts w:ascii="Arial" w:eastAsia="Arial" w:hAnsi="Arial"/>
        </w:rPr>
        <w:t xml:space="preserve">Para efectos de lo dispuesto en esta fracción, se considera que existe notificación en los términos establecidos en el último párrafo del artículo 141 de este Código, </w:t>
      </w:r>
      <w:proofErr w:type="spellStart"/>
      <w:r w:rsidRPr="005A1BDB">
        <w:rPr>
          <w:rFonts w:ascii="Arial" w:eastAsia="Arial" w:hAnsi="Arial"/>
        </w:rPr>
        <w:t>aún</w:t>
      </w:r>
      <w:proofErr w:type="spellEnd"/>
      <w:r w:rsidRPr="005A1BDB">
        <w:rPr>
          <w:rFonts w:ascii="Arial" w:eastAsia="Arial" w:hAnsi="Arial"/>
        </w:rPr>
        <w:t xml:space="preserve"> cuando ésta no haya surtido sus efectos para el cómputo de plazos.</w:t>
      </w:r>
    </w:p>
    <w:p w14:paraId="77A518F0" w14:textId="77777777" w:rsidR="00AC5AF4" w:rsidRPr="005A1BDB" w:rsidRDefault="00AC5AF4" w:rsidP="005A1BDB">
      <w:pPr>
        <w:tabs>
          <w:tab w:val="left" w:pos="1160"/>
        </w:tabs>
        <w:spacing w:after="0" w:line="238" w:lineRule="auto"/>
        <w:ind w:left="851" w:right="332"/>
        <w:jc w:val="both"/>
        <w:rPr>
          <w:rFonts w:ascii="Arial" w:eastAsia="Arial" w:hAnsi="Arial"/>
        </w:rPr>
      </w:pPr>
      <w:r w:rsidRPr="005A1BDB">
        <w:rPr>
          <w:rFonts w:ascii="Arial" w:eastAsia="Arial" w:hAnsi="Arial"/>
        </w:rPr>
        <w:t>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w:t>
      </w:r>
    </w:p>
    <w:p w14:paraId="13BAA08F" w14:textId="77777777" w:rsidR="00AC5AF4" w:rsidRPr="005A1BDB" w:rsidRDefault="00AC5AF4" w:rsidP="005A1BDB">
      <w:pPr>
        <w:spacing w:line="229" w:lineRule="exact"/>
        <w:ind w:left="851" w:right="332"/>
        <w:jc w:val="both"/>
        <w:rPr>
          <w:rFonts w:ascii="Times New Roman" w:eastAsia="Times New Roman" w:hAnsi="Times New Roman"/>
        </w:rPr>
      </w:pPr>
    </w:p>
    <w:p w14:paraId="79AE3AAE" w14:textId="77777777" w:rsidR="00AC5AF4" w:rsidRPr="005A1BDB" w:rsidRDefault="00AC5AF4" w:rsidP="005A1BDB">
      <w:pPr>
        <w:spacing w:line="238" w:lineRule="auto"/>
        <w:ind w:left="851" w:right="332"/>
        <w:jc w:val="both"/>
        <w:rPr>
          <w:rFonts w:ascii="Arial" w:eastAsia="Arial" w:hAnsi="Arial"/>
        </w:rPr>
      </w:pPr>
      <w:r w:rsidRPr="005A1BDB">
        <w:rPr>
          <w:rFonts w:ascii="Arial" w:eastAsia="Arial" w:hAnsi="Arial"/>
        </w:rPr>
        <w:t>Siempre que se omita el pago de una contribución cuya determinación corresponda a los servidores públicos o a los notarios o corredores titulados, los accesorios, incluyendo la multa que corresponda, serán a cargo exclusivamente de ellos, y los contribuyentes sólo quedarán obligados a pagar las contribuciones omitidas. Si la infracción se cometiere por inexactitud o falsedad de los datos proporcionados para efectos de su determinación a quien determinó las contribuciones, los accesorios serán a cargo de los contribuyentes.</w:t>
      </w:r>
    </w:p>
    <w:p w14:paraId="2C0E0FE9" w14:textId="77777777" w:rsidR="00AC5AF4" w:rsidRPr="005A1BDB" w:rsidRDefault="00AC5AF4" w:rsidP="005A1BDB">
      <w:pPr>
        <w:spacing w:line="234" w:lineRule="auto"/>
        <w:ind w:left="851" w:right="332"/>
        <w:jc w:val="both"/>
        <w:rPr>
          <w:rFonts w:ascii="Arial" w:eastAsia="Arial" w:hAnsi="Arial"/>
        </w:rPr>
      </w:pPr>
      <w:r w:rsidRPr="005A1BDB">
        <w:rPr>
          <w:rFonts w:ascii="Arial" w:eastAsia="Arial" w:hAnsi="Arial"/>
        </w:rPr>
        <w:t>Para efectos de este artículo, se considera que la notificación surte efectos en el momento en que se realiza.</w:t>
      </w:r>
    </w:p>
    <w:p w14:paraId="32852A4C" w14:textId="77777777" w:rsidR="00551CB2" w:rsidRPr="00551CB2" w:rsidRDefault="00551CB2" w:rsidP="00551CB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De conformidad con el citado precepto legal, n</w:t>
      </w:r>
      <w:r w:rsidRPr="00551CB2">
        <w:rPr>
          <w:rFonts w:ascii="Arial" w:eastAsia="Arial" w:hAnsi="Arial" w:cs="Arial"/>
          <w:spacing w:val="1"/>
          <w:sz w:val="24"/>
          <w:szCs w:val="24"/>
        </w:rPr>
        <w:t xml:space="preserve">o se impondrán multas cuando </w:t>
      </w:r>
      <w:r w:rsidRPr="00551CB2">
        <w:rPr>
          <w:rFonts w:ascii="Arial" w:eastAsia="Arial" w:hAnsi="Arial" w:cs="Arial"/>
          <w:b/>
          <w:spacing w:val="1"/>
          <w:sz w:val="24"/>
          <w:szCs w:val="24"/>
          <w:u w:val="single"/>
        </w:rPr>
        <w:t>se cumplan en forma espontánea las obligaciones fiscales fuera de los plazos señalados por las disposiciones fiscales</w:t>
      </w:r>
      <w:r w:rsidRPr="00551CB2">
        <w:rPr>
          <w:rFonts w:ascii="Arial" w:eastAsia="Arial" w:hAnsi="Arial" w:cs="Arial"/>
          <w:spacing w:val="1"/>
          <w:sz w:val="24"/>
          <w:szCs w:val="24"/>
        </w:rPr>
        <w:t>, o cuando se haya incurrido en infracción a causa de fuerza mayor o de caso fortuito.</w:t>
      </w:r>
      <w:r>
        <w:rPr>
          <w:rFonts w:ascii="Arial" w:eastAsia="Arial" w:hAnsi="Arial" w:cs="Arial"/>
          <w:spacing w:val="1"/>
          <w:sz w:val="24"/>
          <w:szCs w:val="24"/>
        </w:rPr>
        <w:t xml:space="preserve"> Considerando, entre otros casos, </w:t>
      </w:r>
      <w:r w:rsidRPr="00551CB2">
        <w:rPr>
          <w:rFonts w:ascii="Arial" w:eastAsia="Arial" w:hAnsi="Arial" w:cs="Arial"/>
          <w:spacing w:val="1"/>
          <w:sz w:val="24"/>
          <w:szCs w:val="24"/>
        </w:rPr>
        <w:t xml:space="preserve">que el cumplimiento de obligaciones fuera de los plazos establecidos en la ley no es espontáneo, </w:t>
      </w:r>
      <w:r w:rsidR="003B481B">
        <w:rPr>
          <w:rFonts w:ascii="Arial" w:eastAsia="Arial" w:hAnsi="Arial" w:cs="Arial"/>
          <w:spacing w:val="1"/>
          <w:sz w:val="24"/>
          <w:szCs w:val="24"/>
        </w:rPr>
        <w:t>cuando l</w:t>
      </w:r>
      <w:r w:rsidRPr="00551CB2">
        <w:rPr>
          <w:rFonts w:ascii="Arial" w:eastAsia="Arial" w:hAnsi="Arial" w:cs="Arial"/>
          <w:spacing w:val="1"/>
          <w:sz w:val="24"/>
          <w:szCs w:val="24"/>
        </w:rPr>
        <w:t>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39B4787B" w14:textId="77777777" w:rsidR="008A0628" w:rsidRPr="00D80E26" w:rsidRDefault="00F25337" w:rsidP="008A062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sz w:val="24"/>
          <w:szCs w:val="24"/>
        </w:rPr>
      </w:pPr>
      <w:r>
        <w:rPr>
          <w:rFonts w:ascii="Arial" w:eastAsia="Arial" w:hAnsi="Arial" w:cs="Arial"/>
          <w:spacing w:val="1"/>
          <w:sz w:val="24"/>
          <w:szCs w:val="24"/>
        </w:rPr>
        <w:t xml:space="preserve">En este contexto, si bien la declaración complementaria del Impuesto Sobre </w:t>
      </w:r>
      <w:r w:rsidRPr="00D80E26">
        <w:rPr>
          <w:rFonts w:ascii="Arial" w:eastAsia="Arial" w:hAnsi="Arial" w:cs="Arial"/>
          <w:spacing w:val="1"/>
          <w:sz w:val="24"/>
          <w:szCs w:val="24"/>
        </w:rPr>
        <w:t>Erogaciones por Remuneraciones a</w:t>
      </w:r>
      <w:r w:rsidR="00762301" w:rsidRPr="00D80E26">
        <w:rPr>
          <w:rFonts w:ascii="Arial" w:eastAsia="Arial" w:hAnsi="Arial" w:cs="Arial"/>
          <w:spacing w:val="1"/>
          <w:sz w:val="24"/>
          <w:szCs w:val="24"/>
        </w:rPr>
        <w:t>l</w:t>
      </w:r>
      <w:r w:rsidRPr="00D80E26">
        <w:rPr>
          <w:rFonts w:ascii="Arial" w:eastAsia="Arial" w:hAnsi="Arial" w:cs="Arial"/>
          <w:spacing w:val="1"/>
          <w:sz w:val="24"/>
          <w:szCs w:val="24"/>
        </w:rPr>
        <w:t xml:space="preserve"> Trabajo Personal</w:t>
      </w:r>
      <w:r w:rsidR="00762301" w:rsidRPr="00D80E26">
        <w:rPr>
          <w:rFonts w:ascii="Arial" w:eastAsia="Arial" w:hAnsi="Arial" w:cs="Arial"/>
          <w:spacing w:val="1"/>
          <w:sz w:val="24"/>
          <w:szCs w:val="24"/>
        </w:rPr>
        <w:t xml:space="preserve"> correspondiente al 2° bimestre del dos mil dieciocho, que refiere la autoridad demandada y exhibe con su oficio de demanda (foja 56) fue presentada el </w:t>
      </w:r>
      <w:r w:rsidR="00762301" w:rsidRPr="00D80E26">
        <w:rPr>
          <w:rFonts w:ascii="Arial" w:eastAsia="Arial" w:hAnsi="Arial" w:cs="Arial"/>
          <w:b/>
          <w:spacing w:val="1"/>
          <w:sz w:val="24"/>
          <w:szCs w:val="24"/>
          <w:u w:val="single"/>
        </w:rPr>
        <w:t>once de septiembre de dos mil dieciocho</w:t>
      </w:r>
      <w:r w:rsidR="00762301" w:rsidRPr="00D80E26">
        <w:rPr>
          <w:rFonts w:ascii="Arial" w:eastAsia="Arial" w:hAnsi="Arial" w:cs="Arial"/>
          <w:spacing w:val="1"/>
          <w:sz w:val="24"/>
          <w:szCs w:val="24"/>
        </w:rPr>
        <w:t>, es decir fuera del plazo legalmente establecido para ello, sin embargo,</w:t>
      </w:r>
      <w:r w:rsidR="008A0628" w:rsidRPr="00D80E26">
        <w:rPr>
          <w:rFonts w:ascii="Arial" w:eastAsia="Arial" w:hAnsi="Arial" w:cs="Arial"/>
          <w:spacing w:val="1"/>
          <w:sz w:val="24"/>
          <w:szCs w:val="24"/>
        </w:rPr>
        <w:t xml:space="preserve"> la obligación</w:t>
      </w:r>
      <w:r w:rsidR="00D80E26" w:rsidRPr="00D80E26">
        <w:rPr>
          <w:rFonts w:ascii="Arial" w:eastAsia="Arial" w:hAnsi="Arial" w:cs="Arial"/>
          <w:spacing w:val="1"/>
          <w:sz w:val="24"/>
          <w:szCs w:val="24"/>
        </w:rPr>
        <w:t xml:space="preserve"> se cumplió en forme espont</w:t>
      </w:r>
      <w:r w:rsidR="00A1275C">
        <w:rPr>
          <w:rFonts w:ascii="Arial" w:eastAsia="Arial" w:hAnsi="Arial" w:cs="Arial"/>
          <w:spacing w:val="1"/>
          <w:sz w:val="24"/>
          <w:szCs w:val="24"/>
        </w:rPr>
        <w:t>á</w:t>
      </w:r>
      <w:r w:rsidR="00D80E26" w:rsidRPr="00D80E26">
        <w:rPr>
          <w:rFonts w:ascii="Arial" w:eastAsia="Arial" w:hAnsi="Arial" w:cs="Arial"/>
          <w:spacing w:val="1"/>
          <w:sz w:val="24"/>
          <w:szCs w:val="24"/>
        </w:rPr>
        <w:t>nea</w:t>
      </w:r>
      <w:r w:rsidR="008A0628" w:rsidRPr="00D80E26">
        <w:rPr>
          <w:rFonts w:ascii="Arial" w:eastAsia="Arial" w:hAnsi="Arial" w:cs="Arial"/>
          <w:spacing w:val="1"/>
          <w:sz w:val="24"/>
          <w:szCs w:val="24"/>
        </w:rPr>
        <w:t xml:space="preserve">, pues antes a dicho cumplimiento no medio </w:t>
      </w:r>
      <w:r w:rsidR="008A0628" w:rsidRPr="00D80E26">
        <w:rPr>
          <w:rFonts w:ascii="Arial" w:eastAsia="Arial" w:hAnsi="Arial"/>
          <w:sz w:val="24"/>
          <w:szCs w:val="24"/>
        </w:rPr>
        <w:t>requerimiento de solicitud de información o documentación, o cualquier otra gestión notificada por la autoridad, tendientes a la comprobación del cumplimiento de disposicio</w:t>
      </w:r>
      <w:r w:rsidR="00333D50" w:rsidRPr="00D80E26">
        <w:rPr>
          <w:rFonts w:ascii="Arial" w:eastAsia="Arial" w:hAnsi="Arial"/>
          <w:sz w:val="24"/>
          <w:szCs w:val="24"/>
        </w:rPr>
        <w:t>nes</w:t>
      </w:r>
      <w:r w:rsidR="008A0628" w:rsidRPr="00D80E26">
        <w:rPr>
          <w:rFonts w:ascii="Arial" w:eastAsia="Arial" w:hAnsi="Arial"/>
          <w:sz w:val="24"/>
          <w:szCs w:val="24"/>
        </w:rPr>
        <w:t xml:space="preserve"> fiscales</w:t>
      </w:r>
      <w:r w:rsidR="00333D50" w:rsidRPr="00D80E26">
        <w:rPr>
          <w:rFonts w:ascii="Arial" w:eastAsia="Arial" w:hAnsi="Arial"/>
          <w:sz w:val="24"/>
          <w:szCs w:val="24"/>
        </w:rPr>
        <w:t>; dándose así el supuesto que contemple el referido artículo 263 del Código Fiscal para el Estado de Oaxaca.</w:t>
      </w:r>
    </w:p>
    <w:p w14:paraId="5B7EDC7A" w14:textId="77777777" w:rsidR="008A0628" w:rsidRDefault="00333D50" w:rsidP="00333D5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Sin que pase inadvertido para esta Juzgadora que con fecha veintisiete de julio de dos mil dieciocho, la Directora de Ingresos y Recaudación de la Subsecretaría de Ingresos de la Secretaría de Finanzas del Gobierno del Estado de Oaxaca emitió multa por infracciones relacionadas con la presentación de Declaraciones del Impuesto Sobre Erogaciones por Remuneraciones al Trabajo Personal, correspondiente al 2° bimestre de dos mil dieciocho, manif</w:t>
      </w:r>
      <w:r w:rsidR="00934BA8">
        <w:rPr>
          <w:rFonts w:ascii="Arial" w:eastAsia="Arial" w:hAnsi="Arial" w:cs="Arial"/>
          <w:spacing w:val="1"/>
          <w:sz w:val="24"/>
          <w:szCs w:val="24"/>
        </w:rPr>
        <w:t>estando que en ejercicio de sus</w:t>
      </w:r>
      <w:r>
        <w:rPr>
          <w:rFonts w:ascii="Arial" w:eastAsia="Arial" w:hAnsi="Arial" w:cs="Arial"/>
          <w:spacing w:val="1"/>
          <w:sz w:val="24"/>
          <w:szCs w:val="24"/>
        </w:rPr>
        <w:t xml:space="preserve"> facultades de revisión al cumplimiento</w:t>
      </w:r>
      <w:r w:rsidR="00934BA8">
        <w:rPr>
          <w:rFonts w:ascii="Arial" w:eastAsia="Arial" w:hAnsi="Arial" w:cs="Arial"/>
          <w:spacing w:val="1"/>
          <w:sz w:val="24"/>
          <w:szCs w:val="24"/>
        </w:rPr>
        <w:t xml:space="preserve"> de las declaraciones y pagos de los contribuyentes activos, se identificó a la hoy actora como sujeto obligado en materia del impuesto de referencia; acto que constituye el acto impugnado en el presente juicio.</w:t>
      </w:r>
    </w:p>
    <w:p w14:paraId="2CDD0D56" w14:textId="77777777" w:rsidR="00934BA8" w:rsidRDefault="00934BA8" w:rsidP="00333D5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lastRenderedPageBreak/>
        <w:t>Sin embargo, dicha resoluci</w:t>
      </w:r>
      <w:r w:rsidR="00ED21B1">
        <w:rPr>
          <w:rFonts w:ascii="Arial" w:eastAsia="Arial" w:hAnsi="Arial" w:cs="Arial"/>
          <w:spacing w:val="1"/>
          <w:sz w:val="24"/>
          <w:szCs w:val="24"/>
        </w:rPr>
        <w:t>ón</w:t>
      </w:r>
      <w:r>
        <w:rPr>
          <w:rFonts w:ascii="Arial" w:eastAsia="Arial" w:hAnsi="Arial" w:cs="Arial"/>
          <w:spacing w:val="1"/>
          <w:sz w:val="24"/>
          <w:szCs w:val="24"/>
        </w:rPr>
        <w:t xml:space="preserve"> no fue notificada de conformidad con los preceptos legales correspondientes, siendo del conocimiento de la actora el </w:t>
      </w:r>
      <w:r w:rsidRPr="00ED21B1">
        <w:rPr>
          <w:rFonts w:ascii="Arial" w:eastAsia="Arial" w:hAnsi="Arial" w:cs="Arial"/>
          <w:b/>
          <w:spacing w:val="1"/>
          <w:sz w:val="24"/>
          <w:szCs w:val="24"/>
          <w:u w:val="single"/>
        </w:rPr>
        <w:t>veintidós de enero de dos mil diecinueve</w:t>
      </w:r>
      <w:r w:rsidR="00ED21B1">
        <w:rPr>
          <w:rFonts w:ascii="Arial" w:eastAsia="Arial" w:hAnsi="Arial" w:cs="Arial"/>
          <w:spacing w:val="1"/>
          <w:sz w:val="24"/>
          <w:szCs w:val="24"/>
        </w:rPr>
        <w:t>, es decir, posterior a la fecha en que se presentó la declaración complementaria a la que hace alusión la autoridad.</w:t>
      </w:r>
    </w:p>
    <w:p w14:paraId="37556DFD" w14:textId="77777777" w:rsidR="00ED21B1" w:rsidRDefault="002058DB" w:rsidP="00333D5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 xml:space="preserve">Lo anterior, en cuanto a la notificación de la resolución </w:t>
      </w:r>
      <w:r w:rsidR="00B07550">
        <w:rPr>
          <w:rFonts w:ascii="Arial" w:eastAsia="Arial" w:hAnsi="Arial" w:cs="Arial"/>
          <w:spacing w:val="1"/>
          <w:sz w:val="24"/>
          <w:szCs w:val="24"/>
        </w:rPr>
        <w:t>impugnada</w:t>
      </w:r>
      <w:r>
        <w:rPr>
          <w:rFonts w:ascii="Arial" w:eastAsia="Arial" w:hAnsi="Arial" w:cs="Arial"/>
          <w:spacing w:val="1"/>
          <w:sz w:val="24"/>
          <w:szCs w:val="24"/>
        </w:rPr>
        <w:t xml:space="preserve">, </w:t>
      </w:r>
      <w:r w:rsidR="00B07550">
        <w:rPr>
          <w:rFonts w:ascii="Arial" w:eastAsia="Arial" w:hAnsi="Arial" w:cs="Arial"/>
          <w:spacing w:val="1"/>
          <w:sz w:val="24"/>
          <w:szCs w:val="24"/>
        </w:rPr>
        <w:t>ya ha sid</w:t>
      </w:r>
      <w:r>
        <w:rPr>
          <w:rFonts w:ascii="Arial" w:eastAsia="Arial" w:hAnsi="Arial" w:cs="Arial"/>
          <w:spacing w:val="1"/>
          <w:sz w:val="24"/>
          <w:szCs w:val="24"/>
        </w:rPr>
        <w:t>o materia de análisis en la resolución de veinte de oc</w:t>
      </w:r>
      <w:r w:rsidR="008471D5">
        <w:rPr>
          <w:rFonts w:ascii="Arial" w:eastAsia="Arial" w:hAnsi="Arial" w:cs="Arial"/>
          <w:spacing w:val="1"/>
          <w:sz w:val="24"/>
          <w:szCs w:val="24"/>
        </w:rPr>
        <w:t xml:space="preserve">tubre de dos mil veintiuno, </w:t>
      </w:r>
      <w:r w:rsidR="00B07550">
        <w:rPr>
          <w:rFonts w:ascii="Arial" w:eastAsia="Arial" w:hAnsi="Arial" w:cs="Arial"/>
          <w:spacing w:val="1"/>
          <w:sz w:val="24"/>
          <w:szCs w:val="24"/>
        </w:rPr>
        <w:t>emiti</w:t>
      </w:r>
      <w:r>
        <w:rPr>
          <w:rFonts w:ascii="Arial" w:eastAsia="Arial" w:hAnsi="Arial" w:cs="Arial"/>
          <w:spacing w:val="1"/>
          <w:sz w:val="24"/>
          <w:szCs w:val="24"/>
        </w:rPr>
        <w:t>da por la Sala Superior de</w:t>
      </w:r>
      <w:r w:rsidR="00B07550">
        <w:rPr>
          <w:rFonts w:ascii="Arial" w:eastAsia="Arial" w:hAnsi="Arial" w:cs="Arial"/>
          <w:spacing w:val="1"/>
          <w:sz w:val="24"/>
          <w:szCs w:val="24"/>
        </w:rPr>
        <w:t xml:space="preserve"> </w:t>
      </w:r>
      <w:r>
        <w:rPr>
          <w:rFonts w:ascii="Arial" w:eastAsia="Arial" w:hAnsi="Arial" w:cs="Arial"/>
          <w:spacing w:val="1"/>
          <w:sz w:val="24"/>
          <w:szCs w:val="24"/>
        </w:rPr>
        <w:t>este Tribunal de Ju</w:t>
      </w:r>
      <w:r w:rsidR="00B07550">
        <w:rPr>
          <w:rFonts w:ascii="Arial" w:eastAsia="Arial" w:hAnsi="Arial" w:cs="Arial"/>
          <w:spacing w:val="1"/>
          <w:sz w:val="24"/>
          <w:szCs w:val="24"/>
        </w:rPr>
        <w:t>s</w:t>
      </w:r>
      <w:r>
        <w:rPr>
          <w:rFonts w:ascii="Arial" w:eastAsia="Arial" w:hAnsi="Arial" w:cs="Arial"/>
          <w:spacing w:val="1"/>
          <w:sz w:val="24"/>
          <w:szCs w:val="24"/>
        </w:rPr>
        <w:t>ticia Administrativa del Estado de Oaxaca</w:t>
      </w:r>
      <w:r w:rsidR="00B07550">
        <w:rPr>
          <w:rFonts w:ascii="Arial" w:eastAsia="Arial" w:hAnsi="Arial" w:cs="Arial"/>
          <w:spacing w:val="1"/>
          <w:sz w:val="24"/>
          <w:szCs w:val="24"/>
        </w:rPr>
        <w:t xml:space="preserve"> en el Recurso de</w:t>
      </w:r>
      <w:r w:rsidR="008471D5">
        <w:rPr>
          <w:rFonts w:ascii="Arial" w:eastAsia="Arial" w:hAnsi="Arial" w:cs="Arial"/>
          <w:spacing w:val="1"/>
          <w:sz w:val="24"/>
          <w:szCs w:val="24"/>
        </w:rPr>
        <w:t xml:space="preserve"> Revisión 0078/2021 (fojas 125 a 134 de autos)</w:t>
      </w:r>
      <w:r w:rsidR="00556244">
        <w:rPr>
          <w:rFonts w:ascii="Arial" w:eastAsia="Arial" w:hAnsi="Arial" w:cs="Arial"/>
          <w:spacing w:val="1"/>
          <w:sz w:val="24"/>
          <w:szCs w:val="24"/>
        </w:rPr>
        <w:t xml:space="preserve"> en la que se resolvió que la notificación por correo de la multa motivo de este juicio de nulidad es ilegal, teniéndose a la actora como conocedora la misma el veintidós de enero de dos mil diecinueve.</w:t>
      </w:r>
    </w:p>
    <w:p w14:paraId="63696344" w14:textId="77777777" w:rsidR="008471D5" w:rsidRDefault="001E70AC" w:rsidP="00333D5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 xml:space="preserve">En este contexto, si la </w:t>
      </w:r>
      <w:r w:rsidR="00282CC3">
        <w:rPr>
          <w:rFonts w:ascii="Arial" w:eastAsia="Arial" w:hAnsi="Arial" w:cs="Arial"/>
          <w:spacing w:val="1"/>
          <w:sz w:val="24"/>
          <w:szCs w:val="24"/>
        </w:rPr>
        <w:t xml:space="preserve">obligación de la </w:t>
      </w:r>
      <w:r>
        <w:rPr>
          <w:rFonts w:ascii="Arial" w:eastAsia="Arial" w:hAnsi="Arial" w:cs="Arial"/>
          <w:spacing w:val="1"/>
          <w:sz w:val="24"/>
          <w:szCs w:val="24"/>
        </w:rPr>
        <w:t>Declaración</w:t>
      </w:r>
      <w:r w:rsidR="00282CC3">
        <w:rPr>
          <w:rFonts w:ascii="Arial" w:eastAsia="Arial" w:hAnsi="Arial" w:cs="Arial"/>
          <w:spacing w:val="1"/>
          <w:sz w:val="24"/>
          <w:szCs w:val="24"/>
        </w:rPr>
        <w:t xml:space="preserve"> complementaria</w:t>
      </w:r>
      <w:r>
        <w:rPr>
          <w:rFonts w:ascii="Arial" w:eastAsia="Arial" w:hAnsi="Arial" w:cs="Arial"/>
          <w:spacing w:val="1"/>
          <w:sz w:val="24"/>
          <w:szCs w:val="24"/>
        </w:rPr>
        <w:t xml:space="preserve"> del Impuesto Sobre Erogaciones por Remuneraciones al Trabajo Personal, correspondiente al 2° bimestre de dos mil dieciocho</w:t>
      </w:r>
      <w:r w:rsidR="00282CC3">
        <w:rPr>
          <w:rFonts w:ascii="Arial" w:eastAsia="Arial" w:hAnsi="Arial" w:cs="Arial"/>
          <w:spacing w:val="1"/>
          <w:sz w:val="24"/>
          <w:szCs w:val="24"/>
        </w:rPr>
        <w:t xml:space="preserve">, a la que hace referencia la autoridad, se presentó el </w:t>
      </w:r>
      <w:r w:rsidR="00282CC3" w:rsidRPr="00FA069E">
        <w:rPr>
          <w:rFonts w:ascii="Arial" w:eastAsia="Arial" w:hAnsi="Arial" w:cs="Arial"/>
          <w:b/>
          <w:spacing w:val="1"/>
          <w:sz w:val="24"/>
          <w:szCs w:val="24"/>
        </w:rPr>
        <w:t>once de septiembre de dos mil dieciocho</w:t>
      </w:r>
      <w:r w:rsidR="00282CC3">
        <w:rPr>
          <w:rFonts w:ascii="Arial" w:eastAsia="Arial" w:hAnsi="Arial" w:cs="Arial"/>
          <w:spacing w:val="1"/>
          <w:sz w:val="24"/>
          <w:szCs w:val="24"/>
        </w:rPr>
        <w:t>, sin que anterior a ello haya mediado requerimiento alguno por parte de la autoridad, se surte el supuesto contemplado en el artículo 263 del Código Fiscal para el Estado de Oaxaca.</w:t>
      </w:r>
    </w:p>
    <w:p w14:paraId="5D12182B" w14:textId="77777777" w:rsidR="00252CBC" w:rsidRDefault="00252CBC" w:rsidP="00333D5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Por tanto, si el artículo 263</w:t>
      </w:r>
      <w:r w:rsidRPr="00252CBC">
        <w:rPr>
          <w:rFonts w:ascii="Arial" w:eastAsia="Arial" w:hAnsi="Arial" w:cs="Arial"/>
          <w:spacing w:val="1"/>
          <w:sz w:val="24"/>
          <w:szCs w:val="24"/>
        </w:rPr>
        <w:t xml:space="preserve"> mencionado, prohíbe a las autoridades hacendarias imponer multas cuando se cumplan en forma espontánea las obligaciones fiscales fuera de los plazos señalados por las disposiciones fiscales; entonces, el momento que debe considerarse para determinar si el cumplimiento de una obligación fiscal fuera del plazo establecido en la ley es o no espontáneo, será el de la notificación de la resolución en la que la autoridad demandada descubrió la infracción del particular, en virtud de que la notificación es el acto mediante el cual se da publicidad a las resoluciones de la autoridad y, por ello, es a partir del instante en que ésta se efectúa en que el acto de la autoridad hacendaria surte efectos frente al particular, pues desde ese momento el contribuyente tiene pleno conocimiento de su existencia. Consecuentemente, debe concluirse que es espontáneo el cumplimiento de la obligación fiscal si se efectúa con antelación a la notificación de la resolución correspondiente</w:t>
      </w:r>
      <w:r w:rsidR="00952A92">
        <w:rPr>
          <w:rFonts w:ascii="Arial" w:eastAsia="Arial" w:hAnsi="Arial" w:cs="Arial"/>
          <w:spacing w:val="1"/>
          <w:sz w:val="24"/>
          <w:szCs w:val="24"/>
        </w:rPr>
        <w:t>.</w:t>
      </w:r>
    </w:p>
    <w:p w14:paraId="1A361C1D" w14:textId="77777777" w:rsidR="00862623" w:rsidRPr="00551CB2" w:rsidRDefault="00862623" w:rsidP="00333D5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28E14CFE"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t xml:space="preserve">Registro digital: </w:t>
      </w:r>
      <w:r w:rsidRPr="00B95366">
        <w:rPr>
          <w:rFonts w:ascii="Arial" w:eastAsia="Arial" w:hAnsi="Arial" w:cs="Arial"/>
          <w:bCs/>
          <w:spacing w:val="1"/>
        </w:rPr>
        <w:t>191936</w:t>
      </w:r>
    </w:p>
    <w:p w14:paraId="6653788C"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t xml:space="preserve">Instancia: </w:t>
      </w:r>
      <w:r w:rsidRPr="00B95366">
        <w:rPr>
          <w:rFonts w:ascii="Arial" w:eastAsia="Arial" w:hAnsi="Arial" w:cs="Arial"/>
          <w:bCs/>
          <w:spacing w:val="1"/>
        </w:rPr>
        <w:t>Tribunales Colegiados de Circuito</w:t>
      </w:r>
    </w:p>
    <w:p w14:paraId="2B448F9E"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sidRPr="00B95366">
        <w:rPr>
          <w:rFonts w:ascii="Arial" w:eastAsia="Arial" w:hAnsi="Arial" w:cs="Arial"/>
          <w:b/>
          <w:bCs/>
          <w:spacing w:val="1"/>
        </w:rPr>
        <w:t>Novena Época</w:t>
      </w:r>
    </w:p>
    <w:p w14:paraId="00466470"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t xml:space="preserve">Materia(s): </w:t>
      </w:r>
      <w:r w:rsidRPr="00B95366">
        <w:rPr>
          <w:rFonts w:ascii="Arial" w:eastAsia="Arial" w:hAnsi="Arial" w:cs="Arial"/>
          <w:bCs/>
          <w:spacing w:val="1"/>
        </w:rPr>
        <w:t>Administrativa</w:t>
      </w:r>
    </w:p>
    <w:p w14:paraId="2787CD78"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t xml:space="preserve">Tesis: </w:t>
      </w:r>
      <w:r w:rsidRPr="00B95366">
        <w:rPr>
          <w:rFonts w:ascii="Arial" w:eastAsia="Arial" w:hAnsi="Arial" w:cs="Arial"/>
          <w:bCs/>
          <w:spacing w:val="1"/>
        </w:rPr>
        <w:t>VI.A.48 A</w:t>
      </w:r>
    </w:p>
    <w:p w14:paraId="1FE23197"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t xml:space="preserve">Fuente: </w:t>
      </w:r>
      <w:r w:rsidRPr="00B95366">
        <w:rPr>
          <w:rFonts w:ascii="Arial" w:eastAsia="Arial" w:hAnsi="Arial" w:cs="Arial"/>
          <w:bCs/>
          <w:spacing w:val="1"/>
        </w:rPr>
        <w:t>Semanario Judicial de la Federación y su Gaceta.</w:t>
      </w:r>
      <w:r w:rsidRPr="00B95366">
        <w:rPr>
          <w:rFonts w:ascii="Arial" w:eastAsia="Arial" w:hAnsi="Arial" w:cs="Arial"/>
          <w:bCs/>
          <w:spacing w:val="1"/>
        </w:rPr>
        <w:br/>
        <w:t>Tomo XI, Abril de 2000, página 968</w:t>
      </w:r>
    </w:p>
    <w:p w14:paraId="43952A2C"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lastRenderedPageBreak/>
        <w:t xml:space="preserve">Tipo: </w:t>
      </w:r>
      <w:r w:rsidRPr="00B95366">
        <w:rPr>
          <w:rFonts w:ascii="Arial" w:eastAsia="Arial" w:hAnsi="Arial" w:cs="Arial"/>
          <w:bCs/>
          <w:spacing w:val="1"/>
        </w:rPr>
        <w:t>Aislada</w:t>
      </w:r>
    </w:p>
    <w:p w14:paraId="4C7FBC4A" w14:textId="77777777" w:rsidR="00B95366" w:rsidRDefault="00B95366"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p>
    <w:p w14:paraId="5B6748B6" w14:textId="77777777" w:rsidR="00B95366" w:rsidRPr="00B95366" w:rsidRDefault="00B95366"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Pr>
          <w:rFonts w:ascii="Arial" w:eastAsia="Arial" w:hAnsi="Arial" w:cs="Arial"/>
          <w:b/>
          <w:bCs/>
          <w:spacing w:val="1"/>
        </w:rPr>
        <w:t xml:space="preserve">MULTAS FISCALES. PARA </w:t>
      </w:r>
      <w:r w:rsidRPr="00B95366">
        <w:rPr>
          <w:rFonts w:ascii="Arial" w:eastAsia="Arial" w:hAnsi="Arial" w:cs="Arial"/>
          <w:b/>
          <w:bCs/>
          <w:spacing w:val="1"/>
        </w:rPr>
        <w:t>DETERMINAR</w:t>
      </w:r>
      <w:r>
        <w:rPr>
          <w:rFonts w:ascii="Arial" w:eastAsia="Arial" w:hAnsi="Arial" w:cs="Arial"/>
          <w:b/>
          <w:bCs/>
          <w:spacing w:val="1"/>
        </w:rPr>
        <w:t xml:space="preserve"> SU </w:t>
      </w:r>
      <w:r w:rsidRPr="00B95366">
        <w:rPr>
          <w:rFonts w:ascii="Arial" w:eastAsia="Arial" w:hAnsi="Arial" w:cs="Arial"/>
          <w:b/>
          <w:bCs/>
          <w:spacing w:val="1"/>
        </w:rPr>
        <w:t>IMPROCEDENCIA</w:t>
      </w:r>
      <w:r>
        <w:rPr>
          <w:rFonts w:ascii="Arial" w:eastAsia="Arial" w:hAnsi="Arial" w:cs="Arial"/>
          <w:b/>
          <w:bCs/>
          <w:spacing w:val="1"/>
        </w:rPr>
        <w:t xml:space="preserve"> POR EL </w:t>
      </w:r>
      <w:r w:rsidRPr="00B95366">
        <w:rPr>
          <w:rFonts w:ascii="Arial" w:eastAsia="Arial" w:hAnsi="Arial" w:cs="Arial"/>
          <w:b/>
          <w:bCs/>
          <w:spacing w:val="1"/>
        </w:rPr>
        <w:t>CUMPLIMIENTO</w:t>
      </w:r>
      <w:r>
        <w:rPr>
          <w:rFonts w:ascii="Arial" w:eastAsia="Arial" w:hAnsi="Arial" w:cs="Arial"/>
          <w:b/>
          <w:bCs/>
          <w:spacing w:val="1"/>
        </w:rPr>
        <w:t xml:space="preserve"> </w:t>
      </w:r>
      <w:r w:rsidRPr="00B95366">
        <w:rPr>
          <w:rFonts w:ascii="Arial" w:eastAsia="Arial" w:hAnsi="Arial" w:cs="Arial"/>
          <w:b/>
          <w:bCs/>
          <w:spacing w:val="1"/>
        </w:rPr>
        <w:t>ESPONTÁNEO</w:t>
      </w:r>
      <w:r>
        <w:rPr>
          <w:rFonts w:ascii="Arial" w:eastAsia="Arial" w:hAnsi="Arial" w:cs="Arial"/>
          <w:b/>
          <w:bCs/>
          <w:spacing w:val="1"/>
        </w:rPr>
        <w:t xml:space="preserve"> DE LA </w:t>
      </w:r>
      <w:r w:rsidRPr="00B95366">
        <w:rPr>
          <w:rFonts w:ascii="Arial" w:eastAsia="Arial" w:hAnsi="Arial" w:cs="Arial"/>
          <w:b/>
          <w:bCs/>
          <w:spacing w:val="1"/>
        </w:rPr>
        <w:t>OBLIGACIÓN</w:t>
      </w:r>
      <w:r>
        <w:rPr>
          <w:rFonts w:ascii="Arial" w:eastAsia="Arial" w:hAnsi="Arial" w:cs="Arial"/>
          <w:b/>
          <w:bCs/>
          <w:spacing w:val="1"/>
        </w:rPr>
        <w:t xml:space="preserve"> </w:t>
      </w:r>
      <w:r w:rsidRPr="00B95366">
        <w:rPr>
          <w:rFonts w:ascii="Arial" w:eastAsia="Arial" w:hAnsi="Arial" w:cs="Arial"/>
          <w:b/>
          <w:bCs/>
          <w:spacing w:val="1"/>
        </w:rPr>
        <w:t>OMITIDA, CUANDO LA AUTORIDAD HACENDARIA DICTÓ RESOLUCIÓN DETERMINANDO LA INFRACCIÓN, DEBE TOMARSE EN CONSIDERACIÓN LA FECHA DE NOTIFICACIÓN DE ÉSTA Y NO LA DE SU EMISIÓN.</w:t>
      </w:r>
    </w:p>
    <w:p w14:paraId="245D4230" w14:textId="77777777" w:rsidR="00B95366" w:rsidRDefault="00B95366"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p>
    <w:p w14:paraId="28C0FDA3"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sidRPr="00B95366">
        <w:rPr>
          <w:rFonts w:ascii="Arial" w:eastAsia="Arial" w:hAnsi="Arial" w:cs="Arial"/>
          <w:bCs/>
          <w:spacing w:val="1"/>
        </w:rPr>
        <w:t>El artículo </w:t>
      </w:r>
      <w:hyperlink r:id="rId8" w:history="1">
        <w:r w:rsidRPr="00B95366">
          <w:rPr>
            <w:rStyle w:val="Hipervnculo"/>
            <w:rFonts w:ascii="Arial" w:eastAsia="Arial" w:hAnsi="Arial" w:cs="Arial"/>
            <w:b/>
            <w:bCs/>
            <w:spacing w:val="1"/>
          </w:rPr>
          <w:t>73 del Código Fiscal de la Federación</w:t>
        </w:r>
      </w:hyperlink>
      <w:r w:rsidRPr="00B95366">
        <w:rPr>
          <w:rFonts w:ascii="Arial" w:eastAsia="Arial" w:hAnsi="Arial" w:cs="Arial"/>
          <w:bCs/>
          <w:spacing w:val="1"/>
        </w:rPr>
        <w:t> prohíbe a las autoridades hacendarias imponer multas "... cuando se cumplan en forma espontánea las obligaciones fiscales fuera de los plazos señalados por las disposiciones fiscales ..."; por tanto, el momento que debe considerarse para determinar si el cumplimiento de una obligación fiscal fuera del plazo establecido en la ley es o no espontáneo, cuando la autoridad emite una resolución en la que descubrió la infracción del particular, es el de su notificación y no el de la fecha de emisión anotada en el oficio respectivo, en virtud de que la notificación es el acto mediante el cual se da publicidad a las resoluciones de la autoridad y, por ello, es a partir del instante en que ésta se efectúa en que el acto de la autoridad hacendaria surte efectos frente al particular, pues desde ese momento el contribuyente tiene pleno conocimiento de su existencia. Consecuentemente, debe concluirse que es espontáneo el cumplimiento de la obligación fiscal si se efectúa con antelación a la notificación del requerimiento correspondiente.</w:t>
      </w:r>
    </w:p>
    <w:p w14:paraId="0ECF13A9"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p>
    <w:p w14:paraId="3931EBC6"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sidRPr="00B95366">
        <w:rPr>
          <w:rFonts w:ascii="Arial" w:eastAsia="Arial" w:hAnsi="Arial" w:cs="Arial"/>
          <w:bCs/>
          <w:spacing w:val="1"/>
        </w:rPr>
        <w:t>TRIBUNAL COLEGIADO EN MATERIA ADMINISTRATIVA DEL SEXTO CIRCUITO.</w:t>
      </w:r>
    </w:p>
    <w:p w14:paraId="4B2ED94E"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p>
    <w:p w14:paraId="5F535F06" w14:textId="77777777" w:rsidR="00B95366" w:rsidRPr="00B95366" w:rsidRDefault="00B95366" w:rsidP="00B95366">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r w:rsidRPr="00B95366">
        <w:rPr>
          <w:rFonts w:ascii="Arial" w:eastAsia="Arial" w:hAnsi="Arial" w:cs="Arial"/>
          <w:bCs/>
          <w:spacing w:val="1"/>
        </w:rPr>
        <w:t xml:space="preserve">Amparo directo 420/99. </w:t>
      </w:r>
      <w:proofErr w:type="spellStart"/>
      <w:r w:rsidRPr="00B95366">
        <w:rPr>
          <w:rFonts w:ascii="Arial" w:eastAsia="Arial" w:hAnsi="Arial" w:cs="Arial"/>
          <w:bCs/>
          <w:spacing w:val="1"/>
        </w:rPr>
        <w:t>Bonasa</w:t>
      </w:r>
      <w:proofErr w:type="spellEnd"/>
      <w:r w:rsidRPr="00B95366">
        <w:rPr>
          <w:rFonts w:ascii="Arial" w:eastAsia="Arial" w:hAnsi="Arial" w:cs="Arial"/>
          <w:bCs/>
          <w:spacing w:val="1"/>
        </w:rPr>
        <w:t>, S.A. de C.V. 20 de enero de 2000. Unanimidad de votos. Ponente: Jorge Higuera Corona. Secretario: José Alberto Arriaga Farías.</w:t>
      </w:r>
    </w:p>
    <w:p w14:paraId="1C715348" w14:textId="77777777" w:rsidR="00B95366" w:rsidRDefault="00B95366"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p>
    <w:p w14:paraId="4294AC6D" w14:textId="77777777" w:rsidR="00B95366" w:rsidRPr="00B95366" w:rsidRDefault="00B95366"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Cs/>
          <w:spacing w:val="1"/>
        </w:rPr>
      </w:pPr>
    </w:p>
    <w:p w14:paraId="5CA79F12" w14:textId="77777777" w:rsidR="00414C01" w:rsidRPr="00FA069E"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Pr>
          <w:rFonts w:ascii="Arial" w:eastAsia="Arial" w:hAnsi="Arial" w:cs="Arial"/>
          <w:b/>
          <w:bCs/>
          <w:spacing w:val="1"/>
        </w:rPr>
        <w:t xml:space="preserve">Registro digital: </w:t>
      </w:r>
      <w:r w:rsidR="00414C01" w:rsidRPr="00FA069E">
        <w:rPr>
          <w:rFonts w:ascii="Arial" w:eastAsia="Arial" w:hAnsi="Arial" w:cs="Arial"/>
          <w:spacing w:val="1"/>
        </w:rPr>
        <w:t>201662</w:t>
      </w:r>
    </w:p>
    <w:p w14:paraId="258E6EB3" w14:textId="77777777" w:rsidR="00414C01" w:rsidRPr="00FA069E"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Pr>
          <w:rFonts w:ascii="Arial" w:eastAsia="Arial" w:hAnsi="Arial" w:cs="Arial"/>
          <w:b/>
          <w:bCs/>
          <w:spacing w:val="1"/>
        </w:rPr>
        <w:t xml:space="preserve">Instancia: </w:t>
      </w:r>
      <w:r w:rsidR="00414C01" w:rsidRPr="00FA069E">
        <w:rPr>
          <w:rFonts w:ascii="Arial" w:eastAsia="Arial" w:hAnsi="Arial" w:cs="Arial"/>
          <w:spacing w:val="1"/>
        </w:rPr>
        <w:t>Tribunales Colegiados de Circuito</w:t>
      </w:r>
    </w:p>
    <w:p w14:paraId="643997DA" w14:textId="77777777" w:rsidR="00414C01" w:rsidRPr="00FA069E"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b/>
          <w:bCs/>
          <w:spacing w:val="1"/>
        </w:rPr>
        <w:t>Novena Época</w:t>
      </w:r>
    </w:p>
    <w:p w14:paraId="10836356" w14:textId="77777777" w:rsidR="00414C01" w:rsidRPr="00FA069E"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Pr>
          <w:rFonts w:ascii="Arial" w:eastAsia="Arial" w:hAnsi="Arial" w:cs="Arial"/>
          <w:b/>
          <w:bCs/>
          <w:spacing w:val="1"/>
        </w:rPr>
        <w:t xml:space="preserve">Materia(s): </w:t>
      </w:r>
      <w:r w:rsidR="00414C01" w:rsidRPr="00FA069E">
        <w:rPr>
          <w:rFonts w:ascii="Arial" w:eastAsia="Arial" w:hAnsi="Arial" w:cs="Arial"/>
          <w:spacing w:val="1"/>
        </w:rPr>
        <w:t>Administrativa</w:t>
      </w:r>
    </w:p>
    <w:p w14:paraId="1B868541" w14:textId="77777777" w:rsidR="00414C01" w:rsidRPr="00FA069E"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Pr>
          <w:rFonts w:ascii="Arial" w:eastAsia="Arial" w:hAnsi="Arial" w:cs="Arial"/>
          <w:b/>
          <w:bCs/>
          <w:spacing w:val="1"/>
        </w:rPr>
        <w:t xml:space="preserve">Tesis: </w:t>
      </w:r>
      <w:r w:rsidR="00414C01" w:rsidRPr="00FA069E">
        <w:rPr>
          <w:rFonts w:ascii="Arial" w:eastAsia="Arial" w:hAnsi="Arial" w:cs="Arial"/>
          <w:spacing w:val="1"/>
        </w:rPr>
        <w:t>II.2o.P.A.36 A</w:t>
      </w:r>
    </w:p>
    <w:p w14:paraId="12B2CC22" w14:textId="77777777" w:rsidR="00414C01" w:rsidRPr="00FA069E"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Pr>
          <w:rFonts w:ascii="Arial" w:eastAsia="Arial" w:hAnsi="Arial" w:cs="Arial"/>
          <w:b/>
          <w:bCs/>
          <w:spacing w:val="1"/>
        </w:rPr>
        <w:t xml:space="preserve">Fuente: </w:t>
      </w:r>
      <w:r w:rsidR="00414C01" w:rsidRPr="00FA069E">
        <w:rPr>
          <w:rFonts w:ascii="Arial" w:eastAsia="Arial" w:hAnsi="Arial" w:cs="Arial"/>
          <w:spacing w:val="1"/>
        </w:rPr>
        <w:t>Semanario Judicial de la Federación y su Gaceta.</w:t>
      </w:r>
      <w:r w:rsidR="00414C01" w:rsidRPr="00FA069E">
        <w:rPr>
          <w:rFonts w:ascii="Arial" w:eastAsia="Arial" w:hAnsi="Arial" w:cs="Arial"/>
          <w:spacing w:val="1"/>
        </w:rPr>
        <w:br/>
        <w:t>Tomo IV, Agosto de 1996, página 643</w:t>
      </w:r>
    </w:p>
    <w:p w14:paraId="704DECB2" w14:textId="77777777" w:rsidR="00414C01"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Pr>
          <w:rFonts w:ascii="Arial" w:eastAsia="Arial" w:hAnsi="Arial" w:cs="Arial"/>
          <w:b/>
          <w:bCs/>
          <w:spacing w:val="1"/>
        </w:rPr>
        <w:t xml:space="preserve">Tipo: </w:t>
      </w:r>
      <w:r w:rsidR="00414C01" w:rsidRPr="00FA069E">
        <w:rPr>
          <w:rFonts w:ascii="Arial" w:eastAsia="Arial" w:hAnsi="Arial" w:cs="Arial"/>
          <w:spacing w:val="1"/>
        </w:rPr>
        <w:t>Aislada</w:t>
      </w:r>
    </w:p>
    <w:p w14:paraId="787E5947" w14:textId="77777777" w:rsidR="00862623" w:rsidRPr="00FA069E"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2233F94C" w14:textId="77777777" w:rsidR="00414C01" w:rsidRPr="00862623"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
          <w:spacing w:val="1"/>
        </w:rPr>
      </w:pPr>
      <w:r w:rsidRPr="00862623">
        <w:rPr>
          <w:rFonts w:ascii="Arial" w:eastAsia="Arial" w:hAnsi="Arial" w:cs="Arial"/>
          <w:b/>
          <w:spacing w:val="1"/>
        </w:rPr>
        <w:t>CONDONACION DE MULTAS FISCALES IMPUESTAS POR OMISION DE OBLIGACIONES FISCALES AL CORREGIRSE EN FORMA ESPONTANEA ANTES DE LA NOTIFICACION DE VISITAS DOMICILIARIAS.</w:t>
      </w:r>
    </w:p>
    <w:p w14:paraId="3EEF9FDE" w14:textId="77777777" w:rsidR="00862623" w:rsidRDefault="00862623"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09D4D787" w14:textId="77777777" w:rsidR="00414C01" w:rsidRPr="00FA069E"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 xml:space="preserve">El artículo 73 del Código Fiscal de la Federación, señala que no se impondrán multas cuando se cumplan en forma espontánea las obligaciones fiscales fuera de los plazos señalados por las disposiciones fiscales o cuando se haya incurrido en infracción a causa de fuerza mayor o de caso fortuito. Se considerará que el cumplimiento no es espontáneo en el caso de que: II.- La omisión haya sido corregida por el contribuyente después de que las autoridades fiscales hubieren notificado una orden de visita domiciliaria, o haya mediado requerimiento o cualquier otra gestión notificada por las mismas, tendientes a la comprobación del cumplimiento de disposiciones fiscales. Y si la quejosa en su demanda de nulidad señaló que de manera espontánea había corregido la pérdida fiscal manifestada en su declaración anual normal al haber presentado declaración complementaria y dado que la fracción II del precepto legal citado no exime de la multa al contribuyente cuando éste corrija la omisión de sus obligaciones fiscales después de que la autoridad hacendaria notifique una orden de visita domiciliaria; </w:t>
      </w:r>
      <w:r w:rsidRPr="001159AA">
        <w:rPr>
          <w:rFonts w:ascii="Arial" w:eastAsia="Arial" w:hAnsi="Arial" w:cs="Arial"/>
          <w:b/>
          <w:spacing w:val="1"/>
        </w:rPr>
        <w:t>por lo que al corregir la omisión de sus obligaciones fiscales antes de que fuera notificada de la orden de visita domiciliaria, se estima que la declaración anual complementaria fue presentada en forma espontánea, luego entonces es obvio que debe ser condonada de la multa impuesta por la omisión en que había incurrido al haberla corregido de manera espontánea, antes de haber sido notificada de la orden de visita domiciliaria</w:t>
      </w:r>
      <w:r w:rsidRPr="00FA069E">
        <w:rPr>
          <w:rFonts w:ascii="Arial" w:eastAsia="Arial" w:hAnsi="Arial" w:cs="Arial"/>
          <w:spacing w:val="1"/>
        </w:rPr>
        <w:t>.</w:t>
      </w:r>
    </w:p>
    <w:p w14:paraId="455CFB48" w14:textId="77777777" w:rsidR="00414C01" w:rsidRPr="00FA069E"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1B20DD90" w14:textId="77777777" w:rsidR="00414C01" w:rsidRPr="00FA069E"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lastRenderedPageBreak/>
        <w:t>SEGUNDO TRIBUNAL COLEGIADO EN MATERIAS PENAL Y ADMINISTRATIVA DEL SEGUNDO CIRCUITO.</w:t>
      </w:r>
    </w:p>
    <w:p w14:paraId="56E0A013" w14:textId="77777777" w:rsidR="00414C01" w:rsidRPr="00FA069E"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0269CCAD" w14:textId="77777777" w:rsidR="00414C01" w:rsidRPr="00FA069E"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 xml:space="preserve">Amparo directo 283/96. Francisco Javier Espinoza de los Monteros. 22 de mayo de 1996. Unanimidad de votos. Ponente: Rogelio Sánchez </w:t>
      </w:r>
      <w:proofErr w:type="spellStart"/>
      <w:r w:rsidRPr="00FA069E">
        <w:rPr>
          <w:rFonts w:ascii="Arial" w:eastAsia="Arial" w:hAnsi="Arial" w:cs="Arial"/>
          <w:spacing w:val="1"/>
        </w:rPr>
        <w:t>Alcáuter</w:t>
      </w:r>
      <w:proofErr w:type="spellEnd"/>
      <w:r w:rsidRPr="00FA069E">
        <w:rPr>
          <w:rFonts w:ascii="Arial" w:eastAsia="Arial" w:hAnsi="Arial" w:cs="Arial"/>
          <w:spacing w:val="1"/>
        </w:rPr>
        <w:t>. Secretario: Eugenio Reyes Contreras.</w:t>
      </w:r>
    </w:p>
    <w:p w14:paraId="2FDDBF2C" w14:textId="77777777" w:rsidR="00414C01" w:rsidRDefault="00414C01"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68FBC8E9" w14:textId="77777777" w:rsidR="001159AA" w:rsidRPr="00FA069E" w:rsidRDefault="001159AA"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1E577FE4"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Registro digital: 168844</w:t>
      </w:r>
    </w:p>
    <w:p w14:paraId="1DD2213A"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Instancia: Tribunales Colegiados de Circuito</w:t>
      </w:r>
    </w:p>
    <w:p w14:paraId="215167EB"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Novena Época</w:t>
      </w:r>
    </w:p>
    <w:p w14:paraId="4B0C5E8A"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Materia(s): Administrativa</w:t>
      </w:r>
    </w:p>
    <w:p w14:paraId="3493A881"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Tesis: III.3o.A.70 A</w:t>
      </w:r>
    </w:p>
    <w:p w14:paraId="1FB42492"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Fuente: Semanario Judicial de la Federación y su Gaceta.</w:t>
      </w:r>
    </w:p>
    <w:p w14:paraId="5CEBC85C"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Tomo XXVIII, Septiembre de 2008, página 1379</w:t>
      </w:r>
    </w:p>
    <w:p w14:paraId="5C724AA9" w14:textId="77777777" w:rsidR="005A1BDB"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r w:rsidRPr="00FA069E">
        <w:rPr>
          <w:rFonts w:ascii="Arial" w:eastAsia="Arial" w:hAnsi="Arial" w:cs="Arial"/>
          <w:spacing w:val="1"/>
        </w:rPr>
        <w:t>Tipo: Aislada</w:t>
      </w:r>
    </w:p>
    <w:p w14:paraId="27A71C0C" w14:textId="77777777" w:rsidR="001159AA" w:rsidRDefault="001159AA"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spacing w:val="1"/>
        </w:rPr>
      </w:pPr>
    </w:p>
    <w:p w14:paraId="50EBCC5A" w14:textId="77777777" w:rsidR="006732D5" w:rsidRPr="003D60D6"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
          <w:spacing w:val="1"/>
        </w:rPr>
      </w:pPr>
      <w:r w:rsidRPr="003D60D6">
        <w:rPr>
          <w:rFonts w:ascii="Arial" w:eastAsia="Arial" w:hAnsi="Arial" w:cs="Arial"/>
          <w:b/>
          <w:spacing w:val="1"/>
        </w:rPr>
        <w:t>PAGO O CUMPLIMIENTO ESPONTÁNEO DE OBLIGACIONES TRIBUTARIAS FEDERALES. SE ACTUALIZA CUANDO SE SUBSANEN NO SÓLO OMISIONES TOTALES, SINO TAMBIÉN LAS PARCIALES O SE CORRIJAN ERRORES EN LAS DECLARACIONES CORRESPONDIENTES.</w:t>
      </w:r>
    </w:p>
    <w:p w14:paraId="010B8A4A" w14:textId="77777777" w:rsidR="005A1BDB" w:rsidRPr="003D60D6" w:rsidRDefault="005A1BDB"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b/>
          <w:spacing w:val="1"/>
        </w:rPr>
      </w:pPr>
    </w:p>
    <w:p w14:paraId="32C4FA72"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color w:val="000000"/>
        </w:rPr>
      </w:pPr>
      <w:r w:rsidRPr="00FA069E">
        <w:rPr>
          <w:rFonts w:ascii="Arial" w:eastAsia="Arial" w:hAnsi="Arial" w:cs="Arial"/>
          <w:color w:val="000000"/>
        </w:rPr>
        <w:t xml:space="preserve">El artículo 73 del Código Fiscal de la Federación establece que no se impondrán multas cuando se cumplan en forma espontánea las obligaciones fiscales fuera de los plazos señalados por las disposiciones aplicables o cuando se haya incurrido en infracción a causa de fuerza mayor o de caso fortuito. Asimismo, dispone que no se considera cumplimiento espontáneo cuando la omisión sea descubierta por las autoridades fiscales o se corrija después de que éstas hayan notificado el inicio del ejercicio de sus facultades de comprobación; o bien, cuando se trate de contribuciones omitidas que sean determinadas mediante dictamen de estados financieros, si son cubiertas quince días después de presentado dicho dictamen. De lo que se sigue que la figura jurídica conocida como pago o cumplimiento espontáneo de obligaciones tributarias, es un beneficio para los contribuyentes, a fin de que no se les impongan sanciones cuando no cumplan con sus cargas fiscales dentro de los plazos legales o lo hagan de manera parcial o incompleta, pero que su cumplimiento total o la corrección respectiva se realicen antes de que las autoridades fiscales lleven a cabo actos de fiscalización, pues del análisis armónico del precepto en cita se advierte que comprende no sólo las omisiones totales, sino también las omisiones parciales. Por ende, carece de relevancia para determinar si se actualiza o no el cumplimiento espontáneo, el hecho de que se subsane una omisión total o parcial, o se corrijan errores en las declaraciones correspondientes, ya que esa circunstancia no condiciona la </w:t>
      </w:r>
      <w:proofErr w:type="spellStart"/>
      <w:r w:rsidRPr="00FA069E">
        <w:rPr>
          <w:rFonts w:ascii="Arial" w:eastAsia="Arial" w:hAnsi="Arial" w:cs="Arial"/>
          <w:color w:val="000000"/>
        </w:rPr>
        <w:t>operancia</w:t>
      </w:r>
      <w:proofErr w:type="spellEnd"/>
      <w:r w:rsidRPr="00FA069E">
        <w:rPr>
          <w:rFonts w:ascii="Arial" w:eastAsia="Arial" w:hAnsi="Arial" w:cs="Arial"/>
          <w:color w:val="000000"/>
        </w:rPr>
        <w:t xml:space="preserve"> de la indicada figura jurídica, cuya finalidad es, precisamente, incentivar el cumplimiento voluntario de los deberes tributarios a cargo de los contribuyentes, pues en todo caso, lo relevante es la oportunidad con que se produce ese acatamiento.</w:t>
      </w:r>
    </w:p>
    <w:p w14:paraId="49C8BEC8"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color w:val="000000"/>
        </w:rPr>
      </w:pPr>
    </w:p>
    <w:p w14:paraId="354BDC0E"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color w:val="000000"/>
        </w:rPr>
      </w:pPr>
      <w:r w:rsidRPr="00FA069E">
        <w:rPr>
          <w:rFonts w:ascii="Arial" w:eastAsia="Arial" w:hAnsi="Arial" w:cs="Arial"/>
          <w:color w:val="000000"/>
        </w:rPr>
        <w:t>TERCER TRIBUNAL COLEGIADO EN MATERIA ADMINISTRATIVA DEL TERCER CIRCUITO.</w:t>
      </w:r>
    </w:p>
    <w:p w14:paraId="3A45DBB4" w14:textId="77777777" w:rsidR="006732D5" w:rsidRPr="00FA069E" w:rsidRDefault="006732D5" w:rsidP="00FA069E">
      <w:pPr>
        <w:pBdr>
          <w:top w:val="nil"/>
          <w:left w:val="nil"/>
          <w:bottom w:val="nil"/>
          <w:right w:val="nil"/>
          <w:between w:val="nil"/>
        </w:pBdr>
        <w:tabs>
          <w:tab w:val="center" w:pos="4419"/>
          <w:tab w:val="center" w:pos="-1418"/>
          <w:tab w:val="right" w:pos="8505"/>
        </w:tabs>
        <w:spacing w:after="0" w:line="240" w:lineRule="auto"/>
        <w:ind w:left="709" w:right="332"/>
        <w:jc w:val="both"/>
        <w:rPr>
          <w:rFonts w:ascii="Arial" w:eastAsia="Arial" w:hAnsi="Arial" w:cs="Arial"/>
          <w:color w:val="000000"/>
        </w:rPr>
      </w:pPr>
    </w:p>
    <w:p w14:paraId="250A6155" w14:textId="77777777" w:rsidR="006C3055" w:rsidRDefault="006C3055" w:rsidP="00523CFA">
      <w:pPr>
        <w:tabs>
          <w:tab w:val="left" w:pos="851"/>
        </w:tabs>
        <w:spacing w:after="240" w:line="360" w:lineRule="auto"/>
        <w:ind w:right="-1"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En este contexto, resulta ilegal la multa impuesta, pues incluso así mismo lo reconoció la autoridad en su oficio de contestación, en el que literalmente manifestó (foja 42 de autos):</w:t>
      </w:r>
    </w:p>
    <w:p w14:paraId="1A44C4A9" w14:textId="77777777" w:rsidR="006C3055" w:rsidRDefault="006C3055" w:rsidP="006C3055">
      <w:pPr>
        <w:tabs>
          <w:tab w:val="left" w:pos="851"/>
        </w:tabs>
        <w:spacing w:after="0" w:line="240" w:lineRule="auto"/>
        <w:ind w:left="567" w:right="335"/>
        <w:jc w:val="both"/>
        <w:rPr>
          <w:rFonts w:ascii="Arial" w:eastAsia="Times New Roman" w:hAnsi="Arial" w:cs="Arial"/>
          <w:lang w:val="es-ES_tradnl" w:eastAsia="x-none"/>
        </w:rPr>
      </w:pPr>
      <w:r w:rsidRPr="006C3055">
        <w:rPr>
          <w:rFonts w:ascii="Arial" w:eastAsia="Times New Roman" w:hAnsi="Arial" w:cs="Arial"/>
          <w:lang w:val="es-ES_tradnl" w:eastAsia="x-none"/>
        </w:rPr>
        <w:t>“Además de lo anterior, si hubiera cumplido con su obligación antes de que la autoridad hubiese hecho de su conocimiento la omisión en la que incurrió, no hubiera procedido la aplicación de la multa, porque en el caso se actualizaría la conducta espontánea que se traduce en una reacción propia del particular, consistente en que existía una obligación incumplida y que de mutuo propio la cumplió, sin que haya mediado acción de la autoridad que o haya motivado a cumplir con su obligación, lo que como ya se advirtió en el presente caso no sucedió.”</w:t>
      </w:r>
    </w:p>
    <w:p w14:paraId="5B394582" w14:textId="77777777" w:rsidR="006C3055" w:rsidRPr="006C3055" w:rsidRDefault="006C3055" w:rsidP="006C3055">
      <w:pPr>
        <w:tabs>
          <w:tab w:val="left" w:pos="851"/>
        </w:tabs>
        <w:spacing w:after="0" w:line="240" w:lineRule="auto"/>
        <w:ind w:left="567" w:right="335"/>
        <w:jc w:val="both"/>
        <w:rPr>
          <w:rFonts w:ascii="Arial" w:eastAsia="Times New Roman" w:hAnsi="Arial" w:cs="Arial"/>
          <w:lang w:val="es-ES_tradnl" w:eastAsia="x-none"/>
        </w:rPr>
      </w:pPr>
    </w:p>
    <w:p w14:paraId="3F2C7C52" w14:textId="07DA1D54" w:rsidR="00523CFA" w:rsidRDefault="00523CFA" w:rsidP="00523CFA">
      <w:pPr>
        <w:tabs>
          <w:tab w:val="left" w:pos="851"/>
        </w:tabs>
        <w:spacing w:after="240" w:line="360" w:lineRule="auto"/>
        <w:ind w:right="-1" w:firstLine="567"/>
        <w:jc w:val="both"/>
        <w:rPr>
          <w:rFonts w:ascii="Arial" w:eastAsia="Times New Roman" w:hAnsi="Arial" w:cs="Times New Roman"/>
          <w:b/>
          <w:sz w:val="24"/>
          <w:szCs w:val="24"/>
          <w:lang w:val="es-ES_tradnl" w:eastAsia="x-none"/>
        </w:rPr>
      </w:pPr>
      <w:r w:rsidRPr="00523CFA">
        <w:rPr>
          <w:rFonts w:ascii="Arial" w:eastAsia="Times New Roman" w:hAnsi="Arial" w:cs="Arial"/>
          <w:sz w:val="24"/>
          <w:szCs w:val="24"/>
          <w:lang w:val="es-ES_tradnl" w:eastAsia="x-none"/>
        </w:rPr>
        <w:lastRenderedPageBreak/>
        <w:t xml:space="preserve">Por ello, se concluye que el acto impugnado resulta ilegal, al no cumplir con el requisito de validez previsto en el artículo 16 de la Constitución Federal en relación con la fracción V, del artículo 17 de la Ley de Procedimiento y Justicia Administrativa; en consecuencia, se declara </w:t>
      </w:r>
      <w:r w:rsidRPr="00523CFA">
        <w:rPr>
          <w:rFonts w:ascii="Arial" w:eastAsia="Times New Roman" w:hAnsi="Arial" w:cs="Arial"/>
          <w:b/>
          <w:sz w:val="24"/>
          <w:szCs w:val="24"/>
          <w:lang w:val="es-ES_tradnl" w:eastAsia="x-none"/>
        </w:rPr>
        <w:t xml:space="preserve">LA NULIDAD LISA Y LLANA </w:t>
      </w:r>
      <w:bookmarkStart w:id="2" w:name="_Hlk71888702"/>
      <w:r w:rsidR="007410B0">
        <w:rPr>
          <w:rFonts w:ascii="Arial" w:eastAsia="Times New Roman" w:hAnsi="Arial" w:cs="Arial"/>
          <w:bCs/>
          <w:sz w:val="24"/>
          <w:szCs w:val="24"/>
          <w:lang w:val="es-ES_tradnl" w:eastAsia="x-none"/>
        </w:rPr>
        <w:t>de la resolución contenida en el oficio</w:t>
      </w:r>
      <w:r w:rsidRPr="00523CFA">
        <w:rPr>
          <w:rFonts w:ascii="Arial" w:eastAsia="Times New Roman" w:hAnsi="Arial" w:cs="Arial"/>
          <w:bCs/>
          <w:sz w:val="24"/>
          <w:szCs w:val="24"/>
          <w:lang w:val="es-ES_tradnl" w:eastAsia="x-none"/>
        </w:rPr>
        <w:t xml:space="preserve"> número </w:t>
      </w:r>
      <w:r w:rsidR="007410B0" w:rsidRPr="007410B0">
        <w:rPr>
          <w:rFonts w:ascii="Arial" w:eastAsia="Times New Roman" w:hAnsi="Arial" w:cs="Times New Roman"/>
          <w:bCs/>
          <w:sz w:val="24"/>
          <w:szCs w:val="24"/>
          <w:lang w:val="es-ES_tradnl" w:eastAsia="x-none"/>
        </w:rPr>
        <w:t xml:space="preserve">de control </w:t>
      </w:r>
      <w:r w:rsidR="00973B4D">
        <w:rPr>
          <w:rFonts w:ascii="Arial" w:eastAsia="Times New Roman" w:hAnsi="Arial" w:cs="Times New Roman"/>
          <w:b/>
          <w:bCs/>
          <w:sz w:val="24"/>
          <w:szCs w:val="24"/>
          <w:lang w:val="es-ES_tradnl" w:eastAsia="x-none"/>
        </w:rPr>
        <w:t>**********</w:t>
      </w:r>
      <w:r w:rsidR="007410B0" w:rsidRPr="007410B0">
        <w:rPr>
          <w:rFonts w:ascii="Arial" w:eastAsia="Times New Roman" w:hAnsi="Arial" w:cs="Times New Roman"/>
          <w:bCs/>
          <w:sz w:val="24"/>
          <w:szCs w:val="24"/>
          <w:lang w:val="es-ES_tradnl" w:eastAsia="x-none"/>
        </w:rPr>
        <w:t>, de fecha veintisiete de julio de dos mil dieciocho</w:t>
      </w:r>
      <w:r w:rsidRPr="00523CFA">
        <w:rPr>
          <w:rFonts w:ascii="Arial" w:eastAsia="Times New Roman" w:hAnsi="Arial" w:cs="Arial"/>
          <w:bCs/>
          <w:sz w:val="24"/>
          <w:szCs w:val="24"/>
          <w:lang w:eastAsia="x-none"/>
        </w:rPr>
        <w:t xml:space="preserve">, en donde se le impone </w:t>
      </w:r>
      <w:r w:rsidR="007410B0">
        <w:rPr>
          <w:rFonts w:ascii="Arial" w:eastAsia="Times New Roman" w:hAnsi="Arial" w:cs="Arial"/>
          <w:bCs/>
          <w:sz w:val="24"/>
          <w:szCs w:val="24"/>
          <w:lang w:eastAsia="x-none"/>
        </w:rPr>
        <w:t>a la</w:t>
      </w:r>
      <w:r w:rsidRPr="00523CFA">
        <w:rPr>
          <w:rFonts w:ascii="Arial" w:eastAsia="Times New Roman" w:hAnsi="Arial" w:cs="Arial"/>
          <w:bCs/>
          <w:sz w:val="24"/>
          <w:szCs w:val="24"/>
          <w:lang w:eastAsia="x-none"/>
        </w:rPr>
        <w:t xml:space="preserve"> actor</w:t>
      </w:r>
      <w:r w:rsidR="007410B0">
        <w:rPr>
          <w:rFonts w:ascii="Arial" w:eastAsia="Times New Roman" w:hAnsi="Arial" w:cs="Arial"/>
          <w:bCs/>
          <w:sz w:val="24"/>
          <w:szCs w:val="24"/>
          <w:lang w:eastAsia="x-none"/>
        </w:rPr>
        <w:t>a</w:t>
      </w:r>
      <w:r w:rsidRPr="00523CFA">
        <w:rPr>
          <w:rFonts w:ascii="Arial" w:eastAsia="Times New Roman" w:hAnsi="Arial" w:cs="Arial"/>
          <w:bCs/>
          <w:sz w:val="24"/>
          <w:szCs w:val="24"/>
          <w:lang w:eastAsia="x-none"/>
        </w:rPr>
        <w:t xml:space="preserve"> </w:t>
      </w:r>
      <w:r w:rsidR="00973B4D">
        <w:rPr>
          <w:rFonts w:ascii="Arial" w:eastAsia="Times New Roman" w:hAnsi="Arial" w:cs="Times New Roman"/>
          <w:bCs/>
          <w:sz w:val="24"/>
          <w:szCs w:val="24"/>
          <w:lang w:val="es-ES_tradnl" w:eastAsia="x-none"/>
        </w:rPr>
        <w:t>**********</w:t>
      </w:r>
      <w:r w:rsidRPr="00523CFA">
        <w:rPr>
          <w:rFonts w:ascii="Arial" w:eastAsia="Times New Roman" w:hAnsi="Arial" w:cs="Arial"/>
          <w:bCs/>
          <w:sz w:val="24"/>
          <w:szCs w:val="24"/>
          <w:lang w:eastAsia="x-none"/>
        </w:rPr>
        <w:t xml:space="preserve"> la sanción consistente en una multa de cincuenta veces la Unidad de Medida y Actualización vigente, </w:t>
      </w:r>
      <w:r w:rsidRPr="00523CFA">
        <w:rPr>
          <w:rFonts w:ascii="Arial" w:eastAsia="Times New Roman" w:hAnsi="Arial" w:cs="Times New Roman"/>
          <w:sz w:val="24"/>
          <w:szCs w:val="24"/>
          <w:lang w:val="es-ES_tradnl" w:eastAsia="x-none"/>
        </w:rPr>
        <w:t xml:space="preserve">emitida por la </w:t>
      </w:r>
      <w:r w:rsidRPr="00523CFA">
        <w:rPr>
          <w:rFonts w:ascii="Arial" w:eastAsia="Times New Roman" w:hAnsi="Arial" w:cs="Times New Roman"/>
          <w:b/>
          <w:sz w:val="24"/>
          <w:szCs w:val="24"/>
          <w:lang w:val="es-ES_tradnl" w:eastAsia="x-none"/>
        </w:rPr>
        <w:t>Directora de Ingresos y Recaudación de la Secretaría de Finanzas del Poder Ejecutivo del Estado</w:t>
      </w:r>
      <w:r w:rsidRPr="00523CFA">
        <w:rPr>
          <w:rFonts w:ascii="Arial" w:eastAsia="Times New Roman" w:hAnsi="Arial" w:cs="Times New Roman"/>
          <w:sz w:val="24"/>
          <w:szCs w:val="24"/>
          <w:lang w:val="es-ES_tradnl" w:eastAsia="x-none"/>
        </w:rPr>
        <w:t>.</w:t>
      </w:r>
      <w:r w:rsidRPr="00523CFA">
        <w:rPr>
          <w:rFonts w:ascii="Arial" w:eastAsia="Times New Roman" w:hAnsi="Arial" w:cs="Times New Roman"/>
          <w:b/>
          <w:sz w:val="24"/>
          <w:szCs w:val="24"/>
          <w:lang w:val="es-ES_tradnl" w:eastAsia="x-none"/>
        </w:rPr>
        <w:t xml:space="preserve"> </w:t>
      </w:r>
      <w:bookmarkEnd w:id="2"/>
    </w:p>
    <w:p w14:paraId="28AA2571" w14:textId="77777777" w:rsidR="00523CFA" w:rsidRPr="00523CFA" w:rsidRDefault="00523CFA" w:rsidP="00523CFA">
      <w:pPr>
        <w:spacing w:after="240" w:line="360" w:lineRule="auto"/>
        <w:ind w:right="-1" w:firstLine="567"/>
        <w:jc w:val="both"/>
        <w:rPr>
          <w:rFonts w:ascii="Arial" w:eastAsia="Times New Roman" w:hAnsi="Arial" w:cs="Times New Roman"/>
          <w:bCs/>
          <w:sz w:val="24"/>
          <w:szCs w:val="24"/>
          <w:lang w:val="es-ES_tradnl" w:eastAsia="x-none"/>
        </w:rPr>
      </w:pPr>
      <w:r w:rsidRPr="00523CFA">
        <w:rPr>
          <w:rFonts w:ascii="Arial" w:eastAsia="Times New Roman" w:hAnsi="Arial" w:cs="Times New Roman"/>
          <w:bCs/>
          <w:sz w:val="24"/>
          <w:szCs w:val="24"/>
          <w:lang w:val="es-ES_tradnl" w:eastAsia="x-none"/>
        </w:rPr>
        <w:t xml:space="preserve">Por lo que, se ordena a la </w:t>
      </w:r>
      <w:r w:rsidRPr="00523CFA">
        <w:rPr>
          <w:rFonts w:ascii="Arial" w:eastAsia="Times New Roman" w:hAnsi="Arial" w:cs="Times New Roman"/>
          <w:b/>
          <w:sz w:val="24"/>
          <w:szCs w:val="24"/>
          <w:lang w:val="es-ES_tradnl" w:eastAsia="x-none"/>
        </w:rPr>
        <w:t xml:space="preserve">autoridad demandada </w:t>
      </w:r>
      <w:r w:rsidRPr="00523CFA">
        <w:rPr>
          <w:rFonts w:ascii="Arial" w:eastAsia="Times New Roman" w:hAnsi="Arial" w:cs="Times New Roman"/>
          <w:bCs/>
          <w:sz w:val="24"/>
          <w:szCs w:val="24"/>
          <w:lang w:val="es-ES_tradnl" w:eastAsia="x-none"/>
        </w:rPr>
        <w:t>proceda a la cancelación de la multa impuesta y en su momento realice la baja del sistema de control digital que el efecto lleva la Dirección de Ingresos de la Secretaría de Finanzas del Estado.</w:t>
      </w:r>
    </w:p>
    <w:p w14:paraId="226B16C0" w14:textId="77777777" w:rsidR="00803E3F" w:rsidRDefault="00523CFA" w:rsidP="00523CFA">
      <w:pPr>
        <w:spacing w:after="0" w:line="360" w:lineRule="auto"/>
        <w:ind w:right="-1" w:firstLine="567"/>
        <w:jc w:val="both"/>
        <w:rPr>
          <w:rFonts w:ascii="Arial" w:eastAsia="Times New Roman" w:hAnsi="Arial" w:cs="Arial"/>
          <w:sz w:val="24"/>
          <w:szCs w:val="24"/>
          <w:lang w:val="es-ES_tradnl" w:eastAsia="x-none"/>
        </w:rPr>
      </w:pPr>
      <w:r w:rsidRPr="00523CFA">
        <w:rPr>
          <w:rFonts w:ascii="Arial" w:eastAsia="Times New Roman" w:hAnsi="Arial" w:cs="Arial"/>
          <w:sz w:val="24"/>
          <w:szCs w:val="24"/>
          <w:lang w:val="es-ES_tradnl" w:eastAsia="x-none"/>
        </w:rPr>
        <w:t xml:space="preserve">Por último,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w:t>
      </w:r>
    </w:p>
    <w:p w14:paraId="01548E28" w14:textId="77777777" w:rsidR="00803E3F" w:rsidRDefault="00803E3F" w:rsidP="00523CFA">
      <w:pPr>
        <w:spacing w:after="0" w:line="360" w:lineRule="auto"/>
        <w:ind w:right="-1" w:firstLine="567"/>
        <w:jc w:val="both"/>
        <w:rPr>
          <w:rFonts w:ascii="Arial" w:eastAsia="Times New Roman" w:hAnsi="Arial" w:cs="Arial"/>
          <w:sz w:val="24"/>
          <w:szCs w:val="24"/>
          <w:lang w:val="es-ES_tradnl" w:eastAsia="x-none"/>
        </w:rPr>
      </w:pPr>
    </w:p>
    <w:p w14:paraId="23DE562C" w14:textId="77777777" w:rsidR="00C56B26" w:rsidRDefault="00523CFA" w:rsidP="00523CFA">
      <w:pPr>
        <w:spacing w:after="0" w:line="360" w:lineRule="auto"/>
        <w:ind w:right="-1" w:firstLine="567"/>
        <w:jc w:val="both"/>
        <w:rPr>
          <w:rFonts w:ascii="Arial" w:eastAsia="Times New Roman" w:hAnsi="Arial" w:cs="Arial"/>
          <w:sz w:val="24"/>
          <w:szCs w:val="24"/>
          <w:lang w:val="es-ES_tradnl" w:eastAsia="x-none"/>
        </w:rPr>
      </w:pPr>
      <w:r w:rsidRPr="00523CFA">
        <w:rPr>
          <w:rFonts w:ascii="Arial" w:eastAsia="Times New Roman" w:hAnsi="Arial" w:cs="Arial"/>
          <w:sz w:val="24"/>
          <w:szCs w:val="24"/>
          <w:lang w:val="es-ES_tradnl" w:eastAsia="x-none"/>
        </w:rPr>
        <w:t>Tiene exacta aplicación la jurisprudencia</w:t>
      </w:r>
      <w:r w:rsidR="00C56B26">
        <w:rPr>
          <w:rFonts w:ascii="Arial" w:eastAsia="Times New Roman" w:hAnsi="Arial" w:cs="Arial"/>
          <w:sz w:val="24"/>
          <w:szCs w:val="24"/>
          <w:lang w:val="es-ES_tradnl" w:eastAsia="x-none"/>
        </w:rPr>
        <w:t xml:space="preserve"> de contenido y datos de identificación siguientes:</w:t>
      </w:r>
    </w:p>
    <w:p w14:paraId="239C8DF6" w14:textId="77777777" w:rsidR="00C56B26" w:rsidRPr="00C56B26" w:rsidRDefault="00C56B26" w:rsidP="00C56B26">
      <w:pPr>
        <w:spacing w:after="0" w:line="240" w:lineRule="auto"/>
        <w:ind w:left="567" w:right="335"/>
        <w:jc w:val="both"/>
        <w:rPr>
          <w:rFonts w:ascii="Arial" w:eastAsia="Times New Roman" w:hAnsi="Arial" w:cs="Arial"/>
          <w:lang w:val="es-ES_tradnl" w:eastAsia="x-none"/>
        </w:rPr>
      </w:pPr>
    </w:p>
    <w:p w14:paraId="47FEC948" w14:textId="77777777" w:rsidR="00C56B26" w:rsidRPr="00C56B26" w:rsidRDefault="00C56B26" w:rsidP="00C56B26">
      <w:pPr>
        <w:spacing w:after="0" w:line="240" w:lineRule="auto"/>
        <w:ind w:left="567" w:right="335"/>
        <w:jc w:val="both"/>
        <w:rPr>
          <w:rFonts w:ascii="Arial" w:eastAsia="Times New Roman" w:hAnsi="Arial" w:cs="Arial"/>
          <w:lang w:val="es-ES_tradnl" w:eastAsia="x-none"/>
        </w:rPr>
      </w:pPr>
      <w:r w:rsidRPr="00C56B26">
        <w:rPr>
          <w:rFonts w:ascii="Arial" w:eastAsia="Times New Roman" w:hAnsi="Arial" w:cs="Arial"/>
          <w:b/>
          <w:lang w:val="es-ES_tradnl" w:eastAsia="x-none"/>
        </w:rPr>
        <w:t>Registro</w:t>
      </w:r>
      <w:r>
        <w:rPr>
          <w:rFonts w:ascii="Arial" w:eastAsia="Times New Roman" w:hAnsi="Arial" w:cs="Arial"/>
          <w:b/>
          <w:lang w:val="es-ES_tradnl" w:eastAsia="x-none"/>
        </w:rPr>
        <w:t>:</w:t>
      </w:r>
      <w:r w:rsidRPr="00C56B26">
        <w:rPr>
          <w:rFonts w:ascii="Arial" w:eastAsia="Times New Roman" w:hAnsi="Arial" w:cs="Arial"/>
          <w:lang w:val="es-ES_tradnl" w:eastAsia="x-none"/>
        </w:rPr>
        <w:t xml:space="preserve"> 174974</w:t>
      </w:r>
    </w:p>
    <w:p w14:paraId="147CA61D" w14:textId="77777777" w:rsidR="00C56B26" w:rsidRPr="00C56B26" w:rsidRDefault="00C56B26" w:rsidP="00C56B26">
      <w:pPr>
        <w:spacing w:after="0" w:line="240" w:lineRule="auto"/>
        <w:ind w:left="567" w:right="335"/>
        <w:jc w:val="both"/>
        <w:rPr>
          <w:rFonts w:ascii="Arial" w:eastAsia="Times New Roman" w:hAnsi="Arial" w:cs="Arial"/>
          <w:lang w:val="es-ES_tradnl" w:eastAsia="x-none"/>
        </w:rPr>
      </w:pPr>
      <w:r w:rsidRPr="00C56B26">
        <w:rPr>
          <w:rFonts w:ascii="Arial" w:eastAsia="Times New Roman" w:hAnsi="Arial" w:cs="Arial"/>
          <w:b/>
          <w:lang w:val="es-ES_tradnl" w:eastAsia="x-none"/>
        </w:rPr>
        <w:t>M</w:t>
      </w:r>
      <w:r w:rsidR="00523CFA" w:rsidRPr="00C56B26">
        <w:rPr>
          <w:rFonts w:ascii="Arial" w:eastAsia="Times New Roman" w:hAnsi="Arial" w:cs="Arial"/>
          <w:b/>
          <w:lang w:val="es-ES_tradnl" w:eastAsia="x-none"/>
        </w:rPr>
        <w:t>ateria</w:t>
      </w:r>
      <w:r w:rsidRPr="00C56B26">
        <w:rPr>
          <w:rFonts w:ascii="Arial" w:eastAsia="Times New Roman" w:hAnsi="Arial" w:cs="Arial"/>
          <w:b/>
          <w:lang w:val="es-ES_tradnl" w:eastAsia="x-none"/>
        </w:rPr>
        <w:t>:</w:t>
      </w:r>
      <w:r w:rsidR="00697BFF">
        <w:rPr>
          <w:rFonts w:ascii="Arial" w:eastAsia="Times New Roman" w:hAnsi="Arial" w:cs="Arial"/>
          <w:lang w:val="es-ES_tradnl" w:eastAsia="x-none"/>
        </w:rPr>
        <w:t xml:space="preserve"> A</w:t>
      </w:r>
      <w:r w:rsidRPr="00C56B26">
        <w:rPr>
          <w:rFonts w:ascii="Arial" w:eastAsia="Times New Roman" w:hAnsi="Arial" w:cs="Arial"/>
          <w:lang w:val="es-ES_tradnl" w:eastAsia="x-none"/>
        </w:rPr>
        <w:t>dministrativa</w:t>
      </w:r>
    </w:p>
    <w:p w14:paraId="0CFD6554" w14:textId="77777777" w:rsidR="00C56B26" w:rsidRPr="00C56B26" w:rsidRDefault="00C56B26" w:rsidP="00C56B26">
      <w:pPr>
        <w:spacing w:after="0" w:line="240" w:lineRule="auto"/>
        <w:ind w:left="567" w:right="335"/>
        <w:jc w:val="both"/>
        <w:rPr>
          <w:rFonts w:ascii="Arial" w:eastAsia="Times New Roman" w:hAnsi="Arial" w:cs="Arial"/>
          <w:b/>
          <w:lang w:val="es-ES_tradnl" w:eastAsia="x-none"/>
        </w:rPr>
      </w:pPr>
      <w:r w:rsidRPr="00C56B26">
        <w:rPr>
          <w:rFonts w:ascii="Arial" w:eastAsia="Times New Roman" w:hAnsi="Arial" w:cs="Arial"/>
          <w:b/>
          <w:lang w:val="es-ES_tradnl" w:eastAsia="x-none"/>
        </w:rPr>
        <w:t>No</w:t>
      </w:r>
      <w:r w:rsidR="00523CFA" w:rsidRPr="00C56B26">
        <w:rPr>
          <w:rFonts w:ascii="Arial" w:eastAsia="Times New Roman" w:hAnsi="Arial" w:cs="Arial"/>
          <w:b/>
          <w:lang w:val="es-ES_tradnl" w:eastAsia="x-none"/>
        </w:rPr>
        <w:t>vena época</w:t>
      </w:r>
    </w:p>
    <w:p w14:paraId="7025033B" w14:textId="77777777" w:rsidR="00C56B26" w:rsidRDefault="00C56B26" w:rsidP="00C56B26">
      <w:pPr>
        <w:spacing w:after="0" w:line="240" w:lineRule="auto"/>
        <w:ind w:left="567" w:right="335"/>
        <w:jc w:val="both"/>
        <w:rPr>
          <w:rFonts w:ascii="Arial" w:eastAsia="Times New Roman" w:hAnsi="Arial" w:cs="Arial"/>
          <w:lang w:val="es-ES_tradnl" w:eastAsia="x-none"/>
        </w:rPr>
      </w:pPr>
      <w:r w:rsidRPr="00C56B26">
        <w:rPr>
          <w:rFonts w:ascii="Arial" w:eastAsia="Times New Roman" w:hAnsi="Arial" w:cs="Arial"/>
          <w:b/>
          <w:lang w:val="es-ES_tradnl" w:eastAsia="x-none"/>
        </w:rPr>
        <w:t>Instancia:</w:t>
      </w:r>
      <w:r w:rsidR="00523CFA" w:rsidRPr="00C56B26">
        <w:rPr>
          <w:rFonts w:ascii="Arial" w:eastAsia="Times New Roman" w:hAnsi="Arial" w:cs="Arial"/>
          <w:lang w:val="es-ES_tradnl" w:eastAsia="x-none"/>
        </w:rPr>
        <w:t xml:space="preserve"> Tri</w:t>
      </w:r>
      <w:r>
        <w:rPr>
          <w:rFonts w:ascii="Arial" w:eastAsia="Times New Roman" w:hAnsi="Arial" w:cs="Arial"/>
          <w:lang w:val="es-ES_tradnl" w:eastAsia="x-none"/>
        </w:rPr>
        <w:t>bunales Colegiados de Circuito</w:t>
      </w:r>
    </w:p>
    <w:p w14:paraId="56F9E5B8" w14:textId="77777777" w:rsidR="00C56B26" w:rsidRPr="00C56B26" w:rsidRDefault="00C56B26" w:rsidP="00C56B26">
      <w:pPr>
        <w:spacing w:after="0" w:line="240" w:lineRule="auto"/>
        <w:ind w:left="567" w:right="335"/>
        <w:jc w:val="both"/>
        <w:rPr>
          <w:rFonts w:ascii="Arial" w:eastAsia="Times New Roman" w:hAnsi="Arial" w:cs="Arial"/>
          <w:lang w:val="es-ES_tradnl" w:eastAsia="x-none"/>
        </w:rPr>
      </w:pPr>
      <w:r>
        <w:rPr>
          <w:rFonts w:ascii="Arial" w:eastAsia="Times New Roman" w:hAnsi="Arial" w:cs="Arial"/>
          <w:b/>
          <w:lang w:val="es-ES_tradnl" w:eastAsia="x-none"/>
        </w:rPr>
        <w:t>Fuente</w:t>
      </w:r>
      <w:r w:rsidR="00697BFF">
        <w:rPr>
          <w:rFonts w:ascii="Arial" w:eastAsia="Times New Roman" w:hAnsi="Arial" w:cs="Arial"/>
          <w:b/>
          <w:lang w:val="es-ES_tradnl" w:eastAsia="x-none"/>
        </w:rPr>
        <w:t>:</w:t>
      </w:r>
      <w:r>
        <w:rPr>
          <w:rFonts w:ascii="Arial" w:eastAsia="Times New Roman" w:hAnsi="Arial" w:cs="Arial"/>
          <w:b/>
          <w:lang w:val="es-ES_tradnl" w:eastAsia="x-none"/>
        </w:rPr>
        <w:t xml:space="preserve"> </w:t>
      </w:r>
      <w:r w:rsidR="00523CFA" w:rsidRPr="00C56B26">
        <w:rPr>
          <w:rFonts w:ascii="Arial" w:eastAsia="Times New Roman" w:hAnsi="Arial" w:cs="Arial"/>
          <w:lang w:val="es-ES_tradnl" w:eastAsia="x-none"/>
        </w:rPr>
        <w:t>Semanario Judicial de la Fe</w:t>
      </w:r>
      <w:r w:rsidRPr="00C56B26">
        <w:rPr>
          <w:rFonts w:ascii="Arial" w:eastAsia="Times New Roman" w:hAnsi="Arial" w:cs="Arial"/>
          <w:lang w:val="es-ES_tradnl" w:eastAsia="x-none"/>
        </w:rPr>
        <w:t>deración y su gaceta, mayo 2006</w:t>
      </w:r>
    </w:p>
    <w:p w14:paraId="4BEEA447" w14:textId="77777777" w:rsidR="00523CFA" w:rsidRPr="00C56B26" w:rsidRDefault="00C56B26" w:rsidP="00C56B26">
      <w:pPr>
        <w:spacing w:after="0" w:line="240" w:lineRule="auto"/>
        <w:ind w:left="567" w:right="335"/>
        <w:jc w:val="both"/>
        <w:rPr>
          <w:rFonts w:ascii="Arial" w:eastAsia="Times New Roman" w:hAnsi="Arial" w:cs="Arial"/>
          <w:lang w:val="es-ES_tradnl" w:eastAsia="x-none"/>
        </w:rPr>
      </w:pPr>
      <w:r w:rsidRPr="00C56B26">
        <w:rPr>
          <w:rFonts w:ascii="Arial" w:eastAsia="Times New Roman" w:hAnsi="Arial" w:cs="Arial"/>
          <w:b/>
          <w:lang w:val="es-ES_tradnl" w:eastAsia="x-none"/>
        </w:rPr>
        <w:t>Página</w:t>
      </w:r>
      <w:r w:rsidRPr="00C56B26">
        <w:rPr>
          <w:rFonts w:ascii="Arial" w:eastAsia="Times New Roman" w:hAnsi="Arial" w:cs="Arial"/>
          <w:lang w:val="es-ES_tradnl" w:eastAsia="x-none"/>
        </w:rPr>
        <w:t xml:space="preserve"> 1646</w:t>
      </w:r>
    </w:p>
    <w:p w14:paraId="1D2108DE" w14:textId="77777777" w:rsidR="00523CFA" w:rsidRPr="00C56B26" w:rsidRDefault="00523CFA" w:rsidP="00C56B26">
      <w:pPr>
        <w:spacing w:after="0" w:line="240" w:lineRule="auto"/>
        <w:ind w:left="567" w:right="335"/>
        <w:jc w:val="both"/>
        <w:rPr>
          <w:rFonts w:ascii="Arial" w:eastAsia="Times New Roman" w:hAnsi="Arial" w:cs="Arial"/>
          <w:i/>
          <w:lang w:val="es-ES_tradnl" w:eastAsia="x-none"/>
        </w:rPr>
      </w:pPr>
    </w:p>
    <w:p w14:paraId="175DF4A8" w14:textId="77777777" w:rsidR="00BE160C" w:rsidRDefault="00523CFA" w:rsidP="00C56B26">
      <w:pPr>
        <w:spacing w:after="0" w:line="240" w:lineRule="auto"/>
        <w:ind w:left="567" w:right="335"/>
        <w:jc w:val="both"/>
        <w:rPr>
          <w:rFonts w:ascii="Arial" w:eastAsia="Times New Roman" w:hAnsi="Arial" w:cs="Arial"/>
          <w:b/>
          <w:szCs w:val="24"/>
          <w:lang w:val="es-ES_tradnl" w:eastAsia="x-none"/>
        </w:rPr>
      </w:pPr>
      <w:r w:rsidRPr="00C56B26">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6C3055">
        <w:rPr>
          <w:rFonts w:ascii="Arial" w:eastAsia="Times New Roman" w:hAnsi="Arial" w:cs="Arial"/>
          <w:b/>
          <w:szCs w:val="24"/>
          <w:lang w:val="es-ES_tradnl" w:eastAsia="x-none"/>
        </w:rPr>
        <w:t xml:space="preserve">, DEBEN ANALIZARSE EN PRIMER LUGAR AQUELLOS QUE LLEVEN A DECLARAR LA NULIDAD MÁS BENÉFICA PARA EL ACTOR. </w:t>
      </w:r>
    </w:p>
    <w:p w14:paraId="0A7F99DD" w14:textId="77777777" w:rsidR="00BE160C" w:rsidRDefault="00BE160C" w:rsidP="006C3055">
      <w:pPr>
        <w:spacing w:after="0"/>
        <w:ind w:left="567" w:right="332"/>
        <w:jc w:val="both"/>
        <w:rPr>
          <w:rFonts w:ascii="Arial" w:eastAsia="Times New Roman" w:hAnsi="Arial" w:cs="Arial"/>
          <w:b/>
          <w:szCs w:val="24"/>
          <w:lang w:val="es-ES_tradnl" w:eastAsia="x-none"/>
        </w:rPr>
      </w:pPr>
    </w:p>
    <w:p w14:paraId="5C3E7C0A" w14:textId="77777777" w:rsidR="00523CFA" w:rsidRPr="006C3055" w:rsidRDefault="00523CFA" w:rsidP="006C3055">
      <w:pPr>
        <w:spacing w:after="0"/>
        <w:ind w:left="567" w:right="332"/>
        <w:jc w:val="both"/>
        <w:rPr>
          <w:rFonts w:ascii="Arial" w:eastAsia="Times New Roman" w:hAnsi="Arial" w:cs="Arial"/>
          <w:szCs w:val="24"/>
          <w:lang w:val="es-ES_tradnl" w:eastAsia="x-none"/>
        </w:rPr>
      </w:pPr>
      <w:r w:rsidRPr="006C3055">
        <w:rPr>
          <w:rFonts w:ascii="Arial" w:eastAsia="Times New Roman" w:hAnsi="Arial" w:cs="Arial"/>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C3055">
        <w:rPr>
          <w:rFonts w:ascii="Arial" w:eastAsia="Times New Roman" w:hAnsi="Arial" w:cs="Arial"/>
          <w:b/>
          <w:szCs w:val="24"/>
          <w:lang w:val="es-ES_tradnl" w:eastAsia="x-none"/>
        </w:rPr>
        <w:t xml:space="preserve"> </w:t>
      </w:r>
      <w:r w:rsidRPr="006C3055">
        <w:rPr>
          <w:rFonts w:ascii="Arial" w:eastAsia="Times New Roman" w:hAnsi="Arial" w:cs="Arial"/>
          <w:szCs w:val="24"/>
          <w:lang w:val="es-ES_tradnl" w:eastAsia="x-none"/>
        </w:rPr>
        <w:t>actor, y sólo en el evento de estimarlos infundados, se</w:t>
      </w:r>
      <w:r w:rsidRPr="006C3055">
        <w:rPr>
          <w:rFonts w:ascii="Arial" w:eastAsia="Times New Roman" w:hAnsi="Arial" w:cs="Arial"/>
          <w:b/>
          <w:szCs w:val="24"/>
          <w:lang w:val="es-ES_tradnl" w:eastAsia="x-none"/>
        </w:rPr>
        <w:t xml:space="preserve"> </w:t>
      </w:r>
      <w:r w:rsidRPr="006C3055">
        <w:rPr>
          <w:rFonts w:ascii="Arial" w:eastAsia="Times New Roman" w:hAnsi="Arial" w:cs="Arial"/>
          <w:szCs w:val="24"/>
          <w:lang w:val="es-ES_tradnl" w:eastAsia="x-none"/>
        </w:rPr>
        <w:t xml:space="preserve">pronuncie sobre los conceptos de impugnación que lleven a una declaratoria de nulidad para efectos, </w:t>
      </w:r>
      <w:r w:rsidRPr="006C3055">
        <w:rPr>
          <w:rFonts w:ascii="Arial" w:eastAsia="Times New Roman" w:hAnsi="Arial" w:cs="Arial"/>
          <w:szCs w:val="24"/>
          <w:lang w:val="es-ES_tradnl" w:eastAsia="x-none"/>
        </w:rPr>
        <w:lastRenderedPageBreak/>
        <w:t>bien sea de la llamada comúnmente "del tercer tipo", por versar sobre el ejercicio de facultades discrecionales o, en su caso, par</w:t>
      </w:r>
      <w:r w:rsidR="00BE160C">
        <w:rPr>
          <w:rFonts w:ascii="Arial" w:eastAsia="Times New Roman" w:hAnsi="Arial" w:cs="Arial"/>
          <w:szCs w:val="24"/>
          <w:lang w:val="es-ES_tradnl" w:eastAsia="x-none"/>
        </w:rPr>
        <w:t>a otros efectos</w:t>
      </w:r>
      <w:r w:rsidRPr="006C3055">
        <w:rPr>
          <w:rFonts w:ascii="Arial" w:eastAsia="Times New Roman" w:hAnsi="Arial" w:cs="Arial"/>
          <w:szCs w:val="24"/>
          <w:lang w:val="es-ES_tradnl" w:eastAsia="x-none"/>
        </w:rPr>
        <w:t>.</w:t>
      </w:r>
    </w:p>
    <w:p w14:paraId="642973C8" w14:textId="77777777" w:rsidR="00523CFA" w:rsidRPr="00523CFA" w:rsidRDefault="00523CFA" w:rsidP="00523CFA">
      <w:pPr>
        <w:spacing w:after="0" w:line="360" w:lineRule="auto"/>
        <w:ind w:right="51" w:firstLine="567"/>
        <w:jc w:val="both"/>
        <w:rPr>
          <w:rFonts w:ascii="Arial" w:hAnsi="Arial" w:cs="Arial"/>
          <w:sz w:val="24"/>
          <w:szCs w:val="24"/>
        </w:rPr>
      </w:pPr>
    </w:p>
    <w:p w14:paraId="254BABEE" w14:textId="77777777" w:rsidR="00523CFA" w:rsidRPr="00523CFA" w:rsidRDefault="00523CFA" w:rsidP="00523CFA">
      <w:pPr>
        <w:spacing w:after="0" w:line="360" w:lineRule="auto"/>
        <w:ind w:right="51" w:firstLine="567"/>
        <w:jc w:val="both"/>
        <w:rPr>
          <w:rFonts w:ascii="Arial" w:hAnsi="Arial" w:cs="Arial"/>
          <w:sz w:val="24"/>
          <w:szCs w:val="24"/>
        </w:rPr>
      </w:pPr>
      <w:r w:rsidRPr="00523CFA">
        <w:rPr>
          <w:rFonts w:ascii="Arial" w:hAnsi="Arial" w:cs="Arial"/>
          <w:sz w:val="24"/>
          <w:szCs w:val="24"/>
        </w:rPr>
        <w:t>En mérito de lo expuesto y con fundamento en los artículos 207 fraccio</w:t>
      </w:r>
      <w:r w:rsidR="00BE160C">
        <w:rPr>
          <w:rFonts w:ascii="Arial" w:hAnsi="Arial" w:cs="Arial"/>
          <w:sz w:val="24"/>
          <w:szCs w:val="24"/>
        </w:rPr>
        <w:t>nes I, II y III, 208 fracción IV</w:t>
      </w:r>
      <w:r w:rsidRPr="00523CFA">
        <w:rPr>
          <w:rFonts w:ascii="Arial" w:hAnsi="Arial" w:cs="Arial"/>
          <w:sz w:val="24"/>
          <w:szCs w:val="24"/>
        </w:rPr>
        <w:t xml:space="preserve"> y 209, de la Ley de Procedimiento y Justicia Administrativa para el Estado de Oaxaca, se; - - - - - - - - - - - - - - - - - - - - - - - - - - </w:t>
      </w:r>
      <w:r w:rsidR="00BE160C">
        <w:rPr>
          <w:rFonts w:ascii="Arial" w:hAnsi="Arial" w:cs="Arial"/>
          <w:sz w:val="24"/>
          <w:szCs w:val="24"/>
        </w:rPr>
        <w:t xml:space="preserve">- - - - - - - - - - - - </w:t>
      </w:r>
    </w:p>
    <w:p w14:paraId="630F8EFE" w14:textId="77777777" w:rsidR="00523CFA" w:rsidRPr="00523CFA" w:rsidRDefault="00523CFA" w:rsidP="00523CFA">
      <w:pPr>
        <w:spacing w:after="160" w:line="360" w:lineRule="auto"/>
        <w:ind w:right="-1134"/>
        <w:jc w:val="center"/>
        <w:rPr>
          <w:rFonts w:ascii="Arial" w:eastAsia="Times New Roman" w:hAnsi="Arial" w:cs="Arial"/>
          <w:b/>
          <w:sz w:val="24"/>
          <w:szCs w:val="24"/>
          <w:lang w:val="es-ES_tradnl" w:eastAsia="es-ES"/>
        </w:rPr>
      </w:pPr>
      <w:r w:rsidRPr="00523CFA">
        <w:rPr>
          <w:rFonts w:ascii="Arial" w:eastAsia="Times New Roman" w:hAnsi="Arial" w:cs="Arial"/>
          <w:b/>
          <w:sz w:val="24"/>
          <w:szCs w:val="24"/>
          <w:lang w:val="es-ES_tradnl" w:eastAsia="es-ES"/>
        </w:rPr>
        <w:t>R E S U E L V E</w:t>
      </w:r>
    </w:p>
    <w:p w14:paraId="66ED95B1" w14:textId="77777777" w:rsidR="00523CFA" w:rsidRPr="00523CFA" w:rsidRDefault="00523CFA" w:rsidP="00523CFA">
      <w:pPr>
        <w:widowControl w:val="0"/>
        <w:suppressAutoHyphens/>
        <w:spacing w:after="160" w:line="360" w:lineRule="auto"/>
        <w:ind w:right="51" w:firstLine="567"/>
        <w:jc w:val="both"/>
        <w:rPr>
          <w:rFonts w:ascii="Arial" w:eastAsia="Arial Unicode MS" w:hAnsi="Arial" w:cs="Arial"/>
          <w:kern w:val="2"/>
          <w:sz w:val="24"/>
          <w:szCs w:val="24"/>
          <w:lang w:eastAsia="ar-SA"/>
        </w:rPr>
      </w:pPr>
      <w:r w:rsidRPr="00523CFA">
        <w:rPr>
          <w:rFonts w:ascii="Arial" w:eastAsia="Arial Unicode MS" w:hAnsi="Arial" w:cs="Arial"/>
          <w:b/>
          <w:bCs/>
          <w:kern w:val="2"/>
          <w:sz w:val="24"/>
          <w:szCs w:val="24"/>
          <w:lang w:eastAsia="ar-SA"/>
        </w:rPr>
        <w:t>PRIMERO.</w:t>
      </w:r>
      <w:r w:rsidRPr="00523CFA">
        <w:rPr>
          <w:rFonts w:ascii="Arial" w:eastAsia="Arial Unicode MS" w:hAnsi="Arial" w:cs="Arial"/>
          <w:kern w:val="2"/>
          <w:sz w:val="24"/>
          <w:szCs w:val="24"/>
          <w:lang w:eastAsia="ar-SA"/>
        </w:rPr>
        <w:t xml:space="preserve"> Esta </w:t>
      </w:r>
      <w:r w:rsidR="00BE160C">
        <w:rPr>
          <w:rFonts w:ascii="Arial" w:eastAsia="Arial Unicode MS" w:hAnsi="Arial" w:cs="Arial"/>
          <w:kern w:val="2"/>
          <w:sz w:val="24"/>
          <w:szCs w:val="24"/>
          <w:lang w:eastAsia="ar-SA"/>
        </w:rPr>
        <w:t>Sexta Sala Unitaria es</w:t>
      </w:r>
      <w:r w:rsidRPr="00523CFA">
        <w:rPr>
          <w:rFonts w:ascii="Arial" w:eastAsia="Arial Unicode MS" w:hAnsi="Arial" w:cs="Arial"/>
          <w:kern w:val="2"/>
          <w:sz w:val="24"/>
          <w:szCs w:val="24"/>
          <w:lang w:eastAsia="ar-SA"/>
        </w:rPr>
        <w:t xml:space="preserve"> </w:t>
      </w:r>
      <w:r w:rsidRPr="00523CFA">
        <w:rPr>
          <w:rFonts w:ascii="Arial" w:eastAsia="Arial Unicode MS" w:hAnsi="Arial" w:cs="Arial"/>
          <w:b/>
          <w:kern w:val="2"/>
          <w:sz w:val="24"/>
          <w:szCs w:val="24"/>
          <w:lang w:eastAsia="ar-SA"/>
        </w:rPr>
        <w:t>competente</w:t>
      </w:r>
      <w:r w:rsidRPr="00523CFA">
        <w:rPr>
          <w:rFonts w:ascii="Arial" w:eastAsia="Arial Unicode MS" w:hAnsi="Arial" w:cs="Arial"/>
          <w:kern w:val="2"/>
          <w:sz w:val="24"/>
          <w:szCs w:val="24"/>
          <w:lang w:eastAsia="ar-SA"/>
        </w:rPr>
        <w:t xml:space="preserve"> para conocer y resolver del presente asunto. - - - - - - - - - - - - - - - - - - - - - - - - - - - - - - - - - - - - - - - - - - - - -</w:t>
      </w:r>
    </w:p>
    <w:p w14:paraId="439484F6" w14:textId="77777777" w:rsidR="00523CFA" w:rsidRPr="00523CFA" w:rsidRDefault="00523CFA" w:rsidP="00523CFA">
      <w:pPr>
        <w:widowControl w:val="0"/>
        <w:suppressAutoHyphens/>
        <w:spacing w:after="160" w:line="360" w:lineRule="auto"/>
        <w:ind w:right="51" w:firstLine="567"/>
        <w:jc w:val="both"/>
        <w:rPr>
          <w:rFonts w:ascii="Arial" w:eastAsia="Arial Unicode MS" w:hAnsi="Arial" w:cs="Arial"/>
          <w:kern w:val="2"/>
          <w:sz w:val="24"/>
          <w:szCs w:val="24"/>
          <w:lang w:val="es-ES_tradnl" w:eastAsia="ar-SA"/>
        </w:rPr>
      </w:pPr>
      <w:r w:rsidRPr="00523CFA">
        <w:rPr>
          <w:rFonts w:ascii="Arial" w:eastAsia="Arial Unicode MS" w:hAnsi="Arial" w:cs="Arial"/>
          <w:b/>
          <w:kern w:val="2"/>
          <w:sz w:val="24"/>
          <w:szCs w:val="24"/>
          <w:lang w:val="es-ES_tradnl" w:eastAsia="ar-SA"/>
        </w:rPr>
        <w:t xml:space="preserve">SEGUNDO. </w:t>
      </w:r>
      <w:r w:rsidRPr="00523CFA">
        <w:rPr>
          <w:rFonts w:ascii="Arial" w:eastAsia="Arial Unicode MS" w:hAnsi="Arial" w:cs="Arial"/>
          <w:kern w:val="2"/>
          <w:sz w:val="24"/>
          <w:szCs w:val="24"/>
          <w:lang w:val="es-ES_tradnl" w:eastAsia="ar-SA"/>
        </w:rPr>
        <w:t xml:space="preserve">La </w:t>
      </w:r>
      <w:r w:rsidRPr="00523CFA">
        <w:rPr>
          <w:rFonts w:ascii="Arial" w:eastAsia="Arial Unicode MS" w:hAnsi="Arial" w:cs="Arial"/>
          <w:b/>
          <w:kern w:val="2"/>
          <w:sz w:val="24"/>
          <w:szCs w:val="24"/>
          <w:lang w:val="es-ES_tradnl" w:eastAsia="ar-SA"/>
        </w:rPr>
        <w:t>personalidad</w:t>
      </w:r>
      <w:r w:rsidRPr="00523CFA">
        <w:rPr>
          <w:rFonts w:ascii="Arial" w:eastAsia="Arial Unicode MS" w:hAnsi="Arial" w:cs="Arial"/>
          <w:kern w:val="2"/>
          <w:sz w:val="24"/>
          <w:szCs w:val="24"/>
          <w:lang w:val="es-ES_tradnl" w:eastAsia="ar-SA"/>
        </w:rPr>
        <w:t xml:space="preserve"> de las partes qued</w:t>
      </w:r>
      <w:r w:rsidR="00BE160C">
        <w:rPr>
          <w:rFonts w:ascii="Arial" w:eastAsia="Arial Unicode MS" w:hAnsi="Arial" w:cs="Arial"/>
          <w:kern w:val="2"/>
          <w:sz w:val="24"/>
          <w:szCs w:val="24"/>
          <w:lang w:val="es-ES_tradnl" w:eastAsia="ar-SA"/>
        </w:rPr>
        <w:t xml:space="preserve">o acreditada en autos. - - - - </w:t>
      </w:r>
    </w:p>
    <w:p w14:paraId="33BDAD28" w14:textId="77777777" w:rsidR="00523CFA" w:rsidRPr="00523CFA" w:rsidRDefault="00523CFA" w:rsidP="00523CFA">
      <w:pPr>
        <w:spacing w:after="160" w:line="360" w:lineRule="auto"/>
        <w:ind w:right="51" w:firstLine="567"/>
        <w:jc w:val="both"/>
        <w:rPr>
          <w:rFonts w:ascii="Arial" w:hAnsi="Arial" w:cs="Arial"/>
          <w:color w:val="000000"/>
          <w:sz w:val="24"/>
          <w:szCs w:val="24"/>
        </w:rPr>
      </w:pPr>
      <w:r w:rsidRPr="00523CFA">
        <w:rPr>
          <w:rFonts w:ascii="Arial" w:eastAsia="Arial Unicode MS" w:hAnsi="Arial" w:cs="Arial"/>
          <w:b/>
          <w:kern w:val="2"/>
          <w:sz w:val="24"/>
          <w:szCs w:val="24"/>
          <w:lang w:eastAsia="ar-SA"/>
        </w:rPr>
        <w:t xml:space="preserve">TERCERO. </w:t>
      </w:r>
      <w:r w:rsidRPr="00523CFA">
        <w:rPr>
          <w:rFonts w:ascii="Arial" w:hAnsi="Arial" w:cs="Arial"/>
          <w:color w:val="000000"/>
          <w:sz w:val="24"/>
          <w:szCs w:val="24"/>
        </w:rPr>
        <w:t>No se actualizó ninguna causal de improcedencia</w:t>
      </w:r>
      <w:r w:rsidRPr="00523CFA">
        <w:rPr>
          <w:rFonts w:ascii="Arial" w:eastAsia="Times New Roman" w:hAnsi="Arial" w:cs="Arial"/>
          <w:bCs/>
          <w:sz w:val="24"/>
          <w:szCs w:val="24"/>
          <w:lang w:val="es-ES_tradnl" w:eastAsia="es-ES"/>
        </w:rPr>
        <w:t>,</w:t>
      </w:r>
      <w:r w:rsidRPr="00523CFA">
        <w:rPr>
          <w:rFonts w:ascii="Arial" w:hAnsi="Arial" w:cs="Arial"/>
          <w:color w:val="000000"/>
          <w:sz w:val="24"/>
          <w:szCs w:val="24"/>
        </w:rPr>
        <w:t xml:space="preserve"> por lo que </w:t>
      </w:r>
      <w:r w:rsidRPr="00523CFA">
        <w:rPr>
          <w:rFonts w:ascii="Arial" w:hAnsi="Arial" w:cs="Arial"/>
          <w:b/>
          <w:color w:val="000000"/>
          <w:sz w:val="24"/>
          <w:szCs w:val="24"/>
        </w:rPr>
        <w:t>NO SE SOBRESEE EL JUICIO</w:t>
      </w:r>
      <w:r w:rsidRPr="00523CFA">
        <w:rPr>
          <w:rFonts w:ascii="Arial" w:hAnsi="Arial" w:cs="Arial"/>
          <w:color w:val="000000"/>
          <w:sz w:val="24"/>
          <w:szCs w:val="24"/>
        </w:rPr>
        <w:t xml:space="preserve">. - - - - - - - - </w:t>
      </w:r>
      <w:r w:rsidRPr="00523CFA">
        <w:rPr>
          <w:rFonts w:ascii="Arial" w:eastAsia="Arial Unicode MS" w:hAnsi="Arial" w:cs="Arial"/>
          <w:kern w:val="2"/>
          <w:sz w:val="24"/>
          <w:szCs w:val="24"/>
          <w:lang w:eastAsia="ar-SA"/>
        </w:rPr>
        <w:t xml:space="preserve">- - - - - - - - - - - - - - - - </w:t>
      </w:r>
      <w:r w:rsidR="00BE160C">
        <w:rPr>
          <w:rFonts w:ascii="Arial" w:eastAsia="Arial Unicode MS" w:hAnsi="Arial" w:cs="Arial"/>
          <w:kern w:val="2"/>
          <w:sz w:val="24"/>
          <w:szCs w:val="24"/>
          <w:lang w:eastAsia="ar-SA"/>
        </w:rPr>
        <w:t xml:space="preserve">- - - - - - - - - - - - - - - </w:t>
      </w:r>
    </w:p>
    <w:p w14:paraId="0EA89E91" w14:textId="480E4B79" w:rsidR="00523CFA" w:rsidRPr="00523CFA" w:rsidRDefault="00523CFA" w:rsidP="00523CFA">
      <w:pPr>
        <w:spacing w:after="160" w:line="360" w:lineRule="auto"/>
        <w:ind w:right="51" w:firstLine="567"/>
        <w:jc w:val="both"/>
        <w:rPr>
          <w:rFonts w:ascii="Arial" w:hAnsi="Arial" w:cs="Arial"/>
          <w:sz w:val="24"/>
          <w:szCs w:val="24"/>
        </w:rPr>
      </w:pPr>
      <w:r w:rsidRPr="00523CFA">
        <w:rPr>
          <w:rFonts w:ascii="Arial" w:hAnsi="Arial" w:cs="Arial"/>
          <w:b/>
          <w:color w:val="000000"/>
          <w:sz w:val="24"/>
          <w:szCs w:val="24"/>
        </w:rPr>
        <w:t>CUARTO.</w:t>
      </w:r>
      <w:r w:rsidRPr="00523CFA">
        <w:rPr>
          <w:sz w:val="24"/>
          <w:szCs w:val="24"/>
        </w:rPr>
        <w:t xml:space="preserve"> </w:t>
      </w:r>
      <w:r w:rsidRPr="00523CFA">
        <w:rPr>
          <w:rFonts w:ascii="Arial" w:hAnsi="Arial" w:cs="Arial"/>
          <w:sz w:val="24"/>
          <w:szCs w:val="24"/>
        </w:rPr>
        <w:t>Se declara la</w:t>
      </w:r>
      <w:r w:rsidRPr="00523CFA">
        <w:rPr>
          <w:rFonts w:ascii="Arial" w:hAnsi="Arial" w:cs="Arial"/>
          <w:b/>
          <w:sz w:val="24"/>
          <w:szCs w:val="24"/>
        </w:rPr>
        <w:t xml:space="preserve"> NULIDAD LISA Y LLANA </w:t>
      </w:r>
      <w:r w:rsidRPr="00523CFA">
        <w:rPr>
          <w:rFonts w:ascii="Arial" w:hAnsi="Arial" w:cs="Arial"/>
          <w:bCs/>
          <w:sz w:val="24"/>
          <w:szCs w:val="24"/>
        </w:rPr>
        <w:t xml:space="preserve">del contenido en el oficio número </w:t>
      </w:r>
      <w:r w:rsidR="00FB5140">
        <w:rPr>
          <w:rFonts w:ascii="Arial" w:hAnsi="Arial" w:cs="Arial"/>
          <w:sz w:val="24"/>
          <w:szCs w:val="24"/>
        </w:rPr>
        <w:t>**********</w:t>
      </w:r>
      <w:r w:rsidR="00BE160C">
        <w:rPr>
          <w:rFonts w:ascii="Arial" w:hAnsi="Arial" w:cs="Arial"/>
          <w:bCs/>
          <w:sz w:val="24"/>
          <w:szCs w:val="24"/>
          <w:lang w:eastAsia="es-ES"/>
        </w:rPr>
        <w:t>, de veintisiete</w:t>
      </w:r>
      <w:r w:rsidRPr="00523CFA">
        <w:rPr>
          <w:rFonts w:ascii="Arial" w:hAnsi="Arial" w:cs="Arial"/>
          <w:bCs/>
          <w:sz w:val="24"/>
          <w:szCs w:val="24"/>
          <w:lang w:eastAsia="es-ES"/>
        </w:rPr>
        <w:t xml:space="preserve"> de </w:t>
      </w:r>
      <w:r w:rsidR="00BE160C">
        <w:rPr>
          <w:rFonts w:ascii="Arial" w:hAnsi="Arial" w:cs="Arial"/>
          <w:bCs/>
          <w:sz w:val="24"/>
          <w:szCs w:val="24"/>
          <w:lang w:eastAsia="es-ES"/>
        </w:rPr>
        <w:t>julio</w:t>
      </w:r>
      <w:r w:rsidRPr="00523CFA">
        <w:rPr>
          <w:rFonts w:ascii="Arial" w:hAnsi="Arial" w:cs="Arial"/>
          <w:bCs/>
          <w:sz w:val="24"/>
          <w:szCs w:val="24"/>
          <w:lang w:eastAsia="es-ES"/>
        </w:rPr>
        <w:t xml:space="preserve"> de dos mil dieci</w:t>
      </w:r>
      <w:r w:rsidR="00BE160C">
        <w:rPr>
          <w:rFonts w:ascii="Arial" w:hAnsi="Arial" w:cs="Arial"/>
          <w:bCs/>
          <w:sz w:val="24"/>
          <w:szCs w:val="24"/>
          <w:lang w:eastAsia="es-ES"/>
        </w:rPr>
        <w:t>ocho</w:t>
      </w:r>
      <w:r w:rsidRPr="00523CFA">
        <w:rPr>
          <w:rFonts w:ascii="Arial" w:hAnsi="Arial" w:cs="Arial"/>
          <w:bCs/>
          <w:sz w:val="24"/>
          <w:szCs w:val="24"/>
        </w:rPr>
        <w:t xml:space="preserve">, </w:t>
      </w:r>
      <w:r w:rsidR="00BE160C">
        <w:rPr>
          <w:rFonts w:ascii="Arial" w:hAnsi="Arial" w:cs="Arial"/>
          <w:bCs/>
          <w:sz w:val="24"/>
          <w:szCs w:val="24"/>
        </w:rPr>
        <w:t>mediante el cual se le impone a la</w:t>
      </w:r>
      <w:r w:rsidRPr="00523CFA">
        <w:rPr>
          <w:rFonts w:ascii="Arial" w:hAnsi="Arial" w:cs="Arial"/>
          <w:bCs/>
          <w:sz w:val="24"/>
          <w:szCs w:val="24"/>
        </w:rPr>
        <w:t xml:space="preserve"> actor</w:t>
      </w:r>
      <w:r w:rsidR="00BE160C">
        <w:rPr>
          <w:rFonts w:ascii="Arial" w:hAnsi="Arial" w:cs="Arial"/>
          <w:bCs/>
          <w:sz w:val="24"/>
          <w:szCs w:val="24"/>
        </w:rPr>
        <w:t>a</w:t>
      </w:r>
      <w:r w:rsidRPr="00523CFA">
        <w:rPr>
          <w:rFonts w:ascii="Arial" w:hAnsi="Arial" w:cs="Arial"/>
          <w:bCs/>
          <w:sz w:val="24"/>
          <w:szCs w:val="24"/>
        </w:rPr>
        <w:t xml:space="preserve"> </w:t>
      </w:r>
      <w:r w:rsidR="00973B4D">
        <w:rPr>
          <w:rFonts w:ascii="Arial" w:hAnsi="Arial" w:cs="Arial"/>
          <w:bCs/>
          <w:sz w:val="24"/>
          <w:szCs w:val="24"/>
        </w:rPr>
        <w:t>**********</w:t>
      </w:r>
      <w:r w:rsidR="00BE160C">
        <w:rPr>
          <w:rFonts w:ascii="Arial" w:hAnsi="Arial" w:cs="Arial"/>
          <w:bCs/>
          <w:sz w:val="24"/>
          <w:szCs w:val="24"/>
        </w:rPr>
        <w:t xml:space="preserve"> la</w:t>
      </w:r>
      <w:r w:rsidRPr="00523CFA">
        <w:rPr>
          <w:rFonts w:ascii="Arial" w:hAnsi="Arial" w:cs="Arial"/>
          <w:bCs/>
          <w:sz w:val="24"/>
          <w:szCs w:val="24"/>
        </w:rPr>
        <w:t xml:space="preserve"> sanción consistente en una multa de cincuenta veces la Unidad de Medida y Actualización vigente, emitida por la </w:t>
      </w:r>
      <w:r w:rsidRPr="00523CFA">
        <w:rPr>
          <w:rFonts w:ascii="Arial" w:hAnsi="Arial" w:cs="Arial"/>
          <w:b/>
          <w:sz w:val="24"/>
          <w:szCs w:val="24"/>
        </w:rPr>
        <w:t>Directora de Ingresos y Recaudación de la Secretaría de Finanzas del Poder Ejecutivo del Estado</w:t>
      </w:r>
      <w:r w:rsidRPr="00523CFA">
        <w:rPr>
          <w:rFonts w:ascii="Arial" w:eastAsia="Times New Roman" w:hAnsi="Arial" w:cs="Arial"/>
          <w:bCs/>
          <w:sz w:val="24"/>
          <w:szCs w:val="24"/>
          <w:lang w:val="es-ES_tradnl" w:eastAsia="es-ES"/>
        </w:rPr>
        <w:t>,</w:t>
      </w:r>
      <w:r w:rsidRPr="00523CFA">
        <w:rPr>
          <w:rFonts w:ascii="Arial" w:hAnsi="Arial" w:cs="Arial"/>
          <w:sz w:val="24"/>
          <w:szCs w:val="24"/>
          <w:lang w:val="es-ES_tradnl" w:eastAsia="es-ES"/>
        </w:rPr>
        <w:t xml:space="preserve"> </w:t>
      </w:r>
      <w:r w:rsidRPr="00523CFA">
        <w:rPr>
          <w:rFonts w:ascii="Arial" w:hAnsi="Arial" w:cs="Arial"/>
          <w:color w:val="000000"/>
          <w:sz w:val="24"/>
          <w:szCs w:val="24"/>
        </w:rPr>
        <w:t>como quedo pr</w:t>
      </w:r>
      <w:r w:rsidR="00BE160C">
        <w:rPr>
          <w:rFonts w:ascii="Arial" w:hAnsi="Arial" w:cs="Arial"/>
          <w:color w:val="000000"/>
          <w:sz w:val="24"/>
          <w:szCs w:val="24"/>
        </w:rPr>
        <w:t>ecisado en el considerando sexto</w:t>
      </w:r>
      <w:r w:rsidRPr="00523CFA">
        <w:rPr>
          <w:rFonts w:ascii="Arial" w:hAnsi="Arial" w:cs="Arial"/>
          <w:color w:val="000000"/>
          <w:sz w:val="24"/>
          <w:szCs w:val="24"/>
        </w:rPr>
        <w:t xml:space="preserve"> de esta sentencia.</w:t>
      </w:r>
      <w:r w:rsidRPr="00523CFA">
        <w:rPr>
          <w:rFonts w:ascii="Arial" w:hAnsi="Arial" w:cs="Arial"/>
          <w:sz w:val="24"/>
          <w:szCs w:val="24"/>
        </w:rPr>
        <w:t xml:space="preserve">- - - - </w:t>
      </w:r>
      <w:r w:rsidRPr="00523CFA">
        <w:rPr>
          <w:rFonts w:ascii="Arial" w:eastAsia="Arial Unicode MS" w:hAnsi="Arial" w:cs="Arial"/>
          <w:kern w:val="2"/>
          <w:sz w:val="24"/>
          <w:szCs w:val="24"/>
          <w:lang w:eastAsia="ar-SA"/>
        </w:rPr>
        <w:t xml:space="preserve">- - - - - - - </w:t>
      </w:r>
    </w:p>
    <w:p w14:paraId="75D7DBA4" w14:textId="77777777" w:rsidR="00523CFA" w:rsidRPr="00523CFA" w:rsidRDefault="00523CFA" w:rsidP="0027053D">
      <w:pPr>
        <w:spacing w:after="160" w:line="360" w:lineRule="auto"/>
        <w:ind w:firstLine="567"/>
        <w:jc w:val="both"/>
        <w:rPr>
          <w:rFonts w:ascii="Arial" w:hAnsi="Arial" w:cs="Arial"/>
          <w:bCs/>
          <w:sz w:val="24"/>
          <w:szCs w:val="24"/>
        </w:rPr>
      </w:pPr>
      <w:r w:rsidRPr="00523CFA">
        <w:rPr>
          <w:rFonts w:ascii="Arial" w:eastAsia="Arial Unicode MS" w:hAnsi="Arial" w:cs="Arial"/>
          <w:b/>
          <w:kern w:val="2"/>
          <w:sz w:val="24"/>
          <w:szCs w:val="24"/>
          <w:lang w:eastAsia="ar-SA"/>
        </w:rPr>
        <w:t>QUINTO.</w:t>
      </w:r>
      <w:r w:rsidRPr="00523CFA">
        <w:rPr>
          <w:rFonts w:ascii="Arial" w:eastAsia="Calibri" w:hAnsi="Arial" w:cs="Arial"/>
          <w:b/>
          <w:sz w:val="24"/>
          <w:szCs w:val="24"/>
        </w:rPr>
        <w:t xml:space="preserve"> Notifíquese personalmente a la parte actora y mediante oficio a la autoridad demandada</w:t>
      </w:r>
      <w:r w:rsidRPr="00523CFA">
        <w:rPr>
          <w:rFonts w:ascii="Arial" w:eastAsia="Calibri" w:hAnsi="Arial" w:cs="Arial"/>
          <w:sz w:val="24"/>
          <w:szCs w:val="24"/>
        </w:rPr>
        <w:t xml:space="preserve">, en términos de los artículos 172 fracción I y 173 fracciones I y II, de la Ley de Procedimiento y Justicia Administrativa para el Estado. </w:t>
      </w:r>
    </w:p>
    <w:p w14:paraId="751220E8" w14:textId="77777777" w:rsidR="00AF5648" w:rsidRPr="005F68F2" w:rsidRDefault="005F68F2" w:rsidP="005F68F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hAnsi="Arial" w:cs="Arial"/>
          <w:sz w:val="24"/>
          <w:szCs w:val="24"/>
        </w:rPr>
        <w:t xml:space="preserve">Así lo resolvió y firma la Maestra Camelia Gaspar Martínez, Magistrada Titular de la Sexta Sala Unitaria de Primera Instancia del </w:t>
      </w:r>
      <w:r w:rsidR="00523CFA" w:rsidRPr="00523CFA">
        <w:rPr>
          <w:rFonts w:ascii="Arial" w:hAnsi="Arial" w:cs="Arial"/>
          <w:sz w:val="24"/>
          <w:szCs w:val="24"/>
        </w:rPr>
        <w:t>Tribunal</w:t>
      </w:r>
      <w:r>
        <w:rPr>
          <w:rFonts w:ascii="Arial" w:hAnsi="Arial" w:cs="Arial"/>
          <w:sz w:val="24"/>
          <w:szCs w:val="24"/>
        </w:rPr>
        <w:t xml:space="preserve"> de Justicia Administrativa del Estado de Oaxaca, quien </w:t>
      </w:r>
      <w:r w:rsidR="006264A4">
        <w:rPr>
          <w:rFonts w:ascii="Arial" w:hAnsi="Arial" w:cs="Arial"/>
          <w:sz w:val="24"/>
          <w:szCs w:val="24"/>
        </w:rPr>
        <w:t>actúa</w:t>
      </w:r>
      <w:r>
        <w:rPr>
          <w:rFonts w:ascii="Arial" w:hAnsi="Arial" w:cs="Arial"/>
          <w:sz w:val="24"/>
          <w:szCs w:val="24"/>
        </w:rPr>
        <w:t xml:space="preserve"> con el Licenciado Renato Gabriel </w:t>
      </w:r>
      <w:r w:rsidR="006264A4">
        <w:rPr>
          <w:rFonts w:ascii="Arial" w:hAnsi="Arial" w:cs="Arial"/>
          <w:sz w:val="24"/>
          <w:szCs w:val="24"/>
        </w:rPr>
        <w:t>Ibáñez</w:t>
      </w:r>
      <w:r>
        <w:rPr>
          <w:rFonts w:ascii="Arial" w:hAnsi="Arial" w:cs="Arial"/>
          <w:sz w:val="24"/>
          <w:szCs w:val="24"/>
        </w:rPr>
        <w:t xml:space="preserve"> Castellanos, Secretario de</w:t>
      </w:r>
      <w:r w:rsidR="006264A4">
        <w:rPr>
          <w:rFonts w:ascii="Arial" w:hAnsi="Arial" w:cs="Arial"/>
          <w:sz w:val="24"/>
          <w:szCs w:val="24"/>
        </w:rPr>
        <w:t xml:space="preserve"> </w:t>
      </w:r>
      <w:r>
        <w:rPr>
          <w:rFonts w:ascii="Arial" w:hAnsi="Arial" w:cs="Arial"/>
          <w:sz w:val="24"/>
          <w:szCs w:val="24"/>
        </w:rPr>
        <w:t>Acuerdos de esta Sala, autoriza y da fe</w:t>
      </w:r>
      <w:r w:rsidR="006264A4">
        <w:rPr>
          <w:rFonts w:ascii="Arial" w:hAnsi="Arial" w:cs="Arial"/>
          <w:sz w:val="24"/>
          <w:szCs w:val="24"/>
        </w:rPr>
        <w:t xml:space="preserve">. - - - - - - </w:t>
      </w:r>
    </w:p>
    <w:p w14:paraId="538547B6" w14:textId="77777777" w:rsidR="00AF5648" w:rsidRDefault="00AF5648"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sectPr w:rsidR="00AF5648" w:rsidSect="00F153C9">
      <w:headerReference w:type="default" r:id="rId9"/>
      <w:footerReference w:type="default" r:id="rId10"/>
      <w:headerReference w:type="first" r:id="rId11"/>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BD787" w14:textId="77777777" w:rsidR="00B65FF2" w:rsidRDefault="00B65FF2" w:rsidP="00F153C9">
      <w:pPr>
        <w:spacing w:after="0" w:line="240" w:lineRule="auto"/>
      </w:pPr>
      <w:r>
        <w:separator/>
      </w:r>
    </w:p>
  </w:endnote>
  <w:endnote w:type="continuationSeparator" w:id="0">
    <w:p w14:paraId="1A1C020C" w14:textId="77777777" w:rsidR="00B65FF2" w:rsidRDefault="00B65FF2"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504788"/>
      <w:docPartObj>
        <w:docPartGallery w:val="Page Numbers (Bottom of Page)"/>
        <w:docPartUnique/>
      </w:docPartObj>
    </w:sdtPr>
    <w:sdtEndPr>
      <w:rPr>
        <w:rFonts w:ascii="Arial" w:hAnsi="Arial" w:cs="Arial"/>
        <w:sz w:val="24"/>
        <w:szCs w:val="24"/>
      </w:rPr>
    </w:sdtEndPr>
    <w:sdtContent>
      <w:p w14:paraId="0B676F5C" w14:textId="77777777" w:rsidR="00183FEE" w:rsidRPr="00604752" w:rsidRDefault="00183FEE">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687DE3" w:rsidRPr="00687DE3">
          <w:rPr>
            <w:rFonts w:ascii="Arial" w:hAnsi="Arial" w:cs="Arial"/>
            <w:noProof/>
            <w:sz w:val="24"/>
            <w:szCs w:val="24"/>
            <w:lang w:val="es-ES"/>
          </w:rPr>
          <w:t>2</w:t>
        </w:r>
        <w:r w:rsidRPr="00604752">
          <w:rPr>
            <w:rFonts w:ascii="Arial" w:hAnsi="Arial" w:cs="Arial"/>
            <w:sz w:val="24"/>
            <w:szCs w:val="24"/>
          </w:rPr>
          <w:fldChar w:fldCharType="end"/>
        </w:r>
      </w:p>
    </w:sdtContent>
  </w:sdt>
  <w:p w14:paraId="1A27C243" w14:textId="77777777" w:rsidR="00183FEE" w:rsidRDefault="00183F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3557A" w14:textId="77777777" w:rsidR="00B65FF2" w:rsidRDefault="00B65FF2" w:rsidP="00F153C9">
      <w:pPr>
        <w:spacing w:after="0" w:line="240" w:lineRule="auto"/>
      </w:pPr>
      <w:r>
        <w:separator/>
      </w:r>
    </w:p>
  </w:footnote>
  <w:footnote w:type="continuationSeparator" w:id="0">
    <w:p w14:paraId="2D4A6FEA" w14:textId="77777777" w:rsidR="00B65FF2" w:rsidRDefault="00B65FF2" w:rsidP="00F1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1456" w14:textId="54BA03B9" w:rsidR="00973B4D" w:rsidRDefault="00973B4D">
    <w:pPr>
      <w:pStyle w:val="Encabezado"/>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7F2DB2CF" wp14:editId="7DAC8776">
              <wp:simplePos x="0" y="0"/>
              <wp:positionH relativeFrom="margin">
                <wp:posOffset>-864235</wp:posOffset>
              </wp:positionH>
              <wp:positionV relativeFrom="paragraph">
                <wp:posOffset>-402590</wp:posOffset>
              </wp:positionV>
              <wp:extent cx="847725" cy="1123950"/>
              <wp:effectExtent l="0" t="0" r="28575"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1123950"/>
                      </a:xfrm>
                      <a:prstGeom prst="rect">
                        <a:avLst/>
                      </a:prstGeom>
                      <a:solidFill>
                        <a:sysClr val="window" lastClr="FFFFFF"/>
                      </a:solidFill>
                      <a:ln w="6350">
                        <a:solidFill>
                          <a:prstClr val="black"/>
                        </a:solidFill>
                      </a:ln>
                      <a:effectLst/>
                    </wps:spPr>
                    <wps:txbx>
                      <w:txbxContent>
                        <w:p w14:paraId="2ED58631" w14:textId="77777777" w:rsidR="00973B4D" w:rsidRDefault="00973B4D" w:rsidP="00973B4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DB2CF" id="_x0000_t202" coordsize="21600,21600" o:spt="202" path="m,l,21600r21600,l21600,xe">
              <v:stroke joinstyle="miter"/>
              <v:path gradientshapeok="t" o:connecttype="rect"/>
            </v:shapetype>
            <v:shape id="Cuadro de texto 5" o:spid="_x0000_s1026" type="#_x0000_t202" style="position:absolute;margin-left:-68.05pt;margin-top:-31.7pt;width:66.75pt;height:88.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yTwIAAKwEAAAOAAAAZHJzL2Uyb0RvYy54bWysVEuP2jAQvlfqf7B8LyEs7CMirCgrqkpo&#10;dyW22rNxbBKt43FtQ0J/fccmPBZuVTmYGc94Ht98k/FjWyuyFdZVoHOa9vqUCM2hqPQ6p7/e5t/u&#10;KXGe6YIp0CKnO+Ho4+Trl3FjMjGAElQhLMEg2mWNyWnpvcmSxPFS1Mz1wAiNRgm2Zh5Vu04KyxqM&#10;Xqtk0O/fJg3Ywljgwjm8fdob6STGl1Jw/yKlE56onGJtPp42nqtwJpMxy9aWmbLiXRnsH6qoWaUx&#10;6THUE/OMbGx1FaquuAUH0vc41AlIWXERe8Bu0v5FN8uSGRF7QXCcOcLk/l9Y/rxdmldLfPsdWhxg&#10;bMKZBfAPh9gkjXFZ5xMwdZlD79BoK20d/rEFgg8R290RT9F6wvHyfnh3NxhRwtGUpoObh1EEPDm9&#10;Ntb5HwJqEoScWpxXrIBtF86H/Cw7uIRkDlRVzCulorJzM2XJluFokREFNJQo5jxe5nQef2G8GOLT&#10;M6VJk9PbG6zlKmTIdYy5Uox/XEfAeEqHlyLSq6vzBE2QfLtqMXUQV1DsEF8Le+o5w+cVZllgoa/M&#10;ItcQOdwf/4KHVIClcVUZSkqwfy7vgh+OHi2UNMjZnLrfG2YF9v1TIyke0uEwkDwqw9HdABV7blmd&#10;W/SmngFil+KGGh7F4O/VQZQW6ndcr2nIiiamOebOqT+IM7/fJFxPLqbT6IS0Nswv9NLwA50Cqm/t&#10;O7OmG7NHgjzDgd0su5j23jdArGG68SCrSIUTmh0vcSXieLv1DTt3rkev00dm8hcAAP//AwBQSwME&#10;FAAGAAgAAAAhAJwB2/PfAAAACwEAAA8AAABkcnMvZG93bnJldi54bWxMj8FOg0AQhu8mvsNmTLzR&#10;haJEkaWpTYx6aqwmxtvCToHAzhJ2S/HtHU96m8n/5Z9vis1iBzHj5DtHCpJVDAKpdqajRsHH+1N0&#10;B8IHTUYPjlDBN3rYlJcXhc6NO9MbzofQCC4hn2sFbQhjLqWvW7Tar9yIxNnRTVYHXqdGmkmfudwO&#10;ch3HmbS6I77Q6hF3Ldb94WQVbPev1Yuv0+Ns+h0+fz6O/f3XrVLXV8v2AUTAJfzB8KvP6lCyU+VO&#10;ZLwYFERJmiXM8pSlNyAYidYZiIpRjkCWhfz/Q/kDAAD//wMAUEsBAi0AFAAGAAgAAAAhALaDOJL+&#10;AAAA4QEAABMAAAAAAAAAAAAAAAAAAAAAAFtDb250ZW50X1R5cGVzXS54bWxQSwECLQAUAAYACAAA&#10;ACEAOP0h/9YAAACUAQAACwAAAAAAAAAAAAAAAAAvAQAAX3JlbHMvLnJlbHNQSwECLQAUAAYACAAA&#10;ACEAm/m0ck8CAACsBAAADgAAAAAAAAAAAAAAAAAuAgAAZHJzL2Uyb0RvYy54bWxQSwECLQAUAAYA&#10;CAAAACEAnAHb898AAAALAQAADwAAAAAAAAAAAAAAAACpBAAAZHJzL2Rvd25yZXYueG1sUEsFBgAA&#10;AAAEAAQA8wAAALUFAAAAAA==&#10;" fillcolor="window" strokeweight=".5pt">
              <v:path arrowok="t"/>
              <v:textbox>
                <w:txbxContent>
                  <w:p w14:paraId="2ED58631" w14:textId="77777777" w:rsidR="00973B4D" w:rsidRDefault="00973B4D" w:rsidP="00973B4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7289B" w14:textId="2C3539EA" w:rsidR="00973B4D" w:rsidRDefault="00973B4D">
    <w:pPr>
      <w:pStyle w:val="Encabezado"/>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10FBA16C" wp14:editId="20BA17E1">
              <wp:simplePos x="0" y="0"/>
              <wp:positionH relativeFrom="page">
                <wp:posOffset>38100</wp:posOffset>
              </wp:positionH>
              <wp:positionV relativeFrom="paragraph">
                <wp:posOffset>-421640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0AC4304" w14:textId="77777777" w:rsidR="00973B4D" w:rsidRDefault="00973B4D" w:rsidP="00973B4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FBA16C" id="_x0000_t202" coordsize="21600,21600" o:spt="202" path="m,l,21600r21600,l21600,xe">
              <v:stroke joinstyle="miter"/>
              <v:path gradientshapeok="t" o:connecttype="rect"/>
            </v:shapetype>
            <v:shape id="Cuadro de texto 4" o:spid="_x0000_s1027" type="#_x0000_t202" style="position:absolute;margin-left:3pt;margin-top:-33.2pt;width:79.5pt;height:75.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T42UAIAALMEAAAOAAAAZHJzL2Uyb0RvYy54bWysVE2P2jAQvVfqf7B8LwkUaIkIK8qKqhLa&#10;XYmt9mwch1jreFzbkNBf37EJH4VbVQ7G4xm/mXl+k+lDWyuyF9ZJ0Dnt91JKhOZQSL3N6c/X5aev&#10;lDjPdMEUaJHTg3D0Yfbxw7QxmRhABaoQliCIdlljclp5b7IkcbwSNXM9MEKjswRbM4+m3SaFZQ2i&#10;1yoZpOk4acAWxgIXzuHp49FJZxG/LAX3z2XphCcqp1ibj6uN6yasyWzKsq1lppK8K4P9QxU1kxqT&#10;nqEemWdkZ+UdVC25BQel73GoEyhLyUXsAbvppzfdrCtmROwFyXHmTJP7f7D8ab82L5b49hu0+ICx&#10;CWdWwN8dcpM0xmVdTODUZQ6jQ6Ntaevwjy0QvIjcHs58itYTHtDSdDIeoYujbzIepINRIDy53DbW&#10;+e8CahI2ObX4XrECtl85fww9hYRkDpQsllKpaBzcQlmyZ/i0qIgCGkoUcx4Pc7qMvy7bX9eUJk1O&#10;x5+xrjvIkOuMuVGMv98jYPVKh5siyqur80JN2Pl20xJZBD6xiXCygeKANFs4KtAZvpSYbIX1vjCL&#10;kkOWcIz8My6lAqyQK2koqcD+vj0LcagA9FDSoHRz6n7tmBXY/g+N2pj0h0OE89EYjr4M0LDXns21&#10;R+/qBSCFfRxUw+M2xHt12pYW6jecsnnIii6mOebOqT9tF/44UDilXMznMQjVbZhf6bXhJ1UFcl/b&#10;N2ZN99oedfIEJ5Gz7ObRj7GBaQ3znYdSRkVc2OzkiZMRNdVNcRi9aztGXb41sz8AAAD//wMAUEsD&#10;BBQABgAIAAAAIQChmG9E3gAAAAgBAAAPAAAAZHJzL2Rvd25yZXYueG1sTI/BTsMwEETvSPyDtUjc&#10;WqdArBKyqUolBJwQBQlxc+JtEiVeR7Gbhr/HPcFxdlYzb/LNbHsx0ehbxwirZQKCuHKm5Rrh8+Np&#10;sQbhg2aje8eE8EMeNsXlRa4z4078TtM+1CKGsM80QhPCkEnpq4as9ks3EEfv4EarQ5RjLc2oTzHc&#10;9vImSZS0uuXY0OiBdg1V3f5oEbZvr+WLr24Pk+l29Pz1OHT33yni9dW8fQARaA5/z3DGj+hQRKbS&#10;Hdl40SOouCQgLJS6A3H2VRovJcI6XYEscvl/QPELAAD//wMAUEsBAi0AFAAGAAgAAAAhALaDOJL+&#10;AAAA4QEAABMAAAAAAAAAAAAAAAAAAAAAAFtDb250ZW50X1R5cGVzXS54bWxQSwECLQAUAAYACAAA&#10;ACEAOP0h/9YAAACUAQAACwAAAAAAAAAAAAAAAAAvAQAAX3JlbHMvLnJlbHNQSwECLQAUAAYACAAA&#10;ACEARbk+NlACAACzBAAADgAAAAAAAAAAAAAAAAAuAgAAZHJzL2Uyb0RvYy54bWxQSwECLQAUAAYA&#10;CAAAACEAoZhvRN4AAAAIAQAADwAAAAAAAAAAAAAAAACqBAAAZHJzL2Rvd25yZXYueG1sUEsFBgAA&#10;AAAEAAQA8wAAALUFAAAAAA==&#10;" fillcolor="window" strokeweight=".5pt">
              <v:path arrowok="t"/>
              <v:textbox>
                <w:txbxContent>
                  <w:p w14:paraId="10AC4304" w14:textId="77777777" w:rsidR="00973B4D" w:rsidRDefault="00973B4D" w:rsidP="00973B4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num w:numId="1" w16cid:durableId="84223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27DA6"/>
    <w:rsid w:val="00092ACA"/>
    <w:rsid w:val="000B4598"/>
    <w:rsid w:val="000B590E"/>
    <w:rsid w:val="000C2A2F"/>
    <w:rsid w:val="000C4359"/>
    <w:rsid w:val="001159AA"/>
    <w:rsid w:val="00115CB8"/>
    <w:rsid w:val="00163A0B"/>
    <w:rsid w:val="00183FEE"/>
    <w:rsid w:val="001B07DB"/>
    <w:rsid w:val="001B4717"/>
    <w:rsid w:val="001C4867"/>
    <w:rsid w:val="001C561A"/>
    <w:rsid w:val="001E70AC"/>
    <w:rsid w:val="002058DB"/>
    <w:rsid w:val="002353F5"/>
    <w:rsid w:val="002474D9"/>
    <w:rsid w:val="00252CBC"/>
    <w:rsid w:val="0027053D"/>
    <w:rsid w:val="00282CC3"/>
    <w:rsid w:val="002B1AB3"/>
    <w:rsid w:val="002B5432"/>
    <w:rsid w:val="002C1213"/>
    <w:rsid w:val="002C1C36"/>
    <w:rsid w:val="002F308D"/>
    <w:rsid w:val="002F388E"/>
    <w:rsid w:val="002F4225"/>
    <w:rsid w:val="00302E7A"/>
    <w:rsid w:val="003126A6"/>
    <w:rsid w:val="0031660D"/>
    <w:rsid w:val="003200B5"/>
    <w:rsid w:val="00333D50"/>
    <w:rsid w:val="00346DC8"/>
    <w:rsid w:val="00351E17"/>
    <w:rsid w:val="003A7FDD"/>
    <w:rsid w:val="003B481B"/>
    <w:rsid w:val="003D60D6"/>
    <w:rsid w:val="00414C01"/>
    <w:rsid w:val="004B32A5"/>
    <w:rsid w:val="00513DE2"/>
    <w:rsid w:val="00516292"/>
    <w:rsid w:val="00523CFA"/>
    <w:rsid w:val="00551CB2"/>
    <w:rsid w:val="00556244"/>
    <w:rsid w:val="005649EC"/>
    <w:rsid w:val="00573A18"/>
    <w:rsid w:val="005A16F5"/>
    <w:rsid w:val="005A1BDB"/>
    <w:rsid w:val="005F68F2"/>
    <w:rsid w:val="006029FA"/>
    <w:rsid w:val="00605068"/>
    <w:rsid w:val="00611445"/>
    <w:rsid w:val="006264A4"/>
    <w:rsid w:val="00632A56"/>
    <w:rsid w:val="0065793B"/>
    <w:rsid w:val="00666344"/>
    <w:rsid w:val="006732D5"/>
    <w:rsid w:val="00687DE3"/>
    <w:rsid w:val="00697BFF"/>
    <w:rsid w:val="006A1406"/>
    <w:rsid w:val="006C3055"/>
    <w:rsid w:val="007410B0"/>
    <w:rsid w:val="00762301"/>
    <w:rsid w:val="007B150A"/>
    <w:rsid w:val="007B6770"/>
    <w:rsid w:val="00803E3F"/>
    <w:rsid w:val="008327CF"/>
    <w:rsid w:val="008471D5"/>
    <w:rsid w:val="00847480"/>
    <w:rsid w:val="00862623"/>
    <w:rsid w:val="008A0628"/>
    <w:rsid w:val="008B6F19"/>
    <w:rsid w:val="0092798D"/>
    <w:rsid w:val="00927C1C"/>
    <w:rsid w:val="00934BA8"/>
    <w:rsid w:val="00941D77"/>
    <w:rsid w:val="00944E7F"/>
    <w:rsid w:val="00952A92"/>
    <w:rsid w:val="009676DB"/>
    <w:rsid w:val="00971780"/>
    <w:rsid w:val="00973B4D"/>
    <w:rsid w:val="009A6209"/>
    <w:rsid w:val="00A1275C"/>
    <w:rsid w:val="00A14E20"/>
    <w:rsid w:val="00A60CA8"/>
    <w:rsid w:val="00A97EF3"/>
    <w:rsid w:val="00AC5AF4"/>
    <w:rsid w:val="00AD1ED1"/>
    <w:rsid w:val="00AF5648"/>
    <w:rsid w:val="00B07550"/>
    <w:rsid w:val="00B50177"/>
    <w:rsid w:val="00B6380A"/>
    <w:rsid w:val="00B65FF2"/>
    <w:rsid w:val="00B91E2C"/>
    <w:rsid w:val="00B94E84"/>
    <w:rsid w:val="00B95366"/>
    <w:rsid w:val="00BB1B71"/>
    <w:rsid w:val="00BE160C"/>
    <w:rsid w:val="00BF372B"/>
    <w:rsid w:val="00C01860"/>
    <w:rsid w:val="00C339BA"/>
    <w:rsid w:val="00C56B26"/>
    <w:rsid w:val="00CB6293"/>
    <w:rsid w:val="00CD46B0"/>
    <w:rsid w:val="00D15254"/>
    <w:rsid w:val="00D16DEC"/>
    <w:rsid w:val="00D17957"/>
    <w:rsid w:val="00D25E2F"/>
    <w:rsid w:val="00D32CF6"/>
    <w:rsid w:val="00D60CE2"/>
    <w:rsid w:val="00D71E41"/>
    <w:rsid w:val="00D80E26"/>
    <w:rsid w:val="00DD21D9"/>
    <w:rsid w:val="00DE045F"/>
    <w:rsid w:val="00E36247"/>
    <w:rsid w:val="00E46AFE"/>
    <w:rsid w:val="00E62D02"/>
    <w:rsid w:val="00E75154"/>
    <w:rsid w:val="00EC491A"/>
    <w:rsid w:val="00ED21B1"/>
    <w:rsid w:val="00EF0E6E"/>
    <w:rsid w:val="00EF5BBC"/>
    <w:rsid w:val="00F02205"/>
    <w:rsid w:val="00F153C9"/>
    <w:rsid w:val="00F1753E"/>
    <w:rsid w:val="00F25337"/>
    <w:rsid w:val="00F257F3"/>
    <w:rsid w:val="00F3771F"/>
    <w:rsid w:val="00F82028"/>
    <w:rsid w:val="00F96B02"/>
    <w:rsid w:val="00FA069E"/>
    <w:rsid w:val="00FB51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18D64"/>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E2C58-AEAE-4C22-B104-F50E02A9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13</Pages>
  <Words>5598</Words>
  <Characters>30794</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79</cp:revision>
  <cp:lastPrinted>2020-10-07T19:04:00Z</cp:lastPrinted>
  <dcterms:created xsi:type="dcterms:W3CDTF">2020-10-07T18:51:00Z</dcterms:created>
  <dcterms:modified xsi:type="dcterms:W3CDTF">2022-09-30T20:30:00Z</dcterms:modified>
</cp:coreProperties>
</file>