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072C35">
      <w:pPr>
        <w:ind w:left="2552"/>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6384E6F6" w:rsidR="00DB3D8E" w:rsidRPr="006744B2" w:rsidRDefault="0057148C" w:rsidP="00072C35">
      <w:pPr>
        <w:ind w:left="2552"/>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F13E3C">
        <w:rPr>
          <w:rFonts w:ascii="Arial" w:hAnsi="Arial" w:cs="Arial"/>
          <w:b/>
          <w:sz w:val="26"/>
          <w:szCs w:val="26"/>
        </w:rPr>
        <w:t>0</w:t>
      </w:r>
      <w:r w:rsidR="00E77B42">
        <w:rPr>
          <w:rFonts w:ascii="Arial" w:hAnsi="Arial" w:cs="Arial"/>
          <w:b/>
          <w:sz w:val="26"/>
          <w:szCs w:val="26"/>
        </w:rPr>
        <w:t>13</w:t>
      </w:r>
      <w:r w:rsidR="00551998" w:rsidRPr="006744B2">
        <w:rPr>
          <w:rFonts w:ascii="Arial" w:hAnsi="Arial" w:cs="Arial"/>
          <w:b/>
          <w:sz w:val="26"/>
          <w:szCs w:val="26"/>
        </w:rPr>
        <w:t>/202</w:t>
      </w:r>
      <w:r w:rsidR="00E77B42">
        <w:rPr>
          <w:rFonts w:ascii="Arial" w:hAnsi="Arial" w:cs="Arial"/>
          <w:b/>
          <w:sz w:val="26"/>
          <w:szCs w:val="26"/>
        </w:rPr>
        <w:t>2</w:t>
      </w:r>
      <w:r w:rsidR="00343291" w:rsidRPr="006744B2">
        <w:rPr>
          <w:rFonts w:ascii="Arial" w:hAnsi="Arial" w:cs="Arial"/>
          <w:b/>
          <w:sz w:val="26"/>
          <w:szCs w:val="26"/>
        </w:rPr>
        <w:t>.</w:t>
      </w:r>
    </w:p>
    <w:p w14:paraId="34F9EC46" w14:textId="69A412F2" w:rsidR="00DB3D8E" w:rsidRPr="006744B2" w:rsidRDefault="0057148C" w:rsidP="00072C35">
      <w:pPr>
        <w:ind w:left="2552"/>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A3358F">
        <w:rPr>
          <w:rFonts w:ascii="Arial" w:hAnsi="Arial" w:cs="Arial"/>
          <w:b/>
          <w:sz w:val="26"/>
          <w:szCs w:val="26"/>
        </w:rPr>
        <w:t>483</w:t>
      </w:r>
      <w:r w:rsidR="007C586B" w:rsidRPr="006744B2">
        <w:rPr>
          <w:rFonts w:ascii="Arial" w:hAnsi="Arial" w:cs="Arial"/>
          <w:b/>
          <w:sz w:val="26"/>
          <w:szCs w:val="26"/>
        </w:rPr>
        <w:t>/20</w:t>
      </w:r>
      <w:r w:rsidR="00F13E3C">
        <w:rPr>
          <w:rFonts w:ascii="Arial" w:hAnsi="Arial" w:cs="Arial"/>
          <w:b/>
          <w:sz w:val="26"/>
          <w:szCs w:val="26"/>
        </w:rPr>
        <w:t>1</w:t>
      </w:r>
      <w:r w:rsidR="00A3358F">
        <w:rPr>
          <w:rFonts w:ascii="Arial" w:hAnsi="Arial" w:cs="Arial"/>
          <w:b/>
          <w:sz w:val="26"/>
          <w:szCs w:val="26"/>
        </w:rPr>
        <w:t>6</w:t>
      </w:r>
      <w:r w:rsidR="007A0901">
        <w:rPr>
          <w:rFonts w:ascii="Arial" w:hAnsi="Arial" w:cs="Arial"/>
          <w:b/>
          <w:sz w:val="26"/>
          <w:szCs w:val="26"/>
        </w:rPr>
        <w:t xml:space="preserve"> </w:t>
      </w:r>
      <w:r w:rsidR="00551998" w:rsidRPr="006744B2">
        <w:rPr>
          <w:rFonts w:ascii="Arial" w:hAnsi="Arial" w:cs="Arial"/>
          <w:b/>
          <w:sz w:val="26"/>
          <w:szCs w:val="26"/>
        </w:rPr>
        <w:t xml:space="preserve">DE LA </w:t>
      </w:r>
      <w:r w:rsidR="00F13E3C">
        <w:rPr>
          <w:rFonts w:ascii="Arial" w:hAnsi="Arial" w:cs="Arial"/>
          <w:b/>
          <w:sz w:val="26"/>
          <w:szCs w:val="26"/>
        </w:rPr>
        <w:t>CUARTA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072C35">
      <w:pPr>
        <w:ind w:left="2552"/>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3E00A93B"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OAXACA DE JUÁREZ, OAXACA</w:t>
      </w:r>
      <w:r w:rsidR="004F28BF">
        <w:rPr>
          <w:rFonts w:ascii="Arial" w:hAnsi="Arial" w:cs="Arial"/>
          <w:b/>
          <w:sz w:val="26"/>
          <w:szCs w:val="26"/>
        </w:rPr>
        <w:t xml:space="preserve">, A 24 VEINTICUATRO DE </w:t>
      </w:r>
      <w:r w:rsidR="002856CE">
        <w:rPr>
          <w:rFonts w:ascii="Arial" w:hAnsi="Arial" w:cs="Arial"/>
          <w:b/>
          <w:sz w:val="26"/>
          <w:szCs w:val="26"/>
        </w:rPr>
        <w:t>NOVIEMBRE DE</w:t>
      </w:r>
      <w:r w:rsidRPr="006744B2">
        <w:rPr>
          <w:rFonts w:ascii="Arial" w:hAnsi="Arial" w:cs="Arial"/>
          <w:b/>
          <w:sz w:val="26"/>
          <w:szCs w:val="26"/>
        </w:rPr>
        <w:t xml:space="preserve"> </w:t>
      </w:r>
      <w:r w:rsidR="00777D18">
        <w:rPr>
          <w:rFonts w:ascii="Arial" w:hAnsi="Arial" w:cs="Arial"/>
          <w:b/>
          <w:sz w:val="26"/>
          <w:szCs w:val="26"/>
        </w:rPr>
        <w:t xml:space="preserve">2022 </w:t>
      </w:r>
      <w:r w:rsidRPr="006744B2">
        <w:rPr>
          <w:rFonts w:ascii="Arial" w:hAnsi="Arial" w:cs="Arial"/>
          <w:b/>
          <w:sz w:val="26"/>
          <w:szCs w:val="26"/>
        </w:rPr>
        <w:t xml:space="preserve">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w:t>
      </w:r>
    </w:p>
    <w:p w14:paraId="6F45B970" w14:textId="07AACA2A" w:rsidR="00DB3D8E" w:rsidRPr="004222A5" w:rsidRDefault="00DB3D8E" w:rsidP="004222A5">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835EE1">
        <w:rPr>
          <w:rFonts w:ascii="Arial" w:hAnsi="Arial" w:cs="Arial"/>
          <w:b/>
          <w:sz w:val="26"/>
          <w:szCs w:val="26"/>
        </w:rPr>
        <w:t>0</w:t>
      </w:r>
      <w:r w:rsidR="00B44A40">
        <w:rPr>
          <w:rFonts w:ascii="Arial" w:hAnsi="Arial" w:cs="Arial"/>
          <w:b/>
          <w:sz w:val="26"/>
          <w:szCs w:val="26"/>
        </w:rPr>
        <w:t>13</w:t>
      </w:r>
      <w:r w:rsidR="00CE5117">
        <w:rPr>
          <w:rFonts w:ascii="Arial" w:hAnsi="Arial" w:cs="Arial"/>
          <w:b/>
          <w:sz w:val="26"/>
          <w:szCs w:val="26"/>
        </w:rPr>
        <w:t>/</w:t>
      </w:r>
      <w:r w:rsidR="00E96E08" w:rsidRPr="006744B2">
        <w:rPr>
          <w:rFonts w:ascii="Arial" w:hAnsi="Arial" w:cs="Arial"/>
          <w:b/>
          <w:sz w:val="26"/>
          <w:szCs w:val="26"/>
        </w:rPr>
        <w:t>20</w:t>
      </w:r>
      <w:r w:rsidR="00835EE1">
        <w:rPr>
          <w:rFonts w:ascii="Arial" w:hAnsi="Arial" w:cs="Arial"/>
          <w:b/>
          <w:sz w:val="26"/>
          <w:szCs w:val="26"/>
        </w:rPr>
        <w:t>2</w:t>
      </w:r>
      <w:r w:rsidR="00B44A40">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r w:rsidR="00607006">
        <w:rPr>
          <w:rFonts w:ascii="Arial" w:hAnsi="Arial" w:cs="Arial"/>
          <w:b/>
          <w:sz w:val="26"/>
          <w:szCs w:val="26"/>
        </w:rPr>
        <w:t xml:space="preserve">EL PRESIDENTE MUNICIPAL Y SÍNDICO PROCURADOR, AMBAS AUTORIDADES DEL MUNICIPIO DE LA HEROICA CIUDAD DE </w:t>
      </w:r>
      <w:proofErr w:type="spellStart"/>
      <w:r w:rsidR="00607006">
        <w:rPr>
          <w:rFonts w:ascii="Arial" w:hAnsi="Arial" w:cs="Arial"/>
          <w:b/>
          <w:sz w:val="26"/>
          <w:szCs w:val="26"/>
        </w:rPr>
        <w:t>HUAJUAPAN</w:t>
      </w:r>
      <w:proofErr w:type="spellEnd"/>
      <w:r w:rsidR="00607006">
        <w:rPr>
          <w:rFonts w:ascii="Arial" w:hAnsi="Arial" w:cs="Arial"/>
          <w:b/>
          <w:sz w:val="26"/>
          <w:szCs w:val="26"/>
        </w:rPr>
        <w:t xml:space="preserve"> DE LEÓN</w:t>
      </w:r>
      <w:r w:rsidR="00D30A6F">
        <w:rPr>
          <w:rFonts w:ascii="Arial" w:hAnsi="Arial" w:cs="Arial"/>
          <w:b/>
          <w:sz w:val="26"/>
          <w:szCs w:val="26"/>
        </w:rPr>
        <w:t>, OAXACA</w:t>
      </w:r>
      <w:r w:rsidR="00585BAC"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 xml:space="preserve">a </w:t>
      </w:r>
      <w:r w:rsidR="004222A5">
        <w:rPr>
          <w:rFonts w:ascii="Arial" w:hAnsi="Arial" w:cs="Arial"/>
          <w:sz w:val="26"/>
          <w:szCs w:val="26"/>
        </w:rPr>
        <w:t xml:space="preserve">sentencia de </w:t>
      </w:r>
      <w:r w:rsidR="00777D18">
        <w:rPr>
          <w:rFonts w:ascii="Arial" w:hAnsi="Arial" w:cs="Arial"/>
          <w:sz w:val="26"/>
          <w:szCs w:val="26"/>
        </w:rPr>
        <w:t xml:space="preserve">29 </w:t>
      </w:r>
      <w:r w:rsidR="004222A5">
        <w:rPr>
          <w:rFonts w:ascii="Arial" w:hAnsi="Arial" w:cs="Arial"/>
          <w:sz w:val="26"/>
          <w:szCs w:val="26"/>
        </w:rPr>
        <w:t xml:space="preserve">veintinueve </w:t>
      </w:r>
      <w:r w:rsidR="00833CDF">
        <w:rPr>
          <w:rFonts w:ascii="Arial" w:hAnsi="Arial" w:cs="Arial"/>
          <w:sz w:val="26"/>
          <w:szCs w:val="26"/>
        </w:rPr>
        <w:t>de</w:t>
      </w:r>
      <w:r w:rsidR="00585BAC">
        <w:rPr>
          <w:rFonts w:ascii="Arial" w:hAnsi="Arial" w:cs="Arial"/>
          <w:sz w:val="26"/>
          <w:szCs w:val="26"/>
        </w:rPr>
        <w:t xml:space="preserve"> </w:t>
      </w:r>
      <w:r w:rsidR="004222A5">
        <w:rPr>
          <w:rFonts w:ascii="Arial" w:hAnsi="Arial" w:cs="Arial"/>
          <w:sz w:val="26"/>
          <w:szCs w:val="26"/>
        </w:rPr>
        <w:t>septiembre</w:t>
      </w:r>
      <w:r w:rsidR="00405FFA" w:rsidRPr="006744B2">
        <w:rPr>
          <w:rFonts w:ascii="Arial" w:hAnsi="Arial" w:cs="Arial"/>
          <w:sz w:val="26"/>
          <w:szCs w:val="26"/>
        </w:rPr>
        <w:t xml:space="preserve"> de </w:t>
      </w:r>
      <w:r w:rsidR="00777D18">
        <w:rPr>
          <w:rFonts w:ascii="Arial" w:hAnsi="Arial" w:cs="Arial"/>
          <w:sz w:val="26"/>
          <w:szCs w:val="26"/>
        </w:rPr>
        <w:t xml:space="preserve">2021 </w:t>
      </w:r>
      <w:r w:rsidR="00405FFA" w:rsidRPr="006744B2">
        <w:rPr>
          <w:rFonts w:ascii="Arial" w:hAnsi="Arial" w:cs="Arial"/>
          <w:sz w:val="26"/>
          <w:szCs w:val="26"/>
        </w:rPr>
        <w:t xml:space="preserve">dos mil </w:t>
      </w:r>
      <w:r w:rsidR="004222A5" w:rsidRPr="006744B2">
        <w:rPr>
          <w:rFonts w:ascii="Arial" w:hAnsi="Arial" w:cs="Arial"/>
          <w:sz w:val="26"/>
          <w:szCs w:val="26"/>
        </w:rPr>
        <w:t>v</w:t>
      </w:r>
      <w:r w:rsidR="004222A5">
        <w:rPr>
          <w:rFonts w:ascii="Arial" w:hAnsi="Arial" w:cs="Arial"/>
          <w:sz w:val="26"/>
          <w:szCs w:val="26"/>
        </w:rPr>
        <w:t>eintiuno</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C22B06">
        <w:rPr>
          <w:rFonts w:ascii="Arial" w:hAnsi="Arial" w:cs="Arial"/>
          <w:sz w:val="26"/>
          <w:szCs w:val="26"/>
        </w:rPr>
        <w:t>Cuarta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4222A5">
        <w:rPr>
          <w:rFonts w:ascii="Arial" w:hAnsi="Arial" w:cs="Arial"/>
          <w:sz w:val="26"/>
          <w:szCs w:val="26"/>
        </w:rPr>
        <w:t>483</w:t>
      </w:r>
      <w:r w:rsidR="0027134A" w:rsidRPr="006744B2">
        <w:rPr>
          <w:rFonts w:ascii="Arial" w:hAnsi="Arial" w:cs="Arial"/>
          <w:sz w:val="26"/>
          <w:szCs w:val="26"/>
        </w:rPr>
        <w:t>/20</w:t>
      </w:r>
      <w:r w:rsidR="00C22B06">
        <w:rPr>
          <w:rFonts w:ascii="Arial" w:hAnsi="Arial" w:cs="Arial"/>
          <w:sz w:val="26"/>
          <w:szCs w:val="26"/>
        </w:rPr>
        <w:t>1</w:t>
      </w:r>
      <w:r w:rsidR="004222A5">
        <w:rPr>
          <w:rFonts w:ascii="Arial" w:hAnsi="Arial" w:cs="Arial"/>
          <w:sz w:val="26"/>
          <w:szCs w:val="26"/>
        </w:rPr>
        <w:t>6</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D844F9">
        <w:rPr>
          <w:rFonts w:ascii="Arial" w:hAnsi="Arial" w:cs="Arial"/>
          <w:b/>
          <w:bCs/>
          <w:sz w:val="26"/>
          <w:szCs w:val="26"/>
        </w:rPr>
        <w:t>*******</w:t>
      </w:r>
      <w:r w:rsidR="004222A5">
        <w:rPr>
          <w:rFonts w:ascii="Arial" w:hAnsi="Arial" w:cs="Arial"/>
          <w:b/>
          <w:bCs/>
          <w:sz w:val="26"/>
          <w:szCs w:val="26"/>
        </w:rPr>
        <w:t xml:space="preserve"> </w:t>
      </w:r>
      <w:r w:rsidR="00EB2EE3" w:rsidRPr="00EB2EE3">
        <w:rPr>
          <w:rFonts w:ascii="Arial" w:hAnsi="Arial" w:cs="Arial"/>
          <w:bCs/>
          <w:sz w:val="26"/>
          <w:szCs w:val="26"/>
        </w:rPr>
        <w:t xml:space="preserve">en contra de </w:t>
      </w:r>
      <w:r w:rsidR="004222A5" w:rsidRPr="004222A5">
        <w:rPr>
          <w:rFonts w:ascii="Arial" w:hAnsi="Arial" w:cs="Arial"/>
          <w:b/>
          <w:bCs/>
          <w:sz w:val="26"/>
          <w:szCs w:val="26"/>
        </w:rPr>
        <w:t>LOS AQUÍ RECURRENTES</w:t>
      </w:r>
      <w:r w:rsidR="004222A5">
        <w:rPr>
          <w:rFonts w:ascii="Arial" w:hAnsi="Arial" w:cs="Arial"/>
          <w:bCs/>
          <w:sz w:val="26"/>
          <w:szCs w:val="26"/>
        </w:rPr>
        <w:t xml:space="preserve">, </w:t>
      </w:r>
      <w:r w:rsidR="00FD06AE" w:rsidRPr="00FB48C5">
        <w:rPr>
          <w:rFonts w:ascii="Arial" w:hAnsi="Arial" w:cs="Arial"/>
          <w:b/>
          <w:bCs/>
          <w:sz w:val="26"/>
          <w:szCs w:val="26"/>
        </w:rPr>
        <w:t>ASÍ COMO</w:t>
      </w:r>
      <w:r w:rsidR="00FD06AE">
        <w:rPr>
          <w:rFonts w:ascii="Arial" w:hAnsi="Arial" w:cs="Arial"/>
          <w:bCs/>
          <w:sz w:val="26"/>
          <w:szCs w:val="26"/>
        </w:rPr>
        <w:t xml:space="preserve"> </w:t>
      </w:r>
      <w:r w:rsidR="004222A5" w:rsidRPr="004222A5">
        <w:rPr>
          <w:rFonts w:ascii="Arial" w:hAnsi="Arial" w:cs="Arial"/>
          <w:b/>
          <w:bCs/>
          <w:sz w:val="26"/>
          <w:szCs w:val="26"/>
        </w:rPr>
        <w:t>DEL DIRECTOR O JEFE DE RELACIONES LABORA</w:t>
      </w:r>
      <w:r w:rsidR="00795E5F">
        <w:rPr>
          <w:rFonts w:ascii="Arial" w:hAnsi="Arial" w:cs="Arial"/>
          <w:b/>
          <w:bCs/>
          <w:sz w:val="26"/>
          <w:szCs w:val="26"/>
        </w:rPr>
        <w:t>L</w:t>
      </w:r>
      <w:r w:rsidR="004222A5" w:rsidRPr="004222A5">
        <w:rPr>
          <w:rFonts w:ascii="Arial" w:hAnsi="Arial" w:cs="Arial"/>
          <w:b/>
          <w:bCs/>
          <w:sz w:val="26"/>
          <w:szCs w:val="26"/>
        </w:rPr>
        <w:t>ES Y DE</w:t>
      </w:r>
      <w:r w:rsidR="00D62D60">
        <w:rPr>
          <w:rFonts w:ascii="Arial" w:hAnsi="Arial" w:cs="Arial"/>
          <w:b/>
          <w:bCs/>
          <w:sz w:val="26"/>
          <w:szCs w:val="26"/>
        </w:rPr>
        <w:t>L</w:t>
      </w:r>
      <w:r w:rsidR="004222A5" w:rsidRPr="004222A5">
        <w:rPr>
          <w:rFonts w:ascii="Arial" w:hAnsi="Arial" w:cs="Arial"/>
          <w:b/>
          <w:bCs/>
          <w:sz w:val="26"/>
          <w:szCs w:val="26"/>
        </w:rPr>
        <w:t xml:space="preserve"> COMISIONADO MUNICIPAL DE SEGURIDAD PÚBLICA, TODOS DEL MUNICIPIO </w:t>
      </w:r>
      <w:r w:rsidR="004222A5" w:rsidRPr="004222A5">
        <w:rPr>
          <w:rFonts w:ascii="Arial" w:hAnsi="Arial" w:cs="Arial"/>
          <w:b/>
          <w:sz w:val="26"/>
          <w:szCs w:val="26"/>
        </w:rPr>
        <w:t>DE LA HEROICA CIUDAD DE</w:t>
      </w:r>
      <w:r w:rsidR="004222A5">
        <w:rPr>
          <w:rFonts w:ascii="Arial" w:hAnsi="Arial" w:cs="Arial"/>
          <w:b/>
          <w:sz w:val="26"/>
          <w:szCs w:val="26"/>
        </w:rPr>
        <w:t xml:space="preserve"> </w:t>
      </w:r>
      <w:proofErr w:type="spellStart"/>
      <w:r w:rsidR="004222A5">
        <w:rPr>
          <w:rFonts w:ascii="Arial" w:hAnsi="Arial" w:cs="Arial"/>
          <w:b/>
          <w:sz w:val="26"/>
          <w:szCs w:val="26"/>
        </w:rPr>
        <w:t>HUAJUAPAN</w:t>
      </w:r>
      <w:proofErr w:type="spellEnd"/>
      <w:r w:rsidR="004222A5">
        <w:rPr>
          <w:rFonts w:ascii="Arial" w:hAnsi="Arial" w:cs="Arial"/>
          <w:b/>
          <w:sz w:val="26"/>
          <w:szCs w:val="26"/>
        </w:rPr>
        <w:t xml:space="preserve"> DE LEÓN</w:t>
      </w:r>
      <w:r w:rsidR="00D30A6F">
        <w:rPr>
          <w:rFonts w:ascii="Arial" w:hAnsi="Arial" w:cs="Arial"/>
          <w:b/>
          <w:sz w:val="26"/>
          <w:szCs w:val="26"/>
        </w:rPr>
        <w:t>, OAXACA</w:t>
      </w:r>
      <w:r w:rsidR="00256468" w:rsidRPr="006744B2">
        <w:rPr>
          <w:rFonts w:ascii="Arial" w:hAnsi="Arial" w:cs="Arial"/>
          <w:sz w:val="26"/>
          <w:szCs w:val="26"/>
        </w:rPr>
        <w:t xml:space="preserve">; </w:t>
      </w:r>
      <w:r w:rsidRPr="006744B2">
        <w:rPr>
          <w:rFonts w:ascii="Arial" w:hAnsi="Arial" w:cs="Arial"/>
          <w:sz w:val="26"/>
          <w:szCs w:val="26"/>
        </w:rPr>
        <w:t>por lo que con fundamento en los artículos 2</w:t>
      </w:r>
      <w:r w:rsidR="004222A5">
        <w:rPr>
          <w:rFonts w:ascii="Arial" w:hAnsi="Arial" w:cs="Arial"/>
          <w:sz w:val="26"/>
          <w:szCs w:val="26"/>
        </w:rPr>
        <w:t>0</w:t>
      </w:r>
      <w:r w:rsidR="009B18A7">
        <w:rPr>
          <w:rFonts w:ascii="Arial" w:hAnsi="Arial" w:cs="Arial"/>
          <w:sz w:val="26"/>
          <w:szCs w:val="26"/>
        </w:rPr>
        <w:t>6</w:t>
      </w:r>
      <w:r w:rsidRPr="006744B2">
        <w:rPr>
          <w:rFonts w:ascii="Arial" w:hAnsi="Arial" w:cs="Arial"/>
          <w:sz w:val="26"/>
          <w:szCs w:val="26"/>
        </w:rPr>
        <w:t xml:space="preserve"> y 2</w:t>
      </w:r>
      <w:r w:rsidR="004222A5">
        <w:rPr>
          <w:rFonts w:ascii="Arial" w:hAnsi="Arial" w:cs="Arial"/>
          <w:sz w:val="26"/>
          <w:szCs w:val="26"/>
        </w:rPr>
        <w:t>0</w:t>
      </w:r>
      <w:r w:rsidRPr="006744B2">
        <w:rPr>
          <w:rFonts w:ascii="Arial" w:hAnsi="Arial" w:cs="Arial"/>
          <w:sz w:val="26"/>
          <w:szCs w:val="26"/>
        </w:rPr>
        <w:t>8 de la Ley de</w:t>
      </w:r>
      <w:r w:rsidR="004222A5">
        <w:rPr>
          <w:rFonts w:ascii="Arial" w:hAnsi="Arial" w:cs="Arial"/>
          <w:sz w:val="26"/>
          <w:szCs w:val="26"/>
        </w:rPr>
        <w:t xml:space="preserve"> </w:t>
      </w:r>
      <w:r w:rsidRPr="006744B2">
        <w:rPr>
          <w:rFonts w:ascii="Arial" w:hAnsi="Arial" w:cs="Arial"/>
          <w:sz w:val="26"/>
          <w:szCs w:val="26"/>
        </w:rPr>
        <w:t>Justicia Administrativa para el Estado de Oaxaca</w:t>
      </w:r>
      <w:r w:rsidR="00954B3C">
        <w:rPr>
          <w:rFonts w:ascii="Arial" w:hAnsi="Arial" w:cs="Arial"/>
          <w:sz w:val="26"/>
          <w:szCs w:val="26"/>
        </w:rPr>
        <w:t xml:space="preserve"> </w:t>
      </w:r>
      <w:r w:rsidR="00954B3C" w:rsidRPr="00954B3C">
        <w:rPr>
          <w:rFonts w:ascii="Arial" w:hAnsi="Arial" w:cs="Arial"/>
          <w:sz w:val="26"/>
          <w:szCs w:val="26"/>
        </w:rPr>
        <w:t>y artículo 24, fracciones I y III de la Ley Orgánica del Tribunal de Justicia Administrativa del Estado de Oaxaca, se procede a dictar resolución en los siguientes términos:</w:t>
      </w:r>
      <w:r w:rsidR="00E938AC" w:rsidRPr="006744B2">
        <w:rPr>
          <w:rFonts w:ascii="Arial" w:hAnsi="Arial" w:cs="Arial"/>
          <w:sz w:val="26"/>
          <w:szCs w:val="26"/>
        </w:rPr>
        <w:t xml:space="preserve"> </w:t>
      </w:r>
      <w:r w:rsidR="00DA258E">
        <w:rPr>
          <w:rFonts w:ascii="Arial" w:hAnsi="Arial" w:cs="Arial"/>
          <w:sz w:val="26"/>
          <w:szCs w:val="26"/>
        </w:rPr>
        <w:t xml:space="preserve">- - - - </w:t>
      </w:r>
    </w:p>
    <w:p w14:paraId="60E7FA24" w14:textId="77777777" w:rsidR="00DB3D8E" w:rsidRPr="006744B2" w:rsidRDefault="00DB3D8E" w:rsidP="00DB3D8E">
      <w:pPr>
        <w:spacing w:line="360" w:lineRule="auto"/>
        <w:jc w:val="center"/>
        <w:rPr>
          <w:rFonts w:ascii="Arial" w:hAnsi="Arial" w:cs="Arial"/>
          <w:b/>
          <w:bCs/>
          <w:sz w:val="26"/>
          <w:szCs w:val="26"/>
        </w:rPr>
      </w:pPr>
      <w:r w:rsidRPr="006744B2">
        <w:rPr>
          <w:rFonts w:ascii="Arial" w:hAnsi="Arial" w:cs="Arial"/>
          <w:b/>
          <w:bCs/>
          <w:sz w:val="26"/>
          <w:szCs w:val="26"/>
        </w:rPr>
        <w:t>R E S U L T A N D O</w:t>
      </w:r>
    </w:p>
    <w:p w14:paraId="3E742C0B" w14:textId="1B3179CD" w:rsidR="00DB3D8E" w:rsidRPr="006744B2" w:rsidRDefault="00DB3D8E" w:rsidP="008663E0">
      <w:pPr>
        <w:spacing w:line="360" w:lineRule="auto"/>
        <w:ind w:firstLine="708"/>
        <w:jc w:val="both"/>
        <w:rPr>
          <w:rFonts w:ascii="Arial" w:hAnsi="Arial" w:cs="Arial"/>
          <w:b/>
          <w:sz w:val="26"/>
          <w:szCs w:val="26"/>
        </w:rPr>
      </w:pPr>
      <w:r w:rsidRPr="006744B2">
        <w:rPr>
          <w:rFonts w:ascii="Arial" w:hAnsi="Arial" w:cs="Arial"/>
          <w:b/>
          <w:bCs/>
          <w:sz w:val="26"/>
          <w:szCs w:val="26"/>
        </w:rPr>
        <w:t xml:space="preserve">PRIMERO. </w:t>
      </w:r>
      <w:r w:rsidRPr="006744B2">
        <w:rPr>
          <w:rFonts w:ascii="Arial" w:hAnsi="Arial" w:cs="Arial"/>
          <w:sz w:val="26"/>
          <w:szCs w:val="26"/>
        </w:rPr>
        <w:t>Inconforme</w:t>
      </w:r>
      <w:r w:rsidR="00B00EC6">
        <w:rPr>
          <w:rFonts w:ascii="Arial" w:hAnsi="Arial" w:cs="Arial"/>
          <w:sz w:val="26"/>
          <w:szCs w:val="26"/>
        </w:rPr>
        <w:t>s</w:t>
      </w:r>
      <w:r w:rsidRPr="006744B2">
        <w:rPr>
          <w:rFonts w:ascii="Arial" w:hAnsi="Arial" w:cs="Arial"/>
          <w:sz w:val="26"/>
          <w:szCs w:val="26"/>
        </w:rPr>
        <w:t xml:space="preserve"> con</w:t>
      </w:r>
      <w:r w:rsidR="00AF6F9F" w:rsidRPr="006744B2">
        <w:rPr>
          <w:rFonts w:ascii="Arial" w:hAnsi="Arial" w:cs="Arial"/>
          <w:sz w:val="26"/>
          <w:szCs w:val="26"/>
        </w:rPr>
        <w:t xml:space="preserve"> </w:t>
      </w:r>
      <w:r w:rsidR="000D7042">
        <w:rPr>
          <w:rFonts w:ascii="Arial" w:hAnsi="Arial" w:cs="Arial"/>
          <w:sz w:val="26"/>
          <w:szCs w:val="26"/>
        </w:rPr>
        <w:t>la sentencia de 29 veintinueve de septiembre</w:t>
      </w:r>
      <w:r w:rsidR="000D7042" w:rsidRPr="006744B2">
        <w:rPr>
          <w:rFonts w:ascii="Arial" w:hAnsi="Arial" w:cs="Arial"/>
          <w:sz w:val="26"/>
          <w:szCs w:val="26"/>
        </w:rPr>
        <w:t xml:space="preserve"> de </w:t>
      </w:r>
      <w:r w:rsidR="000D7042">
        <w:rPr>
          <w:rFonts w:ascii="Arial" w:hAnsi="Arial" w:cs="Arial"/>
          <w:sz w:val="26"/>
          <w:szCs w:val="26"/>
        </w:rPr>
        <w:t xml:space="preserve">2021 </w:t>
      </w:r>
      <w:r w:rsidR="000D7042" w:rsidRPr="006744B2">
        <w:rPr>
          <w:rFonts w:ascii="Arial" w:hAnsi="Arial" w:cs="Arial"/>
          <w:sz w:val="26"/>
          <w:szCs w:val="26"/>
        </w:rPr>
        <w:t>dos mil v</w:t>
      </w:r>
      <w:r w:rsidR="000D7042">
        <w:rPr>
          <w:rFonts w:ascii="Arial" w:hAnsi="Arial" w:cs="Arial"/>
          <w:sz w:val="26"/>
          <w:szCs w:val="26"/>
        </w:rPr>
        <w:t>eintiuno</w:t>
      </w:r>
      <w:r w:rsidR="000D7042" w:rsidRPr="006744B2">
        <w:rPr>
          <w:rFonts w:ascii="Arial" w:hAnsi="Arial" w:cs="Arial"/>
          <w:sz w:val="26"/>
          <w:szCs w:val="26"/>
        </w:rPr>
        <w:t xml:space="preserve">, dictada por la </w:t>
      </w:r>
      <w:r w:rsidR="000D7042">
        <w:rPr>
          <w:rFonts w:ascii="Arial" w:hAnsi="Arial" w:cs="Arial"/>
          <w:sz w:val="26"/>
          <w:szCs w:val="26"/>
        </w:rPr>
        <w:t>Cuarta</w:t>
      </w:r>
      <w:r w:rsidR="000D7042" w:rsidRPr="006744B2">
        <w:rPr>
          <w:rFonts w:ascii="Arial" w:hAnsi="Arial" w:cs="Arial"/>
          <w:sz w:val="26"/>
          <w:szCs w:val="26"/>
        </w:rPr>
        <w:t xml:space="preserve"> Sala Unitaria de Primera Instancia en el expediente 0</w:t>
      </w:r>
      <w:r w:rsidR="000D7042">
        <w:rPr>
          <w:rFonts w:ascii="Arial" w:hAnsi="Arial" w:cs="Arial"/>
          <w:sz w:val="26"/>
          <w:szCs w:val="26"/>
        </w:rPr>
        <w:t>483</w:t>
      </w:r>
      <w:r w:rsidR="000D7042" w:rsidRPr="006744B2">
        <w:rPr>
          <w:rFonts w:ascii="Arial" w:hAnsi="Arial" w:cs="Arial"/>
          <w:sz w:val="26"/>
          <w:szCs w:val="26"/>
        </w:rPr>
        <w:t>/20</w:t>
      </w:r>
      <w:r w:rsidR="000D7042">
        <w:rPr>
          <w:rFonts w:ascii="Arial" w:hAnsi="Arial" w:cs="Arial"/>
          <w:sz w:val="26"/>
          <w:szCs w:val="26"/>
        </w:rPr>
        <w:t>16</w:t>
      </w:r>
      <w:r w:rsidR="00ED2114" w:rsidRPr="006744B2">
        <w:rPr>
          <w:rFonts w:ascii="Arial" w:hAnsi="Arial" w:cs="Arial"/>
          <w:sz w:val="26"/>
          <w:szCs w:val="26"/>
        </w:rPr>
        <w:t>,</w:t>
      </w:r>
      <w:r w:rsidR="00450F62">
        <w:rPr>
          <w:rFonts w:ascii="Arial" w:hAnsi="Arial" w:cs="Arial"/>
          <w:sz w:val="26"/>
          <w:szCs w:val="26"/>
        </w:rPr>
        <w:t xml:space="preserve"> </w:t>
      </w:r>
      <w:r w:rsidR="00587791">
        <w:rPr>
          <w:rFonts w:ascii="Arial" w:hAnsi="Arial" w:cs="Arial"/>
          <w:b/>
          <w:sz w:val="26"/>
          <w:szCs w:val="26"/>
        </w:rPr>
        <w:t xml:space="preserve">EL PRESIDENTE MUNICIPAL Y SÍNDICO PROCURADOR, AMBAS AUTORIDADES DEL MUNICIPIO DE LA HEROICA CIUDAD DE </w:t>
      </w:r>
      <w:proofErr w:type="spellStart"/>
      <w:r w:rsidR="00587791">
        <w:rPr>
          <w:rFonts w:ascii="Arial" w:hAnsi="Arial" w:cs="Arial"/>
          <w:b/>
          <w:sz w:val="26"/>
          <w:szCs w:val="26"/>
        </w:rPr>
        <w:t>HUAJUAPAN</w:t>
      </w:r>
      <w:proofErr w:type="spellEnd"/>
      <w:r w:rsidR="00587791">
        <w:rPr>
          <w:rFonts w:ascii="Arial" w:hAnsi="Arial" w:cs="Arial"/>
          <w:b/>
          <w:sz w:val="26"/>
          <w:szCs w:val="26"/>
        </w:rPr>
        <w:t xml:space="preserve"> DE LEÓN</w:t>
      </w:r>
      <w:r w:rsidR="00B40451" w:rsidRPr="00B40451">
        <w:rPr>
          <w:rFonts w:ascii="Arial" w:hAnsi="Arial" w:cs="Arial"/>
          <w:sz w:val="26"/>
          <w:szCs w:val="26"/>
        </w:rPr>
        <w:t>,</w:t>
      </w:r>
      <w:r w:rsidR="00B00EC6">
        <w:rPr>
          <w:rFonts w:ascii="Arial" w:hAnsi="Arial" w:cs="Arial"/>
          <w:sz w:val="26"/>
          <w:szCs w:val="26"/>
        </w:rPr>
        <w:t xml:space="preserve"> </w:t>
      </w:r>
      <w:r w:rsidR="00B00EC6" w:rsidRPr="00B00EC6">
        <w:rPr>
          <w:rFonts w:ascii="Arial" w:hAnsi="Arial" w:cs="Arial"/>
          <w:b/>
          <w:sz w:val="26"/>
          <w:szCs w:val="26"/>
        </w:rPr>
        <w:t>OAXACA</w:t>
      </w:r>
      <w:r w:rsidR="00B40451" w:rsidRPr="00B40451">
        <w:rPr>
          <w:rFonts w:ascii="Arial" w:hAnsi="Arial" w:cs="Arial"/>
          <w:sz w:val="26"/>
          <w:szCs w:val="26"/>
        </w:rPr>
        <w:t xml:space="preserve"> </w:t>
      </w:r>
      <w:r w:rsidRPr="006744B2">
        <w:rPr>
          <w:rFonts w:ascii="Arial" w:hAnsi="Arial" w:cs="Arial"/>
          <w:sz w:val="26"/>
          <w:szCs w:val="26"/>
        </w:rPr>
        <w:t>interpus</w:t>
      </w:r>
      <w:r w:rsidR="009968D3">
        <w:rPr>
          <w:rFonts w:ascii="Arial" w:hAnsi="Arial" w:cs="Arial"/>
          <w:sz w:val="26"/>
          <w:szCs w:val="26"/>
        </w:rPr>
        <w:t xml:space="preserve">ieron de manera conjunta </w:t>
      </w:r>
      <w:r w:rsidRPr="006744B2">
        <w:rPr>
          <w:rFonts w:ascii="Arial" w:hAnsi="Arial" w:cs="Arial"/>
          <w:sz w:val="26"/>
          <w:szCs w:val="26"/>
        </w:rPr>
        <w:t xml:space="preserve">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450F62">
        <w:rPr>
          <w:rFonts w:ascii="Arial" w:hAnsi="Arial" w:cs="Arial"/>
          <w:sz w:val="26"/>
          <w:szCs w:val="26"/>
        </w:rPr>
        <w:t xml:space="preserve">- - - </w:t>
      </w:r>
      <w:r w:rsidR="009968D3">
        <w:rPr>
          <w:rFonts w:ascii="Arial" w:hAnsi="Arial" w:cs="Arial"/>
          <w:sz w:val="26"/>
          <w:szCs w:val="26"/>
        </w:rPr>
        <w:t xml:space="preserve">- - - - - - - - - - - - - - - - - - - - - - - - - - - - </w:t>
      </w:r>
    </w:p>
    <w:p w14:paraId="09CA6A3B" w14:textId="3E1A5F03"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lastRenderedPageBreak/>
        <w:t xml:space="preserve">SEGUNDO. </w:t>
      </w:r>
      <w:r w:rsidR="0004229E" w:rsidRPr="006744B2">
        <w:rPr>
          <w:rFonts w:ascii="Arial" w:hAnsi="Arial" w:cs="Arial"/>
          <w:bCs/>
          <w:sz w:val="26"/>
          <w:szCs w:val="26"/>
        </w:rPr>
        <w:t xml:space="preserve">Los puntos resolutivos de la </w:t>
      </w:r>
      <w:r w:rsidR="009968D3">
        <w:rPr>
          <w:rFonts w:ascii="Arial" w:hAnsi="Arial" w:cs="Arial"/>
          <w:bCs/>
          <w:sz w:val="26"/>
          <w:szCs w:val="26"/>
        </w:rPr>
        <w:t>sentencia</w:t>
      </w:r>
      <w:r w:rsidR="0004229E" w:rsidRPr="006744B2">
        <w:rPr>
          <w:rFonts w:ascii="Arial" w:hAnsi="Arial" w:cs="Arial"/>
          <w:bCs/>
          <w:sz w:val="26"/>
          <w:szCs w:val="26"/>
        </w:rPr>
        <w:t xml:space="preserve">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5B66AD">
        <w:rPr>
          <w:rFonts w:ascii="Arial" w:hAnsi="Arial" w:cs="Arial"/>
          <w:bCs/>
          <w:sz w:val="26"/>
          <w:szCs w:val="26"/>
        </w:rPr>
        <w:t>- - - - - - - -</w:t>
      </w:r>
      <w:r w:rsidR="00D844F9">
        <w:rPr>
          <w:rFonts w:ascii="Arial" w:hAnsi="Arial" w:cs="Arial"/>
          <w:bCs/>
          <w:sz w:val="26"/>
          <w:szCs w:val="26"/>
        </w:rPr>
        <w:t xml:space="preserve"> </w:t>
      </w:r>
      <w:r w:rsidR="005B66AD">
        <w:rPr>
          <w:rFonts w:ascii="Arial" w:hAnsi="Arial" w:cs="Arial"/>
          <w:bCs/>
          <w:sz w:val="26"/>
          <w:szCs w:val="26"/>
        </w:rPr>
        <w:t xml:space="preserve">- - - - - - - - - - - - - - - - - - - - - - - - - - - - - - - - - - </w:t>
      </w:r>
    </w:p>
    <w:p w14:paraId="7A3FB2E5" w14:textId="77777777" w:rsidR="00B23A2F" w:rsidRPr="00EA006D" w:rsidRDefault="00B23A2F" w:rsidP="00CF5CC1">
      <w:pPr>
        <w:spacing w:after="0" w:line="360" w:lineRule="auto"/>
        <w:ind w:left="709" w:right="758"/>
        <w:jc w:val="both"/>
        <w:rPr>
          <w:rFonts w:ascii="Arial" w:hAnsi="Arial" w:cs="Arial"/>
          <w:bCs/>
          <w:i/>
        </w:rPr>
      </w:pPr>
    </w:p>
    <w:p w14:paraId="60D075A5" w14:textId="7EA53DF2" w:rsidR="00706598" w:rsidRDefault="004761DC" w:rsidP="00404A0A">
      <w:pPr>
        <w:spacing w:line="360" w:lineRule="auto"/>
        <w:ind w:left="709" w:right="758"/>
        <w:jc w:val="both"/>
        <w:rPr>
          <w:rFonts w:ascii="Arial" w:eastAsia="Times New Roman" w:hAnsi="Arial" w:cs="Arial"/>
          <w:bCs/>
          <w:i/>
          <w:iCs/>
          <w:lang w:eastAsia="es-ES"/>
        </w:rPr>
      </w:pPr>
      <w:r>
        <w:rPr>
          <w:rFonts w:ascii="Arial" w:eastAsia="Times New Roman" w:hAnsi="Arial" w:cs="Arial"/>
          <w:bCs/>
          <w:i/>
          <w:iCs/>
          <w:lang w:eastAsia="es-ES"/>
        </w:rPr>
        <w:t>“</w:t>
      </w:r>
      <w:r w:rsidR="00706598">
        <w:rPr>
          <w:rFonts w:ascii="Arial" w:eastAsia="Times New Roman" w:hAnsi="Arial" w:cs="Arial"/>
          <w:bCs/>
          <w:i/>
          <w:iCs/>
          <w:lang w:eastAsia="es-ES"/>
        </w:rPr>
        <w:t>…</w:t>
      </w:r>
    </w:p>
    <w:p w14:paraId="44AD0B74" w14:textId="08C72620" w:rsidR="009968D3" w:rsidRPr="009968D3" w:rsidRDefault="009968D3" w:rsidP="009968D3">
      <w:pPr>
        <w:spacing w:line="360" w:lineRule="auto"/>
        <w:ind w:left="709" w:right="758" w:hanging="1"/>
        <w:jc w:val="both"/>
        <w:rPr>
          <w:rFonts w:ascii="Arial" w:hAnsi="Arial" w:cs="Arial"/>
          <w:i/>
        </w:rPr>
      </w:pPr>
      <w:r w:rsidRPr="009968D3">
        <w:rPr>
          <w:rFonts w:ascii="Arial" w:hAnsi="Arial" w:cs="Arial"/>
          <w:b/>
          <w:bCs/>
          <w:i/>
        </w:rPr>
        <w:t>PRIMERO.</w:t>
      </w:r>
      <w:r w:rsidRPr="009968D3">
        <w:rPr>
          <w:rFonts w:ascii="Arial" w:hAnsi="Arial" w:cs="Arial"/>
          <w:i/>
        </w:rPr>
        <w:t xml:space="preserve"> Esta Cuarta Sala Unitaria fue competente para conocer y resolver del presente asunto. - - - - - - - - - - - - - - - - - - - - - - - - - - - - - </w:t>
      </w:r>
    </w:p>
    <w:p w14:paraId="3D9D3D87" w14:textId="5B0E5019" w:rsidR="009968D3" w:rsidRPr="009968D3" w:rsidRDefault="009968D3" w:rsidP="009968D3">
      <w:pPr>
        <w:spacing w:line="360" w:lineRule="auto"/>
        <w:ind w:left="709" w:right="758" w:hanging="1"/>
        <w:jc w:val="both"/>
        <w:rPr>
          <w:rFonts w:ascii="Arial" w:hAnsi="Arial" w:cs="Arial"/>
          <w:i/>
        </w:rPr>
      </w:pPr>
      <w:r w:rsidRPr="009968D3">
        <w:rPr>
          <w:rFonts w:ascii="Arial" w:hAnsi="Arial" w:cs="Arial"/>
          <w:b/>
          <w:bCs/>
          <w:i/>
        </w:rPr>
        <w:t xml:space="preserve">SEGUNDO. </w:t>
      </w:r>
      <w:r w:rsidRPr="009968D3">
        <w:rPr>
          <w:rFonts w:ascii="Arial" w:hAnsi="Arial" w:cs="Arial"/>
          <w:i/>
        </w:rPr>
        <w:t xml:space="preserve">La personalidad de las partes quedó acreditada en autos. </w:t>
      </w:r>
    </w:p>
    <w:p w14:paraId="544E3C75" w14:textId="55C67D45" w:rsidR="009968D3" w:rsidRPr="009968D3" w:rsidRDefault="009968D3" w:rsidP="009968D3">
      <w:pPr>
        <w:spacing w:line="360" w:lineRule="auto"/>
        <w:ind w:left="709" w:right="758" w:hanging="1"/>
        <w:jc w:val="both"/>
        <w:rPr>
          <w:rFonts w:ascii="Arial" w:hAnsi="Arial" w:cs="Arial"/>
          <w:i/>
        </w:rPr>
      </w:pPr>
      <w:r w:rsidRPr="009968D3">
        <w:rPr>
          <w:rFonts w:ascii="Arial" w:hAnsi="Arial" w:cs="Arial"/>
          <w:b/>
          <w:bCs/>
          <w:i/>
        </w:rPr>
        <w:t xml:space="preserve">TERCERO. </w:t>
      </w:r>
      <w:r w:rsidRPr="009968D3">
        <w:rPr>
          <w:rFonts w:ascii="Arial" w:hAnsi="Arial" w:cs="Arial"/>
          <w:i/>
        </w:rPr>
        <w:t xml:space="preserve">No se actualizó ninguna causal de improcedencia y sobreseimiento, por lo que </w:t>
      </w:r>
      <w:r w:rsidRPr="009968D3">
        <w:rPr>
          <w:rFonts w:ascii="Arial" w:hAnsi="Arial" w:cs="Arial"/>
          <w:b/>
          <w:bCs/>
          <w:i/>
        </w:rPr>
        <w:t>NO SE SOBRESEE EL JUICIO</w:t>
      </w:r>
      <w:r w:rsidRPr="009968D3">
        <w:rPr>
          <w:rFonts w:ascii="Arial" w:hAnsi="Arial" w:cs="Arial"/>
          <w:i/>
        </w:rPr>
        <w:t xml:space="preserve">, como quedó precisado en el considerando tercero de esta sentencia. - </w:t>
      </w:r>
      <w:r>
        <w:rPr>
          <w:rFonts w:ascii="Arial" w:hAnsi="Arial" w:cs="Arial"/>
          <w:i/>
        </w:rPr>
        <w:t>- - - -</w:t>
      </w:r>
    </w:p>
    <w:p w14:paraId="58723B3B" w14:textId="14BBC0F2" w:rsidR="009968D3" w:rsidRPr="009968D3" w:rsidRDefault="009968D3" w:rsidP="009968D3">
      <w:pPr>
        <w:spacing w:line="360" w:lineRule="auto"/>
        <w:ind w:left="709" w:right="758" w:hanging="1"/>
        <w:jc w:val="both"/>
        <w:rPr>
          <w:rFonts w:ascii="Arial" w:hAnsi="Arial" w:cs="Arial"/>
          <w:i/>
        </w:rPr>
      </w:pPr>
      <w:r w:rsidRPr="009968D3">
        <w:rPr>
          <w:rFonts w:ascii="Arial" w:hAnsi="Arial" w:cs="Arial"/>
          <w:b/>
          <w:bCs/>
          <w:i/>
        </w:rPr>
        <w:t xml:space="preserve">CUARTO. </w:t>
      </w:r>
      <w:r w:rsidRPr="009968D3">
        <w:rPr>
          <w:rFonts w:ascii="Arial" w:hAnsi="Arial" w:cs="Arial"/>
          <w:i/>
        </w:rPr>
        <w:t xml:space="preserve">Se declara la </w:t>
      </w:r>
      <w:r w:rsidRPr="009968D3">
        <w:rPr>
          <w:rFonts w:ascii="Arial" w:hAnsi="Arial" w:cs="Arial"/>
          <w:b/>
          <w:bCs/>
          <w:i/>
        </w:rPr>
        <w:t>NULIDAD LISA Y LLANA</w:t>
      </w:r>
      <w:r w:rsidRPr="009968D3">
        <w:rPr>
          <w:rFonts w:ascii="Arial" w:hAnsi="Arial" w:cs="Arial"/>
          <w:i/>
        </w:rPr>
        <w:t xml:space="preserve">, de la orden verbal de veintiuno de septiembre de dos mil dieciséis, emitida por el Presidente Municipal, Síndico Procurador, Jefa o Directora de Relaciones Laborales y Comisionado Municipal de Seguridad Pública, autoridades del Municipio de la Heroica Ciudad de </w:t>
      </w:r>
      <w:proofErr w:type="spellStart"/>
      <w:r w:rsidRPr="009968D3">
        <w:rPr>
          <w:rFonts w:ascii="Arial" w:hAnsi="Arial" w:cs="Arial"/>
          <w:i/>
        </w:rPr>
        <w:t>Huajuapan</w:t>
      </w:r>
      <w:proofErr w:type="spellEnd"/>
      <w:r w:rsidRPr="009968D3">
        <w:rPr>
          <w:rFonts w:ascii="Arial" w:hAnsi="Arial" w:cs="Arial"/>
          <w:i/>
        </w:rPr>
        <w:t xml:space="preserve"> de León, Oaxaca, el cual decretó el cese de </w:t>
      </w:r>
      <w:r w:rsidR="00D844F9">
        <w:rPr>
          <w:rFonts w:ascii="Arial" w:hAnsi="Arial" w:cs="Arial"/>
          <w:b/>
          <w:bCs/>
          <w:i/>
        </w:rPr>
        <w:t>*******</w:t>
      </w:r>
      <w:r w:rsidRPr="009968D3">
        <w:rPr>
          <w:rFonts w:ascii="Arial" w:hAnsi="Arial" w:cs="Arial"/>
          <w:b/>
          <w:bCs/>
          <w:i/>
        </w:rPr>
        <w:t>,</w:t>
      </w:r>
      <w:r w:rsidRPr="009968D3">
        <w:rPr>
          <w:rFonts w:ascii="Arial" w:hAnsi="Arial" w:cs="Arial"/>
          <w:i/>
        </w:rPr>
        <w:t xml:space="preserve"> como policía Municipal del Ayuntamiento de </w:t>
      </w:r>
      <w:proofErr w:type="spellStart"/>
      <w:r w:rsidRPr="009968D3">
        <w:rPr>
          <w:rFonts w:ascii="Arial" w:hAnsi="Arial" w:cs="Arial"/>
          <w:i/>
        </w:rPr>
        <w:t>Huajuapan</w:t>
      </w:r>
      <w:proofErr w:type="spellEnd"/>
      <w:r w:rsidRPr="009968D3">
        <w:rPr>
          <w:rFonts w:ascii="Arial" w:hAnsi="Arial" w:cs="Arial"/>
          <w:i/>
        </w:rPr>
        <w:t xml:space="preserve"> de León, Oaxaca; como quedó precisado en el considerando </w:t>
      </w:r>
      <w:r w:rsidRPr="009968D3">
        <w:rPr>
          <w:rFonts w:ascii="Arial" w:hAnsi="Arial" w:cs="Arial"/>
          <w:b/>
          <w:bCs/>
          <w:i/>
        </w:rPr>
        <w:t>sexto</w:t>
      </w:r>
      <w:r w:rsidRPr="009968D3">
        <w:rPr>
          <w:rFonts w:ascii="Arial" w:hAnsi="Arial" w:cs="Arial"/>
          <w:i/>
        </w:rPr>
        <w:t xml:space="preserve"> de esta sentencia. - </w:t>
      </w:r>
      <w:r w:rsidR="00D844F9">
        <w:rPr>
          <w:rFonts w:ascii="Arial" w:hAnsi="Arial" w:cs="Arial"/>
          <w:i/>
        </w:rPr>
        <w:t>- - - - -</w:t>
      </w:r>
    </w:p>
    <w:p w14:paraId="31572166" w14:textId="31406F80" w:rsidR="009968D3" w:rsidRPr="009968D3" w:rsidRDefault="009968D3" w:rsidP="009968D3">
      <w:pPr>
        <w:spacing w:line="360" w:lineRule="auto"/>
        <w:ind w:left="709" w:right="758" w:hanging="1"/>
        <w:jc w:val="both"/>
        <w:rPr>
          <w:rFonts w:ascii="Arial" w:hAnsi="Arial" w:cs="Arial"/>
          <w:i/>
        </w:rPr>
      </w:pPr>
      <w:r w:rsidRPr="009968D3">
        <w:rPr>
          <w:rFonts w:ascii="Arial" w:hAnsi="Arial" w:cs="Arial"/>
          <w:b/>
          <w:bCs/>
          <w:i/>
        </w:rPr>
        <w:t>QUINTO.</w:t>
      </w:r>
      <w:r w:rsidRPr="009968D3">
        <w:rPr>
          <w:rFonts w:ascii="Arial" w:hAnsi="Arial" w:cs="Arial"/>
          <w:i/>
        </w:rPr>
        <w:t xml:space="preserve"> Se ordena a las </w:t>
      </w:r>
      <w:r w:rsidRPr="009968D3">
        <w:rPr>
          <w:rFonts w:ascii="Arial" w:hAnsi="Arial" w:cs="Arial"/>
          <w:b/>
          <w:bCs/>
          <w:i/>
        </w:rPr>
        <w:t>autoridades demandadas</w:t>
      </w:r>
      <w:r w:rsidRPr="009968D3">
        <w:rPr>
          <w:rFonts w:ascii="Arial" w:hAnsi="Arial" w:cs="Arial"/>
          <w:i/>
        </w:rPr>
        <w:t xml:space="preserve"> el pago al actor </w:t>
      </w:r>
      <w:r w:rsidR="00D844F9">
        <w:rPr>
          <w:rFonts w:ascii="Arial" w:hAnsi="Arial" w:cs="Arial"/>
          <w:i/>
        </w:rPr>
        <w:t>*******</w:t>
      </w:r>
      <w:r w:rsidRPr="009968D3">
        <w:rPr>
          <w:rFonts w:ascii="Arial" w:hAnsi="Arial" w:cs="Arial"/>
          <w:i/>
        </w:rPr>
        <w:t xml:space="preserve">, la cantidad de </w:t>
      </w:r>
      <w:r w:rsidRPr="009968D3">
        <w:rPr>
          <w:rFonts w:ascii="Arial" w:hAnsi="Arial" w:cs="Arial"/>
          <w:b/>
          <w:bCs/>
          <w:i/>
        </w:rPr>
        <w:t>$</w:t>
      </w:r>
      <w:r w:rsidR="00D844F9">
        <w:rPr>
          <w:rFonts w:ascii="Arial" w:hAnsi="Arial" w:cs="Arial"/>
          <w:b/>
          <w:bCs/>
          <w:i/>
        </w:rPr>
        <w:t>*******</w:t>
      </w:r>
      <w:r w:rsidRPr="009968D3">
        <w:rPr>
          <w:rFonts w:ascii="Arial" w:hAnsi="Arial" w:cs="Arial"/>
          <w:b/>
          <w:bCs/>
          <w:i/>
        </w:rPr>
        <w:t>,</w:t>
      </w:r>
      <w:r w:rsidRPr="009968D3">
        <w:rPr>
          <w:rFonts w:ascii="Arial" w:hAnsi="Arial" w:cs="Arial"/>
          <w:i/>
        </w:rPr>
        <w:t xml:space="preserve"> la cual se deberá hacer de forma personal y no por apoderado legal; como quedó establecido en el considerando </w:t>
      </w:r>
      <w:r w:rsidRPr="009968D3">
        <w:rPr>
          <w:rFonts w:ascii="Arial" w:hAnsi="Arial" w:cs="Arial"/>
          <w:b/>
          <w:bCs/>
          <w:i/>
        </w:rPr>
        <w:t>séptimo</w:t>
      </w:r>
      <w:r w:rsidRPr="009968D3">
        <w:rPr>
          <w:rFonts w:ascii="Arial" w:hAnsi="Arial" w:cs="Arial"/>
          <w:i/>
        </w:rPr>
        <w:t xml:space="preserve"> de esta resolución. - - - - - - - - - - - - - - - - - - </w:t>
      </w:r>
      <w:r w:rsidR="00D844F9">
        <w:rPr>
          <w:rFonts w:ascii="Arial" w:hAnsi="Arial" w:cs="Arial"/>
          <w:i/>
        </w:rPr>
        <w:t xml:space="preserve">- - </w:t>
      </w:r>
      <w:r>
        <w:rPr>
          <w:rFonts w:ascii="Arial" w:hAnsi="Arial" w:cs="Arial"/>
          <w:i/>
        </w:rPr>
        <w:t xml:space="preserve"> </w:t>
      </w:r>
    </w:p>
    <w:p w14:paraId="040672E9" w14:textId="3D1E1D06" w:rsidR="002352FB" w:rsidRPr="00EA006D" w:rsidRDefault="00ED642A" w:rsidP="001A3157">
      <w:pPr>
        <w:spacing w:before="240" w:line="360" w:lineRule="auto"/>
        <w:ind w:left="709" w:right="758"/>
        <w:jc w:val="both"/>
        <w:rPr>
          <w:rFonts w:ascii="Arial" w:hAnsi="Arial" w:cs="Arial"/>
          <w:i/>
          <w:iCs/>
        </w:rPr>
      </w:pPr>
      <w:r w:rsidRPr="00EA006D">
        <w:rPr>
          <w:rFonts w:ascii="Arial" w:hAnsi="Arial" w:cs="Arial"/>
          <w:i/>
          <w:iCs/>
        </w:rPr>
        <w:t>…</w:t>
      </w:r>
      <w:r w:rsidR="000E73E7" w:rsidRPr="00EA006D">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26952E23" w14:textId="59EF1D07" w:rsidR="00954B3C" w:rsidRPr="001E1D5D" w:rsidRDefault="00C862F9" w:rsidP="00954B3C">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00954B3C" w:rsidRPr="001E1D5D">
        <w:rPr>
          <w:rFonts w:ascii="Arial" w:hAnsi="Arial" w:cs="Arial"/>
          <w:bCs/>
          <w:iCs/>
          <w:sz w:val="26"/>
          <w:szCs w:val="26"/>
        </w:rPr>
        <w:t xml:space="preserve">Esta Sala Superior es competente para conocer del presente asunto, de conformidad con lo dispuesto por los artículos 114 </w:t>
      </w:r>
      <w:proofErr w:type="spellStart"/>
      <w:r w:rsidR="00954B3C" w:rsidRPr="001E1D5D">
        <w:rPr>
          <w:rFonts w:ascii="Arial" w:hAnsi="Arial" w:cs="Arial"/>
          <w:bCs/>
          <w:iCs/>
          <w:sz w:val="26"/>
          <w:szCs w:val="26"/>
        </w:rPr>
        <w:t>Quáter</w:t>
      </w:r>
      <w:proofErr w:type="spellEnd"/>
      <w:r w:rsidR="00954B3C" w:rsidRPr="001E1D5D">
        <w:rPr>
          <w:rFonts w:ascii="Arial" w:hAnsi="Arial" w:cs="Arial"/>
          <w:bCs/>
          <w:iCs/>
          <w:sz w:val="26"/>
          <w:szCs w:val="26"/>
        </w:rPr>
        <w:t xml:space="preserve"> de la Constitución Política del Estado Libre y Soberano de Oaxaca; 1, 2, 4, fracción VIII, 23, 24</w:t>
      </w:r>
      <w:r w:rsidR="00954B3C">
        <w:rPr>
          <w:rFonts w:ascii="Arial" w:hAnsi="Arial" w:cs="Arial"/>
          <w:bCs/>
          <w:iCs/>
          <w:sz w:val="26"/>
          <w:szCs w:val="26"/>
        </w:rPr>
        <w:t>,</w:t>
      </w:r>
      <w:r w:rsidR="00954B3C" w:rsidRPr="001E1D5D">
        <w:rPr>
          <w:rFonts w:ascii="Arial" w:hAnsi="Arial" w:cs="Arial"/>
          <w:bCs/>
          <w:iCs/>
          <w:sz w:val="26"/>
          <w:szCs w:val="26"/>
        </w:rPr>
        <w:t xml:space="preserve"> fracciones I y III, 25</w:t>
      </w:r>
      <w:r w:rsidR="00954B3C">
        <w:rPr>
          <w:rFonts w:ascii="Arial" w:hAnsi="Arial" w:cs="Arial"/>
          <w:bCs/>
          <w:iCs/>
          <w:sz w:val="26"/>
          <w:szCs w:val="26"/>
        </w:rPr>
        <w:t>,</w:t>
      </w:r>
      <w:r w:rsidR="00954B3C" w:rsidRPr="001E1D5D">
        <w:rPr>
          <w:rFonts w:ascii="Arial" w:hAnsi="Arial" w:cs="Arial"/>
          <w:bCs/>
          <w:iCs/>
          <w:sz w:val="26"/>
          <w:szCs w:val="26"/>
        </w:rPr>
        <w:t xml:space="preserve"> fracción I y 27 de la Ley Orgánica del Tribunal de Justicia Administrativa del Estado de Oaxaca, vigente; así como los diversos </w:t>
      </w:r>
      <w:r w:rsidR="00B44A40" w:rsidRPr="00EE2E2F">
        <w:rPr>
          <w:rFonts w:ascii="Arial" w:hAnsi="Arial" w:cs="Arial"/>
          <w:bCs/>
          <w:iCs/>
          <w:sz w:val="26"/>
          <w:szCs w:val="26"/>
          <w:lang w:eastAsia="es-ES"/>
        </w:rPr>
        <w:t>86, 88, 92, 93</w:t>
      </w:r>
      <w:r w:rsidR="00B44A40">
        <w:rPr>
          <w:rFonts w:ascii="Arial" w:hAnsi="Arial" w:cs="Arial"/>
          <w:bCs/>
          <w:iCs/>
          <w:sz w:val="26"/>
          <w:szCs w:val="26"/>
          <w:lang w:eastAsia="es-ES"/>
        </w:rPr>
        <w:t>,</w:t>
      </w:r>
      <w:r w:rsidR="00B44A40" w:rsidRPr="00EE2E2F">
        <w:rPr>
          <w:rFonts w:ascii="Arial" w:hAnsi="Arial" w:cs="Arial"/>
          <w:bCs/>
          <w:iCs/>
          <w:sz w:val="26"/>
          <w:szCs w:val="26"/>
          <w:lang w:eastAsia="es-ES"/>
        </w:rPr>
        <w:t xml:space="preserve"> fracción I, 94, 201, 206 fracción V</w:t>
      </w:r>
      <w:r w:rsidR="00B44A40">
        <w:rPr>
          <w:rFonts w:ascii="Arial" w:hAnsi="Arial" w:cs="Arial"/>
          <w:bCs/>
          <w:iCs/>
          <w:sz w:val="26"/>
          <w:szCs w:val="26"/>
          <w:lang w:eastAsia="es-ES"/>
        </w:rPr>
        <w:t>II</w:t>
      </w:r>
      <w:r w:rsidR="00B44A40" w:rsidRPr="00EE2E2F">
        <w:rPr>
          <w:rFonts w:ascii="Arial" w:hAnsi="Arial" w:cs="Arial"/>
          <w:bCs/>
          <w:iCs/>
          <w:sz w:val="26"/>
          <w:szCs w:val="26"/>
          <w:lang w:eastAsia="es-ES"/>
        </w:rPr>
        <w:t xml:space="preserve"> y 208 </w:t>
      </w:r>
      <w:r w:rsidR="00B44A40" w:rsidRPr="00EE2E2F">
        <w:rPr>
          <w:rFonts w:ascii="Arial" w:hAnsi="Arial" w:cs="Arial"/>
          <w:bCs/>
          <w:iCs/>
          <w:sz w:val="26"/>
          <w:szCs w:val="26"/>
        </w:rPr>
        <w:t>de la Ley de Justicia Administrativa para el Estado de Oaxaca, aplicable al caso</w:t>
      </w:r>
      <w:r w:rsidR="00954B3C" w:rsidRPr="001E1D5D">
        <w:rPr>
          <w:rFonts w:ascii="Arial" w:hAnsi="Arial" w:cs="Arial"/>
          <w:bCs/>
          <w:iCs/>
          <w:sz w:val="26"/>
          <w:szCs w:val="26"/>
        </w:rPr>
        <w:t xml:space="preserve">; toda vez que se trata de </w:t>
      </w:r>
      <w:r w:rsidR="00B55502">
        <w:rPr>
          <w:rFonts w:ascii="Arial" w:hAnsi="Arial" w:cs="Arial"/>
          <w:bCs/>
          <w:iCs/>
          <w:sz w:val="26"/>
          <w:szCs w:val="26"/>
        </w:rPr>
        <w:t>un</w:t>
      </w:r>
      <w:r w:rsidR="00954B3C">
        <w:rPr>
          <w:rFonts w:ascii="Arial" w:hAnsi="Arial" w:cs="Arial"/>
          <w:bCs/>
          <w:iCs/>
          <w:sz w:val="26"/>
          <w:szCs w:val="26"/>
        </w:rPr>
        <w:t xml:space="preserve"> </w:t>
      </w:r>
      <w:r w:rsidR="00954B3C" w:rsidRPr="001E1D5D">
        <w:rPr>
          <w:rFonts w:ascii="Arial" w:hAnsi="Arial" w:cs="Arial"/>
          <w:bCs/>
          <w:iCs/>
          <w:sz w:val="26"/>
          <w:szCs w:val="26"/>
        </w:rPr>
        <w:t xml:space="preserve">recurso de revisión interpuesto en contra de </w:t>
      </w:r>
      <w:r w:rsidR="00954B3C" w:rsidRPr="001E1D5D">
        <w:rPr>
          <w:rFonts w:ascii="Arial" w:hAnsi="Arial" w:cs="Arial"/>
          <w:sz w:val="26"/>
          <w:szCs w:val="26"/>
        </w:rPr>
        <w:t xml:space="preserve">la </w:t>
      </w:r>
      <w:r w:rsidR="0006496A">
        <w:rPr>
          <w:rFonts w:ascii="Arial" w:hAnsi="Arial" w:cs="Arial"/>
          <w:sz w:val="26"/>
          <w:szCs w:val="26"/>
        </w:rPr>
        <w:t>sentencia de 29 veintinueve de septiembre</w:t>
      </w:r>
      <w:r w:rsidR="0006496A" w:rsidRPr="006744B2">
        <w:rPr>
          <w:rFonts w:ascii="Arial" w:hAnsi="Arial" w:cs="Arial"/>
          <w:sz w:val="26"/>
          <w:szCs w:val="26"/>
        </w:rPr>
        <w:t xml:space="preserve"> de </w:t>
      </w:r>
      <w:r w:rsidR="0006496A">
        <w:rPr>
          <w:rFonts w:ascii="Arial" w:hAnsi="Arial" w:cs="Arial"/>
          <w:sz w:val="26"/>
          <w:szCs w:val="26"/>
        </w:rPr>
        <w:t xml:space="preserve">2021 </w:t>
      </w:r>
      <w:r w:rsidR="0006496A" w:rsidRPr="006744B2">
        <w:rPr>
          <w:rFonts w:ascii="Arial" w:hAnsi="Arial" w:cs="Arial"/>
          <w:sz w:val="26"/>
          <w:szCs w:val="26"/>
        </w:rPr>
        <w:t>dos mil v</w:t>
      </w:r>
      <w:r w:rsidR="0006496A">
        <w:rPr>
          <w:rFonts w:ascii="Arial" w:hAnsi="Arial" w:cs="Arial"/>
          <w:sz w:val="26"/>
          <w:szCs w:val="26"/>
        </w:rPr>
        <w:t>eintiuno</w:t>
      </w:r>
      <w:r w:rsidR="00954B3C" w:rsidRPr="001E1D5D">
        <w:rPr>
          <w:rFonts w:ascii="Arial" w:hAnsi="Arial" w:cs="Arial"/>
          <w:bCs/>
          <w:iCs/>
          <w:sz w:val="26"/>
          <w:szCs w:val="26"/>
        </w:rPr>
        <w:t>, dictada por la</w:t>
      </w:r>
      <w:r w:rsidR="00954B3C">
        <w:rPr>
          <w:rFonts w:ascii="Arial" w:hAnsi="Arial" w:cs="Arial"/>
          <w:bCs/>
          <w:iCs/>
          <w:sz w:val="26"/>
          <w:szCs w:val="26"/>
        </w:rPr>
        <w:t xml:space="preserve"> </w:t>
      </w:r>
      <w:r w:rsidR="004A2B89">
        <w:rPr>
          <w:rFonts w:ascii="Arial" w:hAnsi="Arial" w:cs="Arial"/>
          <w:bCs/>
          <w:iCs/>
          <w:sz w:val="26"/>
          <w:szCs w:val="26"/>
        </w:rPr>
        <w:t>Cuarta</w:t>
      </w:r>
      <w:r w:rsidR="00954B3C">
        <w:rPr>
          <w:rFonts w:ascii="Arial" w:hAnsi="Arial" w:cs="Arial"/>
          <w:bCs/>
          <w:iCs/>
          <w:sz w:val="26"/>
          <w:szCs w:val="26"/>
        </w:rPr>
        <w:t xml:space="preserve"> </w:t>
      </w:r>
      <w:r w:rsidR="00954B3C" w:rsidRPr="001E1D5D">
        <w:rPr>
          <w:rFonts w:ascii="Arial" w:hAnsi="Arial" w:cs="Arial"/>
          <w:bCs/>
          <w:iCs/>
          <w:sz w:val="26"/>
          <w:szCs w:val="26"/>
        </w:rPr>
        <w:t xml:space="preserve">Sala Unitaria de Primera Instancia en el juicio de nulidad </w:t>
      </w:r>
      <w:r w:rsidR="00954B3C" w:rsidRPr="0099046F">
        <w:rPr>
          <w:rFonts w:ascii="Arial" w:hAnsi="Arial" w:cs="Arial"/>
          <w:b/>
          <w:bCs/>
          <w:iCs/>
          <w:sz w:val="26"/>
          <w:szCs w:val="26"/>
        </w:rPr>
        <w:t>0</w:t>
      </w:r>
      <w:r w:rsidR="0006496A">
        <w:rPr>
          <w:rFonts w:ascii="Arial" w:hAnsi="Arial" w:cs="Arial"/>
          <w:b/>
          <w:bCs/>
          <w:iCs/>
          <w:sz w:val="26"/>
          <w:szCs w:val="26"/>
        </w:rPr>
        <w:t>483</w:t>
      </w:r>
      <w:r w:rsidR="00954B3C" w:rsidRPr="0099046F">
        <w:rPr>
          <w:rFonts w:ascii="Arial" w:hAnsi="Arial" w:cs="Arial"/>
          <w:b/>
          <w:bCs/>
          <w:iCs/>
          <w:sz w:val="26"/>
          <w:szCs w:val="26"/>
        </w:rPr>
        <w:t>/20</w:t>
      </w:r>
      <w:r w:rsidR="004A2B89">
        <w:rPr>
          <w:rFonts w:ascii="Arial" w:hAnsi="Arial" w:cs="Arial"/>
          <w:b/>
          <w:bCs/>
          <w:iCs/>
          <w:sz w:val="26"/>
          <w:szCs w:val="26"/>
        </w:rPr>
        <w:t>1</w:t>
      </w:r>
      <w:r w:rsidR="0006496A">
        <w:rPr>
          <w:rFonts w:ascii="Arial" w:hAnsi="Arial" w:cs="Arial"/>
          <w:b/>
          <w:bCs/>
          <w:iCs/>
          <w:sz w:val="26"/>
          <w:szCs w:val="26"/>
        </w:rPr>
        <w:t>6</w:t>
      </w:r>
      <w:r w:rsidR="00954B3C">
        <w:rPr>
          <w:rFonts w:ascii="Arial" w:hAnsi="Arial" w:cs="Arial"/>
          <w:bCs/>
          <w:iCs/>
          <w:sz w:val="26"/>
          <w:szCs w:val="26"/>
        </w:rPr>
        <w:t xml:space="preserve">. - - - - - - - - - - - - </w:t>
      </w:r>
    </w:p>
    <w:p w14:paraId="2C53E5D8" w14:textId="654ED758"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lastRenderedPageBreak/>
        <w:t>SEGUNDO</w:t>
      </w:r>
      <w:r w:rsidR="00B632E2" w:rsidRPr="006744B2">
        <w:rPr>
          <w:rFonts w:ascii="Arial" w:hAnsi="Arial" w:cs="Arial"/>
          <w:sz w:val="26"/>
          <w:szCs w:val="26"/>
        </w:rPr>
        <w:t xml:space="preserve">. </w:t>
      </w:r>
      <w:r w:rsidR="00B77A82">
        <w:rPr>
          <w:rFonts w:ascii="Arial" w:hAnsi="Arial" w:cs="Arial"/>
          <w:sz w:val="26"/>
          <w:szCs w:val="26"/>
        </w:rPr>
        <w:t>El</w:t>
      </w:r>
      <w:r w:rsidR="00141F86" w:rsidRPr="006744B2">
        <w:rPr>
          <w:rFonts w:ascii="Arial" w:hAnsi="Arial" w:cs="Arial"/>
          <w:sz w:val="26"/>
          <w:szCs w:val="26"/>
        </w:rPr>
        <w:t xml:space="preserve"> agravio</w:t>
      </w:r>
      <w:r w:rsidR="00B632E2" w:rsidRPr="006744B2">
        <w:rPr>
          <w:rFonts w:ascii="Arial" w:hAnsi="Arial" w:cs="Arial"/>
          <w:sz w:val="26"/>
          <w:szCs w:val="26"/>
        </w:rPr>
        <w:t xml:space="preserve"> hecho</w:t>
      </w:r>
      <w:r w:rsidR="0061653A">
        <w:rPr>
          <w:rFonts w:ascii="Arial" w:hAnsi="Arial" w:cs="Arial"/>
          <w:sz w:val="26"/>
          <w:szCs w:val="26"/>
        </w:rPr>
        <w:t xml:space="preserve"> </w:t>
      </w:r>
      <w:r w:rsidR="00A24593" w:rsidRPr="006744B2">
        <w:rPr>
          <w:rFonts w:ascii="Arial" w:hAnsi="Arial" w:cs="Arial"/>
          <w:sz w:val="26"/>
          <w:szCs w:val="26"/>
        </w:rPr>
        <w:t>valer se encuentra</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00407D93">
        <w:rPr>
          <w:rFonts w:ascii="Arial" w:hAnsi="Arial" w:cs="Arial"/>
          <w:sz w:val="26"/>
          <w:szCs w:val="26"/>
        </w:rPr>
        <w:t>s</w:t>
      </w:r>
      <w:r w:rsidRPr="006744B2">
        <w:rPr>
          <w:rFonts w:ascii="Arial" w:hAnsi="Arial" w:cs="Arial"/>
          <w:sz w:val="26"/>
          <w:szCs w:val="26"/>
        </w:rPr>
        <w:t xml:space="preserve"> </w:t>
      </w:r>
      <w:r w:rsidR="00B632E2" w:rsidRPr="006744B2">
        <w:rPr>
          <w:rFonts w:ascii="Arial" w:hAnsi="Arial" w:cs="Arial"/>
          <w:sz w:val="26"/>
          <w:szCs w:val="26"/>
        </w:rPr>
        <w:t>autoridad</w:t>
      </w:r>
      <w:r w:rsidR="00407D93">
        <w:rPr>
          <w:rFonts w:ascii="Arial" w:hAnsi="Arial" w:cs="Arial"/>
          <w:sz w:val="26"/>
          <w:szCs w:val="26"/>
        </w:rPr>
        <w:t>es</w:t>
      </w:r>
      <w:r w:rsidR="00B632E2" w:rsidRPr="006744B2">
        <w:rPr>
          <w:rFonts w:ascii="Arial" w:hAnsi="Arial" w:cs="Arial"/>
          <w:sz w:val="26"/>
          <w:szCs w:val="26"/>
        </w:rPr>
        <w:t xml:space="preserve"> </w:t>
      </w:r>
      <w:r w:rsidRPr="006744B2">
        <w:rPr>
          <w:rFonts w:ascii="Arial" w:hAnsi="Arial" w:cs="Arial"/>
          <w:sz w:val="26"/>
          <w:szCs w:val="26"/>
        </w:rPr>
        <w:t>recurrente</w:t>
      </w:r>
      <w:r w:rsidR="00407D93">
        <w:rPr>
          <w:rFonts w:ascii="Arial" w:hAnsi="Arial" w:cs="Arial"/>
          <w:sz w:val="26"/>
          <w:szCs w:val="26"/>
        </w:rPr>
        <w:t>s</w:t>
      </w:r>
      <w:r w:rsidRPr="006744B2">
        <w:rPr>
          <w:rFonts w:ascii="Arial" w:hAnsi="Arial" w:cs="Arial"/>
          <w:sz w:val="26"/>
          <w:szCs w:val="26"/>
        </w:rPr>
        <w:t xml:space="preserve">, por </w:t>
      </w:r>
      <w:r w:rsidR="00F25C3F">
        <w:rPr>
          <w:rFonts w:ascii="Arial" w:hAnsi="Arial" w:cs="Arial"/>
          <w:sz w:val="26"/>
          <w:szCs w:val="26"/>
        </w:rPr>
        <w:t xml:space="preserve">lo </w:t>
      </w:r>
      <w:r w:rsidRPr="006744B2">
        <w:rPr>
          <w:rFonts w:ascii="Arial" w:hAnsi="Arial" w:cs="Arial"/>
          <w:sz w:val="26"/>
          <w:szCs w:val="26"/>
        </w:rPr>
        <w:t>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690B87">
        <w:rPr>
          <w:rFonts w:ascii="Arial" w:hAnsi="Arial" w:cs="Arial"/>
          <w:sz w:val="26"/>
          <w:szCs w:val="26"/>
        </w:rPr>
        <w:t>- - - - - - -</w:t>
      </w:r>
    </w:p>
    <w:p w14:paraId="29A56590" w14:textId="77777777" w:rsidR="00C874AD" w:rsidRPr="006744B2" w:rsidRDefault="00C874AD" w:rsidP="00E92C73">
      <w:pPr>
        <w:spacing w:after="0" w:line="360" w:lineRule="auto"/>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E92C73">
      <w:pPr>
        <w:spacing w:after="0" w:line="360" w:lineRule="auto"/>
        <w:ind w:left="709" w:right="758"/>
        <w:jc w:val="both"/>
        <w:rPr>
          <w:rFonts w:ascii="Arial" w:hAnsi="Arial" w:cs="Arial"/>
          <w:sz w:val="26"/>
          <w:szCs w:val="26"/>
        </w:rPr>
      </w:pPr>
      <w:r w:rsidRPr="006744B2">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744B2">
        <w:rPr>
          <w:rFonts w:ascii="Arial" w:hAnsi="Arial" w:cs="Arial"/>
          <w:i/>
        </w:rPr>
        <w:t>litis</w:t>
      </w:r>
      <w:proofErr w:type="spellEnd"/>
      <w:r w:rsidRPr="006744B2">
        <w:rPr>
          <w:rFonts w:ascii="Arial" w:hAnsi="Arial" w:cs="Arial"/>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5AF74BBB" w14:textId="4C9A19D4" w:rsidR="00023941" w:rsidRPr="001D06BD" w:rsidRDefault="00023941" w:rsidP="00023941">
      <w:pPr>
        <w:spacing w:before="240" w:line="360" w:lineRule="auto"/>
        <w:ind w:firstLine="709"/>
        <w:jc w:val="both"/>
        <w:rPr>
          <w:rFonts w:ascii="Arial" w:eastAsia="Times New Roman" w:hAnsi="Arial" w:cs="Arial"/>
          <w:sz w:val="26"/>
          <w:szCs w:val="26"/>
        </w:rPr>
      </w:pPr>
      <w:r w:rsidRPr="001D06BD">
        <w:rPr>
          <w:rFonts w:ascii="Arial" w:eastAsia="Times New Roman" w:hAnsi="Arial" w:cs="Arial"/>
          <w:b/>
          <w:sz w:val="26"/>
          <w:szCs w:val="26"/>
        </w:rPr>
        <w:t xml:space="preserve">TERCERO. </w:t>
      </w:r>
      <w:r w:rsidRPr="001D06BD">
        <w:rPr>
          <w:rFonts w:ascii="Arial" w:eastAsia="Calibri" w:hAnsi="Arial" w:cs="Arial"/>
          <w:bCs/>
          <w:sz w:val="26"/>
          <w:szCs w:val="26"/>
        </w:rPr>
        <w:t xml:space="preserve">Se tiene que los aquí recurrentes interpusieron </w:t>
      </w:r>
      <w:r w:rsidR="00E25E61">
        <w:rPr>
          <w:rFonts w:ascii="Arial" w:eastAsia="Calibri" w:hAnsi="Arial" w:cs="Arial"/>
          <w:bCs/>
          <w:sz w:val="26"/>
          <w:szCs w:val="26"/>
        </w:rPr>
        <w:t xml:space="preserve">de manera </w:t>
      </w:r>
      <w:r w:rsidR="00E25E61" w:rsidRPr="009F6C48">
        <w:rPr>
          <w:rFonts w:ascii="Arial" w:eastAsia="Calibri" w:hAnsi="Arial" w:cs="Arial"/>
          <w:b/>
          <w:bCs/>
          <w:sz w:val="26"/>
          <w:szCs w:val="26"/>
        </w:rPr>
        <w:t>conjunta</w:t>
      </w:r>
      <w:r w:rsidR="00E25E61">
        <w:rPr>
          <w:rFonts w:ascii="Arial" w:eastAsia="Calibri" w:hAnsi="Arial" w:cs="Arial"/>
          <w:bCs/>
          <w:sz w:val="26"/>
          <w:szCs w:val="26"/>
        </w:rPr>
        <w:t xml:space="preserve"> </w:t>
      </w:r>
      <w:r w:rsidR="00BF383C">
        <w:rPr>
          <w:rFonts w:ascii="Arial" w:eastAsia="Calibri" w:hAnsi="Arial" w:cs="Arial"/>
          <w:bCs/>
          <w:sz w:val="26"/>
          <w:szCs w:val="26"/>
        </w:rPr>
        <w:t>(un mismo escrito</w:t>
      </w:r>
      <w:r w:rsidR="009F6C48">
        <w:rPr>
          <w:rFonts w:ascii="Arial" w:eastAsia="Calibri" w:hAnsi="Arial" w:cs="Arial"/>
          <w:bCs/>
          <w:sz w:val="26"/>
          <w:szCs w:val="26"/>
        </w:rPr>
        <w:t>)</w:t>
      </w:r>
      <w:r w:rsidR="00BF383C">
        <w:rPr>
          <w:rFonts w:ascii="Arial" w:eastAsia="Calibri" w:hAnsi="Arial" w:cs="Arial"/>
          <w:bCs/>
          <w:sz w:val="26"/>
          <w:szCs w:val="26"/>
        </w:rPr>
        <w:t xml:space="preserve"> </w:t>
      </w:r>
      <w:r w:rsidR="00E25E61">
        <w:rPr>
          <w:rFonts w:ascii="Arial" w:eastAsia="Calibri" w:hAnsi="Arial" w:cs="Arial"/>
          <w:bCs/>
          <w:sz w:val="26"/>
          <w:szCs w:val="26"/>
        </w:rPr>
        <w:t>un</w:t>
      </w:r>
      <w:r w:rsidRPr="001D06BD">
        <w:rPr>
          <w:rFonts w:ascii="Arial" w:eastAsia="Calibri" w:hAnsi="Arial" w:cs="Arial"/>
          <w:bCs/>
          <w:sz w:val="26"/>
          <w:szCs w:val="26"/>
        </w:rPr>
        <w:t xml:space="preserve"> recurso de revisión en contra de</w:t>
      </w:r>
      <w:r w:rsidRPr="001D06BD">
        <w:rPr>
          <w:rFonts w:ascii="Arial" w:hAnsi="Arial" w:cs="Arial"/>
          <w:bCs/>
          <w:iCs/>
          <w:sz w:val="26"/>
          <w:szCs w:val="26"/>
        </w:rPr>
        <w:t xml:space="preserve"> la </w:t>
      </w:r>
      <w:r w:rsidR="00E25E61">
        <w:rPr>
          <w:rFonts w:ascii="Arial" w:hAnsi="Arial" w:cs="Arial"/>
          <w:sz w:val="26"/>
          <w:szCs w:val="26"/>
        </w:rPr>
        <w:t xml:space="preserve">sentencia </w:t>
      </w:r>
      <w:r w:rsidR="00737FB2">
        <w:rPr>
          <w:rFonts w:ascii="Arial" w:hAnsi="Arial" w:cs="Arial"/>
          <w:sz w:val="26"/>
          <w:szCs w:val="26"/>
        </w:rPr>
        <w:t xml:space="preserve">de </w:t>
      </w:r>
      <w:r w:rsidR="00E25E61">
        <w:rPr>
          <w:rFonts w:ascii="Arial" w:hAnsi="Arial" w:cs="Arial"/>
          <w:sz w:val="26"/>
          <w:szCs w:val="26"/>
        </w:rPr>
        <w:t>29 veintinueve de septiembre</w:t>
      </w:r>
      <w:r w:rsidR="00E25E61" w:rsidRPr="006744B2">
        <w:rPr>
          <w:rFonts w:ascii="Arial" w:hAnsi="Arial" w:cs="Arial"/>
          <w:sz w:val="26"/>
          <w:szCs w:val="26"/>
        </w:rPr>
        <w:t xml:space="preserve"> de </w:t>
      </w:r>
      <w:r w:rsidR="00E25E61">
        <w:rPr>
          <w:rFonts w:ascii="Arial" w:hAnsi="Arial" w:cs="Arial"/>
          <w:sz w:val="26"/>
          <w:szCs w:val="26"/>
        </w:rPr>
        <w:t xml:space="preserve">2021 </w:t>
      </w:r>
      <w:r w:rsidR="00E25E61" w:rsidRPr="006744B2">
        <w:rPr>
          <w:rFonts w:ascii="Arial" w:hAnsi="Arial" w:cs="Arial"/>
          <w:sz w:val="26"/>
          <w:szCs w:val="26"/>
        </w:rPr>
        <w:t>dos mil v</w:t>
      </w:r>
      <w:r w:rsidR="00E25E61">
        <w:rPr>
          <w:rFonts w:ascii="Arial" w:hAnsi="Arial" w:cs="Arial"/>
          <w:sz w:val="26"/>
          <w:szCs w:val="26"/>
        </w:rPr>
        <w:t>eintiuno</w:t>
      </w:r>
      <w:r w:rsidR="00E25E61" w:rsidRPr="001E1D5D">
        <w:rPr>
          <w:rFonts w:ascii="Arial" w:hAnsi="Arial" w:cs="Arial"/>
          <w:bCs/>
          <w:iCs/>
          <w:sz w:val="26"/>
          <w:szCs w:val="26"/>
        </w:rPr>
        <w:t>,</w:t>
      </w:r>
      <w:r w:rsidR="00E25E61">
        <w:rPr>
          <w:rFonts w:ascii="Arial" w:hAnsi="Arial" w:cs="Arial"/>
          <w:bCs/>
          <w:iCs/>
          <w:sz w:val="26"/>
          <w:szCs w:val="26"/>
        </w:rPr>
        <w:t xml:space="preserve"> </w:t>
      </w:r>
      <w:r w:rsidRPr="001D06BD">
        <w:rPr>
          <w:rFonts w:ascii="Arial" w:hAnsi="Arial" w:cs="Arial"/>
          <w:sz w:val="26"/>
          <w:szCs w:val="26"/>
        </w:rPr>
        <w:t>dictada por la</w:t>
      </w:r>
      <w:r>
        <w:rPr>
          <w:rFonts w:ascii="Arial" w:hAnsi="Arial" w:cs="Arial"/>
          <w:sz w:val="26"/>
          <w:szCs w:val="26"/>
        </w:rPr>
        <w:t xml:space="preserve"> </w:t>
      </w:r>
      <w:r w:rsidR="00E25E61">
        <w:rPr>
          <w:rFonts w:ascii="Arial" w:hAnsi="Arial" w:cs="Arial"/>
          <w:sz w:val="26"/>
          <w:szCs w:val="26"/>
        </w:rPr>
        <w:t>Cuarta</w:t>
      </w:r>
      <w:r w:rsidRPr="001D06BD">
        <w:rPr>
          <w:rFonts w:ascii="Arial" w:hAnsi="Arial" w:cs="Arial"/>
          <w:sz w:val="26"/>
          <w:szCs w:val="26"/>
        </w:rPr>
        <w:t xml:space="preserve"> Sala Unitaria de Primera Instancia; por tanto, esta Sala Superior a fin de resolver lo que en derecho corresponda y evitar la emisión de resoluciones contradictorias, conviene resolver de manera común y congruente </w:t>
      </w:r>
      <w:r w:rsidR="00BF383C">
        <w:rPr>
          <w:rFonts w:ascii="Arial" w:hAnsi="Arial" w:cs="Arial"/>
          <w:sz w:val="26"/>
          <w:szCs w:val="26"/>
        </w:rPr>
        <w:t>el medio</w:t>
      </w:r>
      <w:r w:rsidRPr="001D06BD">
        <w:rPr>
          <w:rFonts w:ascii="Arial" w:hAnsi="Arial" w:cs="Arial"/>
          <w:sz w:val="26"/>
          <w:szCs w:val="26"/>
        </w:rPr>
        <w:t xml:space="preserve"> de impugnación</w:t>
      </w:r>
      <w:r w:rsidR="00AC1E9D">
        <w:rPr>
          <w:rFonts w:ascii="Arial" w:hAnsi="Arial" w:cs="Arial"/>
          <w:sz w:val="26"/>
          <w:szCs w:val="26"/>
        </w:rPr>
        <w:t xml:space="preserve"> suscrito por </w:t>
      </w:r>
      <w:r w:rsidR="0097581E" w:rsidRPr="0097581E">
        <w:rPr>
          <w:rFonts w:ascii="Arial" w:hAnsi="Arial" w:cs="Arial"/>
          <w:sz w:val="26"/>
          <w:szCs w:val="26"/>
        </w:rPr>
        <w:t xml:space="preserve">el Presidente Municipal y Síndico Procurador, ambas autoridades del Municipio de la Heroica Ciudad de </w:t>
      </w:r>
      <w:proofErr w:type="spellStart"/>
      <w:r w:rsidR="0097581E" w:rsidRPr="0097581E">
        <w:rPr>
          <w:rFonts w:ascii="Arial" w:hAnsi="Arial" w:cs="Arial"/>
          <w:sz w:val="26"/>
          <w:szCs w:val="26"/>
        </w:rPr>
        <w:t>Huajuapan</w:t>
      </w:r>
      <w:proofErr w:type="spellEnd"/>
      <w:r w:rsidR="0097581E" w:rsidRPr="0097581E">
        <w:rPr>
          <w:rFonts w:ascii="Arial" w:hAnsi="Arial" w:cs="Arial"/>
          <w:sz w:val="26"/>
          <w:szCs w:val="26"/>
        </w:rPr>
        <w:t xml:space="preserve"> de León.</w:t>
      </w:r>
      <w:r>
        <w:rPr>
          <w:rFonts w:ascii="Arial" w:hAnsi="Arial" w:cs="Arial"/>
          <w:sz w:val="26"/>
          <w:szCs w:val="26"/>
        </w:rPr>
        <w:t xml:space="preserve"> </w:t>
      </w:r>
      <w:r w:rsidRPr="001D06BD">
        <w:rPr>
          <w:rFonts w:ascii="Arial" w:hAnsi="Arial" w:cs="Arial"/>
          <w:sz w:val="26"/>
          <w:szCs w:val="26"/>
        </w:rPr>
        <w:t xml:space="preserve">- - - - - - - - - - - - - - - - - </w:t>
      </w:r>
      <w:r w:rsidR="0097581E">
        <w:rPr>
          <w:rFonts w:ascii="Arial" w:hAnsi="Arial" w:cs="Arial"/>
          <w:sz w:val="26"/>
          <w:szCs w:val="26"/>
        </w:rPr>
        <w:t xml:space="preserve">- - - - - - </w:t>
      </w:r>
    </w:p>
    <w:p w14:paraId="5C7A5626" w14:textId="0ED45FB9" w:rsidR="0051465A" w:rsidRPr="008A7A4F" w:rsidRDefault="00023941" w:rsidP="00AC1E9D">
      <w:pPr>
        <w:widowControl w:val="0"/>
        <w:tabs>
          <w:tab w:val="left" w:pos="7938"/>
        </w:tabs>
        <w:spacing w:before="240" w:line="360" w:lineRule="auto"/>
        <w:ind w:right="18" w:firstLine="709"/>
        <w:jc w:val="both"/>
        <w:rPr>
          <w:rFonts w:ascii="Arial" w:hAnsi="Arial" w:cs="Arial"/>
          <w:sz w:val="26"/>
          <w:szCs w:val="26"/>
        </w:rPr>
      </w:pPr>
      <w:r w:rsidRPr="001D06BD">
        <w:rPr>
          <w:rFonts w:ascii="Arial" w:hAnsi="Arial" w:cs="Arial"/>
          <w:b/>
          <w:sz w:val="26"/>
          <w:szCs w:val="26"/>
        </w:rPr>
        <w:lastRenderedPageBreak/>
        <w:t>CUARTO</w:t>
      </w:r>
      <w:r w:rsidRPr="001D06BD">
        <w:rPr>
          <w:rFonts w:ascii="Arial" w:hAnsi="Arial" w:cs="Arial"/>
          <w:sz w:val="26"/>
          <w:szCs w:val="26"/>
        </w:rPr>
        <w:t xml:space="preserve">. </w:t>
      </w:r>
      <w:r w:rsidR="00AC1E9D">
        <w:rPr>
          <w:rFonts w:ascii="Arial" w:hAnsi="Arial" w:cs="Arial"/>
          <w:sz w:val="26"/>
          <w:szCs w:val="26"/>
        </w:rPr>
        <w:t>Ahora bien, d</w:t>
      </w:r>
      <w:r w:rsidR="0051465A" w:rsidRPr="00E463D2">
        <w:rPr>
          <w:rFonts w:ascii="Arial" w:hAnsi="Arial" w:cs="Arial"/>
          <w:bCs/>
          <w:sz w:val="26"/>
          <w:szCs w:val="26"/>
        </w:rPr>
        <w:t xml:space="preserve">e las constancias </w:t>
      </w:r>
      <w:r w:rsidR="0051465A">
        <w:rPr>
          <w:rFonts w:ascii="Arial" w:hAnsi="Arial" w:cs="Arial"/>
          <w:bCs/>
          <w:sz w:val="26"/>
          <w:szCs w:val="26"/>
        </w:rPr>
        <w:t xml:space="preserve">procesales </w:t>
      </w:r>
      <w:r w:rsidR="0051465A" w:rsidRPr="00E463D2">
        <w:rPr>
          <w:rFonts w:ascii="Arial" w:hAnsi="Arial" w:cs="Arial"/>
          <w:bCs/>
          <w:sz w:val="26"/>
          <w:szCs w:val="26"/>
        </w:rPr>
        <w:t>que integran el cuaderno del recurso de revisión</w:t>
      </w:r>
      <w:r w:rsidR="0051465A">
        <w:rPr>
          <w:rFonts w:ascii="Arial" w:hAnsi="Arial" w:cs="Arial"/>
          <w:bCs/>
          <w:sz w:val="26"/>
          <w:szCs w:val="26"/>
        </w:rPr>
        <w:t xml:space="preserve"> en estudio</w:t>
      </w:r>
      <w:r w:rsidR="0051465A" w:rsidRPr="00E463D2">
        <w:rPr>
          <w:rFonts w:ascii="Arial" w:hAnsi="Arial" w:cs="Arial"/>
          <w:bCs/>
          <w:sz w:val="26"/>
          <w:szCs w:val="26"/>
        </w:rPr>
        <w:t>, a las que por tratarse de actuaciones judiciales</w:t>
      </w:r>
      <w:r w:rsidR="0051465A">
        <w:rPr>
          <w:rFonts w:ascii="Arial" w:hAnsi="Arial" w:cs="Arial"/>
          <w:bCs/>
          <w:sz w:val="26"/>
          <w:szCs w:val="26"/>
        </w:rPr>
        <w:t>, con</w:t>
      </w:r>
      <w:r w:rsidR="0051465A" w:rsidRPr="00E463D2">
        <w:rPr>
          <w:rFonts w:ascii="Arial" w:hAnsi="Arial" w:cs="Arial"/>
          <w:bCs/>
          <w:sz w:val="26"/>
          <w:szCs w:val="26"/>
        </w:rPr>
        <w:t xml:space="preserve"> pleno valor probatorio conforme lo dispuesto por el artículo </w:t>
      </w:r>
      <w:r w:rsidR="00AC1E9D">
        <w:rPr>
          <w:rFonts w:ascii="Arial" w:hAnsi="Arial" w:cs="Arial"/>
          <w:color w:val="000000"/>
          <w:sz w:val="26"/>
          <w:szCs w:val="26"/>
        </w:rPr>
        <w:t>17</w:t>
      </w:r>
      <w:r w:rsidR="0051465A">
        <w:rPr>
          <w:rFonts w:ascii="Arial" w:hAnsi="Arial" w:cs="Arial"/>
          <w:color w:val="000000"/>
          <w:sz w:val="26"/>
          <w:szCs w:val="26"/>
        </w:rPr>
        <w:t>3, fracción I</w:t>
      </w:r>
      <w:r w:rsidR="0051465A">
        <w:rPr>
          <w:rStyle w:val="Refdenotaalpie"/>
          <w:rFonts w:ascii="Arial" w:hAnsi="Arial" w:cs="Arial"/>
          <w:color w:val="000000"/>
          <w:sz w:val="26"/>
          <w:szCs w:val="26"/>
        </w:rPr>
        <w:footnoteReference w:id="1"/>
      </w:r>
      <w:r w:rsidR="0051465A" w:rsidRPr="00E463D2">
        <w:rPr>
          <w:rFonts w:ascii="Arial" w:hAnsi="Arial" w:cs="Arial"/>
          <w:bCs/>
          <w:sz w:val="26"/>
          <w:szCs w:val="26"/>
        </w:rPr>
        <w:t xml:space="preserve"> de la Ley de Justicia Administrativa para el Estado de Oaxaca, </w:t>
      </w:r>
      <w:r w:rsidR="0051465A" w:rsidRPr="006A26DF">
        <w:rPr>
          <w:rFonts w:ascii="Arial" w:hAnsi="Arial" w:cs="Arial"/>
          <w:bCs/>
          <w:sz w:val="26"/>
          <w:szCs w:val="26"/>
        </w:rPr>
        <w:t xml:space="preserve">se identifica que </w:t>
      </w:r>
      <w:r w:rsidR="00AC1E9D">
        <w:rPr>
          <w:rFonts w:ascii="Arial" w:hAnsi="Arial" w:cs="Arial"/>
          <w:bCs/>
          <w:sz w:val="26"/>
          <w:szCs w:val="26"/>
        </w:rPr>
        <w:t>uno de los</w:t>
      </w:r>
      <w:r w:rsidR="0051465A">
        <w:rPr>
          <w:rFonts w:ascii="Arial" w:hAnsi="Arial" w:cs="Arial"/>
          <w:bCs/>
          <w:sz w:val="26"/>
          <w:szCs w:val="26"/>
        </w:rPr>
        <w:t xml:space="preserve"> </w:t>
      </w:r>
      <w:r w:rsidR="0051465A" w:rsidRPr="006A26DF">
        <w:rPr>
          <w:rFonts w:ascii="Arial" w:hAnsi="Arial" w:cs="Arial"/>
          <w:bCs/>
          <w:sz w:val="26"/>
          <w:szCs w:val="26"/>
        </w:rPr>
        <w:t>recurrente</w:t>
      </w:r>
      <w:r w:rsidR="00AC1E9D">
        <w:rPr>
          <w:rFonts w:ascii="Arial" w:hAnsi="Arial" w:cs="Arial"/>
          <w:bCs/>
          <w:sz w:val="26"/>
          <w:szCs w:val="26"/>
        </w:rPr>
        <w:t xml:space="preserve">s, </w:t>
      </w:r>
      <w:r w:rsidR="008B7398" w:rsidRPr="008B7398">
        <w:rPr>
          <w:rFonts w:ascii="Arial" w:hAnsi="Arial" w:cs="Arial"/>
          <w:bCs/>
          <w:sz w:val="26"/>
          <w:szCs w:val="26"/>
        </w:rPr>
        <w:t xml:space="preserve">Síndico Procurador </w:t>
      </w:r>
      <w:r w:rsidR="008B7398">
        <w:rPr>
          <w:rFonts w:ascii="Arial" w:hAnsi="Arial" w:cs="Arial"/>
          <w:bCs/>
          <w:sz w:val="26"/>
          <w:szCs w:val="26"/>
        </w:rPr>
        <w:t>d</w:t>
      </w:r>
      <w:r w:rsidR="008B7398" w:rsidRPr="008B7398">
        <w:rPr>
          <w:rFonts w:ascii="Arial" w:hAnsi="Arial" w:cs="Arial"/>
          <w:bCs/>
          <w:sz w:val="26"/>
          <w:szCs w:val="26"/>
        </w:rPr>
        <w:t xml:space="preserve">el Municipio </w:t>
      </w:r>
      <w:r w:rsidR="008B7398">
        <w:rPr>
          <w:rFonts w:ascii="Arial" w:hAnsi="Arial" w:cs="Arial"/>
          <w:bCs/>
          <w:sz w:val="26"/>
          <w:szCs w:val="26"/>
        </w:rPr>
        <w:t>d</w:t>
      </w:r>
      <w:r w:rsidR="008B7398" w:rsidRPr="008B7398">
        <w:rPr>
          <w:rFonts w:ascii="Arial" w:hAnsi="Arial" w:cs="Arial"/>
          <w:bCs/>
          <w:sz w:val="26"/>
          <w:szCs w:val="26"/>
        </w:rPr>
        <w:t xml:space="preserve">e </w:t>
      </w:r>
      <w:r w:rsidR="008B7398">
        <w:rPr>
          <w:rFonts w:ascii="Arial" w:hAnsi="Arial" w:cs="Arial"/>
          <w:bCs/>
          <w:sz w:val="26"/>
          <w:szCs w:val="26"/>
        </w:rPr>
        <w:t>l</w:t>
      </w:r>
      <w:r w:rsidR="008B7398" w:rsidRPr="008B7398">
        <w:rPr>
          <w:rFonts w:ascii="Arial" w:hAnsi="Arial" w:cs="Arial"/>
          <w:bCs/>
          <w:sz w:val="26"/>
          <w:szCs w:val="26"/>
        </w:rPr>
        <w:t xml:space="preserve">a Heroica Ciudad </w:t>
      </w:r>
      <w:r w:rsidR="008B7398">
        <w:rPr>
          <w:rFonts w:ascii="Arial" w:hAnsi="Arial" w:cs="Arial"/>
          <w:bCs/>
          <w:sz w:val="26"/>
          <w:szCs w:val="26"/>
        </w:rPr>
        <w:t>d</w:t>
      </w:r>
      <w:r w:rsidR="008B7398" w:rsidRPr="008B7398">
        <w:rPr>
          <w:rFonts w:ascii="Arial" w:hAnsi="Arial" w:cs="Arial"/>
          <w:bCs/>
          <w:sz w:val="26"/>
          <w:szCs w:val="26"/>
        </w:rPr>
        <w:t xml:space="preserve">e </w:t>
      </w:r>
      <w:proofErr w:type="spellStart"/>
      <w:r w:rsidR="008B7398" w:rsidRPr="008B7398">
        <w:rPr>
          <w:rFonts w:ascii="Arial" w:hAnsi="Arial" w:cs="Arial"/>
          <w:bCs/>
          <w:sz w:val="26"/>
          <w:szCs w:val="26"/>
        </w:rPr>
        <w:t>Huajuapan</w:t>
      </w:r>
      <w:proofErr w:type="spellEnd"/>
      <w:r w:rsidR="008B7398" w:rsidRPr="008B7398">
        <w:rPr>
          <w:rFonts w:ascii="Arial" w:hAnsi="Arial" w:cs="Arial"/>
          <w:bCs/>
          <w:sz w:val="26"/>
          <w:szCs w:val="26"/>
        </w:rPr>
        <w:t xml:space="preserve"> </w:t>
      </w:r>
      <w:r w:rsidR="008B7398">
        <w:rPr>
          <w:rFonts w:ascii="Arial" w:hAnsi="Arial" w:cs="Arial"/>
          <w:bCs/>
          <w:sz w:val="26"/>
          <w:szCs w:val="26"/>
        </w:rPr>
        <w:t>d</w:t>
      </w:r>
      <w:r w:rsidR="008B7398" w:rsidRPr="008B7398">
        <w:rPr>
          <w:rFonts w:ascii="Arial" w:hAnsi="Arial" w:cs="Arial"/>
          <w:bCs/>
          <w:sz w:val="26"/>
          <w:szCs w:val="26"/>
        </w:rPr>
        <w:t>e León</w:t>
      </w:r>
      <w:r w:rsidR="00AC1E9D">
        <w:rPr>
          <w:rFonts w:ascii="Arial" w:hAnsi="Arial" w:cs="Arial"/>
          <w:bCs/>
          <w:sz w:val="26"/>
          <w:szCs w:val="26"/>
        </w:rPr>
        <w:t xml:space="preserve">, signó el </w:t>
      </w:r>
      <w:r w:rsidR="0051465A" w:rsidRPr="006A26DF">
        <w:rPr>
          <w:rFonts w:ascii="Arial" w:hAnsi="Arial" w:cs="Arial"/>
          <w:sz w:val="26"/>
          <w:szCs w:val="26"/>
        </w:rPr>
        <w:t xml:space="preserve">recurso de revisión en contra </w:t>
      </w:r>
      <w:r w:rsidR="0051465A">
        <w:rPr>
          <w:rFonts w:ascii="Arial" w:hAnsi="Arial" w:cs="Arial"/>
          <w:bCs/>
          <w:iCs/>
          <w:sz w:val="26"/>
          <w:szCs w:val="26"/>
        </w:rPr>
        <w:t>de</w:t>
      </w:r>
      <w:r w:rsidR="0026156D">
        <w:rPr>
          <w:rFonts w:ascii="Arial" w:hAnsi="Arial" w:cs="Arial"/>
          <w:bCs/>
          <w:iCs/>
          <w:sz w:val="26"/>
          <w:szCs w:val="26"/>
        </w:rPr>
        <w:t xml:space="preserve"> la sentencia de </w:t>
      </w:r>
      <w:r w:rsidR="0026156D">
        <w:rPr>
          <w:rFonts w:ascii="Arial" w:hAnsi="Arial" w:cs="Arial"/>
          <w:sz w:val="26"/>
          <w:szCs w:val="26"/>
        </w:rPr>
        <w:t>2</w:t>
      </w:r>
      <w:r w:rsidR="002A7248">
        <w:rPr>
          <w:rFonts w:ascii="Arial" w:hAnsi="Arial" w:cs="Arial"/>
          <w:sz w:val="26"/>
          <w:szCs w:val="26"/>
        </w:rPr>
        <w:t>9</w:t>
      </w:r>
      <w:r w:rsidR="0026156D">
        <w:rPr>
          <w:rFonts w:ascii="Arial" w:hAnsi="Arial" w:cs="Arial"/>
          <w:sz w:val="26"/>
          <w:szCs w:val="26"/>
        </w:rPr>
        <w:t xml:space="preserve"> veintinueve de septiembre</w:t>
      </w:r>
      <w:r w:rsidR="0026156D" w:rsidRPr="006744B2">
        <w:rPr>
          <w:rFonts w:ascii="Arial" w:hAnsi="Arial" w:cs="Arial"/>
          <w:sz w:val="26"/>
          <w:szCs w:val="26"/>
        </w:rPr>
        <w:t xml:space="preserve"> de </w:t>
      </w:r>
      <w:r w:rsidR="0026156D">
        <w:rPr>
          <w:rFonts w:ascii="Arial" w:hAnsi="Arial" w:cs="Arial"/>
          <w:sz w:val="26"/>
          <w:szCs w:val="26"/>
        </w:rPr>
        <w:t xml:space="preserve">2021 </w:t>
      </w:r>
      <w:r w:rsidR="0026156D" w:rsidRPr="006744B2">
        <w:rPr>
          <w:rFonts w:ascii="Arial" w:hAnsi="Arial" w:cs="Arial"/>
          <w:sz w:val="26"/>
          <w:szCs w:val="26"/>
        </w:rPr>
        <w:t>dos mil v</w:t>
      </w:r>
      <w:r w:rsidR="0026156D">
        <w:rPr>
          <w:rFonts w:ascii="Arial" w:hAnsi="Arial" w:cs="Arial"/>
          <w:sz w:val="26"/>
          <w:szCs w:val="26"/>
        </w:rPr>
        <w:t>eintiuno</w:t>
      </w:r>
      <w:r w:rsidR="0051465A">
        <w:rPr>
          <w:rFonts w:ascii="Arial" w:hAnsi="Arial" w:cs="Arial"/>
          <w:sz w:val="26"/>
          <w:szCs w:val="26"/>
        </w:rPr>
        <w:t xml:space="preserve">, </w:t>
      </w:r>
      <w:r w:rsidR="0051465A" w:rsidRPr="006A26DF">
        <w:rPr>
          <w:rFonts w:ascii="Arial" w:hAnsi="Arial" w:cs="Arial"/>
          <w:sz w:val="26"/>
          <w:szCs w:val="26"/>
        </w:rPr>
        <w:t>el cual fue presentado en la Oficialía de Partes Común de este Tribunal el día</w:t>
      </w:r>
      <w:r w:rsidR="0051465A" w:rsidRPr="006A26DF">
        <w:rPr>
          <w:rFonts w:ascii="Arial" w:hAnsi="Arial" w:cs="Arial"/>
          <w:b/>
          <w:sz w:val="26"/>
          <w:szCs w:val="26"/>
        </w:rPr>
        <w:t xml:space="preserve"> </w:t>
      </w:r>
      <w:r w:rsidR="002A7248">
        <w:rPr>
          <w:rFonts w:ascii="Arial" w:hAnsi="Arial" w:cs="Arial"/>
          <w:b/>
          <w:sz w:val="26"/>
          <w:szCs w:val="26"/>
        </w:rPr>
        <w:t>25 veinticinco</w:t>
      </w:r>
      <w:r w:rsidR="0051465A">
        <w:rPr>
          <w:rFonts w:ascii="Arial" w:hAnsi="Arial" w:cs="Arial"/>
          <w:b/>
          <w:sz w:val="26"/>
          <w:szCs w:val="26"/>
        </w:rPr>
        <w:t xml:space="preserve"> de</w:t>
      </w:r>
      <w:r w:rsidR="002A7248">
        <w:rPr>
          <w:rFonts w:ascii="Arial" w:hAnsi="Arial" w:cs="Arial"/>
          <w:b/>
          <w:sz w:val="26"/>
          <w:szCs w:val="26"/>
        </w:rPr>
        <w:t xml:space="preserve"> febrero</w:t>
      </w:r>
      <w:r w:rsidR="0051465A" w:rsidRPr="00F5626D">
        <w:rPr>
          <w:rFonts w:ascii="Arial" w:hAnsi="Arial" w:cs="Arial"/>
          <w:b/>
          <w:sz w:val="26"/>
          <w:szCs w:val="26"/>
        </w:rPr>
        <w:t xml:space="preserve"> de </w:t>
      </w:r>
      <w:r w:rsidR="002A7248">
        <w:rPr>
          <w:rFonts w:ascii="Arial" w:hAnsi="Arial" w:cs="Arial"/>
          <w:b/>
          <w:sz w:val="26"/>
          <w:szCs w:val="26"/>
        </w:rPr>
        <w:t xml:space="preserve">2022 </w:t>
      </w:r>
      <w:r w:rsidR="0051465A" w:rsidRPr="00F5626D">
        <w:rPr>
          <w:rFonts w:ascii="Arial" w:hAnsi="Arial" w:cs="Arial"/>
          <w:b/>
          <w:sz w:val="26"/>
          <w:szCs w:val="26"/>
        </w:rPr>
        <w:t>dos mil vei</w:t>
      </w:r>
      <w:r w:rsidR="002A7248">
        <w:rPr>
          <w:rFonts w:ascii="Arial" w:hAnsi="Arial" w:cs="Arial"/>
          <w:b/>
          <w:sz w:val="26"/>
          <w:szCs w:val="26"/>
        </w:rPr>
        <w:t>ntidós</w:t>
      </w:r>
      <w:r w:rsidR="0051465A">
        <w:rPr>
          <w:rFonts w:ascii="Arial" w:hAnsi="Arial" w:cs="Arial"/>
          <w:sz w:val="26"/>
          <w:szCs w:val="26"/>
        </w:rPr>
        <w:t xml:space="preserve">, según consta en el reverso de foja </w:t>
      </w:r>
      <w:r w:rsidR="00827BC2">
        <w:rPr>
          <w:rFonts w:ascii="Arial" w:hAnsi="Arial" w:cs="Arial"/>
          <w:sz w:val="26"/>
          <w:szCs w:val="26"/>
        </w:rPr>
        <w:t>1</w:t>
      </w:r>
      <w:r w:rsidR="0051465A">
        <w:rPr>
          <w:rFonts w:ascii="Arial" w:hAnsi="Arial" w:cs="Arial"/>
          <w:sz w:val="26"/>
          <w:szCs w:val="26"/>
        </w:rPr>
        <w:t xml:space="preserve"> del cuaderno del recurso de revisión </w:t>
      </w:r>
      <w:r w:rsidR="0051465A" w:rsidRPr="00F5626D">
        <w:rPr>
          <w:rFonts w:ascii="Arial" w:hAnsi="Arial" w:cs="Arial"/>
          <w:b/>
          <w:sz w:val="26"/>
          <w:szCs w:val="26"/>
        </w:rPr>
        <w:t>0</w:t>
      </w:r>
      <w:r w:rsidR="00827BC2">
        <w:rPr>
          <w:rFonts w:ascii="Arial" w:hAnsi="Arial" w:cs="Arial"/>
          <w:b/>
          <w:sz w:val="26"/>
          <w:szCs w:val="26"/>
        </w:rPr>
        <w:t>013</w:t>
      </w:r>
      <w:r w:rsidR="0051465A" w:rsidRPr="00F5626D">
        <w:rPr>
          <w:rFonts w:ascii="Arial" w:hAnsi="Arial" w:cs="Arial"/>
          <w:b/>
          <w:sz w:val="26"/>
          <w:szCs w:val="26"/>
        </w:rPr>
        <w:t>/20</w:t>
      </w:r>
      <w:r w:rsidR="0051465A">
        <w:rPr>
          <w:rFonts w:ascii="Arial" w:hAnsi="Arial" w:cs="Arial"/>
          <w:b/>
          <w:sz w:val="26"/>
          <w:szCs w:val="26"/>
        </w:rPr>
        <w:t>2</w:t>
      </w:r>
      <w:r w:rsidR="00827BC2">
        <w:rPr>
          <w:rFonts w:ascii="Arial" w:hAnsi="Arial" w:cs="Arial"/>
          <w:b/>
          <w:sz w:val="26"/>
          <w:szCs w:val="26"/>
        </w:rPr>
        <w:t>2</w:t>
      </w:r>
      <w:r w:rsidR="0051465A">
        <w:rPr>
          <w:rFonts w:ascii="Arial" w:hAnsi="Arial" w:cs="Arial"/>
          <w:sz w:val="26"/>
          <w:szCs w:val="26"/>
        </w:rPr>
        <w:t xml:space="preserve">.- </w:t>
      </w:r>
      <w:r w:rsidR="009175D2">
        <w:rPr>
          <w:rFonts w:ascii="Arial" w:hAnsi="Arial" w:cs="Arial"/>
          <w:sz w:val="26"/>
          <w:szCs w:val="26"/>
        </w:rPr>
        <w:t xml:space="preserve">- - - - - - - - - - - - - - - </w:t>
      </w:r>
    </w:p>
    <w:p w14:paraId="5C47CE96" w14:textId="74FB470A" w:rsidR="0051465A" w:rsidRPr="00E463D2" w:rsidRDefault="0051465A" w:rsidP="0051465A">
      <w:pPr>
        <w:spacing w:before="240" w:line="360" w:lineRule="auto"/>
        <w:ind w:firstLine="708"/>
        <w:jc w:val="both"/>
        <w:rPr>
          <w:rFonts w:ascii="Arial" w:hAnsi="Arial" w:cs="Arial"/>
          <w:sz w:val="26"/>
          <w:szCs w:val="26"/>
        </w:rPr>
      </w:pPr>
      <w:r>
        <w:rPr>
          <w:rFonts w:ascii="Arial" w:hAnsi="Arial" w:cs="Arial"/>
          <w:sz w:val="26"/>
          <w:szCs w:val="26"/>
        </w:rPr>
        <w:t>En ese orden de ideas</w:t>
      </w:r>
      <w:r w:rsidRPr="00E463D2">
        <w:rPr>
          <w:rFonts w:ascii="Arial" w:hAnsi="Arial" w:cs="Arial"/>
          <w:sz w:val="26"/>
          <w:szCs w:val="26"/>
        </w:rPr>
        <w:t>, el artículo 2</w:t>
      </w:r>
      <w:r w:rsidR="00827BC2">
        <w:rPr>
          <w:rFonts w:ascii="Arial" w:hAnsi="Arial" w:cs="Arial"/>
          <w:sz w:val="26"/>
          <w:szCs w:val="26"/>
        </w:rPr>
        <w:t>0</w:t>
      </w:r>
      <w:r w:rsidRPr="00E463D2">
        <w:rPr>
          <w:rFonts w:ascii="Arial" w:hAnsi="Arial" w:cs="Arial"/>
          <w:sz w:val="26"/>
          <w:szCs w:val="26"/>
        </w:rPr>
        <w:t>7</w:t>
      </w:r>
      <w:r>
        <w:rPr>
          <w:rFonts w:ascii="Arial" w:hAnsi="Arial" w:cs="Arial"/>
          <w:sz w:val="26"/>
          <w:szCs w:val="26"/>
        </w:rPr>
        <w:t>,</w:t>
      </w:r>
      <w:r w:rsidRPr="00E463D2">
        <w:rPr>
          <w:rFonts w:ascii="Arial" w:hAnsi="Arial" w:cs="Arial"/>
          <w:sz w:val="26"/>
          <w:szCs w:val="26"/>
        </w:rPr>
        <w:t xml:space="preserve"> </w:t>
      </w:r>
      <w:r>
        <w:rPr>
          <w:rFonts w:ascii="Arial" w:hAnsi="Arial" w:cs="Arial"/>
          <w:sz w:val="26"/>
          <w:szCs w:val="26"/>
        </w:rPr>
        <w:t xml:space="preserve">párrafo primero </w:t>
      </w:r>
      <w:r w:rsidRPr="00E463D2">
        <w:rPr>
          <w:rFonts w:ascii="Arial" w:hAnsi="Arial" w:cs="Arial"/>
          <w:sz w:val="26"/>
          <w:szCs w:val="26"/>
        </w:rPr>
        <w:t>de la Ley de Justicia Administrativa para el Estado de Oaxaca, establece</w:t>
      </w:r>
      <w:r>
        <w:rPr>
          <w:rFonts w:ascii="Arial" w:hAnsi="Arial" w:cs="Arial"/>
          <w:sz w:val="26"/>
          <w:szCs w:val="26"/>
        </w:rPr>
        <w:t xml:space="preserve"> lo </w:t>
      </w:r>
      <w:r w:rsidR="00F80089">
        <w:rPr>
          <w:rFonts w:ascii="Arial" w:hAnsi="Arial" w:cs="Arial"/>
          <w:sz w:val="26"/>
          <w:szCs w:val="26"/>
        </w:rPr>
        <w:t>siguiente</w:t>
      </w:r>
      <w:r w:rsidR="00F80089" w:rsidRPr="00E463D2">
        <w:rPr>
          <w:rFonts w:ascii="Arial" w:hAnsi="Arial" w:cs="Arial"/>
          <w:sz w:val="26"/>
          <w:szCs w:val="26"/>
        </w:rPr>
        <w:t>:</w:t>
      </w:r>
      <w:r w:rsidR="00F80089">
        <w:rPr>
          <w:rFonts w:ascii="Arial" w:hAnsi="Arial" w:cs="Arial"/>
          <w:sz w:val="26"/>
          <w:szCs w:val="26"/>
        </w:rPr>
        <w:t xml:space="preserve"> -</w:t>
      </w:r>
      <w:r w:rsidR="00631948">
        <w:rPr>
          <w:rFonts w:ascii="Arial" w:hAnsi="Arial" w:cs="Arial"/>
          <w:sz w:val="26"/>
          <w:szCs w:val="26"/>
        </w:rPr>
        <w:t xml:space="preserve"> - - - - - - - - - - - - - - - - - - - - - - - - - - - - - - - - - - - - - - - - - - - - </w:t>
      </w:r>
    </w:p>
    <w:p w14:paraId="49CD4814" w14:textId="6D5CE2B3" w:rsidR="0051465A" w:rsidRPr="009C19EC" w:rsidRDefault="0051465A" w:rsidP="0051465A">
      <w:pPr>
        <w:spacing w:before="240" w:line="360" w:lineRule="auto"/>
        <w:ind w:left="708" w:right="758"/>
        <w:jc w:val="both"/>
        <w:rPr>
          <w:rFonts w:ascii="Arial" w:hAnsi="Arial" w:cs="Arial"/>
          <w:i/>
        </w:rPr>
      </w:pPr>
      <w:r w:rsidRPr="009C19EC">
        <w:rPr>
          <w:rFonts w:ascii="Arial" w:hAnsi="Arial" w:cs="Arial"/>
          <w:i/>
        </w:rPr>
        <w:t>“</w:t>
      </w:r>
      <w:r w:rsidRPr="009C19EC">
        <w:rPr>
          <w:rFonts w:ascii="Arial" w:hAnsi="Arial" w:cs="Arial"/>
          <w:b/>
          <w:i/>
        </w:rPr>
        <w:t>ARTÍCULO 2</w:t>
      </w:r>
      <w:r w:rsidR="00827BC2">
        <w:rPr>
          <w:rFonts w:ascii="Arial" w:hAnsi="Arial" w:cs="Arial"/>
          <w:b/>
          <w:i/>
        </w:rPr>
        <w:t>0</w:t>
      </w:r>
      <w:r w:rsidRPr="009C19EC">
        <w:rPr>
          <w:rFonts w:ascii="Arial" w:hAnsi="Arial" w:cs="Arial"/>
          <w:b/>
          <w:i/>
        </w:rPr>
        <w:t>7</w:t>
      </w:r>
      <w:r w:rsidRPr="009C19EC">
        <w:rPr>
          <w:rFonts w:ascii="Arial" w:hAnsi="Arial" w:cs="Arial"/>
          <w:i/>
        </w:rPr>
        <w:t>.- El recurso de revisión se presentará por escrito con expresión de agravios ante la Sala que dictó el acuerdo o resolución que se impugna, dentro de los cinco días siguientes a la notificación de la resolución recurrida.”</w:t>
      </w:r>
    </w:p>
    <w:p w14:paraId="6352FD35" w14:textId="57A60B0E" w:rsidR="0051465A" w:rsidRPr="00E463D2" w:rsidRDefault="0051465A" w:rsidP="0051465A">
      <w:pPr>
        <w:spacing w:before="240" w:line="360" w:lineRule="auto"/>
        <w:ind w:firstLine="708"/>
        <w:jc w:val="both"/>
        <w:rPr>
          <w:rFonts w:ascii="Arial" w:hAnsi="Arial" w:cs="Arial"/>
          <w:sz w:val="26"/>
          <w:szCs w:val="26"/>
        </w:rPr>
      </w:pPr>
      <w:r w:rsidRPr="00E463D2">
        <w:rPr>
          <w:rFonts w:ascii="Arial" w:hAnsi="Arial" w:cs="Arial"/>
          <w:sz w:val="26"/>
          <w:szCs w:val="26"/>
        </w:rPr>
        <w:t>Y</w:t>
      </w:r>
      <w:r>
        <w:rPr>
          <w:rFonts w:ascii="Arial" w:hAnsi="Arial" w:cs="Arial"/>
          <w:sz w:val="26"/>
          <w:szCs w:val="26"/>
        </w:rPr>
        <w:t xml:space="preserve"> en relación a lo anterior</w:t>
      </w:r>
      <w:r w:rsidRPr="00E463D2">
        <w:rPr>
          <w:rFonts w:ascii="Arial" w:hAnsi="Arial" w:cs="Arial"/>
          <w:sz w:val="26"/>
          <w:szCs w:val="26"/>
        </w:rPr>
        <w:t xml:space="preserve">, el </w:t>
      </w:r>
      <w:r>
        <w:rPr>
          <w:rFonts w:ascii="Arial" w:hAnsi="Arial" w:cs="Arial"/>
          <w:sz w:val="26"/>
          <w:szCs w:val="26"/>
        </w:rPr>
        <w:t>precepto legal 1</w:t>
      </w:r>
      <w:r w:rsidR="00827BC2">
        <w:rPr>
          <w:rFonts w:ascii="Arial" w:hAnsi="Arial" w:cs="Arial"/>
          <w:sz w:val="26"/>
          <w:szCs w:val="26"/>
        </w:rPr>
        <w:t>4</w:t>
      </w:r>
      <w:r w:rsidRPr="00E463D2">
        <w:rPr>
          <w:rFonts w:ascii="Arial" w:hAnsi="Arial" w:cs="Arial"/>
          <w:sz w:val="26"/>
          <w:szCs w:val="26"/>
        </w:rPr>
        <w:t>0</w:t>
      </w:r>
      <w:r>
        <w:rPr>
          <w:rFonts w:ascii="Arial" w:hAnsi="Arial" w:cs="Arial"/>
          <w:sz w:val="26"/>
          <w:szCs w:val="26"/>
        </w:rPr>
        <w:t xml:space="preserve">, </w:t>
      </w:r>
      <w:r w:rsidRPr="00E463D2">
        <w:rPr>
          <w:rFonts w:ascii="Arial" w:hAnsi="Arial" w:cs="Arial"/>
          <w:sz w:val="26"/>
          <w:szCs w:val="26"/>
        </w:rPr>
        <w:t xml:space="preserve">segundo párrafo </w:t>
      </w:r>
      <w:r>
        <w:rPr>
          <w:rFonts w:ascii="Arial" w:hAnsi="Arial" w:cs="Arial"/>
          <w:sz w:val="26"/>
          <w:szCs w:val="26"/>
        </w:rPr>
        <w:t>de la misma Ley de</w:t>
      </w:r>
      <w:r w:rsidR="00827BC2">
        <w:rPr>
          <w:rFonts w:ascii="Arial" w:hAnsi="Arial" w:cs="Arial"/>
          <w:sz w:val="26"/>
          <w:szCs w:val="26"/>
        </w:rPr>
        <w:t xml:space="preserve"> </w:t>
      </w:r>
      <w:r w:rsidRPr="00E463D2">
        <w:rPr>
          <w:rFonts w:ascii="Arial" w:hAnsi="Arial" w:cs="Arial"/>
          <w:sz w:val="26"/>
          <w:szCs w:val="26"/>
        </w:rPr>
        <w:t>Justicia Administrativa</w:t>
      </w:r>
      <w:r>
        <w:rPr>
          <w:rFonts w:ascii="Arial" w:hAnsi="Arial" w:cs="Arial"/>
          <w:sz w:val="26"/>
          <w:szCs w:val="26"/>
        </w:rPr>
        <w:t xml:space="preserve"> para el Estado de Oaxaca</w:t>
      </w:r>
      <w:r w:rsidRPr="00E463D2">
        <w:rPr>
          <w:rFonts w:ascii="Arial" w:hAnsi="Arial" w:cs="Arial"/>
          <w:sz w:val="26"/>
          <w:szCs w:val="26"/>
        </w:rPr>
        <w:t xml:space="preserve">, </w:t>
      </w:r>
      <w:r>
        <w:rPr>
          <w:rFonts w:ascii="Arial" w:hAnsi="Arial" w:cs="Arial"/>
          <w:sz w:val="26"/>
          <w:szCs w:val="26"/>
        </w:rPr>
        <w:t>dispone:</w:t>
      </w:r>
      <w:r w:rsidR="00132E51">
        <w:rPr>
          <w:rFonts w:ascii="Arial" w:hAnsi="Arial" w:cs="Arial"/>
          <w:sz w:val="26"/>
          <w:szCs w:val="26"/>
        </w:rPr>
        <w:t>- - - - - - - - - - - - - - - - - - - - - - - - - - - - - - - - - - - - - - - - - - -- - - -</w:t>
      </w:r>
    </w:p>
    <w:p w14:paraId="7C98A4FC" w14:textId="77777777" w:rsidR="00F90B73" w:rsidRDefault="0051465A" w:rsidP="0051465A">
      <w:pPr>
        <w:spacing w:before="240" w:line="360" w:lineRule="auto"/>
        <w:ind w:firstLine="708"/>
        <w:jc w:val="both"/>
        <w:rPr>
          <w:rFonts w:ascii="Arial" w:hAnsi="Arial" w:cs="Arial"/>
          <w:i/>
        </w:rPr>
      </w:pPr>
      <w:r w:rsidRPr="00887FAD">
        <w:rPr>
          <w:rFonts w:ascii="Arial" w:hAnsi="Arial" w:cs="Arial"/>
          <w:i/>
        </w:rPr>
        <w:t>“</w:t>
      </w:r>
      <w:r w:rsidRPr="00887FAD">
        <w:rPr>
          <w:rFonts w:ascii="Arial" w:hAnsi="Arial" w:cs="Arial"/>
          <w:b/>
          <w:i/>
        </w:rPr>
        <w:t>ARTÍCULO 1</w:t>
      </w:r>
      <w:r w:rsidR="00827BC2">
        <w:rPr>
          <w:rFonts w:ascii="Arial" w:hAnsi="Arial" w:cs="Arial"/>
          <w:b/>
          <w:i/>
        </w:rPr>
        <w:t>4</w:t>
      </w:r>
      <w:r w:rsidRPr="00887FAD">
        <w:rPr>
          <w:rFonts w:ascii="Arial" w:hAnsi="Arial" w:cs="Arial"/>
          <w:b/>
          <w:i/>
        </w:rPr>
        <w:t>0</w:t>
      </w:r>
      <w:r w:rsidRPr="00887FAD">
        <w:rPr>
          <w:rFonts w:ascii="Arial" w:hAnsi="Arial" w:cs="Arial"/>
          <w:i/>
        </w:rPr>
        <w:t xml:space="preserve">.- </w:t>
      </w:r>
    </w:p>
    <w:p w14:paraId="01C8C136" w14:textId="3A44CDD1" w:rsidR="0051465A" w:rsidRPr="00887FAD" w:rsidRDefault="0051465A" w:rsidP="0051465A">
      <w:pPr>
        <w:spacing w:before="240" w:line="360" w:lineRule="auto"/>
        <w:ind w:firstLine="708"/>
        <w:jc w:val="both"/>
        <w:rPr>
          <w:rFonts w:ascii="Arial" w:hAnsi="Arial" w:cs="Arial"/>
          <w:i/>
        </w:rPr>
      </w:pPr>
      <w:r w:rsidRPr="00887FAD">
        <w:rPr>
          <w:rFonts w:ascii="Arial" w:hAnsi="Arial" w:cs="Arial"/>
          <w:i/>
        </w:rPr>
        <w:t>(…)</w:t>
      </w:r>
    </w:p>
    <w:p w14:paraId="0DA8D7C3" w14:textId="77777777" w:rsidR="0051465A" w:rsidRPr="00887FAD" w:rsidRDefault="0051465A" w:rsidP="0051465A">
      <w:pPr>
        <w:spacing w:before="240" w:line="360" w:lineRule="auto"/>
        <w:ind w:left="708" w:right="616"/>
        <w:jc w:val="both"/>
        <w:rPr>
          <w:rFonts w:ascii="Arial" w:hAnsi="Arial" w:cs="Arial"/>
          <w:i/>
        </w:rPr>
      </w:pPr>
      <w:r w:rsidRPr="00887FAD">
        <w:rPr>
          <w:rFonts w:ascii="Arial" w:hAnsi="Arial" w:cs="Arial"/>
          <w:i/>
        </w:rPr>
        <w:t>Las notificaciones surtirán sus efectos el día hábil siguiente de aquel en que se realicen.”</w:t>
      </w:r>
    </w:p>
    <w:p w14:paraId="216A0E97" w14:textId="75C28FF2" w:rsidR="0051465A" w:rsidRPr="008417F5" w:rsidRDefault="0051465A" w:rsidP="0051465A">
      <w:pPr>
        <w:spacing w:line="360" w:lineRule="auto"/>
        <w:ind w:firstLine="708"/>
        <w:jc w:val="both"/>
        <w:rPr>
          <w:rFonts w:ascii="Arial" w:hAnsi="Arial" w:cs="Arial"/>
          <w:sz w:val="26"/>
          <w:szCs w:val="26"/>
        </w:rPr>
      </w:pPr>
      <w:r>
        <w:rPr>
          <w:rFonts w:ascii="Arial" w:hAnsi="Arial" w:cs="Arial"/>
          <w:sz w:val="26"/>
          <w:szCs w:val="26"/>
        </w:rPr>
        <w:t>Bajo esa consideración</w:t>
      </w:r>
      <w:r w:rsidRPr="00E463D2">
        <w:rPr>
          <w:rFonts w:ascii="Arial" w:hAnsi="Arial" w:cs="Arial"/>
          <w:sz w:val="26"/>
          <w:szCs w:val="26"/>
        </w:rPr>
        <w:t xml:space="preserve">, </w:t>
      </w:r>
      <w:r>
        <w:rPr>
          <w:rFonts w:ascii="Arial" w:hAnsi="Arial" w:cs="Arial"/>
          <w:sz w:val="26"/>
          <w:szCs w:val="26"/>
        </w:rPr>
        <w:t xml:space="preserve">del análisis integral efectuado a las constancias que conforman </w:t>
      </w:r>
      <w:r>
        <w:rPr>
          <w:rFonts w:ascii="Arial" w:hAnsi="Arial" w:cs="Arial"/>
          <w:bCs/>
          <w:sz w:val="26"/>
          <w:szCs w:val="26"/>
        </w:rPr>
        <w:t>el expediente del juicio natural</w:t>
      </w:r>
      <w:r w:rsidRPr="00E463D2">
        <w:rPr>
          <w:rFonts w:ascii="Arial" w:hAnsi="Arial" w:cs="Arial"/>
          <w:bCs/>
          <w:sz w:val="26"/>
          <w:szCs w:val="26"/>
        </w:rPr>
        <w:t xml:space="preserve">, </w:t>
      </w:r>
      <w:r>
        <w:rPr>
          <w:rFonts w:ascii="Arial" w:hAnsi="Arial" w:cs="Arial"/>
          <w:bCs/>
          <w:sz w:val="26"/>
          <w:szCs w:val="26"/>
        </w:rPr>
        <w:t xml:space="preserve">a las que también </w:t>
      </w:r>
      <w:r w:rsidRPr="00E463D2">
        <w:rPr>
          <w:rFonts w:ascii="Arial" w:hAnsi="Arial" w:cs="Arial"/>
          <w:bCs/>
          <w:sz w:val="26"/>
          <w:szCs w:val="26"/>
        </w:rPr>
        <w:t>por tratarse de actuaciones judiciales</w:t>
      </w:r>
      <w:r>
        <w:rPr>
          <w:rFonts w:ascii="Arial" w:hAnsi="Arial" w:cs="Arial"/>
          <w:bCs/>
          <w:sz w:val="26"/>
          <w:szCs w:val="26"/>
        </w:rPr>
        <w:t xml:space="preserve">, tienen </w:t>
      </w:r>
      <w:r w:rsidRPr="00E463D2">
        <w:rPr>
          <w:rFonts w:ascii="Arial" w:hAnsi="Arial" w:cs="Arial"/>
          <w:bCs/>
          <w:sz w:val="26"/>
          <w:szCs w:val="26"/>
        </w:rPr>
        <w:t xml:space="preserve">pleno valor probatorio conforme </w:t>
      </w:r>
      <w:r>
        <w:rPr>
          <w:rFonts w:ascii="Arial" w:hAnsi="Arial" w:cs="Arial"/>
          <w:bCs/>
          <w:sz w:val="26"/>
          <w:szCs w:val="26"/>
        </w:rPr>
        <w:t xml:space="preserve">a </w:t>
      </w:r>
      <w:r w:rsidRPr="00E463D2">
        <w:rPr>
          <w:rFonts w:ascii="Arial" w:hAnsi="Arial" w:cs="Arial"/>
          <w:bCs/>
          <w:sz w:val="26"/>
          <w:szCs w:val="26"/>
        </w:rPr>
        <w:t xml:space="preserve">lo dispuesto por </w:t>
      </w:r>
      <w:r>
        <w:rPr>
          <w:rFonts w:ascii="Arial" w:hAnsi="Arial" w:cs="Arial"/>
          <w:bCs/>
          <w:sz w:val="26"/>
          <w:szCs w:val="26"/>
        </w:rPr>
        <w:t xml:space="preserve">el </w:t>
      </w:r>
      <w:r w:rsidRPr="00E463D2">
        <w:rPr>
          <w:rFonts w:ascii="Arial" w:hAnsi="Arial" w:cs="Arial"/>
          <w:bCs/>
          <w:sz w:val="26"/>
          <w:szCs w:val="26"/>
        </w:rPr>
        <w:t xml:space="preserve">artículo </w:t>
      </w:r>
      <w:r w:rsidR="00827BC2">
        <w:rPr>
          <w:rFonts w:ascii="Arial" w:hAnsi="Arial" w:cs="Arial"/>
          <w:bCs/>
          <w:sz w:val="26"/>
          <w:szCs w:val="26"/>
        </w:rPr>
        <w:t>17</w:t>
      </w:r>
      <w:r>
        <w:rPr>
          <w:rFonts w:ascii="Arial" w:hAnsi="Arial" w:cs="Arial"/>
          <w:bCs/>
          <w:sz w:val="26"/>
          <w:szCs w:val="26"/>
        </w:rPr>
        <w:t>3,</w:t>
      </w:r>
      <w:r w:rsidRPr="00E463D2">
        <w:rPr>
          <w:rFonts w:ascii="Arial" w:hAnsi="Arial" w:cs="Arial"/>
          <w:bCs/>
          <w:sz w:val="26"/>
          <w:szCs w:val="26"/>
        </w:rPr>
        <w:t xml:space="preserve"> fracción I de la Ley de Justicia Administrativa</w:t>
      </w:r>
      <w:r>
        <w:rPr>
          <w:rFonts w:ascii="Arial" w:hAnsi="Arial" w:cs="Arial"/>
          <w:bCs/>
          <w:sz w:val="26"/>
          <w:szCs w:val="26"/>
        </w:rPr>
        <w:t xml:space="preserve"> para el Estado de Oaxaca</w:t>
      </w:r>
      <w:r w:rsidRPr="00E463D2">
        <w:rPr>
          <w:rFonts w:ascii="Arial" w:hAnsi="Arial" w:cs="Arial"/>
          <w:bCs/>
          <w:sz w:val="26"/>
          <w:szCs w:val="26"/>
        </w:rPr>
        <w:t xml:space="preserve">, </w:t>
      </w:r>
      <w:r w:rsidRPr="00E463D2">
        <w:rPr>
          <w:rFonts w:ascii="Arial" w:hAnsi="Arial" w:cs="Arial"/>
          <w:sz w:val="26"/>
          <w:szCs w:val="26"/>
        </w:rPr>
        <w:t xml:space="preserve">se </w:t>
      </w:r>
      <w:r>
        <w:rPr>
          <w:rFonts w:ascii="Arial" w:hAnsi="Arial" w:cs="Arial"/>
          <w:sz w:val="26"/>
          <w:szCs w:val="26"/>
        </w:rPr>
        <w:t xml:space="preserve">advierte que </w:t>
      </w:r>
      <w:r w:rsidR="001C0F9E">
        <w:rPr>
          <w:rFonts w:ascii="Arial" w:hAnsi="Arial" w:cs="Arial"/>
          <w:sz w:val="26"/>
          <w:szCs w:val="26"/>
        </w:rPr>
        <w:t>la sentencia</w:t>
      </w:r>
      <w:r w:rsidRPr="006A26DF">
        <w:rPr>
          <w:rFonts w:ascii="Arial" w:hAnsi="Arial" w:cs="Arial"/>
          <w:sz w:val="26"/>
          <w:szCs w:val="26"/>
        </w:rPr>
        <w:t xml:space="preserve"> en revisión</w:t>
      </w:r>
      <w:r>
        <w:rPr>
          <w:rFonts w:ascii="Arial" w:hAnsi="Arial" w:cs="Arial"/>
          <w:sz w:val="26"/>
          <w:szCs w:val="26"/>
        </w:rPr>
        <w:t xml:space="preserve"> </w:t>
      </w:r>
      <w:r w:rsidRPr="006A26DF">
        <w:rPr>
          <w:rFonts w:ascii="Arial" w:hAnsi="Arial" w:cs="Arial"/>
          <w:sz w:val="26"/>
          <w:szCs w:val="26"/>
        </w:rPr>
        <w:t>le fue notificad</w:t>
      </w:r>
      <w:r w:rsidR="001D1151">
        <w:rPr>
          <w:rFonts w:ascii="Arial" w:hAnsi="Arial" w:cs="Arial"/>
          <w:sz w:val="26"/>
          <w:szCs w:val="26"/>
        </w:rPr>
        <w:t>o</w:t>
      </w:r>
      <w:r w:rsidRPr="006A26DF">
        <w:rPr>
          <w:rFonts w:ascii="Arial" w:hAnsi="Arial" w:cs="Arial"/>
          <w:sz w:val="26"/>
          <w:szCs w:val="26"/>
        </w:rPr>
        <w:t xml:space="preserve"> </w:t>
      </w:r>
      <w:r>
        <w:rPr>
          <w:rFonts w:ascii="Arial" w:hAnsi="Arial" w:cs="Arial"/>
          <w:sz w:val="26"/>
          <w:szCs w:val="26"/>
        </w:rPr>
        <w:t xml:space="preserve">al </w:t>
      </w:r>
      <w:r w:rsidRPr="006A26DF">
        <w:rPr>
          <w:rFonts w:ascii="Arial" w:hAnsi="Arial" w:cs="Arial"/>
          <w:sz w:val="26"/>
          <w:szCs w:val="26"/>
        </w:rPr>
        <w:t>recurrente</w:t>
      </w:r>
      <w:r w:rsidR="001C0F9E">
        <w:rPr>
          <w:rFonts w:ascii="Arial" w:hAnsi="Arial" w:cs="Arial"/>
          <w:sz w:val="26"/>
          <w:szCs w:val="26"/>
        </w:rPr>
        <w:t xml:space="preserve"> </w:t>
      </w:r>
      <w:r w:rsidR="008B7398" w:rsidRPr="008B7398">
        <w:rPr>
          <w:rFonts w:ascii="Arial" w:hAnsi="Arial" w:cs="Arial"/>
          <w:bCs/>
          <w:sz w:val="26"/>
          <w:szCs w:val="26"/>
        </w:rPr>
        <w:t xml:space="preserve">Síndico Procurador </w:t>
      </w:r>
      <w:r w:rsidR="008B7398">
        <w:rPr>
          <w:rFonts w:ascii="Arial" w:hAnsi="Arial" w:cs="Arial"/>
          <w:bCs/>
          <w:sz w:val="26"/>
          <w:szCs w:val="26"/>
        </w:rPr>
        <w:lastRenderedPageBreak/>
        <w:t>d</w:t>
      </w:r>
      <w:r w:rsidR="008B7398" w:rsidRPr="008B7398">
        <w:rPr>
          <w:rFonts w:ascii="Arial" w:hAnsi="Arial" w:cs="Arial"/>
          <w:bCs/>
          <w:sz w:val="26"/>
          <w:szCs w:val="26"/>
        </w:rPr>
        <w:t xml:space="preserve">el Municipio </w:t>
      </w:r>
      <w:r w:rsidR="008B7398">
        <w:rPr>
          <w:rFonts w:ascii="Arial" w:hAnsi="Arial" w:cs="Arial"/>
          <w:bCs/>
          <w:sz w:val="26"/>
          <w:szCs w:val="26"/>
        </w:rPr>
        <w:t>d</w:t>
      </w:r>
      <w:r w:rsidR="008B7398" w:rsidRPr="008B7398">
        <w:rPr>
          <w:rFonts w:ascii="Arial" w:hAnsi="Arial" w:cs="Arial"/>
          <w:bCs/>
          <w:sz w:val="26"/>
          <w:szCs w:val="26"/>
        </w:rPr>
        <w:t xml:space="preserve">e </w:t>
      </w:r>
      <w:r w:rsidR="008B7398">
        <w:rPr>
          <w:rFonts w:ascii="Arial" w:hAnsi="Arial" w:cs="Arial"/>
          <w:bCs/>
          <w:sz w:val="26"/>
          <w:szCs w:val="26"/>
        </w:rPr>
        <w:t>l</w:t>
      </w:r>
      <w:r w:rsidR="008B7398" w:rsidRPr="008B7398">
        <w:rPr>
          <w:rFonts w:ascii="Arial" w:hAnsi="Arial" w:cs="Arial"/>
          <w:bCs/>
          <w:sz w:val="26"/>
          <w:szCs w:val="26"/>
        </w:rPr>
        <w:t xml:space="preserve">a Heroica Ciudad </w:t>
      </w:r>
      <w:r w:rsidR="008B7398">
        <w:rPr>
          <w:rFonts w:ascii="Arial" w:hAnsi="Arial" w:cs="Arial"/>
          <w:bCs/>
          <w:sz w:val="26"/>
          <w:szCs w:val="26"/>
        </w:rPr>
        <w:t>d</w:t>
      </w:r>
      <w:r w:rsidR="008B7398" w:rsidRPr="008B7398">
        <w:rPr>
          <w:rFonts w:ascii="Arial" w:hAnsi="Arial" w:cs="Arial"/>
          <w:bCs/>
          <w:sz w:val="26"/>
          <w:szCs w:val="26"/>
        </w:rPr>
        <w:t xml:space="preserve">e </w:t>
      </w:r>
      <w:proofErr w:type="spellStart"/>
      <w:r w:rsidR="008B7398" w:rsidRPr="008B7398">
        <w:rPr>
          <w:rFonts w:ascii="Arial" w:hAnsi="Arial" w:cs="Arial"/>
          <w:bCs/>
          <w:sz w:val="26"/>
          <w:szCs w:val="26"/>
        </w:rPr>
        <w:t>Huajuapan</w:t>
      </w:r>
      <w:proofErr w:type="spellEnd"/>
      <w:r w:rsidR="008B7398" w:rsidRPr="008B7398">
        <w:rPr>
          <w:rFonts w:ascii="Arial" w:hAnsi="Arial" w:cs="Arial"/>
          <w:bCs/>
          <w:sz w:val="26"/>
          <w:szCs w:val="26"/>
        </w:rPr>
        <w:t xml:space="preserve"> </w:t>
      </w:r>
      <w:r w:rsidR="008B7398">
        <w:rPr>
          <w:rFonts w:ascii="Arial" w:hAnsi="Arial" w:cs="Arial"/>
          <w:bCs/>
          <w:sz w:val="26"/>
          <w:szCs w:val="26"/>
        </w:rPr>
        <w:t>d</w:t>
      </w:r>
      <w:r w:rsidR="008B7398" w:rsidRPr="008B7398">
        <w:rPr>
          <w:rFonts w:ascii="Arial" w:hAnsi="Arial" w:cs="Arial"/>
          <w:bCs/>
          <w:sz w:val="26"/>
          <w:szCs w:val="26"/>
        </w:rPr>
        <w:t>e León</w:t>
      </w:r>
      <w:r w:rsidR="008B7398" w:rsidRPr="006A26DF">
        <w:rPr>
          <w:rFonts w:ascii="Arial" w:hAnsi="Arial" w:cs="Arial"/>
          <w:sz w:val="26"/>
          <w:szCs w:val="26"/>
        </w:rPr>
        <w:t xml:space="preserve"> </w:t>
      </w:r>
      <w:r w:rsidR="001C0F9E">
        <w:rPr>
          <w:rFonts w:ascii="Arial" w:hAnsi="Arial" w:cs="Arial"/>
          <w:sz w:val="26"/>
          <w:szCs w:val="26"/>
        </w:rPr>
        <w:t xml:space="preserve">mediante oficio número </w:t>
      </w:r>
      <w:r w:rsidR="00C165A6">
        <w:rPr>
          <w:rFonts w:ascii="Arial" w:hAnsi="Arial" w:cs="Arial"/>
          <w:sz w:val="26"/>
          <w:szCs w:val="26"/>
        </w:rPr>
        <w:t>*******</w:t>
      </w:r>
      <w:r>
        <w:rPr>
          <w:rFonts w:ascii="Arial" w:hAnsi="Arial" w:cs="Arial"/>
          <w:sz w:val="26"/>
          <w:szCs w:val="26"/>
        </w:rPr>
        <w:t xml:space="preserve"> </w:t>
      </w:r>
      <w:r w:rsidR="001C0F9E">
        <w:rPr>
          <w:rFonts w:ascii="Arial" w:hAnsi="Arial" w:cs="Arial"/>
          <w:sz w:val="26"/>
          <w:szCs w:val="26"/>
        </w:rPr>
        <w:t>el</w:t>
      </w:r>
      <w:r>
        <w:rPr>
          <w:rFonts w:ascii="Arial" w:hAnsi="Arial" w:cs="Arial"/>
          <w:sz w:val="26"/>
          <w:szCs w:val="26"/>
        </w:rPr>
        <w:t xml:space="preserve"> </w:t>
      </w:r>
      <w:r w:rsidR="001C0F9E">
        <w:rPr>
          <w:rFonts w:ascii="Arial" w:hAnsi="Arial" w:cs="Arial"/>
          <w:b/>
          <w:sz w:val="26"/>
          <w:szCs w:val="26"/>
        </w:rPr>
        <w:t xml:space="preserve">27 </w:t>
      </w:r>
      <w:r>
        <w:rPr>
          <w:rFonts w:ascii="Arial" w:hAnsi="Arial" w:cs="Arial"/>
          <w:b/>
          <w:sz w:val="26"/>
          <w:szCs w:val="26"/>
        </w:rPr>
        <w:t>veint</w:t>
      </w:r>
      <w:r w:rsidR="00827BC2">
        <w:rPr>
          <w:rFonts w:ascii="Arial" w:hAnsi="Arial" w:cs="Arial"/>
          <w:b/>
          <w:sz w:val="26"/>
          <w:szCs w:val="26"/>
        </w:rPr>
        <w:t>isiete</w:t>
      </w:r>
      <w:r>
        <w:rPr>
          <w:rFonts w:ascii="Arial" w:hAnsi="Arial" w:cs="Arial"/>
          <w:b/>
          <w:sz w:val="26"/>
          <w:szCs w:val="26"/>
        </w:rPr>
        <w:t xml:space="preserve"> de </w:t>
      </w:r>
      <w:r w:rsidR="00827BC2">
        <w:rPr>
          <w:rFonts w:ascii="Arial" w:hAnsi="Arial" w:cs="Arial"/>
          <w:b/>
          <w:sz w:val="26"/>
          <w:szCs w:val="26"/>
        </w:rPr>
        <w:t>octubre</w:t>
      </w:r>
      <w:r>
        <w:rPr>
          <w:rFonts w:ascii="Arial" w:hAnsi="Arial" w:cs="Arial"/>
          <w:b/>
          <w:sz w:val="26"/>
          <w:szCs w:val="26"/>
        </w:rPr>
        <w:t xml:space="preserve"> de </w:t>
      </w:r>
      <w:r w:rsidR="001C0F9E">
        <w:rPr>
          <w:rFonts w:ascii="Arial" w:hAnsi="Arial" w:cs="Arial"/>
          <w:b/>
          <w:sz w:val="26"/>
          <w:szCs w:val="26"/>
        </w:rPr>
        <w:t xml:space="preserve">2021 </w:t>
      </w:r>
      <w:r>
        <w:rPr>
          <w:rFonts w:ascii="Arial" w:hAnsi="Arial" w:cs="Arial"/>
          <w:b/>
          <w:sz w:val="26"/>
          <w:szCs w:val="26"/>
        </w:rPr>
        <w:t>dos mil veintiuno</w:t>
      </w:r>
      <w:r>
        <w:rPr>
          <w:rStyle w:val="Refdenotaalpie"/>
          <w:rFonts w:ascii="Arial" w:hAnsi="Arial" w:cs="Arial"/>
          <w:b/>
          <w:sz w:val="26"/>
          <w:szCs w:val="26"/>
        </w:rPr>
        <w:footnoteReference w:id="2"/>
      </w:r>
      <w:r>
        <w:rPr>
          <w:rFonts w:ascii="Arial" w:hAnsi="Arial" w:cs="Arial"/>
          <w:b/>
          <w:sz w:val="26"/>
          <w:szCs w:val="26"/>
        </w:rPr>
        <w:t xml:space="preserve">, </w:t>
      </w:r>
      <w:r w:rsidRPr="006A26DF">
        <w:rPr>
          <w:rFonts w:ascii="Arial" w:hAnsi="Arial" w:cs="Arial"/>
          <w:sz w:val="26"/>
          <w:szCs w:val="26"/>
        </w:rPr>
        <w:t>por lo que el plazo de cinco días al que alude el párrafo primero del artículo 2</w:t>
      </w:r>
      <w:r w:rsidR="007C3A85">
        <w:rPr>
          <w:rFonts w:ascii="Arial" w:hAnsi="Arial" w:cs="Arial"/>
          <w:sz w:val="26"/>
          <w:szCs w:val="26"/>
        </w:rPr>
        <w:t>0</w:t>
      </w:r>
      <w:r w:rsidRPr="006A26DF">
        <w:rPr>
          <w:rFonts w:ascii="Arial" w:hAnsi="Arial" w:cs="Arial"/>
          <w:sz w:val="26"/>
          <w:szCs w:val="26"/>
        </w:rPr>
        <w:t>7 de</w:t>
      </w:r>
      <w:r w:rsidRPr="006A26DF">
        <w:rPr>
          <w:rFonts w:ascii="Arial" w:hAnsi="Arial" w:cs="Arial"/>
          <w:b/>
          <w:sz w:val="26"/>
          <w:szCs w:val="26"/>
        </w:rPr>
        <w:t xml:space="preserve"> </w:t>
      </w:r>
      <w:r w:rsidRPr="006A26DF">
        <w:rPr>
          <w:rFonts w:ascii="Arial" w:hAnsi="Arial" w:cs="Arial"/>
          <w:bCs/>
          <w:sz w:val="26"/>
          <w:szCs w:val="26"/>
        </w:rPr>
        <w:t xml:space="preserve">Ley de Justicia Administrativa </w:t>
      </w:r>
      <w:r>
        <w:rPr>
          <w:rFonts w:ascii="Arial" w:hAnsi="Arial" w:cs="Arial"/>
          <w:bCs/>
          <w:sz w:val="26"/>
          <w:szCs w:val="26"/>
        </w:rPr>
        <w:t xml:space="preserve">para el </w:t>
      </w:r>
      <w:r w:rsidRPr="006A26DF">
        <w:rPr>
          <w:rFonts w:ascii="Arial" w:hAnsi="Arial" w:cs="Arial"/>
          <w:bCs/>
          <w:sz w:val="26"/>
          <w:szCs w:val="26"/>
        </w:rPr>
        <w:t>Estado de Oaxaca,</w:t>
      </w:r>
      <w:r w:rsidRPr="006A26DF">
        <w:rPr>
          <w:rFonts w:ascii="Arial" w:hAnsi="Arial" w:cs="Arial"/>
          <w:b/>
          <w:sz w:val="26"/>
          <w:szCs w:val="26"/>
        </w:rPr>
        <w:t xml:space="preserve"> transcurrió del </w:t>
      </w:r>
      <w:bookmarkStart w:id="0" w:name="_Hlk118726934"/>
      <w:r w:rsidR="001C0F9E">
        <w:rPr>
          <w:rFonts w:ascii="Arial" w:hAnsi="Arial" w:cs="Arial"/>
          <w:b/>
          <w:sz w:val="26"/>
          <w:szCs w:val="26"/>
        </w:rPr>
        <w:t xml:space="preserve">29 </w:t>
      </w:r>
      <w:r w:rsidR="007C3A85">
        <w:rPr>
          <w:rFonts w:ascii="Arial" w:hAnsi="Arial" w:cs="Arial"/>
          <w:b/>
          <w:sz w:val="26"/>
          <w:szCs w:val="26"/>
        </w:rPr>
        <w:t>veinti</w:t>
      </w:r>
      <w:r w:rsidR="001C0F9E">
        <w:rPr>
          <w:rFonts w:ascii="Arial" w:hAnsi="Arial" w:cs="Arial"/>
          <w:b/>
          <w:sz w:val="26"/>
          <w:szCs w:val="26"/>
        </w:rPr>
        <w:t>nueve</w:t>
      </w:r>
      <w:r w:rsidR="007C3A85">
        <w:rPr>
          <w:rFonts w:ascii="Arial" w:hAnsi="Arial" w:cs="Arial"/>
          <w:b/>
          <w:sz w:val="26"/>
          <w:szCs w:val="26"/>
        </w:rPr>
        <w:t xml:space="preserve"> de octubre</w:t>
      </w:r>
      <w:r>
        <w:rPr>
          <w:rFonts w:ascii="Arial" w:hAnsi="Arial" w:cs="Arial"/>
          <w:b/>
          <w:sz w:val="26"/>
          <w:szCs w:val="26"/>
        </w:rPr>
        <w:t xml:space="preserve"> al </w:t>
      </w:r>
      <w:r w:rsidR="001C0F9E">
        <w:rPr>
          <w:rFonts w:ascii="Arial" w:hAnsi="Arial" w:cs="Arial"/>
          <w:b/>
          <w:sz w:val="26"/>
          <w:szCs w:val="26"/>
        </w:rPr>
        <w:t xml:space="preserve">8 </w:t>
      </w:r>
      <w:r w:rsidR="007C3A85">
        <w:rPr>
          <w:rFonts w:ascii="Arial" w:hAnsi="Arial" w:cs="Arial"/>
          <w:b/>
          <w:sz w:val="26"/>
          <w:szCs w:val="26"/>
        </w:rPr>
        <w:t>ocho</w:t>
      </w:r>
      <w:r>
        <w:rPr>
          <w:rFonts w:ascii="Arial" w:hAnsi="Arial" w:cs="Arial"/>
          <w:b/>
          <w:sz w:val="26"/>
          <w:szCs w:val="26"/>
        </w:rPr>
        <w:t xml:space="preserve"> de </w:t>
      </w:r>
      <w:r w:rsidR="007C3A85">
        <w:rPr>
          <w:rFonts w:ascii="Arial" w:hAnsi="Arial" w:cs="Arial"/>
          <w:b/>
          <w:sz w:val="26"/>
          <w:szCs w:val="26"/>
        </w:rPr>
        <w:t>noviembre</w:t>
      </w:r>
      <w:r>
        <w:rPr>
          <w:rFonts w:ascii="Arial" w:hAnsi="Arial" w:cs="Arial"/>
          <w:b/>
          <w:sz w:val="26"/>
          <w:szCs w:val="26"/>
        </w:rPr>
        <w:t xml:space="preserve"> de </w:t>
      </w:r>
      <w:r w:rsidR="001C0F9E">
        <w:rPr>
          <w:rFonts w:ascii="Arial" w:hAnsi="Arial" w:cs="Arial"/>
          <w:b/>
          <w:sz w:val="26"/>
          <w:szCs w:val="26"/>
        </w:rPr>
        <w:t xml:space="preserve">2021 </w:t>
      </w:r>
      <w:r w:rsidRPr="006A26DF">
        <w:rPr>
          <w:rFonts w:ascii="Arial" w:hAnsi="Arial" w:cs="Arial"/>
          <w:b/>
          <w:sz w:val="26"/>
          <w:szCs w:val="26"/>
        </w:rPr>
        <w:t xml:space="preserve">dos mil </w:t>
      </w:r>
      <w:r>
        <w:rPr>
          <w:rFonts w:ascii="Arial" w:hAnsi="Arial" w:cs="Arial"/>
          <w:b/>
          <w:sz w:val="26"/>
          <w:szCs w:val="26"/>
        </w:rPr>
        <w:t>veintiuno</w:t>
      </w:r>
      <w:bookmarkEnd w:id="0"/>
      <w:r w:rsidRPr="006A26DF">
        <w:rPr>
          <w:rFonts w:ascii="Arial" w:hAnsi="Arial" w:cs="Arial"/>
          <w:b/>
          <w:sz w:val="26"/>
          <w:szCs w:val="26"/>
        </w:rPr>
        <w:t>,</w:t>
      </w:r>
      <w:r w:rsidRPr="006A26DF">
        <w:rPr>
          <w:rFonts w:ascii="Arial" w:hAnsi="Arial" w:cs="Arial"/>
          <w:sz w:val="26"/>
          <w:szCs w:val="26"/>
        </w:rPr>
        <w:t xml:space="preserve"> </w:t>
      </w:r>
      <w:r w:rsidRPr="00E463D2">
        <w:rPr>
          <w:rFonts w:ascii="Arial" w:hAnsi="Arial" w:cs="Arial"/>
          <w:sz w:val="26"/>
          <w:szCs w:val="26"/>
        </w:rPr>
        <w:t>descont</w:t>
      </w:r>
      <w:r>
        <w:rPr>
          <w:rFonts w:ascii="Arial" w:hAnsi="Arial" w:cs="Arial"/>
          <w:sz w:val="26"/>
          <w:szCs w:val="26"/>
        </w:rPr>
        <w:t>ando</w:t>
      </w:r>
      <w:r w:rsidRPr="00E463D2">
        <w:rPr>
          <w:rFonts w:ascii="Arial" w:hAnsi="Arial" w:cs="Arial"/>
          <w:sz w:val="26"/>
          <w:szCs w:val="26"/>
        </w:rPr>
        <w:t xml:space="preserve"> los días</w:t>
      </w:r>
      <w:r>
        <w:rPr>
          <w:rFonts w:ascii="Arial" w:hAnsi="Arial" w:cs="Arial"/>
          <w:sz w:val="26"/>
          <w:szCs w:val="26"/>
        </w:rPr>
        <w:t xml:space="preserve"> </w:t>
      </w:r>
      <w:r w:rsidR="001C0F9E">
        <w:rPr>
          <w:rFonts w:ascii="Arial" w:hAnsi="Arial" w:cs="Arial"/>
          <w:sz w:val="26"/>
          <w:szCs w:val="26"/>
        </w:rPr>
        <w:t xml:space="preserve">30 </w:t>
      </w:r>
      <w:r w:rsidR="00A1221C">
        <w:rPr>
          <w:rFonts w:ascii="Arial" w:hAnsi="Arial" w:cs="Arial"/>
          <w:sz w:val="26"/>
          <w:szCs w:val="26"/>
        </w:rPr>
        <w:t>treinta</w:t>
      </w:r>
      <w:r>
        <w:rPr>
          <w:rFonts w:ascii="Arial" w:hAnsi="Arial" w:cs="Arial"/>
          <w:sz w:val="26"/>
          <w:szCs w:val="26"/>
        </w:rPr>
        <w:t xml:space="preserve"> y </w:t>
      </w:r>
      <w:r w:rsidR="001C0F9E">
        <w:rPr>
          <w:rFonts w:ascii="Arial" w:hAnsi="Arial" w:cs="Arial"/>
          <w:sz w:val="26"/>
          <w:szCs w:val="26"/>
        </w:rPr>
        <w:t xml:space="preserve">31 </w:t>
      </w:r>
      <w:r w:rsidR="00A1221C">
        <w:rPr>
          <w:rFonts w:ascii="Arial" w:hAnsi="Arial" w:cs="Arial"/>
          <w:sz w:val="26"/>
          <w:szCs w:val="26"/>
        </w:rPr>
        <w:t>treinta y uno</w:t>
      </w:r>
      <w:r>
        <w:rPr>
          <w:rFonts w:ascii="Arial" w:hAnsi="Arial" w:cs="Arial"/>
          <w:sz w:val="26"/>
          <w:szCs w:val="26"/>
        </w:rPr>
        <w:t xml:space="preserve"> de </w:t>
      </w:r>
      <w:r w:rsidR="00A1221C">
        <w:rPr>
          <w:rFonts w:ascii="Arial" w:hAnsi="Arial" w:cs="Arial"/>
          <w:sz w:val="26"/>
          <w:szCs w:val="26"/>
        </w:rPr>
        <w:t>octubre,</w:t>
      </w:r>
      <w:r w:rsidR="001C0F9E">
        <w:rPr>
          <w:rFonts w:ascii="Arial" w:hAnsi="Arial" w:cs="Arial"/>
          <w:sz w:val="26"/>
          <w:szCs w:val="26"/>
        </w:rPr>
        <w:t xml:space="preserve"> así como</w:t>
      </w:r>
      <w:r w:rsidR="00A1221C">
        <w:rPr>
          <w:rFonts w:ascii="Arial" w:hAnsi="Arial" w:cs="Arial"/>
          <w:sz w:val="26"/>
          <w:szCs w:val="26"/>
        </w:rPr>
        <w:t xml:space="preserve"> </w:t>
      </w:r>
      <w:r w:rsidR="001C0F9E">
        <w:rPr>
          <w:rFonts w:ascii="Arial" w:hAnsi="Arial" w:cs="Arial"/>
          <w:sz w:val="26"/>
          <w:szCs w:val="26"/>
        </w:rPr>
        <w:t xml:space="preserve">6 </w:t>
      </w:r>
      <w:r w:rsidR="00A1221C">
        <w:rPr>
          <w:rFonts w:ascii="Arial" w:hAnsi="Arial" w:cs="Arial"/>
          <w:sz w:val="26"/>
          <w:szCs w:val="26"/>
        </w:rPr>
        <w:t xml:space="preserve">seis y </w:t>
      </w:r>
      <w:r w:rsidR="001C0F9E">
        <w:rPr>
          <w:rFonts w:ascii="Arial" w:hAnsi="Arial" w:cs="Arial"/>
          <w:sz w:val="26"/>
          <w:szCs w:val="26"/>
        </w:rPr>
        <w:t xml:space="preserve">7 </w:t>
      </w:r>
      <w:r w:rsidR="00A1221C">
        <w:rPr>
          <w:rFonts w:ascii="Arial" w:hAnsi="Arial" w:cs="Arial"/>
          <w:sz w:val="26"/>
          <w:szCs w:val="26"/>
        </w:rPr>
        <w:t xml:space="preserve">siete de noviembre </w:t>
      </w:r>
      <w:r>
        <w:rPr>
          <w:rFonts w:ascii="Arial" w:hAnsi="Arial" w:cs="Arial"/>
          <w:sz w:val="26"/>
          <w:szCs w:val="26"/>
        </w:rPr>
        <w:t>por haber sido sábado y domingo</w:t>
      </w:r>
      <w:r w:rsidR="00F90B73">
        <w:rPr>
          <w:rFonts w:ascii="Arial" w:hAnsi="Arial" w:cs="Arial"/>
          <w:sz w:val="26"/>
          <w:szCs w:val="26"/>
        </w:rPr>
        <w:t>,</w:t>
      </w:r>
      <w:r w:rsidR="00A1221C">
        <w:rPr>
          <w:rFonts w:ascii="Arial" w:hAnsi="Arial" w:cs="Arial"/>
          <w:sz w:val="26"/>
          <w:szCs w:val="26"/>
        </w:rPr>
        <w:t xml:space="preserve"> así como </w:t>
      </w:r>
      <w:r w:rsidR="001C0F9E">
        <w:rPr>
          <w:rFonts w:ascii="Arial" w:hAnsi="Arial" w:cs="Arial"/>
          <w:sz w:val="26"/>
          <w:szCs w:val="26"/>
        </w:rPr>
        <w:t xml:space="preserve">1 </w:t>
      </w:r>
      <w:r w:rsidR="00A1221C">
        <w:rPr>
          <w:rFonts w:ascii="Arial" w:hAnsi="Arial" w:cs="Arial"/>
          <w:sz w:val="26"/>
          <w:szCs w:val="26"/>
        </w:rPr>
        <w:t xml:space="preserve">uno y </w:t>
      </w:r>
      <w:r w:rsidR="001C0F9E">
        <w:rPr>
          <w:rFonts w:ascii="Arial" w:hAnsi="Arial" w:cs="Arial"/>
          <w:sz w:val="26"/>
          <w:szCs w:val="26"/>
        </w:rPr>
        <w:t xml:space="preserve">2 </w:t>
      </w:r>
      <w:r w:rsidR="00A1221C">
        <w:rPr>
          <w:rFonts w:ascii="Arial" w:hAnsi="Arial" w:cs="Arial"/>
          <w:sz w:val="26"/>
          <w:szCs w:val="26"/>
        </w:rPr>
        <w:t>dos de noviembre</w:t>
      </w:r>
      <w:r w:rsidR="00F90B73">
        <w:rPr>
          <w:rFonts w:ascii="Arial" w:hAnsi="Arial" w:cs="Arial"/>
          <w:sz w:val="26"/>
          <w:szCs w:val="26"/>
        </w:rPr>
        <w:t xml:space="preserve"> todos del año 2021 dos mil veintiuno</w:t>
      </w:r>
      <w:r w:rsidR="00A1221C">
        <w:rPr>
          <w:rFonts w:ascii="Arial" w:hAnsi="Arial" w:cs="Arial"/>
          <w:sz w:val="26"/>
          <w:szCs w:val="26"/>
        </w:rPr>
        <w:t>,</w:t>
      </w:r>
      <w:r>
        <w:rPr>
          <w:rFonts w:ascii="Arial" w:hAnsi="Arial" w:cs="Arial"/>
          <w:sz w:val="26"/>
          <w:szCs w:val="26"/>
        </w:rPr>
        <w:t xml:space="preserve"> </w:t>
      </w:r>
      <w:r w:rsidR="001C0F9E">
        <w:rPr>
          <w:rFonts w:ascii="Arial" w:hAnsi="Arial" w:cs="Arial"/>
          <w:sz w:val="26"/>
          <w:szCs w:val="26"/>
        </w:rPr>
        <w:t xml:space="preserve">estos dos </w:t>
      </w:r>
      <w:r w:rsidR="00F90B73">
        <w:rPr>
          <w:rFonts w:ascii="Arial" w:hAnsi="Arial" w:cs="Arial"/>
          <w:sz w:val="26"/>
          <w:szCs w:val="26"/>
        </w:rPr>
        <w:t xml:space="preserve">últimos </w:t>
      </w:r>
      <w:r w:rsidR="001C0F9E">
        <w:rPr>
          <w:rFonts w:ascii="Arial" w:hAnsi="Arial" w:cs="Arial"/>
          <w:sz w:val="26"/>
          <w:szCs w:val="26"/>
        </w:rPr>
        <w:t>días</w:t>
      </w:r>
      <w:r w:rsidR="00F90B73">
        <w:rPr>
          <w:rFonts w:ascii="Arial" w:hAnsi="Arial" w:cs="Arial"/>
          <w:sz w:val="26"/>
          <w:szCs w:val="26"/>
        </w:rPr>
        <w:t xml:space="preserve"> </w:t>
      </w:r>
      <w:r w:rsidR="001C0F9E">
        <w:rPr>
          <w:rFonts w:ascii="Arial" w:hAnsi="Arial" w:cs="Arial"/>
          <w:sz w:val="26"/>
          <w:szCs w:val="26"/>
        </w:rPr>
        <w:t xml:space="preserve">inhábiles </w:t>
      </w:r>
      <w:r>
        <w:rPr>
          <w:rFonts w:ascii="Arial" w:hAnsi="Arial" w:cs="Arial"/>
          <w:sz w:val="26"/>
          <w:szCs w:val="26"/>
        </w:rPr>
        <w:t>de conformidad</w:t>
      </w:r>
      <w:r w:rsidRPr="00E463D2">
        <w:rPr>
          <w:rFonts w:ascii="Arial" w:hAnsi="Arial" w:cs="Arial"/>
          <w:sz w:val="26"/>
          <w:szCs w:val="26"/>
        </w:rPr>
        <w:t xml:space="preserve"> al calendario oficial de </w:t>
      </w:r>
      <w:r>
        <w:rPr>
          <w:rFonts w:ascii="Arial" w:hAnsi="Arial" w:cs="Arial"/>
          <w:sz w:val="26"/>
          <w:szCs w:val="26"/>
        </w:rPr>
        <w:t>e</w:t>
      </w:r>
      <w:r w:rsidRPr="00E463D2">
        <w:rPr>
          <w:rFonts w:ascii="Arial" w:hAnsi="Arial" w:cs="Arial"/>
          <w:sz w:val="26"/>
          <w:szCs w:val="26"/>
        </w:rPr>
        <w:t>ste Tribunal</w:t>
      </w:r>
      <w:r>
        <w:rPr>
          <w:rFonts w:ascii="Arial" w:hAnsi="Arial" w:cs="Arial"/>
          <w:sz w:val="26"/>
          <w:szCs w:val="26"/>
        </w:rPr>
        <w:t xml:space="preserve"> para el año dos mil veintiuno, aprobado mediante acuerdo general del Pleno </w:t>
      </w:r>
      <w:r w:rsidRPr="00BE1F27">
        <w:rPr>
          <w:rFonts w:ascii="Arial" w:hAnsi="Arial" w:cs="Arial"/>
          <w:sz w:val="26"/>
          <w:szCs w:val="26"/>
        </w:rPr>
        <w:t>AG/</w:t>
      </w:r>
      <w:proofErr w:type="spellStart"/>
      <w:r w:rsidRPr="00BE1F27">
        <w:rPr>
          <w:rFonts w:ascii="Arial" w:hAnsi="Arial" w:cs="Arial"/>
          <w:sz w:val="26"/>
          <w:szCs w:val="26"/>
        </w:rPr>
        <w:t>TJAO</w:t>
      </w:r>
      <w:proofErr w:type="spellEnd"/>
      <w:r w:rsidRPr="00BE1F27">
        <w:rPr>
          <w:rFonts w:ascii="Arial" w:hAnsi="Arial" w:cs="Arial"/>
          <w:sz w:val="26"/>
          <w:szCs w:val="26"/>
        </w:rPr>
        <w:t>/2/2021,</w:t>
      </w:r>
      <w:r>
        <w:rPr>
          <w:rFonts w:ascii="Arial" w:hAnsi="Arial" w:cs="Arial"/>
          <w:sz w:val="26"/>
          <w:szCs w:val="26"/>
        </w:rPr>
        <w:t xml:space="preserve"> </w:t>
      </w:r>
      <w:r w:rsidR="00FB00F9">
        <w:rPr>
          <w:rFonts w:ascii="Arial" w:hAnsi="Arial" w:cs="Arial"/>
          <w:sz w:val="26"/>
          <w:szCs w:val="26"/>
        </w:rPr>
        <w:t xml:space="preserve">y </w:t>
      </w:r>
      <w:r>
        <w:rPr>
          <w:rFonts w:ascii="Arial" w:hAnsi="Arial" w:cs="Arial"/>
          <w:sz w:val="26"/>
          <w:szCs w:val="26"/>
        </w:rPr>
        <w:t xml:space="preserve">atendiendo a </w:t>
      </w:r>
      <w:r w:rsidRPr="00E463D2">
        <w:rPr>
          <w:rFonts w:ascii="Arial" w:hAnsi="Arial" w:cs="Arial"/>
          <w:sz w:val="26"/>
          <w:szCs w:val="26"/>
        </w:rPr>
        <w:t>lo dispuesto en los artículos 1</w:t>
      </w:r>
      <w:r w:rsidR="00A1221C">
        <w:rPr>
          <w:rFonts w:ascii="Arial" w:hAnsi="Arial" w:cs="Arial"/>
          <w:sz w:val="26"/>
          <w:szCs w:val="26"/>
        </w:rPr>
        <w:t>3</w:t>
      </w:r>
      <w:r w:rsidRPr="00E463D2">
        <w:rPr>
          <w:rFonts w:ascii="Arial" w:hAnsi="Arial" w:cs="Arial"/>
          <w:sz w:val="26"/>
          <w:szCs w:val="26"/>
        </w:rPr>
        <w:t>5</w:t>
      </w:r>
      <w:r>
        <w:rPr>
          <w:rFonts w:ascii="Arial" w:hAnsi="Arial" w:cs="Arial"/>
          <w:sz w:val="26"/>
          <w:szCs w:val="26"/>
        </w:rPr>
        <w:t xml:space="preserve"> párrafo primero</w:t>
      </w:r>
      <w:r w:rsidRPr="00E463D2">
        <w:rPr>
          <w:rFonts w:ascii="Arial" w:hAnsi="Arial" w:cs="Arial"/>
          <w:sz w:val="26"/>
          <w:szCs w:val="26"/>
        </w:rPr>
        <w:t xml:space="preserve"> y 1</w:t>
      </w:r>
      <w:r w:rsidR="00A1221C">
        <w:rPr>
          <w:rFonts w:ascii="Arial" w:hAnsi="Arial" w:cs="Arial"/>
          <w:sz w:val="26"/>
          <w:szCs w:val="26"/>
        </w:rPr>
        <w:t>3</w:t>
      </w:r>
      <w:r w:rsidRPr="00E463D2">
        <w:rPr>
          <w:rFonts w:ascii="Arial" w:hAnsi="Arial" w:cs="Arial"/>
          <w:sz w:val="26"/>
          <w:szCs w:val="26"/>
        </w:rPr>
        <w:t>8 de la Ley d</w:t>
      </w:r>
      <w:r w:rsidR="00A1221C">
        <w:rPr>
          <w:rFonts w:ascii="Arial" w:hAnsi="Arial" w:cs="Arial"/>
          <w:sz w:val="26"/>
          <w:szCs w:val="26"/>
        </w:rPr>
        <w:t>e</w:t>
      </w:r>
      <w:r>
        <w:rPr>
          <w:rFonts w:ascii="Arial" w:hAnsi="Arial" w:cs="Arial"/>
          <w:sz w:val="26"/>
          <w:szCs w:val="26"/>
        </w:rPr>
        <w:t xml:space="preserve"> </w:t>
      </w:r>
      <w:r w:rsidRPr="00E463D2">
        <w:rPr>
          <w:rFonts w:ascii="Arial" w:hAnsi="Arial" w:cs="Arial"/>
          <w:sz w:val="26"/>
          <w:szCs w:val="26"/>
        </w:rPr>
        <w:t xml:space="preserve">Justicia </w:t>
      </w:r>
      <w:r w:rsidRPr="008417F5">
        <w:rPr>
          <w:rFonts w:ascii="Arial" w:hAnsi="Arial" w:cs="Arial"/>
          <w:sz w:val="26"/>
          <w:szCs w:val="26"/>
        </w:rPr>
        <w:t>Administrativa para el Estado de Oaxaca:</w:t>
      </w:r>
      <w:r w:rsidR="00AA543B">
        <w:rPr>
          <w:rFonts w:ascii="Arial" w:hAnsi="Arial" w:cs="Arial"/>
          <w:sz w:val="26"/>
          <w:szCs w:val="26"/>
        </w:rPr>
        <w:t>- - - - - - - - - - -  - - - - - - - - - - - - - - - - - - - - - - - - - - - - - - - - -</w:t>
      </w:r>
    </w:p>
    <w:p w14:paraId="4C64FAE1" w14:textId="77777777" w:rsidR="008B7398" w:rsidRDefault="008B7398" w:rsidP="0051465A">
      <w:pPr>
        <w:spacing w:before="240" w:line="360" w:lineRule="auto"/>
        <w:ind w:left="708" w:right="616"/>
        <w:jc w:val="both"/>
        <w:rPr>
          <w:rFonts w:ascii="Arial" w:hAnsi="Arial" w:cs="Arial"/>
          <w:i/>
        </w:rPr>
      </w:pPr>
    </w:p>
    <w:p w14:paraId="01491298" w14:textId="70C4E3D3" w:rsidR="00BE1F27" w:rsidRDefault="0051465A" w:rsidP="0051465A">
      <w:pPr>
        <w:spacing w:before="240" w:line="360" w:lineRule="auto"/>
        <w:ind w:left="708" w:right="616"/>
        <w:jc w:val="both"/>
        <w:rPr>
          <w:rFonts w:ascii="Arial" w:hAnsi="Arial" w:cs="Arial"/>
          <w:i/>
        </w:rPr>
      </w:pPr>
      <w:r w:rsidRPr="0060560A">
        <w:rPr>
          <w:rFonts w:ascii="Arial" w:hAnsi="Arial" w:cs="Arial"/>
          <w:i/>
        </w:rPr>
        <w:t>“</w:t>
      </w:r>
      <w:r w:rsidRPr="0060560A">
        <w:rPr>
          <w:rFonts w:ascii="Arial" w:hAnsi="Arial" w:cs="Arial"/>
          <w:b/>
          <w:i/>
        </w:rPr>
        <w:t>ARTÍCULO 1</w:t>
      </w:r>
      <w:r w:rsidR="00A1221C">
        <w:rPr>
          <w:rFonts w:ascii="Arial" w:hAnsi="Arial" w:cs="Arial"/>
          <w:b/>
          <w:i/>
        </w:rPr>
        <w:t>3</w:t>
      </w:r>
      <w:r w:rsidRPr="0060560A">
        <w:rPr>
          <w:rFonts w:ascii="Arial" w:hAnsi="Arial" w:cs="Arial"/>
          <w:b/>
          <w:i/>
        </w:rPr>
        <w:t>5</w:t>
      </w:r>
      <w:r w:rsidRPr="0060560A">
        <w:rPr>
          <w:rFonts w:ascii="Arial" w:hAnsi="Arial" w:cs="Arial"/>
          <w:i/>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7CBE6A8D" w14:textId="199EEF25" w:rsidR="0051465A" w:rsidRPr="0060560A" w:rsidRDefault="0051465A" w:rsidP="0051465A">
      <w:pPr>
        <w:spacing w:before="240" w:line="360" w:lineRule="auto"/>
        <w:ind w:left="708" w:right="616"/>
        <w:jc w:val="both"/>
        <w:rPr>
          <w:rFonts w:ascii="Arial" w:hAnsi="Arial" w:cs="Arial"/>
          <w:i/>
        </w:rPr>
      </w:pPr>
      <w:r w:rsidRPr="0060560A">
        <w:rPr>
          <w:rFonts w:ascii="Arial" w:hAnsi="Arial" w:cs="Arial"/>
          <w:i/>
        </w:rPr>
        <w:t>…</w:t>
      </w:r>
    </w:p>
    <w:p w14:paraId="300AB02A" w14:textId="44E8E3C0" w:rsidR="0051465A" w:rsidRPr="0060560A" w:rsidRDefault="0051465A" w:rsidP="0051465A">
      <w:pPr>
        <w:spacing w:before="240" w:line="360" w:lineRule="auto"/>
        <w:ind w:left="708" w:right="616"/>
        <w:jc w:val="both"/>
        <w:rPr>
          <w:rFonts w:ascii="Arial" w:hAnsi="Arial" w:cs="Arial"/>
          <w:i/>
        </w:rPr>
      </w:pPr>
      <w:r w:rsidRPr="0060560A">
        <w:rPr>
          <w:rFonts w:ascii="Arial" w:hAnsi="Arial" w:cs="Arial"/>
          <w:b/>
          <w:i/>
        </w:rPr>
        <w:t>ARTÍCULO 1</w:t>
      </w:r>
      <w:r w:rsidR="00A1221C">
        <w:rPr>
          <w:rFonts w:ascii="Arial" w:hAnsi="Arial" w:cs="Arial"/>
          <w:b/>
          <w:i/>
        </w:rPr>
        <w:t>3</w:t>
      </w:r>
      <w:r w:rsidRPr="0060560A">
        <w:rPr>
          <w:rFonts w:ascii="Arial" w:hAnsi="Arial" w:cs="Arial"/>
          <w:b/>
          <w:i/>
        </w:rPr>
        <w:t>8</w:t>
      </w:r>
      <w:r w:rsidRPr="0060560A">
        <w:rPr>
          <w:rFonts w:ascii="Arial" w:hAnsi="Arial" w:cs="Arial"/>
          <w:i/>
        </w:rPr>
        <w:t>.- Los plazos serán improrrogables y su cómputo se sujetará a las reglas siguientes:</w:t>
      </w:r>
    </w:p>
    <w:p w14:paraId="2515085C" w14:textId="77777777" w:rsidR="0051465A" w:rsidRPr="0060560A" w:rsidRDefault="0051465A" w:rsidP="0051465A">
      <w:pPr>
        <w:spacing w:before="240" w:line="360" w:lineRule="auto"/>
        <w:ind w:left="709" w:right="616" w:hanging="1"/>
        <w:jc w:val="both"/>
        <w:rPr>
          <w:rFonts w:ascii="Arial" w:hAnsi="Arial" w:cs="Arial"/>
          <w:i/>
        </w:rPr>
      </w:pPr>
      <w:r w:rsidRPr="0060560A">
        <w:rPr>
          <w:rFonts w:ascii="Arial" w:hAnsi="Arial" w:cs="Arial"/>
          <w:b/>
          <w:i/>
        </w:rPr>
        <w:t>I.-</w:t>
      </w:r>
      <w:r w:rsidRPr="0060560A">
        <w:rPr>
          <w:rFonts w:ascii="Arial" w:hAnsi="Arial" w:cs="Arial"/>
          <w:i/>
        </w:rPr>
        <w:t xml:space="preserve"> Empezarán a correr a partir del día siguiente a aquél en que surta efectos la notificación y se incluirá en ellos el día del vencimiento, y</w:t>
      </w:r>
    </w:p>
    <w:p w14:paraId="32EE87BE" w14:textId="77777777" w:rsidR="0051465A" w:rsidRDefault="0051465A" w:rsidP="0051465A">
      <w:pPr>
        <w:spacing w:before="240" w:line="360" w:lineRule="auto"/>
        <w:ind w:left="709" w:right="616" w:hanging="1"/>
        <w:jc w:val="both"/>
        <w:rPr>
          <w:rFonts w:ascii="Arial" w:hAnsi="Arial" w:cs="Arial"/>
          <w:i/>
        </w:rPr>
      </w:pPr>
      <w:r w:rsidRPr="0060560A">
        <w:rPr>
          <w:rFonts w:ascii="Arial" w:hAnsi="Arial" w:cs="Arial"/>
          <w:b/>
          <w:i/>
        </w:rPr>
        <w:t>II.-</w:t>
      </w:r>
      <w:r w:rsidRPr="0060560A">
        <w:rPr>
          <w:rFonts w:ascii="Arial" w:hAnsi="Arial" w:cs="Arial"/>
          <w:i/>
        </w:rPr>
        <w:t xml:space="preserve"> Los plazos se contarán por días hábiles.”</w:t>
      </w:r>
    </w:p>
    <w:p w14:paraId="0CC8CC3E" w14:textId="77777777" w:rsidR="0078186F" w:rsidRDefault="0078186F" w:rsidP="0051465A">
      <w:pPr>
        <w:spacing w:before="240" w:line="360" w:lineRule="auto"/>
        <w:ind w:firstLine="708"/>
        <w:jc w:val="both"/>
        <w:rPr>
          <w:rFonts w:ascii="Arial" w:hAnsi="Arial" w:cs="Arial"/>
          <w:sz w:val="26"/>
          <w:szCs w:val="26"/>
        </w:rPr>
      </w:pPr>
    </w:p>
    <w:p w14:paraId="03DA4118" w14:textId="7CD9BD16" w:rsidR="0051465A" w:rsidRDefault="0051465A" w:rsidP="0051465A">
      <w:pPr>
        <w:spacing w:before="240" w:line="360" w:lineRule="auto"/>
        <w:ind w:firstLine="708"/>
        <w:jc w:val="both"/>
        <w:rPr>
          <w:rFonts w:ascii="Arial" w:hAnsi="Arial" w:cs="Arial"/>
          <w:sz w:val="26"/>
          <w:szCs w:val="26"/>
        </w:rPr>
      </w:pPr>
      <w:r w:rsidRPr="00DD505F">
        <w:rPr>
          <w:rFonts w:ascii="Arial" w:hAnsi="Arial" w:cs="Arial"/>
          <w:sz w:val="26"/>
          <w:szCs w:val="26"/>
        </w:rPr>
        <w:t xml:space="preserve">Siendo entonces que el plazo </w:t>
      </w:r>
      <w:r w:rsidR="008B7398">
        <w:rPr>
          <w:rFonts w:ascii="Arial" w:hAnsi="Arial" w:cs="Arial"/>
          <w:sz w:val="26"/>
          <w:szCs w:val="26"/>
        </w:rPr>
        <w:t xml:space="preserve">que tuvo el </w:t>
      </w:r>
      <w:r w:rsidR="00270143" w:rsidRPr="008B7398">
        <w:rPr>
          <w:rFonts w:ascii="Arial" w:hAnsi="Arial" w:cs="Arial"/>
          <w:bCs/>
          <w:sz w:val="26"/>
          <w:szCs w:val="26"/>
        </w:rPr>
        <w:t xml:space="preserve">Síndico Procurador </w:t>
      </w:r>
      <w:r w:rsidR="00270143">
        <w:rPr>
          <w:rFonts w:ascii="Arial" w:hAnsi="Arial" w:cs="Arial"/>
          <w:bCs/>
          <w:sz w:val="26"/>
          <w:szCs w:val="26"/>
        </w:rPr>
        <w:t>d</w:t>
      </w:r>
      <w:r w:rsidR="00270143" w:rsidRPr="008B7398">
        <w:rPr>
          <w:rFonts w:ascii="Arial" w:hAnsi="Arial" w:cs="Arial"/>
          <w:bCs/>
          <w:sz w:val="26"/>
          <w:szCs w:val="26"/>
        </w:rPr>
        <w:t xml:space="preserve">el Municipio </w:t>
      </w:r>
      <w:r w:rsidR="00270143">
        <w:rPr>
          <w:rFonts w:ascii="Arial" w:hAnsi="Arial" w:cs="Arial"/>
          <w:bCs/>
          <w:sz w:val="26"/>
          <w:szCs w:val="26"/>
        </w:rPr>
        <w:t>d</w:t>
      </w:r>
      <w:r w:rsidR="00270143" w:rsidRPr="008B7398">
        <w:rPr>
          <w:rFonts w:ascii="Arial" w:hAnsi="Arial" w:cs="Arial"/>
          <w:bCs/>
          <w:sz w:val="26"/>
          <w:szCs w:val="26"/>
        </w:rPr>
        <w:t xml:space="preserve">e </w:t>
      </w:r>
      <w:r w:rsidR="00270143">
        <w:rPr>
          <w:rFonts w:ascii="Arial" w:hAnsi="Arial" w:cs="Arial"/>
          <w:bCs/>
          <w:sz w:val="26"/>
          <w:szCs w:val="26"/>
        </w:rPr>
        <w:t>l</w:t>
      </w:r>
      <w:r w:rsidR="00270143" w:rsidRPr="008B7398">
        <w:rPr>
          <w:rFonts w:ascii="Arial" w:hAnsi="Arial" w:cs="Arial"/>
          <w:bCs/>
          <w:sz w:val="26"/>
          <w:szCs w:val="26"/>
        </w:rPr>
        <w:t xml:space="preserve">a Heroica Ciudad </w:t>
      </w:r>
      <w:r w:rsidR="00270143">
        <w:rPr>
          <w:rFonts w:ascii="Arial" w:hAnsi="Arial" w:cs="Arial"/>
          <w:bCs/>
          <w:sz w:val="26"/>
          <w:szCs w:val="26"/>
        </w:rPr>
        <w:t>d</w:t>
      </w:r>
      <w:r w:rsidR="00270143" w:rsidRPr="008B7398">
        <w:rPr>
          <w:rFonts w:ascii="Arial" w:hAnsi="Arial" w:cs="Arial"/>
          <w:bCs/>
          <w:sz w:val="26"/>
          <w:szCs w:val="26"/>
        </w:rPr>
        <w:t xml:space="preserve">e </w:t>
      </w:r>
      <w:proofErr w:type="spellStart"/>
      <w:r w:rsidR="00270143" w:rsidRPr="008B7398">
        <w:rPr>
          <w:rFonts w:ascii="Arial" w:hAnsi="Arial" w:cs="Arial"/>
          <w:bCs/>
          <w:sz w:val="26"/>
          <w:szCs w:val="26"/>
        </w:rPr>
        <w:t>Huajuapan</w:t>
      </w:r>
      <w:proofErr w:type="spellEnd"/>
      <w:r w:rsidR="00270143" w:rsidRPr="008B7398">
        <w:rPr>
          <w:rFonts w:ascii="Arial" w:hAnsi="Arial" w:cs="Arial"/>
          <w:bCs/>
          <w:sz w:val="26"/>
          <w:szCs w:val="26"/>
        </w:rPr>
        <w:t xml:space="preserve"> </w:t>
      </w:r>
      <w:r w:rsidR="00270143">
        <w:rPr>
          <w:rFonts w:ascii="Arial" w:hAnsi="Arial" w:cs="Arial"/>
          <w:bCs/>
          <w:sz w:val="26"/>
          <w:szCs w:val="26"/>
        </w:rPr>
        <w:t>d</w:t>
      </w:r>
      <w:r w:rsidR="00270143" w:rsidRPr="008B7398">
        <w:rPr>
          <w:rFonts w:ascii="Arial" w:hAnsi="Arial" w:cs="Arial"/>
          <w:bCs/>
          <w:sz w:val="26"/>
          <w:szCs w:val="26"/>
        </w:rPr>
        <w:t>e León</w:t>
      </w:r>
      <w:r w:rsidR="00B00EC6">
        <w:rPr>
          <w:rFonts w:ascii="Arial" w:hAnsi="Arial" w:cs="Arial"/>
          <w:bCs/>
          <w:sz w:val="26"/>
          <w:szCs w:val="26"/>
        </w:rPr>
        <w:t>, Oaxaca</w:t>
      </w:r>
      <w:r w:rsidR="00270143">
        <w:rPr>
          <w:rFonts w:ascii="Arial" w:hAnsi="Arial" w:cs="Arial"/>
          <w:bCs/>
          <w:sz w:val="26"/>
          <w:szCs w:val="26"/>
        </w:rPr>
        <w:t xml:space="preserve"> </w:t>
      </w:r>
      <w:r w:rsidRPr="00DD505F">
        <w:rPr>
          <w:rFonts w:ascii="Arial" w:hAnsi="Arial" w:cs="Arial"/>
          <w:sz w:val="26"/>
          <w:szCs w:val="26"/>
        </w:rPr>
        <w:t xml:space="preserve">para </w:t>
      </w:r>
      <w:r>
        <w:rPr>
          <w:rFonts w:ascii="Arial" w:hAnsi="Arial" w:cs="Arial"/>
          <w:sz w:val="26"/>
          <w:szCs w:val="26"/>
        </w:rPr>
        <w:t>interponer el recurso de revisión</w:t>
      </w:r>
      <w:r w:rsidRPr="00DD505F">
        <w:rPr>
          <w:rFonts w:ascii="Arial" w:hAnsi="Arial" w:cs="Arial"/>
          <w:sz w:val="26"/>
          <w:szCs w:val="26"/>
        </w:rPr>
        <w:t xml:space="preserve"> correspondió del</w:t>
      </w:r>
      <w:r w:rsidR="00270143" w:rsidRPr="006A26DF">
        <w:rPr>
          <w:rFonts w:ascii="Arial" w:hAnsi="Arial" w:cs="Arial"/>
          <w:b/>
          <w:sz w:val="26"/>
          <w:szCs w:val="26"/>
        </w:rPr>
        <w:t xml:space="preserve"> </w:t>
      </w:r>
      <w:r w:rsidR="00270143">
        <w:rPr>
          <w:rFonts w:ascii="Arial" w:hAnsi="Arial" w:cs="Arial"/>
          <w:b/>
          <w:sz w:val="26"/>
          <w:szCs w:val="26"/>
        </w:rPr>
        <w:t xml:space="preserve">29 veintinueve de octubre al 8 ocho de noviembre de 2021 </w:t>
      </w:r>
      <w:r w:rsidR="00270143" w:rsidRPr="006A26DF">
        <w:rPr>
          <w:rFonts w:ascii="Arial" w:hAnsi="Arial" w:cs="Arial"/>
          <w:b/>
          <w:sz w:val="26"/>
          <w:szCs w:val="26"/>
        </w:rPr>
        <w:t xml:space="preserve">dos mil </w:t>
      </w:r>
      <w:r w:rsidR="00270143">
        <w:rPr>
          <w:rFonts w:ascii="Arial" w:hAnsi="Arial" w:cs="Arial"/>
          <w:b/>
          <w:sz w:val="26"/>
          <w:szCs w:val="26"/>
        </w:rPr>
        <w:t>veintiuno</w:t>
      </w:r>
      <w:r>
        <w:rPr>
          <w:rFonts w:ascii="Arial" w:hAnsi="Arial" w:cs="Arial"/>
          <w:sz w:val="26"/>
          <w:szCs w:val="26"/>
        </w:rPr>
        <w:t>,</w:t>
      </w:r>
      <w:r w:rsidRPr="00DD505F">
        <w:rPr>
          <w:rFonts w:ascii="Arial" w:hAnsi="Arial" w:cs="Arial"/>
          <w:sz w:val="26"/>
          <w:szCs w:val="26"/>
        </w:rPr>
        <w:t xml:space="preserve"> resulta ilustrativo el calendario</w:t>
      </w:r>
      <w:r>
        <w:rPr>
          <w:rFonts w:ascii="Arial" w:hAnsi="Arial" w:cs="Arial"/>
          <w:sz w:val="26"/>
          <w:szCs w:val="26"/>
        </w:rPr>
        <w:t xml:space="preserve"> oficial</w:t>
      </w:r>
      <w:r w:rsidRPr="00DD505F">
        <w:rPr>
          <w:rFonts w:ascii="Arial" w:hAnsi="Arial" w:cs="Arial"/>
          <w:sz w:val="26"/>
          <w:szCs w:val="26"/>
        </w:rPr>
        <w:t xml:space="preserve"> siguiente:</w:t>
      </w:r>
      <w:r w:rsidR="004F07F1">
        <w:rPr>
          <w:rFonts w:ascii="Arial" w:hAnsi="Arial" w:cs="Arial"/>
          <w:sz w:val="26"/>
          <w:szCs w:val="26"/>
        </w:rPr>
        <w:t>- - - - - - - - - - - - - - - - - - - - - - - -</w:t>
      </w:r>
    </w:p>
    <w:p w14:paraId="66FFEA9E" w14:textId="77777777" w:rsidR="0051465A" w:rsidRDefault="0051465A" w:rsidP="0051465A">
      <w:pPr>
        <w:spacing w:after="0" w:line="240" w:lineRule="auto"/>
        <w:rPr>
          <w:rFonts w:ascii="Arial" w:hAnsi="Arial" w:cs="Arial"/>
          <w:b/>
          <w:color w:val="FFFFFF"/>
          <w:sz w:val="16"/>
          <w:szCs w:val="16"/>
        </w:rPr>
      </w:pPr>
    </w:p>
    <w:p w14:paraId="02D89262" w14:textId="3C198C8C" w:rsidR="0051465A" w:rsidRDefault="0051465A" w:rsidP="0051465A">
      <w:pPr>
        <w:spacing w:after="0" w:line="240" w:lineRule="auto"/>
      </w:pPr>
    </w:p>
    <w:p w14:paraId="3B31B98A" w14:textId="7DA7C56F" w:rsidR="00F105B2" w:rsidRDefault="00F105B2" w:rsidP="0051465A">
      <w:pPr>
        <w:spacing w:after="0" w:line="240" w:lineRule="auto"/>
      </w:pPr>
    </w:p>
    <w:p w14:paraId="284E3F84" w14:textId="5CE77F19" w:rsidR="00F105B2" w:rsidRDefault="00F105B2" w:rsidP="0051465A">
      <w:pPr>
        <w:spacing w:after="0" w:line="240" w:lineRule="auto"/>
      </w:pPr>
    </w:p>
    <w:tbl>
      <w:tblPr>
        <w:tblW w:w="3926"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7"/>
        <w:gridCol w:w="928"/>
        <w:gridCol w:w="928"/>
        <w:gridCol w:w="926"/>
        <w:gridCol w:w="928"/>
        <w:gridCol w:w="926"/>
        <w:gridCol w:w="924"/>
      </w:tblGrid>
      <w:tr w:rsidR="00F105B2" w:rsidRPr="00581B17" w14:paraId="0E4CC564" w14:textId="77777777" w:rsidTr="00F105B2">
        <w:trPr>
          <w:cantSplit/>
          <w:trHeight w:val="236"/>
          <w:tblHeader/>
          <w:jc w:val="center"/>
        </w:trPr>
        <w:tc>
          <w:tcPr>
            <w:tcW w:w="715" w:type="pct"/>
            <w:tcBorders>
              <w:top w:val="single" w:sz="4" w:space="0" w:color="7C91B9"/>
              <w:left w:val="single" w:sz="4" w:space="0" w:color="7C91B9"/>
              <w:bottom w:val="single" w:sz="8" w:space="0" w:color="E6E6E6"/>
              <w:right w:val="nil"/>
            </w:tcBorders>
            <w:shd w:val="clear" w:color="auto" w:fill="F0F3F7"/>
            <w:vAlign w:val="bottom"/>
          </w:tcPr>
          <w:p w14:paraId="4B122CFF" w14:textId="17A25B15" w:rsidR="00F105B2" w:rsidRPr="00581B17" w:rsidRDefault="00F105B2" w:rsidP="003A1890">
            <w:pPr>
              <w:spacing w:after="0" w:line="240" w:lineRule="auto"/>
              <w:rPr>
                <w:rFonts w:ascii="Arial" w:hAnsi="Arial" w:cs="Arial"/>
                <w:color w:val="345393"/>
                <w:sz w:val="16"/>
              </w:rPr>
            </w:pPr>
          </w:p>
        </w:tc>
        <w:tc>
          <w:tcPr>
            <w:tcW w:w="3572" w:type="pct"/>
            <w:gridSpan w:val="5"/>
            <w:tcBorders>
              <w:top w:val="single" w:sz="4" w:space="0" w:color="7C91B9"/>
              <w:left w:val="nil"/>
              <w:bottom w:val="single" w:sz="8" w:space="0" w:color="E6E6E6"/>
              <w:right w:val="nil"/>
            </w:tcBorders>
            <w:shd w:val="clear" w:color="auto" w:fill="F0F3F7"/>
            <w:vAlign w:val="bottom"/>
          </w:tcPr>
          <w:p w14:paraId="13551851" w14:textId="77777777" w:rsidR="00F105B2" w:rsidRPr="00F105B2" w:rsidRDefault="00F105B2" w:rsidP="003A1890">
            <w:pPr>
              <w:spacing w:after="0" w:line="240" w:lineRule="auto"/>
              <w:jc w:val="center"/>
              <w:rPr>
                <w:rFonts w:ascii="Arial" w:hAnsi="Arial" w:cs="Arial"/>
                <w:b/>
                <w:color w:val="25478B"/>
                <w:sz w:val="16"/>
                <w:szCs w:val="16"/>
              </w:rPr>
            </w:pPr>
            <w:r w:rsidRPr="00F105B2">
              <w:rPr>
                <w:rFonts w:ascii="Arial" w:hAnsi="Arial" w:cs="Arial"/>
                <w:b/>
                <w:color w:val="25478B"/>
                <w:sz w:val="16"/>
                <w:szCs w:val="16"/>
              </w:rPr>
              <w:t>Octubre 2021</w:t>
            </w:r>
          </w:p>
        </w:tc>
        <w:bookmarkStart w:id="1" w:name="Octubre_2021"/>
        <w:tc>
          <w:tcPr>
            <w:tcW w:w="714" w:type="pct"/>
            <w:tcBorders>
              <w:top w:val="single" w:sz="4" w:space="0" w:color="7C91B9"/>
              <w:left w:val="nil"/>
              <w:bottom w:val="single" w:sz="8" w:space="0" w:color="E6E6E6"/>
              <w:right w:val="single" w:sz="4" w:space="0" w:color="7C91B9"/>
            </w:tcBorders>
            <w:shd w:val="clear" w:color="auto" w:fill="F0F3F7"/>
            <w:vAlign w:val="bottom"/>
          </w:tcPr>
          <w:p w14:paraId="4292A18F" w14:textId="46BB39B9" w:rsidR="00F105B2" w:rsidRPr="00581B17" w:rsidRDefault="00F105B2" w:rsidP="003A1890">
            <w:pPr>
              <w:spacing w:after="0" w:line="240" w:lineRule="auto"/>
              <w:jc w:val="right"/>
              <w:rPr>
                <w:rFonts w:ascii="Arial" w:hAnsi="Arial" w:cs="Arial"/>
                <w:color w:val="345393"/>
                <w:sz w:val="16"/>
              </w:rPr>
            </w:pPr>
            <w:r w:rsidRPr="00581B17">
              <w:rPr>
                <w:rFonts w:ascii="Arial" w:hAnsi="Arial" w:cs="Arial"/>
                <w:color w:val="345393"/>
                <w:sz w:val="16"/>
              </w:rPr>
              <w:fldChar w:fldCharType="begin"/>
            </w:r>
            <w:r w:rsidRPr="00581B17">
              <w:rPr>
                <w:rFonts w:ascii="Arial" w:hAnsi="Arial" w:cs="Arial"/>
                <w:color w:val="345393"/>
                <w:sz w:val="16"/>
              </w:rPr>
              <w:instrText xml:space="preserve"> HYPERLINK  \l "Noviembre_2021" \o "Saltar al Noviembre" </w:instrText>
            </w:r>
            <w:r w:rsidRPr="00581B17">
              <w:rPr>
                <w:rFonts w:ascii="Arial" w:hAnsi="Arial" w:cs="Arial"/>
                <w:color w:val="345393"/>
                <w:sz w:val="16"/>
              </w:rPr>
              <w:fldChar w:fldCharType="end"/>
            </w:r>
          </w:p>
        </w:tc>
      </w:tr>
      <w:bookmarkEnd w:id="1"/>
      <w:tr w:rsidR="00F105B2" w:rsidRPr="00201176" w14:paraId="557E25D8" w14:textId="77777777" w:rsidTr="00F105B2">
        <w:trPr>
          <w:cantSplit/>
          <w:trHeight w:val="172"/>
          <w:tblHeader/>
          <w:jc w:val="center"/>
        </w:trPr>
        <w:tc>
          <w:tcPr>
            <w:tcW w:w="715" w:type="pct"/>
            <w:tcBorders>
              <w:top w:val="single" w:sz="8" w:space="0" w:color="E6E6E6"/>
              <w:left w:val="single" w:sz="4" w:space="0" w:color="25478B"/>
              <w:bottom w:val="nil"/>
              <w:right w:val="single" w:sz="8" w:space="0" w:color="E6E6E6"/>
            </w:tcBorders>
            <w:shd w:val="clear" w:color="auto" w:fill="25478B"/>
            <w:vAlign w:val="bottom"/>
          </w:tcPr>
          <w:p w14:paraId="323D4A05" w14:textId="77777777" w:rsidR="00F105B2" w:rsidRPr="00201176" w:rsidRDefault="00F105B2" w:rsidP="003A1890">
            <w:pPr>
              <w:spacing w:before="20" w:after="0" w:line="240" w:lineRule="auto"/>
              <w:jc w:val="center"/>
              <w:rPr>
                <w:rFonts w:ascii="Arial" w:hAnsi="Arial" w:cs="Arial"/>
                <w:b/>
                <w:color w:val="FFFFFF"/>
              </w:rPr>
            </w:pPr>
            <w:r>
              <w:rPr>
                <w:rFonts w:ascii="Arial" w:hAnsi="Arial" w:cs="Arial"/>
                <w:b/>
                <w:color w:val="FFFFFF"/>
              </w:rPr>
              <w:t>Do.</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744D8099" w14:textId="77777777" w:rsidR="00F105B2" w:rsidRPr="00F105B2" w:rsidRDefault="00F105B2" w:rsidP="003A1890">
            <w:pPr>
              <w:spacing w:before="20" w:after="0" w:line="240" w:lineRule="auto"/>
              <w:jc w:val="center"/>
              <w:rPr>
                <w:rFonts w:ascii="Arial" w:hAnsi="Arial" w:cs="Arial"/>
                <w:b/>
                <w:color w:val="FFFFFF"/>
                <w:sz w:val="16"/>
                <w:szCs w:val="16"/>
              </w:rPr>
            </w:pPr>
            <w:r w:rsidRPr="00F105B2">
              <w:rPr>
                <w:rFonts w:ascii="Arial" w:hAnsi="Arial" w:cs="Arial"/>
                <w:b/>
                <w:color w:val="FFFFFF"/>
                <w:sz w:val="16"/>
                <w:szCs w:val="16"/>
              </w:rPr>
              <w:t>Lu.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5C4B652B" w14:textId="77777777" w:rsidR="00F105B2" w:rsidRPr="00F105B2" w:rsidRDefault="00F105B2" w:rsidP="003A1890">
            <w:pPr>
              <w:spacing w:before="20" w:after="0" w:line="240" w:lineRule="auto"/>
              <w:jc w:val="center"/>
              <w:rPr>
                <w:rFonts w:ascii="Arial" w:hAnsi="Arial" w:cs="Arial"/>
                <w:b/>
                <w:color w:val="FFFFFF"/>
                <w:sz w:val="16"/>
                <w:szCs w:val="16"/>
              </w:rPr>
            </w:pPr>
            <w:r w:rsidRPr="00F105B2">
              <w:rPr>
                <w:rFonts w:ascii="Arial" w:hAnsi="Arial" w:cs="Arial"/>
                <w:b/>
                <w:color w:val="FFFFFF"/>
                <w:sz w:val="16"/>
                <w:szCs w:val="16"/>
              </w:rPr>
              <w:t>Ma.</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5374F890" w14:textId="77777777" w:rsidR="00F105B2" w:rsidRPr="00F105B2" w:rsidRDefault="00F105B2" w:rsidP="003A1890">
            <w:pPr>
              <w:spacing w:before="20" w:after="0" w:line="240" w:lineRule="auto"/>
              <w:jc w:val="center"/>
              <w:rPr>
                <w:rFonts w:ascii="Arial" w:hAnsi="Arial" w:cs="Arial"/>
                <w:b/>
                <w:color w:val="FFFFFF"/>
                <w:sz w:val="16"/>
                <w:szCs w:val="16"/>
              </w:rPr>
            </w:pPr>
            <w:r w:rsidRPr="00F105B2">
              <w:rPr>
                <w:rFonts w:ascii="Arial" w:hAnsi="Arial" w:cs="Arial"/>
                <w:b/>
                <w:color w:val="FFFFFF"/>
                <w:sz w:val="16"/>
                <w:szCs w:val="16"/>
              </w:rPr>
              <w:t>Mi.</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49709344" w14:textId="77777777" w:rsidR="00F105B2" w:rsidRPr="00F105B2" w:rsidRDefault="00F105B2" w:rsidP="003A1890">
            <w:pPr>
              <w:spacing w:before="20" w:after="0" w:line="240" w:lineRule="auto"/>
              <w:jc w:val="center"/>
              <w:rPr>
                <w:rFonts w:ascii="Arial" w:hAnsi="Arial" w:cs="Arial"/>
                <w:b/>
                <w:color w:val="FFFFFF"/>
                <w:sz w:val="16"/>
                <w:szCs w:val="16"/>
              </w:rPr>
            </w:pPr>
            <w:r w:rsidRPr="00F105B2">
              <w:rPr>
                <w:rFonts w:ascii="Arial" w:hAnsi="Arial" w:cs="Arial"/>
                <w:b/>
                <w:color w:val="FFFFFF"/>
                <w:sz w:val="16"/>
                <w:szCs w:val="16"/>
              </w:rPr>
              <w:t>Ju.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ECE6134" w14:textId="77777777" w:rsidR="00F105B2" w:rsidRPr="00F105B2" w:rsidRDefault="00F105B2" w:rsidP="003A1890">
            <w:pPr>
              <w:spacing w:before="20" w:after="0" w:line="240" w:lineRule="auto"/>
              <w:jc w:val="center"/>
              <w:rPr>
                <w:rFonts w:ascii="Arial" w:hAnsi="Arial" w:cs="Arial"/>
                <w:b/>
                <w:color w:val="FFFFFF"/>
                <w:sz w:val="16"/>
                <w:szCs w:val="16"/>
              </w:rPr>
            </w:pPr>
            <w:r w:rsidRPr="00F105B2">
              <w:rPr>
                <w:rFonts w:ascii="Arial" w:hAnsi="Arial" w:cs="Arial"/>
                <w:b/>
                <w:color w:val="FFFFFF"/>
                <w:sz w:val="16"/>
                <w:szCs w:val="16"/>
              </w:rPr>
              <w:t>Vi.</w:t>
            </w:r>
          </w:p>
        </w:tc>
        <w:tc>
          <w:tcPr>
            <w:tcW w:w="714" w:type="pct"/>
            <w:tcBorders>
              <w:top w:val="single" w:sz="8" w:space="0" w:color="E6E6E6"/>
              <w:left w:val="single" w:sz="8" w:space="0" w:color="E6E6E6"/>
              <w:bottom w:val="nil"/>
              <w:right w:val="single" w:sz="4" w:space="0" w:color="25478B"/>
            </w:tcBorders>
            <w:shd w:val="clear" w:color="auto" w:fill="25478B"/>
            <w:vAlign w:val="bottom"/>
          </w:tcPr>
          <w:p w14:paraId="4E740F5C" w14:textId="77777777" w:rsidR="00F105B2" w:rsidRPr="00201176" w:rsidRDefault="00F105B2" w:rsidP="003A1890">
            <w:pPr>
              <w:spacing w:before="20" w:after="0" w:line="240" w:lineRule="auto"/>
              <w:jc w:val="center"/>
              <w:rPr>
                <w:rFonts w:ascii="Arial" w:hAnsi="Arial" w:cs="Arial"/>
                <w:b/>
                <w:color w:val="FFFFFF"/>
              </w:rPr>
            </w:pPr>
            <w:r>
              <w:rPr>
                <w:rFonts w:ascii="Arial" w:hAnsi="Arial" w:cs="Arial"/>
                <w:b/>
                <w:color w:val="FFFFFF"/>
              </w:rPr>
              <w:t>Sá.</w:t>
            </w:r>
          </w:p>
        </w:tc>
      </w:tr>
      <w:tr w:rsidR="00F105B2" w:rsidRPr="00581B17" w14:paraId="12FC5699" w14:textId="77777777" w:rsidTr="00F105B2">
        <w:trPr>
          <w:cantSplit/>
          <w:trHeight w:val="1096"/>
          <w:jc w:val="center"/>
        </w:trPr>
        <w:tc>
          <w:tcPr>
            <w:tcW w:w="715" w:type="pct"/>
            <w:tcBorders>
              <w:top w:val="nil"/>
              <w:left w:val="single" w:sz="4" w:space="0" w:color="25478B"/>
              <w:bottom w:val="single" w:sz="8" w:space="0" w:color="25478B"/>
              <w:right w:val="single" w:sz="8" w:space="0" w:color="25478B"/>
            </w:tcBorders>
            <w:shd w:val="clear" w:color="auto" w:fill="A6A6A6" w:themeFill="background1" w:themeFillShade="A6"/>
          </w:tcPr>
          <w:p w14:paraId="637EBF1C" w14:textId="77777777" w:rsidR="00F105B2" w:rsidRPr="00F105B2" w:rsidRDefault="00F105B2" w:rsidP="003A1890">
            <w:pPr>
              <w:pStyle w:val="CalendarText"/>
              <w:rPr>
                <w:rStyle w:val="CalendarNumbers"/>
                <w:bCs w:val="0"/>
                <w:sz w:val="16"/>
                <w:szCs w:val="16"/>
              </w:rPr>
            </w:pPr>
          </w:p>
        </w:tc>
        <w:tc>
          <w:tcPr>
            <w:tcW w:w="715" w:type="pct"/>
            <w:tcBorders>
              <w:top w:val="nil"/>
              <w:left w:val="single" w:sz="8" w:space="0" w:color="25478B"/>
              <w:bottom w:val="single" w:sz="8" w:space="0" w:color="25478B"/>
              <w:right w:val="single" w:sz="8" w:space="0" w:color="25478B"/>
            </w:tcBorders>
            <w:shd w:val="clear" w:color="auto" w:fill="A6A6A6" w:themeFill="background1" w:themeFillShade="A6"/>
          </w:tcPr>
          <w:p w14:paraId="107687BE" w14:textId="77777777" w:rsidR="00F105B2" w:rsidRPr="00F105B2" w:rsidRDefault="00F105B2" w:rsidP="003A1890">
            <w:pPr>
              <w:pStyle w:val="CalendarText"/>
              <w:rPr>
                <w:rStyle w:val="CalendarNumbers"/>
                <w:bCs w:val="0"/>
                <w:sz w:val="16"/>
                <w:szCs w:val="16"/>
              </w:rPr>
            </w:pPr>
          </w:p>
        </w:tc>
        <w:tc>
          <w:tcPr>
            <w:tcW w:w="715" w:type="pct"/>
            <w:tcBorders>
              <w:top w:val="nil"/>
              <w:left w:val="single" w:sz="8" w:space="0" w:color="25478B"/>
              <w:bottom w:val="single" w:sz="8" w:space="0" w:color="25478B"/>
              <w:right w:val="single" w:sz="8" w:space="0" w:color="25478B"/>
            </w:tcBorders>
            <w:shd w:val="clear" w:color="auto" w:fill="A6A6A6" w:themeFill="background1" w:themeFillShade="A6"/>
          </w:tcPr>
          <w:p w14:paraId="2E422D16" w14:textId="77777777" w:rsidR="00F105B2" w:rsidRPr="00F105B2" w:rsidRDefault="00F105B2" w:rsidP="003A1890">
            <w:pPr>
              <w:pStyle w:val="CalendarText"/>
              <w:rPr>
                <w:rStyle w:val="CalendarNumbers"/>
                <w:bCs w:val="0"/>
                <w:sz w:val="16"/>
                <w:szCs w:val="16"/>
              </w:rPr>
            </w:pPr>
          </w:p>
        </w:tc>
        <w:tc>
          <w:tcPr>
            <w:tcW w:w="714" w:type="pct"/>
            <w:tcBorders>
              <w:top w:val="nil"/>
              <w:left w:val="single" w:sz="8" w:space="0" w:color="25478B"/>
              <w:bottom w:val="single" w:sz="8" w:space="0" w:color="25478B"/>
              <w:right w:val="single" w:sz="8" w:space="0" w:color="25478B"/>
            </w:tcBorders>
            <w:shd w:val="clear" w:color="auto" w:fill="A6A6A6" w:themeFill="background1" w:themeFillShade="A6"/>
          </w:tcPr>
          <w:p w14:paraId="3BC86D26" w14:textId="77777777" w:rsidR="00F105B2" w:rsidRPr="00F105B2" w:rsidRDefault="00F105B2" w:rsidP="003A1890">
            <w:pPr>
              <w:pStyle w:val="CalendarText"/>
              <w:rPr>
                <w:rStyle w:val="CalendarNumbers"/>
                <w:bCs w:val="0"/>
                <w:sz w:val="16"/>
                <w:szCs w:val="16"/>
              </w:rPr>
            </w:pPr>
          </w:p>
        </w:tc>
        <w:tc>
          <w:tcPr>
            <w:tcW w:w="715" w:type="pct"/>
            <w:tcBorders>
              <w:top w:val="nil"/>
              <w:left w:val="single" w:sz="8" w:space="0" w:color="25478B"/>
              <w:bottom w:val="single" w:sz="8" w:space="0" w:color="25478B"/>
              <w:right w:val="single" w:sz="8" w:space="0" w:color="25478B"/>
            </w:tcBorders>
            <w:shd w:val="clear" w:color="auto" w:fill="A6A6A6" w:themeFill="background1" w:themeFillShade="A6"/>
          </w:tcPr>
          <w:p w14:paraId="13102193" w14:textId="77777777" w:rsidR="00F105B2" w:rsidRPr="00F105B2" w:rsidRDefault="00F105B2" w:rsidP="003A1890">
            <w:pPr>
              <w:pStyle w:val="CalendarText"/>
              <w:rPr>
                <w:rStyle w:val="CalendarNumbers"/>
                <w:bCs w:val="0"/>
                <w:sz w:val="16"/>
                <w:szCs w:val="16"/>
              </w:rPr>
            </w:pPr>
          </w:p>
        </w:tc>
        <w:tc>
          <w:tcPr>
            <w:tcW w:w="714" w:type="pct"/>
            <w:tcBorders>
              <w:top w:val="nil"/>
              <w:left w:val="single" w:sz="8" w:space="0" w:color="25478B"/>
              <w:bottom w:val="single" w:sz="8" w:space="0" w:color="25478B"/>
              <w:right w:val="single" w:sz="8" w:space="0" w:color="25478B"/>
            </w:tcBorders>
            <w:shd w:val="clear" w:color="auto" w:fill="auto"/>
          </w:tcPr>
          <w:p w14:paraId="6CE4C4EA"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w:t>
            </w:r>
            <w:r w:rsidRPr="00F105B2">
              <w:rPr>
                <w:rStyle w:val="WinCalendarHolidayBlue"/>
                <w:rFonts w:ascii="Arial" w:hAnsi="Arial"/>
                <w:szCs w:val="16"/>
              </w:rPr>
              <w:t xml:space="preserve"> </w:t>
            </w:r>
          </w:p>
          <w:p w14:paraId="1F632DE9" w14:textId="77777777" w:rsidR="00F105B2" w:rsidRPr="00F105B2" w:rsidRDefault="00F105B2" w:rsidP="003A1890">
            <w:pPr>
              <w:pStyle w:val="CalendarText"/>
              <w:rPr>
                <w:rStyle w:val="WinCalendarBLANKCELLSTYLE0"/>
                <w:rFonts w:ascii="Arial" w:hAnsi="Arial"/>
                <w:szCs w:val="16"/>
              </w:rPr>
            </w:pPr>
          </w:p>
        </w:tc>
        <w:tc>
          <w:tcPr>
            <w:tcW w:w="714" w:type="pct"/>
            <w:tcBorders>
              <w:top w:val="nil"/>
              <w:left w:val="single" w:sz="8" w:space="0" w:color="25478B"/>
              <w:bottom w:val="single" w:sz="8" w:space="0" w:color="25478B"/>
              <w:right w:val="single" w:sz="4" w:space="0" w:color="25478B"/>
            </w:tcBorders>
            <w:shd w:val="clear" w:color="auto" w:fill="FAFCE5"/>
          </w:tcPr>
          <w:p w14:paraId="3AE50283"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w:t>
            </w:r>
            <w:r w:rsidRPr="00F105B2">
              <w:rPr>
                <w:rStyle w:val="WinCalendarHolidayBlue"/>
                <w:rFonts w:ascii="Arial" w:hAnsi="Arial"/>
                <w:szCs w:val="16"/>
              </w:rPr>
              <w:t xml:space="preserve"> </w:t>
            </w:r>
          </w:p>
          <w:p w14:paraId="7E9E1E46" w14:textId="77777777" w:rsidR="00F105B2" w:rsidRPr="00F105B2" w:rsidRDefault="00F105B2" w:rsidP="003A1890">
            <w:pPr>
              <w:pStyle w:val="CalendarText"/>
              <w:rPr>
                <w:rStyle w:val="WinCalendarBLANKCELLSTYLE0"/>
                <w:rFonts w:ascii="Arial" w:hAnsi="Arial"/>
                <w:szCs w:val="16"/>
              </w:rPr>
            </w:pPr>
          </w:p>
        </w:tc>
      </w:tr>
      <w:tr w:rsidR="00F105B2" w:rsidRPr="00581B17" w14:paraId="505D4F4C" w14:textId="77777777" w:rsidTr="00F105B2">
        <w:trPr>
          <w:cantSplit/>
          <w:trHeight w:val="1096"/>
          <w:jc w:val="center"/>
        </w:trPr>
        <w:tc>
          <w:tcPr>
            <w:tcW w:w="715" w:type="pct"/>
            <w:tcBorders>
              <w:top w:val="single" w:sz="8" w:space="0" w:color="25478B"/>
              <w:left w:val="single" w:sz="4" w:space="0" w:color="25478B"/>
              <w:bottom w:val="single" w:sz="8" w:space="0" w:color="25478B"/>
              <w:right w:val="single" w:sz="8" w:space="0" w:color="25478B"/>
            </w:tcBorders>
            <w:shd w:val="clear" w:color="auto" w:fill="FAFCE5"/>
          </w:tcPr>
          <w:p w14:paraId="7592E619"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3</w:t>
            </w:r>
            <w:r w:rsidRPr="00F105B2">
              <w:rPr>
                <w:rStyle w:val="WinCalendarHolidayBlue"/>
                <w:rFonts w:ascii="Arial" w:hAnsi="Arial"/>
                <w:szCs w:val="16"/>
              </w:rPr>
              <w:t xml:space="preserve"> </w:t>
            </w:r>
          </w:p>
          <w:p w14:paraId="1F9247F7"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9DFA460"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4</w:t>
            </w:r>
            <w:r w:rsidRPr="00F105B2">
              <w:rPr>
                <w:rStyle w:val="WinCalendarHolidayBlue"/>
                <w:rFonts w:ascii="Arial" w:hAnsi="Arial"/>
                <w:szCs w:val="16"/>
              </w:rPr>
              <w:t xml:space="preserve"> </w:t>
            </w:r>
          </w:p>
          <w:p w14:paraId="23B1C1F5"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756A87A0"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5</w:t>
            </w:r>
            <w:r w:rsidRPr="00F105B2">
              <w:rPr>
                <w:rStyle w:val="WinCalendarHolidayBlue"/>
                <w:rFonts w:ascii="Arial" w:hAnsi="Arial"/>
                <w:szCs w:val="16"/>
              </w:rPr>
              <w:t xml:space="preserve"> </w:t>
            </w:r>
          </w:p>
          <w:p w14:paraId="12E20B1A"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4D08F3C"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6</w:t>
            </w:r>
            <w:r w:rsidRPr="00F105B2">
              <w:rPr>
                <w:rStyle w:val="WinCalendarHolidayBlue"/>
                <w:rFonts w:ascii="Arial" w:hAnsi="Arial"/>
                <w:szCs w:val="16"/>
              </w:rPr>
              <w:t xml:space="preserve"> </w:t>
            </w:r>
          </w:p>
          <w:p w14:paraId="50139968"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AF115DB"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7</w:t>
            </w:r>
            <w:r w:rsidRPr="00F105B2">
              <w:rPr>
                <w:rStyle w:val="WinCalendarHolidayBlue"/>
                <w:rFonts w:ascii="Arial" w:hAnsi="Arial"/>
                <w:szCs w:val="16"/>
              </w:rPr>
              <w:t xml:space="preserve"> </w:t>
            </w:r>
          </w:p>
          <w:p w14:paraId="2DE03BB1"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E5EB392"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8</w:t>
            </w:r>
            <w:r w:rsidRPr="00F105B2">
              <w:rPr>
                <w:rStyle w:val="WinCalendarHolidayBlue"/>
                <w:rFonts w:ascii="Arial" w:hAnsi="Arial"/>
                <w:szCs w:val="16"/>
              </w:rPr>
              <w:t xml:space="preserve"> </w:t>
            </w:r>
          </w:p>
          <w:p w14:paraId="621B9957"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4" w:space="0" w:color="25478B"/>
            </w:tcBorders>
            <w:shd w:val="clear" w:color="auto" w:fill="FAFCE5"/>
          </w:tcPr>
          <w:p w14:paraId="57D68C60"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9</w:t>
            </w:r>
            <w:r w:rsidRPr="00F105B2">
              <w:rPr>
                <w:rStyle w:val="WinCalendarHolidayBlue"/>
                <w:rFonts w:ascii="Arial" w:hAnsi="Arial"/>
                <w:szCs w:val="16"/>
              </w:rPr>
              <w:t xml:space="preserve"> </w:t>
            </w:r>
          </w:p>
          <w:p w14:paraId="5CD41CAF" w14:textId="77777777" w:rsidR="00F105B2" w:rsidRPr="00F105B2" w:rsidRDefault="00F105B2" w:rsidP="003A1890">
            <w:pPr>
              <w:pStyle w:val="CalendarText"/>
              <w:rPr>
                <w:rStyle w:val="WinCalendarBLANKCELLSTYLE0"/>
                <w:rFonts w:ascii="Arial" w:hAnsi="Arial"/>
                <w:szCs w:val="16"/>
              </w:rPr>
            </w:pPr>
          </w:p>
        </w:tc>
      </w:tr>
      <w:tr w:rsidR="00F105B2" w:rsidRPr="00581B17" w14:paraId="399BCF8B" w14:textId="77777777" w:rsidTr="00F105B2">
        <w:trPr>
          <w:cantSplit/>
          <w:trHeight w:val="1096"/>
          <w:jc w:val="center"/>
        </w:trPr>
        <w:tc>
          <w:tcPr>
            <w:tcW w:w="715" w:type="pct"/>
            <w:tcBorders>
              <w:top w:val="single" w:sz="8" w:space="0" w:color="25478B"/>
              <w:left w:val="single" w:sz="4" w:space="0" w:color="25478B"/>
              <w:bottom w:val="single" w:sz="8" w:space="0" w:color="25478B"/>
              <w:right w:val="single" w:sz="8" w:space="0" w:color="25478B"/>
            </w:tcBorders>
            <w:shd w:val="clear" w:color="auto" w:fill="FAFCE5"/>
          </w:tcPr>
          <w:p w14:paraId="26B7FBC4"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10</w:t>
            </w:r>
            <w:r w:rsidRPr="00F105B2">
              <w:rPr>
                <w:rStyle w:val="WinCalendarHolidayBlue"/>
                <w:rFonts w:ascii="Arial" w:hAnsi="Arial"/>
                <w:szCs w:val="16"/>
              </w:rPr>
              <w:t xml:space="preserve"> </w:t>
            </w:r>
          </w:p>
          <w:p w14:paraId="7B4249EB"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391AB3A8"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11</w:t>
            </w:r>
            <w:r w:rsidRPr="00F105B2">
              <w:rPr>
                <w:rStyle w:val="WinCalendarHolidayBlue"/>
                <w:rFonts w:ascii="Arial" w:hAnsi="Arial"/>
                <w:szCs w:val="16"/>
              </w:rPr>
              <w:t xml:space="preserve"> </w:t>
            </w:r>
          </w:p>
          <w:p w14:paraId="506B1477"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36FCEA4E"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12</w:t>
            </w:r>
            <w:r w:rsidRPr="00F105B2">
              <w:rPr>
                <w:rStyle w:val="WinCalendarHolidayBlue"/>
                <w:rFonts w:ascii="Arial" w:hAnsi="Arial"/>
                <w:szCs w:val="16"/>
              </w:rPr>
              <w:t xml:space="preserve"> </w:t>
            </w:r>
          </w:p>
          <w:p w14:paraId="1FB57A58"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0234ACD"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13</w:t>
            </w:r>
            <w:r w:rsidRPr="00F105B2">
              <w:rPr>
                <w:rStyle w:val="WinCalendarHolidayBlue"/>
                <w:rFonts w:ascii="Arial" w:hAnsi="Arial"/>
                <w:szCs w:val="16"/>
              </w:rPr>
              <w:t xml:space="preserve"> </w:t>
            </w:r>
          </w:p>
          <w:p w14:paraId="34F9633B"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E609038"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14</w:t>
            </w:r>
            <w:r w:rsidRPr="00F105B2">
              <w:rPr>
                <w:rStyle w:val="WinCalendarHolidayBlue"/>
                <w:rFonts w:ascii="Arial" w:hAnsi="Arial"/>
                <w:szCs w:val="16"/>
              </w:rPr>
              <w:t xml:space="preserve"> </w:t>
            </w:r>
          </w:p>
          <w:p w14:paraId="3989A09E"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6FE392EE"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15</w:t>
            </w:r>
            <w:r w:rsidRPr="00F105B2">
              <w:rPr>
                <w:rStyle w:val="WinCalendarHolidayBlue"/>
                <w:rFonts w:ascii="Arial" w:hAnsi="Arial"/>
                <w:szCs w:val="16"/>
              </w:rPr>
              <w:t xml:space="preserve"> </w:t>
            </w:r>
          </w:p>
          <w:p w14:paraId="0888A3E2"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4" w:space="0" w:color="25478B"/>
            </w:tcBorders>
            <w:shd w:val="clear" w:color="auto" w:fill="FAFCE5"/>
          </w:tcPr>
          <w:p w14:paraId="7D03CC78"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16</w:t>
            </w:r>
            <w:r w:rsidRPr="00F105B2">
              <w:rPr>
                <w:rStyle w:val="WinCalendarHolidayBlue"/>
                <w:rFonts w:ascii="Arial" w:hAnsi="Arial"/>
                <w:szCs w:val="16"/>
              </w:rPr>
              <w:t xml:space="preserve"> </w:t>
            </w:r>
          </w:p>
          <w:p w14:paraId="15C820B7" w14:textId="77777777" w:rsidR="00F105B2" w:rsidRPr="00F105B2" w:rsidRDefault="00F105B2" w:rsidP="003A1890">
            <w:pPr>
              <w:pStyle w:val="CalendarText"/>
              <w:rPr>
                <w:rStyle w:val="WinCalendarBLANKCELLSTYLE0"/>
                <w:rFonts w:ascii="Arial" w:hAnsi="Arial"/>
                <w:szCs w:val="16"/>
              </w:rPr>
            </w:pPr>
          </w:p>
        </w:tc>
      </w:tr>
      <w:tr w:rsidR="00F105B2" w:rsidRPr="00581B17" w14:paraId="4BC27A1D" w14:textId="77777777" w:rsidTr="00F105B2">
        <w:trPr>
          <w:cantSplit/>
          <w:trHeight w:val="1096"/>
          <w:jc w:val="center"/>
        </w:trPr>
        <w:tc>
          <w:tcPr>
            <w:tcW w:w="715" w:type="pct"/>
            <w:tcBorders>
              <w:top w:val="single" w:sz="8" w:space="0" w:color="25478B"/>
              <w:left w:val="single" w:sz="4" w:space="0" w:color="25478B"/>
              <w:bottom w:val="single" w:sz="8" w:space="0" w:color="25478B"/>
              <w:right w:val="single" w:sz="8" w:space="0" w:color="25478B"/>
            </w:tcBorders>
            <w:shd w:val="clear" w:color="auto" w:fill="FAFCE5"/>
          </w:tcPr>
          <w:p w14:paraId="2975D0C7"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17</w:t>
            </w:r>
            <w:r w:rsidRPr="00F105B2">
              <w:rPr>
                <w:rStyle w:val="WinCalendarHolidayBlue"/>
                <w:rFonts w:ascii="Arial" w:hAnsi="Arial"/>
                <w:szCs w:val="16"/>
              </w:rPr>
              <w:t xml:space="preserve"> </w:t>
            </w:r>
          </w:p>
          <w:p w14:paraId="27D72E7F"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051F8D91"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18</w:t>
            </w:r>
            <w:r w:rsidRPr="00F105B2">
              <w:rPr>
                <w:rStyle w:val="WinCalendarHolidayBlue"/>
                <w:rFonts w:ascii="Arial" w:hAnsi="Arial"/>
                <w:szCs w:val="16"/>
              </w:rPr>
              <w:t xml:space="preserve"> </w:t>
            </w:r>
          </w:p>
          <w:p w14:paraId="26869578"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420F35D"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19</w:t>
            </w:r>
            <w:r w:rsidRPr="00F105B2">
              <w:rPr>
                <w:rStyle w:val="WinCalendarHolidayBlue"/>
                <w:rFonts w:ascii="Arial" w:hAnsi="Arial"/>
                <w:szCs w:val="16"/>
              </w:rPr>
              <w:t xml:space="preserve"> </w:t>
            </w:r>
          </w:p>
          <w:p w14:paraId="4F24F74C"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8300782"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20</w:t>
            </w:r>
            <w:r w:rsidRPr="00F105B2">
              <w:rPr>
                <w:rStyle w:val="WinCalendarHolidayBlue"/>
                <w:rFonts w:ascii="Arial" w:hAnsi="Arial"/>
                <w:szCs w:val="16"/>
              </w:rPr>
              <w:t xml:space="preserve"> </w:t>
            </w:r>
          </w:p>
          <w:p w14:paraId="459CEB74"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3001AA31"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21</w:t>
            </w:r>
            <w:r w:rsidRPr="00F105B2">
              <w:rPr>
                <w:rStyle w:val="WinCalendarHolidayBlue"/>
                <w:rFonts w:ascii="Arial" w:hAnsi="Arial"/>
                <w:szCs w:val="16"/>
              </w:rPr>
              <w:t xml:space="preserve"> </w:t>
            </w:r>
          </w:p>
          <w:p w14:paraId="4AEAE69A"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309D82C1"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22</w:t>
            </w:r>
            <w:r w:rsidRPr="00F105B2">
              <w:rPr>
                <w:rStyle w:val="WinCalendarHolidayBlue"/>
                <w:rFonts w:ascii="Arial" w:hAnsi="Arial"/>
                <w:szCs w:val="16"/>
              </w:rPr>
              <w:t xml:space="preserve"> </w:t>
            </w:r>
          </w:p>
          <w:p w14:paraId="25ADF3AA"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4" w:space="0" w:color="25478B"/>
            </w:tcBorders>
            <w:shd w:val="clear" w:color="auto" w:fill="FAFCE5"/>
          </w:tcPr>
          <w:p w14:paraId="1D699A86"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23</w:t>
            </w:r>
            <w:r w:rsidRPr="00F105B2">
              <w:rPr>
                <w:rStyle w:val="WinCalendarHolidayBlue"/>
                <w:rFonts w:ascii="Arial" w:hAnsi="Arial"/>
                <w:szCs w:val="16"/>
              </w:rPr>
              <w:t xml:space="preserve"> </w:t>
            </w:r>
          </w:p>
          <w:p w14:paraId="7759D161" w14:textId="77777777" w:rsidR="00F105B2" w:rsidRPr="00F105B2" w:rsidRDefault="00F105B2" w:rsidP="003A1890">
            <w:pPr>
              <w:pStyle w:val="CalendarText"/>
              <w:rPr>
                <w:rStyle w:val="WinCalendarBLANKCELLSTYLE0"/>
                <w:rFonts w:ascii="Arial" w:hAnsi="Arial"/>
                <w:szCs w:val="16"/>
              </w:rPr>
            </w:pPr>
          </w:p>
        </w:tc>
      </w:tr>
      <w:tr w:rsidR="00F105B2" w:rsidRPr="00581B17" w14:paraId="38BC1DF8" w14:textId="77777777" w:rsidTr="00F105B2">
        <w:trPr>
          <w:cantSplit/>
          <w:trHeight w:val="1096"/>
          <w:jc w:val="center"/>
        </w:trPr>
        <w:tc>
          <w:tcPr>
            <w:tcW w:w="715" w:type="pct"/>
            <w:tcBorders>
              <w:top w:val="single" w:sz="8" w:space="0" w:color="25478B"/>
              <w:left w:val="single" w:sz="4" w:space="0" w:color="25478B"/>
              <w:bottom w:val="single" w:sz="8" w:space="0" w:color="25478B"/>
              <w:right w:val="single" w:sz="8" w:space="0" w:color="25478B"/>
            </w:tcBorders>
            <w:shd w:val="clear" w:color="auto" w:fill="FAFCE5"/>
          </w:tcPr>
          <w:p w14:paraId="7ED37862"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24</w:t>
            </w:r>
            <w:r w:rsidRPr="00F105B2">
              <w:rPr>
                <w:rStyle w:val="WinCalendarHolidayBlue"/>
                <w:rFonts w:ascii="Arial" w:hAnsi="Arial"/>
                <w:szCs w:val="16"/>
              </w:rPr>
              <w:t xml:space="preserve"> </w:t>
            </w:r>
          </w:p>
          <w:p w14:paraId="11BE3D3E"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A402DE4"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25</w:t>
            </w:r>
            <w:r w:rsidRPr="00F105B2">
              <w:rPr>
                <w:rStyle w:val="WinCalendarHolidayBlue"/>
                <w:rFonts w:ascii="Arial" w:hAnsi="Arial"/>
                <w:szCs w:val="16"/>
              </w:rPr>
              <w:t xml:space="preserve"> </w:t>
            </w:r>
          </w:p>
          <w:p w14:paraId="1B2D70C7" w14:textId="77777777" w:rsidR="00F105B2" w:rsidRPr="00F105B2" w:rsidRDefault="00F105B2" w:rsidP="003A1890">
            <w:pPr>
              <w:pStyle w:val="CalendarText"/>
              <w:rPr>
                <w:rStyle w:val="WinCalendarBLANKCELLSTYLE0"/>
                <w:rFonts w:ascii="Arial" w:hAnsi="Arial"/>
                <w:szCs w:val="16"/>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394C39D1"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26</w:t>
            </w:r>
            <w:r w:rsidRPr="00F105B2">
              <w:rPr>
                <w:rStyle w:val="WinCalendarHolidayBlue"/>
                <w:rFonts w:ascii="Arial" w:hAnsi="Arial"/>
                <w:szCs w:val="16"/>
              </w:rPr>
              <w:t xml:space="preserve"> </w:t>
            </w:r>
          </w:p>
          <w:p w14:paraId="3C52D141" w14:textId="77777777" w:rsidR="00F105B2" w:rsidRPr="00F105B2" w:rsidRDefault="00F105B2" w:rsidP="003A1890">
            <w:pPr>
              <w:pStyle w:val="CalendarText"/>
              <w:rPr>
                <w:rStyle w:val="WinCalendarBLANKCELLSTYLE0"/>
                <w:rFonts w:ascii="Arial" w:hAnsi="Arial"/>
                <w:szCs w:val="16"/>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0328BA5"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27</w:t>
            </w:r>
            <w:r w:rsidRPr="00F105B2">
              <w:rPr>
                <w:rStyle w:val="WinCalendarHolidayBlue"/>
                <w:rFonts w:ascii="Arial" w:hAnsi="Arial"/>
                <w:szCs w:val="16"/>
              </w:rPr>
              <w:t xml:space="preserve"> </w:t>
            </w:r>
          </w:p>
          <w:p w14:paraId="3E241B66" w14:textId="7F2DB068" w:rsidR="00F105B2" w:rsidRPr="00F105B2" w:rsidRDefault="00D441EF" w:rsidP="003A1890">
            <w:pPr>
              <w:pStyle w:val="CalendarText"/>
              <w:rPr>
                <w:rStyle w:val="WinCalendarBLANKCELLSTYLE0"/>
                <w:rFonts w:ascii="Arial" w:hAnsi="Arial"/>
                <w:szCs w:val="16"/>
              </w:rPr>
            </w:pPr>
            <w:r>
              <w:rPr>
                <w:rStyle w:val="WinCalendarBLANKCELLSTYLE0"/>
                <w:rFonts w:ascii="Arial" w:hAnsi="Arial"/>
                <w:szCs w:val="16"/>
              </w:rPr>
              <w:t>S</w:t>
            </w:r>
            <w:r>
              <w:rPr>
                <w:rStyle w:val="WinCalendarBLANKCELLSTYLE0"/>
                <w:szCs w:val="16"/>
              </w:rPr>
              <w:t xml:space="preserve">e </w:t>
            </w:r>
            <w:proofErr w:type="spellStart"/>
            <w:r>
              <w:rPr>
                <w:rStyle w:val="WinCalendarBLANKCELLSTYLE0"/>
                <w:szCs w:val="16"/>
              </w:rPr>
              <w:t>notifica</w:t>
            </w:r>
            <w:proofErr w:type="spellEnd"/>
            <w:r>
              <w:rPr>
                <w:rStyle w:val="WinCalendarBLANKCELLSTYLE0"/>
                <w:szCs w:val="16"/>
              </w:rPr>
              <w:t xml:space="preserve"> </w:t>
            </w:r>
            <w:proofErr w:type="spellStart"/>
            <w:r>
              <w:rPr>
                <w:rStyle w:val="WinCalendarBLANKCELLSTYLE0"/>
                <w:szCs w:val="16"/>
              </w:rPr>
              <w:t>sentencia</w:t>
            </w:r>
            <w:proofErr w:type="spellEnd"/>
            <w:r>
              <w:rPr>
                <w:rStyle w:val="WinCalendarBLANKCELLSTYLE0"/>
                <w:szCs w:val="16"/>
              </w:rPr>
              <w:t>.</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0A3BE576"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28</w:t>
            </w:r>
            <w:r w:rsidRPr="00F105B2">
              <w:rPr>
                <w:rStyle w:val="WinCalendarHolidayBlue"/>
                <w:rFonts w:ascii="Arial" w:hAnsi="Arial"/>
                <w:szCs w:val="16"/>
              </w:rPr>
              <w:t xml:space="preserve"> </w:t>
            </w:r>
          </w:p>
          <w:p w14:paraId="36DE8555" w14:textId="5BBF3712" w:rsidR="00F105B2" w:rsidRPr="00F105B2" w:rsidRDefault="00D441EF" w:rsidP="003A1890">
            <w:pPr>
              <w:pStyle w:val="CalendarText"/>
              <w:rPr>
                <w:rStyle w:val="WinCalendarBLANKCELLSTYLE0"/>
                <w:rFonts w:ascii="Arial" w:hAnsi="Arial"/>
                <w:szCs w:val="16"/>
              </w:rPr>
            </w:pPr>
            <w:proofErr w:type="spellStart"/>
            <w:r>
              <w:rPr>
                <w:rStyle w:val="WinCalendarBLANKCELLSTYLE0"/>
                <w:rFonts w:ascii="Arial" w:hAnsi="Arial"/>
                <w:szCs w:val="16"/>
              </w:rPr>
              <w:t>Surte</w:t>
            </w:r>
            <w:proofErr w:type="spellEnd"/>
            <w:r>
              <w:rPr>
                <w:rStyle w:val="WinCalendarBLANKCELLSTYLE0"/>
                <w:rFonts w:ascii="Arial" w:hAnsi="Arial"/>
                <w:szCs w:val="16"/>
              </w:rPr>
              <w:t xml:space="preserve"> </w:t>
            </w:r>
            <w:proofErr w:type="spellStart"/>
            <w:r>
              <w:rPr>
                <w:rStyle w:val="WinCalendarBLANKCELLSTYLE0"/>
                <w:rFonts w:ascii="Arial" w:hAnsi="Arial"/>
                <w:szCs w:val="16"/>
              </w:rPr>
              <w:t>efectos</w:t>
            </w:r>
            <w:proofErr w:type="spellEnd"/>
            <w:r>
              <w:rPr>
                <w:rStyle w:val="WinCalendarBLANKCELLSTYLE0"/>
                <w:rFonts w:ascii="Arial" w:hAnsi="Arial"/>
                <w:szCs w:val="16"/>
              </w:rPr>
              <w:t>.</w:t>
            </w: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1ADE0D4"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29</w:t>
            </w:r>
            <w:r w:rsidRPr="00F105B2">
              <w:rPr>
                <w:rStyle w:val="WinCalendarHolidayBlue"/>
                <w:rFonts w:ascii="Arial" w:hAnsi="Arial"/>
                <w:szCs w:val="16"/>
              </w:rPr>
              <w:t xml:space="preserve"> </w:t>
            </w:r>
          </w:p>
          <w:p w14:paraId="56EA5EDE" w14:textId="77777777" w:rsidR="00F105B2" w:rsidRDefault="00D441EF" w:rsidP="003A1890">
            <w:pPr>
              <w:pStyle w:val="CalendarText"/>
              <w:rPr>
                <w:rStyle w:val="WinCalendarBLANKCELLSTYLE0"/>
                <w:rFonts w:ascii="Arial" w:hAnsi="Arial"/>
                <w:b/>
                <w:szCs w:val="16"/>
              </w:rPr>
            </w:pPr>
            <w:proofErr w:type="spellStart"/>
            <w:r w:rsidRPr="00D441EF">
              <w:rPr>
                <w:rStyle w:val="WinCalendarBLANKCELLSTYLE0"/>
                <w:rFonts w:ascii="Arial" w:hAnsi="Arial"/>
                <w:b/>
                <w:szCs w:val="16"/>
              </w:rPr>
              <w:t>Inicio</w:t>
            </w:r>
            <w:proofErr w:type="spellEnd"/>
            <w:r w:rsidRPr="00D441EF">
              <w:rPr>
                <w:rStyle w:val="WinCalendarBLANKCELLSTYLE0"/>
                <w:rFonts w:ascii="Arial" w:hAnsi="Arial"/>
                <w:b/>
                <w:szCs w:val="16"/>
              </w:rPr>
              <w:t xml:space="preserve"> del </w:t>
            </w:r>
            <w:proofErr w:type="spellStart"/>
            <w:r w:rsidRPr="00D441EF">
              <w:rPr>
                <w:rStyle w:val="WinCalendarBLANKCELLSTYLE0"/>
                <w:rFonts w:ascii="Arial" w:hAnsi="Arial"/>
                <w:b/>
                <w:szCs w:val="16"/>
              </w:rPr>
              <w:t>plazo</w:t>
            </w:r>
            <w:proofErr w:type="spellEnd"/>
            <w:r w:rsidRPr="00D441EF">
              <w:rPr>
                <w:rStyle w:val="WinCalendarBLANKCELLSTYLE0"/>
                <w:rFonts w:ascii="Arial" w:hAnsi="Arial"/>
                <w:b/>
                <w:szCs w:val="16"/>
              </w:rPr>
              <w:t>.</w:t>
            </w:r>
          </w:p>
          <w:p w14:paraId="5696DB6A" w14:textId="313E0BCE" w:rsidR="00D441EF" w:rsidRPr="00D441EF" w:rsidRDefault="00D441EF" w:rsidP="003A1890">
            <w:pPr>
              <w:pStyle w:val="CalendarText"/>
              <w:rPr>
                <w:rStyle w:val="WinCalendarBLANKCELLSTYLE0"/>
                <w:rFonts w:ascii="Arial" w:hAnsi="Arial"/>
                <w:b/>
                <w:szCs w:val="16"/>
              </w:rPr>
            </w:pPr>
            <w:r>
              <w:rPr>
                <w:rStyle w:val="WinCalendarBLANKCELLSTYLE0"/>
                <w:rFonts w:ascii="Arial" w:hAnsi="Arial"/>
                <w:b/>
                <w:szCs w:val="16"/>
              </w:rPr>
              <w:t>(1)</w:t>
            </w:r>
          </w:p>
        </w:tc>
        <w:tc>
          <w:tcPr>
            <w:tcW w:w="714" w:type="pct"/>
            <w:tcBorders>
              <w:top w:val="single" w:sz="8" w:space="0" w:color="25478B"/>
              <w:left w:val="single" w:sz="8" w:space="0" w:color="25478B"/>
              <w:bottom w:val="single" w:sz="8" w:space="0" w:color="25478B"/>
              <w:right w:val="single" w:sz="4" w:space="0" w:color="25478B"/>
            </w:tcBorders>
            <w:shd w:val="clear" w:color="auto" w:fill="FAFCE5"/>
          </w:tcPr>
          <w:p w14:paraId="746C4666"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30</w:t>
            </w:r>
            <w:r w:rsidRPr="00F105B2">
              <w:rPr>
                <w:rStyle w:val="WinCalendarHolidayBlue"/>
                <w:rFonts w:ascii="Arial" w:hAnsi="Arial"/>
                <w:szCs w:val="16"/>
              </w:rPr>
              <w:t xml:space="preserve"> </w:t>
            </w:r>
          </w:p>
          <w:p w14:paraId="78D5AF89" w14:textId="77777777" w:rsidR="00F105B2" w:rsidRPr="00F105B2" w:rsidRDefault="00F105B2" w:rsidP="003A1890">
            <w:pPr>
              <w:pStyle w:val="CalendarText"/>
              <w:rPr>
                <w:rStyle w:val="WinCalendarBLANKCELLSTYLE0"/>
                <w:rFonts w:ascii="Arial" w:hAnsi="Arial"/>
                <w:szCs w:val="16"/>
              </w:rPr>
            </w:pPr>
          </w:p>
        </w:tc>
      </w:tr>
      <w:tr w:rsidR="00F105B2" w:rsidRPr="00581B17" w14:paraId="60CE7A05" w14:textId="77777777" w:rsidTr="00F105B2">
        <w:trPr>
          <w:cantSplit/>
          <w:trHeight w:val="1096"/>
          <w:jc w:val="center"/>
        </w:trPr>
        <w:tc>
          <w:tcPr>
            <w:tcW w:w="715" w:type="pct"/>
            <w:tcBorders>
              <w:top w:val="single" w:sz="8" w:space="0" w:color="25478B"/>
              <w:left w:val="single" w:sz="4" w:space="0" w:color="25478B"/>
              <w:bottom w:val="single" w:sz="4" w:space="0" w:color="25478B"/>
              <w:right w:val="single" w:sz="8" w:space="0" w:color="25478B"/>
            </w:tcBorders>
            <w:shd w:val="clear" w:color="auto" w:fill="FAFCE5"/>
          </w:tcPr>
          <w:p w14:paraId="23D68F08" w14:textId="77777777" w:rsidR="00F105B2" w:rsidRPr="00F105B2" w:rsidRDefault="00F105B2" w:rsidP="003A1890">
            <w:pPr>
              <w:pStyle w:val="CalendarText"/>
              <w:rPr>
                <w:rStyle w:val="StyleStyleCalendarNumbers10ptNotBold11pt"/>
                <w:rFonts w:eastAsia="PMingLiU"/>
                <w:sz w:val="16"/>
                <w:szCs w:val="16"/>
              </w:rPr>
            </w:pPr>
            <w:r w:rsidRPr="00F105B2">
              <w:rPr>
                <w:rStyle w:val="StyleStyleCalendarNumbers10ptNotBold11pt"/>
                <w:rFonts w:eastAsia="PMingLiU"/>
                <w:sz w:val="16"/>
                <w:szCs w:val="16"/>
              </w:rPr>
              <w:t>31</w:t>
            </w:r>
            <w:r w:rsidRPr="00F105B2">
              <w:rPr>
                <w:rStyle w:val="WinCalendarHolidayBlue"/>
                <w:rFonts w:ascii="Arial" w:hAnsi="Arial"/>
                <w:szCs w:val="16"/>
              </w:rPr>
              <w:t xml:space="preserve"> </w:t>
            </w:r>
          </w:p>
          <w:p w14:paraId="7939FADF" w14:textId="77777777" w:rsidR="00F105B2" w:rsidRPr="00F105B2" w:rsidRDefault="00F105B2" w:rsidP="003A1890">
            <w:pPr>
              <w:pStyle w:val="CalendarText"/>
              <w:rPr>
                <w:rStyle w:val="WinCalendarBLANKCELLSTYLE0"/>
                <w:rFonts w:ascii="Arial" w:hAnsi="Arial"/>
                <w:szCs w:val="16"/>
              </w:rPr>
            </w:pPr>
          </w:p>
        </w:tc>
        <w:tc>
          <w:tcPr>
            <w:tcW w:w="4285" w:type="pct"/>
            <w:gridSpan w:val="6"/>
            <w:tcBorders>
              <w:top w:val="single" w:sz="8" w:space="0" w:color="25478B"/>
              <w:left w:val="single" w:sz="8" w:space="0" w:color="25478B"/>
              <w:bottom w:val="single" w:sz="4" w:space="0" w:color="25478B"/>
              <w:right w:val="single" w:sz="4" w:space="0" w:color="25478B"/>
            </w:tcBorders>
            <w:shd w:val="clear" w:color="auto" w:fill="A6A6A6" w:themeFill="background1" w:themeFillShade="A6"/>
          </w:tcPr>
          <w:p w14:paraId="405A3C77" w14:textId="77777777" w:rsidR="00F105B2" w:rsidRPr="00F105B2" w:rsidRDefault="00F105B2" w:rsidP="003A1890">
            <w:pPr>
              <w:pStyle w:val="CalendarText"/>
              <w:rPr>
                <w:rStyle w:val="CalendarNumbers"/>
                <w:bCs w:val="0"/>
                <w:sz w:val="16"/>
                <w:szCs w:val="16"/>
              </w:rPr>
            </w:pPr>
          </w:p>
        </w:tc>
      </w:tr>
    </w:tbl>
    <w:p w14:paraId="3803BB3F" w14:textId="02333F93" w:rsidR="00F105B2" w:rsidRDefault="00F105B2" w:rsidP="0051465A">
      <w:pPr>
        <w:spacing w:after="0" w:line="240" w:lineRule="auto"/>
      </w:pPr>
    </w:p>
    <w:p w14:paraId="385A6303" w14:textId="7E95329E" w:rsidR="00F105B2" w:rsidRDefault="00F105B2" w:rsidP="0051465A">
      <w:pPr>
        <w:spacing w:after="0" w:line="240" w:lineRule="auto"/>
      </w:pPr>
    </w:p>
    <w:p w14:paraId="3CC3D102" w14:textId="77777777" w:rsidR="00F105B2" w:rsidRDefault="00F105B2" w:rsidP="0051465A">
      <w:pPr>
        <w:spacing w:after="0" w:line="240" w:lineRule="auto"/>
      </w:pPr>
    </w:p>
    <w:tbl>
      <w:tblPr>
        <w:tblW w:w="3904"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19"/>
        <w:gridCol w:w="1061"/>
        <w:gridCol w:w="779"/>
        <w:gridCol w:w="920"/>
        <w:gridCol w:w="920"/>
        <w:gridCol w:w="931"/>
        <w:gridCol w:w="920"/>
      </w:tblGrid>
      <w:tr w:rsidR="0051465A" w:rsidRPr="00394F45" w14:paraId="3C8CFFD0" w14:textId="77777777" w:rsidTr="003A1890">
        <w:trPr>
          <w:cantSplit/>
          <w:trHeight w:val="356"/>
          <w:tblHeader/>
          <w:jc w:val="center"/>
        </w:trPr>
        <w:tc>
          <w:tcPr>
            <w:tcW w:w="712" w:type="pct"/>
            <w:tcBorders>
              <w:top w:val="single" w:sz="4" w:space="0" w:color="7C91B9"/>
              <w:left w:val="single" w:sz="4" w:space="0" w:color="7C91B9"/>
              <w:bottom w:val="single" w:sz="8" w:space="0" w:color="E6E6E6"/>
              <w:right w:val="nil"/>
            </w:tcBorders>
            <w:shd w:val="clear" w:color="auto" w:fill="F0F3F7"/>
            <w:vAlign w:val="bottom"/>
          </w:tcPr>
          <w:p w14:paraId="49746B0E" w14:textId="77777777" w:rsidR="0051465A" w:rsidRPr="00394F45" w:rsidRDefault="0051465A" w:rsidP="003A1890">
            <w:pPr>
              <w:spacing w:after="0" w:line="240" w:lineRule="auto"/>
              <w:rPr>
                <w:rFonts w:ascii="Arial" w:hAnsi="Arial" w:cs="Arial"/>
                <w:color w:val="345393"/>
                <w:sz w:val="16"/>
                <w:szCs w:val="16"/>
              </w:rPr>
            </w:pPr>
          </w:p>
        </w:tc>
        <w:tc>
          <w:tcPr>
            <w:tcW w:w="3574" w:type="pct"/>
            <w:gridSpan w:val="5"/>
            <w:tcBorders>
              <w:top w:val="single" w:sz="4" w:space="0" w:color="7C91B9"/>
              <w:left w:val="nil"/>
              <w:bottom w:val="single" w:sz="8" w:space="0" w:color="E6E6E6"/>
              <w:right w:val="nil"/>
            </w:tcBorders>
            <w:shd w:val="clear" w:color="auto" w:fill="F0F3F7"/>
            <w:vAlign w:val="bottom"/>
          </w:tcPr>
          <w:p w14:paraId="123BCD6F" w14:textId="77777777" w:rsidR="0051465A" w:rsidRPr="00394F45" w:rsidRDefault="0051465A" w:rsidP="003A1890">
            <w:pPr>
              <w:spacing w:after="0" w:line="240" w:lineRule="auto"/>
              <w:jc w:val="center"/>
              <w:rPr>
                <w:rFonts w:ascii="Arial" w:hAnsi="Arial" w:cs="Arial"/>
                <w:b/>
                <w:color w:val="25478B"/>
                <w:sz w:val="16"/>
                <w:szCs w:val="16"/>
              </w:rPr>
            </w:pPr>
            <w:r w:rsidRPr="00394F45">
              <w:rPr>
                <w:rFonts w:ascii="Arial" w:hAnsi="Arial" w:cs="Arial"/>
                <w:b/>
                <w:color w:val="25478B"/>
                <w:sz w:val="16"/>
                <w:szCs w:val="16"/>
              </w:rPr>
              <w:t>Noviembre 2021</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1B44E189" w14:textId="77777777" w:rsidR="0051465A" w:rsidRPr="00394F45" w:rsidRDefault="0051465A" w:rsidP="003A1890">
            <w:pPr>
              <w:spacing w:after="0" w:line="240" w:lineRule="auto"/>
              <w:jc w:val="right"/>
              <w:rPr>
                <w:rFonts w:ascii="Arial" w:hAnsi="Arial" w:cs="Arial"/>
                <w:color w:val="345393"/>
                <w:sz w:val="16"/>
                <w:szCs w:val="16"/>
              </w:rPr>
            </w:pPr>
            <w:bookmarkStart w:id="2" w:name="Noviembre_2021"/>
          </w:p>
        </w:tc>
      </w:tr>
      <w:bookmarkEnd w:id="2"/>
      <w:tr w:rsidR="0051465A" w:rsidRPr="00394F45" w14:paraId="6DFC1F84" w14:textId="77777777" w:rsidTr="003A1890">
        <w:trPr>
          <w:cantSplit/>
          <w:trHeight w:val="256"/>
          <w:tblHeader/>
          <w:jc w:val="center"/>
        </w:trPr>
        <w:tc>
          <w:tcPr>
            <w:tcW w:w="712" w:type="pct"/>
            <w:tcBorders>
              <w:top w:val="single" w:sz="8" w:space="0" w:color="E6E6E6"/>
              <w:left w:val="single" w:sz="4" w:space="0" w:color="25478B"/>
              <w:bottom w:val="nil"/>
              <w:right w:val="single" w:sz="8" w:space="0" w:color="E6E6E6"/>
            </w:tcBorders>
            <w:shd w:val="clear" w:color="auto" w:fill="25478B"/>
            <w:vAlign w:val="bottom"/>
          </w:tcPr>
          <w:p w14:paraId="083EAD80"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Do.</w:t>
            </w:r>
          </w:p>
        </w:tc>
        <w:tc>
          <w:tcPr>
            <w:tcW w:w="822" w:type="pct"/>
            <w:tcBorders>
              <w:top w:val="single" w:sz="8" w:space="0" w:color="E6E6E6"/>
              <w:left w:val="single" w:sz="8" w:space="0" w:color="E6E6E6"/>
              <w:bottom w:val="nil"/>
              <w:right w:val="single" w:sz="8" w:space="0" w:color="E6E6E6"/>
            </w:tcBorders>
            <w:shd w:val="clear" w:color="auto" w:fill="25478B"/>
            <w:vAlign w:val="bottom"/>
          </w:tcPr>
          <w:p w14:paraId="6792C04B"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Lu.</w:t>
            </w:r>
          </w:p>
        </w:tc>
        <w:tc>
          <w:tcPr>
            <w:tcW w:w="604" w:type="pct"/>
            <w:tcBorders>
              <w:top w:val="single" w:sz="8" w:space="0" w:color="E6E6E6"/>
              <w:left w:val="single" w:sz="8" w:space="0" w:color="E6E6E6"/>
              <w:bottom w:val="nil"/>
              <w:right w:val="single" w:sz="8" w:space="0" w:color="E6E6E6"/>
            </w:tcBorders>
            <w:shd w:val="clear" w:color="auto" w:fill="25478B"/>
            <w:vAlign w:val="bottom"/>
          </w:tcPr>
          <w:p w14:paraId="03E7F150"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74214B66"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Mi.</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3C5670E1"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Ju.</w:t>
            </w:r>
          </w:p>
        </w:tc>
        <w:tc>
          <w:tcPr>
            <w:tcW w:w="722" w:type="pct"/>
            <w:tcBorders>
              <w:top w:val="single" w:sz="8" w:space="0" w:color="E6E6E6"/>
              <w:left w:val="single" w:sz="8" w:space="0" w:color="E6E6E6"/>
              <w:bottom w:val="nil"/>
              <w:right w:val="single" w:sz="8" w:space="0" w:color="E6E6E6"/>
            </w:tcBorders>
            <w:shd w:val="clear" w:color="auto" w:fill="25478B"/>
            <w:vAlign w:val="bottom"/>
          </w:tcPr>
          <w:p w14:paraId="5B354612"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25CE14AE" w14:textId="77777777" w:rsidR="0051465A" w:rsidRPr="00394F45" w:rsidRDefault="0051465A" w:rsidP="003A1890">
            <w:pPr>
              <w:spacing w:before="20" w:after="0" w:line="240" w:lineRule="auto"/>
              <w:jc w:val="center"/>
              <w:rPr>
                <w:rFonts w:ascii="Arial" w:hAnsi="Arial" w:cs="Arial"/>
                <w:b/>
                <w:color w:val="FFFFFF"/>
                <w:sz w:val="16"/>
                <w:szCs w:val="16"/>
              </w:rPr>
            </w:pPr>
            <w:r w:rsidRPr="00394F45">
              <w:rPr>
                <w:rFonts w:ascii="Arial" w:hAnsi="Arial" w:cs="Arial"/>
                <w:b/>
                <w:color w:val="FFFFFF"/>
                <w:sz w:val="16"/>
                <w:szCs w:val="16"/>
              </w:rPr>
              <w:t>Sá.</w:t>
            </w:r>
          </w:p>
        </w:tc>
      </w:tr>
      <w:tr w:rsidR="0051465A" w:rsidRPr="00394F45" w14:paraId="2C8C2205" w14:textId="77777777" w:rsidTr="003A1890">
        <w:trPr>
          <w:cantSplit/>
          <w:trHeight w:val="968"/>
          <w:jc w:val="center"/>
        </w:trPr>
        <w:tc>
          <w:tcPr>
            <w:tcW w:w="712" w:type="pct"/>
            <w:tcBorders>
              <w:top w:val="nil"/>
              <w:left w:val="single" w:sz="4" w:space="0" w:color="25478B"/>
              <w:bottom w:val="single" w:sz="8" w:space="0" w:color="25478B"/>
              <w:right w:val="single" w:sz="8" w:space="0" w:color="25478B"/>
            </w:tcBorders>
            <w:shd w:val="clear" w:color="auto" w:fill="A6A6A6" w:themeFill="background1" w:themeFillShade="A6"/>
          </w:tcPr>
          <w:p w14:paraId="7C51EFA7" w14:textId="77777777" w:rsidR="0051465A" w:rsidRPr="00394F45" w:rsidRDefault="0051465A" w:rsidP="003A1890">
            <w:pPr>
              <w:pStyle w:val="CalendarText"/>
              <w:rPr>
                <w:rStyle w:val="CalendarNumbers"/>
                <w:bCs w:val="0"/>
                <w:sz w:val="16"/>
                <w:szCs w:val="16"/>
              </w:rPr>
            </w:pPr>
          </w:p>
        </w:tc>
        <w:tc>
          <w:tcPr>
            <w:tcW w:w="822" w:type="pct"/>
            <w:tcBorders>
              <w:top w:val="nil"/>
              <w:left w:val="single" w:sz="8" w:space="0" w:color="25478B"/>
              <w:bottom w:val="single" w:sz="8" w:space="0" w:color="25478B"/>
              <w:right w:val="single" w:sz="8" w:space="0" w:color="25478B"/>
            </w:tcBorders>
            <w:shd w:val="clear" w:color="auto" w:fill="A6A6A6" w:themeFill="background1" w:themeFillShade="A6"/>
          </w:tcPr>
          <w:p w14:paraId="6E63DEAA"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w:t>
            </w:r>
            <w:r w:rsidRPr="00394F45">
              <w:rPr>
                <w:rStyle w:val="WinCalendarHolidayBlue"/>
                <w:szCs w:val="16"/>
              </w:rPr>
              <w:t xml:space="preserve"> </w:t>
            </w:r>
          </w:p>
          <w:p w14:paraId="0862097C" w14:textId="77777777" w:rsidR="0051465A" w:rsidRPr="00394F45" w:rsidRDefault="0051465A" w:rsidP="003A1890">
            <w:pPr>
              <w:pStyle w:val="CalendarText"/>
              <w:rPr>
                <w:rStyle w:val="WinCalendarBLANKCELLSTYLE0"/>
                <w:szCs w:val="16"/>
              </w:rPr>
            </w:pPr>
          </w:p>
        </w:tc>
        <w:tc>
          <w:tcPr>
            <w:tcW w:w="604" w:type="pct"/>
            <w:tcBorders>
              <w:top w:val="nil"/>
              <w:left w:val="single" w:sz="8" w:space="0" w:color="25478B"/>
              <w:bottom w:val="single" w:sz="8" w:space="0" w:color="25478B"/>
              <w:right w:val="single" w:sz="8" w:space="0" w:color="25478B"/>
            </w:tcBorders>
            <w:shd w:val="clear" w:color="auto" w:fill="A6A6A6" w:themeFill="background1" w:themeFillShade="A6"/>
          </w:tcPr>
          <w:p w14:paraId="341298EA"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w:t>
            </w:r>
            <w:r w:rsidRPr="00394F45">
              <w:rPr>
                <w:rStyle w:val="WinCalendarHolidayBlue"/>
                <w:szCs w:val="16"/>
              </w:rPr>
              <w:t xml:space="preserve"> </w:t>
            </w:r>
          </w:p>
          <w:p w14:paraId="48810BB2" w14:textId="77777777" w:rsidR="0051465A" w:rsidRPr="00394F45" w:rsidRDefault="0051465A" w:rsidP="003A1890">
            <w:pPr>
              <w:pStyle w:val="CalendarText"/>
              <w:rPr>
                <w:rStyle w:val="WinCalendarBLANKCELLSTYLE0"/>
                <w:szCs w:val="16"/>
              </w:rPr>
            </w:pPr>
          </w:p>
        </w:tc>
        <w:tc>
          <w:tcPr>
            <w:tcW w:w="713" w:type="pct"/>
            <w:tcBorders>
              <w:top w:val="nil"/>
              <w:left w:val="single" w:sz="8" w:space="0" w:color="25478B"/>
              <w:bottom w:val="single" w:sz="8" w:space="0" w:color="25478B"/>
              <w:right w:val="single" w:sz="8" w:space="0" w:color="25478B"/>
            </w:tcBorders>
            <w:shd w:val="clear" w:color="auto" w:fill="auto"/>
          </w:tcPr>
          <w:p w14:paraId="19AA7878" w14:textId="77777777" w:rsidR="0051465A" w:rsidRPr="00394F45" w:rsidRDefault="0051465A" w:rsidP="003A1890">
            <w:pPr>
              <w:pStyle w:val="CalendarText"/>
              <w:rPr>
                <w:rStyle w:val="WinCalendarHolidayBlue"/>
                <w:szCs w:val="16"/>
              </w:rPr>
            </w:pPr>
            <w:r w:rsidRPr="00394F45">
              <w:rPr>
                <w:rStyle w:val="StyleStyleCalendarNumbers10ptNotBold11pt"/>
                <w:rFonts w:eastAsia="PMingLiU"/>
                <w:sz w:val="16"/>
                <w:szCs w:val="16"/>
              </w:rPr>
              <w:t>3</w:t>
            </w:r>
            <w:r w:rsidRPr="00394F45">
              <w:rPr>
                <w:rStyle w:val="WinCalendarHolidayBlue"/>
                <w:szCs w:val="16"/>
              </w:rPr>
              <w:t xml:space="preserve"> </w:t>
            </w:r>
          </w:p>
          <w:p w14:paraId="3BDC4E0A" w14:textId="0542D5B7" w:rsidR="0051465A" w:rsidRPr="00D441EF" w:rsidRDefault="00D441EF" w:rsidP="003A1890">
            <w:pPr>
              <w:pStyle w:val="CalendarText"/>
              <w:rPr>
                <w:rStyle w:val="StyleStyleCalendarNumbers10ptNotBold11pt"/>
                <w:rFonts w:eastAsia="PMingLiU"/>
                <w:color w:val="000000" w:themeColor="text1"/>
                <w:sz w:val="16"/>
                <w:szCs w:val="16"/>
              </w:rPr>
            </w:pPr>
            <w:r w:rsidRPr="00D441EF">
              <w:rPr>
                <w:rStyle w:val="StyleStyleCalendarNumbers10ptNotBold11pt"/>
                <w:rFonts w:eastAsia="PMingLiU"/>
                <w:color w:val="000000" w:themeColor="text1"/>
                <w:sz w:val="16"/>
                <w:szCs w:val="16"/>
              </w:rPr>
              <w:t>(2)</w:t>
            </w:r>
          </w:p>
          <w:p w14:paraId="0DAAA330" w14:textId="77777777" w:rsidR="0051465A" w:rsidRPr="00394F45" w:rsidRDefault="0051465A" w:rsidP="003A1890">
            <w:pPr>
              <w:pStyle w:val="CalendarText"/>
              <w:rPr>
                <w:rStyle w:val="WinCalendarBLANKCELLSTYLE0"/>
                <w:szCs w:val="16"/>
              </w:rPr>
            </w:pPr>
          </w:p>
        </w:tc>
        <w:tc>
          <w:tcPr>
            <w:tcW w:w="713" w:type="pct"/>
            <w:tcBorders>
              <w:top w:val="nil"/>
              <w:left w:val="single" w:sz="8" w:space="0" w:color="25478B"/>
              <w:bottom w:val="single" w:sz="8" w:space="0" w:color="25478B"/>
              <w:right w:val="single" w:sz="8" w:space="0" w:color="25478B"/>
            </w:tcBorders>
            <w:shd w:val="clear" w:color="auto" w:fill="auto"/>
          </w:tcPr>
          <w:p w14:paraId="66431BD6"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4</w:t>
            </w:r>
            <w:r w:rsidRPr="00394F45">
              <w:rPr>
                <w:rStyle w:val="WinCalendarHolidayBlue"/>
                <w:szCs w:val="16"/>
              </w:rPr>
              <w:t xml:space="preserve"> </w:t>
            </w:r>
          </w:p>
          <w:p w14:paraId="7DB0E661" w14:textId="139CCF9A" w:rsidR="00D441EF" w:rsidRPr="00D441EF" w:rsidRDefault="00D441EF" w:rsidP="00D441EF">
            <w:pPr>
              <w:pStyle w:val="CalendarText"/>
              <w:rPr>
                <w:rStyle w:val="StyleStyleCalendarNumbers10ptNotBold11pt"/>
                <w:rFonts w:eastAsia="PMingLiU"/>
                <w:color w:val="000000" w:themeColor="text1"/>
                <w:sz w:val="16"/>
                <w:szCs w:val="16"/>
              </w:rPr>
            </w:pPr>
            <w:r w:rsidRPr="00D441EF">
              <w:rPr>
                <w:rStyle w:val="StyleStyleCalendarNumbers10ptNotBold11pt"/>
                <w:rFonts w:eastAsia="PMingLiU"/>
                <w:color w:val="000000" w:themeColor="text1"/>
                <w:sz w:val="16"/>
                <w:szCs w:val="16"/>
              </w:rPr>
              <w:t>(</w:t>
            </w:r>
            <w:r>
              <w:rPr>
                <w:rStyle w:val="StyleStyleCalendarNumbers10ptNotBold11pt"/>
                <w:rFonts w:eastAsia="PMingLiU"/>
                <w:color w:val="000000" w:themeColor="text1"/>
                <w:sz w:val="16"/>
                <w:szCs w:val="16"/>
              </w:rPr>
              <w:t>3</w:t>
            </w:r>
            <w:r w:rsidRPr="00D441EF">
              <w:rPr>
                <w:rStyle w:val="StyleStyleCalendarNumbers10ptNotBold11pt"/>
                <w:rFonts w:eastAsia="PMingLiU"/>
                <w:color w:val="000000" w:themeColor="text1"/>
                <w:sz w:val="16"/>
                <w:szCs w:val="16"/>
              </w:rPr>
              <w:t>)</w:t>
            </w:r>
          </w:p>
          <w:p w14:paraId="378FD1CF" w14:textId="77777777" w:rsidR="0051465A" w:rsidRPr="00394F45" w:rsidRDefault="0051465A" w:rsidP="003A1890">
            <w:pPr>
              <w:pStyle w:val="CalendarText"/>
              <w:rPr>
                <w:rStyle w:val="WinCalendarBLANKCELLSTYLE0"/>
                <w:szCs w:val="16"/>
              </w:rPr>
            </w:pPr>
          </w:p>
        </w:tc>
        <w:tc>
          <w:tcPr>
            <w:tcW w:w="722" w:type="pct"/>
            <w:tcBorders>
              <w:top w:val="nil"/>
              <w:left w:val="single" w:sz="8" w:space="0" w:color="25478B"/>
              <w:bottom w:val="single" w:sz="8" w:space="0" w:color="25478B"/>
              <w:right w:val="single" w:sz="8" w:space="0" w:color="25478B"/>
            </w:tcBorders>
            <w:shd w:val="clear" w:color="auto" w:fill="auto"/>
          </w:tcPr>
          <w:p w14:paraId="2370CFB6"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5</w:t>
            </w:r>
            <w:r w:rsidRPr="00394F45">
              <w:rPr>
                <w:rStyle w:val="WinCalendarHolidayBlue"/>
                <w:szCs w:val="16"/>
              </w:rPr>
              <w:t xml:space="preserve"> </w:t>
            </w:r>
          </w:p>
          <w:p w14:paraId="0683095C" w14:textId="65695DF2" w:rsidR="00D441EF" w:rsidRPr="00D441EF" w:rsidRDefault="00D441EF" w:rsidP="00D441EF">
            <w:pPr>
              <w:pStyle w:val="CalendarText"/>
              <w:rPr>
                <w:rStyle w:val="StyleStyleCalendarNumbers10ptNotBold11pt"/>
                <w:rFonts w:eastAsia="PMingLiU"/>
                <w:color w:val="000000" w:themeColor="text1"/>
                <w:sz w:val="16"/>
                <w:szCs w:val="16"/>
              </w:rPr>
            </w:pPr>
            <w:r w:rsidRPr="00D441EF">
              <w:rPr>
                <w:rStyle w:val="StyleStyleCalendarNumbers10ptNotBold11pt"/>
                <w:rFonts w:eastAsia="PMingLiU"/>
                <w:color w:val="000000" w:themeColor="text1"/>
                <w:sz w:val="16"/>
                <w:szCs w:val="16"/>
              </w:rPr>
              <w:t>(</w:t>
            </w:r>
            <w:r>
              <w:rPr>
                <w:rStyle w:val="StyleStyleCalendarNumbers10ptNotBold11pt"/>
                <w:rFonts w:eastAsia="PMingLiU"/>
                <w:color w:val="000000" w:themeColor="text1"/>
                <w:sz w:val="16"/>
                <w:szCs w:val="16"/>
              </w:rPr>
              <w:t>4</w:t>
            </w:r>
            <w:r w:rsidRPr="00D441EF">
              <w:rPr>
                <w:rStyle w:val="StyleStyleCalendarNumbers10ptNotBold11pt"/>
                <w:rFonts w:eastAsia="PMingLiU"/>
                <w:color w:val="000000" w:themeColor="text1"/>
                <w:sz w:val="16"/>
                <w:szCs w:val="16"/>
              </w:rPr>
              <w:t>)</w:t>
            </w:r>
          </w:p>
          <w:p w14:paraId="39DD46F8" w14:textId="77777777" w:rsidR="0051465A" w:rsidRPr="00394F45" w:rsidRDefault="0051465A" w:rsidP="003A1890">
            <w:pPr>
              <w:pStyle w:val="CalendarText"/>
              <w:rPr>
                <w:rStyle w:val="WinCalendarBLANKCELLSTYLE0"/>
                <w:szCs w:val="16"/>
              </w:rPr>
            </w:pPr>
          </w:p>
        </w:tc>
        <w:tc>
          <w:tcPr>
            <w:tcW w:w="713" w:type="pct"/>
            <w:tcBorders>
              <w:top w:val="nil"/>
              <w:left w:val="single" w:sz="8" w:space="0" w:color="25478B"/>
              <w:bottom w:val="single" w:sz="8" w:space="0" w:color="25478B"/>
              <w:right w:val="single" w:sz="4" w:space="0" w:color="25478B"/>
            </w:tcBorders>
            <w:shd w:val="clear" w:color="auto" w:fill="FAFCE5"/>
          </w:tcPr>
          <w:p w14:paraId="78F8675D"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6</w:t>
            </w:r>
            <w:r w:rsidRPr="00394F45">
              <w:rPr>
                <w:rStyle w:val="WinCalendarHolidayBlue"/>
                <w:szCs w:val="16"/>
              </w:rPr>
              <w:t xml:space="preserve"> </w:t>
            </w:r>
          </w:p>
          <w:p w14:paraId="6CA261BB" w14:textId="77777777" w:rsidR="0051465A" w:rsidRPr="00394F45" w:rsidRDefault="0051465A" w:rsidP="003A1890">
            <w:pPr>
              <w:pStyle w:val="CalendarText"/>
              <w:rPr>
                <w:rStyle w:val="WinCalendarBLANKCELLSTYLE0"/>
                <w:szCs w:val="16"/>
              </w:rPr>
            </w:pPr>
          </w:p>
        </w:tc>
      </w:tr>
      <w:tr w:rsidR="0051465A" w:rsidRPr="00394F45" w14:paraId="5FB9A669" w14:textId="77777777" w:rsidTr="003A1890">
        <w:trPr>
          <w:cantSplit/>
          <w:trHeight w:val="880"/>
          <w:jc w:val="center"/>
        </w:trPr>
        <w:tc>
          <w:tcPr>
            <w:tcW w:w="712" w:type="pct"/>
            <w:tcBorders>
              <w:top w:val="single" w:sz="8" w:space="0" w:color="25478B"/>
              <w:left w:val="single" w:sz="4" w:space="0" w:color="25478B"/>
              <w:bottom w:val="single" w:sz="8" w:space="0" w:color="25478B"/>
              <w:right w:val="single" w:sz="8" w:space="0" w:color="25478B"/>
            </w:tcBorders>
            <w:shd w:val="clear" w:color="auto" w:fill="FAFCE5"/>
          </w:tcPr>
          <w:p w14:paraId="1701E0A0"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7</w:t>
            </w:r>
            <w:r w:rsidRPr="00394F45">
              <w:rPr>
                <w:rStyle w:val="WinCalendarHolidayBlue"/>
                <w:szCs w:val="16"/>
              </w:rPr>
              <w:t xml:space="preserve"> </w:t>
            </w:r>
          </w:p>
          <w:p w14:paraId="3E13268D" w14:textId="77777777" w:rsidR="0051465A" w:rsidRPr="00394F45" w:rsidRDefault="0051465A" w:rsidP="003A1890">
            <w:pPr>
              <w:pStyle w:val="CalendarText"/>
              <w:rPr>
                <w:rStyle w:val="WinCalendarBLANKCELLSTYLE0"/>
                <w:szCs w:val="16"/>
              </w:rPr>
            </w:pPr>
          </w:p>
        </w:tc>
        <w:tc>
          <w:tcPr>
            <w:tcW w:w="822" w:type="pct"/>
            <w:tcBorders>
              <w:top w:val="single" w:sz="8" w:space="0" w:color="25478B"/>
              <w:left w:val="single" w:sz="8" w:space="0" w:color="25478B"/>
              <w:bottom w:val="single" w:sz="8" w:space="0" w:color="25478B"/>
              <w:right w:val="single" w:sz="8" w:space="0" w:color="25478B"/>
            </w:tcBorders>
            <w:shd w:val="clear" w:color="auto" w:fill="auto"/>
          </w:tcPr>
          <w:p w14:paraId="7FBAD38C"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8</w:t>
            </w:r>
            <w:r w:rsidRPr="00394F45">
              <w:rPr>
                <w:rStyle w:val="WinCalendarHolidayBlue"/>
                <w:szCs w:val="16"/>
              </w:rPr>
              <w:t xml:space="preserve"> </w:t>
            </w:r>
          </w:p>
          <w:p w14:paraId="2602D42A" w14:textId="77777777" w:rsidR="00D441EF" w:rsidRPr="00D441EF" w:rsidRDefault="00D441EF" w:rsidP="00D441EF">
            <w:pPr>
              <w:pStyle w:val="CalendarText"/>
              <w:rPr>
                <w:rStyle w:val="StyleStyleCalendarNumbers10ptNotBold11pt"/>
                <w:rFonts w:eastAsia="PMingLiU"/>
                <w:color w:val="000000" w:themeColor="text1"/>
                <w:sz w:val="16"/>
                <w:szCs w:val="16"/>
              </w:rPr>
            </w:pPr>
            <w:r>
              <w:rPr>
                <w:rStyle w:val="StyleStyleCalendarNumbers10ptNotBold11pt"/>
                <w:rFonts w:eastAsia="PMingLiU"/>
                <w:color w:val="000000" w:themeColor="text1"/>
                <w:sz w:val="16"/>
                <w:szCs w:val="16"/>
              </w:rPr>
              <w:t xml:space="preserve">Fin del </w:t>
            </w:r>
            <w:proofErr w:type="spellStart"/>
            <w:r>
              <w:rPr>
                <w:rStyle w:val="StyleStyleCalendarNumbers10ptNotBold11pt"/>
                <w:rFonts w:eastAsia="PMingLiU"/>
                <w:color w:val="000000" w:themeColor="text1"/>
                <w:sz w:val="16"/>
                <w:szCs w:val="16"/>
              </w:rPr>
              <w:t>plazo</w:t>
            </w:r>
            <w:proofErr w:type="spellEnd"/>
            <w:r>
              <w:rPr>
                <w:rStyle w:val="StyleStyleCalendarNumbers10ptNotBold11pt"/>
                <w:rFonts w:eastAsia="PMingLiU"/>
                <w:color w:val="000000" w:themeColor="text1"/>
                <w:sz w:val="16"/>
                <w:szCs w:val="16"/>
              </w:rPr>
              <w:t>.</w:t>
            </w:r>
          </w:p>
          <w:p w14:paraId="71AC7E05" w14:textId="25B9608F" w:rsidR="00D441EF" w:rsidRDefault="00D441EF" w:rsidP="00D441EF">
            <w:pPr>
              <w:pStyle w:val="CalendarText"/>
              <w:rPr>
                <w:rStyle w:val="StyleStyleCalendarNumbers10ptNotBold11pt"/>
                <w:rFonts w:eastAsia="PMingLiU"/>
                <w:color w:val="000000" w:themeColor="text1"/>
                <w:sz w:val="16"/>
                <w:szCs w:val="16"/>
              </w:rPr>
            </w:pPr>
            <w:r w:rsidRPr="00D441EF">
              <w:rPr>
                <w:rStyle w:val="StyleStyleCalendarNumbers10ptNotBold11pt"/>
                <w:rFonts w:eastAsia="PMingLiU"/>
                <w:color w:val="000000" w:themeColor="text1"/>
                <w:sz w:val="16"/>
                <w:szCs w:val="16"/>
              </w:rPr>
              <w:t>(</w:t>
            </w:r>
            <w:r>
              <w:rPr>
                <w:rStyle w:val="StyleStyleCalendarNumbers10ptNotBold11pt"/>
                <w:rFonts w:eastAsia="PMingLiU"/>
                <w:color w:val="000000" w:themeColor="text1"/>
                <w:sz w:val="16"/>
                <w:szCs w:val="16"/>
              </w:rPr>
              <w:t>5</w:t>
            </w:r>
            <w:r w:rsidRPr="00D441EF">
              <w:rPr>
                <w:rStyle w:val="StyleStyleCalendarNumbers10ptNotBold11pt"/>
                <w:rFonts w:eastAsia="PMingLiU"/>
                <w:color w:val="000000" w:themeColor="text1"/>
                <w:sz w:val="16"/>
                <w:szCs w:val="16"/>
              </w:rPr>
              <w:t>)</w:t>
            </w:r>
          </w:p>
          <w:p w14:paraId="3D52AA61" w14:textId="6C0AB41C" w:rsidR="0051465A" w:rsidRPr="00394F45" w:rsidRDefault="0051465A" w:rsidP="00D441EF">
            <w:pPr>
              <w:pStyle w:val="CalendarText"/>
              <w:rPr>
                <w:rStyle w:val="WinCalendarBLANKCELLSTYLE0"/>
                <w:b/>
                <w:szCs w:val="16"/>
              </w:rPr>
            </w:pPr>
          </w:p>
        </w:tc>
        <w:tc>
          <w:tcPr>
            <w:tcW w:w="604" w:type="pct"/>
            <w:tcBorders>
              <w:top w:val="single" w:sz="8" w:space="0" w:color="25478B"/>
              <w:left w:val="single" w:sz="8" w:space="0" w:color="25478B"/>
              <w:bottom w:val="single" w:sz="8" w:space="0" w:color="25478B"/>
              <w:right w:val="single" w:sz="8" w:space="0" w:color="25478B"/>
            </w:tcBorders>
            <w:shd w:val="clear" w:color="auto" w:fill="auto"/>
          </w:tcPr>
          <w:p w14:paraId="275F2348"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9</w:t>
            </w:r>
            <w:r w:rsidRPr="00394F45">
              <w:rPr>
                <w:rStyle w:val="WinCalendarHolidayBlue"/>
                <w:szCs w:val="16"/>
              </w:rPr>
              <w:t xml:space="preserve"> </w:t>
            </w:r>
          </w:p>
          <w:p w14:paraId="07D9450C"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353A8034"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10</w:t>
            </w:r>
            <w:r w:rsidRPr="00394F45">
              <w:rPr>
                <w:rStyle w:val="WinCalendarHolidayBlue"/>
                <w:szCs w:val="16"/>
              </w:rPr>
              <w:t xml:space="preserve"> </w:t>
            </w:r>
          </w:p>
          <w:p w14:paraId="20551020"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A586F2B"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11</w:t>
            </w:r>
            <w:r w:rsidRPr="00394F45">
              <w:rPr>
                <w:rStyle w:val="WinCalendarHolidayBlue"/>
                <w:szCs w:val="16"/>
              </w:rPr>
              <w:t xml:space="preserve"> </w:t>
            </w:r>
          </w:p>
          <w:p w14:paraId="2DADB2C4" w14:textId="77777777" w:rsidR="0051465A" w:rsidRPr="00394F45" w:rsidRDefault="0051465A" w:rsidP="003A1890">
            <w:pPr>
              <w:pStyle w:val="CalendarText"/>
              <w:rPr>
                <w:rStyle w:val="WinCalendarBLANKCELLSTYLE0"/>
                <w:szCs w:val="16"/>
              </w:rPr>
            </w:pPr>
          </w:p>
        </w:tc>
        <w:tc>
          <w:tcPr>
            <w:tcW w:w="722" w:type="pct"/>
            <w:tcBorders>
              <w:top w:val="single" w:sz="8" w:space="0" w:color="25478B"/>
              <w:left w:val="single" w:sz="8" w:space="0" w:color="25478B"/>
              <w:bottom w:val="single" w:sz="8" w:space="0" w:color="25478B"/>
              <w:right w:val="single" w:sz="8" w:space="0" w:color="25478B"/>
            </w:tcBorders>
            <w:shd w:val="clear" w:color="auto" w:fill="auto"/>
          </w:tcPr>
          <w:p w14:paraId="7BAFE3A3"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12</w:t>
            </w:r>
            <w:r w:rsidRPr="00394F45">
              <w:rPr>
                <w:rStyle w:val="WinCalendarHolidayBlue"/>
                <w:szCs w:val="16"/>
              </w:rPr>
              <w:t xml:space="preserve"> </w:t>
            </w:r>
          </w:p>
          <w:p w14:paraId="25BCEDA3"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4" w:space="0" w:color="25478B"/>
            </w:tcBorders>
            <w:shd w:val="clear" w:color="auto" w:fill="FAFCE5"/>
          </w:tcPr>
          <w:p w14:paraId="5BF53EC9"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13</w:t>
            </w:r>
            <w:r w:rsidRPr="00394F45">
              <w:rPr>
                <w:rStyle w:val="WinCalendarHolidayBlue"/>
                <w:szCs w:val="16"/>
              </w:rPr>
              <w:t xml:space="preserve"> </w:t>
            </w:r>
          </w:p>
          <w:p w14:paraId="6A76842D" w14:textId="77777777" w:rsidR="0051465A" w:rsidRPr="00394F45" w:rsidRDefault="0051465A" w:rsidP="003A1890">
            <w:pPr>
              <w:pStyle w:val="CalendarText"/>
              <w:rPr>
                <w:rStyle w:val="WinCalendarBLANKCELLSTYLE0"/>
                <w:szCs w:val="16"/>
              </w:rPr>
            </w:pPr>
          </w:p>
        </w:tc>
      </w:tr>
      <w:tr w:rsidR="0051465A" w:rsidRPr="00394F45" w14:paraId="423E0BDD" w14:textId="77777777" w:rsidTr="003A1890">
        <w:trPr>
          <w:cantSplit/>
          <w:trHeight w:val="894"/>
          <w:jc w:val="center"/>
        </w:trPr>
        <w:tc>
          <w:tcPr>
            <w:tcW w:w="712" w:type="pct"/>
            <w:tcBorders>
              <w:top w:val="single" w:sz="8" w:space="0" w:color="25478B"/>
              <w:left w:val="single" w:sz="4" w:space="0" w:color="25478B"/>
              <w:bottom w:val="single" w:sz="8" w:space="0" w:color="25478B"/>
              <w:right w:val="single" w:sz="8" w:space="0" w:color="25478B"/>
            </w:tcBorders>
            <w:shd w:val="clear" w:color="auto" w:fill="FAFCE5"/>
          </w:tcPr>
          <w:p w14:paraId="7031F1D8"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14</w:t>
            </w:r>
            <w:r w:rsidRPr="00394F45">
              <w:rPr>
                <w:rStyle w:val="WinCalendarHolidayBlue"/>
                <w:szCs w:val="16"/>
              </w:rPr>
              <w:t xml:space="preserve"> </w:t>
            </w:r>
          </w:p>
          <w:p w14:paraId="4717D44B" w14:textId="77777777" w:rsidR="0051465A" w:rsidRPr="00394F45" w:rsidRDefault="0051465A" w:rsidP="003A1890">
            <w:pPr>
              <w:pStyle w:val="CalendarText"/>
              <w:rPr>
                <w:rStyle w:val="WinCalendarBLANKCELLSTYLE0"/>
                <w:szCs w:val="16"/>
              </w:rPr>
            </w:pPr>
          </w:p>
        </w:tc>
        <w:tc>
          <w:tcPr>
            <w:tcW w:w="822" w:type="pct"/>
            <w:tcBorders>
              <w:top w:val="single" w:sz="8" w:space="0" w:color="25478B"/>
              <w:left w:val="single" w:sz="8" w:space="0" w:color="25478B"/>
              <w:bottom w:val="single" w:sz="8" w:space="0" w:color="25478B"/>
              <w:right w:val="single" w:sz="8" w:space="0" w:color="25478B"/>
            </w:tcBorders>
            <w:shd w:val="clear" w:color="auto" w:fill="A6A6A6" w:themeFill="background1" w:themeFillShade="A6"/>
          </w:tcPr>
          <w:p w14:paraId="78381F94"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15</w:t>
            </w:r>
            <w:r w:rsidRPr="00394F45">
              <w:rPr>
                <w:rStyle w:val="WinCalendarHolidayBlue"/>
                <w:szCs w:val="16"/>
              </w:rPr>
              <w:t xml:space="preserve"> </w:t>
            </w:r>
          </w:p>
          <w:p w14:paraId="1C2064E8" w14:textId="77777777" w:rsidR="0051465A" w:rsidRPr="00394F45" w:rsidRDefault="0051465A" w:rsidP="003A1890">
            <w:pPr>
              <w:pStyle w:val="CalendarText"/>
              <w:rPr>
                <w:rStyle w:val="WinCalendarBLANKCELLSTYLE0"/>
                <w:szCs w:val="16"/>
              </w:rPr>
            </w:pPr>
          </w:p>
        </w:tc>
        <w:tc>
          <w:tcPr>
            <w:tcW w:w="604" w:type="pct"/>
            <w:tcBorders>
              <w:top w:val="single" w:sz="8" w:space="0" w:color="25478B"/>
              <w:left w:val="single" w:sz="8" w:space="0" w:color="25478B"/>
              <w:bottom w:val="single" w:sz="8" w:space="0" w:color="25478B"/>
              <w:right w:val="single" w:sz="8" w:space="0" w:color="25478B"/>
            </w:tcBorders>
            <w:shd w:val="clear" w:color="auto" w:fill="auto"/>
          </w:tcPr>
          <w:p w14:paraId="21CBE0BD"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16</w:t>
            </w:r>
            <w:r w:rsidRPr="00394F45">
              <w:rPr>
                <w:rStyle w:val="WinCalendarHolidayBlue"/>
                <w:szCs w:val="16"/>
              </w:rPr>
              <w:t xml:space="preserve"> </w:t>
            </w:r>
          </w:p>
          <w:p w14:paraId="25797EF0"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41079395"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17</w:t>
            </w:r>
            <w:r w:rsidRPr="00394F45">
              <w:rPr>
                <w:rStyle w:val="WinCalendarHolidayBlue"/>
                <w:szCs w:val="16"/>
              </w:rPr>
              <w:t xml:space="preserve"> </w:t>
            </w:r>
          </w:p>
          <w:p w14:paraId="5AB57F2A"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FDC4565"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18</w:t>
            </w:r>
            <w:r w:rsidRPr="00394F45">
              <w:rPr>
                <w:rStyle w:val="WinCalendarHolidayBlue"/>
                <w:szCs w:val="16"/>
              </w:rPr>
              <w:t xml:space="preserve"> </w:t>
            </w:r>
          </w:p>
          <w:p w14:paraId="405F3D69" w14:textId="77777777" w:rsidR="0051465A" w:rsidRPr="00394F45" w:rsidRDefault="0051465A" w:rsidP="003A1890">
            <w:pPr>
              <w:pStyle w:val="CalendarText"/>
              <w:rPr>
                <w:rStyle w:val="WinCalendarBLANKCELLSTYLE0"/>
                <w:szCs w:val="16"/>
              </w:rPr>
            </w:pPr>
          </w:p>
        </w:tc>
        <w:tc>
          <w:tcPr>
            <w:tcW w:w="722" w:type="pct"/>
            <w:tcBorders>
              <w:top w:val="single" w:sz="8" w:space="0" w:color="25478B"/>
              <w:left w:val="single" w:sz="8" w:space="0" w:color="25478B"/>
              <w:bottom w:val="single" w:sz="8" w:space="0" w:color="25478B"/>
              <w:right w:val="single" w:sz="8" w:space="0" w:color="25478B"/>
            </w:tcBorders>
            <w:shd w:val="clear" w:color="auto" w:fill="auto"/>
          </w:tcPr>
          <w:p w14:paraId="20C3B997"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19</w:t>
            </w:r>
            <w:r w:rsidRPr="00394F45">
              <w:rPr>
                <w:rStyle w:val="WinCalendarHolidayBlue"/>
                <w:szCs w:val="16"/>
              </w:rPr>
              <w:t xml:space="preserve"> </w:t>
            </w:r>
          </w:p>
          <w:p w14:paraId="0FB3A489"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4" w:space="0" w:color="25478B"/>
            </w:tcBorders>
            <w:shd w:val="clear" w:color="auto" w:fill="FAFCE5"/>
          </w:tcPr>
          <w:p w14:paraId="79BBC49A"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20</w:t>
            </w:r>
            <w:r w:rsidRPr="00394F45">
              <w:rPr>
                <w:rStyle w:val="WinCalendarHolidayBlue"/>
                <w:szCs w:val="16"/>
              </w:rPr>
              <w:t xml:space="preserve"> </w:t>
            </w:r>
          </w:p>
          <w:p w14:paraId="337247ED" w14:textId="77777777" w:rsidR="0051465A" w:rsidRPr="00394F45" w:rsidRDefault="0051465A" w:rsidP="003A1890">
            <w:pPr>
              <w:pStyle w:val="CalendarText"/>
              <w:rPr>
                <w:rStyle w:val="WinCalendarBLANKCELLSTYLE0"/>
                <w:szCs w:val="16"/>
              </w:rPr>
            </w:pPr>
          </w:p>
        </w:tc>
      </w:tr>
      <w:tr w:rsidR="0051465A" w:rsidRPr="00394F45" w14:paraId="410A2CE8" w14:textId="77777777" w:rsidTr="003A1890">
        <w:trPr>
          <w:cantSplit/>
          <w:trHeight w:val="889"/>
          <w:jc w:val="center"/>
        </w:trPr>
        <w:tc>
          <w:tcPr>
            <w:tcW w:w="712" w:type="pct"/>
            <w:tcBorders>
              <w:top w:val="single" w:sz="8" w:space="0" w:color="25478B"/>
              <w:left w:val="single" w:sz="4" w:space="0" w:color="25478B"/>
              <w:bottom w:val="single" w:sz="8" w:space="0" w:color="25478B"/>
              <w:right w:val="single" w:sz="8" w:space="0" w:color="25478B"/>
            </w:tcBorders>
            <w:shd w:val="clear" w:color="auto" w:fill="FAFCE5"/>
          </w:tcPr>
          <w:p w14:paraId="615A0309"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21</w:t>
            </w:r>
            <w:r w:rsidRPr="00394F45">
              <w:rPr>
                <w:rStyle w:val="WinCalendarHolidayBlue"/>
                <w:szCs w:val="16"/>
              </w:rPr>
              <w:t xml:space="preserve"> </w:t>
            </w:r>
          </w:p>
          <w:p w14:paraId="553363BC" w14:textId="77777777" w:rsidR="0051465A" w:rsidRPr="00394F45" w:rsidRDefault="0051465A" w:rsidP="003A1890">
            <w:pPr>
              <w:pStyle w:val="CalendarText"/>
              <w:rPr>
                <w:rStyle w:val="WinCalendarBLANKCELLSTYLE0"/>
                <w:szCs w:val="16"/>
              </w:rPr>
            </w:pPr>
          </w:p>
        </w:tc>
        <w:tc>
          <w:tcPr>
            <w:tcW w:w="822" w:type="pct"/>
            <w:tcBorders>
              <w:top w:val="single" w:sz="8" w:space="0" w:color="25478B"/>
              <w:left w:val="single" w:sz="8" w:space="0" w:color="25478B"/>
              <w:bottom w:val="single" w:sz="8" w:space="0" w:color="25478B"/>
              <w:right w:val="single" w:sz="8" w:space="0" w:color="25478B"/>
            </w:tcBorders>
            <w:shd w:val="clear" w:color="auto" w:fill="auto"/>
          </w:tcPr>
          <w:p w14:paraId="2F85F99E"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22</w:t>
            </w:r>
            <w:r w:rsidRPr="00394F45">
              <w:rPr>
                <w:rStyle w:val="WinCalendarHolidayBlue"/>
                <w:szCs w:val="16"/>
              </w:rPr>
              <w:t xml:space="preserve"> </w:t>
            </w:r>
          </w:p>
          <w:p w14:paraId="41C5DF77" w14:textId="77777777" w:rsidR="0051465A" w:rsidRPr="00394F45" w:rsidRDefault="0051465A" w:rsidP="003A1890">
            <w:pPr>
              <w:pStyle w:val="CalendarText"/>
              <w:rPr>
                <w:rStyle w:val="WinCalendarBLANKCELLSTYLE0"/>
                <w:b/>
                <w:szCs w:val="16"/>
              </w:rPr>
            </w:pPr>
          </w:p>
        </w:tc>
        <w:tc>
          <w:tcPr>
            <w:tcW w:w="604" w:type="pct"/>
            <w:tcBorders>
              <w:top w:val="single" w:sz="8" w:space="0" w:color="25478B"/>
              <w:left w:val="single" w:sz="8" w:space="0" w:color="25478B"/>
              <w:bottom w:val="single" w:sz="8" w:space="0" w:color="25478B"/>
              <w:right w:val="single" w:sz="8" w:space="0" w:color="25478B"/>
            </w:tcBorders>
            <w:shd w:val="clear" w:color="auto" w:fill="auto"/>
          </w:tcPr>
          <w:p w14:paraId="5F1AB37E"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23</w:t>
            </w:r>
            <w:r w:rsidRPr="00394F45">
              <w:rPr>
                <w:rStyle w:val="WinCalendarHolidayBlue"/>
                <w:szCs w:val="16"/>
              </w:rPr>
              <w:t xml:space="preserve"> </w:t>
            </w:r>
          </w:p>
          <w:p w14:paraId="1E64CBC2"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1BE982EF"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24</w:t>
            </w:r>
            <w:r w:rsidRPr="00394F45">
              <w:rPr>
                <w:rStyle w:val="WinCalendarHolidayBlue"/>
                <w:szCs w:val="16"/>
              </w:rPr>
              <w:t xml:space="preserve"> </w:t>
            </w:r>
          </w:p>
          <w:p w14:paraId="6850B9CD"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BF4E967"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25</w:t>
            </w:r>
            <w:r w:rsidRPr="00394F45">
              <w:rPr>
                <w:rStyle w:val="WinCalendarHolidayBlue"/>
                <w:szCs w:val="16"/>
              </w:rPr>
              <w:t xml:space="preserve"> </w:t>
            </w:r>
          </w:p>
          <w:p w14:paraId="7DAAFEE3" w14:textId="77777777" w:rsidR="0051465A" w:rsidRPr="00394F45" w:rsidRDefault="0051465A" w:rsidP="003A1890">
            <w:pPr>
              <w:pStyle w:val="CalendarText"/>
              <w:rPr>
                <w:rStyle w:val="WinCalendarBLANKCELLSTYLE0"/>
                <w:szCs w:val="16"/>
              </w:rPr>
            </w:pPr>
          </w:p>
        </w:tc>
        <w:tc>
          <w:tcPr>
            <w:tcW w:w="722" w:type="pct"/>
            <w:tcBorders>
              <w:top w:val="single" w:sz="8" w:space="0" w:color="25478B"/>
              <w:left w:val="single" w:sz="8" w:space="0" w:color="25478B"/>
              <w:bottom w:val="single" w:sz="8" w:space="0" w:color="25478B"/>
              <w:right w:val="single" w:sz="8" w:space="0" w:color="25478B"/>
            </w:tcBorders>
            <w:shd w:val="clear" w:color="auto" w:fill="auto"/>
          </w:tcPr>
          <w:p w14:paraId="24014F04"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26</w:t>
            </w:r>
            <w:r w:rsidRPr="00394F45">
              <w:rPr>
                <w:rStyle w:val="WinCalendarHolidayBlue"/>
                <w:szCs w:val="16"/>
              </w:rPr>
              <w:t xml:space="preserve"> </w:t>
            </w:r>
          </w:p>
          <w:p w14:paraId="61410C5E" w14:textId="77777777" w:rsidR="0051465A" w:rsidRPr="00394F45" w:rsidRDefault="0051465A" w:rsidP="003A1890">
            <w:pPr>
              <w:pStyle w:val="CalendarText"/>
              <w:rPr>
                <w:rStyle w:val="WinCalendarBLANKCELLSTYLE0"/>
                <w:szCs w:val="16"/>
              </w:rPr>
            </w:pPr>
          </w:p>
        </w:tc>
        <w:tc>
          <w:tcPr>
            <w:tcW w:w="713" w:type="pct"/>
            <w:tcBorders>
              <w:top w:val="single" w:sz="8" w:space="0" w:color="25478B"/>
              <w:left w:val="single" w:sz="8" w:space="0" w:color="25478B"/>
              <w:bottom w:val="single" w:sz="8" w:space="0" w:color="25478B"/>
              <w:right w:val="single" w:sz="4" w:space="0" w:color="25478B"/>
            </w:tcBorders>
            <w:shd w:val="clear" w:color="auto" w:fill="FAFCE5"/>
          </w:tcPr>
          <w:p w14:paraId="178449AB"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27</w:t>
            </w:r>
            <w:r w:rsidRPr="00394F45">
              <w:rPr>
                <w:rStyle w:val="WinCalendarHolidayBlue"/>
                <w:szCs w:val="16"/>
              </w:rPr>
              <w:t xml:space="preserve"> </w:t>
            </w:r>
          </w:p>
          <w:p w14:paraId="490ADE97" w14:textId="77777777" w:rsidR="0051465A" w:rsidRPr="00394F45" w:rsidRDefault="0051465A" w:rsidP="003A1890">
            <w:pPr>
              <w:pStyle w:val="CalendarText"/>
              <w:rPr>
                <w:rStyle w:val="WinCalendarBLANKCELLSTYLE0"/>
                <w:szCs w:val="16"/>
              </w:rPr>
            </w:pPr>
          </w:p>
        </w:tc>
      </w:tr>
      <w:tr w:rsidR="0051465A" w:rsidRPr="00394F45" w14:paraId="1FF97011" w14:textId="77777777" w:rsidTr="003A1890">
        <w:trPr>
          <w:cantSplit/>
          <w:trHeight w:val="902"/>
          <w:jc w:val="center"/>
        </w:trPr>
        <w:tc>
          <w:tcPr>
            <w:tcW w:w="712" w:type="pct"/>
            <w:tcBorders>
              <w:top w:val="single" w:sz="8" w:space="0" w:color="25478B"/>
              <w:left w:val="single" w:sz="4" w:space="0" w:color="25478B"/>
              <w:bottom w:val="single" w:sz="4" w:space="0" w:color="25478B"/>
              <w:right w:val="single" w:sz="8" w:space="0" w:color="25478B"/>
            </w:tcBorders>
            <w:shd w:val="clear" w:color="auto" w:fill="FAFCE5"/>
          </w:tcPr>
          <w:p w14:paraId="3E69A942"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28</w:t>
            </w:r>
            <w:r w:rsidRPr="00394F45">
              <w:rPr>
                <w:rStyle w:val="WinCalendarHolidayBlue"/>
                <w:szCs w:val="16"/>
              </w:rPr>
              <w:t xml:space="preserve"> </w:t>
            </w:r>
          </w:p>
          <w:p w14:paraId="768F0ECF" w14:textId="77777777" w:rsidR="0051465A" w:rsidRPr="00394F45" w:rsidRDefault="0051465A" w:rsidP="003A1890">
            <w:pPr>
              <w:pStyle w:val="CalendarText"/>
              <w:rPr>
                <w:rStyle w:val="WinCalendarBLANKCELLSTYLE0"/>
                <w:szCs w:val="16"/>
              </w:rPr>
            </w:pPr>
          </w:p>
        </w:tc>
        <w:tc>
          <w:tcPr>
            <w:tcW w:w="822" w:type="pct"/>
            <w:tcBorders>
              <w:top w:val="single" w:sz="8" w:space="0" w:color="25478B"/>
              <w:left w:val="single" w:sz="8" w:space="0" w:color="25478B"/>
              <w:bottom w:val="single" w:sz="4" w:space="0" w:color="25478B"/>
              <w:right w:val="single" w:sz="8" w:space="0" w:color="25478B"/>
            </w:tcBorders>
            <w:shd w:val="clear" w:color="auto" w:fill="auto"/>
          </w:tcPr>
          <w:p w14:paraId="69380020"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29</w:t>
            </w:r>
            <w:r w:rsidRPr="00394F45">
              <w:rPr>
                <w:rStyle w:val="WinCalendarHolidayBlue"/>
                <w:szCs w:val="16"/>
              </w:rPr>
              <w:t xml:space="preserve"> </w:t>
            </w:r>
          </w:p>
          <w:p w14:paraId="2469BF3E" w14:textId="517E0063" w:rsidR="0051465A" w:rsidRPr="00394F45" w:rsidRDefault="0051465A" w:rsidP="003A1890">
            <w:pPr>
              <w:pStyle w:val="CalendarText"/>
              <w:rPr>
                <w:rStyle w:val="WinCalendarBLANKCELLSTYLE0"/>
                <w:szCs w:val="16"/>
              </w:rPr>
            </w:pPr>
          </w:p>
        </w:tc>
        <w:tc>
          <w:tcPr>
            <w:tcW w:w="604" w:type="pct"/>
            <w:tcBorders>
              <w:top w:val="single" w:sz="8" w:space="0" w:color="25478B"/>
              <w:left w:val="single" w:sz="8" w:space="0" w:color="25478B"/>
              <w:bottom w:val="single" w:sz="4" w:space="0" w:color="25478B"/>
              <w:right w:val="single" w:sz="8" w:space="0" w:color="25478B"/>
            </w:tcBorders>
            <w:shd w:val="clear" w:color="auto" w:fill="auto"/>
          </w:tcPr>
          <w:p w14:paraId="07DA6B6B" w14:textId="77777777" w:rsidR="0051465A" w:rsidRPr="00394F45" w:rsidRDefault="0051465A" w:rsidP="003A1890">
            <w:pPr>
              <w:pStyle w:val="CalendarText"/>
              <w:rPr>
                <w:rStyle w:val="StyleStyleCalendarNumbers10ptNotBold11pt"/>
                <w:rFonts w:eastAsia="PMingLiU"/>
                <w:sz w:val="16"/>
                <w:szCs w:val="16"/>
              </w:rPr>
            </w:pPr>
            <w:r w:rsidRPr="00394F45">
              <w:rPr>
                <w:rStyle w:val="StyleStyleCalendarNumbers10ptNotBold11pt"/>
                <w:rFonts w:eastAsia="PMingLiU"/>
                <w:sz w:val="16"/>
                <w:szCs w:val="16"/>
              </w:rPr>
              <w:t>30</w:t>
            </w:r>
            <w:r w:rsidRPr="00394F45">
              <w:rPr>
                <w:rStyle w:val="WinCalendarHolidayBlue"/>
                <w:szCs w:val="16"/>
              </w:rPr>
              <w:t xml:space="preserve"> </w:t>
            </w:r>
          </w:p>
          <w:p w14:paraId="61579CB2" w14:textId="77777777" w:rsidR="0051465A" w:rsidRDefault="0051465A" w:rsidP="003A1890">
            <w:pPr>
              <w:pStyle w:val="CalendarText"/>
              <w:rPr>
                <w:rStyle w:val="StyleStyleCalendarNumbers10ptNotBold11pt"/>
                <w:rFonts w:eastAsia="PMingLiU"/>
              </w:rPr>
            </w:pPr>
          </w:p>
          <w:p w14:paraId="792334AC" w14:textId="69E1B6B2" w:rsidR="0051465A" w:rsidRPr="00394F45" w:rsidRDefault="0051465A" w:rsidP="003A1890">
            <w:pPr>
              <w:pStyle w:val="CalendarText"/>
              <w:rPr>
                <w:rStyle w:val="WinCalendarBLANKCELLSTYLE0"/>
                <w:szCs w:val="16"/>
              </w:rPr>
            </w:pPr>
          </w:p>
        </w:tc>
        <w:tc>
          <w:tcPr>
            <w:tcW w:w="2861" w:type="pct"/>
            <w:gridSpan w:val="4"/>
            <w:tcBorders>
              <w:top w:val="single" w:sz="8" w:space="0" w:color="25478B"/>
              <w:left w:val="single" w:sz="8" w:space="0" w:color="25478B"/>
              <w:bottom w:val="single" w:sz="4" w:space="0" w:color="25478B"/>
              <w:right w:val="single" w:sz="4" w:space="0" w:color="25478B"/>
            </w:tcBorders>
            <w:shd w:val="clear" w:color="auto" w:fill="A6A6A6" w:themeFill="background1" w:themeFillShade="A6"/>
          </w:tcPr>
          <w:p w14:paraId="56A8ACC9" w14:textId="77777777" w:rsidR="0051465A" w:rsidRPr="00394F45" w:rsidRDefault="0051465A" w:rsidP="003A1890">
            <w:pPr>
              <w:pStyle w:val="CalendarText"/>
              <w:rPr>
                <w:rStyle w:val="CalendarNumbers"/>
                <w:bCs w:val="0"/>
                <w:sz w:val="16"/>
                <w:szCs w:val="16"/>
              </w:rPr>
            </w:pPr>
          </w:p>
        </w:tc>
      </w:tr>
    </w:tbl>
    <w:p w14:paraId="3F4CF5DF" w14:textId="77777777" w:rsidR="0051465A" w:rsidRPr="00394F45" w:rsidRDefault="0051465A" w:rsidP="0051465A">
      <w:pPr>
        <w:spacing w:after="0" w:line="240" w:lineRule="auto"/>
        <w:rPr>
          <w:rFonts w:ascii="Arial" w:hAnsi="Arial" w:cs="Arial"/>
          <w:sz w:val="16"/>
          <w:szCs w:val="16"/>
        </w:rPr>
      </w:pPr>
    </w:p>
    <w:p w14:paraId="67AF2374" w14:textId="77777777" w:rsidR="0051465A" w:rsidRDefault="0051465A" w:rsidP="0051465A">
      <w:pPr>
        <w:spacing w:after="0" w:line="240" w:lineRule="auto"/>
      </w:pPr>
    </w:p>
    <w:p w14:paraId="44F004AA" w14:textId="4015718E" w:rsidR="0051465A" w:rsidRDefault="0051465A" w:rsidP="0051465A">
      <w:pPr>
        <w:spacing w:line="360" w:lineRule="auto"/>
        <w:ind w:firstLine="708"/>
        <w:jc w:val="both"/>
        <w:rPr>
          <w:rFonts w:ascii="Arial" w:hAnsi="Arial" w:cs="Arial"/>
          <w:b/>
          <w:sz w:val="26"/>
          <w:szCs w:val="26"/>
        </w:rPr>
      </w:pPr>
      <w:r w:rsidRPr="006A26DF">
        <w:rPr>
          <w:rFonts w:ascii="Arial" w:hAnsi="Arial" w:cs="Arial"/>
          <w:sz w:val="26"/>
          <w:szCs w:val="26"/>
        </w:rPr>
        <w:t>En virtud de lo anterior, al haberse presentado el escrito del recurso de revisión hasta el</w:t>
      </w:r>
      <w:r w:rsidRPr="006A26DF">
        <w:rPr>
          <w:rFonts w:ascii="Arial" w:hAnsi="Arial" w:cs="Arial"/>
          <w:b/>
          <w:sz w:val="26"/>
          <w:szCs w:val="26"/>
        </w:rPr>
        <w:t xml:space="preserve"> </w:t>
      </w:r>
      <w:r w:rsidRPr="00130F90">
        <w:rPr>
          <w:rFonts w:ascii="Arial" w:hAnsi="Arial" w:cs="Arial"/>
          <w:sz w:val="26"/>
          <w:szCs w:val="26"/>
        </w:rPr>
        <w:t>día</w:t>
      </w:r>
      <w:r w:rsidR="007D2C29">
        <w:rPr>
          <w:rFonts w:ascii="Arial" w:hAnsi="Arial" w:cs="Arial"/>
          <w:b/>
          <w:sz w:val="26"/>
          <w:szCs w:val="26"/>
        </w:rPr>
        <w:t xml:space="preserve"> </w:t>
      </w:r>
      <w:r w:rsidR="001060E0">
        <w:rPr>
          <w:rFonts w:ascii="Arial" w:hAnsi="Arial" w:cs="Arial"/>
          <w:b/>
          <w:sz w:val="26"/>
          <w:szCs w:val="26"/>
        </w:rPr>
        <w:t xml:space="preserve">25 </w:t>
      </w:r>
      <w:r w:rsidR="007D2C29">
        <w:rPr>
          <w:rFonts w:ascii="Arial" w:hAnsi="Arial" w:cs="Arial"/>
          <w:b/>
          <w:sz w:val="26"/>
          <w:szCs w:val="26"/>
        </w:rPr>
        <w:t>veinticinco de febrero de</w:t>
      </w:r>
      <w:r w:rsidR="001060E0">
        <w:rPr>
          <w:rFonts w:ascii="Arial" w:hAnsi="Arial" w:cs="Arial"/>
          <w:b/>
          <w:sz w:val="26"/>
          <w:szCs w:val="26"/>
        </w:rPr>
        <w:t xml:space="preserve"> 2022 </w:t>
      </w:r>
      <w:r w:rsidR="007D2C29">
        <w:rPr>
          <w:rFonts w:ascii="Arial" w:hAnsi="Arial" w:cs="Arial"/>
          <w:b/>
          <w:sz w:val="26"/>
          <w:szCs w:val="26"/>
        </w:rPr>
        <w:t>dos mil veintidós</w:t>
      </w:r>
      <w:r w:rsidRPr="006A26DF">
        <w:rPr>
          <w:rFonts w:ascii="Arial" w:hAnsi="Arial" w:cs="Arial"/>
          <w:b/>
          <w:sz w:val="26"/>
          <w:szCs w:val="26"/>
        </w:rPr>
        <w:t>,</w:t>
      </w:r>
      <w:r w:rsidRPr="006A26DF">
        <w:rPr>
          <w:rFonts w:ascii="Arial" w:hAnsi="Arial" w:cs="Arial"/>
          <w:sz w:val="26"/>
          <w:szCs w:val="26"/>
        </w:rPr>
        <w:t xml:space="preserve"> como consta de</w:t>
      </w:r>
      <w:r>
        <w:rPr>
          <w:rFonts w:ascii="Arial" w:hAnsi="Arial" w:cs="Arial"/>
          <w:sz w:val="26"/>
          <w:szCs w:val="26"/>
        </w:rPr>
        <w:t xml:space="preserve">l sello de recepción de la oficialía de partes común de este Órgano Jurisdiccional, se evidencia que la interposición del recurso de revisión </w:t>
      </w:r>
      <w:r w:rsidRPr="006A26DF">
        <w:rPr>
          <w:rFonts w:ascii="Arial" w:hAnsi="Arial" w:cs="Arial"/>
          <w:sz w:val="26"/>
          <w:szCs w:val="26"/>
        </w:rPr>
        <w:t>se realizó fuera del plazo estipulado en el artículo 2</w:t>
      </w:r>
      <w:r w:rsidR="007D2C29">
        <w:rPr>
          <w:rFonts w:ascii="Arial" w:hAnsi="Arial" w:cs="Arial"/>
          <w:sz w:val="26"/>
          <w:szCs w:val="26"/>
        </w:rPr>
        <w:t>0</w:t>
      </w:r>
      <w:r w:rsidRPr="006A26DF">
        <w:rPr>
          <w:rFonts w:ascii="Arial" w:hAnsi="Arial" w:cs="Arial"/>
          <w:sz w:val="26"/>
          <w:szCs w:val="26"/>
        </w:rPr>
        <w:t xml:space="preserve">7 de la Ley </w:t>
      </w:r>
      <w:r w:rsidR="009B5349">
        <w:rPr>
          <w:rFonts w:ascii="Arial" w:hAnsi="Arial" w:cs="Arial"/>
          <w:sz w:val="26"/>
          <w:szCs w:val="26"/>
        </w:rPr>
        <w:t xml:space="preserve">de </w:t>
      </w:r>
      <w:r w:rsidRPr="006A26DF">
        <w:rPr>
          <w:rFonts w:ascii="Arial" w:hAnsi="Arial" w:cs="Arial"/>
          <w:sz w:val="26"/>
          <w:szCs w:val="26"/>
        </w:rPr>
        <w:t>Justicia Administ</w:t>
      </w:r>
      <w:r>
        <w:rPr>
          <w:rFonts w:ascii="Arial" w:hAnsi="Arial" w:cs="Arial"/>
          <w:sz w:val="26"/>
          <w:szCs w:val="26"/>
        </w:rPr>
        <w:t xml:space="preserve">rativa para el Estado de Oaxaca; </w:t>
      </w:r>
      <w:r>
        <w:rPr>
          <w:rFonts w:ascii="Arial" w:hAnsi="Arial" w:cs="Arial"/>
          <w:sz w:val="26"/>
          <w:szCs w:val="26"/>
          <w:lang w:val="es-ES"/>
        </w:rPr>
        <w:t xml:space="preserve">por tanto, procede que </w:t>
      </w:r>
      <w:r w:rsidRPr="006A26DF">
        <w:rPr>
          <w:rFonts w:ascii="Arial" w:hAnsi="Arial" w:cs="Arial"/>
          <w:b/>
          <w:sz w:val="26"/>
          <w:szCs w:val="26"/>
        </w:rPr>
        <w:t>SE</w:t>
      </w:r>
      <w:r w:rsidRPr="006A26DF">
        <w:rPr>
          <w:rFonts w:ascii="Arial" w:hAnsi="Arial" w:cs="Arial"/>
          <w:sz w:val="26"/>
          <w:szCs w:val="26"/>
        </w:rPr>
        <w:t xml:space="preserve"> </w:t>
      </w:r>
      <w:r>
        <w:rPr>
          <w:rFonts w:ascii="Arial" w:hAnsi="Arial" w:cs="Arial"/>
          <w:b/>
          <w:sz w:val="26"/>
          <w:szCs w:val="26"/>
        </w:rPr>
        <w:t>DESECHE</w:t>
      </w:r>
      <w:r w:rsidRPr="006A26DF">
        <w:rPr>
          <w:rFonts w:ascii="Arial" w:hAnsi="Arial" w:cs="Arial"/>
          <w:sz w:val="26"/>
          <w:szCs w:val="26"/>
        </w:rPr>
        <w:t xml:space="preserve"> por </w:t>
      </w:r>
      <w:r w:rsidRPr="006A26DF">
        <w:rPr>
          <w:rFonts w:ascii="Arial" w:hAnsi="Arial" w:cs="Arial"/>
          <w:b/>
          <w:sz w:val="26"/>
          <w:szCs w:val="26"/>
        </w:rPr>
        <w:t>EXTEMPORÁNEO</w:t>
      </w:r>
      <w:r w:rsidR="009B5349">
        <w:rPr>
          <w:rFonts w:ascii="Arial" w:hAnsi="Arial" w:cs="Arial"/>
          <w:sz w:val="26"/>
          <w:szCs w:val="26"/>
        </w:rPr>
        <w:t xml:space="preserve"> </w:t>
      </w:r>
      <w:r w:rsidR="009B5349">
        <w:rPr>
          <w:rFonts w:ascii="Arial" w:hAnsi="Arial" w:cs="Arial"/>
          <w:sz w:val="26"/>
          <w:szCs w:val="26"/>
        </w:rPr>
        <w:lastRenderedPageBreak/>
        <w:t xml:space="preserve">el recurso de revisión </w:t>
      </w:r>
      <w:r w:rsidR="00055117">
        <w:rPr>
          <w:rFonts w:ascii="Arial" w:hAnsi="Arial" w:cs="Arial"/>
          <w:sz w:val="26"/>
          <w:szCs w:val="26"/>
        </w:rPr>
        <w:t>interpuesto</w:t>
      </w:r>
      <w:r w:rsidR="009B5349">
        <w:rPr>
          <w:rFonts w:ascii="Arial" w:hAnsi="Arial" w:cs="Arial"/>
          <w:sz w:val="26"/>
          <w:szCs w:val="26"/>
        </w:rPr>
        <w:t xml:space="preserve"> por el </w:t>
      </w:r>
      <w:r w:rsidR="009B5349" w:rsidRPr="008B7398">
        <w:rPr>
          <w:rFonts w:ascii="Arial" w:hAnsi="Arial" w:cs="Arial"/>
          <w:bCs/>
          <w:sz w:val="26"/>
          <w:szCs w:val="26"/>
        </w:rPr>
        <w:t xml:space="preserve">Síndico Procurador </w:t>
      </w:r>
      <w:r w:rsidR="009B5349">
        <w:rPr>
          <w:rFonts w:ascii="Arial" w:hAnsi="Arial" w:cs="Arial"/>
          <w:bCs/>
          <w:sz w:val="26"/>
          <w:szCs w:val="26"/>
        </w:rPr>
        <w:t>d</w:t>
      </w:r>
      <w:r w:rsidR="009B5349" w:rsidRPr="008B7398">
        <w:rPr>
          <w:rFonts w:ascii="Arial" w:hAnsi="Arial" w:cs="Arial"/>
          <w:bCs/>
          <w:sz w:val="26"/>
          <w:szCs w:val="26"/>
        </w:rPr>
        <w:t xml:space="preserve">el Municipio </w:t>
      </w:r>
      <w:r w:rsidR="009B5349">
        <w:rPr>
          <w:rFonts w:ascii="Arial" w:hAnsi="Arial" w:cs="Arial"/>
          <w:bCs/>
          <w:sz w:val="26"/>
          <w:szCs w:val="26"/>
        </w:rPr>
        <w:t>d</w:t>
      </w:r>
      <w:r w:rsidR="009B5349" w:rsidRPr="008B7398">
        <w:rPr>
          <w:rFonts w:ascii="Arial" w:hAnsi="Arial" w:cs="Arial"/>
          <w:bCs/>
          <w:sz w:val="26"/>
          <w:szCs w:val="26"/>
        </w:rPr>
        <w:t xml:space="preserve">e </w:t>
      </w:r>
      <w:r w:rsidR="009B5349">
        <w:rPr>
          <w:rFonts w:ascii="Arial" w:hAnsi="Arial" w:cs="Arial"/>
          <w:bCs/>
          <w:sz w:val="26"/>
          <w:szCs w:val="26"/>
        </w:rPr>
        <w:t>l</w:t>
      </w:r>
      <w:r w:rsidR="009B5349" w:rsidRPr="008B7398">
        <w:rPr>
          <w:rFonts w:ascii="Arial" w:hAnsi="Arial" w:cs="Arial"/>
          <w:bCs/>
          <w:sz w:val="26"/>
          <w:szCs w:val="26"/>
        </w:rPr>
        <w:t xml:space="preserve">a Heroica Ciudad </w:t>
      </w:r>
      <w:r w:rsidR="009B5349">
        <w:rPr>
          <w:rFonts w:ascii="Arial" w:hAnsi="Arial" w:cs="Arial"/>
          <w:bCs/>
          <w:sz w:val="26"/>
          <w:szCs w:val="26"/>
        </w:rPr>
        <w:t>d</w:t>
      </w:r>
      <w:r w:rsidR="009B5349" w:rsidRPr="008B7398">
        <w:rPr>
          <w:rFonts w:ascii="Arial" w:hAnsi="Arial" w:cs="Arial"/>
          <w:bCs/>
          <w:sz w:val="26"/>
          <w:szCs w:val="26"/>
        </w:rPr>
        <w:t xml:space="preserve">e </w:t>
      </w:r>
      <w:proofErr w:type="spellStart"/>
      <w:r w:rsidR="009B5349" w:rsidRPr="008B7398">
        <w:rPr>
          <w:rFonts w:ascii="Arial" w:hAnsi="Arial" w:cs="Arial"/>
          <w:bCs/>
          <w:sz w:val="26"/>
          <w:szCs w:val="26"/>
        </w:rPr>
        <w:t>Huajuapan</w:t>
      </w:r>
      <w:proofErr w:type="spellEnd"/>
      <w:r w:rsidR="009B5349" w:rsidRPr="008B7398">
        <w:rPr>
          <w:rFonts w:ascii="Arial" w:hAnsi="Arial" w:cs="Arial"/>
          <w:bCs/>
          <w:sz w:val="26"/>
          <w:szCs w:val="26"/>
        </w:rPr>
        <w:t xml:space="preserve"> </w:t>
      </w:r>
      <w:r w:rsidR="009B5349">
        <w:rPr>
          <w:rFonts w:ascii="Arial" w:hAnsi="Arial" w:cs="Arial"/>
          <w:bCs/>
          <w:sz w:val="26"/>
          <w:szCs w:val="26"/>
        </w:rPr>
        <w:t>d</w:t>
      </w:r>
      <w:r w:rsidR="009B5349" w:rsidRPr="008B7398">
        <w:rPr>
          <w:rFonts w:ascii="Arial" w:hAnsi="Arial" w:cs="Arial"/>
          <w:bCs/>
          <w:sz w:val="26"/>
          <w:szCs w:val="26"/>
        </w:rPr>
        <w:t>e León</w:t>
      </w:r>
      <w:r w:rsidR="001955B0">
        <w:rPr>
          <w:rFonts w:ascii="Arial" w:hAnsi="Arial" w:cs="Arial"/>
          <w:bCs/>
          <w:sz w:val="26"/>
          <w:szCs w:val="26"/>
        </w:rPr>
        <w:t>, Oaxaca</w:t>
      </w:r>
      <w:r w:rsidR="009B5349">
        <w:rPr>
          <w:rFonts w:ascii="Arial" w:hAnsi="Arial" w:cs="Arial"/>
          <w:bCs/>
          <w:sz w:val="26"/>
          <w:szCs w:val="26"/>
        </w:rPr>
        <w:t>.</w:t>
      </w:r>
      <w:r w:rsidR="009B5349">
        <w:rPr>
          <w:rFonts w:ascii="Arial" w:hAnsi="Arial" w:cs="Arial"/>
          <w:sz w:val="26"/>
          <w:szCs w:val="26"/>
        </w:rPr>
        <w:t xml:space="preserve"> </w:t>
      </w:r>
      <w:r w:rsidRPr="00D6322D">
        <w:rPr>
          <w:rFonts w:ascii="Arial" w:hAnsi="Arial" w:cs="Arial"/>
          <w:sz w:val="26"/>
          <w:szCs w:val="26"/>
        </w:rPr>
        <w:t xml:space="preserve">- </w:t>
      </w:r>
      <w:r w:rsidR="00055117">
        <w:rPr>
          <w:rFonts w:ascii="Arial" w:hAnsi="Arial" w:cs="Arial"/>
          <w:sz w:val="26"/>
          <w:szCs w:val="26"/>
        </w:rPr>
        <w:t xml:space="preserve">- - - - - - - - - - - - </w:t>
      </w:r>
    </w:p>
    <w:p w14:paraId="46EFBA56" w14:textId="5FFE8DF9" w:rsidR="0051465A" w:rsidRPr="006A26DF" w:rsidRDefault="0051465A" w:rsidP="0051465A">
      <w:pPr>
        <w:spacing w:line="360" w:lineRule="auto"/>
        <w:ind w:firstLine="708"/>
        <w:jc w:val="both"/>
        <w:rPr>
          <w:rFonts w:ascii="Arial" w:hAnsi="Arial" w:cs="Arial"/>
          <w:sz w:val="26"/>
          <w:szCs w:val="26"/>
        </w:rPr>
      </w:pPr>
      <w:r>
        <w:rPr>
          <w:rFonts w:ascii="Arial" w:hAnsi="Arial" w:cs="Arial"/>
          <w:sz w:val="26"/>
          <w:szCs w:val="26"/>
        </w:rPr>
        <w:t xml:space="preserve">Resulta </w:t>
      </w:r>
      <w:r w:rsidRPr="006A26DF">
        <w:rPr>
          <w:rFonts w:ascii="Arial" w:hAnsi="Arial" w:cs="Arial"/>
          <w:sz w:val="26"/>
          <w:szCs w:val="26"/>
        </w:rPr>
        <w:t xml:space="preserve">aplicable al </w:t>
      </w:r>
      <w:r>
        <w:rPr>
          <w:rFonts w:ascii="Arial" w:hAnsi="Arial" w:cs="Arial"/>
          <w:sz w:val="26"/>
          <w:szCs w:val="26"/>
        </w:rPr>
        <w:t xml:space="preserve">presente asunto, la </w:t>
      </w:r>
      <w:r w:rsidR="00B00EC6">
        <w:rPr>
          <w:rFonts w:ascii="Arial" w:hAnsi="Arial" w:cs="Arial"/>
          <w:sz w:val="26"/>
          <w:szCs w:val="26"/>
        </w:rPr>
        <w:t>J</w:t>
      </w:r>
      <w:r>
        <w:rPr>
          <w:rFonts w:ascii="Arial" w:hAnsi="Arial" w:cs="Arial"/>
          <w:sz w:val="26"/>
          <w:szCs w:val="26"/>
        </w:rPr>
        <w:t>urisprudencia</w:t>
      </w:r>
      <w:r w:rsidRPr="006A26DF">
        <w:rPr>
          <w:rFonts w:ascii="Arial" w:hAnsi="Arial" w:cs="Arial"/>
          <w:sz w:val="26"/>
          <w:szCs w:val="26"/>
        </w:rPr>
        <w:t xml:space="preserve"> XI.1o.A.T. J/1 (10a), publicada en el Semanario Judicial de la Federación y su Gaceta en </w:t>
      </w:r>
      <w:r w:rsidR="00B00EC6">
        <w:rPr>
          <w:rFonts w:ascii="Arial" w:hAnsi="Arial" w:cs="Arial"/>
          <w:sz w:val="26"/>
          <w:szCs w:val="26"/>
        </w:rPr>
        <w:t>n</w:t>
      </w:r>
      <w:r w:rsidRPr="006A26DF">
        <w:rPr>
          <w:rFonts w:ascii="Arial" w:hAnsi="Arial" w:cs="Arial"/>
          <w:sz w:val="26"/>
          <w:szCs w:val="26"/>
        </w:rPr>
        <w:t xml:space="preserve">oviembre de 2013, visible a pagina 699, Libro XXVI, Tomo I, de los Tribunales Colegiados de Circuito, </w:t>
      </w:r>
      <w:r>
        <w:rPr>
          <w:rFonts w:ascii="Arial" w:hAnsi="Arial" w:cs="Arial"/>
          <w:sz w:val="26"/>
          <w:szCs w:val="26"/>
        </w:rPr>
        <w:t>perteneciente a la Dé</w:t>
      </w:r>
      <w:r w:rsidRPr="006A26DF">
        <w:rPr>
          <w:rFonts w:ascii="Arial" w:hAnsi="Arial" w:cs="Arial"/>
          <w:sz w:val="26"/>
          <w:szCs w:val="26"/>
        </w:rPr>
        <w:t xml:space="preserve">cima Época, </w:t>
      </w:r>
      <w:r>
        <w:rPr>
          <w:rFonts w:ascii="Arial" w:hAnsi="Arial" w:cs="Arial"/>
          <w:sz w:val="26"/>
          <w:szCs w:val="26"/>
        </w:rPr>
        <w:t xml:space="preserve">de </w:t>
      </w:r>
      <w:r w:rsidRPr="006A26DF">
        <w:rPr>
          <w:rFonts w:ascii="Arial" w:hAnsi="Arial" w:cs="Arial"/>
          <w:sz w:val="26"/>
          <w:szCs w:val="26"/>
        </w:rPr>
        <w:t xml:space="preserve">rubro y texto </w:t>
      </w:r>
      <w:r>
        <w:rPr>
          <w:rFonts w:ascii="Arial" w:hAnsi="Arial" w:cs="Arial"/>
          <w:sz w:val="26"/>
          <w:szCs w:val="26"/>
        </w:rPr>
        <w:t>siguientes</w:t>
      </w:r>
      <w:r w:rsidRPr="006A26DF">
        <w:rPr>
          <w:rFonts w:ascii="Arial" w:hAnsi="Arial" w:cs="Arial"/>
          <w:sz w:val="26"/>
          <w:szCs w:val="26"/>
        </w:rPr>
        <w:t>:</w:t>
      </w:r>
      <w:r w:rsidR="002B4A8C">
        <w:rPr>
          <w:rFonts w:ascii="Arial" w:hAnsi="Arial" w:cs="Arial"/>
          <w:sz w:val="26"/>
          <w:szCs w:val="26"/>
        </w:rPr>
        <w:t>- - - - - - - - - - - - - - - - - - - - - - - - - - -</w:t>
      </w:r>
    </w:p>
    <w:p w14:paraId="75CC4124" w14:textId="77777777" w:rsidR="0051465A" w:rsidRDefault="0051465A" w:rsidP="0051465A">
      <w:pPr>
        <w:spacing w:line="360" w:lineRule="auto"/>
        <w:ind w:left="709" w:right="758"/>
        <w:jc w:val="both"/>
        <w:rPr>
          <w:rFonts w:ascii="Arial" w:hAnsi="Arial" w:cs="Arial"/>
          <w:i/>
        </w:rPr>
      </w:pPr>
      <w:r w:rsidRPr="000C4A92">
        <w:rPr>
          <w:rFonts w:ascii="Arial" w:hAnsi="Arial" w:cs="Arial"/>
          <w:b/>
          <w:i/>
        </w:rPr>
        <w:t>“ACCESO A LA JUSTICIA. ES UN DERECHO LIMITADO, POR LO QUE PARA SU EJERCICIO ES NECESARIO CUMPLIR CON LOS PRESUPUESTOS FORMALES Y MATERIALES DE ADMISIBILIDAD Y PROCEDENCIA, ASÍ COMO DE OPORTUNIDAD PARA LA PRESENTACIÓN DE LA DEMANDA DE AMPARO.</w:t>
      </w:r>
      <w:r w:rsidRPr="000C4A92">
        <w:rPr>
          <w:rFonts w:ascii="Arial" w:hAnsi="Arial" w:cs="Arial"/>
          <w:i/>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0C4A92">
        <w:rPr>
          <w:rFonts w:ascii="Arial" w:hAnsi="Arial" w:cs="Arial"/>
          <w:i/>
        </w:rPr>
        <w:t>personae</w:t>
      </w:r>
      <w:proofErr w:type="spellEnd"/>
      <w:r w:rsidRPr="000C4A92">
        <w:rPr>
          <w:rFonts w:ascii="Arial" w:hAnsi="Arial" w:cs="Arial"/>
          <w:i/>
        </w:rPr>
        <w:t xml:space="preserve"> (previsto en el artículo 29 de la Convención Americana sobre Derechos Humanos conocida como Pacto de San José de Costa Rica), que implica, inter </w:t>
      </w:r>
      <w:proofErr w:type="spellStart"/>
      <w:r w:rsidRPr="000C4A92">
        <w:rPr>
          <w:rFonts w:ascii="Arial" w:hAnsi="Arial" w:cs="Arial"/>
          <w:i/>
        </w:rPr>
        <w:t>alia</w:t>
      </w:r>
      <w:proofErr w:type="spellEnd"/>
      <w:r w:rsidRPr="000C4A92">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w:t>
      </w:r>
      <w:proofErr w:type="spellStart"/>
      <w:r w:rsidRPr="000C4A92">
        <w:rPr>
          <w:rFonts w:ascii="Arial" w:hAnsi="Arial" w:cs="Arial"/>
          <w:i/>
        </w:rPr>
        <w:t>gobernado</w:t>
      </w:r>
      <w:proofErr w:type="spellEnd"/>
      <w:r w:rsidRPr="000C4A92">
        <w:rPr>
          <w:rFonts w:ascii="Arial" w:hAnsi="Arial" w:cs="Arial"/>
          <w:i/>
        </w:rPr>
        <w:t xml:space="preserve"> no cumple con uno de los </w:t>
      </w:r>
      <w:r w:rsidRPr="000C4A92">
        <w:rPr>
          <w:rFonts w:ascii="Arial" w:hAnsi="Arial" w:cs="Arial"/>
          <w:i/>
        </w:rPr>
        <w:lastRenderedPageBreak/>
        <w:t>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798DA4AF" w14:textId="03103236" w:rsidR="00764747" w:rsidRPr="00B17157" w:rsidRDefault="004C28F9" w:rsidP="006F1CD4">
      <w:pPr>
        <w:widowControl w:val="0"/>
        <w:tabs>
          <w:tab w:val="left" w:pos="7938"/>
        </w:tabs>
        <w:spacing w:before="240" w:line="360" w:lineRule="auto"/>
        <w:ind w:right="18" w:firstLine="709"/>
        <w:jc w:val="both"/>
        <w:rPr>
          <w:rFonts w:ascii="Arial" w:eastAsia="Times New Roman" w:hAnsi="Arial" w:cs="Arial"/>
          <w:sz w:val="26"/>
          <w:szCs w:val="26"/>
        </w:rPr>
      </w:pPr>
      <w:r w:rsidRPr="00B17157">
        <w:rPr>
          <w:rFonts w:ascii="Arial" w:eastAsia="Times New Roman" w:hAnsi="Arial" w:cs="Arial"/>
          <w:b/>
          <w:sz w:val="26"/>
          <w:szCs w:val="26"/>
        </w:rPr>
        <w:t>QUINTO</w:t>
      </w:r>
      <w:r w:rsidR="00C862F9" w:rsidRPr="00B17157">
        <w:rPr>
          <w:rFonts w:ascii="Arial" w:eastAsia="Times New Roman" w:hAnsi="Arial" w:cs="Arial"/>
          <w:b/>
          <w:sz w:val="26"/>
          <w:szCs w:val="26"/>
        </w:rPr>
        <w:t>.-</w:t>
      </w:r>
      <w:r w:rsidR="00772FD2" w:rsidRPr="00B17157">
        <w:rPr>
          <w:rFonts w:ascii="Arial" w:eastAsia="Times New Roman" w:hAnsi="Arial" w:cs="Arial"/>
          <w:b/>
          <w:sz w:val="26"/>
          <w:szCs w:val="26"/>
        </w:rPr>
        <w:t xml:space="preserve"> </w:t>
      </w:r>
      <w:r w:rsidR="00764747" w:rsidRPr="00B17157">
        <w:rPr>
          <w:rFonts w:ascii="Arial" w:eastAsia="Times New Roman" w:hAnsi="Arial" w:cs="Arial"/>
          <w:sz w:val="26"/>
          <w:szCs w:val="26"/>
        </w:rPr>
        <w:t xml:space="preserve">Ahora bien, respecto del </w:t>
      </w:r>
      <w:r w:rsidRPr="00B17157">
        <w:rPr>
          <w:rFonts w:ascii="Arial" w:hAnsi="Arial" w:cs="Arial"/>
          <w:sz w:val="26"/>
          <w:szCs w:val="26"/>
        </w:rPr>
        <w:t xml:space="preserve">Presidente Municipal del Municipio de la Heroica Ciudad de </w:t>
      </w:r>
      <w:proofErr w:type="spellStart"/>
      <w:r w:rsidRPr="00B17157">
        <w:rPr>
          <w:rFonts w:ascii="Arial" w:hAnsi="Arial" w:cs="Arial"/>
          <w:sz w:val="26"/>
          <w:szCs w:val="26"/>
        </w:rPr>
        <w:t>Huajuapan</w:t>
      </w:r>
      <w:proofErr w:type="spellEnd"/>
      <w:r w:rsidRPr="00B17157">
        <w:rPr>
          <w:rFonts w:ascii="Arial" w:hAnsi="Arial" w:cs="Arial"/>
          <w:sz w:val="26"/>
          <w:szCs w:val="26"/>
        </w:rPr>
        <w:t xml:space="preserve"> de León</w:t>
      </w:r>
      <w:r w:rsidR="00764747" w:rsidRPr="00B17157">
        <w:rPr>
          <w:rFonts w:ascii="Arial" w:eastAsia="Times New Roman" w:hAnsi="Arial" w:cs="Arial"/>
          <w:sz w:val="26"/>
          <w:szCs w:val="26"/>
        </w:rPr>
        <w:t xml:space="preserve">, se advierte que este fue notificado el día </w:t>
      </w:r>
      <w:r w:rsidR="000E6778" w:rsidRPr="00B17157">
        <w:rPr>
          <w:rFonts w:ascii="Arial" w:eastAsia="Times New Roman" w:hAnsi="Arial" w:cs="Arial"/>
          <w:sz w:val="26"/>
          <w:szCs w:val="26"/>
        </w:rPr>
        <w:t xml:space="preserve">15 </w:t>
      </w:r>
      <w:r w:rsidR="00764747" w:rsidRPr="00B17157">
        <w:rPr>
          <w:rFonts w:ascii="Arial" w:eastAsia="Times New Roman" w:hAnsi="Arial" w:cs="Arial"/>
          <w:sz w:val="26"/>
          <w:szCs w:val="26"/>
        </w:rPr>
        <w:t xml:space="preserve">quince de diciembre de </w:t>
      </w:r>
      <w:r w:rsidR="000E6778" w:rsidRPr="00B17157">
        <w:rPr>
          <w:rFonts w:ascii="Arial" w:eastAsia="Times New Roman" w:hAnsi="Arial" w:cs="Arial"/>
          <w:sz w:val="26"/>
          <w:szCs w:val="26"/>
        </w:rPr>
        <w:t xml:space="preserve">2021 </w:t>
      </w:r>
      <w:r w:rsidR="00764747" w:rsidRPr="00B17157">
        <w:rPr>
          <w:rFonts w:ascii="Arial" w:eastAsia="Times New Roman" w:hAnsi="Arial" w:cs="Arial"/>
          <w:sz w:val="26"/>
          <w:szCs w:val="26"/>
        </w:rPr>
        <w:t>dos mil veintiuno</w:t>
      </w:r>
      <w:r w:rsidR="000E6778" w:rsidRPr="00B17157">
        <w:rPr>
          <w:rFonts w:ascii="Arial" w:eastAsia="Times New Roman" w:hAnsi="Arial" w:cs="Arial"/>
          <w:sz w:val="26"/>
          <w:szCs w:val="26"/>
        </w:rPr>
        <w:t>,</w:t>
      </w:r>
      <w:r w:rsidR="00764747" w:rsidRPr="00B17157">
        <w:rPr>
          <w:rStyle w:val="Refdenotaalpie"/>
          <w:rFonts w:ascii="Arial" w:eastAsia="Times New Roman" w:hAnsi="Arial" w:cs="Arial"/>
          <w:sz w:val="26"/>
          <w:szCs w:val="26"/>
        </w:rPr>
        <w:footnoteReference w:id="3"/>
      </w:r>
      <w:r w:rsidR="00764747" w:rsidRPr="00B17157">
        <w:rPr>
          <w:rFonts w:ascii="Arial" w:eastAsia="Times New Roman" w:hAnsi="Arial" w:cs="Arial"/>
          <w:sz w:val="26"/>
          <w:szCs w:val="26"/>
        </w:rPr>
        <w:t xml:space="preserve"> </w:t>
      </w:r>
      <w:r w:rsidR="000E6778" w:rsidRPr="00B17157">
        <w:rPr>
          <w:rFonts w:ascii="Arial" w:eastAsia="Times New Roman" w:hAnsi="Arial" w:cs="Arial"/>
          <w:sz w:val="26"/>
          <w:szCs w:val="26"/>
        </w:rPr>
        <w:t xml:space="preserve">por lo que su término de cinco días hábiles transcurrió del 22 veintidós al 28 veintiocho de febrero de 2022 dos mil veintidós; por tanto, </w:t>
      </w:r>
      <w:r w:rsidR="000E6778" w:rsidRPr="00B17157">
        <w:rPr>
          <w:rFonts w:ascii="Arial" w:hAnsi="Arial" w:cs="Arial"/>
          <w:sz w:val="26"/>
          <w:szCs w:val="26"/>
        </w:rPr>
        <w:t>al haberse presentado el escrito del recurso de revisión el</w:t>
      </w:r>
      <w:r w:rsidR="000E6778" w:rsidRPr="00B17157">
        <w:rPr>
          <w:rFonts w:ascii="Arial" w:hAnsi="Arial" w:cs="Arial"/>
          <w:b/>
          <w:sz w:val="26"/>
          <w:szCs w:val="26"/>
        </w:rPr>
        <w:t xml:space="preserve"> </w:t>
      </w:r>
      <w:r w:rsidR="000E6778" w:rsidRPr="00B17157">
        <w:rPr>
          <w:rFonts w:ascii="Arial" w:hAnsi="Arial" w:cs="Arial"/>
          <w:sz w:val="26"/>
          <w:szCs w:val="26"/>
        </w:rPr>
        <w:t>día</w:t>
      </w:r>
      <w:r w:rsidR="000E6778" w:rsidRPr="00B17157">
        <w:rPr>
          <w:rFonts w:ascii="Arial" w:hAnsi="Arial" w:cs="Arial"/>
          <w:b/>
          <w:sz w:val="26"/>
          <w:szCs w:val="26"/>
        </w:rPr>
        <w:t xml:space="preserve"> 25 veinticinco de febrero de 2022 dos mil veintidós,</w:t>
      </w:r>
      <w:r w:rsidR="000E6778" w:rsidRPr="00B17157">
        <w:rPr>
          <w:rFonts w:ascii="Arial" w:hAnsi="Arial" w:cs="Arial"/>
          <w:sz w:val="26"/>
          <w:szCs w:val="26"/>
        </w:rPr>
        <w:t xml:space="preserve"> como consta del sello de recepción de la oficialía de partes común de este Órgano Jurisdiccional, se evidencia que la interposición del recurso de revisión se realizó dentro del plazo estipulado en el artículo 207 de la Ley de Justicia Administrativa para el Estado de Oaxaca. - - - - - - - - - - - - - - - - </w:t>
      </w:r>
    </w:p>
    <w:p w14:paraId="09DDC7B7" w14:textId="0CBF1994" w:rsidR="00F566D2" w:rsidRPr="00191E2D" w:rsidRDefault="000E6778" w:rsidP="006F1CD4">
      <w:pPr>
        <w:widowControl w:val="0"/>
        <w:tabs>
          <w:tab w:val="left" w:pos="7938"/>
        </w:tabs>
        <w:spacing w:before="240" w:line="360" w:lineRule="auto"/>
        <w:ind w:right="18" w:firstLine="709"/>
        <w:jc w:val="both"/>
        <w:rPr>
          <w:rFonts w:ascii="Arial" w:eastAsia="Times New Roman" w:hAnsi="Arial" w:cs="Arial"/>
          <w:sz w:val="26"/>
          <w:szCs w:val="26"/>
        </w:rPr>
      </w:pPr>
      <w:r w:rsidRPr="00B17157">
        <w:rPr>
          <w:rFonts w:ascii="Arial" w:eastAsia="Times New Roman" w:hAnsi="Arial" w:cs="Arial"/>
          <w:sz w:val="26"/>
          <w:szCs w:val="26"/>
        </w:rPr>
        <w:t xml:space="preserve">En consecuencia, procede el estudio del agravio esgrimido; la autoridad inconforme </w:t>
      </w:r>
      <w:r w:rsidR="00C862F9" w:rsidRPr="00B17157">
        <w:rPr>
          <w:rFonts w:ascii="Arial" w:eastAsia="Times New Roman" w:hAnsi="Arial" w:cs="Arial"/>
          <w:sz w:val="26"/>
          <w:szCs w:val="26"/>
        </w:rPr>
        <w:t>argumenta que</w:t>
      </w:r>
      <w:r w:rsidR="00C862F9" w:rsidRPr="00142C2F">
        <w:rPr>
          <w:rFonts w:ascii="Arial" w:eastAsia="Times New Roman" w:hAnsi="Arial" w:cs="Arial"/>
          <w:sz w:val="26"/>
          <w:szCs w:val="26"/>
        </w:rPr>
        <w:t xml:space="preserve"> la </w:t>
      </w:r>
      <w:r w:rsidR="004C28F9">
        <w:rPr>
          <w:rFonts w:ascii="Arial" w:eastAsia="Times New Roman" w:hAnsi="Arial" w:cs="Arial"/>
          <w:sz w:val="26"/>
          <w:szCs w:val="26"/>
        </w:rPr>
        <w:t>sentencia</w:t>
      </w:r>
      <w:r w:rsidR="00EA0BF9">
        <w:rPr>
          <w:rFonts w:ascii="Arial" w:eastAsia="Times New Roman" w:hAnsi="Arial" w:cs="Arial"/>
          <w:sz w:val="26"/>
          <w:szCs w:val="26"/>
        </w:rPr>
        <w:t xml:space="preserve"> de</w:t>
      </w:r>
      <w:r w:rsidR="00082050" w:rsidRPr="00142C2F">
        <w:rPr>
          <w:rFonts w:ascii="Arial" w:eastAsia="Times New Roman" w:hAnsi="Arial" w:cs="Arial"/>
          <w:sz w:val="26"/>
          <w:szCs w:val="26"/>
        </w:rPr>
        <w:t xml:space="preserve"> </w:t>
      </w:r>
      <w:r w:rsidR="004C28F9">
        <w:rPr>
          <w:rFonts w:ascii="Arial" w:hAnsi="Arial" w:cs="Arial"/>
          <w:sz w:val="26"/>
          <w:szCs w:val="26"/>
        </w:rPr>
        <w:t>29 v</w:t>
      </w:r>
      <w:r w:rsidR="004C28F9" w:rsidRPr="00191E2D">
        <w:rPr>
          <w:rFonts w:ascii="Arial" w:hAnsi="Arial" w:cs="Arial"/>
          <w:sz w:val="26"/>
          <w:szCs w:val="26"/>
        </w:rPr>
        <w:t xml:space="preserve">eintinueve de septiembre de 2021 dos mil veintiuno, </w:t>
      </w:r>
      <w:r w:rsidR="00F053EF" w:rsidRPr="00191E2D">
        <w:rPr>
          <w:rFonts w:ascii="Arial" w:eastAsia="Times New Roman" w:hAnsi="Arial" w:cs="Arial"/>
          <w:sz w:val="26"/>
          <w:szCs w:val="26"/>
        </w:rPr>
        <w:t>le</w:t>
      </w:r>
      <w:r w:rsidR="004832AA" w:rsidRPr="00191E2D">
        <w:rPr>
          <w:rFonts w:ascii="Arial" w:eastAsia="Times New Roman" w:hAnsi="Arial" w:cs="Arial"/>
          <w:sz w:val="26"/>
          <w:szCs w:val="26"/>
        </w:rPr>
        <w:t xml:space="preserve"> </w:t>
      </w:r>
      <w:r w:rsidR="00F053EF" w:rsidRPr="00191E2D">
        <w:rPr>
          <w:rFonts w:ascii="Arial" w:eastAsia="Times New Roman" w:hAnsi="Arial" w:cs="Arial"/>
          <w:sz w:val="26"/>
          <w:szCs w:val="26"/>
        </w:rPr>
        <w:t>agravi</w:t>
      </w:r>
      <w:r w:rsidR="004832AA" w:rsidRPr="00191E2D">
        <w:rPr>
          <w:rFonts w:ascii="Arial" w:eastAsia="Times New Roman" w:hAnsi="Arial" w:cs="Arial"/>
          <w:sz w:val="26"/>
          <w:szCs w:val="26"/>
        </w:rPr>
        <w:t>a</w:t>
      </w:r>
      <w:r w:rsidR="00082050" w:rsidRPr="00191E2D">
        <w:rPr>
          <w:rFonts w:ascii="Arial" w:eastAsia="Times New Roman" w:hAnsi="Arial" w:cs="Arial"/>
          <w:sz w:val="26"/>
          <w:szCs w:val="26"/>
        </w:rPr>
        <w:t>:</w:t>
      </w:r>
      <w:r w:rsidR="001E1B07" w:rsidRPr="00191E2D">
        <w:rPr>
          <w:rFonts w:ascii="Arial" w:eastAsia="Times New Roman" w:hAnsi="Arial" w:cs="Arial"/>
          <w:sz w:val="26"/>
          <w:szCs w:val="26"/>
        </w:rPr>
        <w:t xml:space="preserve"> </w:t>
      </w:r>
      <w:r w:rsidR="00FD4E4F">
        <w:rPr>
          <w:rFonts w:ascii="Arial" w:eastAsia="Times New Roman" w:hAnsi="Arial" w:cs="Arial"/>
          <w:sz w:val="26"/>
          <w:szCs w:val="26"/>
        </w:rPr>
        <w:t xml:space="preserve">- - - - - - - - - - - - - - - - </w:t>
      </w:r>
    </w:p>
    <w:p w14:paraId="706607E1" w14:textId="68E9D8F1" w:rsidR="003A1890" w:rsidRPr="00191E2D" w:rsidRDefault="004B1FAB" w:rsidP="006F6CC4">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 xml:space="preserve">En su </w:t>
      </w:r>
      <w:r w:rsidR="00B33DC1" w:rsidRPr="00191E2D">
        <w:rPr>
          <w:rFonts w:ascii="Arial" w:eastAsia="Calibri" w:hAnsi="Arial" w:cs="Arial"/>
          <w:b/>
          <w:bCs/>
          <w:iCs/>
          <w:sz w:val="26"/>
          <w:szCs w:val="26"/>
          <w:lang w:eastAsia="en-US"/>
        </w:rPr>
        <w:t>único</w:t>
      </w:r>
      <w:r w:rsidRPr="00191E2D">
        <w:rPr>
          <w:rFonts w:ascii="Arial" w:eastAsia="Calibri" w:hAnsi="Arial" w:cs="Arial"/>
          <w:b/>
          <w:bCs/>
          <w:iCs/>
          <w:sz w:val="26"/>
          <w:szCs w:val="26"/>
          <w:lang w:eastAsia="en-US"/>
        </w:rPr>
        <w:t xml:space="preserve"> agravio</w:t>
      </w:r>
      <w:r w:rsidRPr="00191E2D">
        <w:rPr>
          <w:rFonts w:ascii="Arial" w:eastAsia="Calibri" w:hAnsi="Arial" w:cs="Arial"/>
          <w:bCs/>
          <w:iCs/>
          <w:sz w:val="26"/>
          <w:szCs w:val="26"/>
          <w:lang w:eastAsia="en-US"/>
        </w:rPr>
        <w:t xml:space="preserve"> a</w:t>
      </w:r>
      <w:r w:rsidR="00B047BD" w:rsidRPr="00191E2D">
        <w:rPr>
          <w:rFonts w:ascii="Arial" w:eastAsia="Calibri" w:hAnsi="Arial" w:cs="Arial"/>
          <w:bCs/>
          <w:iCs/>
          <w:sz w:val="26"/>
          <w:szCs w:val="26"/>
          <w:lang w:eastAsia="en-US"/>
        </w:rPr>
        <w:t xml:space="preserve">rguye </w:t>
      </w:r>
      <w:r w:rsidR="00070AFE" w:rsidRPr="00191E2D">
        <w:rPr>
          <w:rFonts w:ascii="Arial" w:eastAsia="Calibri" w:hAnsi="Arial" w:cs="Arial"/>
          <w:bCs/>
          <w:iCs/>
          <w:sz w:val="26"/>
          <w:szCs w:val="26"/>
          <w:lang w:eastAsia="en-US"/>
        </w:rPr>
        <w:t>que</w:t>
      </w:r>
      <w:r w:rsidR="001E148B" w:rsidRPr="00191E2D">
        <w:rPr>
          <w:rFonts w:ascii="Arial" w:eastAsia="Calibri" w:hAnsi="Arial" w:cs="Arial"/>
          <w:bCs/>
          <w:iCs/>
          <w:sz w:val="26"/>
          <w:szCs w:val="26"/>
          <w:lang w:eastAsia="en-US"/>
        </w:rPr>
        <w:t xml:space="preserve"> </w:t>
      </w:r>
      <w:r w:rsidR="00003761" w:rsidRPr="00191E2D">
        <w:rPr>
          <w:rFonts w:ascii="Arial" w:eastAsia="Calibri" w:hAnsi="Arial" w:cs="Arial"/>
          <w:bCs/>
          <w:iCs/>
          <w:sz w:val="26"/>
          <w:szCs w:val="26"/>
          <w:lang w:eastAsia="en-US"/>
        </w:rPr>
        <w:t>del</w:t>
      </w:r>
      <w:r w:rsidR="006F6CC4" w:rsidRPr="00191E2D">
        <w:rPr>
          <w:rFonts w:ascii="Arial" w:eastAsia="Calibri" w:hAnsi="Arial" w:cs="Arial"/>
          <w:bCs/>
          <w:iCs/>
          <w:sz w:val="26"/>
          <w:szCs w:val="26"/>
          <w:lang w:eastAsia="en-US"/>
        </w:rPr>
        <w:t xml:space="preserve"> análisis exhaustivo </w:t>
      </w:r>
      <w:r w:rsidR="00003761" w:rsidRPr="00191E2D">
        <w:rPr>
          <w:rFonts w:ascii="Arial" w:eastAsia="Calibri" w:hAnsi="Arial" w:cs="Arial"/>
          <w:bCs/>
          <w:iCs/>
          <w:sz w:val="26"/>
          <w:szCs w:val="26"/>
          <w:lang w:eastAsia="en-US"/>
        </w:rPr>
        <w:t>de lo que obra en el expediente, mismo que lo relaciona</w:t>
      </w:r>
      <w:r w:rsidR="006F6CC4" w:rsidRPr="00191E2D">
        <w:rPr>
          <w:rFonts w:ascii="Arial" w:eastAsia="Calibri" w:hAnsi="Arial" w:cs="Arial"/>
          <w:bCs/>
          <w:iCs/>
          <w:sz w:val="26"/>
          <w:szCs w:val="26"/>
          <w:lang w:eastAsia="en-US"/>
        </w:rPr>
        <w:t xml:space="preserve"> </w:t>
      </w:r>
      <w:r w:rsidR="00003761" w:rsidRPr="00191E2D">
        <w:rPr>
          <w:rFonts w:ascii="Arial" w:eastAsia="Calibri" w:hAnsi="Arial" w:cs="Arial"/>
          <w:bCs/>
          <w:iCs/>
          <w:sz w:val="26"/>
          <w:szCs w:val="26"/>
          <w:lang w:eastAsia="en-US"/>
        </w:rPr>
        <w:t xml:space="preserve">con </w:t>
      </w:r>
      <w:r w:rsidR="006F6CC4" w:rsidRPr="00191E2D">
        <w:rPr>
          <w:rFonts w:ascii="Arial" w:eastAsia="Calibri" w:hAnsi="Arial" w:cs="Arial"/>
          <w:bCs/>
          <w:iCs/>
          <w:sz w:val="26"/>
          <w:szCs w:val="26"/>
          <w:lang w:eastAsia="en-US"/>
        </w:rPr>
        <w:t>el acto que reclama el actor</w:t>
      </w:r>
      <w:r w:rsidR="00003761" w:rsidRPr="00191E2D">
        <w:rPr>
          <w:rFonts w:ascii="Arial" w:eastAsia="Calibri" w:hAnsi="Arial" w:cs="Arial"/>
          <w:bCs/>
          <w:iCs/>
          <w:sz w:val="26"/>
          <w:szCs w:val="26"/>
          <w:lang w:eastAsia="en-US"/>
        </w:rPr>
        <w:t>,</w:t>
      </w:r>
      <w:r w:rsidR="006F6CC4" w:rsidRPr="00191E2D">
        <w:rPr>
          <w:rFonts w:ascii="Arial" w:eastAsia="Calibri" w:hAnsi="Arial" w:cs="Arial"/>
          <w:bCs/>
          <w:iCs/>
          <w:sz w:val="26"/>
          <w:szCs w:val="26"/>
          <w:lang w:eastAsia="en-US"/>
        </w:rPr>
        <w:t xml:space="preserve"> </w:t>
      </w:r>
      <w:r w:rsidR="00003761" w:rsidRPr="00191E2D">
        <w:rPr>
          <w:rFonts w:ascii="Arial" w:eastAsia="Calibri" w:hAnsi="Arial" w:cs="Arial"/>
          <w:bCs/>
          <w:iCs/>
          <w:sz w:val="26"/>
          <w:szCs w:val="26"/>
          <w:lang w:eastAsia="en-US"/>
        </w:rPr>
        <w:t>dice desconocer</w:t>
      </w:r>
      <w:r w:rsidR="006F6CC4" w:rsidRPr="00191E2D">
        <w:rPr>
          <w:rFonts w:ascii="Arial" w:eastAsia="Calibri" w:hAnsi="Arial" w:cs="Arial"/>
          <w:bCs/>
          <w:iCs/>
          <w:sz w:val="26"/>
          <w:szCs w:val="26"/>
          <w:lang w:eastAsia="en-US"/>
        </w:rPr>
        <w:t xml:space="preserve"> </w:t>
      </w:r>
      <w:r w:rsidR="00003761" w:rsidRPr="00191E2D">
        <w:rPr>
          <w:rFonts w:ascii="Arial" w:eastAsia="Calibri" w:hAnsi="Arial" w:cs="Arial"/>
          <w:bCs/>
          <w:iCs/>
          <w:sz w:val="26"/>
          <w:szCs w:val="26"/>
          <w:lang w:eastAsia="en-US"/>
        </w:rPr>
        <w:t>de la pretensión demandada,</w:t>
      </w:r>
      <w:r w:rsidR="006F6CC4" w:rsidRPr="00191E2D">
        <w:rPr>
          <w:rFonts w:ascii="Arial" w:eastAsia="Calibri" w:hAnsi="Arial" w:cs="Arial"/>
          <w:bCs/>
          <w:iCs/>
          <w:sz w:val="26"/>
          <w:szCs w:val="26"/>
          <w:lang w:eastAsia="en-US"/>
        </w:rPr>
        <w:t xml:space="preserve"> por no ser hechos propios de es</w:t>
      </w:r>
      <w:r w:rsidR="00003761" w:rsidRPr="00191E2D">
        <w:rPr>
          <w:rFonts w:ascii="Arial" w:eastAsia="Calibri" w:hAnsi="Arial" w:cs="Arial"/>
          <w:bCs/>
          <w:iCs/>
          <w:sz w:val="26"/>
          <w:szCs w:val="26"/>
          <w:lang w:eastAsia="en-US"/>
        </w:rPr>
        <w:t>a</w:t>
      </w:r>
      <w:r w:rsidR="006F6CC4" w:rsidRPr="00191E2D">
        <w:rPr>
          <w:rFonts w:ascii="Arial" w:eastAsia="Calibri" w:hAnsi="Arial" w:cs="Arial"/>
          <w:bCs/>
          <w:iCs/>
          <w:sz w:val="26"/>
          <w:szCs w:val="26"/>
          <w:lang w:eastAsia="en-US"/>
        </w:rPr>
        <w:t xml:space="preserve"> autoridad</w:t>
      </w:r>
      <w:r w:rsidR="00003761" w:rsidRPr="00191E2D">
        <w:rPr>
          <w:rFonts w:ascii="Arial" w:eastAsia="Calibri" w:hAnsi="Arial" w:cs="Arial"/>
          <w:bCs/>
          <w:iCs/>
          <w:sz w:val="26"/>
          <w:szCs w:val="26"/>
          <w:lang w:eastAsia="en-US"/>
        </w:rPr>
        <w:t>, toda vez que ha</w:t>
      </w:r>
      <w:r w:rsidR="006F6CC4" w:rsidRPr="00191E2D">
        <w:rPr>
          <w:rFonts w:ascii="Arial" w:eastAsia="Calibri" w:hAnsi="Arial" w:cs="Arial"/>
          <w:bCs/>
          <w:iCs/>
          <w:sz w:val="26"/>
          <w:szCs w:val="26"/>
          <w:lang w:eastAsia="en-US"/>
        </w:rPr>
        <w:t xml:space="preserve"> iniciado funciones </w:t>
      </w:r>
      <w:r w:rsidR="00003761" w:rsidRPr="00191E2D">
        <w:rPr>
          <w:rFonts w:ascii="Arial" w:eastAsia="Calibri" w:hAnsi="Arial" w:cs="Arial"/>
          <w:bCs/>
          <w:iCs/>
          <w:sz w:val="26"/>
          <w:szCs w:val="26"/>
          <w:lang w:eastAsia="en-US"/>
        </w:rPr>
        <w:t>a partir del 1 uno</w:t>
      </w:r>
      <w:r w:rsidR="006F6CC4" w:rsidRPr="00191E2D">
        <w:rPr>
          <w:rFonts w:ascii="Arial" w:eastAsia="Calibri" w:hAnsi="Arial" w:cs="Arial"/>
          <w:bCs/>
          <w:iCs/>
          <w:sz w:val="26"/>
          <w:szCs w:val="26"/>
          <w:lang w:eastAsia="en-US"/>
        </w:rPr>
        <w:t xml:space="preserve"> de enero de</w:t>
      </w:r>
      <w:r w:rsidR="00003761" w:rsidRPr="00191E2D">
        <w:rPr>
          <w:rFonts w:ascii="Arial" w:eastAsia="Calibri" w:hAnsi="Arial" w:cs="Arial"/>
          <w:bCs/>
          <w:iCs/>
          <w:sz w:val="26"/>
          <w:szCs w:val="26"/>
          <w:lang w:eastAsia="en-US"/>
        </w:rPr>
        <w:t xml:space="preserve"> 2022</w:t>
      </w:r>
      <w:r w:rsidR="006F6CC4" w:rsidRPr="00191E2D">
        <w:rPr>
          <w:rFonts w:ascii="Arial" w:eastAsia="Calibri" w:hAnsi="Arial" w:cs="Arial"/>
          <w:bCs/>
          <w:iCs/>
          <w:sz w:val="26"/>
          <w:szCs w:val="26"/>
          <w:lang w:eastAsia="en-US"/>
        </w:rPr>
        <w:t xml:space="preserve"> dos mil veintidós</w:t>
      </w:r>
      <w:r w:rsidR="003A1890" w:rsidRPr="00191E2D">
        <w:rPr>
          <w:rFonts w:ascii="Arial" w:eastAsia="Calibri" w:hAnsi="Arial" w:cs="Arial"/>
          <w:bCs/>
          <w:iCs/>
          <w:sz w:val="26"/>
          <w:szCs w:val="26"/>
          <w:lang w:eastAsia="en-US"/>
        </w:rPr>
        <w:t xml:space="preserve">. - - - - - - - - - - - - - - - </w:t>
      </w:r>
    </w:p>
    <w:p w14:paraId="68B406D3" w14:textId="59A497CF" w:rsidR="006F6CC4" w:rsidRPr="00191E2D" w:rsidRDefault="003A1890" w:rsidP="006F6CC4">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Di</w:t>
      </w:r>
      <w:r w:rsidR="003A2378" w:rsidRPr="00191E2D">
        <w:rPr>
          <w:rFonts w:ascii="Arial" w:eastAsia="Calibri" w:hAnsi="Arial" w:cs="Arial"/>
          <w:bCs/>
          <w:iCs/>
          <w:sz w:val="26"/>
          <w:szCs w:val="26"/>
          <w:lang w:eastAsia="en-US"/>
        </w:rPr>
        <w:t>c</w:t>
      </w:r>
      <w:r w:rsidRPr="00191E2D">
        <w:rPr>
          <w:rFonts w:ascii="Arial" w:eastAsia="Calibri" w:hAnsi="Arial" w:cs="Arial"/>
          <w:bCs/>
          <w:iCs/>
          <w:sz w:val="26"/>
          <w:szCs w:val="26"/>
          <w:lang w:eastAsia="en-US"/>
        </w:rPr>
        <w:t xml:space="preserve">e que </w:t>
      </w:r>
      <w:r w:rsidR="006F6CC4" w:rsidRPr="00191E2D">
        <w:rPr>
          <w:rFonts w:ascii="Arial" w:eastAsia="Calibri" w:hAnsi="Arial" w:cs="Arial"/>
          <w:bCs/>
          <w:iCs/>
          <w:sz w:val="26"/>
          <w:szCs w:val="26"/>
          <w:lang w:eastAsia="en-US"/>
        </w:rPr>
        <w:t xml:space="preserve">el </w:t>
      </w:r>
      <w:r w:rsidRPr="00191E2D">
        <w:rPr>
          <w:rFonts w:ascii="Arial" w:eastAsia="Calibri" w:hAnsi="Arial" w:cs="Arial"/>
          <w:bCs/>
          <w:iCs/>
          <w:sz w:val="26"/>
          <w:szCs w:val="26"/>
          <w:lang w:eastAsia="en-US"/>
        </w:rPr>
        <w:t>actor</w:t>
      </w:r>
      <w:r w:rsidR="006F6CC4" w:rsidRPr="00191E2D">
        <w:rPr>
          <w:rFonts w:ascii="Arial" w:eastAsia="Calibri" w:hAnsi="Arial" w:cs="Arial"/>
          <w:bCs/>
          <w:iCs/>
          <w:sz w:val="26"/>
          <w:szCs w:val="26"/>
          <w:lang w:eastAsia="en-US"/>
        </w:rPr>
        <w:t xml:space="preserve"> no tiene derecho a las prestaciones </w:t>
      </w:r>
      <w:r w:rsidRPr="00191E2D">
        <w:rPr>
          <w:rFonts w:ascii="Arial" w:eastAsia="Calibri" w:hAnsi="Arial" w:cs="Arial"/>
          <w:bCs/>
          <w:iCs/>
          <w:sz w:val="26"/>
          <w:szCs w:val="26"/>
          <w:lang w:eastAsia="en-US"/>
        </w:rPr>
        <w:t xml:space="preserve">condenadas, </w:t>
      </w:r>
      <w:r w:rsidR="006F6CC4" w:rsidRPr="00191E2D">
        <w:rPr>
          <w:rFonts w:ascii="Arial" w:eastAsia="Calibri" w:hAnsi="Arial" w:cs="Arial"/>
          <w:bCs/>
          <w:iCs/>
          <w:sz w:val="26"/>
          <w:szCs w:val="26"/>
          <w:lang w:eastAsia="en-US"/>
        </w:rPr>
        <w:t xml:space="preserve">ya que la permanencia en la Institución Policial </w:t>
      </w:r>
      <w:r w:rsidRPr="00191E2D">
        <w:rPr>
          <w:rFonts w:ascii="Arial" w:eastAsia="Calibri" w:hAnsi="Arial" w:cs="Arial"/>
          <w:bCs/>
          <w:iCs/>
          <w:sz w:val="26"/>
          <w:szCs w:val="26"/>
          <w:lang w:eastAsia="en-US"/>
        </w:rPr>
        <w:t>deriva</w:t>
      </w:r>
      <w:r w:rsidR="006F6CC4" w:rsidRPr="00191E2D">
        <w:rPr>
          <w:rFonts w:ascii="Arial" w:eastAsia="Calibri" w:hAnsi="Arial" w:cs="Arial"/>
          <w:bCs/>
          <w:iCs/>
          <w:sz w:val="26"/>
          <w:szCs w:val="26"/>
          <w:lang w:eastAsia="en-US"/>
        </w:rPr>
        <w:t xml:space="preserve"> de los exámenes </w:t>
      </w:r>
      <w:r w:rsidR="006F6CC4" w:rsidRPr="00191E2D">
        <w:rPr>
          <w:rFonts w:ascii="Arial" w:eastAsia="Calibri" w:hAnsi="Arial" w:cs="Arial"/>
          <w:bCs/>
          <w:iCs/>
          <w:sz w:val="26"/>
          <w:szCs w:val="26"/>
          <w:lang w:eastAsia="en-US"/>
        </w:rPr>
        <w:lastRenderedPageBreak/>
        <w:t>de control y confianza</w:t>
      </w:r>
      <w:r w:rsidRPr="00191E2D">
        <w:rPr>
          <w:rFonts w:ascii="Arial" w:eastAsia="Calibri" w:hAnsi="Arial" w:cs="Arial"/>
          <w:bCs/>
          <w:iCs/>
          <w:sz w:val="26"/>
          <w:szCs w:val="26"/>
          <w:lang w:eastAsia="en-US"/>
        </w:rPr>
        <w:t xml:space="preserve">, </w:t>
      </w:r>
      <w:r w:rsidR="006F6CC4" w:rsidRPr="00191E2D">
        <w:rPr>
          <w:rFonts w:ascii="Arial" w:eastAsia="Calibri" w:hAnsi="Arial" w:cs="Arial"/>
          <w:bCs/>
          <w:iCs/>
          <w:sz w:val="26"/>
          <w:szCs w:val="26"/>
          <w:lang w:eastAsia="en-US"/>
        </w:rPr>
        <w:t xml:space="preserve">tal como lo establece el </w:t>
      </w:r>
      <w:r w:rsidRPr="00191E2D">
        <w:rPr>
          <w:rFonts w:ascii="Arial" w:eastAsia="Calibri" w:hAnsi="Arial" w:cs="Arial"/>
          <w:bCs/>
          <w:iCs/>
          <w:sz w:val="26"/>
          <w:szCs w:val="26"/>
          <w:lang w:eastAsia="en-US"/>
        </w:rPr>
        <w:t>a</w:t>
      </w:r>
      <w:r w:rsidR="006F6CC4" w:rsidRPr="00191E2D">
        <w:rPr>
          <w:rFonts w:ascii="Arial" w:eastAsia="Calibri" w:hAnsi="Arial" w:cs="Arial"/>
          <w:bCs/>
          <w:iCs/>
          <w:sz w:val="26"/>
          <w:szCs w:val="26"/>
          <w:lang w:eastAsia="en-US"/>
        </w:rPr>
        <w:t>rtículo 88</w:t>
      </w:r>
      <w:r w:rsidRPr="00191E2D">
        <w:rPr>
          <w:rFonts w:ascii="Arial" w:eastAsia="Calibri" w:hAnsi="Arial" w:cs="Arial"/>
          <w:bCs/>
          <w:iCs/>
          <w:sz w:val="26"/>
          <w:szCs w:val="26"/>
          <w:lang w:eastAsia="en-US"/>
        </w:rPr>
        <w:t>, fracciones VI y VII</w:t>
      </w:r>
      <w:r w:rsidR="00BD42B1" w:rsidRPr="00191E2D">
        <w:rPr>
          <w:rFonts w:ascii="Arial" w:eastAsia="Calibri" w:hAnsi="Arial" w:cs="Arial"/>
          <w:bCs/>
          <w:iCs/>
          <w:sz w:val="26"/>
          <w:szCs w:val="26"/>
          <w:lang w:eastAsia="en-US"/>
        </w:rPr>
        <w:t xml:space="preserve">, -lo transcribe-. - - - - - - - - - - - - - - - - - - - - - - - - - </w:t>
      </w:r>
      <w:r w:rsidR="00812AFC">
        <w:rPr>
          <w:rFonts w:ascii="Arial" w:eastAsia="Calibri" w:hAnsi="Arial" w:cs="Arial"/>
          <w:bCs/>
          <w:iCs/>
          <w:sz w:val="26"/>
          <w:szCs w:val="26"/>
          <w:lang w:eastAsia="en-US"/>
        </w:rPr>
        <w:t xml:space="preserve">- - - - - - - - - - - - </w:t>
      </w:r>
    </w:p>
    <w:p w14:paraId="4A301F37" w14:textId="031B5FC0" w:rsidR="006F6CC4" w:rsidRPr="00191E2D" w:rsidRDefault="00BD42B1" w:rsidP="0005166F">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 xml:space="preserve">Señala que el accionante </w:t>
      </w:r>
      <w:r w:rsidR="006F6CC4" w:rsidRPr="00191E2D">
        <w:rPr>
          <w:rFonts w:ascii="Arial" w:eastAsia="Calibri" w:hAnsi="Arial" w:cs="Arial"/>
          <w:bCs/>
          <w:iCs/>
          <w:sz w:val="26"/>
          <w:szCs w:val="26"/>
          <w:lang w:eastAsia="en-US"/>
        </w:rPr>
        <w:t>no cumpli</w:t>
      </w:r>
      <w:r w:rsidRPr="00191E2D">
        <w:rPr>
          <w:rFonts w:ascii="Arial" w:eastAsia="Calibri" w:hAnsi="Arial" w:cs="Arial"/>
          <w:bCs/>
          <w:iCs/>
          <w:sz w:val="26"/>
          <w:szCs w:val="26"/>
          <w:lang w:eastAsia="en-US"/>
        </w:rPr>
        <w:t>ó</w:t>
      </w:r>
      <w:r w:rsidR="006F6CC4" w:rsidRPr="00191E2D">
        <w:rPr>
          <w:rFonts w:ascii="Arial" w:eastAsia="Calibri" w:hAnsi="Arial" w:cs="Arial"/>
          <w:bCs/>
          <w:iCs/>
          <w:sz w:val="26"/>
          <w:szCs w:val="26"/>
          <w:lang w:eastAsia="en-US"/>
        </w:rPr>
        <w:t xml:space="preserve"> con los requisitos de permanencia, aunado a ello el actor no prueba la razón de su dicho, </w:t>
      </w:r>
      <w:r w:rsidR="0005166F" w:rsidRPr="00191E2D">
        <w:rPr>
          <w:rFonts w:ascii="Arial" w:eastAsia="Calibri" w:hAnsi="Arial" w:cs="Arial"/>
          <w:bCs/>
          <w:iCs/>
          <w:sz w:val="26"/>
          <w:szCs w:val="26"/>
          <w:lang w:eastAsia="en-US"/>
        </w:rPr>
        <w:t xml:space="preserve">pues </w:t>
      </w:r>
      <w:r w:rsidR="006F6CC4" w:rsidRPr="00191E2D">
        <w:rPr>
          <w:rFonts w:ascii="Arial" w:eastAsia="Calibri" w:hAnsi="Arial" w:cs="Arial"/>
          <w:bCs/>
          <w:iCs/>
          <w:sz w:val="26"/>
          <w:szCs w:val="26"/>
          <w:lang w:eastAsia="en-US"/>
        </w:rPr>
        <w:t xml:space="preserve">generaliza </w:t>
      </w:r>
      <w:r w:rsidR="0005166F" w:rsidRPr="00191E2D">
        <w:rPr>
          <w:rFonts w:ascii="Arial" w:eastAsia="Calibri" w:hAnsi="Arial" w:cs="Arial"/>
          <w:bCs/>
          <w:iCs/>
          <w:sz w:val="26"/>
          <w:szCs w:val="26"/>
          <w:lang w:eastAsia="en-US"/>
        </w:rPr>
        <w:t xml:space="preserve">su reclamo, </w:t>
      </w:r>
      <w:r w:rsidR="006F6CC4" w:rsidRPr="00191E2D">
        <w:rPr>
          <w:rFonts w:ascii="Arial" w:eastAsia="Calibri" w:hAnsi="Arial" w:cs="Arial"/>
          <w:bCs/>
          <w:iCs/>
          <w:sz w:val="26"/>
          <w:szCs w:val="26"/>
          <w:lang w:eastAsia="en-US"/>
        </w:rPr>
        <w:t>y no individualiza que reclama específicamente de cada una de las autoridades, por lo que no cumple con lo establecido en el artículo 280 del Código de Procedimientos Civiles para el Estado de Oaxaca</w:t>
      </w:r>
      <w:r w:rsidR="0005166F" w:rsidRPr="00191E2D">
        <w:rPr>
          <w:rFonts w:ascii="Arial" w:eastAsia="Calibri" w:hAnsi="Arial" w:cs="Arial"/>
          <w:bCs/>
          <w:iCs/>
          <w:sz w:val="26"/>
          <w:szCs w:val="26"/>
          <w:lang w:eastAsia="en-US"/>
        </w:rPr>
        <w:t xml:space="preserve">, -lo transcribe-. - - - - - - - - - - - - - - - - - - - - - - - - - - - - - - - - - </w:t>
      </w:r>
    </w:p>
    <w:p w14:paraId="79726CE6" w14:textId="22CCB76E" w:rsidR="006F6CC4" w:rsidRPr="00191E2D" w:rsidRDefault="0005166F" w:rsidP="006F6CC4">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 xml:space="preserve">Considera que resulta aplicable al caso, la </w:t>
      </w:r>
      <w:r w:rsidR="006F6CC4" w:rsidRPr="00191E2D">
        <w:rPr>
          <w:rFonts w:ascii="Arial" w:eastAsia="Calibri" w:hAnsi="Arial" w:cs="Arial"/>
          <w:bCs/>
          <w:iCs/>
          <w:sz w:val="26"/>
          <w:szCs w:val="26"/>
          <w:lang w:eastAsia="en-US"/>
        </w:rPr>
        <w:t>Tesis</w:t>
      </w:r>
      <w:r w:rsidRPr="00191E2D">
        <w:rPr>
          <w:rFonts w:ascii="Arial" w:eastAsia="Calibri" w:hAnsi="Arial" w:cs="Arial"/>
          <w:bCs/>
          <w:iCs/>
          <w:sz w:val="26"/>
          <w:szCs w:val="26"/>
          <w:lang w:eastAsia="en-US"/>
        </w:rPr>
        <w:t xml:space="preserve"> Aislada: </w:t>
      </w:r>
      <w:r w:rsidRPr="00191E2D">
        <w:rPr>
          <w:rFonts w:ascii="Arial" w:eastAsia="Calibri" w:hAnsi="Arial" w:cs="Arial"/>
          <w:bCs/>
          <w:i/>
          <w:iCs/>
          <w:sz w:val="26"/>
          <w:szCs w:val="26"/>
          <w:lang w:eastAsia="en-US"/>
        </w:rPr>
        <w:t>“</w:t>
      </w:r>
      <w:r w:rsidR="006F6CC4" w:rsidRPr="00191E2D">
        <w:rPr>
          <w:rFonts w:ascii="Arial" w:eastAsia="Calibri" w:hAnsi="Arial" w:cs="Arial"/>
          <w:bCs/>
          <w:i/>
          <w:iCs/>
          <w:sz w:val="26"/>
          <w:szCs w:val="26"/>
          <w:lang w:eastAsia="en-US"/>
        </w:rPr>
        <w:t>PRUEBAS INDIRECTAS. CONFORMAN PRUEBA PLENA SI EXISTE UN NEXO CAUSAL O DE EFECTO, SEGÚN SE TRATE DE INDICIOS O PRESUNCIONES, ENTRE EL HECHO PROBADO Y EL HECHO POR PROBAR.</w:t>
      </w:r>
      <w:r w:rsidRPr="00191E2D">
        <w:rPr>
          <w:rFonts w:ascii="Arial" w:eastAsia="Calibri" w:hAnsi="Arial" w:cs="Arial"/>
          <w:bCs/>
          <w:i/>
          <w:iCs/>
          <w:sz w:val="26"/>
          <w:szCs w:val="26"/>
          <w:lang w:eastAsia="en-US"/>
        </w:rPr>
        <w:t>”</w:t>
      </w:r>
      <w:r w:rsidRPr="00191E2D">
        <w:rPr>
          <w:rFonts w:ascii="Arial" w:eastAsia="Calibri" w:hAnsi="Arial" w:cs="Arial"/>
          <w:bCs/>
          <w:iCs/>
          <w:sz w:val="26"/>
          <w:szCs w:val="26"/>
          <w:lang w:eastAsia="en-US"/>
        </w:rPr>
        <w:t xml:space="preserve">. - - - - - - - - - - - - - - - - - - - - - - - - - - - - - - - - - - - - - - - - </w:t>
      </w:r>
    </w:p>
    <w:p w14:paraId="35C8B615" w14:textId="0D78C94C" w:rsidR="006F6CC4" w:rsidRPr="00191E2D" w:rsidRDefault="0005166F" w:rsidP="006F6CC4">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Y finalmente arguye que la</w:t>
      </w:r>
      <w:r w:rsidR="006F6CC4" w:rsidRPr="00191E2D">
        <w:rPr>
          <w:rFonts w:ascii="Arial" w:eastAsia="Calibri" w:hAnsi="Arial" w:cs="Arial"/>
          <w:bCs/>
          <w:iCs/>
          <w:sz w:val="26"/>
          <w:szCs w:val="26"/>
          <w:lang w:eastAsia="en-US"/>
        </w:rPr>
        <w:t xml:space="preserve"> sentencia </w:t>
      </w:r>
      <w:r w:rsidRPr="00191E2D">
        <w:rPr>
          <w:rFonts w:ascii="Arial" w:eastAsia="Calibri" w:hAnsi="Arial" w:cs="Arial"/>
          <w:bCs/>
          <w:iCs/>
          <w:sz w:val="26"/>
          <w:szCs w:val="26"/>
          <w:lang w:eastAsia="en-US"/>
        </w:rPr>
        <w:t>es</w:t>
      </w:r>
      <w:r w:rsidR="006F6CC4" w:rsidRPr="00191E2D">
        <w:rPr>
          <w:rFonts w:ascii="Arial" w:eastAsia="Calibri" w:hAnsi="Arial" w:cs="Arial"/>
          <w:bCs/>
          <w:iCs/>
          <w:sz w:val="26"/>
          <w:szCs w:val="26"/>
          <w:lang w:eastAsia="en-US"/>
        </w:rPr>
        <w:t xml:space="preserve"> infundada</w:t>
      </w:r>
      <w:r w:rsidR="0021329F" w:rsidRPr="00191E2D">
        <w:rPr>
          <w:rFonts w:ascii="Arial" w:eastAsia="Calibri" w:hAnsi="Arial" w:cs="Arial"/>
          <w:bCs/>
          <w:iCs/>
          <w:sz w:val="26"/>
          <w:szCs w:val="26"/>
          <w:lang w:eastAsia="en-US"/>
        </w:rPr>
        <w:t xml:space="preserve">, además de que </w:t>
      </w:r>
      <w:r w:rsidRPr="00191E2D">
        <w:rPr>
          <w:rFonts w:ascii="Arial" w:eastAsia="Calibri" w:hAnsi="Arial" w:cs="Arial"/>
          <w:bCs/>
          <w:iCs/>
          <w:sz w:val="26"/>
          <w:szCs w:val="26"/>
          <w:lang w:eastAsia="en-US"/>
        </w:rPr>
        <w:t xml:space="preserve">se </w:t>
      </w:r>
      <w:r w:rsidR="006F6CC4" w:rsidRPr="00191E2D">
        <w:rPr>
          <w:rFonts w:ascii="Arial" w:eastAsia="Calibri" w:hAnsi="Arial" w:cs="Arial"/>
          <w:bCs/>
          <w:iCs/>
          <w:sz w:val="26"/>
          <w:szCs w:val="26"/>
          <w:lang w:eastAsia="en-US"/>
        </w:rPr>
        <w:t>extralimita</w:t>
      </w:r>
      <w:r w:rsidR="006B0985" w:rsidRPr="00191E2D">
        <w:rPr>
          <w:rFonts w:ascii="Arial" w:eastAsia="Calibri" w:hAnsi="Arial" w:cs="Arial"/>
          <w:bCs/>
          <w:iCs/>
          <w:sz w:val="26"/>
          <w:szCs w:val="26"/>
          <w:lang w:eastAsia="en-US"/>
        </w:rPr>
        <w:t xml:space="preserve"> </w:t>
      </w:r>
      <w:r w:rsidR="007E3C27">
        <w:rPr>
          <w:rFonts w:ascii="Arial" w:eastAsia="Calibri" w:hAnsi="Arial" w:cs="Arial"/>
          <w:bCs/>
          <w:iCs/>
          <w:sz w:val="26"/>
          <w:szCs w:val="26"/>
          <w:lang w:eastAsia="en-US"/>
        </w:rPr>
        <w:t xml:space="preserve">en la condena, </w:t>
      </w:r>
      <w:r w:rsidR="006F6CC4" w:rsidRPr="00191E2D">
        <w:rPr>
          <w:rFonts w:ascii="Arial" w:eastAsia="Calibri" w:hAnsi="Arial" w:cs="Arial"/>
          <w:bCs/>
          <w:iCs/>
          <w:sz w:val="26"/>
          <w:szCs w:val="26"/>
          <w:lang w:eastAsia="en-US"/>
        </w:rPr>
        <w:t>ya que las prestaciones que otorga deb</w:t>
      </w:r>
      <w:r w:rsidR="001924E2" w:rsidRPr="00191E2D">
        <w:rPr>
          <w:rFonts w:ascii="Arial" w:eastAsia="Calibri" w:hAnsi="Arial" w:cs="Arial"/>
          <w:bCs/>
          <w:iCs/>
          <w:sz w:val="26"/>
          <w:szCs w:val="26"/>
          <w:lang w:eastAsia="en-US"/>
        </w:rPr>
        <w:t xml:space="preserve">ieron ser </w:t>
      </w:r>
      <w:r w:rsidR="007E3C27">
        <w:rPr>
          <w:rFonts w:ascii="Arial" w:eastAsia="Calibri" w:hAnsi="Arial" w:cs="Arial"/>
          <w:bCs/>
          <w:iCs/>
          <w:sz w:val="26"/>
          <w:szCs w:val="26"/>
          <w:lang w:eastAsia="en-US"/>
        </w:rPr>
        <w:t>formuladas</w:t>
      </w:r>
      <w:r w:rsidR="001924E2" w:rsidRPr="00191E2D">
        <w:rPr>
          <w:rFonts w:ascii="Arial" w:eastAsia="Calibri" w:hAnsi="Arial" w:cs="Arial"/>
          <w:bCs/>
          <w:iCs/>
          <w:sz w:val="26"/>
          <w:szCs w:val="26"/>
          <w:lang w:eastAsia="en-US"/>
        </w:rPr>
        <w:t xml:space="preserve"> mediante</w:t>
      </w:r>
      <w:r w:rsidR="006F6CC4" w:rsidRPr="00191E2D">
        <w:rPr>
          <w:rFonts w:ascii="Arial" w:eastAsia="Calibri" w:hAnsi="Arial" w:cs="Arial"/>
          <w:bCs/>
          <w:iCs/>
          <w:sz w:val="26"/>
          <w:szCs w:val="26"/>
          <w:lang w:eastAsia="en-US"/>
        </w:rPr>
        <w:t xml:space="preserve"> un laudo laboral</w:t>
      </w:r>
      <w:r w:rsidR="0021329F" w:rsidRPr="00191E2D">
        <w:rPr>
          <w:rFonts w:ascii="Arial" w:eastAsia="Calibri" w:hAnsi="Arial" w:cs="Arial"/>
          <w:bCs/>
          <w:iCs/>
          <w:sz w:val="26"/>
          <w:szCs w:val="26"/>
          <w:lang w:eastAsia="en-US"/>
        </w:rPr>
        <w:t xml:space="preserve"> </w:t>
      </w:r>
      <w:r w:rsidR="006B0985" w:rsidRPr="00191E2D">
        <w:rPr>
          <w:rFonts w:ascii="Arial" w:eastAsia="Calibri" w:hAnsi="Arial" w:cs="Arial"/>
          <w:bCs/>
          <w:iCs/>
          <w:sz w:val="26"/>
          <w:szCs w:val="26"/>
          <w:lang w:eastAsia="en-US"/>
        </w:rPr>
        <w:t xml:space="preserve">emitido por </w:t>
      </w:r>
      <w:r w:rsidR="0021329F" w:rsidRPr="00191E2D">
        <w:rPr>
          <w:rFonts w:ascii="Arial" w:eastAsia="Calibri" w:hAnsi="Arial" w:cs="Arial"/>
          <w:bCs/>
          <w:iCs/>
          <w:sz w:val="26"/>
          <w:szCs w:val="26"/>
          <w:lang w:eastAsia="en-US"/>
        </w:rPr>
        <w:t xml:space="preserve">una </w:t>
      </w:r>
      <w:r w:rsidR="006F6CC4" w:rsidRPr="00191E2D">
        <w:rPr>
          <w:rFonts w:ascii="Arial" w:eastAsia="Calibri" w:hAnsi="Arial" w:cs="Arial"/>
          <w:bCs/>
          <w:iCs/>
          <w:sz w:val="26"/>
          <w:szCs w:val="26"/>
          <w:lang w:eastAsia="en-US"/>
        </w:rPr>
        <w:t>autoridad competente</w:t>
      </w:r>
      <w:r w:rsidR="0021329F" w:rsidRPr="00191E2D">
        <w:rPr>
          <w:rFonts w:ascii="Arial" w:eastAsia="Calibri" w:hAnsi="Arial" w:cs="Arial"/>
          <w:bCs/>
          <w:iCs/>
          <w:sz w:val="26"/>
          <w:szCs w:val="26"/>
          <w:lang w:eastAsia="en-US"/>
        </w:rPr>
        <w:t>,</w:t>
      </w:r>
      <w:r w:rsidR="007E3C27">
        <w:rPr>
          <w:rFonts w:ascii="Arial" w:eastAsia="Calibri" w:hAnsi="Arial" w:cs="Arial"/>
          <w:bCs/>
          <w:iCs/>
          <w:sz w:val="26"/>
          <w:szCs w:val="26"/>
          <w:lang w:eastAsia="en-US"/>
        </w:rPr>
        <w:t xml:space="preserve"> sin que el actor haya hecho valer tal </w:t>
      </w:r>
      <w:r w:rsidR="006F6CC4" w:rsidRPr="00191E2D">
        <w:rPr>
          <w:rFonts w:ascii="Arial" w:eastAsia="Calibri" w:hAnsi="Arial" w:cs="Arial"/>
          <w:bCs/>
          <w:iCs/>
          <w:sz w:val="26"/>
          <w:szCs w:val="26"/>
          <w:lang w:eastAsia="en-US"/>
        </w:rPr>
        <w:t>derecho y vía</w:t>
      </w:r>
      <w:r w:rsidR="007E3C27">
        <w:rPr>
          <w:rFonts w:ascii="Arial" w:eastAsia="Calibri" w:hAnsi="Arial" w:cs="Arial"/>
          <w:bCs/>
          <w:iCs/>
          <w:sz w:val="26"/>
          <w:szCs w:val="26"/>
          <w:lang w:eastAsia="en-US"/>
        </w:rPr>
        <w:t xml:space="preserve"> jurisdiccional. - - - - - - - - - - - - - - - - - - - - - - - - - - - - - - - - - - - - - - - </w:t>
      </w:r>
    </w:p>
    <w:p w14:paraId="73EA6E3B" w14:textId="326F9698" w:rsidR="00B33DC1" w:rsidRDefault="0021329F" w:rsidP="00B33DC1">
      <w:pPr>
        <w:spacing w:before="240" w:after="0" w:line="360" w:lineRule="auto"/>
        <w:ind w:firstLine="709"/>
        <w:jc w:val="both"/>
        <w:rPr>
          <w:rFonts w:ascii="Arial" w:eastAsia="Calibri" w:hAnsi="Arial" w:cs="Arial"/>
          <w:bCs/>
          <w:iCs/>
          <w:sz w:val="26"/>
          <w:szCs w:val="26"/>
          <w:lang w:eastAsia="en-US"/>
        </w:rPr>
      </w:pPr>
      <w:r w:rsidRPr="00191E2D">
        <w:rPr>
          <w:rFonts w:ascii="Arial" w:eastAsia="Calibri" w:hAnsi="Arial" w:cs="Arial"/>
          <w:bCs/>
          <w:iCs/>
          <w:sz w:val="26"/>
          <w:szCs w:val="26"/>
          <w:lang w:eastAsia="en-US"/>
        </w:rPr>
        <w:t xml:space="preserve">Dice que resulta </w:t>
      </w:r>
      <w:r w:rsidR="006F6CC4" w:rsidRPr="00191E2D">
        <w:rPr>
          <w:rFonts w:ascii="Arial" w:eastAsia="Calibri" w:hAnsi="Arial" w:cs="Arial"/>
          <w:bCs/>
          <w:iCs/>
          <w:sz w:val="26"/>
          <w:szCs w:val="26"/>
          <w:lang w:eastAsia="en-US"/>
        </w:rPr>
        <w:t>aplicable</w:t>
      </w:r>
      <w:r w:rsidRPr="00191E2D">
        <w:rPr>
          <w:rFonts w:ascii="Arial" w:eastAsia="Calibri" w:hAnsi="Arial" w:cs="Arial"/>
          <w:bCs/>
          <w:iCs/>
          <w:sz w:val="26"/>
          <w:szCs w:val="26"/>
          <w:lang w:eastAsia="en-US"/>
        </w:rPr>
        <w:t xml:space="preserve"> </w:t>
      </w:r>
      <w:r w:rsidR="006F6CC4" w:rsidRPr="00191E2D">
        <w:rPr>
          <w:rFonts w:ascii="Arial" w:eastAsia="Calibri" w:hAnsi="Arial" w:cs="Arial"/>
          <w:bCs/>
          <w:iCs/>
          <w:sz w:val="26"/>
          <w:szCs w:val="26"/>
          <w:lang w:eastAsia="en-US"/>
        </w:rPr>
        <w:t>el artículo 131</w:t>
      </w:r>
      <w:r w:rsidRPr="00191E2D">
        <w:rPr>
          <w:rFonts w:ascii="Arial" w:eastAsia="Calibri" w:hAnsi="Arial" w:cs="Arial"/>
          <w:bCs/>
          <w:iCs/>
          <w:sz w:val="26"/>
          <w:szCs w:val="26"/>
          <w:lang w:eastAsia="en-US"/>
        </w:rPr>
        <w:t>,</w:t>
      </w:r>
      <w:r w:rsidR="006F6CC4" w:rsidRPr="00191E2D">
        <w:rPr>
          <w:rFonts w:ascii="Arial" w:eastAsia="Calibri" w:hAnsi="Arial" w:cs="Arial"/>
          <w:bCs/>
          <w:iCs/>
          <w:sz w:val="26"/>
          <w:szCs w:val="26"/>
          <w:lang w:eastAsia="en-US"/>
        </w:rPr>
        <w:t xml:space="preserve"> fracción IX </w:t>
      </w:r>
      <w:r w:rsidRPr="00191E2D">
        <w:rPr>
          <w:rFonts w:ascii="Arial" w:eastAsia="Calibri" w:hAnsi="Arial" w:cs="Arial"/>
          <w:bCs/>
          <w:iCs/>
          <w:sz w:val="26"/>
          <w:szCs w:val="26"/>
          <w:lang w:eastAsia="en-US"/>
        </w:rPr>
        <w:t>y el</w:t>
      </w:r>
      <w:r w:rsidR="006F6CC4" w:rsidRPr="00191E2D">
        <w:rPr>
          <w:rFonts w:ascii="Arial" w:eastAsia="Calibri" w:hAnsi="Arial" w:cs="Arial"/>
          <w:bCs/>
          <w:iCs/>
          <w:sz w:val="26"/>
          <w:szCs w:val="26"/>
          <w:lang w:eastAsia="en-US"/>
        </w:rPr>
        <w:t xml:space="preserve"> 132</w:t>
      </w:r>
      <w:r w:rsidRPr="00191E2D">
        <w:rPr>
          <w:rFonts w:ascii="Arial" w:eastAsia="Calibri" w:hAnsi="Arial" w:cs="Arial"/>
          <w:bCs/>
          <w:iCs/>
          <w:sz w:val="26"/>
          <w:szCs w:val="26"/>
          <w:lang w:eastAsia="en-US"/>
        </w:rPr>
        <w:t>,</w:t>
      </w:r>
      <w:r w:rsidR="006F6CC4" w:rsidRPr="00191E2D">
        <w:rPr>
          <w:rFonts w:ascii="Arial" w:eastAsia="Calibri" w:hAnsi="Arial" w:cs="Arial"/>
          <w:bCs/>
          <w:iCs/>
          <w:sz w:val="26"/>
          <w:szCs w:val="26"/>
          <w:lang w:eastAsia="en-US"/>
        </w:rPr>
        <w:t xml:space="preserve"> fracción IV de la Ley de Justicia Administrativa</w:t>
      </w:r>
      <w:r w:rsidRPr="00191E2D">
        <w:rPr>
          <w:rFonts w:ascii="Arial" w:eastAsia="Calibri" w:hAnsi="Arial" w:cs="Arial"/>
          <w:bCs/>
          <w:iCs/>
          <w:sz w:val="26"/>
          <w:szCs w:val="26"/>
          <w:lang w:eastAsia="en-US"/>
        </w:rPr>
        <w:t xml:space="preserve"> </w:t>
      </w:r>
      <w:r w:rsidR="006F6CC4" w:rsidRPr="00191E2D">
        <w:rPr>
          <w:rFonts w:ascii="Arial" w:eastAsia="Calibri" w:hAnsi="Arial" w:cs="Arial"/>
          <w:bCs/>
          <w:iCs/>
          <w:sz w:val="26"/>
          <w:szCs w:val="26"/>
          <w:lang w:eastAsia="en-US"/>
        </w:rPr>
        <w:t>para el Estado de Oaxaca</w:t>
      </w:r>
      <w:r w:rsidRPr="00191E2D">
        <w:rPr>
          <w:rFonts w:ascii="Arial" w:eastAsia="Calibri" w:hAnsi="Arial" w:cs="Arial"/>
          <w:bCs/>
          <w:iCs/>
          <w:sz w:val="26"/>
          <w:szCs w:val="26"/>
          <w:lang w:eastAsia="en-US"/>
        </w:rPr>
        <w:t>, -transcribe el primero de ellos-. - - - - - - - - - - - - - - - - - - - - - - -</w:t>
      </w:r>
      <w:r>
        <w:rPr>
          <w:rFonts w:ascii="Arial" w:eastAsia="Calibri" w:hAnsi="Arial" w:cs="Arial"/>
          <w:bCs/>
          <w:iCs/>
          <w:sz w:val="26"/>
          <w:szCs w:val="26"/>
          <w:lang w:eastAsia="en-US"/>
        </w:rPr>
        <w:t xml:space="preserve"> </w:t>
      </w:r>
    </w:p>
    <w:p w14:paraId="0565B6C0" w14:textId="036F2968" w:rsidR="000D3390" w:rsidRDefault="0029131B" w:rsidP="006F01AE">
      <w:pPr>
        <w:spacing w:before="240" w:after="0" w:line="360" w:lineRule="auto"/>
        <w:ind w:firstLine="709"/>
        <w:jc w:val="both"/>
        <w:rPr>
          <w:rFonts w:ascii="Arial" w:eastAsia="Times New Roman" w:hAnsi="Arial" w:cs="Arial"/>
          <w:sz w:val="26"/>
          <w:szCs w:val="26"/>
        </w:rPr>
      </w:pPr>
      <w:r>
        <w:rPr>
          <w:rFonts w:ascii="Arial" w:eastAsia="Calibri" w:hAnsi="Arial" w:cs="Arial"/>
          <w:b/>
          <w:bCs/>
          <w:iCs/>
          <w:sz w:val="26"/>
          <w:szCs w:val="26"/>
          <w:lang w:eastAsia="en-US"/>
        </w:rPr>
        <w:t xml:space="preserve">El agravio </w:t>
      </w:r>
      <w:r w:rsidR="00BA76CE" w:rsidRPr="006744B2">
        <w:rPr>
          <w:rFonts w:ascii="Arial" w:eastAsia="Calibri" w:hAnsi="Arial" w:cs="Arial"/>
          <w:b/>
          <w:bCs/>
          <w:iCs/>
          <w:sz w:val="26"/>
          <w:szCs w:val="26"/>
          <w:lang w:eastAsia="en-US"/>
        </w:rPr>
        <w:t xml:space="preserve">identificado </w:t>
      </w:r>
      <w:r w:rsidR="00BA76CE" w:rsidRPr="0029131B">
        <w:rPr>
          <w:rFonts w:ascii="Arial" w:eastAsia="Calibri" w:hAnsi="Arial" w:cs="Arial"/>
          <w:bCs/>
          <w:iCs/>
          <w:sz w:val="26"/>
          <w:szCs w:val="26"/>
          <w:lang w:eastAsia="en-US"/>
        </w:rPr>
        <w:t xml:space="preserve">en el </w:t>
      </w:r>
      <w:r w:rsidR="001160C6" w:rsidRPr="0029131B">
        <w:rPr>
          <w:rFonts w:ascii="Arial" w:eastAsia="Calibri" w:hAnsi="Arial" w:cs="Arial"/>
          <w:bCs/>
          <w:iCs/>
          <w:sz w:val="26"/>
          <w:szCs w:val="26"/>
          <w:lang w:eastAsia="en-US"/>
        </w:rPr>
        <w:t>recurso de revisión</w:t>
      </w:r>
      <w:r w:rsidR="00976ED5">
        <w:rPr>
          <w:rFonts w:ascii="Arial" w:eastAsia="Calibri" w:hAnsi="Arial" w:cs="Arial"/>
          <w:b/>
          <w:bCs/>
          <w:iCs/>
          <w:sz w:val="26"/>
          <w:szCs w:val="26"/>
          <w:lang w:eastAsia="en-US"/>
        </w:rPr>
        <w:t xml:space="preserve"> </w:t>
      </w:r>
      <w:r w:rsidR="007E0084" w:rsidRPr="006744B2">
        <w:rPr>
          <w:rFonts w:ascii="Arial" w:eastAsia="Calibri" w:hAnsi="Arial" w:cs="Arial"/>
          <w:bCs/>
          <w:sz w:val="26"/>
          <w:szCs w:val="26"/>
          <w:lang w:val="es-ES" w:eastAsia="en-US"/>
        </w:rPr>
        <w:t>r</w:t>
      </w:r>
      <w:r w:rsidR="00E605BF" w:rsidRPr="006744B2">
        <w:rPr>
          <w:rFonts w:ascii="Arial" w:eastAsia="Calibri" w:hAnsi="Arial" w:cs="Arial"/>
          <w:bCs/>
          <w:sz w:val="26"/>
          <w:szCs w:val="26"/>
          <w:lang w:val="es-ES" w:eastAsia="en-US"/>
        </w:rPr>
        <w:t>esulta</w:t>
      </w:r>
      <w:r w:rsidR="007E0084" w:rsidRPr="006744B2">
        <w:rPr>
          <w:rFonts w:ascii="Arial" w:eastAsia="Calibri" w:hAnsi="Arial" w:cs="Arial"/>
          <w:bCs/>
          <w:sz w:val="26"/>
          <w:szCs w:val="26"/>
          <w:lang w:val="es-ES" w:eastAsia="en-US"/>
        </w:rPr>
        <w:t xml:space="preserve"> </w:t>
      </w:r>
      <w:r w:rsidR="00682078" w:rsidRPr="006744B2">
        <w:rPr>
          <w:rFonts w:ascii="Arial" w:eastAsia="Calibri" w:hAnsi="Arial" w:cs="Arial"/>
          <w:b/>
          <w:bCs/>
          <w:sz w:val="26"/>
          <w:szCs w:val="26"/>
          <w:lang w:val="es-ES" w:eastAsia="en-US"/>
        </w:rPr>
        <w:t>INOPERANTE</w:t>
      </w:r>
      <w:r w:rsidR="0038194F" w:rsidRPr="006744B2">
        <w:rPr>
          <w:rFonts w:ascii="Arial" w:eastAsia="Calibri" w:hAnsi="Arial" w:cs="Arial"/>
          <w:bCs/>
          <w:sz w:val="26"/>
          <w:szCs w:val="26"/>
          <w:lang w:val="es-ES" w:eastAsia="en-US"/>
        </w:rPr>
        <w:t xml:space="preserve">, </w:t>
      </w:r>
      <w:r w:rsidR="00070038" w:rsidRPr="006744B2">
        <w:rPr>
          <w:rFonts w:ascii="Arial" w:eastAsia="Calibri" w:hAnsi="Arial" w:cs="Arial"/>
          <w:bCs/>
          <w:sz w:val="26"/>
          <w:szCs w:val="26"/>
          <w:lang w:val="es-ES" w:eastAsia="en-US"/>
        </w:rPr>
        <w:t xml:space="preserve">pues se destaca que lo que aquí se alega sólo se </w:t>
      </w:r>
      <w:r w:rsidR="00820A13" w:rsidRPr="006744B2">
        <w:rPr>
          <w:rFonts w:ascii="Arial" w:eastAsia="Calibri" w:hAnsi="Arial" w:cs="Arial"/>
          <w:bCs/>
          <w:sz w:val="26"/>
          <w:szCs w:val="26"/>
          <w:lang w:val="es-ES" w:eastAsia="en-US"/>
        </w:rPr>
        <w:t>restringe</w:t>
      </w:r>
      <w:r w:rsidR="00070038" w:rsidRPr="006744B2">
        <w:rPr>
          <w:rFonts w:ascii="Arial" w:eastAsia="Calibri" w:hAnsi="Arial" w:cs="Arial"/>
          <w:bCs/>
          <w:sz w:val="26"/>
          <w:szCs w:val="26"/>
          <w:lang w:val="es-ES" w:eastAsia="en-US"/>
        </w:rPr>
        <w:t xml:space="preserve"> a </w:t>
      </w:r>
      <w:r w:rsidR="00D94565">
        <w:rPr>
          <w:rFonts w:ascii="Arial" w:eastAsia="Calibri" w:hAnsi="Arial" w:cs="Arial"/>
          <w:bCs/>
          <w:sz w:val="26"/>
          <w:szCs w:val="26"/>
          <w:lang w:val="es-ES" w:eastAsia="en-US"/>
        </w:rPr>
        <w:t>formular</w:t>
      </w:r>
      <w:r>
        <w:rPr>
          <w:rFonts w:ascii="Arial" w:eastAsia="Calibri" w:hAnsi="Arial" w:cs="Arial"/>
          <w:bCs/>
          <w:sz w:val="26"/>
          <w:szCs w:val="26"/>
          <w:lang w:val="es-ES" w:eastAsia="en-US"/>
        </w:rPr>
        <w:t xml:space="preserve"> argumentos</w:t>
      </w:r>
      <w:r w:rsidR="00F62735">
        <w:rPr>
          <w:rFonts w:ascii="Arial" w:eastAsia="Calibri" w:hAnsi="Arial" w:cs="Arial"/>
          <w:bCs/>
          <w:sz w:val="26"/>
          <w:szCs w:val="26"/>
          <w:lang w:val="es-ES" w:eastAsia="en-US"/>
        </w:rPr>
        <w:t xml:space="preserve"> novedosos, es decir, alega cuestiones que debieron ser manifestadas en su escrito de contestación de demanda, </w:t>
      </w:r>
      <w:r w:rsidR="00D94565">
        <w:rPr>
          <w:rFonts w:ascii="Arial" w:eastAsia="Calibri" w:hAnsi="Arial" w:cs="Arial"/>
          <w:bCs/>
          <w:sz w:val="26"/>
          <w:szCs w:val="26"/>
          <w:lang w:val="es-ES" w:eastAsia="en-US"/>
        </w:rPr>
        <w:t>además de que se limita a realizar meras afirmaciones generales e imprecisas de la sustanciación de juicio</w:t>
      </w:r>
      <w:r w:rsidR="006F01AE">
        <w:rPr>
          <w:rFonts w:ascii="Arial" w:eastAsia="Calibri" w:hAnsi="Arial" w:cs="Arial"/>
          <w:bCs/>
          <w:sz w:val="26"/>
          <w:szCs w:val="26"/>
          <w:lang w:val="es-ES" w:eastAsia="en-US"/>
        </w:rPr>
        <w:t>,</w:t>
      </w:r>
      <w:r w:rsidR="00500EC9">
        <w:rPr>
          <w:rFonts w:ascii="Arial" w:eastAsia="Times New Roman" w:hAnsi="Arial" w:cs="Arial"/>
          <w:sz w:val="26"/>
          <w:szCs w:val="26"/>
        </w:rPr>
        <w:t xml:space="preserve"> es decir, expresa razonamientos y consideraciones </w:t>
      </w:r>
      <w:r w:rsidR="006F01AE">
        <w:rPr>
          <w:rFonts w:ascii="Arial" w:eastAsia="Times New Roman" w:hAnsi="Arial" w:cs="Arial"/>
          <w:sz w:val="26"/>
          <w:szCs w:val="26"/>
        </w:rPr>
        <w:t xml:space="preserve">incompatibles con las razones que sustentan el sentido de la resolución </w:t>
      </w:r>
      <w:r w:rsidR="00D94565">
        <w:rPr>
          <w:rFonts w:ascii="Arial" w:eastAsia="Times New Roman" w:hAnsi="Arial" w:cs="Arial"/>
          <w:sz w:val="26"/>
          <w:szCs w:val="26"/>
        </w:rPr>
        <w:t>emitida por la Primera Instancia</w:t>
      </w:r>
      <w:r w:rsidR="000D3390">
        <w:rPr>
          <w:rFonts w:ascii="Arial" w:eastAsia="Times New Roman" w:hAnsi="Arial" w:cs="Arial"/>
          <w:sz w:val="26"/>
          <w:szCs w:val="26"/>
        </w:rPr>
        <w:t xml:space="preserve">. - - </w:t>
      </w:r>
    </w:p>
    <w:p w14:paraId="012E9719" w14:textId="0E5B3CF4" w:rsidR="0073352A" w:rsidRDefault="002A2E00" w:rsidP="00A80609">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Ahora bien, respecto del precepto legal que alude</w:t>
      </w:r>
      <w:r w:rsidR="0045046A">
        <w:rPr>
          <w:rFonts w:ascii="Arial" w:eastAsia="Times New Roman" w:hAnsi="Arial" w:cs="Arial"/>
          <w:sz w:val="26"/>
          <w:szCs w:val="26"/>
        </w:rPr>
        <w:t xml:space="preserve">, artículo 88, fracciones VI y VII, </w:t>
      </w:r>
      <w:r>
        <w:rPr>
          <w:rFonts w:ascii="Arial" w:eastAsia="Times New Roman" w:hAnsi="Arial" w:cs="Arial"/>
          <w:sz w:val="26"/>
          <w:szCs w:val="26"/>
        </w:rPr>
        <w:t xml:space="preserve">se tiene que la autoridad no señaló </w:t>
      </w:r>
      <w:r w:rsidR="005D7761">
        <w:rPr>
          <w:rFonts w:ascii="Arial" w:eastAsia="Times New Roman" w:hAnsi="Arial" w:cs="Arial"/>
          <w:sz w:val="26"/>
          <w:szCs w:val="26"/>
        </w:rPr>
        <w:t xml:space="preserve">la norma que forma parte el citado artículo; y por lo que concierne al resto de los arábigos referidos, se advierte que el inconforme no expresó las razones </w:t>
      </w:r>
      <w:r w:rsidR="005D7761">
        <w:rPr>
          <w:rFonts w:ascii="Arial" w:eastAsia="Times New Roman" w:hAnsi="Arial" w:cs="Arial"/>
          <w:sz w:val="26"/>
          <w:szCs w:val="26"/>
        </w:rPr>
        <w:lastRenderedPageBreak/>
        <w:t xml:space="preserve">que hacen que el caso en particular encuadre en la hipótesis de la norma legal </w:t>
      </w:r>
      <w:r w:rsidR="00E145CE">
        <w:rPr>
          <w:rFonts w:ascii="Arial" w:eastAsia="Times New Roman" w:hAnsi="Arial" w:cs="Arial"/>
          <w:sz w:val="26"/>
          <w:szCs w:val="26"/>
        </w:rPr>
        <w:t xml:space="preserve">que cita. - - - - - - - - - - - - - - - - - - - - - - - - - - - - - - - - - - - - - - - - - - </w:t>
      </w:r>
    </w:p>
    <w:p w14:paraId="7F95BEA3" w14:textId="39C978DD" w:rsidR="00070038" w:rsidRPr="006744B2" w:rsidRDefault="000D3390" w:rsidP="00A80609">
      <w:pPr>
        <w:spacing w:before="240" w:after="0" w:line="360" w:lineRule="auto"/>
        <w:ind w:firstLine="709"/>
        <w:jc w:val="both"/>
        <w:rPr>
          <w:rFonts w:ascii="Arial" w:eastAsia="Calibri" w:hAnsi="Arial" w:cs="Arial"/>
          <w:bCs/>
          <w:sz w:val="26"/>
          <w:szCs w:val="26"/>
          <w:lang w:val="es-ES" w:eastAsia="en-US"/>
        </w:rPr>
      </w:pPr>
      <w:r>
        <w:rPr>
          <w:rFonts w:ascii="Arial" w:eastAsia="Times New Roman" w:hAnsi="Arial" w:cs="Arial"/>
          <w:sz w:val="26"/>
          <w:szCs w:val="26"/>
        </w:rPr>
        <w:t>P</w:t>
      </w:r>
      <w:r w:rsidR="0002451D">
        <w:rPr>
          <w:rFonts w:ascii="Arial" w:eastAsia="Times New Roman" w:hAnsi="Arial" w:cs="Arial"/>
          <w:sz w:val="26"/>
          <w:szCs w:val="26"/>
        </w:rPr>
        <w:t xml:space="preserve">or </w:t>
      </w:r>
      <w:r w:rsidR="00E92C73" w:rsidRPr="006744B2">
        <w:rPr>
          <w:rFonts w:ascii="Arial" w:eastAsia="Calibri" w:hAnsi="Arial" w:cs="Arial"/>
          <w:bCs/>
          <w:sz w:val="26"/>
          <w:szCs w:val="26"/>
          <w:lang w:val="es-ES" w:eastAsia="en-US"/>
        </w:rPr>
        <w:t>lo que</w:t>
      </w:r>
      <w:r w:rsidR="00070038" w:rsidRPr="006744B2">
        <w:rPr>
          <w:rFonts w:ascii="Arial" w:eastAsia="Calibri" w:hAnsi="Arial" w:cs="Arial"/>
          <w:bCs/>
          <w:sz w:val="26"/>
          <w:szCs w:val="26"/>
          <w:lang w:val="es-ES" w:eastAsia="en-US"/>
        </w:rPr>
        <w:t xml:space="preserve"> lo expresado por la autoridad recurrente no es suficiente para darle un tratamiento de concepto de agravio, pues para esto se requiere la expresión del perjuicio o daño del acto recurrido (</w:t>
      </w:r>
      <w:r w:rsidR="00191E2D">
        <w:rPr>
          <w:rFonts w:ascii="Arial" w:eastAsia="Calibri" w:hAnsi="Arial" w:cs="Arial"/>
          <w:bCs/>
          <w:sz w:val="26"/>
          <w:szCs w:val="26"/>
          <w:lang w:val="es-ES" w:eastAsia="en-US"/>
        </w:rPr>
        <w:t>sentencia</w:t>
      </w:r>
      <w:r w:rsidR="00070038" w:rsidRPr="006744B2">
        <w:rPr>
          <w:rFonts w:ascii="Arial" w:eastAsia="Calibri" w:hAnsi="Arial" w:cs="Arial"/>
          <w:bCs/>
          <w:sz w:val="26"/>
          <w:szCs w:val="26"/>
          <w:lang w:val="es-ES" w:eastAsia="en-US"/>
        </w:rPr>
        <w:t xml:space="preserve">) ocasionado a su representada, lo que en el caso no acontece.- - - - - - - </w:t>
      </w:r>
      <w:r>
        <w:rPr>
          <w:rFonts w:ascii="Arial" w:eastAsia="Calibri" w:hAnsi="Arial" w:cs="Arial"/>
          <w:bCs/>
          <w:sz w:val="26"/>
          <w:szCs w:val="26"/>
          <w:lang w:val="es-ES" w:eastAsia="en-US"/>
        </w:rPr>
        <w:t xml:space="preserve">- - - - - - - - - - - - - - - - - - - - - - - - - - - - - - - - - - - - - - </w:t>
      </w:r>
    </w:p>
    <w:p w14:paraId="11A76069" w14:textId="2EFA20E8" w:rsidR="00FC3B02" w:rsidRPr="006744B2" w:rsidRDefault="00070038" w:rsidP="006744B2">
      <w:pPr>
        <w:spacing w:before="240" w:line="360" w:lineRule="auto"/>
        <w:ind w:right="49" w:firstLine="567"/>
        <w:jc w:val="both"/>
        <w:rPr>
          <w:rFonts w:ascii="Arial" w:eastAsia="Calibri" w:hAnsi="Arial" w:cs="Arial"/>
          <w:bCs/>
          <w:sz w:val="26"/>
          <w:szCs w:val="26"/>
          <w:lang w:val="es-ES" w:eastAsia="en-US"/>
        </w:rPr>
      </w:pPr>
      <w:r w:rsidRPr="006744B2">
        <w:rPr>
          <w:rFonts w:ascii="Arial" w:eastAsia="Calibri" w:hAnsi="Arial" w:cs="Arial"/>
          <w:bCs/>
          <w:sz w:val="26"/>
          <w:szCs w:val="26"/>
          <w:lang w:val="es-ES" w:eastAsia="en-US"/>
        </w:rPr>
        <w:t>Por tanto, el recurso en estudio no precisa argumentos tendentes a evidenciar la ilegalidad de la sentencia recurrida, pues no se combaten los fundamentos legales y consideraciones torales en que se sustenta el fallo</w:t>
      </w:r>
      <w:r w:rsidR="006744B2">
        <w:rPr>
          <w:rFonts w:ascii="Arial" w:eastAsia="Calibri" w:hAnsi="Arial" w:cs="Arial"/>
          <w:bCs/>
          <w:sz w:val="26"/>
          <w:szCs w:val="26"/>
          <w:lang w:val="es-ES" w:eastAsia="en-US"/>
        </w:rPr>
        <w:t xml:space="preserve">. - - - - - - - - - - - - - - - - - - - - - - - - - - - - - - - - - - - - - - - - - - - - - - </w:t>
      </w:r>
    </w:p>
    <w:p w14:paraId="1D3EA701" w14:textId="425061C6" w:rsidR="007E0084" w:rsidRPr="006744B2" w:rsidRDefault="00FC3B02" w:rsidP="00070038">
      <w:pPr>
        <w:spacing w:before="240" w:line="360" w:lineRule="auto"/>
        <w:ind w:right="49" w:firstLine="567"/>
        <w:jc w:val="both"/>
        <w:rPr>
          <w:rFonts w:ascii="Arial" w:eastAsia="Calibri" w:hAnsi="Arial" w:cs="Arial"/>
          <w:bCs/>
          <w:sz w:val="26"/>
          <w:szCs w:val="26"/>
          <w:lang w:val="es-ES" w:eastAsia="en-US"/>
        </w:rPr>
      </w:pPr>
      <w:r w:rsidRPr="006744B2">
        <w:rPr>
          <w:rFonts w:ascii="Arial" w:eastAsia="Calibri" w:hAnsi="Arial" w:cs="Arial"/>
          <w:bCs/>
          <w:sz w:val="26"/>
          <w:szCs w:val="26"/>
          <w:lang w:val="es-ES" w:eastAsia="en-US"/>
        </w:rPr>
        <w:t>D</w:t>
      </w:r>
      <w:r w:rsidR="00070038" w:rsidRPr="006744B2">
        <w:rPr>
          <w:rFonts w:ascii="Arial" w:eastAsia="Calibri" w:hAnsi="Arial" w:cs="Arial"/>
          <w:bCs/>
          <w:sz w:val="26"/>
          <w:szCs w:val="26"/>
          <w:lang w:val="es-ES" w:eastAsia="en-US"/>
        </w:rPr>
        <w:t xml:space="preserve">e lo anterior, se colige que lo expuesto por la autoridad </w:t>
      </w:r>
      <w:r w:rsidR="00E92C73" w:rsidRPr="006744B2">
        <w:rPr>
          <w:rFonts w:ascii="Arial" w:eastAsia="Calibri" w:hAnsi="Arial" w:cs="Arial"/>
          <w:bCs/>
          <w:sz w:val="26"/>
          <w:szCs w:val="26"/>
          <w:lang w:val="es-ES" w:eastAsia="en-US"/>
        </w:rPr>
        <w:t>recurrente</w:t>
      </w:r>
      <w:r w:rsidR="00070038" w:rsidRPr="006744B2">
        <w:rPr>
          <w:rFonts w:ascii="Arial" w:eastAsia="Calibri" w:hAnsi="Arial" w:cs="Arial"/>
          <w:bCs/>
          <w:sz w:val="26"/>
          <w:szCs w:val="26"/>
          <w:lang w:val="es-ES" w:eastAsia="en-US"/>
        </w:rPr>
        <w:t xml:space="preserve"> no controvierte los argumentos jurídicos sustentados por el </w:t>
      </w:r>
      <w:proofErr w:type="spellStart"/>
      <w:r w:rsidR="00070038" w:rsidRPr="006744B2">
        <w:rPr>
          <w:rFonts w:ascii="Arial" w:eastAsia="Calibri" w:hAnsi="Arial" w:cs="Arial"/>
          <w:bCs/>
          <w:sz w:val="26"/>
          <w:szCs w:val="26"/>
          <w:lang w:val="es-ES" w:eastAsia="en-US"/>
        </w:rPr>
        <w:t>resolutor</w:t>
      </w:r>
      <w:proofErr w:type="spellEnd"/>
      <w:r w:rsidR="00070038" w:rsidRPr="006744B2">
        <w:rPr>
          <w:rFonts w:ascii="Arial" w:eastAsia="Calibri" w:hAnsi="Arial" w:cs="Arial"/>
          <w:bCs/>
          <w:sz w:val="26"/>
          <w:szCs w:val="26"/>
          <w:lang w:val="es-ES" w:eastAsia="en-US"/>
        </w:rPr>
        <w:t xml:space="preserve"> primigenio, que posibiliten su análisis en esta segunda instancia. - - - - -</w:t>
      </w:r>
      <w:r w:rsidRPr="006744B2">
        <w:rPr>
          <w:rFonts w:ascii="Arial" w:eastAsia="Calibri" w:hAnsi="Arial" w:cs="Arial"/>
          <w:bCs/>
          <w:sz w:val="26"/>
          <w:szCs w:val="26"/>
          <w:lang w:val="es-ES" w:eastAsia="en-US"/>
        </w:rPr>
        <w:t xml:space="preserve"> </w:t>
      </w:r>
    </w:p>
    <w:p w14:paraId="60EF77B9" w14:textId="77777777" w:rsidR="00E92C73" w:rsidRPr="006744B2" w:rsidRDefault="00E92C73" w:rsidP="00E92C73">
      <w:pPr>
        <w:spacing w:before="240" w:after="0" w:line="360" w:lineRule="auto"/>
        <w:ind w:firstLine="709"/>
        <w:jc w:val="both"/>
        <w:rPr>
          <w:rFonts w:ascii="Arial" w:hAnsi="Arial" w:cs="Arial"/>
          <w:sz w:val="26"/>
          <w:szCs w:val="26"/>
        </w:rPr>
      </w:pPr>
      <w:r w:rsidRPr="006744B2">
        <w:rPr>
          <w:rFonts w:ascii="Arial" w:hAnsi="Arial" w:cs="Arial"/>
          <w:sz w:val="26"/>
          <w:szCs w:val="26"/>
        </w:rPr>
        <w:t xml:space="preserve">Sirve de apoyo a lo anterior, el criterio jurisprudencial 218411, emitida por el Tercer Tribunal Colegiado del Cuarto Circuito, publicada en la Gaceta Semanario Judicial de la Federación, en la Octava Época, Materia Común, de rubro y texto siguiente: - - - - - - - - - - - - - - - - - - - - - </w:t>
      </w:r>
    </w:p>
    <w:p w14:paraId="5DD0E400" w14:textId="77777777" w:rsidR="00E92C73" w:rsidRPr="006744B2" w:rsidRDefault="00E92C73" w:rsidP="00E92C73">
      <w:pPr>
        <w:spacing w:before="100" w:beforeAutospacing="1" w:after="0" w:line="360" w:lineRule="auto"/>
        <w:ind w:left="709" w:right="758"/>
        <w:jc w:val="both"/>
        <w:rPr>
          <w:rFonts w:ascii="Arial" w:hAnsi="Arial" w:cs="Arial"/>
          <w:i/>
        </w:rPr>
      </w:pPr>
      <w:r w:rsidRPr="006744B2">
        <w:rPr>
          <w:rFonts w:ascii="Arial" w:hAnsi="Arial" w:cs="Arial"/>
          <w:i/>
        </w:rPr>
        <w:t>“</w:t>
      </w:r>
      <w:r w:rsidRPr="006744B2">
        <w:rPr>
          <w:rFonts w:ascii="Arial" w:hAnsi="Arial" w:cs="Arial"/>
          <w:b/>
          <w:i/>
        </w:rPr>
        <w:t>AGRAVIOS. DEBEN DE IMPUGNAR LA ILEGALIDAD DEL FALLO RECURRIDO.</w:t>
      </w:r>
    </w:p>
    <w:p w14:paraId="31C7AE24" w14:textId="31AEA773" w:rsidR="00E92C73" w:rsidRPr="00B94D24" w:rsidRDefault="00E92C73" w:rsidP="00E92C73">
      <w:pPr>
        <w:spacing w:before="100" w:beforeAutospacing="1" w:after="0" w:line="360" w:lineRule="auto"/>
        <w:ind w:left="709" w:right="758"/>
        <w:jc w:val="both"/>
        <w:rPr>
          <w:rFonts w:ascii="Arial" w:hAnsi="Arial" w:cs="Arial"/>
        </w:rPr>
      </w:pPr>
      <w:r w:rsidRPr="006744B2">
        <w:rPr>
          <w:rFonts w:ascii="Arial" w:hAnsi="Arial" w:cs="Arial"/>
          <w:i/>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w:t>
      </w:r>
      <w:r w:rsidRPr="00B94D24">
        <w:rPr>
          <w:rFonts w:ascii="Arial" w:hAnsi="Arial" w:cs="Arial"/>
          <w:b/>
          <w:i/>
          <w:u w:val="single"/>
        </w:rPr>
        <w:t>debió precisar y exponer los argumentos y razonamientos tendientes a impugnar la ilegalidad del fallo, señalando las violaciones que cometió la autoridad recurrida.</w:t>
      </w:r>
      <w:r w:rsidRPr="006744B2">
        <w:rPr>
          <w:rFonts w:ascii="Arial" w:hAnsi="Arial" w:cs="Arial"/>
          <w:i/>
        </w:rPr>
        <w:t>”</w:t>
      </w:r>
      <w:r w:rsidR="00B94D24">
        <w:rPr>
          <w:rFonts w:ascii="Arial" w:hAnsi="Arial" w:cs="Arial"/>
        </w:rPr>
        <w:t>. -Énfasis añadido-.</w:t>
      </w:r>
    </w:p>
    <w:p w14:paraId="6E1E56D5" w14:textId="2385F505" w:rsidR="00E92C73" w:rsidRPr="006744B2" w:rsidRDefault="00E92C73" w:rsidP="00E92C73">
      <w:pPr>
        <w:spacing w:before="100" w:beforeAutospacing="1" w:after="0" w:line="360" w:lineRule="auto"/>
        <w:ind w:right="49" w:firstLine="567"/>
        <w:jc w:val="both"/>
        <w:rPr>
          <w:rFonts w:ascii="Arial" w:hAnsi="Arial" w:cs="Arial"/>
          <w:sz w:val="26"/>
          <w:szCs w:val="26"/>
        </w:rPr>
      </w:pPr>
      <w:r w:rsidRPr="006744B2">
        <w:rPr>
          <w:rFonts w:ascii="Arial" w:hAnsi="Arial" w:cs="Arial"/>
          <w:sz w:val="26"/>
          <w:szCs w:val="26"/>
        </w:rPr>
        <w:t xml:space="preserve">De ahí que, al no controvertir la parte relativa de la </w:t>
      </w:r>
      <w:r w:rsidR="00C324FF">
        <w:rPr>
          <w:rFonts w:ascii="Arial" w:hAnsi="Arial" w:cs="Arial"/>
          <w:sz w:val="26"/>
          <w:szCs w:val="26"/>
        </w:rPr>
        <w:t xml:space="preserve">sentencia </w:t>
      </w:r>
      <w:r w:rsidRPr="006744B2">
        <w:rPr>
          <w:rFonts w:ascii="Arial" w:hAnsi="Arial" w:cs="Arial"/>
          <w:sz w:val="26"/>
          <w:szCs w:val="26"/>
        </w:rPr>
        <w:t xml:space="preserve">recurrida, es que resulta </w:t>
      </w:r>
      <w:r w:rsidRPr="006744B2">
        <w:rPr>
          <w:rFonts w:ascii="Arial" w:hAnsi="Arial" w:cs="Arial"/>
          <w:b/>
          <w:sz w:val="26"/>
          <w:szCs w:val="26"/>
        </w:rPr>
        <w:t>INOPERANTE</w:t>
      </w:r>
      <w:r w:rsidR="005A33CA">
        <w:rPr>
          <w:rFonts w:ascii="Arial" w:hAnsi="Arial" w:cs="Arial"/>
          <w:sz w:val="26"/>
          <w:szCs w:val="26"/>
        </w:rPr>
        <w:t xml:space="preserve"> </w:t>
      </w:r>
      <w:r w:rsidR="00C324FF">
        <w:rPr>
          <w:rFonts w:ascii="Arial" w:hAnsi="Arial" w:cs="Arial"/>
          <w:sz w:val="26"/>
          <w:szCs w:val="26"/>
        </w:rPr>
        <w:t>el</w:t>
      </w:r>
      <w:r w:rsidRPr="006744B2">
        <w:rPr>
          <w:rFonts w:ascii="Arial" w:hAnsi="Arial" w:cs="Arial"/>
          <w:sz w:val="26"/>
          <w:szCs w:val="26"/>
        </w:rPr>
        <w:t xml:space="preserve"> agravio expresado</w:t>
      </w:r>
      <w:r w:rsidR="00C324FF">
        <w:rPr>
          <w:rFonts w:ascii="Arial" w:hAnsi="Arial" w:cs="Arial"/>
          <w:sz w:val="26"/>
          <w:szCs w:val="26"/>
        </w:rPr>
        <w:t xml:space="preserve"> </w:t>
      </w:r>
      <w:r w:rsidRPr="006744B2">
        <w:rPr>
          <w:rFonts w:ascii="Arial" w:hAnsi="Arial" w:cs="Arial"/>
          <w:sz w:val="26"/>
          <w:szCs w:val="26"/>
        </w:rPr>
        <w:t>por la autoridad inconforme; en consecuencia, lo determinado por la Primera Instancia sigue rigiendo el sentido de la sentencia impugnada, porque la autoridad inconforme con sus manifestaciones no destruye esas consideraciones.</w:t>
      </w:r>
      <w:r w:rsidR="00EE291D">
        <w:rPr>
          <w:rFonts w:ascii="Arial" w:hAnsi="Arial" w:cs="Arial"/>
          <w:sz w:val="26"/>
          <w:szCs w:val="26"/>
        </w:rPr>
        <w:t xml:space="preserve"> </w:t>
      </w:r>
      <w:r w:rsidRPr="006744B2">
        <w:rPr>
          <w:rFonts w:ascii="Arial" w:hAnsi="Arial" w:cs="Arial"/>
          <w:sz w:val="26"/>
          <w:szCs w:val="26"/>
        </w:rPr>
        <w:t xml:space="preserve">- - - - - - - - - - - - - - - - - - - - - - - - - - - - - - - - - - - - - - - </w:t>
      </w:r>
    </w:p>
    <w:p w14:paraId="0EF87BD7" w14:textId="77777777" w:rsidR="00F14148" w:rsidRDefault="00F14148" w:rsidP="00F14148">
      <w:pPr>
        <w:spacing w:before="100" w:beforeAutospacing="1" w:after="0" w:line="360" w:lineRule="auto"/>
        <w:ind w:right="49" w:firstLine="567"/>
        <w:jc w:val="both"/>
        <w:rPr>
          <w:rFonts w:ascii="Arial" w:hAnsi="Arial" w:cs="Arial"/>
          <w:iCs/>
          <w:sz w:val="26"/>
          <w:szCs w:val="26"/>
        </w:rPr>
      </w:pPr>
      <w:r>
        <w:rPr>
          <w:rFonts w:ascii="Arial" w:hAnsi="Arial" w:cs="Arial"/>
          <w:sz w:val="26"/>
          <w:szCs w:val="26"/>
        </w:rPr>
        <w:lastRenderedPageBreak/>
        <w:t xml:space="preserve">Resultan aplicables las Jurisprudencias de números de registros 169757 y 188892 emitidas por los Tribunales Colegiados de Circuito, de la Novena Época, Materia Administrativa y Común, visibles en el Semanario Judicial de la Federación y su Gaceta, Tomos XIV y XXVII, Páginas 819 y 1120 de rubros y texto siguientes: </w:t>
      </w:r>
      <w:r>
        <w:rPr>
          <w:rFonts w:ascii="Arial" w:hAnsi="Arial" w:cs="Arial"/>
          <w:iCs/>
          <w:sz w:val="26"/>
          <w:szCs w:val="26"/>
        </w:rPr>
        <w:t xml:space="preserve">- - - - - - - - - - - - - - - - </w:t>
      </w:r>
    </w:p>
    <w:p w14:paraId="6DB3AE0F" w14:textId="77777777" w:rsidR="00F14148" w:rsidRDefault="00F14148" w:rsidP="00F14148">
      <w:pPr>
        <w:shd w:val="clear" w:color="auto" w:fill="FFFFFF"/>
        <w:spacing w:before="100" w:beforeAutospacing="1" w:after="100" w:afterAutospacing="1" w:line="360" w:lineRule="auto"/>
        <w:ind w:left="709" w:right="758"/>
        <w:jc w:val="both"/>
        <w:rPr>
          <w:rFonts w:ascii="Arial" w:eastAsia="Times New Roman" w:hAnsi="Arial" w:cs="Arial"/>
          <w:b/>
          <w:bCs/>
          <w:i/>
          <w:color w:val="212529"/>
        </w:rPr>
      </w:pPr>
      <w:r>
        <w:rPr>
          <w:rFonts w:ascii="Arial" w:eastAsia="Times New Roman" w:hAnsi="Arial" w:cs="Arial"/>
          <w:bCs/>
          <w:i/>
          <w:color w:val="212529"/>
        </w:rPr>
        <w:t>“</w:t>
      </w:r>
      <w:r>
        <w:rPr>
          <w:rFonts w:ascii="Arial" w:eastAsia="Times New Roman" w:hAnsi="Arial" w:cs="Arial"/>
          <w:b/>
          <w:bCs/>
          <w:i/>
          <w:color w:val="212529"/>
        </w:rPr>
        <w:t>AGRAVIOS INOPERANTES EN LA REVISIÓN FISCAL. LO SON AQUELLOS QUE INTRODUCEN ARGUMENTOS DE FONDO NO PROPUESTOS EN LA CONTESTACIÓN A LA DEMANDA DE NULIDAD.</w:t>
      </w:r>
    </w:p>
    <w:p w14:paraId="2129762E" w14:textId="77777777" w:rsidR="00F14148" w:rsidRDefault="00F14148" w:rsidP="00F14148">
      <w:pPr>
        <w:shd w:val="clear" w:color="auto" w:fill="FFFFFF"/>
        <w:spacing w:before="100" w:beforeAutospacing="1" w:after="100" w:afterAutospacing="1" w:line="360" w:lineRule="auto"/>
        <w:ind w:left="709" w:right="758"/>
        <w:jc w:val="both"/>
        <w:rPr>
          <w:rFonts w:ascii="Arial" w:eastAsia="Times New Roman" w:hAnsi="Arial" w:cs="Arial"/>
          <w:i/>
          <w:color w:val="212529"/>
        </w:rPr>
      </w:pPr>
      <w:r>
        <w:rPr>
          <w:rFonts w:ascii="Arial" w:eastAsia="Times New Roman" w:hAnsi="Arial" w:cs="Arial"/>
          <w:i/>
          <w:color w:val="212529"/>
        </w:rPr>
        <w:t xml:space="preserve">Los argumentos de fondo que se esgrimen en los agravios y que no se hicieron valer en la contestación a la demanda de nulidad ante la Sala del Tribunal Federal de Justicia Fiscal y Administrativa que dictó la sentencia, no deben ser tomados en consideración en la revisión fiscal. Lo anterior con base en el principio de congruencia, consistente en que las resoluciones judiciales deben ajustarse a lo planteado por las partes en la demanda, en su ampliación si la hubo, y en la contestación a una y otra, sin añadir cuestiones jurídicas no propuestas en forma oportuna por aquéllas; por lo que resulta inadmisible que en el recurso de revisión fiscal interpuesto contra la sentencia de nulidad se atiendan argumentos no expuestos ante la Sala </w:t>
      </w:r>
      <w:proofErr w:type="spellStart"/>
      <w:r>
        <w:rPr>
          <w:rFonts w:ascii="Arial" w:eastAsia="Times New Roman" w:hAnsi="Arial" w:cs="Arial"/>
          <w:i/>
          <w:color w:val="212529"/>
        </w:rPr>
        <w:t>resolutora</w:t>
      </w:r>
      <w:proofErr w:type="spellEnd"/>
      <w:r>
        <w:rPr>
          <w:rFonts w:ascii="Arial" w:eastAsia="Times New Roman" w:hAnsi="Arial" w:cs="Arial"/>
          <w:i/>
          <w:color w:val="212529"/>
        </w:rPr>
        <w:t>.”</w:t>
      </w:r>
    </w:p>
    <w:p w14:paraId="4EA77895" w14:textId="77777777" w:rsidR="00F14148" w:rsidRDefault="00F14148" w:rsidP="00F14148">
      <w:pPr>
        <w:spacing w:before="100" w:beforeAutospacing="1" w:after="0" w:line="360" w:lineRule="auto"/>
        <w:ind w:left="709" w:right="758"/>
        <w:jc w:val="both"/>
        <w:rPr>
          <w:rFonts w:ascii="Arial" w:hAnsi="Arial" w:cs="Arial"/>
          <w:i/>
          <w:iCs/>
        </w:rPr>
      </w:pPr>
      <w:r>
        <w:rPr>
          <w:rFonts w:ascii="Arial" w:hAnsi="Arial" w:cs="Arial"/>
          <w:i/>
          <w:iCs/>
        </w:rPr>
        <w:t>“</w:t>
      </w:r>
      <w:r>
        <w:rPr>
          <w:rFonts w:ascii="Arial" w:hAnsi="Arial" w:cs="Arial"/>
          <w:b/>
          <w:i/>
          <w:iCs/>
        </w:rPr>
        <w:t>AGRAVIOS EN LA RECLAMACIÓN. SON INOPERANTES CUANDO NO CONTROVIERTEN LAS CONSIDERACIONES QUE RIGEN EL AUTO COMBATIDO.</w:t>
      </w:r>
    </w:p>
    <w:p w14:paraId="09C9DCF9" w14:textId="77777777" w:rsidR="00F14148" w:rsidRDefault="00F14148" w:rsidP="00F14148">
      <w:pPr>
        <w:spacing w:before="100" w:beforeAutospacing="1" w:after="0" w:line="360" w:lineRule="auto"/>
        <w:ind w:left="709" w:right="758"/>
        <w:jc w:val="both"/>
        <w:rPr>
          <w:rFonts w:ascii="Arial" w:hAnsi="Arial" w:cs="Arial"/>
          <w:i/>
          <w:iCs/>
        </w:rPr>
      </w:pPr>
      <w:r>
        <w:rPr>
          <w:rFonts w:ascii="Arial" w:hAnsi="Arial" w:cs="Arial"/>
          <w:i/>
          <w:iCs/>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779CD4AC" w14:textId="397241D4" w:rsidR="00E92C73" w:rsidRPr="006744B2"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sz w:val="26"/>
          <w:szCs w:val="26"/>
        </w:rPr>
        <w:t xml:space="preserve">Ante tales </w:t>
      </w:r>
      <w:r w:rsidRPr="004D4338">
        <w:rPr>
          <w:rFonts w:ascii="Arial" w:hAnsi="Arial" w:cs="Arial"/>
          <w:sz w:val="26"/>
          <w:szCs w:val="26"/>
        </w:rPr>
        <w:t>consideraciones,</w:t>
      </w:r>
      <w:r w:rsidR="00C42951" w:rsidRPr="004D4338">
        <w:rPr>
          <w:rFonts w:ascii="Arial" w:hAnsi="Arial" w:cs="Arial"/>
          <w:sz w:val="26"/>
          <w:szCs w:val="26"/>
        </w:rPr>
        <w:t xml:space="preserve"> lo procedente es </w:t>
      </w:r>
      <w:r w:rsidR="00C42951" w:rsidRPr="004D4338">
        <w:rPr>
          <w:rFonts w:ascii="Arial" w:hAnsi="Arial" w:cs="Arial"/>
          <w:b/>
          <w:sz w:val="26"/>
          <w:szCs w:val="26"/>
        </w:rPr>
        <w:t>CONFIRMAR</w:t>
      </w:r>
      <w:r w:rsidR="00C42951" w:rsidRPr="004D4338">
        <w:rPr>
          <w:rFonts w:ascii="Arial" w:hAnsi="Arial" w:cs="Arial"/>
          <w:sz w:val="26"/>
          <w:szCs w:val="26"/>
        </w:rPr>
        <w:t xml:space="preserve"> la sentencia alzada,</w:t>
      </w:r>
      <w:r w:rsidRPr="004D4338">
        <w:rPr>
          <w:rFonts w:ascii="Arial" w:hAnsi="Arial" w:cs="Arial"/>
          <w:sz w:val="26"/>
          <w:szCs w:val="26"/>
        </w:rPr>
        <w:t xml:space="preserve"> con fundamento en los artículos 23</w:t>
      </w:r>
      <w:r w:rsidR="009E6022" w:rsidRPr="004D4338">
        <w:rPr>
          <w:rFonts w:ascii="Arial" w:hAnsi="Arial" w:cs="Arial"/>
          <w:sz w:val="26"/>
          <w:szCs w:val="26"/>
        </w:rPr>
        <w:t>6</w:t>
      </w:r>
      <w:r w:rsidRPr="004D4338">
        <w:rPr>
          <w:rFonts w:ascii="Arial" w:hAnsi="Arial" w:cs="Arial"/>
          <w:sz w:val="26"/>
          <w:szCs w:val="26"/>
        </w:rPr>
        <w:t xml:space="preserve"> y 238 de la Ley de Procedimiento y Justicia Administrativa</w:t>
      </w:r>
      <w:r w:rsidRPr="006744B2">
        <w:rPr>
          <w:rFonts w:ascii="Arial" w:hAnsi="Arial" w:cs="Arial"/>
          <w:sz w:val="26"/>
          <w:szCs w:val="26"/>
        </w:rPr>
        <w:t xml:space="preserve"> para el Estado de Oaxaca, se: - - - - - - - - - - - - - - - - - - - - - - - - - - - - - - - - - - - - - - - - - </w:t>
      </w:r>
      <w:r w:rsidR="00C42951">
        <w:rPr>
          <w:rFonts w:ascii="Arial" w:hAnsi="Arial" w:cs="Arial"/>
          <w:sz w:val="26"/>
          <w:szCs w:val="26"/>
        </w:rPr>
        <w:t xml:space="preserve">- - - - - - - - - </w:t>
      </w:r>
    </w:p>
    <w:p w14:paraId="5697B2DC" w14:textId="50A62DAB"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6AF38BC5" w14:textId="77777777" w:rsidR="001955B0" w:rsidRPr="00F15E0F" w:rsidRDefault="00E92C73" w:rsidP="00323AC8">
      <w:pPr>
        <w:spacing w:before="100" w:beforeAutospacing="1" w:after="0" w:line="360" w:lineRule="auto"/>
        <w:ind w:firstLine="709"/>
        <w:jc w:val="both"/>
        <w:rPr>
          <w:rFonts w:ascii="Arial" w:hAnsi="Arial" w:cs="Arial"/>
          <w:color w:val="000000"/>
          <w:sz w:val="26"/>
          <w:szCs w:val="26"/>
        </w:rPr>
      </w:pPr>
      <w:r w:rsidRPr="00F15E0F">
        <w:rPr>
          <w:rFonts w:ascii="Arial" w:hAnsi="Arial" w:cs="Arial"/>
          <w:b/>
          <w:color w:val="000000"/>
          <w:sz w:val="26"/>
          <w:szCs w:val="26"/>
        </w:rPr>
        <w:lastRenderedPageBreak/>
        <w:t>PRIMERO</w:t>
      </w:r>
      <w:r w:rsidRPr="00F15E0F">
        <w:rPr>
          <w:rFonts w:ascii="Arial" w:hAnsi="Arial" w:cs="Arial"/>
          <w:color w:val="000000"/>
          <w:sz w:val="26"/>
          <w:szCs w:val="26"/>
        </w:rPr>
        <w:t xml:space="preserve">. </w:t>
      </w:r>
      <w:r w:rsidR="001776DC" w:rsidRPr="00F15E0F">
        <w:rPr>
          <w:rFonts w:ascii="Arial" w:hAnsi="Arial" w:cs="Arial"/>
          <w:color w:val="000000"/>
          <w:sz w:val="26"/>
          <w:szCs w:val="26"/>
        </w:rPr>
        <w:t xml:space="preserve">Se </w:t>
      </w:r>
      <w:r w:rsidR="001776DC" w:rsidRPr="00F15E0F">
        <w:rPr>
          <w:rFonts w:ascii="Arial" w:hAnsi="Arial" w:cs="Arial"/>
          <w:b/>
          <w:color w:val="000000"/>
          <w:sz w:val="26"/>
          <w:szCs w:val="26"/>
        </w:rPr>
        <w:t>DESECHA POR EXTEMPORÁNEO</w:t>
      </w:r>
      <w:r w:rsidR="001776DC" w:rsidRPr="00F15E0F">
        <w:rPr>
          <w:rFonts w:ascii="Arial" w:hAnsi="Arial" w:cs="Arial"/>
          <w:color w:val="000000"/>
          <w:sz w:val="26"/>
          <w:szCs w:val="26"/>
        </w:rPr>
        <w:t xml:space="preserve"> </w:t>
      </w:r>
      <w:r w:rsidR="001776DC" w:rsidRPr="00F15E0F">
        <w:rPr>
          <w:rFonts w:ascii="Arial" w:hAnsi="Arial" w:cs="Arial"/>
          <w:sz w:val="26"/>
          <w:szCs w:val="26"/>
        </w:rPr>
        <w:t xml:space="preserve">el recurso de revisión interpuesto por el </w:t>
      </w:r>
      <w:r w:rsidR="001776DC" w:rsidRPr="00F15E0F">
        <w:rPr>
          <w:rFonts w:ascii="Arial" w:hAnsi="Arial" w:cs="Arial"/>
          <w:bCs/>
          <w:sz w:val="26"/>
          <w:szCs w:val="26"/>
        </w:rPr>
        <w:t xml:space="preserve">Síndico Procurador del Municipio de la Heroica Ciudad de </w:t>
      </w:r>
      <w:proofErr w:type="spellStart"/>
      <w:r w:rsidR="001776DC" w:rsidRPr="00F15E0F">
        <w:rPr>
          <w:rFonts w:ascii="Arial" w:hAnsi="Arial" w:cs="Arial"/>
          <w:bCs/>
          <w:sz w:val="26"/>
          <w:szCs w:val="26"/>
        </w:rPr>
        <w:t>Huajuapan</w:t>
      </w:r>
      <w:proofErr w:type="spellEnd"/>
      <w:r w:rsidR="001776DC" w:rsidRPr="00F15E0F">
        <w:rPr>
          <w:rFonts w:ascii="Arial" w:hAnsi="Arial" w:cs="Arial"/>
          <w:bCs/>
          <w:sz w:val="26"/>
          <w:szCs w:val="26"/>
        </w:rPr>
        <w:t xml:space="preserve"> de León</w:t>
      </w:r>
      <w:r w:rsidR="00524EA8" w:rsidRPr="00F15E0F">
        <w:rPr>
          <w:rFonts w:ascii="Arial" w:hAnsi="Arial" w:cs="Arial"/>
          <w:color w:val="000000"/>
          <w:sz w:val="26"/>
          <w:szCs w:val="26"/>
        </w:rPr>
        <w:t>,</w:t>
      </w:r>
      <w:r w:rsidR="001955B0" w:rsidRPr="00F15E0F">
        <w:rPr>
          <w:rFonts w:ascii="Arial" w:hAnsi="Arial" w:cs="Arial"/>
          <w:color w:val="000000"/>
          <w:sz w:val="26"/>
          <w:szCs w:val="26"/>
        </w:rPr>
        <w:t xml:space="preserve"> Oaxaca,</w:t>
      </w:r>
      <w:r w:rsidR="00524EA8" w:rsidRPr="00F15E0F">
        <w:rPr>
          <w:rFonts w:ascii="Arial" w:hAnsi="Arial" w:cs="Arial"/>
          <w:color w:val="000000"/>
          <w:sz w:val="26"/>
          <w:szCs w:val="26"/>
        </w:rPr>
        <w:t xml:space="preserve"> en contra </w:t>
      </w:r>
      <w:r w:rsidR="001955B0" w:rsidRPr="00F15E0F">
        <w:rPr>
          <w:rFonts w:ascii="Arial" w:hAnsi="Arial" w:cs="Arial"/>
          <w:color w:val="000000"/>
          <w:sz w:val="26"/>
          <w:szCs w:val="26"/>
        </w:rPr>
        <w:t xml:space="preserve">de la sentencia de 29 veintinueve de septiembre de 2021 dos mil veintiuno, emitida por la Cuarta Sala Unitaria de Primera Instancia de este Tribunal dentro del expediente del juicio de nulidad </w:t>
      </w:r>
      <w:r w:rsidR="001955B0" w:rsidRPr="00F15E0F">
        <w:rPr>
          <w:rFonts w:ascii="Arial" w:hAnsi="Arial" w:cs="Arial"/>
          <w:b/>
          <w:color w:val="000000"/>
          <w:sz w:val="26"/>
          <w:szCs w:val="26"/>
        </w:rPr>
        <w:t>0483/2016</w:t>
      </w:r>
      <w:r w:rsidR="001955B0" w:rsidRPr="00F15E0F">
        <w:rPr>
          <w:rFonts w:ascii="Arial" w:hAnsi="Arial" w:cs="Arial"/>
          <w:color w:val="000000"/>
          <w:sz w:val="26"/>
          <w:szCs w:val="26"/>
        </w:rPr>
        <w:t xml:space="preserve">. - - - - - - - - - - - - - </w:t>
      </w:r>
    </w:p>
    <w:p w14:paraId="1E727969" w14:textId="31FA509E" w:rsidR="00323AC8" w:rsidRPr="006744B2" w:rsidRDefault="00AF267E" w:rsidP="00323AC8">
      <w:pPr>
        <w:spacing w:before="100" w:beforeAutospacing="1" w:after="0" w:line="360" w:lineRule="auto"/>
        <w:ind w:firstLine="709"/>
        <w:jc w:val="both"/>
        <w:rPr>
          <w:rFonts w:ascii="Arial" w:hAnsi="Arial" w:cs="Arial"/>
          <w:color w:val="000000"/>
          <w:sz w:val="26"/>
          <w:szCs w:val="26"/>
        </w:rPr>
      </w:pPr>
      <w:r w:rsidRPr="00AF267E">
        <w:rPr>
          <w:rFonts w:ascii="Arial" w:hAnsi="Arial" w:cs="Arial"/>
          <w:b/>
          <w:color w:val="000000"/>
          <w:sz w:val="26"/>
          <w:szCs w:val="26"/>
        </w:rPr>
        <w:t xml:space="preserve">SEGUNDO. </w:t>
      </w:r>
      <w:r w:rsidR="00E92C73" w:rsidRPr="006744B2">
        <w:rPr>
          <w:rFonts w:ascii="Arial" w:hAnsi="Arial" w:cs="Arial"/>
          <w:color w:val="000000"/>
          <w:sz w:val="26"/>
          <w:szCs w:val="26"/>
        </w:rPr>
        <w:t xml:space="preserve">Se </w:t>
      </w:r>
      <w:r w:rsidR="00E92C73" w:rsidRPr="006744B2">
        <w:rPr>
          <w:rFonts w:ascii="Arial" w:hAnsi="Arial" w:cs="Arial"/>
          <w:b/>
          <w:color w:val="000000"/>
          <w:sz w:val="26"/>
          <w:szCs w:val="26"/>
        </w:rPr>
        <w:t>CONFIRMA</w:t>
      </w:r>
      <w:r w:rsidR="00303FDC">
        <w:rPr>
          <w:rFonts w:ascii="Arial" w:hAnsi="Arial" w:cs="Arial"/>
          <w:color w:val="000000"/>
          <w:sz w:val="26"/>
          <w:szCs w:val="26"/>
        </w:rPr>
        <w:t xml:space="preserve"> </w:t>
      </w:r>
      <w:r w:rsidR="00E92C73" w:rsidRPr="006744B2">
        <w:rPr>
          <w:rFonts w:ascii="Arial" w:hAnsi="Arial" w:cs="Arial"/>
          <w:color w:val="000000"/>
          <w:sz w:val="26"/>
          <w:szCs w:val="26"/>
        </w:rPr>
        <w:t xml:space="preserve">la </w:t>
      </w:r>
      <w:r w:rsidR="005065FE">
        <w:rPr>
          <w:rFonts w:ascii="Arial" w:hAnsi="Arial" w:cs="Arial"/>
          <w:color w:val="000000"/>
          <w:sz w:val="26"/>
          <w:szCs w:val="26"/>
        </w:rPr>
        <w:t xml:space="preserve">sentencia </w:t>
      </w:r>
      <w:r w:rsidR="00E92C73" w:rsidRPr="006744B2">
        <w:rPr>
          <w:rFonts w:ascii="Arial" w:hAnsi="Arial" w:cs="Arial"/>
          <w:color w:val="000000"/>
          <w:sz w:val="26"/>
          <w:szCs w:val="26"/>
        </w:rPr>
        <w:t>d</w:t>
      </w:r>
      <w:r w:rsidR="00FB2E32">
        <w:rPr>
          <w:rFonts w:ascii="Arial" w:hAnsi="Arial" w:cs="Arial"/>
          <w:color w:val="000000"/>
          <w:sz w:val="26"/>
          <w:szCs w:val="26"/>
        </w:rPr>
        <w:t xml:space="preserve">e </w:t>
      </w:r>
      <w:r w:rsidR="005065FE">
        <w:rPr>
          <w:rFonts w:ascii="Arial" w:hAnsi="Arial" w:cs="Arial"/>
          <w:color w:val="000000"/>
          <w:sz w:val="26"/>
          <w:szCs w:val="26"/>
        </w:rPr>
        <w:t>29 veintinueve</w:t>
      </w:r>
      <w:r w:rsidR="00FB2E32">
        <w:rPr>
          <w:rFonts w:ascii="Arial" w:hAnsi="Arial" w:cs="Arial"/>
          <w:color w:val="000000"/>
          <w:sz w:val="26"/>
          <w:szCs w:val="26"/>
        </w:rPr>
        <w:t xml:space="preserve"> de </w:t>
      </w:r>
      <w:r w:rsidR="005065FE">
        <w:rPr>
          <w:rFonts w:ascii="Arial" w:hAnsi="Arial" w:cs="Arial"/>
          <w:color w:val="000000"/>
          <w:sz w:val="26"/>
          <w:szCs w:val="26"/>
        </w:rPr>
        <w:t>septiembre</w:t>
      </w:r>
      <w:r w:rsidR="00323AC8" w:rsidRPr="006744B2">
        <w:rPr>
          <w:rFonts w:ascii="Arial" w:hAnsi="Arial" w:cs="Arial"/>
          <w:color w:val="000000"/>
          <w:sz w:val="26"/>
          <w:szCs w:val="26"/>
        </w:rPr>
        <w:t xml:space="preserve"> de </w:t>
      </w:r>
      <w:r w:rsidR="005065FE">
        <w:rPr>
          <w:rFonts w:ascii="Arial" w:hAnsi="Arial" w:cs="Arial"/>
          <w:color w:val="000000"/>
          <w:sz w:val="26"/>
          <w:szCs w:val="26"/>
        </w:rPr>
        <w:t xml:space="preserve">2021 </w:t>
      </w:r>
      <w:r w:rsidR="00323AC8" w:rsidRPr="006744B2">
        <w:rPr>
          <w:rFonts w:ascii="Arial" w:hAnsi="Arial" w:cs="Arial"/>
          <w:color w:val="000000"/>
          <w:sz w:val="26"/>
          <w:szCs w:val="26"/>
        </w:rPr>
        <w:t>dos mil vein</w:t>
      </w:r>
      <w:r w:rsidR="00F37D1A">
        <w:rPr>
          <w:rFonts w:ascii="Arial" w:hAnsi="Arial" w:cs="Arial"/>
          <w:color w:val="000000"/>
          <w:sz w:val="26"/>
          <w:szCs w:val="26"/>
        </w:rPr>
        <w:t>t</w:t>
      </w:r>
      <w:r w:rsidR="005065FE">
        <w:rPr>
          <w:rFonts w:ascii="Arial" w:hAnsi="Arial" w:cs="Arial"/>
          <w:color w:val="000000"/>
          <w:sz w:val="26"/>
          <w:szCs w:val="26"/>
        </w:rPr>
        <w:t>iuno</w:t>
      </w:r>
      <w:r w:rsidR="00E92C73" w:rsidRPr="006744B2">
        <w:rPr>
          <w:rFonts w:ascii="Arial" w:hAnsi="Arial" w:cs="Arial"/>
          <w:color w:val="000000"/>
          <w:sz w:val="26"/>
          <w:szCs w:val="26"/>
        </w:rPr>
        <w:t xml:space="preserve">, emitida por la </w:t>
      </w:r>
      <w:r w:rsidR="005A33CA">
        <w:rPr>
          <w:rFonts w:ascii="Arial" w:hAnsi="Arial" w:cs="Arial"/>
          <w:color w:val="000000"/>
          <w:sz w:val="26"/>
          <w:szCs w:val="26"/>
        </w:rPr>
        <w:t>Cuarta</w:t>
      </w:r>
      <w:r w:rsidR="00E92C73" w:rsidRPr="006744B2">
        <w:rPr>
          <w:rFonts w:ascii="Arial" w:hAnsi="Arial" w:cs="Arial"/>
          <w:color w:val="000000"/>
          <w:sz w:val="26"/>
          <w:szCs w:val="26"/>
        </w:rPr>
        <w:t xml:space="preserve"> Sala Unitaria de Primera Instancia de este Tribunal</w:t>
      </w:r>
      <w:r w:rsidR="00303FDC">
        <w:rPr>
          <w:rFonts w:ascii="Arial" w:hAnsi="Arial" w:cs="Arial"/>
          <w:color w:val="000000"/>
          <w:sz w:val="26"/>
          <w:szCs w:val="26"/>
        </w:rPr>
        <w:t xml:space="preserve"> </w:t>
      </w:r>
      <w:r w:rsidR="00E92C73" w:rsidRPr="006744B2">
        <w:rPr>
          <w:rFonts w:ascii="Arial" w:hAnsi="Arial" w:cs="Arial"/>
          <w:color w:val="000000"/>
          <w:sz w:val="26"/>
          <w:szCs w:val="26"/>
        </w:rPr>
        <w:t xml:space="preserve">dentro del expediente del juicio de nulidad </w:t>
      </w:r>
      <w:r w:rsidR="005065FE">
        <w:rPr>
          <w:rFonts w:ascii="Arial" w:hAnsi="Arial" w:cs="Arial"/>
          <w:b/>
          <w:color w:val="000000"/>
          <w:sz w:val="26"/>
          <w:szCs w:val="26"/>
        </w:rPr>
        <w:t>0483</w:t>
      </w:r>
      <w:r w:rsidR="00756BB1" w:rsidRPr="006744B2">
        <w:rPr>
          <w:rFonts w:ascii="Arial" w:hAnsi="Arial" w:cs="Arial"/>
          <w:b/>
          <w:color w:val="000000"/>
          <w:sz w:val="26"/>
          <w:szCs w:val="26"/>
        </w:rPr>
        <w:t>/20</w:t>
      </w:r>
      <w:r w:rsidR="005065FE">
        <w:rPr>
          <w:rFonts w:ascii="Arial" w:hAnsi="Arial" w:cs="Arial"/>
          <w:b/>
          <w:color w:val="000000"/>
          <w:sz w:val="26"/>
          <w:szCs w:val="26"/>
        </w:rPr>
        <w:t>16</w:t>
      </w:r>
      <w:r w:rsidR="00E92C73" w:rsidRPr="006744B2">
        <w:rPr>
          <w:rFonts w:ascii="Arial" w:hAnsi="Arial" w:cs="Arial"/>
          <w:color w:val="000000"/>
          <w:sz w:val="26"/>
          <w:szCs w:val="26"/>
        </w:rPr>
        <w:t xml:space="preserve">, </w:t>
      </w:r>
      <w:r w:rsidR="00E92C73" w:rsidRPr="006744B2">
        <w:rPr>
          <w:rFonts w:ascii="Arial" w:hAnsi="Arial" w:cs="Arial"/>
          <w:bCs/>
          <w:color w:val="000000"/>
          <w:sz w:val="26"/>
          <w:szCs w:val="26"/>
        </w:rPr>
        <w:t>por las razones expuestas en el considerando que antecede</w:t>
      </w:r>
      <w:r w:rsidR="00E92C73" w:rsidRPr="006744B2">
        <w:rPr>
          <w:rFonts w:ascii="Arial" w:hAnsi="Arial" w:cs="Arial"/>
          <w:color w:val="000000"/>
          <w:sz w:val="26"/>
          <w:szCs w:val="26"/>
        </w:rPr>
        <w:t>.</w:t>
      </w:r>
      <w:r w:rsidR="005065FE">
        <w:rPr>
          <w:rFonts w:ascii="Arial" w:hAnsi="Arial" w:cs="Arial"/>
          <w:color w:val="000000"/>
          <w:sz w:val="26"/>
          <w:szCs w:val="26"/>
        </w:rPr>
        <w:t xml:space="preserve"> - - - - - - - - - - - - - - - - - - - - - - - - - - - - - - - - - - - - - - - - - - - - - </w:t>
      </w:r>
    </w:p>
    <w:p w14:paraId="1181F7B4" w14:textId="3724103B" w:rsidR="00E92C73" w:rsidRPr="006744B2" w:rsidRDefault="00B4304E" w:rsidP="00E92C73">
      <w:pPr>
        <w:spacing w:before="100" w:beforeAutospacing="1" w:after="0" w:line="360" w:lineRule="auto"/>
        <w:ind w:firstLine="709"/>
        <w:jc w:val="both"/>
        <w:rPr>
          <w:rFonts w:ascii="Arial" w:hAnsi="Arial" w:cs="Arial"/>
          <w:sz w:val="26"/>
          <w:szCs w:val="26"/>
        </w:rPr>
      </w:pPr>
      <w:r>
        <w:rPr>
          <w:rFonts w:ascii="Arial" w:hAnsi="Arial" w:cs="Arial"/>
          <w:b/>
          <w:sz w:val="26"/>
          <w:szCs w:val="26"/>
        </w:rPr>
        <w:t>TERCERO</w:t>
      </w:r>
      <w:r w:rsidR="00E92C73" w:rsidRPr="006744B2">
        <w:rPr>
          <w:rFonts w:ascii="Arial" w:hAnsi="Arial" w:cs="Arial"/>
          <w:b/>
          <w:sz w:val="26"/>
          <w:szCs w:val="26"/>
        </w:rPr>
        <w:t>. NOTIFÍQUESE Y CÚMPLASE,</w:t>
      </w:r>
      <w:r w:rsidR="00E92C73" w:rsidRPr="006744B2">
        <w:rPr>
          <w:rFonts w:ascii="Arial" w:hAnsi="Arial" w:cs="Arial"/>
          <w:sz w:val="26"/>
          <w:szCs w:val="26"/>
        </w:rPr>
        <w:t xml:space="preserve"> remítase copia certificada de la presente resolución a la </w:t>
      </w:r>
      <w:r w:rsidR="005A33CA">
        <w:rPr>
          <w:rFonts w:ascii="Arial" w:hAnsi="Arial" w:cs="Arial"/>
          <w:sz w:val="26"/>
          <w:szCs w:val="26"/>
        </w:rPr>
        <w:t>Cuarta</w:t>
      </w:r>
      <w:r w:rsidR="0035152E" w:rsidRPr="006744B2">
        <w:rPr>
          <w:rFonts w:ascii="Arial" w:hAnsi="Arial" w:cs="Arial"/>
          <w:sz w:val="26"/>
          <w:szCs w:val="26"/>
        </w:rPr>
        <w:t xml:space="preserve"> </w:t>
      </w:r>
      <w:r w:rsidR="00E92C73" w:rsidRPr="006744B2">
        <w:rPr>
          <w:rFonts w:ascii="Arial" w:hAnsi="Arial" w:cs="Arial"/>
          <w:sz w:val="26"/>
          <w:szCs w:val="26"/>
        </w:rPr>
        <w:t xml:space="preserve">Sala Unitaria de Primera Instancia de este Tribunal y en su oportunidad archívese el presente cuaderno de revisión como asunto concluido. - - - - - - - - - - - - </w:t>
      </w:r>
      <w:r w:rsidR="005065FE">
        <w:rPr>
          <w:rFonts w:ascii="Arial" w:hAnsi="Arial" w:cs="Arial"/>
          <w:sz w:val="26"/>
          <w:szCs w:val="26"/>
        </w:rPr>
        <w:t xml:space="preserve">- - - - - - - </w:t>
      </w:r>
    </w:p>
    <w:p w14:paraId="5F5B924A" w14:textId="77777777" w:rsidR="00156870" w:rsidRDefault="00156870" w:rsidP="00156870">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57080D4E" w14:textId="77777777" w:rsidR="00156870" w:rsidRDefault="00156870" w:rsidP="00156870">
      <w:pPr>
        <w:spacing w:after="0" w:line="240" w:lineRule="auto"/>
        <w:rPr>
          <w:rFonts w:ascii="Arial" w:eastAsia="Times New Roman" w:hAnsi="Arial" w:cs="Arial"/>
          <w:sz w:val="26"/>
          <w:szCs w:val="26"/>
        </w:rPr>
      </w:pPr>
    </w:p>
    <w:p w14:paraId="6AF33CCE" w14:textId="77777777" w:rsidR="00156870" w:rsidRDefault="00156870" w:rsidP="00156870">
      <w:pPr>
        <w:spacing w:after="0" w:line="240" w:lineRule="auto"/>
        <w:ind w:firstLine="567"/>
        <w:jc w:val="center"/>
        <w:rPr>
          <w:rFonts w:ascii="Arial" w:eastAsia="Times New Roman" w:hAnsi="Arial" w:cs="Arial"/>
          <w:sz w:val="26"/>
          <w:szCs w:val="26"/>
        </w:rPr>
      </w:pPr>
    </w:p>
    <w:p w14:paraId="10709204" w14:textId="77777777" w:rsidR="00156870" w:rsidRDefault="00156870" w:rsidP="00156870">
      <w:pPr>
        <w:spacing w:after="0" w:line="240" w:lineRule="auto"/>
        <w:ind w:firstLine="567"/>
        <w:jc w:val="center"/>
        <w:rPr>
          <w:rFonts w:ascii="Arial" w:eastAsia="Times New Roman" w:hAnsi="Arial" w:cs="Arial"/>
          <w:sz w:val="26"/>
          <w:szCs w:val="26"/>
        </w:rPr>
      </w:pPr>
    </w:p>
    <w:p w14:paraId="499E5B93" w14:textId="77777777" w:rsidR="00156870" w:rsidRDefault="00156870" w:rsidP="00156870">
      <w:pPr>
        <w:spacing w:after="0" w:line="240" w:lineRule="auto"/>
        <w:ind w:firstLine="567"/>
        <w:jc w:val="center"/>
        <w:rPr>
          <w:rFonts w:ascii="Arial" w:eastAsia="Times New Roman" w:hAnsi="Arial" w:cs="Arial"/>
          <w:sz w:val="26"/>
          <w:szCs w:val="26"/>
        </w:rPr>
      </w:pPr>
    </w:p>
    <w:p w14:paraId="5B2BF21D" w14:textId="77777777" w:rsidR="00156870" w:rsidRDefault="00156870" w:rsidP="00156870">
      <w:pPr>
        <w:spacing w:after="0" w:line="240" w:lineRule="auto"/>
        <w:ind w:firstLine="567"/>
        <w:jc w:val="center"/>
        <w:rPr>
          <w:rFonts w:ascii="Arial" w:eastAsia="Times New Roman" w:hAnsi="Arial" w:cs="Arial"/>
          <w:sz w:val="26"/>
          <w:szCs w:val="26"/>
        </w:rPr>
      </w:pPr>
    </w:p>
    <w:p w14:paraId="3FF428F6" w14:textId="77777777" w:rsidR="00156870" w:rsidRDefault="00156870" w:rsidP="00156870">
      <w:pPr>
        <w:spacing w:after="0" w:line="240" w:lineRule="auto"/>
        <w:ind w:firstLine="567"/>
        <w:jc w:val="center"/>
        <w:rPr>
          <w:rFonts w:ascii="Arial" w:eastAsia="Times New Roman" w:hAnsi="Arial" w:cs="Arial"/>
          <w:sz w:val="26"/>
          <w:szCs w:val="26"/>
        </w:rPr>
      </w:pPr>
    </w:p>
    <w:p w14:paraId="14D44AD3" w14:textId="77777777" w:rsidR="00156870" w:rsidRDefault="00156870" w:rsidP="00156870">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F4731E2" w14:textId="77777777" w:rsidR="00156870" w:rsidRDefault="00156870" w:rsidP="00156870">
      <w:pPr>
        <w:spacing w:after="0" w:line="240" w:lineRule="auto"/>
        <w:ind w:firstLine="567"/>
        <w:jc w:val="center"/>
        <w:rPr>
          <w:rFonts w:ascii="Arial" w:hAnsi="Arial" w:cs="Arial"/>
          <w:sz w:val="26"/>
          <w:szCs w:val="26"/>
        </w:rPr>
      </w:pPr>
      <w:r>
        <w:rPr>
          <w:rFonts w:ascii="Arial" w:hAnsi="Arial" w:cs="Arial"/>
          <w:sz w:val="26"/>
          <w:szCs w:val="26"/>
        </w:rPr>
        <w:t>PRESIDENTE</w:t>
      </w:r>
    </w:p>
    <w:p w14:paraId="3CF25622" w14:textId="77777777" w:rsidR="00D60EAB" w:rsidRDefault="00D60EAB" w:rsidP="00D60EAB">
      <w:pPr>
        <w:rPr>
          <w:rFonts w:ascii="Arial" w:hAnsi="Arial" w:cs="Arial"/>
          <w:sz w:val="26"/>
          <w:szCs w:val="26"/>
        </w:rPr>
      </w:pPr>
    </w:p>
    <w:p w14:paraId="05D035EE" w14:textId="77777777" w:rsidR="00D60EAB" w:rsidRDefault="00D60EAB" w:rsidP="00D60EAB">
      <w:pPr>
        <w:rPr>
          <w:rFonts w:ascii="Arial" w:hAnsi="Arial" w:cs="Arial"/>
          <w:sz w:val="26"/>
          <w:szCs w:val="26"/>
        </w:rPr>
      </w:pPr>
    </w:p>
    <w:p w14:paraId="79FD87F2" w14:textId="77777777" w:rsidR="00D60EAB" w:rsidRDefault="00D60EAB" w:rsidP="00D60EAB">
      <w:pPr>
        <w:rPr>
          <w:rFonts w:ascii="Arial" w:hAnsi="Arial" w:cs="Arial"/>
          <w:sz w:val="26"/>
          <w:szCs w:val="26"/>
        </w:rPr>
      </w:pPr>
    </w:p>
    <w:p w14:paraId="78CC0F06" w14:textId="77777777" w:rsidR="00D60EAB" w:rsidRDefault="00D60EAB" w:rsidP="00D60EAB">
      <w:pPr>
        <w:rPr>
          <w:rFonts w:ascii="Arial" w:hAnsi="Arial" w:cs="Arial"/>
          <w:sz w:val="26"/>
          <w:szCs w:val="26"/>
        </w:rPr>
      </w:pPr>
    </w:p>
    <w:p w14:paraId="2D6C0F62" w14:textId="77777777" w:rsidR="00D60EAB" w:rsidRDefault="00D60EAB" w:rsidP="00D60EAB">
      <w:pPr>
        <w:jc w:val="center"/>
        <w:rPr>
          <w:rFonts w:ascii="Arial" w:hAnsi="Arial" w:cs="Arial"/>
          <w:sz w:val="26"/>
          <w:szCs w:val="26"/>
        </w:rPr>
      </w:pPr>
    </w:p>
    <w:p w14:paraId="2CDAE72A" w14:textId="77777777" w:rsidR="00D60EAB" w:rsidRDefault="00D60EAB" w:rsidP="00D60EAB">
      <w:pPr>
        <w:jc w:val="center"/>
        <w:rPr>
          <w:rFonts w:ascii="Arial" w:hAnsi="Arial" w:cs="Arial"/>
          <w:sz w:val="26"/>
          <w:szCs w:val="26"/>
        </w:rPr>
      </w:pPr>
    </w:p>
    <w:p w14:paraId="063F6A88" w14:textId="64E2F7E5" w:rsidR="00156870" w:rsidRDefault="00156870" w:rsidP="00D60EAB">
      <w:pPr>
        <w:jc w:val="center"/>
        <w:rPr>
          <w:rFonts w:ascii="Arial" w:hAnsi="Arial" w:cs="Arial"/>
          <w:sz w:val="26"/>
          <w:szCs w:val="26"/>
        </w:rPr>
      </w:pPr>
      <w:r>
        <w:rPr>
          <w:rFonts w:ascii="Arial" w:hAnsi="Arial" w:cs="Arial"/>
          <w:sz w:val="26"/>
          <w:szCs w:val="26"/>
        </w:rPr>
        <w:t>MAGISTRADO RAÚL PALOMARES PALOMINO</w:t>
      </w:r>
    </w:p>
    <w:p w14:paraId="0ACCDE45" w14:textId="77777777" w:rsidR="00156870" w:rsidRDefault="00156870" w:rsidP="00156870">
      <w:pPr>
        <w:tabs>
          <w:tab w:val="left" w:pos="1843"/>
        </w:tabs>
        <w:jc w:val="center"/>
        <w:rPr>
          <w:rFonts w:ascii="Arial" w:hAnsi="Arial" w:cs="Arial"/>
          <w:b/>
          <w:bCs/>
          <w:sz w:val="16"/>
          <w:szCs w:val="16"/>
        </w:rPr>
      </w:pPr>
    </w:p>
    <w:p w14:paraId="44A679F2" w14:textId="77777777" w:rsidR="00C165A6" w:rsidRDefault="00C165A6" w:rsidP="00156870">
      <w:pPr>
        <w:tabs>
          <w:tab w:val="left" w:pos="1843"/>
        </w:tabs>
        <w:jc w:val="center"/>
        <w:rPr>
          <w:rFonts w:ascii="Arial" w:hAnsi="Arial" w:cs="Arial"/>
          <w:b/>
          <w:bCs/>
          <w:sz w:val="16"/>
          <w:szCs w:val="16"/>
        </w:rPr>
      </w:pPr>
    </w:p>
    <w:p w14:paraId="5F549615" w14:textId="4B0E9DE9" w:rsidR="00156870" w:rsidRPr="0020309A" w:rsidRDefault="00156870" w:rsidP="00156870">
      <w:pPr>
        <w:tabs>
          <w:tab w:val="left" w:pos="1843"/>
        </w:tabs>
        <w:jc w:val="center"/>
        <w:rPr>
          <w:rFonts w:ascii="Arial" w:hAnsi="Arial" w:cs="Arial"/>
          <w:b/>
          <w:bCs/>
          <w:sz w:val="16"/>
          <w:szCs w:val="16"/>
        </w:rPr>
      </w:pPr>
      <w:r w:rsidRPr="0020309A">
        <w:rPr>
          <w:rFonts w:ascii="Arial" w:hAnsi="Arial" w:cs="Arial"/>
          <w:b/>
          <w:bCs/>
          <w:sz w:val="16"/>
          <w:szCs w:val="16"/>
        </w:rPr>
        <w:lastRenderedPageBreak/>
        <w:t>LAS PRESENTES FIRMAS CORRESPONDEN A LA RES</w:t>
      </w:r>
      <w:bookmarkStart w:id="3" w:name="_GoBack"/>
      <w:bookmarkEnd w:id="3"/>
      <w:r w:rsidRPr="0020309A">
        <w:rPr>
          <w:rFonts w:ascii="Arial" w:hAnsi="Arial" w:cs="Arial"/>
          <w:b/>
          <w:bCs/>
          <w:sz w:val="16"/>
          <w:szCs w:val="16"/>
        </w:rPr>
        <w:t>OLUCIÓN DEL RECURSO DE REVISIÓN 0</w:t>
      </w:r>
      <w:r>
        <w:rPr>
          <w:rFonts w:ascii="Arial" w:hAnsi="Arial" w:cs="Arial"/>
          <w:b/>
          <w:bCs/>
          <w:sz w:val="16"/>
          <w:szCs w:val="16"/>
        </w:rPr>
        <w:t>013</w:t>
      </w:r>
      <w:r w:rsidRPr="0020309A">
        <w:rPr>
          <w:rFonts w:ascii="Arial" w:hAnsi="Arial" w:cs="Arial"/>
          <w:b/>
          <w:bCs/>
          <w:sz w:val="16"/>
          <w:szCs w:val="16"/>
        </w:rPr>
        <w:t>/2022.</w:t>
      </w:r>
    </w:p>
    <w:p w14:paraId="49E69130" w14:textId="77777777" w:rsidR="00156870" w:rsidRDefault="00156870" w:rsidP="00156870">
      <w:pPr>
        <w:tabs>
          <w:tab w:val="left" w:pos="1680"/>
          <w:tab w:val="center" w:pos="4277"/>
        </w:tabs>
        <w:spacing w:line="360" w:lineRule="auto"/>
        <w:jc w:val="center"/>
        <w:rPr>
          <w:rFonts w:ascii="Arial" w:hAnsi="Arial" w:cs="Arial"/>
          <w:b/>
          <w:bCs/>
          <w:sz w:val="18"/>
          <w:szCs w:val="18"/>
        </w:rPr>
      </w:pPr>
    </w:p>
    <w:p w14:paraId="2D5CC31A" w14:textId="77777777" w:rsidR="00156870" w:rsidRDefault="00156870" w:rsidP="00156870">
      <w:pPr>
        <w:tabs>
          <w:tab w:val="left" w:pos="1680"/>
          <w:tab w:val="center" w:pos="4277"/>
        </w:tabs>
        <w:spacing w:line="360" w:lineRule="auto"/>
        <w:jc w:val="center"/>
        <w:rPr>
          <w:rFonts w:ascii="Arial" w:hAnsi="Arial" w:cs="Arial"/>
          <w:b/>
          <w:bCs/>
          <w:sz w:val="16"/>
          <w:szCs w:val="16"/>
        </w:rPr>
      </w:pPr>
    </w:p>
    <w:p w14:paraId="5AB57CCF" w14:textId="77777777" w:rsidR="00156870" w:rsidRDefault="00156870" w:rsidP="00156870">
      <w:pPr>
        <w:tabs>
          <w:tab w:val="left" w:pos="1680"/>
          <w:tab w:val="center" w:pos="4277"/>
        </w:tabs>
        <w:spacing w:line="360" w:lineRule="auto"/>
        <w:jc w:val="center"/>
        <w:rPr>
          <w:rFonts w:ascii="Arial" w:hAnsi="Arial" w:cs="Arial"/>
          <w:b/>
          <w:bCs/>
          <w:sz w:val="16"/>
          <w:szCs w:val="16"/>
        </w:rPr>
      </w:pPr>
    </w:p>
    <w:p w14:paraId="7F81EC29" w14:textId="77777777" w:rsidR="00156870" w:rsidRDefault="00156870" w:rsidP="00156870">
      <w:pPr>
        <w:tabs>
          <w:tab w:val="left" w:pos="1680"/>
          <w:tab w:val="center" w:pos="4277"/>
        </w:tabs>
        <w:spacing w:line="360" w:lineRule="auto"/>
        <w:jc w:val="center"/>
        <w:rPr>
          <w:rFonts w:ascii="Arial" w:hAnsi="Arial" w:cs="Arial"/>
          <w:sz w:val="26"/>
          <w:szCs w:val="26"/>
        </w:rPr>
      </w:pPr>
    </w:p>
    <w:p w14:paraId="364DCE5E" w14:textId="77777777" w:rsidR="00156870" w:rsidRDefault="00156870" w:rsidP="00156870">
      <w:pPr>
        <w:tabs>
          <w:tab w:val="left" w:pos="1680"/>
          <w:tab w:val="center" w:pos="4277"/>
        </w:tabs>
        <w:spacing w:line="360" w:lineRule="auto"/>
        <w:jc w:val="center"/>
        <w:rPr>
          <w:rFonts w:ascii="Arial" w:hAnsi="Arial" w:cs="Arial"/>
          <w:sz w:val="26"/>
          <w:szCs w:val="26"/>
        </w:rPr>
      </w:pPr>
    </w:p>
    <w:p w14:paraId="61F2AE29" w14:textId="77777777" w:rsidR="00156870" w:rsidRDefault="00156870" w:rsidP="00156870">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361035B5" w14:textId="77777777" w:rsidR="00156870" w:rsidRDefault="00156870" w:rsidP="00156870">
      <w:pPr>
        <w:tabs>
          <w:tab w:val="left" w:pos="1680"/>
          <w:tab w:val="center" w:pos="4277"/>
        </w:tabs>
        <w:spacing w:line="360" w:lineRule="auto"/>
        <w:rPr>
          <w:rFonts w:ascii="Arial" w:hAnsi="Arial" w:cs="Arial"/>
          <w:sz w:val="26"/>
          <w:szCs w:val="26"/>
        </w:rPr>
      </w:pPr>
    </w:p>
    <w:p w14:paraId="26E9404A" w14:textId="77777777" w:rsidR="00156870" w:rsidRDefault="00156870" w:rsidP="00156870">
      <w:pPr>
        <w:tabs>
          <w:tab w:val="left" w:pos="1680"/>
          <w:tab w:val="center" w:pos="4277"/>
        </w:tabs>
        <w:spacing w:line="360" w:lineRule="auto"/>
        <w:rPr>
          <w:rFonts w:ascii="Arial" w:hAnsi="Arial" w:cs="Arial"/>
          <w:sz w:val="26"/>
          <w:szCs w:val="26"/>
        </w:rPr>
      </w:pPr>
    </w:p>
    <w:p w14:paraId="5D54210F" w14:textId="77777777" w:rsidR="00156870" w:rsidRDefault="00156870" w:rsidP="00156870">
      <w:pPr>
        <w:tabs>
          <w:tab w:val="left" w:pos="1680"/>
          <w:tab w:val="center" w:pos="4277"/>
        </w:tabs>
        <w:spacing w:line="360" w:lineRule="auto"/>
        <w:rPr>
          <w:rFonts w:ascii="Arial" w:hAnsi="Arial" w:cs="Arial"/>
          <w:sz w:val="26"/>
          <w:szCs w:val="26"/>
        </w:rPr>
      </w:pPr>
    </w:p>
    <w:p w14:paraId="7F8535E8" w14:textId="77777777" w:rsidR="00156870" w:rsidRDefault="00156870" w:rsidP="00156870">
      <w:pPr>
        <w:tabs>
          <w:tab w:val="left" w:pos="1680"/>
          <w:tab w:val="center" w:pos="4277"/>
        </w:tabs>
        <w:spacing w:line="360" w:lineRule="auto"/>
        <w:rPr>
          <w:rFonts w:ascii="Arial" w:hAnsi="Arial" w:cs="Arial"/>
          <w:sz w:val="26"/>
          <w:szCs w:val="26"/>
        </w:rPr>
      </w:pPr>
    </w:p>
    <w:p w14:paraId="3471EFFB" w14:textId="77777777" w:rsidR="00156870" w:rsidRDefault="00156870" w:rsidP="00156870">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2103CD7" w14:textId="77777777" w:rsidR="00156870" w:rsidRDefault="00156870" w:rsidP="00156870">
      <w:pPr>
        <w:tabs>
          <w:tab w:val="left" w:pos="1680"/>
          <w:tab w:val="center" w:pos="4277"/>
        </w:tabs>
        <w:spacing w:line="360" w:lineRule="auto"/>
        <w:rPr>
          <w:rFonts w:ascii="Arial" w:hAnsi="Arial" w:cs="Arial"/>
          <w:sz w:val="26"/>
          <w:szCs w:val="26"/>
        </w:rPr>
      </w:pPr>
    </w:p>
    <w:p w14:paraId="13FAB09E" w14:textId="77777777" w:rsidR="00156870" w:rsidRDefault="00156870" w:rsidP="00156870">
      <w:pPr>
        <w:tabs>
          <w:tab w:val="left" w:pos="1680"/>
          <w:tab w:val="center" w:pos="4277"/>
        </w:tabs>
        <w:spacing w:line="360" w:lineRule="auto"/>
        <w:rPr>
          <w:rFonts w:ascii="Arial" w:hAnsi="Arial" w:cs="Arial"/>
          <w:sz w:val="26"/>
          <w:szCs w:val="26"/>
        </w:rPr>
      </w:pPr>
    </w:p>
    <w:p w14:paraId="13564CD5" w14:textId="77777777" w:rsidR="00156870" w:rsidRDefault="00156870" w:rsidP="00156870">
      <w:pPr>
        <w:tabs>
          <w:tab w:val="left" w:pos="1680"/>
          <w:tab w:val="center" w:pos="4277"/>
        </w:tabs>
        <w:spacing w:line="360" w:lineRule="auto"/>
        <w:rPr>
          <w:rFonts w:ascii="Arial" w:hAnsi="Arial" w:cs="Arial"/>
          <w:sz w:val="26"/>
          <w:szCs w:val="26"/>
        </w:rPr>
      </w:pPr>
    </w:p>
    <w:p w14:paraId="70CE3A07" w14:textId="77777777" w:rsidR="00156870" w:rsidRDefault="00156870" w:rsidP="00156870">
      <w:pPr>
        <w:tabs>
          <w:tab w:val="left" w:pos="1680"/>
          <w:tab w:val="center" w:pos="4277"/>
        </w:tabs>
        <w:spacing w:line="360" w:lineRule="auto"/>
        <w:rPr>
          <w:rFonts w:ascii="Arial" w:hAnsi="Arial" w:cs="Arial"/>
          <w:sz w:val="26"/>
          <w:szCs w:val="26"/>
        </w:rPr>
      </w:pPr>
    </w:p>
    <w:p w14:paraId="329516A7" w14:textId="77777777" w:rsidR="00156870" w:rsidRDefault="00156870" w:rsidP="00156870">
      <w:pPr>
        <w:spacing w:after="0" w:line="240" w:lineRule="auto"/>
        <w:jc w:val="center"/>
        <w:rPr>
          <w:rFonts w:ascii="Arial" w:hAnsi="Arial" w:cs="Arial"/>
          <w:sz w:val="26"/>
          <w:szCs w:val="26"/>
        </w:rPr>
      </w:pPr>
      <w:r>
        <w:rPr>
          <w:rFonts w:ascii="Arial" w:hAnsi="Arial" w:cs="Arial"/>
          <w:sz w:val="26"/>
          <w:szCs w:val="26"/>
        </w:rPr>
        <w:t>MAGISTRADO ELÍAS CORTÉS LÓPEZ</w:t>
      </w:r>
    </w:p>
    <w:p w14:paraId="1C92E51A" w14:textId="77777777" w:rsidR="00156870" w:rsidRDefault="00156870" w:rsidP="00156870">
      <w:pPr>
        <w:spacing w:after="0" w:line="240" w:lineRule="auto"/>
        <w:jc w:val="center"/>
        <w:rPr>
          <w:rFonts w:ascii="Arial" w:hAnsi="Arial" w:cs="Arial"/>
          <w:sz w:val="26"/>
          <w:szCs w:val="26"/>
        </w:rPr>
      </w:pPr>
    </w:p>
    <w:p w14:paraId="4A6BE784" w14:textId="77777777" w:rsidR="00156870" w:rsidRDefault="00156870" w:rsidP="00156870">
      <w:pPr>
        <w:spacing w:after="0" w:line="240" w:lineRule="auto"/>
        <w:jc w:val="center"/>
        <w:rPr>
          <w:rFonts w:ascii="Arial" w:hAnsi="Arial" w:cs="Arial"/>
          <w:sz w:val="26"/>
          <w:szCs w:val="26"/>
        </w:rPr>
      </w:pPr>
    </w:p>
    <w:p w14:paraId="289DA153" w14:textId="77777777" w:rsidR="00156870" w:rsidRDefault="00156870" w:rsidP="00156870">
      <w:pPr>
        <w:spacing w:after="0" w:line="240" w:lineRule="auto"/>
        <w:jc w:val="center"/>
        <w:rPr>
          <w:rFonts w:ascii="Arial" w:hAnsi="Arial" w:cs="Arial"/>
          <w:sz w:val="26"/>
          <w:szCs w:val="26"/>
        </w:rPr>
      </w:pPr>
    </w:p>
    <w:p w14:paraId="4242B5FC" w14:textId="77777777" w:rsidR="00156870" w:rsidRDefault="00156870" w:rsidP="00156870">
      <w:pPr>
        <w:spacing w:after="0" w:line="240" w:lineRule="auto"/>
        <w:jc w:val="center"/>
        <w:rPr>
          <w:rFonts w:ascii="Arial" w:hAnsi="Arial" w:cs="Arial"/>
          <w:sz w:val="26"/>
          <w:szCs w:val="26"/>
        </w:rPr>
      </w:pPr>
    </w:p>
    <w:p w14:paraId="144C4D4E" w14:textId="77777777" w:rsidR="00156870" w:rsidRDefault="00156870" w:rsidP="00156870">
      <w:pPr>
        <w:spacing w:after="0" w:line="240" w:lineRule="auto"/>
        <w:jc w:val="center"/>
        <w:rPr>
          <w:rFonts w:ascii="Arial" w:hAnsi="Arial" w:cs="Arial"/>
          <w:sz w:val="26"/>
          <w:szCs w:val="26"/>
        </w:rPr>
      </w:pPr>
    </w:p>
    <w:p w14:paraId="4E3E6B1F" w14:textId="77777777" w:rsidR="00156870" w:rsidRDefault="00156870" w:rsidP="00156870">
      <w:pPr>
        <w:spacing w:after="0" w:line="240" w:lineRule="auto"/>
        <w:jc w:val="center"/>
        <w:rPr>
          <w:rFonts w:ascii="Arial" w:hAnsi="Arial" w:cs="Arial"/>
          <w:sz w:val="26"/>
          <w:szCs w:val="26"/>
        </w:rPr>
      </w:pPr>
    </w:p>
    <w:p w14:paraId="4BA07088" w14:textId="77777777" w:rsidR="00156870" w:rsidRDefault="00156870" w:rsidP="00156870">
      <w:pPr>
        <w:spacing w:after="0" w:line="240" w:lineRule="auto"/>
        <w:jc w:val="center"/>
        <w:rPr>
          <w:rFonts w:ascii="Arial" w:hAnsi="Arial" w:cs="Arial"/>
          <w:sz w:val="26"/>
          <w:szCs w:val="26"/>
        </w:rPr>
      </w:pPr>
    </w:p>
    <w:p w14:paraId="6509FD4D" w14:textId="77777777" w:rsidR="00156870" w:rsidRDefault="00156870" w:rsidP="00156870">
      <w:pPr>
        <w:spacing w:after="0" w:line="240" w:lineRule="auto"/>
        <w:rPr>
          <w:rFonts w:ascii="Arial" w:hAnsi="Arial" w:cs="Arial"/>
          <w:sz w:val="26"/>
          <w:szCs w:val="26"/>
        </w:rPr>
      </w:pPr>
    </w:p>
    <w:p w14:paraId="4B476264" w14:textId="77777777" w:rsidR="00156870" w:rsidRDefault="00156870" w:rsidP="00156870">
      <w:pPr>
        <w:spacing w:after="0" w:line="240" w:lineRule="auto"/>
        <w:jc w:val="center"/>
        <w:rPr>
          <w:rFonts w:ascii="Arial" w:hAnsi="Arial" w:cs="Arial"/>
          <w:sz w:val="26"/>
          <w:szCs w:val="26"/>
        </w:rPr>
      </w:pPr>
    </w:p>
    <w:p w14:paraId="0C9673FE" w14:textId="77777777" w:rsidR="00156870" w:rsidRDefault="00156870" w:rsidP="00156870">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02EC8CB4" w14:textId="77777777" w:rsidR="00156870" w:rsidRDefault="00156870" w:rsidP="00156870">
      <w:pPr>
        <w:spacing w:after="0" w:line="240" w:lineRule="auto"/>
        <w:jc w:val="center"/>
      </w:pPr>
      <w:r>
        <w:rPr>
          <w:rFonts w:ascii="Arial" w:hAnsi="Arial" w:cs="Arial"/>
          <w:sz w:val="26"/>
          <w:szCs w:val="26"/>
        </w:rPr>
        <w:t>SECRETARIO GENERAL DE ACUERDOS.</w:t>
      </w: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F91B4" w14:textId="77777777" w:rsidR="00F853DB" w:rsidRDefault="00F853DB">
      <w:pPr>
        <w:spacing w:after="0" w:line="240" w:lineRule="auto"/>
      </w:pPr>
      <w:r>
        <w:separator/>
      </w:r>
    </w:p>
  </w:endnote>
  <w:endnote w:type="continuationSeparator" w:id="0">
    <w:p w14:paraId="710FD716" w14:textId="77777777" w:rsidR="00F853DB" w:rsidRDefault="00F85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3A1890" w:rsidRDefault="003A1890">
    <w:pPr>
      <w:pStyle w:val="Piedepgina"/>
      <w:jc w:val="center"/>
    </w:pPr>
  </w:p>
  <w:p w14:paraId="0E05F75C" w14:textId="77777777" w:rsidR="003A1890" w:rsidRDefault="003A189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A6EE8" w14:textId="77777777" w:rsidR="00F853DB" w:rsidRDefault="00F853DB">
      <w:pPr>
        <w:spacing w:after="0" w:line="240" w:lineRule="auto"/>
      </w:pPr>
      <w:r>
        <w:separator/>
      </w:r>
    </w:p>
  </w:footnote>
  <w:footnote w:type="continuationSeparator" w:id="0">
    <w:p w14:paraId="67592949" w14:textId="77777777" w:rsidR="00F853DB" w:rsidRDefault="00F853DB">
      <w:pPr>
        <w:spacing w:after="0" w:line="240" w:lineRule="auto"/>
      </w:pPr>
      <w:r>
        <w:continuationSeparator/>
      </w:r>
    </w:p>
  </w:footnote>
  <w:footnote w:id="1">
    <w:p w14:paraId="3A2B39F1" w14:textId="1D62E15A" w:rsidR="003A1890" w:rsidRPr="00AC1E9D" w:rsidRDefault="003A1890" w:rsidP="00AC1E9D">
      <w:pPr>
        <w:autoSpaceDE w:val="0"/>
        <w:autoSpaceDN w:val="0"/>
        <w:adjustRightInd w:val="0"/>
        <w:spacing w:after="0" w:line="240" w:lineRule="auto"/>
        <w:jc w:val="both"/>
        <w:rPr>
          <w:rFonts w:ascii="Arial" w:hAnsi="Arial" w:cs="Arial"/>
          <w:i/>
          <w:color w:val="000000"/>
          <w:sz w:val="16"/>
          <w:szCs w:val="16"/>
        </w:rPr>
      </w:pPr>
      <w:r w:rsidRPr="00AC1E9D">
        <w:rPr>
          <w:rStyle w:val="Refdenotaalpie"/>
          <w:rFonts w:ascii="Arial" w:hAnsi="Arial" w:cs="Arial"/>
          <w:i/>
          <w:sz w:val="16"/>
          <w:szCs w:val="16"/>
        </w:rPr>
        <w:footnoteRef/>
      </w:r>
      <w:r w:rsidRPr="00AC1E9D">
        <w:rPr>
          <w:rFonts w:ascii="Arial" w:hAnsi="Arial" w:cs="Arial"/>
          <w:i/>
          <w:sz w:val="16"/>
          <w:szCs w:val="16"/>
        </w:rPr>
        <w:t xml:space="preserve"> “</w:t>
      </w:r>
      <w:r w:rsidRPr="00AC1E9D">
        <w:rPr>
          <w:rFonts w:ascii="Arial" w:hAnsi="Arial" w:cs="Arial"/>
          <w:b/>
          <w:bCs/>
          <w:i/>
          <w:color w:val="000000"/>
          <w:sz w:val="16"/>
          <w:szCs w:val="16"/>
        </w:rPr>
        <w:t xml:space="preserve">ARTICULO 173.- </w:t>
      </w:r>
      <w:r w:rsidRPr="00AC1E9D">
        <w:rPr>
          <w:rFonts w:ascii="Arial" w:hAnsi="Arial" w:cs="Arial"/>
          <w:i/>
          <w:color w:val="000000"/>
          <w:sz w:val="16"/>
          <w:szCs w:val="16"/>
        </w:rPr>
        <w:t>La valoración de las pruebas se hará de acuerdo con las siguientes reglas:</w:t>
      </w:r>
    </w:p>
    <w:p w14:paraId="275AA307" w14:textId="77777777" w:rsidR="003A1890" w:rsidRPr="00AC1E9D" w:rsidRDefault="003A1890" w:rsidP="00AC1E9D">
      <w:pPr>
        <w:autoSpaceDE w:val="0"/>
        <w:autoSpaceDN w:val="0"/>
        <w:adjustRightInd w:val="0"/>
        <w:spacing w:after="0" w:line="240" w:lineRule="auto"/>
        <w:jc w:val="both"/>
        <w:rPr>
          <w:rFonts w:ascii="Arial" w:hAnsi="Arial" w:cs="Arial"/>
          <w:i/>
          <w:color w:val="000000"/>
          <w:sz w:val="16"/>
          <w:szCs w:val="16"/>
        </w:rPr>
      </w:pPr>
    </w:p>
    <w:p w14:paraId="7093BA96" w14:textId="1178BD8C" w:rsidR="003A1890" w:rsidRPr="00AC1E9D" w:rsidRDefault="003A1890" w:rsidP="00AC1E9D">
      <w:pPr>
        <w:pStyle w:val="Prrafodelista"/>
        <w:numPr>
          <w:ilvl w:val="0"/>
          <w:numId w:val="14"/>
        </w:numPr>
        <w:autoSpaceDE w:val="0"/>
        <w:autoSpaceDN w:val="0"/>
        <w:adjustRightInd w:val="0"/>
        <w:spacing w:after="0" w:line="240" w:lineRule="auto"/>
        <w:jc w:val="both"/>
        <w:rPr>
          <w:rFonts w:ascii="Arial" w:hAnsi="Arial" w:cs="Arial"/>
          <w:i/>
          <w:color w:val="000000"/>
          <w:sz w:val="16"/>
          <w:szCs w:val="16"/>
        </w:rPr>
      </w:pPr>
      <w:r w:rsidRPr="00AC1E9D">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2FB36D66" w14:textId="677B5E60" w:rsidR="003A1890" w:rsidRPr="00AC1E9D" w:rsidRDefault="003A1890" w:rsidP="00AC1E9D">
      <w:pPr>
        <w:autoSpaceDE w:val="0"/>
        <w:autoSpaceDN w:val="0"/>
        <w:adjustRightInd w:val="0"/>
        <w:spacing w:after="0" w:line="240" w:lineRule="auto"/>
        <w:jc w:val="both"/>
        <w:rPr>
          <w:rFonts w:ascii="Arial" w:hAnsi="Arial" w:cs="Arial"/>
          <w:i/>
          <w:sz w:val="16"/>
          <w:szCs w:val="16"/>
        </w:rPr>
      </w:pPr>
      <w:r w:rsidRPr="00AC1E9D">
        <w:rPr>
          <w:rFonts w:ascii="Arial" w:hAnsi="Arial" w:cs="Arial"/>
          <w:i/>
          <w:sz w:val="16"/>
          <w:szCs w:val="16"/>
        </w:rPr>
        <w:t>…”</w:t>
      </w:r>
    </w:p>
    <w:p w14:paraId="74CF21E9" w14:textId="0BF44D49" w:rsidR="003A1890" w:rsidRPr="002E365A" w:rsidRDefault="003A1890" w:rsidP="0051465A">
      <w:pPr>
        <w:pStyle w:val="Textonotapie"/>
        <w:jc w:val="both"/>
      </w:pPr>
    </w:p>
  </w:footnote>
  <w:footnote w:id="2">
    <w:p w14:paraId="4954D0EB" w14:textId="44904018" w:rsidR="003A1890" w:rsidRPr="000B2200" w:rsidRDefault="003A1890" w:rsidP="0051465A">
      <w:pPr>
        <w:pStyle w:val="Textonotapie"/>
        <w:rPr>
          <w:rFonts w:ascii="Arial" w:hAnsi="Arial" w:cs="Arial"/>
          <w:i/>
          <w:sz w:val="16"/>
          <w:szCs w:val="16"/>
        </w:rPr>
      </w:pPr>
      <w:r w:rsidRPr="000B2200">
        <w:rPr>
          <w:rStyle w:val="Refdenotaalpie"/>
          <w:rFonts w:ascii="Arial" w:hAnsi="Arial" w:cs="Arial"/>
          <w:i/>
          <w:sz w:val="16"/>
          <w:szCs w:val="16"/>
        </w:rPr>
        <w:footnoteRef/>
      </w:r>
      <w:r w:rsidRPr="000B2200">
        <w:rPr>
          <w:rFonts w:ascii="Arial" w:hAnsi="Arial" w:cs="Arial"/>
          <w:i/>
          <w:sz w:val="16"/>
          <w:szCs w:val="16"/>
        </w:rPr>
        <w:t xml:space="preserve"> Visible en foja </w:t>
      </w:r>
      <w:r>
        <w:rPr>
          <w:rFonts w:ascii="Arial" w:hAnsi="Arial" w:cs="Arial"/>
          <w:i/>
          <w:sz w:val="16"/>
          <w:szCs w:val="16"/>
        </w:rPr>
        <w:t>486</w:t>
      </w:r>
      <w:r w:rsidRPr="000B2200">
        <w:rPr>
          <w:rFonts w:ascii="Arial" w:hAnsi="Arial" w:cs="Arial"/>
          <w:i/>
          <w:sz w:val="16"/>
          <w:szCs w:val="16"/>
        </w:rPr>
        <w:t xml:space="preserve"> del expediente del juicio de nulidad 0</w:t>
      </w:r>
      <w:r>
        <w:rPr>
          <w:rFonts w:ascii="Arial" w:hAnsi="Arial" w:cs="Arial"/>
          <w:i/>
          <w:sz w:val="16"/>
          <w:szCs w:val="16"/>
        </w:rPr>
        <w:t>483</w:t>
      </w:r>
      <w:r w:rsidRPr="000B2200">
        <w:rPr>
          <w:rFonts w:ascii="Arial" w:hAnsi="Arial" w:cs="Arial"/>
          <w:i/>
          <w:sz w:val="16"/>
          <w:szCs w:val="16"/>
        </w:rPr>
        <w:t>/20</w:t>
      </w:r>
      <w:r>
        <w:rPr>
          <w:rFonts w:ascii="Arial" w:hAnsi="Arial" w:cs="Arial"/>
          <w:i/>
          <w:sz w:val="16"/>
          <w:szCs w:val="16"/>
        </w:rPr>
        <w:t>16</w:t>
      </w:r>
      <w:r w:rsidRPr="000B2200">
        <w:rPr>
          <w:rFonts w:ascii="Arial" w:hAnsi="Arial" w:cs="Arial"/>
          <w:i/>
          <w:sz w:val="16"/>
          <w:szCs w:val="16"/>
        </w:rPr>
        <w:t>.</w:t>
      </w:r>
    </w:p>
  </w:footnote>
  <w:footnote w:id="3">
    <w:p w14:paraId="52A6C0D5" w14:textId="535E2D2A" w:rsidR="00764747" w:rsidRDefault="00764747">
      <w:pPr>
        <w:pStyle w:val="Textonotapie"/>
      </w:pPr>
      <w:r>
        <w:rPr>
          <w:rStyle w:val="Refdenotaalpie"/>
        </w:rPr>
        <w:footnoteRef/>
      </w:r>
      <w:r>
        <w:t xml:space="preserve"> </w:t>
      </w:r>
      <w:r w:rsidR="000E6778" w:rsidRPr="000E6778">
        <w:rPr>
          <w:rFonts w:ascii="Arial" w:hAnsi="Arial" w:cs="Arial"/>
          <w:i/>
          <w:sz w:val="16"/>
          <w:szCs w:val="16"/>
        </w:rPr>
        <w:t>Visible</w:t>
      </w:r>
      <w:r w:rsidRPr="000E6778">
        <w:rPr>
          <w:rFonts w:ascii="Arial" w:hAnsi="Arial" w:cs="Arial"/>
          <w:i/>
          <w:sz w:val="16"/>
          <w:szCs w:val="16"/>
        </w:rPr>
        <w:t xml:space="preserve"> a foja 528 del expediente del juicio de nulidad </w:t>
      </w:r>
      <w:r w:rsidR="000E6778" w:rsidRPr="000E6778">
        <w:rPr>
          <w:rFonts w:ascii="Arial" w:hAnsi="Arial" w:cs="Arial"/>
          <w:i/>
          <w:sz w:val="16"/>
          <w:szCs w:val="16"/>
        </w:rPr>
        <w:t>0483/2016.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3A1890" w:rsidRDefault="00C165A6">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A1890">
          <w:fldChar w:fldCharType="begin"/>
        </w:r>
        <w:r w:rsidR="003A1890">
          <w:instrText>PAGE   \* MERGEFORMAT</w:instrText>
        </w:r>
        <w:r w:rsidR="003A1890">
          <w:fldChar w:fldCharType="separate"/>
        </w:r>
        <w:r w:rsidRPr="00C165A6">
          <w:rPr>
            <w:noProof/>
            <w:lang w:val="es-ES"/>
          </w:rPr>
          <w:t>12</w:t>
        </w:r>
        <w:r w:rsidR="003A1890">
          <w:rPr>
            <w:noProof/>
            <w:lang w:val="es-ES"/>
          </w:rPr>
          <w:fldChar w:fldCharType="end"/>
        </w:r>
      </w:p>
    </w:sdtContent>
  </w:sdt>
  <w:p w14:paraId="0FE1B5BA" w14:textId="77777777" w:rsidR="003A1890" w:rsidRDefault="003A189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3A1890" w:rsidRDefault="00C165A6">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A1890">
          <w:fldChar w:fldCharType="begin"/>
        </w:r>
        <w:r w:rsidR="003A1890">
          <w:instrText>PAGE   \* MERGEFORMAT</w:instrText>
        </w:r>
        <w:r w:rsidR="003A1890">
          <w:fldChar w:fldCharType="separate"/>
        </w:r>
        <w:r w:rsidRPr="00C165A6">
          <w:rPr>
            <w:noProof/>
            <w:lang w:val="es-ES"/>
          </w:rPr>
          <w:t>13</w:t>
        </w:r>
        <w:r w:rsidR="003A1890">
          <w:rPr>
            <w:noProof/>
            <w:lang w:val="es-ES"/>
          </w:rPr>
          <w:fldChar w:fldCharType="end"/>
        </w:r>
      </w:sdtContent>
    </w:sdt>
  </w:p>
  <w:p w14:paraId="2C0FDD03" w14:textId="7CC443C3" w:rsidR="003A1890" w:rsidRDefault="00D844F9"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B61C11E" wp14:editId="71559F11">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03A47BB" w14:textId="77777777" w:rsidR="00D844F9" w:rsidRDefault="00D844F9" w:rsidP="00D844F9">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61C11E"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403A47BB" w14:textId="77777777" w:rsidR="00D844F9" w:rsidRDefault="00D844F9" w:rsidP="00D844F9">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A1890">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3A1890" w:rsidRDefault="00C165A6">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00B533F"/>
    <w:multiLevelType w:val="hybridMultilevel"/>
    <w:tmpl w:val="3B56DE34"/>
    <w:lvl w:ilvl="0" w:tplc="8F1A4E1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761"/>
    <w:rsid w:val="00003CC3"/>
    <w:rsid w:val="00004038"/>
    <w:rsid w:val="0000488B"/>
    <w:rsid w:val="000049C1"/>
    <w:rsid w:val="00005B69"/>
    <w:rsid w:val="00005BCB"/>
    <w:rsid w:val="00005EA0"/>
    <w:rsid w:val="00007105"/>
    <w:rsid w:val="00007296"/>
    <w:rsid w:val="00007E09"/>
    <w:rsid w:val="00007EFD"/>
    <w:rsid w:val="00007FD5"/>
    <w:rsid w:val="000106FE"/>
    <w:rsid w:val="00011F95"/>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941"/>
    <w:rsid w:val="00023D19"/>
    <w:rsid w:val="00023F33"/>
    <w:rsid w:val="0002451D"/>
    <w:rsid w:val="00024545"/>
    <w:rsid w:val="00024C79"/>
    <w:rsid w:val="00025BEB"/>
    <w:rsid w:val="000262A2"/>
    <w:rsid w:val="000264DD"/>
    <w:rsid w:val="00026C11"/>
    <w:rsid w:val="00027517"/>
    <w:rsid w:val="000306D4"/>
    <w:rsid w:val="00030BAF"/>
    <w:rsid w:val="00031B63"/>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5851"/>
    <w:rsid w:val="00045FD2"/>
    <w:rsid w:val="000466B1"/>
    <w:rsid w:val="000466D5"/>
    <w:rsid w:val="00047CAB"/>
    <w:rsid w:val="000509F3"/>
    <w:rsid w:val="0005166F"/>
    <w:rsid w:val="000525F8"/>
    <w:rsid w:val="0005285F"/>
    <w:rsid w:val="000531CF"/>
    <w:rsid w:val="00053207"/>
    <w:rsid w:val="0005370C"/>
    <w:rsid w:val="000537EF"/>
    <w:rsid w:val="000540E8"/>
    <w:rsid w:val="0005431D"/>
    <w:rsid w:val="00054705"/>
    <w:rsid w:val="00054D3C"/>
    <w:rsid w:val="00055117"/>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96A"/>
    <w:rsid w:val="00064E90"/>
    <w:rsid w:val="00064FD9"/>
    <w:rsid w:val="00067B5A"/>
    <w:rsid w:val="00070038"/>
    <w:rsid w:val="00070777"/>
    <w:rsid w:val="00070AA4"/>
    <w:rsid w:val="00070AFE"/>
    <w:rsid w:val="00071C6F"/>
    <w:rsid w:val="00071E8C"/>
    <w:rsid w:val="00071F15"/>
    <w:rsid w:val="000728B9"/>
    <w:rsid w:val="00072C35"/>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2050"/>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63A"/>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B7E"/>
    <w:rsid w:val="000C3C88"/>
    <w:rsid w:val="000C3DC9"/>
    <w:rsid w:val="000C4139"/>
    <w:rsid w:val="000C47B5"/>
    <w:rsid w:val="000C5414"/>
    <w:rsid w:val="000C5BCE"/>
    <w:rsid w:val="000C5DC1"/>
    <w:rsid w:val="000C6670"/>
    <w:rsid w:val="000C7B6E"/>
    <w:rsid w:val="000D04BF"/>
    <w:rsid w:val="000D0FC3"/>
    <w:rsid w:val="000D153E"/>
    <w:rsid w:val="000D170C"/>
    <w:rsid w:val="000D1CF0"/>
    <w:rsid w:val="000D2A1F"/>
    <w:rsid w:val="000D2E14"/>
    <w:rsid w:val="000D3390"/>
    <w:rsid w:val="000D3E85"/>
    <w:rsid w:val="000D42B5"/>
    <w:rsid w:val="000D4AFE"/>
    <w:rsid w:val="000D5397"/>
    <w:rsid w:val="000D558F"/>
    <w:rsid w:val="000D5746"/>
    <w:rsid w:val="000D6E87"/>
    <w:rsid w:val="000D7042"/>
    <w:rsid w:val="000D7067"/>
    <w:rsid w:val="000D7314"/>
    <w:rsid w:val="000D7B89"/>
    <w:rsid w:val="000D7C8C"/>
    <w:rsid w:val="000D7DF6"/>
    <w:rsid w:val="000E0286"/>
    <w:rsid w:val="000E121A"/>
    <w:rsid w:val="000E1E0D"/>
    <w:rsid w:val="000E343A"/>
    <w:rsid w:val="000E3517"/>
    <w:rsid w:val="000E3B25"/>
    <w:rsid w:val="000E3E99"/>
    <w:rsid w:val="000E3FF4"/>
    <w:rsid w:val="000E40FD"/>
    <w:rsid w:val="000E4AC8"/>
    <w:rsid w:val="000E4C30"/>
    <w:rsid w:val="000E5501"/>
    <w:rsid w:val="000E5766"/>
    <w:rsid w:val="000E5B3C"/>
    <w:rsid w:val="000E5B66"/>
    <w:rsid w:val="000E6778"/>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0E0"/>
    <w:rsid w:val="0010644A"/>
    <w:rsid w:val="00106749"/>
    <w:rsid w:val="0010719A"/>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60C6"/>
    <w:rsid w:val="001162E0"/>
    <w:rsid w:val="00116579"/>
    <w:rsid w:val="00117216"/>
    <w:rsid w:val="0011786C"/>
    <w:rsid w:val="00121DE8"/>
    <w:rsid w:val="00122C63"/>
    <w:rsid w:val="00122F5E"/>
    <w:rsid w:val="001237B4"/>
    <w:rsid w:val="001239B6"/>
    <w:rsid w:val="001244EC"/>
    <w:rsid w:val="001256A4"/>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2E5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2C2F"/>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870"/>
    <w:rsid w:val="00156F22"/>
    <w:rsid w:val="001570E1"/>
    <w:rsid w:val="00157244"/>
    <w:rsid w:val="00161661"/>
    <w:rsid w:val="0016171F"/>
    <w:rsid w:val="00161F6F"/>
    <w:rsid w:val="001621EF"/>
    <w:rsid w:val="00162DA1"/>
    <w:rsid w:val="001632E4"/>
    <w:rsid w:val="00163EBF"/>
    <w:rsid w:val="00164BCE"/>
    <w:rsid w:val="001659D0"/>
    <w:rsid w:val="0016604B"/>
    <w:rsid w:val="00166594"/>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6DC"/>
    <w:rsid w:val="001778B4"/>
    <w:rsid w:val="001779CB"/>
    <w:rsid w:val="00177B53"/>
    <w:rsid w:val="001804EA"/>
    <w:rsid w:val="00180B2A"/>
    <w:rsid w:val="001826D0"/>
    <w:rsid w:val="0018345B"/>
    <w:rsid w:val="0018356C"/>
    <w:rsid w:val="0018358B"/>
    <w:rsid w:val="0018454F"/>
    <w:rsid w:val="001846BB"/>
    <w:rsid w:val="001854BD"/>
    <w:rsid w:val="00185DC5"/>
    <w:rsid w:val="001865E8"/>
    <w:rsid w:val="00186701"/>
    <w:rsid w:val="00186FB3"/>
    <w:rsid w:val="0018765B"/>
    <w:rsid w:val="0018778C"/>
    <w:rsid w:val="00191E2D"/>
    <w:rsid w:val="00192287"/>
    <w:rsid w:val="001923AE"/>
    <w:rsid w:val="001924B2"/>
    <w:rsid w:val="001924E2"/>
    <w:rsid w:val="00192CB7"/>
    <w:rsid w:val="00193379"/>
    <w:rsid w:val="00193D04"/>
    <w:rsid w:val="00193DA5"/>
    <w:rsid w:val="00194B7B"/>
    <w:rsid w:val="001951A3"/>
    <w:rsid w:val="00195583"/>
    <w:rsid w:val="001955B0"/>
    <w:rsid w:val="00195C28"/>
    <w:rsid w:val="00197920"/>
    <w:rsid w:val="001A015C"/>
    <w:rsid w:val="001A0745"/>
    <w:rsid w:val="001A1188"/>
    <w:rsid w:val="001A1302"/>
    <w:rsid w:val="001A16CC"/>
    <w:rsid w:val="001A18E1"/>
    <w:rsid w:val="001A2144"/>
    <w:rsid w:val="001A2E4C"/>
    <w:rsid w:val="001A2FDB"/>
    <w:rsid w:val="001A3157"/>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F9E"/>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C45"/>
    <w:rsid w:val="001D0DCF"/>
    <w:rsid w:val="001D1151"/>
    <w:rsid w:val="001D31A6"/>
    <w:rsid w:val="001D3B3A"/>
    <w:rsid w:val="001D3B81"/>
    <w:rsid w:val="001D40CC"/>
    <w:rsid w:val="001D4D61"/>
    <w:rsid w:val="001D4D8C"/>
    <w:rsid w:val="001D5282"/>
    <w:rsid w:val="001D529D"/>
    <w:rsid w:val="001D577C"/>
    <w:rsid w:val="001D63E7"/>
    <w:rsid w:val="001D649C"/>
    <w:rsid w:val="001D694C"/>
    <w:rsid w:val="001D69EE"/>
    <w:rsid w:val="001D7520"/>
    <w:rsid w:val="001D754A"/>
    <w:rsid w:val="001E148B"/>
    <w:rsid w:val="001E18B8"/>
    <w:rsid w:val="001E1B07"/>
    <w:rsid w:val="001E288A"/>
    <w:rsid w:val="001E2A02"/>
    <w:rsid w:val="001E2B84"/>
    <w:rsid w:val="001E338B"/>
    <w:rsid w:val="001E3B11"/>
    <w:rsid w:val="001E4C02"/>
    <w:rsid w:val="001E65E8"/>
    <w:rsid w:val="001E66D5"/>
    <w:rsid w:val="001E680A"/>
    <w:rsid w:val="001E6AE5"/>
    <w:rsid w:val="001E7020"/>
    <w:rsid w:val="001E71FD"/>
    <w:rsid w:val="001E75FD"/>
    <w:rsid w:val="001E77A9"/>
    <w:rsid w:val="001E7BD1"/>
    <w:rsid w:val="001F1056"/>
    <w:rsid w:val="001F1323"/>
    <w:rsid w:val="001F1A5B"/>
    <w:rsid w:val="001F2154"/>
    <w:rsid w:val="001F273F"/>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2AAF"/>
    <w:rsid w:val="00203FD3"/>
    <w:rsid w:val="00204CD3"/>
    <w:rsid w:val="00205627"/>
    <w:rsid w:val="00205A55"/>
    <w:rsid w:val="00206222"/>
    <w:rsid w:val="0020694D"/>
    <w:rsid w:val="00206B99"/>
    <w:rsid w:val="002073D2"/>
    <w:rsid w:val="00207683"/>
    <w:rsid w:val="002078AA"/>
    <w:rsid w:val="00207D34"/>
    <w:rsid w:val="002100D4"/>
    <w:rsid w:val="00210261"/>
    <w:rsid w:val="0021074F"/>
    <w:rsid w:val="00210A43"/>
    <w:rsid w:val="002111AC"/>
    <w:rsid w:val="002112DA"/>
    <w:rsid w:val="0021188E"/>
    <w:rsid w:val="00212599"/>
    <w:rsid w:val="00212C35"/>
    <w:rsid w:val="00212E08"/>
    <w:rsid w:val="0021302A"/>
    <w:rsid w:val="0021329F"/>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DD1"/>
    <w:rsid w:val="00226F4D"/>
    <w:rsid w:val="00227445"/>
    <w:rsid w:val="00227471"/>
    <w:rsid w:val="002277D3"/>
    <w:rsid w:val="00230D10"/>
    <w:rsid w:val="00231036"/>
    <w:rsid w:val="002323AE"/>
    <w:rsid w:val="00232D7F"/>
    <w:rsid w:val="00233042"/>
    <w:rsid w:val="002331EF"/>
    <w:rsid w:val="0023417B"/>
    <w:rsid w:val="00234AE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61FA"/>
    <w:rsid w:val="00256468"/>
    <w:rsid w:val="00256760"/>
    <w:rsid w:val="00256B3C"/>
    <w:rsid w:val="00256E7D"/>
    <w:rsid w:val="00256F27"/>
    <w:rsid w:val="002576D1"/>
    <w:rsid w:val="00257816"/>
    <w:rsid w:val="00257C5E"/>
    <w:rsid w:val="00260433"/>
    <w:rsid w:val="0026116F"/>
    <w:rsid w:val="0026156D"/>
    <w:rsid w:val="002617F9"/>
    <w:rsid w:val="0026183E"/>
    <w:rsid w:val="00262666"/>
    <w:rsid w:val="00262D7C"/>
    <w:rsid w:val="00263720"/>
    <w:rsid w:val="0026395F"/>
    <w:rsid w:val="0026479F"/>
    <w:rsid w:val="00265161"/>
    <w:rsid w:val="00265F1B"/>
    <w:rsid w:val="00266105"/>
    <w:rsid w:val="002665A2"/>
    <w:rsid w:val="00267221"/>
    <w:rsid w:val="00270087"/>
    <w:rsid w:val="00270143"/>
    <w:rsid w:val="00270831"/>
    <w:rsid w:val="0027134A"/>
    <w:rsid w:val="0027275E"/>
    <w:rsid w:val="00272A7D"/>
    <w:rsid w:val="00273171"/>
    <w:rsid w:val="002748AA"/>
    <w:rsid w:val="00275418"/>
    <w:rsid w:val="00277DD7"/>
    <w:rsid w:val="00280489"/>
    <w:rsid w:val="002805AC"/>
    <w:rsid w:val="00280855"/>
    <w:rsid w:val="002808C1"/>
    <w:rsid w:val="00280919"/>
    <w:rsid w:val="00280940"/>
    <w:rsid w:val="00281661"/>
    <w:rsid w:val="00282768"/>
    <w:rsid w:val="00282C81"/>
    <w:rsid w:val="00283B3F"/>
    <w:rsid w:val="002841EE"/>
    <w:rsid w:val="002844AF"/>
    <w:rsid w:val="00284891"/>
    <w:rsid w:val="002856CE"/>
    <w:rsid w:val="00285B3A"/>
    <w:rsid w:val="00285C95"/>
    <w:rsid w:val="00286C13"/>
    <w:rsid w:val="00286D80"/>
    <w:rsid w:val="00287888"/>
    <w:rsid w:val="002909A5"/>
    <w:rsid w:val="0029131B"/>
    <w:rsid w:val="00291333"/>
    <w:rsid w:val="00291341"/>
    <w:rsid w:val="002922C8"/>
    <w:rsid w:val="002926B1"/>
    <w:rsid w:val="00292CA5"/>
    <w:rsid w:val="00293B1D"/>
    <w:rsid w:val="00293E41"/>
    <w:rsid w:val="00295273"/>
    <w:rsid w:val="00296748"/>
    <w:rsid w:val="0029713B"/>
    <w:rsid w:val="00297C79"/>
    <w:rsid w:val="002A0081"/>
    <w:rsid w:val="002A0713"/>
    <w:rsid w:val="002A18E6"/>
    <w:rsid w:val="002A1AAC"/>
    <w:rsid w:val="002A274A"/>
    <w:rsid w:val="002A2985"/>
    <w:rsid w:val="002A2E00"/>
    <w:rsid w:val="002A4088"/>
    <w:rsid w:val="002A4403"/>
    <w:rsid w:val="002A4AD1"/>
    <w:rsid w:val="002A4AE9"/>
    <w:rsid w:val="002A4B12"/>
    <w:rsid w:val="002A4B47"/>
    <w:rsid w:val="002A5750"/>
    <w:rsid w:val="002A657D"/>
    <w:rsid w:val="002A6B3D"/>
    <w:rsid w:val="002A6E86"/>
    <w:rsid w:val="002A6EF0"/>
    <w:rsid w:val="002A7248"/>
    <w:rsid w:val="002A743F"/>
    <w:rsid w:val="002A7869"/>
    <w:rsid w:val="002B0967"/>
    <w:rsid w:val="002B19BE"/>
    <w:rsid w:val="002B1C2A"/>
    <w:rsid w:val="002B2584"/>
    <w:rsid w:val="002B2706"/>
    <w:rsid w:val="002B32CD"/>
    <w:rsid w:val="002B3BA3"/>
    <w:rsid w:val="002B4040"/>
    <w:rsid w:val="002B4A8C"/>
    <w:rsid w:val="002B5C09"/>
    <w:rsid w:val="002B5C82"/>
    <w:rsid w:val="002B6893"/>
    <w:rsid w:val="002B6B9D"/>
    <w:rsid w:val="002B6C19"/>
    <w:rsid w:val="002B6D0D"/>
    <w:rsid w:val="002B79C4"/>
    <w:rsid w:val="002C01BF"/>
    <w:rsid w:val="002C02F6"/>
    <w:rsid w:val="002C06FE"/>
    <w:rsid w:val="002C2259"/>
    <w:rsid w:val="002C2B2D"/>
    <w:rsid w:val="002C2C31"/>
    <w:rsid w:val="002C2F91"/>
    <w:rsid w:val="002C3470"/>
    <w:rsid w:val="002C348A"/>
    <w:rsid w:val="002C41D3"/>
    <w:rsid w:val="002C439B"/>
    <w:rsid w:val="002C4419"/>
    <w:rsid w:val="002C4824"/>
    <w:rsid w:val="002C509D"/>
    <w:rsid w:val="002C5345"/>
    <w:rsid w:val="002C5540"/>
    <w:rsid w:val="002C581D"/>
    <w:rsid w:val="002C6279"/>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ACE"/>
    <w:rsid w:val="002F6EC3"/>
    <w:rsid w:val="002F7173"/>
    <w:rsid w:val="002F7484"/>
    <w:rsid w:val="002F77C3"/>
    <w:rsid w:val="002F7BD3"/>
    <w:rsid w:val="003008C9"/>
    <w:rsid w:val="00300E53"/>
    <w:rsid w:val="00301CB4"/>
    <w:rsid w:val="00302960"/>
    <w:rsid w:val="0030330D"/>
    <w:rsid w:val="00303FDC"/>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27D0"/>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050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66B"/>
    <w:rsid w:val="00342740"/>
    <w:rsid w:val="003428C4"/>
    <w:rsid w:val="00342B26"/>
    <w:rsid w:val="00342CE5"/>
    <w:rsid w:val="00343291"/>
    <w:rsid w:val="003437FA"/>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34CB"/>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3C37"/>
    <w:rsid w:val="00393D40"/>
    <w:rsid w:val="003940E3"/>
    <w:rsid w:val="00394516"/>
    <w:rsid w:val="00395933"/>
    <w:rsid w:val="003961E1"/>
    <w:rsid w:val="00396B92"/>
    <w:rsid w:val="003974F9"/>
    <w:rsid w:val="0039774F"/>
    <w:rsid w:val="003A0AA1"/>
    <w:rsid w:val="003A0FE5"/>
    <w:rsid w:val="003A17FF"/>
    <w:rsid w:val="003A1890"/>
    <w:rsid w:val="003A1F13"/>
    <w:rsid w:val="003A2378"/>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ACC"/>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06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5C3D"/>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4A0A"/>
    <w:rsid w:val="004051E8"/>
    <w:rsid w:val="00405E13"/>
    <w:rsid w:val="00405FFA"/>
    <w:rsid w:val="00406284"/>
    <w:rsid w:val="00406A7E"/>
    <w:rsid w:val="00406B2A"/>
    <w:rsid w:val="00406B80"/>
    <w:rsid w:val="00406C21"/>
    <w:rsid w:val="00406FC8"/>
    <w:rsid w:val="0040758D"/>
    <w:rsid w:val="00407734"/>
    <w:rsid w:val="00407A5C"/>
    <w:rsid w:val="00407D93"/>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2A5"/>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544"/>
    <w:rsid w:val="004468EC"/>
    <w:rsid w:val="00446A05"/>
    <w:rsid w:val="00446B69"/>
    <w:rsid w:val="004502C5"/>
    <w:rsid w:val="0045046A"/>
    <w:rsid w:val="004509CE"/>
    <w:rsid w:val="00450C25"/>
    <w:rsid w:val="00450F62"/>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3D"/>
    <w:rsid w:val="00472D90"/>
    <w:rsid w:val="00472DD8"/>
    <w:rsid w:val="00473EB5"/>
    <w:rsid w:val="00474986"/>
    <w:rsid w:val="004761DC"/>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712"/>
    <w:rsid w:val="0048596B"/>
    <w:rsid w:val="00485C64"/>
    <w:rsid w:val="0048659E"/>
    <w:rsid w:val="00486775"/>
    <w:rsid w:val="00486C8E"/>
    <w:rsid w:val="00486EB8"/>
    <w:rsid w:val="004874A4"/>
    <w:rsid w:val="004877D8"/>
    <w:rsid w:val="00490104"/>
    <w:rsid w:val="004908AB"/>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4FF"/>
    <w:rsid w:val="00497B15"/>
    <w:rsid w:val="004A0617"/>
    <w:rsid w:val="004A1A63"/>
    <w:rsid w:val="004A2326"/>
    <w:rsid w:val="004A29F5"/>
    <w:rsid w:val="004A2A39"/>
    <w:rsid w:val="004A2B8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1FAB"/>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28F9"/>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0937"/>
    <w:rsid w:val="004D12E1"/>
    <w:rsid w:val="004D1337"/>
    <w:rsid w:val="004D143D"/>
    <w:rsid w:val="004D15C0"/>
    <w:rsid w:val="004D19B6"/>
    <w:rsid w:val="004D1E93"/>
    <w:rsid w:val="004D2332"/>
    <w:rsid w:val="004D2CC5"/>
    <w:rsid w:val="004D3065"/>
    <w:rsid w:val="004D320B"/>
    <w:rsid w:val="004D3ADD"/>
    <w:rsid w:val="004D3AFC"/>
    <w:rsid w:val="004D3EE4"/>
    <w:rsid w:val="004D431C"/>
    <w:rsid w:val="004D4338"/>
    <w:rsid w:val="004D48D7"/>
    <w:rsid w:val="004D500B"/>
    <w:rsid w:val="004D5713"/>
    <w:rsid w:val="004D5934"/>
    <w:rsid w:val="004D5B77"/>
    <w:rsid w:val="004D5E04"/>
    <w:rsid w:val="004D6148"/>
    <w:rsid w:val="004D66F7"/>
    <w:rsid w:val="004D6E53"/>
    <w:rsid w:val="004D709F"/>
    <w:rsid w:val="004D79AB"/>
    <w:rsid w:val="004E0DB7"/>
    <w:rsid w:val="004E13BA"/>
    <w:rsid w:val="004E1A6E"/>
    <w:rsid w:val="004E1B12"/>
    <w:rsid w:val="004E2E2F"/>
    <w:rsid w:val="004E3257"/>
    <w:rsid w:val="004E32FC"/>
    <w:rsid w:val="004E3AFC"/>
    <w:rsid w:val="004E3C4F"/>
    <w:rsid w:val="004E3E15"/>
    <w:rsid w:val="004E4A63"/>
    <w:rsid w:val="004E531A"/>
    <w:rsid w:val="004E6061"/>
    <w:rsid w:val="004E6502"/>
    <w:rsid w:val="004E6F55"/>
    <w:rsid w:val="004E744E"/>
    <w:rsid w:val="004E7816"/>
    <w:rsid w:val="004F026D"/>
    <w:rsid w:val="004F0402"/>
    <w:rsid w:val="004F07B7"/>
    <w:rsid w:val="004F07F1"/>
    <w:rsid w:val="004F12C9"/>
    <w:rsid w:val="004F1340"/>
    <w:rsid w:val="004F1B13"/>
    <w:rsid w:val="004F28AC"/>
    <w:rsid w:val="004F28BF"/>
    <w:rsid w:val="004F2A92"/>
    <w:rsid w:val="004F2E5D"/>
    <w:rsid w:val="004F2E7C"/>
    <w:rsid w:val="004F421C"/>
    <w:rsid w:val="004F4289"/>
    <w:rsid w:val="004F48BF"/>
    <w:rsid w:val="004F5821"/>
    <w:rsid w:val="004F674E"/>
    <w:rsid w:val="004F6C74"/>
    <w:rsid w:val="004F7AC9"/>
    <w:rsid w:val="004F7BF3"/>
    <w:rsid w:val="005001E5"/>
    <w:rsid w:val="00500A0B"/>
    <w:rsid w:val="00500C4C"/>
    <w:rsid w:val="00500EC9"/>
    <w:rsid w:val="00500F87"/>
    <w:rsid w:val="005016CA"/>
    <w:rsid w:val="00501932"/>
    <w:rsid w:val="00502093"/>
    <w:rsid w:val="00502177"/>
    <w:rsid w:val="0050335A"/>
    <w:rsid w:val="0050345B"/>
    <w:rsid w:val="0050357E"/>
    <w:rsid w:val="00504E19"/>
    <w:rsid w:val="005063B6"/>
    <w:rsid w:val="005065FE"/>
    <w:rsid w:val="00506A1C"/>
    <w:rsid w:val="005070E6"/>
    <w:rsid w:val="0050734D"/>
    <w:rsid w:val="00507AB3"/>
    <w:rsid w:val="00510956"/>
    <w:rsid w:val="00510F23"/>
    <w:rsid w:val="0051133B"/>
    <w:rsid w:val="005115C3"/>
    <w:rsid w:val="00513088"/>
    <w:rsid w:val="0051465A"/>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4EA8"/>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2ED9"/>
    <w:rsid w:val="00543994"/>
    <w:rsid w:val="00543C2D"/>
    <w:rsid w:val="00543DE7"/>
    <w:rsid w:val="00544419"/>
    <w:rsid w:val="0054479C"/>
    <w:rsid w:val="00544E43"/>
    <w:rsid w:val="00544E4B"/>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2E25"/>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6ABE"/>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5BAC"/>
    <w:rsid w:val="0058621D"/>
    <w:rsid w:val="00586D72"/>
    <w:rsid w:val="00586E4F"/>
    <w:rsid w:val="00587330"/>
    <w:rsid w:val="00587791"/>
    <w:rsid w:val="00587984"/>
    <w:rsid w:val="00587A84"/>
    <w:rsid w:val="00587B2F"/>
    <w:rsid w:val="00590AF7"/>
    <w:rsid w:val="00590CEE"/>
    <w:rsid w:val="005916FB"/>
    <w:rsid w:val="00592360"/>
    <w:rsid w:val="00593333"/>
    <w:rsid w:val="005960D3"/>
    <w:rsid w:val="005964A3"/>
    <w:rsid w:val="005973A7"/>
    <w:rsid w:val="00597B8E"/>
    <w:rsid w:val="005A0825"/>
    <w:rsid w:val="005A09A3"/>
    <w:rsid w:val="005A1FEE"/>
    <w:rsid w:val="005A20C4"/>
    <w:rsid w:val="005A273F"/>
    <w:rsid w:val="005A2A29"/>
    <w:rsid w:val="005A338C"/>
    <w:rsid w:val="005A33CA"/>
    <w:rsid w:val="005A3583"/>
    <w:rsid w:val="005A4118"/>
    <w:rsid w:val="005A453F"/>
    <w:rsid w:val="005A493F"/>
    <w:rsid w:val="005A5064"/>
    <w:rsid w:val="005A5261"/>
    <w:rsid w:val="005A5C44"/>
    <w:rsid w:val="005A6A9E"/>
    <w:rsid w:val="005A752F"/>
    <w:rsid w:val="005B1E67"/>
    <w:rsid w:val="005B2040"/>
    <w:rsid w:val="005B2365"/>
    <w:rsid w:val="005B296A"/>
    <w:rsid w:val="005B2E19"/>
    <w:rsid w:val="005B3184"/>
    <w:rsid w:val="005B36F5"/>
    <w:rsid w:val="005B3BB9"/>
    <w:rsid w:val="005B3F3B"/>
    <w:rsid w:val="005B4470"/>
    <w:rsid w:val="005B5C78"/>
    <w:rsid w:val="005B5FC8"/>
    <w:rsid w:val="005B66AD"/>
    <w:rsid w:val="005B690D"/>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25B"/>
    <w:rsid w:val="005D341C"/>
    <w:rsid w:val="005D3944"/>
    <w:rsid w:val="005D3A26"/>
    <w:rsid w:val="005D3C96"/>
    <w:rsid w:val="005D3DB2"/>
    <w:rsid w:val="005D413D"/>
    <w:rsid w:val="005D4EDA"/>
    <w:rsid w:val="005D58F0"/>
    <w:rsid w:val="005D5AB2"/>
    <w:rsid w:val="005D5B10"/>
    <w:rsid w:val="005D65FC"/>
    <w:rsid w:val="005D6747"/>
    <w:rsid w:val="005D6918"/>
    <w:rsid w:val="005D7761"/>
    <w:rsid w:val="005E08EE"/>
    <w:rsid w:val="005E1980"/>
    <w:rsid w:val="005E22F7"/>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35B"/>
    <w:rsid w:val="006065FF"/>
    <w:rsid w:val="00607006"/>
    <w:rsid w:val="00607309"/>
    <w:rsid w:val="00607F3D"/>
    <w:rsid w:val="0061028C"/>
    <w:rsid w:val="00610C46"/>
    <w:rsid w:val="00610CBD"/>
    <w:rsid w:val="00611162"/>
    <w:rsid w:val="00614079"/>
    <w:rsid w:val="00614188"/>
    <w:rsid w:val="00614A6D"/>
    <w:rsid w:val="00615362"/>
    <w:rsid w:val="006157B6"/>
    <w:rsid w:val="00615A62"/>
    <w:rsid w:val="00615EBC"/>
    <w:rsid w:val="0061653A"/>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1948"/>
    <w:rsid w:val="0063273E"/>
    <w:rsid w:val="00633242"/>
    <w:rsid w:val="00633557"/>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61C"/>
    <w:rsid w:val="00646D5C"/>
    <w:rsid w:val="00646DD7"/>
    <w:rsid w:val="006473BA"/>
    <w:rsid w:val="006475F4"/>
    <w:rsid w:val="00647D90"/>
    <w:rsid w:val="006501B6"/>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663C"/>
    <w:rsid w:val="00666754"/>
    <w:rsid w:val="00666D17"/>
    <w:rsid w:val="0066701C"/>
    <w:rsid w:val="006671D4"/>
    <w:rsid w:val="00667259"/>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AC1"/>
    <w:rsid w:val="00681EE7"/>
    <w:rsid w:val="00682078"/>
    <w:rsid w:val="00682165"/>
    <w:rsid w:val="00683178"/>
    <w:rsid w:val="0068325D"/>
    <w:rsid w:val="00684BF1"/>
    <w:rsid w:val="00684F50"/>
    <w:rsid w:val="00685785"/>
    <w:rsid w:val="00686F6A"/>
    <w:rsid w:val="006871AF"/>
    <w:rsid w:val="00687828"/>
    <w:rsid w:val="00687BEB"/>
    <w:rsid w:val="00690B87"/>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2B9F"/>
    <w:rsid w:val="006A326C"/>
    <w:rsid w:val="006A4447"/>
    <w:rsid w:val="006A52BF"/>
    <w:rsid w:val="006A5821"/>
    <w:rsid w:val="006A5A6C"/>
    <w:rsid w:val="006A61E5"/>
    <w:rsid w:val="006A654C"/>
    <w:rsid w:val="006A6B9A"/>
    <w:rsid w:val="006A7061"/>
    <w:rsid w:val="006A7264"/>
    <w:rsid w:val="006B002F"/>
    <w:rsid w:val="006B0985"/>
    <w:rsid w:val="006B0A2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5FF1"/>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0BA"/>
    <w:rsid w:val="006D3FF8"/>
    <w:rsid w:val="006D428F"/>
    <w:rsid w:val="006D537B"/>
    <w:rsid w:val="006D54E1"/>
    <w:rsid w:val="006D5A11"/>
    <w:rsid w:val="006D662C"/>
    <w:rsid w:val="006D668F"/>
    <w:rsid w:val="006D6995"/>
    <w:rsid w:val="006E0406"/>
    <w:rsid w:val="006E09D6"/>
    <w:rsid w:val="006E1695"/>
    <w:rsid w:val="006E197B"/>
    <w:rsid w:val="006E1AC8"/>
    <w:rsid w:val="006E22C9"/>
    <w:rsid w:val="006E2B27"/>
    <w:rsid w:val="006E4C9F"/>
    <w:rsid w:val="006E58AF"/>
    <w:rsid w:val="006E5DC3"/>
    <w:rsid w:val="006E67C3"/>
    <w:rsid w:val="006E698C"/>
    <w:rsid w:val="006E6A36"/>
    <w:rsid w:val="006E7F21"/>
    <w:rsid w:val="006F01AE"/>
    <w:rsid w:val="006F0329"/>
    <w:rsid w:val="006F058B"/>
    <w:rsid w:val="006F0771"/>
    <w:rsid w:val="006F0913"/>
    <w:rsid w:val="006F0ECB"/>
    <w:rsid w:val="006F1CD4"/>
    <w:rsid w:val="006F1D38"/>
    <w:rsid w:val="006F2412"/>
    <w:rsid w:val="006F3230"/>
    <w:rsid w:val="006F3FE0"/>
    <w:rsid w:val="006F4263"/>
    <w:rsid w:val="006F462B"/>
    <w:rsid w:val="006F5392"/>
    <w:rsid w:val="006F5864"/>
    <w:rsid w:val="006F6131"/>
    <w:rsid w:val="006F650D"/>
    <w:rsid w:val="006F68C0"/>
    <w:rsid w:val="006F68E5"/>
    <w:rsid w:val="006F6CC4"/>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6598"/>
    <w:rsid w:val="00707031"/>
    <w:rsid w:val="00707245"/>
    <w:rsid w:val="00707660"/>
    <w:rsid w:val="00707E4A"/>
    <w:rsid w:val="00710B09"/>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4A0"/>
    <w:rsid w:val="00717898"/>
    <w:rsid w:val="00717EDB"/>
    <w:rsid w:val="0072190A"/>
    <w:rsid w:val="0072215B"/>
    <w:rsid w:val="00722B88"/>
    <w:rsid w:val="0072304C"/>
    <w:rsid w:val="0072368F"/>
    <w:rsid w:val="00723EC1"/>
    <w:rsid w:val="00724552"/>
    <w:rsid w:val="00724C1C"/>
    <w:rsid w:val="00727682"/>
    <w:rsid w:val="00727C09"/>
    <w:rsid w:val="00727D9C"/>
    <w:rsid w:val="00730089"/>
    <w:rsid w:val="00730250"/>
    <w:rsid w:val="00730453"/>
    <w:rsid w:val="0073182F"/>
    <w:rsid w:val="0073212F"/>
    <w:rsid w:val="007324A9"/>
    <w:rsid w:val="007332CB"/>
    <w:rsid w:val="0073352A"/>
    <w:rsid w:val="00734300"/>
    <w:rsid w:val="0073439D"/>
    <w:rsid w:val="00734795"/>
    <w:rsid w:val="00736F71"/>
    <w:rsid w:val="0073740D"/>
    <w:rsid w:val="00737D73"/>
    <w:rsid w:val="00737FB2"/>
    <w:rsid w:val="0074055C"/>
    <w:rsid w:val="00740D93"/>
    <w:rsid w:val="007423E6"/>
    <w:rsid w:val="007426D1"/>
    <w:rsid w:val="00742CBB"/>
    <w:rsid w:val="00743E50"/>
    <w:rsid w:val="00743F9C"/>
    <w:rsid w:val="00744DC2"/>
    <w:rsid w:val="00744E48"/>
    <w:rsid w:val="00744EED"/>
    <w:rsid w:val="00746015"/>
    <w:rsid w:val="00746730"/>
    <w:rsid w:val="00747E03"/>
    <w:rsid w:val="00751760"/>
    <w:rsid w:val="007517FC"/>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2460"/>
    <w:rsid w:val="00762B99"/>
    <w:rsid w:val="0076355D"/>
    <w:rsid w:val="00764747"/>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D18"/>
    <w:rsid w:val="00777F6C"/>
    <w:rsid w:val="007806D4"/>
    <w:rsid w:val="00781516"/>
    <w:rsid w:val="0078186F"/>
    <w:rsid w:val="00781A51"/>
    <w:rsid w:val="00781E84"/>
    <w:rsid w:val="00781EFF"/>
    <w:rsid w:val="00782019"/>
    <w:rsid w:val="00783159"/>
    <w:rsid w:val="007841D1"/>
    <w:rsid w:val="007852EB"/>
    <w:rsid w:val="00785E98"/>
    <w:rsid w:val="0078651E"/>
    <w:rsid w:val="007868D8"/>
    <w:rsid w:val="00786A0E"/>
    <w:rsid w:val="00787328"/>
    <w:rsid w:val="00787FF8"/>
    <w:rsid w:val="007904C9"/>
    <w:rsid w:val="00790746"/>
    <w:rsid w:val="00790CF4"/>
    <w:rsid w:val="00790DA7"/>
    <w:rsid w:val="00791F5C"/>
    <w:rsid w:val="007927EC"/>
    <w:rsid w:val="00792E46"/>
    <w:rsid w:val="00792E5F"/>
    <w:rsid w:val="00793C07"/>
    <w:rsid w:val="00795A12"/>
    <w:rsid w:val="00795E5F"/>
    <w:rsid w:val="00796315"/>
    <w:rsid w:val="00796538"/>
    <w:rsid w:val="00796AB8"/>
    <w:rsid w:val="00796CE5"/>
    <w:rsid w:val="007A0901"/>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DCD"/>
    <w:rsid w:val="007B452B"/>
    <w:rsid w:val="007B4EEE"/>
    <w:rsid w:val="007B5EBB"/>
    <w:rsid w:val="007B65D2"/>
    <w:rsid w:val="007B6AD5"/>
    <w:rsid w:val="007B6C80"/>
    <w:rsid w:val="007C04A2"/>
    <w:rsid w:val="007C08A9"/>
    <w:rsid w:val="007C1271"/>
    <w:rsid w:val="007C313D"/>
    <w:rsid w:val="007C350E"/>
    <w:rsid w:val="007C36B7"/>
    <w:rsid w:val="007C3A85"/>
    <w:rsid w:val="007C3B2E"/>
    <w:rsid w:val="007C405D"/>
    <w:rsid w:val="007C4422"/>
    <w:rsid w:val="007C4D7C"/>
    <w:rsid w:val="007C5545"/>
    <w:rsid w:val="007C586B"/>
    <w:rsid w:val="007C587A"/>
    <w:rsid w:val="007C58BF"/>
    <w:rsid w:val="007C6B94"/>
    <w:rsid w:val="007C79F5"/>
    <w:rsid w:val="007C7A6B"/>
    <w:rsid w:val="007D0A0F"/>
    <w:rsid w:val="007D131D"/>
    <w:rsid w:val="007D1719"/>
    <w:rsid w:val="007D2C29"/>
    <w:rsid w:val="007D303D"/>
    <w:rsid w:val="007D3939"/>
    <w:rsid w:val="007D3BCC"/>
    <w:rsid w:val="007D3CE0"/>
    <w:rsid w:val="007D404D"/>
    <w:rsid w:val="007D45CB"/>
    <w:rsid w:val="007D4645"/>
    <w:rsid w:val="007D5304"/>
    <w:rsid w:val="007D5692"/>
    <w:rsid w:val="007D5976"/>
    <w:rsid w:val="007D6461"/>
    <w:rsid w:val="007E0084"/>
    <w:rsid w:val="007E1B1F"/>
    <w:rsid w:val="007E3210"/>
    <w:rsid w:val="007E32FC"/>
    <w:rsid w:val="007E3C27"/>
    <w:rsid w:val="007E4266"/>
    <w:rsid w:val="007E4950"/>
    <w:rsid w:val="007E4EA5"/>
    <w:rsid w:val="007E5A5C"/>
    <w:rsid w:val="007E5AFE"/>
    <w:rsid w:val="007E6BE2"/>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073"/>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822"/>
    <w:rsid w:val="00811B44"/>
    <w:rsid w:val="008122E4"/>
    <w:rsid w:val="00812AFC"/>
    <w:rsid w:val="00812D5A"/>
    <w:rsid w:val="00813494"/>
    <w:rsid w:val="00813755"/>
    <w:rsid w:val="00815A3F"/>
    <w:rsid w:val="008161D5"/>
    <w:rsid w:val="00816963"/>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109"/>
    <w:rsid w:val="00827589"/>
    <w:rsid w:val="00827BC2"/>
    <w:rsid w:val="008303A9"/>
    <w:rsid w:val="008309C8"/>
    <w:rsid w:val="008309F3"/>
    <w:rsid w:val="00830E08"/>
    <w:rsid w:val="00831037"/>
    <w:rsid w:val="008312B3"/>
    <w:rsid w:val="0083207D"/>
    <w:rsid w:val="0083287B"/>
    <w:rsid w:val="00832A83"/>
    <w:rsid w:val="00832D2B"/>
    <w:rsid w:val="00833114"/>
    <w:rsid w:val="0083313C"/>
    <w:rsid w:val="00833CDF"/>
    <w:rsid w:val="008357D2"/>
    <w:rsid w:val="00835EE1"/>
    <w:rsid w:val="008370CF"/>
    <w:rsid w:val="00837BA1"/>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47D23"/>
    <w:rsid w:val="00850259"/>
    <w:rsid w:val="008504C8"/>
    <w:rsid w:val="00851000"/>
    <w:rsid w:val="00851789"/>
    <w:rsid w:val="008539D1"/>
    <w:rsid w:val="00854886"/>
    <w:rsid w:val="00855029"/>
    <w:rsid w:val="0085507C"/>
    <w:rsid w:val="0085563E"/>
    <w:rsid w:val="008575A2"/>
    <w:rsid w:val="00857D8C"/>
    <w:rsid w:val="008601DA"/>
    <w:rsid w:val="00861653"/>
    <w:rsid w:val="00861978"/>
    <w:rsid w:val="008625C0"/>
    <w:rsid w:val="00862A37"/>
    <w:rsid w:val="00862BF1"/>
    <w:rsid w:val="00862ED2"/>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5679"/>
    <w:rsid w:val="008757CB"/>
    <w:rsid w:val="008771FD"/>
    <w:rsid w:val="00877570"/>
    <w:rsid w:val="0087759D"/>
    <w:rsid w:val="00877D5E"/>
    <w:rsid w:val="00880169"/>
    <w:rsid w:val="00880384"/>
    <w:rsid w:val="00880475"/>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3FA1"/>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39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EBA"/>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350D"/>
    <w:rsid w:val="008E3B36"/>
    <w:rsid w:val="008E3CEC"/>
    <w:rsid w:val="008E480F"/>
    <w:rsid w:val="008E4A67"/>
    <w:rsid w:val="008E58C8"/>
    <w:rsid w:val="008E72F4"/>
    <w:rsid w:val="008F0205"/>
    <w:rsid w:val="008F0DCC"/>
    <w:rsid w:val="008F1B15"/>
    <w:rsid w:val="008F1D97"/>
    <w:rsid w:val="008F1EB2"/>
    <w:rsid w:val="008F284E"/>
    <w:rsid w:val="008F2A2E"/>
    <w:rsid w:val="008F2BAD"/>
    <w:rsid w:val="008F2CAE"/>
    <w:rsid w:val="008F37D5"/>
    <w:rsid w:val="008F39F2"/>
    <w:rsid w:val="008F4003"/>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4E51"/>
    <w:rsid w:val="00915245"/>
    <w:rsid w:val="00915282"/>
    <w:rsid w:val="0091567A"/>
    <w:rsid w:val="0091750A"/>
    <w:rsid w:val="009175D2"/>
    <w:rsid w:val="00917EEE"/>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27A71"/>
    <w:rsid w:val="00930493"/>
    <w:rsid w:val="00930964"/>
    <w:rsid w:val="00931CEE"/>
    <w:rsid w:val="00931D14"/>
    <w:rsid w:val="00931E61"/>
    <w:rsid w:val="009322BE"/>
    <w:rsid w:val="009323A8"/>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2B"/>
    <w:rsid w:val="009513AF"/>
    <w:rsid w:val="009514A7"/>
    <w:rsid w:val="00952111"/>
    <w:rsid w:val="009521A2"/>
    <w:rsid w:val="009524CE"/>
    <w:rsid w:val="009525E5"/>
    <w:rsid w:val="00952CFA"/>
    <w:rsid w:val="00952E94"/>
    <w:rsid w:val="00953386"/>
    <w:rsid w:val="00954B3C"/>
    <w:rsid w:val="00954F7D"/>
    <w:rsid w:val="00955D30"/>
    <w:rsid w:val="00956727"/>
    <w:rsid w:val="00956A86"/>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1E"/>
    <w:rsid w:val="0097584C"/>
    <w:rsid w:val="00976ED5"/>
    <w:rsid w:val="00976FCC"/>
    <w:rsid w:val="009775F9"/>
    <w:rsid w:val="0097768E"/>
    <w:rsid w:val="009818A2"/>
    <w:rsid w:val="009829E2"/>
    <w:rsid w:val="00983525"/>
    <w:rsid w:val="009844CE"/>
    <w:rsid w:val="00984590"/>
    <w:rsid w:val="00984F92"/>
    <w:rsid w:val="00984FB7"/>
    <w:rsid w:val="009855CB"/>
    <w:rsid w:val="00985932"/>
    <w:rsid w:val="0098618A"/>
    <w:rsid w:val="009868FC"/>
    <w:rsid w:val="00986D6A"/>
    <w:rsid w:val="009872AF"/>
    <w:rsid w:val="00990013"/>
    <w:rsid w:val="00990D44"/>
    <w:rsid w:val="00991E94"/>
    <w:rsid w:val="00992712"/>
    <w:rsid w:val="00993E7E"/>
    <w:rsid w:val="0099452B"/>
    <w:rsid w:val="009968D3"/>
    <w:rsid w:val="0099690A"/>
    <w:rsid w:val="00997136"/>
    <w:rsid w:val="009971A7"/>
    <w:rsid w:val="00997DB0"/>
    <w:rsid w:val="009A103E"/>
    <w:rsid w:val="009A2AF4"/>
    <w:rsid w:val="009A33BE"/>
    <w:rsid w:val="009A3F67"/>
    <w:rsid w:val="009A40BC"/>
    <w:rsid w:val="009A5A82"/>
    <w:rsid w:val="009A6B33"/>
    <w:rsid w:val="009B069C"/>
    <w:rsid w:val="009B06B5"/>
    <w:rsid w:val="009B0C38"/>
    <w:rsid w:val="009B1120"/>
    <w:rsid w:val="009B127F"/>
    <w:rsid w:val="009B15EE"/>
    <w:rsid w:val="009B18A7"/>
    <w:rsid w:val="009B19C2"/>
    <w:rsid w:val="009B1EAF"/>
    <w:rsid w:val="009B229F"/>
    <w:rsid w:val="009B2AE4"/>
    <w:rsid w:val="009B30D4"/>
    <w:rsid w:val="009B315C"/>
    <w:rsid w:val="009B38A3"/>
    <w:rsid w:val="009B38C8"/>
    <w:rsid w:val="009B4113"/>
    <w:rsid w:val="009B4212"/>
    <w:rsid w:val="009B4E0E"/>
    <w:rsid w:val="009B5202"/>
    <w:rsid w:val="009B5349"/>
    <w:rsid w:val="009B537A"/>
    <w:rsid w:val="009B6107"/>
    <w:rsid w:val="009B622A"/>
    <w:rsid w:val="009B6D2C"/>
    <w:rsid w:val="009B7AFA"/>
    <w:rsid w:val="009C0461"/>
    <w:rsid w:val="009C16E5"/>
    <w:rsid w:val="009C24D1"/>
    <w:rsid w:val="009C2765"/>
    <w:rsid w:val="009C3841"/>
    <w:rsid w:val="009C4084"/>
    <w:rsid w:val="009C4EC5"/>
    <w:rsid w:val="009C5D50"/>
    <w:rsid w:val="009C607A"/>
    <w:rsid w:val="009C613F"/>
    <w:rsid w:val="009C6929"/>
    <w:rsid w:val="009C6A52"/>
    <w:rsid w:val="009C72C2"/>
    <w:rsid w:val="009C7FDE"/>
    <w:rsid w:val="009D0305"/>
    <w:rsid w:val="009D183B"/>
    <w:rsid w:val="009D20C4"/>
    <w:rsid w:val="009D21DA"/>
    <w:rsid w:val="009D229D"/>
    <w:rsid w:val="009D2378"/>
    <w:rsid w:val="009D267D"/>
    <w:rsid w:val="009D30B3"/>
    <w:rsid w:val="009D30C1"/>
    <w:rsid w:val="009D3356"/>
    <w:rsid w:val="009D38AB"/>
    <w:rsid w:val="009D3CB7"/>
    <w:rsid w:val="009D3DBF"/>
    <w:rsid w:val="009D4901"/>
    <w:rsid w:val="009D4C43"/>
    <w:rsid w:val="009D5068"/>
    <w:rsid w:val="009D50A1"/>
    <w:rsid w:val="009D517D"/>
    <w:rsid w:val="009D51B0"/>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6F"/>
    <w:rsid w:val="009E4B72"/>
    <w:rsid w:val="009E602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4EA7"/>
    <w:rsid w:val="009F52DB"/>
    <w:rsid w:val="009F5F75"/>
    <w:rsid w:val="009F6C48"/>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21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27229"/>
    <w:rsid w:val="00A302EC"/>
    <w:rsid w:val="00A30D30"/>
    <w:rsid w:val="00A31158"/>
    <w:rsid w:val="00A3149E"/>
    <w:rsid w:val="00A3215A"/>
    <w:rsid w:val="00A32881"/>
    <w:rsid w:val="00A32B50"/>
    <w:rsid w:val="00A3358F"/>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1BDE"/>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385"/>
    <w:rsid w:val="00A608CD"/>
    <w:rsid w:val="00A6222C"/>
    <w:rsid w:val="00A62543"/>
    <w:rsid w:val="00A626E2"/>
    <w:rsid w:val="00A62815"/>
    <w:rsid w:val="00A62B80"/>
    <w:rsid w:val="00A6336B"/>
    <w:rsid w:val="00A637EC"/>
    <w:rsid w:val="00A63932"/>
    <w:rsid w:val="00A64280"/>
    <w:rsid w:val="00A64C7D"/>
    <w:rsid w:val="00A64D04"/>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63D"/>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43B"/>
    <w:rsid w:val="00AA55E0"/>
    <w:rsid w:val="00AA5BC8"/>
    <w:rsid w:val="00AA61B7"/>
    <w:rsid w:val="00AA689B"/>
    <w:rsid w:val="00AA7023"/>
    <w:rsid w:val="00AA7520"/>
    <w:rsid w:val="00AB0063"/>
    <w:rsid w:val="00AB00F1"/>
    <w:rsid w:val="00AB0CE7"/>
    <w:rsid w:val="00AB11B8"/>
    <w:rsid w:val="00AB18D3"/>
    <w:rsid w:val="00AB2955"/>
    <w:rsid w:val="00AB2CD8"/>
    <w:rsid w:val="00AB3569"/>
    <w:rsid w:val="00AB511E"/>
    <w:rsid w:val="00AB5C16"/>
    <w:rsid w:val="00AB5C8E"/>
    <w:rsid w:val="00AB628D"/>
    <w:rsid w:val="00AC00B1"/>
    <w:rsid w:val="00AC0229"/>
    <w:rsid w:val="00AC0E47"/>
    <w:rsid w:val="00AC12CF"/>
    <w:rsid w:val="00AC154D"/>
    <w:rsid w:val="00AC1687"/>
    <w:rsid w:val="00AC1E9D"/>
    <w:rsid w:val="00AC2548"/>
    <w:rsid w:val="00AC2B00"/>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6B"/>
    <w:rsid w:val="00AE3DF5"/>
    <w:rsid w:val="00AE4CFF"/>
    <w:rsid w:val="00AE4E46"/>
    <w:rsid w:val="00AE50E1"/>
    <w:rsid w:val="00AE52B0"/>
    <w:rsid w:val="00AE54F8"/>
    <w:rsid w:val="00AE5B9A"/>
    <w:rsid w:val="00AE5C7F"/>
    <w:rsid w:val="00AE6BA2"/>
    <w:rsid w:val="00AE6D9C"/>
    <w:rsid w:val="00AF1629"/>
    <w:rsid w:val="00AF1D5D"/>
    <w:rsid w:val="00AF2172"/>
    <w:rsid w:val="00AF237A"/>
    <w:rsid w:val="00AF267E"/>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0EC6"/>
    <w:rsid w:val="00B0204D"/>
    <w:rsid w:val="00B020E7"/>
    <w:rsid w:val="00B02152"/>
    <w:rsid w:val="00B0229E"/>
    <w:rsid w:val="00B02BB1"/>
    <w:rsid w:val="00B02FB6"/>
    <w:rsid w:val="00B03ACC"/>
    <w:rsid w:val="00B04123"/>
    <w:rsid w:val="00B04216"/>
    <w:rsid w:val="00B047BD"/>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15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DC1"/>
    <w:rsid w:val="00B33EBC"/>
    <w:rsid w:val="00B33FC4"/>
    <w:rsid w:val="00B34E8B"/>
    <w:rsid w:val="00B35130"/>
    <w:rsid w:val="00B36236"/>
    <w:rsid w:val="00B372E3"/>
    <w:rsid w:val="00B37C1A"/>
    <w:rsid w:val="00B37D09"/>
    <w:rsid w:val="00B40212"/>
    <w:rsid w:val="00B40451"/>
    <w:rsid w:val="00B40B0C"/>
    <w:rsid w:val="00B40B73"/>
    <w:rsid w:val="00B41251"/>
    <w:rsid w:val="00B41312"/>
    <w:rsid w:val="00B417BF"/>
    <w:rsid w:val="00B42215"/>
    <w:rsid w:val="00B42915"/>
    <w:rsid w:val="00B4304E"/>
    <w:rsid w:val="00B438BE"/>
    <w:rsid w:val="00B43BF9"/>
    <w:rsid w:val="00B445B4"/>
    <w:rsid w:val="00B44A40"/>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4BDD"/>
    <w:rsid w:val="00B5501D"/>
    <w:rsid w:val="00B55502"/>
    <w:rsid w:val="00B558B6"/>
    <w:rsid w:val="00B55AEC"/>
    <w:rsid w:val="00B55C20"/>
    <w:rsid w:val="00B56166"/>
    <w:rsid w:val="00B56370"/>
    <w:rsid w:val="00B565A9"/>
    <w:rsid w:val="00B565BC"/>
    <w:rsid w:val="00B5681F"/>
    <w:rsid w:val="00B56D37"/>
    <w:rsid w:val="00B56F11"/>
    <w:rsid w:val="00B60AF6"/>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A82"/>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D24"/>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2B8E"/>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D0C00"/>
    <w:rsid w:val="00BD0DA0"/>
    <w:rsid w:val="00BD3693"/>
    <w:rsid w:val="00BD42B1"/>
    <w:rsid w:val="00BD438C"/>
    <w:rsid w:val="00BD492B"/>
    <w:rsid w:val="00BD4F9A"/>
    <w:rsid w:val="00BD5C00"/>
    <w:rsid w:val="00BD5E19"/>
    <w:rsid w:val="00BD6D4E"/>
    <w:rsid w:val="00BD71F1"/>
    <w:rsid w:val="00BD74CF"/>
    <w:rsid w:val="00BE0A33"/>
    <w:rsid w:val="00BE1BBE"/>
    <w:rsid w:val="00BE1F27"/>
    <w:rsid w:val="00BE226C"/>
    <w:rsid w:val="00BE2C9F"/>
    <w:rsid w:val="00BE36D5"/>
    <w:rsid w:val="00BE4FDC"/>
    <w:rsid w:val="00BE5068"/>
    <w:rsid w:val="00BE6056"/>
    <w:rsid w:val="00BE6217"/>
    <w:rsid w:val="00BE7C10"/>
    <w:rsid w:val="00BF01B9"/>
    <w:rsid w:val="00BF0D7C"/>
    <w:rsid w:val="00BF1235"/>
    <w:rsid w:val="00BF1F39"/>
    <w:rsid w:val="00BF29E9"/>
    <w:rsid w:val="00BF2AD9"/>
    <w:rsid w:val="00BF2FDA"/>
    <w:rsid w:val="00BF305F"/>
    <w:rsid w:val="00BF383C"/>
    <w:rsid w:val="00BF44D9"/>
    <w:rsid w:val="00BF4F5F"/>
    <w:rsid w:val="00BF5421"/>
    <w:rsid w:val="00BF5877"/>
    <w:rsid w:val="00BF68A1"/>
    <w:rsid w:val="00C00599"/>
    <w:rsid w:val="00C006E1"/>
    <w:rsid w:val="00C0084B"/>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A6"/>
    <w:rsid w:val="00C165C5"/>
    <w:rsid w:val="00C16FBB"/>
    <w:rsid w:val="00C17BA5"/>
    <w:rsid w:val="00C2004B"/>
    <w:rsid w:val="00C20DE5"/>
    <w:rsid w:val="00C2196F"/>
    <w:rsid w:val="00C219E2"/>
    <w:rsid w:val="00C22B06"/>
    <w:rsid w:val="00C22D5B"/>
    <w:rsid w:val="00C22D64"/>
    <w:rsid w:val="00C22F22"/>
    <w:rsid w:val="00C2365F"/>
    <w:rsid w:val="00C23BF3"/>
    <w:rsid w:val="00C23FDB"/>
    <w:rsid w:val="00C240EA"/>
    <w:rsid w:val="00C24725"/>
    <w:rsid w:val="00C24B6B"/>
    <w:rsid w:val="00C25845"/>
    <w:rsid w:val="00C25A02"/>
    <w:rsid w:val="00C25C97"/>
    <w:rsid w:val="00C25D70"/>
    <w:rsid w:val="00C268F6"/>
    <w:rsid w:val="00C27D1A"/>
    <w:rsid w:val="00C31200"/>
    <w:rsid w:val="00C316BB"/>
    <w:rsid w:val="00C316D3"/>
    <w:rsid w:val="00C31A08"/>
    <w:rsid w:val="00C31BE7"/>
    <w:rsid w:val="00C32229"/>
    <w:rsid w:val="00C324FF"/>
    <w:rsid w:val="00C32DE7"/>
    <w:rsid w:val="00C32F73"/>
    <w:rsid w:val="00C32FD3"/>
    <w:rsid w:val="00C33713"/>
    <w:rsid w:val="00C339E6"/>
    <w:rsid w:val="00C341CB"/>
    <w:rsid w:val="00C3542E"/>
    <w:rsid w:val="00C355D6"/>
    <w:rsid w:val="00C35B5E"/>
    <w:rsid w:val="00C35DB1"/>
    <w:rsid w:val="00C369A3"/>
    <w:rsid w:val="00C370A0"/>
    <w:rsid w:val="00C4017A"/>
    <w:rsid w:val="00C404FF"/>
    <w:rsid w:val="00C40770"/>
    <w:rsid w:val="00C41357"/>
    <w:rsid w:val="00C41799"/>
    <w:rsid w:val="00C4244D"/>
    <w:rsid w:val="00C42653"/>
    <w:rsid w:val="00C42951"/>
    <w:rsid w:val="00C42C2F"/>
    <w:rsid w:val="00C43B8F"/>
    <w:rsid w:val="00C43F35"/>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744"/>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24E4"/>
    <w:rsid w:val="00C732D8"/>
    <w:rsid w:val="00C7377B"/>
    <w:rsid w:val="00C737D7"/>
    <w:rsid w:val="00C73886"/>
    <w:rsid w:val="00C73A1C"/>
    <w:rsid w:val="00C73DC4"/>
    <w:rsid w:val="00C74D41"/>
    <w:rsid w:val="00C74E3D"/>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728"/>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03"/>
    <w:rsid w:val="00CE4BF2"/>
    <w:rsid w:val="00CE5117"/>
    <w:rsid w:val="00CE5E91"/>
    <w:rsid w:val="00CF01EA"/>
    <w:rsid w:val="00CF10EF"/>
    <w:rsid w:val="00CF1F53"/>
    <w:rsid w:val="00CF1FAE"/>
    <w:rsid w:val="00CF3BED"/>
    <w:rsid w:val="00CF424C"/>
    <w:rsid w:val="00CF4498"/>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76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A6F"/>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41EF"/>
    <w:rsid w:val="00D44A1C"/>
    <w:rsid w:val="00D44BD1"/>
    <w:rsid w:val="00D44E7A"/>
    <w:rsid w:val="00D45359"/>
    <w:rsid w:val="00D45E05"/>
    <w:rsid w:val="00D46BE0"/>
    <w:rsid w:val="00D46D83"/>
    <w:rsid w:val="00D47AB6"/>
    <w:rsid w:val="00D502D0"/>
    <w:rsid w:val="00D507D9"/>
    <w:rsid w:val="00D50B4B"/>
    <w:rsid w:val="00D50BC3"/>
    <w:rsid w:val="00D52E63"/>
    <w:rsid w:val="00D53E86"/>
    <w:rsid w:val="00D545A8"/>
    <w:rsid w:val="00D548A5"/>
    <w:rsid w:val="00D548E5"/>
    <w:rsid w:val="00D55BD9"/>
    <w:rsid w:val="00D56163"/>
    <w:rsid w:val="00D566F5"/>
    <w:rsid w:val="00D56BF3"/>
    <w:rsid w:val="00D56E67"/>
    <w:rsid w:val="00D57C88"/>
    <w:rsid w:val="00D60503"/>
    <w:rsid w:val="00D60EAB"/>
    <w:rsid w:val="00D62605"/>
    <w:rsid w:val="00D62759"/>
    <w:rsid w:val="00D62D60"/>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2831"/>
    <w:rsid w:val="00D73167"/>
    <w:rsid w:val="00D7322F"/>
    <w:rsid w:val="00D73481"/>
    <w:rsid w:val="00D73C07"/>
    <w:rsid w:val="00D73FCB"/>
    <w:rsid w:val="00D743AB"/>
    <w:rsid w:val="00D74799"/>
    <w:rsid w:val="00D74FDC"/>
    <w:rsid w:val="00D7536B"/>
    <w:rsid w:val="00D75AD5"/>
    <w:rsid w:val="00D76A1F"/>
    <w:rsid w:val="00D76EE0"/>
    <w:rsid w:val="00D77431"/>
    <w:rsid w:val="00D81033"/>
    <w:rsid w:val="00D81136"/>
    <w:rsid w:val="00D81433"/>
    <w:rsid w:val="00D82C07"/>
    <w:rsid w:val="00D82CE9"/>
    <w:rsid w:val="00D8317A"/>
    <w:rsid w:val="00D83AD6"/>
    <w:rsid w:val="00D83DC8"/>
    <w:rsid w:val="00D844F9"/>
    <w:rsid w:val="00D84AEE"/>
    <w:rsid w:val="00D8502A"/>
    <w:rsid w:val="00D850ED"/>
    <w:rsid w:val="00D85A56"/>
    <w:rsid w:val="00D85E53"/>
    <w:rsid w:val="00D8602F"/>
    <w:rsid w:val="00D8656C"/>
    <w:rsid w:val="00D865D9"/>
    <w:rsid w:val="00D86A7A"/>
    <w:rsid w:val="00D86B99"/>
    <w:rsid w:val="00D91120"/>
    <w:rsid w:val="00D9154A"/>
    <w:rsid w:val="00D923F4"/>
    <w:rsid w:val="00D9258D"/>
    <w:rsid w:val="00D93271"/>
    <w:rsid w:val="00D93496"/>
    <w:rsid w:val="00D93F15"/>
    <w:rsid w:val="00D94565"/>
    <w:rsid w:val="00D9475D"/>
    <w:rsid w:val="00D95B02"/>
    <w:rsid w:val="00D96319"/>
    <w:rsid w:val="00DA020A"/>
    <w:rsid w:val="00DA07B6"/>
    <w:rsid w:val="00DA0CA2"/>
    <w:rsid w:val="00DA158D"/>
    <w:rsid w:val="00DA1D14"/>
    <w:rsid w:val="00DA258E"/>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66A"/>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D97"/>
    <w:rsid w:val="00DD32BB"/>
    <w:rsid w:val="00DD3AC7"/>
    <w:rsid w:val="00DD3C71"/>
    <w:rsid w:val="00DD3CB3"/>
    <w:rsid w:val="00DD3D23"/>
    <w:rsid w:val="00DD476F"/>
    <w:rsid w:val="00DD4E98"/>
    <w:rsid w:val="00DD5490"/>
    <w:rsid w:val="00DD58B8"/>
    <w:rsid w:val="00DD5A2A"/>
    <w:rsid w:val="00DD5E70"/>
    <w:rsid w:val="00DD5EFB"/>
    <w:rsid w:val="00DD618F"/>
    <w:rsid w:val="00DD6784"/>
    <w:rsid w:val="00DD7A5E"/>
    <w:rsid w:val="00DD7A78"/>
    <w:rsid w:val="00DE00F6"/>
    <w:rsid w:val="00DE1132"/>
    <w:rsid w:val="00DE1B15"/>
    <w:rsid w:val="00DE1E31"/>
    <w:rsid w:val="00DE2C26"/>
    <w:rsid w:val="00DE2CFB"/>
    <w:rsid w:val="00DE32B0"/>
    <w:rsid w:val="00DE3898"/>
    <w:rsid w:val="00DE39CC"/>
    <w:rsid w:val="00DE414D"/>
    <w:rsid w:val="00DE5048"/>
    <w:rsid w:val="00DE5710"/>
    <w:rsid w:val="00DE60B3"/>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3856"/>
    <w:rsid w:val="00E13E2F"/>
    <w:rsid w:val="00E145CE"/>
    <w:rsid w:val="00E14C67"/>
    <w:rsid w:val="00E14C82"/>
    <w:rsid w:val="00E15278"/>
    <w:rsid w:val="00E1582A"/>
    <w:rsid w:val="00E158E9"/>
    <w:rsid w:val="00E15B98"/>
    <w:rsid w:val="00E16056"/>
    <w:rsid w:val="00E16411"/>
    <w:rsid w:val="00E16654"/>
    <w:rsid w:val="00E1720B"/>
    <w:rsid w:val="00E17B49"/>
    <w:rsid w:val="00E17DE3"/>
    <w:rsid w:val="00E17F03"/>
    <w:rsid w:val="00E2102F"/>
    <w:rsid w:val="00E21CDD"/>
    <w:rsid w:val="00E21E11"/>
    <w:rsid w:val="00E233C9"/>
    <w:rsid w:val="00E23438"/>
    <w:rsid w:val="00E24415"/>
    <w:rsid w:val="00E24C2F"/>
    <w:rsid w:val="00E24D01"/>
    <w:rsid w:val="00E25521"/>
    <w:rsid w:val="00E25917"/>
    <w:rsid w:val="00E25E61"/>
    <w:rsid w:val="00E25F60"/>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6197"/>
    <w:rsid w:val="00E4770B"/>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5E5"/>
    <w:rsid w:val="00E7676F"/>
    <w:rsid w:val="00E76A14"/>
    <w:rsid w:val="00E76AB5"/>
    <w:rsid w:val="00E7767C"/>
    <w:rsid w:val="00E77805"/>
    <w:rsid w:val="00E77B42"/>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6B31"/>
    <w:rsid w:val="00E87D5F"/>
    <w:rsid w:val="00E90CAB"/>
    <w:rsid w:val="00E90CD4"/>
    <w:rsid w:val="00E90E54"/>
    <w:rsid w:val="00E9118C"/>
    <w:rsid w:val="00E914A9"/>
    <w:rsid w:val="00E917E3"/>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5C50"/>
    <w:rsid w:val="00E968B6"/>
    <w:rsid w:val="00E96D3C"/>
    <w:rsid w:val="00E96E08"/>
    <w:rsid w:val="00E97839"/>
    <w:rsid w:val="00E97BE5"/>
    <w:rsid w:val="00EA006D"/>
    <w:rsid w:val="00EA0194"/>
    <w:rsid w:val="00EA08C2"/>
    <w:rsid w:val="00EA0BF9"/>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D9B"/>
    <w:rsid w:val="00EB2EE3"/>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6E11"/>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291D"/>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20"/>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9A"/>
    <w:rsid w:val="00F030A2"/>
    <w:rsid w:val="00F0344E"/>
    <w:rsid w:val="00F03930"/>
    <w:rsid w:val="00F04DD4"/>
    <w:rsid w:val="00F053EF"/>
    <w:rsid w:val="00F053FC"/>
    <w:rsid w:val="00F05564"/>
    <w:rsid w:val="00F06302"/>
    <w:rsid w:val="00F079CC"/>
    <w:rsid w:val="00F07E7E"/>
    <w:rsid w:val="00F105B2"/>
    <w:rsid w:val="00F1339A"/>
    <w:rsid w:val="00F13509"/>
    <w:rsid w:val="00F1360C"/>
    <w:rsid w:val="00F13828"/>
    <w:rsid w:val="00F1390D"/>
    <w:rsid w:val="00F13E3C"/>
    <w:rsid w:val="00F14148"/>
    <w:rsid w:val="00F1459F"/>
    <w:rsid w:val="00F14BBF"/>
    <w:rsid w:val="00F151EA"/>
    <w:rsid w:val="00F15595"/>
    <w:rsid w:val="00F156A1"/>
    <w:rsid w:val="00F15E0F"/>
    <w:rsid w:val="00F15F90"/>
    <w:rsid w:val="00F15FFD"/>
    <w:rsid w:val="00F17208"/>
    <w:rsid w:val="00F208B7"/>
    <w:rsid w:val="00F20B24"/>
    <w:rsid w:val="00F21368"/>
    <w:rsid w:val="00F21535"/>
    <w:rsid w:val="00F21713"/>
    <w:rsid w:val="00F21A7E"/>
    <w:rsid w:val="00F224D7"/>
    <w:rsid w:val="00F226DE"/>
    <w:rsid w:val="00F227F6"/>
    <w:rsid w:val="00F22851"/>
    <w:rsid w:val="00F233B1"/>
    <w:rsid w:val="00F238D1"/>
    <w:rsid w:val="00F246FB"/>
    <w:rsid w:val="00F24944"/>
    <w:rsid w:val="00F2516C"/>
    <w:rsid w:val="00F2560A"/>
    <w:rsid w:val="00F2578E"/>
    <w:rsid w:val="00F25B7F"/>
    <w:rsid w:val="00F25C3F"/>
    <w:rsid w:val="00F2644C"/>
    <w:rsid w:val="00F26992"/>
    <w:rsid w:val="00F26F0E"/>
    <w:rsid w:val="00F274B5"/>
    <w:rsid w:val="00F2789C"/>
    <w:rsid w:val="00F30BEB"/>
    <w:rsid w:val="00F310A3"/>
    <w:rsid w:val="00F31B8A"/>
    <w:rsid w:val="00F31C8A"/>
    <w:rsid w:val="00F31FDD"/>
    <w:rsid w:val="00F323A8"/>
    <w:rsid w:val="00F334EB"/>
    <w:rsid w:val="00F34DC1"/>
    <w:rsid w:val="00F34DEA"/>
    <w:rsid w:val="00F35DBE"/>
    <w:rsid w:val="00F36B23"/>
    <w:rsid w:val="00F370C9"/>
    <w:rsid w:val="00F37101"/>
    <w:rsid w:val="00F377CE"/>
    <w:rsid w:val="00F37D1A"/>
    <w:rsid w:val="00F40094"/>
    <w:rsid w:val="00F40646"/>
    <w:rsid w:val="00F41305"/>
    <w:rsid w:val="00F42131"/>
    <w:rsid w:val="00F42591"/>
    <w:rsid w:val="00F426C8"/>
    <w:rsid w:val="00F4377C"/>
    <w:rsid w:val="00F44809"/>
    <w:rsid w:val="00F45459"/>
    <w:rsid w:val="00F46D5A"/>
    <w:rsid w:val="00F47305"/>
    <w:rsid w:val="00F5036E"/>
    <w:rsid w:val="00F50CE4"/>
    <w:rsid w:val="00F50DE5"/>
    <w:rsid w:val="00F519A9"/>
    <w:rsid w:val="00F52AF5"/>
    <w:rsid w:val="00F53204"/>
    <w:rsid w:val="00F53860"/>
    <w:rsid w:val="00F53FCF"/>
    <w:rsid w:val="00F54021"/>
    <w:rsid w:val="00F542AA"/>
    <w:rsid w:val="00F543D3"/>
    <w:rsid w:val="00F551B0"/>
    <w:rsid w:val="00F55452"/>
    <w:rsid w:val="00F55CC1"/>
    <w:rsid w:val="00F566D2"/>
    <w:rsid w:val="00F56A49"/>
    <w:rsid w:val="00F57156"/>
    <w:rsid w:val="00F60782"/>
    <w:rsid w:val="00F60D33"/>
    <w:rsid w:val="00F61136"/>
    <w:rsid w:val="00F6166A"/>
    <w:rsid w:val="00F624A5"/>
    <w:rsid w:val="00F62735"/>
    <w:rsid w:val="00F62D15"/>
    <w:rsid w:val="00F6398A"/>
    <w:rsid w:val="00F63A33"/>
    <w:rsid w:val="00F63C51"/>
    <w:rsid w:val="00F640E6"/>
    <w:rsid w:val="00F64C5A"/>
    <w:rsid w:val="00F65910"/>
    <w:rsid w:val="00F66AD4"/>
    <w:rsid w:val="00F66D81"/>
    <w:rsid w:val="00F67C3E"/>
    <w:rsid w:val="00F70281"/>
    <w:rsid w:val="00F707C2"/>
    <w:rsid w:val="00F707EE"/>
    <w:rsid w:val="00F70E04"/>
    <w:rsid w:val="00F710EA"/>
    <w:rsid w:val="00F71DF1"/>
    <w:rsid w:val="00F73249"/>
    <w:rsid w:val="00F74615"/>
    <w:rsid w:val="00F74CF0"/>
    <w:rsid w:val="00F75115"/>
    <w:rsid w:val="00F75D29"/>
    <w:rsid w:val="00F75E01"/>
    <w:rsid w:val="00F75F03"/>
    <w:rsid w:val="00F77624"/>
    <w:rsid w:val="00F80089"/>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3DB"/>
    <w:rsid w:val="00F85662"/>
    <w:rsid w:val="00F860E2"/>
    <w:rsid w:val="00F863E9"/>
    <w:rsid w:val="00F86E1B"/>
    <w:rsid w:val="00F90005"/>
    <w:rsid w:val="00F902E3"/>
    <w:rsid w:val="00F907C1"/>
    <w:rsid w:val="00F90B73"/>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0F9"/>
    <w:rsid w:val="00FB0C83"/>
    <w:rsid w:val="00FB1000"/>
    <w:rsid w:val="00FB1043"/>
    <w:rsid w:val="00FB20F3"/>
    <w:rsid w:val="00FB2E32"/>
    <w:rsid w:val="00FB43AC"/>
    <w:rsid w:val="00FB47EA"/>
    <w:rsid w:val="00FB48C5"/>
    <w:rsid w:val="00FB53EC"/>
    <w:rsid w:val="00FB567E"/>
    <w:rsid w:val="00FB62AC"/>
    <w:rsid w:val="00FB7C38"/>
    <w:rsid w:val="00FB7F1F"/>
    <w:rsid w:val="00FC054A"/>
    <w:rsid w:val="00FC0790"/>
    <w:rsid w:val="00FC0A0D"/>
    <w:rsid w:val="00FC0F4A"/>
    <w:rsid w:val="00FC1289"/>
    <w:rsid w:val="00FC16C4"/>
    <w:rsid w:val="00FC2622"/>
    <w:rsid w:val="00FC2C91"/>
    <w:rsid w:val="00FC3459"/>
    <w:rsid w:val="00FC387F"/>
    <w:rsid w:val="00FC3B02"/>
    <w:rsid w:val="00FC3B62"/>
    <w:rsid w:val="00FC3D8C"/>
    <w:rsid w:val="00FC4C6D"/>
    <w:rsid w:val="00FC4DC2"/>
    <w:rsid w:val="00FC5311"/>
    <w:rsid w:val="00FC6C11"/>
    <w:rsid w:val="00FC7940"/>
    <w:rsid w:val="00FC7B46"/>
    <w:rsid w:val="00FC7B74"/>
    <w:rsid w:val="00FD06AE"/>
    <w:rsid w:val="00FD0CFA"/>
    <w:rsid w:val="00FD1CE7"/>
    <w:rsid w:val="00FD1D4B"/>
    <w:rsid w:val="00FD1F76"/>
    <w:rsid w:val="00FD230C"/>
    <w:rsid w:val="00FD2C27"/>
    <w:rsid w:val="00FD30CD"/>
    <w:rsid w:val="00FD3538"/>
    <w:rsid w:val="00FD40D5"/>
    <w:rsid w:val="00FD4636"/>
    <w:rsid w:val="00FD46BA"/>
    <w:rsid w:val="00FD4915"/>
    <w:rsid w:val="00FD4E4F"/>
    <w:rsid w:val="00FD4F18"/>
    <w:rsid w:val="00FD5D4A"/>
    <w:rsid w:val="00FD64CE"/>
    <w:rsid w:val="00FD6ABC"/>
    <w:rsid w:val="00FD6B5B"/>
    <w:rsid w:val="00FD7F26"/>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44F"/>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51465A"/>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51465A"/>
    <w:rPr>
      <w:rFonts w:ascii="Arial Narrow" w:hAnsi="Arial Narrow"/>
      <w:b w:val="0"/>
      <w:color w:val="000000"/>
      <w:sz w:val="16"/>
      <w:szCs w:val="20"/>
    </w:rPr>
  </w:style>
  <w:style w:type="character" w:customStyle="1" w:styleId="CalendarTextChar">
    <w:name w:val="CalendarText Char"/>
    <w:basedOn w:val="Fuentedeprrafopredeter"/>
    <w:link w:val="CalendarText"/>
    <w:rsid w:val="0051465A"/>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51465A"/>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51465A"/>
    <w:rPr>
      <w:rFonts w:ascii="Arial" w:hAnsi="Arial"/>
      <w:b/>
      <w:bCs/>
      <w:color w:val="000080"/>
      <w:sz w:val="22"/>
      <w:szCs w:val="20"/>
    </w:rPr>
  </w:style>
  <w:style w:type="character" w:customStyle="1" w:styleId="WinCalendarHolidayBlue">
    <w:name w:val="WinCalendar_HolidayBlue"/>
    <w:basedOn w:val="Fuentedeprrafopredeter"/>
    <w:rsid w:val="0051465A"/>
    <w:rPr>
      <w:rFonts w:ascii="Arial Narrow" w:hAnsi="Arial Narrow"/>
      <w:b w:val="0"/>
      <w:color w:val="33339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DD19-2F7E-43C3-8B8B-9F4F23D5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2210</TotalTime>
  <Pages>13</Pages>
  <Words>4426</Words>
  <Characters>24344</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254</cp:revision>
  <cp:lastPrinted>2022-12-16T21:54:00Z</cp:lastPrinted>
  <dcterms:created xsi:type="dcterms:W3CDTF">2022-05-26T22:13:00Z</dcterms:created>
  <dcterms:modified xsi:type="dcterms:W3CDTF">2023-03-06T16:17:00Z</dcterms:modified>
</cp:coreProperties>
</file>