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6ADBAAF8"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501BFD">
        <w:rPr>
          <w:rFonts w:ascii="Arial" w:hAnsi="Arial" w:cs="Arial"/>
          <w:b/>
          <w:sz w:val="24"/>
          <w:szCs w:val="24"/>
        </w:rPr>
        <w:t>TREINTA</w:t>
      </w:r>
      <w:r w:rsidR="00822EB4">
        <w:rPr>
          <w:rFonts w:ascii="Arial" w:hAnsi="Arial" w:cs="Arial"/>
          <w:b/>
          <w:sz w:val="24"/>
          <w:szCs w:val="24"/>
        </w:rPr>
        <w:t xml:space="preserve"> </w:t>
      </w:r>
      <w:r w:rsidR="00F905DD">
        <w:rPr>
          <w:rFonts w:ascii="Arial" w:hAnsi="Arial" w:cs="Arial"/>
          <w:b/>
          <w:sz w:val="24"/>
          <w:szCs w:val="24"/>
        </w:rPr>
        <w:t xml:space="preserve">DE </w:t>
      </w:r>
      <w:r w:rsidR="005A6B84">
        <w:rPr>
          <w:rFonts w:ascii="Arial" w:hAnsi="Arial" w:cs="Arial"/>
          <w:b/>
          <w:sz w:val="24"/>
          <w:szCs w:val="24"/>
        </w:rPr>
        <w:t xml:space="preserve">SEPTIEMBRE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w:t>
      </w:r>
      <w:r w:rsidR="00F47B54">
        <w:rPr>
          <w:rFonts w:ascii="Arial" w:hAnsi="Arial" w:cs="Arial"/>
          <w:b/>
          <w:sz w:val="24"/>
          <w:szCs w:val="24"/>
        </w:rPr>
        <w:t>DÓS</w:t>
      </w:r>
      <w:r w:rsidR="002C53F6">
        <w:rPr>
          <w:rFonts w:ascii="Arial" w:hAnsi="Arial" w:cs="Arial"/>
          <w:b/>
          <w:sz w:val="24"/>
          <w:szCs w:val="24"/>
        </w:rPr>
        <w:t xml:space="preserve"> (</w:t>
      </w:r>
      <w:r w:rsidR="00501BFD">
        <w:rPr>
          <w:rFonts w:ascii="Arial" w:hAnsi="Arial" w:cs="Arial"/>
          <w:b/>
          <w:sz w:val="24"/>
          <w:szCs w:val="24"/>
        </w:rPr>
        <w:t>30</w:t>
      </w:r>
      <w:r w:rsidR="005A6B84">
        <w:rPr>
          <w:rFonts w:ascii="Arial" w:hAnsi="Arial" w:cs="Arial"/>
          <w:b/>
          <w:sz w:val="24"/>
          <w:szCs w:val="24"/>
        </w:rPr>
        <w:t>/09</w:t>
      </w:r>
      <w:r w:rsidR="00F47B54">
        <w:rPr>
          <w:rFonts w:ascii="Arial" w:hAnsi="Arial" w:cs="Arial"/>
          <w:b/>
          <w:sz w:val="24"/>
          <w:szCs w:val="24"/>
        </w:rPr>
        <w:t>/2022</w:t>
      </w:r>
      <w:r w:rsidRPr="001042B6">
        <w:rPr>
          <w:rFonts w:ascii="Arial" w:hAnsi="Arial" w:cs="Arial"/>
          <w:b/>
          <w:sz w:val="24"/>
          <w:szCs w:val="24"/>
        </w:rPr>
        <w:t xml:space="preserve">). - - - - - - - - - - - - - - - - - - - - </w:t>
      </w:r>
      <w:r>
        <w:rPr>
          <w:rFonts w:ascii="Arial" w:hAnsi="Arial" w:cs="Arial"/>
          <w:b/>
          <w:sz w:val="24"/>
          <w:szCs w:val="24"/>
        </w:rPr>
        <w:t xml:space="preserve">- - - - - - - - - - </w:t>
      </w:r>
      <w:r w:rsidR="00501BFD">
        <w:rPr>
          <w:rFonts w:ascii="Arial" w:hAnsi="Arial" w:cs="Arial"/>
          <w:b/>
          <w:sz w:val="24"/>
          <w:szCs w:val="24"/>
        </w:rPr>
        <w:t xml:space="preserve">- - - - </w:t>
      </w:r>
    </w:p>
    <w:p w14:paraId="63F4EA7E" w14:textId="29821010"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EB644E">
        <w:rPr>
          <w:rFonts w:ascii="Arial" w:hAnsi="Arial" w:cs="Arial"/>
          <w:sz w:val="24"/>
          <w:szCs w:val="24"/>
        </w:rPr>
        <w:t>016</w:t>
      </w:r>
      <w:r w:rsidR="003763B0">
        <w:rPr>
          <w:rFonts w:ascii="Arial" w:hAnsi="Arial" w:cs="Arial"/>
          <w:sz w:val="24"/>
          <w:szCs w:val="24"/>
        </w:rPr>
        <w:t>/202</w:t>
      </w:r>
      <w:r w:rsidR="009045B5">
        <w:rPr>
          <w:rFonts w:ascii="Arial" w:hAnsi="Arial" w:cs="Arial"/>
          <w:sz w:val="24"/>
          <w:szCs w:val="24"/>
        </w:rPr>
        <w:t>2</w:t>
      </w:r>
      <w:r w:rsidRPr="001042B6">
        <w:rPr>
          <w:rFonts w:ascii="Arial" w:hAnsi="Arial" w:cs="Arial"/>
          <w:sz w:val="24"/>
          <w:szCs w:val="24"/>
        </w:rPr>
        <w:t xml:space="preserve">, promovido por </w:t>
      </w:r>
      <w:r w:rsidR="00531676">
        <w:rPr>
          <w:rFonts w:ascii="Arial" w:hAnsi="Arial" w:cs="Arial"/>
          <w:sz w:val="24"/>
          <w:szCs w:val="24"/>
        </w:rPr>
        <w:t>***** ***** *****</w:t>
      </w:r>
      <w:r w:rsidRPr="001042B6">
        <w:rPr>
          <w:rFonts w:ascii="Arial" w:hAnsi="Arial" w:cs="Arial"/>
          <w:sz w:val="24"/>
          <w:szCs w:val="24"/>
        </w:rPr>
        <w:t>, solicitando la nulidad</w:t>
      </w:r>
      <w:r w:rsidR="003F07BD">
        <w:rPr>
          <w:rFonts w:ascii="Arial" w:hAnsi="Arial" w:cs="Arial"/>
          <w:sz w:val="24"/>
          <w:szCs w:val="24"/>
        </w:rPr>
        <w:t xml:space="preserve"> d</w:t>
      </w:r>
      <w:r w:rsidR="00EB644E">
        <w:rPr>
          <w:rFonts w:ascii="Arial" w:hAnsi="Arial" w:cs="Arial"/>
          <w:sz w:val="24"/>
          <w:szCs w:val="24"/>
        </w:rPr>
        <w:t>e la resolución contenida en el</w:t>
      </w:r>
      <w:r w:rsidR="003763B0">
        <w:rPr>
          <w:rFonts w:ascii="Arial" w:hAnsi="Arial" w:cs="Arial"/>
          <w:sz w:val="24"/>
          <w:szCs w:val="24"/>
        </w:rPr>
        <w:t xml:space="preserve"> oficio número </w:t>
      </w:r>
      <w:r w:rsidR="00531676">
        <w:rPr>
          <w:rFonts w:ascii="Arial" w:hAnsi="Arial" w:cs="Arial"/>
          <w:sz w:val="24"/>
          <w:szCs w:val="24"/>
        </w:rPr>
        <w:t>OP/DG/****/2021</w:t>
      </w:r>
      <w:r w:rsidR="00EB644E">
        <w:rPr>
          <w:rFonts w:ascii="Arial" w:hAnsi="Arial" w:cs="Arial"/>
          <w:sz w:val="24"/>
          <w:szCs w:val="24"/>
        </w:rPr>
        <w:t xml:space="preserve">, </w:t>
      </w:r>
      <w:r w:rsidR="003F07BD">
        <w:rPr>
          <w:rFonts w:ascii="Arial" w:hAnsi="Arial" w:cs="Arial"/>
          <w:sz w:val="24"/>
          <w:szCs w:val="24"/>
        </w:rPr>
        <w:t xml:space="preserve">de fecha </w:t>
      </w:r>
      <w:r w:rsidR="00531676">
        <w:rPr>
          <w:rFonts w:ascii="Arial" w:hAnsi="Arial" w:cs="Arial"/>
          <w:sz w:val="24"/>
          <w:szCs w:val="24"/>
        </w:rPr>
        <w:t>***** de ***** de dos mil veintiuno (**/**/2021)</w:t>
      </w:r>
      <w:r w:rsidR="003F07BD">
        <w:rPr>
          <w:rFonts w:ascii="Arial" w:hAnsi="Arial" w:cs="Arial"/>
          <w:sz w:val="24"/>
          <w:szCs w:val="24"/>
        </w:rPr>
        <w:t xml:space="preserve">, emitido </w:t>
      </w:r>
      <w:r w:rsidRPr="001042B6">
        <w:rPr>
          <w:rFonts w:ascii="Arial" w:hAnsi="Arial" w:cs="Arial"/>
          <w:sz w:val="24"/>
          <w:szCs w:val="24"/>
        </w:rPr>
        <w:t xml:space="preserve">por el Director General de la Oficina de Pensiones del Estado de Oaxaca; y, - </w:t>
      </w:r>
      <w:r w:rsidR="003F07BD">
        <w:rPr>
          <w:rFonts w:ascii="Arial" w:hAnsi="Arial" w:cs="Arial"/>
          <w:sz w:val="24"/>
          <w:szCs w:val="24"/>
        </w:rPr>
        <w:t xml:space="preserve">- - - - - - - - - - - - - - - - - - - - - - - - -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752CAB71" w:rsidR="00413791" w:rsidRPr="001042B6" w:rsidRDefault="00413791" w:rsidP="00E12DE1">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C01BA5">
        <w:rPr>
          <w:rFonts w:ascii="Arial" w:hAnsi="Arial" w:cs="Arial"/>
          <w:sz w:val="24"/>
          <w:szCs w:val="24"/>
        </w:rPr>
        <w:t xml:space="preserve">catorce de marzo </w:t>
      </w:r>
      <w:r w:rsidR="002266F6">
        <w:rPr>
          <w:rFonts w:ascii="Arial" w:hAnsi="Arial" w:cs="Arial"/>
          <w:sz w:val="24"/>
          <w:szCs w:val="24"/>
        </w:rPr>
        <w:t>de dos mil veinti</w:t>
      </w:r>
      <w:r w:rsidR="00C01BA5">
        <w:rPr>
          <w:rFonts w:ascii="Arial" w:hAnsi="Arial" w:cs="Arial"/>
          <w:sz w:val="24"/>
          <w:szCs w:val="24"/>
        </w:rPr>
        <w:t>dós (14/03</w:t>
      </w:r>
      <w:r w:rsidR="002266F6">
        <w:rPr>
          <w:rFonts w:ascii="Arial" w:hAnsi="Arial" w:cs="Arial"/>
          <w:sz w:val="24"/>
          <w:szCs w:val="24"/>
        </w:rPr>
        <w:t>/202</w:t>
      </w:r>
      <w:r w:rsidR="003C250B">
        <w:rPr>
          <w:rFonts w:ascii="Arial" w:hAnsi="Arial" w:cs="Arial"/>
          <w:sz w:val="24"/>
          <w:szCs w:val="24"/>
        </w:rPr>
        <w:t>2</w:t>
      </w:r>
      <w:r w:rsidR="002266F6">
        <w:rPr>
          <w:rFonts w:ascii="Arial" w:hAnsi="Arial" w:cs="Arial"/>
          <w:sz w:val="24"/>
          <w:szCs w:val="24"/>
        </w:rPr>
        <w:t>)</w:t>
      </w:r>
      <w:r w:rsidR="00483951">
        <w:rPr>
          <w:rFonts w:ascii="Arial" w:hAnsi="Arial" w:cs="Arial"/>
          <w:sz w:val="24"/>
          <w:szCs w:val="24"/>
        </w:rPr>
        <w:t xml:space="preserve"> </w:t>
      </w:r>
      <w:r w:rsidRPr="001042B6">
        <w:rPr>
          <w:rFonts w:ascii="Arial" w:hAnsi="Arial" w:cs="Arial"/>
          <w:sz w:val="24"/>
          <w:szCs w:val="24"/>
        </w:rPr>
        <w:t>se recibió el escrito de demanda en la Oficialía de Partes de este Tribunal</w:t>
      </w:r>
      <w:r w:rsidR="00E81FF4">
        <w:rPr>
          <w:rFonts w:ascii="Arial" w:hAnsi="Arial" w:cs="Arial"/>
          <w:sz w:val="24"/>
          <w:szCs w:val="24"/>
        </w:rPr>
        <w:t>,</w:t>
      </w:r>
      <w:r w:rsidRPr="001042B6">
        <w:rPr>
          <w:rFonts w:ascii="Arial" w:hAnsi="Arial" w:cs="Arial"/>
          <w:sz w:val="24"/>
          <w:szCs w:val="24"/>
        </w:rPr>
        <w:t xml:space="preserve"> y con fecha </w:t>
      </w:r>
      <w:r w:rsidR="00E12DE1">
        <w:rPr>
          <w:rFonts w:ascii="Arial" w:hAnsi="Arial" w:cs="Arial"/>
          <w:sz w:val="24"/>
          <w:szCs w:val="24"/>
        </w:rPr>
        <w:t>quince de marzo de dos mil veintidós (15/03/2022),</w:t>
      </w:r>
      <w:r w:rsidRPr="001042B6">
        <w:rPr>
          <w:rFonts w:ascii="Arial" w:hAnsi="Arial" w:cs="Arial"/>
          <w:sz w:val="24"/>
          <w:szCs w:val="24"/>
        </w:rPr>
        <w:t xml:space="preserve"> se tuvo por admitida a trámite, ordenándose emplazar a Juicio a la</w:t>
      </w:r>
      <w:r w:rsidR="00962FAB">
        <w:rPr>
          <w:rFonts w:ascii="Arial" w:hAnsi="Arial" w:cs="Arial"/>
          <w:sz w:val="24"/>
          <w:szCs w:val="24"/>
        </w:rPr>
        <w:t>s</w:t>
      </w:r>
      <w:r w:rsidRPr="001042B6">
        <w:rPr>
          <w:rFonts w:ascii="Arial" w:hAnsi="Arial" w:cs="Arial"/>
          <w:sz w:val="24"/>
          <w:szCs w:val="24"/>
        </w:rPr>
        <w:t xml:space="preserve"> autoridad</w:t>
      </w:r>
      <w:r w:rsidR="00962FAB">
        <w:rPr>
          <w:rFonts w:ascii="Arial" w:hAnsi="Arial" w:cs="Arial"/>
          <w:sz w:val="24"/>
          <w:szCs w:val="24"/>
        </w:rPr>
        <w:t>es</w:t>
      </w:r>
      <w:r w:rsidRPr="001042B6">
        <w:rPr>
          <w:rFonts w:ascii="Arial" w:hAnsi="Arial" w:cs="Arial"/>
          <w:sz w:val="24"/>
          <w:szCs w:val="24"/>
        </w:rPr>
        <w:t xml:space="preserve"> demandada</w:t>
      </w:r>
      <w:r w:rsidR="00962FAB">
        <w:rPr>
          <w:rFonts w:ascii="Arial" w:hAnsi="Arial" w:cs="Arial"/>
          <w:sz w:val="24"/>
          <w:szCs w:val="24"/>
        </w:rPr>
        <w:t>s</w:t>
      </w:r>
      <w:r w:rsidRPr="001042B6">
        <w:rPr>
          <w:rFonts w:ascii="Arial" w:hAnsi="Arial" w:cs="Arial"/>
          <w:sz w:val="24"/>
          <w:szCs w:val="24"/>
        </w:rPr>
        <w:t>.</w:t>
      </w:r>
      <w:r w:rsidR="00962FAB">
        <w:rPr>
          <w:rFonts w:ascii="Arial" w:hAnsi="Arial" w:cs="Arial"/>
          <w:sz w:val="24"/>
          <w:szCs w:val="24"/>
        </w:rPr>
        <w:t xml:space="preserve"> - - - </w:t>
      </w:r>
      <w:r w:rsidR="002266F6">
        <w:rPr>
          <w:rFonts w:ascii="Arial" w:hAnsi="Arial" w:cs="Arial"/>
          <w:sz w:val="24"/>
          <w:szCs w:val="24"/>
        </w:rPr>
        <w:t>- - - - - - -</w:t>
      </w:r>
      <w:r w:rsidR="003C250B">
        <w:rPr>
          <w:rFonts w:ascii="Arial" w:hAnsi="Arial" w:cs="Arial"/>
          <w:sz w:val="24"/>
          <w:szCs w:val="24"/>
        </w:rPr>
        <w:t xml:space="preserve"> - - - - - - - - - - - - - - - - - - - - - - - - - - - - - - - - - - - - </w:t>
      </w:r>
    </w:p>
    <w:p w14:paraId="2A770DE2" w14:textId="64FF1D13"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AD4FA0">
        <w:rPr>
          <w:rFonts w:ascii="Arial" w:hAnsi="Arial" w:cs="Arial"/>
          <w:sz w:val="24"/>
          <w:szCs w:val="24"/>
        </w:rPr>
        <w:t xml:space="preserve">cuatro de </w:t>
      </w:r>
      <w:r w:rsidR="00E12DE1">
        <w:rPr>
          <w:rFonts w:ascii="Arial" w:hAnsi="Arial" w:cs="Arial"/>
          <w:sz w:val="24"/>
          <w:szCs w:val="24"/>
        </w:rPr>
        <w:t xml:space="preserve">mayo </w:t>
      </w:r>
      <w:r w:rsidR="004461AF">
        <w:rPr>
          <w:rFonts w:ascii="Arial" w:hAnsi="Arial" w:cs="Arial"/>
          <w:sz w:val="24"/>
          <w:szCs w:val="24"/>
        </w:rPr>
        <w:t>de dos mil</w:t>
      </w:r>
      <w:r w:rsidR="009462AE">
        <w:rPr>
          <w:rFonts w:ascii="Arial" w:hAnsi="Arial" w:cs="Arial"/>
          <w:sz w:val="24"/>
          <w:szCs w:val="24"/>
        </w:rPr>
        <w:t xml:space="preserve"> veintidós (04/0</w:t>
      </w:r>
      <w:r w:rsidR="00E12DE1">
        <w:rPr>
          <w:rFonts w:ascii="Arial" w:hAnsi="Arial" w:cs="Arial"/>
          <w:sz w:val="24"/>
          <w:szCs w:val="24"/>
        </w:rPr>
        <w:t>5</w:t>
      </w:r>
      <w:r w:rsidR="00AD4FA0">
        <w:rPr>
          <w:rFonts w:ascii="Arial" w:hAnsi="Arial" w:cs="Arial"/>
          <w:sz w:val="24"/>
          <w:szCs w:val="24"/>
        </w:rPr>
        <w:t>/2022)</w:t>
      </w:r>
      <w:r w:rsidR="009543DE">
        <w:rPr>
          <w:rFonts w:ascii="Arial" w:hAnsi="Arial" w:cs="Arial"/>
          <w:sz w:val="24"/>
          <w:szCs w:val="24"/>
        </w:rPr>
        <w:t xml:space="preserve">, </w:t>
      </w:r>
      <w:r w:rsidRPr="001042B6">
        <w:rPr>
          <w:rFonts w:ascii="Arial" w:hAnsi="Arial" w:cs="Arial"/>
          <w:sz w:val="24"/>
          <w:szCs w:val="24"/>
        </w:rPr>
        <w:t>se tuvo a la</w:t>
      </w:r>
      <w:r w:rsidR="00BE16BB">
        <w:rPr>
          <w:rFonts w:ascii="Arial" w:hAnsi="Arial" w:cs="Arial"/>
          <w:sz w:val="24"/>
          <w:szCs w:val="24"/>
        </w:rPr>
        <w:t>s</w:t>
      </w:r>
      <w:r w:rsidRPr="001042B6">
        <w:rPr>
          <w:rFonts w:ascii="Arial" w:hAnsi="Arial" w:cs="Arial"/>
          <w:sz w:val="24"/>
          <w:szCs w:val="24"/>
        </w:rPr>
        <w:t xml:space="preserve"> autoridad</w:t>
      </w:r>
      <w:r w:rsidR="00BE16BB">
        <w:rPr>
          <w:rFonts w:ascii="Arial" w:hAnsi="Arial" w:cs="Arial"/>
          <w:sz w:val="24"/>
          <w:szCs w:val="24"/>
        </w:rPr>
        <w:t>es</w:t>
      </w:r>
      <w:r w:rsidRPr="001042B6">
        <w:rPr>
          <w:rFonts w:ascii="Arial" w:hAnsi="Arial" w:cs="Arial"/>
          <w:sz w:val="24"/>
          <w:szCs w:val="24"/>
        </w:rPr>
        <w:t xml:space="preserve"> demandada</w:t>
      </w:r>
      <w:r w:rsidR="00BE16BB">
        <w:rPr>
          <w:rFonts w:ascii="Arial" w:hAnsi="Arial" w:cs="Arial"/>
          <w:sz w:val="24"/>
          <w:szCs w:val="24"/>
        </w:rPr>
        <w:t>s</w:t>
      </w:r>
      <w:r w:rsidRPr="001042B6">
        <w:rPr>
          <w:rFonts w:ascii="Arial" w:hAnsi="Arial" w:cs="Arial"/>
          <w:sz w:val="24"/>
          <w:szCs w:val="24"/>
        </w:rPr>
        <w:t xml:space="preserve"> Director General </w:t>
      </w:r>
      <w:r w:rsidR="00BE16BB">
        <w:rPr>
          <w:rFonts w:ascii="Arial" w:hAnsi="Arial" w:cs="Arial"/>
          <w:sz w:val="24"/>
          <w:szCs w:val="24"/>
        </w:rPr>
        <w:t xml:space="preserve">y Consejo Directivo de Pensiones, ambos </w:t>
      </w:r>
      <w:r w:rsidRPr="001042B6">
        <w:rPr>
          <w:rFonts w:ascii="Arial" w:hAnsi="Arial" w:cs="Arial"/>
          <w:sz w:val="24"/>
          <w:szCs w:val="24"/>
        </w:rPr>
        <w:t xml:space="preserve">de la Oficina de Pensiones del </w:t>
      </w:r>
      <w:r w:rsidR="00BE16BB">
        <w:rPr>
          <w:rFonts w:ascii="Arial" w:hAnsi="Arial" w:cs="Arial"/>
          <w:sz w:val="24"/>
          <w:szCs w:val="24"/>
        </w:rPr>
        <w:t xml:space="preserve">Gobierno del </w:t>
      </w:r>
      <w:r w:rsidRPr="001042B6">
        <w:rPr>
          <w:rFonts w:ascii="Arial" w:hAnsi="Arial" w:cs="Arial"/>
          <w:sz w:val="24"/>
          <w:szCs w:val="24"/>
        </w:rPr>
        <w:t>Estado de Oaxaca</w:t>
      </w:r>
      <w:r w:rsidR="00BE16BB">
        <w:rPr>
          <w:rFonts w:ascii="Arial" w:hAnsi="Arial" w:cs="Arial"/>
          <w:sz w:val="24"/>
          <w:szCs w:val="24"/>
        </w:rPr>
        <w:t>, contestando en tiempo la demanda, por conducto</w:t>
      </w:r>
      <w:r w:rsidR="009462AE">
        <w:rPr>
          <w:rFonts w:ascii="Arial" w:hAnsi="Arial" w:cs="Arial"/>
          <w:sz w:val="24"/>
          <w:szCs w:val="24"/>
        </w:rPr>
        <w:t xml:space="preserve"> del primero de los mencionados</w:t>
      </w:r>
      <w:r w:rsidR="009543DE">
        <w:rPr>
          <w:rFonts w:ascii="Arial" w:hAnsi="Arial" w:cs="Arial"/>
          <w:sz w:val="24"/>
          <w:szCs w:val="24"/>
        </w:rPr>
        <w:t>;</w:t>
      </w:r>
      <w:r w:rsidR="00441D1D">
        <w:rPr>
          <w:rFonts w:ascii="Arial" w:hAnsi="Arial" w:cs="Arial"/>
          <w:sz w:val="24"/>
          <w:szCs w:val="24"/>
        </w:rPr>
        <w:t xml:space="preserve"> además</w:t>
      </w:r>
      <w:r w:rsidR="006A7C28">
        <w:rPr>
          <w:rFonts w:ascii="Arial" w:hAnsi="Arial" w:cs="Arial"/>
          <w:sz w:val="24"/>
          <w:szCs w:val="24"/>
        </w:rPr>
        <w:t xml:space="preserve">, </w:t>
      </w:r>
      <w:r w:rsidR="009543DE">
        <w:rPr>
          <w:rFonts w:ascii="Arial" w:hAnsi="Arial" w:cs="Arial"/>
          <w:sz w:val="24"/>
          <w:szCs w:val="24"/>
        </w:rPr>
        <w:t>se señaló fecha y hora para el desahogo de la audiencia final</w:t>
      </w:r>
      <w:r w:rsidRPr="001042B6">
        <w:rPr>
          <w:rFonts w:ascii="Arial" w:hAnsi="Arial" w:cs="Arial"/>
          <w:sz w:val="24"/>
          <w:szCs w:val="24"/>
        </w:rPr>
        <w:t xml:space="preserve">. - </w:t>
      </w:r>
      <w:r w:rsidR="009D50D1">
        <w:rPr>
          <w:rFonts w:ascii="Arial" w:hAnsi="Arial" w:cs="Arial"/>
          <w:sz w:val="24"/>
          <w:szCs w:val="24"/>
        </w:rPr>
        <w:t xml:space="preserve">- - </w:t>
      </w:r>
      <w:r w:rsidR="009543DE">
        <w:rPr>
          <w:rFonts w:ascii="Arial" w:hAnsi="Arial" w:cs="Arial"/>
          <w:sz w:val="24"/>
          <w:szCs w:val="24"/>
        </w:rPr>
        <w:t xml:space="preserve">- - - - - - - - - - - - - - - - </w:t>
      </w:r>
      <w:r w:rsidR="006A7C28">
        <w:rPr>
          <w:rFonts w:ascii="Arial" w:hAnsi="Arial" w:cs="Arial"/>
          <w:sz w:val="24"/>
          <w:szCs w:val="24"/>
        </w:rPr>
        <w:t xml:space="preserve">- - - - - - - - - </w:t>
      </w:r>
    </w:p>
    <w:p w14:paraId="345C5897" w14:textId="50EA82D0"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Pr="001042B6">
        <w:rPr>
          <w:rFonts w:ascii="Arial" w:hAnsi="Arial" w:cs="Arial"/>
          <w:sz w:val="24"/>
          <w:szCs w:val="24"/>
        </w:rPr>
        <w:t>El</w:t>
      </w:r>
      <w:r w:rsidR="00AB4A25">
        <w:rPr>
          <w:rFonts w:ascii="Arial" w:hAnsi="Arial" w:cs="Arial"/>
          <w:sz w:val="24"/>
          <w:szCs w:val="24"/>
        </w:rPr>
        <w:t xml:space="preserve"> </w:t>
      </w:r>
      <w:r w:rsidR="00441D1D">
        <w:rPr>
          <w:rFonts w:ascii="Arial" w:hAnsi="Arial" w:cs="Arial"/>
          <w:sz w:val="24"/>
          <w:szCs w:val="24"/>
        </w:rPr>
        <w:t>veint</w:t>
      </w:r>
      <w:r w:rsidR="00E12DE1">
        <w:rPr>
          <w:rFonts w:ascii="Arial" w:hAnsi="Arial" w:cs="Arial"/>
          <w:sz w:val="24"/>
          <w:szCs w:val="24"/>
        </w:rPr>
        <w:t>e</w:t>
      </w:r>
      <w:r w:rsidR="00441D1D">
        <w:rPr>
          <w:rFonts w:ascii="Arial" w:hAnsi="Arial" w:cs="Arial"/>
          <w:sz w:val="24"/>
          <w:szCs w:val="24"/>
        </w:rPr>
        <w:t xml:space="preserve"> de </w:t>
      </w:r>
      <w:r w:rsidR="00E12DE1">
        <w:rPr>
          <w:rFonts w:ascii="Arial" w:hAnsi="Arial" w:cs="Arial"/>
          <w:sz w:val="24"/>
          <w:szCs w:val="24"/>
        </w:rPr>
        <w:t xml:space="preserve">septiembre </w:t>
      </w:r>
      <w:r w:rsidR="00441D1D">
        <w:rPr>
          <w:rFonts w:ascii="Arial" w:hAnsi="Arial" w:cs="Arial"/>
          <w:sz w:val="24"/>
          <w:szCs w:val="24"/>
        </w:rPr>
        <w:t>de dos mil veintidós (</w:t>
      </w:r>
      <w:r w:rsidR="00AD4FA0">
        <w:rPr>
          <w:rFonts w:ascii="Arial" w:hAnsi="Arial" w:cs="Arial"/>
          <w:sz w:val="24"/>
          <w:szCs w:val="24"/>
        </w:rPr>
        <w:t>2</w:t>
      </w:r>
      <w:r w:rsidR="00E12DE1">
        <w:rPr>
          <w:rFonts w:ascii="Arial" w:hAnsi="Arial" w:cs="Arial"/>
          <w:sz w:val="24"/>
          <w:szCs w:val="24"/>
        </w:rPr>
        <w:t>0/09</w:t>
      </w:r>
      <w:r w:rsidR="00AD4FA0">
        <w:rPr>
          <w:rFonts w:ascii="Arial" w:hAnsi="Arial" w:cs="Arial"/>
          <w:sz w:val="24"/>
          <w:szCs w:val="24"/>
        </w:rPr>
        <w:t>/2022)</w:t>
      </w:r>
      <w:r w:rsidR="00AB4A25">
        <w:rPr>
          <w:rFonts w:ascii="Arial" w:hAnsi="Arial" w:cs="Arial"/>
          <w:sz w:val="24"/>
          <w:szCs w:val="24"/>
        </w:rPr>
        <w:t xml:space="preserve">,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C0224B">
        <w:rPr>
          <w:rFonts w:ascii="Arial" w:hAnsi="Arial" w:cs="Arial"/>
          <w:sz w:val="24"/>
          <w:szCs w:val="24"/>
        </w:rPr>
        <w:t>rtes, se desahogaron pruebas, y</w:t>
      </w:r>
      <w:r w:rsidR="005A18C0">
        <w:rPr>
          <w:rFonts w:ascii="Arial" w:hAnsi="Arial" w:cs="Arial"/>
          <w:sz w:val="24"/>
          <w:szCs w:val="24"/>
        </w:rPr>
        <w:t xml:space="preserve"> </w:t>
      </w:r>
      <w:r w:rsidR="00E12DE1">
        <w:rPr>
          <w:rFonts w:ascii="Arial" w:hAnsi="Arial" w:cs="Arial"/>
          <w:sz w:val="24"/>
          <w:szCs w:val="24"/>
        </w:rPr>
        <w:t xml:space="preserve">no </w:t>
      </w:r>
      <w:r w:rsidRPr="001042B6">
        <w:rPr>
          <w:rFonts w:ascii="Arial" w:hAnsi="Arial" w:cs="Arial"/>
          <w:sz w:val="24"/>
          <w:szCs w:val="24"/>
        </w:rPr>
        <w:t>se recibió escrito de alegatos</w:t>
      </w:r>
      <w:r w:rsidR="005A18C0">
        <w:rPr>
          <w:rFonts w:ascii="Arial" w:hAnsi="Arial" w:cs="Arial"/>
          <w:sz w:val="24"/>
          <w:szCs w:val="24"/>
        </w:rPr>
        <w:t xml:space="preserve"> </w:t>
      </w:r>
      <w:r w:rsidR="00E12DE1">
        <w:rPr>
          <w:rFonts w:ascii="Arial" w:hAnsi="Arial" w:cs="Arial"/>
          <w:sz w:val="24"/>
          <w:szCs w:val="24"/>
        </w:rPr>
        <w:t>de las partes</w:t>
      </w:r>
      <w:r w:rsidRPr="001042B6">
        <w:rPr>
          <w:rFonts w:ascii="Arial" w:hAnsi="Arial" w:cs="Arial"/>
          <w:sz w:val="24"/>
          <w:szCs w:val="24"/>
        </w:rPr>
        <w:t xml:space="preserve">, quedando el asunto integrado y en estado de resolución; y, - - - - - - - - </w:t>
      </w:r>
      <w:r w:rsidR="00E12DE1">
        <w:rPr>
          <w:rFonts w:ascii="Arial" w:hAnsi="Arial" w:cs="Arial"/>
          <w:sz w:val="24"/>
          <w:szCs w:val="24"/>
        </w:rPr>
        <w:t>-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1BB81CA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5837E1">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sidRPr="001042B6">
        <w:rPr>
          <w:rFonts w:ascii="Arial" w:hAnsi="Arial" w:cs="Arial"/>
          <w:sz w:val="24"/>
          <w:szCs w:val="24"/>
        </w:rPr>
        <w:lastRenderedPageBreak/>
        <w:t>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4180CCB3" w14:textId="52A9D9B5" w:rsidR="00F41EC9" w:rsidRDefault="00413791" w:rsidP="00B9604D">
      <w:pPr>
        <w:spacing w:line="360" w:lineRule="auto"/>
        <w:ind w:firstLine="708"/>
        <w:jc w:val="both"/>
        <w:rPr>
          <w:rFonts w:ascii="Arial" w:hAnsi="Arial" w:cs="Arial"/>
        </w:rPr>
      </w:pPr>
      <w:r w:rsidRPr="00E128D6">
        <w:rPr>
          <w:rFonts w:ascii="Arial" w:hAnsi="Arial" w:cs="Arial"/>
          <w:sz w:val="24"/>
          <w:szCs w:val="24"/>
        </w:rPr>
        <w:t>La</w:t>
      </w:r>
      <w:r w:rsidR="00A900E5" w:rsidRPr="00E128D6">
        <w:rPr>
          <w:rFonts w:ascii="Arial" w:hAnsi="Arial" w:cs="Arial"/>
          <w:sz w:val="24"/>
          <w:szCs w:val="24"/>
        </w:rPr>
        <w:t>s</w:t>
      </w:r>
      <w:r w:rsidRPr="00E128D6">
        <w:rPr>
          <w:rFonts w:ascii="Arial" w:hAnsi="Arial" w:cs="Arial"/>
          <w:sz w:val="24"/>
          <w:szCs w:val="24"/>
        </w:rPr>
        <w:t xml:space="preserve"> </w:t>
      </w:r>
      <w:r w:rsidRPr="00981C21">
        <w:rPr>
          <w:rFonts w:ascii="Arial" w:hAnsi="Arial" w:cs="Arial"/>
          <w:sz w:val="24"/>
          <w:szCs w:val="24"/>
        </w:rPr>
        <w:t>prueba</w:t>
      </w:r>
      <w:r w:rsidR="00A900E5" w:rsidRPr="00981C21">
        <w:rPr>
          <w:rFonts w:ascii="Arial" w:hAnsi="Arial" w:cs="Arial"/>
          <w:sz w:val="24"/>
          <w:szCs w:val="24"/>
        </w:rPr>
        <w:t>s</w:t>
      </w:r>
      <w:r w:rsidRPr="00981C21">
        <w:rPr>
          <w:rFonts w:ascii="Arial" w:hAnsi="Arial" w:cs="Arial"/>
          <w:sz w:val="24"/>
          <w:szCs w:val="24"/>
        </w:rPr>
        <w:t xml:space="preserve"> </w:t>
      </w:r>
      <w:r w:rsidRPr="00E071E0">
        <w:rPr>
          <w:rFonts w:ascii="Arial" w:hAnsi="Arial" w:cs="Arial"/>
          <w:sz w:val="24"/>
          <w:szCs w:val="24"/>
        </w:rPr>
        <w:t>DOCUMENTAL</w:t>
      </w:r>
      <w:r w:rsidR="00A900E5" w:rsidRPr="00E071E0">
        <w:rPr>
          <w:rFonts w:ascii="Arial" w:hAnsi="Arial" w:cs="Arial"/>
          <w:sz w:val="24"/>
          <w:szCs w:val="24"/>
        </w:rPr>
        <w:t>ES</w:t>
      </w:r>
      <w:r w:rsidRPr="00E071E0">
        <w:rPr>
          <w:rFonts w:ascii="Arial" w:hAnsi="Arial" w:cs="Arial"/>
          <w:sz w:val="24"/>
          <w:szCs w:val="24"/>
        </w:rPr>
        <w:t xml:space="preserve"> ofrecida</w:t>
      </w:r>
      <w:r w:rsidR="00A900E5" w:rsidRPr="00E071E0">
        <w:rPr>
          <w:rFonts w:ascii="Arial" w:hAnsi="Arial" w:cs="Arial"/>
          <w:sz w:val="24"/>
          <w:szCs w:val="24"/>
        </w:rPr>
        <w:t>s</w:t>
      </w:r>
      <w:r w:rsidRPr="00E071E0">
        <w:rPr>
          <w:rFonts w:ascii="Arial" w:hAnsi="Arial" w:cs="Arial"/>
          <w:sz w:val="24"/>
          <w:szCs w:val="24"/>
        </w:rPr>
        <w:t xml:space="preserve"> y admit</w:t>
      </w:r>
      <w:r w:rsidRPr="00AD4FA0">
        <w:rPr>
          <w:rFonts w:ascii="Arial" w:hAnsi="Arial" w:cs="Arial"/>
          <w:sz w:val="24"/>
          <w:szCs w:val="24"/>
        </w:rPr>
        <w:t>ida</w:t>
      </w:r>
      <w:r w:rsidR="00A900E5" w:rsidRPr="00AD4FA0">
        <w:rPr>
          <w:rFonts w:ascii="Arial" w:hAnsi="Arial" w:cs="Arial"/>
          <w:sz w:val="24"/>
          <w:szCs w:val="24"/>
        </w:rPr>
        <w:t>s</w:t>
      </w:r>
      <w:r w:rsidRPr="00AD4FA0">
        <w:rPr>
          <w:rFonts w:ascii="Arial" w:hAnsi="Arial" w:cs="Arial"/>
          <w:sz w:val="24"/>
          <w:szCs w:val="24"/>
        </w:rPr>
        <w:t xml:space="preserve"> a la parte </w:t>
      </w:r>
      <w:r w:rsidRPr="00AD4FA0">
        <w:rPr>
          <w:rFonts w:ascii="Arial" w:hAnsi="Arial" w:cs="Arial"/>
          <w:sz w:val="24"/>
          <w:szCs w:val="24"/>
          <w:u w:val="single"/>
        </w:rPr>
        <w:t>actora</w:t>
      </w:r>
      <w:r w:rsidRPr="00AD4FA0">
        <w:rPr>
          <w:rFonts w:ascii="Arial" w:hAnsi="Arial" w:cs="Arial"/>
          <w:sz w:val="24"/>
          <w:szCs w:val="24"/>
        </w:rPr>
        <w:t xml:space="preserve"> </w:t>
      </w:r>
      <w:r w:rsidR="00531676">
        <w:rPr>
          <w:rFonts w:ascii="Arial" w:hAnsi="Arial" w:cs="Arial"/>
          <w:sz w:val="24"/>
          <w:szCs w:val="24"/>
        </w:rPr>
        <w:t>***** ***** *****</w:t>
      </w:r>
      <w:r w:rsidRPr="00AD4FA0">
        <w:rPr>
          <w:rFonts w:ascii="Arial" w:hAnsi="Arial" w:cs="Arial"/>
          <w:sz w:val="24"/>
          <w:szCs w:val="24"/>
        </w:rPr>
        <w:t>, consiste</w:t>
      </w:r>
      <w:r w:rsidR="00A900E5" w:rsidRPr="00AD4FA0">
        <w:rPr>
          <w:rFonts w:ascii="Arial" w:hAnsi="Arial" w:cs="Arial"/>
          <w:sz w:val="24"/>
          <w:szCs w:val="24"/>
        </w:rPr>
        <w:t>n</w:t>
      </w:r>
      <w:r w:rsidRPr="00AD4FA0">
        <w:rPr>
          <w:rFonts w:ascii="Arial" w:hAnsi="Arial" w:cs="Arial"/>
          <w:sz w:val="24"/>
          <w:szCs w:val="24"/>
        </w:rPr>
        <w:t xml:space="preserve"> en</w:t>
      </w:r>
      <w:r w:rsidR="00A900E5" w:rsidRPr="00F41EC9">
        <w:rPr>
          <w:rFonts w:ascii="Arial" w:hAnsi="Arial" w:cs="Arial"/>
          <w:sz w:val="24"/>
          <w:szCs w:val="24"/>
        </w:rPr>
        <w:t>:</w:t>
      </w:r>
      <w:r w:rsidR="00AE5F12" w:rsidRPr="00F41EC9">
        <w:rPr>
          <w:rFonts w:ascii="Arial" w:hAnsi="Arial" w:cs="Arial"/>
          <w:b/>
          <w:sz w:val="24"/>
          <w:szCs w:val="24"/>
        </w:rPr>
        <w:t xml:space="preserve"> </w:t>
      </w:r>
      <w:r w:rsidR="00F41EC9" w:rsidRPr="00F41EC9">
        <w:rPr>
          <w:rFonts w:ascii="Arial" w:hAnsi="Arial" w:cs="Arial"/>
          <w:b/>
          <w:sz w:val="24"/>
          <w:szCs w:val="24"/>
        </w:rPr>
        <w:t>1.-</w:t>
      </w:r>
      <w:r w:rsidR="00F41EC9" w:rsidRPr="00F41EC9">
        <w:rPr>
          <w:rFonts w:ascii="Arial" w:hAnsi="Arial" w:cs="Arial"/>
          <w:sz w:val="24"/>
          <w:szCs w:val="24"/>
        </w:rPr>
        <w:t xml:space="preserve"> Original de oficio número </w:t>
      </w:r>
      <w:r w:rsidR="00531676">
        <w:rPr>
          <w:rFonts w:ascii="Arial" w:hAnsi="Arial" w:cs="Arial"/>
          <w:sz w:val="24"/>
          <w:szCs w:val="24"/>
        </w:rPr>
        <w:t>OP/DG/****/2021</w:t>
      </w:r>
      <w:r w:rsidR="00F41EC9">
        <w:rPr>
          <w:rFonts w:ascii="Arial" w:hAnsi="Arial" w:cs="Arial"/>
          <w:sz w:val="24"/>
          <w:szCs w:val="24"/>
        </w:rPr>
        <w:t>,</w:t>
      </w:r>
      <w:r w:rsidR="00F41EC9" w:rsidRPr="00F41EC9">
        <w:rPr>
          <w:rFonts w:ascii="Arial" w:hAnsi="Arial" w:cs="Arial"/>
          <w:sz w:val="24"/>
          <w:szCs w:val="24"/>
        </w:rPr>
        <w:t xml:space="preserve"> de fecha </w:t>
      </w:r>
      <w:r w:rsidR="00531676">
        <w:rPr>
          <w:rFonts w:ascii="Arial" w:hAnsi="Arial" w:cs="Arial"/>
          <w:sz w:val="24"/>
          <w:szCs w:val="24"/>
        </w:rPr>
        <w:t>***** de ***** de dos mil veintiuno (**/**/2021)</w:t>
      </w:r>
      <w:r w:rsidR="00F41EC9" w:rsidRPr="00F41EC9">
        <w:rPr>
          <w:rFonts w:ascii="Arial" w:hAnsi="Arial" w:cs="Arial"/>
          <w:sz w:val="24"/>
          <w:szCs w:val="24"/>
        </w:rPr>
        <w:t>;</w:t>
      </w:r>
      <w:r w:rsidR="00F41EC9" w:rsidRPr="00F41EC9">
        <w:rPr>
          <w:rFonts w:ascii="Arial" w:hAnsi="Arial" w:cs="Arial"/>
          <w:b/>
          <w:sz w:val="24"/>
          <w:szCs w:val="24"/>
        </w:rPr>
        <w:t xml:space="preserve"> 2.-</w:t>
      </w:r>
      <w:r w:rsidR="00F41EC9" w:rsidRPr="00F41EC9">
        <w:rPr>
          <w:rFonts w:ascii="Arial" w:hAnsi="Arial" w:cs="Arial"/>
          <w:sz w:val="24"/>
          <w:szCs w:val="24"/>
        </w:rPr>
        <w:t xml:space="preserve"> Copia simple de dos nombramientos expedidos a favor del actor; </w:t>
      </w:r>
      <w:r w:rsidR="00F41EC9" w:rsidRPr="00F41EC9">
        <w:rPr>
          <w:rFonts w:ascii="Arial" w:hAnsi="Arial" w:cs="Arial"/>
          <w:b/>
          <w:sz w:val="24"/>
          <w:szCs w:val="24"/>
        </w:rPr>
        <w:t>3.-</w:t>
      </w:r>
      <w:r w:rsidR="00F41EC9" w:rsidRPr="00F41EC9">
        <w:rPr>
          <w:rFonts w:ascii="Arial" w:hAnsi="Arial" w:cs="Arial"/>
          <w:sz w:val="24"/>
          <w:szCs w:val="24"/>
        </w:rPr>
        <w:t xml:space="preserve"> Copia simple de constancia de contribuciones al fondo de pensiones de </w:t>
      </w:r>
      <w:r w:rsidR="00531676">
        <w:rPr>
          <w:rFonts w:ascii="Arial" w:hAnsi="Arial" w:cs="Arial"/>
          <w:sz w:val="24"/>
          <w:szCs w:val="24"/>
        </w:rPr>
        <w:t>***** de ***** de dos mil veintiuno (**/**/2021)</w:t>
      </w:r>
      <w:r w:rsidR="00F41EC9" w:rsidRPr="00F41EC9">
        <w:rPr>
          <w:rFonts w:ascii="Arial" w:hAnsi="Arial" w:cs="Arial"/>
          <w:sz w:val="24"/>
          <w:szCs w:val="24"/>
        </w:rPr>
        <w:t xml:space="preserve">; </w:t>
      </w:r>
      <w:r w:rsidR="00F41EC9" w:rsidRPr="00F41EC9">
        <w:rPr>
          <w:rFonts w:ascii="Arial" w:hAnsi="Arial" w:cs="Arial"/>
          <w:b/>
          <w:sz w:val="24"/>
          <w:szCs w:val="24"/>
        </w:rPr>
        <w:t>4.-</w:t>
      </w:r>
      <w:r w:rsidR="00F41EC9" w:rsidRPr="00F41EC9">
        <w:rPr>
          <w:rFonts w:ascii="Arial" w:hAnsi="Arial" w:cs="Arial"/>
          <w:sz w:val="24"/>
          <w:szCs w:val="24"/>
        </w:rPr>
        <w:t xml:space="preserve"> Copia simple de constancia de antigüedad laboral</w:t>
      </w:r>
      <w:r w:rsidR="00437141">
        <w:rPr>
          <w:rFonts w:ascii="Arial" w:hAnsi="Arial" w:cs="Arial"/>
          <w:sz w:val="24"/>
          <w:szCs w:val="24"/>
        </w:rPr>
        <w:t>,</w:t>
      </w:r>
      <w:r w:rsidR="00F41EC9" w:rsidRPr="00F41EC9">
        <w:rPr>
          <w:rFonts w:ascii="Arial" w:hAnsi="Arial" w:cs="Arial"/>
          <w:sz w:val="24"/>
          <w:szCs w:val="24"/>
        </w:rPr>
        <w:t xml:space="preserve"> de </w:t>
      </w:r>
      <w:r w:rsidR="00531676">
        <w:rPr>
          <w:rFonts w:ascii="Arial" w:hAnsi="Arial" w:cs="Arial"/>
          <w:sz w:val="24"/>
          <w:szCs w:val="24"/>
        </w:rPr>
        <w:t>***** de ***** de dos mil veintiuno (**/**/2021)</w:t>
      </w:r>
      <w:r w:rsidR="00F41EC9" w:rsidRPr="00F41EC9">
        <w:rPr>
          <w:rFonts w:ascii="Arial" w:hAnsi="Arial" w:cs="Arial"/>
          <w:sz w:val="24"/>
          <w:szCs w:val="24"/>
        </w:rPr>
        <w:t xml:space="preserve">; </w:t>
      </w:r>
      <w:r w:rsidR="00F41EC9" w:rsidRPr="00F41EC9">
        <w:rPr>
          <w:rFonts w:ascii="Arial" w:hAnsi="Arial" w:cs="Arial"/>
          <w:b/>
          <w:sz w:val="24"/>
          <w:szCs w:val="24"/>
        </w:rPr>
        <w:t>5.-</w:t>
      </w:r>
      <w:r w:rsidR="00F41EC9" w:rsidRPr="00F41EC9">
        <w:rPr>
          <w:rFonts w:ascii="Arial" w:hAnsi="Arial" w:cs="Arial"/>
          <w:sz w:val="24"/>
          <w:szCs w:val="24"/>
        </w:rPr>
        <w:t xml:space="preserve"> Escrito que contiene un sello de recibido original por el Departamento Jurídico de la Dirección General de Pensiones del Gobierno del Estado de fecha </w:t>
      </w:r>
      <w:r w:rsidR="00531676">
        <w:rPr>
          <w:rFonts w:ascii="Arial" w:hAnsi="Arial" w:cs="Arial"/>
          <w:sz w:val="24"/>
          <w:szCs w:val="24"/>
        </w:rPr>
        <w:t>***** de ***** de dos mil veintiuno (**/**/2021)</w:t>
      </w:r>
      <w:r w:rsidR="00F41EC9" w:rsidRPr="00F41EC9">
        <w:rPr>
          <w:rFonts w:ascii="Arial" w:hAnsi="Arial" w:cs="Arial"/>
          <w:sz w:val="24"/>
          <w:szCs w:val="24"/>
        </w:rPr>
        <w:t xml:space="preserve">; </w:t>
      </w:r>
      <w:r w:rsidR="00F41EC9" w:rsidRPr="00F41EC9">
        <w:rPr>
          <w:rFonts w:ascii="Arial" w:hAnsi="Arial" w:cs="Arial"/>
          <w:b/>
          <w:sz w:val="24"/>
          <w:szCs w:val="24"/>
        </w:rPr>
        <w:t>6.-</w:t>
      </w:r>
      <w:r w:rsidR="00F41EC9" w:rsidRPr="00F41EC9">
        <w:rPr>
          <w:rFonts w:ascii="Arial" w:hAnsi="Arial" w:cs="Arial"/>
          <w:sz w:val="24"/>
          <w:szCs w:val="24"/>
        </w:rPr>
        <w:t xml:space="preserve"> Dieciséis recibos originales y uno en copia simple</w:t>
      </w:r>
      <w:r w:rsidR="00437141">
        <w:rPr>
          <w:rFonts w:ascii="Arial" w:hAnsi="Arial" w:cs="Arial"/>
          <w:sz w:val="24"/>
          <w:szCs w:val="24"/>
        </w:rPr>
        <w:t>,</w:t>
      </w:r>
      <w:r w:rsidR="00F41EC9" w:rsidRPr="00F41EC9">
        <w:rPr>
          <w:rFonts w:ascii="Arial" w:hAnsi="Arial" w:cs="Arial"/>
          <w:sz w:val="24"/>
          <w:szCs w:val="24"/>
        </w:rPr>
        <w:t xml:space="preserve"> referentes al pago de nómina del mes de mayo</w:t>
      </w:r>
      <w:r w:rsidR="00437141">
        <w:rPr>
          <w:rFonts w:ascii="Arial" w:hAnsi="Arial" w:cs="Arial"/>
          <w:sz w:val="24"/>
          <w:szCs w:val="24"/>
        </w:rPr>
        <w:t xml:space="preserve"> (05)</w:t>
      </w:r>
      <w:r w:rsidR="00F41EC9" w:rsidRPr="00F41EC9">
        <w:rPr>
          <w:rFonts w:ascii="Arial" w:hAnsi="Arial" w:cs="Arial"/>
          <w:sz w:val="24"/>
          <w:szCs w:val="24"/>
        </w:rPr>
        <w:t>, diciembre</w:t>
      </w:r>
      <w:r w:rsidR="00437141">
        <w:rPr>
          <w:rFonts w:ascii="Arial" w:hAnsi="Arial" w:cs="Arial"/>
          <w:sz w:val="24"/>
          <w:szCs w:val="24"/>
        </w:rPr>
        <w:t xml:space="preserve"> (12),</w:t>
      </w:r>
      <w:r w:rsidR="00F41EC9" w:rsidRPr="00F41EC9">
        <w:rPr>
          <w:rFonts w:ascii="Arial" w:hAnsi="Arial" w:cs="Arial"/>
          <w:sz w:val="24"/>
          <w:szCs w:val="24"/>
        </w:rPr>
        <w:t xml:space="preserve"> (dos sobres), del año dos mil dieciocho</w:t>
      </w:r>
      <w:r w:rsidR="00437141">
        <w:rPr>
          <w:rFonts w:ascii="Arial" w:hAnsi="Arial" w:cs="Arial"/>
          <w:sz w:val="24"/>
          <w:szCs w:val="24"/>
        </w:rPr>
        <w:t xml:space="preserve"> (2018)</w:t>
      </w:r>
      <w:r w:rsidR="00F41EC9" w:rsidRPr="00F41EC9">
        <w:rPr>
          <w:rFonts w:ascii="Arial" w:hAnsi="Arial" w:cs="Arial"/>
          <w:sz w:val="24"/>
          <w:szCs w:val="24"/>
        </w:rPr>
        <w:t>; mes de mayo</w:t>
      </w:r>
      <w:r w:rsidR="00437141">
        <w:rPr>
          <w:rFonts w:ascii="Arial" w:hAnsi="Arial" w:cs="Arial"/>
          <w:sz w:val="24"/>
          <w:szCs w:val="24"/>
        </w:rPr>
        <w:t xml:space="preserve"> (05)</w:t>
      </w:r>
      <w:r w:rsidR="00F41EC9" w:rsidRPr="00F41EC9">
        <w:rPr>
          <w:rFonts w:ascii="Arial" w:hAnsi="Arial" w:cs="Arial"/>
          <w:sz w:val="24"/>
          <w:szCs w:val="24"/>
        </w:rPr>
        <w:t xml:space="preserve"> y diciembre</w:t>
      </w:r>
      <w:r w:rsidR="00437141">
        <w:rPr>
          <w:rFonts w:ascii="Arial" w:hAnsi="Arial" w:cs="Arial"/>
          <w:sz w:val="24"/>
          <w:szCs w:val="24"/>
        </w:rPr>
        <w:t xml:space="preserve"> (12),</w:t>
      </w:r>
      <w:r w:rsidR="00F41EC9" w:rsidRPr="00F41EC9">
        <w:rPr>
          <w:rFonts w:ascii="Arial" w:hAnsi="Arial" w:cs="Arial"/>
          <w:sz w:val="24"/>
          <w:szCs w:val="24"/>
        </w:rPr>
        <w:t xml:space="preserve"> (dos sobres) del año dos mil diecinueve</w:t>
      </w:r>
      <w:r w:rsidR="00437141">
        <w:rPr>
          <w:rFonts w:ascii="Arial" w:hAnsi="Arial" w:cs="Arial"/>
          <w:sz w:val="24"/>
          <w:szCs w:val="24"/>
        </w:rPr>
        <w:t xml:space="preserve"> (2019)</w:t>
      </w:r>
      <w:r w:rsidR="00F41EC9" w:rsidRPr="00F41EC9">
        <w:rPr>
          <w:rFonts w:ascii="Arial" w:hAnsi="Arial" w:cs="Arial"/>
          <w:sz w:val="24"/>
          <w:szCs w:val="24"/>
        </w:rPr>
        <w:t>; mes de mayo</w:t>
      </w:r>
      <w:r w:rsidR="00437141">
        <w:rPr>
          <w:rFonts w:ascii="Arial" w:hAnsi="Arial" w:cs="Arial"/>
          <w:sz w:val="24"/>
          <w:szCs w:val="24"/>
        </w:rPr>
        <w:t xml:space="preserve"> (05)</w:t>
      </w:r>
      <w:r w:rsidR="00F41EC9" w:rsidRPr="00F41EC9">
        <w:rPr>
          <w:rFonts w:ascii="Arial" w:hAnsi="Arial" w:cs="Arial"/>
          <w:sz w:val="24"/>
          <w:szCs w:val="24"/>
        </w:rPr>
        <w:t xml:space="preserve"> y diciembre</w:t>
      </w:r>
      <w:r w:rsidR="00437141">
        <w:rPr>
          <w:rFonts w:ascii="Arial" w:hAnsi="Arial" w:cs="Arial"/>
          <w:sz w:val="24"/>
          <w:szCs w:val="24"/>
        </w:rPr>
        <w:t xml:space="preserve"> (12),</w:t>
      </w:r>
      <w:r w:rsidR="00F41EC9" w:rsidRPr="00F41EC9">
        <w:rPr>
          <w:rFonts w:ascii="Arial" w:hAnsi="Arial" w:cs="Arial"/>
          <w:sz w:val="24"/>
          <w:szCs w:val="24"/>
        </w:rPr>
        <w:t xml:space="preserve"> (dos sobres) del año dos mil veinte</w:t>
      </w:r>
      <w:r w:rsidR="00437141">
        <w:rPr>
          <w:rFonts w:ascii="Arial" w:hAnsi="Arial" w:cs="Arial"/>
          <w:sz w:val="24"/>
          <w:szCs w:val="24"/>
        </w:rPr>
        <w:t xml:space="preserve"> (2020)</w:t>
      </w:r>
      <w:r w:rsidR="00F41EC9" w:rsidRPr="00F41EC9">
        <w:rPr>
          <w:rFonts w:ascii="Arial" w:hAnsi="Arial" w:cs="Arial"/>
          <w:sz w:val="24"/>
          <w:szCs w:val="24"/>
        </w:rPr>
        <w:t>; mes de mayo</w:t>
      </w:r>
      <w:r w:rsidR="00437141">
        <w:rPr>
          <w:rFonts w:ascii="Arial" w:hAnsi="Arial" w:cs="Arial"/>
          <w:sz w:val="24"/>
          <w:szCs w:val="24"/>
        </w:rPr>
        <w:t xml:space="preserve"> (05)</w:t>
      </w:r>
      <w:r w:rsidR="00F41EC9" w:rsidRPr="00F41EC9">
        <w:rPr>
          <w:rFonts w:ascii="Arial" w:hAnsi="Arial" w:cs="Arial"/>
          <w:sz w:val="24"/>
          <w:szCs w:val="24"/>
        </w:rPr>
        <w:t xml:space="preserve"> y diciembre</w:t>
      </w:r>
      <w:r w:rsidR="00437141">
        <w:rPr>
          <w:rFonts w:ascii="Arial" w:hAnsi="Arial" w:cs="Arial"/>
          <w:sz w:val="24"/>
          <w:szCs w:val="24"/>
        </w:rPr>
        <w:t xml:space="preserve"> (12),</w:t>
      </w:r>
      <w:r w:rsidR="00F41EC9" w:rsidRPr="00F41EC9">
        <w:rPr>
          <w:rFonts w:ascii="Arial" w:hAnsi="Arial" w:cs="Arial"/>
          <w:sz w:val="24"/>
          <w:szCs w:val="24"/>
        </w:rPr>
        <w:t xml:space="preserve"> (dos sobres) del año dos mil veintiuno</w:t>
      </w:r>
      <w:r w:rsidR="00437141">
        <w:rPr>
          <w:rFonts w:ascii="Arial" w:hAnsi="Arial" w:cs="Arial"/>
          <w:sz w:val="24"/>
          <w:szCs w:val="24"/>
        </w:rPr>
        <w:t xml:space="preserve"> (2021)</w:t>
      </w:r>
      <w:r w:rsidR="00F41EC9" w:rsidRPr="00F41EC9">
        <w:rPr>
          <w:rFonts w:ascii="Arial" w:hAnsi="Arial" w:cs="Arial"/>
          <w:sz w:val="24"/>
          <w:szCs w:val="24"/>
        </w:rPr>
        <w:t>; primera quincena de enero</w:t>
      </w:r>
      <w:r w:rsidR="00437141">
        <w:rPr>
          <w:rFonts w:ascii="Arial" w:hAnsi="Arial" w:cs="Arial"/>
          <w:sz w:val="24"/>
          <w:szCs w:val="24"/>
        </w:rPr>
        <w:t xml:space="preserve"> (01-15/01)</w:t>
      </w:r>
      <w:r w:rsidR="00F41EC9" w:rsidRPr="00F41EC9">
        <w:rPr>
          <w:rFonts w:ascii="Arial" w:hAnsi="Arial" w:cs="Arial"/>
          <w:sz w:val="24"/>
          <w:szCs w:val="24"/>
        </w:rPr>
        <w:t>, primera quincena de julio</w:t>
      </w:r>
      <w:r w:rsidR="00437141">
        <w:rPr>
          <w:rFonts w:ascii="Arial" w:hAnsi="Arial" w:cs="Arial"/>
          <w:sz w:val="24"/>
          <w:szCs w:val="24"/>
        </w:rPr>
        <w:t xml:space="preserve"> (01-15/07)</w:t>
      </w:r>
      <w:r w:rsidR="00F41EC9" w:rsidRPr="00F41EC9">
        <w:rPr>
          <w:rFonts w:ascii="Arial" w:hAnsi="Arial" w:cs="Arial"/>
          <w:sz w:val="24"/>
          <w:szCs w:val="24"/>
        </w:rPr>
        <w:t>, y primera quincena de septiembre de dos mil veintiuno</w:t>
      </w:r>
      <w:r w:rsidR="00437141">
        <w:rPr>
          <w:rFonts w:ascii="Arial" w:hAnsi="Arial" w:cs="Arial"/>
          <w:sz w:val="24"/>
          <w:szCs w:val="24"/>
        </w:rPr>
        <w:t xml:space="preserve"> (01-15/09/2021)</w:t>
      </w:r>
      <w:r w:rsidR="00F41EC9" w:rsidRPr="00F41EC9">
        <w:rPr>
          <w:rFonts w:ascii="Arial" w:hAnsi="Arial" w:cs="Arial"/>
          <w:sz w:val="24"/>
          <w:szCs w:val="24"/>
        </w:rPr>
        <w:t>; y primera quincena de enero</w:t>
      </w:r>
      <w:r w:rsidR="00437141">
        <w:rPr>
          <w:rFonts w:ascii="Arial" w:hAnsi="Arial" w:cs="Arial"/>
          <w:sz w:val="24"/>
          <w:szCs w:val="24"/>
        </w:rPr>
        <w:t xml:space="preserve"> (01-15/01)</w:t>
      </w:r>
      <w:r w:rsidR="00F41EC9" w:rsidRPr="00F41EC9">
        <w:rPr>
          <w:rFonts w:ascii="Arial" w:hAnsi="Arial" w:cs="Arial"/>
          <w:sz w:val="24"/>
          <w:szCs w:val="24"/>
        </w:rPr>
        <w:t>, y segunda quincena de febrero del año dos mil veintidós</w:t>
      </w:r>
      <w:r w:rsidR="00437141">
        <w:rPr>
          <w:rFonts w:ascii="Arial" w:hAnsi="Arial" w:cs="Arial"/>
          <w:sz w:val="24"/>
          <w:szCs w:val="24"/>
        </w:rPr>
        <w:t xml:space="preserve"> (16-28/02/2022)</w:t>
      </w:r>
      <w:r w:rsidR="00F41EC9" w:rsidRPr="00F41EC9">
        <w:rPr>
          <w:rFonts w:ascii="Arial" w:hAnsi="Arial" w:cs="Arial"/>
          <w:sz w:val="24"/>
          <w:szCs w:val="24"/>
        </w:rPr>
        <w:t>.</w:t>
      </w:r>
    </w:p>
    <w:p w14:paraId="1340E390" w14:textId="34C104AA" w:rsidR="008B1D12" w:rsidRDefault="00413791" w:rsidP="004312C6">
      <w:pPr>
        <w:spacing w:line="360" w:lineRule="auto"/>
        <w:ind w:firstLine="708"/>
        <w:jc w:val="both"/>
        <w:rPr>
          <w:rFonts w:ascii="Arial" w:hAnsi="Arial" w:cs="Arial"/>
          <w:sz w:val="24"/>
          <w:szCs w:val="24"/>
        </w:rPr>
      </w:pPr>
      <w:r w:rsidRPr="001042B6">
        <w:rPr>
          <w:rFonts w:ascii="Arial" w:hAnsi="Arial" w:cs="Arial"/>
          <w:sz w:val="24"/>
          <w:szCs w:val="24"/>
        </w:rPr>
        <w:t>Por lo que respecta a la</w:t>
      </w:r>
      <w:r w:rsidR="0027678C">
        <w:rPr>
          <w:rFonts w:ascii="Arial" w:hAnsi="Arial" w:cs="Arial"/>
          <w:sz w:val="24"/>
          <w:szCs w:val="24"/>
        </w:rPr>
        <w:t>s</w:t>
      </w:r>
      <w:r w:rsidRPr="001042B6">
        <w:rPr>
          <w:rFonts w:ascii="Arial" w:hAnsi="Arial" w:cs="Arial"/>
          <w:sz w:val="24"/>
          <w:szCs w:val="24"/>
        </w:rPr>
        <w:t xml:space="preserve"> </w:t>
      </w:r>
      <w:r w:rsidRPr="001042B6">
        <w:rPr>
          <w:rFonts w:ascii="Arial" w:hAnsi="Arial" w:cs="Arial"/>
          <w:b/>
          <w:sz w:val="24"/>
          <w:szCs w:val="24"/>
        </w:rPr>
        <w:t>autoridad</w:t>
      </w:r>
      <w:r w:rsidR="0027678C">
        <w:rPr>
          <w:rFonts w:ascii="Arial" w:hAnsi="Arial" w:cs="Arial"/>
          <w:b/>
          <w:sz w:val="24"/>
          <w:szCs w:val="24"/>
        </w:rPr>
        <w:t>es</w:t>
      </w:r>
      <w:r w:rsidRPr="001042B6">
        <w:rPr>
          <w:rFonts w:ascii="Arial" w:hAnsi="Arial" w:cs="Arial"/>
          <w:b/>
          <w:sz w:val="24"/>
          <w:szCs w:val="24"/>
        </w:rPr>
        <w:t xml:space="preserve"> demandada</w:t>
      </w:r>
      <w:r w:rsidR="0027678C">
        <w:rPr>
          <w:rFonts w:ascii="Arial" w:hAnsi="Arial" w:cs="Arial"/>
          <w:b/>
          <w:sz w:val="24"/>
          <w:szCs w:val="24"/>
        </w:rPr>
        <w:t>s</w:t>
      </w:r>
      <w:r w:rsidRPr="001042B6">
        <w:rPr>
          <w:rFonts w:ascii="Arial" w:hAnsi="Arial" w:cs="Arial"/>
          <w:b/>
          <w:sz w:val="24"/>
          <w:szCs w:val="24"/>
        </w:rPr>
        <w:t xml:space="preserve"> </w:t>
      </w:r>
      <w:r w:rsidRPr="001042B6">
        <w:rPr>
          <w:rFonts w:ascii="Arial" w:hAnsi="Arial" w:cs="Arial"/>
          <w:sz w:val="24"/>
          <w:szCs w:val="24"/>
        </w:rPr>
        <w:t xml:space="preserve">Director General </w:t>
      </w:r>
      <w:r w:rsidR="0027678C">
        <w:rPr>
          <w:rFonts w:ascii="Arial" w:hAnsi="Arial" w:cs="Arial"/>
          <w:sz w:val="24"/>
          <w:szCs w:val="24"/>
        </w:rPr>
        <w:t xml:space="preserve">y Consejo Directivo, ambos </w:t>
      </w:r>
      <w:r w:rsidRPr="001042B6">
        <w:rPr>
          <w:rFonts w:ascii="Arial" w:hAnsi="Arial" w:cs="Arial"/>
          <w:sz w:val="24"/>
          <w:szCs w:val="24"/>
        </w:rPr>
        <w:t xml:space="preserve">de la Oficina de Pensiones del Gobierno del </w:t>
      </w:r>
      <w:r w:rsidRPr="001042B6">
        <w:rPr>
          <w:rFonts w:ascii="Arial" w:hAnsi="Arial" w:cs="Arial"/>
          <w:sz w:val="24"/>
          <w:szCs w:val="24"/>
        </w:rPr>
        <w:lastRenderedPageBreak/>
        <w:t xml:space="preserve">Estado, se admitieron las </w:t>
      </w:r>
      <w:r w:rsidRPr="000B621C">
        <w:rPr>
          <w:rFonts w:ascii="Arial" w:hAnsi="Arial" w:cs="Arial"/>
          <w:b/>
          <w:sz w:val="24"/>
          <w:szCs w:val="24"/>
        </w:rPr>
        <w:t>DOCUMENTALES</w:t>
      </w:r>
      <w:r w:rsidRPr="001042B6">
        <w:rPr>
          <w:rFonts w:ascii="Arial" w:hAnsi="Arial" w:cs="Arial"/>
          <w:sz w:val="24"/>
          <w:szCs w:val="24"/>
        </w:rPr>
        <w:t xml:space="preserve"> consistentes en: </w:t>
      </w:r>
      <w:r w:rsidR="008B1D12" w:rsidRPr="008F3A87">
        <w:rPr>
          <w:rFonts w:ascii="Arial" w:hAnsi="Arial" w:cs="Arial"/>
          <w:b/>
          <w:sz w:val="24"/>
          <w:szCs w:val="24"/>
        </w:rPr>
        <w:t>1.-</w:t>
      </w:r>
      <w:r w:rsidR="008B1D12">
        <w:rPr>
          <w:rFonts w:ascii="Arial" w:hAnsi="Arial" w:cs="Arial"/>
          <w:sz w:val="24"/>
          <w:szCs w:val="24"/>
        </w:rPr>
        <w:t xml:space="preserve"> Copia certificada de Poder General contenido en el Instrumento Notarial número 2437, volumen 58, de fecha seis de marzo de dos mil diecisiete (06/03/2017), pasado ante la fe del Notario Público Noventa en el Estado; </w:t>
      </w:r>
      <w:r w:rsidR="008B1D12" w:rsidRPr="005D0359">
        <w:rPr>
          <w:rFonts w:ascii="Arial" w:hAnsi="Arial" w:cs="Arial"/>
          <w:b/>
          <w:sz w:val="24"/>
          <w:szCs w:val="24"/>
        </w:rPr>
        <w:t>2.-</w:t>
      </w:r>
      <w:r w:rsidR="008B1D12">
        <w:rPr>
          <w:rFonts w:ascii="Arial" w:hAnsi="Arial" w:cs="Arial"/>
          <w:sz w:val="24"/>
          <w:szCs w:val="24"/>
        </w:rPr>
        <w:t xml:space="preserve"> Oficio número </w:t>
      </w:r>
      <w:r w:rsidR="00531676">
        <w:rPr>
          <w:rFonts w:ascii="Arial" w:hAnsi="Arial" w:cs="Arial"/>
          <w:sz w:val="24"/>
          <w:szCs w:val="24"/>
        </w:rPr>
        <w:t>OP/DG/****/2021</w:t>
      </w:r>
      <w:r w:rsidR="008B1D12">
        <w:rPr>
          <w:rFonts w:ascii="Arial" w:hAnsi="Arial" w:cs="Arial"/>
          <w:sz w:val="24"/>
          <w:szCs w:val="24"/>
        </w:rPr>
        <w:t xml:space="preserve">, de fecha </w:t>
      </w:r>
      <w:r w:rsidR="00531676">
        <w:rPr>
          <w:rFonts w:ascii="Arial" w:hAnsi="Arial" w:cs="Arial"/>
          <w:sz w:val="24"/>
          <w:szCs w:val="24"/>
        </w:rPr>
        <w:t>***** de ***** de dos mil veintiuno (**/**/2021)</w:t>
      </w:r>
      <w:r w:rsidR="008B1D12">
        <w:rPr>
          <w:rFonts w:ascii="Arial" w:hAnsi="Arial" w:cs="Arial"/>
          <w:sz w:val="24"/>
          <w:szCs w:val="24"/>
        </w:rPr>
        <w:t xml:space="preserve">, con su respectiva diligencia de notificación; </w:t>
      </w:r>
      <w:r w:rsidR="008B1D12" w:rsidRPr="00E2205B">
        <w:rPr>
          <w:rFonts w:ascii="Arial" w:hAnsi="Arial" w:cs="Arial"/>
          <w:b/>
          <w:sz w:val="24"/>
          <w:szCs w:val="24"/>
        </w:rPr>
        <w:t>3.-</w:t>
      </w:r>
      <w:r w:rsidR="008B1D12">
        <w:rPr>
          <w:rFonts w:ascii="Arial" w:hAnsi="Arial" w:cs="Arial"/>
          <w:sz w:val="24"/>
          <w:szCs w:val="24"/>
        </w:rPr>
        <w:t xml:space="preserve"> Copia certificada de oficio número </w:t>
      </w:r>
      <w:r w:rsidR="00E043DF">
        <w:rPr>
          <w:rFonts w:ascii="Arial" w:hAnsi="Arial" w:cs="Arial"/>
          <w:sz w:val="24"/>
          <w:szCs w:val="24"/>
        </w:rPr>
        <w:t>FGEO/OM/***/2022</w:t>
      </w:r>
      <w:r w:rsidR="008B1D12">
        <w:rPr>
          <w:rFonts w:ascii="Arial" w:hAnsi="Arial" w:cs="Arial"/>
          <w:sz w:val="24"/>
          <w:szCs w:val="24"/>
        </w:rPr>
        <w:t xml:space="preserve"> de </w:t>
      </w:r>
      <w:r w:rsidR="00E043DF">
        <w:rPr>
          <w:rFonts w:ascii="Arial" w:hAnsi="Arial" w:cs="Arial"/>
          <w:sz w:val="24"/>
          <w:szCs w:val="24"/>
        </w:rPr>
        <w:t>***** de ***** de dos mil veintidós (**/**/2022)</w:t>
      </w:r>
      <w:r w:rsidR="008B1D12">
        <w:rPr>
          <w:rFonts w:ascii="Arial" w:hAnsi="Arial" w:cs="Arial"/>
          <w:sz w:val="24"/>
          <w:szCs w:val="24"/>
        </w:rPr>
        <w:t xml:space="preserve">, suscrito por la Oficial Mayor de la Fiscalía General del Estado; </w:t>
      </w:r>
      <w:r w:rsidR="008B1D12" w:rsidRPr="00774546">
        <w:rPr>
          <w:rFonts w:ascii="Arial" w:hAnsi="Arial" w:cs="Arial"/>
          <w:b/>
          <w:sz w:val="24"/>
          <w:szCs w:val="24"/>
        </w:rPr>
        <w:t>4.-</w:t>
      </w:r>
      <w:r w:rsidR="008B1D12">
        <w:rPr>
          <w:rFonts w:ascii="Arial" w:hAnsi="Arial" w:cs="Arial"/>
          <w:sz w:val="24"/>
          <w:szCs w:val="24"/>
        </w:rPr>
        <w:t xml:space="preserve"> Copia certificada de nombramiento expedido a favor del actor en este asunto; </w:t>
      </w:r>
      <w:r w:rsidR="008B1D12" w:rsidRPr="00774546">
        <w:rPr>
          <w:rFonts w:ascii="Arial" w:hAnsi="Arial" w:cs="Arial"/>
          <w:b/>
          <w:sz w:val="24"/>
          <w:szCs w:val="24"/>
        </w:rPr>
        <w:t>5.-</w:t>
      </w:r>
      <w:r w:rsidR="008B1D12">
        <w:rPr>
          <w:rFonts w:ascii="Arial" w:hAnsi="Arial" w:cs="Arial"/>
          <w:sz w:val="24"/>
          <w:szCs w:val="24"/>
        </w:rPr>
        <w:t xml:space="preserve"> Copia certificada de aviso de baja expedido a favor del actor</w:t>
      </w:r>
      <w:r w:rsidR="008B1D12" w:rsidRPr="00774546">
        <w:rPr>
          <w:rFonts w:ascii="Arial" w:hAnsi="Arial" w:cs="Arial"/>
          <w:b/>
          <w:sz w:val="24"/>
          <w:szCs w:val="24"/>
        </w:rPr>
        <w:t>; 6.-</w:t>
      </w:r>
      <w:r w:rsidR="008B1D12">
        <w:rPr>
          <w:rFonts w:ascii="Arial" w:hAnsi="Arial" w:cs="Arial"/>
          <w:sz w:val="24"/>
          <w:szCs w:val="24"/>
        </w:rPr>
        <w:t xml:space="preserve"> Copia certificada de constancia de sueldo expedida a favor del actor, con fecha </w:t>
      </w:r>
      <w:r w:rsidR="00531676">
        <w:rPr>
          <w:rFonts w:ascii="Arial" w:hAnsi="Arial" w:cs="Arial"/>
          <w:sz w:val="24"/>
          <w:szCs w:val="24"/>
        </w:rPr>
        <w:t>***** de ***** de dos mil veintiuno (**/**/2021)</w:t>
      </w:r>
      <w:r w:rsidR="008B1D12">
        <w:rPr>
          <w:rFonts w:ascii="Arial" w:hAnsi="Arial" w:cs="Arial"/>
          <w:sz w:val="24"/>
          <w:szCs w:val="24"/>
        </w:rPr>
        <w:t xml:space="preserve">; </w:t>
      </w:r>
      <w:r w:rsidR="008B1D12" w:rsidRPr="00774546">
        <w:rPr>
          <w:rFonts w:ascii="Arial" w:hAnsi="Arial" w:cs="Arial"/>
          <w:b/>
          <w:sz w:val="24"/>
          <w:szCs w:val="24"/>
        </w:rPr>
        <w:t xml:space="preserve">7.- </w:t>
      </w:r>
      <w:r w:rsidR="008B1D12">
        <w:rPr>
          <w:rFonts w:ascii="Arial" w:hAnsi="Arial" w:cs="Arial"/>
          <w:sz w:val="24"/>
          <w:szCs w:val="24"/>
        </w:rPr>
        <w:t>Impresión de historial de nómina correspondiente al mes de abril del año dos mil veintidós (04/2022), a favor del actor.</w:t>
      </w:r>
    </w:p>
    <w:p w14:paraId="5C7AED95" w14:textId="4A08E4E2" w:rsidR="00413791" w:rsidRPr="001042B6" w:rsidRDefault="00413791" w:rsidP="004312C6">
      <w:pPr>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w:t>
      </w:r>
      <w:r w:rsidR="002D12AF">
        <w:rPr>
          <w:rFonts w:ascii="Arial" w:hAnsi="Arial" w:cs="Arial"/>
          <w:sz w:val="24"/>
          <w:szCs w:val="24"/>
        </w:rPr>
        <w:t xml:space="preserve">originales y </w:t>
      </w:r>
      <w:r w:rsidRPr="001042B6">
        <w:rPr>
          <w:rFonts w:ascii="Arial" w:hAnsi="Arial" w:cs="Arial"/>
          <w:sz w:val="24"/>
          <w:szCs w:val="24"/>
        </w:rPr>
        <w:t xml:space="preserve">copias certificadas </w:t>
      </w:r>
      <w:r w:rsidR="002D12AF">
        <w:rPr>
          <w:rFonts w:ascii="Arial" w:hAnsi="Arial" w:cs="Arial"/>
          <w:sz w:val="24"/>
          <w:szCs w:val="24"/>
        </w:rPr>
        <w:t xml:space="preserve">se les otorga </w:t>
      </w:r>
      <w:r w:rsidR="002D12AF" w:rsidRPr="00C62EC4">
        <w:rPr>
          <w:rFonts w:ascii="Arial" w:hAnsi="Arial" w:cs="Arial"/>
          <w:b/>
          <w:sz w:val="24"/>
          <w:szCs w:val="24"/>
        </w:rPr>
        <w:t>pleno valor probatorio</w:t>
      </w:r>
      <w:r w:rsidR="002D12AF">
        <w:rPr>
          <w:rFonts w:ascii="Arial" w:hAnsi="Arial" w:cs="Arial"/>
          <w:sz w:val="24"/>
          <w:szCs w:val="24"/>
        </w:rPr>
        <w:t>, pues en las primeras</w:t>
      </w:r>
      <w:r w:rsidR="002052C3">
        <w:rPr>
          <w:rFonts w:ascii="Arial" w:hAnsi="Arial" w:cs="Arial"/>
          <w:sz w:val="24"/>
          <w:szCs w:val="24"/>
        </w:rPr>
        <w:t>, aun cuando fueron objetadas por la autoridad demandada,</w:t>
      </w:r>
      <w:r w:rsidR="002D12AF">
        <w:rPr>
          <w:rFonts w:ascii="Arial" w:hAnsi="Arial" w:cs="Arial"/>
          <w:sz w:val="24"/>
          <w:szCs w:val="24"/>
        </w:rPr>
        <w:t xml:space="preserve"> se advierte el nombre, cargo y firma y sellos de las Dependencias a las que pertenecen las personas que los emiten, y respecto de las copias certificadas</w:t>
      </w:r>
      <w:r w:rsidR="00E07FD6">
        <w:rPr>
          <w:rFonts w:ascii="Arial" w:hAnsi="Arial" w:cs="Arial"/>
          <w:sz w:val="24"/>
          <w:szCs w:val="24"/>
        </w:rPr>
        <w:t>,</w:t>
      </w:r>
      <w:r w:rsidR="002D12AF">
        <w:rPr>
          <w:rFonts w:ascii="Arial" w:hAnsi="Arial" w:cs="Arial"/>
          <w:sz w:val="24"/>
          <w:szCs w:val="24"/>
        </w:rPr>
        <w:t xml:space="preserve"> estas fueron cotejadas por </w:t>
      </w:r>
      <w:r w:rsidR="003E67B7">
        <w:rPr>
          <w:rFonts w:ascii="Arial" w:hAnsi="Arial" w:cs="Arial"/>
          <w:sz w:val="24"/>
          <w:szCs w:val="24"/>
        </w:rPr>
        <w:t xml:space="preserve"> una </w:t>
      </w:r>
      <w:r w:rsidR="002D12AF">
        <w:rPr>
          <w:rFonts w:ascii="Arial" w:hAnsi="Arial" w:cs="Arial"/>
          <w:sz w:val="24"/>
          <w:szCs w:val="24"/>
        </w:rPr>
        <w:t>persona con plenas facul</w:t>
      </w:r>
      <w:r w:rsidR="00E474F7">
        <w:rPr>
          <w:rFonts w:ascii="Arial" w:hAnsi="Arial" w:cs="Arial"/>
          <w:sz w:val="24"/>
          <w:szCs w:val="24"/>
        </w:rPr>
        <w:t>tades para ello, como</w:t>
      </w:r>
      <w:r w:rsidR="00DC7A3E">
        <w:rPr>
          <w:rFonts w:ascii="Arial" w:hAnsi="Arial" w:cs="Arial"/>
          <w:sz w:val="24"/>
          <w:szCs w:val="24"/>
        </w:rPr>
        <w:t xml:space="preserve"> </w:t>
      </w:r>
      <w:r w:rsidR="003E67B7">
        <w:rPr>
          <w:rFonts w:ascii="Arial" w:hAnsi="Arial" w:cs="Arial"/>
          <w:sz w:val="24"/>
          <w:szCs w:val="24"/>
        </w:rPr>
        <w:t xml:space="preserve">es </w:t>
      </w:r>
      <w:r w:rsidR="004312C6">
        <w:rPr>
          <w:rFonts w:ascii="Arial" w:hAnsi="Arial" w:cs="Arial"/>
          <w:sz w:val="24"/>
          <w:szCs w:val="24"/>
        </w:rPr>
        <w:t xml:space="preserve">el </w:t>
      </w:r>
      <w:r w:rsidR="00E474F7">
        <w:rPr>
          <w:rFonts w:ascii="Arial" w:hAnsi="Arial" w:cs="Arial"/>
          <w:sz w:val="24"/>
          <w:szCs w:val="24"/>
        </w:rPr>
        <w:t>Jefe del Departamento Jurídico</w:t>
      </w:r>
      <w:r w:rsidR="002D12AF">
        <w:rPr>
          <w:rFonts w:ascii="Arial" w:hAnsi="Arial" w:cs="Arial"/>
          <w:sz w:val="24"/>
          <w:szCs w:val="24"/>
        </w:rPr>
        <w:t xml:space="preserve"> </w:t>
      </w:r>
      <w:r w:rsidRPr="001042B6">
        <w:rPr>
          <w:rFonts w:ascii="Arial" w:hAnsi="Arial" w:cs="Arial"/>
          <w:sz w:val="24"/>
          <w:szCs w:val="24"/>
        </w:rPr>
        <w:t>de la Oficina de Pensiones del Estado d</w:t>
      </w:r>
      <w:r w:rsidR="003B24B8">
        <w:rPr>
          <w:rFonts w:ascii="Arial" w:hAnsi="Arial" w:cs="Arial"/>
          <w:sz w:val="24"/>
          <w:szCs w:val="24"/>
        </w:rPr>
        <w:t xml:space="preserve">e Oaxaca, </w:t>
      </w:r>
      <w:r w:rsidR="003E67B7">
        <w:rPr>
          <w:rFonts w:ascii="Arial" w:hAnsi="Arial" w:cs="Arial"/>
          <w:sz w:val="24"/>
          <w:szCs w:val="24"/>
        </w:rPr>
        <w:t xml:space="preserve">quien </w:t>
      </w:r>
      <w:r w:rsidR="00200A43">
        <w:rPr>
          <w:rFonts w:ascii="Arial" w:hAnsi="Arial" w:cs="Arial"/>
          <w:sz w:val="24"/>
          <w:szCs w:val="24"/>
        </w:rPr>
        <w:t xml:space="preserve">actuó </w:t>
      </w:r>
      <w:r w:rsidRPr="001042B6">
        <w:rPr>
          <w:rFonts w:ascii="Arial" w:hAnsi="Arial" w:cs="Arial"/>
          <w:sz w:val="24"/>
          <w:szCs w:val="24"/>
        </w:rPr>
        <w:t xml:space="preserve">de conformidad con lo dispuesto </w:t>
      </w:r>
      <w:r w:rsidR="00725CC9">
        <w:rPr>
          <w:rFonts w:ascii="Arial" w:hAnsi="Arial" w:cs="Arial"/>
          <w:sz w:val="24"/>
          <w:szCs w:val="24"/>
        </w:rPr>
        <w:t>en</w:t>
      </w:r>
      <w:r w:rsidR="00E60C7B">
        <w:rPr>
          <w:rFonts w:ascii="Arial" w:hAnsi="Arial" w:cs="Arial"/>
          <w:sz w:val="24"/>
          <w:szCs w:val="24"/>
        </w:rPr>
        <w:t xml:space="preserve"> </w:t>
      </w:r>
      <w:r w:rsidR="00DD5DB3">
        <w:rPr>
          <w:rFonts w:ascii="Arial" w:hAnsi="Arial" w:cs="Arial"/>
          <w:sz w:val="24"/>
          <w:szCs w:val="24"/>
        </w:rPr>
        <w:t>el artículo 10</w:t>
      </w:r>
      <w:r w:rsidRPr="00725CC9">
        <w:rPr>
          <w:rFonts w:ascii="Arial" w:hAnsi="Arial" w:cs="Arial"/>
          <w:sz w:val="24"/>
          <w:szCs w:val="24"/>
        </w:rPr>
        <w:t xml:space="preserve"> fracción X</w:t>
      </w:r>
      <w:r w:rsidR="00DD5DB3">
        <w:rPr>
          <w:rFonts w:ascii="Arial" w:hAnsi="Arial" w:cs="Arial"/>
          <w:sz w:val="24"/>
          <w:szCs w:val="24"/>
        </w:rPr>
        <w:t>I</w:t>
      </w:r>
      <w:r w:rsidRPr="00725CC9">
        <w:rPr>
          <w:rFonts w:ascii="Arial" w:hAnsi="Arial" w:cs="Arial"/>
          <w:sz w:val="24"/>
          <w:szCs w:val="24"/>
        </w:rPr>
        <w:t xml:space="preserve"> del Reglamento Interno de la Oficina de Pensiones del Estado de Oaxaca,</w:t>
      </w:r>
      <w:r w:rsidR="00246984">
        <w:rPr>
          <w:rFonts w:ascii="Arial" w:hAnsi="Arial" w:cs="Arial"/>
          <w:sz w:val="24"/>
          <w:szCs w:val="24"/>
        </w:rPr>
        <w:t xml:space="preserve"> </w:t>
      </w:r>
      <w:r w:rsidRPr="00725CC9">
        <w:rPr>
          <w:rFonts w:ascii="Arial" w:hAnsi="Arial" w:cs="Arial"/>
          <w:sz w:val="24"/>
          <w:szCs w:val="24"/>
        </w:rPr>
        <w:t>de ahí la convicción sobre su existencia y la veracidad de su contenido</w:t>
      </w:r>
      <w:r w:rsidR="00694449">
        <w:rPr>
          <w:rFonts w:ascii="Arial" w:hAnsi="Arial" w:cs="Arial"/>
          <w:sz w:val="24"/>
          <w:szCs w:val="24"/>
        </w:rPr>
        <w:t xml:space="preserve"> y que resulte improcedente la objeción planteada</w:t>
      </w:r>
      <w:r w:rsidRPr="00725CC9">
        <w:rPr>
          <w:rFonts w:ascii="Arial" w:hAnsi="Arial" w:cs="Arial"/>
          <w:sz w:val="24"/>
          <w:szCs w:val="24"/>
        </w:rPr>
        <w:t>; sirve de apoyo a lo anterior la jurisprudencia sustentada</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2F5A6371" w14:textId="4FBE6B9E" w:rsidR="002A2ABC" w:rsidRDefault="002A2ABC"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los documentos remitidos en copia simple, se les otorga </w:t>
      </w:r>
      <w:r w:rsidRPr="00E474F7">
        <w:rPr>
          <w:rFonts w:ascii="Arial" w:hAnsi="Arial" w:cs="Arial"/>
          <w:b/>
          <w:sz w:val="24"/>
          <w:szCs w:val="24"/>
        </w:rPr>
        <w:t>valor probatorio indiciario</w:t>
      </w:r>
      <w:r w:rsidR="00E07FD6">
        <w:rPr>
          <w:rFonts w:ascii="Arial" w:hAnsi="Arial" w:cs="Arial"/>
          <w:b/>
          <w:sz w:val="24"/>
          <w:szCs w:val="24"/>
        </w:rPr>
        <w:t>,</w:t>
      </w:r>
      <w:r>
        <w:rPr>
          <w:rFonts w:ascii="Arial" w:hAnsi="Arial" w:cs="Arial"/>
          <w:sz w:val="24"/>
          <w:szCs w:val="24"/>
        </w:rPr>
        <w:t xml:space="preserve"> </w:t>
      </w:r>
      <w:r w:rsidR="00694449">
        <w:rPr>
          <w:rFonts w:ascii="Arial" w:hAnsi="Arial" w:cs="Arial"/>
          <w:sz w:val="24"/>
          <w:szCs w:val="24"/>
        </w:rPr>
        <w:t xml:space="preserve">contrario a la objeción expuesta por la autoridad demandada, </w:t>
      </w:r>
      <w:r>
        <w:rPr>
          <w:rFonts w:ascii="Arial" w:hAnsi="Arial" w:cs="Arial"/>
          <w:sz w:val="24"/>
          <w:szCs w:val="24"/>
        </w:rPr>
        <w:t>pues no se trata de documentos aislados, por el contrario</w:t>
      </w:r>
      <w:r w:rsidR="00850C98">
        <w:rPr>
          <w:rFonts w:ascii="Arial" w:hAnsi="Arial" w:cs="Arial"/>
          <w:sz w:val="24"/>
          <w:szCs w:val="24"/>
        </w:rPr>
        <w:t>,</w:t>
      </w:r>
      <w:r>
        <w:rPr>
          <w:rFonts w:ascii="Arial" w:hAnsi="Arial" w:cs="Arial"/>
          <w:sz w:val="24"/>
          <w:szCs w:val="24"/>
        </w:rPr>
        <w:t xml:space="preserve"> se </w:t>
      </w:r>
      <w:r>
        <w:rPr>
          <w:rFonts w:ascii="Arial" w:hAnsi="Arial" w:cs="Arial"/>
          <w:sz w:val="24"/>
          <w:szCs w:val="24"/>
        </w:rPr>
        <w:lastRenderedPageBreak/>
        <w:t>encuentran concatenados con los docum</w:t>
      </w:r>
      <w:r w:rsidR="0042117F">
        <w:rPr>
          <w:rFonts w:ascii="Arial" w:hAnsi="Arial" w:cs="Arial"/>
          <w:sz w:val="24"/>
          <w:szCs w:val="24"/>
        </w:rPr>
        <w:t xml:space="preserve">entos </w:t>
      </w:r>
      <w:r w:rsidR="00E474F7">
        <w:rPr>
          <w:rFonts w:ascii="Arial" w:hAnsi="Arial" w:cs="Arial"/>
          <w:sz w:val="24"/>
          <w:szCs w:val="24"/>
        </w:rPr>
        <w:t xml:space="preserve">originales y </w:t>
      </w:r>
      <w:r w:rsidR="00246984">
        <w:rPr>
          <w:rFonts w:ascii="Arial" w:hAnsi="Arial" w:cs="Arial"/>
          <w:sz w:val="24"/>
          <w:szCs w:val="24"/>
        </w:rPr>
        <w:t xml:space="preserve">certificados </w:t>
      </w:r>
      <w:r w:rsidR="007B3F88">
        <w:rPr>
          <w:rFonts w:ascii="Arial" w:hAnsi="Arial" w:cs="Arial"/>
          <w:sz w:val="24"/>
          <w:szCs w:val="24"/>
        </w:rPr>
        <w:t>que remitieron</w:t>
      </w:r>
      <w:r w:rsidR="00246984">
        <w:rPr>
          <w:rFonts w:ascii="Arial" w:hAnsi="Arial" w:cs="Arial"/>
          <w:sz w:val="24"/>
          <w:szCs w:val="24"/>
        </w:rPr>
        <w:t xml:space="preserve"> las partes</w:t>
      </w:r>
      <w:r>
        <w:rPr>
          <w:rFonts w:ascii="Arial" w:hAnsi="Arial" w:cs="Arial"/>
          <w:sz w:val="24"/>
          <w:szCs w:val="24"/>
        </w:rPr>
        <w:t xml:space="preserve">. Sirve de apoyo a lo anterior, el criterio sustentado por la Suprema Corte de Justicia de la Nación, con datos de identificación: Semanario Judicial de la Federación, Tomo V, Segunda Parte-2 </w:t>
      </w:r>
      <w:proofErr w:type="gramStart"/>
      <w:r>
        <w:rPr>
          <w:rFonts w:ascii="Arial" w:hAnsi="Arial" w:cs="Arial"/>
          <w:sz w:val="24"/>
          <w:szCs w:val="24"/>
        </w:rPr>
        <w:t>Enero</w:t>
      </w:r>
      <w:proofErr w:type="gramEnd"/>
      <w:r>
        <w:rPr>
          <w:rFonts w:ascii="Arial" w:hAnsi="Arial" w:cs="Arial"/>
          <w:sz w:val="24"/>
          <w:szCs w:val="24"/>
        </w:rPr>
        <w:t>-Junio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605267B2" w14:textId="6CBFBA12"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w:t>
      </w:r>
      <w:r w:rsidR="001A4B69">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 de conformidad a lo que establece</w:t>
      </w:r>
      <w:r w:rsidR="002A2ABC">
        <w:rPr>
          <w:rFonts w:ascii="Arial" w:hAnsi="Arial" w:cs="Arial"/>
          <w:sz w:val="24"/>
          <w:szCs w:val="24"/>
        </w:rPr>
        <w:t xml:space="preserve"> el citado artículo 203 fracciones</w:t>
      </w:r>
      <w:r w:rsidRPr="001042B6">
        <w:rPr>
          <w:rFonts w:ascii="Arial" w:hAnsi="Arial" w:cs="Arial"/>
          <w:sz w:val="24"/>
          <w:szCs w:val="24"/>
        </w:rPr>
        <w:t xml:space="preserve"> I</w:t>
      </w:r>
      <w:r w:rsidR="002A2ABC">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460FBFE" w14:textId="5D3F146F"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5820C8">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5820C8">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0C0B3F7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5820C8">
        <w:rPr>
          <w:rFonts w:ascii="Arial" w:hAnsi="Arial" w:cs="Arial"/>
          <w:sz w:val="24"/>
          <w:szCs w:val="24"/>
        </w:rPr>
        <w:t>es</w:t>
      </w:r>
      <w:r w:rsidRPr="001042B6">
        <w:rPr>
          <w:rFonts w:ascii="Arial" w:hAnsi="Arial" w:cs="Arial"/>
          <w:sz w:val="24"/>
          <w:szCs w:val="24"/>
        </w:rPr>
        <w:t xml:space="preserve"> demandada</w:t>
      </w:r>
      <w:r w:rsidR="005820C8">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26E23AA7" w:rsidR="00413791" w:rsidRPr="001042B6" w:rsidRDefault="00413791" w:rsidP="00413791">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00367074">
        <w:rPr>
          <w:rFonts w:ascii="Arial" w:hAnsi="Arial" w:cs="Arial"/>
          <w:b/>
          <w:sz w:val="24"/>
          <w:szCs w:val="24"/>
        </w:rPr>
        <w:t xml:space="preserve"> AGRAVIOS.- </w:t>
      </w:r>
      <w:r w:rsidR="00087D42">
        <w:rPr>
          <w:rFonts w:ascii="Arial" w:hAnsi="Arial" w:cs="Arial"/>
          <w:sz w:val="24"/>
        </w:rPr>
        <w:t>Esta</w:t>
      </w:r>
      <w:r w:rsidR="005820C8">
        <w:rPr>
          <w:rFonts w:ascii="Arial" w:hAnsi="Arial" w:cs="Arial"/>
          <w:sz w:val="24"/>
        </w:rPr>
        <w:t xml:space="preserve"> Juzgadora</w:t>
      </w:r>
      <w:r w:rsidRPr="001042B6">
        <w:rPr>
          <w:rFonts w:ascii="Arial" w:hAnsi="Arial" w:cs="Arial"/>
          <w:sz w:val="24"/>
        </w:rPr>
        <w:t xml:space="preserve">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1FCD9782" w14:textId="20E90A6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lastRenderedPageBreak/>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531676">
        <w:rPr>
          <w:rFonts w:ascii="Arial" w:hAnsi="Arial" w:cs="Arial"/>
          <w:sz w:val="24"/>
          <w:szCs w:val="24"/>
        </w:rPr>
        <w:t>*****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sidR="00F47999">
        <w:rPr>
          <w:rFonts w:ascii="Arial" w:hAnsi="Arial" w:cs="Arial"/>
          <w:sz w:val="24"/>
          <w:szCs w:val="24"/>
        </w:rPr>
        <w:t>goza de una</w:t>
      </w:r>
      <w:r w:rsidR="00603269">
        <w:rPr>
          <w:rFonts w:ascii="Arial" w:hAnsi="Arial" w:cs="Arial"/>
          <w:sz w:val="24"/>
          <w:szCs w:val="24"/>
        </w:rPr>
        <w:t xml:space="preserve"> pensión por jubilación</w:t>
      </w:r>
      <w:r w:rsidR="00F47999">
        <w:rPr>
          <w:rFonts w:ascii="Arial" w:hAnsi="Arial" w:cs="Arial"/>
          <w:sz w:val="24"/>
          <w:szCs w:val="24"/>
        </w:rPr>
        <w:t xml:space="preserve"> otorgada</w:t>
      </w:r>
      <w:r w:rsidR="00603269">
        <w:rPr>
          <w:rFonts w:ascii="Arial" w:hAnsi="Arial" w:cs="Arial"/>
          <w:sz w:val="24"/>
          <w:szCs w:val="24"/>
        </w:rPr>
        <w:t xml:space="preserve"> en su favor, considera que fueron excluidas prestaciones a las que tiene derecho</w:t>
      </w:r>
      <w:r w:rsidRPr="001042B6">
        <w:rPr>
          <w:rFonts w:ascii="Arial" w:hAnsi="Arial" w:cs="Arial"/>
          <w:sz w:val="24"/>
          <w:szCs w:val="24"/>
        </w:rPr>
        <w:t xml:space="preserve">, surgiendo así la </w:t>
      </w:r>
      <w:r w:rsidR="003A3B56">
        <w:rPr>
          <w:rFonts w:ascii="Arial" w:hAnsi="Arial" w:cs="Arial"/>
          <w:sz w:val="24"/>
          <w:szCs w:val="24"/>
        </w:rPr>
        <w:t>afectación a su esfera jurídica</w:t>
      </w:r>
      <w:r w:rsidRPr="001042B6">
        <w:rPr>
          <w:rFonts w:ascii="Arial" w:hAnsi="Arial" w:cs="Arial"/>
          <w:sz w:val="24"/>
          <w:szCs w:val="24"/>
        </w:rPr>
        <w:t xml:space="preserve"> por la cual instaura el presente Juicio, por lo </w:t>
      </w:r>
      <w:r w:rsidRPr="001D13A2">
        <w:rPr>
          <w:rFonts w:ascii="Arial" w:hAnsi="Arial" w:cs="Arial"/>
          <w:sz w:val="24"/>
          <w:szCs w:val="24"/>
        </w:rPr>
        <w:t>que sin duda quedó justificada su personalidad jurídica y legítima en el presente Juicio.</w:t>
      </w:r>
    </w:p>
    <w:p w14:paraId="2D3A27AD" w14:textId="5AD2B289"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sidR="003A3B56">
        <w:rPr>
          <w:rFonts w:ascii="Arial" w:hAnsi="Arial" w:cs="Arial"/>
          <w:b/>
          <w:sz w:val="24"/>
        </w:rPr>
        <w:t>s</w:t>
      </w:r>
      <w:r w:rsidRPr="001042B6">
        <w:rPr>
          <w:rFonts w:ascii="Arial" w:hAnsi="Arial" w:cs="Arial"/>
          <w:b/>
          <w:sz w:val="24"/>
        </w:rPr>
        <w:t xml:space="preserve"> autoridad</w:t>
      </w:r>
      <w:r w:rsidR="003A3B56">
        <w:rPr>
          <w:rFonts w:ascii="Arial" w:hAnsi="Arial" w:cs="Arial"/>
          <w:b/>
          <w:sz w:val="24"/>
        </w:rPr>
        <w:t>es</w:t>
      </w:r>
      <w:r w:rsidRPr="001042B6">
        <w:rPr>
          <w:rFonts w:ascii="Arial" w:hAnsi="Arial" w:cs="Arial"/>
          <w:b/>
          <w:sz w:val="24"/>
        </w:rPr>
        <w:t xml:space="preserve"> demandada</w:t>
      </w:r>
      <w:r w:rsidR="003A3B56">
        <w:rPr>
          <w:rFonts w:ascii="Arial" w:hAnsi="Arial" w:cs="Arial"/>
          <w:b/>
          <w:sz w:val="24"/>
        </w:rPr>
        <w:t>s</w:t>
      </w:r>
      <w:r w:rsidRPr="001042B6">
        <w:rPr>
          <w:rFonts w:ascii="Arial" w:hAnsi="Arial" w:cs="Arial"/>
          <w:sz w:val="24"/>
        </w:rPr>
        <w:t xml:space="preserve"> </w:t>
      </w:r>
      <w:r w:rsidR="00F47999">
        <w:rPr>
          <w:rFonts w:ascii="Arial" w:hAnsi="Arial" w:cs="Arial"/>
          <w:sz w:val="24"/>
        </w:rPr>
        <w:t xml:space="preserve">Consejo Directivo de Pensiones, por conducto de su apoderado legal, el </w:t>
      </w:r>
      <w:r w:rsidRPr="001042B6">
        <w:rPr>
          <w:rFonts w:ascii="Arial" w:hAnsi="Arial" w:cs="Arial"/>
          <w:sz w:val="24"/>
        </w:rPr>
        <w:t>Director General de la Oficina de Pensiones,</w:t>
      </w:r>
      <w:r w:rsidR="00674C24">
        <w:rPr>
          <w:rFonts w:ascii="Arial" w:hAnsi="Arial" w:cs="Arial"/>
          <w:sz w:val="24"/>
        </w:rPr>
        <w:t xml:space="preserve"> </w:t>
      </w:r>
      <w:r w:rsidRPr="001042B6">
        <w:rPr>
          <w:rFonts w:ascii="Arial" w:hAnsi="Arial" w:cs="Arial"/>
          <w:sz w:val="24"/>
        </w:rPr>
        <w:t>se tiene por acreditada su personalidad en términos de</w:t>
      </w:r>
      <w:r w:rsidR="00674C24">
        <w:rPr>
          <w:rFonts w:ascii="Arial" w:hAnsi="Arial" w:cs="Arial"/>
          <w:sz w:val="24"/>
        </w:rPr>
        <w:t xml:space="preserve"> </w:t>
      </w:r>
      <w:r w:rsidRPr="001042B6">
        <w:rPr>
          <w:rFonts w:ascii="Arial" w:hAnsi="Arial" w:cs="Arial"/>
          <w:sz w:val="24"/>
        </w:rPr>
        <w:t>l</w:t>
      </w:r>
      <w:r w:rsidR="00674C24">
        <w:rPr>
          <w:rFonts w:ascii="Arial" w:hAnsi="Arial" w:cs="Arial"/>
          <w:sz w:val="24"/>
        </w:rPr>
        <w:t>os</w:t>
      </w:r>
      <w:r w:rsidRPr="001042B6">
        <w:rPr>
          <w:rFonts w:ascii="Arial" w:hAnsi="Arial" w:cs="Arial"/>
          <w:sz w:val="24"/>
        </w:rPr>
        <w:t xml:space="preserve"> artículo</w:t>
      </w:r>
      <w:r w:rsidR="00674C24">
        <w:rPr>
          <w:rFonts w:ascii="Arial" w:hAnsi="Arial" w:cs="Arial"/>
          <w:sz w:val="24"/>
        </w:rPr>
        <w:t>s 148 segundo párrafo, y</w:t>
      </w:r>
      <w:r w:rsidRPr="001042B6">
        <w:rPr>
          <w:rFonts w:ascii="Arial" w:hAnsi="Arial" w:cs="Arial"/>
          <w:sz w:val="24"/>
        </w:rPr>
        <w:t xml:space="preserve"> 151 </w:t>
      </w:r>
      <w:r w:rsidR="00674C24">
        <w:rPr>
          <w:rFonts w:ascii="Arial" w:hAnsi="Arial" w:cs="Arial"/>
          <w:sz w:val="24"/>
        </w:rPr>
        <w:t xml:space="preserve">ambos </w:t>
      </w:r>
      <w:r w:rsidRPr="001042B6">
        <w:rPr>
          <w:rFonts w:ascii="Arial" w:hAnsi="Arial" w:cs="Arial"/>
          <w:sz w:val="24"/>
        </w:rPr>
        <w:t>de la Ley de Procedimiento y Justicia Administrativa del Estado de Oaxaca, toda vez que ésta no fu</w:t>
      </w:r>
      <w:r w:rsidR="00FF40B1">
        <w:rPr>
          <w:rFonts w:ascii="Arial" w:hAnsi="Arial" w:cs="Arial"/>
          <w:sz w:val="24"/>
        </w:rPr>
        <w:t xml:space="preserve">e impugnada por la parte </w:t>
      </w:r>
      <w:proofErr w:type="gramStart"/>
      <w:r w:rsidR="00FF40B1">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w:t>
      </w:r>
      <w:r w:rsidR="00603269">
        <w:rPr>
          <w:rFonts w:ascii="Arial" w:hAnsi="Arial" w:cs="Arial"/>
          <w:sz w:val="24"/>
        </w:rPr>
        <w:t xml:space="preserve">- </w:t>
      </w:r>
      <w:r w:rsidR="00004A9B">
        <w:rPr>
          <w:rFonts w:ascii="Arial" w:hAnsi="Arial" w:cs="Arial"/>
          <w:sz w:val="24"/>
        </w:rPr>
        <w:t xml:space="preserve">- - - - - - - - - - - - - - - - - - - - - - - - - - - - - - - -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40E18378" w14:textId="1126283A" w:rsidR="009E5D9C" w:rsidRDefault="005061C5" w:rsidP="000B15E8">
      <w:pPr>
        <w:pStyle w:val="corte4fondoCarCarCar"/>
        <w:spacing w:before="240"/>
        <w:ind w:firstLine="708"/>
        <w:rPr>
          <w:rFonts w:cs="Arial"/>
          <w:bCs/>
          <w:sz w:val="24"/>
        </w:rPr>
      </w:pPr>
      <w:r>
        <w:rPr>
          <w:rFonts w:cs="Arial"/>
          <w:bCs/>
          <w:sz w:val="24"/>
        </w:rPr>
        <w:t>L</w:t>
      </w:r>
      <w:r w:rsidR="007B42B3">
        <w:rPr>
          <w:rFonts w:cs="Arial"/>
          <w:bCs/>
          <w:sz w:val="24"/>
        </w:rPr>
        <w:t xml:space="preserve">as autoridades demandadas hicieron valer las </w:t>
      </w:r>
      <w:r w:rsidR="009E5D9C" w:rsidRPr="001042B6">
        <w:rPr>
          <w:rFonts w:cs="Arial"/>
          <w:bCs/>
          <w:sz w:val="24"/>
        </w:rPr>
        <w:t>excepcion</w:t>
      </w:r>
      <w:r w:rsidR="009E5D9C">
        <w:rPr>
          <w:rFonts w:cs="Arial"/>
          <w:bCs/>
          <w:sz w:val="24"/>
        </w:rPr>
        <w:t>es</w:t>
      </w:r>
      <w:r w:rsidR="00413791" w:rsidRPr="001042B6">
        <w:rPr>
          <w:rFonts w:cs="Arial"/>
          <w:bCs/>
          <w:sz w:val="24"/>
        </w:rPr>
        <w:t xml:space="preserve"> de </w:t>
      </w:r>
      <w:r w:rsidR="00413791" w:rsidRPr="000B4025">
        <w:rPr>
          <w:rFonts w:cs="Arial"/>
          <w:b/>
          <w:bCs/>
          <w:sz w:val="24"/>
        </w:rPr>
        <w:t>falta de acción y derecho de</w:t>
      </w:r>
      <w:r w:rsidR="006E33FF" w:rsidRPr="000B4025">
        <w:rPr>
          <w:rFonts w:cs="Arial"/>
          <w:b/>
          <w:bCs/>
          <w:sz w:val="24"/>
        </w:rPr>
        <w:t xml:space="preserve"> </w:t>
      </w:r>
      <w:r w:rsidR="00413791" w:rsidRPr="000B4025">
        <w:rPr>
          <w:rFonts w:cs="Arial"/>
          <w:b/>
          <w:bCs/>
          <w:sz w:val="24"/>
        </w:rPr>
        <w:t>l</w:t>
      </w:r>
      <w:r w:rsidR="006E33FF" w:rsidRPr="000B4025">
        <w:rPr>
          <w:rFonts w:cs="Arial"/>
          <w:b/>
          <w:bCs/>
          <w:sz w:val="24"/>
        </w:rPr>
        <w:t>a</w:t>
      </w:r>
      <w:r w:rsidR="00413791" w:rsidRPr="000B4025">
        <w:rPr>
          <w:rFonts w:cs="Arial"/>
          <w:b/>
          <w:bCs/>
          <w:sz w:val="24"/>
        </w:rPr>
        <w:t xml:space="preserve"> </w:t>
      </w:r>
      <w:r w:rsidR="00211912">
        <w:rPr>
          <w:rFonts w:cs="Arial"/>
          <w:b/>
          <w:bCs/>
          <w:sz w:val="24"/>
        </w:rPr>
        <w:t xml:space="preserve">parte </w:t>
      </w:r>
      <w:r w:rsidR="00413791" w:rsidRPr="000B4025">
        <w:rPr>
          <w:rFonts w:cs="Arial"/>
          <w:b/>
          <w:bCs/>
          <w:sz w:val="24"/>
        </w:rPr>
        <w:t>actor</w:t>
      </w:r>
      <w:r w:rsidR="006E33FF" w:rsidRPr="000B4025">
        <w:rPr>
          <w:rFonts w:cs="Arial"/>
          <w:b/>
          <w:bCs/>
          <w:sz w:val="24"/>
        </w:rPr>
        <w:t>a</w:t>
      </w:r>
      <w:r w:rsidR="00413791">
        <w:rPr>
          <w:rFonts w:cs="Arial"/>
          <w:bCs/>
          <w:sz w:val="24"/>
        </w:rPr>
        <w:t>,</w:t>
      </w:r>
      <w:r w:rsidR="009E5D9C">
        <w:rPr>
          <w:rFonts w:cs="Arial"/>
          <w:bCs/>
          <w:sz w:val="24"/>
        </w:rPr>
        <w:t xml:space="preserve"> y </w:t>
      </w:r>
      <w:r w:rsidR="009E5D9C" w:rsidRPr="000B4025">
        <w:rPr>
          <w:rFonts w:cs="Arial"/>
          <w:b/>
          <w:bCs/>
          <w:sz w:val="24"/>
        </w:rPr>
        <w:t>la falsedad de los hechos</w:t>
      </w:r>
      <w:r w:rsidR="00EA57F5">
        <w:rPr>
          <w:rFonts w:cs="Arial"/>
          <w:bCs/>
          <w:sz w:val="24"/>
        </w:rPr>
        <w:t xml:space="preserve"> en que funda su demanda,</w:t>
      </w:r>
      <w:r w:rsidR="009E5D9C">
        <w:rPr>
          <w:rFonts w:cs="Arial"/>
          <w:bCs/>
          <w:sz w:val="24"/>
        </w:rPr>
        <w:t xml:space="preserve"> </w:t>
      </w:r>
      <w:r w:rsidR="00413791">
        <w:rPr>
          <w:rFonts w:cs="Arial"/>
          <w:bCs/>
          <w:sz w:val="24"/>
        </w:rPr>
        <w:t>basando su</w:t>
      </w:r>
      <w:r w:rsidR="009E5D9C">
        <w:rPr>
          <w:rFonts w:cs="Arial"/>
          <w:bCs/>
          <w:sz w:val="24"/>
        </w:rPr>
        <w:t>s</w:t>
      </w:r>
      <w:r w:rsidR="00413791">
        <w:rPr>
          <w:rFonts w:cs="Arial"/>
          <w:bCs/>
          <w:sz w:val="24"/>
        </w:rPr>
        <w:t xml:space="preserve"> argumento</w:t>
      </w:r>
      <w:r w:rsidR="009E5D9C">
        <w:rPr>
          <w:rFonts w:cs="Arial"/>
          <w:bCs/>
          <w:sz w:val="24"/>
        </w:rPr>
        <w:t>s</w:t>
      </w:r>
      <w:r w:rsidR="000B4025">
        <w:rPr>
          <w:rFonts w:cs="Arial"/>
          <w:bCs/>
          <w:sz w:val="24"/>
        </w:rPr>
        <w:t>,</w:t>
      </w:r>
      <w:r w:rsidR="009E5D9C">
        <w:rPr>
          <w:rFonts w:cs="Arial"/>
          <w:bCs/>
          <w:sz w:val="24"/>
        </w:rPr>
        <w:t xml:space="preserve"> respecto de la primera excepción referida, </w:t>
      </w:r>
      <w:r w:rsidR="007B42B3">
        <w:rPr>
          <w:rFonts w:cs="Arial"/>
          <w:bCs/>
          <w:sz w:val="24"/>
        </w:rPr>
        <w:t xml:space="preserve">que </w:t>
      </w:r>
      <w:r>
        <w:rPr>
          <w:rFonts w:cs="Arial"/>
          <w:bCs/>
          <w:sz w:val="24"/>
        </w:rPr>
        <w:t xml:space="preserve">no asiste derecho al actor para que se le paguen prestaciones laborales, </w:t>
      </w:r>
      <w:r w:rsidR="00EC7D6B">
        <w:rPr>
          <w:rFonts w:cs="Arial"/>
          <w:bCs/>
          <w:sz w:val="24"/>
        </w:rPr>
        <w:t xml:space="preserve">circunstancias que atañen al fondo del asunto y no a impedir su estudio, de ahí que no se </w:t>
      </w:r>
      <w:r w:rsidR="000B15E8">
        <w:rPr>
          <w:rFonts w:cs="Arial"/>
          <w:bCs/>
          <w:sz w:val="24"/>
        </w:rPr>
        <w:t>actualice la excepción invocada;</w:t>
      </w:r>
      <w:r w:rsidR="00EC7D6B">
        <w:rPr>
          <w:rFonts w:cs="Arial"/>
          <w:bCs/>
          <w:sz w:val="24"/>
        </w:rPr>
        <w:t xml:space="preserve"> y r</w:t>
      </w:r>
      <w:r w:rsidR="009E5D9C" w:rsidRPr="0071103F">
        <w:rPr>
          <w:rFonts w:cs="Arial"/>
          <w:bCs/>
          <w:sz w:val="24"/>
        </w:rPr>
        <w:t>especto 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únicamente se concretó a señalar los actos que desplegó para obtener la pensión que le fuera otorgada, y esta</w:t>
      </w:r>
      <w:r w:rsidR="000B4025">
        <w:rPr>
          <w:rFonts w:cs="Arial"/>
          <w:bCs/>
          <w:sz w:val="24"/>
        </w:rPr>
        <w:t>s</w:t>
      </w:r>
      <w:r w:rsidR="0071103F" w:rsidRPr="0071103F">
        <w:rPr>
          <w:rFonts w:cs="Arial"/>
          <w:bCs/>
          <w:sz w:val="24"/>
        </w:rPr>
        <w:t xml:space="preserve"> circunstancia</w:t>
      </w:r>
      <w:r w:rsidR="000B4025">
        <w:rPr>
          <w:rFonts w:cs="Arial"/>
          <w:bCs/>
          <w:sz w:val="24"/>
        </w:rPr>
        <w:t>s</w:t>
      </w:r>
      <w:r w:rsidR="0071103F" w:rsidRPr="0071103F">
        <w:rPr>
          <w:rFonts w:cs="Arial"/>
          <w:bCs/>
          <w:sz w:val="24"/>
        </w:rPr>
        <w:t xml:space="preserve"> se advierte</w:t>
      </w:r>
      <w:r w:rsidR="000B4025">
        <w:rPr>
          <w:rFonts w:cs="Arial"/>
          <w:bCs/>
          <w:sz w:val="24"/>
        </w:rPr>
        <w:t>n</w:t>
      </w:r>
      <w:r w:rsidR="0071103F" w:rsidRPr="0071103F">
        <w:rPr>
          <w:rFonts w:cs="Arial"/>
          <w:bCs/>
          <w:sz w:val="24"/>
        </w:rPr>
        <w:t xml:space="preserve"> contenida</w:t>
      </w:r>
      <w:r w:rsidR="000B4025">
        <w:rPr>
          <w:rFonts w:cs="Arial"/>
          <w:bCs/>
          <w:sz w:val="24"/>
        </w:rPr>
        <w:t>s</w:t>
      </w:r>
      <w:r w:rsidR="0071103F" w:rsidRPr="0071103F">
        <w:rPr>
          <w:rFonts w:cs="Arial"/>
          <w:bCs/>
          <w:sz w:val="24"/>
        </w:rPr>
        <w:t xml:space="preserve"> en el dictamen de pensión </w:t>
      </w:r>
      <w:r w:rsidR="000B4025">
        <w:rPr>
          <w:rFonts w:cs="Arial"/>
          <w:bCs/>
          <w:sz w:val="24"/>
        </w:rPr>
        <w:t xml:space="preserve">por jubilación de fecha </w:t>
      </w:r>
      <w:r w:rsidR="00E043DF">
        <w:rPr>
          <w:rFonts w:cs="Arial"/>
          <w:bCs/>
          <w:sz w:val="24"/>
        </w:rPr>
        <w:t>***** de ***** de dos mil veintiuno (**/**/2021)</w:t>
      </w:r>
      <w:r w:rsidR="00114334">
        <w:rPr>
          <w:rFonts w:cs="Arial"/>
          <w:bCs/>
          <w:sz w:val="24"/>
        </w:rPr>
        <w:t>.</w:t>
      </w:r>
    </w:p>
    <w:p w14:paraId="267D5D39" w14:textId="708A9CBC" w:rsidR="00413791" w:rsidRPr="001042B6" w:rsidRDefault="00413791" w:rsidP="00413791">
      <w:pPr>
        <w:pStyle w:val="corte4fondoCarCarCar"/>
        <w:spacing w:before="240"/>
        <w:ind w:firstLine="708"/>
        <w:rPr>
          <w:rFonts w:cs="Arial"/>
          <w:bCs/>
          <w:sz w:val="24"/>
        </w:rPr>
      </w:pPr>
      <w:r w:rsidRPr="001042B6">
        <w:rPr>
          <w:rFonts w:cs="Arial"/>
          <w:bCs/>
          <w:sz w:val="24"/>
        </w:rPr>
        <w:lastRenderedPageBreak/>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w:t>
      </w:r>
      <w:r w:rsidRPr="000B4025">
        <w:rPr>
          <w:rFonts w:cs="Arial"/>
          <w:b/>
          <w:bCs/>
          <w:sz w:val="24"/>
        </w:rPr>
        <w:t>NO SE SOBRESEE</w:t>
      </w:r>
      <w:r w:rsidRPr="001042B6">
        <w:rPr>
          <w:rFonts w:cs="Arial"/>
          <w:bCs/>
          <w:sz w:val="24"/>
        </w:rPr>
        <w:t xml:space="preserve">.- - - </w:t>
      </w:r>
      <w:r>
        <w:rPr>
          <w:rFonts w:cs="Arial"/>
          <w:bCs/>
          <w:sz w:val="24"/>
        </w:rPr>
        <w:t>- -</w:t>
      </w:r>
      <w:r w:rsidR="000B4025">
        <w:rPr>
          <w:rFonts w:cs="Arial"/>
          <w:bCs/>
          <w:sz w:val="24"/>
        </w:rPr>
        <w:t xml:space="preserve"> </w:t>
      </w:r>
      <w:r>
        <w:rPr>
          <w:rFonts w:cs="Arial"/>
          <w:bCs/>
          <w:sz w:val="24"/>
        </w:rPr>
        <w:t xml:space="preserve"> </w:t>
      </w:r>
    </w:p>
    <w:p w14:paraId="326E2A40" w14:textId="180F68B0"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F80403">
        <w:rPr>
          <w:rFonts w:ascii="Arial" w:hAnsi="Arial" w:cs="Arial"/>
          <w:b/>
          <w:sz w:val="24"/>
          <w:szCs w:val="24"/>
        </w:rPr>
        <w:tab/>
      </w:r>
      <w:r w:rsidRPr="001042B6">
        <w:rPr>
          <w:rFonts w:ascii="Arial" w:hAnsi="Arial" w:cs="Arial"/>
          <w:b/>
          <w:sz w:val="24"/>
          <w:szCs w:val="24"/>
        </w:rPr>
        <w:t>SEXTO.-</w:t>
      </w:r>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0F13B6CB" w14:textId="0F8436D0" w:rsidR="00FD6A8C" w:rsidRDefault="00FD6A8C"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Son </w:t>
      </w:r>
      <w:r w:rsidRPr="00E76786">
        <w:rPr>
          <w:rFonts w:ascii="Arial" w:hAnsi="Arial" w:cs="Arial"/>
          <w:b/>
          <w:sz w:val="24"/>
          <w:szCs w:val="24"/>
        </w:rPr>
        <w:t>infundados los agravios</w:t>
      </w:r>
      <w:r>
        <w:rPr>
          <w:rFonts w:ascii="Arial" w:hAnsi="Arial" w:cs="Arial"/>
          <w:sz w:val="24"/>
          <w:szCs w:val="24"/>
        </w:rPr>
        <w:t xml:space="preserve"> expuestos por el actor.</w:t>
      </w:r>
    </w:p>
    <w:p w14:paraId="5325F2D8" w14:textId="4ACCA98F" w:rsidR="00FD6A8C" w:rsidRDefault="0003012F"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FD6A8C">
        <w:rPr>
          <w:rFonts w:ascii="Arial" w:hAnsi="Arial" w:cs="Arial"/>
          <w:sz w:val="24"/>
          <w:szCs w:val="24"/>
        </w:rPr>
        <w:t xml:space="preserve">Lo anterior es así, pues el actor argumenta </w:t>
      </w:r>
      <w:r w:rsidR="00BD7ADF">
        <w:rPr>
          <w:rFonts w:ascii="Arial" w:hAnsi="Arial" w:cs="Arial"/>
          <w:sz w:val="24"/>
          <w:szCs w:val="24"/>
        </w:rPr>
        <w:t xml:space="preserve">en sus conceptos de impugnación, que </w:t>
      </w:r>
      <w:r w:rsidR="00FD6A8C">
        <w:rPr>
          <w:rFonts w:ascii="Arial" w:hAnsi="Arial" w:cs="Arial"/>
          <w:sz w:val="24"/>
          <w:szCs w:val="24"/>
        </w:rPr>
        <w:t xml:space="preserve">en la pensión que le fuera otorgada el día </w:t>
      </w:r>
      <w:r w:rsidR="00E043DF">
        <w:rPr>
          <w:rFonts w:ascii="Arial" w:hAnsi="Arial" w:cs="Arial"/>
          <w:sz w:val="24"/>
          <w:szCs w:val="24"/>
        </w:rPr>
        <w:t>***** de ***** de dos mil veintiuno (**/**/2021)</w:t>
      </w:r>
      <w:r w:rsidR="00FD6A8C">
        <w:rPr>
          <w:rFonts w:ascii="Arial" w:hAnsi="Arial" w:cs="Arial"/>
          <w:sz w:val="24"/>
          <w:szCs w:val="24"/>
        </w:rPr>
        <w:t>, fueron ex</w:t>
      </w:r>
      <w:r w:rsidR="00BD7ADF">
        <w:rPr>
          <w:rFonts w:ascii="Arial" w:hAnsi="Arial" w:cs="Arial"/>
          <w:sz w:val="24"/>
          <w:szCs w:val="24"/>
        </w:rPr>
        <w:t>cluidas las prestaciones contem</w:t>
      </w:r>
      <w:r w:rsidR="00FD6A8C">
        <w:rPr>
          <w:rFonts w:ascii="Arial" w:hAnsi="Arial" w:cs="Arial"/>
          <w:sz w:val="24"/>
          <w:szCs w:val="24"/>
        </w:rPr>
        <w:t xml:space="preserve">pladas en el artículo 54 fracción I de la Ley de Pensiones para los Trabajadores del Gobierno del Estado de Oaxaca, </w:t>
      </w:r>
      <w:r w:rsidR="00BD7ADF">
        <w:rPr>
          <w:rFonts w:ascii="Arial" w:hAnsi="Arial" w:cs="Arial"/>
          <w:sz w:val="24"/>
          <w:szCs w:val="24"/>
        </w:rPr>
        <w:t>sin embargo, del texto del referido dictamen</w:t>
      </w:r>
      <w:r w:rsidR="00BD32E8">
        <w:rPr>
          <w:rFonts w:ascii="Arial" w:hAnsi="Arial" w:cs="Arial"/>
          <w:sz w:val="24"/>
          <w:szCs w:val="24"/>
        </w:rPr>
        <w:t xml:space="preserve"> que obra a foja 11 de autos</w:t>
      </w:r>
      <w:r w:rsidR="00BD7ADF">
        <w:rPr>
          <w:rFonts w:ascii="Arial" w:hAnsi="Arial" w:cs="Arial"/>
          <w:sz w:val="24"/>
          <w:szCs w:val="24"/>
        </w:rPr>
        <w:t>, se advierte lo siguiente:</w:t>
      </w:r>
    </w:p>
    <w:p w14:paraId="58BB77B8" w14:textId="4866D8FD" w:rsidR="00BD7ADF" w:rsidRDefault="00845E1C" w:rsidP="00BD32E8">
      <w:pPr>
        <w:tabs>
          <w:tab w:val="left" w:pos="284"/>
          <w:tab w:val="left" w:pos="567"/>
        </w:tabs>
        <w:spacing w:before="240"/>
        <w:jc w:val="both"/>
        <w:rPr>
          <w:rFonts w:ascii="Arial" w:hAnsi="Arial" w:cs="Arial"/>
          <w:sz w:val="24"/>
          <w:szCs w:val="24"/>
        </w:rPr>
      </w:pPr>
      <w:r>
        <w:rPr>
          <w:rFonts w:ascii="Arial" w:hAnsi="Arial" w:cs="Arial"/>
          <w:b/>
          <w:sz w:val="24"/>
          <w:szCs w:val="24"/>
        </w:rPr>
        <w:t>“</w:t>
      </w:r>
      <w:r w:rsidRPr="00BD32E8">
        <w:rPr>
          <w:rFonts w:ascii="Arial" w:hAnsi="Arial" w:cs="Arial"/>
          <w:b/>
          <w:i/>
          <w:sz w:val="24"/>
          <w:szCs w:val="24"/>
        </w:rPr>
        <w:t>SEGUNDO</w:t>
      </w:r>
      <w:r w:rsidR="00BD7ADF" w:rsidRPr="00BD32E8">
        <w:rPr>
          <w:rFonts w:ascii="Arial" w:hAnsi="Arial" w:cs="Arial"/>
          <w:b/>
          <w:i/>
          <w:sz w:val="24"/>
          <w:szCs w:val="24"/>
        </w:rPr>
        <w:t>.-</w:t>
      </w:r>
      <w:r w:rsidR="00BD7ADF" w:rsidRPr="00BD32E8">
        <w:rPr>
          <w:rFonts w:ascii="Arial" w:hAnsi="Arial" w:cs="Arial"/>
          <w:i/>
          <w:sz w:val="24"/>
          <w:szCs w:val="24"/>
        </w:rPr>
        <w:t xml:space="preserve"> Con base en los argumentos esgrimidos en el apartado de antecedentes del presente dictamen de donde se deduce que tiene derecho de gozar una pensión por jubilación; de conformidad con lo establecido en los artículos 1,</w:t>
      </w:r>
      <w:r w:rsidRPr="00BD32E8">
        <w:rPr>
          <w:rFonts w:ascii="Arial" w:hAnsi="Arial" w:cs="Arial"/>
          <w:i/>
          <w:sz w:val="24"/>
          <w:szCs w:val="24"/>
        </w:rPr>
        <w:t xml:space="preserve"> </w:t>
      </w:r>
      <w:r w:rsidR="00BD7ADF" w:rsidRPr="00BD32E8">
        <w:rPr>
          <w:rFonts w:ascii="Arial" w:hAnsi="Arial" w:cs="Arial"/>
          <w:i/>
          <w:sz w:val="24"/>
          <w:szCs w:val="24"/>
        </w:rPr>
        <w:t>2,</w:t>
      </w:r>
      <w:r w:rsidRPr="00BD32E8">
        <w:rPr>
          <w:rFonts w:ascii="Arial" w:hAnsi="Arial" w:cs="Arial"/>
          <w:i/>
          <w:sz w:val="24"/>
          <w:szCs w:val="24"/>
        </w:rPr>
        <w:t xml:space="preserve"> </w:t>
      </w:r>
      <w:r w:rsidR="00BD7ADF" w:rsidRPr="00BD32E8">
        <w:rPr>
          <w:rFonts w:ascii="Arial" w:hAnsi="Arial" w:cs="Arial"/>
          <w:i/>
          <w:sz w:val="24"/>
          <w:szCs w:val="24"/>
        </w:rPr>
        <w:t xml:space="preserve">5 fracción I </w:t>
      </w:r>
      <w:r w:rsidRPr="00BD32E8">
        <w:rPr>
          <w:rFonts w:ascii="Arial" w:hAnsi="Arial" w:cs="Arial"/>
          <w:i/>
          <w:sz w:val="24"/>
          <w:szCs w:val="24"/>
        </w:rPr>
        <w:t>inciso</w:t>
      </w:r>
      <w:r w:rsidR="00BD7ADF" w:rsidRPr="00BD32E8">
        <w:rPr>
          <w:rFonts w:ascii="Arial" w:hAnsi="Arial" w:cs="Arial"/>
          <w:i/>
          <w:sz w:val="24"/>
          <w:szCs w:val="24"/>
        </w:rPr>
        <w:t xml:space="preserve"> a), 29, 34, 50 fracción I, </w:t>
      </w:r>
      <w:r w:rsidR="00BD7ADF" w:rsidRPr="00BD32E8">
        <w:rPr>
          <w:rFonts w:ascii="Arial" w:hAnsi="Arial" w:cs="Arial"/>
          <w:b/>
          <w:i/>
          <w:sz w:val="24"/>
          <w:szCs w:val="24"/>
        </w:rPr>
        <w:t>54 fracción I</w:t>
      </w:r>
      <w:r w:rsidR="00BD7ADF" w:rsidRPr="00BD32E8">
        <w:rPr>
          <w:rFonts w:ascii="Arial" w:hAnsi="Arial" w:cs="Arial"/>
          <w:i/>
          <w:sz w:val="24"/>
          <w:szCs w:val="24"/>
        </w:rPr>
        <w:t xml:space="preserve">, 79, 88 fracción I y IV y 89 fracción I y transitorio cuarto </w:t>
      </w:r>
      <w:r w:rsidR="00BD7ADF" w:rsidRPr="00BD32E8">
        <w:rPr>
          <w:rFonts w:ascii="Arial" w:hAnsi="Arial" w:cs="Arial"/>
          <w:b/>
          <w:i/>
          <w:sz w:val="24"/>
          <w:szCs w:val="24"/>
        </w:rPr>
        <w:t xml:space="preserve">de la Ley de Pensiones para los </w:t>
      </w:r>
      <w:r w:rsidRPr="00BD32E8">
        <w:rPr>
          <w:rFonts w:ascii="Arial" w:hAnsi="Arial" w:cs="Arial"/>
          <w:b/>
          <w:i/>
          <w:sz w:val="24"/>
          <w:szCs w:val="24"/>
        </w:rPr>
        <w:t>Trabajadores</w:t>
      </w:r>
      <w:r w:rsidR="00BD7ADF" w:rsidRPr="00BD32E8">
        <w:rPr>
          <w:rFonts w:ascii="Arial" w:hAnsi="Arial" w:cs="Arial"/>
          <w:b/>
          <w:i/>
          <w:sz w:val="24"/>
          <w:szCs w:val="24"/>
        </w:rPr>
        <w:t xml:space="preserve"> del Gobierno del Estado</w:t>
      </w:r>
      <w:r w:rsidRPr="00845E1C">
        <w:rPr>
          <w:rFonts w:ascii="Arial" w:hAnsi="Arial" w:cs="Arial"/>
          <w:b/>
          <w:sz w:val="24"/>
          <w:szCs w:val="24"/>
        </w:rPr>
        <w:t>,</w:t>
      </w:r>
      <w:r>
        <w:rPr>
          <w:rFonts w:ascii="Arial" w:hAnsi="Arial" w:cs="Arial"/>
          <w:sz w:val="24"/>
          <w:szCs w:val="24"/>
        </w:rPr>
        <w:t>…”</w:t>
      </w:r>
    </w:p>
    <w:p w14:paraId="2C9F3FCC" w14:textId="5D4EA43E" w:rsidR="00845E1C" w:rsidRDefault="00845E1C"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(Lo resaltado es propio)</w:t>
      </w:r>
    </w:p>
    <w:p w14:paraId="19E55FA1" w14:textId="61649DD6" w:rsidR="000A11B6" w:rsidRDefault="00845E1C"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Además, se toma en cuenta, que la autoridad demandada al moment</w:t>
      </w:r>
      <w:r w:rsidR="000A11B6">
        <w:rPr>
          <w:rFonts w:ascii="Arial" w:hAnsi="Arial" w:cs="Arial"/>
          <w:sz w:val="24"/>
          <w:szCs w:val="24"/>
        </w:rPr>
        <w:t>o de constar la demanda, adjuntó</w:t>
      </w:r>
      <w:r>
        <w:rPr>
          <w:rFonts w:ascii="Arial" w:hAnsi="Arial" w:cs="Arial"/>
          <w:sz w:val="24"/>
          <w:szCs w:val="24"/>
        </w:rPr>
        <w:t xml:space="preserve"> como prueba en este asunto, copia certificada de historial de nómina</w:t>
      </w:r>
      <w:r w:rsidR="000A11B6">
        <w:rPr>
          <w:rFonts w:ascii="Arial" w:hAnsi="Arial" w:cs="Arial"/>
          <w:sz w:val="24"/>
          <w:szCs w:val="24"/>
        </w:rPr>
        <w:t xml:space="preserve"> expedido respecto del actor </w:t>
      </w:r>
      <w:r w:rsidR="00E043DF">
        <w:rPr>
          <w:rFonts w:ascii="Arial" w:hAnsi="Arial" w:cs="Arial"/>
          <w:sz w:val="24"/>
          <w:szCs w:val="24"/>
        </w:rPr>
        <w:t>***** ***** *****</w:t>
      </w:r>
      <w:r>
        <w:rPr>
          <w:rFonts w:ascii="Arial" w:hAnsi="Arial" w:cs="Arial"/>
          <w:sz w:val="24"/>
          <w:szCs w:val="24"/>
        </w:rPr>
        <w:t xml:space="preserve">, </w:t>
      </w:r>
      <w:r w:rsidR="000A11B6">
        <w:rPr>
          <w:rFonts w:ascii="Arial" w:hAnsi="Arial" w:cs="Arial"/>
          <w:sz w:val="24"/>
          <w:szCs w:val="24"/>
        </w:rPr>
        <w:t xml:space="preserve">correspondiente al mes de abril de dos mil veintidós (04/2022), donde se advierte que le fueron pagadas las </w:t>
      </w:r>
      <w:r w:rsidR="00212FB6">
        <w:rPr>
          <w:rFonts w:ascii="Arial" w:hAnsi="Arial" w:cs="Arial"/>
          <w:sz w:val="24"/>
          <w:szCs w:val="24"/>
        </w:rPr>
        <w:t xml:space="preserve">prestaciones consistentes en: </w:t>
      </w:r>
      <w:r w:rsidR="007756E1">
        <w:rPr>
          <w:rFonts w:ascii="Arial" w:hAnsi="Arial" w:cs="Arial"/>
          <w:sz w:val="24"/>
          <w:szCs w:val="24"/>
        </w:rPr>
        <w:t>“</w:t>
      </w:r>
      <w:r w:rsidR="00212FB6" w:rsidRPr="007756E1">
        <w:rPr>
          <w:rFonts w:ascii="Arial" w:hAnsi="Arial" w:cs="Arial"/>
          <w:i/>
          <w:sz w:val="24"/>
          <w:szCs w:val="24"/>
        </w:rPr>
        <w:t>PENSION MENSUAL RETRO; PENSION, P.S.M., P.S.M. RETRO; DESPENSA, DESPENSA RETRO</w:t>
      </w:r>
      <w:r w:rsidR="007756E1" w:rsidRPr="007756E1">
        <w:rPr>
          <w:rFonts w:ascii="Arial" w:hAnsi="Arial" w:cs="Arial"/>
          <w:i/>
          <w:sz w:val="24"/>
          <w:szCs w:val="24"/>
        </w:rPr>
        <w:t xml:space="preserve">, VIDA CARA RETRO, VIDA CARA, QUINQUENIOS RETRO, </w:t>
      </w:r>
      <w:r w:rsidR="00BD32E8">
        <w:rPr>
          <w:rFonts w:ascii="Arial" w:hAnsi="Arial" w:cs="Arial"/>
          <w:i/>
          <w:sz w:val="24"/>
          <w:szCs w:val="24"/>
        </w:rPr>
        <w:t xml:space="preserve">y </w:t>
      </w:r>
      <w:r w:rsidR="007756E1" w:rsidRPr="007756E1">
        <w:rPr>
          <w:rFonts w:ascii="Arial" w:hAnsi="Arial" w:cs="Arial"/>
          <w:i/>
          <w:sz w:val="24"/>
          <w:szCs w:val="24"/>
        </w:rPr>
        <w:t>QUINQUENIOS</w:t>
      </w:r>
      <w:r w:rsidR="007756E1">
        <w:rPr>
          <w:rFonts w:ascii="Arial" w:hAnsi="Arial" w:cs="Arial"/>
          <w:sz w:val="24"/>
          <w:szCs w:val="24"/>
        </w:rPr>
        <w:t xml:space="preserve">”; </w:t>
      </w:r>
      <w:r w:rsidR="00B27B76">
        <w:rPr>
          <w:rFonts w:ascii="Arial" w:hAnsi="Arial" w:cs="Arial"/>
          <w:sz w:val="24"/>
          <w:szCs w:val="24"/>
        </w:rPr>
        <w:t>y en el recibo de pago de pensión mensual que obra a f</w:t>
      </w:r>
      <w:r w:rsidR="00BD32E8">
        <w:rPr>
          <w:rFonts w:ascii="Arial" w:hAnsi="Arial" w:cs="Arial"/>
          <w:sz w:val="24"/>
          <w:szCs w:val="24"/>
        </w:rPr>
        <w:t>o</w:t>
      </w:r>
      <w:r w:rsidR="00B27B76">
        <w:rPr>
          <w:rFonts w:ascii="Arial" w:hAnsi="Arial" w:cs="Arial"/>
          <w:sz w:val="24"/>
          <w:szCs w:val="24"/>
        </w:rPr>
        <w:t>ja 64 de autos</w:t>
      </w:r>
      <w:r w:rsidR="007D5512">
        <w:rPr>
          <w:rFonts w:ascii="Arial" w:hAnsi="Arial" w:cs="Arial"/>
          <w:sz w:val="24"/>
          <w:szCs w:val="24"/>
        </w:rPr>
        <w:t>,</w:t>
      </w:r>
      <w:r w:rsidR="00B27B76">
        <w:rPr>
          <w:rFonts w:ascii="Arial" w:hAnsi="Arial" w:cs="Arial"/>
          <w:sz w:val="24"/>
          <w:szCs w:val="24"/>
        </w:rPr>
        <w:t xml:space="preserve"> se advierte que </w:t>
      </w:r>
      <w:r w:rsidR="007D5512">
        <w:rPr>
          <w:rFonts w:ascii="Arial" w:hAnsi="Arial" w:cs="Arial"/>
          <w:sz w:val="24"/>
          <w:szCs w:val="24"/>
        </w:rPr>
        <w:t>los</w:t>
      </w:r>
      <w:r w:rsidR="00B27B76">
        <w:rPr>
          <w:rFonts w:ascii="Arial" w:hAnsi="Arial" w:cs="Arial"/>
          <w:sz w:val="24"/>
          <w:szCs w:val="24"/>
        </w:rPr>
        <w:t xml:space="preserve"> conceptos pagados</w:t>
      </w:r>
      <w:r w:rsidR="00BD32E8">
        <w:rPr>
          <w:rFonts w:ascii="Arial" w:hAnsi="Arial" w:cs="Arial"/>
          <w:sz w:val="24"/>
          <w:szCs w:val="24"/>
        </w:rPr>
        <w:t xml:space="preserve">, incluidos los </w:t>
      </w:r>
      <w:r w:rsidR="007D5512">
        <w:rPr>
          <w:rFonts w:ascii="Arial" w:hAnsi="Arial" w:cs="Arial"/>
          <w:sz w:val="24"/>
          <w:szCs w:val="24"/>
        </w:rPr>
        <w:t>de forma retroactiva</w:t>
      </w:r>
      <w:r w:rsidR="00BD32E8">
        <w:rPr>
          <w:rFonts w:ascii="Arial" w:hAnsi="Arial" w:cs="Arial"/>
          <w:sz w:val="24"/>
          <w:szCs w:val="24"/>
        </w:rPr>
        <w:t>,</w:t>
      </w:r>
      <w:r w:rsidR="007D5512">
        <w:rPr>
          <w:rFonts w:ascii="Arial" w:hAnsi="Arial" w:cs="Arial"/>
          <w:sz w:val="24"/>
          <w:szCs w:val="24"/>
        </w:rPr>
        <w:t xml:space="preserve"> corresponden </w:t>
      </w:r>
      <w:r w:rsidR="00BD32E8">
        <w:rPr>
          <w:rFonts w:ascii="Arial" w:hAnsi="Arial" w:cs="Arial"/>
          <w:sz w:val="24"/>
          <w:szCs w:val="24"/>
        </w:rPr>
        <w:t xml:space="preserve">al periodo </w:t>
      </w:r>
      <w:r w:rsidR="007D5512">
        <w:rPr>
          <w:rFonts w:ascii="Arial" w:hAnsi="Arial" w:cs="Arial"/>
          <w:sz w:val="24"/>
          <w:szCs w:val="24"/>
        </w:rPr>
        <w:t>del primero al treinta de marzo de dos mil veintidós (01-30/03/2022), y si de</w:t>
      </w:r>
      <w:r w:rsidR="00BE089E">
        <w:rPr>
          <w:rFonts w:ascii="Arial" w:hAnsi="Arial" w:cs="Arial"/>
          <w:sz w:val="24"/>
          <w:szCs w:val="24"/>
        </w:rPr>
        <w:t xml:space="preserve"> </w:t>
      </w:r>
      <w:r w:rsidR="007D5512">
        <w:rPr>
          <w:rFonts w:ascii="Arial" w:hAnsi="Arial" w:cs="Arial"/>
          <w:sz w:val="24"/>
          <w:szCs w:val="24"/>
        </w:rPr>
        <w:t xml:space="preserve">acuerdo al </w:t>
      </w:r>
      <w:r w:rsidR="00163617">
        <w:rPr>
          <w:rFonts w:ascii="Arial" w:hAnsi="Arial" w:cs="Arial"/>
          <w:sz w:val="24"/>
          <w:szCs w:val="24"/>
        </w:rPr>
        <w:t xml:space="preserve">aviso de baja que obra a </w:t>
      </w:r>
      <w:r w:rsidR="00BE089E">
        <w:rPr>
          <w:rFonts w:ascii="Arial" w:hAnsi="Arial" w:cs="Arial"/>
          <w:sz w:val="24"/>
          <w:szCs w:val="24"/>
        </w:rPr>
        <w:t xml:space="preserve">foja 60 de autos, el actor causó baja el día veintiocho de febrero de dos mil veintidós (28/02/2022), </w:t>
      </w:r>
      <w:r w:rsidR="00416308">
        <w:rPr>
          <w:rFonts w:ascii="Arial" w:hAnsi="Arial" w:cs="Arial"/>
          <w:sz w:val="24"/>
          <w:szCs w:val="24"/>
        </w:rPr>
        <w:t xml:space="preserve">adquirió la calidad de jubilado el día primero de marzo de dos mil veintidós (01/03/2022), fecha a partir de la cual le fueron pagadas las prestaciones que contempla el artículo 54 fracción I de la Ley de Pensiones para los Trabajadores del Gobierno del Estado de Oaxaca, por lo que sin </w:t>
      </w:r>
      <w:r w:rsidR="00BE089E">
        <w:rPr>
          <w:rFonts w:ascii="Arial" w:hAnsi="Arial" w:cs="Arial"/>
          <w:sz w:val="24"/>
          <w:szCs w:val="24"/>
        </w:rPr>
        <w:t xml:space="preserve">duda </w:t>
      </w:r>
      <w:r w:rsidR="00BE089E">
        <w:rPr>
          <w:rFonts w:ascii="Arial" w:hAnsi="Arial" w:cs="Arial"/>
          <w:sz w:val="24"/>
          <w:szCs w:val="24"/>
        </w:rPr>
        <w:lastRenderedPageBreak/>
        <w:t xml:space="preserve">la pensión que le fue otorgada incluyó las prestaciones </w:t>
      </w:r>
      <w:r w:rsidR="00416308">
        <w:rPr>
          <w:rFonts w:ascii="Arial" w:hAnsi="Arial" w:cs="Arial"/>
          <w:sz w:val="24"/>
          <w:szCs w:val="24"/>
        </w:rPr>
        <w:t xml:space="preserve">que aquí reclama, </w:t>
      </w:r>
      <w:r w:rsidR="000501F2">
        <w:rPr>
          <w:rFonts w:ascii="Arial" w:hAnsi="Arial" w:cs="Arial"/>
          <w:sz w:val="24"/>
          <w:szCs w:val="24"/>
        </w:rPr>
        <w:t>de ahí que incluso no le asista razón al solicitar el pago retroactivo que pretende</w:t>
      </w:r>
      <w:r w:rsidR="00BE089E">
        <w:rPr>
          <w:rFonts w:ascii="Arial" w:hAnsi="Arial" w:cs="Arial"/>
          <w:sz w:val="24"/>
          <w:szCs w:val="24"/>
        </w:rPr>
        <w:t>.</w:t>
      </w:r>
    </w:p>
    <w:p w14:paraId="084A8D5C" w14:textId="361EC0A1" w:rsidR="00141399" w:rsidRDefault="000501F2"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respecto de las prestaciones correspondientes a </w:t>
      </w:r>
      <w:r w:rsidRPr="000926C3">
        <w:rPr>
          <w:rFonts w:ascii="Arial" w:hAnsi="Arial" w:cs="Arial"/>
          <w:b/>
          <w:sz w:val="24"/>
          <w:szCs w:val="24"/>
        </w:rPr>
        <w:t>estimulo del día del jubilado, día de las madres y canasta navideña</w:t>
      </w:r>
      <w:r>
        <w:rPr>
          <w:rFonts w:ascii="Arial" w:hAnsi="Arial" w:cs="Arial"/>
          <w:sz w:val="24"/>
          <w:szCs w:val="24"/>
        </w:rPr>
        <w:t>, que no se advierten plasm</w:t>
      </w:r>
      <w:r w:rsidR="000926C3">
        <w:rPr>
          <w:rFonts w:ascii="Arial" w:hAnsi="Arial" w:cs="Arial"/>
          <w:sz w:val="24"/>
          <w:szCs w:val="24"/>
        </w:rPr>
        <w:t>ado</w:t>
      </w:r>
      <w:r>
        <w:rPr>
          <w:rFonts w:ascii="Arial" w:hAnsi="Arial" w:cs="Arial"/>
          <w:sz w:val="24"/>
          <w:szCs w:val="24"/>
        </w:rPr>
        <w:t xml:space="preserve">s en el recibo de pago de pensión remitido por la autoridad demandada, </w:t>
      </w:r>
      <w:r w:rsidRPr="000926C3">
        <w:rPr>
          <w:rFonts w:ascii="Arial" w:hAnsi="Arial" w:cs="Arial"/>
          <w:b/>
          <w:sz w:val="24"/>
          <w:szCs w:val="24"/>
        </w:rPr>
        <w:t>no existe debate al respecto</w:t>
      </w:r>
      <w:r>
        <w:rPr>
          <w:rFonts w:ascii="Arial" w:hAnsi="Arial" w:cs="Arial"/>
          <w:sz w:val="24"/>
          <w:szCs w:val="24"/>
        </w:rPr>
        <w:t>, pues la autoridad demandada, al momento de contestar la demanda</w:t>
      </w:r>
      <w:r w:rsidR="00141399">
        <w:rPr>
          <w:rFonts w:ascii="Arial" w:hAnsi="Arial" w:cs="Arial"/>
          <w:sz w:val="24"/>
          <w:szCs w:val="24"/>
        </w:rPr>
        <w:t>, a foja 5 de dicho escrito</w:t>
      </w:r>
      <w:r w:rsidR="000926C3">
        <w:rPr>
          <w:rFonts w:ascii="Arial" w:hAnsi="Arial" w:cs="Arial"/>
          <w:sz w:val="24"/>
          <w:szCs w:val="24"/>
        </w:rPr>
        <w:t>,</w:t>
      </w:r>
      <w:r w:rsidR="00141399">
        <w:rPr>
          <w:rFonts w:ascii="Arial" w:hAnsi="Arial" w:cs="Arial"/>
          <w:sz w:val="24"/>
          <w:szCs w:val="24"/>
        </w:rPr>
        <w:t xml:space="preserve"> y a foja 42 de autos, se advierte que plasmó</w:t>
      </w:r>
      <w:r>
        <w:rPr>
          <w:rFonts w:ascii="Arial" w:hAnsi="Arial" w:cs="Arial"/>
          <w:sz w:val="24"/>
          <w:szCs w:val="24"/>
        </w:rPr>
        <w:t>:</w:t>
      </w:r>
    </w:p>
    <w:p w14:paraId="5FB7E497" w14:textId="05F79651" w:rsidR="000501F2" w:rsidRPr="00A676CC" w:rsidRDefault="00141399" w:rsidP="000926C3">
      <w:pPr>
        <w:tabs>
          <w:tab w:val="left" w:pos="284"/>
          <w:tab w:val="left" w:pos="567"/>
        </w:tabs>
        <w:spacing w:before="240"/>
        <w:jc w:val="both"/>
        <w:rPr>
          <w:rFonts w:ascii="Arial" w:hAnsi="Arial" w:cs="Arial"/>
          <w:b/>
          <w:sz w:val="24"/>
          <w:szCs w:val="24"/>
        </w:rPr>
      </w:pPr>
      <w:r>
        <w:rPr>
          <w:rFonts w:ascii="Arial" w:hAnsi="Arial" w:cs="Arial"/>
          <w:sz w:val="24"/>
          <w:szCs w:val="24"/>
        </w:rPr>
        <w:t>“…</w:t>
      </w:r>
      <w:r w:rsidRPr="000926C3">
        <w:rPr>
          <w:rFonts w:ascii="Arial" w:hAnsi="Arial" w:cs="Arial"/>
          <w:b/>
          <w:i/>
          <w:sz w:val="24"/>
          <w:szCs w:val="24"/>
        </w:rPr>
        <w:t xml:space="preserve">cabe mencionar que </w:t>
      </w:r>
      <w:r w:rsidRPr="000926C3">
        <w:rPr>
          <w:rFonts w:ascii="Arial" w:hAnsi="Arial" w:cs="Arial"/>
          <w:b/>
          <w:i/>
          <w:sz w:val="24"/>
          <w:szCs w:val="24"/>
          <w:u w:val="single"/>
        </w:rPr>
        <w:t xml:space="preserve">el actor </w:t>
      </w:r>
      <w:r w:rsidR="00531676">
        <w:rPr>
          <w:rFonts w:ascii="Arial" w:hAnsi="Arial" w:cs="Arial"/>
          <w:b/>
          <w:i/>
          <w:sz w:val="24"/>
          <w:szCs w:val="24"/>
          <w:u w:val="single"/>
        </w:rPr>
        <w:t>***** ***** *****</w:t>
      </w:r>
      <w:r w:rsidRPr="000926C3">
        <w:rPr>
          <w:rFonts w:ascii="Arial" w:hAnsi="Arial" w:cs="Arial"/>
          <w:b/>
          <w:i/>
          <w:sz w:val="24"/>
          <w:szCs w:val="24"/>
          <w:u w:val="single"/>
        </w:rPr>
        <w:t>, se encuentra actualmente gozando de una pensión por jubilación en la que mensualmente se le pagan los conceptos de pensión mensual, P.S.M. (previsión, Social, Múltiple), Despensa, Vida Cara, Quinquenios como lo prevé el artículo 54 fracción I de la Ley de Pensiones para los trabajadores del Estado de Oaxaca</w:t>
      </w:r>
      <w:r w:rsidRPr="000926C3">
        <w:rPr>
          <w:rFonts w:ascii="Arial" w:hAnsi="Arial" w:cs="Arial"/>
          <w:b/>
          <w:i/>
          <w:sz w:val="24"/>
          <w:szCs w:val="24"/>
        </w:rPr>
        <w:t xml:space="preserve">; y los </w:t>
      </w:r>
      <w:r w:rsidR="00A676CC" w:rsidRPr="000926C3">
        <w:rPr>
          <w:rFonts w:ascii="Arial" w:hAnsi="Arial" w:cs="Arial"/>
          <w:b/>
          <w:i/>
          <w:sz w:val="24"/>
          <w:szCs w:val="24"/>
        </w:rPr>
        <w:t>conceptos</w:t>
      </w:r>
      <w:r w:rsidRPr="000926C3">
        <w:rPr>
          <w:rFonts w:ascii="Arial" w:hAnsi="Arial" w:cs="Arial"/>
          <w:b/>
          <w:i/>
          <w:sz w:val="24"/>
          <w:szCs w:val="24"/>
        </w:rPr>
        <w:t xml:space="preserve"> de aguinaldo, estímulo del día del jubilado, </w:t>
      </w:r>
      <w:r w:rsidR="00A676CC" w:rsidRPr="000926C3">
        <w:rPr>
          <w:rFonts w:ascii="Arial" w:hAnsi="Arial" w:cs="Arial"/>
          <w:b/>
          <w:i/>
          <w:sz w:val="24"/>
          <w:szCs w:val="24"/>
        </w:rPr>
        <w:t>día de la</w:t>
      </w:r>
      <w:r w:rsidRPr="000926C3">
        <w:rPr>
          <w:rFonts w:ascii="Arial" w:hAnsi="Arial" w:cs="Arial"/>
          <w:b/>
          <w:i/>
          <w:sz w:val="24"/>
          <w:szCs w:val="24"/>
        </w:rPr>
        <w:t>s</w:t>
      </w:r>
      <w:r w:rsidR="00A676CC" w:rsidRPr="000926C3">
        <w:rPr>
          <w:rFonts w:ascii="Arial" w:hAnsi="Arial" w:cs="Arial"/>
          <w:b/>
          <w:i/>
          <w:sz w:val="24"/>
          <w:szCs w:val="24"/>
        </w:rPr>
        <w:t xml:space="preserve"> </w:t>
      </w:r>
      <w:r w:rsidRPr="000926C3">
        <w:rPr>
          <w:rFonts w:ascii="Arial" w:hAnsi="Arial" w:cs="Arial"/>
          <w:b/>
          <w:i/>
          <w:sz w:val="24"/>
          <w:szCs w:val="24"/>
        </w:rPr>
        <w:t xml:space="preserve">madres y canasta navideña se pagaran en </w:t>
      </w:r>
      <w:r w:rsidR="00A676CC" w:rsidRPr="000926C3">
        <w:rPr>
          <w:rFonts w:ascii="Arial" w:hAnsi="Arial" w:cs="Arial"/>
          <w:b/>
          <w:i/>
          <w:sz w:val="24"/>
          <w:szCs w:val="24"/>
        </w:rPr>
        <w:t>los</w:t>
      </w:r>
      <w:r w:rsidRPr="000926C3">
        <w:rPr>
          <w:rFonts w:ascii="Arial" w:hAnsi="Arial" w:cs="Arial"/>
          <w:b/>
          <w:i/>
          <w:sz w:val="24"/>
          <w:szCs w:val="24"/>
        </w:rPr>
        <w:t xml:space="preserve"> </w:t>
      </w:r>
      <w:r w:rsidR="00A676CC" w:rsidRPr="000926C3">
        <w:rPr>
          <w:rFonts w:ascii="Arial" w:hAnsi="Arial" w:cs="Arial"/>
          <w:b/>
          <w:i/>
          <w:sz w:val="24"/>
          <w:szCs w:val="24"/>
        </w:rPr>
        <w:t>periodos</w:t>
      </w:r>
      <w:r w:rsidRPr="000926C3">
        <w:rPr>
          <w:rFonts w:ascii="Arial" w:hAnsi="Arial" w:cs="Arial"/>
          <w:b/>
          <w:i/>
          <w:sz w:val="24"/>
          <w:szCs w:val="24"/>
        </w:rPr>
        <w:t xml:space="preserve"> establecidos para ello y que son todas las prestaciones que considera la Ley de Pensiones para los </w:t>
      </w:r>
      <w:r w:rsidR="00A676CC" w:rsidRPr="000926C3">
        <w:rPr>
          <w:rFonts w:ascii="Arial" w:hAnsi="Arial" w:cs="Arial"/>
          <w:b/>
          <w:i/>
          <w:sz w:val="24"/>
          <w:szCs w:val="24"/>
        </w:rPr>
        <w:t>Trabajadores</w:t>
      </w:r>
      <w:r w:rsidRPr="000926C3">
        <w:rPr>
          <w:rFonts w:ascii="Arial" w:hAnsi="Arial" w:cs="Arial"/>
          <w:b/>
          <w:i/>
          <w:sz w:val="24"/>
          <w:szCs w:val="24"/>
        </w:rPr>
        <w:t xml:space="preserve"> del Gobierno del Estado de Oaxaca y que puede acceder un pensionado </w:t>
      </w:r>
      <w:r w:rsidR="00A676CC" w:rsidRPr="000926C3">
        <w:rPr>
          <w:rFonts w:ascii="Arial" w:hAnsi="Arial" w:cs="Arial"/>
          <w:b/>
          <w:i/>
          <w:sz w:val="24"/>
          <w:szCs w:val="24"/>
        </w:rPr>
        <w:t>por</w:t>
      </w:r>
      <w:r w:rsidRPr="000926C3">
        <w:rPr>
          <w:rFonts w:ascii="Arial" w:hAnsi="Arial" w:cs="Arial"/>
          <w:b/>
          <w:i/>
          <w:sz w:val="24"/>
          <w:szCs w:val="24"/>
        </w:rPr>
        <w:t xml:space="preserve"> </w:t>
      </w:r>
      <w:r w:rsidR="00A676CC" w:rsidRPr="000926C3">
        <w:rPr>
          <w:rFonts w:ascii="Arial" w:hAnsi="Arial" w:cs="Arial"/>
          <w:b/>
          <w:i/>
          <w:sz w:val="24"/>
          <w:szCs w:val="24"/>
        </w:rPr>
        <w:t>jubilación</w:t>
      </w:r>
      <w:r w:rsidRPr="000926C3">
        <w:rPr>
          <w:rFonts w:ascii="Arial" w:hAnsi="Arial" w:cs="Arial"/>
          <w:b/>
          <w:i/>
          <w:sz w:val="24"/>
          <w:szCs w:val="24"/>
        </w:rPr>
        <w:t xml:space="preserve"> como sucede en el presente asunto; …”</w:t>
      </w:r>
    </w:p>
    <w:p w14:paraId="54BB48ED" w14:textId="14B077B8" w:rsidR="000501F2" w:rsidRDefault="00A676CC"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(Lo resaltado no es propio)</w:t>
      </w:r>
    </w:p>
    <w:p w14:paraId="00BA5A94" w14:textId="795EFEE0" w:rsidR="000A11B6" w:rsidRDefault="00A676CC"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Luego entonces, </w:t>
      </w:r>
      <w:r w:rsidR="009051F5">
        <w:rPr>
          <w:rFonts w:ascii="Arial" w:hAnsi="Arial" w:cs="Arial"/>
          <w:sz w:val="24"/>
          <w:szCs w:val="24"/>
        </w:rPr>
        <w:t xml:space="preserve">contrario a lo expuesto por el actor, </w:t>
      </w:r>
      <w:r>
        <w:rPr>
          <w:rFonts w:ascii="Arial" w:hAnsi="Arial" w:cs="Arial"/>
          <w:sz w:val="24"/>
          <w:szCs w:val="24"/>
        </w:rPr>
        <w:t>todas y cada una de las prestaciones contempladas en el artículo 54 fracción I de la Ley de Pensiones para los Trabajadores del Gobierno del Estado de Oaxaca, sin duda alguna fueron incorporadas a la pensión</w:t>
      </w:r>
      <w:r w:rsidR="009051F5">
        <w:rPr>
          <w:rFonts w:ascii="Arial" w:hAnsi="Arial" w:cs="Arial"/>
          <w:sz w:val="24"/>
          <w:szCs w:val="24"/>
        </w:rPr>
        <w:t xml:space="preserve"> que </w:t>
      </w:r>
      <w:r>
        <w:rPr>
          <w:rFonts w:ascii="Arial" w:hAnsi="Arial" w:cs="Arial"/>
          <w:sz w:val="24"/>
          <w:szCs w:val="24"/>
        </w:rPr>
        <w:t>l</w:t>
      </w:r>
      <w:r w:rsidR="009051F5">
        <w:rPr>
          <w:rFonts w:ascii="Arial" w:hAnsi="Arial" w:cs="Arial"/>
          <w:sz w:val="24"/>
          <w:szCs w:val="24"/>
        </w:rPr>
        <w:t>e</w:t>
      </w:r>
      <w:r>
        <w:rPr>
          <w:rFonts w:ascii="Arial" w:hAnsi="Arial" w:cs="Arial"/>
          <w:sz w:val="24"/>
          <w:szCs w:val="24"/>
        </w:rPr>
        <w:t xml:space="preserve"> fuera otorgada al actor el día </w:t>
      </w:r>
      <w:r w:rsidR="00E043DF">
        <w:rPr>
          <w:rFonts w:ascii="Arial" w:hAnsi="Arial" w:cs="Arial"/>
          <w:sz w:val="24"/>
          <w:szCs w:val="24"/>
        </w:rPr>
        <w:t>***** de ***** de dos mil veintiuno (**/**/2021)</w:t>
      </w:r>
      <w:r>
        <w:rPr>
          <w:rFonts w:ascii="Arial" w:hAnsi="Arial" w:cs="Arial"/>
          <w:sz w:val="24"/>
          <w:szCs w:val="24"/>
        </w:rPr>
        <w:t>, pues no existe prueba en este asunto que demuestre lo contrario.</w:t>
      </w:r>
    </w:p>
    <w:p w14:paraId="78E168FF" w14:textId="32C87926" w:rsidR="00752A8C" w:rsidRDefault="00E7254E" w:rsidP="00752A8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E8712B">
        <w:rPr>
          <w:rFonts w:ascii="Arial" w:hAnsi="Arial" w:cs="Arial"/>
          <w:sz w:val="24"/>
          <w:szCs w:val="24"/>
        </w:rPr>
        <w:t xml:space="preserve">Respecto de la inclusión en la </w:t>
      </w:r>
      <w:r w:rsidR="001F3694">
        <w:rPr>
          <w:rFonts w:ascii="Arial" w:hAnsi="Arial" w:cs="Arial"/>
          <w:sz w:val="24"/>
          <w:szCs w:val="24"/>
        </w:rPr>
        <w:t>pensión</w:t>
      </w:r>
      <w:r w:rsidR="00E8712B">
        <w:rPr>
          <w:rFonts w:ascii="Arial" w:hAnsi="Arial" w:cs="Arial"/>
          <w:sz w:val="24"/>
          <w:szCs w:val="24"/>
        </w:rPr>
        <w:t xml:space="preserve"> del actor de las </w:t>
      </w:r>
      <w:r w:rsidR="001F3694" w:rsidRPr="00E7254E">
        <w:rPr>
          <w:rFonts w:ascii="Arial" w:hAnsi="Arial" w:cs="Arial"/>
          <w:b/>
          <w:sz w:val="24"/>
          <w:szCs w:val="24"/>
        </w:rPr>
        <w:t>percepciones que corresponden al salario integrado</w:t>
      </w:r>
      <w:r w:rsidR="001F3694">
        <w:rPr>
          <w:rFonts w:ascii="Arial" w:hAnsi="Arial" w:cs="Arial"/>
          <w:sz w:val="24"/>
          <w:szCs w:val="24"/>
        </w:rPr>
        <w:t xml:space="preserve"> que se le pagaban de manera ordinaria, debe decirse</w:t>
      </w:r>
      <w:r w:rsidR="00D94157">
        <w:rPr>
          <w:rFonts w:ascii="Arial" w:hAnsi="Arial" w:cs="Arial"/>
          <w:sz w:val="24"/>
          <w:szCs w:val="24"/>
        </w:rPr>
        <w:t>,</w:t>
      </w:r>
      <w:r w:rsidR="001F3694">
        <w:rPr>
          <w:rFonts w:ascii="Arial" w:hAnsi="Arial" w:cs="Arial"/>
          <w:sz w:val="24"/>
          <w:szCs w:val="24"/>
        </w:rPr>
        <w:t xml:space="preserve"> que </w:t>
      </w:r>
      <w:r w:rsidR="00F2428D">
        <w:rPr>
          <w:rFonts w:ascii="Arial" w:hAnsi="Arial" w:cs="Arial"/>
          <w:b/>
          <w:sz w:val="24"/>
          <w:szCs w:val="24"/>
        </w:rPr>
        <w:t>resulta improcedente</w:t>
      </w:r>
      <w:r w:rsidR="001F3694">
        <w:rPr>
          <w:rFonts w:ascii="Arial" w:hAnsi="Arial" w:cs="Arial"/>
          <w:sz w:val="24"/>
          <w:szCs w:val="24"/>
        </w:rPr>
        <w:t xml:space="preserve">, </w:t>
      </w:r>
      <w:r w:rsidR="00D94157">
        <w:rPr>
          <w:rFonts w:ascii="Arial" w:hAnsi="Arial" w:cs="Arial"/>
          <w:sz w:val="24"/>
          <w:szCs w:val="24"/>
        </w:rPr>
        <w:t xml:space="preserve">pues </w:t>
      </w:r>
      <w:r w:rsidR="002C41A6">
        <w:rPr>
          <w:rFonts w:ascii="Arial" w:hAnsi="Arial" w:cs="Arial"/>
          <w:sz w:val="24"/>
          <w:szCs w:val="24"/>
        </w:rPr>
        <w:t>el</w:t>
      </w:r>
      <w:r w:rsidR="000F3F90">
        <w:rPr>
          <w:rFonts w:ascii="Arial" w:hAnsi="Arial" w:cs="Arial"/>
          <w:sz w:val="24"/>
          <w:szCs w:val="24"/>
        </w:rPr>
        <w:t xml:space="preserve"> actor no refirió en que normatividad se sustenta dicho pago, y tampoco argumentó por qué le corresponde</w:t>
      </w:r>
      <w:r w:rsidR="00D25BF4">
        <w:rPr>
          <w:rFonts w:ascii="Arial" w:hAnsi="Arial" w:cs="Arial"/>
          <w:sz w:val="24"/>
          <w:szCs w:val="24"/>
        </w:rPr>
        <w:t>n</w:t>
      </w:r>
      <w:r w:rsidR="000F3F90">
        <w:rPr>
          <w:rFonts w:ascii="Arial" w:hAnsi="Arial" w:cs="Arial"/>
          <w:sz w:val="24"/>
          <w:szCs w:val="24"/>
        </w:rPr>
        <w:t>, concretándose únicamente a solicitarlo, circunstancia que resulta insuficiente para conceder su petición, pues esta Juzgadora toma en cuenta</w:t>
      </w:r>
      <w:r w:rsidR="00D82C35">
        <w:rPr>
          <w:rFonts w:ascii="Arial" w:hAnsi="Arial" w:cs="Arial"/>
          <w:sz w:val="24"/>
          <w:szCs w:val="24"/>
        </w:rPr>
        <w:t xml:space="preserve"> que el salario y la pensión tienen fuentes jurídicas y financieras diferentes, por lo que el Estado tiene la obligación de cumplir con cada una de ellas de manera independiente, pues</w:t>
      </w:r>
      <w:r w:rsidR="000F3F90">
        <w:rPr>
          <w:rFonts w:ascii="Arial" w:hAnsi="Arial" w:cs="Arial"/>
          <w:sz w:val="24"/>
          <w:szCs w:val="24"/>
        </w:rPr>
        <w:t xml:space="preserve"> </w:t>
      </w:r>
      <w:r w:rsidR="00752A8C">
        <w:rPr>
          <w:rFonts w:ascii="Arial" w:hAnsi="Arial" w:cs="Arial"/>
          <w:sz w:val="24"/>
          <w:szCs w:val="24"/>
        </w:rPr>
        <w:t xml:space="preserve">de conformidad con lo dispuesto en el artículo 3 fracciones IX y XIII de la Ley de Pensiones para los </w:t>
      </w:r>
      <w:r w:rsidR="00D5602C">
        <w:rPr>
          <w:rFonts w:ascii="Arial" w:hAnsi="Arial" w:cs="Arial"/>
          <w:sz w:val="24"/>
          <w:szCs w:val="24"/>
        </w:rPr>
        <w:t xml:space="preserve">Trabajadores </w:t>
      </w:r>
      <w:r w:rsidR="00752A8C">
        <w:rPr>
          <w:rFonts w:ascii="Arial" w:hAnsi="Arial" w:cs="Arial"/>
          <w:sz w:val="24"/>
          <w:szCs w:val="24"/>
        </w:rPr>
        <w:t>del Gobierno de</w:t>
      </w:r>
      <w:r w:rsidR="005178CE">
        <w:rPr>
          <w:rFonts w:ascii="Arial" w:hAnsi="Arial" w:cs="Arial"/>
          <w:sz w:val="24"/>
          <w:szCs w:val="24"/>
        </w:rPr>
        <w:t>l Estado de Oaxaca, la pensión es la prestació</w:t>
      </w:r>
      <w:r w:rsidR="00752A8C">
        <w:rPr>
          <w:rFonts w:ascii="Arial" w:hAnsi="Arial" w:cs="Arial"/>
          <w:sz w:val="24"/>
          <w:szCs w:val="24"/>
        </w:rPr>
        <w:t xml:space="preserve">n económica en </w:t>
      </w:r>
      <w:r w:rsidR="00752A8C">
        <w:rPr>
          <w:rFonts w:ascii="Arial" w:hAnsi="Arial" w:cs="Arial"/>
          <w:sz w:val="24"/>
          <w:szCs w:val="24"/>
        </w:rPr>
        <w:lastRenderedPageBreak/>
        <w:t xml:space="preserve">efectivo que se adquiere en términos de esa ley, y el </w:t>
      </w:r>
      <w:r w:rsidR="00752A8C" w:rsidRPr="00EA42E5">
        <w:rPr>
          <w:rFonts w:ascii="Arial" w:hAnsi="Arial" w:cs="Arial"/>
          <w:b/>
          <w:sz w:val="24"/>
          <w:szCs w:val="24"/>
        </w:rPr>
        <w:t>sueldo base</w:t>
      </w:r>
      <w:r w:rsidR="00EA42E5">
        <w:rPr>
          <w:rFonts w:ascii="Arial" w:hAnsi="Arial" w:cs="Arial"/>
          <w:sz w:val="24"/>
          <w:szCs w:val="24"/>
        </w:rPr>
        <w:t xml:space="preserve"> que comprende la pensión, </w:t>
      </w:r>
      <w:r w:rsidR="00752A8C">
        <w:rPr>
          <w:rFonts w:ascii="Arial" w:hAnsi="Arial" w:cs="Arial"/>
          <w:sz w:val="24"/>
          <w:szCs w:val="24"/>
        </w:rPr>
        <w:t xml:space="preserve">es el sueldo asentado en el nombramiento expedido al trabajador actualizado con los incrementos periódicos que este tenga; </w:t>
      </w:r>
      <w:r w:rsidR="00D5602C">
        <w:rPr>
          <w:rFonts w:ascii="Arial" w:hAnsi="Arial" w:cs="Arial"/>
          <w:sz w:val="24"/>
          <w:szCs w:val="24"/>
        </w:rPr>
        <w:t xml:space="preserve">y si de conformidad con el artículo 53 de referido ordenamiento legal, el monto de las pensiones que </w:t>
      </w:r>
      <w:r w:rsidR="00F32FDD">
        <w:rPr>
          <w:rFonts w:ascii="Arial" w:hAnsi="Arial" w:cs="Arial"/>
          <w:sz w:val="24"/>
          <w:szCs w:val="24"/>
        </w:rPr>
        <w:t xml:space="preserve">se </w:t>
      </w:r>
      <w:r w:rsidR="00D5602C">
        <w:rPr>
          <w:rFonts w:ascii="Arial" w:hAnsi="Arial" w:cs="Arial"/>
          <w:sz w:val="24"/>
          <w:szCs w:val="24"/>
        </w:rPr>
        <w:t>conced</w:t>
      </w:r>
      <w:r w:rsidR="00F32FDD">
        <w:rPr>
          <w:rFonts w:ascii="Arial" w:hAnsi="Arial" w:cs="Arial"/>
          <w:sz w:val="24"/>
          <w:szCs w:val="24"/>
        </w:rPr>
        <w:t>en</w:t>
      </w:r>
      <w:r w:rsidR="00D5602C">
        <w:rPr>
          <w:rFonts w:ascii="Arial" w:hAnsi="Arial" w:cs="Arial"/>
          <w:sz w:val="24"/>
          <w:szCs w:val="24"/>
        </w:rPr>
        <w:t xml:space="preserve"> se calcula promediando el </w:t>
      </w:r>
      <w:r w:rsidR="00D5602C" w:rsidRPr="00D82C35">
        <w:rPr>
          <w:rFonts w:ascii="Arial" w:hAnsi="Arial" w:cs="Arial"/>
          <w:b/>
          <w:sz w:val="24"/>
          <w:szCs w:val="24"/>
        </w:rPr>
        <w:t>sueldo base</w:t>
      </w:r>
      <w:r w:rsidR="00D5602C">
        <w:rPr>
          <w:rFonts w:ascii="Arial" w:hAnsi="Arial" w:cs="Arial"/>
          <w:sz w:val="24"/>
          <w:szCs w:val="24"/>
        </w:rPr>
        <w:t xml:space="preserve"> del último año cotizado como traba</w:t>
      </w:r>
      <w:r w:rsidR="00F2428D">
        <w:rPr>
          <w:rFonts w:ascii="Arial" w:hAnsi="Arial" w:cs="Arial"/>
          <w:sz w:val="24"/>
          <w:szCs w:val="24"/>
        </w:rPr>
        <w:t>ja</w:t>
      </w:r>
      <w:r w:rsidR="00D5602C">
        <w:rPr>
          <w:rFonts w:ascii="Arial" w:hAnsi="Arial" w:cs="Arial"/>
          <w:sz w:val="24"/>
          <w:szCs w:val="24"/>
        </w:rPr>
        <w:t>dor activo,</w:t>
      </w:r>
      <w:r w:rsidR="00F018EC">
        <w:rPr>
          <w:rFonts w:ascii="Arial" w:hAnsi="Arial" w:cs="Arial"/>
          <w:sz w:val="24"/>
          <w:szCs w:val="24"/>
        </w:rPr>
        <w:t xml:space="preserve"> </w:t>
      </w:r>
      <w:r w:rsidR="00D82C35">
        <w:rPr>
          <w:rFonts w:ascii="Arial" w:hAnsi="Arial" w:cs="Arial"/>
          <w:sz w:val="24"/>
          <w:szCs w:val="24"/>
        </w:rPr>
        <w:t xml:space="preserve">y </w:t>
      </w:r>
      <w:r w:rsidR="00F018EC">
        <w:rPr>
          <w:rFonts w:ascii="Arial" w:hAnsi="Arial" w:cs="Arial"/>
          <w:sz w:val="24"/>
          <w:szCs w:val="24"/>
        </w:rPr>
        <w:t>en el caso particular, el último sueldo base del actor, se advierte plasmado en el nombramiento que obra a foja 59 de autos</w:t>
      </w:r>
      <w:r w:rsidR="009051F5">
        <w:rPr>
          <w:rFonts w:ascii="Arial" w:hAnsi="Arial" w:cs="Arial"/>
          <w:sz w:val="24"/>
          <w:szCs w:val="24"/>
        </w:rPr>
        <w:t>,</w:t>
      </w:r>
      <w:r w:rsidR="00F018EC">
        <w:rPr>
          <w:rFonts w:ascii="Arial" w:hAnsi="Arial" w:cs="Arial"/>
          <w:sz w:val="24"/>
          <w:szCs w:val="24"/>
        </w:rPr>
        <w:t xml:space="preserve"> y que era de $5,952.00 (CINCO MIL NOVECIENTOS CINCUENTA Y DOS PESOS 00/100 M.N.) con clave presupuestal </w:t>
      </w:r>
      <w:r w:rsidR="00E043DF">
        <w:rPr>
          <w:rFonts w:ascii="Arial" w:hAnsi="Arial" w:cs="Arial"/>
          <w:sz w:val="24"/>
          <w:szCs w:val="24"/>
        </w:rPr>
        <w:t>**********</w:t>
      </w:r>
      <w:r w:rsidR="00F018EC">
        <w:rPr>
          <w:rFonts w:ascii="Arial" w:hAnsi="Arial" w:cs="Arial"/>
          <w:sz w:val="24"/>
          <w:szCs w:val="24"/>
        </w:rPr>
        <w:t xml:space="preserve">, </w:t>
      </w:r>
      <w:r w:rsidR="00677B06">
        <w:rPr>
          <w:rFonts w:ascii="Arial" w:hAnsi="Arial" w:cs="Arial"/>
          <w:sz w:val="24"/>
          <w:szCs w:val="24"/>
        </w:rPr>
        <w:t xml:space="preserve">cantidad que </w:t>
      </w:r>
      <w:r w:rsidR="00CA78E2">
        <w:rPr>
          <w:rFonts w:ascii="Arial" w:hAnsi="Arial" w:cs="Arial"/>
          <w:sz w:val="24"/>
          <w:szCs w:val="24"/>
        </w:rPr>
        <w:t>fue</w:t>
      </w:r>
      <w:r w:rsidR="00677B06">
        <w:rPr>
          <w:rFonts w:ascii="Arial" w:hAnsi="Arial" w:cs="Arial"/>
          <w:sz w:val="24"/>
          <w:szCs w:val="24"/>
        </w:rPr>
        <w:t xml:space="preserve"> considerada </w:t>
      </w:r>
      <w:r w:rsidR="00CA78E2">
        <w:rPr>
          <w:rFonts w:ascii="Arial" w:hAnsi="Arial" w:cs="Arial"/>
          <w:sz w:val="24"/>
          <w:szCs w:val="24"/>
        </w:rPr>
        <w:t>como pago d</w:t>
      </w:r>
      <w:r w:rsidR="00677B06">
        <w:rPr>
          <w:rFonts w:ascii="Arial" w:hAnsi="Arial" w:cs="Arial"/>
          <w:sz w:val="24"/>
          <w:szCs w:val="24"/>
        </w:rPr>
        <w:t xml:space="preserve">el 100 %, como se advierte del dictamen de pensión otorgado al actor el día </w:t>
      </w:r>
      <w:r w:rsidR="00E043DF">
        <w:rPr>
          <w:rFonts w:ascii="Arial" w:hAnsi="Arial" w:cs="Arial"/>
          <w:sz w:val="24"/>
          <w:szCs w:val="24"/>
        </w:rPr>
        <w:t>***** de ***** de dos mil veintiuno (**/**/2021)</w:t>
      </w:r>
      <w:r w:rsidR="00677B06">
        <w:rPr>
          <w:rFonts w:ascii="Arial" w:hAnsi="Arial" w:cs="Arial"/>
          <w:sz w:val="24"/>
          <w:szCs w:val="24"/>
        </w:rPr>
        <w:t>, por lo que</w:t>
      </w:r>
      <w:r w:rsidR="00D5602C">
        <w:rPr>
          <w:rFonts w:ascii="Arial" w:hAnsi="Arial" w:cs="Arial"/>
          <w:sz w:val="24"/>
          <w:szCs w:val="24"/>
        </w:rPr>
        <w:t xml:space="preserve"> indudablemente </w:t>
      </w:r>
      <w:r w:rsidR="005178CE">
        <w:rPr>
          <w:rFonts w:ascii="Arial" w:hAnsi="Arial" w:cs="Arial"/>
          <w:sz w:val="24"/>
          <w:szCs w:val="24"/>
        </w:rPr>
        <w:t xml:space="preserve">las percepciones distintas al sueldo base </w:t>
      </w:r>
      <w:r w:rsidR="00D5602C">
        <w:rPr>
          <w:rFonts w:ascii="Arial" w:hAnsi="Arial" w:cs="Arial"/>
          <w:sz w:val="24"/>
          <w:szCs w:val="24"/>
        </w:rPr>
        <w:t xml:space="preserve">no </w:t>
      </w:r>
      <w:r w:rsidR="005C2C61">
        <w:rPr>
          <w:rFonts w:ascii="Arial" w:hAnsi="Arial" w:cs="Arial"/>
          <w:sz w:val="24"/>
          <w:szCs w:val="24"/>
        </w:rPr>
        <w:t>pueden considerarse</w:t>
      </w:r>
      <w:r w:rsidR="00D5602C">
        <w:rPr>
          <w:rFonts w:ascii="Arial" w:hAnsi="Arial" w:cs="Arial"/>
          <w:sz w:val="24"/>
          <w:szCs w:val="24"/>
        </w:rPr>
        <w:t xml:space="preserve"> </w:t>
      </w:r>
      <w:r w:rsidR="005178CE">
        <w:rPr>
          <w:rFonts w:ascii="Arial" w:hAnsi="Arial" w:cs="Arial"/>
          <w:sz w:val="24"/>
          <w:szCs w:val="24"/>
        </w:rPr>
        <w:t xml:space="preserve">en la pensión, </w:t>
      </w:r>
      <w:r w:rsidR="00D5602C">
        <w:rPr>
          <w:rFonts w:ascii="Arial" w:hAnsi="Arial" w:cs="Arial"/>
          <w:sz w:val="24"/>
          <w:szCs w:val="24"/>
        </w:rPr>
        <w:t xml:space="preserve">pues </w:t>
      </w:r>
      <w:r w:rsidR="005178CE">
        <w:rPr>
          <w:rFonts w:ascii="Arial" w:hAnsi="Arial" w:cs="Arial"/>
          <w:sz w:val="24"/>
          <w:szCs w:val="24"/>
        </w:rPr>
        <w:t xml:space="preserve">dichas </w:t>
      </w:r>
      <w:r w:rsidR="00D5602C">
        <w:rPr>
          <w:rFonts w:ascii="Arial" w:hAnsi="Arial" w:cs="Arial"/>
          <w:sz w:val="24"/>
          <w:szCs w:val="24"/>
        </w:rPr>
        <w:t xml:space="preserve">prestaciones </w:t>
      </w:r>
      <w:r w:rsidR="005178CE">
        <w:rPr>
          <w:rFonts w:ascii="Arial" w:hAnsi="Arial" w:cs="Arial"/>
          <w:sz w:val="24"/>
          <w:szCs w:val="24"/>
        </w:rPr>
        <w:t xml:space="preserve">que son </w:t>
      </w:r>
      <w:r w:rsidR="00D5602C">
        <w:rPr>
          <w:rFonts w:ascii="Arial" w:hAnsi="Arial" w:cs="Arial"/>
          <w:sz w:val="24"/>
          <w:szCs w:val="24"/>
        </w:rPr>
        <w:t>consideradas para los trabajadores en activo</w:t>
      </w:r>
      <w:r w:rsidR="005178CE">
        <w:rPr>
          <w:rFonts w:ascii="Arial" w:hAnsi="Arial" w:cs="Arial"/>
          <w:sz w:val="24"/>
          <w:szCs w:val="24"/>
        </w:rPr>
        <w:t>,</w:t>
      </w:r>
      <w:r w:rsidR="00D5602C">
        <w:rPr>
          <w:rFonts w:ascii="Arial" w:hAnsi="Arial" w:cs="Arial"/>
          <w:sz w:val="24"/>
          <w:szCs w:val="24"/>
        </w:rPr>
        <w:t xml:space="preserve"> resultan incompatibles con las prestaciones otorgadas a un pensionado, de conformidad con lo dispuesto en el artículo 57 de la referida Ley de Pensiones para los Trabajadores del Gobierno del Estado de Oaxaca.</w:t>
      </w:r>
    </w:p>
    <w:p w14:paraId="3C068931" w14:textId="2CC9DCFD" w:rsidR="00EF0171" w:rsidRDefault="00EF0171" w:rsidP="000F77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9F43E2">
        <w:rPr>
          <w:rFonts w:ascii="Arial" w:hAnsi="Arial" w:cs="Arial"/>
          <w:sz w:val="24"/>
          <w:szCs w:val="24"/>
        </w:rPr>
        <w:tab/>
      </w:r>
      <w:r w:rsidR="00EF29D1">
        <w:rPr>
          <w:rFonts w:ascii="Arial" w:hAnsi="Arial" w:cs="Arial"/>
          <w:sz w:val="24"/>
          <w:szCs w:val="24"/>
        </w:rPr>
        <w:t>Robustece lo anterior, el</w:t>
      </w:r>
      <w:r>
        <w:rPr>
          <w:rFonts w:ascii="Arial" w:hAnsi="Arial" w:cs="Arial"/>
          <w:sz w:val="24"/>
          <w:szCs w:val="24"/>
        </w:rPr>
        <w:t xml:space="preserve"> criterio del más alto Tribunal del País, </w:t>
      </w:r>
      <w:r w:rsidR="00EF29D1">
        <w:rPr>
          <w:rFonts w:ascii="Arial" w:hAnsi="Arial" w:cs="Arial"/>
          <w:sz w:val="24"/>
          <w:szCs w:val="24"/>
        </w:rPr>
        <w:t xml:space="preserve">respecto de </w:t>
      </w:r>
      <w:r>
        <w:rPr>
          <w:rFonts w:ascii="Arial" w:hAnsi="Arial" w:cs="Arial"/>
          <w:sz w:val="24"/>
          <w:szCs w:val="24"/>
        </w:rPr>
        <w:t xml:space="preserve">que la base salarial para el cálculo de las pensiones se integra únicamente por </w:t>
      </w:r>
      <w:r w:rsidR="009F43E2">
        <w:rPr>
          <w:rFonts w:ascii="Arial" w:hAnsi="Arial" w:cs="Arial"/>
          <w:sz w:val="24"/>
          <w:szCs w:val="24"/>
        </w:rPr>
        <w:t>el concepto de sueldo</w:t>
      </w:r>
      <w:r>
        <w:rPr>
          <w:rFonts w:ascii="Arial" w:hAnsi="Arial" w:cs="Arial"/>
          <w:sz w:val="24"/>
          <w:szCs w:val="24"/>
        </w:rPr>
        <w:t xml:space="preserve"> establecidos en el tabulador regional, precisando que el sueldo básico que se toma en cuenta para determinar el monto de las cuotas y aportaciones, así como de los beneficios económicos a que tienen derecho los trabajadores sujetos al régimen de pensiones, será el sueldo que por cada puesto existe señalado, excluyendo cualquier otra prestación que el trabajador perciba con motivo de su trabajo; en ese sentido, aun cuando los demás conceptos di</w:t>
      </w:r>
      <w:r w:rsidR="00CE181D">
        <w:rPr>
          <w:rFonts w:ascii="Arial" w:hAnsi="Arial" w:cs="Arial"/>
          <w:sz w:val="24"/>
          <w:szCs w:val="24"/>
        </w:rPr>
        <w:t>spuestos en los recibos de pago</w:t>
      </w:r>
      <w:r>
        <w:rPr>
          <w:rFonts w:ascii="Arial" w:hAnsi="Arial" w:cs="Arial"/>
          <w:sz w:val="24"/>
          <w:szCs w:val="24"/>
        </w:rPr>
        <w:t xml:space="preserve"> se hayan otorgado d</w:t>
      </w:r>
      <w:r w:rsidR="009F43E2">
        <w:rPr>
          <w:rFonts w:ascii="Arial" w:hAnsi="Arial" w:cs="Arial"/>
          <w:sz w:val="24"/>
          <w:szCs w:val="24"/>
        </w:rPr>
        <w:t>e manera regular y permanente a</w:t>
      </w:r>
      <w:r>
        <w:rPr>
          <w:rFonts w:ascii="Arial" w:hAnsi="Arial" w:cs="Arial"/>
          <w:sz w:val="24"/>
          <w:szCs w:val="24"/>
        </w:rPr>
        <w:t>l actor en calidad de trabajador en activo, no deben considerarse para efectos de la cuantificación de la pensión, por no ser parte del sueldo presupuestal</w:t>
      </w:r>
      <w:r w:rsidR="004421A6">
        <w:rPr>
          <w:rFonts w:ascii="Arial" w:hAnsi="Arial" w:cs="Arial"/>
          <w:sz w:val="24"/>
          <w:szCs w:val="24"/>
        </w:rPr>
        <w:t>,</w:t>
      </w:r>
      <w:r w:rsidR="00A30A44">
        <w:rPr>
          <w:rFonts w:ascii="Arial" w:hAnsi="Arial" w:cs="Arial"/>
          <w:sz w:val="24"/>
          <w:szCs w:val="24"/>
        </w:rPr>
        <w:t xml:space="preserve"> </w:t>
      </w:r>
      <w:r>
        <w:rPr>
          <w:rFonts w:ascii="Arial" w:hAnsi="Arial" w:cs="Arial"/>
          <w:sz w:val="24"/>
          <w:szCs w:val="24"/>
        </w:rPr>
        <w:t xml:space="preserve">sino prestaciones convencionales cuyo fin es proporcionar al trabajador cierta cantidad en dinero como estímulo para cubrir los propios gastos, es decir, son percepciones que no forman parte del sueldo básico, </w:t>
      </w:r>
      <w:r w:rsidRPr="00F06BFE">
        <w:rPr>
          <w:rFonts w:ascii="Arial" w:hAnsi="Arial" w:cs="Arial"/>
          <w:sz w:val="24"/>
          <w:szCs w:val="24"/>
        </w:rPr>
        <w:t>por lo que</w:t>
      </w:r>
      <w:r>
        <w:rPr>
          <w:rFonts w:ascii="Arial" w:hAnsi="Arial" w:cs="Arial"/>
          <w:sz w:val="24"/>
          <w:szCs w:val="24"/>
        </w:rPr>
        <w:t xml:space="preserve"> se desestima que deba tomarse en cuenta para la cuantificación de su pensión las </w:t>
      </w:r>
      <w:r w:rsidR="00E7254E">
        <w:rPr>
          <w:rFonts w:ascii="Arial" w:hAnsi="Arial" w:cs="Arial"/>
          <w:sz w:val="24"/>
          <w:szCs w:val="24"/>
        </w:rPr>
        <w:t>percepciones que corresponden al salario integrado que refirió en su demanda,</w:t>
      </w:r>
      <w:r>
        <w:rPr>
          <w:rFonts w:ascii="Arial" w:hAnsi="Arial" w:cs="Arial"/>
          <w:sz w:val="24"/>
          <w:szCs w:val="24"/>
        </w:rPr>
        <w:t xml:space="preserve"> tal es el criterio sostenido en la contradicción de tesis 187/2009, entre las sustentadas por los Tribunales Colegiados Primero, Segundo, Tercero, Cuarto, Quinto, Sexto, Séptimo, Octavo, Noveno, Décimo, Décimo Primero, Décimo Segundo, Décimo Tercero, </w:t>
      </w:r>
      <w:r>
        <w:rPr>
          <w:rFonts w:ascii="Arial" w:hAnsi="Arial" w:cs="Arial"/>
          <w:sz w:val="24"/>
          <w:szCs w:val="24"/>
        </w:rPr>
        <w:lastRenderedPageBreak/>
        <w:t>Décimo Cuarto, Décimo Quinto, Décimo Sexto y Décimo Séptimo, todos en materia administrativa del primer circuito, en el que prevaleció con carácter de jurisprudencia la tesis de rubro: “</w:t>
      </w:r>
      <w:r w:rsidRPr="00263CB8">
        <w:rPr>
          <w:rFonts w:ascii="Arial" w:hAnsi="Arial" w:cs="Arial"/>
          <w:i/>
          <w:sz w:val="24"/>
          <w:szCs w:val="24"/>
        </w:rPr>
        <w:t>PENSIÓN JUBILATORIA DE LOS TRABAJADORES AL SERVICIO DEL ESTADO. LA BASE SALARIAL PARA SU CÁLCULO SE INTEGRA ÚNICAMENTE POR LOS CONCEPTOS DE SUELDO, SOBRESUELDO Y COMPENSACIÓN ESTABLECIDOS EN EL TABULADOR REGIONAL (ALCANCES DE LA JURISPRUDENCIA 2a./J. 126/2008)</w:t>
      </w:r>
      <w:r w:rsidRPr="00263CB8">
        <w:rPr>
          <w:rFonts w:ascii="Arial" w:hAnsi="Arial" w:cs="Arial"/>
          <w:sz w:val="24"/>
          <w:szCs w:val="24"/>
        </w:rPr>
        <w:t>.</w:t>
      </w:r>
      <w:r>
        <w:rPr>
          <w:rFonts w:ascii="Arial" w:hAnsi="Arial" w:cs="Arial"/>
          <w:sz w:val="24"/>
          <w:szCs w:val="24"/>
        </w:rPr>
        <w:t>”</w:t>
      </w:r>
    </w:p>
    <w:p w14:paraId="61C9F55D" w14:textId="77777777" w:rsidR="00EF0171" w:rsidRDefault="00EF0171" w:rsidP="00EF017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Además la jurisprudencia con datos de identificación: Semanario Judicial de la Federación y su Gaceta, Tomo XXIX, Febrero de 2009, Novena Época, pág. 433, registro 167971, Jurisprudencia Laboral, Segunda Sala, y de rubro: “</w:t>
      </w:r>
      <w:r w:rsidRPr="009C57AA">
        <w:rPr>
          <w:rFonts w:ascii="Arial" w:hAnsi="Arial" w:cs="Arial"/>
          <w:i/>
          <w:sz w:val="24"/>
          <w:szCs w:val="24"/>
        </w:rPr>
        <w:t>AYUDA DE DESPENSA. NO DEBE CONSIDERARSE PARA EFECTOS DE LA CUANTIFICACIÓN DE AL PENSIÓN JUBILATORIA DE LOS TRABAJADORES DEL ESTADO</w:t>
      </w:r>
      <w:r>
        <w:rPr>
          <w:rFonts w:ascii="Arial" w:hAnsi="Arial" w:cs="Arial"/>
          <w:sz w:val="24"/>
          <w:szCs w:val="24"/>
        </w:rPr>
        <w:t>.”</w:t>
      </w:r>
    </w:p>
    <w:p w14:paraId="46B148E0" w14:textId="2F00734F" w:rsidR="009F3FFE" w:rsidRDefault="00F80403" w:rsidP="00E40A0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En relatadas consideraciones, </w:t>
      </w:r>
      <w:r w:rsidRPr="001042B6">
        <w:rPr>
          <w:rFonts w:ascii="Arial" w:hAnsi="Arial" w:cs="Arial"/>
          <w:sz w:val="24"/>
          <w:szCs w:val="24"/>
        </w:rPr>
        <w:t xml:space="preserve">se declara la </w:t>
      </w:r>
      <w:r w:rsidR="00677B06">
        <w:rPr>
          <w:rFonts w:ascii="Arial" w:hAnsi="Arial" w:cs="Arial"/>
          <w:b/>
          <w:sz w:val="24"/>
          <w:szCs w:val="24"/>
        </w:rPr>
        <w:t>VALIDEZ</w:t>
      </w:r>
      <w:r>
        <w:rPr>
          <w:rFonts w:ascii="Arial" w:hAnsi="Arial" w:cs="Arial"/>
          <w:b/>
          <w:sz w:val="24"/>
          <w:szCs w:val="24"/>
        </w:rPr>
        <w:t xml:space="preserve"> </w:t>
      </w:r>
      <w:r w:rsidRPr="001042B6">
        <w:rPr>
          <w:rFonts w:ascii="Arial" w:hAnsi="Arial" w:cs="Arial"/>
          <w:sz w:val="24"/>
          <w:szCs w:val="24"/>
        </w:rPr>
        <w:t xml:space="preserve">del oficio </w:t>
      </w:r>
      <w:r w:rsidR="00531676">
        <w:rPr>
          <w:rFonts w:ascii="Arial" w:hAnsi="Arial" w:cs="Arial"/>
          <w:sz w:val="24"/>
          <w:szCs w:val="24"/>
        </w:rPr>
        <w:t>OP/DG/****/2021</w:t>
      </w:r>
      <w:r>
        <w:rPr>
          <w:rFonts w:ascii="Arial" w:hAnsi="Arial" w:cs="Arial"/>
          <w:sz w:val="24"/>
          <w:szCs w:val="24"/>
        </w:rPr>
        <w:t xml:space="preserve">, de fecha </w:t>
      </w:r>
      <w:r w:rsidR="00531676">
        <w:rPr>
          <w:rFonts w:ascii="Arial" w:hAnsi="Arial" w:cs="Arial"/>
          <w:sz w:val="24"/>
          <w:szCs w:val="24"/>
        </w:rPr>
        <w:t>***** de ***** de dos mil veintiuno (**/**/2021)</w:t>
      </w:r>
      <w:r w:rsidR="00677B06">
        <w:rPr>
          <w:rFonts w:ascii="Arial" w:hAnsi="Arial" w:cs="Arial"/>
          <w:sz w:val="24"/>
          <w:szCs w:val="24"/>
        </w:rPr>
        <w:t xml:space="preserve">; </w:t>
      </w:r>
      <w:r>
        <w:rPr>
          <w:rFonts w:ascii="Arial" w:hAnsi="Arial" w:cs="Arial"/>
          <w:sz w:val="24"/>
          <w:szCs w:val="24"/>
        </w:rPr>
        <w:t xml:space="preserve">emitido por el </w:t>
      </w:r>
      <w:r w:rsidRPr="001042B6">
        <w:rPr>
          <w:rFonts w:ascii="Arial" w:hAnsi="Arial" w:cs="Arial"/>
          <w:sz w:val="24"/>
          <w:szCs w:val="24"/>
        </w:rPr>
        <w:t xml:space="preserve">Director General de la Oficina de Pensiones del Estado de </w:t>
      </w:r>
      <w:r w:rsidRPr="00A461FD">
        <w:rPr>
          <w:rFonts w:ascii="Arial" w:hAnsi="Arial" w:cs="Arial"/>
          <w:sz w:val="24"/>
          <w:szCs w:val="24"/>
        </w:rPr>
        <w:t>Oaxaca</w:t>
      </w:r>
      <w:r>
        <w:rPr>
          <w:rFonts w:ascii="Arial" w:hAnsi="Arial" w:cs="Arial"/>
          <w:sz w:val="24"/>
          <w:szCs w:val="24"/>
        </w:rPr>
        <w:t>, así como el dictamen de pensión por jubilación emitido por el Consejo Directivo de Pensiones</w:t>
      </w:r>
      <w:r w:rsidR="00C96D73">
        <w:rPr>
          <w:rFonts w:ascii="Arial" w:hAnsi="Arial" w:cs="Arial"/>
          <w:sz w:val="24"/>
          <w:szCs w:val="24"/>
        </w:rPr>
        <w:t>,</w:t>
      </w:r>
      <w:r w:rsidRPr="00182625">
        <w:rPr>
          <w:rFonts w:ascii="Arial" w:hAnsi="Arial" w:cs="Arial"/>
          <w:sz w:val="24"/>
          <w:szCs w:val="24"/>
        </w:rPr>
        <w:t xml:space="preserve"> </w:t>
      </w:r>
      <w:r w:rsidR="009F3FFE">
        <w:rPr>
          <w:rFonts w:ascii="Arial" w:hAnsi="Arial" w:cs="Arial"/>
          <w:sz w:val="24"/>
          <w:szCs w:val="24"/>
        </w:rPr>
        <w:t xml:space="preserve">el día </w:t>
      </w:r>
      <w:r w:rsidR="00E043DF">
        <w:rPr>
          <w:rFonts w:ascii="Arial" w:hAnsi="Arial" w:cs="Arial"/>
          <w:sz w:val="24"/>
          <w:szCs w:val="24"/>
        </w:rPr>
        <w:t>***** de ***** de dos mil veintiuno (**/**/2021)</w:t>
      </w:r>
      <w:r w:rsidR="00E40A0A">
        <w:rPr>
          <w:rFonts w:ascii="Arial" w:hAnsi="Arial" w:cs="Arial"/>
          <w:sz w:val="24"/>
          <w:szCs w:val="24"/>
        </w:rPr>
        <w:t>.</w:t>
      </w:r>
    </w:p>
    <w:p w14:paraId="517AC045" w14:textId="71D5140F" w:rsidR="00F80403" w:rsidRPr="009F3FFE" w:rsidRDefault="0078167B" w:rsidP="0078167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9F3FFE">
        <w:rPr>
          <w:rFonts w:ascii="Arial" w:hAnsi="Arial" w:cs="Arial"/>
          <w:sz w:val="24"/>
          <w:szCs w:val="24"/>
        </w:rPr>
        <w:t>L</w:t>
      </w:r>
      <w:r w:rsidR="00F80403" w:rsidRPr="009F3FFE">
        <w:rPr>
          <w:rFonts w:ascii="Arial" w:hAnsi="Arial" w:cs="Arial"/>
          <w:sz w:val="24"/>
          <w:szCs w:val="24"/>
        </w:rPr>
        <w:t xml:space="preserve">o anterior de conformidad con lo dispuesto en los artículos 207, y 209 de la Ley de Procedimiento y Justicia Administrativa para el Estado de Oaxaca. </w:t>
      </w:r>
    </w:p>
    <w:p w14:paraId="744CE7C6" w14:textId="4F70AB89"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y 209 todos de la Ley de Procedimiento y Justicia Administrativa para el Estado de Oaxaca, se: - - - - - - - - - - - - - - - - - - - - - - - - - - - - - - - - - - - - - - - </w:t>
      </w:r>
      <w:r w:rsidR="00E40A0A">
        <w:rPr>
          <w:rFonts w:ascii="Arial" w:hAnsi="Arial" w:cs="Arial"/>
          <w:sz w:val="24"/>
          <w:szCs w:val="24"/>
        </w:rPr>
        <w:t>-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02A471E7" w14:textId="2563E75A" w:rsidR="00476727" w:rsidRDefault="00824AF8" w:rsidP="00975A49">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00D06CDE">
        <w:rPr>
          <w:rFonts w:ascii="Arial" w:hAnsi="Arial" w:cs="Arial"/>
          <w:b/>
          <w:sz w:val="24"/>
          <w:szCs w:val="24"/>
        </w:rPr>
        <w:tab/>
      </w:r>
      <w:r w:rsidR="00413791" w:rsidRPr="00972356">
        <w:rPr>
          <w:rFonts w:ascii="Arial" w:hAnsi="Arial" w:cs="Arial"/>
          <w:b/>
          <w:sz w:val="24"/>
          <w:szCs w:val="24"/>
        </w:rPr>
        <w:t>TERCERO.-</w:t>
      </w:r>
      <w:r w:rsidR="00413791">
        <w:rPr>
          <w:rFonts w:ascii="Arial" w:hAnsi="Arial" w:cs="Arial"/>
          <w:sz w:val="24"/>
          <w:szCs w:val="24"/>
        </w:rPr>
        <w:t xml:space="preserve"> </w:t>
      </w:r>
      <w:r w:rsidR="00476727">
        <w:rPr>
          <w:rFonts w:ascii="Arial" w:hAnsi="Arial" w:cs="Arial"/>
          <w:sz w:val="24"/>
          <w:szCs w:val="24"/>
        </w:rPr>
        <w:t xml:space="preserve">Se declara la </w:t>
      </w:r>
      <w:r w:rsidR="006505F8">
        <w:rPr>
          <w:rFonts w:ascii="Arial" w:hAnsi="Arial" w:cs="Arial"/>
          <w:b/>
          <w:sz w:val="24"/>
          <w:szCs w:val="24"/>
        </w:rPr>
        <w:t xml:space="preserve">VALIDEZ </w:t>
      </w:r>
      <w:r w:rsidR="006505F8" w:rsidRPr="001042B6">
        <w:rPr>
          <w:rFonts w:ascii="Arial" w:hAnsi="Arial" w:cs="Arial"/>
          <w:sz w:val="24"/>
          <w:szCs w:val="24"/>
        </w:rPr>
        <w:t xml:space="preserve">del oficio </w:t>
      </w:r>
      <w:r w:rsidR="00531676">
        <w:rPr>
          <w:rFonts w:ascii="Arial" w:hAnsi="Arial" w:cs="Arial"/>
          <w:sz w:val="24"/>
          <w:szCs w:val="24"/>
        </w:rPr>
        <w:t>OP/DG/****/2021</w:t>
      </w:r>
      <w:r w:rsidR="006505F8">
        <w:rPr>
          <w:rFonts w:ascii="Arial" w:hAnsi="Arial" w:cs="Arial"/>
          <w:sz w:val="24"/>
          <w:szCs w:val="24"/>
        </w:rPr>
        <w:t xml:space="preserve">, de fecha </w:t>
      </w:r>
      <w:r w:rsidR="00531676">
        <w:rPr>
          <w:rFonts w:ascii="Arial" w:hAnsi="Arial" w:cs="Arial"/>
          <w:sz w:val="24"/>
          <w:szCs w:val="24"/>
        </w:rPr>
        <w:t>***** de ***** de dos mil veintiuno (**/**/2021)</w:t>
      </w:r>
      <w:r w:rsidR="006505F8">
        <w:rPr>
          <w:rFonts w:ascii="Arial" w:hAnsi="Arial" w:cs="Arial"/>
          <w:sz w:val="24"/>
          <w:szCs w:val="24"/>
        </w:rPr>
        <w:t xml:space="preserve">; emitido por el </w:t>
      </w:r>
      <w:r w:rsidR="006505F8" w:rsidRPr="001042B6">
        <w:rPr>
          <w:rFonts w:ascii="Arial" w:hAnsi="Arial" w:cs="Arial"/>
          <w:sz w:val="24"/>
          <w:szCs w:val="24"/>
        </w:rPr>
        <w:t xml:space="preserve">Director </w:t>
      </w:r>
      <w:r w:rsidR="006505F8" w:rsidRPr="001042B6">
        <w:rPr>
          <w:rFonts w:ascii="Arial" w:hAnsi="Arial" w:cs="Arial"/>
          <w:sz w:val="24"/>
          <w:szCs w:val="24"/>
        </w:rPr>
        <w:lastRenderedPageBreak/>
        <w:t xml:space="preserve">General de la Oficina de Pensiones del Estado de </w:t>
      </w:r>
      <w:r w:rsidR="006505F8" w:rsidRPr="00A461FD">
        <w:rPr>
          <w:rFonts w:ascii="Arial" w:hAnsi="Arial" w:cs="Arial"/>
          <w:sz w:val="24"/>
          <w:szCs w:val="24"/>
        </w:rPr>
        <w:t>Oaxaca</w:t>
      </w:r>
      <w:r w:rsidR="006505F8">
        <w:rPr>
          <w:rFonts w:ascii="Arial" w:hAnsi="Arial" w:cs="Arial"/>
          <w:sz w:val="24"/>
          <w:szCs w:val="24"/>
        </w:rPr>
        <w:t>, así como el dictamen de pensión por jubilación emitido por el Consejo Directivo de Pensiones,</w:t>
      </w:r>
      <w:r w:rsidR="006505F8" w:rsidRPr="00182625">
        <w:rPr>
          <w:rFonts w:ascii="Arial" w:hAnsi="Arial" w:cs="Arial"/>
          <w:sz w:val="24"/>
          <w:szCs w:val="24"/>
        </w:rPr>
        <w:t xml:space="preserve"> </w:t>
      </w:r>
      <w:r w:rsidR="006505F8">
        <w:rPr>
          <w:rFonts w:ascii="Arial" w:hAnsi="Arial" w:cs="Arial"/>
          <w:sz w:val="24"/>
          <w:szCs w:val="24"/>
        </w:rPr>
        <w:t xml:space="preserve">el día </w:t>
      </w:r>
      <w:r w:rsidR="00E043DF">
        <w:rPr>
          <w:rFonts w:ascii="Arial" w:hAnsi="Arial" w:cs="Arial"/>
          <w:sz w:val="24"/>
          <w:szCs w:val="24"/>
        </w:rPr>
        <w:t>***** de ***** de dos mil veintiuno (**/**/2021)</w:t>
      </w:r>
      <w:r w:rsidR="006505F8">
        <w:rPr>
          <w:rFonts w:ascii="Arial" w:hAnsi="Arial" w:cs="Arial"/>
          <w:sz w:val="24"/>
          <w:szCs w:val="24"/>
        </w:rPr>
        <w:t>,</w:t>
      </w:r>
      <w:r w:rsidR="00476727">
        <w:rPr>
          <w:rFonts w:ascii="Arial" w:hAnsi="Arial" w:cs="Arial"/>
          <w:sz w:val="24"/>
          <w:szCs w:val="24"/>
        </w:rPr>
        <w:t xml:space="preserve"> de conformidad con la primera parte del considerando SEXTO de esta determinación.- - - - - - - - - - - - - - - - - - - - - - - - - - - - - - - - - - - - - - - - - - - - - -</w:t>
      </w:r>
    </w:p>
    <w:p w14:paraId="7B11FD40" w14:textId="6B1F3751" w:rsidR="00413791" w:rsidRDefault="00476727" w:rsidP="006505F8">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476727">
        <w:rPr>
          <w:rFonts w:ascii="Arial" w:hAnsi="Arial" w:cs="Arial"/>
          <w:b/>
          <w:sz w:val="24"/>
          <w:szCs w:val="24"/>
        </w:rPr>
        <w:t>CUARTO.-</w:t>
      </w:r>
      <w:r>
        <w:rPr>
          <w:rFonts w:ascii="Arial" w:hAnsi="Arial" w:cs="Arial"/>
          <w:sz w:val="24"/>
          <w:szCs w:val="24"/>
        </w:rPr>
        <w:t xml:space="preserve">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sidR="00413791">
        <w:rPr>
          <w:rFonts w:ascii="Arial" w:hAnsi="Arial" w:cs="Arial"/>
          <w:sz w:val="24"/>
          <w:szCs w:val="24"/>
        </w:rPr>
        <w:t xml:space="preserve">onforme a lo dispuesto en el artículo 172 fracción I y 173 fracciones I y II, de la Ley de Procedimiento y Justicia Administrativa para el Estado de Oaxaca, </w:t>
      </w:r>
      <w:r w:rsidR="00413791">
        <w:rPr>
          <w:rFonts w:ascii="Arial" w:hAnsi="Arial" w:cs="Arial"/>
          <w:b/>
          <w:sz w:val="24"/>
          <w:szCs w:val="24"/>
        </w:rPr>
        <w:t>NOTIFÍQUESE PERSONALMENTE A LA PARTE ACTORA Y POR OFICIO A LA</w:t>
      </w:r>
      <w:r w:rsidR="0050378F">
        <w:rPr>
          <w:rFonts w:ascii="Arial" w:hAnsi="Arial" w:cs="Arial"/>
          <w:b/>
          <w:sz w:val="24"/>
          <w:szCs w:val="24"/>
        </w:rPr>
        <w:t>S</w:t>
      </w:r>
      <w:r w:rsidR="00413791">
        <w:rPr>
          <w:rFonts w:ascii="Arial" w:hAnsi="Arial" w:cs="Arial"/>
          <w:b/>
          <w:sz w:val="24"/>
          <w:szCs w:val="24"/>
        </w:rPr>
        <w:t xml:space="preserve"> AUTORIDAD</w:t>
      </w:r>
      <w:r w:rsidR="0050378F">
        <w:rPr>
          <w:rFonts w:ascii="Arial" w:hAnsi="Arial" w:cs="Arial"/>
          <w:b/>
          <w:sz w:val="24"/>
          <w:szCs w:val="24"/>
        </w:rPr>
        <w:t>ES</w:t>
      </w:r>
      <w:r w:rsidR="00413791">
        <w:rPr>
          <w:rFonts w:ascii="Arial" w:hAnsi="Arial" w:cs="Arial"/>
          <w:b/>
          <w:sz w:val="24"/>
          <w:szCs w:val="24"/>
        </w:rPr>
        <w:t xml:space="preserve"> DEMANDADA</w:t>
      </w:r>
      <w:r w:rsidR="0050378F">
        <w:rPr>
          <w:rFonts w:ascii="Arial" w:hAnsi="Arial" w:cs="Arial"/>
          <w:b/>
          <w:sz w:val="24"/>
          <w:szCs w:val="24"/>
        </w:rPr>
        <w:t>S</w:t>
      </w:r>
      <w:r w:rsidR="00413791">
        <w:rPr>
          <w:rFonts w:ascii="Arial" w:hAnsi="Arial" w:cs="Arial"/>
          <w:b/>
          <w:sz w:val="24"/>
          <w:szCs w:val="24"/>
        </w:rPr>
        <w:t>. CÚMPLASE</w:t>
      </w:r>
      <w:r w:rsidR="00413791" w:rsidRPr="00441770">
        <w:rPr>
          <w:rFonts w:ascii="Arial" w:hAnsi="Arial" w:cs="Arial"/>
          <w:sz w:val="24"/>
          <w:szCs w:val="24"/>
        </w:rPr>
        <w:t xml:space="preserve">. - </w:t>
      </w:r>
      <w:r w:rsidR="00247186">
        <w:rPr>
          <w:rFonts w:ascii="Arial" w:hAnsi="Arial" w:cs="Arial"/>
          <w:sz w:val="24"/>
          <w:szCs w:val="24"/>
        </w:rPr>
        <w:t xml:space="preserve">- - - - - - - - - - - - - - - </w:t>
      </w:r>
    </w:p>
    <w:p w14:paraId="7C2D773C" w14:textId="7F7AD7F1" w:rsidR="00EB0680"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Secretario de Acuerdos de esta Sala, quien autoriza y da fe. - - - - - - - - - - - - - - - - - - - - </w:t>
      </w:r>
      <w:r w:rsidR="00B84875">
        <w:rPr>
          <w:rFonts w:ascii="Arial" w:hAnsi="Arial" w:cs="Arial"/>
          <w:sz w:val="24"/>
          <w:szCs w:val="24"/>
        </w:rPr>
        <w:t>- -</w:t>
      </w:r>
      <w:r w:rsidR="008E67C0">
        <w:rPr>
          <w:rFonts w:ascii="Arial" w:hAnsi="Arial" w:cs="Arial"/>
          <w:sz w:val="24"/>
          <w:szCs w:val="24"/>
        </w:rPr>
        <w:t xml:space="preserve"> -</w:t>
      </w:r>
    </w:p>
    <w:p w14:paraId="5D4E2357" w14:textId="77777777" w:rsidR="006C36A7" w:rsidRDefault="006C36A7" w:rsidP="008E67C0">
      <w:pPr>
        <w:spacing w:line="360" w:lineRule="auto"/>
        <w:jc w:val="center"/>
      </w:pPr>
    </w:p>
    <w:p w14:paraId="7564BA41" w14:textId="77777777" w:rsidR="007B3162" w:rsidRDefault="007B3162" w:rsidP="008E67C0">
      <w:pPr>
        <w:spacing w:line="360" w:lineRule="auto"/>
        <w:jc w:val="center"/>
      </w:pPr>
    </w:p>
    <w:p w14:paraId="19AEAFA7" w14:textId="77777777" w:rsidR="006C36A7" w:rsidRDefault="006C36A7" w:rsidP="008E67C0">
      <w:pPr>
        <w:spacing w:line="360" w:lineRule="auto"/>
        <w:jc w:val="center"/>
      </w:pPr>
    </w:p>
    <w:p w14:paraId="4E145B0E" w14:textId="77777777" w:rsidR="008E67C0" w:rsidRPr="00A74BAB" w:rsidRDefault="008E67C0" w:rsidP="008E67C0">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7DF60FB5" w14:textId="77777777" w:rsidR="008E67C0" w:rsidRPr="00A74BAB" w:rsidRDefault="008E67C0" w:rsidP="008E67C0">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63C59AF9" w14:textId="77777777" w:rsidR="008E67C0" w:rsidRPr="00A74BAB" w:rsidRDefault="008E67C0" w:rsidP="008E67C0">
      <w:pPr>
        <w:spacing w:line="360" w:lineRule="auto"/>
        <w:ind w:firstLine="708"/>
        <w:jc w:val="center"/>
        <w:rPr>
          <w:rFonts w:ascii="Arial" w:hAnsi="Arial" w:cs="Arial"/>
          <w:b/>
          <w:sz w:val="24"/>
          <w:szCs w:val="24"/>
        </w:rPr>
      </w:pPr>
    </w:p>
    <w:p w14:paraId="2ED724FD" w14:textId="77777777" w:rsidR="008E67C0" w:rsidRDefault="008E67C0" w:rsidP="008E67C0">
      <w:pPr>
        <w:spacing w:after="0" w:line="360" w:lineRule="auto"/>
        <w:ind w:firstLine="708"/>
        <w:jc w:val="center"/>
        <w:rPr>
          <w:rFonts w:ascii="Arial" w:hAnsi="Arial" w:cs="Arial"/>
          <w:b/>
          <w:sz w:val="24"/>
          <w:szCs w:val="24"/>
        </w:rPr>
      </w:pPr>
    </w:p>
    <w:p w14:paraId="7D39DBDC" w14:textId="77777777" w:rsidR="008E67C0" w:rsidRDefault="008E67C0" w:rsidP="008E67C0">
      <w:pPr>
        <w:spacing w:after="0" w:line="360" w:lineRule="auto"/>
        <w:ind w:firstLine="708"/>
        <w:jc w:val="center"/>
        <w:rPr>
          <w:rFonts w:ascii="Arial" w:hAnsi="Arial" w:cs="Arial"/>
          <w:b/>
          <w:sz w:val="24"/>
          <w:szCs w:val="24"/>
        </w:rPr>
      </w:pPr>
    </w:p>
    <w:p w14:paraId="2FB4809B" w14:textId="77777777" w:rsidR="008E67C0" w:rsidRPr="00A74BAB" w:rsidRDefault="008E67C0" w:rsidP="008E67C0">
      <w:pPr>
        <w:spacing w:after="0" w:line="360" w:lineRule="auto"/>
        <w:ind w:firstLine="708"/>
        <w:jc w:val="center"/>
        <w:rPr>
          <w:rFonts w:ascii="Arial" w:hAnsi="Arial" w:cs="Arial"/>
          <w:b/>
          <w:sz w:val="24"/>
          <w:szCs w:val="24"/>
        </w:rPr>
      </w:pPr>
    </w:p>
    <w:p w14:paraId="3AB6938D" w14:textId="77777777" w:rsidR="008E67C0" w:rsidRDefault="008E67C0" w:rsidP="008E67C0">
      <w:pPr>
        <w:spacing w:line="240" w:lineRule="auto"/>
        <w:ind w:firstLine="708"/>
        <w:jc w:val="center"/>
        <w:rPr>
          <w:rFonts w:ascii="Arial" w:hAnsi="Arial" w:cs="Arial"/>
          <w:b/>
          <w:sz w:val="24"/>
          <w:szCs w:val="24"/>
        </w:rPr>
      </w:pPr>
    </w:p>
    <w:p w14:paraId="09474884" w14:textId="77777777" w:rsidR="008E67C0" w:rsidRPr="00A74BAB" w:rsidRDefault="008E67C0" w:rsidP="008E67C0">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52937EF8" w14:textId="344A4CD2" w:rsidR="008E67C0" w:rsidRPr="007B3162" w:rsidRDefault="008E67C0" w:rsidP="007B3162">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sectPr w:rsidR="008E67C0" w:rsidRPr="007B3162" w:rsidSect="00531676">
      <w:headerReference w:type="even" r:id="rId8"/>
      <w:headerReference w:type="default" r:id="rId9"/>
      <w:footerReference w:type="default" r:id="rId10"/>
      <w:headerReference w:type="first" r:id="rId11"/>
      <w:pgSz w:w="12240" w:h="20160" w:code="5"/>
      <w:pgMar w:top="851" w:right="1701" w:bottom="2977"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0312BD" w:rsidRDefault="000312BD" w:rsidP="007A5B5E">
      <w:pPr>
        <w:spacing w:after="0" w:line="240" w:lineRule="auto"/>
      </w:pPr>
      <w:r>
        <w:separator/>
      </w:r>
    </w:p>
  </w:endnote>
  <w:endnote w:type="continuationSeparator" w:id="0">
    <w:p w14:paraId="0EEE3A5A" w14:textId="77777777" w:rsidR="000312BD" w:rsidRDefault="000312B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9381007"/>
      <w:docPartObj>
        <w:docPartGallery w:val="Page Numbers (Bottom of Page)"/>
        <w:docPartUnique/>
      </w:docPartObj>
    </w:sdtPr>
    <w:sdtEndPr/>
    <w:sdtContent>
      <w:p w14:paraId="2026215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B3162" w:rsidRPr="007B3162">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B3162" w:rsidRPr="007B3162">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0312BD" w:rsidRDefault="000312BD" w:rsidP="007A5B5E">
      <w:pPr>
        <w:spacing w:after="0" w:line="240" w:lineRule="auto"/>
      </w:pPr>
      <w:r>
        <w:separator/>
      </w:r>
    </w:p>
  </w:footnote>
  <w:footnote w:type="continuationSeparator" w:id="0">
    <w:p w14:paraId="2E154B85" w14:textId="77777777" w:rsidR="000312BD" w:rsidRDefault="000312B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7AC98973" w:rsidR="00BD2E39" w:rsidRDefault="00531676">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20AB081A" wp14:editId="357E55D1">
              <wp:simplePos x="0" y="0"/>
              <wp:positionH relativeFrom="rightMargin">
                <wp:posOffset>38100</wp:posOffset>
              </wp:positionH>
              <wp:positionV relativeFrom="paragraph">
                <wp:posOffset>5598795</wp:posOffset>
              </wp:positionV>
              <wp:extent cx="1181100" cy="159067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011DE7C" w14:textId="77777777" w:rsidR="002108E9" w:rsidRPr="003B6E97" w:rsidRDefault="002108E9" w:rsidP="002108E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4E3F76B" w14:textId="71ADB551" w:rsidR="00531676" w:rsidRPr="003B6E97" w:rsidRDefault="00531676" w:rsidP="00531676">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AB081A" id="_x0000_t202" coordsize="21600,21600" o:spt="202" path="m,l,21600r21600,l21600,xe">
              <v:stroke joinstyle="miter"/>
              <v:path gradientshapeok="t" o:connecttype="rect"/>
            </v:shapetype>
            <v:shape id="Cuadro de texto 4" o:spid="_x0000_s1026" type="#_x0000_t202" style="position:absolute;margin-left:3pt;margin-top:440.85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rSFgIAACw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">
              <v:textbox>
                <w:txbxContent>
                  <w:p w14:paraId="3011DE7C" w14:textId="77777777" w:rsidR="002108E9" w:rsidRPr="003B6E97" w:rsidRDefault="002108E9" w:rsidP="002108E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4E3F76B" w14:textId="71ADB551" w:rsidR="00531676" w:rsidRPr="003B6E97" w:rsidRDefault="00531676" w:rsidP="00531676">
                    <w:pPr>
                      <w:jc w:val="both"/>
                      <w:rPr>
                        <w:rFonts w:ascii="Arial" w:hAnsi="Arial" w:cs="Arial"/>
                        <w:b/>
                      </w:rPr>
                    </w:pPr>
                  </w:p>
                </w:txbxContent>
              </v:textbox>
              <w10:wrap anchorx="margin"/>
            </v:shape>
          </w:pict>
        </mc:Fallback>
      </mc:AlternateContent>
    </w:r>
    <w:r w:rsidR="002108E9">
      <w:rPr>
        <w:noProof/>
      </w:rPr>
      <w:pict w14:anchorId="25953B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529922"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6918DE10" w:rsidR="00BD2E39" w:rsidRDefault="002108E9" w:rsidP="002960E1">
    <w:pPr>
      <w:pStyle w:val="Encabezado"/>
      <w:jc w:val="right"/>
      <w:rPr>
        <w:rFonts w:ascii="Bookman Old Style" w:hAnsi="Bookman Old Style"/>
        <w:b/>
        <w:sz w:val="24"/>
        <w:szCs w:val="24"/>
      </w:rPr>
    </w:pPr>
    <w:r>
      <w:rPr>
        <w:rFonts w:ascii="Bookman Old Style" w:hAnsi="Bookman Old Style"/>
        <w:noProof/>
        <w:lang w:eastAsia="es-MX"/>
      </w:rPr>
      <w:pict w14:anchorId="7A0C04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529923"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w10:wrap anchorx="margin" anchory="margin"/>
        </v:shape>
      </w:pict>
    </w:r>
    <w:r w:rsidR="00BD2E39">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0578AF95">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BD2E39" w:rsidRPr="003B6A65">
      <w:rPr>
        <w:rFonts w:ascii="Bookman Old Style" w:hAnsi="Bookman Old Style"/>
      </w:rPr>
      <w:t xml:space="preserve">JUICIO DE </w:t>
    </w:r>
    <w:r w:rsidR="00BD2E39">
      <w:rPr>
        <w:rFonts w:ascii="Bookman Old Style" w:hAnsi="Bookman Old Style"/>
      </w:rPr>
      <w:t xml:space="preserve">NULIDAD </w:t>
    </w:r>
    <w:r w:rsidR="008C0B7E">
      <w:rPr>
        <w:rFonts w:ascii="Bookman Old Style" w:hAnsi="Bookman Old Style"/>
        <w:b/>
        <w:sz w:val="24"/>
        <w:szCs w:val="24"/>
      </w:rPr>
      <w:t>0</w:t>
    </w:r>
    <w:r w:rsidR="00501BFD">
      <w:rPr>
        <w:rFonts w:ascii="Bookman Old Style" w:hAnsi="Bookman Old Style"/>
        <w:b/>
        <w:sz w:val="24"/>
        <w:szCs w:val="24"/>
      </w:rPr>
      <w:t>016</w:t>
    </w:r>
    <w:r w:rsidR="00BD2E39" w:rsidRPr="00391F24">
      <w:rPr>
        <w:rFonts w:ascii="Bookman Old Style" w:hAnsi="Bookman Old Style"/>
        <w:b/>
        <w:sz w:val="24"/>
        <w:szCs w:val="24"/>
      </w:rPr>
      <w:t>/</w:t>
    </w:r>
    <w:r w:rsidR="00B544E2">
      <w:rPr>
        <w:rFonts w:ascii="Bookman Old Style" w:hAnsi="Bookman Old Style"/>
        <w:b/>
        <w:sz w:val="24"/>
        <w:szCs w:val="24"/>
      </w:rPr>
      <w:t>202</w:t>
    </w:r>
    <w:r w:rsidR="005A6B84">
      <w:rPr>
        <w:rFonts w:ascii="Bookman Old Style" w:hAnsi="Bookman Old Style"/>
        <w:b/>
        <w:sz w:val="24"/>
        <w:szCs w:val="24"/>
      </w:rPr>
      <w:t>2</w:t>
    </w:r>
  </w:p>
  <w:p w14:paraId="7043FFBA" w14:textId="22302B60" w:rsidR="00BD2E39" w:rsidRPr="00071C38" w:rsidRDefault="00531676"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28D05835" wp14:editId="3C9C3074">
              <wp:simplePos x="0" y="0"/>
              <wp:positionH relativeFrom="leftMargin">
                <wp:posOffset>163830</wp:posOffset>
              </wp:positionH>
              <wp:positionV relativeFrom="paragraph">
                <wp:posOffset>3924300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338489E" w14:textId="77777777" w:rsidR="002108E9" w:rsidRPr="003B6E97" w:rsidRDefault="002108E9" w:rsidP="002108E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6303CC52" w14:textId="1345436C" w:rsidR="00531676" w:rsidRPr="003B6E97" w:rsidRDefault="00531676" w:rsidP="00531676">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D05835" id="_x0000_t202" coordsize="21600,21600" o:spt="202" path="m,l,21600r21600,l21600,xe">
              <v:stroke joinstyle="miter"/>
              <v:path gradientshapeok="t" o:connecttype="rect"/>
            </v:shapetype>
            <v:shape id="Cuadro de texto 3" o:spid="_x0000_s1028" type="#_x0000_t202" style="position:absolute;left:0;text-align:left;margin-left:12.9pt;margin-top:309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">
              <v:textbox>
                <w:txbxContent>
                  <w:p w14:paraId="6338489E" w14:textId="77777777" w:rsidR="002108E9" w:rsidRPr="003B6E97" w:rsidRDefault="002108E9" w:rsidP="002108E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6303CC52" w14:textId="1345436C" w:rsidR="00531676" w:rsidRPr="003B6E97" w:rsidRDefault="00531676" w:rsidP="00531676">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3CC445EC" w:rsidR="00BD2E39" w:rsidRDefault="002108E9">
    <w:pPr>
      <w:pStyle w:val="Encabezado"/>
    </w:pPr>
    <w:r>
      <w:rPr>
        <w:noProof/>
      </w:rPr>
      <w:pict w14:anchorId="50BB48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529921"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84E0CBC"/>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24690ADB"/>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3"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8"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9"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11"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461260683">
    <w:abstractNumId w:val="5"/>
  </w:num>
  <w:num w:numId="2" w16cid:durableId="2013413749">
    <w:abstractNumId w:val="3"/>
  </w:num>
  <w:num w:numId="3" w16cid:durableId="1976720828">
    <w:abstractNumId w:val="7"/>
  </w:num>
  <w:num w:numId="4" w16cid:durableId="1309820549">
    <w:abstractNumId w:val="0"/>
  </w:num>
  <w:num w:numId="5" w16cid:durableId="761536948">
    <w:abstractNumId w:val="8"/>
  </w:num>
  <w:num w:numId="6" w16cid:durableId="1252162186">
    <w:abstractNumId w:val="9"/>
  </w:num>
  <w:num w:numId="7" w16cid:durableId="1242834632">
    <w:abstractNumId w:val="11"/>
  </w:num>
  <w:num w:numId="8" w16cid:durableId="904800962">
    <w:abstractNumId w:val="4"/>
  </w:num>
  <w:num w:numId="9" w16cid:durableId="1048382528">
    <w:abstractNumId w:val="6"/>
  </w:num>
  <w:num w:numId="10" w16cid:durableId="1614243710">
    <w:abstractNumId w:val="10"/>
  </w:num>
  <w:num w:numId="11" w16cid:durableId="1848713381">
    <w:abstractNumId w:val="2"/>
  </w:num>
  <w:num w:numId="12" w16cid:durableId="1308629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4A9B"/>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012F"/>
    <w:rsid w:val="000312BD"/>
    <w:rsid w:val="0003145C"/>
    <w:rsid w:val="00032755"/>
    <w:rsid w:val="00033A92"/>
    <w:rsid w:val="00034A10"/>
    <w:rsid w:val="000364B3"/>
    <w:rsid w:val="00037568"/>
    <w:rsid w:val="000378BA"/>
    <w:rsid w:val="00037AFB"/>
    <w:rsid w:val="000400C0"/>
    <w:rsid w:val="00040DDE"/>
    <w:rsid w:val="00041042"/>
    <w:rsid w:val="000418A4"/>
    <w:rsid w:val="00042BD6"/>
    <w:rsid w:val="00043617"/>
    <w:rsid w:val="00043943"/>
    <w:rsid w:val="00045647"/>
    <w:rsid w:val="00047223"/>
    <w:rsid w:val="000501F2"/>
    <w:rsid w:val="00050977"/>
    <w:rsid w:val="00052B0A"/>
    <w:rsid w:val="00052B8C"/>
    <w:rsid w:val="00054606"/>
    <w:rsid w:val="00054DF6"/>
    <w:rsid w:val="00056EEE"/>
    <w:rsid w:val="000575BB"/>
    <w:rsid w:val="000606E5"/>
    <w:rsid w:val="00060A65"/>
    <w:rsid w:val="0006273F"/>
    <w:rsid w:val="00062DC6"/>
    <w:rsid w:val="00064FD8"/>
    <w:rsid w:val="00066A1F"/>
    <w:rsid w:val="000679B2"/>
    <w:rsid w:val="00067DE1"/>
    <w:rsid w:val="00073453"/>
    <w:rsid w:val="00073DA8"/>
    <w:rsid w:val="000740B4"/>
    <w:rsid w:val="00074E38"/>
    <w:rsid w:val="00074F05"/>
    <w:rsid w:val="0007623E"/>
    <w:rsid w:val="00080379"/>
    <w:rsid w:val="0008431D"/>
    <w:rsid w:val="00084FF9"/>
    <w:rsid w:val="00085C5D"/>
    <w:rsid w:val="00086629"/>
    <w:rsid w:val="00087D42"/>
    <w:rsid w:val="0009049C"/>
    <w:rsid w:val="000920FC"/>
    <w:rsid w:val="000926C3"/>
    <w:rsid w:val="00092B13"/>
    <w:rsid w:val="00094496"/>
    <w:rsid w:val="000971FD"/>
    <w:rsid w:val="000A0FBC"/>
    <w:rsid w:val="000A11B6"/>
    <w:rsid w:val="000A1953"/>
    <w:rsid w:val="000A3141"/>
    <w:rsid w:val="000A3C52"/>
    <w:rsid w:val="000A3F61"/>
    <w:rsid w:val="000A712A"/>
    <w:rsid w:val="000A749A"/>
    <w:rsid w:val="000A76A2"/>
    <w:rsid w:val="000A7D40"/>
    <w:rsid w:val="000A7EF7"/>
    <w:rsid w:val="000B07FD"/>
    <w:rsid w:val="000B15E8"/>
    <w:rsid w:val="000B2F85"/>
    <w:rsid w:val="000B38F2"/>
    <w:rsid w:val="000B4025"/>
    <w:rsid w:val="000B41EC"/>
    <w:rsid w:val="000B51EE"/>
    <w:rsid w:val="000B5202"/>
    <w:rsid w:val="000B5467"/>
    <w:rsid w:val="000B5A2F"/>
    <w:rsid w:val="000B621C"/>
    <w:rsid w:val="000C1072"/>
    <w:rsid w:val="000C2D07"/>
    <w:rsid w:val="000C4269"/>
    <w:rsid w:val="000C5A57"/>
    <w:rsid w:val="000C6F40"/>
    <w:rsid w:val="000D03A5"/>
    <w:rsid w:val="000D332F"/>
    <w:rsid w:val="000D6626"/>
    <w:rsid w:val="000D6D16"/>
    <w:rsid w:val="000D7002"/>
    <w:rsid w:val="000D7442"/>
    <w:rsid w:val="000D7BBF"/>
    <w:rsid w:val="000E0164"/>
    <w:rsid w:val="000E0F85"/>
    <w:rsid w:val="000E38C0"/>
    <w:rsid w:val="000E3B74"/>
    <w:rsid w:val="000E43FC"/>
    <w:rsid w:val="000E7B24"/>
    <w:rsid w:val="000F2A5A"/>
    <w:rsid w:val="000F3A12"/>
    <w:rsid w:val="000F3F90"/>
    <w:rsid w:val="000F406C"/>
    <w:rsid w:val="000F6276"/>
    <w:rsid w:val="000F62B1"/>
    <w:rsid w:val="000F682D"/>
    <w:rsid w:val="000F71FE"/>
    <w:rsid w:val="000F77E8"/>
    <w:rsid w:val="00100DBA"/>
    <w:rsid w:val="001010BC"/>
    <w:rsid w:val="0010130E"/>
    <w:rsid w:val="0010171D"/>
    <w:rsid w:val="00101E9D"/>
    <w:rsid w:val="00102428"/>
    <w:rsid w:val="00103E7F"/>
    <w:rsid w:val="00104D32"/>
    <w:rsid w:val="001052E5"/>
    <w:rsid w:val="001057B8"/>
    <w:rsid w:val="00105BAD"/>
    <w:rsid w:val="00105C6F"/>
    <w:rsid w:val="001062D2"/>
    <w:rsid w:val="00106C22"/>
    <w:rsid w:val="001130B3"/>
    <w:rsid w:val="0011343F"/>
    <w:rsid w:val="001138F8"/>
    <w:rsid w:val="00114334"/>
    <w:rsid w:val="00117552"/>
    <w:rsid w:val="00117886"/>
    <w:rsid w:val="00120FD2"/>
    <w:rsid w:val="00121484"/>
    <w:rsid w:val="001222F3"/>
    <w:rsid w:val="001227A6"/>
    <w:rsid w:val="001239FF"/>
    <w:rsid w:val="00124E09"/>
    <w:rsid w:val="00126B09"/>
    <w:rsid w:val="00130ADF"/>
    <w:rsid w:val="00131D15"/>
    <w:rsid w:val="001323F3"/>
    <w:rsid w:val="00132D25"/>
    <w:rsid w:val="0013537E"/>
    <w:rsid w:val="00136797"/>
    <w:rsid w:val="00141399"/>
    <w:rsid w:val="00143151"/>
    <w:rsid w:val="00150601"/>
    <w:rsid w:val="00150787"/>
    <w:rsid w:val="0015177E"/>
    <w:rsid w:val="00151C27"/>
    <w:rsid w:val="00154068"/>
    <w:rsid w:val="00154BB8"/>
    <w:rsid w:val="00154E74"/>
    <w:rsid w:val="001552AE"/>
    <w:rsid w:val="00160131"/>
    <w:rsid w:val="00160942"/>
    <w:rsid w:val="00160AF0"/>
    <w:rsid w:val="001620C8"/>
    <w:rsid w:val="00162137"/>
    <w:rsid w:val="00162198"/>
    <w:rsid w:val="00163617"/>
    <w:rsid w:val="00163B6F"/>
    <w:rsid w:val="00164320"/>
    <w:rsid w:val="001646C7"/>
    <w:rsid w:val="00164FAD"/>
    <w:rsid w:val="0016706C"/>
    <w:rsid w:val="001721C6"/>
    <w:rsid w:val="00172912"/>
    <w:rsid w:val="00173C5C"/>
    <w:rsid w:val="00173FA4"/>
    <w:rsid w:val="00174AD4"/>
    <w:rsid w:val="001770F1"/>
    <w:rsid w:val="001771FB"/>
    <w:rsid w:val="001814AF"/>
    <w:rsid w:val="00182700"/>
    <w:rsid w:val="00184097"/>
    <w:rsid w:val="00184A54"/>
    <w:rsid w:val="00185A8C"/>
    <w:rsid w:val="001866CE"/>
    <w:rsid w:val="00187B21"/>
    <w:rsid w:val="0019193E"/>
    <w:rsid w:val="00196D71"/>
    <w:rsid w:val="00197CCC"/>
    <w:rsid w:val="001A20BB"/>
    <w:rsid w:val="001A273D"/>
    <w:rsid w:val="001A2E7B"/>
    <w:rsid w:val="001A3488"/>
    <w:rsid w:val="001A360C"/>
    <w:rsid w:val="001A420D"/>
    <w:rsid w:val="001A4A7B"/>
    <w:rsid w:val="001A4B69"/>
    <w:rsid w:val="001A62DA"/>
    <w:rsid w:val="001A7108"/>
    <w:rsid w:val="001A761C"/>
    <w:rsid w:val="001A7C13"/>
    <w:rsid w:val="001B0015"/>
    <w:rsid w:val="001B1D93"/>
    <w:rsid w:val="001B31AA"/>
    <w:rsid w:val="001B3EDE"/>
    <w:rsid w:val="001B4D77"/>
    <w:rsid w:val="001C0584"/>
    <w:rsid w:val="001C194C"/>
    <w:rsid w:val="001C27B8"/>
    <w:rsid w:val="001C2FEE"/>
    <w:rsid w:val="001C3047"/>
    <w:rsid w:val="001C4D2B"/>
    <w:rsid w:val="001C581E"/>
    <w:rsid w:val="001D13A2"/>
    <w:rsid w:val="001D595D"/>
    <w:rsid w:val="001D7D72"/>
    <w:rsid w:val="001E3BAC"/>
    <w:rsid w:val="001E468F"/>
    <w:rsid w:val="001E47D1"/>
    <w:rsid w:val="001E53BA"/>
    <w:rsid w:val="001E7EB8"/>
    <w:rsid w:val="001F174D"/>
    <w:rsid w:val="001F20B4"/>
    <w:rsid w:val="001F2521"/>
    <w:rsid w:val="001F3694"/>
    <w:rsid w:val="001F3F3F"/>
    <w:rsid w:val="001F670A"/>
    <w:rsid w:val="001F7177"/>
    <w:rsid w:val="001F7825"/>
    <w:rsid w:val="00200A43"/>
    <w:rsid w:val="002019F1"/>
    <w:rsid w:val="00204439"/>
    <w:rsid w:val="00204FDA"/>
    <w:rsid w:val="002052C3"/>
    <w:rsid w:val="002053BA"/>
    <w:rsid w:val="00206154"/>
    <w:rsid w:val="002065C1"/>
    <w:rsid w:val="00210846"/>
    <w:rsid w:val="002108E9"/>
    <w:rsid w:val="00211912"/>
    <w:rsid w:val="0021209A"/>
    <w:rsid w:val="00212FB6"/>
    <w:rsid w:val="00215252"/>
    <w:rsid w:val="00215310"/>
    <w:rsid w:val="002159FD"/>
    <w:rsid w:val="00215CFB"/>
    <w:rsid w:val="002174E0"/>
    <w:rsid w:val="002208A2"/>
    <w:rsid w:val="0022291D"/>
    <w:rsid w:val="00223701"/>
    <w:rsid w:val="00224B12"/>
    <w:rsid w:val="00225794"/>
    <w:rsid w:val="00225DD6"/>
    <w:rsid w:val="002266F6"/>
    <w:rsid w:val="002273C1"/>
    <w:rsid w:val="00227673"/>
    <w:rsid w:val="00227B0E"/>
    <w:rsid w:val="00230C37"/>
    <w:rsid w:val="00231BB4"/>
    <w:rsid w:val="00232EF1"/>
    <w:rsid w:val="002359EF"/>
    <w:rsid w:val="00236040"/>
    <w:rsid w:val="00237BFA"/>
    <w:rsid w:val="00242030"/>
    <w:rsid w:val="00243840"/>
    <w:rsid w:val="00244832"/>
    <w:rsid w:val="00244F4D"/>
    <w:rsid w:val="00245301"/>
    <w:rsid w:val="0024563C"/>
    <w:rsid w:val="00245911"/>
    <w:rsid w:val="00245B7F"/>
    <w:rsid w:val="00246984"/>
    <w:rsid w:val="00247186"/>
    <w:rsid w:val="002476D8"/>
    <w:rsid w:val="002505F9"/>
    <w:rsid w:val="00250EDB"/>
    <w:rsid w:val="00251C7F"/>
    <w:rsid w:val="00256213"/>
    <w:rsid w:val="00260406"/>
    <w:rsid w:val="00261905"/>
    <w:rsid w:val="00264161"/>
    <w:rsid w:val="00264419"/>
    <w:rsid w:val="00266D60"/>
    <w:rsid w:val="002679C5"/>
    <w:rsid w:val="00270C20"/>
    <w:rsid w:val="002723B8"/>
    <w:rsid w:val="00272998"/>
    <w:rsid w:val="00273025"/>
    <w:rsid w:val="00273681"/>
    <w:rsid w:val="0027404B"/>
    <w:rsid w:val="00274646"/>
    <w:rsid w:val="00274840"/>
    <w:rsid w:val="00275008"/>
    <w:rsid w:val="0027678C"/>
    <w:rsid w:val="002777B4"/>
    <w:rsid w:val="00277BF9"/>
    <w:rsid w:val="00277F55"/>
    <w:rsid w:val="00280C38"/>
    <w:rsid w:val="00282C25"/>
    <w:rsid w:val="0028392C"/>
    <w:rsid w:val="00284CF7"/>
    <w:rsid w:val="00284F95"/>
    <w:rsid w:val="0028642F"/>
    <w:rsid w:val="00287C42"/>
    <w:rsid w:val="00292BCF"/>
    <w:rsid w:val="00293574"/>
    <w:rsid w:val="00293C1E"/>
    <w:rsid w:val="00294936"/>
    <w:rsid w:val="002955D9"/>
    <w:rsid w:val="002960E1"/>
    <w:rsid w:val="002961B9"/>
    <w:rsid w:val="002968D0"/>
    <w:rsid w:val="002A119F"/>
    <w:rsid w:val="002A1591"/>
    <w:rsid w:val="002A1A88"/>
    <w:rsid w:val="002A2ABC"/>
    <w:rsid w:val="002A305E"/>
    <w:rsid w:val="002A3B02"/>
    <w:rsid w:val="002A534A"/>
    <w:rsid w:val="002A70E2"/>
    <w:rsid w:val="002A761C"/>
    <w:rsid w:val="002B033F"/>
    <w:rsid w:val="002B047A"/>
    <w:rsid w:val="002B0582"/>
    <w:rsid w:val="002B0633"/>
    <w:rsid w:val="002B1091"/>
    <w:rsid w:val="002B14A6"/>
    <w:rsid w:val="002B24A9"/>
    <w:rsid w:val="002B2E19"/>
    <w:rsid w:val="002B7125"/>
    <w:rsid w:val="002B797C"/>
    <w:rsid w:val="002B7BD2"/>
    <w:rsid w:val="002C05D9"/>
    <w:rsid w:val="002C3F59"/>
    <w:rsid w:val="002C41A6"/>
    <w:rsid w:val="002C44F3"/>
    <w:rsid w:val="002C53F6"/>
    <w:rsid w:val="002D0034"/>
    <w:rsid w:val="002D049B"/>
    <w:rsid w:val="002D0A58"/>
    <w:rsid w:val="002D12AF"/>
    <w:rsid w:val="002D1C5C"/>
    <w:rsid w:val="002D3821"/>
    <w:rsid w:val="002D41AF"/>
    <w:rsid w:val="002D4755"/>
    <w:rsid w:val="002D50CB"/>
    <w:rsid w:val="002E02EF"/>
    <w:rsid w:val="002E0A6B"/>
    <w:rsid w:val="002E0C00"/>
    <w:rsid w:val="002E2299"/>
    <w:rsid w:val="002E2D06"/>
    <w:rsid w:val="002E4128"/>
    <w:rsid w:val="002E4589"/>
    <w:rsid w:val="002E45CD"/>
    <w:rsid w:val="002E6842"/>
    <w:rsid w:val="002E7960"/>
    <w:rsid w:val="002E7CDD"/>
    <w:rsid w:val="002F02CC"/>
    <w:rsid w:val="002F0653"/>
    <w:rsid w:val="002F0DE0"/>
    <w:rsid w:val="002F173D"/>
    <w:rsid w:val="002F4152"/>
    <w:rsid w:val="002F510D"/>
    <w:rsid w:val="002F7E67"/>
    <w:rsid w:val="002F7E96"/>
    <w:rsid w:val="003002F5"/>
    <w:rsid w:val="00300D5A"/>
    <w:rsid w:val="00310B88"/>
    <w:rsid w:val="0031256E"/>
    <w:rsid w:val="0031391E"/>
    <w:rsid w:val="00314069"/>
    <w:rsid w:val="00315E00"/>
    <w:rsid w:val="003163D0"/>
    <w:rsid w:val="003171EB"/>
    <w:rsid w:val="0032113F"/>
    <w:rsid w:val="00321363"/>
    <w:rsid w:val="0032191E"/>
    <w:rsid w:val="00321AF7"/>
    <w:rsid w:val="003232EF"/>
    <w:rsid w:val="00323A0D"/>
    <w:rsid w:val="00324531"/>
    <w:rsid w:val="00325978"/>
    <w:rsid w:val="0032672E"/>
    <w:rsid w:val="00326BA6"/>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57252"/>
    <w:rsid w:val="003605D0"/>
    <w:rsid w:val="00362621"/>
    <w:rsid w:val="00362B10"/>
    <w:rsid w:val="00362B9F"/>
    <w:rsid w:val="003653ED"/>
    <w:rsid w:val="0036559B"/>
    <w:rsid w:val="00365F83"/>
    <w:rsid w:val="00366151"/>
    <w:rsid w:val="00367074"/>
    <w:rsid w:val="00367CD8"/>
    <w:rsid w:val="00367E94"/>
    <w:rsid w:val="0037004E"/>
    <w:rsid w:val="00370DDF"/>
    <w:rsid w:val="00372164"/>
    <w:rsid w:val="00372348"/>
    <w:rsid w:val="003730F1"/>
    <w:rsid w:val="003736B9"/>
    <w:rsid w:val="003739C0"/>
    <w:rsid w:val="003742C4"/>
    <w:rsid w:val="00374EFB"/>
    <w:rsid w:val="00374F50"/>
    <w:rsid w:val="0037509C"/>
    <w:rsid w:val="00375885"/>
    <w:rsid w:val="00375B6F"/>
    <w:rsid w:val="003763B0"/>
    <w:rsid w:val="00376FD6"/>
    <w:rsid w:val="0037735A"/>
    <w:rsid w:val="00380C25"/>
    <w:rsid w:val="0038465F"/>
    <w:rsid w:val="00384D88"/>
    <w:rsid w:val="003869AD"/>
    <w:rsid w:val="00386C48"/>
    <w:rsid w:val="00387429"/>
    <w:rsid w:val="00387568"/>
    <w:rsid w:val="003877BD"/>
    <w:rsid w:val="00387F33"/>
    <w:rsid w:val="00390B3C"/>
    <w:rsid w:val="00390E64"/>
    <w:rsid w:val="0039171C"/>
    <w:rsid w:val="00391F24"/>
    <w:rsid w:val="00393A57"/>
    <w:rsid w:val="003941A2"/>
    <w:rsid w:val="0039484D"/>
    <w:rsid w:val="00394F81"/>
    <w:rsid w:val="00396F92"/>
    <w:rsid w:val="003A19E0"/>
    <w:rsid w:val="003A257E"/>
    <w:rsid w:val="003A3B56"/>
    <w:rsid w:val="003A4548"/>
    <w:rsid w:val="003A54A8"/>
    <w:rsid w:val="003A5730"/>
    <w:rsid w:val="003A5BD7"/>
    <w:rsid w:val="003A6F4F"/>
    <w:rsid w:val="003A766C"/>
    <w:rsid w:val="003B1785"/>
    <w:rsid w:val="003B1E1B"/>
    <w:rsid w:val="003B24B8"/>
    <w:rsid w:val="003B3C3C"/>
    <w:rsid w:val="003B4F0A"/>
    <w:rsid w:val="003B7E4D"/>
    <w:rsid w:val="003C07A2"/>
    <w:rsid w:val="003C0B2C"/>
    <w:rsid w:val="003C2345"/>
    <w:rsid w:val="003C250B"/>
    <w:rsid w:val="003C38DB"/>
    <w:rsid w:val="003C5391"/>
    <w:rsid w:val="003C5C1B"/>
    <w:rsid w:val="003D1756"/>
    <w:rsid w:val="003D231C"/>
    <w:rsid w:val="003D44B2"/>
    <w:rsid w:val="003D5FDF"/>
    <w:rsid w:val="003D6F67"/>
    <w:rsid w:val="003E0290"/>
    <w:rsid w:val="003E088F"/>
    <w:rsid w:val="003E104E"/>
    <w:rsid w:val="003E204A"/>
    <w:rsid w:val="003E30FA"/>
    <w:rsid w:val="003E3AE3"/>
    <w:rsid w:val="003E4778"/>
    <w:rsid w:val="003E525F"/>
    <w:rsid w:val="003E67B7"/>
    <w:rsid w:val="003E6BD1"/>
    <w:rsid w:val="003E6DFB"/>
    <w:rsid w:val="003E71EB"/>
    <w:rsid w:val="003E7C91"/>
    <w:rsid w:val="003E7FAE"/>
    <w:rsid w:val="003F07BD"/>
    <w:rsid w:val="003F0CC0"/>
    <w:rsid w:val="003F1214"/>
    <w:rsid w:val="003F172C"/>
    <w:rsid w:val="003F463D"/>
    <w:rsid w:val="003F4D54"/>
    <w:rsid w:val="003F4F5C"/>
    <w:rsid w:val="003F5F1A"/>
    <w:rsid w:val="003F6940"/>
    <w:rsid w:val="003F7700"/>
    <w:rsid w:val="003F7AB5"/>
    <w:rsid w:val="00400D7D"/>
    <w:rsid w:val="00402CA6"/>
    <w:rsid w:val="00403250"/>
    <w:rsid w:val="00406C4D"/>
    <w:rsid w:val="00407214"/>
    <w:rsid w:val="00412725"/>
    <w:rsid w:val="00413791"/>
    <w:rsid w:val="00413B0F"/>
    <w:rsid w:val="00413F61"/>
    <w:rsid w:val="00414063"/>
    <w:rsid w:val="004145D0"/>
    <w:rsid w:val="00414D63"/>
    <w:rsid w:val="00415058"/>
    <w:rsid w:val="00415B61"/>
    <w:rsid w:val="00416308"/>
    <w:rsid w:val="004168B9"/>
    <w:rsid w:val="00417991"/>
    <w:rsid w:val="00417AEB"/>
    <w:rsid w:val="00420019"/>
    <w:rsid w:val="0042117F"/>
    <w:rsid w:val="004256FC"/>
    <w:rsid w:val="0042675B"/>
    <w:rsid w:val="00427547"/>
    <w:rsid w:val="004312C6"/>
    <w:rsid w:val="0043148E"/>
    <w:rsid w:val="004319A5"/>
    <w:rsid w:val="00431BB8"/>
    <w:rsid w:val="00432A10"/>
    <w:rsid w:val="00433011"/>
    <w:rsid w:val="00433354"/>
    <w:rsid w:val="00433706"/>
    <w:rsid w:val="00433716"/>
    <w:rsid w:val="00434450"/>
    <w:rsid w:val="00434D4A"/>
    <w:rsid w:val="00434FEC"/>
    <w:rsid w:val="0043579B"/>
    <w:rsid w:val="00437141"/>
    <w:rsid w:val="00440D9A"/>
    <w:rsid w:val="00440DC5"/>
    <w:rsid w:val="0044124C"/>
    <w:rsid w:val="00441D1D"/>
    <w:rsid w:val="004421A6"/>
    <w:rsid w:val="004424D7"/>
    <w:rsid w:val="00442B17"/>
    <w:rsid w:val="0044490A"/>
    <w:rsid w:val="004461AF"/>
    <w:rsid w:val="00446E39"/>
    <w:rsid w:val="00452E13"/>
    <w:rsid w:val="00454AEC"/>
    <w:rsid w:val="00456E66"/>
    <w:rsid w:val="00457534"/>
    <w:rsid w:val="00457F1F"/>
    <w:rsid w:val="0046188A"/>
    <w:rsid w:val="0046298F"/>
    <w:rsid w:val="00463209"/>
    <w:rsid w:val="00464A4A"/>
    <w:rsid w:val="00465A79"/>
    <w:rsid w:val="00465C4F"/>
    <w:rsid w:val="004667D8"/>
    <w:rsid w:val="0046728E"/>
    <w:rsid w:val="00470598"/>
    <w:rsid w:val="00471217"/>
    <w:rsid w:val="00472536"/>
    <w:rsid w:val="00472D9E"/>
    <w:rsid w:val="00473912"/>
    <w:rsid w:val="004750F2"/>
    <w:rsid w:val="00475A77"/>
    <w:rsid w:val="00476727"/>
    <w:rsid w:val="00476E4D"/>
    <w:rsid w:val="00476F7D"/>
    <w:rsid w:val="004775EB"/>
    <w:rsid w:val="004808C5"/>
    <w:rsid w:val="00480C7E"/>
    <w:rsid w:val="00481558"/>
    <w:rsid w:val="00482137"/>
    <w:rsid w:val="00483951"/>
    <w:rsid w:val="004839B4"/>
    <w:rsid w:val="004847B0"/>
    <w:rsid w:val="00484921"/>
    <w:rsid w:val="00485500"/>
    <w:rsid w:val="0048552C"/>
    <w:rsid w:val="00485BB2"/>
    <w:rsid w:val="0048608F"/>
    <w:rsid w:val="00486AED"/>
    <w:rsid w:val="004900E9"/>
    <w:rsid w:val="004907B1"/>
    <w:rsid w:val="0049233B"/>
    <w:rsid w:val="00493F4D"/>
    <w:rsid w:val="004943A0"/>
    <w:rsid w:val="004953B5"/>
    <w:rsid w:val="004953DE"/>
    <w:rsid w:val="00496B37"/>
    <w:rsid w:val="004A0636"/>
    <w:rsid w:val="004A0969"/>
    <w:rsid w:val="004A0ACE"/>
    <w:rsid w:val="004A3624"/>
    <w:rsid w:val="004A53C4"/>
    <w:rsid w:val="004A58DE"/>
    <w:rsid w:val="004A74CC"/>
    <w:rsid w:val="004B074C"/>
    <w:rsid w:val="004B21D3"/>
    <w:rsid w:val="004B3184"/>
    <w:rsid w:val="004B35AD"/>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2B7"/>
    <w:rsid w:val="004E3647"/>
    <w:rsid w:val="004E3EF3"/>
    <w:rsid w:val="004E42B9"/>
    <w:rsid w:val="004E594A"/>
    <w:rsid w:val="004E638A"/>
    <w:rsid w:val="004E6A61"/>
    <w:rsid w:val="004E6D38"/>
    <w:rsid w:val="004F0041"/>
    <w:rsid w:val="004F04A6"/>
    <w:rsid w:val="004F0602"/>
    <w:rsid w:val="004F162F"/>
    <w:rsid w:val="004F54A2"/>
    <w:rsid w:val="004F68EE"/>
    <w:rsid w:val="004F6F81"/>
    <w:rsid w:val="004F74B5"/>
    <w:rsid w:val="004F781F"/>
    <w:rsid w:val="004F7C94"/>
    <w:rsid w:val="0050028A"/>
    <w:rsid w:val="00500F92"/>
    <w:rsid w:val="00501BFD"/>
    <w:rsid w:val="00501DF2"/>
    <w:rsid w:val="00502478"/>
    <w:rsid w:val="00502589"/>
    <w:rsid w:val="00502D4F"/>
    <w:rsid w:val="00502DA7"/>
    <w:rsid w:val="0050378F"/>
    <w:rsid w:val="00504940"/>
    <w:rsid w:val="00504FCD"/>
    <w:rsid w:val="005061C5"/>
    <w:rsid w:val="005108C4"/>
    <w:rsid w:val="00510BB9"/>
    <w:rsid w:val="005129E0"/>
    <w:rsid w:val="00512B63"/>
    <w:rsid w:val="0051390F"/>
    <w:rsid w:val="005178CE"/>
    <w:rsid w:val="00521708"/>
    <w:rsid w:val="005221FE"/>
    <w:rsid w:val="00522A4F"/>
    <w:rsid w:val="00522C05"/>
    <w:rsid w:val="00523223"/>
    <w:rsid w:val="0052369A"/>
    <w:rsid w:val="00523A3B"/>
    <w:rsid w:val="005247FF"/>
    <w:rsid w:val="00524EF5"/>
    <w:rsid w:val="00525109"/>
    <w:rsid w:val="005277AB"/>
    <w:rsid w:val="00527A5C"/>
    <w:rsid w:val="00531676"/>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47DE9"/>
    <w:rsid w:val="00550E48"/>
    <w:rsid w:val="00553A79"/>
    <w:rsid w:val="00553A88"/>
    <w:rsid w:val="00555EC8"/>
    <w:rsid w:val="0055641D"/>
    <w:rsid w:val="005650AD"/>
    <w:rsid w:val="0056582A"/>
    <w:rsid w:val="0056625C"/>
    <w:rsid w:val="00566511"/>
    <w:rsid w:val="0056783C"/>
    <w:rsid w:val="00571121"/>
    <w:rsid w:val="00572B90"/>
    <w:rsid w:val="00572C64"/>
    <w:rsid w:val="0057749A"/>
    <w:rsid w:val="00580EEB"/>
    <w:rsid w:val="0058166F"/>
    <w:rsid w:val="005820C8"/>
    <w:rsid w:val="0058281B"/>
    <w:rsid w:val="005837E1"/>
    <w:rsid w:val="005855B5"/>
    <w:rsid w:val="00586280"/>
    <w:rsid w:val="00590F80"/>
    <w:rsid w:val="0059235B"/>
    <w:rsid w:val="00592C9E"/>
    <w:rsid w:val="0059392E"/>
    <w:rsid w:val="00593E48"/>
    <w:rsid w:val="0059403F"/>
    <w:rsid w:val="005942BC"/>
    <w:rsid w:val="00594EC0"/>
    <w:rsid w:val="00595183"/>
    <w:rsid w:val="00595200"/>
    <w:rsid w:val="005A037B"/>
    <w:rsid w:val="005A0AE9"/>
    <w:rsid w:val="005A1832"/>
    <w:rsid w:val="005A18C0"/>
    <w:rsid w:val="005A1C6E"/>
    <w:rsid w:val="005A3637"/>
    <w:rsid w:val="005A383E"/>
    <w:rsid w:val="005A3B1A"/>
    <w:rsid w:val="005A43CF"/>
    <w:rsid w:val="005A4EDF"/>
    <w:rsid w:val="005A6344"/>
    <w:rsid w:val="005A6B84"/>
    <w:rsid w:val="005A7099"/>
    <w:rsid w:val="005A776C"/>
    <w:rsid w:val="005A7853"/>
    <w:rsid w:val="005A7A13"/>
    <w:rsid w:val="005A7C18"/>
    <w:rsid w:val="005B1B32"/>
    <w:rsid w:val="005B1D24"/>
    <w:rsid w:val="005B211C"/>
    <w:rsid w:val="005B3800"/>
    <w:rsid w:val="005B5100"/>
    <w:rsid w:val="005B53A5"/>
    <w:rsid w:val="005B53D4"/>
    <w:rsid w:val="005B63A5"/>
    <w:rsid w:val="005B6473"/>
    <w:rsid w:val="005B655F"/>
    <w:rsid w:val="005B6C40"/>
    <w:rsid w:val="005B7B7B"/>
    <w:rsid w:val="005C11CA"/>
    <w:rsid w:val="005C14E4"/>
    <w:rsid w:val="005C1975"/>
    <w:rsid w:val="005C2C61"/>
    <w:rsid w:val="005C4441"/>
    <w:rsid w:val="005C5DF2"/>
    <w:rsid w:val="005C5ED0"/>
    <w:rsid w:val="005C641B"/>
    <w:rsid w:val="005C7798"/>
    <w:rsid w:val="005D01E0"/>
    <w:rsid w:val="005D0741"/>
    <w:rsid w:val="005D1E64"/>
    <w:rsid w:val="005D738D"/>
    <w:rsid w:val="005E0299"/>
    <w:rsid w:val="005E0422"/>
    <w:rsid w:val="005E1297"/>
    <w:rsid w:val="005E1383"/>
    <w:rsid w:val="005E2538"/>
    <w:rsid w:val="005E34C0"/>
    <w:rsid w:val="005E3905"/>
    <w:rsid w:val="005E3BA7"/>
    <w:rsid w:val="005E583E"/>
    <w:rsid w:val="005E61BF"/>
    <w:rsid w:val="005E6B1F"/>
    <w:rsid w:val="005E720D"/>
    <w:rsid w:val="005E7791"/>
    <w:rsid w:val="005E788E"/>
    <w:rsid w:val="005F0498"/>
    <w:rsid w:val="005F4676"/>
    <w:rsid w:val="005F76E9"/>
    <w:rsid w:val="005F78EA"/>
    <w:rsid w:val="00602BEA"/>
    <w:rsid w:val="00603269"/>
    <w:rsid w:val="00604785"/>
    <w:rsid w:val="006050EC"/>
    <w:rsid w:val="006052AE"/>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57A"/>
    <w:rsid w:val="00626EF2"/>
    <w:rsid w:val="00627280"/>
    <w:rsid w:val="00631468"/>
    <w:rsid w:val="00631E6F"/>
    <w:rsid w:val="00631ECE"/>
    <w:rsid w:val="006337B9"/>
    <w:rsid w:val="00633B84"/>
    <w:rsid w:val="00635019"/>
    <w:rsid w:val="00635299"/>
    <w:rsid w:val="006354C0"/>
    <w:rsid w:val="006365E4"/>
    <w:rsid w:val="00636647"/>
    <w:rsid w:val="0063702E"/>
    <w:rsid w:val="006377D3"/>
    <w:rsid w:val="00640240"/>
    <w:rsid w:val="006406B1"/>
    <w:rsid w:val="00641999"/>
    <w:rsid w:val="00643848"/>
    <w:rsid w:val="00644003"/>
    <w:rsid w:val="006505F8"/>
    <w:rsid w:val="00651092"/>
    <w:rsid w:val="00651A21"/>
    <w:rsid w:val="00652320"/>
    <w:rsid w:val="006532EB"/>
    <w:rsid w:val="00653A69"/>
    <w:rsid w:val="0065458C"/>
    <w:rsid w:val="00655524"/>
    <w:rsid w:val="0065613A"/>
    <w:rsid w:val="00656252"/>
    <w:rsid w:val="00657EDA"/>
    <w:rsid w:val="00663008"/>
    <w:rsid w:val="006635AF"/>
    <w:rsid w:val="00663632"/>
    <w:rsid w:val="0066390D"/>
    <w:rsid w:val="00665319"/>
    <w:rsid w:val="00665C49"/>
    <w:rsid w:val="0066609A"/>
    <w:rsid w:val="006663FA"/>
    <w:rsid w:val="00667494"/>
    <w:rsid w:val="006675F6"/>
    <w:rsid w:val="006706D9"/>
    <w:rsid w:val="00671276"/>
    <w:rsid w:val="006715DA"/>
    <w:rsid w:val="006720CF"/>
    <w:rsid w:val="00674769"/>
    <w:rsid w:val="00674C24"/>
    <w:rsid w:val="00674CC7"/>
    <w:rsid w:val="0067751D"/>
    <w:rsid w:val="00677B06"/>
    <w:rsid w:val="00680A5D"/>
    <w:rsid w:val="00680F7D"/>
    <w:rsid w:val="00682104"/>
    <w:rsid w:val="006823F1"/>
    <w:rsid w:val="00685BA2"/>
    <w:rsid w:val="00686A51"/>
    <w:rsid w:val="00692FFF"/>
    <w:rsid w:val="00694449"/>
    <w:rsid w:val="00694E21"/>
    <w:rsid w:val="00694FBA"/>
    <w:rsid w:val="0069526B"/>
    <w:rsid w:val="00696848"/>
    <w:rsid w:val="0069780D"/>
    <w:rsid w:val="006A0B2E"/>
    <w:rsid w:val="006A11E3"/>
    <w:rsid w:val="006A14EC"/>
    <w:rsid w:val="006A1E8F"/>
    <w:rsid w:val="006A284E"/>
    <w:rsid w:val="006A28D2"/>
    <w:rsid w:val="006A43C2"/>
    <w:rsid w:val="006A673B"/>
    <w:rsid w:val="006A6B10"/>
    <w:rsid w:val="006A7C28"/>
    <w:rsid w:val="006B1019"/>
    <w:rsid w:val="006B19E8"/>
    <w:rsid w:val="006B50DE"/>
    <w:rsid w:val="006B5994"/>
    <w:rsid w:val="006B5D0F"/>
    <w:rsid w:val="006B5E0A"/>
    <w:rsid w:val="006B6337"/>
    <w:rsid w:val="006B7353"/>
    <w:rsid w:val="006C1E72"/>
    <w:rsid w:val="006C1F01"/>
    <w:rsid w:val="006C36A7"/>
    <w:rsid w:val="006C54F2"/>
    <w:rsid w:val="006C74D9"/>
    <w:rsid w:val="006D0360"/>
    <w:rsid w:val="006D192F"/>
    <w:rsid w:val="006D317A"/>
    <w:rsid w:val="006D389F"/>
    <w:rsid w:val="006D3D74"/>
    <w:rsid w:val="006D64CB"/>
    <w:rsid w:val="006D6A52"/>
    <w:rsid w:val="006E0198"/>
    <w:rsid w:val="006E0789"/>
    <w:rsid w:val="006E0A24"/>
    <w:rsid w:val="006E1063"/>
    <w:rsid w:val="006E10CA"/>
    <w:rsid w:val="006E1531"/>
    <w:rsid w:val="006E22C3"/>
    <w:rsid w:val="006E22DC"/>
    <w:rsid w:val="006E2BED"/>
    <w:rsid w:val="006E33FF"/>
    <w:rsid w:val="006E412C"/>
    <w:rsid w:val="006E4950"/>
    <w:rsid w:val="006E5138"/>
    <w:rsid w:val="006E58FC"/>
    <w:rsid w:val="006E59ED"/>
    <w:rsid w:val="006E6E42"/>
    <w:rsid w:val="006F0A48"/>
    <w:rsid w:val="006F0AE8"/>
    <w:rsid w:val="006F1902"/>
    <w:rsid w:val="006F1BDC"/>
    <w:rsid w:val="006F383C"/>
    <w:rsid w:val="006F51F4"/>
    <w:rsid w:val="006F5239"/>
    <w:rsid w:val="006F5BD8"/>
    <w:rsid w:val="006F7D41"/>
    <w:rsid w:val="00702FFA"/>
    <w:rsid w:val="0070364B"/>
    <w:rsid w:val="00703C06"/>
    <w:rsid w:val="00703C8B"/>
    <w:rsid w:val="00705CF3"/>
    <w:rsid w:val="00706D02"/>
    <w:rsid w:val="00707A54"/>
    <w:rsid w:val="00707F54"/>
    <w:rsid w:val="0071103F"/>
    <w:rsid w:val="0071474B"/>
    <w:rsid w:val="00714E8F"/>
    <w:rsid w:val="0071537A"/>
    <w:rsid w:val="00716F5C"/>
    <w:rsid w:val="007171A5"/>
    <w:rsid w:val="007173F1"/>
    <w:rsid w:val="007175DA"/>
    <w:rsid w:val="007200C8"/>
    <w:rsid w:val="00721EC8"/>
    <w:rsid w:val="00723430"/>
    <w:rsid w:val="00723AAA"/>
    <w:rsid w:val="00724ADE"/>
    <w:rsid w:val="00725CC9"/>
    <w:rsid w:val="00726144"/>
    <w:rsid w:val="00727727"/>
    <w:rsid w:val="007312A2"/>
    <w:rsid w:val="00732829"/>
    <w:rsid w:val="0073294D"/>
    <w:rsid w:val="00736266"/>
    <w:rsid w:val="007373DB"/>
    <w:rsid w:val="0073781A"/>
    <w:rsid w:val="00737DE1"/>
    <w:rsid w:val="00741BBC"/>
    <w:rsid w:val="00744665"/>
    <w:rsid w:val="0074489B"/>
    <w:rsid w:val="00745364"/>
    <w:rsid w:val="00746426"/>
    <w:rsid w:val="007464DF"/>
    <w:rsid w:val="007470F3"/>
    <w:rsid w:val="007518D1"/>
    <w:rsid w:val="00752A8C"/>
    <w:rsid w:val="007536F9"/>
    <w:rsid w:val="00754684"/>
    <w:rsid w:val="00755111"/>
    <w:rsid w:val="00755D85"/>
    <w:rsid w:val="00756459"/>
    <w:rsid w:val="00760C2A"/>
    <w:rsid w:val="007624B6"/>
    <w:rsid w:val="00763AC0"/>
    <w:rsid w:val="00766AB5"/>
    <w:rsid w:val="0076779D"/>
    <w:rsid w:val="00770A31"/>
    <w:rsid w:val="00770FEC"/>
    <w:rsid w:val="007719F5"/>
    <w:rsid w:val="00772907"/>
    <w:rsid w:val="00773A63"/>
    <w:rsid w:val="00775645"/>
    <w:rsid w:val="007756E1"/>
    <w:rsid w:val="00776EA8"/>
    <w:rsid w:val="007773B5"/>
    <w:rsid w:val="0078167B"/>
    <w:rsid w:val="007816A0"/>
    <w:rsid w:val="0078195D"/>
    <w:rsid w:val="00782595"/>
    <w:rsid w:val="00783121"/>
    <w:rsid w:val="00783673"/>
    <w:rsid w:val="007846E5"/>
    <w:rsid w:val="0078531B"/>
    <w:rsid w:val="00785927"/>
    <w:rsid w:val="00786894"/>
    <w:rsid w:val="00786F18"/>
    <w:rsid w:val="00787149"/>
    <w:rsid w:val="00787C90"/>
    <w:rsid w:val="00794BFE"/>
    <w:rsid w:val="00794EA7"/>
    <w:rsid w:val="0079545D"/>
    <w:rsid w:val="007A087C"/>
    <w:rsid w:val="007A13A0"/>
    <w:rsid w:val="007A15F4"/>
    <w:rsid w:val="007A22EE"/>
    <w:rsid w:val="007A43ED"/>
    <w:rsid w:val="007A44BA"/>
    <w:rsid w:val="007A5119"/>
    <w:rsid w:val="007A5A5F"/>
    <w:rsid w:val="007A5B5E"/>
    <w:rsid w:val="007A6C13"/>
    <w:rsid w:val="007A774E"/>
    <w:rsid w:val="007A7A48"/>
    <w:rsid w:val="007B26AA"/>
    <w:rsid w:val="007B3162"/>
    <w:rsid w:val="007B3624"/>
    <w:rsid w:val="007B38E9"/>
    <w:rsid w:val="007B3EBE"/>
    <w:rsid w:val="007B3F88"/>
    <w:rsid w:val="007B42B3"/>
    <w:rsid w:val="007B4C91"/>
    <w:rsid w:val="007B4FFD"/>
    <w:rsid w:val="007B5518"/>
    <w:rsid w:val="007C01AF"/>
    <w:rsid w:val="007C0766"/>
    <w:rsid w:val="007C1FD6"/>
    <w:rsid w:val="007C23A0"/>
    <w:rsid w:val="007C3716"/>
    <w:rsid w:val="007C4F03"/>
    <w:rsid w:val="007C6008"/>
    <w:rsid w:val="007C6B9D"/>
    <w:rsid w:val="007C6EFA"/>
    <w:rsid w:val="007C76B6"/>
    <w:rsid w:val="007C7B26"/>
    <w:rsid w:val="007C7BB1"/>
    <w:rsid w:val="007C7D73"/>
    <w:rsid w:val="007D0C8D"/>
    <w:rsid w:val="007D1333"/>
    <w:rsid w:val="007D1C61"/>
    <w:rsid w:val="007D36E5"/>
    <w:rsid w:val="007D51B8"/>
    <w:rsid w:val="007D5512"/>
    <w:rsid w:val="007D55ED"/>
    <w:rsid w:val="007D6515"/>
    <w:rsid w:val="007E1317"/>
    <w:rsid w:val="007E15ED"/>
    <w:rsid w:val="007E2943"/>
    <w:rsid w:val="007E41A0"/>
    <w:rsid w:val="007E4C9D"/>
    <w:rsid w:val="007E51B4"/>
    <w:rsid w:val="007E6387"/>
    <w:rsid w:val="007E66DC"/>
    <w:rsid w:val="007E7276"/>
    <w:rsid w:val="007E77A3"/>
    <w:rsid w:val="007F0760"/>
    <w:rsid w:val="007F2831"/>
    <w:rsid w:val="007F4F02"/>
    <w:rsid w:val="007F4FFC"/>
    <w:rsid w:val="007F60E9"/>
    <w:rsid w:val="00801A84"/>
    <w:rsid w:val="00801EA8"/>
    <w:rsid w:val="0080253B"/>
    <w:rsid w:val="0080467C"/>
    <w:rsid w:val="00805256"/>
    <w:rsid w:val="008110F1"/>
    <w:rsid w:val="008138BB"/>
    <w:rsid w:val="008144D8"/>
    <w:rsid w:val="00814B35"/>
    <w:rsid w:val="00814D65"/>
    <w:rsid w:val="008177E9"/>
    <w:rsid w:val="00820232"/>
    <w:rsid w:val="0082288F"/>
    <w:rsid w:val="00822EB4"/>
    <w:rsid w:val="00823341"/>
    <w:rsid w:val="00824AF8"/>
    <w:rsid w:val="00825252"/>
    <w:rsid w:val="00825D59"/>
    <w:rsid w:val="00830990"/>
    <w:rsid w:val="0083187D"/>
    <w:rsid w:val="008318BE"/>
    <w:rsid w:val="00832355"/>
    <w:rsid w:val="00834AC3"/>
    <w:rsid w:val="00835510"/>
    <w:rsid w:val="00836317"/>
    <w:rsid w:val="00836BB6"/>
    <w:rsid w:val="00836D58"/>
    <w:rsid w:val="00836D84"/>
    <w:rsid w:val="0083758C"/>
    <w:rsid w:val="008405F9"/>
    <w:rsid w:val="00841FFD"/>
    <w:rsid w:val="00842A45"/>
    <w:rsid w:val="0084348F"/>
    <w:rsid w:val="00844B94"/>
    <w:rsid w:val="00845E1C"/>
    <w:rsid w:val="00846D5B"/>
    <w:rsid w:val="008503F4"/>
    <w:rsid w:val="008509CD"/>
    <w:rsid w:val="00850C98"/>
    <w:rsid w:val="00850F70"/>
    <w:rsid w:val="00851860"/>
    <w:rsid w:val="00854294"/>
    <w:rsid w:val="0085465C"/>
    <w:rsid w:val="00856A4E"/>
    <w:rsid w:val="00857943"/>
    <w:rsid w:val="00860369"/>
    <w:rsid w:val="00860BE0"/>
    <w:rsid w:val="0086137F"/>
    <w:rsid w:val="008615A1"/>
    <w:rsid w:val="008626C1"/>
    <w:rsid w:val="00862D54"/>
    <w:rsid w:val="00863786"/>
    <w:rsid w:val="00863FE3"/>
    <w:rsid w:val="00864FA1"/>
    <w:rsid w:val="00875789"/>
    <w:rsid w:val="00877E4E"/>
    <w:rsid w:val="008840EE"/>
    <w:rsid w:val="008846DD"/>
    <w:rsid w:val="008848C8"/>
    <w:rsid w:val="00885691"/>
    <w:rsid w:val="00886378"/>
    <w:rsid w:val="00890C8B"/>
    <w:rsid w:val="008911C8"/>
    <w:rsid w:val="00896F1B"/>
    <w:rsid w:val="00896F90"/>
    <w:rsid w:val="008973C3"/>
    <w:rsid w:val="008A027B"/>
    <w:rsid w:val="008A0452"/>
    <w:rsid w:val="008A0B67"/>
    <w:rsid w:val="008A0DB8"/>
    <w:rsid w:val="008A27E3"/>
    <w:rsid w:val="008A4EBD"/>
    <w:rsid w:val="008A5038"/>
    <w:rsid w:val="008B06A7"/>
    <w:rsid w:val="008B1D12"/>
    <w:rsid w:val="008B481A"/>
    <w:rsid w:val="008B4928"/>
    <w:rsid w:val="008B4B96"/>
    <w:rsid w:val="008C0B7E"/>
    <w:rsid w:val="008C2010"/>
    <w:rsid w:val="008C223B"/>
    <w:rsid w:val="008C38C1"/>
    <w:rsid w:val="008C5CBD"/>
    <w:rsid w:val="008C5FB8"/>
    <w:rsid w:val="008C6592"/>
    <w:rsid w:val="008C7219"/>
    <w:rsid w:val="008C724B"/>
    <w:rsid w:val="008D17E8"/>
    <w:rsid w:val="008D2F2D"/>
    <w:rsid w:val="008D6A15"/>
    <w:rsid w:val="008D794C"/>
    <w:rsid w:val="008E24B9"/>
    <w:rsid w:val="008E2F4C"/>
    <w:rsid w:val="008E3CC6"/>
    <w:rsid w:val="008E5B65"/>
    <w:rsid w:val="008E5D7B"/>
    <w:rsid w:val="008E656B"/>
    <w:rsid w:val="008E67C0"/>
    <w:rsid w:val="008E7CB5"/>
    <w:rsid w:val="008F0C04"/>
    <w:rsid w:val="008F3652"/>
    <w:rsid w:val="008F378D"/>
    <w:rsid w:val="008F3D86"/>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0AF"/>
    <w:rsid w:val="00904443"/>
    <w:rsid w:val="009045B5"/>
    <w:rsid w:val="0090463C"/>
    <w:rsid w:val="009048FC"/>
    <w:rsid w:val="009051F5"/>
    <w:rsid w:val="0090642D"/>
    <w:rsid w:val="00906A7F"/>
    <w:rsid w:val="00906BEA"/>
    <w:rsid w:val="00907A9D"/>
    <w:rsid w:val="00910FE2"/>
    <w:rsid w:val="00912F02"/>
    <w:rsid w:val="00913A5B"/>
    <w:rsid w:val="009146E9"/>
    <w:rsid w:val="009151E7"/>
    <w:rsid w:val="00915453"/>
    <w:rsid w:val="009156C4"/>
    <w:rsid w:val="0091644C"/>
    <w:rsid w:val="009172F2"/>
    <w:rsid w:val="0091750C"/>
    <w:rsid w:val="009178C8"/>
    <w:rsid w:val="0092037B"/>
    <w:rsid w:val="00920F3F"/>
    <w:rsid w:val="009228E4"/>
    <w:rsid w:val="00922925"/>
    <w:rsid w:val="00922CC9"/>
    <w:rsid w:val="00926315"/>
    <w:rsid w:val="00926D2F"/>
    <w:rsid w:val="0092754C"/>
    <w:rsid w:val="0093030F"/>
    <w:rsid w:val="00930BDF"/>
    <w:rsid w:val="0093147D"/>
    <w:rsid w:val="0093785B"/>
    <w:rsid w:val="00937EAC"/>
    <w:rsid w:val="00944386"/>
    <w:rsid w:val="00944597"/>
    <w:rsid w:val="009462AE"/>
    <w:rsid w:val="009468AA"/>
    <w:rsid w:val="00947085"/>
    <w:rsid w:val="00951E77"/>
    <w:rsid w:val="00952BBB"/>
    <w:rsid w:val="00952DA2"/>
    <w:rsid w:val="00953189"/>
    <w:rsid w:val="00954315"/>
    <w:rsid w:val="009543DE"/>
    <w:rsid w:val="0095491B"/>
    <w:rsid w:val="00956C6E"/>
    <w:rsid w:val="009575F5"/>
    <w:rsid w:val="00961528"/>
    <w:rsid w:val="00961A42"/>
    <w:rsid w:val="00961AB8"/>
    <w:rsid w:val="00962FAB"/>
    <w:rsid w:val="0096447F"/>
    <w:rsid w:val="009652D6"/>
    <w:rsid w:val="0097185F"/>
    <w:rsid w:val="009755FD"/>
    <w:rsid w:val="00975A49"/>
    <w:rsid w:val="009768DE"/>
    <w:rsid w:val="00980029"/>
    <w:rsid w:val="009802A4"/>
    <w:rsid w:val="00981C21"/>
    <w:rsid w:val="009836F2"/>
    <w:rsid w:val="009878B0"/>
    <w:rsid w:val="0099265D"/>
    <w:rsid w:val="00993541"/>
    <w:rsid w:val="009963CC"/>
    <w:rsid w:val="009963D8"/>
    <w:rsid w:val="0099650D"/>
    <w:rsid w:val="0099673B"/>
    <w:rsid w:val="00996E9F"/>
    <w:rsid w:val="009972DA"/>
    <w:rsid w:val="009A10C0"/>
    <w:rsid w:val="009A23EA"/>
    <w:rsid w:val="009A2FA6"/>
    <w:rsid w:val="009A3224"/>
    <w:rsid w:val="009A3315"/>
    <w:rsid w:val="009A3359"/>
    <w:rsid w:val="009A3CC5"/>
    <w:rsid w:val="009A6F9E"/>
    <w:rsid w:val="009B1AA6"/>
    <w:rsid w:val="009B20BA"/>
    <w:rsid w:val="009B21AB"/>
    <w:rsid w:val="009B3A19"/>
    <w:rsid w:val="009B40E2"/>
    <w:rsid w:val="009B6097"/>
    <w:rsid w:val="009B7578"/>
    <w:rsid w:val="009B7B93"/>
    <w:rsid w:val="009C2AC7"/>
    <w:rsid w:val="009C2C2C"/>
    <w:rsid w:val="009C3349"/>
    <w:rsid w:val="009C5272"/>
    <w:rsid w:val="009C5F23"/>
    <w:rsid w:val="009C5F78"/>
    <w:rsid w:val="009C7D7A"/>
    <w:rsid w:val="009D0408"/>
    <w:rsid w:val="009D066D"/>
    <w:rsid w:val="009D07DC"/>
    <w:rsid w:val="009D10CD"/>
    <w:rsid w:val="009D23D6"/>
    <w:rsid w:val="009D50D1"/>
    <w:rsid w:val="009D5381"/>
    <w:rsid w:val="009D6656"/>
    <w:rsid w:val="009D6D39"/>
    <w:rsid w:val="009D75E8"/>
    <w:rsid w:val="009E013B"/>
    <w:rsid w:val="009E0826"/>
    <w:rsid w:val="009E5D9C"/>
    <w:rsid w:val="009E7E15"/>
    <w:rsid w:val="009F006E"/>
    <w:rsid w:val="009F2123"/>
    <w:rsid w:val="009F3A7F"/>
    <w:rsid w:val="009F3D2B"/>
    <w:rsid w:val="009F3FFE"/>
    <w:rsid w:val="009F43E2"/>
    <w:rsid w:val="009F4899"/>
    <w:rsid w:val="009F4D69"/>
    <w:rsid w:val="009F5B0C"/>
    <w:rsid w:val="00A00586"/>
    <w:rsid w:val="00A00744"/>
    <w:rsid w:val="00A03414"/>
    <w:rsid w:val="00A045F3"/>
    <w:rsid w:val="00A049AD"/>
    <w:rsid w:val="00A057F6"/>
    <w:rsid w:val="00A068EB"/>
    <w:rsid w:val="00A12EAA"/>
    <w:rsid w:val="00A13F37"/>
    <w:rsid w:val="00A13FB0"/>
    <w:rsid w:val="00A153CE"/>
    <w:rsid w:val="00A154B0"/>
    <w:rsid w:val="00A16DB7"/>
    <w:rsid w:val="00A17ABB"/>
    <w:rsid w:val="00A206A3"/>
    <w:rsid w:val="00A2218D"/>
    <w:rsid w:val="00A22F43"/>
    <w:rsid w:val="00A24D9A"/>
    <w:rsid w:val="00A26149"/>
    <w:rsid w:val="00A26FA5"/>
    <w:rsid w:val="00A276A9"/>
    <w:rsid w:val="00A30A44"/>
    <w:rsid w:val="00A30B42"/>
    <w:rsid w:val="00A30D5E"/>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17EB"/>
    <w:rsid w:val="00A521C9"/>
    <w:rsid w:val="00A52A8B"/>
    <w:rsid w:val="00A54C1E"/>
    <w:rsid w:val="00A56A2F"/>
    <w:rsid w:val="00A57E36"/>
    <w:rsid w:val="00A62BB9"/>
    <w:rsid w:val="00A640B9"/>
    <w:rsid w:val="00A64D33"/>
    <w:rsid w:val="00A659DE"/>
    <w:rsid w:val="00A676CC"/>
    <w:rsid w:val="00A75971"/>
    <w:rsid w:val="00A76574"/>
    <w:rsid w:val="00A765DB"/>
    <w:rsid w:val="00A765F2"/>
    <w:rsid w:val="00A778B8"/>
    <w:rsid w:val="00A8034D"/>
    <w:rsid w:val="00A811AE"/>
    <w:rsid w:val="00A8222B"/>
    <w:rsid w:val="00A83C18"/>
    <w:rsid w:val="00A84C79"/>
    <w:rsid w:val="00A8529D"/>
    <w:rsid w:val="00A85732"/>
    <w:rsid w:val="00A872B9"/>
    <w:rsid w:val="00A879E4"/>
    <w:rsid w:val="00A87BD8"/>
    <w:rsid w:val="00A900E5"/>
    <w:rsid w:val="00A917BE"/>
    <w:rsid w:val="00A94443"/>
    <w:rsid w:val="00A952BC"/>
    <w:rsid w:val="00A968B7"/>
    <w:rsid w:val="00A96E44"/>
    <w:rsid w:val="00A97BC6"/>
    <w:rsid w:val="00AA0710"/>
    <w:rsid w:val="00AA3699"/>
    <w:rsid w:val="00AA4103"/>
    <w:rsid w:val="00AA51ED"/>
    <w:rsid w:val="00AA62AE"/>
    <w:rsid w:val="00AA7145"/>
    <w:rsid w:val="00AA796F"/>
    <w:rsid w:val="00AA7BAB"/>
    <w:rsid w:val="00AB12C6"/>
    <w:rsid w:val="00AB1630"/>
    <w:rsid w:val="00AB27DB"/>
    <w:rsid w:val="00AB32EA"/>
    <w:rsid w:val="00AB4A25"/>
    <w:rsid w:val="00AB5C18"/>
    <w:rsid w:val="00AC05A6"/>
    <w:rsid w:val="00AC4168"/>
    <w:rsid w:val="00AC593D"/>
    <w:rsid w:val="00AC5FBE"/>
    <w:rsid w:val="00AC6AF8"/>
    <w:rsid w:val="00AD071B"/>
    <w:rsid w:val="00AD11D5"/>
    <w:rsid w:val="00AD14A8"/>
    <w:rsid w:val="00AD2E92"/>
    <w:rsid w:val="00AD390C"/>
    <w:rsid w:val="00AD462D"/>
    <w:rsid w:val="00AD4AA5"/>
    <w:rsid w:val="00AD4FA0"/>
    <w:rsid w:val="00AD723C"/>
    <w:rsid w:val="00AD7B3F"/>
    <w:rsid w:val="00AE0255"/>
    <w:rsid w:val="00AE058A"/>
    <w:rsid w:val="00AE134C"/>
    <w:rsid w:val="00AE4BC4"/>
    <w:rsid w:val="00AE4F40"/>
    <w:rsid w:val="00AE579E"/>
    <w:rsid w:val="00AE5F12"/>
    <w:rsid w:val="00AE6EBD"/>
    <w:rsid w:val="00AE7DDB"/>
    <w:rsid w:val="00AF01E3"/>
    <w:rsid w:val="00AF0927"/>
    <w:rsid w:val="00AF5B34"/>
    <w:rsid w:val="00B00359"/>
    <w:rsid w:val="00B03CFF"/>
    <w:rsid w:val="00B044C2"/>
    <w:rsid w:val="00B04AC1"/>
    <w:rsid w:val="00B06C08"/>
    <w:rsid w:val="00B103A0"/>
    <w:rsid w:val="00B11332"/>
    <w:rsid w:val="00B124E3"/>
    <w:rsid w:val="00B12AAE"/>
    <w:rsid w:val="00B12E41"/>
    <w:rsid w:val="00B147BA"/>
    <w:rsid w:val="00B14C4C"/>
    <w:rsid w:val="00B14C56"/>
    <w:rsid w:val="00B155D4"/>
    <w:rsid w:val="00B160B2"/>
    <w:rsid w:val="00B171D1"/>
    <w:rsid w:val="00B17D2D"/>
    <w:rsid w:val="00B20A79"/>
    <w:rsid w:val="00B22B25"/>
    <w:rsid w:val="00B22DC7"/>
    <w:rsid w:val="00B26A51"/>
    <w:rsid w:val="00B27B76"/>
    <w:rsid w:val="00B30502"/>
    <w:rsid w:val="00B319EE"/>
    <w:rsid w:val="00B3432E"/>
    <w:rsid w:val="00B369E3"/>
    <w:rsid w:val="00B36A1F"/>
    <w:rsid w:val="00B36E7D"/>
    <w:rsid w:val="00B37BED"/>
    <w:rsid w:val="00B427E2"/>
    <w:rsid w:val="00B438E5"/>
    <w:rsid w:val="00B44A59"/>
    <w:rsid w:val="00B4639E"/>
    <w:rsid w:val="00B46E86"/>
    <w:rsid w:val="00B479AC"/>
    <w:rsid w:val="00B47C42"/>
    <w:rsid w:val="00B523C6"/>
    <w:rsid w:val="00B52D40"/>
    <w:rsid w:val="00B53C8F"/>
    <w:rsid w:val="00B543C8"/>
    <w:rsid w:val="00B544E2"/>
    <w:rsid w:val="00B567E1"/>
    <w:rsid w:val="00B568A3"/>
    <w:rsid w:val="00B600ED"/>
    <w:rsid w:val="00B60791"/>
    <w:rsid w:val="00B60B28"/>
    <w:rsid w:val="00B61077"/>
    <w:rsid w:val="00B61428"/>
    <w:rsid w:val="00B6476E"/>
    <w:rsid w:val="00B65373"/>
    <w:rsid w:val="00B65E88"/>
    <w:rsid w:val="00B669FD"/>
    <w:rsid w:val="00B6775D"/>
    <w:rsid w:val="00B702EA"/>
    <w:rsid w:val="00B707AA"/>
    <w:rsid w:val="00B70BBD"/>
    <w:rsid w:val="00B70C05"/>
    <w:rsid w:val="00B7407D"/>
    <w:rsid w:val="00B755B0"/>
    <w:rsid w:val="00B75CDA"/>
    <w:rsid w:val="00B76724"/>
    <w:rsid w:val="00B77C3E"/>
    <w:rsid w:val="00B77E4A"/>
    <w:rsid w:val="00B81C77"/>
    <w:rsid w:val="00B84875"/>
    <w:rsid w:val="00B86059"/>
    <w:rsid w:val="00B9140E"/>
    <w:rsid w:val="00B91B88"/>
    <w:rsid w:val="00B92449"/>
    <w:rsid w:val="00B94C99"/>
    <w:rsid w:val="00B9604D"/>
    <w:rsid w:val="00B96811"/>
    <w:rsid w:val="00B97A95"/>
    <w:rsid w:val="00B97D1F"/>
    <w:rsid w:val="00BA03F3"/>
    <w:rsid w:val="00BA251A"/>
    <w:rsid w:val="00BA2B9E"/>
    <w:rsid w:val="00BA2C92"/>
    <w:rsid w:val="00BA3642"/>
    <w:rsid w:val="00BA4620"/>
    <w:rsid w:val="00BA4A5A"/>
    <w:rsid w:val="00BA4E23"/>
    <w:rsid w:val="00BA53DA"/>
    <w:rsid w:val="00BA6BAA"/>
    <w:rsid w:val="00BA6D4F"/>
    <w:rsid w:val="00BA7364"/>
    <w:rsid w:val="00BB1732"/>
    <w:rsid w:val="00BB3D8B"/>
    <w:rsid w:val="00BB4F0B"/>
    <w:rsid w:val="00BB6225"/>
    <w:rsid w:val="00BC052E"/>
    <w:rsid w:val="00BC1067"/>
    <w:rsid w:val="00BC5175"/>
    <w:rsid w:val="00BC5D03"/>
    <w:rsid w:val="00BC7B55"/>
    <w:rsid w:val="00BD0DA4"/>
    <w:rsid w:val="00BD254D"/>
    <w:rsid w:val="00BD28DD"/>
    <w:rsid w:val="00BD2E39"/>
    <w:rsid w:val="00BD32E8"/>
    <w:rsid w:val="00BD3684"/>
    <w:rsid w:val="00BD37EC"/>
    <w:rsid w:val="00BD4AC2"/>
    <w:rsid w:val="00BD7507"/>
    <w:rsid w:val="00BD7ADF"/>
    <w:rsid w:val="00BE0333"/>
    <w:rsid w:val="00BE089E"/>
    <w:rsid w:val="00BE1154"/>
    <w:rsid w:val="00BE16BB"/>
    <w:rsid w:val="00BE18B1"/>
    <w:rsid w:val="00BE1DD4"/>
    <w:rsid w:val="00BE26D9"/>
    <w:rsid w:val="00BE34B7"/>
    <w:rsid w:val="00BE3865"/>
    <w:rsid w:val="00BE4C83"/>
    <w:rsid w:val="00BE52B6"/>
    <w:rsid w:val="00BE7135"/>
    <w:rsid w:val="00BF0E86"/>
    <w:rsid w:val="00BF1A88"/>
    <w:rsid w:val="00BF1B60"/>
    <w:rsid w:val="00BF2E0E"/>
    <w:rsid w:val="00BF4994"/>
    <w:rsid w:val="00BF76D7"/>
    <w:rsid w:val="00C006F9"/>
    <w:rsid w:val="00C011CA"/>
    <w:rsid w:val="00C01BA5"/>
    <w:rsid w:val="00C0224B"/>
    <w:rsid w:val="00C04195"/>
    <w:rsid w:val="00C046EC"/>
    <w:rsid w:val="00C049F6"/>
    <w:rsid w:val="00C057DF"/>
    <w:rsid w:val="00C070B3"/>
    <w:rsid w:val="00C12B44"/>
    <w:rsid w:val="00C1368C"/>
    <w:rsid w:val="00C13B09"/>
    <w:rsid w:val="00C13FB8"/>
    <w:rsid w:val="00C1422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4C2F"/>
    <w:rsid w:val="00C36AC2"/>
    <w:rsid w:val="00C37DF5"/>
    <w:rsid w:val="00C41270"/>
    <w:rsid w:val="00C4447A"/>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2EC4"/>
    <w:rsid w:val="00C633E9"/>
    <w:rsid w:val="00C63E9A"/>
    <w:rsid w:val="00C64081"/>
    <w:rsid w:val="00C6716F"/>
    <w:rsid w:val="00C67280"/>
    <w:rsid w:val="00C7097E"/>
    <w:rsid w:val="00C73D2E"/>
    <w:rsid w:val="00C73E33"/>
    <w:rsid w:val="00C74D5B"/>
    <w:rsid w:val="00C753F3"/>
    <w:rsid w:val="00C7577E"/>
    <w:rsid w:val="00C76F08"/>
    <w:rsid w:val="00C77142"/>
    <w:rsid w:val="00C817E5"/>
    <w:rsid w:val="00C81E73"/>
    <w:rsid w:val="00C838BE"/>
    <w:rsid w:val="00C84412"/>
    <w:rsid w:val="00C84F09"/>
    <w:rsid w:val="00C86601"/>
    <w:rsid w:val="00C86A96"/>
    <w:rsid w:val="00C876BE"/>
    <w:rsid w:val="00C918A0"/>
    <w:rsid w:val="00C93407"/>
    <w:rsid w:val="00C93D84"/>
    <w:rsid w:val="00C9473D"/>
    <w:rsid w:val="00C94C59"/>
    <w:rsid w:val="00C96D03"/>
    <w:rsid w:val="00C96D73"/>
    <w:rsid w:val="00CA0A5B"/>
    <w:rsid w:val="00CA1B9A"/>
    <w:rsid w:val="00CA2601"/>
    <w:rsid w:val="00CA7578"/>
    <w:rsid w:val="00CA78E2"/>
    <w:rsid w:val="00CB0191"/>
    <w:rsid w:val="00CB1103"/>
    <w:rsid w:val="00CB114D"/>
    <w:rsid w:val="00CB16E2"/>
    <w:rsid w:val="00CB466F"/>
    <w:rsid w:val="00CB5288"/>
    <w:rsid w:val="00CB5CCC"/>
    <w:rsid w:val="00CB6783"/>
    <w:rsid w:val="00CB69C9"/>
    <w:rsid w:val="00CB6CCF"/>
    <w:rsid w:val="00CB6D0B"/>
    <w:rsid w:val="00CB731B"/>
    <w:rsid w:val="00CB754E"/>
    <w:rsid w:val="00CC0343"/>
    <w:rsid w:val="00CC1556"/>
    <w:rsid w:val="00CC2AD1"/>
    <w:rsid w:val="00CC7806"/>
    <w:rsid w:val="00CD140A"/>
    <w:rsid w:val="00CD219A"/>
    <w:rsid w:val="00CD2FC5"/>
    <w:rsid w:val="00CD3746"/>
    <w:rsid w:val="00CD43CA"/>
    <w:rsid w:val="00CD6397"/>
    <w:rsid w:val="00CD707F"/>
    <w:rsid w:val="00CE181D"/>
    <w:rsid w:val="00CE1BB4"/>
    <w:rsid w:val="00CE2FED"/>
    <w:rsid w:val="00CE3BF3"/>
    <w:rsid w:val="00CE3DF6"/>
    <w:rsid w:val="00CE5022"/>
    <w:rsid w:val="00CE5F5D"/>
    <w:rsid w:val="00CE600E"/>
    <w:rsid w:val="00CE6EF0"/>
    <w:rsid w:val="00CE780B"/>
    <w:rsid w:val="00CE7E1C"/>
    <w:rsid w:val="00CF1B21"/>
    <w:rsid w:val="00CF1D6A"/>
    <w:rsid w:val="00CF354D"/>
    <w:rsid w:val="00CF38C2"/>
    <w:rsid w:val="00CF40AF"/>
    <w:rsid w:val="00CF4C7E"/>
    <w:rsid w:val="00CF5F21"/>
    <w:rsid w:val="00CF64E5"/>
    <w:rsid w:val="00D00AF0"/>
    <w:rsid w:val="00D02545"/>
    <w:rsid w:val="00D03237"/>
    <w:rsid w:val="00D035CE"/>
    <w:rsid w:val="00D0449D"/>
    <w:rsid w:val="00D05055"/>
    <w:rsid w:val="00D06A86"/>
    <w:rsid w:val="00D06B91"/>
    <w:rsid w:val="00D06CDE"/>
    <w:rsid w:val="00D11FEF"/>
    <w:rsid w:val="00D12DC7"/>
    <w:rsid w:val="00D14D1C"/>
    <w:rsid w:val="00D14FD7"/>
    <w:rsid w:val="00D203B4"/>
    <w:rsid w:val="00D208EE"/>
    <w:rsid w:val="00D21E68"/>
    <w:rsid w:val="00D23ECD"/>
    <w:rsid w:val="00D25BF4"/>
    <w:rsid w:val="00D26454"/>
    <w:rsid w:val="00D26490"/>
    <w:rsid w:val="00D266C0"/>
    <w:rsid w:val="00D27503"/>
    <w:rsid w:val="00D300B5"/>
    <w:rsid w:val="00D341B7"/>
    <w:rsid w:val="00D345CA"/>
    <w:rsid w:val="00D34765"/>
    <w:rsid w:val="00D35A3C"/>
    <w:rsid w:val="00D35CB2"/>
    <w:rsid w:val="00D36878"/>
    <w:rsid w:val="00D37247"/>
    <w:rsid w:val="00D42E86"/>
    <w:rsid w:val="00D43241"/>
    <w:rsid w:val="00D44940"/>
    <w:rsid w:val="00D44AA3"/>
    <w:rsid w:val="00D4537E"/>
    <w:rsid w:val="00D45465"/>
    <w:rsid w:val="00D459CC"/>
    <w:rsid w:val="00D46C75"/>
    <w:rsid w:val="00D472D8"/>
    <w:rsid w:val="00D474DB"/>
    <w:rsid w:val="00D478D1"/>
    <w:rsid w:val="00D5194F"/>
    <w:rsid w:val="00D52AE9"/>
    <w:rsid w:val="00D53B00"/>
    <w:rsid w:val="00D54036"/>
    <w:rsid w:val="00D54271"/>
    <w:rsid w:val="00D54B83"/>
    <w:rsid w:val="00D55CA1"/>
    <w:rsid w:val="00D5602C"/>
    <w:rsid w:val="00D60C60"/>
    <w:rsid w:val="00D61C6F"/>
    <w:rsid w:val="00D63B1E"/>
    <w:rsid w:val="00D67F35"/>
    <w:rsid w:val="00D70DCC"/>
    <w:rsid w:val="00D714AE"/>
    <w:rsid w:val="00D73D41"/>
    <w:rsid w:val="00D74C85"/>
    <w:rsid w:val="00D7617B"/>
    <w:rsid w:val="00D80489"/>
    <w:rsid w:val="00D8282E"/>
    <w:rsid w:val="00D82C35"/>
    <w:rsid w:val="00D83612"/>
    <w:rsid w:val="00D841BC"/>
    <w:rsid w:val="00D84AF9"/>
    <w:rsid w:val="00D869D1"/>
    <w:rsid w:val="00D8770B"/>
    <w:rsid w:val="00D91179"/>
    <w:rsid w:val="00D925FE"/>
    <w:rsid w:val="00D94157"/>
    <w:rsid w:val="00DA253C"/>
    <w:rsid w:val="00DA2D58"/>
    <w:rsid w:val="00DA2E36"/>
    <w:rsid w:val="00DA3E6F"/>
    <w:rsid w:val="00DA5796"/>
    <w:rsid w:val="00DB142A"/>
    <w:rsid w:val="00DB42D5"/>
    <w:rsid w:val="00DB5795"/>
    <w:rsid w:val="00DB693D"/>
    <w:rsid w:val="00DC0E04"/>
    <w:rsid w:val="00DC0F1E"/>
    <w:rsid w:val="00DC104E"/>
    <w:rsid w:val="00DC1120"/>
    <w:rsid w:val="00DC14DE"/>
    <w:rsid w:val="00DC18DF"/>
    <w:rsid w:val="00DC247F"/>
    <w:rsid w:val="00DC24B5"/>
    <w:rsid w:val="00DC7A3E"/>
    <w:rsid w:val="00DD217B"/>
    <w:rsid w:val="00DD3263"/>
    <w:rsid w:val="00DD39C2"/>
    <w:rsid w:val="00DD5DB3"/>
    <w:rsid w:val="00DD6535"/>
    <w:rsid w:val="00DD7775"/>
    <w:rsid w:val="00DD7B94"/>
    <w:rsid w:val="00DE04F5"/>
    <w:rsid w:val="00DE0C30"/>
    <w:rsid w:val="00DE2AAD"/>
    <w:rsid w:val="00DE3267"/>
    <w:rsid w:val="00DE4482"/>
    <w:rsid w:val="00DE45DF"/>
    <w:rsid w:val="00DE4BFA"/>
    <w:rsid w:val="00DE5169"/>
    <w:rsid w:val="00DE676E"/>
    <w:rsid w:val="00DE6FD8"/>
    <w:rsid w:val="00DE719E"/>
    <w:rsid w:val="00DE73A6"/>
    <w:rsid w:val="00DE78F9"/>
    <w:rsid w:val="00DF0B70"/>
    <w:rsid w:val="00DF0C7E"/>
    <w:rsid w:val="00DF0CC2"/>
    <w:rsid w:val="00DF1654"/>
    <w:rsid w:val="00DF4249"/>
    <w:rsid w:val="00DF431D"/>
    <w:rsid w:val="00DF4A65"/>
    <w:rsid w:val="00DF4FFD"/>
    <w:rsid w:val="00DF5113"/>
    <w:rsid w:val="00DF596A"/>
    <w:rsid w:val="00DF5F35"/>
    <w:rsid w:val="00DF61BB"/>
    <w:rsid w:val="00DF7C84"/>
    <w:rsid w:val="00E02E64"/>
    <w:rsid w:val="00E040F9"/>
    <w:rsid w:val="00E043DF"/>
    <w:rsid w:val="00E05E49"/>
    <w:rsid w:val="00E071E0"/>
    <w:rsid w:val="00E07258"/>
    <w:rsid w:val="00E07FD6"/>
    <w:rsid w:val="00E128D6"/>
    <w:rsid w:val="00E12DE1"/>
    <w:rsid w:val="00E13318"/>
    <w:rsid w:val="00E13C2F"/>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4759"/>
    <w:rsid w:val="00E355F4"/>
    <w:rsid w:val="00E36FBF"/>
    <w:rsid w:val="00E4005F"/>
    <w:rsid w:val="00E40A0A"/>
    <w:rsid w:val="00E41430"/>
    <w:rsid w:val="00E440D4"/>
    <w:rsid w:val="00E445FA"/>
    <w:rsid w:val="00E44860"/>
    <w:rsid w:val="00E452E5"/>
    <w:rsid w:val="00E474F7"/>
    <w:rsid w:val="00E47551"/>
    <w:rsid w:val="00E475C5"/>
    <w:rsid w:val="00E47CE6"/>
    <w:rsid w:val="00E502E1"/>
    <w:rsid w:val="00E5039B"/>
    <w:rsid w:val="00E5122D"/>
    <w:rsid w:val="00E5150B"/>
    <w:rsid w:val="00E515FE"/>
    <w:rsid w:val="00E551C5"/>
    <w:rsid w:val="00E578BA"/>
    <w:rsid w:val="00E60C7B"/>
    <w:rsid w:val="00E6162A"/>
    <w:rsid w:val="00E61665"/>
    <w:rsid w:val="00E61683"/>
    <w:rsid w:val="00E619E9"/>
    <w:rsid w:val="00E61FB2"/>
    <w:rsid w:val="00E6286F"/>
    <w:rsid w:val="00E6405F"/>
    <w:rsid w:val="00E64E5F"/>
    <w:rsid w:val="00E70524"/>
    <w:rsid w:val="00E70540"/>
    <w:rsid w:val="00E70AF2"/>
    <w:rsid w:val="00E7254E"/>
    <w:rsid w:val="00E72774"/>
    <w:rsid w:val="00E728F5"/>
    <w:rsid w:val="00E72C31"/>
    <w:rsid w:val="00E74EFD"/>
    <w:rsid w:val="00E75677"/>
    <w:rsid w:val="00E764E3"/>
    <w:rsid w:val="00E76510"/>
    <w:rsid w:val="00E76786"/>
    <w:rsid w:val="00E77D22"/>
    <w:rsid w:val="00E81789"/>
    <w:rsid w:val="00E819BC"/>
    <w:rsid w:val="00E81FF4"/>
    <w:rsid w:val="00E83AFF"/>
    <w:rsid w:val="00E8462D"/>
    <w:rsid w:val="00E85F64"/>
    <w:rsid w:val="00E8712B"/>
    <w:rsid w:val="00E90C31"/>
    <w:rsid w:val="00E91751"/>
    <w:rsid w:val="00E9337C"/>
    <w:rsid w:val="00E93738"/>
    <w:rsid w:val="00E94339"/>
    <w:rsid w:val="00E95193"/>
    <w:rsid w:val="00E956EC"/>
    <w:rsid w:val="00E974F8"/>
    <w:rsid w:val="00E97896"/>
    <w:rsid w:val="00EA20B7"/>
    <w:rsid w:val="00EA2229"/>
    <w:rsid w:val="00EA3CD7"/>
    <w:rsid w:val="00EA42E5"/>
    <w:rsid w:val="00EA57F5"/>
    <w:rsid w:val="00EA5B8C"/>
    <w:rsid w:val="00EA6D91"/>
    <w:rsid w:val="00EA6EFA"/>
    <w:rsid w:val="00EA6F8F"/>
    <w:rsid w:val="00EB0680"/>
    <w:rsid w:val="00EB268D"/>
    <w:rsid w:val="00EB644E"/>
    <w:rsid w:val="00EB6911"/>
    <w:rsid w:val="00EB7169"/>
    <w:rsid w:val="00EC07DF"/>
    <w:rsid w:val="00EC1FDB"/>
    <w:rsid w:val="00EC5225"/>
    <w:rsid w:val="00EC616C"/>
    <w:rsid w:val="00EC7D6B"/>
    <w:rsid w:val="00ED0200"/>
    <w:rsid w:val="00ED0588"/>
    <w:rsid w:val="00ED0959"/>
    <w:rsid w:val="00ED1066"/>
    <w:rsid w:val="00ED20A6"/>
    <w:rsid w:val="00ED2A23"/>
    <w:rsid w:val="00ED48CB"/>
    <w:rsid w:val="00ED5611"/>
    <w:rsid w:val="00ED5F8D"/>
    <w:rsid w:val="00EE1573"/>
    <w:rsid w:val="00EE1893"/>
    <w:rsid w:val="00EE190C"/>
    <w:rsid w:val="00EE22E5"/>
    <w:rsid w:val="00EE24A7"/>
    <w:rsid w:val="00EE3204"/>
    <w:rsid w:val="00EE3B4D"/>
    <w:rsid w:val="00EE5703"/>
    <w:rsid w:val="00EE60D5"/>
    <w:rsid w:val="00EE66A3"/>
    <w:rsid w:val="00EE69CB"/>
    <w:rsid w:val="00EE7010"/>
    <w:rsid w:val="00EF0171"/>
    <w:rsid w:val="00EF074F"/>
    <w:rsid w:val="00EF0DD2"/>
    <w:rsid w:val="00EF0E36"/>
    <w:rsid w:val="00EF29D1"/>
    <w:rsid w:val="00EF36ED"/>
    <w:rsid w:val="00EF411D"/>
    <w:rsid w:val="00EF77C0"/>
    <w:rsid w:val="00EF7A16"/>
    <w:rsid w:val="00EF7E28"/>
    <w:rsid w:val="00F006C8"/>
    <w:rsid w:val="00F0095B"/>
    <w:rsid w:val="00F00D08"/>
    <w:rsid w:val="00F015A6"/>
    <w:rsid w:val="00F018EC"/>
    <w:rsid w:val="00F02E7A"/>
    <w:rsid w:val="00F03C2B"/>
    <w:rsid w:val="00F05A92"/>
    <w:rsid w:val="00F06BFE"/>
    <w:rsid w:val="00F1204A"/>
    <w:rsid w:val="00F1260F"/>
    <w:rsid w:val="00F13121"/>
    <w:rsid w:val="00F133A3"/>
    <w:rsid w:val="00F13EC9"/>
    <w:rsid w:val="00F14EC5"/>
    <w:rsid w:val="00F15699"/>
    <w:rsid w:val="00F17BC1"/>
    <w:rsid w:val="00F2100B"/>
    <w:rsid w:val="00F21161"/>
    <w:rsid w:val="00F2210E"/>
    <w:rsid w:val="00F2234C"/>
    <w:rsid w:val="00F228AA"/>
    <w:rsid w:val="00F22EB8"/>
    <w:rsid w:val="00F24188"/>
    <w:rsid w:val="00F2428D"/>
    <w:rsid w:val="00F24B6D"/>
    <w:rsid w:val="00F251E2"/>
    <w:rsid w:val="00F259C1"/>
    <w:rsid w:val="00F25B5E"/>
    <w:rsid w:val="00F2609A"/>
    <w:rsid w:val="00F263DA"/>
    <w:rsid w:val="00F2712C"/>
    <w:rsid w:val="00F2726B"/>
    <w:rsid w:val="00F2791B"/>
    <w:rsid w:val="00F3086B"/>
    <w:rsid w:val="00F32B65"/>
    <w:rsid w:val="00F32D9F"/>
    <w:rsid w:val="00F32ED7"/>
    <w:rsid w:val="00F32FDD"/>
    <w:rsid w:val="00F330E3"/>
    <w:rsid w:val="00F330E8"/>
    <w:rsid w:val="00F34268"/>
    <w:rsid w:val="00F35133"/>
    <w:rsid w:val="00F37117"/>
    <w:rsid w:val="00F40F7F"/>
    <w:rsid w:val="00F410FB"/>
    <w:rsid w:val="00F41968"/>
    <w:rsid w:val="00F41EC9"/>
    <w:rsid w:val="00F43C89"/>
    <w:rsid w:val="00F4521C"/>
    <w:rsid w:val="00F458FB"/>
    <w:rsid w:val="00F47999"/>
    <w:rsid w:val="00F47B54"/>
    <w:rsid w:val="00F55486"/>
    <w:rsid w:val="00F57AB8"/>
    <w:rsid w:val="00F60516"/>
    <w:rsid w:val="00F652B5"/>
    <w:rsid w:val="00F65989"/>
    <w:rsid w:val="00F668A7"/>
    <w:rsid w:val="00F66942"/>
    <w:rsid w:val="00F66A57"/>
    <w:rsid w:val="00F67054"/>
    <w:rsid w:val="00F675CF"/>
    <w:rsid w:val="00F67A11"/>
    <w:rsid w:val="00F71C02"/>
    <w:rsid w:val="00F729BA"/>
    <w:rsid w:val="00F72F25"/>
    <w:rsid w:val="00F74FF0"/>
    <w:rsid w:val="00F767DC"/>
    <w:rsid w:val="00F777FC"/>
    <w:rsid w:val="00F80403"/>
    <w:rsid w:val="00F806A8"/>
    <w:rsid w:val="00F82D42"/>
    <w:rsid w:val="00F82E88"/>
    <w:rsid w:val="00F84428"/>
    <w:rsid w:val="00F85C13"/>
    <w:rsid w:val="00F85E9E"/>
    <w:rsid w:val="00F869F5"/>
    <w:rsid w:val="00F905DD"/>
    <w:rsid w:val="00F90CB3"/>
    <w:rsid w:val="00F90F2B"/>
    <w:rsid w:val="00F9203A"/>
    <w:rsid w:val="00F9284A"/>
    <w:rsid w:val="00F93C6D"/>
    <w:rsid w:val="00F94850"/>
    <w:rsid w:val="00F94B69"/>
    <w:rsid w:val="00F954CB"/>
    <w:rsid w:val="00F9554D"/>
    <w:rsid w:val="00F965D8"/>
    <w:rsid w:val="00F968B2"/>
    <w:rsid w:val="00F969CE"/>
    <w:rsid w:val="00F97750"/>
    <w:rsid w:val="00FA0B2A"/>
    <w:rsid w:val="00FA2DE8"/>
    <w:rsid w:val="00FA4D1D"/>
    <w:rsid w:val="00FA4FBC"/>
    <w:rsid w:val="00FA6AE7"/>
    <w:rsid w:val="00FB2DE1"/>
    <w:rsid w:val="00FB5F84"/>
    <w:rsid w:val="00FB7516"/>
    <w:rsid w:val="00FB7682"/>
    <w:rsid w:val="00FC10E9"/>
    <w:rsid w:val="00FC3F22"/>
    <w:rsid w:val="00FC45EE"/>
    <w:rsid w:val="00FC47E6"/>
    <w:rsid w:val="00FC4C77"/>
    <w:rsid w:val="00FC4F6A"/>
    <w:rsid w:val="00FC6458"/>
    <w:rsid w:val="00FD26EE"/>
    <w:rsid w:val="00FD2FF8"/>
    <w:rsid w:val="00FD339D"/>
    <w:rsid w:val="00FD3894"/>
    <w:rsid w:val="00FD6A8A"/>
    <w:rsid w:val="00FD6A8C"/>
    <w:rsid w:val="00FD78DB"/>
    <w:rsid w:val="00FD79EC"/>
    <w:rsid w:val="00FE00C8"/>
    <w:rsid w:val="00FE08C6"/>
    <w:rsid w:val="00FE13DB"/>
    <w:rsid w:val="00FE225E"/>
    <w:rsid w:val="00FE2437"/>
    <w:rsid w:val="00FE3E07"/>
    <w:rsid w:val="00FE4585"/>
    <w:rsid w:val="00FE4939"/>
    <w:rsid w:val="00FE652D"/>
    <w:rsid w:val="00FE673E"/>
    <w:rsid w:val="00FF28DF"/>
    <w:rsid w:val="00FF3CE3"/>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character" w:styleId="Refdecomentario">
    <w:name w:val="annotation reference"/>
    <w:basedOn w:val="Fuentedeprrafopredeter"/>
    <w:uiPriority w:val="99"/>
    <w:semiHidden/>
    <w:unhideWhenUsed/>
    <w:rsid w:val="004F04A6"/>
    <w:rPr>
      <w:sz w:val="16"/>
      <w:szCs w:val="16"/>
    </w:rPr>
  </w:style>
  <w:style w:type="paragraph" w:styleId="Textocomentario">
    <w:name w:val="annotation text"/>
    <w:basedOn w:val="Normal"/>
    <w:link w:val="TextocomentarioCar"/>
    <w:uiPriority w:val="99"/>
    <w:semiHidden/>
    <w:unhideWhenUsed/>
    <w:rsid w:val="004F04A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F04A6"/>
    <w:rPr>
      <w:sz w:val="20"/>
      <w:szCs w:val="20"/>
    </w:rPr>
  </w:style>
  <w:style w:type="paragraph" w:styleId="Asuntodelcomentario">
    <w:name w:val="annotation subject"/>
    <w:basedOn w:val="Textocomentario"/>
    <w:next w:val="Textocomentario"/>
    <w:link w:val="AsuntodelcomentarioCar"/>
    <w:uiPriority w:val="99"/>
    <w:semiHidden/>
    <w:unhideWhenUsed/>
    <w:rsid w:val="004F04A6"/>
    <w:rPr>
      <w:b/>
      <w:bCs/>
    </w:rPr>
  </w:style>
  <w:style w:type="character" w:customStyle="1" w:styleId="AsuntodelcomentarioCar">
    <w:name w:val="Asunto del comentario Car"/>
    <w:basedOn w:val="TextocomentarioCar"/>
    <w:link w:val="Asuntodelcomentario"/>
    <w:uiPriority w:val="99"/>
    <w:semiHidden/>
    <w:rsid w:val="004F04A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83A0F5-2F9C-4D6D-B5EB-2B25222C2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936</TotalTime>
  <Pages>10</Pages>
  <Words>3657</Words>
  <Characters>20115</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345</cp:revision>
  <cp:lastPrinted>2022-03-02T15:40:00Z</cp:lastPrinted>
  <dcterms:created xsi:type="dcterms:W3CDTF">2021-08-08T20:06:00Z</dcterms:created>
  <dcterms:modified xsi:type="dcterms:W3CDTF">2023-01-11T20:01:00Z</dcterms:modified>
</cp:coreProperties>
</file>