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980313" w14:textId="77777777" w:rsidR="003B6CF0" w:rsidRPr="00CB6405" w:rsidRDefault="003B6CF0" w:rsidP="00891308">
      <w:pPr>
        <w:ind w:left="2835"/>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5D2C7874" w:rsidR="003B6CF0" w:rsidRPr="00CB6405" w:rsidRDefault="000C2192" w:rsidP="00891308">
      <w:pPr>
        <w:ind w:left="2835"/>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AE0C43">
        <w:rPr>
          <w:rFonts w:ascii="Arial" w:hAnsi="Arial" w:cs="Arial"/>
          <w:b/>
          <w:sz w:val="26"/>
          <w:szCs w:val="26"/>
        </w:rPr>
        <w:t>001</w:t>
      </w:r>
      <w:r w:rsidR="00C56182">
        <w:rPr>
          <w:rFonts w:ascii="Arial" w:hAnsi="Arial" w:cs="Arial"/>
          <w:b/>
          <w:sz w:val="26"/>
          <w:szCs w:val="26"/>
        </w:rPr>
        <w:t>7</w:t>
      </w:r>
      <w:r w:rsidR="003B6CF0">
        <w:rPr>
          <w:rFonts w:ascii="Arial" w:hAnsi="Arial" w:cs="Arial"/>
          <w:b/>
          <w:sz w:val="26"/>
          <w:szCs w:val="26"/>
        </w:rPr>
        <w:t>/202</w:t>
      </w:r>
      <w:r w:rsidR="00AE0C43">
        <w:rPr>
          <w:rFonts w:ascii="Arial" w:hAnsi="Arial" w:cs="Arial"/>
          <w:b/>
          <w:sz w:val="26"/>
          <w:szCs w:val="26"/>
        </w:rPr>
        <w:t>2</w:t>
      </w:r>
      <w:r w:rsidR="003B6CF0">
        <w:rPr>
          <w:rFonts w:ascii="Arial" w:hAnsi="Arial" w:cs="Arial"/>
          <w:b/>
          <w:sz w:val="26"/>
          <w:szCs w:val="26"/>
        </w:rPr>
        <w:t>.</w:t>
      </w:r>
    </w:p>
    <w:p w14:paraId="4DFA70CD" w14:textId="3129A9B9" w:rsidR="003B6CF0" w:rsidRDefault="003B6CF0" w:rsidP="00891308">
      <w:pPr>
        <w:ind w:left="2835"/>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C56182" w:rsidRPr="00317C60">
        <w:rPr>
          <w:rFonts w:ascii="Arial" w:hAnsi="Arial" w:cs="Arial"/>
          <w:b/>
          <w:sz w:val="26"/>
          <w:szCs w:val="26"/>
        </w:rPr>
        <w:t>00</w:t>
      </w:r>
      <w:r w:rsidR="00317C60" w:rsidRPr="00317C60">
        <w:rPr>
          <w:rFonts w:ascii="Arial" w:hAnsi="Arial" w:cs="Arial"/>
          <w:b/>
          <w:sz w:val="26"/>
          <w:szCs w:val="26"/>
        </w:rPr>
        <w:t>0</w:t>
      </w:r>
      <w:r w:rsidR="00C56182" w:rsidRPr="00317C60">
        <w:rPr>
          <w:rFonts w:ascii="Arial" w:hAnsi="Arial" w:cs="Arial"/>
          <w:b/>
          <w:sz w:val="26"/>
          <w:szCs w:val="26"/>
        </w:rPr>
        <w:t>7/2021</w:t>
      </w:r>
      <w:r w:rsidR="0077473E" w:rsidRPr="00317C60">
        <w:rPr>
          <w:rFonts w:ascii="Arial" w:hAnsi="Arial" w:cs="Arial"/>
          <w:b/>
          <w:sz w:val="26"/>
          <w:szCs w:val="26"/>
        </w:rPr>
        <w:t xml:space="preserve"> </w:t>
      </w:r>
      <w:r w:rsidR="00AE07CF" w:rsidRPr="00317C60">
        <w:rPr>
          <w:rFonts w:ascii="Arial" w:hAnsi="Arial" w:cs="Arial"/>
          <w:b/>
          <w:sz w:val="26"/>
          <w:szCs w:val="26"/>
        </w:rPr>
        <w:t>DE</w:t>
      </w:r>
      <w:r w:rsidR="00AE07CF">
        <w:rPr>
          <w:rFonts w:ascii="Arial" w:hAnsi="Arial" w:cs="Arial"/>
          <w:b/>
          <w:sz w:val="26"/>
          <w:szCs w:val="26"/>
        </w:rPr>
        <w:t xml:space="preserve"> LA</w:t>
      </w:r>
      <w:r w:rsidRPr="00CB6405">
        <w:rPr>
          <w:rFonts w:ascii="Arial" w:hAnsi="Arial" w:cs="Arial"/>
          <w:b/>
          <w:sz w:val="26"/>
          <w:szCs w:val="26"/>
        </w:rPr>
        <w:t xml:space="preserve"> </w:t>
      </w:r>
      <w:r w:rsidR="00AE0C43">
        <w:rPr>
          <w:rFonts w:ascii="Arial" w:hAnsi="Arial" w:cs="Arial"/>
          <w:b/>
          <w:sz w:val="26"/>
          <w:szCs w:val="26"/>
        </w:rPr>
        <w:t xml:space="preserve">QUINTA </w:t>
      </w:r>
      <w:r w:rsidRPr="00CB6405">
        <w:rPr>
          <w:rFonts w:ascii="Arial" w:hAnsi="Arial" w:cs="Arial"/>
          <w:b/>
          <w:sz w:val="26"/>
          <w:szCs w:val="26"/>
        </w:rPr>
        <w:t>SALA UNITARIA DE PRIMERA INSTANCIA</w:t>
      </w:r>
      <w:r>
        <w:rPr>
          <w:rFonts w:ascii="Arial" w:hAnsi="Arial" w:cs="Arial"/>
          <w:b/>
          <w:sz w:val="26"/>
          <w:szCs w:val="26"/>
        </w:rPr>
        <w:t>.</w:t>
      </w:r>
    </w:p>
    <w:p w14:paraId="1BC6550C" w14:textId="723F25B5" w:rsidR="003B6CF0" w:rsidRDefault="003B6CF0" w:rsidP="00891308">
      <w:pPr>
        <w:ind w:left="2835"/>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59FA4F06" w:rsidR="003B6CF0" w:rsidRDefault="007C365F" w:rsidP="002E15DF">
      <w:pPr>
        <w:spacing w:before="240" w:line="360" w:lineRule="auto"/>
        <w:jc w:val="both"/>
        <w:rPr>
          <w:rFonts w:ascii="Arial" w:hAnsi="Arial" w:cs="Arial"/>
          <w:b/>
          <w:sz w:val="26"/>
          <w:szCs w:val="26"/>
        </w:rPr>
      </w:pPr>
      <w:r>
        <w:rPr>
          <w:rFonts w:ascii="Arial" w:hAnsi="Arial" w:cs="Arial"/>
          <w:b/>
          <w:sz w:val="26"/>
          <w:szCs w:val="26"/>
        </w:rPr>
        <w:t xml:space="preserve">OAXACA DE JUÁREZ, OAXACA A, DIECIOCHO DE AGOSTO </w:t>
      </w:r>
      <w:r w:rsidR="003B6CF0">
        <w:rPr>
          <w:rFonts w:ascii="Arial" w:hAnsi="Arial" w:cs="Arial"/>
          <w:b/>
          <w:sz w:val="26"/>
          <w:szCs w:val="26"/>
        </w:rPr>
        <w:t xml:space="preserve">DE DOS MIL </w:t>
      </w:r>
      <w:r w:rsidR="005D0D24">
        <w:rPr>
          <w:rFonts w:ascii="Arial" w:hAnsi="Arial" w:cs="Arial"/>
          <w:b/>
          <w:sz w:val="26"/>
          <w:szCs w:val="26"/>
        </w:rPr>
        <w:t>VEINTIDÓS</w:t>
      </w:r>
      <w:r w:rsidR="003B6CF0">
        <w:rPr>
          <w:rFonts w:ascii="Arial" w:hAnsi="Arial" w:cs="Arial"/>
          <w:b/>
          <w:sz w:val="26"/>
          <w:szCs w:val="26"/>
        </w:rPr>
        <w:t xml:space="preserve">. - - - - - - - - - - - - - - - - - - - - - - - - - - - - - - - - - - - </w:t>
      </w:r>
    </w:p>
    <w:p w14:paraId="65C6B343" w14:textId="5C72D374" w:rsidR="00AE2B8D" w:rsidRDefault="003B6CF0" w:rsidP="002D51C3">
      <w:pPr>
        <w:spacing w:line="360" w:lineRule="auto"/>
        <w:ind w:firstLine="709"/>
        <w:jc w:val="both"/>
        <w:rPr>
          <w:rFonts w:ascii="Arial" w:hAnsi="Arial" w:cs="Arial"/>
          <w:sz w:val="26"/>
          <w:szCs w:val="26"/>
        </w:rPr>
      </w:pPr>
      <w:r>
        <w:rPr>
          <w:rFonts w:ascii="Arial" w:hAnsi="Arial" w:cs="Arial"/>
          <w:sz w:val="26"/>
          <w:szCs w:val="26"/>
        </w:rPr>
        <w:t>Se tiene por recibido el cuaderno de recurso de r</w:t>
      </w:r>
      <w:r w:rsidRPr="006E349D">
        <w:rPr>
          <w:rFonts w:ascii="Arial" w:hAnsi="Arial" w:cs="Arial"/>
          <w:sz w:val="26"/>
          <w:szCs w:val="26"/>
        </w:rPr>
        <w:t xml:space="preserve">evisión </w:t>
      </w:r>
      <w:r w:rsidR="00CD5815" w:rsidRPr="00CD5815">
        <w:rPr>
          <w:rFonts w:ascii="Arial" w:hAnsi="Arial" w:cs="Arial"/>
          <w:b/>
          <w:bCs/>
          <w:sz w:val="26"/>
          <w:szCs w:val="26"/>
        </w:rPr>
        <w:t>0</w:t>
      </w:r>
      <w:r w:rsidR="00AE0C43">
        <w:rPr>
          <w:rFonts w:ascii="Arial" w:hAnsi="Arial" w:cs="Arial"/>
          <w:b/>
          <w:sz w:val="26"/>
          <w:szCs w:val="26"/>
        </w:rPr>
        <w:t>01</w:t>
      </w:r>
      <w:r w:rsidR="00C56182">
        <w:rPr>
          <w:rFonts w:ascii="Arial" w:hAnsi="Arial" w:cs="Arial"/>
          <w:b/>
          <w:sz w:val="26"/>
          <w:szCs w:val="26"/>
        </w:rPr>
        <w:t>7</w:t>
      </w:r>
      <w:r w:rsidRPr="00CB6405">
        <w:rPr>
          <w:rFonts w:ascii="Arial" w:hAnsi="Arial" w:cs="Arial"/>
          <w:b/>
          <w:sz w:val="26"/>
          <w:szCs w:val="26"/>
        </w:rPr>
        <w:t>/20</w:t>
      </w:r>
      <w:r>
        <w:rPr>
          <w:rFonts w:ascii="Arial" w:hAnsi="Arial" w:cs="Arial"/>
          <w:b/>
          <w:sz w:val="26"/>
          <w:szCs w:val="26"/>
        </w:rPr>
        <w:t>2</w:t>
      </w:r>
      <w:r w:rsidR="00AE0C43">
        <w:rPr>
          <w:rFonts w:ascii="Arial" w:hAnsi="Arial" w:cs="Arial"/>
          <w:b/>
          <w:sz w:val="26"/>
          <w:szCs w:val="26"/>
        </w:rPr>
        <w:t>2</w:t>
      </w:r>
      <w:r>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r w:rsidR="00B22422">
        <w:rPr>
          <w:rFonts w:ascii="Arial" w:hAnsi="Arial" w:cs="Arial"/>
          <w:b/>
          <w:sz w:val="26"/>
          <w:szCs w:val="26"/>
        </w:rPr>
        <w:t>JAVIER LÓPEZ DÍAZ</w:t>
      </w:r>
      <w:r w:rsidR="00B22422">
        <w:rPr>
          <w:rFonts w:ascii="Arial" w:hAnsi="Arial" w:cs="Arial"/>
          <w:sz w:val="26"/>
          <w:szCs w:val="26"/>
        </w:rPr>
        <w:t>,</w:t>
      </w:r>
      <w:r w:rsidR="00B22422">
        <w:rPr>
          <w:rFonts w:ascii="Arial" w:hAnsi="Arial" w:cs="Arial"/>
          <w:b/>
          <w:sz w:val="26"/>
          <w:szCs w:val="26"/>
        </w:rPr>
        <w:t xml:space="preserve"> POLICÍA VIAL CON NÚMERO ESTADÍSTICO PV-198, </w:t>
      </w:r>
      <w:bookmarkEnd w:id="0"/>
      <w:r w:rsidR="00B22422" w:rsidRPr="00802152">
        <w:rPr>
          <w:rFonts w:ascii="Arial" w:eastAsia="Calibri" w:hAnsi="Arial" w:cs="Arial"/>
          <w:b/>
          <w:color w:val="000000" w:themeColor="text1"/>
          <w:sz w:val="26"/>
          <w:szCs w:val="26"/>
        </w:rPr>
        <w:t>ADSC</w:t>
      </w:r>
      <w:r w:rsidR="00B22422" w:rsidRPr="00317C60">
        <w:rPr>
          <w:rFonts w:ascii="Arial" w:eastAsia="Calibri" w:hAnsi="Arial" w:cs="Arial"/>
          <w:b/>
          <w:color w:val="000000" w:themeColor="text1"/>
          <w:sz w:val="26"/>
          <w:szCs w:val="26"/>
        </w:rPr>
        <w:t>RITO</w:t>
      </w:r>
      <w:r w:rsidR="00B22422" w:rsidRPr="00802152">
        <w:rPr>
          <w:rFonts w:ascii="Arial" w:eastAsia="Calibri" w:hAnsi="Arial" w:cs="Arial"/>
          <w:b/>
          <w:color w:val="000000" w:themeColor="text1"/>
          <w:sz w:val="26"/>
          <w:szCs w:val="26"/>
        </w:rPr>
        <w:t xml:space="preserve"> A LA SUBDIRECCIÓN DE TRÁNSITO Y MOVILIDAD DEL MUNICIPIO DE OAXACA DE JUÁREZ, OAXACA</w:t>
      </w:r>
      <w:r w:rsidR="00E1384D" w:rsidRPr="0052375D">
        <w:rPr>
          <w:rFonts w:ascii="Arial" w:hAnsi="Arial" w:cs="Arial"/>
          <w:b/>
          <w:sz w:val="26"/>
          <w:szCs w:val="26"/>
        </w:rPr>
        <w:t xml:space="preserve">, </w:t>
      </w:r>
      <w:r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w:t>
      </w:r>
      <w:bookmarkStart w:id="1" w:name="_Hlk80613725"/>
      <w:r w:rsidR="00AE0C43">
        <w:rPr>
          <w:rFonts w:ascii="Arial" w:hAnsi="Arial" w:cs="Arial"/>
          <w:sz w:val="26"/>
          <w:szCs w:val="26"/>
        </w:rPr>
        <w:t xml:space="preserve">quince de diciembre </w:t>
      </w:r>
      <w:r w:rsidR="0091394C">
        <w:rPr>
          <w:rFonts w:ascii="Arial" w:hAnsi="Arial" w:cs="Arial"/>
          <w:sz w:val="26"/>
          <w:szCs w:val="26"/>
        </w:rPr>
        <w:t>de dos mil veintiuno,</w:t>
      </w:r>
      <w:r w:rsidRPr="0052375D">
        <w:rPr>
          <w:rFonts w:ascii="Arial" w:hAnsi="Arial" w:cs="Arial"/>
          <w:sz w:val="26"/>
          <w:szCs w:val="26"/>
        </w:rPr>
        <w:t xml:space="preserve"> </w:t>
      </w:r>
      <w:bookmarkEnd w:id="1"/>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C56182">
        <w:rPr>
          <w:rFonts w:ascii="Arial" w:eastAsia="Calibri" w:hAnsi="Arial" w:cs="Arial"/>
          <w:bCs/>
          <w:sz w:val="26"/>
          <w:szCs w:val="26"/>
          <w:lang w:eastAsia="en-US"/>
        </w:rPr>
        <w:t>0007/2021</w:t>
      </w:r>
      <w:r w:rsidR="00CE1FD3">
        <w:rPr>
          <w:rFonts w:ascii="Arial" w:eastAsia="Calibri" w:hAnsi="Arial" w:cs="Arial"/>
          <w:bCs/>
          <w:sz w:val="26"/>
          <w:szCs w:val="26"/>
          <w:lang w:eastAsia="en-US"/>
        </w:rPr>
        <w:t xml:space="preserve"> </w:t>
      </w:r>
      <w:r w:rsidR="00CE1FD3" w:rsidRPr="00C93DA1">
        <w:rPr>
          <w:rFonts w:ascii="Arial" w:eastAsia="Calibri" w:hAnsi="Arial" w:cs="Arial"/>
          <w:bCs/>
          <w:sz w:val="26"/>
          <w:szCs w:val="26"/>
          <w:lang w:eastAsia="en-US"/>
        </w:rPr>
        <w:t xml:space="preserve">de </w:t>
      </w:r>
      <w:r w:rsidR="0030470B">
        <w:rPr>
          <w:rFonts w:ascii="Arial" w:eastAsia="Calibri" w:hAnsi="Arial" w:cs="Arial"/>
          <w:bCs/>
          <w:sz w:val="26"/>
          <w:szCs w:val="26"/>
          <w:lang w:eastAsia="en-US"/>
        </w:rPr>
        <w:t xml:space="preserve">la </w:t>
      </w:r>
      <w:r w:rsidR="00AE0C43">
        <w:rPr>
          <w:rFonts w:ascii="Arial" w:eastAsia="Calibri" w:hAnsi="Arial" w:cs="Arial"/>
          <w:bCs/>
          <w:sz w:val="26"/>
          <w:szCs w:val="26"/>
          <w:lang w:eastAsia="en-US"/>
        </w:rPr>
        <w:t>Quinta</w:t>
      </w:r>
      <w:r w:rsidR="00CE1FD3" w:rsidRPr="00C93DA1">
        <w:rPr>
          <w:rFonts w:ascii="Arial" w:eastAsia="Calibri" w:hAnsi="Arial" w:cs="Arial"/>
          <w:sz w:val="26"/>
          <w:szCs w:val="26"/>
          <w:lang w:eastAsia="en-US"/>
        </w:rPr>
        <w:t xml:space="preserve"> Sala Unitaria de Primera Instancia</w:t>
      </w:r>
      <w:r w:rsidR="0030470B">
        <w:rPr>
          <w:rFonts w:ascii="Arial" w:eastAsia="Calibri" w:hAnsi="Arial" w:cs="Arial"/>
          <w:sz w:val="26"/>
          <w:szCs w:val="26"/>
          <w:lang w:eastAsia="en-US"/>
        </w:rPr>
        <w:t xml:space="preserve"> </w:t>
      </w:r>
      <w:r w:rsidR="00CE1FD3" w:rsidRPr="0030470B">
        <w:rPr>
          <w:rFonts w:ascii="Arial" w:eastAsia="Calibri" w:hAnsi="Arial" w:cs="Arial"/>
          <w:sz w:val="26"/>
          <w:szCs w:val="26"/>
          <w:lang w:eastAsia="en-US"/>
        </w:rPr>
        <w:t>de este Tribunal</w:t>
      </w:r>
      <w:r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B22422">
        <w:rPr>
          <w:rFonts w:ascii="Arial" w:hAnsi="Arial" w:cs="Arial"/>
          <w:b/>
          <w:bCs/>
          <w:sz w:val="26"/>
          <w:szCs w:val="26"/>
        </w:rPr>
        <w:t>ALEJANDRA GABRIELA CHÁVEZ OSORIO</w:t>
      </w:r>
      <w:r w:rsidR="00C96C1A">
        <w:rPr>
          <w:rFonts w:ascii="Arial" w:hAnsi="Arial" w:cs="Arial"/>
          <w:b/>
          <w:sz w:val="26"/>
          <w:szCs w:val="26"/>
        </w:rPr>
        <w:t>,</w:t>
      </w:r>
      <w:r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C56182">
        <w:rPr>
          <w:rFonts w:ascii="Arial" w:hAnsi="Arial" w:cs="Arial"/>
          <w:sz w:val="26"/>
          <w:szCs w:val="26"/>
        </w:rPr>
        <w:t>l</w:t>
      </w:r>
      <w:r w:rsidR="00AE2B8D">
        <w:rPr>
          <w:rFonts w:ascii="Arial" w:hAnsi="Arial" w:cs="Arial"/>
          <w:sz w:val="26"/>
          <w:szCs w:val="26"/>
        </w:rPr>
        <w:t xml:space="preserve"> </w:t>
      </w:r>
      <w:r w:rsidR="00B22422">
        <w:rPr>
          <w:rFonts w:ascii="Arial" w:hAnsi="Arial" w:cs="Arial"/>
          <w:b/>
          <w:sz w:val="26"/>
          <w:szCs w:val="26"/>
        </w:rPr>
        <w:t>RECURRENTE</w:t>
      </w:r>
      <w:r w:rsidR="00B736E2" w:rsidRPr="0052375D">
        <w:rPr>
          <w:rFonts w:ascii="Arial" w:hAnsi="Arial" w:cs="Arial"/>
          <w:b/>
          <w:sz w:val="26"/>
          <w:szCs w:val="26"/>
        </w:rPr>
        <w:t>;</w:t>
      </w:r>
      <w:r>
        <w:rPr>
          <w:rFonts w:ascii="Arial" w:hAnsi="Arial" w:cs="Arial"/>
          <w:sz w:val="26"/>
          <w:szCs w:val="26"/>
        </w:rPr>
        <w:t xml:space="preserve"> </w:t>
      </w:r>
      <w:r w:rsidR="003A4E87" w:rsidRPr="0016098F">
        <w:rPr>
          <w:rFonts w:ascii="Arial" w:hAnsi="Arial" w:cs="Arial"/>
          <w:sz w:val="26"/>
          <w:szCs w:val="26"/>
        </w:rPr>
        <w:t>por</w:t>
      </w:r>
      <w:r w:rsidR="003A4E87" w:rsidRPr="00620617">
        <w:rPr>
          <w:rFonts w:ascii="Arial" w:hAnsi="Arial" w:cs="Arial"/>
          <w:sz w:val="26"/>
          <w:szCs w:val="26"/>
        </w:rPr>
        <w:t xml:space="preserve"> lo que, con fundamento en los artículos 23</w:t>
      </w:r>
      <w:r w:rsidR="003A4E87">
        <w:rPr>
          <w:rFonts w:ascii="Arial" w:hAnsi="Arial" w:cs="Arial"/>
          <w:sz w:val="26"/>
          <w:szCs w:val="26"/>
        </w:rPr>
        <w:t xml:space="preserve">6, </w:t>
      </w:r>
      <w:r w:rsidR="003A4E87" w:rsidRPr="00620617">
        <w:rPr>
          <w:rFonts w:ascii="Arial" w:hAnsi="Arial" w:cs="Arial"/>
          <w:sz w:val="26"/>
          <w:szCs w:val="26"/>
        </w:rPr>
        <w:t>238 de la Ley de Procedimiento y Justicia Administrativa p</w:t>
      </w:r>
      <w:r w:rsidR="003A4E87">
        <w:rPr>
          <w:rFonts w:ascii="Arial" w:hAnsi="Arial" w:cs="Arial"/>
          <w:sz w:val="26"/>
          <w:szCs w:val="26"/>
        </w:rPr>
        <w:t xml:space="preserve">ara el Estado de Oaxaca  y </w:t>
      </w:r>
      <w:r w:rsidR="003A4E87">
        <w:rPr>
          <w:rFonts w:ascii="Arial" w:eastAsiaTheme="minorHAnsi" w:hAnsi="Arial" w:cs="Arial"/>
          <w:sz w:val="26"/>
          <w:szCs w:val="26"/>
          <w:lang w:eastAsia="en-US"/>
        </w:rPr>
        <w:t xml:space="preserve">24 fracción I y III de la </w:t>
      </w:r>
      <w:r w:rsidR="003A4E87" w:rsidRPr="00EB490F">
        <w:rPr>
          <w:rFonts w:ascii="Arial" w:eastAsiaTheme="minorHAnsi" w:hAnsi="Arial" w:cs="Arial"/>
          <w:sz w:val="26"/>
          <w:szCs w:val="26"/>
          <w:lang w:eastAsia="en-US"/>
        </w:rPr>
        <w:t>Ley Orgánica del Tribunal de Justicia Administrativa del Estado de Oaxaca</w:t>
      </w:r>
      <w:r w:rsidR="003A4E87" w:rsidRPr="00263566">
        <w:rPr>
          <w:rFonts w:ascii="Arial" w:eastAsiaTheme="minorHAnsi" w:hAnsi="Arial" w:cs="Arial"/>
          <w:sz w:val="26"/>
          <w:szCs w:val="26"/>
          <w:lang w:eastAsia="en-US"/>
        </w:rPr>
        <w:t xml:space="preserve">, </w:t>
      </w:r>
      <w:r w:rsidR="003A4E87">
        <w:rPr>
          <w:rFonts w:ascii="Arial" w:eastAsiaTheme="minorHAnsi" w:hAnsi="Arial" w:cs="Arial"/>
          <w:sz w:val="26"/>
          <w:szCs w:val="26"/>
          <w:lang w:eastAsia="en-US"/>
        </w:rPr>
        <w:t xml:space="preserve">se da tramite. Por consiguiente se procede a dictar </w:t>
      </w:r>
      <w:r w:rsidR="003A4E87" w:rsidRPr="00263566">
        <w:rPr>
          <w:rFonts w:ascii="Arial" w:eastAsiaTheme="minorHAnsi" w:hAnsi="Arial" w:cs="Arial"/>
          <w:sz w:val="26"/>
          <w:szCs w:val="26"/>
          <w:lang w:eastAsia="en-US"/>
        </w:rPr>
        <w:t xml:space="preserve">resolución en los siguientes términos:- - </w:t>
      </w:r>
      <w:r w:rsidR="003A4E87">
        <w:rPr>
          <w:rFonts w:ascii="Arial" w:eastAsiaTheme="minorHAnsi" w:hAnsi="Arial" w:cs="Arial"/>
          <w:sz w:val="26"/>
          <w:szCs w:val="26"/>
          <w:lang w:eastAsia="en-US"/>
        </w:rPr>
        <w:t xml:space="preserve">- - - - - - - - - - - - - - - - - - - </w:t>
      </w:r>
    </w:p>
    <w:p w14:paraId="42D76FAD" w14:textId="12D80AA7" w:rsidR="003B6CF0" w:rsidRPr="00375120" w:rsidRDefault="003B6CF0" w:rsidP="00AE2B8D">
      <w:pPr>
        <w:spacing w:line="360" w:lineRule="auto"/>
        <w:ind w:firstLine="709"/>
        <w:jc w:val="center"/>
        <w:rPr>
          <w:rFonts w:ascii="Arial" w:hAnsi="Arial" w:cs="Arial"/>
          <w:b/>
          <w:sz w:val="26"/>
          <w:szCs w:val="26"/>
        </w:rPr>
      </w:pPr>
      <w:r w:rsidRPr="00CB6405">
        <w:rPr>
          <w:rFonts w:ascii="Arial" w:hAnsi="Arial" w:cs="Arial"/>
          <w:b/>
          <w:bCs/>
          <w:sz w:val="26"/>
          <w:szCs w:val="26"/>
        </w:rPr>
        <w:t>R E S U L T A N D O</w:t>
      </w:r>
    </w:p>
    <w:p w14:paraId="5DE428AC" w14:textId="412CC540"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w:t>
      </w:r>
      <w:r w:rsidR="00AE0C43">
        <w:rPr>
          <w:rFonts w:ascii="Arial" w:hAnsi="Arial" w:cs="Arial"/>
          <w:sz w:val="26"/>
          <w:szCs w:val="26"/>
        </w:rPr>
        <w:t xml:space="preserve">quince de diciembre </w:t>
      </w:r>
      <w:r w:rsidR="0091394C">
        <w:rPr>
          <w:rFonts w:ascii="Arial" w:hAnsi="Arial" w:cs="Arial"/>
          <w:sz w:val="26"/>
          <w:szCs w:val="26"/>
        </w:rPr>
        <w:t xml:space="preserve"> de dos mil veintiuno,</w:t>
      </w:r>
      <w:r w:rsidR="0004215E" w:rsidRPr="0052375D">
        <w:rPr>
          <w:rFonts w:ascii="Arial" w:hAnsi="Arial" w:cs="Arial"/>
          <w:sz w:val="26"/>
          <w:szCs w:val="26"/>
        </w:rPr>
        <w:t xml:space="preserve"> </w:t>
      </w:r>
      <w:r w:rsidRPr="00CB6405">
        <w:rPr>
          <w:rFonts w:ascii="Arial" w:hAnsi="Arial" w:cs="Arial"/>
          <w:sz w:val="26"/>
          <w:szCs w:val="26"/>
        </w:rPr>
        <w:t>dictad</w:t>
      </w:r>
      <w:r>
        <w:rPr>
          <w:rFonts w:ascii="Arial" w:hAnsi="Arial" w:cs="Arial"/>
          <w:sz w:val="26"/>
          <w:szCs w:val="26"/>
        </w:rPr>
        <w:t xml:space="preserve">a </w:t>
      </w:r>
      <w:r w:rsidRPr="00CB6405">
        <w:rPr>
          <w:rFonts w:ascii="Arial" w:hAnsi="Arial" w:cs="Arial"/>
          <w:sz w:val="26"/>
          <w:szCs w:val="26"/>
        </w:rPr>
        <w:t>por la</w:t>
      </w:r>
      <w:r w:rsidR="0050607F">
        <w:rPr>
          <w:rFonts w:ascii="Arial" w:hAnsi="Arial" w:cs="Arial"/>
          <w:sz w:val="26"/>
          <w:szCs w:val="26"/>
        </w:rPr>
        <w:t xml:space="preserve"> </w:t>
      </w:r>
      <w:r w:rsidR="00AE0C43">
        <w:rPr>
          <w:rFonts w:ascii="Arial" w:hAnsi="Arial" w:cs="Arial"/>
          <w:sz w:val="26"/>
          <w:szCs w:val="26"/>
        </w:rPr>
        <w:t>Quinta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w:t>
      </w:r>
      <w:r w:rsidRPr="00317C60">
        <w:rPr>
          <w:rFonts w:ascii="Arial" w:hAnsi="Arial" w:cs="Arial"/>
          <w:sz w:val="26"/>
          <w:szCs w:val="26"/>
        </w:rPr>
        <w:t>Primera Instancia,</w:t>
      </w:r>
      <w:r w:rsidR="004F0AEC" w:rsidRPr="00AC1EA5">
        <w:rPr>
          <w:rFonts w:ascii="Arial" w:hAnsi="Arial" w:cs="Arial"/>
          <w:sz w:val="26"/>
          <w:szCs w:val="26"/>
        </w:rPr>
        <w:t xml:space="preserve"> </w:t>
      </w:r>
      <w:r w:rsidR="00C56182" w:rsidRPr="00AC1EA5">
        <w:rPr>
          <w:rFonts w:ascii="Arial" w:hAnsi="Arial" w:cs="Arial"/>
          <w:sz w:val="26"/>
          <w:szCs w:val="26"/>
        </w:rPr>
        <w:t>el</w:t>
      </w:r>
      <w:r w:rsidR="00C56182" w:rsidRPr="00317C60">
        <w:rPr>
          <w:rFonts w:ascii="Arial" w:hAnsi="Arial" w:cs="Arial"/>
          <w:b/>
          <w:sz w:val="26"/>
          <w:szCs w:val="26"/>
        </w:rPr>
        <w:t xml:space="preserve"> </w:t>
      </w:r>
      <w:r w:rsidR="00AC1EA5" w:rsidRPr="00317C60">
        <w:rPr>
          <w:rFonts w:ascii="Arial" w:hAnsi="Arial" w:cs="Arial"/>
          <w:b/>
          <w:sz w:val="26"/>
          <w:szCs w:val="26"/>
        </w:rPr>
        <w:t xml:space="preserve">POLICÍA VIAL CON NÚMERO ESTADÍSTICO PV-198, </w:t>
      </w:r>
      <w:r w:rsidR="00AC1EA5" w:rsidRPr="00317C60">
        <w:rPr>
          <w:rFonts w:ascii="Arial" w:eastAsia="Calibri" w:hAnsi="Arial" w:cs="Arial"/>
          <w:b/>
          <w:color w:val="000000" w:themeColor="text1"/>
          <w:sz w:val="26"/>
          <w:szCs w:val="26"/>
        </w:rPr>
        <w:t>ADSCRITO A</w:t>
      </w:r>
      <w:r w:rsidR="00AC1EA5" w:rsidRPr="00802152">
        <w:rPr>
          <w:rFonts w:ascii="Arial" w:eastAsia="Calibri" w:hAnsi="Arial" w:cs="Arial"/>
          <w:b/>
          <w:color w:val="000000" w:themeColor="text1"/>
          <w:sz w:val="26"/>
          <w:szCs w:val="26"/>
        </w:rPr>
        <w:t xml:space="preserve"> LA SUBDIRECCIÓN DE TRÁNSITO Y MOVILIDAD DEL MUNICIPIO DE OAXACA DE JUÁREZ, OAXACA</w:t>
      </w:r>
      <w:r w:rsidR="00592971" w:rsidRPr="0052375D">
        <w:rPr>
          <w:rFonts w:ascii="Arial" w:hAnsi="Arial" w:cs="Arial"/>
          <w:b/>
          <w:sz w:val="26"/>
          <w:szCs w:val="26"/>
        </w:rPr>
        <w:t>,</w:t>
      </w:r>
      <w:r w:rsidR="00E1384D" w:rsidRPr="0052375D">
        <w:rPr>
          <w:rFonts w:ascii="Arial" w:hAnsi="Arial" w:cs="Arial"/>
          <w:sz w:val="26"/>
          <w:szCs w:val="26"/>
        </w:rPr>
        <w:t xml:space="preserve"> </w:t>
      </w:r>
      <w:r w:rsidR="0091394C">
        <w:rPr>
          <w:rFonts w:ascii="Arial" w:hAnsi="Arial" w:cs="Arial"/>
          <w:sz w:val="26"/>
          <w:szCs w:val="26"/>
        </w:rPr>
        <w:t>interp</w:t>
      </w:r>
      <w:r w:rsidR="00FC286E">
        <w:rPr>
          <w:rFonts w:ascii="Arial" w:hAnsi="Arial" w:cs="Arial"/>
          <w:sz w:val="26"/>
          <w:szCs w:val="26"/>
        </w:rPr>
        <w:t>uso</w:t>
      </w:r>
      <w:r w:rsidRPr="00CB6405">
        <w:rPr>
          <w:rFonts w:ascii="Arial" w:hAnsi="Arial" w:cs="Arial"/>
          <w:sz w:val="26"/>
          <w:szCs w:val="26"/>
        </w:rPr>
        <w:t xml:space="preserve"> en su contra recurso de revisión.</w:t>
      </w:r>
      <w:r w:rsidR="000C2192">
        <w:rPr>
          <w:rFonts w:ascii="Arial" w:hAnsi="Arial" w:cs="Arial"/>
          <w:sz w:val="26"/>
          <w:szCs w:val="26"/>
        </w:rPr>
        <w:t>- - - - - -</w:t>
      </w:r>
      <w:r w:rsidR="00972AC0">
        <w:rPr>
          <w:rFonts w:ascii="Arial" w:hAnsi="Arial" w:cs="Arial"/>
          <w:sz w:val="26"/>
          <w:szCs w:val="26"/>
        </w:rPr>
        <w:t xml:space="preserve"> - - - </w:t>
      </w:r>
      <w:r w:rsidR="00AC1EA5">
        <w:rPr>
          <w:rFonts w:ascii="Arial" w:hAnsi="Arial" w:cs="Arial"/>
          <w:sz w:val="26"/>
          <w:szCs w:val="26"/>
        </w:rPr>
        <w:t xml:space="preserve">- - - - - - - - - - - - - - - -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728F0929" w:rsidR="0050607F" w:rsidRDefault="0050607F" w:rsidP="0050607F">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lastRenderedPageBreak/>
        <w:t xml:space="preserve">PRIMERO.- </w:t>
      </w:r>
      <w:r>
        <w:rPr>
          <w:rFonts w:ascii="Arial" w:eastAsia="Calibri" w:hAnsi="Arial" w:cs="Arial"/>
          <w:bCs/>
          <w:i/>
          <w:color w:val="000000" w:themeColor="text1"/>
        </w:rPr>
        <w:t xml:space="preserve">Esta </w:t>
      </w:r>
      <w:r w:rsidR="00AE0C43">
        <w:rPr>
          <w:rFonts w:ascii="Arial" w:eastAsia="Calibri" w:hAnsi="Arial" w:cs="Arial"/>
          <w:bCs/>
          <w:i/>
          <w:color w:val="000000" w:themeColor="text1"/>
        </w:rPr>
        <w:t>Quinta</w:t>
      </w:r>
      <w:r>
        <w:rPr>
          <w:rFonts w:ascii="Arial" w:eastAsia="Calibri" w:hAnsi="Arial" w:cs="Arial"/>
          <w:bCs/>
          <w:i/>
          <w:color w:val="000000" w:themeColor="text1"/>
        </w:rPr>
        <w:t xml:space="preserve"> Sala </w:t>
      </w:r>
      <w:r w:rsidR="00AE0C43">
        <w:rPr>
          <w:rFonts w:ascii="Arial" w:eastAsia="Calibri" w:hAnsi="Arial" w:cs="Arial"/>
          <w:bCs/>
          <w:i/>
          <w:color w:val="000000" w:themeColor="text1"/>
        </w:rPr>
        <w:t>Unitaria del Tribunal de Justicia Administrativa del Estado de Oaxaca, es</w:t>
      </w:r>
      <w:r w:rsidR="0091394C">
        <w:rPr>
          <w:rFonts w:ascii="Arial" w:eastAsia="Calibri" w:hAnsi="Arial" w:cs="Arial"/>
          <w:bCs/>
          <w:i/>
          <w:color w:val="000000" w:themeColor="text1"/>
        </w:rPr>
        <w:t xml:space="preserve"> </w:t>
      </w:r>
      <w:r w:rsidR="0091394C" w:rsidRPr="00D3271C">
        <w:rPr>
          <w:rFonts w:ascii="Arial" w:eastAsia="Calibri" w:hAnsi="Arial" w:cs="Arial"/>
          <w:i/>
          <w:color w:val="000000" w:themeColor="text1"/>
        </w:rPr>
        <w:t>competente</w:t>
      </w:r>
      <w:r w:rsidR="0091394C">
        <w:rPr>
          <w:rFonts w:ascii="Arial" w:eastAsia="Calibri" w:hAnsi="Arial" w:cs="Arial"/>
          <w:b/>
          <w:bCs/>
          <w:i/>
          <w:color w:val="000000" w:themeColor="text1"/>
        </w:rPr>
        <w:t xml:space="preserve"> </w:t>
      </w:r>
      <w:r w:rsidR="0091394C">
        <w:rPr>
          <w:rFonts w:ascii="Arial" w:eastAsia="Calibri" w:hAnsi="Arial" w:cs="Arial"/>
          <w:bCs/>
          <w:i/>
          <w:color w:val="000000" w:themeColor="text1"/>
        </w:rPr>
        <w:t>para</w:t>
      </w:r>
      <w:r>
        <w:rPr>
          <w:rFonts w:ascii="Arial" w:eastAsia="Calibri" w:hAnsi="Arial" w:cs="Arial"/>
          <w:bCs/>
          <w:i/>
          <w:color w:val="000000" w:themeColor="text1"/>
        </w:rPr>
        <w:t xml:space="preserve"> conocer y resolver el presente </w:t>
      </w:r>
      <w:r w:rsidR="00AE0C43">
        <w:rPr>
          <w:rFonts w:ascii="Arial" w:eastAsia="Calibri" w:hAnsi="Arial" w:cs="Arial"/>
          <w:bCs/>
          <w:i/>
          <w:color w:val="000000" w:themeColor="text1"/>
        </w:rPr>
        <w:t>juicio.</w:t>
      </w:r>
    </w:p>
    <w:p w14:paraId="409D7CDD" w14:textId="0BDD8E2D" w:rsidR="0091394C" w:rsidRPr="0091394C" w:rsidRDefault="0050607F" w:rsidP="0004215E">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SEGUNDO.- </w:t>
      </w:r>
      <w:r w:rsidR="0091394C">
        <w:rPr>
          <w:rFonts w:ascii="Arial" w:eastAsia="Calibri" w:hAnsi="Arial" w:cs="Arial"/>
          <w:bCs/>
          <w:i/>
          <w:color w:val="000000" w:themeColor="text1"/>
        </w:rPr>
        <w:t>La personalidad de las partes quedó acreditada en autos</w:t>
      </w:r>
      <w:r w:rsidR="00AE0C43">
        <w:rPr>
          <w:rFonts w:ascii="Arial" w:eastAsia="Calibri" w:hAnsi="Arial" w:cs="Arial"/>
          <w:bCs/>
          <w:i/>
          <w:color w:val="000000" w:themeColor="text1"/>
        </w:rPr>
        <w:t>.</w:t>
      </w:r>
      <w:r w:rsidR="007372A4">
        <w:rPr>
          <w:rFonts w:ascii="Arial" w:eastAsia="Calibri" w:hAnsi="Arial" w:cs="Arial"/>
          <w:bCs/>
          <w:i/>
          <w:color w:val="000000" w:themeColor="text1"/>
        </w:rPr>
        <w:t xml:space="preserve"> </w:t>
      </w:r>
    </w:p>
    <w:p w14:paraId="68448399" w14:textId="50EE01E4" w:rsidR="0050607F" w:rsidRDefault="0091394C" w:rsidP="0004215E">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i/>
          <w:color w:val="000000" w:themeColor="text1"/>
        </w:rPr>
        <w:t xml:space="preserve">TERCERO. </w:t>
      </w:r>
      <w:r>
        <w:rPr>
          <w:rFonts w:ascii="Arial" w:eastAsia="Calibri" w:hAnsi="Arial" w:cs="Arial"/>
          <w:i/>
          <w:color w:val="000000" w:themeColor="text1"/>
        </w:rPr>
        <w:t>No se actualiz</w:t>
      </w:r>
      <w:r w:rsidR="00AE0C43">
        <w:rPr>
          <w:rFonts w:ascii="Arial" w:eastAsia="Calibri" w:hAnsi="Arial" w:cs="Arial"/>
          <w:i/>
          <w:color w:val="000000" w:themeColor="text1"/>
        </w:rPr>
        <w:t xml:space="preserve">ó ninguna </w:t>
      </w:r>
      <w:r>
        <w:rPr>
          <w:rFonts w:ascii="Arial" w:eastAsia="Calibri" w:hAnsi="Arial" w:cs="Arial"/>
          <w:i/>
          <w:color w:val="000000" w:themeColor="text1"/>
        </w:rPr>
        <w:t>causal de</w:t>
      </w:r>
      <w:r w:rsidR="00703EA5">
        <w:rPr>
          <w:rFonts w:ascii="Arial" w:eastAsia="Calibri" w:hAnsi="Arial" w:cs="Arial"/>
          <w:bCs/>
          <w:i/>
          <w:color w:val="000000" w:themeColor="text1"/>
        </w:rPr>
        <w:t xml:space="preserve"> improcedencia</w:t>
      </w:r>
      <w:r w:rsidR="00AE0C43">
        <w:rPr>
          <w:rFonts w:ascii="Arial" w:eastAsia="Calibri" w:hAnsi="Arial" w:cs="Arial"/>
          <w:bCs/>
          <w:i/>
          <w:color w:val="000000" w:themeColor="text1"/>
        </w:rPr>
        <w:t xml:space="preserve"> en el juicio, en consecuencia, </w:t>
      </w:r>
      <w:r w:rsidR="00D3271C" w:rsidRPr="00D3271C">
        <w:rPr>
          <w:rFonts w:ascii="Arial" w:eastAsia="Calibri" w:hAnsi="Arial" w:cs="Arial"/>
          <w:b/>
          <w:i/>
          <w:color w:val="000000" w:themeColor="text1"/>
        </w:rPr>
        <w:t>NO SE SOBRESEE</w:t>
      </w:r>
      <w:r w:rsidR="00AE0C43">
        <w:rPr>
          <w:rFonts w:ascii="Arial" w:eastAsia="Calibri" w:hAnsi="Arial" w:cs="Arial"/>
          <w:b/>
          <w:i/>
          <w:color w:val="000000" w:themeColor="text1"/>
        </w:rPr>
        <w:t>.</w:t>
      </w:r>
    </w:p>
    <w:p w14:paraId="2779780D" w14:textId="0FD9C0D9" w:rsidR="0050607F" w:rsidRDefault="00AE0C43"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CUARTO</w:t>
      </w:r>
      <w:r w:rsidR="0050607F">
        <w:rPr>
          <w:rFonts w:ascii="Arial" w:eastAsia="Calibri" w:hAnsi="Arial" w:cs="Arial"/>
          <w:b/>
          <w:bCs/>
          <w:i/>
          <w:color w:val="000000" w:themeColor="text1"/>
        </w:rPr>
        <w:t xml:space="preserve">.- </w:t>
      </w:r>
      <w:r w:rsidR="00146C9D" w:rsidRPr="00146C9D">
        <w:rPr>
          <w:rFonts w:ascii="Arial" w:eastAsia="Calibri" w:hAnsi="Arial" w:cs="Arial"/>
          <w:b/>
          <w:bCs/>
          <w:i/>
          <w:color w:val="000000" w:themeColor="text1"/>
        </w:rPr>
        <w:t>SE DECLARA LA</w:t>
      </w:r>
      <w:r w:rsidR="00146C9D">
        <w:rPr>
          <w:rFonts w:ascii="Arial" w:eastAsia="Calibri" w:hAnsi="Arial" w:cs="Arial"/>
          <w:bCs/>
          <w:i/>
          <w:color w:val="000000" w:themeColor="text1"/>
        </w:rPr>
        <w:t xml:space="preserve"> </w:t>
      </w:r>
      <w:bookmarkStart w:id="2" w:name="_Hlk77236877"/>
      <w:r w:rsidR="0050607F">
        <w:rPr>
          <w:rFonts w:ascii="Arial" w:eastAsia="Calibri" w:hAnsi="Arial" w:cs="Arial"/>
          <w:b/>
          <w:bCs/>
          <w:i/>
          <w:color w:val="000000" w:themeColor="text1"/>
        </w:rPr>
        <w:t>NULIDA</w:t>
      </w:r>
      <w:r w:rsidR="00703EA5">
        <w:rPr>
          <w:rFonts w:ascii="Arial" w:eastAsia="Calibri" w:hAnsi="Arial" w:cs="Arial"/>
          <w:b/>
          <w:bCs/>
          <w:i/>
          <w:color w:val="000000" w:themeColor="text1"/>
        </w:rPr>
        <w:t>D LISA Y LLANA</w:t>
      </w:r>
      <w:r w:rsidR="0050607F">
        <w:rPr>
          <w:rFonts w:ascii="Arial" w:eastAsia="Calibri" w:hAnsi="Arial" w:cs="Arial"/>
          <w:b/>
          <w:bCs/>
          <w:i/>
          <w:color w:val="000000" w:themeColor="text1"/>
        </w:rPr>
        <w:t xml:space="preserve"> </w:t>
      </w:r>
      <w:r w:rsidR="0050607F">
        <w:rPr>
          <w:rFonts w:ascii="Arial" w:eastAsia="Calibri" w:hAnsi="Arial" w:cs="Arial"/>
          <w:i/>
          <w:color w:val="000000" w:themeColor="text1"/>
        </w:rPr>
        <w:t>del acta de infracción con número de foli</w:t>
      </w:r>
      <w:r w:rsidR="00D3271C">
        <w:rPr>
          <w:rFonts w:ascii="Arial" w:eastAsia="Calibri" w:hAnsi="Arial" w:cs="Arial"/>
          <w:i/>
          <w:color w:val="000000" w:themeColor="text1"/>
        </w:rPr>
        <w:t xml:space="preserve">o </w:t>
      </w:r>
      <w:r w:rsidR="00A41304">
        <w:rPr>
          <w:rFonts w:ascii="Arial" w:eastAsia="Calibri" w:hAnsi="Arial" w:cs="Arial"/>
          <w:b/>
          <w:i/>
          <w:color w:val="000000" w:themeColor="text1"/>
        </w:rPr>
        <w:t>8688 A</w:t>
      </w:r>
      <w:r w:rsidR="00AE2B8D">
        <w:rPr>
          <w:rFonts w:ascii="Arial" w:eastAsia="Calibri" w:hAnsi="Arial" w:cs="Arial"/>
          <w:b/>
          <w:i/>
          <w:color w:val="000000" w:themeColor="text1"/>
        </w:rPr>
        <w:t xml:space="preserve"> </w:t>
      </w:r>
      <w:r w:rsidR="00464338" w:rsidRPr="00B613DE">
        <w:rPr>
          <w:rFonts w:ascii="Arial" w:eastAsia="Calibri" w:hAnsi="Arial" w:cs="Arial"/>
          <w:i/>
          <w:color w:val="000000" w:themeColor="text1"/>
        </w:rPr>
        <w:t xml:space="preserve">de </w:t>
      </w:r>
      <w:r w:rsidR="00A41304">
        <w:rPr>
          <w:rFonts w:ascii="Arial" w:eastAsia="Calibri" w:hAnsi="Arial" w:cs="Arial"/>
          <w:i/>
          <w:color w:val="000000" w:themeColor="text1"/>
        </w:rPr>
        <w:t xml:space="preserve">veinticuatro </w:t>
      </w:r>
      <w:r w:rsidR="00AE2B8D">
        <w:rPr>
          <w:rFonts w:ascii="Arial" w:eastAsia="Calibri" w:hAnsi="Arial" w:cs="Arial"/>
          <w:i/>
          <w:color w:val="000000" w:themeColor="text1"/>
        </w:rPr>
        <w:t>de noviembre</w:t>
      </w:r>
      <w:r w:rsidR="00146C9D">
        <w:rPr>
          <w:rFonts w:ascii="Arial" w:eastAsia="Calibri" w:hAnsi="Arial" w:cs="Arial"/>
          <w:i/>
          <w:color w:val="000000" w:themeColor="text1"/>
        </w:rPr>
        <w:t xml:space="preserve"> </w:t>
      </w:r>
      <w:r w:rsidR="00D3271C">
        <w:rPr>
          <w:rFonts w:ascii="Arial" w:eastAsia="Calibri" w:hAnsi="Arial" w:cs="Arial"/>
          <w:i/>
          <w:color w:val="000000" w:themeColor="text1"/>
        </w:rPr>
        <w:t xml:space="preserve">de dos </w:t>
      </w:r>
      <w:r w:rsidR="00A41304">
        <w:rPr>
          <w:rFonts w:ascii="Arial" w:eastAsia="Calibri" w:hAnsi="Arial" w:cs="Arial"/>
          <w:i/>
          <w:color w:val="000000" w:themeColor="text1"/>
        </w:rPr>
        <w:t>mil veinte</w:t>
      </w:r>
      <w:r w:rsidR="00146C9D">
        <w:rPr>
          <w:rFonts w:ascii="Arial" w:eastAsia="Calibri" w:hAnsi="Arial" w:cs="Arial"/>
          <w:i/>
          <w:color w:val="000000" w:themeColor="text1"/>
        </w:rPr>
        <w:t>,</w:t>
      </w:r>
      <w:r w:rsidR="0091394C">
        <w:rPr>
          <w:rFonts w:ascii="Arial" w:eastAsia="Calibri" w:hAnsi="Arial" w:cs="Arial"/>
          <w:i/>
          <w:color w:val="000000" w:themeColor="text1"/>
        </w:rPr>
        <w:t xml:space="preserve"> </w:t>
      </w:r>
      <w:r w:rsidR="00146C9D">
        <w:rPr>
          <w:rFonts w:ascii="Arial" w:eastAsia="Calibri" w:hAnsi="Arial" w:cs="Arial"/>
          <w:i/>
          <w:color w:val="000000" w:themeColor="text1"/>
        </w:rPr>
        <w:t>emitida</w:t>
      </w:r>
      <w:r w:rsidR="00D3271C">
        <w:rPr>
          <w:rFonts w:ascii="Arial" w:eastAsia="Calibri" w:hAnsi="Arial" w:cs="Arial"/>
          <w:i/>
          <w:color w:val="000000" w:themeColor="text1"/>
        </w:rPr>
        <w:t xml:space="preserve"> </w:t>
      </w:r>
      <w:r w:rsidR="0091394C">
        <w:rPr>
          <w:rFonts w:ascii="Arial" w:eastAsia="Calibri" w:hAnsi="Arial" w:cs="Arial"/>
          <w:i/>
          <w:color w:val="000000" w:themeColor="text1"/>
        </w:rPr>
        <w:t>por l</w:t>
      </w:r>
      <w:r w:rsidR="00AE2B8D">
        <w:rPr>
          <w:rFonts w:ascii="Arial" w:eastAsia="Calibri" w:hAnsi="Arial" w:cs="Arial"/>
          <w:i/>
          <w:color w:val="000000" w:themeColor="text1"/>
        </w:rPr>
        <w:t>a</w:t>
      </w:r>
      <w:r w:rsidR="0091394C">
        <w:rPr>
          <w:rFonts w:ascii="Arial" w:eastAsia="Calibri" w:hAnsi="Arial" w:cs="Arial"/>
          <w:i/>
          <w:color w:val="000000" w:themeColor="text1"/>
        </w:rPr>
        <w:t xml:space="preserve"> </w:t>
      </w:r>
      <w:r w:rsidR="0091394C" w:rsidRPr="00146C9D">
        <w:rPr>
          <w:rFonts w:ascii="Arial" w:eastAsia="Calibri" w:hAnsi="Arial" w:cs="Arial"/>
          <w:b/>
          <w:i/>
          <w:color w:val="000000" w:themeColor="text1"/>
        </w:rPr>
        <w:t>Policía Vial</w:t>
      </w:r>
      <w:r w:rsidR="0091394C">
        <w:rPr>
          <w:rFonts w:ascii="Arial" w:eastAsia="Calibri" w:hAnsi="Arial" w:cs="Arial"/>
          <w:i/>
          <w:color w:val="000000" w:themeColor="text1"/>
        </w:rPr>
        <w:t xml:space="preserve"> con número estadístico </w:t>
      </w:r>
      <w:r w:rsidR="0091394C" w:rsidRPr="00146C9D">
        <w:rPr>
          <w:rFonts w:ascii="Arial" w:eastAsia="Calibri" w:hAnsi="Arial" w:cs="Arial"/>
          <w:i/>
          <w:color w:val="000000" w:themeColor="text1"/>
        </w:rPr>
        <w:t>PV-</w:t>
      </w:r>
      <w:r w:rsidR="00E12B26">
        <w:rPr>
          <w:rFonts w:ascii="Arial" w:eastAsia="Calibri" w:hAnsi="Arial" w:cs="Arial"/>
          <w:i/>
          <w:color w:val="000000" w:themeColor="text1"/>
        </w:rPr>
        <w:t>1</w:t>
      </w:r>
      <w:r w:rsidR="00A41304">
        <w:rPr>
          <w:rFonts w:ascii="Arial" w:eastAsia="Calibri" w:hAnsi="Arial" w:cs="Arial"/>
          <w:i/>
          <w:color w:val="000000" w:themeColor="text1"/>
        </w:rPr>
        <w:t>98</w:t>
      </w:r>
      <w:r w:rsidR="00146C9D">
        <w:rPr>
          <w:rFonts w:ascii="Arial" w:eastAsia="Calibri" w:hAnsi="Arial" w:cs="Arial"/>
          <w:i/>
          <w:color w:val="000000" w:themeColor="text1"/>
        </w:rPr>
        <w:t xml:space="preserve">, </w:t>
      </w:r>
      <w:r w:rsidR="00A41304">
        <w:rPr>
          <w:rFonts w:ascii="Arial" w:eastAsia="Calibri" w:hAnsi="Arial" w:cs="Arial"/>
          <w:i/>
          <w:color w:val="000000" w:themeColor="text1"/>
        </w:rPr>
        <w:t>Javier López Díaz</w:t>
      </w:r>
      <w:r w:rsidR="00146C9D">
        <w:rPr>
          <w:rFonts w:ascii="Arial" w:eastAsia="Calibri" w:hAnsi="Arial" w:cs="Arial"/>
          <w:i/>
          <w:color w:val="000000" w:themeColor="text1"/>
        </w:rPr>
        <w:t xml:space="preserve">, </w:t>
      </w:r>
      <w:r w:rsidR="0091394C">
        <w:rPr>
          <w:rFonts w:ascii="Arial" w:eastAsia="Calibri" w:hAnsi="Arial" w:cs="Arial"/>
          <w:i/>
          <w:color w:val="000000" w:themeColor="text1"/>
        </w:rPr>
        <w:t>adscrit</w:t>
      </w:r>
      <w:r w:rsidR="00A41304">
        <w:rPr>
          <w:rFonts w:ascii="Arial" w:eastAsia="Calibri" w:hAnsi="Arial" w:cs="Arial"/>
          <w:i/>
          <w:color w:val="000000" w:themeColor="text1"/>
        </w:rPr>
        <w:t>o</w:t>
      </w:r>
      <w:r w:rsidR="0091394C">
        <w:rPr>
          <w:rFonts w:ascii="Arial" w:eastAsia="Calibri" w:hAnsi="Arial" w:cs="Arial"/>
          <w:i/>
          <w:color w:val="000000" w:themeColor="text1"/>
        </w:rPr>
        <w:t xml:space="preserve"> a la Subdirección de Tránsito y Movilidad del Municipio de </w:t>
      </w:r>
      <w:r w:rsidR="00F306AA">
        <w:rPr>
          <w:rFonts w:ascii="Arial" w:eastAsia="Calibri" w:hAnsi="Arial" w:cs="Arial"/>
          <w:i/>
          <w:color w:val="000000" w:themeColor="text1"/>
        </w:rPr>
        <w:t>Oaxaca de Juárez, Oaxaca, como quedó precisado</w:t>
      </w:r>
      <w:r w:rsidR="007372A4">
        <w:rPr>
          <w:rFonts w:ascii="Arial" w:eastAsia="Calibri" w:hAnsi="Arial" w:cs="Arial"/>
          <w:i/>
          <w:color w:val="000000" w:themeColor="text1"/>
        </w:rPr>
        <w:t xml:space="preserve"> en el considerando</w:t>
      </w:r>
      <w:r w:rsidR="00D3271C">
        <w:rPr>
          <w:rFonts w:ascii="Arial" w:eastAsia="Calibri" w:hAnsi="Arial" w:cs="Arial"/>
          <w:i/>
          <w:color w:val="000000" w:themeColor="text1"/>
        </w:rPr>
        <w:t xml:space="preserve"> </w:t>
      </w:r>
      <w:r w:rsidR="00146C9D" w:rsidRPr="00146C9D">
        <w:rPr>
          <w:rFonts w:ascii="Arial" w:eastAsia="Calibri" w:hAnsi="Arial" w:cs="Arial"/>
          <w:b/>
          <w:i/>
          <w:color w:val="000000" w:themeColor="text1"/>
        </w:rPr>
        <w:t>CUARTO</w:t>
      </w:r>
      <w:r w:rsidR="00D3271C">
        <w:rPr>
          <w:rFonts w:ascii="Arial" w:eastAsia="Calibri" w:hAnsi="Arial" w:cs="Arial"/>
          <w:i/>
          <w:color w:val="000000" w:themeColor="text1"/>
        </w:rPr>
        <w:t xml:space="preserve"> de esta sentencia</w:t>
      </w:r>
      <w:bookmarkEnd w:id="2"/>
      <w:r w:rsidR="00146C9D">
        <w:rPr>
          <w:rFonts w:ascii="Arial" w:eastAsia="Calibri" w:hAnsi="Arial" w:cs="Arial"/>
          <w:i/>
          <w:color w:val="000000" w:themeColor="text1"/>
        </w:rPr>
        <w:t>.</w:t>
      </w:r>
    </w:p>
    <w:p w14:paraId="79FF490F" w14:textId="0A362213" w:rsidR="0050607F" w:rsidRPr="00146C9D" w:rsidRDefault="00146C9D" w:rsidP="0050607F">
      <w:pPr>
        <w:spacing w:after="120" w:line="360" w:lineRule="auto"/>
        <w:ind w:left="1134" w:right="902" w:firstLine="284"/>
        <w:jc w:val="both"/>
        <w:rPr>
          <w:rFonts w:ascii="Arial" w:eastAsia="Calibri" w:hAnsi="Arial" w:cs="Arial"/>
          <w:b/>
          <w:bCs/>
          <w:i/>
          <w:color w:val="000000" w:themeColor="text1"/>
        </w:rPr>
      </w:pPr>
      <w:r>
        <w:rPr>
          <w:rFonts w:ascii="Arial" w:eastAsia="Calibri" w:hAnsi="Arial" w:cs="Arial"/>
          <w:b/>
          <w:bCs/>
          <w:i/>
          <w:color w:val="000000" w:themeColor="text1"/>
        </w:rPr>
        <w:t>QUINTO</w:t>
      </w:r>
      <w:r w:rsidR="0050607F">
        <w:rPr>
          <w:rFonts w:ascii="Arial" w:eastAsia="Calibri" w:hAnsi="Arial" w:cs="Arial"/>
          <w:b/>
          <w:bCs/>
          <w:i/>
          <w:color w:val="000000" w:themeColor="text1"/>
        </w:rPr>
        <w:t xml:space="preserve">.- </w:t>
      </w:r>
      <w:r>
        <w:rPr>
          <w:rFonts w:ascii="Arial" w:eastAsia="Calibri" w:hAnsi="Arial" w:cs="Arial"/>
          <w:bCs/>
          <w:i/>
          <w:color w:val="000000" w:themeColor="text1"/>
        </w:rPr>
        <w:t xml:space="preserve">Con fundamento en lo dispuesto por los artículos 170, </w:t>
      </w:r>
      <w:r>
        <w:rPr>
          <w:rFonts w:ascii="Arial" w:eastAsia="Calibri" w:hAnsi="Arial" w:cs="Arial"/>
          <w:i/>
          <w:color w:val="000000" w:themeColor="text1"/>
        </w:rPr>
        <w:t xml:space="preserve">172, y </w:t>
      </w:r>
      <w:r w:rsidRPr="00384B1C">
        <w:rPr>
          <w:rFonts w:ascii="Arial" w:eastAsia="Calibri" w:hAnsi="Arial" w:cs="Arial"/>
          <w:i/>
          <w:color w:val="000000" w:themeColor="text1"/>
        </w:rPr>
        <w:t xml:space="preserve">173 </w:t>
      </w:r>
      <w:r w:rsidRPr="00384B1C">
        <w:rPr>
          <w:rFonts w:ascii="Arial" w:eastAsia="Calibri" w:hAnsi="Arial" w:cs="Arial"/>
          <w:bCs/>
          <w:i/>
          <w:color w:val="000000" w:themeColor="text1"/>
        </w:rPr>
        <w:t>de la Ley de Procedimiento y Justicia Administrativa para el Estado</w:t>
      </w:r>
      <w:r>
        <w:rPr>
          <w:rFonts w:ascii="Arial" w:eastAsia="Calibri" w:hAnsi="Arial" w:cs="Arial"/>
          <w:bCs/>
          <w:i/>
          <w:color w:val="000000" w:themeColor="text1"/>
        </w:rPr>
        <w:t xml:space="preserve">, </w:t>
      </w:r>
      <w:r>
        <w:rPr>
          <w:rFonts w:ascii="Arial" w:eastAsia="Calibri" w:hAnsi="Arial" w:cs="Arial"/>
          <w:b/>
          <w:bCs/>
          <w:i/>
          <w:color w:val="000000" w:themeColor="text1"/>
        </w:rPr>
        <w:t xml:space="preserve">NOTIFÍQUESE </w:t>
      </w:r>
      <w:r w:rsidR="005557E1" w:rsidRPr="00146C9D">
        <w:rPr>
          <w:rFonts w:ascii="Arial" w:eastAsia="Calibri" w:hAnsi="Arial" w:cs="Arial"/>
          <w:bCs/>
          <w:i/>
          <w:color w:val="000000" w:themeColor="text1"/>
        </w:rPr>
        <w:t>personalmente a la parte actora y por o</w:t>
      </w:r>
      <w:r>
        <w:rPr>
          <w:rFonts w:ascii="Arial" w:eastAsia="Calibri" w:hAnsi="Arial" w:cs="Arial"/>
          <w:bCs/>
          <w:i/>
          <w:color w:val="000000" w:themeColor="text1"/>
        </w:rPr>
        <w:t xml:space="preserve">ficio a la autoridad demandada. </w:t>
      </w:r>
      <w:r>
        <w:rPr>
          <w:rFonts w:ascii="Arial" w:eastAsia="Calibri" w:hAnsi="Arial" w:cs="Arial"/>
          <w:b/>
          <w:bCs/>
          <w:i/>
          <w:color w:val="000000" w:themeColor="text1"/>
        </w:rPr>
        <w:t>CÚMPLASE."</w:t>
      </w:r>
    </w:p>
    <w:p w14:paraId="36EF0AC2" w14:textId="654DBDFC" w:rsidR="003B6CF0" w:rsidRPr="000C2192" w:rsidRDefault="003B6CF0" w:rsidP="00E12B26">
      <w:pPr>
        <w:spacing w:after="120" w:line="360" w:lineRule="auto"/>
        <w:ind w:right="49"/>
        <w:jc w:val="center"/>
        <w:rPr>
          <w:rFonts w:ascii="Arial" w:eastAsia="Calibri" w:hAnsi="Arial" w:cs="Arial"/>
          <w:b/>
          <w:bCs/>
          <w:sz w:val="26"/>
          <w:szCs w:val="26"/>
        </w:rPr>
      </w:pPr>
      <w:r w:rsidRPr="000C2192">
        <w:rPr>
          <w:rFonts w:ascii="Arial" w:eastAsia="Calibri" w:hAnsi="Arial" w:cs="Arial"/>
          <w:b/>
          <w:bCs/>
          <w:sz w:val="26"/>
          <w:szCs w:val="26"/>
        </w:rPr>
        <w:t>C O N S I D E R A N D O</w:t>
      </w:r>
    </w:p>
    <w:p w14:paraId="0B7C76DE" w14:textId="0D5F1495"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w:t>
      </w:r>
      <w:r w:rsidR="00173D97">
        <w:rPr>
          <w:rFonts w:ascii="Arial" w:hAnsi="Arial" w:cs="Arial"/>
          <w:bCs/>
          <w:iCs/>
          <w:sz w:val="26"/>
          <w:szCs w:val="26"/>
        </w:rPr>
        <w:t xml:space="preserve">ones </w:t>
      </w:r>
      <w:r>
        <w:rPr>
          <w:rFonts w:ascii="Arial" w:hAnsi="Arial" w:cs="Arial"/>
          <w:bCs/>
          <w:iCs/>
          <w:sz w:val="26"/>
          <w:szCs w:val="26"/>
        </w:rPr>
        <w:t>I</w:t>
      </w:r>
      <w:r w:rsidR="00173D97">
        <w:rPr>
          <w:rFonts w:ascii="Arial" w:hAnsi="Arial" w:cs="Arial"/>
          <w:bCs/>
          <w:iCs/>
          <w:sz w:val="26"/>
          <w:szCs w:val="26"/>
        </w:rPr>
        <w:t xml:space="preserve"> y III</w:t>
      </w:r>
      <w:r>
        <w:rPr>
          <w:rFonts w:ascii="Arial" w:hAnsi="Arial" w:cs="Arial"/>
          <w:bCs/>
          <w:iCs/>
          <w:sz w:val="26"/>
          <w:szCs w:val="26"/>
        </w:rPr>
        <w:t>, 25 fracción I y</w:t>
      </w:r>
      <w:r w:rsidRPr="00455424">
        <w:rPr>
          <w:rFonts w:ascii="Arial" w:hAnsi="Arial" w:cs="Arial"/>
          <w:bCs/>
          <w:iCs/>
          <w:sz w:val="26"/>
          <w:szCs w:val="26"/>
        </w:rPr>
        <w:t xml:space="preserve"> 27 de la Ley </w:t>
      </w:r>
      <w:r w:rsidR="00F07041">
        <w:rPr>
          <w:rFonts w:ascii="Arial" w:hAnsi="Arial" w:cs="Arial"/>
          <w:bCs/>
          <w:iCs/>
          <w:sz w:val="26"/>
          <w:szCs w:val="26"/>
        </w:rPr>
        <w:t xml:space="preserve"> </w:t>
      </w:r>
      <w:r w:rsidRPr="00455424">
        <w:rPr>
          <w:rFonts w:ascii="Arial" w:hAnsi="Arial" w:cs="Arial"/>
          <w:bCs/>
          <w:iCs/>
          <w:sz w:val="26"/>
          <w:szCs w:val="26"/>
        </w:rPr>
        <w:t>Orgánica del Tribunal de Justicia Administrativa del Estado de Oaxaca</w:t>
      </w:r>
      <w:r w:rsidR="00C83965">
        <w:rPr>
          <w:rFonts w:ascii="Arial" w:hAnsi="Arial" w:cs="Arial"/>
          <w:bCs/>
          <w:iCs/>
          <w:sz w:val="26"/>
          <w:szCs w:val="26"/>
        </w:rPr>
        <w:t>, publicada en el Periódi</w:t>
      </w:r>
      <w:r w:rsidR="00A41304">
        <w:rPr>
          <w:rFonts w:ascii="Arial" w:hAnsi="Arial" w:cs="Arial"/>
          <w:bCs/>
          <w:iCs/>
          <w:sz w:val="26"/>
          <w:szCs w:val="26"/>
        </w:rPr>
        <w:t>co Oficial del Estado de Oaxaca</w:t>
      </w:r>
      <w:r w:rsidRPr="00455424">
        <w:rPr>
          <w:rFonts w:ascii="Arial" w:hAnsi="Arial" w:cs="Arial"/>
          <w:bCs/>
          <w:iCs/>
          <w:sz w:val="26"/>
          <w:szCs w:val="26"/>
        </w:rPr>
        <w:t>;</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sidR="00F306AA">
        <w:rPr>
          <w:rFonts w:ascii="Arial" w:hAnsi="Arial" w:cs="Arial"/>
          <w:bCs/>
          <w:iCs/>
          <w:sz w:val="26"/>
          <w:szCs w:val="26"/>
        </w:rPr>
        <w:t xml:space="preserve">sentencia de </w:t>
      </w:r>
      <w:r w:rsidR="00802152">
        <w:rPr>
          <w:rFonts w:ascii="Arial" w:hAnsi="Arial" w:cs="Arial"/>
          <w:sz w:val="26"/>
          <w:szCs w:val="26"/>
        </w:rPr>
        <w:t xml:space="preserve">quince de diciembre </w:t>
      </w:r>
      <w:r w:rsidR="00F306AA">
        <w:rPr>
          <w:rFonts w:ascii="Arial" w:hAnsi="Arial" w:cs="Arial"/>
          <w:sz w:val="26"/>
          <w:szCs w:val="26"/>
        </w:rPr>
        <w:t>de dos mil veintiuno</w:t>
      </w:r>
      <w:r w:rsidR="00BA7DCF" w:rsidRPr="00F219EF">
        <w:rPr>
          <w:rFonts w:ascii="Arial" w:hAnsi="Arial" w:cs="Arial"/>
          <w:bCs/>
          <w:color w:val="000000"/>
          <w:sz w:val="26"/>
          <w:szCs w:val="26"/>
        </w:rPr>
        <w:t xml:space="preserve">, </w:t>
      </w:r>
      <w:r w:rsidRPr="00F219EF">
        <w:rPr>
          <w:rFonts w:ascii="Arial" w:hAnsi="Arial" w:cs="Arial"/>
          <w:bCs/>
          <w:iCs/>
          <w:sz w:val="26"/>
          <w:szCs w:val="26"/>
        </w:rPr>
        <w:t>dict</w:t>
      </w:r>
      <w:r w:rsidRPr="008E3662">
        <w:rPr>
          <w:rFonts w:ascii="Arial" w:hAnsi="Arial" w:cs="Arial"/>
          <w:bCs/>
          <w:iCs/>
          <w:sz w:val="26"/>
          <w:szCs w:val="26"/>
        </w:rPr>
        <w:t xml:space="preserve">ada por la </w:t>
      </w:r>
      <w:r w:rsidR="00802152">
        <w:rPr>
          <w:rFonts w:ascii="Arial" w:hAnsi="Arial" w:cs="Arial"/>
          <w:bCs/>
          <w:iCs/>
          <w:sz w:val="26"/>
          <w:szCs w:val="26"/>
        </w:rPr>
        <w:t>Quinta</w:t>
      </w:r>
      <w:r w:rsidR="000C2192">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A41304">
        <w:rPr>
          <w:rFonts w:ascii="Arial" w:hAnsi="Arial" w:cs="Arial"/>
          <w:b/>
          <w:bCs/>
          <w:iCs/>
          <w:sz w:val="26"/>
          <w:szCs w:val="26"/>
        </w:rPr>
        <w:t>0007/2021</w:t>
      </w:r>
      <w:r w:rsidRPr="00AE78C3">
        <w:rPr>
          <w:rFonts w:ascii="Arial" w:hAnsi="Arial" w:cs="Arial"/>
          <w:b/>
          <w:bCs/>
          <w:iCs/>
          <w:sz w:val="26"/>
          <w:szCs w:val="26"/>
        </w:rPr>
        <w:t>.</w:t>
      </w:r>
      <w:r w:rsidR="000C2192">
        <w:rPr>
          <w:rFonts w:ascii="Arial" w:hAnsi="Arial" w:cs="Arial"/>
          <w:bCs/>
          <w:iCs/>
          <w:sz w:val="26"/>
          <w:szCs w:val="26"/>
        </w:rPr>
        <w:t xml:space="preserve">- - - - - - - - - - - - - - - - - </w:t>
      </w:r>
      <w:r w:rsidR="00C172D3">
        <w:rPr>
          <w:rFonts w:ascii="Arial" w:hAnsi="Arial" w:cs="Arial"/>
          <w:bCs/>
          <w:iCs/>
          <w:sz w:val="26"/>
          <w:szCs w:val="26"/>
        </w:rPr>
        <w:t xml:space="preserve">- </w:t>
      </w:r>
    </w:p>
    <w:p w14:paraId="7C54A577" w14:textId="16ACDDBF"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xml:space="preserve">. </w:t>
      </w:r>
      <w:r w:rsidR="00F306AA">
        <w:rPr>
          <w:rFonts w:ascii="Arial" w:hAnsi="Arial" w:cs="Arial"/>
          <w:sz w:val="26"/>
          <w:szCs w:val="26"/>
        </w:rPr>
        <w:t>Los</w:t>
      </w:r>
      <w:r w:rsidR="000C2192">
        <w:rPr>
          <w:rFonts w:ascii="Arial" w:hAnsi="Arial" w:cs="Arial"/>
          <w:sz w:val="26"/>
          <w:szCs w:val="26"/>
        </w:rPr>
        <w:t xml:space="preserve"> </w:t>
      </w:r>
      <w:r w:rsidRPr="00CB6405">
        <w:rPr>
          <w:rFonts w:ascii="Arial" w:hAnsi="Arial" w:cs="Arial"/>
          <w:sz w:val="26"/>
          <w:szCs w:val="26"/>
        </w:rPr>
        <w:t>agravio</w:t>
      </w:r>
      <w:r w:rsidR="00F306AA">
        <w:rPr>
          <w:rFonts w:ascii="Arial" w:hAnsi="Arial" w:cs="Arial"/>
          <w:sz w:val="26"/>
          <w:szCs w:val="26"/>
        </w:rPr>
        <w:t>s</w:t>
      </w:r>
      <w:r w:rsidRPr="00CB6405">
        <w:rPr>
          <w:rFonts w:ascii="Arial" w:hAnsi="Arial" w:cs="Arial"/>
          <w:sz w:val="26"/>
          <w:szCs w:val="26"/>
        </w:rPr>
        <w:t xml:space="preserve"> hecho</w:t>
      </w:r>
      <w:r w:rsidR="00F306AA">
        <w:rPr>
          <w:rFonts w:ascii="Arial" w:hAnsi="Arial" w:cs="Arial"/>
          <w:sz w:val="26"/>
          <w:szCs w:val="26"/>
        </w:rPr>
        <w:t>s</w:t>
      </w:r>
      <w:r w:rsidRPr="00CB6405">
        <w:rPr>
          <w:rFonts w:ascii="Arial" w:hAnsi="Arial" w:cs="Arial"/>
          <w:sz w:val="26"/>
          <w:szCs w:val="26"/>
        </w:rPr>
        <w:t xml:space="preserve"> valer se encuentra</w:t>
      </w:r>
      <w:r w:rsidR="00F306AA">
        <w:rPr>
          <w:rFonts w:ascii="Arial" w:hAnsi="Arial" w:cs="Arial"/>
          <w:sz w:val="26"/>
          <w:szCs w:val="26"/>
        </w:rPr>
        <w:t>n</w:t>
      </w:r>
      <w:r w:rsidRPr="00CB6405">
        <w:rPr>
          <w:rFonts w:ascii="Arial" w:hAnsi="Arial" w:cs="Arial"/>
          <w:sz w:val="26"/>
          <w:szCs w:val="26"/>
        </w:rPr>
        <w:t xml:space="preserve"> expuesto</w:t>
      </w:r>
      <w:r w:rsidR="00F306AA">
        <w:rPr>
          <w:rFonts w:ascii="Arial" w:hAnsi="Arial" w:cs="Arial"/>
          <w:sz w:val="26"/>
          <w:szCs w:val="26"/>
        </w:rPr>
        <w:t>s</w:t>
      </w:r>
      <w:r w:rsidRPr="00CB6405">
        <w:rPr>
          <w:rFonts w:ascii="Arial" w:hAnsi="Arial" w:cs="Arial"/>
          <w:sz w:val="26"/>
          <w:szCs w:val="26"/>
        </w:rPr>
        <w:t xml:space="preserve"> en el </w:t>
      </w:r>
      <w:r w:rsidRPr="00317C60">
        <w:rPr>
          <w:rFonts w:ascii="Arial" w:hAnsi="Arial" w:cs="Arial"/>
          <w:sz w:val="26"/>
          <w:szCs w:val="26"/>
        </w:rPr>
        <w:t>escrito de</w:t>
      </w:r>
      <w:r w:rsidR="00490701" w:rsidRPr="00317C60">
        <w:rPr>
          <w:rFonts w:ascii="Arial" w:hAnsi="Arial" w:cs="Arial"/>
          <w:sz w:val="26"/>
          <w:szCs w:val="26"/>
        </w:rPr>
        <w:t>l</w:t>
      </w:r>
      <w:r w:rsidRPr="00317C60">
        <w:rPr>
          <w:rFonts w:ascii="Arial" w:hAnsi="Arial" w:cs="Arial"/>
          <w:sz w:val="26"/>
          <w:szCs w:val="26"/>
        </w:rPr>
        <w:t xml:space="preserve"> recurrente</w:t>
      </w:r>
      <w:r w:rsidRPr="00CB6405">
        <w:rPr>
          <w:rFonts w:ascii="Arial" w:hAnsi="Arial" w:cs="Arial"/>
          <w:sz w:val="26"/>
          <w:szCs w:val="26"/>
        </w:rPr>
        <w:t xml:space="preserve">, por lo que no existe necesidad de </w:t>
      </w:r>
      <w:r w:rsidRPr="0052375D">
        <w:rPr>
          <w:rFonts w:ascii="Arial" w:hAnsi="Arial" w:cs="Arial"/>
          <w:sz w:val="26"/>
          <w:szCs w:val="26"/>
        </w:rPr>
        <w:t>transcribirlo</w:t>
      </w:r>
      <w:r w:rsidR="00F306AA">
        <w:rPr>
          <w:rFonts w:ascii="Arial" w:hAnsi="Arial" w:cs="Arial"/>
          <w:sz w:val="26"/>
          <w:szCs w:val="26"/>
        </w:rPr>
        <w:t>s</w:t>
      </w:r>
      <w:r w:rsidRPr="0052375D">
        <w:rPr>
          <w:rFonts w:ascii="Arial" w:hAnsi="Arial" w:cs="Arial"/>
          <w:sz w:val="26"/>
          <w:szCs w:val="26"/>
        </w:rPr>
        <w:t>,</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emitid</w:t>
      </w:r>
      <w:r w:rsidR="003C517F">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publicad</w:t>
      </w:r>
      <w:r w:rsidR="003C517F">
        <w:rPr>
          <w:rFonts w:ascii="Arial" w:hAnsi="Arial" w:cs="Arial"/>
          <w:bCs/>
          <w:color w:val="000000"/>
          <w:sz w:val="26"/>
          <w:szCs w:val="26"/>
        </w:rPr>
        <w:t>o</w:t>
      </w:r>
      <w:r w:rsidR="000C2192">
        <w:rPr>
          <w:rFonts w:ascii="Arial" w:hAnsi="Arial" w:cs="Arial"/>
          <w:bCs/>
          <w:color w:val="000000"/>
          <w:sz w:val="26"/>
          <w:szCs w:val="26"/>
        </w:rPr>
        <w:t xml:space="preserve"> en la Gaceta del Semanario </w:t>
      </w:r>
      <w:r w:rsidR="000C2192">
        <w:rPr>
          <w:rFonts w:ascii="Arial" w:hAnsi="Arial" w:cs="Arial"/>
          <w:bCs/>
          <w:color w:val="000000"/>
          <w:sz w:val="26"/>
          <w:szCs w:val="26"/>
        </w:rPr>
        <w:lastRenderedPageBreak/>
        <w:t xml:space="preserve">Judicial de la Federación, </w:t>
      </w:r>
      <w:r w:rsidR="00D307C3">
        <w:rPr>
          <w:rFonts w:ascii="Arial" w:hAnsi="Arial" w:cs="Arial"/>
          <w:bCs/>
          <w:color w:val="000000"/>
          <w:sz w:val="26"/>
          <w:szCs w:val="26"/>
        </w:rPr>
        <w:t>t</w:t>
      </w:r>
      <w:r w:rsidR="000C2192">
        <w:rPr>
          <w:rFonts w:ascii="Arial" w:hAnsi="Arial" w:cs="Arial"/>
          <w:bCs/>
          <w:color w:val="000000"/>
          <w:sz w:val="26"/>
          <w:szCs w:val="26"/>
        </w:rPr>
        <w:t xml:space="preserve">omo XXXI, </w:t>
      </w:r>
      <w:r w:rsidR="00D307C3">
        <w:rPr>
          <w:rFonts w:ascii="Arial" w:hAnsi="Arial" w:cs="Arial"/>
          <w:bCs/>
          <w:color w:val="000000"/>
          <w:sz w:val="26"/>
          <w:szCs w:val="26"/>
        </w:rPr>
        <w:t>m</w:t>
      </w:r>
      <w:r w:rsidR="000C2192">
        <w:rPr>
          <w:rFonts w:ascii="Arial" w:hAnsi="Arial" w:cs="Arial"/>
          <w:bCs/>
          <w:color w:val="000000"/>
          <w:sz w:val="26"/>
          <w:szCs w:val="26"/>
        </w:rPr>
        <w:t xml:space="preserve">ayo de 2010, visible a página 830, </w:t>
      </w:r>
      <w:r w:rsidR="00D307C3">
        <w:rPr>
          <w:rFonts w:ascii="Arial" w:hAnsi="Arial" w:cs="Arial"/>
          <w:bCs/>
          <w:color w:val="000000"/>
          <w:sz w:val="26"/>
          <w:szCs w:val="26"/>
        </w:rPr>
        <w:t>novena época</w:t>
      </w:r>
      <w:r w:rsidR="000C2192">
        <w:rPr>
          <w:rFonts w:ascii="Arial" w:hAnsi="Arial" w:cs="Arial"/>
          <w:bCs/>
          <w:color w:val="000000"/>
          <w:sz w:val="26"/>
          <w:szCs w:val="26"/>
        </w:rPr>
        <w:t>, bajo el rubro y texto siguiente:- - - - - - - -</w:t>
      </w:r>
      <w:r w:rsidR="001868F4">
        <w:rPr>
          <w:rFonts w:ascii="Arial" w:hAnsi="Arial" w:cs="Arial"/>
          <w:bCs/>
          <w:color w:val="000000"/>
          <w:sz w:val="26"/>
          <w:szCs w:val="26"/>
        </w:rPr>
        <w:t xml:space="preserve"> - - - - - - - </w:t>
      </w:r>
    </w:p>
    <w:p w14:paraId="7E5F0606" w14:textId="7680A137" w:rsidR="001868F4" w:rsidRDefault="000C2192" w:rsidP="004E6BE3">
      <w:pPr>
        <w:spacing w:after="120" w:line="240" w:lineRule="auto"/>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xml:space="preserve">- - - - - - - - - - - - - - - - - - - - </w:t>
      </w:r>
      <w:r w:rsidR="006A6BB3">
        <w:rPr>
          <w:rFonts w:ascii="Arial" w:eastAsia="Calibri" w:hAnsi="Arial" w:cs="Arial"/>
          <w:bCs/>
          <w:i/>
        </w:rPr>
        <w:t xml:space="preserve">- - - - - - - - - - - - - - - - - - - - - - - - - - </w:t>
      </w:r>
    </w:p>
    <w:p w14:paraId="6230DD1F" w14:textId="5EEB2FB7" w:rsidR="006429B9" w:rsidRDefault="00344445" w:rsidP="00B71370">
      <w:pPr>
        <w:widowControl w:val="0"/>
        <w:tabs>
          <w:tab w:val="left" w:pos="7938"/>
        </w:tabs>
        <w:spacing w:before="240" w:line="360" w:lineRule="auto"/>
        <w:ind w:right="18" w:firstLine="709"/>
        <w:jc w:val="both"/>
        <w:rPr>
          <w:rFonts w:ascii="Arial" w:eastAsia="Times New Roman" w:hAnsi="Arial" w:cs="Arial"/>
          <w:sz w:val="26"/>
          <w:szCs w:val="26"/>
        </w:rPr>
      </w:pPr>
      <w:r w:rsidRPr="00344445">
        <w:rPr>
          <w:rFonts w:ascii="Arial" w:eastAsia="Times New Roman" w:hAnsi="Arial" w:cs="Arial"/>
          <w:b/>
          <w:sz w:val="26"/>
          <w:szCs w:val="26"/>
        </w:rPr>
        <w:t xml:space="preserve">TERCERO.-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w:t>
      </w:r>
      <w:r w:rsidR="00E838B5">
        <w:rPr>
          <w:rFonts w:ascii="Arial" w:eastAsia="Times New Roman" w:hAnsi="Arial" w:cs="Arial"/>
          <w:sz w:val="26"/>
          <w:szCs w:val="26"/>
        </w:rPr>
        <w:t>en el</w:t>
      </w:r>
      <w:r w:rsidR="00E9518A">
        <w:rPr>
          <w:rFonts w:ascii="Arial" w:eastAsia="Times New Roman" w:hAnsi="Arial" w:cs="Arial"/>
          <w:sz w:val="26"/>
          <w:szCs w:val="26"/>
        </w:rPr>
        <w:t xml:space="preserve"> </w:t>
      </w:r>
      <w:r w:rsidR="00E9518A" w:rsidRPr="00460E0C">
        <w:rPr>
          <w:rFonts w:ascii="Arial" w:eastAsia="Times New Roman" w:hAnsi="Arial" w:cs="Arial"/>
          <w:b/>
          <w:bCs/>
          <w:sz w:val="26"/>
          <w:szCs w:val="26"/>
        </w:rPr>
        <w:t>agravio primero</w:t>
      </w:r>
      <w:r w:rsidR="00E9518A">
        <w:rPr>
          <w:rFonts w:ascii="Arial" w:eastAsia="Times New Roman" w:hAnsi="Arial" w:cs="Arial"/>
          <w:sz w:val="26"/>
          <w:szCs w:val="26"/>
        </w:rPr>
        <w:t xml:space="preserve"> </w:t>
      </w:r>
      <w:r w:rsidR="002C7856" w:rsidRPr="00344445">
        <w:rPr>
          <w:rFonts w:ascii="Arial" w:eastAsia="Times New Roman" w:hAnsi="Arial" w:cs="Arial"/>
          <w:sz w:val="26"/>
          <w:szCs w:val="26"/>
        </w:rPr>
        <w:t xml:space="preserve">que </w:t>
      </w:r>
      <w:r w:rsidR="002871FC">
        <w:rPr>
          <w:rFonts w:ascii="Arial" w:eastAsia="Times New Roman" w:hAnsi="Arial" w:cs="Arial"/>
          <w:sz w:val="26"/>
          <w:szCs w:val="26"/>
        </w:rPr>
        <w:t xml:space="preserve">le causa </w:t>
      </w:r>
      <w:r w:rsidR="00E9518A">
        <w:rPr>
          <w:rFonts w:ascii="Arial" w:eastAsia="Times New Roman" w:hAnsi="Arial" w:cs="Arial"/>
          <w:sz w:val="26"/>
          <w:szCs w:val="26"/>
        </w:rPr>
        <w:t>perjuicio</w:t>
      </w:r>
      <w:r w:rsidR="002871FC">
        <w:rPr>
          <w:rFonts w:ascii="Arial" w:eastAsia="Times New Roman" w:hAnsi="Arial" w:cs="Arial"/>
          <w:sz w:val="26"/>
          <w:szCs w:val="26"/>
        </w:rPr>
        <w:t xml:space="preserve"> </w:t>
      </w:r>
      <w:r w:rsidR="00883831">
        <w:rPr>
          <w:rFonts w:ascii="Arial" w:eastAsia="Times New Roman" w:hAnsi="Arial" w:cs="Arial"/>
          <w:sz w:val="26"/>
          <w:szCs w:val="26"/>
        </w:rPr>
        <w:t xml:space="preserve">el considerando cuarto de </w:t>
      </w:r>
      <w:r w:rsidR="002871FC">
        <w:rPr>
          <w:rFonts w:ascii="Arial" w:eastAsia="Times New Roman" w:hAnsi="Arial" w:cs="Arial"/>
          <w:sz w:val="26"/>
          <w:szCs w:val="26"/>
        </w:rPr>
        <w:t>la sentencia que combate, ya que la misma viola en perjuicio de la autoridad que representa, los artículos 14 y 16 de la Constitución Política de los Estados Unidos Mexicanos y 207 fracción II</w:t>
      </w:r>
      <w:r w:rsidR="00F63174">
        <w:rPr>
          <w:rFonts w:ascii="Arial" w:eastAsia="Times New Roman" w:hAnsi="Arial" w:cs="Arial"/>
          <w:sz w:val="26"/>
          <w:szCs w:val="26"/>
        </w:rPr>
        <w:t>,</w:t>
      </w:r>
      <w:r w:rsidR="002871FC">
        <w:rPr>
          <w:rFonts w:ascii="Arial" w:eastAsia="Times New Roman" w:hAnsi="Arial" w:cs="Arial"/>
          <w:sz w:val="26"/>
          <w:szCs w:val="26"/>
        </w:rPr>
        <w:t xml:space="preserve"> de la Ley de Procedimiento y Justicia Administrativa para el Estado de Oaxaca</w:t>
      </w:r>
      <w:r w:rsidR="0097405A">
        <w:rPr>
          <w:rFonts w:ascii="Arial" w:eastAsia="Times New Roman" w:hAnsi="Arial" w:cs="Arial"/>
          <w:sz w:val="26"/>
          <w:szCs w:val="26"/>
        </w:rPr>
        <w:t>, en virtud de que la sentencia que recurre no está emitida en forma congruente con el acto impugnado, ya que a pesar de que quedó debidamente acreditada la correcta fundamentación y motivación del acto, y con ello la validez del mismo, l</w:t>
      </w:r>
      <w:r w:rsidR="00A204FC">
        <w:rPr>
          <w:rFonts w:ascii="Arial" w:eastAsia="Times New Roman" w:hAnsi="Arial" w:cs="Arial"/>
          <w:sz w:val="26"/>
          <w:szCs w:val="26"/>
        </w:rPr>
        <w:t>a</w:t>
      </w:r>
      <w:r w:rsidR="0097405A">
        <w:rPr>
          <w:rFonts w:ascii="Arial" w:eastAsia="Times New Roman" w:hAnsi="Arial" w:cs="Arial"/>
          <w:sz w:val="26"/>
          <w:szCs w:val="26"/>
        </w:rPr>
        <w:t xml:space="preserve"> A quo hace un razonamiento </w:t>
      </w:r>
      <w:r w:rsidR="0097405A" w:rsidRPr="00DD6194">
        <w:rPr>
          <w:rFonts w:ascii="Arial" w:eastAsia="Times New Roman" w:hAnsi="Arial" w:cs="Arial"/>
          <w:sz w:val="26"/>
          <w:szCs w:val="26"/>
        </w:rPr>
        <w:t>omiso,</w:t>
      </w:r>
      <w:r w:rsidR="0097405A">
        <w:rPr>
          <w:rFonts w:ascii="Arial" w:eastAsia="Times New Roman" w:hAnsi="Arial" w:cs="Arial"/>
          <w:sz w:val="26"/>
          <w:szCs w:val="26"/>
        </w:rPr>
        <w:t xml:space="preserve"> cuando determina que se d</w:t>
      </w:r>
      <w:r w:rsidR="00B71370">
        <w:rPr>
          <w:rFonts w:ascii="Arial" w:eastAsia="Times New Roman" w:hAnsi="Arial" w:cs="Arial"/>
          <w:sz w:val="26"/>
          <w:szCs w:val="26"/>
        </w:rPr>
        <w:t>eclara la nulidad lisa y llana</w:t>
      </w:r>
      <w:bookmarkStart w:id="3" w:name="_Hlk39776426"/>
      <w:r w:rsidR="00F71A27">
        <w:rPr>
          <w:rFonts w:ascii="Arial" w:eastAsia="Times New Roman" w:hAnsi="Arial" w:cs="Arial"/>
          <w:sz w:val="26"/>
          <w:szCs w:val="26"/>
        </w:rPr>
        <w:t xml:space="preserve"> </w:t>
      </w:r>
      <w:r w:rsidR="00802152">
        <w:rPr>
          <w:rFonts w:ascii="Arial" w:eastAsia="Times New Roman" w:hAnsi="Arial" w:cs="Arial"/>
          <w:sz w:val="26"/>
          <w:szCs w:val="26"/>
        </w:rPr>
        <w:t>.</w:t>
      </w:r>
      <w:bookmarkStart w:id="4" w:name="_Hlk74574762"/>
      <w:r w:rsidR="00802152">
        <w:rPr>
          <w:rFonts w:ascii="Arial" w:eastAsia="Times New Roman" w:hAnsi="Arial" w:cs="Arial"/>
          <w:sz w:val="26"/>
          <w:szCs w:val="26"/>
        </w:rPr>
        <w:t>- - - - - -</w:t>
      </w:r>
      <w:r w:rsidR="00A204FC">
        <w:rPr>
          <w:rFonts w:ascii="Arial" w:eastAsia="Times New Roman" w:hAnsi="Arial" w:cs="Arial"/>
          <w:sz w:val="26"/>
          <w:szCs w:val="26"/>
        </w:rPr>
        <w:t xml:space="preserve"> - - - - - - - - - - - - - - - - - - - - - - - --</w:t>
      </w:r>
    </w:p>
    <w:p w14:paraId="58F9E789" w14:textId="44EE38AA" w:rsidR="00BF2233" w:rsidRDefault="00BF2233" w:rsidP="00802152">
      <w:pPr>
        <w:spacing w:after="120" w:line="360" w:lineRule="auto"/>
        <w:ind w:firstLine="708"/>
        <w:jc w:val="both"/>
        <w:rPr>
          <w:rFonts w:ascii="Arial" w:eastAsia="Calibri" w:hAnsi="Arial" w:cs="Arial"/>
          <w:bCs/>
          <w:color w:val="FF0000"/>
          <w:sz w:val="26"/>
          <w:szCs w:val="26"/>
        </w:rPr>
      </w:pPr>
      <w:r>
        <w:rPr>
          <w:rFonts w:ascii="Arial" w:eastAsia="Calibri" w:hAnsi="Arial" w:cs="Arial"/>
          <w:sz w:val="26"/>
          <w:szCs w:val="26"/>
          <w:lang w:val="es-ES" w:eastAsia="en-US"/>
        </w:rPr>
        <w:t>Continúa</w:t>
      </w:r>
      <w:r w:rsidRPr="00344445">
        <w:rPr>
          <w:rFonts w:ascii="Arial" w:eastAsia="Calibri" w:hAnsi="Arial" w:cs="Arial"/>
          <w:sz w:val="26"/>
          <w:szCs w:val="26"/>
          <w:lang w:val="es-ES" w:eastAsia="en-US"/>
        </w:rPr>
        <w:t xml:space="preserve"> </w:t>
      </w:r>
      <w:r>
        <w:rPr>
          <w:rFonts w:ascii="Arial" w:eastAsia="Calibri" w:hAnsi="Arial" w:cs="Arial"/>
          <w:bCs/>
          <w:sz w:val="26"/>
          <w:szCs w:val="26"/>
        </w:rPr>
        <w:t>manifestando l</w:t>
      </w:r>
      <w:r w:rsidR="00A204FC">
        <w:rPr>
          <w:rFonts w:ascii="Arial" w:eastAsia="Calibri" w:hAnsi="Arial" w:cs="Arial"/>
          <w:bCs/>
          <w:sz w:val="26"/>
          <w:szCs w:val="26"/>
        </w:rPr>
        <w:t>a</w:t>
      </w:r>
      <w:r>
        <w:rPr>
          <w:rFonts w:ascii="Arial" w:eastAsia="Calibri" w:hAnsi="Arial" w:cs="Arial"/>
          <w:bCs/>
          <w:sz w:val="26"/>
          <w:szCs w:val="26"/>
        </w:rPr>
        <w:t xml:space="preserve"> recurrente que la sentencia que combate </w:t>
      </w:r>
      <w:r>
        <w:rPr>
          <w:rFonts w:ascii="Arial" w:eastAsia="Calibri" w:hAnsi="Arial" w:cs="Arial"/>
          <w:bCs/>
          <w:color w:val="000000" w:themeColor="text1"/>
          <w:sz w:val="26"/>
          <w:szCs w:val="26"/>
        </w:rPr>
        <w:t xml:space="preserve">le causa afectación a su </w:t>
      </w:r>
      <w:r w:rsidRPr="00856841">
        <w:rPr>
          <w:rFonts w:ascii="Arial" w:eastAsia="Calibri" w:hAnsi="Arial" w:cs="Arial"/>
          <w:bCs/>
          <w:color w:val="000000" w:themeColor="text1"/>
          <w:sz w:val="26"/>
          <w:szCs w:val="26"/>
        </w:rPr>
        <w:t>inve</w:t>
      </w:r>
      <w:r>
        <w:rPr>
          <w:rFonts w:ascii="Arial" w:eastAsia="Calibri" w:hAnsi="Arial" w:cs="Arial"/>
          <w:bCs/>
          <w:color w:val="000000" w:themeColor="text1"/>
          <w:sz w:val="26"/>
          <w:szCs w:val="26"/>
        </w:rPr>
        <w:t xml:space="preserve">stidura como Policía Vial Municipal del Municipio de Oaxaca de Juárez, ya que el acta de infracción </w:t>
      </w:r>
      <w:r w:rsidR="00802152">
        <w:rPr>
          <w:rFonts w:ascii="Arial" w:eastAsia="Calibri" w:hAnsi="Arial" w:cs="Arial"/>
          <w:bCs/>
          <w:color w:val="000000" w:themeColor="text1"/>
          <w:sz w:val="26"/>
          <w:szCs w:val="26"/>
        </w:rPr>
        <w:t xml:space="preserve">con número de folio </w:t>
      </w:r>
      <w:r w:rsidR="00A41304">
        <w:rPr>
          <w:rFonts w:ascii="Arial" w:eastAsia="Calibri" w:hAnsi="Arial" w:cs="Arial"/>
          <w:bCs/>
          <w:color w:val="000000" w:themeColor="text1"/>
          <w:sz w:val="26"/>
          <w:szCs w:val="26"/>
        </w:rPr>
        <w:t>8688-A</w:t>
      </w:r>
      <w:r w:rsidR="0080215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se encuentra debidamente fundada y motivada</w:t>
      </w:r>
      <w:r w:rsidR="00B81B34">
        <w:rPr>
          <w:rFonts w:ascii="Arial" w:eastAsia="Calibri" w:hAnsi="Arial" w:cs="Arial"/>
          <w:bCs/>
          <w:color w:val="000000" w:themeColor="text1"/>
          <w:sz w:val="26"/>
          <w:szCs w:val="26"/>
        </w:rPr>
        <w:t>, pues en la misma se encuentra</w:t>
      </w:r>
      <w:r w:rsidR="00A41304">
        <w:rPr>
          <w:rFonts w:ascii="Arial" w:eastAsia="Calibri" w:hAnsi="Arial" w:cs="Arial"/>
          <w:bCs/>
          <w:color w:val="000000" w:themeColor="text1"/>
          <w:sz w:val="26"/>
          <w:szCs w:val="26"/>
        </w:rPr>
        <w:t>n</w:t>
      </w:r>
      <w:r w:rsidR="00B81B34">
        <w:rPr>
          <w:rFonts w:ascii="Arial" w:eastAsia="Calibri" w:hAnsi="Arial" w:cs="Arial"/>
          <w:bCs/>
          <w:color w:val="000000" w:themeColor="text1"/>
          <w:sz w:val="26"/>
          <w:szCs w:val="26"/>
        </w:rPr>
        <w:t xml:space="preserve"> plasmado</w:t>
      </w:r>
      <w:r w:rsidR="00A41304">
        <w:rPr>
          <w:rFonts w:ascii="Arial" w:eastAsia="Calibri" w:hAnsi="Arial" w:cs="Arial"/>
          <w:bCs/>
          <w:color w:val="000000" w:themeColor="text1"/>
          <w:sz w:val="26"/>
          <w:szCs w:val="26"/>
        </w:rPr>
        <w:t>s</w:t>
      </w:r>
      <w:r>
        <w:rPr>
          <w:rFonts w:ascii="Arial" w:eastAsia="Calibri" w:hAnsi="Arial" w:cs="Arial"/>
          <w:bCs/>
          <w:color w:val="000000" w:themeColor="text1"/>
          <w:sz w:val="26"/>
          <w:szCs w:val="26"/>
        </w:rPr>
        <w:t xml:space="preserve"> </w:t>
      </w:r>
      <w:r w:rsidR="00A41304">
        <w:rPr>
          <w:rFonts w:ascii="Arial" w:eastAsia="Calibri" w:hAnsi="Arial" w:cs="Arial"/>
          <w:bCs/>
          <w:color w:val="000000" w:themeColor="text1"/>
          <w:sz w:val="26"/>
          <w:szCs w:val="26"/>
        </w:rPr>
        <w:t>los</w:t>
      </w:r>
      <w:r w:rsidR="00B81B34">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artículo</w:t>
      </w:r>
      <w:r w:rsidR="00A41304">
        <w:rPr>
          <w:rFonts w:ascii="Arial" w:eastAsia="Calibri" w:hAnsi="Arial" w:cs="Arial"/>
          <w:bCs/>
          <w:color w:val="000000" w:themeColor="text1"/>
          <w:sz w:val="26"/>
          <w:szCs w:val="26"/>
        </w:rPr>
        <w:t xml:space="preserve">s 85 y 86, fracción XXXIII </w:t>
      </w:r>
      <w:r>
        <w:rPr>
          <w:rFonts w:ascii="Arial" w:eastAsia="Calibri" w:hAnsi="Arial" w:cs="Arial"/>
          <w:bCs/>
          <w:color w:val="000000" w:themeColor="text1"/>
          <w:sz w:val="26"/>
          <w:szCs w:val="26"/>
        </w:rPr>
        <w:t xml:space="preserve">del Reglamento de Vialidad para el Municipio de Oaxaca de Juárez, que prevé la conducta ilegal del infractor, ordenamiento jurídico de orden público y de carácter obligatorio, y que tal como reza el principio general de derecho “LA IGNORANCIA DE LA LEY, NO EXIME DE SU CUMPLIMIENTO”; </w:t>
      </w:r>
      <w:r w:rsidR="00E571A1">
        <w:rPr>
          <w:rFonts w:ascii="Arial" w:eastAsiaTheme="minorHAnsi" w:hAnsi="Arial" w:cs="Arial"/>
          <w:bCs/>
          <w:iCs/>
          <w:sz w:val="26"/>
          <w:szCs w:val="26"/>
          <w:lang w:eastAsia="en-US"/>
        </w:rPr>
        <w:t xml:space="preserve">el efecto de cometerse una infracción prevista en el mismo, </w:t>
      </w:r>
      <w:r w:rsidR="005066E9">
        <w:rPr>
          <w:rFonts w:ascii="Arial" w:eastAsiaTheme="minorHAnsi" w:hAnsi="Arial" w:cs="Arial"/>
          <w:bCs/>
          <w:iCs/>
          <w:sz w:val="26"/>
          <w:szCs w:val="26"/>
          <w:lang w:eastAsia="en-US"/>
        </w:rPr>
        <w:t>es el de</w:t>
      </w:r>
      <w:r w:rsidR="00E571A1">
        <w:rPr>
          <w:rFonts w:ascii="Arial" w:eastAsiaTheme="minorHAnsi" w:hAnsi="Arial" w:cs="Arial"/>
          <w:bCs/>
          <w:iCs/>
          <w:sz w:val="26"/>
          <w:szCs w:val="26"/>
          <w:lang w:eastAsia="en-US"/>
        </w:rPr>
        <w:t xml:space="preserve"> hace</w:t>
      </w:r>
      <w:r w:rsidR="005066E9">
        <w:rPr>
          <w:rFonts w:ascii="Arial" w:eastAsiaTheme="minorHAnsi" w:hAnsi="Arial" w:cs="Arial"/>
          <w:bCs/>
          <w:iCs/>
          <w:sz w:val="26"/>
          <w:szCs w:val="26"/>
          <w:lang w:eastAsia="en-US"/>
        </w:rPr>
        <w:t>rse</w:t>
      </w:r>
      <w:r w:rsidR="00E571A1">
        <w:rPr>
          <w:rFonts w:ascii="Arial" w:eastAsiaTheme="minorHAnsi" w:hAnsi="Arial" w:cs="Arial"/>
          <w:bCs/>
          <w:iCs/>
          <w:sz w:val="26"/>
          <w:szCs w:val="26"/>
          <w:lang w:eastAsia="en-US"/>
        </w:rPr>
        <w:t xml:space="preserve"> acreedor a una sanción, y en el caso el infractor debió ser acreedor a la multa, la cual resulta ser la </w:t>
      </w:r>
      <w:r w:rsidR="00E571A1">
        <w:rPr>
          <w:rFonts w:ascii="Arial" w:eastAsiaTheme="minorHAnsi" w:hAnsi="Arial" w:cs="Arial"/>
          <w:bCs/>
          <w:iCs/>
          <w:sz w:val="26"/>
          <w:szCs w:val="26"/>
          <w:lang w:eastAsia="en-US"/>
        </w:rPr>
        <w:lastRenderedPageBreak/>
        <w:t xml:space="preserve">consecuencia de su conducta ilegal. </w:t>
      </w:r>
      <w:r>
        <w:rPr>
          <w:rFonts w:ascii="Arial" w:eastAsia="Calibri" w:hAnsi="Arial" w:cs="Arial"/>
          <w:bCs/>
          <w:color w:val="000000" w:themeColor="text1"/>
          <w:sz w:val="26"/>
          <w:szCs w:val="26"/>
        </w:rPr>
        <w:t>Tal como se desprende de la boleta de infracción que fue notificada a</w:t>
      </w:r>
      <w:r w:rsidR="00A41304">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l</w:t>
      </w:r>
      <w:r w:rsidR="00A41304">
        <w:rPr>
          <w:rFonts w:ascii="Arial" w:eastAsia="Calibri" w:hAnsi="Arial" w:cs="Arial"/>
          <w:bCs/>
          <w:color w:val="000000" w:themeColor="text1"/>
          <w:sz w:val="26"/>
          <w:szCs w:val="26"/>
        </w:rPr>
        <w:t>a</w:t>
      </w:r>
      <w:r>
        <w:rPr>
          <w:rFonts w:ascii="Arial" w:eastAsia="Calibri" w:hAnsi="Arial" w:cs="Arial"/>
          <w:bCs/>
          <w:color w:val="000000" w:themeColor="text1"/>
          <w:sz w:val="26"/>
          <w:szCs w:val="26"/>
        </w:rPr>
        <w:t xml:space="preserve"> administrad</w:t>
      </w:r>
      <w:r w:rsidR="00A41304">
        <w:rPr>
          <w:rFonts w:ascii="Arial" w:eastAsia="Calibri" w:hAnsi="Arial" w:cs="Arial"/>
          <w:bCs/>
          <w:color w:val="000000" w:themeColor="text1"/>
          <w:sz w:val="26"/>
          <w:szCs w:val="26"/>
        </w:rPr>
        <w:t>a</w:t>
      </w:r>
      <w:r>
        <w:rPr>
          <w:rFonts w:ascii="Arial" w:eastAsia="Calibri" w:hAnsi="Arial" w:cs="Arial"/>
          <w:bCs/>
          <w:color w:val="000000" w:themeColor="text1"/>
          <w:sz w:val="26"/>
          <w:szCs w:val="26"/>
        </w:rPr>
        <w:t xml:space="preserve"> el día </w:t>
      </w:r>
      <w:r w:rsidR="00A41304">
        <w:rPr>
          <w:rFonts w:ascii="Arial" w:eastAsia="Calibri" w:hAnsi="Arial" w:cs="Arial"/>
          <w:bCs/>
          <w:color w:val="000000" w:themeColor="text1"/>
          <w:sz w:val="26"/>
          <w:szCs w:val="26"/>
        </w:rPr>
        <w:t>veinticuatro de noviembre de dos mil veinte</w:t>
      </w:r>
      <w:r>
        <w:rPr>
          <w:rFonts w:ascii="Arial" w:eastAsia="Calibri" w:hAnsi="Arial" w:cs="Arial"/>
          <w:bCs/>
          <w:color w:val="000000" w:themeColor="text1"/>
          <w:sz w:val="26"/>
          <w:szCs w:val="26"/>
        </w:rPr>
        <w:t xml:space="preserve">, </w:t>
      </w:r>
      <w:bookmarkStart w:id="5" w:name="_Hlk99533130"/>
      <w:r w:rsidRPr="00561FDA">
        <w:rPr>
          <w:rFonts w:ascii="Arial" w:eastAsia="Calibri" w:hAnsi="Arial" w:cs="Arial"/>
          <w:bCs/>
          <w:sz w:val="26"/>
          <w:szCs w:val="26"/>
        </w:rPr>
        <w:t>por ello refiere que la sentencia no está apegada a derecho, ni fundada ni motivada.</w:t>
      </w:r>
      <w:r w:rsidR="00802152">
        <w:rPr>
          <w:rFonts w:ascii="Arial" w:eastAsia="Calibri" w:hAnsi="Arial" w:cs="Arial"/>
          <w:bCs/>
          <w:sz w:val="26"/>
          <w:szCs w:val="26"/>
        </w:rPr>
        <w:t xml:space="preserve">- - - - - - </w:t>
      </w:r>
      <w:r w:rsidR="0095720B">
        <w:rPr>
          <w:rFonts w:ascii="Arial" w:eastAsia="Calibri" w:hAnsi="Arial" w:cs="Arial"/>
          <w:bCs/>
          <w:sz w:val="26"/>
          <w:szCs w:val="26"/>
        </w:rPr>
        <w:t xml:space="preserve">- - - - - - - - - - - </w:t>
      </w:r>
      <w:r w:rsidR="00A41304">
        <w:rPr>
          <w:rFonts w:ascii="Arial" w:eastAsia="Calibri" w:hAnsi="Arial" w:cs="Arial"/>
          <w:bCs/>
          <w:sz w:val="26"/>
          <w:szCs w:val="26"/>
        </w:rPr>
        <w:t xml:space="preserve">- - - </w:t>
      </w:r>
    </w:p>
    <w:bookmarkEnd w:id="5"/>
    <w:p w14:paraId="1E88B890" w14:textId="737E7BD2" w:rsidR="00BF2233" w:rsidRPr="00460E0C" w:rsidRDefault="00BF2233" w:rsidP="00802152">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sz w:val="26"/>
          <w:szCs w:val="26"/>
          <w:lang w:val="es-ES" w:eastAsia="en-US"/>
        </w:rPr>
        <w:t>Además menciona</w:t>
      </w:r>
      <w:r w:rsidRPr="00344445">
        <w:rPr>
          <w:rFonts w:ascii="Arial" w:eastAsia="Calibri" w:hAnsi="Arial" w:cs="Arial"/>
          <w:sz w:val="26"/>
          <w:szCs w:val="26"/>
          <w:lang w:val="es-ES" w:eastAsia="en-US"/>
        </w:rPr>
        <w:t xml:space="preserve"> </w:t>
      </w:r>
      <w:r>
        <w:rPr>
          <w:rFonts w:ascii="Arial" w:eastAsia="Calibri" w:hAnsi="Arial" w:cs="Arial"/>
          <w:sz w:val="26"/>
          <w:szCs w:val="26"/>
          <w:lang w:val="es-ES" w:eastAsia="en-US"/>
        </w:rPr>
        <w:t xml:space="preserve">el revisionista </w:t>
      </w:r>
      <w:r>
        <w:rPr>
          <w:rFonts w:ascii="Arial" w:eastAsia="Calibri" w:hAnsi="Arial" w:cs="Arial"/>
          <w:bCs/>
          <w:sz w:val="26"/>
          <w:szCs w:val="26"/>
        </w:rPr>
        <w:t>q</w:t>
      </w:r>
      <w:r>
        <w:rPr>
          <w:rFonts w:ascii="Arial" w:eastAsia="Calibri" w:hAnsi="Arial" w:cs="Arial"/>
          <w:bCs/>
          <w:color w:val="000000" w:themeColor="text1"/>
          <w:sz w:val="26"/>
          <w:szCs w:val="26"/>
        </w:rPr>
        <w:t xml:space="preserve">ue, en el acta de infracción  </w:t>
      </w:r>
      <w:r w:rsidR="00696150">
        <w:rPr>
          <w:rFonts w:ascii="Arial" w:eastAsia="Calibri" w:hAnsi="Arial" w:cs="Arial"/>
          <w:bCs/>
          <w:color w:val="000000" w:themeColor="text1"/>
          <w:sz w:val="26"/>
          <w:szCs w:val="26"/>
        </w:rPr>
        <w:t>citó</w:t>
      </w:r>
      <w:r>
        <w:rPr>
          <w:rFonts w:ascii="Arial" w:eastAsia="Calibri" w:hAnsi="Arial" w:cs="Arial"/>
          <w:bCs/>
          <w:color w:val="000000" w:themeColor="text1"/>
          <w:sz w:val="26"/>
          <w:szCs w:val="26"/>
        </w:rPr>
        <w:t xml:space="preserve"> las circunstancias de modo, tiempo</w:t>
      </w:r>
      <w:r>
        <w:rPr>
          <w:rFonts w:ascii="Arial" w:hAnsi="Arial" w:cs="Arial"/>
          <w:bCs/>
          <w:iCs/>
          <w:sz w:val="26"/>
          <w:szCs w:val="26"/>
        </w:rPr>
        <w:t xml:space="preserve"> </w:t>
      </w:r>
      <w:r>
        <w:rPr>
          <w:rFonts w:ascii="Arial" w:eastAsia="Calibri" w:hAnsi="Arial" w:cs="Arial"/>
          <w:bCs/>
          <w:color w:val="000000" w:themeColor="text1"/>
          <w:sz w:val="26"/>
          <w:szCs w:val="26"/>
        </w:rPr>
        <w:t xml:space="preserve">y lugar, las cuales resultan suficientes para cumplir con el requisito de fundamentación que exige el artículo 17 fracción V, de la </w:t>
      </w:r>
      <w:r w:rsidRPr="00BE5D80">
        <w:rPr>
          <w:rFonts w:ascii="Arial" w:eastAsia="Calibri" w:hAnsi="Arial" w:cs="Arial"/>
          <w:bCs/>
          <w:color w:val="000000" w:themeColor="text1"/>
          <w:sz w:val="26"/>
          <w:szCs w:val="26"/>
        </w:rPr>
        <w:t xml:space="preserve">Ley de </w:t>
      </w:r>
      <w:r>
        <w:rPr>
          <w:rFonts w:ascii="Arial" w:eastAsia="Calibri" w:hAnsi="Arial" w:cs="Arial"/>
          <w:bCs/>
          <w:color w:val="000000" w:themeColor="text1"/>
          <w:sz w:val="26"/>
          <w:szCs w:val="26"/>
        </w:rPr>
        <w:t xml:space="preserve">Procedimiento y </w:t>
      </w:r>
      <w:r w:rsidRPr="00BE5D80">
        <w:rPr>
          <w:rFonts w:ascii="Arial" w:eastAsia="Calibri" w:hAnsi="Arial" w:cs="Arial"/>
          <w:bCs/>
          <w:color w:val="000000" w:themeColor="text1"/>
          <w:sz w:val="26"/>
          <w:szCs w:val="26"/>
        </w:rPr>
        <w:t>Justicia Administrativa</w:t>
      </w:r>
      <w:r>
        <w:rPr>
          <w:rFonts w:ascii="Arial" w:eastAsia="Calibri" w:hAnsi="Arial" w:cs="Arial"/>
          <w:bCs/>
          <w:color w:val="000000" w:themeColor="text1"/>
          <w:sz w:val="26"/>
          <w:szCs w:val="26"/>
        </w:rPr>
        <w:t xml:space="preserve"> para el Estado de Oaxaca, ya que señaló los preceptos jurídicos aplicables y se plasmaron las razones de la emisión del acta de infracción, las que fueron del conocimiento de</w:t>
      </w:r>
      <w:r w:rsidR="00A41304">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l</w:t>
      </w:r>
      <w:r w:rsidR="00A41304">
        <w:rPr>
          <w:rFonts w:ascii="Arial" w:eastAsia="Calibri" w:hAnsi="Arial" w:cs="Arial"/>
          <w:bCs/>
          <w:color w:val="000000" w:themeColor="text1"/>
          <w:sz w:val="26"/>
          <w:szCs w:val="26"/>
        </w:rPr>
        <w:t>a parte</w:t>
      </w:r>
      <w:r>
        <w:rPr>
          <w:rFonts w:ascii="Arial" w:eastAsia="Calibri" w:hAnsi="Arial" w:cs="Arial"/>
          <w:bCs/>
          <w:color w:val="000000" w:themeColor="text1"/>
          <w:sz w:val="26"/>
          <w:szCs w:val="26"/>
        </w:rPr>
        <w:t xml:space="preserve"> </w:t>
      </w:r>
      <w:r w:rsidR="00A41304">
        <w:rPr>
          <w:rFonts w:ascii="Arial" w:eastAsia="Calibri" w:hAnsi="Arial" w:cs="Arial"/>
          <w:bCs/>
          <w:color w:val="000000" w:themeColor="text1"/>
          <w:sz w:val="26"/>
          <w:szCs w:val="26"/>
        </w:rPr>
        <w:t>actora</w:t>
      </w:r>
      <w:r>
        <w:rPr>
          <w:rFonts w:ascii="Arial" w:eastAsia="Calibri" w:hAnsi="Arial" w:cs="Arial"/>
          <w:bCs/>
          <w:color w:val="000000" w:themeColor="text1"/>
          <w:sz w:val="26"/>
          <w:szCs w:val="26"/>
        </w:rPr>
        <w:t>, sin que se le dejara en estado de indefensión.</w:t>
      </w:r>
      <w:r w:rsidR="00B3423C">
        <w:rPr>
          <w:rFonts w:ascii="Arial" w:eastAsia="Calibri" w:hAnsi="Arial" w:cs="Arial"/>
          <w:bCs/>
          <w:color w:val="000000" w:themeColor="text1"/>
          <w:sz w:val="26"/>
          <w:szCs w:val="26"/>
        </w:rPr>
        <w:t>- - - - - - - - - - - - - - - - - - - - - - - - - - -</w:t>
      </w:r>
    </w:p>
    <w:p w14:paraId="7E1D31FE" w14:textId="36DCD62A" w:rsidR="00BF2233" w:rsidRDefault="00BF2233" w:rsidP="00BF2233">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También refiere que como Policía Vial</w:t>
      </w:r>
      <w:r w:rsidR="00B3423C">
        <w:rPr>
          <w:rFonts w:ascii="Arial" w:eastAsia="Calibri" w:hAnsi="Arial" w:cs="Arial"/>
          <w:bCs/>
          <w:color w:val="000000" w:themeColor="text1"/>
          <w:sz w:val="26"/>
          <w:szCs w:val="26"/>
        </w:rPr>
        <w:t>,</w:t>
      </w:r>
      <w:r>
        <w:rPr>
          <w:rFonts w:ascii="Arial" w:eastAsia="Calibri" w:hAnsi="Arial" w:cs="Arial"/>
          <w:bCs/>
          <w:color w:val="000000" w:themeColor="text1"/>
          <w:sz w:val="26"/>
          <w:szCs w:val="26"/>
        </w:rPr>
        <w:t xml:space="preserve"> señaló la falta administrativa en que incurrió la parte actora consistente en “</w:t>
      </w:r>
      <w:r w:rsidR="00A41304">
        <w:rPr>
          <w:rFonts w:ascii="Arial" w:eastAsia="Calibri" w:hAnsi="Arial" w:cs="Arial"/>
          <w:bCs/>
          <w:color w:val="000000" w:themeColor="text1"/>
          <w:sz w:val="26"/>
          <w:szCs w:val="26"/>
        </w:rPr>
        <w:t>ESTACIONARSE EN LUGAR PROHIBIDO</w:t>
      </w:r>
      <w:r>
        <w:rPr>
          <w:rFonts w:ascii="Arial" w:eastAsia="Calibri" w:hAnsi="Arial" w:cs="Arial"/>
          <w:bCs/>
          <w:color w:val="000000" w:themeColor="text1"/>
          <w:sz w:val="26"/>
          <w:szCs w:val="26"/>
        </w:rPr>
        <w:t>”, e ind</w:t>
      </w:r>
      <w:r w:rsidRPr="00202785">
        <w:rPr>
          <w:rFonts w:ascii="Arial" w:eastAsia="Calibri" w:hAnsi="Arial" w:cs="Arial"/>
          <w:bCs/>
          <w:color w:val="000000" w:themeColor="text1"/>
          <w:sz w:val="26"/>
          <w:szCs w:val="26"/>
        </w:rPr>
        <w:t>ic</w:t>
      </w:r>
      <w:r>
        <w:rPr>
          <w:rFonts w:ascii="Arial" w:eastAsia="Calibri" w:hAnsi="Arial" w:cs="Arial"/>
          <w:bCs/>
          <w:color w:val="000000" w:themeColor="text1"/>
          <w:sz w:val="26"/>
          <w:szCs w:val="26"/>
        </w:rPr>
        <w:t xml:space="preserve">ó como fundamentación “Artículo </w:t>
      </w:r>
      <w:r w:rsidR="00A41304">
        <w:rPr>
          <w:rFonts w:ascii="Arial" w:eastAsia="Calibri" w:hAnsi="Arial" w:cs="Arial"/>
          <w:bCs/>
          <w:color w:val="000000" w:themeColor="text1"/>
          <w:sz w:val="26"/>
          <w:szCs w:val="26"/>
        </w:rPr>
        <w:t xml:space="preserve">(sic) 85 y 86 </w:t>
      </w:r>
      <w:r w:rsidR="00696150">
        <w:rPr>
          <w:rFonts w:ascii="Arial" w:eastAsia="Calibri" w:hAnsi="Arial" w:cs="Arial"/>
          <w:bCs/>
          <w:color w:val="000000" w:themeColor="text1"/>
          <w:sz w:val="26"/>
          <w:szCs w:val="26"/>
        </w:rPr>
        <w:t xml:space="preserve">fracción </w:t>
      </w:r>
      <w:r w:rsidR="00A41304">
        <w:rPr>
          <w:rFonts w:ascii="Arial" w:eastAsia="Calibri" w:hAnsi="Arial" w:cs="Arial"/>
          <w:bCs/>
          <w:color w:val="000000" w:themeColor="text1"/>
          <w:sz w:val="26"/>
          <w:szCs w:val="26"/>
        </w:rPr>
        <w:t>XXXIII</w:t>
      </w:r>
      <w:r>
        <w:rPr>
          <w:rFonts w:ascii="Arial" w:eastAsia="Calibri" w:hAnsi="Arial" w:cs="Arial"/>
          <w:bCs/>
          <w:color w:val="000000" w:themeColor="text1"/>
          <w:sz w:val="26"/>
          <w:szCs w:val="26"/>
        </w:rPr>
        <w:t xml:space="preserve">” </w:t>
      </w:r>
      <w:r w:rsidR="0095720B">
        <w:rPr>
          <w:rFonts w:ascii="Arial" w:eastAsia="Calibri" w:hAnsi="Arial" w:cs="Arial"/>
          <w:bCs/>
          <w:color w:val="000000" w:themeColor="text1"/>
          <w:sz w:val="26"/>
          <w:szCs w:val="26"/>
        </w:rPr>
        <w:t xml:space="preserve">del Reglamento de Vialidad, </w:t>
      </w:r>
      <w:r>
        <w:rPr>
          <w:rFonts w:ascii="Arial" w:eastAsia="Calibri" w:hAnsi="Arial" w:cs="Arial"/>
          <w:bCs/>
          <w:color w:val="000000" w:themeColor="text1"/>
          <w:sz w:val="26"/>
          <w:szCs w:val="26"/>
        </w:rPr>
        <w:t xml:space="preserve">con lo que el acto impugnado se encuentra debidamente fundado y motivado, sin </w:t>
      </w:r>
      <w:r w:rsidRPr="006C2282">
        <w:rPr>
          <w:rFonts w:ascii="Arial" w:eastAsia="Calibri" w:hAnsi="Arial" w:cs="Arial"/>
          <w:bCs/>
          <w:color w:val="000000" w:themeColor="text1"/>
          <w:sz w:val="26"/>
          <w:szCs w:val="26"/>
        </w:rPr>
        <w:t xml:space="preserve">que el </w:t>
      </w:r>
      <w:r w:rsidR="0095720B">
        <w:rPr>
          <w:rFonts w:ascii="Arial" w:eastAsia="Calibri" w:hAnsi="Arial" w:cs="Arial"/>
          <w:bCs/>
          <w:color w:val="000000" w:themeColor="text1"/>
          <w:sz w:val="26"/>
          <w:szCs w:val="26"/>
        </w:rPr>
        <w:t xml:space="preserve">la </w:t>
      </w:r>
      <w:r w:rsidRPr="006C2282">
        <w:rPr>
          <w:rFonts w:ascii="Arial" w:eastAsia="Calibri" w:hAnsi="Arial" w:cs="Arial"/>
          <w:bCs/>
          <w:color w:val="000000" w:themeColor="text1"/>
          <w:sz w:val="26"/>
          <w:szCs w:val="26"/>
        </w:rPr>
        <w:t xml:space="preserve">Titular de la </w:t>
      </w:r>
      <w:r w:rsidR="00B15178">
        <w:rPr>
          <w:rFonts w:ascii="Arial" w:eastAsia="Calibri" w:hAnsi="Arial" w:cs="Arial"/>
          <w:bCs/>
          <w:color w:val="000000" w:themeColor="text1"/>
          <w:sz w:val="26"/>
          <w:szCs w:val="26"/>
        </w:rPr>
        <w:t>Quinta</w:t>
      </w:r>
      <w:r w:rsidRPr="006C2282">
        <w:rPr>
          <w:rFonts w:ascii="Arial" w:eastAsia="Calibri" w:hAnsi="Arial" w:cs="Arial"/>
          <w:bCs/>
          <w:color w:val="000000" w:themeColor="text1"/>
          <w:sz w:val="26"/>
          <w:szCs w:val="26"/>
        </w:rPr>
        <w:t xml:space="preserve"> Sala lo haya tomado en cuenta, razón</w:t>
      </w:r>
      <w:r>
        <w:rPr>
          <w:rFonts w:ascii="Arial" w:eastAsia="Calibri" w:hAnsi="Arial" w:cs="Arial"/>
          <w:bCs/>
          <w:color w:val="000000" w:themeColor="text1"/>
          <w:sz w:val="26"/>
          <w:szCs w:val="26"/>
        </w:rPr>
        <w:t xml:space="preserve"> por la cual</w:t>
      </w:r>
      <w:r w:rsidR="0095720B">
        <w:rPr>
          <w:rFonts w:ascii="Arial" w:eastAsia="Calibri" w:hAnsi="Arial" w:cs="Arial"/>
          <w:bCs/>
          <w:color w:val="000000" w:themeColor="text1"/>
          <w:sz w:val="26"/>
          <w:szCs w:val="26"/>
        </w:rPr>
        <w:t>,</w:t>
      </w:r>
      <w:r w:rsidRPr="006C2282">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 xml:space="preserve">indica </w:t>
      </w:r>
      <w:r w:rsidR="00696150">
        <w:rPr>
          <w:rFonts w:ascii="Arial" w:eastAsia="Calibri" w:hAnsi="Arial" w:cs="Arial"/>
          <w:bCs/>
          <w:color w:val="000000" w:themeColor="text1"/>
          <w:sz w:val="26"/>
          <w:szCs w:val="26"/>
        </w:rPr>
        <w:t>que es claro que no</w:t>
      </w:r>
      <w:r w:rsidRPr="006C2282">
        <w:rPr>
          <w:rFonts w:ascii="Arial" w:eastAsia="Calibri" w:hAnsi="Arial" w:cs="Arial"/>
          <w:bCs/>
          <w:color w:val="000000" w:themeColor="text1"/>
          <w:sz w:val="26"/>
          <w:szCs w:val="26"/>
        </w:rPr>
        <w:t xml:space="preserve"> hizo una valoración correcta de las pruebas que obran en autos (acta de infracción impugnada), </w:t>
      </w:r>
      <w:r>
        <w:rPr>
          <w:rFonts w:ascii="Arial" w:eastAsia="Calibri" w:hAnsi="Arial" w:cs="Arial"/>
          <w:bCs/>
          <w:color w:val="000000" w:themeColor="text1"/>
          <w:sz w:val="26"/>
          <w:szCs w:val="26"/>
        </w:rPr>
        <w:t xml:space="preserve">la cual </w:t>
      </w:r>
      <w:r w:rsidRPr="006C2282">
        <w:rPr>
          <w:rFonts w:ascii="Arial" w:eastAsia="Calibri" w:hAnsi="Arial" w:cs="Arial"/>
          <w:bCs/>
          <w:color w:val="000000" w:themeColor="text1"/>
          <w:sz w:val="26"/>
          <w:szCs w:val="26"/>
        </w:rPr>
        <w:t xml:space="preserve">cumple con los requisitos de validez </w:t>
      </w:r>
      <w:r>
        <w:rPr>
          <w:rFonts w:ascii="Arial" w:eastAsia="Calibri" w:hAnsi="Arial" w:cs="Arial"/>
          <w:bCs/>
          <w:color w:val="000000" w:themeColor="text1"/>
          <w:sz w:val="26"/>
          <w:szCs w:val="26"/>
        </w:rPr>
        <w:t>contemplados en el artículo</w:t>
      </w:r>
      <w:r w:rsidRPr="006C2282">
        <w:rPr>
          <w:rFonts w:ascii="Arial" w:eastAsia="Calibri" w:hAnsi="Arial" w:cs="Arial"/>
          <w:bCs/>
          <w:color w:val="000000" w:themeColor="text1"/>
          <w:sz w:val="26"/>
          <w:szCs w:val="26"/>
        </w:rPr>
        <w:t xml:space="preserve"> 17 de la Ley de Procedimiento y Justicia Administrativa para el Estado de Oaxaca.</w:t>
      </w:r>
      <w:r w:rsidR="00B15178">
        <w:rPr>
          <w:rFonts w:ascii="Arial" w:eastAsia="Calibri" w:hAnsi="Arial" w:cs="Arial"/>
          <w:bCs/>
          <w:color w:val="000000" w:themeColor="text1"/>
          <w:sz w:val="26"/>
          <w:szCs w:val="26"/>
        </w:rPr>
        <w:t xml:space="preserve">- - - - </w:t>
      </w:r>
      <w:r w:rsidR="00A41304">
        <w:rPr>
          <w:rFonts w:ascii="Arial" w:eastAsia="Calibri" w:hAnsi="Arial" w:cs="Arial"/>
          <w:bCs/>
          <w:color w:val="000000" w:themeColor="text1"/>
          <w:sz w:val="26"/>
          <w:szCs w:val="26"/>
        </w:rPr>
        <w:t>- - - - - - - - - - - - - - - - - -</w:t>
      </w:r>
    </w:p>
    <w:p w14:paraId="1CE0CCCA" w14:textId="287A1885" w:rsidR="00BF2233" w:rsidRPr="00F101C7" w:rsidRDefault="00BF2233" w:rsidP="00F101C7">
      <w:pPr>
        <w:spacing w:after="120" w:line="360" w:lineRule="auto"/>
        <w:ind w:firstLine="709"/>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 su </w:t>
      </w:r>
      <w:r w:rsidRPr="00460E0C">
        <w:rPr>
          <w:rFonts w:ascii="Arial" w:eastAsia="Calibri" w:hAnsi="Arial" w:cs="Arial"/>
          <w:b/>
          <w:color w:val="000000" w:themeColor="text1"/>
          <w:sz w:val="26"/>
          <w:szCs w:val="26"/>
        </w:rPr>
        <w:t>agravio segundo</w:t>
      </w:r>
      <w:r>
        <w:rPr>
          <w:rFonts w:ascii="Arial" w:eastAsia="Calibri" w:hAnsi="Arial" w:cs="Arial"/>
          <w:bCs/>
          <w:color w:val="000000" w:themeColor="text1"/>
          <w:sz w:val="26"/>
          <w:szCs w:val="26"/>
        </w:rPr>
        <w:t>, señala que la motivación del acta de infracción multicitada fue la correcta y los preceptos legales citados, son aplicables al caso particular, por lo que de ninguna manera se dejó a</w:t>
      </w:r>
      <w:r w:rsidR="00A41304">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l</w:t>
      </w:r>
      <w:r w:rsidR="00A41304">
        <w:rPr>
          <w:rFonts w:ascii="Arial" w:eastAsia="Calibri" w:hAnsi="Arial" w:cs="Arial"/>
          <w:bCs/>
          <w:color w:val="000000" w:themeColor="text1"/>
          <w:sz w:val="26"/>
          <w:szCs w:val="26"/>
        </w:rPr>
        <w:t>a</w:t>
      </w:r>
      <w:r>
        <w:rPr>
          <w:rFonts w:ascii="Arial" w:eastAsia="Calibri" w:hAnsi="Arial" w:cs="Arial"/>
          <w:bCs/>
          <w:color w:val="000000" w:themeColor="text1"/>
          <w:sz w:val="26"/>
          <w:szCs w:val="26"/>
        </w:rPr>
        <w:t xml:space="preserve"> administrad</w:t>
      </w:r>
      <w:r w:rsidR="00A41304">
        <w:rPr>
          <w:rFonts w:ascii="Arial" w:eastAsia="Calibri" w:hAnsi="Arial" w:cs="Arial"/>
          <w:bCs/>
          <w:color w:val="000000" w:themeColor="text1"/>
          <w:sz w:val="26"/>
          <w:szCs w:val="26"/>
        </w:rPr>
        <w:t>a</w:t>
      </w:r>
      <w:r>
        <w:rPr>
          <w:rFonts w:ascii="Arial" w:eastAsia="Calibri" w:hAnsi="Arial" w:cs="Arial"/>
          <w:bCs/>
          <w:color w:val="000000" w:themeColor="text1"/>
          <w:sz w:val="26"/>
          <w:szCs w:val="26"/>
        </w:rPr>
        <w:t xml:space="preserve"> en estado de indefensión, dado que se señalaron los motivos, circunstancias especiales o razones particulares para determinar la conducta ilegal del infractor,</w:t>
      </w:r>
      <w:r w:rsidR="00A41CC0">
        <w:rPr>
          <w:rFonts w:ascii="Arial" w:eastAsia="Calibri" w:hAnsi="Arial" w:cs="Arial"/>
          <w:bCs/>
          <w:color w:val="000000" w:themeColor="text1"/>
          <w:sz w:val="26"/>
          <w:szCs w:val="26"/>
        </w:rPr>
        <w:t xml:space="preserve"> </w:t>
      </w:r>
      <w:r>
        <w:rPr>
          <w:rFonts w:ascii="Arial" w:eastAsia="Calibri" w:hAnsi="Arial" w:cs="Arial"/>
          <w:bCs/>
          <w:color w:val="000000" w:themeColor="text1"/>
          <w:sz w:val="26"/>
          <w:szCs w:val="26"/>
        </w:rPr>
        <w:t>cumpliéndose así con lo previsto por el artículo 17</w:t>
      </w:r>
      <w:r w:rsidR="00B15178">
        <w:rPr>
          <w:rFonts w:ascii="Arial" w:eastAsia="Calibri" w:hAnsi="Arial" w:cs="Arial"/>
          <w:bCs/>
          <w:color w:val="000000" w:themeColor="text1"/>
          <w:sz w:val="26"/>
          <w:szCs w:val="26"/>
        </w:rPr>
        <w:t>, fracción V</w:t>
      </w:r>
      <w:r>
        <w:rPr>
          <w:rFonts w:ascii="Arial" w:eastAsia="Calibri" w:hAnsi="Arial" w:cs="Arial"/>
          <w:bCs/>
          <w:color w:val="000000" w:themeColor="text1"/>
          <w:sz w:val="26"/>
          <w:szCs w:val="26"/>
        </w:rPr>
        <w:t xml:space="preserve"> de la Ley de Procedimiento y Justicia Administrativa para el Estado de Oaxaca.</w:t>
      </w:r>
      <w:r w:rsidR="00B15178">
        <w:rPr>
          <w:rFonts w:ascii="Arial" w:eastAsia="Calibri" w:hAnsi="Arial" w:cs="Arial"/>
          <w:bCs/>
          <w:color w:val="000000" w:themeColor="text1"/>
          <w:sz w:val="26"/>
          <w:szCs w:val="26"/>
        </w:rPr>
        <w:t xml:space="preserve">- - - - - - - - - - - - - - - - </w:t>
      </w:r>
    </w:p>
    <w:bookmarkEnd w:id="3"/>
    <w:bookmarkEnd w:id="4"/>
    <w:p w14:paraId="60EE2337" w14:textId="3C983ADF" w:rsidR="00B00792" w:rsidRDefault="008E2E6D" w:rsidP="00B00792">
      <w:pPr>
        <w:spacing w:before="120" w:after="0" w:line="360" w:lineRule="auto"/>
        <w:ind w:firstLine="708"/>
        <w:jc w:val="both"/>
        <w:rPr>
          <w:rFonts w:ascii="Arial" w:hAnsi="Arial" w:cs="Arial"/>
          <w:bCs/>
          <w:iCs/>
          <w:sz w:val="26"/>
          <w:szCs w:val="26"/>
          <w:lang w:eastAsia="es-ES"/>
        </w:rPr>
      </w:pPr>
      <w:r>
        <w:rPr>
          <w:rFonts w:ascii="Arial" w:eastAsia="Calibri" w:hAnsi="Arial" w:cs="Arial"/>
          <w:b/>
          <w:bCs/>
          <w:sz w:val="26"/>
          <w:szCs w:val="26"/>
        </w:rPr>
        <w:t xml:space="preserve">Los </w:t>
      </w:r>
      <w:r>
        <w:rPr>
          <w:rFonts w:ascii="Arial" w:eastAsia="Calibri" w:hAnsi="Arial" w:cs="Arial"/>
          <w:bCs/>
          <w:sz w:val="26"/>
          <w:szCs w:val="26"/>
        </w:rPr>
        <w:t>agravios expuestos por l</w:t>
      </w:r>
      <w:r w:rsidR="0095720B">
        <w:rPr>
          <w:rFonts w:ascii="Arial" w:eastAsia="Calibri" w:hAnsi="Arial" w:cs="Arial"/>
          <w:bCs/>
          <w:sz w:val="26"/>
          <w:szCs w:val="26"/>
        </w:rPr>
        <w:t>a</w:t>
      </w:r>
      <w:r>
        <w:rPr>
          <w:rFonts w:ascii="Arial" w:eastAsia="Calibri" w:hAnsi="Arial" w:cs="Arial"/>
          <w:bCs/>
          <w:sz w:val="26"/>
          <w:szCs w:val="26"/>
        </w:rPr>
        <w:t xml:space="preserve"> recurrente son </w:t>
      </w:r>
      <w:r>
        <w:rPr>
          <w:rFonts w:ascii="Arial" w:eastAsia="Calibri" w:hAnsi="Arial" w:cs="Arial"/>
          <w:b/>
          <w:bCs/>
          <w:sz w:val="26"/>
          <w:szCs w:val="26"/>
        </w:rPr>
        <w:t xml:space="preserve">INFUNDADOS, </w:t>
      </w:r>
      <w:r>
        <w:rPr>
          <w:rFonts w:ascii="Arial" w:eastAsia="Calibri" w:hAnsi="Arial" w:cs="Arial"/>
          <w:bCs/>
          <w:sz w:val="26"/>
          <w:szCs w:val="26"/>
        </w:rPr>
        <w:t>porque del</w:t>
      </w:r>
      <w:r w:rsidR="006860F9">
        <w:rPr>
          <w:rFonts w:ascii="Arial" w:eastAsia="Calibri" w:hAnsi="Arial" w:cs="Arial"/>
          <w:sz w:val="26"/>
          <w:szCs w:val="26"/>
        </w:rPr>
        <w:t xml:space="preserve"> </w:t>
      </w:r>
      <w:r w:rsidR="00B00792">
        <w:rPr>
          <w:rFonts w:ascii="Arial" w:eastAsia="Calibri" w:hAnsi="Arial" w:cs="Arial"/>
          <w:bCs/>
          <w:sz w:val="26"/>
          <w:szCs w:val="26"/>
        </w:rPr>
        <w:t xml:space="preserve">análisis de las constancias </w:t>
      </w:r>
      <w:r w:rsidR="00B00792">
        <w:rPr>
          <w:rFonts w:ascii="Arial" w:hAnsi="Arial" w:cs="Arial"/>
          <w:color w:val="000000"/>
          <w:sz w:val="26"/>
          <w:szCs w:val="26"/>
        </w:rPr>
        <w:t xml:space="preserve">que integran el expediente de Primera Instancia remitido para la substanciación del presente recurso, </w:t>
      </w:r>
      <w:r w:rsidR="003B4539">
        <w:rPr>
          <w:rFonts w:ascii="Arial" w:hAnsi="Arial" w:cs="Arial"/>
          <w:color w:val="000000"/>
          <w:sz w:val="26"/>
          <w:szCs w:val="26"/>
        </w:rPr>
        <w:t>con valor probatorio</w:t>
      </w:r>
      <w:r w:rsidR="00B00792">
        <w:rPr>
          <w:rFonts w:ascii="Arial" w:hAnsi="Arial" w:cs="Arial"/>
          <w:color w:val="000000"/>
          <w:sz w:val="26"/>
          <w:szCs w:val="26"/>
        </w:rPr>
        <w:t xml:space="preserve"> pleno, por tratarse de actuaciones procesales, conforme a lo dispuesto por el artículo </w:t>
      </w:r>
      <w:bookmarkStart w:id="6" w:name="_Hlk77171460"/>
      <w:r w:rsidR="00B00792">
        <w:rPr>
          <w:rFonts w:ascii="Arial" w:hAnsi="Arial" w:cs="Arial"/>
          <w:color w:val="000000"/>
          <w:sz w:val="26"/>
          <w:szCs w:val="26"/>
        </w:rPr>
        <w:t>203</w:t>
      </w:r>
      <w:r w:rsidR="003B4539">
        <w:rPr>
          <w:rFonts w:ascii="Arial" w:hAnsi="Arial" w:cs="Arial"/>
          <w:color w:val="000000"/>
          <w:sz w:val="26"/>
          <w:szCs w:val="26"/>
        </w:rPr>
        <w:t>,</w:t>
      </w:r>
      <w:r w:rsidR="00B00792">
        <w:rPr>
          <w:rFonts w:ascii="Arial" w:hAnsi="Arial" w:cs="Arial"/>
          <w:color w:val="000000"/>
          <w:sz w:val="26"/>
          <w:szCs w:val="26"/>
        </w:rPr>
        <w:t xml:space="preserve"> </w:t>
      </w:r>
      <w:r w:rsidR="003B4539" w:rsidRPr="00FB703E">
        <w:rPr>
          <w:rFonts w:ascii="Arial" w:eastAsia="Calibri" w:hAnsi="Arial" w:cs="Arial"/>
          <w:bCs/>
          <w:sz w:val="26"/>
          <w:szCs w:val="26"/>
          <w:lang w:val="es-ES" w:eastAsia="en-US"/>
        </w:rPr>
        <w:t>fracción I</w:t>
      </w:r>
      <w:r w:rsidR="003B4539">
        <w:rPr>
          <w:rStyle w:val="Refdenotaalpie"/>
          <w:rFonts w:ascii="Arial" w:eastAsia="Calibri" w:hAnsi="Arial" w:cs="Arial"/>
          <w:bCs/>
          <w:sz w:val="26"/>
          <w:szCs w:val="26"/>
          <w:lang w:val="es-ES" w:eastAsia="en-US"/>
        </w:rPr>
        <w:footnoteReference w:id="1"/>
      </w:r>
      <w:r w:rsidR="003B4539" w:rsidRPr="00371086">
        <w:rPr>
          <w:rFonts w:ascii="Arial" w:hAnsi="Arial" w:cs="Arial"/>
          <w:bCs/>
          <w:color w:val="000000"/>
          <w:sz w:val="26"/>
          <w:szCs w:val="26"/>
        </w:rPr>
        <w:t xml:space="preserve"> </w:t>
      </w:r>
      <w:r w:rsidR="00B00792">
        <w:rPr>
          <w:rFonts w:ascii="Arial" w:hAnsi="Arial" w:cs="Arial"/>
          <w:color w:val="000000"/>
          <w:sz w:val="26"/>
          <w:szCs w:val="26"/>
        </w:rPr>
        <w:t xml:space="preserve"> de la Ley de </w:t>
      </w:r>
      <w:r w:rsidR="00B00792">
        <w:rPr>
          <w:rFonts w:ascii="Arial" w:hAnsi="Arial" w:cs="Arial"/>
          <w:color w:val="000000"/>
          <w:sz w:val="26"/>
          <w:szCs w:val="26"/>
        </w:rPr>
        <w:lastRenderedPageBreak/>
        <w:t>Procedimiento y Justicia Administrativa para el Estado de Oaxaca</w:t>
      </w:r>
      <w:bookmarkEnd w:id="6"/>
      <w:r w:rsidR="00B00792">
        <w:rPr>
          <w:rFonts w:ascii="Arial" w:hAnsi="Arial" w:cs="Arial"/>
          <w:color w:val="000000"/>
          <w:sz w:val="26"/>
          <w:szCs w:val="26"/>
        </w:rPr>
        <w:t xml:space="preserve">, se tiene la sentencia de </w:t>
      </w:r>
      <w:r w:rsidR="00894E30">
        <w:rPr>
          <w:rFonts w:ascii="Arial" w:hAnsi="Arial" w:cs="Arial"/>
          <w:bCs/>
          <w:color w:val="000000"/>
          <w:sz w:val="26"/>
          <w:szCs w:val="26"/>
        </w:rPr>
        <w:t xml:space="preserve">quince de diciembre </w:t>
      </w:r>
      <w:r w:rsidR="00B00792">
        <w:rPr>
          <w:rFonts w:ascii="Arial" w:hAnsi="Arial" w:cs="Arial"/>
          <w:bCs/>
          <w:color w:val="000000"/>
          <w:sz w:val="26"/>
          <w:szCs w:val="26"/>
        </w:rPr>
        <w:t>de dos mil veintiuno</w:t>
      </w:r>
      <w:r w:rsidR="00B00792">
        <w:rPr>
          <w:rFonts w:ascii="Arial" w:hAnsi="Arial" w:cs="Arial"/>
          <w:bCs/>
          <w:iCs/>
          <w:sz w:val="26"/>
          <w:szCs w:val="26"/>
          <w:lang w:eastAsia="es-ES"/>
        </w:rPr>
        <w:t xml:space="preserve">, en la que en su considerando </w:t>
      </w:r>
      <w:r w:rsidR="00F50B88">
        <w:rPr>
          <w:rFonts w:ascii="Arial" w:hAnsi="Arial" w:cs="Arial"/>
          <w:bCs/>
          <w:iCs/>
          <w:sz w:val="26"/>
          <w:szCs w:val="26"/>
          <w:lang w:eastAsia="es-ES"/>
        </w:rPr>
        <w:t>CUARTO</w:t>
      </w:r>
      <w:r w:rsidR="00B00792">
        <w:rPr>
          <w:rFonts w:ascii="Arial" w:hAnsi="Arial" w:cs="Arial"/>
          <w:bCs/>
          <w:iCs/>
          <w:sz w:val="26"/>
          <w:szCs w:val="26"/>
          <w:lang w:eastAsia="es-ES"/>
        </w:rPr>
        <w:t xml:space="preserve"> se encuentra la siguiente determinación:</w:t>
      </w:r>
    </w:p>
    <w:p w14:paraId="4DC48877" w14:textId="34606E8B" w:rsidR="00B00792" w:rsidRPr="00B00792" w:rsidRDefault="00B00792" w:rsidP="00B00792">
      <w:pPr>
        <w:spacing w:before="120" w:after="0" w:line="360" w:lineRule="auto"/>
        <w:ind w:left="851" w:right="900" w:firstLine="567"/>
        <w:jc w:val="both"/>
        <w:rPr>
          <w:rFonts w:ascii="Arial" w:hAnsi="Arial" w:cs="Arial"/>
          <w:bCs/>
          <w:i/>
          <w:iCs/>
          <w:lang w:eastAsia="es-ES"/>
        </w:rPr>
      </w:pPr>
      <w:r w:rsidRPr="00DD6194">
        <w:rPr>
          <w:rFonts w:ascii="Arial" w:hAnsi="Arial" w:cs="Arial"/>
          <w:bCs/>
          <w:i/>
          <w:iCs/>
          <w:lang w:eastAsia="es-ES"/>
        </w:rPr>
        <w:t>“</w:t>
      </w:r>
      <w:r w:rsidR="00F50B88">
        <w:rPr>
          <w:rFonts w:ascii="Arial" w:hAnsi="Arial" w:cs="Arial"/>
          <w:b/>
          <w:bCs/>
          <w:i/>
          <w:iCs/>
          <w:lang w:eastAsia="es-ES"/>
        </w:rPr>
        <w:t>CUARTO</w:t>
      </w:r>
      <w:r w:rsidRPr="00DD6194">
        <w:rPr>
          <w:rFonts w:ascii="Arial" w:hAnsi="Arial" w:cs="Arial"/>
          <w:b/>
          <w:bCs/>
          <w:i/>
          <w:iCs/>
          <w:lang w:eastAsia="es-ES"/>
        </w:rPr>
        <w:t>.</w:t>
      </w:r>
      <w:r>
        <w:rPr>
          <w:rFonts w:ascii="Arial" w:hAnsi="Arial" w:cs="Arial"/>
          <w:b/>
          <w:bCs/>
          <w:i/>
          <w:iCs/>
          <w:lang w:eastAsia="es-ES"/>
        </w:rPr>
        <w:t xml:space="preserve"> </w:t>
      </w:r>
      <w:r>
        <w:rPr>
          <w:rFonts w:ascii="Arial" w:hAnsi="Arial" w:cs="Arial"/>
          <w:bCs/>
          <w:i/>
          <w:iCs/>
          <w:lang w:eastAsia="es-ES"/>
        </w:rPr>
        <w:t>[…]</w:t>
      </w:r>
      <w:r w:rsidRPr="00B00792">
        <w:rPr>
          <w:rFonts w:ascii="Arial" w:hAnsi="Arial" w:cs="Arial"/>
          <w:bCs/>
          <w:i/>
          <w:iCs/>
          <w:lang w:eastAsia="es-ES"/>
        </w:rPr>
        <w:t xml:space="preserve"> </w:t>
      </w:r>
    </w:p>
    <w:p w14:paraId="2B3FA804" w14:textId="5D5BB08B" w:rsidR="00A41304" w:rsidRDefault="00B00792" w:rsidP="00894E30">
      <w:pPr>
        <w:spacing w:before="120" w:after="0" w:line="360" w:lineRule="auto"/>
        <w:ind w:left="851" w:right="616" w:firstLine="567"/>
        <w:jc w:val="both"/>
        <w:rPr>
          <w:rFonts w:ascii="Arial" w:hAnsi="Arial" w:cs="Arial"/>
          <w:bCs/>
          <w:i/>
          <w:iCs/>
          <w:lang w:eastAsia="es-ES"/>
        </w:rPr>
      </w:pPr>
      <w:r w:rsidRPr="00B00792">
        <w:rPr>
          <w:rFonts w:ascii="Arial" w:hAnsi="Arial" w:cs="Arial"/>
          <w:bCs/>
          <w:i/>
          <w:iCs/>
          <w:lang w:eastAsia="es-ES"/>
        </w:rPr>
        <w:t>Ahora</w:t>
      </w:r>
      <w:r>
        <w:rPr>
          <w:rFonts w:ascii="Arial" w:hAnsi="Arial" w:cs="Arial"/>
          <w:bCs/>
          <w:i/>
          <w:iCs/>
          <w:lang w:eastAsia="es-ES"/>
        </w:rPr>
        <w:t xml:space="preserve"> bien</w:t>
      </w:r>
      <w:r w:rsidRPr="00B00792">
        <w:rPr>
          <w:rFonts w:ascii="Arial" w:hAnsi="Arial" w:cs="Arial"/>
          <w:bCs/>
          <w:i/>
          <w:iCs/>
          <w:lang w:eastAsia="es-ES"/>
        </w:rPr>
        <w:t xml:space="preserve">, </w:t>
      </w:r>
      <w:r w:rsidR="00894E30">
        <w:rPr>
          <w:rFonts w:ascii="Arial" w:hAnsi="Arial" w:cs="Arial"/>
          <w:bCs/>
          <w:i/>
          <w:iCs/>
          <w:lang w:eastAsia="es-ES"/>
        </w:rPr>
        <w:t>esta</w:t>
      </w:r>
      <w:r w:rsidR="00F50B88">
        <w:rPr>
          <w:rFonts w:ascii="Arial" w:hAnsi="Arial" w:cs="Arial"/>
          <w:bCs/>
          <w:i/>
          <w:iCs/>
          <w:lang w:eastAsia="es-ES"/>
        </w:rPr>
        <w:t xml:space="preserve"> juzgador</w:t>
      </w:r>
      <w:r w:rsidR="00894E30">
        <w:rPr>
          <w:rFonts w:ascii="Arial" w:hAnsi="Arial" w:cs="Arial"/>
          <w:bCs/>
          <w:i/>
          <w:iCs/>
          <w:lang w:eastAsia="es-ES"/>
        </w:rPr>
        <w:t xml:space="preserve">a, después de haber realizado el estudio al contenido del acta de infracción con número de folio </w:t>
      </w:r>
      <w:r w:rsidR="00A41304" w:rsidRPr="00A41304">
        <w:rPr>
          <w:rFonts w:ascii="Arial" w:hAnsi="Arial" w:cs="Arial"/>
          <w:b/>
          <w:bCs/>
          <w:i/>
          <w:iCs/>
          <w:lang w:eastAsia="es-ES"/>
        </w:rPr>
        <w:t>8688 A</w:t>
      </w:r>
      <w:r w:rsidR="00894E30">
        <w:rPr>
          <w:rFonts w:ascii="Arial" w:hAnsi="Arial" w:cs="Arial"/>
          <w:b/>
          <w:bCs/>
          <w:i/>
          <w:iCs/>
          <w:lang w:eastAsia="es-ES"/>
        </w:rPr>
        <w:t xml:space="preserve"> </w:t>
      </w:r>
      <w:r w:rsidR="00894E30">
        <w:rPr>
          <w:rFonts w:ascii="Arial" w:hAnsi="Arial" w:cs="Arial"/>
          <w:bCs/>
          <w:i/>
          <w:iCs/>
          <w:lang w:eastAsia="es-ES"/>
        </w:rPr>
        <w:t xml:space="preserve">de </w:t>
      </w:r>
      <w:r w:rsidR="00A41304">
        <w:rPr>
          <w:rFonts w:ascii="Arial" w:hAnsi="Arial" w:cs="Arial"/>
          <w:bCs/>
          <w:i/>
          <w:iCs/>
          <w:lang w:eastAsia="es-ES"/>
        </w:rPr>
        <w:t>veinticuatro de noviembre de dos mil veinte</w:t>
      </w:r>
      <w:r w:rsidR="00894E30">
        <w:rPr>
          <w:rFonts w:ascii="Arial" w:hAnsi="Arial" w:cs="Arial"/>
          <w:bCs/>
          <w:i/>
          <w:iCs/>
          <w:lang w:eastAsia="es-ES"/>
        </w:rPr>
        <w:t xml:space="preserve">, signado </w:t>
      </w:r>
      <w:r w:rsidR="00A41304">
        <w:rPr>
          <w:rFonts w:ascii="Arial" w:hAnsi="Arial" w:cs="Arial"/>
          <w:bCs/>
          <w:i/>
          <w:iCs/>
          <w:lang w:eastAsia="es-ES"/>
        </w:rPr>
        <w:t>por el</w:t>
      </w:r>
      <w:r w:rsidR="00894E30">
        <w:rPr>
          <w:rFonts w:ascii="Arial" w:hAnsi="Arial" w:cs="Arial"/>
          <w:bCs/>
          <w:i/>
          <w:iCs/>
          <w:lang w:eastAsia="es-ES"/>
        </w:rPr>
        <w:t xml:space="preserve"> </w:t>
      </w:r>
      <w:r w:rsidR="00894E30">
        <w:rPr>
          <w:rFonts w:ascii="Arial" w:hAnsi="Arial" w:cs="Arial"/>
          <w:b/>
          <w:bCs/>
          <w:i/>
          <w:iCs/>
          <w:lang w:eastAsia="es-ES"/>
        </w:rPr>
        <w:t xml:space="preserve">Policía Vial </w:t>
      </w:r>
      <w:r w:rsidR="00894E30">
        <w:rPr>
          <w:rFonts w:ascii="Arial" w:hAnsi="Arial" w:cs="Arial"/>
          <w:bCs/>
          <w:i/>
          <w:iCs/>
          <w:lang w:eastAsia="es-ES"/>
        </w:rPr>
        <w:t>con número estadístico PV-</w:t>
      </w:r>
      <w:r w:rsidR="00BD107F">
        <w:rPr>
          <w:rFonts w:ascii="Arial" w:hAnsi="Arial" w:cs="Arial"/>
          <w:bCs/>
          <w:i/>
          <w:iCs/>
          <w:lang w:eastAsia="es-ES"/>
        </w:rPr>
        <w:t>1</w:t>
      </w:r>
      <w:r w:rsidR="00A41304">
        <w:rPr>
          <w:rFonts w:ascii="Arial" w:hAnsi="Arial" w:cs="Arial"/>
          <w:bCs/>
          <w:i/>
          <w:iCs/>
          <w:lang w:eastAsia="es-ES"/>
        </w:rPr>
        <w:t>98</w:t>
      </w:r>
      <w:r w:rsidR="00894E30">
        <w:rPr>
          <w:rFonts w:ascii="Arial" w:hAnsi="Arial" w:cs="Arial"/>
          <w:bCs/>
          <w:i/>
          <w:iCs/>
          <w:lang w:eastAsia="es-ES"/>
        </w:rPr>
        <w:t>, adscrit</w:t>
      </w:r>
      <w:r w:rsidR="00A41304">
        <w:rPr>
          <w:rFonts w:ascii="Arial" w:hAnsi="Arial" w:cs="Arial"/>
          <w:bCs/>
          <w:i/>
          <w:iCs/>
          <w:lang w:eastAsia="es-ES"/>
        </w:rPr>
        <w:t>o</w:t>
      </w:r>
      <w:r w:rsidR="00894E30">
        <w:rPr>
          <w:rFonts w:ascii="Arial" w:hAnsi="Arial" w:cs="Arial"/>
          <w:bCs/>
          <w:i/>
          <w:iCs/>
          <w:lang w:eastAsia="es-ES"/>
        </w:rPr>
        <w:t xml:space="preserve"> a la Subdirección de Tránsito y Movilidad del Municipio de Oaxaca de Juárez, </w:t>
      </w:r>
      <w:r w:rsidR="00A41304">
        <w:rPr>
          <w:rFonts w:ascii="Arial" w:hAnsi="Arial" w:cs="Arial"/>
          <w:bCs/>
          <w:i/>
          <w:iCs/>
          <w:lang w:eastAsia="es-ES"/>
        </w:rPr>
        <w:t>Javier López Díaz</w:t>
      </w:r>
      <w:r w:rsidR="00894E30">
        <w:rPr>
          <w:rFonts w:ascii="Arial" w:hAnsi="Arial" w:cs="Arial"/>
          <w:bCs/>
          <w:i/>
          <w:iCs/>
          <w:lang w:eastAsia="es-ES"/>
        </w:rPr>
        <w:t xml:space="preserve">, advierte que son </w:t>
      </w:r>
      <w:r w:rsidR="00894E30">
        <w:rPr>
          <w:rFonts w:ascii="Arial" w:hAnsi="Arial" w:cs="Arial"/>
          <w:b/>
          <w:bCs/>
          <w:i/>
          <w:iCs/>
          <w:lang w:eastAsia="es-ES"/>
        </w:rPr>
        <w:t xml:space="preserve">fundados </w:t>
      </w:r>
      <w:r w:rsidR="00894E30">
        <w:rPr>
          <w:rFonts w:ascii="Arial" w:hAnsi="Arial" w:cs="Arial"/>
          <w:bCs/>
          <w:i/>
          <w:iCs/>
          <w:lang w:eastAsia="es-ES"/>
        </w:rPr>
        <w:t xml:space="preserve">los conceptos de impugnación hechos valer por el actor en el sentido que el acto impugnado carece de la debida fundamentación y motivación, en virtud que la autoridad demanda </w:t>
      </w:r>
      <w:r w:rsidR="00BD107F">
        <w:rPr>
          <w:rFonts w:ascii="Arial" w:hAnsi="Arial" w:cs="Arial"/>
          <w:bCs/>
          <w:i/>
          <w:iCs/>
          <w:lang w:eastAsia="es-ES"/>
        </w:rPr>
        <w:t xml:space="preserve">no motivó el acta de infracción, puesto que el espacio preestablecido para tal concepto lo dejó vacío, y; por lo que compete </w:t>
      </w:r>
      <w:r w:rsidR="00A41304">
        <w:rPr>
          <w:rFonts w:ascii="Arial" w:hAnsi="Arial" w:cs="Arial"/>
          <w:bCs/>
          <w:i/>
          <w:iCs/>
          <w:lang w:eastAsia="es-ES"/>
        </w:rPr>
        <w:t>a fundamentación, si bien es cierto la demandada marcó de las diversas faltas administrativas preestablecidas en su formato de acta de infracción la consistente en “ESTACIONARSE EN LUGAR PROHIBIDO. ARTÍCULO (sic) 85 Y 86 fracción XXXIII, del Reglamento de Vialidad para el Municipio de Oaxaca de Juárez”, que a la letra dicen:</w:t>
      </w:r>
    </w:p>
    <w:p w14:paraId="2190AD79" w14:textId="39AA7DB9" w:rsidR="00A41304" w:rsidRDefault="00A41304" w:rsidP="00894E30">
      <w:pPr>
        <w:spacing w:before="120" w:after="0" w:line="360" w:lineRule="auto"/>
        <w:ind w:left="851" w:right="616" w:firstLine="567"/>
        <w:jc w:val="both"/>
        <w:rPr>
          <w:rFonts w:ascii="Arial" w:hAnsi="Arial" w:cs="Arial"/>
          <w:bCs/>
          <w:i/>
          <w:iCs/>
          <w:lang w:eastAsia="es-ES"/>
        </w:rPr>
      </w:pPr>
      <w:r>
        <w:rPr>
          <w:rFonts w:ascii="Arial" w:hAnsi="Arial" w:cs="Arial"/>
          <w:bCs/>
          <w:i/>
          <w:iCs/>
          <w:lang w:eastAsia="es-ES"/>
        </w:rPr>
        <w:t>[…]</w:t>
      </w:r>
    </w:p>
    <w:p w14:paraId="3C46BF28" w14:textId="1B2D0885" w:rsidR="008633D9" w:rsidRDefault="008633D9" w:rsidP="00894E30">
      <w:pPr>
        <w:spacing w:before="120" w:after="0" w:line="360" w:lineRule="auto"/>
        <w:ind w:left="851" w:right="616" w:firstLine="567"/>
        <w:jc w:val="both"/>
        <w:rPr>
          <w:rFonts w:ascii="Arial" w:hAnsi="Arial" w:cs="Arial"/>
          <w:bCs/>
          <w:i/>
          <w:iCs/>
          <w:lang w:eastAsia="es-ES"/>
        </w:rPr>
      </w:pPr>
      <w:r>
        <w:rPr>
          <w:rFonts w:ascii="Arial" w:hAnsi="Arial" w:cs="Arial"/>
          <w:bCs/>
          <w:i/>
          <w:iCs/>
          <w:lang w:eastAsia="es-ES"/>
        </w:rPr>
        <w:t>También lo es que, dichos artículos contemplan diversos supuestos, siendo omiso la autoridad demandada de señalar específicamente a cuál de éstos se refería, o si bien, el actor incurrió en todos ellos.</w:t>
      </w:r>
    </w:p>
    <w:p w14:paraId="26BD6E44" w14:textId="568CCFCA" w:rsidR="007B2100" w:rsidRDefault="00322537" w:rsidP="004611A3">
      <w:pPr>
        <w:spacing w:after="240" w:line="360" w:lineRule="auto"/>
        <w:ind w:left="851" w:right="616" w:firstLine="567"/>
        <w:jc w:val="both"/>
        <w:rPr>
          <w:rFonts w:ascii="Arial" w:hAnsi="Arial" w:cs="Arial"/>
          <w:bCs/>
          <w:i/>
          <w:iCs/>
          <w:lang w:eastAsia="es-ES"/>
        </w:rPr>
      </w:pPr>
      <w:r>
        <w:rPr>
          <w:rFonts w:ascii="Arial" w:hAnsi="Arial" w:cs="Arial"/>
          <w:bCs/>
          <w:i/>
          <w:iCs/>
          <w:lang w:eastAsia="es-ES"/>
        </w:rPr>
        <w:t xml:space="preserve">De lo que se concluye </w:t>
      </w:r>
      <w:r w:rsidR="007B2100">
        <w:rPr>
          <w:rFonts w:ascii="Arial" w:hAnsi="Arial" w:cs="Arial"/>
          <w:bCs/>
          <w:i/>
          <w:iCs/>
          <w:lang w:eastAsia="es-ES"/>
        </w:rPr>
        <w:t xml:space="preserve">que al no existir una adecuada fundamentación y motivación del acto que se combate, (sic) dejando con ello en estado de indefensión al actor, al no tener la certeza jurídica del motivo por el cual se le infracción, ya que la autoridad demandada no fundó ni motivó adecuadamente su actuar, provocando con ello la ilegalidad del acto combatido; con fundamento en lo dispuesto por el artículo 208 fracción VI, de la Ley de Procedimiento y Justicia Administrativa para el Estado de Oaxaca, se declara la </w:t>
      </w:r>
      <w:r w:rsidR="007B2100">
        <w:rPr>
          <w:rFonts w:ascii="Arial" w:hAnsi="Arial" w:cs="Arial"/>
          <w:b/>
          <w:bCs/>
          <w:i/>
          <w:iCs/>
          <w:lang w:eastAsia="es-ES"/>
        </w:rPr>
        <w:t xml:space="preserve">NULIDAD LISA Y LLANA </w:t>
      </w:r>
      <w:r w:rsidR="007B2100">
        <w:rPr>
          <w:rFonts w:ascii="Arial" w:hAnsi="Arial" w:cs="Arial"/>
          <w:bCs/>
          <w:i/>
          <w:iCs/>
          <w:lang w:eastAsia="es-ES"/>
        </w:rPr>
        <w:t xml:space="preserve">del acto de infracción con número de folio </w:t>
      </w:r>
      <w:r>
        <w:rPr>
          <w:rFonts w:ascii="Arial" w:hAnsi="Arial" w:cs="Arial"/>
          <w:b/>
          <w:bCs/>
          <w:i/>
          <w:iCs/>
          <w:lang w:eastAsia="es-ES"/>
        </w:rPr>
        <w:t>8688 A</w:t>
      </w:r>
      <w:r w:rsidR="007B2100">
        <w:rPr>
          <w:rFonts w:ascii="Arial" w:hAnsi="Arial" w:cs="Arial"/>
          <w:b/>
          <w:bCs/>
          <w:i/>
          <w:iCs/>
          <w:lang w:eastAsia="es-ES"/>
        </w:rPr>
        <w:t xml:space="preserve"> </w:t>
      </w:r>
      <w:r w:rsidR="007B2100">
        <w:rPr>
          <w:rFonts w:ascii="Arial" w:hAnsi="Arial" w:cs="Arial"/>
          <w:bCs/>
          <w:i/>
          <w:iCs/>
          <w:lang w:eastAsia="es-ES"/>
        </w:rPr>
        <w:t xml:space="preserve"> de </w:t>
      </w:r>
      <w:r>
        <w:rPr>
          <w:rFonts w:ascii="Arial" w:hAnsi="Arial" w:cs="Arial"/>
          <w:bCs/>
          <w:i/>
          <w:iCs/>
          <w:lang w:eastAsia="es-ES"/>
        </w:rPr>
        <w:t>veinticuatro de noviembre de dos mil veinte</w:t>
      </w:r>
      <w:r w:rsidR="007B2100">
        <w:rPr>
          <w:rFonts w:ascii="Arial" w:hAnsi="Arial" w:cs="Arial"/>
          <w:bCs/>
          <w:i/>
          <w:iCs/>
          <w:lang w:eastAsia="es-ES"/>
        </w:rPr>
        <w:t xml:space="preserve">, emitida por </w:t>
      </w:r>
      <w:r>
        <w:rPr>
          <w:rFonts w:ascii="Arial" w:hAnsi="Arial" w:cs="Arial"/>
          <w:bCs/>
          <w:i/>
          <w:iCs/>
          <w:lang w:eastAsia="es-ES"/>
        </w:rPr>
        <w:t xml:space="preserve">el </w:t>
      </w:r>
      <w:r w:rsidR="007B2100">
        <w:rPr>
          <w:rFonts w:ascii="Arial" w:hAnsi="Arial" w:cs="Arial"/>
          <w:b/>
          <w:bCs/>
          <w:i/>
          <w:iCs/>
          <w:lang w:eastAsia="es-ES"/>
        </w:rPr>
        <w:t xml:space="preserve">Policía Vial </w:t>
      </w:r>
      <w:r w:rsidR="007B2100">
        <w:rPr>
          <w:rFonts w:ascii="Arial" w:hAnsi="Arial" w:cs="Arial"/>
          <w:bCs/>
          <w:i/>
          <w:iCs/>
          <w:lang w:eastAsia="es-ES"/>
        </w:rPr>
        <w:t>con número estadístico PV-</w:t>
      </w:r>
      <w:r w:rsidR="00B2794E">
        <w:rPr>
          <w:rFonts w:ascii="Arial" w:hAnsi="Arial" w:cs="Arial"/>
          <w:bCs/>
          <w:i/>
          <w:iCs/>
          <w:lang w:eastAsia="es-ES"/>
        </w:rPr>
        <w:t>1</w:t>
      </w:r>
      <w:r>
        <w:rPr>
          <w:rFonts w:ascii="Arial" w:hAnsi="Arial" w:cs="Arial"/>
          <w:bCs/>
          <w:i/>
          <w:iCs/>
          <w:lang w:eastAsia="es-ES"/>
        </w:rPr>
        <w:t>98</w:t>
      </w:r>
      <w:r w:rsidR="007B2100">
        <w:rPr>
          <w:rFonts w:ascii="Arial" w:hAnsi="Arial" w:cs="Arial"/>
          <w:bCs/>
          <w:i/>
          <w:iCs/>
          <w:lang w:eastAsia="es-ES"/>
        </w:rPr>
        <w:t xml:space="preserve">, </w:t>
      </w:r>
      <w:r>
        <w:rPr>
          <w:rFonts w:ascii="Arial" w:hAnsi="Arial" w:cs="Arial"/>
          <w:bCs/>
          <w:i/>
          <w:iCs/>
          <w:lang w:eastAsia="es-ES"/>
        </w:rPr>
        <w:t>Javier López Díaz</w:t>
      </w:r>
      <w:r w:rsidR="00B2794E">
        <w:rPr>
          <w:rFonts w:ascii="Arial" w:hAnsi="Arial" w:cs="Arial"/>
          <w:bCs/>
          <w:i/>
          <w:iCs/>
          <w:lang w:eastAsia="es-ES"/>
        </w:rPr>
        <w:t xml:space="preserve">, </w:t>
      </w:r>
      <w:r w:rsidR="007B2100">
        <w:rPr>
          <w:rFonts w:ascii="Arial" w:hAnsi="Arial" w:cs="Arial"/>
          <w:bCs/>
          <w:i/>
          <w:iCs/>
          <w:lang w:eastAsia="es-ES"/>
        </w:rPr>
        <w:t>adscrit</w:t>
      </w:r>
      <w:r>
        <w:rPr>
          <w:rFonts w:ascii="Arial" w:hAnsi="Arial" w:cs="Arial"/>
          <w:bCs/>
          <w:i/>
          <w:iCs/>
          <w:lang w:eastAsia="es-ES"/>
        </w:rPr>
        <w:t>o</w:t>
      </w:r>
      <w:r w:rsidR="007B2100">
        <w:rPr>
          <w:rFonts w:ascii="Arial" w:hAnsi="Arial" w:cs="Arial"/>
          <w:bCs/>
          <w:i/>
          <w:iCs/>
          <w:lang w:eastAsia="es-ES"/>
        </w:rPr>
        <w:t xml:space="preserve"> a la Subdirección de Tránsito y Movilidad del Municipio de Oaxaca de Juárez, ordenándose dar de baja el acto impugnado de los registros correspondientes de la autoridad demandada.</w:t>
      </w:r>
      <w:r w:rsidR="00253A49">
        <w:rPr>
          <w:rFonts w:ascii="Arial" w:hAnsi="Arial" w:cs="Arial"/>
          <w:bCs/>
          <w:i/>
          <w:iCs/>
          <w:lang w:eastAsia="es-ES"/>
        </w:rPr>
        <w:t>”</w:t>
      </w:r>
    </w:p>
    <w:p w14:paraId="60A1F884" w14:textId="00C3B56B" w:rsidR="00E45C02" w:rsidRDefault="008E2E6D" w:rsidP="00C10E6E">
      <w:pPr>
        <w:spacing w:after="120" w:line="360" w:lineRule="auto"/>
        <w:ind w:firstLine="709"/>
        <w:jc w:val="both"/>
        <w:rPr>
          <w:rFonts w:ascii="Arial" w:eastAsia="Calibri" w:hAnsi="Arial" w:cs="Arial"/>
          <w:bCs/>
          <w:sz w:val="26"/>
          <w:szCs w:val="26"/>
        </w:rPr>
      </w:pPr>
      <w:r>
        <w:rPr>
          <w:rFonts w:ascii="Arial" w:eastAsia="Calibri" w:hAnsi="Arial" w:cs="Arial"/>
          <w:bCs/>
          <w:color w:val="000000" w:themeColor="text1"/>
          <w:sz w:val="26"/>
          <w:szCs w:val="26"/>
        </w:rPr>
        <w:lastRenderedPageBreak/>
        <w:t>Transcripción de la que</w:t>
      </w:r>
      <w:r w:rsidR="006C2282">
        <w:rPr>
          <w:rFonts w:ascii="Arial" w:eastAsia="Calibri" w:hAnsi="Arial" w:cs="Arial"/>
          <w:bCs/>
          <w:color w:val="000000" w:themeColor="text1"/>
          <w:sz w:val="26"/>
          <w:szCs w:val="26"/>
        </w:rPr>
        <w:t xml:space="preserve"> </w:t>
      </w:r>
      <w:r w:rsidR="006C2282">
        <w:rPr>
          <w:rFonts w:ascii="Arial" w:eastAsia="Calibri" w:hAnsi="Arial" w:cs="Arial"/>
          <w:bCs/>
          <w:sz w:val="26"/>
          <w:szCs w:val="26"/>
        </w:rPr>
        <w:t xml:space="preserve">se </w:t>
      </w:r>
      <w:r w:rsidR="00D87462">
        <w:rPr>
          <w:rFonts w:ascii="Arial" w:eastAsia="Calibri" w:hAnsi="Arial" w:cs="Arial"/>
          <w:bCs/>
          <w:sz w:val="26"/>
          <w:szCs w:val="26"/>
        </w:rPr>
        <w:t>advierte</w:t>
      </w:r>
      <w:r w:rsidR="006C2282">
        <w:rPr>
          <w:rFonts w:ascii="Arial" w:eastAsia="Calibri" w:hAnsi="Arial" w:cs="Arial"/>
          <w:bCs/>
          <w:sz w:val="26"/>
          <w:szCs w:val="26"/>
        </w:rPr>
        <w:t xml:space="preserve"> que</w:t>
      </w:r>
      <w:r>
        <w:rPr>
          <w:rFonts w:ascii="Arial" w:eastAsia="Calibri" w:hAnsi="Arial" w:cs="Arial"/>
          <w:bCs/>
          <w:sz w:val="26"/>
          <w:szCs w:val="26"/>
        </w:rPr>
        <w:t>,</w:t>
      </w:r>
      <w:r w:rsidR="006C2282">
        <w:rPr>
          <w:rFonts w:ascii="Arial" w:eastAsia="Calibri" w:hAnsi="Arial" w:cs="Arial"/>
          <w:bCs/>
          <w:sz w:val="26"/>
          <w:szCs w:val="26"/>
        </w:rPr>
        <w:t xml:space="preserve"> la </w:t>
      </w:r>
      <w:r w:rsidR="005240D9">
        <w:rPr>
          <w:rFonts w:ascii="Arial" w:eastAsia="Calibri" w:hAnsi="Arial" w:cs="Arial"/>
          <w:bCs/>
          <w:sz w:val="26"/>
          <w:szCs w:val="26"/>
        </w:rPr>
        <w:t xml:space="preserve">sentencia combatida se encuentra emitida </w:t>
      </w:r>
      <w:r w:rsidR="00856841">
        <w:rPr>
          <w:rFonts w:ascii="Arial" w:eastAsia="Calibri" w:hAnsi="Arial" w:cs="Arial"/>
          <w:bCs/>
          <w:sz w:val="26"/>
          <w:szCs w:val="26"/>
        </w:rPr>
        <w:t>en</w:t>
      </w:r>
      <w:r w:rsidR="005240D9">
        <w:rPr>
          <w:rFonts w:ascii="Arial" w:eastAsia="Calibri" w:hAnsi="Arial" w:cs="Arial"/>
          <w:bCs/>
          <w:sz w:val="26"/>
          <w:szCs w:val="26"/>
        </w:rPr>
        <w:t xml:space="preserve"> forma congruente con el acto impugnado</w:t>
      </w:r>
      <w:r w:rsidR="00BC4EBB">
        <w:rPr>
          <w:rFonts w:ascii="Arial" w:eastAsia="Calibri" w:hAnsi="Arial" w:cs="Arial"/>
          <w:bCs/>
          <w:sz w:val="26"/>
          <w:szCs w:val="26"/>
        </w:rPr>
        <w:t xml:space="preserve"> (acta de infracción)</w:t>
      </w:r>
      <w:r w:rsidR="005240D9">
        <w:rPr>
          <w:rFonts w:ascii="Arial" w:eastAsia="Calibri" w:hAnsi="Arial" w:cs="Arial"/>
          <w:bCs/>
          <w:sz w:val="26"/>
          <w:szCs w:val="26"/>
        </w:rPr>
        <w:t xml:space="preserve">, </w:t>
      </w:r>
      <w:r w:rsidR="005345BC">
        <w:rPr>
          <w:rFonts w:ascii="Arial" w:eastAsia="Calibri" w:hAnsi="Arial" w:cs="Arial"/>
          <w:bCs/>
          <w:sz w:val="26"/>
          <w:szCs w:val="26"/>
        </w:rPr>
        <w:t xml:space="preserve">pues de su contenido se tiene que la Primera Instancia para arribar a la </w:t>
      </w:r>
      <w:r w:rsidR="001005F9">
        <w:rPr>
          <w:rFonts w:ascii="Arial" w:eastAsia="Calibri" w:hAnsi="Arial" w:cs="Arial"/>
          <w:bCs/>
          <w:sz w:val="26"/>
          <w:szCs w:val="26"/>
        </w:rPr>
        <w:t>conclusión</w:t>
      </w:r>
      <w:r w:rsidR="005345BC">
        <w:rPr>
          <w:rFonts w:ascii="Arial" w:eastAsia="Calibri" w:hAnsi="Arial" w:cs="Arial"/>
          <w:bCs/>
          <w:sz w:val="26"/>
          <w:szCs w:val="26"/>
        </w:rPr>
        <w:t xml:space="preserve"> de que el acta de infracción </w:t>
      </w:r>
      <w:r w:rsidR="009168E6">
        <w:rPr>
          <w:rFonts w:ascii="Arial" w:eastAsia="Calibri" w:hAnsi="Arial" w:cs="Arial"/>
          <w:bCs/>
          <w:sz w:val="26"/>
          <w:szCs w:val="26"/>
        </w:rPr>
        <w:t xml:space="preserve">folio </w:t>
      </w:r>
      <w:r w:rsidR="004611A3">
        <w:rPr>
          <w:rFonts w:ascii="Arial" w:eastAsia="Calibri" w:hAnsi="Arial" w:cs="Arial"/>
          <w:bCs/>
          <w:sz w:val="26"/>
          <w:szCs w:val="26"/>
        </w:rPr>
        <w:t xml:space="preserve">8688 A </w:t>
      </w:r>
      <w:r w:rsidR="00CD3023">
        <w:rPr>
          <w:rFonts w:ascii="Arial" w:eastAsia="Calibri" w:hAnsi="Arial" w:cs="Arial"/>
          <w:bCs/>
          <w:sz w:val="26"/>
          <w:szCs w:val="26"/>
        </w:rPr>
        <w:t xml:space="preserve">de </w:t>
      </w:r>
      <w:r w:rsidR="004611A3">
        <w:rPr>
          <w:rFonts w:ascii="Arial" w:eastAsia="Calibri" w:hAnsi="Arial" w:cs="Arial"/>
          <w:bCs/>
          <w:sz w:val="26"/>
          <w:szCs w:val="26"/>
        </w:rPr>
        <w:t>veinticuatro de noviembre de dos mil veinte</w:t>
      </w:r>
      <w:r w:rsidR="005345BC">
        <w:rPr>
          <w:rFonts w:ascii="Arial" w:eastAsia="Calibri" w:hAnsi="Arial" w:cs="Arial"/>
          <w:bCs/>
          <w:sz w:val="26"/>
          <w:szCs w:val="26"/>
        </w:rPr>
        <w:t xml:space="preserve">, no se encontraba debidamente </w:t>
      </w:r>
      <w:r w:rsidR="00512C44">
        <w:rPr>
          <w:rFonts w:ascii="Arial" w:eastAsia="Calibri" w:hAnsi="Arial" w:cs="Arial"/>
          <w:bCs/>
          <w:sz w:val="26"/>
          <w:szCs w:val="26"/>
        </w:rPr>
        <w:t>fundada y motivada</w:t>
      </w:r>
      <w:r w:rsidR="005345BC">
        <w:rPr>
          <w:rFonts w:ascii="Arial" w:eastAsia="Calibri" w:hAnsi="Arial" w:cs="Arial"/>
          <w:bCs/>
          <w:sz w:val="26"/>
          <w:szCs w:val="26"/>
        </w:rPr>
        <w:t xml:space="preserve">, realizó </w:t>
      </w:r>
      <w:r w:rsidR="00236828">
        <w:rPr>
          <w:rFonts w:ascii="Arial" w:eastAsia="Calibri" w:hAnsi="Arial" w:cs="Arial"/>
          <w:bCs/>
          <w:sz w:val="26"/>
          <w:szCs w:val="26"/>
        </w:rPr>
        <w:t xml:space="preserve">primeramente </w:t>
      </w:r>
      <w:r w:rsidR="005345BC">
        <w:rPr>
          <w:rFonts w:ascii="Arial" w:eastAsia="Calibri" w:hAnsi="Arial" w:cs="Arial"/>
          <w:bCs/>
          <w:sz w:val="26"/>
          <w:szCs w:val="26"/>
        </w:rPr>
        <w:t xml:space="preserve">una exposición de lo planteado por las partes, así como un análisis detallado del acto impugnado, para </w:t>
      </w:r>
      <w:r w:rsidR="00236828">
        <w:rPr>
          <w:rFonts w:ascii="Arial" w:eastAsia="Calibri" w:hAnsi="Arial" w:cs="Arial"/>
          <w:bCs/>
          <w:sz w:val="26"/>
          <w:szCs w:val="26"/>
        </w:rPr>
        <w:t xml:space="preserve">después </w:t>
      </w:r>
      <w:r w:rsidR="005345BC">
        <w:rPr>
          <w:rFonts w:ascii="Arial" w:eastAsia="Calibri" w:hAnsi="Arial" w:cs="Arial"/>
          <w:bCs/>
          <w:sz w:val="26"/>
          <w:szCs w:val="26"/>
        </w:rPr>
        <w:t xml:space="preserve">proceder a declarar </w:t>
      </w:r>
      <w:r w:rsidR="00460E0C">
        <w:rPr>
          <w:rFonts w:ascii="Arial" w:eastAsia="Calibri" w:hAnsi="Arial" w:cs="Arial"/>
          <w:bCs/>
          <w:sz w:val="26"/>
          <w:szCs w:val="26"/>
        </w:rPr>
        <w:t xml:space="preserve">la </w:t>
      </w:r>
      <w:r w:rsidR="005345BC">
        <w:rPr>
          <w:rFonts w:ascii="Arial" w:eastAsia="Calibri" w:hAnsi="Arial" w:cs="Arial"/>
          <w:bCs/>
          <w:sz w:val="26"/>
          <w:szCs w:val="26"/>
        </w:rPr>
        <w:t xml:space="preserve">nulidad lisa y llana </w:t>
      </w:r>
      <w:r w:rsidR="00460E0C">
        <w:rPr>
          <w:rFonts w:ascii="Arial" w:eastAsia="Calibri" w:hAnsi="Arial" w:cs="Arial"/>
          <w:bCs/>
          <w:sz w:val="26"/>
          <w:szCs w:val="26"/>
        </w:rPr>
        <w:t xml:space="preserve">del acta de infracción </w:t>
      </w:r>
      <w:r w:rsidR="00D87462">
        <w:rPr>
          <w:rFonts w:ascii="Arial" w:eastAsia="Calibri" w:hAnsi="Arial" w:cs="Arial"/>
          <w:bCs/>
          <w:sz w:val="26"/>
          <w:szCs w:val="26"/>
        </w:rPr>
        <w:t>impugnada</w:t>
      </w:r>
      <w:r w:rsidR="00460E0C">
        <w:rPr>
          <w:rFonts w:ascii="Arial" w:eastAsia="Calibri" w:hAnsi="Arial" w:cs="Arial"/>
          <w:bCs/>
          <w:sz w:val="26"/>
          <w:szCs w:val="26"/>
        </w:rPr>
        <w:t xml:space="preserve">, </w:t>
      </w:r>
      <w:r w:rsidR="00D87462">
        <w:rPr>
          <w:rFonts w:ascii="Arial" w:eastAsia="Calibri" w:hAnsi="Arial" w:cs="Arial"/>
          <w:bCs/>
          <w:sz w:val="26"/>
          <w:szCs w:val="26"/>
        </w:rPr>
        <w:t>al</w:t>
      </w:r>
      <w:r w:rsidR="000C3F73">
        <w:rPr>
          <w:rFonts w:ascii="Arial" w:eastAsia="Calibri" w:hAnsi="Arial" w:cs="Arial"/>
          <w:bCs/>
          <w:sz w:val="26"/>
          <w:szCs w:val="26"/>
        </w:rPr>
        <w:t xml:space="preserve"> no cumplir con</w:t>
      </w:r>
      <w:r w:rsidR="005345BC">
        <w:rPr>
          <w:rFonts w:ascii="Arial" w:eastAsia="Calibri" w:hAnsi="Arial" w:cs="Arial"/>
          <w:bCs/>
          <w:sz w:val="26"/>
          <w:szCs w:val="26"/>
        </w:rPr>
        <w:t xml:space="preserve"> lo estatuido </w:t>
      </w:r>
      <w:r w:rsidR="006C7CE8">
        <w:rPr>
          <w:rFonts w:ascii="Arial" w:eastAsia="Calibri" w:hAnsi="Arial" w:cs="Arial"/>
          <w:bCs/>
          <w:sz w:val="26"/>
          <w:szCs w:val="26"/>
        </w:rPr>
        <w:t>en</w:t>
      </w:r>
      <w:r w:rsidR="006C7CE8" w:rsidRPr="00E45C02">
        <w:rPr>
          <w:rFonts w:ascii="Arial" w:eastAsia="Calibri" w:hAnsi="Arial" w:cs="Arial"/>
          <w:bCs/>
          <w:sz w:val="26"/>
          <w:szCs w:val="26"/>
        </w:rPr>
        <w:t xml:space="preserve"> l</w:t>
      </w:r>
      <w:r w:rsidR="006C7CE8">
        <w:rPr>
          <w:rFonts w:ascii="Arial" w:eastAsia="Calibri" w:hAnsi="Arial" w:cs="Arial"/>
          <w:bCs/>
          <w:sz w:val="26"/>
          <w:szCs w:val="26"/>
        </w:rPr>
        <w:t xml:space="preserve">a </w:t>
      </w:r>
      <w:r w:rsidR="006C7CE8" w:rsidRPr="007F7867">
        <w:rPr>
          <w:rFonts w:ascii="Arial" w:eastAsia="Calibri" w:hAnsi="Arial" w:cs="Arial"/>
          <w:bCs/>
          <w:color w:val="000000" w:themeColor="text1"/>
          <w:sz w:val="26"/>
          <w:szCs w:val="26"/>
        </w:rPr>
        <w:t>fracción V</w:t>
      </w:r>
      <w:r w:rsidR="006C7CE8">
        <w:rPr>
          <w:rFonts w:ascii="Arial" w:eastAsia="Calibri" w:hAnsi="Arial" w:cs="Arial"/>
          <w:bCs/>
          <w:color w:val="000000" w:themeColor="text1"/>
          <w:sz w:val="26"/>
          <w:szCs w:val="26"/>
        </w:rPr>
        <w:t xml:space="preserve"> del artículo</w:t>
      </w:r>
      <w:r w:rsidR="006C7CE8" w:rsidRPr="007F7867">
        <w:rPr>
          <w:rFonts w:ascii="Arial" w:eastAsia="Calibri" w:hAnsi="Arial" w:cs="Arial"/>
          <w:bCs/>
          <w:color w:val="000000" w:themeColor="text1"/>
          <w:sz w:val="26"/>
          <w:szCs w:val="26"/>
        </w:rPr>
        <w:t xml:space="preserve"> 17</w:t>
      </w:r>
      <w:r w:rsidR="006C7CE8" w:rsidRPr="007F7867">
        <w:rPr>
          <w:rFonts w:ascii="Arial" w:eastAsia="Calibri" w:hAnsi="Arial" w:cs="Arial"/>
          <w:bCs/>
          <w:color w:val="000000" w:themeColor="text1"/>
          <w:sz w:val="26"/>
          <w:szCs w:val="26"/>
          <w:vertAlign w:val="superscript"/>
        </w:rPr>
        <w:footnoteReference w:id="2"/>
      </w:r>
      <w:r w:rsidR="006C7CE8" w:rsidRPr="007F7867">
        <w:rPr>
          <w:rFonts w:ascii="Arial" w:eastAsia="Calibri" w:hAnsi="Arial" w:cs="Arial"/>
          <w:bCs/>
          <w:color w:val="000000" w:themeColor="text1"/>
          <w:sz w:val="26"/>
          <w:szCs w:val="26"/>
        </w:rPr>
        <w:t xml:space="preserve"> de la Ley de Procedimiento y Justicia Administrativa para el Estado de Oaxaca</w:t>
      </w:r>
      <w:r w:rsidR="00E45C02">
        <w:rPr>
          <w:rFonts w:ascii="Arial" w:eastAsia="Calibri" w:hAnsi="Arial" w:cs="Arial"/>
          <w:bCs/>
          <w:sz w:val="26"/>
          <w:szCs w:val="26"/>
        </w:rPr>
        <w:t>, esto</w:t>
      </w:r>
      <w:r w:rsidR="006C7CE8">
        <w:rPr>
          <w:rFonts w:ascii="Arial" w:eastAsia="Calibri" w:hAnsi="Arial" w:cs="Arial"/>
          <w:bCs/>
          <w:sz w:val="26"/>
          <w:szCs w:val="26"/>
        </w:rPr>
        <w:t>,</w:t>
      </w:r>
      <w:r w:rsidR="00E45C02">
        <w:rPr>
          <w:rFonts w:ascii="Arial" w:eastAsia="Calibri" w:hAnsi="Arial" w:cs="Arial"/>
          <w:bCs/>
          <w:sz w:val="26"/>
          <w:szCs w:val="26"/>
        </w:rPr>
        <w:t xml:space="preserve"> </w:t>
      </w:r>
      <w:r w:rsidR="00D87462">
        <w:rPr>
          <w:rFonts w:ascii="Arial" w:eastAsia="Calibri" w:hAnsi="Arial" w:cs="Arial"/>
          <w:bCs/>
          <w:sz w:val="26"/>
          <w:szCs w:val="26"/>
        </w:rPr>
        <w:t xml:space="preserve">porque </w:t>
      </w:r>
      <w:r w:rsidR="004611A3">
        <w:rPr>
          <w:rFonts w:ascii="Arial" w:eastAsia="Calibri" w:hAnsi="Arial" w:cs="Arial"/>
          <w:bCs/>
          <w:sz w:val="26"/>
          <w:szCs w:val="26"/>
        </w:rPr>
        <w:t>el</w:t>
      </w:r>
      <w:r w:rsidR="000C3F73">
        <w:rPr>
          <w:rFonts w:ascii="Arial" w:eastAsia="Calibri" w:hAnsi="Arial" w:cs="Arial"/>
          <w:bCs/>
          <w:sz w:val="26"/>
          <w:szCs w:val="26"/>
        </w:rPr>
        <w:t xml:space="preserve"> </w:t>
      </w:r>
      <w:r w:rsidR="00972AC0" w:rsidRPr="00972AC0">
        <w:rPr>
          <w:rFonts w:ascii="Arial" w:eastAsia="Calibri" w:hAnsi="Arial" w:cs="Arial"/>
          <w:b/>
          <w:bCs/>
          <w:sz w:val="26"/>
          <w:szCs w:val="26"/>
        </w:rPr>
        <w:t xml:space="preserve">Policía Vial con número estadístico </w:t>
      </w:r>
      <w:r w:rsidR="000C3F73" w:rsidRPr="00972AC0">
        <w:rPr>
          <w:rFonts w:ascii="Arial" w:eastAsia="Calibri" w:hAnsi="Arial" w:cs="Arial"/>
          <w:b/>
          <w:bCs/>
          <w:sz w:val="26"/>
          <w:szCs w:val="26"/>
        </w:rPr>
        <w:t>PV-</w:t>
      </w:r>
      <w:r w:rsidR="00CD3023">
        <w:rPr>
          <w:rFonts w:ascii="Arial" w:eastAsia="Calibri" w:hAnsi="Arial" w:cs="Arial"/>
          <w:b/>
          <w:bCs/>
          <w:sz w:val="26"/>
          <w:szCs w:val="26"/>
        </w:rPr>
        <w:t>1</w:t>
      </w:r>
      <w:r w:rsidR="004611A3">
        <w:rPr>
          <w:rFonts w:ascii="Arial" w:eastAsia="Calibri" w:hAnsi="Arial" w:cs="Arial"/>
          <w:b/>
          <w:bCs/>
          <w:sz w:val="26"/>
          <w:szCs w:val="26"/>
        </w:rPr>
        <w:t>98</w:t>
      </w:r>
      <w:r w:rsidR="00972AC0">
        <w:rPr>
          <w:rFonts w:ascii="Arial" w:eastAsia="Calibri" w:hAnsi="Arial" w:cs="Arial"/>
          <w:b/>
          <w:bCs/>
          <w:sz w:val="26"/>
          <w:szCs w:val="26"/>
        </w:rPr>
        <w:t xml:space="preserve">, </w:t>
      </w:r>
      <w:r w:rsidR="00972AC0" w:rsidRPr="00972AC0">
        <w:rPr>
          <w:rFonts w:ascii="Arial" w:eastAsia="Calibri" w:hAnsi="Arial" w:cs="Arial"/>
          <w:b/>
          <w:bCs/>
          <w:sz w:val="26"/>
          <w:szCs w:val="26"/>
        </w:rPr>
        <w:t>adscrit</w:t>
      </w:r>
      <w:r w:rsidR="004611A3">
        <w:rPr>
          <w:rFonts w:ascii="Arial" w:eastAsia="Calibri" w:hAnsi="Arial" w:cs="Arial"/>
          <w:b/>
          <w:bCs/>
          <w:sz w:val="26"/>
          <w:szCs w:val="26"/>
        </w:rPr>
        <w:t>o</w:t>
      </w:r>
      <w:r w:rsidR="00972AC0" w:rsidRPr="00972AC0">
        <w:rPr>
          <w:rFonts w:ascii="Arial" w:eastAsia="Calibri" w:hAnsi="Arial" w:cs="Arial"/>
          <w:b/>
          <w:bCs/>
          <w:sz w:val="26"/>
          <w:szCs w:val="26"/>
        </w:rPr>
        <w:t xml:space="preserve"> a la Subdirección de Tránsito y Movilidad del Municipio de Oaxaca de Juárez</w:t>
      </w:r>
      <w:r w:rsidR="000C3F73">
        <w:rPr>
          <w:rFonts w:ascii="Arial" w:eastAsia="Calibri" w:hAnsi="Arial" w:cs="Arial"/>
          <w:bCs/>
          <w:sz w:val="26"/>
          <w:szCs w:val="26"/>
        </w:rPr>
        <w:t>,</w:t>
      </w:r>
      <w:r w:rsidR="00512C44">
        <w:rPr>
          <w:rFonts w:ascii="Arial" w:eastAsia="Calibri" w:hAnsi="Arial" w:cs="Arial"/>
          <w:bCs/>
          <w:sz w:val="26"/>
          <w:szCs w:val="26"/>
        </w:rPr>
        <w:t xml:space="preserve"> no </w:t>
      </w:r>
      <w:r w:rsidR="004611A3">
        <w:rPr>
          <w:rFonts w:ascii="Arial" w:eastAsia="Calibri" w:hAnsi="Arial" w:cs="Arial"/>
          <w:bCs/>
          <w:sz w:val="26"/>
          <w:szCs w:val="26"/>
        </w:rPr>
        <w:t xml:space="preserve">fundó ni motivó adecuadamente el acta de infracción, puesto que el espacio preestablecido para tal concepto lo dejó vacío; por lo que le compete a la fundamentación, si bien es cierto marcó las diversas faltas administrativas preestablecidas en su formato de acta de infracción, la consistente en </w:t>
      </w:r>
      <w:r w:rsidR="004611A3">
        <w:rPr>
          <w:rFonts w:ascii="Arial" w:eastAsia="Calibri" w:hAnsi="Arial" w:cs="Arial"/>
          <w:bCs/>
          <w:i/>
          <w:sz w:val="26"/>
          <w:szCs w:val="26"/>
        </w:rPr>
        <w:t xml:space="preserve">“ESTACIONARSE EN LUGAR PROHIBIDO. ARTÍCULO 85 Y 86 FRACCIÓN XXXIII, </w:t>
      </w:r>
      <w:r w:rsidR="004611A3" w:rsidRPr="004611A3">
        <w:rPr>
          <w:rFonts w:ascii="Arial" w:eastAsia="Calibri" w:hAnsi="Arial" w:cs="Arial"/>
          <w:bCs/>
          <w:sz w:val="26"/>
          <w:szCs w:val="26"/>
        </w:rPr>
        <w:t>del Reglamento de Vialidad para el Municipio de Oaxaca de Juárez”, fue omiso en señalar específicamente a cuál de éstos preceptos se refería, o si bien, el actor incurrió en todos ellos</w:t>
      </w:r>
      <w:r w:rsidR="00512C44" w:rsidRPr="00512C44">
        <w:rPr>
          <w:rFonts w:ascii="Arial" w:eastAsia="Calibri" w:hAnsi="Arial" w:cs="Arial"/>
          <w:bCs/>
          <w:sz w:val="26"/>
          <w:szCs w:val="26"/>
        </w:rPr>
        <w:t>, soslay</w:t>
      </w:r>
      <w:r w:rsidR="000C3F73">
        <w:rPr>
          <w:rFonts w:ascii="Arial" w:eastAsia="Calibri" w:hAnsi="Arial" w:cs="Arial"/>
          <w:bCs/>
          <w:sz w:val="26"/>
          <w:szCs w:val="26"/>
        </w:rPr>
        <w:t>ando</w:t>
      </w:r>
      <w:r w:rsidR="00512C44" w:rsidRPr="00512C44">
        <w:rPr>
          <w:rFonts w:ascii="Arial" w:eastAsia="Calibri" w:hAnsi="Arial" w:cs="Arial"/>
          <w:bCs/>
          <w:sz w:val="26"/>
          <w:szCs w:val="26"/>
        </w:rPr>
        <w:t xml:space="preserve"> cumplir con la obligación de fundar y motivar el </w:t>
      </w:r>
      <w:r w:rsidR="00C71322">
        <w:rPr>
          <w:rFonts w:ascii="Arial" w:eastAsia="Calibri" w:hAnsi="Arial" w:cs="Arial"/>
          <w:bCs/>
          <w:sz w:val="26"/>
          <w:szCs w:val="26"/>
        </w:rPr>
        <w:t>acta de infracción impugnada</w:t>
      </w:r>
      <w:r w:rsidR="00E45C02">
        <w:rPr>
          <w:rFonts w:ascii="Arial" w:eastAsia="Calibri" w:hAnsi="Arial" w:cs="Arial"/>
          <w:bCs/>
          <w:sz w:val="26"/>
          <w:szCs w:val="26"/>
        </w:rPr>
        <w:t xml:space="preserve">, pues debió </w:t>
      </w:r>
      <w:r w:rsidR="00E45C02" w:rsidRPr="00E45C02">
        <w:rPr>
          <w:rFonts w:ascii="Arial" w:eastAsia="Calibri" w:hAnsi="Arial" w:cs="Arial"/>
          <w:bCs/>
          <w:sz w:val="26"/>
          <w:szCs w:val="26"/>
        </w:rPr>
        <w:t>expresar con precisión el o los preceptos legales aplicables al caso y señalar las circunstancias especiales, razones particulares o cosas inmediatas que haya tenido en consideración para la emisión del acto</w:t>
      </w:r>
      <w:r w:rsidR="006C7CE8">
        <w:rPr>
          <w:rFonts w:ascii="Arial" w:eastAsia="Calibri" w:hAnsi="Arial" w:cs="Arial"/>
          <w:bCs/>
          <w:sz w:val="26"/>
          <w:szCs w:val="26"/>
        </w:rPr>
        <w:t>.</w:t>
      </w:r>
      <w:r w:rsidR="009168E6">
        <w:rPr>
          <w:rFonts w:ascii="Arial" w:eastAsia="Calibri" w:hAnsi="Arial" w:cs="Arial"/>
          <w:bCs/>
          <w:sz w:val="26"/>
          <w:szCs w:val="26"/>
        </w:rPr>
        <w:t xml:space="preserve">- - - - - - - - - - - - - </w:t>
      </w:r>
      <w:r w:rsidR="008633D9">
        <w:rPr>
          <w:rFonts w:ascii="Arial" w:eastAsia="Calibri" w:hAnsi="Arial" w:cs="Arial"/>
          <w:bCs/>
          <w:sz w:val="26"/>
          <w:szCs w:val="26"/>
        </w:rPr>
        <w:t>- - - - - - - - - - -</w:t>
      </w:r>
    </w:p>
    <w:p w14:paraId="691AEE1D" w14:textId="582A231C" w:rsidR="00E45C02" w:rsidRPr="00DA7049" w:rsidRDefault="00E45C02" w:rsidP="00C10E6E">
      <w:pPr>
        <w:spacing w:after="120" w:line="360" w:lineRule="auto"/>
        <w:ind w:firstLine="708"/>
        <w:jc w:val="both"/>
        <w:rPr>
          <w:rFonts w:ascii="Arial" w:hAnsi="Arial" w:cs="Arial"/>
          <w:bCs/>
          <w:sz w:val="26"/>
          <w:szCs w:val="26"/>
          <w:lang w:eastAsia="es-ES"/>
        </w:rPr>
      </w:pPr>
      <w:r>
        <w:rPr>
          <w:rFonts w:ascii="Arial" w:eastAsia="Calibri" w:hAnsi="Arial" w:cs="Arial"/>
          <w:bCs/>
          <w:sz w:val="26"/>
          <w:szCs w:val="26"/>
        </w:rPr>
        <w:t>Por tanto</w:t>
      </w:r>
      <w:r w:rsidRPr="00063F30">
        <w:rPr>
          <w:rFonts w:ascii="Arial" w:eastAsia="Calibri" w:hAnsi="Arial" w:cs="Arial"/>
          <w:bCs/>
          <w:sz w:val="26"/>
          <w:szCs w:val="26"/>
        </w:rPr>
        <w:t xml:space="preserve">, la </w:t>
      </w:r>
      <w:r w:rsidRPr="00317C60">
        <w:rPr>
          <w:rFonts w:ascii="Arial" w:eastAsia="Calibri" w:hAnsi="Arial" w:cs="Arial"/>
          <w:bCs/>
          <w:sz w:val="26"/>
          <w:szCs w:val="26"/>
        </w:rPr>
        <w:t>afirmación del inconforme</w:t>
      </w:r>
      <w:r w:rsidRPr="00063F30">
        <w:rPr>
          <w:rFonts w:ascii="Arial" w:eastAsia="Calibri" w:hAnsi="Arial" w:cs="Arial"/>
          <w:bCs/>
          <w:sz w:val="26"/>
          <w:szCs w:val="26"/>
        </w:rPr>
        <w:t xml:space="preserve"> de que la Primera Instancia no hizo una valoración correcta del acta de infracción,</w:t>
      </w:r>
      <w:r w:rsidR="00DA7049">
        <w:rPr>
          <w:rFonts w:ascii="Arial" w:eastAsia="Calibri" w:hAnsi="Arial" w:cs="Arial"/>
          <w:bCs/>
          <w:sz w:val="26"/>
          <w:szCs w:val="26"/>
        </w:rPr>
        <w:t xml:space="preserve"> </w:t>
      </w:r>
      <w:r w:rsidRPr="00063F30">
        <w:rPr>
          <w:rFonts w:ascii="Arial" w:eastAsia="Calibri" w:hAnsi="Arial" w:cs="Arial"/>
          <w:bCs/>
          <w:sz w:val="26"/>
          <w:szCs w:val="26"/>
        </w:rPr>
        <w:t xml:space="preserve">resulta </w:t>
      </w:r>
      <w:r w:rsidRPr="00AF79B5">
        <w:rPr>
          <w:rFonts w:ascii="Arial" w:eastAsia="Calibri" w:hAnsi="Arial" w:cs="Arial"/>
          <w:bCs/>
          <w:sz w:val="26"/>
          <w:szCs w:val="26"/>
        </w:rPr>
        <w:t>equivocada</w:t>
      </w:r>
      <w:r w:rsidRPr="00063F30">
        <w:rPr>
          <w:rFonts w:ascii="Arial" w:eastAsia="Calibri" w:hAnsi="Arial" w:cs="Arial"/>
          <w:bCs/>
          <w:sz w:val="26"/>
          <w:szCs w:val="26"/>
        </w:rPr>
        <w:t>, porque la determinación de</w:t>
      </w:r>
      <w:r w:rsidR="00CD3023">
        <w:rPr>
          <w:rFonts w:ascii="Arial" w:eastAsia="Calibri" w:hAnsi="Arial" w:cs="Arial"/>
          <w:bCs/>
          <w:sz w:val="26"/>
          <w:szCs w:val="26"/>
        </w:rPr>
        <w:t xml:space="preserve"> </w:t>
      </w:r>
      <w:r w:rsidRPr="00063F30">
        <w:rPr>
          <w:rFonts w:ascii="Arial" w:eastAsia="Calibri" w:hAnsi="Arial" w:cs="Arial"/>
          <w:bCs/>
          <w:sz w:val="26"/>
          <w:szCs w:val="26"/>
        </w:rPr>
        <w:t>l</w:t>
      </w:r>
      <w:r w:rsidR="00CD3023">
        <w:rPr>
          <w:rFonts w:ascii="Arial" w:eastAsia="Calibri" w:hAnsi="Arial" w:cs="Arial"/>
          <w:bCs/>
          <w:sz w:val="26"/>
          <w:szCs w:val="26"/>
        </w:rPr>
        <w:t>a</w:t>
      </w:r>
      <w:r w:rsidRPr="00063F30">
        <w:rPr>
          <w:rFonts w:ascii="Arial" w:eastAsia="Calibri" w:hAnsi="Arial" w:cs="Arial"/>
          <w:bCs/>
          <w:sz w:val="26"/>
          <w:szCs w:val="26"/>
        </w:rPr>
        <w:t xml:space="preserve"> A quo, se basó precisamente en el análisis y valoración que realizó del acta de infracción </w:t>
      </w:r>
      <w:r w:rsidR="00860509">
        <w:rPr>
          <w:rFonts w:ascii="Arial" w:eastAsia="Calibri" w:hAnsi="Arial" w:cs="Arial"/>
          <w:bCs/>
          <w:sz w:val="26"/>
          <w:szCs w:val="26"/>
        </w:rPr>
        <w:t xml:space="preserve">folio </w:t>
      </w:r>
      <w:r w:rsidR="00C10E6E">
        <w:rPr>
          <w:rFonts w:ascii="Arial" w:eastAsia="Calibri" w:hAnsi="Arial" w:cs="Arial"/>
          <w:bCs/>
          <w:sz w:val="26"/>
          <w:szCs w:val="26"/>
        </w:rPr>
        <w:t>8688 A de veinticuatro de noviembre de dos mil veinte</w:t>
      </w:r>
      <w:r w:rsidR="00773D3D">
        <w:rPr>
          <w:rFonts w:ascii="Arial" w:hAnsi="Arial" w:cs="Arial"/>
          <w:bCs/>
          <w:sz w:val="26"/>
          <w:szCs w:val="26"/>
          <w:lang w:eastAsia="es-ES"/>
        </w:rPr>
        <w:t>.</w:t>
      </w:r>
      <w:r w:rsidR="00CD3023">
        <w:rPr>
          <w:rFonts w:ascii="Arial" w:hAnsi="Arial" w:cs="Arial"/>
          <w:bCs/>
          <w:sz w:val="26"/>
          <w:szCs w:val="26"/>
          <w:lang w:eastAsia="es-ES"/>
        </w:rPr>
        <w:t xml:space="preserve"> </w:t>
      </w:r>
      <w:r w:rsidR="00860509">
        <w:rPr>
          <w:rFonts w:ascii="Arial" w:hAnsi="Arial" w:cs="Arial"/>
          <w:bCs/>
          <w:sz w:val="26"/>
          <w:szCs w:val="26"/>
          <w:lang w:eastAsia="es-ES"/>
        </w:rPr>
        <w:t xml:space="preserve">- - - - - - - - - - - - - - - - - - </w:t>
      </w:r>
    </w:p>
    <w:p w14:paraId="1D640437" w14:textId="50DA8C5E" w:rsidR="00E85B82" w:rsidRPr="00773D3D" w:rsidRDefault="00EF5309" w:rsidP="00D87837">
      <w:pPr>
        <w:spacing w:after="120" w:line="360" w:lineRule="auto"/>
        <w:ind w:right="616" w:firstLine="851"/>
        <w:jc w:val="both"/>
        <w:rPr>
          <w:rFonts w:ascii="Arial" w:hAnsi="Arial" w:cs="Arial"/>
          <w:bCs/>
          <w:sz w:val="26"/>
          <w:szCs w:val="26"/>
          <w:lang w:eastAsia="es-ES"/>
        </w:rPr>
      </w:pPr>
      <w:r>
        <w:rPr>
          <w:rFonts w:ascii="Arial" w:eastAsia="Calibri" w:hAnsi="Arial" w:cs="Arial"/>
          <w:bCs/>
          <w:sz w:val="26"/>
          <w:szCs w:val="26"/>
        </w:rPr>
        <w:t>Además</w:t>
      </w:r>
      <w:r w:rsidR="000C3F73">
        <w:rPr>
          <w:rFonts w:ascii="Arial" w:eastAsia="Calibri" w:hAnsi="Arial" w:cs="Arial"/>
          <w:bCs/>
          <w:sz w:val="26"/>
          <w:szCs w:val="26"/>
        </w:rPr>
        <w:t xml:space="preserve">, </w:t>
      </w:r>
      <w:r w:rsidR="00C7323A">
        <w:rPr>
          <w:rFonts w:ascii="Arial" w:eastAsia="Calibri" w:hAnsi="Arial" w:cs="Arial"/>
          <w:bCs/>
          <w:color w:val="000000" w:themeColor="text1"/>
          <w:sz w:val="26"/>
          <w:szCs w:val="26"/>
        </w:rPr>
        <w:t xml:space="preserve">de </w:t>
      </w:r>
      <w:r w:rsidR="00972AC0">
        <w:rPr>
          <w:rFonts w:ascii="Arial" w:eastAsia="Calibri" w:hAnsi="Arial" w:cs="Arial"/>
          <w:bCs/>
          <w:color w:val="000000" w:themeColor="text1"/>
          <w:sz w:val="26"/>
          <w:szCs w:val="26"/>
        </w:rPr>
        <w:t xml:space="preserve">la transcripción del </w:t>
      </w:r>
      <w:r w:rsidR="00773D3D">
        <w:rPr>
          <w:rFonts w:ascii="Arial" w:eastAsia="Calibri" w:hAnsi="Arial" w:cs="Arial"/>
          <w:bCs/>
          <w:color w:val="000000" w:themeColor="text1"/>
          <w:sz w:val="26"/>
          <w:szCs w:val="26"/>
        </w:rPr>
        <w:t>considerando cuarto de l</w:t>
      </w:r>
      <w:r w:rsidR="00C7323A">
        <w:rPr>
          <w:rFonts w:ascii="Arial" w:eastAsia="Calibri" w:hAnsi="Arial" w:cs="Arial"/>
          <w:bCs/>
          <w:color w:val="000000" w:themeColor="text1"/>
          <w:sz w:val="26"/>
          <w:szCs w:val="26"/>
        </w:rPr>
        <w:t xml:space="preserve">a </w:t>
      </w:r>
      <w:r w:rsidR="00D45229" w:rsidRPr="00B43211">
        <w:rPr>
          <w:rFonts w:ascii="Arial" w:eastAsia="Calibri" w:hAnsi="Arial" w:cs="Arial"/>
          <w:bCs/>
          <w:color w:val="000000" w:themeColor="text1"/>
          <w:sz w:val="26"/>
          <w:szCs w:val="26"/>
        </w:rPr>
        <w:t xml:space="preserve"> sentencia </w:t>
      </w:r>
      <w:r w:rsidR="00D45229">
        <w:rPr>
          <w:rFonts w:ascii="Arial" w:eastAsia="Calibri" w:hAnsi="Arial" w:cs="Arial"/>
          <w:bCs/>
          <w:color w:val="000000" w:themeColor="text1"/>
          <w:sz w:val="26"/>
          <w:szCs w:val="26"/>
        </w:rPr>
        <w:t xml:space="preserve">de </w:t>
      </w:r>
      <w:r w:rsidR="00A3163A">
        <w:rPr>
          <w:rFonts w:ascii="Arial" w:eastAsia="Calibri" w:hAnsi="Arial" w:cs="Arial"/>
          <w:bCs/>
          <w:color w:val="000000" w:themeColor="text1"/>
          <w:sz w:val="26"/>
          <w:szCs w:val="26"/>
        </w:rPr>
        <w:t>quince de diciembre de</w:t>
      </w:r>
      <w:r w:rsidR="00D45229">
        <w:rPr>
          <w:rFonts w:ascii="Arial" w:eastAsia="Calibri" w:hAnsi="Arial" w:cs="Arial"/>
          <w:bCs/>
          <w:color w:val="000000" w:themeColor="text1"/>
          <w:sz w:val="26"/>
          <w:szCs w:val="26"/>
        </w:rPr>
        <w:t xml:space="preserve"> dos mil veintiuno, se </w:t>
      </w:r>
      <w:r w:rsidR="00D87462">
        <w:rPr>
          <w:rFonts w:ascii="Arial" w:eastAsia="Calibri" w:hAnsi="Arial" w:cs="Arial"/>
          <w:bCs/>
          <w:color w:val="000000" w:themeColor="text1"/>
          <w:sz w:val="26"/>
          <w:szCs w:val="26"/>
        </w:rPr>
        <w:t>tiene</w:t>
      </w:r>
      <w:r w:rsidR="00D45229">
        <w:rPr>
          <w:rFonts w:ascii="Arial" w:eastAsia="Calibri" w:hAnsi="Arial" w:cs="Arial"/>
          <w:bCs/>
          <w:color w:val="000000" w:themeColor="text1"/>
          <w:sz w:val="26"/>
          <w:szCs w:val="26"/>
        </w:rPr>
        <w:t xml:space="preserve"> que </w:t>
      </w:r>
      <w:r w:rsidR="00D45229">
        <w:rPr>
          <w:rFonts w:ascii="Arial" w:eastAsia="Calibri" w:hAnsi="Arial" w:cs="Arial"/>
          <w:bCs/>
          <w:sz w:val="26"/>
          <w:szCs w:val="26"/>
        </w:rPr>
        <w:t>la Primera Instancia sí fundó y motivó su determinación, cuando señaló las razones por las que consideró que el acta de</w:t>
      </w:r>
      <w:r w:rsidR="00A3163A">
        <w:rPr>
          <w:rFonts w:ascii="Arial" w:eastAsia="Calibri" w:hAnsi="Arial" w:cs="Arial"/>
          <w:bCs/>
          <w:sz w:val="26"/>
          <w:szCs w:val="26"/>
        </w:rPr>
        <w:t xml:space="preserve"> infracción con número de folio </w:t>
      </w:r>
      <w:r w:rsidR="00D87837">
        <w:rPr>
          <w:rFonts w:ascii="Arial" w:eastAsia="Calibri" w:hAnsi="Arial" w:cs="Arial"/>
          <w:bCs/>
          <w:sz w:val="26"/>
          <w:szCs w:val="26"/>
        </w:rPr>
        <w:t>8688 A</w:t>
      </w:r>
      <w:r w:rsidR="00D45229">
        <w:rPr>
          <w:rFonts w:ascii="Arial" w:eastAsia="Calibri" w:hAnsi="Arial" w:cs="Arial"/>
          <w:bCs/>
          <w:sz w:val="26"/>
          <w:szCs w:val="26"/>
        </w:rPr>
        <w:t xml:space="preserve"> carece de la debida fundamentación y </w:t>
      </w:r>
      <w:r w:rsidR="00D45229">
        <w:rPr>
          <w:rFonts w:ascii="Arial" w:eastAsia="Calibri" w:hAnsi="Arial" w:cs="Arial"/>
          <w:bCs/>
          <w:sz w:val="26"/>
          <w:szCs w:val="26"/>
        </w:rPr>
        <w:lastRenderedPageBreak/>
        <w:t xml:space="preserve">motivación, ya que citó los preceptos legales y los </w:t>
      </w:r>
      <w:r w:rsidR="00D45229" w:rsidRPr="00DF4CA9">
        <w:rPr>
          <w:rFonts w:ascii="Arial" w:eastAsia="Calibri" w:hAnsi="Arial" w:cs="Arial"/>
          <w:bCs/>
          <w:sz w:val="26"/>
          <w:szCs w:val="26"/>
        </w:rPr>
        <w:t>criterios con los que sustentó sus consideraciones</w:t>
      </w:r>
      <w:r w:rsidR="00E476BE">
        <w:rPr>
          <w:rFonts w:ascii="Arial" w:eastAsia="Calibri" w:hAnsi="Arial" w:cs="Arial"/>
          <w:bCs/>
          <w:sz w:val="26"/>
          <w:szCs w:val="26"/>
        </w:rPr>
        <w:t xml:space="preserve"> </w:t>
      </w:r>
      <w:r w:rsidR="00652137">
        <w:rPr>
          <w:rFonts w:ascii="Arial" w:eastAsia="Calibri" w:hAnsi="Arial" w:cs="Arial"/>
          <w:bCs/>
          <w:sz w:val="26"/>
          <w:szCs w:val="26"/>
        </w:rPr>
        <w:t>para arribar a la conclusión que l</w:t>
      </w:r>
      <w:r w:rsidR="00D024E0">
        <w:rPr>
          <w:rFonts w:ascii="Arial" w:eastAsia="Calibri" w:hAnsi="Arial" w:cs="Arial"/>
          <w:bCs/>
          <w:sz w:val="26"/>
          <w:szCs w:val="26"/>
        </w:rPr>
        <w:t>a</w:t>
      </w:r>
      <w:r w:rsidR="00652137">
        <w:rPr>
          <w:rFonts w:ascii="Arial" w:eastAsia="Calibri" w:hAnsi="Arial" w:cs="Arial"/>
          <w:bCs/>
          <w:sz w:val="26"/>
          <w:szCs w:val="26"/>
        </w:rPr>
        <w:t xml:space="preserve"> </w:t>
      </w:r>
      <w:r w:rsidR="00652137" w:rsidRPr="00972AC0">
        <w:rPr>
          <w:rFonts w:ascii="Arial" w:eastAsia="Calibri" w:hAnsi="Arial" w:cs="Arial"/>
          <w:b/>
          <w:bCs/>
          <w:sz w:val="26"/>
          <w:szCs w:val="26"/>
        </w:rPr>
        <w:t>Policía Vial con</w:t>
      </w:r>
      <w:r w:rsidR="00652137">
        <w:rPr>
          <w:rFonts w:ascii="Arial" w:eastAsia="Calibri" w:hAnsi="Arial" w:cs="Arial"/>
          <w:bCs/>
          <w:sz w:val="26"/>
          <w:szCs w:val="26"/>
        </w:rPr>
        <w:t xml:space="preserve"> </w:t>
      </w:r>
      <w:r w:rsidR="00652137" w:rsidRPr="00972AC0">
        <w:rPr>
          <w:rFonts w:ascii="Arial" w:eastAsia="Calibri" w:hAnsi="Arial" w:cs="Arial"/>
          <w:b/>
          <w:bCs/>
          <w:sz w:val="26"/>
          <w:szCs w:val="26"/>
        </w:rPr>
        <w:t>número estadístico PV-</w:t>
      </w:r>
      <w:r w:rsidR="00D024E0">
        <w:rPr>
          <w:rFonts w:ascii="Arial" w:eastAsia="Calibri" w:hAnsi="Arial" w:cs="Arial"/>
          <w:b/>
          <w:bCs/>
          <w:sz w:val="26"/>
          <w:szCs w:val="26"/>
        </w:rPr>
        <w:t>1</w:t>
      </w:r>
      <w:r w:rsidR="00D87837">
        <w:rPr>
          <w:rFonts w:ascii="Arial" w:eastAsia="Calibri" w:hAnsi="Arial" w:cs="Arial"/>
          <w:b/>
          <w:bCs/>
          <w:sz w:val="26"/>
          <w:szCs w:val="26"/>
        </w:rPr>
        <w:t>98</w:t>
      </w:r>
      <w:r w:rsidR="00652137">
        <w:rPr>
          <w:rFonts w:ascii="Arial" w:eastAsia="Calibri" w:hAnsi="Arial" w:cs="Arial"/>
          <w:bCs/>
          <w:sz w:val="26"/>
          <w:szCs w:val="26"/>
        </w:rPr>
        <w:t xml:space="preserve">, </w:t>
      </w:r>
      <w:r w:rsidR="00652137" w:rsidRPr="00652137">
        <w:rPr>
          <w:rFonts w:ascii="Arial" w:eastAsia="Calibri" w:hAnsi="Arial" w:cs="Arial"/>
          <w:bCs/>
          <w:sz w:val="26"/>
          <w:szCs w:val="26"/>
        </w:rPr>
        <w:t>soslayó cumplir con la obligación de fundar y motivar el acto impugnado</w:t>
      </w:r>
      <w:bookmarkStart w:id="7" w:name="_Hlk99544118"/>
      <w:r w:rsidR="00773D3D">
        <w:rPr>
          <w:rFonts w:ascii="Arial" w:eastAsia="Calibri" w:hAnsi="Arial" w:cs="Arial"/>
          <w:bCs/>
          <w:sz w:val="26"/>
          <w:szCs w:val="26"/>
        </w:rPr>
        <w:t xml:space="preserve">. Asimismo, del </w:t>
      </w:r>
      <w:r w:rsidR="00773D3D">
        <w:rPr>
          <w:rFonts w:ascii="Arial" w:eastAsia="Calibri" w:hAnsi="Arial" w:cs="Arial"/>
          <w:bCs/>
          <w:color w:val="000000" w:themeColor="text1"/>
          <w:sz w:val="26"/>
          <w:szCs w:val="26"/>
        </w:rPr>
        <w:t>contenido de la sentencia, se advierte lo siguiente:</w:t>
      </w:r>
      <w:bookmarkEnd w:id="7"/>
      <w:r w:rsidR="00FF1D0B">
        <w:rPr>
          <w:rFonts w:ascii="Arial" w:eastAsia="Calibri" w:hAnsi="Arial" w:cs="Arial"/>
          <w:bCs/>
          <w:color w:val="000000" w:themeColor="text1"/>
          <w:sz w:val="26"/>
          <w:szCs w:val="26"/>
        </w:rPr>
        <w:t xml:space="preserve"> “…</w:t>
      </w:r>
      <w:r w:rsidR="00D87837">
        <w:rPr>
          <w:rFonts w:ascii="Arial" w:hAnsi="Arial" w:cs="Arial"/>
          <w:bCs/>
          <w:i/>
          <w:iCs/>
          <w:lang w:eastAsia="es-ES"/>
        </w:rPr>
        <w:t xml:space="preserve">no fundó ni motivó adecuadamente su actuar, provocando con ello la ilegalidad del acto combatido; con fundamento en lo dispuesto por el artículo 208 fracción VI, de la Ley de Procedimiento y Justicia Administrativa para el Estado de Oaxaca, se declara la </w:t>
      </w:r>
      <w:r w:rsidR="00D87837">
        <w:rPr>
          <w:rFonts w:ascii="Arial" w:hAnsi="Arial" w:cs="Arial"/>
          <w:b/>
          <w:bCs/>
          <w:i/>
          <w:iCs/>
          <w:lang w:eastAsia="es-ES"/>
        </w:rPr>
        <w:t xml:space="preserve">NULIDAD LISA Y LLANA </w:t>
      </w:r>
      <w:r w:rsidR="00D87837">
        <w:rPr>
          <w:rFonts w:ascii="Arial" w:hAnsi="Arial" w:cs="Arial"/>
          <w:bCs/>
          <w:i/>
          <w:iCs/>
          <w:lang w:eastAsia="es-ES"/>
        </w:rPr>
        <w:t xml:space="preserve">del acto de infracción con número de folio </w:t>
      </w:r>
      <w:r w:rsidR="00D87837">
        <w:rPr>
          <w:rFonts w:ascii="Arial" w:hAnsi="Arial" w:cs="Arial"/>
          <w:b/>
          <w:bCs/>
          <w:i/>
          <w:iCs/>
          <w:lang w:eastAsia="es-ES"/>
        </w:rPr>
        <w:t xml:space="preserve">8688 A </w:t>
      </w:r>
      <w:r w:rsidR="00D87837">
        <w:rPr>
          <w:rFonts w:ascii="Arial" w:hAnsi="Arial" w:cs="Arial"/>
          <w:bCs/>
          <w:i/>
          <w:iCs/>
          <w:lang w:eastAsia="es-ES"/>
        </w:rPr>
        <w:t xml:space="preserve"> de veinticuatro de noviembre de dos mil veinte, emitida por el </w:t>
      </w:r>
      <w:r w:rsidR="00D87837">
        <w:rPr>
          <w:rFonts w:ascii="Arial" w:hAnsi="Arial" w:cs="Arial"/>
          <w:b/>
          <w:bCs/>
          <w:i/>
          <w:iCs/>
          <w:lang w:eastAsia="es-ES"/>
        </w:rPr>
        <w:t xml:space="preserve">Policía Vial </w:t>
      </w:r>
      <w:r w:rsidR="00D87837">
        <w:rPr>
          <w:rFonts w:ascii="Arial" w:hAnsi="Arial" w:cs="Arial"/>
          <w:bCs/>
          <w:i/>
          <w:iCs/>
          <w:lang w:eastAsia="es-ES"/>
        </w:rPr>
        <w:t xml:space="preserve">con número estadístico PV-198, Javier López Díaz, adscrito a la Subdirección de Tránsito y Movilidad del Municipio de Oaxaca de Juárez, ordenándose dar de baja el acto impugnado de los registros correspondientes de la autoridad demandada.”, </w:t>
      </w:r>
      <w:r w:rsidR="0012160D">
        <w:rPr>
          <w:rFonts w:ascii="Arial" w:hAnsi="Arial" w:cs="Arial"/>
          <w:bCs/>
          <w:sz w:val="26"/>
          <w:szCs w:val="26"/>
          <w:lang w:eastAsia="es-ES"/>
        </w:rPr>
        <w:t>d</w:t>
      </w:r>
      <w:r w:rsidR="00E85B82">
        <w:rPr>
          <w:rFonts w:ascii="Arial" w:hAnsi="Arial" w:cs="Arial"/>
          <w:bCs/>
          <w:sz w:val="26"/>
          <w:szCs w:val="26"/>
          <w:lang w:eastAsia="es-ES"/>
        </w:rPr>
        <w:t>e donde se hace evidente</w:t>
      </w:r>
      <w:r w:rsidR="00056F47">
        <w:rPr>
          <w:rFonts w:ascii="Arial" w:hAnsi="Arial" w:cs="Arial"/>
          <w:bCs/>
          <w:sz w:val="26"/>
          <w:szCs w:val="26"/>
          <w:lang w:eastAsia="es-ES"/>
        </w:rPr>
        <w:t>,</w:t>
      </w:r>
      <w:r w:rsidR="00E85B82">
        <w:rPr>
          <w:rFonts w:ascii="Arial" w:hAnsi="Arial" w:cs="Arial"/>
          <w:bCs/>
          <w:sz w:val="26"/>
          <w:szCs w:val="26"/>
          <w:lang w:eastAsia="es-ES"/>
        </w:rPr>
        <w:t xml:space="preserve"> </w:t>
      </w:r>
      <w:r w:rsidR="00E85B82">
        <w:rPr>
          <w:rFonts w:ascii="Arial" w:eastAsia="Calibri" w:hAnsi="Arial" w:cs="Arial"/>
          <w:bCs/>
          <w:color w:val="000000" w:themeColor="text1"/>
          <w:sz w:val="26"/>
          <w:szCs w:val="26"/>
        </w:rPr>
        <w:t xml:space="preserve">que </w:t>
      </w:r>
      <w:r w:rsidR="00D87837">
        <w:rPr>
          <w:rFonts w:ascii="Arial" w:hAnsi="Arial" w:cs="Arial"/>
          <w:bCs/>
          <w:iCs/>
          <w:sz w:val="26"/>
          <w:szCs w:val="26"/>
          <w:lang w:eastAsia="es-ES"/>
        </w:rPr>
        <w:t xml:space="preserve">el </w:t>
      </w:r>
      <w:r w:rsidR="00E85B82">
        <w:rPr>
          <w:rFonts w:ascii="Arial" w:hAnsi="Arial" w:cs="Arial"/>
          <w:bCs/>
          <w:iCs/>
          <w:sz w:val="26"/>
          <w:szCs w:val="26"/>
          <w:lang w:eastAsia="es-ES"/>
        </w:rPr>
        <w:t>recurrente fue omis</w:t>
      </w:r>
      <w:r w:rsidR="00D87837">
        <w:rPr>
          <w:rFonts w:ascii="Arial" w:hAnsi="Arial" w:cs="Arial"/>
          <w:bCs/>
          <w:iCs/>
          <w:sz w:val="26"/>
          <w:szCs w:val="26"/>
          <w:lang w:eastAsia="es-ES"/>
        </w:rPr>
        <w:t>o</w:t>
      </w:r>
      <w:r w:rsidR="00E85B82">
        <w:rPr>
          <w:rFonts w:ascii="Arial" w:hAnsi="Arial" w:cs="Arial"/>
          <w:bCs/>
          <w:iCs/>
          <w:sz w:val="26"/>
          <w:szCs w:val="26"/>
          <w:lang w:eastAsia="es-ES"/>
        </w:rPr>
        <w:t xml:space="preserve"> en</w:t>
      </w:r>
      <w:r w:rsidR="00E85B82" w:rsidRPr="007F7867">
        <w:rPr>
          <w:rFonts w:ascii="Arial" w:eastAsia="Calibri" w:hAnsi="Arial" w:cs="Arial"/>
          <w:bCs/>
          <w:color w:val="000000" w:themeColor="text1"/>
          <w:sz w:val="26"/>
          <w:szCs w:val="26"/>
        </w:rPr>
        <w:t xml:space="preserve"> detallar la motivación correspondiente a efecto de tener el acto administrativo como debidamente fundado y motivado de conformidad con el artículo 16 Constitucional, en relación con el diverso 17</w:t>
      </w:r>
      <w:r w:rsidR="00056F47">
        <w:rPr>
          <w:rFonts w:ascii="Arial" w:eastAsia="Calibri" w:hAnsi="Arial" w:cs="Arial"/>
          <w:bCs/>
          <w:color w:val="000000" w:themeColor="text1"/>
          <w:sz w:val="26"/>
          <w:szCs w:val="26"/>
        </w:rPr>
        <w:t>,</w:t>
      </w:r>
      <w:r w:rsidR="00E85B82" w:rsidRPr="007F7867">
        <w:rPr>
          <w:rFonts w:ascii="Arial" w:eastAsia="Calibri" w:hAnsi="Arial" w:cs="Arial"/>
          <w:bCs/>
          <w:color w:val="000000" w:themeColor="text1"/>
          <w:sz w:val="26"/>
          <w:szCs w:val="26"/>
        </w:rPr>
        <w:t xml:space="preserve"> fracción V de la Ley de Procedimiento y Justicia Administrativa para el Estado de Oaxaca</w:t>
      </w:r>
      <w:r w:rsidR="00CC72EF">
        <w:rPr>
          <w:rFonts w:ascii="Arial" w:eastAsia="Calibri" w:hAnsi="Arial" w:cs="Arial"/>
          <w:bCs/>
          <w:color w:val="000000" w:themeColor="text1"/>
          <w:sz w:val="26"/>
          <w:szCs w:val="26"/>
        </w:rPr>
        <w:t>.</w:t>
      </w:r>
      <w:r w:rsidR="00A3163A">
        <w:rPr>
          <w:rFonts w:ascii="Arial" w:eastAsia="Calibri" w:hAnsi="Arial" w:cs="Arial"/>
          <w:bCs/>
          <w:color w:val="000000" w:themeColor="text1"/>
          <w:sz w:val="26"/>
          <w:szCs w:val="26"/>
        </w:rPr>
        <w:t xml:space="preserve">- - - - - - - - - - - - </w:t>
      </w:r>
    </w:p>
    <w:p w14:paraId="21026635" w14:textId="1E2F0828" w:rsidR="00E85B82" w:rsidRPr="00B43211" w:rsidRDefault="00E85B82" w:rsidP="00D87837">
      <w:pPr>
        <w:spacing w:after="120" w:line="360" w:lineRule="auto"/>
        <w:ind w:firstLine="851"/>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se adecua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Tiene sustento lo anterior en la Jurisprudencia</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el Semanario Judicial de la Federación y su Gaceta, en la octava época, materia: común, número </w:t>
      </w:r>
      <w:r w:rsidRPr="00836350">
        <w:rPr>
          <w:rFonts w:ascii="Arial" w:eastAsia="Calibri" w:hAnsi="Arial" w:cs="Arial"/>
          <w:bCs/>
          <w:color w:val="000000" w:themeColor="text1"/>
          <w:sz w:val="26"/>
          <w:szCs w:val="26"/>
        </w:rPr>
        <w:t>54, junio de 1992, página 49</w:t>
      </w:r>
      <w:r>
        <w:rPr>
          <w:rFonts w:ascii="Arial" w:eastAsia="Calibri" w:hAnsi="Arial" w:cs="Arial"/>
          <w:bCs/>
          <w:color w:val="000000" w:themeColor="text1"/>
          <w:sz w:val="26"/>
          <w:szCs w:val="26"/>
        </w:rPr>
        <w:t xml:space="preserve">, 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siguientes</w:t>
      </w:r>
      <w:r>
        <w:rPr>
          <w:rFonts w:ascii="Arial" w:eastAsia="Calibri" w:hAnsi="Arial" w:cs="Arial"/>
          <w:bCs/>
          <w:color w:val="000000" w:themeColor="text1"/>
          <w:sz w:val="26"/>
          <w:szCs w:val="26"/>
        </w:rPr>
        <w:t>:</w:t>
      </w:r>
      <w:r w:rsidR="00C806A2">
        <w:rPr>
          <w:rFonts w:ascii="Arial" w:eastAsia="Calibri" w:hAnsi="Arial" w:cs="Arial"/>
          <w:bCs/>
          <w:color w:val="000000" w:themeColor="text1"/>
          <w:sz w:val="26"/>
          <w:szCs w:val="26"/>
        </w:rPr>
        <w:t>- - - - - - - - -</w:t>
      </w:r>
    </w:p>
    <w:p w14:paraId="2E6B6982" w14:textId="03CDACBB" w:rsidR="00FF1D0B" w:rsidRDefault="00E85B82" w:rsidP="007C2399">
      <w:pPr>
        <w:spacing w:after="120" w:line="240" w:lineRule="auto"/>
        <w:ind w:left="851" w:right="900"/>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t xml:space="preserve"> “FUNDAMENTACI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Pr>
          <w:rFonts w:ascii="Arial" w:eastAsia="Times New Roman" w:hAnsi="Arial" w:cs="Arial"/>
          <w:i/>
          <w:iCs/>
          <w:color w:val="000000" w:themeColor="text1"/>
        </w:rPr>
        <w:t xml:space="preserve">.” </w:t>
      </w:r>
    </w:p>
    <w:p w14:paraId="2E7140C7" w14:textId="77777777" w:rsidR="007C2399" w:rsidRPr="0012160D" w:rsidRDefault="007C2399" w:rsidP="007C2399">
      <w:pPr>
        <w:spacing w:after="120" w:line="240" w:lineRule="auto"/>
        <w:ind w:left="851" w:right="900"/>
        <w:jc w:val="both"/>
        <w:rPr>
          <w:rFonts w:ascii="Arial" w:eastAsia="Times New Roman" w:hAnsi="Arial" w:cs="Arial"/>
          <w:i/>
          <w:iCs/>
          <w:color w:val="000000" w:themeColor="text1"/>
        </w:rPr>
      </w:pPr>
    </w:p>
    <w:p w14:paraId="204927CA" w14:textId="6A4A11B8" w:rsidR="005D6C08" w:rsidRPr="003226B6" w:rsidRDefault="00C7323A" w:rsidP="00B35FF9">
      <w:pPr>
        <w:autoSpaceDE w:val="0"/>
        <w:autoSpaceDN w:val="0"/>
        <w:adjustRightInd w:val="0"/>
        <w:spacing w:after="120" w:line="360" w:lineRule="auto"/>
        <w:ind w:right="49" w:firstLine="567"/>
        <w:jc w:val="both"/>
        <w:rPr>
          <w:rFonts w:ascii="Arial" w:eastAsia="Calibri" w:hAnsi="Arial" w:cs="Arial"/>
          <w:bCs/>
          <w:sz w:val="26"/>
          <w:szCs w:val="26"/>
          <w:lang w:val="es-ES" w:eastAsia="en-US"/>
        </w:rPr>
      </w:pPr>
      <w:r>
        <w:rPr>
          <w:rFonts w:ascii="Arial" w:eastAsia="Calibri" w:hAnsi="Arial" w:cs="Arial"/>
          <w:sz w:val="26"/>
          <w:szCs w:val="26"/>
          <w:lang w:val="es-ES" w:eastAsia="en-US"/>
        </w:rPr>
        <w:t>Por tanto</w:t>
      </w:r>
      <w:r w:rsidR="00B35FF9">
        <w:rPr>
          <w:rFonts w:ascii="Arial" w:eastAsia="Calibri" w:hAnsi="Arial" w:cs="Arial"/>
          <w:sz w:val="26"/>
          <w:szCs w:val="26"/>
          <w:lang w:val="es-ES" w:eastAsia="en-US"/>
        </w:rPr>
        <w:t>,</w:t>
      </w:r>
      <w:r w:rsidR="005D6C08">
        <w:rPr>
          <w:rFonts w:ascii="Arial" w:eastAsia="Calibri" w:hAnsi="Arial" w:cs="Arial"/>
          <w:sz w:val="26"/>
          <w:szCs w:val="26"/>
          <w:lang w:val="es-ES" w:eastAsia="en-US"/>
        </w:rPr>
        <w:t xml:space="preserve"> al quedar demostrado que la Primera Instancia en la sentencia de </w:t>
      </w:r>
      <w:r w:rsidR="003226B6">
        <w:rPr>
          <w:rFonts w:ascii="Arial" w:eastAsia="Calibri" w:hAnsi="Arial" w:cs="Arial"/>
          <w:sz w:val="26"/>
          <w:szCs w:val="26"/>
          <w:lang w:val="es-ES" w:eastAsia="en-US"/>
        </w:rPr>
        <w:t xml:space="preserve">quince de diciembre </w:t>
      </w:r>
      <w:r w:rsidR="0087028C">
        <w:rPr>
          <w:rFonts w:ascii="Arial" w:eastAsia="Calibri" w:hAnsi="Arial" w:cs="Arial"/>
          <w:sz w:val="26"/>
          <w:szCs w:val="26"/>
          <w:lang w:val="es-ES" w:eastAsia="en-US"/>
        </w:rPr>
        <w:t>de dos mil veintiuno, s</w:t>
      </w:r>
      <w:r w:rsidR="00B35FF9">
        <w:rPr>
          <w:rFonts w:ascii="Arial" w:eastAsia="Calibri" w:hAnsi="Arial" w:cs="Arial"/>
          <w:sz w:val="26"/>
          <w:szCs w:val="26"/>
          <w:lang w:val="es-ES" w:eastAsia="en-US"/>
        </w:rPr>
        <w:t>í</w:t>
      </w:r>
      <w:r w:rsidR="0087028C">
        <w:rPr>
          <w:rFonts w:ascii="Arial" w:eastAsia="Calibri" w:hAnsi="Arial" w:cs="Arial"/>
          <w:sz w:val="26"/>
          <w:szCs w:val="26"/>
          <w:lang w:val="es-ES" w:eastAsia="en-US"/>
        </w:rPr>
        <w:t xml:space="preserve"> realizó una correcta valoración del acta de infracción </w:t>
      </w:r>
      <w:r w:rsidR="003226B6">
        <w:rPr>
          <w:rFonts w:ascii="Arial" w:eastAsia="Calibri" w:hAnsi="Arial" w:cs="Arial"/>
          <w:bCs/>
          <w:sz w:val="26"/>
          <w:szCs w:val="26"/>
        </w:rPr>
        <w:t xml:space="preserve">folio </w:t>
      </w:r>
      <w:r w:rsidR="001D50F2">
        <w:rPr>
          <w:rFonts w:ascii="Arial" w:eastAsia="Calibri" w:hAnsi="Arial" w:cs="Arial"/>
          <w:bCs/>
          <w:sz w:val="26"/>
          <w:szCs w:val="26"/>
        </w:rPr>
        <w:t>8688 A de veinticuatro de noviembre de dos mil veinte</w:t>
      </w:r>
      <w:r w:rsidR="00415BCE">
        <w:rPr>
          <w:rFonts w:ascii="Arial" w:eastAsia="Calibri" w:hAnsi="Arial" w:cs="Arial"/>
          <w:sz w:val="26"/>
          <w:szCs w:val="26"/>
          <w:lang w:val="es-ES" w:eastAsia="en-US"/>
        </w:rPr>
        <w:t>,</w:t>
      </w:r>
      <w:r w:rsidR="00EF5309">
        <w:rPr>
          <w:rFonts w:ascii="Arial" w:eastAsia="Calibri" w:hAnsi="Arial" w:cs="Arial"/>
          <w:sz w:val="26"/>
          <w:szCs w:val="26"/>
          <w:lang w:val="es-ES" w:eastAsia="en-US"/>
        </w:rPr>
        <w:t xml:space="preserve"> </w:t>
      </w:r>
      <w:r w:rsidR="00EB6767">
        <w:rPr>
          <w:rFonts w:ascii="Arial" w:eastAsia="Calibri" w:hAnsi="Arial" w:cs="Arial"/>
          <w:sz w:val="26"/>
          <w:szCs w:val="26"/>
          <w:lang w:val="es-ES" w:eastAsia="en-US"/>
        </w:rPr>
        <w:t xml:space="preserve">que </w:t>
      </w:r>
      <w:r w:rsidR="00EF5309">
        <w:rPr>
          <w:rFonts w:ascii="Arial" w:eastAsia="Calibri" w:hAnsi="Arial" w:cs="Arial"/>
          <w:sz w:val="26"/>
          <w:szCs w:val="26"/>
          <w:lang w:val="es-ES" w:eastAsia="en-US"/>
        </w:rPr>
        <w:t xml:space="preserve">el fallo recurrido </w:t>
      </w:r>
      <w:r w:rsidR="00EB6767">
        <w:rPr>
          <w:rFonts w:ascii="Arial" w:eastAsia="Calibri" w:hAnsi="Arial" w:cs="Arial"/>
          <w:sz w:val="26"/>
          <w:szCs w:val="26"/>
          <w:lang w:val="es-ES" w:eastAsia="en-US"/>
        </w:rPr>
        <w:t xml:space="preserve">se </w:t>
      </w:r>
      <w:r w:rsidR="00B35FF9">
        <w:rPr>
          <w:rFonts w:ascii="Arial" w:eastAsia="Calibri" w:hAnsi="Arial" w:cs="Arial"/>
          <w:sz w:val="26"/>
          <w:szCs w:val="26"/>
          <w:lang w:val="es-ES" w:eastAsia="en-US"/>
        </w:rPr>
        <w:t>encuentra fundad</w:t>
      </w:r>
      <w:r w:rsidR="00EF5309">
        <w:rPr>
          <w:rFonts w:ascii="Arial" w:eastAsia="Calibri" w:hAnsi="Arial" w:cs="Arial"/>
          <w:sz w:val="26"/>
          <w:szCs w:val="26"/>
          <w:lang w:val="es-ES" w:eastAsia="en-US"/>
        </w:rPr>
        <w:t>o</w:t>
      </w:r>
      <w:r w:rsidR="00B35FF9">
        <w:rPr>
          <w:rFonts w:ascii="Arial" w:eastAsia="Calibri" w:hAnsi="Arial" w:cs="Arial"/>
          <w:sz w:val="26"/>
          <w:szCs w:val="26"/>
          <w:lang w:val="es-ES" w:eastAsia="en-US"/>
        </w:rPr>
        <w:t xml:space="preserve"> y motivad</w:t>
      </w:r>
      <w:r w:rsidR="00EF5309">
        <w:rPr>
          <w:rFonts w:ascii="Arial" w:eastAsia="Calibri" w:hAnsi="Arial" w:cs="Arial"/>
          <w:sz w:val="26"/>
          <w:szCs w:val="26"/>
          <w:lang w:val="es-ES" w:eastAsia="en-US"/>
        </w:rPr>
        <w:t>o</w:t>
      </w:r>
      <w:r w:rsidR="004A1FF0">
        <w:rPr>
          <w:rFonts w:ascii="Arial" w:eastAsia="Calibri" w:hAnsi="Arial" w:cs="Arial"/>
          <w:sz w:val="26"/>
          <w:szCs w:val="26"/>
          <w:lang w:val="es-ES" w:eastAsia="en-US"/>
        </w:rPr>
        <w:t xml:space="preserve">, </w:t>
      </w:r>
      <w:r w:rsidR="000C0D10">
        <w:rPr>
          <w:rFonts w:ascii="Arial" w:eastAsia="Calibri" w:hAnsi="Arial" w:cs="Arial"/>
          <w:sz w:val="26"/>
          <w:szCs w:val="26"/>
          <w:lang w:val="es-ES" w:eastAsia="en-US"/>
        </w:rPr>
        <w:t xml:space="preserve">y que la autoridad demandada fue omisa </w:t>
      </w:r>
      <w:r w:rsidR="000C0D10">
        <w:rPr>
          <w:rFonts w:ascii="Arial" w:hAnsi="Arial" w:cs="Arial"/>
          <w:bCs/>
          <w:iCs/>
          <w:sz w:val="26"/>
          <w:szCs w:val="26"/>
          <w:lang w:eastAsia="es-ES"/>
        </w:rPr>
        <w:t>en</w:t>
      </w:r>
      <w:r w:rsidR="000C0D10" w:rsidRPr="007F7867">
        <w:rPr>
          <w:rFonts w:ascii="Arial" w:eastAsia="Calibri" w:hAnsi="Arial" w:cs="Arial"/>
          <w:bCs/>
          <w:color w:val="000000" w:themeColor="text1"/>
          <w:sz w:val="26"/>
          <w:szCs w:val="26"/>
        </w:rPr>
        <w:t xml:space="preserve"> detallar la </w:t>
      </w:r>
      <w:r w:rsidR="000C0D10" w:rsidRPr="007F7867">
        <w:rPr>
          <w:rFonts w:ascii="Arial" w:eastAsia="Calibri" w:hAnsi="Arial" w:cs="Arial"/>
          <w:bCs/>
          <w:color w:val="000000" w:themeColor="text1"/>
          <w:sz w:val="26"/>
          <w:szCs w:val="26"/>
        </w:rPr>
        <w:lastRenderedPageBreak/>
        <w:t>motivación correspondiente a efecto de tener el acto administrativo como debidamente fundado y motivado</w:t>
      </w:r>
      <w:r w:rsidR="000C0D10">
        <w:rPr>
          <w:rFonts w:ascii="Arial" w:eastAsia="Calibri" w:hAnsi="Arial" w:cs="Arial"/>
          <w:bCs/>
          <w:color w:val="000000" w:themeColor="text1"/>
          <w:sz w:val="26"/>
          <w:szCs w:val="26"/>
        </w:rPr>
        <w:t xml:space="preserve">, </w:t>
      </w:r>
      <w:r w:rsidR="00CC72EF">
        <w:rPr>
          <w:rFonts w:ascii="Arial" w:eastAsia="Calibri" w:hAnsi="Arial" w:cs="Arial"/>
          <w:sz w:val="26"/>
          <w:szCs w:val="26"/>
          <w:lang w:val="es-ES" w:eastAsia="en-US"/>
        </w:rPr>
        <w:t xml:space="preserve">es </w:t>
      </w:r>
      <w:r w:rsidR="000C0D10">
        <w:rPr>
          <w:rFonts w:ascii="Arial" w:eastAsia="Calibri" w:hAnsi="Arial" w:cs="Arial"/>
          <w:sz w:val="26"/>
          <w:szCs w:val="26"/>
          <w:lang w:val="es-ES" w:eastAsia="en-US"/>
        </w:rPr>
        <w:t>que</w:t>
      </w:r>
      <w:r w:rsidR="002F3B79">
        <w:rPr>
          <w:rFonts w:ascii="Arial" w:eastAsia="Calibri" w:hAnsi="Arial" w:cs="Arial"/>
          <w:sz w:val="26"/>
          <w:szCs w:val="26"/>
          <w:lang w:val="es-ES" w:eastAsia="en-US"/>
        </w:rPr>
        <w:t xml:space="preserve"> lo</w:t>
      </w:r>
      <w:r w:rsidR="00CC72EF">
        <w:rPr>
          <w:rFonts w:ascii="Arial" w:eastAsia="Calibri" w:hAnsi="Arial" w:cs="Arial"/>
          <w:sz w:val="26"/>
          <w:szCs w:val="26"/>
          <w:lang w:val="es-ES" w:eastAsia="en-US"/>
        </w:rPr>
        <w:t xml:space="preserve">s </w:t>
      </w:r>
      <w:r w:rsidR="002F3B79">
        <w:rPr>
          <w:rFonts w:ascii="Arial" w:eastAsia="Calibri" w:hAnsi="Arial" w:cs="Arial"/>
          <w:sz w:val="26"/>
          <w:szCs w:val="26"/>
          <w:lang w:val="es-ES" w:eastAsia="en-US"/>
        </w:rPr>
        <w:t xml:space="preserve">agravios vertidos por el recurrente sean </w:t>
      </w:r>
      <w:r w:rsidR="002F3B79">
        <w:rPr>
          <w:rFonts w:ascii="Arial" w:eastAsia="Calibri" w:hAnsi="Arial" w:cs="Arial"/>
          <w:b/>
          <w:bCs/>
          <w:sz w:val="26"/>
          <w:szCs w:val="26"/>
          <w:lang w:val="es-ES" w:eastAsia="en-US"/>
        </w:rPr>
        <w:t>INFUNDADO</w:t>
      </w:r>
      <w:r w:rsidR="00CC72EF">
        <w:rPr>
          <w:rFonts w:ascii="Arial" w:eastAsia="Calibri" w:hAnsi="Arial" w:cs="Arial"/>
          <w:b/>
          <w:bCs/>
          <w:sz w:val="26"/>
          <w:szCs w:val="26"/>
          <w:lang w:val="es-ES" w:eastAsia="en-US"/>
        </w:rPr>
        <w:t xml:space="preserve">S. </w:t>
      </w:r>
      <w:bookmarkStart w:id="8" w:name="_Hlk99539027"/>
      <w:r w:rsidR="003226B6">
        <w:rPr>
          <w:rFonts w:ascii="Arial" w:eastAsia="Calibri" w:hAnsi="Arial" w:cs="Arial"/>
          <w:bCs/>
          <w:sz w:val="26"/>
          <w:szCs w:val="26"/>
          <w:lang w:val="es-ES" w:eastAsia="en-US"/>
        </w:rPr>
        <w:t>- - - - - - - - - - -</w:t>
      </w:r>
      <w:r w:rsidR="00056F47">
        <w:rPr>
          <w:rFonts w:ascii="Arial" w:eastAsia="Calibri" w:hAnsi="Arial" w:cs="Arial"/>
          <w:bCs/>
          <w:sz w:val="26"/>
          <w:szCs w:val="26"/>
          <w:lang w:val="es-ES" w:eastAsia="en-US"/>
        </w:rPr>
        <w:t xml:space="preserve"> - - - - - - - - - - - - - - --</w:t>
      </w:r>
    </w:p>
    <w:bookmarkEnd w:id="8"/>
    <w:p w14:paraId="25D61B3A" w14:textId="288F2B41" w:rsidR="003226B6" w:rsidRDefault="00EB6767" w:rsidP="007855B5">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En consecuencia</w:t>
      </w:r>
      <w:r w:rsidR="00CD74FB">
        <w:rPr>
          <w:rFonts w:ascii="Arial" w:eastAsia="Calibri" w:hAnsi="Arial" w:cs="Arial"/>
          <w:sz w:val="26"/>
          <w:szCs w:val="26"/>
          <w:lang w:val="es-ES" w:eastAsia="en-US"/>
        </w:rPr>
        <w:t>, lo procedente es</w:t>
      </w:r>
      <w:r w:rsidR="003164D4">
        <w:rPr>
          <w:rFonts w:ascii="Arial" w:eastAsia="Calibri" w:hAnsi="Arial" w:cs="Arial"/>
          <w:sz w:val="26"/>
          <w:szCs w:val="26"/>
          <w:lang w:val="es-ES" w:eastAsia="en-US"/>
        </w:rPr>
        <w:t xml:space="preserve"> </w:t>
      </w:r>
      <w:r w:rsidR="003164D4">
        <w:rPr>
          <w:rFonts w:ascii="Arial" w:eastAsia="Calibri" w:hAnsi="Arial" w:cs="Arial"/>
          <w:b/>
          <w:bCs/>
          <w:sz w:val="26"/>
          <w:szCs w:val="26"/>
          <w:lang w:val="es-ES" w:eastAsia="en-US"/>
        </w:rPr>
        <w:t>C</w:t>
      </w:r>
      <w:r w:rsidR="00344445" w:rsidRPr="0015274D">
        <w:rPr>
          <w:rFonts w:ascii="Arial" w:eastAsia="Calibri" w:hAnsi="Arial" w:cs="Arial"/>
          <w:b/>
          <w:sz w:val="26"/>
          <w:szCs w:val="26"/>
          <w:lang w:val="es-ES" w:eastAsia="en-US"/>
        </w:rPr>
        <w:t>ONFIRMA</w:t>
      </w:r>
      <w:r w:rsidR="003164D4">
        <w:rPr>
          <w:rFonts w:ascii="Arial" w:eastAsia="Calibri" w:hAnsi="Arial" w:cs="Arial"/>
          <w:b/>
          <w:sz w:val="26"/>
          <w:szCs w:val="26"/>
          <w:lang w:val="es-ES" w:eastAsia="en-US"/>
        </w:rPr>
        <w:t>R</w:t>
      </w:r>
      <w:r w:rsidR="00344445"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00344445" w:rsidRPr="00344445">
        <w:rPr>
          <w:rFonts w:ascii="Arial" w:eastAsia="Calibri" w:hAnsi="Arial" w:cs="Arial"/>
          <w:sz w:val="26"/>
          <w:szCs w:val="26"/>
          <w:lang w:val="es-ES" w:eastAsia="en-US"/>
        </w:rPr>
        <w:t xml:space="preserve">; </w:t>
      </w:r>
      <w:r w:rsidR="003226B6">
        <w:rPr>
          <w:rFonts w:ascii="Arial" w:eastAsia="Calibri" w:hAnsi="Arial" w:cs="Arial"/>
          <w:sz w:val="26"/>
          <w:szCs w:val="26"/>
          <w:lang w:val="es-ES" w:eastAsia="en-US"/>
        </w:rPr>
        <w:t xml:space="preserve">por tanto, </w:t>
      </w:r>
      <w:r w:rsidR="00344445" w:rsidRPr="00344445">
        <w:rPr>
          <w:rFonts w:ascii="Arial" w:eastAsia="Calibri" w:hAnsi="Arial" w:cs="Arial"/>
          <w:bCs/>
          <w:sz w:val="26"/>
          <w:szCs w:val="26"/>
          <w:lang w:val="es-ES" w:eastAsia="en-US"/>
        </w:rPr>
        <w:t>c</w:t>
      </w:r>
      <w:r w:rsidR="00344445" w:rsidRPr="00344445">
        <w:rPr>
          <w:rFonts w:ascii="Arial" w:eastAsia="Calibri" w:hAnsi="Arial" w:cs="Arial"/>
          <w:sz w:val="26"/>
          <w:szCs w:val="26"/>
          <w:lang w:val="es-ES" w:eastAsia="en-US"/>
        </w:rPr>
        <w:t>on fundamento en los artículos 23</w:t>
      </w:r>
      <w:r w:rsidR="00056F47">
        <w:rPr>
          <w:rFonts w:ascii="Arial" w:eastAsia="Calibri" w:hAnsi="Arial" w:cs="Arial"/>
          <w:sz w:val="26"/>
          <w:szCs w:val="26"/>
          <w:lang w:val="es-ES" w:eastAsia="en-US"/>
        </w:rPr>
        <w:t>6</w:t>
      </w:r>
      <w:r w:rsidR="00344445" w:rsidRPr="00344445">
        <w:rPr>
          <w:rFonts w:ascii="Arial" w:eastAsia="Calibri" w:hAnsi="Arial" w:cs="Arial"/>
          <w:sz w:val="26"/>
          <w:szCs w:val="26"/>
          <w:lang w:val="es-ES" w:eastAsia="en-US"/>
        </w:rPr>
        <w:t xml:space="preserve"> y 238 de la Ley de Procedimiento y Justicia Administrativa para el Estado de Oaxaca, se:</w:t>
      </w:r>
      <w:r w:rsidR="002F3B79">
        <w:rPr>
          <w:rFonts w:ascii="Arial" w:eastAsia="Calibri" w:hAnsi="Arial" w:cs="Arial"/>
          <w:sz w:val="26"/>
          <w:szCs w:val="26"/>
          <w:lang w:val="es-ES" w:eastAsia="en-US"/>
        </w:rPr>
        <w:t xml:space="preserve"> </w:t>
      </w:r>
      <w:r w:rsidR="003226B6">
        <w:rPr>
          <w:rFonts w:ascii="Arial" w:eastAsia="Calibri" w:hAnsi="Arial" w:cs="Arial"/>
          <w:sz w:val="26"/>
          <w:szCs w:val="26"/>
          <w:lang w:val="es-ES" w:eastAsia="en-US"/>
        </w:rPr>
        <w:t xml:space="preserve">- - - - - - - - - - - - - - - - - - - - - - - - - - - - - - - - - - - - - - - - - - </w:t>
      </w:r>
      <w:r w:rsidR="00056F47">
        <w:rPr>
          <w:rFonts w:ascii="Arial" w:eastAsia="Calibri" w:hAnsi="Arial" w:cs="Arial"/>
          <w:sz w:val="26"/>
          <w:szCs w:val="26"/>
          <w:lang w:val="es-ES" w:eastAsia="en-US"/>
        </w:rPr>
        <w:t>- - - - - - -</w:t>
      </w:r>
    </w:p>
    <w:p w14:paraId="5E1E8AAF" w14:textId="21DF369F" w:rsidR="00344445" w:rsidRPr="00271389" w:rsidRDefault="00344445" w:rsidP="003226B6">
      <w:pPr>
        <w:autoSpaceDE w:val="0"/>
        <w:autoSpaceDN w:val="0"/>
        <w:adjustRightInd w:val="0"/>
        <w:spacing w:after="120" w:line="360" w:lineRule="auto"/>
        <w:ind w:right="49" w:firstLine="567"/>
        <w:jc w:val="center"/>
        <w:rPr>
          <w:rFonts w:ascii="Arial" w:eastAsia="Calibri" w:hAnsi="Arial" w:cs="Arial"/>
          <w:sz w:val="26"/>
          <w:szCs w:val="26"/>
          <w:lang w:val="es-ES" w:eastAsia="en-US"/>
        </w:rPr>
      </w:pPr>
      <w:r w:rsidRPr="00271389">
        <w:rPr>
          <w:rFonts w:ascii="Arial" w:eastAsia="Times New Roman" w:hAnsi="Arial" w:cs="Arial"/>
          <w:b/>
          <w:sz w:val="26"/>
          <w:szCs w:val="26"/>
          <w:lang w:val="es-ES"/>
        </w:rPr>
        <w:t>R E S U E L V E</w:t>
      </w:r>
    </w:p>
    <w:p w14:paraId="54BB4080" w14:textId="01146D8D"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 xml:space="preserve">dictada el </w:t>
      </w:r>
      <w:r w:rsidR="002D24C6">
        <w:rPr>
          <w:rFonts w:ascii="Arial" w:eastAsia="Times New Roman" w:hAnsi="Arial" w:cs="Arial"/>
          <w:bCs/>
          <w:color w:val="000000"/>
          <w:sz w:val="26"/>
          <w:szCs w:val="26"/>
        </w:rPr>
        <w:t>quince de diciembre de</w:t>
      </w:r>
      <w:r w:rsidR="005B16CD">
        <w:rPr>
          <w:rFonts w:ascii="Arial" w:eastAsia="Times New Roman" w:hAnsi="Arial" w:cs="Arial"/>
          <w:bCs/>
          <w:color w:val="000000"/>
          <w:sz w:val="26"/>
          <w:szCs w:val="26"/>
        </w:rPr>
        <w:t xml:space="preserve"> dos mil veintiuno</w:t>
      </w:r>
      <w:r w:rsidR="00AA7B8E" w:rsidRPr="00115E6C">
        <w:rPr>
          <w:rFonts w:ascii="Arial" w:eastAsia="Times New Roman" w:hAnsi="Arial" w:cs="Arial"/>
          <w:bCs/>
          <w:color w:val="000000"/>
          <w:sz w:val="26"/>
          <w:szCs w:val="26"/>
        </w:rPr>
        <w:t>,</w:t>
      </w:r>
      <w:r w:rsidR="00AA7B8E">
        <w:rPr>
          <w:rFonts w:ascii="Arial" w:eastAsia="Times New Roman" w:hAnsi="Arial" w:cs="Arial"/>
          <w:bCs/>
          <w:color w:val="000000"/>
          <w:sz w:val="26"/>
          <w:szCs w:val="26"/>
        </w:rPr>
        <w:t xml:space="preserve"> </w:t>
      </w:r>
      <w:r w:rsidRPr="00344445">
        <w:rPr>
          <w:rFonts w:ascii="Arial" w:eastAsia="Times New Roman" w:hAnsi="Arial" w:cs="Arial"/>
          <w:color w:val="000000"/>
          <w:sz w:val="26"/>
          <w:szCs w:val="26"/>
        </w:rPr>
        <w:t>por las razones expuestas en el considerando que antecede.</w:t>
      </w:r>
      <w:r w:rsidR="00AA7B8E">
        <w:rPr>
          <w:rFonts w:ascii="Arial" w:eastAsia="Times New Roman" w:hAnsi="Arial" w:cs="Arial"/>
          <w:color w:val="000000"/>
          <w:sz w:val="26"/>
          <w:szCs w:val="26"/>
        </w:rPr>
        <w:t>-</w:t>
      </w:r>
      <w:r w:rsidR="005B16CD">
        <w:rPr>
          <w:rFonts w:ascii="Arial" w:eastAsia="Times New Roman" w:hAnsi="Arial" w:cs="Arial"/>
          <w:color w:val="000000"/>
          <w:sz w:val="26"/>
          <w:szCs w:val="26"/>
        </w:rPr>
        <w:t xml:space="preserve"> - - - - - - - - - - - - - - - - - - - - - - - - - - - - - -</w:t>
      </w:r>
      <w:r w:rsidR="00B776DA">
        <w:rPr>
          <w:rFonts w:ascii="Arial" w:eastAsia="Times New Roman" w:hAnsi="Arial" w:cs="Arial"/>
          <w:color w:val="000000"/>
          <w:sz w:val="26"/>
          <w:szCs w:val="26"/>
        </w:rPr>
        <w:t xml:space="preserve"> </w:t>
      </w:r>
    </w:p>
    <w:p w14:paraId="019BFD13" w14:textId="177B120A" w:rsidR="00EC3D78" w:rsidRPr="001E435C" w:rsidRDefault="00EC3D78" w:rsidP="00EC3D78">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2D24C6">
        <w:rPr>
          <w:rFonts w:ascii="Arial" w:hAnsi="Arial" w:cs="Arial"/>
          <w:sz w:val="26"/>
          <w:szCs w:val="26"/>
        </w:rPr>
        <w:t>Quinta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xml:space="preserve">, y en su oportunidad archívese el presente cuaderno de </w:t>
      </w:r>
      <w:r w:rsidR="00E31C5F">
        <w:rPr>
          <w:rFonts w:ascii="Arial" w:hAnsi="Arial" w:cs="Arial"/>
          <w:sz w:val="26"/>
          <w:szCs w:val="26"/>
        </w:rPr>
        <w:t>revisión como asunto concluido.</w:t>
      </w:r>
      <w:r w:rsidRPr="001E435C">
        <w:rPr>
          <w:rFonts w:ascii="Arial" w:hAnsi="Arial" w:cs="Arial"/>
          <w:sz w:val="26"/>
          <w:szCs w:val="26"/>
        </w:rPr>
        <w:t>- - -</w:t>
      </w:r>
      <w:r w:rsidR="002F3B79">
        <w:rPr>
          <w:rFonts w:ascii="Arial" w:hAnsi="Arial" w:cs="Arial"/>
          <w:sz w:val="26"/>
          <w:szCs w:val="26"/>
        </w:rPr>
        <w:t xml:space="preserve"> </w:t>
      </w:r>
    </w:p>
    <w:p w14:paraId="06579214" w14:textId="77777777" w:rsidR="0081103B" w:rsidRDefault="002F0F79" w:rsidP="0081103B">
      <w:pPr>
        <w:spacing w:before="120" w:after="0" w:line="360" w:lineRule="auto"/>
        <w:ind w:firstLine="708"/>
        <w:jc w:val="both"/>
        <w:rPr>
          <w:rFonts w:ascii="Arial" w:eastAsiaTheme="minorHAnsi" w:hAnsi="Arial" w:cs="Arial"/>
          <w:sz w:val="26"/>
          <w:szCs w:val="26"/>
          <w:lang w:eastAsia="en-US"/>
        </w:rPr>
      </w:pPr>
      <w:r>
        <w:rPr>
          <w:rFonts w:ascii="Arial" w:hAnsi="Arial" w:cs="Arial"/>
          <w:sz w:val="26"/>
          <w:szCs w:val="26"/>
        </w:rPr>
        <w:tab/>
      </w:r>
      <w:r w:rsidR="0081103B">
        <w:rPr>
          <w:rFonts w:ascii="Arial" w:eastAsia="Calibri" w:hAnsi="Arial" w:cs="Arial"/>
          <w:sz w:val="26"/>
          <w:szCs w:val="26"/>
          <w:lang w:eastAsia="en-US"/>
        </w:rPr>
        <w:t xml:space="preserve">Así por unanimidad de votos, lo resolvieron y firmaron </w:t>
      </w:r>
      <w:r w:rsidR="0081103B">
        <w:rPr>
          <w:rFonts w:ascii="Arial" w:eastAsiaTheme="minorHAnsi" w:hAnsi="Arial" w:cs="Arial"/>
          <w:sz w:val="26"/>
          <w:szCs w:val="26"/>
          <w:lang w:eastAsia="en-US"/>
        </w:rPr>
        <w:t>los Magistrados</w:t>
      </w:r>
      <w:r w:rsidR="0081103B">
        <w:rPr>
          <w:rFonts w:ascii="Arial" w:eastAsia="Times New Roman" w:hAnsi="Arial" w:cs="Arial"/>
          <w:sz w:val="26"/>
          <w:szCs w:val="26"/>
        </w:rPr>
        <w:t xml:space="preserve"> Integrantes de la Sala Superior Manuel Velasco Alcántara, </w:t>
      </w:r>
      <w:r w:rsidR="0081103B">
        <w:rPr>
          <w:rFonts w:ascii="Arial" w:eastAsiaTheme="minorHAnsi" w:hAnsi="Arial" w:cs="Arial"/>
          <w:sz w:val="26"/>
          <w:szCs w:val="26"/>
          <w:lang w:eastAsia="en-US"/>
        </w:rPr>
        <w:t>Raúl Palomares Palomino, Gloria del Carmen Camacho Meza (</w:t>
      </w:r>
      <w:r w:rsidR="0081103B">
        <w:rPr>
          <w:rFonts w:ascii="Arial" w:eastAsiaTheme="minorHAnsi" w:hAnsi="Arial" w:cs="Arial"/>
          <w:b/>
          <w:bCs/>
          <w:sz w:val="26"/>
          <w:szCs w:val="26"/>
          <w:lang w:eastAsia="en-US"/>
        </w:rPr>
        <w:t>ponente),</w:t>
      </w:r>
      <w:r w:rsidR="0081103B">
        <w:rPr>
          <w:rFonts w:ascii="Arial" w:eastAsiaTheme="minorHAnsi" w:hAnsi="Arial" w:cs="Arial"/>
          <w:sz w:val="26"/>
          <w:szCs w:val="26"/>
          <w:lang w:eastAsia="en-US"/>
        </w:rPr>
        <w:t xml:space="preserve"> Paulo José Luis Tapia Palacios y Elías Cortés López, </w:t>
      </w:r>
      <w:r w:rsidR="0081103B">
        <w:rPr>
          <w:rFonts w:ascii="Arial" w:hAnsi="Arial" w:cs="Arial"/>
          <w:sz w:val="26"/>
          <w:szCs w:val="26"/>
        </w:rPr>
        <w:t xml:space="preserve">quienes actúan con el Licenciado Juan Edy García Coronado, Secretario General de Acuerdos de este Tribunal, que autoriza y da fe.- - - - - - - - - </w:t>
      </w:r>
    </w:p>
    <w:p w14:paraId="688BAE47" w14:textId="77777777" w:rsidR="0081103B" w:rsidRDefault="0081103B" w:rsidP="0081103B">
      <w:pPr>
        <w:spacing w:line="360" w:lineRule="auto"/>
        <w:ind w:right="49"/>
        <w:jc w:val="center"/>
        <w:rPr>
          <w:rFonts w:ascii="Arial" w:hAnsi="Arial" w:cs="Arial"/>
          <w:sz w:val="26"/>
          <w:szCs w:val="26"/>
        </w:rPr>
      </w:pPr>
    </w:p>
    <w:p w14:paraId="51A9CFA8" w14:textId="77777777" w:rsidR="0081103B" w:rsidRDefault="0081103B" w:rsidP="0081103B">
      <w:pPr>
        <w:spacing w:line="360" w:lineRule="auto"/>
        <w:ind w:right="49"/>
        <w:rPr>
          <w:rFonts w:ascii="Arial" w:hAnsi="Arial" w:cs="Arial"/>
          <w:sz w:val="26"/>
          <w:szCs w:val="26"/>
        </w:rPr>
      </w:pPr>
    </w:p>
    <w:p w14:paraId="56ABE6C1" w14:textId="77777777" w:rsidR="00B67731" w:rsidRDefault="00B67731" w:rsidP="0081103B">
      <w:pPr>
        <w:spacing w:line="360" w:lineRule="auto"/>
        <w:ind w:right="49"/>
        <w:rPr>
          <w:rFonts w:ascii="Arial" w:hAnsi="Arial" w:cs="Arial"/>
          <w:sz w:val="26"/>
          <w:szCs w:val="26"/>
        </w:rPr>
      </w:pPr>
    </w:p>
    <w:p w14:paraId="7A902F27" w14:textId="77777777" w:rsidR="0081103B" w:rsidRDefault="0081103B" w:rsidP="0081103B">
      <w:pPr>
        <w:spacing w:line="360" w:lineRule="auto"/>
        <w:ind w:right="49"/>
        <w:jc w:val="center"/>
        <w:rPr>
          <w:rFonts w:ascii="Arial" w:hAnsi="Arial" w:cs="Arial"/>
          <w:sz w:val="26"/>
          <w:szCs w:val="26"/>
        </w:rPr>
      </w:pPr>
    </w:p>
    <w:p w14:paraId="086DE42E" w14:textId="77777777" w:rsidR="0081103B" w:rsidRDefault="0081103B" w:rsidP="0081103B">
      <w:pPr>
        <w:pStyle w:val="Sinespaciad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7AD779AC" w14:textId="77777777" w:rsidR="0081103B" w:rsidRDefault="0081103B" w:rsidP="0081103B">
      <w:pPr>
        <w:pStyle w:val="Sinespaciado"/>
        <w:jc w:val="center"/>
        <w:rPr>
          <w:rFonts w:ascii="Arial" w:eastAsiaTheme="minorHAnsi" w:hAnsi="Arial" w:cs="Arial"/>
          <w:sz w:val="26"/>
          <w:szCs w:val="26"/>
          <w:lang w:eastAsia="en-US"/>
        </w:rPr>
      </w:pPr>
      <w:r>
        <w:rPr>
          <w:rFonts w:ascii="Arial" w:eastAsiaTheme="minorHAnsi" w:hAnsi="Arial" w:cs="Arial"/>
          <w:sz w:val="26"/>
          <w:szCs w:val="26"/>
          <w:lang w:eastAsia="en-US"/>
        </w:rPr>
        <w:t>PRESIDENTE</w:t>
      </w:r>
    </w:p>
    <w:p w14:paraId="3763A7D5" w14:textId="77777777" w:rsidR="0081103B" w:rsidRDefault="0081103B" w:rsidP="0081103B">
      <w:pPr>
        <w:spacing w:after="0" w:line="240" w:lineRule="auto"/>
        <w:ind w:firstLine="567"/>
        <w:jc w:val="center"/>
        <w:rPr>
          <w:rFonts w:ascii="Arial" w:eastAsiaTheme="minorHAnsi" w:hAnsi="Arial" w:cs="Arial"/>
          <w:sz w:val="26"/>
          <w:szCs w:val="26"/>
          <w:lang w:eastAsia="en-US"/>
        </w:rPr>
      </w:pPr>
    </w:p>
    <w:p w14:paraId="052A6309" w14:textId="77777777" w:rsidR="0081103B" w:rsidRDefault="0081103B" w:rsidP="0081103B">
      <w:pPr>
        <w:spacing w:after="0" w:line="240" w:lineRule="auto"/>
        <w:ind w:firstLine="567"/>
        <w:jc w:val="center"/>
        <w:rPr>
          <w:rFonts w:ascii="Arial" w:eastAsiaTheme="minorHAnsi" w:hAnsi="Arial" w:cs="Arial"/>
          <w:sz w:val="26"/>
          <w:szCs w:val="26"/>
          <w:lang w:eastAsia="en-US"/>
        </w:rPr>
      </w:pPr>
    </w:p>
    <w:p w14:paraId="4625FCC7" w14:textId="77777777" w:rsidR="0081103B" w:rsidRDefault="0081103B" w:rsidP="0081103B">
      <w:pPr>
        <w:spacing w:after="0" w:line="240" w:lineRule="auto"/>
        <w:ind w:firstLine="567"/>
        <w:jc w:val="center"/>
        <w:rPr>
          <w:rFonts w:ascii="Arial" w:eastAsiaTheme="minorHAnsi" w:hAnsi="Arial" w:cs="Arial"/>
          <w:sz w:val="26"/>
          <w:szCs w:val="26"/>
          <w:lang w:eastAsia="en-US"/>
        </w:rPr>
      </w:pPr>
    </w:p>
    <w:p w14:paraId="3A5F3416" w14:textId="77777777" w:rsidR="0081103B" w:rsidRDefault="0081103B" w:rsidP="0081103B">
      <w:pPr>
        <w:spacing w:after="0" w:line="240" w:lineRule="auto"/>
        <w:ind w:firstLine="567"/>
        <w:jc w:val="center"/>
        <w:rPr>
          <w:rFonts w:ascii="Arial" w:eastAsiaTheme="minorHAnsi" w:hAnsi="Arial" w:cs="Arial"/>
          <w:sz w:val="26"/>
          <w:szCs w:val="26"/>
          <w:lang w:eastAsia="en-US"/>
        </w:rPr>
      </w:pPr>
    </w:p>
    <w:p w14:paraId="3F8C6379" w14:textId="77777777" w:rsidR="0081103B" w:rsidRDefault="0081103B" w:rsidP="0081103B">
      <w:pPr>
        <w:spacing w:after="0" w:line="240" w:lineRule="auto"/>
        <w:ind w:firstLine="567"/>
        <w:jc w:val="center"/>
        <w:rPr>
          <w:rFonts w:ascii="Arial" w:eastAsiaTheme="minorHAnsi" w:hAnsi="Arial" w:cs="Arial"/>
          <w:sz w:val="26"/>
          <w:szCs w:val="26"/>
          <w:lang w:eastAsia="en-US"/>
        </w:rPr>
      </w:pPr>
    </w:p>
    <w:p w14:paraId="07D0F965" w14:textId="77777777" w:rsidR="0081103B" w:rsidRDefault="0081103B" w:rsidP="0081103B">
      <w:pPr>
        <w:spacing w:after="0" w:line="240" w:lineRule="auto"/>
        <w:ind w:firstLine="567"/>
        <w:jc w:val="center"/>
        <w:rPr>
          <w:rFonts w:ascii="Arial" w:eastAsiaTheme="minorHAnsi" w:hAnsi="Arial" w:cs="Arial"/>
          <w:sz w:val="26"/>
          <w:szCs w:val="26"/>
          <w:lang w:eastAsia="en-US"/>
        </w:rPr>
      </w:pPr>
    </w:p>
    <w:p w14:paraId="76FC4266" w14:textId="77777777" w:rsidR="0081103B" w:rsidRDefault="0081103B" w:rsidP="0081103B">
      <w:pPr>
        <w:spacing w:after="0" w:line="240" w:lineRule="auto"/>
        <w:ind w:firstLine="567"/>
        <w:jc w:val="center"/>
        <w:rPr>
          <w:rFonts w:ascii="Arial" w:eastAsiaTheme="minorHAnsi" w:hAnsi="Arial" w:cs="Arial"/>
          <w:sz w:val="26"/>
          <w:szCs w:val="26"/>
          <w:lang w:eastAsia="en-US"/>
        </w:rPr>
      </w:pPr>
    </w:p>
    <w:p w14:paraId="468C316D" w14:textId="77777777" w:rsidR="0081103B" w:rsidRDefault="0081103B" w:rsidP="0081103B">
      <w:pPr>
        <w:spacing w:after="0" w:line="240" w:lineRule="auto"/>
        <w:ind w:firstLine="567"/>
        <w:jc w:val="center"/>
        <w:rPr>
          <w:rFonts w:ascii="Arial" w:eastAsiaTheme="minorHAnsi" w:hAnsi="Arial" w:cs="Arial"/>
          <w:sz w:val="26"/>
          <w:szCs w:val="26"/>
          <w:lang w:eastAsia="en-US"/>
        </w:rPr>
      </w:pPr>
    </w:p>
    <w:p w14:paraId="0B50EB82" w14:textId="77777777" w:rsidR="0081103B" w:rsidRDefault="0081103B" w:rsidP="0081103B">
      <w:pPr>
        <w:spacing w:line="240" w:lineRule="auto"/>
        <w:ind w:firstLine="567"/>
        <w:jc w:val="center"/>
        <w:rPr>
          <w:rFonts w:ascii="Arial" w:eastAsiaTheme="minorHAnsi" w:hAnsi="Arial" w:cs="Arial"/>
          <w:sz w:val="26"/>
          <w:szCs w:val="26"/>
          <w:lang w:eastAsia="en-US"/>
        </w:rPr>
      </w:pPr>
    </w:p>
    <w:p w14:paraId="3A678396" w14:textId="77777777" w:rsidR="0081103B" w:rsidRDefault="0081103B" w:rsidP="0081103B">
      <w:pPr>
        <w:spacing w:after="120"/>
        <w:jc w:val="center"/>
        <w:rPr>
          <w:rFonts w:ascii="Arial" w:eastAsiaTheme="minorHAnsi" w:hAnsi="Arial" w:cs="Arial"/>
          <w:sz w:val="26"/>
          <w:szCs w:val="26"/>
          <w:lang w:eastAsia="en-US"/>
        </w:rPr>
      </w:pPr>
      <w:r>
        <w:rPr>
          <w:rFonts w:ascii="Arial" w:eastAsiaTheme="minorHAnsi" w:hAnsi="Arial" w:cs="Arial"/>
          <w:sz w:val="26"/>
          <w:szCs w:val="26"/>
          <w:lang w:eastAsia="en-US"/>
        </w:rPr>
        <w:t>MAGISTRADO RAÚL PALOMARES PALOMINO</w:t>
      </w:r>
    </w:p>
    <w:p w14:paraId="302FF586" w14:textId="77777777" w:rsidR="0081103B" w:rsidRDefault="0081103B" w:rsidP="0081103B">
      <w:pPr>
        <w:spacing w:after="120"/>
        <w:jc w:val="center"/>
        <w:rPr>
          <w:rFonts w:ascii="Arial" w:eastAsiaTheme="minorHAnsi" w:hAnsi="Arial" w:cs="Arial"/>
          <w:sz w:val="26"/>
          <w:szCs w:val="26"/>
          <w:lang w:eastAsia="en-US"/>
        </w:rPr>
      </w:pPr>
    </w:p>
    <w:p w14:paraId="24068B1E" w14:textId="20A917CE" w:rsidR="00B67731" w:rsidRDefault="00B67731" w:rsidP="00B67731">
      <w:pPr>
        <w:tabs>
          <w:tab w:val="left" w:pos="1680"/>
          <w:tab w:val="center" w:pos="4277"/>
        </w:tabs>
        <w:spacing w:after="120" w:line="360" w:lineRule="auto"/>
        <w:jc w:val="center"/>
        <w:rPr>
          <w:rFonts w:ascii="Arial" w:eastAsiaTheme="minorHAnsi" w:hAnsi="Arial" w:cs="Arial"/>
          <w:b/>
          <w:sz w:val="16"/>
          <w:szCs w:val="16"/>
          <w:lang w:eastAsia="en-US"/>
        </w:rPr>
      </w:pPr>
      <w:r>
        <w:rPr>
          <w:rFonts w:ascii="Arial" w:eastAsiaTheme="minorHAnsi" w:hAnsi="Arial" w:cs="Arial"/>
          <w:b/>
          <w:sz w:val="16"/>
          <w:szCs w:val="16"/>
          <w:lang w:eastAsia="en-US"/>
        </w:rPr>
        <w:lastRenderedPageBreak/>
        <w:t>LAS PRESENTES FIRMAS CORRESPONDEN A LA RESOLUCIÓN DEL RECURSO DE REVISIÓN 0017/2022.</w:t>
      </w:r>
    </w:p>
    <w:p w14:paraId="3AEADBF7" w14:textId="77777777" w:rsidR="0081103B" w:rsidRDefault="0081103B" w:rsidP="0081103B">
      <w:pPr>
        <w:spacing w:after="120"/>
        <w:jc w:val="center"/>
        <w:rPr>
          <w:rFonts w:ascii="Arial" w:eastAsiaTheme="minorHAnsi" w:hAnsi="Arial" w:cs="Arial"/>
          <w:sz w:val="26"/>
          <w:szCs w:val="26"/>
          <w:lang w:eastAsia="en-US"/>
        </w:rPr>
      </w:pPr>
    </w:p>
    <w:p w14:paraId="5F0554BE" w14:textId="77777777" w:rsidR="0081103B" w:rsidRDefault="0081103B" w:rsidP="0081103B">
      <w:pPr>
        <w:spacing w:after="120"/>
        <w:jc w:val="center"/>
        <w:rPr>
          <w:rFonts w:ascii="Arial" w:eastAsiaTheme="minorHAnsi" w:hAnsi="Arial" w:cs="Arial"/>
          <w:sz w:val="26"/>
          <w:szCs w:val="26"/>
          <w:lang w:eastAsia="en-US"/>
        </w:rPr>
      </w:pPr>
    </w:p>
    <w:p w14:paraId="6A90D7D6" w14:textId="77777777" w:rsidR="0081103B" w:rsidRDefault="0081103B" w:rsidP="0081103B">
      <w:pPr>
        <w:spacing w:after="120"/>
        <w:jc w:val="center"/>
        <w:rPr>
          <w:rFonts w:ascii="Arial" w:eastAsiaTheme="minorHAnsi" w:hAnsi="Arial" w:cs="Arial"/>
          <w:sz w:val="26"/>
          <w:szCs w:val="26"/>
          <w:lang w:eastAsia="en-US"/>
        </w:rPr>
      </w:pPr>
    </w:p>
    <w:p w14:paraId="51B50C46" w14:textId="77777777" w:rsidR="0081103B" w:rsidRDefault="0081103B" w:rsidP="0081103B">
      <w:pPr>
        <w:spacing w:after="120"/>
        <w:jc w:val="center"/>
        <w:rPr>
          <w:rFonts w:ascii="Arial" w:eastAsiaTheme="minorHAnsi" w:hAnsi="Arial" w:cs="Arial"/>
          <w:sz w:val="26"/>
          <w:szCs w:val="26"/>
          <w:lang w:eastAsia="en-US"/>
        </w:rPr>
      </w:pPr>
    </w:p>
    <w:p w14:paraId="29A4C9F9" w14:textId="77777777" w:rsidR="0081103B" w:rsidRDefault="0081103B" w:rsidP="0081103B">
      <w:pPr>
        <w:spacing w:after="120"/>
        <w:jc w:val="center"/>
        <w:rPr>
          <w:rFonts w:ascii="Arial" w:eastAsiaTheme="minorHAnsi" w:hAnsi="Arial" w:cs="Arial"/>
          <w:sz w:val="26"/>
          <w:szCs w:val="26"/>
          <w:lang w:eastAsia="en-US"/>
        </w:rPr>
      </w:pPr>
    </w:p>
    <w:p w14:paraId="31E5288E" w14:textId="77777777" w:rsidR="0081103B" w:rsidRDefault="0081103B" w:rsidP="0081103B">
      <w:pPr>
        <w:spacing w:after="120"/>
        <w:jc w:val="center"/>
        <w:rPr>
          <w:rFonts w:ascii="Arial" w:eastAsiaTheme="minorHAnsi" w:hAnsi="Arial" w:cs="Arial"/>
          <w:sz w:val="26"/>
          <w:szCs w:val="26"/>
          <w:lang w:eastAsia="en-US"/>
        </w:rPr>
      </w:pPr>
    </w:p>
    <w:p w14:paraId="3F5193EC"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MAGISTRADA GLORIA DEL CARMEN CAMACHO MEZA</w:t>
      </w:r>
    </w:p>
    <w:p w14:paraId="37A49163" w14:textId="77777777" w:rsidR="0081103B" w:rsidRDefault="0081103B" w:rsidP="0081103B">
      <w:pPr>
        <w:tabs>
          <w:tab w:val="left" w:pos="1680"/>
          <w:tab w:val="center" w:pos="4277"/>
        </w:tabs>
        <w:spacing w:after="120" w:line="360" w:lineRule="auto"/>
        <w:rPr>
          <w:rFonts w:ascii="Arial" w:eastAsiaTheme="minorHAnsi" w:hAnsi="Arial" w:cs="Arial"/>
          <w:b/>
          <w:sz w:val="16"/>
          <w:szCs w:val="16"/>
          <w:lang w:eastAsia="en-US"/>
        </w:rPr>
      </w:pPr>
    </w:p>
    <w:p w14:paraId="3F6A55D6" w14:textId="77777777" w:rsidR="0081103B" w:rsidRDefault="0081103B" w:rsidP="0081103B">
      <w:pPr>
        <w:tabs>
          <w:tab w:val="left" w:pos="1680"/>
          <w:tab w:val="center" w:pos="4277"/>
        </w:tabs>
        <w:spacing w:after="120" w:line="360" w:lineRule="auto"/>
        <w:jc w:val="center"/>
        <w:rPr>
          <w:rFonts w:ascii="Arial" w:eastAsiaTheme="minorHAnsi" w:hAnsi="Arial" w:cs="Arial"/>
          <w:b/>
          <w:sz w:val="16"/>
          <w:szCs w:val="16"/>
          <w:lang w:eastAsia="en-US"/>
        </w:rPr>
      </w:pPr>
    </w:p>
    <w:p w14:paraId="6D6BC888" w14:textId="77777777" w:rsidR="0081103B" w:rsidRDefault="0081103B" w:rsidP="0081103B">
      <w:pPr>
        <w:tabs>
          <w:tab w:val="left" w:pos="1680"/>
          <w:tab w:val="center" w:pos="4277"/>
        </w:tabs>
        <w:spacing w:after="120" w:line="360" w:lineRule="auto"/>
        <w:jc w:val="center"/>
        <w:rPr>
          <w:rFonts w:ascii="Arial" w:eastAsiaTheme="minorHAnsi" w:hAnsi="Arial" w:cs="Arial"/>
          <w:b/>
          <w:sz w:val="16"/>
          <w:szCs w:val="16"/>
          <w:lang w:eastAsia="en-US"/>
        </w:rPr>
      </w:pPr>
    </w:p>
    <w:p w14:paraId="5AF908C8" w14:textId="77777777" w:rsidR="0081103B" w:rsidRDefault="0081103B" w:rsidP="0081103B">
      <w:pPr>
        <w:tabs>
          <w:tab w:val="left" w:pos="1680"/>
          <w:tab w:val="center" w:pos="4277"/>
        </w:tabs>
        <w:spacing w:after="120" w:line="360" w:lineRule="auto"/>
        <w:jc w:val="center"/>
        <w:rPr>
          <w:rFonts w:ascii="Arial" w:eastAsiaTheme="minorHAnsi" w:hAnsi="Arial" w:cs="Arial"/>
          <w:b/>
          <w:sz w:val="16"/>
          <w:szCs w:val="16"/>
          <w:lang w:eastAsia="en-US"/>
        </w:rPr>
      </w:pPr>
    </w:p>
    <w:p w14:paraId="1ED2D8C5" w14:textId="77777777" w:rsidR="0081103B" w:rsidRDefault="0081103B" w:rsidP="0081103B">
      <w:pPr>
        <w:tabs>
          <w:tab w:val="left" w:pos="1680"/>
          <w:tab w:val="center" w:pos="4277"/>
        </w:tabs>
        <w:spacing w:after="120" w:line="360" w:lineRule="auto"/>
        <w:jc w:val="center"/>
        <w:rPr>
          <w:rFonts w:ascii="Arial" w:eastAsiaTheme="minorHAnsi" w:hAnsi="Arial" w:cs="Arial"/>
          <w:b/>
          <w:sz w:val="16"/>
          <w:szCs w:val="16"/>
          <w:lang w:eastAsia="en-US"/>
        </w:rPr>
      </w:pPr>
    </w:p>
    <w:p w14:paraId="19D2B790" w14:textId="77777777" w:rsidR="0081103B" w:rsidRDefault="0081103B" w:rsidP="0081103B">
      <w:pPr>
        <w:tabs>
          <w:tab w:val="left" w:pos="1680"/>
          <w:tab w:val="center" w:pos="4277"/>
        </w:tabs>
        <w:spacing w:after="120" w:line="360" w:lineRule="auto"/>
        <w:jc w:val="center"/>
        <w:rPr>
          <w:rFonts w:ascii="Arial" w:eastAsiaTheme="minorHAnsi" w:hAnsi="Arial" w:cs="Arial"/>
          <w:b/>
          <w:sz w:val="16"/>
          <w:szCs w:val="16"/>
          <w:lang w:eastAsia="en-US"/>
        </w:rPr>
      </w:pPr>
    </w:p>
    <w:p w14:paraId="43D8D96B" w14:textId="77777777" w:rsidR="0081103B" w:rsidRDefault="0081103B" w:rsidP="0081103B">
      <w:pPr>
        <w:tabs>
          <w:tab w:val="left" w:pos="1680"/>
          <w:tab w:val="center" w:pos="4277"/>
        </w:tabs>
        <w:spacing w:after="120" w:line="360" w:lineRule="auto"/>
        <w:jc w:val="center"/>
        <w:rPr>
          <w:rFonts w:ascii="Arial" w:eastAsiaTheme="minorHAnsi" w:hAnsi="Arial" w:cs="Arial"/>
          <w:b/>
          <w:sz w:val="16"/>
          <w:szCs w:val="16"/>
          <w:lang w:eastAsia="en-US"/>
        </w:rPr>
      </w:pPr>
    </w:p>
    <w:p w14:paraId="7119A9FF" w14:textId="77777777" w:rsidR="0081103B" w:rsidRDefault="0081103B" w:rsidP="0081103B">
      <w:pPr>
        <w:tabs>
          <w:tab w:val="left" w:pos="1680"/>
          <w:tab w:val="center" w:pos="4277"/>
        </w:tabs>
        <w:spacing w:after="120" w:line="360" w:lineRule="auto"/>
        <w:jc w:val="center"/>
        <w:rPr>
          <w:rFonts w:ascii="Arial" w:eastAsiaTheme="minorHAnsi" w:hAnsi="Arial" w:cs="Arial"/>
          <w:b/>
          <w:sz w:val="16"/>
          <w:szCs w:val="16"/>
          <w:lang w:eastAsia="en-US"/>
        </w:rPr>
      </w:pPr>
    </w:p>
    <w:p w14:paraId="009B8A76"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PAULO JOSÉ LUIS TAPIA PALACIOS</w:t>
      </w:r>
    </w:p>
    <w:p w14:paraId="3AAB8CEC"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p>
    <w:p w14:paraId="624A051C"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p>
    <w:p w14:paraId="4CB2F909" w14:textId="77777777" w:rsidR="0081103B" w:rsidRDefault="0081103B" w:rsidP="0081103B">
      <w:pPr>
        <w:tabs>
          <w:tab w:val="left" w:pos="1680"/>
          <w:tab w:val="center" w:pos="4277"/>
        </w:tabs>
        <w:spacing w:after="120" w:line="360" w:lineRule="auto"/>
        <w:rPr>
          <w:rFonts w:ascii="Arial" w:eastAsiaTheme="minorHAnsi" w:hAnsi="Arial" w:cs="Arial"/>
          <w:sz w:val="26"/>
          <w:szCs w:val="26"/>
          <w:lang w:eastAsia="en-US"/>
        </w:rPr>
      </w:pPr>
    </w:p>
    <w:p w14:paraId="09089D66"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p>
    <w:p w14:paraId="2A8AFE57"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p>
    <w:p w14:paraId="314C107F"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r>
        <w:rPr>
          <w:rFonts w:ascii="Arial" w:eastAsiaTheme="minorHAnsi" w:hAnsi="Arial" w:cs="Arial"/>
          <w:sz w:val="26"/>
          <w:szCs w:val="26"/>
          <w:lang w:eastAsia="en-US"/>
        </w:rPr>
        <w:t>MAGISTRADO ELÍAS CORTÉS LÓPEZ</w:t>
      </w:r>
    </w:p>
    <w:p w14:paraId="4E219727"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p>
    <w:p w14:paraId="79B083CA"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p>
    <w:p w14:paraId="03BCC74F" w14:textId="77777777" w:rsidR="0081103B" w:rsidRDefault="0081103B" w:rsidP="0081103B">
      <w:pPr>
        <w:tabs>
          <w:tab w:val="left" w:pos="1680"/>
          <w:tab w:val="center" w:pos="4277"/>
        </w:tabs>
        <w:spacing w:after="120" w:line="360" w:lineRule="auto"/>
        <w:rPr>
          <w:rFonts w:ascii="Arial" w:eastAsiaTheme="minorHAnsi" w:hAnsi="Arial" w:cs="Arial"/>
          <w:sz w:val="26"/>
          <w:szCs w:val="26"/>
          <w:lang w:eastAsia="en-US"/>
        </w:rPr>
      </w:pPr>
    </w:p>
    <w:p w14:paraId="7C36DCF7" w14:textId="77777777" w:rsidR="0081103B" w:rsidRDefault="0081103B" w:rsidP="0081103B">
      <w:pPr>
        <w:tabs>
          <w:tab w:val="left" w:pos="1680"/>
          <w:tab w:val="center" w:pos="4277"/>
        </w:tabs>
        <w:spacing w:after="120" w:line="360" w:lineRule="auto"/>
        <w:rPr>
          <w:rFonts w:ascii="Arial" w:eastAsiaTheme="minorHAnsi" w:hAnsi="Arial" w:cs="Arial"/>
          <w:sz w:val="26"/>
          <w:szCs w:val="26"/>
          <w:lang w:eastAsia="en-US"/>
        </w:rPr>
      </w:pPr>
    </w:p>
    <w:p w14:paraId="5FC7E391" w14:textId="77777777" w:rsidR="0081103B" w:rsidRDefault="0081103B" w:rsidP="0081103B">
      <w:pPr>
        <w:tabs>
          <w:tab w:val="left" w:pos="1680"/>
          <w:tab w:val="center" w:pos="4277"/>
        </w:tabs>
        <w:spacing w:after="120" w:line="360" w:lineRule="auto"/>
        <w:jc w:val="center"/>
        <w:rPr>
          <w:rFonts w:ascii="Arial" w:eastAsiaTheme="minorHAnsi" w:hAnsi="Arial" w:cs="Arial"/>
          <w:sz w:val="26"/>
          <w:szCs w:val="26"/>
          <w:lang w:eastAsia="en-US"/>
        </w:rPr>
      </w:pPr>
    </w:p>
    <w:p w14:paraId="12722AFD" w14:textId="77777777" w:rsidR="0081103B" w:rsidRDefault="0081103B" w:rsidP="0081103B">
      <w:pPr>
        <w:spacing w:after="0" w:line="240" w:lineRule="auto"/>
        <w:jc w:val="center"/>
        <w:rPr>
          <w:rFonts w:ascii="Arial" w:eastAsiaTheme="minorHAnsi" w:hAnsi="Arial" w:cs="Arial"/>
          <w:sz w:val="26"/>
          <w:szCs w:val="26"/>
          <w:lang w:val="es-ES" w:eastAsia="en-US"/>
        </w:rPr>
      </w:pPr>
      <w:r>
        <w:rPr>
          <w:rFonts w:ascii="Arial" w:eastAsiaTheme="minorHAnsi" w:hAnsi="Arial" w:cs="Arial"/>
          <w:sz w:val="26"/>
          <w:szCs w:val="26"/>
          <w:lang w:val="es-ES" w:eastAsia="en-US"/>
        </w:rPr>
        <w:t>LICENCIADO JUAN EDY GARCÍA CORONADO</w:t>
      </w:r>
    </w:p>
    <w:p w14:paraId="40E7E24F" w14:textId="77777777" w:rsidR="0081103B" w:rsidRDefault="0081103B" w:rsidP="0081103B">
      <w:pPr>
        <w:spacing w:after="0" w:line="240" w:lineRule="auto"/>
        <w:jc w:val="center"/>
        <w:rPr>
          <w:rStyle w:val="registros-movil-hide"/>
        </w:rPr>
      </w:pPr>
      <w:r>
        <w:rPr>
          <w:rFonts w:ascii="Arial" w:eastAsiaTheme="minorHAnsi" w:hAnsi="Arial" w:cs="Arial"/>
          <w:sz w:val="26"/>
          <w:szCs w:val="26"/>
          <w:lang w:val="es-ES" w:eastAsia="en-US"/>
        </w:rPr>
        <w:t>SECRETARIO GENERAL DE ACUERDOS</w:t>
      </w:r>
    </w:p>
    <w:p w14:paraId="1AE1C598" w14:textId="77777777" w:rsidR="0081103B" w:rsidRDefault="0081103B" w:rsidP="0081103B">
      <w:pPr>
        <w:spacing w:before="120" w:after="0" w:line="360" w:lineRule="auto"/>
        <w:ind w:firstLine="567"/>
        <w:jc w:val="both"/>
        <w:rPr>
          <w:rStyle w:val="registros-movil-hide"/>
          <w:sz w:val="26"/>
          <w:szCs w:val="26"/>
        </w:rPr>
      </w:pPr>
    </w:p>
    <w:p w14:paraId="63DEC2F4" w14:textId="06870F03" w:rsidR="00344445" w:rsidRPr="00344445" w:rsidRDefault="00344445" w:rsidP="0081103B">
      <w:pPr>
        <w:widowControl w:val="0"/>
        <w:tabs>
          <w:tab w:val="left" w:pos="0"/>
        </w:tabs>
        <w:spacing w:after="120" w:line="360" w:lineRule="auto"/>
        <w:ind w:right="18"/>
        <w:jc w:val="both"/>
        <w:rPr>
          <w:rFonts w:ascii="Calibri" w:eastAsia="Times New Roman" w:hAnsi="Calibri" w:cs="Times New Roman"/>
        </w:rPr>
      </w:pPr>
      <w:r w:rsidRPr="00344445">
        <w:rPr>
          <w:rFonts w:ascii="Calibri" w:eastAsia="Times New Roman" w:hAnsi="Calibri" w:cs="Times New Roman"/>
        </w:rPr>
        <w:t xml:space="preserve"> </w:t>
      </w:r>
    </w:p>
    <w:sectPr w:rsidR="00344445" w:rsidRPr="00344445" w:rsidSect="009768AF">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1D532" w14:textId="77777777" w:rsidR="00E548FB" w:rsidRDefault="00E548FB">
      <w:pPr>
        <w:spacing w:after="0" w:line="240" w:lineRule="auto"/>
      </w:pPr>
      <w:r>
        <w:separator/>
      </w:r>
    </w:p>
  </w:endnote>
  <w:endnote w:type="continuationSeparator" w:id="0">
    <w:p w14:paraId="57ABFD37" w14:textId="77777777" w:rsidR="00E548FB" w:rsidRDefault="00E548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2A55C" w14:textId="77777777" w:rsidR="00D73C07" w:rsidRDefault="00D73C0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115078" w14:textId="77777777" w:rsidR="00D73C07" w:rsidRDefault="00D73C0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D59BD5" w14:textId="77777777" w:rsidR="00E548FB" w:rsidRDefault="00E548FB">
      <w:pPr>
        <w:spacing w:after="0" w:line="240" w:lineRule="auto"/>
      </w:pPr>
      <w:r>
        <w:separator/>
      </w:r>
    </w:p>
  </w:footnote>
  <w:footnote w:type="continuationSeparator" w:id="0">
    <w:p w14:paraId="4E02D2FE" w14:textId="77777777" w:rsidR="00E548FB" w:rsidRDefault="00E548FB">
      <w:pPr>
        <w:spacing w:after="0" w:line="240" w:lineRule="auto"/>
      </w:pPr>
      <w:r>
        <w:continuationSeparator/>
      </w:r>
    </w:p>
  </w:footnote>
  <w:footnote w:id="1">
    <w:p w14:paraId="1618BA37" w14:textId="78349DF7" w:rsidR="003B4539" w:rsidRPr="00070FFE" w:rsidRDefault="003B4539" w:rsidP="00070FFE">
      <w:pPr>
        <w:pStyle w:val="Textonotapie"/>
        <w:jc w:val="both"/>
        <w:rPr>
          <w:sz w:val="18"/>
          <w:szCs w:val="18"/>
        </w:rPr>
      </w:pPr>
      <w:r w:rsidRPr="00070FFE">
        <w:rPr>
          <w:rStyle w:val="Refdenotaalpie"/>
          <w:sz w:val="18"/>
          <w:szCs w:val="18"/>
        </w:rPr>
        <w:footnoteRef/>
      </w:r>
      <w:r w:rsidRPr="00070FFE">
        <w:rPr>
          <w:sz w:val="18"/>
          <w:szCs w:val="18"/>
        </w:rPr>
        <w:t xml:space="preserve"> “</w:t>
      </w:r>
      <w:r w:rsidRPr="00070FFE">
        <w:rPr>
          <w:b/>
          <w:bCs/>
          <w:sz w:val="18"/>
          <w:szCs w:val="18"/>
        </w:rPr>
        <w:t>ARTÍCULO 203.-</w:t>
      </w:r>
      <w:r w:rsidRPr="00070FFE">
        <w:rPr>
          <w:sz w:val="18"/>
          <w:szCs w:val="18"/>
        </w:rPr>
        <w:t xml:space="preserve"> La valoración de las pruebas se hará de acuerdo con las siguientes reglas:</w:t>
      </w:r>
    </w:p>
    <w:p w14:paraId="4DAC834C" w14:textId="77777777" w:rsidR="003B4539" w:rsidRPr="00070FFE" w:rsidRDefault="003B4539" w:rsidP="00070FFE">
      <w:pPr>
        <w:pStyle w:val="Textonotapie"/>
        <w:jc w:val="both"/>
        <w:rPr>
          <w:sz w:val="18"/>
          <w:szCs w:val="18"/>
        </w:rPr>
      </w:pPr>
    </w:p>
    <w:p w14:paraId="2D7647C7" w14:textId="474C4F79" w:rsidR="003B4539" w:rsidRPr="00070FFE" w:rsidRDefault="003B4539" w:rsidP="00070FFE">
      <w:pPr>
        <w:pStyle w:val="Textonotapie"/>
        <w:jc w:val="both"/>
        <w:rPr>
          <w:sz w:val="18"/>
          <w:szCs w:val="18"/>
        </w:rPr>
      </w:pPr>
      <w:r w:rsidRPr="00070FFE">
        <w:rPr>
          <w:sz w:val="18"/>
          <w:szCs w:val="18"/>
        </w:rPr>
        <w:t>I. Harán prueba plena la confesión expresa de las partes y los actos contenidos en</w:t>
      </w:r>
      <w:r w:rsidR="00070FFE">
        <w:rPr>
          <w:sz w:val="18"/>
          <w:szCs w:val="18"/>
        </w:rPr>
        <w:t xml:space="preserve"> </w:t>
      </w:r>
      <w:r w:rsidRPr="00070FFE">
        <w:rPr>
          <w:sz w:val="18"/>
          <w:szCs w:val="18"/>
        </w:rPr>
        <w:t>documentos públicos, si en éstos últimos se contienen declaraciones de verdad o</w:t>
      </w:r>
      <w:r w:rsidR="00070FFE">
        <w:rPr>
          <w:sz w:val="18"/>
          <w:szCs w:val="18"/>
        </w:rPr>
        <w:t xml:space="preserve"> </w:t>
      </w:r>
      <w:r w:rsidRPr="00070FFE">
        <w:rPr>
          <w:sz w:val="18"/>
          <w:szCs w:val="18"/>
        </w:rPr>
        <w:t>manifestaciones de hechos de particulares; y …”</w:t>
      </w:r>
    </w:p>
  </w:footnote>
  <w:footnote w:id="2">
    <w:p w14:paraId="728E9A87" w14:textId="77777777" w:rsidR="006C7CE8" w:rsidRPr="009168E6" w:rsidRDefault="006C7CE8" w:rsidP="006C7CE8">
      <w:pPr>
        <w:pStyle w:val="Textonotapie"/>
        <w:rPr>
          <w:sz w:val="18"/>
          <w:szCs w:val="18"/>
        </w:rPr>
      </w:pPr>
      <w:r w:rsidRPr="009168E6">
        <w:rPr>
          <w:rStyle w:val="Refdenotaalpie"/>
          <w:sz w:val="18"/>
          <w:szCs w:val="18"/>
        </w:rPr>
        <w:footnoteRef/>
      </w:r>
      <w:r w:rsidRPr="009168E6">
        <w:rPr>
          <w:sz w:val="18"/>
          <w:szCs w:val="18"/>
        </w:rPr>
        <w:t xml:space="preserve"> </w:t>
      </w:r>
      <w:r w:rsidRPr="009168E6">
        <w:rPr>
          <w:b/>
          <w:sz w:val="18"/>
          <w:szCs w:val="18"/>
        </w:rPr>
        <w:t>ARTÍCULO 17</w:t>
      </w:r>
      <w:r w:rsidRPr="009168E6">
        <w:rPr>
          <w:sz w:val="18"/>
          <w:szCs w:val="18"/>
        </w:rPr>
        <w:t>.- Son elementos y requisitos de validez del acto administrativo:</w:t>
      </w:r>
    </w:p>
    <w:p w14:paraId="63CB1797" w14:textId="77777777" w:rsidR="006C7CE8" w:rsidRPr="009168E6" w:rsidRDefault="006C7CE8" w:rsidP="006C7CE8">
      <w:pPr>
        <w:pStyle w:val="Textonotapie"/>
        <w:rPr>
          <w:sz w:val="18"/>
          <w:szCs w:val="18"/>
        </w:rPr>
      </w:pPr>
      <w:r w:rsidRPr="009168E6">
        <w:rPr>
          <w:sz w:val="18"/>
          <w:szCs w:val="18"/>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081766"/>
      <w:docPartObj>
        <w:docPartGallery w:val="Page Numbers (Top of Page)"/>
        <w:docPartUnique/>
      </w:docPartObj>
    </w:sdtPr>
    <w:sdtEndPr/>
    <w:sdtContent>
      <w:p w14:paraId="0409FE29" w14:textId="236333BE" w:rsidR="000F5C41" w:rsidRDefault="0022126B">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B67731" w:rsidRPr="00B67731">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B874C" w14:textId="6F54F609" w:rsidR="000F5C41" w:rsidRDefault="0022126B">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B67731" w:rsidRPr="00B67731">
          <w:rPr>
            <w:noProof/>
            <w:lang w:val="es-ES"/>
          </w:rPr>
          <w:t>9</w:t>
        </w:r>
        <w:r w:rsidR="000F5C41">
          <w:fldChar w:fldCharType="end"/>
        </w:r>
        <w:bookmarkStart w:id="9" w:name="_GoBack"/>
        <w:bookmarkEnd w:id="9"/>
      </w:sdtContent>
    </w:sdt>
  </w:p>
  <w:p w14:paraId="51E22156" w14:textId="10898AED" w:rsidR="00655BA3" w:rsidRDefault="0022126B" w:rsidP="00927607">
    <w:pPr>
      <w:pStyle w:val="Encabezado"/>
      <w:tabs>
        <w:tab w:val="left" w:pos="142"/>
      </w:tabs>
      <w:ind w:left="284"/>
    </w:pPr>
    <w:r>
      <w:rPr>
        <w:noProof/>
      </w:rPr>
      <mc:AlternateContent>
        <mc:Choice Requires="wps">
          <w:drawing>
            <wp:anchor distT="0" distB="0" distL="114300" distR="114300" simplePos="0" relativeHeight="251667456" behindDoc="0" locked="0" layoutInCell="1" allowOverlap="1" wp14:anchorId="07A36FC2" wp14:editId="240307CC">
              <wp:simplePos x="0" y="0"/>
              <wp:positionH relativeFrom="margin">
                <wp:posOffset>-1358265</wp:posOffset>
              </wp:positionH>
              <wp:positionV relativeFrom="paragraph">
                <wp:posOffset>5051425</wp:posOffset>
              </wp:positionV>
              <wp:extent cx="1283335" cy="1160145"/>
              <wp:effectExtent l="13335" t="5715" r="8255" b="571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335" cy="1160145"/>
                      </a:xfrm>
                      <a:prstGeom prst="rect">
                        <a:avLst/>
                      </a:prstGeom>
                      <a:solidFill>
                        <a:srgbClr val="FFFFFF"/>
                      </a:solidFill>
                      <a:ln w="6350">
                        <a:solidFill>
                          <a:srgbClr val="000000"/>
                        </a:solidFill>
                        <a:miter lim="800000"/>
                        <a:headEnd/>
                        <a:tailEnd/>
                      </a:ln>
                    </wps:spPr>
                    <wps:txbx>
                      <w:txbxContent>
                        <w:p w14:paraId="32595AF9" w14:textId="77777777" w:rsidR="0022126B" w:rsidRDefault="0022126B" w:rsidP="0022126B">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7A36FC2" id="_x0000_t202" coordsize="21600,21600" o:spt="202" path="m,l,21600r21600,l21600,xe">
              <v:stroke joinstyle="miter"/>
              <v:path gradientshapeok="t" o:connecttype="rect"/>
            </v:shapetype>
            <v:shape id="Cuadro de texto 1" o:spid="_x0000_s1026" type="#_x0000_t202" style="position:absolute;left:0;text-align:left;margin-left:-106.95pt;margin-top:397.75pt;width:101.05pt;height:91.3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" strokeweight=".5pt">
              <v:textbox>
                <w:txbxContent>
                  <w:p w14:paraId="32595AF9" w14:textId="77777777" w:rsidR="0022126B" w:rsidRDefault="0022126B" w:rsidP="0022126B">
                    <w:r>
                      <w:t>Datos personales protegidos por el Art. 116 de la LGTAIP y el Art. 56 de la LTAIPEO</w:t>
                    </w:r>
                  </w:p>
                </w:txbxContent>
              </v:textbox>
              <w10:wrap anchorx="margin"/>
            </v:shape>
          </w:pict>
        </mc:Fallback>
      </mc:AlternateContent>
    </w:r>
    <w:r w:rsidR="0024672A"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cex="http://schemas.microsoft.com/office/word/2018/wordml/cex" xmlns:w16="http://schemas.microsoft.com/office/word/2018/wordml" xmlns:oel="http://schemas.microsoft.com/office/2019/extlst" xmlns:w16sdtdh="http://schemas.microsoft.com/office/word/2020/wordml/sdtdatahash">
          <w:pict>
            <v:group w14:anchorId="67AD03D8"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dVaXEkAADGsAQAOAAAAZHJzL2Uyb0RvYy54bWzsfVuPZLlx5vsC+x8S9bgLq/PcTzbUMrSy&#10;NTAg2wKU+wOqq6svcHdlOat6euRf7y+CDCbJimCcKWmkmd16Ufao4pD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lA6vwAAANsAAAAPAAAAZHJzL2Rvd25yZXYueG1sRE9Li8Iw&#10;EL4L/ocwwt409YG6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D2SlA6vwAAANsAAAAPAAAAAAAA&#10;AAAAAAAAAAcCAABkcnMvZG93bnJldi54bWxQSwUGAAAAAAMAAwC3AAAA8w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E3C94" w14:textId="2C1A9D1C" w:rsidR="00D73C07" w:rsidRDefault="0022126B">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15:restartNumberingAfterBreak="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15:restartNumberingAfterBreak="0">
    <w:nsid w:val="62977F47"/>
    <w:multiLevelType w:val="hybridMultilevel"/>
    <w:tmpl w:val="14BE3C24"/>
    <w:lvl w:ilvl="0" w:tplc="0130ED1C">
      <w:start w:val="18"/>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3"/>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9"/>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AF2"/>
    <w:rsid w:val="00000BFF"/>
    <w:rsid w:val="00000EAB"/>
    <w:rsid w:val="0000187B"/>
    <w:rsid w:val="00001E72"/>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A0E"/>
    <w:rsid w:val="00014F98"/>
    <w:rsid w:val="0001695E"/>
    <w:rsid w:val="00016C0B"/>
    <w:rsid w:val="00016E88"/>
    <w:rsid w:val="000174F5"/>
    <w:rsid w:val="00017FD6"/>
    <w:rsid w:val="00020680"/>
    <w:rsid w:val="00020D86"/>
    <w:rsid w:val="00021989"/>
    <w:rsid w:val="00021B04"/>
    <w:rsid w:val="00021C5F"/>
    <w:rsid w:val="000228DE"/>
    <w:rsid w:val="00022A5E"/>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A8B"/>
    <w:rsid w:val="00037C6A"/>
    <w:rsid w:val="00040C69"/>
    <w:rsid w:val="000419E9"/>
    <w:rsid w:val="00041EAA"/>
    <w:rsid w:val="0004215E"/>
    <w:rsid w:val="00042473"/>
    <w:rsid w:val="00043077"/>
    <w:rsid w:val="00043FE5"/>
    <w:rsid w:val="000441B5"/>
    <w:rsid w:val="00044C5F"/>
    <w:rsid w:val="000450F5"/>
    <w:rsid w:val="000456C6"/>
    <w:rsid w:val="000466B1"/>
    <w:rsid w:val="000466D5"/>
    <w:rsid w:val="00047A15"/>
    <w:rsid w:val="000525F8"/>
    <w:rsid w:val="0005285F"/>
    <w:rsid w:val="00053207"/>
    <w:rsid w:val="0005370C"/>
    <w:rsid w:val="000540E8"/>
    <w:rsid w:val="00054705"/>
    <w:rsid w:val="00054D3C"/>
    <w:rsid w:val="00055248"/>
    <w:rsid w:val="0005528A"/>
    <w:rsid w:val="00055DB5"/>
    <w:rsid w:val="00055F66"/>
    <w:rsid w:val="000562FB"/>
    <w:rsid w:val="000565B2"/>
    <w:rsid w:val="00056F47"/>
    <w:rsid w:val="00056FA4"/>
    <w:rsid w:val="00060DBB"/>
    <w:rsid w:val="00061268"/>
    <w:rsid w:val="00061610"/>
    <w:rsid w:val="000616B5"/>
    <w:rsid w:val="00061C4C"/>
    <w:rsid w:val="0006202A"/>
    <w:rsid w:val="000620CD"/>
    <w:rsid w:val="00062802"/>
    <w:rsid w:val="00062BE3"/>
    <w:rsid w:val="00063F30"/>
    <w:rsid w:val="00064906"/>
    <w:rsid w:val="00064FD9"/>
    <w:rsid w:val="00067B5A"/>
    <w:rsid w:val="00070777"/>
    <w:rsid w:val="00070AA4"/>
    <w:rsid w:val="00070FFE"/>
    <w:rsid w:val="00071C6F"/>
    <w:rsid w:val="00071E8C"/>
    <w:rsid w:val="00071F15"/>
    <w:rsid w:val="000728B9"/>
    <w:rsid w:val="00073450"/>
    <w:rsid w:val="000737BF"/>
    <w:rsid w:val="00074A23"/>
    <w:rsid w:val="00074C62"/>
    <w:rsid w:val="000755A5"/>
    <w:rsid w:val="000756DE"/>
    <w:rsid w:val="00076117"/>
    <w:rsid w:val="00076647"/>
    <w:rsid w:val="00076CEA"/>
    <w:rsid w:val="00077661"/>
    <w:rsid w:val="00077DFD"/>
    <w:rsid w:val="00080A85"/>
    <w:rsid w:val="0008122B"/>
    <w:rsid w:val="0008141F"/>
    <w:rsid w:val="0008214C"/>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A7642"/>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3DC1"/>
    <w:rsid w:val="000B40FA"/>
    <w:rsid w:val="000B4699"/>
    <w:rsid w:val="000B5281"/>
    <w:rsid w:val="000B584E"/>
    <w:rsid w:val="000B5EC8"/>
    <w:rsid w:val="000B5FE3"/>
    <w:rsid w:val="000B6295"/>
    <w:rsid w:val="000B674B"/>
    <w:rsid w:val="000B6B86"/>
    <w:rsid w:val="000B6EF2"/>
    <w:rsid w:val="000B71FE"/>
    <w:rsid w:val="000B77B4"/>
    <w:rsid w:val="000B7A3A"/>
    <w:rsid w:val="000C02A9"/>
    <w:rsid w:val="000C0569"/>
    <w:rsid w:val="000C0D10"/>
    <w:rsid w:val="000C1E6B"/>
    <w:rsid w:val="000C2192"/>
    <w:rsid w:val="000C238B"/>
    <w:rsid w:val="000C2764"/>
    <w:rsid w:val="000C3DC9"/>
    <w:rsid w:val="000C3F73"/>
    <w:rsid w:val="000C4139"/>
    <w:rsid w:val="000C47B5"/>
    <w:rsid w:val="000C4974"/>
    <w:rsid w:val="000C5414"/>
    <w:rsid w:val="000C5BCE"/>
    <w:rsid w:val="000C5DC1"/>
    <w:rsid w:val="000C6670"/>
    <w:rsid w:val="000D04BF"/>
    <w:rsid w:val="000D080A"/>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4B96"/>
    <w:rsid w:val="000F50E8"/>
    <w:rsid w:val="000F54B0"/>
    <w:rsid w:val="000F5C41"/>
    <w:rsid w:val="000F5DE0"/>
    <w:rsid w:val="000F62C3"/>
    <w:rsid w:val="000F733C"/>
    <w:rsid w:val="000F75AF"/>
    <w:rsid w:val="000F77DE"/>
    <w:rsid w:val="001002F5"/>
    <w:rsid w:val="001005F9"/>
    <w:rsid w:val="001019F2"/>
    <w:rsid w:val="001025E5"/>
    <w:rsid w:val="00102AFD"/>
    <w:rsid w:val="001041F6"/>
    <w:rsid w:val="00104C8A"/>
    <w:rsid w:val="0010644A"/>
    <w:rsid w:val="0010719A"/>
    <w:rsid w:val="00107F30"/>
    <w:rsid w:val="001108F3"/>
    <w:rsid w:val="00110A5C"/>
    <w:rsid w:val="00110B09"/>
    <w:rsid w:val="00110C32"/>
    <w:rsid w:val="00111BFC"/>
    <w:rsid w:val="00111CBB"/>
    <w:rsid w:val="0011210D"/>
    <w:rsid w:val="00112765"/>
    <w:rsid w:val="00112BF7"/>
    <w:rsid w:val="00113361"/>
    <w:rsid w:val="00113A46"/>
    <w:rsid w:val="00114AC5"/>
    <w:rsid w:val="00114B1A"/>
    <w:rsid w:val="00115E6C"/>
    <w:rsid w:val="001162E0"/>
    <w:rsid w:val="00116579"/>
    <w:rsid w:val="0011786C"/>
    <w:rsid w:val="0012160D"/>
    <w:rsid w:val="00121DE8"/>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6C9D"/>
    <w:rsid w:val="00147CCC"/>
    <w:rsid w:val="00147FEF"/>
    <w:rsid w:val="0015050B"/>
    <w:rsid w:val="00151A88"/>
    <w:rsid w:val="0015274D"/>
    <w:rsid w:val="00152DA5"/>
    <w:rsid w:val="00152F51"/>
    <w:rsid w:val="00152FB6"/>
    <w:rsid w:val="0015351E"/>
    <w:rsid w:val="00153A09"/>
    <w:rsid w:val="00153BE4"/>
    <w:rsid w:val="001542BE"/>
    <w:rsid w:val="00154490"/>
    <w:rsid w:val="0015554B"/>
    <w:rsid w:val="00156103"/>
    <w:rsid w:val="00156250"/>
    <w:rsid w:val="00156F22"/>
    <w:rsid w:val="001570E1"/>
    <w:rsid w:val="001608BB"/>
    <w:rsid w:val="00161661"/>
    <w:rsid w:val="0016171F"/>
    <w:rsid w:val="00161765"/>
    <w:rsid w:val="00161F6F"/>
    <w:rsid w:val="001621EF"/>
    <w:rsid w:val="00163EBF"/>
    <w:rsid w:val="00164BCE"/>
    <w:rsid w:val="00164EE5"/>
    <w:rsid w:val="001659D0"/>
    <w:rsid w:val="0016604B"/>
    <w:rsid w:val="0016700D"/>
    <w:rsid w:val="00167ADD"/>
    <w:rsid w:val="001702C6"/>
    <w:rsid w:val="001711A1"/>
    <w:rsid w:val="00171E6C"/>
    <w:rsid w:val="00172205"/>
    <w:rsid w:val="0017260E"/>
    <w:rsid w:val="001729D0"/>
    <w:rsid w:val="00172B51"/>
    <w:rsid w:val="00172C89"/>
    <w:rsid w:val="00173392"/>
    <w:rsid w:val="001734AA"/>
    <w:rsid w:val="00173D97"/>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54BD"/>
    <w:rsid w:val="00185C06"/>
    <w:rsid w:val="00185DC5"/>
    <w:rsid w:val="00186701"/>
    <w:rsid w:val="001868F4"/>
    <w:rsid w:val="00186FB3"/>
    <w:rsid w:val="0018765B"/>
    <w:rsid w:val="001917EF"/>
    <w:rsid w:val="00192287"/>
    <w:rsid w:val="001923AE"/>
    <w:rsid w:val="001924B2"/>
    <w:rsid w:val="00193379"/>
    <w:rsid w:val="00194B7B"/>
    <w:rsid w:val="001951A3"/>
    <w:rsid w:val="00195583"/>
    <w:rsid w:val="001957A0"/>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035"/>
    <w:rsid w:val="001B60DB"/>
    <w:rsid w:val="001B6E63"/>
    <w:rsid w:val="001B7A7B"/>
    <w:rsid w:val="001B7EF3"/>
    <w:rsid w:val="001C0151"/>
    <w:rsid w:val="001C0C36"/>
    <w:rsid w:val="001C100F"/>
    <w:rsid w:val="001C1402"/>
    <w:rsid w:val="001C1FDF"/>
    <w:rsid w:val="001C2557"/>
    <w:rsid w:val="001C2644"/>
    <w:rsid w:val="001C2B0B"/>
    <w:rsid w:val="001C2B81"/>
    <w:rsid w:val="001C30BD"/>
    <w:rsid w:val="001C36D8"/>
    <w:rsid w:val="001C39B4"/>
    <w:rsid w:val="001C3A80"/>
    <w:rsid w:val="001C421F"/>
    <w:rsid w:val="001C422B"/>
    <w:rsid w:val="001C502D"/>
    <w:rsid w:val="001C53B0"/>
    <w:rsid w:val="001C73F2"/>
    <w:rsid w:val="001C7EC3"/>
    <w:rsid w:val="001D0733"/>
    <w:rsid w:val="001D07F6"/>
    <w:rsid w:val="001D0DCF"/>
    <w:rsid w:val="001D1E29"/>
    <w:rsid w:val="001D2441"/>
    <w:rsid w:val="001D31A6"/>
    <w:rsid w:val="001D3B81"/>
    <w:rsid w:val="001D40CC"/>
    <w:rsid w:val="001D4D61"/>
    <w:rsid w:val="001D4D8C"/>
    <w:rsid w:val="001D50F2"/>
    <w:rsid w:val="001D5282"/>
    <w:rsid w:val="001D529D"/>
    <w:rsid w:val="001D577C"/>
    <w:rsid w:val="001D598A"/>
    <w:rsid w:val="001D694C"/>
    <w:rsid w:val="001D754A"/>
    <w:rsid w:val="001D7DB3"/>
    <w:rsid w:val="001E2515"/>
    <w:rsid w:val="001E288A"/>
    <w:rsid w:val="001E2A02"/>
    <w:rsid w:val="001E2B84"/>
    <w:rsid w:val="001E308B"/>
    <w:rsid w:val="001E338B"/>
    <w:rsid w:val="001E3B11"/>
    <w:rsid w:val="001E4C02"/>
    <w:rsid w:val="001E5A09"/>
    <w:rsid w:val="001E5A60"/>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2785"/>
    <w:rsid w:val="00203FD3"/>
    <w:rsid w:val="002046CD"/>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26B"/>
    <w:rsid w:val="00221687"/>
    <w:rsid w:val="00221709"/>
    <w:rsid w:val="00221C81"/>
    <w:rsid w:val="00221EBC"/>
    <w:rsid w:val="00222A05"/>
    <w:rsid w:val="00222E1E"/>
    <w:rsid w:val="0022341D"/>
    <w:rsid w:val="0022357E"/>
    <w:rsid w:val="0022360E"/>
    <w:rsid w:val="00223F75"/>
    <w:rsid w:val="00224412"/>
    <w:rsid w:val="002245FB"/>
    <w:rsid w:val="002246DF"/>
    <w:rsid w:val="002248E9"/>
    <w:rsid w:val="00225069"/>
    <w:rsid w:val="0022552E"/>
    <w:rsid w:val="00227445"/>
    <w:rsid w:val="00227471"/>
    <w:rsid w:val="00230758"/>
    <w:rsid w:val="00230D10"/>
    <w:rsid w:val="00231036"/>
    <w:rsid w:val="00232D7F"/>
    <w:rsid w:val="0023417B"/>
    <w:rsid w:val="002350A1"/>
    <w:rsid w:val="00235FE5"/>
    <w:rsid w:val="00236828"/>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97C"/>
    <w:rsid w:val="002449D8"/>
    <w:rsid w:val="00244CA5"/>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4F5"/>
    <w:rsid w:val="00252528"/>
    <w:rsid w:val="002530F3"/>
    <w:rsid w:val="00253130"/>
    <w:rsid w:val="00253A1C"/>
    <w:rsid w:val="00253A49"/>
    <w:rsid w:val="00253AF8"/>
    <w:rsid w:val="002541B3"/>
    <w:rsid w:val="00256B3C"/>
    <w:rsid w:val="00256E7D"/>
    <w:rsid w:val="00256F27"/>
    <w:rsid w:val="00257816"/>
    <w:rsid w:val="00257C5E"/>
    <w:rsid w:val="00260433"/>
    <w:rsid w:val="0026116F"/>
    <w:rsid w:val="0026142D"/>
    <w:rsid w:val="002614F4"/>
    <w:rsid w:val="002617F9"/>
    <w:rsid w:val="00262666"/>
    <w:rsid w:val="00262D7C"/>
    <w:rsid w:val="00263720"/>
    <w:rsid w:val="00265161"/>
    <w:rsid w:val="00265F1B"/>
    <w:rsid w:val="002665A2"/>
    <w:rsid w:val="00267221"/>
    <w:rsid w:val="00270087"/>
    <w:rsid w:val="00270831"/>
    <w:rsid w:val="00271389"/>
    <w:rsid w:val="0027275E"/>
    <w:rsid w:val="00272A7D"/>
    <w:rsid w:val="00273171"/>
    <w:rsid w:val="00273266"/>
    <w:rsid w:val="002743FD"/>
    <w:rsid w:val="002748AA"/>
    <w:rsid w:val="00275418"/>
    <w:rsid w:val="002758A4"/>
    <w:rsid w:val="0027726A"/>
    <w:rsid w:val="002805AC"/>
    <w:rsid w:val="00280919"/>
    <w:rsid w:val="00281661"/>
    <w:rsid w:val="00282C81"/>
    <w:rsid w:val="00283B3F"/>
    <w:rsid w:val="002841EE"/>
    <w:rsid w:val="002844AF"/>
    <w:rsid w:val="00284891"/>
    <w:rsid w:val="00285B3A"/>
    <w:rsid w:val="00285C95"/>
    <w:rsid w:val="00286C13"/>
    <w:rsid w:val="00286D80"/>
    <w:rsid w:val="002871FC"/>
    <w:rsid w:val="00287888"/>
    <w:rsid w:val="00291333"/>
    <w:rsid w:val="00291341"/>
    <w:rsid w:val="00291746"/>
    <w:rsid w:val="002926B1"/>
    <w:rsid w:val="00292B32"/>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2B0B"/>
    <w:rsid w:val="002A3E71"/>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3BF0"/>
    <w:rsid w:val="002B4040"/>
    <w:rsid w:val="002B4157"/>
    <w:rsid w:val="002B5C09"/>
    <w:rsid w:val="002B5C82"/>
    <w:rsid w:val="002B5E81"/>
    <w:rsid w:val="002B6893"/>
    <w:rsid w:val="002B6B9D"/>
    <w:rsid w:val="002B6C19"/>
    <w:rsid w:val="002B6D0D"/>
    <w:rsid w:val="002B79C4"/>
    <w:rsid w:val="002C00A5"/>
    <w:rsid w:val="002C01BF"/>
    <w:rsid w:val="002C06FE"/>
    <w:rsid w:val="002C2259"/>
    <w:rsid w:val="002C3470"/>
    <w:rsid w:val="002C348A"/>
    <w:rsid w:val="002C41D3"/>
    <w:rsid w:val="002C4419"/>
    <w:rsid w:val="002C4824"/>
    <w:rsid w:val="002C509D"/>
    <w:rsid w:val="002C5540"/>
    <w:rsid w:val="002C5D27"/>
    <w:rsid w:val="002C62F6"/>
    <w:rsid w:val="002C6CED"/>
    <w:rsid w:val="002C6F55"/>
    <w:rsid w:val="002C7856"/>
    <w:rsid w:val="002C7A5C"/>
    <w:rsid w:val="002D0290"/>
    <w:rsid w:val="002D0C9B"/>
    <w:rsid w:val="002D1979"/>
    <w:rsid w:val="002D24C6"/>
    <w:rsid w:val="002D268B"/>
    <w:rsid w:val="002D2CEE"/>
    <w:rsid w:val="002D3701"/>
    <w:rsid w:val="002D3CF1"/>
    <w:rsid w:val="002D3F79"/>
    <w:rsid w:val="002D413F"/>
    <w:rsid w:val="002D4B99"/>
    <w:rsid w:val="002D51C3"/>
    <w:rsid w:val="002D6E4D"/>
    <w:rsid w:val="002D724E"/>
    <w:rsid w:val="002D7BA0"/>
    <w:rsid w:val="002E15DF"/>
    <w:rsid w:val="002E1666"/>
    <w:rsid w:val="002E3358"/>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1E1"/>
    <w:rsid w:val="002F32F4"/>
    <w:rsid w:val="002F3324"/>
    <w:rsid w:val="002F3B18"/>
    <w:rsid w:val="002F3B79"/>
    <w:rsid w:val="002F3DC5"/>
    <w:rsid w:val="002F450B"/>
    <w:rsid w:val="002F4F72"/>
    <w:rsid w:val="002F511C"/>
    <w:rsid w:val="002F5E12"/>
    <w:rsid w:val="002F67C7"/>
    <w:rsid w:val="002F6EC3"/>
    <w:rsid w:val="002F7173"/>
    <w:rsid w:val="002F7484"/>
    <w:rsid w:val="002F77C3"/>
    <w:rsid w:val="00301CB4"/>
    <w:rsid w:val="00302462"/>
    <w:rsid w:val="00302960"/>
    <w:rsid w:val="00302ABB"/>
    <w:rsid w:val="0030330D"/>
    <w:rsid w:val="003040E3"/>
    <w:rsid w:val="0030470B"/>
    <w:rsid w:val="00304999"/>
    <w:rsid w:val="00304F25"/>
    <w:rsid w:val="003056B2"/>
    <w:rsid w:val="00305D48"/>
    <w:rsid w:val="00306940"/>
    <w:rsid w:val="00307353"/>
    <w:rsid w:val="00307E06"/>
    <w:rsid w:val="0031096E"/>
    <w:rsid w:val="00311560"/>
    <w:rsid w:val="00311708"/>
    <w:rsid w:val="00311BB1"/>
    <w:rsid w:val="00312470"/>
    <w:rsid w:val="0031285C"/>
    <w:rsid w:val="00313069"/>
    <w:rsid w:val="00313A44"/>
    <w:rsid w:val="00313C6D"/>
    <w:rsid w:val="003150CD"/>
    <w:rsid w:val="003154AB"/>
    <w:rsid w:val="003155CF"/>
    <w:rsid w:val="00315BA3"/>
    <w:rsid w:val="003164D4"/>
    <w:rsid w:val="00316707"/>
    <w:rsid w:val="00317B07"/>
    <w:rsid w:val="00317BDE"/>
    <w:rsid w:val="00317C60"/>
    <w:rsid w:val="00317DC3"/>
    <w:rsid w:val="0032088F"/>
    <w:rsid w:val="00321643"/>
    <w:rsid w:val="00321A91"/>
    <w:rsid w:val="00322486"/>
    <w:rsid w:val="00322537"/>
    <w:rsid w:val="003226B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877"/>
    <w:rsid w:val="003379FB"/>
    <w:rsid w:val="00337DF6"/>
    <w:rsid w:val="003401DA"/>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2BD4"/>
    <w:rsid w:val="00374012"/>
    <w:rsid w:val="003743D7"/>
    <w:rsid w:val="003749C0"/>
    <w:rsid w:val="003750D6"/>
    <w:rsid w:val="00375120"/>
    <w:rsid w:val="003752B5"/>
    <w:rsid w:val="0037599C"/>
    <w:rsid w:val="00375FDD"/>
    <w:rsid w:val="0037725F"/>
    <w:rsid w:val="003804A7"/>
    <w:rsid w:val="00381DC3"/>
    <w:rsid w:val="0038228C"/>
    <w:rsid w:val="00382BDE"/>
    <w:rsid w:val="00384B1C"/>
    <w:rsid w:val="003859C4"/>
    <w:rsid w:val="00385B11"/>
    <w:rsid w:val="00385EA5"/>
    <w:rsid w:val="00386F92"/>
    <w:rsid w:val="003874C3"/>
    <w:rsid w:val="00387725"/>
    <w:rsid w:val="00387C65"/>
    <w:rsid w:val="00390CDE"/>
    <w:rsid w:val="00392B20"/>
    <w:rsid w:val="0039396E"/>
    <w:rsid w:val="003940D4"/>
    <w:rsid w:val="00394516"/>
    <w:rsid w:val="003961E1"/>
    <w:rsid w:val="00397033"/>
    <w:rsid w:val="0039721C"/>
    <w:rsid w:val="003974F9"/>
    <w:rsid w:val="00397CA9"/>
    <w:rsid w:val="003A0AA1"/>
    <w:rsid w:val="003A0FE5"/>
    <w:rsid w:val="003A16BE"/>
    <w:rsid w:val="003A1B04"/>
    <w:rsid w:val="003A24EC"/>
    <w:rsid w:val="003A3AAE"/>
    <w:rsid w:val="003A3EA0"/>
    <w:rsid w:val="003A4E87"/>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539"/>
    <w:rsid w:val="003B4BAF"/>
    <w:rsid w:val="003B5111"/>
    <w:rsid w:val="003B57C3"/>
    <w:rsid w:val="003B609E"/>
    <w:rsid w:val="003B6C7E"/>
    <w:rsid w:val="003B6CF0"/>
    <w:rsid w:val="003B79F9"/>
    <w:rsid w:val="003C0293"/>
    <w:rsid w:val="003C0DF1"/>
    <w:rsid w:val="003C1936"/>
    <w:rsid w:val="003C268F"/>
    <w:rsid w:val="003C32DC"/>
    <w:rsid w:val="003C32FC"/>
    <w:rsid w:val="003C39CA"/>
    <w:rsid w:val="003C42AD"/>
    <w:rsid w:val="003C4C9F"/>
    <w:rsid w:val="003C517F"/>
    <w:rsid w:val="003C5D22"/>
    <w:rsid w:val="003C5D9D"/>
    <w:rsid w:val="003C7036"/>
    <w:rsid w:val="003C7781"/>
    <w:rsid w:val="003C7FA5"/>
    <w:rsid w:val="003D08F3"/>
    <w:rsid w:val="003D0C96"/>
    <w:rsid w:val="003D1CAA"/>
    <w:rsid w:val="003D4395"/>
    <w:rsid w:val="003D474C"/>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51E8"/>
    <w:rsid w:val="00405E13"/>
    <w:rsid w:val="00406284"/>
    <w:rsid w:val="00406A7E"/>
    <w:rsid w:val="00406B2A"/>
    <w:rsid w:val="00406B80"/>
    <w:rsid w:val="00406C21"/>
    <w:rsid w:val="00406C5D"/>
    <w:rsid w:val="00406FC8"/>
    <w:rsid w:val="0040758D"/>
    <w:rsid w:val="00407734"/>
    <w:rsid w:val="00407A5C"/>
    <w:rsid w:val="004113F8"/>
    <w:rsid w:val="00411707"/>
    <w:rsid w:val="0041258E"/>
    <w:rsid w:val="00412C2F"/>
    <w:rsid w:val="00414246"/>
    <w:rsid w:val="0041486D"/>
    <w:rsid w:val="0041540D"/>
    <w:rsid w:val="0041584F"/>
    <w:rsid w:val="00415924"/>
    <w:rsid w:val="00415BCE"/>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26"/>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4712C"/>
    <w:rsid w:val="004502C5"/>
    <w:rsid w:val="004509CE"/>
    <w:rsid w:val="004515BE"/>
    <w:rsid w:val="00452B43"/>
    <w:rsid w:val="00453288"/>
    <w:rsid w:val="00454957"/>
    <w:rsid w:val="00455119"/>
    <w:rsid w:val="004557F7"/>
    <w:rsid w:val="00455A62"/>
    <w:rsid w:val="00456294"/>
    <w:rsid w:val="00456393"/>
    <w:rsid w:val="004572E7"/>
    <w:rsid w:val="00457778"/>
    <w:rsid w:val="00457FE0"/>
    <w:rsid w:val="00460E0C"/>
    <w:rsid w:val="00461033"/>
    <w:rsid w:val="004611A3"/>
    <w:rsid w:val="00461308"/>
    <w:rsid w:val="00461560"/>
    <w:rsid w:val="00461FB3"/>
    <w:rsid w:val="0046279F"/>
    <w:rsid w:val="00463325"/>
    <w:rsid w:val="00463D48"/>
    <w:rsid w:val="00464148"/>
    <w:rsid w:val="00464338"/>
    <w:rsid w:val="004647B9"/>
    <w:rsid w:val="00464F06"/>
    <w:rsid w:val="004652D5"/>
    <w:rsid w:val="00465BF5"/>
    <w:rsid w:val="00466042"/>
    <w:rsid w:val="004668E6"/>
    <w:rsid w:val="004673D5"/>
    <w:rsid w:val="004700B7"/>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0701"/>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1FF0"/>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5E0"/>
    <w:rsid w:val="004B4654"/>
    <w:rsid w:val="004B5540"/>
    <w:rsid w:val="004B5F62"/>
    <w:rsid w:val="004B6800"/>
    <w:rsid w:val="004B69CB"/>
    <w:rsid w:val="004B6B98"/>
    <w:rsid w:val="004B748E"/>
    <w:rsid w:val="004B7C5E"/>
    <w:rsid w:val="004C05E4"/>
    <w:rsid w:val="004C1578"/>
    <w:rsid w:val="004C1927"/>
    <w:rsid w:val="004C2276"/>
    <w:rsid w:val="004C2AC2"/>
    <w:rsid w:val="004C3A42"/>
    <w:rsid w:val="004C4721"/>
    <w:rsid w:val="004C4B13"/>
    <w:rsid w:val="004C4B5E"/>
    <w:rsid w:val="004C5064"/>
    <w:rsid w:val="004C513B"/>
    <w:rsid w:val="004C54F2"/>
    <w:rsid w:val="004C62A2"/>
    <w:rsid w:val="004C643F"/>
    <w:rsid w:val="004C6683"/>
    <w:rsid w:val="004C700B"/>
    <w:rsid w:val="004C715A"/>
    <w:rsid w:val="004D0296"/>
    <w:rsid w:val="004D0927"/>
    <w:rsid w:val="004D12E1"/>
    <w:rsid w:val="004D1337"/>
    <w:rsid w:val="004D19B6"/>
    <w:rsid w:val="004D2332"/>
    <w:rsid w:val="004D2CC5"/>
    <w:rsid w:val="004D3065"/>
    <w:rsid w:val="004D320B"/>
    <w:rsid w:val="004D3ADD"/>
    <w:rsid w:val="004D3AFC"/>
    <w:rsid w:val="004D3EE4"/>
    <w:rsid w:val="004D431C"/>
    <w:rsid w:val="004D48D7"/>
    <w:rsid w:val="004D4E7B"/>
    <w:rsid w:val="004D500B"/>
    <w:rsid w:val="004D5713"/>
    <w:rsid w:val="004D5934"/>
    <w:rsid w:val="004D5E04"/>
    <w:rsid w:val="004D6148"/>
    <w:rsid w:val="004D66F7"/>
    <w:rsid w:val="004D6CFB"/>
    <w:rsid w:val="004D7918"/>
    <w:rsid w:val="004D79AB"/>
    <w:rsid w:val="004E0DB7"/>
    <w:rsid w:val="004E13BA"/>
    <w:rsid w:val="004E1A6E"/>
    <w:rsid w:val="004E1B12"/>
    <w:rsid w:val="004E32FC"/>
    <w:rsid w:val="004E3E15"/>
    <w:rsid w:val="004E4A63"/>
    <w:rsid w:val="004E531A"/>
    <w:rsid w:val="004E6061"/>
    <w:rsid w:val="004E6502"/>
    <w:rsid w:val="004E6BE3"/>
    <w:rsid w:val="004E744E"/>
    <w:rsid w:val="004F026D"/>
    <w:rsid w:val="004F0402"/>
    <w:rsid w:val="004F07B7"/>
    <w:rsid w:val="004F099C"/>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6E9"/>
    <w:rsid w:val="00506A1C"/>
    <w:rsid w:val="00506B8B"/>
    <w:rsid w:val="0050734D"/>
    <w:rsid w:val="00507AB3"/>
    <w:rsid w:val="00510956"/>
    <w:rsid w:val="00510F23"/>
    <w:rsid w:val="0051133B"/>
    <w:rsid w:val="005115C3"/>
    <w:rsid w:val="00512474"/>
    <w:rsid w:val="00512C44"/>
    <w:rsid w:val="00515288"/>
    <w:rsid w:val="00515B21"/>
    <w:rsid w:val="00515CF2"/>
    <w:rsid w:val="00516305"/>
    <w:rsid w:val="00517079"/>
    <w:rsid w:val="00520023"/>
    <w:rsid w:val="005201C4"/>
    <w:rsid w:val="00520569"/>
    <w:rsid w:val="005212AE"/>
    <w:rsid w:val="005222FC"/>
    <w:rsid w:val="005229B8"/>
    <w:rsid w:val="00522C1A"/>
    <w:rsid w:val="00523091"/>
    <w:rsid w:val="0052375D"/>
    <w:rsid w:val="0052402F"/>
    <w:rsid w:val="005240D9"/>
    <w:rsid w:val="005241A5"/>
    <w:rsid w:val="005242CB"/>
    <w:rsid w:val="00524D42"/>
    <w:rsid w:val="00525BAD"/>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5BC"/>
    <w:rsid w:val="00534D86"/>
    <w:rsid w:val="0053715D"/>
    <w:rsid w:val="005371B1"/>
    <w:rsid w:val="00537700"/>
    <w:rsid w:val="00537BB3"/>
    <w:rsid w:val="00537DB4"/>
    <w:rsid w:val="00537E01"/>
    <w:rsid w:val="00540317"/>
    <w:rsid w:val="0054049A"/>
    <w:rsid w:val="0054184C"/>
    <w:rsid w:val="00541B18"/>
    <w:rsid w:val="00541D68"/>
    <w:rsid w:val="00541FBA"/>
    <w:rsid w:val="00542646"/>
    <w:rsid w:val="005435DC"/>
    <w:rsid w:val="00543994"/>
    <w:rsid w:val="00543C2D"/>
    <w:rsid w:val="00543DE7"/>
    <w:rsid w:val="00544460"/>
    <w:rsid w:val="00544586"/>
    <w:rsid w:val="0054479C"/>
    <w:rsid w:val="00544E43"/>
    <w:rsid w:val="00545FA5"/>
    <w:rsid w:val="00546E22"/>
    <w:rsid w:val="00547361"/>
    <w:rsid w:val="00547737"/>
    <w:rsid w:val="00547A16"/>
    <w:rsid w:val="00551154"/>
    <w:rsid w:val="0055202F"/>
    <w:rsid w:val="005522CE"/>
    <w:rsid w:val="00552ACC"/>
    <w:rsid w:val="00553082"/>
    <w:rsid w:val="0055329C"/>
    <w:rsid w:val="00553578"/>
    <w:rsid w:val="0055451E"/>
    <w:rsid w:val="00554C70"/>
    <w:rsid w:val="0055538E"/>
    <w:rsid w:val="0055560D"/>
    <w:rsid w:val="0055566D"/>
    <w:rsid w:val="005557E1"/>
    <w:rsid w:val="005558DD"/>
    <w:rsid w:val="00555A41"/>
    <w:rsid w:val="0055695F"/>
    <w:rsid w:val="00556D72"/>
    <w:rsid w:val="00557727"/>
    <w:rsid w:val="00557C7D"/>
    <w:rsid w:val="00557EEB"/>
    <w:rsid w:val="00560145"/>
    <w:rsid w:val="0056061C"/>
    <w:rsid w:val="005609AA"/>
    <w:rsid w:val="00561831"/>
    <w:rsid w:val="00561AFE"/>
    <w:rsid w:val="00561B8F"/>
    <w:rsid w:val="00561FDA"/>
    <w:rsid w:val="0056210B"/>
    <w:rsid w:val="00562D03"/>
    <w:rsid w:val="005632DA"/>
    <w:rsid w:val="00563692"/>
    <w:rsid w:val="00563B9C"/>
    <w:rsid w:val="00564488"/>
    <w:rsid w:val="0056508D"/>
    <w:rsid w:val="005662EA"/>
    <w:rsid w:val="0056718D"/>
    <w:rsid w:val="005674CD"/>
    <w:rsid w:val="00567CCF"/>
    <w:rsid w:val="00570608"/>
    <w:rsid w:val="005707BD"/>
    <w:rsid w:val="00570A3B"/>
    <w:rsid w:val="0057187A"/>
    <w:rsid w:val="005720EB"/>
    <w:rsid w:val="0057273D"/>
    <w:rsid w:val="005731B2"/>
    <w:rsid w:val="00573350"/>
    <w:rsid w:val="00573D28"/>
    <w:rsid w:val="00573E34"/>
    <w:rsid w:val="005740D5"/>
    <w:rsid w:val="005740DA"/>
    <w:rsid w:val="00576D1E"/>
    <w:rsid w:val="00577104"/>
    <w:rsid w:val="00577656"/>
    <w:rsid w:val="0057772B"/>
    <w:rsid w:val="00580176"/>
    <w:rsid w:val="005802AF"/>
    <w:rsid w:val="00581327"/>
    <w:rsid w:val="005817AB"/>
    <w:rsid w:val="00582C57"/>
    <w:rsid w:val="00584BAB"/>
    <w:rsid w:val="00584EFB"/>
    <w:rsid w:val="005854C0"/>
    <w:rsid w:val="0058621D"/>
    <w:rsid w:val="00586D72"/>
    <w:rsid w:val="00586E4F"/>
    <w:rsid w:val="00587330"/>
    <w:rsid w:val="0058762F"/>
    <w:rsid w:val="00587984"/>
    <w:rsid w:val="00587A84"/>
    <w:rsid w:val="00590AF7"/>
    <w:rsid w:val="00592360"/>
    <w:rsid w:val="00592816"/>
    <w:rsid w:val="00592971"/>
    <w:rsid w:val="00593333"/>
    <w:rsid w:val="005943E9"/>
    <w:rsid w:val="005960D3"/>
    <w:rsid w:val="005969E2"/>
    <w:rsid w:val="005973A7"/>
    <w:rsid w:val="00597989"/>
    <w:rsid w:val="00597CB4"/>
    <w:rsid w:val="005A0825"/>
    <w:rsid w:val="005A09A3"/>
    <w:rsid w:val="005A1FEE"/>
    <w:rsid w:val="005A273F"/>
    <w:rsid w:val="005A355B"/>
    <w:rsid w:val="005A3583"/>
    <w:rsid w:val="005A4118"/>
    <w:rsid w:val="005A453F"/>
    <w:rsid w:val="005A493F"/>
    <w:rsid w:val="005A6A9E"/>
    <w:rsid w:val="005A752F"/>
    <w:rsid w:val="005B00A8"/>
    <w:rsid w:val="005B16CD"/>
    <w:rsid w:val="005B1E67"/>
    <w:rsid w:val="005B2365"/>
    <w:rsid w:val="005B27BD"/>
    <w:rsid w:val="005B296A"/>
    <w:rsid w:val="005B3184"/>
    <w:rsid w:val="005B36F5"/>
    <w:rsid w:val="005B3BB9"/>
    <w:rsid w:val="005B3F3B"/>
    <w:rsid w:val="005B5FC8"/>
    <w:rsid w:val="005B6E2C"/>
    <w:rsid w:val="005B7761"/>
    <w:rsid w:val="005B7D4E"/>
    <w:rsid w:val="005C0240"/>
    <w:rsid w:val="005C08BA"/>
    <w:rsid w:val="005C0DC0"/>
    <w:rsid w:val="005C194D"/>
    <w:rsid w:val="005C21B5"/>
    <w:rsid w:val="005C3179"/>
    <w:rsid w:val="005C464F"/>
    <w:rsid w:val="005C565F"/>
    <w:rsid w:val="005C5B71"/>
    <w:rsid w:val="005C639C"/>
    <w:rsid w:val="005C7062"/>
    <w:rsid w:val="005C714B"/>
    <w:rsid w:val="005C795A"/>
    <w:rsid w:val="005D0D24"/>
    <w:rsid w:val="005D0E8F"/>
    <w:rsid w:val="005D131F"/>
    <w:rsid w:val="005D2CDE"/>
    <w:rsid w:val="005D2DDC"/>
    <w:rsid w:val="005D341C"/>
    <w:rsid w:val="005D3A26"/>
    <w:rsid w:val="005D3C96"/>
    <w:rsid w:val="005D4EDA"/>
    <w:rsid w:val="005D58F0"/>
    <w:rsid w:val="005D65FC"/>
    <w:rsid w:val="005D6747"/>
    <w:rsid w:val="005D6918"/>
    <w:rsid w:val="005D6C0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4"/>
    <w:rsid w:val="005F7759"/>
    <w:rsid w:val="005F7852"/>
    <w:rsid w:val="0060041C"/>
    <w:rsid w:val="006012BD"/>
    <w:rsid w:val="00601553"/>
    <w:rsid w:val="00601C04"/>
    <w:rsid w:val="00602086"/>
    <w:rsid w:val="00602AAE"/>
    <w:rsid w:val="006031E8"/>
    <w:rsid w:val="00603EE5"/>
    <w:rsid w:val="00605582"/>
    <w:rsid w:val="00605720"/>
    <w:rsid w:val="00605C0C"/>
    <w:rsid w:val="00605C57"/>
    <w:rsid w:val="00605C73"/>
    <w:rsid w:val="0060626C"/>
    <w:rsid w:val="006065FF"/>
    <w:rsid w:val="006068F3"/>
    <w:rsid w:val="00607309"/>
    <w:rsid w:val="00607F3D"/>
    <w:rsid w:val="00610C46"/>
    <w:rsid w:val="00610E57"/>
    <w:rsid w:val="006121DA"/>
    <w:rsid w:val="00614079"/>
    <w:rsid w:val="00614188"/>
    <w:rsid w:val="00615362"/>
    <w:rsid w:val="006157B6"/>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DD8"/>
    <w:rsid w:val="00624F20"/>
    <w:rsid w:val="00625F4E"/>
    <w:rsid w:val="0062655F"/>
    <w:rsid w:val="006278FC"/>
    <w:rsid w:val="006279BE"/>
    <w:rsid w:val="006304BB"/>
    <w:rsid w:val="0063071F"/>
    <w:rsid w:val="00630C62"/>
    <w:rsid w:val="00631207"/>
    <w:rsid w:val="0063273E"/>
    <w:rsid w:val="00633242"/>
    <w:rsid w:val="00633FA0"/>
    <w:rsid w:val="00634534"/>
    <w:rsid w:val="00634EF5"/>
    <w:rsid w:val="00636401"/>
    <w:rsid w:val="00636905"/>
    <w:rsid w:val="00636A93"/>
    <w:rsid w:val="00636C00"/>
    <w:rsid w:val="0063772A"/>
    <w:rsid w:val="006412AA"/>
    <w:rsid w:val="006418C8"/>
    <w:rsid w:val="006427D9"/>
    <w:rsid w:val="006429B9"/>
    <w:rsid w:val="00642BAE"/>
    <w:rsid w:val="00642CAD"/>
    <w:rsid w:val="00643498"/>
    <w:rsid w:val="00643D25"/>
    <w:rsid w:val="006448DB"/>
    <w:rsid w:val="00644D3E"/>
    <w:rsid w:val="00645839"/>
    <w:rsid w:val="00645AB9"/>
    <w:rsid w:val="00645E2A"/>
    <w:rsid w:val="006460CB"/>
    <w:rsid w:val="00646267"/>
    <w:rsid w:val="00646D5C"/>
    <w:rsid w:val="00646DD7"/>
    <w:rsid w:val="006473BA"/>
    <w:rsid w:val="006475F4"/>
    <w:rsid w:val="00647D90"/>
    <w:rsid w:val="006502D1"/>
    <w:rsid w:val="006504FE"/>
    <w:rsid w:val="00651275"/>
    <w:rsid w:val="00652137"/>
    <w:rsid w:val="0065228A"/>
    <w:rsid w:val="006523D4"/>
    <w:rsid w:val="00654244"/>
    <w:rsid w:val="006544AF"/>
    <w:rsid w:val="006546B6"/>
    <w:rsid w:val="006547BB"/>
    <w:rsid w:val="006555CA"/>
    <w:rsid w:val="00655BA3"/>
    <w:rsid w:val="006560E3"/>
    <w:rsid w:val="006564ED"/>
    <w:rsid w:val="00656C6E"/>
    <w:rsid w:val="0066116D"/>
    <w:rsid w:val="006620E6"/>
    <w:rsid w:val="0066362F"/>
    <w:rsid w:val="00663F47"/>
    <w:rsid w:val="00664AC4"/>
    <w:rsid w:val="00664FB0"/>
    <w:rsid w:val="0066505B"/>
    <w:rsid w:val="00665ACE"/>
    <w:rsid w:val="00665E65"/>
    <w:rsid w:val="0066701C"/>
    <w:rsid w:val="006671D4"/>
    <w:rsid w:val="0066750D"/>
    <w:rsid w:val="00667F2F"/>
    <w:rsid w:val="00671338"/>
    <w:rsid w:val="00672CE0"/>
    <w:rsid w:val="00672F8D"/>
    <w:rsid w:val="006730DE"/>
    <w:rsid w:val="006730F3"/>
    <w:rsid w:val="00673B33"/>
    <w:rsid w:val="006747AB"/>
    <w:rsid w:val="0067490D"/>
    <w:rsid w:val="00676465"/>
    <w:rsid w:val="0067702F"/>
    <w:rsid w:val="006775C4"/>
    <w:rsid w:val="00677944"/>
    <w:rsid w:val="0068056E"/>
    <w:rsid w:val="00680658"/>
    <w:rsid w:val="00681AC1"/>
    <w:rsid w:val="00681EE7"/>
    <w:rsid w:val="00682165"/>
    <w:rsid w:val="00683178"/>
    <w:rsid w:val="0068325D"/>
    <w:rsid w:val="00684F50"/>
    <w:rsid w:val="006855B8"/>
    <w:rsid w:val="00685785"/>
    <w:rsid w:val="006860F9"/>
    <w:rsid w:val="00686F6A"/>
    <w:rsid w:val="00687828"/>
    <w:rsid w:val="00687BEB"/>
    <w:rsid w:val="00691515"/>
    <w:rsid w:val="00691F4D"/>
    <w:rsid w:val="00692778"/>
    <w:rsid w:val="00692B2A"/>
    <w:rsid w:val="006937A1"/>
    <w:rsid w:val="00693CC2"/>
    <w:rsid w:val="00693F50"/>
    <w:rsid w:val="00694688"/>
    <w:rsid w:val="00694863"/>
    <w:rsid w:val="006948AC"/>
    <w:rsid w:val="00694C91"/>
    <w:rsid w:val="00694D2F"/>
    <w:rsid w:val="00695D24"/>
    <w:rsid w:val="00696139"/>
    <w:rsid w:val="00696150"/>
    <w:rsid w:val="00696607"/>
    <w:rsid w:val="00696616"/>
    <w:rsid w:val="00696D5C"/>
    <w:rsid w:val="00696F11"/>
    <w:rsid w:val="006973E2"/>
    <w:rsid w:val="00697607"/>
    <w:rsid w:val="0069771F"/>
    <w:rsid w:val="00697D08"/>
    <w:rsid w:val="00697D57"/>
    <w:rsid w:val="006A07C1"/>
    <w:rsid w:val="006A0D44"/>
    <w:rsid w:val="006A11F0"/>
    <w:rsid w:val="006A136B"/>
    <w:rsid w:val="006A19D5"/>
    <w:rsid w:val="006A1B5C"/>
    <w:rsid w:val="006A28FD"/>
    <w:rsid w:val="006A326C"/>
    <w:rsid w:val="006A52BF"/>
    <w:rsid w:val="006A5821"/>
    <w:rsid w:val="006A5A6C"/>
    <w:rsid w:val="006A61E5"/>
    <w:rsid w:val="006A654C"/>
    <w:rsid w:val="006A6B9A"/>
    <w:rsid w:val="006A6BB3"/>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2DF"/>
    <w:rsid w:val="006B5508"/>
    <w:rsid w:val="006B7267"/>
    <w:rsid w:val="006C1371"/>
    <w:rsid w:val="006C1F9E"/>
    <w:rsid w:val="006C2282"/>
    <w:rsid w:val="006C2F23"/>
    <w:rsid w:val="006C408C"/>
    <w:rsid w:val="006C44AE"/>
    <w:rsid w:val="006C456A"/>
    <w:rsid w:val="006C54AE"/>
    <w:rsid w:val="006C564D"/>
    <w:rsid w:val="006C6072"/>
    <w:rsid w:val="006C671F"/>
    <w:rsid w:val="006C6F3C"/>
    <w:rsid w:val="006C6FB7"/>
    <w:rsid w:val="006C7CE8"/>
    <w:rsid w:val="006D007C"/>
    <w:rsid w:val="006D06F5"/>
    <w:rsid w:val="006D07E9"/>
    <w:rsid w:val="006D120B"/>
    <w:rsid w:val="006D1DB2"/>
    <w:rsid w:val="006D3FF8"/>
    <w:rsid w:val="006D428F"/>
    <w:rsid w:val="006D54E1"/>
    <w:rsid w:val="006D5A11"/>
    <w:rsid w:val="006D668F"/>
    <w:rsid w:val="006D787E"/>
    <w:rsid w:val="006E0406"/>
    <w:rsid w:val="006E09D6"/>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3EA5"/>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53F"/>
    <w:rsid w:val="00715EBB"/>
    <w:rsid w:val="00716E40"/>
    <w:rsid w:val="00717898"/>
    <w:rsid w:val="00720562"/>
    <w:rsid w:val="0072215B"/>
    <w:rsid w:val="00722B88"/>
    <w:rsid w:val="0072304C"/>
    <w:rsid w:val="0072368F"/>
    <w:rsid w:val="00723EC1"/>
    <w:rsid w:val="00724552"/>
    <w:rsid w:val="00724C1C"/>
    <w:rsid w:val="00727796"/>
    <w:rsid w:val="00727B00"/>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372A4"/>
    <w:rsid w:val="00740D93"/>
    <w:rsid w:val="00741A9E"/>
    <w:rsid w:val="007426D1"/>
    <w:rsid w:val="00743E50"/>
    <w:rsid w:val="00743F9C"/>
    <w:rsid w:val="00744BFA"/>
    <w:rsid w:val="00744DC2"/>
    <w:rsid w:val="00744E48"/>
    <w:rsid w:val="00744EED"/>
    <w:rsid w:val="00745D4E"/>
    <w:rsid w:val="00746015"/>
    <w:rsid w:val="00746730"/>
    <w:rsid w:val="00750525"/>
    <w:rsid w:val="00751760"/>
    <w:rsid w:val="00751950"/>
    <w:rsid w:val="00752C85"/>
    <w:rsid w:val="00752CFC"/>
    <w:rsid w:val="00754C71"/>
    <w:rsid w:val="007558F5"/>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5C36"/>
    <w:rsid w:val="00766389"/>
    <w:rsid w:val="007677CD"/>
    <w:rsid w:val="00767FE0"/>
    <w:rsid w:val="00770340"/>
    <w:rsid w:val="00770536"/>
    <w:rsid w:val="00770AC5"/>
    <w:rsid w:val="007711A1"/>
    <w:rsid w:val="00771AF2"/>
    <w:rsid w:val="007722CF"/>
    <w:rsid w:val="00772E06"/>
    <w:rsid w:val="00773C44"/>
    <w:rsid w:val="00773D3D"/>
    <w:rsid w:val="00774396"/>
    <w:rsid w:val="007743DD"/>
    <w:rsid w:val="0077473E"/>
    <w:rsid w:val="007758EE"/>
    <w:rsid w:val="00775BD0"/>
    <w:rsid w:val="0077714C"/>
    <w:rsid w:val="007779BF"/>
    <w:rsid w:val="00777B9A"/>
    <w:rsid w:val="00777CFA"/>
    <w:rsid w:val="00777F6C"/>
    <w:rsid w:val="007806D4"/>
    <w:rsid w:val="00781E84"/>
    <w:rsid w:val="00781EFF"/>
    <w:rsid w:val="00782019"/>
    <w:rsid w:val="007841D1"/>
    <w:rsid w:val="0078506B"/>
    <w:rsid w:val="007854A4"/>
    <w:rsid w:val="007855B5"/>
    <w:rsid w:val="00786A0E"/>
    <w:rsid w:val="00787328"/>
    <w:rsid w:val="00787FF8"/>
    <w:rsid w:val="007904C9"/>
    <w:rsid w:val="00790CF4"/>
    <w:rsid w:val="00790DA7"/>
    <w:rsid w:val="00791012"/>
    <w:rsid w:val="00791F5C"/>
    <w:rsid w:val="007927EC"/>
    <w:rsid w:val="00792E46"/>
    <w:rsid w:val="00792E5F"/>
    <w:rsid w:val="00793C07"/>
    <w:rsid w:val="00795A12"/>
    <w:rsid w:val="00796315"/>
    <w:rsid w:val="00796382"/>
    <w:rsid w:val="00796538"/>
    <w:rsid w:val="00796AB8"/>
    <w:rsid w:val="00796CE5"/>
    <w:rsid w:val="007A0C87"/>
    <w:rsid w:val="007A0DD5"/>
    <w:rsid w:val="007A1877"/>
    <w:rsid w:val="007A1A79"/>
    <w:rsid w:val="007A251B"/>
    <w:rsid w:val="007A367E"/>
    <w:rsid w:val="007A3AF8"/>
    <w:rsid w:val="007A43A0"/>
    <w:rsid w:val="007A47F2"/>
    <w:rsid w:val="007A490A"/>
    <w:rsid w:val="007A530A"/>
    <w:rsid w:val="007A65AF"/>
    <w:rsid w:val="007A719C"/>
    <w:rsid w:val="007A726F"/>
    <w:rsid w:val="007A757A"/>
    <w:rsid w:val="007B08F4"/>
    <w:rsid w:val="007B0A40"/>
    <w:rsid w:val="007B14D2"/>
    <w:rsid w:val="007B2100"/>
    <w:rsid w:val="007B34BC"/>
    <w:rsid w:val="007B452B"/>
    <w:rsid w:val="007B4EEE"/>
    <w:rsid w:val="007B5EBB"/>
    <w:rsid w:val="007B65D2"/>
    <w:rsid w:val="007B6AD5"/>
    <w:rsid w:val="007B7BF4"/>
    <w:rsid w:val="007B7EEA"/>
    <w:rsid w:val="007C04A2"/>
    <w:rsid w:val="007C0DA0"/>
    <w:rsid w:val="007C1271"/>
    <w:rsid w:val="007C2399"/>
    <w:rsid w:val="007C304C"/>
    <w:rsid w:val="007C313D"/>
    <w:rsid w:val="007C344F"/>
    <w:rsid w:val="007C365F"/>
    <w:rsid w:val="007C3B2E"/>
    <w:rsid w:val="007C405D"/>
    <w:rsid w:val="007C4D7C"/>
    <w:rsid w:val="007C5545"/>
    <w:rsid w:val="007C5735"/>
    <w:rsid w:val="007C587A"/>
    <w:rsid w:val="007C79F5"/>
    <w:rsid w:val="007C7A6B"/>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16A4"/>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6BB"/>
    <w:rsid w:val="007F4946"/>
    <w:rsid w:val="007F4B42"/>
    <w:rsid w:val="007F56A4"/>
    <w:rsid w:val="007F5B11"/>
    <w:rsid w:val="007F65FB"/>
    <w:rsid w:val="007F7CB7"/>
    <w:rsid w:val="007F7F91"/>
    <w:rsid w:val="00800636"/>
    <w:rsid w:val="00801A10"/>
    <w:rsid w:val="00801F35"/>
    <w:rsid w:val="00802152"/>
    <w:rsid w:val="00802621"/>
    <w:rsid w:val="00803391"/>
    <w:rsid w:val="00803D63"/>
    <w:rsid w:val="00803FF6"/>
    <w:rsid w:val="00805B95"/>
    <w:rsid w:val="008061D6"/>
    <w:rsid w:val="008068C9"/>
    <w:rsid w:val="00806D14"/>
    <w:rsid w:val="0080728A"/>
    <w:rsid w:val="00807D76"/>
    <w:rsid w:val="0081103B"/>
    <w:rsid w:val="00811182"/>
    <w:rsid w:val="00811407"/>
    <w:rsid w:val="00811B44"/>
    <w:rsid w:val="008122E4"/>
    <w:rsid w:val="00812731"/>
    <w:rsid w:val="00812D5A"/>
    <w:rsid w:val="00813494"/>
    <w:rsid w:val="00813523"/>
    <w:rsid w:val="00813755"/>
    <w:rsid w:val="0081540A"/>
    <w:rsid w:val="008155CD"/>
    <w:rsid w:val="008161D5"/>
    <w:rsid w:val="0081767F"/>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76B"/>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6841"/>
    <w:rsid w:val="00857E00"/>
    <w:rsid w:val="008601DA"/>
    <w:rsid w:val="00860509"/>
    <w:rsid w:val="00861653"/>
    <w:rsid w:val="00861978"/>
    <w:rsid w:val="008625C0"/>
    <w:rsid w:val="008633D9"/>
    <w:rsid w:val="00863418"/>
    <w:rsid w:val="008634C5"/>
    <w:rsid w:val="00863FB1"/>
    <w:rsid w:val="00864F72"/>
    <w:rsid w:val="00865B42"/>
    <w:rsid w:val="00866DED"/>
    <w:rsid w:val="00866DF0"/>
    <w:rsid w:val="008672F5"/>
    <w:rsid w:val="0087028C"/>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3831"/>
    <w:rsid w:val="0088412E"/>
    <w:rsid w:val="00884613"/>
    <w:rsid w:val="00884F71"/>
    <w:rsid w:val="0088509D"/>
    <w:rsid w:val="00885A50"/>
    <w:rsid w:val="008866BD"/>
    <w:rsid w:val="00887311"/>
    <w:rsid w:val="00887B04"/>
    <w:rsid w:val="00890833"/>
    <w:rsid w:val="00890BC5"/>
    <w:rsid w:val="00890E9C"/>
    <w:rsid w:val="00891308"/>
    <w:rsid w:val="00891864"/>
    <w:rsid w:val="00892668"/>
    <w:rsid w:val="008927FE"/>
    <w:rsid w:val="00893B24"/>
    <w:rsid w:val="00894002"/>
    <w:rsid w:val="008946EA"/>
    <w:rsid w:val="00894A6C"/>
    <w:rsid w:val="00894D4A"/>
    <w:rsid w:val="00894E30"/>
    <w:rsid w:val="0089545F"/>
    <w:rsid w:val="0089557F"/>
    <w:rsid w:val="008959BA"/>
    <w:rsid w:val="00895D42"/>
    <w:rsid w:val="00896821"/>
    <w:rsid w:val="00896F48"/>
    <w:rsid w:val="008A0BA3"/>
    <w:rsid w:val="008A12C7"/>
    <w:rsid w:val="008A23DD"/>
    <w:rsid w:val="008A249E"/>
    <w:rsid w:val="008A4EE6"/>
    <w:rsid w:val="008A6544"/>
    <w:rsid w:val="008A65C4"/>
    <w:rsid w:val="008A7EC3"/>
    <w:rsid w:val="008A7F72"/>
    <w:rsid w:val="008B0AD8"/>
    <w:rsid w:val="008B1D4F"/>
    <w:rsid w:val="008B2557"/>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B7E95"/>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852"/>
    <w:rsid w:val="008D1236"/>
    <w:rsid w:val="008D176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2E6D"/>
    <w:rsid w:val="008E350D"/>
    <w:rsid w:val="008E3B36"/>
    <w:rsid w:val="008E3CEC"/>
    <w:rsid w:val="008E415D"/>
    <w:rsid w:val="008E480F"/>
    <w:rsid w:val="008E4A67"/>
    <w:rsid w:val="008E77EB"/>
    <w:rsid w:val="008E7C05"/>
    <w:rsid w:val="008F0205"/>
    <w:rsid w:val="008F0DCC"/>
    <w:rsid w:val="008F1EB2"/>
    <w:rsid w:val="008F284E"/>
    <w:rsid w:val="008F2BAD"/>
    <w:rsid w:val="008F2C56"/>
    <w:rsid w:val="008F2CAE"/>
    <w:rsid w:val="008F39F2"/>
    <w:rsid w:val="008F45EB"/>
    <w:rsid w:val="008F4E1B"/>
    <w:rsid w:val="008F52F4"/>
    <w:rsid w:val="008F733A"/>
    <w:rsid w:val="008F743B"/>
    <w:rsid w:val="0090050D"/>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94C"/>
    <w:rsid w:val="00913C08"/>
    <w:rsid w:val="00915282"/>
    <w:rsid w:val="0091567A"/>
    <w:rsid w:val="009168E6"/>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508"/>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190F"/>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5EBC"/>
    <w:rsid w:val="00956727"/>
    <w:rsid w:val="0095720B"/>
    <w:rsid w:val="00957E51"/>
    <w:rsid w:val="009608E8"/>
    <w:rsid w:val="00960E04"/>
    <w:rsid w:val="0096112B"/>
    <w:rsid w:val="00961CAB"/>
    <w:rsid w:val="009629EE"/>
    <w:rsid w:val="0096309B"/>
    <w:rsid w:val="00964A87"/>
    <w:rsid w:val="00964CE3"/>
    <w:rsid w:val="00965204"/>
    <w:rsid w:val="00965931"/>
    <w:rsid w:val="00965DB7"/>
    <w:rsid w:val="009663A9"/>
    <w:rsid w:val="00966C28"/>
    <w:rsid w:val="00967E10"/>
    <w:rsid w:val="009700BB"/>
    <w:rsid w:val="00971321"/>
    <w:rsid w:val="00972AC0"/>
    <w:rsid w:val="00972B61"/>
    <w:rsid w:val="009730F2"/>
    <w:rsid w:val="0097405A"/>
    <w:rsid w:val="00974250"/>
    <w:rsid w:val="00974F50"/>
    <w:rsid w:val="009756EC"/>
    <w:rsid w:val="009757EE"/>
    <w:rsid w:val="0097584C"/>
    <w:rsid w:val="009768AF"/>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2087"/>
    <w:rsid w:val="009A33BE"/>
    <w:rsid w:val="009A3F67"/>
    <w:rsid w:val="009A52F5"/>
    <w:rsid w:val="009A606B"/>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344F"/>
    <w:rsid w:val="009F3537"/>
    <w:rsid w:val="009F3962"/>
    <w:rsid w:val="009F3A8E"/>
    <w:rsid w:val="009F3B12"/>
    <w:rsid w:val="009F4300"/>
    <w:rsid w:val="009F46F3"/>
    <w:rsid w:val="009F4AD2"/>
    <w:rsid w:val="009F4CDD"/>
    <w:rsid w:val="009F52DB"/>
    <w:rsid w:val="009F589D"/>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5D"/>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4FC"/>
    <w:rsid w:val="00A20FD0"/>
    <w:rsid w:val="00A21357"/>
    <w:rsid w:val="00A215C1"/>
    <w:rsid w:val="00A21B13"/>
    <w:rsid w:val="00A22381"/>
    <w:rsid w:val="00A23061"/>
    <w:rsid w:val="00A23D23"/>
    <w:rsid w:val="00A243B5"/>
    <w:rsid w:val="00A24A17"/>
    <w:rsid w:val="00A24B73"/>
    <w:rsid w:val="00A25697"/>
    <w:rsid w:val="00A257A4"/>
    <w:rsid w:val="00A258BB"/>
    <w:rsid w:val="00A25DBC"/>
    <w:rsid w:val="00A27138"/>
    <w:rsid w:val="00A30789"/>
    <w:rsid w:val="00A30D30"/>
    <w:rsid w:val="00A31158"/>
    <w:rsid w:val="00A3163A"/>
    <w:rsid w:val="00A3215A"/>
    <w:rsid w:val="00A32881"/>
    <w:rsid w:val="00A3359F"/>
    <w:rsid w:val="00A33F3B"/>
    <w:rsid w:val="00A352E3"/>
    <w:rsid w:val="00A35446"/>
    <w:rsid w:val="00A3583F"/>
    <w:rsid w:val="00A367EE"/>
    <w:rsid w:val="00A36936"/>
    <w:rsid w:val="00A37825"/>
    <w:rsid w:val="00A40E93"/>
    <w:rsid w:val="00A4105D"/>
    <w:rsid w:val="00A41304"/>
    <w:rsid w:val="00A41757"/>
    <w:rsid w:val="00A417FE"/>
    <w:rsid w:val="00A41CC0"/>
    <w:rsid w:val="00A41FA8"/>
    <w:rsid w:val="00A4233E"/>
    <w:rsid w:val="00A426F3"/>
    <w:rsid w:val="00A42E01"/>
    <w:rsid w:val="00A44166"/>
    <w:rsid w:val="00A448E0"/>
    <w:rsid w:val="00A456F5"/>
    <w:rsid w:val="00A45C71"/>
    <w:rsid w:val="00A4628E"/>
    <w:rsid w:val="00A47209"/>
    <w:rsid w:val="00A47455"/>
    <w:rsid w:val="00A47568"/>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03BA"/>
    <w:rsid w:val="00A927DB"/>
    <w:rsid w:val="00A92C9A"/>
    <w:rsid w:val="00A9370A"/>
    <w:rsid w:val="00A94E2C"/>
    <w:rsid w:val="00A94F2D"/>
    <w:rsid w:val="00A95D1E"/>
    <w:rsid w:val="00A95DD5"/>
    <w:rsid w:val="00A96022"/>
    <w:rsid w:val="00A966F4"/>
    <w:rsid w:val="00A96770"/>
    <w:rsid w:val="00A97932"/>
    <w:rsid w:val="00AA0197"/>
    <w:rsid w:val="00AA029D"/>
    <w:rsid w:val="00AA11A2"/>
    <w:rsid w:val="00AA11C5"/>
    <w:rsid w:val="00AA19F1"/>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1B8"/>
    <w:rsid w:val="00AB22DC"/>
    <w:rsid w:val="00AB3569"/>
    <w:rsid w:val="00AB410D"/>
    <w:rsid w:val="00AB45BF"/>
    <w:rsid w:val="00AB511E"/>
    <w:rsid w:val="00AB5C16"/>
    <w:rsid w:val="00AB5C8E"/>
    <w:rsid w:val="00AB628D"/>
    <w:rsid w:val="00AC00B1"/>
    <w:rsid w:val="00AC0229"/>
    <w:rsid w:val="00AC12CF"/>
    <w:rsid w:val="00AC154D"/>
    <w:rsid w:val="00AC1EA5"/>
    <w:rsid w:val="00AC2548"/>
    <w:rsid w:val="00AC3C32"/>
    <w:rsid w:val="00AC3DB8"/>
    <w:rsid w:val="00AC501E"/>
    <w:rsid w:val="00AC648A"/>
    <w:rsid w:val="00AD100C"/>
    <w:rsid w:val="00AD2540"/>
    <w:rsid w:val="00AD38ED"/>
    <w:rsid w:val="00AD39D6"/>
    <w:rsid w:val="00AD3C97"/>
    <w:rsid w:val="00AD4282"/>
    <w:rsid w:val="00AD5A42"/>
    <w:rsid w:val="00AD5EAE"/>
    <w:rsid w:val="00AD7073"/>
    <w:rsid w:val="00AD77FD"/>
    <w:rsid w:val="00AD7823"/>
    <w:rsid w:val="00AD79E2"/>
    <w:rsid w:val="00AD7FFB"/>
    <w:rsid w:val="00AE07CF"/>
    <w:rsid w:val="00AE0BBD"/>
    <w:rsid w:val="00AE0C43"/>
    <w:rsid w:val="00AE1C5C"/>
    <w:rsid w:val="00AE271F"/>
    <w:rsid w:val="00AE2B8D"/>
    <w:rsid w:val="00AE3DF5"/>
    <w:rsid w:val="00AE4CFF"/>
    <w:rsid w:val="00AE4E46"/>
    <w:rsid w:val="00AE52B0"/>
    <w:rsid w:val="00AE54F8"/>
    <w:rsid w:val="00AE5C7F"/>
    <w:rsid w:val="00AF1629"/>
    <w:rsid w:val="00AF2172"/>
    <w:rsid w:val="00AF3B8C"/>
    <w:rsid w:val="00AF3E80"/>
    <w:rsid w:val="00AF3F0D"/>
    <w:rsid w:val="00AF4CB2"/>
    <w:rsid w:val="00AF4E0C"/>
    <w:rsid w:val="00AF4E17"/>
    <w:rsid w:val="00AF5B71"/>
    <w:rsid w:val="00AF5B98"/>
    <w:rsid w:val="00AF5E8F"/>
    <w:rsid w:val="00AF6650"/>
    <w:rsid w:val="00AF67FD"/>
    <w:rsid w:val="00AF6C6B"/>
    <w:rsid w:val="00AF6E07"/>
    <w:rsid w:val="00AF72B1"/>
    <w:rsid w:val="00AF7562"/>
    <w:rsid w:val="00AF79B5"/>
    <w:rsid w:val="00B00792"/>
    <w:rsid w:val="00B0093A"/>
    <w:rsid w:val="00B00AAC"/>
    <w:rsid w:val="00B02152"/>
    <w:rsid w:val="00B0229E"/>
    <w:rsid w:val="00B02381"/>
    <w:rsid w:val="00B02BB1"/>
    <w:rsid w:val="00B02FB6"/>
    <w:rsid w:val="00B035D6"/>
    <w:rsid w:val="00B03ACC"/>
    <w:rsid w:val="00B04123"/>
    <w:rsid w:val="00B049EC"/>
    <w:rsid w:val="00B04B6B"/>
    <w:rsid w:val="00B04DD6"/>
    <w:rsid w:val="00B050D6"/>
    <w:rsid w:val="00B0768C"/>
    <w:rsid w:val="00B10264"/>
    <w:rsid w:val="00B1212B"/>
    <w:rsid w:val="00B125A0"/>
    <w:rsid w:val="00B13177"/>
    <w:rsid w:val="00B13E8D"/>
    <w:rsid w:val="00B148CC"/>
    <w:rsid w:val="00B15178"/>
    <w:rsid w:val="00B15852"/>
    <w:rsid w:val="00B161B4"/>
    <w:rsid w:val="00B16887"/>
    <w:rsid w:val="00B176C8"/>
    <w:rsid w:val="00B20379"/>
    <w:rsid w:val="00B2074B"/>
    <w:rsid w:val="00B211BD"/>
    <w:rsid w:val="00B21544"/>
    <w:rsid w:val="00B21AB1"/>
    <w:rsid w:val="00B22422"/>
    <w:rsid w:val="00B225D8"/>
    <w:rsid w:val="00B22717"/>
    <w:rsid w:val="00B228FA"/>
    <w:rsid w:val="00B2361C"/>
    <w:rsid w:val="00B23719"/>
    <w:rsid w:val="00B23D6D"/>
    <w:rsid w:val="00B2459C"/>
    <w:rsid w:val="00B25FA6"/>
    <w:rsid w:val="00B26009"/>
    <w:rsid w:val="00B26215"/>
    <w:rsid w:val="00B26655"/>
    <w:rsid w:val="00B26918"/>
    <w:rsid w:val="00B26C44"/>
    <w:rsid w:val="00B27702"/>
    <w:rsid w:val="00B2794E"/>
    <w:rsid w:val="00B30025"/>
    <w:rsid w:val="00B31114"/>
    <w:rsid w:val="00B313D0"/>
    <w:rsid w:val="00B3156A"/>
    <w:rsid w:val="00B315E1"/>
    <w:rsid w:val="00B315F4"/>
    <w:rsid w:val="00B317DD"/>
    <w:rsid w:val="00B33EBC"/>
    <w:rsid w:val="00B33FA0"/>
    <w:rsid w:val="00B33FC4"/>
    <w:rsid w:val="00B3423C"/>
    <w:rsid w:val="00B34E8B"/>
    <w:rsid w:val="00B3599F"/>
    <w:rsid w:val="00B35FF9"/>
    <w:rsid w:val="00B36FCF"/>
    <w:rsid w:val="00B372E3"/>
    <w:rsid w:val="00B37C1A"/>
    <w:rsid w:val="00B37D09"/>
    <w:rsid w:val="00B40212"/>
    <w:rsid w:val="00B40B0C"/>
    <w:rsid w:val="00B40B73"/>
    <w:rsid w:val="00B41312"/>
    <w:rsid w:val="00B417BF"/>
    <w:rsid w:val="00B41C1E"/>
    <w:rsid w:val="00B42215"/>
    <w:rsid w:val="00B438BE"/>
    <w:rsid w:val="00B43A2F"/>
    <w:rsid w:val="00B43BB6"/>
    <w:rsid w:val="00B451A2"/>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8B"/>
    <w:rsid w:val="00B565A9"/>
    <w:rsid w:val="00B5681F"/>
    <w:rsid w:val="00B56F11"/>
    <w:rsid w:val="00B60E54"/>
    <w:rsid w:val="00B613DE"/>
    <w:rsid w:val="00B6152A"/>
    <w:rsid w:val="00B61A36"/>
    <w:rsid w:val="00B6219D"/>
    <w:rsid w:val="00B62B0D"/>
    <w:rsid w:val="00B62C4D"/>
    <w:rsid w:val="00B62E87"/>
    <w:rsid w:val="00B6311D"/>
    <w:rsid w:val="00B635E2"/>
    <w:rsid w:val="00B636E6"/>
    <w:rsid w:val="00B64DB8"/>
    <w:rsid w:val="00B6596E"/>
    <w:rsid w:val="00B65D72"/>
    <w:rsid w:val="00B661AF"/>
    <w:rsid w:val="00B67731"/>
    <w:rsid w:val="00B6786A"/>
    <w:rsid w:val="00B67AA4"/>
    <w:rsid w:val="00B7058E"/>
    <w:rsid w:val="00B70EC1"/>
    <w:rsid w:val="00B70F1D"/>
    <w:rsid w:val="00B7103E"/>
    <w:rsid w:val="00B71370"/>
    <w:rsid w:val="00B72097"/>
    <w:rsid w:val="00B72FDD"/>
    <w:rsid w:val="00B735DA"/>
    <w:rsid w:val="00B736E2"/>
    <w:rsid w:val="00B73AD3"/>
    <w:rsid w:val="00B759C6"/>
    <w:rsid w:val="00B766B9"/>
    <w:rsid w:val="00B76E0C"/>
    <w:rsid w:val="00B776DA"/>
    <w:rsid w:val="00B7789B"/>
    <w:rsid w:val="00B77DF2"/>
    <w:rsid w:val="00B8020F"/>
    <w:rsid w:val="00B8071F"/>
    <w:rsid w:val="00B814A1"/>
    <w:rsid w:val="00B81B34"/>
    <w:rsid w:val="00B82205"/>
    <w:rsid w:val="00B8238D"/>
    <w:rsid w:val="00B8240D"/>
    <w:rsid w:val="00B8244D"/>
    <w:rsid w:val="00B82642"/>
    <w:rsid w:val="00B832CE"/>
    <w:rsid w:val="00B83A0B"/>
    <w:rsid w:val="00B8477B"/>
    <w:rsid w:val="00B84A5C"/>
    <w:rsid w:val="00B84DE7"/>
    <w:rsid w:val="00B854B7"/>
    <w:rsid w:val="00B8650B"/>
    <w:rsid w:val="00B868FA"/>
    <w:rsid w:val="00B86B3C"/>
    <w:rsid w:val="00B876BF"/>
    <w:rsid w:val="00B87BE7"/>
    <w:rsid w:val="00B87E94"/>
    <w:rsid w:val="00B90116"/>
    <w:rsid w:val="00B9078A"/>
    <w:rsid w:val="00B90ED9"/>
    <w:rsid w:val="00B90F79"/>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2B0D"/>
    <w:rsid w:val="00BA31EF"/>
    <w:rsid w:val="00BA3973"/>
    <w:rsid w:val="00BA42E0"/>
    <w:rsid w:val="00BA5246"/>
    <w:rsid w:val="00BA59AD"/>
    <w:rsid w:val="00BA63BB"/>
    <w:rsid w:val="00BA65C8"/>
    <w:rsid w:val="00BA6A89"/>
    <w:rsid w:val="00BA6F7A"/>
    <w:rsid w:val="00BA79B7"/>
    <w:rsid w:val="00BA7D61"/>
    <w:rsid w:val="00BA7DCF"/>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3390"/>
    <w:rsid w:val="00BC342A"/>
    <w:rsid w:val="00BC40F2"/>
    <w:rsid w:val="00BC45CE"/>
    <w:rsid w:val="00BC4E13"/>
    <w:rsid w:val="00BC4EBB"/>
    <w:rsid w:val="00BC4F3D"/>
    <w:rsid w:val="00BC64CE"/>
    <w:rsid w:val="00BC68AD"/>
    <w:rsid w:val="00BC696B"/>
    <w:rsid w:val="00BC7112"/>
    <w:rsid w:val="00BD0C00"/>
    <w:rsid w:val="00BD0DA0"/>
    <w:rsid w:val="00BD107F"/>
    <w:rsid w:val="00BD1F9D"/>
    <w:rsid w:val="00BD3693"/>
    <w:rsid w:val="00BD438C"/>
    <w:rsid w:val="00BD492B"/>
    <w:rsid w:val="00BD4F9A"/>
    <w:rsid w:val="00BD5E19"/>
    <w:rsid w:val="00BD6D4E"/>
    <w:rsid w:val="00BD71F1"/>
    <w:rsid w:val="00BD74CF"/>
    <w:rsid w:val="00BE1BBE"/>
    <w:rsid w:val="00BE2C9F"/>
    <w:rsid w:val="00BE36D5"/>
    <w:rsid w:val="00BE4FDC"/>
    <w:rsid w:val="00BE5D80"/>
    <w:rsid w:val="00BE6056"/>
    <w:rsid w:val="00BE6217"/>
    <w:rsid w:val="00BE7C10"/>
    <w:rsid w:val="00BF01B9"/>
    <w:rsid w:val="00BF0D7C"/>
    <w:rsid w:val="00BF1235"/>
    <w:rsid w:val="00BF1F39"/>
    <w:rsid w:val="00BF2233"/>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0E6E"/>
    <w:rsid w:val="00C11D9D"/>
    <w:rsid w:val="00C1296A"/>
    <w:rsid w:val="00C13DDF"/>
    <w:rsid w:val="00C13E95"/>
    <w:rsid w:val="00C14A18"/>
    <w:rsid w:val="00C14AFA"/>
    <w:rsid w:val="00C14B07"/>
    <w:rsid w:val="00C14BF5"/>
    <w:rsid w:val="00C14D5F"/>
    <w:rsid w:val="00C150CD"/>
    <w:rsid w:val="00C15877"/>
    <w:rsid w:val="00C15ADE"/>
    <w:rsid w:val="00C15B7A"/>
    <w:rsid w:val="00C164E3"/>
    <w:rsid w:val="00C165C5"/>
    <w:rsid w:val="00C16FBB"/>
    <w:rsid w:val="00C172D3"/>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3AF3"/>
    <w:rsid w:val="00C341CB"/>
    <w:rsid w:val="00C3542E"/>
    <w:rsid w:val="00C35B5E"/>
    <w:rsid w:val="00C36CC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182"/>
    <w:rsid w:val="00C56885"/>
    <w:rsid w:val="00C56AE3"/>
    <w:rsid w:val="00C56D20"/>
    <w:rsid w:val="00C57026"/>
    <w:rsid w:val="00C57069"/>
    <w:rsid w:val="00C57680"/>
    <w:rsid w:val="00C57997"/>
    <w:rsid w:val="00C6124E"/>
    <w:rsid w:val="00C613CF"/>
    <w:rsid w:val="00C61ACB"/>
    <w:rsid w:val="00C6230B"/>
    <w:rsid w:val="00C6257D"/>
    <w:rsid w:val="00C62BFA"/>
    <w:rsid w:val="00C632FA"/>
    <w:rsid w:val="00C635D0"/>
    <w:rsid w:val="00C64273"/>
    <w:rsid w:val="00C65B9B"/>
    <w:rsid w:val="00C67249"/>
    <w:rsid w:val="00C67698"/>
    <w:rsid w:val="00C70952"/>
    <w:rsid w:val="00C70B81"/>
    <w:rsid w:val="00C71322"/>
    <w:rsid w:val="00C724E4"/>
    <w:rsid w:val="00C7323A"/>
    <w:rsid w:val="00C732D8"/>
    <w:rsid w:val="00C7377B"/>
    <w:rsid w:val="00C737D7"/>
    <w:rsid w:val="00C73886"/>
    <w:rsid w:val="00C73BEE"/>
    <w:rsid w:val="00C73DC4"/>
    <w:rsid w:val="00C74D41"/>
    <w:rsid w:val="00C756FD"/>
    <w:rsid w:val="00C75775"/>
    <w:rsid w:val="00C75C57"/>
    <w:rsid w:val="00C76261"/>
    <w:rsid w:val="00C76E4E"/>
    <w:rsid w:val="00C80261"/>
    <w:rsid w:val="00C806A2"/>
    <w:rsid w:val="00C808D5"/>
    <w:rsid w:val="00C810FC"/>
    <w:rsid w:val="00C81188"/>
    <w:rsid w:val="00C83651"/>
    <w:rsid w:val="00C83754"/>
    <w:rsid w:val="00C83965"/>
    <w:rsid w:val="00C83F2B"/>
    <w:rsid w:val="00C840CF"/>
    <w:rsid w:val="00C84998"/>
    <w:rsid w:val="00C855DB"/>
    <w:rsid w:val="00C9111E"/>
    <w:rsid w:val="00C91446"/>
    <w:rsid w:val="00C919AB"/>
    <w:rsid w:val="00C92681"/>
    <w:rsid w:val="00C93604"/>
    <w:rsid w:val="00C94994"/>
    <w:rsid w:val="00C94C04"/>
    <w:rsid w:val="00C951C1"/>
    <w:rsid w:val="00C95FEF"/>
    <w:rsid w:val="00C9600B"/>
    <w:rsid w:val="00C962CF"/>
    <w:rsid w:val="00C96BE2"/>
    <w:rsid w:val="00C96C1A"/>
    <w:rsid w:val="00C96F6C"/>
    <w:rsid w:val="00C97806"/>
    <w:rsid w:val="00C978B4"/>
    <w:rsid w:val="00CA069E"/>
    <w:rsid w:val="00CA0D45"/>
    <w:rsid w:val="00CA1A5E"/>
    <w:rsid w:val="00CA1BD1"/>
    <w:rsid w:val="00CA1D49"/>
    <w:rsid w:val="00CA2377"/>
    <w:rsid w:val="00CA265A"/>
    <w:rsid w:val="00CA26C0"/>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2EF"/>
    <w:rsid w:val="00CC7E7D"/>
    <w:rsid w:val="00CD0968"/>
    <w:rsid w:val="00CD098C"/>
    <w:rsid w:val="00CD1491"/>
    <w:rsid w:val="00CD18C2"/>
    <w:rsid w:val="00CD2580"/>
    <w:rsid w:val="00CD3023"/>
    <w:rsid w:val="00CD3739"/>
    <w:rsid w:val="00CD3AE0"/>
    <w:rsid w:val="00CD3B16"/>
    <w:rsid w:val="00CD4B83"/>
    <w:rsid w:val="00CD4DBB"/>
    <w:rsid w:val="00CD5020"/>
    <w:rsid w:val="00CD5815"/>
    <w:rsid w:val="00CD58BA"/>
    <w:rsid w:val="00CD6145"/>
    <w:rsid w:val="00CD64DE"/>
    <w:rsid w:val="00CD6D50"/>
    <w:rsid w:val="00CD74FB"/>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6EF"/>
    <w:rsid w:val="00CE4BF2"/>
    <w:rsid w:val="00CE5E91"/>
    <w:rsid w:val="00CF0021"/>
    <w:rsid w:val="00CF01EA"/>
    <w:rsid w:val="00CF10EF"/>
    <w:rsid w:val="00CF1F53"/>
    <w:rsid w:val="00CF1FAE"/>
    <w:rsid w:val="00CF3BED"/>
    <w:rsid w:val="00CF4A6D"/>
    <w:rsid w:val="00CF593F"/>
    <w:rsid w:val="00CF5A9A"/>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4E0"/>
    <w:rsid w:val="00D0267B"/>
    <w:rsid w:val="00D032B4"/>
    <w:rsid w:val="00D03AC3"/>
    <w:rsid w:val="00D040A2"/>
    <w:rsid w:val="00D055E6"/>
    <w:rsid w:val="00D05CAF"/>
    <w:rsid w:val="00D05E39"/>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410"/>
    <w:rsid w:val="00D2186C"/>
    <w:rsid w:val="00D239A5"/>
    <w:rsid w:val="00D24115"/>
    <w:rsid w:val="00D24260"/>
    <w:rsid w:val="00D2457A"/>
    <w:rsid w:val="00D25024"/>
    <w:rsid w:val="00D25A36"/>
    <w:rsid w:val="00D26250"/>
    <w:rsid w:val="00D2737B"/>
    <w:rsid w:val="00D3007F"/>
    <w:rsid w:val="00D30447"/>
    <w:rsid w:val="00D307C3"/>
    <w:rsid w:val="00D30BCE"/>
    <w:rsid w:val="00D30D56"/>
    <w:rsid w:val="00D30DBA"/>
    <w:rsid w:val="00D30EC7"/>
    <w:rsid w:val="00D3271C"/>
    <w:rsid w:val="00D33362"/>
    <w:rsid w:val="00D33C0D"/>
    <w:rsid w:val="00D34C41"/>
    <w:rsid w:val="00D35BC6"/>
    <w:rsid w:val="00D3635F"/>
    <w:rsid w:val="00D36532"/>
    <w:rsid w:val="00D367F9"/>
    <w:rsid w:val="00D3688C"/>
    <w:rsid w:val="00D379CB"/>
    <w:rsid w:val="00D37FBA"/>
    <w:rsid w:val="00D40A87"/>
    <w:rsid w:val="00D40D10"/>
    <w:rsid w:val="00D418AA"/>
    <w:rsid w:val="00D41CA2"/>
    <w:rsid w:val="00D42026"/>
    <w:rsid w:val="00D424A2"/>
    <w:rsid w:val="00D4251B"/>
    <w:rsid w:val="00D42ECA"/>
    <w:rsid w:val="00D4357C"/>
    <w:rsid w:val="00D44BD1"/>
    <w:rsid w:val="00D45229"/>
    <w:rsid w:val="00D45359"/>
    <w:rsid w:val="00D462F2"/>
    <w:rsid w:val="00D47AB6"/>
    <w:rsid w:val="00D507D9"/>
    <w:rsid w:val="00D50A30"/>
    <w:rsid w:val="00D50BC3"/>
    <w:rsid w:val="00D52E63"/>
    <w:rsid w:val="00D53E86"/>
    <w:rsid w:val="00D545A8"/>
    <w:rsid w:val="00D548A5"/>
    <w:rsid w:val="00D548E5"/>
    <w:rsid w:val="00D5509E"/>
    <w:rsid w:val="00D55BD9"/>
    <w:rsid w:val="00D56163"/>
    <w:rsid w:val="00D566F5"/>
    <w:rsid w:val="00D56BF3"/>
    <w:rsid w:val="00D57E7D"/>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0C7"/>
    <w:rsid w:val="00D84AEE"/>
    <w:rsid w:val="00D8502A"/>
    <w:rsid w:val="00D850ED"/>
    <w:rsid w:val="00D85E53"/>
    <w:rsid w:val="00D865D9"/>
    <w:rsid w:val="00D86B99"/>
    <w:rsid w:val="00D87462"/>
    <w:rsid w:val="00D87837"/>
    <w:rsid w:val="00D9154A"/>
    <w:rsid w:val="00D923F4"/>
    <w:rsid w:val="00D92A6E"/>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049"/>
    <w:rsid w:val="00DA717D"/>
    <w:rsid w:val="00DA7986"/>
    <w:rsid w:val="00DA7A5F"/>
    <w:rsid w:val="00DB05C4"/>
    <w:rsid w:val="00DB0766"/>
    <w:rsid w:val="00DB07C2"/>
    <w:rsid w:val="00DB0E2F"/>
    <w:rsid w:val="00DB0F5D"/>
    <w:rsid w:val="00DB1351"/>
    <w:rsid w:val="00DB1431"/>
    <w:rsid w:val="00DB16DB"/>
    <w:rsid w:val="00DB2AE9"/>
    <w:rsid w:val="00DB2C6D"/>
    <w:rsid w:val="00DB3037"/>
    <w:rsid w:val="00DB45FD"/>
    <w:rsid w:val="00DB48F6"/>
    <w:rsid w:val="00DB4D86"/>
    <w:rsid w:val="00DB4E56"/>
    <w:rsid w:val="00DB516F"/>
    <w:rsid w:val="00DB6A81"/>
    <w:rsid w:val="00DB77AF"/>
    <w:rsid w:val="00DB7F38"/>
    <w:rsid w:val="00DC09F8"/>
    <w:rsid w:val="00DC0D1A"/>
    <w:rsid w:val="00DC0F5F"/>
    <w:rsid w:val="00DC1C5C"/>
    <w:rsid w:val="00DC2465"/>
    <w:rsid w:val="00DC252B"/>
    <w:rsid w:val="00DC2811"/>
    <w:rsid w:val="00DC458D"/>
    <w:rsid w:val="00DC4BE1"/>
    <w:rsid w:val="00DC5054"/>
    <w:rsid w:val="00DC596B"/>
    <w:rsid w:val="00DC78C5"/>
    <w:rsid w:val="00DC78FE"/>
    <w:rsid w:val="00DC7910"/>
    <w:rsid w:val="00DC7CCB"/>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546"/>
    <w:rsid w:val="00DD58B8"/>
    <w:rsid w:val="00DD5EFB"/>
    <w:rsid w:val="00DD618F"/>
    <w:rsid w:val="00DD6194"/>
    <w:rsid w:val="00DD6784"/>
    <w:rsid w:val="00DD7A5E"/>
    <w:rsid w:val="00DD7A78"/>
    <w:rsid w:val="00DE00F6"/>
    <w:rsid w:val="00DE1132"/>
    <w:rsid w:val="00DE1E31"/>
    <w:rsid w:val="00DE2C26"/>
    <w:rsid w:val="00DE2CFB"/>
    <w:rsid w:val="00DE414D"/>
    <w:rsid w:val="00DE5048"/>
    <w:rsid w:val="00DE68DD"/>
    <w:rsid w:val="00DE6A3A"/>
    <w:rsid w:val="00DE77DC"/>
    <w:rsid w:val="00DF0804"/>
    <w:rsid w:val="00DF0FAE"/>
    <w:rsid w:val="00DF1506"/>
    <w:rsid w:val="00DF1F74"/>
    <w:rsid w:val="00DF2FA1"/>
    <w:rsid w:val="00DF4CA9"/>
    <w:rsid w:val="00DF5862"/>
    <w:rsid w:val="00DF5E93"/>
    <w:rsid w:val="00DF66BB"/>
    <w:rsid w:val="00DF7D55"/>
    <w:rsid w:val="00DF7DFE"/>
    <w:rsid w:val="00E00E3A"/>
    <w:rsid w:val="00E013E9"/>
    <w:rsid w:val="00E013EF"/>
    <w:rsid w:val="00E017F2"/>
    <w:rsid w:val="00E0199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B26"/>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C5F"/>
    <w:rsid w:val="00E31D2B"/>
    <w:rsid w:val="00E31E30"/>
    <w:rsid w:val="00E31E40"/>
    <w:rsid w:val="00E33520"/>
    <w:rsid w:val="00E33741"/>
    <w:rsid w:val="00E33D3D"/>
    <w:rsid w:val="00E34544"/>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C02"/>
    <w:rsid w:val="00E45DF0"/>
    <w:rsid w:val="00E45F05"/>
    <w:rsid w:val="00E476BE"/>
    <w:rsid w:val="00E47A30"/>
    <w:rsid w:val="00E50E09"/>
    <w:rsid w:val="00E51A5F"/>
    <w:rsid w:val="00E540CA"/>
    <w:rsid w:val="00E54462"/>
    <w:rsid w:val="00E54583"/>
    <w:rsid w:val="00E548FB"/>
    <w:rsid w:val="00E557EF"/>
    <w:rsid w:val="00E55F46"/>
    <w:rsid w:val="00E5633C"/>
    <w:rsid w:val="00E56E97"/>
    <w:rsid w:val="00E56EE4"/>
    <w:rsid w:val="00E571A1"/>
    <w:rsid w:val="00E60206"/>
    <w:rsid w:val="00E60A17"/>
    <w:rsid w:val="00E621FE"/>
    <w:rsid w:val="00E62CBA"/>
    <w:rsid w:val="00E648F7"/>
    <w:rsid w:val="00E64CC9"/>
    <w:rsid w:val="00E65E40"/>
    <w:rsid w:val="00E664CE"/>
    <w:rsid w:val="00E6690D"/>
    <w:rsid w:val="00E675DA"/>
    <w:rsid w:val="00E67861"/>
    <w:rsid w:val="00E67D3C"/>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830"/>
    <w:rsid w:val="00E838B5"/>
    <w:rsid w:val="00E8399A"/>
    <w:rsid w:val="00E839A4"/>
    <w:rsid w:val="00E839CE"/>
    <w:rsid w:val="00E83AB6"/>
    <w:rsid w:val="00E85B82"/>
    <w:rsid w:val="00E86711"/>
    <w:rsid w:val="00E86798"/>
    <w:rsid w:val="00E901AA"/>
    <w:rsid w:val="00E90CAB"/>
    <w:rsid w:val="00E90E54"/>
    <w:rsid w:val="00E90F30"/>
    <w:rsid w:val="00E9118C"/>
    <w:rsid w:val="00E914A9"/>
    <w:rsid w:val="00E92595"/>
    <w:rsid w:val="00E92BDA"/>
    <w:rsid w:val="00E92FE6"/>
    <w:rsid w:val="00E93333"/>
    <w:rsid w:val="00E93342"/>
    <w:rsid w:val="00E943E1"/>
    <w:rsid w:val="00E94929"/>
    <w:rsid w:val="00E9518A"/>
    <w:rsid w:val="00E9535A"/>
    <w:rsid w:val="00E9543E"/>
    <w:rsid w:val="00E9569C"/>
    <w:rsid w:val="00E968B6"/>
    <w:rsid w:val="00E96D3C"/>
    <w:rsid w:val="00E97839"/>
    <w:rsid w:val="00E97BE5"/>
    <w:rsid w:val="00EA131E"/>
    <w:rsid w:val="00EA2148"/>
    <w:rsid w:val="00EA2C19"/>
    <w:rsid w:val="00EA3031"/>
    <w:rsid w:val="00EA3072"/>
    <w:rsid w:val="00EA3B39"/>
    <w:rsid w:val="00EA3BBF"/>
    <w:rsid w:val="00EA3EA7"/>
    <w:rsid w:val="00EA4F63"/>
    <w:rsid w:val="00EA588B"/>
    <w:rsid w:val="00EA6238"/>
    <w:rsid w:val="00EA689E"/>
    <w:rsid w:val="00EA6F8E"/>
    <w:rsid w:val="00EA745B"/>
    <w:rsid w:val="00EA7BE2"/>
    <w:rsid w:val="00EA7C5F"/>
    <w:rsid w:val="00EA7FAC"/>
    <w:rsid w:val="00EB0480"/>
    <w:rsid w:val="00EB0E25"/>
    <w:rsid w:val="00EB1282"/>
    <w:rsid w:val="00EB1BF9"/>
    <w:rsid w:val="00EB1D2C"/>
    <w:rsid w:val="00EB2497"/>
    <w:rsid w:val="00EB2A4F"/>
    <w:rsid w:val="00EB2ACC"/>
    <w:rsid w:val="00EB2D9B"/>
    <w:rsid w:val="00EB2F4D"/>
    <w:rsid w:val="00EB3C52"/>
    <w:rsid w:val="00EB51C7"/>
    <w:rsid w:val="00EB5858"/>
    <w:rsid w:val="00EB5DEF"/>
    <w:rsid w:val="00EB61E5"/>
    <w:rsid w:val="00EB6767"/>
    <w:rsid w:val="00EB67AA"/>
    <w:rsid w:val="00EB70B5"/>
    <w:rsid w:val="00EB780C"/>
    <w:rsid w:val="00EC0EDD"/>
    <w:rsid w:val="00EC1D1C"/>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63CA"/>
    <w:rsid w:val="00EE71BF"/>
    <w:rsid w:val="00EE73E5"/>
    <w:rsid w:val="00EE7B44"/>
    <w:rsid w:val="00EE7D04"/>
    <w:rsid w:val="00EE7FB9"/>
    <w:rsid w:val="00EF09AC"/>
    <w:rsid w:val="00EF14D1"/>
    <w:rsid w:val="00EF1DD2"/>
    <w:rsid w:val="00EF50FA"/>
    <w:rsid w:val="00EF5309"/>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3A08"/>
    <w:rsid w:val="00F04401"/>
    <w:rsid w:val="00F04DD4"/>
    <w:rsid w:val="00F053FC"/>
    <w:rsid w:val="00F05564"/>
    <w:rsid w:val="00F06302"/>
    <w:rsid w:val="00F06365"/>
    <w:rsid w:val="00F06826"/>
    <w:rsid w:val="00F07041"/>
    <w:rsid w:val="00F079CC"/>
    <w:rsid w:val="00F101C7"/>
    <w:rsid w:val="00F13509"/>
    <w:rsid w:val="00F1360C"/>
    <w:rsid w:val="00F1390D"/>
    <w:rsid w:val="00F15072"/>
    <w:rsid w:val="00F151EA"/>
    <w:rsid w:val="00F15595"/>
    <w:rsid w:val="00F156A1"/>
    <w:rsid w:val="00F15FE3"/>
    <w:rsid w:val="00F165F3"/>
    <w:rsid w:val="00F208B7"/>
    <w:rsid w:val="00F20B24"/>
    <w:rsid w:val="00F21368"/>
    <w:rsid w:val="00F219EF"/>
    <w:rsid w:val="00F21A7E"/>
    <w:rsid w:val="00F224D7"/>
    <w:rsid w:val="00F226DE"/>
    <w:rsid w:val="00F227F6"/>
    <w:rsid w:val="00F22851"/>
    <w:rsid w:val="00F233D8"/>
    <w:rsid w:val="00F243DA"/>
    <w:rsid w:val="00F24944"/>
    <w:rsid w:val="00F24EE4"/>
    <w:rsid w:val="00F2516C"/>
    <w:rsid w:val="00F2560A"/>
    <w:rsid w:val="00F25B7F"/>
    <w:rsid w:val="00F2644C"/>
    <w:rsid w:val="00F26992"/>
    <w:rsid w:val="00F26E65"/>
    <w:rsid w:val="00F26F0E"/>
    <w:rsid w:val="00F2789C"/>
    <w:rsid w:val="00F3056A"/>
    <w:rsid w:val="00F306A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5EAB"/>
    <w:rsid w:val="00F46D5A"/>
    <w:rsid w:val="00F47305"/>
    <w:rsid w:val="00F5036E"/>
    <w:rsid w:val="00F50B88"/>
    <w:rsid w:val="00F519A9"/>
    <w:rsid w:val="00F52AF5"/>
    <w:rsid w:val="00F53204"/>
    <w:rsid w:val="00F53860"/>
    <w:rsid w:val="00F54021"/>
    <w:rsid w:val="00F542AA"/>
    <w:rsid w:val="00F543D3"/>
    <w:rsid w:val="00F551B0"/>
    <w:rsid w:val="00F55452"/>
    <w:rsid w:val="00F55CC1"/>
    <w:rsid w:val="00F56A49"/>
    <w:rsid w:val="00F57DBB"/>
    <w:rsid w:val="00F60D33"/>
    <w:rsid w:val="00F61136"/>
    <w:rsid w:val="00F61521"/>
    <w:rsid w:val="00F6166A"/>
    <w:rsid w:val="00F624A5"/>
    <w:rsid w:val="00F62D15"/>
    <w:rsid w:val="00F63174"/>
    <w:rsid w:val="00F6398A"/>
    <w:rsid w:val="00F63C51"/>
    <w:rsid w:val="00F64C5A"/>
    <w:rsid w:val="00F66D81"/>
    <w:rsid w:val="00F67C3E"/>
    <w:rsid w:val="00F70281"/>
    <w:rsid w:val="00F707C2"/>
    <w:rsid w:val="00F707EE"/>
    <w:rsid w:val="00F710EA"/>
    <w:rsid w:val="00F71A27"/>
    <w:rsid w:val="00F73249"/>
    <w:rsid w:val="00F74615"/>
    <w:rsid w:val="00F74CF0"/>
    <w:rsid w:val="00F75115"/>
    <w:rsid w:val="00F75D29"/>
    <w:rsid w:val="00F75F03"/>
    <w:rsid w:val="00F77624"/>
    <w:rsid w:val="00F804E8"/>
    <w:rsid w:val="00F80DF4"/>
    <w:rsid w:val="00F816FB"/>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46C"/>
    <w:rsid w:val="00FA76F1"/>
    <w:rsid w:val="00FA7B8D"/>
    <w:rsid w:val="00FA7E41"/>
    <w:rsid w:val="00FB0C83"/>
    <w:rsid w:val="00FB1043"/>
    <w:rsid w:val="00FB20F3"/>
    <w:rsid w:val="00FB43AC"/>
    <w:rsid w:val="00FB47EA"/>
    <w:rsid w:val="00FB567E"/>
    <w:rsid w:val="00FB6024"/>
    <w:rsid w:val="00FB7A79"/>
    <w:rsid w:val="00FB7C38"/>
    <w:rsid w:val="00FB7F1F"/>
    <w:rsid w:val="00FC054A"/>
    <w:rsid w:val="00FC0790"/>
    <w:rsid w:val="00FC0A0D"/>
    <w:rsid w:val="00FC0F4A"/>
    <w:rsid w:val="00FC1289"/>
    <w:rsid w:val="00FC16C4"/>
    <w:rsid w:val="00FC286E"/>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E79"/>
    <w:rsid w:val="00FD4F18"/>
    <w:rsid w:val="00FD5D4A"/>
    <w:rsid w:val="00FD6B5B"/>
    <w:rsid w:val="00FE05FC"/>
    <w:rsid w:val="00FE0693"/>
    <w:rsid w:val="00FE086E"/>
    <w:rsid w:val="00FE0AF4"/>
    <w:rsid w:val="00FE127F"/>
    <w:rsid w:val="00FE1B1E"/>
    <w:rsid w:val="00FE27EE"/>
    <w:rsid w:val="00FE30E1"/>
    <w:rsid w:val="00FE520C"/>
    <w:rsid w:val="00FE65C5"/>
    <w:rsid w:val="00FE6DA0"/>
    <w:rsid w:val="00FF0C49"/>
    <w:rsid w:val="00FF0FDB"/>
    <w:rsid w:val="00FF1282"/>
    <w:rsid w:val="00FF1339"/>
    <w:rsid w:val="00FF1682"/>
    <w:rsid w:val="00FF1CA2"/>
    <w:rsid w:val="00FF1D0B"/>
    <w:rsid w:val="00FF33D3"/>
    <w:rsid w:val="00FF479B"/>
    <w:rsid w:val="00FF5100"/>
    <w:rsid w:val="00FF5C53"/>
    <w:rsid w:val="00FF5DDB"/>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2280DBD4-B145-449B-AD5B-FDE4464C8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gistros-movil-hide">
    <w:name w:val="registros-movil-hide"/>
    <w:basedOn w:val="Fuentedeprrafopredeter"/>
    <w:rsid w:val="008110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236744608">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6BA7C4-90B0-4991-B10B-649A0DBC2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9</Pages>
  <Words>2975</Words>
  <Characters>16364</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 garcia</cp:lastModifiedBy>
  <cp:revision>30</cp:revision>
  <cp:lastPrinted>2021-10-15T16:01:00Z</cp:lastPrinted>
  <dcterms:created xsi:type="dcterms:W3CDTF">2022-07-01T02:46:00Z</dcterms:created>
  <dcterms:modified xsi:type="dcterms:W3CDTF">2023-03-08T20:28:00Z</dcterms:modified>
</cp:coreProperties>
</file>