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41DBEB4B"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02243397"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E32BDD">
        <w:rPr>
          <w:rFonts w:ascii="Arial" w:hAnsi="Arial" w:cs="Arial"/>
          <w:b/>
          <w:bCs/>
          <w:sz w:val="24"/>
          <w:szCs w:val="24"/>
        </w:rPr>
        <w:t>0</w:t>
      </w:r>
      <w:r w:rsidR="00466852">
        <w:rPr>
          <w:rFonts w:ascii="Arial" w:hAnsi="Arial" w:cs="Arial"/>
          <w:b/>
          <w:bCs/>
          <w:sz w:val="24"/>
          <w:szCs w:val="24"/>
        </w:rPr>
        <w:t>0</w:t>
      </w:r>
      <w:r w:rsidR="007143CE">
        <w:rPr>
          <w:rFonts w:ascii="Arial" w:hAnsi="Arial" w:cs="Arial"/>
          <w:b/>
          <w:bCs/>
          <w:sz w:val="24"/>
          <w:szCs w:val="24"/>
        </w:rPr>
        <w:t>18</w:t>
      </w:r>
      <w:r w:rsidR="006E61D2">
        <w:rPr>
          <w:rFonts w:ascii="Arial" w:hAnsi="Arial" w:cs="Arial"/>
          <w:b/>
          <w:bCs/>
          <w:sz w:val="24"/>
          <w:szCs w:val="24"/>
        </w:rPr>
        <w:t>/20</w:t>
      </w:r>
      <w:r w:rsidR="00E32BDD">
        <w:rPr>
          <w:rFonts w:ascii="Arial" w:hAnsi="Arial" w:cs="Arial"/>
          <w:b/>
          <w:bCs/>
          <w:sz w:val="24"/>
          <w:szCs w:val="24"/>
        </w:rPr>
        <w:t>20</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404D8C42" w:rsidR="00406A8A" w:rsidRPr="00B87E70" w:rsidRDefault="00406A8A" w:rsidP="00406A8A">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E32BDD">
        <w:rPr>
          <w:rFonts w:ascii="Arial" w:hAnsi="Arial" w:cs="Arial"/>
          <w:b/>
          <w:sz w:val="24"/>
          <w:szCs w:val="24"/>
        </w:rPr>
        <w:t>A</w:t>
      </w:r>
      <w:r>
        <w:rPr>
          <w:rFonts w:ascii="Arial" w:hAnsi="Arial" w:cs="Arial"/>
          <w:b/>
          <w:sz w:val="24"/>
          <w:szCs w:val="24"/>
        </w:rPr>
        <w:t>:</w:t>
      </w:r>
      <w:r w:rsidR="006E61D2">
        <w:rPr>
          <w:rFonts w:ascii="Arial" w:hAnsi="Arial" w:cs="Arial"/>
          <w:bCs/>
          <w:color w:val="FF0000"/>
          <w:sz w:val="24"/>
          <w:szCs w:val="24"/>
        </w:rPr>
        <w:t xml:space="preserve"> </w:t>
      </w:r>
      <w:r w:rsidR="00FD271C">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35E9C1B6" w14:textId="177F6E99" w:rsidR="006F4983" w:rsidRPr="00521F12" w:rsidRDefault="004378A9" w:rsidP="00521F12">
      <w:pPr>
        <w:pStyle w:val="Encabezado"/>
        <w:tabs>
          <w:tab w:val="clear" w:pos="4419"/>
          <w:tab w:val="clear" w:pos="8838"/>
          <w:tab w:val="center" w:pos="-1418"/>
        </w:tabs>
        <w:ind w:left="2977"/>
        <w:jc w:val="both"/>
        <w:rPr>
          <w:rFonts w:ascii="Arial" w:hAnsi="Arial" w:cs="Arial"/>
          <w:b/>
          <w:sz w:val="24"/>
          <w:szCs w:val="24"/>
        </w:rPr>
      </w:pPr>
      <w:r>
        <w:rPr>
          <w:rFonts w:ascii="Arial" w:hAnsi="Arial" w:cs="Arial"/>
          <w:b/>
          <w:sz w:val="24"/>
          <w:szCs w:val="24"/>
        </w:rPr>
        <w:t>DEMANDADA</w:t>
      </w:r>
      <w:r w:rsidR="00406A8A" w:rsidRPr="00240D1C">
        <w:rPr>
          <w:rFonts w:ascii="Arial" w:hAnsi="Arial" w:cs="Arial"/>
          <w:b/>
          <w:sz w:val="24"/>
          <w:szCs w:val="24"/>
        </w:rPr>
        <w:t xml:space="preserve">: </w:t>
      </w:r>
      <w:r w:rsidR="007143CE" w:rsidRPr="007143CE">
        <w:rPr>
          <w:rFonts w:ascii="Arial" w:hAnsi="Arial" w:cs="Arial"/>
          <w:sz w:val="24"/>
          <w:szCs w:val="24"/>
        </w:rPr>
        <w:t>DIRECTORA DE INGRESOS Y RECAUDACIÓN DE LA SUBSECRETARÍA DE INGRESOS DE LA SECRETARIA DE FINANZAS DEL GOBIERNO DEL ESTADO DE OAXACA</w:t>
      </w:r>
      <w:r w:rsidR="00521F12" w:rsidRPr="007143CE">
        <w:rPr>
          <w:rFonts w:ascii="Arial" w:hAnsi="Arial" w:cs="Arial"/>
          <w:sz w:val="24"/>
          <w:szCs w:val="24"/>
        </w:rPr>
        <w:t>.</w:t>
      </w:r>
    </w:p>
    <w:p w14:paraId="02A638CA" w14:textId="77777777" w:rsidR="006E61D2" w:rsidRPr="005E6009" w:rsidRDefault="006E61D2" w:rsidP="00406A8A">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67D31FBF" w:rsidR="00C53004" w:rsidRPr="003C6297" w:rsidRDefault="00406A8A" w:rsidP="003C6297">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466852">
        <w:rPr>
          <w:rFonts w:ascii="Arial" w:hAnsi="Arial" w:cs="Arial"/>
          <w:b/>
          <w:sz w:val="24"/>
          <w:szCs w:val="24"/>
        </w:rPr>
        <w:t>VEINTE</w:t>
      </w:r>
      <w:r w:rsidR="001E79B9">
        <w:rPr>
          <w:rFonts w:ascii="Arial" w:hAnsi="Arial" w:cs="Arial"/>
          <w:b/>
          <w:sz w:val="24"/>
          <w:szCs w:val="24"/>
        </w:rPr>
        <w:t xml:space="preserve"> </w:t>
      </w:r>
      <w:r w:rsidR="004A2AFD">
        <w:rPr>
          <w:rFonts w:ascii="Arial" w:hAnsi="Arial" w:cs="Arial"/>
          <w:b/>
          <w:sz w:val="24"/>
          <w:szCs w:val="24"/>
        </w:rPr>
        <w:t xml:space="preserve">DE </w:t>
      </w:r>
      <w:r w:rsidR="007143CE">
        <w:rPr>
          <w:rFonts w:ascii="Arial" w:hAnsi="Arial" w:cs="Arial"/>
          <w:b/>
          <w:sz w:val="24"/>
          <w:szCs w:val="24"/>
        </w:rPr>
        <w:t>ABRIL</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w:t>
      </w:r>
      <w:r w:rsidR="001E79B9">
        <w:rPr>
          <w:rFonts w:ascii="Arial" w:hAnsi="Arial" w:cs="Arial"/>
          <w:b/>
          <w:sz w:val="24"/>
          <w:szCs w:val="24"/>
        </w:rPr>
        <w:t xml:space="preserve">- - - - - - - </w:t>
      </w:r>
      <w:r w:rsidRPr="00240D1C">
        <w:rPr>
          <w:rFonts w:ascii="Arial" w:hAnsi="Arial" w:cs="Arial"/>
          <w:b/>
          <w:sz w:val="24"/>
          <w:szCs w:val="24"/>
        </w:rPr>
        <w:t xml:space="preserve">- </w:t>
      </w:r>
      <w:r>
        <w:rPr>
          <w:rFonts w:ascii="Arial" w:hAnsi="Arial" w:cs="Arial"/>
          <w:b/>
          <w:sz w:val="24"/>
          <w:szCs w:val="24"/>
        </w:rPr>
        <w:t xml:space="preserve">- - - - - - - - -.  </w:t>
      </w:r>
    </w:p>
    <w:p w14:paraId="5D30CF06" w14:textId="77777777" w:rsidR="00695BC2" w:rsidRPr="00695BC2" w:rsidRDefault="00695BC2" w:rsidP="00695BC2">
      <w:pPr>
        <w:pStyle w:val="Sinespaciado"/>
      </w:pPr>
    </w:p>
    <w:p w14:paraId="292EEDA8" w14:textId="05009860" w:rsidR="006E5088" w:rsidRPr="00C53004" w:rsidRDefault="00406A8A" w:rsidP="003C6297">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00466852">
        <w:rPr>
          <w:rFonts w:ascii="Arial" w:hAnsi="Arial" w:cs="Arial"/>
          <w:b/>
          <w:color w:val="000000" w:themeColor="text1"/>
          <w:sz w:val="24"/>
          <w:szCs w:val="24"/>
        </w:rPr>
        <w:t>0018</w:t>
      </w:r>
      <w:r w:rsidR="007739C1" w:rsidRPr="00797D46">
        <w:rPr>
          <w:rFonts w:ascii="Arial" w:hAnsi="Arial" w:cs="Arial"/>
          <w:b/>
          <w:color w:val="000000" w:themeColor="text1"/>
          <w:sz w:val="24"/>
          <w:szCs w:val="24"/>
        </w:rPr>
        <w:t>/20</w:t>
      </w:r>
      <w:r w:rsidR="00E32BDD" w:rsidRPr="00797D46">
        <w:rPr>
          <w:rFonts w:ascii="Arial" w:hAnsi="Arial" w:cs="Arial"/>
          <w:b/>
          <w:color w:val="000000" w:themeColor="text1"/>
          <w:sz w:val="24"/>
          <w:szCs w:val="24"/>
        </w:rPr>
        <w:t>20</w:t>
      </w:r>
      <w:r w:rsidRPr="00240D1C">
        <w:rPr>
          <w:rFonts w:ascii="Arial" w:hAnsi="Arial" w:cs="Arial"/>
          <w:sz w:val="24"/>
          <w:szCs w:val="24"/>
        </w:rPr>
        <w:t>, promovido por</w:t>
      </w:r>
      <w:r w:rsidR="007739C1">
        <w:rPr>
          <w:rFonts w:ascii="Arial" w:hAnsi="Arial" w:cs="Arial"/>
          <w:b/>
          <w:bCs/>
          <w:color w:val="FF0000"/>
          <w:sz w:val="24"/>
          <w:szCs w:val="24"/>
        </w:rPr>
        <w:t xml:space="preserve"> </w:t>
      </w:r>
      <w:r w:rsidR="00FD271C">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00C53004" w:rsidRPr="00C53004">
        <w:t xml:space="preserve"> </w:t>
      </w:r>
      <w:r w:rsidR="006E5088" w:rsidRPr="003C6297">
        <w:rPr>
          <w:rFonts w:ascii="Arial" w:hAnsi="Arial" w:cs="Arial"/>
          <w:b/>
          <w:sz w:val="24"/>
          <w:szCs w:val="24"/>
        </w:rPr>
        <w:t>DIRECTORA DE INGRESOS Y RECAUDACIÓN D</w:t>
      </w:r>
      <w:r w:rsidR="00C53004" w:rsidRPr="003C6297">
        <w:rPr>
          <w:rFonts w:ascii="Arial" w:hAnsi="Arial" w:cs="Arial"/>
          <w:b/>
          <w:sz w:val="24"/>
          <w:szCs w:val="24"/>
        </w:rPr>
        <w:t>E LA S</w:t>
      </w:r>
      <w:r w:rsidR="007143CE">
        <w:rPr>
          <w:rFonts w:ascii="Arial" w:hAnsi="Arial" w:cs="Arial"/>
          <w:b/>
          <w:sz w:val="24"/>
          <w:szCs w:val="24"/>
        </w:rPr>
        <w:t>UBS</w:t>
      </w:r>
      <w:r w:rsidR="00C53004" w:rsidRPr="003C6297">
        <w:rPr>
          <w:rFonts w:ascii="Arial" w:hAnsi="Arial" w:cs="Arial"/>
          <w:b/>
          <w:sz w:val="24"/>
          <w:szCs w:val="24"/>
        </w:rPr>
        <w:t xml:space="preserve">ECRETARÍA DE </w:t>
      </w:r>
      <w:r w:rsidR="007143CE">
        <w:rPr>
          <w:rFonts w:ascii="Arial" w:hAnsi="Arial" w:cs="Arial"/>
          <w:b/>
          <w:sz w:val="24"/>
          <w:szCs w:val="24"/>
        </w:rPr>
        <w:t>INGRESOS DE LA SECRETARIA DE FINANZAS</w:t>
      </w:r>
      <w:r w:rsidR="00C53004" w:rsidRPr="003C6297">
        <w:rPr>
          <w:rFonts w:ascii="Arial" w:hAnsi="Arial" w:cs="Arial"/>
          <w:b/>
          <w:sz w:val="24"/>
          <w:szCs w:val="24"/>
        </w:rPr>
        <w:t xml:space="preserve"> DEL </w:t>
      </w:r>
      <w:r w:rsidR="007143CE">
        <w:rPr>
          <w:rFonts w:ascii="Arial" w:hAnsi="Arial" w:cs="Arial"/>
          <w:b/>
          <w:sz w:val="24"/>
          <w:szCs w:val="24"/>
        </w:rPr>
        <w:t>GOBIERNO</w:t>
      </w:r>
      <w:r w:rsidR="00C53004" w:rsidRPr="003C6297">
        <w:rPr>
          <w:rFonts w:ascii="Arial" w:hAnsi="Arial" w:cs="Arial"/>
          <w:b/>
          <w:sz w:val="24"/>
          <w:szCs w:val="24"/>
        </w:rPr>
        <w:t xml:space="preserve"> DEL ESTADO </w:t>
      </w:r>
      <w:r w:rsidR="006E5088" w:rsidRPr="003C6297">
        <w:rPr>
          <w:rFonts w:ascii="Arial" w:hAnsi="Arial" w:cs="Arial"/>
          <w:b/>
          <w:sz w:val="24"/>
          <w:szCs w:val="24"/>
        </w:rPr>
        <w:t>DE OAXACA</w:t>
      </w:r>
      <w:r w:rsidRPr="00240D1C">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sidR="003C6297">
        <w:rPr>
          <w:rFonts w:ascii="Arial" w:hAnsi="Arial" w:cs="Arial"/>
          <w:sz w:val="24"/>
          <w:szCs w:val="24"/>
        </w:rPr>
        <w:t xml:space="preserve">- - - - - - - - - </w:t>
      </w:r>
      <w:r w:rsidR="007143CE">
        <w:rPr>
          <w:rFonts w:ascii="Arial" w:hAnsi="Arial" w:cs="Arial"/>
          <w:sz w:val="24"/>
          <w:szCs w:val="24"/>
        </w:rPr>
        <w:t xml:space="preserve">- - - - - - - - - - - - - - - - - - - </w:t>
      </w:r>
    </w:p>
    <w:p w14:paraId="340C2FBC" w14:textId="3BDDA42A" w:rsidR="00406A8A" w:rsidRPr="00240D1C" w:rsidRDefault="00466852" w:rsidP="00406A8A">
      <w:pPr>
        <w:spacing w:line="360" w:lineRule="auto"/>
        <w:jc w:val="center"/>
        <w:rPr>
          <w:rFonts w:ascii="Arial" w:hAnsi="Arial" w:cs="Arial"/>
          <w:b/>
          <w:sz w:val="24"/>
          <w:szCs w:val="24"/>
        </w:rPr>
      </w:pPr>
      <w:r>
        <w:rPr>
          <w:rFonts w:ascii="Arial" w:hAnsi="Arial" w:cs="Arial"/>
          <w:b/>
          <w:sz w:val="24"/>
          <w:szCs w:val="24"/>
        </w:rPr>
        <w:t>A N T E C E D E N T E S</w:t>
      </w:r>
      <w:r w:rsidR="00D74B8D">
        <w:rPr>
          <w:rFonts w:ascii="Arial" w:hAnsi="Arial" w:cs="Arial"/>
          <w:b/>
          <w:sz w:val="24"/>
          <w:szCs w:val="24"/>
        </w:rPr>
        <w:t>:</w:t>
      </w:r>
    </w:p>
    <w:p w14:paraId="590583B4" w14:textId="7C18FBDA" w:rsidR="00F74626" w:rsidRPr="00F74626" w:rsidRDefault="00406A8A" w:rsidP="00E32BDD">
      <w:pPr>
        <w:tabs>
          <w:tab w:val="center" w:pos="-1418"/>
        </w:tabs>
        <w:spacing w:line="360" w:lineRule="auto"/>
        <w:ind w:firstLine="709"/>
        <w:jc w:val="both"/>
        <w:rPr>
          <w:rFonts w:ascii="Arial" w:hAnsi="Arial" w:cs="Arial"/>
          <w:sz w:val="24"/>
          <w:szCs w:val="24"/>
        </w:rPr>
      </w:pPr>
      <w:r w:rsidRPr="00240D1C">
        <w:rPr>
          <w:rFonts w:ascii="Arial" w:hAnsi="Arial" w:cs="Arial"/>
          <w:b/>
          <w:sz w:val="24"/>
          <w:szCs w:val="24"/>
        </w:rPr>
        <w:t>PRIMERO</w:t>
      </w:r>
      <w:r w:rsidR="00F74626">
        <w:rPr>
          <w:rFonts w:ascii="Arial" w:hAnsi="Arial" w:cs="Arial"/>
          <w:b/>
          <w:sz w:val="24"/>
          <w:szCs w:val="24"/>
        </w:rPr>
        <w:t xml:space="preserve">. </w:t>
      </w:r>
      <w:r w:rsidR="00F74626">
        <w:rPr>
          <w:rFonts w:ascii="Arial" w:hAnsi="Arial" w:cs="Arial"/>
          <w:sz w:val="24"/>
          <w:szCs w:val="24"/>
        </w:rPr>
        <w:t xml:space="preserve">Por escrito recibido el veinticuatro de enero de dos mil veinte, en </w:t>
      </w:r>
      <w:r w:rsidR="00F74626">
        <w:rPr>
          <w:rFonts w:ascii="Arial" w:eastAsia="Arial" w:hAnsi="Arial" w:cs="Arial"/>
          <w:sz w:val="24"/>
          <w:szCs w:val="24"/>
        </w:rPr>
        <w:t xml:space="preserve">Oficialía de Partes Común de este Tribunal, </w:t>
      </w:r>
      <w:r w:rsidR="00FD271C">
        <w:rPr>
          <w:rFonts w:ascii="Arial" w:hAnsi="Arial" w:cs="Arial"/>
          <w:b/>
          <w:bCs/>
          <w:color w:val="FF0000"/>
          <w:sz w:val="24"/>
          <w:szCs w:val="24"/>
        </w:rPr>
        <w:t>**********</w:t>
      </w:r>
      <w:r w:rsidR="00F74626">
        <w:rPr>
          <w:rFonts w:ascii="Arial" w:eastAsia="Arial" w:hAnsi="Arial" w:cs="Arial"/>
          <w:sz w:val="24"/>
          <w:szCs w:val="24"/>
        </w:rPr>
        <w:t>, demandó la nulidad lisa y llana de</w:t>
      </w:r>
      <w:r w:rsidR="00C80A4A">
        <w:rPr>
          <w:rFonts w:ascii="Arial" w:eastAsia="Arial" w:hAnsi="Arial" w:cs="Arial"/>
          <w:sz w:val="24"/>
          <w:szCs w:val="24"/>
        </w:rPr>
        <w:t xml:space="preserve"> </w:t>
      </w:r>
      <w:r w:rsidR="00F74626">
        <w:rPr>
          <w:rFonts w:ascii="Arial" w:eastAsia="Arial" w:hAnsi="Arial" w:cs="Arial"/>
          <w:sz w:val="24"/>
          <w:szCs w:val="24"/>
        </w:rPr>
        <w:t>l</w:t>
      </w:r>
      <w:r w:rsidR="00C80A4A">
        <w:rPr>
          <w:rFonts w:ascii="Arial" w:eastAsia="Arial" w:hAnsi="Arial" w:cs="Arial"/>
          <w:sz w:val="24"/>
          <w:szCs w:val="24"/>
        </w:rPr>
        <w:t>a</w:t>
      </w:r>
      <w:r w:rsidR="00F74626">
        <w:rPr>
          <w:rFonts w:ascii="Arial" w:eastAsia="Arial" w:hAnsi="Arial" w:cs="Arial"/>
          <w:sz w:val="24"/>
          <w:szCs w:val="24"/>
        </w:rPr>
        <w:t xml:space="preserve"> </w:t>
      </w:r>
      <w:r w:rsidR="00C80A4A">
        <w:rPr>
          <w:rFonts w:ascii="Arial" w:eastAsia="Arial" w:hAnsi="Arial" w:cs="Arial"/>
          <w:sz w:val="24"/>
          <w:szCs w:val="24"/>
        </w:rPr>
        <w:t xml:space="preserve">resolución contenida en el oficio con número de control </w:t>
      </w:r>
      <w:r w:rsidR="00FD271C">
        <w:rPr>
          <w:rFonts w:ascii="Arial" w:eastAsia="Arial" w:hAnsi="Arial" w:cs="Arial"/>
          <w:color w:val="FF0000"/>
          <w:sz w:val="24"/>
          <w:szCs w:val="24"/>
        </w:rPr>
        <w:t>**********</w:t>
      </w:r>
      <w:r w:rsidR="00C80A4A">
        <w:rPr>
          <w:rFonts w:ascii="Arial" w:eastAsia="Arial" w:hAnsi="Arial" w:cs="Arial"/>
          <w:sz w:val="24"/>
          <w:szCs w:val="24"/>
        </w:rPr>
        <w:t xml:space="preserve">, con fecha de emisión diecinueve de agosto de dos mil diecinueve, emitida por la </w:t>
      </w:r>
      <w:proofErr w:type="gramStart"/>
      <w:r w:rsidR="00C80A4A">
        <w:rPr>
          <w:rFonts w:ascii="Arial" w:eastAsia="Arial" w:hAnsi="Arial" w:cs="Arial"/>
          <w:sz w:val="24"/>
          <w:szCs w:val="24"/>
        </w:rPr>
        <w:t>Directora</w:t>
      </w:r>
      <w:proofErr w:type="gramEnd"/>
      <w:r w:rsidR="00C80A4A">
        <w:rPr>
          <w:rFonts w:ascii="Arial" w:eastAsia="Arial" w:hAnsi="Arial" w:cs="Arial"/>
          <w:sz w:val="24"/>
          <w:szCs w:val="24"/>
        </w:rPr>
        <w:t xml:space="preserve"> de Ingresos y Recaudación de la Subsecretaría de Ingresos de la Secretaría de Finanzas del Gobierno del Estado de Oaxaca</w:t>
      </w:r>
      <w:r w:rsidR="00F74626">
        <w:rPr>
          <w:rFonts w:ascii="Arial" w:eastAsia="Arial" w:hAnsi="Arial" w:cs="Arial"/>
          <w:sz w:val="24"/>
          <w:szCs w:val="24"/>
        </w:rPr>
        <w:t>.</w:t>
      </w:r>
    </w:p>
    <w:p w14:paraId="28378D83" w14:textId="567FF916" w:rsidR="00F74626" w:rsidRDefault="00C80A4A" w:rsidP="002705CA">
      <w:pPr>
        <w:tabs>
          <w:tab w:val="center" w:pos="-1418"/>
        </w:tabs>
        <w:spacing w:line="360" w:lineRule="auto"/>
        <w:ind w:firstLine="709"/>
        <w:jc w:val="both"/>
        <w:rPr>
          <w:rFonts w:ascii="Arial" w:hAnsi="Arial" w:cs="Arial"/>
          <w:b/>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w:t>
      </w:r>
      <w:r w:rsidR="005E07ED">
        <w:rPr>
          <w:rFonts w:ascii="Arial" w:eastAsia="Arial" w:hAnsi="Arial" w:cs="Arial"/>
          <w:sz w:val="24"/>
          <w:szCs w:val="24"/>
        </w:rPr>
        <w:t>auto</w:t>
      </w:r>
      <w:r>
        <w:rPr>
          <w:rFonts w:ascii="Arial" w:eastAsia="Arial" w:hAnsi="Arial" w:cs="Arial"/>
          <w:sz w:val="24"/>
          <w:szCs w:val="24"/>
        </w:rPr>
        <w:t xml:space="preserve"> de </w:t>
      </w:r>
      <w:r w:rsidR="002705CA">
        <w:rPr>
          <w:rFonts w:ascii="Arial" w:eastAsia="Arial" w:hAnsi="Arial" w:cs="Arial"/>
          <w:sz w:val="24"/>
          <w:szCs w:val="24"/>
        </w:rPr>
        <w:t>veinticuatro</w:t>
      </w:r>
      <w:r>
        <w:rPr>
          <w:rFonts w:ascii="Arial" w:eastAsia="Arial" w:hAnsi="Arial" w:cs="Arial"/>
          <w:sz w:val="24"/>
          <w:szCs w:val="24"/>
        </w:rPr>
        <w:t xml:space="preserve"> de </w:t>
      </w:r>
      <w:r w:rsidR="002705CA">
        <w:rPr>
          <w:rFonts w:ascii="Arial" w:eastAsia="Arial" w:hAnsi="Arial" w:cs="Arial"/>
          <w:sz w:val="24"/>
          <w:szCs w:val="24"/>
        </w:rPr>
        <w:t>enero</w:t>
      </w:r>
      <w:r>
        <w:rPr>
          <w:rFonts w:ascii="Arial" w:eastAsia="Arial" w:hAnsi="Arial" w:cs="Arial"/>
          <w:sz w:val="24"/>
          <w:szCs w:val="24"/>
        </w:rPr>
        <w:t xml:space="preserve"> del dos mil </w:t>
      </w:r>
      <w:r w:rsidR="002705CA">
        <w:rPr>
          <w:rFonts w:ascii="Arial" w:eastAsia="Arial" w:hAnsi="Arial" w:cs="Arial"/>
          <w:sz w:val="24"/>
          <w:szCs w:val="24"/>
        </w:rPr>
        <w:t>veinte</w:t>
      </w:r>
      <w:r>
        <w:rPr>
          <w:rFonts w:ascii="Arial" w:eastAsia="Arial" w:hAnsi="Arial" w:cs="Arial"/>
          <w:sz w:val="24"/>
          <w:szCs w:val="24"/>
        </w:rPr>
        <w:t xml:space="preserve">, se reservó </w:t>
      </w:r>
      <w:r w:rsidR="005A0D8D">
        <w:rPr>
          <w:rFonts w:ascii="Arial" w:eastAsia="Arial" w:hAnsi="Arial" w:cs="Arial"/>
          <w:sz w:val="24"/>
          <w:szCs w:val="24"/>
        </w:rPr>
        <w:t>admitir la demanda de nulidad de la parte actora</w:t>
      </w:r>
      <w:r>
        <w:rPr>
          <w:rFonts w:ascii="Arial" w:eastAsia="Arial" w:hAnsi="Arial" w:cs="Arial"/>
          <w:sz w:val="24"/>
          <w:szCs w:val="24"/>
        </w:rPr>
        <w:t xml:space="preserve">, </w:t>
      </w:r>
      <w:r w:rsidR="005A0D8D">
        <w:rPr>
          <w:rFonts w:ascii="Arial" w:eastAsia="Arial" w:hAnsi="Arial" w:cs="Arial"/>
          <w:sz w:val="24"/>
          <w:szCs w:val="24"/>
        </w:rPr>
        <w:t xml:space="preserve">y se le requirió para que </w:t>
      </w:r>
      <w:r>
        <w:rPr>
          <w:rFonts w:ascii="Arial" w:eastAsia="Arial" w:hAnsi="Arial" w:cs="Arial"/>
          <w:sz w:val="24"/>
          <w:szCs w:val="24"/>
        </w:rPr>
        <w:t xml:space="preserve">dentro del plazo de tres días hábiles exhibiera </w:t>
      </w:r>
      <w:r w:rsidR="002705CA">
        <w:rPr>
          <w:rFonts w:ascii="Arial" w:eastAsia="Arial" w:hAnsi="Arial" w:cs="Arial"/>
          <w:sz w:val="24"/>
          <w:szCs w:val="24"/>
        </w:rPr>
        <w:t>los expedientes administrativos de donde emanaron las resoluciones controvertidas</w:t>
      </w:r>
      <w:r>
        <w:rPr>
          <w:rFonts w:ascii="Arial" w:eastAsia="Arial" w:hAnsi="Arial" w:cs="Arial"/>
          <w:sz w:val="24"/>
          <w:szCs w:val="24"/>
        </w:rPr>
        <w:t xml:space="preserve"> así como </w:t>
      </w:r>
      <w:r w:rsidR="002705CA">
        <w:rPr>
          <w:rFonts w:ascii="Arial" w:eastAsia="Arial" w:hAnsi="Arial" w:cs="Arial"/>
          <w:sz w:val="24"/>
          <w:szCs w:val="24"/>
        </w:rPr>
        <w:t xml:space="preserve">las documentales privadas o bien indicara donde </w:t>
      </w:r>
      <w:r w:rsidR="005A0D8D">
        <w:rPr>
          <w:rFonts w:ascii="Arial" w:eastAsia="Arial" w:hAnsi="Arial" w:cs="Arial"/>
          <w:sz w:val="24"/>
          <w:szCs w:val="24"/>
        </w:rPr>
        <w:t>se encontraban estos</w:t>
      </w:r>
      <w:r>
        <w:rPr>
          <w:rFonts w:ascii="Arial" w:eastAsia="Arial" w:hAnsi="Arial" w:cs="Arial"/>
          <w:sz w:val="24"/>
          <w:szCs w:val="24"/>
        </w:rPr>
        <w:t xml:space="preserve">, con apercibimiento que de no hacerlo se </w:t>
      </w:r>
      <w:r w:rsidR="002705CA">
        <w:rPr>
          <w:rFonts w:ascii="Arial" w:eastAsia="Arial" w:hAnsi="Arial" w:cs="Arial"/>
          <w:sz w:val="24"/>
          <w:szCs w:val="24"/>
        </w:rPr>
        <w:t>le tendría por no presentada la citada probanza</w:t>
      </w:r>
      <w:r>
        <w:rPr>
          <w:rFonts w:ascii="Arial" w:eastAsia="Arial" w:hAnsi="Arial" w:cs="Arial"/>
          <w:sz w:val="24"/>
          <w:szCs w:val="24"/>
        </w:rPr>
        <w:t>.</w:t>
      </w:r>
    </w:p>
    <w:p w14:paraId="343EE2DC" w14:textId="65700313" w:rsidR="009B3957" w:rsidRPr="00870B01" w:rsidRDefault="002705CA" w:rsidP="005E07ED">
      <w:pPr>
        <w:tabs>
          <w:tab w:val="center" w:pos="-1418"/>
        </w:tabs>
        <w:spacing w:line="360" w:lineRule="auto"/>
        <w:ind w:firstLine="709"/>
        <w:jc w:val="both"/>
        <w:rPr>
          <w:rFonts w:ascii="Arial" w:hAnsi="Arial" w:cs="Arial"/>
          <w:bCs/>
          <w:sz w:val="24"/>
          <w:szCs w:val="24"/>
        </w:rPr>
      </w:pPr>
      <w:r w:rsidRPr="00870B01">
        <w:rPr>
          <w:rFonts w:ascii="Arial" w:hAnsi="Arial" w:cs="Arial"/>
          <w:b/>
          <w:sz w:val="24"/>
          <w:szCs w:val="24"/>
        </w:rPr>
        <w:t>TERCERO</w:t>
      </w:r>
      <w:r w:rsidR="009B3957" w:rsidRPr="00870B01">
        <w:rPr>
          <w:rFonts w:ascii="Arial" w:hAnsi="Arial" w:cs="Arial"/>
          <w:b/>
          <w:sz w:val="24"/>
          <w:szCs w:val="24"/>
        </w:rPr>
        <w:t>.</w:t>
      </w:r>
      <w:r w:rsidR="009B3957" w:rsidRPr="00870B01">
        <w:rPr>
          <w:rFonts w:ascii="Arial" w:hAnsi="Arial" w:cs="Arial"/>
          <w:sz w:val="24"/>
          <w:szCs w:val="24"/>
        </w:rPr>
        <w:t xml:space="preserve"> </w:t>
      </w:r>
      <w:r w:rsidR="00870B01">
        <w:rPr>
          <w:rFonts w:ascii="Arial" w:hAnsi="Arial" w:cs="Arial"/>
          <w:bCs/>
          <w:sz w:val="24"/>
          <w:szCs w:val="24"/>
        </w:rPr>
        <w:t>Por</w:t>
      </w:r>
      <w:r w:rsidR="009B3957" w:rsidRPr="00870B01">
        <w:rPr>
          <w:rFonts w:ascii="Arial" w:hAnsi="Arial" w:cs="Arial"/>
          <w:bCs/>
          <w:sz w:val="24"/>
          <w:szCs w:val="24"/>
        </w:rPr>
        <w:t xml:space="preserve"> acuerdo </w:t>
      </w:r>
      <w:r w:rsidR="009B3957" w:rsidRPr="00870B01">
        <w:rPr>
          <w:rFonts w:ascii="Arial" w:hAnsi="Arial" w:cs="Arial"/>
          <w:sz w:val="24"/>
          <w:szCs w:val="24"/>
        </w:rPr>
        <w:t xml:space="preserve">de </w:t>
      </w:r>
      <w:r w:rsidR="00870B01">
        <w:rPr>
          <w:rFonts w:ascii="Arial" w:hAnsi="Arial" w:cs="Arial"/>
          <w:sz w:val="24"/>
          <w:szCs w:val="24"/>
        </w:rPr>
        <w:t>siete de septiembre</w:t>
      </w:r>
      <w:r w:rsidR="009B3957" w:rsidRPr="00870B01">
        <w:rPr>
          <w:rFonts w:ascii="Arial" w:hAnsi="Arial" w:cs="Arial"/>
          <w:sz w:val="24"/>
          <w:szCs w:val="24"/>
        </w:rPr>
        <w:t xml:space="preserve"> de dos mil veinte, </w:t>
      </w:r>
      <w:r w:rsidR="009B3957" w:rsidRPr="00870B01">
        <w:rPr>
          <w:rFonts w:ascii="Arial" w:hAnsi="Arial" w:cs="Arial"/>
          <w:bCs/>
          <w:sz w:val="24"/>
          <w:szCs w:val="24"/>
        </w:rPr>
        <w:t xml:space="preserve">se hizo del conocimiento de las partes, </w:t>
      </w:r>
      <w:r w:rsidR="00870B01">
        <w:rPr>
          <w:rFonts w:ascii="Arial" w:hAnsi="Arial" w:cs="Arial"/>
          <w:bCs/>
          <w:sz w:val="24"/>
          <w:szCs w:val="24"/>
        </w:rPr>
        <w:t xml:space="preserve">que mediante </w:t>
      </w:r>
      <w:r w:rsidR="009B3957" w:rsidRPr="00870B01">
        <w:rPr>
          <w:rFonts w:ascii="Arial" w:hAnsi="Arial" w:cs="Arial"/>
          <w:bCs/>
          <w:sz w:val="24"/>
          <w:szCs w:val="24"/>
        </w:rPr>
        <w:t>los acuerdos</w:t>
      </w:r>
      <w:r w:rsidR="00B039C8">
        <w:rPr>
          <w:rFonts w:ascii="Arial" w:hAnsi="Arial" w:cs="Arial"/>
          <w:bCs/>
          <w:sz w:val="24"/>
          <w:szCs w:val="24"/>
        </w:rPr>
        <w:t xml:space="preserve"> generales</w:t>
      </w:r>
      <w:r w:rsidR="009B3957" w:rsidRPr="00870B01">
        <w:rPr>
          <w:rFonts w:ascii="Arial" w:hAnsi="Arial" w:cs="Arial"/>
          <w:bCs/>
          <w:sz w:val="24"/>
          <w:szCs w:val="24"/>
        </w:rPr>
        <w:t xml:space="preserve"> AG/TJAO/4/2020, AG/TJAO/5/2020, AG/TJAO/6/2020, AG/TJAO/7/2020, AG/TJAO/8/2020, AG/TJAO/9/2020, A</w:t>
      </w:r>
      <w:r w:rsidR="00870B01">
        <w:rPr>
          <w:rFonts w:ascii="Arial" w:hAnsi="Arial" w:cs="Arial"/>
          <w:bCs/>
          <w:sz w:val="24"/>
          <w:szCs w:val="24"/>
        </w:rPr>
        <w:t>G/TJAO/10/2020, AG/TJAO/11/2020, del Pleno de este Tribunal, se</w:t>
      </w:r>
      <w:r w:rsidR="00A6667E">
        <w:rPr>
          <w:rFonts w:ascii="Arial" w:hAnsi="Arial" w:cs="Arial"/>
          <w:bCs/>
          <w:sz w:val="24"/>
          <w:szCs w:val="24"/>
        </w:rPr>
        <w:t xml:space="preserve"> determinó la suspensión de</w:t>
      </w:r>
      <w:r w:rsidR="009B3957" w:rsidRPr="00870B01">
        <w:rPr>
          <w:rFonts w:ascii="Arial" w:hAnsi="Arial" w:cs="Arial"/>
          <w:bCs/>
          <w:sz w:val="24"/>
          <w:szCs w:val="24"/>
        </w:rPr>
        <w:t xml:space="preserve"> los trámites radicados en este Tribunal, durante el periodo del diecinueve de marzo al nu</w:t>
      </w:r>
      <w:r w:rsidR="00455A2F">
        <w:rPr>
          <w:rFonts w:ascii="Arial" w:hAnsi="Arial" w:cs="Arial"/>
          <w:bCs/>
          <w:sz w:val="24"/>
          <w:szCs w:val="24"/>
        </w:rPr>
        <w:t xml:space="preserve">eve de agosto de </w:t>
      </w:r>
      <w:r w:rsidR="00455A2F">
        <w:rPr>
          <w:rFonts w:ascii="Arial" w:hAnsi="Arial" w:cs="Arial"/>
          <w:bCs/>
          <w:sz w:val="24"/>
          <w:szCs w:val="24"/>
        </w:rPr>
        <w:lastRenderedPageBreak/>
        <w:t>dos mil veinte</w:t>
      </w:r>
      <w:r w:rsidR="009B3957" w:rsidRPr="00870B01">
        <w:rPr>
          <w:rFonts w:ascii="Arial" w:hAnsi="Arial" w:cs="Arial"/>
          <w:bCs/>
          <w:sz w:val="24"/>
          <w:szCs w:val="24"/>
        </w:rPr>
        <w:t>; también se hizo del conocimiento de las partes</w:t>
      </w:r>
      <w:r w:rsidR="009B3957" w:rsidRPr="00870B01">
        <w:rPr>
          <w:rFonts w:ascii="Arial" w:hAnsi="Arial" w:cs="Arial"/>
          <w:sz w:val="24"/>
          <w:szCs w:val="24"/>
        </w:rPr>
        <w:t xml:space="preserve"> que el Licenciado Renato Gabriel Ibáñez Castellanos, fue habilitado para conocer, tramitar y resolver los asuntos substanciados en esta Sala.</w:t>
      </w:r>
    </w:p>
    <w:p w14:paraId="7ABCE0EE" w14:textId="69FE15D5" w:rsidR="00406A8A" w:rsidRPr="00E32BDD" w:rsidRDefault="009B3957" w:rsidP="005E07ED">
      <w:pPr>
        <w:tabs>
          <w:tab w:val="center" w:pos="-1418"/>
        </w:tabs>
        <w:spacing w:line="360" w:lineRule="auto"/>
        <w:ind w:firstLine="709"/>
        <w:jc w:val="both"/>
        <w:rPr>
          <w:rFonts w:ascii="Arial" w:hAnsi="Arial" w:cs="Arial"/>
          <w:bCs/>
          <w:sz w:val="24"/>
          <w:szCs w:val="24"/>
        </w:rPr>
      </w:pPr>
      <w:r>
        <w:rPr>
          <w:rFonts w:ascii="Arial" w:hAnsi="Arial" w:cs="Arial"/>
          <w:bCs/>
          <w:sz w:val="24"/>
          <w:szCs w:val="24"/>
        </w:rPr>
        <w:t>Así mismo</w:t>
      </w:r>
      <w:r w:rsidR="00E32BDD">
        <w:rPr>
          <w:rFonts w:ascii="Arial" w:hAnsi="Arial" w:cs="Arial"/>
          <w:bCs/>
          <w:sz w:val="24"/>
          <w:szCs w:val="24"/>
        </w:rPr>
        <w:t xml:space="preserve">, </w:t>
      </w:r>
      <w:r w:rsidR="00B039C8">
        <w:rPr>
          <w:rFonts w:ascii="Arial" w:hAnsi="Arial" w:cs="Arial"/>
          <w:bCs/>
          <w:sz w:val="24"/>
          <w:szCs w:val="24"/>
        </w:rPr>
        <w:t xml:space="preserve">la parte actora cumplió con el requerimiento efectuado en autos, por lo que </w:t>
      </w:r>
      <w:r w:rsidR="005C78C7">
        <w:rPr>
          <w:rFonts w:ascii="Arial" w:hAnsi="Arial" w:cs="Arial"/>
          <w:bCs/>
          <w:sz w:val="24"/>
          <w:szCs w:val="24"/>
        </w:rPr>
        <w:t xml:space="preserve">se </w:t>
      </w:r>
      <w:r w:rsidR="00406A8A" w:rsidRPr="00240D1C">
        <w:rPr>
          <w:rFonts w:ascii="Arial" w:hAnsi="Arial" w:cs="Arial"/>
          <w:b/>
          <w:sz w:val="24"/>
          <w:szCs w:val="24"/>
        </w:rPr>
        <w:t xml:space="preserve">admitió a trámite </w:t>
      </w:r>
      <w:r w:rsidR="00406A8A" w:rsidRPr="00240D1C">
        <w:rPr>
          <w:rFonts w:ascii="Arial" w:hAnsi="Arial" w:cs="Arial"/>
          <w:sz w:val="24"/>
          <w:szCs w:val="24"/>
        </w:rPr>
        <w:t xml:space="preserve">la demanda de nulidad </w:t>
      </w:r>
      <w:r w:rsidR="00406A8A" w:rsidRPr="003C6297">
        <w:rPr>
          <w:rFonts w:ascii="Arial" w:hAnsi="Arial" w:cs="Arial"/>
          <w:sz w:val="24"/>
          <w:szCs w:val="24"/>
        </w:rPr>
        <w:t>en contra de</w:t>
      </w:r>
      <w:r w:rsidR="009B37B5" w:rsidRPr="003C6297">
        <w:rPr>
          <w:rFonts w:ascii="Arial" w:hAnsi="Arial" w:cs="Arial"/>
          <w:sz w:val="24"/>
          <w:szCs w:val="24"/>
        </w:rPr>
        <w:t xml:space="preserve"> la </w:t>
      </w:r>
      <w:r w:rsidR="00241F9E" w:rsidRPr="003C6297">
        <w:rPr>
          <w:rFonts w:ascii="Arial" w:hAnsi="Arial" w:cs="Arial"/>
          <w:sz w:val="24"/>
          <w:szCs w:val="24"/>
        </w:rPr>
        <w:t xml:space="preserve">multa </w:t>
      </w:r>
      <w:r w:rsidR="001A6CE3" w:rsidRPr="003C6297">
        <w:rPr>
          <w:rFonts w:ascii="Arial" w:hAnsi="Arial" w:cs="Arial"/>
          <w:sz w:val="24"/>
          <w:szCs w:val="24"/>
        </w:rPr>
        <w:t xml:space="preserve">con </w:t>
      </w:r>
      <w:r w:rsidR="00241F9E" w:rsidRPr="003C6297">
        <w:rPr>
          <w:rFonts w:ascii="Arial" w:hAnsi="Arial" w:cs="Arial"/>
          <w:sz w:val="24"/>
          <w:szCs w:val="24"/>
        </w:rPr>
        <w:t>número de control</w:t>
      </w:r>
      <w:r w:rsidR="00241F9E" w:rsidRPr="00D978F0">
        <w:rPr>
          <w:rFonts w:ascii="Arial" w:hAnsi="Arial" w:cs="Arial"/>
          <w:b/>
          <w:sz w:val="24"/>
          <w:szCs w:val="24"/>
        </w:rPr>
        <w:t xml:space="preserve"> </w:t>
      </w:r>
      <w:r w:rsidR="00FD271C">
        <w:rPr>
          <w:rFonts w:ascii="Arial" w:hAnsi="Arial" w:cs="Arial"/>
          <w:b/>
          <w:color w:val="FF0000"/>
          <w:sz w:val="24"/>
          <w:szCs w:val="24"/>
        </w:rPr>
        <w:t>**********</w:t>
      </w:r>
      <w:r w:rsidR="00912CE2" w:rsidRPr="00D978F0">
        <w:rPr>
          <w:rFonts w:ascii="Arial" w:hAnsi="Arial" w:cs="Arial"/>
          <w:b/>
          <w:sz w:val="24"/>
          <w:szCs w:val="24"/>
        </w:rPr>
        <w:t>,</w:t>
      </w:r>
      <w:r w:rsidR="00241F9E" w:rsidRPr="00D978F0">
        <w:rPr>
          <w:rFonts w:ascii="Arial" w:hAnsi="Arial" w:cs="Arial"/>
          <w:b/>
          <w:sz w:val="24"/>
          <w:szCs w:val="24"/>
        </w:rPr>
        <w:t xml:space="preserve"> </w:t>
      </w:r>
      <w:r w:rsidR="003C6297">
        <w:rPr>
          <w:rFonts w:ascii="Arial" w:hAnsi="Arial" w:cs="Arial"/>
          <w:sz w:val="24"/>
          <w:szCs w:val="24"/>
        </w:rPr>
        <w:t xml:space="preserve">de </w:t>
      </w:r>
      <w:r w:rsidR="0045427F" w:rsidRPr="003C6297">
        <w:rPr>
          <w:rFonts w:ascii="Arial" w:hAnsi="Arial" w:cs="Arial"/>
          <w:sz w:val="24"/>
          <w:szCs w:val="24"/>
        </w:rPr>
        <w:t xml:space="preserve">diecinueve de agosto </w:t>
      </w:r>
      <w:r w:rsidR="00241F9E" w:rsidRPr="003C6297">
        <w:rPr>
          <w:rFonts w:ascii="Arial" w:hAnsi="Arial" w:cs="Arial"/>
          <w:sz w:val="24"/>
          <w:szCs w:val="24"/>
        </w:rPr>
        <w:t>de dos mil diecinueve</w:t>
      </w:r>
      <w:r w:rsidR="00A265D8">
        <w:rPr>
          <w:rFonts w:ascii="Arial" w:hAnsi="Arial" w:cs="Arial"/>
          <w:sz w:val="24"/>
          <w:szCs w:val="24"/>
        </w:rPr>
        <w:t xml:space="preserve">, </w:t>
      </w:r>
      <w:r w:rsidR="00241F9E">
        <w:rPr>
          <w:rFonts w:ascii="Arial" w:hAnsi="Arial" w:cs="Arial"/>
          <w:sz w:val="24"/>
          <w:szCs w:val="24"/>
        </w:rPr>
        <w:t xml:space="preserve">emitido </w:t>
      </w:r>
      <w:r w:rsidR="00A265D8">
        <w:rPr>
          <w:rFonts w:ascii="Arial" w:hAnsi="Arial" w:cs="Arial"/>
          <w:sz w:val="24"/>
          <w:szCs w:val="24"/>
        </w:rPr>
        <w:t xml:space="preserve">por </w:t>
      </w:r>
      <w:r w:rsidR="00241F9E">
        <w:rPr>
          <w:rFonts w:ascii="Arial" w:hAnsi="Arial" w:cs="Arial"/>
          <w:sz w:val="24"/>
          <w:szCs w:val="24"/>
        </w:rPr>
        <w:t xml:space="preserve">la Directora de Ingresos y Recaudación </w:t>
      </w:r>
      <w:r w:rsidR="00A265D8">
        <w:rPr>
          <w:rFonts w:ascii="Arial" w:hAnsi="Arial" w:cs="Arial"/>
          <w:sz w:val="24"/>
          <w:szCs w:val="24"/>
        </w:rPr>
        <w:t>de la S</w:t>
      </w:r>
      <w:r w:rsidR="00002D44">
        <w:rPr>
          <w:rFonts w:ascii="Arial" w:hAnsi="Arial" w:cs="Arial"/>
          <w:sz w:val="24"/>
          <w:szCs w:val="24"/>
        </w:rPr>
        <w:t>ubs</w:t>
      </w:r>
      <w:r w:rsidR="00A265D8">
        <w:rPr>
          <w:rFonts w:ascii="Arial" w:hAnsi="Arial" w:cs="Arial"/>
          <w:sz w:val="24"/>
          <w:szCs w:val="24"/>
        </w:rPr>
        <w:t xml:space="preserve">ecretaría </w:t>
      </w:r>
      <w:r w:rsidR="00002D44">
        <w:rPr>
          <w:rFonts w:ascii="Arial" w:hAnsi="Arial" w:cs="Arial"/>
          <w:sz w:val="24"/>
          <w:szCs w:val="24"/>
        </w:rPr>
        <w:t xml:space="preserve">de Ingresos de la Secretaría </w:t>
      </w:r>
      <w:r w:rsidR="00A265D8">
        <w:rPr>
          <w:rFonts w:ascii="Arial" w:hAnsi="Arial" w:cs="Arial"/>
          <w:sz w:val="24"/>
          <w:szCs w:val="24"/>
        </w:rPr>
        <w:t xml:space="preserve">de Finanzas del </w:t>
      </w:r>
      <w:r w:rsidR="00002D44">
        <w:rPr>
          <w:rFonts w:ascii="Arial" w:hAnsi="Arial" w:cs="Arial"/>
          <w:sz w:val="24"/>
          <w:szCs w:val="24"/>
        </w:rPr>
        <w:t xml:space="preserve">Gobierno del </w:t>
      </w:r>
      <w:r w:rsidR="00A265D8">
        <w:rPr>
          <w:rFonts w:ascii="Arial" w:hAnsi="Arial" w:cs="Arial"/>
          <w:sz w:val="24"/>
          <w:szCs w:val="24"/>
        </w:rPr>
        <w:t>Estado de Oaxaca</w:t>
      </w:r>
      <w:r w:rsidR="006659A2">
        <w:rPr>
          <w:rFonts w:ascii="Arial" w:hAnsi="Arial" w:cs="Arial"/>
          <w:sz w:val="24"/>
          <w:szCs w:val="24"/>
        </w:rPr>
        <w:t>;</w:t>
      </w:r>
      <w:r w:rsidR="00445B63">
        <w:rPr>
          <w:rFonts w:ascii="Arial" w:hAnsi="Arial" w:cs="Arial"/>
          <w:sz w:val="24"/>
          <w:szCs w:val="24"/>
        </w:rPr>
        <w:t xml:space="preserve"> </w:t>
      </w:r>
      <w:r w:rsidR="00406A8A" w:rsidRPr="00240D1C">
        <w:rPr>
          <w:rFonts w:ascii="Arial" w:hAnsi="Arial" w:cs="Arial"/>
          <w:sz w:val="24"/>
          <w:szCs w:val="24"/>
        </w:rPr>
        <w:t>por lo que, se ordenó notificar, emplazar y correr</w:t>
      </w:r>
      <w:r w:rsidR="00406A8A">
        <w:rPr>
          <w:rFonts w:ascii="Arial" w:hAnsi="Arial" w:cs="Arial"/>
          <w:sz w:val="24"/>
          <w:szCs w:val="24"/>
        </w:rPr>
        <w:t>le</w:t>
      </w:r>
      <w:r w:rsidR="00406A8A" w:rsidRPr="00240D1C">
        <w:rPr>
          <w:rFonts w:ascii="Arial" w:hAnsi="Arial" w:cs="Arial"/>
          <w:sz w:val="24"/>
          <w:szCs w:val="24"/>
        </w:rPr>
        <w:t xml:space="preserve"> traslado </w:t>
      </w:r>
      <w:r w:rsidR="00406A8A">
        <w:rPr>
          <w:rFonts w:ascii="Arial" w:hAnsi="Arial" w:cs="Arial"/>
          <w:sz w:val="24"/>
          <w:szCs w:val="24"/>
        </w:rPr>
        <w:t>a la citada</w:t>
      </w:r>
      <w:r w:rsidR="00406A8A" w:rsidRPr="00240D1C">
        <w:rPr>
          <w:rFonts w:ascii="Arial" w:hAnsi="Arial" w:cs="Arial"/>
          <w:sz w:val="24"/>
          <w:szCs w:val="24"/>
        </w:rPr>
        <w:t xml:space="preserve"> autoridad, para que dentro del plazo de nueve días hábiles produjera</w:t>
      </w:r>
      <w:r w:rsidR="00406A8A">
        <w:rPr>
          <w:rFonts w:ascii="Arial" w:hAnsi="Arial" w:cs="Arial"/>
          <w:sz w:val="24"/>
          <w:szCs w:val="24"/>
        </w:rPr>
        <w:t xml:space="preserve"> su</w:t>
      </w:r>
      <w:r w:rsidR="00406A8A"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406A8A">
        <w:rPr>
          <w:rFonts w:ascii="Arial" w:hAnsi="Arial" w:cs="Arial"/>
          <w:sz w:val="24"/>
          <w:szCs w:val="24"/>
        </w:rPr>
        <w:t xml:space="preserve"> tendría c</w:t>
      </w:r>
      <w:r w:rsidR="006659A2">
        <w:rPr>
          <w:rFonts w:ascii="Arial" w:hAnsi="Arial" w:cs="Arial"/>
          <w:sz w:val="24"/>
          <w:szCs w:val="24"/>
        </w:rPr>
        <w:t>omo ciertos</w:t>
      </w:r>
      <w:r w:rsidR="00C7423C">
        <w:rPr>
          <w:rFonts w:ascii="Arial" w:hAnsi="Arial" w:cs="Arial"/>
          <w:sz w:val="24"/>
          <w:szCs w:val="24"/>
        </w:rPr>
        <w:t>.</w:t>
      </w:r>
    </w:p>
    <w:p w14:paraId="3B0E05A5" w14:textId="671C1196" w:rsidR="00902470" w:rsidRDefault="008A6342" w:rsidP="006D57A9">
      <w:pPr>
        <w:spacing w:line="360" w:lineRule="auto"/>
        <w:ind w:firstLine="709"/>
        <w:jc w:val="both"/>
        <w:rPr>
          <w:rFonts w:ascii="Arial" w:hAnsi="Arial" w:cs="Arial"/>
          <w:sz w:val="24"/>
          <w:szCs w:val="24"/>
        </w:rPr>
      </w:pPr>
      <w:r w:rsidRPr="00353D63">
        <w:rPr>
          <w:rFonts w:ascii="Arial" w:hAnsi="Arial" w:cs="Arial"/>
          <w:b/>
          <w:sz w:val="24"/>
          <w:szCs w:val="24"/>
        </w:rPr>
        <w:t>CUARTO</w:t>
      </w:r>
      <w:r w:rsidR="00406A8A" w:rsidRPr="00353D63">
        <w:rPr>
          <w:rFonts w:ascii="Arial" w:hAnsi="Arial" w:cs="Arial"/>
          <w:b/>
          <w:sz w:val="24"/>
          <w:szCs w:val="24"/>
        </w:rPr>
        <w:t>.</w:t>
      </w:r>
      <w:r>
        <w:rPr>
          <w:rFonts w:ascii="Arial" w:hAnsi="Arial" w:cs="Arial"/>
          <w:b/>
          <w:sz w:val="24"/>
          <w:szCs w:val="24"/>
        </w:rPr>
        <w:t xml:space="preserve"> </w:t>
      </w:r>
      <w:r w:rsidR="00406A8A" w:rsidRPr="00240D1C">
        <w:rPr>
          <w:rFonts w:ascii="Arial" w:hAnsi="Arial" w:cs="Arial"/>
          <w:sz w:val="24"/>
          <w:szCs w:val="24"/>
        </w:rPr>
        <w:t>Por a</w:t>
      </w:r>
      <w:r w:rsidR="00406A8A">
        <w:rPr>
          <w:rFonts w:ascii="Arial" w:hAnsi="Arial" w:cs="Arial"/>
          <w:sz w:val="24"/>
          <w:szCs w:val="24"/>
        </w:rPr>
        <w:t>uto</w:t>
      </w:r>
      <w:r w:rsidR="00406A8A" w:rsidRPr="00240D1C">
        <w:rPr>
          <w:rFonts w:ascii="Arial" w:hAnsi="Arial" w:cs="Arial"/>
          <w:sz w:val="24"/>
          <w:szCs w:val="24"/>
        </w:rPr>
        <w:t xml:space="preserve"> de</w:t>
      </w:r>
      <w:r w:rsidR="00AE4A97">
        <w:rPr>
          <w:rFonts w:ascii="Arial" w:hAnsi="Arial" w:cs="Arial"/>
          <w:sz w:val="24"/>
          <w:szCs w:val="24"/>
        </w:rPr>
        <w:t xml:space="preserve"> </w:t>
      </w:r>
      <w:r>
        <w:rPr>
          <w:rFonts w:ascii="Arial" w:hAnsi="Arial" w:cs="Arial"/>
          <w:sz w:val="24"/>
          <w:szCs w:val="24"/>
        </w:rPr>
        <w:t>ocho</w:t>
      </w:r>
      <w:r w:rsidR="00E32BDD">
        <w:rPr>
          <w:rFonts w:ascii="Arial" w:hAnsi="Arial" w:cs="Arial"/>
          <w:sz w:val="24"/>
          <w:szCs w:val="24"/>
        </w:rPr>
        <w:t xml:space="preserve"> d</w:t>
      </w:r>
      <w:r>
        <w:rPr>
          <w:rFonts w:ascii="Arial" w:hAnsi="Arial" w:cs="Arial"/>
          <w:sz w:val="24"/>
          <w:szCs w:val="24"/>
        </w:rPr>
        <w:t>e marzo de dos mil veintiuno</w:t>
      </w:r>
      <w:r w:rsidR="00B234D2">
        <w:rPr>
          <w:rFonts w:ascii="Arial" w:hAnsi="Arial" w:cs="Arial"/>
          <w:sz w:val="24"/>
          <w:szCs w:val="24"/>
        </w:rPr>
        <w:t>, se tuvo</w:t>
      </w:r>
      <w:r w:rsidR="00406A8A">
        <w:rPr>
          <w:rFonts w:ascii="Arial" w:hAnsi="Arial" w:cs="Arial"/>
          <w:sz w:val="24"/>
          <w:szCs w:val="24"/>
        </w:rPr>
        <w:t xml:space="preserve"> </w:t>
      </w:r>
      <w:r>
        <w:rPr>
          <w:rFonts w:ascii="Arial" w:hAnsi="Arial" w:cs="Arial"/>
          <w:sz w:val="24"/>
          <w:szCs w:val="24"/>
        </w:rPr>
        <w:t xml:space="preserve">al Director de lo Contencioso de la Procuraduría Fiscal de la </w:t>
      </w:r>
      <w:r w:rsidR="00353D63">
        <w:rPr>
          <w:rFonts w:ascii="Arial" w:hAnsi="Arial" w:cs="Arial"/>
          <w:sz w:val="24"/>
          <w:szCs w:val="24"/>
        </w:rPr>
        <w:t>Subsecretaría</w:t>
      </w:r>
      <w:r>
        <w:rPr>
          <w:rFonts w:ascii="Arial" w:hAnsi="Arial" w:cs="Arial"/>
          <w:sz w:val="24"/>
          <w:szCs w:val="24"/>
        </w:rPr>
        <w:t xml:space="preserve"> de Ingresos de la Secretaria de Finanzas del Poder Ejecutivo del Estado</w:t>
      </w:r>
      <w:r w:rsidR="00353D63">
        <w:rPr>
          <w:rFonts w:ascii="Arial" w:hAnsi="Arial" w:cs="Arial"/>
          <w:sz w:val="24"/>
          <w:szCs w:val="24"/>
        </w:rPr>
        <w:t xml:space="preserve"> de Oaxaca, en representación jurídica de la</w:t>
      </w:r>
      <w:r w:rsidR="00406A8A" w:rsidRPr="00240D1C">
        <w:rPr>
          <w:rFonts w:ascii="Arial" w:hAnsi="Arial" w:cs="Arial"/>
          <w:sz w:val="24"/>
          <w:szCs w:val="24"/>
        </w:rPr>
        <w:t xml:space="preserve"> </w:t>
      </w:r>
      <w:r w:rsidR="00406A8A">
        <w:rPr>
          <w:rFonts w:ascii="Arial" w:hAnsi="Arial" w:cs="Arial"/>
          <w:b/>
          <w:sz w:val="24"/>
          <w:szCs w:val="24"/>
        </w:rPr>
        <w:t xml:space="preserve">autoridad </w:t>
      </w:r>
      <w:r w:rsidR="00406A8A" w:rsidRPr="00C343DE">
        <w:rPr>
          <w:rFonts w:ascii="Arial" w:hAnsi="Arial" w:cs="Arial"/>
          <w:b/>
          <w:sz w:val="24"/>
          <w:szCs w:val="24"/>
        </w:rPr>
        <w:t>demandada</w:t>
      </w:r>
      <w:r w:rsidR="00524BCE">
        <w:rPr>
          <w:rFonts w:ascii="Arial" w:hAnsi="Arial" w:cs="Arial"/>
          <w:b/>
          <w:sz w:val="24"/>
          <w:szCs w:val="24"/>
        </w:rPr>
        <w:t>,</w:t>
      </w:r>
      <w:r w:rsidR="00406A8A" w:rsidRPr="00C343DE">
        <w:rPr>
          <w:rFonts w:ascii="Arial" w:hAnsi="Arial" w:cs="Arial"/>
          <w:b/>
          <w:sz w:val="24"/>
          <w:szCs w:val="24"/>
        </w:rPr>
        <w:t xml:space="preserve"> c</w:t>
      </w:r>
      <w:r w:rsidR="00AE4A97" w:rsidRPr="00C343DE">
        <w:rPr>
          <w:rFonts w:ascii="Arial" w:hAnsi="Arial" w:cs="Arial"/>
          <w:b/>
          <w:sz w:val="24"/>
          <w:szCs w:val="24"/>
        </w:rPr>
        <w:t>ontestando</w:t>
      </w:r>
      <w:r w:rsidR="00406A8A" w:rsidRPr="00C343DE">
        <w:rPr>
          <w:rFonts w:ascii="Arial" w:hAnsi="Arial" w:cs="Arial"/>
          <w:b/>
          <w:sz w:val="24"/>
          <w:szCs w:val="24"/>
        </w:rPr>
        <w:t xml:space="preserve"> la demanda</w:t>
      </w:r>
      <w:r w:rsidR="00406A8A">
        <w:rPr>
          <w:rFonts w:ascii="Arial" w:hAnsi="Arial" w:cs="Arial"/>
          <w:sz w:val="24"/>
          <w:szCs w:val="24"/>
        </w:rPr>
        <w:t xml:space="preserve"> entablada en su contra, como ad</w:t>
      </w:r>
      <w:r w:rsidR="00524BCE">
        <w:rPr>
          <w:rFonts w:ascii="Arial" w:hAnsi="Arial" w:cs="Arial"/>
          <w:sz w:val="24"/>
          <w:szCs w:val="24"/>
        </w:rPr>
        <w:t>mitidas las pruebas que ofreció; por lo que,</w:t>
      </w:r>
      <w:r w:rsidR="00406A8A" w:rsidRPr="00240D1C">
        <w:rPr>
          <w:rFonts w:ascii="Arial" w:hAnsi="Arial" w:cs="Arial"/>
          <w:sz w:val="24"/>
          <w:szCs w:val="24"/>
        </w:rPr>
        <w:t xml:space="preserve"> </w:t>
      </w:r>
      <w:r w:rsidR="006D57A9">
        <w:rPr>
          <w:rFonts w:ascii="Arial" w:hAnsi="Arial" w:cs="Arial"/>
          <w:sz w:val="24"/>
          <w:szCs w:val="24"/>
        </w:rPr>
        <w:t>con fundamento en el artículo 180 de la Ley de Procedimiento y Justicia Administrativa para el Estado de Oaxaca</w:t>
      </w:r>
      <w:r w:rsidR="00524BCE">
        <w:rPr>
          <w:rFonts w:ascii="Arial" w:hAnsi="Arial" w:cs="Arial"/>
          <w:sz w:val="24"/>
          <w:szCs w:val="24"/>
        </w:rPr>
        <w:t>, esta Sala consideró</w:t>
      </w:r>
      <w:r w:rsidR="006D57A9">
        <w:rPr>
          <w:rFonts w:ascii="Arial" w:hAnsi="Arial" w:cs="Arial"/>
          <w:sz w:val="24"/>
          <w:szCs w:val="24"/>
        </w:rPr>
        <w:t xml:space="preserve"> procedente la ampliación de la demanda </w:t>
      </w:r>
      <w:r w:rsidR="00406A8A">
        <w:rPr>
          <w:rFonts w:ascii="Arial" w:hAnsi="Arial" w:cs="Arial"/>
          <w:sz w:val="24"/>
          <w:szCs w:val="24"/>
        </w:rPr>
        <w:t>ordenándose</w:t>
      </w:r>
      <w:r w:rsidR="00406A8A" w:rsidRPr="00240D1C">
        <w:rPr>
          <w:rFonts w:ascii="Arial" w:hAnsi="Arial" w:cs="Arial"/>
          <w:sz w:val="24"/>
          <w:szCs w:val="24"/>
        </w:rPr>
        <w:t xml:space="preserve"> correr traslado a la parte actora </w:t>
      </w:r>
      <w:r w:rsidR="007C1E5C">
        <w:rPr>
          <w:rFonts w:ascii="Arial" w:hAnsi="Arial" w:cs="Arial"/>
          <w:sz w:val="24"/>
          <w:szCs w:val="24"/>
        </w:rPr>
        <w:t>y concediéndole el plazo de cinco días hábiles para que realizara la ampliación de su demanda de nulidad, apercibiéndola que en caso de omisión, se declararía la preclusión de su derecho correspondiente.</w:t>
      </w:r>
    </w:p>
    <w:p w14:paraId="4ADFFAF1" w14:textId="664C2755" w:rsidR="00092334" w:rsidRDefault="00353D63" w:rsidP="00092334">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sidRPr="000C7C74">
        <w:rPr>
          <w:rFonts w:ascii="Arial" w:hAnsi="Arial" w:cs="Arial"/>
          <w:b/>
          <w:sz w:val="24"/>
          <w:szCs w:val="24"/>
        </w:rPr>
        <w:t>QUINTO.</w:t>
      </w:r>
      <w:r w:rsidR="00280333">
        <w:rPr>
          <w:rFonts w:ascii="Arial" w:hAnsi="Arial" w:cs="Arial"/>
          <w:b/>
          <w:sz w:val="24"/>
          <w:szCs w:val="24"/>
        </w:rPr>
        <w:t xml:space="preserve"> </w:t>
      </w:r>
      <w:r w:rsidR="00092334">
        <w:rPr>
          <w:rFonts w:ascii="Arial" w:hAnsi="Arial" w:cs="Arial"/>
          <w:sz w:val="24"/>
          <w:szCs w:val="24"/>
        </w:rPr>
        <w:t xml:space="preserve">Mediante proveído de veinticuatro de </w:t>
      </w:r>
      <w:r w:rsidR="000C7C74">
        <w:rPr>
          <w:rFonts w:ascii="Arial" w:hAnsi="Arial" w:cs="Arial"/>
          <w:sz w:val="24"/>
          <w:szCs w:val="24"/>
        </w:rPr>
        <w:t>junio de dos mil veintiuno</w:t>
      </w:r>
      <w:r w:rsidR="00092334">
        <w:rPr>
          <w:rFonts w:ascii="Arial" w:eastAsia="Arial" w:hAnsi="Arial" w:cs="Arial"/>
          <w:color w:val="000000"/>
          <w:sz w:val="24"/>
          <w:szCs w:val="24"/>
        </w:rPr>
        <w:t xml:space="preserve">, se hizo del conocimiento a las partes la habilitación de la encargada del Despacho de la Sexta Sala Unitaria, para tramitar y resolver los asuntos de la Sala. </w:t>
      </w:r>
    </w:p>
    <w:p w14:paraId="609BC77D" w14:textId="3ADB9497" w:rsidR="00092334" w:rsidRDefault="00092334" w:rsidP="000C7C74">
      <w:pPr>
        <w:tabs>
          <w:tab w:val="center" w:pos="-1418"/>
        </w:tabs>
        <w:spacing w:after="200" w:line="360" w:lineRule="auto"/>
        <w:ind w:right="51" w:firstLine="567"/>
        <w:jc w:val="both"/>
        <w:rPr>
          <w:rFonts w:ascii="Arial" w:hAnsi="Arial" w:cs="Arial"/>
          <w:b/>
          <w:sz w:val="24"/>
          <w:szCs w:val="24"/>
        </w:rPr>
      </w:pPr>
      <w:r>
        <w:rPr>
          <w:rFonts w:ascii="Arial" w:eastAsia="Arial" w:hAnsi="Arial" w:cs="Arial"/>
          <w:color w:val="000000"/>
          <w:sz w:val="24"/>
          <w:szCs w:val="24"/>
        </w:rPr>
        <w:t xml:space="preserve">En el mismo, en atención al estado procesal </w:t>
      </w:r>
      <w:r w:rsidR="00524BCE">
        <w:rPr>
          <w:rFonts w:ascii="Arial" w:eastAsia="Arial" w:hAnsi="Arial" w:cs="Arial"/>
          <w:color w:val="000000"/>
          <w:sz w:val="24"/>
          <w:szCs w:val="24"/>
        </w:rPr>
        <w:t xml:space="preserve">de autos </w:t>
      </w:r>
      <w:r>
        <w:rPr>
          <w:rFonts w:ascii="Arial" w:eastAsia="Arial" w:hAnsi="Arial" w:cs="Arial"/>
          <w:color w:val="000000"/>
          <w:sz w:val="24"/>
          <w:szCs w:val="24"/>
        </w:rPr>
        <w:t>y en virtud de que la parte actora no produjo su ampliación de demanda, se señaló día y hora para la celebración de la audiencia final.</w:t>
      </w:r>
    </w:p>
    <w:p w14:paraId="5C499C40" w14:textId="2F9C0B22" w:rsidR="00406A8A" w:rsidRPr="000C7C74" w:rsidRDefault="000C7C74" w:rsidP="000C7C74">
      <w:pPr>
        <w:pBdr>
          <w:top w:val="nil"/>
          <w:left w:val="nil"/>
          <w:bottom w:val="nil"/>
          <w:right w:val="nil"/>
          <w:between w:val="nil"/>
        </w:pBd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sidRPr="000C7C74">
        <w:rPr>
          <w:rFonts w:ascii="Arial" w:eastAsia="Arial" w:hAnsi="Arial" w:cs="Arial"/>
          <w:b/>
          <w:color w:val="000000"/>
          <w:sz w:val="24"/>
          <w:szCs w:val="24"/>
        </w:rPr>
        <w:t>SEXTO</w:t>
      </w:r>
      <w:r w:rsidR="00C0672B" w:rsidRPr="000C7C74">
        <w:rPr>
          <w:rFonts w:ascii="Arial" w:eastAsia="Arial" w:hAnsi="Arial" w:cs="Arial"/>
          <w:b/>
          <w:color w:val="000000"/>
          <w:sz w:val="24"/>
          <w:szCs w:val="24"/>
        </w:rPr>
        <w:t>.</w:t>
      </w:r>
      <w:r>
        <w:rPr>
          <w:rFonts w:ascii="Arial" w:eastAsia="Arial" w:hAnsi="Arial" w:cs="Arial"/>
          <w:b/>
          <w:color w:val="000000"/>
          <w:sz w:val="24"/>
          <w:szCs w:val="24"/>
        </w:rPr>
        <w:t xml:space="preserve"> </w:t>
      </w:r>
      <w:r w:rsidR="003C6297">
        <w:rPr>
          <w:rFonts w:ascii="Arial" w:hAnsi="Arial" w:cs="Arial"/>
          <w:sz w:val="24"/>
          <w:szCs w:val="24"/>
        </w:rPr>
        <w:t xml:space="preserve">El </w:t>
      </w:r>
      <w:r>
        <w:rPr>
          <w:rFonts w:ascii="Arial" w:hAnsi="Arial" w:cs="Arial"/>
          <w:sz w:val="24"/>
          <w:szCs w:val="24"/>
        </w:rPr>
        <w:t>uno</w:t>
      </w:r>
      <w:r w:rsidR="009652FC">
        <w:rPr>
          <w:rFonts w:ascii="Arial" w:hAnsi="Arial" w:cs="Arial"/>
          <w:sz w:val="24"/>
          <w:szCs w:val="24"/>
        </w:rPr>
        <w:t xml:space="preserve"> de </w:t>
      </w:r>
      <w:r>
        <w:rPr>
          <w:rFonts w:ascii="Arial" w:hAnsi="Arial" w:cs="Arial"/>
          <w:sz w:val="24"/>
          <w:szCs w:val="24"/>
        </w:rPr>
        <w:t>marzo de dos mil veintidós</w:t>
      </w:r>
      <w:r w:rsidR="009652FC">
        <w:rPr>
          <w:rFonts w:ascii="Arial" w:hAnsi="Arial" w:cs="Arial"/>
          <w:sz w:val="24"/>
          <w:szCs w:val="24"/>
        </w:rPr>
        <w:t xml:space="preserve">,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w:t>
      </w:r>
      <w:r w:rsidR="00524BCE">
        <w:rPr>
          <w:rFonts w:ascii="Arial" w:hAnsi="Arial" w:cs="Arial"/>
          <w:sz w:val="24"/>
          <w:szCs w:val="24"/>
        </w:rPr>
        <w:t xml:space="preserve">, mismas que ahora se pronuncia. - - - - - - - - - - - - - - - - - - - - - - - - - - - - - - - - - - - - - - - - - - </w:t>
      </w:r>
    </w:p>
    <w:p w14:paraId="6A14B025" w14:textId="64A75C4A" w:rsidR="002F0383" w:rsidRPr="00524BCE" w:rsidRDefault="00406A8A" w:rsidP="00524BCE">
      <w:pPr>
        <w:tabs>
          <w:tab w:val="center" w:pos="-1418"/>
        </w:tabs>
        <w:spacing w:before="240" w:line="360" w:lineRule="auto"/>
        <w:jc w:val="center"/>
        <w:rPr>
          <w:rFonts w:ascii="Arial" w:hAnsi="Arial" w:cs="Arial"/>
          <w:b/>
          <w:sz w:val="24"/>
          <w:szCs w:val="24"/>
        </w:rPr>
      </w:pPr>
      <w:r>
        <w:rPr>
          <w:rFonts w:ascii="Arial" w:hAnsi="Arial" w:cs="Arial"/>
          <w:b/>
          <w:sz w:val="24"/>
          <w:szCs w:val="24"/>
        </w:rPr>
        <w:t>C O N S I D E R A N D O</w:t>
      </w:r>
      <w:r w:rsidR="00073192">
        <w:rPr>
          <w:rFonts w:ascii="Arial" w:hAnsi="Arial" w:cs="Arial"/>
          <w:b/>
          <w:sz w:val="24"/>
          <w:szCs w:val="24"/>
        </w:rPr>
        <w:t>:</w:t>
      </w:r>
    </w:p>
    <w:p w14:paraId="2711CFBA" w14:textId="77777777" w:rsidR="005976B4" w:rsidRDefault="005976B4" w:rsidP="005976B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 xml:space="preserve">PRIMERO. Competencia. </w:t>
      </w:r>
      <w:r>
        <w:rPr>
          <w:rFonts w:ascii="Arial" w:eastAsia="Arial" w:hAnsi="Arial" w:cs="Arial"/>
          <w:color w:val="000000"/>
          <w:sz w:val="24"/>
          <w:szCs w:val="24"/>
        </w:rPr>
        <w:t xml:space="preserve">Esta Sexta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6B8750AA" w14:textId="6E704444" w:rsidR="00DC6466" w:rsidRPr="006C35DC" w:rsidRDefault="00536414" w:rsidP="006C35D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themeColor="text1"/>
          <w:sz w:val="24"/>
          <w:szCs w:val="24"/>
        </w:rPr>
      </w:pPr>
      <w:r>
        <w:rPr>
          <w:rFonts w:ascii="Arial" w:eastAsia="Arial" w:hAnsi="Arial" w:cs="Arial"/>
          <w:b/>
          <w:color w:val="000000"/>
          <w:sz w:val="24"/>
          <w:szCs w:val="24"/>
        </w:rPr>
        <w:t xml:space="preserve">SEGUNDO. </w:t>
      </w:r>
      <w:r>
        <w:rPr>
          <w:rFonts w:ascii="Arial" w:eastAsia="Arial" w:hAnsi="Arial" w:cs="Arial"/>
          <w:color w:val="000000"/>
          <w:sz w:val="24"/>
          <w:szCs w:val="24"/>
        </w:rPr>
        <w:t xml:space="preserve">La </w:t>
      </w:r>
      <w:r>
        <w:rPr>
          <w:rFonts w:ascii="Arial" w:eastAsia="Arial" w:hAnsi="Arial" w:cs="Arial"/>
          <w:b/>
          <w:color w:val="000000"/>
          <w:sz w:val="24"/>
          <w:szCs w:val="24"/>
        </w:rPr>
        <w:t xml:space="preserve">personalidad </w:t>
      </w:r>
      <w:r>
        <w:rPr>
          <w:rFonts w:ascii="Arial" w:eastAsia="Arial" w:hAnsi="Arial" w:cs="Arial"/>
          <w:color w:val="000000"/>
          <w:sz w:val="24"/>
          <w:szCs w:val="24"/>
        </w:rPr>
        <w:t>de las partes quedó acreditada, toda vez que la parte actora</w:t>
      </w:r>
      <w:r>
        <w:rPr>
          <w:rFonts w:ascii="Arial" w:eastAsia="Arial" w:hAnsi="Arial" w:cs="Arial"/>
          <w:color w:val="FF0000"/>
          <w:sz w:val="24"/>
          <w:szCs w:val="24"/>
        </w:rPr>
        <w:t xml:space="preserve"> </w:t>
      </w:r>
      <w:r w:rsidR="00FD271C">
        <w:rPr>
          <w:rFonts w:ascii="Arial" w:hAnsi="Arial" w:cs="Arial"/>
          <w:b/>
          <w:bCs/>
          <w:color w:val="FF0000"/>
          <w:sz w:val="24"/>
          <w:szCs w:val="24"/>
        </w:rPr>
        <w:t>**********</w:t>
      </w:r>
      <w:r w:rsidR="007143CE">
        <w:rPr>
          <w:rFonts w:ascii="Arial" w:hAnsi="Arial" w:cs="Arial"/>
          <w:b/>
          <w:bCs/>
          <w:color w:val="FF0000"/>
          <w:sz w:val="24"/>
          <w:szCs w:val="24"/>
        </w:rPr>
        <w:t xml:space="preserve">, </w:t>
      </w:r>
      <w:r w:rsidR="00EA55A1" w:rsidRPr="00DD0F0D">
        <w:rPr>
          <w:rFonts w:ascii="Arial" w:hAnsi="Arial" w:cs="Arial"/>
          <w:sz w:val="24"/>
          <w:szCs w:val="26"/>
        </w:rPr>
        <w:t xml:space="preserve">promovió el </w:t>
      </w:r>
      <w:r w:rsidR="00EA55A1" w:rsidRPr="00EA55A1">
        <w:rPr>
          <w:rFonts w:ascii="Arial" w:eastAsia="Arial" w:hAnsi="Arial" w:cs="Arial"/>
          <w:color w:val="000000" w:themeColor="text1"/>
          <w:sz w:val="24"/>
          <w:szCs w:val="24"/>
        </w:rPr>
        <w:t>juicio</w:t>
      </w:r>
      <w:r w:rsidR="00B11B3A">
        <w:rPr>
          <w:rFonts w:ascii="Arial" w:eastAsia="Arial" w:hAnsi="Arial" w:cs="Arial"/>
          <w:color w:val="000000" w:themeColor="text1"/>
          <w:sz w:val="24"/>
          <w:szCs w:val="24"/>
        </w:rPr>
        <w:t xml:space="preserve"> de nulidad con el carácter de</w:t>
      </w:r>
      <w:r w:rsidR="00EA55A1" w:rsidRPr="00EA55A1">
        <w:rPr>
          <w:rFonts w:ascii="Arial" w:eastAsia="Arial" w:hAnsi="Arial" w:cs="Arial"/>
          <w:color w:val="000000" w:themeColor="text1"/>
          <w:sz w:val="24"/>
          <w:szCs w:val="24"/>
        </w:rPr>
        <w:t xml:space="preserve"> </w:t>
      </w:r>
      <w:r w:rsidR="00F05715" w:rsidRPr="00F05715">
        <w:rPr>
          <w:rFonts w:ascii="Arial" w:hAnsi="Arial" w:cs="Arial"/>
          <w:bCs/>
          <w:sz w:val="24"/>
          <w:szCs w:val="24"/>
        </w:rPr>
        <w:t>representante legal de la persona moral denominada</w:t>
      </w:r>
      <w:r w:rsidR="00F05715" w:rsidRPr="00F05715">
        <w:rPr>
          <w:rFonts w:ascii="Arial" w:hAnsi="Arial" w:cs="Arial"/>
          <w:b/>
          <w:bCs/>
          <w:sz w:val="24"/>
          <w:szCs w:val="24"/>
        </w:rPr>
        <w:t xml:space="preserve"> </w:t>
      </w:r>
      <w:r w:rsidR="00FD271C">
        <w:rPr>
          <w:rFonts w:ascii="Arial" w:hAnsi="Arial" w:cs="Arial"/>
          <w:b/>
          <w:bCs/>
          <w:color w:val="FF0000"/>
          <w:sz w:val="24"/>
          <w:szCs w:val="24"/>
        </w:rPr>
        <w:t>**********</w:t>
      </w:r>
      <w:r w:rsidR="00F05715">
        <w:rPr>
          <w:rFonts w:ascii="Arial" w:hAnsi="Arial" w:cs="Arial"/>
          <w:b/>
          <w:bCs/>
          <w:color w:val="FF0000"/>
          <w:sz w:val="24"/>
          <w:szCs w:val="24"/>
        </w:rPr>
        <w:t xml:space="preserve"> </w:t>
      </w:r>
      <w:r w:rsidR="00B11B3A">
        <w:rPr>
          <w:rFonts w:ascii="Arial" w:hAnsi="Arial" w:cs="Arial"/>
          <w:bCs/>
          <w:sz w:val="24"/>
          <w:szCs w:val="24"/>
        </w:rPr>
        <w:t>como quedó</w:t>
      </w:r>
      <w:r w:rsidR="00F05715" w:rsidRPr="009A3381">
        <w:rPr>
          <w:rFonts w:ascii="Arial" w:hAnsi="Arial" w:cs="Arial"/>
          <w:bCs/>
          <w:sz w:val="24"/>
          <w:szCs w:val="24"/>
        </w:rPr>
        <w:t xml:space="preserve"> acreditado con </w:t>
      </w:r>
      <w:r w:rsidR="006C35DC" w:rsidRPr="009A3381">
        <w:rPr>
          <w:rFonts w:ascii="Arial" w:hAnsi="Arial" w:cs="Arial"/>
          <w:bCs/>
          <w:sz w:val="24"/>
          <w:szCs w:val="24"/>
        </w:rPr>
        <w:t>la copia certificada del instrumento notari</w:t>
      </w:r>
      <w:r w:rsidR="00B11B3A">
        <w:rPr>
          <w:rFonts w:ascii="Arial" w:hAnsi="Arial" w:cs="Arial"/>
          <w:bCs/>
          <w:sz w:val="24"/>
          <w:szCs w:val="24"/>
        </w:rPr>
        <w:t xml:space="preserve">al doce mil quinientos ocho, </w:t>
      </w:r>
      <w:r w:rsidR="006C35DC" w:rsidRPr="009A3381">
        <w:rPr>
          <w:rFonts w:ascii="Arial" w:hAnsi="Arial" w:cs="Arial"/>
          <w:bCs/>
          <w:sz w:val="24"/>
          <w:szCs w:val="24"/>
        </w:rPr>
        <w:t>volumen cincuenta y uno</w:t>
      </w:r>
      <w:r w:rsidR="00B11B3A">
        <w:rPr>
          <w:rFonts w:ascii="Arial" w:hAnsi="Arial" w:cs="Arial"/>
          <w:bCs/>
          <w:sz w:val="24"/>
          <w:szCs w:val="24"/>
        </w:rPr>
        <w:t>,</w:t>
      </w:r>
      <w:r w:rsidR="006C35DC" w:rsidRPr="009A3381">
        <w:rPr>
          <w:rFonts w:ascii="Arial" w:hAnsi="Arial" w:cs="Arial"/>
          <w:bCs/>
          <w:sz w:val="24"/>
          <w:szCs w:val="24"/>
        </w:rPr>
        <w:t xml:space="preserve"> de catorce de mayo de dos mil quince,</w:t>
      </w:r>
      <w:r w:rsidR="006C35DC">
        <w:rPr>
          <w:rFonts w:ascii="Arial" w:hAnsi="Arial" w:cs="Arial"/>
          <w:b/>
          <w:bCs/>
          <w:color w:val="FF0000"/>
          <w:sz w:val="24"/>
          <w:szCs w:val="24"/>
        </w:rPr>
        <w:t xml:space="preserve"> </w:t>
      </w:r>
      <w:r w:rsidR="006C35DC">
        <w:rPr>
          <w:rFonts w:ascii="Arial" w:hAnsi="Arial" w:cs="Arial"/>
          <w:bCs/>
          <w:sz w:val="24"/>
          <w:szCs w:val="24"/>
        </w:rPr>
        <w:t>en la que se le nombró administrador general único con carácter general para pleitos y cobranzas, de acuerdo con lo dispuesto por el artículo 148 párrafo segundo</w:t>
      </w:r>
      <w:r w:rsidR="006C35DC">
        <w:rPr>
          <w:rStyle w:val="Refdenotaalpie"/>
          <w:rFonts w:ascii="Arial" w:hAnsi="Arial" w:cs="Arial"/>
          <w:bCs/>
          <w:sz w:val="24"/>
          <w:szCs w:val="24"/>
        </w:rPr>
        <w:footnoteReference w:id="1"/>
      </w:r>
      <w:r w:rsidR="006C35DC">
        <w:rPr>
          <w:rFonts w:ascii="Arial" w:hAnsi="Arial" w:cs="Arial"/>
          <w:bCs/>
          <w:sz w:val="24"/>
          <w:szCs w:val="24"/>
        </w:rPr>
        <w:t xml:space="preserve"> de la Ley de procedimiento y Justicia Administrativa para el Estado Oaxaca</w:t>
      </w:r>
      <w:r>
        <w:rPr>
          <w:rFonts w:ascii="Arial" w:eastAsia="Arial" w:hAnsi="Arial" w:cs="Arial"/>
          <w:color w:val="000000"/>
          <w:sz w:val="24"/>
          <w:szCs w:val="24"/>
        </w:rPr>
        <w:t xml:space="preserve">; y la de la </w:t>
      </w:r>
      <w:r w:rsidRPr="00FF5C34">
        <w:rPr>
          <w:rFonts w:ascii="Arial" w:eastAsia="Arial" w:hAnsi="Arial" w:cs="Arial"/>
          <w:b/>
          <w:color w:val="000000"/>
          <w:sz w:val="24"/>
          <w:szCs w:val="24"/>
        </w:rPr>
        <w:t>autoridad demandada</w:t>
      </w:r>
      <w:r>
        <w:rPr>
          <w:rFonts w:ascii="Arial" w:eastAsia="Arial" w:hAnsi="Arial" w:cs="Arial"/>
          <w:color w:val="000000"/>
          <w:sz w:val="24"/>
          <w:szCs w:val="24"/>
        </w:rPr>
        <w:t xml:space="preserve"> no fue impugnada, acreditándose así en términos del artículo 151</w:t>
      </w:r>
      <w:r>
        <w:rPr>
          <w:rFonts w:ascii="Arial" w:eastAsia="Arial" w:hAnsi="Arial" w:cs="Arial"/>
          <w:color w:val="000000"/>
          <w:sz w:val="24"/>
          <w:szCs w:val="24"/>
          <w:vertAlign w:val="superscript"/>
        </w:rPr>
        <w:footnoteReference w:id="2"/>
      </w:r>
      <w:r w:rsidR="00863CC4">
        <w:rPr>
          <w:rFonts w:ascii="Arial" w:eastAsia="Arial" w:hAnsi="Arial" w:cs="Arial"/>
          <w:color w:val="000000"/>
          <w:sz w:val="24"/>
          <w:szCs w:val="24"/>
        </w:rPr>
        <w:t xml:space="preserve"> de la Ley en cita.</w:t>
      </w:r>
    </w:p>
    <w:p w14:paraId="46EF40A3" w14:textId="7C33758B"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w:t>
      </w:r>
      <w:r>
        <w:rPr>
          <w:rFonts w:ascii="Arial" w:eastAsia="Arial" w:hAnsi="Arial" w:cs="Arial"/>
          <w:color w:val="000000"/>
          <w:sz w:val="24"/>
          <w:szCs w:val="24"/>
        </w:rPr>
        <w:lastRenderedPageBreak/>
        <w:t>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2FE877E4" w14:textId="77777777" w:rsidR="00D464EA" w:rsidRDefault="00D464EA" w:rsidP="00D464EA">
      <w:pPr>
        <w:tabs>
          <w:tab w:val="center" w:pos="-1418"/>
          <w:tab w:val="center" w:pos="4419"/>
          <w:tab w:val="right" w:pos="8838"/>
        </w:tabs>
        <w:spacing w:after="0" w:line="276" w:lineRule="auto"/>
        <w:ind w:left="426" w:right="424"/>
        <w:jc w:val="both"/>
        <w:rPr>
          <w:rFonts w:ascii="Arial" w:eastAsia="Arial" w:hAnsi="Arial" w:cs="Arial"/>
          <w:color w:val="000000"/>
        </w:rPr>
      </w:pPr>
    </w:p>
    <w:p w14:paraId="2AA04646" w14:textId="67A275D8" w:rsidR="006E79DD" w:rsidRDefault="00623731" w:rsidP="006E79D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sidRPr="00623731">
        <w:rPr>
          <w:rFonts w:ascii="Arial" w:eastAsia="Arial" w:hAnsi="Arial" w:cs="Arial"/>
          <w:b/>
          <w:color w:val="000000"/>
          <w:sz w:val="24"/>
          <w:szCs w:val="24"/>
        </w:rPr>
        <w:t xml:space="preserve">QUINTO.- </w:t>
      </w:r>
      <w:r w:rsidR="00E315F0">
        <w:rPr>
          <w:rFonts w:ascii="Arial" w:eastAsia="Arial" w:hAnsi="Arial" w:cs="Arial"/>
          <w:b/>
          <w:color w:val="000000"/>
          <w:sz w:val="24"/>
          <w:szCs w:val="24"/>
        </w:rPr>
        <w:t xml:space="preserve"> </w:t>
      </w:r>
      <w:r w:rsidR="00611ECF">
        <w:rPr>
          <w:rFonts w:ascii="Arial" w:eastAsia="Arial" w:hAnsi="Arial" w:cs="Arial"/>
          <w:b/>
          <w:color w:val="000000"/>
          <w:sz w:val="24"/>
          <w:szCs w:val="24"/>
        </w:rPr>
        <w:t xml:space="preserve">Análisis del fondo del asunto. </w:t>
      </w:r>
      <w:r w:rsidR="00611ECF">
        <w:rPr>
          <w:rFonts w:ascii="Arial" w:eastAsia="Arial" w:hAnsi="Arial" w:cs="Arial"/>
          <w:color w:val="000000"/>
          <w:sz w:val="24"/>
          <w:szCs w:val="24"/>
        </w:rPr>
        <w:t xml:space="preserve">La parte actora promovió juicio </w:t>
      </w:r>
      <w:r w:rsidR="00DD51AE">
        <w:rPr>
          <w:rFonts w:ascii="Arial" w:eastAsia="Arial" w:hAnsi="Arial" w:cs="Arial"/>
          <w:color w:val="000000"/>
          <w:sz w:val="24"/>
          <w:szCs w:val="24"/>
        </w:rPr>
        <w:t xml:space="preserve">de nulidad en contra de </w:t>
      </w:r>
      <w:r w:rsidR="00677025">
        <w:rPr>
          <w:rFonts w:ascii="Arial" w:eastAsia="Arial" w:hAnsi="Arial" w:cs="Arial"/>
          <w:color w:val="000000"/>
          <w:sz w:val="24"/>
          <w:szCs w:val="24"/>
        </w:rPr>
        <w:t>la resolución con</w:t>
      </w:r>
      <w:r w:rsidR="00E228F1">
        <w:rPr>
          <w:rFonts w:ascii="Arial" w:hAnsi="Arial" w:cs="Arial"/>
          <w:sz w:val="24"/>
          <w:szCs w:val="24"/>
        </w:rPr>
        <w:t xml:space="preserve"> número de control </w:t>
      </w:r>
      <w:r w:rsidR="00FD271C">
        <w:rPr>
          <w:rFonts w:ascii="Arial" w:hAnsi="Arial" w:cs="Arial"/>
          <w:b/>
          <w:color w:val="FF0000"/>
          <w:sz w:val="24"/>
          <w:szCs w:val="24"/>
        </w:rPr>
        <w:t>**********</w:t>
      </w:r>
      <w:r w:rsidR="003E7655" w:rsidRPr="00C32DD5">
        <w:rPr>
          <w:rFonts w:ascii="Arial" w:hAnsi="Arial" w:cs="Arial"/>
          <w:b/>
          <w:sz w:val="24"/>
          <w:szCs w:val="24"/>
        </w:rPr>
        <w:t>,</w:t>
      </w:r>
      <w:r w:rsidR="00E228F1" w:rsidRPr="00C32DD5">
        <w:rPr>
          <w:rFonts w:ascii="Arial" w:hAnsi="Arial" w:cs="Arial"/>
          <w:b/>
          <w:sz w:val="24"/>
          <w:szCs w:val="24"/>
        </w:rPr>
        <w:t xml:space="preserve"> </w:t>
      </w:r>
      <w:r w:rsidR="003C6297">
        <w:rPr>
          <w:rFonts w:ascii="Arial" w:hAnsi="Arial" w:cs="Arial"/>
          <w:sz w:val="24"/>
          <w:szCs w:val="24"/>
        </w:rPr>
        <w:t xml:space="preserve">de </w:t>
      </w:r>
      <w:r w:rsidR="00E228F1" w:rsidRPr="003C6297">
        <w:rPr>
          <w:rFonts w:ascii="Arial" w:hAnsi="Arial" w:cs="Arial"/>
          <w:sz w:val="24"/>
          <w:szCs w:val="24"/>
        </w:rPr>
        <w:t>diecinueve de agosto de dos mil diecinueve</w:t>
      </w:r>
      <w:r w:rsidR="00B46D77">
        <w:rPr>
          <w:rFonts w:ascii="Arial" w:hAnsi="Arial" w:cs="Arial"/>
          <w:sz w:val="24"/>
          <w:szCs w:val="24"/>
        </w:rPr>
        <w:t>,</w:t>
      </w:r>
      <w:r w:rsidR="00DD51AE">
        <w:rPr>
          <w:rFonts w:ascii="Arial" w:hAnsi="Arial" w:cs="Arial"/>
          <w:sz w:val="24"/>
          <w:szCs w:val="24"/>
        </w:rPr>
        <w:t xml:space="preserve"> </w:t>
      </w:r>
      <w:r w:rsidR="007D0508">
        <w:rPr>
          <w:rFonts w:ascii="Arial" w:hAnsi="Arial" w:cs="Arial"/>
          <w:sz w:val="24"/>
          <w:szCs w:val="24"/>
        </w:rPr>
        <w:t xml:space="preserve">emitida por </w:t>
      </w:r>
      <w:r w:rsidR="001A7017">
        <w:rPr>
          <w:rFonts w:ascii="Arial" w:hAnsi="Arial" w:cs="Arial"/>
          <w:sz w:val="24"/>
          <w:szCs w:val="24"/>
        </w:rPr>
        <w:t>la</w:t>
      </w:r>
      <w:r w:rsidR="007D0508">
        <w:rPr>
          <w:rFonts w:ascii="Arial" w:hAnsi="Arial" w:cs="Arial"/>
          <w:sz w:val="24"/>
          <w:szCs w:val="24"/>
        </w:rPr>
        <w:t xml:space="preserve"> </w:t>
      </w:r>
      <w:proofErr w:type="gramStart"/>
      <w:r w:rsidR="001A7017">
        <w:rPr>
          <w:rFonts w:ascii="Arial" w:hAnsi="Arial" w:cs="Arial"/>
          <w:sz w:val="24"/>
          <w:szCs w:val="24"/>
        </w:rPr>
        <w:t>Directora</w:t>
      </w:r>
      <w:proofErr w:type="gramEnd"/>
      <w:r w:rsidR="001A7017">
        <w:rPr>
          <w:rFonts w:ascii="Arial" w:hAnsi="Arial" w:cs="Arial"/>
          <w:sz w:val="24"/>
          <w:szCs w:val="24"/>
        </w:rPr>
        <w:t xml:space="preserve"> de Ingresos y Recaudación de la Secretaría de Finanzas del Poder Ejecutivo del Estado de Oaxaca</w:t>
      </w:r>
      <w:r w:rsidR="00677025">
        <w:rPr>
          <w:rFonts w:ascii="Arial" w:hAnsi="Arial" w:cs="Arial"/>
          <w:sz w:val="24"/>
          <w:szCs w:val="24"/>
        </w:rPr>
        <w:t xml:space="preserve">, mediante el cual se le impone una multa por infracción </w:t>
      </w:r>
      <w:r w:rsidR="00C77042">
        <w:rPr>
          <w:rFonts w:ascii="Arial" w:hAnsi="Arial" w:cs="Arial"/>
          <w:sz w:val="24"/>
          <w:szCs w:val="24"/>
        </w:rPr>
        <w:t>establecida en el Código Fiscal para el Estado de Oaxaca.</w:t>
      </w:r>
    </w:p>
    <w:p w14:paraId="1702A6C2" w14:textId="0616A554" w:rsidR="00AE3D4C" w:rsidRDefault="00AE3D4C" w:rsidP="00573A4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F32DF9">
        <w:rPr>
          <w:rFonts w:ascii="Arial" w:eastAsia="Arial" w:hAnsi="Arial" w:cs="Arial"/>
          <w:color w:val="000000"/>
          <w:sz w:val="24"/>
          <w:szCs w:val="24"/>
        </w:rPr>
        <w:t xml:space="preserve">Por cuestión de método, </w:t>
      </w:r>
      <w:r w:rsidRPr="00F32DF9">
        <w:rPr>
          <w:rFonts w:ascii="Arial" w:eastAsia="Arial" w:hAnsi="Arial" w:cs="Arial"/>
          <w:b/>
          <w:color w:val="000000"/>
          <w:sz w:val="24"/>
          <w:szCs w:val="24"/>
        </w:rPr>
        <w:t>se analiza</w:t>
      </w:r>
      <w:r w:rsidR="003451E8" w:rsidRPr="00F32DF9">
        <w:rPr>
          <w:rFonts w:ascii="Arial" w:eastAsia="Arial" w:hAnsi="Arial" w:cs="Arial"/>
          <w:b/>
          <w:color w:val="000000"/>
          <w:sz w:val="24"/>
          <w:szCs w:val="24"/>
        </w:rPr>
        <w:t>n los</w:t>
      </w:r>
      <w:r w:rsidRPr="00F32DF9">
        <w:rPr>
          <w:rFonts w:ascii="Arial" w:eastAsia="Arial" w:hAnsi="Arial" w:cs="Arial"/>
          <w:b/>
          <w:color w:val="000000"/>
          <w:sz w:val="24"/>
          <w:szCs w:val="24"/>
        </w:rPr>
        <w:t xml:space="preserve"> concepto</w:t>
      </w:r>
      <w:r w:rsidR="003451E8" w:rsidRPr="00F32DF9">
        <w:rPr>
          <w:rFonts w:ascii="Arial" w:eastAsia="Arial" w:hAnsi="Arial" w:cs="Arial"/>
          <w:b/>
          <w:color w:val="000000"/>
          <w:sz w:val="24"/>
          <w:szCs w:val="24"/>
        </w:rPr>
        <w:t>s</w:t>
      </w:r>
      <w:r w:rsidRPr="00F32DF9">
        <w:rPr>
          <w:rFonts w:ascii="Arial" w:eastAsia="Arial" w:hAnsi="Arial" w:cs="Arial"/>
          <w:b/>
          <w:color w:val="000000"/>
          <w:sz w:val="24"/>
          <w:szCs w:val="24"/>
        </w:rPr>
        <w:t xml:space="preserve"> de impugnación</w:t>
      </w:r>
      <w:r w:rsidR="003451E8" w:rsidRPr="00F32DF9">
        <w:rPr>
          <w:rFonts w:ascii="Arial" w:eastAsia="Arial" w:hAnsi="Arial" w:cs="Arial"/>
          <w:color w:val="000000"/>
          <w:sz w:val="24"/>
          <w:szCs w:val="24"/>
        </w:rPr>
        <w:t xml:space="preserve"> </w:t>
      </w:r>
      <w:r w:rsidR="00F32DF9" w:rsidRPr="00F32DF9">
        <w:rPr>
          <w:rFonts w:ascii="Arial" w:eastAsia="Arial" w:hAnsi="Arial" w:cs="Arial"/>
          <w:color w:val="000000"/>
          <w:sz w:val="24"/>
          <w:szCs w:val="24"/>
        </w:rPr>
        <w:t xml:space="preserve">enunciados como primero, </w:t>
      </w:r>
      <w:r w:rsidR="009D757D">
        <w:rPr>
          <w:rFonts w:ascii="Arial" w:eastAsia="Arial" w:hAnsi="Arial" w:cs="Arial"/>
          <w:color w:val="000000"/>
          <w:sz w:val="24"/>
          <w:szCs w:val="24"/>
        </w:rPr>
        <w:t>y segundo</w:t>
      </w:r>
      <w:r w:rsidR="003451E8" w:rsidRPr="00F32DF9">
        <w:rPr>
          <w:rFonts w:ascii="Arial" w:eastAsia="Arial" w:hAnsi="Arial" w:cs="Arial"/>
          <w:color w:val="000000"/>
          <w:sz w:val="24"/>
          <w:szCs w:val="24"/>
        </w:rPr>
        <w:t xml:space="preserve">, </w:t>
      </w:r>
      <w:r w:rsidRPr="00F32DF9">
        <w:rPr>
          <w:rFonts w:ascii="Arial" w:eastAsia="Arial" w:hAnsi="Arial" w:cs="Arial"/>
          <w:color w:val="000000"/>
          <w:sz w:val="24"/>
          <w:szCs w:val="24"/>
        </w:rPr>
        <w:t>vertido</w:t>
      </w:r>
      <w:r w:rsidR="003451E8" w:rsidRPr="00F32DF9">
        <w:rPr>
          <w:rFonts w:ascii="Arial" w:eastAsia="Arial" w:hAnsi="Arial" w:cs="Arial"/>
          <w:color w:val="000000"/>
          <w:sz w:val="24"/>
          <w:szCs w:val="24"/>
        </w:rPr>
        <w:t>s por la parte actora;</w:t>
      </w:r>
      <w:r w:rsidRPr="00F32DF9">
        <w:rPr>
          <w:rFonts w:ascii="Arial" w:eastAsia="Arial" w:hAnsi="Arial" w:cs="Arial"/>
          <w:color w:val="000000"/>
          <w:sz w:val="24"/>
          <w:szCs w:val="24"/>
        </w:rPr>
        <w:t xml:space="preserve"> </w:t>
      </w:r>
      <w:r w:rsidR="00F32DF9" w:rsidRPr="00F32DF9">
        <w:rPr>
          <w:rFonts w:ascii="Arial" w:eastAsia="Arial" w:hAnsi="Arial" w:cs="Arial"/>
          <w:color w:val="000000"/>
          <w:sz w:val="24"/>
          <w:szCs w:val="24"/>
        </w:rPr>
        <w:t xml:space="preserve">en </w:t>
      </w:r>
      <w:r w:rsidR="00E573FE" w:rsidRPr="00F32DF9">
        <w:rPr>
          <w:rFonts w:ascii="Arial" w:eastAsia="Arial" w:hAnsi="Arial" w:cs="Arial"/>
          <w:color w:val="000000"/>
          <w:sz w:val="24"/>
          <w:szCs w:val="24"/>
        </w:rPr>
        <w:t>l</w:t>
      </w:r>
      <w:r w:rsidR="00F32DF9" w:rsidRPr="00F32DF9">
        <w:rPr>
          <w:rFonts w:ascii="Arial" w:eastAsia="Arial" w:hAnsi="Arial" w:cs="Arial"/>
          <w:color w:val="000000"/>
          <w:sz w:val="24"/>
          <w:szCs w:val="24"/>
        </w:rPr>
        <w:t>as</w:t>
      </w:r>
      <w:r w:rsidR="00E573FE" w:rsidRPr="00F32DF9">
        <w:rPr>
          <w:rFonts w:ascii="Arial" w:eastAsia="Arial" w:hAnsi="Arial" w:cs="Arial"/>
          <w:color w:val="000000"/>
          <w:sz w:val="24"/>
          <w:szCs w:val="24"/>
        </w:rPr>
        <w:t xml:space="preserve"> cual</w:t>
      </w:r>
      <w:r w:rsidR="003451E8" w:rsidRPr="00F32DF9">
        <w:rPr>
          <w:rFonts w:ascii="Arial" w:eastAsia="Arial" w:hAnsi="Arial" w:cs="Arial"/>
          <w:color w:val="000000"/>
          <w:sz w:val="24"/>
          <w:szCs w:val="24"/>
        </w:rPr>
        <w:t>es</w:t>
      </w:r>
      <w:r w:rsidR="00E573FE" w:rsidRPr="00F32DF9">
        <w:rPr>
          <w:rFonts w:ascii="Arial" w:eastAsia="Arial" w:hAnsi="Arial" w:cs="Arial"/>
          <w:color w:val="000000"/>
          <w:sz w:val="24"/>
          <w:szCs w:val="24"/>
        </w:rPr>
        <w:t xml:space="preserve"> esencialmente alegó</w:t>
      </w:r>
      <w:r w:rsidR="00D34377" w:rsidRPr="00F32DF9">
        <w:rPr>
          <w:rFonts w:ascii="Arial" w:eastAsia="Arial" w:hAnsi="Arial" w:cs="Arial"/>
          <w:color w:val="000000"/>
          <w:sz w:val="24"/>
          <w:szCs w:val="24"/>
        </w:rPr>
        <w:t xml:space="preserve"> </w:t>
      </w:r>
      <w:r w:rsidRPr="00F32DF9">
        <w:rPr>
          <w:rFonts w:ascii="Arial" w:eastAsia="Arial" w:hAnsi="Arial" w:cs="Arial"/>
          <w:color w:val="000000"/>
          <w:sz w:val="24"/>
          <w:szCs w:val="24"/>
        </w:rPr>
        <w:t xml:space="preserve">que la multa que impugna es ilegal, toda vez que carece de una debida fundamentación y motivación, virtud </w:t>
      </w:r>
      <w:r w:rsidR="004137F9" w:rsidRPr="00F32DF9">
        <w:rPr>
          <w:rFonts w:ascii="Arial" w:eastAsia="Arial" w:hAnsi="Arial" w:cs="Arial"/>
          <w:color w:val="000000"/>
          <w:sz w:val="24"/>
          <w:szCs w:val="24"/>
        </w:rPr>
        <w:t xml:space="preserve">de que </w:t>
      </w:r>
      <w:r w:rsidRPr="00F32DF9">
        <w:rPr>
          <w:rFonts w:ascii="Arial" w:eastAsia="Arial" w:hAnsi="Arial" w:cs="Arial"/>
          <w:color w:val="000000"/>
          <w:sz w:val="24"/>
          <w:szCs w:val="24"/>
        </w:rPr>
        <w:t xml:space="preserve">la autoridad demanda </w:t>
      </w:r>
      <w:r w:rsidR="004842DC" w:rsidRPr="00F32DF9">
        <w:rPr>
          <w:rFonts w:ascii="Arial" w:eastAsia="Arial" w:hAnsi="Arial" w:cs="Arial"/>
          <w:color w:val="000000"/>
          <w:sz w:val="24"/>
          <w:szCs w:val="24"/>
        </w:rPr>
        <w:t>no señaló</w:t>
      </w:r>
      <w:r w:rsidR="0019566B" w:rsidRPr="00F32DF9">
        <w:rPr>
          <w:rFonts w:ascii="Arial" w:eastAsia="Arial" w:hAnsi="Arial" w:cs="Arial"/>
          <w:color w:val="000000"/>
          <w:sz w:val="24"/>
          <w:szCs w:val="24"/>
        </w:rPr>
        <w:t xml:space="preserve"> de </w:t>
      </w:r>
      <w:r w:rsidRPr="00F32DF9">
        <w:rPr>
          <w:rFonts w:ascii="Arial" w:eastAsia="Arial" w:hAnsi="Arial" w:cs="Arial"/>
          <w:color w:val="000000"/>
          <w:sz w:val="24"/>
          <w:szCs w:val="24"/>
        </w:rPr>
        <w:t>manera c</w:t>
      </w:r>
      <w:r w:rsidR="0007106C" w:rsidRPr="00F32DF9">
        <w:rPr>
          <w:rFonts w:ascii="Arial" w:eastAsia="Arial" w:hAnsi="Arial" w:cs="Arial"/>
          <w:color w:val="000000"/>
          <w:sz w:val="24"/>
          <w:szCs w:val="24"/>
        </w:rPr>
        <w:t>l</w:t>
      </w:r>
      <w:r w:rsidRPr="00F32DF9">
        <w:rPr>
          <w:rFonts w:ascii="Arial" w:eastAsia="Arial" w:hAnsi="Arial" w:cs="Arial"/>
          <w:color w:val="000000"/>
          <w:sz w:val="24"/>
          <w:szCs w:val="24"/>
        </w:rPr>
        <w:t xml:space="preserve">ara y precisa  </w:t>
      </w:r>
      <w:r w:rsidR="0019566B" w:rsidRPr="00F32DF9">
        <w:rPr>
          <w:rFonts w:ascii="Arial" w:eastAsia="Arial" w:hAnsi="Arial" w:cs="Arial"/>
          <w:color w:val="000000"/>
          <w:sz w:val="24"/>
          <w:szCs w:val="24"/>
        </w:rPr>
        <w:t>las causas particulares o razones por las c</w:t>
      </w:r>
      <w:r w:rsidR="004842DC" w:rsidRPr="00F32DF9">
        <w:rPr>
          <w:rFonts w:ascii="Arial" w:eastAsia="Arial" w:hAnsi="Arial" w:cs="Arial"/>
          <w:color w:val="000000"/>
          <w:sz w:val="24"/>
          <w:szCs w:val="24"/>
        </w:rPr>
        <w:t>uales estimó se encontraba omiso</w:t>
      </w:r>
      <w:r w:rsidR="0019566B" w:rsidRPr="00F32DF9">
        <w:rPr>
          <w:rFonts w:ascii="Arial" w:eastAsia="Arial" w:hAnsi="Arial" w:cs="Arial"/>
          <w:color w:val="000000"/>
          <w:sz w:val="24"/>
          <w:szCs w:val="24"/>
        </w:rPr>
        <w:t xml:space="preserve"> en el cumplimien</w:t>
      </w:r>
      <w:r w:rsidR="004137F9" w:rsidRPr="00F32DF9">
        <w:rPr>
          <w:rFonts w:ascii="Arial" w:eastAsia="Arial" w:hAnsi="Arial" w:cs="Arial"/>
          <w:color w:val="000000"/>
          <w:sz w:val="24"/>
          <w:szCs w:val="24"/>
        </w:rPr>
        <w:t>t</w:t>
      </w:r>
      <w:r w:rsidR="00F45650" w:rsidRPr="00F32DF9">
        <w:rPr>
          <w:rFonts w:ascii="Arial" w:eastAsia="Arial" w:hAnsi="Arial" w:cs="Arial"/>
          <w:color w:val="000000"/>
          <w:sz w:val="24"/>
          <w:szCs w:val="24"/>
        </w:rPr>
        <w:t>o de sus obligaciones fiscales.</w:t>
      </w:r>
    </w:p>
    <w:p w14:paraId="7BD1E6CB" w14:textId="2152580D" w:rsidR="009D799E" w:rsidRPr="00B0733C" w:rsidRDefault="00C50FBB" w:rsidP="00B0733C">
      <w:pPr>
        <w:pStyle w:val="corte3centro"/>
        <w:spacing w:after="240"/>
        <w:ind w:firstLine="567"/>
        <w:jc w:val="both"/>
        <w:rPr>
          <w:noProof/>
          <w:lang w:eastAsia="es-MX"/>
        </w:rPr>
      </w:pPr>
      <w:r w:rsidRPr="00C50FBB">
        <w:rPr>
          <w:rFonts w:cs="Arial"/>
          <w:b w:val="0"/>
          <w:bCs/>
          <w:sz w:val="24"/>
          <w:szCs w:val="24"/>
          <w:lang w:val="es-ES"/>
        </w:rPr>
        <w:t xml:space="preserve"> </w:t>
      </w:r>
      <w:r w:rsidR="00924978" w:rsidRPr="00C50FBB">
        <w:rPr>
          <w:rFonts w:cs="Arial"/>
          <w:b w:val="0"/>
          <w:bCs/>
          <w:sz w:val="24"/>
          <w:szCs w:val="24"/>
          <w:lang w:val="es-ES"/>
        </w:rPr>
        <w:t xml:space="preserve">Por su parte, el </w:t>
      </w:r>
      <w:r w:rsidR="00924978" w:rsidRPr="00C50FBB">
        <w:rPr>
          <w:rFonts w:cs="Arial"/>
          <w:sz w:val="24"/>
          <w:szCs w:val="24"/>
          <w:lang w:val="es-ES"/>
        </w:rPr>
        <w:t>Director de lo Contencioso de la Procuraduría Fiscal dependiente de la Subsecretaría de Ingresos de la Secretaría de Finanzas del Poder Ejecutivo del Estado</w:t>
      </w:r>
      <w:r w:rsidR="00924978" w:rsidRPr="00C50FBB">
        <w:rPr>
          <w:rFonts w:cs="Arial"/>
          <w:b w:val="0"/>
          <w:bCs/>
          <w:sz w:val="24"/>
          <w:szCs w:val="24"/>
          <w:lang w:val="es-ES"/>
        </w:rPr>
        <w:t>, en representación jurídica de la Directora de Ingresos y Recaudación de la citada Secretaría, en su contestación de demanda, manifestó que el acto impugnado se encuentra apegado a estricto derecho, de acuerdo a lo estipulado por los artículos 14 y 16,  de la Constitución Federal, ya que se encuentra fundada y moti</w:t>
      </w:r>
      <w:r w:rsidR="009E3A96" w:rsidRPr="00C50FBB">
        <w:rPr>
          <w:rFonts w:cs="Arial"/>
          <w:b w:val="0"/>
          <w:bCs/>
          <w:sz w:val="24"/>
          <w:szCs w:val="24"/>
          <w:lang w:val="es-ES"/>
        </w:rPr>
        <w:t>vada la imposición de la multa.</w:t>
      </w:r>
    </w:p>
    <w:p w14:paraId="68D696B8" w14:textId="4EF22D43" w:rsidR="009E3A96" w:rsidRDefault="009E3A96" w:rsidP="003451E8">
      <w:pPr>
        <w:pStyle w:val="corte3centro"/>
        <w:spacing w:after="240"/>
        <w:ind w:firstLine="567"/>
        <w:jc w:val="both"/>
        <w:rPr>
          <w:rFonts w:cs="Arial"/>
          <w:b w:val="0"/>
          <w:sz w:val="24"/>
          <w:szCs w:val="24"/>
        </w:rPr>
      </w:pPr>
      <w:r w:rsidRPr="00B73A2D">
        <w:rPr>
          <w:rFonts w:cs="Arial"/>
          <w:b w:val="0"/>
          <w:sz w:val="24"/>
          <w:szCs w:val="24"/>
        </w:rPr>
        <w:t>Ahora bien, del análisis del oficio que contiene la multa por infracción establecida en el Código Fiscal para el Estado de Oaxaca, con número de control</w:t>
      </w:r>
      <w:r w:rsidR="00C32DD5" w:rsidRPr="00B73A2D">
        <w:rPr>
          <w:rFonts w:cs="Arial"/>
          <w:bCs/>
          <w:sz w:val="24"/>
          <w:szCs w:val="24"/>
          <w:lang w:eastAsia="es-ES"/>
        </w:rPr>
        <w:t xml:space="preserve"> </w:t>
      </w:r>
      <w:r w:rsidR="00FD271C">
        <w:rPr>
          <w:rFonts w:cs="Arial"/>
          <w:color w:val="FF0000"/>
          <w:sz w:val="24"/>
          <w:szCs w:val="24"/>
        </w:rPr>
        <w:t>**********</w:t>
      </w:r>
      <w:r w:rsidR="00C32DD5" w:rsidRPr="00B73A2D">
        <w:rPr>
          <w:rFonts w:cs="Arial"/>
          <w:sz w:val="24"/>
          <w:szCs w:val="24"/>
        </w:rPr>
        <w:t xml:space="preserve">, </w:t>
      </w:r>
      <w:r w:rsidR="00C32DD5" w:rsidRPr="00B73A2D">
        <w:rPr>
          <w:rFonts w:cs="Arial"/>
          <w:b w:val="0"/>
          <w:sz w:val="24"/>
          <w:szCs w:val="24"/>
        </w:rPr>
        <w:t>de diecinueve de agosto de dos mil diecinueve</w:t>
      </w:r>
      <w:r w:rsidRPr="00B73A2D">
        <w:rPr>
          <w:rFonts w:cs="Arial"/>
          <w:b w:val="0"/>
          <w:sz w:val="24"/>
          <w:szCs w:val="24"/>
        </w:rPr>
        <w:t>, a la que se le otorgó pleno valor probatorio, en términos de la fracción I del artículo 203 de la ley de la materia, por haber sido confeccionado por servidor público en ejercicio de sus funciones, se advierte que la autoridad demandada en la parte que interesa señaló:</w:t>
      </w:r>
    </w:p>
    <w:p w14:paraId="1FDF3B88" w14:textId="2DD14569" w:rsidR="006A663B" w:rsidRDefault="006A663B" w:rsidP="0065726B">
      <w:pPr>
        <w:pStyle w:val="corte3centro"/>
        <w:spacing w:line="276" w:lineRule="auto"/>
        <w:ind w:left="567" w:right="567"/>
        <w:jc w:val="both"/>
        <w:rPr>
          <w:rFonts w:cs="Arial"/>
          <w:b w:val="0"/>
          <w:i/>
          <w:sz w:val="22"/>
          <w:szCs w:val="22"/>
        </w:rPr>
      </w:pPr>
      <w:r w:rsidRPr="001E0D18">
        <w:rPr>
          <w:rFonts w:cs="Arial"/>
          <w:i/>
          <w:sz w:val="22"/>
          <w:szCs w:val="22"/>
        </w:rPr>
        <w:t>“</w:t>
      </w:r>
      <w:r w:rsidR="00654C8C" w:rsidRPr="001E0D18">
        <w:rPr>
          <w:rFonts w:cs="Arial"/>
          <w:i/>
          <w:sz w:val="22"/>
          <w:szCs w:val="22"/>
        </w:rPr>
        <w:t>TERCERO.</w:t>
      </w:r>
      <w:r w:rsidR="00654C8C">
        <w:rPr>
          <w:rFonts w:cs="Arial"/>
          <w:b w:val="0"/>
          <w:i/>
          <w:sz w:val="22"/>
          <w:szCs w:val="22"/>
        </w:rPr>
        <w:t xml:space="preserve"> Del </w:t>
      </w:r>
      <w:r w:rsidRPr="006A663B">
        <w:rPr>
          <w:rFonts w:cs="Arial"/>
          <w:b w:val="0"/>
          <w:i/>
          <w:sz w:val="22"/>
          <w:szCs w:val="22"/>
        </w:rPr>
        <w:t>análisis realizado por e</w:t>
      </w:r>
      <w:r w:rsidR="00654C8C">
        <w:rPr>
          <w:rFonts w:cs="Arial"/>
          <w:b w:val="0"/>
          <w:i/>
          <w:sz w:val="22"/>
          <w:szCs w:val="22"/>
        </w:rPr>
        <w:t xml:space="preserve">sta Secretaría se tienen como </w:t>
      </w:r>
      <w:r w:rsidR="00033E2F">
        <w:rPr>
          <w:rFonts w:cs="Arial"/>
          <w:b w:val="0"/>
          <w:i/>
          <w:sz w:val="22"/>
          <w:szCs w:val="22"/>
        </w:rPr>
        <w:t>ciert</w:t>
      </w:r>
      <w:r w:rsidR="00033E2F" w:rsidRPr="006A663B">
        <w:rPr>
          <w:rFonts w:cs="Arial"/>
          <w:b w:val="0"/>
          <w:i/>
          <w:sz w:val="22"/>
          <w:szCs w:val="22"/>
        </w:rPr>
        <w:t>o</w:t>
      </w:r>
      <w:r w:rsidR="009D757D">
        <w:rPr>
          <w:rFonts w:cs="Arial"/>
          <w:b w:val="0"/>
          <w:i/>
          <w:sz w:val="22"/>
          <w:szCs w:val="22"/>
        </w:rPr>
        <w:t>s</w:t>
      </w:r>
      <w:r w:rsidRPr="006A663B">
        <w:rPr>
          <w:rFonts w:cs="Arial"/>
          <w:b w:val="0"/>
          <w:i/>
          <w:sz w:val="22"/>
          <w:szCs w:val="22"/>
        </w:rPr>
        <w:t xml:space="preserve"> los hechos conocidos derivado del intercambio de in</w:t>
      </w:r>
      <w:r w:rsidR="00033E2F">
        <w:rPr>
          <w:rFonts w:cs="Arial"/>
          <w:b w:val="0"/>
          <w:i/>
          <w:sz w:val="22"/>
          <w:szCs w:val="22"/>
        </w:rPr>
        <w:t xml:space="preserve">formación, con fundamento en los </w:t>
      </w:r>
      <w:r w:rsidRPr="006A663B">
        <w:rPr>
          <w:rFonts w:cs="Arial"/>
          <w:b w:val="0"/>
          <w:i/>
          <w:sz w:val="22"/>
          <w:szCs w:val="22"/>
        </w:rPr>
        <w:t xml:space="preserve">artículos 97 y 98 del Código Fiscal del Estado de Oaxaca y cláusula </w:t>
      </w:r>
      <w:r w:rsidRPr="006A663B">
        <w:rPr>
          <w:rFonts w:cs="Arial"/>
          <w:b w:val="0"/>
          <w:i/>
          <w:sz w:val="22"/>
          <w:szCs w:val="22"/>
        </w:rPr>
        <w:lastRenderedPageBreak/>
        <w:t>quinta del Convenio de Colaboración para el Intercambio de Información en Materia Fiscal entre</w:t>
      </w:r>
      <w:r w:rsidR="00682253">
        <w:rPr>
          <w:rFonts w:cs="Arial"/>
          <w:b w:val="0"/>
          <w:i/>
          <w:sz w:val="22"/>
          <w:szCs w:val="22"/>
        </w:rPr>
        <w:t xml:space="preserve"> el INFONAVIT y esta Secretaria. C</w:t>
      </w:r>
      <w:r w:rsidRPr="006A663B">
        <w:rPr>
          <w:rFonts w:cs="Arial"/>
          <w:b w:val="0"/>
          <w:i/>
          <w:sz w:val="22"/>
          <w:szCs w:val="22"/>
        </w:rPr>
        <w:t>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w:t>
      </w:r>
      <w:r w:rsidR="00024794">
        <w:rPr>
          <w:rFonts w:cs="Arial"/>
          <w:b w:val="0"/>
          <w:i/>
          <w:sz w:val="22"/>
          <w:szCs w:val="22"/>
        </w:rPr>
        <w:t>án obligadas a presentar su soli</w:t>
      </w:r>
      <w:r w:rsidR="00024794" w:rsidRPr="006A663B">
        <w:rPr>
          <w:rFonts w:cs="Arial"/>
          <w:b w:val="0"/>
          <w:i/>
          <w:sz w:val="22"/>
          <w:szCs w:val="22"/>
        </w:rPr>
        <w:t>citud</w:t>
      </w:r>
      <w:r w:rsidRPr="006A663B">
        <w:rPr>
          <w:rFonts w:cs="Arial"/>
          <w:b w:val="0"/>
          <w:i/>
          <w:sz w:val="22"/>
          <w:szCs w:val="22"/>
        </w:rPr>
        <w:t xml:space="preserve"> de inscripción al Registro Estatal de Contribuyentes en el plazo de un mes contado a partir del día en que se actualice el supuesto o el hecho jurídico que lo motive, situación que Usted no realizó.</w:t>
      </w:r>
    </w:p>
    <w:p w14:paraId="7290C400" w14:textId="77777777" w:rsidR="006A663B" w:rsidRDefault="006A663B" w:rsidP="0065726B">
      <w:pPr>
        <w:pStyle w:val="corte3centro"/>
        <w:spacing w:line="276" w:lineRule="auto"/>
        <w:ind w:left="567" w:right="567"/>
        <w:jc w:val="both"/>
        <w:rPr>
          <w:rFonts w:cs="Arial"/>
          <w:b w:val="0"/>
          <w:i/>
          <w:sz w:val="22"/>
          <w:szCs w:val="22"/>
        </w:rPr>
      </w:pPr>
    </w:p>
    <w:p w14:paraId="1B8AAF07" w14:textId="77777777" w:rsidR="00EB5A47" w:rsidRDefault="006A663B" w:rsidP="0065726B">
      <w:pPr>
        <w:pStyle w:val="corte3centro"/>
        <w:spacing w:line="276" w:lineRule="auto"/>
        <w:ind w:left="567" w:right="567"/>
        <w:jc w:val="both"/>
        <w:rPr>
          <w:rFonts w:cs="Arial"/>
          <w:b w:val="0"/>
          <w:i/>
          <w:sz w:val="22"/>
          <w:szCs w:val="22"/>
        </w:rPr>
      </w:pPr>
      <w:r>
        <w:rPr>
          <w:rFonts w:cs="Arial"/>
          <w:b w:val="0"/>
          <w:i/>
          <w:sz w:val="22"/>
          <w:szCs w:val="22"/>
        </w:rPr>
        <w:t xml:space="preserve">                                                      CONSIDERANDOS</w:t>
      </w:r>
    </w:p>
    <w:p w14:paraId="4DBDBCF5" w14:textId="32696DD8" w:rsidR="006A663B" w:rsidRDefault="006A663B" w:rsidP="0065726B">
      <w:pPr>
        <w:pStyle w:val="corte3centro"/>
        <w:spacing w:line="276" w:lineRule="auto"/>
        <w:ind w:left="567" w:right="567"/>
        <w:jc w:val="both"/>
        <w:rPr>
          <w:rFonts w:cs="Arial"/>
          <w:b w:val="0"/>
          <w:i/>
          <w:sz w:val="22"/>
          <w:szCs w:val="22"/>
        </w:rPr>
      </w:pPr>
      <w:r>
        <w:rPr>
          <w:rFonts w:cs="Arial"/>
          <w:b w:val="0"/>
          <w:i/>
          <w:sz w:val="22"/>
          <w:szCs w:val="22"/>
        </w:rPr>
        <w:t xml:space="preserve"> </w:t>
      </w:r>
    </w:p>
    <w:p w14:paraId="20E854C7" w14:textId="15F86046" w:rsidR="006A663B" w:rsidRPr="00E678AF" w:rsidRDefault="001E0D18" w:rsidP="001E0D18">
      <w:pPr>
        <w:pStyle w:val="corte3centro"/>
        <w:spacing w:line="276" w:lineRule="auto"/>
        <w:ind w:left="567" w:right="567"/>
        <w:jc w:val="both"/>
        <w:rPr>
          <w:rFonts w:cs="Arial"/>
          <w:b w:val="0"/>
          <w:i/>
          <w:sz w:val="22"/>
          <w:szCs w:val="22"/>
        </w:rPr>
      </w:pPr>
      <w:r w:rsidRPr="001E0D18">
        <w:rPr>
          <w:rFonts w:cs="Arial"/>
          <w:i/>
          <w:sz w:val="22"/>
          <w:szCs w:val="22"/>
        </w:rPr>
        <w:t>PRIMERO</w:t>
      </w:r>
      <w:r>
        <w:rPr>
          <w:rFonts w:cs="Arial"/>
          <w:b w:val="0"/>
          <w:i/>
          <w:sz w:val="22"/>
          <w:szCs w:val="22"/>
        </w:rPr>
        <w:t xml:space="preserve">. </w:t>
      </w:r>
      <w:r w:rsidR="006A663B" w:rsidRPr="00E678AF">
        <w:rPr>
          <w:rFonts w:cs="Arial"/>
          <w:b w:val="0"/>
          <w:i/>
          <w:sz w:val="22"/>
          <w:szCs w:val="22"/>
        </w:rPr>
        <w:t xml:space="preserve">De conformidad con lo señalado en el </w:t>
      </w:r>
      <w:r w:rsidR="006A663B" w:rsidRPr="00E678AF">
        <w:rPr>
          <w:rFonts w:cs="Arial"/>
          <w:i/>
          <w:sz w:val="22"/>
          <w:szCs w:val="22"/>
        </w:rPr>
        <w:t xml:space="preserve">ANTECEDENTE TERCERO </w:t>
      </w:r>
      <w:r w:rsidR="006A663B" w:rsidRPr="00E678AF">
        <w:rPr>
          <w:rFonts w:cs="Arial"/>
          <w:b w:val="0"/>
          <w:i/>
          <w:sz w:val="22"/>
          <w:szCs w:val="22"/>
        </w:rPr>
        <w:t xml:space="preserve">del presente documento y en virtud que a la fecha no existe constancia en esta Secretaría que acredite el cumplimiento de la obligación a la cual es sujeto, se tiene que ha transcurrido en exceso el </w:t>
      </w:r>
      <w:r w:rsidR="006A663B" w:rsidRPr="00B43781">
        <w:rPr>
          <w:rFonts w:cs="Arial"/>
          <w:b w:val="0"/>
          <w:i/>
          <w:sz w:val="22"/>
          <w:szCs w:val="22"/>
        </w:rPr>
        <w:t>plazo de un mes que señala la disposición legal para realizar la solicitud de registro, mismo</w:t>
      </w:r>
      <w:r w:rsidR="006A663B" w:rsidRPr="00E678AF">
        <w:rPr>
          <w:rFonts w:cs="Arial"/>
          <w:b w:val="0"/>
          <w:i/>
          <w:sz w:val="22"/>
          <w:szCs w:val="22"/>
        </w:rPr>
        <w:t xml:space="preserve">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w:t>
      </w:r>
      <w:r w:rsidR="006A663B">
        <w:rPr>
          <w:rFonts w:cs="Arial"/>
          <w:b w:val="0"/>
          <w:i/>
          <w:sz w:val="22"/>
          <w:szCs w:val="22"/>
        </w:rPr>
        <w:t xml:space="preserve"> V</w:t>
      </w:r>
      <w:r w:rsidR="006A663B" w:rsidRPr="00E678AF">
        <w:rPr>
          <w:rFonts w:cs="Arial"/>
          <w:b w:val="0"/>
          <w:i/>
          <w:sz w:val="22"/>
          <w:szCs w:val="22"/>
        </w:rPr>
        <w:t>alor de la Unidad de Medida y Actualización</w:t>
      </w:r>
      <w:r w:rsidR="006A663B">
        <w:rPr>
          <w:rFonts w:cs="Arial"/>
          <w:b w:val="0"/>
          <w:i/>
          <w:sz w:val="22"/>
          <w:szCs w:val="22"/>
        </w:rPr>
        <w:t>,</w:t>
      </w:r>
      <w:r w:rsidR="006A663B" w:rsidRPr="00E678AF">
        <w:rPr>
          <w:rFonts w:cs="Arial"/>
          <w:b w:val="0"/>
          <w:i/>
          <w:sz w:val="22"/>
          <w:szCs w:val="22"/>
        </w:rPr>
        <w:t xml:space="preserve"> publicada en el Diario Oficial de la Federación, vigente a partir del 1 de febrero de 2019 por considerar que no existen agravantes ni antecedentes del contribuyente, por lo cual la sanción se finca en los términos siguientes:</w:t>
      </w:r>
    </w:p>
    <w:tbl>
      <w:tblPr>
        <w:tblStyle w:val="Tablaconcuadrcula"/>
        <w:tblpPr w:leftFromText="141" w:rightFromText="141" w:vertAnchor="text" w:horzAnchor="margin" w:tblpX="-10" w:tblpY="194"/>
        <w:tblW w:w="5326" w:type="pct"/>
        <w:tblLayout w:type="fixed"/>
        <w:tblLook w:val="04A0" w:firstRow="1" w:lastRow="0" w:firstColumn="1" w:lastColumn="0" w:noHBand="0" w:noVBand="1"/>
      </w:tblPr>
      <w:tblGrid>
        <w:gridCol w:w="2229"/>
        <w:gridCol w:w="1736"/>
        <w:gridCol w:w="1842"/>
        <w:gridCol w:w="1702"/>
        <w:gridCol w:w="1842"/>
      </w:tblGrid>
      <w:tr w:rsidR="001E0D18" w:rsidRPr="000B2DA2" w14:paraId="795CCEED" w14:textId="77777777" w:rsidTr="00527B97">
        <w:trPr>
          <w:trHeight w:val="983"/>
        </w:trPr>
        <w:tc>
          <w:tcPr>
            <w:tcW w:w="1192" w:type="pct"/>
            <w:vAlign w:val="center"/>
          </w:tcPr>
          <w:p w14:paraId="0C091071" w14:textId="77777777" w:rsidR="006A663B" w:rsidRPr="000B2DA2" w:rsidRDefault="006A663B" w:rsidP="00BE68D6">
            <w:pPr>
              <w:pStyle w:val="corte3centro"/>
              <w:ind w:right="567"/>
              <w:rPr>
                <w:rFonts w:cs="Arial"/>
                <w:i/>
                <w:iCs/>
                <w:sz w:val="16"/>
                <w:szCs w:val="16"/>
              </w:rPr>
            </w:pPr>
            <w:r>
              <w:rPr>
                <w:rFonts w:cs="Arial"/>
                <w:i/>
                <w:iCs/>
                <w:sz w:val="16"/>
                <w:szCs w:val="16"/>
              </w:rPr>
              <w:t>Obligación omitida</w:t>
            </w:r>
          </w:p>
        </w:tc>
        <w:tc>
          <w:tcPr>
            <w:tcW w:w="928" w:type="pct"/>
            <w:vAlign w:val="center"/>
          </w:tcPr>
          <w:p w14:paraId="52C870BA" w14:textId="77777777" w:rsidR="006A663B" w:rsidRPr="000B2DA2" w:rsidRDefault="006A663B" w:rsidP="00BE68D6">
            <w:pPr>
              <w:pStyle w:val="corte3centro"/>
              <w:ind w:right="567"/>
              <w:rPr>
                <w:rFonts w:cs="Arial"/>
                <w:i/>
                <w:iCs/>
                <w:sz w:val="16"/>
                <w:szCs w:val="16"/>
              </w:rPr>
            </w:pPr>
            <w:r w:rsidRPr="000B2DA2">
              <w:rPr>
                <w:rFonts w:cs="Arial"/>
                <w:i/>
                <w:iCs/>
                <w:sz w:val="16"/>
                <w:szCs w:val="16"/>
              </w:rPr>
              <w:t>Infracción</w:t>
            </w:r>
          </w:p>
        </w:tc>
        <w:tc>
          <w:tcPr>
            <w:tcW w:w="985" w:type="pct"/>
            <w:vAlign w:val="center"/>
          </w:tcPr>
          <w:p w14:paraId="6E9979D1" w14:textId="77777777" w:rsidR="006A663B" w:rsidRPr="000B2DA2" w:rsidRDefault="006A663B" w:rsidP="00BE68D6">
            <w:pPr>
              <w:pStyle w:val="corte3centro"/>
              <w:ind w:right="567"/>
              <w:rPr>
                <w:rFonts w:cs="Arial"/>
                <w:i/>
                <w:iCs/>
                <w:sz w:val="16"/>
                <w:szCs w:val="16"/>
              </w:rPr>
            </w:pPr>
            <w:r w:rsidRPr="000B2DA2">
              <w:rPr>
                <w:rFonts w:cs="Arial"/>
                <w:i/>
                <w:iCs/>
                <w:sz w:val="16"/>
                <w:szCs w:val="16"/>
              </w:rPr>
              <w:t>Sanción</w:t>
            </w:r>
          </w:p>
        </w:tc>
        <w:tc>
          <w:tcPr>
            <w:tcW w:w="910" w:type="pct"/>
            <w:vAlign w:val="center"/>
          </w:tcPr>
          <w:p w14:paraId="10E3367F" w14:textId="77777777" w:rsidR="006A663B" w:rsidRPr="000B2DA2" w:rsidRDefault="006A663B" w:rsidP="00BE68D6">
            <w:pPr>
              <w:pStyle w:val="corte3centro"/>
              <w:ind w:right="56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985" w:type="pct"/>
            <w:vAlign w:val="center"/>
          </w:tcPr>
          <w:p w14:paraId="77AE6B71" w14:textId="77777777" w:rsidR="006A663B" w:rsidRPr="000B2DA2" w:rsidRDefault="006A663B" w:rsidP="00BE68D6">
            <w:pPr>
              <w:pStyle w:val="corte3centro"/>
              <w:ind w:right="567"/>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1E0D18" w:rsidRPr="000B2DA2" w14:paraId="445F8788" w14:textId="77777777" w:rsidTr="00527B97">
        <w:trPr>
          <w:trHeight w:val="1106"/>
        </w:trPr>
        <w:tc>
          <w:tcPr>
            <w:tcW w:w="1192" w:type="pct"/>
            <w:vAlign w:val="center"/>
          </w:tcPr>
          <w:p w14:paraId="787B441E" w14:textId="77777777" w:rsidR="006A663B" w:rsidRPr="000B2DA2" w:rsidRDefault="006A663B" w:rsidP="00527B97">
            <w:pPr>
              <w:pStyle w:val="corte3centro"/>
              <w:tabs>
                <w:tab w:val="left" w:pos="1730"/>
              </w:tabs>
              <w:spacing w:line="240" w:lineRule="auto"/>
              <w:rPr>
                <w:rFonts w:cs="Arial"/>
                <w:i/>
                <w:iCs/>
                <w:sz w:val="16"/>
                <w:szCs w:val="16"/>
              </w:rPr>
            </w:pPr>
            <w:r>
              <w:rPr>
                <w:rFonts w:cs="Arial"/>
                <w:i/>
                <w:iCs/>
                <w:sz w:val="16"/>
                <w:szCs w:val="16"/>
              </w:rPr>
              <w:t>Inscripción al Registro Estatal de Contribuyentes</w:t>
            </w:r>
          </w:p>
        </w:tc>
        <w:tc>
          <w:tcPr>
            <w:tcW w:w="928" w:type="pct"/>
            <w:vAlign w:val="center"/>
          </w:tcPr>
          <w:p w14:paraId="36A5B4D9" w14:textId="5FC349F5" w:rsidR="006A663B" w:rsidRDefault="006A663B" w:rsidP="00BE68D6">
            <w:pPr>
              <w:pStyle w:val="corte3centro"/>
              <w:spacing w:line="240" w:lineRule="auto"/>
              <w:jc w:val="both"/>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r w:rsidR="00BE68D6">
              <w:rPr>
                <w:rFonts w:cs="Arial"/>
                <w:i/>
                <w:iCs/>
                <w:sz w:val="16"/>
                <w:szCs w:val="16"/>
              </w:rPr>
              <w:t xml:space="preserve"> </w:t>
            </w:r>
            <w:r w:rsidRPr="000B2DA2">
              <w:rPr>
                <w:rFonts w:cs="Arial"/>
                <w:i/>
                <w:iCs/>
                <w:sz w:val="16"/>
                <w:szCs w:val="16"/>
              </w:rPr>
              <w:t>Código Fiscal para el</w:t>
            </w:r>
            <w:r w:rsidR="00BE68D6">
              <w:rPr>
                <w:rFonts w:cs="Arial"/>
                <w:i/>
                <w:iCs/>
                <w:sz w:val="16"/>
                <w:szCs w:val="16"/>
              </w:rPr>
              <w:t xml:space="preserve"> </w:t>
            </w:r>
            <w:r w:rsidRPr="000B2DA2">
              <w:rPr>
                <w:rFonts w:cs="Arial"/>
                <w:i/>
                <w:iCs/>
                <w:sz w:val="16"/>
                <w:szCs w:val="16"/>
              </w:rPr>
              <w:t>estado de Oaxaca</w:t>
            </w:r>
          </w:p>
          <w:p w14:paraId="0E17B76F" w14:textId="1B51EF49" w:rsidR="006A663B" w:rsidRPr="000B2DA2" w:rsidRDefault="008317DC" w:rsidP="00BE68D6">
            <w:pPr>
              <w:pStyle w:val="corte3centro"/>
              <w:spacing w:line="240" w:lineRule="auto"/>
              <w:jc w:val="both"/>
              <w:rPr>
                <w:rFonts w:cs="Arial"/>
                <w:i/>
                <w:iCs/>
                <w:sz w:val="16"/>
                <w:szCs w:val="16"/>
              </w:rPr>
            </w:pPr>
            <w:r w:rsidRPr="000B2DA2">
              <w:rPr>
                <w:rFonts w:cs="Arial"/>
                <w:i/>
                <w:iCs/>
                <w:sz w:val="16"/>
                <w:szCs w:val="16"/>
              </w:rPr>
              <w:t>V</w:t>
            </w:r>
            <w:r w:rsidR="006A663B" w:rsidRPr="000B2DA2">
              <w:rPr>
                <w:rFonts w:cs="Arial"/>
                <w:i/>
                <w:iCs/>
                <w:sz w:val="16"/>
                <w:szCs w:val="16"/>
              </w:rPr>
              <w:t>igente</w:t>
            </w:r>
          </w:p>
        </w:tc>
        <w:tc>
          <w:tcPr>
            <w:tcW w:w="985" w:type="pct"/>
            <w:vAlign w:val="center"/>
          </w:tcPr>
          <w:p w14:paraId="1A4F3FEC" w14:textId="722FAEFE" w:rsidR="006A663B" w:rsidRPr="000B2DA2" w:rsidRDefault="00BE68D6" w:rsidP="00BE68D6">
            <w:pPr>
              <w:pStyle w:val="corte3centro"/>
              <w:spacing w:line="240" w:lineRule="auto"/>
              <w:ind w:right="74"/>
              <w:jc w:val="both"/>
              <w:rPr>
                <w:rFonts w:cs="Arial"/>
                <w:i/>
                <w:iCs/>
                <w:sz w:val="16"/>
                <w:szCs w:val="16"/>
              </w:rPr>
            </w:pPr>
            <w:r>
              <w:rPr>
                <w:rFonts w:cs="Arial"/>
                <w:i/>
                <w:iCs/>
                <w:sz w:val="16"/>
                <w:szCs w:val="16"/>
              </w:rPr>
              <w:t xml:space="preserve">Cincuenta </w:t>
            </w:r>
            <w:r w:rsidR="006A663B">
              <w:rPr>
                <w:rFonts w:cs="Arial"/>
                <w:i/>
                <w:iCs/>
                <w:sz w:val="16"/>
                <w:szCs w:val="16"/>
              </w:rPr>
              <w:t>Unidades de</w:t>
            </w:r>
            <w:r>
              <w:rPr>
                <w:rFonts w:cs="Arial"/>
                <w:i/>
                <w:iCs/>
                <w:sz w:val="16"/>
                <w:szCs w:val="16"/>
              </w:rPr>
              <w:t xml:space="preserve"> </w:t>
            </w:r>
            <w:r w:rsidR="006A663B">
              <w:rPr>
                <w:rFonts w:cs="Arial"/>
                <w:i/>
                <w:iCs/>
                <w:sz w:val="16"/>
                <w:szCs w:val="16"/>
              </w:rPr>
              <w:t>Medida y</w:t>
            </w:r>
            <w:r>
              <w:rPr>
                <w:rFonts w:cs="Arial"/>
                <w:i/>
                <w:iCs/>
                <w:sz w:val="16"/>
                <w:szCs w:val="16"/>
              </w:rPr>
              <w:t xml:space="preserve"> </w:t>
            </w:r>
            <w:r w:rsidR="006A663B">
              <w:rPr>
                <w:rFonts w:cs="Arial"/>
                <w:i/>
                <w:iCs/>
                <w:sz w:val="16"/>
                <w:szCs w:val="16"/>
              </w:rPr>
              <w:t>Actualización</w:t>
            </w:r>
            <w:r>
              <w:rPr>
                <w:rFonts w:cs="Arial"/>
                <w:i/>
                <w:iCs/>
                <w:sz w:val="16"/>
                <w:szCs w:val="16"/>
              </w:rPr>
              <w:t xml:space="preserve"> </w:t>
            </w:r>
            <w:r w:rsidR="006A663B">
              <w:rPr>
                <w:rFonts w:cs="Arial"/>
                <w:i/>
                <w:iCs/>
                <w:sz w:val="16"/>
                <w:szCs w:val="16"/>
              </w:rPr>
              <w:t>Vigente</w:t>
            </w:r>
          </w:p>
        </w:tc>
        <w:tc>
          <w:tcPr>
            <w:tcW w:w="910" w:type="pct"/>
            <w:vAlign w:val="center"/>
          </w:tcPr>
          <w:p w14:paraId="6D540A03" w14:textId="77777777" w:rsidR="006A663B" w:rsidRPr="000B2DA2" w:rsidRDefault="006A663B" w:rsidP="00BE68D6">
            <w:pPr>
              <w:pStyle w:val="corte3centro"/>
              <w:ind w:right="567"/>
              <w:rPr>
                <w:rFonts w:cs="Arial"/>
                <w:i/>
                <w:iCs/>
                <w:sz w:val="16"/>
                <w:szCs w:val="16"/>
              </w:rPr>
            </w:pPr>
            <w:r w:rsidRPr="000B2DA2">
              <w:rPr>
                <w:rFonts w:cs="Arial"/>
                <w:i/>
                <w:iCs/>
                <w:sz w:val="16"/>
                <w:szCs w:val="16"/>
              </w:rPr>
              <w:t>$84.49</w:t>
            </w:r>
          </w:p>
        </w:tc>
        <w:tc>
          <w:tcPr>
            <w:tcW w:w="985" w:type="pct"/>
            <w:vAlign w:val="center"/>
          </w:tcPr>
          <w:p w14:paraId="4C1107A8" w14:textId="77777777" w:rsidR="006A663B" w:rsidRPr="000B2DA2" w:rsidRDefault="006A663B" w:rsidP="00BE68D6">
            <w:pPr>
              <w:pStyle w:val="corte3centro"/>
              <w:ind w:right="567"/>
              <w:rPr>
                <w:rFonts w:cs="Arial"/>
                <w:i/>
                <w:iCs/>
                <w:sz w:val="16"/>
                <w:szCs w:val="16"/>
              </w:rPr>
            </w:pPr>
            <w:r>
              <w:rPr>
                <w:rFonts w:cs="Arial"/>
                <w:i/>
                <w:iCs/>
                <w:sz w:val="16"/>
                <w:szCs w:val="16"/>
              </w:rPr>
              <w:t>$4,224.00</w:t>
            </w:r>
          </w:p>
        </w:tc>
      </w:tr>
    </w:tbl>
    <w:p w14:paraId="663FD721" w14:textId="77777777" w:rsidR="009E3A96" w:rsidRPr="00C63449" w:rsidRDefault="009E3A96" w:rsidP="006C4D0E">
      <w:pPr>
        <w:pStyle w:val="corte3centro"/>
        <w:spacing w:after="240"/>
        <w:ind w:right="-518"/>
        <w:jc w:val="both"/>
        <w:rPr>
          <w:rFonts w:cs="Arial"/>
          <w:b w:val="0"/>
          <w:bCs/>
          <w:sz w:val="24"/>
          <w:szCs w:val="24"/>
          <w:lang w:val="es-ES"/>
        </w:rPr>
      </w:pPr>
    </w:p>
    <w:p w14:paraId="5BC536DD" w14:textId="136B11E0" w:rsidR="00B4527F" w:rsidRDefault="004A2F41" w:rsidP="008C05D3">
      <w:pPr>
        <w:spacing w:line="360" w:lineRule="auto"/>
        <w:ind w:right="51" w:firstLine="567"/>
        <w:jc w:val="both"/>
        <w:rPr>
          <w:rFonts w:ascii="Arial" w:hAnsi="Arial" w:cs="Arial"/>
          <w:sz w:val="24"/>
          <w:szCs w:val="24"/>
        </w:rPr>
      </w:pPr>
      <w:r>
        <w:rPr>
          <w:rFonts w:ascii="Arial" w:hAnsi="Arial" w:cs="Arial"/>
          <w:sz w:val="24"/>
          <w:szCs w:val="24"/>
        </w:rPr>
        <w:t xml:space="preserve">De la resolución impugnada </w:t>
      </w:r>
      <w:r w:rsidR="00AA2474">
        <w:rPr>
          <w:rFonts w:ascii="Arial" w:hAnsi="Arial" w:cs="Arial"/>
          <w:sz w:val="24"/>
          <w:szCs w:val="24"/>
        </w:rPr>
        <w:t>se advierte</w:t>
      </w:r>
      <w:r w:rsidR="001C1DF3" w:rsidRPr="00780456">
        <w:rPr>
          <w:rFonts w:ascii="Arial" w:hAnsi="Arial" w:cs="Arial"/>
          <w:sz w:val="24"/>
          <w:szCs w:val="24"/>
        </w:rPr>
        <w:t xml:space="preserve">, </w:t>
      </w:r>
      <w:r w:rsidR="00AA2474">
        <w:rPr>
          <w:rFonts w:ascii="Arial" w:hAnsi="Arial" w:cs="Arial"/>
          <w:sz w:val="24"/>
          <w:szCs w:val="24"/>
        </w:rPr>
        <w:t xml:space="preserve">que </w:t>
      </w:r>
      <w:r w:rsidR="001C1DF3" w:rsidRPr="00780456">
        <w:rPr>
          <w:rFonts w:ascii="Arial" w:hAnsi="Arial" w:cs="Arial"/>
          <w:sz w:val="24"/>
          <w:szCs w:val="24"/>
        </w:rPr>
        <w:t xml:space="preserve">la </w:t>
      </w:r>
      <w:r w:rsidR="00AE72B7">
        <w:rPr>
          <w:rFonts w:ascii="Arial" w:hAnsi="Arial" w:cs="Arial"/>
          <w:sz w:val="24"/>
          <w:szCs w:val="24"/>
        </w:rPr>
        <w:t xml:space="preserve">autoridad demandada </w:t>
      </w:r>
      <w:r w:rsidR="0093747B">
        <w:rPr>
          <w:rFonts w:ascii="Arial" w:hAnsi="Arial" w:cs="Arial"/>
          <w:sz w:val="24"/>
          <w:szCs w:val="24"/>
        </w:rPr>
        <w:t>seña</w:t>
      </w:r>
      <w:r w:rsidR="00F467E5">
        <w:rPr>
          <w:rFonts w:ascii="Arial" w:hAnsi="Arial" w:cs="Arial"/>
          <w:sz w:val="24"/>
          <w:szCs w:val="24"/>
        </w:rPr>
        <w:t>l</w:t>
      </w:r>
      <w:r>
        <w:rPr>
          <w:rFonts w:ascii="Arial" w:hAnsi="Arial" w:cs="Arial"/>
          <w:sz w:val="24"/>
          <w:szCs w:val="24"/>
        </w:rPr>
        <w:t>ó</w:t>
      </w:r>
      <w:r w:rsidR="0093747B">
        <w:rPr>
          <w:rFonts w:ascii="Arial" w:hAnsi="Arial" w:cs="Arial"/>
          <w:sz w:val="24"/>
          <w:szCs w:val="24"/>
        </w:rPr>
        <w:t xml:space="preserve"> que impuso</w:t>
      </w:r>
      <w:r w:rsidR="001C1DF3" w:rsidRPr="00780456">
        <w:rPr>
          <w:rFonts w:ascii="Arial" w:hAnsi="Arial" w:cs="Arial"/>
          <w:sz w:val="24"/>
          <w:szCs w:val="24"/>
        </w:rPr>
        <w:t xml:space="preserve"> </w:t>
      </w:r>
      <w:r w:rsidR="00B42309">
        <w:rPr>
          <w:rFonts w:ascii="Arial" w:hAnsi="Arial" w:cs="Arial"/>
          <w:sz w:val="24"/>
          <w:szCs w:val="24"/>
        </w:rPr>
        <w:t xml:space="preserve">la </w:t>
      </w:r>
      <w:r w:rsidR="001C1DF3" w:rsidRPr="00780456">
        <w:rPr>
          <w:rFonts w:ascii="Arial" w:hAnsi="Arial" w:cs="Arial"/>
          <w:sz w:val="24"/>
          <w:szCs w:val="24"/>
        </w:rPr>
        <w:t xml:space="preserve">multa por infracción establecida en el artículo 268 fracción I, del Código Fiscal para el Estado de Oaxaca, </w:t>
      </w:r>
      <w:r w:rsidR="0093747B">
        <w:rPr>
          <w:rFonts w:ascii="Arial" w:hAnsi="Arial" w:cs="Arial"/>
          <w:sz w:val="24"/>
          <w:szCs w:val="24"/>
        </w:rPr>
        <w:t xml:space="preserve">esto </w:t>
      </w:r>
      <w:r w:rsidR="001C1DF3" w:rsidRPr="00780456">
        <w:rPr>
          <w:rFonts w:ascii="Arial" w:hAnsi="Arial" w:cs="Arial"/>
          <w:sz w:val="24"/>
          <w:szCs w:val="24"/>
        </w:rPr>
        <w:t>resultado del intercam</w:t>
      </w:r>
      <w:r w:rsidR="008317DC">
        <w:rPr>
          <w:rFonts w:ascii="Arial" w:hAnsi="Arial" w:cs="Arial"/>
          <w:sz w:val="24"/>
          <w:szCs w:val="24"/>
        </w:rPr>
        <w:t>bio de información realizada entra</w:t>
      </w:r>
      <w:r w:rsidR="001C1DF3" w:rsidRPr="00780456">
        <w:rPr>
          <w:rFonts w:ascii="Arial" w:hAnsi="Arial" w:cs="Arial"/>
          <w:sz w:val="24"/>
          <w:szCs w:val="24"/>
        </w:rPr>
        <w:t xml:space="preserve"> la Dirección de Ingresos y Recaudación de la Secretaría de Finanzas del Gobierno del Estado de Oaxaca, </w:t>
      </w:r>
      <w:r w:rsidR="00D75F28">
        <w:rPr>
          <w:rFonts w:ascii="Arial" w:hAnsi="Arial" w:cs="Arial"/>
          <w:sz w:val="24"/>
          <w:szCs w:val="24"/>
        </w:rPr>
        <w:t xml:space="preserve">y el Instituto del Fondo Nacional de Vivienda </w:t>
      </w:r>
      <w:r w:rsidR="00862B1D">
        <w:rPr>
          <w:rFonts w:ascii="Arial" w:hAnsi="Arial" w:cs="Arial"/>
          <w:sz w:val="24"/>
          <w:szCs w:val="24"/>
        </w:rPr>
        <w:t>para los Trabajadores</w:t>
      </w:r>
      <w:r w:rsidR="00B42309">
        <w:rPr>
          <w:rFonts w:ascii="Arial" w:hAnsi="Arial" w:cs="Arial"/>
          <w:sz w:val="24"/>
          <w:szCs w:val="24"/>
        </w:rPr>
        <w:t>; advirtiendo</w:t>
      </w:r>
      <w:r w:rsidR="001C1DF3" w:rsidRPr="00780456">
        <w:rPr>
          <w:rFonts w:ascii="Arial" w:hAnsi="Arial" w:cs="Arial"/>
          <w:sz w:val="24"/>
          <w:szCs w:val="24"/>
        </w:rPr>
        <w:t xml:space="preserve"> que</w:t>
      </w:r>
      <w:r w:rsidR="008317DC">
        <w:rPr>
          <w:rFonts w:ascii="Arial" w:hAnsi="Arial" w:cs="Arial"/>
          <w:sz w:val="24"/>
          <w:szCs w:val="24"/>
        </w:rPr>
        <w:t xml:space="preserve"> la </w:t>
      </w:r>
      <w:r w:rsidR="00862B1D">
        <w:rPr>
          <w:rFonts w:ascii="Arial" w:hAnsi="Arial" w:cs="Arial"/>
          <w:sz w:val="24"/>
          <w:szCs w:val="24"/>
        </w:rPr>
        <w:t>actor</w:t>
      </w:r>
      <w:r w:rsidR="008317DC">
        <w:rPr>
          <w:rFonts w:ascii="Arial" w:hAnsi="Arial" w:cs="Arial"/>
          <w:sz w:val="24"/>
          <w:szCs w:val="24"/>
        </w:rPr>
        <w:t>a</w:t>
      </w:r>
      <w:r w:rsidR="001C1DF3" w:rsidRPr="00780456">
        <w:rPr>
          <w:rFonts w:ascii="Arial" w:hAnsi="Arial" w:cs="Arial"/>
          <w:sz w:val="24"/>
          <w:szCs w:val="24"/>
        </w:rPr>
        <w:t xml:space="preserve"> no ha</w:t>
      </w:r>
      <w:r w:rsidR="00B42309">
        <w:rPr>
          <w:rFonts w:ascii="Arial" w:hAnsi="Arial" w:cs="Arial"/>
          <w:sz w:val="24"/>
          <w:szCs w:val="24"/>
        </w:rPr>
        <w:t>bía</w:t>
      </w:r>
      <w:r w:rsidR="001C1DF3" w:rsidRPr="00780456">
        <w:rPr>
          <w:rFonts w:ascii="Arial" w:hAnsi="Arial" w:cs="Arial"/>
          <w:sz w:val="24"/>
          <w:szCs w:val="24"/>
        </w:rPr>
        <w:t xml:space="preserve"> dado cumplimiento con la oblig</w:t>
      </w:r>
      <w:r w:rsidR="008C05D3">
        <w:rPr>
          <w:rFonts w:ascii="Arial" w:hAnsi="Arial" w:cs="Arial"/>
          <w:sz w:val="24"/>
          <w:szCs w:val="24"/>
        </w:rPr>
        <w:t xml:space="preserve">ación fiscal, consistente en realizar la solicitud de </w:t>
      </w:r>
      <w:r w:rsidR="00C12065">
        <w:rPr>
          <w:rFonts w:ascii="Arial" w:hAnsi="Arial" w:cs="Arial"/>
          <w:sz w:val="24"/>
          <w:szCs w:val="24"/>
        </w:rPr>
        <w:t>I</w:t>
      </w:r>
      <w:r w:rsidR="008C05D3">
        <w:rPr>
          <w:rFonts w:ascii="Arial" w:hAnsi="Arial" w:cs="Arial"/>
          <w:sz w:val="24"/>
          <w:szCs w:val="24"/>
        </w:rPr>
        <w:t>nscripción al Registro Estatal de Contribuyentes</w:t>
      </w:r>
      <w:r w:rsidR="00B42309">
        <w:rPr>
          <w:rFonts w:ascii="Arial" w:hAnsi="Arial" w:cs="Arial"/>
          <w:sz w:val="24"/>
          <w:szCs w:val="24"/>
        </w:rPr>
        <w:t>.</w:t>
      </w:r>
    </w:p>
    <w:p w14:paraId="51E20D2A" w14:textId="0299E38E" w:rsidR="00484E36" w:rsidRDefault="007E2DF0" w:rsidP="009C5CB5">
      <w:pPr>
        <w:spacing w:line="360" w:lineRule="auto"/>
        <w:ind w:right="-1" w:firstLine="567"/>
        <w:jc w:val="both"/>
        <w:rPr>
          <w:rFonts w:ascii="Arial" w:hAnsi="Arial" w:cs="Arial"/>
          <w:sz w:val="24"/>
          <w:szCs w:val="24"/>
        </w:rPr>
      </w:pPr>
      <w:r>
        <w:rPr>
          <w:rFonts w:ascii="Arial" w:hAnsi="Arial" w:cs="Arial"/>
          <w:sz w:val="24"/>
          <w:szCs w:val="24"/>
        </w:rPr>
        <w:t>Sin embargo,</w:t>
      </w:r>
      <w:r w:rsidR="00B4527F">
        <w:rPr>
          <w:rFonts w:ascii="Arial" w:hAnsi="Arial" w:cs="Arial"/>
          <w:sz w:val="24"/>
          <w:szCs w:val="24"/>
        </w:rPr>
        <w:t xml:space="preserve"> del estudio que esta juzgadora re</w:t>
      </w:r>
      <w:r w:rsidR="00891E4E">
        <w:rPr>
          <w:rFonts w:ascii="Arial" w:hAnsi="Arial" w:cs="Arial"/>
          <w:sz w:val="24"/>
          <w:szCs w:val="24"/>
        </w:rPr>
        <w:t xml:space="preserve">aliza a la resolución impugnada, </w:t>
      </w:r>
      <w:r w:rsidR="00B4527F">
        <w:rPr>
          <w:rFonts w:ascii="Arial" w:hAnsi="Arial" w:cs="Arial"/>
          <w:sz w:val="24"/>
          <w:szCs w:val="24"/>
        </w:rPr>
        <w:t xml:space="preserve">se </w:t>
      </w:r>
      <w:r w:rsidR="00B374DB">
        <w:rPr>
          <w:rFonts w:ascii="Arial" w:hAnsi="Arial" w:cs="Arial"/>
          <w:sz w:val="24"/>
          <w:szCs w:val="24"/>
        </w:rPr>
        <w:t xml:space="preserve">advierte que </w:t>
      </w:r>
      <w:r w:rsidR="00B4527F" w:rsidRPr="00780456">
        <w:rPr>
          <w:rFonts w:ascii="Arial" w:hAnsi="Arial" w:cs="Arial"/>
          <w:sz w:val="24"/>
          <w:szCs w:val="24"/>
        </w:rPr>
        <w:t xml:space="preserve">la enjuiciada omitió señalar las razones particulares, causas inmediatas y circunstancias especiales, </w:t>
      </w:r>
      <w:r w:rsidR="008317DC">
        <w:rPr>
          <w:rFonts w:ascii="Arial" w:hAnsi="Arial" w:cs="Arial"/>
          <w:sz w:val="24"/>
          <w:szCs w:val="24"/>
        </w:rPr>
        <w:t>por</w:t>
      </w:r>
      <w:r w:rsidR="00BD4256">
        <w:rPr>
          <w:rFonts w:ascii="Arial" w:hAnsi="Arial" w:cs="Arial"/>
          <w:sz w:val="24"/>
          <w:szCs w:val="24"/>
        </w:rPr>
        <w:t xml:space="preserve"> las cuales</w:t>
      </w:r>
      <w:r w:rsidR="008317DC">
        <w:rPr>
          <w:rFonts w:ascii="Arial" w:hAnsi="Arial" w:cs="Arial"/>
          <w:sz w:val="24"/>
          <w:szCs w:val="24"/>
        </w:rPr>
        <w:t xml:space="preserve"> consideró que</w:t>
      </w:r>
      <w:r w:rsidR="00FA4FFF">
        <w:rPr>
          <w:rFonts w:ascii="Arial" w:hAnsi="Arial" w:cs="Arial"/>
          <w:sz w:val="24"/>
          <w:szCs w:val="24"/>
        </w:rPr>
        <w:t xml:space="preserve"> el administrado</w:t>
      </w:r>
      <w:r w:rsidR="00B4527F" w:rsidRPr="00780456">
        <w:rPr>
          <w:rFonts w:ascii="Arial" w:hAnsi="Arial" w:cs="Arial"/>
          <w:sz w:val="24"/>
          <w:szCs w:val="24"/>
        </w:rPr>
        <w:t xml:space="preserve"> </w:t>
      </w:r>
      <w:r w:rsidR="00FA4FFF">
        <w:rPr>
          <w:rFonts w:ascii="Arial" w:hAnsi="Arial" w:cs="Arial"/>
          <w:sz w:val="24"/>
          <w:szCs w:val="24"/>
        </w:rPr>
        <w:t>se encuentra obligado</w:t>
      </w:r>
      <w:r w:rsidR="00B4527F" w:rsidRPr="00780456">
        <w:rPr>
          <w:rFonts w:ascii="Arial" w:hAnsi="Arial" w:cs="Arial"/>
          <w:sz w:val="24"/>
          <w:szCs w:val="24"/>
        </w:rPr>
        <w:t xml:space="preserve"> </w:t>
      </w:r>
      <w:r w:rsidR="00062413">
        <w:rPr>
          <w:rFonts w:ascii="Arial" w:hAnsi="Arial" w:cs="Arial"/>
          <w:sz w:val="24"/>
          <w:szCs w:val="24"/>
        </w:rPr>
        <w:t>a la Inscripción en el</w:t>
      </w:r>
      <w:r w:rsidR="00860EA0">
        <w:rPr>
          <w:rFonts w:ascii="Arial" w:hAnsi="Arial" w:cs="Arial"/>
          <w:sz w:val="24"/>
          <w:szCs w:val="24"/>
        </w:rPr>
        <w:t xml:space="preserve"> Regi</w:t>
      </w:r>
      <w:r w:rsidR="001715C4">
        <w:rPr>
          <w:rFonts w:ascii="Arial" w:hAnsi="Arial" w:cs="Arial"/>
          <w:sz w:val="24"/>
          <w:szCs w:val="24"/>
        </w:rPr>
        <w:t xml:space="preserve">stro Estatal de </w:t>
      </w:r>
      <w:r w:rsidR="001715C4">
        <w:rPr>
          <w:rFonts w:ascii="Arial" w:hAnsi="Arial" w:cs="Arial"/>
          <w:sz w:val="24"/>
          <w:szCs w:val="24"/>
        </w:rPr>
        <w:lastRenderedPageBreak/>
        <w:t>Contribuyentes,</w:t>
      </w:r>
      <w:r w:rsidR="00614FE8">
        <w:rPr>
          <w:rFonts w:ascii="Arial" w:hAnsi="Arial" w:cs="Arial"/>
          <w:sz w:val="24"/>
          <w:szCs w:val="24"/>
        </w:rPr>
        <w:t xml:space="preserve"> es decir</w:t>
      </w:r>
      <w:r w:rsidR="001715C4">
        <w:rPr>
          <w:rFonts w:ascii="Arial" w:hAnsi="Arial" w:cs="Arial"/>
          <w:sz w:val="24"/>
          <w:szCs w:val="24"/>
        </w:rPr>
        <w:t xml:space="preserve"> </w:t>
      </w:r>
      <w:r w:rsidR="00860EA0">
        <w:rPr>
          <w:rFonts w:ascii="Arial" w:hAnsi="Arial" w:cs="Arial"/>
          <w:sz w:val="24"/>
          <w:szCs w:val="24"/>
        </w:rPr>
        <w:t>no precisa que</w:t>
      </w:r>
      <w:r w:rsidR="00860EA0" w:rsidRPr="008502F3">
        <w:rPr>
          <w:rFonts w:ascii="Arial" w:hAnsi="Arial" w:cs="Arial"/>
          <w:sz w:val="24"/>
          <w:szCs w:val="24"/>
        </w:rPr>
        <w:t xml:space="preserve"> actividades realiza la parte actora, para que encuadre en la hipótesis</w:t>
      </w:r>
      <w:r w:rsidR="00860EA0">
        <w:rPr>
          <w:rFonts w:ascii="Arial" w:hAnsi="Arial" w:cs="Arial"/>
          <w:sz w:val="24"/>
          <w:szCs w:val="24"/>
        </w:rPr>
        <w:t xml:space="preserve"> normativa</w:t>
      </w:r>
      <w:r w:rsidR="00860EA0" w:rsidRPr="008502F3">
        <w:rPr>
          <w:rFonts w:ascii="Arial" w:hAnsi="Arial" w:cs="Arial"/>
          <w:sz w:val="24"/>
          <w:szCs w:val="24"/>
        </w:rPr>
        <w:t xml:space="preserve"> </w:t>
      </w:r>
      <w:r w:rsidR="00860EA0">
        <w:rPr>
          <w:rFonts w:ascii="Arial" w:hAnsi="Arial" w:cs="Arial"/>
          <w:sz w:val="24"/>
          <w:szCs w:val="24"/>
        </w:rPr>
        <w:t xml:space="preserve">y que esté </w:t>
      </w:r>
      <w:r w:rsidR="00860EA0" w:rsidRPr="008502F3">
        <w:rPr>
          <w:rFonts w:ascii="Arial" w:hAnsi="Arial" w:cs="Arial"/>
          <w:sz w:val="24"/>
          <w:szCs w:val="24"/>
        </w:rPr>
        <w:t>obli</w:t>
      </w:r>
      <w:r w:rsidR="00286FCF">
        <w:rPr>
          <w:rFonts w:ascii="Arial" w:hAnsi="Arial" w:cs="Arial"/>
          <w:sz w:val="24"/>
          <w:szCs w:val="24"/>
        </w:rPr>
        <w:t>gada</w:t>
      </w:r>
      <w:r w:rsidR="00AA15FA">
        <w:rPr>
          <w:rFonts w:ascii="Arial" w:hAnsi="Arial" w:cs="Arial"/>
          <w:sz w:val="24"/>
          <w:szCs w:val="24"/>
        </w:rPr>
        <w:t xml:space="preserve"> a</w:t>
      </w:r>
      <w:r w:rsidR="00614FE8">
        <w:rPr>
          <w:rFonts w:ascii="Arial" w:hAnsi="Arial" w:cs="Arial"/>
          <w:sz w:val="24"/>
          <w:szCs w:val="24"/>
        </w:rPr>
        <w:t xml:space="preserve"> la</w:t>
      </w:r>
      <w:r w:rsidR="00AA15FA">
        <w:rPr>
          <w:rFonts w:ascii="Arial" w:hAnsi="Arial" w:cs="Arial"/>
          <w:sz w:val="24"/>
          <w:szCs w:val="24"/>
        </w:rPr>
        <w:t xml:space="preserve"> </w:t>
      </w:r>
      <w:r w:rsidR="00614FE8">
        <w:rPr>
          <w:rFonts w:ascii="Arial" w:hAnsi="Arial" w:cs="Arial"/>
          <w:sz w:val="24"/>
          <w:szCs w:val="24"/>
        </w:rPr>
        <w:t xml:space="preserve">inscripción </w:t>
      </w:r>
      <w:r w:rsidR="00AA15FA">
        <w:rPr>
          <w:rFonts w:ascii="Arial" w:hAnsi="Arial" w:cs="Arial"/>
          <w:sz w:val="24"/>
          <w:szCs w:val="24"/>
        </w:rPr>
        <w:t>al Reg</w:t>
      </w:r>
      <w:r w:rsidR="00614FE8">
        <w:rPr>
          <w:rFonts w:ascii="Arial" w:hAnsi="Arial" w:cs="Arial"/>
          <w:sz w:val="24"/>
          <w:szCs w:val="24"/>
        </w:rPr>
        <w:t>istro Estatal de Contribuyentes</w:t>
      </w:r>
      <w:r w:rsidR="001715C4" w:rsidRPr="00780456">
        <w:rPr>
          <w:rFonts w:ascii="Arial" w:hAnsi="Arial" w:cs="Arial"/>
          <w:sz w:val="24"/>
          <w:szCs w:val="24"/>
        </w:rPr>
        <w:t>; pues para tales efectos, no basta con el señalamiento de que se le ha identificado como sujeto obligado, sino que la autoridad debió probar los hechos que la motiva</w:t>
      </w:r>
      <w:r w:rsidR="00BD4256">
        <w:rPr>
          <w:rFonts w:ascii="Arial" w:hAnsi="Arial" w:cs="Arial"/>
          <w:sz w:val="24"/>
          <w:szCs w:val="24"/>
        </w:rPr>
        <w:t>ron, señalando concretamente la información que fue intercambiada</w:t>
      </w:r>
      <w:r w:rsidR="001715C4" w:rsidRPr="00780456">
        <w:rPr>
          <w:rFonts w:ascii="Arial" w:hAnsi="Arial" w:cs="Arial"/>
          <w:sz w:val="24"/>
          <w:szCs w:val="24"/>
        </w:rPr>
        <w:t xml:space="preserve"> con las autoridades federales y locales, </w:t>
      </w:r>
      <w:r w:rsidR="00BD4256">
        <w:rPr>
          <w:rFonts w:ascii="Arial" w:hAnsi="Arial" w:cs="Arial"/>
          <w:sz w:val="24"/>
          <w:szCs w:val="24"/>
        </w:rPr>
        <w:t>que</w:t>
      </w:r>
      <w:r w:rsidR="001715C4" w:rsidRPr="00780456">
        <w:rPr>
          <w:rFonts w:ascii="Arial" w:hAnsi="Arial" w:cs="Arial"/>
          <w:sz w:val="24"/>
          <w:szCs w:val="24"/>
        </w:rPr>
        <w:t xml:space="preserve"> ubicaron </w:t>
      </w:r>
      <w:r w:rsidR="00286FCF">
        <w:rPr>
          <w:rFonts w:ascii="Arial" w:hAnsi="Arial" w:cs="Arial"/>
          <w:sz w:val="24"/>
          <w:szCs w:val="24"/>
        </w:rPr>
        <w:t>a la</w:t>
      </w:r>
      <w:r w:rsidR="00BD4256">
        <w:rPr>
          <w:rFonts w:ascii="Arial" w:hAnsi="Arial" w:cs="Arial"/>
          <w:sz w:val="24"/>
          <w:szCs w:val="24"/>
        </w:rPr>
        <w:t xml:space="preserve"> contribuyente </w:t>
      </w:r>
      <w:r w:rsidR="001715C4" w:rsidRPr="00780456">
        <w:rPr>
          <w:rFonts w:ascii="Arial" w:hAnsi="Arial" w:cs="Arial"/>
          <w:sz w:val="24"/>
          <w:szCs w:val="24"/>
        </w:rPr>
        <w:t>en la hipótesi</w:t>
      </w:r>
      <w:r w:rsidR="00286FCF">
        <w:rPr>
          <w:rFonts w:ascii="Arial" w:hAnsi="Arial" w:cs="Arial"/>
          <w:sz w:val="24"/>
          <w:szCs w:val="24"/>
        </w:rPr>
        <w:t>s normativa para ser considerada</w:t>
      </w:r>
      <w:r w:rsidR="001715C4" w:rsidRPr="00780456">
        <w:rPr>
          <w:rFonts w:ascii="Arial" w:hAnsi="Arial" w:cs="Arial"/>
          <w:sz w:val="24"/>
          <w:szCs w:val="24"/>
        </w:rPr>
        <w:t xml:space="preserve"> sujeto </w:t>
      </w:r>
      <w:r w:rsidR="00BD4256">
        <w:rPr>
          <w:rFonts w:ascii="Arial" w:hAnsi="Arial" w:cs="Arial"/>
          <w:sz w:val="24"/>
          <w:szCs w:val="24"/>
        </w:rPr>
        <w:t xml:space="preserve">obligado </w:t>
      </w:r>
      <w:r w:rsidR="001715C4" w:rsidRPr="00780456">
        <w:rPr>
          <w:rFonts w:ascii="Arial" w:hAnsi="Arial" w:cs="Arial"/>
          <w:sz w:val="24"/>
          <w:szCs w:val="24"/>
        </w:rPr>
        <w:t xml:space="preserve">del multicitado impuesto. </w:t>
      </w:r>
    </w:p>
    <w:p w14:paraId="18EBB241" w14:textId="163E37E4" w:rsidR="00CA442D" w:rsidRDefault="00CA442D" w:rsidP="00CA442D">
      <w:pPr>
        <w:spacing w:line="360" w:lineRule="auto"/>
        <w:ind w:right="-1" w:firstLine="567"/>
        <w:jc w:val="both"/>
        <w:rPr>
          <w:rFonts w:ascii="Arial" w:hAnsi="Arial" w:cs="Arial"/>
          <w:sz w:val="24"/>
          <w:szCs w:val="24"/>
        </w:rPr>
      </w:pPr>
      <w:r>
        <w:rPr>
          <w:rFonts w:ascii="Arial" w:hAnsi="Arial" w:cs="Arial"/>
          <w:sz w:val="24"/>
          <w:szCs w:val="24"/>
        </w:rPr>
        <w:t xml:space="preserve">En ese sentido </w:t>
      </w:r>
      <w:r w:rsidR="00F54C7A">
        <w:rPr>
          <w:rFonts w:ascii="Arial" w:hAnsi="Arial" w:cs="Arial"/>
          <w:sz w:val="24"/>
          <w:szCs w:val="24"/>
        </w:rPr>
        <w:t xml:space="preserve">la </w:t>
      </w:r>
      <w:r w:rsidRPr="003845D9">
        <w:rPr>
          <w:rFonts w:ascii="Arial" w:hAnsi="Arial" w:cs="Arial"/>
          <w:b/>
          <w:sz w:val="24"/>
          <w:szCs w:val="24"/>
        </w:rPr>
        <w:t>autoridad demandada</w:t>
      </w:r>
      <w:r w:rsidRPr="00D24A00">
        <w:rPr>
          <w:rFonts w:ascii="Arial" w:hAnsi="Arial" w:cs="Arial"/>
          <w:sz w:val="24"/>
          <w:szCs w:val="24"/>
        </w:rPr>
        <w:t xml:space="preserve"> deb</w:t>
      </w:r>
      <w:r>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Pr>
          <w:rFonts w:ascii="Arial" w:hAnsi="Arial" w:cs="Arial"/>
          <w:sz w:val="24"/>
          <w:szCs w:val="24"/>
        </w:rPr>
        <w:t xml:space="preserve">el acto administrativo impugnado </w:t>
      </w:r>
      <w:r w:rsidRPr="00D24A00">
        <w:rPr>
          <w:rFonts w:ascii="Arial" w:hAnsi="Arial" w:cs="Arial"/>
          <w:sz w:val="24"/>
          <w:szCs w:val="24"/>
        </w:rPr>
        <w:t>para no dejar a</w:t>
      </w:r>
      <w:r w:rsidR="00FA4FFF">
        <w:rPr>
          <w:rFonts w:ascii="Arial" w:hAnsi="Arial" w:cs="Arial"/>
          <w:sz w:val="24"/>
          <w:szCs w:val="24"/>
        </w:rPr>
        <w:t>l administrado</w:t>
      </w:r>
      <w:r w:rsidRPr="00D24A00">
        <w:rPr>
          <w:rFonts w:ascii="Arial" w:hAnsi="Arial" w:cs="Arial"/>
          <w:sz w:val="24"/>
          <w:szCs w:val="24"/>
        </w:rPr>
        <w:t xml:space="preserve"> en estado de indefensión al ignorar las causas que llevaron a l</w:t>
      </w:r>
      <w:r>
        <w:rPr>
          <w:rFonts w:ascii="Arial" w:hAnsi="Arial" w:cs="Arial"/>
          <w:sz w:val="24"/>
          <w:szCs w:val="24"/>
        </w:rPr>
        <w:t>a autoridad a emitir dicho acto;</w:t>
      </w:r>
      <w:r w:rsidRPr="00D24A00">
        <w:rPr>
          <w:rFonts w:ascii="Arial" w:hAnsi="Arial" w:cs="Arial"/>
          <w:sz w:val="24"/>
          <w:szCs w:val="24"/>
        </w:rPr>
        <w:t xml:space="preserve"> </w:t>
      </w:r>
      <w:r w:rsidRPr="00457E5C">
        <w:rPr>
          <w:rFonts w:ascii="Arial" w:hAnsi="Arial" w:cs="Arial"/>
          <w:sz w:val="24"/>
          <w:szCs w:val="24"/>
        </w:rPr>
        <w:t>entendiéndose por lo primero que ha de expresarse con precisión el precepto legal aplicable al caso</w:t>
      </w:r>
      <w:r>
        <w:rPr>
          <w:rFonts w:ascii="Arial" w:hAnsi="Arial" w:cs="Arial"/>
          <w:sz w:val="24"/>
          <w:szCs w:val="24"/>
        </w:rPr>
        <w:t>,</w:t>
      </w:r>
      <w:r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sz w:val="24"/>
          <w:szCs w:val="24"/>
        </w:rPr>
        <w:t>.</w:t>
      </w:r>
    </w:p>
    <w:p w14:paraId="10CE3C3E" w14:textId="77777777" w:rsidR="00CA442D" w:rsidRPr="00457E5C" w:rsidRDefault="00CA442D" w:rsidP="00CA442D">
      <w:pPr>
        <w:spacing w:line="360" w:lineRule="auto"/>
        <w:ind w:right="-1" w:firstLine="567"/>
        <w:jc w:val="both"/>
        <w:rPr>
          <w:rFonts w:ascii="Arial" w:hAnsi="Arial" w:cs="Arial"/>
          <w:sz w:val="24"/>
          <w:szCs w:val="24"/>
        </w:rPr>
      </w:pPr>
      <w:r>
        <w:rPr>
          <w:rFonts w:ascii="Arial" w:hAnsi="Arial" w:cs="Arial"/>
          <w:sz w:val="24"/>
          <w:szCs w:val="24"/>
        </w:rPr>
        <w:t xml:space="preserve">Lo que en el caso no ocurrió, por lo que, la demandada incumplió con </w:t>
      </w:r>
      <w:r w:rsidRPr="00D24A00">
        <w:rPr>
          <w:rFonts w:ascii="Arial" w:hAnsi="Arial" w:cs="Arial"/>
          <w:sz w:val="24"/>
          <w:szCs w:val="24"/>
        </w:rPr>
        <w:t>la obligación que le impone el artículo 17 fracción V de la Ley de Procedimiento y Justicia Administra</w:t>
      </w:r>
      <w:r>
        <w:rPr>
          <w:rFonts w:ascii="Arial" w:hAnsi="Arial" w:cs="Arial"/>
          <w:sz w:val="24"/>
          <w:szCs w:val="24"/>
        </w:rPr>
        <w:t>tiva para el Estado de Oaxaca, t</w:t>
      </w:r>
      <w:r w:rsidRPr="00D24A00">
        <w:rPr>
          <w:rFonts w:ascii="Arial" w:hAnsi="Arial" w:cs="Arial"/>
          <w:sz w:val="24"/>
          <w:szCs w:val="24"/>
        </w:rPr>
        <w:t xml:space="preserve">oda vez, que tiene la carga de la prueba para demostrar, que las actividades comerciales que realiza </w:t>
      </w:r>
      <w:r>
        <w:rPr>
          <w:rFonts w:ascii="Arial" w:hAnsi="Arial" w:cs="Arial"/>
          <w:sz w:val="24"/>
          <w:szCs w:val="24"/>
        </w:rPr>
        <w:t>el actor</w:t>
      </w:r>
      <w:r w:rsidRPr="00D24A00">
        <w:rPr>
          <w:rFonts w:ascii="Arial" w:hAnsi="Arial" w:cs="Arial"/>
          <w:sz w:val="24"/>
          <w:szCs w:val="24"/>
        </w:rPr>
        <w:t xml:space="preserve"> están sujetas al pago del impuesto sobre Erogaciones por Remuneración al Trabajo Personal. </w:t>
      </w:r>
    </w:p>
    <w:p w14:paraId="52E9C368" w14:textId="0E14AB0C" w:rsidR="00CA442D" w:rsidRDefault="00CA442D" w:rsidP="00071BB4">
      <w:pPr>
        <w:pStyle w:val="corte3centro"/>
        <w:spacing w:after="240"/>
        <w:ind w:right="-1" w:firstLine="567"/>
        <w:jc w:val="both"/>
        <w:rPr>
          <w:rFonts w:cs="Arial"/>
          <w:b w:val="0"/>
          <w:sz w:val="24"/>
          <w:szCs w:val="24"/>
        </w:rPr>
      </w:pPr>
      <w:r>
        <w:rPr>
          <w:rFonts w:cs="Arial"/>
          <w:b w:val="0"/>
          <w:sz w:val="24"/>
          <w:szCs w:val="24"/>
        </w:rPr>
        <w:t xml:space="preserve">Lo anterior, ya que </w:t>
      </w:r>
      <w:r w:rsidRPr="001A1553">
        <w:rPr>
          <w:rFonts w:cs="Arial"/>
          <w:bCs/>
          <w:sz w:val="24"/>
          <w:szCs w:val="24"/>
        </w:rPr>
        <w:t>si bien es cierto</w:t>
      </w:r>
      <w:r>
        <w:rPr>
          <w:rFonts w:cs="Arial"/>
          <w:bCs/>
          <w:sz w:val="24"/>
          <w:szCs w:val="24"/>
        </w:rPr>
        <w:t xml:space="preserve"> </w:t>
      </w:r>
      <w:r>
        <w:rPr>
          <w:rFonts w:cs="Arial"/>
          <w:b w:val="0"/>
          <w:sz w:val="24"/>
          <w:szCs w:val="24"/>
        </w:rPr>
        <w:t xml:space="preserve">que, </w:t>
      </w:r>
      <w:r w:rsidRPr="005271D4">
        <w:rPr>
          <w:rFonts w:cs="Arial"/>
          <w:b w:val="0"/>
          <w:sz w:val="24"/>
          <w:szCs w:val="24"/>
        </w:rPr>
        <w:t xml:space="preserve">la autoridad </w:t>
      </w:r>
      <w:r>
        <w:rPr>
          <w:rFonts w:cs="Arial"/>
          <w:b w:val="0"/>
          <w:sz w:val="24"/>
          <w:szCs w:val="24"/>
        </w:rPr>
        <w:t>indica como fundamento de la sanción prevista en el artículo 268 fracción I del Código Fiscal para el Estado de Oaxaca, también lo es, que la autoridad demandada, únicamente se limita</w:t>
      </w:r>
      <w:r w:rsidR="00AA7A32">
        <w:rPr>
          <w:rFonts w:cs="Arial"/>
          <w:b w:val="0"/>
          <w:sz w:val="24"/>
          <w:szCs w:val="24"/>
        </w:rPr>
        <w:t xml:space="preserve"> a señalar como motivación, que</w:t>
      </w:r>
      <w:r w:rsidR="00F45650">
        <w:rPr>
          <w:rFonts w:cs="Arial"/>
          <w:b w:val="0"/>
          <w:sz w:val="24"/>
          <w:szCs w:val="24"/>
        </w:rPr>
        <w:t xml:space="preserve"> </w:t>
      </w:r>
      <w:r w:rsidR="0033048B">
        <w:rPr>
          <w:rFonts w:cs="Arial"/>
          <w:b w:val="0"/>
          <w:sz w:val="24"/>
          <w:szCs w:val="24"/>
        </w:rPr>
        <w:t>el</w:t>
      </w:r>
      <w:r>
        <w:rPr>
          <w:rFonts w:cs="Arial"/>
          <w:b w:val="0"/>
          <w:sz w:val="24"/>
          <w:szCs w:val="24"/>
        </w:rPr>
        <w:t xml:space="preserve"> hoy </w:t>
      </w:r>
      <w:r w:rsidR="00F45650">
        <w:rPr>
          <w:rFonts w:cs="Arial"/>
          <w:b w:val="0"/>
          <w:sz w:val="24"/>
          <w:szCs w:val="24"/>
        </w:rPr>
        <w:t>actor</w:t>
      </w:r>
      <w:r w:rsidR="00286FCF">
        <w:rPr>
          <w:rFonts w:cs="Arial"/>
          <w:b w:val="0"/>
          <w:sz w:val="24"/>
          <w:szCs w:val="24"/>
        </w:rPr>
        <w:t xml:space="preserve"> se identificó como sujeto</w:t>
      </w:r>
      <w:r w:rsidR="00071BB4">
        <w:rPr>
          <w:rFonts w:cs="Arial"/>
          <w:b w:val="0"/>
          <w:sz w:val="24"/>
          <w:szCs w:val="24"/>
        </w:rPr>
        <w:t xml:space="preserve"> a inscribirse a Registro Estatal de Contribuyentes</w:t>
      </w:r>
      <w:r>
        <w:rPr>
          <w:rFonts w:cs="Arial"/>
          <w:b w:val="0"/>
          <w:sz w:val="24"/>
          <w:szCs w:val="24"/>
        </w:rPr>
        <w:t xml:space="preserve">, sin darle a conocer a detalle todas las circunstancias y condiciones que determinaron el acto de autoridad, de manera </w:t>
      </w:r>
      <w:r w:rsidR="00286FCF">
        <w:rPr>
          <w:rFonts w:cs="Arial"/>
          <w:b w:val="0"/>
          <w:sz w:val="24"/>
          <w:szCs w:val="24"/>
        </w:rPr>
        <w:t>que sea evidente y claro para la afectada</w:t>
      </w:r>
      <w:r>
        <w:rPr>
          <w:rFonts w:cs="Arial"/>
          <w:b w:val="0"/>
          <w:sz w:val="24"/>
          <w:szCs w:val="24"/>
        </w:rPr>
        <w:t xml:space="preserve">, poder cuestionar o controvertir el mérito de la decisión, permitiéndole una real y auténtica defensa;  tal como lo exige, la jurisprudencia de la novena época, con número de registro: 1012278, del apéndice de 2011, </w:t>
      </w:r>
      <w:r w:rsidRPr="00FD7A61">
        <w:rPr>
          <w:rFonts w:cs="Arial"/>
          <w:b w:val="0"/>
          <w:sz w:val="24"/>
          <w:szCs w:val="24"/>
        </w:rPr>
        <w:t>Tomo I. Constitucional 3. Derechos Fundamentales Segunda Parte - TCC Sexta Secció</w:t>
      </w:r>
      <w:r>
        <w:rPr>
          <w:rFonts w:cs="Arial"/>
          <w:b w:val="0"/>
          <w:sz w:val="24"/>
          <w:szCs w:val="24"/>
        </w:rPr>
        <w:t>n - Fundamentación y motivación, de la Tesis 991, con número de p</w:t>
      </w:r>
      <w:r w:rsidRPr="00FD7A61">
        <w:rPr>
          <w:rFonts w:cs="Arial"/>
          <w:b w:val="0"/>
          <w:sz w:val="24"/>
          <w:szCs w:val="24"/>
        </w:rPr>
        <w:t>ágina</w:t>
      </w:r>
      <w:r>
        <w:rPr>
          <w:rFonts w:cs="Arial"/>
          <w:b w:val="0"/>
          <w:sz w:val="24"/>
          <w:szCs w:val="24"/>
        </w:rPr>
        <w:t xml:space="preserve"> </w:t>
      </w:r>
      <w:r w:rsidRPr="00FD7A61">
        <w:rPr>
          <w:rFonts w:cs="Arial"/>
          <w:b w:val="0"/>
          <w:sz w:val="24"/>
          <w:szCs w:val="24"/>
        </w:rPr>
        <w:t>2323</w:t>
      </w:r>
      <w:r>
        <w:rPr>
          <w:rFonts w:cs="Arial"/>
          <w:b w:val="0"/>
          <w:sz w:val="24"/>
          <w:szCs w:val="24"/>
        </w:rPr>
        <w:t>, con el rubro y texto siguientes:</w:t>
      </w:r>
    </w:p>
    <w:p w14:paraId="6CFA3F0D" w14:textId="0803BD7F" w:rsidR="00CA442D" w:rsidRPr="00CA6FB9" w:rsidRDefault="00475127" w:rsidP="00CA442D">
      <w:pPr>
        <w:pStyle w:val="corte3centro"/>
        <w:spacing w:after="240" w:line="276" w:lineRule="auto"/>
        <w:ind w:left="567" w:right="-1"/>
        <w:jc w:val="both"/>
        <w:rPr>
          <w:rFonts w:cs="Arial"/>
          <w:b w:val="0"/>
          <w:sz w:val="24"/>
          <w:szCs w:val="24"/>
        </w:rPr>
      </w:pPr>
      <w:r>
        <w:rPr>
          <w:rFonts w:cs="Arial"/>
          <w:i/>
          <w:sz w:val="22"/>
          <w:szCs w:val="24"/>
        </w:rPr>
        <w:t xml:space="preserve"> </w:t>
      </w:r>
      <w:r w:rsidR="001A6975">
        <w:rPr>
          <w:rFonts w:cs="Arial"/>
          <w:i/>
          <w:sz w:val="22"/>
          <w:szCs w:val="24"/>
        </w:rPr>
        <w:t xml:space="preserve"> </w:t>
      </w:r>
      <w:r w:rsidR="00CA442D">
        <w:rPr>
          <w:rFonts w:cs="Arial"/>
          <w:i/>
          <w:sz w:val="22"/>
          <w:szCs w:val="24"/>
        </w:rPr>
        <w:t>“</w:t>
      </w:r>
      <w:r w:rsidR="00CA442D" w:rsidRPr="00AC12F8">
        <w:rPr>
          <w:rFonts w:cs="Arial"/>
          <w:i/>
          <w:sz w:val="22"/>
          <w:szCs w:val="24"/>
        </w:rPr>
        <w:t xml:space="preserve">FUNDAMENTACIÓN Y MOTIVACIÓN. EL ASPECTO FORMAL DE LA GARANTÍA Y SU FINALIDAD SE TRADUCEN EN EXPLICAR, JUSTIFICAR, POSIBILITAR LA DEFENSA Y COMUNICAR LA DECISIÓN.  </w:t>
      </w:r>
      <w:r w:rsidR="00CA442D" w:rsidRPr="00AC12F8">
        <w:rPr>
          <w:rFonts w:cs="Arial"/>
          <w:b w:val="0"/>
          <w:i/>
          <w:sz w:val="22"/>
          <w:szCs w:val="24"/>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w:t>
      </w:r>
      <w:r w:rsidR="00CA442D" w:rsidRPr="00AC12F8">
        <w:rPr>
          <w:rFonts w:cs="Arial"/>
          <w:b w:val="0"/>
          <w:i/>
          <w:sz w:val="22"/>
          <w:szCs w:val="24"/>
        </w:rPr>
        <w:lastRenderedPageBreak/>
        <w:t>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sidR="00CA442D">
        <w:rPr>
          <w:rFonts w:cs="Arial"/>
          <w:b w:val="0"/>
          <w:i/>
          <w:sz w:val="22"/>
          <w:szCs w:val="24"/>
        </w:rPr>
        <w:t>”</w:t>
      </w:r>
    </w:p>
    <w:p w14:paraId="5751C07F" w14:textId="32C31D93" w:rsidR="00CA442D" w:rsidRPr="00BA24E8" w:rsidRDefault="00CA442D" w:rsidP="0070072C">
      <w:pPr>
        <w:pStyle w:val="corte3centro"/>
        <w:spacing w:after="240"/>
        <w:ind w:right="-1" w:firstLine="567"/>
        <w:jc w:val="both"/>
        <w:rPr>
          <w:rFonts w:cs="Arial"/>
          <w:b w:val="0"/>
          <w:bCs/>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Pr>
          <w:rFonts w:cs="Arial"/>
          <w:b w:val="0"/>
          <w:sz w:val="24"/>
          <w:szCs w:val="24"/>
        </w:rPr>
        <w:t>umplir con</w:t>
      </w:r>
      <w:r w:rsidRPr="00E1058C">
        <w:rPr>
          <w:rFonts w:cs="Arial"/>
          <w:b w:val="0"/>
          <w:sz w:val="24"/>
          <w:szCs w:val="24"/>
        </w:rPr>
        <w:t xml:space="preserve"> el requisito </w:t>
      </w:r>
      <w:r>
        <w:rPr>
          <w:rFonts w:cs="Arial"/>
          <w:b w:val="0"/>
          <w:sz w:val="24"/>
          <w:szCs w:val="24"/>
        </w:rPr>
        <w:t>de validez</w:t>
      </w:r>
      <w:r w:rsidRPr="00E1058C">
        <w:rPr>
          <w:rFonts w:cs="Arial"/>
          <w:b w:val="0"/>
          <w:sz w:val="24"/>
          <w:szCs w:val="24"/>
        </w:rPr>
        <w:t xml:space="preserve"> </w:t>
      </w:r>
      <w:r>
        <w:rPr>
          <w:rFonts w:cs="Arial"/>
          <w:b w:val="0"/>
          <w:sz w:val="24"/>
          <w:szCs w:val="24"/>
        </w:rPr>
        <w:t>previsto en 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0" w:name="_Hlk71888702"/>
      <w:r>
        <w:rPr>
          <w:rFonts w:cs="Arial"/>
          <w:b w:val="0"/>
          <w:bCs/>
          <w:sz w:val="24"/>
          <w:szCs w:val="24"/>
        </w:rPr>
        <w:t xml:space="preserve">del contenido en el oficio número </w:t>
      </w:r>
      <w:r w:rsidR="00FD271C">
        <w:rPr>
          <w:rFonts w:cs="Arial"/>
          <w:color w:val="FF0000"/>
          <w:sz w:val="24"/>
          <w:szCs w:val="24"/>
        </w:rPr>
        <w:t>**********</w:t>
      </w:r>
      <w:r w:rsidR="00BD4256">
        <w:rPr>
          <w:rFonts w:cs="Arial"/>
          <w:b w:val="0"/>
          <w:sz w:val="24"/>
          <w:szCs w:val="24"/>
        </w:rPr>
        <w:t>, de</w:t>
      </w:r>
      <w:r w:rsidR="00BA24E8">
        <w:rPr>
          <w:rFonts w:cs="Arial"/>
          <w:b w:val="0"/>
          <w:sz w:val="24"/>
          <w:szCs w:val="24"/>
        </w:rPr>
        <w:t xml:space="preserve"> diecinueve de agosto de dos mil diecinueve</w:t>
      </w:r>
      <w:r w:rsidRPr="001B21BD">
        <w:rPr>
          <w:rFonts w:cs="Arial"/>
          <w:b w:val="0"/>
          <w:bCs/>
          <w:sz w:val="24"/>
          <w:szCs w:val="24"/>
          <w:lang w:val="es-MX"/>
        </w:rPr>
        <w:t>,</w:t>
      </w:r>
      <w:r>
        <w:rPr>
          <w:rFonts w:cs="Arial"/>
          <w:b w:val="0"/>
          <w:bCs/>
          <w:sz w:val="24"/>
          <w:szCs w:val="24"/>
          <w:lang w:val="es-MX"/>
        </w:rPr>
        <w:t xml:space="preserve"> en donde se le impone </w:t>
      </w:r>
      <w:r w:rsidRPr="007C2E9B">
        <w:rPr>
          <w:rFonts w:cs="Arial"/>
          <w:b w:val="0"/>
          <w:bCs/>
          <w:sz w:val="24"/>
          <w:szCs w:val="24"/>
          <w:lang w:val="es-MX"/>
        </w:rPr>
        <w:t>al actor</w:t>
      </w:r>
      <w:r w:rsidRPr="007C2E9B">
        <w:rPr>
          <w:rFonts w:cs="Arial"/>
          <w:b w:val="0"/>
          <w:sz w:val="24"/>
          <w:szCs w:val="24"/>
          <w:lang w:eastAsia="es-ES"/>
        </w:rPr>
        <w:t>,</w:t>
      </w:r>
      <w:r>
        <w:rPr>
          <w:rFonts w:cs="Arial"/>
          <w:sz w:val="24"/>
          <w:szCs w:val="24"/>
          <w:lang w:eastAsia="es-ES"/>
        </w:rPr>
        <w:t xml:space="preserve"> </w:t>
      </w:r>
      <w:r w:rsidRPr="007C2E9B">
        <w:rPr>
          <w:rFonts w:cs="Arial"/>
          <w:b w:val="0"/>
          <w:bCs/>
          <w:sz w:val="24"/>
          <w:szCs w:val="24"/>
          <w:lang w:val="es-MX"/>
        </w:rPr>
        <w:t xml:space="preserve"> la sanción consistente en una multa de cincuenta veces</w:t>
      </w:r>
      <w:r>
        <w:rPr>
          <w:rFonts w:cs="Arial"/>
          <w:b w:val="0"/>
          <w:bCs/>
          <w:sz w:val="24"/>
          <w:szCs w:val="24"/>
          <w:lang w:val="es-MX"/>
        </w:rPr>
        <w:t xml:space="preserve"> la Unidad de Medida y Actualización vigente,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bookmarkEnd w:id="0"/>
    </w:p>
    <w:p w14:paraId="76529BD4" w14:textId="77777777" w:rsidR="00CA442D" w:rsidRPr="002029EB" w:rsidRDefault="00CA442D" w:rsidP="00CA442D">
      <w:pPr>
        <w:pStyle w:val="corte3centro"/>
        <w:spacing w:after="240"/>
        <w:ind w:right="-1"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proceda a la cancelación de la multa impuesta y en su momento realice la baja del sistema de control digital que el efecto lleva la Dirección de Ingresos de la Secretaría de Finanzas del Estado.</w:t>
      </w:r>
    </w:p>
    <w:p w14:paraId="5A311018" w14:textId="77777777" w:rsidR="00CA442D" w:rsidRDefault="00CA442D" w:rsidP="00CA442D">
      <w:pPr>
        <w:pStyle w:val="corte3centro"/>
        <w:ind w:right="-1" w:firstLine="567"/>
        <w:jc w:val="both"/>
        <w:rPr>
          <w:rFonts w:cs="Arial"/>
          <w:b w:val="0"/>
          <w:sz w:val="24"/>
          <w:szCs w:val="24"/>
        </w:rPr>
      </w:pPr>
      <w:r w:rsidRPr="008F66C1">
        <w:rPr>
          <w:rFonts w:cs="Arial"/>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w:t>
      </w:r>
      <w:r>
        <w:rPr>
          <w:rFonts w:cs="Arial"/>
          <w:b w:val="0"/>
          <w:sz w:val="24"/>
          <w:szCs w:val="24"/>
        </w:rPr>
        <w:t>, con número de</w:t>
      </w:r>
      <w:r w:rsidRPr="00F5368D">
        <w:rPr>
          <w:rFonts w:cs="Arial"/>
          <w:b w:val="0"/>
          <w:sz w:val="24"/>
          <w:szCs w:val="24"/>
        </w:rPr>
        <w:t xml:space="preserve"> registro 174974, materia administrativa, novena época, </w:t>
      </w:r>
      <w:r>
        <w:rPr>
          <w:rFonts w:cs="Arial"/>
          <w:b w:val="0"/>
          <w:sz w:val="24"/>
          <w:szCs w:val="24"/>
        </w:rPr>
        <w:t>de los</w:t>
      </w:r>
      <w:r w:rsidRPr="00F5368D">
        <w:rPr>
          <w:rFonts w:cs="Arial"/>
          <w:b w:val="0"/>
          <w:sz w:val="24"/>
          <w:szCs w:val="24"/>
        </w:rPr>
        <w:t xml:space="preserve"> </w:t>
      </w:r>
      <w:r>
        <w:rPr>
          <w:rFonts w:cs="Arial"/>
          <w:b w:val="0"/>
          <w:sz w:val="24"/>
          <w:szCs w:val="24"/>
        </w:rPr>
        <w:t>T</w:t>
      </w:r>
      <w:r w:rsidRPr="00F5368D">
        <w:rPr>
          <w:rFonts w:cs="Arial"/>
          <w:b w:val="0"/>
          <w:sz w:val="24"/>
          <w:szCs w:val="24"/>
        </w:rPr>
        <w:t xml:space="preserve">ribunales </w:t>
      </w:r>
      <w:r>
        <w:rPr>
          <w:rFonts w:cs="Arial"/>
          <w:b w:val="0"/>
          <w:sz w:val="24"/>
          <w:szCs w:val="24"/>
        </w:rPr>
        <w:t>C</w:t>
      </w:r>
      <w:r w:rsidRPr="00F5368D">
        <w:rPr>
          <w:rFonts w:cs="Arial"/>
          <w:b w:val="0"/>
          <w:sz w:val="24"/>
          <w:szCs w:val="24"/>
        </w:rPr>
        <w:t xml:space="preserve">olegiados de </w:t>
      </w:r>
      <w:r>
        <w:rPr>
          <w:rFonts w:cs="Arial"/>
          <w:b w:val="0"/>
          <w:sz w:val="24"/>
          <w:szCs w:val="24"/>
        </w:rPr>
        <w:t>C</w:t>
      </w:r>
      <w:r w:rsidRPr="00F5368D">
        <w:rPr>
          <w:rFonts w:cs="Arial"/>
          <w:b w:val="0"/>
          <w:sz w:val="24"/>
          <w:szCs w:val="24"/>
        </w:rPr>
        <w:t xml:space="preserve">ircuito, </w:t>
      </w:r>
      <w:r>
        <w:rPr>
          <w:rFonts w:cs="Arial"/>
          <w:b w:val="0"/>
          <w:sz w:val="24"/>
          <w:szCs w:val="24"/>
        </w:rPr>
        <w:t>S</w:t>
      </w:r>
      <w:r w:rsidRPr="00F5368D">
        <w:rPr>
          <w:rFonts w:cs="Arial"/>
          <w:b w:val="0"/>
          <w:sz w:val="24"/>
          <w:szCs w:val="24"/>
        </w:rPr>
        <w:t xml:space="preserve">emanario </w:t>
      </w:r>
      <w:r>
        <w:rPr>
          <w:rFonts w:cs="Arial"/>
          <w:b w:val="0"/>
          <w:sz w:val="24"/>
          <w:szCs w:val="24"/>
        </w:rPr>
        <w:t>J</w:t>
      </w:r>
      <w:r w:rsidRPr="00F5368D">
        <w:rPr>
          <w:rFonts w:cs="Arial"/>
          <w:b w:val="0"/>
          <w:sz w:val="24"/>
          <w:szCs w:val="24"/>
        </w:rPr>
        <w:t xml:space="preserve">udicial de la </w:t>
      </w:r>
      <w:r>
        <w:rPr>
          <w:rFonts w:cs="Arial"/>
          <w:b w:val="0"/>
          <w:sz w:val="24"/>
          <w:szCs w:val="24"/>
        </w:rPr>
        <w:t>F</w:t>
      </w:r>
      <w:r w:rsidRPr="00F5368D">
        <w:rPr>
          <w:rFonts w:cs="Arial"/>
          <w:b w:val="0"/>
          <w:sz w:val="24"/>
          <w:szCs w:val="24"/>
        </w:rPr>
        <w:t>ederación y su gaceta, mayo 2006, página 1646, bajo el rubro y texto</w:t>
      </w:r>
      <w:r>
        <w:rPr>
          <w:rFonts w:cs="Arial"/>
          <w:b w:val="0"/>
          <w:sz w:val="24"/>
          <w:szCs w:val="24"/>
        </w:rPr>
        <w:t xml:space="preserve"> </w:t>
      </w:r>
      <w:r w:rsidRPr="00F5368D">
        <w:rPr>
          <w:rFonts w:cs="Arial"/>
          <w:b w:val="0"/>
          <w:sz w:val="24"/>
          <w:szCs w:val="24"/>
        </w:rPr>
        <w:t>siguiente</w:t>
      </w:r>
      <w:r>
        <w:rPr>
          <w:rFonts w:cs="Arial"/>
          <w:b w:val="0"/>
          <w:sz w:val="24"/>
          <w:szCs w:val="24"/>
        </w:rPr>
        <w:t>s</w:t>
      </w:r>
      <w:r w:rsidRPr="00F5368D">
        <w:rPr>
          <w:rFonts w:cs="Arial"/>
          <w:b w:val="0"/>
          <w:sz w:val="24"/>
          <w:szCs w:val="24"/>
        </w:rPr>
        <w:t>:</w:t>
      </w:r>
    </w:p>
    <w:p w14:paraId="27436121" w14:textId="77777777" w:rsidR="00CA442D" w:rsidRPr="004233F5" w:rsidRDefault="00CA442D" w:rsidP="00CA442D">
      <w:pPr>
        <w:pStyle w:val="corte3centro"/>
        <w:ind w:left="567" w:right="-1"/>
        <w:jc w:val="both"/>
        <w:rPr>
          <w:rFonts w:cs="Arial"/>
          <w:b w:val="0"/>
          <w:i/>
          <w:sz w:val="24"/>
          <w:szCs w:val="24"/>
        </w:rPr>
      </w:pPr>
    </w:p>
    <w:p w14:paraId="0D6C9062" w14:textId="1B5D50F4" w:rsidR="00CA442D" w:rsidRPr="00837E4B" w:rsidRDefault="00CA442D" w:rsidP="00837E4B">
      <w:pPr>
        <w:pStyle w:val="corte3centro"/>
        <w:spacing w:line="276" w:lineRule="auto"/>
        <w:ind w:left="567" w:right="-1"/>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w:t>
      </w:r>
      <w:r w:rsidRPr="00D621F8">
        <w:rPr>
          <w:rFonts w:cs="Arial"/>
          <w:b w:val="0"/>
          <w:i/>
          <w:sz w:val="22"/>
          <w:szCs w:val="24"/>
        </w:rPr>
        <w:lastRenderedPageBreak/>
        <w:t>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56E9D1D9" w14:textId="77777777" w:rsidR="00B30AB9" w:rsidRDefault="00B30AB9" w:rsidP="000977F5">
      <w:pPr>
        <w:pStyle w:val="Sinespaciado"/>
      </w:pPr>
    </w:p>
    <w:p w14:paraId="63245988" w14:textId="0094AD29"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expuesto y con fundamento en los artículos 207, 208 fracción II y 209 de Ley de Procedimiento y Justicia Administrativa para el Estado de Oaxaca, se; - </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08B4B87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w:t>
      </w:r>
      <w:r w:rsidR="00BD4256">
        <w:rPr>
          <w:rFonts w:ascii="Arial" w:eastAsia="Arial" w:hAnsi="Arial" w:cs="Arial"/>
          <w:color w:val="000000"/>
          <w:sz w:val="24"/>
          <w:szCs w:val="24"/>
        </w:rPr>
        <w:t>va para el Estado de Oaxaca, es</w:t>
      </w:r>
      <w:r>
        <w:rPr>
          <w:rFonts w:ascii="Arial" w:eastAsia="Arial" w:hAnsi="Arial" w:cs="Arial"/>
          <w:color w:val="000000"/>
          <w:sz w:val="24"/>
          <w:szCs w:val="24"/>
        </w:rPr>
        <w:t xml:space="preserve"> competente para conocer y resolver del presente asunto. - - - - - - - - - - - - - - - - - - - - - - - - - - - - - - - - - - - - - - - - - - - - .</w:t>
      </w:r>
    </w:p>
    <w:p w14:paraId="4AD0203B" w14:textId="432D6227"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Pr>
          <w:rFonts w:ascii="Arial" w:eastAsia="Arial" w:hAnsi="Arial" w:cs="Arial"/>
          <w:color w:val="000000"/>
          <w:sz w:val="24"/>
          <w:szCs w:val="24"/>
        </w:rPr>
        <w:t xml:space="preserve"> La personalidad de las partes quedó acreditada en autos.</w:t>
      </w:r>
      <w:r w:rsidR="00330CC0">
        <w:rPr>
          <w:rFonts w:ascii="Arial" w:eastAsia="Arial" w:hAnsi="Arial" w:cs="Arial"/>
          <w:color w:val="000000"/>
          <w:sz w:val="24"/>
          <w:szCs w:val="24"/>
        </w:rPr>
        <w:t>- - - -.</w:t>
      </w:r>
    </w:p>
    <w:p w14:paraId="2D71541F" w14:textId="26D5086A"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656F84">
        <w:rPr>
          <w:rFonts w:ascii="Arial" w:eastAsia="Arial" w:hAnsi="Arial" w:cs="Arial"/>
          <w:color w:val="000000"/>
          <w:sz w:val="24"/>
          <w:szCs w:val="24"/>
        </w:rPr>
        <w:t xml:space="preserve"> el j</w:t>
      </w:r>
      <w:r w:rsidR="00330CC0">
        <w:rPr>
          <w:rFonts w:ascii="Arial" w:eastAsia="Arial" w:hAnsi="Arial" w:cs="Arial"/>
          <w:color w:val="000000"/>
          <w:sz w:val="24"/>
          <w:szCs w:val="24"/>
        </w:rPr>
        <w:t>uicio.- - - - - - - - - - - - - - - - - .</w:t>
      </w:r>
    </w:p>
    <w:p w14:paraId="6FB4F72F" w14:textId="078463B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11A25">
        <w:rPr>
          <w:rFonts w:ascii="Arial" w:eastAsia="Arial" w:hAnsi="Arial" w:cs="Arial"/>
          <w:b/>
          <w:sz w:val="24"/>
          <w:szCs w:val="24"/>
        </w:rPr>
        <w:t xml:space="preserve">CUARTO. </w:t>
      </w:r>
      <w:r w:rsidRPr="00111A25">
        <w:rPr>
          <w:rFonts w:ascii="Arial" w:eastAsia="Arial" w:hAnsi="Arial" w:cs="Arial"/>
          <w:sz w:val="24"/>
          <w:szCs w:val="24"/>
        </w:rPr>
        <w:t xml:space="preserve">Se declara la </w:t>
      </w:r>
      <w:r w:rsidRPr="00111A25">
        <w:rPr>
          <w:rFonts w:ascii="Arial" w:eastAsia="Arial" w:hAnsi="Arial" w:cs="Arial"/>
          <w:b/>
          <w:sz w:val="24"/>
          <w:szCs w:val="24"/>
        </w:rPr>
        <w:t>NULIDAD</w:t>
      </w:r>
      <w:r w:rsidRPr="00111A25">
        <w:rPr>
          <w:rFonts w:ascii="Arial" w:eastAsia="Arial" w:hAnsi="Arial" w:cs="Arial"/>
          <w:sz w:val="24"/>
          <w:szCs w:val="24"/>
        </w:rPr>
        <w:t xml:space="preserve"> </w:t>
      </w:r>
      <w:r w:rsidRPr="00111A25">
        <w:rPr>
          <w:rFonts w:ascii="Arial" w:eastAsia="Arial" w:hAnsi="Arial" w:cs="Arial"/>
          <w:b/>
          <w:sz w:val="24"/>
          <w:szCs w:val="24"/>
        </w:rPr>
        <w:t>LISA Y LLANA</w:t>
      </w:r>
      <w:r w:rsidRPr="00111A25">
        <w:rPr>
          <w:rFonts w:ascii="Arial" w:eastAsia="Arial" w:hAnsi="Arial" w:cs="Arial"/>
          <w:sz w:val="24"/>
          <w:szCs w:val="24"/>
        </w:rPr>
        <w:t xml:space="preserve"> de la </w:t>
      </w:r>
      <w:r w:rsidR="00C92568">
        <w:rPr>
          <w:rFonts w:ascii="Arial" w:hAnsi="Arial" w:cs="Arial"/>
          <w:sz w:val="24"/>
          <w:szCs w:val="24"/>
        </w:rPr>
        <w:t xml:space="preserve">multa por infracción relacionada con la inscripción al Registro Estatal de Contribuyentes con número de control </w:t>
      </w:r>
      <w:r w:rsidR="00FD271C">
        <w:rPr>
          <w:rFonts w:ascii="Arial" w:hAnsi="Arial" w:cs="Arial"/>
          <w:b/>
          <w:color w:val="FF0000"/>
          <w:sz w:val="24"/>
          <w:szCs w:val="24"/>
        </w:rPr>
        <w:t>**********</w:t>
      </w:r>
      <w:r w:rsidR="00AF72E5" w:rsidRPr="00AF72E5">
        <w:rPr>
          <w:rFonts w:ascii="Arial" w:hAnsi="Arial" w:cs="Arial"/>
          <w:b/>
          <w:sz w:val="24"/>
          <w:szCs w:val="24"/>
        </w:rPr>
        <w:t xml:space="preserve"> </w:t>
      </w:r>
      <w:r w:rsidR="00C92568" w:rsidRPr="00AF72E5">
        <w:rPr>
          <w:rFonts w:ascii="Arial" w:hAnsi="Arial" w:cs="Arial"/>
          <w:b/>
          <w:sz w:val="24"/>
          <w:szCs w:val="24"/>
        </w:rPr>
        <w:t>de diecinueve de agosto de dos mil diecinueve</w:t>
      </w:r>
      <w:r w:rsidRPr="00111A25">
        <w:rPr>
          <w:rFonts w:ascii="Arial" w:eastAsia="Arial" w:hAnsi="Arial" w:cs="Arial"/>
          <w:sz w:val="24"/>
          <w:szCs w:val="24"/>
        </w:rPr>
        <w:t xml:space="preserve">, emitida por la </w:t>
      </w:r>
      <w:proofErr w:type="gramStart"/>
      <w:r w:rsidRPr="00111A25">
        <w:rPr>
          <w:rFonts w:ascii="Arial" w:eastAsia="Arial" w:hAnsi="Arial" w:cs="Arial"/>
          <w:sz w:val="24"/>
          <w:szCs w:val="24"/>
        </w:rPr>
        <w:t>Directora</w:t>
      </w:r>
      <w:proofErr w:type="gramEnd"/>
      <w:r w:rsidRPr="00111A25">
        <w:rPr>
          <w:rFonts w:ascii="Arial" w:eastAsia="Arial" w:hAnsi="Arial" w:cs="Arial"/>
          <w:sz w:val="24"/>
          <w:szCs w:val="24"/>
        </w:rPr>
        <w:t xml:space="preserve"> de Ingresos y Recaudación de la Subsecretaría de Ingresos de la Secretaría de Finanzas del Gobierno del Estado </w:t>
      </w:r>
      <w:r>
        <w:rPr>
          <w:rFonts w:ascii="Arial" w:eastAsia="Arial" w:hAnsi="Arial" w:cs="Arial"/>
          <w:color w:val="000000"/>
          <w:sz w:val="24"/>
          <w:szCs w:val="24"/>
        </w:rPr>
        <w:t xml:space="preserve">de Oaxaca, en los términos precisados en el considerando que antecede. - - - - - - - - - - - - - - - - - - - - - - - - - - </w:t>
      </w:r>
      <w:r w:rsidR="00914D2A">
        <w:rPr>
          <w:rFonts w:ascii="Arial" w:eastAsia="Arial" w:hAnsi="Arial" w:cs="Arial"/>
          <w:color w:val="000000"/>
          <w:sz w:val="24"/>
          <w:szCs w:val="24"/>
        </w:rPr>
        <w:t>.</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FF06E93" w14:textId="77172C14" w:rsidR="00E72F3A" w:rsidRPr="00995387" w:rsidRDefault="00E72F3A" w:rsidP="00E72F3A">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525198D8" w14:textId="77777777" w:rsidR="00E95BC0" w:rsidRDefault="00E95BC0" w:rsidP="00493CB1">
      <w:pPr>
        <w:spacing w:line="360" w:lineRule="auto"/>
        <w:rPr>
          <w:rFonts w:ascii="Arial" w:eastAsia="Arial" w:hAnsi="Arial" w:cs="Arial"/>
          <w:color w:val="000000"/>
          <w:sz w:val="24"/>
          <w:szCs w:val="24"/>
        </w:rPr>
      </w:pPr>
    </w:p>
    <w:p w14:paraId="311894CB" w14:textId="77777777" w:rsidR="00B0733C" w:rsidRDefault="00B0733C" w:rsidP="00493CB1">
      <w:pPr>
        <w:spacing w:line="360" w:lineRule="auto"/>
        <w:rPr>
          <w:rFonts w:ascii="Arial" w:eastAsia="Arial" w:hAnsi="Arial" w:cs="Arial"/>
          <w:color w:val="000000"/>
          <w:sz w:val="24"/>
          <w:szCs w:val="24"/>
        </w:rPr>
      </w:pPr>
    </w:p>
    <w:p w14:paraId="1710F3B6" w14:textId="77777777" w:rsidR="00B0733C" w:rsidRDefault="00B0733C" w:rsidP="00493CB1">
      <w:pPr>
        <w:spacing w:line="360" w:lineRule="auto"/>
        <w:rPr>
          <w:rFonts w:ascii="Arial" w:eastAsia="Arial" w:hAnsi="Arial" w:cs="Arial"/>
          <w:color w:val="000000"/>
          <w:sz w:val="24"/>
          <w:szCs w:val="24"/>
        </w:rPr>
      </w:pPr>
    </w:p>
    <w:p w14:paraId="3585D9A5" w14:textId="77777777" w:rsidR="00B0733C" w:rsidRDefault="00B0733C" w:rsidP="00493CB1">
      <w:pPr>
        <w:spacing w:line="360" w:lineRule="auto"/>
        <w:rPr>
          <w:rFonts w:ascii="Arial" w:eastAsia="Arial" w:hAnsi="Arial" w:cs="Arial"/>
          <w:color w:val="000000"/>
          <w:sz w:val="24"/>
          <w:szCs w:val="24"/>
        </w:rPr>
      </w:pPr>
    </w:p>
    <w:p w14:paraId="6AFB6914" w14:textId="77777777" w:rsidR="00B0733C" w:rsidRDefault="00B0733C" w:rsidP="00493CB1">
      <w:pPr>
        <w:spacing w:line="360" w:lineRule="auto"/>
        <w:rPr>
          <w:rFonts w:ascii="Arial" w:eastAsia="Arial" w:hAnsi="Arial" w:cs="Arial"/>
          <w:color w:val="000000"/>
          <w:sz w:val="24"/>
          <w:szCs w:val="24"/>
        </w:rPr>
      </w:pPr>
    </w:p>
    <w:p w14:paraId="49FB11CF" w14:textId="77777777" w:rsidR="00B0733C" w:rsidRDefault="00B0733C" w:rsidP="00493CB1">
      <w:pPr>
        <w:spacing w:line="360" w:lineRule="auto"/>
        <w:rPr>
          <w:rFonts w:ascii="Arial" w:eastAsia="Arial" w:hAnsi="Arial" w:cs="Arial"/>
          <w:color w:val="000000"/>
          <w:sz w:val="24"/>
          <w:szCs w:val="24"/>
        </w:rPr>
      </w:pPr>
    </w:p>
    <w:p w14:paraId="3FE7219E" w14:textId="77777777" w:rsidR="00B0733C" w:rsidRPr="002364E7" w:rsidRDefault="00B0733C" w:rsidP="00493CB1">
      <w:pPr>
        <w:spacing w:line="360" w:lineRule="auto"/>
        <w:rPr>
          <w:rFonts w:ascii="Arial" w:eastAsia="Arial" w:hAnsi="Arial" w:cs="Arial"/>
          <w:color w:val="000000"/>
          <w:sz w:val="24"/>
          <w:szCs w:val="24"/>
        </w:rPr>
      </w:pPr>
    </w:p>
    <w:sectPr w:rsidR="00B0733C" w:rsidRPr="002364E7" w:rsidSect="009A3381">
      <w:headerReference w:type="default" r:id="rId8"/>
      <w:pgSz w:w="12240" w:h="20160" w:code="5"/>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3CB3E" w14:textId="77777777" w:rsidR="00F7645B" w:rsidRDefault="00F7645B" w:rsidP="00536414">
      <w:pPr>
        <w:spacing w:after="0" w:line="240" w:lineRule="auto"/>
      </w:pPr>
      <w:r>
        <w:separator/>
      </w:r>
    </w:p>
  </w:endnote>
  <w:endnote w:type="continuationSeparator" w:id="0">
    <w:p w14:paraId="44F08A5C" w14:textId="77777777" w:rsidR="00F7645B" w:rsidRDefault="00F7645B"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4B93A" w14:textId="77777777" w:rsidR="00F7645B" w:rsidRDefault="00F7645B" w:rsidP="00536414">
      <w:pPr>
        <w:spacing w:after="0" w:line="240" w:lineRule="auto"/>
      </w:pPr>
      <w:r>
        <w:separator/>
      </w:r>
    </w:p>
  </w:footnote>
  <w:footnote w:type="continuationSeparator" w:id="0">
    <w:p w14:paraId="5169045C" w14:textId="77777777" w:rsidR="00F7645B" w:rsidRDefault="00F7645B" w:rsidP="00536414">
      <w:pPr>
        <w:spacing w:after="0" w:line="240" w:lineRule="auto"/>
      </w:pPr>
      <w:r>
        <w:continuationSeparator/>
      </w:r>
    </w:p>
  </w:footnote>
  <w:footnote w:id="1">
    <w:p w14:paraId="4BD876C0" w14:textId="77777777" w:rsidR="006C35DC" w:rsidRDefault="006C35DC" w:rsidP="006C35DC">
      <w:pPr>
        <w:pStyle w:val="Textonotapie"/>
      </w:pPr>
      <w:r>
        <w:rPr>
          <w:rStyle w:val="Refdenotaalpie"/>
        </w:rPr>
        <w:footnoteRef/>
      </w:r>
      <w:r>
        <w:t xml:space="preserve"> “</w:t>
      </w:r>
      <w:r>
        <w:rPr>
          <w:b/>
        </w:rPr>
        <w:t xml:space="preserve">ARTÍCULO 148.- </w:t>
      </w:r>
      <w:r>
        <w:t>…</w:t>
      </w:r>
    </w:p>
    <w:p w14:paraId="4A507CE0" w14:textId="77777777" w:rsidR="006C35DC" w:rsidRDefault="006C35DC" w:rsidP="006C35DC">
      <w:pPr>
        <w:pStyle w:val="Textonotapie"/>
        <w:jc w:val="both"/>
      </w:pPr>
      <w:r>
        <w:t xml:space="preserve">   Las personas morales serán representadas por quienes tengan el carácter de representantes legales, o de apoderados de acuerdo con sus escrituras constitutivas e instrumentos idóneos.</w:t>
      </w:r>
    </w:p>
    <w:p w14:paraId="0CD375CB" w14:textId="77777777" w:rsidR="006C35DC" w:rsidRDefault="006C35DC" w:rsidP="006C35DC">
      <w:pPr>
        <w:pStyle w:val="Textonotapie"/>
      </w:pPr>
      <w:r>
        <w:t xml:space="preserve">   …”</w:t>
      </w:r>
    </w:p>
  </w:footnote>
  <w:footnote w:id="2">
    <w:p w14:paraId="628F48FD"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13859"/>
      <w:docPartObj>
        <w:docPartGallery w:val="Page Numbers (Top of Page)"/>
        <w:docPartUnique/>
      </w:docPartObj>
    </w:sdtPr>
    <w:sdtContent>
      <w:p w14:paraId="517055A3" w14:textId="6823FEF6" w:rsidR="00EE24E0" w:rsidRDefault="008E0430">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40AA04E9">
                  <wp:simplePos x="0" y="0"/>
                  <wp:positionH relativeFrom="leftMargin">
                    <wp:align>right</wp:align>
                  </wp:positionH>
                  <wp:positionV relativeFrom="paragraph">
                    <wp:posOffset>-387985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A4AAC08" w14:textId="77777777" w:rsidR="008E0430" w:rsidRPr="00035E13" w:rsidRDefault="008E0430" w:rsidP="008E0430">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28.3pt;margin-top:-30.55pt;width:79.5pt;height:78.55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" fillcolor="window" strokeweight=".5pt">
                  <v:path arrowok="t"/>
                  <v:textbox>
                    <w:txbxContent>
                      <w:p w14:paraId="1A4AAC08" w14:textId="77777777" w:rsidR="008E0430" w:rsidRPr="00035E13" w:rsidRDefault="008E0430" w:rsidP="008E0430">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EE24E0">
          <w:fldChar w:fldCharType="begin"/>
        </w:r>
        <w:r w:rsidR="00EE24E0">
          <w:instrText>PAGE   \* MERGEFORMAT</w:instrText>
        </w:r>
        <w:r w:rsidR="00EE24E0">
          <w:fldChar w:fldCharType="separate"/>
        </w:r>
        <w:r w:rsidR="009D757D" w:rsidRPr="009D757D">
          <w:rPr>
            <w:noProof/>
            <w:lang w:val="es-ES"/>
          </w:rPr>
          <w:t>8</w:t>
        </w:r>
        <w:r w:rsidR="00EE24E0">
          <w:fldChar w:fldCharType="end"/>
        </w:r>
      </w:p>
    </w:sdtContent>
  </w:sdt>
  <w:p w14:paraId="19979758" w14:textId="43B093D4" w:rsidR="00EE24E0" w:rsidRDefault="00EE24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16cid:durableId="54164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02D44"/>
    <w:rsid w:val="00013941"/>
    <w:rsid w:val="00014246"/>
    <w:rsid w:val="00024794"/>
    <w:rsid w:val="000264D6"/>
    <w:rsid w:val="00033E2F"/>
    <w:rsid w:val="000353C6"/>
    <w:rsid w:val="00044515"/>
    <w:rsid w:val="00047BF7"/>
    <w:rsid w:val="00051660"/>
    <w:rsid w:val="000535F4"/>
    <w:rsid w:val="00054162"/>
    <w:rsid w:val="00061CA0"/>
    <w:rsid w:val="00062413"/>
    <w:rsid w:val="00063BC7"/>
    <w:rsid w:val="00064F49"/>
    <w:rsid w:val="000657D2"/>
    <w:rsid w:val="00070F84"/>
    <w:rsid w:val="0007106C"/>
    <w:rsid w:val="00071BB4"/>
    <w:rsid w:val="00072083"/>
    <w:rsid w:val="00073192"/>
    <w:rsid w:val="000773A1"/>
    <w:rsid w:val="00084045"/>
    <w:rsid w:val="00092334"/>
    <w:rsid w:val="000941BE"/>
    <w:rsid w:val="000977F5"/>
    <w:rsid w:val="000A4BCC"/>
    <w:rsid w:val="000A745D"/>
    <w:rsid w:val="000C127F"/>
    <w:rsid w:val="000C2BA1"/>
    <w:rsid w:val="000C7C74"/>
    <w:rsid w:val="000D2091"/>
    <w:rsid w:val="000D2B5C"/>
    <w:rsid w:val="000E3F2E"/>
    <w:rsid w:val="000E4BEB"/>
    <w:rsid w:val="000F79EF"/>
    <w:rsid w:val="00111A25"/>
    <w:rsid w:val="00120B93"/>
    <w:rsid w:val="001246D4"/>
    <w:rsid w:val="001319A2"/>
    <w:rsid w:val="0014065F"/>
    <w:rsid w:val="00141515"/>
    <w:rsid w:val="00143191"/>
    <w:rsid w:val="00145DFD"/>
    <w:rsid w:val="001715C4"/>
    <w:rsid w:val="00180859"/>
    <w:rsid w:val="0019566B"/>
    <w:rsid w:val="00197E34"/>
    <w:rsid w:val="001A17A4"/>
    <w:rsid w:val="001A6975"/>
    <w:rsid w:val="001A6CE3"/>
    <w:rsid w:val="001A7017"/>
    <w:rsid w:val="001B5022"/>
    <w:rsid w:val="001C1DF3"/>
    <w:rsid w:val="001D27E5"/>
    <w:rsid w:val="001D4BC4"/>
    <w:rsid w:val="001E0D18"/>
    <w:rsid w:val="001E1A28"/>
    <w:rsid w:val="001E2EE3"/>
    <w:rsid w:val="001E79B9"/>
    <w:rsid w:val="001F1ED5"/>
    <w:rsid w:val="0020178D"/>
    <w:rsid w:val="00202D89"/>
    <w:rsid w:val="00207359"/>
    <w:rsid w:val="002127F6"/>
    <w:rsid w:val="00227860"/>
    <w:rsid w:val="00235D81"/>
    <w:rsid w:val="002364E7"/>
    <w:rsid w:val="00241219"/>
    <w:rsid w:val="00241F9E"/>
    <w:rsid w:val="00243EE7"/>
    <w:rsid w:val="002517DE"/>
    <w:rsid w:val="00251B63"/>
    <w:rsid w:val="002705CA"/>
    <w:rsid w:val="002755F0"/>
    <w:rsid w:val="00280333"/>
    <w:rsid w:val="0028462B"/>
    <w:rsid w:val="00286D39"/>
    <w:rsid w:val="00286FCF"/>
    <w:rsid w:val="00294CAB"/>
    <w:rsid w:val="002A1330"/>
    <w:rsid w:val="002A5668"/>
    <w:rsid w:val="002A7194"/>
    <w:rsid w:val="002B0016"/>
    <w:rsid w:val="002B1235"/>
    <w:rsid w:val="002C4860"/>
    <w:rsid w:val="002F0383"/>
    <w:rsid w:val="002F7E52"/>
    <w:rsid w:val="00300E5D"/>
    <w:rsid w:val="003019C5"/>
    <w:rsid w:val="003024B9"/>
    <w:rsid w:val="00303B76"/>
    <w:rsid w:val="00304F84"/>
    <w:rsid w:val="003079C0"/>
    <w:rsid w:val="00310041"/>
    <w:rsid w:val="00316963"/>
    <w:rsid w:val="0032374D"/>
    <w:rsid w:val="0033048B"/>
    <w:rsid w:val="00330CC0"/>
    <w:rsid w:val="003451E8"/>
    <w:rsid w:val="00346197"/>
    <w:rsid w:val="0034686F"/>
    <w:rsid w:val="00346BF1"/>
    <w:rsid w:val="003538DF"/>
    <w:rsid w:val="00353D63"/>
    <w:rsid w:val="003625FF"/>
    <w:rsid w:val="00363FDE"/>
    <w:rsid w:val="00364E3E"/>
    <w:rsid w:val="00366214"/>
    <w:rsid w:val="003722FC"/>
    <w:rsid w:val="0037417D"/>
    <w:rsid w:val="003766ED"/>
    <w:rsid w:val="003B23F3"/>
    <w:rsid w:val="003C6297"/>
    <w:rsid w:val="003C79A8"/>
    <w:rsid w:val="003D70EB"/>
    <w:rsid w:val="003E347F"/>
    <w:rsid w:val="003E3BD1"/>
    <w:rsid w:val="003E7655"/>
    <w:rsid w:val="003F59E0"/>
    <w:rsid w:val="00406A8A"/>
    <w:rsid w:val="004137F9"/>
    <w:rsid w:val="004215CA"/>
    <w:rsid w:val="0043045C"/>
    <w:rsid w:val="004319DC"/>
    <w:rsid w:val="00431ABC"/>
    <w:rsid w:val="004337A4"/>
    <w:rsid w:val="00434189"/>
    <w:rsid w:val="00437420"/>
    <w:rsid w:val="004378A9"/>
    <w:rsid w:val="00445B63"/>
    <w:rsid w:val="0045191F"/>
    <w:rsid w:val="0045427F"/>
    <w:rsid w:val="0045594E"/>
    <w:rsid w:val="00455A2F"/>
    <w:rsid w:val="00466852"/>
    <w:rsid w:val="00466CD1"/>
    <w:rsid w:val="004705C5"/>
    <w:rsid w:val="00471A35"/>
    <w:rsid w:val="00475127"/>
    <w:rsid w:val="00476BE1"/>
    <w:rsid w:val="00481FFD"/>
    <w:rsid w:val="00483A9C"/>
    <w:rsid w:val="00484248"/>
    <w:rsid w:val="004842DC"/>
    <w:rsid w:val="00484E36"/>
    <w:rsid w:val="00485B76"/>
    <w:rsid w:val="00493CB1"/>
    <w:rsid w:val="004A2AFD"/>
    <w:rsid w:val="004A2F41"/>
    <w:rsid w:val="004B0AAA"/>
    <w:rsid w:val="004B1E9A"/>
    <w:rsid w:val="004B7950"/>
    <w:rsid w:val="004C21A0"/>
    <w:rsid w:val="004C48DC"/>
    <w:rsid w:val="004C6CB5"/>
    <w:rsid w:val="004C7BBB"/>
    <w:rsid w:val="004D2B3B"/>
    <w:rsid w:val="004D499B"/>
    <w:rsid w:val="004D5AA8"/>
    <w:rsid w:val="004E03D7"/>
    <w:rsid w:val="004E1657"/>
    <w:rsid w:val="004F58B7"/>
    <w:rsid w:val="00501E5B"/>
    <w:rsid w:val="0050276C"/>
    <w:rsid w:val="005061A9"/>
    <w:rsid w:val="00521738"/>
    <w:rsid w:val="00521F12"/>
    <w:rsid w:val="00522073"/>
    <w:rsid w:val="00524BCE"/>
    <w:rsid w:val="00527B97"/>
    <w:rsid w:val="005312A5"/>
    <w:rsid w:val="005360B3"/>
    <w:rsid w:val="00536414"/>
    <w:rsid w:val="0053696E"/>
    <w:rsid w:val="00537C0D"/>
    <w:rsid w:val="0054123F"/>
    <w:rsid w:val="005414B6"/>
    <w:rsid w:val="00544A05"/>
    <w:rsid w:val="0055317B"/>
    <w:rsid w:val="005540DE"/>
    <w:rsid w:val="00561CF6"/>
    <w:rsid w:val="00566690"/>
    <w:rsid w:val="00567E37"/>
    <w:rsid w:val="00573A4D"/>
    <w:rsid w:val="00573E28"/>
    <w:rsid w:val="00576CBF"/>
    <w:rsid w:val="005814C5"/>
    <w:rsid w:val="005848D5"/>
    <w:rsid w:val="005940A0"/>
    <w:rsid w:val="00596059"/>
    <w:rsid w:val="005976B4"/>
    <w:rsid w:val="005A03CB"/>
    <w:rsid w:val="005A0D8D"/>
    <w:rsid w:val="005A0FCB"/>
    <w:rsid w:val="005A495C"/>
    <w:rsid w:val="005A4EAC"/>
    <w:rsid w:val="005A67E3"/>
    <w:rsid w:val="005A7AD5"/>
    <w:rsid w:val="005B08CD"/>
    <w:rsid w:val="005B32F8"/>
    <w:rsid w:val="005B5477"/>
    <w:rsid w:val="005B60F4"/>
    <w:rsid w:val="005C71C5"/>
    <w:rsid w:val="005C78C7"/>
    <w:rsid w:val="005D779B"/>
    <w:rsid w:val="005E07ED"/>
    <w:rsid w:val="005E6009"/>
    <w:rsid w:val="005F1228"/>
    <w:rsid w:val="005F28DC"/>
    <w:rsid w:val="005F5B41"/>
    <w:rsid w:val="005F6847"/>
    <w:rsid w:val="00611ECF"/>
    <w:rsid w:val="006136B4"/>
    <w:rsid w:val="006138A1"/>
    <w:rsid w:val="00614FE8"/>
    <w:rsid w:val="00623731"/>
    <w:rsid w:val="006248F8"/>
    <w:rsid w:val="006322BC"/>
    <w:rsid w:val="006404C5"/>
    <w:rsid w:val="00642938"/>
    <w:rsid w:val="00646707"/>
    <w:rsid w:val="00654C8C"/>
    <w:rsid w:val="00656F84"/>
    <w:rsid w:val="0065726B"/>
    <w:rsid w:val="006659A2"/>
    <w:rsid w:val="00667E81"/>
    <w:rsid w:val="00675EA3"/>
    <w:rsid w:val="00677025"/>
    <w:rsid w:val="00682253"/>
    <w:rsid w:val="00685C92"/>
    <w:rsid w:val="006866F0"/>
    <w:rsid w:val="00686A1E"/>
    <w:rsid w:val="00695BC2"/>
    <w:rsid w:val="006A0248"/>
    <w:rsid w:val="006A1800"/>
    <w:rsid w:val="006A4079"/>
    <w:rsid w:val="006A5AB5"/>
    <w:rsid w:val="006A663B"/>
    <w:rsid w:val="006B5802"/>
    <w:rsid w:val="006C272A"/>
    <w:rsid w:val="006C35DC"/>
    <w:rsid w:val="006C4D0E"/>
    <w:rsid w:val="006C6E06"/>
    <w:rsid w:val="006C6E4B"/>
    <w:rsid w:val="006D49B9"/>
    <w:rsid w:val="006D57A9"/>
    <w:rsid w:val="006D65D0"/>
    <w:rsid w:val="006E5088"/>
    <w:rsid w:val="006E61D2"/>
    <w:rsid w:val="006E79DD"/>
    <w:rsid w:val="006F14C5"/>
    <w:rsid w:val="006F1745"/>
    <w:rsid w:val="006F1ECD"/>
    <w:rsid w:val="006F4983"/>
    <w:rsid w:val="006F4B0A"/>
    <w:rsid w:val="006F683D"/>
    <w:rsid w:val="0070072C"/>
    <w:rsid w:val="007009D7"/>
    <w:rsid w:val="007009FC"/>
    <w:rsid w:val="0070787C"/>
    <w:rsid w:val="007118A3"/>
    <w:rsid w:val="007143CE"/>
    <w:rsid w:val="0072146E"/>
    <w:rsid w:val="007220F0"/>
    <w:rsid w:val="00724356"/>
    <w:rsid w:val="007274E2"/>
    <w:rsid w:val="00736EB8"/>
    <w:rsid w:val="00754DC1"/>
    <w:rsid w:val="007634D9"/>
    <w:rsid w:val="007659D2"/>
    <w:rsid w:val="00766947"/>
    <w:rsid w:val="00772773"/>
    <w:rsid w:val="007739C1"/>
    <w:rsid w:val="00773D3C"/>
    <w:rsid w:val="00775868"/>
    <w:rsid w:val="00775E5C"/>
    <w:rsid w:val="007963B0"/>
    <w:rsid w:val="00797D46"/>
    <w:rsid w:val="007A1CD8"/>
    <w:rsid w:val="007B6E00"/>
    <w:rsid w:val="007C1E5C"/>
    <w:rsid w:val="007C7379"/>
    <w:rsid w:val="007D0508"/>
    <w:rsid w:val="007D56C5"/>
    <w:rsid w:val="007E1112"/>
    <w:rsid w:val="007E2DF0"/>
    <w:rsid w:val="007E63A1"/>
    <w:rsid w:val="007F7CBE"/>
    <w:rsid w:val="00807E38"/>
    <w:rsid w:val="008120B3"/>
    <w:rsid w:val="00814332"/>
    <w:rsid w:val="008145C1"/>
    <w:rsid w:val="008169C4"/>
    <w:rsid w:val="00816DEE"/>
    <w:rsid w:val="00820261"/>
    <w:rsid w:val="008202DB"/>
    <w:rsid w:val="00830CB1"/>
    <w:rsid w:val="008317DC"/>
    <w:rsid w:val="0083527E"/>
    <w:rsid w:val="00837E4B"/>
    <w:rsid w:val="008464D5"/>
    <w:rsid w:val="008500D7"/>
    <w:rsid w:val="00860EA0"/>
    <w:rsid w:val="00862B1D"/>
    <w:rsid w:val="00863CC4"/>
    <w:rsid w:val="00870B01"/>
    <w:rsid w:val="0087530D"/>
    <w:rsid w:val="00881F8E"/>
    <w:rsid w:val="008833C5"/>
    <w:rsid w:val="00890E56"/>
    <w:rsid w:val="00891E4E"/>
    <w:rsid w:val="008A35FE"/>
    <w:rsid w:val="008A6342"/>
    <w:rsid w:val="008B5AFF"/>
    <w:rsid w:val="008C05D3"/>
    <w:rsid w:val="008C173D"/>
    <w:rsid w:val="008C3580"/>
    <w:rsid w:val="008C67D3"/>
    <w:rsid w:val="008D7B90"/>
    <w:rsid w:val="008E0430"/>
    <w:rsid w:val="008E4167"/>
    <w:rsid w:val="008F4EC8"/>
    <w:rsid w:val="008F5A20"/>
    <w:rsid w:val="008F66C1"/>
    <w:rsid w:val="00902470"/>
    <w:rsid w:val="0090551E"/>
    <w:rsid w:val="009067CB"/>
    <w:rsid w:val="0091161E"/>
    <w:rsid w:val="00912CE2"/>
    <w:rsid w:val="00914D2A"/>
    <w:rsid w:val="0091518F"/>
    <w:rsid w:val="009231ED"/>
    <w:rsid w:val="00924978"/>
    <w:rsid w:val="00925035"/>
    <w:rsid w:val="00933AC2"/>
    <w:rsid w:val="0093474E"/>
    <w:rsid w:val="00934C21"/>
    <w:rsid w:val="00935A8A"/>
    <w:rsid w:val="0093747B"/>
    <w:rsid w:val="009413F1"/>
    <w:rsid w:val="009430BB"/>
    <w:rsid w:val="009434D4"/>
    <w:rsid w:val="00953102"/>
    <w:rsid w:val="00954B26"/>
    <w:rsid w:val="0096183D"/>
    <w:rsid w:val="00962640"/>
    <w:rsid w:val="009652FC"/>
    <w:rsid w:val="0096743A"/>
    <w:rsid w:val="009738CF"/>
    <w:rsid w:val="009A3381"/>
    <w:rsid w:val="009B37B5"/>
    <w:rsid w:val="009B3957"/>
    <w:rsid w:val="009B589B"/>
    <w:rsid w:val="009B6EC9"/>
    <w:rsid w:val="009B745B"/>
    <w:rsid w:val="009C1BAE"/>
    <w:rsid w:val="009C4C12"/>
    <w:rsid w:val="009C5CB5"/>
    <w:rsid w:val="009C7010"/>
    <w:rsid w:val="009D3283"/>
    <w:rsid w:val="009D5909"/>
    <w:rsid w:val="009D757D"/>
    <w:rsid w:val="009D799E"/>
    <w:rsid w:val="009E3A96"/>
    <w:rsid w:val="009F7733"/>
    <w:rsid w:val="00A16A98"/>
    <w:rsid w:val="00A25447"/>
    <w:rsid w:val="00A265D8"/>
    <w:rsid w:val="00A3404E"/>
    <w:rsid w:val="00A40249"/>
    <w:rsid w:val="00A507A5"/>
    <w:rsid w:val="00A55873"/>
    <w:rsid w:val="00A65043"/>
    <w:rsid w:val="00A65983"/>
    <w:rsid w:val="00A6667E"/>
    <w:rsid w:val="00A674B8"/>
    <w:rsid w:val="00A75CC7"/>
    <w:rsid w:val="00A8460B"/>
    <w:rsid w:val="00A953F7"/>
    <w:rsid w:val="00A968F3"/>
    <w:rsid w:val="00AA0E1C"/>
    <w:rsid w:val="00AA15FA"/>
    <w:rsid w:val="00AA2474"/>
    <w:rsid w:val="00AA4B07"/>
    <w:rsid w:val="00AA4CA9"/>
    <w:rsid w:val="00AA59CC"/>
    <w:rsid w:val="00AA5C4D"/>
    <w:rsid w:val="00AA7A32"/>
    <w:rsid w:val="00AC0757"/>
    <w:rsid w:val="00AC0818"/>
    <w:rsid w:val="00AE330A"/>
    <w:rsid w:val="00AE3D4C"/>
    <w:rsid w:val="00AE4A97"/>
    <w:rsid w:val="00AE72B7"/>
    <w:rsid w:val="00AF4411"/>
    <w:rsid w:val="00AF6903"/>
    <w:rsid w:val="00AF72E5"/>
    <w:rsid w:val="00B039C8"/>
    <w:rsid w:val="00B0733C"/>
    <w:rsid w:val="00B11B3A"/>
    <w:rsid w:val="00B12F73"/>
    <w:rsid w:val="00B17A56"/>
    <w:rsid w:val="00B234D2"/>
    <w:rsid w:val="00B2779C"/>
    <w:rsid w:val="00B30AB9"/>
    <w:rsid w:val="00B3715E"/>
    <w:rsid w:val="00B374DB"/>
    <w:rsid w:val="00B3797C"/>
    <w:rsid w:val="00B403D8"/>
    <w:rsid w:val="00B42309"/>
    <w:rsid w:val="00B43010"/>
    <w:rsid w:val="00B4527F"/>
    <w:rsid w:val="00B460BA"/>
    <w:rsid w:val="00B46D77"/>
    <w:rsid w:val="00B55BDA"/>
    <w:rsid w:val="00B61785"/>
    <w:rsid w:val="00B67459"/>
    <w:rsid w:val="00B73A2D"/>
    <w:rsid w:val="00B75DC9"/>
    <w:rsid w:val="00B8030A"/>
    <w:rsid w:val="00B819D3"/>
    <w:rsid w:val="00B82999"/>
    <w:rsid w:val="00B9260E"/>
    <w:rsid w:val="00B9367F"/>
    <w:rsid w:val="00B93ED3"/>
    <w:rsid w:val="00BA1F28"/>
    <w:rsid w:val="00BA24E8"/>
    <w:rsid w:val="00BA4AC9"/>
    <w:rsid w:val="00BB5E48"/>
    <w:rsid w:val="00BC64C0"/>
    <w:rsid w:val="00BC7375"/>
    <w:rsid w:val="00BD4256"/>
    <w:rsid w:val="00BD4DFF"/>
    <w:rsid w:val="00BD7B65"/>
    <w:rsid w:val="00BE25DD"/>
    <w:rsid w:val="00BE68D6"/>
    <w:rsid w:val="00BF28E2"/>
    <w:rsid w:val="00BF352D"/>
    <w:rsid w:val="00BF6AB1"/>
    <w:rsid w:val="00C035B0"/>
    <w:rsid w:val="00C040FA"/>
    <w:rsid w:val="00C0672B"/>
    <w:rsid w:val="00C12065"/>
    <w:rsid w:val="00C12244"/>
    <w:rsid w:val="00C12D30"/>
    <w:rsid w:val="00C14B27"/>
    <w:rsid w:val="00C15067"/>
    <w:rsid w:val="00C32DD5"/>
    <w:rsid w:val="00C343DE"/>
    <w:rsid w:val="00C364FA"/>
    <w:rsid w:val="00C42070"/>
    <w:rsid w:val="00C43E02"/>
    <w:rsid w:val="00C477AD"/>
    <w:rsid w:val="00C50FBB"/>
    <w:rsid w:val="00C53004"/>
    <w:rsid w:val="00C56B0D"/>
    <w:rsid w:val="00C636F4"/>
    <w:rsid w:val="00C64DE2"/>
    <w:rsid w:val="00C73032"/>
    <w:rsid w:val="00C7423C"/>
    <w:rsid w:val="00C76207"/>
    <w:rsid w:val="00C77042"/>
    <w:rsid w:val="00C80A4A"/>
    <w:rsid w:val="00C85212"/>
    <w:rsid w:val="00C92568"/>
    <w:rsid w:val="00C940B6"/>
    <w:rsid w:val="00C957E1"/>
    <w:rsid w:val="00CA1C65"/>
    <w:rsid w:val="00CA1C84"/>
    <w:rsid w:val="00CA442D"/>
    <w:rsid w:val="00CB6CA8"/>
    <w:rsid w:val="00CC12A9"/>
    <w:rsid w:val="00CD3444"/>
    <w:rsid w:val="00CD4695"/>
    <w:rsid w:val="00CE4E3E"/>
    <w:rsid w:val="00CE69D4"/>
    <w:rsid w:val="00D00495"/>
    <w:rsid w:val="00D04C86"/>
    <w:rsid w:val="00D14950"/>
    <w:rsid w:val="00D264C0"/>
    <w:rsid w:val="00D32A50"/>
    <w:rsid w:val="00D34377"/>
    <w:rsid w:val="00D34942"/>
    <w:rsid w:val="00D43281"/>
    <w:rsid w:val="00D464EA"/>
    <w:rsid w:val="00D477B5"/>
    <w:rsid w:val="00D5275D"/>
    <w:rsid w:val="00D74B8D"/>
    <w:rsid w:val="00D75343"/>
    <w:rsid w:val="00D75F28"/>
    <w:rsid w:val="00D8390D"/>
    <w:rsid w:val="00D85797"/>
    <w:rsid w:val="00D85F14"/>
    <w:rsid w:val="00D85F44"/>
    <w:rsid w:val="00D86001"/>
    <w:rsid w:val="00D926B6"/>
    <w:rsid w:val="00D9624A"/>
    <w:rsid w:val="00D978F0"/>
    <w:rsid w:val="00DA7F23"/>
    <w:rsid w:val="00DB0211"/>
    <w:rsid w:val="00DB065A"/>
    <w:rsid w:val="00DB1D51"/>
    <w:rsid w:val="00DB489D"/>
    <w:rsid w:val="00DC2543"/>
    <w:rsid w:val="00DC304D"/>
    <w:rsid w:val="00DC51A3"/>
    <w:rsid w:val="00DC6466"/>
    <w:rsid w:val="00DD0559"/>
    <w:rsid w:val="00DD2958"/>
    <w:rsid w:val="00DD51AE"/>
    <w:rsid w:val="00DD60AB"/>
    <w:rsid w:val="00DD6B4D"/>
    <w:rsid w:val="00DE34F9"/>
    <w:rsid w:val="00DE61E8"/>
    <w:rsid w:val="00DF4380"/>
    <w:rsid w:val="00DF4E72"/>
    <w:rsid w:val="00E048E5"/>
    <w:rsid w:val="00E123F8"/>
    <w:rsid w:val="00E228F1"/>
    <w:rsid w:val="00E2596F"/>
    <w:rsid w:val="00E315F0"/>
    <w:rsid w:val="00E32BDD"/>
    <w:rsid w:val="00E3540F"/>
    <w:rsid w:val="00E3766A"/>
    <w:rsid w:val="00E42937"/>
    <w:rsid w:val="00E443A2"/>
    <w:rsid w:val="00E44F13"/>
    <w:rsid w:val="00E4588B"/>
    <w:rsid w:val="00E4700B"/>
    <w:rsid w:val="00E53775"/>
    <w:rsid w:val="00E573FE"/>
    <w:rsid w:val="00E666B6"/>
    <w:rsid w:val="00E66AA0"/>
    <w:rsid w:val="00E67B5E"/>
    <w:rsid w:val="00E719E3"/>
    <w:rsid w:val="00E72411"/>
    <w:rsid w:val="00E72F3A"/>
    <w:rsid w:val="00E919FC"/>
    <w:rsid w:val="00E91BCE"/>
    <w:rsid w:val="00E95BC0"/>
    <w:rsid w:val="00EA55A1"/>
    <w:rsid w:val="00EB204C"/>
    <w:rsid w:val="00EB22BF"/>
    <w:rsid w:val="00EB2C4F"/>
    <w:rsid w:val="00EB54A1"/>
    <w:rsid w:val="00EB5A47"/>
    <w:rsid w:val="00EC5DD8"/>
    <w:rsid w:val="00ED0C41"/>
    <w:rsid w:val="00ED119B"/>
    <w:rsid w:val="00ED45CF"/>
    <w:rsid w:val="00ED554B"/>
    <w:rsid w:val="00ED5E61"/>
    <w:rsid w:val="00EE24E0"/>
    <w:rsid w:val="00EF0853"/>
    <w:rsid w:val="00EF2C62"/>
    <w:rsid w:val="00F004A0"/>
    <w:rsid w:val="00F048FF"/>
    <w:rsid w:val="00F05715"/>
    <w:rsid w:val="00F07028"/>
    <w:rsid w:val="00F07D55"/>
    <w:rsid w:val="00F11DE1"/>
    <w:rsid w:val="00F15984"/>
    <w:rsid w:val="00F1756D"/>
    <w:rsid w:val="00F202E5"/>
    <w:rsid w:val="00F2055F"/>
    <w:rsid w:val="00F2598A"/>
    <w:rsid w:val="00F32DF9"/>
    <w:rsid w:val="00F45650"/>
    <w:rsid w:val="00F460DE"/>
    <w:rsid w:val="00F467E5"/>
    <w:rsid w:val="00F54C7A"/>
    <w:rsid w:val="00F633F8"/>
    <w:rsid w:val="00F74137"/>
    <w:rsid w:val="00F74626"/>
    <w:rsid w:val="00F7645B"/>
    <w:rsid w:val="00F952DD"/>
    <w:rsid w:val="00F96055"/>
    <w:rsid w:val="00F97F03"/>
    <w:rsid w:val="00FA358E"/>
    <w:rsid w:val="00FA4FFF"/>
    <w:rsid w:val="00FC5AAA"/>
    <w:rsid w:val="00FD271C"/>
    <w:rsid w:val="00FD3082"/>
    <w:rsid w:val="00FD700D"/>
    <w:rsid w:val="00FF0437"/>
    <w:rsid w:val="00FF0DE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A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customStyle="1" w:styleId="corte3centro">
    <w:name w:val="corte3 centro"/>
    <w:basedOn w:val="Normal"/>
    <w:link w:val="corte3centroCar"/>
    <w:rsid w:val="008F5A20"/>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8F5A20"/>
    <w:rPr>
      <w:rFonts w:ascii="Arial" w:eastAsia="Times New Roman" w:hAnsi="Arial" w:cs="Times New Roman"/>
      <w:b/>
      <w:sz w:val="30"/>
      <w:szCs w:val="20"/>
      <w:lang w:val="es-ES_tradnl" w:eastAsia="x-none"/>
    </w:rPr>
  </w:style>
  <w:style w:type="table" w:styleId="Tablaconcuadrcula">
    <w:name w:val="Table Grid"/>
    <w:basedOn w:val="Tablanormal"/>
    <w:uiPriority w:val="59"/>
    <w:rsid w:val="006A6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E24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24E0"/>
  </w:style>
  <w:style w:type="paragraph" w:styleId="Textonotapie">
    <w:name w:val="footnote text"/>
    <w:basedOn w:val="Normal"/>
    <w:link w:val="TextonotapieCar"/>
    <w:uiPriority w:val="99"/>
    <w:unhideWhenUsed/>
    <w:rsid w:val="006C35DC"/>
    <w:pPr>
      <w:spacing w:after="0" w:line="240" w:lineRule="auto"/>
    </w:pPr>
    <w:rPr>
      <w:sz w:val="20"/>
      <w:szCs w:val="20"/>
    </w:rPr>
  </w:style>
  <w:style w:type="character" w:customStyle="1" w:styleId="TextonotapieCar">
    <w:name w:val="Texto nota pie Car"/>
    <w:basedOn w:val="Fuentedeprrafopredeter"/>
    <w:link w:val="Textonotapie"/>
    <w:uiPriority w:val="99"/>
    <w:rsid w:val="006C35DC"/>
    <w:rPr>
      <w:sz w:val="20"/>
      <w:szCs w:val="20"/>
    </w:rPr>
  </w:style>
  <w:style w:type="character" w:styleId="Refdenotaalpie">
    <w:name w:val="footnote reference"/>
    <w:basedOn w:val="Fuentedeprrafopredeter"/>
    <w:uiPriority w:val="99"/>
    <w:semiHidden/>
    <w:unhideWhenUsed/>
    <w:rsid w:val="006C35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18558">
      <w:bodyDiv w:val="1"/>
      <w:marLeft w:val="0"/>
      <w:marRight w:val="0"/>
      <w:marTop w:val="0"/>
      <w:marBottom w:val="0"/>
      <w:divBdr>
        <w:top w:val="none" w:sz="0" w:space="0" w:color="auto"/>
        <w:left w:val="none" w:sz="0" w:space="0" w:color="auto"/>
        <w:bottom w:val="none" w:sz="0" w:space="0" w:color="auto"/>
        <w:right w:val="none" w:sz="0" w:space="0" w:color="auto"/>
      </w:divBdr>
    </w:div>
    <w:div w:id="122894131">
      <w:bodyDiv w:val="1"/>
      <w:marLeft w:val="0"/>
      <w:marRight w:val="0"/>
      <w:marTop w:val="0"/>
      <w:marBottom w:val="0"/>
      <w:divBdr>
        <w:top w:val="none" w:sz="0" w:space="0" w:color="auto"/>
        <w:left w:val="none" w:sz="0" w:space="0" w:color="auto"/>
        <w:bottom w:val="none" w:sz="0" w:space="0" w:color="auto"/>
        <w:right w:val="none" w:sz="0" w:space="0" w:color="auto"/>
      </w:divBdr>
    </w:div>
    <w:div w:id="514729027">
      <w:bodyDiv w:val="1"/>
      <w:marLeft w:val="0"/>
      <w:marRight w:val="0"/>
      <w:marTop w:val="0"/>
      <w:marBottom w:val="0"/>
      <w:divBdr>
        <w:top w:val="none" w:sz="0" w:space="0" w:color="auto"/>
        <w:left w:val="none" w:sz="0" w:space="0" w:color="auto"/>
        <w:bottom w:val="none" w:sz="0" w:space="0" w:color="auto"/>
        <w:right w:val="none" w:sz="0" w:space="0" w:color="auto"/>
      </w:divBdr>
    </w:div>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1844974486">
      <w:bodyDiv w:val="1"/>
      <w:marLeft w:val="0"/>
      <w:marRight w:val="0"/>
      <w:marTop w:val="0"/>
      <w:marBottom w:val="0"/>
      <w:divBdr>
        <w:top w:val="none" w:sz="0" w:space="0" w:color="auto"/>
        <w:left w:val="none" w:sz="0" w:space="0" w:color="auto"/>
        <w:bottom w:val="none" w:sz="0" w:space="0" w:color="auto"/>
        <w:right w:val="none" w:sz="0" w:space="0" w:color="auto"/>
      </w:divBdr>
    </w:div>
    <w:div w:id="1985772973">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 w:id="2026126847">
      <w:bodyDiv w:val="1"/>
      <w:marLeft w:val="0"/>
      <w:marRight w:val="0"/>
      <w:marTop w:val="0"/>
      <w:marBottom w:val="0"/>
      <w:divBdr>
        <w:top w:val="none" w:sz="0" w:space="0" w:color="auto"/>
        <w:left w:val="none" w:sz="0" w:space="0" w:color="auto"/>
        <w:bottom w:val="none" w:sz="0" w:space="0" w:color="auto"/>
        <w:right w:val="none" w:sz="0" w:space="0" w:color="auto"/>
      </w:divBdr>
    </w:div>
    <w:div w:id="205268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8069E-D546-4F6C-874F-DD7CC3F56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1758</TotalTime>
  <Pages>8</Pages>
  <Words>3498</Words>
  <Characters>19240</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27</cp:revision>
  <dcterms:created xsi:type="dcterms:W3CDTF">2022-03-18T22:31:00Z</dcterms:created>
  <dcterms:modified xsi:type="dcterms:W3CDTF">2022-07-15T03:41:00Z</dcterms:modified>
</cp:coreProperties>
</file>