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2B879BA5"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CC2AD1">
        <w:rPr>
          <w:rFonts w:ascii="Arial" w:hAnsi="Arial" w:cs="Arial"/>
          <w:b/>
          <w:sz w:val="24"/>
          <w:szCs w:val="24"/>
        </w:rPr>
        <w:t>VEINTIDÓS</w:t>
      </w:r>
      <w:r w:rsidR="00F905DD">
        <w:rPr>
          <w:rFonts w:ascii="Arial" w:hAnsi="Arial" w:cs="Arial"/>
          <w:b/>
          <w:sz w:val="24"/>
          <w:szCs w:val="24"/>
        </w:rPr>
        <w:t xml:space="preserve"> DE </w:t>
      </w:r>
      <w:r w:rsidR="005A6B84">
        <w:rPr>
          <w:rFonts w:ascii="Arial" w:hAnsi="Arial" w:cs="Arial"/>
          <w:b/>
          <w:sz w:val="24"/>
          <w:szCs w:val="24"/>
        </w:rPr>
        <w:t xml:space="preserve">SEPTIEMBRE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B54">
        <w:rPr>
          <w:rFonts w:ascii="Arial" w:hAnsi="Arial" w:cs="Arial"/>
          <w:b/>
          <w:sz w:val="24"/>
          <w:szCs w:val="24"/>
        </w:rPr>
        <w:t>DÓS</w:t>
      </w:r>
      <w:r w:rsidR="002C53F6">
        <w:rPr>
          <w:rFonts w:ascii="Arial" w:hAnsi="Arial" w:cs="Arial"/>
          <w:b/>
          <w:sz w:val="24"/>
          <w:szCs w:val="24"/>
        </w:rPr>
        <w:t xml:space="preserve"> (</w:t>
      </w:r>
      <w:r w:rsidR="00CC2AD1">
        <w:rPr>
          <w:rFonts w:ascii="Arial" w:hAnsi="Arial" w:cs="Arial"/>
          <w:b/>
          <w:sz w:val="24"/>
          <w:szCs w:val="24"/>
        </w:rPr>
        <w:t>22</w:t>
      </w:r>
      <w:r w:rsidR="005A6B84">
        <w:rPr>
          <w:rFonts w:ascii="Arial" w:hAnsi="Arial" w:cs="Arial"/>
          <w:b/>
          <w:sz w:val="24"/>
          <w:szCs w:val="24"/>
        </w:rPr>
        <w:t>/09</w:t>
      </w:r>
      <w:r w:rsidR="00F47B54">
        <w:rPr>
          <w:rFonts w:ascii="Arial" w:hAnsi="Arial" w:cs="Arial"/>
          <w:b/>
          <w:sz w:val="24"/>
          <w:szCs w:val="24"/>
        </w:rPr>
        <w:t>/2022</w:t>
      </w:r>
      <w:r w:rsidRPr="001042B6">
        <w:rPr>
          <w:rFonts w:ascii="Arial" w:hAnsi="Arial" w:cs="Arial"/>
          <w:b/>
          <w:sz w:val="24"/>
          <w:szCs w:val="24"/>
        </w:rPr>
        <w:t xml:space="preserve">). - - - - - - - - - - - - - - - - - - - - </w:t>
      </w:r>
      <w:r>
        <w:rPr>
          <w:rFonts w:ascii="Arial" w:hAnsi="Arial" w:cs="Arial"/>
          <w:b/>
          <w:sz w:val="24"/>
          <w:szCs w:val="24"/>
        </w:rPr>
        <w:t>- - - - - - - - - - - - - -</w:t>
      </w:r>
    </w:p>
    <w:p w14:paraId="63F4EA7E" w14:textId="60552D9D"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9045B5">
        <w:rPr>
          <w:rFonts w:ascii="Arial" w:hAnsi="Arial" w:cs="Arial"/>
          <w:sz w:val="24"/>
          <w:szCs w:val="24"/>
        </w:rPr>
        <w:t>018</w:t>
      </w:r>
      <w:r w:rsidR="003763B0">
        <w:rPr>
          <w:rFonts w:ascii="Arial" w:hAnsi="Arial" w:cs="Arial"/>
          <w:sz w:val="24"/>
          <w:szCs w:val="24"/>
        </w:rPr>
        <w:t>/202</w:t>
      </w:r>
      <w:r w:rsidR="009045B5">
        <w:rPr>
          <w:rFonts w:ascii="Arial" w:hAnsi="Arial" w:cs="Arial"/>
          <w:sz w:val="24"/>
          <w:szCs w:val="24"/>
        </w:rPr>
        <w:t>2</w:t>
      </w:r>
      <w:r w:rsidRPr="001042B6">
        <w:rPr>
          <w:rFonts w:ascii="Arial" w:hAnsi="Arial" w:cs="Arial"/>
          <w:sz w:val="24"/>
          <w:szCs w:val="24"/>
        </w:rPr>
        <w:t xml:space="preserve">, promovido por </w:t>
      </w:r>
      <w:r w:rsidR="00583288">
        <w:rPr>
          <w:rFonts w:ascii="Arial" w:hAnsi="Arial" w:cs="Arial"/>
          <w:sz w:val="24"/>
          <w:szCs w:val="24"/>
        </w:rPr>
        <w:t>*****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583288">
        <w:rPr>
          <w:rFonts w:ascii="Arial" w:hAnsi="Arial" w:cs="Arial"/>
          <w:sz w:val="24"/>
          <w:szCs w:val="24"/>
        </w:rPr>
        <w:t>OP/DG/****/2021</w:t>
      </w:r>
      <w:r w:rsidRPr="001042B6">
        <w:rPr>
          <w:rFonts w:ascii="Arial" w:hAnsi="Arial" w:cs="Arial"/>
          <w:sz w:val="24"/>
          <w:szCs w:val="24"/>
        </w:rPr>
        <w:t xml:space="preserve">, de fecha </w:t>
      </w:r>
      <w:r w:rsidR="00583288">
        <w:rPr>
          <w:rFonts w:ascii="Arial" w:hAnsi="Arial" w:cs="Arial"/>
          <w:sz w:val="24"/>
          <w:szCs w:val="24"/>
        </w:rPr>
        <w:t>***** de ***** de dos mil veintiuno (**/**/2021)</w:t>
      </w:r>
      <w:r w:rsidR="002208A2">
        <w:rPr>
          <w:rFonts w:ascii="Arial" w:hAnsi="Arial" w:cs="Arial"/>
          <w:sz w:val="24"/>
          <w:szCs w:val="24"/>
        </w:rPr>
        <w:t xml:space="preserve">, </w:t>
      </w:r>
      <w:r w:rsidR="00F47B54">
        <w:rPr>
          <w:rFonts w:ascii="Arial" w:hAnsi="Arial" w:cs="Arial"/>
          <w:sz w:val="24"/>
          <w:szCs w:val="24"/>
        </w:rPr>
        <w:t>emitido</w:t>
      </w:r>
      <w:r w:rsidRPr="001042B6">
        <w:rPr>
          <w:rFonts w:ascii="Arial" w:hAnsi="Arial" w:cs="Arial"/>
          <w:sz w:val="24"/>
          <w:szCs w:val="24"/>
        </w:rPr>
        <w:t xml:space="preserve">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Oaxaca; y, - - - - - - - - - - </w:t>
      </w:r>
      <w:r>
        <w:rPr>
          <w:rFonts w:ascii="Arial" w:hAnsi="Arial" w:cs="Arial"/>
          <w:sz w:val="24"/>
          <w:szCs w:val="24"/>
        </w:rPr>
        <w:t>- - - - - - - -</w:t>
      </w:r>
      <w:r w:rsidR="00FE4939">
        <w:rPr>
          <w:rFonts w:ascii="Arial" w:hAnsi="Arial" w:cs="Arial"/>
          <w:sz w:val="24"/>
          <w:szCs w:val="24"/>
        </w:rPr>
        <w:t xml:space="preserve">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4C3CF3CB"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2266F6">
        <w:rPr>
          <w:rFonts w:ascii="Arial" w:hAnsi="Arial" w:cs="Arial"/>
          <w:sz w:val="24"/>
          <w:szCs w:val="24"/>
        </w:rPr>
        <w:t>veinticuatro de noviembre de dos mil veintiuno (24/11/2021)</w:t>
      </w:r>
      <w:r w:rsidR="00483951">
        <w:rPr>
          <w:rFonts w:ascii="Arial" w:hAnsi="Arial" w:cs="Arial"/>
          <w:sz w:val="24"/>
          <w:szCs w:val="24"/>
        </w:rPr>
        <w:t xml:space="preserve"> </w:t>
      </w:r>
      <w:r w:rsidRPr="001042B6">
        <w:rPr>
          <w:rFonts w:ascii="Arial" w:hAnsi="Arial" w:cs="Arial"/>
          <w:sz w:val="24"/>
          <w:szCs w:val="24"/>
        </w:rPr>
        <w:t>se recibió el escrito de demanda en la Oficialía de Partes de este Tribunal</w:t>
      </w:r>
      <w:r w:rsidR="00D83612">
        <w:rPr>
          <w:rFonts w:ascii="Arial" w:hAnsi="Arial" w:cs="Arial"/>
          <w:sz w:val="24"/>
          <w:szCs w:val="24"/>
        </w:rPr>
        <w:t xml:space="preserve"> </w:t>
      </w:r>
      <w:r w:rsidR="002266F6">
        <w:rPr>
          <w:rFonts w:ascii="Arial" w:hAnsi="Arial" w:cs="Arial"/>
          <w:sz w:val="24"/>
          <w:szCs w:val="24"/>
        </w:rPr>
        <w:t xml:space="preserve">como juicio de inconformidad </w:t>
      </w:r>
      <w:r w:rsidR="00EA3CD7">
        <w:rPr>
          <w:rFonts w:ascii="Arial" w:hAnsi="Arial" w:cs="Arial"/>
          <w:sz w:val="24"/>
          <w:szCs w:val="24"/>
        </w:rPr>
        <w:t>JI/</w:t>
      </w:r>
      <w:r w:rsidR="002266F6">
        <w:rPr>
          <w:rFonts w:ascii="Arial" w:hAnsi="Arial" w:cs="Arial"/>
          <w:sz w:val="24"/>
          <w:szCs w:val="24"/>
        </w:rPr>
        <w:t>054</w:t>
      </w:r>
      <w:r w:rsidR="00D83612">
        <w:rPr>
          <w:rFonts w:ascii="Arial" w:hAnsi="Arial" w:cs="Arial"/>
          <w:sz w:val="24"/>
          <w:szCs w:val="24"/>
        </w:rPr>
        <w:t xml:space="preserve">/2021, ingresándose nuevamente en la Oficialía de Partes común de este Tribunal el día </w:t>
      </w:r>
      <w:r w:rsidR="002266F6">
        <w:rPr>
          <w:rFonts w:ascii="Arial" w:hAnsi="Arial" w:cs="Arial"/>
          <w:sz w:val="24"/>
          <w:szCs w:val="24"/>
        </w:rPr>
        <w:t>dieciséis de marzo de dos mil veintidós</w:t>
      </w:r>
      <w:r w:rsidR="00D83612">
        <w:rPr>
          <w:rFonts w:ascii="Arial" w:hAnsi="Arial" w:cs="Arial"/>
          <w:sz w:val="24"/>
          <w:szCs w:val="24"/>
        </w:rPr>
        <w:t xml:space="preserve"> (</w:t>
      </w:r>
      <w:r w:rsidR="002266F6">
        <w:rPr>
          <w:rFonts w:ascii="Arial" w:hAnsi="Arial" w:cs="Arial"/>
          <w:sz w:val="24"/>
          <w:szCs w:val="24"/>
        </w:rPr>
        <w:t>16/03</w:t>
      </w:r>
      <w:r w:rsidR="00D83612">
        <w:rPr>
          <w:rFonts w:ascii="Arial" w:hAnsi="Arial" w:cs="Arial"/>
          <w:sz w:val="24"/>
          <w:szCs w:val="24"/>
        </w:rPr>
        <w:t>/202</w:t>
      </w:r>
      <w:r w:rsidR="002266F6">
        <w:rPr>
          <w:rFonts w:ascii="Arial" w:hAnsi="Arial" w:cs="Arial"/>
          <w:sz w:val="24"/>
          <w:szCs w:val="24"/>
        </w:rPr>
        <w:t>2</w:t>
      </w:r>
      <w:r w:rsidR="00D83612">
        <w:rPr>
          <w:rFonts w:ascii="Arial" w:hAnsi="Arial" w:cs="Arial"/>
          <w:sz w:val="24"/>
          <w:szCs w:val="24"/>
        </w:rPr>
        <w:t xml:space="preserve">), </w:t>
      </w:r>
      <w:r w:rsidR="00E81FF4">
        <w:rPr>
          <w:rFonts w:ascii="Arial" w:hAnsi="Arial" w:cs="Arial"/>
          <w:sz w:val="24"/>
          <w:szCs w:val="24"/>
        </w:rPr>
        <w:t>como Juicio de Nulidad,</w:t>
      </w:r>
      <w:r w:rsidRPr="001042B6">
        <w:rPr>
          <w:rFonts w:ascii="Arial" w:hAnsi="Arial" w:cs="Arial"/>
          <w:sz w:val="24"/>
          <w:szCs w:val="24"/>
        </w:rPr>
        <w:t xml:space="preserve"> y con fecha </w:t>
      </w:r>
      <w:r w:rsidR="002266F6">
        <w:rPr>
          <w:rFonts w:ascii="Arial" w:hAnsi="Arial" w:cs="Arial"/>
          <w:sz w:val="24"/>
          <w:szCs w:val="24"/>
        </w:rPr>
        <w:t>diecisiete de marzo de dos mil veintidós (17/03/2022)</w:t>
      </w:r>
      <w:r w:rsidR="00E81FF4">
        <w:rPr>
          <w:rFonts w:ascii="Arial" w:hAnsi="Arial" w:cs="Arial"/>
          <w:sz w:val="24"/>
          <w:szCs w:val="24"/>
        </w:rPr>
        <w:t>,</w:t>
      </w:r>
      <w:r w:rsidRPr="001042B6">
        <w:rPr>
          <w:rFonts w:ascii="Arial" w:hAnsi="Arial" w:cs="Arial"/>
          <w:sz w:val="24"/>
          <w:szCs w:val="24"/>
        </w:rPr>
        <w:t xml:space="preserve"> se tuvo por admitida a trámite, ordenándose emplazar a Juicio a la</w:t>
      </w:r>
      <w:r w:rsidR="00962FAB">
        <w:rPr>
          <w:rFonts w:ascii="Arial" w:hAnsi="Arial" w:cs="Arial"/>
          <w:sz w:val="24"/>
          <w:szCs w:val="24"/>
        </w:rPr>
        <w:t>s</w:t>
      </w:r>
      <w:r w:rsidRPr="001042B6">
        <w:rPr>
          <w:rFonts w:ascii="Arial" w:hAnsi="Arial" w:cs="Arial"/>
          <w:sz w:val="24"/>
          <w:szCs w:val="24"/>
        </w:rPr>
        <w:t xml:space="preserve"> autoridad</w:t>
      </w:r>
      <w:r w:rsidR="00962FAB">
        <w:rPr>
          <w:rFonts w:ascii="Arial" w:hAnsi="Arial" w:cs="Arial"/>
          <w:sz w:val="24"/>
          <w:szCs w:val="24"/>
        </w:rPr>
        <w:t>es</w:t>
      </w:r>
      <w:r w:rsidRPr="001042B6">
        <w:rPr>
          <w:rFonts w:ascii="Arial" w:hAnsi="Arial" w:cs="Arial"/>
          <w:sz w:val="24"/>
          <w:szCs w:val="24"/>
        </w:rPr>
        <w:t xml:space="preserve"> demandada</w:t>
      </w:r>
      <w:r w:rsidR="00962FAB">
        <w:rPr>
          <w:rFonts w:ascii="Arial" w:hAnsi="Arial" w:cs="Arial"/>
          <w:sz w:val="24"/>
          <w:szCs w:val="24"/>
        </w:rPr>
        <w:t>s</w:t>
      </w:r>
      <w:r w:rsidRPr="001042B6">
        <w:rPr>
          <w:rFonts w:ascii="Arial" w:hAnsi="Arial" w:cs="Arial"/>
          <w:sz w:val="24"/>
          <w:szCs w:val="24"/>
        </w:rPr>
        <w:t>.</w:t>
      </w:r>
      <w:r w:rsidR="00962FAB">
        <w:rPr>
          <w:rFonts w:ascii="Arial" w:hAnsi="Arial" w:cs="Arial"/>
          <w:sz w:val="24"/>
          <w:szCs w:val="24"/>
        </w:rPr>
        <w:t xml:space="preserve"> - - - </w:t>
      </w:r>
      <w:r w:rsidR="002266F6">
        <w:rPr>
          <w:rFonts w:ascii="Arial" w:hAnsi="Arial" w:cs="Arial"/>
          <w:sz w:val="24"/>
          <w:szCs w:val="24"/>
        </w:rPr>
        <w:t>- - - - - - -</w:t>
      </w:r>
    </w:p>
    <w:p w14:paraId="2A770DE2" w14:textId="13584EE4"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AD4FA0">
        <w:rPr>
          <w:rFonts w:ascii="Arial" w:hAnsi="Arial" w:cs="Arial"/>
          <w:sz w:val="24"/>
          <w:szCs w:val="24"/>
        </w:rPr>
        <w:t xml:space="preserve">cuatro de mayo </w:t>
      </w:r>
      <w:r w:rsidR="004461AF">
        <w:rPr>
          <w:rFonts w:ascii="Arial" w:hAnsi="Arial" w:cs="Arial"/>
          <w:sz w:val="24"/>
          <w:szCs w:val="24"/>
        </w:rPr>
        <w:t>de dos mil</w:t>
      </w:r>
      <w:r w:rsidR="00AD4FA0">
        <w:rPr>
          <w:rFonts w:ascii="Arial" w:hAnsi="Arial" w:cs="Arial"/>
          <w:sz w:val="24"/>
          <w:szCs w:val="24"/>
        </w:rPr>
        <w:t xml:space="preserve"> veintidós (04/05/2022)</w:t>
      </w:r>
      <w:r w:rsidR="009543DE">
        <w:rPr>
          <w:rFonts w:ascii="Arial" w:hAnsi="Arial" w:cs="Arial"/>
          <w:sz w:val="24"/>
          <w:szCs w:val="24"/>
        </w:rPr>
        <w:t xml:space="preserve">, </w:t>
      </w:r>
      <w:r w:rsidRPr="001042B6">
        <w:rPr>
          <w:rFonts w:ascii="Arial" w:hAnsi="Arial" w:cs="Arial"/>
          <w:sz w:val="24"/>
          <w:szCs w:val="24"/>
        </w:rPr>
        <w:t>se tuvo a la</w:t>
      </w:r>
      <w:r w:rsidR="00BE16BB">
        <w:rPr>
          <w:rFonts w:ascii="Arial" w:hAnsi="Arial" w:cs="Arial"/>
          <w:sz w:val="24"/>
          <w:szCs w:val="24"/>
        </w:rPr>
        <w:t>s</w:t>
      </w:r>
      <w:r w:rsidRPr="001042B6">
        <w:rPr>
          <w:rFonts w:ascii="Arial" w:hAnsi="Arial" w:cs="Arial"/>
          <w:sz w:val="24"/>
          <w:szCs w:val="24"/>
        </w:rPr>
        <w:t xml:space="preserve"> autoridad</w:t>
      </w:r>
      <w:r w:rsidR="00BE16BB">
        <w:rPr>
          <w:rFonts w:ascii="Arial" w:hAnsi="Arial" w:cs="Arial"/>
          <w:sz w:val="24"/>
          <w:szCs w:val="24"/>
        </w:rPr>
        <w:t>es</w:t>
      </w:r>
      <w:r w:rsidRPr="001042B6">
        <w:rPr>
          <w:rFonts w:ascii="Arial" w:hAnsi="Arial" w:cs="Arial"/>
          <w:sz w:val="24"/>
          <w:szCs w:val="24"/>
        </w:rPr>
        <w:t xml:space="preserve"> demandada</w:t>
      </w:r>
      <w:r w:rsidR="00BE16BB">
        <w:rPr>
          <w:rFonts w:ascii="Arial" w:hAnsi="Arial" w:cs="Arial"/>
          <w:sz w:val="24"/>
          <w:szCs w:val="24"/>
        </w:rPr>
        <w:t>s</w:t>
      </w:r>
      <w:r w:rsidRPr="001042B6">
        <w:rPr>
          <w:rFonts w:ascii="Arial" w:hAnsi="Arial" w:cs="Arial"/>
          <w:sz w:val="24"/>
          <w:szCs w:val="24"/>
        </w:rPr>
        <w:t xml:space="preserve"> Director General </w:t>
      </w:r>
      <w:r w:rsidR="00BE16BB">
        <w:rPr>
          <w:rFonts w:ascii="Arial" w:hAnsi="Arial" w:cs="Arial"/>
          <w:sz w:val="24"/>
          <w:szCs w:val="24"/>
        </w:rPr>
        <w:t xml:space="preserve">y Consejo Directivo de Pensiones, ambos </w:t>
      </w:r>
      <w:r w:rsidRPr="001042B6">
        <w:rPr>
          <w:rFonts w:ascii="Arial" w:hAnsi="Arial" w:cs="Arial"/>
          <w:sz w:val="24"/>
          <w:szCs w:val="24"/>
        </w:rPr>
        <w:t xml:space="preserve">de la Oficina de Pensiones del </w:t>
      </w:r>
      <w:r w:rsidR="00BE16BB">
        <w:rPr>
          <w:rFonts w:ascii="Arial" w:hAnsi="Arial" w:cs="Arial"/>
          <w:sz w:val="24"/>
          <w:szCs w:val="24"/>
        </w:rPr>
        <w:t xml:space="preserve">Gobierno del </w:t>
      </w:r>
      <w:r w:rsidRPr="001042B6">
        <w:rPr>
          <w:rFonts w:ascii="Arial" w:hAnsi="Arial" w:cs="Arial"/>
          <w:sz w:val="24"/>
          <w:szCs w:val="24"/>
        </w:rPr>
        <w:t>Estado de Oaxaca</w:t>
      </w:r>
      <w:r w:rsidR="00BE16BB">
        <w:rPr>
          <w:rFonts w:ascii="Arial" w:hAnsi="Arial" w:cs="Arial"/>
          <w:sz w:val="24"/>
          <w:szCs w:val="24"/>
        </w:rPr>
        <w:t>, contestando en tiempo la demanda, por conducto del primero de los mencionados,</w:t>
      </w:r>
      <w:r w:rsidR="005B53D4">
        <w:rPr>
          <w:rFonts w:ascii="Arial" w:hAnsi="Arial" w:cs="Arial"/>
          <w:sz w:val="24"/>
          <w:szCs w:val="24"/>
        </w:rPr>
        <w:t xml:space="preserve"> en su doble carácter, de mutuo pr</w:t>
      </w:r>
      <w:r w:rsidR="00BE16BB">
        <w:rPr>
          <w:rFonts w:ascii="Arial" w:hAnsi="Arial" w:cs="Arial"/>
          <w:sz w:val="24"/>
          <w:szCs w:val="24"/>
        </w:rPr>
        <w:t xml:space="preserve">opio, y como apoderado legal del </w:t>
      </w:r>
      <w:r w:rsidR="005B53D4">
        <w:rPr>
          <w:rFonts w:ascii="Arial" w:hAnsi="Arial" w:cs="Arial"/>
          <w:sz w:val="24"/>
          <w:szCs w:val="24"/>
        </w:rPr>
        <w:t>Consejo Directivo de Pensiones</w:t>
      </w:r>
      <w:r w:rsidR="009543DE">
        <w:rPr>
          <w:rFonts w:ascii="Arial" w:hAnsi="Arial" w:cs="Arial"/>
          <w:sz w:val="24"/>
          <w:szCs w:val="24"/>
        </w:rPr>
        <w:t xml:space="preserve">; por lo que con fecha </w:t>
      </w:r>
      <w:r w:rsidR="00AD4FA0">
        <w:rPr>
          <w:rFonts w:ascii="Arial" w:hAnsi="Arial" w:cs="Arial"/>
          <w:sz w:val="24"/>
          <w:szCs w:val="24"/>
        </w:rPr>
        <w:t>cuatro de julio de dos mil veintidós (04/07/2022),</w:t>
      </w:r>
      <w:r w:rsidR="006A7C28">
        <w:rPr>
          <w:rFonts w:ascii="Arial" w:hAnsi="Arial" w:cs="Arial"/>
          <w:sz w:val="24"/>
          <w:szCs w:val="24"/>
        </w:rPr>
        <w:t xml:space="preserve"> una vez integradas las probanzas en este asunto, </w:t>
      </w:r>
      <w:r w:rsidR="009543DE">
        <w:rPr>
          <w:rFonts w:ascii="Arial" w:hAnsi="Arial" w:cs="Arial"/>
          <w:sz w:val="24"/>
          <w:szCs w:val="24"/>
        </w:rPr>
        <w:t>se señaló fecha y hora para el desahogo de la audiencia final</w:t>
      </w:r>
      <w:r w:rsidRPr="001042B6">
        <w:rPr>
          <w:rFonts w:ascii="Arial" w:hAnsi="Arial" w:cs="Arial"/>
          <w:sz w:val="24"/>
          <w:szCs w:val="24"/>
        </w:rPr>
        <w:t xml:space="preserve">. - </w:t>
      </w:r>
      <w:r w:rsidR="009D50D1">
        <w:rPr>
          <w:rFonts w:ascii="Arial" w:hAnsi="Arial" w:cs="Arial"/>
          <w:sz w:val="24"/>
          <w:szCs w:val="24"/>
        </w:rPr>
        <w:t xml:space="preserve">- - </w:t>
      </w:r>
      <w:r w:rsidR="009543DE">
        <w:rPr>
          <w:rFonts w:ascii="Arial" w:hAnsi="Arial" w:cs="Arial"/>
          <w:sz w:val="24"/>
          <w:szCs w:val="24"/>
        </w:rPr>
        <w:t xml:space="preserve">- - - - - - - - - - - - - - - - </w:t>
      </w:r>
      <w:r w:rsidR="006A7C28">
        <w:rPr>
          <w:rFonts w:ascii="Arial" w:hAnsi="Arial" w:cs="Arial"/>
          <w:sz w:val="24"/>
          <w:szCs w:val="24"/>
        </w:rPr>
        <w:t xml:space="preserve">- - - - - - - - - - - - - - - - - - - - - - - - - - </w:t>
      </w:r>
    </w:p>
    <w:p w14:paraId="345C5897" w14:textId="5CE66F64"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El</w:t>
      </w:r>
      <w:r w:rsidR="00AB4A25">
        <w:rPr>
          <w:rFonts w:ascii="Arial" w:hAnsi="Arial" w:cs="Arial"/>
          <w:sz w:val="24"/>
          <w:szCs w:val="24"/>
        </w:rPr>
        <w:t xml:space="preserve"> </w:t>
      </w:r>
      <w:r w:rsidR="00AD4FA0">
        <w:rPr>
          <w:rFonts w:ascii="Arial" w:hAnsi="Arial" w:cs="Arial"/>
          <w:sz w:val="24"/>
          <w:szCs w:val="24"/>
        </w:rPr>
        <w:t>dos de septiembre de dos mil veintidós (02/09/2022)</w:t>
      </w:r>
      <w:r w:rsidR="00AB4A25">
        <w:rPr>
          <w:rFonts w:ascii="Arial" w:hAnsi="Arial" w:cs="Arial"/>
          <w:sz w:val="24"/>
          <w:szCs w:val="24"/>
        </w:rPr>
        <w:t xml:space="preserve">,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5A18C0">
        <w:rPr>
          <w:rFonts w:ascii="Arial" w:hAnsi="Arial" w:cs="Arial"/>
          <w:sz w:val="24"/>
          <w:szCs w:val="24"/>
        </w:rPr>
        <w:t xml:space="preserve"> </w:t>
      </w:r>
      <w:r w:rsidRPr="001042B6">
        <w:rPr>
          <w:rFonts w:ascii="Arial" w:hAnsi="Arial" w:cs="Arial"/>
          <w:sz w:val="24"/>
          <w:szCs w:val="24"/>
        </w:rPr>
        <w:t>se recibió escrito de alegatos</w:t>
      </w:r>
      <w:r w:rsidR="005A18C0">
        <w:rPr>
          <w:rFonts w:ascii="Arial" w:hAnsi="Arial" w:cs="Arial"/>
          <w:sz w:val="24"/>
          <w:szCs w:val="24"/>
        </w:rPr>
        <w:t xml:space="preserve"> </w:t>
      </w:r>
      <w:r w:rsidR="00BE0333">
        <w:rPr>
          <w:rFonts w:ascii="Arial" w:hAnsi="Arial" w:cs="Arial"/>
          <w:sz w:val="24"/>
          <w:szCs w:val="24"/>
        </w:rPr>
        <w:t>únicamente de la parte actora</w:t>
      </w:r>
      <w:r w:rsidRPr="001042B6">
        <w:rPr>
          <w:rFonts w:ascii="Arial" w:hAnsi="Arial" w:cs="Arial"/>
          <w:sz w:val="24"/>
          <w:szCs w:val="24"/>
        </w:rPr>
        <w:t xml:space="preserve">, quedando el asunto integrado y en estado de resolución; y, - - - - - -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BB81CA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37E1">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w:t>
      </w:r>
      <w:r w:rsidRPr="001042B6">
        <w:rPr>
          <w:rFonts w:ascii="Arial" w:hAnsi="Arial" w:cs="Arial"/>
          <w:sz w:val="24"/>
          <w:szCs w:val="24"/>
        </w:rPr>
        <w:lastRenderedPageBreak/>
        <w:t>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0F4C3A1B" w14:textId="7E4AEA4F" w:rsidR="00AD4FA0" w:rsidRDefault="00413791" w:rsidP="00E071E0">
      <w:pPr>
        <w:spacing w:line="360" w:lineRule="auto"/>
        <w:ind w:firstLine="708"/>
        <w:jc w:val="both"/>
        <w:rPr>
          <w:rFonts w:ascii="Arial" w:hAnsi="Arial" w:cs="Arial"/>
          <w:sz w:val="24"/>
          <w:szCs w:val="24"/>
        </w:rPr>
      </w:pPr>
      <w:r w:rsidRPr="00E128D6">
        <w:rPr>
          <w:rFonts w:ascii="Arial" w:hAnsi="Arial" w:cs="Arial"/>
          <w:sz w:val="24"/>
          <w:szCs w:val="24"/>
        </w:rPr>
        <w:t>La</w:t>
      </w:r>
      <w:r w:rsidR="00A900E5" w:rsidRPr="00E128D6">
        <w:rPr>
          <w:rFonts w:ascii="Arial" w:hAnsi="Arial" w:cs="Arial"/>
          <w:sz w:val="24"/>
          <w:szCs w:val="24"/>
        </w:rPr>
        <w:t>s</w:t>
      </w:r>
      <w:r w:rsidRPr="00E128D6">
        <w:rPr>
          <w:rFonts w:ascii="Arial" w:hAnsi="Arial" w:cs="Arial"/>
          <w:sz w:val="24"/>
          <w:szCs w:val="24"/>
        </w:rPr>
        <w:t xml:space="preserve"> </w:t>
      </w:r>
      <w:r w:rsidRPr="00981C21">
        <w:rPr>
          <w:rFonts w:ascii="Arial" w:hAnsi="Arial" w:cs="Arial"/>
          <w:sz w:val="24"/>
          <w:szCs w:val="24"/>
        </w:rPr>
        <w:t>prueba</w:t>
      </w:r>
      <w:r w:rsidR="00A900E5" w:rsidRPr="00981C21">
        <w:rPr>
          <w:rFonts w:ascii="Arial" w:hAnsi="Arial" w:cs="Arial"/>
          <w:sz w:val="24"/>
          <w:szCs w:val="24"/>
        </w:rPr>
        <w:t>s</w:t>
      </w:r>
      <w:r w:rsidRPr="00981C21">
        <w:rPr>
          <w:rFonts w:ascii="Arial" w:hAnsi="Arial" w:cs="Arial"/>
          <w:sz w:val="24"/>
          <w:szCs w:val="24"/>
        </w:rPr>
        <w:t xml:space="preserve"> </w:t>
      </w:r>
      <w:r w:rsidRPr="00E071E0">
        <w:rPr>
          <w:rFonts w:ascii="Arial" w:hAnsi="Arial" w:cs="Arial"/>
          <w:sz w:val="24"/>
          <w:szCs w:val="24"/>
        </w:rPr>
        <w:t>DOCUMENTAL</w:t>
      </w:r>
      <w:r w:rsidR="00A900E5" w:rsidRPr="00E071E0">
        <w:rPr>
          <w:rFonts w:ascii="Arial" w:hAnsi="Arial" w:cs="Arial"/>
          <w:sz w:val="24"/>
          <w:szCs w:val="24"/>
        </w:rPr>
        <w:t>ES</w:t>
      </w:r>
      <w:r w:rsidRPr="00E071E0">
        <w:rPr>
          <w:rFonts w:ascii="Arial" w:hAnsi="Arial" w:cs="Arial"/>
          <w:sz w:val="24"/>
          <w:szCs w:val="24"/>
        </w:rPr>
        <w:t xml:space="preserve"> ofrecida</w:t>
      </w:r>
      <w:r w:rsidR="00A900E5" w:rsidRPr="00E071E0">
        <w:rPr>
          <w:rFonts w:ascii="Arial" w:hAnsi="Arial" w:cs="Arial"/>
          <w:sz w:val="24"/>
          <w:szCs w:val="24"/>
        </w:rPr>
        <w:t>s</w:t>
      </w:r>
      <w:r w:rsidRPr="00E071E0">
        <w:rPr>
          <w:rFonts w:ascii="Arial" w:hAnsi="Arial" w:cs="Arial"/>
          <w:sz w:val="24"/>
          <w:szCs w:val="24"/>
        </w:rPr>
        <w:t xml:space="preserve"> y admit</w:t>
      </w:r>
      <w:r w:rsidRPr="00AD4FA0">
        <w:rPr>
          <w:rFonts w:ascii="Arial" w:hAnsi="Arial" w:cs="Arial"/>
          <w:sz w:val="24"/>
          <w:szCs w:val="24"/>
        </w:rPr>
        <w:t>ida</w:t>
      </w:r>
      <w:r w:rsidR="00A900E5" w:rsidRPr="00AD4FA0">
        <w:rPr>
          <w:rFonts w:ascii="Arial" w:hAnsi="Arial" w:cs="Arial"/>
          <w:sz w:val="24"/>
          <w:szCs w:val="24"/>
        </w:rPr>
        <w:t>s</w:t>
      </w:r>
      <w:r w:rsidRPr="00AD4FA0">
        <w:rPr>
          <w:rFonts w:ascii="Arial" w:hAnsi="Arial" w:cs="Arial"/>
          <w:sz w:val="24"/>
          <w:szCs w:val="24"/>
        </w:rPr>
        <w:t xml:space="preserve"> a la parte </w:t>
      </w:r>
      <w:r w:rsidRPr="00AD4FA0">
        <w:rPr>
          <w:rFonts w:ascii="Arial" w:hAnsi="Arial" w:cs="Arial"/>
          <w:sz w:val="24"/>
          <w:szCs w:val="24"/>
          <w:u w:val="single"/>
        </w:rPr>
        <w:t>actora</w:t>
      </w:r>
      <w:r w:rsidRPr="00AD4FA0">
        <w:rPr>
          <w:rFonts w:ascii="Arial" w:hAnsi="Arial" w:cs="Arial"/>
          <w:sz w:val="24"/>
          <w:szCs w:val="24"/>
        </w:rPr>
        <w:t xml:space="preserve"> </w:t>
      </w:r>
      <w:r w:rsidR="00583288">
        <w:rPr>
          <w:rFonts w:ascii="Arial" w:hAnsi="Arial" w:cs="Arial"/>
          <w:sz w:val="24"/>
          <w:szCs w:val="24"/>
        </w:rPr>
        <w:t>***** ***** *****</w:t>
      </w:r>
      <w:r w:rsidRPr="00AD4FA0">
        <w:rPr>
          <w:rFonts w:ascii="Arial" w:hAnsi="Arial" w:cs="Arial"/>
          <w:sz w:val="24"/>
          <w:szCs w:val="24"/>
        </w:rPr>
        <w:t>, consiste</w:t>
      </w:r>
      <w:r w:rsidR="00A900E5" w:rsidRPr="00AD4FA0">
        <w:rPr>
          <w:rFonts w:ascii="Arial" w:hAnsi="Arial" w:cs="Arial"/>
          <w:sz w:val="24"/>
          <w:szCs w:val="24"/>
        </w:rPr>
        <w:t>n</w:t>
      </w:r>
      <w:r w:rsidRPr="00AD4FA0">
        <w:rPr>
          <w:rFonts w:ascii="Arial" w:hAnsi="Arial" w:cs="Arial"/>
          <w:sz w:val="24"/>
          <w:szCs w:val="24"/>
        </w:rPr>
        <w:t xml:space="preserve"> en</w:t>
      </w:r>
      <w:r w:rsidR="00A900E5" w:rsidRPr="00AD4FA0">
        <w:rPr>
          <w:rFonts w:ascii="Arial" w:hAnsi="Arial" w:cs="Arial"/>
          <w:sz w:val="24"/>
          <w:szCs w:val="24"/>
        </w:rPr>
        <w:t xml:space="preserve">: </w:t>
      </w:r>
      <w:r w:rsidR="00AD4FA0" w:rsidRPr="00AD4FA0">
        <w:rPr>
          <w:rFonts w:ascii="Arial" w:hAnsi="Arial" w:cs="Arial"/>
          <w:b/>
          <w:sz w:val="24"/>
          <w:szCs w:val="24"/>
        </w:rPr>
        <w:t>1.-</w:t>
      </w:r>
      <w:r w:rsidR="00AD4FA0" w:rsidRPr="00AD4FA0">
        <w:rPr>
          <w:rFonts w:ascii="Arial" w:hAnsi="Arial" w:cs="Arial"/>
          <w:sz w:val="24"/>
          <w:szCs w:val="24"/>
        </w:rPr>
        <w:t xml:space="preserve"> Original de oficio número </w:t>
      </w:r>
      <w:r w:rsidR="00583288">
        <w:rPr>
          <w:rFonts w:ascii="Arial" w:hAnsi="Arial" w:cs="Arial"/>
          <w:sz w:val="24"/>
          <w:szCs w:val="24"/>
        </w:rPr>
        <w:t>OP/DG/****/2021</w:t>
      </w:r>
      <w:r w:rsidR="00AD4FA0">
        <w:rPr>
          <w:rFonts w:ascii="Arial" w:hAnsi="Arial" w:cs="Arial"/>
          <w:sz w:val="24"/>
          <w:szCs w:val="24"/>
        </w:rPr>
        <w:t>,</w:t>
      </w:r>
      <w:r w:rsidR="00AD4FA0" w:rsidRPr="00AD4FA0">
        <w:rPr>
          <w:rFonts w:ascii="Arial" w:hAnsi="Arial" w:cs="Arial"/>
          <w:sz w:val="24"/>
          <w:szCs w:val="24"/>
        </w:rPr>
        <w:t xml:space="preserve"> de fecha </w:t>
      </w:r>
      <w:r w:rsidR="00583288">
        <w:rPr>
          <w:rFonts w:ascii="Arial" w:hAnsi="Arial" w:cs="Arial"/>
          <w:sz w:val="24"/>
          <w:szCs w:val="24"/>
        </w:rPr>
        <w:t>***** de ***** de dos mil veintiuno (**/**/2021)</w:t>
      </w:r>
      <w:r w:rsidR="00AD4FA0" w:rsidRPr="00AD4FA0">
        <w:rPr>
          <w:rFonts w:ascii="Arial" w:hAnsi="Arial" w:cs="Arial"/>
          <w:sz w:val="24"/>
          <w:szCs w:val="24"/>
        </w:rPr>
        <w:t>;</w:t>
      </w:r>
      <w:r w:rsidR="00AD4FA0" w:rsidRPr="00AD4FA0">
        <w:rPr>
          <w:rFonts w:ascii="Arial" w:hAnsi="Arial" w:cs="Arial"/>
          <w:b/>
          <w:sz w:val="24"/>
          <w:szCs w:val="24"/>
        </w:rPr>
        <w:t xml:space="preserve"> 2.-</w:t>
      </w:r>
      <w:r w:rsidR="00AD4FA0" w:rsidRPr="00AD4FA0">
        <w:rPr>
          <w:rFonts w:ascii="Arial" w:hAnsi="Arial" w:cs="Arial"/>
          <w:sz w:val="24"/>
          <w:szCs w:val="24"/>
        </w:rPr>
        <w:t xml:space="preserve"> Copia certificada de nombramiento expedido a favor del actor el </w:t>
      </w:r>
      <w:r w:rsidR="00583288">
        <w:rPr>
          <w:rFonts w:ascii="Arial" w:hAnsi="Arial" w:cs="Arial"/>
          <w:sz w:val="24"/>
          <w:szCs w:val="24"/>
        </w:rPr>
        <w:t>***** de ***** de mil novecientos ochenta y siete (**/**/1987)</w:t>
      </w:r>
      <w:r w:rsidR="00AD4FA0" w:rsidRPr="00AD4FA0">
        <w:rPr>
          <w:rFonts w:ascii="Arial" w:hAnsi="Arial" w:cs="Arial"/>
          <w:sz w:val="24"/>
          <w:szCs w:val="24"/>
        </w:rPr>
        <w:t xml:space="preserve">; </w:t>
      </w:r>
      <w:r w:rsidR="00AD4FA0" w:rsidRPr="00AD4FA0">
        <w:rPr>
          <w:rFonts w:ascii="Arial" w:hAnsi="Arial" w:cs="Arial"/>
          <w:b/>
          <w:sz w:val="24"/>
          <w:szCs w:val="24"/>
        </w:rPr>
        <w:t>3.-</w:t>
      </w:r>
      <w:r w:rsidR="00AD4FA0" w:rsidRPr="00AD4FA0">
        <w:rPr>
          <w:rFonts w:ascii="Arial" w:hAnsi="Arial" w:cs="Arial"/>
          <w:sz w:val="24"/>
          <w:szCs w:val="24"/>
        </w:rPr>
        <w:t xml:space="preserve"> Original de nombramiento expedido a favor del actor</w:t>
      </w:r>
      <w:r w:rsidR="00EC5225">
        <w:rPr>
          <w:rFonts w:ascii="Arial" w:hAnsi="Arial" w:cs="Arial"/>
          <w:sz w:val="24"/>
          <w:szCs w:val="24"/>
        </w:rPr>
        <w:t>,</w:t>
      </w:r>
      <w:r w:rsidR="00AD4FA0" w:rsidRPr="00AD4FA0">
        <w:rPr>
          <w:rFonts w:ascii="Arial" w:hAnsi="Arial" w:cs="Arial"/>
          <w:sz w:val="24"/>
          <w:szCs w:val="24"/>
        </w:rPr>
        <w:t xml:space="preserve"> con fecha </w:t>
      </w:r>
      <w:r w:rsidR="00583288">
        <w:rPr>
          <w:rFonts w:ascii="Arial" w:hAnsi="Arial" w:cs="Arial"/>
          <w:sz w:val="24"/>
          <w:szCs w:val="24"/>
        </w:rPr>
        <w:t>***** de ***** de mil novecientos ochenta y ocho (**/**/1988)</w:t>
      </w:r>
      <w:r w:rsidR="00AD4FA0" w:rsidRPr="00AD4FA0">
        <w:rPr>
          <w:rFonts w:ascii="Arial" w:hAnsi="Arial" w:cs="Arial"/>
          <w:sz w:val="24"/>
          <w:szCs w:val="24"/>
        </w:rPr>
        <w:t xml:space="preserve">; </w:t>
      </w:r>
      <w:r w:rsidR="00AD4FA0" w:rsidRPr="00AD4FA0">
        <w:rPr>
          <w:rFonts w:ascii="Arial" w:hAnsi="Arial" w:cs="Arial"/>
          <w:b/>
          <w:sz w:val="24"/>
          <w:szCs w:val="24"/>
        </w:rPr>
        <w:t>4.</w:t>
      </w:r>
      <w:r w:rsidR="00AD4FA0" w:rsidRPr="00AD4FA0">
        <w:rPr>
          <w:rFonts w:ascii="Arial" w:hAnsi="Arial" w:cs="Arial"/>
          <w:sz w:val="24"/>
          <w:szCs w:val="24"/>
        </w:rPr>
        <w:t>- Copia simple de nombramiento expedido a favor</w:t>
      </w:r>
      <w:r w:rsidR="00EC5225">
        <w:rPr>
          <w:rFonts w:ascii="Arial" w:hAnsi="Arial" w:cs="Arial"/>
          <w:sz w:val="24"/>
          <w:szCs w:val="24"/>
        </w:rPr>
        <w:t xml:space="preserve"> del actor,</w:t>
      </w:r>
      <w:r w:rsidR="00AD4FA0" w:rsidRPr="00AD4FA0">
        <w:rPr>
          <w:rFonts w:ascii="Arial" w:hAnsi="Arial" w:cs="Arial"/>
          <w:sz w:val="24"/>
          <w:szCs w:val="24"/>
        </w:rPr>
        <w:t xml:space="preserve"> el día </w:t>
      </w:r>
      <w:r w:rsidR="00583288">
        <w:rPr>
          <w:rFonts w:ascii="Arial" w:hAnsi="Arial" w:cs="Arial"/>
          <w:sz w:val="24"/>
          <w:szCs w:val="24"/>
        </w:rPr>
        <w:t>***** de ***** de dos mil veintiuno (**/**/2021)</w:t>
      </w:r>
      <w:r w:rsidR="00AD4FA0" w:rsidRPr="00AD4FA0">
        <w:rPr>
          <w:rFonts w:ascii="Arial" w:hAnsi="Arial" w:cs="Arial"/>
          <w:sz w:val="24"/>
          <w:szCs w:val="24"/>
        </w:rPr>
        <w:t xml:space="preserve">; </w:t>
      </w:r>
      <w:r w:rsidR="00AD4FA0" w:rsidRPr="00AD4FA0">
        <w:rPr>
          <w:rFonts w:ascii="Arial" w:hAnsi="Arial" w:cs="Arial"/>
          <w:b/>
          <w:sz w:val="24"/>
          <w:szCs w:val="24"/>
        </w:rPr>
        <w:t>5.-</w:t>
      </w:r>
      <w:r w:rsidR="00AD4FA0" w:rsidRPr="00AD4FA0">
        <w:rPr>
          <w:rFonts w:ascii="Arial" w:hAnsi="Arial" w:cs="Arial"/>
          <w:sz w:val="24"/>
          <w:szCs w:val="24"/>
        </w:rPr>
        <w:t xml:space="preserve"> Copia simple de constancia de contribución al fondo de pensiones</w:t>
      </w:r>
      <w:r w:rsidR="00EC5225">
        <w:rPr>
          <w:rFonts w:ascii="Arial" w:hAnsi="Arial" w:cs="Arial"/>
          <w:sz w:val="24"/>
          <w:szCs w:val="24"/>
        </w:rPr>
        <w:t>,</w:t>
      </w:r>
      <w:r w:rsidR="00AD4FA0" w:rsidRPr="00AD4FA0">
        <w:rPr>
          <w:rFonts w:ascii="Arial" w:hAnsi="Arial" w:cs="Arial"/>
          <w:sz w:val="24"/>
          <w:szCs w:val="24"/>
        </w:rPr>
        <w:t xml:space="preserve"> de fecha </w:t>
      </w:r>
      <w:r w:rsidR="00583288">
        <w:rPr>
          <w:rFonts w:ascii="Arial" w:hAnsi="Arial" w:cs="Arial"/>
          <w:sz w:val="24"/>
          <w:szCs w:val="24"/>
        </w:rPr>
        <w:t>***** de ***** de dos mil veintiuno (**/**/2021)</w:t>
      </w:r>
      <w:r w:rsidR="00AD4FA0" w:rsidRPr="00AD4FA0">
        <w:rPr>
          <w:rFonts w:ascii="Arial" w:hAnsi="Arial" w:cs="Arial"/>
          <w:sz w:val="24"/>
          <w:szCs w:val="24"/>
        </w:rPr>
        <w:t xml:space="preserve">; </w:t>
      </w:r>
      <w:r w:rsidR="00AD4FA0" w:rsidRPr="00AD4FA0">
        <w:rPr>
          <w:rFonts w:ascii="Arial" w:hAnsi="Arial" w:cs="Arial"/>
          <w:b/>
          <w:sz w:val="24"/>
          <w:szCs w:val="24"/>
        </w:rPr>
        <w:t>6.-</w:t>
      </w:r>
      <w:r w:rsidR="00AD4FA0" w:rsidRPr="00AD4FA0">
        <w:rPr>
          <w:rFonts w:ascii="Arial" w:hAnsi="Arial" w:cs="Arial"/>
          <w:sz w:val="24"/>
          <w:szCs w:val="24"/>
        </w:rPr>
        <w:t xml:space="preserve"> Copia simple de constancia de antigüedad laboral</w:t>
      </w:r>
      <w:r w:rsidR="00EC5225">
        <w:rPr>
          <w:rFonts w:ascii="Arial" w:hAnsi="Arial" w:cs="Arial"/>
          <w:sz w:val="24"/>
          <w:szCs w:val="24"/>
        </w:rPr>
        <w:t>,</w:t>
      </w:r>
      <w:r w:rsidR="00AD4FA0" w:rsidRPr="00AD4FA0">
        <w:rPr>
          <w:rFonts w:ascii="Arial" w:hAnsi="Arial" w:cs="Arial"/>
          <w:sz w:val="24"/>
          <w:szCs w:val="24"/>
        </w:rPr>
        <w:t xml:space="preserve"> de fecha </w:t>
      </w:r>
      <w:r w:rsidR="00583288">
        <w:rPr>
          <w:rFonts w:ascii="Arial" w:hAnsi="Arial" w:cs="Arial"/>
          <w:sz w:val="24"/>
          <w:szCs w:val="24"/>
        </w:rPr>
        <w:t>***** de ***** de dos mil veintiuno (**/**/2021)</w:t>
      </w:r>
      <w:r w:rsidR="00AD4FA0" w:rsidRPr="00AD4FA0">
        <w:rPr>
          <w:rFonts w:ascii="Arial" w:hAnsi="Arial" w:cs="Arial"/>
          <w:sz w:val="24"/>
          <w:szCs w:val="24"/>
        </w:rPr>
        <w:t xml:space="preserve">; </w:t>
      </w:r>
      <w:r w:rsidR="00AD4FA0" w:rsidRPr="00AD4FA0">
        <w:rPr>
          <w:rFonts w:ascii="Arial" w:hAnsi="Arial" w:cs="Arial"/>
          <w:b/>
          <w:sz w:val="24"/>
          <w:szCs w:val="24"/>
        </w:rPr>
        <w:t>7.-</w:t>
      </w:r>
      <w:r w:rsidR="00AD4FA0" w:rsidRPr="00AD4FA0">
        <w:rPr>
          <w:rFonts w:ascii="Arial" w:hAnsi="Arial" w:cs="Arial"/>
          <w:sz w:val="24"/>
          <w:szCs w:val="24"/>
        </w:rPr>
        <w:t xml:space="preserve"> Original de doce sobres de pago de nómina, correspondientes al mes de diciembre de dos mil dieciocho (</w:t>
      </w:r>
      <w:r w:rsidR="00EC5225">
        <w:rPr>
          <w:rFonts w:ascii="Arial" w:hAnsi="Arial" w:cs="Arial"/>
          <w:sz w:val="24"/>
          <w:szCs w:val="24"/>
        </w:rPr>
        <w:t xml:space="preserve">12/2018, </w:t>
      </w:r>
      <w:r w:rsidR="00AD4FA0" w:rsidRPr="00AD4FA0">
        <w:rPr>
          <w:rFonts w:ascii="Arial" w:hAnsi="Arial" w:cs="Arial"/>
          <w:sz w:val="24"/>
          <w:szCs w:val="24"/>
        </w:rPr>
        <w:t>dos sobres); el mes de mayo de dos mil veintiuno</w:t>
      </w:r>
      <w:r w:rsidR="00A22F43">
        <w:rPr>
          <w:rFonts w:ascii="Arial" w:hAnsi="Arial" w:cs="Arial"/>
          <w:sz w:val="24"/>
          <w:szCs w:val="24"/>
        </w:rPr>
        <w:t xml:space="preserve"> (05/2021)</w:t>
      </w:r>
      <w:r w:rsidR="00AD4FA0" w:rsidRPr="00AD4FA0">
        <w:rPr>
          <w:rFonts w:ascii="Arial" w:hAnsi="Arial" w:cs="Arial"/>
          <w:sz w:val="24"/>
          <w:szCs w:val="24"/>
        </w:rPr>
        <w:t>; mes de mayo de dos mil diecinueve (</w:t>
      </w:r>
      <w:r w:rsidR="00A22F43">
        <w:rPr>
          <w:rFonts w:ascii="Arial" w:hAnsi="Arial" w:cs="Arial"/>
          <w:sz w:val="24"/>
          <w:szCs w:val="24"/>
        </w:rPr>
        <w:t xml:space="preserve">05/2019, </w:t>
      </w:r>
      <w:r w:rsidR="00AD4FA0" w:rsidRPr="00AD4FA0">
        <w:rPr>
          <w:rFonts w:ascii="Arial" w:hAnsi="Arial" w:cs="Arial"/>
          <w:sz w:val="24"/>
          <w:szCs w:val="24"/>
        </w:rPr>
        <w:t>dos sobres); mes de diciembre de dos mil diecinueve (</w:t>
      </w:r>
      <w:r w:rsidR="00A22F43">
        <w:rPr>
          <w:rFonts w:ascii="Arial" w:hAnsi="Arial" w:cs="Arial"/>
          <w:sz w:val="24"/>
          <w:szCs w:val="24"/>
        </w:rPr>
        <w:t xml:space="preserve">12/19, </w:t>
      </w:r>
      <w:r w:rsidR="00AD4FA0" w:rsidRPr="00AD4FA0">
        <w:rPr>
          <w:rFonts w:ascii="Arial" w:hAnsi="Arial" w:cs="Arial"/>
          <w:sz w:val="24"/>
          <w:szCs w:val="24"/>
        </w:rPr>
        <w:t>dos sobres); mes de diciembre de dos mil veinte (</w:t>
      </w:r>
      <w:r w:rsidR="00A22F43">
        <w:rPr>
          <w:rFonts w:ascii="Arial" w:hAnsi="Arial" w:cs="Arial"/>
          <w:sz w:val="24"/>
          <w:szCs w:val="24"/>
        </w:rPr>
        <w:t xml:space="preserve">12/2020, </w:t>
      </w:r>
      <w:r w:rsidR="00AD4FA0" w:rsidRPr="00AD4FA0">
        <w:rPr>
          <w:rFonts w:ascii="Arial" w:hAnsi="Arial" w:cs="Arial"/>
          <w:sz w:val="24"/>
          <w:szCs w:val="24"/>
        </w:rPr>
        <w:t>dos sobres); mes de mayo de dos mil veinte</w:t>
      </w:r>
      <w:r w:rsidR="00A22F43">
        <w:rPr>
          <w:rFonts w:ascii="Arial" w:hAnsi="Arial" w:cs="Arial"/>
          <w:sz w:val="24"/>
          <w:szCs w:val="24"/>
        </w:rPr>
        <w:t xml:space="preserve"> (05/2020)</w:t>
      </w:r>
      <w:r w:rsidR="00AD4FA0" w:rsidRPr="00AD4FA0">
        <w:rPr>
          <w:rFonts w:ascii="Arial" w:hAnsi="Arial" w:cs="Arial"/>
          <w:sz w:val="24"/>
          <w:szCs w:val="24"/>
        </w:rPr>
        <w:t>; segunda quincena de febrero de dos mil diecinueve</w:t>
      </w:r>
      <w:r w:rsidR="00A22F43">
        <w:rPr>
          <w:rFonts w:ascii="Arial" w:hAnsi="Arial" w:cs="Arial"/>
          <w:sz w:val="24"/>
          <w:szCs w:val="24"/>
        </w:rPr>
        <w:t xml:space="preserve"> (16</w:t>
      </w:r>
      <w:r w:rsidR="002E02EF">
        <w:rPr>
          <w:rFonts w:ascii="Arial" w:hAnsi="Arial" w:cs="Arial"/>
          <w:sz w:val="24"/>
          <w:szCs w:val="24"/>
        </w:rPr>
        <w:t>-</w:t>
      </w:r>
      <w:r w:rsidR="003F0CC0">
        <w:rPr>
          <w:rFonts w:ascii="Arial" w:hAnsi="Arial" w:cs="Arial"/>
          <w:sz w:val="24"/>
          <w:szCs w:val="24"/>
        </w:rPr>
        <w:t>28/</w:t>
      </w:r>
      <w:r w:rsidR="002E02EF">
        <w:rPr>
          <w:rFonts w:ascii="Arial" w:hAnsi="Arial" w:cs="Arial"/>
          <w:sz w:val="24"/>
          <w:szCs w:val="24"/>
        </w:rPr>
        <w:t>02</w:t>
      </w:r>
      <w:r w:rsidR="00A22F43">
        <w:rPr>
          <w:rFonts w:ascii="Arial" w:hAnsi="Arial" w:cs="Arial"/>
          <w:sz w:val="24"/>
          <w:szCs w:val="24"/>
        </w:rPr>
        <w:t>/2019)</w:t>
      </w:r>
      <w:r w:rsidR="00AD4FA0" w:rsidRPr="00AD4FA0">
        <w:rPr>
          <w:rFonts w:ascii="Arial" w:hAnsi="Arial" w:cs="Arial"/>
          <w:sz w:val="24"/>
          <w:szCs w:val="24"/>
        </w:rPr>
        <w:t>; primera quincena de enero de dos mil veinte</w:t>
      </w:r>
      <w:r w:rsidR="00A22F43">
        <w:rPr>
          <w:rFonts w:ascii="Arial" w:hAnsi="Arial" w:cs="Arial"/>
          <w:sz w:val="24"/>
          <w:szCs w:val="24"/>
        </w:rPr>
        <w:t xml:space="preserve"> (01-15/01/2020)</w:t>
      </w:r>
      <w:r w:rsidR="00AD4FA0" w:rsidRPr="00AD4FA0">
        <w:rPr>
          <w:rFonts w:ascii="Arial" w:hAnsi="Arial" w:cs="Arial"/>
          <w:sz w:val="24"/>
          <w:szCs w:val="24"/>
        </w:rPr>
        <w:t>, y primera quincena de abril de dos mil veintiuno</w:t>
      </w:r>
      <w:r w:rsidR="003F0CC0">
        <w:rPr>
          <w:rFonts w:ascii="Arial" w:hAnsi="Arial" w:cs="Arial"/>
          <w:sz w:val="24"/>
          <w:szCs w:val="24"/>
        </w:rPr>
        <w:t xml:space="preserve"> (01-</w:t>
      </w:r>
      <w:r w:rsidR="00A22F43">
        <w:rPr>
          <w:rFonts w:ascii="Arial" w:hAnsi="Arial" w:cs="Arial"/>
          <w:sz w:val="24"/>
          <w:szCs w:val="24"/>
        </w:rPr>
        <w:t>15/04/2021).</w:t>
      </w:r>
    </w:p>
    <w:p w14:paraId="7B4419EC" w14:textId="77777777" w:rsidR="00AD4FA0" w:rsidRDefault="00AD4FA0" w:rsidP="00E071E0">
      <w:pPr>
        <w:spacing w:line="360" w:lineRule="auto"/>
        <w:ind w:firstLine="708"/>
        <w:jc w:val="both"/>
        <w:rPr>
          <w:rFonts w:ascii="Arial" w:hAnsi="Arial" w:cs="Arial"/>
          <w:sz w:val="24"/>
          <w:szCs w:val="24"/>
        </w:rPr>
      </w:pPr>
    </w:p>
    <w:p w14:paraId="2C6A21A1" w14:textId="07C638EF" w:rsidR="000D7BBF" w:rsidRDefault="00413791" w:rsidP="00DC7A3E">
      <w:pPr>
        <w:spacing w:line="360" w:lineRule="auto"/>
        <w:ind w:firstLine="708"/>
        <w:jc w:val="both"/>
        <w:rPr>
          <w:rFonts w:ascii="Arial" w:hAnsi="Arial" w:cs="Arial"/>
          <w:sz w:val="24"/>
          <w:szCs w:val="24"/>
        </w:rPr>
      </w:pPr>
      <w:r w:rsidRPr="001042B6">
        <w:rPr>
          <w:rFonts w:ascii="Arial" w:hAnsi="Arial" w:cs="Arial"/>
          <w:sz w:val="24"/>
          <w:szCs w:val="24"/>
        </w:rPr>
        <w:lastRenderedPageBreak/>
        <w:t>Por lo que respecta a la</w:t>
      </w:r>
      <w:r w:rsidR="0027678C">
        <w:rPr>
          <w:rFonts w:ascii="Arial" w:hAnsi="Arial" w:cs="Arial"/>
          <w:sz w:val="24"/>
          <w:szCs w:val="24"/>
        </w:rPr>
        <w:t>s</w:t>
      </w:r>
      <w:r w:rsidRPr="001042B6">
        <w:rPr>
          <w:rFonts w:ascii="Arial" w:hAnsi="Arial" w:cs="Arial"/>
          <w:sz w:val="24"/>
          <w:szCs w:val="24"/>
        </w:rPr>
        <w:t xml:space="preserve"> </w:t>
      </w:r>
      <w:r w:rsidRPr="001042B6">
        <w:rPr>
          <w:rFonts w:ascii="Arial" w:hAnsi="Arial" w:cs="Arial"/>
          <w:b/>
          <w:sz w:val="24"/>
          <w:szCs w:val="24"/>
        </w:rPr>
        <w:t>autoridad</w:t>
      </w:r>
      <w:r w:rsidR="0027678C">
        <w:rPr>
          <w:rFonts w:ascii="Arial" w:hAnsi="Arial" w:cs="Arial"/>
          <w:b/>
          <w:sz w:val="24"/>
          <w:szCs w:val="24"/>
        </w:rPr>
        <w:t>es</w:t>
      </w:r>
      <w:r w:rsidRPr="001042B6">
        <w:rPr>
          <w:rFonts w:ascii="Arial" w:hAnsi="Arial" w:cs="Arial"/>
          <w:b/>
          <w:sz w:val="24"/>
          <w:szCs w:val="24"/>
        </w:rPr>
        <w:t xml:space="preserve"> demandada</w:t>
      </w:r>
      <w:r w:rsidR="0027678C">
        <w:rPr>
          <w:rFonts w:ascii="Arial" w:hAnsi="Arial" w:cs="Arial"/>
          <w:b/>
          <w:sz w:val="24"/>
          <w:szCs w:val="24"/>
        </w:rPr>
        <w:t>s</w:t>
      </w:r>
      <w:r w:rsidRPr="001042B6">
        <w:rPr>
          <w:rFonts w:ascii="Arial" w:hAnsi="Arial" w:cs="Arial"/>
          <w:b/>
          <w:sz w:val="24"/>
          <w:szCs w:val="24"/>
        </w:rPr>
        <w:t xml:space="preserve"> </w:t>
      </w:r>
      <w:r w:rsidRPr="001042B6">
        <w:rPr>
          <w:rFonts w:ascii="Arial" w:hAnsi="Arial" w:cs="Arial"/>
          <w:sz w:val="24"/>
          <w:szCs w:val="24"/>
        </w:rPr>
        <w:t xml:space="preserve">Director General </w:t>
      </w:r>
      <w:r w:rsidR="0027678C">
        <w:rPr>
          <w:rFonts w:ascii="Arial" w:hAnsi="Arial" w:cs="Arial"/>
          <w:sz w:val="24"/>
          <w:szCs w:val="24"/>
        </w:rPr>
        <w:t xml:space="preserve">y Consejo Directivo, ambos </w:t>
      </w:r>
      <w:r w:rsidRPr="001042B6">
        <w:rPr>
          <w:rFonts w:ascii="Arial" w:hAnsi="Arial" w:cs="Arial"/>
          <w:sz w:val="24"/>
          <w:szCs w:val="24"/>
        </w:rPr>
        <w:t xml:space="preserve">de la Oficina de Pensiones del Gobierno del Estado, se admitieron las </w:t>
      </w:r>
      <w:r w:rsidRPr="000B621C">
        <w:rPr>
          <w:rFonts w:ascii="Arial" w:hAnsi="Arial" w:cs="Arial"/>
          <w:b/>
          <w:sz w:val="24"/>
          <w:szCs w:val="24"/>
        </w:rPr>
        <w:t>DOCUMENTALES</w:t>
      </w:r>
      <w:r w:rsidRPr="001042B6">
        <w:rPr>
          <w:rFonts w:ascii="Arial" w:hAnsi="Arial" w:cs="Arial"/>
          <w:sz w:val="24"/>
          <w:szCs w:val="24"/>
        </w:rPr>
        <w:t xml:space="preserve"> consistentes en: </w:t>
      </w:r>
      <w:r w:rsidR="000D7BBF" w:rsidRPr="008F3A87">
        <w:rPr>
          <w:rFonts w:ascii="Arial" w:hAnsi="Arial" w:cs="Arial"/>
          <w:b/>
          <w:sz w:val="24"/>
          <w:szCs w:val="24"/>
        </w:rPr>
        <w:t>1.-</w:t>
      </w:r>
      <w:r w:rsidR="000D7BBF">
        <w:rPr>
          <w:rFonts w:ascii="Arial" w:hAnsi="Arial" w:cs="Arial"/>
          <w:sz w:val="24"/>
          <w:szCs w:val="24"/>
        </w:rPr>
        <w:t xml:space="preserve"> Copia certificada de Poder General contenido en el Instrumento Notarial número 2437, volumen 58, de fecha seis de marzo de dos mil diecisiete (06/03/2017), pasado ante la fe del Notario Público Noventa en el Estado; </w:t>
      </w:r>
      <w:r w:rsidR="000D7BBF" w:rsidRPr="005D0359">
        <w:rPr>
          <w:rFonts w:ascii="Arial" w:hAnsi="Arial" w:cs="Arial"/>
          <w:b/>
          <w:sz w:val="24"/>
          <w:szCs w:val="24"/>
        </w:rPr>
        <w:t>2.-</w:t>
      </w:r>
      <w:r w:rsidR="000D7BBF">
        <w:rPr>
          <w:rFonts w:ascii="Arial" w:hAnsi="Arial" w:cs="Arial"/>
          <w:sz w:val="24"/>
          <w:szCs w:val="24"/>
        </w:rPr>
        <w:t xml:space="preserve"> Copia certificada de Oficio número </w:t>
      </w:r>
      <w:r w:rsidR="00583288">
        <w:rPr>
          <w:rFonts w:ascii="Arial" w:hAnsi="Arial" w:cs="Arial"/>
          <w:sz w:val="24"/>
          <w:szCs w:val="24"/>
        </w:rPr>
        <w:t>OP/DG/****/2021</w:t>
      </w:r>
      <w:r w:rsidR="000D7BBF">
        <w:rPr>
          <w:rFonts w:ascii="Arial" w:hAnsi="Arial" w:cs="Arial"/>
          <w:sz w:val="24"/>
          <w:szCs w:val="24"/>
        </w:rPr>
        <w:t xml:space="preserve">, de fecha </w:t>
      </w:r>
      <w:r w:rsidR="00583288">
        <w:rPr>
          <w:rFonts w:ascii="Arial" w:hAnsi="Arial" w:cs="Arial"/>
          <w:sz w:val="24"/>
          <w:szCs w:val="24"/>
        </w:rPr>
        <w:t>***** de ***** de dos mil veintiuno (**/**/2021)</w:t>
      </w:r>
      <w:r w:rsidR="000D7BBF">
        <w:rPr>
          <w:rFonts w:ascii="Arial" w:hAnsi="Arial" w:cs="Arial"/>
          <w:sz w:val="24"/>
          <w:szCs w:val="24"/>
        </w:rPr>
        <w:t xml:space="preserve">, con su respectiva diligencia de notificación; </w:t>
      </w:r>
      <w:r w:rsidR="000D7BBF" w:rsidRPr="00E2205B">
        <w:rPr>
          <w:rFonts w:ascii="Arial" w:hAnsi="Arial" w:cs="Arial"/>
          <w:b/>
          <w:sz w:val="24"/>
          <w:szCs w:val="24"/>
        </w:rPr>
        <w:t>3.-</w:t>
      </w:r>
      <w:r w:rsidR="000D7BBF">
        <w:rPr>
          <w:rFonts w:ascii="Arial" w:hAnsi="Arial" w:cs="Arial"/>
          <w:sz w:val="24"/>
          <w:szCs w:val="24"/>
        </w:rPr>
        <w:t xml:space="preserve"> Copia certificada de nombramiento expedido a favor del actor</w:t>
      </w:r>
      <w:r w:rsidR="000D7BBF" w:rsidRPr="00A75660">
        <w:rPr>
          <w:rFonts w:ascii="Arial" w:hAnsi="Arial" w:cs="Arial"/>
          <w:b/>
          <w:sz w:val="24"/>
          <w:szCs w:val="24"/>
        </w:rPr>
        <w:t>; 4.-</w:t>
      </w:r>
      <w:r w:rsidR="000D7BBF">
        <w:rPr>
          <w:rFonts w:ascii="Arial" w:hAnsi="Arial" w:cs="Arial"/>
          <w:sz w:val="24"/>
          <w:szCs w:val="24"/>
        </w:rPr>
        <w:t xml:space="preserve"> Copia certificada de constancia de sueldo, expedida  a favor del actor con fecha </w:t>
      </w:r>
      <w:r w:rsidR="00583288">
        <w:rPr>
          <w:rFonts w:ascii="Arial" w:hAnsi="Arial" w:cs="Arial"/>
          <w:sz w:val="24"/>
          <w:szCs w:val="24"/>
        </w:rPr>
        <w:t>***** de ***** de dos mil veintiuno (**/**/2021)</w:t>
      </w:r>
      <w:r w:rsidR="000D7BBF">
        <w:rPr>
          <w:rFonts w:ascii="Arial" w:hAnsi="Arial" w:cs="Arial"/>
          <w:sz w:val="24"/>
          <w:szCs w:val="24"/>
        </w:rPr>
        <w:t xml:space="preserve">; </w:t>
      </w:r>
      <w:r w:rsidR="000D7BBF" w:rsidRPr="00A75660">
        <w:rPr>
          <w:rFonts w:ascii="Arial" w:hAnsi="Arial" w:cs="Arial"/>
          <w:b/>
          <w:sz w:val="24"/>
          <w:szCs w:val="24"/>
        </w:rPr>
        <w:t>5.-</w:t>
      </w:r>
      <w:r w:rsidR="000D7BBF">
        <w:rPr>
          <w:rFonts w:ascii="Arial" w:hAnsi="Arial" w:cs="Arial"/>
          <w:sz w:val="24"/>
          <w:szCs w:val="24"/>
        </w:rPr>
        <w:t xml:space="preserve"> Copia certificada de formato de aviso de baja expedido a favor del actor; </w:t>
      </w:r>
      <w:r w:rsidR="000D7BBF" w:rsidRPr="006377D3">
        <w:rPr>
          <w:rFonts w:ascii="Arial" w:hAnsi="Arial" w:cs="Arial"/>
          <w:b/>
          <w:sz w:val="24"/>
          <w:szCs w:val="24"/>
        </w:rPr>
        <w:t>6.-</w:t>
      </w:r>
      <w:r w:rsidR="000D7BBF">
        <w:rPr>
          <w:rFonts w:ascii="Arial" w:hAnsi="Arial" w:cs="Arial"/>
          <w:sz w:val="24"/>
          <w:szCs w:val="24"/>
        </w:rPr>
        <w:t xml:space="preserve"> </w:t>
      </w:r>
      <w:r w:rsidR="006377D3" w:rsidRPr="006377D3">
        <w:rPr>
          <w:rFonts w:ascii="Arial" w:hAnsi="Arial" w:cs="Arial"/>
          <w:sz w:val="24"/>
          <w:szCs w:val="24"/>
        </w:rPr>
        <w:t>Informe</w:t>
      </w:r>
      <w:r w:rsidR="006377D3" w:rsidRPr="005935BA">
        <w:rPr>
          <w:rFonts w:ascii="Arial" w:hAnsi="Arial" w:cs="Arial"/>
          <w:sz w:val="24"/>
          <w:szCs w:val="24"/>
        </w:rPr>
        <w:t xml:space="preserve"> </w:t>
      </w:r>
      <w:r w:rsidR="000D7BBF" w:rsidRPr="006C78D0">
        <w:rPr>
          <w:rFonts w:ascii="Arial" w:hAnsi="Arial" w:cs="Arial"/>
          <w:sz w:val="24"/>
          <w:szCs w:val="24"/>
        </w:rPr>
        <w:t>a cargo de</w:t>
      </w:r>
      <w:r w:rsidR="006377D3">
        <w:rPr>
          <w:rFonts w:ascii="Arial" w:hAnsi="Arial" w:cs="Arial"/>
          <w:sz w:val="24"/>
          <w:szCs w:val="24"/>
        </w:rPr>
        <w:t xml:space="preserve">l Jefe de la Unidad de Recursos Humanos de la Fiscalía General del Estado de Oaxaca, de fecha </w:t>
      </w:r>
      <w:r w:rsidR="00583288">
        <w:rPr>
          <w:rFonts w:ascii="Arial" w:hAnsi="Arial" w:cs="Arial"/>
          <w:sz w:val="24"/>
          <w:szCs w:val="24"/>
        </w:rPr>
        <w:t>***** de ***** de dos mil veintidós (**/**/2022)</w:t>
      </w:r>
      <w:r w:rsidR="006377D3">
        <w:rPr>
          <w:rFonts w:ascii="Arial" w:hAnsi="Arial" w:cs="Arial"/>
          <w:sz w:val="24"/>
          <w:szCs w:val="24"/>
        </w:rPr>
        <w:t xml:space="preserve">; </w:t>
      </w:r>
      <w:r w:rsidR="006377D3" w:rsidRPr="006377D3">
        <w:rPr>
          <w:rFonts w:ascii="Arial" w:hAnsi="Arial" w:cs="Arial"/>
          <w:b/>
          <w:sz w:val="24"/>
          <w:szCs w:val="24"/>
        </w:rPr>
        <w:t>7.-</w:t>
      </w:r>
      <w:r w:rsidR="006377D3">
        <w:rPr>
          <w:rFonts w:ascii="Arial" w:hAnsi="Arial" w:cs="Arial"/>
          <w:sz w:val="24"/>
          <w:szCs w:val="24"/>
        </w:rPr>
        <w:t xml:space="preserve"> Informe a cargo del Director de Recursos Humanos de la Secretaría de Administración del Poder Ejecutivo del Estado de Oaxaca de fecha </w:t>
      </w:r>
      <w:r w:rsidR="00583288">
        <w:rPr>
          <w:rFonts w:ascii="Arial" w:hAnsi="Arial" w:cs="Arial"/>
          <w:sz w:val="24"/>
          <w:szCs w:val="24"/>
        </w:rPr>
        <w:t>***** de ***** de dos mil veintidós (**/**/2022)</w:t>
      </w:r>
      <w:r w:rsidR="006377D3">
        <w:rPr>
          <w:rFonts w:ascii="Arial" w:hAnsi="Arial" w:cs="Arial"/>
          <w:sz w:val="24"/>
          <w:szCs w:val="24"/>
        </w:rPr>
        <w:t>.</w:t>
      </w:r>
    </w:p>
    <w:p w14:paraId="5C7AED95" w14:textId="2F6A46C8" w:rsidR="00413791" w:rsidRPr="001042B6" w:rsidRDefault="00413791" w:rsidP="00DC7A3E">
      <w:pPr>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w:t>
      </w:r>
      <w:r w:rsidR="002D12AF">
        <w:rPr>
          <w:rFonts w:ascii="Arial" w:hAnsi="Arial" w:cs="Arial"/>
          <w:sz w:val="24"/>
          <w:szCs w:val="24"/>
        </w:rPr>
        <w:t xml:space="preserve">originales y </w:t>
      </w:r>
      <w:r w:rsidRPr="001042B6">
        <w:rPr>
          <w:rFonts w:ascii="Arial" w:hAnsi="Arial" w:cs="Arial"/>
          <w:sz w:val="24"/>
          <w:szCs w:val="24"/>
        </w:rPr>
        <w:t xml:space="preserve">copias certificadas </w:t>
      </w:r>
      <w:r w:rsidR="002D12AF">
        <w:rPr>
          <w:rFonts w:ascii="Arial" w:hAnsi="Arial" w:cs="Arial"/>
          <w:sz w:val="24"/>
          <w:szCs w:val="24"/>
        </w:rPr>
        <w:t xml:space="preserve">se les otorga </w:t>
      </w:r>
      <w:r w:rsidR="002D12AF" w:rsidRPr="00C62EC4">
        <w:rPr>
          <w:rFonts w:ascii="Arial" w:hAnsi="Arial" w:cs="Arial"/>
          <w:b/>
          <w:sz w:val="24"/>
          <w:szCs w:val="24"/>
        </w:rPr>
        <w:t>pleno valor probatorio</w:t>
      </w:r>
      <w:r w:rsidR="002D12AF">
        <w:rPr>
          <w:rFonts w:ascii="Arial" w:hAnsi="Arial" w:cs="Arial"/>
          <w:sz w:val="24"/>
          <w:szCs w:val="24"/>
        </w:rPr>
        <w:t>, pues en las primeras</w:t>
      </w:r>
      <w:r w:rsidR="002052C3">
        <w:rPr>
          <w:rFonts w:ascii="Arial" w:hAnsi="Arial" w:cs="Arial"/>
          <w:sz w:val="24"/>
          <w:szCs w:val="24"/>
        </w:rPr>
        <w:t>, aun cuando fueron objetadas por la autoridad demandada,</w:t>
      </w:r>
      <w:r w:rsidR="002D12AF">
        <w:rPr>
          <w:rFonts w:ascii="Arial" w:hAnsi="Arial" w:cs="Arial"/>
          <w:sz w:val="24"/>
          <w:szCs w:val="24"/>
        </w:rPr>
        <w:t xml:space="preserve"> se advierte el nombre, cargo y firma y sellos de las Dependencias a las que pertenecen las personas que los emiten, y respecto de las copias certificadas</w:t>
      </w:r>
      <w:r w:rsidR="00E07FD6">
        <w:rPr>
          <w:rFonts w:ascii="Arial" w:hAnsi="Arial" w:cs="Arial"/>
          <w:sz w:val="24"/>
          <w:szCs w:val="24"/>
        </w:rPr>
        <w:t>,</w:t>
      </w:r>
      <w:r w:rsidR="002D12AF">
        <w:rPr>
          <w:rFonts w:ascii="Arial" w:hAnsi="Arial" w:cs="Arial"/>
          <w:sz w:val="24"/>
          <w:szCs w:val="24"/>
        </w:rPr>
        <w:t xml:space="preserve"> estas fueron cotejadas por </w:t>
      </w:r>
      <w:r w:rsidR="00200A43">
        <w:rPr>
          <w:rFonts w:ascii="Arial" w:hAnsi="Arial" w:cs="Arial"/>
          <w:sz w:val="24"/>
          <w:szCs w:val="24"/>
        </w:rPr>
        <w:t xml:space="preserve">una </w:t>
      </w:r>
      <w:r w:rsidR="002D12AF">
        <w:rPr>
          <w:rFonts w:ascii="Arial" w:hAnsi="Arial" w:cs="Arial"/>
          <w:sz w:val="24"/>
          <w:szCs w:val="24"/>
        </w:rPr>
        <w:t>persona con plenas facul</w:t>
      </w:r>
      <w:r w:rsidR="00E474F7">
        <w:rPr>
          <w:rFonts w:ascii="Arial" w:hAnsi="Arial" w:cs="Arial"/>
          <w:sz w:val="24"/>
          <w:szCs w:val="24"/>
        </w:rPr>
        <w:t>tades para ello, como</w:t>
      </w:r>
      <w:r w:rsidR="00DC7A3E">
        <w:rPr>
          <w:rFonts w:ascii="Arial" w:hAnsi="Arial" w:cs="Arial"/>
          <w:sz w:val="24"/>
          <w:szCs w:val="24"/>
        </w:rPr>
        <w:t xml:space="preserve"> </w:t>
      </w:r>
      <w:r w:rsidR="00200A43">
        <w:rPr>
          <w:rFonts w:ascii="Arial" w:hAnsi="Arial" w:cs="Arial"/>
          <w:sz w:val="24"/>
          <w:szCs w:val="24"/>
        </w:rPr>
        <w:t xml:space="preserve">es </w:t>
      </w:r>
      <w:r w:rsidR="00DC7A3E">
        <w:rPr>
          <w:rFonts w:ascii="Arial" w:hAnsi="Arial" w:cs="Arial"/>
          <w:sz w:val="24"/>
          <w:szCs w:val="24"/>
        </w:rPr>
        <w:t xml:space="preserve">el </w:t>
      </w:r>
      <w:r w:rsidR="00E474F7">
        <w:rPr>
          <w:rFonts w:ascii="Arial" w:hAnsi="Arial" w:cs="Arial"/>
          <w:sz w:val="24"/>
          <w:szCs w:val="24"/>
        </w:rPr>
        <w:t>Jefe del Departamento Jurídico</w:t>
      </w:r>
      <w:r w:rsidR="002D12AF">
        <w:rPr>
          <w:rFonts w:ascii="Arial" w:hAnsi="Arial" w:cs="Arial"/>
          <w:sz w:val="24"/>
          <w:szCs w:val="24"/>
        </w:rPr>
        <w:t xml:space="preserve"> </w:t>
      </w:r>
      <w:r w:rsidRPr="001042B6">
        <w:rPr>
          <w:rFonts w:ascii="Arial" w:hAnsi="Arial" w:cs="Arial"/>
          <w:sz w:val="24"/>
          <w:szCs w:val="24"/>
        </w:rPr>
        <w:t>de la Oficina de Pensiones del Estado d</w:t>
      </w:r>
      <w:r w:rsidR="003B24B8">
        <w:rPr>
          <w:rFonts w:ascii="Arial" w:hAnsi="Arial" w:cs="Arial"/>
          <w:sz w:val="24"/>
          <w:szCs w:val="24"/>
        </w:rPr>
        <w:t xml:space="preserve">e Oaxaca, </w:t>
      </w:r>
      <w:r w:rsidR="00200A43">
        <w:rPr>
          <w:rFonts w:ascii="Arial" w:hAnsi="Arial" w:cs="Arial"/>
          <w:sz w:val="24"/>
          <w:szCs w:val="24"/>
        </w:rPr>
        <w:t xml:space="preserve">quien actuó </w:t>
      </w:r>
      <w:r w:rsidRPr="001042B6">
        <w:rPr>
          <w:rFonts w:ascii="Arial" w:hAnsi="Arial" w:cs="Arial"/>
          <w:sz w:val="24"/>
          <w:szCs w:val="24"/>
        </w:rPr>
        <w:t xml:space="preserve">de conformidad con lo dispuesto </w:t>
      </w:r>
      <w:r w:rsidR="00725CC9">
        <w:rPr>
          <w:rFonts w:ascii="Arial" w:hAnsi="Arial" w:cs="Arial"/>
          <w:sz w:val="24"/>
          <w:szCs w:val="24"/>
        </w:rPr>
        <w:t>en</w:t>
      </w:r>
      <w:r w:rsidR="00E60C7B">
        <w:rPr>
          <w:rFonts w:ascii="Arial" w:hAnsi="Arial" w:cs="Arial"/>
          <w:sz w:val="24"/>
          <w:szCs w:val="24"/>
        </w:rPr>
        <w:t xml:space="preserve"> </w:t>
      </w:r>
      <w:r w:rsidR="00DD5DB3">
        <w:rPr>
          <w:rFonts w:ascii="Arial" w:hAnsi="Arial" w:cs="Arial"/>
          <w:sz w:val="24"/>
          <w:szCs w:val="24"/>
        </w:rPr>
        <w:t>el artículo 10</w:t>
      </w:r>
      <w:r w:rsidRPr="00725CC9">
        <w:rPr>
          <w:rFonts w:ascii="Arial" w:hAnsi="Arial" w:cs="Arial"/>
          <w:sz w:val="24"/>
          <w:szCs w:val="24"/>
        </w:rPr>
        <w:t xml:space="preserve"> fracción X</w:t>
      </w:r>
      <w:r w:rsidR="00DD5DB3">
        <w:rPr>
          <w:rFonts w:ascii="Arial" w:hAnsi="Arial" w:cs="Arial"/>
          <w:sz w:val="24"/>
          <w:szCs w:val="24"/>
        </w:rPr>
        <w:t>I</w:t>
      </w:r>
      <w:r w:rsidRPr="00725CC9">
        <w:rPr>
          <w:rFonts w:ascii="Arial" w:hAnsi="Arial" w:cs="Arial"/>
          <w:sz w:val="24"/>
          <w:szCs w:val="24"/>
        </w:rPr>
        <w:t xml:space="preserve"> del Reglamento Interno de la Oficina de Pensiones del Estado de Oaxaca,</w:t>
      </w:r>
      <w:r w:rsidR="00246984">
        <w:rPr>
          <w:rFonts w:ascii="Arial" w:hAnsi="Arial" w:cs="Arial"/>
          <w:sz w:val="24"/>
          <w:szCs w:val="24"/>
        </w:rPr>
        <w:t xml:space="preserve"> </w:t>
      </w:r>
      <w:r w:rsidRPr="00725CC9">
        <w:rPr>
          <w:rFonts w:ascii="Arial" w:hAnsi="Arial" w:cs="Arial"/>
          <w:sz w:val="24"/>
          <w:szCs w:val="24"/>
        </w:rPr>
        <w:t>de ahí la convicción sobre su existencia y la veracidad de su contenido;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2F5A6371" w14:textId="7DB61D12" w:rsidR="002A2ABC" w:rsidRDefault="002A2ABC"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los documentos remitidos en copia simple, se les otorga </w:t>
      </w:r>
      <w:r w:rsidRPr="00E474F7">
        <w:rPr>
          <w:rFonts w:ascii="Arial" w:hAnsi="Arial" w:cs="Arial"/>
          <w:b/>
          <w:sz w:val="24"/>
          <w:szCs w:val="24"/>
        </w:rPr>
        <w:t>valor probatorio indiciario</w:t>
      </w:r>
      <w:r w:rsidR="00E07FD6">
        <w:rPr>
          <w:rFonts w:ascii="Arial" w:hAnsi="Arial" w:cs="Arial"/>
          <w:b/>
          <w:sz w:val="24"/>
          <w:szCs w:val="24"/>
        </w:rPr>
        <w:t>,</w:t>
      </w:r>
      <w:r>
        <w:rPr>
          <w:rFonts w:ascii="Arial" w:hAnsi="Arial" w:cs="Arial"/>
          <w:sz w:val="24"/>
          <w:szCs w:val="24"/>
        </w:rPr>
        <w:t xml:space="preserve"> pues no se trata de documentos aislados, por el </w:t>
      </w:r>
      <w:r>
        <w:rPr>
          <w:rFonts w:ascii="Arial" w:hAnsi="Arial" w:cs="Arial"/>
          <w:sz w:val="24"/>
          <w:szCs w:val="24"/>
        </w:rPr>
        <w:lastRenderedPageBreak/>
        <w:t>contrario</w:t>
      </w:r>
      <w:r w:rsidR="00850C98">
        <w:rPr>
          <w:rFonts w:ascii="Arial" w:hAnsi="Arial" w:cs="Arial"/>
          <w:sz w:val="24"/>
          <w:szCs w:val="24"/>
        </w:rPr>
        <w:t>,</w:t>
      </w:r>
      <w:r>
        <w:rPr>
          <w:rFonts w:ascii="Arial" w:hAnsi="Arial" w:cs="Arial"/>
          <w:sz w:val="24"/>
          <w:szCs w:val="24"/>
        </w:rPr>
        <w:t xml:space="preserve"> se encuentran concatenados con los docum</w:t>
      </w:r>
      <w:r w:rsidR="0042117F">
        <w:rPr>
          <w:rFonts w:ascii="Arial" w:hAnsi="Arial" w:cs="Arial"/>
          <w:sz w:val="24"/>
          <w:szCs w:val="24"/>
        </w:rPr>
        <w:t xml:space="preserve">entos </w:t>
      </w:r>
      <w:r w:rsidR="00E474F7">
        <w:rPr>
          <w:rFonts w:ascii="Arial" w:hAnsi="Arial" w:cs="Arial"/>
          <w:sz w:val="24"/>
          <w:szCs w:val="24"/>
        </w:rPr>
        <w:t xml:space="preserve">originales y </w:t>
      </w:r>
      <w:r w:rsidR="00246984">
        <w:rPr>
          <w:rFonts w:ascii="Arial" w:hAnsi="Arial" w:cs="Arial"/>
          <w:sz w:val="24"/>
          <w:szCs w:val="24"/>
        </w:rPr>
        <w:t xml:space="preserve">certificados </w:t>
      </w:r>
      <w:r w:rsidR="007B3F88">
        <w:rPr>
          <w:rFonts w:ascii="Arial" w:hAnsi="Arial" w:cs="Arial"/>
          <w:sz w:val="24"/>
          <w:szCs w:val="24"/>
        </w:rPr>
        <w:t>que remitieron</w:t>
      </w:r>
      <w:r w:rsidR="00246984">
        <w:rPr>
          <w:rFonts w:ascii="Arial" w:hAnsi="Arial" w:cs="Arial"/>
          <w:sz w:val="24"/>
          <w:szCs w:val="24"/>
        </w:rPr>
        <w:t xml:space="preserve"> las partes</w:t>
      </w:r>
      <w:r>
        <w:rPr>
          <w:rFonts w:ascii="Arial" w:hAnsi="Arial" w:cs="Arial"/>
          <w:sz w:val="24"/>
          <w:szCs w:val="24"/>
        </w:rPr>
        <w:t>. 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605267B2" w14:textId="6CBFBA12"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1A4B69">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5D3F146F"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5820C8">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5820C8">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0C0B3F7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5820C8">
        <w:rPr>
          <w:rFonts w:ascii="Arial" w:hAnsi="Arial" w:cs="Arial"/>
          <w:sz w:val="24"/>
          <w:szCs w:val="24"/>
        </w:rPr>
        <w:t>es</w:t>
      </w:r>
      <w:r w:rsidRPr="001042B6">
        <w:rPr>
          <w:rFonts w:ascii="Arial" w:hAnsi="Arial" w:cs="Arial"/>
          <w:sz w:val="24"/>
          <w:szCs w:val="24"/>
        </w:rPr>
        <w:t xml:space="preserve"> demandada</w:t>
      </w:r>
      <w:r w:rsidR="005820C8">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r w:rsidRPr="001042B6">
        <w:rPr>
          <w:rFonts w:ascii="Arial" w:hAnsi="Arial" w:cs="Arial"/>
          <w:b/>
          <w:sz w:val="24"/>
          <w:szCs w:val="24"/>
        </w:rPr>
        <w:t>TERCERO.-</w:t>
      </w:r>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w:t>
      </w:r>
    </w:p>
    <w:p w14:paraId="1FCD9782" w14:textId="7033ACD8"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583288">
        <w:rPr>
          <w:rFonts w:ascii="Arial" w:hAnsi="Arial" w:cs="Arial"/>
          <w:sz w:val="24"/>
          <w:szCs w:val="24"/>
        </w:rPr>
        <w:t>***** ***** *****</w:t>
      </w:r>
      <w:r w:rsidRPr="001042B6">
        <w:rPr>
          <w:rFonts w:ascii="Arial" w:hAnsi="Arial" w:cs="Arial"/>
          <w:sz w:val="24"/>
          <w:szCs w:val="24"/>
        </w:rPr>
        <w:t xml:space="preserve">, quedó legalmente acreditada en términos de los artículos 163 fracción I, inciso a) y 164, ambos de la Ley de Procedimiento y Justicia </w:t>
      </w:r>
      <w:r w:rsidRPr="001042B6">
        <w:rPr>
          <w:rFonts w:ascii="Arial" w:hAnsi="Arial" w:cs="Arial"/>
          <w:sz w:val="24"/>
          <w:szCs w:val="24"/>
        </w:rPr>
        <w:lastRenderedPageBreak/>
        <w:t xml:space="preserve">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w:t>
      </w:r>
      <w:r w:rsidR="00603269">
        <w:rPr>
          <w:rFonts w:ascii="Arial" w:hAnsi="Arial" w:cs="Arial"/>
          <w:sz w:val="24"/>
          <w:szCs w:val="24"/>
        </w:rPr>
        <w:t xml:space="preserve"> otorgó pensión por jubilación en su favor, considera que fueron excluidas prestaciones a las que tiene derecho</w:t>
      </w:r>
      <w:r w:rsidRPr="001042B6">
        <w:rPr>
          <w:rFonts w:ascii="Arial" w:hAnsi="Arial" w:cs="Arial"/>
          <w:sz w:val="24"/>
          <w:szCs w:val="24"/>
        </w:rPr>
        <w:t xml:space="preserve">, surgiendo así la </w:t>
      </w:r>
      <w:r w:rsidR="003A3B56">
        <w:rPr>
          <w:rFonts w:ascii="Arial" w:hAnsi="Arial" w:cs="Arial"/>
          <w:sz w:val="24"/>
          <w:szCs w:val="24"/>
        </w:rPr>
        <w:t>afectación a su esfera jurídica</w:t>
      </w:r>
      <w:r w:rsidRPr="001042B6">
        <w:rPr>
          <w:rFonts w:ascii="Arial" w:hAnsi="Arial" w:cs="Arial"/>
          <w:sz w:val="24"/>
          <w:szCs w:val="24"/>
        </w:rPr>
        <w:t xml:space="preserve"> por la cual instaura el presente Juicio, por lo </w:t>
      </w:r>
      <w:r w:rsidRPr="001D13A2">
        <w:rPr>
          <w:rFonts w:ascii="Arial" w:hAnsi="Arial" w:cs="Arial"/>
          <w:sz w:val="24"/>
          <w:szCs w:val="24"/>
        </w:rPr>
        <w:t>que sin duda quedó justificada su personalidad jurídica y legítima en el presente Juicio.</w:t>
      </w:r>
    </w:p>
    <w:p w14:paraId="2D3A27AD" w14:textId="55EDEEB8"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3A3B56">
        <w:rPr>
          <w:rFonts w:ascii="Arial" w:hAnsi="Arial" w:cs="Arial"/>
          <w:b/>
          <w:sz w:val="24"/>
        </w:rPr>
        <w:t>s</w:t>
      </w:r>
      <w:r w:rsidRPr="001042B6">
        <w:rPr>
          <w:rFonts w:ascii="Arial" w:hAnsi="Arial" w:cs="Arial"/>
          <w:b/>
          <w:sz w:val="24"/>
        </w:rPr>
        <w:t xml:space="preserve"> autoridad</w:t>
      </w:r>
      <w:r w:rsidR="003A3B56">
        <w:rPr>
          <w:rFonts w:ascii="Arial" w:hAnsi="Arial" w:cs="Arial"/>
          <w:b/>
          <w:sz w:val="24"/>
        </w:rPr>
        <w:t>es</w:t>
      </w:r>
      <w:r w:rsidRPr="001042B6">
        <w:rPr>
          <w:rFonts w:ascii="Arial" w:hAnsi="Arial" w:cs="Arial"/>
          <w:b/>
          <w:sz w:val="24"/>
        </w:rPr>
        <w:t xml:space="preserve"> demandada</w:t>
      </w:r>
      <w:r w:rsidR="003A3B56">
        <w:rPr>
          <w:rFonts w:ascii="Arial" w:hAnsi="Arial" w:cs="Arial"/>
          <w:b/>
          <w:sz w:val="24"/>
        </w:rPr>
        <w:t>s</w:t>
      </w:r>
      <w:r w:rsidRPr="001042B6">
        <w:rPr>
          <w:rFonts w:ascii="Arial" w:hAnsi="Arial" w:cs="Arial"/>
          <w:sz w:val="24"/>
        </w:rPr>
        <w:t xml:space="preserve"> Director General de la Oficina de Pensiones,</w:t>
      </w:r>
      <w:r w:rsidR="00674C24">
        <w:rPr>
          <w:rFonts w:ascii="Arial" w:hAnsi="Arial" w:cs="Arial"/>
          <w:sz w:val="24"/>
        </w:rPr>
        <w:t xml:space="preserve"> con su doble personalidad, de mutuo propio y como apoderado legal de la demandada Consejo Directivo de Pensiones,</w:t>
      </w:r>
      <w:r w:rsidRPr="001042B6">
        <w:rPr>
          <w:rFonts w:ascii="Arial" w:hAnsi="Arial" w:cs="Arial"/>
          <w:sz w:val="24"/>
        </w:rPr>
        <w:t xml:space="preserve"> se tiene por acreditada su personalidad en términos de</w:t>
      </w:r>
      <w:r w:rsidR="00674C24">
        <w:rPr>
          <w:rFonts w:ascii="Arial" w:hAnsi="Arial" w:cs="Arial"/>
          <w:sz w:val="24"/>
        </w:rPr>
        <w:t xml:space="preserve"> </w:t>
      </w:r>
      <w:r w:rsidRPr="001042B6">
        <w:rPr>
          <w:rFonts w:ascii="Arial" w:hAnsi="Arial" w:cs="Arial"/>
          <w:sz w:val="24"/>
        </w:rPr>
        <w:t>l</w:t>
      </w:r>
      <w:r w:rsidR="00674C24">
        <w:rPr>
          <w:rFonts w:ascii="Arial" w:hAnsi="Arial" w:cs="Arial"/>
          <w:sz w:val="24"/>
        </w:rPr>
        <w:t>os</w:t>
      </w:r>
      <w:r w:rsidRPr="001042B6">
        <w:rPr>
          <w:rFonts w:ascii="Arial" w:hAnsi="Arial" w:cs="Arial"/>
          <w:sz w:val="24"/>
        </w:rPr>
        <w:t xml:space="preserve"> artículo</w:t>
      </w:r>
      <w:r w:rsidR="00674C24">
        <w:rPr>
          <w:rFonts w:ascii="Arial" w:hAnsi="Arial" w:cs="Arial"/>
          <w:sz w:val="24"/>
        </w:rPr>
        <w:t>s 148 segundo párrafo, y</w:t>
      </w:r>
      <w:r w:rsidRPr="001042B6">
        <w:rPr>
          <w:rFonts w:ascii="Arial" w:hAnsi="Arial" w:cs="Arial"/>
          <w:sz w:val="24"/>
        </w:rPr>
        <w:t xml:space="preserve"> 151 </w:t>
      </w:r>
      <w:r w:rsidR="00674C24">
        <w:rPr>
          <w:rFonts w:ascii="Arial" w:hAnsi="Arial" w:cs="Arial"/>
          <w:sz w:val="24"/>
        </w:rPr>
        <w:t xml:space="preserve">ambos </w:t>
      </w:r>
      <w:r w:rsidRPr="001042B6">
        <w:rPr>
          <w:rFonts w:ascii="Arial" w:hAnsi="Arial" w:cs="Arial"/>
          <w:sz w:val="24"/>
        </w:rPr>
        <w:t>de la Ley de Procedimiento y Justicia Administrativa del Estado de Oaxaca, toda vez que ésta no fu</w:t>
      </w:r>
      <w:r w:rsidR="00FF40B1">
        <w:rPr>
          <w:rFonts w:ascii="Arial" w:hAnsi="Arial" w:cs="Arial"/>
          <w:sz w:val="24"/>
        </w:rPr>
        <w:t>e impugnada por la parte actora</w:t>
      </w:r>
      <w:r w:rsidRPr="001042B6">
        <w:rPr>
          <w:rFonts w:ascii="Arial" w:hAnsi="Arial" w:cs="Arial"/>
          <w:sz w:val="24"/>
        </w:rPr>
        <w:t xml:space="preserve">.- </w:t>
      </w:r>
      <w:r w:rsidR="00603269">
        <w:rPr>
          <w:rFonts w:ascii="Arial" w:hAnsi="Arial" w:cs="Arial"/>
          <w:sz w:val="24"/>
        </w:rPr>
        <w:t xml:space="preserve">-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QUINTO.-</w:t>
      </w:r>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40E18378" w14:textId="6BEC2F7B" w:rsidR="009E5D9C" w:rsidRDefault="00413791" w:rsidP="00F17BC1">
      <w:pPr>
        <w:pStyle w:val="corte4fondoCarCarCar"/>
        <w:spacing w:before="240"/>
        <w:ind w:firstLine="708"/>
        <w:rPr>
          <w:rFonts w:cs="Arial"/>
          <w:bCs/>
          <w:sz w:val="24"/>
        </w:rPr>
      </w:pPr>
      <w:r w:rsidRPr="001042B6">
        <w:rPr>
          <w:rFonts w:cs="Arial"/>
          <w:bCs/>
          <w:sz w:val="24"/>
        </w:rPr>
        <w:t>La</w:t>
      </w:r>
      <w:r w:rsidR="00B523C6">
        <w:rPr>
          <w:rFonts w:cs="Arial"/>
          <w:bCs/>
          <w:sz w:val="24"/>
        </w:rPr>
        <w:t>s</w:t>
      </w:r>
      <w:r w:rsidRPr="001042B6">
        <w:rPr>
          <w:rFonts w:cs="Arial"/>
          <w:bCs/>
          <w:sz w:val="24"/>
        </w:rPr>
        <w:t xml:space="preserve"> autoridad</w:t>
      </w:r>
      <w:r w:rsidR="00B523C6">
        <w:rPr>
          <w:rFonts w:cs="Arial"/>
          <w:bCs/>
          <w:sz w:val="24"/>
        </w:rPr>
        <w:t>es</w:t>
      </w:r>
      <w:r w:rsidRPr="001042B6">
        <w:rPr>
          <w:rFonts w:cs="Arial"/>
          <w:bCs/>
          <w:sz w:val="24"/>
        </w:rPr>
        <w:t xml:space="preserve"> demanda</w:t>
      </w:r>
      <w:r w:rsidR="00B523C6">
        <w:rPr>
          <w:rFonts w:cs="Arial"/>
          <w:bCs/>
          <w:sz w:val="24"/>
        </w:rPr>
        <w:t>s hicieron</w:t>
      </w:r>
      <w:r w:rsidRPr="001042B6">
        <w:rPr>
          <w:rFonts w:cs="Arial"/>
          <w:bCs/>
          <w:sz w:val="24"/>
        </w:rPr>
        <w:t xml:space="preserve">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0B4025">
        <w:rPr>
          <w:rFonts w:cs="Arial"/>
          <w:b/>
          <w:bCs/>
          <w:sz w:val="24"/>
        </w:rPr>
        <w:t>falta de acción y derecho de</w:t>
      </w:r>
      <w:r w:rsidR="006E33FF" w:rsidRPr="000B4025">
        <w:rPr>
          <w:rFonts w:cs="Arial"/>
          <w:b/>
          <w:bCs/>
          <w:sz w:val="24"/>
        </w:rPr>
        <w:t xml:space="preserve"> </w:t>
      </w:r>
      <w:r w:rsidRPr="000B4025">
        <w:rPr>
          <w:rFonts w:cs="Arial"/>
          <w:b/>
          <w:bCs/>
          <w:sz w:val="24"/>
        </w:rPr>
        <w:t>l</w:t>
      </w:r>
      <w:r w:rsidR="006E33FF" w:rsidRPr="000B4025">
        <w:rPr>
          <w:rFonts w:cs="Arial"/>
          <w:b/>
          <w:bCs/>
          <w:sz w:val="24"/>
        </w:rPr>
        <w:t>a</w:t>
      </w:r>
      <w:r w:rsidRPr="000B4025">
        <w:rPr>
          <w:rFonts w:cs="Arial"/>
          <w:b/>
          <w:bCs/>
          <w:sz w:val="24"/>
        </w:rPr>
        <w:t xml:space="preserve"> </w:t>
      </w:r>
      <w:r w:rsidR="00211912">
        <w:rPr>
          <w:rFonts w:cs="Arial"/>
          <w:b/>
          <w:bCs/>
          <w:sz w:val="24"/>
        </w:rPr>
        <w:t xml:space="preserve">parte </w:t>
      </w:r>
      <w:r w:rsidRPr="000B4025">
        <w:rPr>
          <w:rFonts w:cs="Arial"/>
          <w:b/>
          <w:bCs/>
          <w:sz w:val="24"/>
        </w:rPr>
        <w:t>actor</w:t>
      </w:r>
      <w:r w:rsidR="006E33FF" w:rsidRPr="000B4025">
        <w:rPr>
          <w:rFonts w:cs="Arial"/>
          <w:b/>
          <w:bCs/>
          <w:sz w:val="24"/>
        </w:rPr>
        <w:t>a</w:t>
      </w:r>
      <w:r>
        <w:rPr>
          <w:rFonts w:cs="Arial"/>
          <w:bCs/>
          <w:sz w:val="24"/>
        </w:rPr>
        <w:t>,</w:t>
      </w:r>
      <w:r w:rsidR="009E5D9C">
        <w:rPr>
          <w:rFonts w:cs="Arial"/>
          <w:bCs/>
          <w:sz w:val="24"/>
        </w:rPr>
        <w:t xml:space="preserve"> y </w:t>
      </w:r>
      <w:r w:rsidR="009E5D9C" w:rsidRPr="000B4025">
        <w:rPr>
          <w:rFonts w:cs="Arial"/>
          <w:b/>
          <w:bCs/>
          <w:sz w:val="24"/>
        </w:rPr>
        <w:t>la falsedad de los hechos</w:t>
      </w:r>
      <w:r w:rsidR="00EA57F5">
        <w:rPr>
          <w:rFonts w:cs="Arial"/>
          <w:bCs/>
          <w:sz w:val="24"/>
        </w:rPr>
        <w:t xml:space="preserve"> en que funda su demanda,</w:t>
      </w:r>
      <w:r w:rsidR="009E5D9C">
        <w:rPr>
          <w:rFonts w:cs="Arial"/>
          <w:bCs/>
          <w:sz w:val="24"/>
        </w:rPr>
        <w:t xml:space="preserve">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de la primera excepción referida, </w:t>
      </w:r>
      <w:r>
        <w:rPr>
          <w:rFonts w:cs="Arial"/>
          <w:bCs/>
          <w:sz w:val="24"/>
        </w:rPr>
        <w:t xml:space="preserve">en que </w:t>
      </w:r>
      <w:r w:rsidR="00EC7D6B">
        <w:rPr>
          <w:rFonts w:cs="Arial"/>
          <w:bCs/>
          <w:sz w:val="24"/>
        </w:rPr>
        <w:t>al actor no le corresponde el pago retroactivo y la cuantificación de un salario integrado, circunstancias que atañen al fondo del asunto y no a impedir su estudio, de ahí que no se actualice la excepción invocada, y r</w:t>
      </w:r>
      <w:r w:rsidR="009E5D9C" w:rsidRPr="0071103F">
        <w:rPr>
          <w:rFonts w:cs="Arial"/>
          <w:bCs/>
          <w:sz w:val="24"/>
        </w:rPr>
        <w:t>especto 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únicamente se concretó a señalar los actos que desplegó para obtener la pensión que le fuera otorgada, y esta</w:t>
      </w:r>
      <w:r w:rsidR="000B4025">
        <w:rPr>
          <w:rFonts w:cs="Arial"/>
          <w:bCs/>
          <w:sz w:val="24"/>
        </w:rPr>
        <w:t>s</w:t>
      </w:r>
      <w:r w:rsidR="0071103F" w:rsidRPr="0071103F">
        <w:rPr>
          <w:rFonts w:cs="Arial"/>
          <w:bCs/>
          <w:sz w:val="24"/>
        </w:rPr>
        <w:t xml:space="preserve"> circunstancia</w:t>
      </w:r>
      <w:r w:rsidR="000B4025">
        <w:rPr>
          <w:rFonts w:cs="Arial"/>
          <w:bCs/>
          <w:sz w:val="24"/>
        </w:rPr>
        <w:t>s</w:t>
      </w:r>
      <w:r w:rsidR="0071103F" w:rsidRPr="0071103F">
        <w:rPr>
          <w:rFonts w:cs="Arial"/>
          <w:bCs/>
          <w:sz w:val="24"/>
        </w:rPr>
        <w:t xml:space="preserve"> se advierte</w:t>
      </w:r>
      <w:r w:rsidR="000B4025">
        <w:rPr>
          <w:rFonts w:cs="Arial"/>
          <w:bCs/>
          <w:sz w:val="24"/>
        </w:rPr>
        <w:t>n</w:t>
      </w:r>
      <w:r w:rsidR="0071103F" w:rsidRPr="0071103F">
        <w:rPr>
          <w:rFonts w:cs="Arial"/>
          <w:bCs/>
          <w:sz w:val="24"/>
        </w:rPr>
        <w:t xml:space="preserve"> contenida</w:t>
      </w:r>
      <w:r w:rsidR="000B4025">
        <w:rPr>
          <w:rFonts w:cs="Arial"/>
          <w:bCs/>
          <w:sz w:val="24"/>
        </w:rPr>
        <w:t>s</w:t>
      </w:r>
      <w:r w:rsidR="0071103F" w:rsidRPr="0071103F">
        <w:rPr>
          <w:rFonts w:cs="Arial"/>
          <w:bCs/>
          <w:sz w:val="24"/>
        </w:rPr>
        <w:t xml:space="preserve"> en el dictamen de pensión </w:t>
      </w:r>
      <w:r w:rsidR="000B4025">
        <w:rPr>
          <w:rFonts w:cs="Arial"/>
          <w:bCs/>
          <w:sz w:val="24"/>
        </w:rPr>
        <w:t xml:space="preserve">por jubilación de fecha </w:t>
      </w:r>
      <w:r w:rsidR="00583288">
        <w:rPr>
          <w:rFonts w:cs="Arial"/>
          <w:sz w:val="24"/>
        </w:rPr>
        <w:t>***** de ***** de dos mil veintiuno (**/**/2021)</w:t>
      </w:r>
      <w:r w:rsidR="00114334">
        <w:rPr>
          <w:rFonts w:cs="Arial"/>
          <w:bCs/>
          <w:sz w:val="24"/>
        </w:rPr>
        <w:t>.</w:t>
      </w:r>
    </w:p>
    <w:p w14:paraId="267D5D39" w14:textId="708A9CBC"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w:t>
      </w:r>
      <w:r w:rsidRPr="000B4025">
        <w:rPr>
          <w:rFonts w:cs="Arial"/>
          <w:b/>
          <w:bCs/>
          <w:sz w:val="24"/>
        </w:rPr>
        <w:t>NO SE SOBRESEE</w:t>
      </w:r>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F80403">
        <w:rPr>
          <w:rFonts w:ascii="Arial" w:hAnsi="Arial" w:cs="Arial"/>
          <w:b/>
          <w:sz w:val="24"/>
          <w:szCs w:val="24"/>
        </w:rPr>
        <w:tab/>
      </w:r>
      <w:r w:rsidRPr="001042B6">
        <w:rPr>
          <w:rFonts w:ascii="Arial" w:hAnsi="Arial" w:cs="Arial"/>
          <w:b/>
          <w:sz w:val="24"/>
          <w:szCs w:val="24"/>
        </w:rPr>
        <w:t>SEXTO.-</w:t>
      </w:r>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585F1A7D" w14:textId="083E36C6"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t xml:space="preserve">El presente asunto se centra en determinar si resulta procedente </w:t>
      </w:r>
      <w:r w:rsidR="00BC1067">
        <w:rPr>
          <w:rFonts w:ascii="Arial" w:hAnsi="Arial" w:cs="Arial"/>
          <w:sz w:val="24"/>
          <w:szCs w:val="24"/>
        </w:rPr>
        <w:t xml:space="preserve">el pago </w:t>
      </w:r>
      <w:r w:rsidR="00173FA4">
        <w:rPr>
          <w:rFonts w:ascii="Arial" w:hAnsi="Arial" w:cs="Arial"/>
          <w:sz w:val="24"/>
          <w:szCs w:val="24"/>
        </w:rPr>
        <w:t>reclamado por el</w:t>
      </w:r>
      <w:r w:rsidR="0032113F">
        <w:rPr>
          <w:rFonts w:ascii="Arial" w:hAnsi="Arial" w:cs="Arial"/>
          <w:sz w:val="24"/>
          <w:szCs w:val="24"/>
        </w:rPr>
        <w:t xml:space="preserve"> actor</w:t>
      </w:r>
      <w:r w:rsidR="00284CF7">
        <w:rPr>
          <w:rFonts w:ascii="Arial" w:hAnsi="Arial" w:cs="Arial"/>
          <w:sz w:val="24"/>
          <w:szCs w:val="24"/>
        </w:rPr>
        <w:t>,</w:t>
      </w:r>
      <w:r>
        <w:rPr>
          <w:rFonts w:ascii="Arial" w:hAnsi="Arial" w:cs="Arial"/>
          <w:sz w:val="24"/>
          <w:szCs w:val="24"/>
        </w:rPr>
        <w:t xml:space="preserve"> sobre las prestaciones consistentes en: </w:t>
      </w:r>
      <w:r w:rsidRPr="00284CF7">
        <w:rPr>
          <w:rFonts w:ascii="Arial" w:hAnsi="Arial" w:cs="Arial"/>
          <w:b/>
          <w:sz w:val="24"/>
          <w:szCs w:val="24"/>
        </w:rPr>
        <w:t>previsión social múltiple, despensa, vida cara, quinquenios, aguinaldo, estimulo del día de jubilado, y canasta navideña,</w:t>
      </w:r>
      <w:r>
        <w:rPr>
          <w:rFonts w:ascii="Arial" w:hAnsi="Arial" w:cs="Arial"/>
          <w:sz w:val="24"/>
          <w:szCs w:val="24"/>
        </w:rPr>
        <w:t xml:space="preserve"> contempladas únicamente para los trabajador</w:t>
      </w:r>
      <w:r w:rsidR="00BC1067">
        <w:rPr>
          <w:rFonts w:ascii="Arial" w:hAnsi="Arial" w:cs="Arial"/>
          <w:sz w:val="24"/>
          <w:szCs w:val="24"/>
        </w:rPr>
        <w:t>es de base; así también si procede excluir de la pensión que le fue otorgada el descuento del 9% de su pensión, por concepto de fondo de pensiones; y si resulta procedente la inclusión en su pensión de las percepciones que corresponden al salario integrado que se le pagaba de manera ordinaria.</w:t>
      </w:r>
    </w:p>
    <w:p w14:paraId="53880167" w14:textId="73247700"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3D5FDF">
        <w:rPr>
          <w:rFonts w:ascii="Arial" w:hAnsi="Arial" w:cs="Arial"/>
          <w:sz w:val="24"/>
          <w:szCs w:val="24"/>
        </w:rPr>
        <w:tab/>
      </w:r>
      <w:r>
        <w:rPr>
          <w:rFonts w:ascii="Arial" w:hAnsi="Arial" w:cs="Arial"/>
          <w:sz w:val="24"/>
          <w:szCs w:val="24"/>
        </w:rPr>
        <w:t>Ahora bien, de acuerdo al dictamen de pensión por j</w:t>
      </w:r>
      <w:r w:rsidR="00BC1067">
        <w:rPr>
          <w:rFonts w:ascii="Arial" w:hAnsi="Arial" w:cs="Arial"/>
          <w:sz w:val="24"/>
          <w:szCs w:val="24"/>
        </w:rPr>
        <w:t>ubilación que le fue otorgado a</w:t>
      </w:r>
      <w:r w:rsidR="00284CF7">
        <w:rPr>
          <w:rFonts w:ascii="Arial" w:hAnsi="Arial" w:cs="Arial"/>
          <w:sz w:val="24"/>
          <w:szCs w:val="24"/>
        </w:rPr>
        <w:t>l</w:t>
      </w:r>
      <w:r>
        <w:rPr>
          <w:rFonts w:ascii="Arial" w:hAnsi="Arial" w:cs="Arial"/>
          <w:sz w:val="24"/>
          <w:szCs w:val="24"/>
        </w:rPr>
        <w:t xml:space="preserve"> actor con </w:t>
      </w:r>
      <w:r w:rsidRPr="00173FA4">
        <w:rPr>
          <w:rFonts w:ascii="Arial" w:hAnsi="Arial" w:cs="Arial"/>
          <w:sz w:val="24"/>
          <w:szCs w:val="24"/>
        </w:rPr>
        <w:t xml:space="preserve">fecha </w:t>
      </w:r>
      <w:r w:rsidR="00583288">
        <w:rPr>
          <w:rFonts w:ascii="Arial" w:hAnsi="Arial" w:cs="Arial"/>
          <w:sz w:val="24"/>
          <w:szCs w:val="24"/>
        </w:rPr>
        <w:t>***** de ***** de dos mil veintiuno (**/**/2021)</w:t>
      </w:r>
      <w:r w:rsidR="00E07FD6">
        <w:rPr>
          <w:rFonts w:ascii="Arial" w:hAnsi="Arial" w:cs="Arial"/>
          <w:sz w:val="24"/>
          <w:szCs w:val="24"/>
        </w:rPr>
        <w:t>,</w:t>
      </w:r>
      <w:r w:rsidR="00173FA4">
        <w:rPr>
          <w:rFonts w:cs="Arial"/>
          <w:bCs/>
          <w:sz w:val="24"/>
        </w:rPr>
        <w:t xml:space="preserve"> </w:t>
      </w:r>
      <w:r>
        <w:rPr>
          <w:rFonts w:ascii="Arial" w:hAnsi="Arial" w:cs="Arial"/>
          <w:sz w:val="24"/>
          <w:szCs w:val="24"/>
        </w:rPr>
        <w:t>por el Consejo Directivo de Pensiones del Estado de Oaxaca, contenido en el of</w:t>
      </w:r>
      <w:r w:rsidR="003D5FDF">
        <w:rPr>
          <w:rFonts w:ascii="Arial" w:hAnsi="Arial" w:cs="Arial"/>
          <w:sz w:val="24"/>
          <w:szCs w:val="24"/>
        </w:rPr>
        <w:t xml:space="preserve">icio </w:t>
      </w:r>
      <w:r w:rsidR="00583288">
        <w:rPr>
          <w:rFonts w:ascii="Arial" w:hAnsi="Arial" w:cs="Arial"/>
          <w:sz w:val="24"/>
          <w:szCs w:val="24"/>
        </w:rPr>
        <w:t>OP/DG/****/2021</w:t>
      </w:r>
      <w:r>
        <w:rPr>
          <w:rFonts w:ascii="Arial" w:hAnsi="Arial" w:cs="Arial"/>
          <w:sz w:val="24"/>
          <w:szCs w:val="24"/>
        </w:rPr>
        <w:t>, expedido por el Director General de</w:t>
      </w:r>
      <w:r w:rsidR="003D5FDF">
        <w:rPr>
          <w:rFonts w:ascii="Arial" w:hAnsi="Arial" w:cs="Arial"/>
          <w:sz w:val="24"/>
          <w:szCs w:val="24"/>
        </w:rPr>
        <w:t xml:space="preserve"> la Oficina de Pensiones </w:t>
      </w:r>
      <w:r w:rsidR="00BC1067">
        <w:rPr>
          <w:rFonts w:ascii="Arial" w:hAnsi="Arial" w:cs="Arial"/>
          <w:sz w:val="24"/>
          <w:szCs w:val="24"/>
        </w:rPr>
        <w:t xml:space="preserve">el día </w:t>
      </w:r>
      <w:r w:rsidR="00583288">
        <w:rPr>
          <w:rFonts w:ascii="Arial" w:hAnsi="Arial" w:cs="Arial"/>
          <w:sz w:val="24"/>
          <w:szCs w:val="24"/>
        </w:rPr>
        <w:t>***** de ***** de dos mil veintiuno (**/**/2021</w:t>
      </w:r>
      <w:r w:rsidR="00CE600E">
        <w:rPr>
          <w:rFonts w:ascii="Arial" w:hAnsi="Arial" w:cs="Arial"/>
          <w:sz w:val="24"/>
          <w:szCs w:val="24"/>
        </w:rPr>
        <w:t>, foja 1</w:t>
      </w:r>
      <w:r w:rsidR="00755111">
        <w:rPr>
          <w:rFonts w:ascii="Arial" w:hAnsi="Arial" w:cs="Arial"/>
          <w:sz w:val="24"/>
          <w:szCs w:val="24"/>
        </w:rPr>
        <w:t>9</w:t>
      </w:r>
      <w:r w:rsidR="00173FA4">
        <w:rPr>
          <w:rFonts w:ascii="Arial" w:hAnsi="Arial" w:cs="Arial"/>
          <w:sz w:val="24"/>
          <w:szCs w:val="24"/>
        </w:rPr>
        <w:t>)</w:t>
      </w:r>
      <w:r>
        <w:rPr>
          <w:rFonts w:ascii="Arial" w:hAnsi="Arial" w:cs="Arial"/>
          <w:sz w:val="24"/>
          <w:szCs w:val="24"/>
        </w:rPr>
        <w:t>, le fue concedida una pensión del 100% de su su</w:t>
      </w:r>
      <w:r w:rsidR="003D5FDF">
        <w:rPr>
          <w:rFonts w:ascii="Arial" w:hAnsi="Arial" w:cs="Arial"/>
          <w:sz w:val="24"/>
          <w:szCs w:val="24"/>
        </w:rPr>
        <w:t xml:space="preserve">eldo base, por la </w:t>
      </w:r>
      <w:r w:rsidR="00755111">
        <w:rPr>
          <w:rFonts w:ascii="Arial" w:hAnsi="Arial" w:cs="Arial"/>
          <w:sz w:val="24"/>
          <w:szCs w:val="24"/>
        </w:rPr>
        <w:t>cantidad de $5</w:t>
      </w:r>
      <w:r w:rsidR="003D5FDF">
        <w:rPr>
          <w:rFonts w:ascii="Arial" w:hAnsi="Arial" w:cs="Arial"/>
          <w:sz w:val="24"/>
          <w:szCs w:val="24"/>
        </w:rPr>
        <w:t>,</w:t>
      </w:r>
      <w:r w:rsidR="00755111">
        <w:rPr>
          <w:rFonts w:ascii="Arial" w:hAnsi="Arial" w:cs="Arial"/>
          <w:sz w:val="24"/>
          <w:szCs w:val="24"/>
        </w:rPr>
        <w:t>707</w:t>
      </w:r>
      <w:r w:rsidR="00741BBC">
        <w:rPr>
          <w:rFonts w:ascii="Arial" w:hAnsi="Arial" w:cs="Arial"/>
          <w:sz w:val="24"/>
          <w:szCs w:val="24"/>
        </w:rPr>
        <w:t>.00</w:t>
      </w:r>
      <w:r>
        <w:rPr>
          <w:rFonts w:ascii="Arial" w:hAnsi="Arial" w:cs="Arial"/>
          <w:sz w:val="24"/>
          <w:szCs w:val="24"/>
        </w:rPr>
        <w:t xml:space="preserve"> (</w:t>
      </w:r>
      <w:r w:rsidR="00755111">
        <w:rPr>
          <w:rFonts w:ascii="Arial" w:hAnsi="Arial" w:cs="Arial"/>
          <w:sz w:val="24"/>
          <w:szCs w:val="24"/>
        </w:rPr>
        <w:t xml:space="preserve">CINCO MIL SETECIENTOS SIETE PESOS </w:t>
      </w:r>
      <w:r>
        <w:rPr>
          <w:rFonts w:ascii="Arial" w:hAnsi="Arial" w:cs="Arial"/>
          <w:sz w:val="24"/>
          <w:szCs w:val="24"/>
        </w:rPr>
        <w:t>00/100 M.N.)</w:t>
      </w:r>
      <w:r w:rsidR="00E72C31">
        <w:rPr>
          <w:rFonts w:ascii="Arial" w:hAnsi="Arial" w:cs="Arial"/>
          <w:sz w:val="24"/>
          <w:szCs w:val="24"/>
        </w:rPr>
        <w:t>, además, se ordenó realizar descuento del 9% sobre su pensión</w:t>
      </w:r>
      <w:r w:rsidR="00FA4FBC">
        <w:rPr>
          <w:rFonts w:ascii="Arial" w:hAnsi="Arial" w:cs="Arial"/>
          <w:sz w:val="24"/>
          <w:szCs w:val="24"/>
        </w:rPr>
        <w:t>,</w:t>
      </w:r>
      <w:r w:rsidR="00E72C31">
        <w:rPr>
          <w:rFonts w:ascii="Arial" w:hAnsi="Arial" w:cs="Arial"/>
          <w:sz w:val="24"/>
          <w:szCs w:val="24"/>
        </w:rPr>
        <w:t xml:space="preserve"> </w:t>
      </w:r>
      <w:r w:rsidR="00FA4FBC">
        <w:rPr>
          <w:rFonts w:ascii="Arial" w:hAnsi="Arial" w:cs="Arial"/>
          <w:sz w:val="24"/>
          <w:szCs w:val="24"/>
        </w:rPr>
        <w:t>por</w:t>
      </w:r>
      <w:r w:rsidR="00E72C31">
        <w:rPr>
          <w:rFonts w:ascii="Arial" w:hAnsi="Arial" w:cs="Arial"/>
          <w:sz w:val="24"/>
          <w:szCs w:val="24"/>
        </w:rPr>
        <w:t xml:space="preserve"> concepto de fondo de pensiones</w:t>
      </w:r>
      <w:r>
        <w:rPr>
          <w:rFonts w:ascii="Arial" w:hAnsi="Arial" w:cs="Arial"/>
          <w:sz w:val="24"/>
          <w:szCs w:val="24"/>
        </w:rPr>
        <w:t>.</w:t>
      </w:r>
    </w:p>
    <w:p w14:paraId="23AABE03" w14:textId="3C2BB63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4900E9">
        <w:rPr>
          <w:rFonts w:ascii="Arial" w:hAnsi="Arial" w:cs="Arial"/>
          <w:sz w:val="24"/>
          <w:szCs w:val="24"/>
        </w:rPr>
        <w:tab/>
        <w:t>E</w:t>
      </w:r>
      <w:r>
        <w:rPr>
          <w:rFonts w:ascii="Arial" w:hAnsi="Arial" w:cs="Arial"/>
          <w:sz w:val="24"/>
          <w:szCs w:val="24"/>
        </w:rPr>
        <w:t>l artículo 54</w:t>
      </w:r>
      <w:r w:rsidR="00064FD8">
        <w:rPr>
          <w:rFonts w:ascii="Arial" w:hAnsi="Arial" w:cs="Arial"/>
          <w:sz w:val="24"/>
          <w:szCs w:val="24"/>
        </w:rPr>
        <w:t xml:space="preserve"> fracción I</w:t>
      </w:r>
      <w:r>
        <w:rPr>
          <w:rFonts w:ascii="Arial" w:hAnsi="Arial" w:cs="Arial"/>
          <w:sz w:val="24"/>
          <w:szCs w:val="24"/>
        </w:rPr>
        <w:t xml:space="preserve"> de la Ley de Pensiones para los Trabajadores del Gobierno del Estado, a letra dice:</w:t>
      </w:r>
    </w:p>
    <w:p w14:paraId="68483AA6" w14:textId="77777777" w:rsidR="00F80403" w:rsidRPr="00BE7257" w:rsidRDefault="00F80403" w:rsidP="00F8040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14:paraId="35FEF009" w14:textId="77777777" w:rsidR="00F80403" w:rsidRPr="00BE7257" w:rsidRDefault="00F80403" w:rsidP="00F80403">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14:paraId="104B5B2B" w14:textId="77777777" w:rsidR="00F80403" w:rsidRPr="00716F5C" w:rsidRDefault="00F80403" w:rsidP="00F80403">
      <w:pPr>
        <w:tabs>
          <w:tab w:val="left" w:pos="284"/>
          <w:tab w:val="left" w:pos="567"/>
        </w:tabs>
        <w:spacing w:after="0" w:line="240" w:lineRule="auto"/>
        <w:jc w:val="both"/>
        <w:rPr>
          <w:rFonts w:ascii="Arial" w:hAnsi="Arial" w:cs="Arial"/>
          <w:i/>
          <w:sz w:val="24"/>
          <w:szCs w:val="24"/>
        </w:rPr>
      </w:pPr>
      <w:r w:rsidRPr="00716F5C">
        <w:rPr>
          <w:rFonts w:ascii="Arial" w:hAnsi="Arial" w:cs="Arial"/>
          <w:i/>
          <w:sz w:val="24"/>
          <w:szCs w:val="24"/>
        </w:rPr>
        <w:t>El aguinaldo para jubilados será equivalente a 70 días de la cuantía diaria; y</w:t>
      </w:r>
    </w:p>
    <w:p w14:paraId="35F5488E"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14:paraId="1DED3173"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14:paraId="2F8ED5A8" w14:textId="709527A9" w:rsidR="00F80403" w:rsidRDefault="00F80403" w:rsidP="00F80403">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 xml:space="preserve">(Lo resaltado </w:t>
      </w:r>
      <w:r w:rsidR="00716F5C">
        <w:rPr>
          <w:rFonts w:ascii="Arial" w:hAnsi="Arial" w:cs="Arial"/>
          <w:sz w:val="24"/>
          <w:szCs w:val="24"/>
        </w:rPr>
        <w:t>es propio</w:t>
      </w:r>
      <w:r>
        <w:rPr>
          <w:rFonts w:ascii="Arial" w:hAnsi="Arial" w:cs="Arial"/>
          <w:sz w:val="24"/>
          <w:szCs w:val="24"/>
        </w:rPr>
        <w:t>)</w:t>
      </w:r>
    </w:p>
    <w:p w14:paraId="15A74F72" w14:textId="4321A7B6" w:rsidR="00F80403" w:rsidRPr="001042B6"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16F5C">
        <w:rPr>
          <w:rFonts w:ascii="Arial" w:hAnsi="Arial" w:cs="Arial"/>
          <w:sz w:val="24"/>
          <w:szCs w:val="24"/>
        </w:rPr>
        <w:tab/>
      </w:r>
      <w:r>
        <w:rPr>
          <w:rFonts w:ascii="Arial" w:hAnsi="Arial" w:cs="Arial"/>
          <w:sz w:val="24"/>
          <w:szCs w:val="24"/>
        </w:rPr>
        <w:t>De su contenido se advierte, que dicho dispositivo legal únicamente contempla el pago de las percepciones para los jubilados de base, no así para los de confianza, como es el caso</w:t>
      </w:r>
      <w:r w:rsidR="00064FD8">
        <w:rPr>
          <w:rFonts w:ascii="Arial" w:hAnsi="Arial" w:cs="Arial"/>
          <w:sz w:val="24"/>
          <w:szCs w:val="24"/>
        </w:rPr>
        <w:t xml:space="preserve"> de</w:t>
      </w:r>
      <w:r w:rsidR="00716F5C">
        <w:rPr>
          <w:rFonts w:ascii="Arial" w:hAnsi="Arial" w:cs="Arial"/>
          <w:sz w:val="24"/>
          <w:szCs w:val="24"/>
        </w:rPr>
        <w:t>l actor, por lo que ésta</w:t>
      </w:r>
      <w:r>
        <w:rPr>
          <w:rFonts w:ascii="Arial" w:hAnsi="Arial" w:cs="Arial"/>
          <w:sz w:val="24"/>
          <w:szCs w:val="24"/>
        </w:rPr>
        <w:t xml:space="preserve"> Juzgador</w:t>
      </w:r>
      <w:r w:rsidR="00716F5C">
        <w:rPr>
          <w:rFonts w:ascii="Arial" w:hAnsi="Arial" w:cs="Arial"/>
          <w:sz w:val="24"/>
          <w:szCs w:val="24"/>
        </w:rPr>
        <w:t>a</w:t>
      </w:r>
      <w:r>
        <w:rPr>
          <w:rFonts w:ascii="Arial" w:hAnsi="Arial" w:cs="Arial"/>
          <w:sz w:val="24"/>
          <w:szCs w:val="24"/>
        </w:rPr>
        <w:t xml:space="preserve"> procederá a analizar si dicho artículo resulta discriminatorio a la luz de lo estatuido en la Constitución Política de los Estados Unidos Mexicanos, y los Tratados Internacionales</w:t>
      </w:r>
      <w:r w:rsidR="00663632">
        <w:rPr>
          <w:rFonts w:ascii="Arial" w:hAnsi="Arial" w:cs="Arial"/>
          <w:sz w:val="24"/>
          <w:szCs w:val="24"/>
        </w:rPr>
        <w:t>,</w:t>
      </w:r>
      <w:r w:rsidRPr="00757049">
        <w:rPr>
          <w:rFonts w:ascii="Arial" w:hAnsi="Arial" w:cs="Arial"/>
          <w:sz w:val="24"/>
          <w:szCs w:val="24"/>
        </w:rPr>
        <w:t xml:space="preserve"> respecto al derecho humano a la seguridad social </w:t>
      </w:r>
      <w:r w:rsidRPr="00757049">
        <w:rPr>
          <w:rFonts w:ascii="Arial" w:hAnsi="Arial" w:cs="Arial"/>
          <w:sz w:val="24"/>
          <w:szCs w:val="24"/>
        </w:rPr>
        <w:lastRenderedPageBreak/>
        <w:t>de</w:t>
      </w:r>
      <w:r>
        <w:rPr>
          <w:rFonts w:ascii="Arial" w:hAnsi="Arial" w:cs="Arial"/>
          <w:sz w:val="24"/>
          <w:szCs w:val="24"/>
        </w:rPr>
        <w:t>l</w:t>
      </w:r>
      <w:r w:rsidR="00064FD8">
        <w:rPr>
          <w:rFonts w:ascii="Arial" w:hAnsi="Arial" w:cs="Arial"/>
          <w:sz w:val="24"/>
          <w:szCs w:val="24"/>
        </w:rPr>
        <w:t xml:space="preserve"> </w:t>
      </w:r>
      <w:r>
        <w:rPr>
          <w:rFonts w:ascii="Arial" w:hAnsi="Arial" w:cs="Arial"/>
          <w:sz w:val="24"/>
          <w:szCs w:val="24"/>
        </w:rPr>
        <w:t xml:space="preserve"> actor como </w:t>
      </w:r>
      <w:r w:rsidRPr="00757049">
        <w:rPr>
          <w:rFonts w:ascii="Arial" w:hAnsi="Arial" w:cs="Arial"/>
          <w:sz w:val="24"/>
          <w:szCs w:val="24"/>
        </w:rPr>
        <w:t>trabajador de</w:t>
      </w:r>
      <w:r>
        <w:rPr>
          <w:rFonts w:ascii="Arial" w:hAnsi="Arial" w:cs="Arial"/>
          <w:sz w:val="24"/>
          <w:szCs w:val="24"/>
        </w:rPr>
        <w:t xml:space="preserve"> confianza, para efectos de establecer el pago de la pensión por jubilación que solicitó,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14:paraId="4E9F91D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5AAAE59B"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693758DA"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0B58927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5FF7AEF4" w14:textId="168CD1C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716F5C">
        <w:rPr>
          <w:rFonts w:ascii="Arial" w:hAnsi="Arial" w:cs="Arial"/>
          <w:sz w:val="24"/>
          <w:szCs w:val="24"/>
        </w:rPr>
        <w:t xml:space="preserve">Respecto </w:t>
      </w:r>
      <w:r>
        <w:rPr>
          <w:rFonts w:ascii="Arial" w:hAnsi="Arial" w:cs="Arial"/>
          <w:sz w:val="24"/>
          <w:szCs w:val="24"/>
        </w:rPr>
        <w:t xml:space="preserve">del derecho a la seguridad social de los trabajadores de confianza, el artículo 123 apartado B fracción XIV, de la </w:t>
      </w:r>
      <w:r w:rsidR="00B65373">
        <w:rPr>
          <w:rFonts w:ascii="Arial" w:hAnsi="Arial" w:cs="Arial"/>
          <w:sz w:val="24"/>
          <w:szCs w:val="24"/>
        </w:rPr>
        <w:t>Constitución</w:t>
      </w:r>
      <w:r w:rsidR="00716F5C">
        <w:rPr>
          <w:rFonts w:ascii="Arial" w:hAnsi="Arial" w:cs="Arial"/>
          <w:sz w:val="24"/>
          <w:szCs w:val="24"/>
        </w:rPr>
        <w:t xml:space="preserve"> Política de los Estados Unidos Mexicanos, </w:t>
      </w:r>
      <w:r>
        <w:rPr>
          <w:rFonts w:ascii="Arial" w:hAnsi="Arial" w:cs="Arial"/>
          <w:sz w:val="24"/>
          <w:szCs w:val="24"/>
        </w:rPr>
        <w:t>establece:</w:t>
      </w:r>
    </w:p>
    <w:p w14:paraId="3BFFAAAC"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14:paraId="5A434EC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 xml:space="preserve">El Congreso de la Unión, sin contravenir a las bases siguientes deberá expedir leyes sobre el trabajo, las cuales </w:t>
      </w:r>
      <w:proofErr w:type="gramStart"/>
      <w:r w:rsidRPr="00404770">
        <w:rPr>
          <w:rFonts w:ascii="Arial" w:hAnsi="Arial" w:cs="Arial"/>
          <w:i/>
          <w:sz w:val="24"/>
          <w:szCs w:val="24"/>
        </w:rPr>
        <w:t>regirán:…</w:t>
      </w:r>
      <w:proofErr w:type="gramEnd"/>
      <w:r w:rsidRPr="00404770">
        <w:rPr>
          <w:rFonts w:ascii="Arial" w:hAnsi="Arial" w:cs="Arial"/>
          <w:i/>
          <w:sz w:val="24"/>
          <w:szCs w:val="24"/>
        </w:rPr>
        <w:t>.</w:t>
      </w:r>
    </w:p>
    <w:p w14:paraId="63319D9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14:paraId="01771195"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trabajadores:…</w:t>
      </w:r>
    </w:p>
    <w:p w14:paraId="4FEA3A4C" w14:textId="77777777" w:rsidR="00F80403" w:rsidRDefault="00F80403" w:rsidP="00F80403">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14:paraId="67CB6627" w14:textId="66DF17C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sidR="00B65373">
        <w:rPr>
          <w:rFonts w:ascii="Arial" w:hAnsi="Arial" w:cs="Arial"/>
          <w:sz w:val="24"/>
          <w:szCs w:val="24"/>
        </w:rPr>
        <w:t xml:space="preserve">De lo transcrito se advierte, que </w:t>
      </w:r>
      <w:r>
        <w:rPr>
          <w:rFonts w:ascii="Arial" w:hAnsi="Arial" w:cs="Arial"/>
          <w:sz w:val="24"/>
          <w:szCs w:val="24"/>
        </w:rPr>
        <w:t xml:space="preserve">la máxima legislación del Estado Mexicano, contempla la existencia de los trabajadores con la categoría de confianza, los cuáles </w:t>
      </w:r>
      <w:r w:rsidR="00EB7169">
        <w:rPr>
          <w:rFonts w:ascii="Arial" w:hAnsi="Arial" w:cs="Arial"/>
          <w:sz w:val="24"/>
          <w:szCs w:val="24"/>
        </w:rPr>
        <w:t xml:space="preserve">son considerados para </w:t>
      </w:r>
      <w:r>
        <w:rPr>
          <w:rFonts w:ascii="Arial" w:hAnsi="Arial" w:cs="Arial"/>
          <w:sz w:val="24"/>
          <w:szCs w:val="24"/>
        </w:rPr>
        <w:t xml:space="preserve">disfrutar de las medidas de protección al salario; y </w:t>
      </w:r>
      <w:r w:rsidRPr="00835935">
        <w:rPr>
          <w:rFonts w:ascii="Arial" w:hAnsi="Arial" w:cs="Arial"/>
          <w:b/>
          <w:sz w:val="24"/>
          <w:szCs w:val="24"/>
        </w:rPr>
        <w:t>en el tema que nos ocupa,</w:t>
      </w:r>
      <w:r>
        <w:rPr>
          <w:rFonts w:ascii="Arial" w:hAnsi="Arial" w:cs="Arial"/>
          <w:sz w:val="24"/>
          <w:szCs w:val="24"/>
        </w:rPr>
        <w:t xml:space="preserve"> se prevé que gozarán de los beneficios de la </w:t>
      </w:r>
      <w:r w:rsidRPr="00835935">
        <w:rPr>
          <w:rFonts w:ascii="Arial" w:hAnsi="Arial" w:cs="Arial"/>
          <w:b/>
          <w:sz w:val="24"/>
          <w:szCs w:val="24"/>
        </w:rPr>
        <w:t>seguridad social</w:t>
      </w:r>
      <w:r>
        <w:rPr>
          <w:rFonts w:ascii="Arial" w:hAnsi="Arial" w:cs="Arial"/>
          <w:sz w:val="24"/>
          <w:szCs w:val="24"/>
        </w:rPr>
        <w:t>, es decir, que en la Carta Magna se protege el derecho humano a la seguridad social de todos los trabajadores, incluidos los de confianza, pues no hace distinción alguna</w:t>
      </w:r>
      <w:r w:rsidR="00EB7169">
        <w:rPr>
          <w:rFonts w:ascii="Arial" w:hAnsi="Arial" w:cs="Arial"/>
          <w:sz w:val="24"/>
          <w:szCs w:val="24"/>
        </w:rPr>
        <w:t xml:space="preserve"> respecto de los trabajadores de base</w:t>
      </w:r>
      <w:r>
        <w:rPr>
          <w:rFonts w:ascii="Arial" w:hAnsi="Arial" w:cs="Arial"/>
          <w:sz w:val="24"/>
          <w:szCs w:val="24"/>
        </w:rPr>
        <w:t xml:space="preserve">. </w:t>
      </w:r>
    </w:p>
    <w:p w14:paraId="011AC4BB" w14:textId="5800B16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00877E4E">
        <w:rPr>
          <w:rFonts w:ascii="Arial" w:hAnsi="Arial" w:cs="Arial"/>
          <w:sz w:val="24"/>
          <w:szCs w:val="24"/>
        </w:rPr>
        <w:tab/>
      </w:r>
      <w:r>
        <w:rPr>
          <w:rFonts w:ascii="Arial" w:hAnsi="Arial" w:cs="Arial"/>
          <w:sz w:val="24"/>
          <w:szCs w:val="24"/>
        </w:rPr>
        <w:t xml:space="preserve">Por otra parte, la Organización de las Naciones Unidas, ha considerado </w:t>
      </w:r>
      <w:r w:rsidR="00877E4E">
        <w:rPr>
          <w:rFonts w:ascii="Arial" w:hAnsi="Arial" w:cs="Arial"/>
          <w:sz w:val="24"/>
          <w:szCs w:val="24"/>
        </w:rPr>
        <w:t xml:space="preserve">como </w:t>
      </w:r>
      <w:r>
        <w:rPr>
          <w:rFonts w:ascii="Arial" w:hAnsi="Arial" w:cs="Arial"/>
          <w:sz w:val="24"/>
          <w:szCs w:val="24"/>
        </w:rPr>
        <w:t xml:space="preserve">un </w:t>
      </w:r>
      <w:r w:rsidRPr="00CC416A">
        <w:rPr>
          <w:rFonts w:ascii="Arial" w:hAnsi="Arial" w:cs="Arial"/>
          <w:b/>
          <w:sz w:val="24"/>
          <w:szCs w:val="24"/>
        </w:rPr>
        <w:t>derecho humano la seguridad social</w:t>
      </w:r>
      <w:r>
        <w:rPr>
          <w:rFonts w:ascii="Arial" w:hAnsi="Arial" w:cs="Arial"/>
          <w:sz w:val="24"/>
          <w:szCs w:val="24"/>
        </w:rPr>
        <w:t xml:space="preserve">, así se advierte del contenido del artículo 22 de la Declaración Universal de los Derechos Humanos, luego entonces, al ser un derecho humano, se deben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lo anterior, tomando en consideración que en el artículo 3 de la Ley de Pensiones para los Empleados del Gobierno del Estado de Oaxaca</w:t>
      </w:r>
      <w:r w:rsidR="005A7C18">
        <w:rPr>
          <w:rFonts w:ascii="Arial" w:hAnsi="Arial" w:cs="Arial"/>
          <w:sz w:val="24"/>
          <w:szCs w:val="24"/>
        </w:rPr>
        <w:t>,</w:t>
      </w:r>
      <w:r>
        <w:rPr>
          <w:rFonts w:ascii="Arial" w:hAnsi="Arial" w:cs="Arial"/>
          <w:sz w:val="24"/>
          <w:szCs w:val="24"/>
        </w:rPr>
        <w:t xml:space="preserve">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luego entonces, el carácter progresivo que contempla la Constitución Política de los Estados Unidos Mexicanos, resulta violentado con la disposición del artículo 54 fracción I de la Ley de Pensiones para los Trabajadores del Gobierno del Estado de Oaxaca</w:t>
      </w:r>
      <w:r w:rsidR="00BC052E">
        <w:rPr>
          <w:rFonts w:ascii="Arial" w:hAnsi="Arial" w:cs="Arial"/>
          <w:sz w:val="24"/>
          <w:szCs w:val="24"/>
        </w:rPr>
        <w:t>,</w:t>
      </w:r>
      <w:r>
        <w:rPr>
          <w:rFonts w:ascii="Arial" w:hAnsi="Arial" w:cs="Arial"/>
          <w:sz w:val="24"/>
          <w:szCs w:val="24"/>
        </w:rPr>
        <w:t xml:space="preserve"> que contempla únicamente a los trabajadores de base para recibir </w:t>
      </w:r>
      <w:r w:rsidR="005A7C18">
        <w:rPr>
          <w:rFonts w:ascii="Arial" w:hAnsi="Arial" w:cs="Arial"/>
          <w:sz w:val="24"/>
          <w:szCs w:val="24"/>
        </w:rPr>
        <w:t>las percepciones q</w:t>
      </w:r>
      <w:r w:rsidR="00211912">
        <w:rPr>
          <w:rFonts w:ascii="Arial" w:hAnsi="Arial" w:cs="Arial"/>
          <w:sz w:val="24"/>
          <w:szCs w:val="24"/>
        </w:rPr>
        <w:t xml:space="preserve">ue </w:t>
      </w:r>
      <w:r w:rsidR="00BC052E">
        <w:rPr>
          <w:rFonts w:ascii="Arial" w:hAnsi="Arial" w:cs="Arial"/>
          <w:sz w:val="24"/>
          <w:szCs w:val="24"/>
        </w:rPr>
        <w:t xml:space="preserve">solicitó </w:t>
      </w:r>
      <w:r w:rsidR="00801EA8">
        <w:rPr>
          <w:rFonts w:ascii="Arial" w:hAnsi="Arial" w:cs="Arial"/>
          <w:sz w:val="24"/>
          <w:szCs w:val="24"/>
        </w:rPr>
        <w:t>el</w:t>
      </w:r>
      <w:r w:rsidR="005A7C18">
        <w:rPr>
          <w:rFonts w:ascii="Arial" w:hAnsi="Arial" w:cs="Arial"/>
          <w:sz w:val="24"/>
          <w:szCs w:val="24"/>
        </w:rPr>
        <w:t xml:space="preserve"> </w:t>
      </w:r>
      <w:r>
        <w:rPr>
          <w:rFonts w:ascii="Arial" w:hAnsi="Arial" w:cs="Arial"/>
          <w:sz w:val="24"/>
          <w:szCs w:val="24"/>
        </w:rPr>
        <w:t>actor, consecuent</w:t>
      </w:r>
      <w:r w:rsidR="005A7C18">
        <w:rPr>
          <w:rFonts w:ascii="Arial" w:hAnsi="Arial" w:cs="Arial"/>
          <w:sz w:val="24"/>
          <w:szCs w:val="24"/>
        </w:rPr>
        <w:t xml:space="preserve">emente, </w:t>
      </w:r>
      <w:r w:rsidR="00AC4168">
        <w:rPr>
          <w:rFonts w:ascii="Arial" w:hAnsi="Arial" w:cs="Arial"/>
          <w:sz w:val="24"/>
          <w:szCs w:val="24"/>
        </w:rPr>
        <w:t xml:space="preserve">contrario a lo </w:t>
      </w:r>
      <w:r w:rsidR="00064FD8">
        <w:rPr>
          <w:rFonts w:ascii="Arial" w:hAnsi="Arial" w:cs="Arial"/>
          <w:sz w:val="24"/>
          <w:szCs w:val="24"/>
        </w:rPr>
        <w:t>expuesto</w:t>
      </w:r>
      <w:r w:rsidR="00AC4168">
        <w:rPr>
          <w:rFonts w:ascii="Arial" w:hAnsi="Arial" w:cs="Arial"/>
          <w:sz w:val="24"/>
          <w:szCs w:val="24"/>
        </w:rPr>
        <w:t xml:space="preserve"> por la autoridad demandada, </w:t>
      </w:r>
      <w:r w:rsidR="005A7C18">
        <w:rPr>
          <w:rFonts w:ascii="Arial" w:hAnsi="Arial" w:cs="Arial"/>
          <w:sz w:val="24"/>
          <w:szCs w:val="24"/>
        </w:rPr>
        <w:t>el artículo mencionado</w:t>
      </w:r>
      <w:r w:rsidRPr="00562DC7">
        <w:rPr>
          <w:rFonts w:ascii="Arial" w:hAnsi="Arial" w:cs="Arial"/>
          <w:b/>
          <w:sz w:val="24"/>
          <w:szCs w:val="24"/>
        </w:rPr>
        <w:t xml:space="preserve"> resulta discriminatorio</w:t>
      </w:r>
      <w:r>
        <w:rPr>
          <w:rFonts w:ascii="Arial" w:hAnsi="Arial" w:cs="Arial"/>
          <w:sz w:val="24"/>
          <w:szCs w:val="24"/>
        </w:rPr>
        <w:t xml:space="preserve"> </w:t>
      </w:r>
      <w:r w:rsidRPr="00562DC7">
        <w:rPr>
          <w:rFonts w:ascii="Arial" w:hAnsi="Arial" w:cs="Arial"/>
          <w:b/>
          <w:sz w:val="24"/>
          <w:szCs w:val="24"/>
        </w:rPr>
        <w:t xml:space="preserve">para </w:t>
      </w:r>
      <w:r w:rsidR="00801EA8">
        <w:rPr>
          <w:rFonts w:ascii="Arial" w:hAnsi="Arial" w:cs="Arial"/>
          <w:b/>
          <w:sz w:val="24"/>
          <w:szCs w:val="24"/>
        </w:rPr>
        <w:t>el</w:t>
      </w:r>
      <w:r>
        <w:rPr>
          <w:rFonts w:ascii="Arial" w:hAnsi="Arial" w:cs="Arial"/>
          <w:b/>
          <w:sz w:val="24"/>
          <w:szCs w:val="24"/>
        </w:rPr>
        <w:t xml:space="preserve"> actor como </w:t>
      </w:r>
      <w:r w:rsidRPr="00562DC7">
        <w:rPr>
          <w:rFonts w:ascii="Arial" w:hAnsi="Arial" w:cs="Arial"/>
          <w:b/>
          <w:sz w:val="24"/>
          <w:szCs w:val="24"/>
        </w:rPr>
        <w:t>trabajador de confianza</w:t>
      </w:r>
      <w:r w:rsidR="005A7C18">
        <w:rPr>
          <w:rFonts w:ascii="Arial" w:hAnsi="Arial" w:cs="Arial"/>
          <w:b/>
          <w:sz w:val="24"/>
          <w:szCs w:val="24"/>
        </w:rPr>
        <w:t>,</w:t>
      </w:r>
      <w:r>
        <w:rPr>
          <w:rFonts w:ascii="Arial" w:hAnsi="Arial" w:cs="Arial"/>
          <w:b/>
          <w:sz w:val="24"/>
          <w:szCs w:val="24"/>
        </w:rPr>
        <w:t xml:space="preserve"> para efectos de obtener una pensión por jubilación que contemple las prestaciones solicitadas</w:t>
      </w:r>
      <w:r>
        <w:rPr>
          <w:rFonts w:ascii="Arial" w:hAnsi="Arial" w:cs="Arial"/>
          <w:sz w:val="24"/>
          <w:szCs w:val="24"/>
        </w:rPr>
        <w:t xml:space="preserve">, </w:t>
      </w:r>
      <w:r w:rsidR="00AC4168">
        <w:rPr>
          <w:rFonts w:ascii="Arial" w:hAnsi="Arial" w:cs="Arial"/>
          <w:sz w:val="24"/>
          <w:szCs w:val="24"/>
        </w:rPr>
        <w:t>y al emitir</w:t>
      </w:r>
      <w:r w:rsidR="00801EA8">
        <w:rPr>
          <w:rFonts w:ascii="Arial" w:hAnsi="Arial" w:cs="Arial"/>
          <w:sz w:val="24"/>
          <w:szCs w:val="24"/>
        </w:rPr>
        <w:t>se</w:t>
      </w:r>
      <w:r w:rsidR="00AC4168">
        <w:rPr>
          <w:rFonts w:ascii="Arial" w:hAnsi="Arial" w:cs="Arial"/>
          <w:sz w:val="24"/>
          <w:szCs w:val="24"/>
        </w:rPr>
        <w:t xml:space="preserve"> como se hizo el dictamen de pen</w:t>
      </w:r>
      <w:r w:rsidR="00211912">
        <w:rPr>
          <w:rFonts w:ascii="Arial" w:hAnsi="Arial" w:cs="Arial"/>
          <w:sz w:val="24"/>
          <w:szCs w:val="24"/>
        </w:rPr>
        <w:t>sión por jubilación en favor de</w:t>
      </w:r>
      <w:r w:rsidR="00AC4168">
        <w:rPr>
          <w:rFonts w:ascii="Arial" w:hAnsi="Arial" w:cs="Arial"/>
          <w:sz w:val="24"/>
          <w:szCs w:val="24"/>
        </w:rPr>
        <w:t xml:space="preserve">l actor, y que aquí se analiza, se </w:t>
      </w:r>
      <w:r w:rsidR="0031256E">
        <w:rPr>
          <w:rFonts w:ascii="Arial" w:hAnsi="Arial" w:cs="Arial"/>
          <w:sz w:val="24"/>
          <w:szCs w:val="24"/>
        </w:rPr>
        <w:t xml:space="preserve">le </w:t>
      </w:r>
      <w:r w:rsidR="00AC4168">
        <w:rPr>
          <w:rFonts w:ascii="Arial" w:hAnsi="Arial" w:cs="Arial"/>
          <w:sz w:val="24"/>
          <w:szCs w:val="24"/>
        </w:rPr>
        <w:t>privó</w:t>
      </w:r>
      <w:r>
        <w:rPr>
          <w:rFonts w:ascii="Arial" w:hAnsi="Arial" w:cs="Arial"/>
          <w:sz w:val="24"/>
          <w:szCs w:val="24"/>
        </w:rPr>
        <w:t xml:space="preserve"> de la protección integral del derecho humano a la seguridad social</w:t>
      </w:r>
      <w:r w:rsidR="00AC4168">
        <w:rPr>
          <w:rFonts w:ascii="Arial" w:hAnsi="Arial" w:cs="Arial"/>
          <w:sz w:val="24"/>
          <w:szCs w:val="24"/>
        </w:rPr>
        <w:t>,</w:t>
      </w:r>
      <w:r>
        <w:rPr>
          <w:rFonts w:ascii="Arial" w:hAnsi="Arial" w:cs="Arial"/>
          <w:sz w:val="24"/>
          <w:szCs w:val="24"/>
        </w:rPr>
        <w:t xml:space="preserve"> previsto en la Constitución Política de los Estados Unidos Mexicanos como ya se precisó; consecuentemente, al no haberse otorgado dichas prestaciones, se inobservaron  los supuestos del artículo 1 fracción III, de la Ley Federal para Prevenir y Eliminar la discriminación, que para mayor comprensión se transcribe:</w:t>
      </w:r>
    </w:p>
    <w:p w14:paraId="7AF9F63F"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Pr>
          <w:i/>
        </w:rPr>
        <w:lastRenderedPageBreak/>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14:paraId="6268D78E"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14:paraId="6B2253F3"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14:paraId="1EFB8AAA" w14:textId="0EDCDA54"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t xml:space="preserve">Por otra parte, pero en la misma línea de pensamiento, se tiene que en </w:t>
      </w:r>
      <w:r>
        <w:rPr>
          <w:rFonts w:ascii="Arial" w:hAnsi="Arial" w:cs="Arial"/>
          <w:sz w:val="24"/>
          <w:szCs w:val="24"/>
        </w:rPr>
        <w:t xml:space="preserve"> el ámbito internacional,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14:paraId="33035920" w14:textId="2892BB2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También</w:t>
      </w:r>
      <w:r w:rsidR="00AC4168">
        <w:rPr>
          <w:rFonts w:ascii="Arial" w:hAnsi="Arial" w:cs="Arial"/>
          <w:sz w:val="24"/>
          <w:szCs w:val="24"/>
        </w:rPr>
        <w:t>,</w:t>
      </w:r>
      <w:r>
        <w:rPr>
          <w:rFonts w:ascii="Arial" w:hAnsi="Arial" w:cs="Arial"/>
          <w:sz w:val="24"/>
          <w:szCs w:val="24"/>
        </w:rPr>
        <w:t xml:space="preserve"> se destaca el hecho de que el Comité de Derechos Económicos Sociales y Culturales, en la Observación General No. 19. El derecho a la Seguridad Social, en su artículo 9, precisa que la seguridad soc</w:t>
      </w:r>
      <w:r w:rsidR="00AC4168">
        <w:rPr>
          <w:rFonts w:ascii="Arial" w:hAnsi="Arial" w:cs="Arial"/>
          <w:sz w:val="24"/>
          <w:szCs w:val="24"/>
        </w:rPr>
        <w:t>ial</w:t>
      </w:r>
      <w:r>
        <w:rPr>
          <w:rFonts w:ascii="Arial" w:hAnsi="Arial" w:cs="Arial"/>
          <w:sz w:val="24"/>
          <w:szCs w:val="24"/>
        </w:rPr>
        <w:t xml:space="preserve">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sidR="00AC4168">
        <w:rPr>
          <w:rFonts w:ascii="Arial" w:hAnsi="Arial" w:cs="Arial"/>
          <w:b/>
          <w:sz w:val="24"/>
          <w:szCs w:val="24"/>
        </w:rPr>
        <w:t>,</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w:t>
      </w:r>
      <w:r>
        <w:rPr>
          <w:rFonts w:ascii="Arial" w:hAnsi="Arial" w:cs="Arial"/>
          <w:b/>
          <w:sz w:val="24"/>
          <w:szCs w:val="24"/>
        </w:rPr>
        <w:t>n ningún tipo de discriminación</w:t>
      </w:r>
      <w:r w:rsidRPr="00E96079">
        <w:rPr>
          <w:rFonts w:ascii="Arial" w:hAnsi="Arial" w:cs="Arial"/>
          <w:b/>
          <w:sz w:val="24"/>
          <w:szCs w:val="24"/>
        </w:rPr>
        <w:t xml:space="preserve">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xml:space="preserve">, Temas especiales de aplicación amplia, 1.- No discriminación e </w:t>
      </w:r>
      <w:r>
        <w:rPr>
          <w:rFonts w:ascii="Arial" w:hAnsi="Arial" w:cs="Arial"/>
          <w:sz w:val="24"/>
          <w:szCs w:val="24"/>
        </w:rPr>
        <w:lastRenderedPageBreak/>
        <w:t>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w:t>
      </w:r>
      <w:r w:rsidR="00AC4168">
        <w:rPr>
          <w:rFonts w:ascii="Arial" w:hAnsi="Arial" w:cs="Arial"/>
          <w:sz w:val="24"/>
          <w:szCs w:val="24"/>
        </w:rPr>
        <w:t>,</w:t>
      </w:r>
      <w:r w:rsidRPr="003402AC">
        <w:rPr>
          <w:rFonts w:ascii="Arial" w:hAnsi="Arial" w:cs="Arial"/>
          <w:sz w:val="24"/>
          <w:szCs w:val="24"/>
        </w:rPr>
        <w:t xml:space="preserve">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14:paraId="227EF166" w14:textId="1084316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14:paraId="7AFFA88C" w14:textId="7777777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w:t>
      </w:r>
      <w:r>
        <w:rPr>
          <w:rFonts w:ascii="Arial" w:hAnsi="Arial" w:cs="Arial"/>
          <w:b/>
          <w:sz w:val="24"/>
          <w:szCs w:val="24"/>
        </w:rPr>
        <w:t>,</w:t>
      </w:r>
      <w:r w:rsidRPr="004931E0">
        <w:rPr>
          <w:rFonts w:ascii="Arial" w:hAnsi="Arial" w:cs="Arial"/>
          <w:b/>
          <w:sz w:val="24"/>
          <w:szCs w:val="24"/>
        </w:rPr>
        <w:t xml:space="preserve">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14:paraId="3CF2028A" w14:textId="6510DE38"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De lo anterior se concluye, que tanto la Constitución Política de los Estados Unidos Mexicanos, como los Tratados Internacionales descritos</w:t>
      </w:r>
      <w:r w:rsidR="00AC4168">
        <w:rPr>
          <w:rFonts w:ascii="Arial" w:hAnsi="Arial" w:cs="Arial"/>
          <w:sz w:val="24"/>
          <w:szCs w:val="24"/>
        </w:rPr>
        <w:t xml:space="preserve">, </w:t>
      </w:r>
      <w:r>
        <w:rPr>
          <w:rFonts w:ascii="Arial" w:hAnsi="Arial" w:cs="Arial"/>
          <w:sz w:val="24"/>
          <w:szCs w:val="24"/>
        </w:rPr>
        <w:t xml:space="preserve">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w:t>
      </w:r>
      <w:r>
        <w:rPr>
          <w:rFonts w:ascii="Arial" w:hAnsi="Arial" w:cs="Arial"/>
          <w:sz w:val="24"/>
          <w:szCs w:val="24"/>
        </w:rPr>
        <w:t>l</w:t>
      </w:r>
      <w:r w:rsidRPr="00757049">
        <w:rPr>
          <w:rFonts w:ascii="Arial" w:hAnsi="Arial" w:cs="Arial"/>
          <w:sz w:val="24"/>
          <w:szCs w:val="24"/>
        </w:rPr>
        <w:t xml:space="preserve"> derecho humano a</w:t>
      </w:r>
      <w:r>
        <w:rPr>
          <w:rFonts w:ascii="Arial" w:hAnsi="Arial" w:cs="Arial"/>
          <w:sz w:val="24"/>
          <w:szCs w:val="24"/>
        </w:rPr>
        <w:t xml:space="preserve"> la seguridad social de los trabajadores de confianza. </w:t>
      </w:r>
    </w:p>
    <w:p w14:paraId="2B582F64" w14:textId="0EB290BC"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lastRenderedPageBreak/>
        <w:tab/>
      </w:r>
      <w:r w:rsidRPr="001042B6">
        <w:rPr>
          <w:rFonts w:ascii="Arial" w:hAnsi="Arial" w:cs="Arial"/>
          <w:sz w:val="24"/>
          <w:szCs w:val="24"/>
        </w:rPr>
        <w:tab/>
      </w:r>
      <w:r>
        <w:rPr>
          <w:rFonts w:ascii="Arial" w:hAnsi="Arial" w:cs="Arial"/>
          <w:sz w:val="24"/>
          <w:szCs w:val="24"/>
        </w:rPr>
        <w:t xml:space="preserve">En consecuencia, debe tomarse en cuenta que </w:t>
      </w:r>
      <w:r w:rsidRPr="001042B6">
        <w:rPr>
          <w:rFonts w:ascii="Arial" w:hAnsi="Arial" w:cs="Arial"/>
          <w:sz w:val="24"/>
          <w:szCs w:val="24"/>
        </w:rPr>
        <w:t>si bien es cie</w:t>
      </w:r>
      <w:r w:rsidR="00AC4168">
        <w:rPr>
          <w:rFonts w:ascii="Arial" w:hAnsi="Arial" w:cs="Arial"/>
          <w:sz w:val="24"/>
          <w:szCs w:val="24"/>
        </w:rPr>
        <w:t>rto</w:t>
      </w:r>
      <w:r>
        <w:rPr>
          <w:rFonts w:ascii="Arial" w:hAnsi="Arial" w:cs="Arial"/>
          <w:sz w:val="24"/>
          <w:szCs w:val="24"/>
        </w:rPr>
        <w:t xml:space="preserve"> los Jueces Ordinarios no podemos realizar </w:t>
      </w:r>
      <w:r w:rsidRPr="001042B6">
        <w:rPr>
          <w:rFonts w:ascii="Arial" w:hAnsi="Arial" w:cs="Arial"/>
          <w:sz w:val="24"/>
          <w:szCs w:val="24"/>
        </w:rPr>
        <w:t>una declaración general sobre invalidez</w:t>
      </w:r>
      <w:r>
        <w:rPr>
          <w:rFonts w:ascii="Arial" w:hAnsi="Arial" w:cs="Arial"/>
          <w:sz w:val="24"/>
          <w:szCs w:val="24"/>
        </w:rPr>
        <w:t>,</w:t>
      </w:r>
      <w:r w:rsidRPr="001042B6">
        <w:rPr>
          <w:rFonts w:ascii="Arial" w:hAnsi="Arial" w:cs="Arial"/>
          <w:sz w:val="24"/>
          <w:szCs w:val="24"/>
        </w:rPr>
        <w:t xml:space="preserve">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BE0981">
        <w:rPr>
          <w:rFonts w:ascii="Arial" w:hAnsi="Arial" w:cs="Arial"/>
          <w:b/>
          <w:sz w:val="24"/>
          <w:szCs w:val="24"/>
        </w:rPr>
        <w:t>in</w:t>
      </w:r>
      <w:r w:rsidRPr="001042B6">
        <w:rPr>
          <w:rFonts w:ascii="Arial" w:hAnsi="Arial" w:cs="Arial"/>
          <w:b/>
          <w:sz w:val="24"/>
          <w:szCs w:val="24"/>
        </w:rPr>
        <w:t>apli</w:t>
      </w:r>
      <w:r>
        <w:rPr>
          <w:rFonts w:ascii="Arial" w:hAnsi="Arial" w:cs="Arial"/>
          <w:b/>
          <w:sz w:val="24"/>
          <w:szCs w:val="24"/>
        </w:rPr>
        <w:t>quemos</w:t>
      </w:r>
      <w:r w:rsidRPr="001042B6">
        <w:rPr>
          <w:rFonts w:ascii="Arial" w:hAnsi="Arial" w:cs="Arial"/>
          <w:b/>
          <w:sz w:val="24"/>
          <w:szCs w:val="24"/>
        </w:rPr>
        <w:t xml:space="preserve"> normas inferiores,</w:t>
      </w:r>
      <w:r w:rsidRPr="001042B6">
        <w:rPr>
          <w:rFonts w:ascii="Arial" w:hAnsi="Arial" w:cs="Arial"/>
          <w:sz w:val="24"/>
          <w:szCs w:val="24"/>
        </w:rPr>
        <w:t xml:space="preserve"> dando preferencia a los c</w:t>
      </w:r>
      <w:r>
        <w:rPr>
          <w:rFonts w:ascii="Arial" w:hAnsi="Arial" w:cs="Arial"/>
          <w:sz w:val="24"/>
          <w:szCs w:val="24"/>
        </w:rPr>
        <w:t xml:space="preserve">ontenidos de la Constitución y </w:t>
      </w:r>
      <w:r w:rsidRPr="001042B6">
        <w:rPr>
          <w:rFonts w:ascii="Arial" w:hAnsi="Arial" w:cs="Arial"/>
          <w:sz w:val="24"/>
          <w:szCs w:val="24"/>
        </w:rPr>
        <w:t>los tratados en la materia.</w:t>
      </w:r>
    </w:p>
    <w:p w14:paraId="711EDF33" w14:textId="482F754C" w:rsidR="00F80403"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00AC4168">
        <w:rPr>
          <w:rFonts w:ascii="Arial" w:hAnsi="Arial" w:cs="Arial"/>
          <w:sz w:val="24"/>
          <w:szCs w:val="24"/>
        </w:rPr>
        <w:tab/>
      </w:r>
      <w:r w:rsidRPr="001042B6">
        <w:rPr>
          <w:rFonts w:ascii="Arial" w:hAnsi="Arial" w:cs="Arial"/>
          <w:sz w:val="24"/>
          <w:szCs w:val="24"/>
        </w:rPr>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w:t>
      </w:r>
      <w:r w:rsidR="00AC4168">
        <w:rPr>
          <w:rFonts w:ascii="Arial" w:hAnsi="Arial" w:cs="Arial"/>
          <w:sz w:val="24"/>
          <w:szCs w:val="24"/>
        </w:rPr>
        <w:t>a</w:t>
      </w:r>
      <w:r w:rsidRPr="001042B6">
        <w:rPr>
          <w:rFonts w:ascii="Arial" w:hAnsi="Arial" w:cs="Arial"/>
          <w:sz w:val="24"/>
          <w:szCs w:val="24"/>
        </w:rPr>
        <w:t xml:space="preserve"> Juzgador</w:t>
      </w:r>
      <w:r w:rsidR="00AC4168">
        <w:rPr>
          <w:rFonts w:ascii="Arial" w:hAnsi="Arial" w:cs="Arial"/>
          <w:sz w:val="24"/>
          <w:szCs w:val="24"/>
        </w:rPr>
        <w:t>a</w:t>
      </w:r>
      <w:r w:rsidRPr="001042B6">
        <w:rPr>
          <w:rFonts w:ascii="Arial" w:hAnsi="Arial" w:cs="Arial"/>
          <w:sz w:val="24"/>
          <w:szCs w:val="24"/>
        </w:rPr>
        <w:t xml:space="preserve"> considera </w:t>
      </w:r>
      <w:r>
        <w:rPr>
          <w:rFonts w:ascii="Arial" w:hAnsi="Arial" w:cs="Arial"/>
          <w:sz w:val="24"/>
          <w:szCs w:val="24"/>
        </w:rPr>
        <w:t xml:space="preserve">que </w:t>
      </w:r>
      <w:r w:rsidRPr="001042B6">
        <w:rPr>
          <w:rFonts w:ascii="Arial" w:hAnsi="Arial" w:cs="Arial"/>
          <w:sz w:val="24"/>
          <w:szCs w:val="24"/>
        </w:rPr>
        <w:t xml:space="preserve">para </w:t>
      </w:r>
      <w:r>
        <w:rPr>
          <w:rFonts w:ascii="Arial" w:hAnsi="Arial" w:cs="Arial"/>
          <w:sz w:val="24"/>
          <w:szCs w:val="24"/>
        </w:rPr>
        <w:t xml:space="preserve">establecer </w:t>
      </w:r>
      <w:r w:rsidRPr="001042B6">
        <w:rPr>
          <w:rFonts w:ascii="Arial" w:hAnsi="Arial" w:cs="Arial"/>
          <w:sz w:val="24"/>
          <w:szCs w:val="24"/>
        </w:rPr>
        <w:t>la protección del derecho a la seguridad social del actor,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 xml:space="preserve">Ley Suprema, </w:t>
      </w:r>
      <w:r>
        <w:rPr>
          <w:rFonts w:ascii="Arial" w:hAnsi="Arial" w:cs="Arial"/>
          <w:sz w:val="24"/>
          <w:szCs w:val="24"/>
        </w:rPr>
        <w:t>y de</w:t>
      </w:r>
      <w:r w:rsidRPr="009035DC">
        <w:rPr>
          <w:rFonts w:ascii="Arial" w:hAnsi="Arial" w:cs="Arial"/>
          <w:sz w:val="24"/>
          <w:szCs w:val="24"/>
        </w:rPr>
        <w:t xml:space="preserve">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lo relativo a que </w:t>
      </w:r>
      <w:r w:rsidRPr="00182625">
        <w:rPr>
          <w:rFonts w:ascii="Arial" w:hAnsi="Arial" w:cs="Arial"/>
          <w:sz w:val="24"/>
          <w:szCs w:val="24"/>
        </w:rPr>
        <w:t>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w:t>
      </w:r>
      <w:r w:rsidR="00AC4168">
        <w:rPr>
          <w:rFonts w:ascii="Arial" w:hAnsi="Arial" w:cs="Arial"/>
          <w:sz w:val="24"/>
          <w:szCs w:val="24"/>
        </w:rPr>
        <w:t xml:space="preserve"> </w:t>
      </w:r>
      <w:r w:rsidRPr="00182625">
        <w:rPr>
          <w:rFonts w:ascii="Arial" w:hAnsi="Arial" w:cs="Arial"/>
          <w:sz w:val="24"/>
          <w:szCs w:val="24"/>
        </w:rPr>
        <w:t xml:space="preserve">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583288">
        <w:rPr>
          <w:rFonts w:ascii="Arial" w:hAnsi="Arial" w:cs="Arial"/>
          <w:sz w:val="24"/>
          <w:szCs w:val="24"/>
        </w:rPr>
        <w:t>***** ***** *****</w:t>
      </w:r>
      <w:r>
        <w:rPr>
          <w:rFonts w:ascii="Arial" w:hAnsi="Arial" w:cs="Arial"/>
          <w:sz w:val="24"/>
          <w:szCs w:val="24"/>
        </w:rPr>
        <w:t>, evitando la discriminación.</w:t>
      </w:r>
    </w:p>
    <w:p w14:paraId="1E9E8360" w14:textId="362E53FB"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14:paraId="4222C39B"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14:paraId="4AB6E0F5"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Gaceta del Semanario Judicial de la Federación, Libro 63, Febrero de 2019, Tomo I, Décima Época, Pág. 980, registro 2019325, Jurisprudencia </w:t>
      </w:r>
      <w:r>
        <w:rPr>
          <w:rFonts w:ascii="Arial" w:hAnsi="Arial" w:cs="Arial"/>
          <w:sz w:val="24"/>
          <w:szCs w:val="24"/>
        </w:rPr>
        <w:lastRenderedPageBreak/>
        <w:t>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 y,</w:t>
      </w:r>
    </w:p>
    <w:p w14:paraId="64E0F410"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14:paraId="4865997E" w14:textId="39F1053B" w:rsidR="00F80403" w:rsidRDefault="00E7254E"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AC4168">
        <w:rPr>
          <w:rFonts w:ascii="Arial" w:hAnsi="Arial" w:cs="Arial"/>
          <w:sz w:val="24"/>
          <w:szCs w:val="24"/>
        </w:rPr>
        <w:t xml:space="preserve">Respecto del </w:t>
      </w:r>
      <w:r w:rsidR="00AC4168" w:rsidRPr="00AC4168">
        <w:rPr>
          <w:rFonts w:ascii="Arial" w:hAnsi="Arial" w:cs="Arial"/>
          <w:b/>
          <w:sz w:val="24"/>
          <w:szCs w:val="24"/>
        </w:rPr>
        <w:t>descuento del 9%</w:t>
      </w:r>
      <w:r w:rsidR="00AC4168">
        <w:rPr>
          <w:rFonts w:ascii="Arial" w:hAnsi="Arial" w:cs="Arial"/>
          <w:sz w:val="24"/>
          <w:szCs w:val="24"/>
        </w:rPr>
        <w:t xml:space="preserve"> de la pensión del actor, por concepto de fondo de pensiones, esta Juzgadora toma en cuenta que </w:t>
      </w:r>
      <w:r w:rsidR="00F80403">
        <w:rPr>
          <w:rFonts w:ascii="Arial" w:hAnsi="Arial" w:cs="Arial"/>
          <w:sz w:val="24"/>
          <w:szCs w:val="24"/>
        </w:rPr>
        <w:t>los artículos 6 fracción IV, 18 párrafo segundo  y Transitorio Octavo, todos de la Ley de Pensiones para los Trabajadores del Gobierno del Estado de Oaxaca</w:t>
      </w:r>
      <w:r w:rsidR="00AC4168">
        <w:rPr>
          <w:rFonts w:ascii="Arial" w:hAnsi="Arial" w:cs="Arial"/>
          <w:sz w:val="24"/>
          <w:szCs w:val="24"/>
        </w:rPr>
        <w:t xml:space="preserve"> (en los cuales la autoridad demandada fundó el des</w:t>
      </w:r>
      <w:r w:rsidR="00064FD8">
        <w:rPr>
          <w:rFonts w:ascii="Arial" w:hAnsi="Arial" w:cs="Arial"/>
          <w:sz w:val="24"/>
          <w:szCs w:val="24"/>
        </w:rPr>
        <w:t>cuento en la pensión otorgada a</w:t>
      </w:r>
      <w:r w:rsidR="00AC4168">
        <w:rPr>
          <w:rFonts w:ascii="Arial" w:hAnsi="Arial" w:cs="Arial"/>
          <w:sz w:val="24"/>
          <w:szCs w:val="24"/>
        </w:rPr>
        <w:t>l actor)</w:t>
      </w:r>
      <w:r w:rsidR="00F80403">
        <w:rPr>
          <w:rFonts w:ascii="Arial" w:hAnsi="Arial" w:cs="Arial"/>
          <w:sz w:val="24"/>
          <w:szCs w:val="24"/>
        </w:rPr>
        <w:t xml:space="preserve">, </w:t>
      </w:r>
      <w:r w:rsidR="00F80403" w:rsidRPr="0014321E">
        <w:rPr>
          <w:rFonts w:ascii="Arial" w:hAnsi="Arial" w:cs="Arial"/>
          <w:b/>
          <w:sz w:val="24"/>
          <w:szCs w:val="24"/>
        </w:rPr>
        <w:t xml:space="preserve">fueron considerados violatorios del derecho humano a la </w:t>
      </w:r>
      <w:r w:rsidR="00F80403" w:rsidRPr="001B0A36">
        <w:rPr>
          <w:rFonts w:ascii="Arial" w:hAnsi="Arial" w:cs="Arial"/>
          <w:b/>
          <w:sz w:val="24"/>
          <w:szCs w:val="24"/>
        </w:rPr>
        <w:t>seguridad social</w:t>
      </w:r>
      <w:r w:rsidR="00F80403" w:rsidRPr="001B0A36">
        <w:rPr>
          <w:rFonts w:ascii="Arial" w:hAnsi="Arial" w:cs="Arial"/>
          <w:sz w:val="24"/>
          <w:szCs w:val="24"/>
        </w:rPr>
        <w:t xml:space="preserve"> por el más alto Tribunal de este País, mediante Jurisprudencia</w:t>
      </w:r>
      <w:r w:rsidR="00F80403">
        <w:rPr>
          <w:rFonts w:ascii="Arial" w:hAnsi="Arial" w:cs="Arial"/>
          <w:sz w:val="24"/>
          <w:szCs w:val="24"/>
        </w:rPr>
        <w:t xml:space="preserve"> visible en la Gaceta del Semanario Judicial de la Federación, Libro 11, Octubre de 2014, Tomo III, Décima Época, pág. 2512. Registro 2007629, Jurisprudencia Constitucional, Tribunales Colegiados de Circuito, y de rubro: “</w:t>
      </w:r>
      <w:r w:rsidR="00F80403" w:rsidRPr="00AC4168">
        <w:rPr>
          <w:rFonts w:ascii="Arial" w:hAnsi="Arial" w:cs="Arial"/>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00F80403" w:rsidRPr="009B63D6">
        <w:rPr>
          <w:rFonts w:ascii="Arial" w:hAnsi="Arial" w:cs="Arial"/>
          <w:sz w:val="24"/>
          <w:szCs w:val="24"/>
        </w:rPr>
        <w:t>.</w:t>
      </w:r>
      <w:r w:rsidR="00AC4168">
        <w:rPr>
          <w:rFonts w:ascii="Arial" w:hAnsi="Arial" w:cs="Arial"/>
          <w:sz w:val="24"/>
          <w:szCs w:val="24"/>
        </w:rPr>
        <w:t>”; en consecuencia</w:t>
      </w:r>
      <w:r w:rsidR="00E8712B">
        <w:rPr>
          <w:rFonts w:ascii="Arial" w:hAnsi="Arial" w:cs="Arial"/>
          <w:sz w:val="24"/>
          <w:szCs w:val="24"/>
        </w:rPr>
        <w:t>,</w:t>
      </w:r>
      <w:r w:rsidR="00AC4168">
        <w:rPr>
          <w:rFonts w:ascii="Arial" w:hAnsi="Arial" w:cs="Arial"/>
          <w:sz w:val="24"/>
          <w:szCs w:val="24"/>
        </w:rPr>
        <w:t xml:space="preserve"> el referido descuento resulta ilegal</w:t>
      </w:r>
      <w:r w:rsidR="00D25BF4">
        <w:rPr>
          <w:rFonts w:ascii="Arial" w:hAnsi="Arial" w:cs="Arial"/>
          <w:sz w:val="24"/>
          <w:szCs w:val="24"/>
        </w:rPr>
        <w:t xml:space="preserve">, por lo que habrá de eliminarse de la pensión </w:t>
      </w:r>
      <w:r w:rsidR="002C41A6">
        <w:rPr>
          <w:rFonts w:ascii="Arial" w:hAnsi="Arial" w:cs="Arial"/>
          <w:sz w:val="24"/>
          <w:szCs w:val="24"/>
        </w:rPr>
        <w:t>que le sea otorgada a</w:t>
      </w:r>
      <w:r w:rsidR="006F7D41">
        <w:rPr>
          <w:rFonts w:ascii="Arial" w:hAnsi="Arial" w:cs="Arial"/>
          <w:sz w:val="24"/>
          <w:szCs w:val="24"/>
        </w:rPr>
        <w:t>l</w:t>
      </w:r>
      <w:r w:rsidR="002C41A6">
        <w:rPr>
          <w:rFonts w:ascii="Arial" w:hAnsi="Arial" w:cs="Arial"/>
          <w:sz w:val="24"/>
          <w:szCs w:val="24"/>
        </w:rPr>
        <w:t xml:space="preserve"> actor</w:t>
      </w:r>
      <w:r w:rsidR="006F7D41">
        <w:rPr>
          <w:rFonts w:ascii="Arial" w:hAnsi="Arial" w:cs="Arial"/>
          <w:sz w:val="24"/>
          <w:szCs w:val="24"/>
        </w:rPr>
        <w:t xml:space="preserve">, debiendo </w:t>
      </w:r>
      <w:r w:rsidR="006F7D41" w:rsidRPr="00D94157">
        <w:rPr>
          <w:rFonts w:ascii="Arial" w:hAnsi="Arial" w:cs="Arial"/>
          <w:b/>
          <w:sz w:val="24"/>
          <w:szCs w:val="24"/>
        </w:rPr>
        <w:t>reintegrarse</w:t>
      </w:r>
      <w:r w:rsidR="006F7D41">
        <w:rPr>
          <w:rFonts w:ascii="Arial" w:hAnsi="Arial" w:cs="Arial"/>
          <w:sz w:val="24"/>
          <w:szCs w:val="24"/>
        </w:rPr>
        <w:t xml:space="preserve"> los que ilegalmente le fueron retenidos a partir de la emisión del dictamen emitido con fecha</w:t>
      </w:r>
      <w:r w:rsidR="004145D0">
        <w:rPr>
          <w:rFonts w:ascii="Arial" w:hAnsi="Arial" w:cs="Arial"/>
          <w:sz w:val="24"/>
          <w:szCs w:val="24"/>
        </w:rPr>
        <w:t xml:space="preserve"> </w:t>
      </w:r>
      <w:r w:rsidR="00583288">
        <w:rPr>
          <w:rFonts w:ascii="Arial" w:hAnsi="Arial" w:cs="Arial"/>
          <w:sz w:val="24"/>
          <w:szCs w:val="24"/>
        </w:rPr>
        <w:t>***** de ***** de dos mil veintiuno (**/**/2021)</w:t>
      </w:r>
      <w:r w:rsidR="00F80403">
        <w:rPr>
          <w:rFonts w:ascii="Arial" w:hAnsi="Arial" w:cs="Arial"/>
          <w:sz w:val="24"/>
          <w:szCs w:val="24"/>
        </w:rPr>
        <w:t>.</w:t>
      </w:r>
      <w:r w:rsidR="001F3694">
        <w:rPr>
          <w:rFonts w:ascii="Arial" w:hAnsi="Arial" w:cs="Arial"/>
          <w:sz w:val="24"/>
          <w:szCs w:val="24"/>
        </w:rPr>
        <w:t xml:space="preserve">            </w:t>
      </w:r>
    </w:p>
    <w:p w14:paraId="78E168FF" w14:textId="23BD4821" w:rsidR="00752A8C" w:rsidRDefault="00E7254E" w:rsidP="00752A8C">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00E8712B">
        <w:rPr>
          <w:rFonts w:ascii="Arial" w:hAnsi="Arial" w:cs="Arial"/>
          <w:sz w:val="24"/>
          <w:szCs w:val="24"/>
        </w:rPr>
        <w:t xml:space="preserve">Respecto de la inclusión en la </w:t>
      </w:r>
      <w:r w:rsidR="001F3694">
        <w:rPr>
          <w:rFonts w:ascii="Arial" w:hAnsi="Arial" w:cs="Arial"/>
          <w:sz w:val="24"/>
          <w:szCs w:val="24"/>
        </w:rPr>
        <w:t>pensión</w:t>
      </w:r>
      <w:r w:rsidR="00E8712B">
        <w:rPr>
          <w:rFonts w:ascii="Arial" w:hAnsi="Arial" w:cs="Arial"/>
          <w:sz w:val="24"/>
          <w:szCs w:val="24"/>
        </w:rPr>
        <w:t xml:space="preserve"> del actor de las </w:t>
      </w:r>
      <w:r w:rsidR="001F3694" w:rsidRPr="00E7254E">
        <w:rPr>
          <w:rFonts w:ascii="Arial" w:hAnsi="Arial" w:cs="Arial"/>
          <w:b/>
          <w:sz w:val="24"/>
          <w:szCs w:val="24"/>
        </w:rPr>
        <w:t>percepciones que corresponden al salario integrado</w:t>
      </w:r>
      <w:r w:rsidR="001F3694">
        <w:rPr>
          <w:rFonts w:ascii="Arial" w:hAnsi="Arial" w:cs="Arial"/>
          <w:sz w:val="24"/>
          <w:szCs w:val="24"/>
        </w:rPr>
        <w:t xml:space="preserve"> que se le pagaban de manera ordinaria, debe decirse</w:t>
      </w:r>
      <w:r w:rsidR="00D94157">
        <w:rPr>
          <w:rFonts w:ascii="Arial" w:hAnsi="Arial" w:cs="Arial"/>
          <w:sz w:val="24"/>
          <w:szCs w:val="24"/>
        </w:rPr>
        <w:t>,</w:t>
      </w:r>
      <w:r w:rsidR="001F3694">
        <w:rPr>
          <w:rFonts w:ascii="Arial" w:hAnsi="Arial" w:cs="Arial"/>
          <w:sz w:val="24"/>
          <w:szCs w:val="24"/>
        </w:rPr>
        <w:t xml:space="preserve"> que </w:t>
      </w:r>
      <w:r w:rsidR="00F2428D">
        <w:rPr>
          <w:rFonts w:ascii="Arial" w:hAnsi="Arial" w:cs="Arial"/>
          <w:b/>
          <w:sz w:val="24"/>
          <w:szCs w:val="24"/>
        </w:rPr>
        <w:t>resulta improcedente</w:t>
      </w:r>
      <w:r w:rsidR="001F3694">
        <w:rPr>
          <w:rFonts w:ascii="Arial" w:hAnsi="Arial" w:cs="Arial"/>
          <w:sz w:val="24"/>
          <w:szCs w:val="24"/>
        </w:rPr>
        <w:t xml:space="preserve">, </w:t>
      </w:r>
      <w:r w:rsidR="00D94157">
        <w:rPr>
          <w:rFonts w:ascii="Arial" w:hAnsi="Arial" w:cs="Arial"/>
          <w:sz w:val="24"/>
          <w:szCs w:val="24"/>
        </w:rPr>
        <w:t xml:space="preserve">pues </w:t>
      </w:r>
      <w:r w:rsidR="002C41A6">
        <w:rPr>
          <w:rFonts w:ascii="Arial" w:hAnsi="Arial" w:cs="Arial"/>
          <w:sz w:val="24"/>
          <w:szCs w:val="24"/>
        </w:rPr>
        <w:t>el</w:t>
      </w:r>
      <w:r w:rsidR="000F3F90">
        <w:rPr>
          <w:rFonts w:ascii="Arial" w:hAnsi="Arial" w:cs="Arial"/>
          <w:sz w:val="24"/>
          <w:szCs w:val="24"/>
        </w:rPr>
        <w:t xml:space="preserve"> actor no refirió en que normatividad se sustenta dicho pago, y tampoco argumentó por qué le corresponde</w:t>
      </w:r>
      <w:r w:rsidR="00D25BF4">
        <w:rPr>
          <w:rFonts w:ascii="Arial" w:hAnsi="Arial" w:cs="Arial"/>
          <w:sz w:val="24"/>
          <w:szCs w:val="24"/>
        </w:rPr>
        <w:t>n</w:t>
      </w:r>
      <w:r w:rsidR="000F3F90">
        <w:rPr>
          <w:rFonts w:ascii="Arial" w:hAnsi="Arial" w:cs="Arial"/>
          <w:sz w:val="24"/>
          <w:szCs w:val="24"/>
        </w:rPr>
        <w:t>, concretándose únicamente a solicitarlo, circunstancia que resulta insuficiente para conceder su petición, pues esta Juzgadora toma en cuenta</w:t>
      </w:r>
      <w:r w:rsidR="00D94157">
        <w:rPr>
          <w:rFonts w:ascii="Arial" w:hAnsi="Arial" w:cs="Arial"/>
          <w:sz w:val="24"/>
          <w:szCs w:val="24"/>
        </w:rPr>
        <w:t>,</w:t>
      </w:r>
      <w:r w:rsidR="000F3F90">
        <w:rPr>
          <w:rFonts w:ascii="Arial" w:hAnsi="Arial" w:cs="Arial"/>
          <w:sz w:val="24"/>
          <w:szCs w:val="24"/>
        </w:rPr>
        <w:t xml:space="preserve"> que </w:t>
      </w:r>
      <w:r w:rsidR="00752A8C">
        <w:rPr>
          <w:rFonts w:ascii="Arial" w:hAnsi="Arial" w:cs="Arial"/>
          <w:sz w:val="24"/>
          <w:szCs w:val="24"/>
        </w:rPr>
        <w:t xml:space="preserve">de conformidad con lo dispuesto en el artículo 3 fracciones IX y XIII de la Ley de Pensiones para los </w:t>
      </w:r>
      <w:r w:rsidR="00D5602C">
        <w:rPr>
          <w:rFonts w:ascii="Arial" w:hAnsi="Arial" w:cs="Arial"/>
          <w:sz w:val="24"/>
          <w:szCs w:val="24"/>
        </w:rPr>
        <w:t xml:space="preserve">Trabajadores </w:t>
      </w:r>
      <w:r w:rsidR="00752A8C">
        <w:rPr>
          <w:rFonts w:ascii="Arial" w:hAnsi="Arial" w:cs="Arial"/>
          <w:sz w:val="24"/>
          <w:szCs w:val="24"/>
        </w:rPr>
        <w:t>del Gobierno de</w:t>
      </w:r>
      <w:r w:rsidR="005178CE">
        <w:rPr>
          <w:rFonts w:ascii="Arial" w:hAnsi="Arial" w:cs="Arial"/>
          <w:sz w:val="24"/>
          <w:szCs w:val="24"/>
        </w:rPr>
        <w:t>l Estado de Oaxaca, la pensión es la prestació</w:t>
      </w:r>
      <w:r w:rsidR="00752A8C">
        <w:rPr>
          <w:rFonts w:ascii="Arial" w:hAnsi="Arial" w:cs="Arial"/>
          <w:sz w:val="24"/>
          <w:szCs w:val="24"/>
        </w:rPr>
        <w:t xml:space="preserve">n económica en efectivo que se adquiere en términos de esa ley, y el </w:t>
      </w:r>
      <w:r w:rsidR="00752A8C" w:rsidRPr="00EA42E5">
        <w:rPr>
          <w:rFonts w:ascii="Arial" w:hAnsi="Arial" w:cs="Arial"/>
          <w:b/>
          <w:sz w:val="24"/>
          <w:szCs w:val="24"/>
        </w:rPr>
        <w:t>sueldo base</w:t>
      </w:r>
      <w:r w:rsidR="00EA42E5">
        <w:rPr>
          <w:rFonts w:ascii="Arial" w:hAnsi="Arial" w:cs="Arial"/>
          <w:sz w:val="24"/>
          <w:szCs w:val="24"/>
        </w:rPr>
        <w:t xml:space="preserve"> que comprende la pensión, </w:t>
      </w:r>
      <w:r w:rsidR="00752A8C">
        <w:rPr>
          <w:rFonts w:ascii="Arial" w:hAnsi="Arial" w:cs="Arial"/>
          <w:sz w:val="24"/>
          <w:szCs w:val="24"/>
        </w:rPr>
        <w:t xml:space="preserve">es el sueldo asentado en el nombramiento expedido al trabajador actualizado con los incrementos periódicos que este tenga; </w:t>
      </w:r>
      <w:r w:rsidR="00D5602C">
        <w:rPr>
          <w:rFonts w:ascii="Arial" w:hAnsi="Arial" w:cs="Arial"/>
          <w:sz w:val="24"/>
          <w:szCs w:val="24"/>
        </w:rPr>
        <w:t xml:space="preserve">y si de conformidad con el artículo 53 de referido ordenamiento legal, el monto de las pensiones que </w:t>
      </w:r>
      <w:r w:rsidR="00F32FDD">
        <w:rPr>
          <w:rFonts w:ascii="Arial" w:hAnsi="Arial" w:cs="Arial"/>
          <w:sz w:val="24"/>
          <w:szCs w:val="24"/>
        </w:rPr>
        <w:t xml:space="preserve">se </w:t>
      </w:r>
      <w:r w:rsidR="00D5602C">
        <w:rPr>
          <w:rFonts w:ascii="Arial" w:hAnsi="Arial" w:cs="Arial"/>
          <w:sz w:val="24"/>
          <w:szCs w:val="24"/>
        </w:rPr>
        <w:t>conced</w:t>
      </w:r>
      <w:r w:rsidR="00F32FDD">
        <w:rPr>
          <w:rFonts w:ascii="Arial" w:hAnsi="Arial" w:cs="Arial"/>
          <w:sz w:val="24"/>
          <w:szCs w:val="24"/>
        </w:rPr>
        <w:t>en</w:t>
      </w:r>
      <w:r w:rsidR="00D5602C">
        <w:rPr>
          <w:rFonts w:ascii="Arial" w:hAnsi="Arial" w:cs="Arial"/>
          <w:sz w:val="24"/>
          <w:szCs w:val="24"/>
        </w:rPr>
        <w:t xml:space="preserve"> se calcula promediando el sueldo base del último año cotizado como traba</w:t>
      </w:r>
      <w:r w:rsidR="00F2428D">
        <w:rPr>
          <w:rFonts w:ascii="Arial" w:hAnsi="Arial" w:cs="Arial"/>
          <w:sz w:val="24"/>
          <w:szCs w:val="24"/>
        </w:rPr>
        <w:t>ja</w:t>
      </w:r>
      <w:r w:rsidR="00D5602C">
        <w:rPr>
          <w:rFonts w:ascii="Arial" w:hAnsi="Arial" w:cs="Arial"/>
          <w:sz w:val="24"/>
          <w:szCs w:val="24"/>
        </w:rPr>
        <w:t xml:space="preserve">dor activo, indudablemente </w:t>
      </w:r>
      <w:r w:rsidR="005178CE">
        <w:rPr>
          <w:rFonts w:ascii="Arial" w:hAnsi="Arial" w:cs="Arial"/>
          <w:sz w:val="24"/>
          <w:szCs w:val="24"/>
        </w:rPr>
        <w:t xml:space="preserve">las percepciones distintas al sueldo base </w:t>
      </w:r>
      <w:r w:rsidR="00D5602C">
        <w:rPr>
          <w:rFonts w:ascii="Arial" w:hAnsi="Arial" w:cs="Arial"/>
          <w:sz w:val="24"/>
          <w:szCs w:val="24"/>
        </w:rPr>
        <w:t xml:space="preserve">no </w:t>
      </w:r>
      <w:r w:rsidR="005C2C61">
        <w:rPr>
          <w:rFonts w:ascii="Arial" w:hAnsi="Arial" w:cs="Arial"/>
          <w:sz w:val="24"/>
          <w:szCs w:val="24"/>
        </w:rPr>
        <w:t>pueden considerarse</w:t>
      </w:r>
      <w:r w:rsidR="00D5602C">
        <w:rPr>
          <w:rFonts w:ascii="Arial" w:hAnsi="Arial" w:cs="Arial"/>
          <w:sz w:val="24"/>
          <w:szCs w:val="24"/>
        </w:rPr>
        <w:t xml:space="preserve"> </w:t>
      </w:r>
      <w:r w:rsidR="005178CE">
        <w:rPr>
          <w:rFonts w:ascii="Arial" w:hAnsi="Arial" w:cs="Arial"/>
          <w:sz w:val="24"/>
          <w:szCs w:val="24"/>
        </w:rPr>
        <w:t xml:space="preserve">en la pensión, </w:t>
      </w:r>
      <w:r w:rsidR="00D5602C">
        <w:rPr>
          <w:rFonts w:ascii="Arial" w:hAnsi="Arial" w:cs="Arial"/>
          <w:sz w:val="24"/>
          <w:szCs w:val="24"/>
        </w:rPr>
        <w:t xml:space="preserve">pues </w:t>
      </w:r>
      <w:r w:rsidR="005178CE">
        <w:rPr>
          <w:rFonts w:ascii="Arial" w:hAnsi="Arial" w:cs="Arial"/>
          <w:sz w:val="24"/>
          <w:szCs w:val="24"/>
        </w:rPr>
        <w:t xml:space="preserve">dichas </w:t>
      </w:r>
      <w:r w:rsidR="00D5602C">
        <w:rPr>
          <w:rFonts w:ascii="Arial" w:hAnsi="Arial" w:cs="Arial"/>
          <w:sz w:val="24"/>
          <w:szCs w:val="24"/>
        </w:rPr>
        <w:t xml:space="preserve">prestaciones </w:t>
      </w:r>
      <w:r w:rsidR="005178CE">
        <w:rPr>
          <w:rFonts w:ascii="Arial" w:hAnsi="Arial" w:cs="Arial"/>
          <w:sz w:val="24"/>
          <w:szCs w:val="24"/>
        </w:rPr>
        <w:t xml:space="preserve">que son </w:t>
      </w:r>
      <w:r w:rsidR="00D5602C">
        <w:rPr>
          <w:rFonts w:ascii="Arial" w:hAnsi="Arial" w:cs="Arial"/>
          <w:sz w:val="24"/>
          <w:szCs w:val="24"/>
        </w:rPr>
        <w:t>consideradas para los trabajadores en activo</w:t>
      </w:r>
      <w:r w:rsidR="005178CE">
        <w:rPr>
          <w:rFonts w:ascii="Arial" w:hAnsi="Arial" w:cs="Arial"/>
          <w:sz w:val="24"/>
          <w:szCs w:val="24"/>
        </w:rPr>
        <w:t>,</w:t>
      </w:r>
      <w:r w:rsidR="00D5602C">
        <w:rPr>
          <w:rFonts w:ascii="Arial" w:hAnsi="Arial" w:cs="Arial"/>
          <w:sz w:val="24"/>
          <w:szCs w:val="24"/>
        </w:rPr>
        <w:t xml:space="preserve"> resultan incompatibles con las prestaciones otorgadas a un pensionado, de conformidad con lo dispuesto en el artículo 57 de la referida Ley de Pensiones para los Trabajadores del Gobierno del Estado de Oaxaca.</w:t>
      </w:r>
    </w:p>
    <w:p w14:paraId="3C068931" w14:textId="6E37A988" w:rsidR="00EF0171" w:rsidRDefault="00EF0171" w:rsidP="000F77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9F43E2">
        <w:rPr>
          <w:rFonts w:ascii="Arial" w:hAnsi="Arial" w:cs="Arial"/>
          <w:sz w:val="24"/>
          <w:szCs w:val="24"/>
        </w:rPr>
        <w:tab/>
      </w:r>
      <w:r w:rsidR="00EF29D1">
        <w:rPr>
          <w:rFonts w:ascii="Arial" w:hAnsi="Arial" w:cs="Arial"/>
          <w:sz w:val="24"/>
          <w:szCs w:val="24"/>
        </w:rPr>
        <w:t>Robustece lo anterior, el</w:t>
      </w:r>
      <w:r>
        <w:rPr>
          <w:rFonts w:ascii="Arial" w:hAnsi="Arial" w:cs="Arial"/>
          <w:sz w:val="24"/>
          <w:szCs w:val="24"/>
        </w:rPr>
        <w:t xml:space="preserve"> criterio del más alto Tribunal del País, </w:t>
      </w:r>
      <w:r w:rsidR="00EF29D1">
        <w:rPr>
          <w:rFonts w:ascii="Arial" w:hAnsi="Arial" w:cs="Arial"/>
          <w:sz w:val="24"/>
          <w:szCs w:val="24"/>
        </w:rPr>
        <w:t xml:space="preserve">respecto de </w:t>
      </w:r>
      <w:r>
        <w:rPr>
          <w:rFonts w:ascii="Arial" w:hAnsi="Arial" w:cs="Arial"/>
          <w:sz w:val="24"/>
          <w:szCs w:val="24"/>
        </w:rPr>
        <w:t xml:space="preserve">que la base salarial para el cálculo de las pensiones se integra únicamente por </w:t>
      </w:r>
      <w:r w:rsidR="009F43E2">
        <w:rPr>
          <w:rFonts w:ascii="Arial" w:hAnsi="Arial" w:cs="Arial"/>
          <w:sz w:val="24"/>
          <w:szCs w:val="24"/>
        </w:rPr>
        <w:t>el concepto de sueldo</w:t>
      </w:r>
      <w:r>
        <w:rPr>
          <w:rFonts w:ascii="Arial" w:hAnsi="Arial" w:cs="Arial"/>
          <w:sz w:val="24"/>
          <w:szCs w:val="24"/>
        </w:rPr>
        <w:t xml:space="preserve"> establecidos en el tabulador regional, precisando que el sueldo básico que se toma en cuenta para determinar el monto de las cuotas y aportaciones, así como de los beneficios económicos a que tienen derecho los trabajadores sujetos al régimen de pensiones, será el sueldo que por cada puesto existe señalado, excluyendo cualquier otra prestación que el trabajador perciba con motivo de su trabajo; en ese sentido, aun cuando los demás conceptos dispuestos en los recibos de pago, se hayan otorgado d</w:t>
      </w:r>
      <w:r w:rsidR="009F43E2">
        <w:rPr>
          <w:rFonts w:ascii="Arial" w:hAnsi="Arial" w:cs="Arial"/>
          <w:sz w:val="24"/>
          <w:szCs w:val="24"/>
        </w:rPr>
        <w:t>e manera regular y permanente a</w:t>
      </w:r>
      <w:r>
        <w:rPr>
          <w:rFonts w:ascii="Arial" w:hAnsi="Arial" w:cs="Arial"/>
          <w:sz w:val="24"/>
          <w:szCs w:val="24"/>
        </w:rPr>
        <w:t>l actor en calidad de trabajador en activo, no deben considerarse para efectos de la cuantificación de la pensión, por no ser parte del sueldo presupuestal</w:t>
      </w:r>
      <w:r w:rsidR="004421A6">
        <w:rPr>
          <w:rFonts w:ascii="Arial" w:hAnsi="Arial" w:cs="Arial"/>
          <w:sz w:val="24"/>
          <w:szCs w:val="24"/>
        </w:rPr>
        <w:t>,</w:t>
      </w:r>
      <w:r w:rsidR="00A30A44">
        <w:rPr>
          <w:rFonts w:ascii="Arial" w:hAnsi="Arial" w:cs="Arial"/>
          <w:sz w:val="24"/>
          <w:szCs w:val="24"/>
        </w:rPr>
        <w:t xml:space="preserve"> </w:t>
      </w:r>
      <w:r>
        <w:rPr>
          <w:rFonts w:ascii="Arial" w:hAnsi="Arial" w:cs="Arial"/>
          <w:sz w:val="24"/>
          <w:szCs w:val="24"/>
        </w:rPr>
        <w:t xml:space="preserve">sino prestaciones convencionales cuyo fin es proporcionar al trabajador cierta cantidad en dinero como estímulo para cubrir los propios gastos, es decir, son percepciones que no forman parte del sueldo básico, </w:t>
      </w:r>
      <w:r w:rsidRPr="00F06BFE">
        <w:rPr>
          <w:rFonts w:ascii="Arial" w:hAnsi="Arial" w:cs="Arial"/>
          <w:sz w:val="24"/>
          <w:szCs w:val="24"/>
        </w:rPr>
        <w:t>por lo que</w:t>
      </w:r>
      <w:r>
        <w:rPr>
          <w:rFonts w:ascii="Arial" w:hAnsi="Arial" w:cs="Arial"/>
          <w:sz w:val="24"/>
          <w:szCs w:val="24"/>
        </w:rPr>
        <w:t xml:space="preserve"> se desestima que deba tomarse en cuenta para la cuantificación de su pensión las </w:t>
      </w:r>
      <w:r w:rsidR="00E7254E">
        <w:rPr>
          <w:rFonts w:ascii="Arial" w:hAnsi="Arial" w:cs="Arial"/>
          <w:sz w:val="24"/>
          <w:szCs w:val="24"/>
        </w:rPr>
        <w:t>percepciones que corresponden al salario integrado que refirió en su demanda,</w:t>
      </w:r>
      <w:r>
        <w:rPr>
          <w:rFonts w:ascii="Arial" w:hAnsi="Arial" w:cs="Arial"/>
          <w:sz w:val="24"/>
          <w:szCs w:val="24"/>
        </w:rPr>
        <w:t xml:space="preserve"> tal es el criterio sostenido en la contradicción de tesis 187/2009, entre las sustentadas por los Tribunales Colegiados Primero, Segundo, Tercero, Cuarto, Quinto, Sexto, Séptimo, </w:t>
      </w:r>
      <w:r>
        <w:rPr>
          <w:rFonts w:ascii="Arial" w:hAnsi="Arial" w:cs="Arial"/>
          <w:sz w:val="24"/>
          <w:szCs w:val="24"/>
        </w:rPr>
        <w:lastRenderedPageBreak/>
        <w:t>Octavo, Noveno, Décimo, Décimo Primero, Décimo Segundo, Décimo Tercero, Décimo Cuarto, Décimo Quinto, Décimo Sexto y Décimo Séptimo, todos en materia administrativa del primer circuito, en el que prevaleció con carácter de jurisprudencia la tesis de rubro: “</w:t>
      </w:r>
      <w:r w:rsidRPr="00263CB8">
        <w:rPr>
          <w:rFonts w:ascii="Arial" w:hAnsi="Arial" w:cs="Arial"/>
          <w:i/>
          <w:sz w:val="24"/>
          <w:szCs w:val="24"/>
        </w:rPr>
        <w:t>PENSIÓN JUBILATORIA DE LOS TRABAJADORES AL SERVICIO DEL ESTADO. LA BASE SALARIAL PARA SU CÁLCULO SE INTEGRA ÚNICAMENTE POR LOS CONCEPTOS DE SUELDO, SOBRESUELDO Y COMPENSACIÓN ESTABLECIDOS EN EL TABULADOR REGIONAL (ALCANCES DE LA JURISPRUDENCIA 2a./J. 126/2008)</w:t>
      </w:r>
      <w:r w:rsidRPr="00263CB8">
        <w:rPr>
          <w:rFonts w:ascii="Arial" w:hAnsi="Arial" w:cs="Arial"/>
          <w:sz w:val="24"/>
          <w:szCs w:val="24"/>
        </w:rPr>
        <w:t>.</w:t>
      </w:r>
      <w:r>
        <w:rPr>
          <w:rFonts w:ascii="Arial" w:hAnsi="Arial" w:cs="Arial"/>
          <w:sz w:val="24"/>
          <w:szCs w:val="24"/>
        </w:rPr>
        <w:t>”</w:t>
      </w:r>
    </w:p>
    <w:p w14:paraId="61C9F55D" w14:textId="77777777" w:rsidR="00EF0171" w:rsidRDefault="00EF0171" w:rsidP="00EF017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Además la jurisprudencia con datos de identificación: Semanario Judicial de la Federación y su Gaceta, Tomo XXIX, Febrero de 2009, Novena Época, pág. 433, registro 167971, Jurisprudencia Laboral, Segunda Sala, y de rubro: “</w:t>
      </w:r>
      <w:r w:rsidRPr="009C57AA">
        <w:rPr>
          <w:rFonts w:ascii="Arial" w:hAnsi="Arial" w:cs="Arial"/>
          <w:i/>
          <w:sz w:val="24"/>
          <w:szCs w:val="24"/>
        </w:rPr>
        <w:t>AYUDA DE DESPENSA. NO DEBE CONSIDERARSE PARA EFECTOS DE LA CUANTIFICACIÓN DE AL PENSIÓN JUBILATORIA DE LOS TRABAJADORES DEL ESTADO</w:t>
      </w:r>
      <w:r>
        <w:rPr>
          <w:rFonts w:ascii="Arial" w:hAnsi="Arial" w:cs="Arial"/>
          <w:sz w:val="24"/>
          <w:szCs w:val="24"/>
        </w:rPr>
        <w:t>.”</w:t>
      </w:r>
    </w:p>
    <w:p w14:paraId="409D98C7" w14:textId="50A311D7" w:rsidR="009F3FFE"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En relatadas consideraciones, </w:t>
      </w:r>
      <w:r w:rsidRPr="001042B6">
        <w:rPr>
          <w:rFonts w:ascii="Arial" w:hAnsi="Arial" w:cs="Arial"/>
          <w:sz w:val="24"/>
          <w:szCs w:val="24"/>
        </w:rPr>
        <w:t xml:space="preserve">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583288">
        <w:rPr>
          <w:rFonts w:ascii="Arial" w:hAnsi="Arial" w:cs="Arial"/>
          <w:sz w:val="24"/>
          <w:szCs w:val="24"/>
        </w:rPr>
        <w:t>OP/DG/****/2021</w:t>
      </w:r>
      <w:r>
        <w:rPr>
          <w:rFonts w:ascii="Arial" w:hAnsi="Arial" w:cs="Arial"/>
          <w:sz w:val="24"/>
          <w:szCs w:val="24"/>
        </w:rPr>
        <w:t xml:space="preserve">, de fecha </w:t>
      </w:r>
      <w:r w:rsidR="00583288">
        <w:rPr>
          <w:rFonts w:ascii="Arial" w:hAnsi="Arial" w:cs="Arial"/>
          <w:sz w:val="24"/>
          <w:szCs w:val="24"/>
        </w:rPr>
        <w:t>***** de ***** de dos mil veintiuno (**/**/2021)</w:t>
      </w:r>
      <w:r w:rsidR="002208A2">
        <w:rPr>
          <w:rFonts w:ascii="Arial" w:hAnsi="Arial" w:cs="Arial"/>
          <w:sz w:val="24"/>
          <w:szCs w:val="24"/>
        </w:rPr>
        <w:t>,</w:t>
      </w:r>
      <w:r w:rsidR="00C93407">
        <w:rPr>
          <w:rFonts w:ascii="Arial" w:hAnsi="Arial" w:cs="Arial"/>
          <w:sz w:val="24"/>
          <w:szCs w:val="24"/>
        </w:rPr>
        <w:t xml:space="preserve"> </w:t>
      </w:r>
      <w:r>
        <w:rPr>
          <w:rFonts w:ascii="Arial" w:hAnsi="Arial" w:cs="Arial"/>
          <w:sz w:val="24"/>
          <w:szCs w:val="24"/>
        </w:rPr>
        <w:t xml:space="preserve">emitido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w:t>
      </w:r>
      <w:r w:rsidRPr="00A461FD">
        <w:rPr>
          <w:rFonts w:ascii="Arial" w:hAnsi="Arial" w:cs="Arial"/>
          <w:sz w:val="24"/>
          <w:szCs w:val="24"/>
        </w:rPr>
        <w:t>Oaxaca</w:t>
      </w:r>
      <w:r>
        <w:rPr>
          <w:rFonts w:ascii="Arial" w:hAnsi="Arial" w:cs="Arial"/>
          <w:sz w:val="24"/>
          <w:szCs w:val="24"/>
        </w:rPr>
        <w:t>, así como el dictamen de pensión por jubilación emitido por el Consejo Directivo de Pensiones</w:t>
      </w:r>
      <w:r w:rsidR="00C96D73">
        <w:rPr>
          <w:rFonts w:ascii="Arial" w:hAnsi="Arial" w:cs="Arial"/>
          <w:sz w:val="24"/>
          <w:szCs w:val="24"/>
        </w:rPr>
        <w:t>,</w:t>
      </w:r>
      <w:r w:rsidRPr="00182625">
        <w:rPr>
          <w:rFonts w:ascii="Arial" w:hAnsi="Arial" w:cs="Arial"/>
          <w:sz w:val="24"/>
          <w:szCs w:val="24"/>
        </w:rPr>
        <w:t xml:space="preserve"> </w:t>
      </w:r>
      <w:r w:rsidR="009F3FFE">
        <w:rPr>
          <w:rFonts w:ascii="Arial" w:hAnsi="Arial" w:cs="Arial"/>
          <w:sz w:val="24"/>
          <w:szCs w:val="24"/>
        </w:rPr>
        <w:t xml:space="preserve">el día </w:t>
      </w:r>
      <w:r w:rsidR="00583288">
        <w:rPr>
          <w:rFonts w:ascii="Arial" w:hAnsi="Arial" w:cs="Arial"/>
          <w:sz w:val="24"/>
          <w:szCs w:val="24"/>
        </w:rPr>
        <w:t>***** de ***** de dos mil veintiuno (**/**/2021)</w:t>
      </w:r>
      <w:r w:rsidR="00C93407">
        <w:rPr>
          <w:rFonts w:ascii="Arial" w:hAnsi="Arial" w:cs="Arial"/>
          <w:sz w:val="24"/>
          <w:szCs w:val="24"/>
        </w:rPr>
        <w:t>,</w:t>
      </w:r>
      <w:r>
        <w:rPr>
          <w:rFonts w:ascii="Arial" w:hAnsi="Arial" w:cs="Arial"/>
          <w:sz w:val="24"/>
          <w:szCs w:val="24"/>
        </w:rPr>
        <w:t xml:space="preserve"> </w:t>
      </w:r>
      <w:r w:rsidR="009F3FFE">
        <w:rPr>
          <w:rFonts w:ascii="Arial" w:hAnsi="Arial" w:cs="Arial"/>
          <w:sz w:val="24"/>
          <w:szCs w:val="24"/>
        </w:rPr>
        <w:t>para los</w:t>
      </w:r>
      <w:r w:rsidRPr="001042B6">
        <w:rPr>
          <w:rFonts w:ascii="Arial" w:hAnsi="Arial" w:cs="Arial"/>
          <w:sz w:val="24"/>
          <w:szCs w:val="24"/>
        </w:rPr>
        <w:t xml:space="preserve"> </w:t>
      </w:r>
      <w:r w:rsidRPr="001042B6">
        <w:rPr>
          <w:rFonts w:ascii="Arial" w:hAnsi="Arial" w:cs="Arial"/>
          <w:b/>
          <w:sz w:val="24"/>
          <w:szCs w:val="24"/>
        </w:rPr>
        <w:t>EFECTO</w:t>
      </w:r>
      <w:r w:rsidR="009F3FFE">
        <w:rPr>
          <w:rFonts w:ascii="Arial" w:hAnsi="Arial" w:cs="Arial"/>
          <w:b/>
          <w:sz w:val="24"/>
          <w:szCs w:val="24"/>
        </w:rPr>
        <w:t>S</w:t>
      </w:r>
      <w:r>
        <w:rPr>
          <w:rFonts w:ascii="Arial" w:hAnsi="Arial" w:cs="Arial"/>
          <w:sz w:val="24"/>
          <w:szCs w:val="24"/>
        </w:rPr>
        <w:t xml:space="preserve"> </w:t>
      </w:r>
      <w:r w:rsidR="009F3FFE">
        <w:rPr>
          <w:rFonts w:ascii="Arial" w:hAnsi="Arial" w:cs="Arial"/>
          <w:sz w:val="24"/>
          <w:szCs w:val="24"/>
        </w:rPr>
        <w:t>siguientes:</w:t>
      </w:r>
    </w:p>
    <w:p w14:paraId="4BB312FA" w14:textId="39D8BABB"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el</w:t>
      </w:r>
      <w:r w:rsidR="00F80403" w:rsidRPr="009F3FFE">
        <w:rPr>
          <w:rFonts w:ascii="Arial" w:hAnsi="Arial" w:cs="Arial"/>
          <w:sz w:val="24"/>
          <w:szCs w:val="24"/>
        </w:rPr>
        <w:t xml:space="preserve"> Consejo Directivo de Pensiones</w:t>
      </w:r>
      <w:r>
        <w:rPr>
          <w:rFonts w:ascii="Arial" w:hAnsi="Arial" w:cs="Arial"/>
          <w:sz w:val="24"/>
          <w:szCs w:val="24"/>
        </w:rPr>
        <w:t xml:space="preserve"> del Gobierno del Estado de Oaxaca</w:t>
      </w:r>
      <w:r w:rsidR="00F80403" w:rsidRPr="009F3FFE">
        <w:rPr>
          <w:rFonts w:ascii="Arial" w:hAnsi="Arial" w:cs="Arial"/>
          <w:sz w:val="24"/>
          <w:szCs w:val="24"/>
        </w:rPr>
        <w:t>, emita otro</w:t>
      </w:r>
      <w:r w:rsidRPr="009F3FFE">
        <w:rPr>
          <w:rFonts w:ascii="Arial" w:hAnsi="Arial" w:cs="Arial"/>
          <w:sz w:val="24"/>
          <w:szCs w:val="24"/>
        </w:rPr>
        <w:t xml:space="preserve"> dictamen</w:t>
      </w:r>
      <w:r w:rsidR="00F80403" w:rsidRPr="009F3FFE">
        <w:rPr>
          <w:rFonts w:ascii="Arial" w:hAnsi="Arial" w:cs="Arial"/>
          <w:sz w:val="24"/>
          <w:szCs w:val="24"/>
        </w:rPr>
        <w:t xml:space="preserve">, en el que considerando además de la pensión por jubilación otorgada por el 100% del </w:t>
      </w:r>
      <w:r w:rsidRPr="009F3FFE">
        <w:rPr>
          <w:rFonts w:ascii="Arial" w:hAnsi="Arial" w:cs="Arial"/>
          <w:sz w:val="24"/>
          <w:szCs w:val="24"/>
        </w:rPr>
        <w:t>último</w:t>
      </w:r>
      <w:r w:rsidR="006A14EC">
        <w:rPr>
          <w:rFonts w:ascii="Arial" w:hAnsi="Arial" w:cs="Arial"/>
          <w:sz w:val="24"/>
          <w:szCs w:val="24"/>
        </w:rPr>
        <w:t xml:space="preserve"> sueldo de</w:t>
      </w:r>
      <w:r w:rsidR="00F80403" w:rsidRPr="009F3FFE">
        <w:rPr>
          <w:rFonts w:ascii="Arial" w:hAnsi="Arial" w:cs="Arial"/>
          <w:sz w:val="24"/>
          <w:szCs w:val="24"/>
        </w:rPr>
        <w:t>l</w:t>
      </w:r>
      <w:r w:rsidR="006A14EC">
        <w:rPr>
          <w:rFonts w:ascii="Arial" w:hAnsi="Arial" w:cs="Arial"/>
          <w:sz w:val="24"/>
          <w:szCs w:val="24"/>
        </w:rPr>
        <w:t xml:space="preserve">  actor</w:t>
      </w:r>
      <w:r w:rsidR="000C6F40">
        <w:rPr>
          <w:rFonts w:ascii="Arial" w:hAnsi="Arial" w:cs="Arial"/>
          <w:sz w:val="24"/>
          <w:szCs w:val="24"/>
        </w:rPr>
        <w:t xml:space="preserve"> que f</w:t>
      </w:r>
      <w:r w:rsidR="00294936">
        <w:rPr>
          <w:rFonts w:ascii="Arial" w:hAnsi="Arial" w:cs="Arial"/>
          <w:sz w:val="24"/>
          <w:szCs w:val="24"/>
        </w:rPr>
        <w:t>ue determinado en cantidad de $5</w:t>
      </w:r>
      <w:r w:rsidR="000C6F40">
        <w:rPr>
          <w:rFonts w:ascii="Arial" w:hAnsi="Arial" w:cs="Arial"/>
          <w:sz w:val="24"/>
          <w:szCs w:val="24"/>
        </w:rPr>
        <w:t>,</w:t>
      </w:r>
      <w:r w:rsidR="00294936">
        <w:rPr>
          <w:rFonts w:ascii="Arial" w:hAnsi="Arial" w:cs="Arial"/>
          <w:sz w:val="24"/>
          <w:szCs w:val="24"/>
        </w:rPr>
        <w:t>707</w:t>
      </w:r>
      <w:r w:rsidR="00651A21">
        <w:rPr>
          <w:rFonts w:ascii="Arial" w:hAnsi="Arial" w:cs="Arial"/>
          <w:sz w:val="24"/>
          <w:szCs w:val="24"/>
        </w:rPr>
        <w:t>.00 (</w:t>
      </w:r>
      <w:r w:rsidR="00294936">
        <w:rPr>
          <w:rFonts w:ascii="Arial" w:hAnsi="Arial" w:cs="Arial"/>
          <w:sz w:val="24"/>
          <w:szCs w:val="24"/>
        </w:rPr>
        <w:t xml:space="preserve">CINCO MIL SETECIENTOS SIENTE PESOS </w:t>
      </w:r>
      <w:r w:rsidR="000C6F40">
        <w:rPr>
          <w:rFonts w:ascii="Arial" w:hAnsi="Arial" w:cs="Arial"/>
          <w:sz w:val="24"/>
          <w:szCs w:val="24"/>
        </w:rPr>
        <w:t>00/100 M.N.)</w:t>
      </w:r>
      <w:r w:rsidR="00F80403" w:rsidRPr="009F3FFE">
        <w:rPr>
          <w:rFonts w:ascii="Arial" w:hAnsi="Arial" w:cs="Arial"/>
          <w:sz w:val="24"/>
          <w:szCs w:val="24"/>
        </w:rPr>
        <w:t>, conceda las prestaciones ya precisadas en esta resolución</w:t>
      </w:r>
      <w:r w:rsidR="00C96D73">
        <w:rPr>
          <w:rFonts w:ascii="Arial" w:hAnsi="Arial" w:cs="Arial"/>
          <w:sz w:val="24"/>
          <w:szCs w:val="24"/>
        </w:rPr>
        <w:t>,</w:t>
      </w:r>
      <w:r w:rsidRPr="009F3FFE">
        <w:rPr>
          <w:rFonts w:ascii="Arial" w:hAnsi="Arial" w:cs="Arial"/>
          <w:bCs/>
          <w:color w:val="000000"/>
          <w:sz w:val="24"/>
          <w:szCs w:val="24"/>
        </w:rPr>
        <w:t xml:space="preserve"> </w:t>
      </w:r>
      <w:r w:rsidRPr="0091644C">
        <w:rPr>
          <w:rFonts w:ascii="Arial" w:hAnsi="Arial" w:cs="Arial"/>
          <w:bCs/>
          <w:color w:val="000000"/>
          <w:sz w:val="24"/>
          <w:szCs w:val="24"/>
        </w:rPr>
        <w:t xml:space="preserve">en términos del artículo 54 </w:t>
      </w:r>
      <w:r w:rsidR="00C96D73">
        <w:rPr>
          <w:rFonts w:ascii="Arial" w:hAnsi="Arial" w:cs="Arial"/>
          <w:bCs/>
          <w:color w:val="000000"/>
          <w:sz w:val="24"/>
          <w:szCs w:val="24"/>
        </w:rPr>
        <w:t xml:space="preserve">fracción I </w:t>
      </w:r>
      <w:r w:rsidRPr="0091644C">
        <w:rPr>
          <w:rFonts w:ascii="Arial" w:hAnsi="Arial" w:cs="Arial"/>
          <w:bCs/>
          <w:color w:val="000000"/>
          <w:sz w:val="24"/>
          <w:szCs w:val="24"/>
        </w:rPr>
        <w:t>de la Ley de Pensiones para los Trabajadores del Gobierno del Estado</w:t>
      </w:r>
      <w:r>
        <w:rPr>
          <w:rFonts w:ascii="Arial" w:hAnsi="Arial" w:cs="Arial"/>
          <w:sz w:val="24"/>
          <w:szCs w:val="24"/>
        </w:rPr>
        <w:t xml:space="preserve">; </w:t>
      </w:r>
    </w:p>
    <w:p w14:paraId="36177CFC" w14:textId="1F6309D4"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en el nuevo dictamen que</w:t>
      </w:r>
      <w:r w:rsidR="006A14EC">
        <w:rPr>
          <w:rFonts w:ascii="Arial" w:hAnsi="Arial" w:cs="Arial"/>
          <w:sz w:val="24"/>
          <w:szCs w:val="24"/>
        </w:rPr>
        <w:t xml:space="preserve"> al efecto se emita en favor de</w:t>
      </w:r>
      <w:r>
        <w:rPr>
          <w:rFonts w:ascii="Arial" w:hAnsi="Arial" w:cs="Arial"/>
          <w:sz w:val="24"/>
          <w:szCs w:val="24"/>
        </w:rPr>
        <w:t xml:space="preserve">l actor, no se contemple </w:t>
      </w:r>
      <w:r w:rsidRPr="009F3FFE">
        <w:rPr>
          <w:rFonts w:ascii="Arial" w:hAnsi="Arial" w:cs="Arial"/>
          <w:sz w:val="24"/>
          <w:szCs w:val="24"/>
        </w:rPr>
        <w:t>el descuento del 9% de la pensión</w:t>
      </w:r>
      <w:r>
        <w:rPr>
          <w:rFonts w:ascii="Arial" w:hAnsi="Arial" w:cs="Arial"/>
          <w:sz w:val="24"/>
          <w:szCs w:val="24"/>
        </w:rPr>
        <w:t>,</w:t>
      </w:r>
      <w:r w:rsidRPr="009F3FFE">
        <w:rPr>
          <w:rFonts w:ascii="Arial" w:hAnsi="Arial" w:cs="Arial"/>
          <w:sz w:val="24"/>
          <w:szCs w:val="24"/>
        </w:rPr>
        <w:t xml:space="preserve"> por concepto de fondo de pensiones;</w:t>
      </w:r>
      <w:r w:rsidR="00F80403" w:rsidRPr="009F3FFE">
        <w:rPr>
          <w:rFonts w:ascii="Arial" w:hAnsi="Arial" w:cs="Arial"/>
          <w:sz w:val="24"/>
          <w:szCs w:val="24"/>
        </w:rPr>
        <w:t xml:space="preserve"> </w:t>
      </w:r>
    </w:p>
    <w:p w14:paraId="46B148E0" w14:textId="0CAEA6F8"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Que el </w:t>
      </w:r>
      <w:proofErr w:type="gramStart"/>
      <w:r>
        <w:rPr>
          <w:rFonts w:ascii="Arial" w:hAnsi="Arial" w:cs="Arial"/>
          <w:sz w:val="24"/>
          <w:szCs w:val="24"/>
        </w:rPr>
        <w:t>Director General</w:t>
      </w:r>
      <w:proofErr w:type="gramEnd"/>
      <w:r>
        <w:rPr>
          <w:rFonts w:ascii="Arial" w:hAnsi="Arial" w:cs="Arial"/>
          <w:sz w:val="24"/>
          <w:szCs w:val="24"/>
        </w:rPr>
        <w:t xml:space="preserve"> de la Oficina de Pensiones del Gobierno del Estado de Oaxaca, haga la </w:t>
      </w:r>
      <w:r w:rsidRPr="00F06BFE">
        <w:rPr>
          <w:rFonts w:ascii="Arial" w:hAnsi="Arial" w:cs="Arial"/>
          <w:b/>
          <w:sz w:val="24"/>
          <w:szCs w:val="24"/>
        </w:rPr>
        <w:t xml:space="preserve">devolución </w:t>
      </w:r>
      <w:r w:rsidR="002955D9">
        <w:rPr>
          <w:rFonts w:ascii="Arial" w:hAnsi="Arial" w:cs="Arial"/>
          <w:b/>
          <w:sz w:val="24"/>
          <w:szCs w:val="24"/>
        </w:rPr>
        <w:t xml:space="preserve">retroactiva </w:t>
      </w:r>
      <w:r w:rsidRPr="00F06BFE">
        <w:rPr>
          <w:rFonts w:ascii="Arial" w:hAnsi="Arial" w:cs="Arial"/>
          <w:b/>
          <w:sz w:val="24"/>
          <w:szCs w:val="24"/>
        </w:rPr>
        <w:t xml:space="preserve">de </w:t>
      </w:r>
      <w:r w:rsidR="002955D9">
        <w:rPr>
          <w:rFonts w:ascii="Arial" w:hAnsi="Arial" w:cs="Arial"/>
          <w:b/>
          <w:sz w:val="24"/>
          <w:szCs w:val="24"/>
        </w:rPr>
        <w:t xml:space="preserve">las prestaciones aquí concedidas, y de </w:t>
      </w:r>
      <w:r w:rsidRPr="00F06BFE">
        <w:rPr>
          <w:rFonts w:ascii="Arial" w:hAnsi="Arial" w:cs="Arial"/>
          <w:b/>
          <w:sz w:val="24"/>
          <w:szCs w:val="24"/>
        </w:rPr>
        <w:t>los descue</w:t>
      </w:r>
      <w:r w:rsidR="006A14EC" w:rsidRPr="00F06BFE">
        <w:rPr>
          <w:rFonts w:ascii="Arial" w:hAnsi="Arial" w:cs="Arial"/>
          <w:b/>
          <w:sz w:val="24"/>
          <w:szCs w:val="24"/>
        </w:rPr>
        <w:t xml:space="preserve">ntos </w:t>
      </w:r>
      <w:r w:rsidR="002955D9" w:rsidRPr="00A13FB0">
        <w:rPr>
          <w:rFonts w:ascii="Arial" w:hAnsi="Arial" w:cs="Arial"/>
          <w:b/>
          <w:sz w:val="24"/>
          <w:szCs w:val="24"/>
        </w:rPr>
        <w:t>del 9%</w:t>
      </w:r>
      <w:r w:rsidR="002955D9">
        <w:rPr>
          <w:rFonts w:ascii="Arial" w:hAnsi="Arial" w:cs="Arial"/>
          <w:sz w:val="24"/>
          <w:szCs w:val="24"/>
        </w:rPr>
        <w:t xml:space="preserve"> </w:t>
      </w:r>
      <w:r w:rsidR="006A14EC" w:rsidRPr="00F06BFE">
        <w:rPr>
          <w:rFonts w:ascii="Arial" w:hAnsi="Arial" w:cs="Arial"/>
          <w:b/>
          <w:sz w:val="24"/>
          <w:szCs w:val="24"/>
        </w:rPr>
        <w:t>realizados efectivamente</w:t>
      </w:r>
      <w:r w:rsidR="006A14EC">
        <w:rPr>
          <w:rFonts w:ascii="Arial" w:hAnsi="Arial" w:cs="Arial"/>
          <w:sz w:val="24"/>
          <w:szCs w:val="24"/>
        </w:rPr>
        <w:t xml:space="preserve"> a</w:t>
      </w:r>
      <w:r>
        <w:rPr>
          <w:rFonts w:ascii="Arial" w:hAnsi="Arial" w:cs="Arial"/>
          <w:sz w:val="24"/>
          <w:szCs w:val="24"/>
        </w:rPr>
        <w:t>l actor</w:t>
      </w:r>
      <w:r w:rsidR="00F06BFE">
        <w:rPr>
          <w:rFonts w:ascii="Arial" w:hAnsi="Arial" w:cs="Arial"/>
          <w:sz w:val="24"/>
          <w:szCs w:val="24"/>
        </w:rPr>
        <w:t xml:space="preserve">, a partir de la fecha en que le fuera otorgada su </w:t>
      </w:r>
      <w:r w:rsidR="005C11CA">
        <w:rPr>
          <w:rFonts w:ascii="Arial" w:hAnsi="Arial" w:cs="Arial"/>
          <w:sz w:val="24"/>
          <w:szCs w:val="24"/>
        </w:rPr>
        <w:t xml:space="preserve">primera </w:t>
      </w:r>
      <w:r w:rsidR="00F06BFE">
        <w:rPr>
          <w:rFonts w:ascii="Arial" w:hAnsi="Arial" w:cs="Arial"/>
          <w:sz w:val="24"/>
          <w:szCs w:val="24"/>
        </w:rPr>
        <w:t>pensión, es decir</w:t>
      </w:r>
      <w:r w:rsidR="00FE225E">
        <w:rPr>
          <w:rFonts w:ascii="Arial" w:hAnsi="Arial" w:cs="Arial"/>
          <w:sz w:val="24"/>
          <w:szCs w:val="24"/>
        </w:rPr>
        <w:t>,</w:t>
      </w:r>
      <w:r w:rsidR="00F06BFE">
        <w:rPr>
          <w:rFonts w:ascii="Arial" w:hAnsi="Arial" w:cs="Arial"/>
          <w:sz w:val="24"/>
          <w:szCs w:val="24"/>
        </w:rPr>
        <w:t xml:space="preserve"> el </w:t>
      </w:r>
      <w:r w:rsidR="00583288">
        <w:rPr>
          <w:rFonts w:ascii="Arial" w:hAnsi="Arial" w:cs="Arial"/>
          <w:sz w:val="24"/>
          <w:szCs w:val="24"/>
        </w:rPr>
        <w:t>***** de ***** de dos mil veintiuno (**/**/2021)</w:t>
      </w:r>
      <w:r w:rsidR="00C96D73">
        <w:rPr>
          <w:rFonts w:ascii="Arial" w:hAnsi="Arial" w:cs="Arial"/>
          <w:sz w:val="24"/>
          <w:szCs w:val="24"/>
        </w:rPr>
        <w:t>.</w:t>
      </w:r>
      <w:r>
        <w:rPr>
          <w:rFonts w:ascii="Arial" w:hAnsi="Arial" w:cs="Arial"/>
          <w:sz w:val="24"/>
          <w:szCs w:val="24"/>
        </w:rPr>
        <w:t xml:space="preserve"> </w:t>
      </w:r>
    </w:p>
    <w:p w14:paraId="517AC045" w14:textId="05F6E3A5" w:rsidR="00F80403" w:rsidRPr="009F3FFE" w:rsidRDefault="0078167B" w:rsidP="0078167B">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sidR="009F3FFE">
        <w:rPr>
          <w:rFonts w:ascii="Arial" w:hAnsi="Arial" w:cs="Arial"/>
          <w:sz w:val="24"/>
          <w:szCs w:val="24"/>
        </w:rPr>
        <w:t>L</w:t>
      </w:r>
      <w:r w:rsidR="00F80403" w:rsidRPr="009F3FFE">
        <w:rPr>
          <w:rFonts w:ascii="Arial" w:hAnsi="Arial" w:cs="Arial"/>
          <w:sz w:val="24"/>
          <w:szCs w:val="24"/>
        </w:rPr>
        <w:t xml:space="preserve">o anterior de conformidad con lo dispuesto en los artículos 207, 208, y 209 de la Ley de Procedimiento y Justicia Administrativa para el Estado de Oaxaca. </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1354F348" w:rsidR="00413791" w:rsidRDefault="00824AF8" w:rsidP="00D00AF0">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00D06CDE">
        <w:rPr>
          <w:rFonts w:ascii="Arial" w:hAnsi="Arial" w:cs="Arial"/>
          <w:b/>
          <w:sz w:val="24"/>
          <w:szCs w:val="24"/>
        </w:rPr>
        <w:tab/>
      </w:r>
      <w:r w:rsidR="00413791" w:rsidRPr="00972356">
        <w:rPr>
          <w:rFonts w:ascii="Arial" w:hAnsi="Arial" w:cs="Arial"/>
          <w:b/>
          <w:sz w:val="24"/>
          <w:szCs w:val="24"/>
        </w:rPr>
        <w:t>TERCERO.-</w:t>
      </w:r>
      <w:r w:rsidR="00413791">
        <w:rPr>
          <w:rFonts w:ascii="Arial" w:hAnsi="Arial" w:cs="Arial"/>
          <w:sz w:val="24"/>
          <w:szCs w:val="24"/>
        </w:rPr>
        <w:t xml:space="preserve"> Se declara la </w:t>
      </w:r>
      <w:r w:rsidR="00413791" w:rsidRPr="00DE5509">
        <w:rPr>
          <w:rFonts w:ascii="Arial" w:hAnsi="Arial" w:cs="Arial"/>
          <w:b/>
          <w:sz w:val="24"/>
          <w:szCs w:val="24"/>
        </w:rPr>
        <w:t>NULIDAD</w:t>
      </w:r>
      <w:r w:rsidR="006228E8">
        <w:rPr>
          <w:rFonts w:ascii="Arial" w:hAnsi="Arial" w:cs="Arial"/>
          <w:sz w:val="24"/>
          <w:szCs w:val="24"/>
        </w:rPr>
        <w:t xml:space="preserve"> del Oficio </w:t>
      </w:r>
      <w:r w:rsidR="00583288">
        <w:rPr>
          <w:rFonts w:ascii="Arial" w:hAnsi="Arial" w:cs="Arial"/>
          <w:sz w:val="24"/>
          <w:szCs w:val="24"/>
        </w:rPr>
        <w:t>OP/DG/****/2021</w:t>
      </w:r>
      <w:r w:rsidR="006A14EC">
        <w:rPr>
          <w:rFonts w:ascii="Arial" w:hAnsi="Arial" w:cs="Arial"/>
          <w:sz w:val="24"/>
          <w:szCs w:val="24"/>
        </w:rPr>
        <w:t xml:space="preserve">, de fecha </w:t>
      </w:r>
      <w:r w:rsidR="00583288">
        <w:rPr>
          <w:rFonts w:ascii="Arial" w:hAnsi="Arial" w:cs="Arial"/>
          <w:sz w:val="24"/>
          <w:szCs w:val="24"/>
        </w:rPr>
        <w:t>***** de ***** de dos mil veintiuno (**/**/2021)</w:t>
      </w:r>
      <w:r w:rsidR="002208A2">
        <w:rPr>
          <w:rFonts w:ascii="Arial" w:hAnsi="Arial" w:cs="Arial"/>
          <w:sz w:val="24"/>
          <w:szCs w:val="24"/>
        </w:rPr>
        <w:t>,</w:t>
      </w:r>
      <w:r w:rsidR="006A14EC">
        <w:rPr>
          <w:rFonts w:ascii="Arial" w:hAnsi="Arial" w:cs="Arial"/>
          <w:sz w:val="24"/>
          <w:szCs w:val="24"/>
        </w:rPr>
        <w:t xml:space="preserve">emitido por el </w:t>
      </w:r>
      <w:r w:rsidR="006A14EC" w:rsidRPr="001042B6">
        <w:rPr>
          <w:rFonts w:ascii="Arial" w:hAnsi="Arial" w:cs="Arial"/>
          <w:sz w:val="24"/>
          <w:szCs w:val="24"/>
        </w:rPr>
        <w:t xml:space="preserve"> Director General de la Oficina de Pensiones del Estado de </w:t>
      </w:r>
      <w:r w:rsidR="006A14EC" w:rsidRPr="00A461FD">
        <w:rPr>
          <w:rFonts w:ascii="Arial" w:hAnsi="Arial" w:cs="Arial"/>
          <w:sz w:val="24"/>
          <w:szCs w:val="24"/>
        </w:rPr>
        <w:t>Oaxaca</w:t>
      </w:r>
      <w:r w:rsidR="006A14EC">
        <w:rPr>
          <w:rFonts w:ascii="Arial" w:hAnsi="Arial" w:cs="Arial"/>
          <w:sz w:val="24"/>
          <w:szCs w:val="24"/>
        </w:rPr>
        <w:t>, así como el dictamen de pensión por jubilación emitido por el Consejo Directivo de Pensiones,</w:t>
      </w:r>
      <w:r w:rsidR="006A14EC" w:rsidRPr="00182625">
        <w:rPr>
          <w:rFonts w:ascii="Arial" w:hAnsi="Arial" w:cs="Arial"/>
          <w:sz w:val="24"/>
          <w:szCs w:val="24"/>
        </w:rPr>
        <w:t xml:space="preserve"> </w:t>
      </w:r>
      <w:r w:rsidR="006A14EC">
        <w:rPr>
          <w:rFonts w:ascii="Arial" w:hAnsi="Arial" w:cs="Arial"/>
          <w:sz w:val="24"/>
          <w:szCs w:val="24"/>
        </w:rPr>
        <w:t xml:space="preserve">el día </w:t>
      </w:r>
      <w:r w:rsidR="00583288">
        <w:rPr>
          <w:rFonts w:ascii="Arial" w:hAnsi="Arial" w:cs="Arial"/>
          <w:sz w:val="24"/>
          <w:szCs w:val="24"/>
        </w:rPr>
        <w:t>***** de ***** de dos mil veintiuno (**/**/2021)</w:t>
      </w:r>
      <w:r w:rsidR="006A14EC">
        <w:rPr>
          <w:rFonts w:ascii="Arial" w:hAnsi="Arial" w:cs="Arial"/>
          <w:sz w:val="24"/>
          <w:szCs w:val="24"/>
        </w:rPr>
        <w:t xml:space="preserve">, </w:t>
      </w:r>
      <w:r w:rsidR="006A14EC" w:rsidRPr="006A14EC">
        <w:rPr>
          <w:rFonts w:ascii="Arial" w:hAnsi="Arial" w:cs="Arial"/>
          <w:b/>
          <w:sz w:val="24"/>
          <w:szCs w:val="24"/>
        </w:rPr>
        <w:t>PARA EFECTOS</w:t>
      </w:r>
      <w:r w:rsidR="006A14EC">
        <w:rPr>
          <w:rFonts w:ascii="Arial" w:hAnsi="Arial" w:cs="Arial"/>
          <w:sz w:val="24"/>
          <w:szCs w:val="24"/>
        </w:rPr>
        <w:t xml:space="preserve">: </w:t>
      </w:r>
      <w:r w:rsidR="00D00AF0">
        <w:rPr>
          <w:rFonts w:ascii="Arial" w:hAnsi="Arial" w:cs="Arial"/>
          <w:sz w:val="24"/>
          <w:szCs w:val="24"/>
        </w:rPr>
        <w:t xml:space="preserve">a) </w:t>
      </w:r>
      <w:r w:rsidR="008B06A7">
        <w:rPr>
          <w:rFonts w:ascii="Arial" w:hAnsi="Arial" w:cs="Arial"/>
          <w:sz w:val="24"/>
          <w:szCs w:val="24"/>
        </w:rPr>
        <w:t>Que el</w:t>
      </w:r>
      <w:r w:rsidR="008B06A7" w:rsidRPr="009F3FFE">
        <w:rPr>
          <w:rFonts w:ascii="Arial" w:hAnsi="Arial" w:cs="Arial"/>
          <w:sz w:val="24"/>
          <w:szCs w:val="24"/>
        </w:rPr>
        <w:t xml:space="preserve"> </w:t>
      </w:r>
      <w:r w:rsidR="00E956EC" w:rsidRPr="009F3FFE">
        <w:rPr>
          <w:rFonts w:ascii="Arial" w:hAnsi="Arial" w:cs="Arial"/>
          <w:sz w:val="24"/>
          <w:szCs w:val="24"/>
        </w:rPr>
        <w:t>Consejo Directivo de Pensiones</w:t>
      </w:r>
      <w:r w:rsidR="00E956EC">
        <w:rPr>
          <w:rFonts w:ascii="Arial" w:hAnsi="Arial" w:cs="Arial"/>
          <w:sz w:val="24"/>
          <w:szCs w:val="24"/>
        </w:rPr>
        <w:t xml:space="preserve"> del Gobierno del Estado de Oaxaca</w:t>
      </w:r>
      <w:r w:rsidR="00E956EC" w:rsidRPr="009F3FFE">
        <w:rPr>
          <w:rFonts w:ascii="Arial" w:hAnsi="Arial" w:cs="Arial"/>
          <w:sz w:val="24"/>
          <w:szCs w:val="24"/>
        </w:rPr>
        <w:t>, emita otro dictamen, en el que considerando además de la pensión por jubilación otorgada por el 100% del último</w:t>
      </w:r>
      <w:r w:rsidR="00E956EC">
        <w:rPr>
          <w:rFonts w:ascii="Arial" w:hAnsi="Arial" w:cs="Arial"/>
          <w:sz w:val="24"/>
          <w:szCs w:val="24"/>
        </w:rPr>
        <w:t xml:space="preserve"> sueldo de</w:t>
      </w:r>
      <w:r w:rsidR="00E956EC" w:rsidRPr="009F3FFE">
        <w:rPr>
          <w:rFonts w:ascii="Arial" w:hAnsi="Arial" w:cs="Arial"/>
          <w:sz w:val="24"/>
          <w:szCs w:val="24"/>
        </w:rPr>
        <w:t>l</w:t>
      </w:r>
      <w:r w:rsidR="00E956EC">
        <w:rPr>
          <w:rFonts w:ascii="Arial" w:hAnsi="Arial" w:cs="Arial"/>
          <w:sz w:val="24"/>
          <w:szCs w:val="24"/>
        </w:rPr>
        <w:t xml:space="preserve">  actor que fue determinado en cantidad de </w:t>
      </w:r>
      <w:r w:rsidR="00EE24A7">
        <w:rPr>
          <w:rFonts w:ascii="Arial" w:hAnsi="Arial" w:cs="Arial"/>
          <w:sz w:val="24"/>
          <w:szCs w:val="24"/>
        </w:rPr>
        <w:t>5,707.00 (CINCO MIL SETECIENTOS SIENTE PESOS 00/100 M.N.)</w:t>
      </w:r>
      <w:r w:rsidR="00EE24A7" w:rsidRPr="009F3FFE">
        <w:rPr>
          <w:rFonts w:ascii="Arial" w:hAnsi="Arial" w:cs="Arial"/>
          <w:sz w:val="24"/>
          <w:szCs w:val="24"/>
        </w:rPr>
        <w:t>,</w:t>
      </w:r>
      <w:r w:rsidR="00E956EC" w:rsidRPr="009F3FFE">
        <w:rPr>
          <w:rFonts w:ascii="Arial" w:hAnsi="Arial" w:cs="Arial"/>
          <w:sz w:val="24"/>
          <w:szCs w:val="24"/>
        </w:rPr>
        <w:t xml:space="preserve"> conceda las prestaciones ya precisadas en esta resolución</w:t>
      </w:r>
      <w:r w:rsidR="00E956EC">
        <w:rPr>
          <w:rFonts w:ascii="Arial" w:hAnsi="Arial" w:cs="Arial"/>
          <w:sz w:val="24"/>
          <w:szCs w:val="24"/>
        </w:rPr>
        <w:t>,</w:t>
      </w:r>
      <w:r w:rsidR="00E956EC" w:rsidRPr="009F3FFE">
        <w:rPr>
          <w:rFonts w:ascii="Arial" w:hAnsi="Arial" w:cs="Arial"/>
          <w:bCs/>
          <w:color w:val="000000"/>
          <w:sz w:val="24"/>
          <w:szCs w:val="24"/>
        </w:rPr>
        <w:t xml:space="preserve"> </w:t>
      </w:r>
      <w:r w:rsidR="00E956EC" w:rsidRPr="0091644C">
        <w:rPr>
          <w:rFonts w:ascii="Arial" w:hAnsi="Arial" w:cs="Arial"/>
          <w:bCs/>
          <w:color w:val="000000"/>
          <w:sz w:val="24"/>
          <w:szCs w:val="24"/>
        </w:rPr>
        <w:t xml:space="preserve">en términos del artículo 54 </w:t>
      </w:r>
      <w:r w:rsidR="00E956EC">
        <w:rPr>
          <w:rFonts w:ascii="Arial" w:hAnsi="Arial" w:cs="Arial"/>
          <w:bCs/>
          <w:color w:val="000000"/>
          <w:sz w:val="24"/>
          <w:szCs w:val="24"/>
        </w:rPr>
        <w:t xml:space="preserve">fracción I </w:t>
      </w:r>
      <w:r w:rsidR="00E956EC" w:rsidRPr="0091644C">
        <w:rPr>
          <w:rFonts w:ascii="Arial" w:hAnsi="Arial" w:cs="Arial"/>
          <w:bCs/>
          <w:color w:val="000000"/>
          <w:sz w:val="24"/>
          <w:szCs w:val="24"/>
        </w:rPr>
        <w:t>de la Ley de Pensiones para los Trabajadores del Gobierno del Estado</w:t>
      </w:r>
      <w:r w:rsidR="00D00AF0">
        <w:rPr>
          <w:rFonts w:ascii="Arial" w:hAnsi="Arial" w:cs="Arial"/>
          <w:sz w:val="24"/>
          <w:szCs w:val="24"/>
        </w:rPr>
        <w:t>; b) Que en el nuevo dictamen que al efecto se emita en favor de</w:t>
      </w:r>
      <w:r w:rsidR="00F94B69">
        <w:rPr>
          <w:rFonts w:ascii="Arial" w:hAnsi="Arial" w:cs="Arial"/>
          <w:sz w:val="24"/>
          <w:szCs w:val="24"/>
        </w:rPr>
        <w:t>l</w:t>
      </w:r>
      <w:r w:rsidR="00D00AF0">
        <w:rPr>
          <w:rFonts w:ascii="Arial" w:hAnsi="Arial" w:cs="Arial"/>
          <w:sz w:val="24"/>
          <w:szCs w:val="24"/>
        </w:rPr>
        <w:t xml:space="preserve"> actor, no se contemple </w:t>
      </w:r>
      <w:r w:rsidR="00D00AF0" w:rsidRPr="009F3FFE">
        <w:rPr>
          <w:rFonts w:ascii="Arial" w:hAnsi="Arial" w:cs="Arial"/>
          <w:sz w:val="24"/>
          <w:szCs w:val="24"/>
        </w:rPr>
        <w:t>el descuento del 9% de la pensión</w:t>
      </w:r>
      <w:r w:rsidR="00D00AF0">
        <w:rPr>
          <w:rFonts w:ascii="Arial" w:hAnsi="Arial" w:cs="Arial"/>
          <w:sz w:val="24"/>
          <w:szCs w:val="24"/>
        </w:rPr>
        <w:t>,</w:t>
      </w:r>
      <w:r w:rsidR="00D00AF0" w:rsidRPr="009F3FFE">
        <w:rPr>
          <w:rFonts w:ascii="Arial" w:hAnsi="Arial" w:cs="Arial"/>
          <w:sz w:val="24"/>
          <w:szCs w:val="24"/>
        </w:rPr>
        <w:t xml:space="preserve"> por concepto de fondo de pensiones; </w:t>
      </w:r>
      <w:r w:rsidR="00D00AF0">
        <w:rPr>
          <w:rFonts w:ascii="Arial" w:hAnsi="Arial" w:cs="Arial"/>
          <w:sz w:val="24"/>
          <w:szCs w:val="24"/>
        </w:rPr>
        <w:t xml:space="preserve">c) </w:t>
      </w:r>
      <w:r w:rsidR="008B06A7">
        <w:rPr>
          <w:rFonts w:ascii="Arial" w:hAnsi="Arial" w:cs="Arial"/>
          <w:sz w:val="24"/>
          <w:szCs w:val="24"/>
        </w:rPr>
        <w:t xml:space="preserve">Que el </w:t>
      </w:r>
      <w:r w:rsidR="00E956EC">
        <w:rPr>
          <w:rFonts w:ascii="Arial" w:hAnsi="Arial" w:cs="Arial"/>
          <w:sz w:val="24"/>
          <w:szCs w:val="24"/>
        </w:rPr>
        <w:t xml:space="preserve">Director General de la Oficina de Pensiones del Gobierno del Estado de Oaxaca, haga la </w:t>
      </w:r>
      <w:r w:rsidR="00E956EC" w:rsidRPr="00F06BFE">
        <w:rPr>
          <w:rFonts w:ascii="Arial" w:hAnsi="Arial" w:cs="Arial"/>
          <w:b/>
          <w:sz w:val="24"/>
          <w:szCs w:val="24"/>
        </w:rPr>
        <w:t xml:space="preserve">devolución </w:t>
      </w:r>
      <w:r w:rsidR="00E956EC">
        <w:rPr>
          <w:rFonts w:ascii="Arial" w:hAnsi="Arial" w:cs="Arial"/>
          <w:b/>
          <w:sz w:val="24"/>
          <w:szCs w:val="24"/>
        </w:rPr>
        <w:t xml:space="preserve">retroactiva </w:t>
      </w:r>
      <w:r w:rsidR="00E956EC" w:rsidRPr="00F06BFE">
        <w:rPr>
          <w:rFonts w:ascii="Arial" w:hAnsi="Arial" w:cs="Arial"/>
          <w:b/>
          <w:sz w:val="24"/>
          <w:szCs w:val="24"/>
        </w:rPr>
        <w:t xml:space="preserve">de </w:t>
      </w:r>
      <w:r w:rsidR="00E956EC">
        <w:rPr>
          <w:rFonts w:ascii="Arial" w:hAnsi="Arial" w:cs="Arial"/>
          <w:b/>
          <w:sz w:val="24"/>
          <w:szCs w:val="24"/>
        </w:rPr>
        <w:t xml:space="preserve">las prestaciones aquí concedidas, y de </w:t>
      </w:r>
      <w:r w:rsidR="00E956EC" w:rsidRPr="00F06BFE">
        <w:rPr>
          <w:rFonts w:ascii="Arial" w:hAnsi="Arial" w:cs="Arial"/>
          <w:b/>
          <w:sz w:val="24"/>
          <w:szCs w:val="24"/>
        </w:rPr>
        <w:t xml:space="preserve">los descuentos </w:t>
      </w:r>
      <w:r w:rsidR="00E956EC" w:rsidRPr="00A13FB0">
        <w:rPr>
          <w:rFonts w:ascii="Arial" w:hAnsi="Arial" w:cs="Arial"/>
          <w:b/>
          <w:sz w:val="24"/>
          <w:szCs w:val="24"/>
        </w:rPr>
        <w:t>del 9%</w:t>
      </w:r>
      <w:r w:rsidR="00E956EC">
        <w:rPr>
          <w:rFonts w:ascii="Arial" w:hAnsi="Arial" w:cs="Arial"/>
          <w:sz w:val="24"/>
          <w:szCs w:val="24"/>
        </w:rPr>
        <w:t xml:space="preserve"> </w:t>
      </w:r>
      <w:r w:rsidR="00E956EC" w:rsidRPr="00F06BFE">
        <w:rPr>
          <w:rFonts w:ascii="Arial" w:hAnsi="Arial" w:cs="Arial"/>
          <w:b/>
          <w:sz w:val="24"/>
          <w:szCs w:val="24"/>
        </w:rPr>
        <w:t>realizados efectivamente</w:t>
      </w:r>
      <w:r w:rsidR="00E956EC">
        <w:rPr>
          <w:rFonts w:ascii="Arial" w:hAnsi="Arial" w:cs="Arial"/>
          <w:sz w:val="24"/>
          <w:szCs w:val="24"/>
        </w:rPr>
        <w:t xml:space="preserve"> al actor, a partir de la fecha en que le fuera otorgada su primera pensión, es decir, el </w:t>
      </w:r>
      <w:r w:rsidR="00583288">
        <w:rPr>
          <w:rFonts w:ascii="Arial" w:hAnsi="Arial" w:cs="Arial"/>
          <w:sz w:val="24"/>
          <w:szCs w:val="24"/>
        </w:rPr>
        <w:t>***** de ***** de dos mil veintiuno (**/**/2021)</w:t>
      </w:r>
      <w:r w:rsidR="009F4D69">
        <w:rPr>
          <w:rFonts w:ascii="Arial" w:hAnsi="Arial" w:cs="Arial"/>
          <w:sz w:val="24"/>
          <w:szCs w:val="24"/>
        </w:rPr>
        <w:t xml:space="preserve">, </w:t>
      </w:r>
      <w:r w:rsidR="00413791">
        <w:rPr>
          <w:rFonts w:ascii="Arial" w:hAnsi="Arial" w:cs="Arial"/>
          <w:sz w:val="24"/>
          <w:szCs w:val="24"/>
        </w:rPr>
        <w:t xml:space="preserve">lo anterior en términos precisados en el considerando SEXTO de esta resolución. </w:t>
      </w:r>
      <w:r w:rsidR="00D06CDE">
        <w:rPr>
          <w:rFonts w:ascii="Arial" w:hAnsi="Arial" w:cs="Arial"/>
          <w:sz w:val="24"/>
          <w:szCs w:val="24"/>
        </w:rPr>
        <w:t xml:space="preserve">- - - - - - - - - - - - - - </w:t>
      </w:r>
      <w:r w:rsidR="00B12E41">
        <w:rPr>
          <w:rFonts w:ascii="Arial" w:hAnsi="Arial" w:cs="Arial"/>
          <w:sz w:val="24"/>
          <w:szCs w:val="24"/>
        </w:rPr>
        <w:t>- - - - - - - - - - - -</w:t>
      </w:r>
    </w:p>
    <w:p w14:paraId="7B11FD40" w14:textId="1856FF46" w:rsidR="00413791" w:rsidRDefault="00413791" w:rsidP="00413791">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xml:space="preserve">, y </w:t>
      </w:r>
      <w:r w:rsidR="00247186">
        <w:rPr>
          <w:rFonts w:ascii="Arial" w:hAnsi="Arial" w:cs="Arial"/>
          <w:sz w:val="24"/>
          <w:szCs w:val="24"/>
        </w:rPr>
        <w:lastRenderedPageBreak/>
        <w:t>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50378F">
        <w:rPr>
          <w:rFonts w:ascii="Arial" w:hAnsi="Arial" w:cs="Arial"/>
          <w:b/>
          <w:sz w:val="24"/>
          <w:szCs w:val="24"/>
        </w:rPr>
        <w:t>S</w:t>
      </w:r>
      <w:r>
        <w:rPr>
          <w:rFonts w:ascii="Arial" w:hAnsi="Arial" w:cs="Arial"/>
          <w:b/>
          <w:sz w:val="24"/>
          <w:szCs w:val="24"/>
        </w:rPr>
        <w:t xml:space="preserve"> AUTORIDAD</w:t>
      </w:r>
      <w:r w:rsidR="0050378F">
        <w:rPr>
          <w:rFonts w:ascii="Arial" w:hAnsi="Arial" w:cs="Arial"/>
          <w:b/>
          <w:sz w:val="24"/>
          <w:szCs w:val="24"/>
        </w:rPr>
        <w:t>ES</w:t>
      </w:r>
      <w:r>
        <w:rPr>
          <w:rFonts w:ascii="Arial" w:hAnsi="Arial" w:cs="Arial"/>
          <w:b/>
          <w:sz w:val="24"/>
          <w:szCs w:val="24"/>
        </w:rPr>
        <w:t xml:space="preserve"> DEMANDADA</w:t>
      </w:r>
      <w:r w:rsidR="0050378F">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247186">
        <w:rPr>
          <w:rFonts w:ascii="Arial" w:hAnsi="Arial" w:cs="Arial"/>
          <w:sz w:val="24"/>
          <w:szCs w:val="24"/>
        </w:rPr>
        <w:t xml:space="preserve">- - - - - - - - - - - - - - - </w:t>
      </w:r>
    </w:p>
    <w:p w14:paraId="7C2D773C" w14:textId="7F7AD7F1" w:rsidR="00EB0680"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Secretario de Acuerdos de esta Sala, quien autoriza y da fe. - - - - - - - - - - - - - - - - - - - - </w:t>
      </w:r>
      <w:r w:rsidR="00B84875">
        <w:rPr>
          <w:rFonts w:ascii="Arial" w:hAnsi="Arial" w:cs="Arial"/>
          <w:sz w:val="24"/>
          <w:szCs w:val="24"/>
        </w:rPr>
        <w:t>- -</w:t>
      </w:r>
      <w:r w:rsidR="008E67C0">
        <w:rPr>
          <w:rFonts w:ascii="Arial" w:hAnsi="Arial" w:cs="Arial"/>
          <w:sz w:val="24"/>
          <w:szCs w:val="24"/>
        </w:rPr>
        <w:t xml:space="preserve"> -</w:t>
      </w:r>
    </w:p>
    <w:p w14:paraId="26BB2F50" w14:textId="77777777" w:rsidR="008E67C0" w:rsidRDefault="008E67C0" w:rsidP="008E67C0">
      <w:pPr>
        <w:spacing w:line="360" w:lineRule="auto"/>
        <w:jc w:val="center"/>
      </w:pPr>
    </w:p>
    <w:p w14:paraId="7612E627" w14:textId="77777777" w:rsidR="008E67C0" w:rsidRDefault="008E67C0" w:rsidP="008E67C0">
      <w:pPr>
        <w:spacing w:line="360" w:lineRule="auto"/>
        <w:jc w:val="center"/>
      </w:pPr>
    </w:p>
    <w:p w14:paraId="5D4E2357" w14:textId="77777777" w:rsidR="006C36A7" w:rsidRDefault="006C36A7" w:rsidP="008E67C0">
      <w:pPr>
        <w:spacing w:line="360" w:lineRule="auto"/>
        <w:jc w:val="center"/>
      </w:pPr>
    </w:p>
    <w:p w14:paraId="19AEAFA7" w14:textId="77777777" w:rsidR="006C36A7" w:rsidRDefault="006C36A7" w:rsidP="008E67C0">
      <w:pPr>
        <w:spacing w:line="360" w:lineRule="auto"/>
        <w:jc w:val="center"/>
      </w:pPr>
    </w:p>
    <w:p w14:paraId="4E145B0E" w14:textId="77777777" w:rsidR="008E67C0" w:rsidRPr="00A74BAB" w:rsidRDefault="008E67C0" w:rsidP="008E67C0">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7DF60FB5" w14:textId="77777777" w:rsidR="008E67C0" w:rsidRPr="00A74BAB" w:rsidRDefault="008E67C0" w:rsidP="008E67C0">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63C59AF9" w14:textId="77777777" w:rsidR="008E67C0" w:rsidRPr="00A74BAB" w:rsidRDefault="008E67C0" w:rsidP="008E67C0">
      <w:pPr>
        <w:spacing w:line="360" w:lineRule="auto"/>
        <w:ind w:firstLine="708"/>
        <w:jc w:val="center"/>
        <w:rPr>
          <w:rFonts w:ascii="Arial" w:hAnsi="Arial" w:cs="Arial"/>
          <w:b/>
          <w:sz w:val="24"/>
          <w:szCs w:val="24"/>
        </w:rPr>
      </w:pPr>
    </w:p>
    <w:p w14:paraId="2ED724FD" w14:textId="77777777" w:rsidR="008E67C0" w:rsidRDefault="008E67C0" w:rsidP="008E67C0">
      <w:pPr>
        <w:spacing w:after="0" w:line="360" w:lineRule="auto"/>
        <w:ind w:firstLine="708"/>
        <w:jc w:val="center"/>
        <w:rPr>
          <w:rFonts w:ascii="Arial" w:hAnsi="Arial" w:cs="Arial"/>
          <w:b/>
          <w:sz w:val="24"/>
          <w:szCs w:val="24"/>
        </w:rPr>
      </w:pPr>
    </w:p>
    <w:p w14:paraId="0EB2D248" w14:textId="77777777" w:rsidR="008E67C0" w:rsidRDefault="008E67C0" w:rsidP="008E67C0">
      <w:pPr>
        <w:spacing w:after="0" w:line="360" w:lineRule="auto"/>
        <w:ind w:firstLine="708"/>
        <w:jc w:val="center"/>
        <w:rPr>
          <w:rFonts w:ascii="Arial" w:hAnsi="Arial" w:cs="Arial"/>
          <w:b/>
          <w:sz w:val="24"/>
          <w:szCs w:val="24"/>
        </w:rPr>
      </w:pPr>
    </w:p>
    <w:p w14:paraId="7D39DBDC" w14:textId="77777777" w:rsidR="008E67C0" w:rsidRDefault="008E67C0" w:rsidP="008E67C0">
      <w:pPr>
        <w:spacing w:after="0" w:line="360" w:lineRule="auto"/>
        <w:ind w:firstLine="708"/>
        <w:jc w:val="center"/>
        <w:rPr>
          <w:rFonts w:ascii="Arial" w:hAnsi="Arial" w:cs="Arial"/>
          <w:b/>
          <w:sz w:val="24"/>
          <w:szCs w:val="24"/>
        </w:rPr>
      </w:pPr>
    </w:p>
    <w:p w14:paraId="2FB4809B" w14:textId="77777777" w:rsidR="008E67C0" w:rsidRPr="00A74BAB" w:rsidRDefault="008E67C0" w:rsidP="008E67C0">
      <w:pPr>
        <w:spacing w:after="0" w:line="360" w:lineRule="auto"/>
        <w:ind w:firstLine="708"/>
        <w:jc w:val="center"/>
        <w:rPr>
          <w:rFonts w:ascii="Arial" w:hAnsi="Arial" w:cs="Arial"/>
          <w:b/>
          <w:sz w:val="24"/>
          <w:szCs w:val="24"/>
        </w:rPr>
      </w:pPr>
    </w:p>
    <w:p w14:paraId="3AB6938D" w14:textId="77777777" w:rsidR="008E67C0" w:rsidRDefault="008E67C0" w:rsidP="008E67C0">
      <w:pPr>
        <w:spacing w:line="240" w:lineRule="auto"/>
        <w:ind w:firstLine="708"/>
        <w:jc w:val="center"/>
        <w:rPr>
          <w:rFonts w:ascii="Arial" w:hAnsi="Arial" w:cs="Arial"/>
          <w:b/>
          <w:sz w:val="24"/>
          <w:szCs w:val="24"/>
        </w:rPr>
      </w:pPr>
    </w:p>
    <w:p w14:paraId="09474884" w14:textId="77777777" w:rsidR="008E67C0" w:rsidRPr="00A74BAB" w:rsidRDefault="008E67C0" w:rsidP="008E67C0">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0EB59D96" w14:textId="77777777" w:rsidR="008E67C0" w:rsidRPr="00A74BAB" w:rsidRDefault="008E67C0" w:rsidP="008E67C0">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52937EF8" w14:textId="77777777" w:rsidR="008E67C0" w:rsidRPr="0000129F" w:rsidRDefault="008E67C0" w:rsidP="008E67C0">
      <w:pPr>
        <w:tabs>
          <w:tab w:val="center" w:pos="4574"/>
        </w:tabs>
        <w:spacing w:line="360" w:lineRule="auto"/>
        <w:jc w:val="both"/>
        <w:rPr>
          <w:rFonts w:ascii="Arial" w:hAnsi="Arial" w:cs="Arial"/>
          <w:sz w:val="24"/>
          <w:szCs w:val="24"/>
        </w:rPr>
      </w:pPr>
    </w:p>
    <w:sectPr w:rsidR="008E67C0" w:rsidRPr="0000129F" w:rsidSect="00583288">
      <w:headerReference w:type="even" r:id="rId10"/>
      <w:headerReference w:type="default" r:id="rId11"/>
      <w:footerReference w:type="default" r:id="rId12"/>
      <w:headerReference w:type="first" r:id="rId13"/>
      <w:pgSz w:w="12240" w:h="20160" w:code="5"/>
      <w:pgMar w:top="851" w:right="1701" w:bottom="1985"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0312BD" w:rsidRDefault="000312BD" w:rsidP="007A5B5E">
      <w:pPr>
        <w:spacing w:after="0" w:line="240" w:lineRule="auto"/>
      </w:pPr>
      <w:r>
        <w:separator/>
      </w:r>
    </w:p>
  </w:endnote>
  <w:endnote w:type="continuationSeparator" w:id="0">
    <w:p w14:paraId="0EEE3A5A" w14:textId="77777777" w:rsidR="000312BD" w:rsidRDefault="000312B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9381007"/>
      <w:docPartObj>
        <w:docPartGallery w:val="Page Numbers (Bottom of Page)"/>
        <w:docPartUnique/>
      </w:docPartObj>
    </w:sdtPr>
    <w:sdtEnd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A62DA" w:rsidRPr="001A62DA">
                                <w:rPr>
                                  <w:noProof/>
                                  <w:color w:val="000000" w:themeColor="text1"/>
                                  <w:lang w:val="es-ES"/>
                                </w:rPr>
                                <w:t>2</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A62DA" w:rsidRPr="001A62DA">
                          <w:rPr>
                            <w:noProof/>
                            <w:color w:val="000000" w:themeColor="text1"/>
                            <w:lang w:val="es-ES"/>
                          </w:rPr>
                          <w:t>2</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0312BD" w:rsidRDefault="000312BD" w:rsidP="007A5B5E">
      <w:pPr>
        <w:spacing w:after="0" w:line="240" w:lineRule="auto"/>
      </w:pPr>
      <w:r>
        <w:separator/>
      </w:r>
    </w:p>
  </w:footnote>
  <w:footnote w:type="continuationSeparator" w:id="0">
    <w:p w14:paraId="2E154B85" w14:textId="77777777" w:rsidR="000312BD" w:rsidRDefault="000312B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5FA2A0C5" w:rsidR="00BD2E39" w:rsidRDefault="00583288">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7CFE9D00" wp14:editId="1E4AC5A5">
              <wp:simplePos x="0" y="0"/>
              <wp:positionH relativeFrom="rightMargin">
                <wp:posOffset>95250</wp:posOffset>
              </wp:positionH>
              <wp:positionV relativeFrom="paragraph">
                <wp:posOffset>4779645</wp:posOffset>
              </wp:positionV>
              <wp:extent cx="1181100" cy="159067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662E470" w14:textId="77777777" w:rsidR="00583288" w:rsidRPr="003B6E97" w:rsidRDefault="00583288" w:rsidP="0058328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0AE26F44" w14:textId="77777777" w:rsidR="00583288" w:rsidRPr="003B6E97" w:rsidRDefault="00583288" w:rsidP="00583288">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FE9D00" id="_x0000_t202" coordsize="21600,21600" o:spt="202" path="m,l,21600r21600,l21600,xe">
              <v:stroke joinstyle="miter"/>
              <v:path gradientshapeok="t" o:connecttype="rect"/>
            </v:shapetype>
            <v:shape id="Cuadro de texto 6" o:spid="_x0000_s1026" type="#_x0000_t202" style="position:absolute;margin-left:7.5pt;margin-top:376.35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">
              <v:textbox>
                <w:txbxContent>
                  <w:p w14:paraId="3662E470" w14:textId="77777777" w:rsidR="00583288" w:rsidRPr="003B6E97" w:rsidRDefault="00583288" w:rsidP="0058328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0AE26F44" w14:textId="77777777" w:rsidR="00583288" w:rsidRPr="003B6E97" w:rsidRDefault="00583288" w:rsidP="00583288">
                    <w:pPr>
                      <w:jc w:val="both"/>
                      <w:rPr>
                        <w:rFonts w:ascii="Arial" w:hAnsi="Arial" w:cs="Arial"/>
                        <w:b/>
                      </w:rPr>
                    </w:pPr>
                  </w:p>
                </w:txbxContent>
              </v:textbox>
              <w10:wrap anchorx="margin"/>
            </v:shape>
          </w:pict>
        </mc:Fallback>
      </mc:AlternateContent>
    </w:r>
    <w:r>
      <w:rPr>
        <w:noProof/>
      </w:rPr>
      <w:pict w14:anchorId="4BABA8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59282"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135D300A" w:rsidR="00BD2E39" w:rsidRDefault="00583288" w:rsidP="002960E1">
    <w:pPr>
      <w:pStyle w:val="Encabezado"/>
      <w:jc w:val="right"/>
      <w:rPr>
        <w:rFonts w:ascii="Bookman Old Style" w:hAnsi="Bookman Old Style"/>
        <w:b/>
        <w:sz w:val="24"/>
        <w:szCs w:val="24"/>
      </w:rPr>
    </w:pPr>
    <w:r>
      <w:rPr>
        <w:rFonts w:ascii="Bookman Old Style" w:hAnsi="Bookman Old Style"/>
        <w:noProof/>
        <w:lang w:eastAsia="es-MX"/>
      </w:rPr>
      <w:pict w14:anchorId="790898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59283"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v:shape>
      </w:pict>
    </w:r>
    <w:r w:rsidR="00BD2E39">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63C1B6E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BD2E39" w:rsidRPr="003B6A65">
      <w:rPr>
        <w:rFonts w:ascii="Bookman Old Style" w:hAnsi="Bookman Old Style"/>
      </w:rPr>
      <w:t xml:space="preserve">JUICIO DE </w:t>
    </w:r>
    <w:r w:rsidR="00BD2E39">
      <w:rPr>
        <w:rFonts w:ascii="Bookman Old Style" w:hAnsi="Bookman Old Style"/>
      </w:rPr>
      <w:t xml:space="preserve">NULIDAD </w:t>
    </w:r>
    <w:r w:rsidR="008C0B7E">
      <w:rPr>
        <w:rFonts w:ascii="Bookman Old Style" w:hAnsi="Bookman Old Style"/>
        <w:b/>
        <w:sz w:val="24"/>
        <w:szCs w:val="24"/>
      </w:rPr>
      <w:t>0</w:t>
    </w:r>
    <w:r w:rsidR="005A6B84">
      <w:rPr>
        <w:rFonts w:ascii="Bookman Old Style" w:hAnsi="Bookman Old Style"/>
        <w:b/>
        <w:sz w:val="24"/>
        <w:szCs w:val="24"/>
      </w:rPr>
      <w:t>018</w:t>
    </w:r>
    <w:r w:rsidR="00BD2E39" w:rsidRPr="00391F24">
      <w:rPr>
        <w:rFonts w:ascii="Bookman Old Style" w:hAnsi="Bookman Old Style"/>
        <w:b/>
        <w:sz w:val="24"/>
        <w:szCs w:val="24"/>
      </w:rPr>
      <w:t>/</w:t>
    </w:r>
    <w:r w:rsidR="00B544E2">
      <w:rPr>
        <w:rFonts w:ascii="Bookman Old Style" w:hAnsi="Bookman Old Style"/>
        <w:b/>
        <w:sz w:val="24"/>
        <w:szCs w:val="24"/>
      </w:rPr>
      <w:t>202</w:t>
    </w:r>
    <w:r w:rsidR="005A6B84">
      <w:rPr>
        <w:rFonts w:ascii="Bookman Old Style" w:hAnsi="Bookman Old Style"/>
        <w:b/>
        <w:sz w:val="24"/>
        <w:szCs w:val="24"/>
      </w:rPr>
      <w:t>2</w:t>
    </w:r>
  </w:p>
  <w:p w14:paraId="7043FFBA" w14:textId="4FFAD734" w:rsidR="00BD2E39" w:rsidRPr="00071C38" w:rsidRDefault="00583288"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275173D2" wp14:editId="73031D14">
              <wp:simplePos x="0" y="0"/>
              <wp:positionH relativeFrom="leftMargin">
                <wp:posOffset>116205</wp:posOffset>
              </wp:positionH>
              <wp:positionV relativeFrom="paragraph">
                <wp:posOffset>4524375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F3E00DE" w14:textId="77777777" w:rsidR="00583288" w:rsidRPr="003B6E97" w:rsidRDefault="00583288" w:rsidP="0058328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8B3F7F9" w14:textId="77777777" w:rsidR="00583288" w:rsidRPr="003B6E97" w:rsidRDefault="00583288" w:rsidP="00583288">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5173D2" id="Cuadro de texto 5" o:spid="_x0000_s1028" type="#_x0000_t202" style="position:absolute;left:0;text-align:left;margin-left:9.15pt;margin-top:356.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">
              <v:textbox>
                <w:txbxContent>
                  <w:p w14:paraId="0F3E00DE" w14:textId="77777777" w:rsidR="00583288" w:rsidRPr="003B6E97" w:rsidRDefault="00583288" w:rsidP="0058328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8B3F7F9" w14:textId="77777777" w:rsidR="00583288" w:rsidRPr="003B6E97" w:rsidRDefault="00583288" w:rsidP="00583288">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1B169D1F" w:rsidR="00BD2E39" w:rsidRDefault="00583288">
    <w:pPr>
      <w:pStyle w:val="Encabezado"/>
    </w:pPr>
    <w:r>
      <w:rPr>
        <w:noProof/>
      </w:rPr>
      <w:pict w14:anchorId="4D9680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59281"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84E0CBC"/>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3"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8"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9"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1"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362121347">
    <w:abstractNumId w:val="5"/>
  </w:num>
  <w:num w:numId="2" w16cid:durableId="1997300679">
    <w:abstractNumId w:val="3"/>
  </w:num>
  <w:num w:numId="3" w16cid:durableId="726687327">
    <w:abstractNumId w:val="7"/>
  </w:num>
  <w:num w:numId="4" w16cid:durableId="348607837">
    <w:abstractNumId w:val="0"/>
  </w:num>
  <w:num w:numId="5" w16cid:durableId="646740538">
    <w:abstractNumId w:val="8"/>
  </w:num>
  <w:num w:numId="6" w16cid:durableId="91559645">
    <w:abstractNumId w:val="9"/>
  </w:num>
  <w:num w:numId="7" w16cid:durableId="658113815">
    <w:abstractNumId w:val="11"/>
  </w:num>
  <w:num w:numId="8" w16cid:durableId="878855889">
    <w:abstractNumId w:val="4"/>
  </w:num>
  <w:num w:numId="9" w16cid:durableId="1697077933">
    <w:abstractNumId w:val="6"/>
  </w:num>
  <w:num w:numId="10" w16cid:durableId="1943801279">
    <w:abstractNumId w:val="10"/>
  </w:num>
  <w:num w:numId="11" w16cid:durableId="523174512">
    <w:abstractNumId w:val="2"/>
  </w:num>
  <w:num w:numId="12" w16cid:durableId="14764861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12BD"/>
    <w:rsid w:val="0003145C"/>
    <w:rsid w:val="00032755"/>
    <w:rsid w:val="00033A92"/>
    <w:rsid w:val="00034A10"/>
    <w:rsid w:val="000364B3"/>
    <w:rsid w:val="00037568"/>
    <w:rsid w:val="000378BA"/>
    <w:rsid w:val="00037AFB"/>
    <w:rsid w:val="000400C0"/>
    <w:rsid w:val="00040DDE"/>
    <w:rsid w:val="00041042"/>
    <w:rsid w:val="000418A4"/>
    <w:rsid w:val="00042BD6"/>
    <w:rsid w:val="00043617"/>
    <w:rsid w:val="00043943"/>
    <w:rsid w:val="00045647"/>
    <w:rsid w:val="00047223"/>
    <w:rsid w:val="00050977"/>
    <w:rsid w:val="00052B0A"/>
    <w:rsid w:val="00052B8C"/>
    <w:rsid w:val="00054606"/>
    <w:rsid w:val="00054DF6"/>
    <w:rsid w:val="00056EEE"/>
    <w:rsid w:val="000575BB"/>
    <w:rsid w:val="000606E5"/>
    <w:rsid w:val="00060A65"/>
    <w:rsid w:val="0006273F"/>
    <w:rsid w:val="00062DC6"/>
    <w:rsid w:val="00064FD8"/>
    <w:rsid w:val="00066A1F"/>
    <w:rsid w:val="000679B2"/>
    <w:rsid w:val="00067DE1"/>
    <w:rsid w:val="00073453"/>
    <w:rsid w:val="00073DA8"/>
    <w:rsid w:val="000740B4"/>
    <w:rsid w:val="00074E38"/>
    <w:rsid w:val="00074F05"/>
    <w:rsid w:val="0007623E"/>
    <w:rsid w:val="00080379"/>
    <w:rsid w:val="0008431D"/>
    <w:rsid w:val="00084FF9"/>
    <w:rsid w:val="00085C5D"/>
    <w:rsid w:val="00086629"/>
    <w:rsid w:val="00087D42"/>
    <w:rsid w:val="0009049C"/>
    <w:rsid w:val="000920FC"/>
    <w:rsid w:val="00092B13"/>
    <w:rsid w:val="00094496"/>
    <w:rsid w:val="000971FD"/>
    <w:rsid w:val="000A0FBC"/>
    <w:rsid w:val="000A1953"/>
    <w:rsid w:val="000A3141"/>
    <w:rsid w:val="000A3C52"/>
    <w:rsid w:val="000A3F61"/>
    <w:rsid w:val="000A712A"/>
    <w:rsid w:val="000A749A"/>
    <w:rsid w:val="000A76A2"/>
    <w:rsid w:val="000A7D40"/>
    <w:rsid w:val="000A7EF7"/>
    <w:rsid w:val="000B07FD"/>
    <w:rsid w:val="000B2F85"/>
    <w:rsid w:val="000B38F2"/>
    <w:rsid w:val="000B4025"/>
    <w:rsid w:val="000B41EC"/>
    <w:rsid w:val="000B51EE"/>
    <w:rsid w:val="000B5202"/>
    <w:rsid w:val="000B5467"/>
    <w:rsid w:val="000B5A2F"/>
    <w:rsid w:val="000B621C"/>
    <w:rsid w:val="000C1072"/>
    <w:rsid w:val="000C2D07"/>
    <w:rsid w:val="000C4269"/>
    <w:rsid w:val="000C5A57"/>
    <w:rsid w:val="000C6F40"/>
    <w:rsid w:val="000D03A5"/>
    <w:rsid w:val="000D332F"/>
    <w:rsid w:val="000D6626"/>
    <w:rsid w:val="000D6D16"/>
    <w:rsid w:val="000D7002"/>
    <w:rsid w:val="000D7442"/>
    <w:rsid w:val="000D7BBF"/>
    <w:rsid w:val="000E0164"/>
    <w:rsid w:val="000E0F85"/>
    <w:rsid w:val="000E38C0"/>
    <w:rsid w:val="000E3B74"/>
    <w:rsid w:val="000E43FC"/>
    <w:rsid w:val="000E7B24"/>
    <w:rsid w:val="000F2A5A"/>
    <w:rsid w:val="000F3A12"/>
    <w:rsid w:val="000F3F90"/>
    <w:rsid w:val="000F406C"/>
    <w:rsid w:val="000F6276"/>
    <w:rsid w:val="000F682D"/>
    <w:rsid w:val="000F71FE"/>
    <w:rsid w:val="000F77E8"/>
    <w:rsid w:val="00100DBA"/>
    <w:rsid w:val="001010BC"/>
    <w:rsid w:val="0010130E"/>
    <w:rsid w:val="0010171D"/>
    <w:rsid w:val="00101E9D"/>
    <w:rsid w:val="00102428"/>
    <w:rsid w:val="00103E7F"/>
    <w:rsid w:val="00104D32"/>
    <w:rsid w:val="001052E5"/>
    <w:rsid w:val="001057B8"/>
    <w:rsid w:val="00105BAD"/>
    <w:rsid w:val="00105C6F"/>
    <w:rsid w:val="001062D2"/>
    <w:rsid w:val="00106C22"/>
    <w:rsid w:val="001130B3"/>
    <w:rsid w:val="0011343F"/>
    <w:rsid w:val="001138F8"/>
    <w:rsid w:val="00114334"/>
    <w:rsid w:val="00117552"/>
    <w:rsid w:val="00117886"/>
    <w:rsid w:val="00120FD2"/>
    <w:rsid w:val="00121484"/>
    <w:rsid w:val="001222F3"/>
    <w:rsid w:val="001239FF"/>
    <w:rsid w:val="00124E09"/>
    <w:rsid w:val="00126B09"/>
    <w:rsid w:val="00131D15"/>
    <w:rsid w:val="001323F3"/>
    <w:rsid w:val="00132D25"/>
    <w:rsid w:val="0013537E"/>
    <w:rsid w:val="00136797"/>
    <w:rsid w:val="00143151"/>
    <w:rsid w:val="00150601"/>
    <w:rsid w:val="00150787"/>
    <w:rsid w:val="0015177E"/>
    <w:rsid w:val="00154068"/>
    <w:rsid w:val="00154BB8"/>
    <w:rsid w:val="00154E74"/>
    <w:rsid w:val="001552AE"/>
    <w:rsid w:val="00160131"/>
    <w:rsid w:val="00160942"/>
    <w:rsid w:val="00160AF0"/>
    <w:rsid w:val="001620C8"/>
    <w:rsid w:val="00162137"/>
    <w:rsid w:val="00162198"/>
    <w:rsid w:val="00163B6F"/>
    <w:rsid w:val="00164320"/>
    <w:rsid w:val="001646C7"/>
    <w:rsid w:val="00164FAD"/>
    <w:rsid w:val="0016706C"/>
    <w:rsid w:val="001721C6"/>
    <w:rsid w:val="00172912"/>
    <w:rsid w:val="00173C5C"/>
    <w:rsid w:val="00173FA4"/>
    <w:rsid w:val="00174AD4"/>
    <w:rsid w:val="001770F1"/>
    <w:rsid w:val="001771FB"/>
    <w:rsid w:val="001814AF"/>
    <w:rsid w:val="00182700"/>
    <w:rsid w:val="00184097"/>
    <w:rsid w:val="00184A54"/>
    <w:rsid w:val="00185A8C"/>
    <w:rsid w:val="001866CE"/>
    <w:rsid w:val="00187B21"/>
    <w:rsid w:val="0019193E"/>
    <w:rsid w:val="00196D71"/>
    <w:rsid w:val="00197CCC"/>
    <w:rsid w:val="001A20BB"/>
    <w:rsid w:val="001A273D"/>
    <w:rsid w:val="001A2E7B"/>
    <w:rsid w:val="001A3488"/>
    <w:rsid w:val="001A360C"/>
    <w:rsid w:val="001A420D"/>
    <w:rsid w:val="001A4A7B"/>
    <w:rsid w:val="001A4B69"/>
    <w:rsid w:val="001A62DA"/>
    <w:rsid w:val="001A7108"/>
    <w:rsid w:val="001A761C"/>
    <w:rsid w:val="001A7C13"/>
    <w:rsid w:val="001B0015"/>
    <w:rsid w:val="001B1D93"/>
    <w:rsid w:val="001B31AA"/>
    <w:rsid w:val="001B3EDE"/>
    <w:rsid w:val="001B4D77"/>
    <w:rsid w:val="001C0584"/>
    <w:rsid w:val="001C194C"/>
    <w:rsid w:val="001C27B8"/>
    <w:rsid w:val="001C2FEE"/>
    <w:rsid w:val="001C3047"/>
    <w:rsid w:val="001C4D2B"/>
    <w:rsid w:val="001C581E"/>
    <w:rsid w:val="001D13A2"/>
    <w:rsid w:val="001D595D"/>
    <w:rsid w:val="001D7D72"/>
    <w:rsid w:val="001E3BAC"/>
    <w:rsid w:val="001E468F"/>
    <w:rsid w:val="001E47D1"/>
    <w:rsid w:val="001E53BA"/>
    <w:rsid w:val="001E7EB8"/>
    <w:rsid w:val="001F174D"/>
    <w:rsid w:val="001F20B4"/>
    <w:rsid w:val="001F2521"/>
    <w:rsid w:val="001F3694"/>
    <w:rsid w:val="001F3F3F"/>
    <w:rsid w:val="001F670A"/>
    <w:rsid w:val="001F7177"/>
    <w:rsid w:val="001F7825"/>
    <w:rsid w:val="00200A43"/>
    <w:rsid w:val="002019F1"/>
    <w:rsid w:val="00204439"/>
    <w:rsid w:val="00204FDA"/>
    <w:rsid w:val="002052C3"/>
    <w:rsid w:val="002053BA"/>
    <w:rsid w:val="00206154"/>
    <w:rsid w:val="002065C1"/>
    <w:rsid w:val="00210846"/>
    <w:rsid w:val="00211912"/>
    <w:rsid w:val="0021209A"/>
    <w:rsid w:val="00215252"/>
    <w:rsid w:val="00215310"/>
    <w:rsid w:val="00215CFB"/>
    <w:rsid w:val="002174E0"/>
    <w:rsid w:val="002208A2"/>
    <w:rsid w:val="0022291D"/>
    <w:rsid w:val="00223701"/>
    <w:rsid w:val="00224B12"/>
    <w:rsid w:val="00225794"/>
    <w:rsid w:val="00225DD6"/>
    <w:rsid w:val="002266F6"/>
    <w:rsid w:val="002273C1"/>
    <w:rsid w:val="00227673"/>
    <w:rsid w:val="00227B0E"/>
    <w:rsid w:val="00230C37"/>
    <w:rsid w:val="00231BB4"/>
    <w:rsid w:val="00232EF1"/>
    <w:rsid w:val="002359EF"/>
    <w:rsid w:val="00236040"/>
    <w:rsid w:val="00237BFA"/>
    <w:rsid w:val="00242030"/>
    <w:rsid w:val="00243840"/>
    <w:rsid w:val="00244832"/>
    <w:rsid w:val="00244F4D"/>
    <w:rsid w:val="00245301"/>
    <w:rsid w:val="0024563C"/>
    <w:rsid w:val="00245911"/>
    <w:rsid w:val="00245B7F"/>
    <w:rsid w:val="00246984"/>
    <w:rsid w:val="00247186"/>
    <w:rsid w:val="002476D8"/>
    <w:rsid w:val="002505F9"/>
    <w:rsid w:val="00250EDB"/>
    <w:rsid w:val="00251C7F"/>
    <w:rsid w:val="00256213"/>
    <w:rsid w:val="00260406"/>
    <w:rsid w:val="00261905"/>
    <w:rsid w:val="00264161"/>
    <w:rsid w:val="00264419"/>
    <w:rsid w:val="00266D60"/>
    <w:rsid w:val="002679C5"/>
    <w:rsid w:val="00270C20"/>
    <w:rsid w:val="002723B8"/>
    <w:rsid w:val="00272998"/>
    <w:rsid w:val="00273025"/>
    <w:rsid w:val="00273681"/>
    <w:rsid w:val="0027404B"/>
    <w:rsid w:val="00274646"/>
    <w:rsid w:val="00274840"/>
    <w:rsid w:val="00275008"/>
    <w:rsid w:val="0027678C"/>
    <w:rsid w:val="002777B4"/>
    <w:rsid w:val="00277BF9"/>
    <w:rsid w:val="00277F55"/>
    <w:rsid w:val="00280C38"/>
    <w:rsid w:val="00282C25"/>
    <w:rsid w:val="0028392C"/>
    <w:rsid w:val="00284CF7"/>
    <w:rsid w:val="00284F95"/>
    <w:rsid w:val="0028642F"/>
    <w:rsid w:val="00287C42"/>
    <w:rsid w:val="00292BCF"/>
    <w:rsid w:val="00293574"/>
    <w:rsid w:val="00293C1E"/>
    <w:rsid w:val="00294936"/>
    <w:rsid w:val="002955D9"/>
    <w:rsid w:val="002960E1"/>
    <w:rsid w:val="002968D0"/>
    <w:rsid w:val="002A119F"/>
    <w:rsid w:val="002A1591"/>
    <w:rsid w:val="002A1A88"/>
    <w:rsid w:val="002A2ABC"/>
    <w:rsid w:val="002A305E"/>
    <w:rsid w:val="002A3B02"/>
    <w:rsid w:val="002A534A"/>
    <w:rsid w:val="002A70E2"/>
    <w:rsid w:val="002A761C"/>
    <w:rsid w:val="002B033F"/>
    <w:rsid w:val="002B047A"/>
    <w:rsid w:val="002B0582"/>
    <w:rsid w:val="002B0633"/>
    <w:rsid w:val="002B1091"/>
    <w:rsid w:val="002B14A6"/>
    <w:rsid w:val="002B2E19"/>
    <w:rsid w:val="002B7125"/>
    <w:rsid w:val="002B797C"/>
    <w:rsid w:val="002B7BD2"/>
    <w:rsid w:val="002C05D9"/>
    <w:rsid w:val="002C3F59"/>
    <w:rsid w:val="002C41A6"/>
    <w:rsid w:val="002C44F3"/>
    <w:rsid w:val="002C53F6"/>
    <w:rsid w:val="002D0034"/>
    <w:rsid w:val="002D049B"/>
    <w:rsid w:val="002D0A58"/>
    <w:rsid w:val="002D12AF"/>
    <w:rsid w:val="002D1C5C"/>
    <w:rsid w:val="002D3821"/>
    <w:rsid w:val="002D41AF"/>
    <w:rsid w:val="002D4755"/>
    <w:rsid w:val="002D50CB"/>
    <w:rsid w:val="002E02EF"/>
    <w:rsid w:val="002E0A6B"/>
    <w:rsid w:val="002E0C00"/>
    <w:rsid w:val="002E2299"/>
    <w:rsid w:val="002E2D06"/>
    <w:rsid w:val="002E4128"/>
    <w:rsid w:val="002E4589"/>
    <w:rsid w:val="002E45CD"/>
    <w:rsid w:val="002E6842"/>
    <w:rsid w:val="002E7960"/>
    <w:rsid w:val="002E7CDD"/>
    <w:rsid w:val="002F02CC"/>
    <w:rsid w:val="002F0653"/>
    <w:rsid w:val="002F0DE0"/>
    <w:rsid w:val="002F173D"/>
    <w:rsid w:val="002F4152"/>
    <w:rsid w:val="002F510D"/>
    <w:rsid w:val="002F7E67"/>
    <w:rsid w:val="002F7E96"/>
    <w:rsid w:val="00300D5A"/>
    <w:rsid w:val="00310B88"/>
    <w:rsid w:val="0031256E"/>
    <w:rsid w:val="0031391E"/>
    <w:rsid w:val="00314069"/>
    <w:rsid w:val="00315E00"/>
    <w:rsid w:val="003163D0"/>
    <w:rsid w:val="003171EB"/>
    <w:rsid w:val="0032113F"/>
    <w:rsid w:val="00321363"/>
    <w:rsid w:val="0032191E"/>
    <w:rsid w:val="003232EF"/>
    <w:rsid w:val="00323A0D"/>
    <w:rsid w:val="00324531"/>
    <w:rsid w:val="00325978"/>
    <w:rsid w:val="0032672E"/>
    <w:rsid w:val="00326BA6"/>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57252"/>
    <w:rsid w:val="003605D0"/>
    <w:rsid w:val="00362621"/>
    <w:rsid w:val="00362B10"/>
    <w:rsid w:val="00362B9F"/>
    <w:rsid w:val="003653ED"/>
    <w:rsid w:val="0036559B"/>
    <w:rsid w:val="00365F83"/>
    <w:rsid w:val="00366151"/>
    <w:rsid w:val="00367074"/>
    <w:rsid w:val="00367CD8"/>
    <w:rsid w:val="00367E94"/>
    <w:rsid w:val="0037004E"/>
    <w:rsid w:val="00370DDF"/>
    <w:rsid w:val="00372164"/>
    <w:rsid w:val="00372348"/>
    <w:rsid w:val="003730F1"/>
    <w:rsid w:val="003736B9"/>
    <w:rsid w:val="003739C0"/>
    <w:rsid w:val="003742C4"/>
    <w:rsid w:val="00374EFB"/>
    <w:rsid w:val="00374F50"/>
    <w:rsid w:val="0037509C"/>
    <w:rsid w:val="00375885"/>
    <w:rsid w:val="00375B6F"/>
    <w:rsid w:val="003763B0"/>
    <w:rsid w:val="00376FD6"/>
    <w:rsid w:val="0037735A"/>
    <w:rsid w:val="00380C25"/>
    <w:rsid w:val="0038465F"/>
    <w:rsid w:val="00384D88"/>
    <w:rsid w:val="003869AD"/>
    <w:rsid w:val="00387429"/>
    <w:rsid w:val="00387568"/>
    <w:rsid w:val="003877BD"/>
    <w:rsid w:val="00387F33"/>
    <w:rsid w:val="00390B3C"/>
    <w:rsid w:val="00390E64"/>
    <w:rsid w:val="0039171C"/>
    <w:rsid w:val="00391F24"/>
    <w:rsid w:val="00393A57"/>
    <w:rsid w:val="003941A2"/>
    <w:rsid w:val="0039484D"/>
    <w:rsid w:val="00394F81"/>
    <w:rsid w:val="00396F92"/>
    <w:rsid w:val="003A19E0"/>
    <w:rsid w:val="003A257E"/>
    <w:rsid w:val="003A3B56"/>
    <w:rsid w:val="003A4548"/>
    <w:rsid w:val="003A54A8"/>
    <w:rsid w:val="003A5730"/>
    <w:rsid w:val="003A5BD7"/>
    <w:rsid w:val="003A6F4F"/>
    <w:rsid w:val="003A766C"/>
    <w:rsid w:val="003B1785"/>
    <w:rsid w:val="003B1E1B"/>
    <w:rsid w:val="003B24B8"/>
    <w:rsid w:val="003B3C3C"/>
    <w:rsid w:val="003B4F0A"/>
    <w:rsid w:val="003B7E4D"/>
    <w:rsid w:val="003C07A2"/>
    <w:rsid w:val="003C0B2C"/>
    <w:rsid w:val="003C2345"/>
    <w:rsid w:val="003C38DB"/>
    <w:rsid w:val="003C5391"/>
    <w:rsid w:val="003C5C1B"/>
    <w:rsid w:val="003D1756"/>
    <w:rsid w:val="003D231C"/>
    <w:rsid w:val="003D5FDF"/>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0CC0"/>
    <w:rsid w:val="003F1214"/>
    <w:rsid w:val="003F172C"/>
    <w:rsid w:val="003F463D"/>
    <w:rsid w:val="003F4D54"/>
    <w:rsid w:val="003F4F5C"/>
    <w:rsid w:val="003F5F1A"/>
    <w:rsid w:val="003F6940"/>
    <w:rsid w:val="003F7700"/>
    <w:rsid w:val="003F7AB5"/>
    <w:rsid w:val="00400D7D"/>
    <w:rsid w:val="00402CA6"/>
    <w:rsid w:val="00403250"/>
    <w:rsid w:val="00406C4D"/>
    <w:rsid w:val="00407214"/>
    <w:rsid w:val="00412725"/>
    <w:rsid w:val="00413791"/>
    <w:rsid w:val="00413B0F"/>
    <w:rsid w:val="00413F61"/>
    <w:rsid w:val="00414063"/>
    <w:rsid w:val="004145D0"/>
    <w:rsid w:val="00414D63"/>
    <w:rsid w:val="00415058"/>
    <w:rsid w:val="00415B61"/>
    <w:rsid w:val="004168B9"/>
    <w:rsid w:val="00417991"/>
    <w:rsid w:val="00417AEB"/>
    <w:rsid w:val="00420019"/>
    <w:rsid w:val="0042117F"/>
    <w:rsid w:val="004256FC"/>
    <w:rsid w:val="0042675B"/>
    <w:rsid w:val="00427547"/>
    <w:rsid w:val="0043148E"/>
    <w:rsid w:val="004319A5"/>
    <w:rsid w:val="00431BB8"/>
    <w:rsid w:val="00432A10"/>
    <w:rsid w:val="00433011"/>
    <w:rsid w:val="00433354"/>
    <w:rsid w:val="00433706"/>
    <w:rsid w:val="00433716"/>
    <w:rsid w:val="00434450"/>
    <w:rsid w:val="00434D4A"/>
    <w:rsid w:val="00434FEC"/>
    <w:rsid w:val="0043579B"/>
    <w:rsid w:val="00440D9A"/>
    <w:rsid w:val="00440DC5"/>
    <w:rsid w:val="0044124C"/>
    <w:rsid w:val="004421A6"/>
    <w:rsid w:val="004424D7"/>
    <w:rsid w:val="00442B17"/>
    <w:rsid w:val="0044490A"/>
    <w:rsid w:val="004461AF"/>
    <w:rsid w:val="00446E39"/>
    <w:rsid w:val="00452E13"/>
    <w:rsid w:val="00454AEC"/>
    <w:rsid w:val="00456E66"/>
    <w:rsid w:val="00457534"/>
    <w:rsid w:val="00457F1F"/>
    <w:rsid w:val="0046188A"/>
    <w:rsid w:val="0046298F"/>
    <w:rsid w:val="00463209"/>
    <w:rsid w:val="00464A4A"/>
    <w:rsid w:val="00465A79"/>
    <w:rsid w:val="00465C4F"/>
    <w:rsid w:val="004667D8"/>
    <w:rsid w:val="0046728E"/>
    <w:rsid w:val="00470598"/>
    <w:rsid w:val="00471217"/>
    <w:rsid w:val="00472536"/>
    <w:rsid w:val="00472D9E"/>
    <w:rsid w:val="00473912"/>
    <w:rsid w:val="004750F2"/>
    <w:rsid w:val="00475A77"/>
    <w:rsid w:val="00476E4D"/>
    <w:rsid w:val="00476F7D"/>
    <w:rsid w:val="004775EB"/>
    <w:rsid w:val="004808C5"/>
    <w:rsid w:val="00480C7E"/>
    <w:rsid w:val="00481558"/>
    <w:rsid w:val="00482137"/>
    <w:rsid w:val="00483951"/>
    <w:rsid w:val="004839B4"/>
    <w:rsid w:val="004847B0"/>
    <w:rsid w:val="00484921"/>
    <w:rsid w:val="00485500"/>
    <w:rsid w:val="0048552C"/>
    <w:rsid w:val="00485BB2"/>
    <w:rsid w:val="0048608F"/>
    <w:rsid w:val="00486AED"/>
    <w:rsid w:val="004900E9"/>
    <w:rsid w:val="004907B1"/>
    <w:rsid w:val="00493F4D"/>
    <w:rsid w:val="004943A0"/>
    <w:rsid w:val="004953B5"/>
    <w:rsid w:val="004953DE"/>
    <w:rsid w:val="00496B37"/>
    <w:rsid w:val="004A0636"/>
    <w:rsid w:val="004A0969"/>
    <w:rsid w:val="004A0ACE"/>
    <w:rsid w:val="004A3624"/>
    <w:rsid w:val="004A53C4"/>
    <w:rsid w:val="004A58DE"/>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2B7"/>
    <w:rsid w:val="004E3647"/>
    <w:rsid w:val="004E3EF3"/>
    <w:rsid w:val="004E42B9"/>
    <w:rsid w:val="004E594A"/>
    <w:rsid w:val="004E638A"/>
    <w:rsid w:val="004E6A61"/>
    <w:rsid w:val="004E6D38"/>
    <w:rsid w:val="004F0041"/>
    <w:rsid w:val="004F04A6"/>
    <w:rsid w:val="004F0602"/>
    <w:rsid w:val="004F162F"/>
    <w:rsid w:val="004F54A2"/>
    <w:rsid w:val="004F68EE"/>
    <w:rsid w:val="004F6F81"/>
    <w:rsid w:val="004F74B5"/>
    <w:rsid w:val="004F781F"/>
    <w:rsid w:val="004F7C94"/>
    <w:rsid w:val="0050028A"/>
    <w:rsid w:val="00500F92"/>
    <w:rsid w:val="00501DF2"/>
    <w:rsid w:val="00502478"/>
    <w:rsid w:val="00502589"/>
    <w:rsid w:val="00502D4F"/>
    <w:rsid w:val="00502DA7"/>
    <w:rsid w:val="0050378F"/>
    <w:rsid w:val="00504940"/>
    <w:rsid w:val="00504FCD"/>
    <w:rsid w:val="005108C4"/>
    <w:rsid w:val="00510BB9"/>
    <w:rsid w:val="005129E0"/>
    <w:rsid w:val="00512B63"/>
    <w:rsid w:val="0051390F"/>
    <w:rsid w:val="005178CE"/>
    <w:rsid w:val="00521708"/>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47DE9"/>
    <w:rsid w:val="00550E48"/>
    <w:rsid w:val="00553A79"/>
    <w:rsid w:val="00553A88"/>
    <w:rsid w:val="00555EC8"/>
    <w:rsid w:val="0055641D"/>
    <w:rsid w:val="005650AD"/>
    <w:rsid w:val="0056582A"/>
    <w:rsid w:val="0056625C"/>
    <w:rsid w:val="00566511"/>
    <w:rsid w:val="0056783C"/>
    <w:rsid w:val="00571121"/>
    <w:rsid w:val="00572B90"/>
    <w:rsid w:val="00572C64"/>
    <w:rsid w:val="0057749A"/>
    <w:rsid w:val="00580EEB"/>
    <w:rsid w:val="0058166F"/>
    <w:rsid w:val="005820C8"/>
    <w:rsid w:val="0058281B"/>
    <w:rsid w:val="00583288"/>
    <w:rsid w:val="005837E1"/>
    <w:rsid w:val="005855B5"/>
    <w:rsid w:val="00586280"/>
    <w:rsid w:val="00590F80"/>
    <w:rsid w:val="0059235B"/>
    <w:rsid w:val="00592C9E"/>
    <w:rsid w:val="0059392E"/>
    <w:rsid w:val="00593E48"/>
    <w:rsid w:val="0059403F"/>
    <w:rsid w:val="005942BC"/>
    <w:rsid w:val="00594EC0"/>
    <w:rsid w:val="00595183"/>
    <w:rsid w:val="00595200"/>
    <w:rsid w:val="005A0AE9"/>
    <w:rsid w:val="005A1832"/>
    <w:rsid w:val="005A18C0"/>
    <w:rsid w:val="005A1C6E"/>
    <w:rsid w:val="005A3637"/>
    <w:rsid w:val="005A383E"/>
    <w:rsid w:val="005A3B1A"/>
    <w:rsid w:val="005A43CF"/>
    <w:rsid w:val="005A4EDF"/>
    <w:rsid w:val="005A6344"/>
    <w:rsid w:val="005A6B84"/>
    <w:rsid w:val="005A7099"/>
    <w:rsid w:val="005A776C"/>
    <w:rsid w:val="005A7853"/>
    <w:rsid w:val="005A7A13"/>
    <w:rsid w:val="005A7C18"/>
    <w:rsid w:val="005B1B32"/>
    <w:rsid w:val="005B1D24"/>
    <w:rsid w:val="005B211C"/>
    <w:rsid w:val="005B3800"/>
    <w:rsid w:val="005B5100"/>
    <w:rsid w:val="005B53A5"/>
    <w:rsid w:val="005B53D4"/>
    <w:rsid w:val="005B63A5"/>
    <w:rsid w:val="005B6473"/>
    <w:rsid w:val="005B6C40"/>
    <w:rsid w:val="005B7B7B"/>
    <w:rsid w:val="005C11CA"/>
    <w:rsid w:val="005C14E4"/>
    <w:rsid w:val="005C1975"/>
    <w:rsid w:val="005C2C61"/>
    <w:rsid w:val="005C4441"/>
    <w:rsid w:val="005C5DF2"/>
    <w:rsid w:val="005C5ED0"/>
    <w:rsid w:val="005C641B"/>
    <w:rsid w:val="005C7798"/>
    <w:rsid w:val="005D01E0"/>
    <w:rsid w:val="005D0741"/>
    <w:rsid w:val="005D1E64"/>
    <w:rsid w:val="005D738D"/>
    <w:rsid w:val="005E0299"/>
    <w:rsid w:val="005E0422"/>
    <w:rsid w:val="005E1297"/>
    <w:rsid w:val="005E1383"/>
    <w:rsid w:val="005E2538"/>
    <w:rsid w:val="005E34C0"/>
    <w:rsid w:val="005E3905"/>
    <w:rsid w:val="005E3BA7"/>
    <w:rsid w:val="005E583E"/>
    <w:rsid w:val="005E6B1F"/>
    <w:rsid w:val="005E720D"/>
    <w:rsid w:val="005E7791"/>
    <w:rsid w:val="005E788E"/>
    <w:rsid w:val="005F0498"/>
    <w:rsid w:val="005F4676"/>
    <w:rsid w:val="005F76E9"/>
    <w:rsid w:val="005F78EA"/>
    <w:rsid w:val="00602BEA"/>
    <w:rsid w:val="00603269"/>
    <w:rsid w:val="00604785"/>
    <w:rsid w:val="006050EC"/>
    <w:rsid w:val="006052AE"/>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57A"/>
    <w:rsid w:val="00626EF2"/>
    <w:rsid w:val="00627280"/>
    <w:rsid w:val="00631468"/>
    <w:rsid w:val="00631E6F"/>
    <w:rsid w:val="00631ECE"/>
    <w:rsid w:val="006337B9"/>
    <w:rsid w:val="00633B84"/>
    <w:rsid w:val="00635019"/>
    <w:rsid w:val="00635299"/>
    <w:rsid w:val="006365E4"/>
    <w:rsid w:val="00636647"/>
    <w:rsid w:val="0063702E"/>
    <w:rsid w:val="006377D3"/>
    <w:rsid w:val="00640240"/>
    <w:rsid w:val="006406B1"/>
    <w:rsid w:val="00641999"/>
    <w:rsid w:val="00643848"/>
    <w:rsid w:val="00644003"/>
    <w:rsid w:val="00651092"/>
    <w:rsid w:val="00651A21"/>
    <w:rsid w:val="00652320"/>
    <w:rsid w:val="006532EB"/>
    <w:rsid w:val="00653A69"/>
    <w:rsid w:val="0065458C"/>
    <w:rsid w:val="00655524"/>
    <w:rsid w:val="0065613A"/>
    <w:rsid w:val="00656252"/>
    <w:rsid w:val="00657EDA"/>
    <w:rsid w:val="00663008"/>
    <w:rsid w:val="006635AF"/>
    <w:rsid w:val="00663632"/>
    <w:rsid w:val="0066390D"/>
    <w:rsid w:val="00665319"/>
    <w:rsid w:val="00665C49"/>
    <w:rsid w:val="0066609A"/>
    <w:rsid w:val="006663FA"/>
    <w:rsid w:val="00667494"/>
    <w:rsid w:val="006675F6"/>
    <w:rsid w:val="006706D9"/>
    <w:rsid w:val="00671276"/>
    <w:rsid w:val="006715DA"/>
    <w:rsid w:val="006720CF"/>
    <w:rsid w:val="00674769"/>
    <w:rsid w:val="00674C24"/>
    <w:rsid w:val="00674CC7"/>
    <w:rsid w:val="0067751D"/>
    <w:rsid w:val="00680A5D"/>
    <w:rsid w:val="00680F7D"/>
    <w:rsid w:val="00682104"/>
    <w:rsid w:val="006823F1"/>
    <w:rsid w:val="00685BA2"/>
    <w:rsid w:val="00686A51"/>
    <w:rsid w:val="00692FFF"/>
    <w:rsid w:val="00694E21"/>
    <w:rsid w:val="00694FBA"/>
    <w:rsid w:val="0069526B"/>
    <w:rsid w:val="00696848"/>
    <w:rsid w:val="0069780D"/>
    <w:rsid w:val="006A0B2E"/>
    <w:rsid w:val="006A11E3"/>
    <w:rsid w:val="006A14EC"/>
    <w:rsid w:val="006A1E8F"/>
    <w:rsid w:val="006A284E"/>
    <w:rsid w:val="006A28D2"/>
    <w:rsid w:val="006A43C2"/>
    <w:rsid w:val="006A673B"/>
    <w:rsid w:val="006A6B10"/>
    <w:rsid w:val="006A7C28"/>
    <w:rsid w:val="006B1019"/>
    <w:rsid w:val="006B19E8"/>
    <w:rsid w:val="006B50DE"/>
    <w:rsid w:val="006B5994"/>
    <w:rsid w:val="006B5D0F"/>
    <w:rsid w:val="006B5E0A"/>
    <w:rsid w:val="006B6337"/>
    <w:rsid w:val="006B7353"/>
    <w:rsid w:val="006C1E72"/>
    <w:rsid w:val="006C1F01"/>
    <w:rsid w:val="006C36A7"/>
    <w:rsid w:val="006C54F2"/>
    <w:rsid w:val="006C74D9"/>
    <w:rsid w:val="006D0360"/>
    <w:rsid w:val="006D192F"/>
    <w:rsid w:val="006D317A"/>
    <w:rsid w:val="006D389F"/>
    <w:rsid w:val="006D3D74"/>
    <w:rsid w:val="006D64CB"/>
    <w:rsid w:val="006D6A52"/>
    <w:rsid w:val="006E0198"/>
    <w:rsid w:val="006E0789"/>
    <w:rsid w:val="006E0A24"/>
    <w:rsid w:val="006E1063"/>
    <w:rsid w:val="006E10CA"/>
    <w:rsid w:val="006E1531"/>
    <w:rsid w:val="006E22C3"/>
    <w:rsid w:val="006E22DC"/>
    <w:rsid w:val="006E2BED"/>
    <w:rsid w:val="006E33FF"/>
    <w:rsid w:val="006E412C"/>
    <w:rsid w:val="006E4950"/>
    <w:rsid w:val="006E5138"/>
    <w:rsid w:val="006E58FC"/>
    <w:rsid w:val="006E59ED"/>
    <w:rsid w:val="006E6E42"/>
    <w:rsid w:val="006F0A48"/>
    <w:rsid w:val="006F0AE8"/>
    <w:rsid w:val="006F1902"/>
    <w:rsid w:val="006F1BDC"/>
    <w:rsid w:val="006F383C"/>
    <w:rsid w:val="006F51F4"/>
    <w:rsid w:val="006F5239"/>
    <w:rsid w:val="006F5BD8"/>
    <w:rsid w:val="006F7D41"/>
    <w:rsid w:val="00702FFA"/>
    <w:rsid w:val="0070364B"/>
    <w:rsid w:val="00703C06"/>
    <w:rsid w:val="00703C8B"/>
    <w:rsid w:val="00705CF3"/>
    <w:rsid w:val="00706D02"/>
    <w:rsid w:val="00707A54"/>
    <w:rsid w:val="00707F54"/>
    <w:rsid w:val="0071103F"/>
    <w:rsid w:val="0071474B"/>
    <w:rsid w:val="00714E8F"/>
    <w:rsid w:val="0071537A"/>
    <w:rsid w:val="00716F5C"/>
    <w:rsid w:val="007171A5"/>
    <w:rsid w:val="007173F1"/>
    <w:rsid w:val="007175DA"/>
    <w:rsid w:val="007200C8"/>
    <w:rsid w:val="00721EC8"/>
    <w:rsid w:val="00723430"/>
    <w:rsid w:val="00723AAA"/>
    <w:rsid w:val="00724ADE"/>
    <w:rsid w:val="00725CC9"/>
    <w:rsid w:val="00726144"/>
    <w:rsid w:val="00727727"/>
    <w:rsid w:val="007312A2"/>
    <w:rsid w:val="00732829"/>
    <w:rsid w:val="0073294D"/>
    <w:rsid w:val="00736266"/>
    <w:rsid w:val="007373DB"/>
    <w:rsid w:val="0073781A"/>
    <w:rsid w:val="00741BBC"/>
    <w:rsid w:val="00744665"/>
    <w:rsid w:val="0074489B"/>
    <w:rsid w:val="00745364"/>
    <w:rsid w:val="00746426"/>
    <w:rsid w:val="007464DF"/>
    <w:rsid w:val="007470F3"/>
    <w:rsid w:val="007518D1"/>
    <w:rsid w:val="00752A8C"/>
    <w:rsid w:val="007536F9"/>
    <w:rsid w:val="00754684"/>
    <w:rsid w:val="00755111"/>
    <w:rsid w:val="00755D85"/>
    <w:rsid w:val="00756459"/>
    <w:rsid w:val="00760C2A"/>
    <w:rsid w:val="007624B6"/>
    <w:rsid w:val="00763AC0"/>
    <w:rsid w:val="00766AB5"/>
    <w:rsid w:val="0076779D"/>
    <w:rsid w:val="00770A31"/>
    <w:rsid w:val="00770FEC"/>
    <w:rsid w:val="007719F5"/>
    <w:rsid w:val="00772907"/>
    <w:rsid w:val="00773A63"/>
    <w:rsid w:val="00775645"/>
    <w:rsid w:val="00776EA8"/>
    <w:rsid w:val="007773B5"/>
    <w:rsid w:val="0078167B"/>
    <w:rsid w:val="007816A0"/>
    <w:rsid w:val="0078195D"/>
    <w:rsid w:val="00782595"/>
    <w:rsid w:val="00783121"/>
    <w:rsid w:val="007846E5"/>
    <w:rsid w:val="0078531B"/>
    <w:rsid w:val="00785927"/>
    <w:rsid w:val="00786894"/>
    <w:rsid w:val="00786F18"/>
    <w:rsid w:val="00787149"/>
    <w:rsid w:val="00787C90"/>
    <w:rsid w:val="00794BFE"/>
    <w:rsid w:val="00794EA7"/>
    <w:rsid w:val="0079545D"/>
    <w:rsid w:val="007A087C"/>
    <w:rsid w:val="007A13A0"/>
    <w:rsid w:val="007A15F4"/>
    <w:rsid w:val="007A22EE"/>
    <w:rsid w:val="007A43ED"/>
    <w:rsid w:val="007A44BA"/>
    <w:rsid w:val="007A5119"/>
    <w:rsid w:val="007A5A5F"/>
    <w:rsid w:val="007A5B5E"/>
    <w:rsid w:val="007A774E"/>
    <w:rsid w:val="007A7A48"/>
    <w:rsid w:val="007B26AA"/>
    <w:rsid w:val="007B3624"/>
    <w:rsid w:val="007B38E9"/>
    <w:rsid w:val="007B3EBE"/>
    <w:rsid w:val="007B3F88"/>
    <w:rsid w:val="007B4C91"/>
    <w:rsid w:val="007B4FFD"/>
    <w:rsid w:val="007B5518"/>
    <w:rsid w:val="007C01AF"/>
    <w:rsid w:val="007C0766"/>
    <w:rsid w:val="007C1FD6"/>
    <w:rsid w:val="007C23A0"/>
    <w:rsid w:val="007C3716"/>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1EA8"/>
    <w:rsid w:val="0080253B"/>
    <w:rsid w:val="0080467C"/>
    <w:rsid w:val="00805256"/>
    <w:rsid w:val="008110F1"/>
    <w:rsid w:val="008138BB"/>
    <w:rsid w:val="008144D8"/>
    <w:rsid w:val="00814B35"/>
    <w:rsid w:val="00814D65"/>
    <w:rsid w:val="008177E9"/>
    <w:rsid w:val="00820232"/>
    <w:rsid w:val="0082288F"/>
    <w:rsid w:val="00823341"/>
    <w:rsid w:val="00824AF8"/>
    <w:rsid w:val="00825252"/>
    <w:rsid w:val="00825D59"/>
    <w:rsid w:val="00830990"/>
    <w:rsid w:val="0083187D"/>
    <w:rsid w:val="008318BE"/>
    <w:rsid w:val="00832355"/>
    <w:rsid w:val="00834AC3"/>
    <w:rsid w:val="00835510"/>
    <w:rsid w:val="00836317"/>
    <w:rsid w:val="00836BB6"/>
    <w:rsid w:val="00836D58"/>
    <w:rsid w:val="00836D84"/>
    <w:rsid w:val="0083758C"/>
    <w:rsid w:val="008405F9"/>
    <w:rsid w:val="00841FFD"/>
    <w:rsid w:val="00842A45"/>
    <w:rsid w:val="0084348F"/>
    <w:rsid w:val="00844B94"/>
    <w:rsid w:val="00846D5B"/>
    <w:rsid w:val="008503F4"/>
    <w:rsid w:val="008509CD"/>
    <w:rsid w:val="00850C98"/>
    <w:rsid w:val="00850F70"/>
    <w:rsid w:val="00851860"/>
    <w:rsid w:val="00854294"/>
    <w:rsid w:val="0085465C"/>
    <w:rsid w:val="00856A4E"/>
    <w:rsid w:val="00857943"/>
    <w:rsid w:val="00860369"/>
    <w:rsid w:val="00860BE0"/>
    <w:rsid w:val="0086137F"/>
    <w:rsid w:val="008615A1"/>
    <w:rsid w:val="008626C1"/>
    <w:rsid w:val="00862D54"/>
    <w:rsid w:val="00863786"/>
    <w:rsid w:val="00863FE3"/>
    <w:rsid w:val="00864FA1"/>
    <w:rsid w:val="00875789"/>
    <w:rsid w:val="00877E4E"/>
    <w:rsid w:val="008840EE"/>
    <w:rsid w:val="008846DD"/>
    <w:rsid w:val="008848C8"/>
    <w:rsid w:val="00885691"/>
    <w:rsid w:val="00886378"/>
    <w:rsid w:val="00890C8B"/>
    <w:rsid w:val="008911C8"/>
    <w:rsid w:val="00896F1B"/>
    <w:rsid w:val="00896F90"/>
    <w:rsid w:val="008973C3"/>
    <w:rsid w:val="008A027B"/>
    <w:rsid w:val="008A0452"/>
    <w:rsid w:val="008A0B67"/>
    <w:rsid w:val="008A0DB8"/>
    <w:rsid w:val="008A27E3"/>
    <w:rsid w:val="008A4EBD"/>
    <w:rsid w:val="008A5038"/>
    <w:rsid w:val="008B06A7"/>
    <w:rsid w:val="008B481A"/>
    <w:rsid w:val="008B4928"/>
    <w:rsid w:val="008B4B96"/>
    <w:rsid w:val="008C0B7E"/>
    <w:rsid w:val="008C2010"/>
    <w:rsid w:val="008C223B"/>
    <w:rsid w:val="008C38C1"/>
    <w:rsid w:val="008C5CBD"/>
    <w:rsid w:val="008C5FB8"/>
    <w:rsid w:val="008C6592"/>
    <w:rsid w:val="008C7219"/>
    <w:rsid w:val="008C724B"/>
    <w:rsid w:val="008D17E8"/>
    <w:rsid w:val="008D2F2D"/>
    <w:rsid w:val="008D6A15"/>
    <w:rsid w:val="008D794C"/>
    <w:rsid w:val="008E24B9"/>
    <w:rsid w:val="008E2F4C"/>
    <w:rsid w:val="008E3CC6"/>
    <w:rsid w:val="008E5B65"/>
    <w:rsid w:val="008E5D7B"/>
    <w:rsid w:val="008E656B"/>
    <w:rsid w:val="008E67C0"/>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0AF"/>
    <w:rsid w:val="00904443"/>
    <w:rsid w:val="009045B5"/>
    <w:rsid w:val="0090463C"/>
    <w:rsid w:val="009048FC"/>
    <w:rsid w:val="0090642D"/>
    <w:rsid w:val="00906A7F"/>
    <w:rsid w:val="00906BEA"/>
    <w:rsid w:val="00907A9D"/>
    <w:rsid w:val="00910FE2"/>
    <w:rsid w:val="00912F02"/>
    <w:rsid w:val="00913A5B"/>
    <w:rsid w:val="009146E9"/>
    <w:rsid w:val="009151E7"/>
    <w:rsid w:val="00915453"/>
    <w:rsid w:val="009156C4"/>
    <w:rsid w:val="0091644C"/>
    <w:rsid w:val="009172F2"/>
    <w:rsid w:val="0091750C"/>
    <w:rsid w:val="009178C8"/>
    <w:rsid w:val="0092037B"/>
    <w:rsid w:val="00920F3F"/>
    <w:rsid w:val="009228E4"/>
    <w:rsid w:val="00922925"/>
    <w:rsid w:val="00922CC9"/>
    <w:rsid w:val="00926315"/>
    <w:rsid w:val="00926D2F"/>
    <w:rsid w:val="0092754C"/>
    <w:rsid w:val="0093030F"/>
    <w:rsid w:val="00930BDF"/>
    <w:rsid w:val="0093147D"/>
    <w:rsid w:val="0093785B"/>
    <w:rsid w:val="00937EAC"/>
    <w:rsid w:val="00944386"/>
    <w:rsid w:val="00944597"/>
    <w:rsid w:val="009468AA"/>
    <w:rsid w:val="00947085"/>
    <w:rsid w:val="00951E77"/>
    <w:rsid w:val="00952BBB"/>
    <w:rsid w:val="00952DA2"/>
    <w:rsid w:val="00953189"/>
    <w:rsid w:val="00954315"/>
    <w:rsid w:val="009543DE"/>
    <w:rsid w:val="0095491B"/>
    <w:rsid w:val="00956C6E"/>
    <w:rsid w:val="009575F5"/>
    <w:rsid w:val="00961528"/>
    <w:rsid w:val="00961A42"/>
    <w:rsid w:val="00961AB8"/>
    <w:rsid w:val="00962FAB"/>
    <w:rsid w:val="0096447F"/>
    <w:rsid w:val="009652D6"/>
    <w:rsid w:val="0097185F"/>
    <w:rsid w:val="009755FD"/>
    <w:rsid w:val="009768DE"/>
    <w:rsid w:val="00980029"/>
    <w:rsid w:val="009802A4"/>
    <w:rsid w:val="00981C21"/>
    <w:rsid w:val="009836F2"/>
    <w:rsid w:val="009878B0"/>
    <w:rsid w:val="0099265D"/>
    <w:rsid w:val="00993541"/>
    <w:rsid w:val="009963CC"/>
    <w:rsid w:val="009963D8"/>
    <w:rsid w:val="0099650D"/>
    <w:rsid w:val="0099673B"/>
    <w:rsid w:val="00996E9F"/>
    <w:rsid w:val="009972DA"/>
    <w:rsid w:val="009A10C0"/>
    <w:rsid w:val="009A23EA"/>
    <w:rsid w:val="009A2FA6"/>
    <w:rsid w:val="009A3224"/>
    <w:rsid w:val="009A3315"/>
    <w:rsid w:val="009A3359"/>
    <w:rsid w:val="009A3CC5"/>
    <w:rsid w:val="009A6F9E"/>
    <w:rsid w:val="009B1AA6"/>
    <w:rsid w:val="009B20BA"/>
    <w:rsid w:val="009B21AB"/>
    <w:rsid w:val="009B3A19"/>
    <w:rsid w:val="009B40E2"/>
    <w:rsid w:val="009B6097"/>
    <w:rsid w:val="009B7578"/>
    <w:rsid w:val="009B7B93"/>
    <w:rsid w:val="009C2AC7"/>
    <w:rsid w:val="009C2C2C"/>
    <w:rsid w:val="009C3349"/>
    <w:rsid w:val="009C5272"/>
    <w:rsid w:val="009C5F23"/>
    <w:rsid w:val="009C5F78"/>
    <w:rsid w:val="009C7D7A"/>
    <w:rsid w:val="009D0408"/>
    <w:rsid w:val="009D066D"/>
    <w:rsid w:val="009D07DC"/>
    <w:rsid w:val="009D10CD"/>
    <w:rsid w:val="009D23D6"/>
    <w:rsid w:val="009D50D1"/>
    <w:rsid w:val="009D5381"/>
    <w:rsid w:val="009D6656"/>
    <w:rsid w:val="009D6D39"/>
    <w:rsid w:val="009D75E8"/>
    <w:rsid w:val="009E013B"/>
    <w:rsid w:val="009E0826"/>
    <w:rsid w:val="009E5D9C"/>
    <w:rsid w:val="009E7E15"/>
    <w:rsid w:val="009F006E"/>
    <w:rsid w:val="009F2123"/>
    <w:rsid w:val="009F3A7F"/>
    <w:rsid w:val="009F3D2B"/>
    <w:rsid w:val="009F3FFE"/>
    <w:rsid w:val="009F43E2"/>
    <w:rsid w:val="009F4899"/>
    <w:rsid w:val="009F4D69"/>
    <w:rsid w:val="009F5B0C"/>
    <w:rsid w:val="00A00586"/>
    <w:rsid w:val="00A00744"/>
    <w:rsid w:val="00A03414"/>
    <w:rsid w:val="00A045F3"/>
    <w:rsid w:val="00A049AD"/>
    <w:rsid w:val="00A057F6"/>
    <w:rsid w:val="00A068EB"/>
    <w:rsid w:val="00A12EAA"/>
    <w:rsid w:val="00A13F37"/>
    <w:rsid w:val="00A13FB0"/>
    <w:rsid w:val="00A153CE"/>
    <w:rsid w:val="00A154B0"/>
    <w:rsid w:val="00A16DB7"/>
    <w:rsid w:val="00A17ABB"/>
    <w:rsid w:val="00A206A3"/>
    <w:rsid w:val="00A2218D"/>
    <w:rsid w:val="00A22F43"/>
    <w:rsid w:val="00A24D9A"/>
    <w:rsid w:val="00A26149"/>
    <w:rsid w:val="00A26FA5"/>
    <w:rsid w:val="00A276A9"/>
    <w:rsid w:val="00A30A44"/>
    <w:rsid w:val="00A30B42"/>
    <w:rsid w:val="00A30D5E"/>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7EB"/>
    <w:rsid w:val="00A521C9"/>
    <w:rsid w:val="00A52A8B"/>
    <w:rsid w:val="00A54C1E"/>
    <w:rsid w:val="00A56A2F"/>
    <w:rsid w:val="00A57E36"/>
    <w:rsid w:val="00A62BB9"/>
    <w:rsid w:val="00A640B9"/>
    <w:rsid w:val="00A64D33"/>
    <w:rsid w:val="00A659DE"/>
    <w:rsid w:val="00A75971"/>
    <w:rsid w:val="00A76574"/>
    <w:rsid w:val="00A765DB"/>
    <w:rsid w:val="00A765F2"/>
    <w:rsid w:val="00A778B8"/>
    <w:rsid w:val="00A8034D"/>
    <w:rsid w:val="00A811AE"/>
    <w:rsid w:val="00A8222B"/>
    <w:rsid w:val="00A83C18"/>
    <w:rsid w:val="00A8529D"/>
    <w:rsid w:val="00A85732"/>
    <w:rsid w:val="00A872B9"/>
    <w:rsid w:val="00A879E4"/>
    <w:rsid w:val="00A87BD8"/>
    <w:rsid w:val="00A900E5"/>
    <w:rsid w:val="00A917BE"/>
    <w:rsid w:val="00A94443"/>
    <w:rsid w:val="00A952BC"/>
    <w:rsid w:val="00A968B7"/>
    <w:rsid w:val="00A96E44"/>
    <w:rsid w:val="00A97BC6"/>
    <w:rsid w:val="00AA0710"/>
    <w:rsid w:val="00AA3699"/>
    <w:rsid w:val="00AA4103"/>
    <w:rsid w:val="00AA51ED"/>
    <w:rsid w:val="00AA62AE"/>
    <w:rsid w:val="00AA7145"/>
    <w:rsid w:val="00AA796F"/>
    <w:rsid w:val="00AA7BAB"/>
    <w:rsid w:val="00AB12C6"/>
    <w:rsid w:val="00AB1630"/>
    <w:rsid w:val="00AB27DB"/>
    <w:rsid w:val="00AB32EA"/>
    <w:rsid w:val="00AB4A25"/>
    <w:rsid w:val="00AB5C18"/>
    <w:rsid w:val="00AC05A6"/>
    <w:rsid w:val="00AC4168"/>
    <w:rsid w:val="00AC593D"/>
    <w:rsid w:val="00AC5FBE"/>
    <w:rsid w:val="00AC6AF8"/>
    <w:rsid w:val="00AD071B"/>
    <w:rsid w:val="00AD11D5"/>
    <w:rsid w:val="00AD14A8"/>
    <w:rsid w:val="00AD2E92"/>
    <w:rsid w:val="00AD390C"/>
    <w:rsid w:val="00AD462D"/>
    <w:rsid w:val="00AD4AA5"/>
    <w:rsid w:val="00AD4FA0"/>
    <w:rsid w:val="00AD723C"/>
    <w:rsid w:val="00AD7B3F"/>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4AC1"/>
    <w:rsid w:val="00B06C08"/>
    <w:rsid w:val="00B103A0"/>
    <w:rsid w:val="00B11332"/>
    <w:rsid w:val="00B124E3"/>
    <w:rsid w:val="00B12AAE"/>
    <w:rsid w:val="00B12E41"/>
    <w:rsid w:val="00B147BA"/>
    <w:rsid w:val="00B14C4C"/>
    <w:rsid w:val="00B14C56"/>
    <w:rsid w:val="00B155D4"/>
    <w:rsid w:val="00B160B2"/>
    <w:rsid w:val="00B171D1"/>
    <w:rsid w:val="00B17D2D"/>
    <w:rsid w:val="00B20A79"/>
    <w:rsid w:val="00B22B25"/>
    <w:rsid w:val="00B22DC7"/>
    <w:rsid w:val="00B26A51"/>
    <w:rsid w:val="00B30502"/>
    <w:rsid w:val="00B319EE"/>
    <w:rsid w:val="00B3432E"/>
    <w:rsid w:val="00B369E3"/>
    <w:rsid w:val="00B36A1F"/>
    <w:rsid w:val="00B36E7D"/>
    <w:rsid w:val="00B37BED"/>
    <w:rsid w:val="00B427E2"/>
    <w:rsid w:val="00B438E5"/>
    <w:rsid w:val="00B44A59"/>
    <w:rsid w:val="00B4639E"/>
    <w:rsid w:val="00B46E86"/>
    <w:rsid w:val="00B479AC"/>
    <w:rsid w:val="00B47C42"/>
    <w:rsid w:val="00B523C6"/>
    <w:rsid w:val="00B52D40"/>
    <w:rsid w:val="00B53C8F"/>
    <w:rsid w:val="00B543C8"/>
    <w:rsid w:val="00B544E2"/>
    <w:rsid w:val="00B568A3"/>
    <w:rsid w:val="00B600ED"/>
    <w:rsid w:val="00B60791"/>
    <w:rsid w:val="00B60B28"/>
    <w:rsid w:val="00B61077"/>
    <w:rsid w:val="00B61428"/>
    <w:rsid w:val="00B6476E"/>
    <w:rsid w:val="00B65373"/>
    <w:rsid w:val="00B65E88"/>
    <w:rsid w:val="00B669FD"/>
    <w:rsid w:val="00B6775D"/>
    <w:rsid w:val="00B702EA"/>
    <w:rsid w:val="00B707AA"/>
    <w:rsid w:val="00B70BBD"/>
    <w:rsid w:val="00B70C05"/>
    <w:rsid w:val="00B7407D"/>
    <w:rsid w:val="00B755B0"/>
    <w:rsid w:val="00B75CDA"/>
    <w:rsid w:val="00B76724"/>
    <w:rsid w:val="00B77C3E"/>
    <w:rsid w:val="00B77E4A"/>
    <w:rsid w:val="00B81C77"/>
    <w:rsid w:val="00B84875"/>
    <w:rsid w:val="00B86059"/>
    <w:rsid w:val="00B9140E"/>
    <w:rsid w:val="00B91B88"/>
    <w:rsid w:val="00B92449"/>
    <w:rsid w:val="00B94C99"/>
    <w:rsid w:val="00B96811"/>
    <w:rsid w:val="00B97A95"/>
    <w:rsid w:val="00B97D1F"/>
    <w:rsid w:val="00BA03F3"/>
    <w:rsid w:val="00BA251A"/>
    <w:rsid w:val="00BA2B9E"/>
    <w:rsid w:val="00BA2C92"/>
    <w:rsid w:val="00BA3642"/>
    <w:rsid w:val="00BA4620"/>
    <w:rsid w:val="00BA4A5A"/>
    <w:rsid w:val="00BA4E23"/>
    <w:rsid w:val="00BA53DA"/>
    <w:rsid w:val="00BA6BAA"/>
    <w:rsid w:val="00BA6D4F"/>
    <w:rsid w:val="00BA7364"/>
    <w:rsid w:val="00BB1732"/>
    <w:rsid w:val="00BB3D8B"/>
    <w:rsid w:val="00BB4F0B"/>
    <w:rsid w:val="00BB6225"/>
    <w:rsid w:val="00BC052E"/>
    <w:rsid w:val="00BC1067"/>
    <w:rsid w:val="00BC5175"/>
    <w:rsid w:val="00BC5D03"/>
    <w:rsid w:val="00BC7B55"/>
    <w:rsid w:val="00BD0DA4"/>
    <w:rsid w:val="00BD254D"/>
    <w:rsid w:val="00BD28DD"/>
    <w:rsid w:val="00BD2E39"/>
    <w:rsid w:val="00BD3684"/>
    <w:rsid w:val="00BD37EC"/>
    <w:rsid w:val="00BD4AC2"/>
    <w:rsid w:val="00BD7507"/>
    <w:rsid w:val="00BE0333"/>
    <w:rsid w:val="00BE1154"/>
    <w:rsid w:val="00BE16BB"/>
    <w:rsid w:val="00BE18B1"/>
    <w:rsid w:val="00BE1DD4"/>
    <w:rsid w:val="00BE26D9"/>
    <w:rsid w:val="00BE34B7"/>
    <w:rsid w:val="00BE3865"/>
    <w:rsid w:val="00BE4C83"/>
    <w:rsid w:val="00BE52B6"/>
    <w:rsid w:val="00BE7135"/>
    <w:rsid w:val="00BF0E86"/>
    <w:rsid w:val="00BF1A88"/>
    <w:rsid w:val="00BF1B60"/>
    <w:rsid w:val="00BF2E0E"/>
    <w:rsid w:val="00BF4994"/>
    <w:rsid w:val="00BF76D7"/>
    <w:rsid w:val="00C006F9"/>
    <w:rsid w:val="00C011CA"/>
    <w:rsid w:val="00C0224B"/>
    <w:rsid w:val="00C04195"/>
    <w:rsid w:val="00C046EC"/>
    <w:rsid w:val="00C049F6"/>
    <w:rsid w:val="00C057DF"/>
    <w:rsid w:val="00C070B3"/>
    <w:rsid w:val="00C12B44"/>
    <w:rsid w:val="00C1368C"/>
    <w:rsid w:val="00C13B09"/>
    <w:rsid w:val="00C13FB8"/>
    <w:rsid w:val="00C1422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4C2F"/>
    <w:rsid w:val="00C36AC2"/>
    <w:rsid w:val="00C37DF5"/>
    <w:rsid w:val="00C41270"/>
    <w:rsid w:val="00C4447A"/>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2EC4"/>
    <w:rsid w:val="00C633E9"/>
    <w:rsid w:val="00C63E9A"/>
    <w:rsid w:val="00C64081"/>
    <w:rsid w:val="00C6716F"/>
    <w:rsid w:val="00C67280"/>
    <w:rsid w:val="00C7097E"/>
    <w:rsid w:val="00C73D2E"/>
    <w:rsid w:val="00C73E33"/>
    <w:rsid w:val="00C74D5B"/>
    <w:rsid w:val="00C753F3"/>
    <w:rsid w:val="00C7577E"/>
    <w:rsid w:val="00C76F08"/>
    <w:rsid w:val="00C77142"/>
    <w:rsid w:val="00C817E5"/>
    <w:rsid w:val="00C81E73"/>
    <w:rsid w:val="00C838BE"/>
    <w:rsid w:val="00C84412"/>
    <w:rsid w:val="00C84F09"/>
    <w:rsid w:val="00C86601"/>
    <w:rsid w:val="00C86A96"/>
    <w:rsid w:val="00C876BE"/>
    <w:rsid w:val="00C918A0"/>
    <w:rsid w:val="00C93407"/>
    <w:rsid w:val="00C93D84"/>
    <w:rsid w:val="00C9473D"/>
    <w:rsid w:val="00C94C59"/>
    <w:rsid w:val="00C96D03"/>
    <w:rsid w:val="00C96D73"/>
    <w:rsid w:val="00CA0A5B"/>
    <w:rsid w:val="00CA1B9A"/>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2AD1"/>
    <w:rsid w:val="00CC7806"/>
    <w:rsid w:val="00CD140A"/>
    <w:rsid w:val="00CD219A"/>
    <w:rsid w:val="00CD2FC5"/>
    <w:rsid w:val="00CD3746"/>
    <w:rsid w:val="00CD43CA"/>
    <w:rsid w:val="00CD6397"/>
    <w:rsid w:val="00CD707F"/>
    <w:rsid w:val="00CE2FED"/>
    <w:rsid w:val="00CE3BF3"/>
    <w:rsid w:val="00CE3DF6"/>
    <w:rsid w:val="00CE5022"/>
    <w:rsid w:val="00CE5F5D"/>
    <w:rsid w:val="00CE600E"/>
    <w:rsid w:val="00CE6EF0"/>
    <w:rsid w:val="00CE780B"/>
    <w:rsid w:val="00CE7E1C"/>
    <w:rsid w:val="00CF1B21"/>
    <w:rsid w:val="00CF1D6A"/>
    <w:rsid w:val="00CF354D"/>
    <w:rsid w:val="00CF38C2"/>
    <w:rsid w:val="00CF40AF"/>
    <w:rsid w:val="00CF4C7E"/>
    <w:rsid w:val="00CF5F21"/>
    <w:rsid w:val="00CF64E5"/>
    <w:rsid w:val="00D00AF0"/>
    <w:rsid w:val="00D02545"/>
    <w:rsid w:val="00D03237"/>
    <w:rsid w:val="00D035CE"/>
    <w:rsid w:val="00D0449D"/>
    <w:rsid w:val="00D05055"/>
    <w:rsid w:val="00D06A86"/>
    <w:rsid w:val="00D06B91"/>
    <w:rsid w:val="00D06CDE"/>
    <w:rsid w:val="00D11FEF"/>
    <w:rsid w:val="00D12DC7"/>
    <w:rsid w:val="00D14D1C"/>
    <w:rsid w:val="00D14FD7"/>
    <w:rsid w:val="00D203B4"/>
    <w:rsid w:val="00D208EE"/>
    <w:rsid w:val="00D21E68"/>
    <w:rsid w:val="00D23ECD"/>
    <w:rsid w:val="00D25BF4"/>
    <w:rsid w:val="00D26454"/>
    <w:rsid w:val="00D26490"/>
    <w:rsid w:val="00D266C0"/>
    <w:rsid w:val="00D27503"/>
    <w:rsid w:val="00D300B5"/>
    <w:rsid w:val="00D341B7"/>
    <w:rsid w:val="00D345CA"/>
    <w:rsid w:val="00D34765"/>
    <w:rsid w:val="00D35A3C"/>
    <w:rsid w:val="00D35CB2"/>
    <w:rsid w:val="00D36878"/>
    <w:rsid w:val="00D37247"/>
    <w:rsid w:val="00D42E86"/>
    <w:rsid w:val="00D43241"/>
    <w:rsid w:val="00D44940"/>
    <w:rsid w:val="00D44AA3"/>
    <w:rsid w:val="00D4537E"/>
    <w:rsid w:val="00D45465"/>
    <w:rsid w:val="00D459CC"/>
    <w:rsid w:val="00D46C75"/>
    <w:rsid w:val="00D472D8"/>
    <w:rsid w:val="00D478D1"/>
    <w:rsid w:val="00D5194F"/>
    <w:rsid w:val="00D52AE9"/>
    <w:rsid w:val="00D53B00"/>
    <w:rsid w:val="00D54036"/>
    <w:rsid w:val="00D54271"/>
    <w:rsid w:val="00D54B83"/>
    <w:rsid w:val="00D55CA1"/>
    <w:rsid w:val="00D5602C"/>
    <w:rsid w:val="00D60C60"/>
    <w:rsid w:val="00D61C6F"/>
    <w:rsid w:val="00D63B1E"/>
    <w:rsid w:val="00D67F35"/>
    <w:rsid w:val="00D70DCC"/>
    <w:rsid w:val="00D714AE"/>
    <w:rsid w:val="00D73D41"/>
    <w:rsid w:val="00D74C85"/>
    <w:rsid w:val="00D7617B"/>
    <w:rsid w:val="00D80489"/>
    <w:rsid w:val="00D8282E"/>
    <w:rsid w:val="00D83612"/>
    <w:rsid w:val="00D841BC"/>
    <w:rsid w:val="00D84AF9"/>
    <w:rsid w:val="00D869D1"/>
    <w:rsid w:val="00D8770B"/>
    <w:rsid w:val="00D91179"/>
    <w:rsid w:val="00D925FE"/>
    <w:rsid w:val="00D94157"/>
    <w:rsid w:val="00DA253C"/>
    <w:rsid w:val="00DA2D58"/>
    <w:rsid w:val="00DA2E36"/>
    <w:rsid w:val="00DA3E6F"/>
    <w:rsid w:val="00DA5796"/>
    <w:rsid w:val="00DB142A"/>
    <w:rsid w:val="00DB42D5"/>
    <w:rsid w:val="00DB5795"/>
    <w:rsid w:val="00DB693D"/>
    <w:rsid w:val="00DC0E04"/>
    <w:rsid w:val="00DC0F1E"/>
    <w:rsid w:val="00DC104E"/>
    <w:rsid w:val="00DC1120"/>
    <w:rsid w:val="00DC14DE"/>
    <w:rsid w:val="00DC18DF"/>
    <w:rsid w:val="00DC247F"/>
    <w:rsid w:val="00DC24B5"/>
    <w:rsid w:val="00DC7A3E"/>
    <w:rsid w:val="00DD217B"/>
    <w:rsid w:val="00DD3263"/>
    <w:rsid w:val="00DD39C2"/>
    <w:rsid w:val="00DD5DB3"/>
    <w:rsid w:val="00DD6535"/>
    <w:rsid w:val="00DD7775"/>
    <w:rsid w:val="00DD7B94"/>
    <w:rsid w:val="00DE04F5"/>
    <w:rsid w:val="00DE0C30"/>
    <w:rsid w:val="00DE2AAD"/>
    <w:rsid w:val="00DE3267"/>
    <w:rsid w:val="00DE4482"/>
    <w:rsid w:val="00DE45DF"/>
    <w:rsid w:val="00DE4BFA"/>
    <w:rsid w:val="00DE5169"/>
    <w:rsid w:val="00DE676E"/>
    <w:rsid w:val="00DE6FD8"/>
    <w:rsid w:val="00DE719E"/>
    <w:rsid w:val="00DE73A6"/>
    <w:rsid w:val="00DE78F9"/>
    <w:rsid w:val="00DF0B70"/>
    <w:rsid w:val="00DF0C7E"/>
    <w:rsid w:val="00DF0CC2"/>
    <w:rsid w:val="00DF1654"/>
    <w:rsid w:val="00DF4249"/>
    <w:rsid w:val="00DF431D"/>
    <w:rsid w:val="00DF4A65"/>
    <w:rsid w:val="00DF4FFD"/>
    <w:rsid w:val="00DF5113"/>
    <w:rsid w:val="00DF596A"/>
    <w:rsid w:val="00DF5F35"/>
    <w:rsid w:val="00DF61BB"/>
    <w:rsid w:val="00DF7C84"/>
    <w:rsid w:val="00E02E64"/>
    <w:rsid w:val="00E040F9"/>
    <w:rsid w:val="00E05E49"/>
    <w:rsid w:val="00E071E0"/>
    <w:rsid w:val="00E07258"/>
    <w:rsid w:val="00E07FD6"/>
    <w:rsid w:val="00E128D6"/>
    <w:rsid w:val="00E13318"/>
    <w:rsid w:val="00E13C2F"/>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1430"/>
    <w:rsid w:val="00E440D4"/>
    <w:rsid w:val="00E445FA"/>
    <w:rsid w:val="00E44860"/>
    <w:rsid w:val="00E452E5"/>
    <w:rsid w:val="00E474F7"/>
    <w:rsid w:val="00E47551"/>
    <w:rsid w:val="00E475C5"/>
    <w:rsid w:val="00E47CE6"/>
    <w:rsid w:val="00E502E1"/>
    <w:rsid w:val="00E5039B"/>
    <w:rsid w:val="00E5122D"/>
    <w:rsid w:val="00E5150B"/>
    <w:rsid w:val="00E515FE"/>
    <w:rsid w:val="00E551C5"/>
    <w:rsid w:val="00E578BA"/>
    <w:rsid w:val="00E60C7B"/>
    <w:rsid w:val="00E6162A"/>
    <w:rsid w:val="00E61665"/>
    <w:rsid w:val="00E61683"/>
    <w:rsid w:val="00E619E9"/>
    <w:rsid w:val="00E61FB2"/>
    <w:rsid w:val="00E6286F"/>
    <w:rsid w:val="00E6405F"/>
    <w:rsid w:val="00E64E5F"/>
    <w:rsid w:val="00E70524"/>
    <w:rsid w:val="00E70540"/>
    <w:rsid w:val="00E70AF2"/>
    <w:rsid w:val="00E7254E"/>
    <w:rsid w:val="00E72774"/>
    <w:rsid w:val="00E728F5"/>
    <w:rsid w:val="00E72C31"/>
    <w:rsid w:val="00E74EFD"/>
    <w:rsid w:val="00E75677"/>
    <w:rsid w:val="00E764E3"/>
    <w:rsid w:val="00E76510"/>
    <w:rsid w:val="00E77D22"/>
    <w:rsid w:val="00E81789"/>
    <w:rsid w:val="00E819BC"/>
    <w:rsid w:val="00E81FF4"/>
    <w:rsid w:val="00E83AFF"/>
    <w:rsid w:val="00E8462D"/>
    <w:rsid w:val="00E85F64"/>
    <w:rsid w:val="00E8712B"/>
    <w:rsid w:val="00E90C31"/>
    <w:rsid w:val="00E91751"/>
    <w:rsid w:val="00E9337C"/>
    <w:rsid w:val="00E93738"/>
    <w:rsid w:val="00E94339"/>
    <w:rsid w:val="00E95193"/>
    <w:rsid w:val="00E956EC"/>
    <w:rsid w:val="00E974F8"/>
    <w:rsid w:val="00E97896"/>
    <w:rsid w:val="00EA20B7"/>
    <w:rsid w:val="00EA2229"/>
    <w:rsid w:val="00EA3CD7"/>
    <w:rsid w:val="00EA42E5"/>
    <w:rsid w:val="00EA57F5"/>
    <w:rsid w:val="00EA5B8C"/>
    <w:rsid w:val="00EA6D91"/>
    <w:rsid w:val="00EA6EFA"/>
    <w:rsid w:val="00EA6F8F"/>
    <w:rsid w:val="00EB0680"/>
    <w:rsid w:val="00EB268D"/>
    <w:rsid w:val="00EB6911"/>
    <w:rsid w:val="00EB7169"/>
    <w:rsid w:val="00EC07DF"/>
    <w:rsid w:val="00EC1FDB"/>
    <w:rsid w:val="00EC5225"/>
    <w:rsid w:val="00EC616C"/>
    <w:rsid w:val="00EC7D6B"/>
    <w:rsid w:val="00ED0200"/>
    <w:rsid w:val="00ED0588"/>
    <w:rsid w:val="00ED0959"/>
    <w:rsid w:val="00ED20A6"/>
    <w:rsid w:val="00ED2A23"/>
    <w:rsid w:val="00ED48CB"/>
    <w:rsid w:val="00ED5611"/>
    <w:rsid w:val="00ED5F8D"/>
    <w:rsid w:val="00EE1573"/>
    <w:rsid w:val="00EE1893"/>
    <w:rsid w:val="00EE190C"/>
    <w:rsid w:val="00EE22E5"/>
    <w:rsid w:val="00EE24A7"/>
    <w:rsid w:val="00EE3204"/>
    <w:rsid w:val="00EE3B4D"/>
    <w:rsid w:val="00EE5703"/>
    <w:rsid w:val="00EE66A3"/>
    <w:rsid w:val="00EE69CB"/>
    <w:rsid w:val="00EE7010"/>
    <w:rsid w:val="00EF0171"/>
    <w:rsid w:val="00EF074F"/>
    <w:rsid w:val="00EF0DD2"/>
    <w:rsid w:val="00EF0E36"/>
    <w:rsid w:val="00EF29D1"/>
    <w:rsid w:val="00EF36ED"/>
    <w:rsid w:val="00EF411D"/>
    <w:rsid w:val="00EF77C0"/>
    <w:rsid w:val="00EF7A16"/>
    <w:rsid w:val="00EF7E28"/>
    <w:rsid w:val="00F006C8"/>
    <w:rsid w:val="00F0095B"/>
    <w:rsid w:val="00F00D08"/>
    <w:rsid w:val="00F015A6"/>
    <w:rsid w:val="00F03C2B"/>
    <w:rsid w:val="00F05A92"/>
    <w:rsid w:val="00F06BFE"/>
    <w:rsid w:val="00F1204A"/>
    <w:rsid w:val="00F1260F"/>
    <w:rsid w:val="00F13121"/>
    <w:rsid w:val="00F133A3"/>
    <w:rsid w:val="00F13EC9"/>
    <w:rsid w:val="00F14EC5"/>
    <w:rsid w:val="00F15699"/>
    <w:rsid w:val="00F17BC1"/>
    <w:rsid w:val="00F2100B"/>
    <w:rsid w:val="00F21161"/>
    <w:rsid w:val="00F2210E"/>
    <w:rsid w:val="00F2234C"/>
    <w:rsid w:val="00F228AA"/>
    <w:rsid w:val="00F22EB8"/>
    <w:rsid w:val="00F24188"/>
    <w:rsid w:val="00F2428D"/>
    <w:rsid w:val="00F24B6D"/>
    <w:rsid w:val="00F251E2"/>
    <w:rsid w:val="00F259C1"/>
    <w:rsid w:val="00F25B5E"/>
    <w:rsid w:val="00F263DA"/>
    <w:rsid w:val="00F2712C"/>
    <w:rsid w:val="00F2726B"/>
    <w:rsid w:val="00F2791B"/>
    <w:rsid w:val="00F3086B"/>
    <w:rsid w:val="00F32B65"/>
    <w:rsid w:val="00F32D9F"/>
    <w:rsid w:val="00F32ED7"/>
    <w:rsid w:val="00F32FDD"/>
    <w:rsid w:val="00F330E3"/>
    <w:rsid w:val="00F330E8"/>
    <w:rsid w:val="00F34268"/>
    <w:rsid w:val="00F35133"/>
    <w:rsid w:val="00F37117"/>
    <w:rsid w:val="00F40F7F"/>
    <w:rsid w:val="00F410FB"/>
    <w:rsid w:val="00F41968"/>
    <w:rsid w:val="00F43C89"/>
    <w:rsid w:val="00F4521C"/>
    <w:rsid w:val="00F458FB"/>
    <w:rsid w:val="00F47B54"/>
    <w:rsid w:val="00F55486"/>
    <w:rsid w:val="00F57AB8"/>
    <w:rsid w:val="00F60516"/>
    <w:rsid w:val="00F652B5"/>
    <w:rsid w:val="00F65989"/>
    <w:rsid w:val="00F668A7"/>
    <w:rsid w:val="00F66942"/>
    <w:rsid w:val="00F66A57"/>
    <w:rsid w:val="00F67054"/>
    <w:rsid w:val="00F675CF"/>
    <w:rsid w:val="00F67A11"/>
    <w:rsid w:val="00F71C02"/>
    <w:rsid w:val="00F729BA"/>
    <w:rsid w:val="00F72F25"/>
    <w:rsid w:val="00F74FF0"/>
    <w:rsid w:val="00F767DC"/>
    <w:rsid w:val="00F777FC"/>
    <w:rsid w:val="00F80403"/>
    <w:rsid w:val="00F82D42"/>
    <w:rsid w:val="00F82E88"/>
    <w:rsid w:val="00F84428"/>
    <w:rsid w:val="00F85C13"/>
    <w:rsid w:val="00F85E9E"/>
    <w:rsid w:val="00F869F5"/>
    <w:rsid w:val="00F905DD"/>
    <w:rsid w:val="00F90CB3"/>
    <w:rsid w:val="00F90F2B"/>
    <w:rsid w:val="00F9203A"/>
    <w:rsid w:val="00F9284A"/>
    <w:rsid w:val="00F93C6D"/>
    <w:rsid w:val="00F94850"/>
    <w:rsid w:val="00F94B69"/>
    <w:rsid w:val="00F954CB"/>
    <w:rsid w:val="00F9554D"/>
    <w:rsid w:val="00F965D8"/>
    <w:rsid w:val="00F968B2"/>
    <w:rsid w:val="00F969CE"/>
    <w:rsid w:val="00F97750"/>
    <w:rsid w:val="00FA2DE8"/>
    <w:rsid w:val="00FA4D1D"/>
    <w:rsid w:val="00FA4FBC"/>
    <w:rsid w:val="00FA6AE7"/>
    <w:rsid w:val="00FB2DE1"/>
    <w:rsid w:val="00FB5F84"/>
    <w:rsid w:val="00FB7682"/>
    <w:rsid w:val="00FC10E9"/>
    <w:rsid w:val="00FC3F22"/>
    <w:rsid w:val="00FC45EE"/>
    <w:rsid w:val="00FC47E6"/>
    <w:rsid w:val="00FC4C77"/>
    <w:rsid w:val="00FC4F6A"/>
    <w:rsid w:val="00FC6458"/>
    <w:rsid w:val="00FD26EE"/>
    <w:rsid w:val="00FD2FF8"/>
    <w:rsid w:val="00FD339D"/>
    <w:rsid w:val="00FD3894"/>
    <w:rsid w:val="00FD6A8A"/>
    <w:rsid w:val="00FD78DB"/>
    <w:rsid w:val="00FD79EC"/>
    <w:rsid w:val="00FE00C8"/>
    <w:rsid w:val="00FE08C6"/>
    <w:rsid w:val="00FE225E"/>
    <w:rsid w:val="00FE2437"/>
    <w:rsid w:val="00FE3E07"/>
    <w:rsid w:val="00FE4585"/>
    <w:rsid w:val="00FE4939"/>
    <w:rsid w:val="00FE652D"/>
    <w:rsid w:val="00FE673E"/>
    <w:rsid w:val="00FF28DF"/>
    <w:rsid w:val="00FF3CE3"/>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character" w:styleId="Refdecomentario">
    <w:name w:val="annotation reference"/>
    <w:basedOn w:val="Fuentedeprrafopredeter"/>
    <w:uiPriority w:val="99"/>
    <w:semiHidden/>
    <w:unhideWhenUsed/>
    <w:rsid w:val="004F04A6"/>
    <w:rPr>
      <w:sz w:val="16"/>
      <w:szCs w:val="16"/>
    </w:rPr>
  </w:style>
  <w:style w:type="paragraph" w:styleId="Textocomentario">
    <w:name w:val="annotation text"/>
    <w:basedOn w:val="Normal"/>
    <w:link w:val="TextocomentarioCar"/>
    <w:uiPriority w:val="99"/>
    <w:semiHidden/>
    <w:unhideWhenUsed/>
    <w:rsid w:val="004F04A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F04A6"/>
    <w:rPr>
      <w:sz w:val="20"/>
      <w:szCs w:val="20"/>
    </w:rPr>
  </w:style>
  <w:style w:type="paragraph" w:styleId="Asuntodelcomentario">
    <w:name w:val="annotation subject"/>
    <w:basedOn w:val="Textocomentario"/>
    <w:next w:val="Textocomentario"/>
    <w:link w:val="AsuntodelcomentarioCar"/>
    <w:uiPriority w:val="99"/>
    <w:semiHidden/>
    <w:unhideWhenUsed/>
    <w:rsid w:val="004F04A6"/>
    <w:rPr>
      <w:b/>
      <w:bCs/>
    </w:rPr>
  </w:style>
  <w:style w:type="character" w:customStyle="1" w:styleId="AsuntodelcomentarioCar">
    <w:name w:val="Asunto del comentario Car"/>
    <w:basedOn w:val="TextocomentarioCar"/>
    <w:link w:val="Asuntodelcomentario"/>
    <w:uiPriority w:val="99"/>
    <w:semiHidden/>
    <w:rsid w:val="004F04A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E9EF5-B393-415D-B2CF-90F20AA6C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TotalTime>
  <Pages>16</Pages>
  <Words>6234</Words>
  <Characters>34288</Characters>
  <Application>Microsoft Office Word</Application>
  <DocSecurity>0</DocSecurity>
  <Lines>285</Lines>
  <Paragraphs>80</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40442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285</cp:revision>
  <cp:lastPrinted>2022-03-02T15:40:00Z</cp:lastPrinted>
  <dcterms:created xsi:type="dcterms:W3CDTF">2021-08-08T20:06:00Z</dcterms:created>
  <dcterms:modified xsi:type="dcterms:W3CDTF">2023-03-15T20:32:00Z</dcterms:modified>
</cp:coreProperties>
</file>