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C48" w:rsidRPr="00563E20" w:rsidRDefault="00193C48" w:rsidP="00193C48">
      <w:pPr>
        <w:spacing w:line="360" w:lineRule="auto"/>
        <w:jc w:val="both"/>
        <w:rPr>
          <w:rFonts w:ascii="Arial" w:hAnsi="Arial" w:cs="Arial"/>
          <w:b/>
          <w:sz w:val="28"/>
          <w:szCs w:val="28"/>
        </w:rPr>
      </w:pPr>
      <w:bookmarkStart w:id="0" w:name="_GoBack"/>
      <w:r w:rsidRPr="00563E20">
        <w:rPr>
          <w:rFonts w:ascii="Arial" w:hAnsi="Arial" w:cs="Arial"/>
          <w:b/>
          <w:sz w:val="28"/>
          <w:szCs w:val="28"/>
        </w:rPr>
        <w:t xml:space="preserve">TRIBUNAL DE JUSTICIA ADMINISTRATIVA DEL ESTADO DE OAXACA.- </w:t>
      </w:r>
      <w:r w:rsidRPr="00563E20">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563E20">
        <w:rPr>
          <w:rFonts w:ascii="Arial" w:hAnsi="Arial" w:cs="Arial"/>
          <w:b/>
          <w:sz w:val="28"/>
          <w:szCs w:val="28"/>
        </w:rPr>
        <w:t>, OAXACA, A  DOS DE SEPTIEMBRE DE DOS MIL DIECIENUEVE (02/09/2019).-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z w:val="28"/>
          <w:szCs w:val="28"/>
        </w:rPr>
        <w:t>VISTOS</w:t>
      </w:r>
      <w:r w:rsidRPr="00563E20">
        <w:rPr>
          <w:rFonts w:ascii="Arial" w:hAnsi="Arial" w:cs="Arial"/>
          <w:sz w:val="28"/>
          <w:szCs w:val="28"/>
        </w:rPr>
        <w:t xml:space="preserve"> para resolver los autos del juicio número </w:t>
      </w:r>
      <w:r w:rsidRPr="00563E20">
        <w:rPr>
          <w:rFonts w:ascii="Arial" w:hAnsi="Arial" w:cs="Arial"/>
          <w:b/>
          <w:sz w:val="28"/>
          <w:szCs w:val="28"/>
        </w:rPr>
        <w:t>21/2019</w:t>
      </w:r>
      <w:r w:rsidRPr="00563E20">
        <w:rPr>
          <w:rFonts w:ascii="Arial" w:hAnsi="Arial" w:cs="Arial"/>
          <w:sz w:val="28"/>
          <w:szCs w:val="28"/>
        </w:rPr>
        <w:t>,  promovido por **********, representante legal de la persona moral denominada “********** en contra de la resolución de fecha diecinueve de diciembre de dos mil dieciocho (19/12/2018), en la cual resuelve el recurso de revocación en contra del oficio número **********, de fecha veintisiete de julio de dos mil dieciocho, emitida por la Directora de lo Contencioso de la Procuraduría Fiscal de la Secretaría de Finanzas del Gobierno del Estado de Oaxaca, y;- - - - - - - - - - - - - - - - - - - - - - - -</w:t>
      </w:r>
    </w:p>
    <w:p w:rsidR="00193C48" w:rsidRPr="00563E20" w:rsidRDefault="00193C48" w:rsidP="00193C48">
      <w:pPr>
        <w:spacing w:line="360" w:lineRule="auto"/>
        <w:jc w:val="center"/>
        <w:rPr>
          <w:rFonts w:ascii="Arial" w:hAnsi="Arial" w:cs="Arial"/>
          <w:sz w:val="28"/>
          <w:szCs w:val="28"/>
        </w:rPr>
      </w:pPr>
      <w:r w:rsidRPr="00563E20">
        <w:rPr>
          <w:rFonts w:ascii="Arial" w:hAnsi="Arial" w:cs="Arial"/>
          <w:b/>
          <w:sz w:val="28"/>
          <w:szCs w:val="28"/>
        </w:rPr>
        <w:t>R E</w:t>
      </w:r>
      <w:r w:rsidRPr="00563E20">
        <w:rPr>
          <w:rFonts w:ascii="Arial" w:hAnsi="Arial" w:cs="Arial"/>
          <w:b/>
          <w:spacing w:val="-3"/>
          <w:sz w:val="28"/>
          <w:szCs w:val="28"/>
          <w:lang w:val="es-ES_tradnl"/>
        </w:rPr>
        <w:t xml:space="preserve"> S U L T A N D O:</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pacing w:val="-3"/>
          <w:sz w:val="28"/>
          <w:szCs w:val="28"/>
          <w:lang w:val="es-ES_tradnl"/>
        </w:rPr>
        <w:t xml:space="preserve">PRIMERO.- </w:t>
      </w:r>
      <w:r w:rsidRPr="00563E20">
        <w:rPr>
          <w:rFonts w:ascii="Arial" w:hAnsi="Arial" w:cs="Arial"/>
          <w:spacing w:val="-3"/>
          <w:sz w:val="28"/>
          <w:szCs w:val="28"/>
          <w:lang w:val="es-ES_tradnl"/>
        </w:rPr>
        <w:t xml:space="preserve">Con fecha diecinueve de marzo de dos mil diecinueve (19/03/2019), se tuvo por recibido un escrito de </w:t>
      </w:r>
      <w:r w:rsidRPr="00563E20">
        <w:rPr>
          <w:rFonts w:ascii="Arial" w:hAnsi="Arial" w:cs="Arial"/>
          <w:sz w:val="28"/>
          <w:szCs w:val="28"/>
        </w:rPr>
        <w:t>**********, representante legal de la persona moral denominada “**********”, sin embargo previo a su admisión, mediante acuerdo de fecha veinte de marzo de dos mil diecinueve (20/03/2019), se requirió al promovente para que dentro del plazo conferido, exhibiera los documentos con los cuales acredite su personalidad con la que promueve, de igual forma para que señalara domicilio para oír y recibir notificaciones dentro de esta ciudad, apercibido que no hacerlo, se desecharía su demanda.- - - - - - - - - - - -</w:t>
      </w:r>
    </w:p>
    <w:p w:rsidR="00193C48" w:rsidRPr="00563E20" w:rsidRDefault="00193C48" w:rsidP="00193C48">
      <w:pPr>
        <w:spacing w:line="360" w:lineRule="auto"/>
        <w:ind w:firstLine="567"/>
        <w:jc w:val="both"/>
        <w:rPr>
          <w:rFonts w:ascii="Arial" w:hAnsi="Arial" w:cs="Arial"/>
          <w:spacing w:val="-3"/>
          <w:sz w:val="28"/>
          <w:szCs w:val="28"/>
          <w:lang w:val="es-ES_tradnl"/>
        </w:rPr>
      </w:pPr>
      <w:r w:rsidRPr="00563E20">
        <w:rPr>
          <w:rFonts w:ascii="Arial" w:hAnsi="Arial" w:cs="Arial"/>
          <w:b/>
          <w:bCs/>
          <w:sz w:val="28"/>
          <w:szCs w:val="28"/>
        </w:rPr>
        <w:t>SEGUNDO.-</w:t>
      </w:r>
      <w:r w:rsidRPr="00563E20">
        <w:rPr>
          <w:rFonts w:ascii="Arial" w:hAnsi="Arial" w:cs="Arial"/>
          <w:sz w:val="28"/>
          <w:szCs w:val="28"/>
        </w:rPr>
        <w:t xml:space="preserve"> Mediante proveído de fecha treinta de mayo de dos mil diecinueve (30/05/2019), se tuvo a **********, representante legal de la persona moral denominada “**********” dando cumplimiento al requerimiento efectuado, con el cual demandaba</w:t>
      </w:r>
      <w:r w:rsidRPr="00563E20">
        <w:rPr>
          <w:rFonts w:ascii="Arial" w:hAnsi="Arial" w:cs="Arial"/>
          <w:spacing w:val="-3"/>
          <w:sz w:val="28"/>
          <w:szCs w:val="28"/>
          <w:lang w:val="es-ES_tradnl"/>
        </w:rPr>
        <w:t xml:space="preserve"> </w:t>
      </w:r>
      <w:r w:rsidRPr="00563E20">
        <w:rPr>
          <w:rFonts w:ascii="Arial" w:hAnsi="Arial" w:cs="Arial"/>
          <w:sz w:val="28"/>
          <w:szCs w:val="28"/>
        </w:rPr>
        <w:t xml:space="preserve">la nulidad de la resolución de fecha diecinueve de diciembre de dos mil dieciocho (19/12/2018), en la cual resuelve el recurso de revocación en contra del oficio número **********, de fecha veintisiete de julio de dos mil dieciocho, emitida por la Directora de lo Contencioso de la Procuraduría Fiscal de la Secretaría de Finanzas del Gobierno del </w:t>
      </w:r>
      <w:r w:rsidRPr="00563E20">
        <w:rPr>
          <w:rFonts w:ascii="Arial" w:hAnsi="Arial" w:cs="Arial"/>
          <w:sz w:val="28"/>
          <w:szCs w:val="28"/>
        </w:rPr>
        <w:lastRenderedPageBreak/>
        <w:t xml:space="preserve">Estado de Oaxaca, por lo que mediante acuerdo de esa misma fecha se admitió a trámite la demanda, ordenándose notificar, emplazar y correr traslado a la autoridad demandada, para que produjera su contestación en los términos de ley.- - - - - - - - - - - - - - -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z w:val="28"/>
          <w:szCs w:val="28"/>
        </w:rPr>
        <w:t>TERCERO.-</w:t>
      </w:r>
      <w:r w:rsidRPr="00563E20">
        <w:rPr>
          <w:rFonts w:ascii="Arial" w:hAnsi="Arial" w:cs="Arial"/>
          <w:sz w:val="28"/>
          <w:szCs w:val="28"/>
        </w:rPr>
        <w:t xml:space="preserve"> Por acuerdo de fecha veintiocho de junio de dos mil diecinueve (28/06/2019), se tuvo a **********, Directora 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z w:val="28"/>
          <w:szCs w:val="28"/>
        </w:rPr>
        <w:t xml:space="preserve">CUARTO.- </w:t>
      </w:r>
      <w:r w:rsidRPr="00563E20">
        <w:rPr>
          <w:rFonts w:ascii="Arial" w:hAnsi="Arial" w:cs="Arial"/>
          <w:sz w:val="28"/>
          <w:szCs w:val="28"/>
        </w:rPr>
        <w:t>El veinte de agosto de dos mil diecinueve (20/08/2019),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 - - - - - - - - - - - - - - - - - - - - - - - - - - - - - - -</w:t>
      </w:r>
    </w:p>
    <w:p w:rsidR="00193C48" w:rsidRPr="00563E20" w:rsidRDefault="00193C48" w:rsidP="00193C48">
      <w:pPr>
        <w:pStyle w:val="corte4fondo"/>
        <w:ind w:right="51" w:firstLine="0"/>
        <w:jc w:val="center"/>
        <w:rPr>
          <w:sz w:val="28"/>
          <w:szCs w:val="28"/>
        </w:rPr>
      </w:pPr>
      <w:r w:rsidRPr="00563E20">
        <w:rPr>
          <w:b/>
          <w:spacing w:val="-3"/>
          <w:sz w:val="28"/>
          <w:szCs w:val="28"/>
        </w:rPr>
        <w:t>C O N S I D E R A N D O:</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z w:val="28"/>
          <w:szCs w:val="28"/>
        </w:rPr>
        <w:t xml:space="preserve">PRIMERO.- </w:t>
      </w:r>
      <w:r w:rsidRPr="00563E20">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napToGrid w:val="0"/>
          <w:sz w:val="28"/>
          <w:szCs w:val="28"/>
        </w:rPr>
        <w:lastRenderedPageBreak/>
        <w:t xml:space="preserve">SEGUNDO.- </w:t>
      </w:r>
      <w:r w:rsidRPr="00563E20">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Pr="00563E20">
        <w:rPr>
          <w:rFonts w:ascii="Arial" w:hAnsi="Arial" w:cs="Arial"/>
          <w:sz w:val="28"/>
          <w:szCs w:val="28"/>
        </w:rPr>
        <w:t xml:space="preserve">.- - - - -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
          <w:sz w:val="28"/>
          <w:szCs w:val="28"/>
          <w:lang w:val="es-ES_tradnl"/>
        </w:rPr>
        <w:t xml:space="preserve">TERCERO.- </w:t>
      </w:r>
      <w:r w:rsidRPr="00563E20">
        <w:rPr>
          <w:rFonts w:ascii="Arial" w:hAnsi="Arial" w:cs="Arial"/>
          <w:sz w:val="28"/>
          <w:szCs w:val="28"/>
          <w:lang w:val="es-ES_tradnl"/>
        </w:rPr>
        <w:t>Ahora bien, en cuanto a las causales de improcedencia o sobreseimiento,</w:t>
      </w:r>
      <w:r w:rsidRPr="00563E20">
        <w:rPr>
          <w:rFonts w:ascii="Arial" w:hAnsi="Arial" w:cs="Arial"/>
          <w:b/>
          <w:sz w:val="28"/>
          <w:szCs w:val="28"/>
          <w:lang w:val="es-ES_tradnl"/>
        </w:rPr>
        <w:t xml:space="preserve"> </w:t>
      </w:r>
      <w:r w:rsidRPr="00563E20">
        <w:rPr>
          <w:rFonts w:ascii="Arial" w:hAnsi="Arial" w:cs="Arial"/>
          <w:sz w:val="28"/>
          <w:szCs w:val="28"/>
        </w:rPr>
        <w:t xml:space="preserve">posterior al estudio de cada una de las causales de </w:t>
      </w:r>
      <w:r w:rsidRPr="00563E20">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Pr="00563E20">
        <w:rPr>
          <w:rFonts w:ascii="Arial" w:hAnsi="Arial" w:cs="Arial"/>
          <w:sz w:val="28"/>
          <w:szCs w:val="28"/>
          <w:u w:val="single"/>
          <w:lang w:val="es-ES_tradnl"/>
        </w:rPr>
        <w:t>se advierte que en el presente asunto no se actualizan</w:t>
      </w:r>
      <w:r w:rsidRPr="00563E20">
        <w:rPr>
          <w:rFonts w:ascii="Arial" w:hAnsi="Arial" w:cs="Arial"/>
          <w:sz w:val="28"/>
          <w:szCs w:val="28"/>
          <w:lang w:val="es-ES_tradnl"/>
        </w:rPr>
        <w:t xml:space="preserve">, </w:t>
      </w:r>
      <w:r w:rsidRPr="00563E20">
        <w:rPr>
          <w:rFonts w:ascii="Arial" w:hAnsi="Arial" w:cs="Arial"/>
          <w:sz w:val="28"/>
          <w:szCs w:val="28"/>
        </w:rPr>
        <w:t xml:space="preserve">por ende, </w:t>
      </w:r>
      <w:r w:rsidRPr="00563E20">
        <w:rPr>
          <w:rFonts w:ascii="Arial" w:hAnsi="Arial" w:cs="Arial"/>
          <w:sz w:val="28"/>
          <w:szCs w:val="28"/>
          <w:u w:val="single"/>
        </w:rPr>
        <w:t>NO SE SOBRESEE EL JUICIO</w:t>
      </w:r>
      <w:r w:rsidRPr="00563E20">
        <w:rPr>
          <w:rFonts w:ascii="Arial" w:hAnsi="Arial" w:cs="Arial"/>
          <w:sz w:val="28"/>
          <w:szCs w:val="28"/>
        </w:rPr>
        <w:t xml:space="preserve">.- - - - - - - - - - - - - - - - - - - - - - - - - - - - - - - - - - - - - - - - - - - - - - </w:t>
      </w:r>
    </w:p>
    <w:p w:rsidR="00193C48" w:rsidRPr="00563E20" w:rsidRDefault="00193C48" w:rsidP="00193C48">
      <w:pPr>
        <w:spacing w:line="360" w:lineRule="auto"/>
        <w:ind w:firstLine="567"/>
        <w:jc w:val="both"/>
        <w:rPr>
          <w:rFonts w:ascii="Arial" w:hAnsi="Arial" w:cs="Arial"/>
          <w:bCs/>
          <w:sz w:val="28"/>
          <w:szCs w:val="28"/>
          <w:lang w:val="es-MX"/>
        </w:rPr>
      </w:pPr>
      <w:r w:rsidRPr="00563E20">
        <w:rPr>
          <w:rFonts w:ascii="Arial" w:hAnsi="Arial" w:cs="Arial"/>
          <w:b/>
          <w:bCs/>
          <w:sz w:val="28"/>
          <w:szCs w:val="28"/>
          <w:lang w:val="es-MX"/>
        </w:rPr>
        <w:t>CUARTO</w:t>
      </w:r>
      <w:r w:rsidRPr="00563E20">
        <w:rPr>
          <w:rFonts w:ascii="Arial" w:hAnsi="Arial" w:cs="Arial"/>
          <w:bCs/>
          <w:sz w:val="28"/>
          <w:szCs w:val="28"/>
          <w:lang w:val="es-MX"/>
        </w:rPr>
        <w:t xml:space="preserve">.- La parte actora manifiesta toralmente en su concepto de impugnación PRIMERO, que viola en su perjuicio lo establecido en los artículos 14, 16 y 17 de la Constitución Política de los Estados Unidos Mexicanos, así como los artículos 49, 122 fracción IV, 243, 244, 249, 254, 255, 256 y demás aplicables del Código Fiscal del Estado de Oaxaca, en virtud de que a su consideración, la decisión consistente en el sobreseimiento por extemporáneo es falsa, ya que la notificación del acto primigenio se hizo en contravención a lo indicado por las leyes aplicables, negando su legalidad en términos del artículo 120 del Código Fiscal del Estado de Oaxaca.- - - - - - - - - - - - - - - - - - - </w:t>
      </w:r>
    </w:p>
    <w:p w:rsidR="00193C48" w:rsidRPr="00563E20" w:rsidRDefault="00193C48" w:rsidP="00193C48">
      <w:pPr>
        <w:spacing w:after="240" w:line="360" w:lineRule="auto"/>
        <w:ind w:firstLine="567"/>
        <w:jc w:val="both"/>
        <w:rPr>
          <w:rFonts w:ascii="Arial" w:hAnsi="Arial" w:cs="Arial"/>
          <w:bCs/>
          <w:sz w:val="28"/>
          <w:szCs w:val="28"/>
          <w:lang w:val="es-MX"/>
        </w:rPr>
      </w:pPr>
      <w:r w:rsidRPr="00563E20">
        <w:rPr>
          <w:rFonts w:ascii="Arial" w:hAnsi="Arial" w:cs="Arial"/>
          <w:bCs/>
          <w:sz w:val="28"/>
          <w:szCs w:val="28"/>
          <w:lang w:val="es-MX"/>
        </w:rPr>
        <w:t>Al respecto, la autoridad demandada en la resolución</w:t>
      </w:r>
      <w:r w:rsidRPr="00563E20">
        <w:rPr>
          <w:rFonts w:ascii="Arial" w:hAnsi="Arial" w:cs="Arial"/>
          <w:sz w:val="28"/>
          <w:szCs w:val="28"/>
        </w:rPr>
        <w:t xml:space="preserve"> </w:t>
      </w:r>
      <w:r w:rsidRPr="00563E20">
        <w:rPr>
          <w:rFonts w:ascii="Arial" w:hAnsi="Arial" w:cs="Arial"/>
          <w:bCs/>
          <w:sz w:val="28"/>
          <w:szCs w:val="28"/>
          <w:lang w:val="es-MX"/>
        </w:rPr>
        <w:t>combatida</w:t>
      </w:r>
      <w:r w:rsidRPr="00563E20">
        <w:rPr>
          <w:rFonts w:ascii="Arial" w:hAnsi="Arial" w:cs="Arial"/>
          <w:sz w:val="28"/>
          <w:szCs w:val="28"/>
        </w:rPr>
        <w:t xml:space="preserve"> de fecha diecinueve de diciembre de dos mil dieciocho (19/12/2018), mediante oficio número **********, visible en las fojas 18 a 20, documental que adquiere valor probatorio pleno en términos del artículo 203 fracción I de la Ley de Procedimiento y Justicia Administrativa para el Estado de Oaxaca, en su hoja 3 </w:t>
      </w:r>
      <w:r w:rsidRPr="00563E20">
        <w:rPr>
          <w:rFonts w:ascii="Arial" w:hAnsi="Arial" w:cs="Arial"/>
          <w:bCs/>
          <w:sz w:val="28"/>
          <w:szCs w:val="28"/>
          <w:lang w:val="es-MX"/>
        </w:rPr>
        <w:t xml:space="preserve"> estipula lo siguiente:- - - - - - - - - - - - - - - - - - - - - - - - - - - - - - - - - - - - - - - - - - - - -</w:t>
      </w:r>
    </w:p>
    <w:p w:rsidR="00193C48" w:rsidRPr="00563E20" w:rsidRDefault="00193C48" w:rsidP="00193C48">
      <w:pPr>
        <w:spacing w:after="240" w:line="276" w:lineRule="auto"/>
        <w:ind w:left="567" w:right="618"/>
        <w:jc w:val="both"/>
        <w:rPr>
          <w:rFonts w:ascii="Arial" w:hAnsi="Arial" w:cs="Arial"/>
          <w:bCs/>
          <w:i/>
          <w:iCs/>
          <w:sz w:val="28"/>
          <w:szCs w:val="28"/>
          <w:lang w:val="es-MX"/>
        </w:rPr>
      </w:pPr>
      <w:r w:rsidRPr="00563E20">
        <w:rPr>
          <w:rFonts w:ascii="Arial" w:hAnsi="Arial" w:cs="Arial"/>
          <w:bCs/>
          <w:i/>
          <w:iCs/>
          <w:sz w:val="28"/>
          <w:szCs w:val="28"/>
          <w:lang w:val="es-MX"/>
        </w:rPr>
        <w:t xml:space="preserve">“En efecto en el caso que nos ocupa el acto que intentó recurrir, le fue legalmente notificado el día 28 de agosto de 2018, por así desprenderse de la notificación por correo certificado, por lo que de conformidad con los artículos, 4, párrafo segundo, 246, párrafos primero y segundo y 254, </w:t>
      </w:r>
      <w:r w:rsidRPr="00563E20">
        <w:rPr>
          <w:rFonts w:ascii="Arial" w:hAnsi="Arial" w:cs="Arial"/>
          <w:bCs/>
          <w:i/>
          <w:iCs/>
          <w:sz w:val="28"/>
          <w:szCs w:val="28"/>
          <w:lang w:val="es-MX"/>
        </w:rPr>
        <w:lastRenderedPageBreak/>
        <w:t xml:space="preserve">párrafos primero y séptimo, del Código Fiscal del Estado de Oaxaca vigente, la hoy recurrente para impugnar mediante recurso de revocación la resolución contenida en el oficio número </w:t>
      </w:r>
      <w:r w:rsidRPr="00563E20">
        <w:rPr>
          <w:rFonts w:ascii="Arial" w:hAnsi="Arial" w:cs="Arial"/>
          <w:sz w:val="28"/>
          <w:szCs w:val="28"/>
        </w:rPr>
        <w:t>**********</w:t>
      </w:r>
      <w:r w:rsidRPr="00563E20">
        <w:rPr>
          <w:rFonts w:ascii="Arial" w:hAnsi="Arial" w:cs="Arial"/>
          <w:bCs/>
          <w:i/>
          <w:iCs/>
          <w:sz w:val="28"/>
          <w:szCs w:val="28"/>
          <w:lang w:val="es-MX"/>
        </w:rPr>
        <w:t xml:space="preserve"> de fecha 27 de julio de 2018, contaba con un plazo de quince días siguiente a aquél en que haya surtido efectos su notificación (la cual surtió sus efectos el día 29 de agosto del presente año), por lo que el plazo de quince días previsto por el referido artículo para la interposición del recurso de revocación, transcurrió a partir del día 30 de agosto del 2018 al 19 de septiembre de 2018, descontándose para dicho cómputo los días 1, 2, 8, 9, 15 y 16 de septiembre, por corresponder a sábados y domingos, en consecuencia, si el recurso de revocación fue presentado el día 20 de noviembre de 2018, tal y como se desprende del acuse de recibo de promociones; […]”</w:t>
      </w:r>
    </w:p>
    <w:p w:rsidR="00193C48" w:rsidRPr="00563E20" w:rsidRDefault="00193C48" w:rsidP="00193C48">
      <w:pPr>
        <w:spacing w:after="240" w:line="360" w:lineRule="auto"/>
        <w:ind w:firstLine="567"/>
        <w:jc w:val="both"/>
        <w:rPr>
          <w:rFonts w:ascii="Arial" w:hAnsi="Arial" w:cs="Arial"/>
          <w:sz w:val="28"/>
          <w:szCs w:val="28"/>
        </w:rPr>
      </w:pPr>
      <w:r w:rsidRPr="00563E20">
        <w:rPr>
          <w:rFonts w:ascii="Arial" w:hAnsi="Arial" w:cs="Arial"/>
          <w:bCs/>
          <w:sz w:val="28"/>
          <w:szCs w:val="28"/>
          <w:lang w:val="es-MX"/>
        </w:rPr>
        <w:t xml:space="preserve">De la anterior, transcripción, se advierte que la demandada manifiesta que, el accionante se ubicó en el supuesto de improcedencia y sobreseimiento establecidos en los artículos 249 fracción IV y 250 fracción II del Código Fiscal para el Estado de Oaxaca, esto es así, ya que a su consideración, en primer lugar, el acto primigenio le fue legalmente notificado el 28 de agosto de 2018 mediante correo certificado, lo que comprueba con el acuse de recibo visible en la foja 69 del sumario, documental que adquiere valor probatorio pleno en términos del artículo 203 fracción I de la Ley de Procedimiento y Justicia Administrativa para el Estado de Oaxaca, notificación que se encuentra legalmente hecha, toda vez que </w:t>
      </w:r>
      <w:r w:rsidRPr="00563E20">
        <w:rPr>
          <w:rFonts w:ascii="Arial" w:hAnsi="Arial" w:cs="Arial"/>
          <w:sz w:val="28"/>
          <w:szCs w:val="28"/>
        </w:rPr>
        <w:t xml:space="preserve">el acto consistente en la multa por infracción que es el acto primigenio,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w:t>
      </w:r>
      <w:r w:rsidRPr="00563E20">
        <w:rPr>
          <w:rFonts w:ascii="Arial" w:hAnsi="Arial" w:cs="Arial"/>
          <w:sz w:val="28"/>
          <w:szCs w:val="28"/>
        </w:rPr>
        <w:lastRenderedPageBreak/>
        <w:t>Semanario Judicial de la Federación y su Gaceta, Novena Época, tomo XXVIII, Noviembre de 2017, con número de registro 168454, página 1363, bajo el rubro y texto siguiente:- - - - - - - - - - - - - - - - - - - -</w:t>
      </w:r>
    </w:p>
    <w:p w:rsidR="00193C48" w:rsidRPr="00563E20" w:rsidRDefault="00193C48" w:rsidP="00193C48">
      <w:pPr>
        <w:spacing w:after="240" w:line="276" w:lineRule="auto"/>
        <w:ind w:left="567" w:right="618"/>
        <w:jc w:val="both"/>
        <w:rPr>
          <w:rFonts w:ascii="Arial" w:hAnsi="Arial" w:cs="Arial"/>
          <w:sz w:val="28"/>
          <w:szCs w:val="28"/>
        </w:rPr>
      </w:pPr>
      <w:r w:rsidRPr="00563E20">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Pr="00563E20">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563E20">
        <w:rPr>
          <w:rFonts w:ascii="Arial" w:hAnsi="Arial" w:cs="Arial"/>
          <w:sz w:val="28"/>
          <w:szCs w:val="28"/>
        </w:rPr>
        <w:t>preconstitución</w:t>
      </w:r>
      <w:proofErr w:type="spellEnd"/>
      <w:r w:rsidRPr="00563E20">
        <w:rPr>
          <w:rFonts w:ascii="Arial" w:hAnsi="Arial" w:cs="Arial"/>
          <w:sz w:val="28"/>
          <w:szCs w:val="28"/>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w:t>
      </w:r>
      <w:r w:rsidRPr="00563E20">
        <w:rPr>
          <w:rFonts w:ascii="Arial" w:hAnsi="Arial" w:cs="Arial"/>
          <w:sz w:val="28"/>
          <w:szCs w:val="28"/>
        </w:rPr>
        <w:lastRenderedPageBreak/>
        <w:t>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193C48" w:rsidRPr="00563E20" w:rsidRDefault="00193C48" w:rsidP="00193C48">
      <w:pPr>
        <w:spacing w:after="240" w:line="360" w:lineRule="auto"/>
        <w:ind w:firstLine="567"/>
        <w:jc w:val="both"/>
        <w:rPr>
          <w:rFonts w:ascii="Arial" w:hAnsi="Arial" w:cs="Arial"/>
          <w:sz w:val="28"/>
          <w:szCs w:val="28"/>
        </w:rPr>
      </w:pPr>
      <w:r w:rsidRPr="00563E20">
        <w:rPr>
          <w:rFonts w:ascii="Arial" w:hAnsi="Arial" w:cs="Arial"/>
          <w:sz w:val="28"/>
          <w:szCs w:val="28"/>
        </w:rPr>
        <w:t xml:space="preserve">Luego entonces, como se dijo, quedó debidamente comprobado que el actor quedó legalmente notificado el 28 de agosto de 2018; por otro lado, como quedó en evidencia de la transcripción anteriormente hecha, la demandada afirma que el actor presentó su escrito de recurso de revocación el día 20 de noviembre de 2018, sin embargo, dentro de las documentales aportadas como pruebas por ésta, no se advierte que haya anexado el escrito del actor por el cual interpuso el citado recurso, y en el que se advierta al sello de recibido del Área Oficial de Correspondencia de la Secretaría de Finanzas del Poder Ejecutivo del Estado, en el que sea visible la fecha y hora de recepción del citado escrito, así como su número folio y/o en su caso los anexos correspondientes, teniendo la carga probatoria la demandada por estar afirmando el hecho de que efectivamente el actor presentó de forma extemporánea el multicitado recurso, esto en cumplimiento al aforismo jurídico que dice: </w:t>
      </w:r>
      <w:r w:rsidRPr="00563E20">
        <w:rPr>
          <w:rFonts w:ascii="Arial" w:hAnsi="Arial" w:cs="Arial"/>
          <w:i/>
          <w:iCs/>
          <w:sz w:val="28"/>
          <w:szCs w:val="28"/>
        </w:rPr>
        <w:t>“el que afirma está obligado a probar, el que niega no salvo que dentro de la negación se advierta una afirmación categórica”</w:t>
      </w:r>
      <w:r w:rsidRPr="00563E20">
        <w:rPr>
          <w:rFonts w:ascii="Arial" w:hAnsi="Arial" w:cs="Arial"/>
          <w:sz w:val="28"/>
          <w:szCs w:val="28"/>
        </w:rPr>
        <w:t xml:space="preserve">, siendo igualmente aplicable la tesis con número de registro 215051, por los Tribunales Colegiados de Circuito en el Semanario Judicial de la Federación, Tomo XII, página 291, Octava Época, bajo el rubro y texto siguiente:- - - - - - - - - - - - - - - - - - - - - - - - </w:t>
      </w:r>
    </w:p>
    <w:p w:rsidR="00193C48" w:rsidRPr="00563E20" w:rsidRDefault="00193C48" w:rsidP="00193C48">
      <w:pPr>
        <w:spacing w:after="240" w:line="276" w:lineRule="auto"/>
        <w:ind w:left="567" w:right="618"/>
        <w:jc w:val="both"/>
        <w:rPr>
          <w:rFonts w:ascii="Arial" w:hAnsi="Arial" w:cs="Arial"/>
          <w:sz w:val="28"/>
          <w:szCs w:val="28"/>
        </w:rPr>
      </w:pPr>
      <w:r w:rsidRPr="00563E20">
        <w:rPr>
          <w:rFonts w:ascii="Arial" w:hAnsi="Arial" w:cs="Arial"/>
          <w:b/>
          <w:bCs/>
          <w:sz w:val="28"/>
          <w:szCs w:val="28"/>
        </w:rPr>
        <w:t>PRUEBA CARGA DE LA.</w:t>
      </w:r>
      <w:r w:rsidRPr="00563E20">
        <w:rPr>
          <w:rFonts w:ascii="Arial" w:hAnsi="Arial" w:cs="Arial"/>
          <w:sz w:val="28"/>
          <w:szCs w:val="28"/>
        </w:rPr>
        <w:t xml:space="preserve"> La carga de la prueba incumbe a quien de una afirmación pretende hacer derivar consecuencias para él favorables, ya que justo es que quien </w:t>
      </w:r>
      <w:r w:rsidRPr="00563E20">
        <w:rPr>
          <w:rFonts w:ascii="Arial" w:hAnsi="Arial" w:cs="Arial"/>
          <w:sz w:val="28"/>
          <w:szCs w:val="28"/>
        </w:rPr>
        <w:lastRenderedPageBreak/>
        <w:t>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193C48" w:rsidRPr="00563E20" w:rsidRDefault="00193C48" w:rsidP="00193C48">
      <w:pPr>
        <w:spacing w:after="240" w:line="360" w:lineRule="auto"/>
        <w:jc w:val="both"/>
        <w:rPr>
          <w:rFonts w:ascii="Arial" w:hAnsi="Arial" w:cs="Arial"/>
          <w:sz w:val="28"/>
          <w:szCs w:val="28"/>
        </w:rPr>
      </w:pPr>
      <w:r w:rsidRPr="00563E20">
        <w:rPr>
          <w:rFonts w:ascii="Arial" w:hAnsi="Arial" w:cs="Arial"/>
          <w:sz w:val="28"/>
          <w:szCs w:val="28"/>
        </w:rPr>
        <w:tab/>
        <w:t xml:space="preserve">Derivado de lo anterior, nos encontramos ante una indebida motivación, toda vez que la autoridad demandada no comprobó su afirmación, vulnerando en el artículo 17 fracción V de la Ley de Procedimiento y Justicia Administrativa para el Estado de Oaxaca que a la letra dice:- - - - - - - - - - - - - - - - - - - - - - - - - - - - - - - - - - - - - - - - - </w:t>
      </w:r>
    </w:p>
    <w:p w:rsidR="00193C48" w:rsidRPr="00563E20" w:rsidRDefault="00193C48" w:rsidP="00193C48">
      <w:pPr>
        <w:spacing w:line="276" w:lineRule="auto"/>
        <w:ind w:left="567" w:right="618"/>
        <w:jc w:val="both"/>
        <w:rPr>
          <w:rFonts w:ascii="Arial" w:hAnsi="Arial" w:cs="Arial"/>
          <w:i/>
          <w:iCs/>
          <w:sz w:val="28"/>
          <w:szCs w:val="28"/>
        </w:rPr>
      </w:pPr>
      <w:r w:rsidRPr="00563E20">
        <w:rPr>
          <w:rFonts w:ascii="Arial" w:hAnsi="Arial" w:cs="Arial"/>
          <w:b/>
          <w:bCs/>
          <w:i/>
          <w:iCs/>
          <w:sz w:val="28"/>
          <w:szCs w:val="28"/>
        </w:rPr>
        <w:t>ARTÍCULO 17.-</w:t>
      </w:r>
      <w:r w:rsidRPr="00563E20">
        <w:rPr>
          <w:rFonts w:ascii="Arial" w:hAnsi="Arial" w:cs="Arial"/>
          <w:i/>
          <w:iCs/>
          <w:sz w:val="28"/>
          <w:szCs w:val="28"/>
        </w:rPr>
        <w:t xml:space="preserve"> Son elementos y requisitos de validez del acto administrativo:</w:t>
      </w:r>
    </w:p>
    <w:p w:rsidR="00193C48" w:rsidRPr="00563E20" w:rsidRDefault="00193C48" w:rsidP="00193C48">
      <w:pPr>
        <w:spacing w:line="276" w:lineRule="auto"/>
        <w:ind w:left="567" w:right="618"/>
        <w:jc w:val="both"/>
        <w:rPr>
          <w:rFonts w:ascii="Arial" w:hAnsi="Arial" w:cs="Arial"/>
          <w:i/>
          <w:iCs/>
          <w:sz w:val="28"/>
          <w:szCs w:val="28"/>
        </w:rPr>
      </w:pPr>
      <w:r w:rsidRPr="00563E20">
        <w:rPr>
          <w:rFonts w:ascii="Arial" w:hAnsi="Arial" w:cs="Arial"/>
          <w:i/>
          <w:iCs/>
          <w:sz w:val="28"/>
          <w:szCs w:val="28"/>
        </w:rPr>
        <w:t>[…]</w:t>
      </w:r>
    </w:p>
    <w:p w:rsidR="00193C48" w:rsidRPr="00563E20" w:rsidRDefault="00193C48" w:rsidP="00193C48">
      <w:pPr>
        <w:spacing w:line="276" w:lineRule="auto"/>
        <w:ind w:left="567" w:right="618"/>
        <w:jc w:val="both"/>
        <w:rPr>
          <w:rFonts w:ascii="Arial" w:hAnsi="Arial" w:cs="Arial"/>
          <w:i/>
          <w:iCs/>
          <w:sz w:val="28"/>
          <w:szCs w:val="28"/>
        </w:rPr>
      </w:pPr>
      <w:r w:rsidRPr="00563E20">
        <w:rPr>
          <w:rFonts w:ascii="Arial" w:hAnsi="Arial" w:cs="Arial"/>
          <w:i/>
          <w:iCs/>
          <w:sz w:val="28"/>
          <w:szCs w:val="28"/>
        </w:rPr>
        <w:t>V. Estar fundado y motivado;</w:t>
      </w:r>
    </w:p>
    <w:p w:rsidR="00193C48" w:rsidRPr="00563E20" w:rsidRDefault="00193C48" w:rsidP="00193C48">
      <w:pPr>
        <w:spacing w:after="240" w:line="276" w:lineRule="auto"/>
        <w:ind w:left="567" w:right="618"/>
        <w:jc w:val="both"/>
        <w:rPr>
          <w:rFonts w:ascii="Arial" w:hAnsi="Arial" w:cs="Arial"/>
          <w:i/>
          <w:iCs/>
          <w:sz w:val="28"/>
          <w:szCs w:val="28"/>
        </w:rPr>
      </w:pPr>
      <w:r w:rsidRPr="00563E20">
        <w:rPr>
          <w:rFonts w:ascii="Arial" w:hAnsi="Arial" w:cs="Arial"/>
          <w:i/>
          <w:iCs/>
          <w:sz w:val="28"/>
          <w:szCs w:val="28"/>
        </w:rPr>
        <w:t>[…]</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sz w:val="28"/>
          <w:szCs w:val="28"/>
        </w:rPr>
        <w:t xml:space="preserve">En consecuencia, al faltar una debida motivación, se actualiza la causal de nulidad estipulada en el artículo 208 fracción VI de la Ley de Procedimiento y Justicia Administrativa para el Estado de Oaxaca, luego entonces, al no haber cumplido cabalmente con esa formalidad,  </w:t>
      </w:r>
      <w:r w:rsidRPr="00563E20">
        <w:rPr>
          <w:rFonts w:ascii="Arial" w:hAnsi="Arial" w:cs="Arial"/>
          <w:bCs/>
          <w:sz w:val="28"/>
          <w:szCs w:val="28"/>
          <w:lang w:val="es-MX"/>
        </w:rPr>
        <w:t xml:space="preserve">su concepto de impugnación PRIMERO resulta </w:t>
      </w:r>
      <w:r w:rsidRPr="00563E20">
        <w:rPr>
          <w:rFonts w:ascii="Arial" w:hAnsi="Arial" w:cs="Arial"/>
          <w:bCs/>
          <w:sz w:val="28"/>
          <w:szCs w:val="28"/>
          <w:u w:val="single"/>
          <w:lang w:val="es-MX"/>
        </w:rPr>
        <w:t>FUNDADO</w:t>
      </w:r>
      <w:r w:rsidRPr="00563E20">
        <w:rPr>
          <w:rFonts w:ascii="Arial" w:hAnsi="Arial" w:cs="Arial"/>
          <w:bCs/>
          <w:sz w:val="28"/>
          <w:szCs w:val="28"/>
          <w:lang w:val="es-MX"/>
        </w:rPr>
        <w:t xml:space="preserve">, en consecuencia, esta Sala estima pertinente </w:t>
      </w:r>
      <w:r w:rsidRPr="00563E20">
        <w:rPr>
          <w:rFonts w:ascii="Arial" w:hAnsi="Arial" w:cs="Arial"/>
          <w:sz w:val="28"/>
          <w:szCs w:val="28"/>
        </w:rPr>
        <w:t>declarar la</w:t>
      </w:r>
      <w:r w:rsidRPr="00563E20">
        <w:rPr>
          <w:rFonts w:ascii="Arial" w:hAnsi="Arial" w:cs="Arial"/>
          <w:b/>
          <w:sz w:val="28"/>
          <w:szCs w:val="28"/>
        </w:rPr>
        <w:t xml:space="preserve"> NULIDAD LISA Y LLANA,</w:t>
      </w:r>
      <w:r w:rsidRPr="00563E20">
        <w:rPr>
          <w:rFonts w:ascii="Arial" w:hAnsi="Arial" w:cs="Arial"/>
          <w:sz w:val="28"/>
          <w:szCs w:val="28"/>
        </w:rPr>
        <w:t xml:space="preserve"> </w:t>
      </w:r>
      <w:r w:rsidRPr="00563E20">
        <w:rPr>
          <w:rFonts w:ascii="Arial" w:hAnsi="Arial" w:cs="Arial"/>
          <w:bCs/>
          <w:sz w:val="28"/>
          <w:szCs w:val="28"/>
          <w:lang w:val="es-MX"/>
        </w:rPr>
        <w:t>la resolución</w:t>
      </w:r>
      <w:r w:rsidRPr="00563E20">
        <w:rPr>
          <w:rFonts w:ascii="Arial" w:hAnsi="Arial" w:cs="Arial"/>
          <w:sz w:val="28"/>
          <w:szCs w:val="28"/>
        </w:rPr>
        <w:t xml:space="preserve"> </w:t>
      </w:r>
      <w:r w:rsidRPr="00563E20">
        <w:rPr>
          <w:rFonts w:ascii="Arial" w:hAnsi="Arial" w:cs="Arial"/>
          <w:bCs/>
          <w:sz w:val="28"/>
          <w:szCs w:val="28"/>
          <w:lang w:val="es-MX"/>
        </w:rPr>
        <w:t>combatida</w:t>
      </w:r>
      <w:r w:rsidRPr="00563E20">
        <w:rPr>
          <w:rFonts w:ascii="Arial" w:hAnsi="Arial" w:cs="Arial"/>
          <w:sz w:val="28"/>
          <w:szCs w:val="28"/>
        </w:rPr>
        <w:t xml:space="preserve"> de fecha diecinueve de diciembre de dos mil dieciocho (19/12/2018), mediante oficio número **********, emitida por la Directora de lo Contencioso de la Procuraduría Fiscal de la Secretaría de Finanzas del Gobierno del Estado de Oaxaca, en consecuencia, </w:t>
      </w:r>
      <w:r w:rsidRPr="00563E20">
        <w:rPr>
          <w:rFonts w:ascii="Arial" w:hAnsi="Arial" w:cs="Arial"/>
          <w:sz w:val="28"/>
          <w:szCs w:val="28"/>
          <w:u w:val="single"/>
        </w:rPr>
        <w:t>se ordena a esa autoridad que deje sin efectos dicha resolución, debiendo dar de baja del sistema documental y/o informático dicha resolución</w:t>
      </w:r>
      <w:r w:rsidRPr="00563E20">
        <w:rPr>
          <w:rFonts w:ascii="Arial" w:hAnsi="Arial" w:cs="Arial"/>
          <w:sz w:val="28"/>
          <w:szCs w:val="28"/>
        </w:rPr>
        <w:t>.- - - - - - - - - - - - - - - - - - - - - - - - - - - - - - -</w:t>
      </w:r>
    </w:p>
    <w:p w:rsidR="00193C48" w:rsidRPr="00563E20" w:rsidRDefault="00193C48" w:rsidP="00193C48">
      <w:pPr>
        <w:spacing w:line="360" w:lineRule="auto"/>
        <w:ind w:firstLine="567"/>
        <w:jc w:val="both"/>
        <w:rPr>
          <w:rFonts w:ascii="Arial" w:hAnsi="Arial" w:cs="Arial"/>
          <w:bCs/>
          <w:sz w:val="28"/>
          <w:szCs w:val="28"/>
          <w:lang w:eastAsia="es-ES"/>
        </w:rPr>
      </w:pPr>
      <w:r w:rsidRPr="00563E20">
        <w:rPr>
          <w:rFonts w:ascii="Arial" w:hAnsi="Arial" w:cs="Arial"/>
          <w:sz w:val="28"/>
          <w:szCs w:val="28"/>
        </w:rPr>
        <w:t xml:space="preserve">A todo lo antes expuesto, cabe hacer precisión que de los conceptos de impugnación estudiados sirve de apoyo por analogía jurídica sustancial </w:t>
      </w:r>
      <w:r w:rsidRPr="00563E20">
        <w:rPr>
          <w:rFonts w:ascii="Arial" w:hAnsi="Arial" w:cs="Arial"/>
          <w:sz w:val="28"/>
          <w:szCs w:val="28"/>
          <w:lang w:val="es-ES_tradnl" w:eastAsia="es-ES"/>
        </w:rPr>
        <w:t xml:space="preserve">la </w:t>
      </w:r>
      <w:r w:rsidRPr="00563E20">
        <w:rPr>
          <w:rFonts w:ascii="Arial" w:hAnsi="Arial" w:cs="Arial"/>
          <w:bCs/>
          <w:sz w:val="28"/>
          <w:szCs w:val="28"/>
          <w:lang w:eastAsia="es-ES"/>
        </w:rPr>
        <w:t xml:space="preserve">tesis número I.6o.A.33 A, con número de registro 187531 por los Tribunales Colegiados de Circuito, en el Semanario </w:t>
      </w:r>
      <w:r w:rsidRPr="00563E20">
        <w:rPr>
          <w:rFonts w:ascii="Arial" w:hAnsi="Arial" w:cs="Arial"/>
          <w:bCs/>
          <w:sz w:val="28"/>
          <w:szCs w:val="28"/>
          <w:lang w:eastAsia="es-ES"/>
        </w:rPr>
        <w:lastRenderedPageBreak/>
        <w:t xml:space="preserve">Judicial de la Federación y su Gaceta, Marzo de 2002, página 1350, Novena Época, con el siguiente rubro y texto: - - - - - - - - - - - - - - - - - - </w:t>
      </w:r>
    </w:p>
    <w:p w:rsidR="00193C48" w:rsidRPr="00563E20" w:rsidRDefault="00193C48" w:rsidP="00193C48">
      <w:pPr>
        <w:spacing w:after="240" w:line="276" w:lineRule="auto"/>
        <w:ind w:left="567" w:right="618"/>
        <w:jc w:val="both"/>
        <w:rPr>
          <w:rFonts w:ascii="Arial" w:hAnsi="Arial" w:cs="Arial"/>
          <w:bCs/>
          <w:sz w:val="28"/>
          <w:szCs w:val="28"/>
          <w:lang w:eastAsia="es-ES"/>
        </w:rPr>
      </w:pPr>
      <w:r w:rsidRPr="00563E20">
        <w:rPr>
          <w:rFonts w:ascii="Arial" w:hAnsi="Arial" w:cs="Arial"/>
          <w:b/>
          <w:bCs/>
          <w:sz w:val="28"/>
          <w:szCs w:val="28"/>
          <w:lang w:eastAsia="es-ES"/>
        </w:rPr>
        <w:t>FUNDAMENTACIÓN Y MOTIVACIÓN, FALTA O INDEBIDA. EN CUANTO SON DISTINTAS, UNAS GENERAN NULIDAD LISA Y LLANA Y OTRAS PARA EFECTOS</w:t>
      </w:r>
      <w:r w:rsidRPr="00563E20">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w:t>
      </w:r>
      <w:r w:rsidRPr="00563E20">
        <w:rPr>
          <w:rFonts w:ascii="Arial" w:hAnsi="Arial" w:cs="Arial"/>
          <w:bCs/>
          <w:sz w:val="28"/>
          <w:szCs w:val="28"/>
          <w:lang w:eastAsia="es-ES"/>
        </w:rPr>
        <w:lastRenderedPageBreak/>
        <w:t xml:space="preserve">tal circunstancia se ubica en el supuesto previsto en la fracción II del artículo 238 del Código Fiscal de la Federación y, por tanto, la nulidad debe ser para efectos, en términos de lo dispuesto en el párrafo final del numeral 239 del propio. </w:t>
      </w:r>
    </w:p>
    <w:p w:rsidR="00193C48" w:rsidRPr="00563E20" w:rsidRDefault="00193C48" w:rsidP="00193C48">
      <w:pPr>
        <w:spacing w:after="240" w:line="360" w:lineRule="auto"/>
        <w:ind w:firstLine="567"/>
        <w:jc w:val="both"/>
        <w:rPr>
          <w:rFonts w:ascii="Arial" w:hAnsi="Arial" w:cs="Arial"/>
          <w:bCs/>
          <w:sz w:val="28"/>
          <w:szCs w:val="28"/>
          <w:lang w:val="es-MX"/>
        </w:rPr>
      </w:pPr>
      <w:r w:rsidRPr="00563E20">
        <w:rPr>
          <w:rFonts w:ascii="Arial" w:hAnsi="Arial" w:cs="Arial"/>
          <w:b/>
          <w:sz w:val="28"/>
          <w:szCs w:val="28"/>
          <w:lang w:val="es-MX"/>
        </w:rPr>
        <w:t xml:space="preserve">QUINTO.- </w:t>
      </w:r>
      <w:r w:rsidRPr="00563E20">
        <w:rPr>
          <w:rFonts w:ascii="Arial" w:hAnsi="Arial" w:cs="Arial"/>
          <w:bCs/>
          <w:sz w:val="28"/>
          <w:szCs w:val="28"/>
          <w:lang w:val="es-MX"/>
        </w:rPr>
        <w:t>Ahora bien, esta Sala conforme a la naturaleza y facultades propias del Tribunal de Justicia Administrativa del Estado de Oaxaca, reasume jurisdicción en el presente asunto, esto es, para no dejar en estado de incertidumbre al actor, en virtud de la nulidad declarada en el considerando que antecede. Sirve de sustento la tesis jurisprudencial número I.4o.A. J/45 con número de registro 174159, por los Tribunales Colegiados de Circuito, en el Semanario Judicial de la Federación y su Gaceta, Tomo XXIV, página 1394, Novena Época, bajo el texto y rubro siguiente:- - - - - - - - - - - - - - - - - - - - - - - - - - - - - -</w:t>
      </w:r>
    </w:p>
    <w:p w:rsidR="00193C48" w:rsidRPr="00563E20" w:rsidRDefault="00193C48" w:rsidP="00193C48">
      <w:pPr>
        <w:spacing w:after="240" w:line="276" w:lineRule="auto"/>
        <w:ind w:left="567" w:right="618"/>
        <w:jc w:val="both"/>
        <w:rPr>
          <w:rFonts w:ascii="Arial" w:hAnsi="Arial" w:cs="Arial"/>
          <w:bCs/>
          <w:sz w:val="28"/>
          <w:szCs w:val="28"/>
          <w:lang w:val="es-MX"/>
        </w:rPr>
      </w:pPr>
      <w:r w:rsidRPr="00563E20">
        <w:rPr>
          <w:rFonts w:ascii="Arial" w:hAnsi="Arial" w:cs="Arial"/>
          <w:b/>
          <w:sz w:val="28"/>
          <w:szCs w:val="28"/>
          <w:lang w:val="es-MX"/>
        </w:rPr>
        <w:t>TRIBUNAL FEDERAL DE JUSTICIA FISCAL Y ADMINISTRATIVA. MODELO DE JURISDICCIÓN CONTENCIOSO ADMINISTRATIVO MIXTO.</w:t>
      </w:r>
      <w:r w:rsidRPr="00563E20">
        <w:rPr>
          <w:rFonts w:ascii="Arial" w:hAnsi="Arial" w:cs="Arial"/>
          <w:bCs/>
          <w:sz w:val="28"/>
          <w:szCs w:val="28"/>
          <w:lang w:val="es-MX"/>
        </w:rPr>
        <w:t xml:space="preserve"> 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193C48" w:rsidRPr="00563E20" w:rsidRDefault="00193C48" w:rsidP="00193C48">
      <w:pPr>
        <w:spacing w:after="240" w:line="360" w:lineRule="auto"/>
        <w:ind w:firstLine="567"/>
        <w:jc w:val="both"/>
        <w:rPr>
          <w:rFonts w:ascii="Arial" w:hAnsi="Arial" w:cs="Arial"/>
          <w:sz w:val="28"/>
          <w:szCs w:val="28"/>
        </w:rPr>
      </w:pPr>
      <w:r w:rsidRPr="00563E20">
        <w:rPr>
          <w:rFonts w:ascii="Arial" w:hAnsi="Arial" w:cs="Arial"/>
          <w:bCs/>
          <w:sz w:val="28"/>
          <w:szCs w:val="28"/>
          <w:lang w:val="es-MX"/>
        </w:rPr>
        <w:t xml:space="preserve">En ese tenor, esta Sala procede al análisis de la resolución primigenia, consistente en la multa por infracción relacionada con la presentación de declaraciones del Impuesto sobre Erogaciones por Remuneraciones al Trabajo Personal con número de control </w:t>
      </w:r>
      <w:r w:rsidRPr="00563E20">
        <w:rPr>
          <w:rFonts w:ascii="Arial" w:hAnsi="Arial" w:cs="Arial"/>
          <w:sz w:val="28"/>
          <w:szCs w:val="28"/>
        </w:rPr>
        <w:t>**********</w:t>
      </w:r>
      <w:r w:rsidRPr="00563E20">
        <w:rPr>
          <w:rFonts w:ascii="Arial" w:hAnsi="Arial" w:cs="Arial"/>
          <w:bCs/>
          <w:sz w:val="28"/>
          <w:szCs w:val="28"/>
          <w:lang w:val="es-MX"/>
        </w:rPr>
        <w:t xml:space="preserve"> de fecha veintisiete de julio de dos mil dieciocho, visible en la foja 68 del sumario, documental que adquiere valor probatorio pleno en </w:t>
      </w:r>
      <w:r w:rsidRPr="00563E20">
        <w:rPr>
          <w:rFonts w:ascii="Arial" w:hAnsi="Arial" w:cs="Arial"/>
          <w:bCs/>
          <w:sz w:val="28"/>
          <w:szCs w:val="28"/>
          <w:lang w:val="es-MX"/>
        </w:rPr>
        <w:lastRenderedPageBreak/>
        <w:t xml:space="preserve">términos del artículo 203 fracción I de la Ley de Procedimiento y Justicia Administrativa para el Estado de Oaxaca, </w:t>
      </w:r>
      <w:r w:rsidRPr="00563E20">
        <w:rPr>
          <w:rFonts w:ascii="Arial" w:hAnsi="Arial" w:cs="Arial"/>
          <w:sz w:val="28"/>
          <w:szCs w:val="28"/>
          <w:lang w:val="es-MX"/>
        </w:rPr>
        <w:t>por lo que en términos del artículo 149 de la Ley de Procedimiento y Justicia Administrativa para el Estado de Oaxaca,</w:t>
      </w:r>
      <w:r w:rsidRPr="00563E20">
        <w:rPr>
          <w:rFonts w:ascii="Arial" w:hAnsi="Arial" w:cs="Arial"/>
          <w:bCs/>
          <w:sz w:val="28"/>
          <w:szCs w:val="28"/>
          <w:lang w:val="es-MX"/>
        </w:rPr>
        <w:t xml:space="preserve"> manifiesta que la resolución no cumple con la debida fundamentación y motivación, a ello</w:t>
      </w:r>
      <w:r w:rsidRPr="00563E20">
        <w:rPr>
          <w:rFonts w:ascii="Arial" w:hAnsi="Arial" w:cs="Arial"/>
          <w:sz w:val="28"/>
          <w:szCs w:val="28"/>
        </w:rPr>
        <w:t>, debe decirse que el artículo 64 de la Ley Estatal de Hacienda manifiesta lo siguiente:- - - - - - - - - - - - - - - - - - - - - - - - - - - - - - - - - - - - - - - - - - - - -</w:t>
      </w:r>
    </w:p>
    <w:p w:rsidR="00193C48" w:rsidRPr="00563E20" w:rsidRDefault="00193C48" w:rsidP="00193C48">
      <w:pPr>
        <w:spacing w:after="240" w:line="276" w:lineRule="auto"/>
        <w:ind w:left="567" w:right="618"/>
        <w:jc w:val="both"/>
        <w:rPr>
          <w:rFonts w:ascii="Arial" w:hAnsi="Arial" w:cs="Arial"/>
          <w:i/>
          <w:sz w:val="28"/>
          <w:szCs w:val="28"/>
        </w:rPr>
      </w:pPr>
      <w:r w:rsidRPr="00563E20">
        <w:rPr>
          <w:rFonts w:ascii="Arial" w:hAnsi="Arial" w:cs="Arial"/>
          <w:b/>
          <w:i/>
          <w:sz w:val="28"/>
          <w:szCs w:val="28"/>
        </w:rPr>
        <w:t>Artículo 64.</w:t>
      </w:r>
      <w:r w:rsidRPr="00563E20">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193C48" w:rsidRPr="00563E20" w:rsidRDefault="00193C48" w:rsidP="00193C48">
      <w:pPr>
        <w:spacing w:after="240" w:line="276" w:lineRule="auto"/>
        <w:ind w:left="567" w:right="618"/>
        <w:jc w:val="both"/>
        <w:rPr>
          <w:rFonts w:ascii="Arial" w:hAnsi="Arial" w:cs="Arial"/>
          <w:i/>
          <w:sz w:val="28"/>
          <w:szCs w:val="28"/>
        </w:rPr>
      </w:pPr>
      <w:r w:rsidRPr="00563E20">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193C48" w:rsidRPr="00563E20" w:rsidRDefault="00193C48" w:rsidP="00193C48">
      <w:pPr>
        <w:spacing w:after="240" w:line="276" w:lineRule="auto"/>
        <w:ind w:left="567" w:right="618"/>
        <w:jc w:val="both"/>
        <w:rPr>
          <w:rFonts w:ascii="Arial" w:hAnsi="Arial" w:cs="Arial"/>
          <w:i/>
          <w:sz w:val="28"/>
          <w:szCs w:val="28"/>
        </w:rPr>
      </w:pPr>
      <w:r w:rsidRPr="00563E20">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193C48" w:rsidRPr="00563E20" w:rsidRDefault="00193C48" w:rsidP="00193C48">
      <w:pPr>
        <w:spacing w:after="240" w:line="276" w:lineRule="auto"/>
        <w:ind w:left="567" w:right="618"/>
        <w:jc w:val="both"/>
        <w:rPr>
          <w:rFonts w:ascii="Arial" w:hAnsi="Arial" w:cs="Arial"/>
          <w:sz w:val="28"/>
          <w:szCs w:val="28"/>
        </w:rPr>
      </w:pPr>
      <w:r w:rsidRPr="00563E20">
        <w:rPr>
          <w:rFonts w:ascii="Arial" w:hAnsi="Arial" w:cs="Arial"/>
          <w:i/>
          <w:sz w:val="28"/>
          <w:szCs w:val="28"/>
        </w:rPr>
        <w:t>La responsabilidad solidaria subsistirá hasta en tanto el intermediario laboral cumpla con todas las obligaciones a que se encuentra sujeto en éste Capítulo.</w:t>
      </w:r>
    </w:p>
    <w:p w:rsidR="00193C48" w:rsidRPr="00563E20" w:rsidRDefault="00193C48" w:rsidP="00193C48">
      <w:pPr>
        <w:spacing w:line="360" w:lineRule="auto"/>
        <w:ind w:firstLine="567"/>
        <w:jc w:val="both"/>
        <w:rPr>
          <w:rFonts w:ascii="Arial" w:hAnsi="Arial" w:cs="Arial"/>
          <w:bCs/>
          <w:sz w:val="28"/>
          <w:szCs w:val="28"/>
          <w:lang w:val="es-MX"/>
        </w:rPr>
      </w:pPr>
      <w:r w:rsidRPr="00563E20">
        <w:rPr>
          <w:rFonts w:ascii="Arial" w:hAnsi="Arial" w:cs="Arial"/>
          <w:sz w:val="28"/>
          <w:szCs w:val="28"/>
        </w:rPr>
        <w:t xml:space="preserve">Ahora bien, como lo  indica el numeral antes transcrito, los sujetos obligados al pago del impuesto ahí señalado son todos aquellas </w:t>
      </w:r>
      <w:r w:rsidRPr="00563E20">
        <w:rPr>
          <w:rFonts w:ascii="Arial" w:hAnsi="Arial" w:cs="Arial"/>
          <w:sz w:val="28"/>
          <w:szCs w:val="28"/>
        </w:rPr>
        <w:lastRenderedPageBreak/>
        <w:t xml:space="preserve">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 declaración respectiva, pero 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 en el supuesto jurídico que tiene como consecuencia la </w:t>
      </w:r>
      <w:r w:rsidRPr="00563E20">
        <w:rPr>
          <w:rFonts w:ascii="Arial" w:hAnsi="Arial" w:cs="Arial"/>
          <w:bCs/>
          <w:sz w:val="28"/>
          <w:szCs w:val="28"/>
          <w:lang w:val="es-MX"/>
        </w:rPr>
        <w:t>obligación de presentar las declaraciones bimestrales definitivas por cuarto, quinto y sexto bimestres del año 2017 así como del primer y segundo bimestre del año 2018.</w:t>
      </w:r>
      <w:r w:rsidRPr="00563E20">
        <w:rPr>
          <w:rFonts w:ascii="Arial" w:hAnsi="Arial" w:cs="Arial"/>
          <w:sz w:val="28"/>
          <w:szCs w:val="28"/>
        </w:rPr>
        <w:t xml:space="preserve"> - - - - - - - - - - - - - - - - - - - - - - - - - - - - </w:t>
      </w:r>
    </w:p>
    <w:p w:rsidR="00193C48" w:rsidRPr="00563E20" w:rsidRDefault="00193C48" w:rsidP="00193C48">
      <w:pPr>
        <w:spacing w:line="360" w:lineRule="auto"/>
        <w:ind w:firstLine="567"/>
        <w:jc w:val="both"/>
        <w:rPr>
          <w:rFonts w:ascii="Arial" w:hAnsi="Arial" w:cs="Arial"/>
          <w:bCs/>
          <w:sz w:val="28"/>
          <w:szCs w:val="28"/>
          <w:lang w:val="es-MX"/>
        </w:rPr>
      </w:pPr>
      <w:r w:rsidRPr="00563E20">
        <w:rPr>
          <w:rFonts w:ascii="Arial" w:hAnsi="Arial" w:cs="Arial"/>
          <w:bCs/>
          <w:sz w:val="28"/>
          <w:szCs w:val="28"/>
          <w:lang w:val="es-MX"/>
        </w:rPr>
        <w:t xml:space="preserve">Continuando con ese orden de ideas, la autoridad demandada señala en el acto impugnado, que con fecha veintitrés de marzo de dos mil diecisiete (23/03/2017), el administrado se presentó ante la Delegación y Subdelegación Fiscal actualmente Centros Integrales de Atención a Contribuyentes, con la finalidad de quedar inscrito con la obligación del Impuesto Sobre Erogaciones por Remuneraciones al Trabajo Personal, como lo acredita con el formato de inscripción al Registro Estatal de Contribuyentes (FIREC) con número de folio </w:t>
      </w:r>
      <w:r w:rsidRPr="00563E20">
        <w:rPr>
          <w:rFonts w:ascii="Arial" w:hAnsi="Arial" w:cs="Arial"/>
          <w:sz w:val="28"/>
          <w:szCs w:val="28"/>
        </w:rPr>
        <w:t>**********</w:t>
      </w:r>
      <w:r w:rsidRPr="00563E20">
        <w:rPr>
          <w:rFonts w:ascii="Arial" w:hAnsi="Arial" w:cs="Arial"/>
          <w:bCs/>
          <w:sz w:val="28"/>
          <w:szCs w:val="28"/>
          <w:lang w:val="es-MX"/>
        </w:rPr>
        <w:t xml:space="preserve">, de fecha veintitrés de marzo de dos mil diecisiete, visible en la foja 70 del sumario, documental que adquiere valor probatorio pleno en términos del artículo 203 fracción I de la Ley de Procedimiento y Justicia Administrativa para el Estado de Oaxaca por lo que existe una presunción </w:t>
      </w:r>
      <w:r w:rsidRPr="00563E20">
        <w:rPr>
          <w:rFonts w:ascii="Arial" w:hAnsi="Arial" w:cs="Arial"/>
          <w:bCs/>
          <w:i/>
          <w:iCs/>
          <w:sz w:val="28"/>
          <w:szCs w:val="28"/>
          <w:lang w:val="es-MX"/>
        </w:rPr>
        <w:t>iuris tantum</w:t>
      </w:r>
      <w:r w:rsidRPr="00563E20">
        <w:rPr>
          <w:rFonts w:ascii="Arial" w:hAnsi="Arial" w:cs="Arial"/>
          <w:bCs/>
          <w:sz w:val="28"/>
          <w:szCs w:val="28"/>
          <w:lang w:val="es-MX"/>
        </w:rPr>
        <w:t xml:space="preserve"> de que efectivamente contaba el actor con dos empleados permanentes a su cargo.- - - - - - - - - - - - - - - - - - - - - - - - -</w:t>
      </w:r>
    </w:p>
    <w:p w:rsidR="00193C48" w:rsidRPr="00563E20" w:rsidRDefault="00193C48" w:rsidP="00193C48">
      <w:pPr>
        <w:spacing w:after="240" w:line="360" w:lineRule="auto"/>
        <w:ind w:firstLine="567"/>
        <w:jc w:val="both"/>
        <w:rPr>
          <w:rFonts w:ascii="Arial" w:hAnsi="Arial" w:cs="Arial"/>
          <w:sz w:val="28"/>
          <w:szCs w:val="28"/>
        </w:rPr>
      </w:pPr>
      <w:r w:rsidRPr="00563E20">
        <w:rPr>
          <w:rFonts w:ascii="Arial" w:hAnsi="Arial" w:cs="Arial"/>
          <w:sz w:val="28"/>
          <w:szCs w:val="28"/>
        </w:rPr>
        <w:lastRenderedPageBreak/>
        <w:t xml:space="preserve">Siguiendo en la misma tesitura, y retomando lo dicho en el párrafo que antecede, como se dijo, hay una presunción de que el </w:t>
      </w:r>
      <w:r w:rsidRPr="00563E20">
        <w:rPr>
          <w:rFonts w:ascii="Arial" w:hAnsi="Arial" w:cs="Arial"/>
          <w:bCs/>
          <w:sz w:val="28"/>
          <w:szCs w:val="28"/>
          <w:lang w:val="es-MX"/>
        </w:rPr>
        <w:t xml:space="preserve">veintitrés de marzo de dos mil diecisiete (23/03/2017), </w:t>
      </w:r>
      <w:r w:rsidRPr="00563E20">
        <w:rPr>
          <w:rFonts w:ascii="Arial" w:hAnsi="Arial" w:cs="Arial"/>
          <w:sz w:val="28"/>
          <w:szCs w:val="28"/>
        </w:rPr>
        <w:t xml:space="preserve">se presentó ante la Delegación o Subdelegación con  la finalidad de quedar inscrito con la obligación de Impuesto Sobre Erogaciones por Remuneraciones al Trabajo Personal,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w:t>
      </w:r>
    </w:p>
    <w:p w:rsidR="00193C48" w:rsidRPr="00563E20" w:rsidRDefault="00193C48" w:rsidP="00193C48">
      <w:pPr>
        <w:spacing w:after="240" w:line="276" w:lineRule="auto"/>
        <w:ind w:left="567" w:right="618"/>
        <w:jc w:val="both"/>
        <w:rPr>
          <w:rFonts w:ascii="Arial" w:hAnsi="Arial" w:cs="Arial"/>
          <w:i/>
          <w:sz w:val="28"/>
          <w:szCs w:val="28"/>
        </w:rPr>
      </w:pPr>
      <w:r w:rsidRPr="00563E20">
        <w:rPr>
          <w:rFonts w:ascii="Arial" w:hAnsi="Arial" w:cs="Arial"/>
          <w:b/>
          <w:i/>
          <w:sz w:val="28"/>
          <w:szCs w:val="28"/>
        </w:rPr>
        <w:t>ARTÍCULO 97.</w:t>
      </w:r>
      <w:r w:rsidRPr="00563E20">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193C48" w:rsidRPr="00563E20" w:rsidRDefault="00193C48" w:rsidP="00193C48">
      <w:pPr>
        <w:spacing w:after="240" w:line="276" w:lineRule="auto"/>
        <w:ind w:left="567" w:right="618"/>
        <w:jc w:val="both"/>
        <w:rPr>
          <w:rFonts w:ascii="Arial" w:hAnsi="Arial" w:cs="Arial"/>
          <w:i/>
          <w:sz w:val="28"/>
          <w:szCs w:val="28"/>
        </w:rPr>
      </w:pPr>
      <w:r w:rsidRPr="00563E20">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193C48" w:rsidRPr="00563E20" w:rsidRDefault="00193C48" w:rsidP="00193C48">
      <w:pPr>
        <w:spacing w:after="240" w:line="360" w:lineRule="auto"/>
        <w:ind w:firstLine="567"/>
        <w:jc w:val="both"/>
        <w:rPr>
          <w:rFonts w:ascii="Arial" w:hAnsi="Arial" w:cs="Arial"/>
          <w:sz w:val="28"/>
          <w:szCs w:val="28"/>
        </w:rPr>
      </w:pPr>
      <w:r w:rsidRPr="00563E20">
        <w:rPr>
          <w:rFonts w:ascii="Arial" w:hAnsi="Arial" w:cs="Arial"/>
          <w:sz w:val="28"/>
          <w:szCs w:val="28"/>
        </w:rPr>
        <w:t xml:space="preserve">Lo anterior es así, ya que primeramente debió hacerle del conocimiento a la actora de que en fecha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la actora, sin embargo, dicho procedimiento no fue anexado </w:t>
      </w:r>
      <w:r w:rsidRPr="00563E20">
        <w:rPr>
          <w:rFonts w:ascii="Arial" w:hAnsi="Arial" w:cs="Arial"/>
          <w:sz w:val="28"/>
          <w:szCs w:val="28"/>
        </w:rPr>
        <w:lastRenderedPageBreak/>
        <w:t xml:space="preserve">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actora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el rubro y texto siguiente:- - - - - - - - - - - - - - </w:t>
      </w:r>
    </w:p>
    <w:p w:rsidR="00193C48" w:rsidRPr="00563E20" w:rsidRDefault="00193C48" w:rsidP="00193C48">
      <w:pPr>
        <w:spacing w:after="240" w:line="276" w:lineRule="auto"/>
        <w:ind w:left="567" w:right="618"/>
        <w:jc w:val="both"/>
        <w:rPr>
          <w:rFonts w:ascii="Arial" w:hAnsi="Arial" w:cs="Arial"/>
          <w:sz w:val="28"/>
          <w:szCs w:val="28"/>
        </w:rPr>
      </w:pPr>
      <w:r w:rsidRPr="00563E20">
        <w:rPr>
          <w:rFonts w:ascii="Arial" w:hAnsi="Arial" w:cs="Arial"/>
          <w:b/>
          <w:sz w:val="28"/>
          <w:szCs w:val="28"/>
        </w:rPr>
        <w:t>ACTOS VICIADOS, FRUTOS DE.</w:t>
      </w:r>
      <w:r w:rsidRPr="00563E20">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193C48" w:rsidRPr="00563E20" w:rsidRDefault="00193C48" w:rsidP="00193C48">
      <w:pPr>
        <w:spacing w:after="240" w:line="360" w:lineRule="auto"/>
        <w:ind w:firstLine="567"/>
        <w:jc w:val="both"/>
        <w:rPr>
          <w:rFonts w:ascii="Arial" w:hAnsi="Arial" w:cs="Arial"/>
          <w:bCs/>
          <w:sz w:val="28"/>
          <w:szCs w:val="28"/>
          <w:lang w:eastAsia="es-ES"/>
        </w:rPr>
      </w:pPr>
      <w:r w:rsidRPr="00563E20">
        <w:rPr>
          <w:rFonts w:ascii="Arial" w:hAnsi="Arial" w:cs="Arial"/>
          <w:sz w:val="28"/>
          <w:szCs w:val="28"/>
        </w:rPr>
        <w:t xml:space="preserve">A todo lo antes expuesto, cabe hacer precisión que de los conceptos de impugnación estudiados sirve de apoyo por analogía jurídica sustancial </w:t>
      </w:r>
      <w:r w:rsidRPr="00563E20">
        <w:rPr>
          <w:rFonts w:ascii="Arial" w:hAnsi="Arial" w:cs="Arial"/>
          <w:sz w:val="28"/>
          <w:szCs w:val="28"/>
          <w:lang w:val="es-ES_tradnl" w:eastAsia="es-ES"/>
        </w:rPr>
        <w:t xml:space="preserve">la </w:t>
      </w:r>
      <w:r w:rsidRPr="00563E20">
        <w:rPr>
          <w:rFonts w:ascii="Arial" w:hAnsi="Arial" w:cs="Arial"/>
          <w:bCs/>
          <w:sz w:val="28"/>
          <w:szCs w:val="28"/>
          <w:lang w:eastAsia="es-ES"/>
        </w:rPr>
        <w:t xml:space="preserve">tesis número I.6o.A.33 A, con número de registro 187531 por los Tribunales Colegiados de Circuito, en el Semanario Judicial de la Federación y su Gaceta, Marzo de 2002, página 1350, Novena Época, con el siguiente rubro y texto: - - - - - - - - - - - - - - - - - - </w:t>
      </w:r>
    </w:p>
    <w:p w:rsidR="00193C48" w:rsidRPr="00563E20" w:rsidRDefault="00193C48" w:rsidP="00193C48">
      <w:pPr>
        <w:spacing w:after="240" w:line="276" w:lineRule="auto"/>
        <w:ind w:left="567" w:right="618"/>
        <w:jc w:val="both"/>
        <w:rPr>
          <w:rFonts w:ascii="Arial" w:hAnsi="Arial" w:cs="Arial"/>
          <w:bCs/>
          <w:sz w:val="28"/>
          <w:szCs w:val="28"/>
          <w:lang w:eastAsia="es-ES"/>
        </w:rPr>
      </w:pPr>
      <w:r w:rsidRPr="00563E20">
        <w:rPr>
          <w:rFonts w:ascii="Arial" w:hAnsi="Arial" w:cs="Arial"/>
          <w:b/>
          <w:bCs/>
          <w:sz w:val="28"/>
          <w:szCs w:val="28"/>
          <w:lang w:eastAsia="es-ES"/>
        </w:rPr>
        <w:t>FUNDAMENTACIÓN Y MOTIVACIÓN, FALTA O INDEBIDA. EN CUANTO SON DISTINTAS, UNAS GENERAN NULIDAD LISA Y LLANA Y OTRAS PARA EFECTOS</w:t>
      </w:r>
      <w:r w:rsidRPr="00563E20">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w:t>
      </w:r>
      <w:r w:rsidRPr="00563E20">
        <w:rPr>
          <w:rFonts w:ascii="Arial" w:hAnsi="Arial" w:cs="Arial"/>
          <w:bCs/>
          <w:sz w:val="28"/>
          <w:szCs w:val="28"/>
          <w:lang w:eastAsia="es-ES"/>
        </w:rPr>
        <w:lastRenderedPageBreak/>
        <w:t xml:space="preserve">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bCs/>
          <w:sz w:val="28"/>
          <w:szCs w:val="28"/>
          <w:lang w:val="es-MX"/>
        </w:rPr>
        <w:t xml:space="preserve">En consecuencia, al no haber seguido el procedimiento estipulado en el artículo 97 del Código Fiscal para el Estado de Oaxaca, ni tampoco contener en la citada multa, en consecuencia, esta Sala estima pertinente </w:t>
      </w:r>
      <w:r w:rsidRPr="00563E20">
        <w:rPr>
          <w:rFonts w:ascii="Arial" w:hAnsi="Arial" w:cs="Arial"/>
          <w:sz w:val="28"/>
          <w:szCs w:val="28"/>
        </w:rPr>
        <w:t>declarar la</w:t>
      </w:r>
      <w:r w:rsidRPr="00563E20">
        <w:rPr>
          <w:rFonts w:ascii="Arial" w:hAnsi="Arial" w:cs="Arial"/>
          <w:b/>
          <w:sz w:val="28"/>
          <w:szCs w:val="28"/>
        </w:rPr>
        <w:t xml:space="preserve"> NULIDAD LISA Y LLANA,</w:t>
      </w:r>
      <w:r w:rsidRPr="00563E20">
        <w:rPr>
          <w:rFonts w:ascii="Arial" w:hAnsi="Arial" w:cs="Arial"/>
          <w:sz w:val="28"/>
          <w:szCs w:val="28"/>
        </w:rPr>
        <w:t xml:space="preserve"> del </w:t>
      </w:r>
      <w:r w:rsidRPr="00563E20">
        <w:rPr>
          <w:rFonts w:ascii="Arial" w:hAnsi="Arial" w:cs="Arial"/>
          <w:sz w:val="28"/>
          <w:szCs w:val="28"/>
        </w:rPr>
        <w:lastRenderedPageBreak/>
        <w:t xml:space="preserve">requerimiento relacionado con la presentación de declaraciones del Impuesto Sobre Erogaciones por Remuneraciones al Trabajo Personal, con número de control **********, de fecha veintisiete de julio de dos mil diecinueve (27/07/2019), emitida por la maestra **********, Directora  de Ingresos y Recaudación de la Subsecretaría de Ingresos de la Secretaría de Finanzas del Gobierno del Estado de Oaxaca, mediante la cual se impone una sanción económica en cantidad de ********** UMA $********** (**********), </w:t>
      </w:r>
      <w:r w:rsidRPr="00563E20">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563E20">
        <w:rPr>
          <w:rFonts w:ascii="Arial" w:hAnsi="Arial" w:cs="Arial"/>
          <w:sz w:val="28"/>
          <w:szCs w:val="28"/>
        </w:rPr>
        <w:t xml:space="preserve">.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sz w:val="28"/>
          <w:szCs w:val="28"/>
        </w:rPr>
        <w:t xml:space="preserve">Por todo lo anteriormente expuesto, con fundamento en los artículos 207, 208 fracción III, y 209 de la Ley de Procedimiento y Justicia Administrativa para el Estado de Oaxaca, se;- - - - - - - - - - - - - </w:t>
      </w:r>
    </w:p>
    <w:p w:rsidR="00193C48" w:rsidRPr="00563E20" w:rsidRDefault="00193C48" w:rsidP="00193C48">
      <w:pPr>
        <w:spacing w:line="360" w:lineRule="auto"/>
        <w:jc w:val="center"/>
        <w:rPr>
          <w:rFonts w:ascii="Arial" w:hAnsi="Arial" w:cs="Arial"/>
          <w:sz w:val="28"/>
          <w:szCs w:val="28"/>
        </w:rPr>
      </w:pPr>
      <w:r w:rsidRPr="00563E20">
        <w:rPr>
          <w:rFonts w:ascii="Arial" w:hAnsi="Arial" w:cs="Arial"/>
          <w:b/>
          <w:bCs/>
          <w:sz w:val="28"/>
          <w:szCs w:val="28"/>
        </w:rPr>
        <w:t>R E S U E L V E:</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bCs/>
          <w:sz w:val="28"/>
          <w:szCs w:val="28"/>
        </w:rPr>
        <w:t>PRIMERO</w:t>
      </w:r>
      <w:r w:rsidRPr="00563E20">
        <w:rPr>
          <w:rFonts w:ascii="Arial" w:hAnsi="Arial" w:cs="Arial"/>
          <w:bCs/>
          <w:sz w:val="28"/>
          <w:szCs w:val="28"/>
        </w:rPr>
        <w:t>.-</w:t>
      </w:r>
      <w:r w:rsidRPr="00563E20">
        <w:rPr>
          <w:rFonts w:ascii="Arial" w:hAnsi="Arial" w:cs="Arial"/>
          <w:sz w:val="28"/>
          <w:szCs w:val="28"/>
        </w:rPr>
        <w:t xml:space="preserve"> Esta Primera Sala de Primera Instancia es competente para conocer y resolver del presente asunto.- - - - - - - - - - </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sz w:val="28"/>
          <w:szCs w:val="28"/>
        </w:rPr>
        <w:t xml:space="preserve">SEGUNDO.- </w:t>
      </w:r>
      <w:r w:rsidRPr="00563E20">
        <w:rPr>
          <w:rFonts w:ascii="Arial" w:hAnsi="Arial" w:cs="Arial"/>
          <w:sz w:val="28"/>
          <w:szCs w:val="28"/>
        </w:rPr>
        <w:t xml:space="preserve">La personalidad de la partes quedó establecida en el considerando SEGUNDO de esta sentencia.- - - - - - - - - - - - - - - - - - - </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sz w:val="28"/>
          <w:szCs w:val="28"/>
        </w:rPr>
        <w:t xml:space="preserve">TERCERO.- </w:t>
      </w:r>
      <w:r w:rsidRPr="00563E20">
        <w:rPr>
          <w:rFonts w:ascii="Arial" w:hAnsi="Arial" w:cs="Arial"/>
          <w:sz w:val="28"/>
          <w:szCs w:val="28"/>
        </w:rPr>
        <w:t xml:space="preserve">No se actualizó ninguna de las causales contenida en los artículos 161 y 162 de la Ley de Procedimiento y Justicia Administrativa para el Estado de Oaxaca, expuestas en el considerando TERCERO por lo que </w:t>
      </w:r>
      <w:r w:rsidRPr="00563E20">
        <w:rPr>
          <w:rFonts w:ascii="Arial" w:hAnsi="Arial" w:cs="Arial"/>
          <w:sz w:val="28"/>
          <w:szCs w:val="28"/>
          <w:u w:val="single"/>
        </w:rPr>
        <w:t>no se sobresee el presente juicio</w:t>
      </w:r>
      <w:r w:rsidRPr="00563E20">
        <w:rPr>
          <w:rFonts w:ascii="Arial" w:hAnsi="Arial" w:cs="Arial"/>
          <w:sz w:val="28"/>
          <w:szCs w:val="28"/>
        </w:rPr>
        <w:t xml:space="preserve">.- </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sz w:val="28"/>
          <w:szCs w:val="28"/>
        </w:rPr>
        <w:t>CUARTO.-</w:t>
      </w:r>
      <w:r w:rsidRPr="00563E20">
        <w:rPr>
          <w:rFonts w:ascii="Arial" w:hAnsi="Arial" w:cs="Arial"/>
          <w:sz w:val="28"/>
          <w:szCs w:val="28"/>
        </w:rPr>
        <w:t xml:space="preserve"> Se declara la </w:t>
      </w:r>
      <w:r w:rsidRPr="00563E20">
        <w:rPr>
          <w:rFonts w:ascii="Arial" w:hAnsi="Arial" w:cs="Arial"/>
          <w:b/>
          <w:sz w:val="28"/>
          <w:szCs w:val="28"/>
        </w:rPr>
        <w:t>NULIDAD LISA Y LLANA,</w:t>
      </w:r>
      <w:r w:rsidRPr="00563E20">
        <w:rPr>
          <w:rFonts w:ascii="Arial" w:hAnsi="Arial" w:cs="Arial"/>
          <w:sz w:val="28"/>
          <w:szCs w:val="28"/>
        </w:rPr>
        <w:t xml:space="preserve"> </w:t>
      </w:r>
      <w:r w:rsidRPr="00563E20">
        <w:rPr>
          <w:rFonts w:ascii="Arial" w:hAnsi="Arial" w:cs="Arial"/>
          <w:bCs/>
          <w:sz w:val="28"/>
          <w:szCs w:val="28"/>
        </w:rPr>
        <w:t>la resolución</w:t>
      </w:r>
      <w:r w:rsidRPr="00563E20">
        <w:rPr>
          <w:rFonts w:ascii="Arial" w:hAnsi="Arial" w:cs="Arial"/>
          <w:sz w:val="28"/>
          <w:szCs w:val="28"/>
        </w:rPr>
        <w:t xml:space="preserve"> </w:t>
      </w:r>
      <w:r w:rsidRPr="00563E20">
        <w:rPr>
          <w:rFonts w:ascii="Arial" w:hAnsi="Arial" w:cs="Arial"/>
          <w:bCs/>
          <w:sz w:val="28"/>
          <w:szCs w:val="28"/>
        </w:rPr>
        <w:t>combatida</w:t>
      </w:r>
      <w:r w:rsidRPr="00563E20">
        <w:rPr>
          <w:rFonts w:ascii="Arial" w:hAnsi="Arial" w:cs="Arial"/>
          <w:sz w:val="28"/>
          <w:szCs w:val="28"/>
        </w:rPr>
        <w:t xml:space="preserve"> de fecha diecinueve de diciembre de dos mil dieciocho (19/12/2018), mediante oficio número **********, emitida por la Directora de lo Contencioso de la Procuraduría Fiscal de la Secretaría de Finanzas del Gobierno del Estado de Oaxaca, en consecuencia, </w:t>
      </w:r>
      <w:r w:rsidRPr="00563E20">
        <w:rPr>
          <w:rFonts w:ascii="Arial" w:hAnsi="Arial" w:cs="Arial"/>
          <w:sz w:val="28"/>
          <w:szCs w:val="28"/>
          <w:u w:val="single"/>
        </w:rPr>
        <w:t>se ordena a esa autoridad que deje sin efectos dicha resolución, debiendo dar de baja del sistema documental y/o informático dicha resolución</w:t>
      </w:r>
      <w:r w:rsidRPr="00563E20">
        <w:rPr>
          <w:rFonts w:ascii="Arial" w:hAnsi="Arial" w:cs="Arial"/>
          <w:sz w:val="28"/>
          <w:szCs w:val="28"/>
        </w:rPr>
        <w:t xml:space="preserve">, en términos del considerando CUARTO de la presente </w:t>
      </w:r>
      <w:r w:rsidRPr="00563E20">
        <w:rPr>
          <w:rFonts w:ascii="Arial" w:hAnsi="Arial" w:cs="Arial"/>
          <w:sz w:val="28"/>
          <w:szCs w:val="28"/>
        </w:rPr>
        <w:lastRenderedPageBreak/>
        <w:t>resolución.- - - - - - - - - - - - - - - - - - - - - - - - - - - - - - - - - - - - - - - - - - - -</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bCs/>
          <w:sz w:val="28"/>
          <w:szCs w:val="28"/>
        </w:rPr>
        <w:t>QUINTO.-</w:t>
      </w:r>
      <w:r w:rsidRPr="00563E20">
        <w:rPr>
          <w:rFonts w:ascii="Arial" w:hAnsi="Arial" w:cs="Arial"/>
          <w:sz w:val="28"/>
          <w:szCs w:val="28"/>
        </w:rPr>
        <w:t xml:space="preserve"> Se declara la </w:t>
      </w:r>
      <w:r w:rsidRPr="00563E20">
        <w:rPr>
          <w:rFonts w:ascii="Arial" w:hAnsi="Arial" w:cs="Arial"/>
          <w:b/>
          <w:sz w:val="28"/>
          <w:szCs w:val="28"/>
        </w:rPr>
        <w:t xml:space="preserve">NULIDAD LISA Y LLANA </w:t>
      </w:r>
      <w:r w:rsidRPr="00563E20">
        <w:rPr>
          <w:rFonts w:ascii="Arial" w:hAnsi="Arial" w:cs="Arial"/>
          <w:sz w:val="28"/>
          <w:szCs w:val="28"/>
        </w:rPr>
        <w:t xml:space="preserve">del requerimiento relacionado con la presentación de declaraciones del Impuesto Sobre Erogaciones por Remuneraciones al Trabajo Personal, con número de control ********** , de fecha veintisiete de julio de dos mil diecinueve (27/07/2019), emitida por la maestra **********, Directora de Ingresos y Recaudación de la Subsecretaría de Ingresos de la Secretaría de Finanzas del Gobierno del Estado de Oaxaca, mediante la cual se impone una sanción económica en cantidad de ********** UMA $********** (**********), </w:t>
      </w:r>
      <w:r w:rsidRPr="00563E20">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563E20">
        <w:rPr>
          <w:rFonts w:ascii="Arial" w:hAnsi="Arial" w:cs="Arial"/>
          <w:sz w:val="28"/>
          <w:szCs w:val="28"/>
        </w:rPr>
        <w:t>, por las razones expuestas en el considerando QUINTO de esta sentencia. - - - - - - - - -</w:t>
      </w:r>
    </w:p>
    <w:p w:rsidR="00193C48" w:rsidRPr="00563E20" w:rsidRDefault="00193C48" w:rsidP="00193C48">
      <w:pPr>
        <w:pStyle w:val="Textoindependienteprimerasangra"/>
        <w:spacing w:after="0" w:line="360" w:lineRule="auto"/>
        <w:ind w:firstLine="567"/>
        <w:jc w:val="both"/>
        <w:rPr>
          <w:rFonts w:ascii="Arial" w:hAnsi="Arial" w:cs="Arial"/>
          <w:sz w:val="28"/>
          <w:szCs w:val="28"/>
        </w:rPr>
      </w:pPr>
      <w:r w:rsidRPr="00563E20">
        <w:rPr>
          <w:rFonts w:ascii="Arial" w:hAnsi="Arial" w:cs="Arial"/>
          <w:b/>
          <w:sz w:val="28"/>
          <w:szCs w:val="28"/>
        </w:rPr>
        <w:t>SEXTO.-</w:t>
      </w:r>
      <w:r w:rsidRPr="00563E20">
        <w:rPr>
          <w:rFonts w:ascii="Arial" w:hAnsi="Arial" w:cs="Arial"/>
          <w:b/>
          <w:bCs/>
          <w:sz w:val="28"/>
          <w:szCs w:val="28"/>
        </w:rPr>
        <w:t xml:space="preserve"> </w:t>
      </w:r>
      <w:r w:rsidRPr="00563E20">
        <w:rPr>
          <w:rFonts w:ascii="Arial" w:hAnsi="Arial" w:cs="Arial"/>
          <w:sz w:val="28"/>
          <w:szCs w:val="28"/>
        </w:rPr>
        <w:t>Conforme a lo dispuesto en los artículos 172 y 173 de la Ley de Procedimiento y Justicia Administrativa para el Estado de Oaxaca,</w:t>
      </w:r>
      <w:r w:rsidRPr="00563E20">
        <w:rPr>
          <w:rFonts w:ascii="Arial" w:hAnsi="Arial" w:cs="Arial"/>
          <w:b/>
          <w:bCs/>
          <w:sz w:val="28"/>
          <w:szCs w:val="28"/>
        </w:rPr>
        <w:t xml:space="preserve"> NOTIFÍQUESE</w:t>
      </w:r>
      <w:r w:rsidRPr="00563E20">
        <w:rPr>
          <w:rFonts w:ascii="Arial" w:hAnsi="Arial" w:cs="Arial"/>
          <w:b/>
          <w:sz w:val="28"/>
          <w:szCs w:val="28"/>
        </w:rPr>
        <w:t xml:space="preserve"> </w:t>
      </w:r>
      <w:r w:rsidRPr="00563E20">
        <w:rPr>
          <w:rFonts w:ascii="Arial" w:hAnsi="Arial" w:cs="Arial"/>
          <w:sz w:val="28"/>
          <w:szCs w:val="28"/>
        </w:rPr>
        <w:t xml:space="preserve">y </w:t>
      </w:r>
      <w:r w:rsidRPr="00563E20">
        <w:rPr>
          <w:rFonts w:ascii="Arial" w:hAnsi="Arial" w:cs="Arial"/>
          <w:b/>
          <w:sz w:val="28"/>
          <w:szCs w:val="28"/>
        </w:rPr>
        <w:t>CÚMPLASE.</w:t>
      </w:r>
      <w:r w:rsidRPr="00563E20">
        <w:rPr>
          <w:rFonts w:ascii="Arial" w:hAnsi="Arial" w:cs="Arial"/>
          <w:sz w:val="28"/>
          <w:szCs w:val="28"/>
        </w:rPr>
        <w:t xml:space="preserve">- - - - - - - - - - - - - - - - - - - - - - - </w:t>
      </w:r>
    </w:p>
    <w:p w:rsidR="00193C48" w:rsidRPr="00563E20" w:rsidRDefault="00193C48" w:rsidP="00193C48">
      <w:pPr>
        <w:spacing w:line="360" w:lineRule="auto"/>
        <w:ind w:firstLine="567"/>
        <w:jc w:val="both"/>
        <w:rPr>
          <w:rFonts w:ascii="Arial" w:hAnsi="Arial" w:cs="Arial"/>
          <w:sz w:val="28"/>
          <w:szCs w:val="28"/>
        </w:rPr>
      </w:pPr>
      <w:r w:rsidRPr="00563E20">
        <w:rPr>
          <w:rFonts w:ascii="Arial" w:hAnsi="Arial" w:cs="Arial"/>
          <w:sz w:val="28"/>
          <w:szCs w:val="28"/>
        </w:rPr>
        <w:t xml:space="preserve">Así lo resolvió y firma la </w:t>
      </w:r>
      <w:r w:rsidRPr="00563E20">
        <w:rPr>
          <w:rFonts w:ascii="Arial" w:hAnsi="Arial" w:cs="Arial"/>
          <w:b/>
          <w:i/>
          <w:sz w:val="28"/>
          <w:szCs w:val="28"/>
        </w:rPr>
        <w:t>licenciada Frida Jiménez Valencia</w:t>
      </w:r>
      <w:r w:rsidRPr="00563E20">
        <w:rPr>
          <w:rFonts w:ascii="Arial" w:hAnsi="Arial" w:cs="Arial"/>
          <w:sz w:val="28"/>
          <w:szCs w:val="28"/>
        </w:rPr>
        <w:t xml:space="preserve">, Magistrada de la Primera Sala Unitaria de Primera Instancia del Tribunal de Justicia Administrativa del Estado de Oaxaca, ante el Secretario de Acuerdos, </w:t>
      </w:r>
      <w:r w:rsidRPr="00563E20">
        <w:rPr>
          <w:rFonts w:ascii="Arial" w:hAnsi="Arial" w:cs="Arial"/>
          <w:i/>
          <w:sz w:val="28"/>
          <w:szCs w:val="28"/>
        </w:rPr>
        <w:t>licenciado Renato Gabriel Ibáñez Castellanos</w:t>
      </w:r>
      <w:r w:rsidRPr="00563E20">
        <w:rPr>
          <w:rFonts w:ascii="Arial" w:hAnsi="Arial" w:cs="Arial"/>
          <w:sz w:val="28"/>
          <w:szCs w:val="28"/>
        </w:rPr>
        <w:t xml:space="preserve">, quien autoriza y da fe. - - - - - - - - - - - - - - - - - - - - - - - - - - - - - - - - - - - </w:t>
      </w:r>
    </w:p>
    <w:bookmarkEnd w:id="0"/>
    <w:p w:rsidR="00311987" w:rsidRPr="00563E20" w:rsidRDefault="00311987" w:rsidP="00193C48"/>
    <w:sectPr w:rsidR="00311987" w:rsidRPr="00563E20"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4D8" w:rsidRDefault="00B164D8" w:rsidP="002E10C9">
      <w:r>
        <w:separator/>
      </w:r>
    </w:p>
  </w:endnote>
  <w:endnote w:type="continuationSeparator" w:id="0">
    <w:p w:rsidR="00B164D8" w:rsidRDefault="00B164D8"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EC1414F8-AC8B-452E-94E8-5544A45C392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4D8" w:rsidRDefault="00B164D8" w:rsidP="002E10C9">
      <w:r>
        <w:separator/>
      </w:r>
    </w:p>
  </w:footnote>
  <w:footnote w:type="continuationSeparator" w:id="0">
    <w:p w:rsidR="00B164D8" w:rsidRDefault="00B164D8"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3C48"/>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3E20"/>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164D8"/>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475E"/>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21301-DCBE-44EB-A7F9-9F700FBC0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5520</Words>
  <Characters>30360</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2021-02-18T00:14:00Z</dcterms:created>
  <dcterms:modified xsi:type="dcterms:W3CDTF">2021-02-18T00:36:00Z</dcterms:modified>
</cp:coreProperties>
</file>