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6FB85" w14:textId="77777777" w:rsidR="00AC5179" w:rsidRPr="00B033AE" w:rsidRDefault="00AC5179" w:rsidP="00AC5179">
      <w:pPr>
        <w:pStyle w:val="Encabezado"/>
        <w:ind w:left="3402"/>
        <w:jc w:val="both"/>
        <w:rPr>
          <w:b/>
        </w:rPr>
      </w:pPr>
      <w:r w:rsidRPr="00B033AE">
        <w:rPr>
          <w:b/>
        </w:rPr>
        <w:t>SEXTA SALA UNITARIA DE PRIMERA INSTANCIA DEL TRIBUNAL DE JUSTICIA ADMINISTRATIVA DEL ESTADO DE OAXACA.</w:t>
      </w:r>
    </w:p>
    <w:p w14:paraId="7E2BF701" w14:textId="77777777" w:rsidR="00AC5179" w:rsidRPr="00B033AE" w:rsidRDefault="00AC5179" w:rsidP="00AC5179">
      <w:pPr>
        <w:pStyle w:val="Encabezado"/>
        <w:ind w:left="4248"/>
        <w:jc w:val="both"/>
        <w:rPr>
          <w:b/>
        </w:rPr>
      </w:pPr>
    </w:p>
    <w:p w14:paraId="77AFCB75" w14:textId="4F6FEC7E" w:rsidR="00AC5179" w:rsidRPr="00B033AE" w:rsidRDefault="00AC5179" w:rsidP="00AC5179">
      <w:pPr>
        <w:pStyle w:val="Encabezado"/>
        <w:ind w:left="2832" w:right="-93" w:firstLine="570"/>
        <w:jc w:val="both"/>
        <w:rPr>
          <w:b/>
        </w:rPr>
      </w:pPr>
      <w:r w:rsidRPr="00B033AE">
        <w:rPr>
          <w:b/>
        </w:rPr>
        <w:t xml:space="preserve">EXPEDIENTE: </w:t>
      </w:r>
      <w:r w:rsidR="00B93F4C">
        <w:rPr>
          <w:b/>
        </w:rPr>
        <w:t>22</w:t>
      </w:r>
      <w:r w:rsidRPr="00B033AE">
        <w:rPr>
          <w:b/>
        </w:rPr>
        <w:t>/20</w:t>
      </w:r>
      <w:r>
        <w:rPr>
          <w:b/>
        </w:rPr>
        <w:t>21</w:t>
      </w:r>
    </w:p>
    <w:p w14:paraId="2E1D4F80" w14:textId="77777777" w:rsidR="00AC5179" w:rsidRPr="00B033AE" w:rsidRDefault="00AC5179" w:rsidP="00AC5179">
      <w:pPr>
        <w:pStyle w:val="Encabezado"/>
        <w:tabs>
          <w:tab w:val="center" w:pos="8931"/>
        </w:tabs>
        <w:jc w:val="both"/>
        <w:rPr>
          <w:b/>
        </w:rPr>
      </w:pPr>
    </w:p>
    <w:p w14:paraId="357FAF0D" w14:textId="2ED7DAED" w:rsidR="00AC5179" w:rsidRPr="00B033AE" w:rsidRDefault="00AC5179" w:rsidP="00AC5179">
      <w:pPr>
        <w:pStyle w:val="Encabezado"/>
        <w:ind w:left="3402"/>
        <w:rPr>
          <w:b/>
        </w:rPr>
      </w:pPr>
      <w:r w:rsidRPr="00B033AE">
        <w:rPr>
          <w:b/>
        </w:rPr>
        <w:t>ACTOR</w:t>
      </w:r>
      <w:r w:rsidR="00B93F4C">
        <w:rPr>
          <w:b/>
        </w:rPr>
        <w:t>A</w:t>
      </w:r>
      <w:r w:rsidRPr="00B033AE">
        <w:rPr>
          <w:b/>
        </w:rPr>
        <w:t xml:space="preserve">: </w:t>
      </w:r>
      <w:r w:rsidR="005C6240">
        <w:rPr>
          <w:b/>
        </w:rPr>
        <w:t>**********</w:t>
      </w:r>
      <w:r w:rsidRPr="00B033AE">
        <w:rPr>
          <w:b/>
        </w:rPr>
        <w:t>.</w:t>
      </w:r>
    </w:p>
    <w:p w14:paraId="7E6B5F7C" w14:textId="77777777" w:rsidR="00AC5179" w:rsidRPr="00B033AE" w:rsidRDefault="00AC5179" w:rsidP="00AC5179">
      <w:pPr>
        <w:pStyle w:val="Encabezado"/>
        <w:ind w:left="4248"/>
        <w:jc w:val="both"/>
        <w:rPr>
          <w:b/>
        </w:rPr>
      </w:pPr>
    </w:p>
    <w:p w14:paraId="783B091C" w14:textId="7A263106" w:rsidR="00AC5179" w:rsidRPr="00B033AE" w:rsidRDefault="00AC5179" w:rsidP="00AC5179">
      <w:pPr>
        <w:pStyle w:val="Encabezado"/>
        <w:tabs>
          <w:tab w:val="center" w:pos="-1418"/>
        </w:tabs>
        <w:ind w:left="3402"/>
        <w:jc w:val="both"/>
        <w:rPr>
          <w:b/>
        </w:rPr>
      </w:pPr>
      <w:r w:rsidRPr="00B033AE">
        <w:rPr>
          <w:b/>
        </w:rPr>
        <w:t xml:space="preserve">DEMANDADO: POLICÍA VIAL </w:t>
      </w:r>
      <w:r>
        <w:rPr>
          <w:b/>
        </w:rPr>
        <w:t xml:space="preserve">ESTATAL </w:t>
      </w:r>
      <w:r w:rsidR="00B93F4C">
        <w:rPr>
          <w:b/>
        </w:rPr>
        <w:t>CON NÚMERO ESTADÍSTICO PV-316</w:t>
      </w:r>
      <w:r>
        <w:rPr>
          <w:b/>
        </w:rPr>
        <w:t xml:space="preserve">, </w:t>
      </w:r>
      <w:r w:rsidRPr="00B033AE">
        <w:rPr>
          <w:b/>
        </w:rPr>
        <w:t xml:space="preserve">ADSCRITO A LA </w:t>
      </w:r>
      <w:r>
        <w:rPr>
          <w:b/>
        </w:rPr>
        <w:t xml:space="preserve">DIRECCIÓN GENERAL DE LA POLICÍA VIAL ESTATAL, </w:t>
      </w:r>
      <w:r w:rsidRPr="00B033AE">
        <w:rPr>
          <w:b/>
        </w:rPr>
        <w:t xml:space="preserve">DIRECCIÓN </w:t>
      </w:r>
      <w:r>
        <w:rPr>
          <w:b/>
        </w:rPr>
        <w:t>DE TRÁNSITO, DE LA SECRETARÍA DE SEGURIDAD PUBLICA DEL ESTADO DE OAXACA</w:t>
      </w:r>
      <w:r w:rsidRPr="00B033AE">
        <w:rPr>
          <w:b/>
        </w:rPr>
        <w:t>.</w:t>
      </w:r>
    </w:p>
    <w:p w14:paraId="0BD97B20" w14:textId="77777777" w:rsidR="00AC5179" w:rsidRPr="00B033AE" w:rsidRDefault="00AC5179" w:rsidP="00AC5179">
      <w:pPr>
        <w:pStyle w:val="Encabezado"/>
        <w:tabs>
          <w:tab w:val="center" w:pos="-1418"/>
        </w:tabs>
        <w:ind w:left="3540"/>
        <w:jc w:val="both"/>
        <w:rPr>
          <w:b/>
        </w:rPr>
      </w:pPr>
    </w:p>
    <w:p w14:paraId="31552928" w14:textId="77777777" w:rsidR="00AC5179" w:rsidRPr="00B033AE" w:rsidRDefault="00AC5179" w:rsidP="00AC5179">
      <w:pPr>
        <w:spacing w:after="0" w:line="360" w:lineRule="auto"/>
        <w:jc w:val="both"/>
        <w:rPr>
          <w:rFonts w:ascii="Times New Roman" w:hAnsi="Times New Roman" w:cs="Times New Roman"/>
          <w:b/>
          <w:sz w:val="24"/>
          <w:szCs w:val="24"/>
        </w:rPr>
      </w:pPr>
    </w:p>
    <w:p w14:paraId="2B18B5A7" w14:textId="08EC1087" w:rsidR="00AC5179" w:rsidRPr="009B59DB" w:rsidRDefault="00AC5179" w:rsidP="00AC5179">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B93F4C">
        <w:rPr>
          <w:rFonts w:ascii="Arial" w:hAnsi="Arial" w:cs="Arial"/>
          <w:b/>
          <w:sz w:val="26"/>
          <w:szCs w:val="26"/>
        </w:rPr>
        <w:t xml:space="preserve">VEINTIDÓS DE NOVEIMBRE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6DFDA480" w14:textId="6E3432F3" w:rsidR="00AC5179" w:rsidRPr="009B59DB" w:rsidRDefault="00AC5179" w:rsidP="00AC5179">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B93F4C">
        <w:rPr>
          <w:rFonts w:ascii="Arial" w:hAnsi="Arial" w:cs="Arial"/>
          <w:b/>
          <w:sz w:val="26"/>
          <w:szCs w:val="26"/>
        </w:rPr>
        <w:t>22</w:t>
      </w:r>
      <w:r w:rsidRPr="009B59DB">
        <w:rPr>
          <w:rFonts w:ascii="Arial" w:hAnsi="Arial" w:cs="Arial"/>
          <w:b/>
          <w:sz w:val="26"/>
          <w:szCs w:val="26"/>
        </w:rPr>
        <w:t>/20</w:t>
      </w:r>
      <w:r>
        <w:rPr>
          <w:rFonts w:ascii="Arial" w:hAnsi="Arial" w:cs="Arial"/>
          <w:b/>
          <w:sz w:val="26"/>
          <w:szCs w:val="26"/>
        </w:rPr>
        <w:t>21</w:t>
      </w:r>
      <w:r w:rsidRPr="009B59DB">
        <w:rPr>
          <w:rFonts w:ascii="Arial" w:hAnsi="Arial" w:cs="Arial"/>
          <w:sz w:val="26"/>
          <w:szCs w:val="26"/>
        </w:rPr>
        <w:t xml:space="preserve"> promovido por </w:t>
      </w:r>
      <w:r w:rsidR="005C6240">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 xml:space="preserve">A VIAL </w:t>
      </w:r>
      <w:r>
        <w:rPr>
          <w:rFonts w:ascii="Arial" w:hAnsi="Arial" w:cs="Arial"/>
          <w:b/>
          <w:sz w:val="26"/>
          <w:szCs w:val="26"/>
        </w:rPr>
        <w:t>ESTATAL</w:t>
      </w:r>
      <w:r w:rsidR="00B93F4C">
        <w:rPr>
          <w:rFonts w:ascii="Arial" w:hAnsi="Arial" w:cs="Arial"/>
          <w:b/>
          <w:sz w:val="26"/>
          <w:szCs w:val="26"/>
        </w:rPr>
        <w:t xml:space="preserve"> CON NÚMERO ESTADÍSTICO PV-316</w:t>
      </w:r>
      <w:r>
        <w:rPr>
          <w:rFonts w:ascii="Arial" w:hAnsi="Arial" w:cs="Arial"/>
          <w:b/>
          <w:sz w:val="26"/>
          <w:szCs w:val="26"/>
        </w:rPr>
        <w:t>, ADSCRITO A LA DIRECCIÓN GENERAL DE LA POLICÍA VIAL ESTATAL, DIRECCIÓN DE TRÁNSITO, DE LA SECRETARÍA DE SEGURIDAD PÚBLICA DEL ESTADO DE OAXACA</w:t>
      </w:r>
      <w:r w:rsidRPr="006559D9">
        <w:rPr>
          <w:rFonts w:ascii="Arial" w:hAnsi="Arial" w:cs="Arial"/>
          <w:sz w:val="26"/>
          <w:szCs w:val="26"/>
        </w:rPr>
        <w:t xml:space="preserve">.- - - - </w:t>
      </w:r>
      <w:r>
        <w:rPr>
          <w:rFonts w:ascii="Arial" w:hAnsi="Arial" w:cs="Arial"/>
          <w:sz w:val="26"/>
          <w:szCs w:val="26"/>
        </w:rPr>
        <w:t xml:space="preserve">- - - - - - - - - </w:t>
      </w:r>
      <w:r w:rsidR="00B93F4C">
        <w:rPr>
          <w:rFonts w:ascii="Arial" w:hAnsi="Arial" w:cs="Arial"/>
          <w:sz w:val="26"/>
          <w:szCs w:val="26"/>
        </w:rPr>
        <w:t xml:space="preserve">- - - - - - - - - - - - - - - - - - - - - - - - - - - - - - - </w:t>
      </w:r>
    </w:p>
    <w:p w14:paraId="369CC4BA"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733E1B9" w14:textId="3F4AE9C7"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B93F4C">
        <w:rPr>
          <w:rFonts w:ascii="Arial" w:hAnsi="Arial" w:cs="Arial"/>
          <w:sz w:val="26"/>
          <w:szCs w:val="26"/>
        </w:rPr>
        <w:t xml:space="preserve">diecinueve de marzo </w:t>
      </w:r>
      <w:r>
        <w:rPr>
          <w:rFonts w:ascii="Arial" w:hAnsi="Arial" w:cs="Arial"/>
          <w:sz w:val="26"/>
          <w:szCs w:val="26"/>
        </w:rPr>
        <w:t>de dos mil veintiuno</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5C6240">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número </w:t>
      </w:r>
      <w:r w:rsidR="005C6240">
        <w:rPr>
          <w:rFonts w:ascii="Arial" w:hAnsi="Arial" w:cs="Arial"/>
          <w:sz w:val="26"/>
          <w:szCs w:val="26"/>
        </w:rPr>
        <w:t>**********</w:t>
      </w:r>
      <w:r>
        <w:rPr>
          <w:rFonts w:ascii="Arial" w:hAnsi="Arial" w:cs="Arial"/>
          <w:sz w:val="26"/>
          <w:szCs w:val="26"/>
        </w:rPr>
        <w:t xml:space="preserve"> de </w:t>
      </w:r>
      <w:r w:rsidR="00B93F4C">
        <w:rPr>
          <w:rFonts w:ascii="Arial" w:hAnsi="Arial" w:cs="Arial"/>
          <w:sz w:val="26"/>
          <w:szCs w:val="26"/>
        </w:rPr>
        <w:t xml:space="preserve">veinte de diciembre </w:t>
      </w:r>
      <w:r>
        <w:rPr>
          <w:rFonts w:ascii="Arial" w:hAnsi="Arial" w:cs="Arial"/>
          <w:sz w:val="26"/>
          <w:szCs w:val="26"/>
        </w:rPr>
        <w:t xml:space="preserve">de dos mil veintiuno, emitida por el </w:t>
      </w:r>
      <w:r w:rsidRPr="00DA1CF5">
        <w:rPr>
          <w:rFonts w:ascii="Arial" w:hAnsi="Arial" w:cs="Arial"/>
          <w:sz w:val="26"/>
          <w:szCs w:val="26"/>
        </w:rPr>
        <w:t xml:space="preserve">Policía Vial </w:t>
      </w:r>
      <w:r>
        <w:rPr>
          <w:rFonts w:ascii="Arial" w:hAnsi="Arial" w:cs="Arial"/>
          <w:sz w:val="26"/>
          <w:szCs w:val="26"/>
        </w:rPr>
        <w:t>Estatal</w:t>
      </w:r>
      <w:r w:rsidRPr="00DA1CF5">
        <w:rPr>
          <w:rFonts w:ascii="Arial" w:hAnsi="Arial" w:cs="Arial"/>
          <w:sz w:val="26"/>
          <w:szCs w:val="26"/>
        </w:rPr>
        <w:t xml:space="preserve"> </w:t>
      </w:r>
      <w:r w:rsidR="00B93F4C">
        <w:rPr>
          <w:rFonts w:ascii="Arial" w:hAnsi="Arial" w:cs="Arial"/>
          <w:sz w:val="26"/>
          <w:szCs w:val="26"/>
        </w:rPr>
        <w:t>con número estadístico PV-316</w:t>
      </w:r>
      <w:r>
        <w:rPr>
          <w:rFonts w:ascii="Arial" w:hAnsi="Arial" w:cs="Arial"/>
          <w:sz w:val="26"/>
          <w:szCs w:val="26"/>
        </w:rPr>
        <w:t>, 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w:t>
      </w:r>
      <w:r w:rsidR="00B93F4C">
        <w:rPr>
          <w:rFonts w:ascii="Arial" w:hAnsi="Arial" w:cs="Arial"/>
          <w:sz w:val="26"/>
          <w:szCs w:val="26"/>
        </w:rPr>
        <w:t xml:space="preserve">- - - - - - - - - - - - - - - - - - - - - - - - - - - - - - - - - - - - - - - - - - - - - </w:t>
      </w:r>
    </w:p>
    <w:p w14:paraId="5C673AFD" w14:textId="24274B97" w:rsidR="00AC5179" w:rsidRPr="009B59DB"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B93F4C">
        <w:rPr>
          <w:rFonts w:ascii="Arial" w:hAnsi="Arial" w:cs="Arial"/>
          <w:sz w:val="26"/>
          <w:szCs w:val="26"/>
        </w:rPr>
        <w:t xml:space="preserve">doce de abril </w:t>
      </w:r>
      <w:r>
        <w:rPr>
          <w:rFonts w:ascii="Arial" w:hAnsi="Arial" w:cs="Arial"/>
          <w:sz w:val="26"/>
          <w:szCs w:val="26"/>
        </w:rPr>
        <w:t xml:space="preserve">de dos mil veintiuno, se </w:t>
      </w:r>
      <w:r w:rsidRPr="009B59DB">
        <w:rPr>
          <w:rFonts w:ascii="Arial" w:hAnsi="Arial" w:cs="Arial"/>
          <w:sz w:val="26"/>
          <w:szCs w:val="26"/>
        </w:rPr>
        <w:t>admitió a trámite la demanda en contra del</w:t>
      </w:r>
      <w:r>
        <w:rPr>
          <w:rFonts w:ascii="Arial" w:hAnsi="Arial" w:cs="Arial"/>
          <w:sz w:val="26"/>
          <w:szCs w:val="26"/>
        </w:rPr>
        <w:t xml:space="preserve"> acta de infracción de tránsito número </w:t>
      </w:r>
      <w:r w:rsidR="005C6240">
        <w:rPr>
          <w:rFonts w:ascii="Arial" w:hAnsi="Arial" w:cs="Arial"/>
          <w:sz w:val="26"/>
          <w:szCs w:val="26"/>
        </w:rPr>
        <w:t>**********</w:t>
      </w:r>
      <w:r>
        <w:rPr>
          <w:rFonts w:ascii="Arial" w:hAnsi="Arial" w:cs="Arial"/>
          <w:sz w:val="26"/>
          <w:szCs w:val="26"/>
        </w:rPr>
        <w:t xml:space="preserve">, señalándose como autoridad demandada al </w:t>
      </w:r>
      <w:r w:rsidR="00B93F4C" w:rsidRPr="00DA1CF5">
        <w:rPr>
          <w:rFonts w:ascii="Arial" w:hAnsi="Arial" w:cs="Arial"/>
          <w:sz w:val="26"/>
          <w:szCs w:val="26"/>
        </w:rPr>
        <w:t xml:space="preserve">Policía Vial </w:t>
      </w:r>
      <w:r w:rsidR="00B93F4C">
        <w:rPr>
          <w:rFonts w:ascii="Arial" w:hAnsi="Arial" w:cs="Arial"/>
          <w:sz w:val="26"/>
          <w:szCs w:val="26"/>
        </w:rPr>
        <w:t>Estatal</w:t>
      </w:r>
      <w:r w:rsidR="00B93F4C" w:rsidRPr="00DA1CF5">
        <w:rPr>
          <w:rFonts w:ascii="Arial" w:hAnsi="Arial" w:cs="Arial"/>
          <w:sz w:val="26"/>
          <w:szCs w:val="26"/>
        </w:rPr>
        <w:t xml:space="preserve"> </w:t>
      </w:r>
      <w:r w:rsidR="00B93F4C">
        <w:rPr>
          <w:rFonts w:ascii="Arial" w:hAnsi="Arial" w:cs="Arial"/>
          <w:sz w:val="26"/>
          <w:szCs w:val="26"/>
        </w:rPr>
        <w:t>con número estadístico PV-316, adscrito a l</w:t>
      </w:r>
      <w:r w:rsidR="00B93F4C" w:rsidRPr="00DA1CF5">
        <w:rPr>
          <w:rFonts w:ascii="Arial" w:hAnsi="Arial" w:cs="Arial"/>
          <w:sz w:val="26"/>
          <w:szCs w:val="26"/>
        </w:rPr>
        <w:t xml:space="preserve">a Dirección General </w:t>
      </w:r>
      <w:r w:rsidR="00B93F4C">
        <w:rPr>
          <w:rFonts w:ascii="Arial" w:hAnsi="Arial" w:cs="Arial"/>
          <w:sz w:val="26"/>
          <w:szCs w:val="26"/>
        </w:rPr>
        <w:t>d</w:t>
      </w:r>
      <w:r w:rsidR="00B93F4C" w:rsidRPr="00DA1CF5">
        <w:rPr>
          <w:rFonts w:ascii="Arial" w:hAnsi="Arial" w:cs="Arial"/>
          <w:sz w:val="26"/>
          <w:szCs w:val="26"/>
        </w:rPr>
        <w:t xml:space="preserve">e </w:t>
      </w:r>
      <w:r w:rsidR="00B93F4C">
        <w:rPr>
          <w:rFonts w:ascii="Arial" w:hAnsi="Arial" w:cs="Arial"/>
          <w:sz w:val="26"/>
          <w:szCs w:val="26"/>
        </w:rPr>
        <w:t>l</w:t>
      </w:r>
      <w:r w:rsidR="00B93F4C" w:rsidRPr="00DA1CF5">
        <w:rPr>
          <w:rFonts w:ascii="Arial" w:hAnsi="Arial" w:cs="Arial"/>
          <w:sz w:val="26"/>
          <w:szCs w:val="26"/>
        </w:rPr>
        <w:t>a Policía Vial Estatal</w:t>
      </w:r>
      <w:r w:rsidR="00B93F4C">
        <w:rPr>
          <w:rFonts w:ascii="Arial" w:hAnsi="Arial" w:cs="Arial"/>
          <w:sz w:val="26"/>
          <w:szCs w:val="26"/>
        </w:rPr>
        <w:t xml:space="preserve">, </w:t>
      </w:r>
      <w:r w:rsidR="00B93F4C" w:rsidRPr="00DA1CF5">
        <w:rPr>
          <w:rFonts w:ascii="Arial" w:hAnsi="Arial" w:cs="Arial"/>
          <w:sz w:val="26"/>
          <w:szCs w:val="26"/>
        </w:rPr>
        <w:t xml:space="preserve">Dirección </w:t>
      </w:r>
      <w:r w:rsidR="00B93F4C">
        <w:rPr>
          <w:rFonts w:ascii="Arial" w:hAnsi="Arial" w:cs="Arial"/>
          <w:sz w:val="26"/>
          <w:szCs w:val="26"/>
        </w:rPr>
        <w:t>d</w:t>
      </w:r>
      <w:r w:rsidR="00B93F4C" w:rsidRPr="00DA1CF5">
        <w:rPr>
          <w:rFonts w:ascii="Arial" w:hAnsi="Arial" w:cs="Arial"/>
          <w:sz w:val="26"/>
          <w:szCs w:val="26"/>
        </w:rPr>
        <w:t xml:space="preserve">e Tránsito, </w:t>
      </w:r>
      <w:r w:rsidR="00B93F4C">
        <w:rPr>
          <w:rFonts w:ascii="Arial" w:hAnsi="Arial" w:cs="Arial"/>
          <w:sz w:val="26"/>
          <w:szCs w:val="26"/>
        </w:rPr>
        <w:t>d</w:t>
      </w:r>
      <w:r w:rsidR="00B93F4C" w:rsidRPr="00DA1CF5">
        <w:rPr>
          <w:rFonts w:ascii="Arial" w:hAnsi="Arial" w:cs="Arial"/>
          <w:sz w:val="26"/>
          <w:szCs w:val="26"/>
        </w:rPr>
        <w:t xml:space="preserve">e </w:t>
      </w:r>
      <w:r w:rsidR="00B93F4C">
        <w:rPr>
          <w:rFonts w:ascii="Arial" w:hAnsi="Arial" w:cs="Arial"/>
          <w:sz w:val="26"/>
          <w:szCs w:val="26"/>
        </w:rPr>
        <w:t>l</w:t>
      </w:r>
      <w:r w:rsidR="00B93F4C" w:rsidRPr="00DA1CF5">
        <w:rPr>
          <w:rFonts w:ascii="Arial" w:hAnsi="Arial" w:cs="Arial"/>
          <w:sz w:val="26"/>
          <w:szCs w:val="26"/>
        </w:rPr>
        <w:t xml:space="preserve">a </w:t>
      </w:r>
      <w:r w:rsidR="00B93F4C" w:rsidRPr="00DA1CF5">
        <w:rPr>
          <w:rFonts w:ascii="Arial" w:hAnsi="Arial" w:cs="Arial"/>
          <w:sz w:val="26"/>
          <w:szCs w:val="26"/>
        </w:rPr>
        <w:lastRenderedPageBreak/>
        <w:t xml:space="preserve">Secretaría </w:t>
      </w:r>
      <w:r w:rsidR="00B93F4C">
        <w:rPr>
          <w:rFonts w:ascii="Arial" w:hAnsi="Arial" w:cs="Arial"/>
          <w:sz w:val="26"/>
          <w:szCs w:val="26"/>
        </w:rPr>
        <w:t>d</w:t>
      </w:r>
      <w:r w:rsidR="00B93F4C" w:rsidRPr="00DA1CF5">
        <w:rPr>
          <w:rFonts w:ascii="Arial" w:hAnsi="Arial" w:cs="Arial"/>
          <w:sz w:val="26"/>
          <w:szCs w:val="26"/>
        </w:rPr>
        <w:t xml:space="preserve">e Seguridad Pública </w:t>
      </w:r>
      <w:r w:rsidR="00B93F4C">
        <w:rPr>
          <w:rFonts w:ascii="Arial" w:hAnsi="Arial" w:cs="Arial"/>
          <w:sz w:val="26"/>
          <w:szCs w:val="26"/>
        </w:rPr>
        <w:t>d</w:t>
      </w:r>
      <w:r w:rsidR="00B93F4C" w:rsidRPr="00DA1CF5">
        <w:rPr>
          <w:rFonts w:ascii="Arial" w:hAnsi="Arial" w:cs="Arial"/>
          <w:sz w:val="26"/>
          <w:szCs w:val="26"/>
        </w:rPr>
        <w:t xml:space="preserve">el Estado </w:t>
      </w:r>
      <w:r w:rsidR="00B93F4C">
        <w:rPr>
          <w:rFonts w:ascii="Arial" w:hAnsi="Arial" w:cs="Arial"/>
          <w:sz w:val="26"/>
          <w:szCs w:val="26"/>
        </w:rPr>
        <w:t>d</w:t>
      </w:r>
      <w:r w:rsidR="00B93F4C" w:rsidRPr="00DA1CF5">
        <w:rPr>
          <w:rFonts w:ascii="Arial" w:hAnsi="Arial" w:cs="Arial"/>
          <w:sz w:val="26"/>
          <w:szCs w:val="26"/>
        </w:rPr>
        <w:t>e Oaxaca</w:t>
      </w:r>
      <w:r>
        <w:rPr>
          <w:rFonts w:ascii="Arial" w:hAnsi="Arial" w:cs="Arial"/>
          <w:sz w:val="26"/>
          <w:szCs w:val="26"/>
        </w:rPr>
        <w:t xml:space="preserve">; se tuvo por ofrecidas y admitidas las pruebas de la parte actora; se </w:t>
      </w:r>
      <w:r w:rsidRPr="009B59DB">
        <w:rPr>
          <w:rFonts w:ascii="Arial" w:hAnsi="Arial" w:cs="Arial"/>
          <w:sz w:val="26"/>
          <w:szCs w:val="26"/>
        </w:rPr>
        <w:t>orden</w:t>
      </w:r>
      <w:r>
        <w:rPr>
          <w:rFonts w:ascii="Arial" w:hAnsi="Arial" w:cs="Arial"/>
          <w:sz w:val="26"/>
          <w:szCs w:val="26"/>
        </w:rPr>
        <w:t>ó notificar</w:t>
      </w:r>
      <w:r w:rsidRPr="009B59DB">
        <w:rPr>
          <w:rFonts w:ascii="Arial" w:hAnsi="Arial" w:cs="Arial"/>
          <w:sz w:val="26"/>
          <w:szCs w:val="26"/>
        </w:rPr>
        <w:t xml:space="preserve">, emplazar y correr traslado a </w:t>
      </w:r>
      <w:r>
        <w:rPr>
          <w:rFonts w:ascii="Arial" w:hAnsi="Arial" w:cs="Arial"/>
          <w:sz w:val="26"/>
          <w:szCs w:val="26"/>
        </w:rPr>
        <w:t xml:space="preserve">dicha autoridad,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los apercibimientos correspondientes</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w:t>
      </w:r>
    </w:p>
    <w:p w14:paraId="7F4EF25E" w14:textId="06A8B9F7"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B93F4C">
        <w:rPr>
          <w:rFonts w:ascii="Arial" w:hAnsi="Arial" w:cs="Arial"/>
          <w:sz w:val="26"/>
          <w:szCs w:val="26"/>
        </w:rPr>
        <w:t xml:space="preserve">diez de junio </w:t>
      </w:r>
      <w:r>
        <w:rPr>
          <w:rFonts w:ascii="Arial" w:hAnsi="Arial" w:cs="Arial"/>
          <w:sz w:val="26"/>
          <w:szCs w:val="26"/>
        </w:rPr>
        <w:t xml:space="preserve">de dos mil veintiuno, se tuvo a la autoridad demandada contestando la demandada entablada en su contra, </w:t>
      </w:r>
      <w:r w:rsidR="00B93F4C">
        <w:rPr>
          <w:rFonts w:ascii="Arial" w:hAnsi="Arial" w:cs="Arial"/>
          <w:sz w:val="26"/>
          <w:szCs w:val="26"/>
        </w:rPr>
        <w:t>en su términos;</w:t>
      </w:r>
      <w:r>
        <w:rPr>
          <w:rFonts w:ascii="Arial" w:hAnsi="Arial" w:cs="Arial"/>
          <w:sz w:val="26"/>
          <w:szCs w:val="26"/>
        </w:rPr>
        <w:t xml:space="preserve"> se tuvieron por ofrecidas y admitidas sus pruebas; se señaló fecha y hora para la celebración de la audiencia final.- - - - - - - - - - - - </w:t>
      </w:r>
      <w:r w:rsidRPr="009B59DB">
        <w:rPr>
          <w:rFonts w:ascii="Arial" w:hAnsi="Arial" w:cs="Arial"/>
          <w:sz w:val="26"/>
          <w:szCs w:val="26"/>
        </w:rPr>
        <w:t xml:space="preserve">- </w:t>
      </w:r>
      <w:r>
        <w:rPr>
          <w:rFonts w:ascii="Arial" w:hAnsi="Arial" w:cs="Arial"/>
          <w:sz w:val="26"/>
          <w:szCs w:val="26"/>
        </w:rPr>
        <w:t xml:space="preserve">- - - - - - - - - - - - - - - - - - - - - - - - - - - - </w:t>
      </w:r>
    </w:p>
    <w:p w14:paraId="12B50706" w14:textId="2F930A2E"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E</w:t>
      </w:r>
      <w:r w:rsidRPr="009B59DB">
        <w:rPr>
          <w:rFonts w:ascii="Arial" w:hAnsi="Arial" w:cs="Arial"/>
          <w:sz w:val="26"/>
          <w:szCs w:val="26"/>
        </w:rPr>
        <w:t xml:space="preserve">l </w:t>
      </w:r>
      <w:r w:rsidR="00C453C5">
        <w:rPr>
          <w:rFonts w:ascii="Arial" w:hAnsi="Arial" w:cs="Arial"/>
          <w:sz w:val="26"/>
          <w:szCs w:val="26"/>
        </w:rPr>
        <w:t>veinti</w:t>
      </w:r>
      <w:r w:rsidR="00B93F4C">
        <w:rPr>
          <w:rFonts w:ascii="Arial" w:hAnsi="Arial" w:cs="Arial"/>
          <w:sz w:val="26"/>
          <w:szCs w:val="26"/>
        </w:rPr>
        <w:t>ocho de octubre</w:t>
      </w:r>
      <w:r>
        <w:rPr>
          <w:rFonts w:ascii="Arial" w:hAnsi="Arial" w:cs="Arial"/>
          <w:sz w:val="26"/>
          <w:szCs w:val="26"/>
        </w:rPr>
        <w:t xml:space="preserve">,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desahogaron las pruebas</w:t>
      </w:r>
      <w:r w:rsidR="00C453C5">
        <w:rPr>
          <w:rFonts w:ascii="Arial" w:hAnsi="Arial" w:cs="Arial"/>
          <w:sz w:val="26"/>
          <w:szCs w:val="26"/>
        </w:rPr>
        <w:t>;</w:t>
      </w:r>
      <w:r>
        <w:rPr>
          <w:rFonts w:ascii="Arial" w:hAnsi="Arial" w:cs="Arial"/>
          <w:sz w:val="26"/>
          <w:szCs w:val="26"/>
        </w:rPr>
        <w:t xml:space="preserve"> se abrió el periodo de alegatos, </w:t>
      </w:r>
      <w:r w:rsidRPr="009B59DB">
        <w:rPr>
          <w:rFonts w:ascii="Arial" w:hAnsi="Arial" w:cs="Arial"/>
          <w:sz w:val="26"/>
          <w:szCs w:val="26"/>
        </w:rPr>
        <w:t>se</w:t>
      </w:r>
      <w:r>
        <w:rPr>
          <w:rFonts w:ascii="Arial" w:hAnsi="Arial" w:cs="Arial"/>
          <w:sz w:val="26"/>
          <w:szCs w:val="26"/>
        </w:rPr>
        <w:t xml:space="preserve"> dio cuenta </w:t>
      </w:r>
      <w:r w:rsidR="00B93F4C">
        <w:rPr>
          <w:rFonts w:ascii="Arial" w:hAnsi="Arial" w:cs="Arial"/>
          <w:sz w:val="26"/>
          <w:szCs w:val="26"/>
        </w:rPr>
        <w:t xml:space="preserve">que ninguna de las partes formuló </w:t>
      </w:r>
      <w:r w:rsidR="00C453C5">
        <w:rPr>
          <w:rFonts w:ascii="Arial" w:hAnsi="Arial" w:cs="Arial"/>
          <w:sz w:val="26"/>
          <w:szCs w:val="26"/>
        </w:rPr>
        <w:t>alegatos</w:t>
      </w:r>
      <w:r w:rsidR="00B93F4C">
        <w:rPr>
          <w:rFonts w:ascii="Arial" w:hAnsi="Arial" w:cs="Arial"/>
          <w:sz w:val="26"/>
          <w:szCs w:val="26"/>
        </w:rPr>
        <w:t xml:space="preserve">, </w:t>
      </w:r>
      <w:r w:rsidR="00C453C5">
        <w:rPr>
          <w:rFonts w:ascii="Arial" w:hAnsi="Arial" w:cs="Arial"/>
          <w:sz w:val="26"/>
          <w:szCs w:val="26"/>
        </w:rPr>
        <w:t xml:space="preserve">por lo que se </w:t>
      </w:r>
      <w:r w:rsidR="00B93F4C">
        <w:rPr>
          <w:rFonts w:ascii="Arial" w:hAnsi="Arial" w:cs="Arial"/>
          <w:sz w:val="26"/>
          <w:szCs w:val="26"/>
        </w:rPr>
        <w:t xml:space="preserve">determinó </w:t>
      </w:r>
      <w:r w:rsidR="00C453C5">
        <w:rPr>
          <w:rFonts w:ascii="Arial" w:hAnsi="Arial" w:cs="Arial"/>
          <w:sz w:val="26"/>
          <w:szCs w:val="26"/>
        </w:rPr>
        <w:t>precluido su derecho correspondiente;</w:t>
      </w:r>
      <w:r>
        <w:rPr>
          <w:rFonts w:ascii="Arial" w:hAnsi="Arial" w:cs="Arial"/>
          <w:sz w:val="26"/>
          <w:szCs w:val="26"/>
        </w:rPr>
        <w:t xml:space="preserve"> se declaró cerrada la etapa de instrucción; </w:t>
      </w:r>
      <w:r w:rsidRPr="009B59DB">
        <w:rPr>
          <w:rFonts w:ascii="Arial" w:hAnsi="Arial" w:cs="Arial"/>
          <w:sz w:val="26"/>
          <w:szCs w:val="26"/>
        </w:rPr>
        <w:t xml:space="preserve">y, por último se citó a las partes para oír sentencia, misma que ahora se </w:t>
      </w:r>
      <w:r>
        <w:rPr>
          <w:rFonts w:ascii="Arial" w:hAnsi="Arial" w:cs="Arial"/>
          <w:sz w:val="26"/>
          <w:szCs w:val="26"/>
        </w:rPr>
        <w:t>dicta</w:t>
      </w:r>
      <w:r w:rsidRPr="009B59DB">
        <w:rPr>
          <w:rFonts w:ascii="Arial" w:hAnsi="Arial" w:cs="Arial"/>
          <w:sz w:val="26"/>
          <w:szCs w:val="26"/>
        </w:rPr>
        <w:t xml:space="preserve">.- - - - - </w:t>
      </w:r>
      <w:r>
        <w:rPr>
          <w:rFonts w:ascii="Arial" w:hAnsi="Arial" w:cs="Arial"/>
          <w:sz w:val="26"/>
          <w:szCs w:val="26"/>
        </w:rPr>
        <w:t xml:space="preserve">-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w:t>
      </w:r>
      <w:r w:rsidR="00C453C5">
        <w:rPr>
          <w:rFonts w:ascii="Arial" w:hAnsi="Arial" w:cs="Arial"/>
          <w:sz w:val="26"/>
          <w:szCs w:val="26"/>
        </w:rPr>
        <w:t xml:space="preserve">- - </w:t>
      </w:r>
    </w:p>
    <w:p w14:paraId="45DB22DB"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02D515D0" w14:textId="3999F360" w:rsidR="00AC5179" w:rsidRPr="004B23F2" w:rsidRDefault="00AC5179" w:rsidP="00AC517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w:t>
      </w:r>
      <w:r w:rsidR="00B93F4C">
        <w:rPr>
          <w:rFonts w:ascii="Arial" w:hAnsi="Arial" w:cs="Arial"/>
          <w:color w:val="000000"/>
          <w:sz w:val="26"/>
          <w:szCs w:val="26"/>
        </w:rPr>
        <w:t xml:space="preserve">o Libre y Soberano de Oaxaca; 1, párrafo segundo, 2, párrafos primero y cuarto, 4, fracción VIII, 33, 35, fracción I y 36, </w:t>
      </w:r>
      <w:r w:rsidRPr="004B23F2">
        <w:rPr>
          <w:rFonts w:ascii="Arial" w:hAnsi="Arial" w:cs="Arial"/>
          <w:color w:val="000000"/>
          <w:sz w:val="26"/>
          <w:szCs w:val="26"/>
        </w:rPr>
        <w:t>fracción I de la Ley Orgánica del Tribunal de Justicia Administrativa del Estado de Oaxaca, publicada en el Periódico Oficial del Estado de Oaxaca, el siete de noviembre de dos mil diecinueve; así como los diversos 118, 119, 120</w:t>
      </w:r>
      <w:r w:rsidR="00B93F4C">
        <w:rPr>
          <w:rFonts w:ascii="Arial" w:hAnsi="Arial" w:cs="Arial"/>
          <w:color w:val="000000"/>
          <w:sz w:val="26"/>
          <w:szCs w:val="26"/>
        </w:rPr>
        <w:t xml:space="preserve">, fracción I y 133, </w:t>
      </w:r>
      <w:r w:rsidRPr="004B23F2">
        <w:rPr>
          <w:rFonts w:ascii="Arial" w:hAnsi="Arial" w:cs="Arial"/>
          <w:color w:val="000000"/>
          <w:sz w:val="26"/>
          <w:szCs w:val="26"/>
        </w:rPr>
        <w:t>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xml:space="preserve">- - - - - - - - - - - - - - - - - - - - - - - - - - - - - - - - - - - - - - - - - - </w:t>
      </w:r>
    </w:p>
    <w:p w14:paraId="43B26F67" w14:textId="018E89F1" w:rsidR="00AC5179" w:rsidRPr="009B59DB" w:rsidRDefault="00AC5179" w:rsidP="00AC5179">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5C6240">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w:t>
      </w:r>
      <w:r>
        <w:rPr>
          <w:rFonts w:ascii="Arial" w:hAnsi="Arial" w:cs="Arial"/>
          <w:sz w:val="26"/>
          <w:szCs w:val="26"/>
        </w:rPr>
        <w:lastRenderedPageBreak/>
        <w:t xml:space="preserve">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autoridad demandada</w:t>
      </w:r>
      <w:r>
        <w:rPr>
          <w:rFonts w:ascii="Arial" w:hAnsi="Arial" w:cs="Arial"/>
          <w:sz w:val="26"/>
          <w:szCs w:val="26"/>
        </w:rPr>
        <w:t xml:space="preserve"> </w:t>
      </w:r>
      <w:r w:rsidRPr="00DA1CF5">
        <w:rPr>
          <w:rFonts w:ascii="Arial" w:hAnsi="Arial" w:cs="Arial"/>
          <w:sz w:val="26"/>
          <w:szCs w:val="26"/>
        </w:rPr>
        <w:t xml:space="preserve">Policía Vial </w:t>
      </w:r>
      <w:r>
        <w:rPr>
          <w:rFonts w:ascii="Arial" w:hAnsi="Arial" w:cs="Arial"/>
          <w:sz w:val="26"/>
          <w:szCs w:val="26"/>
        </w:rPr>
        <w:t xml:space="preserve">Estatal </w:t>
      </w:r>
      <w:r w:rsidR="00B93F4C">
        <w:rPr>
          <w:rFonts w:ascii="Arial" w:hAnsi="Arial" w:cs="Arial"/>
          <w:sz w:val="26"/>
          <w:szCs w:val="26"/>
        </w:rPr>
        <w:t>con número estadístico PV-316</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 - - - - - - - - - - - - - - - - - - - - - - </w:t>
      </w:r>
      <w:r w:rsidR="00B93F4C">
        <w:rPr>
          <w:rFonts w:ascii="Arial" w:hAnsi="Arial" w:cs="Arial"/>
          <w:sz w:val="26"/>
          <w:szCs w:val="26"/>
        </w:rPr>
        <w:t xml:space="preserve">- - - - - </w:t>
      </w:r>
    </w:p>
    <w:p w14:paraId="2F68AE05" w14:textId="77777777" w:rsidR="00AC5179" w:rsidRDefault="00AC5179" w:rsidP="00AC5179">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ateria respecto a dichas causales</w:t>
      </w:r>
      <w:r>
        <w:rPr>
          <w:rFonts w:ascii="Arial" w:hAnsi="Arial" w:cs="Arial"/>
          <w:sz w:val="26"/>
          <w:szCs w:val="26"/>
        </w:rPr>
        <w:t>;</w:t>
      </w:r>
      <w:r w:rsidRPr="00237352">
        <w:rPr>
          <w:rFonts w:ascii="Arial" w:hAnsi="Arial" w:cs="Arial"/>
          <w:sz w:val="26"/>
          <w:szCs w:val="26"/>
        </w:rPr>
        <w:t xml:space="preserve"> </w:t>
      </w:r>
      <w:r>
        <w:rPr>
          <w:rFonts w:ascii="Arial" w:hAnsi="Arial" w:cs="Arial"/>
          <w:sz w:val="26"/>
          <w:szCs w:val="26"/>
        </w:rPr>
        <w:t xml:space="preserve">al no haberse hecho valer causal alguna por la autoridad demandada, </w:t>
      </w:r>
      <w:r w:rsidRPr="009B59DB">
        <w:rPr>
          <w:rFonts w:ascii="Arial" w:hAnsi="Arial" w:cs="Arial"/>
          <w:sz w:val="26"/>
          <w:szCs w:val="26"/>
        </w:rPr>
        <w:t xml:space="preserve">esta Sala </w:t>
      </w:r>
      <w:r>
        <w:rPr>
          <w:rFonts w:ascii="Arial" w:hAnsi="Arial" w:cs="Arial"/>
          <w:sz w:val="26"/>
          <w:szCs w:val="26"/>
        </w:rPr>
        <w:t xml:space="preserve">analiza de oficio la actualización de alguna, </w:t>
      </w:r>
      <w:r w:rsidRPr="009B59DB">
        <w:rPr>
          <w:rFonts w:ascii="Arial" w:hAnsi="Arial" w:cs="Arial"/>
          <w:sz w:val="26"/>
          <w:szCs w:val="26"/>
        </w:rPr>
        <w:t>advirt</w:t>
      </w:r>
      <w:r>
        <w:rPr>
          <w:rFonts w:ascii="Arial" w:hAnsi="Arial" w:cs="Arial"/>
          <w:sz w:val="26"/>
          <w:szCs w:val="26"/>
        </w:rPr>
        <w:t>iendo</w:t>
      </w:r>
      <w:r w:rsidRPr="009B59DB">
        <w:rPr>
          <w:rFonts w:ascii="Arial" w:hAnsi="Arial" w:cs="Arial"/>
          <w:sz w:val="26"/>
          <w:szCs w:val="26"/>
        </w:rPr>
        <w:t xml:space="preserve"> que en el presente caso concreto no se 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w:t>
      </w:r>
      <w:r>
        <w:rPr>
          <w:rFonts w:ascii="Arial" w:hAnsi="Arial" w:cs="Arial"/>
          <w:sz w:val="26"/>
          <w:szCs w:val="26"/>
        </w:rPr>
        <w:t xml:space="preserve">- - - - - - - - - - - - - - - - - - - - - </w:t>
      </w:r>
    </w:p>
    <w:p w14:paraId="44347714" w14:textId="631DDEA8" w:rsidR="00AC5179" w:rsidRPr="00C13B00" w:rsidRDefault="00AC5179" w:rsidP="0091178E">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91178E">
        <w:rPr>
          <w:rFonts w:ascii="Arial" w:hAnsi="Arial" w:cs="Arial"/>
          <w:sz w:val="26"/>
          <w:szCs w:val="26"/>
        </w:rPr>
        <w:t xml:space="preserve"> </w:t>
      </w: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w:t>
      </w:r>
      <w:r w:rsidRPr="00C13B00">
        <w:rPr>
          <w:rFonts w:ascii="Arial" w:hAnsi="Arial" w:cs="Arial"/>
          <w:i/>
          <w:sz w:val="24"/>
          <w:szCs w:val="24"/>
        </w:rPr>
        <w:lastRenderedPageBreak/>
        <w:t>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r w:rsidR="0091178E">
        <w:rPr>
          <w:rFonts w:ascii="Arial" w:hAnsi="Arial" w:cs="Arial"/>
          <w:sz w:val="26"/>
          <w:szCs w:val="26"/>
        </w:rPr>
        <w:t xml:space="preserve">.- - - - - - - - - - - - - - - - - </w:t>
      </w:r>
    </w:p>
    <w:p w14:paraId="2BC91561" w14:textId="10049107"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91178E">
        <w:rPr>
          <w:rFonts w:ascii="Arial" w:hAnsi="Arial" w:cs="Arial"/>
          <w:sz w:val="26"/>
          <w:szCs w:val="26"/>
        </w:rPr>
        <w:t>La</w:t>
      </w:r>
      <w:r>
        <w:rPr>
          <w:rFonts w:ascii="Arial" w:hAnsi="Arial" w:cs="Arial"/>
          <w:sz w:val="26"/>
          <w:szCs w:val="26"/>
        </w:rPr>
        <w:t xml:space="preserve"> actor</w:t>
      </w:r>
      <w:r w:rsidR="0091178E">
        <w:rPr>
          <w:rFonts w:ascii="Arial" w:hAnsi="Arial" w:cs="Arial"/>
          <w:sz w:val="26"/>
          <w:szCs w:val="26"/>
        </w:rPr>
        <w:t>a</w:t>
      </w:r>
      <w:r>
        <w:rPr>
          <w:rFonts w:ascii="Arial" w:hAnsi="Arial" w:cs="Arial"/>
          <w:sz w:val="26"/>
          <w:szCs w:val="26"/>
        </w:rPr>
        <w:t xml:space="preserve"> </w:t>
      </w:r>
      <w:r w:rsidR="005C6240">
        <w:rPr>
          <w:rFonts w:ascii="Arial" w:hAnsi="Arial" w:cs="Arial"/>
          <w:b/>
          <w:bCs/>
          <w:sz w:val="26"/>
          <w:szCs w:val="26"/>
        </w:rPr>
        <w:t>**********</w:t>
      </w:r>
      <w:r>
        <w:rPr>
          <w:rFonts w:ascii="Arial" w:hAnsi="Arial" w:cs="Arial"/>
          <w:sz w:val="26"/>
          <w:szCs w:val="26"/>
        </w:rPr>
        <w:t xml:space="preserve">, demandó la nulidad del acta de infracción de tránsito número </w:t>
      </w:r>
      <w:r w:rsidR="005C6240">
        <w:rPr>
          <w:rFonts w:ascii="Arial" w:hAnsi="Arial" w:cs="Arial"/>
          <w:sz w:val="26"/>
          <w:szCs w:val="26"/>
        </w:rPr>
        <w:t>**********</w:t>
      </w:r>
      <w:r>
        <w:rPr>
          <w:rFonts w:ascii="Arial" w:hAnsi="Arial" w:cs="Arial"/>
          <w:sz w:val="26"/>
          <w:szCs w:val="26"/>
        </w:rPr>
        <w:t xml:space="preserve"> de </w:t>
      </w:r>
      <w:r w:rsidR="004B7671">
        <w:rPr>
          <w:rFonts w:ascii="Arial" w:hAnsi="Arial" w:cs="Arial"/>
          <w:sz w:val="26"/>
          <w:szCs w:val="26"/>
        </w:rPr>
        <w:t>veinte de diciembre de dos mil veinte</w:t>
      </w:r>
      <w:r>
        <w:rPr>
          <w:rFonts w:ascii="Arial" w:hAnsi="Arial" w:cs="Arial"/>
          <w:sz w:val="26"/>
          <w:szCs w:val="26"/>
        </w:rPr>
        <w:t xml:space="preserve">, emitida por el </w:t>
      </w:r>
      <w:r w:rsidR="004B7671" w:rsidRPr="00DA1CF5">
        <w:rPr>
          <w:rFonts w:ascii="Arial" w:hAnsi="Arial" w:cs="Arial"/>
          <w:sz w:val="26"/>
          <w:szCs w:val="26"/>
        </w:rPr>
        <w:t xml:space="preserve">Policía Vial </w:t>
      </w:r>
      <w:r w:rsidR="004B7671">
        <w:rPr>
          <w:rFonts w:ascii="Arial" w:hAnsi="Arial" w:cs="Arial"/>
          <w:sz w:val="26"/>
          <w:szCs w:val="26"/>
        </w:rPr>
        <w:t>Estatal</w:t>
      </w:r>
      <w:r w:rsidR="004B7671" w:rsidRPr="00DA1CF5">
        <w:rPr>
          <w:rFonts w:ascii="Arial" w:hAnsi="Arial" w:cs="Arial"/>
          <w:sz w:val="26"/>
          <w:szCs w:val="26"/>
        </w:rPr>
        <w:t xml:space="preserve"> </w:t>
      </w:r>
      <w:r w:rsidR="004B7671">
        <w:rPr>
          <w:rFonts w:ascii="Arial" w:hAnsi="Arial" w:cs="Arial"/>
          <w:sz w:val="26"/>
          <w:szCs w:val="26"/>
        </w:rPr>
        <w:t>con número estadístico PV-316, adscrito a l</w:t>
      </w:r>
      <w:r w:rsidR="004B7671" w:rsidRPr="00DA1CF5">
        <w:rPr>
          <w:rFonts w:ascii="Arial" w:hAnsi="Arial" w:cs="Arial"/>
          <w:sz w:val="26"/>
          <w:szCs w:val="26"/>
        </w:rPr>
        <w:t xml:space="preserve">a Dirección General </w:t>
      </w:r>
      <w:r w:rsidR="004B7671">
        <w:rPr>
          <w:rFonts w:ascii="Arial" w:hAnsi="Arial" w:cs="Arial"/>
          <w:sz w:val="26"/>
          <w:szCs w:val="26"/>
        </w:rPr>
        <w:t>d</w:t>
      </w:r>
      <w:r w:rsidR="004B7671" w:rsidRPr="00DA1CF5">
        <w:rPr>
          <w:rFonts w:ascii="Arial" w:hAnsi="Arial" w:cs="Arial"/>
          <w:sz w:val="26"/>
          <w:szCs w:val="26"/>
        </w:rPr>
        <w:t xml:space="preserve">e </w:t>
      </w:r>
      <w:r w:rsidR="004B7671">
        <w:rPr>
          <w:rFonts w:ascii="Arial" w:hAnsi="Arial" w:cs="Arial"/>
          <w:sz w:val="26"/>
          <w:szCs w:val="26"/>
        </w:rPr>
        <w:t>l</w:t>
      </w:r>
      <w:r w:rsidR="004B7671" w:rsidRPr="00DA1CF5">
        <w:rPr>
          <w:rFonts w:ascii="Arial" w:hAnsi="Arial" w:cs="Arial"/>
          <w:sz w:val="26"/>
          <w:szCs w:val="26"/>
        </w:rPr>
        <w:t>a Policía Vial Estatal</w:t>
      </w:r>
      <w:r w:rsidR="004B7671">
        <w:rPr>
          <w:rFonts w:ascii="Arial" w:hAnsi="Arial" w:cs="Arial"/>
          <w:sz w:val="26"/>
          <w:szCs w:val="26"/>
        </w:rPr>
        <w:t xml:space="preserve">, </w:t>
      </w:r>
      <w:r w:rsidR="004B7671" w:rsidRPr="00DA1CF5">
        <w:rPr>
          <w:rFonts w:ascii="Arial" w:hAnsi="Arial" w:cs="Arial"/>
          <w:sz w:val="26"/>
          <w:szCs w:val="26"/>
        </w:rPr>
        <w:t xml:space="preserve">Dirección </w:t>
      </w:r>
      <w:r w:rsidR="004B7671">
        <w:rPr>
          <w:rFonts w:ascii="Arial" w:hAnsi="Arial" w:cs="Arial"/>
          <w:sz w:val="26"/>
          <w:szCs w:val="26"/>
        </w:rPr>
        <w:t>d</w:t>
      </w:r>
      <w:r w:rsidR="004B7671" w:rsidRPr="00DA1CF5">
        <w:rPr>
          <w:rFonts w:ascii="Arial" w:hAnsi="Arial" w:cs="Arial"/>
          <w:sz w:val="26"/>
          <w:szCs w:val="26"/>
        </w:rPr>
        <w:t xml:space="preserve">e Tránsito, </w:t>
      </w:r>
      <w:r w:rsidR="004B7671">
        <w:rPr>
          <w:rFonts w:ascii="Arial" w:hAnsi="Arial" w:cs="Arial"/>
          <w:sz w:val="26"/>
          <w:szCs w:val="26"/>
        </w:rPr>
        <w:t>d</w:t>
      </w:r>
      <w:r w:rsidR="004B7671" w:rsidRPr="00DA1CF5">
        <w:rPr>
          <w:rFonts w:ascii="Arial" w:hAnsi="Arial" w:cs="Arial"/>
          <w:sz w:val="26"/>
          <w:szCs w:val="26"/>
        </w:rPr>
        <w:t xml:space="preserve">e </w:t>
      </w:r>
      <w:r w:rsidR="004B7671">
        <w:rPr>
          <w:rFonts w:ascii="Arial" w:hAnsi="Arial" w:cs="Arial"/>
          <w:sz w:val="26"/>
          <w:szCs w:val="26"/>
        </w:rPr>
        <w:t>l</w:t>
      </w:r>
      <w:r w:rsidR="004B7671" w:rsidRPr="00DA1CF5">
        <w:rPr>
          <w:rFonts w:ascii="Arial" w:hAnsi="Arial" w:cs="Arial"/>
          <w:sz w:val="26"/>
          <w:szCs w:val="26"/>
        </w:rPr>
        <w:t xml:space="preserve">a Secretaría </w:t>
      </w:r>
      <w:r w:rsidR="004B7671">
        <w:rPr>
          <w:rFonts w:ascii="Arial" w:hAnsi="Arial" w:cs="Arial"/>
          <w:sz w:val="26"/>
          <w:szCs w:val="26"/>
        </w:rPr>
        <w:t>d</w:t>
      </w:r>
      <w:r w:rsidR="004B7671" w:rsidRPr="00DA1CF5">
        <w:rPr>
          <w:rFonts w:ascii="Arial" w:hAnsi="Arial" w:cs="Arial"/>
          <w:sz w:val="26"/>
          <w:szCs w:val="26"/>
        </w:rPr>
        <w:t xml:space="preserve">e Seguridad Pública </w:t>
      </w:r>
      <w:r w:rsidR="004B7671">
        <w:rPr>
          <w:rFonts w:ascii="Arial" w:hAnsi="Arial" w:cs="Arial"/>
          <w:sz w:val="26"/>
          <w:szCs w:val="26"/>
        </w:rPr>
        <w:t>d</w:t>
      </w:r>
      <w:r w:rsidR="004B7671" w:rsidRPr="00DA1CF5">
        <w:rPr>
          <w:rFonts w:ascii="Arial" w:hAnsi="Arial" w:cs="Arial"/>
          <w:sz w:val="26"/>
          <w:szCs w:val="26"/>
        </w:rPr>
        <w:t xml:space="preserve">el Estado </w:t>
      </w:r>
      <w:r w:rsidR="004B7671">
        <w:rPr>
          <w:rFonts w:ascii="Arial" w:hAnsi="Arial" w:cs="Arial"/>
          <w:sz w:val="26"/>
          <w:szCs w:val="26"/>
        </w:rPr>
        <w:t>d</w:t>
      </w:r>
      <w:r w:rsidR="004B7671" w:rsidRPr="00DA1CF5">
        <w:rPr>
          <w:rFonts w:ascii="Arial" w:hAnsi="Arial" w:cs="Arial"/>
          <w:sz w:val="26"/>
          <w:szCs w:val="26"/>
        </w:rPr>
        <w:t>e Oaxaca</w:t>
      </w:r>
      <w:r>
        <w:rPr>
          <w:rFonts w:ascii="Arial" w:hAnsi="Arial" w:cs="Arial"/>
          <w:sz w:val="26"/>
          <w:szCs w:val="26"/>
        </w:rPr>
        <w:t xml:space="preserve">.- - - - - - - - - - - </w:t>
      </w:r>
    </w:p>
    <w:p w14:paraId="5C45FF48" w14:textId="77777777" w:rsidR="00AC5179" w:rsidRDefault="00AC5179" w:rsidP="00AC517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045F4D38"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57220B93"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5022E303" w14:textId="48DE9B69" w:rsidR="00AC5179" w:rsidRDefault="00AC5179" w:rsidP="00AC5179">
      <w:pPr>
        <w:spacing w:before="240" w:after="0" w:line="360" w:lineRule="auto"/>
        <w:ind w:firstLine="567"/>
        <w:jc w:val="both"/>
        <w:rPr>
          <w:rFonts w:ascii="Arial" w:hAnsi="Arial" w:cs="Arial"/>
          <w:sz w:val="26"/>
          <w:szCs w:val="26"/>
        </w:rPr>
      </w:pPr>
      <w:r>
        <w:rPr>
          <w:rFonts w:ascii="Arial" w:hAnsi="Arial" w:cs="Arial"/>
          <w:sz w:val="26"/>
          <w:szCs w:val="26"/>
        </w:rPr>
        <w:t xml:space="preserve">En suplencia de la deficiencia de la queja de los conceptos </w:t>
      </w:r>
      <w:r w:rsidR="004B7671">
        <w:rPr>
          <w:rFonts w:ascii="Arial" w:hAnsi="Arial" w:cs="Arial"/>
          <w:sz w:val="26"/>
          <w:szCs w:val="26"/>
        </w:rPr>
        <w:t>de impugnación planteados por la</w:t>
      </w:r>
      <w:r>
        <w:rPr>
          <w:rFonts w:ascii="Arial" w:hAnsi="Arial" w:cs="Arial"/>
          <w:sz w:val="26"/>
          <w:szCs w:val="26"/>
        </w:rPr>
        <w:t xml:space="preserve"> actor</w:t>
      </w:r>
      <w:r w:rsidR="004B7671">
        <w:rPr>
          <w:rFonts w:ascii="Arial" w:hAnsi="Arial" w:cs="Arial"/>
          <w:sz w:val="26"/>
          <w:szCs w:val="26"/>
        </w:rPr>
        <w:t>a</w:t>
      </w:r>
      <w:r>
        <w:rPr>
          <w:rFonts w:ascii="Arial" w:hAnsi="Arial" w:cs="Arial"/>
          <w:sz w:val="26"/>
          <w:szCs w:val="26"/>
        </w:rPr>
        <w:t xml:space="preserve">; se atienden esencialmente aquellas manifestaciones que realiza en el sentido de que el acta de infracción impugnada transgrede lo dispuesto por el artículo 16 de la Constitución Política de los Estados Unidos Mexicanos, así como el diverso 17 fracción V de la Ley de Procedimiento y Justicia Administrativa, al no contemplar una debida fundamentación y motivación, porque </w:t>
      </w:r>
      <w:r w:rsidR="004B7671">
        <w:rPr>
          <w:rFonts w:ascii="Arial" w:hAnsi="Arial" w:cs="Arial"/>
          <w:sz w:val="26"/>
          <w:szCs w:val="26"/>
        </w:rPr>
        <w:t>la demandada no expresa ningún razonamiento respecto al motivo de la detención; ni narró las circunstancias de modo, tiempo y lugar</w:t>
      </w:r>
      <w:r>
        <w:rPr>
          <w:rFonts w:ascii="Arial" w:hAnsi="Arial" w:cs="Arial"/>
          <w:sz w:val="26"/>
          <w:szCs w:val="26"/>
        </w:rPr>
        <w:t xml:space="preserve">.- - </w:t>
      </w:r>
      <w:r w:rsidRPr="009B59DB">
        <w:rPr>
          <w:rFonts w:ascii="Arial" w:hAnsi="Arial" w:cs="Arial"/>
          <w:sz w:val="26"/>
          <w:szCs w:val="26"/>
        </w:rPr>
        <w:t xml:space="preserve">- </w:t>
      </w:r>
      <w:r>
        <w:rPr>
          <w:rFonts w:ascii="Arial" w:hAnsi="Arial" w:cs="Arial"/>
          <w:sz w:val="26"/>
          <w:szCs w:val="26"/>
        </w:rPr>
        <w:t xml:space="preserve">- - - - - - - - - - - - - - - - - - - - - - - - - - </w:t>
      </w:r>
      <w:r w:rsidR="004B7671">
        <w:rPr>
          <w:rFonts w:ascii="Arial" w:hAnsi="Arial" w:cs="Arial"/>
          <w:sz w:val="26"/>
          <w:szCs w:val="26"/>
        </w:rPr>
        <w:t xml:space="preserve">- - - - - - - - - - - </w:t>
      </w:r>
    </w:p>
    <w:p w14:paraId="656BD769" w14:textId="647F6506" w:rsidR="00AC5179" w:rsidRDefault="00AC5179" w:rsidP="00AC5179">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w:t>
      </w:r>
      <w:r w:rsidR="004B7671" w:rsidRPr="00DA1CF5">
        <w:rPr>
          <w:rFonts w:ascii="Arial" w:hAnsi="Arial" w:cs="Arial"/>
          <w:sz w:val="26"/>
          <w:szCs w:val="26"/>
        </w:rPr>
        <w:t xml:space="preserve">Policía Vial </w:t>
      </w:r>
      <w:r w:rsidR="004B7671">
        <w:rPr>
          <w:rFonts w:ascii="Arial" w:hAnsi="Arial" w:cs="Arial"/>
          <w:sz w:val="26"/>
          <w:szCs w:val="26"/>
        </w:rPr>
        <w:t>Estatal</w:t>
      </w:r>
      <w:r w:rsidR="004B7671" w:rsidRPr="00DA1CF5">
        <w:rPr>
          <w:rFonts w:ascii="Arial" w:hAnsi="Arial" w:cs="Arial"/>
          <w:sz w:val="26"/>
          <w:szCs w:val="26"/>
        </w:rPr>
        <w:t xml:space="preserve"> </w:t>
      </w:r>
      <w:r w:rsidR="004B7671">
        <w:rPr>
          <w:rFonts w:ascii="Arial" w:hAnsi="Arial" w:cs="Arial"/>
          <w:sz w:val="26"/>
          <w:szCs w:val="26"/>
        </w:rPr>
        <w:t>con número estadístico PV-316, adscrito a l</w:t>
      </w:r>
      <w:r w:rsidR="004B7671" w:rsidRPr="00DA1CF5">
        <w:rPr>
          <w:rFonts w:ascii="Arial" w:hAnsi="Arial" w:cs="Arial"/>
          <w:sz w:val="26"/>
          <w:szCs w:val="26"/>
        </w:rPr>
        <w:t xml:space="preserve">a Dirección General </w:t>
      </w:r>
      <w:r w:rsidR="004B7671">
        <w:rPr>
          <w:rFonts w:ascii="Arial" w:hAnsi="Arial" w:cs="Arial"/>
          <w:sz w:val="26"/>
          <w:szCs w:val="26"/>
        </w:rPr>
        <w:t>d</w:t>
      </w:r>
      <w:r w:rsidR="004B7671" w:rsidRPr="00DA1CF5">
        <w:rPr>
          <w:rFonts w:ascii="Arial" w:hAnsi="Arial" w:cs="Arial"/>
          <w:sz w:val="26"/>
          <w:szCs w:val="26"/>
        </w:rPr>
        <w:t xml:space="preserve">e </w:t>
      </w:r>
      <w:r w:rsidR="004B7671">
        <w:rPr>
          <w:rFonts w:ascii="Arial" w:hAnsi="Arial" w:cs="Arial"/>
          <w:sz w:val="26"/>
          <w:szCs w:val="26"/>
        </w:rPr>
        <w:t>l</w:t>
      </w:r>
      <w:r w:rsidR="004B7671" w:rsidRPr="00DA1CF5">
        <w:rPr>
          <w:rFonts w:ascii="Arial" w:hAnsi="Arial" w:cs="Arial"/>
          <w:sz w:val="26"/>
          <w:szCs w:val="26"/>
        </w:rPr>
        <w:t>a Policía Vial Estatal</w:t>
      </w:r>
      <w:r w:rsidR="004B7671">
        <w:rPr>
          <w:rFonts w:ascii="Arial" w:hAnsi="Arial" w:cs="Arial"/>
          <w:sz w:val="26"/>
          <w:szCs w:val="26"/>
        </w:rPr>
        <w:t xml:space="preserve">, </w:t>
      </w:r>
      <w:r w:rsidR="004B7671" w:rsidRPr="00DA1CF5">
        <w:rPr>
          <w:rFonts w:ascii="Arial" w:hAnsi="Arial" w:cs="Arial"/>
          <w:sz w:val="26"/>
          <w:szCs w:val="26"/>
        </w:rPr>
        <w:t xml:space="preserve">Dirección </w:t>
      </w:r>
      <w:r w:rsidR="004B7671">
        <w:rPr>
          <w:rFonts w:ascii="Arial" w:hAnsi="Arial" w:cs="Arial"/>
          <w:sz w:val="26"/>
          <w:szCs w:val="26"/>
        </w:rPr>
        <w:t>d</w:t>
      </w:r>
      <w:r w:rsidR="004B7671" w:rsidRPr="00DA1CF5">
        <w:rPr>
          <w:rFonts w:ascii="Arial" w:hAnsi="Arial" w:cs="Arial"/>
          <w:sz w:val="26"/>
          <w:szCs w:val="26"/>
        </w:rPr>
        <w:t xml:space="preserve">e Tránsito, </w:t>
      </w:r>
      <w:r w:rsidR="004B7671">
        <w:rPr>
          <w:rFonts w:ascii="Arial" w:hAnsi="Arial" w:cs="Arial"/>
          <w:sz w:val="26"/>
          <w:szCs w:val="26"/>
        </w:rPr>
        <w:t>d</w:t>
      </w:r>
      <w:r w:rsidR="004B7671" w:rsidRPr="00DA1CF5">
        <w:rPr>
          <w:rFonts w:ascii="Arial" w:hAnsi="Arial" w:cs="Arial"/>
          <w:sz w:val="26"/>
          <w:szCs w:val="26"/>
        </w:rPr>
        <w:t xml:space="preserve">e </w:t>
      </w:r>
      <w:r w:rsidR="004B7671">
        <w:rPr>
          <w:rFonts w:ascii="Arial" w:hAnsi="Arial" w:cs="Arial"/>
          <w:sz w:val="26"/>
          <w:szCs w:val="26"/>
        </w:rPr>
        <w:t>l</w:t>
      </w:r>
      <w:r w:rsidR="004B7671" w:rsidRPr="00DA1CF5">
        <w:rPr>
          <w:rFonts w:ascii="Arial" w:hAnsi="Arial" w:cs="Arial"/>
          <w:sz w:val="26"/>
          <w:szCs w:val="26"/>
        </w:rPr>
        <w:t xml:space="preserve">a Secretaría </w:t>
      </w:r>
      <w:r w:rsidR="004B7671">
        <w:rPr>
          <w:rFonts w:ascii="Arial" w:hAnsi="Arial" w:cs="Arial"/>
          <w:sz w:val="26"/>
          <w:szCs w:val="26"/>
        </w:rPr>
        <w:t>d</w:t>
      </w:r>
      <w:r w:rsidR="004B7671" w:rsidRPr="00DA1CF5">
        <w:rPr>
          <w:rFonts w:ascii="Arial" w:hAnsi="Arial" w:cs="Arial"/>
          <w:sz w:val="26"/>
          <w:szCs w:val="26"/>
        </w:rPr>
        <w:t xml:space="preserve">e </w:t>
      </w:r>
      <w:r w:rsidR="004B7671" w:rsidRPr="00DA1CF5">
        <w:rPr>
          <w:rFonts w:ascii="Arial" w:hAnsi="Arial" w:cs="Arial"/>
          <w:sz w:val="26"/>
          <w:szCs w:val="26"/>
        </w:rPr>
        <w:lastRenderedPageBreak/>
        <w:t xml:space="preserve">Seguridad Pública </w:t>
      </w:r>
      <w:r w:rsidR="004B7671">
        <w:rPr>
          <w:rFonts w:ascii="Arial" w:hAnsi="Arial" w:cs="Arial"/>
          <w:sz w:val="26"/>
          <w:szCs w:val="26"/>
        </w:rPr>
        <w:t>d</w:t>
      </w:r>
      <w:r w:rsidR="004B7671" w:rsidRPr="00DA1CF5">
        <w:rPr>
          <w:rFonts w:ascii="Arial" w:hAnsi="Arial" w:cs="Arial"/>
          <w:sz w:val="26"/>
          <w:szCs w:val="26"/>
        </w:rPr>
        <w:t xml:space="preserve">el Estado </w:t>
      </w:r>
      <w:r w:rsidR="004B7671">
        <w:rPr>
          <w:rFonts w:ascii="Arial" w:hAnsi="Arial" w:cs="Arial"/>
          <w:sz w:val="26"/>
          <w:szCs w:val="26"/>
        </w:rPr>
        <w:t>d</w:t>
      </w:r>
      <w:r w:rsidR="004B7671" w:rsidRPr="00DA1CF5">
        <w:rPr>
          <w:rFonts w:ascii="Arial" w:hAnsi="Arial" w:cs="Arial"/>
          <w:sz w:val="26"/>
          <w:szCs w:val="26"/>
        </w:rPr>
        <w:t>e Oaxaca</w:t>
      </w:r>
      <w:r>
        <w:rPr>
          <w:rFonts w:ascii="Arial" w:hAnsi="Arial" w:cs="Arial"/>
          <w:sz w:val="26"/>
          <w:szCs w:val="26"/>
        </w:rPr>
        <w:t xml:space="preserve">, se concretó a señalar que actúo conforme a los lineamientos establecidos en la Ley y el acta de infracción es totalmente legal, está debidamente fundada y motivada, porque en la parte superior de la misma están contemplados todos los fundamentos legales para que la autoridad actuara conforme a derecho y en la cual se describe la conducta que motivó levantar el acta de infracción.- - - - - - - - - - - - - - - </w:t>
      </w:r>
      <w:r w:rsidR="004929FB">
        <w:rPr>
          <w:rFonts w:ascii="Arial" w:hAnsi="Arial" w:cs="Arial"/>
          <w:sz w:val="26"/>
          <w:szCs w:val="26"/>
        </w:rPr>
        <w:t xml:space="preserve">- - - - - - - - - - - - - - - - - - - - - - - - - - - - - </w:t>
      </w:r>
    </w:p>
    <w:p w14:paraId="53DD2D5A" w14:textId="1C7F7B5C" w:rsidR="00BF2E73" w:rsidRDefault="00AC5179" w:rsidP="00BF2E73">
      <w:pPr>
        <w:spacing w:before="240" w:after="0" w:line="360" w:lineRule="auto"/>
        <w:ind w:firstLine="567"/>
        <w:jc w:val="both"/>
        <w:rPr>
          <w:rFonts w:ascii="Arial" w:hAnsi="Arial" w:cs="Arial"/>
          <w:bCs/>
          <w:sz w:val="24"/>
          <w:szCs w:val="24"/>
        </w:rPr>
      </w:pPr>
      <w:r>
        <w:rPr>
          <w:rFonts w:ascii="Arial" w:hAnsi="Arial" w:cs="Arial"/>
          <w:b/>
          <w:sz w:val="26"/>
          <w:szCs w:val="26"/>
        </w:rPr>
        <w:t xml:space="preserve">Análisis. </w:t>
      </w:r>
      <w:r>
        <w:rPr>
          <w:rFonts w:ascii="Arial" w:hAnsi="Arial" w:cs="Arial"/>
          <w:sz w:val="26"/>
          <w:szCs w:val="26"/>
        </w:rPr>
        <w:t xml:space="preserve">Del examen al acta de infracción de tránsito número </w:t>
      </w:r>
      <w:r w:rsidR="005C6240">
        <w:rPr>
          <w:rFonts w:ascii="Arial" w:hAnsi="Arial" w:cs="Arial"/>
          <w:sz w:val="26"/>
          <w:szCs w:val="26"/>
        </w:rPr>
        <w:t>**********</w:t>
      </w:r>
      <w:r>
        <w:rPr>
          <w:rFonts w:ascii="Arial" w:hAnsi="Arial" w:cs="Arial"/>
          <w:sz w:val="26"/>
          <w:szCs w:val="26"/>
        </w:rPr>
        <w:t xml:space="preserve"> de </w:t>
      </w:r>
      <w:r w:rsidR="008B119B">
        <w:rPr>
          <w:rFonts w:ascii="Arial" w:hAnsi="Arial" w:cs="Arial"/>
          <w:sz w:val="26"/>
          <w:szCs w:val="26"/>
        </w:rPr>
        <w:t>veinte de diciembre de dos mil veinte</w:t>
      </w:r>
      <w:r>
        <w:rPr>
          <w:rFonts w:ascii="Arial" w:hAnsi="Arial" w:cs="Arial"/>
          <w:sz w:val="26"/>
          <w:szCs w:val="26"/>
        </w:rPr>
        <w:t>, 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facultades; se obtiene, que la demandada </w:t>
      </w:r>
      <w:r w:rsidR="008B119B" w:rsidRPr="00DA1CF5">
        <w:rPr>
          <w:rFonts w:ascii="Arial" w:hAnsi="Arial" w:cs="Arial"/>
          <w:sz w:val="26"/>
          <w:szCs w:val="26"/>
        </w:rPr>
        <w:t xml:space="preserve">Policía Vial </w:t>
      </w:r>
      <w:r w:rsidR="008B119B">
        <w:rPr>
          <w:rFonts w:ascii="Arial" w:hAnsi="Arial" w:cs="Arial"/>
          <w:sz w:val="26"/>
          <w:szCs w:val="26"/>
        </w:rPr>
        <w:t>Estatal</w:t>
      </w:r>
      <w:r w:rsidR="008B119B" w:rsidRPr="00DA1CF5">
        <w:rPr>
          <w:rFonts w:ascii="Arial" w:hAnsi="Arial" w:cs="Arial"/>
          <w:sz w:val="26"/>
          <w:szCs w:val="26"/>
        </w:rPr>
        <w:t xml:space="preserve"> </w:t>
      </w:r>
      <w:r w:rsidR="008B119B">
        <w:rPr>
          <w:rFonts w:ascii="Arial" w:hAnsi="Arial" w:cs="Arial"/>
          <w:sz w:val="26"/>
          <w:szCs w:val="26"/>
        </w:rPr>
        <w:t>con número estadístico PV-316, adscrito a l</w:t>
      </w:r>
      <w:r w:rsidR="008B119B" w:rsidRPr="00DA1CF5">
        <w:rPr>
          <w:rFonts w:ascii="Arial" w:hAnsi="Arial" w:cs="Arial"/>
          <w:sz w:val="26"/>
          <w:szCs w:val="26"/>
        </w:rPr>
        <w:t xml:space="preserve">a Dirección General </w:t>
      </w:r>
      <w:r w:rsidR="008B119B">
        <w:rPr>
          <w:rFonts w:ascii="Arial" w:hAnsi="Arial" w:cs="Arial"/>
          <w:sz w:val="26"/>
          <w:szCs w:val="26"/>
        </w:rPr>
        <w:t>d</w:t>
      </w:r>
      <w:r w:rsidR="008B119B" w:rsidRPr="00DA1CF5">
        <w:rPr>
          <w:rFonts w:ascii="Arial" w:hAnsi="Arial" w:cs="Arial"/>
          <w:sz w:val="26"/>
          <w:szCs w:val="26"/>
        </w:rPr>
        <w:t xml:space="preserve">e </w:t>
      </w:r>
      <w:r w:rsidR="008B119B">
        <w:rPr>
          <w:rFonts w:ascii="Arial" w:hAnsi="Arial" w:cs="Arial"/>
          <w:sz w:val="26"/>
          <w:szCs w:val="26"/>
        </w:rPr>
        <w:t>l</w:t>
      </w:r>
      <w:r w:rsidR="008B119B" w:rsidRPr="00DA1CF5">
        <w:rPr>
          <w:rFonts w:ascii="Arial" w:hAnsi="Arial" w:cs="Arial"/>
          <w:sz w:val="26"/>
          <w:szCs w:val="26"/>
        </w:rPr>
        <w:t>a Policía Vial Estatal</w:t>
      </w:r>
      <w:r w:rsidR="008B119B">
        <w:rPr>
          <w:rFonts w:ascii="Arial" w:hAnsi="Arial" w:cs="Arial"/>
          <w:sz w:val="26"/>
          <w:szCs w:val="26"/>
        </w:rPr>
        <w:t xml:space="preserve">, </w:t>
      </w:r>
      <w:r w:rsidR="008B119B" w:rsidRPr="00DA1CF5">
        <w:rPr>
          <w:rFonts w:ascii="Arial" w:hAnsi="Arial" w:cs="Arial"/>
          <w:sz w:val="26"/>
          <w:szCs w:val="26"/>
        </w:rPr>
        <w:t xml:space="preserve">Dirección </w:t>
      </w:r>
      <w:r w:rsidR="008B119B">
        <w:rPr>
          <w:rFonts w:ascii="Arial" w:hAnsi="Arial" w:cs="Arial"/>
          <w:sz w:val="26"/>
          <w:szCs w:val="26"/>
        </w:rPr>
        <w:t>d</w:t>
      </w:r>
      <w:r w:rsidR="008B119B" w:rsidRPr="00DA1CF5">
        <w:rPr>
          <w:rFonts w:ascii="Arial" w:hAnsi="Arial" w:cs="Arial"/>
          <w:sz w:val="26"/>
          <w:szCs w:val="26"/>
        </w:rPr>
        <w:t xml:space="preserve">e Tránsito, </w:t>
      </w:r>
      <w:r w:rsidR="008B119B">
        <w:rPr>
          <w:rFonts w:ascii="Arial" w:hAnsi="Arial" w:cs="Arial"/>
          <w:sz w:val="26"/>
          <w:szCs w:val="26"/>
        </w:rPr>
        <w:t>d</w:t>
      </w:r>
      <w:r w:rsidR="008B119B" w:rsidRPr="00DA1CF5">
        <w:rPr>
          <w:rFonts w:ascii="Arial" w:hAnsi="Arial" w:cs="Arial"/>
          <w:sz w:val="26"/>
          <w:szCs w:val="26"/>
        </w:rPr>
        <w:t xml:space="preserve">e </w:t>
      </w:r>
      <w:r w:rsidR="008B119B">
        <w:rPr>
          <w:rFonts w:ascii="Arial" w:hAnsi="Arial" w:cs="Arial"/>
          <w:sz w:val="26"/>
          <w:szCs w:val="26"/>
        </w:rPr>
        <w:t>l</w:t>
      </w:r>
      <w:r w:rsidR="008B119B" w:rsidRPr="00DA1CF5">
        <w:rPr>
          <w:rFonts w:ascii="Arial" w:hAnsi="Arial" w:cs="Arial"/>
          <w:sz w:val="26"/>
          <w:szCs w:val="26"/>
        </w:rPr>
        <w:t xml:space="preserve">a Secretaría </w:t>
      </w:r>
      <w:r w:rsidR="008B119B">
        <w:rPr>
          <w:rFonts w:ascii="Arial" w:hAnsi="Arial" w:cs="Arial"/>
          <w:sz w:val="26"/>
          <w:szCs w:val="26"/>
        </w:rPr>
        <w:t>d</w:t>
      </w:r>
      <w:r w:rsidR="008B119B" w:rsidRPr="00DA1CF5">
        <w:rPr>
          <w:rFonts w:ascii="Arial" w:hAnsi="Arial" w:cs="Arial"/>
          <w:sz w:val="26"/>
          <w:szCs w:val="26"/>
        </w:rPr>
        <w:t xml:space="preserve">e Seguridad Pública </w:t>
      </w:r>
      <w:r w:rsidR="008B119B">
        <w:rPr>
          <w:rFonts w:ascii="Arial" w:hAnsi="Arial" w:cs="Arial"/>
          <w:sz w:val="26"/>
          <w:szCs w:val="26"/>
        </w:rPr>
        <w:t>d</w:t>
      </w:r>
      <w:r w:rsidR="008B119B" w:rsidRPr="00DA1CF5">
        <w:rPr>
          <w:rFonts w:ascii="Arial" w:hAnsi="Arial" w:cs="Arial"/>
          <w:sz w:val="26"/>
          <w:szCs w:val="26"/>
        </w:rPr>
        <w:t xml:space="preserve">el Estado </w:t>
      </w:r>
      <w:r w:rsidR="008B119B">
        <w:rPr>
          <w:rFonts w:ascii="Arial" w:hAnsi="Arial" w:cs="Arial"/>
          <w:sz w:val="26"/>
          <w:szCs w:val="26"/>
        </w:rPr>
        <w:t>d</w:t>
      </w:r>
      <w:r w:rsidR="008B119B" w:rsidRPr="00DA1CF5">
        <w:rPr>
          <w:rFonts w:ascii="Arial" w:hAnsi="Arial" w:cs="Arial"/>
          <w:sz w:val="26"/>
          <w:szCs w:val="26"/>
        </w:rPr>
        <w:t>e Oaxaca</w:t>
      </w:r>
      <w:r>
        <w:rPr>
          <w:rFonts w:ascii="Arial" w:hAnsi="Arial" w:cs="Arial"/>
          <w:sz w:val="26"/>
          <w:szCs w:val="26"/>
        </w:rPr>
        <w:t xml:space="preserve">, al levantar el acta de infracción, fue omiso en señalar el motivo de la detención del vehículo, </w:t>
      </w:r>
      <w:r w:rsidR="00BF2E73" w:rsidRPr="00A95770">
        <w:rPr>
          <w:rFonts w:ascii="Arial" w:hAnsi="Arial" w:cs="Arial"/>
          <w:bCs/>
          <w:sz w:val="26"/>
          <w:szCs w:val="26"/>
        </w:rPr>
        <w:t xml:space="preserve">en el apartado de </w:t>
      </w:r>
      <w:r w:rsidR="00BF2E73">
        <w:rPr>
          <w:rFonts w:ascii="Arial" w:hAnsi="Arial" w:cs="Arial"/>
          <w:bCs/>
          <w:sz w:val="26"/>
          <w:szCs w:val="26"/>
        </w:rPr>
        <w:t xml:space="preserve">motivo de la infracción subrayó </w:t>
      </w:r>
      <w:r w:rsidR="00BF2E73">
        <w:rPr>
          <w:rFonts w:ascii="Arial" w:hAnsi="Arial" w:cs="Arial"/>
          <w:bCs/>
          <w:sz w:val="24"/>
          <w:szCs w:val="24"/>
        </w:rPr>
        <w:t>“</w:t>
      </w:r>
      <w:r w:rsidR="00BF2E73">
        <w:rPr>
          <w:rFonts w:ascii="Arial" w:hAnsi="Arial" w:cs="Arial"/>
          <w:bCs/>
          <w:i/>
        </w:rPr>
        <w:t xml:space="preserve">ARTÍCULO 158, DEL REGLAMENTO DE LA LEY DE TRÁNSITO REFORMADA, GRUPO </w:t>
      </w:r>
      <w:r w:rsidR="008B119B">
        <w:rPr>
          <w:rFonts w:ascii="Arial" w:hAnsi="Arial" w:cs="Arial"/>
          <w:bCs/>
          <w:i/>
        </w:rPr>
        <w:t>2</w:t>
      </w:r>
      <w:r w:rsidR="00BF2E73">
        <w:rPr>
          <w:rFonts w:ascii="Arial" w:hAnsi="Arial" w:cs="Arial"/>
          <w:bCs/>
          <w:i/>
        </w:rPr>
        <w:t xml:space="preserve">, NÚMEROS: </w:t>
      </w:r>
      <w:r w:rsidR="008B119B">
        <w:rPr>
          <w:rFonts w:ascii="Arial" w:hAnsi="Arial" w:cs="Arial"/>
          <w:bCs/>
          <w:i/>
        </w:rPr>
        <w:t>2 NO OBEDECER LA SEÑAL DE ALTO</w:t>
      </w:r>
      <w:r w:rsidR="00BF2E73">
        <w:rPr>
          <w:rFonts w:ascii="Arial" w:hAnsi="Arial" w:cs="Arial"/>
          <w:bCs/>
          <w:sz w:val="24"/>
          <w:szCs w:val="24"/>
        </w:rPr>
        <w:t xml:space="preserve">”; </w:t>
      </w:r>
      <w:r w:rsidR="00BF2E73" w:rsidRPr="00BF2E73">
        <w:rPr>
          <w:rFonts w:ascii="Arial" w:hAnsi="Arial" w:cs="Arial"/>
          <w:bCs/>
          <w:sz w:val="26"/>
          <w:szCs w:val="26"/>
        </w:rPr>
        <w:t>y, en el capítulo de observaciones indicó</w:t>
      </w:r>
      <w:r w:rsidR="00BF2E73">
        <w:rPr>
          <w:rFonts w:ascii="Arial" w:hAnsi="Arial" w:cs="Arial"/>
          <w:bCs/>
          <w:sz w:val="26"/>
          <w:szCs w:val="26"/>
        </w:rPr>
        <w:t xml:space="preserve"> </w:t>
      </w:r>
      <w:r w:rsidR="00BF2E73">
        <w:rPr>
          <w:rFonts w:ascii="Arial" w:hAnsi="Arial" w:cs="Arial"/>
          <w:bCs/>
          <w:sz w:val="24"/>
          <w:szCs w:val="24"/>
        </w:rPr>
        <w:t>“</w:t>
      </w:r>
      <w:r w:rsidR="008B119B">
        <w:rPr>
          <w:rFonts w:ascii="Arial" w:hAnsi="Arial" w:cs="Arial"/>
          <w:bCs/>
          <w:i/>
        </w:rPr>
        <w:t>Ar</w:t>
      </w:r>
      <w:r w:rsidR="00C17859">
        <w:rPr>
          <w:rFonts w:ascii="Arial" w:hAnsi="Arial" w:cs="Arial"/>
          <w:bCs/>
          <w:i/>
        </w:rPr>
        <w:t>tículo 1</w:t>
      </w:r>
      <w:r w:rsidR="00BF2E73">
        <w:rPr>
          <w:rFonts w:ascii="Arial" w:hAnsi="Arial" w:cs="Arial"/>
          <w:bCs/>
          <w:i/>
        </w:rPr>
        <w:t xml:space="preserve">8 fracción V de la </w:t>
      </w:r>
      <w:r w:rsidR="008B119B">
        <w:rPr>
          <w:rFonts w:ascii="Arial" w:hAnsi="Arial" w:cs="Arial"/>
          <w:bCs/>
          <w:i/>
        </w:rPr>
        <w:t>L</w:t>
      </w:r>
      <w:r w:rsidR="00BF2E73">
        <w:rPr>
          <w:rFonts w:ascii="Arial" w:hAnsi="Arial" w:cs="Arial"/>
          <w:bCs/>
          <w:i/>
        </w:rPr>
        <w:t>ey de Tránsito y Vialidad de</w:t>
      </w:r>
      <w:r w:rsidR="00C17859">
        <w:rPr>
          <w:rFonts w:ascii="Arial" w:hAnsi="Arial" w:cs="Arial"/>
          <w:bCs/>
          <w:i/>
        </w:rPr>
        <w:t>l Estado</w:t>
      </w:r>
      <w:r w:rsidR="00BF2E73">
        <w:rPr>
          <w:rFonts w:ascii="Arial" w:hAnsi="Arial" w:cs="Arial"/>
          <w:bCs/>
          <w:sz w:val="24"/>
          <w:szCs w:val="24"/>
        </w:rPr>
        <w:t>”</w:t>
      </w:r>
      <w:r w:rsidR="00BF2E73" w:rsidRPr="00031A39">
        <w:rPr>
          <w:rFonts w:ascii="Arial" w:hAnsi="Arial" w:cs="Arial"/>
          <w:bCs/>
          <w:sz w:val="26"/>
          <w:szCs w:val="26"/>
        </w:rPr>
        <w:t xml:space="preserve">.- - </w:t>
      </w:r>
      <w:r w:rsidR="008B119B">
        <w:rPr>
          <w:rFonts w:ascii="Arial" w:hAnsi="Arial" w:cs="Arial"/>
          <w:bCs/>
          <w:sz w:val="26"/>
          <w:szCs w:val="26"/>
        </w:rPr>
        <w:t xml:space="preserve">- - - - - - - - - - - - - - - - - - - - - - - - - - - - - - - </w:t>
      </w:r>
    </w:p>
    <w:p w14:paraId="6721CAF5" w14:textId="47CCC9C3" w:rsidR="00BF2E73" w:rsidRDefault="00BF2E73" w:rsidP="00BF2E73">
      <w:pPr>
        <w:spacing w:before="240" w:after="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referido hace patente </w:t>
      </w:r>
      <w:r w:rsidRPr="00A20C04">
        <w:rPr>
          <w:rFonts w:ascii="Arial" w:hAnsi="Arial" w:cs="Arial"/>
          <w:bCs/>
          <w:sz w:val="26"/>
          <w:szCs w:val="26"/>
        </w:rPr>
        <w:t xml:space="preserve">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esto es así, pues, la emisora del acto, señaló como fundamento lo dispuesto por los artículos 18 fracci</w:t>
      </w:r>
      <w:r w:rsidR="008B119B">
        <w:rPr>
          <w:rFonts w:ascii="Arial" w:hAnsi="Arial" w:cs="Arial"/>
          <w:bCs/>
          <w:sz w:val="26"/>
          <w:szCs w:val="26"/>
        </w:rPr>
        <w:t>ón</w:t>
      </w:r>
      <w:r w:rsidR="00C17859">
        <w:rPr>
          <w:rFonts w:ascii="Arial" w:hAnsi="Arial" w:cs="Arial"/>
          <w:bCs/>
          <w:sz w:val="26"/>
          <w:szCs w:val="26"/>
        </w:rPr>
        <w:t xml:space="preserve"> </w:t>
      </w:r>
      <w:r>
        <w:rPr>
          <w:rFonts w:ascii="Arial" w:hAnsi="Arial" w:cs="Arial"/>
          <w:bCs/>
          <w:sz w:val="26"/>
          <w:szCs w:val="26"/>
        </w:rPr>
        <w:t xml:space="preserve">V de la Ley de Tránsito, Movilidad y Vialidad del Estado de Oaxaca; así como </w:t>
      </w:r>
      <w:r w:rsidR="008B119B">
        <w:rPr>
          <w:rFonts w:ascii="Arial" w:hAnsi="Arial" w:cs="Arial"/>
          <w:bCs/>
          <w:sz w:val="26"/>
          <w:szCs w:val="26"/>
        </w:rPr>
        <w:t>e</w:t>
      </w:r>
      <w:r w:rsidR="00C17859">
        <w:rPr>
          <w:rFonts w:ascii="Arial" w:hAnsi="Arial" w:cs="Arial"/>
          <w:bCs/>
          <w:sz w:val="26"/>
          <w:szCs w:val="26"/>
        </w:rPr>
        <w:t xml:space="preserve">l </w:t>
      </w:r>
      <w:r>
        <w:rPr>
          <w:rFonts w:ascii="Arial" w:hAnsi="Arial" w:cs="Arial"/>
          <w:bCs/>
          <w:sz w:val="26"/>
          <w:szCs w:val="26"/>
        </w:rPr>
        <w:t xml:space="preserve">diverso 158, Grupo 2, número 2 </w:t>
      </w:r>
      <w:r w:rsidRPr="00A20C04">
        <w:rPr>
          <w:rFonts w:ascii="Arial" w:hAnsi="Arial" w:cs="Arial"/>
          <w:bCs/>
          <w:sz w:val="26"/>
          <w:szCs w:val="26"/>
        </w:rPr>
        <w:t>del Reglamento de la Ley de Tránsito</w:t>
      </w:r>
      <w:r>
        <w:rPr>
          <w:rFonts w:ascii="Arial" w:hAnsi="Arial" w:cs="Arial"/>
          <w:bCs/>
          <w:sz w:val="26"/>
          <w:szCs w:val="26"/>
        </w:rPr>
        <w:t xml:space="preserve"> reformada; preceptos legales que establecen: - - - - - - - - - - - - - - - - - - - - - - - - - - - </w:t>
      </w:r>
      <w:r w:rsidR="008B119B">
        <w:rPr>
          <w:rFonts w:ascii="Arial" w:hAnsi="Arial" w:cs="Arial"/>
          <w:bCs/>
          <w:sz w:val="26"/>
          <w:szCs w:val="26"/>
        </w:rPr>
        <w:t xml:space="preserve">- - - - - - - </w:t>
      </w:r>
    </w:p>
    <w:p w14:paraId="1673FD1C" w14:textId="5BEA8FF9" w:rsidR="00BF2E73" w:rsidRDefault="00BF2E73" w:rsidP="00BF2E73">
      <w:pPr>
        <w:spacing w:before="240" w:after="0" w:line="360" w:lineRule="auto"/>
        <w:ind w:firstLine="567"/>
        <w:jc w:val="both"/>
        <w:rPr>
          <w:rFonts w:ascii="Arial" w:hAnsi="Arial" w:cs="Arial"/>
          <w:bCs/>
          <w:sz w:val="26"/>
          <w:szCs w:val="26"/>
        </w:rPr>
      </w:pPr>
      <w:r>
        <w:rPr>
          <w:rFonts w:ascii="Arial" w:hAnsi="Arial" w:cs="Arial"/>
          <w:bCs/>
          <w:sz w:val="26"/>
          <w:szCs w:val="26"/>
        </w:rPr>
        <w:t xml:space="preserve">Ley de Tránsito, Movilidad y Vialidad del Estado de Oaxaca:- - - - - </w:t>
      </w:r>
    </w:p>
    <w:p w14:paraId="41FAD3E9" w14:textId="77777777" w:rsidR="00C17859" w:rsidRPr="00490104" w:rsidRDefault="00C17859" w:rsidP="00C17859">
      <w:pPr>
        <w:pStyle w:val="Sinespaciado"/>
        <w:spacing w:before="240" w:line="360" w:lineRule="auto"/>
        <w:ind w:left="1134" w:right="616"/>
        <w:jc w:val="both"/>
        <w:rPr>
          <w:rFonts w:ascii="Arial" w:hAnsi="Arial" w:cs="Arial"/>
          <w:i/>
          <w:sz w:val="24"/>
          <w:szCs w:val="24"/>
        </w:rPr>
      </w:pPr>
      <w:r w:rsidRPr="00490104">
        <w:rPr>
          <w:rFonts w:ascii="Arial" w:hAnsi="Arial" w:cs="Arial"/>
          <w:b/>
          <w:i/>
          <w:sz w:val="24"/>
          <w:szCs w:val="24"/>
        </w:rPr>
        <w:t>Artículo 18</w:t>
      </w:r>
      <w:r w:rsidRPr="00490104">
        <w:rPr>
          <w:rFonts w:ascii="Arial" w:hAnsi="Arial" w:cs="Arial"/>
          <w:i/>
          <w:sz w:val="24"/>
          <w:szCs w:val="24"/>
        </w:rPr>
        <w:t>. Son atribuciones y obligaciones de los elementos de la Policía Vial Estatal:</w:t>
      </w:r>
    </w:p>
    <w:p w14:paraId="79039FD7" w14:textId="77777777" w:rsidR="00C17859" w:rsidRPr="00490104" w:rsidRDefault="00C17859" w:rsidP="00C17859">
      <w:pPr>
        <w:pStyle w:val="Sinespaciado"/>
        <w:spacing w:before="240" w:line="360" w:lineRule="auto"/>
        <w:ind w:left="1134" w:right="616"/>
        <w:jc w:val="both"/>
        <w:rPr>
          <w:rFonts w:ascii="Arial" w:hAnsi="Arial" w:cs="Arial"/>
          <w:i/>
          <w:sz w:val="24"/>
          <w:szCs w:val="24"/>
        </w:rPr>
      </w:pPr>
      <w:r w:rsidRPr="00490104">
        <w:rPr>
          <w:rFonts w:ascii="Arial" w:hAnsi="Arial" w:cs="Arial"/>
          <w:i/>
          <w:sz w:val="24"/>
          <w:szCs w:val="24"/>
        </w:rPr>
        <w:lastRenderedPageBreak/>
        <w:t>…</w:t>
      </w:r>
    </w:p>
    <w:p w14:paraId="4F23E8CF" w14:textId="34628FE2" w:rsidR="00BF2E73" w:rsidRPr="005C6240" w:rsidRDefault="00C17859" w:rsidP="005C6240">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 Levantar las infracciones e imponer las sanciones por violaciones a las disposiciones a que se refiere esta Ley y su Reglamento, de conformidad con la normatividad aplicable;</w:t>
      </w:r>
      <w:r w:rsidR="00BF2E73">
        <w:rPr>
          <w:rFonts w:ascii="Arial" w:hAnsi="Arial" w:cs="Arial"/>
          <w:i/>
          <w:sz w:val="24"/>
          <w:szCs w:val="24"/>
        </w:rPr>
        <w:t>…</w:t>
      </w:r>
      <w:r w:rsidR="00BF2E73" w:rsidRPr="005E4046">
        <w:rPr>
          <w:rFonts w:ascii="Arial" w:hAnsi="Arial" w:cs="Arial"/>
          <w:sz w:val="26"/>
          <w:szCs w:val="26"/>
        </w:rPr>
        <w:t>”</w:t>
      </w:r>
    </w:p>
    <w:p w14:paraId="2FA71ECC" w14:textId="0D218E08" w:rsidR="00BF2E73" w:rsidRDefault="00BF2E73" w:rsidP="00BF2E73">
      <w:pPr>
        <w:spacing w:before="240" w:after="0" w:line="360" w:lineRule="auto"/>
        <w:ind w:right="-93" w:firstLine="708"/>
        <w:jc w:val="both"/>
        <w:rPr>
          <w:rFonts w:ascii="Arial" w:hAnsi="Arial" w:cs="Arial"/>
          <w:bCs/>
          <w:sz w:val="26"/>
          <w:szCs w:val="26"/>
        </w:rPr>
      </w:pPr>
      <w:r w:rsidRPr="00A20C04">
        <w:rPr>
          <w:rFonts w:ascii="Arial" w:hAnsi="Arial" w:cs="Arial"/>
          <w:bCs/>
          <w:sz w:val="26"/>
          <w:szCs w:val="26"/>
        </w:rPr>
        <w:t>Reglamento de la Ley de Tránsito</w:t>
      </w:r>
      <w:r>
        <w:rPr>
          <w:rFonts w:ascii="Arial" w:hAnsi="Arial" w:cs="Arial"/>
          <w:bCs/>
          <w:sz w:val="26"/>
          <w:szCs w:val="26"/>
        </w:rPr>
        <w:t xml:space="preserve"> reformada:- - - - - - - - - - - - - - - </w:t>
      </w:r>
    </w:p>
    <w:p w14:paraId="39554A88" w14:textId="25436D71" w:rsidR="00BF2E73" w:rsidRDefault="00BF2E73" w:rsidP="00BF2E73">
      <w:pPr>
        <w:spacing w:before="240" w:after="0" w:line="360" w:lineRule="auto"/>
        <w:ind w:left="1134" w:right="616"/>
        <w:jc w:val="both"/>
        <w:rPr>
          <w:rFonts w:ascii="Arial" w:hAnsi="Arial" w:cs="Arial"/>
          <w:i/>
          <w:sz w:val="24"/>
          <w:szCs w:val="24"/>
        </w:rPr>
      </w:pPr>
      <w:r w:rsidRPr="00D02AEC">
        <w:rPr>
          <w:rFonts w:ascii="Arial" w:hAnsi="Arial" w:cs="Arial"/>
          <w:sz w:val="26"/>
          <w:szCs w:val="26"/>
        </w:rPr>
        <w:t>“</w:t>
      </w:r>
      <w:r w:rsidR="00C64CFF">
        <w:rPr>
          <w:rFonts w:ascii="Arial" w:hAnsi="Arial" w:cs="Arial"/>
          <w:i/>
          <w:sz w:val="24"/>
          <w:szCs w:val="24"/>
        </w:rPr>
        <w:t>A</w:t>
      </w:r>
      <w:r>
        <w:rPr>
          <w:rFonts w:ascii="Arial" w:hAnsi="Arial" w:cs="Arial"/>
          <w:i/>
          <w:sz w:val="24"/>
          <w:szCs w:val="24"/>
        </w:rPr>
        <w:t>RTICULO 158</w:t>
      </w:r>
      <w:r w:rsidRPr="00D02AEC">
        <w:rPr>
          <w:rFonts w:ascii="Arial" w:hAnsi="Arial" w:cs="Arial"/>
          <w:i/>
          <w:sz w:val="24"/>
          <w:szCs w:val="24"/>
        </w:rPr>
        <w:t>.- L</w:t>
      </w:r>
      <w:r>
        <w:rPr>
          <w:rFonts w:ascii="Arial" w:hAnsi="Arial" w:cs="Arial"/>
          <w:i/>
          <w:sz w:val="24"/>
          <w:szCs w:val="24"/>
        </w:rPr>
        <w:t>as violaciones a las disposiciones de la Ley de Tránsito Reformada, a las d</w:t>
      </w:r>
      <w:bookmarkStart w:id="0" w:name="_GoBack"/>
      <w:bookmarkEnd w:id="0"/>
      <w:r>
        <w:rPr>
          <w:rFonts w:ascii="Arial" w:hAnsi="Arial" w:cs="Arial"/>
          <w:i/>
          <w:sz w:val="24"/>
          <w:szCs w:val="24"/>
        </w:rPr>
        <w:t>e este Reglamento y a las que con fundamento en estos Ordenamientos emanen de las autoridades de Tránsito, se sancionarán como sigue</w:t>
      </w:r>
      <w:r w:rsidRPr="00D02AEC">
        <w:rPr>
          <w:rFonts w:ascii="Arial" w:hAnsi="Arial" w:cs="Arial"/>
          <w:i/>
          <w:sz w:val="24"/>
          <w:szCs w:val="24"/>
        </w:rPr>
        <w:t>:</w:t>
      </w:r>
    </w:p>
    <w:p w14:paraId="181915C1" w14:textId="77777777" w:rsidR="00BF2E73" w:rsidRDefault="00BF2E73" w:rsidP="00BF2E73">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1564587E" w14:textId="77777777" w:rsidR="00BF2E73" w:rsidRPr="006A4AD4" w:rsidRDefault="00BF2E73" w:rsidP="00BF2E73">
      <w:pPr>
        <w:spacing w:before="240" w:after="0" w:line="360" w:lineRule="auto"/>
        <w:ind w:left="1134" w:right="616"/>
        <w:jc w:val="both"/>
        <w:rPr>
          <w:rFonts w:ascii="Arial" w:hAnsi="Arial" w:cs="Arial"/>
          <w:i/>
          <w:sz w:val="24"/>
          <w:szCs w:val="24"/>
        </w:rPr>
      </w:pPr>
      <w:r w:rsidRPr="00161043">
        <w:rPr>
          <w:rFonts w:ascii="Arial" w:hAnsi="Arial" w:cs="Arial"/>
          <w:i/>
        </w:rPr>
        <w:t xml:space="preserve">GRUPO NÚMERO </w:t>
      </w:r>
      <w:r>
        <w:rPr>
          <w:rFonts w:ascii="Arial" w:hAnsi="Arial" w:cs="Arial"/>
          <w:i/>
          <w:sz w:val="24"/>
          <w:szCs w:val="24"/>
        </w:rPr>
        <w:t>2:- Violaciones que se sancionarán con multas de $100.00:</w:t>
      </w:r>
    </w:p>
    <w:p w14:paraId="45A3A946" w14:textId="77777777" w:rsidR="00BF2E73" w:rsidRPr="006A4AD4" w:rsidRDefault="00BF2E73" w:rsidP="00BF2E73">
      <w:pPr>
        <w:spacing w:before="240" w:after="0" w:line="360" w:lineRule="auto"/>
        <w:ind w:left="1134" w:right="616"/>
        <w:jc w:val="both"/>
        <w:rPr>
          <w:rFonts w:ascii="Arial" w:hAnsi="Arial" w:cs="Arial"/>
          <w:i/>
          <w:sz w:val="24"/>
          <w:szCs w:val="24"/>
        </w:rPr>
      </w:pPr>
      <w:r w:rsidRPr="006A4AD4">
        <w:rPr>
          <w:rFonts w:ascii="Arial" w:hAnsi="Arial" w:cs="Arial"/>
          <w:i/>
          <w:sz w:val="24"/>
          <w:szCs w:val="24"/>
        </w:rPr>
        <w:t>…</w:t>
      </w:r>
    </w:p>
    <w:p w14:paraId="32A1B18E" w14:textId="0F9D176C" w:rsidR="00BF2E73" w:rsidRPr="006A4AD4" w:rsidRDefault="008B119B" w:rsidP="00BF2E73">
      <w:pPr>
        <w:spacing w:before="240" w:after="0" w:line="360" w:lineRule="auto"/>
        <w:ind w:left="1134" w:right="616"/>
        <w:jc w:val="both"/>
        <w:rPr>
          <w:rFonts w:ascii="Arial" w:hAnsi="Arial" w:cs="Arial"/>
          <w:i/>
          <w:sz w:val="24"/>
          <w:szCs w:val="24"/>
        </w:rPr>
      </w:pPr>
      <w:r>
        <w:rPr>
          <w:rFonts w:ascii="Arial" w:hAnsi="Arial" w:cs="Arial"/>
          <w:i/>
          <w:sz w:val="24"/>
          <w:szCs w:val="24"/>
        </w:rPr>
        <w:t>2</w:t>
      </w:r>
      <w:r w:rsidR="00BF2E73" w:rsidRPr="006A4AD4">
        <w:rPr>
          <w:rFonts w:ascii="Arial" w:hAnsi="Arial" w:cs="Arial"/>
          <w:i/>
          <w:sz w:val="24"/>
          <w:szCs w:val="24"/>
        </w:rPr>
        <w:t xml:space="preserve">.- </w:t>
      </w:r>
      <w:r>
        <w:rPr>
          <w:rFonts w:ascii="Arial" w:hAnsi="Arial" w:cs="Arial"/>
          <w:i/>
          <w:sz w:val="24"/>
          <w:szCs w:val="24"/>
        </w:rPr>
        <w:t>ALTO.- No obedecer la señal del semáforo o la del Agente</w:t>
      </w:r>
      <w:r w:rsidR="00BF2E73" w:rsidRPr="006A4AD4">
        <w:rPr>
          <w:rFonts w:ascii="Arial" w:hAnsi="Arial" w:cs="Arial"/>
          <w:i/>
          <w:sz w:val="24"/>
          <w:szCs w:val="24"/>
        </w:rPr>
        <w:t>.</w:t>
      </w:r>
    </w:p>
    <w:p w14:paraId="786686A6" w14:textId="3398EF50" w:rsidR="00BF2E73" w:rsidRPr="00D02AEC" w:rsidRDefault="00C17859" w:rsidP="00BF2E73">
      <w:pPr>
        <w:spacing w:before="240" w:after="0" w:line="360" w:lineRule="auto"/>
        <w:ind w:left="1134" w:right="616"/>
        <w:jc w:val="both"/>
        <w:rPr>
          <w:rFonts w:ascii="Arial" w:hAnsi="Arial" w:cs="Arial"/>
          <w:bCs/>
          <w:i/>
          <w:sz w:val="24"/>
          <w:szCs w:val="24"/>
        </w:rPr>
      </w:pPr>
      <w:r>
        <w:rPr>
          <w:rFonts w:ascii="Arial" w:hAnsi="Arial" w:cs="Arial"/>
          <w:i/>
          <w:sz w:val="26"/>
          <w:szCs w:val="26"/>
        </w:rPr>
        <w:t>…</w:t>
      </w:r>
      <w:r w:rsidR="00BF2E73" w:rsidRPr="00D02AEC">
        <w:rPr>
          <w:rFonts w:ascii="Arial" w:hAnsi="Arial" w:cs="Arial"/>
          <w:i/>
          <w:sz w:val="26"/>
          <w:szCs w:val="26"/>
        </w:rPr>
        <w:t>”</w:t>
      </w:r>
    </w:p>
    <w:p w14:paraId="1048746F" w14:textId="1542F935" w:rsidR="00BF2E73" w:rsidRDefault="00BF2E73" w:rsidP="00C64CFF">
      <w:pPr>
        <w:spacing w:before="240" w:after="0" w:line="360" w:lineRule="auto"/>
        <w:ind w:firstLine="567"/>
        <w:jc w:val="both"/>
        <w:rPr>
          <w:rFonts w:ascii="Arial" w:hAnsi="Arial" w:cs="Arial"/>
          <w:i/>
          <w:sz w:val="24"/>
          <w:szCs w:val="24"/>
        </w:rPr>
      </w:pPr>
      <w:r>
        <w:rPr>
          <w:rFonts w:ascii="Arial" w:hAnsi="Arial" w:cs="Arial"/>
          <w:bCs/>
          <w:sz w:val="26"/>
          <w:szCs w:val="26"/>
        </w:rPr>
        <w:t xml:space="preserve">Ahora del texto de los artículos transcritos, se advierte que estos prevén; las facultades, atribuciones y obligaciones de los elementos de Policía Vial Estatal; así como, </w:t>
      </w:r>
      <w:r w:rsidR="00C64CFF">
        <w:rPr>
          <w:rFonts w:ascii="Arial" w:hAnsi="Arial" w:cs="Arial"/>
          <w:bCs/>
          <w:sz w:val="26"/>
          <w:szCs w:val="26"/>
        </w:rPr>
        <w:t xml:space="preserve">que se </w:t>
      </w:r>
      <w:r>
        <w:rPr>
          <w:rFonts w:ascii="Arial" w:hAnsi="Arial" w:cs="Arial"/>
          <w:bCs/>
          <w:sz w:val="26"/>
          <w:szCs w:val="26"/>
        </w:rPr>
        <w:t>considera</w:t>
      </w:r>
      <w:r w:rsidR="00C64CFF">
        <w:rPr>
          <w:rFonts w:ascii="Arial" w:hAnsi="Arial" w:cs="Arial"/>
          <w:bCs/>
          <w:sz w:val="26"/>
          <w:szCs w:val="26"/>
        </w:rPr>
        <w:t>ra</w:t>
      </w:r>
      <w:r>
        <w:rPr>
          <w:rFonts w:ascii="Arial" w:hAnsi="Arial" w:cs="Arial"/>
          <w:bCs/>
          <w:sz w:val="26"/>
          <w:szCs w:val="26"/>
        </w:rPr>
        <w:t xml:space="preserve"> violaci</w:t>
      </w:r>
      <w:r w:rsidR="00C64CFF">
        <w:rPr>
          <w:rFonts w:ascii="Arial" w:hAnsi="Arial" w:cs="Arial"/>
          <w:bCs/>
          <w:sz w:val="26"/>
          <w:szCs w:val="26"/>
        </w:rPr>
        <w:t>ó</w:t>
      </w:r>
      <w:r>
        <w:rPr>
          <w:rFonts w:ascii="Arial" w:hAnsi="Arial" w:cs="Arial"/>
          <w:bCs/>
          <w:sz w:val="26"/>
          <w:szCs w:val="26"/>
        </w:rPr>
        <w:t xml:space="preserve">n a las disposiciones a la Ley de Tránsito y serán sancionadas, </w:t>
      </w:r>
      <w:r w:rsidR="008B119B">
        <w:rPr>
          <w:rFonts w:ascii="Arial" w:hAnsi="Arial" w:cs="Arial"/>
          <w:bCs/>
          <w:sz w:val="26"/>
          <w:szCs w:val="26"/>
        </w:rPr>
        <w:t>no obedecer la señala del semáforo y del Agente</w:t>
      </w:r>
      <w:r w:rsidR="006949CD">
        <w:rPr>
          <w:rFonts w:ascii="Arial" w:hAnsi="Arial" w:cs="Arial"/>
          <w:bCs/>
          <w:sz w:val="26"/>
          <w:szCs w:val="26"/>
        </w:rPr>
        <w:t xml:space="preserve"> de Vialidad</w:t>
      </w:r>
      <w:r>
        <w:rPr>
          <w:rFonts w:ascii="Arial" w:hAnsi="Arial" w:cs="Arial"/>
          <w:bCs/>
          <w:sz w:val="26"/>
          <w:szCs w:val="26"/>
        </w:rPr>
        <w:t xml:space="preserve">.- - - </w:t>
      </w:r>
      <w:r w:rsidR="008B119B">
        <w:rPr>
          <w:rFonts w:ascii="Arial" w:hAnsi="Arial" w:cs="Arial"/>
          <w:bCs/>
          <w:sz w:val="26"/>
          <w:szCs w:val="26"/>
        </w:rPr>
        <w:t xml:space="preserve">- - - - - - - - - - - - - - - - </w:t>
      </w:r>
    </w:p>
    <w:p w14:paraId="46A78FFB" w14:textId="421C17F2" w:rsidR="00BF2E73" w:rsidRDefault="00BF2E73" w:rsidP="006949CD">
      <w:pPr>
        <w:spacing w:before="240" w:after="0" w:line="360" w:lineRule="auto"/>
        <w:ind w:firstLine="567"/>
        <w:jc w:val="both"/>
        <w:rPr>
          <w:rFonts w:ascii="Arial" w:hAnsi="Arial" w:cs="Arial"/>
          <w:bCs/>
          <w:sz w:val="26"/>
          <w:szCs w:val="26"/>
        </w:rPr>
      </w:pPr>
      <w:r>
        <w:rPr>
          <w:rFonts w:ascii="Arial" w:hAnsi="Arial" w:cs="Arial"/>
          <w:bCs/>
          <w:sz w:val="26"/>
          <w:szCs w:val="26"/>
        </w:rPr>
        <w:t>Como se desprende de lo anterior, si bien la demandada al levantar el acta de infracción, citó dispositivos legales que consideró fue</w:t>
      </w:r>
      <w:r w:rsidR="008B119B">
        <w:rPr>
          <w:rFonts w:ascii="Arial" w:hAnsi="Arial" w:cs="Arial"/>
          <w:bCs/>
          <w:sz w:val="26"/>
          <w:szCs w:val="26"/>
        </w:rPr>
        <w:t>ron</w:t>
      </w:r>
      <w:r>
        <w:rPr>
          <w:rFonts w:ascii="Arial" w:hAnsi="Arial" w:cs="Arial"/>
          <w:bCs/>
          <w:sz w:val="26"/>
          <w:szCs w:val="26"/>
        </w:rPr>
        <w:t xml:space="preserve"> transgredidos por </w:t>
      </w:r>
      <w:r w:rsidR="008B119B">
        <w:rPr>
          <w:rFonts w:ascii="Arial" w:hAnsi="Arial" w:cs="Arial"/>
          <w:bCs/>
          <w:sz w:val="26"/>
          <w:szCs w:val="26"/>
        </w:rPr>
        <w:t xml:space="preserve">la actora </w:t>
      </w:r>
      <w:r w:rsidR="005C6240">
        <w:rPr>
          <w:rFonts w:ascii="Arial" w:hAnsi="Arial" w:cs="Arial"/>
          <w:bCs/>
          <w:sz w:val="26"/>
          <w:szCs w:val="26"/>
        </w:rPr>
        <w:t>**********</w:t>
      </w:r>
      <w:r>
        <w:rPr>
          <w:rFonts w:ascii="Arial" w:hAnsi="Arial" w:cs="Arial"/>
          <w:bCs/>
          <w:sz w:val="26"/>
          <w:szCs w:val="26"/>
        </w:rPr>
        <w:t xml:space="preserve">; sin embargo, soslayó señalar con precisión, las circunstancias especiales, razones particulares o causas inmediatas que se tuvieron en consideración para la emisión del acto; al </w:t>
      </w:r>
      <w:r w:rsidRPr="00D94356">
        <w:rPr>
          <w:rFonts w:ascii="Arial" w:hAnsi="Arial" w:cs="Arial"/>
          <w:b/>
          <w:bCs/>
          <w:sz w:val="26"/>
          <w:szCs w:val="26"/>
        </w:rPr>
        <w:t>omitir</w:t>
      </w:r>
      <w:r>
        <w:rPr>
          <w:rFonts w:ascii="Arial" w:hAnsi="Arial" w:cs="Arial"/>
          <w:bCs/>
          <w:sz w:val="26"/>
          <w:szCs w:val="26"/>
        </w:rPr>
        <w:t xml:space="preserve"> indicar con exactitud cuál fue la falta cometida, pues como ya </w:t>
      </w:r>
      <w:r w:rsidR="008B119B">
        <w:rPr>
          <w:rFonts w:ascii="Arial" w:hAnsi="Arial" w:cs="Arial"/>
          <w:bCs/>
          <w:sz w:val="26"/>
          <w:szCs w:val="26"/>
        </w:rPr>
        <w:t xml:space="preserve">se precisó </w:t>
      </w:r>
      <w:r>
        <w:rPr>
          <w:rFonts w:ascii="Arial" w:hAnsi="Arial" w:cs="Arial"/>
          <w:bCs/>
          <w:sz w:val="26"/>
          <w:szCs w:val="26"/>
        </w:rPr>
        <w:t xml:space="preserve">anteriormente </w:t>
      </w:r>
      <w:r w:rsidR="00EC5862">
        <w:rPr>
          <w:rFonts w:ascii="Arial" w:hAnsi="Arial" w:cs="Arial"/>
          <w:bCs/>
          <w:sz w:val="26"/>
          <w:szCs w:val="26"/>
        </w:rPr>
        <w:t>el</w:t>
      </w:r>
      <w:r>
        <w:rPr>
          <w:rFonts w:ascii="Arial" w:hAnsi="Arial" w:cs="Arial"/>
          <w:bCs/>
          <w:sz w:val="26"/>
          <w:szCs w:val="26"/>
        </w:rPr>
        <w:t xml:space="preserve"> artículo 158, Grupos 2</w:t>
      </w:r>
      <w:r w:rsidR="00EC5862">
        <w:rPr>
          <w:rFonts w:ascii="Arial" w:hAnsi="Arial" w:cs="Arial"/>
          <w:bCs/>
          <w:sz w:val="26"/>
          <w:szCs w:val="26"/>
        </w:rPr>
        <w:t xml:space="preserve">, </w:t>
      </w:r>
      <w:r>
        <w:rPr>
          <w:rFonts w:ascii="Arial" w:hAnsi="Arial" w:cs="Arial"/>
          <w:bCs/>
          <w:sz w:val="26"/>
          <w:szCs w:val="26"/>
        </w:rPr>
        <w:t xml:space="preserve">número </w:t>
      </w:r>
      <w:r w:rsidR="008B119B">
        <w:rPr>
          <w:rFonts w:ascii="Arial" w:hAnsi="Arial" w:cs="Arial"/>
          <w:bCs/>
          <w:sz w:val="26"/>
          <w:szCs w:val="26"/>
        </w:rPr>
        <w:t xml:space="preserve">2 </w:t>
      </w:r>
      <w:r w:rsidRPr="00A20C04">
        <w:rPr>
          <w:rFonts w:ascii="Arial" w:hAnsi="Arial" w:cs="Arial"/>
          <w:bCs/>
          <w:sz w:val="26"/>
          <w:szCs w:val="26"/>
        </w:rPr>
        <w:t>del Reglamento de la Ley de Tránsito</w:t>
      </w:r>
      <w:r>
        <w:rPr>
          <w:rFonts w:ascii="Arial" w:hAnsi="Arial" w:cs="Arial"/>
          <w:bCs/>
          <w:sz w:val="26"/>
          <w:szCs w:val="26"/>
        </w:rPr>
        <w:t xml:space="preserve"> reformada, citado como fundamento prevé d</w:t>
      </w:r>
      <w:r w:rsidR="00213D04">
        <w:rPr>
          <w:rFonts w:ascii="Arial" w:hAnsi="Arial" w:cs="Arial"/>
          <w:bCs/>
          <w:sz w:val="26"/>
          <w:szCs w:val="26"/>
        </w:rPr>
        <w:t>os</w:t>
      </w:r>
      <w:r>
        <w:rPr>
          <w:rFonts w:ascii="Arial" w:hAnsi="Arial" w:cs="Arial"/>
          <w:bCs/>
          <w:sz w:val="26"/>
          <w:szCs w:val="26"/>
        </w:rPr>
        <w:t xml:space="preserve"> </w:t>
      </w:r>
      <w:r w:rsidR="006949CD">
        <w:rPr>
          <w:rFonts w:ascii="Arial" w:hAnsi="Arial" w:cs="Arial"/>
          <w:bCs/>
          <w:sz w:val="26"/>
          <w:szCs w:val="26"/>
        </w:rPr>
        <w:t xml:space="preserve">supuestos </w:t>
      </w:r>
      <w:r>
        <w:rPr>
          <w:rFonts w:ascii="Arial" w:hAnsi="Arial" w:cs="Arial"/>
          <w:bCs/>
          <w:sz w:val="26"/>
          <w:szCs w:val="26"/>
        </w:rPr>
        <w:t xml:space="preserve">a sancionarse, como son: </w:t>
      </w:r>
      <w:r w:rsidR="008B119B">
        <w:rPr>
          <w:rFonts w:ascii="Arial" w:hAnsi="Arial" w:cs="Arial"/>
          <w:bCs/>
          <w:sz w:val="26"/>
          <w:szCs w:val="26"/>
        </w:rPr>
        <w:t xml:space="preserve">No obedecer la señal del semáforo </w:t>
      </w:r>
      <w:r w:rsidR="006949CD">
        <w:rPr>
          <w:rFonts w:ascii="Arial" w:hAnsi="Arial" w:cs="Arial"/>
          <w:bCs/>
          <w:sz w:val="26"/>
          <w:szCs w:val="26"/>
        </w:rPr>
        <w:t>o la señala del Agente</w:t>
      </w:r>
      <w:r>
        <w:rPr>
          <w:rFonts w:ascii="Arial" w:hAnsi="Arial" w:cs="Arial"/>
          <w:bCs/>
          <w:sz w:val="26"/>
          <w:szCs w:val="26"/>
        </w:rPr>
        <w:t xml:space="preserve">; supuestos que no fueron precisados en forma alguna en el acta de </w:t>
      </w:r>
      <w:r>
        <w:rPr>
          <w:rFonts w:ascii="Arial" w:hAnsi="Arial" w:cs="Arial"/>
          <w:bCs/>
          <w:sz w:val="26"/>
          <w:szCs w:val="26"/>
        </w:rPr>
        <w:lastRenderedPageBreak/>
        <w:t>infracción</w:t>
      </w:r>
      <w:r w:rsidR="006949CD">
        <w:rPr>
          <w:rFonts w:ascii="Arial" w:hAnsi="Arial" w:cs="Arial"/>
          <w:bCs/>
          <w:sz w:val="26"/>
          <w:szCs w:val="26"/>
        </w:rPr>
        <w:t>, derivado de que el Policía Vial de forma genérica, sólo subrayó no obedecer la señala de alto, sin especificar en el cuerpo del acta de infracción, si este desobediencia se debió a que no se atendió el semáforo en sus indicatorios de alto o siga, o si el conductor no atendió señalamientos realizados por el agente vial</w:t>
      </w:r>
      <w:r>
        <w:rPr>
          <w:rFonts w:ascii="Arial" w:hAnsi="Arial" w:cs="Arial"/>
          <w:bCs/>
          <w:sz w:val="26"/>
          <w:szCs w:val="26"/>
        </w:rPr>
        <w:t xml:space="preserve">; supuestos previstos por el artículo </w:t>
      </w:r>
      <w:r w:rsidR="006949CD">
        <w:rPr>
          <w:rFonts w:ascii="Arial" w:hAnsi="Arial" w:cs="Arial"/>
          <w:bCs/>
          <w:sz w:val="26"/>
          <w:szCs w:val="26"/>
        </w:rPr>
        <w:t xml:space="preserve">158, Grupo 2, número 2 </w:t>
      </w:r>
      <w:r w:rsidR="006949CD" w:rsidRPr="00A20C04">
        <w:rPr>
          <w:rFonts w:ascii="Arial" w:hAnsi="Arial" w:cs="Arial"/>
          <w:bCs/>
          <w:sz w:val="26"/>
          <w:szCs w:val="26"/>
        </w:rPr>
        <w:t>del Reglamento de la Ley de Tránsito</w:t>
      </w:r>
      <w:r w:rsidR="006949CD">
        <w:rPr>
          <w:rFonts w:ascii="Arial" w:hAnsi="Arial" w:cs="Arial"/>
          <w:bCs/>
          <w:sz w:val="26"/>
          <w:szCs w:val="26"/>
        </w:rPr>
        <w:t xml:space="preserve"> reformada, que citó</w:t>
      </w:r>
      <w:r w:rsidRPr="00A20C04">
        <w:rPr>
          <w:rFonts w:ascii="Arial" w:hAnsi="Arial" w:cs="Arial"/>
          <w:bCs/>
          <w:sz w:val="26"/>
          <w:szCs w:val="26"/>
        </w:rPr>
        <w:t>.</w:t>
      </w:r>
      <w:r>
        <w:rPr>
          <w:rFonts w:ascii="Arial" w:hAnsi="Arial" w:cs="Arial"/>
          <w:bCs/>
          <w:sz w:val="26"/>
          <w:szCs w:val="26"/>
        </w:rPr>
        <w:t xml:space="preserve">- - -- - - - - </w:t>
      </w:r>
      <w:r w:rsidR="00213D04">
        <w:rPr>
          <w:rFonts w:ascii="Arial" w:hAnsi="Arial" w:cs="Arial"/>
          <w:bCs/>
          <w:sz w:val="26"/>
          <w:szCs w:val="26"/>
        </w:rPr>
        <w:t xml:space="preserve">- - </w:t>
      </w:r>
    </w:p>
    <w:p w14:paraId="57B247F2" w14:textId="77777777" w:rsidR="00213D04" w:rsidRDefault="00213D04" w:rsidP="00213D04">
      <w:pPr>
        <w:spacing w:before="240" w:after="0" w:line="360" w:lineRule="auto"/>
        <w:ind w:firstLine="709"/>
        <w:jc w:val="both"/>
        <w:rPr>
          <w:rFonts w:ascii="Arial" w:hAnsi="Arial" w:cs="Arial"/>
          <w:bCs/>
          <w:sz w:val="26"/>
          <w:szCs w:val="26"/>
        </w:rPr>
      </w:pPr>
      <w:r>
        <w:rPr>
          <w:rFonts w:ascii="Arial" w:hAnsi="Arial" w:cs="Arial"/>
          <w:bCs/>
          <w:sz w:val="26"/>
          <w:szCs w:val="26"/>
        </w:rPr>
        <w:t xml:space="preserve">Es por ello que el acta de infracción de tránsito </w:t>
      </w: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14:paraId="569CF777" w14:textId="77777777" w:rsidR="00BF2E73" w:rsidRPr="002E74A9" w:rsidRDefault="00BF2E73" w:rsidP="00BF2E73">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5ECE809F" w14:textId="77777777" w:rsidR="00BF2E73" w:rsidRPr="002E74A9" w:rsidRDefault="00BF2E73" w:rsidP="00BF2E73">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33293F49" w14:textId="77777777" w:rsidR="00BF2E73" w:rsidRPr="002E74A9" w:rsidRDefault="00BF2E73" w:rsidP="00BF2E73">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506DA018" w14:textId="77777777" w:rsidR="00BF2E73" w:rsidRPr="002E74A9" w:rsidRDefault="00BF2E73" w:rsidP="00BF2E73">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18A3AAFD" w14:textId="39010F68" w:rsidR="00BF2E73" w:rsidRDefault="00BF2E73" w:rsidP="00BF2E73">
      <w:pPr>
        <w:spacing w:before="240" w:after="0" w:line="360" w:lineRule="auto"/>
        <w:ind w:firstLine="709"/>
        <w:jc w:val="both"/>
        <w:rPr>
          <w:rFonts w:ascii="Arial" w:hAnsi="Arial" w:cs="Arial"/>
          <w:bCs/>
          <w:sz w:val="26"/>
          <w:szCs w:val="26"/>
        </w:rPr>
      </w:pPr>
      <w:r>
        <w:rPr>
          <w:rFonts w:ascii="Arial" w:hAnsi="Arial" w:cs="Arial"/>
          <w:bCs/>
          <w:sz w:val="26"/>
          <w:szCs w:val="26"/>
        </w:rPr>
        <w:t xml:space="preserve">Porque 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xml:space="preserve">, únicamente citará el precepto legal que consideró violentado,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w:t>
      </w:r>
      <w:r w:rsidR="00213D04">
        <w:rPr>
          <w:rFonts w:ascii="Arial" w:hAnsi="Arial" w:cs="Arial"/>
          <w:bCs/>
          <w:sz w:val="26"/>
          <w:szCs w:val="26"/>
        </w:rPr>
        <w:t>la conducta cometida</w:t>
      </w:r>
      <w:r>
        <w:rPr>
          <w:rFonts w:ascii="Arial" w:hAnsi="Arial" w:cs="Arial"/>
          <w:bCs/>
          <w:sz w:val="26"/>
          <w:szCs w:val="26"/>
        </w:rPr>
        <w:t xml:space="preserve">,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 - - - - - - - - - </w:t>
      </w:r>
      <w:r w:rsidR="00213D04">
        <w:rPr>
          <w:rFonts w:ascii="Arial" w:hAnsi="Arial" w:cs="Arial"/>
          <w:bCs/>
          <w:sz w:val="26"/>
          <w:szCs w:val="26"/>
        </w:rPr>
        <w:t xml:space="preserve">- - - - - - - - - </w:t>
      </w:r>
    </w:p>
    <w:p w14:paraId="27252BAE" w14:textId="77777777" w:rsidR="00AC5179" w:rsidRPr="00287FEE" w:rsidRDefault="00AC5179" w:rsidP="00AC5179">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58097FD6" w14:textId="77777777" w:rsidR="00AC5179" w:rsidRPr="00287FEE" w:rsidRDefault="00AC5179" w:rsidP="00AC5179">
      <w:pPr>
        <w:spacing w:before="240" w:after="0" w:line="360" w:lineRule="auto"/>
        <w:ind w:left="851" w:right="616"/>
        <w:jc w:val="both"/>
        <w:rPr>
          <w:rFonts w:ascii="Arial" w:hAnsi="Arial" w:cs="Arial"/>
          <w:i/>
          <w:sz w:val="24"/>
          <w:szCs w:val="24"/>
        </w:rPr>
      </w:pPr>
      <w:r w:rsidRPr="00287FEE">
        <w:rPr>
          <w:rFonts w:ascii="Arial" w:hAnsi="Arial" w:cs="Arial"/>
          <w:i/>
          <w:sz w:val="26"/>
          <w:szCs w:val="26"/>
        </w:rPr>
        <w:lastRenderedPageBreak/>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F7A1579" w14:textId="77777777" w:rsidR="00AC5179" w:rsidRPr="00475A7E" w:rsidRDefault="00AC5179" w:rsidP="00AC5179">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0996AFE8" w14:textId="2786EC6C" w:rsidR="00AC5179" w:rsidRDefault="00AC5179" w:rsidP="00AC5179">
      <w:pPr>
        <w:spacing w:before="240" w:after="0" w:line="360" w:lineRule="auto"/>
        <w:ind w:firstLine="709"/>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Pr>
          <w:rFonts w:ascii="Arial" w:hAnsi="Arial" w:cs="Arial"/>
          <w:sz w:val="26"/>
          <w:szCs w:val="26"/>
        </w:rPr>
        <w:t xml:space="preserve">acta de infracción de tránsito número </w:t>
      </w:r>
      <w:r w:rsidR="005C6240">
        <w:rPr>
          <w:rFonts w:ascii="Arial" w:hAnsi="Arial" w:cs="Arial"/>
          <w:sz w:val="26"/>
          <w:szCs w:val="26"/>
        </w:rPr>
        <w:t>**********</w:t>
      </w:r>
      <w:r>
        <w:rPr>
          <w:rFonts w:ascii="Arial" w:hAnsi="Arial" w:cs="Arial"/>
          <w:sz w:val="26"/>
          <w:szCs w:val="26"/>
        </w:rPr>
        <w:t xml:space="preserve"> de </w:t>
      </w:r>
      <w:r w:rsidR="006949CD">
        <w:rPr>
          <w:rFonts w:ascii="Arial" w:hAnsi="Arial" w:cs="Arial"/>
          <w:sz w:val="26"/>
          <w:szCs w:val="26"/>
        </w:rPr>
        <w:t xml:space="preserve">veinte de diciembre </w:t>
      </w:r>
      <w:r>
        <w:rPr>
          <w:rFonts w:ascii="Arial" w:hAnsi="Arial" w:cs="Arial"/>
          <w:sz w:val="26"/>
          <w:szCs w:val="26"/>
        </w:rPr>
        <w:t>de dos mil veint</w:t>
      </w:r>
      <w:r w:rsidR="006949CD">
        <w:rPr>
          <w:rFonts w:ascii="Arial" w:hAnsi="Arial" w:cs="Arial"/>
          <w:sz w:val="26"/>
          <w:szCs w:val="26"/>
        </w:rPr>
        <w:t>e</w:t>
      </w:r>
      <w:r>
        <w:rPr>
          <w:rFonts w:ascii="Arial" w:hAnsi="Arial" w:cs="Arial"/>
          <w:sz w:val="26"/>
          <w:szCs w:val="26"/>
        </w:rPr>
        <w:t xml:space="preserve">, emitida por el </w:t>
      </w:r>
      <w:r w:rsidR="006949CD" w:rsidRPr="00DA1CF5">
        <w:rPr>
          <w:rFonts w:ascii="Arial" w:hAnsi="Arial" w:cs="Arial"/>
          <w:sz w:val="26"/>
          <w:szCs w:val="26"/>
        </w:rPr>
        <w:t xml:space="preserve">Policía Vial </w:t>
      </w:r>
      <w:r w:rsidR="006949CD">
        <w:rPr>
          <w:rFonts w:ascii="Arial" w:hAnsi="Arial" w:cs="Arial"/>
          <w:sz w:val="26"/>
          <w:szCs w:val="26"/>
        </w:rPr>
        <w:t>Estatal</w:t>
      </w:r>
      <w:r w:rsidR="006949CD" w:rsidRPr="00DA1CF5">
        <w:rPr>
          <w:rFonts w:ascii="Arial" w:hAnsi="Arial" w:cs="Arial"/>
          <w:sz w:val="26"/>
          <w:szCs w:val="26"/>
        </w:rPr>
        <w:t xml:space="preserve"> </w:t>
      </w:r>
      <w:r w:rsidR="006949CD">
        <w:rPr>
          <w:rFonts w:ascii="Arial" w:hAnsi="Arial" w:cs="Arial"/>
          <w:sz w:val="26"/>
          <w:szCs w:val="26"/>
        </w:rPr>
        <w:t>con número estadístico PV-316, adscrito a l</w:t>
      </w:r>
      <w:r w:rsidR="006949CD" w:rsidRPr="00DA1CF5">
        <w:rPr>
          <w:rFonts w:ascii="Arial" w:hAnsi="Arial" w:cs="Arial"/>
          <w:sz w:val="26"/>
          <w:szCs w:val="26"/>
        </w:rPr>
        <w:t xml:space="preserve">a Dirección General </w:t>
      </w:r>
      <w:r w:rsidR="006949CD">
        <w:rPr>
          <w:rFonts w:ascii="Arial" w:hAnsi="Arial" w:cs="Arial"/>
          <w:sz w:val="26"/>
          <w:szCs w:val="26"/>
        </w:rPr>
        <w:t>d</w:t>
      </w:r>
      <w:r w:rsidR="006949CD" w:rsidRPr="00DA1CF5">
        <w:rPr>
          <w:rFonts w:ascii="Arial" w:hAnsi="Arial" w:cs="Arial"/>
          <w:sz w:val="26"/>
          <w:szCs w:val="26"/>
        </w:rPr>
        <w:t xml:space="preserve">e </w:t>
      </w:r>
      <w:r w:rsidR="006949CD">
        <w:rPr>
          <w:rFonts w:ascii="Arial" w:hAnsi="Arial" w:cs="Arial"/>
          <w:sz w:val="26"/>
          <w:szCs w:val="26"/>
        </w:rPr>
        <w:t>l</w:t>
      </w:r>
      <w:r w:rsidR="006949CD" w:rsidRPr="00DA1CF5">
        <w:rPr>
          <w:rFonts w:ascii="Arial" w:hAnsi="Arial" w:cs="Arial"/>
          <w:sz w:val="26"/>
          <w:szCs w:val="26"/>
        </w:rPr>
        <w:t>a Policía Vial Estatal</w:t>
      </w:r>
      <w:r w:rsidR="006949CD">
        <w:rPr>
          <w:rFonts w:ascii="Arial" w:hAnsi="Arial" w:cs="Arial"/>
          <w:sz w:val="26"/>
          <w:szCs w:val="26"/>
        </w:rPr>
        <w:t xml:space="preserve">, </w:t>
      </w:r>
      <w:r w:rsidR="006949CD" w:rsidRPr="00DA1CF5">
        <w:rPr>
          <w:rFonts w:ascii="Arial" w:hAnsi="Arial" w:cs="Arial"/>
          <w:sz w:val="26"/>
          <w:szCs w:val="26"/>
        </w:rPr>
        <w:t xml:space="preserve">Dirección </w:t>
      </w:r>
      <w:r w:rsidR="006949CD">
        <w:rPr>
          <w:rFonts w:ascii="Arial" w:hAnsi="Arial" w:cs="Arial"/>
          <w:sz w:val="26"/>
          <w:szCs w:val="26"/>
        </w:rPr>
        <w:t>d</w:t>
      </w:r>
      <w:r w:rsidR="006949CD" w:rsidRPr="00DA1CF5">
        <w:rPr>
          <w:rFonts w:ascii="Arial" w:hAnsi="Arial" w:cs="Arial"/>
          <w:sz w:val="26"/>
          <w:szCs w:val="26"/>
        </w:rPr>
        <w:t xml:space="preserve">e Tránsito, </w:t>
      </w:r>
      <w:r w:rsidR="006949CD">
        <w:rPr>
          <w:rFonts w:ascii="Arial" w:hAnsi="Arial" w:cs="Arial"/>
          <w:sz w:val="26"/>
          <w:szCs w:val="26"/>
        </w:rPr>
        <w:t>d</w:t>
      </w:r>
      <w:r w:rsidR="006949CD" w:rsidRPr="00DA1CF5">
        <w:rPr>
          <w:rFonts w:ascii="Arial" w:hAnsi="Arial" w:cs="Arial"/>
          <w:sz w:val="26"/>
          <w:szCs w:val="26"/>
        </w:rPr>
        <w:t xml:space="preserve">e </w:t>
      </w:r>
      <w:r w:rsidR="006949CD">
        <w:rPr>
          <w:rFonts w:ascii="Arial" w:hAnsi="Arial" w:cs="Arial"/>
          <w:sz w:val="26"/>
          <w:szCs w:val="26"/>
        </w:rPr>
        <w:t>l</w:t>
      </w:r>
      <w:r w:rsidR="006949CD" w:rsidRPr="00DA1CF5">
        <w:rPr>
          <w:rFonts w:ascii="Arial" w:hAnsi="Arial" w:cs="Arial"/>
          <w:sz w:val="26"/>
          <w:szCs w:val="26"/>
        </w:rPr>
        <w:t xml:space="preserve">a Secretaría </w:t>
      </w:r>
      <w:r w:rsidR="006949CD">
        <w:rPr>
          <w:rFonts w:ascii="Arial" w:hAnsi="Arial" w:cs="Arial"/>
          <w:sz w:val="26"/>
          <w:szCs w:val="26"/>
        </w:rPr>
        <w:t>d</w:t>
      </w:r>
      <w:r w:rsidR="006949CD" w:rsidRPr="00DA1CF5">
        <w:rPr>
          <w:rFonts w:ascii="Arial" w:hAnsi="Arial" w:cs="Arial"/>
          <w:sz w:val="26"/>
          <w:szCs w:val="26"/>
        </w:rPr>
        <w:t xml:space="preserve">e Seguridad Pública </w:t>
      </w:r>
      <w:r w:rsidR="006949CD">
        <w:rPr>
          <w:rFonts w:ascii="Arial" w:hAnsi="Arial" w:cs="Arial"/>
          <w:sz w:val="26"/>
          <w:szCs w:val="26"/>
        </w:rPr>
        <w:t>d</w:t>
      </w:r>
      <w:r w:rsidR="006949CD" w:rsidRPr="00DA1CF5">
        <w:rPr>
          <w:rFonts w:ascii="Arial" w:hAnsi="Arial" w:cs="Arial"/>
          <w:sz w:val="26"/>
          <w:szCs w:val="26"/>
        </w:rPr>
        <w:t xml:space="preserve">el Estado </w:t>
      </w:r>
      <w:r w:rsidR="006949CD">
        <w:rPr>
          <w:rFonts w:ascii="Arial" w:hAnsi="Arial" w:cs="Arial"/>
          <w:sz w:val="26"/>
          <w:szCs w:val="26"/>
        </w:rPr>
        <w:t>d</w:t>
      </w:r>
      <w:r w:rsidR="006949CD" w:rsidRPr="00DA1CF5">
        <w:rPr>
          <w:rFonts w:ascii="Arial" w:hAnsi="Arial" w:cs="Arial"/>
          <w:sz w:val="26"/>
          <w:szCs w:val="26"/>
        </w:rPr>
        <w:t>e Oaxaca</w:t>
      </w:r>
      <w:r w:rsidRPr="00CF6DA9">
        <w:rPr>
          <w:rFonts w:ascii="Arial" w:hAnsi="Arial" w:cs="Arial"/>
          <w:bCs/>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w:t>
      </w:r>
      <w:r w:rsidR="006949CD">
        <w:rPr>
          <w:rFonts w:ascii="Arial" w:hAnsi="Arial" w:cs="Arial"/>
          <w:bCs/>
          <w:sz w:val="26"/>
          <w:szCs w:val="26"/>
        </w:rPr>
        <w:t xml:space="preserve"> </w:t>
      </w:r>
      <w:r w:rsidRPr="0079519C">
        <w:rPr>
          <w:rFonts w:ascii="Arial" w:hAnsi="Arial" w:cs="Arial"/>
          <w:bCs/>
          <w:sz w:val="26"/>
          <w:szCs w:val="26"/>
        </w:rPr>
        <w:t>l</w:t>
      </w:r>
      <w:r w:rsidR="006949CD">
        <w:rPr>
          <w:rFonts w:ascii="Arial" w:hAnsi="Arial" w:cs="Arial"/>
          <w:bCs/>
          <w:sz w:val="26"/>
          <w:szCs w:val="26"/>
        </w:rPr>
        <w:t>a</w:t>
      </w:r>
      <w:r>
        <w:rPr>
          <w:rFonts w:ascii="Arial" w:hAnsi="Arial" w:cs="Arial"/>
          <w:bCs/>
          <w:sz w:val="26"/>
          <w:szCs w:val="26"/>
        </w:rPr>
        <w:t xml:space="preserve"> </w:t>
      </w:r>
      <w:r w:rsidRPr="0079519C">
        <w:rPr>
          <w:rFonts w:ascii="Arial" w:hAnsi="Arial" w:cs="Arial"/>
          <w:bCs/>
          <w:sz w:val="26"/>
          <w:szCs w:val="26"/>
        </w:rPr>
        <w:t>administrad</w:t>
      </w:r>
      <w:r w:rsidR="006949CD">
        <w:rPr>
          <w:rFonts w:ascii="Arial" w:hAnsi="Arial" w:cs="Arial"/>
          <w:bCs/>
          <w:sz w:val="26"/>
          <w:szCs w:val="26"/>
        </w:rPr>
        <w:t xml:space="preserve">a </w:t>
      </w:r>
      <w:r w:rsidR="005C6240">
        <w:rPr>
          <w:rFonts w:ascii="Arial" w:hAnsi="Arial" w:cs="Arial"/>
          <w:bCs/>
          <w:sz w:val="26"/>
          <w:szCs w:val="26"/>
        </w:rPr>
        <w:t>**********</w:t>
      </w:r>
      <w:r>
        <w:rPr>
          <w:rFonts w:ascii="Arial" w:hAnsi="Arial" w:cs="Arial"/>
          <w:sz w:val="26"/>
          <w:szCs w:val="26"/>
        </w:rPr>
        <w:t>,</w:t>
      </w:r>
      <w:r w:rsidRPr="0079519C">
        <w:rPr>
          <w:rFonts w:ascii="Arial" w:hAnsi="Arial" w:cs="Arial"/>
          <w:bCs/>
          <w:sz w:val="26"/>
          <w:szCs w:val="26"/>
        </w:rPr>
        <w:t xml:space="preserve"> en el pleno goce de sus derechos afectados</w:t>
      </w:r>
      <w:r>
        <w:rPr>
          <w:rFonts w:ascii="Arial" w:hAnsi="Arial" w:cs="Arial"/>
          <w:bCs/>
          <w:sz w:val="26"/>
          <w:szCs w:val="26"/>
        </w:rPr>
        <w:t xml:space="preserve">; </w:t>
      </w:r>
      <w:r>
        <w:rPr>
          <w:rFonts w:ascii="Arial" w:hAnsi="Arial" w:cs="Arial"/>
          <w:b/>
          <w:sz w:val="26"/>
          <w:szCs w:val="26"/>
        </w:rPr>
        <w:t xml:space="preserve">se ordena </w:t>
      </w:r>
      <w:r w:rsidRPr="00737102">
        <w:rPr>
          <w:rFonts w:ascii="Arial" w:hAnsi="Arial" w:cs="Arial"/>
          <w:bCs/>
          <w:sz w:val="26"/>
          <w:szCs w:val="26"/>
        </w:rPr>
        <w:t>al</w:t>
      </w:r>
      <w:r>
        <w:rPr>
          <w:rFonts w:ascii="Arial" w:hAnsi="Arial" w:cs="Arial"/>
          <w:bCs/>
          <w:sz w:val="26"/>
          <w:szCs w:val="26"/>
        </w:rPr>
        <w:t xml:space="preserve"> </w:t>
      </w:r>
      <w:r w:rsidR="006949CD" w:rsidRPr="00DA1CF5">
        <w:rPr>
          <w:rFonts w:ascii="Arial" w:hAnsi="Arial" w:cs="Arial"/>
          <w:sz w:val="26"/>
          <w:szCs w:val="26"/>
        </w:rPr>
        <w:t xml:space="preserve">Policía Vial </w:t>
      </w:r>
      <w:r w:rsidR="006949CD">
        <w:rPr>
          <w:rFonts w:ascii="Arial" w:hAnsi="Arial" w:cs="Arial"/>
          <w:sz w:val="26"/>
          <w:szCs w:val="26"/>
        </w:rPr>
        <w:t>Estatal</w:t>
      </w:r>
      <w:r w:rsidR="006949CD" w:rsidRPr="00DA1CF5">
        <w:rPr>
          <w:rFonts w:ascii="Arial" w:hAnsi="Arial" w:cs="Arial"/>
          <w:sz w:val="26"/>
          <w:szCs w:val="26"/>
        </w:rPr>
        <w:t xml:space="preserve"> </w:t>
      </w:r>
      <w:r w:rsidR="006949CD">
        <w:rPr>
          <w:rFonts w:ascii="Arial" w:hAnsi="Arial" w:cs="Arial"/>
          <w:sz w:val="26"/>
          <w:szCs w:val="26"/>
        </w:rPr>
        <w:t>con número estadístico PV-316, adscrito a l</w:t>
      </w:r>
      <w:r w:rsidR="006949CD" w:rsidRPr="00DA1CF5">
        <w:rPr>
          <w:rFonts w:ascii="Arial" w:hAnsi="Arial" w:cs="Arial"/>
          <w:sz w:val="26"/>
          <w:szCs w:val="26"/>
        </w:rPr>
        <w:t xml:space="preserve">a Dirección General </w:t>
      </w:r>
      <w:r w:rsidR="006949CD">
        <w:rPr>
          <w:rFonts w:ascii="Arial" w:hAnsi="Arial" w:cs="Arial"/>
          <w:sz w:val="26"/>
          <w:szCs w:val="26"/>
        </w:rPr>
        <w:t>d</w:t>
      </w:r>
      <w:r w:rsidR="006949CD" w:rsidRPr="00DA1CF5">
        <w:rPr>
          <w:rFonts w:ascii="Arial" w:hAnsi="Arial" w:cs="Arial"/>
          <w:sz w:val="26"/>
          <w:szCs w:val="26"/>
        </w:rPr>
        <w:t xml:space="preserve">e </w:t>
      </w:r>
      <w:r w:rsidR="006949CD">
        <w:rPr>
          <w:rFonts w:ascii="Arial" w:hAnsi="Arial" w:cs="Arial"/>
          <w:sz w:val="26"/>
          <w:szCs w:val="26"/>
        </w:rPr>
        <w:t>l</w:t>
      </w:r>
      <w:r w:rsidR="006949CD" w:rsidRPr="00DA1CF5">
        <w:rPr>
          <w:rFonts w:ascii="Arial" w:hAnsi="Arial" w:cs="Arial"/>
          <w:sz w:val="26"/>
          <w:szCs w:val="26"/>
        </w:rPr>
        <w:t>a Policía Vial Estatal</w:t>
      </w:r>
      <w:r w:rsidR="006949CD">
        <w:rPr>
          <w:rFonts w:ascii="Arial" w:hAnsi="Arial" w:cs="Arial"/>
          <w:sz w:val="26"/>
          <w:szCs w:val="26"/>
        </w:rPr>
        <w:t xml:space="preserve">, </w:t>
      </w:r>
      <w:r w:rsidR="006949CD" w:rsidRPr="00DA1CF5">
        <w:rPr>
          <w:rFonts w:ascii="Arial" w:hAnsi="Arial" w:cs="Arial"/>
          <w:sz w:val="26"/>
          <w:szCs w:val="26"/>
        </w:rPr>
        <w:t xml:space="preserve">Dirección </w:t>
      </w:r>
      <w:r w:rsidR="006949CD">
        <w:rPr>
          <w:rFonts w:ascii="Arial" w:hAnsi="Arial" w:cs="Arial"/>
          <w:sz w:val="26"/>
          <w:szCs w:val="26"/>
        </w:rPr>
        <w:t>d</w:t>
      </w:r>
      <w:r w:rsidR="006949CD" w:rsidRPr="00DA1CF5">
        <w:rPr>
          <w:rFonts w:ascii="Arial" w:hAnsi="Arial" w:cs="Arial"/>
          <w:sz w:val="26"/>
          <w:szCs w:val="26"/>
        </w:rPr>
        <w:t xml:space="preserve">e Tránsito, </w:t>
      </w:r>
      <w:r w:rsidR="006949CD">
        <w:rPr>
          <w:rFonts w:ascii="Arial" w:hAnsi="Arial" w:cs="Arial"/>
          <w:sz w:val="26"/>
          <w:szCs w:val="26"/>
        </w:rPr>
        <w:t>d</w:t>
      </w:r>
      <w:r w:rsidR="006949CD" w:rsidRPr="00DA1CF5">
        <w:rPr>
          <w:rFonts w:ascii="Arial" w:hAnsi="Arial" w:cs="Arial"/>
          <w:sz w:val="26"/>
          <w:szCs w:val="26"/>
        </w:rPr>
        <w:t xml:space="preserve">e </w:t>
      </w:r>
      <w:r w:rsidR="006949CD">
        <w:rPr>
          <w:rFonts w:ascii="Arial" w:hAnsi="Arial" w:cs="Arial"/>
          <w:sz w:val="26"/>
          <w:szCs w:val="26"/>
        </w:rPr>
        <w:t>l</w:t>
      </w:r>
      <w:r w:rsidR="006949CD" w:rsidRPr="00DA1CF5">
        <w:rPr>
          <w:rFonts w:ascii="Arial" w:hAnsi="Arial" w:cs="Arial"/>
          <w:sz w:val="26"/>
          <w:szCs w:val="26"/>
        </w:rPr>
        <w:t xml:space="preserve">a Secretaría </w:t>
      </w:r>
      <w:r w:rsidR="006949CD">
        <w:rPr>
          <w:rFonts w:ascii="Arial" w:hAnsi="Arial" w:cs="Arial"/>
          <w:sz w:val="26"/>
          <w:szCs w:val="26"/>
        </w:rPr>
        <w:t>d</w:t>
      </w:r>
      <w:r w:rsidR="006949CD" w:rsidRPr="00DA1CF5">
        <w:rPr>
          <w:rFonts w:ascii="Arial" w:hAnsi="Arial" w:cs="Arial"/>
          <w:sz w:val="26"/>
          <w:szCs w:val="26"/>
        </w:rPr>
        <w:t xml:space="preserve">e Seguridad Pública </w:t>
      </w:r>
      <w:r w:rsidR="006949CD">
        <w:rPr>
          <w:rFonts w:ascii="Arial" w:hAnsi="Arial" w:cs="Arial"/>
          <w:sz w:val="26"/>
          <w:szCs w:val="26"/>
        </w:rPr>
        <w:t>d</w:t>
      </w:r>
      <w:r w:rsidR="006949CD" w:rsidRPr="00DA1CF5">
        <w:rPr>
          <w:rFonts w:ascii="Arial" w:hAnsi="Arial" w:cs="Arial"/>
          <w:sz w:val="26"/>
          <w:szCs w:val="26"/>
        </w:rPr>
        <w:t xml:space="preserve">el Estado </w:t>
      </w:r>
      <w:r w:rsidR="006949CD">
        <w:rPr>
          <w:rFonts w:ascii="Arial" w:hAnsi="Arial" w:cs="Arial"/>
          <w:sz w:val="26"/>
          <w:szCs w:val="26"/>
        </w:rPr>
        <w:t>d</w:t>
      </w:r>
      <w:r w:rsidR="006949CD" w:rsidRPr="00DA1CF5">
        <w:rPr>
          <w:rFonts w:ascii="Arial" w:hAnsi="Arial" w:cs="Arial"/>
          <w:sz w:val="26"/>
          <w:szCs w:val="26"/>
        </w:rPr>
        <w:t>e Oaxaca</w:t>
      </w:r>
      <w:r w:rsidRPr="0040562C">
        <w:rPr>
          <w:rFonts w:ascii="Arial" w:hAnsi="Arial" w:cs="Arial"/>
          <w:sz w:val="26"/>
          <w:szCs w:val="26"/>
        </w:rPr>
        <w:t>;</w:t>
      </w:r>
      <w:r w:rsidRPr="0040562C">
        <w:rPr>
          <w:rFonts w:ascii="Arial" w:hAnsi="Arial" w:cs="Arial"/>
          <w:bCs/>
          <w:sz w:val="26"/>
          <w:szCs w:val="26"/>
        </w:rPr>
        <w:t xml:space="preserve"> </w:t>
      </w:r>
      <w:r w:rsidRPr="00612D59">
        <w:rPr>
          <w:rFonts w:ascii="Arial" w:hAnsi="Arial" w:cs="Arial"/>
          <w:b/>
          <w:bCs/>
          <w:sz w:val="26"/>
          <w:szCs w:val="26"/>
        </w:rPr>
        <w:t>realice</w:t>
      </w:r>
      <w:r>
        <w:rPr>
          <w:rFonts w:ascii="Arial" w:hAnsi="Arial" w:cs="Arial"/>
          <w:bCs/>
          <w:sz w:val="26"/>
          <w:szCs w:val="26"/>
        </w:rPr>
        <w:t xml:space="preserve"> los </w:t>
      </w:r>
      <w:r>
        <w:rPr>
          <w:rFonts w:ascii="Arial" w:hAnsi="Arial" w:cs="Arial"/>
          <w:bCs/>
          <w:sz w:val="26"/>
          <w:szCs w:val="26"/>
        </w:rPr>
        <w:lastRenderedPageBreak/>
        <w:t xml:space="preserve">trámites correspondientes para que sea </w:t>
      </w:r>
      <w:r w:rsidRPr="001A3596">
        <w:rPr>
          <w:rFonts w:ascii="Arial" w:hAnsi="Arial" w:cs="Arial"/>
          <w:bCs/>
          <w:sz w:val="26"/>
          <w:szCs w:val="26"/>
        </w:rPr>
        <w:t>cancela</w:t>
      </w:r>
      <w:r>
        <w:rPr>
          <w:rFonts w:ascii="Arial" w:hAnsi="Arial" w:cs="Arial"/>
          <w:bCs/>
          <w:sz w:val="26"/>
          <w:szCs w:val="26"/>
        </w:rPr>
        <w:t>da</w:t>
      </w:r>
      <w:r w:rsidRPr="001A3596">
        <w:rPr>
          <w:rFonts w:ascii="Arial" w:hAnsi="Arial" w:cs="Arial"/>
          <w:bCs/>
          <w:sz w:val="26"/>
          <w:szCs w:val="26"/>
        </w:rPr>
        <w:t xml:space="preserve"> la citada acta de infracción</w:t>
      </w:r>
      <w:r>
        <w:rPr>
          <w:rFonts w:ascii="Arial" w:hAnsi="Arial" w:cs="Arial"/>
          <w:bCs/>
          <w:sz w:val="26"/>
          <w:szCs w:val="26"/>
        </w:rPr>
        <w:t xml:space="preserve"> del sistema respectivo.- - - - - </w:t>
      </w:r>
    </w:p>
    <w:p w14:paraId="22526339" w14:textId="46CB0E23" w:rsidR="00AC5179" w:rsidRDefault="00AC5179" w:rsidP="006949CD">
      <w:pPr>
        <w:spacing w:before="240" w:after="0" w:line="360" w:lineRule="auto"/>
        <w:ind w:firstLine="709"/>
        <w:jc w:val="both"/>
        <w:rPr>
          <w:rFonts w:ascii="Arial" w:hAnsi="Arial" w:cs="Arial"/>
          <w:i/>
          <w:color w:val="000000"/>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w:t>
      </w:r>
      <w:r w:rsidR="006949CD">
        <w:rPr>
          <w:rFonts w:ascii="Arial" w:hAnsi="Arial" w:cs="Arial"/>
          <w:color w:val="000000"/>
          <w:sz w:val="26"/>
          <w:szCs w:val="26"/>
        </w:rPr>
        <w:t xml:space="preserve"> </w:t>
      </w: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r w:rsidR="006949CD" w:rsidRPr="006949CD">
        <w:rPr>
          <w:rFonts w:ascii="Arial" w:hAnsi="Arial" w:cs="Arial"/>
          <w:color w:val="000000"/>
          <w:sz w:val="26"/>
          <w:szCs w:val="26"/>
        </w:rPr>
        <w:t xml:space="preserve"> </w:t>
      </w:r>
      <w:r w:rsidR="006949CD">
        <w:rPr>
          <w:rFonts w:ascii="Arial" w:hAnsi="Arial" w:cs="Arial"/>
          <w:color w:val="000000"/>
          <w:sz w:val="26"/>
          <w:szCs w:val="26"/>
        </w:rPr>
        <w:t xml:space="preserve">.- - - - </w:t>
      </w:r>
    </w:p>
    <w:p w14:paraId="31FAA5C6" w14:textId="68077CF1" w:rsidR="00AC5179" w:rsidRPr="00D10D8B" w:rsidRDefault="00AC5179" w:rsidP="006949CD">
      <w:pPr>
        <w:autoSpaceDE w:val="0"/>
        <w:autoSpaceDN w:val="0"/>
        <w:adjustRightInd w:val="0"/>
        <w:spacing w:before="240" w:line="360" w:lineRule="auto"/>
        <w:ind w:right="49" w:firstLine="708"/>
        <w:jc w:val="both"/>
        <w:rPr>
          <w:rFonts w:ascii="Arial" w:hAnsi="Arial" w:cs="Arial"/>
          <w:bCs/>
          <w:sz w:val="26"/>
          <w:szCs w:val="26"/>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r w:rsidR="006949CD">
        <w:rPr>
          <w:rFonts w:ascii="Arial" w:hAnsi="Arial" w:cs="Arial"/>
          <w:color w:val="000000"/>
          <w:sz w:val="26"/>
          <w:szCs w:val="26"/>
        </w:rPr>
        <w:t>.- - - - - - - - - - - - - - - - - - - - - - - - - - - - - - - - - - -</w:t>
      </w:r>
    </w:p>
    <w:p w14:paraId="77B66C93" w14:textId="77777777"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sz w:val="26"/>
          <w:szCs w:val="26"/>
        </w:rPr>
        <w:lastRenderedPageBreak/>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2C7046D4" w14:textId="77777777" w:rsidR="00AC5179" w:rsidRPr="009B59DB" w:rsidRDefault="00AC5179" w:rsidP="00AC517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6A59FD91" w14:textId="77777777"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1961999E" w14:textId="77777777"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504EF221" w14:textId="77777777"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 - - -</w:t>
      </w:r>
    </w:p>
    <w:p w14:paraId="7FABAA82" w14:textId="7C7F22AF"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w:t>
      </w:r>
      <w:r w:rsidR="009B712D">
        <w:rPr>
          <w:rFonts w:ascii="Arial" w:hAnsi="Arial" w:cs="Arial"/>
          <w:sz w:val="26"/>
          <w:szCs w:val="26"/>
        </w:rPr>
        <w:t xml:space="preserve">número </w:t>
      </w:r>
      <w:r w:rsidR="005C6240">
        <w:rPr>
          <w:rFonts w:ascii="Arial" w:hAnsi="Arial" w:cs="Arial"/>
          <w:sz w:val="26"/>
          <w:szCs w:val="26"/>
        </w:rPr>
        <w:t>**********</w:t>
      </w:r>
      <w:r>
        <w:rPr>
          <w:rFonts w:ascii="Arial" w:hAnsi="Arial" w:cs="Arial"/>
          <w:sz w:val="26"/>
          <w:szCs w:val="26"/>
        </w:rPr>
        <w:t xml:space="preserve"> de </w:t>
      </w:r>
      <w:r w:rsidR="00B40323">
        <w:rPr>
          <w:rFonts w:ascii="Arial" w:hAnsi="Arial" w:cs="Arial"/>
          <w:sz w:val="26"/>
          <w:szCs w:val="26"/>
        </w:rPr>
        <w:t>veint</w:t>
      </w:r>
      <w:r w:rsidR="009B712D">
        <w:rPr>
          <w:rFonts w:ascii="Arial" w:hAnsi="Arial" w:cs="Arial"/>
          <w:sz w:val="26"/>
          <w:szCs w:val="26"/>
        </w:rPr>
        <w:t xml:space="preserve">e </w:t>
      </w:r>
      <w:r>
        <w:rPr>
          <w:rFonts w:ascii="Arial" w:hAnsi="Arial" w:cs="Arial"/>
          <w:sz w:val="26"/>
          <w:szCs w:val="26"/>
        </w:rPr>
        <w:t xml:space="preserve">de </w:t>
      </w:r>
      <w:r w:rsidR="009B712D">
        <w:rPr>
          <w:rFonts w:ascii="Arial" w:hAnsi="Arial" w:cs="Arial"/>
          <w:sz w:val="26"/>
          <w:szCs w:val="26"/>
        </w:rPr>
        <w:t>diciembre</w:t>
      </w:r>
      <w:r>
        <w:rPr>
          <w:rFonts w:ascii="Arial" w:hAnsi="Arial" w:cs="Arial"/>
          <w:sz w:val="26"/>
          <w:szCs w:val="26"/>
        </w:rPr>
        <w:t xml:space="preserve"> de dos mil veint</w:t>
      </w:r>
      <w:r w:rsidR="009B712D">
        <w:rPr>
          <w:rFonts w:ascii="Arial" w:hAnsi="Arial" w:cs="Arial"/>
          <w:sz w:val="26"/>
          <w:szCs w:val="26"/>
        </w:rPr>
        <w:t>e</w:t>
      </w:r>
      <w:r>
        <w:rPr>
          <w:rFonts w:ascii="Arial" w:hAnsi="Arial" w:cs="Arial"/>
          <w:sz w:val="26"/>
          <w:szCs w:val="26"/>
        </w:rPr>
        <w:t xml:space="preserve">, emitida por el </w:t>
      </w:r>
      <w:r w:rsidR="009B712D" w:rsidRPr="00DA1CF5">
        <w:rPr>
          <w:rFonts w:ascii="Arial" w:hAnsi="Arial" w:cs="Arial"/>
          <w:sz w:val="26"/>
          <w:szCs w:val="26"/>
        </w:rPr>
        <w:t xml:space="preserve">Policía Vial </w:t>
      </w:r>
      <w:r w:rsidR="009B712D">
        <w:rPr>
          <w:rFonts w:ascii="Arial" w:hAnsi="Arial" w:cs="Arial"/>
          <w:sz w:val="26"/>
          <w:szCs w:val="26"/>
        </w:rPr>
        <w:t>Estatal</w:t>
      </w:r>
      <w:r w:rsidR="009B712D" w:rsidRPr="00DA1CF5">
        <w:rPr>
          <w:rFonts w:ascii="Arial" w:hAnsi="Arial" w:cs="Arial"/>
          <w:sz w:val="26"/>
          <w:szCs w:val="26"/>
        </w:rPr>
        <w:t xml:space="preserve"> </w:t>
      </w:r>
      <w:r w:rsidR="009B712D">
        <w:rPr>
          <w:rFonts w:ascii="Arial" w:hAnsi="Arial" w:cs="Arial"/>
          <w:sz w:val="26"/>
          <w:szCs w:val="26"/>
        </w:rPr>
        <w:t>con número estadístico PV-316, adscrito a l</w:t>
      </w:r>
      <w:r w:rsidR="009B712D" w:rsidRPr="00DA1CF5">
        <w:rPr>
          <w:rFonts w:ascii="Arial" w:hAnsi="Arial" w:cs="Arial"/>
          <w:sz w:val="26"/>
          <w:szCs w:val="26"/>
        </w:rPr>
        <w:t xml:space="preserve">a Dirección General </w:t>
      </w:r>
      <w:r w:rsidR="009B712D">
        <w:rPr>
          <w:rFonts w:ascii="Arial" w:hAnsi="Arial" w:cs="Arial"/>
          <w:sz w:val="26"/>
          <w:szCs w:val="26"/>
        </w:rPr>
        <w:t>d</w:t>
      </w:r>
      <w:r w:rsidR="009B712D" w:rsidRPr="00DA1CF5">
        <w:rPr>
          <w:rFonts w:ascii="Arial" w:hAnsi="Arial" w:cs="Arial"/>
          <w:sz w:val="26"/>
          <w:szCs w:val="26"/>
        </w:rPr>
        <w:t xml:space="preserve">e </w:t>
      </w:r>
      <w:r w:rsidR="009B712D">
        <w:rPr>
          <w:rFonts w:ascii="Arial" w:hAnsi="Arial" w:cs="Arial"/>
          <w:sz w:val="26"/>
          <w:szCs w:val="26"/>
        </w:rPr>
        <w:t>l</w:t>
      </w:r>
      <w:r w:rsidR="009B712D" w:rsidRPr="00DA1CF5">
        <w:rPr>
          <w:rFonts w:ascii="Arial" w:hAnsi="Arial" w:cs="Arial"/>
          <w:sz w:val="26"/>
          <w:szCs w:val="26"/>
        </w:rPr>
        <w:t>a Policía Vial Estatal</w:t>
      </w:r>
      <w:r w:rsidR="009B712D">
        <w:rPr>
          <w:rFonts w:ascii="Arial" w:hAnsi="Arial" w:cs="Arial"/>
          <w:sz w:val="26"/>
          <w:szCs w:val="26"/>
        </w:rPr>
        <w:t xml:space="preserve">, </w:t>
      </w:r>
      <w:r w:rsidR="009B712D" w:rsidRPr="00DA1CF5">
        <w:rPr>
          <w:rFonts w:ascii="Arial" w:hAnsi="Arial" w:cs="Arial"/>
          <w:sz w:val="26"/>
          <w:szCs w:val="26"/>
        </w:rPr>
        <w:t xml:space="preserve">Dirección </w:t>
      </w:r>
      <w:r w:rsidR="009B712D">
        <w:rPr>
          <w:rFonts w:ascii="Arial" w:hAnsi="Arial" w:cs="Arial"/>
          <w:sz w:val="26"/>
          <w:szCs w:val="26"/>
        </w:rPr>
        <w:t>d</w:t>
      </w:r>
      <w:r w:rsidR="009B712D" w:rsidRPr="00DA1CF5">
        <w:rPr>
          <w:rFonts w:ascii="Arial" w:hAnsi="Arial" w:cs="Arial"/>
          <w:sz w:val="26"/>
          <w:szCs w:val="26"/>
        </w:rPr>
        <w:t xml:space="preserve">e Tránsito, </w:t>
      </w:r>
      <w:r w:rsidR="009B712D">
        <w:rPr>
          <w:rFonts w:ascii="Arial" w:hAnsi="Arial" w:cs="Arial"/>
          <w:sz w:val="26"/>
          <w:szCs w:val="26"/>
        </w:rPr>
        <w:t>d</w:t>
      </w:r>
      <w:r w:rsidR="009B712D" w:rsidRPr="00DA1CF5">
        <w:rPr>
          <w:rFonts w:ascii="Arial" w:hAnsi="Arial" w:cs="Arial"/>
          <w:sz w:val="26"/>
          <w:szCs w:val="26"/>
        </w:rPr>
        <w:t xml:space="preserve">e </w:t>
      </w:r>
      <w:r w:rsidR="009B712D">
        <w:rPr>
          <w:rFonts w:ascii="Arial" w:hAnsi="Arial" w:cs="Arial"/>
          <w:sz w:val="26"/>
          <w:szCs w:val="26"/>
        </w:rPr>
        <w:t>l</w:t>
      </w:r>
      <w:r w:rsidR="009B712D" w:rsidRPr="00DA1CF5">
        <w:rPr>
          <w:rFonts w:ascii="Arial" w:hAnsi="Arial" w:cs="Arial"/>
          <w:sz w:val="26"/>
          <w:szCs w:val="26"/>
        </w:rPr>
        <w:t xml:space="preserve">a Secretaría </w:t>
      </w:r>
      <w:r w:rsidR="009B712D">
        <w:rPr>
          <w:rFonts w:ascii="Arial" w:hAnsi="Arial" w:cs="Arial"/>
          <w:sz w:val="26"/>
          <w:szCs w:val="26"/>
        </w:rPr>
        <w:t>d</w:t>
      </w:r>
      <w:r w:rsidR="009B712D" w:rsidRPr="00DA1CF5">
        <w:rPr>
          <w:rFonts w:ascii="Arial" w:hAnsi="Arial" w:cs="Arial"/>
          <w:sz w:val="26"/>
          <w:szCs w:val="26"/>
        </w:rPr>
        <w:t xml:space="preserve">e Seguridad Pública </w:t>
      </w:r>
      <w:r w:rsidR="009B712D">
        <w:rPr>
          <w:rFonts w:ascii="Arial" w:hAnsi="Arial" w:cs="Arial"/>
          <w:sz w:val="26"/>
          <w:szCs w:val="26"/>
        </w:rPr>
        <w:t>d</w:t>
      </w:r>
      <w:r w:rsidR="009B712D" w:rsidRPr="00DA1CF5">
        <w:rPr>
          <w:rFonts w:ascii="Arial" w:hAnsi="Arial" w:cs="Arial"/>
          <w:sz w:val="26"/>
          <w:szCs w:val="26"/>
        </w:rPr>
        <w:t xml:space="preserve">el Estado </w:t>
      </w:r>
      <w:r w:rsidR="009B712D">
        <w:rPr>
          <w:rFonts w:ascii="Arial" w:hAnsi="Arial" w:cs="Arial"/>
          <w:sz w:val="26"/>
          <w:szCs w:val="26"/>
        </w:rPr>
        <w:t>d</w:t>
      </w:r>
      <w:r w:rsidR="009B712D" w:rsidRPr="00DA1CF5">
        <w:rPr>
          <w:rFonts w:ascii="Arial" w:hAnsi="Arial" w:cs="Arial"/>
          <w:sz w:val="26"/>
          <w:szCs w:val="26"/>
        </w:rPr>
        <w:t>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5C6240">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Pr>
          <w:rFonts w:ascii="Arial" w:hAnsi="Arial" w:cs="Arial"/>
          <w:sz w:val="26"/>
          <w:szCs w:val="26"/>
        </w:rPr>
        <w:t xml:space="preserve">- - - - - - - - </w:t>
      </w:r>
    </w:p>
    <w:p w14:paraId="77B94B36" w14:textId="77777777" w:rsidR="00AC5179" w:rsidRPr="009B59DB" w:rsidRDefault="00AC5179" w:rsidP="00AC5179">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1A875EEA" w14:textId="77777777" w:rsidR="00AC5179" w:rsidRPr="00C730B7" w:rsidRDefault="00AC5179" w:rsidP="00AC517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 xml:space="preserve">de la Ley Orgánica del Tribunal de Justicia Administrativa para el Estado de </w:t>
      </w:r>
      <w:r w:rsidRPr="00C55190">
        <w:rPr>
          <w:rFonts w:ascii="Arial" w:hAnsi="Arial" w:cs="Arial"/>
          <w:sz w:val="26"/>
          <w:szCs w:val="26"/>
        </w:rPr>
        <w:lastRenderedPageBreak/>
        <w:t>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AC5179"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DA5F3" w14:textId="77777777" w:rsidR="0044725C" w:rsidRDefault="0044725C">
      <w:pPr>
        <w:spacing w:after="0" w:line="240" w:lineRule="auto"/>
      </w:pPr>
      <w:r>
        <w:separator/>
      </w:r>
    </w:p>
  </w:endnote>
  <w:endnote w:type="continuationSeparator" w:id="0">
    <w:p w14:paraId="39369192" w14:textId="77777777" w:rsidR="0044725C" w:rsidRDefault="00447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52A617" w14:textId="77777777" w:rsidR="0044725C" w:rsidRDefault="0044725C">
      <w:pPr>
        <w:spacing w:after="0" w:line="240" w:lineRule="auto"/>
      </w:pPr>
      <w:r>
        <w:separator/>
      </w:r>
    </w:p>
  </w:footnote>
  <w:footnote w:type="continuationSeparator" w:id="0">
    <w:p w14:paraId="5FEF0491" w14:textId="77777777" w:rsidR="0044725C" w:rsidRDefault="0044725C">
      <w:pPr>
        <w:spacing w:after="0" w:line="240" w:lineRule="auto"/>
      </w:pPr>
      <w:r>
        <w:continuationSeparator/>
      </w:r>
    </w:p>
  </w:footnote>
  <w:footnote w:id="1">
    <w:p w14:paraId="5650FA11" w14:textId="77777777" w:rsidR="00AC5179" w:rsidRPr="00271AF8" w:rsidRDefault="00AC5179" w:rsidP="00AC517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B964DD1" w14:textId="77777777" w:rsidR="00AC5179" w:rsidRDefault="00AC5179" w:rsidP="00AC5179">
      <w:pPr>
        <w:pStyle w:val="Textonotapie"/>
      </w:pPr>
      <w:r>
        <w:rPr>
          <w:rStyle w:val="Refdenotaalpie"/>
        </w:rPr>
        <w:footnoteRef/>
      </w:r>
      <w:r>
        <w:t xml:space="preserve"> “</w:t>
      </w:r>
      <w:r>
        <w:rPr>
          <w:b/>
        </w:rPr>
        <w:t xml:space="preserve">ARTÍCULO 161.- </w:t>
      </w:r>
      <w:r>
        <w:t>…</w:t>
      </w:r>
    </w:p>
    <w:p w14:paraId="50343D7E" w14:textId="77777777" w:rsidR="00AC5179" w:rsidRDefault="00AC5179" w:rsidP="00AC5179">
      <w:pPr>
        <w:pStyle w:val="Textonotapie"/>
      </w:pPr>
      <w:r>
        <w:t xml:space="preserve">   …</w:t>
      </w:r>
    </w:p>
    <w:p w14:paraId="7F27DA45" w14:textId="77777777" w:rsidR="00AC5179" w:rsidRPr="00271AF8" w:rsidRDefault="00AC5179" w:rsidP="00AC5179">
      <w:pPr>
        <w:pStyle w:val="Textonotapie"/>
      </w:pPr>
      <w:r>
        <w:t xml:space="preserve">   Las causales de improcedencia deben ser examinadas de oficio.”</w:t>
      </w:r>
    </w:p>
  </w:footnote>
  <w:footnote w:id="3">
    <w:p w14:paraId="36ED7E8E" w14:textId="77777777" w:rsidR="00AC5179" w:rsidRDefault="00AC5179" w:rsidP="00AC517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01CE03B" w14:textId="77777777" w:rsidR="00AC5179" w:rsidRDefault="00AC5179" w:rsidP="00AC517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ED31EAE" w14:textId="77777777" w:rsidR="00AC5179" w:rsidRPr="002C650C" w:rsidRDefault="00AC5179" w:rsidP="00AC517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1D90AEB0" w:rsidR="00DF23A1" w:rsidRDefault="0044725C">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5C6240" w:rsidRPr="005C6240">
          <w:rPr>
            <w:noProof/>
            <w:lang w:val="es-ES"/>
          </w:rPr>
          <w:t>6</w:t>
        </w:r>
        <w:r w:rsidR="00EB2520">
          <w:rPr>
            <w:noProof/>
            <w:lang w:val="es-ES"/>
          </w:rPr>
          <w:fldChar w:fldCharType="end"/>
        </w:r>
      </w:p>
    </w:sdtContent>
  </w:sdt>
  <w:p w14:paraId="017C06F7" w14:textId="629F7591" w:rsidR="004078F2" w:rsidRPr="00074592" w:rsidRDefault="004078F2" w:rsidP="004078F2">
    <w:pPr>
      <w:pStyle w:val="Encabezado"/>
      <w:ind w:right="-93"/>
      <w:jc w:val="right"/>
      <w:rPr>
        <w:bCs/>
      </w:rPr>
    </w:pPr>
    <w:r w:rsidRPr="00074592">
      <w:rPr>
        <w:bCs/>
      </w:rPr>
      <w:t xml:space="preserve">EXPEDIENTE: </w:t>
    </w:r>
    <w:r w:rsidR="00B93F4C">
      <w:rPr>
        <w:bCs/>
      </w:rPr>
      <w:t>22</w:t>
    </w:r>
    <w:r w:rsidRPr="00074592">
      <w:rPr>
        <w:bCs/>
      </w:rPr>
      <w:t>/20</w:t>
    </w:r>
    <w:r>
      <w:rPr>
        <w:bCs/>
      </w:rPr>
      <w:t>2</w:t>
    </w:r>
    <w:r w:rsidR="00AC5179">
      <w:rPr>
        <w:bCs/>
      </w:rPr>
      <w:t>1</w:t>
    </w:r>
  </w:p>
  <w:p w14:paraId="11E86ECA" w14:textId="528A5733" w:rsidR="00DF23A1" w:rsidRDefault="005C6240">
    <w:pPr>
      <w:pStyle w:val="Encabezado"/>
    </w:pPr>
    <w:r>
      <w:rPr>
        <w:noProof/>
        <w:lang w:eastAsia="es-MX"/>
      </w:rPr>
      <w:pict w14:anchorId="0309F32D">
        <v:shapetype id="_x0000_t202" coordsize="21600,21600" o:spt="202" path="m,l,21600r21600,l21600,xe">
          <v:stroke joinstyle="miter"/>
          <v:path gradientshapeok="t" o:connecttype="rect"/>
        </v:shapetype>
        <v:shape id="_x0000_s2069" type="#_x0000_t202" style="position:absolute;margin-left:424.15pt;margin-top:24.55pt;width:79.5pt;height:78.55pt;z-index:-251649024;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3FFF746D" w14:textId="77777777" w:rsidR="005C6240" w:rsidRPr="00035E13" w:rsidRDefault="005C6240" w:rsidP="005C624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06E5ECEC" w:rsidR="00DF23A1" w:rsidRDefault="0044725C">
    <w:pPr>
      <w:pStyle w:val="Encabezado"/>
      <w:jc w:val="center"/>
    </w:pPr>
    <w:r>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5C6240" w:rsidRPr="005C6240">
          <w:rPr>
            <w:noProof/>
            <w:lang w:val="es-ES"/>
          </w:rPr>
          <w:t>1</w:t>
        </w:r>
        <w:r w:rsidR="00EB2520">
          <w:rPr>
            <w:noProof/>
            <w:lang w:val="es-ES"/>
          </w:rPr>
          <w:fldChar w:fldCharType="end"/>
        </w:r>
      </w:sdtContent>
    </w:sdt>
  </w:p>
  <w:p w14:paraId="1C405C8D" w14:textId="262FBF11" w:rsidR="004078F2" w:rsidRPr="00074592" w:rsidRDefault="004078F2" w:rsidP="004078F2">
    <w:pPr>
      <w:pStyle w:val="Encabezado"/>
      <w:ind w:right="-93"/>
      <w:jc w:val="right"/>
      <w:rPr>
        <w:bCs/>
      </w:rPr>
    </w:pPr>
    <w:r w:rsidRPr="00074592">
      <w:rPr>
        <w:bCs/>
      </w:rPr>
      <w:t xml:space="preserve">EXPEDIENTE: </w:t>
    </w:r>
    <w:r w:rsidR="00B93F4C">
      <w:rPr>
        <w:bCs/>
      </w:rPr>
      <w:t>22</w:t>
    </w:r>
    <w:r w:rsidRPr="00074592">
      <w:rPr>
        <w:bCs/>
      </w:rPr>
      <w:t>/20</w:t>
    </w:r>
    <w:r>
      <w:rPr>
        <w:bCs/>
      </w:rPr>
      <w:t>2</w:t>
    </w:r>
    <w:r w:rsidR="00AC5179">
      <w:rPr>
        <w:bCs/>
      </w:rPr>
      <w:t>1</w:t>
    </w:r>
  </w:p>
  <w:p w14:paraId="371C2FDB" w14:textId="3DBEC950" w:rsidR="00DF23A1" w:rsidRDefault="005C6240" w:rsidP="00927607">
    <w:pPr>
      <w:pStyle w:val="Encabezado"/>
      <w:tabs>
        <w:tab w:val="left" w:pos="142"/>
      </w:tabs>
      <w:ind w:left="284"/>
    </w:pPr>
    <w:r>
      <w:rPr>
        <w:noProof/>
        <w:lang w:eastAsia="es-MX"/>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107.25pt;margin-top:20.5pt;width:79.5pt;height:78.55pt;z-index:-251650048;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432F8633" w14:textId="77777777" w:rsidR="005C6240" w:rsidRPr="00035E13" w:rsidRDefault="005C6240" w:rsidP="005C624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44725C">
      <w:rPr>
        <w:noProof/>
        <w:sz w:val="22"/>
        <w:szCs w:val="22"/>
        <w:lang w:eastAsia="es-MX"/>
      </w:rPr>
      <w:pict w14:anchorId="374258C7">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44725C">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420B"/>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3D04"/>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725C"/>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29FB"/>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671"/>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240"/>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0FA5"/>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9CD"/>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F37"/>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19B"/>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78E"/>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12D"/>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10"/>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C5179"/>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323"/>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3F4C"/>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E73"/>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859"/>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3C5"/>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4CFF"/>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97A2E"/>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862"/>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3CA8"/>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F3701-57CE-49A1-A1B9-49FE608CA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11</Pages>
  <Words>3385</Words>
  <Characters>18620</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Lic. Cristina</cp:lastModifiedBy>
  <cp:revision>44</cp:revision>
  <cp:lastPrinted>2021-11-22T21:22:00Z</cp:lastPrinted>
  <dcterms:created xsi:type="dcterms:W3CDTF">2020-12-10T19:59:00Z</dcterms:created>
  <dcterms:modified xsi:type="dcterms:W3CDTF">2022-04-04T19:29:00Z</dcterms:modified>
</cp:coreProperties>
</file>