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F968B" w14:textId="4DC2F9AB"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FA3241">
        <w:rPr>
          <w:rFonts w:ascii="Arial" w:hAnsi="Arial" w:cs="Arial"/>
          <w:b/>
          <w:sz w:val="24"/>
          <w:szCs w:val="24"/>
        </w:rPr>
        <w:t>- - -</w:t>
      </w:r>
    </w:p>
    <w:p w14:paraId="16BEF903" w14:textId="4FB1E63C"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7F068D">
        <w:rPr>
          <w:rFonts w:ascii="Arial" w:hAnsi="Arial" w:cs="Arial"/>
          <w:b/>
          <w:sz w:val="24"/>
          <w:szCs w:val="24"/>
        </w:rPr>
        <w:t>SEIS DE DICIEMBRE</w:t>
      </w:r>
      <w:r w:rsidR="00131297">
        <w:rPr>
          <w:rFonts w:ascii="Arial" w:hAnsi="Arial" w:cs="Arial"/>
          <w:b/>
          <w:sz w:val="24"/>
          <w:szCs w:val="24"/>
        </w:rPr>
        <w:t xml:space="preserve"> </w:t>
      </w:r>
      <w:r>
        <w:rPr>
          <w:rFonts w:ascii="Arial" w:hAnsi="Arial" w:cs="Arial"/>
          <w:b/>
          <w:sz w:val="24"/>
          <w:szCs w:val="24"/>
        </w:rPr>
        <w:t xml:space="preserve">DE DOS </w:t>
      </w:r>
      <w:r w:rsidR="005F0498">
        <w:rPr>
          <w:rFonts w:ascii="Arial" w:hAnsi="Arial" w:cs="Arial"/>
          <w:b/>
          <w:sz w:val="24"/>
          <w:szCs w:val="24"/>
        </w:rPr>
        <w:t xml:space="preserve">MIL </w:t>
      </w:r>
      <w:r w:rsidR="002C53F6">
        <w:rPr>
          <w:rFonts w:ascii="Arial" w:hAnsi="Arial" w:cs="Arial"/>
          <w:b/>
          <w:sz w:val="24"/>
          <w:szCs w:val="24"/>
        </w:rPr>
        <w:t>VEINTI</w:t>
      </w:r>
      <w:r w:rsidR="00F47DFA">
        <w:rPr>
          <w:rFonts w:ascii="Arial" w:hAnsi="Arial" w:cs="Arial"/>
          <w:b/>
          <w:sz w:val="24"/>
          <w:szCs w:val="24"/>
        </w:rPr>
        <w:t>DÓS</w:t>
      </w:r>
      <w:r w:rsidR="002C53F6">
        <w:rPr>
          <w:rFonts w:ascii="Arial" w:hAnsi="Arial" w:cs="Arial"/>
          <w:b/>
          <w:sz w:val="24"/>
          <w:szCs w:val="24"/>
        </w:rPr>
        <w:t xml:space="preserve"> (</w:t>
      </w:r>
      <w:r w:rsidR="007F068D">
        <w:rPr>
          <w:rFonts w:ascii="Arial" w:hAnsi="Arial" w:cs="Arial"/>
          <w:b/>
          <w:sz w:val="24"/>
          <w:szCs w:val="24"/>
        </w:rPr>
        <w:t>06/12</w:t>
      </w:r>
      <w:r>
        <w:rPr>
          <w:rFonts w:ascii="Arial" w:hAnsi="Arial" w:cs="Arial"/>
          <w:b/>
          <w:sz w:val="24"/>
          <w:szCs w:val="24"/>
        </w:rPr>
        <w:t>/202</w:t>
      </w:r>
      <w:r w:rsidR="00F47DFA">
        <w:rPr>
          <w:rFonts w:ascii="Arial" w:hAnsi="Arial" w:cs="Arial"/>
          <w:b/>
          <w:sz w:val="24"/>
          <w:szCs w:val="24"/>
        </w:rPr>
        <w:t>2</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5F0498">
        <w:rPr>
          <w:rFonts w:ascii="Arial" w:hAnsi="Arial" w:cs="Arial"/>
          <w:b/>
          <w:sz w:val="24"/>
          <w:szCs w:val="24"/>
        </w:rPr>
        <w:t>- - -</w:t>
      </w:r>
    </w:p>
    <w:p w14:paraId="63F4EA7E" w14:textId="14B2FCFA" w:rsidR="00413791" w:rsidRPr="001042B6" w:rsidRDefault="00413791" w:rsidP="004953B5">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081420">
        <w:rPr>
          <w:rFonts w:ascii="Arial" w:hAnsi="Arial" w:cs="Arial"/>
          <w:sz w:val="24"/>
          <w:szCs w:val="24"/>
        </w:rPr>
        <w:t xml:space="preserve"> </w:t>
      </w:r>
      <w:r w:rsidR="007F068D">
        <w:rPr>
          <w:rFonts w:ascii="Arial" w:hAnsi="Arial" w:cs="Arial"/>
          <w:sz w:val="24"/>
          <w:szCs w:val="24"/>
        </w:rPr>
        <w:t>autos del Juicio de Nulidad 0022</w:t>
      </w:r>
      <w:r w:rsidR="003763B0">
        <w:rPr>
          <w:rFonts w:ascii="Arial" w:hAnsi="Arial" w:cs="Arial"/>
          <w:sz w:val="24"/>
          <w:szCs w:val="24"/>
        </w:rPr>
        <w:t>/202</w:t>
      </w:r>
      <w:r w:rsidR="00131297">
        <w:rPr>
          <w:rFonts w:ascii="Arial" w:hAnsi="Arial" w:cs="Arial"/>
          <w:sz w:val="24"/>
          <w:szCs w:val="24"/>
        </w:rPr>
        <w:t>2</w:t>
      </w:r>
      <w:r w:rsidRPr="001042B6">
        <w:rPr>
          <w:rFonts w:ascii="Arial" w:hAnsi="Arial" w:cs="Arial"/>
          <w:sz w:val="24"/>
          <w:szCs w:val="24"/>
        </w:rPr>
        <w:t xml:space="preserve">, promovido por </w:t>
      </w:r>
      <w:r w:rsidR="00100FD1">
        <w:rPr>
          <w:rFonts w:ascii="Arial" w:hAnsi="Arial" w:cs="Arial"/>
          <w:sz w:val="24"/>
          <w:szCs w:val="24"/>
        </w:rPr>
        <w:t>***** ***** *****</w:t>
      </w:r>
      <w:r w:rsidRPr="001042B6">
        <w:rPr>
          <w:rFonts w:ascii="Arial" w:hAnsi="Arial" w:cs="Arial"/>
          <w:sz w:val="24"/>
          <w:szCs w:val="24"/>
        </w:rPr>
        <w:t>, solicitando la nulidad de</w:t>
      </w:r>
      <w:r w:rsidR="006206F2">
        <w:rPr>
          <w:rFonts w:ascii="Arial" w:hAnsi="Arial" w:cs="Arial"/>
          <w:sz w:val="24"/>
          <w:szCs w:val="24"/>
        </w:rPr>
        <w:t xml:space="preserve">l acuerdo dictado con fecha </w:t>
      </w:r>
      <w:r w:rsidR="00100FD1">
        <w:rPr>
          <w:rFonts w:ascii="Arial" w:hAnsi="Arial" w:cs="Arial"/>
          <w:sz w:val="24"/>
          <w:szCs w:val="24"/>
        </w:rPr>
        <w:t>***** de ***** de dos mil veintiuno (**/**/2021)</w:t>
      </w:r>
      <w:r w:rsidR="007F068D">
        <w:rPr>
          <w:rFonts w:ascii="Arial" w:hAnsi="Arial" w:cs="Arial"/>
          <w:sz w:val="24"/>
          <w:szCs w:val="24"/>
        </w:rPr>
        <w:t xml:space="preserve">, </w:t>
      </w:r>
      <w:r w:rsidR="006206F2">
        <w:rPr>
          <w:rFonts w:ascii="Arial" w:hAnsi="Arial" w:cs="Arial"/>
          <w:sz w:val="24"/>
          <w:szCs w:val="24"/>
        </w:rPr>
        <w:t>por el Consejo Directivo de la Oficina de Pensiones del Estado de Oaxaca, contenido</w:t>
      </w:r>
      <w:r w:rsidRPr="001042B6">
        <w:rPr>
          <w:rFonts w:ascii="Arial" w:hAnsi="Arial" w:cs="Arial"/>
          <w:sz w:val="24"/>
          <w:szCs w:val="24"/>
        </w:rPr>
        <w:t xml:space="preserve"> en e</w:t>
      </w:r>
      <w:r w:rsidR="003763B0">
        <w:rPr>
          <w:rFonts w:ascii="Arial" w:hAnsi="Arial" w:cs="Arial"/>
          <w:sz w:val="24"/>
          <w:szCs w:val="24"/>
        </w:rPr>
        <w:t xml:space="preserve">l oficio número </w:t>
      </w:r>
      <w:r w:rsidR="00100FD1">
        <w:rPr>
          <w:rFonts w:ascii="Arial" w:hAnsi="Arial" w:cs="Arial"/>
          <w:sz w:val="24"/>
          <w:szCs w:val="24"/>
        </w:rPr>
        <w:t>OP/DG/****/2021</w:t>
      </w:r>
      <w:r w:rsidRPr="001042B6">
        <w:rPr>
          <w:rFonts w:ascii="Arial" w:hAnsi="Arial" w:cs="Arial"/>
          <w:sz w:val="24"/>
          <w:szCs w:val="24"/>
        </w:rPr>
        <w:t xml:space="preserve">, de fecha </w:t>
      </w:r>
      <w:r w:rsidR="00100FD1">
        <w:rPr>
          <w:rFonts w:ascii="Arial" w:hAnsi="Arial" w:cs="Arial"/>
          <w:sz w:val="24"/>
          <w:szCs w:val="24"/>
        </w:rPr>
        <w:t>***** de ***** de dos mil veintiuno (**/**/2021)</w:t>
      </w:r>
      <w:r w:rsidR="006206F2">
        <w:rPr>
          <w:rFonts w:ascii="Arial" w:hAnsi="Arial" w:cs="Arial"/>
          <w:sz w:val="24"/>
          <w:szCs w:val="24"/>
        </w:rPr>
        <w:t>, emitido</w:t>
      </w:r>
      <w:r w:rsidRPr="001042B6">
        <w:rPr>
          <w:rFonts w:ascii="Arial" w:hAnsi="Arial" w:cs="Arial"/>
          <w:sz w:val="24"/>
          <w:szCs w:val="24"/>
        </w:rPr>
        <w:t xml:space="preserve"> por el Director General de la Oficina de Pensiones del Estado de Oaxaca; y, - - - - - - - - - - </w:t>
      </w:r>
      <w:r>
        <w:rPr>
          <w:rFonts w:ascii="Arial" w:hAnsi="Arial" w:cs="Arial"/>
          <w:sz w:val="24"/>
          <w:szCs w:val="24"/>
        </w:rPr>
        <w:t>- - - - - - - -</w:t>
      </w:r>
      <w:r w:rsidR="00FE4939">
        <w:rPr>
          <w:rFonts w:ascii="Arial" w:hAnsi="Arial" w:cs="Arial"/>
          <w:sz w:val="24"/>
          <w:szCs w:val="24"/>
        </w:rPr>
        <w:t xml:space="preserve"> - - </w:t>
      </w:r>
      <w:r w:rsidR="00BD4B09">
        <w:rPr>
          <w:rFonts w:ascii="Arial" w:hAnsi="Arial" w:cs="Arial"/>
          <w:sz w:val="24"/>
          <w:szCs w:val="24"/>
        </w:rPr>
        <w:t xml:space="preserve">- - </w:t>
      </w:r>
      <w:r w:rsidR="00541AB2">
        <w:rPr>
          <w:rFonts w:ascii="Arial" w:hAnsi="Arial" w:cs="Arial"/>
          <w:sz w:val="24"/>
          <w:szCs w:val="24"/>
        </w:rPr>
        <w:t xml:space="preserve">- - - - - - </w:t>
      </w:r>
      <w:r w:rsidR="0048538D">
        <w:rPr>
          <w:rFonts w:ascii="Arial" w:hAnsi="Arial" w:cs="Arial"/>
          <w:sz w:val="24"/>
          <w:szCs w:val="24"/>
        </w:rPr>
        <w:t>- -</w:t>
      </w:r>
    </w:p>
    <w:p w14:paraId="45D4E16E" w14:textId="77777777" w:rsidR="00413791" w:rsidRPr="001042B6" w:rsidRDefault="00413791" w:rsidP="00413791">
      <w:pPr>
        <w:spacing w:line="360" w:lineRule="auto"/>
        <w:jc w:val="center"/>
        <w:rPr>
          <w:rFonts w:ascii="Arial" w:hAnsi="Arial" w:cs="Arial"/>
          <w:b/>
          <w:sz w:val="24"/>
          <w:szCs w:val="24"/>
        </w:rPr>
      </w:pPr>
      <w:r w:rsidRPr="001042B6">
        <w:rPr>
          <w:rFonts w:ascii="Arial" w:hAnsi="Arial" w:cs="Arial"/>
          <w:b/>
          <w:sz w:val="24"/>
          <w:szCs w:val="24"/>
        </w:rPr>
        <w:t>R E S U L T A N D O</w:t>
      </w:r>
    </w:p>
    <w:p w14:paraId="12D903E4" w14:textId="5AE077CB"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8915CE">
        <w:rPr>
          <w:rFonts w:ascii="Arial" w:hAnsi="Arial" w:cs="Arial"/>
          <w:sz w:val="24"/>
          <w:szCs w:val="24"/>
        </w:rPr>
        <w:t>veinticuatro de marzo de dos mil veintidós (24/03</w:t>
      </w:r>
      <w:r w:rsidR="00321726">
        <w:rPr>
          <w:rFonts w:ascii="Arial" w:hAnsi="Arial" w:cs="Arial"/>
          <w:sz w:val="24"/>
          <w:szCs w:val="24"/>
        </w:rPr>
        <w:t>/2022),</w:t>
      </w:r>
      <w:r w:rsidRPr="001042B6">
        <w:rPr>
          <w:rFonts w:ascii="Arial" w:hAnsi="Arial" w:cs="Arial"/>
          <w:sz w:val="24"/>
          <w:szCs w:val="24"/>
        </w:rPr>
        <w:t xml:space="preserve"> se recibió el escrito de demanda en la Oficialía de Partes de este Tribunal</w:t>
      </w:r>
      <w:r w:rsidR="00556420">
        <w:rPr>
          <w:rFonts w:ascii="Arial" w:hAnsi="Arial" w:cs="Arial"/>
          <w:sz w:val="24"/>
          <w:szCs w:val="24"/>
        </w:rPr>
        <w:t>,</w:t>
      </w:r>
      <w:r w:rsidRPr="001042B6">
        <w:rPr>
          <w:rFonts w:ascii="Arial" w:hAnsi="Arial" w:cs="Arial"/>
          <w:sz w:val="24"/>
          <w:szCs w:val="24"/>
        </w:rPr>
        <w:t xml:space="preserve"> y con fecha </w:t>
      </w:r>
      <w:r w:rsidR="00321726">
        <w:rPr>
          <w:rFonts w:ascii="Arial" w:hAnsi="Arial" w:cs="Arial"/>
          <w:sz w:val="24"/>
          <w:szCs w:val="24"/>
        </w:rPr>
        <w:t>veinti</w:t>
      </w:r>
      <w:r w:rsidR="002857A6">
        <w:rPr>
          <w:rFonts w:ascii="Arial" w:hAnsi="Arial" w:cs="Arial"/>
          <w:sz w:val="24"/>
          <w:szCs w:val="24"/>
        </w:rPr>
        <w:t xml:space="preserve">ocho del mismo mes y año (28/03/2022), </w:t>
      </w:r>
      <w:r w:rsidRPr="001042B6">
        <w:rPr>
          <w:rFonts w:ascii="Arial" w:hAnsi="Arial" w:cs="Arial"/>
          <w:sz w:val="24"/>
          <w:szCs w:val="24"/>
        </w:rPr>
        <w:t>se tuvo por admitida a trámite, ordenándose emplazar a Juicio a la</w:t>
      </w:r>
      <w:r w:rsidR="009E0822">
        <w:rPr>
          <w:rFonts w:ascii="Arial" w:hAnsi="Arial" w:cs="Arial"/>
          <w:sz w:val="24"/>
          <w:szCs w:val="24"/>
        </w:rPr>
        <w:t>s</w:t>
      </w:r>
      <w:r w:rsidRPr="001042B6">
        <w:rPr>
          <w:rFonts w:ascii="Arial" w:hAnsi="Arial" w:cs="Arial"/>
          <w:sz w:val="24"/>
          <w:szCs w:val="24"/>
        </w:rPr>
        <w:t xml:space="preserve"> autoridad</w:t>
      </w:r>
      <w:r w:rsidR="009E0822">
        <w:rPr>
          <w:rFonts w:ascii="Arial" w:hAnsi="Arial" w:cs="Arial"/>
          <w:sz w:val="24"/>
          <w:szCs w:val="24"/>
        </w:rPr>
        <w:t>es</w:t>
      </w:r>
      <w:r w:rsidRPr="001042B6">
        <w:rPr>
          <w:rFonts w:ascii="Arial" w:hAnsi="Arial" w:cs="Arial"/>
          <w:sz w:val="24"/>
          <w:szCs w:val="24"/>
        </w:rPr>
        <w:t xml:space="preserve"> demandada</w:t>
      </w:r>
      <w:r w:rsidR="009E0822">
        <w:rPr>
          <w:rFonts w:ascii="Arial" w:hAnsi="Arial" w:cs="Arial"/>
          <w:sz w:val="24"/>
          <w:szCs w:val="24"/>
        </w:rPr>
        <w:t>s</w:t>
      </w:r>
      <w:r w:rsidRPr="001042B6">
        <w:rPr>
          <w:rFonts w:ascii="Arial" w:hAnsi="Arial" w:cs="Arial"/>
          <w:sz w:val="24"/>
          <w:szCs w:val="24"/>
        </w:rPr>
        <w:t xml:space="preserve">. </w:t>
      </w:r>
      <w:r w:rsidR="009E0822">
        <w:rPr>
          <w:rFonts w:ascii="Arial" w:hAnsi="Arial" w:cs="Arial"/>
          <w:sz w:val="24"/>
          <w:szCs w:val="24"/>
        </w:rPr>
        <w:t>- - - - - - - - - - - - - - - - - - - - - - - - - - - - - - - - - - - - - - - - - - - - - -</w:t>
      </w:r>
    </w:p>
    <w:p w14:paraId="2A770DE2" w14:textId="3D34EB7C"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Con fecha</w:t>
      </w:r>
      <w:r w:rsidR="0054798F">
        <w:rPr>
          <w:rFonts w:ascii="Arial" w:hAnsi="Arial" w:cs="Arial"/>
          <w:sz w:val="24"/>
          <w:szCs w:val="24"/>
        </w:rPr>
        <w:t xml:space="preserve"> </w:t>
      </w:r>
      <w:r w:rsidR="002857A6">
        <w:rPr>
          <w:rFonts w:ascii="Arial" w:hAnsi="Arial" w:cs="Arial"/>
          <w:sz w:val="24"/>
          <w:szCs w:val="24"/>
        </w:rPr>
        <w:t>cuatro de mayo de dos mil veintidós (04/05</w:t>
      </w:r>
      <w:r w:rsidR="00321726">
        <w:rPr>
          <w:rFonts w:ascii="Arial" w:hAnsi="Arial" w:cs="Arial"/>
          <w:sz w:val="24"/>
          <w:szCs w:val="24"/>
        </w:rPr>
        <w:t>/2022)</w:t>
      </w:r>
      <w:r w:rsidR="0054798F">
        <w:rPr>
          <w:rFonts w:ascii="Arial" w:hAnsi="Arial" w:cs="Arial"/>
          <w:sz w:val="24"/>
          <w:szCs w:val="24"/>
        </w:rPr>
        <w:t xml:space="preserve">, </w:t>
      </w:r>
      <w:r w:rsidRPr="001042B6">
        <w:rPr>
          <w:rFonts w:ascii="Arial" w:hAnsi="Arial" w:cs="Arial"/>
          <w:sz w:val="24"/>
          <w:szCs w:val="24"/>
        </w:rPr>
        <w:t>se tuvo a la</w:t>
      </w:r>
      <w:r w:rsidR="005B23D0">
        <w:rPr>
          <w:rFonts w:ascii="Arial" w:hAnsi="Arial" w:cs="Arial"/>
          <w:sz w:val="24"/>
          <w:szCs w:val="24"/>
        </w:rPr>
        <w:t>s</w:t>
      </w:r>
      <w:r w:rsidRPr="001042B6">
        <w:rPr>
          <w:rFonts w:ascii="Arial" w:hAnsi="Arial" w:cs="Arial"/>
          <w:sz w:val="24"/>
          <w:szCs w:val="24"/>
        </w:rPr>
        <w:t xml:space="preserve"> autoridad</w:t>
      </w:r>
      <w:r w:rsidR="005B23D0">
        <w:rPr>
          <w:rFonts w:ascii="Arial" w:hAnsi="Arial" w:cs="Arial"/>
          <w:sz w:val="24"/>
          <w:szCs w:val="24"/>
        </w:rPr>
        <w:t>es</w:t>
      </w:r>
      <w:r w:rsidRPr="001042B6">
        <w:rPr>
          <w:rFonts w:ascii="Arial" w:hAnsi="Arial" w:cs="Arial"/>
          <w:sz w:val="24"/>
          <w:szCs w:val="24"/>
        </w:rPr>
        <w:t xml:space="preserve"> demandada</w:t>
      </w:r>
      <w:r w:rsidR="005B23D0">
        <w:rPr>
          <w:rFonts w:ascii="Arial" w:hAnsi="Arial" w:cs="Arial"/>
          <w:sz w:val="24"/>
          <w:szCs w:val="24"/>
        </w:rPr>
        <w:t>s</w:t>
      </w:r>
      <w:r w:rsidRPr="001042B6">
        <w:rPr>
          <w:rFonts w:ascii="Arial" w:hAnsi="Arial" w:cs="Arial"/>
          <w:sz w:val="24"/>
          <w:szCs w:val="24"/>
        </w:rPr>
        <w:t xml:space="preserve"> </w:t>
      </w:r>
      <w:r w:rsidR="00CF51EE">
        <w:rPr>
          <w:rFonts w:ascii="Arial" w:hAnsi="Arial" w:cs="Arial"/>
          <w:sz w:val="24"/>
          <w:szCs w:val="24"/>
        </w:rPr>
        <w:t xml:space="preserve">Consejo Directivo de Pensiones, </w:t>
      </w:r>
      <w:r w:rsidR="005B23D0">
        <w:rPr>
          <w:rFonts w:ascii="Arial" w:hAnsi="Arial" w:cs="Arial"/>
          <w:sz w:val="24"/>
          <w:szCs w:val="24"/>
        </w:rPr>
        <w:t xml:space="preserve">y </w:t>
      </w:r>
      <w:r w:rsidRPr="001042B6">
        <w:rPr>
          <w:rFonts w:ascii="Arial" w:hAnsi="Arial" w:cs="Arial"/>
          <w:sz w:val="24"/>
          <w:szCs w:val="24"/>
        </w:rPr>
        <w:t>Director General de la Oficina de Pensiones del Estado de Oaxaca,</w:t>
      </w:r>
      <w:r w:rsidR="00361C8D">
        <w:rPr>
          <w:rFonts w:ascii="Arial" w:hAnsi="Arial" w:cs="Arial"/>
          <w:sz w:val="24"/>
          <w:szCs w:val="24"/>
        </w:rPr>
        <w:t xml:space="preserve"> éste en su doble calidad, de mutuo propio y en representación del Consejo Directivo referido, </w:t>
      </w:r>
      <w:r w:rsidRPr="001042B6">
        <w:rPr>
          <w:rFonts w:ascii="Arial" w:hAnsi="Arial" w:cs="Arial"/>
          <w:sz w:val="24"/>
          <w:szCs w:val="24"/>
        </w:rPr>
        <w:t>c</w:t>
      </w:r>
      <w:r w:rsidR="00D92717">
        <w:rPr>
          <w:rFonts w:ascii="Arial" w:hAnsi="Arial" w:cs="Arial"/>
          <w:sz w:val="24"/>
          <w:szCs w:val="24"/>
        </w:rPr>
        <w:t>ontestando en tiempo la demanda</w:t>
      </w:r>
      <w:r w:rsidR="00556420">
        <w:rPr>
          <w:rFonts w:ascii="Arial" w:hAnsi="Arial" w:cs="Arial"/>
          <w:sz w:val="24"/>
          <w:szCs w:val="24"/>
        </w:rPr>
        <w:t>,</w:t>
      </w:r>
      <w:r w:rsidR="00361C8D">
        <w:rPr>
          <w:rFonts w:ascii="Arial" w:hAnsi="Arial" w:cs="Arial"/>
          <w:sz w:val="24"/>
          <w:szCs w:val="24"/>
        </w:rPr>
        <w:t xml:space="preserve"> </w:t>
      </w:r>
      <w:r w:rsidR="00D92717">
        <w:rPr>
          <w:rFonts w:ascii="Arial" w:hAnsi="Arial" w:cs="Arial"/>
          <w:sz w:val="24"/>
          <w:szCs w:val="24"/>
        </w:rPr>
        <w:t>señalándose además</w:t>
      </w:r>
      <w:r w:rsidR="00A448B6">
        <w:rPr>
          <w:rFonts w:ascii="Arial" w:hAnsi="Arial" w:cs="Arial"/>
          <w:sz w:val="24"/>
          <w:szCs w:val="24"/>
        </w:rPr>
        <w:t>,</w:t>
      </w:r>
      <w:r w:rsidR="00D92717">
        <w:rPr>
          <w:rFonts w:ascii="Arial" w:hAnsi="Arial" w:cs="Arial"/>
          <w:sz w:val="24"/>
          <w:szCs w:val="24"/>
        </w:rPr>
        <w:t xml:space="preserve"> </w:t>
      </w:r>
      <w:r w:rsidRPr="001042B6">
        <w:rPr>
          <w:rFonts w:ascii="Arial" w:hAnsi="Arial" w:cs="Arial"/>
          <w:sz w:val="24"/>
          <w:szCs w:val="24"/>
        </w:rPr>
        <w:t xml:space="preserve">fecha y hora para el desahogo de la audiencia final. - </w:t>
      </w:r>
      <w:r w:rsidR="00932E67">
        <w:rPr>
          <w:rFonts w:ascii="Arial" w:hAnsi="Arial" w:cs="Arial"/>
          <w:sz w:val="24"/>
          <w:szCs w:val="24"/>
        </w:rPr>
        <w:t xml:space="preserve">- - </w:t>
      </w:r>
      <w:r w:rsidR="00CF51EE">
        <w:rPr>
          <w:rFonts w:ascii="Arial" w:hAnsi="Arial" w:cs="Arial"/>
          <w:sz w:val="24"/>
          <w:szCs w:val="24"/>
        </w:rPr>
        <w:t xml:space="preserve">- - - - - - - - - </w:t>
      </w:r>
    </w:p>
    <w:p w14:paraId="345C5897" w14:textId="5D092A1F"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TERCERO.- </w:t>
      </w:r>
      <w:r w:rsidRPr="001042B6">
        <w:rPr>
          <w:rFonts w:ascii="Arial" w:hAnsi="Arial" w:cs="Arial"/>
          <w:sz w:val="24"/>
          <w:szCs w:val="24"/>
        </w:rPr>
        <w:t xml:space="preserve">El </w:t>
      </w:r>
      <w:r w:rsidR="000D1BC8">
        <w:rPr>
          <w:rFonts w:ascii="Arial" w:hAnsi="Arial" w:cs="Arial"/>
          <w:sz w:val="24"/>
          <w:szCs w:val="24"/>
        </w:rPr>
        <w:t xml:space="preserve">diecinueve de octubre de dos mil veintidós (19/10/2022), </w:t>
      </w:r>
      <w:r w:rsidR="0054798F">
        <w:rPr>
          <w:rFonts w:ascii="Arial" w:hAnsi="Arial" w:cs="Arial"/>
          <w:sz w:val="24"/>
          <w:szCs w:val="24"/>
        </w:rPr>
        <w:t xml:space="preserve">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sin que comparecieran las pa</w:t>
      </w:r>
      <w:r w:rsidR="0054798F">
        <w:rPr>
          <w:rFonts w:ascii="Arial" w:hAnsi="Arial" w:cs="Arial"/>
          <w:sz w:val="24"/>
          <w:szCs w:val="24"/>
        </w:rPr>
        <w:t>rtes, se desahogaron pruebas, y</w:t>
      </w:r>
      <w:r w:rsidR="003646A8">
        <w:rPr>
          <w:rFonts w:ascii="Arial" w:hAnsi="Arial" w:cs="Arial"/>
          <w:sz w:val="24"/>
          <w:szCs w:val="24"/>
        </w:rPr>
        <w:t xml:space="preserve"> </w:t>
      </w:r>
      <w:r w:rsidRPr="001042B6">
        <w:rPr>
          <w:rFonts w:ascii="Arial" w:hAnsi="Arial" w:cs="Arial"/>
          <w:sz w:val="24"/>
          <w:szCs w:val="24"/>
        </w:rPr>
        <w:t>se recibió escrito de alegatos</w:t>
      </w:r>
      <w:r w:rsidR="00367074">
        <w:rPr>
          <w:rFonts w:ascii="Arial" w:hAnsi="Arial" w:cs="Arial"/>
          <w:sz w:val="24"/>
          <w:szCs w:val="24"/>
        </w:rPr>
        <w:t xml:space="preserve"> </w:t>
      </w:r>
      <w:r w:rsidR="0054798F">
        <w:rPr>
          <w:rFonts w:ascii="Arial" w:hAnsi="Arial" w:cs="Arial"/>
          <w:sz w:val="24"/>
          <w:szCs w:val="24"/>
        </w:rPr>
        <w:t xml:space="preserve">únicamente de la parte actora, </w:t>
      </w:r>
      <w:r w:rsidRPr="001042B6">
        <w:rPr>
          <w:rFonts w:ascii="Arial" w:hAnsi="Arial" w:cs="Arial"/>
          <w:sz w:val="24"/>
          <w:szCs w:val="24"/>
        </w:rPr>
        <w:t xml:space="preserve"> quedando el asunto integrado y en estado de resolución; y, - - - - - </w:t>
      </w:r>
      <w:r w:rsidR="0054798F">
        <w:rPr>
          <w:rFonts w:ascii="Arial" w:hAnsi="Arial" w:cs="Arial"/>
          <w:sz w:val="24"/>
          <w:szCs w:val="24"/>
        </w:rPr>
        <w:t xml:space="preserve">- - </w:t>
      </w:r>
    </w:p>
    <w:p w14:paraId="55BF6941" w14:textId="77777777" w:rsidR="00413791" w:rsidRPr="001042B6" w:rsidRDefault="00413791" w:rsidP="00413791">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2B35B8A2" w14:textId="49FAFED1"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PRIMERO.-</w:t>
      </w:r>
      <w:r w:rsidR="00341E59">
        <w:rPr>
          <w:rFonts w:ascii="Arial" w:hAnsi="Arial" w:cs="Arial"/>
          <w:b/>
          <w:sz w:val="24"/>
          <w:szCs w:val="24"/>
        </w:rPr>
        <w:t xml:space="preserve"> COMPE</w:t>
      </w:r>
      <w:r w:rsidR="00367074">
        <w:rPr>
          <w:rFonts w:ascii="Arial" w:hAnsi="Arial" w:cs="Arial"/>
          <w:b/>
          <w:sz w:val="24"/>
          <w:szCs w:val="24"/>
        </w:rPr>
        <w:t xml:space="preserve">TENCIA.- </w:t>
      </w:r>
      <w:r w:rsidRPr="001042B6">
        <w:rPr>
          <w:rFonts w:ascii="Arial" w:hAnsi="Arial" w:cs="Arial"/>
          <w:b/>
          <w:sz w:val="24"/>
          <w:szCs w:val="24"/>
        </w:rPr>
        <w:t xml:space="preserve"> </w:t>
      </w:r>
      <w:r w:rsidRPr="001042B6">
        <w:rPr>
          <w:rFonts w:ascii="Arial" w:hAnsi="Arial" w:cs="Arial"/>
          <w:sz w:val="24"/>
          <w:szCs w:val="24"/>
        </w:rPr>
        <w:t xml:space="preserve">Esta </w:t>
      </w:r>
      <w:r w:rsidR="00D761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w:t>
      </w:r>
      <w:r w:rsidRPr="001042B6">
        <w:rPr>
          <w:rFonts w:ascii="Arial" w:hAnsi="Arial" w:cs="Arial"/>
          <w:sz w:val="24"/>
          <w:szCs w:val="24"/>
        </w:rPr>
        <w:lastRenderedPageBreak/>
        <w:t>Rendición de Cuentas, Responsabilidad de los Servidores Públicos, Combate a la Corrupción e Impartición de Justicia Administrativa; artículos 119, 120 fracción I,</w:t>
      </w:r>
      <w:r w:rsidR="00D7617B">
        <w:rPr>
          <w:rFonts w:ascii="Arial" w:hAnsi="Arial" w:cs="Arial"/>
          <w:sz w:val="24"/>
          <w:szCs w:val="24"/>
        </w:rPr>
        <w:t xml:space="preserve">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w:t>
      </w:r>
      <w:r w:rsidR="00D7617B" w:rsidRPr="001042B6">
        <w:rPr>
          <w:rFonts w:ascii="Arial" w:hAnsi="Arial" w:cs="Arial"/>
          <w:sz w:val="24"/>
          <w:szCs w:val="24"/>
        </w:rPr>
        <w:t>Estado</w:t>
      </w:r>
      <w:r w:rsidRPr="001042B6">
        <w:rPr>
          <w:rFonts w:ascii="Arial" w:hAnsi="Arial" w:cs="Arial"/>
          <w:sz w:val="24"/>
          <w:szCs w:val="24"/>
        </w:rPr>
        <w:t xml:space="preserve">. - - - - - - - - - - - - - - - - - - - - - - - - - - - - - - - - </w:t>
      </w:r>
      <w:r>
        <w:rPr>
          <w:rFonts w:ascii="Arial" w:hAnsi="Arial" w:cs="Arial"/>
          <w:sz w:val="24"/>
          <w:szCs w:val="24"/>
        </w:rPr>
        <w:t xml:space="preserve">- - - - </w:t>
      </w:r>
      <w:r w:rsidR="00A71D31">
        <w:rPr>
          <w:rFonts w:ascii="Arial" w:hAnsi="Arial" w:cs="Arial"/>
          <w:sz w:val="24"/>
          <w:szCs w:val="24"/>
        </w:rPr>
        <w:t>- - - - - - - - - - - -</w:t>
      </w:r>
    </w:p>
    <w:p w14:paraId="46F8E668" w14:textId="4A20ABD9"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367074">
        <w:rPr>
          <w:rFonts w:ascii="Arial" w:hAnsi="Arial" w:cs="Arial"/>
          <w:b/>
          <w:sz w:val="24"/>
          <w:szCs w:val="24"/>
        </w:rPr>
        <w:t xml:space="preserve"> PRUEBAS.-</w:t>
      </w:r>
      <w:r w:rsidRPr="001042B6">
        <w:rPr>
          <w:rFonts w:ascii="Arial" w:hAnsi="Arial" w:cs="Arial"/>
          <w:b/>
          <w:sz w:val="24"/>
          <w:szCs w:val="24"/>
        </w:rPr>
        <w:t xml:space="preserve">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5AB36674" w14:textId="6EE6E552" w:rsidR="00321726" w:rsidRDefault="00413791" w:rsidP="006C13E3">
      <w:pPr>
        <w:spacing w:line="360" w:lineRule="auto"/>
        <w:ind w:firstLine="708"/>
        <w:jc w:val="both"/>
        <w:rPr>
          <w:rFonts w:ascii="Arial" w:hAnsi="Arial" w:cs="Arial"/>
        </w:rPr>
      </w:pPr>
      <w:r w:rsidRPr="001042B6">
        <w:rPr>
          <w:rFonts w:ascii="Arial" w:hAnsi="Arial" w:cs="Arial"/>
          <w:sz w:val="24"/>
          <w:szCs w:val="24"/>
        </w:rPr>
        <w:t>La</w:t>
      </w:r>
      <w:r w:rsidR="00A900E5">
        <w:rPr>
          <w:rFonts w:ascii="Arial" w:hAnsi="Arial" w:cs="Arial"/>
          <w:sz w:val="24"/>
          <w:szCs w:val="24"/>
        </w:rPr>
        <w:t>s</w:t>
      </w:r>
      <w:r w:rsidRPr="001042B6">
        <w:rPr>
          <w:rFonts w:ascii="Arial" w:hAnsi="Arial" w:cs="Arial"/>
          <w:sz w:val="24"/>
          <w:szCs w:val="24"/>
        </w:rPr>
        <w:t xml:space="preserve"> prueba</w:t>
      </w:r>
      <w:r w:rsidR="00A900E5">
        <w:rPr>
          <w:rFonts w:ascii="Arial" w:hAnsi="Arial" w:cs="Arial"/>
          <w:sz w:val="24"/>
          <w:szCs w:val="24"/>
        </w:rPr>
        <w:t>s</w:t>
      </w:r>
      <w:r w:rsidRPr="001042B6">
        <w:rPr>
          <w:rFonts w:ascii="Arial" w:hAnsi="Arial" w:cs="Arial"/>
          <w:sz w:val="24"/>
          <w:szCs w:val="24"/>
        </w:rPr>
        <w:t xml:space="preserve"> DOCUMENTAL</w:t>
      </w:r>
      <w:r w:rsidR="00A900E5">
        <w:rPr>
          <w:rFonts w:ascii="Arial" w:hAnsi="Arial" w:cs="Arial"/>
          <w:sz w:val="24"/>
          <w:szCs w:val="24"/>
        </w:rPr>
        <w:t>ES</w:t>
      </w:r>
      <w:r w:rsidRPr="001042B6">
        <w:rPr>
          <w:rFonts w:ascii="Arial" w:hAnsi="Arial" w:cs="Arial"/>
          <w:sz w:val="24"/>
          <w:szCs w:val="24"/>
        </w:rPr>
        <w:t xml:space="preserve"> ofrecida</w:t>
      </w:r>
      <w:r w:rsidR="00A900E5">
        <w:rPr>
          <w:rFonts w:ascii="Arial" w:hAnsi="Arial" w:cs="Arial"/>
          <w:sz w:val="24"/>
          <w:szCs w:val="24"/>
        </w:rPr>
        <w:t>s</w:t>
      </w:r>
      <w:r w:rsidRPr="001042B6">
        <w:rPr>
          <w:rFonts w:ascii="Arial" w:hAnsi="Arial" w:cs="Arial"/>
          <w:sz w:val="24"/>
          <w:szCs w:val="24"/>
        </w:rPr>
        <w:t xml:space="preserve"> y admitida</w:t>
      </w:r>
      <w:r w:rsidR="00A900E5">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100FD1">
        <w:rPr>
          <w:rFonts w:ascii="Arial" w:hAnsi="Arial" w:cs="Arial"/>
          <w:sz w:val="24"/>
          <w:szCs w:val="24"/>
        </w:rPr>
        <w:t>***** ***** *****</w:t>
      </w:r>
      <w:r w:rsidRPr="00556420">
        <w:rPr>
          <w:rFonts w:ascii="Arial" w:hAnsi="Arial" w:cs="Arial"/>
          <w:sz w:val="24"/>
          <w:szCs w:val="24"/>
        </w:rPr>
        <w:t>, consiste</w:t>
      </w:r>
      <w:r w:rsidR="00A900E5" w:rsidRPr="00556420">
        <w:rPr>
          <w:rFonts w:ascii="Arial" w:hAnsi="Arial" w:cs="Arial"/>
          <w:sz w:val="24"/>
          <w:szCs w:val="24"/>
        </w:rPr>
        <w:t>n</w:t>
      </w:r>
      <w:r w:rsidRPr="00556420">
        <w:rPr>
          <w:rFonts w:ascii="Arial" w:hAnsi="Arial" w:cs="Arial"/>
          <w:sz w:val="24"/>
          <w:szCs w:val="24"/>
        </w:rPr>
        <w:t xml:space="preserve"> en</w:t>
      </w:r>
      <w:r w:rsidR="00A900E5" w:rsidRPr="00556420">
        <w:rPr>
          <w:rFonts w:ascii="Arial" w:hAnsi="Arial" w:cs="Arial"/>
          <w:sz w:val="24"/>
          <w:szCs w:val="24"/>
        </w:rPr>
        <w:t xml:space="preserve">: </w:t>
      </w:r>
      <w:r w:rsidR="006C13E3" w:rsidRPr="006C13E3">
        <w:rPr>
          <w:rFonts w:ascii="Arial" w:hAnsi="Arial" w:cs="Arial"/>
          <w:b/>
          <w:sz w:val="24"/>
          <w:szCs w:val="24"/>
        </w:rPr>
        <w:t>1.-</w:t>
      </w:r>
      <w:r w:rsidR="006C13E3" w:rsidRPr="006C13E3">
        <w:rPr>
          <w:rFonts w:ascii="Arial" w:hAnsi="Arial" w:cs="Arial"/>
          <w:sz w:val="24"/>
          <w:szCs w:val="24"/>
        </w:rPr>
        <w:t xml:space="preserve"> Copia certificada de oficio número </w:t>
      </w:r>
      <w:r w:rsidR="00100FD1">
        <w:rPr>
          <w:rFonts w:ascii="Arial" w:hAnsi="Arial" w:cs="Arial"/>
          <w:sz w:val="24"/>
          <w:szCs w:val="24"/>
        </w:rPr>
        <w:t>OP/DG/****/2018</w:t>
      </w:r>
      <w:r w:rsidR="006C13E3" w:rsidRPr="006C13E3">
        <w:rPr>
          <w:rFonts w:ascii="Arial" w:hAnsi="Arial" w:cs="Arial"/>
          <w:sz w:val="24"/>
          <w:szCs w:val="24"/>
        </w:rPr>
        <w:t xml:space="preserve"> de fecha </w:t>
      </w:r>
      <w:r w:rsidR="00100FD1">
        <w:rPr>
          <w:rFonts w:ascii="Arial" w:hAnsi="Arial" w:cs="Arial"/>
          <w:sz w:val="24"/>
          <w:szCs w:val="24"/>
        </w:rPr>
        <w:t>***** de ***** de dos mil dieciocho (**/**/2018)</w:t>
      </w:r>
      <w:r w:rsidR="006C13E3" w:rsidRPr="006C13E3">
        <w:rPr>
          <w:rFonts w:ascii="Arial" w:hAnsi="Arial" w:cs="Arial"/>
          <w:sz w:val="24"/>
          <w:szCs w:val="24"/>
        </w:rPr>
        <w:t>;</w:t>
      </w:r>
      <w:r w:rsidR="006C13E3" w:rsidRPr="006C13E3">
        <w:rPr>
          <w:rFonts w:ascii="Arial" w:hAnsi="Arial" w:cs="Arial"/>
          <w:b/>
          <w:sz w:val="24"/>
          <w:szCs w:val="24"/>
        </w:rPr>
        <w:t xml:space="preserve"> 2.-</w:t>
      </w:r>
      <w:r w:rsidR="006C13E3" w:rsidRPr="006C13E3">
        <w:rPr>
          <w:rFonts w:ascii="Arial" w:hAnsi="Arial" w:cs="Arial"/>
          <w:sz w:val="24"/>
          <w:szCs w:val="24"/>
        </w:rPr>
        <w:t xml:space="preserve"> Original de oficio número </w:t>
      </w:r>
      <w:r w:rsidR="00100FD1">
        <w:rPr>
          <w:rFonts w:ascii="Arial" w:hAnsi="Arial" w:cs="Arial"/>
          <w:sz w:val="24"/>
          <w:szCs w:val="24"/>
        </w:rPr>
        <w:t>OP/DG/****/2021</w:t>
      </w:r>
      <w:r w:rsidR="006C13E3" w:rsidRPr="006C13E3">
        <w:rPr>
          <w:rFonts w:ascii="Arial" w:hAnsi="Arial" w:cs="Arial"/>
          <w:sz w:val="24"/>
          <w:szCs w:val="24"/>
        </w:rPr>
        <w:t xml:space="preserve"> de fecha </w:t>
      </w:r>
      <w:r w:rsidR="00100FD1">
        <w:rPr>
          <w:rFonts w:ascii="Arial" w:hAnsi="Arial" w:cs="Arial"/>
          <w:sz w:val="24"/>
          <w:szCs w:val="24"/>
        </w:rPr>
        <w:t>***** de ***** de dos mil veintiuno (**/**/2021)</w:t>
      </w:r>
      <w:r w:rsidR="006C13E3" w:rsidRPr="006C13E3">
        <w:rPr>
          <w:rFonts w:ascii="Arial" w:hAnsi="Arial" w:cs="Arial"/>
          <w:sz w:val="24"/>
          <w:szCs w:val="24"/>
        </w:rPr>
        <w:t xml:space="preserve">; </w:t>
      </w:r>
      <w:r w:rsidR="006C13E3" w:rsidRPr="006C13E3">
        <w:rPr>
          <w:rFonts w:ascii="Arial" w:hAnsi="Arial" w:cs="Arial"/>
          <w:b/>
          <w:sz w:val="24"/>
          <w:szCs w:val="24"/>
        </w:rPr>
        <w:t>3.-</w:t>
      </w:r>
      <w:r w:rsidR="006C13E3" w:rsidRPr="006C13E3">
        <w:rPr>
          <w:rFonts w:ascii="Arial" w:hAnsi="Arial" w:cs="Arial"/>
          <w:sz w:val="24"/>
          <w:szCs w:val="24"/>
        </w:rPr>
        <w:t xml:space="preserve"> Original de sobre de pago de nómina correspondiente a la segunda quincena de abril de dos mil diecinueve</w:t>
      </w:r>
      <w:r w:rsidR="006C13E3">
        <w:rPr>
          <w:rFonts w:ascii="Arial" w:hAnsi="Arial" w:cs="Arial"/>
          <w:sz w:val="24"/>
          <w:szCs w:val="24"/>
        </w:rPr>
        <w:t xml:space="preserve"> (01-15/04/2019).</w:t>
      </w:r>
    </w:p>
    <w:p w14:paraId="6B870907" w14:textId="31448D95" w:rsidR="006C13E3" w:rsidRDefault="00AF71BE" w:rsidP="00185D00">
      <w:pPr>
        <w:spacing w:line="360" w:lineRule="auto"/>
        <w:ind w:firstLine="708"/>
        <w:jc w:val="both"/>
        <w:rPr>
          <w:rFonts w:ascii="Arial" w:hAnsi="Arial" w:cs="Arial"/>
          <w:sz w:val="24"/>
          <w:szCs w:val="24"/>
        </w:rPr>
      </w:pPr>
      <w:r w:rsidRPr="00AF71BE">
        <w:rPr>
          <w:rFonts w:ascii="Arial" w:hAnsi="Arial" w:cs="Arial"/>
          <w:sz w:val="24"/>
          <w:szCs w:val="24"/>
        </w:rPr>
        <w:t xml:space="preserve"> </w:t>
      </w:r>
      <w:r w:rsidR="00413791" w:rsidRPr="001042B6">
        <w:rPr>
          <w:rFonts w:ascii="Arial" w:hAnsi="Arial" w:cs="Arial"/>
          <w:sz w:val="24"/>
          <w:szCs w:val="24"/>
        </w:rPr>
        <w:t>Por lo que respecta a la</w:t>
      </w:r>
      <w:r w:rsidR="00A448B6">
        <w:rPr>
          <w:rFonts w:ascii="Arial" w:hAnsi="Arial" w:cs="Arial"/>
          <w:sz w:val="24"/>
          <w:szCs w:val="24"/>
        </w:rPr>
        <w:t>s</w:t>
      </w:r>
      <w:r w:rsidR="00413791" w:rsidRPr="001042B6">
        <w:rPr>
          <w:rFonts w:ascii="Arial" w:hAnsi="Arial" w:cs="Arial"/>
          <w:sz w:val="24"/>
          <w:szCs w:val="24"/>
        </w:rPr>
        <w:t xml:space="preserve"> </w:t>
      </w:r>
      <w:r w:rsidR="00413791" w:rsidRPr="001042B6">
        <w:rPr>
          <w:rFonts w:ascii="Arial" w:hAnsi="Arial" w:cs="Arial"/>
          <w:b/>
          <w:sz w:val="24"/>
          <w:szCs w:val="24"/>
        </w:rPr>
        <w:t>autoridad</w:t>
      </w:r>
      <w:r w:rsidR="00A448B6">
        <w:rPr>
          <w:rFonts w:ascii="Arial" w:hAnsi="Arial" w:cs="Arial"/>
          <w:b/>
          <w:sz w:val="24"/>
          <w:szCs w:val="24"/>
        </w:rPr>
        <w:t>es</w:t>
      </w:r>
      <w:r w:rsidR="00413791" w:rsidRPr="001042B6">
        <w:rPr>
          <w:rFonts w:ascii="Arial" w:hAnsi="Arial" w:cs="Arial"/>
          <w:b/>
          <w:sz w:val="24"/>
          <w:szCs w:val="24"/>
        </w:rPr>
        <w:t xml:space="preserve"> demandada</w:t>
      </w:r>
      <w:r w:rsidR="00A448B6">
        <w:rPr>
          <w:rFonts w:ascii="Arial" w:hAnsi="Arial" w:cs="Arial"/>
          <w:b/>
          <w:sz w:val="24"/>
          <w:szCs w:val="24"/>
        </w:rPr>
        <w:t>s</w:t>
      </w:r>
      <w:r w:rsidR="00556420">
        <w:rPr>
          <w:rFonts w:ascii="Arial" w:hAnsi="Arial" w:cs="Arial"/>
          <w:b/>
          <w:sz w:val="24"/>
          <w:szCs w:val="24"/>
        </w:rPr>
        <w:t>,</w:t>
      </w:r>
      <w:r w:rsidR="00413791" w:rsidRPr="001042B6">
        <w:rPr>
          <w:rFonts w:ascii="Arial" w:hAnsi="Arial" w:cs="Arial"/>
          <w:b/>
          <w:sz w:val="24"/>
          <w:szCs w:val="24"/>
        </w:rPr>
        <w:t xml:space="preserve"> </w:t>
      </w:r>
      <w:r w:rsidR="00413791" w:rsidRPr="001042B6">
        <w:rPr>
          <w:rFonts w:ascii="Arial" w:hAnsi="Arial" w:cs="Arial"/>
          <w:sz w:val="24"/>
          <w:szCs w:val="24"/>
        </w:rPr>
        <w:t xml:space="preserve">se admitieron las </w:t>
      </w:r>
      <w:r w:rsidR="00413791" w:rsidRPr="00A448B6">
        <w:rPr>
          <w:rFonts w:ascii="Arial" w:hAnsi="Arial" w:cs="Arial"/>
          <w:b/>
          <w:sz w:val="24"/>
          <w:szCs w:val="24"/>
        </w:rPr>
        <w:t>DOCUMENTALES</w:t>
      </w:r>
      <w:r w:rsidR="00413791" w:rsidRPr="001042B6">
        <w:rPr>
          <w:rFonts w:ascii="Arial" w:hAnsi="Arial" w:cs="Arial"/>
          <w:sz w:val="24"/>
          <w:szCs w:val="24"/>
        </w:rPr>
        <w:t xml:space="preserve"> consistentes en:</w:t>
      </w:r>
      <w:r w:rsidR="006C13E3" w:rsidRPr="006C13E3">
        <w:rPr>
          <w:rFonts w:ascii="Arial" w:hAnsi="Arial" w:cs="Arial"/>
          <w:b/>
          <w:sz w:val="24"/>
          <w:szCs w:val="24"/>
        </w:rPr>
        <w:t xml:space="preserve"> </w:t>
      </w:r>
      <w:r w:rsidR="006C13E3" w:rsidRPr="008F3A87">
        <w:rPr>
          <w:rFonts w:ascii="Arial" w:hAnsi="Arial" w:cs="Arial"/>
          <w:b/>
          <w:sz w:val="24"/>
          <w:szCs w:val="24"/>
        </w:rPr>
        <w:t>1.-</w:t>
      </w:r>
      <w:r w:rsidR="006C13E3">
        <w:rPr>
          <w:rFonts w:ascii="Arial" w:hAnsi="Arial" w:cs="Arial"/>
          <w:sz w:val="24"/>
          <w:szCs w:val="24"/>
        </w:rPr>
        <w:t xml:space="preserve"> Copia certificada de Poder General contenido en el Instrumento Notarial número 2437, volumen 58, de fecha seis de marzo de dos mil diecisiete (06/03/2017), pasado ante la fe del Notario Público Noventa en el Estado; </w:t>
      </w:r>
      <w:r w:rsidR="006C13E3" w:rsidRPr="005D0359">
        <w:rPr>
          <w:rFonts w:ascii="Arial" w:hAnsi="Arial" w:cs="Arial"/>
          <w:b/>
          <w:sz w:val="24"/>
          <w:szCs w:val="24"/>
        </w:rPr>
        <w:t>2.-</w:t>
      </w:r>
      <w:r w:rsidR="006C13E3">
        <w:rPr>
          <w:rFonts w:ascii="Arial" w:hAnsi="Arial" w:cs="Arial"/>
          <w:sz w:val="24"/>
          <w:szCs w:val="24"/>
        </w:rPr>
        <w:t xml:space="preserve"> Oficio número </w:t>
      </w:r>
      <w:r w:rsidR="00100FD1">
        <w:rPr>
          <w:rFonts w:ascii="Arial" w:hAnsi="Arial" w:cs="Arial"/>
          <w:sz w:val="24"/>
          <w:szCs w:val="24"/>
        </w:rPr>
        <w:t>OP/DG/****/2021</w:t>
      </w:r>
      <w:r w:rsidR="006C13E3">
        <w:rPr>
          <w:rFonts w:ascii="Arial" w:hAnsi="Arial" w:cs="Arial"/>
          <w:sz w:val="24"/>
          <w:szCs w:val="24"/>
        </w:rPr>
        <w:t xml:space="preserve">, de fecha </w:t>
      </w:r>
      <w:r w:rsidR="00100FD1">
        <w:rPr>
          <w:rFonts w:ascii="Arial" w:hAnsi="Arial" w:cs="Arial"/>
          <w:sz w:val="24"/>
          <w:szCs w:val="24"/>
        </w:rPr>
        <w:t>***** de ***** de dos mil veintiuno (**/**/2021)</w:t>
      </w:r>
      <w:r w:rsidR="006C13E3">
        <w:rPr>
          <w:rFonts w:ascii="Arial" w:hAnsi="Arial" w:cs="Arial"/>
          <w:sz w:val="24"/>
          <w:szCs w:val="24"/>
        </w:rPr>
        <w:t xml:space="preserve">, con su respectiva diligencia de notificación, mismas que ofreció el actor y que obra en autos y que hace suya; </w:t>
      </w:r>
      <w:r w:rsidR="006C13E3" w:rsidRPr="00E2205B">
        <w:rPr>
          <w:rFonts w:ascii="Arial" w:hAnsi="Arial" w:cs="Arial"/>
          <w:b/>
          <w:sz w:val="24"/>
          <w:szCs w:val="24"/>
        </w:rPr>
        <w:t>3.-</w:t>
      </w:r>
      <w:r w:rsidR="006C13E3">
        <w:rPr>
          <w:rFonts w:ascii="Arial" w:hAnsi="Arial" w:cs="Arial"/>
          <w:sz w:val="24"/>
          <w:szCs w:val="24"/>
        </w:rPr>
        <w:t xml:space="preserve"> Constancias originales constantes de treinta y dos fojas útiles, correspondientes al diverso Juicio de Nulidad </w:t>
      </w:r>
      <w:r w:rsidR="006A703B">
        <w:rPr>
          <w:rFonts w:ascii="Arial" w:hAnsi="Arial" w:cs="Arial"/>
          <w:sz w:val="24"/>
          <w:szCs w:val="24"/>
        </w:rPr>
        <w:t>***/2019</w:t>
      </w:r>
      <w:r w:rsidR="006C13E3">
        <w:rPr>
          <w:rFonts w:ascii="Arial" w:hAnsi="Arial" w:cs="Arial"/>
          <w:sz w:val="24"/>
          <w:szCs w:val="24"/>
        </w:rPr>
        <w:t xml:space="preserve">, del índice de la Cuarta Sala Unitaria de este Tribunal, que contienen los oficios </w:t>
      </w:r>
      <w:r w:rsidR="00100FD1">
        <w:rPr>
          <w:rFonts w:ascii="Arial" w:hAnsi="Arial" w:cs="Arial"/>
          <w:sz w:val="24"/>
          <w:szCs w:val="24"/>
        </w:rPr>
        <w:t>TJAO/4ªSU/****/2019</w:t>
      </w:r>
      <w:r w:rsidR="006C13E3">
        <w:rPr>
          <w:rFonts w:ascii="Arial" w:hAnsi="Arial" w:cs="Arial"/>
          <w:sz w:val="24"/>
          <w:szCs w:val="24"/>
        </w:rPr>
        <w:t xml:space="preserve"> y copia simple de acuerdo de </w:t>
      </w:r>
      <w:r w:rsidR="00100FD1">
        <w:rPr>
          <w:rFonts w:ascii="Arial" w:hAnsi="Arial" w:cs="Arial"/>
          <w:sz w:val="24"/>
          <w:szCs w:val="24"/>
        </w:rPr>
        <w:t>***** de ***** de dos mil diecinueve (**/**/2019)</w:t>
      </w:r>
      <w:r w:rsidR="006C13E3">
        <w:rPr>
          <w:rFonts w:ascii="Arial" w:hAnsi="Arial" w:cs="Arial"/>
          <w:sz w:val="24"/>
          <w:szCs w:val="24"/>
        </w:rPr>
        <w:t xml:space="preserve">, Oficio </w:t>
      </w:r>
      <w:r w:rsidR="00100FD1">
        <w:rPr>
          <w:rFonts w:ascii="Arial" w:hAnsi="Arial" w:cs="Arial"/>
          <w:sz w:val="24"/>
          <w:szCs w:val="24"/>
        </w:rPr>
        <w:t>TJAO/4ªSU/****/2019</w:t>
      </w:r>
      <w:r w:rsidR="006C13E3">
        <w:rPr>
          <w:rFonts w:ascii="Arial" w:hAnsi="Arial" w:cs="Arial"/>
          <w:sz w:val="24"/>
          <w:szCs w:val="24"/>
        </w:rPr>
        <w:t xml:space="preserve">, y copia simple de acuerdo de </w:t>
      </w:r>
      <w:r w:rsidR="00100FD1">
        <w:rPr>
          <w:rFonts w:ascii="Arial" w:hAnsi="Arial" w:cs="Arial"/>
          <w:sz w:val="24"/>
          <w:szCs w:val="24"/>
        </w:rPr>
        <w:t>***** de ***** de dos mil diecinueve (**/**/2019)</w:t>
      </w:r>
      <w:r w:rsidR="006C13E3">
        <w:rPr>
          <w:rFonts w:ascii="Arial" w:hAnsi="Arial" w:cs="Arial"/>
          <w:sz w:val="24"/>
          <w:szCs w:val="24"/>
        </w:rPr>
        <w:t xml:space="preserve">; escrito de demanda, oficio TJAO/4ªSU/(ilegible)/2019, y copia simple de sentencia de </w:t>
      </w:r>
      <w:r w:rsidR="00100FD1">
        <w:rPr>
          <w:rFonts w:ascii="Arial" w:hAnsi="Arial" w:cs="Arial"/>
          <w:sz w:val="24"/>
          <w:szCs w:val="24"/>
        </w:rPr>
        <w:t xml:space="preserve">***** de ***** de dos </w:t>
      </w:r>
      <w:r w:rsidR="00100FD1">
        <w:rPr>
          <w:rFonts w:ascii="Arial" w:hAnsi="Arial" w:cs="Arial"/>
          <w:sz w:val="24"/>
          <w:szCs w:val="24"/>
        </w:rPr>
        <w:lastRenderedPageBreak/>
        <w:t>mil diecinueve (**/**/2019)</w:t>
      </w:r>
      <w:r w:rsidR="006C13E3">
        <w:rPr>
          <w:rFonts w:ascii="Arial" w:hAnsi="Arial" w:cs="Arial"/>
          <w:sz w:val="24"/>
          <w:szCs w:val="24"/>
        </w:rPr>
        <w:t xml:space="preserve">, oficio </w:t>
      </w:r>
      <w:r w:rsidR="00100FD1">
        <w:rPr>
          <w:rFonts w:ascii="Arial" w:hAnsi="Arial" w:cs="Arial"/>
          <w:sz w:val="24"/>
          <w:szCs w:val="24"/>
        </w:rPr>
        <w:t>TJAO/4ªSU/****/2020</w:t>
      </w:r>
      <w:r w:rsidR="006C13E3">
        <w:rPr>
          <w:rFonts w:ascii="Arial" w:hAnsi="Arial" w:cs="Arial"/>
          <w:sz w:val="24"/>
          <w:szCs w:val="24"/>
        </w:rPr>
        <w:t xml:space="preserve">, con copia simple de acuerdo de </w:t>
      </w:r>
      <w:r w:rsidR="00100FD1">
        <w:rPr>
          <w:rFonts w:ascii="Arial" w:hAnsi="Arial" w:cs="Arial"/>
          <w:sz w:val="24"/>
          <w:szCs w:val="24"/>
        </w:rPr>
        <w:t>***** de ***** de dos mil veinte (**/**/2020)</w:t>
      </w:r>
      <w:r w:rsidR="006C13E3">
        <w:rPr>
          <w:rFonts w:ascii="Arial" w:hAnsi="Arial" w:cs="Arial"/>
          <w:sz w:val="24"/>
          <w:szCs w:val="24"/>
        </w:rPr>
        <w:t xml:space="preserve">, y copia simple de escrito de recurso de queja; Oficio </w:t>
      </w:r>
      <w:r w:rsidR="00100FD1">
        <w:rPr>
          <w:rFonts w:ascii="Arial" w:hAnsi="Arial" w:cs="Arial"/>
          <w:sz w:val="24"/>
          <w:szCs w:val="24"/>
        </w:rPr>
        <w:t>TJAO/4ªSU/****/2020</w:t>
      </w:r>
      <w:r w:rsidR="006C13E3">
        <w:rPr>
          <w:rFonts w:ascii="Arial" w:hAnsi="Arial" w:cs="Arial"/>
          <w:sz w:val="24"/>
          <w:szCs w:val="24"/>
        </w:rPr>
        <w:t xml:space="preserve"> y copia simple de resolución de recurso de queja de fecha </w:t>
      </w:r>
      <w:r w:rsidR="00100FD1">
        <w:rPr>
          <w:rFonts w:ascii="Arial" w:hAnsi="Arial" w:cs="Arial"/>
          <w:sz w:val="24"/>
          <w:szCs w:val="24"/>
        </w:rPr>
        <w:t>***** de ***** de dos mil veintiuno (**/**/2021)</w:t>
      </w:r>
      <w:r w:rsidR="006C13E3">
        <w:rPr>
          <w:rFonts w:ascii="Arial" w:hAnsi="Arial" w:cs="Arial"/>
          <w:sz w:val="24"/>
          <w:szCs w:val="24"/>
        </w:rPr>
        <w:t xml:space="preserve">, oficio </w:t>
      </w:r>
      <w:r w:rsidR="00100FD1">
        <w:rPr>
          <w:rFonts w:ascii="Arial" w:hAnsi="Arial" w:cs="Arial"/>
          <w:sz w:val="24"/>
          <w:szCs w:val="24"/>
        </w:rPr>
        <w:t>TJAO/4ªSU/****/2021</w:t>
      </w:r>
      <w:r w:rsidR="006C13E3">
        <w:rPr>
          <w:rFonts w:ascii="Arial" w:hAnsi="Arial" w:cs="Arial"/>
          <w:sz w:val="24"/>
          <w:szCs w:val="24"/>
        </w:rPr>
        <w:t xml:space="preserve"> y copia simple de acuerdo de </w:t>
      </w:r>
      <w:r w:rsidR="006A703B">
        <w:rPr>
          <w:rFonts w:ascii="Arial" w:hAnsi="Arial" w:cs="Arial"/>
          <w:sz w:val="24"/>
          <w:szCs w:val="24"/>
        </w:rPr>
        <w:t>***** de ***** de dos mil veintiuno (**/**/2021)</w:t>
      </w:r>
      <w:r w:rsidR="006C13E3">
        <w:rPr>
          <w:rFonts w:ascii="Arial" w:hAnsi="Arial" w:cs="Arial"/>
          <w:sz w:val="24"/>
          <w:szCs w:val="24"/>
        </w:rPr>
        <w:t xml:space="preserve">; </w:t>
      </w:r>
      <w:r w:rsidR="006C13E3" w:rsidRPr="00E2205B">
        <w:rPr>
          <w:rFonts w:ascii="Arial" w:hAnsi="Arial" w:cs="Arial"/>
          <w:b/>
          <w:sz w:val="24"/>
          <w:szCs w:val="24"/>
        </w:rPr>
        <w:t>4.-</w:t>
      </w:r>
      <w:r w:rsidR="006C13E3">
        <w:rPr>
          <w:rFonts w:ascii="Arial" w:hAnsi="Arial" w:cs="Arial"/>
          <w:sz w:val="24"/>
          <w:szCs w:val="24"/>
        </w:rPr>
        <w:t xml:space="preserve"> Copia certificada de oficio </w:t>
      </w:r>
      <w:r w:rsidR="00100FD1">
        <w:rPr>
          <w:rFonts w:ascii="Arial" w:hAnsi="Arial" w:cs="Arial"/>
          <w:sz w:val="24"/>
          <w:szCs w:val="24"/>
        </w:rPr>
        <w:t>OP/DG/***/2020</w:t>
      </w:r>
      <w:r w:rsidR="006C13E3">
        <w:rPr>
          <w:rFonts w:ascii="Arial" w:hAnsi="Arial" w:cs="Arial"/>
          <w:sz w:val="24"/>
          <w:szCs w:val="24"/>
        </w:rPr>
        <w:t xml:space="preserve"> de fecha </w:t>
      </w:r>
      <w:r w:rsidR="006A703B">
        <w:rPr>
          <w:rFonts w:ascii="Arial" w:hAnsi="Arial" w:cs="Arial"/>
          <w:sz w:val="24"/>
          <w:szCs w:val="24"/>
        </w:rPr>
        <w:t>***** de ***** de dos mil veinte (**/**/2020)</w:t>
      </w:r>
      <w:r w:rsidR="009D0DAB">
        <w:rPr>
          <w:rFonts w:ascii="Arial" w:hAnsi="Arial" w:cs="Arial"/>
          <w:sz w:val="24"/>
          <w:szCs w:val="24"/>
        </w:rPr>
        <w:t>.</w:t>
      </w:r>
    </w:p>
    <w:p w14:paraId="5C7AED95" w14:textId="06C8A8F4" w:rsidR="00413791" w:rsidRPr="001042B6" w:rsidRDefault="00413791"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1042B6">
        <w:rPr>
          <w:rFonts w:ascii="Arial" w:hAnsi="Arial" w:cs="Arial"/>
          <w:sz w:val="24"/>
          <w:szCs w:val="24"/>
        </w:rPr>
        <w:t xml:space="preserve"> pruebas aportadas al Juicio</w:t>
      </w:r>
      <w:r w:rsidR="006D466C">
        <w:rPr>
          <w:rFonts w:ascii="Arial" w:hAnsi="Arial" w:cs="Arial"/>
          <w:sz w:val="24"/>
          <w:szCs w:val="24"/>
        </w:rPr>
        <w:t xml:space="preserve"> por ambas partes</w:t>
      </w:r>
      <w:r w:rsidRPr="001042B6">
        <w:rPr>
          <w:rFonts w:ascii="Arial" w:hAnsi="Arial" w:cs="Arial"/>
          <w:sz w:val="24"/>
          <w:szCs w:val="24"/>
        </w:rPr>
        <w:t xml:space="preserve">, consistentes en documentos originales y copias certificadas por </w:t>
      </w:r>
      <w:r>
        <w:rPr>
          <w:rFonts w:ascii="Arial" w:hAnsi="Arial" w:cs="Arial"/>
          <w:sz w:val="24"/>
          <w:szCs w:val="24"/>
        </w:rPr>
        <w:t>el</w:t>
      </w:r>
      <w:r w:rsidR="00644DE0">
        <w:rPr>
          <w:rFonts w:ascii="Arial" w:hAnsi="Arial" w:cs="Arial"/>
          <w:sz w:val="24"/>
          <w:szCs w:val="24"/>
        </w:rPr>
        <w:t xml:space="preserve"> Notario Público número </w:t>
      </w:r>
      <w:r w:rsidR="009D0DAB">
        <w:rPr>
          <w:rFonts w:ascii="Arial" w:hAnsi="Arial" w:cs="Arial"/>
          <w:sz w:val="24"/>
          <w:szCs w:val="24"/>
        </w:rPr>
        <w:t>Noventa y Seis</w:t>
      </w:r>
      <w:r w:rsidR="00644DE0">
        <w:rPr>
          <w:rFonts w:ascii="Arial" w:hAnsi="Arial" w:cs="Arial"/>
          <w:sz w:val="24"/>
          <w:szCs w:val="24"/>
        </w:rPr>
        <w:t xml:space="preserve"> en el Estado, </w:t>
      </w:r>
      <w:r w:rsidR="009D0DAB">
        <w:rPr>
          <w:rFonts w:ascii="Arial" w:hAnsi="Arial" w:cs="Arial"/>
          <w:sz w:val="24"/>
          <w:szCs w:val="24"/>
        </w:rPr>
        <w:t xml:space="preserve">y </w:t>
      </w:r>
      <w:r w:rsidRPr="001042B6">
        <w:rPr>
          <w:rFonts w:ascii="Arial" w:hAnsi="Arial" w:cs="Arial"/>
          <w:sz w:val="24"/>
          <w:szCs w:val="24"/>
        </w:rPr>
        <w:t>Jefe del Departamento Jurídico de la Oficina de Pensiones del Estado d</w:t>
      </w:r>
      <w:r w:rsidR="003B24B8">
        <w:rPr>
          <w:rFonts w:ascii="Arial" w:hAnsi="Arial" w:cs="Arial"/>
          <w:sz w:val="24"/>
          <w:szCs w:val="24"/>
        </w:rPr>
        <w:t>e Oaxaca,</w:t>
      </w:r>
      <w:r w:rsidR="00185D00">
        <w:rPr>
          <w:rFonts w:ascii="Arial" w:hAnsi="Arial" w:cs="Arial"/>
          <w:sz w:val="24"/>
          <w:szCs w:val="24"/>
        </w:rPr>
        <w:t xml:space="preserve"> </w:t>
      </w:r>
      <w:r w:rsidR="003B24B8">
        <w:rPr>
          <w:rFonts w:ascii="Arial" w:hAnsi="Arial" w:cs="Arial"/>
          <w:sz w:val="24"/>
          <w:szCs w:val="24"/>
        </w:rPr>
        <w:t>remitidos tanto por la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3B24B8">
        <w:rPr>
          <w:rFonts w:ascii="Arial" w:hAnsi="Arial" w:cs="Arial"/>
          <w:sz w:val="24"/>
          <w:szCs w:val="24"/>
        </w:rPr>
        <w:t>a</w:t>
      </w:r>
      <w:r w:rsidRPr="001042B6">
        <w:rPr>
          <w:rFonts w:ascii="Arial" w:hAnsi="Arial" w:cs="Arial"/>
          <w:sz w:val="24"/>
          <w:szCs w:val="24"/>
        </w:rPr>
        <w:t xml:space="preserve"> como por la </w:t>
      </w:r>
      <w:r w:rsidR="00367074">
        <w:rPr>
          <w:rFonts w:ascii="Arial" w:hAnsi="Arial" w:cs="Arial"/>
          <w:sz w:val="24"/>
          <w:szCs w:val="24"/>
        </w:rPr>
        <w:t xml:space="preserve">autoridad </w:t>
      </w:r>
      <w:r w:rsidRPr="001042B6">
        <w:rPr>
          <w:rFonts w:ascii="Arial" w:hAnsi="Arial" w:cs="Arial"/>
          <w:sz w:val="24"/>
          <w:szCs w:val="24"/>
        </w:rPr>
        <w:t xml:space="preserve">demandada, tienen </w:t>
      </w:r>
      <w:r w:rsidRPr="001042B6">
        <w:rPr>
          <w:rFonts w:ascii="Arial" w:hAnsi="Arial" w:cs="Arial"/>
          <w:b/>
          <w:sz w:val="24"/>
          <w:szCs w:val="24"/>
        </w:rPr>
        <w:t>valor probatorio pleno</w:t>
      </w:r>
      <w:r w:rsidR="0088762B">
        <w:rPr>
          <w:rFonts w:ascii="Arial" w:hAnsi="Arial" w:cs="Arial"/>
          <w:sz w:val="24"/>
          <w:szCs w:val="24"/>
        </w:rPr>
        <w:t>,</w:t>
      </w:r>
      <w:r w:rsidRPr="001042B6">
        <w:rPr>
          <w:rFonts w:ascii="Arial" w:hAnsi="Arial" w:cs="Arial"/>
          <w:sz w:val="24"/>
          <w:szCs w:val="24"/>
        </w:rPr>
        <w:t xml:space="preserve"> porque</w:t>
      </w:r>
      <w:r w:rsidR="0088762B">
        <w:rPr>
          <w:rFonts w:ascii="Arial" w:hAnsi="Arial" w:cs="Arial"/>
          <w:sz w:val="24"/>
          <w:szCs w:val="24"/>
        </w:rPr>
        <w:t xml:space="preserve"> </w:t>
      </w:r>
      <w:r w:rsidR="009D0DAB">
        <w:rPr>
          <w:rFonts w:ascii="Arial" w:hAnsi="Arial" w:cs="Arial"/>
          <w:sz w:val="24"/>
          <w:szCs w:val="24"/>
        </w:rPr>
        <w:t xml:space="preserve">aun cuando la autoridad demandada objetó los remitidos por la parte actora, </w:t>
      </w:r>
      <w:r w:rsidR="006D466C">
        <w:rPr>
          <w:rFonts w:ascii="Arial" w:hAnsi="Arial" w:cs="Arial"/>
          <w:sz w:val="24"/>
          <w:szCs w:val="24"/>
        </w:rPr>
        <w:t>en los originales</w:t>
      </w:r>
      <w:r w:rsidRPr="001042B6">
        <w:rPr>
          <w:rFonts w:ascii="Arial" w:hAnsi="Arial" w:cs="Arial"/>
          <w:sz w:val="24"/>
          <w:szCs w:val="24"/>
        </w:rPr>
        <w:t xml:space="preserve"> aparece el nombre de</w:t>
      </w:r>
      <w:r w:rsidR="006D466C">
        <w:rPr>
          <w:rFonts w:ascii="Arial" w:hAnsi="Arial" w:cs="Arial"/>
          <w:sz w:val="24"/>
          <w:szCs w:val="24"/>
        </w:rPr>
        <w:t xml:space="preserve"> </w:t>
      </w:r>
      <w:r w:rsidRPr="001042B6">
        <w:rPr>
          <w:rFonts w:ascii="Arial" w:hAnsi="Arial" w:cs="Arial"/>
          <w:sz w:val="24"/>
          <w:szCs w:val="24"/>
        </w:rPr>
        <w:t>l</w:t>
      </w:r>
      <w:r w:rsidR="006D466C">
        <w:rPr>
          <w:rFonts w:ascii="Arial" w:hAnsi="Arial" w:cs="Arial"/>
          <w:sz w:val="24"/>
          <w:szCs w:val="24"/>
        </w:rPr>
        <w:t>os</w:t>
      </w:r>
      <w:r w:rsidRPr="001042B6">
        <w:rPr>
          <w:rFonts w:ascii="Arial" w:hAnsi="Arial" w:cs="Arial"/>
          <w:sz w:val="24"/>
          <w:szCs w:val="24"/>
        </w:rPr>
        <w:t xml:space="preserve"> servidor</w:t>
      </w:r>
      <w:r w:rsidR="006D466C">
        <w:rPr>
          <w:rFonts w:ascii="Arial" w:hAnsi="Arial" w:cs="Arial"/>
          <w:sz w:val="24"/>
          <w:szCs w:val="24"/>
        </w:rPr>
        <w:t>es</w:t>
      </w:r>
      <w:r w:rsidRPr="001042B6">
        <w:rPr>
          <w:rFonts w:ascii="Arial" w:hAnsi="Arial" w:cs="Arial"/>
          <w:sz w:val="24"/>
          <w:szCs w:val="24"/>
        </w:rPr>
        <w:t xml:space="preserve"> público</w:t>
      </w:r>
      <w:r w:rsidR="006D466C">
        <w:rPr>
          <w:rFonts w:ascii="Arial" w:hAnsi="Arial" w:cs="Arial"/>
          <w:sz w:val="24"/>
          <w:szCs w:val="24"/>
        </w:rPr>
        <w:t>s</w:t>
      </w:r>
      <w:r w:rsidRPr="001042B6">
        <w:rPr>
          <w:rFonts w:ascii="Arial" w:hAnsi="Arial" w:cs="Arial"/>
          <w:sz w:val="24"/>
          <w:szCs w:val="24"/>
        </w:rPr>
        <w:t xml:space="preserve"> que lo</w:t>
      </w:r>
      <w:r w:rsidR="006D466C">
        <w:rPr>
          <w:rFonts w:ascii="Arial" w:hAnsi="Arial" w:cs="Arial"/>
          <w:sz w:val="24"/>
          <w:szCs w:val="24"/>
        </w:rPr>
        <w:t>s</w:t>
      </w:r>
      <w:r w:rsidRPr="001042B6">
        <w:rPr>
          <w:rFonts w:ascii="Arial" w:hAnsi="Arial" w:cs="Arial"/>
          <w:sz w:val="24"/>
          <w:szCs w:val="24"/>
        </w:rPr>
        <w:t xml:space="preserve"> emiti</w:t>
      </w:r>
      <w:r w:rsidR="006D466C">
        <w:rPr>
          <w:rFonts w:ascii="Arial" w:hAnsi="Arial" w:cs="Arial"/>
          <w:sz w:val="24"/>
          <w:szCs w:val="24"/>
        </w:rPr>
        <w:t>eron</w:t>
      </w:r>
      <w:r w:rsidRPr="001042B6">
        <w:rPr>
          <w:rFonts w:ascii="Arial" w:hAnsi="Arial" w:cs="Arial"/>
          <w:sz w:val="24"/>
          <w:szCs w:val="24"/>
        </w:rPr>
        <w:t>, además del nombre, firma y sello de la</w:t>
      </w:r>
      <w:r w:rsidR="006D466C">
        <w:rPr>
          <w:rFonts w:ascii="Arial" w:hAnsi="Arial" w:cs="Arial"/>
          <w:sz w:val="24"/>
          <w:szCs w:val="24"/>
        </w:rPr>
        <w:t>s</w:t>
      </w:r>
      <w:r w:rsidRPr="001042B6">
        <w:rPr>
          <w:rFonts w:ascii="Arial" w:hAnsi="Arial" w:cs="Arial"/>
          <w:sz w:val="24"/>
          <w:szCs w:val="24"/>
        </w:rPr>
        <w:t xml:space="preserve"> </w:t>
      </w:r>
      <w:r w:rsidR="00A448B6" w:rsidRPr="001042B6">
        <w:rPr>
          <w:rFonts w:ascii="Arial" w:hAnsi="Arial" w:cs="Arial"/>
          <w:sz w:val="24"/>
          <w:szCs w:val="24"/>
        </w:rPr>
        <w:t>Dependencia</w:t>
      </w:r>
      <w:r w:rsidR="00A448B6">
        <w:rPr>
          <w:rFonts w:ascii="Arial" w:hAnsi="Arial" w:cs="Arial"/>
          <w:sz w:val="24"/>
          <w:szCs w:val="24"/>
        </w:rPr>
        <w:t>s</w:t>
      </w:r>
      <w:r w:rsidR="00A448B6" w:rsidRPr="001042B6">
        <w:rPr>
          <w:rFonts w:ascii="Arial" w:hAnsi="Arial" w:cs="Arial"/>
          <w:sz w:val="24"/>
          <w:szCs w:val="24"/>
        </w:rPr>
        <w:t xml:space="preserve"> </w:t>
      </w:r>
      <w:r w:rsidRPr="001042B6">
        <w:rPr>
          <w:rFonts w:ascii="Arial" w:hAnsi="Arial" w:cs="Arial"/>
          <w:sz w:val="24"/>
          <w:szCs w:val="24"/>
        </w:rPr>
        <w:t>a la</w:t>
      </w:r>
      <w:r w:rsidR="006D466C">
        <w:rPr>
          <w:rFonts w:ascii="Arial" w:hAnsi="Arial" w:cs="Arial"/>
          <w:sz w:val="24"/>
          <w:szCs w:val="24"/>
        </w:rPr>
        <w:t>s</w:t>
      </w:r>
      <w:r w:rsidRPr="001042B6">
        <w:rPr>
          <w:rFonts w:ascii="Arial" w:hAnsi="Arial" w:cs="Arial"/>
          <w:sz w:val="24"/>
          <w:szCs w:val="24"/>
        </w:rPr>
        <w:t xml:space="preserve"> que pertenecen</w:t>
      </w:r>
      <w:r w:rsidR="00644DE0">
        <w:rPr>
          <w:rFonts w:ascii="Arial" w:hAnsi="Arial" w:cs="Arial"/>
          <w:sz w:val="24"/>
          <w:szCs w:val="24"/>
        </w:rPr>
        <w:t>, más aun</w:t>
      </w:r>
      <w:r w:rsidR="00A448B6">
        <w:rPr>
          <w:rFonts w:ascii="Arial" w:hAnsi="Arial" w:cs="Arial"/>
          <w:sz w:val="24"/>
          <w:szCs w:val="24"/>
        </w:rPr>
        <w:t>,</w:t>
      </w:r>
      <w:r w:rsidR="00644DE0">
        <w:rPr>
          <w:rFonts w:ascii="Arial" w:hAnsi="Arial" w:cs="Arial"/>
          <w:sz w:val="24"/>
          <w:szCs w:val="24"/>
        </w:rPr>
        <w:t xml:space="preserve"> los consistentes en actuaciones judiciales, los cuales hacen prueba plena de conformidad con el numeral 387 del Código de Procedimientos Civiles para el Estado de Oaxaca aplicado supletoriamente</w:t>
      </w:r>
      <w:r>
        <w:rPr>
          <w:rFonts w:ascii="Arial" w:hAnsi="Arial" w:cs="Arial"/>
          <w:sz w:val="24"/>
          <w:szCs w:val="24"/>
        </w:rPr>
        <w:t>;</w:t>
      </w:r>
      <w:r w:rsidR="007B5518">
        <w:rPr>
          <w:rFonts w:ascii="Arial" w:hAnsi="Arial" w:cs="Arial"/>
          <w:sz w:val="24"/>
          <w:szCs w:val="24"/>
        </w:rPr>
        <w:t xml:space="preserve"> y respecto de</w:t>
      </w:r>
      <w:r w:rsidR="003B24B8">
        <w:rPr>
          <w:rFonts w:ascii="Arial" w:hAnsi="Arial" w:cs="Arial"/>
          <w:sz w:val="24"/>
          <w:szCs w:val="24"/>
        </w:rPr>
        <w:t xml:space="preserve"> las copias cert</w:t>
      </w:r>
      <w:r w:rsidR="007B5518">
        <w:rPr>
          <w:rFonts w:ascii="Arial" w:hAnsi="Arial" w:cs="Arial"/>
          <w:sz w:val="24"/>
          <w:szCs w:val="24"/>
        </w:rPr>
        <w:t>i</w:t>
      </w:r>
      <w:r w:rsidR="003B24B8">
        <w:rPr>
          <w:rFonts w:ascii="Arial" w:hAnsi="Arial" w:cs="Arial"/>
          <w:sz w:val="24"/>
          <w:szCs w:val="24"/>
        </w:rPr>
        <w:t>ficadas</w:t>
      </w:r>
      <w:r w:rsidR="000E6099">
        <w:rPr>
          <w:rFonts w:ascii="Arial" w:hAnsi="Arial" w:cs="Arial"/>
          <w:sz w:val="24"/>
          <w:szCs w:val="24"/>
        </w:rPr>
        <w:t>, se les otorga</w:t>
      </w:r>
      <w:r w:rsidR="005544EF">
        <w:rPr>
          <w:rFonts w:ascii="Arial" w:hAnsi="Arial" w:cs="Arial"/>
          <w:sz w:val="24"/>
          <w:szCs w:val="24"/>
        </w:rPr>
        <w:t xml:space="preserve"> </w:t>
      </w:r>
      <w:r w:rsidR="005544EF" w:rsidRPr="000E6099">
        <w:rPr>
          <w:rFonts w:ascii="Arial" w:hAnsi="Arial" w:cs="Arial"/>
          <w:b/>
          <w:sz w:val="24"/>
          <w:szCs w:val="24"/>
        </w:rPr>
        <w:t>pleno valor probatorio</w:t>
      </w:r>
      <w:r w:rsidR="003B24B8">
        <w:rPr>
          <w:rFonts w:ascii="Arial" w:hAnsi="Arial" w:cs="Arial"/>
          <w:sz w:val="24"/>
          <w:szCs w:val="24"/>
        </w:rPr>
        <w:t xml:space="preserve"> </w:t>
      </w:r>
      <w:r w:rsidRPr="001042B6">
        <w:rPr>
          <w:rFonts w:ascii="Arial" w:hAnsi="Arial" w:cs="Arial"/>
          <w:sz w:val="24"/>
          <w:szCs w:val="24"/>
        </w:rPr>
        <w:t xml:space="preserve">porque </w:t>
      </w:r>
      <w:r w:rsidR="00644DE0">
        <w:rPr>
          <w:rFonts w:ascii="Arial" w:hAnsi="Arial" w:cs="Arial"/>
          <w:sz w:val="24"/>
          <w:szCs w:val="24"/>
        </w:rPr>
        <w:t>fueron cotejadas por</w:t>
      </w:r>
      <w:r w:rsidR="007B5518">
        <w:rPr>
          <w:rFonts w:ascii="Arial" w:hAnsi="Arial" w:cs="Arial"/>
          <w:sz w:val="24"/>
          <w:szCs w:val="24"/>
        </w:rPr>
        <w:t xml:space="preserve"> persona</w:t>
      </w:r>
      <w:r w:rsidR="00644DE0">
        <w:rPr>
          <w:rFonts w:ascii="Arial" w:hAnsi="Arial" w:cs="Arial"/>
          <w:sz w:val="24"/>
          <w:szCs w:val="24"/>
        </w:rPr>
        <w:t>s</w:t>
      </w:r>
      <w:r w:rsidR="007B5518">
        <w:rPr>
          <w:rFonts w:ascii="Arial" w:hAnsi="Arial" w:cs="Arial"/>
          <w:sz w:val="24"/>
          <w:szCs w:val="24"/>
        </w:rPr>
        <w:t xml:space="preserve"> con plenas facultades para ello, </w:t>
      </w:r>
      <w:r w:rsidR="005544EF">
        <w:rPr>
          <w:rFonts w:ascii="Arial" w:hAnsi="Arial" w:cs="Arial"/>
          <w:sz w:val="24"/>
          <w:szCs w:val="24"/>
        </w:rPr>
        <w:t xml:space="preserve">como son </w:t>
      </w:r>
      <w:r w:rsidR="00644DE0">
        <w:rPr>
          <w:rFonts w:ascii="Arial" w:hAnsi="Arial" w:cs="Arial"/>
          <w:sz w:val="24"/>
          <w:szCs w:val="24"/>
        </w:rPr>
        <w:t xml:space="preserve">el Notario Público </w:t>
      </w:r>
      <w:r w:rsidR="005544EF">
        <w:rPr>
          <w:rFonts w:ascii="Arial" w:hAnsi="Arial" w:cs="Arial"/>
          <w:sz w:val="24"/>
          <w:szCs w:val="24"/>
        </w:rPr>
        <w:t xml:space="preserve">antes </w:t>
      </w:r>
      <w:r w:rsidR="00644DE0">
        <w:rPr>
          <w:rFonts w:ascii="Arial" w:hAnsi="Arial" w:cs="Arial"/>
          <w:sz w:val="24"/>
          <w:szCs w:val="24"/>
        </w:rPr>
        <w:t>referido</w:t>
      </w:r>
      <w:r w:rsidR="005544EF">
        <w:rPr>
          <w:rFonts w:ascii="Arial" w:hAnsi="Arial" w:cs="Arial"/>
          <w:sz w:val="24"/>
          <w:szCs w:val="24"/>
        </w:rPr>
        <w:t>,</w:t>
      </w:r>
      <w:r w:rsidR="00644DE0">
        <w:rPr>
          <w:rFonts w:ascii="Arial" w:hAnsi="Arial" w:cs="Arial"/>
          <w:sz w:val="24"/>
          <w:szCs w:val="24"/>
        </w:rPr>
        <w:t xml:space="preserve"> quien actuó conforme los </w:t>
      </w:r>
      <w:r w:rsidR="00644DE0">
        <w:rPr>
          <w:rFonts w:ascii="Arial" w:eastAsia="Times New Roman" w:hAnsi="Arial" w:cs="Arial"/>
          <w:sz w:val="24"/>
          <w:szCs w:val="24"/>
          <w:lang w:val="es-ES_tradnl" w:eastAsia="es-ES"/>
        </w:rPr>
        <w:t xml:space="preserve">artículos </w:t>
      </w:r>
      <w:r w:rsidR="00644DE0">
        <w:rPr>
          <w:rFonts w:ascii="Arial" w:hAnsi="Arial" w:cs="Arial"/>
          <w:sz w:val="24"/>
          <w:szCs w:val="24"/>
        </w:rPr>
        <w:t xml:space="preserve">2 y 87, ambos de la Ley del Notariado para el Estado de </w:t>
      </w:r>
      <w:r w:rsidR="005544EF">
        <w:rPr>
          <w:rFonts w:ascii="Arial" w:hAnsi="Arial" w:cs="Arial"/>
          <w:sz w:val="24"/>
          <w:szCs w:val="24"/>
        </w:rPr>
        <w:t>Oaxaca;</w:t>
      </w:r>
      <w:r w:rsidR="00644DE0">
        <w:rPr>
          <w:rFonts w:ascii="Arial" w:hAnsi="Arial" w:cs="Arial"/>
          <w:sz w:val="24"/>
          <w:szCs w:val="24"/>
        </w:rPr>
        <w:t xml:space="preserve"> por otra parte</w:t>
      </w:r>
      <w:r w:rsidR="00167A1B">
        <w:rPr>
          <w:rFonts w:ascii="Arial" w:hAnsi="Arial" w:cs="Arial"/>
          <w:sz w:val="24"/>
          <w:szCs w:val="24"/>
        </w:rPr>
        <w:t>,</w:t>
      </w:r>
      <w:r w:rsidR="00644DE0">
        <w:rPr>
          <w:rFonts w:ascii="Arial" w:hAnsi="Arial" w:cs="Arial"/>
          <w:sz w:val="24"/>
          <w:szCs w:val="24"/>
        </w:rPr>
        <w:t xml:space="preserve"> de</w:t>
      </w:r>
      <w:r w:rsidRPr="001042B6">
        <w:rPr>
          <w:rFonts w:ascii="Arial" w:hAnsi="Arial" w:cs="Arial"/>
          <w:sz w:val="24"/>
          <w:szCs w:val="24"/>
        </w:rPr>
        <w:t xml:space="preserve"> conformidad con lo dispuesto en el artículo 7 fracción X del Reglamento Interno de la Oficina de </w:t>
      </w:r>
      <w:r w:rsidR="00644DE0">
        <w:rPr>
          <w:rFonts w:ascii="Arial" w:hAnsi="Arial" w:cs="Arial"/>
          <w:sz w:val="24"/>
          <w:szCs w:val="24"/>
        </w:rPr>
        <w:t xml:space="preserve">Pensiones del Estado de Oaxaca, </w:t>
      </w:r>
      <w:r w:rsidRPr="001042B6">
        <w:rPr>
          <w:rFonts w:ascii="Arial" w:hAnsi="Arial" w:cs="Arial"/>
          <w:sz w:val="24"/>
          <w:szCs w:val="24"/>
        </w:rPr>
        <w:t>el Director Jurídico</w:t>
      </w:r>
      <w:r w:rsidR="00644DE0">
        <w:rPr>
          <w:rFonts w:ascii="Arial" w:hAnsi="Arial" w:cs="Arial"/>
          <w:sz w:val="24"/>
          <w:szCs w:val="24"/>
        </w:rPr>
        <w:t xml:space="preserve"> de la Oficina de Pensiones,</w:t>
      </w:r>
      <w:r w:rsidRPr="001042B6">
        <w:rPr>
          <w:rFonts w:ascii="Arial" w:hAnsi="Arial" w:cs="Arial"/>
          <w:sz w:val="24"/>
          <w:szCs w:val="24"/>
        </w:rPr>
        <w:t xml:space="preserve"> es la persona facultada para certificar los documentos que obren en los archivos de esa Oficina, </w:t>
      </w:r>
      <w:r w:rsidR="005544EF">
        <w:rPr>
          <w:rFonts w:ascii="Arial" w:hAnsi="Arial" w:cs="Arial"/>
          <w:sz w:val="24"/>
          <w:szCs w:val="24"/>
        </w:rPr>
        <w:t>de ahí la convicción sobre la</w:t>
      </w:r>
      <w:r w:rsidRPr="001042B6">
        <w:rPr>
          <w:rFonts w:ascii="Arial" w:hAnsi="Arial" w:cs="Arial"/>
          <w:sz w:val="24"/>
          <w:szCs w:val="24"/>
        </w:rPr>
        <w:t xml:space="preserve"> existencia</w:t>
      </w:r>
      <w:r>
        <w:rPr>
          <w:rFonts w:ascii="Arial" w:hAnsi="Arial" w:cs="Arial"/>
          <w:sz w:val="24"/>
          <w:szCs w:val="24"/>
        </w:rPr>
        <w:t xml:space="preserve"> y la veracidad de</w:t>
      </w:r>
      <w:r w:rsidR="005544EF">
        <w:rPr>
          <w:rFonts w:ascii="Arial" w:hAnsi="Arial" w:cs="Arial"/>
          <w:sz w:val="24"/>
          <w:szCs w:val="24"/>
        </w:rPr>
        <w:t xml:space="preserve">l contenido de los documentos en </w:t>
      </w:r>
      <w:r w:rsidR="00385804">
        <w:rPr>
          <w:rFonts w:ascii="Arial" w:hAnsi="Arial" w:cs="Arial"/>
          <w:sz w:val="24"/>
          <w:szCs w:val="24"/>
        </w:rPr>
        <w:t>análisis</w:t>
      </w:r>
      <w:r>
        <w:rPr>
          <w:rFonts w:ascii="Arial" w:hAnsi="Arial" w:cs="Arial"/>
          <w:sz w:val="24"/>
          <w:szCs w:val="24"/>
        </w:rPr>
        <w:t>;</w:t>
      </w:r>
      <w:r w:rsidRPr="001042B6">
        <w:rPr>
          <w:rFonts w:ascii="Arial" w:hAnsi="Arial" w:cs="Arial"/>
          <w:sz w:val="24"/>
          <w:szCs w:val="24"/>
        </w:rPr>
        <w:t xml:space="preserve"> sirve de apoyo a lo anterior la jurisprudencia sustentada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14:paraId="605267B2" w14:textId="5EE6DF25"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lastRenderedPageBreak/>
        <w:t>Luego enton</w:t>
      </w:r>
      <w:r w:rsidR="00385804">
        <w:rPr>
          <w:rFonts w:ascii="Arial" w:hAnsi="Arial" w:cs="Arial"/>
          <w:sz w:val="24"/>
          <w:szCs w:val="24"/>
        </w:rPr>
        <w:t>ces, las documentales ofrecidas</w:t>
      </w:r>
      <w:r w:rsidRPr="001042B6">
        <w:rPr>
          <w:rFonts w:ascii="Arial" w:hAnsi="Arial" w:cs="Arial"/>
          <w:sz w:val="24"/>
          <w:szCs w:val="24"/>
        </w:rPr>
        <w:t xml:space="preserve"> cumplen con los requisitos de validez y eficacia, quedando de manifiesto la veracidad de su contenido, de conformidad a lo que establece el citado artículo 203 fracción I </w:t>
      </w:r>
      <w:r w:rsidR="00A53D05">
        <w:rPr>
          <w:rFonts w:ascii="Arial" w:hAnsi="Arial" w:cs="Arial"/>
          <w:sz w:val="24"/>
          <w:szCs w:val="24"/>
        </w:rPr>
        <w:t xml:space="preserve">y II </w:t>
      </w:r>
      <w:r w:rsidRPr="001042B6">
        <w:rPr>
          <w:rFonts w:ascii="Arial" w:hAnsi="Arial" w:cs="Arial"/>
          <w:sz w:val="24"/>
          <w:szCs w:val="24"/>
        </w:rPr>
        <w:t>de la Ley de Procedimiento y Justicia Administrativa para el Estado de Oaxaca.</w:t>
      </w:r>
    </w:p>
    <w:p w14:paraId="5460FBFE" w14:textId="05DCBF1A"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w:t>
      </w:r>
      <w:r w:rsidR="00367074">
        <w:rPr>
          <w:rFonts w:ascii="Arial" w:hAnsi="Arial" w:cs="Arial"/>
          <w:sz w:val="24"/>
          <w:szCs w:val="24"/>
        </w:rPr>
        <w:t xml:space="preserve">parte </w:t>
      </w:r>
      <w:r w:rsidRPr="001042B6">
        <w:rPr>
          <w:rFonts w:ascii="Arial" w:hAnsi="Arial" w:cs="Arial"/>
          <w:sz w:val="24"/>
          <w:szCs w:val="24"/>
        </w:rPr>
        <w:t xml:space="preserve">actora y </w:t>
      </w:r>
      <w:r w:rsidR="00367074">
        <w:rPr>
          <w:rFonts w:ascii="Arial" w:hAnsi="Arial" w:cs="Arial"/>
          <w:sz w:val="24"/>
          <w:szCs w:val="24"/>
        </w:rPr>
        <w:t>autoridad</w:t>
      </w:r>
      <w:r w:rsidR="00385804">
        <w:rPr>
          <w:rFonts w:ascii="Arial" w:hAnsi="Arial" w:cs="Arial"/>
          <w:sz w:val="24"/>
          <w:szCs w:val="24"/>
        </w:rPr>
        <w:t>es</w:t>
      </w:r>
      <w:r w:rsidR="00367074">
        <w:rPr>
          <w:rFonts w:ascii="Arial" w:hAnsi="Arial" w:cs="Arial"/>
          <w:sz w:val="24"/>
          <w:szCs w:val="24"/>
        </w:rPr>
        <w:t xml:space="preserve"> </w:t>
      </w:r>
      <w:r w:rsidRPr="001042B6">
        <w:rPr>
          <w:rFonts w:ascii="Arial" w:hAnsi="Arial" w:cs="Arial"/>
          <w:sz w:val="24"/>
          <w:szCs w:val="24"/>
        </w:rPr>
        <w:t>demandada</w:t>
      </w:r>
      <w:r w:rsidR="00385804">
        <w:rPr>
          <w:rFonts w:ascii="Arial" w:hAnsi="Arial" w:cs="Arial"/>
          <w:sz w:val="24"/>
          <w:szCs w:val="24"/>
        </w:rPr>
        <w:t>s</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 </w:t>
      </w:r>
    </w:p>
    <w:p w14:paraId="27B0216E" w14:textId="7DDF7E97"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w:t>
      </w:r>
      <w:r w:rsidR="00367074">
        <w:rPr>
          <w:rFonts w:ascii="Arial" w:hAnsi="Arial" w:cs="Arial"/>
          <w:sz w:val="24"/>
          <w:szCs w:val="24"/>
        </w:rPr>
        <w:t xml:space="preserve">parte </w:t>
      </w:r>
      <w:r w:rsidRPr="001042B6">
        <w:rPr>
          <w:rFonts w:ascii="Arial" w:hAnsi="Arial" w:cs="Arial"/>
          <w:sz w:val="24"/>
          <w:szCs w:val="24"/>
        </w:rPr>
        <w:t>actora y autoridad</w:t>
      </w:r>
      <w:r w:rsidR="00385804">
        <w:rPr>
          <w:rFonts w:ascii="Arial" w:hAnsi="Arial" w:cs="Arial"/>
          <w:sz w:val="24"/>
          <w:szCs w:val="24"/>
        </w:rPr>
        <w:t>es</w:t>
      </w:r>
      <w:r w:rsidRPr="001042B6">
        <w:rPr>
          <w:rFonts w:ascii="Arial" w:hAnsi="Arial" w:cs="Arial"/>
          <w:sz w:val="24"/>
          <w:szCs w:val="24"/>
        </w:rPr>
        <w:t xml:space="preserve"> demandada</w:t>
      </w:r>
      <w:r w:rsidR="00385804">
        <w:rPr>
          <w:rFonts w:ascii="Arial" w:hAnsi="Arial" w:cs="Arial"/>
          <w:sz w:val="24"/>
          <w:szCs w:val="24"/>
        </w:rPr>
        <w:t>s</w:t>
      </w:r>
      <w:r w:rsidRPr="001042B6">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Pr>
          <w:rFonts w:ascii="Arial" w:hAnsi="Arial" w:cs="Arial"/>
          <w:sz w:val="24"/>
          <w:szCs w:val="24"/>
        </w:rPr>
        <w:t xml:space="preserve">- </w:t>
      </w:r>
      <w:r w:rsidR="000D0E14">
        <w:rPr>
          <w:rFonts w:ascii="Arial" w:hAnsi="Arial" w:cs="Arial"/>
          <w:sz w:val="24"/>
          <w:szCs w:val="24"/>
        </w:rPr>
        <w:t>- - - - - - - - - - - - - - - - - - - - - -</w:t>
      </w:r>
    </w:p>
    <w:p w14:paraId="2AFF50DA" w14:textId="6C73F55E" w:rsidR="00413791" w:rsidRPr="001042B6" w:rsidRDefault="00413791" w:rsidP="00413791">
      <w:pPr>
        <w:tabs>
          <w:tab w:val="center" w:pos="4574"/>
        </w:tabs>
        <w:spacing w:line="360" w:lineRule="auto"/>
        <w:ind w:firstLine="708"/>
        <w:jc w:val="both"/>
        <w:rPr>
          <w:rFonts w:cs="Arial"/>
          <w:sz w:val="24"/>
        </w:rPr>
      </w:pPr>
      <w:r w:rsidRPr="001042B6">
        <w:rPr>
          <w:rFonts w:ascii="Arial" w:hAnsi="Arial" w:cs="Arial"/>
          <w:b/>
          <w:sz w:val="24"/>
          <w:szCs w:val="24"/>
        </w:rPr>
        <w:t>TERCERO.-</w:t>
      </w:r>
      <w:r w:rsidR="00367074">
        <w:rPr>
          <w:rFonts w:ascii="Arial" w:hAnsi="Arial" w:cs="Arial"/>
          <w:b/>
          <w:sz w:val="24"/>
          <w:szCs w:val="24"/>
        </w:rPr>
        <w:t xml:space="preserve"> AGRAVIOS.- </w:t>
      </w:r>
      <w:r w:rsidR="00087D42">
        <w:rPr>
          <w:rFonts w:ascii="Arial" w:hAnsi="Arial" w:cs="Arial"/>
          <w:sz w:val="24"/>
        </w:rPr>
        <w:t>Esta</w:t>
      </w:r>
      <w:r w:rsidR="00644DE0">
        <w:rPr>
          <w:rFonts w:ascii="Arial" w:hAnsi="Arial" w:cs="Arial"/>
          <w:sz w:val="24"/>
        </w:rPr>
        <w:t xml:space="preserve"> Juzgadora</w:t>
      </w:r>
      <w:r w:rsidRPr="001042B6">
        <w:rPr>
          <w:rFonts w:ascii="Arial" w:hAnsi="Arial" w:cs="Arial"/>
          <w:sz w:val="24"/>
        </w:rPr>
        <w:t xml:space="preserve"> no realiza la transcripción de los agravios vertidos por la</w:t>
      </w:r>
      <w:r w:rsidR="00644DE0">
        <w:rPr>
          <w:rFonts w:ascii="Arial" w:hAnsi="Arial" w:cs="Arial"/>
          <w:sz w:val="24"/>
        </w:rPr>
        <w:t xml:space="preserve"> parte</w:t>
      </w:r>
      <w:r w:rsidRPr="001042B6">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xml:space="preserve">.- - - - - - - </w:t>
      </w:r>
    </w:p>
    <w:p w14:paraId="1FCD9782" w14:textId="4A82FEF4"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CUARTO.-</w:t>
      </w:r>
      <w:r w:rsidR="00367074">
        <w:rPr>
          <w:rFonts w:ascii="Arial" w:hAnsi="Arial" w:cs="Arial"/>
          <w:b/>
          <w:sz w:val="24"/>
          <w:szCs w:val="24"/>
        </w:rPr>
        <w:t xml:space="preserve"> PERSONALIDAD.- </w:t>
      </w:r>
      <w:r w:rsidRPr="001042B6">
        <w:rPr>
          <w:rFonts w:ascii="Arial" w:hAnsi="Arial" w:cs="Arial"/>
          <w:sz w:val="24"/>
          <w:szCs w:val="24"/>
        </w:rPr>
        <w:t>La personalidad de</w:t>
      </w:r>
      <w:r w:rsidR="00087D42">
        <w:rPr>
          <w:rFonts w:ascii="Arial" w:hAnsi="Arial" w:cs="Arial"/>
          <w:sz w:val="24"/>
          <w:szCs w:val="24"/>
        </w:rPr>
        <w:t xml:space="preserve"> </w:t>
      </w:r>
      <w:r w:rsidRPr="001042B6">
        <w:rPr>
          <w:rFonts w:ascii="Arial" w:hAnsi="Arial" w:cs="Arial"/>
          <w:sz w:val="24"/>
          <w:szCs w:val="24"/>
        </w:rPr>
        <w:t>l</w:t>
      </w:r>
      <w:r w:rsidR="00087D42">
        <w:rPr>
          <w:rFonts w:ascii="Arial" w:hAnsi="Arial" w:cs="Arial"/>
          <w:sz w:val="24"/>
          <w:szCs w:val="24"/>
        </w:rPr>
        <w:t>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087D42">
        <w:rPr>
          <w:rFonts w:ascii="Arial" w:hAnsi="Arial" w:cs="Arial"/>
          <w:sz w:val="24"/>
          <w:szCs w:val="24"/>
        </w:rPr>
        <w:t>a</w:t>
      </w:r>
      <w:r w:rsidRPr="001042B6">
        <w:rPr>
          <w:rFonts w:ascii="Arial" w:hAnsi="Arial" w:cs="Arial"/>
          <w:sz w:val="24"/>
          <w:szCs w:val="24"/>
        </w:rPr>
        <w:t xml:space="preserve"> </w:t>
      </w:r>
      <w:r w:rsidR="00100FD1">
        <w:rPr>
          <w:rFonts w:ascii="Arial" w:hAnsi="Arial" w:cs="Arial"/>
          <w:sz w:val="24"/>
          <w:szCs w:val="24"/>
        </w:rPr>
        <w:t>***** ***** *****</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FF40B1">
        <w:rPr>
          <w:rFonts w:ascii="Arial" w:hAnsi="Arial" w:cs="Arial"/>
          <w:sz w:val="24"/>
          <w:szCs w:val="24"/>
        </w:rPr>
        <w:t xml:space="preserve">no obstante que </w:t>
      </w:r>
      <w:r>
        <w:rPr>
          <w:rFonts w:ascii="Arial" w:hAnsi="Arial" w:cs="Arial"/>
          <w:sz w:val="24"/>
          <w:szCs w:val="24"/>
        </w:rPr>
        <w:t xml:space="preserve">la autoridad </w:t>
      </w:r>
      <w:r w:rsidRPr="001042B6">
        <w:rPr>
          <w:rFonts w:ascii="Arial" w:hAnsi="Arial" w:cs="Arial"/>
          <w:sz w:val="24"/>
          <w:szCs w:val="24"/>
        </w:rPr>
        <w:t xml:space="preserve">demandada dio respuesta a su petición, </w:t>
      </w:r>
      <w:r w:rsidR="00FF40B1">
        <w:rPr>
          <w:rFonts w:ascii="Arial" w:hAnsi="Arial" w:cs="Arial"/>
          <w:sz w:val="24"/>
          <w:szCs w:val="24"/>
        </w:rPr>
        <w:t>negó</w:t>
      </w:r>
      <w:r>
        <w:rPr>
          <w:rFonts w:ascii="Arial" w:hAnsi="Arial" w:cs="Arial"/>
          <w:sz w:val="24"/>
          <w:szCs w:val="24"/>
        </w:rPr>
        <w:t xml:space="preserve"> </w:t>
      </w:r>
      <w:r w:rsidR="00385804">
        <w:rPr>
          <w:rFonts w:ascii="Arial" w:hAnsi="Arial" w:cs="Arial"/>
          <w:sz w:val="24"/>
          <w:szCs w:val="24"/>
        </w:rPr>
        <w:t>el pago</w:t>
      </w:r>
      <w:r>
        <w:rPr>
          <w:rFonts w:ascii="Arial" w:hAnsi="Arial" w:cs="Arial"/>
          <w:sz w:val="24"/>
          <w:szCs w:val="24"/>
        </w:rPr>
        <w:t xml:space="preserve"> </w:t>
      </w:r>
      <w:r w:rsidR="00385804">
        <w:rPr>
          <w:rFonts w:ascii="Arial" w:hAnsi="Arial" w:cs="Arial"/>
          <w:sz w:val="24"/>
          <w:szCs w:val="24"/>
        </w:rPr>
        <w:t xml:space="preserve">retroactivo </w:t>
      </w:r>
      <w:r>
        <w:rPr>
          <w:rFonts w:ascii="Arial" w:hAnsi="Arial" w:cs="Arial"/>
          <w:sz w:val="24"/>
          <w:szCs w:val="24"/>
        </w:rPr>
        <w:t>solicitad</w:t>
      </w:r>
      <w:r w:rsidR="00385804">
        <w:rPr>
          <w:rFonts w:ascii="Arial" w:hAnsi="Arial" w:cs="Arial"/>
          <w:sz w:val="24"/>
          <w:szCs w:val="24"/>
        </w:rPr>
        <w:t>o</w:t>
      </w:r>
      <w:r w:rsidRPr="001042B6">
        <w:rPr>
          <w:rFonts w:ascii="Arial" w:hAnsi="Arial" w:cs="Arial"/>
          <w:sz w:val="24"/>
          <w:szCs w:val="24"/>
        </w:rPr>
        <w:t xml:space="preserve">, surgiendo así la afectación a su esfera jurídica, por la cual instaura el presente Juicio, </w:t>
      </w:r>
      <w:r w:rsidR="00385804">
        <w:rPr>
          <w:rFonts w:ascii="Arial" w:hAnsi="Arial" w:cs="Arial"/>
          <w:sz w:val="24"/>
          <w:szCs w:val="24"/>
        </w:rPr>
        <w:t>con lo</w:t>
      </w:r>
      <w:r w:rsidRPr="001042B6">
        <w:rPr>
          <w:rFonts w:ascii="Arial" w:hAnsi="Arial" w:cs="Arial"/>
          <w:sz w:val="24"/>
          <w:szCs w:val="24"/>
        </w:rPr>
        <w:t xml:space="preserve"> que sin duda quedó justificada su personalidad jurídica y legítima en el presente Juicio.</w:t>
      </w:r>
    </w:p>
    <w:p w14:paraId="2D3A27AD" w14:textId="42034642" w:rsidR="00413791" w:rsidRPr="001042B6" w:rsidRDefault="00413791" w:rsidP="00413791">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w:t>
      </w:r>
      <w:r w:rsidR="00385804">
        <w:rPr>
          <w:rFonts w:ascii="Arial" w:hAnsi="Arial" w:cs="Arial"/>
          <w:b/>
          <w:sz w:val="24"/>
        </w:rPr>
        <w:t>s</w:t>
      </w:r>
      <w:r w:rsidRPr="001042B6">
        <w:rPr>
          <w:rFonts w:ascii="Arial" w:hAnsi="Arial" w:cs="Arial"/>
          <w:b/>
          <w:sz w:val="24"/>
        </w:rPr>
        <w:t xml:space="preserve"> autoridad</w:t>
      </w:r>
      <w:r w:rsidR="00385804">
        <w:rPr>
          <w:rFonts w:ascii="Arial" w:hAnsi="Arial" w:cs="Arial"/>
          <w:b/>
          <w:sz w:val="24"/>
        </w:rPr>
        <w:t>es</w:t>
      </w:r>
      <w:r w:rsidRPr="001042B6">
        <w:rPr>
          <w:rFonts w:ascii="Arial" w:hAnsi="Arial" w:cs="Arial"/>
          <w:b/>
          <w:sz w:val="24"/>
        </w:rPr>
        <w:t xml:space="preserve"> demandada</w:t>
      </w:r>
      <w:r w:rsidR="00385804">
        <w:rPr>
          <w:rFonts w:ascii="Arial" w:hAnsi="Arial" w:cs="Arial"/>
          <w:b/>
          <w:sz w:val="24"/>
        </w:rPr>
        <w:t>s</w:t>
      </w:r>
      <w:r w:rsidRPr="001042B6">
        <w:rPr>
          <w:rFonts w:ascii="Arial" w:hAnsi="Arial" w:cs="Arial"/>
          <w:sz w:val="24"/>
        </w:rPr>
        <w:t xml:space="preserve"> </w:t>
      </w:r>
      <w:r w:rsidR="00644DE0">
        <w:rPr>
          <w:rFonts w:ascii="Arial" w:hAnsi="Arial" w:cs="Arial"/>
          <w:sz w:val="24"/>
        </w:rPr>
        <w:t>Consejo Directivo de Pensiones</w:t>
      </w:r>
      <w:r w:rsidR="00BF5006">
        <w:rPr>
          <w:rFonts w:ascii="Arial" w:hAnsi="Arial" w:cs="Arial"/>
          <w:sz w:val="24"/>
        </w:rPr>
        <w:t xml:space="preserve"> y Director General de la Oficina de Pensiones del Estado de </w:t>
      </w:r>
      <w:r w:rsidR="00BF5006">
        <w:rPr>
          <w:rFonts w:ascii="Arial" w:hAnsi="Arial" w:cs="Arial"/>
          <w:sz w:val="24"/>
        </w:rPr>
        <w:lastRenderedPageBreak/>
        <w:t>Oaxaca</w:t>
      </w:r>
      <w:r w:rsidR="00644DE0">
        <w:rPr>
          <w:rFonts w:ascii="Arial" w:hAnsi="Arial" w:cs="Arial"/>
          <w:sz w:val="24"/>
        </w:rPr>
        <w:t xml:space="preserve">, </w:t>
      </w:r>
      <w:r w:rsidRPr="0049373E">
        <w:rPr>
          <w:rFonts w:ascii="Arial" w:hAnsi="Arial" w:cs="Arial"/>
          <w:sz w:val="24"/>
        </w:rPr>
        <w:t>se tiene por acreditada su personalidad</w:t>
      </w:r>
      <w:r w:rsidR="00BF5006">
        <w:rPr>
          <w:rFonts w:ascii="Arial" w:hAnsi="Arial" w:cs="Arial"/>
          <w:sz w:val="24"/>
        </w:rPr>
        <w:t>,</w:t>
      </w:r>
      <w:r w:rsidRPr="0049373E">
        <w:rPr>
          <w:rFonts w:ascii="Arial" w:hAnsi="Arial" w:cs="Arial"/>
          <w:sz w:val="24"/>
        </w:rPr>
        <w:t xml:space="preserve"> en términos del artículo 151 de la Ley de Procedimiento y Justicia Administrativa del Estado de Oaxaca, toda vez que ésta no fu</w:t>
      </w:r>
      <w:r w:rsidR="00FF40B1" w:rsidRPr="0049373E">
        <w:rPr>
          <w:rFonts w:ascii="Arial" w:hAnsi="Arial" w:cs="Arial"/>
          <w:sz w:val="24"/>
        </w:rPr>
        <w:t>e impugnada por la parte actora</w:t>
      </w:r>
      <w:r w:rsidRPr="0049373E">
        <w:rPr>
          <w:rFonts w:ascii="Arial" w:hAnsi="Arial" w:cs="Arial"/>
          <w:sz w:val="24"/>
        </w:rPr>
        <w:t xml:space="preserve">.- </w:t>
      </w:r>
      <w:r w:rsidR="00124121" w:rsidRPr="0049373E">
        <w:rPr>
          <w:rFonts w:ascii="Arial" w:hAnsi="Arial" w:cs="Arial"/>
          <w:sz w:val="24"/>
        </w:rPr>
        <w:t xml:space="preserve">- - - - - </w:t>
      </w:r>
      <w:r w:rsidR="00AE2230" w:rsidRPr="0049373E">
        <w:rPr>
          <w:rFonts w:ascii="Arial" w:hAnsi="Arial" w:cs="Arial"/>
          <w:sz w:val="24"/>
        </w:rPr>
        <w:t xml:space="preserve">- - - - - - - - - - </w:t>
      </w:r>
    </w:p>
    <w:p w14:paraId="2B10DC55" w14:textId="1AA1A2D4"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QUINTO.-</w:t>
      </w:r>
      <w:r w:rsidR="00367074">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1F10C29F" w14:textId="2A22D900" w:rsidR="00FA69B9" w:rsidRDefault="00413791" w:rsidP="00843D8E">
      <w:pPr>
        <w:pStyle w:val="corte4fondoCarCarCar"/>
        <w:spacing w:before="240"/>
        <w:ind w:firstLine="708"/>
        <w:rPr>
          <w:rFonts w:cs="Arial"/>
          <w:bCs/>
          <w:sz w:val="24"/>
        </w:rPr>
      </w:pPr>
      <w:r w:rsidRPr="001042B6">
        <w:rPr>
          <w:rFonts w:cs="Arial"/>
          <w:bCs/>
          <w:sz w:val="24"/>
        </w:rPr>
        <w:t>La autoridad demanda hizo valer la</w:t>
      </w:r>
      <w:r w:rsidR="009E5D9C">
        <w:rPr>
          <w:rFonts w:cs="Arial"/>
          <w:bCs/>
          <w:sz w:val="24"/>
        </w:rPr>
        <w:t>s</w:t>
      </w:r>
      <w:r w:rsidRPr="001042B6">
        <w:rPr>
          <w:rFonts w:cs="Arial"/>
          <w:bCs/>
          <w:sz w:val="24"/>
        </w:rPr>
        <w:t xml:space="preserve"> </w:t>
      </w:r>
      <w:r w:rsidR="009E5D9C" w:rsidRPr="001042B6">
        <w:rPr>
          <w:rFonts w:cs="Arial"/>
          <w:bCs/>
          <w:sz w:val="24"/>
        </w:rPr>
        <w:t>excepcion</w:t>
      </w:r>
      <w:r w:rsidR="009E5D9C">
        <w:rPr>
          <w:rFonts w:cs="Arial"/>
          <w:bCs/>
          <w:sz w:val="24"/>
        </w:rPr>
        <w:t>es</w:t>
      </w:r>
      <w:r w:rsidRPr="001042B6">
        <w:rPr>
          <w:rFonts w:cs="Arial"/>
          <w:bCs/>
          <w:sz w:val="24"/>
        </w:rPr>
        <w:t xml:space="preserve"> de </w:t>
      </w:r>
      <w:r w:rsidRPr="0012674D">
        <w:rPr>
          <w:rFonts w:cs="Arial"/>
          <w:b/>
          <w:bCs/>
          <w:sz w:val="24"/>
        </w:rPr>
        <w:t>falta de acción y derecho del actor,</w:t>
      </w:r>
      <w:r w:rsidR="009E5D9C" w:rsidRPr="0012674D">
        <w:rPr>
          <w:rFonts w:cs="Arial"/>
          <w:b/>
          <w:bCs/>
          <w:sz w:val="24"/>
        </w:rPr>
        <w:t xml:space="preserve"> </w:t>
      </w:r>
      <w:r w:rsidR="00F2641A" w:rsidRPr="0012674D">
        <w:rPr>
          <w:rFonts w:cs="Arial"/>
          <w:b/>
          <w:bCs/>
          <w:sz w:val="24"/>
        </w:rPr>
        <w:t>la falsedad de los hechos en que funda su demanda</w:t>
      </w:r>
      <w:r w:rsidR="00F2641A">
        <w:rPr>
          <w:rFonts w:cs="Arial"/>
          <w:b/>
          <w:bCs/>
          <w:sz w:val="24"/>
        </w:rPr>
        <w:t xml:space="preserve">, y </w:t>
      </w:r>
      <w:r w:rsidR="0012674D" w:rsidRPr="0012674D">
        <w:rPr>
          <w:rFonts w:cs="Arial"/>
          <w:b/>
          <w:bCs/>
          <w:sz w:val="24"/>
        </w:rPr>
        <w:t>la cosa juzgada</w:t>
      </w:r>
      <w:r w:rsidR="009B2DF0" w:rsidRPr="0012674D">
        <w:rPr>
          <w:rFonts w:cs="Arial"/>
          <w:b/>
          <w:bCs/>
          <w:sz w:val="24"/>
        </w:rPr>
        <w:t xml:space="preserve"> </w:t>
      </w:r>
      <w:r w:rsidR="00F2641A">
        <w:rPr>
          <w:rFonts w:cs="Arial"/>
          <w:b/>
          <w:bCs/>
          <w:sz w:val="24"/>
        </w:rPr>
        <w:t>refleja</w:t>
      </w:r>
      <w:r w:rsidR="009E5D9C">
        <w:rPr>
          <w:rFonts w:cs="Arial"/>
          <w:bCs/>
          <w:sz w:val="24"/>
        </w:rPr>
        <w:t xml:space="preserve">; respecto de la </w:t>
      </w:r>
      <w:r w:rsidR="009E5D9C" w:rsidRPr="00F2641A">
        <w:rPr>
          <w:rFonts w:cs="Arial"/>
          <w:b/>
          <w:bCs/>
          <w:sz w:val="24"/>
        </w:rPr>
        <w:t xml:space="preserve">primera </w:t>
      </w:r>
      <w:r w:rsidR="00843D8E">
        <w:rPr>
          <w:rFonts w:cs="Arial"/>
          <w:b/>
          <w:bCs/>
          <w:sz w:val="24"/>
        </w:rPr>
        <w:t xml:space="preserve">y tercera </w:t>
      </w:r>
      <w:r w:rsidR="009E5D9C" w:rsidRPr="00F2641A">
        <w:rPr>
          <w:rFonts w:cs="Arial"/>
          <w:b/>
          <w:bCs/>
          <w:sz w:val="24"/>
        </w:rPr>
        <w:t>excepción</w:t>
      </w:r>
      <w:r w:rsidR="009E5D9C">
        <w:rPr>
          <w:rFonts w:cs="Arial"/>
          <w:bCs/>
          <w:sz w:val="24"/>
        </w:rPr>
        <w:t xml:space="preserve"> referida, </w:t>
      </w:r>
      <w:r w:rsidR="00843D8E">
        <w:rPr>
          <w:rFonts w:cs="Arial"/>
          <w:bCs/>
          <w:sz w:val="24"/>
        </w:rPr>
        <w:t>referidas ambas a la</w:t>
      </w:r>
      <w:r w:rsidR="0022654A">
        <w:rPr>
          <w:rFonts w:cs="Arial"/>
          <w:bCs/>
          <w:sz w:val="24"/>
        </w:rPr>
        <w:t xml:space="preserve"> </w:t>
      </w:r>
      <w:r w:rsidR="0022654A" w:rsidRPr="00F2641A">
        <w:rPr>
          <w:rFonts w:cs="Arial"/>
          <w:b/>
          <w:bCs/>
          <w:sz w:val="24"/>
        </w:rPr>
        <w:t>cosa juzgada</w:t>
      </w:r>
      <w:r w:rsidR="0049373E" w:rsidRPr="00F2641A">
        <w:rPr>
          <w:rFonts w:cs="Arial"/>
          <w:b/>
          <w:bCs/>
          <w:sz w:val="24"/>
        </w:rPr>
        <w:t xml:space="preserve"> refleja</w:t>
      </w:r>
      <w:r w:rsidR="0049373E">
        <w:rPr>
          <w:rFonts w:cs="Arial"/>
          <w:bCs/>
          <w:sz w:val="24"/>
        </w:rPr>
        <w:t xml:space="preserve">, </w:t>
      </w:r>
      <w:r w:rsidR="00FA69B9">
        <w:rPr>
          <w:rFonts w:cs="Arial"/>
          <w:bCs/>
          <w:sz w:val="24"/>
        </w:rPr>
        <w:t xml:space="preserve">si bien fue expuesta como excepción, su estudio debe realizarse en el fondo del asunto, pues no versa sobre una cuestión que destruya la acción, sino que se trata de una excepción sobre la materia litigiosa objeto del juicio, como ha sido considerado por el más alto Tribunal del País, de ahí que su análisis se efectuará en el considerando correspondiente al estudio de fondo. Sirve de apoyo a lo anterior la Jurisprudencia con datos de identificación: Semanario Judicial de la Federación y su Gaceta, Tomo XXXIII, Abril de 2011, Novena Época, pág. 136, registro 162398, Jurisprudencia Civil, Primera Sala, de rubro: </w:t>
      </w:r>
      <w:r w:rsidR="00FA69B9" w:rsidRPr="00FA69B9">
        <w:rPr>
          <w:rFonts w:cs="Arial"/>
          <w:bCs/>
          <w:i/>
          <w:sz w:val="24"/>
        </w:rPr>
        <w:t>“COSA JUZGADA REFLEJA. EL ESTUDIO DE LA EXCEPCIÓN RELATIVA DEBE REALIZARSE EN LA SENTENCIA DEFINITIVA</w:t>
      </w:r>
      <w:r w:rsidR="00FA69B9" w:rsidRPr="00FA69B9">
        <w:rPr>
          <w:rFonts w:cs="Arial"/>
          <w:bCs/>
          <w:sz w:val="24"/>
        </w:rPr>
        <w:t>.</w:t>
      </w:r>
      <w:r w:rsidR="00FA69B9">
        <w:rPr>
          <w:rFonts w:cs="Arial"/>
          <w:bCs/>
          <w:sz w:val="24"/>
        </w:rPr>
        <w:t>”</w:t>
      </w:r>
    </w:p>
    <w:p w14:paraId="40E18378" w14:textId="71B185C7" w:rsidR="009E5D9C" w:rsidRDefault="009E7DDA" w:rsidP="00672289">
      <w:pPr>
        <w:pStyle w:val="corte4fondoCarCarCar"/>
        <w:spacing w:before="240"/>
        <w:ind w:firstLine="708"/>
        <w:rPr>
          <w:rFonts w:cs="Arial"/>
          <w:bCs/>
          <w:sz w:val="24"/>
        </w:rPr>
      </w:pPr>
      <w:r>
        <w:rPr>
          <w:rFonts w:cs="Arial"/>
          <w:bCs/>
          <w:sz w:val="24"/>
        </w:rPr>
        <w:t xml:space="preserve">Respecto de la </w:t>
      </w:r>
      <w:r w:rsidR="009E5D9C" w:rsidRPr="00FA69B9">
        <w:rPr>
          <w:rFonts w:cs="Arial"/>
          <w:b/>
          <w:bCs/>
          <w:sz w:val="24"/>
        </w:rPr>
        <w:t>falsedad de los hechos</w:t>
      </w:r>
      <w:r w:rsidR="009E5D9C" w:rsidRPr="006E175A">
        <w:rPr>
          <w:rFonts w:cs="Arial"/>
          <w:bCs/>
          <w:sz w:val="24"/>
        </w:rPr>
        <w:t xml:space="preserve"> que refiere la autoridad demandada</w:t>
      </w:r>
      <w:r w:rsidR="00F263DA" w:rsidRPr="006E175A">
        <w:rPr>
          <w:rFonts w:cs="Arial"/>
          <w:bCs/>
          <w:sz w:val="24"/>
        </w:rPr>
        <w:t>,</w:t>
      </w:r>
      <w:r w:rsidR="009E5D9C" w:rsidRPr="006E175A">
        <w:rPr>
          <w:rFonts w:cs="Arial"/>
          <w:bCs/>
          <w:sz w:val="24"/>
        </w:rPr>
        <w:t xml:space="preserve"> tampoco se actualiza, pues en el escrito de demanda la </w:t>
      </w:r>
      <w:r w:rsidR="00A153CE" w:rsidRPr="006E175A">
        <w:rPr>
          <w:rFonts w:cs="Arial"/>
          <w:bCs/>
          <w:sz w:val="24"/>
        </w:rPr>
        <w:t xml:space="preserve">parte </w:t>
      </w:r>
      <w:r w:rsidR="009E5D9C" w:rsidRPr="006E175A">
        <w:rPr>
          <w:rFonts w:cs="Arial"/>
          <w:bCs/>
          <w:sz w:val="24"/>
        </w:rPr>
        <w:t>actora se concret</w:t>
      </w:r>
      <w:r w:rsidR="00F263DA" w:rsidRPr="006E175A">
        <w:rPr>
          <w:rFonts w:cs="Arial"/>
          <w:bCs/>
          <w:sz w:val="24"/>
        </w:rPr>
        <w:t xml:space="preserve">ó a señalar </w:t>
      </w:r>
      <w:r w:rsidR="00CE6944">
        <w:rPr>
          <w:rFonts w:cs="Arial"/>
          <w:bCs/>
          <w:sz w:val="24"/>
        </w:rPr>
        <w:t>la cronología de</w:t>
      </w:r>
      <w:r w:rsidR="004230C4">
        <w:rPr>
          <w:rFonts w:cs="Arial"/>
          <w:bCs/>
          <w:sz w:val="24"/>
        </w:rPr>
        <w:t xml:space="preserve"> los trá</w:t>
      </w:r>
      <w:r w:rsidR="005175B1">
        <w:rPr>
          <w:rFonts w:cs="Arial"/>
          <w:bCs/>
          <w:sz w:val="24"/>
        </w:rPr>
        <w:t xml:space="preserve">mites realizados para obtener </w:t>
      </w:r>
      <w:r w:rsidR="003A489D">
        <w:rPr>
          <w:rFonts w:cs="Arial"/>
          <w:bCs/>
          <w:sz w:val="24"/>
        </w:rPr>
        <w:t>el</w:t>
      </w:r>
      <w:r w:rsidR="005175B1">
        <w:rPr>
          <w:rFonts w:cs="Arial"/>
          <w:bCs/>
          <w:sz w:val="24"/>
        </w:rPr>
        <w:t xml:space="preserve"> </w:t>
      </w:r>
      <w:r w:rsidR="003A489D">
        <w:rPr>
          <w:rFonts w:cs="Arial"/>
          <w:bCs/>
          <w:sz w:val="24"/>
        </w:rPr>
        <w:t>pago retro</w:t>
      </w:r>
      <w:r w:rsidR="00672289">
        <w:rPr>
          <w:rFonts w:cs="Arial"/>
          <w:bCs/>
          <w:sz w:val="24"/>
        </w:rPr>
        <w:t>activo de las prestaciones contempladas en el artículo 54 fracción I de la Ley de Pensiones para los Trabajadores del Gobierno del Estado del periodo comprendido del mes de junio de dos mil diecinueve</w:t>
      </w:r>
      <w:r w:rsidR="00894C38">
        <w:rPr>
          <w:rFonts w:cs="Arial"/>
          <w:bCs/>
          <w:sz w:val="24"/>
        </w:rPr>
        <w:t xml:space="preserve"> (06/2019),</w:t>
      </w:r>
      <w:r w:rsidR="00672289">
        <w:rPr>
          <w:rFonts w:cs="Arial"/>
          <w:bCs/>
          <w:sz w:val="24"/>
        </w:rPr>
        <w:t xml:space="preserve"> a febrero de dos mil veinte</w:t>
      </w:r>
      <w:r w:rsidR="00894C38">
        <w:rPr>
          <w:rFonts w:cs="Arial"/>
          <w:bCs/>
          <w:sz w:val="24"/>
        </w:rPr>
        <w:t xml:space="preserve"> (02/2020)</w:t>
      </w:r>
      <w:r w:rsidR="00672289">
        <w:rPr>
          <w:rFonts w:cs="Arial"/>
          <w:bCs/>
          <w:sz w:val="24"/>
        </w:rPr>
        <w:t xml:space="preserve">; </w:t>
      </w:r>
      <w:r w:rsidR="009E5D9C" w:rsidRPr="006E175A">
        <w:rPr>
          <w:rFonts w:cs="Arial"/>
          <w:bCs/>
          <w:sz w:val="24"/>
        </w:rPr>
        <w:t xml:space="preserve">hechos que se advierten </w:t>
      </w:r>
      <w:r w:rsidR="004230C4">
        <w:rPr>
          <w:rFonts w:cs="Arial"/>
          <w:bCs/>
          <w:sz w:val="24"/>
        </w:rPr>
        <w:t xml:space="preserve">de los documentos remitidos por las partes, </w:t>
      </w:r>
      <w:r w:rsidR="009E5D9C" w:rsidRPr="006E175A">
        <w:rPr>
          <w:rFonts w:cs="Arial"/>
          <w:bCs/>
          <w:sz w:val="24"/>
        </w:rPr>
        <w:t>de ahí que la excepción planteada no se actualice.</w:t>
      </w:r>
    </w:p>
    <w:p w14:paraId="267D5D39" w14:textId="0EF696D5" w:rsidR="00413791" w:rsidRPr="001042B6" w:rsidRDefault="00723430" w:rsidP="00413791">
      <w:pPr>
        <w:pStyle w:val="corte4fondoCarCarCar"/>
        <w:spacing w:before="240"/>
        <w:ind w:firstLine="708"/>
        <w:rPr>
          <w:rFonts w:cs="Arial"/>
          <w:bCs/>
          <w:sz w:val="24"/>
        </w:rPr>
      </w:pPr>
      <w:r>
        <w:rPr>
          <w:rFonts w:cs="Arial"/>
          <w:bCs/>
          <w:sz w:val="24"/>
        </w:rPr>
        <w:lastRenderedPageBreak/>
        <w:t>P</w:t>
      </w:r>
      <w:r w:rsidR="00413791" w:rsidRPr="001042B6">
        <w:rPr>
          <w:rFonts w:cs="Arial"/>
          <w:bCs/>
          <w:sz w:val="24"/>
        </w:rPr>
        <w:t xml:space="preserve">or otra parte, </w:t>
      </w:r>
      <w:r>
        <w:rPr>
          <w:rFonts w:cs="Arial"/>
          <w:bCs/>
          <w:sz w:val="24"/>
        </w:rPr>
        <w:t xml:space="preserve">toda vez que </w:t>
      </w:r>
      <w:r w:rsidR="00413791" w:rsidRPr="001042B6">
        <w:rPr>
          <w:rFonts w:cs="Arial"/>
          <w:bCs/>
          <w:sz w:val="24"/>
        </w:rPr>
        <w:t xml:space="preserve">esta Juzgadora no advierte que se actualice alguna </w:t>
      </w:r>
      <w:r>
        <w:rPr>
          <w:rFonts w:cs="Arial"/>
          <w:bCs/>
          <w:sz w:val="24"/>
        </w:rPr>
        <w:t xml:space="preserve">otra </w:t>
      </w:r>
      <w:r w:rsidR="00413791" w:rsidRPr="001042B6">
        <w:rPr>
          <w:rFonts w:cs="Arial"/>
          <w:bCs/>
          <w:sz w:val="24"/>
        </w:rPr>
        <w:t>causa que impida entrar a</w:t>
      </w:r>
      <w:r w:rsidR="00970D0F">
        <w:rPr>
          <w:rFonts w:cs="Arial"/>
          <w:bCs/>
          <w:sz w:val="24"/>
        </w:rPr>
        <w:t>l estudio</w:t>
      </w:r>
      <w:r>
        <w:rPr>
          <w:rFonts w:cs="Arial"/>
          <w:bCs/>
          <w:sz w:val="24"/>
        </w:rPr>
        <w:t xml:space="preserve"> de</w:t>
      </w:r>
      <w:r w:rsidR="00413791" w:rsidRPr="001042B6">
        <w:rPr>
          <w:rFonts w:cs="Arial"/>
          <w:bCs/>
          <w:sz w:val="24"/>
        </w:rPr>
        <w:t xml:space="preserve"> fondo del presente asunto, consecuentemente, este Juicio de Nulidad </w:t>
      </w:r>
      <w:r w:rsidR="00413791" w:rsidRPr="00672289">
        <w:rPr>
          <w:rFonts w:cs="Arial"/>
          <w:b/>
          <w:bCs/>
          <w:sz w:val="24"/>
        </w:rPr>
        <w:t>NO SE SOBRESEE</w:t>
      </w:r>
      <w:r w:rsidR="00413791" w:rsidRPr="001042B6">
        <w:rPr>
          <w:rFonts w:cs="Arial"/>
          <w:bCs/>
          <w:sz w:val="24"/>
        </w:rPr>
        <w:t xml:space="preserve">.- - - </w:t>
      </w:r>
      <w:r w:rsidR="00413791">
        <w:rPr>
          <w:rFonts w:cs="Arial"/>
          <w:bCs/>
          <w:sz w:val="24"/>
        </w:rPr>
        <w:t xml:space="preserve">- - </w:t>
      </w:r>
      <w:r w:rsidR="004230C4">
        <w:rPr>
          <w:rFonts w:cs="Arial"/>
          <w:bCs/>
          <w:sz w:val="24"/>
        </w:rPr>
        <w:t>- - - - -</w:t>
      </w:r>
    </w:p>
    <w:p w14:paraId="326E2A40" w14:textId="208C899F" w:rsidR="00413791"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sidR="00CE038E">
        <w:rPr>
          <w:rFonts w:ascii="Arial" w:hAnsi="Arial" w:cs="Arial"/>
          <w:b/>
          <w:sz w:val="24"/>
          <w:szCs w:val="24"/>
        </w:rPr>
        <w:tab/>
      </w:r>
      <w:r w:rsidRPr="00F234E1">
        <w:rPr>
          <w:rFonts w:ascii="Arial" w:hAnsi="Arial" w:cs="Arial"/>
          <w:b/>
          <w:sz w:val="24"/>
          <w:szCs w:val="24"/>
        </w:rPr>
        <w:t>SEXTO.-</w:t>
      </w:r>
      <w:r w:rsidR="00A153CE" w:rsidRPr="00F234E1">
        <w:rPr>
          <w:rFonts w:ascii="Arial" w:hAnsi="Arial" w:cs="Arial"/>
          <w:b/>
          <w:sz w:val="24"/>
          <w:szCs w:val="24"/>
        </w:rPr>
        <w:t xml:space="preserve"> ESTUDIO DE FONDO.- </w:t>
      </w:r>
      <w:r w:rsidRPr="00F234E1">
        <w:rPr>
          <w:rFonts w:ascii="Arial" w:hAnsi="Arial" w:cs="Arial"/>
          <w:sz w:val="24"/>
          <w:szCs w:val="24"/>
        </w:rPr>
        <w:t>Ahora bien, esta Juzgadora toma en cuenta los argumentos y pruebas ofrecidas por las partes, con los que arriba a la siguiente conclusión:</w:t>
      </w:r>
    </w:p>
    <w:p w14:paraId="6AA63806" w14:textId="1E64A584" w:rsidR="00F234E1" w:rsidRDefault="00DD6061" w:rsidP="0041379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Son </w:t>
      </w:r>
      <w:r w:rsidRPr="00DD6061">
        <w:rPr>
          <w:rFonts w:ascii="Arial" w:hAnsi="Arial" w:cs="Arial"/>
          <w:b/>
          <w:sz w:val="24"/>
          <w:szCs w:val="24"/>
        </w:rPr>
        <w:t>fundados los agravios</w:t>
      </w:r>
      <w:r>
        <w:rPr>
          <w:rFonts w:ascii="Arial" w:hAnsi="Arial" w:cs="Arial"/>
          <w:sz w:val="24"/>
          <w:szCs w:val="24"/>
        </w:rPr>
        <w:t xml:space="preserve"> expuestos por la parte actora, e ilegal la determinación contenid</w:t>
      </w:r>
      <w:r w:rsidR="00FA69B9">
        <w:rPr>
          <w:rFonts w:ascii="Arial" w:hAnsi="Arial" w:cs="Arial"/>
          <w:sz w:val="24"/>
          <w:szCs w:val="24"/>
        </w:rPr>
        <w:t xml:space="preserve">a en el </w:t>
      </w:r>
      <w:r w:rsidR="00C560ED">
        <w:rPr>
          <w:rFonts w:ascii="Arial" w:hAnsi="Arial" w:cs="Arial"/>
          <w:sz w:val="24"/>
          <w:szCs w:val="24"/>
        </w:rPr>
        <w:t xml:space="preserve">acuerdo dictado con fecha </w:t>
      </w:r>
      <w:r w:rsidR="00100FD1">
        <w:rPr>
          <w:rFonts w:ascii="Arial" w:hAnsi="Arial" w:cs="Arial"/>
          <w:sz w:val="24"/>
          <w:szCs w:val="24"/>
        </w:rPr>
        <w:t>***** de ***** de dos mil veintiuno (**/**/2021)</w:t>
      </w:r>
      <w:r w:rsidR="004D2509">
        <w:rPr>
          <w:rFonts w:ascii="Arial" w:hAnsi="Arial" w:cs="Arial"/>
          <w:sz w:val="24"/>
          <w:szCs w:val="24"/>
        </w:rPr>
        <w:t xml:space="preserve">, </w:t>
      </w:r>
      <w:r w:rsidR="00C560ED">
        <w:rPr>
          <w:rFonts w:ascii="Arial" w:hAnsi="Arial" w:cs="Arial"/>
          <w:sz w:val="24"/>
          <w:szCs w:val="24"/>
        </w:rPr>
        <w:t xml:space="preserve">por el Consejo Directivo de Pensiones del Estado de Oaxaca, contenido en el </w:t>
      </w:r>
      <w:r w:rsidR="00FA69B9">
        <w:rPr>
          <w:rFonts w:ascii="Arial" w:hAnsi="Arial" w:cs="Arial"/>
          <w:sz w:val="24"/>
          <w:szCs w:val="24"/>
        </w:rPr>
        <w:t xml:space="preserve">oficio número </w:t>
      </w:r>
      <w:r w:rsidR="00100FD1">
        <w:rPr>
          <w:rFonts w:ascii="Arial" w:hAnsi="Arial" w:cs="Arial"/>
          <w:sz w:val="24"/>
          <w:szCs w:val="24"/>
        </w:rPr>
        <w:t>OP/DG/****/2021</w:t>
      </w:r>
      <w:r w:rsidR="00FA69B9">
        <w:rPr>
          <w:rFonts w:ascii="Arial" w:hAnsi="Arial" w:cs="Arial"/>
          <w:sz w:val="24"/>
          <w:szCs w:val="24"/>
        </w:rPr>
        <w:t>,</w:t>
      </w:r>
      <w:r>
        <w:rPr>
          <w:rFonts w:ascii="Arial" w:hAnsi="Arial" w:cs="Arial"/>
          <w:sz w:val="24"/>
          <w:szCs w:val="24"/>
        </w:rPr>
        <w:t xml:space="preserve"> de fecha </w:t>
      </w:r>
      <w:r w:rsidR="00100FD1">
        <w:rPr>
          <w:rFonts w:ascii="Arial" w:hAnsi="Arial" w:cs="Arial"/>
          <w:sz w:val="24"/>
          <w:szCs w:val="24"/>
        </w:rPr>
        <w:t>***** de ***** de dos mil veintiuno (**/**/2021)</w:t>
      </w:r>
      <w:r w:rsidR="00F234E1">
        <w:rPr>
          <w:rFonts w:ascii="Arial" w:hAnsi="Arial" w:cs="Arial"/>
          <w:sz w:val="24"/>
          <w:szCs w:val="24"/>
        </w:rPr>
        <w:t xml:space="preserve">, expedido </w:t>
      </w:r>
      <w:r>
        <w:rPr>
          <w:rFonts w:ascii="Arial" w:hAnsi="Arial" w:cs="Arial"/>
          <w:sz w:val="24"/>
          <w:szCs w:val="24"/>
        </w:rPr>
        <w:t xml:space="preserve">por el </w:t>
      </w:r>
      <w:proofErr w:type="gramStart"/>
      <w:r>
        <w:rPr>
          <w:rFonts w:ascii="Arial" w:hAnsi="Arial" w:cs="Arial"/>
          <w:sz w:val="24"/>
          <w:szCs w:val="24"/>
        </w:rPr>
        <w:t>Director General</w:t>
      </w:r>
      <w:proofErr w:type="gramEnd"/>
      <w:r>
        <w:rPr>
          <w:rFonts w:ascii="Arial" w:hAnsi="Arial" w:cs="Arial"/>
          <w:sz w:val="24"/>
          <w:szCs w:val="24"/>
        </w:rPr>
        <w:t xml:space="preserve"> de la Oficina de</w:t>
      </w:r>
      <w:r w:rsidR="00F234E1">
        <w:rPr>
          <w:rFonts w:ascii="Arial" w:hAnsi="Arial" w:cs="Arial"/>
          <w:sz w:val="24"/>
          <w:szCs w:val="24"/>
        </w:rPr>
        <w:t xml:space="preserve"> Pensiones del Estado de Oaxaca.</w:t>
      </w:r>
    </w:p>
    <w:p w14:paraId="78274BAD" w14:textId="6BD0E0DC" w:rsidR="00FE3880" w:rsidRDefault="0080522B" w:rsidP="000B174D">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0B174D">
        <w:rPr>
          <w:rFonts w:ascii="Arial" w:hAnsi="Arial" w:cs="Arial"/>
          <w:sz w:val="24"/>
          <w:szCs w:val="24"/>
        </w:rPr>
        <w:t>E</w:t>
      </w:r>
      <w:r w:rsidR="008D651F">
        <w:rPr>
          <w:rFonts w:ascii="Arial" w:hAnsi="Arial" w:cs="Arial"/>
          <w:sz w:val="24"/>
          <w:szCs w:val="24"/>
        </w:rPr>
        <w:t>n el presente asunto</w:t>
      </w:r>
      <w:r w:rsidR="00FE3880">
        <w:rPr>
          <w:rFonts w:ascii="Arial" w:hAnsi="Arial" w:cs="Arial"/>
          <w:sz w:val="24"/>
          <w:szCs w:val="24"/>
        </w:rPr>
        <w:t xml:space="preserve">, como lo expuso la autoridad demandada, se actualiza </w:t>
      </w:r>
      <w:r w:rsidR="008D651F">
        <w:rPr>
          <w:rFonts w:ascii="Arial" w:hAnsi="Arial" w:cs="Arial"/>
          <w:sz w:val="24"/>
          <w:szCs w:val="24"/>
        </w:rPr>
        <w:t>l</w:t>
      </w:r>
      <w:r w:rsidR="00FE3880">
        <w:rPr>
          <w:rFonts w:ascii="Arial" w:hAnsi="Arial" w:cs="Arial"/>
          <w:sz w:val="24"/>
          <w:szCs w:val="24"/>
        </w:rPr>
        <w:t>a</w:t>
      </w:r>
      <w:r w:rsidR="008D651F">
        <w:rPr>
          <w:rFonts w:ascii="Arial" w:hAnsi="Arial" w:cs="Arial"/>
          <w:sz w:val="24"/>
          <w:szCs w:val="24"/>
        </w:rPr>
        <w:t xml:space="preserve"> figura jurídica denominada </w:t>
      </w:r>
      <w:r w:rsidR="001237D6">
        <w:rPr>
          <w:rFonts w:ascii="Arial" w:hAnsi="Arial" w:cs="Arial"/>
          <w:sz w:val="24"/>
          <w:szCs w:val="24"/>
        </w:rPr>
        <w:t>“</w:t>
      </w:r>
      <w:r w:rsidR="008D651F" w:rsidRPr="001237D6">
        <w:rPr>
          <w:rFonts w:ascii="Arial" w:hAnsi="Arial" w:cs="Arial"/>
          <w:b/>
          <w:i/>
          <w:sz w:val="24"/>
          <w:szCs w:val="24"/>
        </w:rPr>
        <w:t>eficacia refleja de la cosa juzgada</w:t>
      </w:r>
      <w:r w:rsidR="001237D6">
        <w:rPr>
          <w:rFonts w:ascii="Arial" w:hAnsi="Arial" w:cs="Arial"/>
          <w:sz w:val="24"/>
          <w:szCs w:val="24"/>
        </w:rPr>
        <w:t>”</w:t>
      </w:r>
      <w:r w:rsidR="000B174D">
        <w:rPr>
          <w:rFonts w:ascii="Arial" w:hAnsi="Arial" w:cs="Arial"/>
          <w:sz w:val="24"/>
          <w:szCs w:val="24"/>
        </w:rPr>
        <w:t>, pero no en la forma en que l</w:t>
      </w:r>
      <w:r w:rsidR="00970D0F">
        <w:rPr>
          <w:rFonts w:ascii="Arial" w:hAnsi="Arial" w:cs="Arial"/>
          <w:sz w:val="24"/>
          <w:szCs w:val="24"/>
        </w:rPr>
        <w:t>o plantea</w:t>
      </w:r>
      <w:r w:rsidR="000B174D">
        <w:rPr>
          <w:rFonts w:ascii="Arial" w:hAnsi="Arial" w:cs="Arial"/>
          <w:sz w:val="24"/>
          <w:szCs w:val="24"/>
        </w:rPr>
        <w:t>, sino como a continuación se expone</w:t>
      </w:r>
      <w:r w:rsidR="00FE3880">
        <w:rPr>
          <w:rFonts w:ascii="Arial" w:hAnsi="Arial" w:cs="Arial"/>
          <w:sz w:val="24"/>
          <w:szCs w:val="24"/>
        </w:rPr>
        <w:t>.</w:t>
      </w:r>
    </w:p>
    <w:p w14:paraId="13F8C339" w14:textId="4B5E43C2" w:rsidR="00FE3880" w:rsidRPr="00124225" w:rsidRDefault="007C3A30" w:rsidP="00FE3880">
      <w:pPr>
        <w:pStyle w:val="corte4fondoCarCarCar"/>
        <w:spacing w:before="240"/>
        <w:ind w:firstLine="708"/>
        <w:rPr>
          <w:rFonts w:cs="Arial"/>
          <w:bCs/>
          <w:sz w:val="24"/>
        </w:rPr>
      </w:pPr>
      <w:r>
        <w:rPr>
          <w:rFonts w:cs="Arial"/>
          <w:sz w:val="24"/>
        </w:rPr>
        <w:t>L</w:t>
      </w:r>
      <w:r w:rsidR="00FE3880" w:rsidRPr="00124225">
        <w:rPr>
          <w:rFonts w:cs="Arial"/>
          <w:sz w:val="24"/>
        </w:rPr>
        <w:t xml:space="preserve">a figura jurídica de la </w:t>
      </w:r>
      <w:r w:rsidR="00FE3880" w:rsidRPr="006A627F">
        <w:rPr>
          <w:rFonts w:cs="Arial"/>
          <w:b/>
          <w:sz w:val="24"/>
        </w:rPr>
        <w:t>“cosa juzgada”,</w:t>
      </w:r>
      <w:r w:rsidR="00FE3880" w:rsidRPr="00124225">
        <w:rPr>
          <w:rFonts w:cs="Arial"/>
          <w:sz w:val="24"/>
        </w:rPr>
        <w:t xml:space="preserve"> </w:t>
      </w:r>
      <w:r w:rsidR="00FE3880" w:rsidRPr="00124225">
        <w:rPr>
          <w:rFonts w:cs="Arial"/>
          <w:bCs/>
          <w:sz w:val="24"/>
        </w:rPr>
        <w:t xml:space="preserve">de acuerdo al criterio del más alto Tribunal del País, se configura cuando se reúnen los siguientes supuestos: </w:t>
      </w:r>
      <w:r w:rsidR="00FE3880" w:rsidRPr="00124225">
        <w:rPr>
          <w:rFonts w:cs="Arial"/>
          <w:b/>
          <w:bCs/>
          <w:sz w:val="24"/>
        </w:rPr>
        <w:t>a)</w:t>
      </w:r>
      <w:r w:rsidR="00FE3880" w:rsidRPr="00124225">
        <w:rPr>
          <w:rFonts w:cs="Arial"/>
          <w:bCs/>
          <w:sz w:val="24"/>
        </w:rPr>
        <w:t xml:space="preserve"> Identidad de las personas que intervinieron en los dos juicios; </w:t>
      </w:r>
      <w:r w:rsidR="00FE3880" w:rsidRPr="00124225">
        <w:rPr>
          <w:rFonts w:cs="Arial"/>
          <w:b/>
          <w:bCs/>
          <w:sz w:val="24"/>
        </w:rPr>
        <w:t>b)</w:t>
      </w:r>
      <w:r w:rsidR="00FE3880" w:rsidRPr="00124225">
        <w:rPr>
          <w:rFonts w:cs="Arial"/>
          <w:bCs/>
          <w:sz w:val="24"/>
        </w:rPr>
        <w:t xml:space="preserve"> Identidad en las cosas que se demandan en los juicios; y, </w:t>
      </w:r>
      <w:r w:rsidR="00FE3880" w:rsidRPr="00124225">
        <w:rPr>
          <w:rFonts w:cs="Arial"/>
          <w:b/>
          <w:bCs/>
          <w:sz w:val="24"/>
        </w:rPr>
        <w:t>c)</w:t>
      </w:r>
      <w:r w:rsidR="00FE3880" w:rsidRPr="00124225">
        <w:rPr>
          <w:rFonts w:cs="Arial"/>
          <w:bCs/>
          <w:sz w:val="24"/>
        </w:rPr>
        <w:t xml:space="preserve"> Identidad de las causas en que se fundan las dos demandas; y existe un cuarto elemento de convicción, que requiere verificar el juzgador</w:t>
      </w:r>
      <w:r w:rsidR="006A627F">
        <w:rPr>
          <w:rFonts w:cs="Arial"/>
          <w:bCs/>
          <w:sz w:val="24"/>
        </w:rPr>
        <w:t>,</w:t>
      </w:r>
      <w:r w:rsidR="00FE3880" w:rsidRPr="00124225">
        <w:rPr>
          <w:rFonts w:cs="Arial"/>
          <w:bCs/>
          <w:sz w:val="24"/>
        </w:rPr>
        <w:t xml:space="preserve"> a fin de actualizar la institución de la cosa juzgada</w:t>
      </w:r>
      <w:r w:rsidR="006A627F">
        <w:rPr>
          <w:rFonts w:cs="Arial"/>
          <w:bCs/>
          <w:sz w:val="24"/>
        </w:rPr>
        <w:t>,</w:t>
      </w:r>
      <w:r w:rsidR="00FE3880" w:rsidRPr="00124225">
        <w:rPr>
          <w:rFonts w:cs="Arial"/>
          <w:bCs/>
          <w:sz w:val="24"/>
        </w:rPr>
        <w:t xml:space="preserve"> y que se refiere a que en la primera sentencia </w:t>
      </w:r>
      <w:r w:rsidR="00FE3880" w:rsidRPr="00124225">
        <w:rPr>
          <w:rFonts w:cs="Arial"/>
          <w:b/>
          <w:bCs/>
          <w:sz w:val="24"/>
        </w:rPr>
        <w:t>se haya procedido al análisis de fondo de las pretensiones propuestas</w:t>
      </w:r>
      <w:r w:rsidR="00FE3880" w:rsidRPr="00124225">
        <w:rPr>
          <w:rFonts w:cs="Arial"/>
          <w:bCs/>
          <w:sz w:val="24"/>
        </w:rPr>
        <w:t xml:space="preserve">. Este último requisito cobra relevancia, pues debe considerarse que para que la excepción de cosa juzgada surta efectos, es necesario que entre el caso resuelto por la sentencia que ha causado ejecutoria y aquel asunto en el que dicha excepción sea invocada, concurra identidad en las cosas, en las causas, en las personas de los litigantes, en la calidad con la que intervinieron y, por supuesto, que en el primer juicio se hubiere analizado en su totalidad el fondo de las prestaciones reclamadas, </w:t>
      </w:r>
      <w:r w:rsidR="00FE3880" w:rsidRPr="00124225">
        <w:rPr>
          <w:rFonts w:cs="Arial"/>
          <w:b/>
          <w:bCs/>
          <w:sz w:val="24"/>
        </w:rPr>
        <w:t>en razón a que de no concurrir este último, no podría considerarse que se está ante la figura de la cosa juzgada</w:t>
      </w:r>
      <w:r w:rsidR="00FE3880" w:rsidRPr="00124225">
        <w:rPr>
          <w:rFonts w:cs="Arial"/>
          <w:bCs/>
          <w:sz w:val="24"/>
        </w:rPr>
        <w:t>, pues lo contrario, llevaría al absurdo de propiciar una dene</w:t>
      </w:r>
      <w:r w:rsidR="00CA7305">
        <w:rPr>
          <w:rFonts w:cs="Arial"/>
          <w:bCs/>
          <w:sz w:val="24"/>
        </w:rPr>
        <w:t>gación de justicia al gobernado</w:t>
      </w:r>
      <w:r w:rsidR="00FE3880" w:rsidRPr="00124225">
        <w:rPr>
          <w:rFonts w:cs="Arial"/>
          <w:bCs/>
          <w:sz w:val="24"/>
        </w:rPr>
        <w:t xml:space="preserve"> al no darle la oportunidad de que lo demandado se</w:t>
      </w:r>
      <w:r w:rsidR="00124225" w:rsidRPr="00124225">
        <w:rPr>
          <w:rFonts w:cs="Arial"/>
          <w:bCs/>
          <w:sz w:val="24"/>
        </w:rPr>
        <w:t xml:space="preserve">a resuelto en alguna instancia. </w:t>
      </w:r>
      <w:r w:rsidR="00FE3880" w:rsidRPr="00124225">
        <w:rPr>
          <w:rFonts w:cs="Arial"/>
          <w:bCs/>
          <w:sz w:val="24"/>
        </w:rPr>
        <w:t xml:space="preserve">Sirve de apoyo a lo anterior la Jurisprudencia con datos de identificación: Gaceta del Semanario Judicial de la Federación, Libro 43, Junio de 2017, Tomo IV, Décima ÉPOCA, pág. 2471, registro 2014594, </w:t>
      </w:r>
      <w:r w:rsidR="00FE3880" w:rsidRPr="00124225">
        <w:rPr>
          <w:rFonts w:cs="Arial"/>
          <w:bCs/>
          <w:sz w:val="24"/>
        </w:rPr>
        <w:lastRenderedPageBreak/>
        <w:t>Jurisprudencia Común, Tribunales Colegiados de Circuito, de rubro:</w:t>
      </w:r>
      <w:r w:rsidR="00FE3880" w:rsidRPr="00124225">
        <w:t xml:space="preserve"> “</w:t>
      </w:r>
      <w:r w:rsidR="00FE3880" w:rsidRPr="00124225">
        <w:rPr>
          <w:rFonts w:cs="Arial"/>
          <w:b/>
          <w:bCs/>
          <w:i/>
          <w:sz w:val="24"/>
        </w:rPr>
        <w:t>COSA JUZGADA. REQUISITOS PARA QUE SE CONFIGURE.”</w:t>
      </w:r>
    </w:p>
    <w:p w14:paraId="018790BB" w14:textId="16C1B851" w:rsidR="00124225" w:rsidRDefault="00124225" w:rsidP="00124225">
      <w:pPr>
        <w:pStyle w:val="corte4fondoCarCarCar"/>
        <w:spacing w:before="240"/>
        <w:ind w:firstLine="708"/>
        <w:rPr>
          <w:rFonts w:cs="Arial"/>
          <w:bCs/>
          <w:sz w:val="24"/>
        </w:rPr>
      </w:pPr>
      <w:r w:rsidRPr="00124225">
        <w:rPr>
          <w:rFonts w:cs="Arial"/>
          <w:bCs/>
          <w:sz w:val="24"/>
        </w:rPr>
        <w:t>Por otro lado, también ha sido criterio del más alto Tribunal del País, que existen circunstancias particulares en las cuales la eficacia de la institución de la cosa juzgada</w:t>
      </w:r>
      <w:r w:rsidR="004A1711">
        <w:rPr>
          <w:rFonts w:cs="Arial"/>
          <w:bCs/>
          <w:sz w:val="24"/>
        </w:rPr>
        <w:t>,</w:t>
      </w:r>
      <w:r w:rsidRPr="00124225">
        <w:rPr>
          <w:rFonts w:cs="Arial"/>
          <w:bCs/>
          <w:sz w:val="24"/>
        </w:rPr>
        <w:t xml:space="preserve"> no tiene un efecto directo respecto a un juicio posterior, al no actualizarse la identidad tripartita (partes, objeto y causa), sino </w:t>
      </w:r>
      <w:r w:rsidRPr="00124225">
        <w:rPr>
          <w:rFonts w:cs="Arial"/>
          <w:b/>
          <w:bCs/>
          <w:sz w:val="24"/>
        </w:rPr>
        <w:t>una eficacia indirecta o refleja</w:t>
      </w:r>
      <w:r w:rsidRPr="00124225">
        <w:rPr>
          <w:rFonts w:cs="Arial"/>
          <w:bCs/>
          <w:sz w:val="24"/>
        </w:rPr>
        <w:t xml:space="preserve"> y, por tanto, el órgano jurisdiccional debe asumir los razonamientos medulares de la sentencia firme -cosa juzgada- por ser indispensables para apoyar el nuevo fallo en el fondo, sobre el o los elementos que estén estrechamente interrelacionados con lo sentenciado con anterioridad</w:t>
      </w:r>
      <w:r w:rsidR="00441C31">
        <w:rPr>
          <w:rFonts w:cs="Arial"/>
          <w:bCs/>
          <w:sz w:val="24"/>
        </w:rPr>
        <w:t>,</w:t>
      </w:r>
      <w:r w:rsidRPr="00124225">
        <w:rPr>
          <w:rFonts w:cs="Arial"/>
          <w:bCs/>
          <w:sz w:val="24"/>
        </w:rPr>
        <w:t xml:space="preserve"> y evitar la emisión de sentencias contradictor</w:t>
      </w:r>
      <w:r>
        <w:rPr>
          <w:rFonts w:cs="Arial"/>
          <w:bCs/>
          <w:sz w:val="24"/>
        </w:rPr>
        <w:t>ias en perjuicio del gobernado.</w:t>
      </w:r>
      <w:r w:rsidRPr="00124225">
        <w:rPr>
          <w:rFonts w:cs="Arial"/>
          <w:bCs/>
          <w:sz w:val="24"/>
        </w:rPr>
        <w:t xml:space="preserve"> Sirve de apoyo a lo anterior, la Jurisprudencia con datos de identificación: Semanario Judicial de la Federación y su Gaceta, Tomo XXXIII, Enero de 2011, Novena Época, pág. 661, registro 163187, Jurisprudencia Administrativa, Segunda Sala, de rubro: “</w:t>
      </w:r>
      <w:r w:rsidRPr="00124225">
        <w:rPr>
          <w:rFonts w:cs="Arial"/>
          <w:b/>
          <w:bCs/>
          <w:i/>
          <w:sz w:val="24"/>
        </w:rPr>
        <w:t>COSA JUZGADA INDIRECTA O REFLEJA. SU EFICACIA DENTRO DEL JUICIO CONTENCIOSO ADMINISTRATIVO</w:t>
      </w:r>
      <w:r w:rsidRPr="00124225">
        <w:rPr>
          <w:rFonts w:cs="Arial"/>
          <w:bCs/>
          <w:sz w:val="24"/>
        </w:rPr>
        <w:t>.”</w:t>
      </w:r>
    </w:p>
    <w:p w14:paraId="2F0664EE" w14:textId="2903FE46" w:rsidR="006457C6" w:rsidRDefault="00124225" w:rsidP="00124225">
      <w:pPr>
        <w:pStyle w:val="corte4fondoCarCarCar"/>
        <w:spacing w:before="240"/>
        <w:ind w:firstLine="708"/>
        <w:rPr>
          <w:rFonts w:cs="Arial"/>
          <w:bCs/>
          <w:sz w:val="24"/>
        </w:rPr>
      </w:pPr>
      <w:r w:rsidRPr="00124225">
        <w:rPr>
          <w:rFonts w:cs="Arial"/>
          <w:bCs/>
          <w:sz w:val="24"/>
        </w:rPr>
        <w:t xml:space="preserve"> </w:t>
      </w:r>
      <w:r w:rsidRPr="006457C6">
        <w:rPr>
          <w:rFonts w:cs="Arial"/>
          <w:b/>
          <w:bCs/>
          <w:sz w:val="24"/>
        </w:rPr>
        <w:t>En el presente asunto,</w:t>
      </w:r>
      <w:r w:rsidRPr="006457C6">
        <w:rPr>
          <w:rFonts w:cs="Arial"/>
          <w:bCs/>
          <w:sz w:val="24"/>
        </w:rPr>
        <w:t xml:space="preserve"> la autoridad demandada alega que en el Juicio de Nulidad </w:t>
      </w:r>
      <w:r w:rsidR="006A703B">
        <w:rPr>
          <w:rFonts w:cs="Arial"/>
          <w:bCs/>
          <w:sz w:val="24"/>
        </w:rPr>
        <w:t>***/2019</w:t>
      </w:r>
      <w:r w:rsidR="00693CBE">
        <w:rPr>
          <w:rFonts w:cs="Arial"/>
          <w:bCs/>
          <w:sz w:val="24"/>
        </w:rPr>
        <w:t xml:space="preserve">, radicado en la Cuarta Sala Unitaria </w:t>
      </w:r>
      <w:r w:rsidRPr="006457C6">
        <w:rPr>
          <w:rFonts w:cs="Arial"/>
          <w:bCs/>
          <w:sz w:val="24"/>
        </w:rPr>
        <w:t>de este Tribunal, fue analizada y discutida la petición del actor</w:t>
      </w:r>
      <w:r w:rsidR="004710FE">
        <w:rPr>
          <w:rFonts w:cs="Arial"/>
          <w:bCs/>
          <w:sz w:val="24"/>
        </w:rPr>
        <w:t>,</w:t>
      </w:r>
      <w:r w:rsidR="00441C31">
        <w:rPr>
          <w:rFonts w:cs="Arial"/>
          <w:bCs/>
          <w:sz w:val="24"/>
        </w:rPr>
        <w:t xml:space="preserve"> respecto del pago retroactivo de las prestaciones contenidas en el </w:t>
      </w:r>
      <w:r w:rsidR="007421CA">
        <w:rPr>
          <w:rFonts w:cs="Arial"/>
          <w:bCs/>
          <w:sz w:val="24"/>
        </w:rPr>
        <w:t>artículo</w:t>
      </w:r>
      <w:r w:rsidR="00441C31">
        <w:rPr>
          <w:rFonts w:cs="Arial"/>
          <w:bCs/>
          <w:sz w:val="24"/>
        </w:rPr>
        <w:t xml:space="preserve"> 54 fracción I de la Ley </w:t>
      </w:r>
      <w:r w:rsidR="007421CA">
        <w:rPr>
          <w:rFonts w:cs="Arial"/>
          <w:bCs/>
          <w:sz w:val="24"/>
        </w:rPr>
        <w:t>de Pensiones para los Trabajadores del Gobierno del Estado de Oaxaca</w:t>
      </w:r>
      <w:r w:rsidRPr="006457C6">
        <w:rPr>
          <w:rFonts w:cs="Arial"/>
          <w:bCs/>
          <w:sz w:val="24"/>
        </w:rPr>
        <w:t>,</w:t>
      </w:r>
      <w:r w:rsidR="00892602" w:rsidRPr="006457C6">
        <w:rPr>
          <w:rFonts w:cs="Arial"/>
          <w:bCs/>
          <w:sz w:val="24"/>
        </w:rPr>
        <w:t xml:space="preserve"> </w:t>
      </w:r>
      <w:r w:rsidR="00CA7305">
        <w:rPr>
          <w:rFonts w:cs="Arial"/>
          <w:bCs/>
          <w:sz w:val="24"/>
        </w:rPr>
        <w:t xml:space="preserve">y </w:t>
      </w:r>
      <w:r w:rsidR="00892602" w:rsidRPr="006457C6">
        <w:rPr>
          <w:rFonts w:cs="Arial"/>
          <w:bCs/>
          <w:sz w:val="24"/>
        </w:rPr>
        <w:t>que incluso</w:t>
      </w:r>
      <w:r w:rsidR="00CA7305">
        <w:rPr>
          <w:rFonts w:cs="Arial"/>
          <w:bCs/>
          <w:sz w:val="24"/>
        </w:rPr>
        <w:t>,</w:t>
      </w:r>
      <w:r w:rsidR="00693CBE">
        <w:rPr>
          <w:rFonts w:cs="Arial"/>
          <w:bCs/>
          <w:sz w:val="24"/>
        </w:rPr>
        <w:t xml:space="preserve"> en el Recurso de Queja</w:t>
      </w:r>
      <w:r w:rsidR="00892602" w:rsidRPr="006457C6">
        <w:rPr>
          <w:rFonts w:cs="Arial"/>
          <w:bCs/>
          <w:sz w:val="24"/>
        </w:rPr>
        <w:t xml:space="preserve"> </w:t>
      </w:r>
      <w:r w:rsidR="00693CBE">
        <w:rPr>
          <w:rFonts w:cs="Arial"/>
          <w:bCs/>
          <w:sz w:val="24"/>
        </w:rPr>
        <w:t>interpuesto en el mismo juicio de nulidad se declaró improcedente el pago retroactivo solicitado por el actor</w:t>
      </w:r>
      <w:r w:rsidR="006457C6" w:rsidRPr="006457C6">
        <w:rPr>
          <w:rFonts w:cs="Arial"/>
          <w:bCs/>
          <w:sz w:val="24"/>
        </w:rPr>
        <w:t xml:space="preserve">, </w:t>
      </w:r>
      <w:r w:rsidR="00E472B7">
        <w:rPr>
          <w:rFonts w:cs="Arial"/>
          <w:bCs/>
          <w:sz w:val="24"/>
        </w:rPr>
        <w:t xml:space="preserve">por lo que </w:t>
      </w:r>
      <w:r w:rsidR="00693CBE">
        <w:rPr>
          <w:rFonts w:cs="Arial"/>
          <w:bCs/>
          <w:sz w:val="24"/>
        </w:rPr>
        <w:t xml:space="preserve"> la autoridad demandada </w:t>
      </w:r>
      <w:r w:rsidR="00E472B7">
        <w:rPr>
          <w:rFonts w:cs="Arial"/>
          <w:bCs/>
          <w:sz w:val="24"/>
        </w:rPr>
        <w:t>considera que fue</w:t>
      </w:r>
      <w:r w:rsidR="00183687">
        <w:rPr>
          <w:rFonts w:cs="Arial"/>
          <w:bCs/>
          <w:sz w:val="24"/>
        </w:rPr>
        <w:t xml:space="preserve"> declarado</w:t>
      </w:r>
      <w:r w:rsidR="006457C6" w:rsidRPr="006457C6">
        <w:rPr>
          <w:rFonts w:cs="Arial"/>
          <w:bCs/>
          <w:sz w:val="24"/>
        </w:rPr>
        <w:t xml:space="preserve"> improcedente </w:t>
      </w:r>
      <w:r w:rsidR="00693CBE">
        <w:rPr>
          <w:rFonts w:cs="Arial"/>
          <w:bCs/>
          <w:sz w:val="24"/>
        </w:rPr>
        <w:t xml:space="preserve">el pago retroactivo solicitado por el actor del periodo comprendido de </w:t>
      </w:r>
      <w:r w:rsidR="00DD2DF8">
        <w:rPr>
          <w:rFonts w:cs="Arial"/>
          <w:bCs/>
          <w:sz w:val="24"/>
        </w:rPr>
        <w:t>junio de dos mil diecinueve (06/2019) a febrero de dos ml veinte (02/2020),</w:t>
      </w:r>
      <w:r w:rsidR="00CA7305">
        <w:rPr>
          <w:rFonts w:cs="Arial"/>
          <w:bCs/>
          <w:sz w:val="24"/>
        </w:rPr>
        <w:t xml:space="preserve"> como lo pretende el actor</w:t>
      </w:r>
      <w:r w:rsidR="006457C6" w:rsidRPr="006457C6">
        <w:rPr>
          <w:rFonts w:cs="Arial"/>
          <w:bCs/>
          <w:sz w:val="24"/>
        </w:rPr>
        <w:t>.</w:t>
      </w:r>
    </w:p>
    <w:p w14:paraId="40F0DA6D" w14:textId="0FD9CC20" w:rsidR="006457C6" w:rsidRDefault="006457C6" w:rsidP="00183687">
      <w:pPr>
        <w:pStyle w:val="corte4fondoCarCarCar"/>
        <w:spacing w:before="240"/>
        <w:ind w:firstLine="708"/>
        <w:rPr>
          <w:rFonts w:cs="Arial"/>
          <w:bCs/>
          <w:sz w:val="24"/>
        </w:rPr>
      </w:pPr>
      <w:r>
        <w:rPr>
          <w:rFonts w:cs="Arial"/>
          <w:bCs/>
          <w:sz w:val="24"/>
        </w:rPr>
        <w:t xml:space="preserve">Ahora bien, para </w:t>
      </w:r>
      <w:r w:rsidR="002347F7">
        <w:rPr>
          <w:rFonts w:cs="Arial"/>
          <w:bCs/>
          <w:sz w:val="24"/>
        </w:rPr>
        <w:t xml:space="preserve">resolver sobre </w:t>
      </w:r>
      <w:r>
        <w:rPr>
          <w:rFonts w:cs="Arial"/>
          <w:bCs/>
          <w:sz w:val="24"/>
        </w:rPr>
        <w:t>la premisa expuesta por la autoridad demandada</w:t>
      </w:r>
      <w:r w:rsidR="00E472B7">
        <w:rPr>
          <w:rFonts w:cs="Arial"/>
          <w:bCs/>
          <w:sz w:val="24"/>
        </w:rPr>
        <w:t>,</w:t>
      </w:r>
      <w:r>
        <w:rPr>
          <w:rFonts w:cs="Arial"/>
          <w:bCs/>
          <w:sz w:val="24"/>
        </w:rPr>
        <w:t xml:space="preserve"> es necesario establecer</w:t>
      </w:r>
      <w:r w:rsidR="00E472B7">
        <w:rPr>
          <w:rFonts w:cs="Arial"/>
          <w:bCs/>
          <w:sz w:val="24"/>
        </w:rPr>
        <w:t>,</w:t>
      </w:r>
      <w:r>
        <w:rPr>
          <w:rFonts w:cs="Arial"/>
          <w:bCs/>
          <w:sz w:val="24"/>
        </w:rPr>
        <w:t xml:space="preserve"> cuál fue la Litis en el diverso Juicio de Nulidad </w:t>
      </w:r>
      <w:r w:rsidR="006A703B">
        <w:rPr>
          <w:rFonts w:cs="Arial"/>
          <w:bCs/>
          <w:sz w:val="24"/>
        </w:rPr>
        <w:t>***/2019</w:t>
      </w:r>
      <w:r w:rsidRPr="006457C6">
        <w:rPr>
          <w:rFonts w:cs="Arial"/>
          <w:bCs/>
          <w:sz w:val="24"/>
        </w:rPr>
        <w:t xml:space="preserve">, radicado en la </w:t>
      </w:r>
      <w:r w:rsidR="00183687">
        <w:rPr>
          <w:rFonts w:cs="Arial"/>
          <w:bCs/>
          <w:sz w:val="24"/>
        </w:rPr>
        <w:t xml:space="preserve">Cuarta </w:t>
      </w:r>
      <w:r w:rsidRPr="006457C6">
        <w:rPr>
          <w:rFonts w:cs="Arial"/>
          <w:bCs/>
          <w:sz w:val="24"/>
        </w:rPr>
        <w:t>Sala Unitaria de este Tribunal</w:t>
      </w:r>
      <w:r w:rsidR="00183687">
        <w:rPr>
          <w:rFonts w:cs="Arial"/>
          <w:bCs/>
          <w:sz w:val="24"/>
        </w:rPr>
        <w:t>,</w:t>
      </w:r>
      <w:r w:rsidR="002347F7">
        <w:rPr>
          <w:rFonts w:cs="Arial"/>
          <w:bCs/>
          <w:sz w:val="24"/>
        </w:rPr>
        <w:t xml:space="preserve"> que fue lo resuelto en él,</w:t>
      </w:r>
      <w:r w:rsidR="00707441">
        <w:rPr>
          <w:rFonts w:cs="Arial"/>
          <w:bCs/>
          <w:sz w:val="24"/>
        </w:rPr>
        <w:t xml:space="preserve"> </w:t>
      </w:r>
      <w:r w:rsidR="00183687">
        <w:rPr>
          <w:rFonts w:cs="Arial"/>
          <w:bCs/>
          <w:sz w:val="24"/>
        </w:rPr>
        <w:t>y en que se basó el cumplimiento de la sentencia</w:t>
      </w:r>
      <w:r>
        <w:rPr>
          <w:rFonts w:cs="Arial"/>
          <w:bCs/>
          <w:sz w:val="24"/>
        </w:rPr>
        <w:t>.</w:t>
      </w:r>
    </w:p>
    <w:p w14:paraId="77A63ECE" w14:textId="4EBB4DD3" w:rsidR="006457C6" w:rsidRDefault="006457C6" w:rsidP="00124225">
      <w:pPr>
        <w:pStyle w:val="corte4fondoCarCarCar"/>
        <w:spacing w:before="240"/>
        <w:ind w:firstLine="708"/>
        <w:rPr>
          <w:rFonts w:cs="Arial"/>
          <w:bCs/>
          <w:sz w:val="24"/>
        </w:rPr>
      </w:pPr>
      <w:r>
        <w:rPr>
          <w:rFonts w:cs="Arial"/>
          <w:bCs/>
          <w:sz w:val="24"/>
        </w:rPr>
        <w:t>De las constancias que obran en autos</w:t>
      </w:r>
      <w:r w:rsidR="00183687">
        <w:rPr>
          <w:rFonts w:cs="Arial"/>
          <w:bCs/>
          <w:sz w:val="24"/>
        </w:rPr>
        <w:t xml:space="preserve"> (fojas </w:t>
      </w:r>
      <w:r w:rsidR="00D624D6">
        <w:rPr>
          <w:rFonts w:cs="Arial"/>
          <w:bCs/>
          <w:sz w:val="24"/>
        </w:rPr>
        <w:t>46-78)</w:t>
      </w:r>
      <w:r>
        <w:rPr>
          <w:rFonts w:cs="Arial"/>
          <w:bCs/>
          <w:sz w:val="24"/>
        </w:rPr>
        <w:t xml:space="preserve"> se tiene que:</w:t>
      </w:r>
    </w:p>
    <w:p w14:paraId="3D244161" w14:textId="02E0D361" w:rsidR="006457C6" w:rsidRDefault="00707441" w:rsidP="00D6637D">
      <w:pPr>
        <w:pStyle w:val="corte4fondoCarCarCar"/>
        <w:numPr>
          <w:ilvl w:val="0"/>
          <w:numId w:val="8"/>
        </w:numPr>
        <w:spacing w:before="240"/>
        <w:rPr>
          <w:rFonts w:cs="Arial"/>
          <w:bCs/>
          <w:sz w:val="24"/>
        </w:rPr>
      </w:pPr>
      <w:r>
        <w:rPr>
          <w:rFonts w:cs="Arial"/>
          <w:bCs/>
          <w:sz w:val="24"/>
        </w:rPr>
        <w:t>Mediante escrito presentado en la Oficialía de partes común de este Tribunal</w:t>
      </w:r>
      <w:r w:rsidR="009F5933">
        <w:rPr>
          <w:rFonts w:cs="Arial"/>
          <w:bCs/>
          <w:sz w:val="24"/>
        </w:rPr>
        <w:t xml:space="preserve"> el día</w:t>
      </w:r>
      <w:r>
        <w:rPr>
          <w:rFonts w:cs="Arial"/>
          <w:bCs/>
          <w:sz w:val="24"/>
        </w:rPr>
        <w:t xml:space="preserve"> </w:t>
      </w:r>
      <w:r w:rsidR="00100FD1">
        <w:rPr>
          <w:rFonts w:cs="Arial"/>
          <w:bCs/>
          <w:sz w:val="24"/>
        </w:rPr>
        <w:t xml:space="preserve">***** de ***** de dos mil diecinueve </w:t>
      </w:r>
      <w:r w:rsidR="00100FD1">
        <w:rPr>
          <w:rFonts w:cs="Arial"/>
          <w:bCs/>
          <w:sz w:val="24"/>
        </w:rPr>
        <w:lastRenderedPageBreak/>
        <w:t>(**/**/2019)</w:t>
      </w:r>
      <w:r w:rsidR="000A5809">
        <w:rPr>
          <w:rFonts w:cs="Arial"/>
          <w:bCs/>
          <w:sz w:val="24"/>
        </w:rPr>
        <w:t xml:space="preserve">, </w:t>
      </w:r>
      <w:r>
        <w:rPr>
          <w:rFonts w:cs="Arial"/>
          <w:bCs/>
          <w:sz w:val="24"/>
        </w:rPr>
        <w:t xml:space="preserve">el actor </w:t>
      </w:r>
      <w:r w:rsidR="00100FD1">
        <w:rPr>
          <w:rFonts w:cs="Arial"/>
          <w:bCs/>
          <w:sz w:val="24"/>
        </w:rPr>
        <w:t>***** ***** *****</w:t>
      </w:r>
      <w:r>
        <w:rPr>
          <w:rFonts w:cs="Arial"/>
          <w:bCs/>
          <w:sz w:val="24"/>
        </w:rPr>
        <w:t xml:space="preserve">, demandó la nulidad del </w:t>
      </w:r>
      <w:r w:rsidR="000A5809">
        <w:rPr>
          <w:rFonts w:cs="Arial"/>
          <w:bCs/>
          <w:sz w:val="24"/>
        </w:rPr>
        <w:t xml:space="preserve">acuerdo contenido en el oficio número </w:t>
      </w:r>
      <w:r w:rsidR="00100FD1">
        <w:rPr>
          <w:rFonts w:cs="Arial"/>
          <w:bCs/>
          <w:sz w:val="24"/>
        </w:rPr>
        <w:t>OP/DG/****/2018</w:t>
      </w:r>
      <w:r w:rsidR="009F5933">
        <w:rPr>
          <w:rFonts w:cs="Arial"/>
          <w:bCs/>
          <w:sz w:val="24"/>
        </w:rPr>
        <w:t>,</w:t>
      </w:r>
      <w:r w:rsidR="000A5809">
        <w:rPr>
          <w:rFonts w:cs="Arial"/>
          <w:bCs/>
          <w:sz w:val="24"/>
        </w:rPr>
        <w:t xml:space="preserve"> de fecha </w:t>
      </w:r>
      <w:r w:rsidR="00100FD1">
        <w:rPr>
          <w:rFonts w:cs="Arial"/>
          <w:bCs/>
          <w:sz w:val="24"/>
        </w:rPr>
        <w:t xml:space="preserve">***** de ***** de dos mil dieciocho </w:t>
      </w:r>
      <w:r w:rsidR="006A703B">
        <w:rPr>
          <w:rFonts w:cs="Arial"/>
          <w:bCs/>
          <w:sz w:val="24"/>
        </w:rPr>
        <w:t>(**/**/2018)</w:t>
      </w:r>
      <w:r w:rsidR="000A5809">
        <w:rPr>
          <w:rFonts w:cs="Arial"/>
          <w:bCs/>
          <w:sz w:val="24"/>
        </w:rPr>
        <w:t>, dictado por el Consejo Directivo de la Oficina de Pensiones del Go</w:t>
      </w:r>
      <w:r w:rsidR="002E3E1F">
        <w:rPr>
          <w:rFonts w:cs="Arial"/>
          <w:bCs/>
          <w:sz w:val="24"/>
        </w:rPr>
        <w:t>bierno del Estado de Oaxaca;</w:t>
      </w:r>
    </w:p>
    <w:p w14:paraId="39A3E69A" w14:textId="119E5150" w:rsidR="00D624D6" w:rsidRDefault="00C14444" w:rsidP="00D6637D">
      <w:pPr>
        <w:pStyle w:val="corte4fondoCarCarCar"/>
        <w:numPr>
          <w:ilvl w:val="0"/>
          <w:numId w:val="8"/>
        </w:numPr>
        <w:spacing w:before="240"/>
        <w:rPr>
          <w:rFonts w:cs="Arial"/>
          <w:bCs/>
          <w:sz w:val="24"/>
        </w:rPr>
      </w:pPr>
      <w:r>
        <w:rPr>
          <w:rFonts w:cs="Arial"/>
          <w:bCs/>
          <w:sz w:val="24"/>
        </w:rPr>
        <w:t xml:space="preserve">Con fecha </w:t>
      </w:r>
      <w:r w:rsidR="00100FD1">
        <w:rPr>
          <w:rFonts w:cs="Arial"/>
          <w:bCs/>
          <w:sz w:val="24"/>
        </w:rPr>
        <w:t>***** de ***** de dos mil diecinueve (**/**/2019)</w:t>
      </w:r>
      <w:r>
        <w:rPr>
          <w:rFonts w:cs="Arial"/>
          <w:bCs/>
          <w:sz w:val="24"/>
        </w:rPr>
        <w:t xml:space="preserve">, </w:t>
      </w:r>
      <w:r w:rsidR="003F7475">
        <w:rPr>
          <w:rFonts w:cs="Arial"/>
          <w:bCs/>
          <w:sz w:val="24"/>
        </w:rPr>
        <w:t>se dictó sen</w:t>
      </w:r>
      <w:r w:rsidR="00CA51AA">
        <w:rPr>
          <w:rFonts w:cs="Arial"/>
          <w:bCs/>
          <w:sz w:val="24"/>
        </w:rPr>
        <w:t xml:space="preserve">tencia en el Juicio de Nulidad </w:t>
      </w:r>
      <w:r w:rsidR="00D624D6">
        <w:rPr>
          <w:rFonts w:cs="Arial"/>
          <w:bCs/>
          <w:sz w:val="24"/>
        </w:rPr>
        <w:t>0</w:t>
      </w:r>
      <w:r w:rsidR="006A703B">
        <w:rPr>
          <w:rFonts w:cs="Arial"/>
          <w:bCs/>
          <w:sz w:val="24"/>
        </w:rPr>
        <w:t>***/2019</w:t>
      </w:r>
      <w:r w:rsidR="00D624D6">
        <w:rPr>
          <w:rFonts w:cs="Arial"/>
          <w:bCs/>
          <w:sz w:val="24"/>
        </w:rPr>
        <w:t>, en la los siguientes términos: “</w:t>
      </w:r>
      <w:r w:rsidR="00D624D6" w:rsidRPr="00A51E68">
        <w:rPr>
          <w:rFonts w:cs="Arial"/>
          <w:bCs/>
          <w:i/>
          <w:sz w:val="24"/>
        </w:rPr>
        <w:t xml:space="preserve">En consecuencia, procede declara la </w:t>
      </w:r>
      <w:r w:rsidR="00D624D6" w:rsidRPr="00A51E68">
        <w:rPr>
          <w:rFonts w:cs="Arial"/>
          <w:b/>
          <w:bCs/>
          <w:i/>
          <w:sz w:val="24"/>
        </w:rPr>
        <w:t>NULIDAD</w:t>
      </w:r>
      <w:r w:rsidR="00D624D6" w:rsidRPr="00A51E68">
        <w:rPr>
          <w:rFonts w:cs="Arial"/>
          <w:bCs/>
          <w:i/>
          <w:sz w:val="24"/>
        </w:rPr>
        <w:t xml:space="preserve"> del acto </w:t>
      </w:r>
      <w:r w:rsidR="00A51E68" w:rsidRPr="00A51E68">
        <w:rPr>
          <w:rFonts w:cs="Arial"/>
          <w:bCs/>
          <w:i/>
          <w:sz w:val="24"/>
        </w:rPr>
        <w:t>impugnado</w:t>
      </w:r>
      <w:r w:rsidR="00D624D6" w:rsidRPr="00A51E68">
        <w:rPr>
          <w:rFonts w:cs="Arial"/>
          <w:bCs/>
          <w:i/>
          <w:sz w:val="24"/>
        </w:rPr>
        <w:t xml:space="preserve">, </w:t>
      </w:r>
      <w:r w:rsidR="00D624D6" w:rsidRPr="00A51E68">
        <w:rPr>
          <w:rFonts w:cs="Arial"/>
          <w:b/>
          <w:bCs/>
          <w:i/>
          <w:sz w:val="24"/>
        </w:rPr>
        <w:t>PARA EL EFECTO</w:t>
      </w:r>
      <w:r w:rsidR="00D624D6" w:rsidRPr="00A51E68">
        <w:rPr>
          <w:rFonts w:cs="Arial"/>
          <w:bCs/>
          <w:i/>
          <w:sz w:val="24"/>
        </w:rPr>
        <w:t xml:space="preserve"> de que la </w:t>
      </w:r>
      <w:r w:rsidR="00A51E68" w:rsidRPr="00A51E68">
        <w:rPr>
          <w:rFonts w:cs="Arial"/>
          <w:bCs/>
          <w:i/>
          <w:sz w:val="24"/>
        </w:rPr>
        <w:t>autoridad</w:t>
      </w:r>
      <w:r w:rsidR="00D624D6" w:rsidRPr="00A51E68">
        <w:rPr>
          <w:rFonts w:cs="Arial"/>
          <w:bCs/>
          <w:i/>
          <w:sz w:val="24"/>
        </w:rPr>
        <w:t xml:space="preserve"> demandada Director </w:t>
      </w:r>
      <w:r w:rsidR="00A51E68" w:rsidRPr="00A51E68">
        <w:rPr>
          <w:rFonts w:cs="Arial"/>
          <w:bCs/>
          <w:i/>
          <w:sz w:val="24"/>
        </w:rPr>
        <w:t>General</w:t>
      </w:r>
      <w:r w:rsidR="00D624D6" w:rsidRPr="00A51E68">
        <w:rPr>
          <w:rFonts w:cs="Arial"/>
          <w:bCs/>
          <w:i/>
          <w:sz w:val="24"/>
        </w:rPr>
        <w:t xml:space="preserve"> de la Oficina de Pensiones del Estado: en cumplimiento a lo acordado por el Consejo Directivo de la Oficina de pensiones del Gobierno del Estado, </w:t>
      </w:r>
      <w:r w:rsidR="00D624D6" w:rsidRPr="00820D77">
        <w:rPr>
          <w:rFonts w:cs="Arial"/>
          <w:b/>
          <w:bCs/>
          <w:i/>
          <w:sz w:val="24"/>
        </w:rPr>
        <w:t>a)</w:t>
      </w:r>
      <w:r w:rsidR="00D624D6" w:rsidRPr="00A51E68">
        <w:rPr>
          <w:rFonts w:cs="Arial"/>
          <w:bCs/>
          <w:i/>
          <w:sz w:val="24"/>
        </w:rPr>
        <w:t xml:space="preserve"> deje sin efectos el oficio  número </w:t>
      </w:r>
      <w:r w:rsidR="00100FD1">
        <w:rPr>
          <w:rFonts w:cs="Arial"/>
          <w:b/>
          <w:bCs/>
          <w:i/>
          <w:sz w:val="24"/>
        </w:rPr>
        <w:t>OP/DG/****/2018</w:t>
      </w:r>
      <w:r w:rsidR="00D624D6" w:rsidRPr="00A51E68">
        <w:rPr>
          <w:rFonts w:cs="Arial"/>
          <w:bCs/>
          <w:i/>
          <w:sz w:val="24"/>
        </w:rPr>
        <w:t xml:space="preserve">, de veintiocho de septiembre de dos mil dieciocho, y; </w:t>
      </w:r>
      <w:r w:rsidR="00D624D6" w:rsidRPr="00820D77">
        <w:rPr>
          <w:rFonts w:cs="Arial"/>
          <w:b/>
          <w:bCs/>
          <w:i/>
          <w:sz w:val="24"/>
        </w:rPr>
        <w:t>b)</w:t>
      </w:r>
      <w:r w:rsidR="00D624D6" w:rsidRPr="00A51E68">
        <w:rPr>
          <w:rFonts w:cs="Arial"/>
          <w:bCs/>
          <w:i/>
          <w:sz w:val="24"/>
        </w:rPr>
        <w:t xml:space="preserve"> dicte</w:t>
      </w:r>
      <w:r w:rsidR="00A51E68" w:rsidRPr="00A51E68">
        <w:rPr>
          <w:rFonts w:cs="Arial"/>
          <w:bCs/>
          <w:i/>
          <w:sz w:val="24"/>
        </w:rPr>
        <w:t xml:space="preserve"> otro debidamente fundado y motivado en el que se le otorgue a la pensión por jubilación del actor </w:t>
      </w:r>
      <w:r w:rsidR="006A703B">
        <w:rPr>
          <w:rFonts w:cs="Arial"/>
          <w:b/>
          <w:bCs/>
          <w:i/>
          <w:sz w:val="24"/>
        </w:rPr>
        <w:t>***** ***** *****</w:t>
      </w:r>
      <w:r w:rsidR="00A51E68" w:rsidRPr="00A51E68">
        <w:rPr>
          <w:rFonts w:cs="Arial"/>
          <w:bCs/>
          <w:i/>
          <w:sz w:val="24"/>
        </w:rPr>
        <w:t xml:space="preserve">, como </w:t>
      </w:r>
      <w:r w:rsidR="00A51E68" w:rsidRPr="00820D77">
        <w:rPr>
          <w:rFonts w:cs="Arial"/>
          <w:b/>
          <w:bCs/>
          <w:i/>
          <w:sz w:val="24"/>
        </w:rPr>
        <w:t>trabajador de confianza</w:t>
      </w:r>
      <w:r w:rsidR="00A51E68" w:rsidRPr="00A51E68">
        <w:rPr>
          <w:rFonts w:cs="Arial"/>
          <w:bCs/>
          <w:i/>
          <w:sz w:val="24"/>
        </w:rPr>
        <w:t xml:space="preserve">, los mismos beneficios y derechos contenidos en el artículo 54 fracción I de la Ley de Pensiones para los Trabajadores del Gobierno del Estado, para los </w:t>
      </w:r>
      <w:r w:rsidR="00A51E68" w:rsidRPr="00820D77">
        <w:rPr>
          <w:rFonts w:cs="Arial"/>
          <w:b/>
          <w:bCs/>
          <w:i/>
          <w:sz w:val="24"/>
        </w:rPr>
        <w:t>trabajadores de base</w:t>
      </w:r>
      <w:r w:rsidR="00A51E68" w:rsidRPr="00A51E68">
        <w:rPr>
          <w:rFonts w:cs="Arial"/>
          <w:bCs/>
          <w:i/>
          <w:sz w:val="24"/>
        </w:rPr>
        <w:t>, esto es, previsión social múltiple, despensa, vida cara, quinquenios, aguinaldo, estimulo del día del jubilado, día de las madres y canasta navideña</w:t>
      </w:r>
      <w:r w:rsidR="00A51E68">
        <w:rPr>
          <w:rFonts w:cs="Arial"/>
          <w:bCs/>
          <w:sz w:val="24"/>
        </w:rPr>
        <w:t>.”</w:t>
      </w:r>
    </w:p>
    <w:p w14:paraId="034E7E51" w14:textId="3DBCBC58" w:rsidR="00237645" w:rsidRDefault="00237645" w:rsidP="00114B27">
      <w:pPr>
        <w:pStyle w:val="corte4fondoCarCarCar"/>
        <w:numPr>
          <w:ilvl w:val="0"/>
          <w:numId w:val="8"/>
        </w:numPr>
        <w:spacing w:before="240"/>
        <w:rPr>
          <w:rFonts w:cs="Arial"/>
          <w:bCs/>
          <w:sz w:val="24"/>
        </w:rPr>
      </w:pPr>
      <w:r>
        <w:rPr>
          <w:rFonts w:cs="Arial"/>
          <w:bCs/>
          <w:sz w:val="24"/>
        </w:rPr>
        <w:t xml:space="preserve">Inconforme con </w:t>
      </w:r>
      <w:r w:rsidR="00C17199">
        <w:rPr>
          <w:rFonts w:cs="Arial"/>
          <w:bCs/>
          <w:sz w:val="24"/>
        </w:rPr>
        <w:t xml:space="preserve">el cumplimiento dado a la sentencia, el actor </w:t>
      </w:r>
      <w:r w:rsidR="00100FD1">
        <w:rPr>
          <w:rFonts w:cs="Arial"/>
          <w:bCs/>
          <w:sz w:val="24"/>
        </w:rPr>
        <w:t>***** ***** *****</w:t>
      </w:r>
      <w:r>
        <w:rPr>
          <w:rFonts w:cs="Arial"/>
          <w:bCs/>
          <w:sz w:val="24"/>
        </w:rPr>
        <w:t xml:space="preserve">, interpuso </w:t>
      </w:r>
      <w:r w:rsidR="00CA51AA">
        <w:rPr>
          <w:rFonts w:cs="Arial"/>
          <w:bCs/>
          <w:sz w:val="24"/>
        </w:rPr>
        <w:t xml:space="preserve">Recurso </w:t>
      </w:r>
      <w:r>
        <w:rPr>
          <w:rFonts w:cs="Arial"/>
          <w:bCs/>
          <w:sz w:val="24"/>
        </w:rPr>
        <w:t xml:space="preserve">de </w:t>
      </w:r>
      <w:r w:rsidR="00C17199">
        <w:rPr>
          <w:rFonts w:cs="Arial"/>
          <w:bCs/>
          <w:sz w:val="24"/>
        </w:rPr>
        <w:t>Queja, en el que en lo que interesa manifestó “</w:t>
      </w:r>
      <w:r w:rsidR="00C17199" w:rsidRPr="00C17199">
        <w:rPr>
          <w:rFonts w:cs="Arial"/>
          <w:bCs/>
          <w:i/>
          <w:sz w:val="24"/>
        </w:rPr>
        <w:t xml:space="preserve">3.- Por otra </w:t>
      </w:r>
      <w:proofErr w:type="gramStart"/>
      <w:r w:rsidR="00C17199" w:rsidRPr="00C17199">
        <w:rPr>
          <w:rFonts w:cs="Arial"/>
          <w:bCs/>
          <w:i/>
          <w:sz w:val="24"/>
        </w:rPr>
        <w:t>parte</w:t>
      </w:r>
      <w:proofErr w:type="gramEnd"/>
      <w:r w:rsidR="00C17199" w:rsidRPr="00C17199">
        <w:rPr>
          <w:rFonts w:cs="Arial"/>
          <w:bCs/>
          <w:i/>
          <w:sz w:val="24"/>
        </w:rPr>
        <w:t xml:space="preserve"> del contenido del citado oficio, se desprende que la autoridad responsable fue omisa en cuanto al reintegro de las prestaciones que no me fueron otorgadas desde el mes de enero de 2019, fecha en la cual se me empezó a pagar mi pensión por jubilación…”;</w:t>
      </w:r>
      <w:r w:rsidR="00C17199">
        <w:rPr>
          <w:rFonts w:cs="Arial"/>
          <w:bCs/>
          <w:sz w:val="24"/>
        </w:rPr>
        <w:t xml:space="preserve"> </w:t>
      </w:r>
    </w:p>
    <w:p w14:paraId="40A9FA41" w14:textId="703AE90B" w:rsidR="00883DBE" w:rsidRDefault="00A053E7" w:rsidP="00883DBE">
      <w:pPr>
        <w:pStyle w:val="corte4fondoCarCarCar"/>
        <w:numPr>
          <w:ilvl w:val="0"/>
          <w:numId w:val="8"/>
        </w:numPr>
        <w:spacing w:before="240"/>
        <w:rPr>
          <w:rFonts w:cs="Arial"/>
          <w:bCs/>
          <w:sz w:val="24"/>
        </w:rPr>
      </w:pPr>
      <w:r>
        <w:rPr>
          <w:rFonts w:cs="Arial"/>
          <w:bCs/>
          <w:sz w:val="24"/>
        </w:rPr>
        <w:t xml:space="preserve">Con fecha </w:t>
      </w:r>
      <w:r w:rsidR="00100FD1">
        <w:rPr>
          <w:rFonts w:cs="Arial"/>
          <w:bCs/>
          <w:sz w:val="24"/>
        </w:rPr>
        <w:t>***** de ***** de dos mil veintiuno (**/**/2021)</w:t>
      </w:r>
      <w:r w:rsidR="00114B27">
        <w:rPr>
          <w:rFonts w:cs="Arial"/>
          <w:bCs/>
          <w:sz w:val="24"/>
        </w:rPr>
        <w:t xml:space="preserve">, </w:t>
      </w:r>
      <w:r w:rsidR="00435F58">
        <w:rPr>
          <w:rFonts w:cs="Arial"/>
          <w:bCs/>
          <w:sz w:val="24"/>
        </w:rPr>
        <w:t>el Titular de la Cuarta Sala Unitaria de este tribunal, resolvió el Recurso de Queja interpuesto por el actor, y en cuanto al pago retroactivo solicitado, manifestó: “</w:t>
      </w:r>
      <w:r w:rsidR="00435F58" w:rsidRPr="00AB3407">
        <w:rPr>
          <w:rFonts w:cs="Arial"/>
          <w:bCs/>
          <w:i/>
          <w:sz w:val="24"/>
        </w:rPr>
        <w:t xml:space="preserve">En el caso, tenemos que el actor en su escrito de demanda solicitó la nulidad del oficio </w:t>
      </w:r>
      <w:r w:rsidR="00100FD1">
        <w:rPr>
          <w:rFonts w:cs="Arial"/>
          <w:b/>
          <w:bCs/>
          <w:i/>
          <w:sz w:val="24"/>
        </w:rPr>
        <w:t>OP/DG/****/2018</w:t>
      </w:r>
      <w:r w:rsidR="00435F58" w:rsidRPr="00AB3407">
        <w:rPr>
          <w:rFonts w:cs="Arial"/>
          <w:b/>
          <w:bCs/>
          <w:i/>
          <w:sz w:val="24"/>
        </w:rPr>
        <w:t>,</w:t>
      </w:r>
      <w:r w:rsidR="00435F58" w:rsidRPr="00AB3407">
        <w:rPr>
          <w:rFonts w:cs="Arial"/>
          <w:bCs/>
          <w:i/>
          <w:sz w:val="24"/>
        </w:rPr>
        <w:t xml:space="preserve"> de </w:t>
      </w:r>
      <w:r w:rsidR="00AB3407" w:rsidRPr="00AB3407">
        <w:rPr>
          <w:rFonts w:cs="Arial"/>
          <w:bCs/>
          <w:i/>
          <w:sz w:val="24"/>
        </w:rPr>
        <w:t xml:space="preserve">veintiocho de septiembre de dos mil dieciocho, agregando que se le pagaran las demás prestaciones a las que tenía derecho </w:t>
      </w:r>
      <w:r w:rsidR="00AB3407" w:rsidRPr="00AB3407">
        <w:rPr>
          <w:rFonts w:cs="Arial"/>
          <w:bCs/>
          <w:i/>
          <w:sz w:val="24"/>
        </w:rPr>
        <w:lastRenderedPageBreak/>
        <w:t xml:space="preserve">con efectos restitutorios, </w:t>
      </w:r>
      <w:r w:rsidR="00AB3407" w:rsidRPr="00AB3407">
        <w:rPr>
          <w:rFonts w:cs="Arial"/>
          <w:b/>
          <w:bCs/>
          <w:i/>
          <w:sz w:val="24"/>
        </w:rPr>
        <w:t>sin embargo</w:t>
      </w:r>
      <w:r w:rsidR="00AB3407" w:rsidRPr="00AB3407">
        <w:rPr>
          <w:rFonts w:cs="Arial"/>
          <w:bCs/>
          <w:i/>
          <w:sz w:val="24"/>
        </w:rPr>
        <w:t>, no señalo concepto de impugnación alguno respecto a cuales prestaciones tenía derecho, tampoco señalo a partir de qué fecha surtirían los efectos restitutorios.”</w:t>
      </w:r>
      <w:r w:rsidR="003C5927">
        <w:rPr>
          <w:rFonts w:cs="Arial"/>
          <w:bCs/>
          <w:i/>
          <w:sz w:val="24"/>
        </w:rPr>
        <w:t xml:space="preserve">; </w:t>
      </w:r>
      <w:r w:rsidR="005755DE">
        <w:rPr>
          <w:rFonts w:cs="Arial"/>
          <w:bCs/>
          <w:sz w:val="24"/>
        </w:rPr>
        <w:t>además apuntó: “</w:t>
      </w:r>
      <w:r w:rsidR="005755DE" w:rsidRPr="00883DBE">
        <w:rPr>
          <w:rFonts w:cs="Arial"/>
          <w:bCs/>
          <w:i/>
          <w:sz w:val="24"/>
        </w:rPr>
        <w:t xml:space="preserve">Como la sentencia no se ocupó de las demás prestaciones a las que dice tener derecho el actor con efectos restitutorios, porque como ya se dijo no expresó concepto de impugnación alguno y menos precisó a que prestaciones se </w:t>
      </w:r>
      <w:r w:rsidR="00883DBE" w:rsidRPr="00883DBE">
        <w:rPr>
          <w:rFonts w:cs="Arial"/>
          <w:bCs/>
          <w:i/>
          <w:sz w:val="24"/>
        </w:rPr>
        <w:t>refería</w:t>
      </w:r>
      <w:r w:rsidR="005755DE" w:rsidRPr="00883DBE">
        <w:rPr>
          <w:rFonts w:cs="Arial"/>
          <w:bCs/>
          <w:i/>
          <w:sz w:val="24"/>
        </w:rPr>
        <w:t xml:space="preserve"> y a partir de </w:t>
      </w:r>
      <w:r w:rsidR="00883DBE" w:rsidRPr="00883DBE">
        <w:rPr>
          <w:rFonts w:cs="Arial"/>
          <w:bCs/>
          <w:i/>
          <w:sz w:val="24"/>
        </w:rPr>
        <w:t>qué</w:t>
      </w:r>
      <w:r w:rsidR="005755DE" w:rsidRPr="00883DBE">
        <w:rPr>
          <w:rFonts w:cs="Arial"/>
          <w:bCs/>
          <w:i/>
          <w:sz w:val="24"/>
        </w:rPr>
        <w:t xml:space="preserve"> fecha surtían sus efectos, el actor tuvo el derecho de interponer el recurso de revisión en contra de la referida sentencia, y al no haberlo hecho, la misma causó ejecutoria por auto de veintitrés de enero de dos mil veinte</w:t>
      </w:r>
      <w:r w:rsidR="00883DBE" w:rsidRPr="00883DBE">
        <w:rPr>
          <w:rFonts w:cs="Arial"/>
          <w:bCs/>
          <w:i/>
          <w:sz w:val="24"/>
        </w:rPr>
        <w:t>.”</w:t>
      </w:r>
      <w:r w:rsidR="00883DBE">
        <w:rPr>
          <w:rFonts w:cs="Arial"/>
          <w:bCs/>
          <w:i/>
          <w:sz w:val="24"/>
        </w:rPr>
        <w:t xml:space="preserve">; </w:t>
      </w:r>
      <w:r w:rsidR="00883DBE">
        <w:rPr>
          <w:rFonts w:cs="Arial"/>
          <w:bCs/>
          <w:sz w:val="24"/>
        </w:rPr>
        <w:t xml:space="preserve">consideraciones con las que se declaró improcedente la queja interpuesta por el actor y cumplida la sentencia en el juicio de nulidad </w:t>
      </w:r>
      <w:r w:rsidR="006A703B">
        <w:rPr>
          <w:rFonts w:cs="Arial"/>
          <w:bCs/>
          <w:sz w:val="24"/>
        </w:rPr>
        <w:t>***/2019</w:t>
      </w:r>
      <w:r w:rsidR="00883DBE">
        <w:rPr>
          <w:rFonts w:cs="Arial"/>
          <w:bCs/>
          <w:sz w:val="24"/>
        </w:rPr>
        <w:t>.</w:t>
      </w:r>
    </w:p>
    <w:p w14:paraId="4F61084F" w14:textId="0BE3FCCC" w:rsidR="00A053E7" w:rsidRPr="00CA6E7A" w:rsidRDefault="0090122C" w:rsidP="006C0FE1">
      <w:pPr>
        <w:pStyle w:val="corte4fondoCarCarCar"/>
        <w:spacing w:before="240"/>
        <w:rPr>
          <w:rFonts w:cs="Arial"/>
          <w:bCs/>
          <w:sz w:val="24"/>
        </w:rPr>
      </w:pPr>
      <w:r>
        <w:rPr>
          <w:rFonts w:cs="Arial"/>
          <w:bCs/>
          <w:sz w:val="24"/>
        </w:rPr>
        <w:t xml:space="preserve">Una vez analizadas las constancias remitidas por las partes a este Juicio, </w:t>
      </w:r>
      <w:r w:rsidR="003A58F4">
        <w:rPr>
          <w:rFonts w:cs="Arial"/>
          <w:bCs/>
          <w:sz w:val="24"/>
        </w:rPr>
        <w:t xml:space="preserve">esta Juzgadora advierte, que como en efecto lo apuntó el Magistrado Titular de la Cuarta Sala Unitaria en la resolución de </w:t>
      </w:r>
      <w:r w:rsidR="005878BA">
        <w:rPr>
          <w:rFonts w:cs="Arial"/>
          <w:bCs/>
          <w:sz w:val="24"/>
        </w:rPr>
        <w:t xml:space="preserve">Queja </w:t>
      </w:r>
      <w:r w:rsidR="003A58F4">
        <w:rPr>
          <w:rFonts w:cs="Arial"/>
          <w:bCs/>
          <w:sz w:val="24"/>
        </w:rPr>
        <w:t xml:space="preserve">de fecha </w:t>
      </w:r>
      <w:r w:rsidR="00100FD1">
        <w:rPr>
          <w:rFonts w:cs="Arial"/>
          <w:bCs/>
          <w:sz w:val="24"/>
        </w:rPr>
        <w:t>***** de ***** de dos mil veintiuno (**/**/2021)</w:t>
      </w:r>
      <w:r w:rsidR="003A58F4">
        <w:rPr>
          <w:rFonts w:cs="Arial"/>
          <w:bCs/>
          <w:sz w:val="24"/>
        </w:rPr>
        <w:t xml:space="preserve">, </w:t>
      </w:r>
      <w:r w:rsidR="00507DC3">
        <w:rPr>
          <w:rFonts w:cs="Arial"/>
          <w:bCs/>
          <w:sz w:val="24"/>
        </w:rPr>
        <w:t xml:space="preserve">dictada en el Juicio de Nulidad </w:t>
      </w:r>
      <w:r w:rsidR="006A703B">
        <w:rPr>
          <w:rFonts w:cs="Arial"/>
          <w:bCs/>
          <w:sz w:val="24"/>
        </w:rPr>
        <w:t>***/2019</w:t>
      </w:r>
      <w:r w:rsidR="00507DC3">
        <w:rPr>
          <w:rFonts w:cs="Arial"/>
          <w:bCs/>
          <w:sz w:val="24"/>
        </w:rPr>
        <w:t xml:space="preserve">, el actor </w:t>
      </w:r>
      <w:r w:rsidR="00100FD1">
        <w:rPr>
          <w:rFonts w:cs="Arial"/>
          <w:bCs/>
          <w:sz w:val="24"/>
        </w:rPr>
        <w:t>***** ***** *****</w:t>
      </w:r>
      <w:r w:rsidR="005878BA">
        <w:rPr>
          <w:rFonts w:cs="Arial"/>
          <w:bCs/>
          <w:sz w:val="24"/>
        </w:rPr>
        <w:t xml:space="preserve">, no expresó concepto de impugnación en el escrito de demanda presentado en ese Juicio de Nulidad, </w:t>
      </w:r>
      <w:r w:rsidR="005878BA" w:rsidRPr="001E062B">
        <w:rPr>
          <w:rFonts w:cs="Arial"/>
          <w:b/>
          <w:bCs/>
          <w:sz w:val="24"/>
        </w:rPr>
        <w:t>referente al pago retroactivo</w:t>
      </w:r>
      <w:r w:rsidR="005878BA">
        <w:rPr>
          <w:rFonts w:cs="Arial"/>
          <w:bCs/>
          <w:sz w:val="24"/>
        </w:rPr>
        <w:t xml:space="preserve"> de las prestaciones contempladas en el artículo 54 fracción I de la Ley de Pensiones para los Trabajadores del Gobierno del Estado de Oaxaca, y por ello la sentencia dictada en ese Juicio de Nulidad únicamente se encargó de la procedencia o no del pago de dichas prestaciones</w:t>
      </w:r>
      <w:r w:rsidR="001E062B">
        <w:rPr>
          <w:rFonts w:cs="Arial"/>
          <w:bCs/>
          <w:sz w:val="24"/>
        </w:rPr>
        <w:t>;</w:t>
      </w:r>
      <w:r w:rsidR="00BF0559">
        <w:rPr>
          <w:rFonts w:cs="Arial"/>
          <w:bCs/>
          <w:sz w:val="24"/>
        </w:rPr>
        <w:t xml:space="preserve"> de lo que se tiene</w:t>
      </w:r>
      <w:r w:rsidR="004164DA">
        <w:rPr>
          <w:rFonts w:cs="Arial"/>
          <w:bCs/>
          <w:sz w:val="24"/>
        </w:rPr>
        <w:t>,</w:t>
      </w:r>
      <w:r w:rsidR="00BF0559">
        <w:rPr>
          <w:rFonts w:cs="Arial"/>
          <w:bCs/>
          <w:sz w:val="24"/>
        </w:rPr>
        <w:t xml:space="preserve"> que </w:t>
      </w:r>
      <w:r w:rsidR="00BF0559" w:rsidRPr="00DA4F35">
        <w:rPr>
          <w:rFonts w:cs="Arial"/>
          <w:b/>
          <w:bCs/>
          <w:sz w:val="24"/>
        </w:rPr>
        <w:t xml:space="preserve">dicha petición no fue materia de Litis </w:t>
      </w:r>
      <w:r w:rsidR="00BF0559">
        <w:rPr>
          <w:rFonts w:cs="Arial"/>
          <w:bCs/>
          <w:sz w:val="24"/>
        </w:rPr>
        <w:t>en el Juicio de Nulidad referido, y fue en razón de ello</w:t>
      </w:r>
      <w:r w:rsidR="004164DA">
        <w:rPr>
          <w:rFonts w:cs="Arial"/>
          <w:bCs/>
          <w:sz w:val="24"/>
        </w:rPr>
        <w:t>,</w:t>
      </w:r>
      <w:r w:rsidR="00BF0559">
        <w:rPr>
          <w:rFonts w:cs="Arial"/>
          <w:bCs/>
          <w:sz w:val="24"/>
        </w:rPr>
        <w:t xml:space="preserve"> </w:t>
      </w:r>
      <w:r w:rsidR="004B30AB">
        <w:rPr>
          <w:rFonts w:cs="Arial"/>
          <w:bCs/>
          <w:sz w:val="24"/>
        </w:rPr>
        <w:t xml:space="preserve">que al resolver el </w:t>
      </w:r>
      <w:r w:rsidR="006C0FE1">
        <w:rPr>
          <w:rFonts w:cs="Arial"/>
          <w:bCs/>
          <w:sz w:val="24"/>
        </w:rPr>
        <w:t xml:space="preserve">Recurso </w:t>
      </w:r>
      <w:r w:rsidR="004B30AB">
        <w:rPr>
          <w:rFonts w:cs="Arial"/>
          <w:bCs/>
          <w:sz w:val="24"/>
        </w:rPr>
        <w:t xml:space="preserve">de </w:t>
      </w:r>
      <w:r w:rsidR="006C0FE1">
        <w:rPr>
          <w:rFonts w:cs="Arial"/>
          <w:bCs/>
          <w:sz w:val="24"/>
        </w:rPr>
        <w:t>Queja s</w:t>
      </w:r>
      <w:r w:rsidR="004B30AB">
        <w:rPr>
          <w:rFonts w:cs="Arial"/>
          <w:bCs/>
          <w:sz w:val="24"/>
        </w:rPr>
        <w:t>e declaró improcedente</w:t>
      </w:r>
      <w:r w:rsidR="006C0FE1">
        <w:rPr>
          <w:rFonts w:cs="Arial"/>
          <w:bCs/>
          <w:sz w:val="24"/>
        </w:rPr>
        <w:t xml:space="preserve"> dicho Recurso,</w:t>
      </w:r>
      <w:r w:rsidR="004B30AB">
        <w:rPr>
          <w:rFonts w:cs="Arial"/>
          <w:bCs/>
          <w:sz w:val="24"/>
        </w:rPr>
        <w:t xml:space="preserve"> pues dicho</w:t>
      </w:r>
      <w:r w:rsidR="006C0FE1">
        <w:rPr>
          <w:rFonts w:cs="Arial"/>
          <w:bCs/>
          <w:sz w:val="24"/>
        </w:rPr>
        <w:t xml:space="preserve"> medio de defensa </w:t>
      </w:r>
      <w:r w:rsidR="004B30AB">
        <w:rPr>
          <w:rFonts w:cs="Arial"/>
          <w:bCs/>
          <w:sz w:val="24"/>
        </w:rPr>
        <w:t xml:space="preserve">únicamente se encarga del análisis del exceso o defecto en el cumplimiento de la sentencia, </w:t>
      </w:r>
      <w:r w:rsidR="006C0FE1">
        <w:rPr>
          <w:rFonts w:cs="Arial"/>
          <w:bCs/>
          <w:sz w:val="24"/>
        </w:rPr>
        <w:t xml:space="preserve">más </w:t>
      </w:r>
      <w:r w:rsidR="004B30AB">
        <w:rPr>
          <w:rFonts w:cs="Arial"/>
          <w:bCs/>
          <w:sz w:val="24"/>
        </w:rPr>
        <w:t xml:space="preserve">no </w:t>
      </w:r>
      <w:r w:rsidR="006C0FE1">
        <w:rPr>
          <w:rFonts w:cs="Arial"/>
          <w:bCs/>
          <w:sz w:val="24"/>
        </w:rPr>
        <w:t>del análisis de</w:t>
      </w:r>
      <w:r w:rsidR="004B30AB">
        <w:rPr>
          <w:rFonts w:cs="Arial"/>
          <w:bCs/>
          <w:sz w:val="24"/>
        </w:rPr>
        <w:t xml:space="preserve"> cuestiones de fondo que </w:t>
      </w:r>
      <w:r w:rsidR="006C0FE1">
        <w:rPr>
          <w:rFonts w:cs="Arial"/>
          <w:bCs/>
          <w:sz w:val="24"/>
        </w:rPr>
        <w:t xml:space="preserve">pudieran variar el contenido de la sentencia, ni introducir actos que no fueron materia de la Litis en el Juicio; </w:t>
      </w:r>
      <w:r w:rsidR="00210060">
        <w:rPr>
          <w:rFonts w:cs="Arial"/>
          <w:bCs/>
          <w:sz w:val="24"/>
        </w:rPr>
        <w:t xml:space="preserve">luego entonces, </w:t>
      </w:r>
      <w:r w:rsidR="00210060" w:rsidRPr="007758AC">
        <w:rPr>
          <w:rFonts w:cs="Arial"/>
          <w:b/>
          <w:bCs/>
          <w:sz w:val="24"/>
        </w:rPr>
        <w:t>contrario a lo expuesto por la autoridad demandada</w:t>
      </w:r>
      <w:r w:rsidR="00210060">
        <w:rPr>
          <w:rFonts w:cs="Arial"/>
          <w:bCs/>
          <w:sz w:val="24"/>
        </w:rPr>
        <w:t xml:space="preserve"> en este asunto, la petición del actor </w:t>
      </w:r>
      <w:r w:rsidR="00100FD1">
        <w:rPr>
          <w:rFonts w:cs="Arial"/>
          <w:bCs/>
          <w:sz w:val="24"/>
        </w:rPr>
        <w:t>***** ***** *****</w:t>
      </w:r>
      <w:r w:rsidR="00210060">
        <w:rPr>
          <w:rFonts w:cs="Arial"/>
          <w:bCs/>
          <w:sz w:val="24"/>
        </w:rPr>
        <w:t xml:space="preserve"> </w:t>
      </w:r>
      <w:r w:rsidR="00210060" w:rsidRPr="007758AC">
        <w:rPr>
          <w:rFonts w:cs="Arial"/>
          <w:b/>
          <w:bCs/>
          <w:sz w:val="24"/>
        </w:rPr>
        <w:t>respecto del pago retroactivo</w:t>
      </w:r>
      <w:r w:rsidR="00210060">
        <w:rPr>
          <w:rFonts w:cs="Arial"/>
          <w:bCs/>
          <w:sz w:val="24"/>
        </w:rPr>
        <w:t xml:space="preserve"> de las prestaciones otorgadas </w:t>
      </w:r>
      <w:r w:rsidR="007221CA">
        <w:rPr>
          <w:rFonts w:cs="Arial"/>
          <w:bCs/>
          <w:sz w:val="24"/>
        </w:rPr>
        <w:t xml:space="preserve">contenidas en el artículo 54 fracción I de la Ley de Pensiones para los </w:t>
      </w:r>
      <w:r w:rsidR="004164DA">
        <w:rPr>
          <w:rFonts w:cs="Arial"/>
          <w:bCs/>
          <w:sz w:val="24"/>
        </w:rPr>
        <w:t xml:space="preserve">Trabajadores </w:t>
      </w:r>
      <w:r w:rsidR="007221CA">
        <w:rPr>
          <w:rFonts w:cs="Arial"/>
          <w:bCs/>
          <w:sz w:val="24"/>
        </w:rPr>
        <w:t>del Gobierno del Estado de Oaxaca</w:t>
      </w:r>
      <w:r w:rsidR="007758AC">
        <w:rPr>
          <w:rFonts w:cs="Arial"/>
          <w:bCs/>
          <w:sz w:val="24"/>
        </w:rPr>
        <w:t xml:space="preserve">, </w:t>
      </w:r>
      <w:r w:rsidR="00A1655C">
        <w:rPr>
          <w:rFonts w:cs="Arial"/>
          <w:bCs/>
          <w:sz w:val="24"/>
        </w:rPr>
        <w:t>correspondientes</w:t>
      </w:r>
      <w:r w:rsidR="007758AC">
        <w:rPr>
          <w:rFonts w:cs="Arial"/>
          <w:bCs/>
          <w:sz w:val="24"/>
        </w:rPr>
        <w:t xml:space="preserve"> al periodo de </w:t>
      </w:r>
      <w:r w:rsidR="006C0FE1">
        <w:rPr>
          <w:rFonts w:cs="Arial"/>
          <w:bCs/>
          <w:sz w:val="24"/>
        </w:rPr>
        <w:t xml:space="preserve">junio de dos mil diecinueve (06/2019), a febrero de dos mil veinte (02/2020), </w:t>
      </w:r>
      <w:r w:rsidR="00A1655C" w:rsidRPr="006C0FE1">
        <w:rPr>
          <w:rFonts w:cs="Arial"/>
          <w:b/>
          <w:bCs/>
          <w:sz w:val="24"/>
        </w:rPr>
        <w:t>no fue sometido a jurisdicción</w:t>
      </w:r>
      <w:r w:rsidR="00A1655C" w:rsidRPr="000B5B85">
        <w:rPr>
          <w:rFonts w:cs="Arial"/>
          <w:bCs/>
          <w:sz w:val="24"/>
        </w:rPr>
        <w:t>, luego entonces</w:t>
      </w:r>
      <w:r w:rsidR="004164DA" w:rsidRPr="000B5B85">
        <w:rPr>
          <w:rFonts w:cs="Arial"/>
          <w:bCs/>
          <w:sz w:val="24"/>
        </w:rPr>
        <w:t>,</w:t>
      </w:r>
      <w:r w:rsidR="00A1655C" w:rsidRPr="000B5B85">
        <w:rPr>
          <w:rFonts w:cs="Arial"/>
          <w:bCs/>
          <w:sz w:val="24"/>
        </w:rPr>
        <w:t xml:space="preserve"> sobre ese aspecto no podría configurarse la figura</w:t>
      </w:r>
      <w:r w:rsidR="00A1655C">
        <w:rPr>
          <w:rFonts w:cs="Arial"/>
          <w:bCs/>
          <w:sz w:val="24"/>
        </w:rPr>
        <w:t xml:space="preserve"> </w:t>
      </w:r>
      <w:r w:rsidR="00910C5A">
        <w:rPr>
          <w:rFonts w:cs="Arial"/>
          <w:bCs/>
          <w:sz w:val="24"/>
        </w:rPr>
        <w:t xml:space="preserve">jurídica </w:t>
      </w:r>
      <w:r w:rsidR="00A1655C">
        <w:rPr>
          <w:rFonts w:cs="Arial"/>
          <w:bCs/>
          <w:sz w:val="24"/>
        </w:rPr>
        <w:t>de la cosa juzgada</w:t>
      </w:r>
      <w:r w:rsidR="006C0FE1">
        <w:rPr>
          <w:rFonts w:cs="Arial"/>
          <w:bCs/>
          <w:sz w:val="24"/>
        </w:rPr>
        <w:t>;</w:t>
      </w:r>
      <w:r w:rsidR="000B5B85">
        <w:rPr>
          <w:rFonts w:cs="Arial"/>
          <w:bCs/>
          <w:sz w:val="24"/>
        </w:rPr>
        <w:t xml:space="preserve"> </w:t>
      </w:r>
      <w:r w:rsidR="000B5B85">
        <w:rPr>
          <w:rFonts w:cs="Arial"/>
          <w:bCs/>
          <w:sz w:val="24"/>
        </w:rPr>
        <w:lastRenderedPageBreak/>
        <w:t xml:space="preserve">considerar lo contrario </w:t>
      </w:r>
      <w:r w:rsidR="000B5B85" w:rsidRPr="006C0FE1">
        <w:rPr>
          <w:rFonts w:cs="Arial"/>
          <w:b/>
          <w:bCs/>
          <w:sz w:val="24"/>
        </w:rPr>
        <w:t>implicaría propiciar una denegación de justicia al actor</w:t>
      </w:r>
      <w:r w:rsidR="00E2031E">
        <w:rPr>
          <w:rFonts w:cs="Arial"/>
          <w:bCs/>
          <w:sz w:val="24"/>
        </w:rPr>
        <w:t>,</w:t>
      </w:r>
      <w:r w:rsidR="000B5B85" w:rsidRPr="00124225">
        <w:rPr>
          <w:rFonts w:cs="Arial"/>
          <w:bCs/>
          <w:sz w:val="24"/>
        </w:rPr>
        <w:t xml:space="preserve"> al no darle la oportunidad de que lo demandado sea resuelto en alguna instancia</w:t>
      </w:r>
      <w:r w:rsidR="00E2031E">
        <w:rPr>
          <w:rFonts w:cs="Arial"/>
          <w:bCs/>
          <w:sz w:val="24"/>
        </w:rPr>
        <w:t xml:space="preserve">, </w:t>
      </w:r>
      <w:r w:rsidR="00C15D27">
        <w:rPr>
          <w:rFonts w:cs="Arial"/>
          <w:bCs/>
          <w:sz w:val="24"/>
        </w:rPr>
        <w:t xml:space="preserve">cuando el derecho de acceso a la justicia constituye un derecho fundamental previsto en los artículos 17, segundo párrafo de la Constitución Política de los Estados Unidos Mexicanos, y 8 </w:t>
      </w:r>
      <w:r w:rsidR="00C15D27" w:rsidRPr="00CA6E7A">
        <w:rPr>
          <w:rFonts w:cs="Arial"/>
          <w:bCs/>
          <w:sz w:val="24"/>
        </w:rPr>
        <w:t>numeral 1, de la Convención Americana sobre Derechos Humanos, el cual no puede soslayarse en perjuicio del aquí actor</w:t>
      </w:r>
      <w:r w:rsidR="007221CA" w:rsidRPr="00CA6E7A">
        <w:rPr>
          <w:rFonts w:cs="Arial"/>
          <w:bCs/>
          <w:sz w:val="24"/>
        </w:rPr>
        <w:t>.</w:t>
      </w:r>
    </w:p>
    <w:p w14:paraId="3A313C36" w14:textId="11CFD189" w:rsidR="00A1655C" w:rsidRDefault="00D619BD" w:rsidP="008233A7">
      <w:pPr>
        <w:pStyle w:val="corte4fondoCarCarCar"/>
        <w:spacing w:before="240"/>
        <w:ind w:firstLine="708"/>
        <w:rPr>
          <w:rFonts w:cs="Arial"/>
          <w:bCs/>
          <w:sz w:val="24"/>
        </w:rPr>
      </w:pPr>
      <w:r w:rsidRPr="00CA6E7A">
        <w:rPr>
          <w:rFonts w:cs="Arial"/>
          <w:bCs/>
          <w:sz w:val="24"/>
        </w:rPr>
        <w:t>Por lo que se procede al estudio de la petición del actor</w:t>
      </w:r>
      <w:r>
        <w:rPr>
          <w:rFonts w:cs="Arial"/>
          <w:bCs/>
          <w:sz w:val="24"/>
        </w:rPr>
        <w:t>, consistente en la nulidad</w:t>
      </w:r>
      <w:r w:rsidR="00057404">
        <w:rPr>
          <w:rFonts w:cs="Arial"/>
          <w:bCs/>
          <w:sz w:val="24"/>
        </w:rPr>
        <w:t xml:space="preserve"> </w:t>
      </w:r>
      <w:r>
        <w:rPr>
          <w:rFonts w:cs="Arial"/>
          <w:bCs/>
          <w:sz w:val="24"/>
        </w:rPr>
        <w:t xml:space="preserve">del </w:t>
      </w:r>
      <w:r w:rsidR="007F7000">
        <w:rPr>
          <w:rFonts w:cs="Arial"/>
          <w:bCs/>
          <w:sz w:val="24"/>
        </w:rPr>
        <w:t xml:space="preserve">acuerdo dictado con fecha </w:t>
      </w:r>
      <w:r w:rsidR="00100FD1">
        <w:rPr>
          <w:rFonts w:cs="Arial"/>
          <w:bCs/>
          <w:sz w:val="24"/>
        </w:rPr>
        <w:t>***** de ***** de dos mil veintiuno (**/**/2021)</w:t>
      </w:r>
      <w:r w:rsidR="00057404">
        <w:rPr>
          <w:rFonts w:cs="Arial"/>
          <w:bCs/>
          <w:sz w:val="24"/>
        </w:rPr>
        <w:t xml:space="preserve">, contenido en el oficio número </w:t>
      </w:r>
      <w:r w:rsidR="00100FD1">
        <w:rPr>
          <w:rFonts w:cs="Arial"/>
          <w:bCs/>
          <w:sz w:val="24"/>
        </w:rPr>
        <w:t>OP/DG/****/2021</w:t>
      </w:r>
      <w:r w:rsidR="00057404">
        <w:rPr>
          <w:rFonts w:cs="Arial"/>
          <w:bCs/>
          <w:sz w:val="24"/>
        </w:rPr>
        <w:t xml:space="preserve">, de fecha </w:t>
      </w:r>
      <w:r w:rsidR="00100FD1">
        <w:rPr>
          <w:rFonts w:cs="Arial"/>
          <w:bCs/>
          <w:sz w:val="24"/>
        </w:rPr>
        <w:t>***** de ***** de dos mil veintiuno (**/**/2021)</w:t>
      </w:r>
      <w:r w:rsidR="00057404">
        <w:rPr>
          <w:rFonts w:cs="Arial"/>
          <w:bCs/>
          <w:sz w:val="24"/>
        </w:rPr>
        <w:t>, dictado por el Director General de la Oficina de Pensiones del Gobierno del Estado de Oaxaca, y al caso se tiene</w:t>
      </w:r>
      <w:r w:rsidR="005F3FA9">
        <w:rPr>
          <w:rFonts w:cs="Arial"/>
          <w:bCs/>
          <w:sz w:val="24"/>
        </w:rPr>
        <w:t>,</w:t>
      </w:r>
      <w:r w:rsidR="00057404">
        <w:rPr>
          <w:rFonts w:cs="Arial"/>
          <w:bCs/>
          <w:sz w:val="24"/>
        </w:rPr>
        <w:t xml:space="preserve"> que respecto de la petición del actor referente al pago retroactivo de las prestaciones contenidas en el artículo 54 fracción I de la Ley de Pensiones para los Trabajadores del Gobierno del Estado de Oaxaca, </w:t>
      </w:r>
      <w:r w:rsidR="005F3FA9">
        <w:rPr>
          <w:rFonts w:cs="Arial"/>
          <w:bCs/>
          <w:sz w:val="24"/>
        </w:rPr>
        <w:t xml:space="preserve">correspondientes al periodo de junio de dos mil diecinueve (06/2019) a febrero de dos mil veinte (02/2020), </w:t>
      </w:r>
      <w:r w:rsidR="004164DA" w:rsidRPr="00455A8A">
        <w:rPr>
          <w:rFonts w:cs="Arial"/>
          <w:b/>
          <w:bCs/>
          <w:sz w:val="24"/>
        </w:rPr>
        <w:t>se</w:t>
      </w:r>
      <w:r w:rsidR="00A1655C" w:rsidRPr="00455A8A">
        <w:rPr>
          <w:rFonts w:cs="Arial"/>
          <w:b/>
          <w:bCs/>
          <w:sz w:val="24"/>
        </w:rPr>
        <w:t xml:space="preserve"> actualiza la figura de la cosa juzgada de eficacia refleja</w:t>
      </w:r>
      <w:r w:rsidR="00A1655C">
        <w:rPr>
          <w:rFonts w:cs="Arial"/>
          <w:bCs/>
          <w:sz w:val="24"/>
        </w:rPr>
        <w:t xml:space="preserve">, esto es así, pues en el Juicio de Nulidad </w:t>
      </w:r>
      <w:r w:rsidR="006A703B">
        <w:rPr>
          <w:rFonts w:cs="Arial"/>
          <w:bCs/>
          <w:sz w:val="24"/>
        </w:rPr>
        <w:t>***/2019</w:t>
      </w:r>
      <w:r w:rsidR="00910C5A">
        <w:rPr>
          <w:rFonts w:cs="Arial"/>
          <w:bCs/>
          <w:sz w:val="24"/>
        </w:rPr>
        <w:t>,</w:t>
      </w:r>
      <w:r w:rsidR="00B6724C">
        <w:rPr>
          <w:rFonts w:cs="Arial"/>
          <w:bCs/>
          <w:sz w:val="24"/>
        </w:rPr>
        <w:t xml:space="preserve"> de</w:t>
      </w:r>
      <w:r w:rsidR="005F3FA9">
        <w:rPr>
          <w:rFonts w:cs="Arial"/>
          <w:bCs/>
          <w:sz w:val="24"/>
        </w:rPr>
        <w:t>l</w:t>
      </w:r>
      <w:r w:rsidR="00B6724C">
        <w:rPr>
          <w:rFonts w:cs="Arial"/>
          <w:bCs/>
          <w:sz w:val="24"/>
        </w:rPr>
        <w:t xml:space="preserve"> índice de la </w:t>
      </w:r>
      <w:r w:rsidR="005F3FA9">
        <w:rPr>
          <w:rFonts w:cs="Arial"/>
          <w:bCs/>
          <w:sz w:val="24"/>
        </w:rPr>
        <w:t xml:space="preserve">Cuarta </w:t>
      </w:r>
      <w:r w:rsidR="00B6724C">
        <w:rPr>
          <w:rFonts w:cs="Arial"/>
          <w:bCs/>
          <w:sz w:val="24"/>
        </w:rPr>
        <w:t>Sala Unitaria de este Tribunal, fueron declarados procedentes los pagos al actor de las prestac</w:t>
      </w:r>
      <w:r w:rsidR="00FD7BF4">
        <w:rPr>
          <w:rFonts w:cs="Arial"/>
          <w:bCs/>
          <w:sz w:val="24"/>
        </w:rPr>
        <w:t>iones contenidas en el numeral 5</w:t>
      </w:r>
      <w:r w:rsidR="00B6724C">
        <w:rPr>
          <w:rFonts w:cs="Arial"/>
          <w:bCs/>
          <w:sz w:val="24"/>
        </w:rPr>
        <w:t xml:space="preserve">4 fracción I  de la Ley de Pensiones para los </w:t>
      </w:r>
      <w:r w:rsidR="005D34D3">
        <w:rPr>
          <w:rFonts w:cs="Arial"/>
          <w:bCs/>
          <w:sz w:val="24"/>
        </w:rPr>
        <w:t xml:space="preserve">Trabajadores </w:t>
      </w:r>
      <w:r w:rsidR="00B6724C">
        <w:rPr>
          <w:rFonts w:cs="Arial"/>
          <w:bCs/>
          <w:sz w:val="24"/>
        </w:rPr>
        <w:t xml:space="preserve">del Gobierno del Estado de Oaxaca, derecho </w:t>
      </w:r>
      <w:r w:rsidR="005F3FA9">
        <w:rPr>
          <w:rFonts w:cs="Arial"/>
          <w:bCs/>
          <w:sz w:val="24"/>
        </w:rPr>
        <w:t xml:space="preserve">que </w:t>
      </w:r>
      <w:r w:rsidR="00B6724C">
        <w:rPr>
          <w:rFonts w:cs="Arial"/>
          <w:bCs/>
          <w:sz w:val="24"/>
        </w:rPr>
        <w:t xml:space="preserve">no puede ser modificado, pero si utilizado para  </w:t>
      </w:r>
      <w:r w:rsidR="00B6724C" w:rsidRPr="00124225">
        <w:rPr>
          <w:rFonts w:cs="Arial"/>
          <w:bCs/>
          <w:sz w:val="24"/>
        </w:rPr>
        <w:t>apoyar el nuevo fallo en el fondo, y evitar la emisión de sentencias contradictor</w:t>
      </w:r>
      <w:r w:rsidR="00B6724C">
        <w:rPr>
          <w:rFonts w:cs="Arial"/>
          <w:bCs/>
          <w:sz w:val="24"/>
        </w:rPr>
        <w:t>ias en perjuicio del gobernado</w:t>
      </w:r>
      <w:r w:rsidR="00821C6B">
        <w:rPr>
          <w:rFonts w:cs="Arial"/>
          <w:bCs/>
          <w:sz w:val="24"/>
        </w:rPr>
        <w:t>.</w:t>
      </w:r>
    </w:p>
    <w:p w14:paraId="249D9D6C" w14:textId="51CE20BE" w:rsidR="00D1089A" w:rsidRDefault="00174864" w:rsidP="00174864">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E</w:t>
      </w:r>
      <w:r w:rsidR="001237D6">
        <w:rPr>
          <w:rFonts w:ascii="Arial" w:hAnsi="Arial" w:cs="Arial"/>
          <w:sz w:val="24"/>
          <w:szCs w:val="24"/>
        </w:rPr>
        <w:t>n el caso particular</w:t>
      </w:r>
      <w:r w:rsidR="004F79FE">
        <w:rPr>
          <w:rFonts w:ascii="Arial" w:hAnsi="Arial" w:cs="Arial"/>
          <w:sz w:val="24"/>
          <w:szCs w:val="24"/>
        </w:rPr>
        <w:t xml:space="preserve">, </w:t>
      </w:r>
      <w:r w:rsidR="004F79FE" w:rsidRPr="00A97D90">
        <w:rPr>
          <w:rFonts w:ascii="Arial" w:hAnsi="Arial" w:cs="Arial"/>
          <w:sz w:val="24"/>
          <w:szCs w:val="24"/>
        </w:rPr>
        <w:t>las partes</w:t>
      </w:r>
      <w:r w:rsidR="00261957" w:rsidRPr="00A97D90">
        <w:rPr>
          <w:rFonts w:ascii="Arial" w:hAnsi="Arial" w:cs="Arial"/>
          <w:sz w:val="24"/>
          <w:szCs w:val="24"/>
        </w:rPr>
        <w:t xml:space="preserve"> en este asunto</w:t>
      </w:r>
      <w:r w:rsidR="004F79FE" w:rsidRPr="00A97D90">
        <w:rPr>
          <w:rFonts w:ascii="Arial" w:hAnsi="Arial" w:cs="Arial"/>
          <w:sz w:val="24"/>
          <w:szCs w:val="24"/>
        </w:rPr>
        <w:t xml:space="preserve"> quedaron vinculadas a la </w:t>
      </w:r>
      <w:r w:rsidRPr="00A97D90">
        <w:rPr>
          <w:rFonts w:ascii="Arial" w:hAnsi="Arial" w:cs="Arial"/>
          <w:sz w:val="24"/>
          <w:szCs w:val="24"/>
        </w:rPr>
        <w:t xml:space="preserve">resolución </w:t>
      </w:r>
      <w:r w:rsidR="004F79FE" w:rsidRPr="00A97D90">
        <w:rPr>
          <w:rFonts w:ascii="Arial" w:hAnsi="Arial" w:cs="Arial"/>
          <w:sz w:val="24"/>
          <w:szCs w:val="24"/>
        </w:rPr>
        <w:t xml:space="preserve">dictada con fecha </w:t>
      </w:r>
      <w:r w:rsidR="00100FD1">
        <w:rPr>
          <w:rFonts w:ascii="Arial" w:hAnsi="Arial" w:cs="Arial"/>
          <w:sz w:val="24"/>
          <w:szCs w:val="24"/>
        </w:rPr>
        <w:t>***** de ***** de dos mil diecinueve (**/**/2019)</w:t>
      </w:r>
      <w:r w:rsidR="005F3FA9" w:rsidRPr="00A97D90">
        <w:rPr>
          <w:rFonts w:ascii="Arial" w:hAnsi="Arial" w:cs="Arial"/>
          <w:sz w:val="24"/>
          <w:szCs w:val="24"/>
        </w:rPr>
        <w:t xml:space="preserve">, </w:t>
      </w:r>
      <w:r w:rsidR="001237D6" w:rsidRPr="00A97D90">
        <w:rPr>
          <w:rFonts w:ascii="Arial" w:hAnsi="Arial" w:cs="Arial"/>
          <w:sz w:val="24"/>
          <w:szCs w:val="24"/>
        </w:rPr>
        <w:t>en la cual se declar</w:t>
      </w:r>
      <w:r w:rsidR="00D1089A" w:rsidRPr="00A97D90">
        <w:rPr>
          <w:rFonts w:ascii="Arial" w:hAnsi="Arial" w:cs="Arial"/>
          <w:sz w:val="24"/>
          <w:szCs w:val="24"/>
        </w:rPr>
        <w:t>ó, en lo que interesa, lo siguiente:</w:t>
      </w:r>
    </w:p>
    <w:p w14:paraId="70EAD955" w14:textId="4539D2F3" w:rsidR="00CA6E7A" w:rsidRPr="00CA6E7A" w:rsidRDefault="00374199" w:rsidP="00C77BC7">
      <w:pPr>
        <w:tabs>
          <w:tab w:val="left" w:pos="284"/>
          <w:tab w:val="left" w:pos="567"/>
        </w:tabs>
        <w:spacing w:before="240" w:line="360" w:lineRule="auto"/>
        <w:jc w:val="both"/>
        <w:rPr>
          <w:rFonts w:ascii="Arial" w:hAnsi="Arial" w:cs="Arial"/>
          <w:bCs/>
          <w:sz w:val="24"/>
        </w:rPr>
      </w:pPr>
      <w:r>
        <w:rPr>
          <w:rFonts w:ascii="Arial" w:hAnsi="Arial" w:cs="Arial"/>
          <w:sz w:val="24"/>
          <w:szCs w:val="24"/>
        </w:rPr>
        <w:tab/>
      </w:r>
      <w:r w:rsidR="00CA6E7A" w:rsidRPr="00CA6E7A">
        <w:rPr>
          <w:rFonts w:ascii="Arial" w:hAnsi="Arial" w:cs="Arial"/>
          <w:bCs/>
          <w:sz w:val="24"/>
        </w:rPr>
        <w:t>“</w:t>
      </w:r>
      <w:r w:rsidR="00CA6E7A" w:rsidRPr="00CA6E7A">
        <w:rPr>
          <w:rFonts w:ascii="Arial" w:hAnsi="Arial" w:cs="Arial"/>
          <w:bCs/>
          <w:i/>
          <w:sz w:val="24"/>
        </w:rPr>
        <w:t xml:space="preserve">En consecuencia, procede declara la </w:t>
      </w:r>
      <w:r w:rsidR="00CA6E7A" w:rsidRPr="00CA6E7A">
        <w:rPr>
          <w:rFonts w:ascii="Arial" w:hAnsi="Arial" w:cs="Arial"/>
          <w:b/>
          <w:bCs/>
          <w:i/>
          <w:sz w:val="24"/>
        </w:rPr>
        <w:t>NULIDAD</w:t>
      </w:r>
      <w:r w:rsidR="00CA6E7A" w:rsidRPr="00CA6E7A">
        <w:rPr>
          <w:rFonts w:ascii="Arial" w:hAnsi="Arial" w:cs="Arial"/>
          <w:bCs/>
          <w:i/>
          <w:sz w:val="24"/>
        </w:rPr>
        <w:t xml:space="preserve"> del acto impugnado, </w:t>
      </w:r>
      <w:r w:rsidR="00CA6E7A" w:rsidRPr="00CA6E7A">
        <w:rPr>
          <w:rFonts w:ascii="Arial" w:hAnsi="Arial" w:cs="Arial"/>
          <w:b/>
          <w:bCs/>
          <w:i/>
          <w:sz w:val="24"/>
        </w:rPr>
        <w:t>PARA EL EFECTO</w:t>
      </w:r>
      <w:r w:rsidR="00CA6E7A" w:rsidRPr="00CA6E7A">
        <w:rPr>
          <w:rFonts w:ascii="Arial" w:hAnsi="Arial" w:cs="Arial"/>
          <w:bCs/>
          <w:i/>
          <w:sz w:val="24"/>
        </w:rPr>
        <w:t xml:space="preserve"> de que la autoridad demandada Director General de la Oficina de Pensiones del Estado: en cumplimiento a lo acordado por el Consejo Directivo de la Oficina de pensiones del Gobierno del Estado, </w:t>
      </w:r>
      <w:r w:rsidR="00CA6E7A" w:rsidRPr="00CA6E7A">
        <w:rPr>
          <w:rFonts w:ascii="Arial" w:hAnsi="Arial" w:cs="Arial"/>
          <w:b/>
          <w:bCs/>
          <w:i/>
          <w:sz w:val="24"/>
        </w:rPr>
        <w:t>a)</w:t>
      </w:r>
      <w:r w:rsidR="00CA6E7A" w:rsidRPr="00CA6E7A">
        <w:rPr>
          <w:rFonts w:ascii="Arial" w:hAnsi="Arial" w:cs="Arial"/>
          <w:bCs/>
          <w:i/>
          <w:sz w:val="24"/>
        </w:rPr>
        <w:t xml:space="preserve"> deje sin efectos el oficio  número </w:t>
      </w:r>
      <w:r w:rsidR="00100FD1">
        <w:rPr>
          <w:rFonts w:ascii="Arial" w:hAnsi="Arial" w:cs="Arial"/>
          <w:b/>
          <w:bCs/>
          <w:i/>
          <w:sz w:val="24"/>
        </w:rPr>
        <w:t>OP/DG/****/2018</w:t>
      </w:r>
      <w:r w:rsidR="00CA6E7A" w:rsidRPr="00CA6E7A">
        <w:rPr>
          <w:rFonts w:ascii="Arial" w:hAnsi="Arial" w:cs="Arial"/>
          <w:bCs/>
          <w:i/>
          <w:sz w:val="24"/>
        </w:rPr>
        <w:t xml:space="preserve">, de veintiocho de septiembre de dos mil dieciocho, y; </w:t>
      </w:r>
      <w:r w:rsidR="00CA6E7A" w:rsidRPr="00CA6E7A">
        <w:rPr>
          <w:rFonts w:ascii="Arial" w:hAnsi="Arial" w:cs="Arial"/>
          <w:b/>
          <w:bCs/>
          <w:i/>
          <w:sz w:val="24"/>
        </w:rPr>
        <w:t>b)</w:t>
      </w:r>
      <w:r w:rsidR="00CA6E7A" w:rsidRPr="00CA6E7A">
        <w:rPr>
          <w:rFonts w:ascii="Arial" w:hAnsi="Arial" w:cs="Arial"/>
          <w:bCs/>
          <w:i/>
          <w:sz w:val="24"/>
        </w:rPr>
        <w:t xml:space="preserve"> dicte otro debidamente fundado y motivado en el que se le otorgue a la pensión por jubilación del actor </w:t>
      </w:r>
      <w:r w:rsidR="006A703B">
        <w:rPr>
          <w:rFonts w:ascii="Arial" w:hAnsi="Arial" w:cs="Arial"/>
          <w:b/>
          <w:bCs/>
          <w:i/>
          <w:sz w:val="24"/>
        </w:rPr>
        <w:t>***** ***** *****</w:t>
      </w:r>
      <w:r w:rsidR="00CA6E7A" w:rsidRPr="00CA6E7A">
        <w:rPr>
          <w:rFonts w:ascii="Arial" w:hAnsi="Arial" w:cs="Arial"/>
          <w:bCs/>
          <w:i/>
          <w:sz w:val="24"/>
        </w:rPr>
        <w:t xml:space="preserve">, como </w:t>
      </w:r>
      <w:r w:rsidR="00CA6E7A" w:rsidRPr="00CA6E7A">
        <w:rPr>
          <w:rFonts w:ascii="Arial" w:hAnsi="Arial" w:cs="Arial"/>
          <w:b/>
          <w:bCs/>
          <w:i/>
          <w:sz w:val="24"/>
        </w:rPr>
        <w:t>trabajador de confianza</w:t>
      </w:r>
      <w:r w:rsidR="00CA6E7A" w:rsidRPr="00CA6E7A">
        <w:rPr>
          <w:rFonts w:ascii="Arial" w:hAnsi="Arial" w:cs="Arial"/>
          <w:bCs/>
          <w:i/>
          <w:sz w:val="24"/>
        </w:rPr>
        <w:t xml:space="preserve">, los mismos beneficios y derechos contenidos en el artículo 54 fracción I de la Ley de Pensiones para los Trabajadores del Gobierno del Estado, para los </w:t>
      </w:r>
      <w:r w:rsidR="00CA6E7A" w:rsidRPr="00CA6E7A">
        <w:rPr>
          <w:rFonts w:ascii="Arial" w:hAnsi="Arial" w:cs="Arial"/>
          <w:b/>
          <w:bCs/>
          <w:i/>
          <w:sz w:val="24"/>
        </w:rPr>
        <w:t>trabajadores de base</w:t>
      </w:r>
      <w:r w:rsidR="00CA6E7A" w:rsidRPr="00CA6E7A">
        <w:rPr>
          <w:rFonts w:ascii="Arial" w:hAnsi="Arial" w:cs="Arial"/>
          <w:bCs/>
          <w:i/>
          <w:sz w:val="24"/>
        </w:rPr>
        <w:t xml:space="preserve">, esto es, previsión social </w:t>
      </w:r>
      <w:r w:rsidR="00CA6E7A" w:rsidRPr="00CA6E7A">
        <w:rPr>
          <w:rFonts w:ascii="Arial" w:hAnsi="Arial" w:cs="Arial"/>
          <w:bCs/>
          <w:i/>
          <w:sz w:val="24"/>
        </w:rPr>
        <w:lastRenderedPageBreak/>
        <w:t>múltiple, despensa, vida cara, quinquenios, aguinaldo, estimulo del día del jubilado, día de las madres y canasta navideña</w:t>
      </w:r>
      <w:r w:rsidR="00CA6E7A" w:rsidRPr="00CA6E7A">
        <w:rPr>
          <w:rFonts w:ascii="Arial" w:hAnsi="Arial" w:cs="Arial"/>
          <w:bCs/>
          <w:sz w:val="24"/>
        </w:rPr>
        <w:t>.”</w:t>
      </w:r>
    </w:p>
    <w:p w14:paraId="5EEB88EE" w14:textId="478526FF" w:rsidR="00C77BC7" w:rsidRDefault="000150F0" w:rsidP="00C77BC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Lo ant</w:t>
      </w:r>
      <w:r w:rsidR="00374199">
        <w:rPr>
          <w:rFonts w:ascii="Arial" w:hAnsi="Arial" w:cs="Arial"/>
          <w:sz w:val="24"/>
          <w:szCs w:val="24"/>
        </w:rPr>
        <w:t xml:space="preserve">erior fue resuelto respecto de la incorporación a la pensión del actor, de las prestaciones contenidas en el numeral 54 fracción I de la Ley de Pensiones para los Trabajadores del Gobierno del Estado de Oaxaca, </w:t>
      </w:r>
      <w:r>
        <w:rPr>
          <w:rFonts w:ascii="Arial" w:hAnsi="Arial" w:cs="Arial"/>
          <w:sz w:val="24"/>
          <w:szCs w:val="24"/>
        </w:rPr>
        <w:t>luego</w:t>
      </w:r>
      <w:r w:rsidR="005D34D3">
        <w:rPr>
          <w:rFonts w:ascii="Arial" w:hAnsi="Arial" w:cs="Arial"/>
          <w:sz w:val="24"/>
          <w:szCs w:val="24"/>
        </w:rPr>
        <w:t xml:space="preserve"> entonces</w:t>
      </w:r>
      <w:r w:rsidR="00065979">
        <w:rPr>
          <w:rFonts w:ascii="Arial" w:hAnsi="Arial" w:cs="Arial"/>
          <w:sz w:val="24"/>
          <w:szCs w:val="24"/>
        </w:rPr>
        <w:t>,</w:t>
      </w:r>
      <w:r w:rsidR="002D3EDA">
        <w:rPr>
          <w:rFonts w:ascii="Arial" w:hAnsi="Arial" w:cs="Arial"/>
          <w:sz w:val="24"/>
          <w:szCs w:val="24"/>
        </w:rPr>
        <w:t xml:space="preserve"> </w:t>
      </w:r>
      <w:r w:rsidR="00CA6E7A">
        <w:rPr>
          <w:rFonts w:ascii="Arial" w:hAnsi="Arial" w:cs="Arial"/>
          <w:sz w:val="24"/>
          <w:szCs w:val="24"/>
        </w:rPr>
        <w:t>esa</w:t>
      </w:r>
      <w:r w:rsidR="005D34D3">
        <w:rPr>
          <w:rFonts w:ascii="Arial" w:hAnsi="Arial" w:cs="Arial"/>
          <w:sz w:val="24"/>
          <w:szCs w:val="24"/>
        </w:rPr>
        <w:t xml:space="preserve"> circunstancia fue desatendida</w:t>
      </w:r>
      <w:r w:rsidR="002D3EDA">
        <w:rPr>
          <w:rFonts w:ascii="Arial" w:hAnsi="Arial" w:cs="Arial"/>
          <w:sz w:val="24"/>
          <w:szCs w:val="24"/>
        </w:rPr>
        <w:t xml:space="preserve"> en el</w:t>
      </w:r>
      <w:r w:rsidR="00065979">
        <w:rPr>
          <w:rFonts w:ascii="Arial" w:hAnsi="Arial" w:cs="Arial"/>
          <w:sz w:val="24"/>
          <w:szCs w:val="24"/>
        </w:rPr>
        <w:t xml:space="preserve"> acuerdo dictado con fecha </w:t>
      </w:r>
      <w:r w:rsidR="00100FD1">
        <w:rPr>
          <w:rFonts w:ascii="Arial" w:hAnsi="Arial" w:cs="Arial"/>
          <w:sz w:val="24"/>
          <w:szCs w:val="24"/>
        </w:rPr>
        <w:t>***** de ***** de dos mil veintiuno (**/**/2021)</w:t>
      </w:r>
      <w:r w:rsidR="00CA6E7A">
        <w:rPr>
          <w:rFonts w:ascii="Arial" w:hAnsi="Arial" w:cs="Arial"/>
          <w:sz w:val="24"/>
          <w:szCs w:val="24"/>
        </w:rPr>
        <w:t xml:space="preserve">, </w:t>
      </w:r>
      <w:r w:rsidR="00065979">
        <w:rPr>
          <w:rFonts w:ascii="Arial" w:hAnsi="Arial" w:cs="Arial"/>
          <w:sz w:val="24"/>
          <w:szCs w:val="24"/>
        </w:rPr>
        <w:t>por el Consejo Directivo de la Oficina de Pensiones</w:t>
      </w:r>
      <w:r w:rsidR="002D3EDA">
        <w:rPr>
          <w:rFonts w:ascii="Arial" w:hAnsi="Arial" w:cs="Arial"/>
          <w:sz w:val="24"/>
          <w:szCs w:val="24"/>
        </w:rPr>
        <w:t xml:space="preserve"> </w:t>
      </w:r>
      <w:r w:rsidR="00065979">
        <w:rPr>
          <w:rFonts w:ascii="Arial" w:hAnsi="Arial" w:cs="Arial"/>
          <w:sz w:val="24"/>
          <w:szCs w:val="24"/>
        </w:rPr>
        <w:t xml:space="preserve">del Estado de Oaxaca, contenido en el </w:t>
      </w:r>
      <w:r w:rsidR="002D3EDA">
        <w:rPr>
          <w:rFonts w:ascii="Arial" w:hAnsi="Arial" w:cs="Arial"/>
          <w:sz w:val="24"/>
          <w:szCs w:val="24"/>
        </w:rPr>
        <w:t xml:space="preserve">oficio número </w:t>
      </w:r>
      <w:r w:rsidR="00100FD1">
        <w:rPr>
          <w:rFonts w:ascii="Arial" w:hAnsi="Arial" w:cs="Arial"/>
          <w:sz w:val="24"/>
          <w:szCs w:val="24"/>
        </w:rPr>
        <w:t>OP/DG/****/2021</w:t>
      </w:r>
      <w:r w:rsidR="00065979">
        <w:rPr>
          <w:rFonts w:ascii="Arial" w:hAnsi="Arial" w:cs="Arial"/>
          <w:sz w:val="24"/>
          <w:szCs w:val="24"/>
        </w:rPr>
        <w:t xml:space="preserve"> de fecha </w:t>
      </w:r>
      <w:r w:rsidR="00100FD1">
        <w:rPr>
          <w:rFonts w:ascii="Arial" w:hAnsi="Arial" w:cs="Arial"/>
          <w:sz w:val="24"/>
          <w:szCs w:val="24"/>
        </w:rPr>
        <w:t>***** de ***** de dos mil veintiuno (**/**/2021)</w:t>
      </w:r>
      <w:r w:rsidR="00910C5A">
        <w:rPr>
          <w:rFonts w:ascii="Arial" w:hAnsi="Arial" w:cs="Arial"/>
          <w:sz w:val="24"/>
          <w:szCs w:val="24"/>
        </w:rPr>
        <w:t>,</w:t>
      </w:r>
      <w:r w:rsidR="00065979">
        <w:rPr>
          <w:rFonts w:ascii="Arial" w:hAnsi="Arial" w:cs="Arial"/>
          <w:sz w:val="24"/>
          <w:szCs w:val="24"/>
        </w:rPr>
        <w:t xml:space="preserve"> dictado por el </w:t>
      </w:r>
      <w:r w:rsidR="007B4CDF">
        <w:rPr>
          <w:rFonts w:ascii="Arial" w:hAnsi="Arial" w:cs="Arial"/>
          <w:sz w:val="24"/>
          <w:szCs w:val="24"/>
        </w:rPr>
        <w:t xml:space="preserve">Director </w:t>
      </w:r>
      <w:r w:rsidR="00065979">
        <w:rPr>
          <w:rFonts w:ascii="Arial" w:hAnsi="Arial" w:cs="Arial"/>
          <w:sz w:val="24"/>
          <w:szCs w:val="24"/>
        </w:rPr>
        <w:t xml:space="preserve">General de la Oficina de  </w:t>
      </w:r>
      <w:r w:rsidR="00785653">
        <w:rPr>
          <w:rFonts w:ascii="Arial" w:hAnsi="Arial" w:cs="Arial"/>
          <w:sz w:val="24"/>
          <w:szCs w:val="24"/>
        </w:rPr>
        <w:t>Pensiones; además, se toma en cuenta, que de conformidad con el artículo 18 fracción segunda, in fine, de la Ley de Procedimiento y Justicia Administrativa para el Estado de Oaxaca, la declaratoria de nulidad de un acto administrativo, como en el caso y en su momento,</w:t>
      </w:r>
      <w:r w:rsidR="00F87997">
        <w:rPr>
          <w:rFonts w:ascii="Arial" w:hAnsi="Arial" w:cs="Arial"/>
          <w:sz w:val="24"/>
          <w:szCs w:val="24"/>
        </w:rPr>
        <w:t xml:space="preserve"> fue el oficio número </w:t>
      </w:r>
      <w:r w:rsidR="00100FD1">
        <w:rPr>
          <w:rFonts w:ascii="Arial" w:hAnsi="Arial" w:cs="Arial"/>
          <w:sz w:val="24"/>
          <w:szCs w:val="24"/>
        </w:rPr>
        <w:t>OP/DG/****/2018</w:t>
      </w:r>
      <w:r w:rsidR="00F87997">
        <w:rPr>
          <w:rFonts w:ascii="Arial" w:hAnsi="Arial" w:cs="Arial"/>
          <w:sz w:val="24"/>
          <w:szCs w:val="24"/>
        </w:rPr>
        <w:t xml:space="preserve"> de </w:t>
      </w:r>
      <w:r w:rsidR="00100FD1">
        <w:rPr>
          <w:rFonts w:ascii="Arial" w:hAnsi="Arial" w:cs="Arial"/>
          <w:sz w:val="24"/>
          <w:szCs w:val="24"/>
        </w:rPr>
        <w:t xml:space="preserve">***** de ***** de dos mil dieciocho </w:t>
      </w:r>
      <w:r w:rsidR="006A703B">
        <w:rPr>
          <w:rFonts w:ascii="Arial" w:hAnsi="Arial" w:cs="Arial"/>
          <w:sz w:val="24"/>
          <w:szCs w:val="24"/>
        </w:rPr>
        <w:t>(**/**/2018)</w:t>
      </w:r>
      <w:r w:rsidR="00F87997">
        <w:rPr>
          <w:rFonts w:ascii="Arial" w:hAnsi="Arial" w:cs="Arial"/>
          <w:sz w:val="24"/>
          <w:szCs w:val="24"/>
        </w:rPr>
        <w:t xml:space="preserve">, en el Juicio de Nulidad </w:t>
      </w:r>
      <w:r w:rsidR="006A703B">
        <w:rPr>
          <w:rFonts w:ascii="Arial" w:hAnsi="Arial" w:cs="Arial"/>
          <w:sz w:val="24"/>
          <w:szCs w:val="24"/>
        </w:rPr>
        <w:t>***/2019</w:t>
      </w:r>
      <w:r w:rsidR="00785653">
        <w:rPr>
          <w:rFonts w:ascii="Arial" w:hAnsi="Arial" w:cs="Arial"/>
          <w:sz w:val="24"/>
          <w:szCs w:val="24"/>
        </w:rPr>
        <w:t xml:space="preserve">, </w:t>
      </w:r>
      <w:r w:rsidR="00FC1DFE">
        <w:rPr>
          <w:rFonts w:ascii="Arial" w:hAnsi="Arial" w:cs="Arial"/>
          <w:sz w:val="24"/>
          <w:szCs w:val="24"/>
        </w:rPr>
        <w:t>produce efectos retroactivos; por otra parte</w:t>
      </w:r>
      <w:r w:rsidR="00024A8B">
        <w:rPr>
          <w:rFonts w:ascii="Arial" w:hAnsi="Arial" w:cs="Arial"/>
          <w:sz w:val="24"/>
          <w:szCs w:val="24"/>
        </w:rPr>
        <w:t>,</w:t>
      </w:r>
      <w:r w:rsidR="00FC1DFE">
        <w:rPr>
          <w:rFonts w:ascii="Arial" w:hAnsi="Arial" w:cs="Arial"/>
          <w:sz w:val="24"/>
          <w:szCs w:val="24"/>
        </w:rPr>
        <w:t xml:space="preserve"> </w:t>
      </w:r>
      <w:r w:rsidR="00024A8B">
        <w:rPr>
          <w:rFonts w:ascii="Arial" w:hAnsi="Arial" w:cs="Arial"/>
          <w:sz w:val="24"/>
          <w:szCs w:val="24"/>
        </w:rPr>
        <w:t>de acuerdo a la teoría de los derechos adquiridos, el otorgamiento de una pensión está condicionado al cumplimiento de los requisitos establecidos en la norma, por lo que mientras estos no se cumplan, las pensiones constituyen una expectativa de derecho, en el caso particular</w:t>
      </w:r>
      <w:r w:rsidR="00BB3615">
        <w:rPr>
          <w:rFonts w:ascii="Arial" w:hAnsi="Arial" w:cs="Arial"/>
          <w:sz w:val="24"/>
          <w:szCs w:val="24"/>
        </w:rPr>
        <w:t>,</w:t>
      </w:r>
      <w:r w:rsidR="00024A8B">
        <w:rPr>
          <w:rFonts w:ascii="Arial" w:hAnsi="Arial" w:cs="Arial"/>
          <w:sz w:val="24"/>
          <w:szCs w:val="24"/>
        </w:rPr>
        <w:t xml:space="preserve"> si desde el d</w:t>
      </w:r>
      <w:r w:rsidR="00BB3615">
        <w:rPr>
          <w:rFonts w:ascii="Arial" w:hAnsi="Arial" w:cs="Arial"/>
          <w:sz w:val="24"/>
          <w:szCs w:val="24"/>
        </w:rPr>
        <w:t xml:space="preserve">ía </w:t>
      </w:r>
      <w:r w:rsidR="00100FD1">
        <w:rPr>
          <w:rFonts w:ascii="Arial" w:hAnsi="Arial" w:cs="Arial"/>
          <w:sz w:val="24"/>
          <w:szCs w:val="24"/>
        </w:rPr>
        <w:t xml:space="preserve">***** de ***** de dos mil dieciocho </w:t>
      </w:r>
      <w:r w:rsidR="006A703B">
        <w:rPr>
          <w:rFonts w:ascii="Arial" w:hAnsi="Arial" w:cs="Arial"/>
          <w:sz w:val="24"/>
          <w:szCs w:val="24"/>
        </w:rPr>
        <w:t>(**/**/2018)</w:t>
      </w:r>
      <w:r w:rsidR="00F87997">
        <w:rPr>
          <w:rFonts w:ascii="Arial" w:hAnsi="Arial" w:cs="Arial"/>
          <w:sz w:val="24"/>
          <w:szCs w:val="24"/>
        </w:rPr>
        <w:t>,</w:t>
      </w:r>
      <w:r w:rsidR="00024A8B">
        <w:rPr>
          <w:rFonts w:ascii="Arial" w:hAnsi="Arial" w:cs="Arial"/>
          <w:sz w:val="24"/>
          <w:szCs w:val="24"/>
        </w:rPr>
        <w:t xml:space="preserve"> fue otorgada pensión por jubilación en favor del actor </w:t>
      </w:r>
      <w:r w:rsidR="00100FD1">
        <w:rPr>
          <w:rFonts w:ascii="Arial" w:hAnsi="Arial" w:cs="Arial"/>
          <w:sz w:val="24"/>
          <w:szCs w:val="24"/>
        </w:rPr>
        <w:t>***** ***** *****</w:t>
      </w:r>
      <w:r w:rsidR="00024A8B">
        <w:rPr>
          <w:rFonts w:ascii="Arial" w:hAnsi="Arial" w:cs="Arial"/>
          <w:sz w:val="24"/>
          <w:szCs w:val="24"/>
        </w:rPr>
        <w:t xml:space="preserve">, a partir de esa fecha el derecho adquirido entro a su patrimonio, a su dominio o a su haber jurídico, dejando de ser una expectativa de derecho, </w:t>
      </w:r>
      <w:r w:rsidR="00BB3615">
        <w:rPr>
          <w:rFonts w:ascii="Arial" w:hAnsi="Arial" w:cs="Arial"/>
          <w:sz w:val="24"/>
          <w:szCs w:val="24"/>
        </w:rPr>
        <w:t xml:space="preserve">por lo que </w:t>
      </w:r>
      <w:r w:rsidR="00E5731E">
        <w:rPr>
          <w:rFonts w:ascii="Arial" w:hAnsi="Arial" w:cs="Arial"/>
          <w:sz w:val="24"/>
          <w:szCs w:val="24"/>
        </w:rPr>
        <w:t xml:space="preserve">de conformidad el numeral 208 fracción IV de la Ley de Procedimiento y </w:t>
      </w:r>
      <w:r w:rsidR="00326765">
        <w:rPr>
          <w:rFonts w:ascii="Arial" w:hAnsi="Arial" w:cs="Arial"/>
          <w:sz w:val="24"/>
          <w:szCs w:val="24"/>
        </w:rPr>
        <w:t xml:space="preserve">Justicia </w:t>
      </w:r>
      <w:r w:rsidR="00E5731E">
        <w:rPr>
          <w:rFonts w:ascii="Arial" w:hAnsi="Arial" w:cs="Arial"/>
          <w:sz w:val="24"/>
          <w:szCs w:val="24"/>
        </w:rPr>
        <w:t xml:space="preserve">Administrativa para el Estado de Oaxaca, </w:t>
      </w:r>
      <w:r w:rsidR="00BB3615">
        <w:rPr>
          <w:rFonts w:ascii="Arial" w:hAnsi="Arial" w:cs="Arial"/>
          <w:sz w:val="24"/>
          <w:szCs w:val="24"/>
        </w:rPr>
        <w:t xml:space="preserve">se declara </w:t>
      </w:r>
      <w:r w:rsidR="00E5731E">
        <w:rPr>
          <w:rFonts w:ascii="Arial" w:hAnsi="Arial" w:cs="Arial"/>
          <w:sz w:val="24"/>
          <w:szCs w:val="24"/>
        </w:rPr>
        <w:t xml:space="preserve">la </w:t>
      </w:r>
      <w:r w:rsidR="00E5731E" w:rsidRPr="00E5731E">
        <w:rPr>
          <w:rFonts w:ascii="Arial" w:hAnsi="Arial" w:cs="Arial"/>
          <w:b/>
          <w:sz w:val="24"/>
          <w:szCs w:val="24"/>
        </w:rPr>
        <w:t>ilegalidad</w:t>
      </w:r>
      <w:r w:rsidR="00A17D80">
        <w:rPr>
          <w:rFonts w:ascii="Arial" w:hAnsi="Arial" w:cs="Arial"/>
          <w:sz w:val="24"/>
          <w:szCs w:val="24"/>
        </w:rPr>
        <w:t xml:space="preserve"> de </w:t>
      </w:r>
      <w:r w:rsidR="00BB3615">
        <w:rPr>
          <w:rFonts w:ascii="Arial" w:hAnsi="Arial" w:cs="Arial"/>
          <w:sz w:val="24"/>
          <w:szCs w:val="24"/>
        </w:rPr>
        <w:t>los</w:t>
      </w:r>
      <w:r w:rsidR="00A17D80">
        <w:rPr>
          <w:rFonts w:ascii="Arial" w:hAnsi="Arial" w:cs="Arial"/>
          <w:sz w:val="24"/>
          <w:szCs w:val="24"/>
        </w:rPr>
        <w:t xml:space="preserve"> actos aquí </w:t>
      </w:r>
      <w:r w:rsidR="00E5731E">
        <w:rPr>
          <w:rFonts w:ascii="Arial" w:hAnsi="Arial" w:cs="Arial"/>
          <w:sz w:val="24"/>
          <w:szCs w:val="24"/>
        </w:rPr>
        <w:t>impugnado</w:t>
      </w:r>
      <w:r w:rsidR="00A17D80">
        <w:rPr>
          <w:rFonts w:ascii="Arial" w:hAnsi="Arial" w:cs="Arial"/>
          <w:sz w:val="24"/>
          <w:szCs w:val="24"/>
        </w:rPr>
        <w:t>s</w:t>
      </w:r>
      <w:r w:rsidR="00BB3615">
        <w:rPr>
          <w:rFonts w:ascii="Arial" w:hAnsi="Arial" w:cs="Arial"/>
          <w:sz w:val="24"/>
          <w:szCs w:val="24"/>
        </w:rPr>
        <w:t xml:space="preserve"> (acuerdo dictado con fecha </w:t>
      </w:r>
      <w:r w:rsidR="00100FD1">
        <w:rPr>
          <w:rFonts w:ascii="Arial" w:hAnsi="Arial" w:cs="Arial"/>
          <w:sz w:val="24"/>
          <w:szCs w:val="24"/>
        </w:rPr>
        <w:t>***** de ***** de dos mil veintiuno (**/**/2021)</w:t>
      </w:r>
      <w:r w:rsidR="00F87997">
        <w:rPr>
          <w:rFonts w:ascii="Arial" w:hAnsi="Arial" w:cs="Arial"/>
          <w:sz w:val="24"/>
          <w:szCs w:val="24"/>
        </w:rPr>
        <w:t xml:space="preserve">, </w:t>
      </w:r>
      <w:r w:rsidR="00BB3615">
        <w:rPr>
          <w:rFonts w:ascii="Arial" w:hAnsi="Arial" w:cs="Arial"/>
          <w:sz w:val="24"/>
          <w:szCs w:val="24"/>
        </w:rPr>
        <w:t xml:space="preserve">por el Consejo Directivo de la Oficina de Pensiones del Estado de Oaxaca, contenido en el oficio número </w:t>
      </w:r>
      <w:r w:rsidR="00100FD1">
        <w:rPr>
          <w:rFonts w:ascii="Arial" w:hAnsi="Arial" w:cs="Arial"/>
          <w:sz w:val="24"/>
          <w:szCs w:val="24"/>
        </w:rPr>
        <w:t>OP/DG/****/2021</w:t>
      </w:r>
      <w:r w:rsidR="00BB3615">
        <w:rPr>
          <w:rFonts w:ascii="Arial" w:hAnsi="Arial" w:cs="Arial"/>
          <w:sz w:val="24"/>
          <w:szCs w:val="24"/>
        </w:rPr>
        <w:t xml:space="preserve"> de fecha </w:t>
      </w:r>
      <w:r w:rsidR="00100FD1">
        <w:rPr>
          <w:rFonts w:ascii="Arial" w:hAnsi="Arial" w:cs="Arial"/>
          <w:sz w:val="24"/>
          <w:szCs w:val="24"/>
        </w:rPr>
        <w:t>***** de ***** de dos mil veintiuno (**/**/2021)</w:t>
      </w:r>
      <w:r w:rsidR="00BB3615">
        <w:rPr>
          <w:rFonts w:ascii="Arial" w:hAnsi="Arial" w:cs="Arial"/>
          <w:sz w:val="24"/>
          <w:szCs w:val="24"/>
        </w:rPr>
        <w:t>, dictado por el Director General de la Oficina de  Pensiones)</w:t>
      </w:r>
      <w:r w:rsidR="00E5731E">
        <w:rPr>
          <w:rFonts w:ascii="Arial" w:hAnsi="Arial" w:cs="Arial"/>
          <w:sz w:val="24"/>
          <w:szCs w:val="24"/>
        </w:rPr>
        <w:t>, pues los hechos que lo</w:t>
      </w:r>
      <w:r w:rsidR="00326765">
        <w:rPr>
          <w:rFonts w:ascii="Arial" w:hAnsi="Arial" w:cs="Arial"/>
          <w:sz w:val="24"/>
          <w:szCs w:val="24"/>
        </w:rPr>
        <w:t>s</w:t>
      </w:r>
      <w:r w:rsidR="00E5731E">
        <w:rPr>
          <w:rFonts w:ascii="Arial" w:hAnsi="Arial" w:cs="Arial"/>
          <w:sz w:val="24"/>
          <w:szCs w:val="24"/>
        </w:rPr>
        <w:t xml:space="preserve"> motivaron fueron </w:t>
      </w:r>
      <w:r w:rsidR="00410DBD">
        <w:rPr>
          <w:rFonts w:ascii="Arial" w:hAnsi="Arial" w:cs="Arial"/>
          <w:sz w:val="24"/>
          <w:szCs w:val="24"/>
        </w:rPr>
        <w:t xml:space="preserve">apreciados de forma equivocada; por lo que se declara </w:t>
      </w:r>
      <w:r w:rsidR="00A17D80">
        <w:rPr>
          <w:rFonts w:ascii="Arial" w:hAnsi="Arial" w:cs="Arial"/>
          <w:sz w:val="24"/>
          <w:szCs w:val="24"/>
        </w:rPr>
        <w:t xml:space="preserve">su </w:t>
      </w:r>
      <w:r w:rsidR="00BB3EC5" w:rsidRPr="00BB3EC5">
        <w:rPr>
          <w:rFonts w:ascii="Arial" w:hAnsi="Arial" w:cs="Arial"/>
          <w:b/>
          <w:sz w:val="24"/>
          <w:szCs w:val="24"/>
        </w:rPr>
        <w:t>NULIDAD</w:t>
      </w:r>
      <w:r w:rsidR="00015279">
        <w:rPr>
          <w:rFonts w:ascii="Arial" w:hAnsi="Arial" w:cs="Arial"/>
          <w:b/>
          <w:sz w:val="24"/>
          <w:szCs w:val="24"/>
        </w:rPr>
        <w:t>,</w:t>
      </w:r>
      <w:r w:rsidR="00BB3EC5">
        <w:rPr>
          <w:rFonts w:ascii="Arial" w:hAnsi="Arial" w:cs="Arial"/>
          <w:sz w:val="24"/>
          <w:szCs w:val="24"/>
        </w:rPr>
        <w:t xml:space="preserve"> </w:t>
      </w:r>
      <w:r w:rsidR="00BB3EC5" w:rsidRPr="00BB3EC5">
        <w:rPr>
          <w:rFonts w:ascii="Arial" w:hAnsi="Arial" w:cs="Arial"/>
          <w:b/>
          <w:sz w:val="24"/>
          <w:szCs w:val="24"/>
        </w:rPr>
        <w:t>PARA EL EFECTO</w:t>
      </w:r>
      <w:r w:rsidR="00A17D80">
        <w:rPr>
          <w:rFonts w:ascii="Arial" w:hAnsi="Arial" w:cs="Arial"/>
          <w:sz w:val="24"/>
          <w:szCs w:val="24"/>
        </w:rPr>
        <w:t xml:space="preserve"> de que el Consejo Directivo de la Oficina de Pensiones del Estado de Oaxaca</w:t>
      </w:r>
      <w:r w:rsidR="00326765">
        <w:rPr>
          <w:rFonts w:ascii="Arial" w:hAnsi="Arial" w:cs="Arial"/>
          <w:sz w:val="24"/>
          <w:szCs w:val="24"/>
        </w:rPr>
        <w:t>,</w:t>
      </w:r>
      <w:r w:rsidR="00A17D80">
        <w:rPr>
          <w:rFonts w:ascii="Arial" w:hAnsi="Arial" w:cs="Arial"/>
          <w:sz w:val="24"/>
          <w:szCs w:val="24"/>
        </w:rPr>
        <w:t xml:space="preserve"> dic</w:t>
      </w:r>
      <w:r w:rsidR="00AD66A1">
        <w:rPr>
          <w:rFonts w:ascii="Arial" w:hAnsi="Arial" w:cs="Arial"/>
          <w:sz w:val="24"/>
          <w:szCs w:val="24"/>
        </w:rPr>
        <w:t>t</w:t>
      </w:r>
      <w:r w:rsidR="00A17D80">
        <w:rPr>
          <w:rFonts w:ascii="Arial" w:hAnsi="Arial" w:cs="Arial"/>
          <w:sz w:val="24"/>
          <w:szCs w:val="24"/>
        </w:rPr>
        <w:t>e nuevo acuerdo</w:t>
      </w:r>
      <w:r w:rsidR="00326765">
        <w:rPr>
          <w:rFonts w:ascii="Arial" w:hAnsi="Arial" w:cs="Arial"/>
          <w:sz w:val="24"/>
          <w:szCs w:val="24"/>
        </w:rPr>
        <w:t>,</w:t>
      </w:r>
      <w:r w:rsidR="00A17D80">
        <w:rPr>
          <w:rFonts w:ascii="Arial" w:hAnsi="Arial" w:cs="Arial"/>
          <w:sz w:val="24"/>
          <w:szCs w:val="24"/>
        </w:rPr>
        <w:t xml:space="preserve"> en el que ordene el pago retroactivo de las prestaciones contenidas en el art</w:t>
      </w:r>
      <w:r w:rsidR="00CB23CD">
        <w:rPr>
          <w:rFonts w:ascii="Arial" w:hAnsi="Arial" w:cs="Arial"/>
          <w:sz w:val="24"/>
          <w:szCs w:val="24"/>
        </w:rPr>
        <w:t>ículo 5</w:t>
      </w:r>
      <w:r w:rsidR="00A17D80">
        <w:rPr>
          <w:rFonts w:ascii="Arial" w:hAnsi="Arial" w:cs="Arial"/>
          <w:sz w:val="24"/>
          <w:szCs w:val="24"/>
        </w:rPr>
        <w:t xml:space="preserve">4 fracción I de la Ley de Pensiones para los </w:t>
      </w:r>
      <w:r w:rsidR="00326765">
        <w:rPr>
          <w:rFonts w:ascii="Arial" w:hAnsi="Arial" w:cs="Arial"/>
          <w:sz w:val="24"/>
          <w:szCs w:val="24"/>
        </w:rPr>
        <w:t xml:space="preserve">Trabajadores </w:t>
      </w:r>
      <w:r w:rsidR="00A17D80">
        <w:rPr>
          <w:rFonts w:ascii="Arial" w:hAnsi="Arial" w:cs="Arial"/>
          <w:sz w:val="24"/>
          <w:szCs w:val="24"/>
        </w:rPr>
        <w:t xml:space="preserve">del Gobierno del Estado de Oaxaca, en favor del actor </w:t>
      </w:r>
      <w:r w:rsidR="00100FD1">
        <w:rPr>
          <w:rFonts w:ascii="Arial" w:hAnsi="Arial" w:cs="Arial"/>
          <w:sz w:val="24"/>
          <w:szCs w:val="24"/>
        </w:rPr>
        <w:t>***** ***** *****</w:t>
      </w:r>
      <w:r w:rsidR="00A17D80">
        <w:rPr>
          <w:rFonts w:ascii="Arial" w:hAnsi="Arial" w:cs="Arial"/>
          <w:sz w:val="24"/>
          <w:szCs w:val="24"/>
        </w:rPr>
        <w:t xml:space="preserve">, del periodo comprendido de </w:t>
      </w:r>
      <w:r w:rsidR="00015279">
        <w:rPr>
          <w:rFonts w:ascii="Arial" w:hAnsi="Arial" w:cs="Arial"/>
          <w:sz w:val="24"/>
          <w:szCs w:val="24"/>
        </w:rPr>
        <w:t>junio de dos mil diecinueve (06/2019) a febrero de veinte (02/2020)</w:t>
      </w:r>
      <w:r w:rsidR="00C77BC7">
        <w:rPr>
          <w:rFonts w:ascii="Arial" w:hAnsi="Arial" w:cs="Arial"/>
          <w:sz w:val="24"/>
          <w:szCs w:val="24"/>
        </w:rPr>
        <w:t xml:space="preserve">; en el entendido que esta sentencia se tendrá por </w:t>
      </w:r>
      <w:r w:rsidR="00C77BC7">
        <w:rPr>
          <w:rFonts w:ascii="Arial" w:hAnsi="Arial" w:cs="Arial"/>
          <w:sz w:val="24"/>
          <w:szCs w:val="24"/>
        </w:rPr>
        <w:lastRenderedPageBreak/>
        <w:t>cumplida hasta que la autoridad demandada</w:t>
      </w:r>
      <w:r w:rsidR="00326765">
        <w:rPr>
          <w:rFonts w:ascii="Arial" w:hAnsi="Arial" w:cs="Arial"/>
          <w:sz w:val="24"/>
          <w:szCs w:val="24"/>
        </w:rPr>
        <w:t xml:space="preserve"> Director General de la Oficina de Pensiones del Gobierno del Estado de Oaxaca,</w:t>
      </w:r>
      <w:r w:rsidR="00C77BC7">
        <w:rPr>
          <w:rFonts w:ascii="Arial" w:hAnsi="Arial" w:cs="Arial"/>
          <w:sz w:val="24"/>
          <w:szCs w:val="24"/>
        </w:rPr>
        <w:t xml:space="preserve"> justifique el pago antes ordenado; lo anterior de conformidad con lo dispuesto en los artículos 208 fracción IV y 209, ambos de la Ley de Procedimiento y Justicia Administrativa para el Estado de Oaxaca. </w:t>
      </w:r>
    </w:p>
    <w:p w14:paraId="7AF7B074" w14:textId="2E52FB13" w:rsidR="00F94764" w:rsidRDefault="00F94764" w:rsidP="00C77BC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Sirve de apoyo a lo anterior, la jurisprudencia con datos de identificación: Gaceta del Semanario Judicial de la Federación, Libro 11, Marzo de 2022, Tomo III</w:t>
      </w:r>
      <w:r w:rsidR="00AD3EB6">
        <w:rPr>
          <w:rFonts w:ascii="Arial" w:hAnsi="Arial" w:cs="Arial"/>
          <w:sz w:val="24"/>
          <w:szCs w:val="24"/>
        </w:rPr>
        <w:t>, página 1877, Jurisprudencia Constitucional, Laboral, Undécima época, Segunda Sala, registro 2024313, de rubro: “</w:t>
      </w:r>
      <w:r w:rsidR="00AD3EB6" w:rsidRPr="001B7EAE">
        <w:rPr>
          <w:rFonts w:ascii="Arial" w:hAnsi="Arial" w:cs="Arial"/>
          <w:b/>
          <w:i/>
          <w:sz w:val="24"/>
          <w:szCs w:val="24"/>
        </w:rPr>
        <w:t>COSA JUZGADA. NO SE ACTUALIZA SOBRE EL PAGO DE LAS SUBSECUENTES MENSUALIDADES Y SUCESIVAS DIFERENCIAS EN EL OTORGAMIENTO DE PENSIÓN, RECONOCIDO EN UN LAUDO ANTERIOR, QUE YA FUE DECLARADO CUMPLIDO Y QUE NO FUERON MATERIA DEL MISMO Y, COMO CONSECUENCIA, SON RECLAMABLES A TRAVÉS DE UN SEGUNDO JUICIO LABORAL</w:t>
      </w:r>
      <w:r w:rsidR="00AD3EB6" w:rsidRPr="00AD3EB6">
        <w:rPr>
          <w:rFonts w:ascii="Arial" w:hAnsi="Arial" w:cs="Arial"/>
          <w:i/>
          <w:sz w:val="24"/>
          <w:szCs w:val="24"/>
        </w:rPr>
        <w:t>.”</w:t>
      </w:r>
    </w:p>
    <w:p w14:paraId="744CE7C6" w14:textId="77777777" w:rsidR="00413791"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w:t>
      </w:r>
      <w:r w:rsidR="006228E8">
        <w:rPr>
          <w:rFonts w:ascii="Arial" w:hAnsi="Arial" w:cs="Arial"/>
          <w:sz w:val="24"/>
          <w:szCs w:val="24"/>
        </w:rPr>
        <w:t>,</w:t>
      </w:r>
      <w:r>
        <w:rPr>
          <w:rFonts w:ascii="Arial" w:hAnsi="Arial" w:cs="Arial"/>
          <w:sz w:val="24"/>
          <w:szCs w:val="24"/>
        </w:rPr>
        <w:t xml:space="preserve"> y con apoyo además en los artículos 207, 208 y 209 todos de la Ley de Procedimiento y Justicia Administrativa para el Estado de Oaxaca, se: - - - - - - - - - - - - - - - - - - - - - - - - - - - - - - - - - - - - - - - </w:t>
      </w:r>
    </w:p>
    <w:p w14:paraId="45649D20" w14:textId="77777777" w:rsidR="00413791" w:rsidRDefault="00413791" w:rsidP="0041379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FECBAC1" w14:textId="77777777" w:rsidR="00413791" w:rsidRDefault="00413791" w:rsidP="0041379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6228E8">
        <w:rPr>
          <w:rFonts w:ascii="Arial" w:hAnsi="Arial" w:cs="Arial"/>
          <w:sz w:val="24"/>
          <w:szCs w:val="24"/>
        </w:rPr>
        <w:t>Tercera</w:t>
      </w:r>
      <w:r>
        <w:rPr>
          <w:rFonts w:ascii="Arial" w:hAnsi="Arial" w:cs="Arial"/>
          <w:sz w:val="24"/>
          <w:szCs w:val="24"/>
        </w:rPr>
        <w:t xml:space="preserve"> Sala </w:t>
      </w:r>
      <w:r w:rsidR="006228E8">
        <w:rPr>
          <w:rFonts w:ascii="Arial" w:hAnsi="Arial" w:cs="Arial"/>
          <w:sz w:val="24"/>
          <w:szCs w:val="24"/>
        </w:rPr>
        <w:t xml:space="preserve">Unitaria </w:t>
      </w:r>
      <w:r>
        <w:rPr>
          <w:rFonts w:ascii="Arial" w:hAnsi="Arial" w:cs="Arial"/>
          <w:sz w:val="24"/>
          <w:szCs w:val="24"/>
        </w:rPr>
        <w:t>de Primera Instancia</w:t>
      </w:r>
      <w:r w:rsidR="006228E8">
        <w:rPr>
          <w:rFonts w:ascii="Arial" w:hAnsi="Arial" w:cs="Arial"/>
          <w:sz w:val="24"/>
          <w:szCs w:val="24"/>
        </w:rPr>
        <w:t>,</w:t>
      </w:r>
      <w:r>
        <w:rPr>
          <w:rFonts w:ascii="Arial" w:hAnsi="Arial" w:cs="Arial"/>
          <w:sz w:val="24"/>
          <w:szCs w:val="24"/>
        </w:rPr>
        <w:t xml:space="preserve"> del Tribunal de Justicia Administrativa del Estado de Oaxaca, es legalmente competente para conocer y resolver del presente Juicio de Nulidad. - - - - - - - </w:t>
      </w:r>
    </w:p>
    <w:p w14:paraId="77C547B1" w14:textId="77777777" w:rsidR="00413791" w:rsidRDefault="00413791" w:rsidP="0041379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665C3960" w14:textId="4E01C807" w:rsidR="00413791" w:rsidRDefault="00413791" w:rsidP="00015279">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w:t>
      </w:r>
      <w:r w:rsidR="00905852">
        <w:rPr>
          <w:rFonts w:ascii="Arial" w:hAnsi="Arial" w:cs="Arial"/>
          <w:sz w:val="24"/>
          <w:szCs w:val="24"/>
        </w:rPr>
        <w:t xml:space="preserve"> </w:t>
      </w:r>
      <w:r w:rsidR="00905852" w:rsidRPr="00905852">
        <w:rPr>
          <w:rFonts w:ascii="Arial" w:hAnsi="Arial" w:cs="Arial"/>
          <w:b/>
          <w:sz w:val="24"/>
          <w:szCs w:val="24"/>
        </w:rPr>
        <w:t>NULIDAD</w:t>
      </w:r>
      <w:r w:rsidR="00AC7534">
        <w:rPr>
          <w:rFonts w:ascii="Arial" w:hAnsi="Arial" w:cs="Arial"/>
          <w:sz w:val="24"/>
          <w:szCs w:val="24"/>
        </w:rPr>
        <w:t xml:space="preserve"> </w:t>
      </w:r>
      <w:r w:rsidR="00784A1C">
        <w:rPr>
          <w:rFonts w:ascii="Arial" w:hAnsi="Arial" w:cs="Arial"/>
          <w:sz w:val="24"/>
          <w:szCs w:val="24"/>
        </w:rPr>
        <w:t xml:space="preserve">del </w:t>
      </w:r>
      <w:r w:rsidR="00015279">
        <w:rPr>
          <w:rFonts w:ascii="Arial" w:hAnsi="Arial" w:cs="Arial"/>
          <w:sz w:val="24"/>
          <w:szCs w:val="24"/>
        </w:rPr>
        <w:t xml:space="preserve">acuerdo dictado con fecha </w:t>
      </w:r>
      <w:r w:rsidR="00100FD1">
        <w:rPr>
          <w:rFonts w:ascii="Arial" w:hAnsi="Arial" w:cs="Arial"/>
          <w:sz w:val="24"/>
          <w:szCs w:val="24"/>
        </w:rPr>
        <w:t>***** de ***** de dos mil veintiuno (**/**/2021)</w:t>
      </w:r>
      <w:r w:rsidR="00015279">
        <w:rPr>
          <w:rFonts w:ascii="Arial" w:hAnsi="Arial" w:cs="Arial"/>
          <w:sz w:val="24"/>
          <w:szCs w:val="24"/>
        </w:rPr>
        <w:t xml:space="preserve">, por el Consejo Directivo de la Oficina de Pensiones del Estado de Oaxaca, contenido en el oficio número </w:t>
      </w:r>
      <w:r w:rsidR="00100FD1">
        <w:rPr>
          <w:rFonts w:ascii="Arial" w:hAnsi="Arial" w:cs="Arial"/>
          <w:sz w:val="24"/>
          <w:szCs w:val="24"/>
        </w:rPr>
        <w:t>OP/DG/****/2021</w:t>
      </w:r>
      <w:r w:rsidR="00015279">
        <w:rPr>
          <w:rFonts w:ascii="Arial" w:hAnsi="Arial" w:cs="Arial"/>
          <w:sz w:val="24"/>
          <w:szCs w:val="24"/>
        </w:rPr>
        <w:t xml:space="preserve"> de fecha </w:t>
      </w:r>
      <w:r w:rsidR="00100FD1">
        <w:rPr>
          <w:rFonts w:ascii="Arial" w:hAnsi="Arial" w:cs="Arial"/>
          <w:sz w:val="24"/>
          <w:szCs w:val="24"/>
        </w:rPr>
        <w:t>***** de ***** de dos mil veintiuno (**/**/2021)</w:t>
      </w:r>
      <w:r w:rsidR="00015279">
        <w:rPr>
          <w:rFonts w:ascii="Arial" w:hAnsi="Arial" w:cs="Arial"/>
          <w:sz w:val="24"/>
          <w:szCs w:val="24"/>
        </w:rPr>
        <w:t>, dictado por el Director General de la Oficina de  Pensiones</w:t>
      </w:r>
      <w:r w:rsidR="00784A1C">
        <w:rPr>
          <w:rFonts w:ascii="Arial" w:hAnsi="Arial" w:cs="Arial"/>
          <w:sz w:val="24"/>
          <w:szCs w:val="24"/>
        </w:rPr>
        <w:t xml:space="preserve">, </w:t>
      </w:r>
      <w:r w:rsidR="00784A1C" w:rsidRPr="00BB3EC5">
        <w:rPr>
          <w:rFonts w:ascii="Arial" w:hAnsi="Arial" w:cs="Arial"/>
          <w:b/>
          <w:sz w:val="24"/>
          <w:szCs w:val="24"/>
        </w:rPr>
        <w:t>PARA EL EFECTO</w:t>
      </w:r>
      <w:r w:rsidR="00784A1C">
        <w:rPr>
          <w:rFonts w:ascii="Arial" w:hAnsi="Arial" w:cs="Arial"/>
          <w:sz w:val="24"/>
          <w:szCs w:val="24"/>
        </w:rPr>
        <w:t xml:space="preserve"> de que el Consejo Directivo de la Oficina de Pensiones del Estado de Oaxaca, dic</w:t>
      </w:r>
      <w:r w:rsidR="00AD66A1">
        <w:rPr>
          <w:rFonts w:ascii="Arial" w:hAnsi="Arial" w:cs="Arial"/>
          <w:sz w:val="24"/>
          <w:szCs w:val="24"/>
        </w:rPr>
        <w:t>t</w:t>
      </w:r>
      <w:r w:rsidR="00784A1C">
        <w:rPr>
          <w:rFonts w:ascii="Arial" w:hAnsi="Arial" w:cs="Arial"/>
          <w:sz w:val="24"/>
          <w:szCs w:val="24"/>
        </w:rPr>
        <w:t>e nuevo acuerdo, en el que ordene el pago retroactivo de las prestaciones contenidas en el art</w:t>
      </w:r>
      <w:r w:rsidR="00CB23CD">
        <w:rPr>
          <w:rFonts w:ascii="Arial" w:hAnsi="Arial" w:cs="Arial"/>
          <w:sz w:val="24"/>
          <w:szCs w:val="24"/>
        </w:rPr>
        <w:t>ículo 5</w:t>
      </w:r>
      <w:r w:rsidR="00784A1C">
        <w:rPr>
          <w:rFonts w:ascii="Arial" w:hAnsi="Arial" w:cs="Arial"/>
          <w:sz w:val="24"/>
          <w:szCs w:val="24"/>
        </w:rPr>
        <w:t xml:space="preserve">4 fracción I de la Ley de Pensiones para los Trabajadores del Gobierno del Estado de Oaxaca, en favor del actor </w:t>
      </w:r>
      <w:r w:rsidR="00100FD1">
        <w:rPr>
          <w:rFonts w:ascii="Arial" w:hAnsi="Arial" w:cs="Arial"/>
          <w:sz w:val="24"/>
          <w:szCs w:val="24"/>
        </w:rPr>
        <w:t>***** ***** *****</w:t>
      </w:r>
      <w:r w:rsidR="00784A1C">
        <w:rPr>
          <w:rFonts w:ascii="Arial" w:hAnsi="Arial" w:cs="Arial"/>
          <w:sz w:val="24"/>
          <w:szCs w:val="24"/>
        </w:rPr>
        <w:t xml:space="preserve">, </w:t>
      </w:r>
      <w:r w:rsidR="00015279">
        <w:rPr>
          <w:rFonts w:ascii="Arial" w:hAnsi="Arial" w:cs="Arial"/>
          <w:sz w:val="24"/>
          <w:szCs w:val="24"/>
        </w:rPr>
        <w:t xml:space="preserve">del periodo comprendido de junio de dos mil diecinueve (06/2019) a </w:t>
      </w:r>
      <w:r w:rsidR="00015279">
        <w:rPr>
          <w:rFonts w:ascii="Arial" w:hAnsi="Arial" w:cs="Arial"/>
          <w:sz w:val="24"/>
          <w:szCs w:val="24"/>
        </w:rPr>
        <w:lastRenderedPageBreak/>
        <w:t>febrero de veinte (02/2020);</w:t>
      </w:r>
      <w:r w:rsidR="00784A1C">
        <w:rPr>
          <w:rFonts w:ascii="Arial" w:hAnsi="Arial" w:cs="Arial"/>
          <w:sz w:val="24"/>
          <w:szCs w:val="24"/>
        </w:rPr>
        <w:t xml:space="preserve"> en el entendido que esta sentencia se tendrá por cumplida hasta que la autoridad demandada Director General de la Oficina de Pensiones del Gobierno del Estado de Oaxaca, justifique el pago antes ordenado;</w:t>
      </w:r>
      <w:r>
        <w:rPr>
          <w:rFonts w:ascii="Arial" w:hAnsi="Arial" w:cs="Arial"/>
          <w:sz w:val="24"/>
          <w:szCs w:val="24"/>
        </w:rPr>
        <w:t xml:space="preserve"> lo anterior en términos precisados en el considerando SEXTO de esta resolución. - - - - - </w:t>
      </w:r>
    </w:p>
    <w:p w14:paraId="7B11FD40" w14:textId="6AD44E7A" w:rsidR="00413791" w:rsidRDefault="00413791" w:rsidP="00413791">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sidR="00247186" w:rsidRPr="007B67C8">
        <w:rPr>
          <w:rFonts w:ascii="Arial" w:hAnsi="Arial" w:cs="Arial"/>
          <w:sz w:val="24"/>
          <w:szCs w:val="24"/>
        </w:rPr>
        <w:t>Con las medidas de salud determinadas por el Pleno de este Tribunal, en el Protocolo para la Reincorporación del Personal y Atención a los Usuarios, emitido en el Acuerdo General de Pleno AG/TJAO/12/2020</w:t>
      </w:r>
      <w:r w:rsidR="00247186">
        <w:rPr>
          <w:rFonts w:ascii="Arial" w:hAnsi="Arial" w:cs="Arial"/>
          <w:sz w:val="24"/>
          <w:szCs w:val="24"/>
        </w:rPr>
        <w:t>, y c</w:t>
      </w:r>
      <w:r>
        <w:rPr>
          <w:rFonts w:ascii="Arial" w:hAnsi="Arial" w:cs="Arial"/>
          <w:sz w:val="24"/>
          <w:szCs w:val="24"/>
        </w:rPr>
        <w:t xml:space="preserve">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w:t>
      </w:r>
      <w:r w:rsidR="00482A8D">
        <w:rPr>
          <w:rFonts w:ascii="Arial" w:hAnsi="Arial" w:cs="Arial"/>
          <w:b/>
          <w:sz w:val="24"/>
          <w:szCs w:val="24"/>
        </w:rPr>
        <w:t>S</w:t>
      </w:r>
      <w:r>
        <w:rPr>
          <w:rFonts w:ascii="Arial" w:hAnsi="Arial" w:cs="Arial"/>
          <w:b/>
          <w:sz w:val="24"/>
          <w:szCs w:val="24"/>
        </w:rPr>
        <w:t xml:space="preserve"> AUTORIDAD</w:t>
      </w:r>
      <w:r w:rsidR="00482A8D">
        <w:rPr>
          <w:rFonts w:ascii="Arial" w:hAnsi="Arial" w:cs="Arial"/>
          <w:b/>
          <w:sz w:val="24"/>
          <w:szCs w:val="24"/>
        </w:rPr>
        <w:t>ES</w:t>
      </w:r>
      <w:r>
        <w:rPr>
          <w:rFonts w:ascii="Arial" w:hAnsi="Arial" w:cs="Arial"/>
          <w:b/>
          <w:sz w:val="24"/>
          <w:szCs w:val="24"/>
        </w:rPr>
        <w:t xml:space="preserve"> DEMANDADA</w:t>
      </w:r>
      <w:r w:rsidR="00482A8D">
        <w:rPr>
          <w:rFonts w:ascii="Arial" w:hAnsi="Arial" w:cs="Arial"/>
          <w:b/>
          <w:sz w:val="24"/>
          <w:szCs w:val="24"/>
        </w:rPr>
        <w:t>S</w:t>
      </w:r>
      <w:r>
        <w:rPr>
          <w:rFonts w:ascii="Arial" w:hAnsi="Arial" w:cs="Arial"/>
          <w:b/>
          <w:sz w:val="24"/>
          <w:szCs w:val="24"/>
        </w:rPr>
        <w:t>. CÚMPLASE</w:t>
      </w:r>
      <w:r w:rsidRPr="00441770">
        <w:rPr>
          <w:rFonts w:ascii="Arial" w:hAnsi="Arial" w:cs="Arial"/>
          <w:sz w:val="24"/>
          <w:szCs w:val="24"/>
        </w:rPr>
        <w:t xml:space="preserve">. - </w:t>
      </w:r>
      <w:r w:rsidR="00247186">
        <w:rPr>
          <w:rFonts w:ascii="Arial" w:hAnsi="Arial" w:cs="Arial"/>
          <w:sz w:val="24"/>
          <w:szCs w:val="24"/>
        </w:rPr>
        <w:t xml:space="preserve">- - - - - - - - - - - - - - - </w:t>
      </w:r>
    </w:p>
    <w:p w14:paraId="7C2D773C" w14:textId="333DBDC4" w:rsidR="00EB0680" w:rsidRDefault="00413791" w:rsidP="0000129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8840EE">
        <w:rPr>
          <w:rFonts w:ascii="Arial" w:hAnsi="Arial" w:cs="Arial"/>
          <w:sz w:val="24"/>
          <w:szCs w:val="24"/>
        </w:rPr>
        <w:t>TANIA RAMOS MARTÍNEZ</w:t>
      </w:r>
      <w:r>
        <w:rPr>
          <w:rFonts w:ascii="Arial" w:hAnsi="Arial" w:cs="Arial"/>
          <w:sz w:val="24"/>
          <w:szCs w:val="24"/>
        </w:rPr>
        <w:t xml:space="preserve">, Magistrada Titular de la </w:t>
      </w:r>
      <w:r w:rsidR="008840EE">
        <w:rPr>
          <w:rFonts w:ascii="Arial" w:hAnsi="Arial" w:cs="Arial"/>
          <w:sz w:val="24"/>
          <w:szCs w:val="24"/>
        </w:rPr>
        <w:t xml:space="preserve">Tercera </w:t>
      </w:r>
      <w:r>
        <w:rPr>
          <w:rFonts w:ascii="Arial" w:hAnsi="Arial" w:cs="Arial"/>
          <w:sz w:val="24"/>
          <w:szCs w:val="24"/>
        </w:rPr>
        <w:t xml:space="preserve">Sala </w:t>
      </w:r>
      <w:r w:rsidR="00EE22E5">
        <w:rPr>
          <w:rFonts w:ascii="Arial" w:hAnsi="Arial" w:cs="Arial"/>
          <w:sz w:val="24"/>
          <w:szCs w:val="24"/>
        </w:rPr>
        <w:t xml:space="preserve">Unitaria </w:t>
      </w:r>
      <w:r>
        <w:rPr>
          <w:rFonts w:ascii="Arial" w:hAnsi="Arial" w:cs="Arial"/>
          <w:sz w:val="24"/>
          <w:szCs w:val="24"/>
        </w:rPr>
        <w:t>de Primera Instancia</w:t>
      </w:r>
      <w:r w:rsidR="00EE22E5">
        <w:rPr>
          <w:rFonts w:ascii="Arial" w:hAnsi="Arial" w:cs="Arial"/>
          <w:sz w:val="24"/>
          <w:szCs w:val="24"/>
        </w:rPr>
        <w:t>,</w:t>
      </w:r>
      <w:r>
        <w:rPr>
          <w:rFonts w:ascii="Arial" w:hAnsi="Arial" w:cs="Arial"/>
          <w:sz w:val="24"/>
          <w:szCs w:val="24"/>
        </w:rPr>
        <w:t xml:space="preserve"> del Tribunal de Justicia Administrativa para el Estado de Oaxaca, quien actúa legalmente con el Licenciado ERNESTO GARCIA GONZALEZ, Secretario de Acuerdos de esta Sala, quien autoriza y da fe. - - - - - - - - - - - - - - - - - - - - </w:t>
      </w:r>
      <w:r w:rsidR="008978B6">
        <w:rPr>
          <w:rFonts w:ascii="Arial" w:hAnsi="Arial" w:cs="Arial"/>
          <w:sz w:val="24"/>
          <w:szCs w:val="24"/>
        </w:rPr>
        <w:t>- - -</w:t>
      </w:r>
    </w:p>
    <w:p w14:paraId="668FE243" w14:textId="77777777" w:rsidR="007E0363" w:rsidRDefault="007E0363" w:rsidP="007E0363">
      <w:pPr>
        <w:spacing w:line="360" w:lineRule="auto"/>
        <w:jc w:val="center"/>
      </w:pPr>
    </w:p>
    <w:p w14:paraId="117381CE" w14:textId="77777777" w:rsidR="007E0363" w:rsidRDefault="007E0363" w:rsidP="007E0363">
      <w:pPr>
        <w:spacing w:line="360" w:lineRule="auto"/>
        <w:jc w:val="center"/>
      </w:pPr>
    </w:p>
    <w:p w14:paraId="38E80380" w14:textId="77777777" w:rsidR="007E0363" w:rsidRDefault="007E0363" w:rsidP="007E0363">
      <w:pPr>
        <w:spacing w:line="360" w:lineRule="auto"/>
        <w:jc w:val="center"/>
      </w:pPr>
    </w:p>
    <w:p w14:paraId="37DB1334" w14:textId="77777777" w:rsidR="007E0363" w:rsidRPr="00A74BAB" w:rsidRDefault="007E0363" w:rsidP="007E0363">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6A7C733A" w14:textId="77777777" w:rsidR="007E0363" w:rsidRPr="00A74BAB" w:rsidRDefault="007E0363" w:rsidP="007E0363">
      <w:pPr>
        <w:spacing w:after="0" w:line="240" w:lineRule="auto"/>
        <w:ind w:firstLine="708"/>
        <w:rPr>
          <w:rFonts w:ascii="Arial" w:hAnsi="Arial" w:cs="Arial"/>
          <w:b/>
          <w:sz w:val="24"/>
          <w:szCs w:val="24"/>
        </w:rPr>
      </w:pPr>
      <w:r>
        <w:rPr>
          <w:rFonts w:ascii="Arial" w:hAnsi="Arial" w:cs="Arial"/>
          <w:b/>
          <w:sz w:val="24"/>
          <w:szCs w:val="24"/>
        </w:rPr>
        <w:t xml:space="preserve">                    </w:t>
      </w:r>
      <w:r w:rsidRPr="00A74BAB">
        <w:rPr>
          <w:rFonts w:ascii="Arial" w:hAnsi="Arial" w:cs="Arial"/>
          <w:b/>
          <w:sz w:val="24"/>
          <w:szCs w:val="24"/>
        </w:rPr>
        <w:t>LICENCIADA TANIA RAMOS MARTÍNEZ.</w:t>
      </w:r>
    </w:p>
    <w:p w14:paraId="435D60E5" w14:textId="77777777" w:rsidR="007E0363" w:rsidRPr="00A74BAB" w:rsidRDefault="007E0363" w:rsidP="007E0363">
      <w:pPr>
        <w:spacing w:line="360" w:lineRule="auto"/>
        <w:ind w:firstLine="708"/>
        <w:jc w:val="center"/>
        <w:rPr>
          <w:rFonts w:ascii="Arial" w:hAnsi="Arial" w:cs="Arial"/>
          <w:b/>
          <w:sz w:val="24"/>
          <w:szCs w:val="24"/>
        </w:rPr>
      </w:pPr>
    </w:p>
    <w:p w14:paraId="705B0F73" w14:textId="77777777" w:rsidR="007E0363" w:rsidRDefault="007E0363" w:rsidP="007E0363">
      <w:pPr>
        <w:spacing w:after="0" w:line="360" w:lineRule="auto"/>
        <w:ind w:firstLine="708"/>
        <w:jc w:val="center"/>
        <w:rPr>
          <w:rFonts w:ascii="Arial" w:hAnsi="Arial" w:cs="Arial"/>
          <w:b/>
          <w:sz w:val="24"/>
          <w:szCs w:val="24"/>
        </w:rPr>
      </w:pPr>
    </w:p>
    <w:p w14:paraId="706C9BF2" w14:textId="77777777" w:rsidR="007E0363" w:rsidRDefault="007E0363" w:rsidP="007E0363">
      <w:pPr>
        <w:spacing w:after="0" w:line="360" w:lineRule="auto"/>
        <w:ind w:firstLine="708"/>
        <w:jc w:val="center"/>
        <w:rPr>
          <w:rFonts w:ascii="Arial" w:hAnsi="Arial" w:cs="Arial"/>
          <w:b/>
          <w:sz w:val="24"/>
          <w:szCs w:val="24"/>
        </w:rPr>
      </w:pPr>
    </w:p>
    <w:p w14:paraId="167374C4" w14:textId="77777777" w:rsidR="007E0363" w:rsidRDefault="007E0363" w:rsidP="007E0363">
      <w:pPr>
        <w:spacing w:line="240" w:lineRule="auto"/>
        <w:ind w:firstLine="708"/>
        <w:jc w:val="center"/>
        <w:rPr>
          <w:rFonts w:ascii="Arial" w:hAnsi="Arial" w:cs="Arial"/>
          <w:b/>
          <w:sz w:val="24"/>
          <w:szCs w:val="24"/>
        </w:rPr>
      </w:pPr>
    </w:p>
    <w:p w14:paraId="665330FB" w14:textId="77777777" w:rsidR="007E0363" w:rsidRPr="00A74BAB" w:rsidRDefault="007E0363" w:rsidP="007E0363">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208B0CB7" w14:textId="77777777" w:rsidR="007E0363" w:rsidRPr="00A74BAB" w:rsidRDefault="007E0363" w:rsidP="007E0363">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0715B365" w14:textId="77777777" w:rsidR="007E0363" w:rsidRPr="0000129F" w:rsidRDefault="007E0363" w:rsidP="0000129F">
      <w:pPr>
        <w:tabs>
          <w:tab w:val="center" w:pos="4574"/>
        </w:tabs>
        <w:spacing w:line="360" w:lineRule="auto"/>
        <w:ind w:firstLine="708"/>
        <w:jc w:val="both"/>
        <w:rPr>
          <w:rFonts w:ascii="Arial" w:hAnsi="Arial" w:cs="Arial"/>
          <w:sz w:val="24"/>
          <w:szCs w:val="24"/>
        </w:rPr>
      </w:pPr>
    </w:p>
    <w:sectPr w:rsidR="007E0363" w:rsidRPr="0000129F" w:rsidSect="00100FD1">
      <w:headerReference w:type="even" r:id="rId8"/>
      <w:headerReference w:type="default" r:id="rId9"/>
      <w:footerReference w:type="default" r:id="rId10"/>
      <w:headerReference w:type="first" r:id="rId11"/>
      <w:pgSz w:w="12240" w:h="20160" w:code="5"/>
      <w:pgMar w:top="851" w:right="1701" w:bottom="2694"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7B70B" w14:textId="77777777" w:rsidR="00A448B6" w:rsidRDefault="00A448B6" w:rsidP="007A5B5E">
      <w:pPr>
        <w:spacing w:after="0" w:line="240" w:lineRule="auto"/>
      </w:pPr>
      <w:r>
        <w:separator/>
      </w:r>
    </w:p>
  </w:endnote>
  <w:endnote w:type="continuationSeparator" w:id="0">
    <w:p w14:paraId="5A691AF9" w14:textId="77777777" w:rsidR="00A448B6" w:rsidRDefault="00A448B6"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20262152" w14:textId="77777777" w:rsidR="00A448B6" w:rsidRPr="007D2760" w:rsidRDefault="00A448B6"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633AEF1A" wp14:editId="66F3956E">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D919F0A" w14:textId="77777777" w:rsidR="00A448B6" w:rsidRPr="00AC1B4C" w:rsidRDefault="00A448B6">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8C50CC" w:rsidRPr="008C50CC">
                                <w:rPr>
                                  <w:noProof/>
                                  <w:color w:val="000000" w:themeColor="text1"/>
                                  <w:lang w:val="es-ES"/>
                                </w:rPr>
                                <w:t>13</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3AEF1A"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7D919F0A" w14:textId="77777777" w:rsidR="00A448B6" w:rsidRPr="00AC1B4C" w:rsidRDefault="00A448B6">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8C50CC" w:rsidRPr="008C50CC">
                          <w:rPr>
                            <w:noProof/>
                            <w:color w:val="000000" w:themeColor="text1"/>
                            <w:lang w:val="es-ES"/>
                          </w:rPr>
                          <w:t>13</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9ABC5D" w14:textId="77777777" w:rsidR="00A448B6" w:rsidRDefault="00A448B6" w:rsidP="007A5B5E">
      <w:pPr>
        <w:spacing w:after="0" w:line="240" w:lineRule="auto"/>
      </w:pPr>
      <w:r>
        <w:separator/>
      </w:r>
    </w:p>
  </w:footnote>
  <w:footnote w:type="continuationSeparator" w:id="0">
    <w:p w14:paraId="166A760E" w14:textId="77777777" w:rsidR="00A448B6" w:rsidRDefault="00A448B6"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01BEC" w14:textId="6E710C2E" w:rsidR="00A448B6" w:rsidRDefault="00100FD1">
    <w:pPr>
      <w:pStyle w:val="Encabezado"/>
    </w:pPr>
    <w:r>
      <w:rPr>
        <w:rFonts w:ascii="Bookman Old Style" w:hAnsi="Bookman Old Style"/>
        <w:noProof/>
        <w:lang w:eastAsia="es-MX"/>
      </w:rPr>
      <mc:AlternateContent>
        <mc:Choice Requires="wps">
          <w:drawing>
            <wp:anchor distT="45720" distB="45720" distL="114300" distR="114300" simplePos="0" relativeHeight="251671552" behindDoc="1" locked="0" layoutInCell="1" allowOverlap="1" wp14:anchorId="01ED3EBF" wp14:editId="1E340AB6">
              <wp:simplePos x="0" y="0"/>
              <wp:positionH relativeFrom="rightMargin">
                <wp:posOffset>76200</wp:posOffset>
              </wp:positionH>
              <wp:positionV relativeFrom="paragraph">
                <wp:posOffset>4779645</wp:posOffset>
              </wp:positionV>
              <wp:extent cx="1181100" cy="1590675"/>
              <wp:effectExtent l="0" t="0" r="19050"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12BB87EF" w14:textId="77777777" w:rsidR="00100FD1" w:rsidRPr="003B6E97" w:rsidRDefault="00100FD1" w:rsidP="00100FD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3F5AA089" w14:textId="77777777" w:rsidR="00100FD1" w:rsidRPr="003B6E97" w:rsidRDefault="00100FD1" w:rsidP="00100FD1">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ED3EBF" id="_x0000_t202" coordsize="21600,21600" o:spt="202" path="m,l,21600r21600,l21600,xe">
              <v:stroke joinstyle="miter"/>
              <v:path gradientshapeok="t" o:connecttype="rect"/>
            </v:shapetype>
            <v:shape id="Cuadro de texto 4" o:spid="_x0000_s1026" type="#_x0000_t202" style="position:absolute;margin-left:6pt;margin-top:376.35pt;width:93pt;height:125.25pt;z-index:-25164492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">
              <v:textbox>
                <w:txbxContent>
                  <w:p w14:paraId="12BB87EF" w14:textId="77777777" w:rsidR="00100FD1" w:rsidRPr="003B6E97" w:rsidRDefault="00100FD1" w:rsidP="00100FD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3F5AA089" w14:textId="77777777" w:rsidR="00100FD1" w:rsidRPr="003B6E97" w:rsidRDefault="00100FD1" w:rsidP="00100FD1">
                    <w:pPr>
                      <w:jc w:val="both"/>
                      <w:rPr>
                        <w:rFonts w:ascii="Arial" w:hAnsi="Arial" w:cs="Arial"/>
                        <w:b/>
                      </w:rPr>
                    </w:pPr>
                  </w:p>
                </w:txbxContent>
              </v:textbox>
              <w10:wrap anchorx="margin"/>
            </v:shape>
          </w:pict>
        </mc:Fallback>
      </mc:AlternateContent>
    </w:r>
    <w:r>
      <w:rPr>
        <w:noProof/>
      </w:rPr>
      <w:pict w14:anchorId="452E38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242126" o:spid="_x0000_s2052" type="#_x0000_t75" style="position:absolute;margin-left:0;margin-top:0;width:413.25pt;height:248.05pt;z-index:-251648000;mso-position-horizontal:center;mso-position-horizontal-relative:margin;mso-position-vertical:center;mso-position-vertical-relative:margin" o:allowincell="f">
          <v:imagedata r:id="rId1" o:title="LOGOTIPO PNG"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A05E" w14:textId="193F3C73" w:rsidR="00A448B6" w:rsidRDefault="00100FD1" w:rsidP="002960E1">
    <w:pPr>
      <w:pStyle w:val="Encabezado"/>
      <w:jc w:val="right"/>
      <w:rPr>
        <w:rFonts w:ascii="Bookman Old Style" w:hAnsi="Bookman Old Style"/>
        <w:b/>
        <w:sz w:val="24"/>
        <w:szCs w:val="24"/>
      </w:rPr>
    </w:pPr>
    <w:r>
      <w:rPr>
        <w:rFonts w:ascii="Bookman Old Style" w:hAnsi="Bookman Old Style"/>
        <w:noProof/>
        <w:lang w:eastAsia="es-MX"/>
      </w:rPr>
      <w:pict w14:anchorId="29FED7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242127" o:spid="_x0000_s2053" type="#_x0000_t75" style="position:absolute;left:0;text-align:left;margin-left:0;margin-top:0;width:413.25pt;height:248.05pt;z-index:-251646976;mso-position-horizontal:center;mso-position-horizontal-relative:margin;mso-position-vertical:center;mso-position-vertical-relative:margin" o:allowincell="f">
          <v:imagedata r:id="rId1" o:title="LOGOTIPO PNG" gain="19661f" blacklevel="22938f"/>
        </v:shape>
      </w:pict>
    </w:r>
    <w:r w:rsidR="00A448B6">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450D4336" wp14:editId="797DD011">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A8924E6" w14:textId="77777777" w:rsidR="00A448B6" w:rsidRDefault="00A448B6" w:rsidP="002960E1">
                          <w:r>
                            <w:rPr>
                              <w:noProof/>
                              <w:lang w:eastAsia="es-MX"/>
                            </w:rPr>
                            <w:drawing>
                              <wp:inline distT="0" distB="0" distL="0" distR="0" wp14:anchorId="36076274" wp14:editId="5458D920">
                                <wp:extent cx="1216025" cy="8096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0D4336"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A8924E6" w14:textId="77777777" w:rsidR="00A448B6" w:rsidRDefault="00A448B6" w:rsidP="002960E1">
                    <w:r>
                      <w:rPr>
                        <w:noProof/>
                        <w:lang w:eastAsia="es-MX"/>
                      </w:rPr>
                      <w:drawing>
                        <wp:inline distT="0" distB="0" distL="0" distR="0" wp14:anchorId="36076274" wp14:editId="5458D920">
                          <wp:extent cx="1216025" cy="8096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A448B6" w:rsidRPr="003B6A65">
      <w:rPr>
        <w:rFonts w:ascii="Bookman Old Style" w:hAnsi="Bookman Old Style"/>
      </w:rPr>
      <w:t xml:space="preserve">JUICIO DE </w:t>
    </w:r>
    <w:r w:rsidR="00A448B6">
      <w:rPr>
        <w:rFonts w:ascii="Bookman Old Style" w:hAnsi="Bookman Old Style"/>
      </w:rPr>
      <w:t xml:space="preserve">NULIDAD </w:t>
    </w:r>
    <w:r w:rsidR="007F068D">
      <w:rPr>
        <w:rFonts w:ascii="Bookman Old Style" w:hAnsi="Bookman Old Style"/>
        <w:b/>
        <w:sz w:val="24"/>
        <w:szCs w:val="24"/>
      </w:rPr>
      <w:t>0022</w:t>
    </w:r>
    <w:r w:rsidR="00A448B6" w:rsidRPr="00391F24">
      <w:rPr>
        <w:rFonts w:ascii="Bookman Old Style" w:hAnsi="Bookman Old Style"/>
        <w:b/>
        <w:sz w:val="24"/>
        <w:szCs w:val="24"/>
      </w:rPr>
      <w:t>/</w:t>
    </w:r>
    <w:r w:rsidR="00A448B6">
      <w:rPr>
        <w:rFonts w:ascii="Bookman Old Style" w:hAnsi="Bookman Old Style"/>
        <w:b/>
        <w:sz w:val="24"/>
        <w:szCs w:val="24"/>
      </w:rPr>
      <w:t>2022</w:t>
    </w:r>
  </w:p>
  <w:p w14:paraId="7043FFBA" w14:textId="6759A909" w:rsidR="00A448B6" w:rsidRPr="00071C38" w:rsidRDefault="00100FD1"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3A75A547" wp14:editId="6809D943">
              <wp:simplePos x="0" y="0"/>
              <wp:positionH relativeFrom="leftMargin">
                <wp:posOffset>163830</wp:posOffset>
              </wp:positionH>
              <wp:positionV relativeFrom="paragraph">
                <wp:posOffset>4572000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47860798" w14:textId="77777777" w:rsidR="00100FD1" w:rsidRPr="003B6E97" w:rsidRDefault="00100FD1" w:rsidP="00100FD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7BDE39EB" w14:textId="77777777" w:rsidR="00100FD1" w:rsidRPr="003B6E97" w:rsidRDefault="00100FD1" w:rsidP="00100FD1">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75A547" id="Cuadro de texto 3" o:spid="_x0000_s1028" type="#_x0000_t202" style="position:absolute;left:0;text-align:left;margin-left:12.9pt;margin-top:5in;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">
              <v:textbox>
                <w:txbxContent>
                  <w:p w14:paraId="47860798" w14:textId="77777777" w:rsidR="00100FD1" w:rsidRPr="003B6E97" w:rsidRDefault="00100FD1" w:rsidP="00100FD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7BDE39EB" w14:textId="77777777" w:rsidR="00100FD1" w:rsidRPr="003B6E97" w:rsidRDefault="00100FD1" w:rsidP="00100FD1">
                    <w:pPr>
                      <w:jc w:val="both"/>
                      <w:rPr>
                        <w:rFonts w:ascii="Arial" w:hAnsi="Arial" w:cs="Arial"/>
                        <w:b/>
                      </w:rPr>
                    </w:pPr>
                  </w:p>
                </w:txbxContent>
              </v:textbox>
              <w10:wrap anchorx="margin"/>
            </v:shape>
          </w:pict>
        </mc:Fallback>
      </mc:AlternateContent>
    </w:r>
    <w:r w:rsidR="00A448B6" w:rsidRPr="003E6AD7">
      <w:rPr>
        <w:noProof/>
        <w:lang w:eastAsia="es-MX"/>
      </w:rPr>
      <w:drawing>
        <wp:anchor distT="0" distB="0" distL="114300" distR="114300" simplePos="0" relativeHeight="251664384" behindDoc="0" locked="0" layoutInCell="1" allowOverlap="1" wp14:anchorId="0C71C167" wp14:editId="03154D16">
          <wp:simplePos x="0" y="0"/>
          <wp:positionH relativeFrom="page">
            <wp:posOffset>1430655</wp:posOffset>
          </wp:positionH>
          <wp:positionV relativeFrom="paragraph">
            <wp:posOffset>3599815</wp:posOffset>
          </wp:positionV>
          <wp:extent cx="5146824" cy="3089837"/>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6E1F0" w14:textId="3F8D9EA1" w:rsidR="00A448B6" w:rsidRDefault="00100FD1">
    <w:pPr>
      <w:pStyle w:val="Encabezado"/>
    </w:pPr>
    <w:r>
      <w:rPr>
        <w:noProof/>
      </w:rPr>
      <w:pict w14:anchorId="370B65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242125" o:spid="_x0000_s2051" type="#_x0000_t75" style="position:absolute;margin-left:0;margin-top:0;width:413.25pt;height:248.05pt;z-index:-251649024;mso-position-horizontal:center;mso-position-horizontal-relative:margin;mso-position-vertical:center;mso-position-vertical-relative:margin" o:allowincell="f">
          <v:imagedata r:id="rId1" o:title="LOGOTIPO PN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3A07924"/>
    <w:multiLevelType w:val="hybridMultilevel"/>
    <w:tmpl w:val="778EDF3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5"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6"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840193693">
    <w:abstractNumId w:val="3"/>
  </w:num>
  <w:num w:numId="2" w16cid:durableId="247351696">
    <w:abstractNumId w:val="2"/>
  </w:num>
  <w:num w:numId="3" w16cid:durableId="1259212172">
    <w:abstractNumId w:val="4"/>
  </w:num>
  <w:num w:numId="4" w16cid:durableId="339041573">
    <w:abstractNumId w:val="0"/>
  </w:num>
  <w:num w:numId="5" w16cid:durableId="67852473">
    <w:abstractNumId w:val="5"/>
  </w:num>
  <w:num w:numId="6" w16cid:durableId="2033993582">
    <w:abstractNumId w:val="6"/>
  </w:num>
  <w:num w:numId="7" w16cid:durableId="209584760">
    <w:abstractNumId w:val="7"/>
  </w:num>
  <w:num w:numId="8" w16cid:durableId="9176668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129F"/>
    <w:rsid w:val="00002E71"/>
    <w:rsid w:val="00002F70"/>
    <w:rsid w:val="00003DDD"/>
    <w:rsid w:val="000047CB"/>
    <w:rsid w:val="000054A2"/>
    <w:rsid w:val="00006E2A"/>
    <w:rsid w:val="000070AE"/>
    <w:rsid w:val="0000748D"/>
    <w:rsid w:val="00007B51"/>
    <w:rsid w:val="00010528"/>
    <w:rsid w:val="00010732"/>
    <w:rsid w:val="000109E4"/>
    <w:rsid w:val="000125A9"/>
    <w:rsid w:val="00012762"/>
    <w:rsid w:val="00012D64"/>
    <w:rsid w:val="0001302A"/>
    <w:rsid w:val="000150F0"/>
    <w:rsid w:val="00015279"/>
    <w:rsid w:val="0002020F"/>
    <w:rsid w:val="00020339"/>
    <w:rsid w:val="000214C8"/>
    <w:rsid w:val="00021D33"/>
    <w:rsid w:val="000227D0"/>
    <w:rsid w:val="00022D97"/>
    <w:rsid w:val="00023964"/>
    <w:rsid w:val="00024046"/>
    <w:rsid w:val="0002489A"/>
    <w:rsid w:val="00024A8B"/>
    <w:rsid w:val="00025216"/>
    <w:rsid w:val="000252F9"/>
    <w:rsid w:val="000265CB"/>
    <w:rsid w:val="000268AE"/>
    <w:rsid w:val="0002769E"/>
    <w:rsid w:val="00032755"/>
    <w:rsid w:val="00033A92"/>
    <w:rsid w:val="00034A10"/>
    <w:rsid w:val="000364B3"/>
    <w:rsid w:val="00037568"/>
    <w:rsid w:val="000378BA"/>
    <w:rsid w:val="00037AFB"/>
    <w:rsid w:val="000400C0"/>
    <w:rsid w:val="00041042"/>
    <w:rsid w:val="000418A4"/>
    <w:rsid w:val="00042BD6"/>
    <w:rsid w:val="00043617"/>
    <w:rsid w:val="00043943"/>
    <w:rsid w:val="00043B28"/>
    <w:rsid w:val="00045647"/>
    <w:rsid w:val="00047223"/>
    <w:rsid w:val="00050977"/>
    <w:rsid w:val="00052B0A"/>
    <w:rsid w:val="00054606"/>
    <w:rsid w:val="00054D70"/>
    <w:rsid w:val="00054DF6"/>
    <w:rsid w:val="00056EBB"/>
    <w:rsid w:val="00056EEE"/>
    <w:rsid w:val="00057404"/>
    <w:rsid w:val="000575BB"/>
    <w:rsid w:val="000606E5"/>
    <w:rsid w:val="00060A65"/>
    <w:rsid w:val="0006273F"/>
    <w:rsid w:val="00062DC6"/>
    <w:rsid w:val="00065979"/>
    <w:rsid w:val="00066A1F"/>
    <w:rsid w:val="000679B2"/>
    <w:rsid w:val="00067DE1"/>
    <w:rsid w:val="00073453"/>
    <w:rsid w:val="00073DA8"/>
    <w:rsid w:val="000740B4"/>
    <w:rsid w:val="00075B2A"/>
    <w:rsid w:val="0007623E"/>
    <w:rsid w:val="00080379"/>
    <w:rsid w:val="00081420"/>
    <w:rsid w:val="000825AD"/>
    <w:rsid w:val="0008431D"/>
    <w:rsid w:val="00084FF9"/>
    <w:rsid w:val="00085C5D"/>
    <w:rsid w:val="00086629"/>
    <w:rsid w:val="00087D42"/>
    <w:rsid w:val="000920FC"/>
    <w:rsid w:val="00092B13"/>
    <w:rsid w:val="00094496"/>
    <w:rsid w:val="000971FD"/>
    <w:rsid w:val="000A1953"/>
    <w:rsid w:val="000A3141"/>
    <w:rsid w:val="000A3C52"/>
    <w:rsid w:val="000A3F61"/>
    <w:rsid w:val="000A5809"/>
    <w:rsid w:val="000A712A"/>
    <w:rsid w:val="000A749A"/>
    <w:rsid w:val="000A76A2"/>
    <w:rsid w:val="000A7D40"/>
    <w:rsid w:val="000A7EF7"/>
    <w:rsid w:val="000B07FD"/>
    <w:rsid w:val="000B174D"/>
    <w:rsid w:val="000B2F85"/>
    <w:rsid w:val="000B38F2"/>
    <w:rsid w:val="000B41EC"/>
    <w:rsid w:val="000B51EE"/>
    <w:rsid w:val="000B5202"/>
    <w:rsid w:val="000B5B85"/>
    <w:rsid w:val="000C1072"/>
    <w:rsid w:val="000C2967"/>
    <w:rsid w:val="000C2D07"/>
    <w:rsid w:val="000C5A57"/>
    <w:rsid w:val="000D03A5"/>
    <w:rsid w:val="000D0E14"/>
    <w:rsid w:val="000D1BC8"/>
    <w:rsid w:val="000D332F"/>
    <w:rsid w:val="000D6626"/>
    <w:rsid w:val="000D6D16"/>
    <w:rsid w:val="000D7002"/>
    <w:rsid w:val="000D7442"/>
    <w:rsid w:val="000E0164"/>
    <w:rsid w:val="000E38C0"/>
    <w:rsid w:val="000E3B74"/>
    <w:rsid w:val="000E43FC"/>
    <w:rsid w:val="000E6099"/>
    <w:rsid w:val="000E7B24"/>
    <w:rsid w:val="000F2A5A"/>
    <w:rsid w:val="000F3A12"/>
    <w:rsid w:val="000F406C"/>
    <w:rsid w:val="000F495E"/>
    <w:rsid w:val="000F682D"/>
    <w:rsid w:val="000F6DC3"/>
    <w:rsid w:val="000F71FE"/>
    <w:rsid w:val="00100DBA"/>
    <w:rsid w:val="00100FD1"/>
    <w:rsid w:val="0010130E"/>
    <w:rsid w:val="0010171D"/>
    <w:rsid w:val="00101E9D"/>
    <w:rsid w:val="00102428"/>
    <w:rsid w:val="00103E7F"/>
    <w:rsid w:val="00104D32"/>
    <w:rsid w:val="001052E5"/>
    <w:rsid w:val="001057B8"/>
    <w:rsid w:val="00105C6F"/>
    <w:rsid w:val="001062D2"/>
    <w:rsid w:val="00106C22"/>
    <w:rsid w:val="0010712C"/>
    <w:rsid w:val="00111CA2"/>
    <w:rsid w:val="001130B3"/>
    <w:rsid w:val="0011343F"/>
    <w:rsid w:val="001138F8"/>
    <w:rsid w:val="00114B27"/>
    <w:rsid w:val="00117552"/>
    <w:rsid w:val="00117886"/>
    <w:rsid w:val="00120FD2"/>
    <w:rsid w:val="00121484"/>
    <w:rsid w:val="001237D6"/>
    <w:rsid w:val="001239FF"/>
    <w:rsid w:val="00124121"/>
    <w:rsid w:val="00124225"/>
    <w:rsid w:val="00124E09"/>
    <w:rsid w:val="0012674D"/>
    <w:rsid w:val="00131297"/>
    <w:rsid w:val="00131D15"/>
    <w:rsid w:val="001323F3"/>
    <w:rsid w:val="00132D25"/>
    <w:rsid w:val="0013537E"/>
    <w:rsid w:val="00136797"/>
    <w:rsid w:val="00143151"/>
    <w:rsid w:val="00146B98"/>
    <w:rsid w:val="00150601"/>
    <w:rsid w:val="00150787"/>
    <w:rsid w:val="0015177E"/>
    <w:rsid w:val="00154068"/>
    <w:rsid w:val="00154BB8"/>
    <w:rsid w:val="00154E74"/>
    <w:rsid w:val="00160131"/>
    <w:rsid w:val="00160942"/>
    <w:rsid w:val="00160AF0"/>
    <w:rsid w:val="00162137"/>
    <w:rsid w:val="00162198"/>
    <w:rsid w:val="00163B6F"/>
    <w:rsid w:val="00164320"/>
    <w:rsid w:val="00164FAD"/>
    <w:rsid w:val="0016706C"/>
    <w:rsid w:val="00167A1B"/>
    <w:rsid w:val="00167AC5"/>
    <w:rsid w:val="001721C6"/>
    <w:rsid w:val="00172912"/>
    <w:rsid w:val="00173C5C"/>
    <w:rsid w:val="00174864"/>
    <w:rsid w:val="00174AD4"/>
    <w:rsid w:val="001770F1"/>
    <w:rsid w:val="001771FB"/>
    <w:rsid w:val="00182700"/>
    <w:rsid w:val="00183687"/>
    <w:rsid w:val="00184097"/>
    <w:rsid w:val="00184A54"/>
    <w:rsid w:val="00185A8C"/>
    <w:rsid w:val="00185D00"/>
    <w:rsid w:val="001866CE"/>
    <w:rsid w:val="00187B21"/>
    <w:rsid w:val="0019193E"/>
    <w:rsid w:val="00196D71"/>
    <w:rsid w:val="00197CCC"/>
    <w:rsid w:val="001A0FD6"/>
    <w:rsid w:val="001A273D"/>
    <w:rsid w:val="001A2E7B"/>
    <w:rsid w:val="001A3488"/>
    <w:rsid w:val="001A360C"/>
    <w:rsid w:val="001A420D"/>
    <w:rsid w:val="001A551E"/>
    <w:rsid w:val="001A7108"/>
    <w:rsid w:val="001A761C"/>
    <w:rsid w:val="001A7C13"/>
    <w:rsid w:val="001B0015"/>
    <w:rsid w:val="001B1D93"/>
    <w:rsid w:val="001B31AA"/>
    <w:rsid w:val="001B3EDE"/>
    <w:rsid w:val="001B57A9"/>
    <w:rsid w:val="001B7EAE"/>
    <w:rsid w:val="001C018B"/>
    <w:rsid w:val="001C0584"/>
    <w:rsid w:val="001C194C"/>
    <w:rsid w:val="001C27B8"/>
    <w:rsid w:val="001C2FEE"/>
    <w:rsid w:val="001C4D2B"/>
    <w:rsid w:val="001C581E"/>
    <w:rsid w:val="001D595D"/>
    <w:rsid w:val="001D7D72"/>
    <w:rsid w:val="001E062B"/>
    <w:rsid w:val="001E0705"/>
    <w:rsid w:val="001E1253"/>
    <w:rsid w:val="001E28B8"/>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060"/>
    <w:rsid w:val="00210846"/>
    <w:rsid w:val="00211925"/>
    <w:rsid w:val="0021209A"/>
    <w:rsid w:val="002141F9"/>
    <w:rsid w:val="00215252"/>
    <w:rsid w:val="00215310"/>
    <w:rsid w:val="00215CFB"/>
    <w:rsid w:val="0022291D"/>
    <w:rsid w:val="00223701"/>
    <w:rsid w:val="00224193"/>
    <w:rsid w:val="00224B12"/>
    <w:rsid w:val="00225794"/>
    <w:rsid w:val="00225DD6"/>
    <w:rsid w:val="0022654A"/>
    <w:rsid w:val="002273C1"/>
    <w:rsid w:val="00227673"/>
    <w:rsid w:val="00227A0A"/>
    <w:rsid w:val="00227B0E"/>
    <w:rsid w:val="00230C37"/>
    <w:rsid w:val="00230E05"/>
    <w:rsid w:val="00231BB4"/>
    <w:rsid w:val="002347F7"/>
    <w:rsid w:val="00236040"/>
    <w:rsid w:val="00237645"/>
    <w:rsid w:val="00237BFA"/>
    <w:rsid w:val="00242030"/>
    <w:rsid w:val="00242A10"/>
    <w:rsid w:val="00243840"/>
    <w:rsid w:val="00244832"/>
    <w:rsid w:val="0024563C"/>
    <w:rsid w:val="00245911"/>
    <w:rsid w:val="00245B7F"/>
    <w:rsid w:val="00247186"/>
    <w:rsid w:val="002476D8"/>
    <w:rsid w:val="002505F9"/>
    <w:rsid w:val="00250EDB"/>
    <w:rsid w:val="00251C7F"/>
    <w:rsid w:val="00256213"/>
    <w:rsid w:val="00260406"/>
    <w:rsid w:val="00261905"/>
    <w:rsid w:val="00261957"/>
    <w:rsid w:val="00264161"/>
    <w:rsid w:val="00264419"/>
    <w:rsid w:val="00266D60"/>
    <w:rsid w:val="002679C5"/>
    <w:rsid w:val="002723B8"/>
    <w:rsid w:val="00272998"/>
    <w:rsid w:val="00273025"/>
    <w:rsid w:val="00273681"/>
    <w:rsid w:val="0027404B"/>
    <w:rsid w:val="00274646"/>
    <w:rsid w:val="00274840"/>
    <w:rsid w:val="00275008"/>
    <w:rsid w:val="002777B4"/>
    <w:rsid w:val="00277BF9"/>
    <w:rsid w:val="00277F55"/>
    <w:rsid w:val="00280C38"/>
    <w:rsid w:val="00282C25"/>
    <w:rsid w:val="0028392C"/>
    <w:rsid w:val="00284F95"/>
    <w:rsid w:val="002857A6"/>
    <w:rsid w:val="0028642F"/>
    <w:rsid w:val="00287C42"/>
    <w:rsid w:val="00293574"/>
    <w:rsid w:val="00293C1E"/>
    <w:rsid w:val="002960E1"/>
    <w:rsid w:val="002968D0"/>
    <w:rsid w:val="002A119F"/>
    <w:rsid w:val="002A1A88"/>
    <w:rsid w:val="002A305E"/>
    <w:rsid w:val="002A3B02"/>
    <w:rsid w:val="002A534A"/>
    <w:rsid w:val="002A70E2"/>
    <w:rsid w:val="002A7F80"/>
    <w:rsid w:val="002B033F"/>
    <w:rsid w:val="002B047A"/>
    <w:rsid w:val="002B0582"/>
    <w:rsid w:val="002B0633"/>
    <w:rsid w:val="002B1091"/>
    <w:rsid w:val="002B14A6"/>
    <w:rsid w:val="002B2E19"/>
    <w:rsid w:val="002B7125"/>
    <w:rsid w:val="002B797C"/>
    <w:rsid w:val="002B7BD2"/>
    <w:rsid w:val="002C05D9"/>
    <w:rsid w:val="002C3F59"/>
    <w:rsid w:val="002C53F6"/>
    <w:rsid w:val="002C5E40"/>
    <w:rsid w:val="002D0034"/>
    <w:rsid w:val="002D049B"/>
    <w:rsid w:val="002D0A58"/>
    <w:rsid w:val="002D1C5C"/>
    <w:rsid w:val="002D3821"/>
    <w:rsid w:val="002D3EDA"/>
    <w:rsid w:val="002D41AF"/>
    <w:rsid w:val="002D4755"/>
    <w:rsid w:val="002D50CB"/>
    <w:rsid w:val="002E0A6B"/>
    <w:rsid w:val="002E0C00"/>
    <w:rsid w:val="002E1B26"/>
    <w:rsid w:val="002E2299"/>
    <w:rsid w:val="002E2D06"/>
    <w:rsid w:val="002E31EF"/>
    <w:rsid w:val="002E3E1F"/>
    <w:rsid w:val="002E4128"/>
    <w:rsid w:val="002E4589"/>
    <w:rsid w:val="002E45CD"/>
    <w:rsid w:val="002E6842"/>
    <w:rsid w:val="002E7960"/>
    <w:rsid w:val="002F02CC"/>
    <w:rsid w:val="002F0653"/>
    <w:rsid w:val="002F0DE0"/>
    <w:rsid w:val="002F173D"/>
    <w:rsid w:val="002F4152"/>
    <w:rsid w:val="002F510D"/>
    <w:rsid w:val="002F6838"/>
    <w:rsid w:val="002F7E67"/>
    <w:rsid w:val="002F7E96"/>
    <w:rsid w:val="00300D5A"/>
    <w:rsid w:val="00310B88"/>
    <w:rsid w:val="00314069"/>
    <w:rsid w:val="00315E00"/>
    <w:rsid w:val="0031657D"/>
    <w:rsid w:val="003171EB"/>
    <w:rsid w:val="00321363"/>
    <w:rsid w:val="00321726"/>
    <w:rsid w:val="0032191E"/>
    <w:rsid w:val="003232EF"/>
    <w:rsid w:val="00323A0D"/>
    <w:rsid w:val="00324531"/>
    <w:rsid w:val="00325A17"/>
    <w:rsid w:val="0032672E"/>
    <w:rsid w:val="00326765"/>
    <w:rsid w:val="00327FE7"/>
    <w:rsid w:val="00331366"/>
    <w:rsid w:val="003328A1"/>
    <w:rsid w:val="00332968"/>
    <w:rsid w:val="00334280"/>
    <w:rsid w:val="003370E1"/>
    <w:rsid w:val="003416F3"/>
    <w:rsid w:val="0034172C"/>
    <w:rsid w:val="00341E59"/>
    <w:rsid w:val="00345B0C"/>
    <w:rsid w:val="0034623D"/>
    <w:rsid w:val="003464E0"/>
    <w:rsid w:val="003469BC"/>
    <w:rsid w:val="00351F2C"/>
    <w:rsid w:val="003525C9"/>
    <w:rsid w:val="003528A6"/>
    <w:rsid w:val="00354AAF"/>
    <w:rsid w:val="0035595B"/>
    <w:rsid w:val="0035713D"/>
    <w:rsid w:val="003605D0"/>
    <w:rsid w:val="00361C8D"/>
    <w:rsid w:val="00362621"/>
    <w:rsid w:val="00362B10"/>
    <w:rsid w:val="00362B9F"/>
    <w:rsid w:val="003646A8"/>
    <w:rsid w:val="0036559B"/>
    <w:rsid w:val="00365F83"/>
    <w:rsid w:val="00367074"/>
    <w:rsid w:val="00367CD8"/>
    <w:rsid w:val="00367E94"/>
    <w:rsid w:val="00370DDF"/>
    <w:rsid w:val="00372164"/>
    <w:rsid w:val="00372348"/>
    <w:rsid w:val="003730F1"/>
    <w:rsid w:val="003736B9"/>
    <w:rsid w:val="003739C0"/>
    <w:rsid w:val="00374199"/>
    <w:rsid w:val="00374EFB"/>
    <w:rsid w:val="00374F50"/>
    <w:rsid w:val="0037509C"/>
    <w:rsid w:val="00375885"/>
    <w:rsid w:val="00375B6F"/>
    <w:rsid w:val="003763B0"/>
    <w:rsid w:val="00376FD6"/>
    <w:rsid w:val="0037735A"/>
    <w:rsid w:val="0038398F"/>
    <w:rsid w:val="0038465F"/>
    <w:rsid w:val="00384D88"/>
    <w:rsid w:val="00385804"/>
    <w:rsid w:val="003869AD"/>
    <w:rsid w:val="00387429"/>
    <w:rsid w:val="00387568"/>
    <w:rsid w:val="00387F33"/>
    <w:rsid w:val="00390B3C"/>
    <w:rsid w:val="00390E64"/>
    <w:rsid w:val="0039171C"/>
    <w:rsid w:val="00391F24"/>
    <w:rsid w:val="00393A57"/>
    <w:rsid w:val="003941A2"/>
    <w:rsid w:val="0039484D"/>
    <w:rsid w:val="00394F81"/>
    <w:rsid w:val="00396F92"/>
    <w:rsid w:val="003A0854"/>
    <w:rsid w:val="003A19E0"/>
    <w:rsid w:val="003A257E"/>
    <w:rsid w:val="003A4548"/>
    <w:rsid w:val="003A489D"/>
    <w:rsid w:val="003A54A8"/>
    <w:rsid w:val="003A5730"/>
    <w:rsid w:val="003A58F4"/>
    <w:rsid w:val="003A6F4F"/>
    <w:rsid w:val="003A766C"/>
    <w:rsid w:val="003B1785"/>
    <w:rsid w:val="003B1E1B"/>
    <w:rsid w:val="003B24B8"/>
    <w:rsid w:val="003B3C3C"/>
    <w:rsid w:val="003B4F0A"/>
    <w:rsid w:val="003B54BB"/>
    <w:rsid w:val="003B7E4D"/>
    <w:rsid w:val="003C07A2"/>
    <w:rsid w:val="003C2345"/>
    <w:rsid w:val="003C38DB"/>
    <w:rsid w:val="003C5391"/>
    <w:rsid w:val="003C5927"/>
    <w:rsid w:val="003C5C1B"/>
    <w:rsid w:val="003D1756"/>
    <w:rsid w:val="003D231C"/>
    <w:rsid w:val="003D6F67"/>
    <w:rsid w:val="003E0290"/>
    <w:rsid w:val="003E088F"/>
    <w:rsid w:val="003E104E"/>
    <w:rsid w:val="003E204A"/>
    <w:rsid w:val="003E30FA"/>
    <w:rsid w:val="003E3AE3"/>
    <w:rsid w:val="003E4778"/>
    <w:rsid w:val="003E525F"/>
    <w:rsid w:val="003E6BD1"/>
    <w:rsid w:val="003E6DFB"/>
    <w:rsid w:val="003E71EB"/>
    <w:rsid w:val="003E7C91"/>
    <w:rsid w:val="003E7FAE"/>
    <w:rsid w:val="003F1214"/>
    <w:rsid w:val="003F172C"/>
    <w:rsid w:val="003F463D"/>
    <w:rsid w:val="003F4F5C"/>
    <w:rsid w:val="003F5F1A"/>
    <w:rsid w:val="003F6940"/>
    <w:rsid w:val="003F7475"/>
    <w:rsid w:val="003F7700"/>
    <w:rsid w:val="003F7AB5"/>
    <w:rsid w:val="00400D7D"/>
    <w:rsid w:val="00401252"/>
    <w:rsid w:val="00402CA6"/>
    <w:rsid w:val="00403250"/>
    <w:rsid w:val="00406C4D"/>
    <w:rsid w:val="00407214"/>
    <w:rsid w:val="00410DBD"/>
    <w:rsid w:val="00412725"/>
    <w:rsid w:val="00413791"/>
    <w:rsid w:val="00413B0F"/>
    <w:rsid w:val="00413F61"/>
    <w:rsid w:val="00414063"/>
    <w:rsid w:val="00414D63"/>
    <w:rsid w:val="00415058"/>
    <w:rsid w:val="00415B61"/>
    <w:rsid w:val="004164DA"/>
    <w:rsid w:val="004168B9"/>
    <w:rsid w:val="00417991"/>
    <w:rsid w:val="00417AEB"/>
    <w:rsid w:val="00420019"/>
    <w:rsid w:val="004230C4"/>
    <w:rsid w:val="004256FC"/>
    <w:rsid w:val="0042675B"/>
    <w:rsid w:val="00427547"/>
    <w:rsid w:val="0043148E"/>
    <w:rsid w:val="004319A5"/>
    <w:rsid w:val="00431BB8"/>
    <w:rsid w:val="00432A10"/>
    <w:rsid w:val="0043315D"/>
    <w:rsid w:val="00433354"/>
    <w:rsid w:val="00433706"/>
    <w:rsid w:val="00433716"/>
    <w:rsid w:val="00434450"/>
    <w:rsid w:val="00434D4A"/>
    <w:rsid w:val="00434FEC"/>
    <w:rsid w:val="00435F58"/>
    <w:rsid w:val="00440D9A"/>
    <w:rsid w:val="00440DC5"/>
    <w:rsid w:val="0044124C"/>
    <w:rsid w:val="00441C31"/>
    <w:rsid w:val="004424D7"/>
    <w:rsid w:val="00442B17"/>
    <w:rsid w:val="0044490A"/>
    <w:rsid w:val="00446E39"/>
    <w:rsid w:val="00452E13"/>
    <w:rsid w:val="00454AEC"/>
    <w:rsid w:val="0045584E"/>
    <w:rsid w:val="00455A8A"/>
    <w:rsid w:val="00456E66"/>
    <w:rsid w:val="00457534"/>
    <w:rsid w:val="00457F1F"/>
    <w:rsid w:val="0046188A"/>
    <w:rsid w:val="0046298F"/>
    <w:rsid w:val="00462D95"/>
    <w:rsid w:val="00463209"/>
    <w:rsid w:val="00464A4A"/>
    <w:rsid w:val="00465C4F"/>
    <w:rsid w:val="004667D8"/>
    <w:rsid w:val="00470598"/>
    <w:rsid w:val="004710FE"/>
    <w:rsid w:val="00471217"/>
    <w:rsid w:val="00472536"/>
    <w:rsid w:val="00472D9E"/>
    <w:rsid w:val="00473912"/>
    <w:rsid w:val="00475A77"/>
    <w:rsid w:val="00476E4D"/>
    <w:rsid w:val="00476F7D"/>
    <w:rsid w:val="004775EB"/>
    <w:rsid w:val="004808C5"/>
    <w:rsid w:val="00480C7E"/>
    <w:rsid w:val="00481558"/>
    <w:rsid w:val="00482137"/>
    <w:rsid w:val="00482A8D"/>
    <w:rsid w:val="004839B4"/>
    <w:rsid w:val="004847B0"/>
    <w:rsid w:val="00484921"/>
    <w:rsid w:val="0048538D"/>
    <w:rsid w:val="00485500"/>
    <w:rsid w:val="0048552C"/>
    <w:rsid w:val="00485BB2"/>
    <w:rsid w:val="0048608F"/>
    <w:rsid w:val="00486AED"/>
    <w:rsid w:val="0049373E"/>
    <w:rsid w:val="00493F4D"/>
    <w:rsid w:val="004943A0"/>
    <w:rsid w:val="004953B5"/>
    <w:rsid w:val="004953DE"/>
    <w:rsid w:val="004A0636"/>
    <w:rsid w:val="004A0969"/>
    <w:rsid w:val="004A0ACE"/>
    <w:rsid w:val="004A1711"/>
    <w:rsid w:val="004A3624"/>
    <w:rsid w:val="004B074C"/>
    <w:rsid w:val="004B21D3"/>
    <w:rsid w:val="004B30AB"/>
    <w:rsid w:val="004B3184"/>
    <w:rsid w:val="004B38DE"/>
    <w:rsid w:val="004B4229"/>
    <w:rsid w:val="004B524C"/>
    <w:rsid w:val="004B55EA"/>
    <w:rsid w:val="004B5DC4"/>
    <w:rsid w:val="004B768F"/>
    <w:rsid w:val="004C0A0A"/>
    <w:rsid w:val="004C0E52"/>
    <w:rsid w:val="004C1605"/>
    <w:rsid w:val="004C287A"/>
    <w:rsid w:val="004C2CED"/>
    <w:rsid w:val="004C4AE3"/>
    <w:rsid w:val="004C5180"/>
    <w:rsid w:val="004C53EB"/>
    <w:rsid w:val="004C7B48"/>
    <w:rsid w:val="004C7C3E"/>
    <w:rsid w:val="004D1F2C"/>
    <w:rsid w:val="004D2509"/>
    <w:rsid w:val="004D27B4"/>
    <w:rsid w:val="004D369F"/>
    <w:rsid w:val="004D36EF"/>
    <w:rsid w:val="004D3942"/>
    <w:rsid w:val="004D4191"/>
    <w:rsid w:val="004D48D5"/>
    <w:rsid w:val="004D49E7"/>
    <w:rsid w:val="004D7A34"/>
    <w:rsid w:val="004D7E78"/>
    <w:rsid w:val="004E1604"/>
    <w:rsid w:val="004E16B4"/>
    <w:rsid w:val="004E21EE"/>
    <w:rsid w:val="004E2D52"/>
    <w:rsid w:val="004E3334"/>
    <w:rsid w:val="004E3647"/>
    <w:rsid w:val="004E3B5E"/>
    <w:rsid w:val="004E3EF3"/>
    <w:rsid w:val="004E42B9"/>
    <w:rsid w:val="004E594A"/>
    <w:rsid w:val="004E6A61"/>
    <w:rsid w:val="004E6D38"/>
    <w:rsid w:val="004F0041"/>
    <w:rsid w:val="004F0602"/>
    <w:rsid w:val="004F162F"/>
    <w:rsid w:val="004F54A2"/>
    <w:rsid w:val="004F68EE"/>
    <w:rsid w:val="004F6F81"/>
    <w:rsid w:val="004F74B5"/>
    <w:rsid w:val="004F79FE"/>
    <w:rsid w:val="0050028A"/>
    <w:rsid w:val="00500F92"/>
    <w:rsid w:val="00501A39"/>
    <w:rsid w:val="00502478"/>
    <w:rsid w:val="00502589"/>
    <w:rsid w:val="00502D4F"/>
    <w:rsid w:val="00502DA7"/>
    <w:rsid w:val="00504FCD"/>
    <w:rsid w:val="00507DC3"/>
    <w:rsid w:val="005108C4"/>
    <w:rsid w:val="00510BB9"/>
    <w:rsid w:val="005129E0"/>
    <w:rsid w:val="00512B63"/>
    <w:rsid w:val="0051390F"/>
    <w:rsid w:val="005175B1"/>
    <w:rsid w:val="005221FE"/>
    <w:rsid w:val="00522A4F"/>
    <w:rsid w:val="00522C05"/>
    <w:rsid w:val="00523223"/>
    <w:rsid w:val="0052369A"/>
    <w:rsid w:val="00523A3B"/>
    <w:rsid w:val="005247FF"/>
    <w:rsid w:val="00524EF5"/>
    <w:rsid w:val="00525109"/>
    <w:rsid w:val="005277AB"/>
    <w:rsid w:val="00527A5C"/>
    <w:rsid w:val="005319C3"/>
    <w:rsid w:val="00533998"/>
    <w:rsid w:val="005339E7"/>
    <w:rsid w:val="0053471F"/>
    <w:rsid w:val="00535359"/>
    <w:rsid w:val="00536197"/>
    <w:rsid w:val="005362B4"/>
    <w:rsid w:val="00536DC3"/>
    <w:rsid w:val="00537CED"/>
    <w:rsid w:val="005401D7"/>
    <w:rsid w:val="0054198E"/>
    <w:rsid w:val="00541AB2"/>
    <w:rsid w:val="00542573"/>
    <w:rsid w:val="00542EDF"/>
    <w:rsid w:val="005431B7"/>
    <w:rsid w:val="00543854"/>
    <w:rsid w:val="00544394"/>
    <w:rsid w:val="00545ABC"/>
    <w:rsid w:val="0054798F"/>
    <w:rsid w:val="00550E48"/>
    <w:rsid w:val="00550E60"/>
    <w:rsid w:val="00553A79"/>
    <w:rsid w:val="00553A88"/>
    <w:rsid w:val="005544EF"/>
    <w:rsid w:val="00555EC8"/>
    <w:rsid w:val="00556420"/>
    <w:rsid w:val="005613DD"/>
    <w:rsid w:val="005650AD"/>
    <w:rsid w:val="0056582A"/>
    <w:rsid w:val="0056625C"/>
    <w:rsid w:val="00566511"/>
    <w:rsid w:val="005677CA"/>
    <w:rsid w:val="0056783C"/>
    <w:rsid w:val="00567A31"/>
    <w:rsid w:val="00570F93"/>
    <w:rsid w:val="00571121"/>
    <w:rsid w:val="00572C64"/>
    <w:rsid w:val="005755DE"/>
    <w:rsid w:val="0057749A"/>
    <w:rsid w:val="00580EEB"/>
    <w:rsid w:val="0058166F"/>
    <w:rsid w:val="0058281B"/>
    <w:rsid w:val="00586280"/>
    <w:rsid w:val="005878BA"/>
    <w:rsid w:val="0059235B"/>
    <w:rsid w:val="00592C9E"/>
    <w:rsid w:val="0059392E"/>
    <w:rsid w:val="00593E48"/>
    <w:rsid w:val="00594EC0"/>
    <w:rsid w:val="00595183"/>
    <w:rsid w:val="00595200"/>
    <w:rsid w:val="005A04E9"/>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23D0"/>
    <w:rsid w:val="005B2C17"/>
    <w:rsid w:val="005B3800"/>
    <w:rsid w:val="005B5100"/>
    <w:rsid w:val="005B63A5"/>
    <w:rsid w:val="005B6473"/>
    <w:rsid w:val="005B6C40"/>
    <w:rsid w:val="005C1975"/>
    <w:rsid w:val="005C4441"/>
    <w:rsid w:val="005C5DF2"/>
    <w:rsid w:val="005C641B"/>
    <w:rsid w:val="005C7798"/>
    <w:rsid w:val="005D01E0"/>
    <w:rsid w:val="005D0741"/>
    <w:rsid w:val="005D34D3"/>
    <w:rsid w:val="005D738D"/>
    <w:rsid w:val="005D7995"/>
    <w:rsid w:val="005E0299"/>
    <w:rsid w:val="005E0422"/>
    <w:rsid w:val="005E1297"/>
    <w:rsid w:val="005E1383"/>
    <w:rsid w:val="005E2538"/>
    <w:rsid w:val="005E34C0"/>
    <w:rsid w:val="005E3A5C"/>
    <w:rsid w:val="005E583E"/>
    <w:rsid w:val="005E68B5"/>
    <w:rsid w:val="005E6B1F"/>
    <w:rsid w:val="005E720D"/>
    <w:rsid w:val="005E7791"/>
    <w:rsid w:val="005E788E"/>
    <w:rsid w:val="005F0498"/>
    <w:rsid w:val="005F3FA9"/>
    <w:rsid w:val="005F4676"/>
    <w:rsid w:val="005F76E9"/>
    <w:rsid w:val="00602BEA"/>
    <w:rsid w:val="00604785"/>
    <w:rsid w:val="006050EC"/>
    <w:rsid w:val="00605FD1"/>
    <w:rsid w:val="00606556"/>
    <w:rsid w:val="0060689E"/>
    <w:rsid w:val="00606A66"/>
    <w:rsid w:val="006077DB"/>
    <w:rsid w:val="006078B5"/>
    <w:rsid w:val="00607F2F"/>
    <w:rsid w:val="00610311"/>
    <w:rsid w:val="00613139"/>
    <w:rsid w:val="00615AAB"/>
    <w:rsid w:val="006179D5"/>
    <w:rsid w:val="006206F2"/>
    <w:rsid w:val="00620884"/>
    <w:rsid w:val="006220CA"/>
    <w:rsid w:val="006224F4"/>
    <w:rsid w:val="006228E8"/>
    <w:rsid w:val="00622999"/>
    <w:rsid w:val="00623270"/>
    <w:rsid w:val="00626EF2"/>
    <w:rsid w:val="00627280"/>
    <w:rsid w:val="00631468"/>
    <w:rsid w:val="00631E6F"/>
    <w:rsid w:val="00631ECE"/>
    <w:rsid w:val="006330E9"/>
    <w:rsid w:val="006337B9"/>
    <w:rsid w:val="00633B84"/>
    <w:rsid w:val="00633BE0"/>
    <w:rsid w:val="006346C0"/>
    <w:rsid w:val="00635019"/>
    <w:rsid w:val="00635299"/>
    <w:rsid w:val="006365E4"/>
    <w:rsid w:val="00636647"/>
    <w:rsid w:val="0063702E"/>
    <w:rsid w:val="00640240"/>
    <w:rsid w:val="006406B1"/>
    <w:rsid w:val="00641999"/>
    <w:rsid w:val="00643848"/>
    <w:rsid w:val="00644003"/>
    <w:rsid w:val="00644DE0"/>
    <w:rsid w:val="006457C6"/>
    <w:rsid w:val="00650EEF"/>
    <w:rsid w:val="006532EB"/>
    <w:rsid w:val="00653A69"/>
    <w:rsid w:val="0065458C"/>
    <w:rsid w:val="00655524"/>
    <w:rsid w:val="00657D52"/>
    <w:rsid w:val="00657EDA"/>
    <w:rsid w:val="006635AF"/>
    <w:rsid w:val="0066390D"/>
    <w:rsid w:val="00665319"/>
    <w:rsid w:val="00665C49"/>
    <w:rsid w:val="0066609A"/>
    <w:rsid w:val="006663FA"/>
    <w:rsid w:val="00667494"/>
    <w:rsid w:val="006675F6"/>
    <w:rsid w:val="006706D9"/>
    <w:rsid w:val="00671276"/>
    <w:rsid w:val="006715DA"/>
    <w:rsid w:val="0067174D"/>
    <w:rsid w:val="006720CF"/>
    <w:rsid w:val="00672289"/>
    <w:rsid w:val="006730BE"/>
    <w:rsid w:val="00674769"/>
    <w:rsid w:val="00674CC7"/>
    <w:rsid w:val="00676E57"/>
    <w:rsid w:val="0067751D"/>
    <w:rsid w:val="00680A5D"/>
    <w:rsid w:val="00680F7D"/>
    <w:rsid w:val="00682104"/>
    <w:rsid w:val="006823F1"/>
    <w:rsid w:val="00685BA2"/>
    <w:rsid w:val="00686A51"/>
    <w:rsid w:val="00692FFF"/>
    <w:rsid w:val="00693CBE"/>
    <w:rsid w:val="00694E21"/>
    <w:rsid w:val="00694FBA"/>
    <w:rsid w:val="0069526B"/>
    <w:rsid w:val="0069780D"/>
    <w:rsid w:val="006A0B2E"/>
    <w:rsid w:val="006A11E3"/>
    <w:rsid w:val="006A1E8F"/>
    <w:rsid w:val="006A1EE7"/>
    <w:rsid w:val="006A284E"/>
    <w:rsid w:val="006A28D2"/>
    <w:rsid w:val="006A43C2"/>
    <w:rsid w:val="006A627F"/>
    <w:rsid w:val="006A673B"/>
    <w:rsid w:val="006A6B10"/>
    <w:rsid w:val="006A703B"/>
    <w:rsid w:val="006B1019"/>
    <w:rsid w:val="006B5994"/>
    <w:rsid w:val="006B5E0A"/>
    <w:rsid w:val="006B6337"/>
    <w:rsid w:val="006B7353"/>
    <w:rsid w:val="006C0FE1"/>
    <w:rsid w:val="006C13E3"/>
    <w:rsid w:val="006C1E72"/>
    <w:rsid w:val="006C1F01"/>
    <w:rsid w:val="006C54F2"/>
    <w:rsid w:val="006C70E0"/>
    <w:rsid w:val="006C74D9"/>
    <w:rsid w:val="006D0360"/>
    <w:rsid w:val="006D192F"/>
    <w:rsid w:val="006D317A"/>
    <w:rsid w:val="006D389F"/>
    <w:rsid w:val="006D3D74"/>
    <w:rsid w:val="006D466C"/>
    <w:rsid w:val="006D5E4B"/>
    <w:rsid w:val="006D64CB"/>
    <w:rsid w:val="006D6A52"/>
    <w:rsid w:val="006E0198"/>
    <w:rsid w:val="006E0789"/>
    <w:rsid w:val="006E1063"/>
    <w:rsid w:val="006E10CA"/>
    <w:rsid w:val="006E1531"/>
    <w:rsid w:val="006E175A"/>
    <w:rsid w:val="006E22C3"/>
    <w:rsid w:val="006E22DC"/>
    <w:rsid w:val="006E2BED"/>
    <w:rsid w:val="006E3EF2"/>
    <w:rsid w:val="006E412C"/>
    <w:rsid w:val="006E4950"/>
    <w:rsid w:val="006E5138"/>
    <w:rsid w:val="006E58FC"/>
    <w:rsid w:val="006E59ED"/>
    <w:rsid w:val="006F0A48"/>
    <w:rsid w:val="006F0AE8"/>
    <w:rsid w:val="006F1902"/>
    <w:rsid w:val="006F1BDC"/>
    <w:rsid w:val="006F2D51"/>
    <w:rsid w:val="006F383C"/>
    <w:rsid w:val="006F51F4"/>
    <w:rsid w:val="006F5239"/>
    <w:rsid w:val="006F5BD8"/>
    <w:rsid w:val="00702FFA"/>
    <w:rsid w:val="00703C06"/>
    <w:rsid w:val="00703C8B"/>
    <w:rsid w:val="00705CF3"/>
    <w:rsid w:val="00706D02"/>
    <w:rsid w:val="00707441"/>
    <w:rsid w:val="00707A54"/>
    <w:rsid w:val="007106D7"/>
    <w:rsid w:val="0071474B"/>
    <w:rsid w:val="00714E8F"/>
    <w:rsid w:val="0071537A"/>
    <w:rsid w:val="007171A5"/>
    <w:rsid w:val="007173F1"/>
    <w:rsid w:val="007175DA"/>
    <w:rsid w:val="007200C8"/>
    <w:rsid w:val="00721EC8"/>
    <w:rsid w:val="007221CA"/>
    <w:rsid w:val="00723430"/>
    <w:rsid w:val="00723AAA"/>
    <w:rsid w:val="00724ADE"/>
    <w:rsid w:val="00726144"/>
    <w:rsid w:val="00726D50"/>
    <w:rsid w:val="00727727"/>
    <w:rsid w:val="007312A2"/>
    <w:rsid w:val="00732829"/>
    <w:rsid w:val="00736266"/>
    <w:rsid w:val="007373DB"/>
    <w:rsid w:val="0073781A"/>
    <w:rsid w:val="007421CA"/>
    <w:rsid w:val="007442D4"/>
    <w:rsid w:val="00744665"/>
    <w:rsid w:val="0074489B"/>
    <w:rsid w:val="00746426"/>
    <w:rsid w:val="007464DF"/>
    <w:rsid w:val="007470F3"/>
    <w:rsid w:val="007518D1"/>
    <w:rsid w:val="00752E7B"/>
    <w:rsid w:val="007536F9"/>
    <w:rsid w:val="00754684"/>
    <w:rsid w:val="00755D85"/>
    <w:rsid w:val="00756459"/>
    <w:rsid w:val="00760C2A"/>
    <w:rsid w:val="007620CC"/>
    <w:rsid w:val="007624B6"/>
    <w:rsid w:val="00763AC0"/>
    <w:rsid w:val="00766AB5"/>
    <w:rsid w:val="0076779D"/>
    <w:rsid w:val="00770A31"/>
    <w:rsid w:val="00770FEC"/>
    <w:rsid w:val="00772907"/>
    <w:rsid w:val="007734D7"/>
    <w:rsid w:val="007758AC"/>
    <w:rsid w:val="00776EA8"/>
    <w:rsid w:val="007816A0"/>
    <w:rsid w:val="00783121"/>
    <w:rsid w:val="00783BD2"/>
    <w:rsid w:val="007846E5"/>
    <w:rsid w:val="00784A1C"/>
    <w:rsid w:val="0078531B"/>
    <w:rsid w:val="00785653"/>
    <w:rsid w:val="00785927"/>
    <w:rsid w:val="00786894"/>
    <w:rsid w:val="00786F18"/>
    <w:rsid w:val="00787149"/>
    <w:rsid w:val="00787C90"/>
    <w:rsid w:val="00794BFE"/>
    <w:rsid w:val="00794EA7"/>
    <w:rsid w:val="0079545D"/>
    <w:rsid w:val="00795690"/>
    <w:rsid w:val="007A13A0"/>
    <w:rsid w:val="007A22EE"/>
    <w:rsid w:val="007A43ED"/>
    <w:rsid w:val="007A44BA"/>
    <w:rsid w:val="007A4ADC"/>
    <w:rsid w:val="007A5119"/>
    <w:rsid w:val="007A5B5E"/>
    <w:rsid w:val="007A774E"/>
    <w:rsid w:val="007A7A48"/>
    <w:rsid w:val="007B26AA"/>
    <w:rsid w:val="007B3624"/>
    <w:rsid w:val="007B38E9"/>
    <w:rsid w:val="007B3EBE"/>
    <w:rsid w:val="007B4C91"/>
    <w:rsid w:val="007B4CDF"/>
    <w:rsid w:val="007B4FFD"/>
    <w:rsid w:val="007B5518"/>
    <w:rsid w:val="007C01AF"/>
    <w:rsid w:val="007C0766"/>
    <w:rsid w:val="007C1FD6"/>
    <w:rsid w:val="007C23A0"/>
    <w:rsid w:val="007C3A30"/>
    <w:rsid w:val="007C4F03"/>
    <w:rsid w:val="007C6008"/>
    <w:rsid w:val="007C6B9D"/>
    <w:rsid w:val="007C6EFA"/>
    <w:rsid w:val="007C76B6"/>
    <w:rsid w:val="007C7B26"/>
    <w:rsid w:val="007C7BB1"/>
    <w:rsid w:val="007C7D73"/>
    <w:rsid w:val="007D0C8D"/>
    <w:rsid w:val="007D1333"/>
    <w:rsid w:val="007D36E5"/>
    <w:rsid w:val="007D51B8"/>
    <w:rsid w:val="007D55ED"/>
    <w:rsid w:val="007D6515"/>
    <w:rsid w:val="007E0363"/>
    <w:rsid w:val="007E1317"/>
    <w:rsid w:val="007E15ED"/>
    <w:rsid w:val="007E2943"/>
    <w:rsid w:val="007E41A0"/>
    <w:rsid w:val="007E51B4"/>
    <w:rsid w:val="007E633E"/>
    <w:rsid w:val="007E6387"/>
    <w:rsid w:val="007E66DC"/>
    <w:rsid w:val="007E7276"/>
    <w:rsid w:val="007E77A3"/>
    <w:rsid w:val="007F068D"/>
    <w:rsid w:val="007F0760"/>
    <w:rsid w:val="007F2831"/>
    <w:rsid w:val="007F4F02"/>
    <w:rsid w:val="007F4FFC"/>
    <w:rsid w:val="007F60E9"/>
    <w:rsid w:val="007F7000"/>
    <w:rsid w:val="00801A84"/>
    <w:rsid w:val="0080253B"/>
    <w:rsid w:val="0080467C"/>
    <w:rsid w:val="0080522B"/>
    <w:rsid w:val="00805256"/>
    <w:rsid w:val="008110F1"/>
    <w:rsid w:val="008138BB"/>
    <w:rsid w:val="008144D8"/>
    <w:rsid w:val="00814B35"/>
    <w:rsid w:val="00814D65"/>
    <w:rsid w:val="008177E9"/>
    <w:rsid w:val="00820232"/>
    <w:rsid w:val="00820D77"/>
    <w:rsid w:val="00821C6B"/>
    <w:rsid w:val="0082288F"/>
    <w:rsid w:val="008233A7"/>
    <w:rsid w:val="00825252"/>
    <w:rsid w:val="00825D59"/>
    <w:rsid w:val="0083187D"/>
    <w:rsid w:val="00832355"/>
    <w:rsid w:val="00834E5F"/>
    <w:rsid w:val="00836BB6"/>
    <w:rsid w:val="00836D58"/>
    <w:rsid w:val="00836D84"/>
    <w:rsid w:val="0083758C"/>
    <w:rsid w:val="008405F9"/>
    <w:rsid w:val="0084348F"/>
    <w:rsid w:val="00843B33"/>
    <w:rsid w:val="00843D8E"/>
    <w:rsid w:val="00844B94"/>
    <w:rsid w:val="00846D5B"/>
    <w:rsid w:val="008503F4"/>
    <w:rsid w:val="008509CD"/>
    <w:rsid w:val="00850F70"/>
    <w:rsid w:val="00851860"/>
    <w:rsid w:val="00854294"/>
    <w:rsid w:val="0085465C"/>
    <w:rsid w:val="00856A4E"/>
    <w:rsid w:val="0085732E"/>
    <w:rsid w:val="00857943"/>
    <w:rsid w:val="00860369"/>
    <w:rsid w:val="00860BE0"/>
    <w:rsid w:val="0086137F"/>
    <w:rsid w:val="008615A1"/>
    <w:rsid w:val="008626C1"/>
    <w:rsid w:val="00862D54"/>
    <w:rsid w:val="00863FE3"/>
    <w:rsid w:val="00875789"/>
    <w:rsid w:val="008833FD"/>
    <w:rsid w:val="00883DBE"/>
    <w:rsid w:val="00883F5C"/>
    <w:rsid w:val="008840EE"/>
    <w:rsid w:val="008846DD"/>
    <w:rsid w:val="008848C8"/>
    <w:rsid w:val="00885691"/>
    <w:rsid w:val="00886378"/>
    <w:rsid w:val="0088762B"/>
    <w:rsid w:val="00890C8B"/>
    <w:rsid w:val="008911C8"/>
    <w:rsid w:val="008915CE"/>
    <w:rsid w:val="00892602"/>
    <w:rsid w:val="00894C38"/>
    <w:rsid w:val="00896F1B"/>
    <w:rsid w:val="008973C3"/>
    <w:rsid w:val="008978B6"/>
    <w:rsid w:val="008A027B"/>
    <w:rsid w:val="008A09E6"/>
    <w:rsid w:val="008A0B67"/>
    <w:rsid w:val="008A0DB8"/>
    <w:rsid w:val="008A27E3"/>
    <w:rsid w:val="008A386E"/>
    <w:rsid w:val="008A4EBD"/>
    <w:rsid w:val="008A5038"/>
    <w:rsid w:val="008B264C"/>
    <w:rsid w:val="008B481A"/>
    <w:rsid w:val="008B4928"/>
    <w:rsid w:val="008B4DED"/>
    <w:rsid w:val="008C0B7E"/>
    <w:rsid w:val="008C2010"/>
    <w:rsid w:val="008C223B"/>
    <w:rsid w:val="008C50CC"/>
    <w:rsid w:val="008C5CBD"/>
    <w:rsid w:val="008C5FB8"/>
    <w:rsid w:val="008C6592"/>
    <w:rsid w:val="008C7219"/>
    <w:rsid w:val="008D17E8"/>
    <w:rsid w:val="008D1C22"/>
    <w:rsid w:val="008D2F2D"/>
    <w:rsid w:val="008D5FB4"/>
    <w:rsid w:val="008D651F"/>
    <w:rsid w:val="008D6A15"/>
    <w:rsid w:val="008E1BC1"/>
    <w:rsid w:val="008E24B9"/>
    <w:rsid w:val="008E2F4C"/>
    <w:rsid w:val="008E3CC6"/>
    <w:rsid w:val="008E5B65"/>
    <w:rsid w:val="008E5D7B"/>
    <w:rsid w:val="008E656B"/>
    <w:rsid w:val="008E7CB5"/>
    <w:rsid w:val="008F0C04"/>
    <w:rsid w:val="008F3652"/>
    <w:rsid w:val="008F378D"/>
    <w:rsid w:val="008F4675"/>
    <w:rsid w:val="008F4EA9"/>
    <w:rsid w:val="008F5460"/>
    <w:rsid w:val="009001D8"/>
    <w:rsid w:val="00900837"/>
    <w:rsid w:val="00900CAE"/>
    <w:rsid w:val="0090118B"/>
    <w:rsid w:val="0090122C"/>
    <w:rsid w:val="009015F9"/>
    <w:rsid w:val="00901822"/>
    <w:rsid w:val="00901ED2"/>
    <w:rsid w:val="00902C09"/>
    <w:rsid w:val="00902E2C"/>
    <w:rsid w:val="009032BC"/>
    <w:rsid w:val="00903E2E"/>
    <w:rsid w:val="00904443"/>
    <w:rsid w:val="0090463C"/>
    <w:rsid w:val="009048FC"/>
    <w:rsid w:val="00905852"/>
    <w:rsid w:val="00906A7F"/>
    <w:rsid w:val="00906BEA"/>
    <w:rsid w:val="009070A7"/>
    <w:rsid w:val="00907A9D"/>
    <w:rsid w:val="00910107"/>
    <w:rsid w:val="00910C5A"/>
    <w:rsid w:val="00910FE2"/>
    <w:rsid w:val="00912F02"/>
    <w:rsid w:val="00913A5B"/>
    <w:rsid w:val="009146E9"/>
    <w:rsid w:val="009151E7"/>
    <w:rsid w:val="00915453"/>
    <w:rsid w:val="009156C4"/>
    <w:rsid w:val="009172F2"/>
    <w:rsid w:val="00917357"/>
    <w:rsid w:val="009178C8"/>
    <w:rsid w:val="0092037B"/>
    <w:rsid w:val="00920DB6"/>
    <w:rsid w:val="009228E4"/>
    <w:rsid w:val="00922925"/>
    <w:rsid w:val="00922CC9"/>
    <w:rsid w:val="009240F2"/>
    <w:rsid w:val="00926315"/>
    <w:rsid w:val="00926D2F"/>
    <w:rsid w:val="0092754C"/>
    <w:rsid w:val="0093030F"/>
    <w:rsid w:val="00930BDF"/>
    <w:rsid w:val="0093147D"/>
    <w:rsid w:val="00932E67"/>
    <w:rsid w:val="0093785B"/>
    <w:rsid w:val="00937EAC"/>
    <w:rsid w:val="00944386"/>
    <w:rsid w:val="00944597"/>
    <w:rsid w:val="00944A05"/>
    <w:rsid w:val="009468AA"/>
    <w:rsid w:val="00947085"/>
    <w:rsid w:val="00952BBB"/>
    <w:rsid w:val="00952DA2"/>
    <w:rsid w:val="00953189"/>
    <w:rsid w:val="00956C6E"/>
    <w:rsid w:val="009575F5"/>
    <w:rsid w:val="00961528"/>
    <w:rsid w:val="00961A42"/>
    <w:rsid w:val="00961AB8"/>
    <w:rsid w:val="00962853"/>
    <w:rsid w:val="009632D2"/>
    <w:rsid w:val="009652D6"/>
    <w:rsid w:val="00970D0F"/>
    <w:rsid w:val="0097185F"/>
    <w:rsid w:val="009755FD"/>
    <w:rsid w:val="00980029"/>
    <w:rsid w:val="009802A4"/>
    <w:rsid w:val="009836F2"/>
    <w:rsid w:val="009878B0"/>
    <w:rsid w:val="00991389"/>
    <w:rsid w:val="0099265D"/>
    <w:rsid w:val="009963CC"/>
    <w:rsid w:val="009963D8"/>
    <w:rsid w:val="0099650D"/>
    <w:rsid w:val="0099673B"/>
    <w:rsid w:val="00996E9F"/>
    <w:rsid w:val="009972DA"/>
    <w:rsid w:val="009A10C0"/>
    <w:rsid w:val="009A23EA"/>
    <w:rsid w:val="009A3224"/>
    <w:rsid w:val="009A3359"/>
    <w:rsid w:val="009A36AD"/>
    <w:rsid w:val="009A3CC5"/>
    <w:rsid w:val="009A6F9E"/>
    <w:rsid w:val="009B0F1A"/>
    <w:rsid w:val="009B1AA6"/>
    <w:rsid w:val="009B20BA"/>
    <w:rsid w:val="009B21AB"/>
    <w:rsid w:val="009B2DF0"/>
    <w:rsid w:val="009B3A19"/>
    <w:rsid w:val="009B6097"/>
    <w:rsid w:val="009B7578"/>
    <w:rsid w:val="009B7B93"/>
    <w:rsid w:val="009C2AC7"/>
    <w:rsid w:val="009C3349"/>
    <w:rsid w:val="009C3CEA"/>
    <w:rsid w:val="009C5272"/>
    <w:rsid w:val="009C5F23"/>
    <w:rsid w:val="009C5F78"/>
    <w:rsid w:val="009C7D7A"/>
    <w:rsid w:val="009D0408"/>
    <w:rsid w:val="009D066D"/>
    <w:rsid w:val="009D0DAB"/>
    <w:rsid w:val="009D10CD"/>
    <w:rsid w:val="009D23D6"/>
    <w:rsid w:val="009D5381"/>
    <w:rsid w:val="009D6656"/>
    <w:rsid w:val="009D6D39"/>
    <w:rsid w:val="009D75E8"/>
    <w:rsid w:val="009E013B"/>
    <w:rsid w:val="009E0822"/>
    <w:rsid w:val="009E0826"/>
    <w:rsid w:val="009E5D9C"/>
    <w:rsid w:val="009E62E0"/>
    <w:rsid w:val="009E7DDA"/>
    <w:rsid w:val="009E7E15"/>
    <w:rsid w:val="009F006E"/>
    <w:rsid w:val="009F2123"/>
    <w:rsid w:val="009F3A7F"/>
    <w:rsid w:val="009F3D2B"/>
    <w:rsid w:val="009F4899"/>
    <w:rsid w:val="009F5933"/>
    <w:rsid w:val="009F5B0C"/>
    <w:rsid w:val="00A00586"/>
    <w:rsid w:val="00A00744"/>
    <w:rsid w:val="00A03414"/>
    <w:rsid w:val="00A045F3"/>
    <w:rsid w:val="00A049AD"/>
    <w:rsid w:val="00A053E7"/>
    <w:rsid w:val="00A057F6"/>
    <w:rsid w:val="00A068EB"/>
    <w:rsid w:val="00A13F37"/>
    <w:rsid w:val="00A153CE"/>
    <w:rsid w:val="00A154B0"/>
    <w:rsid w:val="00A1655C"/>
    <w:rsid w:val="00A16DB7"/>
    <w:rsid w:val="00A17ABB"/>
    <w:rsid w:val="00A17D80"/>
    <w:rsid w:val="00A206A3"/>
    <w:rsid w:val="00A2218D"/>
    <w:rsid w:val="00A24D9A"/>
    <w:rsid w:val="00A276A9"/>
    <w:rsid w:val="00A30D89"/>
    <w:rsid w:val="00A3104C"/>
    <w:rsid w:val="00A3160F"/>
    <w:rsid w:val="00A326E4"/>
    <w:rsid w:val="00A3304C"/>
    <w:rsid w:val="00A342C9"/>
    <w:rsid w:val="00A3490C"/>
    <w:rsid w:val="00A357D2"/>
    <w:rsid w:val="00A371D5"/>
    <w:rsid w:val="00A377F9"/>
    <w:rsid w:val="00A37DF5"/>
    <w:rsid w:val="00A41D9F"/>
    <w:rsid w:val="00A43406"/>
    <w:rsid w:val="00A44239"/>
    <w:rsid w:val="00A448B6"/>
    <w:rsid w:val="00A4544A"/>
    <w:rsid w:val="00A465BE"/>
    <w:rsid w:val="00A47699"/>
    <w:rsid w:val="00A478B9"/>
    <w:rsid w:val="00A51258"/>
    <w:rsid w:val="00A51E68"/>
    <w:rsid w:val="00A521C9"/>
    <w:rsid w:val="00A52A8B"/>
    <w:rsid w:val="00A53D05"/>
    <w:rsid w:val="00A54C1E"/>
    <w:rsid w:val="00A56A2F"/>
    <w:rsid w:val="00A57E36"/>
    <w:rsid w:val="00A62BB9"/>
    <w:rsid w:val="00A640B9"/>
    <w:rsid w:val="00A659DE"/>
    <w:rsid w:val="00A70E32"/>
    <w:rsid w:val="00A71D31"/>
    <w:rsid w:val="00A75971"/>
    <w:rsid w:val="00A76574"/>
    <w:rsid w:val="00A765DB"/>
    <w:rsid w:val="00A778B8"/>
    <w:rsid w:val="00A8034D"/>
    <w:rsid w:val="00A811AE"/>
    <w:rsid w:val="00A8222B"/>
    <w:rsid w:val="00A83C18"/>
    <w:rsid w:val="00A8529D"/>
    <w:rsid w:val="00A872B9"/>
    <w:rsid w:val="00A879E4"/>
    <w:rsid w:val="00A87BD8"/>
    <w:rsid w:val="00A900E5"/>
    <w:rsid w:val="00A9054F"/>
    <w:rsid w:val="00A917BE"/>
    <w:rsid w:val="00A93413"/>
    <w:rsid w:val="00A968B7"/>
    <w:rsid w:val="00A96E44"/>
    <w:rsid w:val="00A97BC6"/>
    <w:rsid w:val="00A97D90"/>
    <w:rsid w:val="00AA0710"/>
    <w:rsid w:val="00AA3699"/>
    <w:rsid w:val="00AA3A7B"/>
    <w:rsid w:val="00AA4103"/>
    <w:rsid w:val="00AA51ED"/>
    <w:rsid w:val="00AA62AE"/>
    <w:rsid w:val="00AA7145"/>
    <w:rsid w:val="00AA796F"/>
    <w:rsid w:val="00AA7BAB"/>
    <w:rsid w:val="00AB12C6"/>
    <w:rsid w:val="00AB1630"/>
    <w:rsid w:val="00AB3407"/>
    <w:rsid w:val="00AB5C18"/>
    <w:rsid w:val="00AC05A6"/>
    <w:rsid w:val="00AC593D"/>
    <w:rsid w:val="00AC5FBE"/>
    <w:rsid w:val="00AC6AF8"/>
    <w:rsid w:val="00AC7534"/>
    <w:rsid w:val="00AD071B"/>
    <w:rsid w:val="00AD11D5"/>
    <w:rsid w:val="00AD14A8"/>
    <w:rsid w:val="00AD2E92"/>
    <w:rsid w:val="00AD390C"/>
    <w:rsid w:val="00AD3EB6"/>
    <w:rsid w:val="00AD462D"/>
    <w:rsid w:val="00AD4AA5"/>
    <w:rsid w:val="00AD66A1"/>
    <w:rsid w:val="00AD723C"/>
    <w:rsid w:val="00AE0255"/>
    <w:rsid w:val="00AE058A"/>
    <w:rsid w:val="00AE134C"/>
    <w:rsid w:val="00AE1E66"/>
    <w:rsid w:val="00AE2230"/>
    <w:rsid w:val="00AE3602"/>
    <w:rsid w:val="00AE4BC4"/>
    <w:rsid w:val="00AE4F40"/>
    <w:rsid w:val="00AE579E"/>
    <w:rsid w:val="00AE6EBD"/>
    <w:rsid w:val="00AE7DDB"/>
    <w:rsid w:val="00AF01E3"/>
    <w:rsid w:val="00AF0927"/>
    <w:rsid w:val="00AF5B34"/>
    <w:rsid w:val="00AF71BE"/>
    <w:rsid w:val="00B00359"/>
    <w:rsid w:val="00B03CFF"/>
    <w:rsid w:val="00B044C2"/>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27497"/>
    <w:rsid w:val="00B30502"/>
    <w:rsid w:val="00B3432E"/>
    <w:rsid w:val="00B36A1F"/>
    <w:rsid w:val="00B36E7D"/>
    <w:rsid w:val="00B37BED"/>
    <w:rsid w:val="00B42169"/>
    <w:rsid w:val="00B427E2"/>
    <w:rsid w:val="00B438E5"/>
    <w:rsid w:val="00B44A59"/>
    <w:rsid w:val="00B4588D"/>
    <w:rsid w:val="00B4639E"/>
    <w:rsid w:val="00B46E86"/>
    <w:rsid w:val="00B479AC"/>
    <w:rsid w:val="00B47C42"/>
    <w:rsid w:val="00B5134E"/>
    <w:rsid w:val="00B52D40"/>
    <w:rsid w:val="00B53C8F"/>
    <w:rsid w:val="00B543C8"/>
    <w:rsid w:val="00B544E2"/>
    <w:rsid w:val="00B568A3"/>
    <w:rsid w:val="00B57A90"/>
    <w:rsid w:val="00B600ED"/>
    <w:rsid w:val="00B60647"/>
    <w:rsid w:val="00B60B28"/>
    <w:rsid w:val="00B61077"/>
    <w:rsid w:val="00B61428"/>
    <w:rsid w:val="00B6476E"/>
    <w:rsid w:val="00B65E88"/>
    <w:rsid w:val="00B669FD"/>
    <w:rsid w:val="00B6724C"/>
    <w:rsid w:val="00B6775D"/>
    <w:rsid w:val="00B702EA"/>
    <w:rsid w:val="00B70BBD"/>
    <w:rsid w:val="00B70C05"/>
    <w:rsid w:val="00B7407D"/>
    <w:rsid w:val="00B755B0"/>
    <w:rsid w:val="00B76724"/>
    <w:rsid w:val="00B77C3E"/>
    <w:rsid w:val="00B81C77"/>
    <w:rsid w:val="00B86059"/>
    <w:rsid w:val="00B9140E"/>
    <w:rsid w:val="00B91B88"/>
    <w:rsid w:val="00B92449"/>
    <w:rsid w:val="00B94817"/>
    <w:rsid w:val="00B948E8"/>
    <w:rsid w:val="00B94C99"/>
    <w:rsid w:val="00B96811"/>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615"/>
    <w:rsid w:val="00BB3D8B"/>
    <w:rsid w:val="00BB3EC5"/>
    <w:rsid w:val="00BB4F0B"/>
    <w:rsid w:val="00BB6225"/>
    <w:rsid w:val="00BC5175"/>
    <w:rsid w:val="00BC5D03"/>
    <w:rsid w:val="00BC7B55"/>
    <w:rsid w:val="00BD0DA4"/>
    <w:rsid w:val="00BD254D"/>
    <w:rsid w:val="00BD28DD"/>
    <w:rsid w:val="00BD2E39"/>
    <w:rsid w:val="00BD3684"/>
    <w:rsid w:val="00BD37EC"/>
    <w:rsid w:val="00BD4AC2"/>
    <w:rsid w:val="00BD4B09"/>
    <w:rsid w:val="00BD5167"/>
    <w:rsid w:val="00BD7507"/>
    <w:rsid w:val="00BE0053"/>
    <w:rsid w:val="00BE1154"/>
    <w:rsid w:val="00BE18B1"/>
    <w:rsid w:val="00BE1DD4"/>
    <w:rsid w:val="00BE26D9"/>
    <w:rsid w:val="00BE34B7"/>
    <w:rsid w:val="00BE3865"/>
    <w:rsid w:val="00BE52B6"/>
    <w:rsid w:val="00BE7135"/>
    <w:rsid w:val="00BF0559"/>
    <w:rsid w:val="00BF0E86"/>
    <w:rsid w:val="00BF1A88"/>
    <w:rsid w:val="00BF1B60"/>
    <w:rsid w:val="00BF2E0E"/>
    <w:rsid w:val="00BF5006"/>
    <w:rsid w:val="00BF76D7"/>
    <w:rsid w:val="00C006F9"/>
    <w:rsid w:val="00C01156"/>
    <w:rsid w:val="00C011CA"/>
    <w:rsid w:val="00C04195"/>
    <w:rsid w:val="00C046EC"/>
    <w:rsid w:val="00C049F6"/>
    <w:rsid w:val="00C057DF"/>
    <w:rsid w:val="00C070B3"/>
    <w:rsid w:val="00C074B1"/>
    <w:rsid w:val="00C1368C"/>
    <w:rsid w:val="00C13B09"/>
    <w:rsid w:val="00C13FB8"/>
    <w:rsid w:val="00C142D8"/>
    <w:rsid w:val="00C14444"/>
    <w:rsid w:val="00C15D27"/>
    <w:rsid w:val="00C15DB6"/>
    <w:rsid w:val="00C17199"/>
    <w:rsid w:val="00C201E1"/>
    <w:rsid w:val="00C20A30"/>
    <w:rsid w:val="00C20B6F"/>
    <w:rsid w:val="00C225DB"/>
    <w:rsid w:val="00C22771"/>
    <w:rsid w:val="00C22ACD"/>
    <w:rsid w:val="00C24668"/>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5D6"/>
    <w:rsid w:val="00C50828"/>
    <w:rsid w:val="00C50D5D"/>
    <w:rsid w:val="00C519F2"/>
    <w:rsid w:val="00C521D4"/>
    <w:rsid w:val="00C532C8"/>
    <w:rsid w:val="00C5377A"/>
    <w:rsid w:val="00C54A27"/>
    <w:rsid w:val="00C560ED"/>
    <w:rsid w:val="00C56B89"/>
    <w:rsid w:val="00C5781F"/>
    <w:rsid w:val="00C57AB5"/>
    <w:rsid w:val="00C60D14"/>
    <w:rsid w:val="00C60D32"/>
    <w:rsid w:val="00C61706"/>
    <w:rsid w:val="00C61E6F"/>
    <w:rsid w:val="00C633E9"/>
    <w:rsid w:val="00C63AEB"/>
    <w:rsid w:val="00C64081"/>
    <w:rsid w:val="00C6716F"/>
    <w:rsid w:val="00C67280"/>
    <w:rsid w:val="00C7097E"/>
    <w:rsid w:val="00C73D2E"/>
    <w:rsid w:val="00C74D5B"/>
    <w:rsid w:val="00C753F3"/>
    <w:rsid w:val="00C7577E"/>
    <w:rsid w:val="00C76F08"/>
    <w:rsid w:val="00C77142"/>
    <w:rsid w:val="00C77BC7"/>
    <w:rsid w:val="00C817E5"/>
    <w:rsid w:val="00C81E73"/>
    <w:rsid w:val="00C84412"/>
    <w:rsid w:val="00C84F09"/>
    <w:rsid w:val="00C86601"/>
    <w:rsid w:val="00C86A96"/>
    <w:rsid w:val="00C876BE"/>
    <w:rsid w:val="00C918A0"/>
    <w:rsid w:val="00C93D84"/>
    <w:rsid w:val="00C9473D"/>
    <w:rsid w:val="00C94C59"/>
    <w:rsid w:val="00C96D03"/>
    <w:rsid w:val="00CA0A5B"/>
    <w:rsid w:val="00CA2601"/>
    <w:rsid w:val="00CA51AA"/>
    <w:rsid w:val="00CA6852"/>
    <w:rsid w:val="00CA6E7A"/>
    <w:rsid w:val="00CA7305"/>
    <w:rsid w:val="00CA7578"/>
    <w:rsid w:val="00CB0191"/>
    <w:rsid w:val="00CB0229"/>
    <w:rsid w:val="00CB1103"/>
    <w:rsid w:val="00CB114D"/>
    <w:rsid w:val="00CB16E2"/>
    <w:rsid w:val="00CB23CD"/>
    <w:rsid w:val="00CB466F"/>
    <w:rsid w:val="00CB5288"/>
    <w:rsid w:val="00CB5CCC"/>
    <w:rsid w:val="00CB69C9"/>
    <w:rsid w:val="00CB6CCF"/>
    <w:rsid w:val="00CB6D0B"/>
    <w:rsid w:val="00CB731B"/>
    <w:rsid w:val="00CB754E"/>
    <w:rsid w:val="00CC0343"/>
    <w:rsid w:val="00CC0F57"/>
    <w:rsid w:val="00CC1556"/>
    <w:rsid w:val="00CC7806"/>
    <w:rsid w:val="00CD140A"/>
    <w:rsid w:val="00CD219A"/>
    <w:rsid w:val="00CD3746"/>
    <w:rsid w:val="00CD43CA"/>
    <w:rsid w:val="00CD6296"/>
    <w:rsid w:val="00CD6397"/>
    <w:rsid w:val="00CD707F"/>
    <w:rsid w:val="00CE038E"/>
    <w:rsid w:val="00CE2FED"/>
    <w:rsid w:val="00CE3BF3"/>
    <w:rsid w:val="00CE5022"/>
    <w:rsid w:val="00CE5F5D"/>
    <w:rsid w:val="00CE6944"/>
    <w:rsid w:val="00CE6EF0"/>
    <w:rsid w:val="00CE780B"/>
    <w:rsid w:val="00CE7E1C"/>
    <w:rsid w:val="00CF354D"/>
    <w:rsid w:val="00CF38C2"/>
    <w:rsid w:val="00CF4C7E"/>
    <w:rsid w:val="00CF51EE"/>
    <w:rsid w:val="00CF5F21"/>
    <w:rsid w:val="00CF64E5"/>
    <w:rsid w:val="00CF7604"/>
    <w:rsid w:val="00D02545"/>
    <w:rsid w:val="00D03237"/>
    <w:rsid w:val="00D035CE"/>
    <w:rsid w:val="00D0449D"/>
    <w:rsid w:val="00D05055"/>
    <w:rsid w:val="00D06A86"/>
    <w:rsid w:val="00D06B91"/>
    <w:rsid w:val="00D1089A"/>
    <w:rsid w:val="00D11FEF"/>
    <w:rsid w:val="00D12DC7"/>
    <w:rsid w:val="00D14D1C"/>
    <w:rsid w:val="00D14FD7"/>
    <w:rsid w:val="00D16DA7"/>
    <w:rsid w:val="00D20580"/>
    <w:rsid w:val="00D208EE"/>
    <w:rsid w:val="00D21E68"/>
    <w:rsid w:val="00D26454"/>
    <w:rsid w:val="00D266C0"/>
    <w:rsid w:val="00D27503"/>
    <w:rsid w:val="00D300B5"/>
    <w:rsid w:val="00D341B7"/>
    <w:rsid w:val="00D345CA"/>
    <w:rsid w:val="00D34765"/>
    <w:rsid w:val="00D35A3C"/>
    <w:rsid w:val="00D35CB2"/>
    <w:rsid w:val="00D36878"/>
    <w:rsid w:val="00D37247"/>
    <w:rsid w:val="00D42E86"/>
    <w:rsid w:val="00D43241"/>
    <w:rsid w:val="00D43F2E"/>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19BD"/>
    <w:rsid w:val="00D624D6"/>
    <w:rsid w:val="00D6637D"/>
    <w:rsid w:val="00D67F35"/>
    <w:rsid w:val="00D714AE"/>
    <w:rsid w:val="00D7617B"/>
    <w:rsid w:val="00D80489"/>
    <w:rsid w:val="00D8282E"/>
    <w:rsid w:val="00D841BC"/>
    <w:rsid w:val="00D84AF9"/>
    <w:rsid w:val="00D869D1"/>
    <w:rsid w:val="00D8770B"/>
    <w:rsid w:val="00D91179"/>
    <w:rsid w:val="00D9160A"/>
    <w:rsid w:val="00D925FE"/>
    <w:rsid w:val="00D92717"/>
    <w:rsid w:val="00DA253C"/>
    <w:rsid w:val="00DA2D58"/>
    <w:rsid w:val="00DA2D87"/>
    <w:rsid w:val="00DA2E36"/>
    <w:rsid w:val="00DA4614"/>
    <w:rsid w:val="00DA4F35"/>
    <w:rsid w:val="00DA5796"/>
    <w:rsid w:val="00DB02B4"/>
    <w:rsid w:val="00DB142A"/>
    <w:rsid w:val="00DB1E88"/>
    <w:rsid w:val="00DB42D5"/>
    <w:rsid w:val="00DB5795"/>
    <w:rsid w:val="00DB693D"/>
    <w:rsid w:val="00DC0E04"/>
    <w:rsid w:val="00DC0F1E"/>
    <w:rsid w:val="00DC104E"/>
    <w:rsid w:val="00DC1120"/>
    <w:rsid w:val="00DC14DE"/>
    <w:rsid w:val="00DC18DF"/>
    <w:rsid w:val="00DC1F4D"/>
    <w:rsid w:val="00DC247F"/>
    <w:rsid w:val="00DC24B5"/>
    <w:rsid w:val="00DC59A2"/>
    <w:rsid w:val="00DC729D"/>
    <w:rsid w:val="00DD217B"/>
    <w:rsid w:val="00DD2DF8"/>
    <w:rsid w:val="00DD3263"/>
    <w:rsid w:val="00DD39C2"/>
    <w:rsid w:val="00DD5FB8"/>
    <w:rsid w:val="00DD6061"/>
    <w:rsid w:val="00DD6535"/>
    <w:rsid w:val="00DD7775"/>
    <w:rsid w:val="00DD7B94"/>
    <w:rsid w:val="00DE04F5"/>
    <w:rsid w:val="00DE2AAD"/>
    <w:rsid w:val="00DE3267"/>
    <w:rsid w:val="00DE45DF"/>
    <w:rsid w:val="00DE4BFA"/>
    <w:rsid w:val="00DE676E"/>
    <w:rsid w:val="00DE719E"/>
    <w:rsid w:val="00DE78F9"/>
    <w:rsid w:val="00DF0B70"/>
    <w:rsid w:val="00DF0C7E"/>
    <w:rsid w:val="00DF1654"/>
    <w:rsid w:val="00DF4249"/>
    <w:rsid w:val="00DF431D"/>
    <w:rsid w:val="00DF4A65"/>
    <w:rsid w:val="00DF4FFD"/>
    <w:rsid w:val="00DF5113"/>
    <w:rsid w:val="00DF596A"/>
    <w:rsid w:val="00DF5F35"/>
    <w:rsid w:val="00DF61BB"/>
    <w:rsid w:val="00DF7C84"/>
    <w:rsid w:val="00E05E49"/>
    <w:rsid w:val="00E07258"/>
    <w:rsid w:val="00E13318"/>
    <w:rsid w:val="00E16656"/>
    <w:rsid w:val="00E16FB5"/>
    <w:rsid w:val="00E202EB"/>
    <w:rsid w:val="00E2031E"/>
    <w:rsid w:val="00E21065"/>
    <w:rsid w:val="00E21766"/>
    <w:rsid w:val="00E21E6C"/>
    <w:rsid w:val="00E21FBE"/>
    <w:rsid w:val="00E2480A"/>
    <w:rsid w:val="00E24926"/>
    <w:rsid w:val="00E265B8"/>
    <w:rsid w:val="00E27318"/>
    <w:rsid w:val="00E278E3"/>
    <w:rsid w:val="00E3025F"/>
    <w:rsid w:val="00E32780"/>
    <w:rsid w:val="00E334AA"/>
    <w:rsid w:val="00E355F4"/>
    <w:rsid w:val="00E36FBF"/>
    <w:rsid w:val="00E4005F"/>
    <w:rsid w:val="00E440D4"/>
    <w:rsid w:val="00E445FA"/>
    <w:rsid w:val="00E44860"/>
    <w:rsid w:val="00E452E5"/>
    <w:rsid w:val="00E472B7"/>
    <w:rsid w:val="00E47551"/>
    <w:rsid w:val="00E475C5"/>
    <w:rsid w:val="00E502E1"/>
    <w:rsid w:val="00E5039B"/>
    <w:rsid w:val="00E5122D"/>
    <w:rsid w:val="00E5150B"/>
    <w:rsid w:val="00E515FE"/>
    <w:rsid w:val="00E551C5"/>
    <w:rsid w:val="00E5731E"/>
    <w:rsid w:val="00E578BA"/>
    <w:rsid w:val="00E6162A"/>
    <w:rsid w:val="00E61665"/>
    <w:rsid w:val="00E61683"/>
    <w:rsid w:val="00E619E9"/>
    <w:rsid w:val="00E61FB2"/>
    <w:rsid w:val="00E6405F"/>
    <w:rsid w:val="00E64E5F"/>
    <w:rsid w:val="00E70524"/>
    <w:rsid w:val="00E70540"/>
    <w:rsid w:val="00E70AF2"/>
    <w:rsid w:val="00E72774"/>
    <w:rsid w:val="00E728F5"/>
    <w:rsid w:val="00E75677"/>
    <w:rsid w:val="00E764E3"/>
    <w:rsid w:val="00E76510"/>
    <w:rsid w:val="00E77D22"/>
    <w:rsid w:val="00E81789"/>
    <w:rsid w:val="00E819BC"/>
    <w:rsid w:val="00E82D7B"/>
    <w:rsid w:val="00E83AFF"/>
    <w:rsid w:val="00E8462D"/>
    <w:rsid w:val="00E85F64"/>
    <w:rsid w:val="00E90873"/>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22E5"/>
    <w:rsid w:val="00EE3204"/>
    <w:rsid w:val="00EE3B4D"/>
    <w:rsid w:val="00EE5703"/>
    <w:rsid w:val="00EE66A3"/>
    <w:rsid w:val="00EE69CB"/>
    <w:rsid w:val="00EE7010"/>
    <w:rsid w:val="00EF074F"/>
    <w:rsid w:val="00EF0DD2"/>
    <w:rsid w:val="00EF0E36"/>
    <w:rsid w:val="00EF36ED"/>
    <w:rsid w:val="00EF75FB"/>
    <w:rsid w:val="00EF77C0"/>
    <w:rsid w:val="00EF7A16"/>
    <w:rsid w:val="00EF7E28"/>
    <w:rsid w:val="00F006C8"/>
    <w:rsid w:val="00F0095B"/>
    <w:rsid w:val="00F00D08"/>
    <w:rsid w:val="00F01586"/>
    <w:rsid w:val="00F015A6"/>
    <w:rsid w:val="00F03C2B"/>
    <w:rsid w:val="00F05A92"/>
    <w:rsid w:val="00F1204A"/>
    <w:rsid w:val="00F1260F"/>
    <w:rsid w:val="00F1262C"/>
    <w:rsid w:val="00F13121"/>
    <w:rsid w:val="00F133A3"/>
    <w:rsid w:val="00F13EC9"/>
    <w:rsid w:val="00F14EC5"/>
    <w:rsid w:val="00F155BD"/>
    <w:rsid w:val="00F15699"/>
    <w:rsid w:val="00F2100B"/>
    <w:rsid w:val="00F21161"/>
    <w:rsid w:val="00F2234C"/>
    <w:rsid w:val="00F228AA"/>
    <w:rsid w:val="00F22EB8"/>
    <w:rsid w:val="00F234E1"/>
    <w:rsid w:val="00F24188"/>
    <w:rsid w:val="00F24B6D"/>
    <w:rsid w:val="00F251E2"/>
    <w:rsid w:val="00F259C1"/>
    <w:rsid w:val="00F25B5E"/>
    <w:rsid w:val="00F263DA"/>
    <w:rsid w:val="00F2641A"/>
    <w:rsid w:val="00F2712C"/>
    <w:rsid w:val="00F2726B"/>
    <w:rsid w:val="00F2791B"/>
    <w:rsid w:val="00F3086B"/>
    <w:rsid w:val="00F32B65"/>
    <w:rsid w:val="00F330E3"/>
    <w:rsid w:val="00F330E8"/>
    <w:rsid w:val="00F34268"/>
    <w:rsid w:val="00F35133"/>
    <w:rsid w:val="00F410FB"/>
    <w:rsid w:val="00F4148F"/>
    <w:rsid w:val="00F41968"/>
    <w:rsid w:val="00F43C89"/>
    <w:rsid w:val="00F4521C"/>
    <w:rsid w:val="00F458FB"/>
    <w:rsid w:val="00F47DFA"/>
    <w:rsid w:val="00F520EE"/>
    <w:rsid w:val="00F53FD7"/>
    <w:rsid w:val="00F550E4"/>
    <w:rsid w:val="00F57AB8"/>
    <w:rsid w:val="00F6027F"/>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9F5"/>
    <w:rsid w:val="00F87997"/>
    <w:rsid w:val="00F90CB3"/>
    <w:rsid w:val="00F90F2B"/>
    <w:rsid w:val="00F9203A"/>
    <w:rsid w:val="00F9284A"/>
    <w:rsid w:val="00F93C6D"/>
    <w:rsid w:val="00F94764"/>
    <w:rsid w:val="00F94850"/>
    <w:rsid w:val="00F954CB"/>
    <w:rsid w:val="00F9554D"/>
    <w:rsid w:val="00F965D8"/>
    <w:rsid w:val="00F968B2"/>
    <w:rsid w:val="00F969CE"/>
    <w:rsid w:val="00FA2DE8"/>
    <w:rsid w:val="00FA3241"/>
    <w:rsid w:val="00FA69B9"/>
    <w:rsid w:val="00FA6AE7"/>
    <w:rsid w:val="00FB7682"/>
    <w:rsid w:val="00FC04C4"/>
    <w:rsid w:val="00FC10E9"/>
    <w:rsid w:val="00FC1DFE"/>
    <w:rsid w:val="00FC3F22"/>
    <w:rsid w:val="00FC45EE"/>
    <w:rsid w:val="00FC47E6"/>
    <w:rsid w:val="00FC4C77"/>
    <w:rsid w:val="00FC4F6A"/>
    <w:rsid w:val="00FC6458"/>
    <w:rsid w:val="00FD20B8"/>
    <w:rsid w:val="00FD26EE"/>
    <w:rsid w:val="00FD339D"/>
    <w:rsid w:val="00FD3894"/>
    <w:rsid w:val="00FD6A8A"/>
    <w:rsid w:val="00FD6E05"/>
    <w:rsid w:val="00FD78DB"/>
    <w:rsid w:val="00FD79EC"/>
    <w:rsid w:val="00FD7BF4"/>
    <w:rsid w:val="00FE00C8"/>
    <w:rsid w:val="00FE2437"/>
    <w:rsid w:val="00FE3880"/>
    <w:rsid w:val="00FE4585"/>
    <w:rsid w:val="00FE4939"/>
    <w:rsid w:val="00FE652D"/>
    <w:rsid w:val="00FE673E"/>
    <w:rsid w:val="00FF3E3A"/>
    <w:rsid w:val="00FF40B1"/>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4A613D5B"/>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85680A-3F8A-448A-BEBA-B6E74B8F0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803</TotalTime>
  <Pages>13</Pages>
  <Words>4857</Words>
  <Characters>26717</Characters>
  <Application>Microsoft Office Word</Application>
  <DocSecurity>0</DocSecurity>
  <Lines>222</Lines>
  <Paragraphs>63</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210</cp:revision>
  <cp:lastPrinted>2022-12-09T19:18:00Z</cp:lastPrinted>
  <dcterms:created xsi:type="dcterms:W3CDTF">2021-08-08T19:44:00Z</dcterms:created>
  <dcterms:modified xsi:type="dcterms:W3CDTF">2023-03-15T19:48:00Z</dcterms:modified>
</cp:coreProperties>
</file>