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35F1BB5F" w14:textId="01049EE2" w:rsidR="006559D9" w:rsidRPr="00240D1C" w:rsidRDefault="00962926" w:rsidP="002B0CB7">
      <w:pPr>
        <w:pStyle w:val="Encabezado"/>
        <w:tabs>
          <w:tab w:val="clear" w:pos="4419"/>
          <w:tab w:val="clear" w:pos="8838"/>
        </w:tabs>
        <w:ind w:left="2977"/>
        <w:jc w:val="both"/>
        <w:rPr>
          <w:rFonts w:ascii="Arial" w:hAnsi="Arial" w:cs="Arial"/>
          <w:b/>
          <w:sz w:val="24"/>
          <w:szCs w:val="24"/>
        </w:rPr>
      </w:pPr>
      <w:r>
        <w:rPr>
          <w:rFonts w:ascii="Arial" w:hAnsi="Arial" w:cs="Arial"/>
          <w:b/>
          <w:sz w:val="24"/>
          <w:szCs w:val="24"/>
        </w:rPr>
        <w:t xml:space="preserve">SEXTA </w:t>
      </w:r>
      <w:r w:rsidR="006559D9" w:rsidRPr="00240D1C">
        <w:rPr>
          <w:rFonts w:ascii="Arial" w:hAnsi="Arial" w:cs="Arial"/>
          <w:b/>
          <w:sz w:val="24"/>
          <w:szCs w:val="24"/>
        </w:rPr>
        <w:t>SALA UNITARIA DE PRIMERA INSTANCIA DEL TRIBUNAL DE JUSTICIA ADMINISTRATIVA DEL ESTADO DE OAXACA</w:t>
      </w:r>
    </w:p>
    <w:p w14:paraId="15AE0AF9" w14:textId="77777777" w:rsidR="006559D9" w:rsidRPr="00240D1C" w:rsidRDefault="006559D9" w:rsidP="002B0CB7">
      <w:pPr>
        <w:pStyle w:val="Encabezado"/>
        <w:ind w:left="2977"/>
        <w:jc w:val="both"/>
        <w:rPr>
          <w:rFonts w:ascii="Arial" w:hAnsi="Arial" w:cs="Arial"/>
          <w:b/>
          <w:sz w:val="24"/>
          <w:szCs w:val="24"/>
        </w:rPr>
      </w:pPr>
    </w:p>
    <w:p w14:paraId="50E7B5AB" w14:textId="767E67A4" w:rsidR="006559D9" w:rsidRPr="00240D1C" w:rsidRDefault="006559D9" w:rsidP="006D3D04">
      <w:pPr>
        <w:pStyle w:val="Encabezado"/>
        <w:tabs>
          <w:tab w:val="clear" w:pos="4419"/>
          <w:tab w:val="clear" w:pos="8838"/>
        </w:tabs>
        <w:ind w:left="2410" w:right="-93" w:firstLine="570"/>
        <w:jc w:val="both"/>
        <w:rPr>
          <w:rFonts w:ascii="Arial" w:hAnsi="Arial" w:cs="Arial"/>
          <w:b/>
          <w:sz w:val="24"/>
          <w:szCs w:val="24"/>
        </w:rPr>
      </w:pPr>
      <w:r w:rsidRPr="00240D1C">
        <w:rPr>
          <w:rFonts w:ascii="Arial" w:hAnsi="Arial" w:cs="Arial"/>
          <w:b/>
          <w:sz w:val="24"/>
          <w:szCs w:val="24"/>
        </w:rPr>
        <w:t xml:space="preserve">EXPEDIENTE: </w:t>
      </w:r>
      <w:r w:rsidR="00F92541">
        <w:rPr>
          <w:rFonts w:ascii="Arial" w:hAnsi="Arial" w:cs="Arial"/>
          <w:b/>
          <w:bCs/>
          <w:sz w:val="24"/>
          <w:szCs w:val="24"/>
        </w:rPr>
        <w:t>0023/2019</w:t>
      </w:r>
    </w:p>
    <w:p w14:paraId="64313856" w14:textId="77777777" w:rsidR="006559D9" w:rsidRPr="00240D1C" w:rsidRDefault="006559D9" w:rsidP="002B0CB7">
      <w:pPr>
        <w:pStyle w:val="Encabezado"/>
        <w:tabs>
          <w:tab w:val="clear" w:pos="4419"/>
          <w:tab w:val="center" w:pos="8931"/>
        </w:tabs>
        <w:ind w:left="2977"/>
        <w:jc w:val="both"/>
        <w:rPr>
          <w:rFonts w:ascii="Arial" w:hAnsi="Arial" w:cs="Arial"/>
          <w:b/>
          <w:sz w:val="24"/>
          <w:szCs w:val="24"/>
        </w:rPr>
      </w:pPr>
    </w:p>
    <w:p w14:paraId="4F4B2591" w14:textId="2C8F07E1" w:rsidR="006559D9" w:rsidRPr="00FF764F" w:rsidRDefault="00E317A6" w:rsidP="002B0CB7">
      <w:pPr>
        <w:pStyle w:val="Encabezado"/>
        <w:tabs>
          <w:tab w:val="clear" w:pos="4419"/>
          <w:tab w:val="clear" w:pos="8838"/>
        </w:tabs>
        <w:ind w:left="2977"/>
        <w:rPr>
          <w:rFonts w:ascii="Arial" w:hAnsi="Arial" w:cs="Arial"/>
          <w:bCs/>
          <w:sz w:val="24"/>
          <w:szCs w:val="24"/>
        </w:rPr>
      </w:pPr>
      <w:r w:rsidRPr="00FF764F">
        <w:rPr>
          <w:rFonts w:ascii="Arial" w:hAnsi="Arial" w:cs="Arial"/>
          <w:b/>
          <w:sz w:val="24"/>
          <w:szCs w:val="24"/>
        </w:rPr>
        <w:t>ACTOR:</w:t>
      </w:r>
      <w:r w:rsidR="00B87E70" w:rsidRPr="00FF764F">
        <w:rPr>
          <w:rFonts w:ascii="Arial" w:hAnsi="Arial" w:cs="Arial"/>
          <w:b/>
          <w:sz w:val="24"/>
          <w:szCs w:val="24"/>
        </w:rPr>
        <w:t xml:space="preserve"> </w:t>
      </w:r>
      <w:r w:rsidR="004F0857">
        <w:rPr>
          <w:rFonts w:ascii="Arial" w:hAnsi="Arial" w:cs="Arial"/>
          <w:bCs/>
          <w:color w:val="FF0000"/>
          <w:sz w:val="24"/>
          <w:szCs w:val="24"/>
        </w:rPr>
        <w:t>**********</w:t>
      </w:r>
    </w:p>
    <w:p w14:paraId="10ECFBDA" w14:textId="77777777" w:rsidR="006559D9" w:rsidRPr="00FF764F" w:rsidRDefault="006559D9" w:rsidP="002B0CB7">
      <w:pPr>
        <w:pStyle w:val="Encabezado"/>
        <w:ind w:left="2977"/>
        <w:jc w:val="both"/>
        <w:rPr>
          <w:rFonts w:ascii="Arial" w:hAnsi="Arial" w:cs="Arial"/>
          <w:b/>
          <w:sz w:val="24"/>
          <w:szCs w:val="24"/>
        </w:rPr>
      </w:pPr>
    </w:p>
    <w:p w14:paraId="779F681D" w14:textId="0D786700" w:rsidR="00CC59AF" w:rsidRDefault="00CC59AF" w:rsidP="0099117A">
      <w:pPr>
        <w:pStyle w:val="Encabezado"/>
        <w:tabs>
          <w:tab w:val="clear" w:pos="4419"/>
          <w:tab w:val="clear" w:pos="8838"/>
          <w:tab w:val="center" w:pos="-1418"/>
        </w:tabs>
        <w:ind w:left="2977"/>
        <w:jc w:val="both"/>
        <w:rPr>
          <w:rFonts w:ascii="Arial" w:hAnsi="Arial" w:cs="Arial"/>
          <w:sz w:val="24"/>
          <w:szCs w:val="23"/>
        </w:rPr>
      </w:pPr>
      <w:r>
        <w:rPr>
          <w:rFonts w:ascii="Arial" w:hAnsi="Arial" w:cs="Arial"/>
          <w:b/>
          <w:sz w:val="24"/>
          <w:szCs w:val="23"/>
        </w:rPr>
        <w:t xml:space="preserve">DEMANDADA: </w:t>
      </w:r>
      <w:r>
        <w:rPr>
          <w:rFonts w:ascii="Arial" w:hAnsi="Arial" w:cs="Arial"/>
          <w:sz w:val="24"/>
          <w:szCs w:val="23"/>
        </w:rPr>
        <w:t>POLICÍA VIAL ESTATAL, ADSCRITO A LA DIRECCIÓN GENERAL DE LA POLICÍA VIAL ESTATAL.</w:t>
      </w:r>
    </w:p>
    <w:p w14:paraId="4F8070E8" w14:textId="77777777" w:rsidR="00CC59AF" w:rsidRPr="00CC59AF" w:rsidRDefault="00CC59AF" w:rsidP="0099117A">
      <w:pPr>
        <w:pStyle w:val="Encabezado"/>
        <w:tabs>
          <w:tab w:val="clear" w:pos="4419"/>
          <w:tab w:val="clear" w:pos="8838"/>
          <w:tab w:val="center" w:pos="-1418"/>
        </w:tabs>
        <w:ind w:left="2977"/>
        <w:jc w:val="both"/>
        <w:rPr>
          <w:rFonts w:ascii="Arial" w:hAnsi="Arial" w:cs="Arial"/>
          <w:sz w:val="24"/>
          <w:szCs w:val="23"/>
        </w:rPr>
      </w:pPr>
    </w:p>
    <w:p w14:paraId="26470780" w14:textId="77777777" w:rsidR="0099117A" w:rsidRPr="0099117A" w:rsidRDefault="0099117A" w:rsidP="0099117A">
      <w:pPr>
        <w:pStyle w:val="Encabezado"/>
        <w:tabs>
          <w:tab w:val="clear" w:pos="4419"/>
          <w:tab w:val="clear" w:pos="8838"/>
          <w:tab w:val="center" w:pos="-1418"/>
        </w:tabs>
        <w:ind w:left="2977"/>
        <w:jc w:val="both"/>
        <w:rPr>
          <w:rFonts w:ascii="Arial" w:hAnsi="Arial" w:cs="Arial"/>
          <w:b/>
          <w:sz w:val="24"/>
          <w:szCs w:val="23"/>
        </w:rPr>
      </w:pPr>
      <w:r w:rsidRPr="0099117A">
        <w:rPr>
          <w:rFonts w:ascii="Arial" w:hAnsi="Arial" w:cs="Arial"/>
          <w:b/>
          <w:sz w:val="24"/>
          <w:szCs w:val="23"/>
        </w:rPr>
        <w:t>MAGISTRADA: MAESTRA CAMELIA GASPAR MARTÍNEZ.</w:t>
      </w:r>
    </w:p>
    <w:p w14:paraId="0DF78029" w14:textId="77777777" w:rsidR="0099117A" w:rsidRPr="0099117A" w:rsidRDefault="0099117A" w:rsidP="0099117A">
      <w:pPr>
        <w:pStyle w:val="Encabezado"/>
        <w:tabs>
          <w:tab w:val="clear" w:pos="4419"/>
          <w:tab w:val="clear" w:pos="8838"/>
          <w:tab w:val="center" w:pos="-1418"/>
        </w:tabs>
        <w:ind w:left="2977"/>
        <w:jc w:val="both"/>
        <w:rPr>
          <w:rFonts w:ascii="Arial" w:hAnsi="Arial" w:cs="Arial"/>
          <w:b/>
          <w:sz w:val="24"/>
          <w:szCs w:val="23"/>
        </w:rPr>
      </w:pPr>
    </w:p>
    <w:p w14:paraId="6AFC6362" w14:textId="77777777" w:rsidR="0099117A" w:rsidRPr="0099117A" w:rsidRDefault="0099117A" w:rsidP="0099117A">
      <w:pPr>
        <w:pStyle w:val="Encabezado"/>
        <w:tabs>
          <w:tab w:val="clear" w:pos="4419"/>
          <w:tab w:val="clear" w:pos="8838"/>
          <w:tab w:val="center" w:pos="-1418"/>
        </w:tabs>
        <w:ind w:left="2977"/>
        <w:jc w:val="both"/>
        <w:rPr>
          <w:rFonts w:ascii="Arial" w:hAnsi="Arial" w:cs="Arial"/>
          <w:b/>
          <w:sz w:val="24"/>
          <w:szCs w:val="23"/>
        </w:rPr>
      </w:pPr>
      <w:r w:rsidRPr="0099117A">
        <w:rPr>
          <w:rFonts w:ascii="Arial" w:hAnsi="Arial" w:cs="Arial"/>
          <w:b/>
          <w:sz w:val="24"/>
          <w:szCs w:val="23"/>
        </w:rPr>
        <w:t xml:space="preserve">SECRETARIO: </w:t>
      </w:r>
      <w:r w:rsidRPr="0099117A">
        <w:rPr>
          <w:rFonts w:ascii="Arial" w:hAnsi="Arial" w:cs="Arial"/>
          <w:sz w:val="24"/>
          <w:szCs w:val="23"/>
        </w:rPr>
        <w:t>LICENCIADO RENATO GABRIEL IBÁÑEZ CASTELLANOS.</w:t>
      </w:r>
    </w:p>
    <w:p w14:paraId="6F92FE35" w14:textId="77777777" w:rsidR="006559D9" w:rsidRPr="00FF764F" w:rsidRDefault="006559D9" w:rsidP="006559D9">
      <w:pPr>
        <w:spacing w:after="0" w:line="360" w:lineRule="auto"/>
        <w:jc w:val="both"/>
        <w:rPr>
          <w:rFonts w:ascii="Arial" w:hAnsi="Arial" w:cs="Arial"/>
          <w:b/>
          <w:sz w:val="24"/>
          <w:szCs w:val="24"/>
        </w:rPr>
      </w:pPr>
    </w:p>
    <w:p w14:paraId="752F3A27" w14:textId="3513FD86" w:rsidR="006559D9" w:rsidRPr="00FF764F" w:rsidRDefault="00E578BF" w:rsidP="00B87E70">
      <w:pPr>
        <w:spacing w:after="0" w:line="360" w:lineRule="auto"/>
        <w:ind w:firstLine="708"/>
        <w:jc w:val="both"/>
        <w:rPr>
          <w:rFonts w:ascii="Arial" w:hAnsi="Arial" w:cs="Arial"/>
          <w:b/>
          <w:sz w:val="24"/>
          <w:szCs w:val="24"/>
        </w:rPr>
      </w:pPr>
      <w:r w:rsidRPr="00FF764F">
        <w:rPr>
          <w:rFonts w:ascii="Arial" w:hAnsi="Arial" w:cs="Arial"/>
          <w:b/>
          <w:sz w:val="24"/>
          <w:szCs w:val="24"/>
        </w:rPr>
        <w:t xml:space="preserve">OAXACA DE JUÁREZ, OAXACA, </w:t>
      </w:r>
      <w:r w:rsidR="009D32AC">
        <w:rPr>
          <w:rFonts w:ascii="Arial" w:hAnsi="Arial" w:cs="Arial"/>
          <w:b/>
          <w:sz w:val="24"/>
          <w:szCs w:val="24"/>
        </w:rPr>
        <w:t>QUINCE DE MARZO</w:t>
      </w:r>
      <w:r w:rsidR="00B87E70" w:rsidRPr="00FF764F">
        <w:rPr>
          <w:rFonts w:ascii="Arial" w:hAnsi="Arial" w:cs="Arial"/>
          <w:b/>
          <w:sz w:val="24"/>
          <w:szCs w:val="24"/>
        </w:rPr>
        <w:t xml:space="preserve"> </w:t>
      </w:r>
      <w:r w:rsidR="006559D9" w:rsidRPr="00FF764F">
        <w:rPr>
          <w:rFonts w:ascii="Arial" w:hAnsi="Arial" w:cs="Arial"/>
          <w:b/>
          <w:sz w:val="24"/>
          <w:szCs w:val="24"/>
        </w:rPr>
        <w:t xml:space="preserve">DE DOS MIL </w:t>
      </w:r>
      <w:r w:rsidR="00881560">
        <w:rPr>
          <w:rFonts w:ascii="Arial" w:hAnsi="Arial" w:cs="Arial"/>
          <w:b/>
          <w:sz w:val="24"/>
          <w:szCs w:val="24"/>
        </w:rPr>
        <w:t>VEINTIDÓS</w:t>
      </w:r>
      <w:r w:rsidR="006559D9" w:rsidRPr="00FF764F">
        <w:rPr>
          <w:rFonts w:ascii="Arial" w:hAnsi="Arial" w:cs="Arial"/>
          <w:b/>
          <w:sz w:val="24"/>
          <w:szCs w:val="24"/>
        </w:rPr>
        <w:t>.</w:t>
      </w:r>
      <w:r w:rsidR="00B87E70" w:rsidRPr="00FF764F">
        <w:rPr>
          <w:rFonts w:ascii="Arial" w:hAnsi="Arial" w:cs="Arial"/>
          <w:b/>
          <w:sz w:val="24"/>
          <w:szCs w:val="24"/>
        </w:rPr>
        <w:t xml:space="preserve"> </w:t>
      </w:r>
      <w:r w:rsidR="006559D9" w:rsidRPr="00FF764F">
        <w:rPr>
          <w:rFonts w:ascii="Arial" w:hAnsi="Arial" w:cs="Arial"/>
          <w:b/>
          <w:sz w:val="24"/>
          <w:szCs w:val="24"/>
        </w:rPr>
        <w:t xml:space="preserve">- - - - - - - - - - - - - - - - - - - - - - - - - </w:t>
      </w:r>
      <w:r w:rsidR="003E2290" w:rsidRPr="00FF764F">
        <w:rPr>
          <w:rFonts w:ascii="Arial" w:hAnsi="Arial" w:cs="Arial"/>
          <w:b/>
          <w:sz w:val="24"/>
          <w:szCs w:val="24"/>
        </w:rPr>
        <w:t xml:space="preserve">- - - - - - - - </w:t>
      </w:r>
      <w:r w:rsidR="00FA70DB" w:rsidRPr="00FF764F">
        <w:rPr>
          <w:rFonts w:ascii="Arial" w:hAnsi="Arial" w:cs="Arial"/>
          <w:b/>
          <w:sz w:val="24"/>
          <w:szCs w:val="24"/>
        </w:rPr>
        <w:t>- - -</w:t>
      </w:r>
      <w:r w:rsidR="00962926" w:rsidRPr="00FF764F">
        <w:rPr>
          <w:rFonts w:ascii="Arial" w:hAnsi="Arial" w:cs="Arial"/>
          <w:b/>
          <w:sz w:val="24"/>
          <w:szCs w:val="24"/>
        </w:rPr>
        <w:t xml:space="preserve"> - - - - - - - </w:t>
      </w:r>
      <w:r w:rsidR="00CC59AF">
        <w:rPr>
          <w:rFonts w:ascii="Arial" w:hAnsi="Arial" w:cs="Arial"/>
          <w:b/>
          <w:sz w:val="24"/>
          <w:szCs w:val="24"/>
        </w:rPr>
        <w:t xml:space="preserve">- - - - </w:t>
      </w:r>
    </w:p>
    <w:p w14:paraId="464E7E2D" w14:textId="2D738055" w:rsidR="005A5EFA" w:rsidRPr="00FF764F" w:rsidRDefault="006559D9" w:rsidP="00E578BF">
      <w:pPr>
        <w:pStyle w:val="Encabezado"/>
        <w:tabs>
          <w:tab w:val="clear" w:pos="4419"/>
          <w:tab w:val="clear" w:pos="8838"/>
        </w:tabs>
        <w:spacing w:before="240" w:after="240" w:line="360" w:lineRule="auto"/>
        <w:jc w:val="both"/>
        <w:rPr>
          <w:rFonts w:ascii="Arial" w:hAnsi="Arial" w:cs="Arial"/>
          <w:sz w:val="24"/>
          <w:szCs w:val="24"/>
        </w:rPr>
      </w:pPr>
      <w:r w:rsidRPr="00FF764F">
        <w:rPr>
          <w:rFonts w:ascii="Arial" w:hAnsi="Arial" w:cs="Arial"/>
          <w:b/>
          <w:sz w:val="24"/>
          <w:szCs w:val="24"/>
        </w:rPr>
        <w:tab/>
      </w:r>
      <w:r w:rsidR="00E578BF" w:rsidRPr="00FF764F">
        <w:rPr>
          <w:rFonts w:ascii="Arial" w:hAnsi="Arial" w:cs="Arial"/>
          <w:sz w:val="24"/>
          <w:szCs w:val="24"/>
        </w:rPr>
        <w:t xml:space="preserve">Una vez </w:t>
      </w:r>
      <w:r w:rsidR="003A0F04" w:rsidRPr="00FF764F">
        <w:rPr>
          <w:rFonts w:ascii="Arial" w:hAnsi="Arial" w:cs="Arial"/>
          <w:b/>
          <w:sz w:val="24"/>
          <w:szCs w:val="24"/>
        </w:rPr>
        <w:t>VISTOS</w:t>
      </w:r>
      <w:r w:rsidR="003A0F04" w:rsidRPr="00FF764F">
        <w:rPr>
          <w:rFonts w:ascii="Arial" w:hAnsi="Arial" w:cs="Arial"/>
          <w:bCs/>
          <w:sz w:val="24"/>
          <w:szCs w:val="24"/>
        </w:rPr>
        <w:t>,</w:t>
      </w:r>
      <w:r w:rsidR="003A0F04" w:rsidRPr="00FF764F">
        <w:rPr>
          <w:rFonts w:ascii="Arial" w:hAnsi="Arial" w:cs="Arial"/>
          <w:b/>
          <w:sz w:val="24"/>
          <w:szCs w:val="24"/>
        </w:rPr>
        <w:t xml:space="preserve"> </w:t>
      </w:r>
      <w:r w:rsidR="003A0F04" w:rsidRPr="00FF764F">
        <w:rPr>
          <w:rFonts w:ascii="Arial" w:hAnsi="Arial" w:cs="Arial"/>
          <w:sz w:val="24"/>
          <w:szCs w:val="24"/>
        </w:rPr>
        <w:t xml:space="preserve">para resolver los autos del juicio de nulidad de número </w:t>
      </w:r>
      <w:r w:rsidR="00F92541">
        <w:rPr>
          <w:rFonts w:ascii="Arial" w:hAnsi="Arial" w:cs="Arial"/>
          <w:b/>
          <w:sz w:val="24"/>
          <w:szCs w:val="24"/>
        </w:rPr>
        <w:t>0023</w:t>
      </w:r>
      <w:r w:rsidR="001823EE" w:rsidRPr="00FF764F">
        <w:rPr>
          <w:rFonts w:ascii="Arial" w:hAnsi="Arial" w:cs="Arial"/>
          <w:b/>
          <w:sz w:val="24"/>
          <w:szCs w:val="24"/>
        </w:rPr>
        <w:t>/20</w:t>
      </w:r>
      <w:r w:rsidR="00F92541">
        <w:rPr>
          <w:rFonts w:ascii="Arial" w:hAnsi="Arial" w:cs="Arial"/>
          <w:b/>
          <w:sz w:val="24"/>
          <w:szCs w:val="24"/>
        </w:rPr>
        <w:t>19</w:t>
      </w:r>
      <w:r w:rsidR="003A0F04" w:rsidRPr="00FF764F">
        <w:rPr>
          <w:rFonts w:ascii="Arial" w:hAnsi="Arial" w:cs="Arial"/>
          <w:sz w:val="24"/>
          <w:szCs w:val="24"/>
        </w:rPr>
        <w:t xml:space="preserve">, promovido por </w:t>
      </w:r>
      <w:r w:rsidR="004F0857">
        <w:rPr>
          <w:rFonts w:ascii="Arial" w:hAnsi="Arial" w:cs="Arial"/>
          <w:b/>
          <w:bCs/>
          <w:color w:val="FF0000"/>
          <w:sz w:val="24"/>
          <w:szCs w:val="24"/>
        </w:rPr>
        <w:t>**********</w:t>
      </w:r>
      <w:r w:rsidR="00B87E70" w:rsidRPr="00FF764F">
        <w:rPr>
          <w:rFonts w:ascii="Arial" w:hAnsi="Arial" w:cs="Arial"/>
          <w:sz w:val="24"/>
          <w:szCs w:val="24"/>
        </w:rPr>
        <w:t xml:space="preserve">, </w:t>
      </w:r>
      <w:r w:rsidR="003A0F04" w:rsidRPr="00FF764F">
        <w:rPr>
          <w:rFonts w:ascii="Arial" w:hAnsi="Arial" w:cs="Arial"/>
          <w:sz w:val="24"/>
          <w:szCs w:val="24"/>
        </w:rPr>
        <w:t>en contra de</w:t>
      </w:r>
      <w:r w:rsidR="009F6B8E" w:rsidRPr="00FF764F">
        <w:rPr>
          <w:rFonts w:ascii="Arial" w:hAnsi="Arial" w:cs="Arial"/>
          <w:sz w:val="24"/>
          <w:szCs w:val="24"/>
        </w:rPr>
        <w:t>l</w:t>
      </w:r>
      <w:r w:rsidR="003A0F04" w:rsidRPr="00FF764F">
        <w:rPr>
          <w:rFonts w:ascii="Arial" w:hAnsi="Arial" w:cs="Arial"/>
          <w:b/>
          <w:sz w:val="24"/>
          <w:szCs w:val="24"/>
        </w:rPr>
        <w:t xml:space="preserve"> </w:t>
      </w:r>
      <w:r w:rsidR="00BC637F">
        <w:rPr>
          <w:rFonts w:ascii="Arial" w:hAnsi="Arial" w:cs="Arial"/>
          <w:b/>
          <w:sz w:val="24"/>
          <w:szCs w:val="24"/>
        </w:rPr>
        <w:t>POLICÍ</w:t>
      </w:r>
      <w:r w:rsidR="009F6B8E" w:rsidRPr="00FF764F">
        <w:rPr>
          <w:rFonts w:ascii="Arial" w:hAnsi="Arial" w:cs="Arial"/>
          <w:b/>
          <w:sz w:val="24"/>
          <w:szCs w:val="24"/>
        </w:rPr>
        <w:t xml:space="preserve">A VIAL </w:t>
      </w:r>
      <w:r w:rsidR="00F92541">
        <w:rPr>
          <w:rFonts w:ascii="Arial" w:hAnsi="Arial" w:cs="Arial"/>
          <w:b/>
          <w:sz w:val="24"/>
          <w:szCs w:val="24"/>
        </w:rPr>
        <w:t>ESTATAL</w:t>
      </w:r>
      <w:r w:rsidR="00B87E70" w:rsidRPr="00FF764F">
        <w:rPr>
          <w:rFonts w:ascii="Arial" w:hAnsi="Arial" w:cs="Arial"/>
          <w:b/>
          <w:sz w:val="24"/>
          <w:szCs w:val="24"/>
        </w:rPr>
        <w:t xml:space="preserve">, </w:t>
      </w:r>
      <w:r w:rsidR="009F6B8E" w:rsidRPr="00FF764F">
        <w:rPr>
          <w:rFonts w:ascii="Arial" w:hAnsi="Arial" w:cs="Arial"/>
          <w:b/>
          <w:sz w:val="24"/>
          <w:szCs w:val="24"/>
        </w:rPr>
        <w:t>ADSCRITO A LA DIRECCIÓN GENERAL DE LA POLIC</w:t>
      </w:r>
      <w:r w:rsidR="009615DF" w:rsidRPr="00FF764F">
        <w:rPr>
          <w:rFonts w:ascii="Arial" w:hAnsi="Arial" w:cs="Arial"/>
          <w:b/>
          <w:sz w:val="24"/>
          <w:szCs w:val="24"/>
        </w:rPr>
        <w:t>Í</w:t>
      </w:r>
      <w:r w:rsidR="009F6B8E" w:rsidRPr="00FF764F">
        <w:rPr>
          <w:rFonts w:ascii="Arial" w:hAnsi="Arial" w:cs="Arial"/>
          <w:b/>
          <w:sz w:val="24"/>
          <w:szCs w:val="24"/>
        </w:rPr>
        <w:t>A VIAL ESTATAL</w:t>
      </w:r>
      <w:r w:rsidR="009F6B8E" w:rsidRPr="00FF764F">
        <w:rPr>
          <w:rFonts w:ascii="Arial" w:hAnsi="Arial" w:cs="Arial"/>
          <w:sz w:val="24"/>
          <w:szCs w:val="24"/>
        </w:rPr>
        <w:t>.</w:t>
      </w:r>
      <w:r w:rsidR="00B87E70" w:rsidRPr="00FF764F">
        <w:rPr>
          <w:rFonts w:ascii="Arial" w:hAnsi="Arial" w:cs="Arial"/>
          <w:sz w:val="24"/>
          <w:szCs w:val="24"/>
        </w:rPr>
        <w:t xml:space="preserve"> </w:t>
      </w:r>
      <w:r w:rsidR="009F6B8E" w:rsidRPr="00FF764F">
        <w:rPr>
          <w:rFonts w:ascii="Arial" w:hAnsi="Arial" w:cs="Arial"/>
          <w:sz w:val="24"/>
          <w:szCs w:val="24"/>
        </w:rPr>
        <w:t xml:space="preserve">- </w:t>
      </w:r>
      <w:r w:rsidR="00B87E70" w:rsidRPr="00FF764F">
        <w:rPr>
          <w:rFonts w:ascii="Arial" w:hAnsi="Arial" w:cs="Arial"/>
          <w:sz w:val="24"/>
          <w:szCs w:val="24"/>
        </w:rPr>
        <w:t>- - - - - - - - - - - -</w:t>
      </w:r>
      <w:r w:rsidR="00A63144">
        <w:rPr>
          <w:rFonts w:ascii="Arial" w:hAnsi="Arial" w:cs="Arial"/>
          <w:sz w:val="24"/>
          <w:szCs w:val="24"/>
        </w:rPr>
        <w:t xml:space="preserve"> - - - - - - - - - - - - - - - - - - - - - - - - </w:t>
      </w:r>
    </w:p>
    <w:p w14:paraId="3569A32D" w14:textId="4784521D" w:rsidR="00962926" w:rsidRPr="00FF764F" w:rsidRDefault="00E578BF" w:rsidP="007D715D">
      <w:pPr>
        <w:spacing w:line="360" w:lineRule="auto"/>
        <w:jc w:val="center"/>
        <w:rPr>
          <w:rFonts w:ascii="Arial" w:hAnsi="Arial" w:cs="Arial"/>
          <w:b/>
          <w:sz w:val="24"/>
          <w:szCs w:val="24"/>
        </w:rPr>
      </w:pPr>
      <w:r w:rsidRPr="00FF764F">
        <w:rPr>
          <w:rFonts w:ascii="Arial" w:hAnsi="Arial" w:cs="Arial"/>
          <w:b/>
          <w:sz w:val="24"/>
          <w:szCs w:val="24"/>
        </w:rPr>
        <w:t>A N T E C E D E N T E S</w:t>
      </w:r>
    </w:p>
    <w:p w14:paraId="0B726708" w14:textId="0307D865" w:rsidR="00BD73E1" w:rsidRPr="00FF764F" w:rsidRDefault="00962926" w:rsidP="00962926">
      <w:pPr>
        <w:spacing w:line="360" w:lineRule="auto"/>
        <w:ind w:firstLine="709"/>
        <w:jc w:val="both"/>
        <w:rPr>
          <w:rFonts w:ascii="Arial" w:hAnsi="Arial" w:cs="Arial"/>
          <w:sz w:val="24"/>
          <w:szCs w:val="24"/>
        </w:rPr>
      </w:pPr>
      <w:r w:rsidRPr="00FF764F">
        <w:rPr>
          <w:rFonts w:ascii="Arial" w:hAnsi="Arial" w:cs="Arial"/>
          <w:b/>
          <w:sz w:val="24"/>
          <w:szCs w:val="24"/>
        </w:rPr>
        <w:t xml:space="preserve">PRIMERO. </w:t>
      </w:r>
      <w:r w:rsidR="00BA5418" w:rsidRPr="00434083">
        <w:rPr>
          <w:rFonts w:ascii="Arial" w:hAnsi="Arial" w:cs="Arial"/>
          <w:sz w:val="24"/>
          <w:szCs w:val="24"/>
        </w:rPr>
        <w:t xml:space="preserve">Mediante auto </w:t>
      </w:r>
      <w:r w:rsidRPr="00434083">
        <w:rPr>
          <w:rFonts w:ascii="Arial" w:hAnsi="Arial" w:cs="Arial"/>
          <w:sz w:val="24"/>
          <w:szCs w:val="24"/>
        </w:rPr>
        <w:t xml:space="preserve">de </w:t>
      </w:r>
      <w:r w:rsidR="001B25BD" w:rsidRPr="00434083">
        <w:rPr>
          <w:rFonts w:ascii="Arial" w:hAnsi="Arial" w:cs="Arial"/>
          <w:sz w:val="24"/>
          <w:szCs w:val="24"/>
        </w:rPr>
        <w:t>veintidós de</w:t>
      </w:r>
      <w:r w:rsidRPr="00434083">
        <w:rPr>
          <w:rFonts w:ascii="Arial" w:hAnsi="Arial" w:cs="Arial"/>
          <w:sz w:val="24"/>
          <w:szCs w:val="24"/>
        </w:rPr>
        <w:t xml:space="preserve"> marzo de dos mil </w:t>
      </w:r>
      <w:r w:rsidR="001B25BD" w:rsidRPr="00434083">
        <w:rPr>
          <w:rFonts w:ascii="Arial" w:hAnsi="Arial" w:cs="Arial"/>
          <w:sz w:val="24"/>
          <w:szCs w:val="24"/>
        </w:rPr>
        <w:t>diecinueve</w:t>
      </w:r>
      <w:r w:rsidR="0024497A" w:rsidRPr="00434083">
        <w:rPr>
          <w:rFonts w:ascii="Arial" w:hAnsi="Arial" w:cs="Arial"/>
          <w:sz w:val="24"/>
          <w:szCs w:val="24"/>
        </w:rPr>
        <w:t xml:space="preserve">, </w:t>
      </w:r>
      <w:r w:rsidR="001B25BD" w:rsidRPr="00434083">
        <w:rPr>
          <w:rFonts w:ascii="Arial" w:hAnsi="Arial" w:cs="Arial"/>
          <w:b/>
          <w:sz w:val="24"/>
          <w:szCs w:val="24"/>
        </w:rPr>
        <w:t xml:space="preserve">se </w:t>
      </w:r>
      <w:r w:rsidR="0024497A" w:rsidRPr="00434083">
        <w:rPr>
          <w:rFonts w:ascii="Arial" w:hAnsi="Arial" w:cs="Arial"/>
          <w:b/>
          <w:sz w:val="24"/>
          <w:szCs w:val="24"/>
        </w:rPr>
        <w:t>reservó</w:t>
      </w:r>
      <w:r w:rsidR="0024497A" w:rsidRPr="00434083">
        <w:rPr>
          <w:rFonts w:ascii="Arial" w:hAnsi="Arial" w:cs="Arial"/>
          <w:sz w:val="24"/>
          <w:szCs w:val="24"/>
        </w:rPr>
        <w:t xml:space="preserve"> </w:t>
      </w:r>
      <w:r w:rsidR="001B25BD" w:rsidRPr="00434083">
        <w:rPr>
          <w:rFonts w:ascii="Arial" w:hAnsi="Arial" w:cs="Arial"/>
          <w:sz w:val="24"/>
          <w:szCs w:val="24"/>
        </w:rPr>
        <w:t xml:space="preserve">dictar el acuerdo respecto a la demanda </w:t>
      </w:r>
      <w:r w:rsidR="0024497A" w:rsidRPr="00434083">
        <w:rPr>
          <w:rFonts w:ascii="Arial" w:hAnsi="Arial" w:cs="Arial"/>
          <w:sz w:val="24"/>
          <w:szCs w:val="24"/>
        </w:rPr>
        <w:t xml:space="preserve">de nulidad </w:t>
      </w:r>
      <w:r w:rsidR="00881560" w:rsidRPr="00434083">
        <w:rPr>
          <w:rFonts w:ascii="Arial" w:hAnsi="Arial" w:cs="Arial"/>
          <w:sz w:val="24"/>
          <w:szCs w:val="24"/>
        </w:rPr>
        <w:t xml:space="preserve">promovida por </w:t>
      </w:r>
      <w:r w:rsidR="004F0857">
        <w:rPr>
          <w:rFonts w:ascii="Arial" w:hAnsi="Arial" w:cs="Arial"/>
          <w:b/>
          <w:color w:val="FF0000"/>
          <w:sz w:val="24"/>
          <w:szCs w:val="24"/>
        </w:rPr>
        <w:t>**********</w:t>
      </w:r>
      <w:r w:rsidR="00881560" w:rsidRPr="00434083">
        <w:rPr>
          <w:rFonts w:ascii="Arial" w:hAnsi="Arial" w:cs="Arial"/>
          <w:sz w:val="24"/>
          <w:szCs w:val="24"/>
        </w:rPr>
        <w:t xml:space="preserve"> y </w:t>
      </w:r>
      <w:r w:rsidR="004F0857">
        <w:rPr>
          <w:rFonts w:ascii="Arial" w:hAnsi="Arial" w:cs="Arial"/>
          <w:b/>
          <w:color w:val="FF0000"/>
          <w:sz w:val="24"/>
          <w:szCs w:val="24"/>
        </w:rPr>
        <w:t>**********</w:t>
      </w:r>
      <w:r w:rsidR="00881560">
        <w:rPr>
          <w:rFonts w:ascii="Arial" w:hAnsi="Arial" w:cs="Arial"/>
          <w:sz w:val="24"/>
          <w:szCs w:val="24"/>
        </w:rPr>
        <w:t xml:space="preserve">, por lo que, </w:t>
      </w:r>
      <w:r w:rsidR="00BD73E1" w:rsidRPr="00FF764F">
        <w:rPr>
          <w:rFonts w:ascii="Arial" w:hAnsi="Arial" w:cs="Arial"/>
          <w:b/>
          <w:sz w:val="24"/>
          <w:szCs w:val="24"/>
        </w:rPr>
        <w:t>se requirió</w:t>
      </w:r>
      <w:r w:rsidR="00BD73E1" w:rsidRPr="00FF764F">
        <w:rPr>
          <w:rFonts w:ascii="Arial" w:hAnsi="Arial" w:cs="Arial"/>
          <w:sz w:val="24"/>
          <w:szCs w:val="24"/>
        </w:rPr>
        <w:t xml:space="preserve"> </w:t>
      </w:r>
      <w:r w:rsidR="00DF2BE7">
        <w:rPr>
          <w:rFonts w:ascii="Arial" w:hAnsi="Arial" w:cs="Arial"/>
          <w:sz w:val="24"/>
          <w:szCs w:val="24"/>
        </w:rPr>
        <w:t>a</w:t>
      </w:r>
      <w:r w:rsidR="00BD73E1" w:rsidRPr="00FF764F">
        <w:rPr>
          <w:rFonts w:ascii="Arial" w:hAnsi="Arial" w:cs="Arial"/>
          <w:sz w:val="24"/>
          <w:szCs w:val="24"/>
        </w:rPr>
        <w:t xml:space="preserve"> </w:t>
      </w:r>
      <w:r w:rsidR="004F0857">
        <w:rPr>
          <w:rFonts w:ascii="Arial" w:hAnsi="Arial" w:cs="Arial"/>
          <w:b/>
          <w:color w:val="FF0000"/>
          <w:sz w:val="24"/>
          <w:szCs w:val="24"/>
        </w:rPr>
        <w:t>**********</w:t>
      </w:r>
      <w:r w:rsidR="00BD73E1" w:rsidRPr="00FF764F">
        <w:rPr>
          <w:rFonts w:ascii="Arial" w:hAnsi="Arial" w:cs="Arial"/>
          <w:sz w:val="24"/>
          <w:szCs w:val="24"/>
        </w:rPr>
        <w:t xml:space="preserve">, para que dentro del plazo de tres días hábiles </w:t>
      </w:r>
      <w:r w:rsidR="00DF2BE7" w:rsidRPr="00DF2BE7">
        <w:rPr>
          <w:rFonts w:ascii="Arial" w:hAnsi="Arial" w:cs="Arial"/>
          <w:b/>
          <w:sz w:val="24"/>
          <w:szCs w:val="24"/>
        </w:rPr>
        <w:t>a)</w:t>
      </w:r>
      <w:r w:rsidR="00DF2BE7">
        <w:rPr>
          <w:rFonts w:ascii="Arial" w:hAnsi="Arial" w:cs="Arial"/>
          <w:sz w:val="24"/>
          <w:szCs w:val="24"/>
        </w:rPr>
        <w:t xml:space="preserve"> precisara o aclarara la autoridad que demanda</w:t>
      </w:r>
      <w:r w:rsidR="00CC59AF">
        <w:rPr>
          <w:rFonts w:ascii="Arial" w:hAnsi="Arial" w:cs="Arial"/>
          <w:sz w:val="24"/>
          <w:szCs w:val="24"/>
        </w:rPr>
        <w:t>ba</w:t>
      </w:r>
      <w:r w:rsidR="00DF2BE7">
        <w:rPr>
          <w:rFonts w:ascii="Arial" w:hAnsi="Arial" w:cs="Arial"/>
          <w:sz w:val="24"/>
          <w:szCs w:val="24"/>
        </w:rPr>
        <w:t xml:space="preserve"> y que hubiera emitido el acto que impugna</w:t>
      </w:r>
      <w:r w:rsidR="00CC59AF">
        <w:rPr>
          <w:rFonts w:ascii="Arial" w:hAnsi="Arial" w:cs="Arial"/>
          <w:sz w:val="24"/>
          <w:szCs w:val="24"/>
        </w:rPr>
        <w:t>ba</w:t>
      </w:r>
      <w:r w:rsidR="00A63144">
        <w:rPr>
          <w:rFonts w:ascii="Arial" w:hAnsi="Arial" w:cs="Arial"/>
          <w:b/>
          <w:sz w:val="24"/>
          <w:szCs w:val="24"/>
        </w:rPr>
        <w:t xml:space="preserve"> </w:t>
      </w:r>
      <w:r w:rsidR="00A63144" w:rsidRPr="00A63144">
        <w:rPr>
          <w:rFonts w:ascii="Arial" w:hAnsi="Arial" w:cs="Arial"/>
          <w:sz w:val="24"/>
          <w:szCs w:val="24"/>
        </w:rPr>
        <w:t>y</w:t>
      </w:r>
      <w:r w:rsidR="00DF2BE7" w:rsidRPr="00DF2BE7">
        <w:rPr>
          <w:rFonts w:ascii="Arial" w:hAnsi="Arial" w:cs="Arial"/>
          <w:b/>
          <w:sz w:val="24"/>
          <w:szCs w:val="24"/>
        </w:rPr>
        <w:t xml:space="preserve"> b)</w:t>
      </w:r>
      <w:r w:rsidR="00DF2BE7">
        <w:rPr>
          <w:rFonts w:ascii="Arial" w:hAnsi="Arial" w:cs="Arial"/>
          <w:sz w:val="24"/>
          <w:szCs w:val="24"/>
        </w:rPr>
        <w:t xml:space="preserve"> acreditara la propiedad del vehículo infraccionado (tarjeta de circulación);</w:t>
      </w:r>
      <w:r w:rsidR="00361037" w:rsidRPr="00FF764F">
        <w:rPr>
          <w:rFonts w:ascii="Arial" w:hAnsi="Arial" w:cs="Arial"/>
          <w:sz w:val="24"/>
          <w:szCs w:val="24"/>
        </w:rPr>
        <w:t xml:space="preserve"> apercibido que en caso de </w:t>
      </w:r>
      <w:r w:rsidR="00CC59AF">
        <w:rPr>
          <w:rFonts w:ascii="Arial" w:hAnsi="Arial" w:cs="Arial"/>
          <w:sz w:val="24"/>
          <w:szCs w:val="24"/>
        </w:rPr>
        <w:t xml:space="preserve">incumplir, </w:t>
      </w:r>
      <w:r w:rsidR="00DF2BE7">
        <w:rPr>
          <w:rFonts w:ascii="Arial" w:hAnsi="Arial" w:cs="Arial"/>
          <w:sz w:val="24"/>
          <w:szCs w:val="24"/>
        </w:rPr>
        <w:t>esta Sala se pronunciaría respecto a la admisión de su escrito de demanda</w:t>
      </w:r>
      <w:r w:rsidR="00A63144">
        <w:rPr>
          <w:rFonts w:ascii="Arial" w:hAnsi="Arial" w:cs="Arial"/>
          <w:sz w:val="24"/>
          <w:szCs w:val="24"/>
        </w:rPr>
        <w:t>, conforme a los términos ahí especificados, y en su caso, se desecharía su demanda.</w:t>
      </w:r>
    </w:p>
    <w:p w14:paraId="43E1ED13" w14:textId="6755B329" w:rsidR="00E06636" w:rsidRDefault="00681ADB" w:rsidP="009D32AC">
      <w:pPr>
        <w:spacing w:line="360" w:lineRule="auto"/>
        <w:ind w:firstLine="709"/>
        <w:jc w:val="both"/>
        <w:rPr>
          <w:rFonts w:ascii="Arial" w:hAnsi="Arial" w:cs="Arial"/>
          <w:sz w:val="24"/>
          <w:szCs w:val="24"/>
        </w:rPr>
      </w:pPr>
      <w:r w:rsidRPr="00FF764F">
        <w:rPr>
          <w:rFonts w:ascii="Arial" w:hAnsi="Arial" w:cs="Arial"/>
          <w:b/>
          <w:sz w:val="24"/>
          <w:szCs w:val="24"/>
        </w:rPr>
        <w:t>SEGUNDO.</w:t>
      </w:r>
      <w:r w:rsidRPr="00FF764F">
        <w:rPr>
          <w:rFonts w:ascii="Arial" w:hAnsi="Arial" w:cs="Arial"/>
          <w:sz w:val="24"/>
          <w:szCs w:val="24"/>
        </w:rPr>
        <w:t xml:space="preserve"> </w:t>
      </w:r>
      <w:r w:rsidR="00BA5418" w:rsidRPr="00FF764F">
        <w:rPr>
          <w:rFonts w:ascii="Arial" w:hAnsi="Arial" w:cs="Arial"/>
          <w:sz w:val="24"/>
          <w:szCs w:val="24"/>
        </w:rPr>
        <w:t xml:space="preserve">Por acuerdo de </w:t>
      </w:r>
      <w:r w:rsidR="00DF2BE7">
        <w:rPr>
          <w:rFonts w:ascii="Arial" w:hAnsi="Arial" w:cs="Arial"/>
          <w:sz w:val="24"/>
          <w:szCs w:val="24"/>
        </w:rPr>
        <w:t>quince de julio de dos mil diecinueve</w:t>
      </w:r>
      <w:r w:rsidR="00BA5418" w:rsidRPr="00FF764F">
        <w:rPr>
          <w:rFonts w:ascii="Arial" w:hAnsi="Arial" w:cs="Arial"/>
          <w:sz w:val="24"/>
          <w:szCs w:val="24"/>
        </w:rPr>
        <w:t xml:space="preserve">, </w:t>
      </w:r>
      <w:r w:rsidR="00E06636">
        <w:rPr>
          <w:rFonts w:ascii="Arial" w:hAnsi="Arial" w:cs="Arial"/>
          <w:sz w:val="24"/>
          <w:szCs w:val="24"/>
        </w:rPr>
        <w:t xml:space="preserve">se tuvo a </w:t>
      </w:r>
      <w:r w:rsidR="0024497A">
        <w:rPr>
          <w:rFonts w:ascii="Arial" w:hAnsi="Arial" w:cs="Arial"/>
          <w:sz w:val="24"/>
          <w:szCs w:val="24"/>
        </w:rPr>
        <w:t xml:space="preserve"> </w:t>
      </w:r>
      <w:r w:rsidR="004F0857">
        <w:rPr>
          <w:rFonts w:ascii="Arial" w:hAnsi="Arial" w:cs="Arial"/>
          <w:b/>
          <w:color w:val="FF0000"/>
          <w:sz w:val="24"/>
          <w:szCs w:val="24"/>
        </w:rPr>
        <w:t>**********</w:t>
      </w:r>
      <w:r w:rsidR="00E06636">
        <w:rPr>
          <w:rFonts w:ascii="Arial" w:hAnsi="Arial" w:cs="Arial"/>
          <w:sz w:val="24"/>
          <w:szCs w:val="24"/>
        </w:rPr>
        <w:t xml:space="preserve"> </w:t>
      </w:r>
      <w:r w:rsidR="00491EA8">
        <w:rPr>
          <w:rFonts w:ascii="Arial" w:hAnsi="Arial" w:cs="Arial"/>
          <w:sz w:val="24"/>
          <w:szCs w:val="24"/>
        </w:rPr>
        <w:t xml:space="preserve">dando </w:t>
      </w:r>
      <w:r w:rsidR="00E06636">
        <w:rPr>
          <w:rFonts w:ascii="Arial" w:hAnsi="Arial" w:cs="Arial"/>
          <w:sz w:val="24"/>
          <w:szCs w:val="24"/>
        </w:rPr>
        <w:t>cumpliendo con el requerimiento</w:t>
      </w:r>
      <w:r w:rsidR="0024497A">
        <w:rPr>
          <w:rFonts w:ascii="Arial" w:hAnsi="Arial" w:cs="Arial"/>
          <w:sz w:val="24"/>
          <w:szCs w:val="24"/>
        </w:rPr>
        <w:t xml:space="preserve"> </w:t>
      </w:r>
      <w:r w:rsidR="00E06636">
        <w:rPr>
          <w:rFonts w:ascii="Arial" w:hAnsi="Arial" w:cs="Arial"/>
          <w:sz w:val="24"/>
          <w:szCs w:val="24"/>
        </w:rPr>
        <w:t>efectuado</w:t>
      </w:r>
      <w:r w:rsidR="0024497A">
        <w:rPr>
          <w:rFonts w:ascii="Arial" w:hAnsi="Arial" w:cs="Arial"/>
          <w:sz w:val="24"/>
          <w:szCs w:val="24"/>
        </w:rPr>
        <w:t xml:space="preserve"> en e</w:t>
      </w:r>
      <w:r w:rsidR="00BA5418" w:rsidRPr="00FF764F">
        <w:rPr>
          <w:rFonts w:ascii="Arial" w:hAnsi="Arial" w:cs="Arial"/>
          <w:sz w:val="24"/>
          <w:szCs w:val="24"/>
        </w:rPr>
        <w:t xml:space="preserve">l auto de </w:t>
      </w:r>
      <w:r w:rsidR="00E06636" w:rsidRPr="00E06636">
        <w:rPr>
          <w:rFonts w:ascii="Arial" w:hAnsi="Arial" w:cs="Arial"/>
          <w:sz w:val="24"/>
          <w:szCs w:val="24"/>
        </w:rPr>
        <w:t>veintidós de marzo de dos mil diecinueve</w:t>
      </w:r>
      <w:r w:rsidRPr="00FF764F">
        <w:rPr>
          <w:rFonts w:ascii="Arial" w:hAnsi="Arial" w:cs="Arial"/>
          <w:sz w:val="24"/>
          <w:szCs w:val="24"/>
        </w:rPr>
        <w:t>,</w:t>
      </w:r>
      <w:r w:rsidR="0024497A">
        <w:rPr>
          <w:rFonts w:ascii="Arial" w:hAnsi="Arial" w:cs="Arial"/>
          <w:sz w:val="24"/>
          <w:szCs w:val="24"/>
        </w:rPr>
        <w:t xml:space="preserve"> </w:t>
      </w:r>
      <w:r w:rsidR="009B4480">
        <w:rPr>
          <w:rFonts w:ascii="Arial" w:hAnsi="Arial" w:cs="Arial"/>
          <w:sz w:val="24"/>
          <w:szCs w:val="24"/>
        </w:rPr>
        <w:t>por lo que,</w:t>
      </w:r>
      <w:r w:rsidR="00E06636">
        <w:rPr>
          <w:rFonts w:ascii="Arial" w:hAnsi="Arial" w:cs="Arial"/>
          <w:sz w:val="24"/>
          <w:szCs w:val="24"/>
        </w:rPr>
        <w:t xml:space="preserve"> </w:t>
      </w:r>
      <w:r w:rsidRPr="00FF764F">
        <w:rPr>
          <w:rFonts w:ascii="Arial" w:hAnsi="Arial" w:cs="Arial"/>
          <w:b/>
          <w:sz w:val="24"/>
          <w:szCs w:val="24"/>
        </w:rPr>
        <w:t xml:space="preserve">se admitió a trámite </w:t>
      </w:r>
      <w:r w:rsidR="00962926" w:rsidRPr="00FF764F">
        <w:rPr>
          <w:rFonts w:ascii="Arial" w:hAnsi="Arial" w:cs="Arial"/>
          <w:sz w:val="24"/>
          <w:szCs w:val="24"/>
        </w:rPr>
        <w:t xml:space="preserve">la demanda de nulidad </w:t>
      </w:r>
      <w:r w:rsidR="00E06636">
        <w:rPr>
          <w:rFonts w:ascii="Arial" w:hAnsi="Arial" w:cs="Arial"/>
          <w:sz w:val="24"/>
          <w:szCs w:val="24"/>
        </w:rPr>
        <w:t xml:space="preserve">del </w:t>
      </w:r>
      <w:r w:rsidR="00E06636" w:rsidRPr="00E06636">
        <w:rPr>
          <w:rFonts w:ascii="Arial" w:hAnsi="Arial" w:cs="Arial"/>
          <w:b/>
          <w:sz w:val="24"/>
          <w:szCs w:val="24"/>
        </w:rPr>
        <w:t>actor</w:t>
      </w:r>
      <w:r w:rsidR="00E06636">
        <w:rPr>
          <w:rFonts w:ascii="Arial" w:hAnsi="Arial" w:cs="Arial"/>
          <w:sz w:val="24"/>
          <w:szCs w:val="24"/>
        </w:rPr>
        <w:t xml:space="preserve"> </w:t>
      </w:r>
      <w:r w:rsidR="00962926" w:rsidRPr="00FF764F">
        <w:rPr>
          <w:rFonts w:ascii="Arial" w:hAnsi="Arial" w:cs="Arial"/>
          <w:sz w:val="24"/>
          <w:szCs w:val="24"/>
        </w:rPr>
        <w:t>en contra de</w:t>
      </w:r>
      <w:r w:rsidRPr="00FF764F">
        <w:rPr>
          <w:rFonts w:ascii="Arial" w:hAnsi="Arial" w:cs="Arial"/>
          <w:sz w:val="24"/>
          <w:szCs w:val="24"/>
        </w:rPr>
        <w:t xml:space="preserve">l </w:t>
      </w:r>
      <w:r w:rsidR="00962926" w:rsidRPr="00FF764F">
        <w:rPr>
          <w:rFonts w:ascii="Arial" w:hAnsi="Arial" w:cs="Arial"/>
          <w:sz w:val="24"/>
          <w:szCs w:val="24"/>
        </w:rPr>
        <w:t xml:space="preserve">Policía </w:t>
      </w:r>
      <w:r w:rsidRPr="00FF764F">
        <w:rPr>
          <w:rFonts w:ascii="Arial" w:hAnsi="Arial" w:cs="Arial"/>
          <w:sz w:val="24"/>
          <w:szCs w:val="24"/>
        </w:rPr>
        <w:t xml:space="preserve">Vial </w:t>
      </w:r>
      <w:r w:rsidR="00E06636" w:rsidRPr="00434083">
        <w:rPr>
          <w:rFonts w:ascii="Arial" w:hAnsi="Arial" w:cs="Arial"/>
          <w:sz w:val="24"/>
          <w:szCs w:val="24"/>
        </w:rPr>
        <w:t>E</w:t>
      </w:r>
      <w:r w:rsidR="00BF71AE" w:rsidRPr="00434083">
        <w:rPr>
          <w:rFonts w:ascii="Arial" w:hAnsi="Arial" w:cs="Arial"/>
          <w:sz w:val="24"/>
          <w:szCs w:val="24"/>
        </w:rPr>
        <w:t>statal</w:t>
      </w:r>
      <w:r w:rsidR="0024497A" w:rsidRPr="00434083">
        <w:rPr>
          <w:rFonts w:ascii="Arial" w:hAnsi="Arial" w:cs="Arial"/>
          <w:sz w:val="24"/>
          <w:szCs w:val="24"/>
        </w:rPr>
        <w:t xml:space="preserve">; </w:t>
      </w:r>
      <w:r w:rsidR="00881560" w:rsidRPr="00434083">
        <w:rPr>
          <w:rFonts w:ascii="Arial" w:hAnsi="Arial" w:cs="Arial"/>
          <w:sz w:val="24"/>
          <w:szCs w:val="24"/>
        </w:rPr>
        <w:t>ordenándose</w:t>
      </w:r>
      <w:r w:rsidR="00962926" w:rsidRPr="00FF764F">
        <w:rPr>
          <w:rFonts w:ascii="Arial" w:hAnsi="Arial" w:cs="Arial"/>
          <w:sz w:val="24"/>
          <w:szCs w:val="24"/>
        </w:rPr>
        <w:t xml:space="preserve"> notificar, emplazar y correrle traslado a la citada autoridad, para que dentro del plazo de nueve días hábiles produjera su contestación, con el apercibimiento que de no hacerlo dentro de dicho plazo, se </w:t>
      </w:r>
      <w:r w:rsidR="00962926" w:rsidRPr="00240D1C">
        <w:rPr>
          <w:rFonts w:ascii="Arial" w:hAnsi="Arial" w:cs="Arial"/>
          <w:sz w:val="24"/>
          <w:szCs w:val="24"/>
        </w:rPr>
        <w:t>le tendría contestando en sentido afirmativo, y de no referirse a todos los hechos se le</w:t>
      </w:r>
      <w:r w:rsidR="00962926">
        <w:rPr>
          <w:rFonts w:ascii="Arial" w:hAnsi="Arial" w:cs="Arial"/>
          <w:sz w:val="24"/>
          <w:szCs w:val="24"/>
        </w:rPr>
        <w:t xml:space="preserve"> tendría</w:t>
      </w:r>
      <w:r w:rsidR="0024497A">
        <w:rPr>
          <w:rFonts w:ascii="Arial" w:hAnsi="Arial" w:cs="Arial"/>
          <w:sz w:val="24"/>
          <w:szCs w:val="24"/>
        </w:rPr>
        <w:t xml:space="preserve"> como ciertos.</w:t>
      </w:r>
      <w:r w:rsidR="009D32AC">
        <w:rPr>
          <w:rFonts w:ascii="Arial" w:hAnsi="Arial" w:cs="Arial"/>
          <w:sz w:val="24"/>
          <w:szCs w:val="24"/>
        </w:rPr>
        <w:t xml:space="preserve"> </w:t>
      </w:r>
      <w:r w:rsidR="0024497A">
        <w:rPr>
          <w:rFonts w:ascii="Arial" w:hAnsi="Arial" w:cs="Arial"/>
          <w:sz w:val="24"/>
          <w:szCs w:val="24"/>
        </w:rPr>
        <w:t xml:space="preserve">En el mismo auto, </w:t>
      </w:r>
      <w:r w:rsidR="00D37602" w:rsidRPr="00240D1C">
        <w:rPr>
          <w:rFonts w:ascii="Arial" w:hAnsi="Arial" w:cs="Arial"/>
          <w:sz w:val="24"/>
          <w:szCs w:val="24"/>
        </w:rPr>
        <w:t xml:space="preserve">se </w:t>
      </w:r>
      <w:r w:rsidR="00BF71AE">
        <w:rPr>
          <w:rFonts w:ascii="Arial" w:hAnsi="Arial" w:cs="Arial"/>
          <w:sz w:val="24"/>
          <w:szCs w:val="24"/>
        </w:rPr>
        <w:t xml:space="preserve">determina </w:t>
      </w:r>
      <w:r w:rsidR="00BF71AE" w:rsidRPr="00BF71AE">
        <w:rPr>
          <w:rFonts w:ascii="Arial" w:hAnsi="Arial" w:cs="Arial"/>
          <w:b/>
          <w:sz w:val="24"/>
          <w:szCs w:val="24"/>
        </w:rPr>
        <w:t>no admitir</w:t>
      </w:r>
      <w:r w:rsidR="00BF71AE">
        <w:rPr>
          <w:rFonts w:ascii="Arial" w:hAnsi="Arial" w:cs="Arial"/>
          <w:sz w:val="24"/>
          <w:szCs w:val="24"/>
        </w:rPr>
        <w:t xml:space="preserve"> la demanda </w:t>
      </w:r>
      <w:r w:rsidR="00BF71AE">
        <w:rPr>
          <w:rFonts w:ascii="Arial" w:hAnsi="Arial" w:cs="Arial"/>
          <w:sz w:val="24"/>
          <w:szCs w:val="24"/>
        </w:rPr>
        <w:lastRenderedPageBreak/>
        <w:t xml:space="preserve">por parte del ciudadano </w:t>
      </w:r>
      <w:r w:rsidR="004F0857">
        <w:rPr>
          <w:rFonts w:ascii="Arial" w:hAnsi="Arial" w:cs="Arial"/>
          <w:b/>
          <w:color w:val="FF0000"/>
          <w:sz w:val="24"/>
          <w:szCs w:val="24"/>
        </w:rPr>
        <w:t>**********</w:t>
      </w:r>
      <w:r w:rsidR="00BF71AE">
        <w:rPr>
          <w:rFonts w:ascii="Arial" w:hAnsi="Arial" w:cs="Arial"/>
          <w:sz w:val="24"/>
          <w:szCs w:val="24"/>
        </w:rPr>
        <w:t xml:space="preserve">, quien no acreditó fehacientemente su interés legítimo y </w:t>
      </w:r>
      <w:proofErr w:type="gramStart"/>
      <w:r w:rsidR="00BF71AE">
        <w:rPr>
          <w:rFonts w:ascii="Arial" w:hAnsi="Arial" w:cs="Arial"/>
          <w:sz w:val="24"/>
          <w:szCs w:val="24"/>
        </w:rPr>
        <w:t>jurídico  para</w:t>
      </w:r>
      <w:proofErr w:type="gramEnd"/>
      <w:r w:rsidR="00BF71AE">
        <w:rPr>
          <w:rFonts w:ascii="Arial" w:hAnsi="Arial" w:cs="Arial"/>
          <w:sz w:val="24"/>
          <w:szCs w:val="24"/>
        </w:rPr>
        <w:t xml:space="preserve"> promover juicio contencioso administrativo. </w:t>
      </w:r>
    </w:p>
    <w:p w14:paraId="7E48604F" w14:textId="54D762AA" w:rsidR="00BF71AE" w:rsidRDefault="00E33B90" w:rsidP="00012831">
      <w:pPr>
        <w:spacing w:line="360" w:lineRule="auto"/>
        <w:ind w:firstLine="709"/>
        <w:jc w:val="both"/>
        <w:rPr>
          <w:rFonts w:ascii="Arial" w:hAnsi="Arial" w:cs="Arial"/>
          <w:sz w:val="24"/>
          <w:szCs w:val="24"/>
        </w:rPr>
      </w:pPr>
      <w:r w:rsidRPr="00E33B90">
        <w:rPr>
          <w:rFonts w:ascii="Arial" w:hAnsi="Arial" w:cs="Arial"/>
          <w:b/>
          <w:sz w:val="24"/>
          <w:szCs w:val="24"/>
        </w:rPr>
        <w:t>TERCERO</w:t>
      </w:r>
      <w:r w:rsidR="00063092" w:rsidRPr="00240D1C">
        <w:rPr>
          <w:rFonts w:ascii="Arial" w:hAnsi="Arial" w:cs="Arial"/>
          <w:b/>
          <w:sz w:val="24"/>
          <w:szCs w:val="24"/>
        </w:rPr>
        <w:t>.</w:t>
      </w:r>
      <w:r w:rsidR="003A0F04" w:rsidRPr="00240D1C">
        <w:rPr>
          <w:rFonts w:ascii="Arial" w:hAnsi="Arial" w:cs="Arial"/>
          <w:b/>
          <w:sz w:val="24"/>
          <w:szCs w:val="24"/>
        </w:rPr>
        <w:t xml:space="preserve"> </w:t>
      </w:r>
      <w:r w:rsidR="00240D1C" w:rsidRPr="00240D1C">
        <w:rPr>
          <w:rFonts w:ascii="Arial" w:hAnsi="Arial" w:cs="Arial"/>
          <w:sz w:val="24"/>
          <w:szCs w:val="24"/>
        </w:rPr>
        <w:t>Por a</w:t>
      </w:r>
      <w:r w:rsidR="00012831">
        <w:rPr>
          <w:rFonts w:ascii="Arial" w:hAnsi="Arial" w:cs="Arial"/>
          <w:sz w:val="24"/>
          <w:szCs w:val="24"/>
        </w:rPr>
        <w:t>uto</w:t>
      </w:r>
      <w:r w:rsidR="00240D1C" w:rsidRPr="00240D1C">
        <w:rPr>
          <w:rFonts w:ascii="Arial" w:hAnsi="Arial" w:cs="Arial"/>
          <w:sz w:val="24"/>
          <w:szCs w:val="24"/>
        </w:rPr>
        <w:t xml:space="preserve"> de</w:t>
      </w:r>
      <w:r w:rsidR="00012831">
        <w:rPr>
          <w:rFonts w:ascii="Arial" w:hAnsi="Arial" w:cs="Arial"/>
          <w:sz w:val="24"/>
          <w:szCs w:val="24"/>
        </w:rPr>
        <w:t xml:space="preserve"> </w:t>
      </w:r>
      <w:r w:rsidR="00BF71AE">
        <w:rPr>
          <w:rFonts w:ascii="Arial" w:hAnsi="Arial" w:cs="Arial"/>
          <w:sz w:val="24"/>
          <w:szCs w:val="24"/>
        </w:rPr>
        <w:t>veintinueve de enero de dos mil veinte</w:t>
      </w:r>
      <w:r w:rsidR="00012831">
        <w:rPr>
          <w:rFonts w:ascii="Arial" w:hAnsi="Arial" w:cs="Arial"/>
          <w:sz w:val="24"/>
          <w:szCs w:val="24"/>
        </w:rPr>
        <w:t>,</w:t>
      </w:r>
      <w:r w:rsidR="00BF71AE">
        <w:rPr>
          <w:rFonts w:ascii="Arial" w:hAnsi="Arial" w:cs="Arial"/>
          <w:sz w:val="24"/>
          <w:szCs w:val="24"/>
        </w:rPr>
        <w:t xml:space="preserve"> </w:t>
      </w:r>
      <w:r w:rsidR="00BF71AE">
        <w:rPr>
          <w:rFonts w:ascii="Arial" w:eastAsia="Arial" w:hAnsi="Arial" w:cs="Arial"/>
          <w:sz w:val="24"/>
          <w:szCs w:val="24"/>
        </w:rPr>
        <w:t>se le comunicó a las partes, la designación del titular de la Sexta Sala Unitaria de Primera Instancia al Magistrad</w:t>
      </w:r>
      <w:r w:rsidR="00E21E6A">
        <w:rPr>
          <w:rFonts w:ascii="Arial" w:eastAsia="Arial" w:hAnsi="Arial" w:cs="Arial"/>
          <w:sz w:val="24"/>
          <w:szCs w:val="24"/>
        </w:rPr>
        <w:t>o</w:t>
      </w:r>
      <w:r w:rsidR="00BF71AE">
        <w:rPr>
          <w:rFonts w:ascii="Arial" w:eastAsia="Arial" w:hAnsi="Arial" w:cs="Arial"/>
          <w:sz w:val="24"/>
          <w:szCs w:val="24"/>
        </w:rPr>
        <w:t xml:space="preserve"> Enrique Pacheco Martínez; por lo que, se ordenó dar vista a las partes para que dentro del término de tres días hábiles, manifestaran si existía algún impedimento para que </w:t>
      </w:r>
      <w:r w:rsidR="00E21E6A">
        <w:rPr>
          <w:rFonts w:ascii="Arial" w:eastAsia="Arial" w:hAnsi="Arial" w:cs="Arial"/>
          <w:sz w:val="24"/>
          <w:szCs w:val="24"/>
        </w:rPr>
        <w:t>el</w:t>
      </w:r>
      <w:r w:rsidR="00BF71AE">
        <w:rPr>
          <w:rFonts w:ascii="Arial" w:eastAsia="Arial" w:hAnsi="Arial" w:cs="Arial"/>
          <w:sz w:val="24"/>
          <w:szCs w:val="24"/>
        </w:rPr>
        <w:t xml:space="preserve"> titular de esta Sala </w:t>
      </w:r>
      <w:r w:rsidR="00E21E6A">
        <w:rPr>
          <w:rFonts w:ascii="Arial" w:eastAsia="Arial" w:hAnsi="Arial" w:cs="Arial"/>
          <w:sz w:val="24"/>
          <w:szCs w:val="24"/>
        </w:rPr>
        <w:t>conociera</w:t>
      </w:r>
      <w:r w:rsidR="00BF71AE">
        <w:rPr>
          <w:rFonts w:ascii="Arial" w:eastAsia="Arial" w:hAnsi="Arial" w:cs="Arial"/>
          <w:sz w:val="24"/>
          <w:szCs w:val="24"/>
        </w:rPr>
        <w:t xml:space="preserve"> del asunto. </w:t>
      </w:r>
      <w:r w:rsidR="00012831">
        <w:rPr>
          <w:rFonts w:ascii="Arial" w:hAnsi="Arial" w:cs="Arial"/>
          <w:sz w:val="24"/>
          <w:szCs w:val="24"/>
        </w:rPr>
        <w:t xml:space="preserve"> </w:t>
      </w:r>
    </w:p>
    <w:p w14:paraId="265DCD42" w14:textId="4F0CB48C" w:rsidR="008B5C25" w:rsidRDefault="008B5C25" w:rsidP="00BF71AE">
      <w:pPr>
        <w:spacing w:line="360" w:lineRule="auto"/>
        <w:ind w:firstLine="709"/>
        <w:jc w:val="both"/>
        <w:rPr>
          <w:rFonts w:ascii="Arial" w:hAnsi="Arial" w:cs="Arial"/>
          <w:bCs/>
          <w:sz w:val="24"/>
          <w:szCs w:val="24"/>
        </w:rPr>
      </w:pPr>
      <w:r w:rsidRPr="00434083">
        <w:rPr>
          <w:rFonts w:ascii="Arial" w:hAnsi="Arial" w:cs="Arial"/>
          <w:sz w:val="24"/>
          <w:szCs w:val="24"/>
        </w:rPr>
        <w:t xml:space="preserve">En el mismo auto, </w:t>
      </w:r>
      <w:r w:rsidR="00244D9B" w:rsidRPr="00434083">
        <w:rPr>
          <w:rFonts w:ascii="Arial" w:hAnsi="Arial" w:cs="Arial"/>
          <w:bCs/>
          <w:sz w:val="24"/>
          <w:szCs w:val="24"/>
        </w:rPr>
        <w:t xml:space="preserve">al no acatar las disposiciones </w:t>
      </w:r>
      <w:r w:rsidR="003548B3" w:rsidRPr="00434083">
        <w:rPr>
          <w:rFonts w:ascii="Arial" w:hAnsi="Arial" w:cs="Arial"/>
          <w:bCs/>
          <w:sz w:val="24"/>
          <w:szCs w:val="24"/>
        </w:rPr>
        <w:t xml:space="preserve">legales </w:t>
      </w:r>
      <w:r w:rsidR="00244D9B" w:rsidRPr="00434083">
        <w:rPr>
          <w:rFonts w:ascii="Arial" w:hAnsi="Arial" w:cs="Arial"/>
          <w:bCs/>
          <w:sz w:val="24"/>
          <w:szCs w:val="24"/>
        </w:rPr>
        <w:t xml:space="preserve">y omitir exhibir un ejemplar más de su contestación para las demás partes, </w:t>
      </w:r>
      <w:r w:rsidR="006F610F" w:rsidRPr="00434083">
        <w:rPr>
          <w:rFonts w:ascii="Arial" w:hAnsi="Arial" w:cs="Arial"/>
          <w:bCs/>
          <w:sz w:val="24"/>
          <w:szCs w:val="24"/>
        </w:rPr>
        <w:t xml:space="preserve">se </w:t>
      </w:r>
      <w:r w:rsidRPr="00434083">
        <w:rPr>
          <w:rFonts w:ascii="Arial" w:hAnsi="Arial" w:cs="Arial"/>
          <w:bCs/>
          <w:sz w:val="24"/>
          <w:szCs w:val="24"/>
        </w:rPr>
        <w:t>le</w:t>
      </w:r>
      <w:r w:rsidR="006F610F" w:rsidRPr="00434083">
        <w:rPr>
          <w:rFonts w:ascii="Arial" w:hAnsi="Arial" w:cs="Arial"/>
          <w:bCs/>
          <w:sz w:val="24"/>
          <w:szCs w:val="24"/>
        </w:rPr>
        <w:t xml:space="preserve"> hizo efectivo e</w:t>
      </w:r>
      <w:r w:rsidRPr="00434083">
        <w:rPr>
          <w:rFonts w:ascii="Arial" w:hAnsi="Arial" w:cs="Arial"/>
          <w:bCs/>
          <w:sz w:val="24"/>
          <w:szCs w:val="24"/>
        </w:rPr>
        <w:t>l apercibimiento decretado a la autoridad demandada</w:t>
      </w:r>
      <w:r w:rsidR="00244D9B" w:rsidRPr="00434083">
        <w:rPr>
          <w:rFonts w:ascii="Arial" w:hAnsi="Arial" w:cs="Arial"/>
          <w:bCs/>
          <w:sz w:val="24"/>
          <w:szCs w:val="24"/>
        </w:rPr>
        <w:t xml:space="preserve">, </w:t>
      </w:r>
      <w:r w:rsidRPr="00434083">
        <w:rPr>
          <w:rFonts w:ascii="Arial" w:hAnsi="Arial" w:cs="Arial"/>
          <w:bCs/>
          <w:sz w:val="24"/>
          <w:szCs w:val="24"/>
        </w:rPr>
        <w:t>y se le</w:t>
      </w:r>
      <w:r w:rsidR="006F610F" w:rsidRPr="00434083">
        <w:rPr>
          <w:rFonts w:ascii="Arial" w:hAnsi="Arial" w:cs="Arial"/>
          <w:bCs/>
          <w:sz w:val="24"/>
          <w:szCs w:val="24"/>
        </w:rPr>
        <w:t xml:space="preserve"> tuvo contestando la demanda en sentido afirmativo, salvo prueba en contrario;</w:t>
      </w:r>
      <w:r w:rsidRPr="00434083">
        <w:rPr>
          <w:rFonts w:ascii="Arial" w:hAnsi="Arial" w:cs="Arial"/>
          <w:bCs/>
          <w:sz w:val="24"/>
          <w:szCs w:val="24"/>
        </w:rPr>
        <w:t xml:space="preserve"> asimismo</w:t>
      </w:r>
      <w:r w:rsidR="00306373" w:rsidRPr="00434083">
        <w:rPr>
          <w:rFonts w:ascii="Arial" w:hAnsi="Arial" w:cs="Arial"/>
          <w:bCs/>
          <w:sz w:val="24"/>
          <w:szCs w:val="24"/>
        </w:rPr>
        <w:t>, al percatarse esta autoridad que existe un tercero afectado en la persona física o moral de “Grúas Gale”, quien no fue llamado a juicio,</w:t>
      </w:r>
      <w:r>
        <w:rPr>
          <w:rFonts w:ascii="Arial" w:hAnsi="Arial" w:cs="Arial"/>
          <w:bCs/>
          <w:sz w:val="24"/>
          <w:szCs w:val="24"/>
        </w:rPr>
        <w:t xml:space="preserve"> </w:t>
      </w:r>
      <w:r w:rsidRPr="008B5C25">
        <w:rPr>
          <w:rFonts w:ascii="Arial" w:hAnsi="Arial" w:cs="Arial"/>
          <w:b/>
          <w:bCs/>
          <w:sz w:val="24"/>
          <w:szCs w:val="24"/>
        </w:rPr>
        <w:t>se requirió</w:t>
      </w:r>
      <w:r>
        <w:rPr>
          <w:rFonts w:ascii="Arial" w:hAnsi="Arial" w:cs="Arial"/>
          <w:bCs/>
          <w:sz w:val="24"/>
          <w:szCs w:val="24"/>
        </w:rPr>
        <w:t xml:space="preserve"> a la parte actora </w:t>
      </w:r>
      <w:r w:rsidR="00C97CC0">
        <w:rPr>
          <w:rFonts w:ascii="Arial" w:hAnsi="Arial" w:cs="Arial"/>
          <w:bCs/>
          <w:sz w:val="24"/>
          <w:szCs w:val="24"/>
        </w:rPr>
        <w:t xml:space="preserve"> para que en el plazo de tres días hábiles, exhibiera un traslado más de su escrito de demanda para efecto de emplazar, notificar y correr traslado al tercero afectado y garantizar el ejercicio de sus derechos de audiencia y acceso a la jurisdicción, apercibido que en caso de incumplir con la prevención se le impondría una multa.</w:t>
      </w:r>
    </w:p>
    <w:p w14:paraId="421016D2" w14:textId="31A14527" w:rsidR="00BF71AE" w:rsidRDefault="00491EA8" w:rsidP="00BF71AE">
      <w:pPr>
        <w:spacing w:line="360" w:lineRule="auto"/>
        <w:ind w:firstLine="709"/>
        <w:jc w:val="both"/>
        <w:rPr>
          <w:rFonts w:ascii="Arial" w:hAnsi="Arial" w:cs="Arial"/>
          <w:sz w:val="24"/>
          <w:szCs w:val="24"/>
        </w:rPr>
      </w:pPr>
      <w:r>
        <w:rPr>
          <w:rFonts w:ascii="Arial" w:hAnsi="Arial" w:cs="Arial"/>
          <w:b/>
          <w:sz w:val="24"/>
          <w:szCs w:val="24"/>
        </w:rPr>
        <w:t>CUARTO</w:t>
      </w:r>
      <w:r w:rsidRPr="00FF764F">
        <w:rPr>
          <w:rFonts w:ascii="Arial" w:hAnsi="Arial" w:cs="Arial"/>
          <w:b/>
          <w:sz w:val="24"/>
          <w:szCs w:val="24"/>
        </w:rPr>
        <w:t xml:space="preserve">. </w:t>
      </w:r>
      <w:r>
        <w:rPr>
          <w:rFonts w:ascii="Arial" w:hAnsi="Arial" w:cs="Arial"/>
          <w:sz w:val="24"/>
          <w:szCs w:val="24"/>
        </w:rPr>
        <w:t>En</w:t>
      </w:r>
      <w:r w:rsidRPr="00FF764F">
        <w:rPr>
          <w:rFonts w:ascii="Arial" w:hAnsi="Arial" w:cs="Arial"/>
          <w:sz w:val="24"/>
          <w:szCs w:val="24"/>
        </w:rPr>
        <w:t xml:space="preserve"> auto de </w:t>
      </w:r>
      <w:r>
        <w:rPr>
          <w:rFonts w:ascii="Arial" w:hAnsi="Arial" w:cs="Arial"/>
          <w:sz w:val="24"/>
          <w:szCs w:val="24"/>
        </w:rPr>
        <w:t xml:space="preserve">once de agosto de dos mil veinte, </w:t>
      </w:r>
      <w:r w:rsidRPr="00491EA8">
        <w:rPr>
          <w:rFonts w:ascii="Arial" w:hAnsi="Arial" w:cs="Arial"/>
          <w:sz w:val="24"/>
          <w:szCs w:val="24"/>
        </w:rPr>
        <w:t>se</w:t>
      </w:r>
      <w:r w:rsidRPr="00DF2BE7">
        <w:rPr>
          <w:rFonts w:ascii="Arial" w:hAnsi="Arial" w:cs="Arial"/>
          <w:b/>
          <w:sz w:val="24"/>
          <w:szCs w:val="24"/>
        </w:rPr>
        <w:t xml:space="preserve"> </w:t>
      </w:r>
      <w:r>
        <w:rPr>
          <w:rFonts w:ascii="Arial" w:hAnsi="Arial" w:cs="Arial"/>
          <w:sz w:val="24"/>
          <w:szCs w:val="24"/>
        </w:rPr>
        <w:t>tuvo al actor dando cumplimiento al requerimiento efectuado en e</w:t>
      </w:r>
      <w:r w:rsidRPr="00FF764F">
        <w:rPr>
          <w:rFonts w:ascii="Arial" w:hAnsi="Arial" w:cs="Arial"/>
          <w:sz w:val="24"/>
          <w:szCs w:val="24"/>
        </w:rPr>
        <w:t xml:space="preserve">l auto de </w:t>
      </w:r>
      <w:r w:rsidRPr="00491EA8">
        <w:rPr>
          <w:rFonts w:ascii="Arial" w:hAnsi="Arial" w:cs="Arial"/>
          <w:sz w:val="24"/>
          <w:szCs w:val="24"/>
        </w:rPr>
        <w:t>veintinueve de enero de dos mil veinte</w:t>
      </w:r>
      <w:r>
        <w:rPr>
          <w:rFonts w:ascii="Arial" w:hAnsi="Arial" w:cs="Arial"/>
          <w:sz w:val="24"/>
          <w:szCs w:val="24"/>
        </w:rPr>
        <w:t xml:space="preserve">; por lo que, </w:t>
      </w:r>
      <w:r w:rsidRPr="00491EA8">
        <w:rPr>
          <w:rFonts w:ascii="Arial" w:hAnsi="Arial" w:cs="Arial"/>
          <w:b/>
          <w:sz w:val="24"/>
          <w:szCs w:val="24"/>
        </w:rPr>
        <w:t xml:space="preserve">se </w:t>
      </w:r>
      <w:r w:rsidR="00BF71AE" w:rsidRPr="00491EA8">
        <w:rPr>
          <w:rFonts w:ascii="Arial" w:hAnsi="Arial" w:cs="Arial"/>
          <w:b/>
          <w:sz w:val="24"/>
          <w:szCs w:val="24"/>
        </w:rPr>
        <w:t>ordenó</w:t>
      </w:r>
      <w:r w:rsidR="00BF71AE" w:rsidRPr="00240D1C">
        <w:rPr>
          <w:rFonts w:ascii="Arial" w:hAnsi="Arial" w:cs="Arial"/>
          <w:sz w:val="24"/>
          <w:szCs w:val="24"/>
        </w:rPr>
        <w:t xml:space="preserve"> notificar</w:t>
      </w:r>
      <w:r>
        <w:rPr>
          <w:rFonts w:ascii="Arial" w:hAnsi="Arial" w:cs="Arial"/>
          <w:sz w:val="24"/>
          <w:szCs w:val="24"/>
        </w:rPr>
        <w:t>, emplazar</w:t>
      </w:r>
      <w:r w:rsidR="00BF71AE">
        <w:rPr>
          <w:rFonts w:ascii="Arial" w:hAnsi="Arial" w:cs="Arial"/>
          <w:sz w:val="24"/>
          <w:szCs w:val="24"/>
        </w:rPr>
        <w:t xml:space="preserve"> </w:t>
      </w:r>
      <w:r w:rsidR="00BF71AE" w:rsidRPr="00240D1C">
        <w:rPr>
          <w:rFonts w:ascii="Arial" w:hAnsi="Arial" w:cs="Arial"/>
          <w:sz w:val="24"/>
          <w:szCs w:val="24"/>
        </w:rPr>
        <w:t>y correr</w:t>
      </w:r>
      <w:r w:rsidR="00BF71AE">
        <w:rPr>
          <w:rFonts w:ascii="Arial" w:hAnsi="Arial" w:cs="Arial"/>
          <w:sz w:val="24"/>
          <w:szCs w:val="24"/>
        </w:rPr>
        <w:t>le</w:t>
      </w:r>
      <w:r w:rsidR="00BF71AE" w:rsidRPr="00240D1C">
        <w:rPr>
          <w:rFonts w:ascii="Arial" w:hAnsi="Arial" w:cs="Arial"/>
          <w:sz w:val="24"/>
          <w:szCs w:val="24"/>
        </w:rPr>
        <w:t xml:space="preserve"> traslado </w:t>
      </w:r>
      <w:r w:rsidR="00BF71AE">
        <w:rPr>
          <w:rFonts w:ascii="Arial" w:hAnsi="Arial" w:cs="Arial"/>
          <w:sz w:val="24"/>
          <w:szCs w:val="24"/>
        </w:rPr>
        <w:t xml:space="preserve">al tercero afectado, </w:t>
      </w:r>
      <w:r w:rsidR="00BF71AE" w:rsidRPr="00240D1C">
        <w:rPr>
          <w:rFonts w:ascii="Arial" w:hAnsi="Arial" w:cs="Arial"/>
          <w:sz w:val="24"/>
          <w:szCs w:val="24"/>
        </w:rPr>
        <w:t xml:space="preserve">para que </w:t>
      </w:r>
      <w:r w:rsidR="00BF71AE">
        <w:rPr>
          <w:rFonts w:ascii="Arial" w:hAnsi="Arial" w:cs="Arial"/>
          <w:sz w:val="24"/>
          <w:szCs w:val="24"/>
        </w:rPr>
        <w:t>en e</w:t>
      </w:r>
      <w:r w:rsidR="00BF71AE" w:rsidRPr="00240D1C">
        <w:rPr>
          <w:rFonts w:ascii="Arial" w:hAnsi="Arial" w:cs="Arial"/>
          <w:sz w:val="24"/>
          <w:szCs w:val="24"/>
        </w:rPr>
        <w:t xml:space="preserve">l plazo de </w:t>
      </w:r>
      <w:r w:rsidR="00BF71AE">
        <w:rPr>
          <w:rFonts w:ascii="Arial" w:hAnsi="Arial" w:cs="Arial"/>
          <w:sz w:val="24"/>
          <w:szCs w:val="24"/>
        </w:rPr>
        <w:t>cinco</w:t>
      </w:r>
      <w:r w:rsidR="00BF71AE" w:rsidRPr="00240D1C">
        <w:rPr>
          <w:rFonts w:ascii="Arial" w:hAnsi="Arial" w:cs="Arial"/>
          <w:sz w:val="24"/>
          <w:szCs w:val="24"/>
        </w:rPr>
        <w:t xml:space="preserve"> días hábiles </w:t>
      </w:r>
      <w:r w:rsidR="00BF71AE">
        <w:rPr>
          <w:rFonts w:ascii="Arial" w:hAnsi="Arial" w:cs="Arial"/>
          <w:sz w:val="24"/>
          <w:szCs w:val="24"/>
        </w:rPr>
        <w:t>se apersonara al juicio</w:t>
      </w:r>
      <w:r w:rsidR="00BF71AE" w:rsidRPr="00240D1C">
        <w:rPr>
          <w:rFonts w:ascii="Arial" w:hAnsi="Arial" w:cs="Arial"/>
          <w:sz w:val="24"/>
          <w:szCs w:val="24"/>
        </w:rPr>
        <w:t xml:space="preserve">, </w:t>
      </w:r>
      <w:r w:rsidR="00BF71AE">
        <w:rPr>
          <w:rFonts w:ascii="Arial" w:hAnsi="Arial" w:cs="Arial"/>
          <w:sz w:val="24"/>
          <w:szCs w:val="24"/>
        </w:rPr>
        <w:t>bajo</w:t>
      </w:r>
      <w:r w:rsidR="00BF71AE" w:rsidRPr="00240D1C">
        <w:rPr>
          <w:rFonts w:ascii="Arial" w:hAnsi="Arial" w:cs="Arial"/>
          <w:sz w:val="24"/>
          <w:szCs w:val="24"/>
        </w:rPr>
        <w:t xml:space="preserve"> </w:t>
      </w:r>
      <w:r w:rsidR="00BF71AE" w:rsidRPr="00D37602">
        <w:rPr>
          <w:rFonts w:ascii="Arial" w:hAnsi="Arial" w:cs="Arial"/>
          <w:sz w:val="24"/>
          <w:szCs w:val="24"/>
        </w:rPr>
        <w:t>apercibimiento</w:t>
      </w:r>
      <w:r w:rsidR="00BF71AE" w:rsidRPr="00240D1C">
        <w:rPr>
          <w:rFonts w:ascii="Arial" w:hAnsi="Arial" w:cs="Arial"/>
          <w:sz w:val="24"/>
          <w:szCs w:val="24"/>
        </w:rPr>
        <w:t xml:space="preserve"> que de no </w:t>
      </w:r>
      <w:r w:rsidR="00AA2537">
        <w:rPr>
          <w:rFonts w:ascii="Arial" w:hAnsi="Arial" w:cs="Arial"/>
          <w:sz w:val="24"/>
          <w:szCs w:val="24"/>
        </w:rPr>
        <w:t>comparecer</w:t>
      </w:r>
      <w:r w:rsidR="00BF71AE" w:rsidRPr="00240D1C">
        <w:rPr>
          <w:rFonts w:ascii="Arial" w:hAnsi="Arial" w:cs="Arial"/>
          <w:sz w:val="24"/>
          <w:szCs w:val="24"/>
        </w:rPr>
        <w:t xml:space="preserve"> dentro de dicho plazo, </w:t>
      </w:r>
      <w:r w:rsidR="00A665BA">
        <w:rPr>
          <w:rFonts w:ascii="Arial" w:hAnsi="Arial" w:cs="Arial"/>
          <w:sz w:val="24"/>
          <w:szCs w:val="24"/>
        </w:rPr>
        <w:t xml:space="preserve">se continuaría </w:t>
      </w:r>
      <w:r w:rsidR="00CC59AF">
        <w:rPr>
          <w:rFonts w:ascii="Arial" w:hAnsi="Arial" w:cs="Arial"/>
          <w:sz w:val="24"/>
          <w:szCs w:val="24"/>
        </w:rPr>
        <w:t>la tramitación d</w:t>
      </w:r>
      <w:r w:rsidR="00A665BA">
        <w:rPr>
          <w:rFonts w:ascii="Arial" w:hAnsi="Arial" w:cs="Arial"/>
          <w:sz w:val="24"/>
          <w:szCs w:val="24"/>
        </w:rPr>
        <w:t>el juicio.</w:t>
      </w:r>
    </w:p>
    <w:p w14:paraId="2A99C418" w14:textId="226CFC6F" w:rsidR="00012831" w:rsidRDefault="00AA2537" w:rsidP="00AA2537">
      <w:pPr>
        <w:spacing w:line="360" w:lineRule="auto"/>
        <w:ind w:firstLine="709"/>
        <w:jc w:val="both"/>
        <w:rPr>
          <w:rFonts w:ascii="Arial" w:hAnsi="Arial" w:cs="Arial"/>
          <w:sz w:val="24"/>
          <w:szCs w:val="24"/>
        </w:rPr>
      </w:pPr>
      <w:r>
        <w:rPr>
          <w:rFonts w:ascii="Arial" w:hAnsi="Arial" w:cs="Arial"/>
          <w:b/>
          <w:bCs/>
          <w:sz w:val="24"/>
          <w:szCs w:val="24"/>
        </w:rPr>
        <w:t>QUINTO</w:t>
      </w:r>
      <w:r w:rsidR="00745F36">
        <w:rPr>
          <w:rFonts w:ascii="Arial" w:hAnsi="Arial" w:cs="Arial"/>
          <w:b/>
          <w:bCs/>
          <w:sz w:val="24"/>
          <w:szCs w:val="24"/>
        </w:rPr>
        <w:t xml:space="preserve">. </w:t>
      </w:r>
      <w:r w:rsidR="00745F36" w:rsidRPr="00240D1C">
        <w:rPr>
          <w:rFonts w:ascii="Arial" w:hAnsi="Arial" w:cs="Arial"/>
          <w:sz w:val="24"/>
          <w:szCs w:val="24"/>
        </w:rPr>
        <w:t>Por a</w:t>
      </w:r>
      <w:r w:rsidR="00745F36">
        <w:rPr>
          <w:rFonts w:ascii="Arial" w:hAnsi="Arial" w:cs="Arial"/>
          <w:sz w:val="24"/>
          <w:szCs w:val="24"/>
        </w:rPr>
        <w:t>uto</w:t>
      </w:r>
      <w:r w:rsidR="00745F36" w:rsidRPr="00240D1C">
        <w:rPr>
          <w:rFonts w:ascii="Arial" w:hAnsi="Arial" w:cs="Arial"/>
          <w:sz w:val="24"/>
          <w:szCs w:val="24"/>
        </w:rPr>
        <w:t xml:space="preserve"> de</w:t>
      </w:r>
      <w:r w:rsidR="00745F36">
        <w:rPr>
          <w:rFonts w:ascii="Arial" w:hAnsi="Arial" w:cs="Arial"/>
          <w:sz w:val="24"/>
          <w:szCs w:val="24"/>
        </w:rPr>
        <w:t xml:space="preserve"> </w:t>
      </w:r>
      <w:r>
        <w:rPr>
          <w:rFonts w:ascii="Arial" w:hAnsi="Arial" w:cs="Arial"/>
          <w:sz w:val="24"/>
          <w:szCs w:val="24"/>
        </w:rPr>
        <w:t xml:space="preserve">once de </w:t>
      </w:r>
      <w:r w:rsidR="005877FD">
        <w:rPr>
          <w:rFonts w:ascii="Arial" w:hAnsi="Arial" w:cs="Arial"/>
          <w:sz w:val="24"/>
          <w:szCs w:val="24"/>
        </w:rPr>
        <w:t>mayo</w:t>
      </w:r>
      <w:r>
        <w:rPr>
          <w:rFonts w:ascii="Arial" w:hAnsi="Arial" w:cs="Arial"/>
          <w:sz w:val="24"/>
          <w:szCs w:val="24"/>
        </w:rPr>
        <w:t xml:space="preserve"> de dos mil veintiuno, se hizo del conocimiento a las partes la habilitación de la encargada del despacho de la Sexta Sala Unitaria; en el mismo auto, </w:t>
      </w:r>
      <w:r w:rsidR="002C7C86">
        <w:rPr>
          <w:rFonts w:ascii="Arial" w:hAnsi="Arial" w:cs="Arial"/>
          <w:sz w:val="24"/>
          <w:szCs w:val="24"/>
        </w:rPr>
        <w:t xml:space="preserve">al no apersonarse al presente juicio el </w:t>
      </w:r>
      <w:r w:rsidR="002C7C86" w:rsidRPr="002C7C86">
        <w:rPr>
          <w:rFonts w:ascii="Arial" w:hAnsi="Arial" w:cs="Arial"/>
          <w:b/>
          <w:sz w:val="24"/>
          <w:szCs w:val="24"/>
        </w:rPr>
        <w:t>tercero afectado,</w:t>
      </w:r>
      <w:r w:rsidR="002C7C86">
        <w:rPr>
          <w:rFonts w:ascii="Arial" w:hAnsi="Arial" w:cs="Arial"/>
          <w:sz w:val="24"/>
          <w:szCs w:val="24"/>
        </w:rPr>
        <w:t xml:space="preserve"> se le hizo efectivo el apercibimiento decretado y se </w:t>
      </w:r>
      <w:r w:rsidR="00306373">
        <w:rPr>
          <w:rFonts w:ascii="Arial" w:hAnsi="Arial" w:cs="Arial"/>
          <w:sz w:val="24"/>
          <w:szCs w:val="24"/>
        </w:rPr>
        <w:t>continuó</w:t>
      </w:r>
      <w:r>
        <w:rPr>
          <w:rFonts w:ascii="Arial" w:hAnsi="Arial" w:cs="Arial"/>
          <w:sz w:val="24"/>
          <w:szCs w:val="24"/>
        </w:rPr>
        <w:t xml:space="preserve"> la tramitación del presente asunto</w:t>
      </w:r>
      <w:r w:rsidR="002C7C86">
        <w:rPr>
          <w:rFonts w:ascii="Arial" w:hAnsi="Arial" w:cs="Arial"/>
          <w:sz w:val="24"/>
          <w:szCs w:val="24"/>
        </w:rPr>
        <w:t xml:space="preserve">; </w:t>
      </w:r>
      <w:r w:rsidR="00765B3B">
        <w:rPr>
          <w:rFonts w:ascii="Arial" w:hAnsi="Arial" w:cs="Arial"/>
          <w:sz w:val="24"/>
          <w:szCs w:val="24"/>
        </w:rPr>
        <w:t xml:space="preserve">señalándose </w:t>
      </w:r>
      <w:r w:rsidR="00012831">
        <w:rPr>
          <w:rFonts w:ascii="Arial" w:hAnsi="Arial" w:cs="Arial"/>
          <w:sz w:val="24"/>
          <w:szCs w:val="24"/>
        </w:rPr>
        <w:t>fecha</w:t>
      </w:r>
      <w:r w:rsidR="00765B3B">
        <w:rPr>
          <w:rFonts w:ascii="Arial" w:hAnsi="Arial" w:cs="Arial"/>
          <w:sz w:val="24"/>
          <w:szCs w:val="24"/>
        </w:rPr>
        <w:t xml:space="preserve"> y hora </w:t>
      </w:r>
      <w:r w:rsidR="00240D1C" w:rsidRPr="00240D1C">
        <w:rPr>
          <w:rFonts w:ascii="Arial" w:hAnsi="Arial" w:cs="Arial"/>
          <w:sz w:val="24"/>
          <w:szCs w:val="24"/>
        </w:rPr>
        <w:t>para la cel</w:t>
      </w:r>
      <w:r w:rsidR="00765B3B">
        <w:rPr>
          <w:rFonts w:ascii="Arial" w:hAnsi="Arial" w:cs="Arial"/>
          <w:sz w:val="24"/>
          <w:szCs w:val="24"/>
        </w:rPr>
        <w:t>ebración de la audiencia final</w:t>
      </w:r>
      <w:r w:rsidR="00240D1C" w:rsidRPr="00240D1C">
        <w:rPr>
          <w:rFonts w:ascii="Arial" w:hAnsi="Arial" w:cs="Arial"/>
          <w:sz w:val="24"/>
          <w:szCs w:val="24"/>
        </w:rPr>
        <w:t>.</w:t>
      </w:r>
    </w:p>
    <w:p w14:paraId="105348BF" w14:textId="2500873F" w:rsidR="0026658C" w:rsidRDefault="00AA2537" w:rsidP="0026658C">
      <w:pPr>
        <w:spacing w:line="360" w:lineRule="auto"/>
        <w:ind w:firstLine="709"/>
        <w:jc w:val="both"/>
        <w:rPr>
          <w:rFonts w:ascii="Arial" w:hAnsi="Arial" w:cs="Arial"/>
          <w:sz w:val="24"/>
          <w:szCs w:val="24"/>
        </w:rPr>
      </w:pPr>
      <w:r>
        <w:rPr>
          <w:rFonts w:ascii="Arial" w:hAnsi="Arial" w:cs="Arial"/>
          <w:b/>
          <w:bCs/>
          <w:sz w:val="24"/>
          <w:szCs w:val="24"/>
        </w:rPr>
        <w:t>SEXTO</w:t>
      </w:r>
      <w:r w:rsidR="00012831">
        <w:rPr>
          <w:rFonts w:ascii="Arial" w:hAnsi="Arial" w:cs="Arial"/>
          <w:b/>
          <w:bCs/>
          <w:sz w:val="24"/>
          <w:szCs w:val="24"/>
        </w:rPr>
        <w:t xml:space="preserve">. </w:t>
      </w:r>
      <w:r w:rsidR="00F55597">
        <w:rPr>
          <w:rFonts w:ascii="Arial" w:hAnsi="Arial" w:cs="Arial"/>
          <w:sz w:val="24"/>
          <w:szCs w:val="24"/>
        </w:rPr>
        <w:t xml:space="preserve">El </w:t>
      </w:r>
      <w:r>
        <w:rPr>
          <w:rFonts w:ascii="Arial" w:hAnsi="Arial" w:cs="Arial"/>
          <w:sz w:val="24"/>
          <w:szCs w:val="24"/>
        </w:rPr>
        <w:t>veintitrés</w:t>
      </w:r>
      <w:r w:rsidR="00F55597">
        <w:rPr>
          <w:rFonts w:ascii="Arial" w:hAnsi="Arial" w:cs="Arial"/>
          <w:sz w:val="24"/>
          <w:szCs w:val="24"/>
        </w:rPr>
        <w:t xml:space="preserve"> </w:t>
      </w:r>
      <w:r w:rsidR="00012831">
        <w:rPr>
          <w:rFonts w:ascii="Arial" w:hAnsi="Arial" w:cs="Arial"/>
          <w:sz w:val="24"/>
          <w:szCs w:val="24"/>
        </w:rPr>
        <w:t xml:space="preserve">de noviembre </w:t>
      </w:r>
      <w:r w:rsidR="007F121D">
        <w:rPr>
          <w:rFonts w:ascii="Arial" w:hAnsi="Arial" w:cs="Arial"/>
          <w:sz w:val="24"/>
          <w:szCs w:val="24"/>
        </w:rPr>
        <w:t xml:space="preserve">de dos mil veintiuno, </w:t>
      </w:r>
      <w:r w:rsidR="00B8574F" w:rsidRPr="00240D1C">
        <w:rPr>
          <w:rFonts w:ascii="Arial" w:hAnsi="Arial" w:cs="Arial"/>
          <w:sz w:val="24"/>
          <w:szCs w:val="24"/>
        </w:rPr>
        <w:t>se llevó a cabo la audiencia final, sin comparecencia de las partes ni persona alguna que legalmente las representara</w:t>
      </w:r>
      <w:r w:rsidR="00012831">
        <w:rPr>
          <w:rFonts w:ascii="Arial" w:hAnsi="Arial" w:cs="Arial"/>
          <w:sz w:val="24"/>
          <w:szCs w:val="24"/>
        </w:rPr>
        <w:t xml:space="preserve">, </w:t>
      </w:r>
      <w:r w:rsidR="00B8574F" w:rsidRPr="00240D1C">
        <w:rPr>
          <w:rFonts w:ascii="Arial" w:hAnsi="Arial" w:cs="Arial"/>
          <w:sz w:val="24"/>
          <w:szCs w:val="24"/>
        </w:rPr>
        <w:t xml:space="preserve">se desahogaron las pruebas de las partes, </w:t>
      </w:r>
      <w:r w:rsidR="00012831">
        <w:rPr>
          <w:rFonts w:ascii="Arial" w:hAnsi="Arial" w:cs="Arial"/>
          <w:sz w:val="24"/>
          <w:szCs w:val="24"/>
        </w:rPr>
        <w:t xml:space="preserve">y </w:t>
      </w:r>
      <w:r w:rsidR="00B8574F" w:rsidRPr="007F121D">
        <w:rPr>
          <w:rFonts w:ascii="Arial" w:hAnsi="Arial" w:cs="Arial"/>
          <w:sz w:val="24"/>
          <w:szCs w:val="24"/>
        </w:rPr>
        <w:t xml:space="preserve">se abrió el periodo de alegatos, se dio cuenta </w:t>
      </w:r>
      <w:r>
        <w:rPr>
          <w:rFonts w:ascii="Arial" w:hAnsi="Arial" w:cs="Arial"/>
          <w:sz w:val="24"/>
          <w:szCs w:val="24"/>
        </w:rPr>
        <w:t>que ninguna de las partes presentaron por escrito</w:t>
      </w:r>
      <w:r w:rsidRPr="007F121D">
        <w:rPr>
          <w:rFonts w:ascii="Arial" w:hAnsi="Arial" w:cs="Arial"/>
          <w:sz w:val="24"/>
          <w:szCs w:val="24"/>
        </w:rPr>
        <w:t xml:space="preserve"> </w:t>
      </w:r>
      <w:r w:rsidR="007F121D" w:rsidRPr="007F121D">
        <w:rPr>
          <w:rFonts w:ascii="Arial" w:hAnsi="Arial" w:cs="Arial"/>
          <w:sz w:val="24"/>
          <w:szCs w:val="24"/>
        </w:rPr>
        <w:t>alegatos,</w:t>
      </w:r>
      <w:r w:rsidR="00240D1C" w:rsidRPr="007F121D">
        <w:rPr>
          <w:rFonts w:ascii="Arial" w:hAnsi="Arial" w:cs="Arial"/>
          <w:sz w:val="24"/>
          <w:szCs w:val="24"/>
        </w:rPr>
        <w:t xml:space="preserve"> </w:t>
      </w:r>
      <w:r w:rsidR="00301F60" w:rsidRPr="007F121D">
        <w:rPr>
          <w:rFonts w:ascii="Arial" w:hAnsi="Arial" w:cs="Arial"/>
          <w:sz w:val="24"/>
          <w:szCs w:val="24"/>
        </w:rPr>
        <w:t xml:space="preserve">por lo que se declaró precluido </w:t>
      </w:r>
      <w:r>
        <w:rPr>
          <w:rFonts w:ascii="Arial" w:hAnsi="Arial" w:cs="Arial"/>
          <w:sz w:val="24"/>
          <w:szCs w:val="24"/>
        </w:rPr>
        <w:t>su</w:t>
      </w:r>
      <w:r w:rsidR="007F121D">
        <w:rPr>
          <w:rFonts w:ascii="Arial" w:hAnsi="Arial" w:cs="Arial"/>
          <w:sz w:val="24"/>
          <w:szCs w:val="24"/>
        </w:rPr>
        <w:t xml:space="preserve"> </w:t>
      </w:r>
      <w:r w:rsidR="00301F60" w:rsidRPr="007F121D">
        <w:rPr>
          <w:rFonts w:ascii="Arial" w:hAnsi="Arial" w:cs="Arial"/>
          <w:sz w:val="24"/>
          <w:szCs w:val="24"/>
        </w:rPr>
        <w:t>derecho</w:t>
      </w:r>
      <w:r w:rsidR="007F121D">
        <w:rPr>
          <w:rFonts w:ascii="Arial" w:hAnsi="Arial" w:cs="Arial"/>
          <w:sz w:val="24"/>
          <w:szCs w:val="24"/>
        </w:rPr>
        <w:t xml:space="preserve"> </w:t>
      </w:r>
      <w:r>
        <w:rPr>
          <w:rFonts w:ascii="Arial" w:hAnsi="Arial" w:cs="Arial"/>
          <w:sz w:val="24"/>
          <w:szCs w:val="24"/>
        </w:rPr>
        <w:t>correspondiente</w:t>
      </w:r>
      <w:r w:rsidR="00B8574F" w:rsidRPr="00240D1C">
        <w:rPr>
          <w:rFonts w:ascii="Arial" w:hAnsi="Arial" w:cs="Arial"/>
          <w:sz w:val="24"/>
          <w:szCs w:val="24"/>
        </w:rPr>
        <w:t xml:space="preserve">, declarándose cerrada la etapa de instrucción; y, por último se citó </w:t>
      </w:r>
      <w:r w:rsidR="00780087">
        <w:rPr>
          <w:rFonts w:ascii="Arial" w:hAnsi="Arial" w:cs="Arial"/>
          <w:sz w:val="24"/>
          <w:szCs w:val="24"/>
        </w:rPr>
        <w:t>a las partes para oír sentencia</w:t>
      </w:r>
      <w:r w:rsidR="005A5EFA">
        <w:rPr>
          <w:rFonts w:ascii="Arial" w:hAnsi="Arial" w:cs="Arial"/>
          <w:sz w:val="24"/>
          <w:szCs w:val="24"/>
        </w:rPr>
        <w:t>.</w:t>
      </w:r>
    </w:p>
    <w:p w14:paraId="531A151E" w14:textId="67A96D57" w:rsidR="00780087" w:rsidRDefault="00AA2537" w:rsidP="00AA2537">
      <w:pPr>
        <w:spacing w:line="360" w:lineRule="auto"/>
        <w:ind w:firstLine="708"/>
        <w:jc w:val="both"/>
        <w:rPr>
          <w:rFonts w:ascii="Arial" w:eastAsia="Arial" w:hAnsi="Arial" w:cs="Arial"/>
          <w:sz w:val="24"/>
          <w:szCs w:val="24"/>
        </w:rPr>
      </w:pPr>
      <w:r>
        <w:rPr>
          <w:rFonts w:ascii="Arial" w:hAnsi="Arial" w:cs="Arial"/>
          <w:b/>
          <w:bCs/>
          <w:sz w:val="24"/>
          <w:szCs w:val="24"/>
        </w:rPr>
        <w:lastRenderedPageBreak/>
        <w:t>SÉPTIMO</w:t>
      </w:r>
      <w:r w:rsidR="00F55597" w:rsidRPr="00240D1C">
        <w:rPr>
          <w:rFonts w:ascii="Arial" w:hAnsi="Arial" w:cs="Arial"/>
          <w:b/>
          <w:bCs/>
          <w:sz w:val="24"/>
          <w:szCs w:val="24"/>
        </w:rPr>
        <w:t xml:space="preserve">. </w:t>
      </w:r>
      <w:r w:rsidR="00780087">
        <w:rPr>
          <w:rFonts w:ascii="Arial" w:hAnsi="Arial" w:cs="Arial"/>
          <w:sz w:val="24"/>
          <w:szCs w:val="24"/>
        </w:rPr>
        <w:t>Por auto de</w:t>
      </w:r>
      <w:r w:rsidR="00F55597">
        <w:rPr>
          <w:rFonts w:ascii="Arial" w:hAnsi="Arial" w:cs="Arial"/>
          <w:sz w:val="24"/>
          <w:szCs w:val="24"/>
        </w:rPr>
        <w:t xml:space="preserve"> uno de diciembre de dos mil veintiuno, </w:t>
      </w:r>
      <w:r w:rsidR="00780087">
        <w:rPr>
          <w:rFonts w:ascii="Arial" w:eastAsia="Arial" w:hAnsi="Arial" w:cs="Arial"/>
          <w:sz w:val="24"/>
          <w:szCs w:val="24"/>
        </w:rPr>
        <w:t xml:space="preserve">se le comunicó a las partes, la designación de la Maestra Camelia Gaspar Martínez, como Magistrada del Tribunal de Justicia Administrativa del Estado de Oaxaca y su adscripción como Titular de esta Sexta Sala Unitaria de Primera Instancia; por lo que, se ordenó dar vista a las partes para que dentro del término de tres días hábiles, manifestaran si existía algún impedimento para que la titular de esta Sala resolviera el fondo del asunto. Por lo tanto, una vez notificadas las partes, se ordenó turnar el expediente para el dictado de la sentencia definitiva, misma que ahora se pronuncia.- - - - - - - - - - - - - - - - - - - - - - - - - - </w:t>
      </w:r>
    </w:p>
    <w:p w14:paraId="0E8E4F53" w14:textId="2E5F4665" w:rsidR="003A0F04" w:rsidRPr="00240D1C" w:rsidRDefault="00FD336B" w:rsidP="00780087">
      <w:pPr>
        <w:spacing w:line="360" w:lineRule="auto"/>
        <w:ind w:firstLine="709"/>
        <w:jc w:val="center"/>
        <w:rPr>
          <w:rFonts w:ascii="Arial" w:hAnsi="Arial" w:cs="Arial"/>
          <w:b/>
          <w:sz w:val="24"/>
          <w:szCs w:val="24"/>
        </w:rPr>
      </w:pPr>
      <w:r>
        <w:rPr>
          <w:rFonts w:ascii="Arial" w:hAnsi="Arial" w:cs="Arial"/>
          <w:b/>
          <w:sz w:val="24"/>
          <w:szCs w:val="24"/>
        </w:rPr>
        <w:t>C O N S I D E R A N D O</w:t>
      </w:r>
    </w:p>
    <w:p w14:paraId="359FD490" w14:textId="3925B3A3" w:rsidR="005A5EFA" w:rsidRDefault="00A14A92" w:rsidP="005A5EFA">
      <w:pPr>
        <w:spacing w:line="360" w:lineRule="auto"/>
        <w:ind w:right="-93" w:firstLine="709"/>
        <w:jc w:val="both"/>
        <w:rPr>
          <w:rFonts w:ascii="Arial" w:hAnsi="Arial" w:cs="Arial"/>
          <w:sz w:val="24"/>
          <w:szCs w:val="24"/>
        </w:rPr>
      </w:pPr>
      <w:r w:rsidRPr="00240D1C">
        <w:rPr>
          <w:rFonts w:ascii="Arial" w:hAnsi="Arial" w:cs="Arial"/>
          <w:b/>
          <w:sz w:val="24"/>
          <w:szCs w:val="24"/>
        </w:rPr>
        <w:t>PRIMERO.</w:t>
      </w:r>
      <w:r w:rsidR="005A5EFA">
        <w:rPr>
          <w:rFonts w:ascii="Arial" w:hAnsi="Arial" w:cs="Arial"/>
          <w:b/>
          <w:sz w:val="24"/>
          <w:szCs w:val="24"/>
        </w:rPr>
        <w:t xml:space="preserve"> </w:t>
      </w:r>
      <w:r w:rsidRPr="00240D1C">
        <w:rPr>
          <w:rFonts w:ascii="Arial" w:hAnsi="Arial" w:cs="Arial"/>
          <w:sz w:val="24"/>
          <w:szCs w:val="24"/>
        </w:rPr>
        <w:t xml:space="preserve">Esta </w:t>
      </w:r>
      <w:r w:rsidR="00CF41FB">
        <w:rPr>
          <w:rFonts w:ascii="Arial" w:hAnsi="Arial" w:cs="Arial"/>
          <w:sz w:val="24"/>
          <w:szCs w:val="24"/>
        </w:rPr>
        <w:t>Sexta</w:t>
      </w:r>
      <w:r w:rsidR="00025F56" w:rsidRPr="00240D1C">
        <w:rPr>
          <w:rFonts w:ascii="Arial" w:hAnsi="Arial" w:cs="Arial"/>
          <w:sz w:val="24"/>
          <w:szCs w:val="24"/>
        </w:rPr>
        <w:t xml:space="preserve"> </w:t>
      </w:r>
      <w:r w:rsidRPr="00240D1C">
        <w:rPr>
          <w:rFonts w:ascii="Arial" w:hAnsi="Arial" w:cs="Arial"/>
          <w:sz w:val="24"/>
          <w:szCs w:val="24"/>
        </w:rPr>
        <w:t xml:space="preserve">Sala Unitaria del Tribunal de Justicia Administrativa del Estado de Oaxaca, </w:t>
      </w:r>
      <w:r w:rsidRPr="00240D1C">
        <w:rPr>
          <w:rFonts w:ascii="Arial" w:hAnsi="Arial" w:cs="Arial"/>
          <w:b/>
          <w:sz w:val="24"/>
          <w:szCs w:val="24"/>
        </w:rPr>
        <w:t>es competente</w:t>
      </w:r>
      <w:r w:rsidRPr="00240D1C">
        <w:rPr>
          <w:rFonts w:ascii="Arial" w:hAnsi="Arial" w:cs="Arial"/>
          <w:sz w:val="24"/>
          <w:szCs w:val="24"/>
        </w:rPr>
        <w:t xml:space="preserve"> para conocer del presente asunto en términos de lo dispuesto por </w:t>
      </w:r>
      <w:r w:rsidRPr="00240D1C">
        <w:rPr>
          <w:rFonts w:ascii="Arial" w:hAnsi="Arial" w:cs="Arial"/>
          <w:color w:val="000000"/>
          <w:sz w:val="24"/>
          <w:szCs w:val="24"/>
        </w:rPr>
        <w:t xml:space="preserve">los artículos </w:t>
      </w:r>
      <w:r w:rsidR="00240D1C">
        <w:rPr>
          <w:rFonts w:ascii="Arial" w:hAnsi="Arial" w:cs="Arial"/>
          <w:color w:val="000000"/>
          <w:sz w:val="24"/>
          <w:szCs w:val="24"/>
        </w:rPr>
        <w:t xml:space="preserve">116 fracción V de la Constitución Política de los Estados Unidos Mexicanos, </w:t>
      </w:r>
      <w:r w:rsidRPr="00240D1C">
        <w:rPr>
          <w:rFonts w:ascii="Arial" w:hAnsi="Arial" w:cs="Arial"/>
          <w:color w:val="000000"/>
          <w:sz w:val="24"/>
          <w:szCs w:val="24"/>
        </w:rPr>
        <w:t>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 de la Ley de Procedimiento y Justicia Administrativa para el Estado de Oaxaca</w:t>
      </w:r>
      <w:r w:rsidRPr="00240D1C">
        <w:rPr>
          <w:rFonts w:ascii="Arial" w:hAnsi="Arial" w:cs="Arial"/>
          <w:sz w:val="24"/>
          <w:szCs w:val="24"/>
        </w:rPr>
        <w:t>, por tratarse de un juicio de nulidad promovido en contra de una autoridad administrat</w:t>
      </w:r>
      <w:r w:rsidR="002A6D16">
        <w:rPr>
          <w:rFonts w:ascii="Arial" w:hAnsi="Arial" w:cs="Arial"/>
          <w:sz w:val="24"/>
          <w:szCs w:val="24"/>
        </w:rPr>
        <w:t xml:space="preserve">iva de </w:t>
      </w:r>
      <w:r w:rsidR="002A6D16" w:rsidRPr="002A6D16">
        <w:rPr>
          <w:rFonts w:ascii="Arial" w:hAnsi="Arial" w:cs="Arial"/>
          <w:b/>
          <w:sz w:val="24"/>
          <w:szCs w:val="24"/>
        </w:rPr>
        <w:t>carácter estatal</w:t>
      </w:r>
      <w:r w:rsidR="002A6D16">
        <w:rPr>
          <w:rFonts w:ascii="Arial" w:hAnsi="Arial" w:cs="Arial"/>
          <w:sz w:val="24"/>
          <w:szCs w:val="24"/>
        </w:rPr>
        <w:t>.</w:t>
      </w:r>
    </w:p>
    <w:p w14:paraId="2FD6D8B4" w14:textId="77777777" w:rsidR="005A5EFA" w:rsidRDefault="00025F56" w:rsidP="005A5EFA">
      <w:pPr>
        <w:spacing w:line="360" w:lineRule="auto"/>
        <w:ind w:right="-93" w:firstLine="709"/>
        <w:jc w:val="both"/>
        <w:rPr>
          <w:rFonts w:ascii="Arial" w:hAnsi="Arial" w:cs="Arial"/>
          <w:sz w:val="24"/>
          <w:szCs w:val="24"/>
        </w:rPr>
      </w:pPr>
      <w:r w:rsidRPr="00240D1C">
        <w:rPr>
          <w:rFonts w:ascii="Arial" w:hAnsi="Arial" w:cs="Arial"/>
          <w:b/>
          <w:sz w:val="24"/>
          <w:szCs w:val="24"/>
        </w:rPr>
        <w:t>SEGUNDO.</w:t>
      </w:r>
      <w:r w:rsidR="005A5EFA">
        <w:rPr>
          <w:rFonts w:ascii="Arial" w:hAnsi="Arial" w:cs="Arial"/>
          <w:b/>
          <w:sz w:val="24"/>
          <w:szCs w:val="24"/>
        </w:rPr>
        <w:t xml:space="preserve"> </w:t>
      </w:r>
      <w:r w:rsidRPr="00240D1C">
        <w:rPr>
          <w:rFonts w:ascii="Arial" w:hAnsi="Arial" w:cs="Arial"/>
          <w:sz w:val="24"/>
          <w:szCs w:val="24"/>
        </w:rPr>
        <w:t xml:space="preserve">La </w:t>
      </w:r>
      <w:r w:rsidRPr="00240D1C">
        <w:rPr>
          <w:rFonts w:ascii="Arial" w:hAnsi="Arial" w:cs="Arial"/>
          <w:b/>
          <w:sz w:val="24"/>
          <w:szCs w:val="24"/>
        </w:rPr>
        <w:t xml:space="preserve">personalidad </w:t>
      </w:r>
      <w:r w:rsidRPr="00240D1C">
        <w:rPr>
          <w:rFonts w:ascii="Arial" w:hAnsi="Arial" w:cs="Arial"/>
          <w:sz w:val="24"/>
          <w:szCs w:val="24"/>
        </w:rPr>
        <w:t>de las partes quedó acreditada</w:t>
      </w:r>
      <w:r w:rsidR="002A6D16">
        <w:rPr>
          <w:rFonts w:ascii="Arial" w:hAnsi="Arial" w:cs="Arial"/>
          <w:sz w:val="24"/>
          <w:szCs w:val="24"/>
        </w:rPr>
        <w:t xml:space="preserve"> en autos</w:t>
      </w:r>
      <w:r w:rsidRPr="00240D1C">
        <w:rPr>
          <w:rFonts w:ascii="Arial" w:hAnsi="Arial" w:cs="Arial"/>
          <w:sz w:val="24"/>
          <w:szCs w:val="24"/>
        </w:rPr>
        <w:t xml:space="preserve">, toda vez que </w:t>
      </w:r>
      <w:r w:rsidRPr="00DF64C8">
        <w:rPr>
          <w:rFonts w:ascii="Arial" w:hAnsi="Arial" w:cs="Arial"/>
          <w:sz w:val="24"/>
          <w:szCs w:val="24"/>
        </w:rPr>
        <w:t xml:space="preserve">la </w:t>
      </w:r>
      <w:r w:rsidRPr="002A6D16">
        <w:rPr>
          <w:rFonts w:ascii="Arial" w:hAnsi="Arial" w:cs="Arial"/>
          <w:b/>
          <w:sz w:val="24"/>
          <w:szCs w:val="24"/>
        </w:rPr>
        <w:t>parte actora</w:t>
      </w:r>
      <w:r w:rsidRPr="00240D1C">
        <w:rPr>
          <w:rFonts w:ascii="Arial" w:hAnsi="Arial" w:cs="Arial"/>
          <w:sz w:val="24"/>
          <w:szCs w:val="24"/>
        </w:rPr>
        <w:t xml:space="preserve"> promovió el juicio </w:t>
      </w:r>
      <w:r w:rsidR="002A6D16">
        <w:rPr>
          <w:rFonts w:ascii="Arial" w:hAnsi="Arial" w:cs="Arial"/>
          <w:sz w:val="24"/>
          <w:szCs w:val="24"/>
        </w:rPr>
        <w:t xml:space="preserve">de nulidad </w:t>
      </w:r>
      <w:r w:rsidRPr="00240D1C">
        <w:rPr>
          <w:rFonts w:ascii="Arial" w:hAnsi="Arial" w:cs="Arial"/>
          <w:sz w:val="24"/>
          <w:szCs w:val="24"/>
        </w:rPr>
        <w:t xml:space="preserve">por propio derecho, conforme lo previsto por el artículo 148 de la Ley de Procedimiento y Justicia Administrativa para el Estado de Oaxaca; </w:t>
      </w:r>
      <w:r w:rsidR="002A6D16" w:rsidRPr="003E244E">
        <w:rPr>
          <w:rFonts w:ascii="Arial" w:hAnsi="Arial" w:cs="Arial"/>
          <w:sz w:val="24"/>
          <w:szCs w:val="24"/>
        </w:rPr>
        <w:t xml:space="preserve">y la de la </w:t>
      </w:r>
      <w:r w:rsidR="002A6D16" w:rsidRPr="003E244E">
        <w:rPr>
          <w:rFonts w:ascii="Arial" w:hAnsi="Arial" w:cs="Arial"/>
          <w:b/>
          <w:sz w:val="24"/>
          <w:szCs w:val="24"/>
        </w:rPr>
        <w:t>autoridad demandada</w:t>
      </w:r>
      <w:r w:rsidR="002A6D16" w:rsidRPr="003E244E">
        <w:rPr>
          <w:rFonts w:ascii="Arial" w:hAnsi="Arial" w:cs="Arial"/>
          <w:sz w:val="24"/>
          <w:szCs w:val="24"/>
        </w:rPr>
        <w:t xml:space="preserve"> no fue impugnada, acreditándose así en términos del artículo 151</w:t>
      </w:r>
      <w:r w:rsidR="002A6D16" w:rsidRPr="003E244E">
        <w:rPr>
          <w:rStyle w:val="Refdenotaalpie"/>
          <w:rFonts w:ascii="Arial" w:hAnsi="Arial" w:cs="Arial"/>
          <w:sz w:val="24"/>
          <w:szCs w:val="24"/>
        </w:rPr>
        <w:footnoteReference w:id="1"/>
      </w:r>
      <w:r w:rsidR="002A6D16" w:rsidRPr="003E244E">
        <w:rPr>
          <w:rFonts w:ascii="Arial" w:hAnsi="Arial" w:cs="Arial"/>
          <w:sz w:val="24"/>
          <w:szCs w:val="24"/>
        </w:rPr>
        <w:t xml:space="preserve"> de la Ley en cita.</w:t>
      </w:r>
    </w:p>
    <w:p w14:paraId="3C28B2D1" w14:textId="77777777" w:rsidR="005A5EFA" w:rsidRDefault="00301F60" w:rsidP="005A5EFA">
      <w:pPr>
        <w:spacing w:after="0" w:line="360" w:lineRule="auto"/>
        <w:ind w:right="-93" w:firstLine="709"/>
        <w:jc w:val="both"/>
        <w:rPr>
          <w:rFonts w:ascii="Arial" w:hAnsi="Arial" w:cs="Arial"/>
          <w:sz w:val="24"/>
          <w:szCs w:val="24"/>
        </w:rPr>
      </w:pPr>
      <w:r w:rsidRPr="00240D1C">
        <w:rPr>
          <w:rFonts w:ascii="Arial" w:hAnsi="Arial" w:cs="Arial"/>
          <w:b/>
          <w:sz w:val="24"/>
          <w:szCs w:val="24"/>
        </w:rPr>
        <w:t>TERCERO. Causales de Improcedencia y Sobreseimiento</w:t>
      </w:r>
      <w:r w:rsidRPr="00240D1C">
        <w:rPr>
          <w:rFonts w:ascii="Arial" w:hAnsi="Arial" w:cs="Arial"/>
          <w:sz w:val="24"/>
          <w:szCs w:val="24"/>
        </w:rPr>
        <w:t>. Considerando que son de orden público y de estudio preferente a cualquier otra cuestión y derivado del imperioso estudio oficioso que especifica el artículo 161 última parte</w:t>
      </w:r>
      <w:r w:rsidRPr="00240D1C">
        <w:rPr>
          <w:rStyle w:val="Refdenotaalpie"/>
          <w:rFonts w:ascii="Arial" w:hAnsi="Arial" w:cs="Arial"/>
          <w:sz w:val="24"/>
          <w:szCs w:val="24"/>
        </w:rPr>
        <w:footnoteReference w:id="2"/>
      </w:r>
      <w:r w:rsidRPr="00240D1C">
        <w:rPr>
          <w:rFonts w:ascii="Arial" w:hAnsi="Arial" w:cs="Arial"/>
          <w:sz w:val="24"/>
          <w:szCs w:val="24"/>
        </w:rPr>
        <w:t xml:space="preserve"> de la Ley de la materia respecto a dichas causales; esta Sala advierte que en el presente caso concreto no se actualiza causal de </w:t>
      </w:r>
      <w:r w:rsidRPr="00240D1C">
        <w:rPr>
          <w:rFonts w:ascii="Arial" w:hAnsi="Arial" w:cs="Arial"/>
          <w:sz w:val="24"/>
          <w:szCs w:val="24"/>
        </w:rPr>
        <w:lastRenderedPageBreak/>
        <w:t xml:space="preserve">improcedencia ni sobreseimiento, consecuentemente, </w:t>
      </w:r>
      <w:r w:rsidRPr="00240D1C">
        <w:rPr>
          <w:rFonts w:ascii="Arial" w:hAnsi="Arial" w:cs="Arial"/>
          <w:b/>
          <w:sz w:val="24"/>
          <w:szCs w:val="24"/>
        </w:rPr>
        <w:t>NO SE SOBRESEE</w:t>
      </w:r>
      <w:r w:rsidR="002A6D16">
        <w:rPr>
          <w:rFonts w:ascii="Arial" w:hAnsi="Arial" w:cs="Arial"/>
          <w:sz w:val="24"/>
          <w:szCs w:val="24"/>
        </w:rPr>
        <w:t xml:space="preserve"> el juicio.</w:t>
      </w:r>
    </w:p>
    <w:p w14:paraId="6F1FBBCF" w14:textId="77777777" w:rsidR="005A5EFA" w:rsidRDefault="00D46D22" w:rsidP="005A5EFA">
      <w:pPr>
        <w:spacing w:line="360" w:lineRule="auto"/>
        <w:ind w:right="-93" w:firstLine="709"/>
        <w:jc w:val="both"/>
        <w:rPr>
          <w:rFonts w:ascii="Arial" w:hAnsi="Arial" w:cs="Arial"/>
          <w:sz w:val="24"/>
          <w:szCs w:val="24"/>
        </w:rPr>
      </w:pPr>
      <w:r w:rsidRPr="00240D1C">
        <w:rPr>
          <w:rFonts w:ascii="Arial" w:hAnsi="Arial" w:cs="Arial"/>
          <w:b/>
          <w:sz w:val="24"/>
          <w:szCs w:val="24"/>
        </w:rPr>
        <w:t xml:space="preserve">CUARTO. </w:t>
      </w:r>
      <w:r w:rsidRPr="00240D1C">
        <w:rPr>
          <w:rFonts w:ascii="Arial" w:hAnsi="Arial" w:cs="Arial"/>
          <w:sz w:val="24"/>
          <w:szCs w:val="24"/>
        </w:rPr>
        <w:t xml:space="preserve">No se transcriben los conceptos de impugnación vertidos, mismos que se tienen por reproducidos en este apartado, ya que con ello no se vulnera disposición expresa </w:t>
      </w:r>
      <w:r w:rsidR="00411830" w:rsidRPr="00240D1C">
        <w:rPr>
          <w:rFonts w:ascii="Arial" w:hAnsi="Arial" w:cs="Arial"/>
          <w:sz w:val="24"/>
          <w:szCs w:val="24"/>
        </w:rPr>
        <w:t xml:space="preserve">alguna de la Ley de Procedimiento y Justicia Administrativa para el Estado de Oaxaca, </w:t>
      </w:r>
      <w:r w:rsidRPr="00240D1C">
        <w:rPr>
          <w:rFonts w:ascii="Arial" w:hAnsi="Arial" w:cs="Arial"/>
          <w:sz w:val="24"/>
          <w:szCs w:val="24"/>
        </w:rPr>
        <w:t>que imponga tal obligación, ni se trasgrede derecho alguno</w:t>
      </w:r>
      <w:r w:rsidR="00411830" w:rsidRPr="00240D1C">
        <w:rPr>
          <w:rFonts w:ascii="Arial" w:hAnsi="Arial" w:cs="Arial"/>
          <w:sz w:val="24"/>
          <w:szCs w:val="24"/>
        </w:rPr>
        <w:t xml:space="preserve"> de las partes</w:t>
      </w:r>
      <w:r w:rsidRPr="00240D1C">
        <w:rPr>
          <w:rFonts w:ascii="Arial" w:hAnsi="Arial" w:cs="Arial"/>
          <w:sz w:val="24"/>
          <w:szCs w:val="24"/>
        </w:rPr>
        <w:t>.</w:t>
      </w:r>
      <w:r w:rsidR="00411830" w:rsidRPr="00240D1C">
        <w:rPr>
          <w:rFonts w:ascii="Arial" w:hAnsi="Arial" w:cs="Arial"/>
          <w:sz w:val="24"/>
          <w:szCs w:val="24"/>
        </w:rPr>
        <w:t xml:space="preserve"> </w:t>
      </w:r>
      <w:r w:rsidRPr="00240D1C">
        <w:rPr>
          <w:rFonts w:ascii="Arial" w:hAnsi="Arial" w:cs="Arial"/>
          <w:sz w:val="24"/>
          <w:szCs w:val="24"/>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p>
    <w:p w14:paraId="29BF6A9D" w14:textId="77777777" w:rsidR="005A5EFA" w:rsidRPr="005A5EFA" w:rsidRDefault="00D46D22" w:rsidP="005A5EFA">
      <w:pPr>
        <w:spacing w:line="276" w:lineRule="auto"/>
        <w:ind w:left="284" w:right="141"/>
        <w:jc w:val="both"/>
        <w:rPr>
          <w:rFonts w:ascii="Arial" w:hAnsi="Arial" w:cs="Arial"/>
          <w:sz w:val="21"/>
          <w:szCs w:val="21"/>
        </w:rPr>
      </w:pPr>
      <w:r w:rsidRPr="005A5EFA">
        <w:rPr>
          <w:rFonts w:ascii="Arial" w:hAnsi="Arial" w:cs="Arial"/>
          <w:sz w:val="21"/>
          <w:szCs w:val="21"/>
        </w:rPr>
        <w:t>“</w:t>
      </w:r>
      <w:r w:rsidRPr="005A5EFA">
        <w:rPr>
          <w:rFonts w:ascii="Arial" w:hAnsi="Arial" w:cs="Arial"/>
          <w:b/>
          <w:i/>
          <w:sz w:val="21"/>
          <w:szCs w:val="21"/>
        </w:rPr>
        <w:t>CONCEPTOS DE VIOLACION. NO ES OBLIGATORIO TRANSCRIBIRLOS EN LA SENTENCIA</w:t>
      </w:r>
      <w:r w:rsidRPr="005A5EFA">
        <w:rPr>
          <w:rFonts w:ascii="Arial" w:hAnsi="Arial" w:cs="Arial"/>
          <w:sz w:val="21"/>
          <w:szCs w:val="21"/>
        </w:rPr>
        <w:t xml:space="preserve">. </w:t>
      </w:r>
      <w:r w:rsidRPr="005A5EFA">
        <w:rPr>
          <w:rFonts w:ascii="Arial" w:hAnsi="Arial" w:cs="Arial"/>
          <w:i/>
          <w:sz w:val="21"/>
          <w:szCs w:val="21"/>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5A5EFA">
        <w:rPr>
          <w:rFonts w:ascii="Arial" w:hAnsi="Arial" w:cs="Arial"/>
          <w:sz w:val="21"/>
          <w:szCs w:val="21"/>
        </w:rPr>
        <w:t>.”</w:t>
      </w:r>
    </w:p>
    <w:p w14:paraId="7B4D4327" w14:textId="77777777" w:rsidR="005A5EFA" w:rsidRDefault="005A5EFA" w:rsidP="005A5EFA">
      <w:pPr>
        <w:spacing w:after="0" w:line="360" w:lineRule="auto"/>
        <w:ind w:right="-93" w:firstLine="709"/>
        <w:jc w:val="both"/>
        <w:rPr>
          <w:rFonts w:ascii="Arial" w:hAnsi="Arial" w:cs="Arial"/>
          <w:b/>
          <w:sz w:val="24"/>
          <w:szCs w:val="24"/>
        </w:rPr>
      </w:pPr>
    </w:p>
    <w:p w14:paraId="53EF65B0" w14:textId="3A9D1095" w:rsidR="002C5111" w:rsidRDefault="00D46D22" w:rsidP="002C5111">
      <w:pPr>
        <w:spacing w:line="360" w:lineRule="auto"/>
        <w:ind w:right="-93" w:firstLine="709"/>
        <w:jc w:val="both"/>
        <w:rPr>
          <w:rFonts w:ascii="Arial" w:hAnsi="Arial" w:cs="Arial"/>
          <w:sz w:val="24"/>
          <w:szCs w:val="24"/>
        </w:rPr>
      </w:pPr>
      <w:r w:rsidRPr="00240D1C">
        <w:rPr>
          <w:rFonts w:ascii="Arial" w:hAnsi="Arial" w:cs="Arial"/>
          <w:b/>
          <w:sz w:val="24"/>
          <w:szCs w:val="24"/>
        </w:rPr>
        <w:t xml:space="preserve">QUINTO. </w:t>
      </w:r>
      <w:r w:rsidR="002A6D16">
        <w:rPr>
          <w:rFonts w:ascii="Arial" w:hAnsi="Arial" w:cs="Arial"/>
          <w:b/>
          <w:sz w:val="24"/>
          <w:szCs w:val="24"/>
        </w:rPr>
        <w:t>Análisis del fondo del asunto</w:t>
      </w:r>
      <w:r w:rsidR="002A6D16" w:rsidRPr="005A5EFA">
        <w:rPr>
          <w:rFonts w:ascii="Arial" w:hAnsi="Arial" w:cs="Arial"/>
          <w:bCs/>
          <w:sz w:val="24"/>
          <w:szCs w:val="24"/>
        </w:rPr>
        <w:t>.</w:t>
      </w:r>
      <w:r w:rsidR="002A6D16">
        <w:rPr>
          <w:rFonts w:ascii="Arial" w:hAnsi="Arial" w:cs="Arial"/>
          <w:b/>
          <w:sz w:val="24"/>
          <w:szCs w:val="24"/>
        </w:rPr>
        <w:t xml:space="preserve"> </w:t>
      </w:r>
      <w:r w:rsidR="00CF41FB">
        <w:rPr>
          <w:rFonts w:ascii="Arial" w:hAnsi="Arial" w:cs="Arial"/>
          <w:sz w:val="24"/>
          <w:szCs w:val="24"/>
        </w:rPr>
        <w:t>El actor</w:t>
      </w:r>
      <w:r w:rsidR="005A5EFA">
        <w:rPr>
          <w:rFonts w:ascii="Arial" w:hAnsi="Arial" w:cs="Arial"/>
          <w:sz w:val="24"/>
          <w:szCs w:val="24"/>
        </w:rPr>
        <w:t xml:space="preserve"> </w:t>
      </w:r>
      <w:r w:rsidR="004F0857">
        <w:rPr>
          <w:rFonts w:ascii="Arial" w:hAnsi="Arial" w:cs="Arial"/>
          <w:b/>
          <w:color w:val="FF0000"/>
          <w:sz w:val="24"/>
          <w:szCs w:val="24"/>
        </w:rPr>
        <w:t>**********</w:t>
      </w:r>
      <w:r w:rsidR="005A5EFA">
        <w:rPr>
          <w:rFonts w:ascii="Arial" w:hAnsi="Arial" w:cs="Arial"/>
          <w:sz w:val="24"/>
          <w:szCs w:val="24"/>
        </w:rPr>
        <w:t xml:space="preserve">, </w:t>
      </w:r>
      <w:r w:rsidR="007715D0" w:rsidRPr="00240D1C">
        <w:rPr>
          <w:rFonts w:ascii="Arial" w:hAnsi="Arial" w:cs="Arial"/>
          <w:sz w:val="24"/>
          <w:szCs w:val="24"/>
        </w:rPr>
        <w:t>demandó la nulid</w:t>
      </w:r>
      <w:r w:rsidR="003A6B91">
        <w:rPr>
          <w:rFonts w:ascii="Arial" w:hAnsi="Arial" w:cs="Arial"/>
          <w:sz w:val="24"/>
          <w:szCs w:val="24"/>
        </w:rPr>
        <w:t xml:space="preserve">ad del </w:t>
      </w:r>
      <w:r w:rsidR="00CF41FB">
        <w:rPr>
          <w:rFonts w:ascii="Arial" w:hAnsi="Arial" w:cs="Arial"/>
          <w:sz w:val="24"/>
          <w:szCs w:val="24"/>
        </w:rPr>
        <w:t xml:space="preserve">acta de infracción con número de folio </w:t>
      </w:r>
      <w:r w:rsidR="000F15FD">
        <w:rPr>
          <w:rFonts w:ascii="Arial" w:hAnsi="Arial" w:cs="Arial"/>
          <w:color w:val="FF0000"/>
          <w:sz w:val="24"/>
          <w:szCs w:val="24"/>
        </w:rPr>
        <w:t>**********</w:t>
      </w:r>
      <w:r w:rsidR="00CF41FB">
        <w:rPr>
          <w:rFonts w:ascii="Arial" w:hAnsi="Arial" w:cs="Arial"/>
          <w:sz w:val="24"/>
          <w:szCs w:val="24"/>
        </w:rPr>
        <w:t xml:space="preserve"> de </w:t>
      </w:r>
      <w:r w:rsidR="00DB417C">
        <w:rPr>
          <w:rFonts w:ascii="Arial" w:hAnsi="Arial" w:cs="Arial"/>
          <w:sz w:val="24"/>
          <w:szCs w:val="24"/>
        </w:rPr>
        <w:t>seis de febrero de dos mil diecinueve</w:t>
      </w:r>
      <w:r w:rsidR="002C5111">
        <w:rPr>
          <w:rFonts w:ascii="Arial" w:hAnsi="Arial" w:cs="Arial"/>
          <w:sz w:val="24"/>
          <w:szCs w:val="24"/>
        </w:rPr>
        <w:t xml:space="preserve">, </w:t>
      </w:r>
      <w:r w:rsidR="00411830" w:rsidRPr="00240D1C">
        <w:rPr>
          <w:rFonts w:ascii="Arial" w:hAnsi="Arial" w:cs="Arial"/>
          <w:sz w:val="24"/>
          <w:szCs w:val="24"/>
        </w:rPr>
        <w:t>emitida por</w:t>
      </w:r>
      <w:r w:rsidR="002C5111">
        <w:rPr>
          <w:rFonts w:ascii="Arial" w:hAnsi="Arial" w:cs="Arial"/>
          <w:sz w:val="24"/>
          <w:szCs w:val="24"/>
        </w:rPr>
        <w:t xml:space="preserve"> </w:t>
      </w:r>
      <w:r w:rsidR="00DB417C">
        <w:rPr>
          <w:rFonts w:ascii="Arial" w:hAnsi="Arial" w:cs="Arial"/>
          <w:sz w:val="24"/>
          <w:szCs w:val="24"/>
        </w:rPr>
        <w:t>el</w:t>
      </w:r>
      <w:r w:rsidR="002C5111">
        <w:rPr>
          <w:rFonts w:ascii="Arial" w:hAnsi="Arial" w:cs="Arial"/>
          <w:sz w:val="24"/>
          <w:szCs w:val="24"/>
        </w:rPr>
        <w:t xml:space="preserve"> </w:t>
      </w:r>
      <w:r w:rsidR="00CF41FB">
        <w:rPr>
          <w:rFonts w:ascii="Arial" w:hAnsi="Arial" w:cs="Arial"/>
          <w:sz w:val="24"/>
          <w:szCs w:val="24"/>
        </w:rPr>
        <w:t xml:space="preserve">Policía Vial </w:t>
      </w:r>
      <w:r w:rsidR="00DB417C">
        <w:rPr>
          <w:rFonts w:ascii="Arial" w:hAnsi="Arial" w:cs="Arial"/>
          <w:sz w:val="24"/>
          <w:szCs w:val="24"/>
        </w:rPr>
        <w:t>Estatal</w:t>
      </w:r>
      <w:r w:rsidR="00CF41FB">
        <w:rPr>
          <w:rFonts w:ascii="Arial" w:hAnsi="Arial" w:cs="Arial"/>
          <w:sz w:val="24"/>
          <w:szCs w:val="24"/>
        </w:rPr>
        <w:t xml:space="preserve"> adscrito a la Dirección </w:t>
      </w:r>
      <w:bookmarkStart w:id="0" w:name="_Hlk93662149"/>
      <w:r w:rsidR="00CF41FB">
        <w:rPr>
          <w:rFonts w:ascii="Arial" w:hAnsi="Arial" w:cs="Arial"/>
          <w:sz w:val="24"/>
          <w:szCs w:val="24"/>
        </w:rPr>
        <w:t xml:space="preserve">General de la Policía Vial Estatal </w:t>
      </w:r>
      <w:bookmarkEnd w:id="0"/>
      <w:r w:rsidR="00CF41FB">
        <w:rPr>
          <w:rFonts w:ascii="Arial" w:hAnsi="Arial" w:cs="Arial"/>
          <w:sz w:val="24"/>
          <w:szCs w:val="24"/>
        </w:rPr>
        <w:t>de la Secretaría de Seguridad Pública del Estado de Oaxaca</w:t>
      </w:r>
      <w:r w:rsidR="002C5111">
        <w:rPr>
          <w:rFonts w:ascii="Arial" w:hAnsi="Arial" w:cs="Arial"/>
          <w:sz w:val="24"/>
          <w:szCs w:val="24"/>
        </w:rPr>
        <w:t>.</w:t>
      </w:r>
    </w:p>
    <w:p w14:paraId="08A279C4" w14:textId="38EB1FE0" w:rsidR="002C5111" w:rsidRDefault="00301F60" w:rsidP="002C5111">
      <w:pPr>
        <w:spacing w:line="360" w:lineRule="auto"/>
        <w:ind w:right="-93" w:firstLine="709"/>
        <w:jc w:val="both"/>
        <w:rPr>
          <w:rFonts w:ascii="Arial" w:hAnsi="Arial" w:cs="Arial"/>
          <w:sz w:val="24"/>
          <w:szCs w:val="24"/>
        </w:rPr>
      </w:pPr>
      <w:r w:rsidRPr="00240D1C">
        <w:rPr>
          <w:rFonts w:ascii="Arial" w:hAnsi="Arial" w:cs="Arial"/>
          <w:sz w:val="24"/>
          <w:szCs w:val="24"/>
        </w:rPr>
        <w:t>En sus motivos de impugnación, alegó que el acta de infracción violenta lo</w:t>
      </w:r>
      <w:r w:rsidR="00C72384">
        <w:rPr>
          <w:rFonts w:ascii="Arial" w:hAnsi="Arial" w:cs="Arial"/>
          <w:sz w:val="24"/>
          <w:szCs w:val="24"/>
        </w:rPr>
        <w:t xml:space="preserve"> dispuesto</w:t>
      </w:r>
      <w:r w:rsidRPr="00240D1C">
        <w:rPr>
          <w:rFonts w:ascii="Arial" w:hAnsi="Arial" w:cs="Arial"/>
          <w:sz w:val="24"/>
          <w:szCs w:val="24"/>
        </w:rPr>
        <w:t xml:space="preserve"> </w:t>
      </w:r>
      <w:r w:rsidR="003A6B91">
        <w:rPr>
          <w:rFonts w:ascii="Arial" w:hAnsi="Arial" w:cs="Arial"/>
          <w:sz w:val="24"/>
          <w:szCs w:val="24"/>
        </w:rPr>
        <w:t>por</w:t>
      </w:r>
      <w:r w:rsidR="006B0D36" w:rsidRPr="00240D1C">
        <w:rPr>
          <w:rFonts w:ascii="Arial" w:hAnsi="Arial" w:cs="Arial"/>
          <w:sz w:val="24"/>
          <w:szCs w:val="24"/>
        </w:rPr>
        <w:t xml:space="preserve"> el</w:t>
      </w:r>
      <w:r w:rsidR="003A6B91">
        <w:rPr>
          <w:rFonts w:ascii="Arial" w:hAnsi="Arial" w:cs="Arial"/>
          <w:sz w:val="24"/>
          <w:szCs w:val="24"/>
        </w:rPr>
        <w:t xml:space="preserve"> artículo</w:t>
      </w:r>
      <w:r w:rsidR="006B0D36" w:rsidRPr="00240D1C">
        <w:rPr>
          <w:rFonts w:ascii="Arial" w:hAnsi="Arial" w:cs="Arial"/>
          <w:sz w:val="24"/>
          <w:szCs w:val="24"/>
        </w:rPr>
        <w:t xml:space="preserve"> </w:t>
      </w:r>
      <w:r w:rsidR="00FD336B">
        <w:rPr>
          <w:rFonts w:ascii="Arial" w:hAnsi="Arial" w:cs="Arial"/>
          <w:sz w:val="24"/>
          <w:szCs w:val="24"/>
        </w:rPr>
        <w:t>1</w:t>
      </w:r>
      <w:r w:rsidR="006B0D36" w:rsidRPr="00FD336B">
        <w:rPr>
          <w:rFonts w:ascii="Arial" w:hAnsi="Arial" w:cs="Arial"/>
          <w:sz w:val="24"/>
          <w:szCs w:val="24"/>
        </w:rPr>
        <w:t>7 fracción V de la Ley de</w:t>
      </w:r>
      <w:r w:rsidR="002C5111" w:rsidRPr="00FD336B">
        <w:rPr>
          <w:rFonts w:ascii="Arial" w:hAnsi="Arial" w:cs="Arial"/>
          <w:sz w:val="24"/>
          <w:szCs w:val="24"/>
        </w:rPr>
        <w:t xml:space="preserve"> </w:t>
      </w:r>
      <w:r w:rsidR="00FD336B">
        <w:rPr>
          <w:rFonts w:ascii="Arial" w:hAnsi="Arial" w:cs="Arial"/>
          <w:sz w:val="24"/>
          <w:szCs w:val="24"/>
        </w:rPr>
        <w:t xml:space="preserve">Procedimiento y </w:t>
      </w:r>
      <w:r w:rsidR="006B0D36" w:rsidRPr="00FD336B">
        <w:rPr>
          <w:rFonts w:ascii="Arial" w:hAnsi="Arial" w:cs="Arial"/>
          <w:sz w:val="24"/>
          <w:szCs w:val="24"/>
        </w:rPr>
        <w:t>Justicia Administrativa para el Estado de Oaxaca</w:t>
      </w:r>
      <w:r w:rsidR="003A6B91">
        <w:rPr>
          <w:rFonts w:ascii="Arial" w:hAnsi="Arial" w:cs="Arial"/>
          <w:sz w:val="24"/>
          <w:szCs w:val="24"/>
        </w:rPr>
        <w:t xml:space="preserve">; ya que, </w:t>
      </w:r>
      <w:r w:rsidR="00CC59AF">
        <w:rPr>
          <w:rFonts w:ascii="Arial" w:hAnsi="Arial" w:cs="Arial"/>
          <w:sz w:val="24"/>
          <w:szCs w:val="24"/>
        </w:rPr>
        <w:t>la demandada</w:t>
      </w:r>
      <w:r w:rsidR="006B0D36" w:rsidRPr="00240D1C">
        <w:rPr>
          <w:rFonts w:ascii="Arial" w:hAnsi="Arial" w:cs="Arial"/>
          <w:sz w:val="24"/>
          <w:szCs w:val="24"/>
        </w:rPr>
        <w:t xml:space="preserve"> no señaló de manera pormenorizada las circunstancias de modo, tiempo y lugar en que fue realizada la supuesta conducta</w:t>
      </w:r>
      <w:r w:rsidR="003A6B91">
        <w:rPr>
          <w:rFonts w:ascii="Arial" w:hAnsi="Arial" w:cs="Arial"/>
          <w:sz w:val="24"/>
          <w:szCs w:val="24"/>
        </w:rPr>
        <w:t>.</w:t>
      </w:r>
    </w:p>
    <w:p w14:paraId="7DD7AFA6" w14:textId="1AEE1794" w:rsidR="002C5111" w:rsidRDefault="006A7F9C" w:rsidP="002C5111">
      <w:pPr>
        <w:spacing w:line="360" w:lineRule="auto"/>
        <w:ind w:right="-93" w:firstLine="709"/>
        <w:jc w:val="both"/>
        <w:rPr>
          <w:rFonts w:ascii="Arial" w:hAnsi="Arial" w:cs="Arial"/>
          <w:sz w:val="24"/>
          <w:szCs w:val="24"/>
        </w:rPr>
      </w:pPr>
      <w:r w:rsidRPr="00240D1C">
        <w:rPr>
          <w:rFonts w:ascii="Arial" w:hAnsi="Arial" w:cs="Arial"/>
          <w:sz w:val="24"/>
          <w:szCs w:val="24"/>
        </w:rPr>
        <w:t>D</w:t>
      </w:r>
      <w:r w:rsidR="004F2EED" w:rsidRPr="00240D1C">
        <w:rPr>
          <w:rFonts w:ascii="Arial" w:hAnsi="Arial" w:cs="Arial"/>
          <w:sz w:val="24"/>
          <w:szCs w:val="24"/>
        </w:rPr>
        <w:t xml:space="preserve">el análisis al </w:t>
      </w:r>
      <w:r w:rsidR="00144A54">
        <w:rPr>
          <w:rFonts w:ascii="Arial" w:hAnsi="Arial" w:cs="Arial"/>
          <w:sz w:val="24"/>
          <w:szCs w:val="24"/>
        </w:rPr>
        <w:t xml:space="preserve">acta de infracción con número de folio </w:t>
      </w:r>
      <w:r w:rsidR="000F15FD">
        <w:rPr>
          <w:rFonts w:ascii="Arial" w:hAnsi="Arial" w:cs="Arial"/>
          <w:color w:val="FF0000"/>
          <w:sz w:val="24"/>
          <w:szCs w:val="24"/>
        </w:rPr>
        <w:t>**********</w:t>
      </w:r>
      <w:r w:rsidR="00DB417C">
        <w:rPr>
          <w:rFonts w:ascii="Arial" w:hAnsi="Arial" w:cs="Arial"/>
          <w:sz w:val="24"/>
          <w:szCs w:val="24"/>
        </w:rPr>
        <w:t xml:space="preserve"> de seis de febrero de dos mil diecinueve</w:t>
      </w:r>
      <w:r w:rsidR="00FA015F" w:rsidRPr="00240D1C">
        <w:rPr>
          <w:rFonts w:ascii="Arial" w:hAnsi="Arial" w:cs="Arial"/>
          <w:sz w:val="24"/>
          <w:szCs w:val="24"/>
        </w:rPr>
        <w:t>,</w:t>
      </w:r>
      <w:r w:rsidR="00411830" w:rsidRPr="00240D1C">
        <w:rPr>
          <w:rFonts w:ascii="Arial" w:hAnsi="Arial" w:cs="Arial"/>
          <w:sz w:val="24"/>
          <w:szCs w:val="24"/>
        </w:rPr>
        <w:t xml:space="preserve"> agregada a fo</w:t>
      </w:r>
      <w:r w:rsidR="008F54E2" w:rsidRPr="00240D1C">
        <w:rPr>
          <w:rFonts w:ascii="Arial" w:hAnsi="Arial" w:cs="Arial"/>
          <w:sz w:val="24"/>
          <w:szCs w:val="24"/>
        </w:rPr>
        <w:t>ja</w:t>
      </w:r>
      <w:r w:rsidR="00411830" w:rsidRPr="00240D1C">
        <w:rPr>
          <w:rFonts w:ascii="Arial" w:hAnsi="Arial" w:cs="Arial"/>
          <w:sz w:val="24"/>
          <w:szCs w:val="24"/>
        </w:rPr>
        <w:t xml:space="preserve"> </w:t>
      </w:r>
      <w:r w:rsidR="001476F8">
        <w:rPr>
          <w:rFonts w:ascii="Arial" w:hAnsi="Arial" w:cs="Arial"/>
          <w:sz w:val="24"/>
          <w:szCs w:val="24"/>
        </w:rPr>
        <w:t>34</w:t>
      </w:r>
      <w:r w:rsidR="002C5111">
        <w:rPr>
          <w:rFonts w:ascii="Arial" w:hAnsi="Arial" w:cs="Arial"/>
          <w:sz w:val="24"/>
          <w:szCs w:val="24"/>
        </w:rPr>
        <w:t xml:space="preserve"> </w:t>
      </w:r>
      <w:r w:rsidR="00B037B6">
        <w:rPr>
          <w:rFonts w:ascii="Arial" w:hAnsi="Arial" w:cs="Arial"/>
          <w:sz w:val="24"/>
          <w:szCs w:val="24"/>
        </w:rPr>
        <w:t xml:space="preserve">de autos, </w:t>
      </w:r>
      <w:r w:rsidR="005734BA" w:rsidRPr="00240D1C">
        <w:rPr>
          <w:rFonts w:ascii="Arial" w:hAnsi="Arial" w:cs="Arial"/>
          <w:sz w:val="24"/>
          <w:szCs w:val="24"/>
        </w:rPr>
        <w:t>a la que se le concede pleno valor probatorio</w:t>
      </w:r>
      <w:r w:rsidR="002C650C" w:rsidRPr="00240D1C">
        <w:rPr>
          <w:rFonts w:ascii="Arial" w:hAnsi="Arial" w:cs="Arial"/>
          <w:sz w:val="24"/>
          <w:szCs w:val="24"/>
        </w:rPr>
        <w:t xml:space="preserve"> conforme lo dispuesto por el artículo 203 fracción I</w:t>
      </w:r>
      <w:r w:rsidR="002C650C" w:rsidRPr="00240D1C">
        <w:rPr>
          <w:rStyle w:val="Refdenotaalpie"/>
          <w:rFonts w:ascii="Arial" w:hAnsi="Arial" w:cs="Arial"/>
          <w:sz w:val="24"/>
          <w:szCs w:val="24"/>
        </w:rPr>
        <w:footnoteReference w:id="3"/>
      </w:r>
      <w:r w:rsidR="002C650C" w:rsidRPr="00240D1C">
        <w:rPr>
          <w:rFonts w:ascii="Arial" w:hAnsi="Arial" w:cs="Arial"/>
          <w:sz w:val="24"/>
          <w:szCs w:val="24"/>
        </w:rPr>
        <w:t xml:space="preserve"> de la Ley de Procedimiento y Justicia Administrativa para el Estado de Oaxaca</w:t>
      </w:r>
      <w:r w:rsidR="005734BA" w:rsidRPr="00240D1C">
        <w:rPr>
          <w:rFonts w:ascii="Arial" w:hAnsi="Arial" w:cs="Arial"/>
          <w:sz w:val="24"/>
          <w:szCs w:val="24"/>
        </w:rPr>
        <w:t>, al ser un documento</w:t>
      </w:r>
      <w:r w:rsidR="002C650C" w:rsidRPr="00240D1C">
        <w:rPr>
          <w:rFonts w:ascii="Arial" w:hAnsi="Arial" w:cs="Arial"/>
          <w:sz w:val="24"/>
          <w:szCs w:val="24"/>
        </w:rPr>
        <w:t xml:space="preserve"> público,</w:t>
      </w:r>
      <w:r w:rsidR="005734BA" w:rsidRPr="00240D1C">
        <w:rPr>
          <w:rFonts w:ascii="Arial" w:hAnsi="Arial" w:cs="Arial"/>
          <w:sz w:val="24"/>
          <w:szCs w:val="24"/>
        </w:rPr>
        <w:t xml:space="preserve"> emitido por </w:t>
      </w:r>
      <w:r w:rsidR="002C650C" w:rsidRPr="00240D1C">
        <w:rPr>
          <w:rFonts w:ascii="Arial" w:hAnsi="Arial" w:cs="Arial"/>
          <w:sz w:val="24"/>
          <w:szCs w:val="24"/>
        </w:rPr>
        <w:t>funcionario público en el uso de sus facultades; documental de la que se</w:t>
      </w:r>
      <w:r w:rsidR="00B037B6">
        <w:rPr>
          <w:rFonts w:ascii="Arial" w:hAnsi="Arial" w:cs="Arial"/>
          <w:sz w:val="24"/>
          <w:szCs w:val="24"/>
        </w:rPr>
        <w:t xml:space="preserve"> advierte:</w:t>
      </w:r>
    </w:p>
    <w:p w14:paraId="43752931" w14:textId="4D4BE312" w:rsidR="00CF699D" w:rsidRPr="007C485E" w:rsidRDefault="00B55BB8" w:rsidP="00CF699D">
      <w:pPr>
        <w:spacing w:line="360" w:lineRule="auto"/>
        <w:ind w:right="-93" w:firstLine="709"/>
        <w:jc w:val="both"/>
        <w:rPr>
          <w:rFonts w:ascii="Arial" w:hAnsi="Arial" w:cs="Arial"/>
          <w:bCs/>
          <w:i/>
          <w:iCs/>
          <w:sz w:val="24"/>
          <w:szCs w:val="24"/>
        </w:rPr>
      </w:pPr>
      <w:r w:rsidRPr="00AD7413">
        <w:rPr>
          <w:rFonts w:ascii="Arial" w:hAnsi="Arial" w:cs="Arial"/>
          <w:sz w:val="24"/>
          <w:szCs w:val="24"/>
        </w:rPr>
        <w:lastRenderedPageBreak/>
        <w:t xml:space="preserve">Que </w:t>
      </w:r>
      <w:r w:rsidR="00B037B6" w:rsidRPr="00AD7413">
        <w:rPr>
          <w:rFonts w:ascii="Arial" w:hAnsi="Arial" w:cs="Arial"/>
          <w:sz w:val="24"/>
          <w:szCs w:val="24"/>
        </w:rPr>
        <w:t>el</w:t>
      </w:r>
      <w:r w:rsidRPr="00AD7413">
        <w:rPr>
          <w:rFonts w:ascii="Arial" w:hAnsi="Arial" w:cs="Arial"/>
          <w:sz w:val="24"/>
          <w:szCs w:val="24"/>
        </w:rPr>
        <w:t xml:space="preserve"> Policía Vial</w:t>
      </w:r>
      <w:r w:rsidR="00B037B6" w:rsidRPr="00AD7413">
        <w:rPr>
          <w:rFonts w:ascii="Arial" w:hAnsi="Arial" w:cs="Arial"/>
          <w:sz w:val="24"/>
          <w:szCs w:val="24"/>
        </w:rPr>
        <w:t xml:space="preserve"> que la emitió</w:t>
      </w:r>
      <w:r w:rsidRPr="00AD7413">
        <w:rPr>
          <w:rFonts w:ascii="Arial" w:hAnsi="Arial" w:cs="Arial"/>
          <w:sz w:val="24"/>
          <w:szCs w:val="24"/>
        </w:rPr>
        <w:t>, en el apartado de motivo de la detención del vehículo</w:t>
      </w:r>
      <w:r w:rsidRPr="00AD7413">
        <w:rPr>
          <w:rFonts w:ascii="Arial" w:hAnsi="Arial" w:cs="Arial"/>
          <w:bCs/>
          <w:sz w:val="24"/>
          <w:szCs w:val="24"/>
        </w:rPr>
        <w:t>, señal</w:t>
      </w:r>
      <w:r w:rsidR="00AD7413">
        <w:rPr>
          <w:rFonts w:ascii="Arial" w:hAnsi="Arial" w:cs="Arial"/>
          <w:bCs/>
          <w:sz w:val="24"/>
          <w:szCs w:val="24"/>
        </w:rPr>
        <w:t xml:space="preserve">ó: </w:t>
      </w:r>
      <w:r w:rsidR="001476F8" w:rsidRPr="00AD7413">
        <w:rPr>
          <w:rFonts w:ascii="Arial" w:hAnsi="Arial" w:cs="Arial"/>
          <w:bCs/>
          <w:sz w:val="24"/>
          <w:szCs w:val="24"/>
        </w:rPr>
        <w:t xml:space="preserve">“FALTA DE </w:t>
      </w:r>
      <w:r w:rsidR="001476F8">
        <w:rPr>
          <w:rFonts w:ascii="Arial" w:hAnsi="Arial" w:cs="Arial"/>
          <w:bCs/>
          <w:sz w:val="24"/>
          <w:szCs w:val="24"/>
        </w:rPr>
        <w:t>TARJETA DE CIRCULACIÓN</w:t>
      </w:r>
      <w:r w:rsidR="001476F8" w:rsidRPr="00AD7413">
        <w:rPr>
          <w:rFonts w:ascii="Arial" w:hAnsi="Arial" w:cs="Arial"/>
          <w:bCs/>
          <w:sz w:val="24"/>
          <w:szCs w:val="24"/>
        </w:rPr>
        <w:t>”</w:t>
      </w:r>
      <w:r w:rsidR="001476F8">
        <w:rPr>
          <w:rFonts w:ascii="Arial" w:hAnsi="Arial" w:cs="Arial"/>
          <w:bCs/>
          <w:sz w:val="24"/>
          <w:szCs w:val="24"/>
        </w:rPr>
        <w:t xml:space="preserve">  y</w:t>
      </w:r>
      <w:r w:rsidR="001476F8" w:rsidRPr="00AD7413">
        <w:rPr>
          <w:rFonts w:ascii="Arial" w:hAnsi="Arial" w:cs="Arial"/>
          <w:bCs/>
          <w:sz w:val="24"/>
          <w:szCs w:val="24"/>
        </w:rPr>
        <w:t xml:space="preserve"> </w:t>
      </w:r>
      <w:r w:rsidR="001476F8">
        <w:rPr>
          <w:rFonts w:ascii="Arial" w:hAnsi="Arial" w:cs="Arial"/>
          <w:bCs/>
          <w:sz w:val="24"/>
          <w:szCs w:val="24"/>
        </w:rPr>
        <w:t>“FALTA DE LICENCIA DE MANEJAR”</w:t>
      </w:r>
      <w:r w:rsidRPr="00AD7413">
        <w:rPr>
          <w:rFonts w:ascii="Arial" w:hAnsi="Arial" w:cs="Arial"/>
          <w:bCs/>
          <w:sz w:val="24"/>
          <w:szCs w:val="24"/>
        </w:rPr>
        <w:t>; en el apartado de “</w:t>
      </w:r>
      <w:r w:rsidRPr="00AD7413">
        <w:rPr>
          <w:rFonts w:ascii="Arial" w:hAnsi="Arial" w:cs="Arial"/>
          <w:bCs/>
          <w:i/>
          <w:sz w:val="24"/>
          <w:szCs w:val="24"/>
        </w:rPr>
        <w:t>OBSERVACIONES</w:t>
      </w:r>
      <w:r w:rsidRPr="00AD7413">
        <w:rPr>
          <w:rFonts w:ascii="Arial" w:hAnsi="Arial" w:cs="Arial"/>
          <w:bCs/>
          <w:sz w:val="24"/>
          <w:szCs w:val="24"/>
        </w:rPr>
        <w:t>” indicó</w:t>
      </w:r>
      <w:r w:rsidR="00BC6CF3">
        <w:rPr>
          <w:rFonts w:ascii="Arial" w:hAnsi="Arial" w:cs="Arial"/>
          <w:bCs/>
          <w:sz w:val="24"/>
          <w:szCs w:val="24"/>
        </w:rPr>
        <w:t xml:space="preserve"> textualmente</w:t>
      </w:r>
      <w:r w:rsidR="00AD7413">
        <w:rPr>
          <w:rFonts w:ascii="Arial" w:hAnsi="Arial" w:cs="Arial"/>
          <w:bCs/>
          <w:sz w:val="24"/>
          <w:szCs w:val="24"/>
        </w:rPr>
        <w:t>:</w:t>
      </w:r>
      <w:r w:rsidRPr="00AD7413">
        <w:rPr>
          <w:rFonts w:ascii="Arial" w:hAnsi="Arial" w:cs="Arial"/>
          <w:bCs/>
          <w:sz w:val="24"/>
          <w:szCs w:val="24"/>
        </w:rPr>
        <w:t xml:space="preserve"> “</w:t>
      </w:r>
      <w:proofErr w:type="spellStart"/>
      <w:r w:rsidR="001476F8">
        <w:rPr>
          <w:rFonts w:ascii="Arial" w:hAnsi="Arial" w:cs="Arial"/>
          <w:bCs/>
          <w:i/>
          <w:sz w:val="24"/>
          <w:szCs w:val="24"/>
        </w:rPr>
        <w:t>Articulos</w:t>
      </w:r>
      <w:proofErr w:type="spellEnd"/>
      <w:r w:rsidR="001476F8">
        <w:rPr>
          <w:rFonts w:ascii="Arial" w:hAnsi="Arial" w:cs="Arial"/>
          <w:bCs/>
          <w:i/>
          <w:sz w:val="24"/>
          <w:szCs w:val="24"/>
        </w:rPr>
        <w:t xml:space="preserve"> 4, 18 Fracc. I y V, 33 Fracc. I y III de la Ley de Tránsito Movilidad y Vialidad del estado de Oaxaca. </w:t>
      </w:r>
      <w:proofErr w:type="spellStart"/>
      <w:r w:rsidR="001476F8">
        <w:rPr>
          <w:rFonts w:ascii="Arial" w:hAnsi="Arial" w:cs="Arial"/>
          <w:bCs/>
          <w:i/>
          <w:sz w:val="24"/>
          <w:szCs w:val="24"/>
        </w:rPr>
        <w:t>Articulos</w:t>
      </w:r>
      <w:proofErr w:type="spellEnd"/>
      <w:r w:rsidR="001476F8">
        <w:rPr>
          <w:rFonts w:ascii="Arial" w:hAnsi="Arial" w:cs="Arial"/>
          <w:bCs/>
          <w:i/>
          <w:sz w:val="24"/>
          <w:szCs w:val="24"/>
        </w:rPr>
        <w:t xml:space="preserve"> 31, 137 Fracc. II </w:t>
      </w:r>
      <w:r w:rsidR="00DD07AD">
        <w:rPr>
          <w:rFonts w:ascii="Arial" w:hAnsi="Arial" w:cs="Arial"/>
          <w:bCs/>
          <w:i/>
          <w:sz w:val="24"/>
          <w:szCs w:val="24"/>
        </w:rPr>
        <w:t>y V</w:t>
      </w:r>
      <w:r w:rsidR="001476F8">
        <w:rPr>
          <w:rFonts w:ascii="Arial" w:hAnsi="Arial" w:cs="Arial"/>
          <w:bCs/>
          <w:i/>
          <w:sz w:val="24"/>
          <w:szCs w:val="24"/>
        </w:rPr>
        <w:t xml:space="preserve">I, 13 del R. T.”; </w:t>
      </w:r>
      <w:r w:rsidRPr="00AD7413">
        <w:rPr>
          <w:rFonts w:ascii="Arial" w:hAnsi="Arial" w:cs="Arial"/>
          <w:bCs/>
          <w:sz w:val="24"/>
          <w:szCs w:val="24"/>
        </w:rPr>
        <w:t xml:space="preserve">y, en el apartado de motivo de la infracción, </w:t>
      </w:r>
      <w:r w:rsidR="008A1741">
        <w:rPr>
          <w:rFonts w:ascii="Arial" w:hAnsi="Arial" w:cs="Arial"/>
          <w:bCs/>
          <w:sz w:val="24"/>
          <w:szCs w:val="24"/>
        </w:rPr>
        <w:t xml:space="preserve">señaló: </w:t>
      </w:r>
      <w:r w:rsidR="007C485E" w:rsidRPr="00434083">
        <w:rPr>
          <w:rFonts w:ascii="Arial" w:hAnsi="Arial" w:cs="Arial"/>
          <w:bCs/>
          <w:i/>
          <w:iCs/>
          <w:sz w:val="24"/>
          <w:szCs w:val="24"/>
        </w:rPr>
        <w:t>“</w:t>
      </w:r>
      <w:r w:rsidR="008A1741" w:rsidRPr="00434083">
        <w:rPr>
          <w:rFonts w:ascii="Arial" w:hAnsi="Arial" w:cs="Arial"/>
          <w:bCs/>
          <w:i/>
          <w:iCs/>
          <w:sz w:val="24"/>
          <w:szCs w:val="24"/>
        </w:rPr>
        <w:t xml:space="preserve">No obedecer las indicaciones del policía </w:t>
      </w:r>
      <w:r w:rsidR="007C485E" w:rsidRPr="00434083">
        <w:rPr>
          <w:rFonts w:ascii="Arial" w:hAnsi="Arial" w:cs="Arial"/>
          <w:bCs/>
          <w:i/>
          <w:iCs/>
          <w:sz w:val="24"/>
          <w:szCs w:val="24"/>
        </w:rPr>
        <w:t>de tránsito”,</w:t>
      </w:r>
      <w:r w:rsidR="007C485E" w:rsidRPr="00434083">
        <w:rPr>
          <w:rFonts w:ascii="Arial" w:hAnsi="Arial" w:cs="Arial"/>
          <w:bCs/>
          <w:sz w:val="24"/>
          <w:szCs w:val="24"/>
        </w:rPr>
        <w:t xml:space="preserve"> así como </w:t>
      </w:r>
      <w:r w:rsidR="007C485E" w:rsidRPr="00434083">
        <w:rPr>
          <w:rFonts w:ascii="Arial" w:hAnsi="Arial" w:cs="Arial"/>
          <w:bCs/>
          <w:i/>
          <w:iCs/>
          <w:sz w:val="24"/>
          <w:szCs w:val="24"/>
        </w:rPr>
        <w:t>“mal comportamiento del conductor.”</w:t>
      </w:r>
    </w:p>
    <w:p w14:paraId="564EFF92" w14:textId="575F8B55" w:rsidR="00CF699D" w:rsidRDefault="00B55BB8" w:rsidP="00CF699D">
      <w:pPr>
        <w:spacing w:line="360" w:lineRule="auto"/>
        <w:ind w:right="-93" w:firstLine="709"/>
        <w:jc w:val="both"/>
        <w:rPr>
          <w:rFonts w:ascii="Arial" w:hAnsi="Arial" w:cs="Arial"/>
          <w:bCs/>
          <w:sz w:val="24"/>
          <w:szCs w:val="24"/>
        </w:rPr>
      </w:pPr>
      <w:r w:rsidRPr="00240D1C">
        <w:rPr>
          <w:rFonts w:ascii="Arial" w:hAnsi="Arial" w:cs="Arial"/>
          <w:bCs/>
          <w:sz w:val="24"/>
          <w:szCs w:val="24"/>
        </w:rPr>
        <w:t xml:space="preserve">Lo anteriormente analizado, </w:t>
      </w:r>
      <w:r w:rsidR="00CF699D">
        <w:rPr>
          <w:rFonts w:ascii="Arial" w:hAnsi="Arial" w:cs="Arial"/>
          <w:bCs/>
          <w:sz w:val="24"/>
          <w:szCs w:val="24"/>
        </w:rPr>
        <w:t xml:space="preserve">evidencia </w:t>
      </w:r>
      <w:r w:rsidRPr="00240D1C">
        <w:rPr>
          <w:rFonts w:ascii="Arial" w:hAnsi="Arial" w:cs="Arial"/>
          <w:bCs/>
          <w:sz w:val="24"/>
          <w:szCs w:val="24"/>
        </w:rPr>
        <w:t>la falta de la debida fundamentación y motivación del acta de infracción im</w:t>
      </w:r>
      <w:r w:rsidR="008531FD">
        <w:rPr>
          <w:rFonts w:ascii="Arial" w:hAnsi="Arial" w:cs="Arial"/>
          <w:bCs/>
          <w:sz w:val="24"/>
          <w:szCs w:val="24"/>
        </w:rPr>
        <w:t>pugnada,</w:t>
      </w:r>
      <w:r w:rsidRPr="00240D1C">
        <w:rPr>
          <w:rFonts w:ascii="Arial" w:hAnsi="Arial" w:cs="Arial"/>
          <w:bCs/>
          <w:sz w:val="24"/>
          <w:szCs w:val="24"/>
        </w:rPr>
        <w:t xml:space="preserve"> esto es</w:t>
      </w:r>
      <w:r w:rsidR="008531FD">
        <w:rPr>
          <w:rFonts w:ascii="Arial" w:hAnsi="Arial" w:cs="Arial"/>
          <w:bCs/>
          <w:sz w:val="24"/>
          <w:szCs w:val="24"/>
        </w:rPr>
        <w:t xml:space="preserve"> así, pues, la </w:t>
      </w:r>
      <w:r w:rsidR="00CF699D">
        <w:rPr>
          <w:rFonts w:ascii="Arial" w:hAnsi="Arial" w:cs="Arial"/>
          <w:bCs/>
          <w:sz w:val="24"/>
          <w:szCs w:val="24"/>
        </w:rPr>
        <w:t xml:space="preserve">autoridad </w:t>
      </w:r>
      <w:r w:rsidR="008531FD">
        <w:rPr>
          <w:rFonts w:ascii="Arial" w:hAnsi="Arial" w:cs="Arial"/>
          <w:bCs/>
          <w:sz w:val="24"/>
          <w:szCs w:val="24"/>
        </w:rPr>
        <w:t>emisora del acto</w:t>
      </w:r>
      <w:r w:rsidRPr="00240D1C">
        <w:rPr>
          <w:rFonts w:ascii="Arial" w:hAnsi="Arial" w:cs="Arial"/>
          <w:bCs/>
          <w:sz w:val="24"/>
          <w:szCs w:val="24"/>
        </w:rPr>
        <w:t xml:space="preserve"> señaló como fundamento</w:t>
      </w:r>
      <w:r w:rsidR="006450E7">
        <w:rPr>
          <w:rFonts w:ascii="Arial" w:hAnsi="Arial" w:cs="Arial"/>
          <w:bCs/>
          <w:sz w:val="24"/>
          <w:szCs w:val="24"/>
        </w:rPr>
        <w:t xml:space="preserve"> lo dispuesto por los</w:t>
      </w:r>
      <w:r w:rsidR="006F1934">
        <w:rPr>
          <w:rFonts w:ascii="Arial" w:hAnsi="Arial" w:cs="Arial"/>
          <w:bCs/>
          <w:sz w:val="24"/>
          <w:szCs w:val="24"/>
        </w:rPr>
        <w:t xml:space="preserve"> artículo</w:t>
      </w:r>
      <w:r w:rsidR="006450E7">
        <w:rPr>
          <w:rFonts w:ascii="Arial" w:hAnsi="Arial" w:cs="Arial"/>
          <w:bCs/>
          <w:sz w:val="24"/>
          <w:szCs w:val="24"/>
        </w:rPr>
        <w:t xml:space="preserve">s </w:t>
      </w:r>
      <w:r w:rsidR="00AD7413">
        <w:rPr>
          <w:rFonts w:ascii="Arial" w:hAnsi="Arial" w:cs="Arial"/>
          <w:bCs/>
          <w:sz w:val="24"/>
          <w:szCs w:val="24"/>
        </w:rPr>
        <w:t>4, 18</w:t>
      </w:r>
      <w:r w:rsidR="006450E7">
        <w:rPr>
          <w:rFonts w:ascii="Arial" w:hAnsi="Arial" w:cs="Arial"/>
          <w:bCs/>
          <w:sz w:val="24"/>
          <w:szCs w:val="24"/>
        </w:rPr>
        <w:t xml:space="preserve"> fracción </w:t>
      </w:r>
      <w:r w:rsidR="001476F8">
        <w:rPr>
          <w:rFonts w:ascii="Arial" w:hAnsi="Arial" w:cs="Arial"/>
          <w:bCs/>
          <w:sz w:val="24"/>
          <w:szCs w:val="24"/>
        </w:rPr>
        <w:t>I y V</w:t>
      </w:r>
      <w:r w:rsidR="00BC6CF3">
        <w:rPr>
          <w:rFonts w:ascii="Arial" w:hAnsi="Arial" w:cs="Arial"/>
          <w:bCs/>
          <w:sz w:val="24"/>
          <w:szCs w:val="24"/>
        </w:rPr>
        <w:t xml:space="preserve">, </w:t>
      </w:r>
      <w:r w:rsidR="001476F8" w:rsidRPr="007C485E">
        <w:rPr>
          <w:rFonts w:ascii="Arial" w:hAnsi="Arial" w:cs="Arial"/>
          <w:bCs/>
          <w:sz w:val="24"/>
          <w:szCs w:val="24"/>
        </w:rPr>
        <w:t xml:space="preserve">y </w:t>
      </w:r>
      <w:r w:rsidR="00BC6CF3" w:rsidRPr="007C485E">
        <w:rPr>
          <w:rFonts w:ascii="Arial" w:hAnsi="Arial" w:cs="Arial"/>
          <w:bCs/>
          <w:sz w:val="24"/>
          <w:szCs w:val="24"/>
        </w:rPr>
        <w:t xml:space="preserve">33 </w:t>
      </w:r>
      <w:r w:rsidR="001476F8" w:rsidRPr="007C485E">
        <w:rPr>
          <w:rFonts w:ascii="Arial" w:hAnsi="Arial" w:cs="Arial"/>
          <w:bCs/>
          <w:sz w:val="24"/>
          <w:szCs w:val="24"/>
        </w:rPr>
        <w:t xml:space="preserve">fracción  I </w:t>
      </w:r>
      <w:r w:rsidRPr="007C485E">
        <w:rPr>
          <w:rFonts w:ascii="Arial" w:hAnsi="Arial" w:cs="Arial"/>
          <w:bCs/>
          <w:sz w:val="24"/>
          <w:szCs w:val="24"/>
        </w:rPr>
        <w:t xml:space="preserve">de la </w:t>
      </w:r>
      <w:r w:rsidR="00DD07AD" w:rsidRPr="007C485E">
        <w:rPr>
          <w:rFonts w:ascii="Arial" w:hAnsi="Arial" w:cs="Arial"/>
          <w:bCs/>
          <w:sz w:val="24"/>
          <w:szCs w:val="24"/>
        </w:rPr>
        <w:t>Ley de Tránsito, Movilidad y Vialidad del Estado de Oaxaca (Ley vigente en la época de los hechos)</w:t>
      </w:r>
      <w:r w:rsidR="008531FD" w:rsidRPr="007C485E">
        <w:rPr>
          <w:rFonts w:ascii="Arial" w:hAnsi="Arial" w:cs="Arial"/>
          <w:bCs/>
          <w:sz w:val="24"/>
          <w:szCs w:val="24"/>
        </w:rPr>
        <w:t>,</w:t>
      </w:r>
      <w:r w:rsidR="006450E7" w:rsidRPr="007C485E">
        <w:rPr>
          <w:rFonts w:ascii="Arial" w:hAnsi="Arial" w:cs="Arial"/>
          <w:bCs/>
          <w:sz w:val="24"/>
          <w:szCs w:val="24"/>
        </w:rPr>
        <w:t xml:space="preserve"> </w:t>
      </w:r>
      <w:r w:rsidR="008531FD" w:rsidRPr="007C485E">
        <w:rPr>
          <w:rFonts w:ascii="Arial" w:hAnsi="Arial" w:cs="Arial"/>
          <w:bCs/>
          <w:sz w:val="24"/>
          <w:szCs w:val="24"/>
        </w:rPr>
        <w:t>los cuales</w:t>
      </w:r>
      <w:r w:rsidRPr="007C485E">
        <w:rPr>
          <w:rFonts w:ascii="Arial" w:hAnsi="Arial" w:cs="Arial"/>
          <w:bCs/>
          <w:sz w:val="24"/>
          <w:szCs w:val="24"/>
        </w:rPr>
        <w:t xml:space="preserve"> establecen:</w:t>
      </w:r>
    </w:p>
    <w:p w14:paraId="018C5DF1" w14:textId="7EBC2E17" w:rsidR="00CF699D" w:rsidRPr="007C485E" w:rsidRDefault="00DD07AD" w:rsidP="00CF699D">
      <w:pPr>
        <w:spacing w:line="276" w:lineRule="auto"/>
        <w:ind w:left="284" w:right="141"/>
        <w:jc w:val="both"/>
        <w:rPr>
          <w:rFonts w:ascii="Arial" w:hAnsi="Arial" w:cs="Arial"/>
          <w:b/>
          <w:bCs/>
          <w:i/>
          <w:sz w:val="21"/>
          <w:szCs w:val="21"/>
        </w:rPr>
      </w:pPr>
      <w:r w:rsidRPr="007C485E">
        <w:rPr>
          <w:rFonts w:ascii="Arial" w:hAnsi="Arial" w:cs="Arial"/>
          <w:b/>
          <w:bCs/>
          <w:i/>
          <w:sz w:val="21"/>
          <w:szCs w:val="21"/>
        </w:rPr>
        <w:t>Ley de Tránsito, Movilidad y Vialidad del Estado de Oaxaca</w:t>
      </w:r>
      <w:r w:rsidR="007A066B" w:rsidRPr="007C485E">
        <w:rPr>
          <w:rFonts w:ascii="Arial" w:hAnsi="Arial" w:cs="Arial"/>
          <w:b/>
          <w:bCs/>
          <w:i/>
          <w:sz w:val="21"/>
          <w:szCs w:val="21"/>
        </w:rPr>
        <w:t>.</w:t>
      </w:r>
    </w:p>
    <w:p w14:paraId="5F5CED19" w14:textId="5F8B2C71" w:rsidR="00BA79EA" w:rsidRPr="007C485E" w:rsidRDefault="00CC59AF" w:rsidP="00CC59AF">
      <w:pPr>
        <w:spacing w:line="276" w:lineRule="auto"/>
        <w:ind w:left="426" w:right="141" w:firstLine="424"/>
        <w:jc w:val="both"/>
        <w:rPr>
          <w:rFonts w:ascii="Arial" w:hAnsi="Arial" w:cs="Arial"/>
          <w:bCs/>
          <w:i/>
          <w:sz w:val="21"/>
          <w:szCs w:val="21"/>
        </w:rPr>
      </w:pPr>
      <w:r>
        <w:rPr>
          <w:rFonts w:ascii="Arial" w:hAnsi="Arial" w:cs="Arial"/>
          <w:b/>
          <w:bCs/>
          <w:i/>
          <w:sz w:val="21"/>
          <w:szCs w:val="21"/>
        </w:rPr>
        <w:t>“</w:t>
      </w:r>
      <w:r w:rsidR="00BA79EA" w:rsidRPr="007C485E">
        <w:rPr>
          <w:rFonts w:ascii="Arial" w:hAnsi="Arial" w:cs="Arial"/>
          <w:b/>
          <w:bCs/>
          <w:i/>
          <w:sz w:val="21"/>
          <w:szCs w:val="21"/>
        </w:rPr>
        <w:t>Artículo 4.</w:t>
      </w:r>
      <w:r w:rsidR="00BA79EA" w:rsidRPr="007C485E">
        <w:rPr>
          <w:rFonts w:ascii="Arial" w:hAnsi="Arial" w:cs="Arial"/>
          <w:bCs/>
          <w:i/>
          <w:sz w:val="21"/>
          <w:szCs w:val="21"/>
        </w:rPr>
        <w:t xml:space="preserve"> </w:t>
      </w:r>
      <w:r w:rsidR="00DD07AD" w:rsidRPr="007C485E">
        <w:rPr>
          <w:rFonts w:ascii="Arial" w:hAnsi="Arial" w:cs="Arial"/>
          <w:bCs/>
          <w:i/>
          <w:sz w:val="21"/>
          <w:szCs w:val="21"/>
        </w:rPr>
        <w:t>Todo conductor, pasajero o peatón está obligado a obedecer las disposiciones contenidas en esta Ley y su Reglamento, los dispositivos para el control de la vialidad de personas y vehículos, así como, las indicaciones de los Policías Viales Estatales</w:t>
      </w:r>
      <w:r w:rsidR="00BA79EA" w:rsidRPr="007C485E">
        <w:rPr>
          <w:rFonts w:ascii="Arial" w:hAnsi="Arial" w:cs="Arial"/>
          <w:bCs/>
          <w:i/>
          <w:sz w:val="21"/>
          <w:szCs w:val="21"/>
        </w:rPr>
        <w:t>.</w:t>
      </w:r>
      <w:r w:rsidR="00BA79EA" w:rsidRPr="007C485E">
        <w:rPr>
          <w:rFonts w:ascii="Arial" w:hAnsi="Arial" w:cs="Arial"/>
          <w:bCs/>
          <w:i/>
          <w:sz w:val="21"/>
          <w:szCs w:val="21"/>
        </w:rPr>
        <w:cr/>
      </w:r>
    </w:p>
    <w:p w14:paraId="0B00CC90" w14:textId="77777777" w:rsidR="00BA79EA" w:rsidRPr="007C485E" w:rsidRDefault="00BA79EA" w:rsidP="00CC59AF">
      <w:pPr>
        <w:spacing w:line="276" w:lineRule="auto"/>
        <w:ind w:left="426" w:right="283" w:firstLine="567"/>
        <w:jc w:val="both"/>
        <w:rPr>
          <w:rFonts w:ascii="Arial" w:hAnsi="Arial" w:cs="Arial"/>
          <w:bCs/>
          <w:i/>
          <w:sz w:val="21"/>
          <w:szCs w:val="21"/>
        </w:rPr>
      </w:pPr>
      <w:r w:rsidRPr="007C485E">
        <w:rPr>
          <w:rFonts w:ascii="Arial" w:hAnsi="Arial" w:cs="Arial"/>
          <w:b/>
          <w:i/>
          <w:sz w:val="21"/>
          <w:szCs w:val="21"/>
        </w:rPr>
        <w:t>Artículo 18.</w:t>
      </w:r>
      <w:r w:rsidRPr="007C485E">
        <w:rPr>
          <w:rFonts w:ascii="Arial" w:hAnsi="Arial" w:cs="Arial"/>
          <w:i/>
          <w:sz w:val="21"/>
          <w:szCs w:val="21"/>
        </w:rPr>
        <w:t xml:space="preserve"> Son atribuciones y obligaciones de los elementos de la Policía Vial Estatal:</w:t>
      </w:r>
    </w:p>
    <w:p w14:paraId="66FEECC3" w14:textId="7C9EF311" w:rsidR="00DD07AD" w:rsidRPr="007C485E" w:rsidRDefault="00DD07AD" w:rsidP="00CC59AF">
      <w:pPr>
        <w:spacing w:line="276" w:lineRule="auto"/>
        <w:ind w:left="426" w:right="283"/>
        <w:jc w:val="both"/>
        <w:rPr>
          <w:rFonts w:ascii="Arial" w:hAnsi="Arial" w:cs="Arial"/>
          <w:i/>
          <w:sz w:val="21"/>
          <w:szCs w:val="21"/>
        </w:rPr>
      </w:pPr>
      <w:r w:rsidRPr="007C485E">
        <w:rPr>
          <w:rFonts w:ascii="Arial" w:hAnsi="Arial" w:cs="Arial"/>
          <w:i/>
          <w:sz w:val="21"/>
          <w:szCs w:val="21"/>
        </w:rPr>
        <w:t>I. Cumplir y hacer cumplir las disposiciones de esta Ley, su Reglamento y demás disposiciones aplicables, así como, las que dicte en materia de seguridad pública, tránsito, movilidad y vialidad, el Titular del Poder Ejecutivo, el Secretario y el Director;</w:t>
      </w:r>
    </w:p>
    <w:p w14:paraId="38B45E78" w14:textId="77777777" w:rsidR="00BA79EA" w:rsidRPr="007C485E" w:rsidRDefault="00BA79EA" w:rsidP="00CC59AF">
      <w:pPr>
        <w:spacing w:line="276" w:lineRule="auto"/>
        <w:ind w:left="426" w:right="283"/>
        <w:jc w:val="both"/>
        <w:rPr>
          <w:rFonts w:ascii="Arial" w:hAnsi="Arial" w:cs="Arial"/>
          <w:bCs/>
          <w:i/>
          <w:sz w:val="21"/>
          <w:szCs w:val="21"/>
        </w:rPr>
      </w:pPr>
      <w:r w:rsidRPr="007C485E">
        <w:rPr>
          <w:rFonts w:ascii="Arial" w:hAnsi="Arial" w:cs="Arial"/>
          <w:i/>
          <w:sz w:val="21"/>
          <w:szCs w:val="21"/>
        </w:rPr>
        <w:t>(…)</w:t>
      </w:r>
    </w:p>
    <w:p w14:paraId="7A98F73C" w14:textId="1D169D65" w:rsidR="00BA79EA" w:rsidRPr="007C485E" w:rsidRDefault="00BA79EA" w:rsidP="00CC59AF">
      <w:pPr>
        <w:spacing w:line="276" w:lineRule="auto"/>
        <w:ind w:left="426" w:right="283"/>
        <w:jc w:val="both"/>
        <w:rPr>
          <w:rFonts w:ascii="Arial" w:hAnsi="Arial" w:cs="Arial"/>
          <w:i/>
          <w:sz w:val="21"/>
          <w:szCs w:val="21"/>
        </w:rPr>
      </w:pPr>
      <w:r w:rsidRPr="007C485E">
        <w:rPr>
          <w:rFonts w:ascii="Arial" w:hAnsi="Arial" w:cs="Arial"/>
          <w:i/>
          <w:sz w:val="21"/>
          <w:szCs w:val="21"/>
        </w:rPr>
        <w:t xml:space="preserve">V. </w:t>
      </w:r>
      <w:r w:rsidR="00DD07AD" w:rsidRPr="007C485E">
        <w:rPr>
          <w:rFonts w:ascii="Arial" w:hAnsi="Arial" w:cs="Arial"/>
          <w:i/>
          <w:sz w:val="21"/>
          <w:szCs w:val="21"/>
        </w:rPr>
        <w:t>Levantar las infracciones e imponer las sanciones por violaciones a las disposiciones a que se refiere esta Ley y su Reglamento, de conformidad con la normatividad aplicable;</w:t>
      </w:r>
    </w:p>
    <w:p w14:paraId="5951AA3D" w14:textId="77777777" w:rsidR="00BA79EA" w:rsidRPr="007C485E" w:rsidRDefault="00BA79EA" w:rsidP="00CC59AF">
      <w:pPr>
        <w:spacing w:line="276" w:lineRule="auto"/>
        <w:ind w:left="426" w:right="283" w:firstLine="567"/>
        <w:jc w:val="both"/>
        <w:rPr>
          <w:rFonts w:ascii="Arial" w:hAnsi="Arial" w:cs="Arial"/>
          <w:i/>
          <w:sz w:val="21"/>
          <w:szCs w:val="21"/>
        </w:rPr>
      </w:pPr>
      <w:r w:rsidRPr="007C485E">
        <w:rPr>
          <w:rFonts w:ascii="Arial" w:hAnsi="Arial" w:cs="Arial"/>
          <w:b/>
          <w:i/>
          <w:sz w:val="21"/>
          <w:szCs w:val="21"/>
        </w:rPr>
        <w:t xml:space="preserve">Artículo 33. </w:t>
      </w:r>
      <w:r w:rsidRPr="007C485E">
        <w:rPr>
          <w:rFonts w:ascii="Arial" w:hAnsi="Arial" w:cs="Arial"/>
          <w:i/>
          <w:sz w:val="21"/>
          <w:szCs w:val="21"/>
        </w:rPr>
        <w:t>Es obligación de los conductores que manejen vehículos:</w:t>
      </w:r>
    </w:p>
    <w:p w14:paraId="59CF3105" w14:textId="4BA509FF" w:rsidR="0014357C" w:rsidRPr="007C485E" w:rsidRDefault="0014357C" w:rsidP="00CC59AF">
      <w:pPr>
        <w:spacing w:line="276" w:lineRule="auto"/>
        <w:ind w:left="426" w:right="283"/>
        <w:jc w:val="both"/>
        <w:rPr>
          <w:rFonts w:ascii="Arial" w:hAnsi="Arial" w:cs="Arial"/>
          <w:i/>
          <w:sz w:val="21"/>
          <w:szCs w:val="21"/>
        </w:rPr>
      </w:pPr>
      <w:r w:rsidRPr="007C485E">
        <w:rPr>
          <w:rFonts w:ascii="Arial" w:hAnsi="Arial" w:cs="Arial"/>
          <w:i/>
          <w:sz w:val="21"/>
          <w:szCs w:val="21"/>
        </w:rPr>
        <w:t>I. Obtener y portar licencia o permiso vigente de conducir;</w:t>
      </w:r>
    </w:p>
    <w:p w14:paraId="776A1127" w14:textId="1C211912" w:rsidR="00BA79EA" w:rsidRPr="007C485E" w:rsidRDefault="00BA79EA" w:rsidP="00CC59AF">
      <w:pPr>
        <w:spacing w:line="276" w:lineRule="auto"/>
        <w:ind w:left="426" w:right="283"/>
        <w:jc w:val="both"/>
        <w:rPr>
          <w:rFonts w:ascii="Arial" w:hAnsi="Arial" w:cs="Arial"/>
          <w:i/>
          <w:sz w:val="21"/>
          <w:szCs w:val="21"/>
        </w:rPr>
      </w:pPr>
      <w:r w:rsidRPr="007C485E">
        <w:rPr>
          <w:rFonts w:ascii="Arial" w:hAnsi="Arial" w:cs="Arial"/>
          <w:i/>
          <w:sz w:val="21"/>
          <w:szCs w:val="21"/>
        </w:rPr>
        <w:t>(…)</w:t>
      </w:r>
    </w:p>
    <w:p w14:paraId="20C251F7" w14:textId="522329BD" w:rsidR="0014357C" w:rsidRPr="001476F8" w:rsidRDefault="0014357C" w:rsidP="00CC59AF">
      <w:pPr>
        <w:spacing w:line="276" w:lineRule="auto"/>
        <w:ind w:left="426" w:right="283"/>
        <w:jc w:val="both"/>
        <w:rPr>
          <w:rFonts w:ascii="Arial" w:hAnsi="Arial" w:cs="Arial"/>
          <w:i/>
          <w:sz w:val="21"/>
          <w:szCs w:val="21"/>
          <w:highlight w:val="yellow"/>
        </w:rPr>
      </w:pPr>
      <w:r w:rsidRPr="0014357C">
        <w:rPr>
          <w:rFonts w:ascii="Arial" w:hAnsi="Arial" w:cs="Arial"/>
          <w:i/>
          <w:sz w:val="21"/>
          <w:szCs w:val="21"/>
        </w:rPr>
        <w:t>III. Contar con los demás documentos establecidos por esta Ley, su Reglamento y otras</w:t>
      </w:r>
      <w:r>
        <w:rPr>
          <w:rFonts w:ascii="Arial" w:hAnsi="Arial" w:cs="Arial"/>
          <w:i/>
          <w:sz w:val="21"/>
          <w:szCs w:val="21"/>
        </w:rPr>
        <w:t xml:space="preserve"> </w:t>
      </w:r>
      <w:r w:rsidRPr="0014357C">
        <w:rPr>
          <w:rFonts w:ascii="Arial" w:hAnsi="Arial" w:cs="Arial"/>
          <w:i/>
          <w:sz w:val="21"/>
          <w:szCs w:val="21"/>
        </w:rPr>
        <w:t>disposiciones normativas aplicables.</w:t>
      </w:r>
      <w:r w:rsidR="00CC59AF">
        <w:rPr>
          <w:rFonts w:ascii="Arial" w:hAnsi="Arial" w:cs="Arial"/>
          <w:i/>
          <w:sz w:val="21"/>
          <w:szCs w:val="21"/>
        </w:rPr>
        <w:t>”</w:t>
      </w:r>
    </w:p>
    <w:p w14:paraId="488648C3" w14:textId="03BDC409" w:rsidR="00CF699D" w:rsidRDefault="000E3248" w:rsidP="00CF699D">
      <w:pPr>
        <w:spacing w:line="360" w:lineRule="auto"/>
        <w:ind w:right="-93" w:firstLine="709"/>
        <w:jc w:val="both"/>
        <w:rPr>
          <w:rFonts w:ascii="Arial" w:hAnsi="Arial" w:cs="Arial"/>
          <w:bCs/>
          <w:i/>
          <w:sz w:val="24"/>
          <w:szCs w:val="24"/>
        </w:rPr>
      </w:pPr>
      <w:r w:rsidRPr="00434083">
        <w:rPr>
          <w:rFonts w:ascii="Arial" w:hAnsi="Arial" w:cs="Arial"/>
          <w:bCs/>
          <w:sz w:val="24"/>
          <w:szCs w:val="24"/>
        </w:rPr>
        <w:t>Los</w:t>
      </w:r>
      <w:r w:rsidR="00B55BB8" w:rsidRPr="00434083">
        <w:rPr>
          <w:rFonts w:ascii="Arial" w:hAnsi="Arial" w:cs="Arial"/>
          <w:bCs/>
          <w:sz w:val="24"/>
          <w:szCs w:val="24"/>
        </w:rPr>
        <w:t xml:space="preserve"> artículos tra</w:t>
      </w:r>
      <w:r w:rsidRPr="00434083">
        <w:rPr>
          <w:rFonts w:ascii="Arial" w:hAnsi="Arial" w:cs="Arial"/>
          <w:bCs/>
          <w:sz w:val="24"/>
          <w:szCs w:val="24"/>
        </w:rPr>
        <w:t>nscritos prevén</w:t>
      </w:r>
      <w:r w:rsidR="00B55BB8" w:rsidRPr="00434083">
        <w:rPr>
          <w:rFonts w:ascii="Arial" w:hAnsi="Arial" w:cs="Arial"/>
          <w:bCs/>
          <w:sz w:val="24"/>
          <w:szCs w:val="24"/>
        </w:rPr>
        <w:t xml:space="preserve"> </w:t>
      </w:r>
      <w:r w:rsidR="001436E6" w:rsidRPr="00434083">
        <w:rPr>
          <w:rFonts w:ascii="Arial" w:hAnsi="Arial" w:cs="Arial"/>
          <w:bCs/>
          <w:sz w:val="24"/>
          <w:szCs w:val="24"/>
        </w:rPr>
        <w:t xml:space="preserve">las atribuciones y obligaciones de los elementos de </w:t>
      </w:r>
      <w:r w:rsidR="00921962" w:rsidRPr="00434083">
        <w:rPr>
          <w:rFonts w:ascii="Arial" w:hAnsi="Arial" w:cs="Arial"/>
          <w:bCs/>
          <w:sz w:val="24"/>
          <w:szCs w:val="24"/>
        </w:rPr>
        <w:t xml:space="preserve">la </w:t>
      </w:r>
      <w:r w:rsidR="001436E6" w:rsidRPr="00434083">
        <w:rPr>
          <w:rFonts w:ascii="Arial" w:hAnsi="Arial" w:cs="Arial"/>
          <w:bCs/>
          <w:sz w:val="24"/>
          <w:szCs w:val="24"/>
        </w:rPr>
        <w:t>Policía Vial Estatal</w:t>
      </w:r>
      <w:r w:rsidR="00B5421B" w:rsidRPr="00434083">
        <w:rPr>
          <w:rFonts w:ascii="Arial" w:hAnsi="Arial" w:cs="Arial"/>
          <w:bCs/>
          <w:sz w:val="24"/>
          <w:szCs w:val="24"/>
        </w:rPr>
        <w:t xml:space="preserve">, </w:t>
      </w:r>
      <w:r w:rsidR="007C485E" w:rsidRPr="00434083">
        <w:rPr>
          <w:rFonts w:ascii="Arial" w:hAnsi="Arial" w:cs="Arial"/>
          <w:bCs/>
          <w:sz w:val="24"/>
          <w:szCs w:val="24"/>
        </w:rPr>
        <w:t xml:space="preserve">y </w:t>
      </w:r>
      <w:r w:rsidR="001436E6" w:rsidRPr="00434083">
        <w:rPr>
          <w:rFonts w:ascii="Arial" w:hAnsi="Arial" w:cs="Arial"/>
          <w:bCs/>
          <w:sz w:val="24"/>
          <w:szCs w:val="24"/>
        </w:rPr>
        <w:t xml:space="preserve">que </w:t>
      </w:r>
      <w:r w:rsidR="008E3452">
        <w:rPr>
          <w:rFonts w:ascii="Arial" w:hAnsi="Arial" w:cs="Arial"/>
          <w:bCs/>
          <w:sz w:val="24"/>
          <w:szCs w:val="24"/>
        </w:rPr>
        <w:t>se sancionarán</w:t>
      </w:r>
      <w:r w:rsidR="00B55BB8" w:rsidRPr="00434083">
        <w:rPr>
          <w:rFonts w:ascii="Arial" w:hAnsi="Arial" w:cs="Arial"/>
          <w:bCs/>
          <w:sz w:val="24"/>
          <w:szCs w:val="24"/>
        </w:rPr>
        <w:t xml:space="preserve"> las violaciones de tránsito</w:t>
      </w:r>
      <w:r w:rsidR="00C4543C" w:rsidRPr="00434083">
        <w:rPr>
          <w:rFonts w:ascii="Arial" w:hAnsi="Arial" w:cs="Arial"/>
          <w:bCs/>
          <w:sz w:val="24"/>
          <w:szCs w:val="24"/>
        </w:rPr>
        <w:t>,</w:t>
      </w:r>
      <w:r w:rsidR="007C485E" w:rsidRPr="00434083">
        <w:rPr>
          <w:rFonts w:ascii="Arial" w:hAnsi="Arial" w:cs="Arial"/>
          <w:bCs/>
          <w:sz w:val="24"/>
          <w:szCs w:val="24"/>
        </w:rPr>
        <w:t xml:space="preserve"> así también se establece </w:t>
      </w:r>
      <w:r w:rsidR="00767DEA" w:rsidRPr="00434083">
        <w:rPr>
          <w:rFonts w:ascii="Arial" w:hAnsi="Arial" w:cs="Arial"/>
          <w:bCs/>
          <w:sz w:val="24"/>
          <w:szCs w:val="24"/>
        </w:rPr>
        <w:t xml:space="preserve">la </w:t>
      </w:r>
      <w:r w:rsidR="007C485E" w:rsidRPr="00434083">
        <w:rPr>
          <w:rFonts w:ascii="Arial" w:hAnsi="Arial" w:cs="Arial"/>
          <w:bCs/>
          <w:sz w:val="24"/>
          <w:szCs w:val="24"/>
        </w:rPr>
        <w:t xml:space="preserve">obligación de los conductores </w:t>
      </w:r>
      <w:r w:rsidR="00767DEA" w:rsidRPr="00434083">
        <w:rPr>
          <w:rFonts w:ascii="Arial" w:hAnsi="Arial" w:cs="Arial"/>
          <w:bCs/>
          <w:sz w:val="24"/>
          <w:szCs w:val="24"/>
        </w:rPr>
        <w:t xml:space="preserve">a </w:t>
      </w:r>
      <w:r w:rsidR="0014357C" w:rsidRPr="00434083">
        <w:rPr>
          <w:rFonts w:ascii="Arial" w:hAnsi="Arial" w:cs="Arial"/>
          <w:bCs/>
          <w:sz w:val="24"/>
          <w:szCs w:val="24"/>
        </w:rPr>
        <w:t>portar licencia o permiso vigente de conducir</w:t>
      </w:r>
      <w:r w:rsidR="00767DEA" w:rsidRPr="00434083">
        <w:rPr>
          <w:rFonts w:ascii="Arial" w:hAnsi="Arial" w:cs="Arial"/>
          <w:bCs/>
          <w:sz w:val="24"/>
          <w:szCs w:val="24"/>
        </w:rPr>
        <w:t xml:space="preserve"> y </w:t>
      </w:r>
      <w:r w:rsidR="0014357C" w:rsidRPr="00434083">
        <w:rPr>
          <w:rFonts w:ascii="Arial" w:hAnsi="Arial" w:cs="Arial"/>
          <w:bCs/>
          <w:sz w:val="24"/>
          <w:szCs w:val="24"/>
        </w:rPr>
        <w:t>contar con los demás documentos establecidos por esta Ley</w:t>
      </w:r>
      <w:r w:rsidR="0038702C" w:rsidRPr="00434083">
        <w:rPr>
          <w:rFonts w:ascii="Arial" w:hAnsi="Arial" w:cs="Arial"/>
          <w:bCs/>
          <w:sz w:val="24"/>
          <w:szCs w:val="24"/>
        </w:rPr>
        <w:t>.</w:t>
      </w:r>
    </w:p>
    <w:p w14:paraId="780D645D" w14:textId="289D895E" w:rsidR="00CF699D" w:rsidRDefault="00B55BB8" w:rsidP="00CF699D">
      <w:pPr>
        <w:spacing w:line="360" w:lineRule="auto"/>
        <w:ind w:right="-93" w:firstLine="709"/>
        <w:jc w:val="both"/>
        <w:rPr>
          <w:rFonts w:ascii="Arial" w:hAnsi="Arial" w:cs="Arial"/>
          <w:bCs/>
          <w:sz w:val="24"/>
          <w:szCs w:val="24"/>
        </w:rPr>
      </w:pPr>
      <w:r w:rsidRPr="00240D1C">
        <w:rPr>
          <w:rFonts w:ascii="Arial" w:hAnsi="Arial" w:cs="Arial"/>
          <w:bCs/>
          <w:sz w:val="24"/>
          <w:szCs w:val="24"/>
        </w:rPr>
        <w:t>Como se desprende de lo anterior, si bien la demandada al levantar el acta de infracción, citó dispositivos legales que con</w:t>
      </w:r>
      <w:r w:rsidR="00921962">
        <w:rPr>
          <w:rFonts w:ascii="Arial" w:hAnsi="Arial" w:cs="Arial"/>
          <w:bCs/>
          <w:sz w:val="24"/>
          <w:szCs w:val="24"/>
        </w:rPr>
        <w:t>sideró fue</w:t>
      </w:r>
      <w:r w:rsidR="00CF699D">
        <w:rPr>
          <w:rFonts w:ascii="Arial" w:hAnsi="Arial" w:cs="Arial"/>
          <w:bCs/>
          <w:sz w:val="24"/>
          <w:szCs w:val="24"/>
        </w:rPr>
        <w:t>ron</w:t>
      </w:r>
      <w:r w:rsidR="00921962">
        <w:rPr>
          <w:rFonts w:ascii="Arial" w:hAnsi="Arial" w:cs="Arial"/>
          <w:bCs/>
          <w:sz w:val="24"/>
          <w:szCs w:val="24"/>
        </w:rPr>
        <w:t xml:space="preserve"> transgredidos </w:t>
      </w:r>
      <w:r w:rsidR="00921962">
        <w:rPr>
          <w:rFonts w:ascii="Arial" w:hAnsi="Arial" w:cs="Arial"/>
          <w:bCs/>
          <w:sz w:val="24"/>
          <w:szCs w:val="24"/>
        </w:rPr>
        <w:lastRenderedPageBreak/>
        <w:t xml:space="preserve">por </w:t>
      </w:r>
      <w:r w:rsidR="00BA79EA">
        <w:rPr>
          <w:rFonts w:ascii="Arial" w:hAnsi="Arial" w:cs="Arial"/>
          <w:bCs/>
          <w:sz w:val="24"/>
          <w:szCs w:val="24"/>
        </w:rPr>
        <w:t>el</w:t>
      </w:r>
      <w:r w:rsidR="00921962">
        <w:rPr>
          <w:rFonts w:ascii="Arial" w:hAnsi="Arial" w:cs="Arial"/>
          <w:bCs/>
          <w:sz w:val="24"/>
          <w:szCs w:val="24"/>
        </w:rPr>
        <w:t xml:space="preserve"> </w:t>
      </w:r>
      <w:r w:rsidRPr="00240D1C">
        <w:rPr>
          <w:rFonts w:ascii="Arial" w:hAnsi="Arial" w:cs="Arial"/>
          <w:bCs/>
          <w:sz w:val="24"/>
          <w:szCs w:val="24"/>
        </w:rPr>
        <w:t>actor</w:t>
      </w:r>
      <w:r w:rsidR="00CF699D">
        <w:rPr>
          <w:rFonts w:ascii="Arial" w:hAnsi="Arial" w:cs="Arial"/>
          <w:bCs/>
          <w:sz w:val="24"/>
          <w:szCs w:val="24"/>
        </w:rPr>
        <w:t xml:space="preserve"> </w:t>
      </w:r>
      <w:r w:rsidR="004F0857">
        <w:rPr>
          <w:rFonts w:ascii="Arial" w:hAnsi="Arial" w:cs="Arial"/>
          <w:b/>
          <w:color w:val="FF0000"/>
          <w:sz w:val="24"/>
          <w:szCs w:val="24"/>
        </w:rPr>
        <w:t>**********</w:t>
      </w:r>
      <w:r w:rsidR="00CF699D">
        <w:rPr>
          <w:rFonts w:ascii="Arial" w:hAnsi="Arial" w:cs="Arial"/>
          <w:bCs/>
          <w:sz w:val="24"/>
          <w:szCs w:val="24"/>
        </w:rPr>
        <w:t xml:space="preserve">, </w:t>
      </w:r>
      <w:r w:rsidRPr="00C4543C">
        <w:rPr>
          <w:rFonts w:ascii="Arial" w:hAnsi="Arial" w:cs="Arial"/>
          <w:b/>
          <w:bCs/>
          <w:sz w:val="24"/>
          <w:szCs w:val="24"/>
        </w:rPr>
        <w:t>sin embargo</w:t>
      </w:r>
      <w:r w:rsidRPr="00240D1C">
        <w:rPr>
          <w:rFonts w:ascii="Arial" w:hAnsi="Arial" w:cs="Arial"/>
          <w:bCs/>
          <w:sz w:val="24"/>
          <w:szCs w:val="24"/>
        </w:rPr>
        <w:t>, soslayó señalar con precisión, las circunstancias especiales, razones particulares o causas inmediatas que se tuvieron en consider</w:t>
      </w:r>
      <w:r w:rsidR="00C4543C">
        <w:rPr>
          <w:rFonts w:ascii="Arial" w:hAnsi="Arial" w:cs="Arial"/>
          <w:bCs/>
          <w:sz w:val="24"/>
          <w:szCs w:val="24"/>
        </w:rPr>
        <w:t xml:space="preserve">ación para la emisión del acto, </w:t>
      </w:r>
      <w:r w:rsidR="00BC70E9">
        <w:rPr>
          <w:rFonts w:ascii="Arial" w:hAnsi="Arial" w:cs="Arial"/>
          <w:bCs/>
          <w:sz w:val="24"/>
          <w:szCs w:val="24"/>
        </w:rPr>
        <w:t>con las cuales se tipific</w:t>
      </w:r>
      <w:r w:rsidR="00921962">
        <w:rPr>
          <w:rFonts w:ascii="Arial" w:hAnsi="Arial" w:cs="Arial"/>
          <w:bCs/>
          <w:sz w:val="24"/>
          <w:szCs w:val="24"/>
        </w:rPr>
        <w:t xml:space="preserve">ara la conducta realizada por </w:t>
      </w:r>
      <w:r w:rsidR="00C14EF6">
        <w:rPr>
          <w:rFonts w:ascii="Arial" w:hAnsi="Arial" w:cs="Arial"/>
          <w:bCs/>
          <w:sz w:val="24"/>
          <w:szCs w:val="24"/>
        </w:rPr>
        <w:t>el administrado</w:t>
      </w:r>
      <w:r w:rsidR="00CF699D">
        <w:rPr>
          <w:rFonts w:ascii="Arial" w:hAnsi="Arial" w:cs="Arial"/>
          <w:bCs/>
          <w:sz w:val="24"/>
          <w:szCs w:val="24"/>
        </w:rPr>
        <w:t>.</w:t>
      </w:r>
    </w:p>
    <w:p w14:paraId="1C93175D" w14:textId="4756D7F9" w:rsidR="00CF699D" w:rsidRDefault="00B55BB8" w:rsidP="00CF699D">
      <w:pPr>
        <w:spacing w:line="360" w:lineRule="auto"/>
        <w:ind w:right="-93" w:firstLine="709"/>
        <w:jc w:val="both"/>
        <w:rPr>
          <w:rFonts w:ascii="Arial" w:hAnsi="Arial" w:cs="Arial"/>
          <w:bCs/>
          <w:sz w:val="24"/>
          <w:szCs w:val="24"/>
        </w:rPr>
      </w:pPr>
      <w:r w:rsidRPr="00240D1C">
        <w:rPr>
          <w:rFonts w:ascii="Arial" w:hAnsi="Arial" w:cs="Arial"/>
          <w:bCs/>
          <w:sz w:val="24"/>
          <w:szCs w:val="24"/>
        </w:rPr>
        <w:t xml:space="preserve">Por otra parte, de haberse considerado que se cometieron en su totalidad dichas faltas, para cumplir con su obligación la autoridad de emitir su acto de forma legal, debió exponer de manera </w:t>
      </w:r>
      <w:r w:rsidRPr="00A665BA">
        <w:rPr>
          <w:rFonts w:ascii="Arial" w:hAnsi="Arial" w:cs="Arial"/>
          <w:bCs/>
          <w:sz w:val="24"/>
          <w:szCs w:val="24"/>
        </w:rPr>
        <w:t>detallada y circunstanciada, cómo es que consideró y</w:t>
      </w:r>
      <w:r w:rsidR="00CA512F" w:rsidRPr="00A665BA">
        <w:rPr>
          <w:rFonts w:ascii="Arial" w:hAnsi="Arial" w:cs="Arial"/>
          <w:bCs/>
          <w:sz w:val="24"/>
          <w:szCs w:val="24"/>
        </w:rPr>
        <w:t xml:space="preserve"> se percató que </w:t>
      </w:r>
      <w:r w:rsidR="00C14EF6" w:rsidRPr="00A665BA">
        <w:rPr>
          <w:rFonts w:ascii="Arial" w:hAnsi="Arial" w:cs="Arial"/>
          <w:bCs/>
          <w:sz w:val="24"/>
          <w:szCs w:val="24"/>
        </w:rPr>
        <w:t>el</w:t>
      </w:r>
      <w:r w:rsidR="003E5E27" w:rsidRPr="00A665BA">
        <w:rPr>
          <w:rFonts w:ascii="Arial" w:hAnsi="Arial" w:cs="Arial"/>
          <w:bCs/>
          <w:sz w:val="24"/>
          <w:szCs w:val="24"/>
        </w:rPr>
        <w:t xml:space="preserve"> infractor</w:t>
      </w:r>
      <w:r w:rsidR="0014357C" w:rsidRPr="00A665BA">
        <w:rPr>
          <w:rFonts w:ascii="Arial" w:hAnsi="Arial" w:cs="Arial"/>
          <w:bCs/>
          <w:sz w:val="24"/>
          <w:szCs w:val="24"/>
        </w:rPr>
        <w:t xml:space="preserve"> no</w:t>
      </w:r>
      <w:r w:rsidR="003E5E27" w:rsidRPr="00A665BA">
        <w:rPr>
          <w:rFonts w:ascii="Arial" w:hAnsi="Arial" w:cs="Arial"/>
          <w:bCs/>
          <w:sz w:val="24"/>
          <w:szCs w:val="24"/>
        </w:rPr>
        <w:t xml:space="preserve"> </w:t>
      </w:r>
      <w:r w:rsidR="0014357C" w:rsidRPr="00A665BA">
        <w:rPr>
          <w:rFonts w:ascii="Arial" w:hAnsi="Arial" w:cs="Arial"/>
          <w:bCs/>
          <w:sz w:val="24"/>
          <w:szCs w:val="24"/>
        </w:rPr>
        <w:t xml:space="preserve">portaba licencia o permiso vigente de conducir; </w:t>
      </w:r>
      <w:r w:rsidR="00A665BA" w:rsidRPr="00A665BA">
        <w:rPr>
          <w:rFonts w:ascii="Arial" w:hAnsi="Arial" w:cs="Arial"/>
          <w:bCs/>
          <w:sz w:val="24"/>
          <w:szCs w:val="24"/>
        </w:rPr>
        <w:t>ni los demás</w:t>
      </w:r>
      <w:r w:rsidR="0014357C" w:rsidRPr="00A665BA">
        <w:rPr>
          <w:rFonts w:ascii="Arial" w:hAnsi="Arial" w:cs="Arial"/>
          <w:bCs/>
          <w:sz w:val="24"/>
          <w:szCs w:val="24"/>
        </w:rPr>
        <w:t xml:space="preserve"> documentos establecidos por esta Ley</w:t>
      </w:r>
      <w:r w:rsidR="00A665BA">
        <w:rPr>
          <w:rFonts w:ascii="Arial" w:hAnsi="Arial" w:cs="Arial"/>
          <w:bCs/>
          <w:sz w:val="24"/>
          <w:szCs w:val="24"/>
        </w:rPr>
        <w:t>; así como</w:t>
      </w:r>
      <w:r w:rsidR="00C14EF6" w:rsidRPr="00C14EF6">
        <w:rPr>
          <w:rFonts w:ascii="Arial" w:hAnsi="Arial" w:cs="Arial"/>
          <w:bCs/>
          <w:sz w:val="24"/>
          <w:szCs w:val="24"/>
        </w:rPr>
        <w:t xml:space="preserve"> las indicaciones de los Policías Viales Estatales</w:t>
      </w:r>
      <w:r w:rsidR="00A665BA">
        <w:rPr>
          <w:rFonts w:ascii="Arial" w:hAnsi="Arial" w:cs="Arial"/>
          <w:bCs/>
          <w:sz w:val="24"/>
          <w:szCs w:val="24"/>
        </w:rPr>
        <w:t xml:space="preserve"> que no obedeció y el mal comportamiento que señaló realizó el conductor.</w:t>
      </w:r>
    </w:p>
    <w:p w14:paraId="3CD45C4F" w14:textId="3940E620" w:rsidR="00E22908" w:rsidRDefault="00B55BB8" w:rsidP="00E22908">
      <w:pPr>
        <w:spacing w:line="360" w:lineRule="auto"/>
        <w:ind w:right="-93" w:firstLine="709"/>
        <w:jc w:val="both"/>
        <w:rPr>
          <w:rFonts w:ascii="Arial" w:hAnsi="Arial" w:cs="Arial"/>
          <w:bCs/>
          <w:sz w:val="24"/>
          <w:szCs w:val="24"/>
        </w:rPr>
      </w:pPr>
      <w:r w:rsidRPr="00240D1C">
        <w:rPr>
          <w:rFonts w:ascii="Arial" w:hAnsi="Arial" w:cs="Arial"/>
          <w:bCs/>
          <w:sz w:val="24"/>
          <w:szCs w:val="24"/>
        </w:rPr>
        <w:t xml:space="preserve">Es por ello, que el acta de infracción de tránsito </w:t>
      </w:r>
      <w:r w:rsidR="003E5E27">
        <w:rPr>
          <w:rFonts w:ascii="Arial" w:hAnsi="Arial" w:cs="Arial"/>
          <w:bCs/>
          <w:sz w:val="24"/>
          <w:szCs w:val="24"/>
        </w:rPr>
        <w:t xml:space="preserve">con número de </w:t>
      </w:r>
      <w:r w:rsidRPr="00240D1C">
        <w:rPr>
          <w:rFonts w:ascii="Arial" w:hAnsi="Arial" w:cs="Arial"/>
          <w:bCs/>
          <w:sz w:val="24"/>
          <w:szCs w:val="24"/>
        </w:rPr>
        <w:t>folio</w:t>
      </w:r>
      <w:r w:rsidR="00CF699D">
        <w:rPr>
          <w:rFonts w:ascii="Arial" w:hAnsi="Arial" w:cs="Arial"/>
          <w:bCs/>
          <w:sz w:val="24"/>
          <w:szCs w:val="24"/>
        </w:rPr>
        <w:t xml:space="preserve"> </w:t>
      </w:r>
      <w:r w:rsidR="000F15FD">
        <w:rPr>
          <w:rFonts w:ascii="Arial" w:hAnsi="Arial" w:cs="Arial"/>
          <w:color w:val="FF0000"/>
          <w:sz w:val="24"/>
          <w:szCs w:val="24"/>
        </w:rPr>
        <w:t>**********</w:t>
      </w:r>
      <w:r w:rsidR="001476F8">
        <w:rPr>
          <w:rFonts w:ascii="Arial" w:hAnsi="Arial" w:cs="Arial"/>
          <w:sz w:val="24"/>
          <w:szCs w:val="24"/>
        </w:rPr>
        <w:t xml:space="preserve"> de seis de febrero de dos mil diecinueve</w:t>
      </w:r>
      <w:r w:rsidR="00CF699D">
        <w:rPr>
          <w:rFonts w:ascii="Arial" w:hAnsi="Arial" w:cs="Arial"/>
          <w:bCs/>
          <w:sz w:val="24"/>
          <w:szCs w:val="24"/>
        </w:rPr>
        <w:t xml:space="preserve">, </w:t>
      </w:r>
      <w:r w:rsidRPr="00240D1C">
        <w:rPr>
          <w:rFonts w:ascii="Arial" w:hAnsi="Arial" w:cs="Arial"/>
          <w:bCs/>
          <w:sz w:val="24"/>
          <w:szCs w:val="24"/>
        </w:rPr>
        <w:t>incumple con lo estatuido por el artículo 17 fracción V</w:t>
      </w:r>
      <w:r w:rsidRPr="00240D1C">
        <w:rPr>
          <w:rStyle w:val="Refdenotaalpie"/>
          <w:rFonts w:ascii="Arial" w:hAnsi="Arial" w:cs="Arial"/>
          <w:bCs/>
          <w:sz w:val="24"/>
          <w:szCs w:val="24"/>
        </w:rPr>
        <w:footnoteReference w:id="4"/>
      </w:r>
      <w:r w:rsidRPr="00240D1C">
        <w:rPr>
          <w:rFonts w:ascii="Arial" w:hAnsi="Arial" w:cs="Arial"/>
          <w:bCs/>
          <w:sz w:val="24"/>
          <w:szCs w:val="24"/>
        </w:rPr>
        <w:t xml:space="preserve"> de la Ley de Procedimiento y Justicia Administrativa para el Estado de Oaxaca, porque es insuficiente que la demand</w:t>
      </w:r>
      <w:r w:rsidR="00B5421B">
        <w:rPr>
          <w:rFonts w:ascii="Arial" w:hAnsi="Arial" w:cs="Arial"/>
          <w:bCs/>
          <w:sz w:val="24"/>
          <w:szCs w:val="24"/>
        </w:rPr>
        <w:t>ada únicamente citara</w:t>
      </w:r>
      <w:r w:rsidRPr="00240D1C">
        <w:rPr>
          <w:rFonts w:ascii="Arial" w:hAnsi="Arial" w:cs="Arial"/>
          <w:bCs/>
          <w:sz w:val="24"/>
          <w:szCs w:val="24"/>
        </w:rPr>
        <w:t xml:space="preserve"> los preceptos legales que consideró </w:t>
      </w:r>
      <w:r w:rsidR="00B5421B">
        <w:rPr>
          <w:rFonts w:ascii="Arial" w:hAnsi="Arial" w:cs="Arial"/>
          <w:bCs/>
          <w:sz w:val="24"/>
          <w:szCs w:val="24"/>
        </w:rPr>
        <w:t>violentados,</w:t>
      </w:r>
      <w:r w:rsidRPr="00240D1C">
        <w:rPr>
          <w:rFonts w:ascii="Arial" w:hAnsi="Arial" w:cs="Arial"/>
          <w:bCs/>
          <w:sz w:val="24"/>
          <w:szCs w:val="24"/>
        </w:rPr>
        <w:t xml:space="preserve"> pues para cumplir con una debida fundamentación y motivación, debía además, referir de manera clara y circunstanciada, la razón por la que determinó levantar el acta d</w:t>
      </w:r>
      <w:r w:rsidR="00D85C72">
        <w:rPr>
          <w:rFonts w:ascii="Arial" w:hAnsi="Arial" w:cs="Arial"/>
          <w:bCs/>
          <w:sz w:val="24"/>
          <w:szCs w:val="24"/>
        </w:rPr>
        <w:t>e infracción e imponer la multa,</w:t>
      </w:r>
      <w:r w:rsidRPr="00240D1C">
        <w:rPr>
          <w:rFonts w:ascii="Arial" w:hAnsi="Arial" w:cs="Arial"/>
          <w:bCs/>
          <w:sz w:val="24"/>
          <w:szCs w:val="24"/>
        </w:rPr>
        <w:t xml:space="preserve"> esto es, explicar las razones especiales, circunstancias específicas o causas particulares que l</w:t>
      </w:r>
      <w:r w:rsidR="00A8166F">
        <w:rPr>
          <w:rFonts w:ascii="Arial" w:hAnsi="Arial" w:cs="Arial"/>
          <w:bCs/>
          <w:sz w:val="24"/>
          <w:szCs w:val="24"/>
        </w:rPr>
        <w:t>o</w:t>
      </w:r>
      <w:r w:rsidRPr="00240D1C">
        <w:rPr>
          <w:rFonts w:ascii="Arial" w:hAnsi="Arial" w:cs="Arial"/>
          <w:bCs/>
          <w:sz w:val="24"/>
          <w:szCs w:val="24"/>
        </w:rPr>
        <w:t xml:space="preserve"> llevaron a determinar la conducta violatoria, así como adecuar tales argumentos a los preceptos legales que citó, para así cumplir con los requisitos previstos en el artículo recién invocado.</w:t>
      </w:r>
    </w:p>
    <w:p w14:paraId="6695ACEE" w14:textId="77777777" w:rsidR="00E22908" w:rsidRDefault="00B55BB8" w:rsidP="00E22908">
      <w:pPr>
        <w:spacing w:line="360" w:lineRule="auto"/>
        <w:ind w:right="-93" w:firstLine="709"/>
        <w:jc w:val="both"/>
        <w:rPr>
          <w:rFonts w:ascii="Arial" w:hAnsi="Arial" w:cs="Arial"/>
          <w:sz w:val="24"/>
          <w:szCs w:val="24"/>
        </w:rPr>
      </w:pPr>
      <w:r w:rsidRPr="00240D1C">
        <w:rPr>
          <w:rFonts w:ascii="Arial" w:hAnsi="Arial" w:cs="Arial"/>
          <w:bCs/>
          <w:sz w:val="24"/>
          <w:szCs w:val="24"/>
        </w:rPr>
        <w:t xml:space="preserve">Tienen aplicación a la presente resolución las jurisprudencias </w:t>
      </w:r>
      <w:r w:rsidRPr="00240D1C">
        <w:rPr>
          <w:rFonts w:ascii="Arial" w:hAnsi="Arial" w:cs="Arial"/>
          <w:sz w:val="24"/>
          <w:szCs w:val="24"/>
        </w:rPr>
        <w:t>V.2o. J/32 y I.6o.C J/52, emitidas por el Segundo Tribunal Colegiado del Quinto Circuito y Sexto Tribunal Colegiado en materia civil del Primer Circuito, de la octava y novena épocas, publicadas en la Gaceta del Semanario Judicial de la Federación, en las páginas 49 y 2127, la primera en el número 54 de junio de 1992, y la segunda en el Tomo XXV de enero de 2007, de rubro y texto siguientes:</w:t>
      </w:r>
    </w:p>
    <w:p w14:paraId="563BB3BB" w14:textId="77777777" w:rsidR="00E22908" w:rsidRPr="007C54B6" w:rsidRDefault="00B55BB8" w:rsidP="007C54B6">
      <w:pPr>
        <w:spacing w:line="276" w:lineRule="auto"/>
        <w:ind w:left="284" w:right="283"/>
        <w:jc w:val="both"/>
        <w:rPr>
          <w:rFonts w:ascii="Arial" w:hAnsi="Arial" w:cs="Arial"/>
          <w:bCs/>
          <w:sz w:val="21"/>
          <w:szCs w:val="21"/>
        </w:rPr>
      </w:pPr>
      <w:r w:rsidRPr="007C54B6">
        <w:rPr>
          <w:rFonts w:ascii="Arial" w:hAnsi="Arial" w:cs="Arial"/>
          <w:i/>
          <w:sz w:val="21"/>
          <w:szCs w:val="21"/>
        </w:rPr>
        <w:t>“</w:t>
      </w:r>
      <w:r w:rsidRPr="007C54B6">
        <w:rPr>
          <w:rFonts w:ascii="Arial" w:hAnsi="Arial" w:cs="Arial"/>
          <w:b/>
          <w:i/>
          <w:sz w:val="21"/>
          <w:szCs w:val="21"/>
        </w:rPr>
        <w:t>FUNDAMENTACIÓN Y MOTIVACIÓN</w:t>
      </w:r>
      <w:r w:rsidRPr="007C54B6">
        <w:rPr>
          <w:rFonts w:ascii="Arial" w:hAnsi="Arial" w:cs="Arial"/>
          <w:i/>
          <w:sz w:val="21"/>
          <w:szCs w:val="21"/>
        </w:rPr>
        <w:t xml:space="preserve">.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w:t>
      </w:r>
      <w:r w:rsidRPr="007C54B6">
        <w:rPr>
          <w:rFonts w:ascii="Arial" w:hAnsi="Arial" w:cs="Arial"/>
          <w:i/>
          <w:sz w:val="21"/>
          <w:szCs w:val="21"/>
        </w:rPr>
        <w:lastRenderedPageBreak/>
        <w:t>motivos aducidos y las normas aplicables, es decir, que en el caso concreto se configuren las hipótesis normativas.”</w:t>
      </w:r>
    </w:p>
    <w:p w14:paraId="63557C91" w14:textId="6A1D0134" w:rsidR="007C54B6" w:rsidRDefault="00B55BB8" w:rsidP="007C54B6">
      <w:pPr>
        <w:spacing w:before="240" w:after="0" w:line="276" w:lineRule="auto"/>
        <w:ind w:left="284" w:right="283"/>
        <w:jc w:val="both"/>
        <w:rPr>
          <w:rFonts w:ascii="Arial" w:hAnsi="Arial" w:cs="Arial"/>
          <w:bCs/>
          <w:sz w:val="21"/>
          <w:szCs w:val="21"/>
        </w:rPr>
      </w:pPr>
      <w:r w:rsidRPr="007C54B6">
        <w:rPr>
          <w:rFonts w:ascii="Arial" w:hAnsi="Arial" w:cs="Arial"/>
          <w:i/>
          <w:sz w:val="21"/>
          <w:szCs w:val="21"/>
        </w:rPr>
        <w:t>“</w:t>
      </w:r>
      <w:r w:rsidRPr="007C54B6">
        <w:rPr>
          <w:rFonts w:ascii="Arial" w:hAnsi="Arial" w:cs="Arial"/>
          <w:b/>
          <w:i/>
          <w:sz w:val="21"/>
          <w:szCs w:val="21"/>
        </w:rPr>
        <w:t>FUNDAMENTACIÓN Y MOTIVACIÓN. SU DISTINCIÓN ENTRE SU FALTA Y CUANDO ES INDEBIDA</w:t>
      </w:r>
      <w:r w:rsidRPr="007C54B6">
        <w:rPr>
          <w:rFonts w:ascii="Arial" w:hAnsi="Arial" w:cs="Arial"/>
          <w:i/>
          <w:sz w:val="21"/>
          <w:szCs w:val="21"/>
        </w:rPr>
        <w:t>.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p>
    <w:p w14:paraId="75C40B8B" w14:textId="77777777" w:rsidR="007C54B6" w:rsidRPr="007C54B6" w:rsidRDefault="007C54B6" w:rsidP="007C54B6">
      <w:pPr>
        <w:spacing w:line="276" w:lineRule="auto"/>
        <w:ind w:left="284" w:right="283"/>
        <w:jc w:val="both"/>
        <w:rPr>
          <w:rFonts w:ascii="Arial" w:hAnsi="Arial" w:cs="Arial"/>
          <w:bCs/>
          <w:sz w:val="21"/>
          <w:szCs w:val="21"/>
        </w:rPr>
      </w:pPr>
    </w:p>
    <w:p w14:paraId="3211FB05" w14:textId="0854DC0F" w:rsidR="007C54B6" w:rsidRDefault="00B55BB8" w:rsidP="007C54B6">
      <w:pPr>
        <w:spacing w:line="360" w:lineRule="auto"/>
        <w:ind w:right="-93" w:firstLine="709"/>
        <w:jc w:val="both"/>
        <w:rPr>
          <w:rFonts w:ascii="Arial" w:hAnsi="Arial" w:cs="Arial"/>
          <w:bCs/>
          <w:sz w:val="24"/>
          <w:szCs w:val="24"/>
        </w:rPr>
      </w:pPr>
      <w:r w:rsidRPr="00A8166F">
        <w:rPr>
          <w:rFonts w:ascii="Arial" w:hAnsi="Arial" w:cs="Arial"/>
          <w:bCs/>
          <w:sz w:val="24"/>
          <w:szCs w:val="24"/>
        </w:rPr>
        <w:t xml:space="preserve">Por estas razones, se declara la </w:t>
      </w:r>
      <w:r w:rsidRPr="00A8166F">
        <w:rPr>
          <w:rFonts w:ascii="Arial" w:hAnsi="Arial" w:cs="Arial"/>
          <w:b/>
          <w:bCs/>
          <w:sz w:val="24"/>
          <w:szCs w:val="24"/>
        </w:rPr>
        <w:t>NULIDAD LISA Y LLANA</w:t>
      </w:r>
      <w:r w:rsidRPr="00A8166F">
        <w:rPr>
          <w:rFonts w:ascii="Arial" w:hAnsi="Arial" w:cs="Arial"/>
          <w:bCs/>
          <w:sz w:val="24"/>
          <w:szCs w:val="24"/>
        </w:rPr>
        <w:t xml:space="preserve"> del </w:t>
      </w:r>
      <w:r w:rsidR="00C168A1" w:rsidRPr="00A8166F">
        <w:rPr>
          <w:rFonts w:ascii="Arial" w:hAnsi="Arial" w:cs="Arial"/>
          <w:bCs/>
          <w:sz w:val="24"/>
          <w:szCs w:val="24"/>
        </w:rPr>
        <w:t>acta de infracción</w:t>
      </w:r>
      <w:r w:rsidR="0053364C" w:rsidRPr="00A8166F">
        <w:rPr>
          <w:rFonts w:ascii="Arial" w:hAnsi="Arial" w:cs="Arial"/>
          <w:bCs/>
          <w:sz w:val="24"/>
          <w:szCs w:val="24"/>
        </w:rPr>
        <w:t xml:space="preserve"> con número de folio</w:t>
      </w:r>
      <w:r w:rsidR="007C54B6" w:rsidRPr="00A8166F">
        <w:rPr>
          <w:rFonts w:ascii="Arial" w:hAnsi="Arial" w:cs="Arial"/>
          <w:bCs/>
          <w:sz w:val="24"/>
          <w:szCs w:val="24"/>
        </w:rPr>
        <w:t xml:space="preserve"> </w:t>
      </w:r>
      <w:r w:rsidR="000F15FD">
        <w:rPr>
          <w:rFonts w:ascii="Arial" w:hAnsi="Arial" w:cs="Arial"/>
          <w:b/>
          <w:color w:val="FF0000"/>
          <w:sz w:val="24"/>
          <w:szCs w:val="24"/>
        </w:rPr>
        <w:t>**********</w:t>
      </w:r>
      <w:r w:rsidR="00402E33" w:rsidRPr="00402E33">
        <w:rPr>
          <w:rFonts w:ascii="Arial" w:hAnsi="Arial" w:cs="Arial"/>
          <w:b/>
          <w:sz w:val="24"/>
          <w:szCs w:val="24"/>
        </w:rPr>
        <w:t xml:space="preserve"> de seis de febrero de dos mil diecinueve</w:t>
      </w:r>
      <w:r w:rsidRPr="00A8166F">
        <w:rPr>
          <w:rFonts w:ascii="Arial" w:hAnsi="Arial" w:cs="Arial"/>
          <w:bCs/>
          <w:sz w:val="24"/>
          <w:szCs w:val="24"/>
        </w:rPr>
        <w:t xml:space="preserve">, </w:t>
      </w:r>
      <w:r w:rsidR="0040562C" w:rsidRPr="00A8166F">
        <w:rPr>
          <w:rFonts w:ascii="Arial" w:hAnsi="Arial" w:cs="Arial"/>
          <w:bCs/>
          <w:sz w:val="24"/>
          <w:szCs w:val="24"/>
        </w:rPr>
        <w:t xml:space="preserve">así como nulos los actos posteriores que se hayan realizado como consecuencia </w:t>
      </w:r>
      <w:r w:rsidR="0040562C" w:rsidRPr="00240D1C">
        <w:rPr>
          <w:rFonts w:ascii="Arial" w:hAnsi="Arial" w:cs="Arial"/>
          <w:bCs/>
          <w:sz w:val="24"/>
          <w:szCs w:val="24"/>
        </w:rPr>
        <w:t>de la misma, esto siguiendo el principio que indica que “la suerte de lo principal, lo sigue lo accesorio”</w:t>
      </w:r>
      <w:r w:rsidR="0053364C">
        <w:rPr>
          <w:rFonts w:ascii="Arial" w:hAnsi="Arial" w:cs="Arial"/>
          <w:bCs/>
          <w:sz w:val="24"/>
          <w:szCs w:val="24"/>
        </w:rPr>
        <w:t>.</w:t>
      </w:r>
    </w:p>
    <w:p w14:paraId="11CDA0E8" w14:textId="5194ECB7" w:rsidR="007C54B6" w:rsidRDefault="0053364C" w:rsidP="007C54B6">
      <w:pPr>
        <w:spacing w:line="360" w:lineRule="auto"/>
        <w:ind w:right="-93" w:firstLine="709"/>
        <w:jc w:val="both"/>
        <w:rPr>
          <w:rFonts w:ascii="Arial" w:hAnsi="Arial" w:cs="Arial"/>
          <w:bCs/>
          <w:sz w:val="24"/>
          <w:szCs w:val="24"/>
        </w:rPr>
      </w:pPr>
      <w:r>
        <w:rPr>
          <w:rFonts w:ascii="Arial" w:hAnsi="Arial" w:cs="Arial"/>
          <w:bCs/>
          <w:sz w:val="24"/>
          <w:szCs w:val="24"/>
        </w:rPr>
        <w:t>P</w:t>
      </w:r>
      <w:r w:rsidR="0040562C" w:rsidRPr="00240D1C">
        <w:rPr>
          <w:rFonts w:ascii="Arial" w:hAnsi="Arial" w:cs="Arial"/>
          <w:bCs/>
          <w:sz w:val="24"/>
          <w:szCs w:val="24"/>
        </w:rPr>
        <w:t xml:space="preserve">or </w:t>
      </w:r>
      <w:r>
        <w:rPr>
          <w:rFonts w:ascii="Arial" w:hAnsi="Arial" w:cs="Arial"/>
          <w:bCs/>
          <w:sz w:val="24"/>
          <w:szCs w:val="24"/>
        </w:rPr>
        <w:t>lo tanto</w:t>
      </w:r>
      <w:r w:rsidR="0040562C" w:rsidRPr="00240D1C">
        <w:rPr>
          <w:rFonts w:ascii="Arial" w:hAnsi="Arial" w:cs="Arial"/>
          <w:bCs/>
          <w:sz w:val="24"/>
          <w:szCs w:val="24"/>
        </w:rPr>
        <w:t xml:space="preserve"> y para esta</w:t>
      </w:r>
      <w:r w:rsidR="00D85C72">
        <w:rPr>
          <w:rFonts w:ascii="Arial" w:hAnsi="Arial" w:cs="Arial"/>
          <w:bCs/>
          <w:sz w:val="24"/>
          <w:szCs w:val="24"/>
        </w:rPr>
        <w:t>r en condiciones de restituir al administrad</w:t>
      </w:r>
      <w:r w:rsidR="00A8166F">
        <w:rPr>
          <w:rFonts w:ascii="Arial" w:hAnsi="Arial" w:cs="Arial"/>
          <w:bCs/>
          <w:sz w:val="24"/>
          <w:szCs w:val="24"/>
        </w:rPr>
        <w:t>o</w:t>
      </w:r>
      <w:r w:rsidR="0040562C" w:rsidRPr="00240D1C">
        <w:rPr>
          <w:rFonts w:ascii="Arial" w:hAnsi="Arial" w:cs="Arial"/>
          <w:bCs/>
          <w:sz w:val="24"/>
          <w:szCs w:val="24"/>
        </w:rPr>
        <w:t xml:space="preserve"> en el pleno goce de sus derechos afectados, </w:t>
      </w:r>
      <w:r w:rsidR="003D2B85" w:rsidRPr="00240D1C">
        <w:rPr>
          <w:rFonts w:ascii="Arial" w:hAnsi="Arial" w:cs="Arial"/>
          <w:b/>
          <w:sz w:val="24"/>
          <w:szCs w:val="24"/>
        </w:rPr>
        <w:t xml:space="preserve">se ordena </w:t>
      </w:r>
      <w:r w:rsidR="003D2B85" w:rsidRPr="00240D1C">
        <w:rPr>
          <w:rFonts w:ascii="Arial" w:hAnsi="Arial" w:cs="Arial"/>
          <w:bCs/>
          <w:sz w:val="24"/>
          <w:szCs w:val="24"/>
        </w:rPr>
        <w:t>a</w:t>
      </w:r>
      <w:r w:rsidR="007C54B6">
        <w:rPr>
          <w:rFonts w:ascii="Arial" w:hAnsi="Arial" w:cs="Arial"/>
          <w:bCs/>
          <w:sz w:val="24"/>
          <w:szCs w:val="24"/>
        </w:rPr>
        <w:t xml:space="preserve"> </w:t>
      </w:r>
      <w:r w:rsidR="003E286D">
        <w:rPr>
          <w:rFonts w:ascii="Arial" w:hAnsi="Arial" w:cs="Arial"/>
          <w:sz w:val="24"/>
          <w:szCs w:val="24"/>
        </w:rPr>
        <w:t>**********</w:t>
      </w:r>
      <w:r w:rsidR="00A8166F" w:rsidRPr="00A8166F">
        <w:rPr>
          <w:rFonts w:ascii="Arial" w:hAnsi="Arial" w:cs="Arial"/>
          <w:sz w:val="24"/>
          <w:szCs w:val="24"/>
        </w:rPr>
        <w:t xml:space="preserve"> Policía Vial </w:t>
      </w:r>
      <w:r w:rsidR="00402E33">
        <w:rPr>
          <w:rFonts w:ascii="Arial" w:hAnsi="Arial" w:cs="Arial"/>
          <w:sz w:val="24"/>
          <w:szCs w:val="24"/>
        </w:rPr>
        <w:t>Estatal</w:t>
      </w:r>
      <w:r w:rsidR="00A8166F" w:rsidRPr="00A8166F">
        <w:rPr>
          <w:rFonts w:ascii="Arial" w:hAnsi="Arial" w:cs="Arial"/>
          <w:sz w:val="24"/>
          <w:szCs w:val="24"/>
        </w:rPr>
        <w:t xml:space="preserve"> </w:t>
      </w:r>
      <w:r w:rsidR="00402E33">
        <w:rPr>
          <w:rFonts w:ascii="Arial" w:hAnsi="Arial" w:cs="Arial"/>
          <w:sz w:val="24"/>
          <w:szCs w:val="24"/>
        </w:rPr>
        <w:t xml:space="preserve">adscrito </w:t>
      </w:r>
      <w:r w:rsidR="00A8166F" w:rsidRPr="00A8166F">
        <w:rPr>
          <w:rFonts w:ascii="Arial" w:hAnsi="Arial" w:cs="Arial"/>
          <w:sz w:val="24"/>
          <w:szCs w:val="24"/>
        </w:rPr>
        <w:t>a la Dirección General de la Policía Vial Estatal</w:t>
      </w:r>
      <w:r w:rsidR="007C54B6">
        <w:rPr>
          <w:rFonts w:ascii="Arial" w:hAnsi="Arial" w:cs="Arial"/>
          <w:sz w:val="24"/>
          <w:szCs w:val="24"/>
        </w:rPr>
        <w:t xml:space="preserve">, </w:t>
      </w:r>
      <w:r w:rsidR="003D2B85" w:rsidRPr="00240D1C">
        <w:rPr>
          <w:rFonts w:ascii="Arial" w:hAnsi="Arial" w:cs="Arial"/>
          <w:bCs/>
          <w:sz w:val="24"/>
          <w:szCs w:val="24"/>
        </w:rPr>
        <w:t>proceda a la cancelación de la citada acta de infracción</w:t>
      </w:r>
      <w:r>
        <w:rPr>
          <w:rFonts w:ascii="Arial" w:hAnsi="Arial" w:cs="Arial"/>
          <w:bCs/>
          <w:sz w:val="24"/>
          <w:szCs w:val="24"/>
        </w:rPr>
        <w:t>, del sistema correspondiente</w:t>
      </w:r>
      <w:r w:rsidR="007C54B6">
        <w:rPr>
          <w:rFonts w:ascii="Arial" w:hAnsi="Arial" w:cs="Arial"/>
          <w:bCs/>
          <w:sz w:val="24"/>
          <w:szCs w:val="24"/>
        </w:rPr>
        <w:t>.</w:t>
      </w:r>
    </w:p>
    <w:p w14:paraId="74FF49E4" w14:textId="68A8CC47" w:rsidR="00E7597E" w:rsidRDefault="00E7597E" w:rsidP="007C54B6">
      <w:pPr>
        <w:spacing w:line="360" w:lineRule="auto"/>
        <w:ind w:right="-93" w:firstLine="709"/>
        <w:jc w:val="both"/>
        <w:rPr>
          <w:rFonts w:ascii="Arial" w:hAnsi="Arial" w:cs="Arial"/>
          <w:sz w:val="24"/>
          <w:szCs w:val="24"/>
        </w:rPr>
      </w:pPr>
      <w:r>
        <w:rPr>
          <w:rFonts w:ascii="Arial" w:hAnsi="Arial" w:cs="Arial"/>
          <w:bCs/>
          <w:sz w:val="24"/>
          <w:szCs w:val="24"/>
        </w:rPr>
        <w:t xml:space="preserve">Asimismo, </w:t>
      </w:r>
      <w:r w:rsidRPr="00E7597E">
        <w:rPr>
          <w:rFonts w:ascii="Arial" w:hAnsi="Arial" w:cs="Arial"/>
          <w:b/>
          <w:bCs/>
          <w:sz w:val="24"/>
          <w:szCs w:val="24"/>
        </w:rPr>
        <w:t>se ordena</w:t>
      </w:r>
      <w:r>
        <w:rPr>
          <w:rFonts w:ascii="Arial" w:hAnsi="Arial" w:cs="Arial"/>
          <w:bCs/>
          <w:sz w:val="24"/>
          <w:szCs w:val="24"/>
        </w:rPr>
        <w:t xml:space="preserve"> al citado </w:t>
      </w:r>
      <w:r w:rsidRPr="00A8166F">
        <w:rPr>
          <w:rFonts w:ascii="Arial" w:hAnsi="Arial" w:cs="Arial"/>
          <w:sz w:val="24"/>
          <w:szCs w:val="24"/>
        </w:rPr>
        <w:t xml:space="preserve">Policía Vial </w:t>
      </w:r>
      <w:r>
        <w:rPr>
          <w:rFonts w:ascii="Arial" w:hAnsi="Arial" w:cs="Arial"/>
          <w:sz w:val="24"/>
          <w:szCs w:val="24"/>
        </w:rPr>
        <w:t>Estatal</w:t>
      </w:r>
      <w:r w:rsidRPr="00A8166F">
        <w:rPr>
          <w:rFonts w:ascii="Arial" w:hAnsi="Arial" w:cs="Arial"/>
          <w:sz w:val="24"/>
          <w:szCs w:val="24"/>
        </w:rPr>
        <w:t xml:space="preserve"> </w:t>
      </w:r>
      <w:r>
        <w:rPr>
          <w:rFonts w:ascii="Arial" w:hAnsi="Arial" w:cs="Arial"/>
          <w:sz w:val="24"/>
          <w:szCs w:val="24"/>
        </w:rPr>
        <w:t xml:space="preserve">adscrito </w:t>
      </w:r>
      <w:r w:rsidRPr="00A8166F">
        <w:rPr>
          <w:rFonts w:ascii="Arial" w:hAnsi="Arial" w:cs="Arial"/>
          <w:sz w:val="24"/>
          <w:szCs w:val="24"/>
        </w:rPr>
        <w:t>a la Dirección General de la Policía Vial Estatal</w:t>
      </w:r>
      <w:r>
        <w:rPr>
          <w:rFonts w:ascii="Arial" w:hAnsi="Arial" w:cs="Arial"/>
          <w:sz w:val="24"/>
          <w:szCs w:val="24"/>
        </w:rPr>
        <w:t xml:space="preserve">, realice las gestiones correspondientes ante la Secretaría de Finanzas del Estado de Oaxaca, a través de su área correspondiente, </w:t>
      </w:r>
      <w:r w:rsidR="0014357C">
        <w:rPr>
          <w:rFonts w:ascii="Arial" w:hAnsi="Arial" w:cs="Arial"/>
          <w:sz w:val="24"/>
          <w:szCs w:val="24"/>
        </w:rPr>
        <w:t xml:space="preserve">para que se </w:t>
      </w:r>
      <w:r>
        <w:rPr>
          <w:rFonts w:ascii="Arial" w:hAnsi="Arial" w:cs="Arial"/>
          <w:sz w:val="24"/>
          <w:szCs w:val="24"/>
        </w:rPr>
        <w:t xml:space="preserve">realice al actor </w:t>
      </w:r>
      <w:r w:rsidR="004F0857">
        <w:rPr>
          <w:rFonts w:ascii="Arial" w:hAnsi="Arial" w:cs="Arial"/>
          <w:b/>
          <w:color w:val="FF0000"/>
          <w:sz w:val="24"/>
          <w:szCs w:val="24"/>
        </w:rPr>
        <w:t>**********</w:t>
      </w:r>
      <w:r>
        <w:rPr>
          <w:rFonts w:ascii="Arial" w:hAnsi="Arial" w:cs="Arial"/>
          <w:b/>
          <w:color w:val="FF0000"/>
          <w:sz w:val="24"/>
          <w:szCs w:val="24"/>
        </w:rPr>
        <w:t xml:space="preserve"> </w:t>
      </w:r>
      <w:r>
        <w:rPr>
          <w:rFonts w:ascii="Arial" w:hAnsi="Arial" w:cs="Arial"/>
          <w:sz w:val="24"/>
          <w:szCs w:val="24"/>
        </w:rPr>
        <w:t xml:space="preserve">la devolución de la cantidad de </w:t>
      </w:r>
      <w:r w:rsidR="0014357C">
        <w:rPr>
          <w:rFonts w:ascii="Arial" w:hAnsi="Arial" w:cs="Arial"/>
          <w:sz w:val="24"/>
          <w:szCs w:val="24"/>
        </w:rPr>
        <w:t>$2,698.00</w:t>
      </w:r>
      <w:r w:rsidR="00322424">
        <w:rPr>
          <w:rFonts w:ascii="Arial" w:hAnsi="Arial" w:cs="Arial"/>
          <w:sz w:val="24"/>
          <w:szCs w:val="24"/>
        </w:rPr>
        <w:t xml:space="preserve"> (dos mil seiscientos noventa y ocho pesos  00/100 M.N.)</w:t>
      </w:r>
      <w:r w:rsidR="0014357C">
        <w:rPr>
          <w:rFonts w:ascii="Arial" w:hAnsi="Arial" w:cs="Arial"/>
          <w:sz w:val="24"/>
          <w:szCs w:val="24"/>
        </w:rPr>
        <w:t>,</w:t>
      </w:r>
      <w:r>
        <w:rPr>
          <w:rFonts w:ascii="Arial" w:hAnsi="Arial" w:cs="Arial"/>
          <w:sz w:val="24"/>
          <w:szCs w:val="24"/>
        </w:rPr>
        <w:t xml:space="preserve"> pagado con motivo de la infracción que fue levantada y declarada nula, como consta del formato de pago folio </w:t>
      </w:r>
      <w:r w:rsidR="00FD40C7">
        <w:rPr>
          <w:rFonts w:ascii="Arial" w:hAnsi="Arial" w:cs="Arial"/>
          <w:sz w:val="24"/>
          <w:szCs w:val="24"/>
        </w:rPr>
        <w:t>**********</w:t>
      </w:r>
      <w:r>
        <w:rPr>
          <w:rFonts w:ascii="Arial" w:hAnsi="Arial" w:cs="Arial"/>
          <w:sz w:val="24"/>
          <w:szCs w:val="24"/>
        </w:rPr>
        <w:t xml:space="preserve"> de </w:t>
      </w:r>
      <w:r w:rsidR="0014357C">
        <w:rPr>
          <w:rFonts w:ascii="Arial" w:hAnsi="Arial" w:cs="Arial"/>
          <w:sz w:val="24"/>
          <w:szCs w:val="24"/>
        </w:rPr>
        <w:t>nueve de febrero</w:t>
      </w:r>
      <w:r>
        <w:rPr>
          <w:rFonts w:ascii="Arial" w:hAnsi="Arial" w:cs="Arial"/>
          <w:sz w:val="24"/>
          <w:szCs w:val="24"/>
        </w:rPr>
        <w:t xml:space="preserve"> de dos mil diecinueve, (foja</w:t>
      </w:r>
      <w:r w:rsidR="0014357C">
        <w:rPr>
          <w:rFonts w:ascii="Arial" w:hAnsi="Arial" w:cs="Arial"/>
          <w:sz w:val="24"/>
          <w:szCs w:val="24"/>
        </w:rPr>
        <w:t xml:space="preserve"> 37</w:t>
      </w:r>
      <w:r>
        <w:rPr>
          <w:rFonts w:ascii="Arial" w:hAnsi="Arial" w:cs="Arial"/>
          <w:sz w:val="24"/>
          <w:szCs w:val="24"/>
        </w:rPr>
        <w:t>) en el que se advierte asentado el nombre de “</w:t>
      </w:r>
      <w:r w:rsidR="004F0857">
        <w:rPr>
          <w:rFonts w:ascii="Arial" w:hAnsi="Arial" w:cs="Arial"/>
          <w:b/>
          <w:color w:val="FF0000"/>
          <w:sz w:val="24"/>
          <w:szCs w:val="24"/>
        </w:rPr>
        <w:t>**********</w:t>
      </w:r>
      <w:r w:rsidRPr="00E7597E">
        <w:rPr>
          <w:rFonts w:ascii="Arial" w:hAnsi="Arial" w:cs="Arial"/>
          <w:sz w:val="24"/>
          <w:szCs w:val="24"/>
        </w:rPr>
        <w:t xml:space="preserve">” y en el que se anotó “NUMERO DE </w:t>
      </w:r>
      <w:r w:rsidR="00B136F0" w:rsidRPr="00E7597E">
        <w:rPr>
          <w:rFonts w:ascii="Arial" w:hAnsi="Arial" w:cs="Arial"/>
          <w:sz w:val="24"/>
          <w:szCs w:val="24"/>
        </w:rPr>
        <w:t>INFRACCIÓN</w:t>
      </w:r>
      <w:r w:rsidRPr="00E7597E">
        <w:rPr>
          <w:rFonts w:ascii="Arial" w:hAnsi="Arial" w:cs="Arial"/>
          <w:sz w:val="24"/>
          <w:szCs w:val="24"/>
        </w:rPr>
        <w:t xml:space="preserve"> </w:t>
      </w:r>
      <w:r w:rsidR="000F15FD">
        <w:rPr>
          <w:rFonts w:ascii="Arial" w:hAnsi="Arial" w:cs="Arial"/>
          <w:color w:val="FF0000"/>
          <w:sz w:val="24"/>
          <w:szCs w:val="24"/>
        </w:rPr>
        <w:t>**********</w:t>
      </w:r>
      <w:r w:rsidRPr="00E7597E">
        <w:rPr>
          <w:rFonts w:ascii="Arial" w:hAnsi="Arial" w:cs="Arial"/>
          <w:sz w:val="24"/>
          <w:szCs w:val="24"/>
        </w:rPr>
        <w:t>”</w:t>
      </w:r>
    </w:p>
    <w:p w14:paraId="15D168FB" w14:textId="431DF234" w:rsidR="00B83882" w:rsidRDefault="0066061F" w:rsidP="00930417">
      <w:pPr>
        <w:spacing w:line="360" w:lineRule="auto"/>
        <w:ind w:right="-93" w:firstLine="709"/>
        <w:jc w:val="both"/>
        <w:rPr>
          <w:rFonts w:ascii="Arial" w:hAnsi="Arial" w:cs="Arial"/>
          <w:sz w:val="24"/>
          <w:szCs w:val="24"/>
        </w:rPr>
      </w:pPr>
      <w:r>
        <w:rPr>
          <w:rFonts w:ascii="Arial" w:hAnsi="Arial" w:cs="Arial"/>
          <w:sz w:val="24"/>
          <w:szCs w:val="24"/>
        </w:rPr>
        <w:t xml:space="preserve">De igual manera </w:t>
      </w:r>
      <w:r w:rsidR="00B83882">
        <w:rPr>
          <w:rFonts w:ascii="Arial" w:hAnsi="Arial" w:cs="Arial"/>
          <w:sz w:val="24"/>
          <w:szCs w:val="24"/>
        </w:rPr>
        <w:t xml:space="preserve">se ordena al multicitado Policía Vial Estatal, realice los trámites conducentes para que se efectúe la devolución a </w:t>
      </w:r>
      <w:r w:rsidR="004F0857">
        <w:rPr>
          <w:rFonts w:ascii="Arial" w:hAnsi="Arial" w:cs="Arial"/>
          <w:b/>
          <w:color w:val="FF0000"/>
          <w:sz w:val="24"/>
          <w:szCs w:val="24"/>
        </w:rPr>
        <w:t>**********</w:t>
      </w:r>
      <w:r w:rsidR="00B83882">
        <w:rPr>
          <w:rFonts w:ascii="Arial" w:hAnsi="Arial" w:cs="Arial"/>
          <w:sz w:val="24"/>
          <w:szCs w:val="24"/>
        </w:rPr>
        <w:t xml:space="preserve"> de la cantidad de  $700.00 (setecientos pesos 00/100 M.N.) que por concepto de Grúa</w:t>
      </w:r>
      <w:r w:rsidR="004877BA">
        <w:rPr>
          <w:rFonts w:ascii="Arial" w:hAnsi="Arial" w:cs="Arial"/>
          <w:sz w:val="24"/>
          <w:szCs w:val="24"/>
        </w:rPr>
        <w:t xml:space="preserve"> </w:t>
      </w:r>
      <w:r w:rsidR="00B83882">
        <w:rPr>
          <w:rFonts w:ascii="Arial" w:hAnsi="Arial" w:cs="Arial"/>
          <w:sz w:val="24"/>
          <w:szCs w:val="24"/>
        </w:rPr>
        <w:t xml:space="preserve">pagó como consecuencia del traslado y encierro de su vehículo, como lo acreditó con el comprobante de pago folio </w:t>
      </w:r>
      <w:r w:rsidR="00FD40C7">
        <w:rPr>
          <w:rFonts w:ascii="Arial" w:hAnsi="Arial" w:cs="Arial"/>
          <w:sz w:val="24"/>
          <w:szCs w:val="24"/>
        </w:rPr>
        <w:t>***********</w:t>
      </w:r>
      <w:r w:rsidR="00B83882">
        <w:rPr>
          <w:rFonts w:ascii="Arial" w:hAnsi="Arial" w:cs="Arial"/>
          <w:sz w:val="24"/>
          <w:szCs w:val="24"/>
        </w:rPr>
        <w:t xml:space="preserve"> de siete de febrero de dos mil diecinueve (foja 41), en el que constan los datos del vehículo materia del acta de infracción “motocicleta marca Yamaha, placas </w:t>
      </w:r>
      <w:r w:rsidR="00FD40C7">
        <w:rPr>
          <w:rFonts w:ascii="Arial" w:hAnsi="Arial" w:cs="Arial"/>
          <w:sz w:val="24"/>
          <w:szCs w:val="24"/>
        </w:rPr>
        <w:t>**********</w:t>
      </w:r>
      <w:r w:rsidR="00B83882">
        <w:rPr>
          <w:rFonts w:ascii="Arial" w:hAnsi="Arial" w:cs="Arial"/>
          <w:sz w:val="24"/>
          <w:szCs w:val="24"/>
        </w:rPr>
        <w:t xml:space="preserve">”, </w:t>
      </w:r>
      <w:r w:rsidR="00930417">
        <w:rPr>
          <w:rFonts w:ascii="Arial" w:hAnsi="Arial" w:cs="Arial"/>
          <w:sz w:val="24"/>
          <w:szCs w:val="24"/>
        </w:rPr>
        <w:t>así</w:t>
      </w:r>
      <w:r>
        <w:rPr>
          <w:rFonts w:ascii="Arial" w:hAnsi="Arial" w:cs="Arial"/>
          <w:sz w:val="24"/>
          <w:szCs w:val="24"/>
        </w:rPr>
        <w:t xml:space="preserve"> mismo </w:t>
      </w:r>
      <w:r w:rsidRPr="00930417">
        <w:rPr>
          <w:rFonts w:ascii="Arial" w:hAnsi="Arial" w:cs="Arial"/>
          <w:b/>
          <w:sz w:val="24"/>
          <w:szCs w:val="24"/>
        </w:rPr>
        <w:t xml:space="preserve">se ordena a </w:t>
      </w:r>
      <w:r w:rsidR="00930417">
        <w:rPr>
          <w:rFonts w:ascii="Arial" w:hAnsi="Arial" w:cs="Arial"/>
          <w:b/>
          <w:sz w:val="24"/>
          <w:szCs w:val="24"/>
        </w:rPr>
        <w:t>la persona moral denominada “</w:t>
      </w:r>
      <w:r w:rsidRPr="00930417">
        <w:rPr>
          <w:rFonts w:ascii="Arial" w:hAnsi="Arial" w:cs="Arial"/>
          <w:b/>
          <w:sz w:val="24"/>
          <w:szCs w:val="24"/>
        </w:rPr>
        <w:t>Grúas Gale</w:t>
      </w:r>
      <w:r w:rsidR="00930417">
        <w:rPr>
          <w:rFonts w:ascii="Arial" w:hAnsi="Arial" w:cs="Arial"/>
          <w:b/>
          <w:sz w:val="24"/>
          <w:szCs w:val="24"/>
        </w:rPr>
        <w:t>”</w:t>
      </w:r>
      <w:r>
        <w:rPr>
          <w:rFonts w:ascii="Arial" w:hAnsi="Arial" w:cs="Arial"/>
          <w:sz w:val="24"/>
          <w:szCs w:val="24"/>
        </w:rPr>
        <w:t xml:space="preserve">, </w:t>
      </w:r>
      <w:r w:rsidR="00930417">
        <w:rPr>
          <w:rFonts w:ascii="Arial" w:hAnsi="Arial" w:cs="Arial"/>
          <w:sz w:val="24"/>
          <w:szCs w:val="24"/>
        </w:rPr>
        <w:t xml:space="preserve">para que por conducto de su represente legal, </w:t>
      </w:r>
      <w:r>
        <w:rPr>
          <w:rFonts w:ascii="Arial" w:hAnsi="Arial" w:cs="Arial"/>
          <w:sz w:val="24"/>
          <w:szCs w:val="24"/>
        </w:rPr>
        <w:t xml:space="preserve">realice sin demora la devolución de dicha cantidad </w:t>
      </w:r>
      <w:r w:rsidR="00B83882">
        <w:rPr>
          <w:rFonts w:ascii="Arial" w:hAnsi="Arial" w:cs="Arial"/>
          <w:sz w:val="24"/>
          <w:szCs w:val="24"/>
        </w:rPr>
        <w:t xml:space="preserve">toda vez que conforme lo previsto por los artículos 18 fracción VII, 24 primer párrafo de la Ley de Tránsito, Movilidad y Vialidad del Estado de Oaxaca </w:t>
      </w:r>
      <w:r w:rsidR="00B83882">
        <w:rPr>
          <w:rFonts w:ascii="Arial" w:hAnsi="Arial" w:cs="Arial"/>
          <w:sz w:val="24"/>
          <w:szCs w:val="24"/>
        </w:rPr>
        <w:lastRenderedPageBreak/>
        <w:t xml:space="preserve">(vigente en la época de los hechos), y el artículo 11 de la Ley de Encierros y Depósitos de Vehículos para el Estado de Oaxaca, el vehículos del actor fue puesto bajo guarda y custodia de la concesionaria “Grúas Gale Oaxaca”, por el Policía Vial Estatal demandado.    </w:t>
      </w:r>
    </w:p>
    <w:p w14:paraId="1DB530A4" w14:textId="77777777" w:rsidR="00B83882" w:rsidRPr="00D40F9C" w:rsidRDefault="00B83882" w:rsidP="00B83882">
      <w:pPr>
        <w:spacing w:before="240" w:after="0" w:line="360" w:lineRule="auto"/>
        <w:ind w:right="49" w:firstLine="708"/>
        <w:jc w:val="both"/>
        <w:rPr>
          <w:rFonts w:ascii="Arial" w:hAnsi="Arial" w:cs="Arial"/>
          <w:sz w:val="24"/>
          <w:szCs w:val="24"/>
        </w:rPr>
      </w:pPr>
      <w:r>
        <w:rPr>
          <w:rFonts w:ascii="Arial" w:hAnsi="Arial" w:cs="Arial"/>
          <w:sz w:val="24"/>
          <w:szCs w:val="24"/>
        </w:rPr>
        <w:t xml:space="preserve">Al respecto, </w:t>
      </w:r>
      <w:r w:rsidRPr="00D40F9C">
        <w:rPr>
          <w:rFonts w:ascii="Arial" w:hAnsi="Arial" w:cs="Arial"/>
          <w:sz w:val="24"/>
          <w:szCs w:val="24"/>
        </w:rPr>
        <w:t xml:space="preserve">resulta aplicable la Jurisprudencia de la Séptima Época con número de registro 252103, de los Tribunales Colegiados de Circuito, publicado en el Semanario Judicial de la Federación, 121-126 sexta parte, materia común, página 280, de rubro y texto siguientes: </w:t>
      </w:r>
    </w:p>
    <w:p w14:paraId="4B17B3AF" w14:textId="77777777" w:rsidR="00B83882" w:rsidRPr="001D2EDF" w:rsidRDefault="00B83882" w:rsidP="00B83882">
      <w:pPr>
        <w:spacing w:before="240" w:after="0" w:line="240" w:lineRule="auto"/>
        <w:ind w:right="49" w:firstLine="708"/>
        <w:jc w:val="both"/>
        <w:rPr>
          <w:rFonts w:ascii="Arial" w:hAnsi="Arial" w:cs="Arial"/>
          <w:i/>
          <w:iCs/>
        </w:rPr>
      </w:pPr>
      <w:r w:rsidRPr="001D2EDF">
        <w:rPr>
          <w:rFonts w:ascii="Arial" w:hAnsi="Arial" w:cs="Arial"/>
          <w:i/>
          <w:iCs/>
        </w:rPr>
        <w:t>“</w:t>
      </w:r>
      <w:r w:rsidRPr="001D2EDF">
        <w:rPr>
          <w:rFonts w:ascii="Arial" w:hAnsi="Arial" w:cs="Arial"/>
          <w:b/>
          <w:bCs/>
          <w:i/>
          <w:iCs/>
        </w:rPr>
        <w:t>ACTOS VICIADOS, FRUTOS DE</w:t>
      </w:r>
      <w:r w:rsidRPr="001D2EDF">
        <w:rPr>
          <w:rFonts w:ascii="Arial" w:hAnsi="Arial" w:cs="Arial"/>
          <w:i/>
          <w:iCs/>
        </w:rPr>
        <w:t>. 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14:paraId="3618B149" w14:textId="77777777" w:rsidR="0066061F" w:rsidRDefault="0066061F" w:rsidP="007C54B6">
      <w:pPr>
        <w:spacing w:line="360" w:lineRule="auto"/>
        <w:ind w:right="-93" w:firstLine="709"/>
        <w:jc w:val="both"/>
        <w:rPr>
          <w:rFonts w:ascii="Arial" w:hAnsi="Arial" w:cs="Arial"/>
          <w:sz w:val="24"/>
          <w:szCs w:val="24"/>
        </w:rPr>
      </w:pPr>
    </w:p>
    <w:p w14:paraId="487FF89B" w14:textId="67AB0ADF" w:rsidR="007C54B6" w:rsidRDefault="0040562C" w:rsidP="007C54B6">
      <w:pPr>
        <w:spacing w:line="360" w:lineRule="auto"/>
        <w:ind w:right="-93" w:firstLine="709"/>
        <w:jc w:val="both"/>
        <w:rPr>
          <w:rFonts w:ascii="Arial" w:hAnsi="Arial" w:cs="Arial"/>
          <w:sz w:val="24"/>
          <w:szCs w:val="24"/>
        </w:rPr>
      </w:pPr>
      <w:r w:rsidRPr="00240D1C">
        <w:rPr>
          <w:rFonts w:ascii="Arial" w:hAnsi="Arial" w:cs="Arial"/>
          <w:sz w:val="24"/>
          <w:szCs w:val="24"/>
        </w:rPr>
        <w:t>Por lo expuesto y con fundamento en lo</w:t>
      </w:r>
      <w:r w:rsidR="006450E7">
        <w:rPr>
          <w:rFonts w:ascii="Arial" w:hAnsi="Arial" w:cs="Arial"/>
          <w:sz w:val="24"/>
          <w:szCs w:val="24"/>
        </w:rPr>
        <w:t>s artículos 207</w:t>
      </w:r>
      <w:r w:rsidR="00B6794B">
        <w:rPr>
          <w:rFonts w:ascii="Arial" w:hAnsi="Arial" w:cs="Arial"/>
          <w:sz w:val="24"/>
          <w:szCs w:val="24"/>
        </w:rPr>
        <w:t xml:space="preserve"> fracciones I, II y III</w:t>
      </w:r>
      <w:r w:rsidR="006450E7">
        <w:rPr>
          <w:rFonts w:ascii="Arial" w:hAnsi="Arial" w:cs="Arial"/>
          <w:sz w:val="24"/>
          <w:szCs w:val="24"/>
        </w:rPr>
        <w:t>, 208 fracción VI</w:t>
      </w:r>
      <w:r w:rsidRPr="00240D1C">
        <w:rPr>
          <w:rFonts w:ascii="Arial" w:hAnsi="Arial" w:cs="Arial"/>
          <w:sz w:val="24"/>
          <w:szCs w:val="24"/>
        </w:rPr>
        <w:t xml:space="preserve"> y 209 de</w:t>
      </w:r>
      <w:r w:rsidR="007C54B6">
        <w:rPr>
          <w:rFonts w:ascii="Arial" w:hAnsi="Arial" w:cs="Arial"/>
          <w:sz w:val="24"/>
          <w:szCs w:val="24"/>
        </w:rPr>
        <w:t xml:space="preserve"> la</w:t>
      </w:r>
      <w:r w:rsidRPr="00240D1C">
        <w:rPr>
          <w:rFonts w:ascii="Arial" w:hAnsi="Arial" w:cs="Arial"/>
          <w:sz w:val="24"/>
          <w:szCs w:val="24"/>
        </w:rPr>
        <w:t xml:space="preserve"> Ley de Procedimiento y Justicia Administrativa para el Estado de Oaxaca, se; - - - - - - - - - - - - - - - - - - - - -</w:t>
      </w:r>
      <w:r w:rsidR="007C54B6">
        <w:rPr>
          <w:rFonts w:ascii="Arial" w:hAnsi="Arial" w:cs="Arial"/>
          <w:sz w:val="24"/>
          <w:szCs w:val="24"/>
        </w:rPr>
        <w:t xml:space="preserve"> </w:t>
      </w:r>
      <w:r w:rsidR="007C54B6" w:rsidRPr="00240D1C">
        <w:rPr>
          <w:rFonts w:ascii="Arial" w:hAnsi="Arial" w:cs="Arial"/>
          <w:sz w:val="24"/>
          <w:szCs w:val="24"/>
        </w:rPr>
        <w:t xml:space="preserve">- - - - - - - - - - - </w:t>
      </w:r>
      <w:r w:rsidR="007C54B6">
        <w:rPr>
          <w:rFonts w:ascii="Arial" w:hAnsi="Arial" w:cs="Arial"/>
          <w:sz w:val="24"/>
          <w:szCs w:val="24"/>
        </w:rPr>
        <w:t>- -</w:t>
      </w:r>
    </w:p>
    <w:p w14:paraId="6673C1D6" w14:textId="77777777" w:rsidR="00A90557" w:rsidRDefault="00A90557" w:rsidP="007C54B6">
      <w:pPr>
        <w:spacing w:before="240" w:line="360" w:lineRule="auto"/>
        <w:ind w:right="-93"/>
        <w:jc w:val="center"/>
        <w:rPr>
          <w:rFonts w:ascii="Arial" w:hAnsi="Arial" w:cs="Arial"/>
          <w:b/>
          <w:bCs/>
          <w:sz w:val="24"/>
          <w:szCs w:val="24"/>
        </w:rPr>
      </w:pPr>
    </w:p>
    <w:p w14:paraId="398E833F" w14:textId="3DAE20C2" w:rsidR="007C54B6" w:rsidRPr="007C54B6" w:rsidRDefault="007C54B6" w:rsidP="007C54B6">
      <w:pPr>
        <w:spacing w:before="240" w:line="360" w:lineRule="auto"/>
        <w:ind w:right="-93"/>
        <w:jc w:val="center"/>
        <w:rPr>
          <w:rFonts w:ascii="Arial" w:hAnsi="Arial" w:cs="Arial"/>
          <w:b/>
          <w:bCs/>
          <w:sz w:val="24"/>
          <w:szCs w:val="24"/>
        </w:rPr>
      </w:pPr>
      <w:r w:rsidRPr="007C54B6">
        <w:rPr>
          <w:rFonts w:ascii="Arial" w:hAnsi="Arial" w:cs="Arial"/>
          <w:b/>
          <w:bCs/>
          <w:sz w:val="24"/>
          <w:szCs w:val="24"/>
        </w:rPr>
        <w:t>R E S U E L V E:</w:t>
      </w:r>
    </w:p>
    <w:p w14:paraId="01810816" w14:textId="4A0D32FE" w:rsidR="0040562C" w:rsidRDefault="007C54B6" w:rsidP="007C54B6">
      <w:pPr>
        <w:spacing w:line="360" w:lineRule="auto"/>
        <w:ind w:right="-93" w:firstLine="709"/>
        <w:jc w:val="both"/>
        <w:rPr>
          <w:rFonts w:ascii="Arial" w:hAnsi="Arial" w:cs="Arial"/>
          <w:sz w:val="24"/>
          <w:szCs w:val="24"/>
        </w:rPr>
      </w:pPr>
      <w:r w:rsidRPr="00240D1C">
        <w:rPr>
          <w:rFonts w:ascii="Arial" w:hAnsi="Arial" w:cs="Arial"/>
          <w:b/>
          <w:sz w:val="24"/>
          <w:szCs w:val="24"/>
        </w:rPr>
        <w:t>PRIMERO.</w:t>
      </w:r>
      <w:r>
        <w:rPr>
          <w:rFonts w:ascii="Arial" w:hAnsi="Arial" w:cs="Arial"/>
          <w:b/>
          <w:sz w:val="24"/>
          <w:szCs w:val="24"/>
        </w:rPr>
        <w:t xml:space="preserve"> </w:t>
      </w:r>
      <w:r w:rsidR="0040562C" w:rsidRPr="00240D1C">
        <w:rPr>
          <w:rFonts w:ascii="Arial" w:hAnsi="Arial" w:cs="Arial"/>
          <w:sz w:val="24"/>
          <w:szCs w:val="24"/>
        </w:rPr>
        <w:t xml:space="preserve">Esta </w:t>
      </w:r>
      <w:r w:rsidR="002A789A">
        <w:rPr>
          <w:rFonts w:ascii="Arial" w:hAnsi="Arial" w:cs="Arial"/>
          <w:sz w:val="24"/>
          <w:szCs w:val="24"/>
        </w:rPr>
        <w:t>Sexta</w:t>
      </w:r>
      <w:r w:rsidR="0040562C" w:rsidRPr="00240D1C">
        <w:rPr>
          <w:rFonts w:ascii="Arial" w:hAnsi="Arial" w:cs="Arial"/>
          <w:sz w:val="24"/>
          <w:szCs w:val="24"/>
        </w:rPr>
        <w:t xml:space="preserve"> Sala Unitaria de este Tribunal de Justicia Administrativa para el Estado de Oaxaca, </w:t>
      </w:r>
      <w:r w:rsidR="006952A7" w:rsidRPr="006952A7">
        <w:rPr>
          <w:rFonts w:ascii="Arial" w:hAnsi="Arial" w:cs="Arial"/>
          <w:b/>
          <w:sz w:val="24"/>
          <w:szCs w:val="24"/>
        </w:rPr>
        <w:t>fue competente</w:t>
      </w:r>
      <w:r w:rsidR="006952A7">
        <w:rPr>
          <w:rFonts w:ascii="Arial" w:hAnsi="Arial" w:cs="Arial"/>
          <w:sz w:val="24"/>
          <w:szCs w:val="24"/>
        </w:rPr>
        <w:t xml:space="preserve"> para conocer y </w:t>
      </w:r>
      <w:r w:rsidR="0061315E">
        <w:rPr>
          <w:rFonts w:ascii="Arial" w:hAnsi="Arial" w:cs="Arial"/>
          <w:sz w:val="24"/>
          <w:szCs w:val="24"/>
        </w:rPr>
        <w:t>resolver del presente asunto.</w:t>
      </w:r>
      <w:r>
        <w:rPr>
          <w:rFonts w:ascii="Arial" w:hAnsi="Arial" w:cs="Arial"/>
          <w:sz w:val="24"/>
          <w:szCs w:val="24"/>
        </w:rPr>
        <w:t xml:space="preserve"> </w:t>
      </w:r>
      <w:r w:rsidR="0040562C" w:rsidRPr="00240D1C">
        <w:rPr>
          <w:rFonts w:ascii="Arial" w:hAnsi="Arial" w:cs="Arial"/>
          <w:sz w:val="24"/>
          <w:szCs w:val="24"/>
        </w:rPr>
        <w:t xml:space="preserve">- - - - - - - - - - - - - - - - - </w:t>
      </w:r>
      <w:r w:rsidR="0061315E">
        <w:rPr>
          <w:rFonts w:ascii="Arial" w:hAnsi="Arial" w:cs="Arial"/>
          <w:sz w:val="24"/>
          <w:szCs w:val="24"/>
        </w:rPr>
        <w:t>- - - - - - - - - - - - - - - -</w:t>
      </w:r>
      <w:r>
        <w:rPr>
          <w:rFonts w:ascii="Arial" w:hAnsi="Arial" w:cs="Arial"/>
          <w:sz w:val="24"/>
          <w:szCs w:val="24"/>
        </w:rPr>
        <w:t xml:space="preserve"> - -</w:t>
      </w:r>
    </w:p>
    <w:p w14:paraId="1F95B28B" w14:textId="77777777" w:rsidR="007C54B6" w:rsidRDefault="0040562C" w:rsidP="007C54B6">
      <w:pPr>
        <w:spacing w:line="360" w:lineRule="auto"/>
        <w:ind w:right="-93" w:firstLine="709"/>
        <w:jc w:val="both"/>
        <w:rPr>
          <w:rFonts w:ascii="Arial" w:hAnsi="Arial" w:cs="Arial"/>
          <w:sz w:val="24"/>
          <w:szCs w:val="24"/>
        </w:rPr>
      </w:pPr>
      <w:r w:rsidRPr="00240D1C">
        <w:rPr>
          <w:rFonts w:ascii="Arial" w:hAnsi="Arial" w:cs="Arial"/>
          <w:b/>
          <w:sz w:val="24"/>
          <w:szCs w:val="24"/>
        </w:rPr>
        <w:t>SEGUNDO.</w:t>
      </w:r>
      <w:r w:rsidR="007C54B6">
        <w:rPr>
          <w:rFonts w:ascii="Arial" w:hAnsi="Arial" w:cs="Arial"/>
          <w:b/>
          <w:sz w:val="24"/>
          <w:szCs w:val="24"/>
        </w:rPr>
        <w:t xml:space="preserve"> </w:t>
      </w:r>
      <w:r w:rsidRPr="007C54B6">
        <w:rPr>
          <w:rFonts w:ascii="Arial" w:hAnsi="Arial" w:cs="Arial"/>
          <w:bCs/>
          <w:sz w:val="24"/>
          <w:szCs w:val="24"/>
        </w:rPr>
        <w:t>La</w:t>
      </w:r>
      <w:r w:rsidRPr="004D2FE7">
        <w:rPr>
          <w:rFonts w:ascii="Arial" w:hAnsi="Arial" w:cs="Arial"/>
          <w:b/>
          <w:sz w:val="24"/>
          <w:szCs w:val="24"/>
        </w:rPr>
        <w:t xml:space="preserve"> personalidad</w:t>
      </w:r>
      <w:r w:rsidRPr="00240D1C">
        <w:rPr>
          <w:rFonts w:ascii="Arial" w:hAnsi="Arial" w:cs="Arial"/>
          <w:sz w:val="24"/>
          <w:szCs w:val="24"/>
        </w:rPr>
        <w:t xml:space="preserve"> de la</w:t>
      </w:r>
      <w:r w:rsidR="006952A7">
        <w:rPr>
          <w:rFonts w:ascii="Arial" w:hAnsi="Arial" w:cs="Arial"/>
          <w:sz w:val="24"/>
          <w:szCs w:val="24"/>
        </w:rPr>
        <w:t>s</w:t>
      </w:r>
      <w:r w:rsidRPr="00240D1C">
        <w:rPr>
          <w:rFonts w:ascii="Arial" w:hAnsi="Arial" w:cs="Arial"/>
          <w:sz w:val="24"/>
          <w:szCs w:val="24"/>
        </w:rPr>
        <w:t xml:space="preserve"> parte</w:t>
      </w:r>
      <w:r w:rsidR="006952A7">
        <w:rPr>
          <w:rFonts w:ascii="Arial" w:hAnsi="Arial" w:cs="Arial"/>
          <w:sz w:val="24"/>
          <w:szCs w:val="24"/>
        </w:rPr>
        <w:t xml:space="preserve">s </w:t>
      </w:r>
      <w:r w:rsidRPr="00240D1C">
        <w:rPr>
          <w:rFonts w:ascii="Arial" w:hAnsi="Arial" w:cs="Arial"/>
          <w:sz w:val="24"/>
          <w:szCs w:val="24"/>
        </w:rPr>
        <w:t>quedó acreditada en autos.</w:t>
      </w:r>
    </w:p>
    <w:p w14:paraId="48A01E7A" w14:textId="3796E389" w:rsidR="007C54B6" w:rsidRDefault="0040562C" w:rsidP="007C54B6">
      <w:pPr>
        <w:spacing w:line="360" w:lineRule="auto"/>
        <w:ind w:right="-93" w:firstLine="709"/>
        <w:jc w:val="both"/>
        <w:rPr>
          <w:rFonts w:ascii="Arial" w:hAnsi="Arial" w:cs="Arial"/>
          <w:sz w:val="24"/>
          <w:szCs w:val="24"/>
        </w:rPr>
      </w:pPr>
      <w:r w:rsidRPr="00240D1C">
        <w:rPr>
          <w:rFonts w:ascii="Arial" w:hAnsi="Arial" w:cs="Arial"/>
          <w:b/>
          <w:sz w:val="24"/>
          <w:szCs w:val="24"/>
        </w:rPr>
        <w:t>TERCERO.</w:t>
      </w:r>
      <w:r w:rsidR="007C54B6">
        <w:rPr>
          <w:rFonts w:ascii="Arial" w:hAnsi="Arial" w:cs="Arial"/>
          <w:b/>
          <w:sz w:val="24"/>
          <w:szCs w:val="24"/>
        </w:rPr>
        <w:t xml:space="preserve"> </w:t>
      </w:r>
      <w:r w:rsidRPr="00240D1C">
        <w:rPr>
          <w:rFonts w:ascii="Arial" w:hAnsi="Arial" w:cs="Arial"/>
          <w:sz w:val="24"/>
          <w:szCs w:val="24"/>
        </w:rPr>
        <w:t xml:space="preserve">No se actualizaron causales de improcedencia y sobreseimiento en el presente asunto, por lo que </w:t>
      </w:r>
      <w:r w:rsidRPr="00240D1C">
        <w:rPr>
          <w:rFonts w:ascii="Arial" w:hAnsi="Arial" w:cs="Arial"/>
          <w:b/>
          <w:sz w:val="24"/>
          <w:szCs w:val="24"/>
        </w:rPr>
        <w:t>no se sobresee</w:t>
      </w:r>
      <w:r w:rsidRPr="00240D1C">
        <w:rPr>
          <w:rFonts w:ascii="Arial" w:hAnsi="Arial" w:cs="Arial"/>
          <w:sz w:val="24"/>
          <w:szCs w:val="24"/>
        </w:rPr>
        <w:t xml:space="preserve"> el juicio. - </w:t>
      </w:r>
      <w:r w:rsidR="00C168A1" w:rsidRPr="00240D1C">
        <w:rPr>
          <w:rFonts w:ascii="Arial" w:hAnsi="Arial" w:cs="Arial"/>
          <w:sz w:val="24"/>
          <w:szCs w:val="24"/>
        </w:rPr>
        <w:t>-</w:t>
      </w:r>
    </w:p>
    <w:p w14:paraId="31F50210" w14:textId="7181C588" w:rsidR="007C54B6" w:rsidRPr="007C54B6" w:rsidRDefault="0040562C" w:rsidP="007C54B6">
      <w:pPr>
        <w:spacing w:line="360" w:lineRule="auto"/>
        <w:ind w:right="-93" w:firstLine="709"/>
        <w:jc w:val="both"/>
        <w:rPr>
          <w:rFonts w:ascii="Arial" w:hAnsi="Arial" w:cs="Arial"/>
          <w:bCs/>
          <w:sz w:val="24"/>
          <w:szCs w:val="24"/>
        </w:rPr>
      </w:pPr>
      <w:r w:rsidRPr="00240D1C">
        <w:rPr>
          <w:rFonts w:ascii="Arial" w:hAnsi="Arial" w:cs="Arial"/>
          <w:b/>
          <w:sz w:val="24"/>
          <w:szCs w:val="24"/>
        </w:rPr>
        <w:t>CUARTO.</w:t>
      </w:r>
      <w:r w:rsidR="007C54B6">
        <w:rPr>
          <w:rFonts w:ascii="Arial" w:hAnsi="Arial" w:cs="Arial"/>
          <w:b/>
          <w:sz w:val="24"/>
          <w:szCs w:val="24"/>
        </w:rPr>
        <w:t xml:space="preserve"> </w:t>
      </w:r>
      <w:r w:rsidRPr="00240D1C">
        <w:rPr>
          <w:rFonts w:ascii="Arial" w:hAnsi="Arial" w:cs="Arial"/>
          <w:sz w:val="24"/>
          <w:szCs w:val="24"/>
        </w:rPr>
        <w:t xml:space="preserve">Se declara la </w:t>
      </w:r>
      <w:r w:rsidRPr="00240D1C">
        <w:rPr>
          <w:rFonts w:ascii="Arial" w:hAnsi="Arial" w:cs="Arial"/>
          <w:b/>
          <w:sz w:val="24"/>
          <w:szCs w:val="24"/>
        </w:rPr>
        <w:t>NULIDAD</w:t>
      </w:r>
      <w:r w:rsidRPr="00240D1C">
        <w:rPr>
          <w:rFonts w:ascii="Arial" w:hAnsi="Arial" w:cs="Arial"/>
          <w:sz w:val="24"/>
          <w:szCs w:val="24"/>
        </w:rPr>
        <w:t xml:space="preserve"> </w:t>
      </w:r>
      <w:r w:rsidRPr="00240D1C">
        <w:rPr>
          <w:rFonts w:ascii="Arial" w:hAnsi="Arial" w:cs="Arial"/>
          <w:b/>
          <w:sz w:val="24"/>
          <w:szCs w:val="24"/>
        </w:rPr>
        <w:t>LISA Y LLANA</w:t>
      </w:r>
      <w:r w:rsidRPr="00240D1C">
        <w:rPr>
          <w:rFonts w:ascii="Arial" w:hAnsi="Arial" w:cs="Arial"/>
          <w:sz w:val="24"/>
          <w:szCs w:val="24"/>
        </w:rPr>
        <w:t xml:space="preserve"> del acta de infracción de tránsito </w:t>
      </w:r>
      <w:r w:rsidR="006450E7">
        <w:rPr>
          <w:rFonts w:ascii="Arial" w:hAnsi="Arial" w:cs="Arial"/>
          <w:sz w:val="24"/>
          <w:szCs w:val="24"/>
        </w:rPr>
        <w:t xml:space="preserve">con número de </w:t>
      </w:r>
      <w:r w:rsidRPr="00240D1C">
        <w:rPr>
          <w:rFonts w:ascii="Arial" w:hAnsi="Arial" w:cs="Arial"/>
          <w:sz w:val="24"/>
          <w:szCs w:val="24"/>
        </w:rPr>
        <w:t>folio</w:t>
      </w:r>
      <w:r w:rsidR="007C54B6">
        <w:rPr>
          <w:rFonts w:ascii="Arial" w:hAnsi="Arial" w:cs="Arial"/>
          <w:sz w:val="24"/>
          <w:szCs w:val="24"/>
        </w:rPr>
        <w:t xml:space="preserve"> </w:t>
      </w:r>
      <w:r w:rsidR="000F15FD">
        <w:rPr>
          <w:rFonts w:ascii="Arial" w:hAnsi="Arial" w:cs="Arial"/>
          <w:b/>
          <w:color w:val="FF0000"/>
          <w:sz w:val="24"/>
          <w:szCs w:val="24"/>
        </w:rPr>
        <w:t>**********</w:t>
      </w:r>
      <w:r w:rsidR="0033138A" w:rsidRPr="00402E33">
        <w:rPr>
          <w:rFonts w:ascii="Arial" w:hAnsi="Arial" w:cs="Arial"/>
          <w:b/>
          <w:sz w:val="24"/>
          <w:szCs w:val="24"/>
        </w:rPr>
        <w:t xml:space="preserve"> de seis de febrero de dos mil diecinueve</w:t>
      </w:r>
      <w:r w:rsidR="007C54B6" w:rsidRPr="00240D1C">
        <w:rPr>
          <w:rFonts w:ascii="Arial" w:hAnsi="Arial" w:cs="Arial"/>
          <w:bCs/>
          <w:sz w:val="24"/>
          <w:szCs w:val="24"/>
        </w:rPr>
        <w:t>,</w:t>
      </w:r>
      <w:r w:rsidR="007C54B6">
        <w:rPr>
          <w:rFonts w:ascii="Arial" w:hAnsi="Arial" w:cs="Arial"/>
          <w:sz w:val="24"/>
          <w:szCs w:val="24"/>
        </w:rPr>
        <w:t xml:space="preserve"> </w:t>
      </w:r>
      <w:r w:rsidRPr="00240D1C">
        <w:rPr>
          <w:rFonts w:ascii="Arial" w:hAnsi="Arial" w:cs="Arial"/>
          <w:bCs/>
          <w:sz w:val="24"/>
          <w:szCs w:val="24"/>
        </w:rPr>
        <w:t xml:space="preserve">emitida </w:t>
      </w:r>
      <w:r w:rsidR="007C54B6">
        <w:rPr>
          <w:rFonts w:ascii="Arial" w:hAnsi="Arial" w:cs="Arial"/>
          <w:bCs/>
          <w:sz w:val="24"/>
          <w:szCs w:val="24"/>
        </w:rPr>
        <w:t xml:space="preserve">por </w:t>
      </w:r>
      <w:r w:rsidR="003E286D">
        <w:rPr>
          <w:rFonts w:ascii="Arial" w:hAnsi="Arial" w:cs="Arial"/>
          <w:sz w:val="24"/>
          <w:szCs w:val="24"/>
        </w:rPr>
        <w:t>**********</w:t>
      </w:r>
      <w:r w:rsidR="002A789A">
        <w:rPr>
          <w:rFonts w:ascii="Arial" w:hAnsi="Arial" w:cs="Arial"/>
          <w:sz w:val="24"/>
          <w:szCs w:val="24"/>
        </w:rPr>
        <w:t xml:space="preserve">, en su carácter de Policía Vial </w:t>
      </w:r>
      <w:r w:rsidR="0033138A">
        <w:rPr>
          <w:rFonts w:ascii="Arial" w:hAnsi="Arial" w:cs="Arial"/>
          <w:sz w:val="24"/>
          <w:szCs w:val="24"/>
        </w:rPr>
        <w:t xml:space="preserve">Estatal </w:t>
      </w:r>
      <w:r w:rsidR="002A789A">
        <w:rPr>
          <w:rFonts w:ascii="Arial" w:hAnsi="Arial" w:cs="Arial"/>
          <w:sz w:val="24"/>
          <w:szCs w:val="24"/>
        </w:rPr>
        <w:t xml:space="preserve">adscrito a la </w:t>
      </w:r>
      <w:r w:rsidR="00296B03" w:rsidRPr="00296B03">
        <w:rPr>
          <w:rFonts w:ascii="Arial" w:hAnsi="Arial" w:cs="Arial"/>
          <w:sz w:val="24"/>
          <w:szCs w:val="24"/>
        </w:rPr>
        <w:t>Dirección General de la Policía Vial Estatal</w:t>
      </w:r>
      <w:r w:rsidR="007C54B6">
        <w:rPr>
          <w:rFonts w:ascii="Arial" w:hAnsi="Arial" w:cs="Arial"/>
          <w:sz w:val="24"/>
          <w:szCs w:val="24"/>
        </w:rPr>
        <w:t xml:space="preserve">; </w:t>
      </w:r>
      <w:proofErr w:type="gramStart"/>
      <w:r w:rsidRPr="00240D1C">
        <w:rPr>
          <w:rFonts w:ascii="Arial" w:hAnsi="Arial" w:cs="Arial"/>
          <w:sz w:val="24"/>
          <w:szCs w:val="24"/>
        </w:rPr>
        <w:t>y</w:t>
      </w:r>
      <w:proofErr w:type="gramEnd"/>
      <w:r w:rsidRPr="00240D1C">
        <w:rPr>
          <w:rFonts w:ascii="Arial" w:hAnsi="Arial" w:cs="Arial"/>
          <w:sz w:val="24"/>
          <w:szCs w:val="24"/>
        </w:rPr>
        <w:t xml:space="preserve"> en consecuencia, se le restituye en el pleno goce de sus derechos afectados, como quedó precisado en el considerando que antecede.</w:t>
      </w:r>
      <w:r w:rsidR="007C54B6">
        <w:rPr>
          <w:rFonts w:ascii="Arial" w:hAnsi="Arial" w:cs="Arial"/>
          <w:sz w:val="24"/>
          <w:szCs w:val="24"/>
        </w:rPr>
        <w:t xml:space="preserve"> </w:t>
      </w:r>
      <w:r w:rsidRPr="00240D1C">
        <w:rPr>
          <w:rFonts w:ascii="Arial" w:hAnsi="Arial" w:cs="Arial"/>
          <w:sz w:val="24"/>
          <w:szCs w:val="24"/>
        </w:rPr>
        <w:t xml:space="preserve">- - - - </w:t>
      </w:r>
      <w:r w:rsidR="003E2290" w:rsidRPr="00240D1C">
        <w:rPr>
          <w:rFonts w:ascii="Arial" w:hAnsi="Arial" w:cs="Arial"/>
          <w:sz w:val="24"/>
          <w:szCs w:val="24"/>
        </w:rPr>
        <w:t xml:space="preserve">- - - - - - - - </w:t>
      </w:r>
      <w:r w:rsidR="0061315E">
        <w:rPr>
          <w:rFonts w:ascii="Arial" w:hAnsi="Arial" w:cs="Arial"/>
          <w:sz w:val="24"/>
          <w:szCs w:val="24"/>
        </w:rPr>
        <w:t xml:space="preserve">- - - </w:t>
      </w:r>
    </w:p>
    <w:p w14:paraId="4622E1B0" w14:textId="78FD6D9D" w:rsidR="007C54B6" w:rsidRPr="007C54B6" w:rsidRDefault="00B55BB8" w:rsidP="007C54B6">
      <w:pPr>
        <w:spacing w:line="360" w:lineRule="auto"/>
        <w:ind w:right="-93" w:firstLine="709"/>
        <w:jc w:val="both"/>
        <w:rPr>
          <w:rFonts w:ascii="Arial" w:hAnsi="Arial" w:cs="Arial"/>
          <w:b/>
          <w:iCs/>
          <w:sz w:val="24"/>
          <w:szCs w:val="24"/>
        </w:rPr>
      </w:pPr>
      <w:r w:rsidRPr="00240D1C">
        <w:rPr>
          <w:rFonts w:ascii="Arial" w:hAnsi="Arial" w:cs="Arial"/>
          <w:b/>
          <w:sz w:val="24"/>
          <w:szCs w:val="24"/>
        </w:rPr>
        <w:t>QUINTO.</w:t>
      </w:r>
      <w:r w:rsidR="007C54B6">
        <w:rPr>
          <w:rFonts w:ascii="Arial" w:hAnsi="Arial" w:cs="Arial"/>
          <w:b/>
          <w:sz w:val="24"/>
          <w:szCs w:val="24"/>
        </w:rPr>
        <w:t xml:space="preserve"> </w:t>
      </w:r>
      <w:r w:rsidRPr="00240D1C">
        <w:rPr>
          <w:rFonts w:ascii="Arial" w:hAnsi="Arial" w:cs="Arial"/>
          <w:sz w:val="24"/>
          <w:szCs w:val="24"/>
        </w:rPr>
        <w:t>Con fundamen</w:t>
      </w:r>
      <w:r w:rsidR="00767E80">
        <w:rPr>
          <w:rFonts w:ascii="Arial" w:hAnsi="Arial" w:cs="Arial"/>
          <w:sz w:val="24"/>
          <w:szCs w:val="24"/>
        </w:rPr>
        <w:t>to en los artículos 172 fracciones</w:t>
      </w:r>
      <w:r w:rsidRPr="00240D1C">
        <w:rPr>
          <w:rFonts w:ascii="Arial" w:hAnsi="Arial" w:cs="Arial"/>
          <w:sz w:val="24"/>
          <w:szCs w:val="24"/>
        </w:rPr>
        <w:t xml:space="preserve"> I y</w:t>
      </w:r>
      <w:r w:rsidR="00767E80">
        <w:rPr>
          <w:rFonts w:ascii="Arial" w:hAnsi="Arial" w:cs="Arial"/>
          <w:sz w:val="24"/>
          <w:szCs w:val="24"/>
        </w:rPr>
        <w:t xml:space="preserve"> II, y 173 fracciones I, </w:t>
      </w:r>
      <w:r w:rsidRPr="00240D1C">
        <w:rPr>
          <w:rFonts w:ascii="Arial" w:hAnsi="Arial" w:cs="Arial"/>
          <w:sz w:val="24"/>
          <w:szCs w:val="24"/>
        </w:rPr>
        <w:t>II</w:t>
      </w:r>
      <w:r w:rsidR="00767E80">
        <w:rPr>
          <w:rFonts w:ascii="Arial" w:hAnsi="Arial" w:cs="Arial"/>
          <w:sz w:val="24"/>
          <w:szCs w:val="24"/>
        </w:rPr>
        <w:t xml:space="preserve"> y III,</w:t>
      </w:r>
      <w:r w:rsidR="007C54B6">
        <w:rPr>
          <w:rFonts w:ascii="Arial" w:hAnsi="Arial" w:cs="Arial"/>
          <w:sz w:val="24"/>
          <w:szCs w:val="24"/>
        </w:rPr>
        <w:t xml:space="preserve"> </w:t>
      </w:r>
      <w:r w:rsidRPr="00240D1C">
        <w:rPr>
          <w:rFonts w:ascii="Arial" w:hAnsi="Arial" w:cs="Arial"/>
          <w:sz w:val="24"/>
          <w:szCs w:val="24"/>
        </w:rPr>
        <w:t xml:space="preserve">de la Ley de Procedimiento y Justicia Administrativa para el Estado de Oaxaca, </w:t>
      </w:r>
      <w:r w:rsidR="007C54B6" w:rsidRPr="007C54B6">
        <w:rPr>
          <w:rFonts w:ascii="Arial" w:hAnsi="Arial" w:cs="Arial"/>
          <w:b/>
          <w:sz w:val="24"/>
          <w:szCs w:val="24"/>
        </w:rPr>
        <w:t>notifíquese</w:t>
      </w:r>
      <w:r w:rsidRPr="007C54B6">
        <w:rPr>
          <w:rFonts w:ascii="Arial" w:hAnsi="Arial" w:cs="Arial"/>
          <w:b/>
          <w:sz w:val="24"/>
          <w:szCs w:val="24"/>
        </w:rPr>
        <w:t xml:space="preserve"> personalmente a</w:t>
      </w:r>
      <w:r w:rsidR="002A789A">
        <w:rPr>
          <w:rFonts w:ascii="Arial" w:hAnsi="Arial" w:cs="Arial"/>
          <w:b/>
          <w:sz w:val="24"/>
          <w:szCs w:val="24"/>
        </w:rPr>
        <w:t>l</w:t>
      </w:r>
      <w:r w:rsidR="004D2FE7" w:rsidRPr="007C54B6">
        <w:rPr>
          <w:rFonts w:ascii="Arial" w:hAnsi="Arial" w:cs="Arial"/>
          <w:b/>
          <w:sz w:val="24"/>
          <w:szCs w:val="24"/>
        </w:rPr>
        <w:t xml:space="preserve"> </w:t>
      </w:r>
      <w:r w:rsidR="00A90557">
        <w:rPr>
          <w:rFonts w:ascii="Arial" w:hAnsi="Arial" w:cs="Arial"/>
          <w:b/>
          <w:sz w:val="24"/>
          <w:szCs w:val="24"/>
        </w:rPr>
        <w:t>actor y al tercero afectado y</w:t>
      </w:r>
      <w:r w:rsidR="00767E80">
        <w:rPr>
          <w:rFonts w:ascii="Arial" w:hAnsi="Arial" w:cs="Arial"/>
          <w:b/>
          <w:sz w:val="24"/>
          <w:szCs w:val="24"/>
        </w:rPr>
        <w:t xml:space="preserve"> </w:t>
      </w:r>
      <w:r w:rsidRPr="007C54B6">
        <w:rPr>
          <w:rFonts w:ascii="Arial" w:hAnsi="Arial" w:cs="Arial"/>
          <w:b/>
          <w:sz w:val="24"/>
          <w:szCs w:val="24"/>
        </w:rPr>
        <w:t>por oficio a la autoridad demandada</w:t>
      </w:r>
      <w:r w:rsidR="00767E80">
        <w:rPr>
          <w:rFonts w:ascii="Arial" w:hAnsi="Arial" w:cs="Arial"/>
          <w:b/>
          <w:sz w:val="24"/>
          <w:szCs w:val="24"/>
        </w:rPr>
        <w:t>.</w:t>
      </w:r>
      <w:r w:rsidR="00767E80">
        <w:rPr>
          <w:rFonts w:ascii="Arial" w:hAnsi="Arial" w:cs="Arial"/>
          <w:sz w:val="24"/>
          <w:szCs w:val="24"/>
        </w:rPr>
        <w:t xml:space="preserve"> C</w:t>
      </w:r>
      <w:r w:rsidR="007C54B6">
        <w:rPr>
          <w:rFonts w:ascii="Arial" w:hAnsi="Arial" w:cs="Arial"/>
          <w:sz w:val="24"/>
          <w:szCs w:val="24"/>
        </w:rPr>
        <w:t xml:space="preserve">úmplase. </w:t>
      </w:r>
      <w:r w:rsidR="00A90557">
        <w:rPr>
          <w:rFonts w:ascii="Arial" w:hAnsi="Arial" w:cs="Arial"/>
          <w:sz w:val="24"/>
          <w:szCs w:val="24"/>
        </w:rPr>
        <w:t xml:space="preserve">- - - - - - - - - - - </w:t>
      </w:r>
    </w:p>
    <w:p w14:paraId="2FDFD991" w14:textId="31A0495F" w:rsidR="00B55BB8" w:rsidRPr="00240D1C" w:rsidRDefault="0061315E" w:rsidP="007C54B6">
      <w:pPr>
        <w:spacing w:line="360" w:lineRule="auto"/>
        <w:ind w:right="-93" w:firstLine="709"/>
        <w:jc w:val="both"/>
        <w:rPr>
          <w:rFonts w:ascii="Arial" w:hAnsi="Arial" w:cs="Arial"/>
          <w:sz w:val="24"/>
          <w:szCs w:val="24"/>
        </w:rPr>
      </w:pPr>
      <w:r>
        <w:rPr>
          <w:rFonts w:ascii="Arial" w:hAnsi="Arial" w:cs="Arial"/>
          <w:sz w:val="24"/>
        </w:rPr>
        <w:lastRenderedPageBreak/>
        <w:t>Así lo resolvió</w:t>
      </w:r>
      <w:r w:rsidRPr="007128B1">
        <w:rPr>
          <w:rFonts w:ascii="Arial" w:hAnsi="Arial" w:cs="Arial"/>
          <w:sz w:val="24"/>
        </w:rPr>
        <w:t xml:space="preserve"> y firma </w:t>
      </w:r>
      <w:r w:rsidR="002A789A">
        <w:rPr>
          <w:rFonts w:ascii="Arial" w:hAnsi="Arial" w:cs="Arial"/>
          <w:sz w:val="24"/>
        </w:rPr>
        <w:t>la</w:t>
      </w:r>
      <w:r w:rsidRPr="007128B1">
        <w:rPr>
          <w:rFonts w:ascii="Arial" w:hAnsi="Arial" w:cs="Arial"/>
          <w:sz w:val="24"/>
        </w:rPr>
        <w:t xml:space="preserve"> </w:t>
      </w:r>
      <w:r w:rsidR="002A789A">
        <w:rPr>
          <w:rFonts w:ascii="Arial" w:hAnsi="Arial" w:cs="Arial"/>
          <w:sz w:val="24"/>
        </w:rPr>
        <w:t xml:space="preserve">Magistrada Camelia Gaspar Martínez, titular de la Sexta </w:t>
      </w:r>
      <w:r w:rsidRPr="007128B1">
        <w:rPr>
          <w:rFonts w:ascii="Arial" w:hAnsi="Arial" w:cs="Arial"/>
          <w:sz w:val="24"/>
        </w:rPr>
        <w:t xml:space="preserve">Sala Unitaria de Primera Instancia </w:t>
      </w:r>
      <w:r w:rsidR="002A789A">
        <w:rPr>
          <w:rFonts w:ascii="Arial" w:hAnsi="Arial" w:cs="Arial"/>
          <w:sz w:val="24"/>
        </w:rPr>
        <w:t>del</w:t>
      </w:r>
      <w:r w:rsidRPr="007128B1">
        <w:rPr>
          <w:rFonts w:ascii="Arial" w:hAnsi="Arial" w:cs="Arial"/>
          <w:sz w:val="24"/>
        </w:rPr>
        <w:t xml:space="preserve"> Tribunal</w:t>
      </w:r>
      <w:r w:rsidR="002A789A">
        <w:rPr>
          <w:rFonts w:ascii="Arial" w:hAnsi="Arial" w:cs="Arial"/>
          <w:sz w:val="24"/>
        </w:rPr>
        <w:t xml:space="preserve"> de Justicia Administrativa del Estado de Oaxaca</w:t>
      </w:r>
      <w:r w:rsidRPr="007128B1">
        <w:rPr>
          <w:rFonts w:ascii="Arial" w:hAnsi="Arial" w:cs="Arial"/>
          <w:sz w:val="24"/>
        </w:rPr>
        <w:t xml:space="preserve">, </w:t>
      </w:r>
      <w:r w:rsidR="002A789A">
        <w:rPr>
          <w:rFonts w:ascii="Arial" w:hAnsi="Arial" w:cs="Arial"/>
          <w:sz w:val="24"/>
        </w:rPr>
        <w:t xml:space="preserve">quien actúa asistida del Licenciado </w:t>
      </w:r>
      <w:r w:rsidR="009F2138" w:rsidRPr="009F2138">
        <w:rPr>
          <w:rFonts w:ascii="Arial" w:hAnsi="Arial" w:cs="Arial"/>
          <w:sz w:val="24"/>
        </w:rPr>
        <w:t xml:space="preserve">Renato Gabriel Ibáñez Castellanos, Secretario de Acuerdos </w:t>
      </w:r>
      <w:r w:rsidR="009F2138">
        <w:rPr>
          <w:rFonts w:ascii="Arial" w:hAnsi="Arial" w:cs="Arial"/>
          <w:sz w:val="24"/>
        </w:rPr>
        <w:t>adscrito a esta Sala, quien autoriza y da fe.</w:t>
      </w:r>
      <w:r>
        <w:rPr>
          <w:rFonts w:ascii="Arial" w:hAnsi="Arial" w:cs="Arial"/>
          <w:sz w:val="24"/>
        </w:rPr>
        <w:t>- - - - - - - - - - - - - - - - - - - - - - - - - - - - - -</w:t>
      </w:r>
      <w:r w:rsidR="008A4C0A">
        <w:rPr>
          <w:rFonts w:ascii="Arial" w:hAnsi="Arial" w:cs="Arial"/>
          <w:sz w:val="24"/>
        </w:rPr>
        <w:t xml:space="preserve"> - - - - - - -</w:t>
      </w:r>
    </w:p>
    <w:sectPr w:rsidR="00B55BB8" w:rsidRPr="00240D1C" w:rsidSect="007C54B6">
      <w:headerReference w:type="default" r:id="rId7"/>
      <w:pgSz w:w="12240" w:h="20160" w:code="5"/>
      <w:pgMar w:top="1701" w:right="1325" w:bottom="1985" w:left="269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DEFE70" w14:textId="77777777" w:rsidR="001011FE" w:rsidRDefault="001011FE" w:rsidP="003A0F04">
      <w:pPr>
        <w:spacing w:after="0" w:line="240" w:lineRule="auto"/>
      </w:pPr>
      <w:r>
        <w:separator/>
      </w:r>
    </w:p>
  </w:endnote>
  <w:endnote w:type="continuationSeparator" w:id="0">
    <w:p w14:paraId="3759C79D" w14:textId="77777777" w:rsidR="001011FE" w:rsidRDefault="001011FE" w:rsidP="003A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4C8AED" w14:textId="77777777" w:rsidR="001011FE" w:rsidRDefault="001011FE" w:rsidP="003A0F04">
      <w:pPr>
        <w:spacing w:after="0" w:line="240" w:lineRule="auto"/>
      </w:pPr>
      <w:r>
        <w:separator/>
      </w:r>
    </w:p>
  </w:footnote>
  <w:footnote w:type="continuationSeparator" w:id="0">
    <w:p w14:paraId="6541DE98" w14:textId="77777777" w:rsidR="001011FE" w:rsidRDefault="001011FE" w:rsidP="003A0F04">
      <w:pPr>
        <w:spacing w:after="0" w:line="240" w:lineRule="auto"/>
      </w:pPr>
      <w:r>
        <w:continuationSeparator/>
      </w:r>
    </w:p>
  </w:footnote>
  <w:footnote w:id="1">
    <w:p w14:paraId="02EDB7C0" w14:textId="77777777" w:rsidR="002A6D16" w:rsidRPr="00271AF8" w:rsidRDefault="002A6D16" w:rsidP="002A6D16">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14:paraId="3BD99A5B" w14:textId="77777777" w:rsidR="00301F60" w:rsidRDefault="00301F60" w:rsidP="00301F60">
      <w:pPr>
        <w:pStyle w:val="Textonotapie"/>
      </w:pPr>
      <w:r>
        <w:rPr>
          <w:rStyle w:val="Refdenotaalpie"/>
        </w:rPr>
        <w:footnoteRef/>
      </w:r>
      <w:r>
        <w:t xml:space="preserve"> “</w:t>
      </w:r>
      <w:r>
        <w:rPr>
          <w:b/>
        </w:rPr>
        <w:t xml:space="preserve">ARTÍCULO 161.- </w:t>
      </w:r>
      <w:r>
        <w:t>…</w:t>
      </w:r>
    </w:p>
    <w:p w14:paraId="26035C78" w14:textId="77777777" w:rsidR="00301F60" w:rsidRDefault="00301F60" w:rsidP="00301F60">
      <w:pPr>
        <w:pStyle w:val="Textonotapie"/>
      </w:pPr>
      <w:r>
        <w:t xml:space="preserve">   …</w:t>
      </w:r>
    </w:p>
    <w:p w14:paraId="69FF1F0A" w14:textId="77777777" w:rsidR="00301F60" w:rsidRPr="00271AF8" w:rsidRDefault="00301F60" w:rsidP="00301F60">
      <w:pPr>
        <w:pStyle w:val="Textonotapie"/>
      </w:pPr>
      <w:r>
        <w:t xml:space="preserve">   Las causales de improcedencia deben ser examinadas de oficio.”</w:t>
      </w:r>
    </w:p>
  </w:footnote>
  <w:footnote w:id="3">
    <w:p w14:paraId="481F566C" w14:textId="77777777" w:rsidR="00CC38F3" w:rsidRDefault="00CC38F3" w:rsidP="002C650C">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7543432D" w14:textId="77777777" w:rsidR="00CC38F3" w:rsidRDefault="00CC38F3" w:rsidP="002C650C">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3074FC4D" w14:textId="77777777" w:rsidR="00CC38F3" w:rsidRPr="002C650C" w:rsidRDefault="00CC38F3" w:rsidP="002C650C">
      <w:pPr>
        <w:pStyle w:val="Textonotapie"/>
        <w:jc w:val="both"/>
      </w:pPr>
      <w:r>
        <w:t xml:space="preserve">   …”</w:t>
      </w:r>
    </w:p>
  </w:footnote>
  <w:footnote w:id="4">
    <w:p w14:paraId="39AA6AA4" w14:textId="77777777" w:rsidR="00B55BB8" w:rsidRDefault="00B55BB8" w:rsidP="00B55BB8">
      <w:pPr>
        <w:pStyle w:val="Textonotapie"/>
        <w:jc w:val="both"/>
      </w:pPr>
      <w:r>
        <w:rPr>
          <w:rStyle w:val="Refdenotaalpie"/>
        </w:rPr>
        <w:footnoteRef/>
      </w:r>
      <w:r>
        <w:t xml:space="preserve"> “</w:t>
      </w:r>
      <w:r>
        <w:rPr>
          <w:b/>
        </w:rPr>
        <w:t xml:space="preserve">ARTÍCULO 17.- </w:t>
      </w:r>
      <w:r>
        <w:t>Son elementos y requisitos de validez del acto administrativo:</w:t>
      </w:r>
    </w:p>
    <w:p w14:paraId="59C9DCAF" w14:textId="77777777" w:rsidR="00B55BB8" w:rsidRDefault="00B55BB8" w:rsidP="00B55BB8">
      <w:pPr>
        <w:pStyle w:val="Textonotapie"/>
        <w:jc w:val="both"/>
      </w:pPr>
      <w:r>
        <w:t xml:space="preserve">   …</w:t>
      </w:r>
    </w:p>
    <w:p w14:paraId="30240DE0" w14:textId="77777777" w:rsidR="00B55BB8" w:rsidRDefault="00B55BB8" w:rsidP="00B55BB8">
      <w:pPr>
        <w:pStyle w:val="Textonotapie"/>
        <w:jc w:val="both"/>
      </w:pPr>
      <w:r>
        <w:t xml:space="preserve">   V. Estar fundado y motivado;</w:t>
      </w:r>
    </w:p>
    <w:p w14:paraId="72351E38" w14:textId="77777777" w:rsidR="00B55BB8" w:rsidRPr="002C650C" w:rsidRDefault="00B55BB8" w:rsidP="00B55BB8">
      <w:pPr>
        <w:pStyle w:val="Textonotapie"/>
        <w:jc w:val="both"/>
      </w:pP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7717708"/>
      <w:docPartObj>
        <w:docPartGallery w:val="Page Numbers (Top of Page)"/>
        <w:docPartUnique/>
      </w:docPartObj>
    </w:sdtPr>
    <w:sdtContent>
      <w:p w14:paraId="1C592940" w14:textId="27BC1073" w:rsidR="00CC38F3" w:rsidRDefault="004F0857">
        <w:pPr>
          <w:pStyle w:val="Encabezado"/>
          <w:jc w:val="center"/>
        </w:pPr>
        <w:r>
          <w:rPr>
            <w:noProof/>
          </w:rPr>
          <mc:AlternateContent>
            <mc:Choice Requires="wps">
              <w:drawing>
                <wp:anchor distT="0" distB="0" distL="114300" distR="114300" simplePos="0" relativeHeight="251658240" behindDoc="1" locked="0" layoutInCell="1" allowOverlap="1" wp14:anchorId="0309F32D" wp14:editId="58FCFA44">
                  <wp:simplePos x="0" y="0"/>
                  <wp:positionH relativeFrom="column">
                    <wp:posOffset>-869950</wp:posOffset>
                  </wp:positionH>
                  <wp:positionV relativeFrom="paragraph">
                    <wp:posOffset>-435610</wp:posOffset>
                  </wp:positionV>
                  <wp:extent cx="1009650" cy="997585"/>
                  <wp:effectExtent l="0" t="0" r="19050" b="1206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97585"/>
                          </a:xfrm>
                          <a:prstGeom prst="rect">
                            <a:avLst/>
                          </a:prstGeom>
                          <a:solidFill>
                            <a:sysClr val="window" lastClr="FFFFFF"/>
                          </a:solidFill>
                          <a:ln w="6350">
                            <a:solidFill>
                              <a:prstClr val="black"/>
                            </a:solidFill>
                          </a:ln>
                          <a:effectLst/>
                        </wps:spPr>
                        <wps:txbx>
                          <w:txbxContent>
                            <w:p w14:paraId="211943E5" w14:textId="77777777" w:rsidR="004F0857" w:rsidRPr="00035E13" w:rsidRDefault="004F0857" w:rsidP="004F0857">
                              <w:pPr>
                                <w:tabs>
                                  <w:tab w:val="left" w:pos="1134"/>
                                </w:tabs>
                                <w:jc w:val="both"/>
                                <w:rPr>
                                  <w:rFonts w:cstheme="minorHAnsi"/>
                                  <w:sz w:val="17"/>
                                  <w:szCs w:val="17"/>
                                </w:rPr>
                              </w:pPr>
                              <w:r w:rsidRPr="00035E13">
                                <w:rPr>
                                  <w:rFonts w:cstheme="minorHAnsi"/>
                                  <w:sz w:val="17"/>
                                  <w:szCs w:val="17"/>
                                </w:rPr>
                                <w:t xml:space="preserve">Datos personales protegidos por el Art. 116 de la LGTAIP y el artículo </w:t>
                              </w:r>
                              <w:r>
                                <w:rPr>
                                  <w:rFonts w:cstheme="minorHAnsi"/>
                                  <w:sz w:val="17"/>
                                  <w:szCs w:val="17"/>
                                </w:rPr>
                                <w:t>61</w:t>
                              </w:r>
                              <w:r w:rsidRPr="00035E13">
                                <w:rPr>
                                  <w:rFonts w:cstheme="minorHAnsi"/>
                                  <w:sz w:val="17"/>
                                  <w:szCs w:val="17"/>
                                </w:rPr>
                                <w:t xml:space="preserve"> de la LTAIP</w:t>
                              </w:r>
                              <w:r>
                                <w:rPr>
                                  <w:rFonts w:cstheme="minorHAnsi"/>
                                  <w:sz w:val="17"/>
                                  <w:szCs w:val="17"/>
                                </w:rPr>
                                <w:t>BGO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09F32D" id="_x0000_t202" coordsize="21600,21600" o:spt="202" path="m,l,21600r21600,l21600,xe">
                  <v:stroke joinstyle="miter"/>
                  <v:path gradientshapeok="t" o:connecttype="rect"/>
                </v:shapetype>
                <v:shape id="Cuadro de texto 1" o:spid="_x0000_s1026" type="#_x0000_t202" style="position:absolute;left:0;text-align:left;margin-left:-68.5pt;margin-top:-34.3pt;width:79.5pt;height:78.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" fillcolor="window" strokeweight=".5pt">
                  <v:path arrowok="t"/>
                  <v:textbox>
                    <w:txbxContent>
                      <w:p w14:paraId="211943E5" w14:textId="77777777" w:rsidR="004F0857" w:rsidRPr="00035E13" w:rsidRDefault="004F0857" w:rsidP="004F0857">
                        <w:pPr>
                          <w:tabs>
                            <w:tab w:val="left" w:pos="1134"/>
                          </w:tabs>
                          <w:jc w:val="both"/>
                          <w:rPr>
                            <w:rFonts w:cstheme="minorHAnsi"/>
                            <w:sz w:val="17"/>
                            <w:szCs w:val="17"/>
                          </w:rPr>
                        </w:pPr>
                        <w:r w:rsidRPr="00035E13">
                          <w:rPr>
                            <w:rFonts w:cstheme="minorHAnsi"/>
                            <w:sz w:val="17"/>
                            <w:szCs w:val="17"/>
                          </w:rPr>
                          <w:t xml:space="preserve">Datos personales protegidos por el Art. 116 de la LGTAIP y el artículo </w:t>
                        </w:r>
                        <w:r>
                          <w:rPr>
                            <w:rFonts w:cstheme="minorHAnsi"/>
                            <w:sz w:val="17"/>
                            <w:szCs w:val="17"/>
                          </w:rPr>
                          <w:t>61</w:t>
                        </w:r>
                        <w:r w:rsidRPr="00035E13">
                          <w:rPr>
                            <w:rFonts w:cstheme="minorHAnsi"/>
                            <w:sz w:val="17"/>
                            <w:szCs w:val="17"/>
                          </w:rPr>
                          <w:t xml:space="preserve"> de la LTAIP</w:t>
                        </w:r>
                        <w:r>
                          <w:rPr>
                            <w:rFonts w:cstheme="minorHAnsi"/>
                            <w:sz w:val="17"/>
                            <w:szCs w:val="17"/>
                          </w:rPr>
                          <w:t>BGO</w:t>
                        </w:r>
                      </w:p>
                    </w:txbxContent>
                  </v:textbox>
                </v:shape>
              </w:pict>
            </mc:Fallback>
          </mc:AlternateContent>
        </w:r>
        <w:r w:rsidR="009B2796">
          <w:fldChar w:fldCharType="begin"/>
        </w:r>
        <w:r w:rsidR="00CC38F3">
          <w:instrText>PAGE   \* MERGEFORMAT</w:instrText>
        </w:r>
        <w:r w:rsidR="009B2796">
          <w:fldChar w:fldCharType="separate"/>
        </w:r>
        <w:r w:rsidR="008E3452" w:rsidRPr="008E3452">
          <w:rPr>
            <w:noProof/>
            <w:lang w:val="es-ES"/>
          </w:rPr>
          <w:t>6</w:t>
        </w:r>
        <w:r w:rsidR="009B2796">
          <w:rPr>
            <w:noProof/>
            <w:lang w:val="es-ES"/>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mirrorMargin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0F04"/>
    <w:rsid w:val="000026E8"/>
    <w:rsid w:val="00004CDD"/>
    <w:rsid w:val="00005CE2"/>
    <w:rsid w:val="00006B82"/>
    <w:rsid w:val="00007DD5"/>
    <w:rsid w:val="00011125"/>
    <w:rsid w:val="00012831"/>
    <w:rsid w:val="00015045"/>
    <w:rsid w:val="00015063"/>
    <w:rsid w:val="00025F56"/>
    <w:rsid w:val="000262FA"/>
    <w:rsid w:val="00026984"/>
    <w:rsid w:val="00030698"/>
    <w:rsid w:val="00031A39"/>
    <w:rsid w:val="00032D60"/>
    <w:rsid w:val="000339B0"/>
    <w:rsid w:val="00041FAC"/>
    <w:rsid w:val="00044972"/>
    <w:rsid w:val="00052683"/>
    <w:rsid w:val="00052DBE"/>
    <w:rsid w:val="0005750A"/>
    <w:rsid w:val="00061C4E"/>
    <w:rsid w:val="00061DAD"/>
    <w:rsid w:val="00062984"/>
    <w:rsid w:val="00063092"/>
    <w:rsid w:val="00064AF0"/>
    <w:rsid w:val="00064B5D"/>
    <w:rsid w:val="00086E81"/>
    <w:rsid w:val="00087676"/>
    <w:rsid w:val="000B4BE2"/>
    <w:rsid w:val="000B4FB4"/>
    <w:rsid w:val="000B682A"/>
    <w:rsid w:val="000B7183"/>
    <w:rsid w:val="000C46FE"/>
    <w:rsid w:val="000D3559"/>
    <w:rsid w:val="000D5F62"/>
    <w:rsid w:val="000D6059"/>
    <w:rsid w:val="000D7D92"/>
    <w:rsid w:val="000E18AB"/>
    <w:rsid w:val="000E2640"/>
    <w:rsid w:val="000E3248"/>
    <w:rsid w:val="000E35F6"/>
    <w:rsid w:val="000E494B"/>
    <w:rsid w:val="000E66B5"/>
    <w:rsid w:val="000F15FD"/>
    <w:rsid w:val="000F33B7"/>
    <w:rsid w:val="000F39AB"/>
    <w:rsid w:val="001011FE"/>
    <w:rsid w:val="00101D00"/>
    <w:rsid w:val="00103B4B"/>
    <w:rsid w:val="00107D46"/>
    <w:rsid w:val="00110EA2"/>
    <w:rsid w:val="001117DE"/>
    <w:rsid w:val="00111C19"/>
    <w:rsid w:val="00114142"/>
    <w:rsid w:val="00115055"/>
    <w:rsid w:val="001150D6"/>
    <w:rsid w:val="00122987"/>
    <w:rsid w:val="00124387"/>
    <w:rsid w:val="00126983"/>
    <w:rsid w:val="001319FF"/>
    <w:rsid w:val="001343EF"/>
    <w:rsid w:val="00134422"/>
    <w:rsid w:val="001377BF"/>
    <w:rsid w:val="001428C4"/>
    <w:rsid w:val="0014357C"/>
    <w:rsid w:val="001436E6"/>
    <w:rsid w:val="00143BCC"/>
    <w:rsid w:val="00143CFF"/>
    <w:rsid w:val="00144516"/>
    <w:rsid w:val="00144A54"/>
    <w:rsid w:val="001476F8"/>
    <w:rsid w:val="00147B61"/>
    <w:rsid w:val="00151521"/>
    <w:rsid w:val="0015733A"/>
    <w:rsid w:val="001578E7"/>
    <w:rsid w:val="00161043"/>
    <w:rsid w:val="0016164C"/>
    <w:rsid w:val="00161DE7"/>
    <w:rsid w:val="001642BC"/>
    <w:rsid w:val="00164A5A"/>
    <w:rsid w:val="00166349"/>
    <w:rsid w:val="001707DA"/>
    <w:rsid w:val="00171E57"/>
    <w:rsid w:val="001772FD"/>
    <w:rsid w:val="00181169"/>
    <w:rsid w:val="001823EE"/>
    <w:rsid w:val="001857E5"/>
    <w:rsid w:val="00185C40"/>
    <w:rsid w:val="00187176"/>
    <w:rsid w:val="00191BAF"/>
    <w:rsid w:val="00191BEA"/>
    <w:rsid w:val="00192ABE"/>
    <w:rsid w:val="00193417"/>
    <w:rsid w:val="001A1354"/>
    <w:rsid w:val="001A1A96"/>
    <w:rsid w:val="001A27FB"/>
    <w:rsid w:val="001A3799"/>
    <w:rsid w:val="001A44FE"/>
    <w:rsid w:val="001A4B85"/>
    <w:rsid w:val="001A63AD"/>
    <w:rsid w:val="001B25BD"/>
    <w:rsid w:val="001B3D76"/>
    <w:rsid w:val="001B4354"/>
    <w:rsid w:val="001B45AD"/>
    <w:rsid w:val="001C0FB0"/>
    <w:rsid w:val="001C3149"/>
    <w:rsid w:val="001C40C5"/>
    <w:rsid w:val="001D4AF2"/>
    <w:rsid w:val="001D5737"/>
    <w:rsid w:val="001D5E82"/>
    <w:rsid w:val="001E074A"/>
    <w:rsid w:val="001E1BA8"/>
    <w:rsid w:val="001E227F"/>
    <w:rsid w:val="001E2FDD"/>
    <w:rsid w:val="001F0243"/>
    <w:rsid w:val="001F2549"/>
    <w:rsid w:val="001F280E"/>
    <w:rsid w:val="001F3732"/>
    <w:rsid w:val="0020296F"/>
    <w:rsid w:val="00202D4A"/>
    <w:rsid w:val="00204D7B"/>
    <w:rsid w:val="00210EDA"/>
    <w:rsid w:val="00212E2A"/>
    <w:rsid w:val="002354D4"/>
    <w:rsid w:val="00237352"/>
    <w:rsid w:val="00240D1C"/>
    <w:rsid w:val="00244526"/>
    <w:rsid w:val="0024497A"/>
    <w:rsid w:val="00244D9B"/>
    <w:rsid w:val="0024685B"/>
    <w:rsid w:val="00252CFC"/>
    <w:rsid w:val="0025329B"/>
    <w:rsid w:val="002631E2"/>
    <w:rsid w:val="0026513F"/>
    <w:rsid w:val="00265CF4"/>
    <w:rsid w:val="0026658C"/>
    <w:rsid w:val="00271368"/>
    <w:rsid w:val="00271AF8"/>
    <w:rsid w:val="00273534"/>
    <w:rsid w:val="002758B3"/>
    <w:rsid w:val="0027644D"/>
    <w:rsid w:val="002807A7"/>
    <w:rsid w:val="00282869"/>
    <w:rsid w:val="00284930"/>
    <w:rsid w:val="00286638"/>
    <w:rsid w:val="00287B46"/>
    <w:rsid w:val="0029107A"/>
    <w:rsid w:val="00292FE0"/>
    <w:rsid w:val="00293967"/>
    <w:rsid w:val="00296B03"/>
    <w:rsid w:val="0029745F"/>
    <w:rsid w:val="00297BC2"/>
    <w:rsid w:val="002A0621"/>
    <w:rsid w:val="002A2081"/>
    <w:rsid w:val="002A6D16"/>
    <w:rsid w:val="002A789A"/>
    <w:rsid w:val="002B04B1"/>
    <w:rsid w:val="002B0CB7"/>
    <w:rsid w:val="002B1642"/>
    <w:rsid w:val="002B207B"/>
    <w:rsid w:val="002B23E9"/>
    <w:rsid w:val="002B346B"/>
    <w:rsid w:val="002C5111"/>
    <w:rsid w:val="002C650C"/>
    <w:rsid w:val="002C7C86"/>
    <w:rsid w:val="002D6EEC"/>
    <w:rsid w:val="002D7E3C"/>
    <w:rsid w:val="002E3549"/>
    <w:rsid w:val="002E7F66"/>
    <w:rsid w:val="003001A8"/>
    <w:rsid w:val="003007D2"/>
    <w:rsid w:val="00301F60"/>
    <w:rsid w:val="003027B0"/>
    <w:rsid w:val="00305A9F"/>
    <w:rsid w:val="00306373"/>
    <w:rsid w:val="0031158C"/>
    <w:rsid w:val="00314955"/>
    <w:rsid w:val="003171E0"/>
    <w:rsid w:val="00317364"/>
    <w:rsid w:val="00317744"/>
    <w:rsid w:val="003213C7"/>
    <w:rsid w:val="00322424"/>
    <w:rsid w:val="0032743F"/>
    <w:rsid w:val="0033138A"/>
    <w:rsid w:val="00332AA6"/>
    <w:rsid w:val="00337AEA"/>
    <w:rsid w:val="00340982"/>
    <w:rsid w:val="00344954"/>
    <w:rsid w:val="00346BA2"/>
    <w:rsid w:val="003522AA"/>
    <w:rsid w:val="003534BB"/>
    <w:rsid w:val="00353F9D"/>
    <w:rsid w:val="003548B3"/>
    <w:rsid w:val="00361037"/>
    <w:rsid w:val="00362F0A"/>
    <w:rsid w:val="00367A2E"/>
    <w:rsid w:val="0037373C"/>
    <w:rsid w:val="00376D36"/>
    <w:rsid w:val="00376E81"/>
    <w:rsid w:val="00376F21"/>
    <w:rsid w:val="003809FC"/>
    <w:rsid w:val="00380DC8"/>
    <w:rsid w:val="0038702C"/>
    <w:rsid w:val="00393598"/>
    <w:rsid w:val="003939A5"/>
    <w:rsid w:val="0039433B"/>
    <w:rsid w:val="003953D4"/>
    <w:rsid w:val="00395B7B"/>
    <w:rsid w:val="003A0F04"/>
    <w:rsid w:val="003A1F9A"/>
    <w:rsid w:val="003A44B8"/>
    <w:rsid w:val="003A6B91"/>
    <w:rsid w:val="003A768F"/>
    <w:rsid w:val="003B28E8"/>
    <w:rsid w:val="003B3FE0"/>
    <w:rsid w:val="003B4FFC"/>
    <w:rsid w:val="003C1B65"/>
    <w:rsid w:val="003C2AB3"/>
    <w:rsid w:val="003C2C0D"/>
    <w:rsid w:val="003C57A6"/>
    <w:rsid w:val="003C7E7F"/>
    <w:rsid w:val="003D29B1"/>
    <w:rsid w:val="003D2B85"/>
    <w:rsid w:val="003D2C7D"/>
    <w:rsid w:val="003D468D"/>
    <w:rsid w:val="003E2290"/>
    <w:rsid w:val="003E2295"/>
    <w:rsid w:val="003E286D"/>
    <w:rsid w:val="003E2E5A"/>
    <w:rsid w:val="003E5091"/>
    <w:rsid w:val="003E58CB"/>
    <w:rsid w:val="003E5D05"/>
    <w:rsid w:val="003E5E27"/>
    <w:rsid w:val="003E6718"/>
    <w:rsid w:val="003E73DD"/>
    <w:rsid w:val="003F21E5"/>
    <w:rsid w:val="003F2CC0"/>
    <w:rsid w:val="003F7986"/>
    <w:rsid w:val="00402E33"/>
    <w:rsid w:val="0040525B"/>
    <w:rsid w:val="0040562C"/>
    <w:rsid w:val="0041156A"/>
    <w:rsid w:val="00411830"/>
    <w:rsid w:val="00411994"/>
    <w:rsid w:val="00417099"/>
    <w:rsid w:val="00417216"/>
    <w:rsid w:val="00421F18"/>
    <w:rsid w:val="004225BA"/>
    <w:rsid w:val="00427B3D"/>
    <w:rsid w:val="00433109"/>
    <w:rsid w:val="00433E39"/>
    <w:rsid w:val="00434083"/>
    <w:rsid w:val="00436355"/>
    <w:rsid w:val="0044384A"/>
    <w:rsid w:val="004535DC"/>
    <w:rsid w:val="004540FE"/>
    <w:rsid w:val="0046071F"/>
    <w:rsid w:val="004626BD"/>
    <w:rsid w:val="00476ACE"/>
    <w:rsid w:val="004779E3"/>
    <w:rsid w:val="004877BA"/>
    <w:rsid w:val="00487CE3"/>
    <w:rsid w:val="00490C78"/>
    <w:rsid w:val="004912AC"/>
    <w:rsid w:val="00491EA8"/>
    <w:rsid w:val="004920E0"/>
    <w:rsid w:val="00496546"/>
    <w:rsid w:val="00496E67"/>
    <w:rsid w:val="004A12B0"/>
    <w:rsid w:val="004A4CCD"/>
    <w:rsid w:val="004B0691"/>
    <w:rsid w:val="004C27F3"/>
    <w:rsid w:val="004C300D"/>
    <w:rsid w:val="004C32FE"/>
    <w:rsid w:val="004C3810"/>
    <w:rsid w:val="004C41FD"/>
    <w:rsid w:val="004D0C04"/>
    <w:rsid w:val="004D0C69"/>
    <w:rsid w:val="004D2FE7"/>
    <w:rsid w:val="004E0C4F"/>
    <w:rsid w:val="004E20A9"/>
    <w:rsid w:val="004F0857"/>
    <w:rsid w:val="004F2B25"/>
    <w:rsid w:val="004F2DDC"/>
    <w:rsid w:val="004F2EED"/>
    <w:rsid w:val="004F40EA"/>
    <w:rsid w:val="004F7A70"/>
    <w:rsid w:val="005042C6"/>
    <w:rsid w:val="005044D6"/>
    <w:rsid w:val="0051485D"/>
    <w:rsid w:val="005157C0"/>
    <w:rsid w:val="005165FA"/>
    <w:rsid w:val="005239A6"/>
    <w:rsid w:val="005259B4"/>
    <w:rsid w:val="00530A0F"/>
    <w:rsid w:val="00532F43"/>
    <w:rsid w:val="0053364C"/>
    <w:rsid w:val="00533A9F"/>
    <w:rsid w:val="0053451E"/>
    <w:rsid w:val="00534B32"/>
    <w:rsid w:val="00540A24"/>
    <w:rsid w:val="00541364"/>
    <w:rsid w:val="005436F1"/>
    <w:rsid w:val="0056580A"/>
    <w:rsid w:val="00566B86"/>
    <w:rsid w:val="005706F7"/>
    <w:rsid w:val="00570B41"/>
    <w:rsid w:val="005734BA"/>
    <w:rsid w:val="00575196"/>
    <w:rsid w:val="00576324"/>
    <w:rsid w:val="00576FFB"/>
    <w:rsid w:val="0057705B"/>
    <w:rsid w:val="00580E82"/>
    <w:rsid w:val="005820CB"/>
    <w:rsid w:val="005877FD"/>
    <w:rsid w:val="005878A9"/>
    <w:rsid w:val="00587D1A"/>
    <w:rsid w:val="005929AC"/>
    <w:rsid w:val="00592A8F"/>
    <w:rsid w:val="0059609A"/>
    <w:rsid w:val="005968A6"/>
    <w:rsid w:val="005A0F96"/>
    <w:rsid w:val="005A2A03"/>
    <w:rsid w:val="005A3FEF"/>
    <w:rsid w:val="005A5EFA"/>
    <w:rsid w:val="005A6F25"/>
    <w:rsid w:val="005B451D"/>
    <w:rsid w:val="005B59E4"/>
    <w:rsid w:val="005B66C9"/>
    <w:rsid w:val="005B6CD0"/>
    <w:rsid w:val="005D092A"/>
    <w:rsid w:val="005D0CAA"/>
    <w:rsid w:val="005D1F28"/>
    <w:rsid w:val="005E1ABF"/>
    <w:rsid w:val="005E39E6"/>
    <w:rsid w:val="005E4046"/>
    <w:rsid w:val="005F1B07"/>
    <w:rsid w:val="005F35EB"/>
    <w:rsid w:val="005F3A71"/>
    <w:rsid w:val="005F44D5"/>
    <w:rsid w:val="005F58E9"/>
    <w:rsid w:val="006007ED"/>
    <w:rsid w:val="00600C57"/>
    <w:rsid w:val="0060237A"/>
    <w:rsid w:val="00605B14"/>
    <w:rsid w:val="0061315E"/>
    <w:rsid w:val="0061447A"/>
    <w:rsid w:val="00615DC1"/>
    <w:rsid w:val="00616489"/>
    <w:rsid w:val="006200EC"/>
    <w:rsid w:val="00625254"/>
    <w:rsid w:val="0062715D"/>
    <w:rsid w:val="00635189"/>
    <w:rsid w:val="00637921"/>
    <w:rsid w:val="006404BE"/>
    <w:rsid w:val="0064359D"/>
    <w:rsid w:val="00643BD5"/>
    <w:rsid w:val="006450E7"/>
    <w:rsid w:val="0064671D"/>
    <w:rsid w:val="00646C6B"/>
    <w:rsid w:val="00650482"/>
    <w:rsid w:val="00654740"/>
    <w:rsid w:val="00655243"/>
    <w:rsid w:val="006559D9"/>
    <w:rsid w:val="00655CAA"/>
    <w:rsid w:val="0066061F"/>
    <w:rsid w:val="00660CC9"/>
    <w:rsid w:val="006621FC"/>
    <w:rsid w:val="00663E37"/>
    <w:rsid w:val="00667376"/>
    <w:rsid w:val="006679A5"/>
    <w:rsid w:val="00672869"/>
    <w:rsid w:val="00672B1D"/>
    <w:rsid w:val="006732DE"/>
    <w:rsid w:val="00674F2F"/>
    <w:rsid w:val="00675487"/>
    <w:rsid w:val="006765C5"/>
    <w:rsid w:val="006769AE"/>
    <w:rsid w:val="00677921"/>
    <w:rsid w:val="006819CD"/>
    <w:rsid w:val="00681ADB"/>
    <w:rsid w:val="006838CB"/>
    <w:rsid w:val="00685548"/>
    <w:rsid w:val="0068680B"/>
    <w:rsid w:val="00693BDD"/>
    <w:rsid w:val="006952A7"/>
    <w:rsid w:val="00695D58"/>
    <w:rsid w:val="006974BE"/>
    <w:rsid w:val="006A7F9C"/>
    <w:rsid w:val="006B0D36"/>
    <w:rsid w:val="006B0D84"/>
    <w:rsid w:val="006B1623"/>
    <w:rsid w:val="006B19FE"/>
    <w:rsid w:val="006B2BFA"/>
    <w:rsid w:val="006B3920"/>
    <w:rsid w:val="006B3DFD"/>
    <w:rsid w:val="006B3F7F"/>
    <w:rsid w:val="006B461B"/>
    <w:rsid w:val="006B49FD"/>
    <w:rsid w:val="006B5350"/>
    <w:rsid w:val="006C5A90"/>
    <w:rsid w:val="006C78F6"/>
    <w:rsid w:val="006C7A08"/>
    <w:rsid w:val="006D0CA1"/>
    <w:rsid w:val="006D1822"/>
    <w:rsid w:val="006D3D04"/>
    <w:rsid w:val="006D3EA0"/>
    <w:rsid w:val="006D4BDA"/>
    <w:rsid w:val="006D6579"/>
    <w:rsid w:val="006D6D16"/>
    <w:rsid w:val="006E48A7"/>
    <w:rsid w:val="006E614A"/>
    <w:rsid w:val="006E64F1"/>
    <w:rsid w:val="006F0E22"/>
    <w:rsid w:val="006F1934"/>
    <w:rsid w:val="006F3B56"/>
    <w:rsid w:val="006F610F"/>
    <w:rsid w:val="006F6728"/>
    <w:rsid w:val="00712856"/>
    <w:rsid w:val="00712A5E"/>
    <w:rsid w:val="007150B9"/>
    <w:rsid w:val="00721510"/>
    <w:rsid w:val="007226EC"/>
    <w:rsid w:val="007236FC"/>
    <w:rsid w:val="0072768F"/>
    <w:rsid w:val="007314F8"/>
    <w:rsid w:val="00733282"/>
    <w:rsid w:val="0073522C"/>
    <w:rsid w:val="007357E0"/>
    <w:rsid w:val="00744320"/>
    <w:rsid w:val="007456A2"/>
    <w:rsid w:val="00745F36"/>
    <w:rsid w:val="00747B22"/>
    <w:rsid w:val="00752CB1"/>
    <w:rsid w:val="00755B88"/>
    <w:rsid w:val="007568C3"/>
    <w:rsid w:val="007574B4"/>
    <w:rsid w:val="007626BF"/>
    <w:rsid w:val="00763E6B"/>
    <w:rsid w:val="00765B3B"/>
    <w:rsid w:val="00767DEA"/>
    <w:rsid w:val="00767E80"/>
    <w:rsid w:val="00770AEC"/>
    <w:rsid w:val="00770D21"/>
    <w:rsid w:val="007715D0"/>
    <w:rsid w:val="00771917"/>
    <w:rsid w:val="00771BBC"/>
    <w:rsid w:val="00775C7B"/>
    <w:rsid w:val="00780087"/>
    <w:rsid w:val="00781184"/>
    <w:rsid w:val="00782EA3"/>
    <w:rsid w:val="00792C2D"/>
    <w:rsid w:val="00793696"/>
    <w:rsid w:val="00794644"/>
    <w:rsid w:val="00795E64"/>
    <w:rsid w:val="007977D6"/>
    <w:rsid w:val="007A066B"/>
    <w:rsid w:val="007A3651"/>
    <w:rsid w:val="007B01DA"/>
    <w:rsid w:val="007B0B46"/>
    <w:rsid w:val="007B1499"/>
    <w:rsid w:val="007B6801"/>
    <w:rsid w:val="007B6A86"/>
    <w:rsid w:val="007C485E"/>
    <w:rsid w:val="007C54B6"/>
    <w:rsid w:val="007C78B0"/>
    <w:rsid w:val="007C7ABC"/>
    <w:rsid w:val="007D4216"/>
    <w:rsid w:val="007D715D"/>
    <w:rsid w:val="007E60C0"/>
    <w:rsid w:val="007E634C"/>
    <w:rsid w:val="007F121D"/>
    <w:rsid w:val="007F60D9"/>
    <w:rsid w:val="007F6A13"/>
    <w:rsid w:val="00800B8B"/>
    <w:rsid w:val="00801FB4"/>
    <w:rsid w:val="00806BF3"/>
    <w:rsid w:val="0080789C"/>
    <w:rsid w:val="0081340C"/>
    <w:rsid w:val="00820EF9"/>
    <w:rsid w:val="00820EFC"/>
    <w:rsid w:val="00822DBE"/>
    <w:rsid w:val="0082681E"/>
    <w:rsid w:val="00830AAE"/>
    <w:rsid w:val="00833674"/>
    <w:rsid w:val="00834028"/>
    <w:rsid w:val="00834BFF"/>
    <w:rsid w:val="008351AC"/>
    <w:rsid w:val="008405CB"/>
    <w:rsid w:val="0084484B"/>
    <w:rsid w:val="00846528"/>
    <w:rsid w:val="00846C58"/>
    <w:rsid w:val="00846DA7"/>
    <w:rsid w:val="00846FDB"/>
    <w:rsid w:val="0085218B"/>
    <w:rsid w:val="008531FD"/>
    <w:rsid w:val="0085470A"/>
    <w:rsid w:val="00854BAC"/>
    <w:rsid w:val="0085575D"/>
    <w:rsid w:val="00856C95"/>
    <w:rsid w:val="0086130C"/>
    <w:rsid w:val="0086352E"/>
    <w:rsid w:val="008644E4"/>
    <w:rsid w:val="00874EAF"/>
    <w:rsid w:val="00875C53"/>
    <w:rsid w:val="00881560"/>
    <w:rsid w:val="008816D5"/>
    <w:rsid w:val="00890143"/>
    <w:rsid w:val="00891B0B"/>
    <w:rsid w:val="00892B5E"/>
    <w:rsid w:val="008947E1"/>
    <w:rsid w:val="00895648"/>
    <w:rsid w:val="00895C9B"/>
    <w:rsid w:val="008A1741"/>
    <w:rsid w:val="008A2F53"/>
    <w:rsid w:val="008A4C0A"/>
    <w:rsid w:val="008B280E"/>
    <w:rsid w:val="008B45C2"/>
    <w:rsid w:val="008B599A"/>
    <w:rsid w:val="008B5C25"/>
    <w:rsid w:val="008C014A"/>
    <w:rsid w:val="008D06A5"/>
    <w:rsid w:val="008D3609"/>
    <w:rsid w:val="008D71DC"/>
    <w:rsid w:val="008E2050"/>
    <w:rsid w:val="008E28AE"/>
    <w:rsid w:val="008E3452"/>
    <w:rsid w:val="008E5651"/>
    <w:rsid w:val="008E7A5A"/>
    <w:rsid w:val="008F0B01"/>
    <w:rsid w:val="008F2B9D"/>
    <w:rsid w:val="008F54E2"/>
    <w:rsid w:val="009056A5"/>
    <w:rsid w:val="009101AC"/>
    <w:rsid w:val="00910CEF"/>
    <w:rsid w:val="00911768"/>
    <w:rsid w:val="00916123"/>
    <w:rsid w:val="00921962"/>
    <w:rsid w:val="00921A40"/>
    <w:rsid w:val="00923B42"/>
    <w:rsid w:val="0092475C"/>
    <w:rsid w:val="009271E6"/>
    <w:rsid w:val="00930417"/>
    <w:rsid w:val="00930456"/>
    <w:rsid w:val="009311A6"/>
    <w:rsid w:val="009322B6"/>
    <w:rsid w:val="00932418"/>
    <w:rsid w:val="00934BA2"/>
    <w:rsid w:val="0093690E"/>
    <w:rsid w:val="00936FC6"/>
    <w:rsid w:val="0093719C"/>
    <w:rsid w:val="0094243C"/>
    <w:rsid w:val="00945D5D"/>
    <w:rsid w:val="00947CB1"/>
    <w:rsid w:val="00951B16"/>
    <w:rsid w:val="00952C5B"/>
    <w:rsid w:val="00954DAB"/>
    <w:rsid w:val="009615DF"/>
    <w:rsid w:val="00961B3F"/>
    <w:rsid w:val="00962106"/>
    <w:rsid w:val="00962926"/>
    <w:rsid w:val="00965ED7"/>
    <w:rsid w:val="00966FEA"/>
    <w:rsid w:val="00967326"/>
    <w:rsid w:val="00970991"/>
    <w:rsid w:val="00974D4A"/>
    <w:rsid w:val="0097502D"/>
    <w:rsid w:val="00980F82"/>
    <w:rsid w:val="00982B4A"/>
    <w:rsid w:val="00987D17"/>
    <w:rsid w:val="00990146"/>
    <w:rsid w:val="0099117A"/>
    <w:rsid w:val="009943F3"/>
    <w:rsid w:val="009953D1"/>
    <w:rsid w:val="00995FB3"/>
    <w:rsid w:val="00996613"/>
    <w:rsid w:val="009A2C91"/>
    <w:rsid w:val="009A330B"/>
    <w:rsid w:val="009A5174"/>
    <w:rsid w:val="009A5C49"/>
    <w:rsid w:val="009A7F9B"/>
    <w:rsid w:val="009A7FB7"/>
    <w:rsid w:val="009B0D0C"/>
    <w:rsid w:val="009B10D2"/>
    <w:rsid w:val="009B1B08"/>
    <w:rsid w:val="009B2796"/>
    <w:rsid w:val="009B3E8D"/>
    <w:rsid w:val="009B4480"/>
    <w:rsid w:val="009B540A"/>
    <w:rsid w:val="009B59DB"/>
    <w:rsid w:val="009C08D8"/>
    <w:rsid w:val="009C7245"/>
    <w:rsid w:val="009D2CE6"/>
    <w:rsid w:val="009D2E24"/>
    <w:rsid w:val="009D32AC"/>
    <w:rsid w:val="009D6A8E"/>
    <w:rsid w:val="009E08AC"/>
    <w:rsid w:val="009E0B3A"/>
    <w:rsid w:val="009E15C0"/>
    <w:rsid w:val="009E1C88"/>
    <w:rsid w:val="009E2A26"/>
    <w:rsid w:val="009E38F3"/>
    <w:rsid w:val="009E5D95"/>
    <w:rsid w:val="009E6194"/>
    <w:rsid w:val="009E6575"/>
    <w:rsid w:val="009E7028"/>
    <w:rsid w:val="009E7250"/>
    <w:rsid w:val="009E7721"/>
    <w:rsid w:val="009F2138"/>
    <w:rsid w:val="009F610C"/>
    <w:rsid w:val="009F6B8E"/>
    <w:rsid w:val="00A04626"/>
    <w:rsid w:val="00A05015"/>
    <w:rsid w:val="00A05185"/>
    <w:rsid w:val="00A0606C"/>
    <w:rsid w:val="00A10723"/>
    <w:rsid w:val="00A14A92"/>
    <w:rsid w:val="00A20C04"/>
    <w:rsid w:val="00A2158E"/>
    <w:rsid w:val="00A2173D"/>
    <w:rsid w:val="00A2237A"/>
    <w:rsid w:val="00A3000F"/>
    <w:rsid w:val="00A317C4"/>
    <w:rsid w:val="00A32C00"/>
    <w:rsid w:val="00A35144"/>
    <w:rsid w:val="00A4002A"/>
    <w:rsid w:val="00A43303"/>
    <w:rsid w:val="00A51154"/>
    <w:rsid w:val="00A53F92"/>
    <w:rsid w:val="00A54D55"/>
    <w:rsid w:val="00A5543A"/>
    <w:rsid w:val="00A570FD"/>
    <w:rsid w:val="00A63144"/>
    <w:rsid w:val="00A63C04"/>
    <w:rsid w:val="00A665BA"/>
    <w:rsid w:val="00A66CC2"/>
    <w:rsid w:val="00A67029"/>
    <w:rsid w:val="00A70C1D"/>
    <w:rsid w:val="00A7328B"/>
    <w:rsid w:val="00A736BF"/>
    <w:rsid w:val="00A74746"/>
    <w:rsid w:val="00A75234"/>
    <w:rsid w:val="00A80660"/>
    <w:rsid w:val="00A8166F"/>
    <w:rsid w:val="00A877C0"/>
    <w:rsid w:val="00A90557"/>
    <w:rsid w:val="00A918A6"/>
    <w:rsid w:val="00A96688"/>
    <w:rsid w:val="00A97314"/>
    <w:rsid w:val="00AA2537"/>
    <w:rsid w:val="00AB0ECD"/>
    <w:rsid w:val="00AB35AD"/>
    <w:rsid w:val="00AB6DC5"/>
    <w:rsid w:val="00AB7AC6"/>
    <w:rsid w:val="00AC6891"/>
    <w:rsid w:val="00AD5BA2"/>
    <w:rsid w:val="00AD7413"/>
    <w:rsid w:val="00AE1385"/>
    <w:rsid w:val="00AE3427"/>
    <w:rsid w:val="00AE7CD3"/>
    <w:rsid w:val="00AF1B4A"/>
    <w:rsid w:val="00AF1EBA"/>
    <w:rsid w:val="00AF353F"/>
    <w:rsid w:val="00AF432D"/>
    <w:rsid w:val="00AF52D7"/>
    <w:rsid w:val="00B00ACA"/>
    <w:rsid w:val="00B00B84"/>
    <w:rsid w:val="00B013FE"/>
    <w:rsid w:val="00B03260"/>
    <w:rsid w:val="00B037B6"/>
    <w:rsid w:val="00B052B3"/>
    <w:rsid w:val="00B0642B"/>
    <w:rsid w:val="00B0768C"/>
    <w:rsid w:val="00B121EA"/>
    <w:rsid w:val="00B136F0"/>
    <w:rsid w:val="00B145D9"/>
    <w:rsid w:val="00B2610B"/>
    <w:rsid w:val="00B3002D"/>
    <w:rsid w:val="00B4205B"/>
    <w:rsid w:val="00B464F4"/>
    <w:rsid w:val="00B52E13"/>
    <w:rsid w:val="00B531C1"/>
    <w:rsid w:val="00B53609"/>
    <w:rsid w:val="00B5421B"/>
    <w:rsid w:val="00B54594"/>
    <w:rsid w:val="00B55BB8"/>
    <w:rsid w:val="00B60292"/>
    <w:rsid w:val="00B6257F"/>
    <w:rsid w:val="00B65770"/>
    <w:rsid w:val="00B67911"/>
    <w:rsid w:val="00B6794B"/>
    <w:rsid w:val="00B711DF"/>
    <w:rsid w:val="00B7469B"/>
    <w:rsid w:val="00B758C6"/>
    <w:rsid w:val="00B76B25"/>
    <w:rsid w:val="00B76E73"/>
    <w:rsid w:val="00B802AB"/>
    <w:rsid w:val="00B823EA"/>
    <w:rsid w:val="00B83882"/>
    <w:rsid w:val="00B8574F"/>
    <w:rsid w:val="00B85CD6"/>
    <w:rsid w:val="00B86D8F"/>
    <w:rsid w:val="00B8705D"/>
    <w:rsid w:val="00B87DA9"/>
    <w:rsid w:val="00B87E70"/>
    <w:rsid w:val="00B90021"/>
    <w:rsid w:val="00B91928"/>
    <w:rsid w:val="00B928C5"/>
    <w:rsid w:val="00B93454"/>
    <w:rsid w:val="00B96F7B"/>
    <w:rsid w:val="00B97883"/>
    <w:rsid w:val="00BA2437"/>
    <w:rsid w:val="00BA51FE"/>
    <w:rsid w:val="00BA5418"/>
    <w:rsid w:val="00BA79EA"/>
    <w:rsid w:val="00BB0B4E"/>
    <w:rsid w:val="00BB3002"/>
    <w:rsid w:val="00BB67AC"/>
    <w:rsid w:val="00BC2FAE"/>
    <w:rsid w:val="00BC4636"/>
    <w:rsid w:val="00BC56A4"/>
    <w:rsid w:val="00BC637F"/>
    <w:rsid w:val="00BC6CF3"/>
    <w:rsid w:val="00BC70E9"/>
    <w:rsid w:val="00BD38D0"/>
    <w:rsid w:val="00BD73E1"/>
    <w:rsid w:val="00BE2AAB"/>
    <w:rsid w:val="00BE4944"/>
    <w:rsid w:val="00BF0C31"/>
    <w:rsid w:val="00BF19A6"/>
    <w:rsid w:val="00BF33BB"/>
    <w:rsid w:val="00BF4578"/>
    <w:rsid w:val="00BF49A4"/>
    <w:rsid w:val="00BF6570"/>
    <w:rsid w:val="00BF71AE"/>
    <w:rsid w:val="00C00F14"/>
    <w:rsid w:val="00C01191"/>
    <w:rsid w:val="00C02BE4"/>
    <w:rsid w:val="00C05CC0"/>
    <w:rsid w:val="00C10CAB"/>
    <w:rsid w:val="00C13591"/>
    <w:rsid w:val="00C14EF6"/>
    <w:rsid w:val="00C168A1"/>
    <w:rsid w:val="00C21627"/>
    <w:rsid w:val="00C21723"/>
    <w:rsid w:val="00C21800"/>
    <w:rsid w:val="00C31F56"/>
    <w:rsid w:val="00C367F8"/>
    <w:rsid w:val="00C36E02"/>
    <w:rsid w:val="00C4543C"/>
    <w:rsid w:val="00C46FBE"/>
    <w:rsid w:val="00C519C2"/>
    <w:rsid w:val="00C61217"/>
    <w:rsid w:val="00C621C5"/>
    <w:rsid w:val="00C62ADA"/>
    <w:rsid w:val="00C717DD"/>
    <w:rsid w:val="00C72384"/>
    <w:rsid w:val="00C73E2A"/>
    <w:rsid w:val="00C7686D"/>
    <w:rsid w:val="00C849D9"/>
    <w:rsid w:val="00C90148"/>
    <w:rsid w:val="00C9046E"/>
    <w:rsid w:val="00C94361"/>
    <w:rsid w:val="00C97CC0"/>
    <w:rsid w:val="00CA30E0"/>
    <w:rsid w:val="00CA512F"/>
    <w:rsid w:val="00CB0343"/>
    <w:rsid w:val="00CB1083"/>
    <w:rsid w:val="00CB421C"/>
    <w:rsid w:val="00CC28BC"/>
    <w:rsid w:val="00CC38F3"/>
    <w:rsid w:val="00CC3E12"/>
    <w:rsid w:val="00CC59AF"/>
    <w:rsid w:val="00CC5CE1"/>
    <w:rsid w:val="00CD0522"/>
    <w:rsid w:val="00CD3488"/>
    <w:rsid w:val="00CD6901"/>
    <w:rsid w:val="00CD7C7B"/>
    <w:rsid w:val="00CE6773"/>
    <w:rsid w:val="00CE7229"/>
    <w:rsid w:val="00CF0815"/>
    <w:rsid w:val="00CF08AC"/>
    <w:rsid w:val="00CF2088"/>
    <w:rsid w:val="00CF3BD3"/>
    <w:rsid w:val="00CF41FB"/>
    <w:rsid w:val="00CF4E62"/>
    <w:rsid w:val="00CF6653"/>
    <w:rsid w:val="00CF699D"/>
    <w:rsid w:val="00CF6DA9"/>
    <w:rsid w:val="00D02AEC"/>
    <w:rsid w:val="00D04D0E"/>
    <w:rsid w:val="00D07735"/>
    <w:rsid w:val="00D14398"/>
    <w:rsid w:val="00D15AF8"/>
    <w:rsid w:val="00D15CC4"/>
    <w:rsid w:val="00D22754"/>
    <w:rsid w:val="00D23AF1"/>
    <w:rsid w:val="00D26138"/>
    <w:rsid w:val="00D2662A"/>
    <w:rsid w:val="00D37602"/>
    <w:rsid w:val="00D41FED"/>
    <w:rsid w:val="00D46D22"/>
    <w:rsid w:val="00D5201E"/>
    <w:rsid w:val="00D52D47"/>
    <w:rsid w:val="00D55D2F"/>
    <w:rsid w:val="00D62E4D"/>
    <w:rsid w:val="00D70B29"/>
    <w:rsid w:val="00D70FB2"/>
    <w:rsid w:val="00D80C2D"/>
    <w:rsid w:val="00D81FFC"/>
    <w:rsid w:val="00D8324C"/>
    <w:rsid w:val="00D850D4"/>
    <w:rsid w:val="00D85C72"/>
    <w:rsid w:val="00D91005"/>
    <w:rsid w:val="00D96C0D"/>
    <w:rsid w:val="00D9723A"/>
    <w:rsid w:val="00DA65E1"/>
    <w:rsid w:val="00DA7169"/>
    <w:rsid w:val="00DB12F9"/>
    <w:rsid w:val="00DB417C"/>
    <w:rsid w:val="00DC028F"/>
    <w:rsid w:val="00DC0F16"/>
    <w:rsid w:val="00DC38AD"/>
    <w:rsid w:val="00DC4842"/>
    <w:rsid w:val="00DC6895"/>
    <w:rsid w:val="00DC6BC3"/>
    <w:rsid w:val="00DD07AD"/>
    <w:rsid w:val="00DD3A1E"/>
    <w:rsid w:val="00DE1831"/>
    <w:rsid w:val="00DE1BFB"/>
    <w:rsid w:val="00DE3369"/>
    <w:rsid w:val="00DE455E"/>
    <w:rsid w:val="00DE4A4C"/>
    <w:rsid w:val="00DE54F5"/>
    <w:rsid w:val="00DE70D5"/>
    <w:rsid w:val="00DE7E9E"/>
    <w:rsid w:val="00DF1F09"/>
    <w:rsid w:val="00DF2BE7"/>
    <w:rsid w:val="00DF4741"/>
    <w:rsid w:val="00DF5ED4"/>
    <w:rsid w:val="00DF64C8"/>
    <w:rsid w:val="00E029C3"/>
    <w:rsid w:val="00E03293"/>
    <w:rsid w:val="00E04AC2"/>
    <w:rsid w:val="00E06636"/>
    <w:rsid w:val="00E07662"/>
    <w:rsid w:val="00E07ADE"/>
    <w:rsid w:val="00E169C4"/>
    <w:rsid w:val="00E21E6A"/>
    <w:rsid w:val="00E22908"/>
    <w:rsid w:val="00E24D26"/>
    <w:rsid w:val="00E261B9"/>
    <w:rsid w:val="00E2784A"/>
    <w:rsid w:val="00E317A6"/>
    <w:rsid w:val="00E32451"/>
    <w:rsid w:val="00E334AA"/>
    <w:rsid w:val="00E33B90"/>
    <w:rsid w:val="00E35AA7"/>
    <w:rsid w:val="00E459A5"/>
    <w:rsid w:val="00E473F2"/>
    <w:rsid w:val="00E50CBC"/>
    <w:rsid w:val="00E51F5B"/>
    <w:rsid w:val="00E527EA"/>
    <w:rsid w:val="00E578BF"/>
    <w:rsid w:val="00E64155"/>
    <w:rsid w:val="00E67416"/>
    <w:rsid w:val="00E7079F"/>
    <w:rsid w:val="00E709B8"/>
    <w:rsid w:val="00E7597E"/>
    <w:rsid w:val="00E81F98"/>
    <w:rsid w:val="00E83904"/>
    <w:rsid w:val="00E83D0C"/>
    <w:rsid w:val="00E83FA1"/>
    <w:rsid w:val="00E85602"/>
    <w:rsid w:val="00E86E1F"/>
    <w:rsid w:val="00E9087A"/>
    <w:rsid w:val="00E95507"/>
    <w:rsid w:val="00E958C5"/>
    <w:rsid w:val="00E975A6"/>
    <w:rsid w:val="00EA2282"/>
    <w:rsid w:val="00EA2A62"/>
    <w:rsid w:val="00EA2E26"/>
    <w:rsid w:val="00EA4C16"/>
    <w:rsid w:val="00EA5A83"/>
    <w:rsid w:val="00EB17C4"/>
    <w:rsid w:val="00EB1C81"/>
    <w:rsid w:val="00EB4030"/>
    <w:rsid w:val="00EB5015"/>
    <w:rsid w:val="00EB6534"/>
    <w:rsid w:val="00EB6E86"/>
    <w:rsid w:val="00EC0F3B"/>
    <w:rsid w:val="00EC67CE"/>
    <w:rsid w:val="00EC6A19"/>
    <w:rsid w:val="00ED5267"/>
    <w:rsid w:val="00EE2BC4"/>
    <w:rsid w:val="00EE646F"/>
    <w:rsid w:val="00EE762F"/>
    <w:rsid w:val="00EF3EA4"/>
    <w:rsid w:val="00EF4906"/>
    <w:rsid w:val="00EF7B77"/>
    <w:rsid w:val="00F05546"/>
    <w:rsid w:val="00F10ECC"/>
    <w:rsid w:val="00F118C4"/>
    <w:rsid w:val="00F11C2F"/>
    <w:rsid w:val="00F14DF9"/>
    <w:rsid w:val="00F15265"/>
    <w:rsid w:val="00F24995"/>
    <w:rsid w:val="00F34125"/>
    <w:rsid w:val="00F40EBC"/>
    <w:rsid w:val="00F42799"/>
    <w:rsid w:val="00F42C86"/>
    <w:rsid w:val="00F457B1"/>
    <w:rsid w:val="00F55597"/>
    <w:rsid w:val="00F61FD5"/>
    <w:rsid w:val="00F72ACB"/>
    <w:rsid w:val="00F73C4D"/>
    <w:rsid w:val="00F84766"/>
    <w:rsid w:val="00F84CCD"/>
    <w:rsid w:val="00F879AE"/>
    <w:rsid w:val="00F92541"/>
    <w:rsid w:val="00F95524"/>
    <w:rsid w:val="00FA015F"/>
    <w:rsid w:val="00FA482F"/>
    <w:rsid w:val="00FA61CB"/>
    <w:rsid w:val="00FA6AEE"/>
    <w:rsid w:val="00FA70DB"/>
    <w:rsid w:val="00FA7286"/>
    <w:rsid w:val="00FA7B1C"/>
    <w:rsid w:val="00FB19C5"/>
    <w:rsid w:val="00FB47EE"/>
    <w:rsid w:val="00FB77EC"/>
    <w:rsid w:val="00FB7A3C"/>
    <w:rsid w:val="00FC1111"/>
    <w:rsid w:val="00FC20B5"/>
    <w:rsid w:val="00FC25D0"/>
    <w:rsid w:val="00FC5D8B"/>
    <w:rsid w:val="00FC6D06"/>
    <w:rsid w:val="00FD1F5F"/>
    <w:rsid w:val="00FD294A"/>
    <w:rsid w:val="00FD2BCC"/>
    <w:rsid w:val="00FD2CC9"/>
    <w:rsid w:val="00FD336B"/>
    <w:rsid w:val="00FD4087"/>
    <w:rsid w:val="00FD40C7"/>
    <w:rsid w:val="00FD73F7"/>
    <w:rsid w:val="00FE065D"/>
    <w:rsid w:val="00FE0F22"/>
    <w:rsid w:val="00FE2557"/>
    <w:rsid w:val="00FE31F9"/>
    <w:rsid w:val="00FE4DC4"/>
    <w:rsid w:val="00FE551C"/>
    <w:rsid w:val="00FE55DD"/>
    <w:rsid w:val="00FE7C89"/>
    <w:rsid w:val="00FF764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84A265"/>
  <w15:docId w15:val="{F837A265-6908-464A-A012-5C53A62A0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0F0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Sangra2detindependiente">
    <w:name w:val="Body Text Indent 2"/>
    <w:basedOn w:val="Normal"/>
    <w:link w:val="Sangra2detindependienteCar"/>
    <w:rsid w:val="00D46D22"/>
    <w:pPr>
      <w:suppressAutoHyphens/>
      <w:autoSpaceDN w:val="0"/>
      <w:spacing w:after="0" w:line="480" w:lineRule="auto"/>
      <w:ind w:right="51" w:firstLine="567"/>
      <w:jc w:val="both"/>
      <w:textAlignment w:val="baseline"/>
    </w:pPr>
    <w:rPr>
      <w:rFonts w:ascii="Arial" w:eastAsia="Times New Roman" w:hAnsi="Arial" w:cs="Times New Roman"/>
      <w:kern w:val="3"/>
      <w:sz w:val="24"/>
      <w:szCs w:val="20"/>
      <w:lang w:val="es-ES" w:eastAsia="es-MX"/>
    </w:rPr>
  </w:style>
  <w:style w:type="character" w:customStyle="1" w:styleId="Sangra2detindependienteCar">
    <w:name w:val="Sangría 2 de t. independiente Car"/>
    <w:basedOn w:val="Fuentedeprrafopredeter"/>
    <w:link w:val="Sangra2detindependiente"/>
    <w:rsid w:val="00D46D22"/>
    <w:rPr>
      <w:rFonts w:ascii="Arial" w:eastAsia="Times New Roman" w:hAnsi="Arial" w:cs="Times New Roman"/>
      <w:kern w:val="3"/>
      <w:sz w:val="24"/>
      <w:szCs w:val="20"/>
      <w:lang w:val="es-ES" w:eastAsia="es-MX"/>
    </w:rPr>
  </w:style>
  <w:style w:type="paragraph" w:styleId="Sinespaciado">
    <w:name w:val="No Spacing"/>
    <w:uiPriority w:val="1"/>
    <w:qFormat/>
    <w:rsid w:val="00C36E02"/>
    <w:pPr>
      <w:spacing w:after="0" w:line="240" w:lineRule="auto"/>
    </w:pPr>
  </w:style>
  <w:style w:type="paragraph" w:styleId="Piedepgina">
    <w:name w:val="footer"/>
    <w:basedOn w:val="Normal"/>
    <w:link w:val="PiedepginaCar"/>
    <w:uiPriority w:val="99"/>
    <w:unhideWhenUsed/>
    <w:rsid w:val="007C54B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C54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469393">
      <w:bodyDiv w:val="1"/>
      <w:marLeft w:val="0"/>
      <w:marRight w:val="0"/>
      <w:marTop w:val="0"/>
      <w:marBottom w:val="0"/>
      <w:divBdr>
        <w:top w:val="none" w:sz="0" w:space="0" w:color="auto"/>
        <w:left w:val="none" w:sz="0" w:space="0" w:color="auto"/>
        <w:bottom w:val="none" w:sz="0" w:space="0" w:color="auto"/>
        <w:right w:val="none" w:sz="0" w:space="0" w:color="auto"/>
      </w:divBdr>
      <w:divsChild>
        <w:div w:id="914167486">
          <w:marLeft w:val="0"/>
          <w:marRight w:val="0"/>
          <w:marTop w:val="0"/>
          <w:marBottom w:val="0"/>
          <w:divBdr>
            <w:top w:val="none" w:sz="0" w:space="0" w:color="auto"/>
            <w:left w:val="none" w:sz="0" w:space="0" w:color="auto"/>
            <w:bottom w:val="none" w:sz="0" w:space="0" w:color="auto"/>
            <w:right w:val="none" w:sz="0" w:space="0" w:color="auto"/>
          </w:divBdr>
        </w:div>
      </w:divsChild>
    </w:div>
    <w:div w:id="376902122">
      <w:bodyDiv w:val="1"/>
      <w:marLeft w:val="0"/>
      <w:marRight w:val="0"/>
      <w:marTop w:val="0"/>
      <w:marBottom w:val="0"/>
      <w:divBdr>
        <w:top w:val="none" w:sz="0" w:space="0" w:color="auto"/>
        <w:left w:val="none" w:sz="0" w:space="0" w:color="auto"/>
        <w:bottom w:val="none" w:sz="0" w:space="0" w:color="auto"/>
        <w:right w:val="none" w:sz="0" w:space="0" w:color="auto"/>
      </w:divBdr>
      <w:divsChild>
        <w:div w:id="2041739420">
          <w:marLeft w:val="0"/>
          <w:marRight w:val="0"/>
          <w:marTop w:val="0"/>
          <w:marBottom w:val="0"/>
          <w:divBdr>
            <w:top w:val="none" w:sz="0" w:space="0" w:color="auto"/>
            <w:left w:val="none" w:sz="0" w:space="0" w:color="auto"/>
            <w:bottom w:val="none" w:sz="0" w:space="0" w:color="auto"/>
            <w:right w:val="none" w:sz="0" w:space="0" w:color="auto"/>
          </w:divBdr>
        </w:div>
      </w:divsChild>
    </w:div>
    <w:div w:id="516621607">
      <w:bodyDiv w:val="1"/>
      <w:marLeft w:val="0"/>
      <w:marRight w:val="0"/>
      <w:marTop w:val="0"/>
      <w:marBottom w:val="0"/>
      <w:divBdr>
        <w:top w:val="none" w:sz="0" w:space="0" w:color="auto"/>
        <w:left w:val="none" w:sz="0" w:space="0" w:color="auto"/>
        <w:bottom w:val="none" w:sz="0" w:space="0" w:color="auto"/>
        <w:right w:val="none" w:sz="0" w:space="0" w:color="auto"/>
      </w:divBdr>
      <w:divsChild>
        <w:div w:id="1132596362">
          <w:marLeft w:val="0"/>
          <w:marRight w:val="0"/>
          <w:marTop w:val="0"/>
          <w:marBottom w:val="0"/>
          <w:divBdr>
            <w:top w:val="none" w:sz="0" w:space="0" w:color="auto"/>
            <w:left w:val="none" w:sz="0" w:space="0" w:color="auto"/>
            <w:bottom w:val="none" w:sz="0" w:space="0" w:color="auto"/>
            <w:right w:val="none" w:sz="0" w:space="0" w:color="auto"/>
          </w:divBdr>
        </w:div>
      </w:divsChild>
    </w:div>
    <w:div w:id="575088472">
      <w:bodyDiv w:val="1"/>
      <w:marLeft w:val="0"/>
      <w:marRight w:val="0"/>
      <w:marTop w:val="0"/>
      <w:marBottom w:val="0"/>
      <w:divBdr>
        <w:top w:val="none" w:sz="0" w:space="0" w:color="auto"/>
        <w:left w:val="none" w:sz="0" w:space="0" w:color="auto"/>
        <w:bottom w:val="none" w:sz="0" w:space="0" w:color="auto"/>
        <w:right w:val="none" w:sz="0" w:space="0" w:color="auto"/>
      </w:divBdr>
      <w:divsChild>
        <w:div w:id="672807634">
          <w:marLeft w:val="0"/>
          <w:marRight w:val="0"/>
          <w:marTop w:val="0"/>
          <w:marBottom w:val="0"/>
          <w:divBdr>
            <w:top w:val="none" w:sz="0" w:space="0" w:color="auto"/>
            <w:left w:val="none" w:sz="0" w:space="0" w:color="auto"/>
            <w:bottom w:val="none" w:sz="0" w:space="0" w:color="auto"/>
            <w:right w:val="none" w:sz="0" w:space="0" w:color="auto"/>
          </w:divBdr>
        </w:div>
      </w:divsChild>
    </w:div>
    <w:div w:id="711810274">
      <w:bodyDiv w:val="1"/>
      <w:marLeft w:val="0"/>
      <w:marRight w:val="0"/>
      <w:marTop w:val="0"/>
      <w:marBottom w:val="0"/>
      <w:divBdr>
        <w:top w:val="none" w:sz="0" w:space="0" w:color="auto"/>
        <w:left w:val="none" w:sz="0" w:space="0" w:color="auto"/>
        <w:bottom w:val="none" w:sz="0" w:space="0" w:color="auto"/>
        <w:right w:val="none" w:sz="0" w:space="0" w:color="auto"/>
      </w:divBdr>
    </w:div>
    <w:div w:id="715130326">
      <w:bodyDiv w:val="1"/>
      <w:marLeft w:val="0"/>
      <w:marRight w:val="0"/>
      <w:marTop w:val="0"/>
      <w:marBottom w:val="0"/>
      <w:divBdr>
        <w:top w:val="none" w:sz="0" w:space="0" w:color="auto"/>
        <w:left w:val="none" w:sz="0" w:space="0" w:color="auto"/>
        <w:bottom w:val="none" w:sz="0" w:space="0" w:color="auto"/>
        <w:right w:val="none" w:sz="0" w:space="0" w:color="auto"/>
      </w:divBdr>
    </w:div>
    <w:div w:id="1015379693">
      <w:bodyDiv w:val="1"/>
      <w:marLeft w:val="0"/>
      <w:marRight w:val="0"/>
      <w:marTop w:val="0"/>
      <w:marBottom w:val="0"/>
      <w:divBdr>
        <w:top w:val="none" w:sz="0" w:space="0" w:color="auto"/>
        <w:left w:val="none" w:sz="0" w:space="0" w:color="auto"/>
        <w:bottom w:val="none" w:sz="0" w:space="0" w:color="auto"/>
        <w:right w:val="none" w:sz="0" w:space="0" w:color="auto"/>
      </w:divBdr>
      <w:divsChild>
        <w:div w:id="1599175410">
          <w:marLeft w:val="0"/>
          <w:marRight w:val="0"/>
          <w:marTop w:val="0"/>
          <w:marBottom w:val="0"/>
          <w:divBdr>
            <w:top w:val="none" w:sz="0" w:space="0" w:color="auto"/>
            <w:left w:val="none" w:sz="0" w:space="0" w:color="auto"/>
            <w:bottom w:val="none" w:sz="0" w:space="0" w:color="auto"/>
            <w:right w:val="none" w:sz="0" w:space="0" w:color="auto"/>
          </w:divBdr>
        </w:div>
      </w:divsChild>
    </w:div>
    <w:div w:id="1753508086">
      <w:bodyDiv w:val="1"/>
      <w:marLeft w:val="0"/>
      <w:marRight w:val="0"/>
      <w:marTop w:val="0"/>
      <w:marBottom w:val="0"/>
      <w:divBdr>
        <w:top w:val="none" w:sz="0" w:space="0" w:color="auto"/>
        <w:left w:val="none" w:sz="0" w:space="0" w:color="auto"/>
        <w:bottom w:val="none" w:sz="0" w:space="0" w:color="auto"/>
        <w:right w:val="none" w:sz="0" w:space="0" w:color="auto"/>
      </w:divBdr>
      <w:divsChild>
        <w:div w:id="207839702">
          <w:marLeft w:val="0"/>
          <w:marRight w:val="0"/>
          <w:marTop w:val="0"/>
          <w:marBottom w:val="0"/>
          <w:divBdr>
            <w:top w:val="none" w:sz="0" w:space="0" w:color="auto"/>
            <w:left w:val="none" w:sz="0" w:space="0" w:color="auto"/>
            <w:bottom w:val="none" w:sz="0" w:space="0" w:color="auto"/>
            <w:right w:val="none" w:sz="0" w:space="0" w:color="auto"/>
          </w:divBdr>
        </w:div>
      </w:divsChild>
    </w:div>
    <w:div w:id="1789398914">
      <w:bodyDiv w:val="1"/>
      <w:marLeft w:val="0"/>
      <w:marRight w:val="0"/>
      <w:marTop w:val="0"/>
      <w:marBottom w:val="0"/>
      <w:divBdr>
        <w:top w:val="none" w:sz="0" w:space="0" w:color="auto"/>
        <w:left w:val="none" w:sz="0" w:space="0" w:color="auto"/>
        <w:bottom w:val="none" w:sz="0" w:space="0" w:color="auto"/>
        <w:right w:val="none" w:sz="0" w:space="0" w:color="auto"/>
      </w:divBdr>
      <w:divsChild>
        <w:div w:id="639650227">
          <w:marLeft w:val="0"/>
          <w:marRight w:val="0"/>
          <w:marTop w:val="0"/>
          <w:marBottom w:val="0"/>
          <w:divBdr>
            <w:top w:val="none" w:sz="0" w:space="0" w:color="auto"/>
            <w:left w:val="none" w:sz="0" w:space="0" w:color="auto"/>
            <w:bottom w:val="none" w:sz="0" w:space="0" w:color="auto"/>
            <w:right w:val="none" w:sz="0" w:space="0" w:color="auto"/>
          </w:divBdr>
        </w:div>
      </w:divsChild>
    </w:div>
    <w:div w:id="1942564719">
      <w:bodyDiv w:val="1"/>
      <w:marLeft w:val="0"/>
      <w:marRight w:val="0"/>
      <w:marTop w:val="0"/>
      <w:marBottom w:val="0"/>
      <w:divBdr>
        <w:top w:val="none" w:sz="0" w:space="0" w:color="auto"/>
        <w:left w:val="none" w:sz="0" w:space="0" w:color="auto"/>
        <w:bottom w:val="none" w:sz="0" w:space="0" w:color="auto"/>
        <w:right w:val="none" w:sz="0" w:space="0" w:color="auto"/>
      </w:divBdr>
      <w:divsChild>
        <w:div w:id="14574115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1A02A1-6E94-44DE-8DF7-5036208EE6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9</Pages>
  <Words>3175</Words>
  <Characters>17466</Characters>
  <Application>Microsoft Office Word</Application>
  <DocSecurity>0</DocSecurity>
  <Lines>145</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Fernando</cp:lastModifiedBy>
  <cp:revision>7</cp:revision>
  <cp:lastPrinted>2022-02-03T19:50:00Z</cp:lastPrinted>
  <dcterms:created xsi:type="dcterms:W3CDTF">2022-03-15T17:09:00Z</dcterms:created>
  <dcterms:modified xsi:type="dcterms:W3CDTF">2022-07-15T17:49:00Z</dcterms:modified>
</cp:coreProperties>
</file>