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6FB85" w14:textId="77777777" w:rsidR="00AC5179" w:rsidRPr="00B033AE" w:rsidRDefault="00AC5179" w:rsidP="00AC5179">
      <w:pPr>
        <w:pStyle w:val="Encabezado"/>
        <w:ind w:left="3402"/>
        <w:jc w:val="both"/>
        <w:rPr>
          <w:b/>
        </w:rPr>
      </w:pPr>
      <w:r w:rsidRPr="00B033AE">
        <w:rPr>
          <w:b/>
        </w:rPr>
        <w:t>SEXTA SALA UNITARIA DE PRIMERA INSTANCIA DEL TRIBUNAL DE JUSTICIA ADMINISTRATIVA DEL ESTADO DE OAXACA.</w:t>
      </w:r>
    </w:p>
    <w:p w14:paraId="7E2BF701" w14:textId="77777777" w:rsidR="00AC5179" w:rsidRPr="00B033AE" w:rsidRDefault="00AC5179" w:rsidP="00AC5179">
      <w:pPr>
        <w:pStyle w:val="Encabezado"/>
        <w:ind w:left="4248"/>
        <w:jc w:val="both"/>
        <w:rPr>
          <w:b/>
        </w:rPr>
      </w:pPr>
    </w:p>
    <w:p w14:paraId="77AFCB75" w14:textId="28480CA1" w:rsidR="00AC5179" w:rsidRPr="00B033AE" w:rsidRDefault="00AC5179" w:rsidP="00AC5179">
      <w:pPr>
        <w:pStyle w:val="Encabezado"/>
        <w:ind w:left="2832" w:right="-93" w:firstLine="570"/>
        <w:jc w:val="both"/>
        <w:rPr>
          <w:b/>
        </w:rPr>
      </w:pPr>
      <w:r w:rsidRPr="00B033AE">
        <w:rPr>
          <w:b/>
        </w:rPr>
        <w:t xml:space="preserve">EXPEDIENTE: </w:t>
      </w:r>
      <w:r w:rsidR="00856458">
        <w:rPr>
          <w:b/>
        </w:rPr>
        <w:t>2</w:t>
      </w:r>
      <w:r>
        <w:rPr>
          <w:b/>
        </w:rPr>
        <w:t>3</w:t>
      </w:r>
      <w:r w:rsidRPr="00B033AE">
        <w:rPr>
          <w:b/>
        </w:rPr>
        <w:t>/20</w:t>
      </w:r>
      <w:r>
        <w:rPr>
          <w:b/>
        </w:rPr>
        <w:t>21</w:t>
      </w:r>
    </w:p>
    <w:p w14:paraId="2E1D4F80" w14:textId="77777777" w:rsidR="00AC5179" w:rsidRPr="00B033AE" w:rsidRDefault="00AC5179" w:rsidP="00AC5179">
      <w:pPr>
        <w:pStyle w:val="Encabezado"/>
        <w:tabs>
          <w:tab w:val="center" w:pos="8931"/>
        </w:tabs>
        <w:jc w:val="both"/>
        <w:rPr>
          <w:b/>
        </w:rPr>
      </w:pPr>
    </w:p>
    <w:p w14:paraId="357FAF0D" w14:textId="4CC69D8E" w:rsidR="00AC5179" w:rsidRPr="00B033AE" w:rsidRDefault="00AC5179" w:rsidP="00AC5179">
      <w:pPr>
        <w:pStyle w:val="Encabezado"/>
        <w:ind w:left="3402"/>
        <w:rPr>
          <w:b/>
        </w:rPr>
      </w:pPr>
      <w:r w:rsidRPr="00B033AE">
        <w:rPr>
          <w:b/>
        </w:rPr>
        <w:t xml:space="preserve">ACTOR: </w:t>
      </w:r>
      <w:r w:rsidR="007563EF">
        <w:rPr>
          <w:b/>
        </w:rPr>
        <w:t>**********</w:t>
      </w:r>
      <w:r w:rsidRPr="00B033AE">
        <w:rPr>
          <w:b/>
        </w:rPr>
        <w:t>.</w:t>
      </w:r>
    </w:p>
    <w:p w14:paraId="7E6B5F7C" w14:textId="77777777" w:rsidR="00AC5179" w:rsidRPr="00B033AE" w:rsidRDefault="00AC5179" w:rsidP="00AC5179">
      <w:pPr>
        <w:pStyle w:val="Encabezado"/>
        <w:ind w:left="4248"/>
        <w:jc w:val="both"/>
        <w:rPr>
          <w:b/>
        </w:rPr>
      </w:pPr>
    </w:p>
    <w:p w14:paraId="783B091C" w14:textId="1170E20B" w:rsidR="00AC5179" w:rsidRPr="00B033AE" w:rsidRDefault="00AC5179" w:rsidP="00AC5179">
      <w:pPr>
        <w:pStyle w:val="Encabezado"/>
        <w:tabs>
          <w:tab w:val="center" w:pos="-1418"/>
        </w:tabs>
        <w:ind w:left="3402"/>
        <w:jc w:val="both"/>
        <w:rPr>
          <w:b/>
        </w:rPr>
      </w:pPr>
      <w:r w:rsidRPr="00B033AE">
        <w:rPr>
          <w:b/>
        </w:rPr>
        <w:t xml:space="preserve">DEMANDADO: POLICÍA VIAL </w:t>
      </w:r>
      <w:r>
        <w:rPr>
          <w:b/>
        </w:rPr>
        <w:t xml:space="preserve">ESTATAL, </w:t>
      </w:r>
      <w:r w:rsidRPr="00B033AE">
        <w:rPr>
          <w:b/>
        </w:rPr>
        <w:t xml:space="preserve">ADSCRITO A LA </w:t>
      </w:r>
      <w:r>
        <w:rPr>
          <w:b/>
        </w:rPr>
        <w:t xml:space="preserve">DIRECCIÓN GENERAL DE LA POLICÍA VIAL ESTATAL, </w:t>
      </w:r>
      <w:r w:rsidRPr="00B033AE">
        <w:rPr>
          <w:b/>
        </w:rPr>
        <w:t xml:space="preserve">DIRECCIÓN </w:t>
      </w:r>
      <w:r>
        <w:rPr>
          <w:b/>
        </w:rPr>
        <w:t>DE TRÁNSITO, DE LA SECRETARÍA DE SEGURIDAD PUBLICA DEL ESTADO DE OAXACA</w:t>
      </w:r>
      <w:r w:rsidRPr="00B033AE">
        <w:rPr>
          <w:b/>
        </w:rPr>
        <w:t>.</w:t>
      </w:r>
    </w:p>
    <w:p w14:paraId="0BD97B20" w14:textId="77777777" w:rsidR="00AC5179" w:rsidRPr="00B033AE" w:rsidRDefault="00AC5179" w:rsidP="00AC5179">
      <w:pPr>
        <w:pStyle w:val="Encabezado"/>
        <w:tabs>
          <w:tab w:val="center" w:pos="-1418"/>
        </w:tabs>
        <w:ind w:left="3540"/>
        <w:jc w:val="both"/>
        <w:rPr>
          <w:b/>
        </w:rPr>
      </w:pPr>
    </w:p>
    <w:p w14:paraId="31552928" w14:textId="77777777" w:rsidR="00AC5179" w:rsidRPr="00B033AE" w:rsidRDefault="00AC5179" w:rsidP="00AC5179">
      <w:pPr>
        <w:spacing w:after="0" w:line="360" w:lineRule="auto"/>
        <w:jc w:val="both"/>
        <w:rPr>
          <w:rFonts w:ascii="Times New Roman" w:hAnsi="Times New Roman" w:cs="Times New Roman"/>
          <w:b/>
          <w:sz w:val="24"/>
          <w:szCs w:val="24"/>
        </w:rPr>
      </w:pPr>
    </w:p>
    <w:p w14:paraId="2B18B5A7" w14:textId="2D3B1F2E" w:rsidR="00AC5179" w:rsidRPr="009B59DB" w:rsidRDefault="00AC5179" w:rsidP="00AC517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56458">
        <w:rPr>
          <w:rFonts w:ascii="Arial" w:hAnsi="Arial" w:cs="Arial"/>
          <w:b/>
          <w:sz w:val="26"/>
          <w:szCs w:val="26"/>
        </w:rPr>
        <w:t>VEINTIOCHO</w:t>
      </w:r>
      <w:r>
        <w:rPr>
          <w:rFonts w:ascii="Arial" w:hAnsi="Arial" w:cs="Arial"/>
          <w:b/>
          <w:sz w:val="26"/>
          <w:szCs w:val="26"/>
        </w:rPr>
        <w:t xml:space="preserve"> DE OCTUBRE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6DFDA480" w14:textId="171AA88E" w:rsidR="00AC5179" w:rsidRPr="009B59DB" w:rsidRDefault="00AC5179" w:rsidP="00AC5179">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856458">
        <w:rPr>
          <w:rFonts w:ascii="Arial" w:hAnsi="Arial" w:cs="Arial"/>
          <w:b/>
          <w:sz w:val="26"/>
          <w:szCs w:val="26"/>
        </w:rPr>
        <w:t>23</w:t>
      </w:r>
      <w:r w:rsidRPr="009B59DB">
        <w:rPr>
          <w:rFonts w:ascii="Arial" w:hAnsi="Arial" w:cs="Arial"/>
          <w:b/>
          <w:sz w:val="26"/>
          <w:szCs w:val="26"/>
        </w:rPr>
        <w:t>/20</w:t>
      </w:r>
      <w:r>
        <w:rPr>
          <w:rFonts w:ascii="Arial" w:hAnsi="Arial" w:cs="Arial"/>
          <w:b/>
          <w:sz w:val="26"/>
          <w:szCs w:val="26"/>
        </w:rPr>
        <w:t>21</w:t>
      </w:r>
      <w:r w:rsidRPr="009B59DB">
        <w:rPr>
          <w:rFonts w:ascii="Arial" w:hAnsi="Arial" w:cs="Arial"/>
          <w:sz w:val="26"/>
          <w:szCs w:val="26"/>
        </w:rPr>
        <w:t xml:space="preserve">, promovido por </w:t>
      </w:r>
      <w:r w:rsidR="007563EF">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Pr>
          <w:rFonts w:ascii="Arial" w:hAnsi="Arial" w:cs="Arial"/>
          <w:b/>
          <w:sz w:val="26"/>
          <w:szCs w:val="26"/>
        </w:rPr>
        <w:t>ESTATAL, ADSCRITO A LA DIRECCIÓN GENERAL DE LA POLICÍA VIAL ESTATAL, DIRECCIÓN DE TRÁNSITO, DE LA SECRETARÍA DE SEGURIDAD PÚBLICA DEL ESTADO DE OAXACA</w:t>
      </w:r>
      <w:r w:rsidRPr="006559D9">
        <w:rPr>
          <w:rFonts w:ascii="Arial" w:hAnsi="Arial" w:cs="Arial"/>
          <w:sz w:val="26"/>
          <w:szCs w:val="26"/>
        </w:rPr>
        <w:t xml:space="preserve">.- - - - </w:t>
      </w:r>
      <w:r>
        <w:rPr>
          <w:rFonts w:ascii="Arial" w:hAnsi="Arial" w:cs="Arial"/>
          <w:sz w:val="26"/>
          <w:szCs w:val="26"/>
        </w:rPr>
        <w:t xml:space="preserve">- - - - - - - - - </w:t>
      </w:r>
      <w:r w:rsidR="00856458">
        <w:rPr>
          <w:rFonts w:ascii="Arial" w:hAnsi="Arial" w:cs="Arial"/>
          <w:sz w:val="26"/>
          <w:szCs w:val="26"/>
        </w:rPr>
        <w:t xml:space="preserve">- - - - - - - - - - - - - - - - - - - - - </w:t>
      </w:r>
    </w:p>
    <w:p w14:paraId="369CC4BA"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733E1B9" w14:textId="4509E6E8"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Pr>
          <w:rFonts w:ascii="Arial" w:hAnsi="Arial" w:cs="Arial"/>
          <w:sz w:val="26"/>
          <w:szCs w:val="26"/>
        </w:rPr>
        <w:t>veint</w:t>
      </w:r>
      <w:r w:rsidR="00856458">
        <w:rPr>
          <w:rFonts w:ascii="Arial" w:hAnsi="Arial" w:cs="Arial"/>
          <w:sz w:val="26"/>
          <w:szCs w:val="26"/>
        </w:rPr>
        <w:t>icuatro</w:t>
      </w:r>
      <w:r>
        <w:rPr>
          <w:rFonts w:ascii="Arial" w:hAnsi="Arial" w:cs="Arial"/>
          <w:sz w:val="26"/>
          <w:szCs w:val="26"/>
        </w:rPr>
        <w:t xml:space="preserve"> de </w:t>
      </w:r>
      <w:r w:rsidR="00856458">
        <w:rPr>
          <w:rFonts w:ascii="Arial" w:hAnsi="Arial" w:cs="Arial"/>
          <w:sz w:val="26"/>
          <w:szCs w:val="26"/>
        </w:rPr>
        <w:t xml:space="preserve">marzo </w:t>
      </w:r>
      <w:r>
        <w:rPr>
          <w:rFonts w:ascii="Arial" w:hAnsi="Arial" w:cs="Arial"/>
          <w:sz w:val="26"/>
          <w:szCs w:val="26"/>
        </w:rPr>
        <w:t>de dos mil veintiuno</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7563EF">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número </w:t>
      </w:r>
      <w:r w:rsidR="007563EF">
        <w:rPr>
          <w:rFonts w:ascii="Arial" w:hAnsi="Arial" w:cs="Arial"/>
          <w:sz w:val="26"/>
          <w:szCs w:val="26"/>
        </w:rPr>
        <w:t>**********</w:t>
      </w:r>
      <w:r>
        <w:rPr>
          <w:rFonts w:ascii="Arial" w:hAnsi="Arial" w:cs="Arial"/>
          <w:sz w:val="26"/>
          <w:szCs w:val="26"/>
        </w:rPr>
        <w:t xml:space="preserve"> de </w:t>
      </w:r>
      <w:r w:rsidR="00856458">
        <w:rPr>
          <w:rFonts w:ascii="Arial" w:hAnsi="Arial" w:cs="Arial"/>
          <w:sz w:val="26"/>
          <w:szCs w:val="26"/>
        </w:rPr>
        <w:t xml:space="preserve">once de febrero </w:t>
      </w:r>
      <w:r>
        <w:rPr>
          <w:rFonts w:ascii="Arial" w:hAnsi="Arial" w:cs="Arial"/>
          <w:sz w:val="26"/>
          <w:szCs w:val="26"/>
        </w:rPr>
        <w:t xml:space="preserve">de dos mil veintiuno, emitida por el </w:t>
      </w:r>
      <w:r w:rsidRPr="00DA1CF5">
        <w:rPr>
          <w:rFonts w:ascii="Arial" w:hAnsi="Arial" w:cs="Arial"/>
          <w:sz w:val="26"/>
          <w:szCs w:val="26"/>
        </w:rPr>
        <w:t xml:space="preserve">Policía Vial </w:t>
      </w:r>
      <w:r>
        <w:rPr>
          <w:rFonts w:ascii="Arial" w:hAnsi="Arial" w:cs="Arial"/>
          <w:sz w:val="26"/>
          <w:szCs w:val="26"/>
        </w:rPr>
        <w:t>Estatal,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w:t>
      </w:r>
      <w:r w:rsidR="00856458">
        <w:rPr>
          <w:rFonts w:ascii="Arial" w:hAnsi="Arial" w:cs="Arial"/>
          <w:sz w:val="26"/>
          <w:szCs w:val="26"/>
        </w:rPr>
        <w:t xml:space="preserve">- - - - - - - - - - - - - - - - - - - - - </w:t>
      </w:r>
    </w:p>
    <w:p w14:paraId="5C673AFD" w14:textId="2A6572EF" w:rsidR="00AC5179" w:rsidRPr="009B59DB"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856458">
        <w:rPr>
          <w:rFonts w:ascii="Arial" w:hAnsi="Arial" w:cs="Arial"/>
          <w:sz w:val="26"/>
          <w:szCs w:val="26"/>
        </w:rPr>
        <w:t xml:space="preserve">doce de </w:t>
      </w:r>
      <w:r>
        <w:rPr>
          <w:rFonts w:ascii="Arial" w:hAnsi="Arial" w:cs="Arial"/>
          <w:sz w:val="26"/>
          <w:szCs w:val="26"/>
        </w:rPr>
        <w:t>abril de do</w:t>
      </w:r>
      <w:bookmarkStart w:id="0" w:name="_GoBack"/>
      <w:bookmarkEnd w:id="0"/>
      <w:r>
        <w:rPr>
          <w:rFonts w:ascii="Arial" w:hAnsi="Arial" w:cs="Arial"/>
          <w:sz w:val="26"/>
          <w:szCs w:val="26"/>
        </w:rPr>
        <w:t xml:space="preserve">s mil veintiuno, se </w:t>
      </w:r>
      <w:r w:rsidRPr="009B59DB">
        <w:rPr>
          <w:rFonts w:ascii="Arial" w:hAnsi="Arial" w:cs="Arial"/>
          <w:sz w:val="26"/>
          <w:szCs w:val="26"/>
        </w:rPr>
        <w:t>admitió a trámite la demanda en contra del</w:t>
      </w:r>
      <w:r>
        <w:rPr>
          <w:rFonts w:ascii="Arial" w:hAnsi="Arial" w:cs="Arial"/>
          <w:sz w:val="26"/>
          <w:szCs w:val="26"/>
        </w:rPr>
        <w:t xml:space="preserve"> acta de infracción de tránsito número </w:t>
      </w:r>
      <w:r w:rsidR="007563EF">
        <w:rPr>
          <w:rFonts w:ascii="Arial" w:hAnsi="Arial" w:cs="Arial"/>
          <w:sz w:val="26"/>
          <w:szCs w:val="26"/>
        </w:rPr>
        <w:t>**********</w:t>
      </w:r>
      <w:r>
        <w:rPr>
          <w:rFonts w:ascii="Arial" w:hAnsi="Arial" w:cs="Arial"/>
          <w:sz w:val="26"/>
          <w:szCs w:val="26"/>
        </w:rPr>
        <w:t>, señalándose como autoridad demandada al Policía Vial Estatal, adscrito a la Dirección General de la Policía Vial Estatal, Dirección de Tránsito del Estado de la Secretaría de Seguridad Pública del Estado de Oaxaca</w:t>
      </w:r>
      <w:r w:rsidR="00E30FFB">
        <w:rPr>
          <w:rFonts w:ascii="Arial" w:hAnsi="Arial" w:cs="Arial"/>
          <w:sz w:val="26"/>
          <w:szCs w:val="26"/>
        </w:rPr>
        <w:t>, que haya emitido dicha acta de infracción</w:t>
      </w:r>
      <w:r>
        <w:rPr>
          <w:rFonts w:ascii="Arial" w:hAnsi="Arial" w:cs="Arial"/>
          <w:sz w:val="26"/>
          <w:szCs w:val="26"/>
        </w:rPr>
        <w:t xml:space="preserve">; se tuvo por ofrecidas y admitidas las pruebas de la parte actora; se </w:t>
      </w:r>
      <w:r w:rsidRPr="009B59DB">
        <w:rPr>
          <w:rFonts w:ascii="Arial" w:hAnsi="Arial" w:cs="Arial"/>
          <w:sz w:val="26"/>
          <w:szCs w:val="26"/>
        </w:rPr>
        <w:t>orden</w:t>
      </w:r>
      <w:r>
        <w:rPr>
          <w:rFonts w:ascii="Arial" w:hAnsi="Arial" w:cs="Arial"/>
          <w:sz w:val="26"/>
          <w:szCs w:val="26"/>
        </w:rPr>
        <w:t>ó notificar</w:t>
      </w:r>
      <w:r w:rsidRPr="009B59DB">
        <w:rPr>
          <w:rFonts w:ascii="Arial" w:hAnsi="Arial" w:cs="Arial"/>
          <w:sz w:val="26"/>
          <w:szCs w:val="26"/>
        </w:rPr>
        <w:t xml:space="preserve">, emplazar y correr traslado a </w:t>
      </w:r>
      <w:r>
        <w:rPr>
          <w:rFonts w:ascii="Arial" w:hAnsi="Arial" w:cs="Arial"/>
          <w:sz w:val="26"/>
          <w:szCs w:val="26"/>
        </w:rPr>
        <w:t xml:space="preserve">dicha </w:t>
      </w:r>
      <w:r>
        <w:rPr>
          <w:rFonts w:ascii="Arial" w:hAnsi="Arial" w:cs="Arial"/>
          <w:sz w:val="26"/>
          <w:szCs w:val="26"/>
        </w:rPr>
        <w:lastRenderedPageBreak/>
        <w:t xml:space="preserve">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los apercibimientos correspondientes</w:t>
      </w:r>
      <w:r w:rsidRPr="009B59DB">
        <w:rPr>
          <w:rFonts w:ascii="Arial" w:hAnsi="Arial" w:cs="Arial"/>
          <w:sz w:val="26"/>
          <w:szCs w:val="26"/>
        </w:rPr>
        <w:t xml:space="preserve">.- </w:t>
      </w:r>
      <w:r>
        <w:rPr>
          <w:rFonts w:ascii="Arial" w:hAnsi="Arial" w:cs="Arial"/>
          <w:sz w:val="26"/>
          <w:szCs w:val="26"/>
        </w:rPr>
        <w:t xml:space="preserve">- - - - - - - - </w:t>
      </w:r>
    </w:p>
    <w:p w14:paraId="041A687D" w14:textId="62ADF81C" w:rsidR="00E30FFB"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E30FFB">
        <w:rPr>
          <w:rFonts w:ascii="Arial" w:hAnsi="Arial" w:cs="Arial"/>
          <w:sz w:val="26"/>
          <w:szCs w:val="26"/>
        </w:rPr>
        <w:t xml:space="preserve">veintitrés de junio </w:t>
      </w:r>
      <w:r>
        <w:rPr>
          <w:rFonts w:ascii="Arial" w:hAnsi="Arial" w:cs="Arial"/>
          <w:sz w:val="26"/>
          <w:szCs w:val="26"/>
        </w:rPr>
        <w:t xml:space="preserve">de dos mil veintiuno, </w:t>
      </w:r>
      <w:r w:rsidR="00E30FFB">
        <w:rPr>
          <w:rFonts w:ascii="Arial" w:hAnsi="Arial" w:cs="Arial"/>
          <w:sz w:val="26"/>
          <w:szCs w:val="26"/>
        </w:rPr>
        <w:t xml:space="preserve">se requirió al Director General de la Policía Vial Estatal de la Secretaría de Seguridad Pública, en su calidad de superior jerárquico y titular del área a la que estuvo adscrito el Policía Vial Estatal que emitió el acta de infracción impugnada, para que dentro del </w:t>
      </w:r>
      <w:r w:rsidR="00E30FFB" w:rsidRPr="009B59DB">
        <w:rPr>
          <w:rFonts w:ascii="Arial" w:hAnsi="Arial" w:cs="Arial"/>
          <w:sz w:val="26"/>
          <w:szCs w:val="26"/>
        </w:rPr>
        <w:t>plazo de nueve días hábiles produjera</w:t>
      </w:r>
      <w:r w:rsidR="00E30FFB">
        <w:rPr>
          <w:rFonts w:ascii="Arial" w:hAnsi="Arial" w:cs="Arial"/>
          <w:sz w:val="26"/>
          <w:szCs w:val="26"/>
        </w:rPr>
        <w:t xml:space="preserve"> su contestación, con los apercibimientos correspondientes.- - - - - - - - - - - - - - - - - - - - - - - - - - - - - - - - - - - - - - -</w:t>
      </w:r>
    </w:p>
    <w:p w14:paraId="1E1B27FF" w14:textId="1D6C7780" w:rsidR="00E30FFB" w:rsidRDefault="00E30FFB" w:rsidP="00E30FFB">
      <w:pPr>
        <w:spacing w:before="240" w:after="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veinte de septiembre de dos mil veintiuno, </w:t>
      </w:r>
      <w:r w:rsidR="00C453C5">
        <w:rPr>
          <w:rFonts w:ascii="Arial" w:hAnsi="Arial" w:cs="Arial"/>
          <w:bCs/>
          <w:sz w:val="26"/>
          <w:szCs w:val="26"/>
        </w:rPr>
        <w:t xml:space="preserve">se hizo del conocimiento de las partes, que por </w:t>
      </w:r>
      <w:r w:rsidR="00C453C5">
        <w:rPr>
          <w:rFonts w:ascii="Arial" w:hAnsi="Arial" w:cs="Arial"/>
          <w:sz w:val="26"/>
          <w:szCs w:val="26"/>
        </w:rPr>
        <w:t xml:space="preserve">acuerdos generales AG/TJAO/07/2021, AG/TJAO/08/2021 y AG/TJAO/09/2021, el Pleno de este Tribunal, con la finalidad de prevenir la propagación y contagio del COVID-19, acordó suspender actividades del tres de agosto al catorce de septiembre del presente año, por lo que en dicho periodo no corrieron plazos, ni términos procesales; por lo que, en atención a los citados acuerdos, y tomando en consideración que conforme acuerdo al calendario oficial de actividades de este Tribunal correspondiente al presente año, se considerando descanso obligatorio e inhábil los días quince, dieciséis y diecisiete de septiembre; a partir del día veinte de septiembre </w:t>
      </w:r>
      <w:r w:rsidR="00C453C5" w:rsidRPr="00C453C5">
        <w:rPr>
          <w:rFonts w:ascii="Arial" w:hAnsi="Arial" w:cs="Arial"/>
          <w:sz w:val="26"/>
          <w:szCs w:val="26"/>
        </w:rPr>
        <w:t>se levantó</w:t>
      </w:r>
      <w:r w:rsidR="00C453C5">
        <w:rPr>
          <w:rFonts w:ascii="Arial" w:hAnsi="Arial" w:cs="Arial"/>
          <w:sz w:val="26"/>
          <w:szCs w:val="26"/>
        </w:rPr>
        <w:t xml:space="preserve"> la suspensión de plazos y términos decretada y </w:t>
      </w:r>
      <w:r w:rsidR="00C453C5" w:rsidRPr="00C453C5">
        <w:rPr>
          <w:rFonts w:ascii="Arial" w:hAnsi="Arial" w:cs="Arial"/>
          <w:sz w:val="26"/>
          <w:szCs w:val="26"/>
        </w:rPr>
        <w:t>se ordenó</w:t>
      </w:r>
      <w:r w:rsidR="00C453C5">
        <w:rPr>
          <w:rFonts w:ascii="Arial" w:hAnsi="Arial" w:cs="Arial"/>
          <w:sz w:val="26"/>
          <w:szCs w:val="26"/>
        </w:rPr>
        <w:t xml:space="preserve"> la continuación de los juicios, en el punto en que quedaron pausados; </w:t>
      </w:r>
      <w:r>
        <w:rPr>
          <w:rFonts w:ascii="Arial" w:hAnsi="Arial" w:cs="Arial"/>
          <w:sz w:val="26"/>
          <w:szCs w:val="26"/>
        </w:rPr>
        <w:t xml:space="preserve">se tuvo al Director General de la Policía Vial Estatal de la Secretaría de Seguridad Pública, contestando la demandada, contestando los hechos y formulando excepciones y defensas; se tuvieron por ofrecidas y admitidas sus pruebas; se señaló fecha y hora para la celebración de la audiencia final.- - - - - - - - - - - - </w:t>
      </w:r>
      <w:r w:rsidRPr="009B59DB">
        <w:rPr>
          <w:rFonts w:ascii="Arial" w:hAnsi="Arial" w:cs="Arial"/>
          <w:sz w:val="26"/>
          <w:szCs w:val="26"/>
        </w:rPr>
        <w:t xml:space="preserve">- </w:t>
      </w:r>
      <w:r>
        <w:rPr>
          <w:rFonts w:ascii="Arial" w:hAnsi="Arial" w:cs="Arial"/>
          <w:sz w:val="26"/>
          <w:szCs w:val="26"/>
        </w:rPr>
        <w:t xml:space="preserve">- - - - - - - - - - </w:t>
      </w:r>
    </w:p>
    <w:p w14:paraId="12B50706" w14:textId="7B1D213F" w:rsidR="00AC5179" w:rsidRDefault="00C453C5"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AC5179">
        <w:rPr>
          <w:rFonts w:ascii="Arial" w:hAnsi="Arial" w:cs="Arial"/>
          <w:sz w:val="26"/>
          <w:szCs w:val="26"/>
        </w:rPr>
        <w:t>E</w:t>
      </w:r>
      <w:r w:rsidR="00AC5179" w:rsidRPr="009B59DB">
        <w:rPr>
          <w:rFonts w:ascii="Arial" w:hAnsi="Arial" w:cs="Arial"/>
          <w:sz w:val="26"/>
          <w:szCs w:val="26"/>
        </w:rPr>
        <w:t xml:space="preserve">l </w:t>
      </w:r>
      <w:r w:rsidR="00E30FFB">
        <w:rPr>
          <w:rFonts w:ascii="Arial" w:hAnsi="Arial" w:cs="Arial"/>
          <w:sz w:val="26"/>
          <w:szCs w:val="26"/>
        </w:rPr>
        <w:t xml:space="preserve">siete de octubre </w:t>
      </w:r>
      <w:r w:rsidR="00AC5179">
        <w:rPr>
          <w:rFonts w:ascii="Arial" w:hAnsi="Arial" w:cs="Arial"/>
          <w:sz w:val="26"/>
          <w:szCs w:val="26"/>
        </w:rPr>
        <w:t xml:space="preserve">de dos mil veintiuno, </w:t>
      </w:r>
      <w:r w:rsidR="00AC5179" w:rsidRPr="009B59DB">
        <w:rPr>
          <w:rFonts w:ascii="Arial" w:hAnsi="Arial" w:cs="Arial"/>
          <w:sz w:val="26"/>
          <w:szCs w:val="26"/>
        </w:rPr>
        <w:t xml:space="preserve">se llevó a cabo la audiencia final, sin comparecencia de las partes ni persona alguna que legalmente las representara; se </w:t>
      </w:r>
      <w:r w:rsidR="00AC5179">
        <w:rPr>
          <w:rFonts w:ascii="Arial" w:hAnsi="Arial" w:cs="Arial"/>
          <w:sz w:val="26"/>
          <w:szCs w:val="26"/>
        </w:rPr>
        <w:t>desahogaron las pruebas de las partes</w:t>
      </w:r>
      <w:r>
        <w:rPr>
          <w:rFonts w:ascii="Arial" w:hAnsi="Arial" w:cs="Arial"/>
          <w:sz w:val="26"/>
          <w:szCs w:val="26"/>
        </w:rPr>
        <w:t>;</w:t>
      </w:r>
      <w:r w:rsidR="00AC5179">
        <w:rPr>
          <w:rFonts w:ascii="Arial" w:hAnsi="Arial" w:cs="Arial"/>
          <w:sz w:val="26"/>
          <w:szCs w:val="26"/>
        </w:rPr>
        <w:t xml:space="preserve"> se abrió el periodo de alegatos, </w:t>
      </w:r>
      <w:r w:rsidR="00AC5179" w:rsidRPr="009B59DB">
        <w:rPr>
          <w:rFonts w:ascii="Arial" w:hAnsi="Arial" w:cs="Arial"/>
          <w:sz w:val="26"/>
          <w:szCs w:val="26"/>
        </w:rPr>
        <w:t>se</w:t>
      </w:r>
      <w:r w:rsidR="00AC5179">
        <w:rPr>
          <w:rFonts w:ascii="Arial" w:hAnsi="Arial" w:cs="Arial"/>
          <w:sz w:val="26"/>
          <w:szCs w:val="26"/>
        </w:rPr>
        <w:t xml:space="preserve"> dio cuenta </w:t>
      </w:r>
      <w:r w:rsidR="00E30FFB">
        <w:rPr>
          <w:rFonts w:ascii="Arial" w:hAnsi="Arial" w:cs="Arial"/>
          <w:sz w:val="26"/>
          <w:szCs w:val="26"/>
        </w:rPr>
        <w:t xml:space="preserve">que ninguna de las partes </w:t>
      </w:r>
      <w:r>
        <w:rPr>
          <w:rFonts w:ascii="Arial" w:hAnsi="Arial" w:cs="Arial"/>
          <w:sz w:val="26"/>
          <w:szCs w:val="26"/>
        </w:rPr>
        <w:t>formul</w:t>
      </w:r>
      <w:r w:rsidR="00E30FFB">
        <w:rPr>
          <w:rFonts w:ascii="Arial" w:hAnsi="Arial" w:cs="Arial"/>
          <w:sz w:val="26"/>
          <w:szCs w:val="26"/>
        </w:rPr>
        <w:t>ó</w:t>
      </w:r>
      <w:r>
        <w:rPr>
          <w:rFonts w:ascii="Arial" w:hAnsi="Arial" w:cs="Arial"/>
          <w:sz w:val="26"/>
          <w:szCs w:val="26"/>
        </w:rPr>
        <w:t xml:space="preserve"> alegatos; por lo que se </w:t>
      </w:r>
      <w:r w:rsidR="00E30FFB">
        <w:rPr>
          <w:rFonts w:ascii="Arial" w:hAnsi="Arial" w:cs="Arial"/>
          <w:sz w:val="26"/>
          <w:szCs w:val="26"/>
        </w:rPr>
        <w:t xml:space="preserve">tuvo </w:t>
      </w:r>
      <w:r>
        <w:rPr>
          <w:rFonts w:ascii="Arial" w:hAnsi="Arial" w:cs="Arial"/>
          <w:sz w:val="26"/>
          <w:szCs w:val="26"/>
        </w:rPr>
        <w:t>precluido su derecho correspondiente;</w:t>
      </w:r>
      <w:r w:rsidR="00AC5179">
        <w:rPr>
          <w:rFonts w:ascii="Arial" w:hAnsi="Arial" w:cs="Arial"/>
          <w:sz w:val="26"/>
          <w:szCs w:val="26"/>
        </w:rPr>
        <w:t xml:space="preserve"> se declaró cerrada la etapa de instrucción; </w:t>
      </w:r>
      <w:r w:rsidR="00AC5179" w:rsidRPr="009B59DB">
        <w:rPr>
          <w:rFonts w:ascii="Arial" w:hAnsi="Arial" w:cs="Arial"/>
          <w:sz w:val="26"/>
          <w:szCs w:val="26"/>
        </w:rPr>
        <w:t xml:space="preserve">y, por último se citó a las partes para oír sentencia, misma que ahora se </w:t>
      </w:r>
      <w:r w:rsidR="00AC5179">
        <w:rPr>
          <w:rFonts w:ascii="Arial" w:hAnsi="Arial" w:cs="Arial"/>
          <w:sz w:val="26"/>
          <w:szCs w:val="26"/>
        </w:rPr>
        <w:t>dicta</w:t>
      </w:r>
      <w:r w:rsidR="00AC5179" w:rsidRPr="009B59DB">
        <w:rPr>
          <w:rFonts w:ascii="Arial" w:hAnsi="Arial" w:cs="Arial"/>
          <w:sz w:val="26"/>
          <w:szCs w:val="26"/>
        </w:rPr>
        <w:t xml:space="preserve">.- - - - - </w:t>
      </w:r>
      <w:r w:rsidR="00AC5179">
        <w:rPr>
          <w:rFonts w:ascii="Arial" w:hAnsi="Arial" w:cs="Arial"/>
          <w:sz w:val="26"/>
          <w:szCs w:val="26"/>
        </w:rPr>
        <w:t xml:space="preserve">-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w:t>
      </w:r>
      <w:r>
        <w:rPr>
          <w:rFonts w:ascii="Arial" w:hAnsi="Arial" w:cs="Arial"/>
          <w:sz w:val="26"/>
          <w:szCs w:val="26"/>
        </w:rPr>
        <w:t xml:space="preserve">- - </w:t>
      </w:r>
    </w:p>
    <w:p w14:paraId="45DB22DB"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lastRenderedPageBreak/>
        <w:t>C O N S I D E R A N D O:</w:t>
      </w:r>
    </w:p>
    <w:p w14:paraId="02D515D0" w14:textId="77777777" w:rsidR="00AC5179" w:rsidRPr="004B23F2" w:rsidRDefault="00AC5179" w:rsidP="00AC517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xml:space="preserve">- - - - - - - - - - - - - - - - - - - - - - - - - - - - - - - - - - - - - - - - - - </w:t>
      </w:r>
    </w:p>
    <w:p w14:paraId="43B26F67" w14:textId="71EE7730" w:rsidR="00AC5179" w:rsidRPr="009B59DB" w:rsidRDefault="00AC5179" w:rsidP="00E30FFB">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7563EF">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del</w:t>
      </w:r>
      <w:r w:rsidR="00E30FFB">
        <w:rPr>
          <w:rFonts w:ascii="Arial" w:hAnsi="Arial" w:cs="Arial"/>
          <w:sz w:val="26"/>
          <w:szCs w:val="26"/>
        </w:rPr>
        <w:t xml:space="preserve"> Director General de la Policía Vial Estatal de la Secretaría de Seguridad Pública del Estado de Oaxaca, </w:t>
      </w:r>
      <w:r>
        <w:rPr>
          <w:rFonts w:ascii="Arial" w:hAnsi="Arial" w:cs="Arial"/>
          <w:sz w:val="26"/>
          <w:szCs w:val="26"/>
        </w:rPr>
        <w:t xml:space="preserve">no fue impugnada, acreditándose así </w:t>
      </w:r>
      <w:r w:rsidR="00E30FFB">
        <w:rPr>
          <w:rFonts w:ascii="Arial" w:hAnsi="Arial" w:cs="Arial"/>
          <w:sz w:val="26"/>
          <w:szCs w:val="26"/>
        </w:rPr>
        <w:t xml:space="preserve">con la copia certificada de su nombramiento y toma de protesta de ley correspondiente,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 - - - - - - - - - </w:t>
      </w:r>
    </w:p>
    <w:p w14:paraId="2F68AE05" w14:textId="77777777" w:rsidR="00AC5179" w:rsidRDefault="00AC5179" w:rsidP="00AC5179">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Pr>
          <w:rFonts w:ascii="Arial" w:hAnsi="Arial" w:cs="Arial"/>
          <w:sz w:val="26"/>
          <w:szCs w:val="26"/>
        </w:rPr>
        <w:t xml:space="preserve">al no haberse hecho valer causal alguna por la autoridad demandada, </w:t>
      </w:r>
      <w:r w:rsidRPr="009B59DB">
        <w:rPr>
          <w:rFonts w:ascii="Arial" w:hAnsi="Arial" w:cs="Arial"/>
          <w:sz w:val="26"/>
          <w:szCs w:val="26"/>
        </w:rPr>
        <w:t xml:space="preserve">esta Sala </w:t>
      </w:r>
      <w:r>
        <w:rPr>
          <w:rFonts w:ascii="Arial" w:hAnsi="Arial" w:cs="Arial"/>
          <w:sz w:val="26"/>
          <w:szCs w:val="26"/>
        </w:rPr>
        <w:t xml:space="preserve">analiza de oficio la actualización de alguna, </w:t>
      </w:r>
      <w:r w:rsidRPr="009B59DB">
        <w:rPr>
          <w:rFonts w:ascii="Arial" w:hAnsi="Arial" w:cs="Arial"/>
          <w:sz w:val="26"/>
          <w:szCs w:val="26"/>
        </w:rPr>
        <w:t>advirt</w:t>
      </w:r>
      <w:r>
        <w:rPr>
          <w:rFonts w:ascii="Arial" w:hAnsi="Arial" w:cs="Arial"/>
          <w:sz w:val="26"/>
          <w:szCs w:val="26"/>
        </w:rPr>
        <w:t>iendo</w:t>
      </w:r>
      <w:r w:rsidRPr="009B59DB">
        <w:rPr>
          <w:rFonts w:ascii="Arial" w:hAnsi="Arial" w:cs="Arial"/>
          <w:sz w:val="26"/>
          <w:szCs w:val="26"/>
        </w:rPr>
        <w:t xml:space="preserve"> que en el presente caso concreto no se actualiza </w:t>
      </w:r>
      <w:r w:rsidRPr="009B59DB">
        <w:rPr>
          <w:rFonts w:ascii="Arial" w:hAnsi="Arial" w:cs="Arial"/>
          <w:sz w:val="26"/>
          <w:szCs w:val="26"/>
        </w:rPr>
        <w:lastRenderedPageBreak/>
        <w:t xml:space="preserve">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 - - - - - - - - - - - - - </w:t>
      </w:r>
      <w:r>
        <w:rPr>
          <w:rFonts w:ascii="Arial" w:hAnsi="Arial" w:cs="Arial"/>
          <w:sz w:val="26"/>
          <w:szCs w:val="26"/>
        </w:rPr>
        <w:t xml:space="preserve">- - - - - - - - - - - - - - - - - - - - - </w:t>
      </w:r>
    </w:p>
    <w:p w14:paraId="44347714" w14:textId="61DC2EB7" w:rsidR="00AC5179" w:rsidRPr="00C13B00" w:rsidRDefault="00AC5179" w:rsidP="00E30FFB">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30FFB">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E30FFB">
        <w:rPr>
          <w:rFonts w:ascii="Arial" w:hAnsi="Arial" w:cs="Arial"/>
          <w:sz w:val="26"/>
          <w:szCs w:val="26"/>
        </w:rPr>
        <w:t>.- - - - - - - - - - - - - - - - -</w:t>
      </w:r>
    </w:p>
    <w:p w14:paraId="2BC91561" w14:textId="71CF5034"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Pr>
          <w:rFonts w:ascii="Arial" w:hAnsi="Arial" w:cs="Arial"/>
          <w:sz w:val="26"/>
          <w:szCs w:val="26"/>
        </w:rPr>
        <w:t xml:space="preserve">El actor </w:t>
      </w:r>
      <w:r w:rsidR="007563EF">
        <w:rPr>
          <w:rFonts w:ascii="Arial" w:hAnsi="Arial" w:cs="Arial"/>
          <w:b/>
          <w:bCs/>
          <w:sz w:val="26"/>
          <w:szCs w:val="26"/>
        </w:rPr>
        <w:t>**********</w:t>
      </w:r>
      <w:r>
        <w:rPr>
          <w:rFonts w:ascii="Arial" w:hAnsi="Arial" w:cs="Arial"/>
          <w:sz w:val="26"/>
          <w:szCs w:val="26"/>
        </w:rPr>
        <w:t xml:space="preserve">, demandó la nulidad del acta de infracción de tránsito número </w:t>
      </w:r>
      <w:r w:rsidR="007563EF">
        <w:rPr>
          <w:rFonts w:ascii="Arial" w:hAnsi="Arial" w:cs="Arial"/>
          <w:sz w:val="26"/>
          <w:szCs w:val="26"/>
        </w:rPr>
        <w:t>**********</w:t>
      </w:r>
      <w:r w:rsidR="00E30FFB">
        <w:rPr>
          <w:rFonts w:ascii="Arial" w:hAnsi="Arial" w:cs="Arial"/>
          <w:sz w:val="26"/>
          <w:szCs w:val="26"/>
        </w:rPr>
        <w:t xml:space="preserve"> </w:t>
      </w:r>
      <w:r>
        <w:rPr>
          <w:rFonts w:ascii="Arial" w:hAnsi="Arial" w:cs="Arial"/>
          <w:sz w:val="26"/>
          <w:szCs w:val="26"/>
        </w:rPr>
        <w:t xml:space="preserve">de </w:t>
      </w:r>
      <w:r w:rsidR="00E30FFB">
        <w:rPr>
          <w:rFonts w:ascii="Arial" w:hAnsi="Arial" w:cs="Arial"/>
          <w:sz w:val="26"/>
          <w:szCs w:val="26"/>
        </w:rPr>
        <w:t xml:space="preserve">once de febrero </w:t>
      </w:r>
      <w:r>
        <w:rPr>
          <w:rFonts w:ascii="Arial" w:hAnsi="Arial" w:cs="Arial"/>
          <w:sz w:val="26"/>
          <w:szCs w:val="26"/>
        </w:rPr>
        <w:t xml:space="preserve">de dos mil veintiuno, emitida por el </w:t>
      </w:r>
      <w:r w:rsidRPr="00DA1CF5">
        <w:rPr>
          <w:rFonts w:ascii="Arial" w:hAnsi="Arial" w:cs="Arial"/>
          <w:sz w:val="26"/>
          <w:szCs w:val="26"/>
        </w:rPr>
        <w:t xml:space="preserve">Policía Vial </w:t>
      </w:r>
      <w:r>
        <w:rPr>
          <w:rFonts w:ascii="Arial" w:hAnsi="Arial" w:cs="Arial"/>
          <w:sz w:val="26"/>
          <w:szCs w:val="26"/>
        </w:rPr>
        <w:t>Estatal,</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 - - - - - - - - - </w:t>
      </w:r>
      <w:r w:rsidR="00E30FFB">
        <w:rPr>
          <w:rFonts w:ascii="Arial" w:hAnsi="Arial" w:cs="Arial"/>
          <w:sz w:val="26"/>
          <w:szCs w:val="26"/>
        </w:rPr>
        <w:t>- - - - - - - - - - - - - - - - - - - - - - - - - - -</w:t>
      </w:r>
    </w:p>
    <w:p w14:paraId="5C45FF48" w14:textId="77777777" w:rsidR="00AC5179" w:rsidRDefault="00AC5179" w:rsidP="00AC517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045F4D38"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57220B93"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 xml:space="preserve">La Sala Unitaria de Primera Instancia, al pronunciar sentencia suplirá las deficiencias de la queja </w:t>
      </w:r>
      <w:r>
        <w:rPr>
          <w:rFonts w:ascii="Arial" w:hAnsi="Arial" w:cs="Arial"/>
          <w:i/>
          <w:iCs/>
          <w:sz w:val="24"/>
          <w:szCs w:val="24"/>
        </w:rPr>
        <w:lastRenderedPageBreak/>
        <w:t>planteada por el actor en su demanda, siempre y cuando de los hechos narrados se deduzca el agravio, pero en todos los casos se contraerá a los puntos de la Litis.</w:t>
      </w:r>
      <w:r>
        <w:rPr>
          <w:rFonts w:ascii="Arial" w:hAnsi="Arial" w:cs="Arial"/>
          <w:sz w:val="26"/>
          <w:szCs w:val="26"/>
        </w:rPr>
        <w:t>”</w:t>
      </w:r>
    </w:p>
    <w:p w14:paraId="5022E303" w14:textId="0C4879AA"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En suplencia de la deficiencia de la queja de los conceptos de impugnación planteados por el actor; se atienden esencialmente aquellas manifestaciones que realiza en el sentido de que el acta de infracción impugnada transgrede lo dispuesto por el artículo 16 de la Constitución Política de los Estados Unidos Mexicanos, así como el diverso 17 fracción V de la Ley de Procedimiento y Justicia Administrativa, al no contemplar una debida fundamentación y motivación, porque para ello se requiere se ha</w:t>
      </w:r>
      <w:r w:rsidR="00C453C5">
        <w:rPr>
          <w:rFonts w:ascii="Arial" w:hAnsi="Arial" w:cs="Arial"/>
          <w:sz w:val="26"/>
          <w:szCs w:val="26"/>
        </w:rPr>
        <w:t>ga</w:t>
      </w:r>
      <w:r>
        <w:rPr>
          <w:rFonts w:ascii="Arial" w:hAnsi="Arial" w:cs="Arial"/>
          <w:sz w:val="26"/>
          <w:szCs w:val="26"/>
        </w:rPr>
        <w:t xml:space="preserve"> la descripción clara y completa de la conducta que satisface la hipótesis legal invocada con la debida precisión tanto del artículo, como de la fracción e inciso en cada caso en particular, tampoco se precisó en forma clara las circunstancias en que ocurrieron los hechos.- - </w:t>
      </w:r>
      <w:r w:rsidRPr="009B59DB">
        <w:rPr>
          <w:rFonts w:ascii="Arial" w:hAnsi="Arial" w:cs="Arial"/>
          <w:sz w:val="26"/>
          <w:szCs w:val="26"/>
        </w:rPr>
        <w:t xml:space="preserve">- </w:t>
      </w:r>
      <w:r>
        <w:rPr>
          <w:rFonts w:ascii="Arial" w:hAnsi="Arial" w:cs="Arial"/>
          <w:sz w:val="26"/>
          <w:szCs w:val="26"/>
        </w:rPr>
        <w:t xml:space="preserve">- - - - - - - - - - - - - - - - - </w:t>
      </w:r>
    </w:p>
    <w:p w14:paraId="656BD769" w14:textId="79923A90"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 xml:space="preserve">Al respecto </w:t>
      </w:r>
      <w:r w:rsidR="00F54089">
        <w:rPr>
          <w:rFonts w:ascii="Arial" w:hAnsi="Arial" w:cs="Arial"/>
          <w:sz w:val="26"/>
          <w:szCs w:val="26"/>
        </w:rPr>
        <w:t xml:space="preserve">el Director General de la Policía Vial Estatal de la Secretaría de Seguridad Pública del Estado de Oaxaca, quien contesto la demanda entablada en contra del </w:t>
      </w:r>
      <w:r w:rsidRPr="00DA1CF5">
        <w:rPr>
          <w:rFonts w:ascii="Arial" w:hAnsi="Arial" w:cs="Arial"/>
          <w:sz w:val="26"/>
          <w:szCs w:val="26"/>
        </w:rPr>
        <w:t xml:space="preserve">Policía Vial </w:t>
      </w:r>
      <w:r>
        <w:rPr>
          <w:rFonts w:ascii="Arial" w:hAnsi="Arial" w:cs="Arial"/>
          <w:sz w:val="26"/>
          <w:szCs w:val="26"/>
        </w:rPr>
        <w:t>Estatal,</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w:t>
      </w:r>
      <w:r w:rsidR="00F54089">
        <w:rPr>
          <w:rFonts w:ascii="Arial" w:hAnsi="Arial" w:cs="Arial"/>
          <w:sz w:val="26"/>
          <w:szCs w:val="26"/>
        </w:rPr>
        <w:t xml:space="preserve">que emitió el acta, al ya no formar parte de esa corporación policiaca; </w:t>
      </w:r>
      <w:r>
        <w:rPr>
          <w:rFonts w:ascii="Arial" w:hAnsi="Arial" w:cs="Arial"/>
          <w:sz w:val="26"/>
          <w:szCs w:val="26"/>
        </w:rPr>
        <w:t xml:space="preserve">se concretó a señalar que </w:t>
      </w:r>
      <w:r w:rsidR="00154402">
        <w:rPr>
          <w:rFonts w:ascii="Arial" w:hAnsi="Arial" w:cs="Arial"/>
          <w:sz w:val="26"/>
          <w:szCs w:val="26"/>
        </w:rPr>
        <w:t xml:space="preserve">se </w:t>
      </w:r>
      <w:r>
        <w:rPr>
          <w:rFonts w:ascii="Arial" w:hAnsi="Arial" w:cs="Arial"/>
          <w:sz w:val="26"/>
          <w:szCs w:val="26"/>
        </w:rPr>
        <w:t>act</w:t>
      </w:r>
      <w:r w:rsidR="00154402">
        <w:rPr>
          <w:rFonts w:ascii="Arial" w:hAnsi="Arial" w:cs="Arial"/>
          <w:sz w:val="26"/>
          <w:szCs w:val="26"/>
        </w:rPr>
        <w:t>uó</w:t>
      </w:r>
      <w:r>
        <w:rPr>
          <w:rFonts w:ascii="Arial" w:hAnsi="Arial" w:cs="Arial"/>
          <w:sz w:val="26"/>
          <w:szCs w:val="26"/>
        </w:rPr>
        <w:t xml:space="preserve"> conforme a los lineamientos establecidos en la Ley y el acta de infracción es totalmente legal, está debidamente fundada y motivada, porque en la parte superior de la misma están contemplados todos los fundamentos legales para que la autoridad actuara conforme a derecho y en la cual se describe la conducta que motivó levantar el acta de infracción.- - - - - - - - - - - - - - - </w:t>
      </w:r>
      <w:r w:rsidR="004929FB">
        <w:rPr>
          <w:rFonts w:ascii="Arial" w:hAnsi="Arial" w:cs="Arial"/>
          <w:sz w:val="26"/>
          <w:szCs w:val="26"/>
        </w:rPr>
        <w:t xml:space="preserve">- - - - - - - - - - </w:t>
      </w:r>
    </w:p>
    <w:p w14:paraId="53DD2D5A" w14:textId="1F7991C8" w:rsidR="00BF2E73" w:rsidRDefault="00AC5179" w:rsidP="00BF2E73">
      <w:pPr>
        <w:spacing w:before="240" w:after="0" w:line="360" w:lineRule="auto"/>
        <w:ind w:firstLine="567"/>
        <w:jc w:val="both"/>
        <w:rPr>
          <w:rFonts w:ascii="Arial" w:hAnsi="Arial" w:cs="Arial"/>
          <w:bCs/>
          <w:sz w:val="24"/>
          <w:szCs w:val="24"/>
        </w:rPr>
      </w:pPr>
      <w:r>
        <w:rPr>
          <w:rFonts w:ascii="Arial" w:hAnsi="Arial" w:cs="Arial"/>
          <w:b/>
          <w:sz w:val="26"/>
          <w:szCs w:val="26"/>
        </w:rPr>
        <w:t xml:space="preserve">Análisis. </w:t>
      </w:r>
      <w:r>
        <w:rPr>
          <w:rFonts w:ascii="Arial" w:hAnsi="Arial" w:cs="Arial"/>
          <w:sz w:val="26"/>
          <w:szCs w:val="26"/>
        </w:rPr>
        <w:t xml:space="preserve">Del examen al acta de infracción de tránsito número </w:t>
      </w:r>
      <w:r w:rsidR="007563EF">
        <w:rPr>
          <w:rFonts w:ascii="Arial" w:hAnsi="Arial" w:cs="Arial"/>
          <w:sz w:val="26"/>
          <w:szCs w:val="26"/>
        </w:rPr>
        <w:t>**********</w:t>
      </w:r>
      <w:r>
        <w:rPr>
          <w:rFonts w:ascii="Arial" w:hAnsi="Arial" w:cs="Arial"/>
          <w:sz w:val="26"/>
          <w:szCs w:val="26"/>
        </w:rPr>
        <w:t xml:space="preserve"> de </w:t>
      </w:r>
      <w:r w:rsidR="00096012">
        <w:rPr>
          <w:rFonts w:ascii="Arial" w:hAnsi="Arial" w:cs="Arial"/>
          <w:sz w:val="26"/>
          <w:szCs w:val="26"/>
        </w:rPr>
        <w:t xml:space="preserve">once de febrero </w:t>
      </w:r>
      <w:r>
        <w:rPr>
          <w:rFonts w:ascii="Arial" w:hAnsi="Arial" w:cs="Arial"/>
          <w:sz w:val="26"/>
          <w:szCs w:val="26"/>
        </w:rPr>
        <w:t>de dos mil veintiuno,</w:t>
      </w:r>
      <w:r w:rsidR="005B4EE7">
        <w:rPr>
          <w:rFonts w:ascii="Arial" w:hAnsi="Arial" w:cs="Arial"/>
          <w:sz w:val="26"/>
          <w:szCs w:val="26"/>
        </w:rPr>
        <w:t xml:space="preserve"> </w:t>
      </w:r>
      <w:r>
        <w:rPr>
          <w:rFonts w:ascii="Arial" w:hAnsi="Arial" w:cs="Arial"/>
          <w:sz w:val="26"/>
          <w:szCs w:val="26"/>
        </w:rPr>
        <w:t>a la que se le concede pleno valor probatorio conforme lo dispuesto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al ser un documento público, emitido por </w:t>
      </w:r>
      <w:r>
        <w:rPr>
          <w:rFonts w:ascii="Arial" w:hAnsi="Arial" w:cs="Arial"/>
          <w:sz w:val="26"/>
          <w:szCs w:val="26"/>
        </w:rPr>
        <w:lastRenderedPageBreak/>
        <w:t xml:space="preserve">funcionario en el uso de sus facultades; se obtiene, que la demandada </w:t>
      </w:r>
      <w:r w:rsidR="005B4EE7" w:rsidRPr="00DA1CF5">
        <w:rPr>
          <w:rFonts w:ascii="Arial" w:hAnsi="Arial" w:cs="Arial"/>
          <w:sz w:val="26"/>
          <w:szCs w:val="26"/>
        </w:rPr>
        <w:t xml:space="preserve">Policía Vial </w:t>
      </w:r>
      <w:r w:rsidR="005B4EE7">
        <w:rPr>
          <w:rFonts w:ascii="Arial" w:hAnsi="Arial" w:cs="Arial"/>
          <w:sz w:val="26"/>
          <w:szCs w:val="26"/>
        </w:rPr>
        <w:t>Estatal,</w:t>
      </w:r>
      <w:r w:rsidR="005B4EE7" w:rsidRPr="00DA1CF5">
        <w:rPr>
          <w:rFonts w:ascii="Arial" w:hAnsi="Arial" w:cs="Arial"/>
          <w:sz w:val="26"/>
          <w:szCs w:val="26"/>
        </w:rPr>
        <w:t xml:space="preserve"> </w:t>
      </w:r>
      <w:r w:rsidR="005B4EE7">
        <w:rPr>
          <w:rFonts w:ascii="Arial" w:hAnsi="Arial" w:cs="Arial"/>
          <w:sz w:val="26"/>
          <w:szCs w:val="26"/>
        </w:rPr>
        <w:t>adscrito a l</w:t>
      </w:r>
      <w:r w:rsidR="005B4EE7" w:rsidRPr="00DA1CF5">
        <w:rPr>
          <w:rFonts w:ascii="Arial" w:hAnsi="Arial" w:cs="Arial"/>
          <w:sz w:val="26"/>
          <w:szCs w:val="26"/>
        </w:rPr>
        <w:t xml:space="preserve">a Dirección General </w:t>
      </w:r>
      <w:r w:rsidR="005B4EE7">
        <w:rPr>
          <w:rFonts w:ascii="Arial" w:hAnsi="Arial" w:cs="Arial"/>
          <w:sz w:val="26"/>
          <w:szCs w:val="26"/>
        </w:rPr>
        <w:t>d</w:t>
      </w:r>
      <w:r w:rsidR="005B4EE7" w:rsidRPr="00DA1CF5">
        <w:rPr>
          <w:rFonts w:ascii="Arial" w:hAnsi="Arial" w:cs="Arial"/>
          <w:sz w:val="26"/>
          <w:szCs w:val="26"/>
        </w:rPr>
        <w:t xml:space="preserve">e </w:t>
      </w:r>
      <w:r w:rsidR="005B4EE7">
        <w:rPr>
          <w:rFonts w:ascii="Arial" w:hAnsi="Arial" w:cs="Arial"/>
          <w:sz w:val="26"/>
          <w:szCs w:val="26"/>
        </w:rPr>
        <w:t>l</w:t>
      </w:r>
      <w:r w:rsidR="005B4EE7" w:rsidRPr="00DA1CF5">
        <w:rPr>
          <w:rFonts w:ascii="Arial" w:hAnsi="Arial" w:cs="Arial"/>
          <w:sz w:val="26"/>
          <w:szCs w:val="26"/>
        </w:rPr>
        <w:t>a Policía Vial Estatal</w:t>
      </w:r>
      <w:r w:rsidR="005B4EE7">
        <w:rPr>
          <w:rFonts w:ascii="Arial" w:hAnsi="Arial" w:cs="Arial"/>
          <w:sz w:val="26"/>
          <w:szCs w:val="26"/>
        </w:rPr>
        <w:t xml:space="preserve">, </w:t>
      </w:r>
      <w:r w:rsidR="005B4EE7" w:rsidRPr="00DA1CF5">
        <w:rPr>
          <w:rFonts w:ascii="Arial" w:hAnsi="Arial" w:cs="Arial"/>
          <w:sz w:val="26"/>
          <w:szCs w:val="26"/>
        </w:rPr>
        <w:t xml:space="preserve">Dirección </w:t>
      </w:r>
      <w:r w:rsidR="005B4EE7">
        <w:rPr>
          <w:rFonts w:ascii="Arial" w:hAnsi="Arial" w:cs="Arial"/>
          <w:sz w:val="26"/>
          <w:szCs w:val="26"/>
        </w:rPr>
        <w:t>d</w:t>
      </w:r>
      <w:r w:rsidR="005B4EE7" w:rsidRPr="00DA1CF5">
        <w:rPr>
          <w:rFonts w:ascii="Arial" w:hAnsi="Arial" w:cs="Arial"/>
          <w:sz w:val="26"/>
          <w:szCs w:val="26"/>
        </w:rPr>
        <w:t xml:space="preserve">e Tránsito, </w:t>
      </w:r>
      <w:r w:rsidR="005B4EE7">
        <w:rPr>
          <w:rFonts w:ascii="Arial" w:hAnsi="Arial" w:cs="Arial"/>
          <w:sz w:val="26"/>
          <w:szCs w:val="26"/>
        </w:rPr>
        <w:t>d</w:t>
      </w:r>
      <w:r w:rsidR="005B4EE7" w:rsidRPr="00DA1CF5">
        <w:rPr>
          <w:rFonts w:ascii="Arial" w:hAnsi="Arial" w:cs="Arial"/>
          <w:sz w:val="26"/>
          <w:szCs w:val="26"/>
        </w:rPr>
        <w:t xml:space="preserve">e </w:t>
      </w:r>
      <w:r w:rsidR="005B4EE7">
        <w:rPr>
          <w:rFonts w:ascii="Arial" w:hAnsi="Arial" w:cs="Arial"/>
          <w:sz w:val="26"/>
          <w:szCs w:val="26"/>
        </w:rPr>
        <w:t>l</w:t>
      </w:r>
      <w:r w:rsidR="005B4EE7" w:rsidRPr="00DA1CF5">
        <w:rPr>
          <w:rFonts w:ascii="Arial" w:hAnsi="Arial" w:cs="Arial"/>
          <w:sz w:val="26"/>
          <w:szCs w:val="26"/>
        </w:rPr>
        <w:t xml:space="preserve">a Secretaría </w:t>
      </w:r>
      <w:r w:rsidR="005B4EE7">
        <w:rPr>
          <w:rFonts w:ascii="Arial" w:hAnsi="Arial" w:cs="Arial"/>
          <w:sz w:val="26"/>
          <w:szCs w:val="26"/>
        </w:rPr>
        <w:t>d</w:t>
      </w:r>
      <w:r w:rsidR="005B4EE7" w:rsidRPr="00DA1CF5">
        <w:rPr>
          <w:rFonts w:ascii="Arial" w:hAnsi="Arial" w:cs="Arial"/>
          <w:sz w:val="26"/>
          <w:szCs w:val="26"/>
        </w:rPr>
        <w:t xml:space="preserve">e Seguridad Pública </w:t>
      </w:r>
      <w:r w:rsidR="005B4EE7">
        <w:rPr>
          <w:rFonts w:ascii="Arial" w:hAnsi="Arial" w:cs="Arial"/>
          <w:sz w:val="26"/>
          <w:szCs w:val="26"/>
        </w:rPr>
        <w:t>d</w:t>
      </w:r>
      <w:r w:rsidR="005B4EE7" w:rsidRPr="00DA1CF5">
        <w:rPr>
          <w:rFonts w:ascii="Arial" w:hAnsi="Arial" w:cs="Arial"/>
          <w:sz w:val="26"/>
          <w:szCs w:val="26"/>
        </w:rPr>
        <w:t xml:space="preserve">el Estado </w:t>
      </w:r>
      <w:r w:rsidR="005B4EE7">
        <w:rPr>
          <w:rFonts w:ascii="Arial" w:hAnsi="Arial" w:cs="Arial"/>
          <w:sz w:val="26"/>
          <w:szCs w:val="26"/>
        </w:rPr>
        <w:t>d</w:t>
      </w:r>
      <w:r w:rsidR="005B4EE7" w:rsidRPr="00DA1CF5">
        <w:rPr>
          <w:rFonts w:ascii="Arial" w:hAnsi="Arial" w:cs="Arial"/>
          <w:sz w:val="26"/>
          <w:szCs w:val="26"/>
        </w:rPr>
        <w:t>e Oaxaca</w:t>
      </w:r>
      <w:r>
        <w:rPr>
          <w:rFonts w:ascii="Arial" w:hAnsi="Arial" w:cs="Arial"/>
          <w:sz w:val="26"/>
          <w:szCs w:val="26"/>
        </w:rPr>
        <w:t xml:space="preserve">, al levantar el acta de infracción, fue omiso en señalar el motivo de la detención del vehículo, </w:t>
      </w:r>
      <w:r w:rsidR="00BF2E73" w:rsidRPr="00A95770">
        <w:rPr>
          <w:rFonts w:ascii="Arial" w:hAnsi="Arial" w:cs="Arial"/>
          <w:bCs/>
          <w:sz w:val="26"/>
          <w:szCs w:val="26"/>
        </w:rPr>
        <w:t xml:space="preserve">en el apartado de </w:t>
      </w:r>
      <w:r w:rsidR="00BF2E73">
        <w:rPr>
          <w:rFonts w:ascii="Arial" w:hAnsi="Arial" w:cs="Arial"/>
          <w:bCs/>
          <w:sz w:val="26"/>
          <w:szCs w:val="26"/>
        </w:rPr>
        <w:t xml:space="preserve">motivo de la infracción subrayó </w:t>
      </w:r>
      <w:r w:rsidR="00BF2E73">
        <w:rPr>
          <w:rFonts w:ascii="Arial" w:hAnsi="Arial" w:cs="Arial"/>
          <w:bCs/>
          <w:sz w:val="24"/>
          <w:szCs w:val="24"/>
        </w:rPr>
        <w:t>“</w:t>
      </w:r>
      <w:r w:rsidR="00BF2E73">
        <w:rPr>
          <w:rFonts w:ascii="Arial" w:hAnsi="Arial" w:cs="Arial"/>
          <w:bCs/>
          <w:i/>
        </w:rPr>
        <w:t xml:space="preserve">ARTÍCULO 158, DEL REGLAMENTO DE LA LEY DE TRÁNSITO REFORMADA, GRUPO </w:t>
      </w:r>
      <w:r w:rsidR="005B4EE7">
        <w:rPr>
          <w:rFonts w:ascii="Arial" w:hAnsi="Arial" w:cs="Arial"/>
          <w:bCs/>
          <w:i/>
        </w:rPr>
        <w:t>1</w:t>
      </w:r>
      <w:r w:rsidR="00BF2E73">
        <w:rPr>
          <w:rFonts w:ascii="Arial" w:hAnsi="Arial" w:cs="Arial"/>
          <w:bCs/>
          <w:i/>
        </w:rPr>
        <w:t xml:space="preserve">, NÚMEROS: </w:t>
      </w:r>
      <w:r w:rsidR="005B4EE7">
        <w:rPr>
          <w:rFonts w:ascii="Arial" w:hAnsi="Arial" w:cs="Arial"/>
          <w:bCs/>
          <w:i/>
        </w:rPr>
        <w:t>8</w:t>
      </w:r>
      <w:r w:rsidR="00BF2E73">
        <w:rPr>
          <w:rFonts w:ascii="Arial" w:hAnsi="Arial" w:cs="Arial"/>
          <w:bCs/>
          <w:i/>
        </w:rPr>
        <w:t xml:space="preserve"> </w:t>
      </w:r>
      <w:r w:rsidR="005B4EE7">
        <w:rPr>
          <w:rFonts w:ascii="Arial" w:hAnsi="Arial" w:cs="Arial"/>
          <w:bCs/>
          <w:i/>
        </w:rPr>
        <w:t>EXCESO DE PASAJE</w:t>
      </w:r>
      <w:r w:rsidR="00BF2E73">
        <w:rPr>
          <w:rFonts w:ascii="Arial" w:hAnsi="Arial" w:cs="Arial"/>
          <w:bCs/>
          <w:sz w:val="24"/>
          <w:szCs w:val="24"/>
        </w:rPr>
        <w:t xml:space="preserve">”; </w:t>
      </w:r>
      <w:r w:rsidR="00BF2E73" w:rsidRPr="00BF2E73">
        <w:rPr>
          <w:rFonts w:ascii="Arial" w:hAnsi="Arial" w:cs="Arial"/>
          <w:bCs/>
          <w:sz w:val="26"/>
          <w:szCs w:val="26"/>
        </w:rPr>
        <w:t>y, en el capítulo de observaciones indicó</w:t>
      </w:r>
      <w:r w:rsidR="00BF2E73">
        <w:rPr>
          <w:rFonts w:ascii="Arial" w:hAnsi="Arial" w:cs="Arial"/>
          <w:bCs/>
          <w:sz w:val="26"/>
          <w:szCs w:val="26"/>
        </w:rPr>
        <w:t xml:space="preserve"> </w:t>
      </w:r>
      <w:r w:rsidR="00BF2E73">
        <w:rPr>
          <w:rFonts w:ascii="Arial" w:hAnsi="Arial" w:cs="Arial"/>
          <w:bCs/>
          <w:sz w:val="24"/>
          <w:szCs w:val="24"/>
        </w:rPr>
        <w:t>“</w:t>
      </w:r>
      <w:r w:rsidR="005B4EE7">
        <w:rPr>
          <w:rFonts w:ascii="Arial" w:hAnsi="Arial" w:cs="Arial"/>
          <w:bCs/>
          <w:i/>
        </w:rPr>
        <w:t xml:space="preserve">Art. 18 fracción </w:t>
      </w:r>
      <w:r w:rsidR="00BF2E73">
        <w:rPr>
          <w:rFonts w:ascii="Arial" w:hAnsi="Arial" w:cs="Arial"/>
          <w:bCs/>
          <w:i/>
        </w:rPr>
        <w:t xml:space="preserve">V </w:t>
      </w:r>
      <w:r w:rsidR="005B4EE7">
        <w:rPr>
          <w:rFonts w:ascii="Arial" w:hAnsi="Arial" w:cs="Arial"/>
          <w:bCs/>
          <w:i/>
        </w:rPr>
        <w:t>L</w:t>
      </w:r>
      <w:r w:rsidR="00BF2E73">
        <w:rPr>
          <w:rFonts w:ascii="Arial" w:hAnsi="Arial" w:cs="Arial"/>
          <w:bCs/>
          <w:i/>
        </w:rPr>
        <w:t>ey de Tránsito y Vialidad de</w:t>
      </w:r>
      <w:r w:rsidR="00C17859">
        <w:rPr>
          <w:rFonts w:ascii="Arial" w:hAnsi="Arial" w:cs="Arial"/>
          <w:bCs/>
          <w:i/>
        </w:rPr>
        <w:t xml:space="preserve">l Estado </w:t>
      </w:r>
      <w:r w:rsidR="005B4EE7">
        <w:rPr>
          <w:rFonts w:ascii="Arial" w:hAnsi="Arial" w:cs="Arial"/>
          <w:bCs/>
          <w:i/>
        </w:rPr>
        <w:t>de Oaxaca</w:t>
      </w:r>
      <w:r w:rsidR="00BF2E73">
        <w:rPr>
          <w:rFonts w:ascii="Arial" w:hAnsi="Arial" w:cs="Arial"/>
          <w:bCs/>
          <w:sz w:val="24"/>
          <w:szCs w:val="24"/>
        </w:rPr>
        <w:t>”</w:t>
      </w:r>
      <w:r w:rsidR="00BF2E73" w:rsidRPr="00031A39">
        <w:rPr>
          <w:rFonts w:ascii="Arial" w:hAnsi="Arial" w:cs="Arial"/>
          <w:bCs/>
          <w:sz w:val="26"/>
          <w:szCs w:val="26"/>
        </w:rPr>
        <w:t xml:space="preserve">.- - </w:t>
      </w:r>
      <w:r w:rsidR="005B4EE7">
        <w:rPr>
          <w:rFonts w:ascii="Arial" w:hAnsi="Arial" w:cs="Arial"/>
          <w:bCs/>
          <w:sz w:val="26"/>
          <w:szCs w:val="26"/>
        </w:rPr>
        <w:t xml:space="preserve">- - - - - - - - - - - - - - - - - - - - - - - - - - - - - - </w:t>
      </w:r>
    </w:p>
    <w:p w14:paraId="6721CAF5" w14:textId="254DC403" w:rsidR="00BF2E73" w:rsidRDefault="00BF2E73" w:rsidP="00BF2E73">
      <w:pPr>
        <w:spacing w:before="240" w:after="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esto es así, pues, la emisora del acto, señaló como fundamento lo dispuesto por los artículos 18 fracci</w:t>
      </w:r>
      <w:r w:rsidR="005B4EE7">
        <w:rPr>
          <w:rFonts w:ascii="Arial" w:hAnsi="Arial" w:cs="Arial"/>
          <w:bCs/>
          <w:sz w:val="26"/>
          <w:szCs w:val="26"/>
        </w:rPr>
        <w:t>ó</w:t>
      </w:r>
      <w:r w:rsidR="00C17859">
        <w:rPr>
          <w:rFonts w:ascii="Arial" w:hAnsi="Arial" w:cs="Arial"/>
          <w:bCs/>
          <w:sz w:val="26"/>
          <w:szCs w:val="26"/>
        </w:rPr>
        <w:t xml:space="preserve">n </w:t>
      </w:r>
      <w:r>
        <w:rPr>
          <w:rFonts w:ascii="Arial" w:hAnsi="Arial" w:cs="Arial"/>
          <w:bCs/>
          <w:sz w:val="26"/>
          <w:szCs w:val="26"/>
        </w:rPr>
        <w:t xml:space="preserve">V de la Ley de Tránsito, Movilidad y Vialidad del Estado de Oaxaca; así como </w:t>
      </w:r>
      <w:r w:rsidR="005B4EE7">
        <w:rPr>
          <w:rFonts w:ascii="Arial" w:hAnsi="Arial" w:cs="Arial"/>
          <w:bCs/>
          <w:sz w:val="26"/>
          <w:szCs w:val="26"/>
        </w:rPr>
        <w:t>e</w:t>
      </w:r>
      <w:r w:rsidR="00C17859">
        <w:rPr>
          <w:rFonts w:ascii="Arial" w:hAnsi="Arial" w:cs="Arial"/>
          <w:bCs/>
          <w:sz w:val="26"/>
          <w:szCs w:val="26"/>
        </w:rPr>
        <w:t xml:space="preserve">l </w:t>
      </w:r>
      <w:r>
        <w:rPr>
          <w:rFonts w:ascii="Arial" w:hAnsi="Arial" w:cs="Arial"/>
          <w:bCs/>
          <w:sz w:val="26"/>
          <w:szCs w:val="26"/>
        </w:rPr>
        <w:t>diverso</w:t>
      </w:r>
      <w:r w:rsidR="00C17859">
        <w:rPr>
          <w:rFonts w:ascii="Arial" w:hAnsi="Arial" w:cs="Arial"/>
          <w:bCs/>
          <w:sz w:val="26"/>
          <w:szCs w:val="26"/>
        </w:rPr>
        <w:t xml:space="preserve"> </w:t>
      </w:r>
      <w:r>
        <w:rPr>
          <w:rFonts w:ascii="Arial" w:hAnsi="Arial" w:cs="Arial"/>
          <w:bCs/>
          <w:sz w:val="26"/>
          <w:szCs w:val="26"/>
        </w:rPr>
        <w:t xml:space="preserve">158, Grupo </w:t>
      </w:r>
      <w:r w:rsidR="005B4EE7">
        <w:rPr>
          <w:rFonts w:ascii="Arial" w:hAnsi="Arial" w:cs="Arial"/>
          <w:bCs/>
          <w:sz w:val="26"/>
          <w:szCs w:val="26"/>
        </w:rPr>
        <w:t>1</w:t>
      </w:r>
      <w:r>
        <w:rPr>
          <w:rFonts w:ascii="Arial" w:hAnsi="Arial" w:cs="Arial"/>
          <w:bCs/>
          <w:sz w:val="26"/>
          <w:szCs w:val="26"/>
        </w:rPr>
        <w:t xml:space="preserve">, número </w:t>
      </w:r>
      <w:r w:rsidR="005B4EE7">
        <w:rPr>
          <w:rFonts w:ascii="Arial" w:hAnsi="Arial" w:cs="Arial"/>
          <w:bCs/>
          <w:sz w:val="26"/>
          <w:szCs w:val="26"/>
        </w:rPr>
        <w:t xml:space="preserve">8 </w:t>
      </w:r>
      <w:r w:rsidRPr="00A20C04">
        <w:rPr>
          <w:rFonts w:ascii="Arial" w:hAnsi="Arial" w:cs="Arial"/>
          <w:bCs/>
          <w:sz w:val="26"/>
          <w:szCs w:val="26"/>
        </w:rPr>
        <w:t>del Reglamento de la Ley de Tránsito</w:t>
      </w:r>
      <w:r>
        <w:rPr>
          <w:rFonts w:ascii="Arial" w:hAnsi="Arial" w:cs="Arial"/>
          <w:bCs/>
          <w:sz w:val="26"/>
          <w:szCs w:val="26"/>
        </w:rPr>
        <w:t xml:space="preserve"> reformada; preceptos legales que establecen: - - - - - - - - - - - - - - - - - - - - - - - - - - - </w:t>
      </w:r>
      <w:r w:rsidR="005B4EE7">
        <w:rPr>
          <w:rFonts w:ascii="Arial" w:hAnsi="Arial" w:cs="Arial"/>
          <w:bCs/>
          <w:sz w:val="26"/>
          <w:szCs w:val="26"/>
        </w:rPr>
        <w:t xml:space="preserve">- - - - - - - </w:t>
      </w:r>
    </w:p>
    <w:p w14:paraId="1673FD1C" w14:textId="5BEA8FF9" w:rsidR="00BF2E73" w:rsidRDefault="00BF2E73" w:rsidP="00BF2E73">
      <w:pPr>
        <w:spacing w:before="240" w:after="0" w:line="360" w:lineRule="auto"/>
        <w:ind w:firstLine="567"/>
        <w:jc w:val="both"/>
        <w:rPr>
          <w:rFonts w:ascii="Arial" w:hAnsi="Arial" w:cs="Arial"/>
          <w:bCs/>
          <w:sz w:val="26"/>
          <w:szCs w:val="26"/>
        </w:rPr>
      </w:pPr>
      <w:r>
        <w:rPr>
          <w:rFonts w:ascii="Arial" w:hAnsi="Arial" w:cs="Arial"/>
          <w:bCs/>
          <w:sz w:val="26"/>
          <w:szCs w:val="26"/>
        </w:rPr>
        <w:t xml:space="preserve">Ley de Tránsito, Movilidad y Vialidad del Estado de Oaxaca:- - - - - </w:t>
      </w:r>
    </w:p>
    <w:p w14:paraId="41FAD3E9" w14:textId="77777777" w:rsidR="00C17859" w:rsidRPr="00490104" w:rsidRDefault="00C17859" w:rsidP="00C17859">
      <w:pPr>
        <w:pStyle w:val="Sinespaciado"/>
        <w:spacing w:before="240" w:line="360" w:lineRule="auto"/>
        <w:ind w:left="1134" w:right="616"/>
        <w:jc w:val="both"/>
        <w:rPr>
          <w:rFonts w:ascii="Arial" w:hAnsi="Arial" w:cs="Arial"/>
          <w:i/>
          <w:sz w:val="24"/>
          <w:szCs w:val="24"/>
        </w:rPr>
      </w:pP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14:paraId="79039FD7" w14:textId="77777777" w:rsidR="00C17859" w:rsidRPr="00490104" w:rsidRDefault="00C17859" w:rsidP="00C17859">
      <w:pPr>
        <w:pStyle w:val="Sinespaciado"/>
        <w:spacing w:before="240" w:line="360" w:lineRule="auto"/>
        <w:ind w:left="1134" w:right="616"/>
        <w:jc w:val="both"/>
        <w:rPr>
          <w:rFonts w:ascii="Arial" w:hAnsi="Arial" w:cs="Arial"/>
          <w:i/>
          <w:sz w:val="24"/>
          <w:szCs w:val="24"/>
        </w:rPr>
      </w:pPr>
      <w:r w:rsidRPr="00490104">
        <w:rPr>
          <w:rFonts w:ascii="Arial" w:hAnsi="Arial" w:cs="Arial"/>
          <w:i/>
          <w:sz w:val="24"/>
          <w:szCs w:val="24"/>
        </w:rPr>
        <w:t>…</w:t>
      </w:r>
    </w:p>
    <w:p w14:paraId="1B17EF52" w14:textId="77777777" w:rsidR="00C17859" w:rsidRPr="00490104" w:rsidRDefault="00C17859" w:rsidP="00C17859">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p>
    <w:p w14:paraId="4F23E8CF" w14:textId="77777777" w:rsidR="00BF2E73" w:rsidRPr="005E4046" w:rsidRDefault="00BF2E73" w:rsidP="00BF2E73">
      <w:pPr>
        <w:spacing w:before="240" w:after="0" w:line="360" w:lineRule="auto"/>
        <w:ind w:left="1134" w:right="616"/>
        <w:jc w:val="both"/>
        <w:rPr>
          <w:rFonts w:ascii="Arial" w:hAnsi="Arial" w:cs="Arial"/>
          <w:bCs/>
          <w:sz w:val="24"/>
          <w:szCs w:val="24"/>
        </w:rPr>
      </w:pPr>
      <w:r>
        <w:rPr>
          <w:rFonts w:ascii="Arial" w:hAnsi="Arial" w:cs="Arial"/>
          <w:i/>
          <w:sz w:val="24"/>
          <w:szCs w:val="24"/>
        </w:rPr>
        <w:t>…</w:t>
      </w:r>
      <w:r w:rsidRPr="005E4046">
        <w:rPr>
          <w:rFonts w:ascii="Arial" w:hAnsi="Arial" w:cs="Arial"/>
          <w:sz w:val="26"/>
          <w:szCs w:val="26"/>
        </w:rPr>
        <w:t>”</w:t>
      </w:r>
    </w:p>
    <w:p w14:paraId="2FA71ECC" w14:textId="0D218E08" w:rsidR="00BF2E73" w:rsidRDefault="00BF2E73" w:rsidP="00BF2E73">
      <w:pPr>
        <w:spacing w:before="240" w:after="0" w:line="360" w:lineRule="auto"/>
        <w:ind w:right="-93" w:firstLine="708"/>
        <w:jc w:val="both"/>
        <w:rPr>
          <w:rFonts w:ascii="Arial" w:hAnsi="Arial" w:cs="Arial"/>
          <w:bCs/>
          <w:sz w:val="26"/>
          <w:szCs w:val="26"/>
        </w:rPr>
      </w:pPr>
      <w:r w:rsidRPr="00A20C04">
        <w:rPr>
          <w:rFonts w:ascii="Arial" w:hAnsi="Arial" w:cs="Arial"/>
          <w:bCs/>
          <w:sz w:val="26"/>
          <w:szCs w:val="26"/>
        </w:rPr>
        <w:t>Reglamento de la Ley de Tránsito</w:t>
      </w:r>
      <w:r>
        <w:rPr>
          <w:rFonts w:ascii="Arial" w:hAnsi="Arial" w:cs="Arial"/>
          <w:bCs/>
          <w:sz w:val="26"/>
          <w:szCs w:val="26"/>
        </w:rPr>
        <w:t xml:space="preserve"> reformada:- - - - - - - - - - - - - - - </w:t>
      </w:r>
    </w:p>
    <w:p w14:paraId="39554A88" w14:textId="2D302D25" w:rsidR="00BF2E73" w:rsidRDefault="00BF2E73" w:rsidP="00BF2E73">
      <w:pPr>
        <w:spacing w:before="240" w:after="0" w:line="360" w:lineRule="auto"/>
        <w:ind w:left="1134" w:right="616"/>
        <w:jc w:val="both"/>
        <w:rPr>
          <w:rFonts w:ascii="Arial" w:hAnsi="Arial" w:cs="Arial"/>
          <w:i/>
          <w:sz w:val="24"/>
          <w:szCs w:val="24"/>
        </w:rPr>
      </w:pPr>
      <w:r w:rsidRPr="00D02AEC">
        <w:rPr>
          <w:rFonts w:ascii="Arial" w:hAnsi="Arial" w:cs="Arial"/>
          <w:sz w:val="26"/>
          <w:szCs w:val="26"/>
        </w:rPr>
        <w:t>“</w:t>
      </w:r>
      <w:r w:rsidR="00C64CFF">
        <w:rPr>
          <w:rFonts w:ascii="Arial" w:hAnsi="Arial" w:cs="Arial"/>
          <w:i/>
          <w:sz w:val="24"/>
          <w:szCs w:val="24"/>
        </w:rPr>
        <w:t>A</w:t>
      </w:r>
      <w:r>
        <w:rPr>
          <w:rFonts w:ascii="Arial" w:hAnsi="Arial" w:cs="Arial"/>
          <w:i/>
          <w:sz w:val="24"/>
          <w:szCs w:val="24"/>
        </w:rPr>
        <w:t>RTICULO 158</w:t>
      </w:r>
      <w:r w:rsidRPr="00D02AEC">
        <w:rPr>
          <w:rFonts w:ascii="Arial" w:hAnsi="Arial" w:cs="Arial"/>
          <w:i/>
          <w:sz w:val="24"/>
          <w:szCs w:val="24"/>
        </w:rPr>
        <w:t>.- L</w:t>
      </w:r>
      <w:r>
        <w:rPr>
          <w:rFonts w:ascii="Arial" w:hAnsi="Arial" w:cs="Arial"/>
          <w:i/>
          <w:sz w:val="24"/>
          <w:szCs w:val="24"/>
        </w:rPr>
        <w:t>as violaciones a las disposiciones de la Ley de Tránsito Reformada, a las de este Reglamento y a las que con fundamento en estos Ordenamientos emanen de las autoridades de Tránsito, se sancionarán como sigue</w:t>
      </w:r>
      <w:r w:rsidRPr="00D02AEC">
        <w:rPr>
          <w:rFonts w:ascii="Arial" w:hAnsi="Arial" w:cs="Arial"/>
          <w:i/>
          <w:sz w:val="24"/>
          <w:szCs w:val="24"/>
        </w:rPr>
        <w:t>:</w:t>
      </w:r>
    </w:p>
    <w:p w14:paraId="181915C1" w14:textId="77777777" w:rsidR="00BF2E73" w:rsidRDefault="00BF2E73" w:rsidP="00BF2E73">
      <w:pPr>
        <w:spacing w:before="240" w:after="0" w:line="360" w:lineRule="auto"/>
        <w:ind w:left="1134" w:right="616"/>
        <w:jc w:val="both"/>
        <w:rPr>
          <w:rFonts w:ascii="Arial" w:hAnsi="Arial" w:cs="Arial"/>
          <w:i/>
          <w:sz w:val="24"/>
          <w:szCs w:val="24"/>
        </w:rPr>
      </w:pPr>
      <w:r>
        <w:rPr>
          <w:rFonts w:ascii="Arial" w:hAnsi="Arial" w:cs="Arial"/>
          <w:i/>
          <w:sz w:val="24"/>
          <w:szCs w:val="24"/>
        </w:rPr>
        <w:t>…</w:t>
      </w:r>
    </w:p>
    <w:p w14:paraId="1564587E" w14:textId="26A9EC06" w:rsidR="00BF2E73" w:rsidRPr="006A4AD4" w:rsidRDefault="00BF2E73" w:rsidP="00BF2E73">
      <w:pPr>
        <w:spacing w:before="240" w:after="0" w:line="360" w:lineRule="auto"/>
        <w:ind w:left="1134" w:right="616"/>
        <w:jc w:val="both"/>
        <w:rPr>
          <w:rFonts w:ascii="Arial" w:hAnsi="Arial" w:cs="Arial"/>
          <w:i/>
          <w:sz w:val="24"/>
          <w:szCs w:val="24"/>
        </w:rPr>
      </w:pPr>
      <w:r w:rsidRPr="00161043">
        <w:rPr>
          <w:rFonts w:ascii="Arial" w:hAnsi="Arial" w:cs="Arial"/>
          <w:i/>
        </w:rPr>
        <w:t>GRUPO N</w:t>
      </w:r>
      <w:r w:rsidR="00940C87">
        <w:rPr>
          <w:rFonts w:ascii="Arial" w:hAnsi="Arial" w:cs="Arial"/>
          <w:i/>
        </w:rPr>
        <w:t>o. 1</w:t>
      </w:r>
      <w:r>
        <w:rPr>
          <w:rFonts w:ascii="Arial" w:hAnsi="Arial" w:cs="Arial"/>
          <w:i/>
          <w:sz w:val="24"/>
          <w:szCs w:val="24"/>
        </w:rPr>
        <w:t>:- Violaciones que se sancionarán con multas de $</w:t>
      </w:r>
      <w:r w:rsidR="00940C87">
        <w:rPr>
          <w:rFonts w:ascii="Arial" w:hAnsi="Arial" w:cs="Arial"/>
          <w:i/>
          <w:sz w:val="24"/>
          <w:szCs w:val="24"/>
        </w:rPr>
        <w:t>2</w:t>
      </w:r>
      <w:r>
        <w:rPr>
          <w:rFonts w:ascii="Arial" w:hAnsi="Arial" w:cs="Arial"/>
          <w:i/>
          <w:sz w:val="24"/>
          <w:szCs w:val="24"/>
        </w:rPr>
        <w:t>00.00:</w:t>
      </w:r>
    </w:p>
    <w:p w14:paraId="45A3A946" w14:textId="4A522785" w:rsidR="00BF2E73" w:rsidRPr="006A4AD4" w:rsidRDefault="00BF2E73" w:rsidP="00BF2E73">
      <w:pPr>
        <w:spacing w:before="240" w:after="0" w:line="360" w:lineRule="auto"/>
        <w:ind w:left="1134" w:right="616"/>
        <w:jc w:val="both"/>
        <w:rPr>
          <w:rFonts w:ascii="Arial" w:hAnsi="Arial" w:cs="Arial"/>
          <w:i/>
          <w:sz w:val="24"/>
          <w:szCs w:val="24"/>
        </w:rPr>
      </w:pPr>
      <w:r w:rsidRPr="006A4AD4">
        <w:rPr>
          <w:rFonts w:ascii="Arial" w:hAnsi="Arial" w:cs="Arial"/>
          <w:i/>
          <w:sz w:val="24"/>
          <w:szCs w:val="24"/>
        </w:rPr>
        <w:t>…</w:t>
      </w:r>
    </w:p>
    <w:p w14:paraId="32A1B18E" w14:textId="1AF3A78D" w:rsidR="00BF2E73" w:rsidRPr="006A4AD4" w:rsidRDefault="00940C87" w:rsidP="00BF2E73">
      <w:pPr>
        <w:spacing w:before="240" w:after="0" w:line="360" w:lineRule="auto"/>
        <w:ind w:left="1134" w:right="616"/>
        <w:jc w:val="both"/>
        <w:rPr>
          <w:rFonts w:ascii="Arial" w:hAnsi="Arial" w:cs="Arial"/>
          <w:i/>
          <w:sz w:val="24"/>
          <w:szCs w:val="24"/>
        </w:rPr>
      </w:pPr>
      <w:r>
        <w:rPr>
          <w:rFonts w:ascii="Arial" w:hAnsi="Arial" w:cs="Arial"/>
          <w:i/>
          <w:sz w:val="24"/>
          <w:szCs w:val="24"/>
        </w:rPr>
        <w:lastRenderedPageBreak/>
        <w:t>8</w:t>
      </w:r>
      <w:r w:rsidR="00BF2E73" w:rsidRPr="006A4AD4">
        <w:rPr>
          <w:rFonts w:ascii="Arial" w:hAnsi="Arial" w:cs="Arial"/>
          <w:i/>
          <w:sz w:val="24"/>
          <w:szCs w:val="24"/>
        </w:rPr>
        <w:t xml:space="preserve">.- </w:t>
      </w:r>
      <w:r>
        <w:rPr>
          <w:rFonts w:ascii="Arial" w:hAnsi="Arial" w:cs="Arial"/>
          <w:i/>
          <w:sz w:val="24"/>
          <w:szCs w:val="24"/>
        </w:rPr>
        <w:t>PASAJE</w:t>
      </w:r>
      <w:r w:rsidR="00C17859">
        <w:rPr>
          <w:rFonts w:ascii="Arial" w:hAnsi="Arial" w:cs="Arial"/>
          <w:i/>
          <w:sz w:val="24"/>
          <w:szCs w:val="24"/>
        </w:rPr>
        <w:t xml:space="preserve">.- </w:t>
      </w:r>
      <w:r>
        <w:rPr>
          <w:rFonts w:ascii="Arial" w:hAnsi="Arial" w:cs="Arial"/>
          <w:i/>
          <w:sz w:val="24"/>
          <w:szCs w:val="24"/>
        </w:rPr>
        <w:t>Llevar pasaje en exceso del autorizado en los vehículos de servicio público de pasajeros</w:t>
      </w:r>
      <w:r w:rsidR="00BF2E73" w:rsidRPr="006A4AD4">
        <w:rPr>
          <w:rFonts w:ascii="Arial" w:hAnsi="Arial" w:cs="Arial"/>
          <w:i/>
          <w:sz w:val="24"/>
          <w:szCs w:val="24"/>
        </w:rPr>
        <w:t>.</w:t>
      </w:r>
    </w:p>
    <w:p w14:paraId="786686A6" w14:textId="0400609F" w:rsidR="00BF2E73" w:rsidRPr="00D02AEC" w:rsidRDefault="00C17859" w:rsidP="00BF2E73">
      <w:pPr>
        <w:spacing w:before="240" w:after="0" w:line="360" w:lineRule="auto"/>
        <w:ind w:left="1134" w:right="616"/>
        <w:jc w:val="both"/>
        <w:rPr>
          <w:rFonts w:ascii="Arial" w:hAnsi="Arial" w:cs="Arial"/>
          <w:bCs/>
          <w:i/>
          <w:sz w:val="24"/>
          <w:szCs w:val="24"/>
        </w:rPr>
      </w:pPr>
      <w:r>
        <w:rPr>
          <w:rFonts w:ascii="Arial" w:hAnsi="Arial" w:cs="Arial"/>
          <w:i/>
          <w:sz w:val="26"/>
          <w:szCs w:val="26"/>
        </w:rPr>
        <w:t>…</w:t>
      </w:r>
      <w:r w:rsidR="00BF2E73" w:rsidRPr="00D02AEC">
        <w:rPr>
          <w:rFonts w:ascii="Arial" w:hAnsi="Arial" w:cs="Arial"/>
          <w:i/>
          <w:sz w:val="26"/>
          <w:szCs w:val="26"/>
        </w:rPr>
        <w:t>”</w:t>
      </w:r>
    </w:p>
    <w:p w14:paraId="1048746F" w14:textId="7EA4682D" w:rsidR="00BF2E73" w:rsidRDefault="00BF2E73" w:rsidP="00C64CFF">
      <w:pPr>
        <w:spacing w:before="240" w:after="0" w:line="360" w:lineRule="auto"/>
        <w:ind w:firstLine="567"/>
        <w:jc w:val="both"/>
        <w:rPr>
          <w:rFonts w:ascii="Arial" w:hAnsi="Arial" w:cs="Arial"/>
          <w:i/>
          <w:sz w:val="24"/>
          <w:szCs w:val="24"/>
        </w:rPr>
      </w:pPr>
      <w:r>
        <w:rPr>
          <w:rFonts w:ascii="Arial" w:hAnsi="Arial" w:cs="Arial"/>
          <w:bCs/>
          <w:sz w:val="26"/>
          <w:szCs w:val="26"/>
        </w:rPr>
        <w:t>Ahora del texto de los artículos transcritos, se advierte que estos prevén; las facultades, atribuciones y obligaciones de los elementos de Policía Vial Estatal; así como</w:t>
      </w:r>
      <w:r w:rsidR="00C64CFF">
        <w:rPr>
          <w:rFonts w:ascii="Arial" w:hAnsi="Arial" w:cs="Arial"/>
          <w:bCs/>
          <w:sz w:val="26"/>
          <w:szCs w:val="26"/>
        </w:rPr>
        <w:t xml:space="preserve">; así como que se </w:t>
      </w:r>
      <w:r>
        <w:rPr>
          <w:rFonts w:ascii="Arial" w:hAnsi="Arial" w:cs="Arial"/>
          <w:bCs/>
          <w:sz w:val="26"/>
          <w:szCs w:val="26"/>
        </w:rPr>
        <w:t>considera</w:t>
      </w:r>
      <w:r w:rsidR="00C64CFF">
        <w:rPr>
          <w:rFonts w:ascii="Arial" w:hAnsi="Arial" w:cs="Arial"/>
          <w:bCs/>
          <w:sz w:val="26"/>
          <w:szCs w:val="26"/>
        </w:rPr>
        <w:t>ra</w:t>
      </w:r>
      <w:r>
        <w:rPr>
          <w:rFonts w:ascii="Arial" w:hAnsi="Arial" w:cs="Arial"/>
          <w:bCs/>
          <w:sz w:val="26"/>
          <w:szCs w:val="26"/>
        </w:rPr>
        <w:t xml:space="preserve"> violaci</w:t>
      </w:r>
      <w:r w:rsidR="00C64CFF">
        <w:rPr>
          <w:rFonts w:ascii="Arial" w:hAnsi="Arial" w:cs="Arial"/>
          <w:bCs/>
          <w:sz w:val="26"/>
          <w:szCs w:val="26"/>
        </w:rPr>
        <w:t>ó</w:t>
      </w:r>
      <w:r>
        <w:rPr>
          <w:rFonts w:ascii="Arial" w:hAnsi="Arial" w:cs="Arial"/>
          <w:bCs/>
          <w:sz w:val="26"/>
          <w:szCs w:val="26"/>
        </w:rPr>
        <w:t xml:space="preserve">n a las disposiciones a la Ley de Tránsito y serán sancionadas, </w:t>
      </w:r>
      <w:r w:rsidR="00C64CFF">
        <w:rPr>
          <w:rFonts w:ascii="Arial" w:hAnsi="Arial" w:cs="Arial"/>
          <w:bCs/>
          <w:sz w:val="26"/>
          <w:szCs w:val="26"/>
        </w:rPr>
        <w:t xml:space="preserve">por </w:t>
      </w:r>
      <w:r w:rsidR="00940C87">
        <w:rPr>
          <w:rFonts w:ascii="Arial" w:hAnsi="Arial" w:cs="Arial"/>
          <w:bCs/>
          <w:sz w:val="26"/>
          <w:szCs w:val="26"/>
        </w:rPr>
        <w:t>llevar exceso de pasaje del autorizado en los vehículos de servicio público de pasajeros</w:t>
      </w:r>
      <w:r>
        <w:rPr>
          <w:rFonts w:ascii="Arial" w:hAnsi="Arial" w:cs="Arial"/>
          <w:bCs/>
          <w:sz w:val="26"/>
          <w:szCs w:val="26"/>
        </w:rPr>
        <w:t xml:space="preserve">.- - - </w:t>
      </w:r>
      <w:r w:rsidR="00940C87">
        <w:rPr>
          <w:rFonts w:ascii="Arial" w:hAnsi="Arial" w:cs="Arial"/>
          <w:bCs/>
          <w:sz w:val="26"/>
          <w:szCs w:val="26"/>
        </w:rPr>
        <w:t xml:space="preserve">- - - - - - - - - - - - - - - - - - - - - - - - - - - - - - - - - - - - - - - - - </w:t>
      </w:r>
    </w:p>
    <w:p w14:paraId="46A78FFB" w14:textId="06011F85" w:rsidR="00BF2E73" w:rsidRDefault="00BF2E73" w:rsidP="00BF2E73">
      <w:pPr>
        <w:spacing w:before="240" w:after="0" w:line="360" w:lineRule="auto"/>
        <w:ind w:firstLine="567"/>
        <w:jc w:val="both"/>
        <w:rPr>
          <w:rFonts w:ascii="Arial" w:hAnsi="Arial" w:cs="Arial"/>
          <w:bCs/>
          <w:sz w:val="26"/>
          <w:szCs w:val="26"/>
        </w:rPr>
      </w:pPr>
      <w:r>
        <w:rPr>
          <w:rFonts w:ascii="Arial" w:hAnsi="Arial" w:cs="Arial"/>
          <w:bCs/>
          <w:sz w:val="26"/>
          <w:szCs w:val="26"/>
        </w:rPr>
        <w:t xml:space="preserve">Como se desprende de lo anterior, si bien la demandada al levantar el acta de infracción, citó dispositivos legales que consideró fue transgredidos por el actor </w:t>
      </w:r>
      <w:r w:rsidR="007563EF">
        <w:rPr>
          <w:rFonts w:ascii="Arial" w:hAnsi="Arial" w:cs="Arial"/>
          <w:bCs/>
          <w:sz w:val="26"/>
          <w:szCs w:val="26"/>
        </w:rPr>
        <w:t>**********</w:t>
      </w:r>
      <w:r>
        <w:rPr>
          <w:rFonts w:ascii="Arial" w:hAnsi="Arial" w:cs="Arial"/>
          <w:bCs/>
          <w:sz w:val="26"/>
          <w:szCs w:val="26"/>
        </w:rPr>
        <w:t xml:space="preserve">; sin embargo, soslayó señalar con precisión, las circunstancias especiales, razones particulares o causas inmediatas que se tuvieron en consideración para la emisión del acto; </w:t>
      </w:r>
      <w:r w:rsidR="00940C87">
        <w:rPr>
          <w:rFonts w:ascii="Arial" w:hAnsi="Arial" w:cs="Arial"/>
          <w:iCs/>
          <w:sz w:val="26"/>
          <w:szCs w:val="26"/>
        </w:rPr>
        <w:t xml:space="preserve">toda vez, que sólo indicó </w:t>
      </w:r>
      <w:r w:rsidR="00940C87">
        <w:rPr>
          <w:rFonts w:ascii="Arial" w:hAnsi="Arial" w:cs="Arial"/>
          <w:sz w:val="26"/>
          <w:szCs w:val="26"/>
        </w:rPr>
        <w:t>“</w:t>
      </w:r>
      <w:r w:rsidR="00940C87">
        <w:rPr>
          <w:rFonts w:ascii="Arial" w:hAnsi="Arial" w:cs="Arial"/>
          <w:i/>
          <w:iCs/>
          <w:sz w:val="24"/>
          <w:szCs w:val="24"/>
        </w:rPr>
        <w:t>Exceso de pasaje</w:t>
      </w:r>
      <w:r w:rsidR="00940C87">
        <w:rPr>
          <w:rFonts w:ascii="Arial" w:hAnsi="Arial" w:cs="Arial"/>
          <w:sz w:val="26"/>
          <w:szCs w:val="26"/>
        </w:rPr>
        <w:t xml:space="preserve">”, pero sin </w:t>
      </w:r>
      <w:r w:rsidR="00940C87" w:rsidRPr="00EA31A7">
        <w:rPr>
          <w:rFonts w:ascii="Arial" w:hAnsi="Arial" w:cs="Arial"/>
          <w:bCs/>
          <w:sz w:val="26"/>
          <w:szCs w:val="26"/>
        </w:rPr>
        <w:t>explicar</w:t>
      </w:r>
      <w:r w:rsidR="00940C87">
        <w:rPr>
          <w:rFonts w:ascii="Arial" w:hAnsi="Arial" w:cs="Arial"/>
          <w:bCs/>
          <w:sz w:val="26"/>
          <w:szCs w:val="26"/>
        </w:rPr>
        <w:t xml:space="preserve">, </w:t>
      </w:r>
      <w:r w:rsidR="00940C87" w:rsidRPr="00EA31A7">
        <w:rPr>
          <w:rFonts w:ascii="Arial" w:hAnsi="Arial" w:cs="Arial"/>
          <w:bCs/>
          <w:sz w:val="26"/>
          <w:szCs w:val="26"/>
        </w:rPr>
        <w:t xml:space="preserve">a detalle </w:t>
      </w:r>
      <w:r w:rsidR="00940C87">
        <w:rPr>
          <w:rFonts w:ascii="Arial" w:hAnsi="Arial" w:cs="Arial"/>
          <w:bCs/>
          <w:sz w:val="26"/>
          <w:szCs w:val="26"/>
        </w:rPr>
        <w:t xml:space="preserve">y de forma pormenorizada, cómo es que se percató de que se estaba realizando un servicio público con exceso de pasaje, pues en todo caso se debió haber precisado cual es el pasaje autorizado y como es que concluyó que estaba violentado </w:t>
      </w:r>
      <w:r w:rsidR="008C2F1A">
        <w:rPr>
          <w:rFonts w:ascii="Arial" w:hAnsi="Arial" w:cs="Arial"/>
          <w:bCs/>
          <w:sz w:val="26"/>
          <w:szCs w:val="26"/>
        </w:rPr>
        <w:t>tal hipótesis</w:t>
      </w:r>
      <w:r w:rsidR="00940C87" w:rsidRPr="00EA31A7">
        <w:rPr>
          <w:rFonts w:ascii="Arial" w:hAnsi="Arial" w:cs="Arial"/>
          <w:bCs/>
          <w:sz w:val="26"/>
          <w:szCs w:val="26"/>
        </w:rPr>
        <w:t>.</w:t>
      </w:r>
      <w:r w:rsidR="00940C87">
        <w:rPr>
          <w:rFonts w:ascii="Arial" w:hAnsi="Arial" w:cs="Arial"/>
          <w:bCs/>
          <w:sz w:val="26"/>
          <w:szCs w:val="26"/>
        </w:rPr>
        <w:t xml:space="preserve">- - - - </w:t>
      </w:r>
      <w:r>
        <w:rPr>
          <w:rFonts w:ascii="Arial" w:hAnsi="Arial" w:cs="Arial"/>
          <w:bCs/>
          <w:sz w:val="26"/>
          <w:szCs w:val="26"/>
        </w:rPr>
        <w:t xml:space="preserve">- - -- - - - - </w:t>
      </w:r>
      <w:r w:rsidR="00213D04">
        <w:rPr>
          <w:rFonts w:ascii="Arial" w:hAnsi="Arial" w:cs="Arial"/>
          <w:bCs/>
          <w:sz w:val="26"/>
          <w:szCs w:val="26"/>
        </w:rPr>
        <w:t xml:space="preserve">- - - - - - - - - - - - - - - - - - - - - - - - - - - - - - - - - - </w:t>
      </w:r>
    </w:p>
    <w:p w14:paraId="57B247F2" w14:textId="77777777" w:rsidR="00213D04" w:rsidRDefault="00213D04" w:rsidP="00213D04">
      <w:pPr>
        <w:spacing w:before="240" w:after="0" w:line="360" w:lineRule="auto"/>
        <w:ind w:firstLine="709"/>
        <w:jc w:val="both"/>
        <w:rPr>
          <w:rFonts w:ascii="Arial" w:hAnsi="Arial" w:cs="Arial"/>
          <w:bCs/>
          <w:sz w:val="26"/>
          <w:szCs w:val="26"/>
        </w:rPr>
      </w:pPr>
      <w:r>
        <w:rPr>
          <w:rFonts w:ascii="Arial" w:hAnsi="Arial" w:cs="Arial"/>
          <w:bCs/>
          <w:sz w:val="26"/>
          <w:szCs w:val="26"/>
        </w:rPr>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569CF777" w14:textId="77777777" w:rsidR="00BF2E73" w:rsidRPr="002E74A9" w:rsidRDefault="00BF2E73" w:rsidP="00BF2E73">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5ECE809F"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33293F49"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506DA018" w14:textId="77777777" w:rsidR="00BF2E73" w:rsidRPr="002E74A9" w:rsidRDefault="00BF2E73" w:rsidP="00BF2E73">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18A3AAFD" w14:textId="39010F68" w:rsidR="00BF2E73" w:rsidRDefault="00BF2E73" w:rsidP="00BF2E73">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únicamente citará el precepto legal que consideró violentado,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w:t>
      </w:r>
      <w:r w:rsidR="00213D04">
        <w:rPr>
          <w:rFonts w:ascii="Arial" w:hAnsi="Arial" w:cs="Arial"/>
          <w:bCs/>
          <w:sz w:val="26"/>
          <w:szCs w:val="26"/>
        </w:rPr>
        <w:t xml:space="preserve">la </w:t>
      </w:r>
      <w:r w:rsidR="00213D04">
        <w:rPr>
          <w:rFonts w:ascii="Arial" w:hAnsi="Arial" w:cs="Arial"/>
          <w:bCs/>
          <w:sz w:val="26"/>
          <w:szCs w:val="26"/>
        </w:rPr>
        <w:lastRenderedPageBreak/>
        <w:t>conducta cometida</w:t>
      </w:r>
      <w:r>
        <w:rPr>
          <w:rFonts w:ascii="Arial" w:hAnsi="Arial" w:cs="Arial"/>
          <w:bCs/>
          <w:sz w:val="26"/>
          <w:szCs w:val="26"/>
        </w:rPr>
        <w:t xml:space="preserve">,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 - - - - - - - - - </w:t>
      </w:r>
      <w:r w:rsidR="00213D04">
        <w:rPr>
          <w:rFonts w:ascii="Arial" w:hAnsi="Arial" w:cs="Arial"/>
          <w:bCs/>
          <w:sz w:val="26"/>
          <w:szCs w:val="26"/>
        </w:rPr>
        <w:t xml:space="preserve">- - - - - - - - - </w:t>
      </w:r>
    </w:p>
    <w:p w14:paraId="27252BAE" w14:textId="77777777" w:rsidR="00AC5179" w:rsidRPr="00287FEE" w:rsidRDefault="00AC5179" w:rsidP="00AC5179">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58097FD6" w14:textId="77777777" w:rsidR="00AC5179" w:rsidRPr="00287FEE" w:rsidRDefault="00AC5179" w:rsidP="00AC5179">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F7A1579" w14:textId="77777777" w:rsidR="00AC5179" w:rsidRPr="00475A7E" w:rsidRDefault="00AC5179" w:rsidP="00AC5179">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0996AFE8" w14:textId="76B3C6D6" w:rsidR="00AC5179" w:rsidRDefault="00AC5179" w:rsidP="008C2F1A">
      <w:pPr>
        <w:spacing w:before="240" w:after="0" w:line="360" w:lineRule="auto"/>
        <w:ind w:firstLine="709"/>
        <w:jc w:val="both"/>
        <w:rPr>
          <w:rFonts w:ascii="Arial" w:hAnsi="Arial" w:cs="Arial"/>
          <w:bCs/>
          <w:sz w:val="26"/>
          <w:szCs w:val="26"/>
        </w:rPr>
      </w:pPr>
      <w:r w:rsidRPr="00CF6DA9">
        <w:rPr>
          <w:rFonts w:ascii="Arial" w:hAnsi="Arial" w:cs="Arial"/>
          <w:bCs/>
          <w:sz w:val="26"/>
          <w:szCs w:val="26"/>
        </w:rPr>
        <w:lastRenderedPageBreak/>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Pr>
          <w:rFonts w:ascii="Arial" w:hAnsi="Arial" w:cs="Arial"/>
          <w:sz w:val="26"/>
          <w:szCs w:val="26"/>
        </w:rPr>
        <w:t xml:space="preserve">acta de infracción de tránsito número </w:t>
      </w:r>
      <w:r w:rsidR="007563EF">
        <w:rPr>
          <w:rFonts w:ascii="Arial" w:hAnsi="Arial" w:cs="Arial"/>
          <w:sz w:val="26"/>
          <w:szCs w:val="26"/>
        </w:rPr>
        <w:t>**********</w:t>
      </w:r>
      <w:r w:rsidR="008C2F1A">
        <w:rPr>
          <w:rFonts w:ascii="Arial" w:hAnsi="Arial" w:cs="Arial"/>
          <w:sz w:val="26"/>
          <w:szCs w:val="26"/>
        </w:rPr>
        <w:t xml:space="preserve"> </w:t>
      </w:r>
      <w:r>
        <w:rPr>
          <w:rFonts w:ascii="Arial" w:hAnsi="Arial" w:cs="Arial"/>
          <w:sz w:val="26"/>
          <w:szCs w:val="26"/>
        </w:rPr>
        <w:t xml:space="preserve">de </w:t>
      </w:r>
      <w:r w:rsidR="008C2F1A">
        <w:rPr>
          <w:rFonts w:ascii="Arial" w:hAnsi="Arial" w:cs="Arial"/>
          <w:sz w:val="26"/>
          <w:szCs w:val="26"/>
        </w:rPr>
        <w:t xml:space="preserve">once de febrero </w:t>
      </w:r>
      <w:r>
        <w:rPr>
          <w:rFonts w:ascii="Arial" w:hAnsi="Arial" w:cs="Arial"/>
          <w:sz w:val="26"/>
          <w:szCs w:val="26"/>
        </w:rPr>
        <w:t xml:space="preserve">de dos mil veintiuno, emitida por el </w:t>
      </w:r>
      <w:r w:rsidR="008C2F1A" w:rsidRPr="00DA1CF5">
        <w:rPr>
          <w:rFonts w:ascii="Arial" w:hAnsi="Arial" w:cs="Arial"/>
          <w:sz w:val="26"/>
          <w:szCs w:val="26"/>
        </w:rPr>
        <w:t xml:space="preserve">Policía Vial </w:t>
      </w:r>
      <w:r w:rsidR="008C2F1A">
        <w:rPr>
          <w:rFonts w:ascii="Arial" w:hAnsi="Arial" w:cs="Arial"/>
          <w:sz w:val="26"/>
          <w:szCs w:val="26"/>
        </w:rPr>
        <w:t>Estatal,</w:t>
      </w:r>
      <w:r w:rsidR="008C2F1A" w:rsidRPr="00DA1CF5">
        <w:rPr>
          <w:rFonts w:ascii="Arial" w:hAnsi="Arial" w:cs="Arial"/>
          <w:sz w:val="26"/>
          <w:szCs w:val="26"/>
        </w:rPr>
        <w:t xml:space="preserve"> </w:t>
      </w:r>
      <w:r w:rsidR="008C2F1A">
        <w:rPr>
          <w:rFonts w:ascii="Arial" w:hAnsi="Arial" w:cs="Arial"/>
          <w:sz w:val="26"/>
          <w:szCs w:val="26"/>
        </w:rPr>
        <w:t>adscrito a l</w:t>
      </w:r>
      <w:r w:rsidR="008C2F1A" w:rsidRPr="00DA1CF5">
        <w:rPr>
          <w:rFonts w:ascii="Arial" w:hAnsi="Arial" w:cs="Arial"/>
          <w:sz w:val="26"/>
          <w:szCs w:val="26"/>
        </w:rPr>
        <w:t xml:space="preserve">a Dirección General </w:t>
      </w:r>
      <w:r w:rsidR="008C2F1A">
        <w:rPr>
          <w:rFonts w:ascii="Arial" w:hAnsi="Arial" w:cs="Arial"/>
          <w:sz w:val="26"/>
          <w:szCs w:val="26"/>
        </w:rPr>
        <w:t>d</w:t>
      </w:r>
      <w:r w:rsidR="008C2F1A" w:rsidRPr="00DA1CF5">
        <w:rPr>
          <w:rFonts w:ascii="Arial" w:hAnsi="Arial" w:cs="Arial"/>
          <w:sz w:val="26"/>
          <w:szCs w:val="26"/>
        </w:rPr>
        <w:t xml:space="preserve">e </w:t>
      </w:r>
      <w:r w:rsidR="008C2F1A">
        <w:rPr>
          <w:rFonts w:ascii="Arial" w:hAnsi="Arial" w:cs="Arial"/>
          <w:sz w:val="26"/>
          <w:szCs w:val="26"/>
        </w:rPr>
        <w:t>l</w:t>
      </w:r>
      <w:r w:rsidR="008C2F1A" w:rsidRPr="00DA1CF5">
        <w:rPr>
          <w:rFonts w:ascii="Arial" w:hAnsi="Arial" w:cs="Arial"/>
          <w:sz w:val="26"/>
          <w:szCs w:val="26"/>
        </w:rPr>
        <w:t>a Policía Vial Estatal</w:t>
      </w:r>
      <w:r w:rsidR="008C2F1A">
        <w:rPr>
          <w:rFonts w:ascii="Arial" w:hAnsi="Arial" w:cs="Arial"/>
          <w:sz w:val="26"/>
          <w:szCs w:val="26"/>
        </w:rPr>
        <w:t xml:space="preserve">, </w:t>
      </w:r>
      <w:r w:rsidR="008C2F1A" w:rsidRPr="00DA1CF5">
        <w:rPr>
          <w:rFonts w:ascii="Arial" w:hAnsi="Arial" w:cs="Arial"/>
          <w:sz w:val="26"/>
          <w:szCs w:val="26"/>
        </w:rPr>
        <w:t xml:space="preserve">Dirección </w:t>
      </w:r>
      <w:r w:rsidR="008C2F1A">
        <w:rPr>
          <w:rFonts w:ascii="Arial" w:hAnsi="Arial" w:cs="Arial"/>
          <w:sz w:val="26"/>
          <w:szCs w:val="26"/>
        </w:rPr>
        <w:t>d</w:t>
      </w:r>
      <w:r w:rsidR="008C2F1A" w:rsidRPr="00DA1CF5">
        <w:rPr>
          <w:rFonts w:ascii="Arial" w:hAnsi="Arial" w:cs="Arial"/>
          <w:sz w:val="26"/>
          <w:szCs w:val="26"/>
        </w:rPr>
        <w:t xml:space="preserve">e Tránsito, </w:t>
      </w:r>
      <w:r w:rsidR="008C2F1A">
        <w:rPr>
          <w:rFonts w:ascii="Arial" w:hAnsi="Arial" w:cs="Arial"/>
          <w:sz w:val="26"/>
          <w:szCs w:val="26"/>
        </w:rPr>
        <w:t>d</w:t>
      </w:r>
      <w:r w:rsidR="008C2F1A" w:rsidRPr="00DA1CF5">
        <w:rPr>
          <w:rFonts w:ascii="Arial" w:hAnsi="Arial" w:cs="Arial"/>
          <w:sz w:val="26"/>
          <w:szCs w:val="26"/>
        </w:rPr>
        <w:t xml:space="preserve">e </w:t>
      </w:r>
      <w:r w:rsidR="008C2F1A">
        <w:rPr>
          <w:rFonts w:ascii="Arial" w:hAnsi="Arial" w:cs="Arial"/>
          <w:sz w:val="26"/>
          <w:szCs w:val="26"/>
        </w:rPr>
        <w:t>l</w:t>
      </w:r>
      <w:r w:rsidR="008C2F1A" w:rsidRPr="00DA1CF5">
        <w:rPr>
          <w:rFonts w:ascii="Arial" w:hAnsi="Arial" w:cs="Arial"/>
          <w:sz w:val="26"/>
          <w:szCs w:val="26"/>
        </w:rPr>
        <w:t xml:space="preserve">a Secretaría </w:t>
      </w:r>
      <w:r w:rsidR="008C2F1A">
        <w:rPr>
          <w:rFonts w:ascii="Arial" w:hAnsi="Arial" w:cs="Arial"/>
          <w:sz w:val="26"/>
          <w:szCs w:val="26"/>
        </w:rPr>
        <w:t>d</w:t>
      </w:r>
      <w:r w:rsidR="008C2F1A" w:rsidRPr="00DA1CF5">
        <w:rPr>
          <w:rFonts w:ascii="Arial" w:hAnsi="Arial" w:cs="Arial"/>
          <w:sz w:val="26"/>
          <w:szCs w:val="26"/>
        </w:rPr>
        <w:t xml:space="preserve">e Seguridad Pública </w:t>
      </w:r>
      <w:r w:rsidR="008C2F1A">
        <w:rPr>
          <w:rFonts w:ascii="Arial" w:hAnsi="Arial" w:cs="Arial"/>
          <w:sz w:val="26"/>
          <w:szCs w:val="26"/>
        </w:rPr>
        <w:t>d</w:t>
      </w:r>
      <w:r w:rsidR="008C2F1A" w:rsidRPr="00DA1CF5">
        <w:rPr>
          <w:rFonts w:ascii="Arial" w:hAnsi="Arial" w:cs="Arial"/>
          <w:sz w:val="26"/>
          <w:szCs w:val="26"/>
        </w:rPr>
        <w:t xml:space="preserve">el Estado </w:t>
      </w:r>
      <w:r w:rsidR="008C2F1A">
        <w:rPr>
          <w:rFonts w:ascii="Arial" w:hAnsi="Arial" w:cs="Arial"/>
          <w:sz w:val="26"/>
          <w:szCs w:val="26"/>
        </w:rPr>
        <w:t>d</w:t>
      </w:r>
      <w:r w:rsidR="008C2F1A" w:rsidRPr="00DA1CF5">
        <w:rPr>
          <w:rFonts w:ascii="Arial" w:hAnsi="Arial" w:cs="Arial"/>
          <w:sz w:val="26"/>
          <w:szCs w:val="26"/>
        </w:rPr>
        <w:t>e Oaxaca</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al</w:t>
      </w:r>
      <w:r>
        <w:rPr>
          <w:rFonts w:ascii="Arial" w:hAnsi="Arial" w:cs="Arial"/>
          <w:bCs/>
          <w:sz w:val="26"/>
          <w:szCs w:val="26"/>
        </w:rPr>
        <w:t xml:space="preserve"> </w:t>
      </w:r>
      <w:r w:rsidRPr="0079519C">
        <w:rPr>
          <w:rFonts w:ascii="Arial" w:hAnsi="Arial" w:cs="Arial"/>
          <w:bCs/>
          <w:sz w:val="26"/>
          <w:szCs w:val="26"/>
        </w:rPr>
        <w:t>administrad</w:t>
      </w:r>
      <w:r>
        <w:rPr>
          <w:rFonts w:ascii="Arial" w:hAnsi="Arial" w:cs="Arial"/>
          <w:bCs/>
          <w:sz w:val="26"/>
          <w:szCs w:val="26"/>
        </w:rPr>
        <w:t xml:space="preserve">o </w:t>
      </w:r>
      <w:r w:rsidR="007563EF">
        <w:rPr>
          <w:rFonts w:ascii="Arial" w:hAnsi="Arial" w:cs="Arial"/>
          <w:bCs/>
          <w:sz w:val="26"/>
          <w:szCs w:val="26"/>
        </w:rPr>
        <w:t>**********</w:t>
      </w:r>
      <w:r>
        <w:rPr>
          <w:rFonts w:ascii="Arial" w:hAnsi="Arial" w:cs="Arial"/>
          <w:sz w:val="26"/>
          <w:szCs w:val="26"/>
        </w:rPr>
        <w:t>,</w:t>
      </w:r>
      <w:r w:rsidRPr="0079519C">
        <w:rPr>
          <w:rFonts w:ascii="Arial" w:hAnsi="Arial" w:cs="Arial"/>
          <w:bCs/>
          <w:sz w:val="26"/>
          <w:szCs w:val="26"/>
        </w:rPr>
        <w:t xml:space="preserve"> en el pleno goce de sus derechos afectados</w:t>
      </w:r>
      <w:r>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008C2F1A">
        <w:rPr>
          <w:rFonts w:ascii="Arial" w:hAnsi="Arial" w:cs="Arial"/>
          <w:sz w:val="26"/>
          <w:szCs w:val="26"/>
        </w:rPr>
        <w:t>Director General de la Policía Vial Estatal de la Secretaría de Seguridad Pública del Estado de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trámites correspondientes para que sea </w:t>
      </w:r>
      <w:r w:rsidRPr="001A3596">
        <w:rPr>
          <w:rFonts w:ascii="Arial" w:hAnsi="Arial" w:cs="Arial"/>
          <w:bCs/>
          <w:sz w:val="26"/>
          <w:szCs w:val="26"/>
        </w:rPr>
        <w:t>cancela</w:t>
      </w:r>
      <w:r>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 - - - - - - - - - - - - - - - </w:t>
      </w:r>
    </w:p>
    <w:p w14:paraId="22526339" w14:textId="46C0DC6F" w:rsidR="00AC5179" w:rsidRDefault="00AC5179" w:rsidP="008C2F1A">
      <w:pPr>
        <w:spacing w:before="240" w:after="0" w:line="360" w:lineRule="auto"/>
        <w:ind w:firstLine="709"/>
        <w:jc w:val="both"/>
        <w:rPr>
          <w:rFonts w:ascii="Arial" w:hAnsi="Arial" w:cs="Arial"/>
          <w:i/>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w:t>
      </w:r>
      <w:r w:rsidR="008C2F1A">
        <w:rPr>
          <w:rFonts w:ascii="Arial" w:hAnsi="Arial" w:cs="Arial"/>
          <w:color w:val="000000"/>
          <w:sz w:val="26"/>
          <w:szCs w:val="26"/>
        </w:rPr>
        <w:t xml:space="preserve"> </w:t>
      </w: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r w:rsidR="008C2F1A">
        <w:rPr>
          <w:rFonts w:ascii="Arial" w:hAnsi="Arial" w:cs="Arial"/>
          <w:i/>
          <w:color w:val="000000"/>
          <w:sz w:val="26"/>
          <w:szCs w:val="26"/>
        </w:rPr>
        <w:t>- - - - - - - - - - - - - - - -</w:t>
      </w:r>
    </w:p>
    <w:p w14:paraId="4DB54C7C" w14:textId="77777777" w:rsidR="00AC5179" w:rsidRPr="00D10D8B" w:rsidRDefault="00AC5179" w:rsidP="00AC5179">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a acta infracción impugnada</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 - - - - - - </w:t>
      </w:r>
    </w:p>
    <w:p w14:paraId="31FAA5C6" w14:textId="4AB4E15D" w:rsidR="00AC5179" w:rsidRPr="00D10D8B" w:rsidRDefault="00AC5179" w:rsidP="008C2F1A">
      <w:pPr>
        <w:autoSpaceDE w:val="0"/>
        <w:autoSpaceDN w:val="0"/>
        <w:adjustRightInd w:val="0"/>
        <w:spacing w:line="360" w:lineRule="auto"/>
        <w:ind w:right="283" w:firstLine="567"/>
        <w:jc w:val="both"/>
        <w:rPr>
          <w:rFonts w:ascii="Arial" w:hAnsi="Arial" w:cs="Arial"/>
          <w:bCs/>
          <w:sz w:val="26"/>
          <w:szCs w:val="26"/>
        </w:rPr>
      </w:pPr>
      <w:r>
        <w:rPr>
          <w:rFonts w:ascii="Arial" w:hAnsi="Arial" w:cs="Arial"/>
          <w:bCs/>
          <w:sz w:val="26"/>
          <w:szCs w:val="26"/>
          <w:lang w:val="es-ES"/>
        </w:rPr>
        <w:t xml:space="preserve">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sidRPr="00E643DF">
        <w:rPr>
          <w:rFonts w:ascii="Arial" w:hAnsi="Arial" w:cs="Arial"/>
          <w:bCs/>
          <w:sz w:val="26"/>
          <w:szCs w:val="26"/>
        </w:rPr>
        <w:t>“</w:t>
      </w:r>
      <w:r w:rsidRPr="00DA7AB7">
        <w:rPr>
          <w:rFonts w:ascii="Arial" w:hAnsi="Arial" w:cs="Arial"/>
          <w:b/>
          <w:bCs/>
          <w:i/>
        </w:rPr>
        <w:t xml:space="preserve">CONCEPTOS DE </w:t>
      </w:r>
      <w:r w:rsidRPr="00DA7AB7">
        <w:rPr>
          <w:rFonts w:ascii="Arial" w:hAnsi="Arial" w:cs="Arial"/>
          <w:b/>
          <w:bCs/>
          <w:i/>
        </w:rPr>
        <w:lastRenderedPageBreak/>
        <w:t>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r w:rsidR="008C2F1A">
        <w:rPr>
          <w:rFonts w:ascii="Arial" w:hAnsi="Arial" w:cs="Arial"/>
          <w:bCs/>
          <w:sz w:val="26"/>
          <w:szCs w:val="26"/>
        </w:rPr>
        <w:t xml:space="preserve">. </w:t>
      </w:r>
      <w:r w:rsidR="008C2F1A">
        <w:rPr>
          <w:rFonts w:ascii="Arial" w:hAnsi="Arial" w:cs="Arial"/>
          <w:sz w:val="26"/>
          <w:szCs w:val="26"/>
        </w:rPr>
        <w:t xml:space="preserve">- - - </w:t>
      </w:r>
    </w:p>
    <w:p w14:paraId="77B66C93" w14:textId="7777777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2C7046D4" w14:textId="77777777" w:rsidR="00AC5179" w:rsidRPr="009B59DB" w:rsidRDefault="00AC5179" w:rsidP="00AC517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6A59FD91"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1961999E" w14:textId="77777777" w:rsidR="00AC5179" w:rsidRPr="009B59DB" w:rsidRDefault="00AC5179" w:rsidP="00AC517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504EF221" w14:textId="77777777"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7FABAA82" w14:textId="50D81F2E" w:rsidR="00AC5179" w:rsidRPr="009B59DB" w:rsidRDefault="00AC5179" w:rsidP="00AC517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sidR="007563EF">
        <w:rPr>
          <w:rFonts w:ascii="Arial" w:hAnsi="Arial" w:cs="Arial"/>
          <w:sz w:val="26"/>
          <w:szCs w:val="26"/>
        </w:rPr>
        <w:t>**********</w:t>
      </w:r>
      <w:r>
        <w:rPr>
          <w:rFonts w:ascii="Arial" w:hAnsi="Arial" w:cs="Arial"/>
          <w:sz w:val="26"/>
          <w:szCs w:val="26"/>
        </w:rPr>
        <w:t xml:space="preserve"> de </w:t>
      </w:r>
      <w:r w:rsidR="008C2F1A">
        <w:rPr>
          <w:rFonts w:ascii="Arial" w:hAnsi="Arial" w:cs="Arial"/>
          <w:sz w:val="26"/>
          <w:szCs w:val="26"/>
        </w:rPr>
        <w:t xml:space="preserve">once de febrero </w:t>
      </w:r>
      <w:r>
        <w:rPr>
          <w:rFonts w:ascii="Arial" w:hAnsi="Arial" w:cs="Arial"/>
          <w:sz w:val="26"/>
          <w:szCs w:val="26"/>
        </w:rPr>
        <w:t xml:space="preserve">de dos mil veintiuno, emitida por el </w:t>
      </w:r>
      <w:r w:rsidRPr="00DA1CF5">
        <w:rPr>
          <w:rFonts w:ascii="Arial" w:hAnsi="Arial" w:cs="Arial"/>
          <w:sz w:val="26"/>
          <w:szCs w:val="26"/>
        </w:rPr>
        <w:t xml:space="preserve">Policía Vial </w:t>
      </w:r>
      <w:r>
        <w:rPr>
          <w:rFonts w:ascii="Arial" w:hAnsi="Arial" w:cs="Arial"/>
          <w:sz w:val="26"/>
          <w:szCs w:val="26"/>
        </w:rPr>
        <w:t>Estatal,</w:t>
      </w:r>
      <w:r w:rsidRPr="00DA1CF5">
        <w:rPr>
          <w:rFonts w:ascii="Arial" w:hAnsi="Arial" w:cs="Arial"/>
          <w:sz w:val="26"/>
          <w:szCs w:val="26"/>
        </w:rPr>
        <w:t xml:space="preserve"> </w:t>
      </w:r>
      <w:r>
        <w:rPr>
          <w:rFonts w:ascii="Arial" w:hAnsi="Arial" w:cs="Arial"/>
          <w:sz w:val="26"/>
          <w:szCs w:val="26"/>
        </w:rPr>
        <w:t>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7563EF">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r>
        <w:rPr>
          <w:rFonts w:ascii="Arial" w:hAnsi="Arial" w:cs="Arial"/>
          <w:sz w:val="26"/>
          <w:szCs w:val="26"/>
        </w:rPr>
        <w:t xml:space="preserve">- - - - - - - - - - - - </w:t>
      </w:r>
      <w:r w:rsidR="008C2F1A">
        <w:rPr>
          <w:rFonts w:ascii="Arial" w:hAnsi="Arial" w:cs="Arial"/>
          <w:sz w:val="26"/>
          <w:szCs w:val="26"/>
        </w:rPr>
        <w:t>- - - - - - - - - - - - - - - - -</w:t>
      </w:r>
    </w:p>
    <w:p w14:paraId="77B94B36" w14:textId="77777777" w:rsidR="00AC5179" w:rsidRPr="009B59DB" w:rsidRDefault="00AC5179" w:rsidP="00AC5179">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 xml:space="preserve">2 fracción I y </w:t>
      </w:r>
      <w:r w:rsidRPr="009B59DB">
        <w:rPr>
          <w:rFonts w:ascii="Arial" w:hAnsi="Arial" w:cs="Arial"/>
          <w:sz w:val="26"/>
          <w:szCs w:val="26"/>
        </w:rPr>
        <w:lastRenderedPageBreak/>
        <w:t>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1A875EEA" w14:textId="77777777" w:rsidR="00AC5179" w:rsidRPr="00C730B7" w:rsidRDefault="00AC5179" w:rsidP="00AC517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AC5179"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244706" w14:textId="77777777" w:rsidR="003E702B" w:rsidRDefault="003E702B">
      <w:pPr>
        <w:spacing w:after="0" w:line="240" w:lineRule="auto"/>
      </w:pPr>
      <w:r>
        <w:separator/>
      </w:r>
    </w:p>
  </w:endnote>
  <w:endnote w:type="continuationSeparator" w:id="0">
    <w:p w14:paraId="15CE32CD" w14:textId="77777777" w:rsidR="003E702B" w:rsidRDefault="003E7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F23ED" w14:textId="77777777" w:rsidR="003E702B" w:rsidRDefault="003E702B">
      <w:pPr>
        <w:spacing w:after="0" w:line="240" w:lineRule="auto"/>
      </w:pPr>
      <w:r>
        <w:separator/>
      </w:r>
    </w:p>
  </w:footnote>
  <w:footnote w:type="continuationSeparator" w:id="0">
    <w:p w14:paraId="0FEB3FDC" w14:textId="77777777" w:rsidR="003E702B" w:rsidRDefault="003E702B">
      <w:pPr>
        <w:spacing w:after="0" w:line="240" w:lineRule="auto"/>
      </w:pPr>
      <w:r>
        <w:continuationSeparator/>
      </w:r>
    </w:p>
  </w:footnote>
  <w:footnote w:id="1">
    <w:p w14:paraId="5650FA11" w14:textId="77777777" w:rsidR="00AC5179" w:rsidRPr="00271AF8" w:rsidRDefault="00AC5179" w:rsidP="00AC517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7B964DD1" w14:textId="77777777" w:rsidR="00AC5179" w:rsidRDefault="00AC5179" w:rsidP="00AC5179">
      <w:pPr>
        <w:pStyle w:val="Textonotapie"/>
      </w:pPr>
      <w:r>
        <w:rPr>
          <w:rStyle w:val="Refdenotaalpie"/>
        </w:rPr>
        <w:footnoteRef/>
      </w:r>
      <w:r>
        <w:t xml:space="preserve"> “</w:t>
      </w:r>
      <w:r>
        <w:rPr>
          <w:b/>
        </w:rPr>
        <w:t xml:space="preserve">ARTÍCULO 161.- </w:t>
      </w:r>
      <w:r>
        <w:t>…</w:t>
      </w:r>
    </w:p>
    <w:p w14:paraId="50343D7E" w14:textId="77777777" w:rsidR="00AC5179" w:rsidRDefault="00AC5179" w:rsidP="00AC5179">
      <w:pPr>
        <w:pStyle w:val="Textonotapie"/>
      </w:pPr>
      <w:r>
        <w:t xml:space="preserve">   …</w:t>
      </w:r>
    </w:p>
    <w:p w14:paraId="7F27DA45" w14:textId="77777777" w:rsidR="00AC5179" w:rsidRPr="00271AF8" w:rsidRDefault="00AC5179" w:rsidP="00AC5179">
      <w:pPr>
        <w:pStyle w:val="Textonotapie"/>
      </w:pPr>
      <w:r>
        <w:t xml:space="preserve">   Las causales de improcedencia deben ser examinadas de oficio.”</w:t>
      </w:r>
    </w:p>
  </w:footnote>
  <w:footnote w:id="3">
    <w:p w14:paraId="36ED7E8E" w14:textId="77777777" w:rsidR="00AC5179" w:rsidRDefault="00AC5179" w:rsidP="00AC5179">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01CE03B" w14:textId="77777777" w:rsidR="00AC5179" w:rsidRDefault="00AC5179" w:rsidP="00AC5179">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ED31EAE" w14:textId="77777777" w:rsidR="00AC5179" w:rsidRPr="002C650C" w:rsidRDefault="00AC5179" w:rsidP="00AC5179">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1D02C1D1" w:rsidR="00DF23A1" w:rsidRDefault="003E702B">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7563EF" w:rsidRPr="007563EF">
          <w:rPr>
            <w:noProof/>
            <w:lang w:val="es-ES"/>
          </w:rPr>
          <w:t>10</w:t>
        </w:r>
        <w:r w:rsidR="00EB2520">
          <w:rPr>
            <w:noProof/>
            <w:lang w:val="es-ES"/>
          </w:rPr>
          <w:fldChar w:fldCharType="end"/>
        </w:r>
      </w:p>
    </w:sdtContent>
  </w:sdt>
  <w:p w14:paraId="017C06F7" w14:textId="21A79A4C" w:rsidR="004078F2" w:rsidRPr="00074592" w:rsidRDefault="004078F2" w:rsidP="004078F2">
    <w:pPr>
      <w:pStyle w:val="Encabezado"/>
      <w:ind w:right="-93"/>
      <w:jc w:val="right"/>
      <w:rPr>
        <w:bCs/>
      </w:rPr>
    </w:pPr>
    <w:r w:rsidRPr="00074592">
      <w:rPr>
        <w:bCs/>
      </w:rPr>
      <w:t xml:space="preserve">EXPEDIENTE: </w:t>
    </w:r>
    <w:r w:rsidR="00AC5179">
      <w:rPr>
        <w:bCs/>
      </w:rPr>
      <w:t>33</w:t>
    </w:r>
    <w:r w:rsidRPr="00074592">
      <w:rPr>
        <w:bCs/>
      </w:rPr>
      <w:t>/20</w:t>
    </w:r>
    <w:r>
      <w:rPr>
        <w:bCs/>
      </w:rPr>
      <w:t>2</w:t>
    </w:r>
    <w:r w:rsidR="00AC5179">
      <w:rPr>
        <w:bCs/>
      </w:rPr>
      <w:t>1</w:t>
    </w:r>
  </w:p>
  <w:p w14:paraId="11E86ECA" w14:textId="0DD23463" w:rsidR="00DF23A1" w:rsidRDefault="007563EF">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27.35pt;margin-top:14.4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6313E081" w14:textId="77777777" w:rsidR="007563EF" w:rsidRPr="00035E13" w:rsidRDefault="007563EF" w:rsidP="007563E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3437A610" w:rsidR="00DF23A1" w:rsidRDefault="007563EF">
    <w:pPr>
      <w:pStyle w:val="Encabezado"/>
      <w:jc w:val="center"/>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41.2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51E47FEF" w14:textId="77777777" w:rsidR="007563EF" w:rsidRPr="00035E13" w:rsidRDefault="007563EF" w:rsidP="007563EF">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3E702B">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7563EF">
          <w:rPr>
            <w:noProof/>
            <w:lang w:val="es-ES"/>
          </w:rPr>
          <w:t>11</w:t>
        </w:r>
        <w:r w:rsidR="00EB2520">
          <w:rPr>
            <w:noProof/>
            <w:lang w:val="es-ES"/>
          </w:rPr>
          <w:fldChar w:fldCharType="end"/>
        </w:r>
      </w:sdtContent>
    </w:sdt>
  </w:p>
  <w:p w14:paraId="1C405C8D" w14:textId="34CA355C" w:rsidR="004078F2" w:rsidRPr="00074592" w:rsidRDefault="004078F2" w:rsidP="004078F2">
    <w:pPr>
      <w:pStyle w:val="Encabezado"/>
      <w:ind w:right="-93"/>
      <w:jc w:val="right"/>
      <w:rPr>
        <w:bCs/>
      </w:rPr>
    </w:pPr>
    <w:r w:rsidRPr="00074592">
      <w:rPr>
        <w:bCs/>
      </w:rPr>
      <w:t xml:space="preserve">EXPEDIENTE: </w:t>
    </w:r>
    <w:r w:rsidR="00856458">
      <w:rPr>
        <w:bCs/>
      </w:rPr>
      <w:t>2</w:t>
    </w:r>
    <w:r w:rsidR="00AC5179">
      <w:rPr>
        <w:bCs/>
      </w:rPr>
      <w:t>3</w:t>
    </w:r>
    <w:r w:rsidRPr="00074592">
      <w:rPr>
        <w:bCs/>
      </w:rPr>
      <w:t>/20</w:t>
    </w:r>
    <w:r>
      <w:rPr>
        <w:bCs/>
      </w:rPr>
      <w:t>2</w:t>
    </w:r>
    <w:r w:rsidR="00AC5179">
      <w:rPr>
        <w:bCs/>
      </w:rPr>
      <w:t>1</w:t>
    </w:r>
  </w:p>
  <w:p w14:paraId="371C2FDB" w14:textId="77777777" w:rsidR="00DF23A1" w:rsidRDefault="003E702B" w:rsidP="00927607">
    <w:pPr>
      <w:pStyle w:val="Encabezado"/>
      <w:tabs>
        <w:tab w:val="left" w:pos="142"/>
      </w:tabs>
      <w:ind w:left="284"/>
    </w:pPr>
    <w:r>
      <w:rPr>
        <w:noProof/>
        <w:sz w:val="22"/>
        <w:szCs w:val="22"/>
        <w:lang w:eastAsia="es-MX"/>
      </w:rPr>
      <w:pict w14:anchorId="374258C7">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3E702B">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012"/>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02"/>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3D04"/>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02B"/>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71"/>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29FB"/>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4EE7"/>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3E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6458"/>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2F1A"/>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5C"/>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0C87"/>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517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323"/>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E73"/>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859"/>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3C5"/>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4CFF"/>
    <w:rsid w:val="00C65B9B"/>
    <w:rsid w:val="00C67249"/>
    <w:rsid w:val="00C67698"/>
    <w:rsid w:val="00C70952"/>
    <w:rsid w:val="00C70B81"/>
    <w:rsid w:val="00C724E4"/>
    <w:rsid w:val="00C730B7"/>
    <w:rsid w:val="00C732D8"/>
    <w:rsid w:val="00C7377B"/>
    <w:rsid w:val="00C737D7"/>
    <w:rsid w:val="00C73886"/>
    <w:rsid w:val="00C73DC4"/>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0E3"/>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0FF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862"/>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089"/>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EF4B2-5963-445C-9B72-A4FC786C7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11</Pages>
  <Words>3536</Words>
  <Characters>19453</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44</cp:revision>
  <cp:lastPrinted>2021-10-15T19:08:00Z</cp:lastPrinted>
  <dcterms:created xsi:type="dcterms:W3CDTF">2020-12-10T19:59:00Z</dcterms:created>
  <dcterms:modified xsi:type="dcterms:W3CDTF">2022-04-04T19:37:00Z</dcterms:modified>
</cp:coreProperties>
</file>