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4DAB6" w14:textId="77777777" w:rsidR="00E47700" w:rsidRPr="001042B6" w:rsidRDefault="00E47700" w:rsidP="00E47700">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 - - -</w:t>
      </w:r>
    </w:p>
    <w:p w14:paraId="3CD774B9" w14:textId="77777777" w:rsidR="00E47700" w:rsidRPr="001042B6" w:rsidRDefault="00E47700" w:rsidP="00E47700">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DIECISÉIS DE AGOSTO DE DOS MIL VEINTIDÓS (16/08/2022</w:t>
      </w:r>
      <w:r w:rsidRPr="001042B6">
        <w:rPr>
          <w:rFonts w:ascii="Arial" w:hAnsi="Arial" w:cs="Arial"/>
          <w:b/>
          <w:sz w:val="24"/>
          <w:szCs w:val="24"/>
        </w:rPr>
        <w:t xml:space="preserve">). - - - - - - - - - - - - - - - - - - - - </w:t>
      </w:r>
      <w:r>
        <w:rPr>
          <w:rFonts w:ascii="Arial" w:hAnsi="Arial" w:cs="Arial"/>
          <w:b/>
          <w:sz w:val="24"/>
          <w:szCs w:val="24"/>
        </w:rPr>
        <w:t xml:space="preserve">- - - - - - - - - - - - - - - - - </w:t>
      </w:r>
    </w:p>
    <w:p w14:paraId="30A5B9BF" w14:textId="282A7B23" w:rsidR="00E47700" w:rsidRPr="001042B6" w:rsidRDefault="00E47700" w:rsidP="00E47700">
      <w:pPr>
        <w:spacing w:line="360" w:lineRule="auto"/>
        <w:jc w:val="both"/>
        <w:rPr>
          <w:rFonts w:ascii="Arial" w:hAnsi="Arial" w:cs="Arial"/>
          <w:sz w:val="24"/>
          <w:szCs w:val="24"/>
        </w:rPr>
      </w:pPr>
      <w:r w:rsidRPr="001042B6">
        <w:rPr>
          <w:rFonts w:ascii="Arial" w:hAnsi="Arial" w:cs="Arial"/>
          <w:b/>
          <w:sz w:val="24"/>
          <w:szCs w:val="24"/>
        </w:rPr>
        <w:tab/>
        <w:t>VISTOS</w:t>
      </w:r>
      <w:r>
        <w:rPr>
          <w:rFonts w:ascii="Arial" w:hAnsi="Arial" w:cs="Arial"/>
          <w:b/>
          <w:sz w:val="24"/>
          <w:szCs w:val="24"/>
        </w:rPr>
        <w:t>,</w:t>
      </w:r>
      <w:r w:rsidRPr="001042B6">
        <w:rPr>
          <w:rFonts w:ascii="Arial" w:hAnsi="Arial" w:cs="Arial"/>
          <w:b/>
          <w:sz w:val="24"/>
          <w:szCs w:val="24"/>
        </w:rPr>
        <w:t xml:space="preserve"> </w:t>
      </w:r>
      <w:r w:rsidRPr="001042B6">
        <w:rPr>
          <w:rFonts w:ascii="Arial" w:hAnsi="Arial" w:cs="Arial"/>
          <w:sz w:val="24"/>
          <w:szCs w:val="24"/>
        </w:rPr>
        <w:t xml:space="preserve">los autos del Juicio de Nulidad </w:t>
      </w:r>
      <w:r>
        <w:rPr>
          <w:rFonts w:ascii="Arial" w:hAnsi="Arial" w:cs="Arial"/>
          <w:sz w:val="24"/>
          <w:szCs w:val="24"/>
        </w:rPr>
        <w:t>0026</w:t>
      </w:r>
      <w:r w:rsidRPr="001042B6">
        <w:rPr>
          <w:rFonts w:ascii="Arial" w:hAnsi="Arial" w:cs="Arial"/>
          <w:sz w:val="24"/>
          <w:szCs w:val="24"/>
        </w:rPr>
        <w:t>/20</w:t>
      </w:r>
      <w:r>
        <w:rPr>
          <w:rFonts w:ascii="Arial" w:hAnsi="Arial" w:cs="Arial"/>
          <w:sz w:val="24"/>
          <w:szCs w:val="24"/>
        </w:rPr>
        <w:t>21</w:t>
      </w:r>
      <w:r w:rsidRPr="001042B6">
        <w:rPr>
          <w:rFonts w:ascii="Arial" w:hAnsi="Arial" w:cs="Arial"/>
          <w:sz w:val="24"/>
          <w:szCs w:val="24"/>
        </w:rPr>
        <w:t xml:space="preserve">, promovido por </w:t>
      </w:r>
      <w:r w:rsidR="00442EFE">
        <w:rPr>
          <w:rFonts w:ascii="Arial" w:hAnsi="Arial" w:cs="Arial"/>
          <w:sz w:val="24"/>
          <w:szCs w:val="24"/>
        </w:rPr>
        <w:t>***** ***** ***** *****</w:t>
      </w:r>
      <w:r>
        <w:rPr>
          <w:rFonts w:ascii="Arial" w:hAnsi="Arial" w:cs="Arial"/>
          <w:sz w:val="24"/>
          <w:szCs w:val="24"/>
        </w:rPr>
        <w:t xml:space="preserve">, por su propio derecho y como apoderado legal de </w:t>
      </w:r>
      <w:r w:rsidR="00442EFE">
        <w:rPr>
          <w:rFonts w:ascii="Arial" w:hAnsi="Arial" w:cs="Arial"/>
          <w:sz w:val="24"/>
          <w:szCs w:val="24"/>
        </w:rPr>
        <w:t>***** ***** *****</w:t>
      </w:r>
      <w:r>
        <w:rPr>
          <w:rFonts w:ascii="Arial" w:hAnsi="Arial" w:cs="Arial"/>
          <w:sz w:val="24"/>
          <w:szCs w:val="24"/>
        </w:rPr>
        <w:t>,</w:t>
      </w:r>
      <w:r w:rsidRPr="001042B6">
        <w:rPr>
          <w:rFonts w:ascii="Arial" w:hAnsi="Arial" w:cs="Arial"/>
          <w:sz w:val="24"/>
          <w:szCs w:val="24"/>
        </w:rPr>
        <w:t xml:space="preserve"> solicitando la nulidad </w:t>
      </w:r>
      <w:r>
        <w:rPr>
          <w:rFonts w:ascii="Arial" w:hAnsi="Arial" w:cs="Arial"/>
          <w:sz w:val="24"/>
          <w:szCs w:val="24"/>
        </w:rPr>
        <w:t xml:space="preserve">de la resolución dictada con fecha </w:t>
      </w:r>
      <w:r w:rsidR="00442EFE">
        <w:rPr>
          <w:rFonts w:ascii="Arial" w:hAnsi="Arial" w:cs="Arial"/>
          <w:sz w:val="24"/>
          <w:szCs w:val="24"/>
        </w:rPr>
        <w:t>***** de ***** de dos mil veintiuno (**/**/2021)</w:t>
      </w:r>
      <w:r>
        <w:rPr>
          <w:rFonts w:ascii="Arial" w:hAnsi="Arial" w:cs="Arial"/>
          <w:sz w:val="24"/>
          <w:szCs w:val="24"/>
        </w:rPr>
        <w:t xml:space="preserve">, contenida en el oficio </w:t>
      </w:r>
      <w:r w:rsidR="00442EFE">
        <w:rPr>
          <w:rFonts w:ascii="Arial" w:hAnsi="Arial" w:cs="Arial"/>
          <w:sz w:val="24"/>
          <w:szCs w:val="24"/>
        </w:rPr>
        <w:t>TM/SDI/UC/***/2021</w:t>
      </w:r>
      <w:r>
        <w:rPr>
          <w:rFonts w:ascii="Arial" w:hAnsi="Arial" w:cs="Arial"/>
          <w:sz w:val="24"/>
          <w:szCs w:val="24"/>
        </w:rPr>
        <w:t>, dictado por la Jefa de la Unidad de Catastro del Municipio de Oaxaca de Juárez, Oaxaca,</w:t>
      </w:r>
      <w:r w:rsidRPr="001042B6">
        <w:rPr>
          <w:rFonts w:ascii="Arial" w:hAnsi="Arial" w:cs="Arial"/>
          <w:sz w:val="24"/>
          <w:szCs w:val="24"/>
        </w:rPr>
        <w:t xml:space="preserve"> y, - - - - - - - - - - </w:t>
      </w:r>
      <w:r>
        <w:rPr>
          <w:rFonts w:ascii="Arial" w:hAnsi="Arial" w:cs="Arial"/>
          <w:sz w:val="24"/>
          <w:szCs w:val="24"/>
        </w:rPr>
        <w:t xml:space="preserve">- - - </w:t>
      </w:r>
    </w:p>
    <w:p w14:paraId="60D39460" w14:textId="77777777" w:rsidR="00E47700" w:rsidRPr="001042B6" w:rsidRDefault="00E47700" w:rsidP="00E47700">
      <w:pPr>
        <w:spacing w:line="360" w:lineRule="auto"/>
        <w:jc w:val="center"/>
        <w:rPr>
          <w:rFonts w:ascii="Arial" w:hAnsi="Arial" w:cs="Arial"/>
          <w:b/>
          <w:sz w:val="24"/>
          <w:szCs w:val="24"/>
        </w:rPr>
      </w:pPr>
      <w:r w:rsidRPr="001042B6">
        <w:rPr>
          <w:rFonts w:ascii="Arial" w:hAnsi="Arial" w:cs="Arial"/>
          <w:b/>
          <w:sz w:val="24"/>
          <w:szCs w:val="24"/>
        </w:rPr>
        <w:t>R E S U L T A N D O</w:t>
      </w:r>
    </w:p>
    <w:p w14:paraId="2FF0055C" w14:textId="77777777" w:rsidR="00E47700" w:rsidRPr="001042B6" w:rsidRDefault="00E47700" w:rsidP="00E47700">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Pr>
          <w:rFonts w:ascii="Arial" w:hAnsi="Arial" w:cs="Arial"/>
          <w:sz w:val="24"/>
          <w:szCs w:val="24"/>
        </w:rPr>
        <w:t>cinco</w:t>
      </w:r>
      <w:r w:rsidRPr="001042B6">
        <w:rPr>
          <w:rFonts w:ascii="Arial" w:hAnsi="Arial" w:cs="Arial"/>
          <w:sz w:val="24"/>
          <w:szCs w:val="24"/>
        </w:rPr>
        <w:t xml:space="preserve"> de </w:t>
      </w:r>
      <w:r>
        <w:rPr>
          <w:rFonts w:ascii="Arial" w:hAnsi="Arial" w:cs="Arial"/>
          <w:sz w:val="24"/>
          <w:szCs w:val="24"/>
        </w:rPr>
        <w:t>abril</w:t>
      </w:r>
      <w:r w:rsidRPr="001042B6">
        <w:rPr>
          <w:rFonts w:ascii="Arial" w:hAnsi="Arial" w:cs="Arial"/>
          <w:sz w:val="24"/>
          <w:szCs w:val="24"/>
        </w:rPr>
        <w:t xml:space="preserve"> de dos mil </w:t>
      </w:r>
      <w:r>
        <w:rPr>
          <w:rFonts w:ascii="Arial" w:hAnsi="Arial" w:cs="Arial"/>
          <w:sz w:val="24"/>
          <w:szCs w:val="24"/>
        </w:rPr>
        <w:t>veintiuno</w:t>
      </w:r>
      <w:r w:rsidRPr="001042B6">
        <w:rPr>
          <w:rFonts w:ascii="Arial" w:hAnsi="Arial" w:cs="Arial"/>
          <w:sz w:val="24"/>
          <w:szCs w:val="24"/>
        </w:rPr>
        <w:t xml:space="preserve"> (</w:t>
      </w:r>
      <w:r>
        <w:rPr>
          <w:rFonts w:ascii="Arial" w:hAnsi="Arial" w:cs="Arial"/>
          <w:sz w:val="24"/>
          <w:szCs w:val="24"/>
        </w:rPr>
        <w:t>05/04</w:t>
      </w:r>
      <w:r w:rsidRPr="001042B6">
        <w:rPr>
          <w:rFonts w:ascii="Arial" w:hAnsi="Arial" w:cs="Arial"/>
          <w:sz w:val="24"/>
          <w:szCs w:val="24"/>
        </w:rPr>
        <w:t>/20</w:t>
      </w:r>
      <w:r>
        <w:rPr>
          <w:rFonts w:ascii="Arial" w:hAnsi="Arial" w:cs="Arial"/>
          <w:sz w:val="24"/>
          <w:szCs w:val="24"/>
        </w:rPr>
        <w:t>21</w:t>
      </w:r>
      <w:r w:rsidRPr="001042B6">
        <w:rPr>
          <w:rFonts w:ascii="Arial" w:hAnsi="Arial" w:cs="Arial"/>
          <w:sz w:val="24"/>
          <w:szCs w:val="24"/>
        </w:rPr>
        <w:t>), se recibió el escrito de demanda en la Oficialía de Partes de este Tribunal</w:t>
      </w:r>
      <w:r>
        <w:rPr>
          <w:rFonts w:ascii="Arial" w:hAnsi="Arial" w:cs="Arial"/>
          <w:sz w:val="24"/>
          <w:szCs w:val="24"/>
        </w:rPr>
        <w:t>;</w:t>
      </w:r>
      <w:r w:rsidRPr="001042B6">
        <w:rPr>
          <w:rFonts w:ascii="Arial" w:hAnsi="Arial" w:cs="Arial"/>
          <w:sz w:val="24"/>
          <w:szCs w:val="24"/>
        </w:rPr>
        <w:t xml:space="preserve"> se tuvo por admitida a trámite</w:t>
      </w:r>
      <w:r>
        <w:rPr>
          <w:rFonts w:ascii="Arial" w:hAnsi="Arial" w:cs="Arial"/>
          <w:sz w:val="24"/>
          <w:szCs w:val="24"/>
        </w:rPr>
        <w:t xml:space="preserve"> </w:t>
      </w:r>
      <w:r w:rsidRPr="001042B6">
        <w:rPr>
          <w:rFonts w:ascii="Arial" w:hAnsi="Arial" w:cs="Arial"/>
          <w:sz w:val="24"/>
          <w:szCs w:val="24"/>
        </w:rPr>
        <w:t xml:space="preserve">con fecha </w:t>
      </w:r>
      <w:r>
        <w:rPr>
          <w:rFonts w:ascii="Arial" w:hAnsi="Arial" w:cs="Arial"/>
          <w:sz w:val="24"/>
          <w:szCs w:val="24"/>
        </w:rPr>
        <w:t>diecisiete</w:t>
      </w:r>
      <w:r w:rsidRPr="001042B6">
        <w:rPr>
          <w:rFonts w:ascii="Arial" w:hAnsi="Arial" w:cs="Arial"/>
          <w:sz w:val="24"/>
          <w:szCs w:val="24"/>
        </w:rPr>
        <w:t xml:space="preserve"> </w:t>
      </w:r>
      <w:r>
        <w:rPr>
          <w:rFonts w:ascii="Arial" w:hAnsi="Arial" w:cs="Arial"/>
          <w:sz w:val="24"/>
          <w:szCs w:val="24"/>
        </w:rPr>
        <w:t>de mayo de dos mil veintiuno (17/05/2021)</w:t>
      </w:r>
      <w:r w:rsidRPr="001042B6">
        <w:rPr>
          <w:rFonts w:ascii="Arial" w:hAnsi="Arial" w:cs="Arial"/>
          <w:sz w:val="24"/>
          <w:szCs w:val="24"/>
        </w:rPr>
        <w:t>,</w:t>
      </w:r>
      <w:r>
        <w:rPr>
          <w:rFonts w:ascii="Arial" w:hAnsi="Arial" w:cs="Arial"/>
          <w:sz w:val="24"/>
          <w:szCs w:val="24"/>
        </w:rPr>
        <w:t xml:space="preserve"> previo requerimiento, </w:t>
      </w:r>
      <w:r w:rsidRPr="00AB65B8">
        <w:rPr>
          <w:rFonts w:ascii="Arial" w:hAnsi="Arial" w:cs="Arial"/>
          <w:sz w:val="24"/>
          <w:szCs w:val="24"/>
        </w:rPr>
        <w:t>ordenándose emplazar a Juicio a la autoridad demandada</w:t>
      </w:r>
      <w:r>
        <w:rPr>
          <w:rFonts w:ascii="Arial" w:hAnsi="Arial" w:cs="Arial"/>
          <w:sz w:val="24"/>
          <w:szCs w:val="24"/>
        </w:rPr>
        <w:t xml:space="preserve">. - - - - - - - - - - - - - - - - - - - - - - - - - - - - - - - - - - - - - - - - </w:t>
      </w:r>
    </w:p>
    <w:p w14:paraId="260A7623" w14:textId="77777777" w:rsidR="00E47700" w:rsidRPr="001042B6" w:rsidRDefault="00E47700" w:rsidP="00E47700">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8779A6">
        <w:rPr>
          <w:rFonts w:ascii="Arial" w:hAnsi="Arial" w:cs="Arial"/>
          <w:bCs/>
          <w:sz w:val="24"/>
          <w:szCs w:val="24"/>
        </w:rPr>
        <w:t>Por acuerdo</w:t>
      </w:r>
      <w:r>
        <w:rPr>
          <w:rFonts w:ascii="Arial" w:hAnsi="Arial" w:cs="Arial"/>
          <w:sz w:val="24"/>
          <w:szCs w:val="24"/>
        </w:rPr>
        <w:t xml:space="preserve"> de </w:t>
      </w:r>
      <w:r w:rsidRPr="001042B6">
        <w:rPr>
          <w:rFonts w:ascii="Arial" w:hAnsi="Arial" w:cs="Arial"/>
          <w:sz w:val="24"/>
          <w:szCs w:val="24"/>
        </w:rPr>
        <w:t xml:space="preserve">fecha </w:t>
      </w:r>
      <w:r>
        <w:rPr>
          <w:rFonts w:ascii="Arial" w:hAnsi="Arial" w:cs="Arial"/>
          <w:sz w:val="24"/>
          <w:szCs w:val="24"/>
        </w:rPr>
        <w:t>quince</w:t>
      </w:r>
      <w:r w:rsidRPr="001042B6">
        <w:rPr>
          <w:rFonts w:ascii="Arial" w:hAnsi="Arial" w:cs="Arial"/>
          <w:sz w:val="24"/>
          <w:szCs w:val="24"/>
        </w:rPr>
        <w:t xml:space="preserve"> de </w:t>
      </w:r>
      <w:r>
        <w:rPr>
          <w:rFonts w:ascii="Arial" w:hAnsi="Arial" w:cs="Arial"/>
          <w:sz w:val="24"/>
          <w:szCs w:val="24"/>
        </w:rPr>
        <w:t>julio</w:t>
      </w:r>
      <w:r w:rsidRPr="001042B6">
        <w:rPr>
          <w:rFonts w:ascii="Arial" w:hAnsi="Arial" w:cs="Arial"/>
          <w:sz w:val="24"/>
          <w:szCs w:val="24"/>
        </w:rPr>
        <w:t xml:space="preserve"> de dos mil </w:t>
      </w:r>
      <w:r>
        <w:rPr>
          <w:rFonts w:ascii="Arial" w:hAnsi="Arial" w:cs="Arial"/>
          <w:sz w:val="24"/>
          <w:szCs w:val="24"/>
        </w:rPr>
        <w:t>veintiuno</w:t>
      </w:r>
      <w:r w:rsidRPr="001042B6">
        <w:rPr>
          <w:rFonts w:ascii="Arial" w:hAnsi="Arial" w:cs="Arial"/>
          <w:sz w:val="24"/>
          <w:szCs w:val="24"/>
        </w:rPr>
        <w:t xml:space="preserve"> (</w:t>
      </w:r>
      <w:r>
        <w:rPr>
          <w:rFonts w:ascii="Arial" w:hAnsi="Arial" w:cs="Arial"/>
          <w:sz w:val="24"/>
          <w:szCs w:val="24"/>
        </w:rPr>
        <w:t>15/07</w:t>
      </w:r>
      <w:r w:rsidRPr="001042B6">
        <w:rPr>
          <w:rFonts w:ascii="Arial" w:hAnsi="Arial" w:cs="Arial"/>
          <w:sz w:val="24"/>
          <w:szCs w:val="24"/>
        </w:rPr>
        <w:t>/20</w:t>
      </w:r>
      <w:r>
        <w:rPr>
          <w:rFonts w:ascii="Arial" w:hAnsi="Arial" w:cs="Arial"/>
          <w:sz w:val="24"/>
          <w:szCs w:val="24"/>
        </w:rPr>
        <w:t>21</w:t>
      </w:r>
      <w:r w:rsidRPr="001042B6">
        <w:rPr>
          <w:rFonts w:ascii="Arial" w:hAnsi="Arial" w:cs="Arial"/>
          <w:sz w:val="24"/>
          <w:szCs w:val="24"/>
        </w:rPr>
        <w:t xml:space="preserve">), se tuvo a la autoridad demandada </w:t>
      </w:r>
      <w:r>
        <w:rPr>
          <w:rFonts w:ascii="Arial" w:hAnsi="Arial" w:cs="Arial"/>
          <w:sz w:val="24"/>
          <w:szCs w:val="24"/>
        </w:rPr>
        <w:t>Jefa de la Unidad de Catastro del Municipio de Oaxaca de Juárez, Oaxaca, contestando la demanda en tiempo, por lo que en auto de fecha veintinueve de noviembre de dos mil veintiuno (29/11/2021), se señaló hora y fecha para llevarse a cabo la audiencia final</w:t>
      </w:r>
      <w:r w:rsidRPr="0001134C">
        <w:rPr>
          <w:rFonts w:ascii="Arial" w:hAnsi="Arial" w:cs="Arial"/>
          <w:sz w:val="24"/>
          <w:szCs w:val="24"/>
        </w:rPr>
        <w:t>. - - -</w:t>
      </w:r>
      <w:r>
        <w:rPr>
          <w:rFonts w:ascii="Arial" w:hAnsi="Arial" w:cs="Arial"/>
          <w:sz w:val="24"/>
          <w:szCs w:val="24"/>
        </w:rPr>
        <w:t xml:space="preserve"> - - - - - - - - - - - - - - - - - - - - - - - - - - - - - - - - - - - - - - - - - - </w:t>
      </w:r>
    </w:p>
    <w:p w14:paraId="7A62DCC6" w14:textId="77777777" w:rsidR="00E47700" w:rsidRPr="001042B6" w:rsidRDefault="00E47700" w:rsidP="00E4770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Pr>
          <w:rFonts w:ascii="Arial" w:hAnsi="Arial" w:cs="Arial"/>
          <w:bCs/>
          <w:sz w:val="24"/>
          <w:szCs w:val="24"/>
        </w:rPr>
        <w:t>La Audiencia Final, se celebró el treinta y uno</w:t>
      </w:r>
      <w:r w:rsidRPr="001042B6">
        <w:rPr>
          <w:rFonts w:ascii="Arial" w:hAnsi="Arial" w:cs="Arial"/>
          <w:sz w:val="24"/>
          <w:szCs w:val="24"/>
        </w:rPr>
        <w:t xml:space="preserve"> de </w:t>
      </w:r>
      <w:r>
        <w:rPr>
          <w:rFonts w:ascii="Arial" w:hAnsi="Arial" w:cs="Arial"/>
          <w:sz w:val="24"/>
          <w:szCs w:val="24"/>
        </w:rPr>
        <w:t>mayo</w:t>
      </w:r>
      <w:r w:rsidRPr="001042B6">
        <w:rPr>
          <w:rFonts w:ascii="Arial" w:hAnsi="Arial" w:cs="Arial"/>
          <w:sz w:val="24"/>
          <w:szCs w:val="24"/>
        </w:rPr>
        <w:t xml:space="preserve"> de dos mil </w:t>
      </w:r>
      <w:r>
        <w:rPr>
          <w:rFonts w:ascii="Arial" w:hAnsi="Arial" w:cs="Arial"/>
          <w:sz w:val="24"/>
          <w:szCs w:val="24"/>
        </w:rPr>
        <w:t>veintidós</w:t>
      </w:r>
      <w:r w:rsidRPr="001042B6">
        <w:rPr>
          <w:rFonts w:ascii="Arial" w:hAnsi="Arial" w:cs="Arial"/>
          <w:sz w:val="24"/>
          <w:szCs w:val="24"/>
        </w:rPr>
        <w:t xml:space="preserve"> (</w:t>
      </w:r>
      <w:r>
        <w:rPr>
          <w:rFonts w:ascii="Arial" w:hAnsi="Arial" w:cs="Arial"/>
          <w:sz w:val="24"/>
          <w:szCs w:val="24"/>
        </w:rPr>
        <w:t>31/05</w:t>
      </w:r>
      <w:r w:rsidRPr="001042B6">
        <w:rPr>
          <w:rFonts w:ascii="Arial" w:hAnsi="Arial" w:cs="Arial"/>
          <w:sz w:val="24"/>
          <w:szCs w:val="24"/>
        </w:rPr>
        <w:t>/20</w:t>
      </w:r>
      <w:r>
        <w:rPr>
          <w:rFonts w:ascii="Arial" w:hAnsi="Arial" w:cs="Arial"/>
          <w:sz w:val="24"/>
          <w:szCs w:val="24"/>
        </w:rPr>
        <w:t>22</w:t>
      </w:r>
      <w:r w:rsidRPr="001042B6">
        <w:rPr>
          <w:rFonts w:ascii="Arial" w:hAnsi="Arial" w:cs="Arial"/>
          <w:sz w:val="24"/>
          <w:szCs w:val="24"/>
        </w:rPr>
        <w:t>), sin que comparecieran las partes, se desahogaron pruebas</w:t>
      </w:r>
      <w:r>
        <w:rPr>
          <w:rFonts w:ascii="Arial" w:hAnsi="Arial" w:cs="Arial"/>
          <w:sz w:val="24"/>
          <w:szCs w:val="24"/>
        </w:rPr>
        <w:t xml:space="preserve"> ofrecidas y admitidas en el juicio</w:t>
      </w:r>
      <w:r w:rsidRPr="001042B6">
        <w:rPr>
          <w:rFonts w:ascii="Arial" w:hAnsi="Arial" w:cs="Arial"/>
          <w:sz w:val="24"/>
          <w:szCs w:val="24"/>
        </w:rPr>
        <w:t xml:space="preserve">, </w:t>
      </w:r>
      <w:r>
        <w:rPr>
          <w:rFonts w:ascii="Arial" w:hAnsi="Arial" w:cs="Arial"/>
          <w:sz w:val="24"/>
          <w:szCs w:val="24"/>
        </w:rPr>
        <w:t>se abrió el periodo de alegatos, dando cuenta que no se recibió alegatos de las partes, y se citó 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 - - </w:t>
      </w:r>
    </w:p>
    <w:p w14:paraId="3DBCA3BF" w14:textId="77777777" w:rsidR="00E47700" w:rsidRPr="001042B6" w:rsidRDefault="00E47700" w:rsidP="00E47700">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08E2AE22" w14:textId="77777777" w:rsidR="00E47700" w:rsidRPr="001042B6" w:rsidRDefault="00E47700" w:rsidP="00E4770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Pr>
          <w:rFonts w:ascii="Arial" w:hAnsi="Arial" w:cs="Arial"/>
          <w:sz w:val="24"/>
          <w:szCs w:val="24"/>
        </w:rPr>
        <w:t>el avaluó catastral</w:t>
      </w:r>
      <w:r w:rsidRPr="001042B6">
        <w:rPr>
          <w:rFonts w:ascii="Arial" w:hAnsi="Arial" w:cs="Arial"/>
          <w:sz w:val="24"/>
          <w:szCs w:val="24"/>
        </w:rPr>
        <w:t xml:space="preserve"> </w:t>
      </w:r>
      <w:r>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7B3EF65C" w14:textId="55D52203" w:rsidR="00E47700" w:rsidRDefault="00E47700" w:rsidP="00E47700">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Pr>
          <w:rFonts w:ascii="Arial" w:hAnsi="Arial" w:cs="Arial"/>
          <w:b/>
          <w:sz w:val="24"/>
          <w:szCs w:val="24"/>
        </w:rPr>
        <w:t xml:space="preserve">PERSONALIDAD: </w:t>
      </w:r>
      <w:r>
        <w:rPr>
          <w:rFonts w:ascii="Arial" w:hAnsi="Arial" w:cs="Arial"/>
          <w:bCs/>
          <w:sz w:val="24"/>
          <w:szCs w:val="24"/>
        </w:rPr>
        <w:t xml:space="preserve">La personalidad de las partes quedó acreditada </w:t>
      </w:r>
      <w:r w:rsidRPr="00A748B6">
        <w:rPr>
          <w:rFonts w:ascii="Arial" w:hAnsi="Arial" w:cs="Arial"/>
          <w:bCs/>
          <w:sz w:val="24"/>
          <w:szCs w:val="24"/>
        </w:rPr>
        <w:t xml:space="preserve">en los términos de los artículos 148 primer párrafo, 163 fracción I inciso a), fracción II inciso a), y 151 de la Ley de Procedimiento y Justicia Administrativa para el Estado, ya que la parte actora </w:t>
      </w:r>
      <w:r w:rsidR="00442EFE">
        <w:rPr>
          <w:rFonts w:ascii="Arial" w:hAnsi="Arial" w:cs="Arial"/>
          <w:sz w:val="24"/>
          <w:szCs w:val="24"/>
        </w:rPr>
        <w:t>***** ***** ***** *****</w:t>
      </w:r>
      <w:r w:rsidRPr="00A748B6">
        <w:rPr>
          <w:rFonts w:ascii="Arial" w:hAnsi="Arial" w:cs="Arial"/>
          <w:bCs/>
          <w:sz w:val="24"/>
          <w:szCs w:val="24"/>
        </w:rPr>
        <w:t>, p</w:t>
      </w:r>
      <w:r w:rsidR="005E46CD" w:rsidRPr="00A748B6">
        <w:rPr>
          <w:rFonts w:ascii="Arial" w:hAnsi="Arial" w:cs="Arial"/>
          <w:bCs/>
          <w:sz w:val="24"/>
          <w:szCs w:val="24"/>
        </w:rPr>
        <w:t>romueve por</w:t>
      </w:r>
      <w:r w:rsidRPr="00A748B6">
        <w:rPr>
          <w:rFonts w:ascii="Arial" w:hAnsi="Arial" w:cs="Arial"/>
          <w:bCs/>
          <w:sz w:val="24"/>
          <w:szCs w:val="24"/>
        </w:rPr>
        <w:t xml:space="preserve"> su propio derecho y como apoderada legal de </w:t>
      </w:r>
      <w:r w:rsidR="00442EFE">
        <w:rPr>
          <w:rFonts w:ascii="Arial" w:hAnsi="Arial" w:cs="Arial"/>
          <w:bCs/>
          <w:sz w:val="24"/>
          <w:szCs w:val="24"/>
        </w:rPr>
        <w:t>***** ***** *****</w:t>
      </w:r>
      <w:r w:rsidRPr="00A748B6">
        <w:rPr>
          <w:rFonts w:ascii="Arial" w:hAnsi="Arial" w:cs="Arial"/>
          <w:bCs/>
          <w:sz w:val="24"/>
          <w:szCs w:val="24"/>
        </w:rPr>
        <w:t>, acredit</w:t>
      </w:r>
      <w:r w:rsidR="005E46CD" w:rsidRPr="00A748B6">
        <w:rPr>
          <w:rFonts w:ascii="Arial" w:hAnsi="Arial" w:cs="Arial"/>
          <w:bCs/>
          <w:sz w:val="24"/>
          <w:szCs w:val="24"/>
        </w:rPr>
        <w:t>ando</w:t>
      </w:r>
      <w:r w:rsidRPr="00A748B6">
        <w:rPr>
          <w:rFonts w:ascii="Arial" w:hAnsi="Arial" w:cs="Arial"/>
          <w:bCs/>
          <w:sz w:val="24"/>
          <w:szCs w:val="24"/>
        </w:rPr>
        <w:t xml:space="preserve"> dicha representación con el instrumento notarial </w:t>
      </w:r>
      <w:r w:rsidR="00442EFE">
        <w:rPr>
          <w:rFonts w:ascii="Arial" w:hAnsi="Arial" w:cs="Arial"/>
          <w:bCs/>
          <w:sz w:val="24"/>
          <w:szCs w:val="24"/>
        </w:rPr>
        <w:t>número ***</w:t>
      </w:r>
      <w:r w:rsidRPr="00A748B6">
        <w:rPr>
          <w:rFonts w:ascii="Arial" w:hAnsi="Arial" w:cs="Arial"/>
          <w:bCs/>
          <w:sz w:val="24"/>
          <w:szCs w:val="24"/>
        </w:rPr>
        <w:t xml:space="preserve"> del </w:t>
      </w:r>
      <w:r w:rsidR="00442EFE">
        <w:rPr>
          <w:rFonts w:ascii="Arial" w:hAnsi="Arial" w:cs="Arial"/>
          <w:bCs/>
          <w:sz w:val="24"/>
          <w:szCs w:val="24"/>
        </w:rPr>
        <w:t>volumen **</w:t>
      </w:r>
      <w:r w:rsidRPr="00A748B6">
        <w:rPr>
          <w:rFonts w:ascii="Arial" w:hAnsi="Arial" w:cs="Arial"/>
          <w:bCs/>
          <w:sz w:val="24"/>
          <w:szCs w:val="24"/>
        </w:rPr>
        <w:t>, pasada ante la fe del Notario Público número 65 en el Estado,</w:t>
      </w:r>
      <w:r w:rsidR="005E46CD" w:rsidRPr="00A748B6">
        <w:rPr>
          <w:rFonts w:ascii="Arial" w:hAnsi="Arial" w:cs="Arial"/>
          <w:bCs/>
          <w:sz w:val="24"/>
          <w:szCs w:val="24"/>
        </w:rPr>
        <w:t xml:space="preserve"> documento con pleno valor probatorio conforme al artículo 203 fracción I de la Ley que rige a este Tribunal, </w:t>
      </w:r>
      <w:r w:rsidRPr="00A748B6">
        <w:rPr>
          <w:rFonts w:ascii="Arial" w:hAnsi="Arial" w:cs="Arial"/>
          <w:bCs/>
          <w:sz w:val="24"/>
          <w:szCs w:val="24"/>
        </w:rPr>
        <w:t>de</w:t>
      </w:r>
      <w:r>
        <w:rPr>
          <w:rFonts w:ascii="Arial" w:hAnsi="Arial" w:cs="Arial"/>
          <w:bCs/>
          <w:sz w:val="24"/>
          <w:szCs w:val="24"/>
        </w:rPr>
        <w:t xml:space="preserve"> ahí que la personalidad jurídica y legitima de la parte actora se encuentre justificada en este asunto.</w:t>
      </w:r>
    </w:p>
    <w:p w14:paraId="397E277A" w14:textId="77777777" w:rsidR="00E47700" w:rsidRPr="003F23C1" w:rsidRDefault="00E47700" w:rsidP="00E47700">
      <w:pPr>
        <w:tabs>
          <w:tab w:val="center" w:pos="4574"/>
        </w:tabs>
        <w:spacing w:line="360" w:lineRule="auto"/>
        <w:ind w:firstLine="708"/>
        <w:jc w:val="both"/>
        <w:rPr>
          <w:rFonts w:ascii="Arial" w:hAnsi="Arial" w:cs="Arial"/>
          <w:bCs/>
          <w:sz w:val="24"/>
          <w:szCs w:val="24"/>
        </w:rPr>
      </w:pPr>
      <w:r>
        <w:rPr>
          <w:rFonts w:ascii="Arial" w:hAnsi="Arial" w:cs="Arial"/>
          <w:bCs/>
          <w:sz w:val="24"/>
          <w:szCs w:val="24"/>
        </w:rPr>
        <w:t xml:space="preserve">Po lo que respecta a la autoridad demandada </w:t>
      </w:r>
      <w:r>
        <w:rPr>
          <w:rFonts w:ascii="Arial" w:hAnsi="Arial" w:cs="Arial"/>
          <w:sz w:val="24"/>
          <w:szCs w:val="24"/>
        </w:rPr>
        <w:t>Jefa de la Unidad de Catastro del Municipio de Oaxaca de Juárez, Oaxaca</w:t>
      </w:r>
      <w:r w:rsidRPr="006E5385">
        <w:rPr>
          <w:rFonts w:ascii="Arial" w:hAnsi="Arial" w:cs="Arial"/>
          <w:sz w:val="24"/>
          <w:szCs w:val="24"/>
        </w:rPr>
        <w:t xml:space="preserve">, se tiene por acreditada su personalidad por disposición expresa del numeral 151 de la Ley de Procedimiento y Justicia Administrativa para el Estado de Oaxaca, </w:t>
      </w:r>
      <w:r w:rsidRPr="00A748B6">
        <w:rPr>
          <w:rFonts w:ascii="Arial" w:hAnsi="Arial" w:cs="Arial"/>
          <w:sz w:val="24"/>
          <w:szCs w:val="24"/>
        </w:rPr>
        <w:t>pues no fue impugnada por la parte actora</w:t>
      </w:r>
      <w:r w:rsidRPr="00A748B6">
        <w:rPr>
          <w:rFonts w:ascii="Arial" w:hAnsi="Arial" w:cs="Arial"/>
          <w:bCs/>
          <w:sz w:val="24"/>
          <w:szCs w:val="24"/>
        </w:rPr>
        <w:t>. - - - - - - - - - - - - - - - - - - - - - - - - - - - - - - - - - -</w:t>
      </w:r>
      <w:r>
        <w:rPr>
          <w:rFonts w:ascii="Arial" w:hAnsi="Arial" w:cs="Arial"/>
          <w:bCs/>
          <w:sz w:val="24"/>
          <w:szCs w:val="24"/>
        </w:rPr>
        <w:t xml:space="preserve"> </w:t>
      </w:r>
    </w:p>
    <w:p w14:paraId="37BD3722" w14:textId="77777777" w:rsidR="00E47700" w:rsidRDefault="00E47700" w:rsidP="00E47700">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0F8D596" w14:textId="7A97923D" w:rsidR="00A748B6" w:rsidRDefault="00E47700" w:rsidP="00E47700">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A748B6">
        <w:rPr>
          <w:rFonts w:ascii="Arial" w:hAnsi="Arial" w:cs="Arial"/>
          <w:b/>
          <w:sz w:val="24"/>
          <w:szCs w:val="24"/>
        </w:rPr>
        <w:t>DOCUMENTALES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 xml:space="preserve">a </w:t>
      </w:r>
      <w:r w:rsidR="00442EFE">
        <w:rPr>
          <w:rFonts w:ascii="Arial" w:hAnsi="Arial" w:cs="Arial"/>
          <w:sz w:val="24"/>
          <w:szCs w:val="24"/>
        </w:rPr>
        <w:t>***** ***** ***** *****</w:t>
      </w:r>
      <w:r>
        <w:rPr>
          <w:rFonts w:ascii="Arial" w:hAnsi="Arial" w:cs="Arial"/>
          <w:sz w:val="24"/>
          <w:szCs w:val="24"/>
        </w:rPr>
        <w:t>, po</w:t>
      </w:r>
      <w:r w:rsidRPr="00A748B6">
        <w:rPr>
          <w:rFonts w:ascii="Arial" w:hAnsi="Arial" w:cs="Arial"/>
          <w:sz w:val="24"/>
          <w:szCs w:val="24"/>
        </w:rPr>
        <w:t xml:space="preserve">r su propio derecho y como apoderada legal de </w:t>
      </w:r>
      <w:r w:rsidR="00442EFE">
        <w:rPr>
          <w:rFonts w:ascii="Arial" w:hAnsi="Arial" w:cs="Arial"/>
          <w:sz w:val="24"/>
          <w:szCs w:val="24"/>
        </w:rPr>
        <w:t>***** ***** *****</w:t>
      </w:r>
      <w:r w:rsidRPr="00A748B6">
        <w:rPr>
          <w:rFonts w:ascii="Arial" w:hAnsi="Arial" w:cs="Arial"/>
          <w:sz w:val="24"/>
          <w:szCs w:val="24"/>
        </w:rPr>
        <w:t xml:space="preserve">, consisten en: </w:t>
      </w:r>
      <w:r w:rsidR="00A748B6" w:rsidRPr="00A748B6">
        <w:rPr>
          <w:rFonts w:ascii="Arial" w:hAnsi="Arial" w:cs="Arial"/>
          <w:b/>
          <w:sz w:val="24"/>
          <w:szCs w:val="24"/>
        </w:rPr>
        <w:t xml:space="preserve">1.- </w:t>
      </w:r>
      <w:r w:rsidR="00A748B6" w:rsidRPr="00A748B6">
        <w:rPr>
          <w:rFonts w:ascii="Arial" w:hAnsi="Arial" w:cs="Arial"/>
          <w:sz w:val="24"/>
          <w:szCs w:val="24"/>
        </w:rPr>
        <w:t xml:space="preserve">Original de resolución dictada con fecha </w:t>
      </w:r>
      <w:r w:rsidR="00442EFE">
        <w:rPr>
          <w:rFonts w:ascii="Arial" w:hAnsi="Arial" w:cs="Arial"/>
          <w:sz w:val="24"/>
          <w:szCs w:val="24"/>
        </w:rPr>
        <w:t>***** de ***** de dos mil veintiuno (**/**/2021)</w:t>
      </w:r>
      <w:r w:rsidR="00A748B6" w:rsidRPr="00A748B6">
        <w:rPr>
          <w:rFonts w:ascii="Arial" w:hAnsi="Arial" w:cs="Arial"/>
          <w:sz w:val="24"/>
          <w:szCs w:val="24"/>
        </w:rPr>
        <w:t>, contenida en el ofi</w:t>
      </w:r>
      <w:r w:rsidR="00A748B6">
        <w:rPr>
          <w:rFonts w:ascii="Arial" w:hAnsi="Arial" w:cs="Arial"/>
          <w:sz w:val="24"/>
          <w:szCs w:val="24"/>
        </w:rPr>
        <w:t xml:space="preserve">cio </w:t>
      </w:r>
      <w:r w:rsidR="00442EFE">
        <w:rPr>
          <w:rFonts w:ascii="Arial" w:hAnsi="Arial" w:cs="Arial"/>
          <w:sz w:val="24"/>
          <w:szCs w:val="24"/>
        </w:rPr>
        <w:t>TM/SDI/UC/***/2021</w:t>
      </w:r>
      <w:r w:rsidR="00A748B6">
        <w:rPr>
          <w:rFonts w:ascii="Arial" w:hAnsi="Arial" w:cs="Arial"/>
          <w:sz w:val="24"/>
          <w:szCs w:val="24"/>
        </w:rPr>
        <w:t>, suscrito</w:t>
      </w:r>
      <w:r w:rsidR="00A748B6" w:rsidRPr="00A748B6">
        <w:rPr>
          <w:rFonts w:ascii="Arial" w:hAnsi="Arial" w:cs="Arial"/>
          <w:sz w:val="24"/>
          <w:szCs w:val="24"/>
        </w:rPr>
        <w:t xml:space="preserve"> por la Jefa de la Unidad de Catastro del Municipio de Oaxaca de Juárez, Oaxaca; </w:t>
      </w:r>
      <w:r w:rsidR="00A748B6" w:rsidRPr="00A748B6">
        <w:rPr>
          <w:rFonts w:ascii="Arial" w:hAnsi="Arial" w:cs="Arial"/>
          <w:b/>
          <w:sz w:val="24"/>
          <w:szCs w:val="24"/>
        </w:rPr>
        <w:t xml:space="preserve">2.- </w:t>
      </w:r>
      <w:r w:rsidR="00A748B6" w:rsidRPr="00A748B6">
        <w:rPr>
          <w:rFonts w:ascii="Arial" w:hAnsi="Arial" w:cs="Arial"/>
          <w:sz w:val="24"/>
          <w:szCs w:val="24"/>
        </w:rPr>
        <w:t>Solicitud</w:t>
      </w:r>
      <w:r w:rsidR="00A748B6" w:rsidRPr="00A748B6">
        <w:rPr>
          <w:rFonts w:ascii="Arial" w:hAnsi="Arial" w:cs="Arial"/>
          <w:b/>
          <w:sz w:val="24"/>
          <w:szCs w:val="24"/>
        </w:rPr>
        <w:t xml:space="preserve"> </w:t>
      </w:r>
      <w:r w:rsidR="00A748B6" w:rsidRPr="00A748B6">
        <w:rPr>
          <w:rFonts w:ascii="Arial" w:hAnsi="Arial" w:cs="Arial"/>
          <w:sz w:val="24"/>
          <w:szCs w:val="24"/>
        </w:rPr>
        <w:t xml:space="preserve">de trámite de registro fiscal Municipal, reciba con fecha </w:t>
      </w:r>
      <w:r w:rsidR="00442EFE">
        <w:rPr>
          <w:rFonts w:ascii="Arial" w:hAnsi="Arial" w:cs="Arial"/>
          <w:sz w:val="24"/>
          <w:szCs w:val="24"/>
        </w:rPr>
        <w:t>***** de ***** de dos mil veinte (**/**/2020)</w:t>
      </w:r>
      <w:r w:rsidR="00A748B6">
        <w:rPr>
          <w:rFonts w:ascii="Arial" w:hAnsi="Arial" w:cs="Arial"/>
          <w:sz w:val="24"/>
          <w:szCs w:val="24"/>
        </w:rPr>
        <w:t>,</w:t>
      </w:r>
      <w:r w:rsidR="00A748B6" w:rsidRPr="00A748B6">
        <w:rPr>
          <w:rFonts w:ascii="Arial" w:hAnsi="Arial" w:cs="Arial"/>
          <w:sz w:val="24"/>
          <w:szCs w:val="24"/>
        </w:rPr>
        <w:t xml:space="preserve"> por el Departamento de Solicitudes Catastrales de la Unidad de Catastro del Municipio de Oaxaca de Juárez, Oaxaca; </w:t>
      </w:r>
      <w:r w:rsidR="00A748B6" w:rsidRPr="00A748B6">
        <w:rPr>
          <w:rFonts w:ascii="Arial" w:hAnsi="Arial" w:cs="Arial"/>
          <w:b/>
          <w:sz w:val="24"/>
          <w:szCs w:val="24"/>
        </w:rPr>
        <w:t xml:space="preserve">3.- </w:t>
      </w:r>
      <w:r w:rsidR="00A748B6" w:rsidRPr="00A748B6">
        <w:rPr>
          <w:rFonts w:ascii="Arial" w:hAnsi="Arial" w:cs="Arial"/>
          <w:sz w:val="24"/>
          <w:szCs w:val="24"/>
        </w:rPr>
        <w:t xml:space="preserve">Copia simple de instrumento Notarial </w:t>
      </w:r>
      <w:r w:rsidR="00442EFE">
        <w:rPr>
          <w:rFonts w:ascii="Arial" w:hAnsi="Arial" w:cs="Arial"/>
          <w:sz w:val="24"/>
          <w:szCs w:val="24"/>
        </w:rPr>
        <w:t>número ****</w:t>
      </w:r>
      <w:r w:rsidR="00A748B6" w:rsidRPr="00A748B6">
        <w:rPr>
          <w:rFonts w:ascii="Arial" w:hAnsi="Arial" w:cs="Arial"/>
          <w:sz w:val="24"/>
          <w:szCs w:val="24"/>
        </w:rPr>
        <w:t xml:space="preserve">, </w:t>
      </w:r>
      <w:r w:rsidR="00442EFE">
        <w:rPr>
          <w:rFonts w:ascii="Arial" w:hAnsi="Arial" w:cs="Arial"/>
          <w:sz w:val="24"/>
          <w:szCs w:val="24"/>
        </w:rPr>
        <w:t>Volumen ***</w:t>
      </w:r>
      <w:r w:rsidR="00A748B6" w:rsidRPr="00A748B6">
        <w:rPr>
          <w:rFonts w:ascii="Arial" w:hAnsi="Arial" w:cs="Arial"/>
          <w:sz w:val="24"/>
          <w:szCs w:val="24"/>
        </w:rPr>
        <w:t xml:space="preserve">, </w:t>
      </w:r>
      <w:r w:rsidR="00A748B6" w:rsidRPr="00A748B6">
        <w:rPr>
          <w:rFonts w:ascii="Arial" w:hAnsi="Arial" w:cs="Arial"/>
          <w:sz w:val="24"/>
          <w:szCs w:val="24"/>
        </w:rPr>
        <w:lastRenderedPageBreak/>
        <w:t>pasado ante la fe del Notario Público número Veinticinco en el Estado de Oaxaca;</w:t>
      </w:r>
      <w:r w:rsidR="00A748B6" w:rsidRPr="00A748B6">
        <w:rPr>
          <w:rFonts w:ascii="Arial" w:hAnsi="Arial" w:cs="Arial"/>
          <w:b/>
          <w:sz w:val="24"/>
          <w:szCs w:val="24"/>
        </w:rPr>
        <w:t xml:space="preserve"> 4.- </w:t>
      </w:r>
      <w:r w:rsidR="00A748B6" w:rsidRPr="00A748B6">
        <w:rPr>
          <w:rFonts w:ascii="Arial" w:hAnsi="Arial" w:cs="Arial"/>
          <w:sz w:val="24"/>
          <w:szCs w:val="24"/>
        </w:rPr>
        <w:t xml:space="preserve">Copia simple de recibo de pago con número de folio </w:t>
      </w:r>
      <w:r w:rsidR="00442EFE">
        <w:rPr>
          <w:rFonts w:ascii="Arial" w:hAnsi="Arial" w:cs="Arial"/>
          <w:sz w:val="24"/>
          <w:szCs w:val="24"/>
        </w:rPr>
        <w:t>***********</w:t>
      </w:r>
      <w:r w:rsidR="00A748B6" w:rsidRPr="00A748B6">
        <w:rPr>
          <w:rFonts w:ascii="Arial" w:hAnsi="Arial" w:cs="Arial"/>
          <w:sz w:val="24"/>
          <w:szCs w:val="24"/>
        </w:rPr>
        <w:t xml:space="preserve">, expedido con fecha </w:t>
      </w:r>
      <w:r w:rsidR="00442EFE">
        <w:rPr>
          <w:rFonts w:ascii="Arial" w:hAnsi="Arial" w:cs="Arial"/>
          <w:sz w:val="24"/>
          <w:szCs w:val="24"/>
        </w:rPr>
        <w:t>***** de ***** de dos mil diecinueve (**/**/2019)</w:t>
      </w:r>
      <w:r w:rsidR="00A748B6" w:rsidRPr="00A748B6">
        <w:rPr>
          <w:rFonts w:ascii="Arial" w:hAnsi="Arial" w:cs="Arial"/>
          <w:sz w:val="24"/>
          <w:szCs w:val="24"/>
        </w:rPr>
        <w:t xml:space="preserve"> por la Recaudación de Rentas del Municipio de Oaxaca de Juárez, Oaxaca</w:t>
      </w:r>
      <w:r w:rsidR="00A748B6" w:rsidRPr="00A748B6">
        <w:rPr>
          <w:rFonts w:ascii="Arial" w:hAnsi="Arial" w:cs="Arial"/>
          <w:b/>
          <w:sz w:val="24"/>
          <w:szCs w:val="24"/>
        </w:rPr>
        <w:t xml:space="preserve">; 5.- </w:t>
      </w:r>
      <w:r w:rsidR="00A748B6" w:rsidRPr="00A748B6">
        <w:rPr>
          <w:rFonts w:ascii="Arial" w:hAnsi="Arial" w:cs="Arial"/>
          <w:sz w:val="24"/>
          <w:szCs w:val="24"/>
        </w:rPr>
        <w:t xml:space="preserve">Copia simple de cédula catastral con número de folio </w:t>
      </w:r>
      <w:r w:rsidR="00442EFE">
        <w:rPr>
          <w:rFonts w:ascii="Arial" w:hAnsi="Arial" w:cs="Arial"/>
          <w:sz w:val="24"/>
          <w:szCs w:val="24"/>
        </w:rPr>
        <w:t>*****</w:t>
      </w:r>
      <w:r w:rsidR="00D45AD4">
        <w:rPr>
          <w:rFonts w:ascii="Arial" w:hAnsi="Arial" w:cs="Arial"/>
          <w:sz w:val="24"/>
          <w:szCs w:val="24"/>
        </w:rPr>
        <w:t>,</w:t>
      </w:r>
      <w:r w:rsidR="00A748B6" w:rsidRPr="00A748B6">
        <w:rPr>
          <w:rFonts w:ascii="Arial" w:hAnsi="Arial" w:cs="Arial"/>
          <w:sz w:val="24"/>
          <w:szCs w:val="24"/>
        </w:rPr>
        <w:t xml:space="preserve"> expedida con fecha </w:t>
      </w:r>
      <w:r w:rsidR="00442EFE">
        <w:rPr>
          <w:rFonts w:ascii="Arial" w:hAnsi="Arial" w:cs="Arial"/>
          <w:sz w:val="24"/>
          <w:szCs w:val="24"/>
        </w:rPr>
        <w:t>***** de ***** de dos mil veinte (**/**/2020)</w:t>
      </w:r>
      <w:r w:rsidR="00D45AD4">
        <w:rPr>
          <w:rFonts w:ascii="Arial" w:hAnsi="Arial" w:cs="Arial"/>
          <w:sz w:val="24"/>
          <w:szCs w:val="24"/>
        </w:rPr>
        <w:t>,</w:t>
      </w:r>
      <w:r w:rsidR="00A748B6" w:rsidRPr="00A748B6">
        <w:rPr>
          <w:rFonts w:ascii="Arial" w:hAnsi="Arial" w:cs="Arial"/>
          <w:sz w:val="24"/>
          <w:szCs w:val="24"/>
        </w:rPr>
        <w:t xml:space="preserve"> por el Director General del Instituto Catastral del Estado de Oaxaca</w:t>
      </w:r>
      <w:r w:rsidR="00306915">
        <w:rPr>
          <w:rFonts w:ascii="Arial" w:hAnsi="Arial" w:cs="Arial"/>
          <w:sz w:val="24"/>
          <w:szCs w:val="24"/>
        </w:rPr>
        <w:t>.</w:t>
      </w:r>
    </w:p>
    <w:p w14:paraId="1526CB37" w14:textId="79FB7C56" w:rsidR="00E47700" w:rsidRPr="00961636" w:rsidRDefault="00E47700" w:rsidP="00E47700">
      <w:pPr>
        <w:spacing w:line="360" w:lineRule="auto"/>
        <w:ind w:firstLine="708"/>
        <w:jc w:val="both"/>
        <w:rPr>
          <w:rFonts w:ascii="Arial" w:hAnsi="Arial" w:cs="Arial"/>
          <w:sz w:val="24"/>
          <w:szCs w:val="24"/>
          <w:highlight w:val="yellow"/>
        </w:rPr>
      </w:pPr>
      <w:r>
        <w:rPr>
          <w:rFonts w:ascii="Arial" w:hAnsi="Arial" w:cs="Arial"/>
          <w:sz w:val="24"/>
          <w:szCs w:val="24"/>
        </w:rPr>
        <w:t xml:space="preserve">Por </w:t>
      </w:r>
      <w:r w:rsidRPr="00CD105F">
        <w:rPr>
          <w:rFonts w:ascii="Arial" w:hAnsi="Arial" w:cs="Arial"/>
          <w:sz w:val="24"/>
          <w:szCs w:val="24"/>
        </w:rPr>
        <w:t xml:space="preserve">lo que respecta a la autoridad demandada </w:t>
      </w:r>
      <w:r>
        <w:rPr>
          <w:rFonts w:ascii="Arial" w:hAnsi="Arial" w:cs="Arial"/>
          <w:sz w:val="24"/>
          <w:szCs w:val="24"/>
        </w:rPr>
        <w:t>Jefa de la Unidad de Catastro del Municipio de Oaxaca de Juárez, Oaxaca</w:t>
      </w:r>
      <w:r w:rsidRPr="00CD105F">
        <w:rPr>
          <w:rFonts w:ascii="Arial" w:hAnsi="Arial" w:cs="Arial"/>
          <w:sz w:val="24"/>
          <w:szCs w:val="24"/>
        </w:rPr>
        <w:t>,</w:t>
      </w:r>
      <w:r>
        <w:rPr>
          <w:rFonts w:ascii="Arial" w:hAnsi="Arial" w:cs="Arial"/>
          <w:sz w:val="24"/>
          <w:szCs w:val="24"/>
        </w:rPr>
        <w:t xml:space="preserve"> </w:t>
      </w:r>
      <w:r w:rsidR="00306915">
        <w:rPr>
          <w:rFonts w:ascii="Arial" w:hAnsi="Arial" w:cs="Arial"/>
          <w:sz w:val="24"/>
          <w:szCs w:val="24"/>
        </w:rPr>
        <w:t xml:space="preserve">se admitieron las </w:t>
      </w:r>
      <w:r w:rsidR="00306915" w:rsidRPr="00306915">
        <w:rPr>
          <w:rFonts w:ascii="Arial" w:hAnsi="Arial" w:cs="Arial"/>
          <w:b/>
          <w:sz w:val="24"/>
          <w:szCs w:val="24"/>
        </w:rPr>
        <w:t>DOCUMENTALES</w:t>
      </w:r>
      <w:r w:rsidR="00306915">
        <w:rPr>
          <w:rFonts w:ascii="Arial" w:hAnsi="Arial" w:cs="Arial"/>
          <w:sz w:val="24"/>
          <w:szCs w:val="24"/>
        </w:rPr>
        <w:t xml:space="preserve"> </w:t>
      </w:r>
      <w:r>
        <w:rPr>
          <w:rFonts w:ascii="Arial" w:hAnsi="Arial" w:cs="Arial"/>
          <w:sz w:val="24"/>
          <w:szCs w:val="24"/>
        </w:rPr>
        <w:t>consistentes en:</w:t>
      </w:r>
      <w:r w:rsidRPr="001A1AA0">
        <w:rPr>
          <w:rFonts w:ascii="Arial" w:hAnsi="Arial" w:cs="Arial"/>
          <w:b/>
          <w:sz w:val="24"/>
          <w:szCs w:val="24"/>
        </w:rPr>
        <w:t xml:space="preserve"> 1.-</w:t>
      </w:r>
      <w:r>
        <w:rPr>
          <w:rFonts w:ascii="Arial" w:hAnsi="Arial" w:cs="Arial"/>
          <w:sz w:val="24"/>
          <w:szCs w:val="24"/>
        </w:rPr>
        <w:t xml:space="preserve"> Un cuadernillo compuesto de tres copias certificadas relativas al inmueble con cuenta catastral </w:t>
      </w:r>
      <w:r w:rsidR="00442EFE">
        <w:rPr>
          <w:rFonts w:ascii="Arial" w:hAnsi="Arial" w:cs="Arial"/>
          <w:sz w:val="24"/>
          <w:szCs w:val="24"/>
        </w:rPr>
        <w:t>*****</w:t>
      </w:r>
      <w:r w:rsidRPr="00CD105F">
        <w:rPr>
          <w:rFonts w:ascii="Arial" w:hAnsi="Arial" w:cs="Arial"/>
          <w:sz w:val="24"/>
          <w:szCs w:val="24"/>
        </w:rPr>
        <w:t>.</w:t>
      </w:r>
    </w:p>
    <w:p w14:paraId="0C4EA9DE" w14:textId="77777777" w:rsidR="00E47700" w:rsidRPr="00CF243B" w:rsidRDefault="00E47700" w:rsidP="00E47700">
      <w:pPr>
        <w:spacing w:line="360" w:lineRule="auto"/>
        <w:ind w:firstLine="708"/>
        <w:jc w:val="both"/>
        <w:rPr>
          <w:rFonts w:ascii="Arial" w:eastAsia="Times New Roman" w:hAnsi="Arial" w:cs="Arial"/>
          <w:sz w:val="24"/>
          <w:szCs w:val="24"/>
          <w:lang w:val="es-ES_tradnl" w:eastAsia="es-ES"/>
        </w:rPr>
      </w:pPr>
      <w:r w:rsidRPr="00306915">
        <w:rPr>
          <w:rFonts w:ascii="Arial" w:hAnsi="Arial" w:cs="Arial"/>
          <w:sz w:val="24"/>
          <w:szCs w:val="24"/>
        </w:rPr>
        <w:t xml:space="preserve">Los documentos remitidos en original por la parte actora, tienen </w:t>
      </w:r>
      <w:r w:rsidRPr="00306915">
        <w:rPr>
          <w:rFonts w:ascii="Arial" w:hAnsi="Arial" w:cs="Arial"/>
          <w:b/>
          <w:sz w:val="24"/>
          <w:szCs w:val="24"/>
        </w:rPr>
        <w:t>pleno valor probatorio</w:t>
      </w:r>
      <w:r w:rsidRPr="00306915">
        <w:rPr>
          <w:rFonts w:ascii="Arial" w:hAnsi="Arial" w:cs="Arial"/>
          <w:sz w:val="24"/>
          <w:szCs w:val="24"/>
        </w:rPr>
        <w:t>, pues son documentos originales y públicos, que contienen el nombre, cargo, firma y sello de la dependencia a la que pertenecen, las personas que los emitieron, de ahí la convicción sobre su existencia y verac</w:t>
      </w:r>
      <w:r w:rsidRPr="00CF243B">
        <w:rPr>
          <w:rFonts w:ascii="Arial" w:hAnsi="Arial" w:cs="Arial"/>
          <w:sz w:val="24"/>
          <w:szCs w:val="24"/>
        </w:rPr>
        <w:t>idad de su contenido.</w:t>
      </w:r>
    </w:p>
    <w:p w14:paraId="40D7558F" w14:textId="77777777" w:rsidR="00E47700" w:rsidRPr="00CF243B" w:rsidRDefault="00E47700" w:rsidP="00E47700">
      <w:pPr>
        <w:spacing w:line="360" w:lineRule="auto"/>
        <w:ind w:firstLine="708"/>
        <w:jc w:val="both"/>
        <w:rPr>
          <w:rFonts w:ascii="Arial" w:hAnsi="Arial" w:cs="Arial"/>
          <w:sz w:val="24"/>
          <w:szCs w:val="24"/>
        </w:rPr>
      </w:pPr>
      <w:r w:rsidRPr="00CF243B">
        <w:rPr>
          <w:rFonts w:ascii="Arial" w:eastAsia="Times New Roman" w:hAnsi="Arial" w:cs="Arial"/>
          <w:sz w:val="24"/>
          <w:szCs w:val="24"/>
          <w:lang w:val="es-ES_tradnl" w:eastAsia="es-ES"/>
        </w:rPr>
        <w:t xml:space="preserve">A los documentos certificados remitidos por la parte actora y </w:t>
      </w:r>
      <w:r w:rsidR="00306915" w:rsidRPr="00CF243B">
        <w:rPr>
          <w:rFonts w:ascii="Arial" w:eastAsia="Times New Roman" w:hAnsi="Arial" w:cs="Arial"/>
          <w:sz w:val="24"/>
          <w:szCs w:val="24"/>
          <w:lang w:val="es-ES_tradnl" w:eastAsia="es-ES"/>
        </w:rPr>
        <w:t xml:space="preserve">autoridad </w:t>
      </w:r>
      <w:r w:rsidRPr="00CF243B">
        <w:rPr>
          <w:rFonts w:ascii="Arial" w:eastAsia="Times New Roman" w:hAnsi="Arial" w:cs="Arial"/>
          <w:sz w:val="24"/>
          <w:szCs w:val="24"/>
          <w:lang w:val="es-ES_tradnl" w:eastAsia="es-ES"/>
        </w:rPr>
        <w:t xml:space="preserve">demandada, se les concede </w:t>
      </w:r>
      <w:r w:rsidRPr="00CF243B">
        <w:rPr>
          <w:rFonts w:ascii="Arial" w:eastAsia="Times New Roman" w:hAnsi="Arial" w:cs="Arial"/>
          <w:b/>
          <w:sz w:val="24"/>
          <w:szCs w:val="24"/>
          <w:lang w:val="es-ES_tradnl" w:eastAsia="es-ES"/>
        </w:rPr>
        <w:t>pleno valor probatorio</w:t>
      </w:r>
      <w:r w:rsidRPr="00CF243B">
        <w:rPr>
          <w:rFonts w:ascii="Arial" w:eastAsia="Times New Roman" w:hAnsi="Arial" w:cs="Arial"/>
          <w:sz w:val="24"/>
          <w:szCs w:val="24"/>
          <w:lang w:val="es-ES_tradnl" w:eastAsia="es-ES"/>
        </w:rPr>
        <w:t>, pues fueron cotejados por persona</w:t>
      </w:r>
      <w:r w:rsidR="00CF243B" w:rsidRPr="00CF243B">
        <w:rPr>
          <w:rFonts w:ascii="Arial" w:eastAsia="Times New Roman" w:hAnsi="Arial" w:cs="Arial"/>
          <w:sz w:val="24"/>
          <w:szCs w:val="24"/>
          <w:lang w:val="es-ES_tradnl" w:eastAsia="es-ES"/>
        </w:rPr>
        <w:t>s</w:t>
      </w:r>
      <w:r w:rsidRPr="00CF243B">
        <w:rPr>
          <w:rFonts w:ascii="Arial" w:eastAsia="Times New Roman" w:hAnsi="Arial" w:cs="Arial"/>
          <w:sz w:val="24"/>
          <w:szCs w:val="24"/>
          <w:lang w:val="es-ES_tradnl" w:eastAsia="es-ES"/>
        </w:rPr>
        <w:t xml:space="preserve"> con plenas facultades para ello, como es un Notario Público, actuando con fundamento de los artículos 2 y 87 de la Ley del Notariado para el Estado de Oaxaca, y por el Secretario del </w:t>
      </w:r>
      <w:r w:rsidR="00CF243B" w:rsidRPr="00CF243B">
        <w:rPr>
          <w:rFonts w:ascii="Arial" w:eastAsia="Times New Roman" w:hAnsi="Arial" w:cs="Arial"/>
          <w:sz w:val="24"/>
          <w:szCs w:val="24"/>
          <w:lang w:val="es-ES_tradnl" w:eastAsia="es-ES"/>
        </w:rPr>
        <w:t xml:space="preserve">Ayuntamiento </w:t>
      </w:r>
      <w:r w:rsidRPr="00CF243B">
        <w:rPr>
          <w:rFonts w:ascii="Arial" w:eastAsia="Times New Roman" w:hAnsi="Arial" w:cs="Arial"/>
          <w:sz w:val="24"/>
          <w:szCs w:val="24"/>
          <w:lang w:val="es-ES_tradnl" w:eastAsia="es-ES"/>
        </w:rPr>
        <w:t xml:space="preserve">del Municipio de Oaxaca de Juárez, Oaxaca, </w:t>
      </w:r>
      <w:r w:rsidR="00CF243B" w:rsidRPr="00CF243B">
        <w:rPr>
          <w:rFonts w:ascii="Arial" w:eastAsia="Times New Roman" w:hAnsi="Arial" w:cs="Arial"/>
          <w:sz w:val="24"/>
          <w:szCs w:val="24"/>
          <w:lang w:val="es-ES_tradnl" w:eastAsia="es-ES"/>
        </w:rPr>
        <w:t xml:space="preserve">quien actuó </w:t>
      </w:r>
      <w:r w:rsidRPr="00CF243B">
        <w:rPr>
          <w:rFonts w:ascii="Arial" w:eastAsia="Times New Roman" w:hAnsi="Arial" w:cs="Arial"/>
          <w:sz w:val="24"/>
          <w:szCs w:val="24"/>
          <w:lang w:val="es-ES_tradnl" w:eastAsia="es-ES"/>
        </w:rPr>
        <w:t xml:space="preserve">de conformidad con el artículo 92 fracción IV de la Ley Orgánica Municipal del Estado de Oaxaca, </w:t>
      </w:r>
      <w:r w:rsidRPr="00CF243B">
        <w:rPr>
          <w:rFonts w:ascii="Arial" w:hAnsi="Arial" w:cs="Arial"/>
          <w:sz w:val="24"/>
          <w:szCs w:val="24"/>
        </w:rPr>
        <w:t>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CF243B">
        <w:rPr>
          <w:rFonts w:ascii="Arial" w:hAnsi="Arial" w:cs="Arial"/>
          <w:i/>
          <w:sz w:val="24"/>
          <w:szCs w:val="24"/>
        </w:rPr>
        <w:t>CERTIFICACIÓN DE COPIAS FOTOSTÁTICAS. ALCANCE DE LA EXPRESIÓN</w:t>
      </w:r>
      <w:r w:rsidRPr="00CF243B">
        <w:rPr>
          <w:rFonts w:ascii="Arial" w:hAnsi="Arial" w:cs="Arial"/>
          <w:sz w:val="24"/>
          <w:szCs w:val="24"/>
        </w:rPr>
        <w:t xml:space="preserve"> “</w:t>
      </w:r>
      <w:r w:rsidRPr="00CF243B">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CF243B">
        <w:rPr>
          <w:rFonts w:ascii="Arial" w:hAnsi="Arial" w:cs="Arial"/>
          <w:sz w:val="24"/>
          <w:szCs w:val="24"/>
        </w:rPr>
        <w:t>”</w:t>
      </w:r>
    </w:p>
    <w:p w14:paraId="1FFA135C" w14:textId="77777777" w:rsidR="00E47700" w:rsidRDefault="00E47700" w:rsidP="00E47700">
      <w:pPr>
        <w:tabs>
          <w:tab w:val="center" w:pos="4574"/>
        </w:tabs>
        <w:spacing w:line="360" w:lineRule="auto"/>
        <w:ind w:firstLine="708"/>
        <w:jc w:val="both"/>
        <w:rPr>
          <w:rFonts w:ascii="Arial" w:hAnsi="Arial" w:cs="Arial"/>
          <w:sz w:val="24"/>
          <w:szCs w:val="24"/>
        </w:rPr>
      </w:pPr>
      <w:r w:rsidRPr="00CF243B">
        <w:rPr>
          <w:rFonts w:ascii="Arial" w:hAnsi="Arial" w:cs="Arial"/>
          <w:sz w:val="24"/>
          <w:szCs w:val="24"/>
        </w:rPr>
        <w:t xml:space="preserve">Respecto de los documentos que en copia simple remitió la parte actora, se les concede </w:t>
      </w:r>
      <w:r w:rsidRPr="00CF243B">
        <w:rPr>
          <w:rFonts w:ascii="Arial" w:hAnsi="Arial" w:cs="Arial"/>
          <w:b/>
          <w:sz w:val="24"/>
          <w:szCs w:val="24"/>
        </w:rPr>
        <w:t>valor</w:t>
      </w:r>
      <w:r w:rsidRPr="00CF243B">
        <w:rPr>
          <w:rFonts w:ascii="Arial" w:hAnsi="Arial" w:cs="Arial"/>
          <w:sz w:val="24"/>
          <w:szCs w:val="24"/>
        </w:rPr>
        <w:t xml:space="preserve"> </w:t>
      </w:r>
      <w:r w:rsidRPr="00CF243B">
        <w:rPr>
          <w:rFonts w:ascii="Arial" w:hAnsi="Arial" w:cs="Arial"/>
          <w:b/>
          <w:sz w:val="24"/>
          <w:szCs w:val="24"/>
        </w:rPr>
        <w:t>probatorio indiciario</w:t>
      </w:r>
      <w:r w:rsidRPr="00CF243B">
        <w:rPr>
          <w:rFonts w:ascii="Arial" w:hAnsi="Arial" w:cs="Arial"/>
          <w:sz w:val="24"/>
          <w:szCs w:val="24"/>
        </w:rPr>
        <w:t xml:space="preserve">, pues no se trata de documentos aislados, por el contrario, se encuentran concatenados con la resolución (acto impugnado), respecto del nombre de la parte actora, como la identificación del inmueble, los cuales se encuentran plasmados en los </w:t>
      </w:r>
      <w:r w:rsidRPr="00CF243B">
        <w:rPr>
          <w:rFonts w:ascii="Arial" w:hAnsi="Arial" w:cs="Arial"/>
          <w:sz w:val="24"/>
          <w:szCs w:val="24"/>
        </w:rPr>
        <w:lastRenderedPageBreak/>
        <w:t>referidos documentos, de ahí el valor otorgado. Sirve de apoyo a lo anterior, el criterio sustentado por la Suprema Corte de Justicia de la Nación, con datos de identificación: Semanario Judicial de la Federación, Tomo V, Segunda Parte-2 Enero-Junio</w:t>
      </w:r>
      <w:r>
        <w:rPr>
          <w:rFonts w:ascii="Arial" w:hAnsi="Arial" w:cs="Arial"/>
          <w:sz w:val="24"/>
          <w:szCs w:val="24"/>
        </w:rPr>
        <w:t xml:space="preserve">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57C5840A" w14:textId="77777777" w:rsidR="00E47700" w:rsidRDefault="00E47700" w:rsidP="00E47700">
      <w:pPr>
        <w:tabs>
          <w:tab w:val="center" w:pos="4574"/>
        </w:tabs>
        <w:spacing w:line="360" w:lineRule="auto"/>
        <w:ind w:firstLine="708"/>
        <w:jc w:val="both"/>
        <w:rPr>
          <w:rFonts w:ascii="Arial" w:hAnsi="Arial" w:cs="Arial"/>
          <w:sz w:val="24"/>
          <w:szCs w:val="24"/>
        </w:rPr>
      </w:pPr>
      <w:r w:rsidRPr="00B06A4D">
        <w:rPr>
          <w:rFonts w:ascii="Arial" w:hAnsi="Arial" w:cs="Arial"/>
          <w:sz w:val="24"/>
          <w:szCs w:val="24"/>
        </w:rPr>
        <w:t>Luego enton</w:t>
      </w:r>
      <w:r>
        <w:rPr>
          <w:rFonts w:ascii="Arial" w:hAnsi="Arial" w:cs="Arial"/>
          <w:sz w:val="24"/>
          <w:szCs w:val="24"/>
        </w:rPr>
        <w:t>ces, las documentales ofrecidas</w:t>
      </w:r>
      <w:r w:rsidRPr="00B06A4D">
        <w:rPr>
          <w:rFonts w:ascii="Arial" w:hAnsi="Arial" w:cs="Arial"/>
          <w:sz w:val="24"/>
          <w:szCs w:val="24"/>
        </w:rPr>
        <w:t xml:space="preserve"> cumplen con los requisitos de validez y eficacia, quedando de manifiesto la veracidad de su contenido, de conformidad a lo que establece el citado artículo 203 fracciones I y II de la Ley de Procedimiento y Justicia Administrativa para el Estado de Oaxaca.</w:t>
      </w:r>
    </w:p>
    <w:p w14:paraId="4F6768BF" w14:textId="77777777" w:rsidR="00E47700" w:rsidRDefault="00E47700" w:rsidP="00E4770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autoridad demandada, se constituye de la totalidad de las pruebas recabadas en el presente Juicio, y con ellas se confirma el contenido del enjuiciamiento, porque los hechos contenidos en las documentales son afirmaciones expresadas por ellas.</w:t>
      </w:r>
    </w:p>
    <w:p w14:paraId="4D2A3D8E" w14:textId="77777777" w:rsidR="00E47700" w:rsidRDefault="00E47700" w:rsidP="00E47700">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w:t>
      </w:r>
      <w:r w:rsidR="00CF243B">
        <w:rPr>
          <w:rFonts w:ascii="Arial" w:hAnsi="Arial" w:cs="Arial"/>
          <w:sz w:val="24"/>
          <w:szCs w:val="24"/>
        </w:rPr>
        <w:t xml:space="preserve">únicamente </w:t>
      </w:r>
      <w:r>
        <w:rPr>
          <w:rFonts w:ascii="Arial" w:hAnsi="Arial" w:cs="Arial"/>
          <w:sz w:val="24"/>
          <w:szCs w:val="24"/>
        </w:rPr>
        <w:t>por la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68884614" w14:textId="77777777" w:rsidR="00E47700" w:rsidRPr="001042B6" w:rsidRDefault="00E47700" w:rsidP="00E47700">
      <w:pPr>
        <w:tabs>
          <w:tab w:val="center" w:pos="4574"/>
        </w:tabs>
        <w:spacing w:line="360" w:lineRule="auto"/>
        <w:ind w:firstLine="708"/>
        <w:jc w:val="both"/>
        <w:rPr>
          <w:rFonts w:cs="Arial"/>
          <w:sz w:val="24"/>
        </w:rPr>
      </w:pPr>
      <w:r>
        <w:rPr>
          <w:rFonts w:ascii="Arial" w:hAnsi="Arial" w:cs="Arial"/>
          <w:b/>
          <w:bCs/>
          <w:sz w:val="24"/>
          <w:szCs w:val="24"/>
        </w:rPr>
        <w:t xml:space="preserve">CUARTO.- AGRAVIOS.- </w:t>
      </w:r>
      <w:r w:rsidRPr="00CB6160">
        <w:rPr>
          <w:rFonts w:ascii="Arial" w:hAnsi="Arial" w:cs="Arial"/>
          <w:sz w:val="24"/>
        </w:rPr>
        <w:t xml:space="preserve">Esta Juzgadora no realiza la transcripción de los agravios vertidos por la </w:t>
      </w:r>
      <w:r>
        <w:rPr>
          <w:rFonts w:ascii="Arial" w:hAnsi="Arial" w:cs="Arial"/>
          <w:sz w:val="24"/>
        </w:rPr>
        <w:t xml:space="preserve">parte </w:t>
      </w:r>
      <w:r w:rsidRPr="00CB616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CB6160">
        <w:rPr>
          <w:rFonts w:ascii="Arial" w:hAnsi="Arial" w:cs="Arial"/>
          <w:i/>
          <w:sz w:val="24"/>
        </w:rPr>
        <w:t>CONCEPTOS DE VIOLACIÓN O AGRAVIOS. PARA CUMPLIR CON LOS PRINCIPIOS DE CONGRUENCIA Y EXHAUSTIVIDAD EN LAS SENTENCIAS DE AMPARO ES INNECESARIA SU TRANSCRIPCIÓN.</w:t>
      </w:r>
      <w:r w:rsidRPr="00CB6160">
        <w:rPr>
          <w:rFonts w:ascii="Arial" w:hAnsi="Arial" w:cs="Arial"/>
          <w:b/>
          <w:i/>
          <w:sz w:val="24"/>
        </w:rPr>
        <w:t xml:space="preserve"> </w:t>
      </w:r>
      <w:r w:rsidRPr="00CB6160">
        <w:rPr>
          <w:rFonts w:ascii="Arial" w:hAnsi="Arial" w:cs="Arial"/>
          <w:i/>
          <w:sz w:val="24"/>
        </w:rPr>
        <w:t>Visible en la Novena Época, pág. 830, registro 164618, Jurisprudencia Común, Segunda Sala, del Semanario Judicial de la Federación y su Gaceta</w:t>
      </w:r>
      <w:r w:rsidRPr="00CB6160">
        <w:rPr>
          <w:rFonts w:ascii="Arial" w:hAnsi="Arial" w:cs="Arial"/>
          <w:sz w:val="24"/>
        </w:rPr>
        <w:t xml:space="preserve">.- - - - - - - </w:t>
      </w:r>
    </w:p>
    <w:p w14:paraId="4EF550C5" w14:textId="77777777" w:rsidR="00E47700" w:rsidRPr="001042B6" w:rsidRDefault="00E47700" w:rsidP="00E47700">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1042B6">
        <w:rPr>
          <w:rFonts w:ascii="Arial" w:hAnsi="Arial" w:cs="Arial"/>
          <w:b/>
          <w:sz w:val="24"/>
          <w:szCs w:val="24"/>
        </w:rPr>
        <w:t xml:space="preserve">.- </w:t>
      </w:r>
      <w:r>
        <w:rPr>
          <w:rFonts w:ascii="Arial" w:hAnsi="Arial" w:cs="Arial"/>
          <w:b/>
          <w:sz w:val="24"/>
          <w:szCs w:val="24"/>
        </w:rPr>
        <w:t xml:space="preserve">CAUSALES DE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w:t>
      </w:r>
      <w:r w:rsidRPr="001042B6">
        <w:rPr>
          <w:rFonts w:ascii="Arial" w:hAnsi="Arial" w:cs="Arial"/>
          <w:sz w:val="24"/>
          <w:szCs w:val="24"/>
        </w:rPr>
        <w:lastRenderedPageBreak/>
        <w:t xml:space="preserve">sobreseimiento, tal y como se establece en los artículos 161 y 162, de la Ley de Procedimiento y Justicia Administrativa para el Estado de Oaxaca. </w:t>
      </w:r>
    </w:p>
    <w:p w14:paraId="342877CC" w14:textId="0FEBECEF" w:rsidR="006C5B97" w:rsidRPr="00156E5D" w:rsidRDefault="00E47700" w:rsidP="00E47700">
      <w:pPr>
        <w:pStyle w:val="corte4fondoCarCarCar"/>
        <w:spacing w:before="240"/>
        <w:ind w:firstLine="708"/>
        <w:rPr>
          <w:rFonts w:cs="Arial"/>
          <w:bCs/>
          <w:sz w:val="24"/>
        </w:rPr>
      </w:pPr>
      <w:r w:rsidRPr="00156E5D">
        <w:rPr>
          <w:rFonts w:cs="Arial"/>
          <w:bCs/>
          <w:sz w:val="24"/>
        </w:rPr>
        <w:t xml:space="preserve">La autoridad demanda hizo valer causales de improcedencia del juicio, </w:t>
      </w:r>
      <w:r w:rsidR="00014F87">
        <w:rPr>
          <w:rFonts w:cs="Arial"/>
          <w:bCs/>
          <w:sz w:val="24"/>
        </w:rPr>
        <w:t>referentes a que la actor</w:t>
      </w:r>
      <w:r w:rsidR="00CF243B" w:rsidRPr="00156E5D">
        <w:rPr>
          <w:rFonts w:cs="Arial"/>
          <w:bCs/>
          <w:sz w:val="24"/>
        </w:rPr>
        <w:t>a</w:t>
      </w:r>
      <w:r w:rsidR="00014F87">
        <w:rPr>
          <w:rFonts w:cs="Arial"/>
          <w:bCs/>
          <w:sz w:val="24"/>
        </w:rPr>
        <w:t xml:space="preserve"> </w:t>
      </w:r>
      <w:r w:rsidR="00CF243B" w:rsidRPr="00156E5D">
        <w:rPr>
          <w:rFonts w:cs="Arial"/>
          <w:bCs/>
          <w:sz w:val="24"/>
        </w:rPr>
        <w:t xml:space="preserve">no acredita su interés jurídico en este asunto, </w:t>
      </w:r>
      <w:r w:rsidRPr="00156E5D">
        <w:rPr>
          <w:rFonts w:cs="Arial"/>
          <w:bCs/>
          <w:sz w:val="24"/>
        </w:rPr>
        <w:t xml:space="preserve">la cual </w:t>
      </w:r>
      <w:r w:rsidR="006C5B97" w:rsidRPr="00156E5D">
        <w:rPr>
          <w:rFonts w:cs="Arial"/>
          <w:bCs/>
          <w:sz w:val="24"/>
        </w:rPr>
        <w:t xml:space="preserve">se considera que </w:t>
      </w:r>
      <w:r w:rsidRPr="00156E5D">
        <w:rPr>
          <w:rFonts w:cs="Arial"/>
          <w:bCs/>
          <w:sz w:val="24"/>
        </w:rPr>
        <w:t>no se actualiza</w:t>
      </w:r>
      <w:r w:rsidR="006C5B97" w:rsidRPr="00156E5D">
        <w:rPr>
          <w:rFonts w:cs="Arial"/>
          <w:bCs/>
          <w:sz w:val="24"/>
        </w:rPr>
        <w:t xml:space="preserve">, esto es así, pues como se indicó anteriormente, la actora de mutuo propio y en representación legal de </w:t>
      </w:r>
      <w:r w:rsidR="00442EFE">
        <w:rPr>
          <w:rFonts w:cs="Arial"/>
          <w:bCs/>
          <w:sz w:val="24"/>
        </w:rPr>
        <w:t>***** ***** *****</w:t>
      </w:r>
      <w:r w:rsidR="006C5B97" w:rsidRPr="00156E5D">
        <w:rPr>
          <w:rFonts w:cs="Arial"/>
          <w:bCs/>
          <w:sz w:val="24"/>
        </w:rPr>
        <w:t>, realizaron tramites catastrales,</w:t>
      </w:r>
      <w:r w:rsidR="00156E5D" w:rsidRPr="00156E5D">
        <w:rPr>
          <w:rFonts w:cs="Arial"/>
          <w:bCs/>
          <w:sz w:val="24"/>
        </w:rPr>
        <w:t xml:space="preserve"> lo cuales fueron paralizados por la autoridad demandada a través del oficio número </w:t>
      </w:r>
      <w:r w:rsidR="00442EFE">
        <w:rPr>
          <w:rFonts w:cs="Arial"/>
          <w:bCs/>
          <w:sz w:val="24"/>
        </w:rPr>
        <w:t>TM/SDI/UC/***/2021</w:t>
      </w:r>
      <w:r w:rsidR="00156E5D" w:rsidRPr="00156E5D">
        <w:rPr>
          <w:rFonts w:cs="Arial"/>
          <w:bCs/>
          <w:sz w:val="24"/>
        </w:rPr>
        <w:t>, de ahí que contrario a lo expuesto por la autoridad demandada, la parte actora si justificó su interés jurídico en este asunto.</w:t>
      </w:r>
    </w:p>
    <w:p w14:paraId="0F88ABF9" w14:textId="77777777" w:rsidR="00E47700" w:rsidRDefault="00E47700" w:rsidP="00E47700">
      <w:pPr>
        <w:pStyle w:val="corte4fondoCarCarCar"/>
        <w:spacing w:before="240"/>
        <w:ind w:firstLine="708"/>
        <w:rPr>
          <w:rFonts w:cs="Arial"/>
          <w:sz w:val="24"/>
        </w:rPr>
      </w:pPr>
      <w:r w:rsidRPr="00156E5D">
        <w:rPr>
          <w:rFonts w:cs="Arial"/>
          <w:bCs/>
          <w:sz w:val="24"/>
        </w:rPr>
        <w:t>Toda vez que esta Juzgadora no advierte que se actualice alguna otra causa que impida</w:t>
      </w:r>
      <w:r w:rsidRPr="00194328">
        <w:rPr>
          <w:rFonts w:cs="Arial"/>
          <w:bCs/>
          <w:sz w:val="24"/>
        </w:rPr>
        <w:t xml:space="preserve"> entrar al estudio de fondo de este asunto, consecuentemente</w:t>
      </w:r>
      <w:r w:rsidRPr="00194328">
        <w:rPr>
          <w:rFonts w:cs="Arial"/>
          <w:sz w:val="24"/>
        </w:rPr>
        <w:t xml:space="preserve"> </w:t>
      </w:r>
      <w:r w:rsidRPr="00194328">
        <w:rPr>
          <w:rFonts w:cs="Arial"/>
          <w:b/>
          <w:sz w:val="24"/>
        </w:rPr>
        <w:t>NO SE SOBRESEE ESTE JUICIO</w:t>
      </w:r>
      <w:r w:rsidRPr="00194328">
        <w:rPr>
          <w:rFonts w:cs="Arial"/>
          <w:sz w:val="24"/>
        </w:rPr>
        <w:t>. - - - - - - - - - - - - - - - -</w:t>
      </w:r>
      <w:r>
        <w:rPr>
          <w:rFonts w:cs="Arial"/>
          <w:sz w:val="24"/>
        </w:rPr>
        <w:t xml:space="preserve"> </w:t>
      </w:r>
    </w:p>
    <w:p w14:paraId="093A214A" w14:textId="4F37B71A" w:rsidR="00E47700" w:rsidRPr="000C7F5D" w:rsidRDefault="00E47700" w:rsidP="00E47700">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t>SEXT</w:t>
      </w:r>
      <w:r w:rsidRPr="00E902A7">
        <w:rPr>
          <w:rFonts w:ascii="Arial" w:hAnsi="Arial" w:cs="Arial"/>
          <w:b/>
          <w:sz w:val="24"/>
          <w:szCs w:val="24"/>
        </w:rPr>
        <w:t xml:space="preserve">O.- </w:t>
      </w:r>
      <w:r w:rsidRPr="00E902A7">
        <w:rPr>
          <w:rFonts w:ascii="Arial" w:hAnsi="Arial" w:cs="Arial"/>
          <w:b/>
          <w:bCs/>
          <w:sz w:val="24"/>
          <w:szCs w:val="24"/>
        </w:rPr>
        <w:t xml:space="preserve">ESTUDIO DE FONDO.- </w:t>
      </w:r>
      <w:r w:rsidRPr="00E902A7">
        <w:rPr>
          <w:rFonts w:ascii="Arial" w:hAnsi="Arial" w:cs="Arial"/>
          <w:bCs/>
          <w:sz w:val="24"/>
          <w:szCs w:val="24"/>
        </w:rPr>
        <w:t>Del análisis efectuado por e</w:t>
      </w:r>
      <w:r w:rsidRPr="00E902A7">
        <w:rPr>
          <w:rFonts w:ascii="Arial" w:hAnsi="Arial" w:cs="Arial"/>
          <w:sz w:val="24"/>
          <w:szCs w:val="24"/>
        </w:rPr>
        <w:t xml:space="preserve">sta Juzgadora respecto de la resolución dictada con fecha </w:t>
      </w:r>
      <w:r w:rsidR="00442EFE">
        <w:rPr>
          <w:rFonts w:ascii="Arial" w:hAnsi="Arial" w:cs="Arial"/>
          <w:sz w:val="24"/>
          <w:szCs w:val="24"/>
        </w:rPr>
        <w:t>***** de ***** de dos mil veintiuno (**/**/2021)</w:t>
      </w:r>
      <w:r w:rsidRPr="00E902A7">
        <w:rPr>
          <w:rFonts w:ascii="Arial" w:hAnsi="Arial" w:cs="Arial"/>
          <w:sz w:val="24"/>
          <w:szCs w:val="24"/>
        </w:rPr>
        <w:t xml:space="preserve">, en oficio </w:t>
      </w:r>
      <w:r w:rsidR="00442EFE">
        <w:rPr>
          <w:rFonts w:ascii="Arial" w:hAnsi="Arial" w:cs="Arial"/>
          <w:sz w:val="24"/>
          <w:szCs w:val="24"/>
        </w:rPr>
        <w:t>TM/SDI/UC/***/2021</w:t>
      </w:r>
      <w:r w:rsidRPr="00E902A7">
        <w:rPr>
          <w:rFonts w:ascii="Arial" w:hAnsi="Arial" w:cs="Arial"/>
          <w:sz w:val="24"/>
          <w:szCs w:val="24"/>
        </w:rPr>
        <w:t xml:space="preserve"> por la Jefa de la Unidad de Catastro del Municipio de Oaxaca de Juárez, Oaxaca, se advierte que la improcedencia de continuar con el </w:t>
      </w:r>
      <w:proofErr w:type="spellStart"/>
      <w:r w:rsidRPr="00E902A7">
        <w:rPr>
          <w:rFonts w:ascii="Arial" w:hAnsi="Arial" w:cs="Arial"/>
          <w:sz w:val="24"/>
          <w:szCs w:val="24"/>
        </w:rPr>
        <w:t>tramite</w:t>
      </w:r>
      <w:proofErr w:type="spellEnd"/>
      <w:r w:rsidRPr="00E902A7">
        <w:rPr>
          <w:rFonts w:ascii="Arial" w:hAnsi="Arial" w:cs="Arial"/>
          <w:sz w:val="24"/>
          <w:szCs w:val="24"/>
        </w:rPr>
        <w:t xml:space="preserve"> catastral de Traslado de Dominio iniciado por la parte actora, a</w:t>
      </w:r>
      <w:r w:rsidR="005D1588" w:rsidRPr="00E902A7">
        <w:rPr>
          <w:rFonts w:ascii="Arial" w:hAnsi="Arial" w:cs="Arial"/>
          <w:sz w:val="24"/>
          <w:szCs w:val="24"/>
        </w:rPr>
        <w:t xml:space="preserve"> través</w:t>
      </w:r>
      <w:r w:rsidRPr="00E902A7">
        <w:rPr>
          <w:rFonts w:ascii="Arial" w:hAnsi="Arial" w:cs="Arial"/>
          <w:sz w:val="24"/>
          <w:szCs w:val="24"/>
        </w:rPr>
        <w:t xml:space="preserve"> del Notario Público número 65 en el Estado, </w:t>
      </w:r>
      <w:r w:rsidR="005D1588" w:rsidRPr="00E902A7">
        <w:rPr>
          <w:rFonts w:ascii="Arial" w:hAnsi="Arial" w:cs="Arial"/>
          <w:sz w:val="24"/>
          <w:szCs w:val="24"/>
        </w:rPr>
        <w:t>se</w:t>
      </w:r>
      <w:r w:rsidRPr="00E902A7">
        <w:rPr>
          <w:rFonts w:ascii="Arial" w:hAnsi="Arial" w:cs="Arial"/>
          <w:sz w:val="24"/>
          <w:szCs w:val="24"/>
        </w:rPr>
        <w:t xml:space="preserve"> debido a que al realizar la ubicación y trazo del inmueble en la Cartografía Municipal, se detectó que las medidas y colindancias que se presentaron tanto en la Solicitud de Trámite de Registro Fiscal Municipal, como en la Cédula Catastral expedida por el Instituto Catastral del Estado de Oaxaca, y del antecedente de propiedad escritura </w:t>
      </w:r>
      <w:r w:rsidR="00442EFE">
        <w:rPr>
          <w:rFonts w:ascii="Arial" w:hAnsi="Arial" w:cs="Arial"/>
          <w:sz w:val="24"/>
          <w:szCs w:val="24"/>
        </w:rPr>
        <w:t>número ****</w:t>
      </w:r>
      <w:r w:rsidRPr="00E902A7">
        <w:rPr>
          <w:rFonts w:ascii="Arial" w:hAnsi="Arial" w:cs="Arial"/>
          <w:sz w:val="24"/>
          <w:szCs w:val="24"/>
        </w:rPr>
        <w:t xml:space="preserve"> del </w:t>
      </w:r>
      <w:r w:rsidR="00442EFE">
        <w:rPr>
          <w:rFonts w:ascii="Arial" w:hAnsi="Arial" w:cs="Arial"/>
          <w:sz w:val="24"/>
          <w:szCs w:val="24"/>
        </w:rPr>
        <w:t>volumen ***</w:t>
      </w:r>
      <w:r w:rsidRPr="00E902A7">
        <w:rPr>
          <w:rFonts w:ascii="Arial" w:hAnsi="Arial" w:cs="Arial"/>
          <w:sz w:val="24"/>
          <w:szCs w:val="24"/>
        </w:rPr>
        <w:t xml:space="preserve"> de fecha </w:t>
      </w:r>
      <w:r w:rsidR="00442EFE">
        <w:rPr>
          <w:rFonts w:ascii="Arial" w:hAnsi="Arial" w:cs="Arial"/>
          <w:sz w:val="24"/>
          <w:szCs w:val="24"/>
        </w:rPr>
        <w:t>***** de ***** de mil novecientos noventa y tres (**/**/1993)</w:t>
      </w:r>
      <w:r w:rsidRPr="00E902A7">
        <w:rPr>
          <w:rFonts w:ascii="Arial" w:hAnsi="Arial" w:cs="Arial"/>
          <w:sz w:val="24"/>
          <w:szCs w:val="24"/>
        </w:rPr>
        <w:t xml:space="preserve">, pasada ante la fe del Notario Público número 25 en el Estado y debidamente inscrita en el Registro Público de la Propiedad del Distrito Judicial del Centro, en la Sección Primera “Títulos Traslativos de Dominio” con carácter definitivo, bajo la partida </w:t>
      </w:r>
      <w:r w:rsidR="00442EFE">
        <w:rPr>
          <w:rFonts w:ascii="Arial" w:hAnsi="Arial" w:cs="Arial"/>
          <w:sz w:val="24"/>
          <w:szCs w:val="24"/>
        </w:rPr>
        <w:t>número *** del libro ***</w:t>
      </w:r>
      <w:r w:rsidRPr="00E902A7">
        <w:rPr>
          <w:rFonts w:ascii="Arial" w:hAnsi="Arial" w:cs="Arial"/>
          <w:sz w:val="24"/>
          <w:szCs w:val="24"/>
        </w:rPr>
        <w:t xml:space="preserve">, con fecha </w:t>
      </w:r>
      <w:r w:rsidR="00442EFE">
        <w:rPr>
          <w:rFonts w:ascii="Arial" w:hAnsi="Arial" w:cs="Arial"/>
          <w:sz w:val="24"/>
          <w:szCs w:val="24"/>
        </w:rPr>
        <w:t>***** de ***** de mil novecientos noventa y cuatro (**/**/1994)</w:t>
      </w:r>
      <w:r w:rsidR="00E902A7" w:rsidRPr="00E902A7">
        <w:rPr>
          <w:rFonts w:ascii="Arial" w:hAnsi="Arial" w:cs="Arial"/>
          <w:sz w:val="24"/>
          <w:szCs w:val="24"/>
        </w:rPr>
        <w:t xml:space="preserve">, presentan error en su </w:t>
      </w:r>
      <w:r w:rsidR="00E902A7" w:rsidRPr="000C7F5D">
        <w:rPr>
          <w:rFonts w:ascii="Arial" w:hAnsi="Arial" w:cs="Arial"/>
          <w:sz w:val="24"/>
          <w:szCs w:val="24"/>
        </w:rPr>
        <w:t>orientación</w:t>
      </w:r>
      <w:r w:rsidRPr="000C7F5D">
        <w:rPr>
          <w:rFonts w:ascii="Arial" w:hAnsi="Arial" w:cs="Arial"/>
          <w:sz w:val="24"/>
          <w:szCs w:val="24"/>
        </w:rPr>
        <w:t>.</w:t>
      </w:r>
    </w:p>
    <w:p w14:paraId="161BBF58" w14:textId="370EC179" w:rsidR="007C6F58" w:rsidRPr="000C7F5D" w:rsidRDefault="00E47700" w:rsidP="00E47700">
      <w:pPr>
        <w:tabs>
          <w:tab w:val="left" w:pos="284"/>
          <w:tab w:val="left" w:pos="567"/>
        </w:tabs>
        <w:spacing w:before="240" w:line="360" w:lineRule="auto"/>
        <w:jc w:val="both"/>
        <w:rPr>
          <w:rFonts w:ascii="Arial" w:hAnsi="Arial" w:cs="Arial"/>
          <w:sz w:val="24"/>
          <w:szCs w:val="24"/>
        </w:rPr>
      </w:pPr>
      <w:r w:rsidRPr="000C7F5D">
        <w:rPr>
          <w:rFonts w:ascii="Arial" w:hAnsi="Arial" w:cs="Arial"/>
          <w:sz w:val="24"/>
          <w:szCs w:val="24"/>
        </w:rPr>
        <w:tab/>
      </w:r>
      <w:r w:rsidR="00E902A7" w:rsidRPr="000C7F5D">
        <w:rPr>
          <w:rFonts w:ascii="Arial" w:hAnsi="Arial" w:cs="Arial"/>
          <w:sz w:val="24"/>
          <w:szCs w:val="24"/>
        </w:rPr>
        <w:t xml:space="preserve">Por lo anterior, se devolvió </w:t>
      </w:r>
      <w:r w:rsidRPr="000C7F5D">
        <w:rPr>
          <w:rFonts w:ascii="Arial" w:hAnsi="Arial" w:cs="Arial"/>
          <w:sz w:val="24"/>
          <w:szCs w:val="24"/>
        </w:rPr>
        <w:t xml:space="preserve">a la parte actora la documentación que presentó para el </w:t>
      </w:r>
      <w:proofErr w:type="spellStart"/>
      <w:r w:rsidRPr="000C7F5D">
        <w:rPr>
          <w:rFonts w:ascii="Arial" w:hAnsi="Arial" w:cs="Arial"/>
          <w:sz w:val="24"/>
          <w:szCs w:val="24"/>
        </w:rPr>
        <w:t>Tramite</w:t>
      </w:r>
      <w:proofErr w:type="spellEnd"/>
      <w:r w:rsidRPr="000C7F5D">
        <w:rPr>
          <w:rFonts w:ascii="Arial" w:hAnsi="Arial" w:cs="Arial"/>
          <w:sz w:val="24"/>
          <w:szCs w:val="24"/>
        </w:rPr>
        <w:t xml:space="preserve"> catastral de Traslado de Dominio, para que presentará documento que acredite las medidas y colindancias actuales (según su Cartografía Municipal), lo cual resulta ilógico, ya que la parte actora realizo ante un Fedatario Público, la escritura de Donación, para lo cual presentó su antecedente de propiedad o título de propiedad que acredita que es dueño del inmueble identificado como predio </w:t>
      </w:r>
      <w:r w:rsidR="00442EFE">
        <w:rPr>
          <w:rFonts w:ascii="Arial" w:hAnsi="Arial" w:cs="Arial"/>
          <w:sz w:val="24"/>
          <w:szCs w:val="24"/>
        </w:rPr>
        <w:t>número **</w:t>
      </w:r>
      <w:r w:rsidRPr="000C7F5D">
        <w:rPr>
          <w:rFonts w:ascii="Arial" w:hAnsi="Arial" w:cs="Arial"/>
          <w:sz w:val="24"/>
          <w:szCs w:val="24"/>
        </w:rPr>
        <w:t xml:space="preserve">, </w:t>
      </w:r>
      <w:r w:rsidR="00442EFE">
        <w:rPr>
          <w:rFonts w:ascii="Arial" w:hAnsi="Arial" w:cs="Arial"/>
          <w:sz w:val="24"/>
          <w:szCs w:val="24"/>
        </w:rPr>
        <w:t xml:space="preserve">de la calle *** del </w:t>
      </w:r>
      <w:r w:rsidR="00442EFE">
        <w:rPr>
          <w:rFonts w:ascii="Arial" w:hAnsi="Arial" w:cs="Arial"/>
          <w:sz w:val="24"/>
          <w:szCs w:val="24"/>
        </w:rPr>
        <w:lastRenderedPageBreak/>
        <w:t>Fraccionamiento “*****”</w:t>
      </w:r>
      <w:r w:rsidRPr="000C7F5D">
        <w:rPr>
          <w:rFonts w:ascii="Arial" w:hAnsi="Arial" w:cs="Arial"/>
          <w:sz w:val="24"/>
          <w:szCs w:val="24"/>
        </w:rPr>
        <w:t xml:space="preserve">, en </w:t>
      </w:r>
      <w:r w:rsidR="00442EFE">
        <w:rPr>
          <w:rFonts w:ascii="Arial" w:hAnsi="Arial" w:cs="Arial"/>
          <w:sz w:val="24"/>
          <w:szCs w:val="24"/>
        </w:rPr>
        <w:t>***** *****</w:t>
      </w:r>
      <w:r w:rsidRPr="000C7F5D">
        <w:rPr>
          <w:rFonts w:ascii="Arial" w:hAnsi="Arial" w:cs="Arial"/>
          <w:sz w:val="24"/>
          <w:szCs w:val="24"/>
        </w:rPr>
        <w:t xml:space="preserve">, Distrito del Centro, Estado de Oaxaca, con la siguientes medidas y colindancias: al NORTE, mide 17.20 metros y colinda con área de donación; al SUR, mide 17.20 metros y colinda con </w:t>
      </w:r>
      <w:r w:rsidR="00A36E6E">
        <w:rPr>
          <w:rFonts w:ascii="Arial" w:hAnsi="Arial" w:cs="Arial"/>
          <w:sz w:val="24"/>
          <w:szCs w:val="24"/>
        </w:rPr>
        <w:t>***** *****</w:t>
      </w:r>
      <w:r w:rsidRPr="000C7F5D">
        <w:rPr>
          <w:rFonts w:ascii="Arial" w:hAnsi="Arial" w:cs="Arial"/>
          <w:sz w:val="24"/>
          <w:szCs w:val="24"/>
        </w:rPr>
        <w:t>; al ORIENTE, mide 10.00 metros y colinda con calle Principal y al PONIENTE, mide 10.00 metros y colinda con propiedad particular. Estas medidas y colindancias fueron plasmadas en la escritura de Donación que elaboraron los actores, lo cual origino los trámites ante el Instituto C</w:t>
      </w:r>
      <w:r w:rsidR="007C6F58" w:rsidRPr="000C7F5D">
        <w:rPr>
          <w:rFonts w:ascii="Arial" w:hAnsi="Arial" w:cs="Arial"/>
          <w:sz w:val="24"/>
          <w:szCs w:val="24"/>
        </w:rPr>
        <w:t>atastral del Estado de Oaxaca, el cual e</w:t>
      </w:r>
      <w:r w:rsidRPr="000C7F5D">
        <w:rPr>
          <w:rFonts w:ascii="Arial" w:hAnsi="Arial" w:cs="Arial"/>
          <w:sz w:val="24"/>
          <w:szCs w:val="24"/>
        </w:rPr>
        <w:t>xpidió la Cédula Catastral, al elaborar los pagos de derechos y presentar la misma documentación que presentaron ante la Jefa de la Unidad de Catastro Municipal</w:t>
      </w:r>
      <w:r w:rsidR="007C6F58" w:rsidRPr="000C7F5D">
        <w:rPr>
          <w:rFonts w:ascii="Arial" w:hAnsi="Arial" w:cs="Arial"/>
          <w:sz w:val="24"/>
          <w:szCs w:val="24"/>
        </w:rPr>
        <w:t>; e</w:t>
      </w:r>
      <w:r w:rsidRPr="000C7F5D">
        <w:rPr>
          <w:rFonts w:ascii="Arial" w:hAnsi="Arial" w:cs="Arial"/>
          <w:sz w:val="24"/>
          <w:szCs w:val="24"/>
        </w:rPr>
        <w:t>s decir</w:t>
      </w:r>
      <w:r w:rsidR="007C6F58" w:rsidRPr="000C7F5D">
        <w:rPr>
          <w:rFonts w:ascii="Arial" w:hAnsi="Arial" w:cs="Arial"/>
          <w:sz w:val="24"/>
          <w:szCs w:val="24"/>
        </w:rPr>
        <w:t>,</w:t>
      </w:r>
      <w:r w:rsidRPr="000C7F5D">
        <w:rPr>
          <w:rFonts w:ascii="Arial" w:hAnsi="Arial" w:cs="Arial"/>
          <w:sz w:val="24"/>
          <w:szCs w:val="24"/>
        </w:rPr>
        <w:t xml:space="preserve"> </w:t>
      </w:r>
      <w:r w:rsidR="007C6F58" w:rsidRPr="000C7F5D">
        <w:rPr>
          <w:rFonts w:ascii="Arial" w:hAnsi="Arial" w:cs="Arial"/>
          <w:sz w:val="24"/>
          <w:szCs w:val="24"/>
        </w:rPr>
        <w:t xml:space="preserve">si </w:t>
      </w:r>
      <w:r w:rsidRPr="000C7F5D">
        <w:rPr>
          <w:rFonts w:ascii="Arial" w:hAnsi="Arial" w:cs="Arial"/>
          <w:sz w:val="24"/>
          <w:szCs w:val="24"/>
        </w:rPr>
        <w:t>en Catastro Estatal</w:t>
      </w:r>
      <w:r w:rsidR="007C6F58" w:rsidRPr="000C7F5D">
        <w:rPr>
          <w:rFonts w:ascii="Arial" w:hAnsi="Arial" w:cs="Arial"/>
          <w:sz w:val="24"/>
          <w:szCs w:val="24"/>
        </w:rPr>
        <w:t xml:space="preserve"> se cuenta con la </w:t>
      </w:r>
      <w:r w:rsidRPr="000C7F5D">
        <w:rPr>
          <w:rFonts w:ascii="Arial" w:hAnsi="Arial" w:cs="Arial"/>
          <w:sz w:val="24"/>
          <w:szCs w:val="24"/>
        </w:rPr>
        <w:t xml:space="preserve">cartografía </w:t>
      </w:r>
      <w:r w:rsidR="007C6F58" w:rsidRPr="000C7F5D">
        <w:rPr>
          <w:rFonts w:ascii="Arial" w:hAnsi="Arial" w:cs="Arial"/>
          <w:sz w:val="24"/>
          <w:szCs w:val="24"/>
        </w:rPr>
        <w:t xml:space="preserve">y en dicha Institución </w:t>
      </w:r>
      <w:r w:rsidRPr="000C7F5D">
        <w:rPr>
          <w:rFonts w:ascii="Arial" w:hAnsi="Arial" w:cs="Arial"/>
          <w:sz w:val="24"/>
          <w:szCs w:val="24"/>
        </w:rPr>
        <w:t xml:space="preserve">no </w:t>
      </w:r>
      <w:r w:rsidR="007C6F58" w:rsidRPr="000C7F5D">
        <w:rPr>
          <w:rFonts w:ascii="Arial" w:hAnsi="Arial" w:cs="Arial"/>
          <w:sz w:val="24"/>
          <w:szCs w:val="24"/>
        </w:rPr>
        <w:t xml:space="preserve">existieron inconvenientes </w:t>
      </w:r>
      <w:r w:rsidRPr="000C7F5D">
        <w:rPr>
          <w:rFonts w:ascii="Arial" w:hAnsi="Arial" w:cs="Arial"/>
          <w:sz w:val="24"/>
          <w:szCs w:val="24"/>
        </w:rPr>
        <w:t xml:space="preserve">para la ubicación y trazo del inmueble, </w:t>
      </w:r>
      <w:r w:rsidR="007C6F58" w:rsidRPr="000C7F5D">
        <w:rPr>
          <w:rFonts w:ascii="Arial" w:hAnsi="Arial" w:cs="Arial"/>
          <w:sz w:val="24"/>
          <w:szCs w:val="24"/>
        </w:rPr>
        <w:t xml:space="preserve">resulta inexplicable </w:t>
      </w:r>
      <w:r w:rsidRPr="000C7F5D">
        <w:rPr>
          <w:rFonts w:ascii="Arial" w:hAnsi="Arial" w:cs="Arial"/>
          <w:sz w:val="24"/>
          <w:szCs w:val="24"/>
        </w:rPr>
        <w:t>que en el Catastro Municipal</w:t>
      </w:r>
      <w:r w:rsidR="007C6F58" w:rsidRPr="000C7F5D">
        <w:rPr>
          <w:rFonts w:ascii="Arial" w:hAnsi="Arial" w:cs="Arial"/>
          <w:sz w:val="24"/>
          <w:szCs w:val="24"/>
        </w:rPr>
        <w:t xml:space="preserve"> se rechace </w:t>
      </w:r>
      <w:r w:rsidRPr="000C7F5D">
        <w:rPr>
          <w:rFonts w:ascii="Arial" w:hAnsi="Arial" w:cs="Arial"/>
          <w:sz w:val="24"/>
          <w:szCs w:val="24"/>
        </w:rPr>
        <w:t>el trámite de los actores.</w:t>
      </w:r>
    </w:p>
    <w:p w14:paraId="418853EF" w14:textId="77777777" w:rsidR="00E47700" w:rsidRPr="000C7F5D" w:rsidRDefault="00DB201D" w:rsidP="00E47700">
      <w:pPr>
        <w:tabs>
          <w:tab w:val="left" w:pos="284"/>
          <w:tab w:val="left" w:pos="567"/>
        </w:tabs>
        <w:spacing w:before="240" w:line="360" w:lineRule="auto"/>
        <w:jc w:val="both"/>
        <w:rPr>
          <w:rFonts w:ascii="Arial" w:hAnsi="Arial" w:cs="Arial"/>
          <w:i/>
          <w:sz w:val="24"/>
          <w:szCs w:val="24"/>
        </w:rPr>
      </w:pPr>
      <w:r w:rsidRPr="000C7F5D">
        <w:rPr>
          <w:rFonts w:ascii="Arial" w:hAnsi="Arial" w:cs="Arial"/>
          <w:sz w:val="24"/>
          <w:szCs w:val="24"/>
        </w:rPr>
        <w:tab/>
      </w:r>
      <w:r w:rsidR="00E47700" w:rsidRPr="000C7F5D">
        <w:rPr>
          <w:rFonts w:ascii="Arial" w:hAnsi="Arial" w:cs="Arial"/>
          <w:sz w:val="24"/>
          <w:szCs w:val="24"/>
        </w:rPr>
        <w:t xml:space="preserve"> </w:t>
      </w:r>
      <w:r w:rsidR="00B23B10" w:rsidRPr="000C7F5D">
        <w:rPr>
          <w:rFonts w:ascii="Arial" w:hAnsi="Arial" w:cs="Arial"/>
          <w:sz w:val="24"/>
          <w:szCs w:val="24"/>
        </w:rPr>
        <w:t>Ahora bien, en l</w:t>
      </w:r>
      <w:r w:rsidR="00E47700" w:rsidRPr="000C7F5D">
        <w:rPr>
          <w:rFonts w:ascii="Arial" w:hAnsi="Arial" w:cs="Arial"/>
          <w:sz w:val="24"/>
          <w:szCs w:val="24"/>
        </w:rPr>
        <w:t xml:space="preserve">a resolución </w:t>
      </w:r>
      <w:r w:rsidR="00B23B10" w:rsidRPr="000C7F5D">
        <w:rPr>
          <w:rFonts w:ascii="Arial" w:hAnsi="Arial" w:cs="Arial"/>
          <w:sz w:val="24"/>
          <w:szCs w:val="24"/>
        </w:rPr>
        <w:t>impugnada la autoridad demandada plasmó:</w:t>
      </w:r>
      <w:r w:rsidR="00E47700" w:rsidRPr="000C7F5D">
        <w:rPr>
          <w:rFonts w:ascii="Arial" w:hAnsi="Arial" w:cs="Arial"/>
          <w:sz w:val="24"/>
          <w:szCs w:val="24"/>
        </w:rPr>
        <w:t xml:space="preserve"> </w:t>
      </w:r>
      <w:r w:rsidR="00E47700" w:rsidRPr="000C7F5D">
        <w:rPr>
          <w:rFonts w:ascii="Arial" w:hAnsi="Arial" w:cs="Arial"/>
          <w:i/>
          <w:sz w:val="24"/>
          <w:szCs w:val="24"/>
        </w:rPr>
        <w:t xml:space="preserve">“….para que esta autoridad pueda continuar con el trámite catastral solicitado es necesario presente documento que acredite las medidas y colindancias </w:t>
      </w:r>
      <w:r w:rsidR="00E47700" w:rsidRPr="000C7F5D">
        <w:rPr>
          <w:rFonts w:ascii="Arial" w:hAnsi="Arial" w:cs="Arial"/>
          <w:b/>
          <w:i/>
          <w:sz w:val="24"/>
          <w:szCs w:val="24"/>
        </w:rPr>
        <w:t>actuales</w:t>
      </w:r>
      <w:r w:rsidR="00E47700" w:rsidRPr="000C7F5D">
        <w:rPr>
          <w:rFonts w:ascii="Arial" w:hAnsi="Arial" w:cs="Arial"/>
          <w:i/>
          <w:sz w:val="24"/>
          <w:szCs w:val="24"/>
        </w:rPr>
        <w:t xml:space="preserve"> del inmueble objeto de la traslación de dominio, razón por lo cual adjunto devuelvo a Usted la Solicitud de Trámite de Registro Fiscal Municipal y los siguientes documentos:…” </w:t>
      </w:r>
    </w:p>
    <w:p w14:paraId="2608BDCF" w14:textId="77777777" w:rsidR="00E47700" w:rsidRPr="00FE5119" w:rsidRDefault="0041544D" w:rsidP="00E4770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47700" w:rsidRPr="00FE5119">
        <w:rPr>
          <w:rFonts w:ascii="Arial" w:hAnsi="Arial" w:cs="Arial"/>
          <w:sz w:val="24"/>
          <w:szCs w:val="24"/>
        </w:rPr>
        <w:t>Lo resaltado es por esta Autoridad.</w:t>
      </w:r>
    </w:p>
    <w:p w14:paraId="38667AB4" w14:textId="77777777" w:rsidR="00505CD5" w:rsidRPr="00FE5119" w:rsidRDefault="00E47700" w:rsidP="00E47700">
      <w:pPr>
        <w:tabs>
          <w:tab w:val="left" w:pos="284"/>
          <w:tab w:val="left" w:pos="567"/>
        </w:tabs>
        <w:spacing w:before="240" w:line="360" w:lineRule="auto"/>
        <w:jc w:val="both"/>
        <w:rPr>
          <w:rFonts w:ascii="Arial" w:hAnsi="Arial" w:cs="Arial"/>
          <w:sz w:val="24"/>
          <w:szCs w:val="24"/>
        </w:rPr>
      </w:pPr>
      <w:r w:rsidRPr="00FE5119">
        <w:rPr>
          <w:rFonts w:ascii="Arial" w:hAnsi="Arial" w:cs="Arial"/>
          <w:sz w:val="24"/>
          <w:szCs w:val="24"/>
        </w:rPr>
        <w:tab/>
        <w:t xml:space="preserve">De lo plasmado de la resolución en estudio y de las pruebas aportadas a este Juicio se advierte, que los actores junto con su Notario, cumplieron con todos los requisitos que se requieren para presentar la Solicitud de Trámite de Registro Fiscal Municipal, es decir, el formato debidamente requisitado, copia del </w:t>
      </w:r>
      <w:r w:rsidR="00505CD5" w:rsidRPr="00FE5119">
        <w:rPr>
          <w:rFonts w:ascii="Arial" w:hAnsi="Arial" w:cs="Arial"/>
          <w:sz w:val="24"/>
          <w:szCs w:val="24"/>
        </w:rPr>
        <w:t>título</w:t>
      </w:r>
      <w:r w:rsidRPr="00FE5119">
        <w:rPr>
          <w:rFonts w:ascii="Arial" w:hAnsi="Arial" w:cs="Arial"/>
          <w:sz w:val="24"/>
          <w:szCs w:val="24"/>
        </w:rPr>
        <w:t xml:space="preserve"> de propiedad, predial al corriente, Solicitud y Cedula Catastral, Croquis de localización e i</w:t>
      </w:r>
      <w:r w:rsidR="00505CD5" w:rsidRPr="00FE5119">
        <w:rPr>
          <w:rFonts w:ascii="Arial" w:hAnsi="Arial" w:cs="Arial"/>
          <w:sz w:val="24"/>
          <w:szCs w:val="24"/>
        </w:rPr>
        <w:t xml:space="preserve">dentificación del contribuyente; y en </w:t>
      </w:r>
      <w:r w:rsidRPr="00FE5119">
        <w:rPr>
          <w:rFonts w:ascii="Arial" w:hAnsi="Arial" w:cs="Arial"/>
          <w:sz w:val="24"/>
          <w:szCs w:val="24"/>
        </w:rPr>
        <w:t>todos estos documentos, las medidas y colindancias son las descritas anteriormente,</w:t>
      </w:r>
      <w:r w:rsidR="00505CD5" w:rsidRPr="00FE5119">
        <w:rPr>
          <w:rFonts w:ascii="Arial" w:hAnsi="Arial" w:cs="Arial"/>
          <w:sz w:val="24"/>
          <w:szCs w:val="24"/>
        </w:rPr>
        <w:t xml:space="preserve"> por lo que se considera que</w:t>
      </w:r>
      <w:r w:rsidRPr="00FE5119">
        <w:rPr>
          <w:rFonts w:ascii="Arial" w:hAnsi="Arial" w:cs="Arial"/>
          <w:sz w:val="24"/>
          <w:szCs w:val="24"/>
        </w:rPr>
        <w:t xml:space="preserve"> los actores cumplie</w:t>
      </w:r>
      <w:r w:rsidR="00505CD5" w:rsidRPr="00FE5119">
        <w:rPr>
          <w:rFonts w:ascii="Arial" w:hAnsi="Arial" w:cs="Arial"/>
          <w:sz w:val="24"/>
          <w:szCs w:val="24"/>
        </w:rPr>
        <w:t>ron con los requisitos necesarios para tener derecho a la</w:t>
      </w:r>
      <w:r w:rsidRPr="00FE5119">
        <w:rPr>
          <w:rFonts w:ascii="Arial" w:hAnsi="Arial" w:cs="Arial"/>
          <w:sz w:val="24"/>
          <w:szCs w:val="24"/>
        </w:rPr>
        <w:t xml:space="preserve"> tramitación de</w:t>
      </w:r>
      <w:r w:rsidR="00505CD5" w:rsidRPr="00FE5119">
        <w:rPr>
          <w:rFonts w:ascii="Arial" w:hAnsi="Arial" w:cs="Arial"/>
          <w:sz w:val="24"/>
          <w:szCs w:val="24"/>
        </w:rPr>
        <w:t>l</w:t>
      </w:r>
      <w:r w:rsidRPr="00FE5119">
        <w:rPr>
          <w:rFonts w:ascii="Arial" w:hAnsi="Arial" w:cs="Arial"/>
          <w:sz w:val="24"/>
          <w:szCs w:val="24"/>
        </w:rPr>
        <w:t xml:space="preserve"> traslado de dominio, lo cual les fue negado por que, en la cartografía municipal, no coincide el inmueble</w:t>
      </w:r>
      <w:r w:rsidR="00505CD5" w:rsidRPr="00FE5119">
        <w:rPr>
          <w:rFonts w:ascii="Arial" w:hAnsi="Arial" w:cs="Arial"/>
          <w:sz w:val="24"/>
          <w:szCs w:val="24"/>
        </w:rPr>
        <w:t>; l</w:t>
      </w:r>
      <w:r w:rsidRPr="00FE5119">
        <w:rPr>
          <w:rFonts w:ascii="Arial" w:hAnsi="Arial" w:cs="Arial"/>
          <w:sz w:val="24"/>
          <w:szCs w:val="24"/>
        </w:rPr>
        <w:t xml:space="preserve">o cual resulta ilegal, ya que toda la documentación y la cartografía del Instituto Catastral si coincide con las medidas que aparecen en el antecedente de propiedad, </w:t>
      </w:r>
      <w:r w:rsidR="00505CD5" w:rsidRPr="00FE5119">
        <w:rPr>
          <w:rFonts w:ascii="Arial" w:hAnsi="Arial" w:cs="Arial"/>
          <w:sz w:val="24"/>
          <w:szCs w:val="24"/>
        </w:rPr>
        <w:t>pues como ya se dijo, tanto el Fedatario Público, y el Instituto Catastral del Estado de Oaxaca, plasmaron, y corroboraron las medidas y colindancias transcritas anteriormente</w:t>
      </w:r>
      <w:r w:rsidR="00B030D7" w:rsidRPr="00FE5119">
        <w:rPr>
          <w:rFonts w:ascii="Arial" w:hAnsi="Arial" w:cs="Arial"/>
          <w:sz w:val="24"/>
          <w:szCs w:val="24"/>
        </w:rPr>
        <w:t xml:space="preserve">; de ahí que de exigirse, como se hizo, un documento que contenga medidas y colindancias distintas, implicaría incurrir en una falsedad, de ahí que se considere que en la resolución impugnada la autoridad aprecie de forma equivocada los hechos puestos de su conocimiento. </w:t>
      </w:r>
    </w:p>
    <w:p w14:paraId="4E7E1053" w14:textId="773B519A" w:rsidR="00E47700" w:rsidRPr="00FE5119" w:rsidRDefault="00E47700" w:rsidP="00E47700">
      <w:pPr>
        <w:tabs>
          <w:tab w:val="left" w:pos="284"/>
          <w:tab w:val="left" w:pos="567"/>
        </w:tabs>
        <w:spacing w:before="240" w:line="360" w:lineRule="auto"/>
        <w:jc w:val="both"/>
        <w:rPr>
          <w:rFonts w:ascii="Arial" w:hAnsi="Arial" w:cs="Arial"/>
          <w:sz w:val="24"/>
          <w:szCs w:val="24"/>
        </w:rPr>
      </w:pPr>
      <w:r w:rsidRPr="00FE5119">
        <w:rPr>
          <w:rFonts w:ascii="Arial" w:hAnsi="Arial" w:cs="Arial"/>
          <w:sz w:val="24"/>
          <w:szCs w:val="24"/>
        </w:rPr>
        <w:lastRenderedPageBreak/>
        <w:tab/>
        <w:t xml:space="preserve">En relatadas consideraciones, lo procedente es conforme a la fracción II del artículo 208 de la Ley de Procedimiento y Justicia Administrativa para el Estado de Oaxaca, declarar </w:t>
      </w:r>
      <w:r w:rsidRPr="00FE5119">
        <w:rPr>
          <w:rFonts w:ascii="Arial" w:hAnsi="Arial" w:cs="Arial"/>
          <w:b/>
          <w:sz w:val="24"/>
          <w:szCs w:val="24"/>
        </w:rPr>
        <w:t>la NULIDAD</w:t>
      </w:r>
      <w:r w:rsidRPr="00FE5119">
        <w:rPr>
          <w:rFonts w:ascii="Arial" w:hAnsi="Arial" w:cs="Arial"/>
          <w:sz w:val="24"/>
          <w:szCs w:val="24"/>
        </w:rPr>
        <w:t xml:space="preserve"> de la resolución de fecha </w:t>
      </w:r>
      <w:r w:rsidR="00442EFE">
        <w:rPr>
          <w:rFonts w:ascii="Arial" w:hAnsi="Arial" w:cs="Arial"/>
          <w:sz w:val="24"/>
          <w:szCs w:val="24"/>
        </w:rPr>
        <w:t>***** de ***** de dos mil veintiuno (**/**/2021)</w:t>
      </w:r>
      <w:r w:rsidRPr="00FE5119">
        <w:rPr>
          <w:rFonts w:ascii="Arial" w:hAnsi="Arial" w:cs="Arial"/>
          <w:sz w:val="24"/>
          <w:szCs w:val="24"/>
        </w:rPr>
        <w:t xml:space="preserve">, contenida en el oficio </w:t>
      </w:r>
      <w:r w:rsidR="00442EFE">
        <w:rPr>
          <w:rFonts w:ascii="Arial" w:hAnsi="Arial" w:cs="Arial"/>
          <w:sz w:val="24"/>
          <w:szCs w:val="24"/>
        </w:rPr>
        <w:t>TM/SDI/UC/***/2021</w:t>
      </w:r>
      <w:r w:rsidRPr="00FE5119">
        <w:rPr>
          <w:rFonts w:ascii="Arial" w:hAnsi="Arial" w:cs="Arial"/>
          <w:sz w:val="24"/>
          <w:szCs w:val="24"/>
        </w:rPr>
        <w:t xml:space="preserve">, expedido por la Jefa de la Unidad de Catastro del Municipio de Oaxaca de Juárez, Oaxaca, para </w:t>
      </w:r>
      <w:r w:rsidR="00061CF4" w:rsidRPr="00FE5119">
        <w:rPr>
          <w:rFonts w:ascii="Arial" w:hAnsi="Arial" w:cs="Arial"/>
          <w:b/>
          <w:sz w:val="24"/>
          <w:szCs w:val="24"/>
        </w:rPr>
        <w:t>EFECTOS</w:t>
      </w:r>
      <w:r w:rsidR="00061CF4" w:rsidRPr="00FE5119">
        <w:rPr>
          <w:rFonts w:ascii="Arial" w:hAnsi="Arial" w:cs="Arial"/>
          <w:sz w:val="24"/>
          <w:szCs w:val="24"/>
        </w:rPr>
        <w:t xml:space="preserve"> de </w:t>
      </w:r>
      <w:r w:rsidRPr="00FE5119">
        <w:rPr>
          <w:rFonts w:ascii="Arial" w:hAnsi="Arial" w:cs="Arial"/>
          <w:sz w:val="24"/>
          <w:szCs w:val="24"/>
        </w:rPr>
        <w:t xml:space="preserve">que la autoridad demandada, </w:t>
      </w:r>
      <w:r w:rsidR="00061CF4" w:rsidRPr="00FE5119">
        <w:rPr>
          <w:rFonts w:ascii="Arial" w:hAnsi="Arial" w:cs="Arial"/>
          <w:sz w:val="24"/>
          <w:szCs w:val="24"/>
        </w:rPr>
        <w:t>continúe</w:t>
      </w:r>
      <w:r w:rsidRPr="00FE5119">
        <w:rPr>
          <w:rFonts w:ascii="Arial" w:hAnsi="Arial" w:cs="Arial"/>
          <w:sz w:val="24"/>
          <w:szCs w:val="24"/>
        </w:rPr>
        <w:t xml:space="preserve"> el trámite catastral de Traslado de Dominio del inmueble </w:t>
      </w:r>
      <w:r w:rsidRPr="00FE5119">
        <w:rPr>
          <w:rFonts w:ascii="Arial" w:hAnsi="Arial" w:cs="Arial"/>
          <w:b/>
          <w:sz w:val="24"/>
          <w:szCs w:val="24"/>
        </w:rPr>
        <w:t xml:space="preserve">identificado como predio </w:t>
      </w:r>
      <w:r w:rsidR="00442EFE">
        <w:rPr>
          <w:rFonts w:ascii="Arial" w:hAnsi="Arial" w:cs="Arial"/>
          <w:b/>
          <w:sz w:val="24"/>
          <w:szCs w:val="24"/>
        </w:rPr>
        <w:t>número **</w:t>
      </w:r>
      <w:r w:rsidRPr="00FE5119">
        <w:rPr>
          <w:rFonts w:ascii="Arial" w:hAnsi="Arial" w:cs="Arial"/>
          <w:b/>
          <w:sz w:val="24"/>
          <w:szCs w:val="24"/>
        </w:rPr>
        <w:t xml:space="preserve">, </w:t>
      </w:r>
      <w:r w:rsidR="00442EFE">
        <w:rPr>
          <w:rFonts w:ascii="Arial" w:hAnsi="Arial" w:cs="Arial"/>
          <w:b/>
          <w:sz w:val="24"/>
          <w:szCs w:val="24"/>
        </w:rPr>
        <w:t>de la calle *** del Fraccionamiento “*****”</w:t>
      </w:r>
      <w:r w:rsidRPr="00FE5119">
        <w:rPr>
          <w:rFonts w:ascii="Arial" w:hAnsi="Arial" w:cs="Arial"/>
          <w:b/>
          <w:sz w:val="24"/>
          <w:szCs w:val="24"/>
        </w:rPr>
        <w:t xml:space="preserve">, en </w:t>
      </w:r>
      <w:r w:rsidR="00442EFE">
        <w:rPr>
          <w:rFonts w:ascii="Arial" w:hAnsi="Arial" w:cs="Arial"/>
          <w:b/>
          <w:sz w:val="24"/>
          <w:szCs w:val="24"/>
        </w:rPr>
        <w:t>***** *****</w:t>
      </w:r>
      <w:r w:rsidRPr="00FE5119">
        <w:rPr>
          <w:rFonts w:ascii="Arial" w:hAnsi="Arial" w:cs="Arial"/>
          <w:b/>
          <w:sz w:val="24"/>
          <w:szCs w:val="24"/>
        </w:rPr>
        <w:t>, Distrito del Centro, Estado de Oaxaca</w:t>
      </w:r>
      <w:r w:rsidRPr="00FE5119">
        <w:rPr>
          <w:rFonts w:ascii="Arial" w:hAnsi="Arial" w:cs="Arial"/>
          <w:sz w:val="24"/>
          <w:szCs w:val="24"/>
        </w:rPr>
        <w:t xml:space="preserve">, con la siguientes medidas y colindancias: </w:t>
      </w:r>
      <w:r w:rsidRPr="00FE5119">
        <w:rPr>
          <w:rFonts w:ascii="Arial" w:hAnsi="Arial" w:cs="Arial"/>
          <w:b/>
          <w:sz w:val="24"/>
          <w:szCs w:val="24"/>
        </w:rPr>
        <w:t xml:space="preserve">al NORTE, mide 17.20 metros y colinda con área de donación; al SUR, mide 17.20 metros y colinda con </w:t>
      </w:r>
      <w:r w:rsidR="00A36E6E">
        <w:rPr>
          <w:rFonts w:ascii="Arial" w:hAnsi="Arial" w:cs="Arial"/>
          <w:b/>
          <w:sz w:val="24"/>
          <w:szCs w:val="24"/>
        </w:rPr>
        <w:t>***** *****</w:t>
      </w:r>
      <w:r w:rsidRPr="00FE5119">
        <w:rPr>
          <w:rFonts w:ascii="Arial" w:hAnsi="Arial" w:cs="Arial"/>
          <w:b/>
          <w:sz w:val="24"/>
          <w:szCs w:val="24"/>
        </w:rPr>
        <w:t>; al ORIENTE, mide 10.00 metros y colinda con calle Principal y al PONIENTE, mide 10.00 metros y colinda con propiedad particular</w:t>
      </w:r>
      <w:r w:rsidR="00061CF4" w:rsidRPr="00FE5119">
        <w:rPr>
          <w:rFonts w:ascii="Arial" w:hAnsi="Arial" w:cs="Arial"/>
          <w:sz w:val="24"/>
          <w:szCs w:val="24"/>
        </w:rPr>
        <w:t>; h</w:t>
      </w:r>
      <w:r w:rsidRPr="00FE5119">
        <w:rPr>
          <w:rFonts w:ascii="Arial" w:hAnsi="Arial" w:cs="Arial"/>
          <w:sz w:val="24"/>
          <w:szCs w:val="24"/>
        </w:rPr>
        <w:t xml:space="preserve">asta su conclusión, es decir, generar su avalúo, expedir orden de pago, elaborar la cedula municipal y elaborar el cambio de propietario de la cuenta predial catastral </w:t>
      </w:r>
      <w:r w:rsidR="00442EFE">
        <w:rPr>
          <w:rFonts w:ascii="Arial" w:hAnsi="Arial" w:cs="Arial"/>
          <w:sz w:val="24"/>
          <w:szCs w:val="24"/>
        </w:rPr>
        <w:t>*****</w:t>
      </w:r>
      <w:r w:rsidR="00061CF4" w:rsidRPr="00FE5119">
        <w:rPr>
          <w:rFonts w:ascii="Arial" w:hAnsi="Arial" w:cs="Arial"/>
          <w:sz w:val="24"/>
          <w:szCs w:val="24"/>
        </w:rPr>
        <w:t>,</w:t>
      </w:r>
      <w:r w:rsidRPr="00FE5119">
        <w:rPr>
          <w:rFonts w:ascii="Arial" w:hAnsi="Arial" w:cs="Arial"/>
          <w:sz w:val="24"/>
          <w:szCs w:val="24"/>
        </w:rPr>
        <w:t xml:space="preserve"> lo que deberá cumplir en los plazos que establecen los artículos 212 y 213 de la Ley de Procedimiento y Justicia Administrativa para el Estado de Oaxaca.</w:t>
      </w:r>
    </w:p>
    <w:p w14:paraId="55451E30" w14:textId="77777777" w:rsidR="00E47700" w:rsidRDefault="00E47700" w:rsidP="00E47700">
      <w:pPr>
        <w:tabs>
          <w:tab w:val="left" w:pos="284"/>
          <w:tab w:val="left" w:pos="567"/>
        </w:tabs>
        <w:spacing w:before="240" w:line="360" w:lineRule="auto"/>
        <w:jc w:val="both"/>
        <w:rPr>
          <w:rFonts w:ascii="Arial" w:hAnsi="Arial" w:cs="Arial"/>
          <w:sz w:val="24"/>
          <w:szCs w:val="24"/>
        </w:rPr>
      </w:pPr>
      <w:r w:rsidRPr="00FE5119">
        <w:rPr>
          <w:rFonts w:ascii="Arial" w:hAnsi="Arial" w:cs="Arial"/>
          <w:sz w:val="24"/>
          <w:szCs w:val="24"/>
        </w:rPr>
        <w:tab/>
      </w:r>
      <w:r w:rsidRPr="00FE5119">
        <w:rPr>
          <w:rFonts w:ascii="Arial" w:hAnsi="Arial" w:cs="Arial"/>
          <w:sz w:val="24"/>
          <w:szCs w:val="24"/>
        </w:rPr>
        <w:tab/>
        <w:t>Por lo expuesto y fundado y con apoyo</w:t>
      </w:r>
      <w:r>
        <w:rPr>
          <w:rFonts w:ascii="Arial" w:hAnsi="Arial" w:cs="Arial"/>
          <w:sz w:val="24"/>
          <w:szCs w:val="24"/>
        </w:rPr>
        <w:t xml:space="preserve"> además en los artículos 207, 208</w:t>
      </w:r>
      <w:r w:rsidRPr="00683078">
        <w:rPr>
          <w:rFonts w:ascii="Arial" w:hAnsi="Arial" w:cs="Arial"/>
          <w:sz w:val="24"/>
          <w:szCs w:val="24"/>
        </w:rPr>
        <w:t xml:space="preserve"> y 209</w:t>
      </w:r>
      <w:r>
        <w:rPr>
          <w:rFonts w:ascii="Arial" w:hAnsi="Arial" w:cs="Arial"/>
          <w:sz w:val="24"/>
          <w:szCs w:val="24"/>
        </w:rPr>
        <w:t xml:space="preserve">, </w:t>
      </w:r>
      <w:r w:rsidRPr="00683078">
        <w:rPr>
          <w:rFonts w:ascii="Arial" w:hAnsi="Arial" w:cs="Arial"/>
          <w:sz w:val="24"/>
          <w:szCs w:val="24"/>
        </w:rPr>
        <w:t>de la Ley de Procedimiento y Justicia Administrativa para el Estado de Oaxaca, se: - - - - - - - - - - - - - - - - - - - - - - - - - - - - - - - - - -</w:t>
      </w:r>
      <w:r>
        <w:rPr>
          <w:rFonts w:ascii="Arial" w:hAnsi="Arial" w:cs="Arial"/>
          <w:sz w:val="24"/>
          <w:szCs w:val="24"/>
        </w:rPr>
        <w:t xml:space="preserve"> - - - - - - - - - - - - - -</w:t>
      </w:r>
    </w:p>
    <w:p w14:paraId="57A3EFB4" w14:textId="77777777" w:rsidR="00E47700" w:rsidRDefault="00E47700" w:rsidP="00E4770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72FA52E" w14:textId="77777777" w:rsidR="00E47700" w:rsidRDefault="00E47700" w:rsidP="00E4770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09E0B8EB" w14:textId="77777777" w:rsidR="00E47700" w:rsidRDefault="00E47700" w:rsidP="00E4770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bCs/>
          <w:sz w:val="24"/>
          <w:szCs w:val="24"/>
        </w:rPr>
        <w:t>La personalidad de las partes quedó acreditada en autos</w:t>
      </w:r>
      <w:r>
        <w:rPr>
          <w:rFonts w:ascii="Arial" w:hAnsi="Arial" w:cs="Arial"/>
          <w:sz w:val="24"/>
          <w:szCs w:val="24"/>
        </w:rPr>
        <w:t xml:space="preserve">.- </w:t>
      </w:r>
    </w:p>
    <w:p w14:paraId="0D22D5BB" w14:textId="4C21077D" w:rsidR="00E47700" w:rsidRPr="0033299E" w:rsidRDefault="00E47700" w:rsidP="00E4770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b/>
          <w:sz w:val="24"/>
          <w:szCs w:val="24"/>
        </w:rPr>
        <w:t xml:space="preserve"> </w:t>
      </w:r>
      <w:r>
        <w:rPr>
          <w:rFonts w:ascii="Arial" w:hAnsi="Arial" w:cs="Arial"/>
          <w:bCs/>
          <w:sz w:val="24"/>
          <w:szCs w:val="24"/>
        </w:rPr>
        <w:t xml:space="preserve">Se declara la </w:t>
      </w:r>
      <w:r w:rsidR="005007C7" w:rsidRPr="00FE5119">
        <w:rPr>
          <w:rFonts w:ascii="Arial" w:hAnsi="Arial" w:cs="Arial"/>
          <w:b/>
          <w:sz w:val="24"/>
          <w:szCs w:val="24"/>
        </w:rPr>
        <w:t>NULIDAD</w:t>
      </w:r>
      <w:r w:rsidR="005007C7" w:rsidRPr="00FE5119">
        <w:rPr>
          <w:rFonts w:ascii="Arial" w:hAnsi="Arial" w:cs="Arial"/>
          <w:sz w:val="24"/>
          <w:szCs w:val="24"/>
        </w:rPr>
        <w:t xml:space="preserve"> de la resolución de fecha </w:t>
      </w:r>
      <w:r w:rsidR="00442EFE">
        <w:rPr>
          <w:rFonts w:ascii="Arial" w:hAnsi="Arial" w:cs="Arial"/>
          <w:sz w:val="24"/>
          <w:szCs w:val="24"/>
        </w:rPr>
        <w:t>***** de ***** de dos mil veintiuno (**/**/2021)</w:t>
      </w:r>
      <w:r w:rsidR="005007C7" w:rsidRPr="00FE5119">
        <w:rPr>
          <w:rFonts w:ascii="Arial" w:hAnsi="Arial" w:cs="Arial"/>
          <w:sz w:val="24"/>
          <w:szCs w:val="24"/>
        </w:rPr>
        <w:t xml:space="preserve">, contenida en el oficio </w:t>
      </w:r>
      <w:r w:rsidR="00442EFE">
        <w:rPr>
          <w:rFonts w:ascii="Arial" w:hAnsi="Arial" w:cs="Arial"/>
          <w:sz w:val="24"/>
          <w:szCs w:val="24"/>
        </w:rPr>
        <w:t>TM/SDI/UC/***/2021</w:t>
      </w:r>
      <w:r w:rsidR="005007C7" w:rsidRPr="00FE5119">
        <w:rPr>
          <w:rFonts w:ascii="Arial" w:hAnsi="Arial" w:cs="Arial"/>
          <w:sz w:val="24"/>
          <w:szCs w:val="24"/>
        </w:rPr>
        <w:t xml:space="preserve">, expedido por la Jefa de la Unidad de Catastro del Municipio de Oaxaca de Juárez, Oaxaca, para </w:t>
      </w:r>
      <w:r w:rsidR="005007C7" w:rsidRPr="00FE5119">
        <w:rPr>
          <w:rFonts w:ascii="Arial" w:hAnsi="Arial" w:cs="Arial"/>
          <w:b/>
          <w:sz w:val="24"/>
          <w:szCs w:val="24"/>
        </w:rPr>
        <w:t>EFECTOS</w:t>
      </w:r>
      <w:r w:rsidR="005007C7" w:rsidRPr="00FE5119">
        <w:rPr>
          <w:rFonts w:ascii="Arial" w:hAnsi="Arial" w:cs="Arial"/>
          <w:sz w:val="24"/>
          <w:szCs w:val="24"/>
        </w:rPr>
        <w:t xml:space="preserve"> de que la autoridad demandada, continúe el trámite catastral de Traslado de Dominio del inmueble </w:t>
      </w:r>
      <w:r w:rsidR="005007C7" w:rsidRPr="005007C7">
        <w:rPr>
          <w:rFonts w:ascii="Arial" w:hAnsi="Arial" w:cs="Arial"/>
          <w:sz w:val="24"/>
          <w:szCs w:val="24"/>
        </w:rPr>
        <w:t xml:space="preserve">identificado como predio </w:t>
      </w:r>
      <w:r w:rsidR="00442EFE">
        <w:rPr>
          <w:rFonts w:ascii="Arial" w:hAnsi="Arial" w:cs="Arial"/>
          <w:sz w:val="24"/>
          <w:szCs w:val="24"/>
        </w:rPr>
        <w:t>número **</w:t>
      </w:r>
      <w:r w:rsidR="005007C7" w:rsidRPr="005007C7">
        <w:rPr>
          <w:rFonts w:ascii="Arial" w:hAnsi="Arial" w:cs="Arial"/>
          <w:sz w:val="24"/>
          <w:szCs w:val="24"/>
        </w:rPr>
        <w:t xml:space="preserve">, </w:t>
      </w:r>
      <w:r w:rsidR="00442EFE">
        <w:rPr>
          <w:rFonts w:ascii="Arial" w:hAnsi="Arial" w:cs="Arial"/>
          <w:sz w:val="24"/>
          <w:szCs w:val="24"/>
        </w:rPr>
        <w:t>de la calle *** del Fraccionamiento “*****”</w:t>
      </w:r>
      <w:r w:rsidR="005007C7" w:rsidRPr="005007C7">
        <w:rPr>
          <w:rFonts w:ascii="Arial" w:hAnsi="Arial" w:cs="Arial"/>
          <w:sz w:val="24"/>
          <w:szCs w:val="24"/>
        </w:rPr>
        <w:t xml:space="preserve">, en </w:t>
      </w:r>
      <w:r w:rsidR="00442EFE">
        <w:rPr>
          <w:rFonts w:ascii="Arial" w:hAnsi="Arial" w:cs="Arial"/>
          <w:sz w:val="24"/>
          <w:szCs w:val="24"/>
        </w:rPr>
        <w:t>***** *****</w:t>
      </w:r>
      <w:r w:rsidR="005007C7" w:rsidRPr="005007C7">
        <w:rPr>
          <w:rFonts w:ascii="Arial" w:hAnsi="Arial" w:cs="Arial"/>
          <w:sz w:val="24"/>
          <w:szCs w:val="24"/>
        </w:rPr>
        <w:t xml:space="preserve">, Distrito del Centro, Estado de Oaxaca, con la siguientes medidas y colindancias: al NORTE, mide 17.20 metros y colinda con área de donación; al SUR, mide 17.20 metros y colinda con </w:t>
      </w:r>
      <w:r w:rsidR="00A36E6E">
        <w:rPr>
          <w:rFonts w:ascii="Arial" w:hAnsi="Arial" w:cs="Arial"/>
          <w:sz w:val="24"/>
          <w:szCs w:val="24"/>
        </w:rPr>
        <w:t>***** *****</w:t>
      </w:r>
      <w:r w:rsidR="005007C7" w:rsidRPr="005007C7">
        <w:rPr>
          <w:rFonts w:ascii="Arial" w:hAnsi="Arial" w:cs="Arial"/>
          <w:sz w:val="24"/>
          <w:szCs w:val="24"/>
        </w:rPr>
        <w:t>; al ORIENTE, mide 10.00 metros y colinda con calle Principal y al PONIENTE, mide 10.00 metros y colinda con propiedad particular</w:t>
      </w:r>
      <w:r w:rsidR="005007C7" w:rsidRPr="00FE5119">
        <w:rPr>
          <w:rFonts w:ascii="Arial" w:hAnsi="Arial" w:cs="Arial"/>
          <w:sz w:val="24"/>
          <w:szCs w:val="24"/>
        </w:rPr>
        <w:t xml:space="preserve">; hasta su conclusión, es decir, generar su </w:t>
      </w:r>
      <w:r w:rsidR="005007C7" w:rsidRPr="00FE5119">
        <w:rPr>
          <w:rFonts w:ascii="Arial" w:hAnsi="Arial" w:cs="Arial"/>
          <w:sz w:val="24"/>
          <w:szCs w:val="24"/>
        </w:rPr>
        <w:lastRenderedPageBreak/>
        <w:t xml:space="preserve">avalúo, expedir orden de pago, elaborar la cedula municipal y elaborar el cambio de propietario de la cuenta predial catastral </w:t>
      </w:r>
      <w:r w:rsidR="00442EFE">
        <w:rPr>
          <w:rFonts w:ascii="Arial" w:hAnsi="Arial" w:cs="Arial"/>
          <w:sz w:val="24"/>
          <w:szCs w:val="24"/>
        </w:rPr>
        <w:t>*****</w:t>
      </w:r>
      <w:r w:rsidR="005007C7" w:rsidRPr="00FE5119">
        <w:rPr>
          <w:rFonts w:ascii="Arial" w:hAnsi="Arial" w:cs="Arial"/>
          <w:sz w:val="24"/>
          <w:szCs w:val="24"/>
        </w:rPr>
        <w:t>,</w:t>
      </w:r>
      <w:r>
        <w:rPr>
          <w:rFonts w:ascii="Arial" w:hAnsi="Arial" w:cs="Arial"/>
          <w:sz w:val="24"/>
          <w:szCs w:val="24"/>
        </w:rPr>
        <w:t xml:space="preserve"> de conformidad </w:t>
      </w:r>
      <w:r w:rsidRPr="00683078">
        <w:rPr>
          <w:rFonts w:ascii="Arial" w:hAnsi="Arial" w:cs="Arial"/>
          <w:sz w:val="24"/>
          <w:szCs w:val="24"/>
        </w:rPr>
        <w:t xml:space="preserve">con el considerando SEXTO  de esta determinación. - - - - - - - - - - - - - - - - - - - - - </w:t>
      </w:r>
    </w:p>
    <w:p w14:paraId="0C6E2FEB" w14:textId="77777777" w:rsidR="00E47700" w:rsidRDefault="00E47700" w:rsidP="00E47700">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7A30FAB2" w14:textId="77777777" w:rsidR="00E47700" w:rsidRDefault="00E47700" w:rsidP="00E4770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el Licenciado ERNESTO GARCIA GONZALEZ, Secretario de Acuerdos de esta Sala, quien autoriza y da fe. - - - - - - - - - - - - - - - - - - - - - - - - - - - - - - - - </w:t>
      </w:r>
    </w:p>
    <w:p w14:paraId="440E84F0" w14:textId="77777777" w:rsidR="00E47700" w:rsidRDefault="00E47700" w:rsidP="00E47700">
      <w:pPr>
        <w:spacing w:line="360" w:lineRule="auto"/>
        <w:jc w:val="center"/>
      </w:pPr>
    </w:p>
    <w:p w14:paraId="7C0EB1D7" w14:textId="77777777" w:rsidR="00E47700" w:rsidRDefault="00E47700" w:rsidP="00E47700">
      <w:pPr>
        <w:spacing w:line="360" w:lineRule="auto"/>
        <w:jc w:val="center"/>
      </w:pPr>
    </w:p>
    <w:p w14:paraId="5AC99052" w14:textId="77777777" w:rsidR="00E47700" w:rsidRDefault="00E47700" w:rsidP="00E47700">
      <w:pPr>
        <w:spacing w:line="360" w:lineRule="auto"/>
        <w:jc w:val="center"/>
      </w:pPr>
    </w:p>
    <w:p w14:paraId="01B28684" w14:textId="77777777" w:rsidR="00E47700" w:rsidRDefault="00E47700" w:rsidP="00E47700">
      <w:pPr>
        <w:spacing w:line="360" w:lineRule="auto"/>
        <w:jc w:val="center"/>
      </w:pPr>
    </w:p>
    <w:p w14:paraId="38DF1892" w14:textId="77777777" w:rsidR="00E47700" w:rsidRPr="00A74BAB" w:rsidRDefault="00E47700" w:rsidP="00E4770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1BE6FBB" w14:textId="77777777" w:rsidR="00E47700" w:rsidRPr="00A74BAB" w:rsidRDefault="00E47700" w:rsidP="00E4770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1D14FD8" w14:textId="77777777" w:rsidR="00E47700" w:rsidRPr="00A74BAB" w:rsidRDefault="00E47700" w:rsidP="00E47700">
      <w:pPr>
        <w:spacing w:line="360" w:lineRule="auto"/>
        <w:ind w:firstLine="708"/>
        <w:jc w:val="center"/>
        <w:rPr>
          <w:rFonts w:ascii="Arial" w:hAnsi="Arial" w:cs="Arial"/>
          <w:b/>
          <w:sz w:val="24"/>
          <w:szCs w:val="24"/>
        </w:rPr>
      </w:pPr>
    </w:p>
    <w:p w14:paraId="35F0F56D" w14:textId="77777777" w:rsidR="00E47700" w:rsidRDefault="00E47700" w:rsidP="00E47700">
      <w:pPr>
        <w:spacing w:after="0" w:line="360" w:lineRule="auto"/>
        <w:ind w:firstLine="708"/>
        <w:jc w:val="center"/>
        <w:rPr>
          <w:rFonts w:ascii="Arial" w:hAnsi="Arial" w:cs="Arial"/>
          <w:b/>
          <w:sz w:val="24"/>
          <w:szCs w:val="24"/>
        </w:rPr>
      </w:pPr>
    </w:p>
    <w:p w14:paraId="780415E9" w14:textId="77777777" w:rsidR="00E47700" w:rsidRDefault="00E47700" w:rsidP="00E47700">
      <w:pPr>
        <w:spacing w:after="0" w:line="360" w:lineRule="auto"/>
        <w:ind w:firstLine="708"/>
        <w:jc w:val="center"/>
        <w:rPr>
          <w:rFonts w:ascii="Arial" w:hAnsi="Arial" w:cs="Arial"/>
          <w:b/>
          <w:sz w:val="24"/>
          <w:szCs w:val="24"/>
        </w:rPr>
      </w:pPr>
    </w:p>
    <w:p w14:paraId="4FC97824" w14:textId="77777777" w:rsidR="00E47700" w:rsidRDefault="00E47700" w:rsidP="00E47700">
      <w:pPr>
        <w:spacing w:after="0" w:line="360" w:lineRule="auto"/>
        <w:ind w:firstLine="708"/>
        <w:jc w:val="center"/>
        <w:rPr>
          <w:rFonts w:ascii="Arial" w:hAnsi="Arial" w:cs="Arial"/>
          <w:b/>
          <w:sz w:val="24"/>
          <w:szCs w:val="24"/>
        </w:rPr>
      </w:pPr>
    </w:p>
    <w:p w14:paraId="7F12D783" w14:textId="77777777" w:rsidR="00E47700" w:rsidRPr="00A74BAB" w:rsidRDefault="00E47700" w:rsidP="00E47700">
      <w:pPr>
        <w:spacing w:after="0" w:line="360" w:lineRule="auto"/>
        <w:ind w:firstLine="708"/>
        <w:jc w:val="center"/>
        <w:rPr>
          <w:rFonts w:ascii="Arial" w:hAnsi="Arial" w:cs="Arial"/>
          <w:b/>
          <w:sz w:val="24"/>
          <w:szCs w:val="24"/>
        </w:rPr>
      </w:pPr>
    </w:p>
    <w:p w14:paraId="10E2C603" w14:textId="77777777" w:rsidR="00E47700" w:rsidRDefault="00E47700" w:rsidP="00E47700">
      <w:pPr>
        <w:spacing w:line="240" w:lineRule="auto"/>
        <w:ind w:firstLine="708"/>
        <w:jc w:val="center"/>
        <w:rPr>
          <w:rFonts w:ascii="Arial" w:hAnsi="Arial" w:cs="Arial"/>
          <w:b/>
          <w:sz w:val="24"/>
          <w:szCs w:val="24"/>
        </w:rPr>
      </w:pPr>
    </w:p>
    <w:p w14:paraId="66D319A9" w14:textId="77777777" w:rsidR="00E47700" w:rsidRPr="00A74BAB" w:rsidRDefault="00E47700" w:rsidP="00E4770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4B8C478E" w14:textId="77777777" w:rsidR="00E47700" w:rsidRPr="00A74BAB" w:rsidRDefault="00E47700" w:rsidP="00E4770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FA1E049" w14:textId="77777777" w:rsidR="00E47700" w:rsidRPr="0007623E" w:rsidRDefault="00E47700" w:rsidP="00E47700">
      <w:pPr>
        <w:spacing w:line="360" w:lineRule="auto"/>
        <w:jc w:val="both"/>
      </w:pPr>
    </w:p>
    <w:p w14:paraId="60263838" w14:textId="77777777" w:rsidR="00FE67E6" w:rsidRPr="00E47700" w:rsidRDefault="00FE67E6" w:rsidP="00E47700"/>
    <w:sectPr w:rsidR="00FE67E6" w:rsidRPr="00E47700" w:rsidSect="00442EFE">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B15DE" w14:textId="77777777" w:rsidR="009D13AF" w:rsidRDefault="009D13AF" w:rsidP="007A5B5E">
      <w:pPr>
        <w:spacing w:after="0" w:line="240" w:lineRule="auto"/>
      </w:pPr>
      <w:r>
        <w:separator/>
      </w:r>
    </w:p>
  </w:endnote>
  <w:endnote w:type="continuationSeparator" w:id="0">
    <w:p w14:paraId="2C7801BA"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74D34D98"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56991AB" wp14:editId="2E062E9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ADCE72C"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14F87" w:rsidRPr="00014F87">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991A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3ADCE72C"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14F87" w:rsidRPr="00014F87">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7A52B" w14:textId="77777777" w:rsidR="009D13AF" w:rsidRDefault="009D13AF" w:rsidP="007A5B5E">
      <w:pPr>
        <w:spacing w:after="0" w:line="240" w:lineRule="auto"/>
      </w:pPr>
      <w:r>
        <w:separator/>
      </w:r>
    </w:p>
  </w:footnote>
  <w:footnote w:type="continuationSeparator" w:id="0">
    <w:p w14:paraId="23FDE4E9"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2678C" w14:textId="6C846631" w:rsidR="00A0524F" w:rsidRDefault="00442EFE">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E5150A6" wp14:editId="62E92729">
              <wp:simplePos x="0" y="0"/>
              <wp:positionH relativeFrom="rightMargin">
                <wp:posOffset>76200</wp:posOffset>
              </wp:positionH>
              <wp:positionV relativeFrom="paragraph">
                <wp:posOffset>4465320</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200D3AF" w14:textId="77777777" w:rsidR="00442EFE" w:rsidRPr="003B6E97" w:rsidRDefault="00442EFE" w:rsidP="00442EF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4C59A31" w14:textId="77777777" w:rsidR="00442EFE" w:rsidRPr="003B6E97" w:rsidRDefault="00442EFE" w:rsidP="00442EF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5150A6" id="_x0000_t202" coordsize="21600,21600" o:spt="202" path="m,l,21600r21600,l21600,xe">
              <v:stroke joinstyle="miter"/>
              <v:path gradientshapeok="t" o:connecttype="rect"/>
            </v:shapetype>
            <v:shape id="Cuadro de texto 4" o:spid="_x0000_s1026" type="#_x0000_t202" style="position:absolute;margin-left:6pt;margin-top:351.6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">
              <v:textbox>
                <w:txbxContent>
                  <w:p w14:paraId="0200D3AF" w14:textId="77777777" w:rsidR="00442EFE" w:rsidRPr="003B6E97" w:rsidRDefault="00442EFE" w:rsidP="00442EF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4C59A31" w14:textId="77777777" w:rsidR="00442EFE" w:rsidRPr="003B6E97" w:rsidRDefault="00442EFE" w:rsidP="00442EFE">
                    <w:pPr>
                      <w:jc w:val="both"/>
                      <w:rPr>
                        <w:rFonts w:ascii="Arial" w:hAnsi="Arial" w:cs="Arial"/>
                        <w:b/>
                      </w:rPr>
                    </w:pPr>
                  </w:p>
                </w:txbxContent>
              </v:textbox>
              <w10:wrap anchorx="margin"/>
            </v:shape>
          </w:pict>
        </mc:Fallback>
      </mc:AlternateContent>
    </w:r>
    <w:r>
      <w:rPr>
        <w:noProof/>
      </w:rPr>
      <w:pict w14:anchorId="03F5A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6672"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40A58" w14:textId="0239503A" w:rsidR="00A0524F" w:rsidRDefault="00442EFE" w:rsidP="002960E1">
    <w:pPr>
      <w:pStyle w:val="Encabezado"/>
      <w:jc w:val="right"/>
      <w:rPr>
        <w:rFonts w:ascii="Bookman Old Style" w:hAnsi="Bookman Old Style"/>
        <w:b/>
        <w:sz w:val="24"/>
        <w:szCs w:val="24"/>
      </w:rPr>
    </w:pPr>
    <w:r>
      <w:rPr>
        <w:rFonts w:ascii="Bookman Old Style" w:hAnsi="Bookman Old Style"/>
        <w:noProof/>
        <w:lang w:eastAsia="es-MX"/>
      </w:rPr>
      <w:pict w14:anchorId="6BC77B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6673"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0FD81805" wp14:editId="63225C6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304F2DE" w14:textId="77777777" w:rsidR="00A0524F" w:rsidRDefault="00A0524F" w:rsidP="002960E1">
                          <w:r>
                            <w:rPr>
                              <w:noProof/>
                              <w:lang w:eastAsia="es-MX"/>
                            </w:rPr>
                            <w:drawing>
                              <wp:inline distT="0" distB="0" distL="0" distR="0" wp14:anchorId="3DFC99A2" wp14:editId="1E9EB4CB">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D81805"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304F2DE" w14:textId="77777777" w:rsidR="00A0524F" w:rsidRDefault="00A0524F" w:rsidP="002960E1">
                    <w:r>
                      <w:rPr>
                        <w:noProof/>
                        <w:lang w:eastAsia="es-MX"/>
                      </w:rPr>
                      <w:drawing>
                        <wp:inline distT="0" distB="0" distL="0" distR="0" wp14:anchorId="3DFC99A2" wp14:editId="1E9EB4CB">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E47700">
      <w:rPr>
        <w:rFonts w:ascii="Bookman Old Style" w:hAnsi="Bookman Old Style"/>
        <w:b/>
        <w:sz w:val="24"/>
        <w:szCs w:val="24"/>
      </w:rPr>
      <w:t>0026</w:t>
    </w:r>
    <w:r w:rsidR="00A0524F" w:rsidRPr="00391F24">
      <w:rPr>
        <w:rFonts w:ascii="Bookman Old Style" w:hAnsi="Bookman Old Style"/>
        <w:b/>
        <w:sz w:val="24"/>
        <w:szCs w:val="24"/>
      </w:rPr>
      <w:t>/</w:t>
    </w:r>
    <w:r w:rsidR="00A0524F">
      <w:rPr>
        <w:rFonts w:ascii="Bookman Old Style" w:hAnsi="Bookman Old Style"/>
        <w:b/>
        <w:sz w:val="24"/>
        <w:szCs w:val="24"/>
      </w:rPr>
      <w:t>202</w:t>
    </w:r>
    <w:r w:rsidR="0014496C">
      <w:rPr>
        <w:rFonts w:ascii="Bookman Old Style" w:hAnsi="Bookman Old Style"/>
        <w:b/>
        <w:sz w:val="24"/>
        <w:szCs w:val="24"/>
      </w:rPr>
      <w:t>1</w:t>
    </w:r>
  </w:p>
  <w:p w14:paraId="3D5D9C99" w14:textId="443898EE" w:rsidR="00A0524F" w:rsidRPr="00071C38" w:rsidRDefault="00442EF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08C1BDF" wp14:editId="6CC1AFEA">
              <wp:simplePos x="0" y="0"/>
              <wp:positionH relativeFrom="leftMargin">
                <wp:posOffset>192405</wp:posOffset>
              </wp:positionH>
              <wp:positionV relativeFrom="paragraph">
                <wp:posOffset>4286250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85A3FB0" w14:textId="77777777" w:rsidR="00442EFE" w:rsidRPr="003B6E97" w:rsidRDefault="00442EFE" w:rsidP="00442EF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94A3786" w14:textId="77777777" w:rsidR="00442EFE" w:rsidRPr="003B6E97" w:rsidRDefault="00442EFE" w:rsidP="00442EF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8C1BDF" id="Cuadro de texto 3" o:spid="_x0000_s1028" type="#_x0000_t202" style="position:absolute;left:0;text-align:left;margin-left:15.15pt;margin-top: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">
              <v:textbox>
                <w:txbxContent>
                  <w:p w14:paraId="685A3FB0" w14:textId="77777777" w:rsidR="00442EFE" w:rsidRPr="003B6E97" w:rsidRDefault="00442EFE" w:rsidP="00442EF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94A3786" w14:textId="77777777" w:rsidR="00442EFE" w:rsidRPr="003B6E97" w:rsidRDefault="00442EFE" w:rsidP="00442EFE">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53696BA5" wp14:editId="0E5386DD">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313DC" w14:textId="784896BF" w:rsidR="00A0524F" w:rsidRDefault="00442EFE">
    <w:pPr>
      <w:pStyle w:val="Encabezado"/>
    </w:pPr>
    <w:r>
      <w:rPr>
        <w:noProof/>
      </w:rPr>
      <w:pict w14:anchorId="13CC1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6671"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07E4778"/>
    <w:multiLevelType w:val="hybridMultilevel"/>
    <w:tmpl w:val="BFBE87B8"/>
    <w:lvl w:ilvl="0" w:tplc="9A0E9E5C">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28270F9"/>
    <w:multiLevelType w:val="hybridMultilevel"/>
    <w:tmpl w:val="3BDCE876"/>
    <w:lvl w:ilvl="0" w:tplc="BB869F64">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68701904">
    <w:abstractNumId w:val="3"/>
  </w:num>
  <w:num w:numId="2" w16cid:durableId="709838128">
    <w:abstractNumId w:val="2"/>
  </w:num>
  <w:num w:numId="3" w16cid:durableId="1488594156">
    <w:abstractNumId w:val="5"/>
  </w:num>
  <w:num w:numId="4" w16cid:durableId="1231968052">
    <w:abstractNumId w:val="0"/>
  </w:num>
  <w:num w:numId="5" w16cid:durableId="1860196463">
    <w:abstractNumId w:val="6"/>
  </w:num>
  <w:num w:numId="6" w16cid:durableId="1081560103">
    <w:abstractNumId w:val="7"/>
  </w:num>
  <w:num w:numId="7" w16cid:durableId="1845701150">
    <w:abstractNumId w:val="4"/>
  </w:num>
  <w:num w:numId="8" w16cid:durableId="975911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873"/>
    <w:rsid w:val="00002E71"/>
    <w:rsid w:val="00002F70"/>
    <w:rsid w:val="00003DDD"/>
    <w:rsid w:val="000049A1"/>
    <w:rsid w:val="000054A2"/>
    <w:rsid w:val="000070AE"/>
    <w:rsid w:val="00010528"/>
    <w:rsid w:val="000125A9"/>
    <w:rsid w:val="00012762"/>
    <w:rsid w:val="0001302A"/>
    <w:rsid w:val="00014F87"/>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0822"/>
    <w:rsid w:val="00041042"/>
    <w:rsid w:val="00041207"/>
    <w:rsid w:val="00042BD6"/>
    <w:rsid w:val="0004354B"/>
    <w:rsid w:val="00043617"/>
    <w:rsid w:val="00043943"/>
    <w:rsid w:val="00045647"/>
    <w:rsid w:val="00047223"/>
    <w:rsid w:val="0005025D"/>
    <w:rsid w:val="00050977"/>
    <w:rsid w:val="00052B0A"/>
    <w:rsid w:val="00054DF6"/>
    <w:rsid w:val="00056EEE"/>
    <w:rsid w:val="000575BB"/>
    <w:rsid w:val="000606E5"/>
    <w:rsid w:val="00060A65"/>
    <w:rsid w:val="00061CF4"/>
    <w:rsid w:val="0006273F"/>
    <w:rsid w:val="00062DC6"/>
    <w:rsid w:val="00066A1F"/>
    <w:rsid w:val="0006760A"/>
    <w:rsid w:val="000679B2"/>
    <w:rsid w:val="00067DE1"/>
    <w:rsid w:val="00073453"/>
    <w:rsid w:val="000740B4"/>
    <w:rsid w:val="000744B1"/>
    <w:rsid w:val="00077467"/>
    <w:rsid w:val="00077479"/>
    <w:rsid w:val="00080379"/>
    <w:rsid w:val="00083CC1"/>
    <w:rsid w:val="0008431D"/>
    <w:rsid w:val="00085C5D"/>
    <w:rsid w:val="00085D30"/>
    <w:rsid w:val="00086364"/>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1B0"/>
    <w:rsid w:val="000B38F2"/>
    <w:rsid w:val="000B41EC"/>
    <w:rsid w:val="000B51EE"/>
    <w:rsid w:val="000B5202"/>
    <w:rsid w:val="000C1072"/>
    <w:rsid w:val="000C2D07"/>
    <w:rsid w:val="000C54E6"/>
    <w:rsid w:val="000C5A57"/>
    <w:rsid w:val="000C7F5D"/>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26AA8"/>
    <w:rsid w:val="00131D15"/>
    <w:rsid w:val="001323F3"/>
    <w:rsid w:val="00132D25"/>
    <w:rsid w:val="00136797"/>
    <w:rsid w:val="00143151"/>
    <w:rsid w:val="0014496C"/>
    <w:rsid w:val="00150601"/>
    <w:rsid w:val="00150787"/>
    <w:rsid w:val="0015177E"/>
    <w:rsid w:val="00154068"/>
    <w:rsid w:val="00154BB8"/>
    <w:rsid w:val="00154E74"/>
    <w:rsid w:val="00155AE4"/>
    <w:rsid w:val="00156E5D"/>
    <w:rsid w:val="00160942"/>
    <w:rsid w:val="00160AF0"/>
    <w:rsid w:val="00162137"/>
    <w:rsid w:val="00162198"/>
    <w:rsid w:val="00163B6F"/>
    <w:rsid w:val="00164320"/>
    <w:rsid w:val="0016706C"/>
    <w:rsid w:val="001721C6"/>
    <w:rsid w:val="00172912"/>
    <w:rsid w:val="00173C5C"/>
    <w:rsid w:val="00174AD4"/>
    <w:rsid w:val="00175F99"/>
    <w:rsid w:val="001771FB"/>
    <w:rsid w:val="00185A8C"/>
    <w:rsid w:val="001866CE"/>
    <w:rsid w:val="00187B21"/>
    <w:rsid w:val="00190834"/>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2C56"/>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15EE7"/>
    <w:rsid w:val="00224B12"/>
    <w:rsid w:val="00225073"/>
    <w:rsid w:val="00225794"/>
    <w:rsid w:val="00225DD6"/>
    <w:rsid w:val="002273C1"/>
    <w:rsid w:val="00227673"/>
    <w:rsid w:val="00227B0E"/>
    <w:rsid w:val="00230C37"/>
    <w:rsid w:val="00231BB4"/>
    <w:rsid w:val="00236040"/>
    <w:rsid w:val="00237BFA"/>
    <w:rsid w:val="002400DB"/>
    <w:rsid w:val="002416B6"/>
    <w:rsid w:val="00242030"/>
    <w:rsid w:val="00243840"/>
    <w:rsid w:val="00244832"/>
    <w:rsid w:val="0024563C"/>
    <w:rsid w:val="00245911"/>
    <w:rsid w:val="00245B7F"/>
    <w:rsid w:val="002476D8"/>
    <w:rsid w:val="002525F2"/>
    <w:rsid w:val="00256213"/>
    <w:rsid w:val="00260406"/>
    <w:rsid w:val="00261905"/>
    <w:rsid w:val="00262062"/>
    <w:rsid w:val="00264161"/>
    <w:rsid w:val="00264419"/>
    <w:rsid w:val="00266D60"/>
    <w:rsid w:val="002679C5"/>
    <w:rsid w:val="00272998"/>
    <w:rsid w:val="00273025"/>
    <w:rsid w:val="00273681"/>
    <w:rsid w:val="00274646"/>
    <w:rsid w:val="00274840"/>
    <w:rsid w:val="00275008"/>
    <w:rsid w:val="002769D8"/>
    <w:rsid w:val="002777B4"/>
    <w:rsid w:val="00277F55"/>
    <w:rsid w:val="00280C38"/>
    <w:rsid w:val="00282C25"/>
    <w:rsid w:val="0028392C"/>
    <w:rsid w:val="00284F95"/>
    <w:rsid w:val="0028642F"/>
    <w:rsid w:val="00290040"/>
    <w:rsid w:val="00293574"/>
    <w:rsid w:val="00293C1E"/>
    <w:rsid w:val="002960E1"/>
    <w:rsid w:val="002962DD"/>
    <w:rsid w:val="002968D0"/>
    <w:rsid w:val="002A119F"/>
    <w:rsid w:val="002A1A88"/>
    <w:rsid w:val="002A305E"/>
    <w:rsid w:val="002A3B02"/>
    <w:rsid w:val="002A534A"/>
    <w:rsid w:val="002A70E2"/>
    <w:rsid w:val="002B033F"/>
    <w:rsid w:val="002B0582"/>
    <w:rsid w:val="002B05C0"/>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0B4F"/>
    <w:rsid w:val="003020E2"/>
    <w:rsid w:val="00306915"/>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E98"/>
    <w:rsid w:val="00391F24"/>
    <w:rsid w:val="003921D3"/>
    <w:rsid w:val="003922F7"/>
    <w:rsid w:val="00393A57"/>
    <w:rsid w:val="00393ADC"/>
    <w:rsid w:val="003941A2"/>
    <w:rsid w:val="00394F81"/>
    <w:rsid w:val="00396F92"/>
    <w:rsid w:val="003A066C"/>
    <w:rsid w:val="003A257E"/>
    <w:rsid w:val="003A4548"/>
    <w:rsid w:val="003A5730"/>
    <w:rsid w:val="003A6F4F"/>
    <w:rsid w:val="003A766C"/>
    <w:rsid w:val="003B0BCA"/>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5061"/>
    <w:rsid w:val="00406C4D"/>
    <w:rsid w:val="00407214"/>
    <w:rsid w:val="00412725"/>
    <w:rsid w:val="00413B0F"/>
    <w:rsid w:val="00413F61"/>
    <w:rsid w:val="00414063"/>
    <w:rsid w:val="00414594"/>
    <w:rsid w:val="00414D63"/>
    <w:rsid w:val="00415058"/>
    <w:rsid w:val="0041544D"/>
    <w:rsid w:val="00415B61"/>
    <w:rsid w:val="00416291"/>
    <w:rsid w:val="00417991"/>
    <w:rsid w:val="00417AEB"/>
    <w:rsid w:val="00420019"/>
    <w:rsid w:val="004256FC"/>
    <w:rsid w:val="0042675B"/>
    <w:rsid w:val="00427547"/>
    <w:rsid w:val="004313A6"/>
    <w:rsid w:val="0043148E"/>
    <w:rsid w:val="004319A5"/>
    <w:rsid w:val="00431BB8"/>
    <w:rsid w:val="00433354"/>
    <w:rsid w:val="004336AD"/>
    <w:rsid w:val="00433706"/>
    <w:rsid w:val="00433716"/>
    <w:rsid w:val="00434450"/>
    <w:rsid w:val="00434D4A"/>
    <w:rsid w:val="00434FEC"/>
    <w:rsid w:val="00440D9A"/>
    <w:rsid w:val="00440DC5"/>
    <w:rsid w:val="00442B17"/>
    <w:rsid w:val="00442EFE"/>
    <w:rsid w:val="0044490A"/>
    <w:rsid w:val="004458C1"/>
    <w:rsid w:val="00446E39"/>
    <w:rsid w:val="00447953"/>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553"/>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328"/>
    <w:rsid w:val="004E3647"/>
    <w:rsid w:val="004E3D5F"/>
    <w:rsid w:val="004E3EF3"/>
    <w:rsid w:val="004E42B9"/>
    <w:rsid w:val="004E594A"/>
    <w:rsid w:val="004E66AC"/>
    <w:rsid w:val="004E6A61"/>
    <w:rsid w:val="004F162F"/>
    <w:rsid w:val="004F54A2"/>
    <w:rsid w:val="004F68EE"/>
    <w:rsid w:val="004F6F81"/>
    <w:rsid w:val="004F74B5"/>
    <w:rsid w:val="0050028A"/>
    <w:rsid w:val="005007C7"/>
    <w:rsid w:val="00500D17"/>
    <w:rsid w:val="00500F92"/>
    <w:rsid w:val="00501DAC"/>
    <w:rsid w:val="00502478"/>
    <w:rsid w:val="005024E9"/>
    <w:rsid w:val="00502589"/>
    <w:rsid w:val="00502D4F"/>
    <w:rsid w:val="00502DA7"/>
    <w:rsid w:val="00504FCD"/>
    <w:rsid w:val="00505CD5"/>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47FD7"/>
    <w:rsid w:val="00550E48"/>
    <w:rsid w:val="00553A79"/>
    <w:rsid w:val="00553ADA"/>
    <w:rsid w:val="00555EC8"/>
    <w:rsid w:val="0056050D"/>
    <w:rsid w:val="005650AD"/>
    <w:rsid w:val="00565517"/>
    <w:rsid w:val="0056582A"/>
    <w:rsid w:val="00566511"/>
    <w:rsid w:val="0056783C"/>
    <w:rsid w:val="00571121"/>
    <w:rsid w:val="005724B6"/>
    <w:rsid w:val="00572C64"/>
    <w:rsid w:val="0057749A"/>
    <w:rsid w:val="00580EEB"/>
    <w:rsid w:val="0058166F"/>
    <w:rsid w:val="0058281B"/>
    <w:rsid w:val="005838AB"/>
    <w:rsid w:val="00586280"/>
    <w:rsid w:val="0059235B"/>
    <w:rsid w:val="0059392E"/>
    <w:rsid w:val="0059479E"/>
    <w:rsid w:val="00594EC0"/>
    <w:rsid w:val="00595183"/>
    <w:rsid w:val="005A0AE9"/>
    <w:rsid w:val="005A1832"/>
    <w:rsid w:val="005A1C6E"/>
    <w:rsid w:val="005A383E"/>
    <w:rsid w:val="005A3B1A"/>
    <w:rsid w:val="005A3C67"/>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1588"/>
    <w:rsid w:val="005D5088"/>
    <w:rsid w:val="005D738D"/>
    <w:rsid w:val="005D7D4A"/>
    <w:rsid w:val="005E0299"/>
    <w:rsid w:val="005E0422"/>
    <w:rsid w:val="005E1297"/>
    <w:rsid w:val="005E1383"/>
    <w:rsid w:val="005E2538"/>
    <w:rsid w:val="005E46CD"/>
    <w:rsid w:val="005E583E"/>
    <w:rsid w:val="005E6AFC"/>
    <w:rsid w:val="005E6B1F"/>
    <w:rsid w:val="005E7791"/>
    <w:rsid w:val="005F4676"/>
    <w:rsid w:val="005F5308"/>
    <w:rsid w:val="00602BEA"/>
    <w:rsid w:val="00604785"/>
    <w:rsid w:val="006050EC"/>
    <w:rsid w:val="00605FD1"/>
    <w:rsid w:val="0060689E"/>
    <w:rsid w:val="00606A66"/>
    <w:rsid w:val="00606F19"/>
    <w:rsid w:val="00607F2F"/>
    <w:rsid w:val="00610311"/>
    <w:rsid w:val="00613139"/>
    <w:rsid w:val="00615AAB"/>
    <w:rsid w:val="006179D5"/>
    <w:rsid w:val="006220CA"/>
    <w:rsid w:val="006224F4"/>
    <w:rsid w:val="00623270"/>
    <w:rsid w:val="00624B72"/>
    <w:rsid w:val="00626EF2"/>
    <w:rsid w:val="00627280"/>
    <w:rsid w:val="00631468"/>
    <w:rsid w:val="00631E6F"/>
    <w:rsid w:val="00633B84"/>
    <w:rsid w:val="0063405E"/>
    <w:rsid w:val="00635019"/>
    <w:rsid w:val="00635299"/>
    <w:rsid w:val="006365E4"/>
    <w:rsid w:val="0063702E"/>
    <w:rsid w:val="00640240"/>
    <w:rsid w:val="006406B1"/>
    <w:rsid w:val="00641999"/>
    <w:rsid w:val="00643848"/>
    <w:rsid w:val="00644003"/>
    <w:rsid w:val="00646C77"/>
    <w:rsid w:val="006532EB"/>
    <w:rsid w:val="00653A69"/>
    <w:rsid w:val="0065458C"/>
    <w:rsid w:val="00655306"/>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95C86"/>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5B97"/>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E6056"/>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75E"/>
    <w:rsid w:val="00715E4B"/>
    <w:rsid w:val="00716A29"/>
    <w:rsid w:val="007171A5"/>
    <w:rsid w:val="007175DA"/>
    <w:rsid w:val="00720696"/>
    <w:rsid w:val="00723AAA"/>
    <w:rsid w:val="00725421"/>
    <w:rsid w:val="00726144"/>
    <w:rsid w:val="00727727"/>
    <w:rsid w:val="007312A2"/>
    <w:rsid w:val="00731A7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27D"/>
    <w:rsid w:val="00766AB5"/>
    <w:rsid w:val="0076779D"/>
    <w:rsid w:val="00770954"/>
    <w:rsid w:val="00770A31"/>
    <w:rsid w:val="00770CC5"/>
    <w:rsid w:val="00770FEC"/>
    <w:rsid w:val="007715AE"/>
    <w:rsid w:val="00772907"/>
    <w:rsid w:val="0078024B"/>
    <w:rsid w:val="007816A0"/>
    <w:rsid w:val="00783121"/>
    <w:rsid w:val="007846E5"/>
    <w:rsid w:val="0078531B"/>
    <w:rsid w:val="00785927"/>
    <w:rsid w:val="00786894"/>
    <w:rsid w:val="00786F18"/>
    <w:rsid w:val="00787149"/>
    <w:rsid w:val="00787C90"/>
    <w:rsid w:val="007935A6"/>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B7455"/>
    <w:rsid w:val="007C0766"/>
    <w:rsid w:val="007C30C5"/>
    <w:rsid w:val="007C4F03"/>
    <w:rsid w:val="007C6008"/>
    <w:rsid w:val="007C6B9D"/>
    <w:rsid w:val="007C6EFA"/>
    <w:rsid w:val="007C6F58"/>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6CF"/>
    <w:rsid w:val="007F4A0C"/>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755"/>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2C63"/>
    <w:rsid w:val="008A4EBD"/>
    <w:rsid w:val="008A5038"/>
    <w:rsid w:val="008B4928"/>
    <w:rsid w:val="008C2010"/>
    <w:rsid w:val="008C5FB8"/>
    <w:rsid w:val="008D17E8"/>
    <w:rsid w:val="008D2F2D"/>
    <w:rsid w:val="008D6A15"/>
    <w:rsid w:val="008E2664"/>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75DA3"/>
    <w:rsid w:val="00980029"/>
    <w:rsid w:val="009802A4"/>
    <w:rsid w:val="009818C3"/>
    <w:rsid w:val="00986A2D"/>
    <w:rsid w:val="009878B0"/>
    <w:rsid w:val="0099265D"/>
    <w:rsid w:val="009963CC"/>
    <w:rsid w:val="009963D8"/>
    <w:rsid w:val="0099673B"/>
    <w:rsid w:val="00996E9F"/>
    <w:rsid w:val="009972DA"/>
    <w:rsid w:val="009A10C0"/>
    <w:rsid w:val="009A112A"/>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5831"/>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6E6E"/>
    <w:rsid w:val="00A371D5"/>
    <w:rsid w:val="00A374D9"/>
    <w:rsid w:val="00A377F9"/>
    <w:rsid w:val="00A37DF5"/>
    <w:rsid w:val="00A41D9F"/>
    <w:rsid w:val="00A43406"/>
    <w:rsid w:val="00A44239"/>
    <w:rsid w:val="00A447B6"/>
    <w:rsid w:val="00A465BE"/>
    <w:rsid w:val="00A47699"/>
    <w:rsid w:val="00A478B9"/>
    <w:rsid w:val="00A51258"/>
    <w:rsid w:val="00A521C9"/>
    <w:rsid w:val="00A54C1E"/>
    <w:rsid w:val="00A56A2F"/>
    <w:rsid w:val="00A56C03"/>
    <w:rsid w:val="00A57E36"/>
    <w:rsid w:val="00A640B9"/>
    <w:rsid w:val="00A659DE"/>
    <w:rsid w:val="00A670EE"/>
    <w:rsid w:val="00A748B6"/>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374"/>
    <w:rsid w:val="00A97BC6"/>
    <w:rsid w:val="00AA0710"/>
    <w:rsid w:val="00AA3538"/>
    <w:rsid w:val="00AA3699"/>
    <w:rsid w:val="00AA4103"/>
    <w:rsid w:val="00AA51ED"/>
    <w:rsid w:val="00AA5B8D"/>
    <w:rsid w:val="00AA62AE"/>
    <w:rsid w:val="00AA7145"/>
    <w:rsid w:val="00AA796F"/>
    <w:rsid w:val="00AB1630"/>
    <w:rsid w:val="00AB3162"/>
    <w:rsid w:val="00AB36D9"/>
    <w:rsid w:val="00AB5C18"/>
    <w:rsid w:val="00AC05A6"/>
    <w:rsid w:val="00AC593D"/>
    <w:rsid w:val="00AC5FBE"/>
    <w:rsid w:val="00AC6AF8"/>
    <w:rsid w:val="00AD071B"/>
    <w:rsid w:val="00AD11D5"/>
    <w:rsid w:val="00AD14A8"/>
    <w:rsid w:val="00AD462D"/>
    <w:rsid w:val="00AD4789"/>
    <w:rsid w:val="00AD4AA5"/>
    <w:rsid w:val="00AD6EA5"/>
    <w:rsid w:val="00AD723C"/>
    <w:rsid w:val="00AE134C"/>
    <w:rsid w:val="00AE1E54"/>
    <w:rsid w:val="00AE355C"/>
    <w:rsid w:val="00AE4F40"/>
    <w:rsid w:val="00AE579E"/>
    <w:rsid w:val="00AF01E3"/>
    <w:rsid w:val="00AF0927"/>
    <w:rsid w:val="00AF1213"/>
    <w:rsid w:val="00AF5B34"/>
    <w:rsid w:val="00AF70F1"/>
    <w:rsid w:val="00B00215"/>
    <w:rsid w:val="00B00359"/>
    <w:rsid w:val="00B030D7"/>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3B10"/>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3E89"/>
    <w:rsid w:val="00B7407D"/>
    <w:rsid w:val="00B76724"/>
    <w:rsid w:val="00B76B38"/>
    <w:rsid w:val="00B77C3E"/>
    <w:rsid w:val="00B80192"/>
    <w:rsid w:val="00B808CA"/>
    <w:rsid w:val="00B81C77"/>
    <w:rsid w:val="00B81CED"/>
    <w:rsid w:val="00B82A48"/>
    <w:rsid w:val="00B86059"/>
    <w:rsid w:val="00B9140E"/>
    <w:rsid w:val="00B91B88"/>
    <w:rsid w:val="00B92449"/>
    <w:rsid w:val="00B94C99"/>
    <w:rsid w:val="00B97A95"/>
    <w:rsid w:val="00B97D1F"/>
    <w:rsid w:val="00BA03F3"/>
    <w:rsid w:val="00BA22DE"/>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1AF"/>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4248"/>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5E39"/>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9760C"/>
    <w:rsid w:val="00C976D8"/>
    <w:rsid w:val="00CA0E9E"/>
    <w:rsid w:val="00CA23AA"/>
    <w:rsid w:val="00CA2601"/>
    <w:rsid w:val="00CA7578"/>
    <w:rsid w:val="00CB0191"/>
    <w:rsid w:val="00CB1103"/>
    <w:rsid w:val="00CB42C3"/>
    <w:rsid w:val="00CB466F"/>
    <w:rsid w:val="00CB5288"/>
    <w:rsid w:val="00CB5858"/>
    <w:rsid w:val="00CB5CCC"/>
    <w:rsid w:val="00CB731B"/>
    <w:rsid w:val="00CB754E"/>
    <w:rsid w:val="00CC0343"/>
    <w:rsid w:val="00CC1C95"/>
    <w:rsid w:val="00CC7806"/>
    <w:rsid w:val="00CC7FEF"/>
    <w:rsid w:val="00CD140A"/>
    <w:rsid w:val="00CD219A"/>
    <w:rsid w:val="00CD3746"/>
    <w:rsid w:val="00CD43CA"/>
    <w:rsid w:val="00CD6397"/>
    <w:rsid w:val="00CD707F"/>
    <w:rsid w:val="00CE02BA"/>
    <w:rsid w:val="00CE2EE9"/>
    <w:rsid w:val="00CE2FED"/>
    <w:rsid w:val="00CE6EF0"/>
    <w:rsid w:val="00CF243B"/>
    <w:rsid w:val="00CF354D"/>
    <w:rsid w:val="00CF38C2"/>
    <w:rsid w:val="00CF4C7E"/>
    <w:rsid w:val="00CF5959"/>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5AD4"/>
    <w:rsid w:val="00D46C75"/>
    <w:rsid w:val="00D472D8"/>
    <w:rsid w:val="00D50E3B"/>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201D"/>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E5B1C"/>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47700"/>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2A7"/>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229"/>
    <w:rsid w:val="00ED0588"/>
    <w:rsid w:val="00ED0959"/>
    <w:rsid w:val="00ED20A6"/>
    <w:rsid w:val="00ED2A23"/>
    <w:rsid w:val="00ED48CB"/>
    <w:rsid w:val="00ED5611"/>
    <w:rsid w:val="00ED5F8D"/>
    <w:rsid w:val="00EE1573"/>
    <w:rsid w:val="00EE17CE"/>
    <w:rsid w:val="00EE1893"/>
    <w:rsid w:val="00EE190C"/>
    <w:rsid w:val="00EE2603"/>
    <w:rsid w:val="00EE3204"/>
    <w:rsid w:val="00EE3B4D"/>
    <w:rsid w:val="00EE66A3"/>
    <w:rsid w:val="00EE69CB"/>
    <w:rsid w:val="00EE7010"/>
    <w:rsid w:val="00EF074F"/>
    <w:rsid w:val="00EF0DD2"/>
    <w:rsid w:val="00EF0E36"/>
    <w:rsid w:val="00EF4F2F"/>
    <w:rsid w:val="00EF77C0"/>
    <w:rsid w:val="00F00437"/>
    <w:rsid w:val="00F006C8"/>
    <w:rsid w:val="00F0095B"/>
    <w:rsid w:val="00F00D08"/>
    <w:rsid w:val="00F03C2B"/>
    <w:rsid w:val="00F05A92"/>
    <w:rsid w:val="00F1204A"/>
    <w:rsid w:val="00F121C5"/>
    <w:rsid w:val="00F1260F"/>
    <w:rsid w:val="00F13121"/>
    <w:rsid w:val="00F133A3"/>
    <w:rsid w:val="00F13E86"/>
    <w:rsid w:val="00F13EC9"/>
    <w:rsid w:val="00F14EC5"/>
    <w:rsid w:val="00F20DCB"/>
    <w:rsid w:val="00F2100B"/>
    <w:rsid w:val="00F21161"/>
    <w:rsid w:val="00F228AA"/>
    <w:rsid w:val="00F22EB8"/>
    <w:rsid w:val="00F24188"/>
    <w:rsid w:val="00F24B6D"/>
    <w:rsid w:val="00F259C1"/>
    <w:rsid w:val="00F25B5E"/>
    <w:rsid w:val="00F2712C"/>
    <w:rsid w:val="00F2726B"/>
    <w:rsid w:val="00F2791B"/>
    <w:rsid w:val="00F3086B"/>
    <w:rsid w:val="00F31C4B"/>
    <w:rsid w:val="00F32B65"/>
    <w:rsid w:val="00F330E3"/>
    <w:rsid w:val="00F35133"/>
    <w:rsid w:val="00F35D4A"/>
    <w:rsid w:val="00F410FB"/>
    <w:rsid w:val="00F41968"/>
    <w:rsid w:val="00F4203A"/>
    <w:rsid w:val="00F43C89"/>
    <w:rsid w:val="00F4521C"/>
    <w:rsid w:val="00F5198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A3DA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A83"/>
    <w:rsid w:val="00FE2437"/>
    <w:rsid w:val="00FE4585"/>
    <w:rsid w:val="00FE5119"/>
    <w:rsid w:val="00FE652D"/>
    <w:rsid w:val="00FE673E"/>
    <w:rsid w:val="00FE67E6"/>
    <w:rsid w:val="00FF2B52"/>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556EB28"/>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58D3D-3B3D-4851-B91D-E90768128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8</Pages>
  <Words>3080</Words>
  <Characters>16943</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133</cp:revision>
  <cp:lastPrinted>2022-08-17T16:31:00Z</cp:lastPrinted>
  <dcterms:created xsi:type="dcterms:W3CDTF">2022-06-17T18:25:00Z</dcterms:created>
  <dcterms:modified xsi:type="dcterms:W3CDTF">2023-04-10T15:22:00Z</dcterms:modified>
</cp:coreProperties>
</file>