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6FB85" w14:textId="77777777" w:rsidR="00AC5179" w:rsidRPr="00B033AE" w:rsidRDefault="00AC5179" w:rsidP="00AC5179">
      <w:pPr>
        <w:pStyle w:val="Encabezado"/>
        <w:ind w:left="3402"/>
        <w:jc w:val="both"/>
        <w:rPr>
          <w:b/>
        </w:rPr>
      </w:pPr>
      <w:r w:rsidRPr="00B033AE">
        <w:rPr>
          <w:b/>
        </w:rPr>
        <w:t>SEXTA SALA UNITARIA DE PRIMERA INSTANCIA DEL TRIBUNAL DE JUSTICIA ADMINISTRATIVA DEL ESTADO DE OAXACA.</w:t>
      </w:r>
    </w:p>
    <w:p w14:paraId="7E2BF701" w14:textId="77777777" w:rsidR="00AC5179" w:rsidRPr="00B033AE" w:rsidRDefault="00AC5179" w:rsidP="00AC5179">
      <w:pPr>
        <w:pStyle w:val="Encabezado"/>
        <w:ind w:left="4248"/>
        <w:jc w:val="both"/>
        <w:rPr>
          <w:b/>
        </w:rPr>
      </w:pPr>
    </w:p>
    <w:p w14:paraId="77AFCB75" w14:textId="18E40F2C" w:rsidR="00AC5179" w:rsidRPr="00B033AE" w:rsidRDefault="00AC5179" w:rsidP="00AC5179">
      <w:pPr>
        <w:pStyle w:val="Encabezado"/>
        <w:ind w:left="2832" w:right="-93" w:firstLine="570"/>
        <w:jc w:val="both"/>
        <w:rPr>
          <w:b/>
        </w:rPr>
      </w:pPr>
      <w:r w:rsidRPr="00B033AE">
        <w:rPr>
          <w:b/>
        </w:rPr>
        <w:t xml:space="preserve">EXPEDIENTE: </w:t>
      </w:r>
      <w:r w:rsidR="001B71C2">
        <w:rPr>
          <w:b/>
        </w:rPr>
        <w:t>31</w:t>
      </w:r>
      <w:r w:rsidRPr="00B033AE">
        <w:rPr>
          <w:b/>
        </w:rPr>
        <w:t>/20</w:t>
      </w:r>
      <w:r>
        <w:rPr>
          <w:b/>
        </w:rPr>
        <w:t>2</w:t>
      </w:r>
      <w:r w:rsidR="001B71C2">
        <w:rPr>
          <w:b/>
        </w:rPr>
        <w:t>0</w:t>
      </w:r>
    </w:p>
    <w:p w14:paraId="2E1D4F80" w14:textId="77777777" w:rsidR="00AC5179" w:rsidRPr="00B033AE" w:rsidRDefault="00AC5179" w:rsidP="00AC5179">
      <w:pPr>
        <w:pStyle w:val="Encabezado"/>
        <w:tabs>
          <w:tab w:val="center" w:pos="8931"/>
        </w:tabs>
        <w:jc w:val="both"/>
        <w:rPr>
          <w:b/>
        </w:rPr>
      </w:pPr>
    </w:p>
    <w:p w14:paraId="357FAF0D" w14:textId="04985FA3" w:rsidR="00AC5179" w:rsidRPr="00CA66A2" w:rsidRDefault="00AC5179" w:rsidP="00AC5179">
      <w:pPr>
        <w:pStyle w:val="Encabezado"/>
        <w:ind w:left="3402"/>
        <w:rPr>
          <w:b/>
        </w:rPr>
      </w:pPr>
      <w:r w:rsidRPr="00CA66A2">
        <w:rPr>
          <w:b/>
        </w:rPr>
        <w:t xml:space="preserve">ACTOR: </w:t>
      </w:r>
      <w:r w:rsidR="001F3D5A">
        <w:rPr>
          <w:b/>
        </w:rPr>
        <w:t>**********</w:t>
      </w:r>
      <w:r w:rsidRPr="00CA66A2">
        <w:rPr>
          <w:b/>
        </w:rPr>
        <w:t>.</w:t>
      </w:r>
    </w:p>
    <w:p w14:paraId="7E6B5F7C" w14:textId="77777777" w:rsidR="00AC5179" w:rsidRPr="00CA66A2" w:rsidRDefault="00AC5179" w:rsidP="00AC5179">
      <w:pPr>
        <w:pStyle w:val="Encabezado"/>
        <w:ind w:left="4248"/>
        <w:jc w:val="both"/>
        <w:rPr>
          <w:b/>
        </w:rPr>
      </w:pPr>
    </w:p>
    <w:p w14:paraId="783B091C" w14:textId="778FC1BE" w:rsidR="00AC5179" w:rsidRPr="00B033AE" w:rsidRDefault="00AC5179" w:rsidP="00AC5179">
      <w:pPr>
        <w:pStyle w:val="Encabezado"/>
        <w:tabs>
          <w:tab w:val="center" w:pos="-1418"/>
        </w:tabs>
        <w:ind w:left="3402"/>
        <w:jc w:val="both"/>
        <w:rPr>
          <w:b/>
        </w:rPr>
      </w:pPr>
      <w:r w:rsidRPr="00B033AE">
        <w:rPr>
          <w:b/>
        </w:rPr>
        <w:t xml:space="preserve">DEMANDADO: POLICÍA VIAL </w:t>
      </w:r>
      <w:r>
        <w:rPr>
          <w:b/>
        </w:rPr>
        <w:t>ESTATAL</w:t>
      </w:r>
      <w:r w:rsidR="001B71C2">
        <w:rPr>
          <w:b/>
        </w:rPr>
        <w:t xml:space="preserve"> CON NÚMERO ESTADÍSTICO PV-131, JEFE DEL DEPARTAMENTO DE INFRACCIONES Y LIBERACIONES AMBOS DE </w:t>
      </w:r>
      <w:r w:rsidRPr="00B033AE">
        <w:rPr>
          <w:b/>
        </w:rPr>
        <w:t xml:space="preserve">LA </w:t>
      </w:r>
      <w:r>
        <w:rPr>
          <w:b/>
        </w:rPr>
        <w:t xml:space="preserve">DIRECCIÓN GENERAL DE LA POLICÍA VIAL ESTATAL, </w:t>
      </w:r>
      <w:r w:rsidRPr="00B033AE">
        <w:rPr>
          <w:b/>
        </w:rPr>
        <w:t xml:space="preserve">DIRECCIÓN </w:t>
      </w:r>
      <w:r>
        <w:rPr>
          <w:b/>
        </w:rPr>
        <w:t xml:space="preserve">DE TRÁNSITO, DE LA </w:t>
      </w:r>
      <w:r w:rsidR="001B71C2">
        <w:rPr>
          <w:b/>
        </w:rPr>
        <w:t>SECRETARÍA DE SEGURIDAD PUBLICA, ASÍ COMO LA SECRETARÍA DE FINANZAS TODOS DEL ESTADO DE OAXACA</w:t>
      </w:r>
      <w:r w:rsidRPr="00B033AE">
        <w:rPr>
          <w:b/>
        </w:rPr>
        <w:t>.</w:t>
      </w:r>
    </w:p>
    <w:p w14:paraId="0BD97B20" w14:textId="77777777" w:rsidR="00AC5179" w:rsidRPr="00B033AE" w:rsidRDefault="00AC5179" w:rsidP="00AC5179">
      <w:pPr>
        <w:pStyle w:val="Encabezado"/>
        <w:tabs>
          <w:tab w:val="center" w:pos="-1418"/>
        </w:tabs>
        <w:ind w:left="3540"/>
        <w:jc w:val="both"/>
        <w:rPr>
          <w:b/>
        </w:rPr>
      </w:pPr>
    </w:p>
    <w:p w14:paraId="31552928" w14:textId="77777777" w:rsidR="00AC5179" w:rsidRPr="00B033AE" w:rsidRDefault="00AC5179" w:rsidP="00AC5179">
      <w:pPr>
        <w:spacing w:after="0" w:line="360" w:lineRule="auto"/>
        <w:jc w:val="both"/>
        <w:rPr>
          <w:rFonts w:ascii="Times New Roman" w:hAnsi="Times New Roman" w:cs="Times New Roman"/>
          <w:b/>
          <w:sz w:val="24"/>
          <w:szCs w:val="24"/>
        </w:rPr>
      </w:pPr>
    </w:p>
    <w:p w14:paraId="2B18B5A7" w14:textId="413C6760" w:rsidR="00AC5179" w:rsidRPr="009B59DB" w:rsidRDefault="00AC5179" w:rsidP="00AC5179">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56458">
        <w:rPr>
          <w:rFonts w:ascii="Arial" w:hAnsi="Arial" w:cs="Arial"/>
          <w:b/>
          <w:sz w:val="26"/>
          <w:szCs w:val="26"/>
        </w:rPr>
        <w:t>VEINTI</w:t>
      </w:r>
      <w:r w:rsidR="001B71C2">
        <w:rPr>
          <w:rFonts w:ascii="Arial" w:hAnsi="Arial" w:cs="Arial"/>
          <w:b/>
          <w:sz w:val="26"/>
          <w:szCs w:val="26"/>
        </w:rPr>
        <w:t>NUEVE</w:t>
      </w:r>
      <w:r>
        <w:rPr>
          <w:rFonts w:ascii="Arial" w:hAnsi="Arial" w:cs="Arial"/>
          <w:b/>
          <w:sz w:val="26"/>
          <w:szCs w:val="26"/>
        </w:rPr>
        <w:t xml:space="preserve"> DE OCTUBRE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14:paraId="6DFDA480" w14:textId="7623A3B8" w:rsidR="00AC5179" w:rsidRPr="009B59DB" w:rsidRDefault="00AC5179" w:rsidP="00AC5179">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1B71C2">
        <w:rPr>
          <w:rFonts w:ascii="Arial" w:hAnsi="Arial" w:cs="Arial"/>
          <w:b/>
          <w:sz w:val="26"/>
          <w:szCs w:val="26"/>
        </w:rPr>
        <w:t>31</w:t>
      </w:r>
      <w:r w:rsidRPr="009B59DB">
        <w:rPr>
          <w:rFonts w:ascii="Arial" w:hAnsi="Arial" w:cs="Arial"/>
          <w:b/>
          <w:sz w:val="26"/>
          <w:szCs w:val="26"/>
        </w:rPr>
        <w:t>/20</w:t>
      </w:r>
      <w:r>
        <w:rPr>
          <w:rFonts w:ascii="Arial" w:hAnsi="Arial" w:cs="Arial"/>
          <w:b/>
          <w:sz w:val="26"/>
          <w:szCs w:val="26"/>
        </w:rPr>
        <w:t>2</w:t>
      </w:r>
      <w:r w:rsidR="001B71C2">
        <w:rPr>
          <w:rFonts w:ascii="Arial" w:hAnsi="Arial" w:cs="Arial"/>
          <w:b/>
          <w:sz w:val="26"/>
          <w:szCs w:val="26"/>
        </w:rPr>
        <w:t>0</w:t>
      </w:r>
      <w:r w:rsidRPr="009B59DB">
        <w:rPr>
          <w:rFonts w:ascii="Arial" w:hAnsi="Arial" w:cs="Arial"/>
          <w:sz w:val="26"/>
          <w:szCs w:val="26"/>
        </w:rPr>
        <w:t xml:space="preserve">, promovido por </w:t>
      </w:r>
      <w:r w:rsidR="001F3D5A">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sidR="001B71C2" w:rsidRPr="001B71C2">
        <w:rPr>
          <w:rFonts w:ascii="Arial" w:hAnsi="Arial" w:cs="Arial"/>
          <w:b/>
          <w:sz w:val="26"/>
          <w:szCs w:val="26"/>
        </w:rPr>
        <w:t>POLICÍA VIAL ESTATAL CON NÚMERO ESTADÍSTICO PV-131, JEFE DEL DEPARTAMENTO DE INFRACCIONES Y LIBERACIONES AMBOS DE LA DIRECCIÓN GENERAL DE LA POLICÍA VIAL ESTATAL, DIRECCIÓN DE TRÁNSITO, DE LA SECRETARÍA DE SEGURIDAD PUBLICA, ASÍ COMO LA SECRETARÍA DE FINANZAS TODOS DEL ESTADO DE OAXACA</w:t>
      </w:r>
      <w:r w:rsidRPr="006559D9">
        <w:rPr>
          <w:rFonts w:ascii="Arial" w:hAnsi="Arial" w:cs="Arial"/>
          <w:sz w:val="26"/>
          <w:szCs w:val="26"/>
        </w:rPr>
        <w:t xml:space="preserve">.- - </w:t>
      </w:r>
    </w:p>
    <w:p w14:paraId="369CC4BA"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3733E1B9" w14:textId="5CC25391" w:rsidR="00AC5179" w:rsidRDefault="00AC5179" w:rsidP="00C76AAA">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1B71C2">
        <w:rPr>
          <w:rFonts w:ascii="Arial" w:hAnsi="Arial" w:cs="Arial"/>
          <w:sz w:val="26"/>
          <w:szCs w:val="26"/>
        </w:rPr>
        <w:t xml:space="preserve">veinte de febrero </w:t>
      </w:r>
      <w:r w:rsidR="00C76AAA">
        <w:rPr>
          <w:rFonts w:ascii="Arial" w:hAnsi="Arial" w:cs="Arial"/>
          <w:sz w:val="26"/>
          <w:szCs w:val="26"/>
        </w:rPr>
        <w:t>de dos mil veinte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1F3D5A">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de tránsito número </w:t>
      </w:r>
      <w:r w:rsidR="001F3D5A">
        <w:rPr>
          <w:rFonts w:ascii="Arial" w:hAnsi="Arial" w:cs="Arial"/>
          <w:sz w:val="26"/>
          <w:szCs w:val="26"/>
        </w:rPr>
        <w:t>**********</w:t>
      </w:r>
      <w:r w:rsidR="00C76AAA">
        <w:rPr>
          <w:rFonts w:ascii="Arial" w:hAnsi="Arial" w:cs="Arial"/>
          <w:sz w:val="26"/>
          <w:szCs w:val="26"/>
        </w:rPr>
        <w:t xml:space="preserve"> de veintidós de enero de dos mil veinte, así como la suspensión temporal de su licencia de conducir</w:t>
      </w:r>
      <w:r w:rsidRPr="009F6B8E">
        <w:rPr>
          <w:rFonts w:ascii="Arial" w:hAnsi="Arial" w:cs="Arial"/>
          <w:sz w:val="26"/>
          <w:szCs w:val="26"/>
        </w:rPr>
        <w:t>.</w:t>
      </w:r>
      <w:r>
        <w:rPr>
          <w:rFonts w:ascii="Arial" w:hAnsi="Arial" w:cs="Arial"/>
          <w:sz w:val="26"/>
          <w:szCs w:val="26"/>
        </w:rPr>
        <w:t xml:space="preserve">- </w:t>
      </w:r>
      <w:r w:rsidR="00856458">
        <w:rPr>
          <w:rFonts w:ascii="Arial" w:hAnsi="Arial" w:cs="Arial"/>
          <w:sz w:val="26"/>
          <w:szCs w:val="26"/>
        </w:rPr>
        <w:t xml:space="preserve">- - </w:t>
      </w:r>
      <w:r w:rsidR="00EE4E61">
        <w:rPr>
          <w:rFonts w:ascii="Arial" w:hAnsi="Arial" w:cs="Arial"/>
          <w:sz w:val="26"/>
          <w:szCs w:val="26"/>
        </w:rPr>
        <w:t xml:space="preserve"> </w:t>
      </w:r>
    </w:p>
    <w:p w14:paraId="2C0F3B4A" w14:textId="260CD225" w:rsidR="00CA66A2"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C76AAA">
        <w:rPr>
          <w:rFonts w:ascii="Arial" w:hAnsi="Arial" w:cs="Arial"/>
          <w:sz w:val="26"/>
          <w:szCs w:val="26"/>
        </w:rPr>
        <w:t>cinco de marzo de dos mil veinte, previo a admitir la demanda se requirió a la parte actora para que dentro del plazo de tres días hábiles, manifestara su es su voluntad señalar como demandada al policía Vial con número estadístico PV-131 y señalara el acto que le demanda</w:t>
      </w:r>
      <w:r w:rsidR="00CA66A2">
        <w:rPr>
          <w:rFonts w:ascii="Arial" w:hAnsi="Arial" w:cs="Arial"/>
          <w:sz w:val="26"/>
          <w:szCs w:val="26"/>
        </w:rPr>
        <w:t xml:space="preserve">, con apercibimiento que de no </w:t>
      </w:r>
      <w:r w:rsidR="00CA66A2">
        <w:rPr>
          <w:rFonts w:ascii="Arial" w:hAnsi="Arial" w:cs="Arial"/>
          <w:sz w:val="26"/>
          <w:szCs w:val="26"/>
        </w:rPr>
        <w:lastRenderedPageBreak/>
        <w:t>hacerlo, se le acordaría conforme a lo manifestado en s</w:t>
      </w:r>
      <w:r w:rsidR="00EE4E61">
        <w:rPr>
          <w:rFonts w:ascii="Arial" w:hAnsi="Arial" w:cs="Arial"/>
          <w:sz w:val="26"/>
          <w:szCs w:val="26"/>
        </w:rPr>
        <w:t>u</w:t>
      </w:r>
      <w:r w:rsidR="00CA66A2">
        <w:rPr>
          <w:rFonts w:ascii="Arial" w:hAnsi="Arial" w:cs="Arial"/>
          <w:sz w:val="26"/>
          <w:szCs w:val="26"/>
        </w:rPr>
        <w:t xml:space="preserve"> demanda.- - - - </w:t>
      </w:r>
    </w:p>
    <w:p w14:paraId="5C673AFD" w14:textId="6320DCAE" w:rsidR="00AC5179" w:rsidRPr="009B59DB" w:rsidRDefault="00CA66A2" w:rsidP="0024371A">
      <w:pPr>
        <w:spacing w:before="240" w:after="0" w:line="360" w:lineRule="auto"/>
        <w:ind w:firstLine="567"/>
        <w:jc w:val="both"/>
        <w:rPr>
          <w:rFonts w:ascii="Arial" w:hAnsi="Arial" w:cs="Arial"/>
          <w:sz w:val="26"/>
          <w:szCs w:val="26"/>
        </w:rPr>
      </w:pPr>
      <w:r>
        <w:rPr>
          <w:rFonts w:ascii="Arial" w:hAnsi="Arial" w:cs="Arial"/>
          <w:b/>
          <w:sz w:val="26"/>
          <w:szCs w:val="26"/>
        </w:rPr>
        <w:t xml:space="preserve">TERCERO. </w:t>
      </w:r>
      <w:r>
        <w:rPr>
          <w:rFonts w:ascii="Arial" w:hAnsi="Arial" w:cs="Arial"/>
          <w:sz w:val="26"/>
          <w:szCs w:val="26"/>
        </w:rPr>
        <w:t xml:space="preserve">Por auto de trece de octubre de dos mil veinte, se hizo del conocimiento de las partes la habilitación del Licenciado Renato Gabriel Ibáñez Castellanos, para conocer, tramitar y resolver los asuntos de la Sexta Sala, para que dentro del plazo de tres días hábiles manifestaran lo que a sus intereses conviniera; </w:t>
      </w:r>
      <w:r w:rsidR="00AC5179">
        <w:rPr>
          <w:rFonts w:ascii="Arial" w:hAnsi="Arial" w:cs="Arial"/>
          <w:sz w:val="26"/>
          <w:szCs w:val="26"/>
        </w:rPr>
        <w:t xml:space="preserve">se </w:t>
      </w:r>
      <w:r w:rsidR="00AC5179" w:rsidRPr="009B59DB">
        <w:rPr>
          <w:rFonts w:ascii="Arial" w:hAnsi="Arial" w:cs="Arial"/>
          <w:sz w:val="26"/>
          <w:szCs w:val="26"/>
        </w:rPr>
        <w:t>admitió a trámite la demanda en contra del</w:t>
      </w:r>
      <w:r w:rsidR="00AC5179">
        <w:rPr>
          <w:rFonts w:ascii="Arial" w:hAnsi="Arial" w:cs="Arial"/>
          <w:sz w:val="26"/>
          <w:szCs w:val="26"/>
        </w:rPr>
        <w:t xml:space="preserve"> acta de infracción de tránsito número </w:t>
      </w:r>
      <w:r w:rsidR="001F3D5A">
        <w:rPr>
          <w:rFonts w:ascii="Arial" w:hAnsi="Arial" w:cs="Arial"/>
          <w:sz w:val="26"/>
          <w:szCs w:val="26"/>
        </w:rPr>
        <w:t>**********</w:t>
      </w:r>
      <w:r>
        <w:rPr>
          <w:rFonts w:ascii="Arial" w:hAnsi="Arial" w:cs="Arial"/>
          <w:sz w:val="26"/>
          <w:szCs w:val="26"/>
        </w:rPr>
        <w:t xml:space="preserve"> de veintidós de enero de dos mil veinte, de la retención y suspensión temporal de su licencia de conducir y el pago de multa por concepto de infracción</w:t>
      </w:r>
      <w:r w:rsidR="00AC5179">
        <w:rPr>
          <w:rFonts w:ascii="Arial" w:hAnsi="Arial" w:cs="Arial"/>
          <w:sz w:val="26"/>
          <w:szCs w:val="26"/>
        </w:rPr>
        <w:t xml:space="preserve">; se </w:t>
      </w:r>
      <w:r w:rsidR="00AC5179" w:rsidRPr="009B59DB">
        <w:rPr>
          <w:rFonts w:ascii="Arial" w:hAnsi="Arial" w:cs="Arial"/>
          <w:sz w:val="26"/>
          <w:szCs w:val="26"/>
        </w:rPr>
        <w:t>orden</w:t>
      </w:r>
      <w:r w:rsidR="00AC5179">
        <w:rPr>
          <w:rFonts w:ascii="Arial" w:hAnsi="Arial" w:cs="Arial"/>
          <w:sz w:val="26"/>
          <w:szCs w:val="26"/>
        </w:rPr>
        <w:t>ó notificar</w:t>
      </w:r>
      <w:r w:rsidR="00AC5179" w:rsidRPr="009B59DB">
        <w:rPr>
          <w:rFonts w:ascii="Arial" w:hAnsi="Arial" w:cs="Arial"/>
          <w:sz w:val="26"/>
          <w:szCs w:val="26"/>
        </w:rPr>
        <w:t>, emplazar y correr traslado a</w:t>
      </w:r>
      <w:r>
        <w:rPr>
          <w:rFonts w:ascii="Arial" w:hAnsi="Arial" w:cs="Arial"/>
          <w:sz w:val="26"/>
          <w:szCs w:val="26"/>
        </w:rPr>
        <w:t>l Policía Vial Gerardo Altamirano, con número estadístico PV-131 Jefe del Departamento de Infracciones y Liberaciones y Director Genera, todos de la Dirección General de la Policía Vial Estatal, así como a la Secretaría de Finanzas del Estado</w:t>
      </w:r>
      <w:r w:rsidR="00AC5179">
        <w:rPr>
          <w:rFonts w:ascii="Arial" w:hAnsi="Arial" w:cs="Arial"/>
          <w:sz w:val="26"/>
          <w:szCs w:val="26"/>
        </w:rPr>
        <w:t xml:space="preserve">, para que dentro del </w:t>
      </w:r>
      <w:r w:rsidR="00AC5179" w:rsidRPr="009B59DB">
        <w:rPr>
          <w:rFonts w:ascii="Arial" w:hAnsi="Arial" w:cs="Arial"/>
          <w:sz w:val="26"/>
          <w:szCs w:val="26"/>
        </w:rPr>
        <w:t>plazo de nueve días hábiles produjera</w:t>
      </w:r>
      <w:r w:rsidR="00AC5179">
        <w:rPr>
          <w:rFonts w:ascii="Arial" w:hAnsi="Arial" w:cs="Arial"/>
          <w:sz w:val="26"/>
          <w:szCs w:val="26"/>
        </w:rPr>
        <w:t xml:space="preserve"> su contestación, con los apercibimientos correspondientes</w:t>
      </w:r>
      <w:r w:rsidR="0024371A">
        <w:rPr>
          <w:rFonts w:ascii="Arial" w:hAnsi="Arial" w:cs="Arial"/>
          <w:sz w:val="26"/>
          <w:szCs w:val="26"/>
        </w:rPr>
        <w:t>; se tuvieron por ofrecidas y admitidas las pruebas de la parte actora</w:t>
      </w:r>
      <w:r w:rsidR="00AC5179" w:rsidRPr="009B59DB">
        <w:rPr>
          <w:rFonts w:ascii="Arial" w:hAnsi="Arial" w:cs="Arial"/>
          <w:sz w:val="26"/>
          <w:szCs w:val="26"/>
        </w:rPr>
        <w:t xml:space="preserve">.- </w:t>
      </w:r>
      <w:r w:rsidR="00AC5179">
        <w:rPr>
          <w:rFonts w:ascii="Arial" w:hAnsi="Arial" w:cs="Arial"/>
          <w:sz w:val="26"/>
          <w:szCs w:val="26"/>
        </w:rPr>
        <w:t xml:space="preserve">- - - - - - - - </w:t>
      </w:r>
      <w:r w:rsidR="0024371A">
        <w:rPr>
          <w:rFonts w:ascii="Arial" w:hAnsi="Arial" w:cs="Arial"/>
          <w:sz w:val="26"/>
          <w:szCs w:val="26"/>
        </w:rPr>
        <w:t>- - - - - - - - - - - - - - - - - - - - - - - - - - - - - - - -</w:t>
      </w:r>
    </w:p>
    <w:p w14:paraId="041A687D" w14:textId="7BEA1751" w:rsidR="00E30FFB" w:rsidRDefault="0024371A" w:rsidP="0024371A">
      <w:pPr>
        <w:spacing w:before="240" w:after="0" w:line="360" w:lineRule="auto"/>
        <w:ind w:firstLine="567"/>
        <w:jc w:val="both"/>
        <w:rPr>
          <w:rFonts w:ascii="Arial" w:hAnsi="Arial" w:cs="Arial"/>
          <w:sz w:val="26"/>
          <w:szCs w:val="26"/>
        </w:rPr>
      </w:pPr>
      <w:r>
        <w:rPr>
          <w:rFonts w:ascii="Arial" w:hAnsi="Arial" w:cs="Arial"/>
          <w:b/>
          <w:sz w:val="26"/>
          <w:szCs w:val="26"/>
        </w:rPr>
        <w:t>CUARTO</w:t>
      </w:r>
      <w:r w:rsidR="00AC5179" w:rsidRPr="009B59DB">
        <w:rPr>
          <w:rFonts w:ascii="Arial" w:hAnsi="Arial" w:cs="Arial"/>
          <w:b/>
          <w:sz w:val="26"/>
          <w:szCs w:val="26"/>
        </w:rPr>
        <w:t xml:space="preserve">. </w:t>
      </w:r>
      <w:r w:rsidR="00AC5179" w:rsidRPr="009B59DB">
        <w:rPr>
          <w:rFonts w:ascii="Arial" w:hAnsi="Arial" w:cs="Arial"/>
          <w:sz w:val="26"/>
          <w:szCs w:val="26"/>
        </w:rPr>
        <w:t xml:space="preserve">Mediante </w:t>
      </w:r>
      <w:r w:rsidR="00AC5179">
        <w:rPr>
          <w:rFonts w:ascii="Arial" w:hAnsi="Arial" w:cs="Arial"/>
          <w:sz w:val="26"/>
          <w:szCs w:val="26"/>
        </w:rPr>
        <w:t xml:space="preserve">auto de </w:t>
      </w:r>
      <w:r>
        <w:rPr>
          <w:rFonts w:ascii="Arial" w:hAnsi="Arial" w:cs="Arial"/>
          <w:sz w:val="26"/>
          <w:szCs w:val="26"/>
        </w:rPr>
        <w:t>veinticinco de febrero de dos mil veintiuno, se tuvo a las demandadas contestando la demanda entablada</w:t>
      </w:r>
      <w:r w:rsidR="00CB6E30">
        <w:rPr>
          <w:rFonts w:ascii="Arial" w:hAnsi="Arial" w:cs="Arial"/>
          <w:sz w:val="26"/>
          <w:szCs w:val="26"/>
        </w:rPr>
        <w:t xml:space="preserve"> en contra; así como por ofrecidas y admitidas sus pruebas; se señaló fecha y hora para la celebración de la audiencia final.- - - - -</w:t>
      </w:r>
    </w:p>
    <w:p w14:paraId="75C40469" w14:textId="49C0EEE8" w:rsidR="00CB6E30" w:rsidRPr="00CB6E30" w:rsidRDefault="00CB6E30" w:rsidP="0024371A">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Por auto de trece de abril de dos mil veintiuno, se hizo del conocimiento de las partes la habilitación de la Licenciada Adriana Arcega Ordoñez, para conocer, tramitar y resolver los asuntos de la Sexta Sala; se señaló nueva fecha y hora para la celebración de la audiencia final.- - - - - - - - - - - - - - - - - - - - - - - - - - - - - - - - - - - - - - - - - </w:t>
      </w:r>
    </w:p>
    <w:p w14:paraId="12B50706" w14:textId="0A7B15F2" w:rsidR="00AC5179" w:rsidRDefault="00CB6E30" w:rsidP="00AC5179">
      <w:pPr>
        <w:spacing w:before="240" w:after="0" w:line="360" w:lineRule="auto"/>
        <w:ind w:firstLine="567"/>
        <w:jc w:val="both"/>
        <w:rPr>
          <w:rFonts w:ascii="Arial" w:hAnsi="Arial" w:cs="Arial"/>
          <w:sz w:val="26"/>
          <w:szCs w:val="26"/>
        </w:rPr>
      </w:pPr>
      <w:r w:rsidRPr="00CB6E30">
        <w:rPr>
          <w:rFonts w:ascii="Arial" w:hAnsi="Arial" w:cs="Arial"/>
          <w:b/>
          <w:sz w:val="26"/>
          <w:szCs w:val="26"/>
        </w:rPr>
        <w:t>SEXTO</w:t>
      </w:r>
      <w:r w:rsidR="00E30FFB">
        <w:rPr>
          <w:rFonts w:ascii="Arial" w:hAnsi="Arial" w:cs="Arial"/>
          <w:b/>
          <w:bCs/>
          <w:sz w:val="26"/>
          <w:szCs w:val="26"/>
        </w:rPr>
        <w:t xml:space="preserve">. </w:t>
      </w:r>
      <w:r w:rsidR="00AC5179">
        <w:rPr>
          <w:rFonts w:ascii="Arial" w:hAnsi="Arial" w:cs="Arial"/>
          <w:sz w:val="26"/>
          <w:szCs w:val="26"/>
        </w:rPr>
        <w:t>E</w:t>
      </w:r>
      <w:r w:rsidR="00AC5179" w:rsidRPr="009B59DB">
        <w:rPr>
          <w:rFonts w:ascii="Arial" w:hAnsi="Arial" w:cs="Arial"/>
          <w:sz w:val="26"/>
          <w:szCs w:val="26"/>
        </w:rPr>
        <w:t xml:space="preserve">l </w:t>
      </w:r>
      <w:r>
        <w:rPr>
          <w:rFonts w:ascii="Arial" w:hAnsi="Arial" w:cs="Arial"/>
          <w:sz w:val="26"/>
          <w:szCs w:val="26"/>
        </w:rPr>
        <w:t xml:space="preserve">cinco de octubre </w:t>
      </w:r>
      <w:r w:rsidR="00AC5179">
        <w:rPr>
          <w:rFonts w:ascii="Arial" w:hAnsi="Arial" w:cs="Arial"/>
          <w:sz w:val="26"/>
          <w:szCs w:val="26"/>
        </w:rPr>
        <w:t xml:space="preserve">de dos mil veintiuno, </w:t>
      </w:r>
      <w:r w:rsidR="00AC5179" w:rsidRPr="009B59DB">
        <w:rPr>
          <w:rFonts w:ascii="Arial" w:hAnsi="Arial" w:cs="Arial"/>
          <w:sz w:val="26"/>
          <w:szCs w:val="26"/>
        </w:rPr>
        <w:t xml:space="preserve">se llevó a cabo la audiencia final, sin comparecencia de las partes ni persona alguna que legalmente las representara; se </w:t>
      </w:r>
      <w:r w:rsidR="00AC5179">
        <w:rPr>
          <w:rFonts w:ascii="Arial" w:hAnsi="Arial" w:cs="Arial"/>
          <w:sz w:val="26"/>
          <w:szCs w:val="26"/>
        </w:rPr>
        <w:t>desahogaron las pruebas de las partes</w:t>
      </w:r>
      <w:r w:rsidR="00C453C5">
        <w:rPr>
          <w:rFonts w:ascii="Arial" w:hAnsi="Arial" w:cs="Arial"/>
          <w:sz w:val="26"/>
          <w:szCs w:val="26"/>
        </w:rPr>
        <w:t>;</w:t>
      </w:r>
      <w:r w:rsidR="00AC5179">
        <w:rPr>
          <w:rFonts w:ascii="Arial" w:hAnsi="Arial" w:cs="Arial"/>
          <w:sz w:val="26"/>
          <w:szCs w:val="26"/>
        </w:rPr>
        <w:t xml:space="preserve"> se abrió el periodo de alegatos, </w:t>
      </w:r>
      <w:r w:rsidR="00AC5179" w:rsidRPr="009B59DB">
        <w:rPr>
          <w:rFonts w:ascii="Arial" w:hAnsi="Arial" w:cs="Arial"/>
          <w:sz w:val="26"/>
          <w:szCs w:val="26"/>
        </w:rPr>
        <w:t>se</w:t>
      </w:r>
      <w:r w:rsidR="00AC5179">
        <w:rPr>
          <w:rFonts w:ascii="Arial" w:hAnsi="Arial" w:cs="Arial"/>
          <w:sz w:val="26"/>
          <w:szCs w:val="26"/>
        </w:rPr>
        <w:t xml:space="preserve"> dio cuenta </w:t>
      </w:r>
      <w:r w:rsidR="00E30FFB">
        <w:rPr>
          <w:rFonts w:ascii="Arial" w:hAnsi="Arial" w:cs="Arial"/>
          <w:sz w:val="26"/>
          <w:szCs w:val="26"/>
        </w:rPr>
        <w:t xml:space="preserve">que ninguna de las partes </w:t>
      </w:r>
      <w:r w:rsidR="00C453C5">
        <w:rPr>
          <w:rFonts w:ascii="Arial" w:hAnsi="Arial" w:cs="Arial"/>
          <w:sz w:val="26"/>
          <w:szCs w:val="26"/>
        </w:rPr>
        <w:t>formul</w:t>
      </w:r>
      <w:r w:rsidR="00E30FFB">
        <w:rPr>
          <w:rFonts w:ascii="Arial" w:hAnsi="Arial" w:cs="Arial"/>
          <w:sz w:val="26"/>
          <w:szCs w:val="26"/>
        </w:rPr>
        <w:t>ó</w:t>
      </w:r>
      <w:r w:rsidR="00C453C5">
        <w:rPr>
          <w:rFonts w:ascii="Arial" w:hAnsi="Arial" w:cs="Arial"/>
          <w:sz w:val="26"/>
          <w:szCs w:val="26"/>
        </w:rPr>
        <w:t xml:space="preserve"> alegatos; por lo que se </w:t>
      </w:r>
      <w:r w:rsidR="00E30FFB">
        <w:rPr>
          <w:rFonts w:ascii="Arial" w:hAnsi="Arial" w:cs="Arial"/>
          <w:sz w:val="26"/>
          <w:szCs w:val="26"/>
        </w:rPr>
        <w:t xml:space="preserve">tuvo </w:t>
      </w:r>
      <w:r w:rsidR="00C453C5">
        <w:rPr>
          <w:rFonts w:ascii="Arial" w:hAnsi="Arial" w:cs="Arial"/>
          <w:sz w:val="26"/>
          <w:szCs w:val="26"/>
        </w:rPr>
        <w:t>precluido su derecho correspondiente;</w:t>
      </w:r>
      <w:r w:rsidR="00AC5179">
        <w:rPr>
          <w:rFonts w:ascii="Arial" w:hAnsi="Arial" w:cs="Arial"/>
          <w:sz w:val="26"/>
          <w:szCs w:val="26"/>
        </w:rPr>
        <w:t xml:space="preserve"> se declaró cerrada la etapa de instrucción; </w:t>
      </w:r>
      <w:r w:rsidR="00AC5179" w:rsidRPr="009B59DB">
        <w:rPr>
          <w:rFonts w:ascii="Arial" w:hAnsi="Arial" w:cs="Arial"/>
          <w:sz w:val="26"/>
          <w:szCs w:val="26"/>
        </w:rPr>
        <w:t xml:space="preserve">y, por último se citó a las partes para oír sentencia, misma que ahora se </w:t>
      </w:r>
      <w:r w:rsidR="00AC5179">
        <w:rPr>
          <w:rFonts w:ascii="Arial" w:hAnsi="Arial" w:cs="Arial"/>
          <w:sz w:val="26"/>
          <w:szCs w:val="26"/>
        </w:rPr>
        <w:t>dicta</w:t>
      </w:r>
      <w:r w:rsidR="00AC5179" w:rsidRPr="009B59DB">
        <w:rPr>
          <w:rFonts w:ascii="Arial" w:hAnsi="Arial" w:cs="Arial"/>
          <w:sz w:val="26"/>
          <w:szCs w:val="26"/>
        </w:rPr>
        <w:t xml:space="preserve">.- - - - - </w:t>
      </w:r>
      <w:r w:rsidR="00AC5179">
        <w:rPr>
          <w:rFonts w:ascii="Arial" w:hAnsi="Arial" w:cs="Arial"/>
          <w:sz w:val="26"/>
          <w:szCs w:val="26"/>
        </w:rPr>
        <w:t xml:space="preserve">-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w:t>
      </w:r>
      <w:r w:rsidR="00C453C5">
        <w:rPr>
          <w:rFonts w:ascii="Arial" w:hAnsi="Arial" w:cs="Arial"/>
          <w:sz w:val="26"/>
          <w:szCs w:val="26"/>
        </w:rPr>
        <w:t xml:space="preserve">- - </w:t>
      </w:r>
    </w:p>
    <w:p w14:paraId="45DB22DB"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lastRenderedPageBreak/>
        <w:t>C O N S I D E R A N D O:</w:t>
      </w:r>
    </w:p>
    <w:p w14:paraId="02D515D0" w14:textId="77777777" w:rsidR="00AC5179" w:rsidRPr="004B23F2" w:rsidRDefault="00AC5179" w:rsidP="00AC517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Pr>
          <w:rFonts w:ascii="Arial" w:hAnsi="Arial" w:cs="Arial"/>
          <w:sz w:val="26"/>
          <w:szCs w:val="26"/>
        </w:rPr>
        <w:t xml:space="preserve">- - - - - - - - - - - - - - - - - - - - - - - - - - - - - - - - - - - - - - - - - - </w:t>
      </w:r>
    </w:p>
    <w:p w14:paraId="43B26F67" w14:textId="21DD38BB" w:rsidR="00AC5179" w:rsidRPr="009B59DB" w:rsidRDefault="00AC5179" w:rsidP="00E30FFB">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1F3D5A">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w:t>
      </w:r>
      <w:r w:rsidR="00CB6E30">
        <w:rPr>
          <w:rFonts w:ascii="Arial" w:hAnsi="Arial" w:cs="Arial"/>
          <w:sz w:val="26"/>
          <w:szCs w:val="26"/>
        </w:rPr>
        <w:t xml:space="preserve">l Policía Vial Gerardo Altamirano Jiménez, Jefe del Departamento de Infracciones y Liberaciones de la Dirección General de la Policía Vial Estatal, así como la del Director de lo Contencioso de la Procuraduría Fiscal dependiente de la Subsecretaría de Finanzas del Poder Ejecutivo, </w:t>
      </w:r>
      <w:r>
        <w:rPr>
          <w:rFonts w:ascii="Arial" w:hAnsi="Arial" w:cs="Arial"/>
          <w:sz w:val="26"/>
          <w:szCs w:val="26"/>
        </w:rPr>
        <w:t xml:space="preserve">no fue impugnada, acreditándose así </w:t>
      </w:r>
      <w:r w:rsidR="00E30FFB">
        <w:rPr>
          <w:rFonts w:ascii="Arial" w:hAnsi="Arial" w:cs="Arial"/>
          <w:sz w:val="26"/>
          <w:szCs w:val="26"/>
        </w:rPr>
        <w:t xml:space="preserve">con la copia certificada </w:t>
      </w:r>
      <w:r w:rsidR="00CB6E30">
        <w:rPr>
          <w:rFonts w:ascii="Arial" w:hAnsi="Arial" w:cs="Arial"/>
          <w:sz w:val="26"/>
          <w:szCs w:val="26"/>
        </w:rPr>
        <w:t xml:space="preserve">del contrato de enganche voluntario y </w:t>
      </w:r>
      <w:r w:rsidR="00E30FFB">
        <w:rPr>
          <w:rFonts w:ascii="Arial" w:hAnsi="Arial" w:cs="Arial"/>
          <w:sz w:val="26"/>
          <w:szCs w:val="26"/>
        </w:rPr>
        <w:t>nombramiento</w:t>
      </w:r>
      <w:r w:rsidR="00CB6E30">
        <w:rPr>
          <w:rFonts w:ascii="Arial" w:hAnsi="Arial" w:cs="Arial"/>
          <w:sz w:val="26"/>
          <w:szCs w:val="26"/>
        </w:rPr>
        <w:t>s</w:t>
      </w:r>
      <w:r w:rsidR="00E30FFB">
        <w:rPr>
          <w:rFonts w:ascii="Arial" w:hAnsi="Arial" w:cs="Arial"/>
          <w:sz w:val="26"/>
          <w:szCs w:val="26"/>
        </w:rPr>
        <w:t xml:space="preserve"> y toma de protesta de ley correspondiente,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w:t>
      </w:r>
      <w:r w:rsidR="00CB6E30">
        <w:rPr>
          <w:rFonts w:ascii="Arial" w:hAnsi="Arial" w:cs="Arial"/>
          <w:sz w:val="26"/>
          <w:szCs w:val="26"/>
        </w:rPr>
        <w:t xml:space="preserve">- - - - - - - - - - - - - - </w:t>
      </w:r>
    </w:p>
    <w:p w14:paraId="316B9B87" w14:textId="1DA73742" w:rsidR="004A6152" w:rsidRDefault="00AC5179" w:rsidP="00AC5179">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w:t>
      </w:r>
      <w:r w:rsidR="004A6152">
        <w:rPr>
          <w:rFonts w:ascii="Arial" w:hAnsi="Arial" w:cs="Arial"/>
          <w:sz w:val="26"/>
          <w:szCs w:val="26"/>
        </w:rPr>
        <w:t xml:space="preserve">de Procedimiento y Justicia Administrativa para el Estado de Oaxaca, </w:t>
      </w:r>
      <w:r w:rsidRPr="009B59DB">
        <w:rPr>
          <w:rFonts w:ascii="Arial" w:hAnsi="Arial" w:cs="Arial"/>
          <w:sz w:val="26"/>
          <w:szCs w:val="26"/>
        </w:rPr>
        <w:t xml:space="preserve">respecto a dichas </w:t>
      </w:r>
      <w:r w:rsidRPr="009B59DB">
        <w:rPr>
          <w:rFonts w:ascii="Arial" w:hAnsi="Arial" w:cs="Arial"/>
          <w:sz w:val="26"/>
          <w:szCs w:val="26"/>
        </w:rPr>
        <w:lastRenderedPageBreak/>
        <w:t>causales</w:t>
      </w:r>
      <w:r>
        <w:rPr>
          <w:rFonts w:ascii="Arial" w:hAnsi="Arial" w:cs="Arial"/>
          <w:sz w:val="26"/>
          <w:szCs w:val="26"/>
        </w:rPr>
        <w:t>;</w:t>
      </w:r>
      <w:r w:rsidRPr="00237352">
        <w:rPr>
          <w:rFonts w:ascii="Arial" w:hAnsi="Arial" w:cs="Arial"/>
          <w:sz w:val="26"/>
          <w:szCs w:val="26"/>
        </w:rPr>
        <w:t xml:space="preserve"> </w:t>
      </w:r>
      <w:r w:rsidR="004A6152">
        <w:rPr>
          <w:rFonts w:ascii="Arial" w:hAnsi="Arial" w:cs="Arial"/>
          <w:sz w:val="26"/>
          <w:szCs w:val="26"/>
        </w:rPr>
        <w:t xml:space="preserve">se analiza la hecha valer por la autoridad demandada Secretaría de Finanzas del Estado de Oaxaca, quien por conducto del Director de lo Contencioso de la Procuraduría Fiscal de la Subsecretaría de Ingresos de la Secretaría de Finanzas; alegó la actualización de la prevista por el artículo 161, fracción X, de la Ley de la materia, señalando que no tiene el carácter de demandada.- - - - - - - - - - - - - - - - </w:t>
      </w:r>
    </w:p>
    <w:p w14:paraId="452C5393" w14:textId="7EEC479A" w:rsidR="004A6152" w:rsidRPr="000D1B4B" w:rsidRDefault="004A6152" w:rsidP="004A6152">
      <w:pPr>
        <w:autoSpaceDE w:val="0"/>
        <w:autoSpaceDN w:val="0"/>
        <w:adjustRightInd w:val="0"/>
        <w:spacing w:before="240" w:after="0" w:line="360" w:lineRule="auto"/>
        <w:ind w:firstLine="708"/>
        <w:jc w:val="both"/>
        <w:rPr>
          <w:rFonts w:ascii="Arial" w:hAnsi="Arial" w:cs="Arial"/>
          <w:sz w:val="26"/>
          <w:szCs w:val="26"/>
        </w:rPr>
      </w:pPr>
      <w:r>
        <w:rPr>
          <w:rFonts w:ascii="Arial" w:hAnsi="Arial" w:cs="Arial"/>
          <w:sz w:val="26"/>
          <w:szCs w:val="26"/>
        </w:rPr>
        <w:t xml:space="preserve">Al respecto, </w:t>
      </w:r>
      <w:r w:rsidRPr="000D1B4B">
        <w:rPr>
          <w:rFonts w:ascii="Arial" w:hAnsi="Arial" w:cs="Arial"/>
          <w:sz w:val="26"/>
          <w:szCs w:val="26"/>
        </w:rPr>
        <w:t>del análisis al</w:t>
      </w:r>
      <w:r>
        <w:rPr>
          <w:rFonts w:ascii="Arial" w:hAnsi="Arial" w:cs="Arial"/>
          <w:sz w:val="26"/>
          <w:szCs w:val="26"/>
        </w:rPr>
        <w:t xml:space="preserve"> acto señalado como impugnado acta de infracción de tránsito número </w:t>
      </w:r>
      <w:r w:rsidR="001F3D5A">
        <w:rPr>
          <w:rFonts w:ascii="Arial" w:hAnsi="Arial" w:cs="Arial"/>
          <w:sz w:val="26"/>
          <w:szCs w:val="26"/>
        </w:rPr>
        <w:t>**********</w:t>
      </w:r>
      <w:r>
        <w:rPr>
          <w:rFonts w:ascii="Arial" w:hAnsi="Arial" w:cs="Arial"/>
          <w:sz w:val="26"/>
          <w:szCs w:val="26"/>
        </w:rPr>
        <w:t xml:space="preserve"> de veintidós de enero de dos mil veinte</w:t>
      </w:r>
      <w:r w:rsidRPr="000D1B4B">
        <w:rPr>
          <w:rFonts w:ascii="Arial" w:hAnsi="Arial" w:cs="Arial"/>
          <w:sz w:val="26"/>
          <w:szCs w:val="26"/>
        </w:rPr>
        <w:t>, se advierte que fue</w:t>
      </w:r>
      <w:r>
        <w:rPr>
          <w:rFonts w:ascii="Arial" w:hAnsi="Arial" w:cs="Arial"/>
          <w:sz w:val="26"/>
          <w:szCs w:val="26"/>
        </w:rPr>
        <w:t xml:space="preserve"> emitido </w:t>
      </w:r>
      <w:r w:rsidRPr="000D1B4B">
        <w:rPr>
          <w:rFonts w:ascii="Arial" w:hAnsi="Arial" w:cs="Arial"/>
          <w:sz w:val="26"/>
          <w:szCs w:val="26"/>
        </w:rPr>
        <w:t xml:space="preserve">por </w:t>
      </w:r>
      <w:r>
        <w:rPr>
          <w:rFonts w:ascii="Arial" w:hAnsi="Arial" w:cs="Arial"/>
          <w:sz w:val="26"/>
          <w:szCs w:val="26"/>
        </w:rPr>
        <w:t>el Policía Vial Gerardo Altamirano Jiménez, de la Dirección de Tránsito del Estado, de la Dirección General de la Policía Vial Estatal, de la Secretaría de Seguridad Pública del Estado de Oaxaca</w:t>
      </w:r>
      <w:r w:rsidRPr="000D1B4B">
        <w:rPr>
          <w:rFonts w:ascii="Arial" w:hAnsi="Arial" w:cs="Arial"/>
          <w:sz w:val="26"/>
          <w:szCs w:val="26"/>
        </w:rPr>
        <w:t xml:space="preserve">; situación que </w:t>
      </w:r>
      <w:r w:rsidRPr="000D1B4B">
        <w:rPr>
          <w:rFonts w:ascii="Arial" w:hAnsi="Arial" w:cs="Arial"/>
          <w:bCs/>
          <w:sz w:val="26"/>
          <w:szCs w:val="26"/>
        </w:rPr>
        <w:t xml:space="preserve">colige que </w:t>
      </w:r>
      <w:r>
        <w:rPr>
          <w:rFonts w:ascii="Arial" w:hAnsi="Arial" w:cs="Arial"/>
          <w:bCs/>
          <w:sz w:val="26"/>
          <w:szCs w:val="26"/>
        </w:rPr>
        <w:t>la Secretaría de Finanzas del Estado de Oaxaca,</w:t>
      </w:r>
      <w:r w:rsidRPr="000D1B4B">
        <w:rPr>
          <w:rFonts w:ascii="Arial" w:hAnsi="Arial" w:cs="Arial"/>
          <w:bCs/>
          <w:sz w:val="26"/>
          <w:szCs w:val="26"/>
        </w:rPr>
        <w:t xml:space="preserve"> </w:t>
      </w:r>
      <w:r w:rsidRPr="004A6152">
        <w:rPr>
          <w:rFonts w:ascii="Arial" w:hAnsi="Arial" w:cs="Arial"/>
          <w:bCs/>
          <w:sz w:val="26"/>
          <w:szCs w:val="26"/>
        </w:rPr>
        <w:t>no ordenó, dictó, ejecutó o trato de ejecutar el acto impugnado</w:t>
      </w:r>
      <w:r w:rsidRPr="000D1B4B">
        <w:rPr>
          <w:rFonts w:ascii="Arial" w:hAnsi="Arial" w:cs="Arial"/>
          <w:bCs/>
          <w:sz w:val="26"/>
          <w:szCs w:val="26"/>
        </w:rPr>
        <w:t>, que es lo que le</w:t>
      </w:r>
      <w:r>
        <w:rPr>
          <w:rFonts w:ascii="Arial" w:hAnsi="Arial" w:cs="Arial"/>
          <w:bCs/>
          <w:sz w:val="26"/>
          <w:szCs w:val="26"/>
        </w:rPr>
        <w:t xml:space="preserve"> daría el carácter de demandada</w:t>
      </w:r>
      <w:r w:rsidRPr="000D1B4B">
        <w:rPr>
          <w:rFonts w:ascii="Arial" w:hAnsi="Arial" w:cs="Arial"/>
          <w:bCs/>
          <w:sz w:val="26"/>
          <w:szCs w:val="26"/>
        </w:rPr>
        <w:t xml:space="preserve">, conforme lo prevé el artículo 163 fracción II inciso a) de la Ley de Procedimiento y Justicia Administrativa para el Estado de Oaxaca; por tanto, lo procedente es </w:t>
      </w:r>
      <w:r w:rsidR="003A22F7">
        <w:rPr>
          <w:rFonts w:ascii="Arial" w:hAnsi="Arial" w:cs="Arial"/>
          <w:b/>
          <w:sz w:val="26"/>
          <w:szCs w:val="26"/>
        </w:rPr>
        <w:t xml:space="preserve">sobreseer </w:t>
      </w:r>
      <w:r w:rsidR="003A22F7" w:rsidRPr="003A22F7">
        <w:rPr>
          <w:rFonts w:ascii="Arial" w:hAnsi="Arial" w:cs="Arial"/>
          <w:sz w:val="26"/>
          <w:szCs w:val="26"/>
        </w:rPr>
        <w:t>el juicio</w:t>
      </w:r>
      <w:r w:rsidR="003A22F7">
        <w:rPr>
          <w:rFonts w:ascii="Arial" w:hAnsi="Arial" w:cs="Arial"/>
          <w:b/>
          <w:sz w:val="26"/>
          <w:szCs w:val="26"/>
        </w:rPr>
        <w:t xml:space="preserve"> </w:t>
      </w:r>
      <w:r w:rsidR="003A22F7" w:rsidRPr="003A22F7">
        <w:rPr>
          <w:rFonts w:ascii="Arial" w:hAnsi="Arial" w:cs="Arial"/>
          <w:sz w:val="26"/>
          <w:szCs w:val="26"/>
        </w:rPr>
        <w:t>únicamente por lo que</w:t>
      </w:r>
      <w:r w:rsidR="003A22F7">
        <w:rPr>
          <w:rFonts w:ascii="Arial" w:hAnsi="Arial" w:cs="Arial"/>
          <w:b/>
          <w:sz w:val="26"/>
          <w:szCs w:val="26"/>
        </w:rPr>
        <w:t xml:space="preserve"> </w:t>
      </w:r>
      <w:r w:rsidRPr="000D1B4B">
        <w:rPr>
          <w:rFonts w:ascii="Arial" w:hAnsi="Arial" w:cs="Arial"/>
          <w:bCs/>
          <w:sz w:val="26"/>
          <w:szCs w:val="26"/>
        </w:rPr>
        <w:t>respecta a tal autoridad</w:t>
      </w:r>
      <w:r w:rsidR="003A22F7">
        <w:rPr>
          <w:rFonts w:ascii="Arial" w:hAnsi="Arial" w:cs="Arial"/>
          <w:bCs/>
          <w:sz w:val="26"/>
          <w:szCs w:val="26"/>
        </w:rPr>
        <w:t xml:space="preserve"> y en lo relacionado al acto impugnado</w:t>
      </w:r>
      <w:r w:rsidRPr="000D1B4B">
        <w:rPr>
          <w:rFonts w:ascii="Arial" w:hAnsi="Arial" w:cs="Arial"/>
          <w:sz w:val="26"/>
          <w:szCs w:val="26"/>
        </w:rPr>
        <w:t xml:space="preserve">.- - - - - - -  - - - - - - - - - - </w:t>
      </w:r>
      <w:r w:rsidR="003A22F7">
        <w:rPr>
          <w:rFonts w:ascii="Arial" w:hAnsi="Arial" w:cs="Arial"/>
          <w:sz w:val="26"/>
          <w:szCs w:val="26"/>
        </w:rPr>
        <w:t xml:space="preserve">- - - - - - - - - - - - - - - - - - - - - - </w:t>
      </w:r>
    </w:p>
    <w:p w14:paraId="44347714" w14:textId="61DC2EB7" w:rsidR="00AC5179" w:rsidRPr="00C13B00" w:rsidRDefault="00AC5179" w:rsidP="00E30FFB">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E30FFB">
        <w:rPr>
          <w:rFonts w:ascii="Arial" w:hAnsi="Arial" w:cs="Arial"/>
          <w:sz w:val="26"/>
          <w:szCs w:val="26"/>
        </w:rPr>
        <w:t xml:space="preserve"> </w:t>
      </w: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w:t>
      </w:r>
      <w:r w:rsidRPr="00C13B00">
        <w:rPr>
          <w:rFonts w:ascii="Arial" w:hAnsi="Arial" w:cs="Arial"/>
          <w:i/>
          <w:sz w:val="24"/>
          <w:szCs w:val="24"/>
        </w:rPr>
        <w:lastRenderedPageBreak/>
        <w:t>Distrito expresa las razones conducentes para desestimar los conceptos de violación hechos valer, aun cuando no transcritos</w:t>
      </w:r>
      <w:r w:rsidRPr="00C13B00">
        <w:rPr>
          <w:rFonts w:ascii="Arial" w:hAnsi="Arial" w:cs="Arial"/>
          <w:sz w:val="26"/>
          <w:szCs w:val="26"/>
        </w:rPr>
        <w:t>.”</w:t>
      </w:r>
      <w:r w:rsidR="00E30FFB">
        <w:rPr>
          <w:rFonts w:ascii="Arial" w:hAnsi="Arial" w:cs="Arial"/>
          <w:sz w:val="26"/>
          <w:szCs w:val="26"/>
        </w:rPr>
        <w:t>.- - - - - - - - - - - - - - - - -</w:t>
      </w:r>
    </w:p>
    <w:p w14:paraId="2BC91561" w14:textId="60F81EDD"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1F3D5A">
        <w:rPr>
          <w:rFonts w:ascii="Arial" w:hAnsi="Arial" w:cs="Arial"/>
          <w:b/>
          <w:bCs/>
          <w:sz w:val="26"/>
          <w:szCs w:val="26"/>
        </w:rPr>
        <w:t>**********</w:t>
      </w:r>
      <w:r>
        <w:rPr>
          <w:rFonts w:ascii="Arial" w:hAnsi="Arial" w:cs="Arial"/>
          <w:sz w:val="26"/>
          <w:szCs w:val="26"/>
        </w:rPr>
        <w:t xml:space="preserve">, demandó la nulidad del acta de infracción de tránsito número </w:t>
      </w:r>
      <w:r w:rsidR="001F3D5A">
        <w:rPr>
          <w:rFonts w:ascii="Arial" w:hAnsi="Arial" w:cs="Arial"/>
          <w:sz w:val="26"/>
          <w:szCs w:val="26"/>
        </w:rPr>
        <w:t>**********</w:t>
      </w:r>
      <w:r w:rsidR="0086170A">
        <w:rPr>
          <w:rFonts w:ascii="Arial" w:hAnsi="Arial" w:cs="Arial"/>
          <w:sz w:val="26"/>
          <w:szCs w:val="26"/>
        </w:rPr>
        <w:t xml:space="preserve"> </w:t>
      </w:r>
      <w:r>
        <w:rPr>
          <w:rFonts w:ascii="Arial" w:hAnsi="Arial" w:cs="Arial"/>
          <w:sz w:val="26"/>
          <w:szCs w:val="26"/>
        </w:rPr>
        <w:t xml:space="preserve">de </w:t>
      </w:r>
      <w:r w:rsidR="0086170A">
        <w:rPr>
          <w:rFonts w:ascii="Arial" w:hAnsi="Arial" w:cs="Arial"/>
          <w:sz w:val="26"/>
          <w:szCs w:val="26"/>
        </w:rPr>
        <w:t xml:space="preserve">veintidós de enero </w:t>
      </w:r>
      <w:r>
        <w:rPr>
          <w:rFonts w:ascii="Arial" w:hAnsi="Arial" w:cs="Arial"/>
          <w:sz w:val="26"/>
          <w:szCs w:val="26"/>
        </w:rPr>
        <w:t>de dos mil veint</w:t>
      </w:r>
      <w:r w:rsidR="005B1656">
        <w:rPr>
          <w:rFonts w:ascii="Arial" w:hAnsi="Arial" w:cs="Arial"/>
          <w:sz w:val="26"/>
          <w:szCs w:val="26"/>
        </w:rPr>
        <w:t>e</w:t>
      </w:r>
      <w:r>
        <w:rPr>
          <w:rFonts w:ascii="Arial" w:hAnsi="Arial" w:cs="Arial"/>
          <w:sz w:val="26"/>
          <w:szCs w:val="26"/>
        </w:rPr>
        <w:t xml:space="preserve">, emitida por el </w:t>
      </w:r>
      <w:r w:rsidR="005B1656">
        <w:rPr>
          <w:rFonts w:ascii="Arial" w:hAnsi="Arial" w:cs="Arial"/>
          <w:sz w:val="26"/>
          <w:szCs w:val="26"/>
        </w:rPr>
        <w:t>Policía Vial Gerardo Altamirano Jiménez, de la Dirección de Tránsito del Estado, de la Dirección General de la Policía Vial Estatal, de la Secretaría de Seguridad Pública del Estado de Oaxaca</w:t>
      </w:r>
      <w:r>
        <w:rPr>
          <w:rFonts w:ascii="Arial" w:hAnsi="Arial" w:cs="Arial"/>
          <w:sz w:val="26"/>
          <w:szCs w:val="26"/>
        </w:rPr>
        <w:t xml:space="preserve">.- - - - - - - - - - - </w:t>
      </w:r>
    </w:p>
    <w:p w14:paraId="5C45FF48" w14:textId="77777777" w:rsidR="00AC5179" w:rsidRDefault="00AC5179" w:rsidP="00AC517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045F4D38" w14:textId="77777777" w:rsidR="00AC5179" w:rsidRDefault="00AC5179" w:rsidP="00AC517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57220B93" w14:textId="77777777" w:rsidR="00AC5179" w:rsidRDefault="00AC5179" w:rsidP="00AC517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5022E303" w14:textId="704355B4" w:rsidR="00AC5179" w:rsidRDefault="00AC5179" w:rsidP="00AC5179">
      <w:pPr>
        <w:spacing w:before="240" w:after="0" w:line="360" w:lineRule="auto"/>
        <w:ind w:firstLine="567"/>
        <w:jc w:val="both"/>
        <w:rPr>
          <w:rFonts w:ascii="Arial" w:hAnsi="Arial" w:cs="Arial"/>
          <w:sz w:val="26"/>
          <w:szCs w:val="26"/>
        </w:rPr>
      </w:pPr>
      <w:r>
        <w:rPr>
          <w:rFonts w:ascii="Arial" w:hAnsi="Arial" w:cs="Arial"/>
          <w:sz w:val="26"/>
          <w:szCs w:val="26"/>
        </w:rPr>
        <w:t>En suplencia de la deficiencia de la queja de los conceptos de impugnación planteados por el actor; se atienden esencialmente aquellas manifestaciones que realiza en el sentido de que el acta de infracción impugnada transgrede lo dispuesto por el artículo 16 de la Constitución Política de los Estados Unidos Mexicanos, así como el diverso 17 fracción V de la Ley de Procedimiento y Justicia Administrativa, al no contemplar una debida fundamentación y motivación, porque para ello se requiere se ha</w:t>
      </w:r>
      <w:r w:rsidR="00C453C5">
        <w:rPr>
          <w:rFonts w:ascii="Arial" w:hAnsi="Arial" w:cs="Arial"/>
          <w:sz w:val="26"/>
          <w:szCs w:val="26"/>
        </w:rPr>
        <w:t>ga</w:t>
      </w:r>
      <w:r>
        <w:rPr>
          <w:rFonts w:ascii="Arial" w:hAnsi="Arial" w:cs="Arial"/>
          <w:sz w:val="26"/>
          <w:szCs w:val="26"/>
        </w:rPr>
        <w:t xml:space="preserve"> la descripción clara y completa de la conducta que satisface la hipótesis legal invocada con la debida precisión tanto del artículo, como de la fracción e inciso en cada caso en particular, tampoco se precisó en forma clara las circunstancias en que ocurrieron los hechos.- - </w:t>
      </w:r>
      <w:r w:rsidRPr="009B59DB">
        <w:rPr>
          <w:rFonts w:ascii="Arial" w:hAnsi="Arial" w:cs="Arial"/>
          <w:sz w:val="26"/>
          <w:szCs w:val="26"/>
        </w:rPr>
        <w:t xml:space="preserve">- </w:t>
      </w:r>
      <w:r>
        <w:rPr>
          <w:rFonts w:ascii="Arial" w:hAnsi="Arial" w:cs="Arial"/>
          <w:sz w:val="26"/>
          <w:szCs w:val="26"/>
        </w:rPr>
        <w:t xml:space="preserve">- - - - - - - - - - - - - - - - - </w:t>
      </w:r>
    </w:p>
    <w:p w14:paraId="656BD769" w14:textId="10376766" w:rsidR="00AC5179" w:rsidRDefault="00AC5179" w:rsidP="00AC5179">
      <w:pPr>
        <w:spacing w:before="240" w:after="0" w:line="360" w:lineRule="auto"/>
        <w:ind w:firstLine="567"/>
        <w:jc w:val="both"/>
        <w:rPr>
          <w:rFonts w:ascii="Arial" w:hAnsi="Arial" w:cs="Arial"/>
          <w:sz w:val="26"/>
          <w:szCs w:val="26"/>
        </w:rPr>
      </w:pPr>
      <w:r>
        <w:rPr>
          <w:rFonts w:ascii="Arial" w:hAnsi="Arial" w:cs="Arial"/>
          <w:sz w:val="26"/>
          <w:szCs w:val="26"/>
        </w:rPr>
        <w:t xml:space="preserve">Al respecto </w:t>
      </w:r>
      <w:r w:rsidR="00F54089">
        <w:rPr>
          <w:rFonts w:ascii="Arial" w:hAnsi="Arial" w:cs="Arial"/>
          <w:sz w:val="26"/>
          <w:szCs w:val="26"/>
        </w:rPr>
        <w:t xml:space="preserve">el </w:t>
      </w:r>
      <w:r w:rsidR="00112B4F">
        <w:rPr>
          <w:rFonts w:ascii="Arial" w:hAnsi="Arial" w:cs="Arial"/>
          <w:sz w:val="26"/>
          <w:szCs w:val="26"/>
        </w:rPr>
        <w:t xml:space="preserve">Policía Vial Gerardo Altamirano Jiménez, de la Dirección de Tránsito del Estado, de la Dirección General de la Policía </w:t>
      </w:r>
      <w:r w:rsidR="00112B4F">
        <w:rPr>
          <w:rFonts w:ascii="Arial" w:hAnsi="Arial" w:cs="Arial"/>
          <w:sz w:val="26"/>
          <w:szCs w:val="26"/>
        </w:rPr>
        <w:lastRenderedPageBreak/>
        <w:t>Vial Estatal, de la Secretaría de Seguridad Pública del Estado de Oaxaca, emisor del acta de infracción</w:t>
      </w:r>
      <w:r w:rsidR="00F54089">
        <w:rPr>
          <w:rFonts w:ascii="Arial" w:hAnsi="Arial" w:cs="Arial"/>
          <w:sz w:val="26"/>
          <w:szCs w:val="26"/>
        </w:rPr>
        <w:t xml:space="preserve">, </w:t>
      </w:r>
      <w:r>
        <w:rPr>
          <w:rFonts w:ascii="Arial" w:hAnsi="Arial" w:cs="Arial"/>
          <w:sz w:val="26"/>
          <w:szCs w:val="26"/>
        </w:rPr>
        <w:t xml:space="preserve">se concretó a señalar que </w:t>
      </w:r>
      <w:r w:rsidR="00154402">
        <w:rPr>
          <w:rFonts w:ascii="Arial" w:hAnsi="Arial" w:cs="Arial"/>
          <w:sz w:val="26"/>
          <w:szCs w:val="26"/>
        </w:rPr>
        <w:t xml:space="preserve">se </w:t>
      </w:r>
      <w:r>
        <w:rPr>
          <w:rFonts w:ascii="Arial" w:hAnsi="Arial" w:cs="Arial"/>
          <w:sz w:val="26"/>
          <w:szCs w:val="26"/>
        </w:rPr>
        <w:t>act</w:t>
      </w:r>
      <w:r w:rsidR="00154402">
        <w:rPr>
          <w:rFonts w:ascii="Arial" w:hAnsi="Arial" w:cs="Arial"/>
          <w:sz w:val="26"/>
          <w:szCs w:val="26"/>
        </w:rPr>
        <w:t>uó</w:t>
      </w:r>
      <w:r>
        <w:rPr>
          <w:rFonts w:ascii="Arial" w:hAnsi="Arial" w:cs="Arial"/>
          <w:sz w:val="26"/>
          <w:szCs w:val="26"/>
        </w:rPr>
        <w:t xml:space="preserve"> conforme a los lineamientos establecidos en la Ley y el acta de infracción es totalmente legal, está debidamente fundada y motivada, porque en la parte superior de la misma están contemplados todos los fundamentos legales para que la autoridad actuara conforme a derecho y en la cual se describe la conducta que motivó levantar el acta de infracción.- - - - - - - - - - - - - - - </w:t>
      </w:r>
      <w:r w:rsidR="004929FB">
        <w:rPr>
          <w:rFonts w:ascii="Arial" w:hAnsi="Arial" w:cs="Arial"/>
          <w:sz w:val="26"/>
          <w:szCs w:val="26"/>
        </w:rPr>
        <w:t xml:space="preserve">- - - - - - - - - - </w:t>
      </w:r>
      <w:r w:rsidR="00112B4F">
        <w:rPr>
          <w:rFonts w:ascii="Arial" w:hAnsi="Arial" w:cs="Arial"/>
          <w:sz w:val="26"/>
          <w:szCs w:val="26"/>
        </w:rPr>
        <w:t xml:space="preserve">- - - - - - - - - - - - - - - - - - - </w:t>
      </w:r>
    </w:p>
    <w:p w14:paraId="6A078183" w14:textId="02A3CB1E" w:rsidR="00473EA7" w:rsidRDefault="00AC5179" w:rsidP="00473EA7">
      <w:pPr>
        <w:spacing w:before="240" w:after="0" w:line="360" w:lineRule="auto"/>
        <w:ind w:firstLine="567"/>
        <w:jc w:val="both"/>
        <w:rPr>
          <w:rFonts w:ascii="Arial" w:hAnsi="Arial" w:cs="Arial"/>
          <w:sz w:val="26"/>
          <w:szCs w:val="26"/>
        </w:rPr>
      </w:pPr>
      <w:r>
        <w:rPr>
          <w:rFonts w:ascii="Arial" w:hAnsi="Arial" w:cs="Arial"/>
          <w:b/>
          <w:sz w:val="26"/>
          <w:szCs w:val="26"/>
        </w:rPr>
        <w:t xml:space="preserve">Análisis. </w:t>
      </w:r>
      <w:r>
        <w:rPr>
          <w:rFonts w:ascii="Arial" w:hAnsi="Arial" w:cs="Arial"/>
          <w:sz w:val="26"/>
          <w:szCs w:val="26"/>
        </w:rPr>
        <w:t>Del examen a</w:t>
      </w:r>
      <w:r w:rsidR="006955D8">
        <w:rPr>
          <w:rFonts w:ascii="Arial" w:hAnsi="Arial" w:cs="Arial"/>
          <w:sz w:val="26"/>
          <w:szCs w:val="26"/>
        </w:rPr>
        <w:t>l</w:t>
      </w:r>
      <w:r>
        <w:rPr>
          <w:rFonts w:ascii="Arial" w:hAnsi="Arial" w:cs="Arial"/>
          <w:sz w:val="26"/>
          <w:szCs w:val="26"/>
        </w:rPr>
        <w:t xml:space="preserve"> acta de infracción de tránsito número </w:t>
      </w:r>
      <w:r w:rsidR="001F3D5A">
        <w:rPr>
          <w:rFonts w:ascii="Arial" w:hAnsi="Arial" w:cs="Arial"/>
          <w:sz w:val="26"/>
          <w:szCs w:val="26"/>
        </w:rPr>
        <w:t>**********</w:t>
      </w:r>
      <w:r>
        <w:rPr>
          <w:rFonts w:ascii="Arial" w:hAnsi="Arial" w:cs="Arial"/>
          <w:sz w:val="26"/>
          <w:szCs w:val="26"/>
        </w:rPr>
        <w:t xml:space="preserve"> de </w:t>
      </w:r>
      <w:r w:rsidR="00905247">
        <w:rPr>
          <w:rFonts w:ascii="Arial" w:hAnsi="Arial" w:cs="Arial"/>
          <w:sz w:val="26"/>
          <w:szCs w:val="26"/>
        </w:rPr>
        <w:t xml:space="preserve">veintidós de enero </w:t>
      </w:r>
      <w:r>
        <w:rPr>
          <w:rFonts w:ascii="Arial" w:hAnsi="Arial" w:cs="Arial"/>
          <w:sz w:val="26"/>
          <w:szCs w:val="26"/>
        </w:rPr>
        <w:t>de dos mil veintiuno,</w:t>
      </w:r>
      <w:r w:rsidR="005B4EE7">
        <w:rPr>
          <w:rFonts w:ascii="Arial" w:hAnsi="Arial" w:cs="Arial"/>
          <w:sz w:val="26"/>
          <w:szCs w:val="26"/>
        </w:rPr>
        <w:t xml:space="preserve"> </w:t>
      </w:r>
      <w:r>
        <w:rPr>
          <w:rFonts w:ascii="Arial" w:hAnsi="Arial" w:cs="Arial"/>
          <w:sz w:val="26"/>
          <w:szCs w:val="26"/>
        </w:rPr>
        <w:t>a la que se le 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funcionario en el uso de sus facultades; se obtiene, que la demandada </w:t>
      </w:r>
      <w:r w:rsidR="006955D8">
        <w:rPr>
          <w:rFonts w:ascii="Arial" w:hAnsi="Arial" w:cs="Arial"/>
          <w:sz w:val="26"/>
          <w:szCs w:val="26"/>
        </w:rPr>
        <w:t>Policía Vial Gerardo Altamirano Jiménez, de la Dirección de Tránsito del Estado, de la Dirección General de la Policía Vial Estatal, de la Secretaría de Seguridad Pública del Estado de Oaxaca</w:t>
      </w:r>
      <w:r>
        <w:rPr>
          <w:rFonts w:ascii="Arial" w:hAnsi="Arial" w:cs="Arial"/>
          <w:sz w:val="26"/>
          <w:szCs w:val="26"/>
        </w:rPr>
        <w:t xml:space="preserve">, al levantar el acta de infracción, </w:t>
      </w:r>
      <w:r w:rsidR="00473EA7">
        <w:rPr>
          <w:rFonts w:ascii="Arial" w:hAnsi="Arial" w:cs="Arial"/>
          <w:sz w:val="26"/>
          <w:szCs w:val="26"/>
        </w:rPr>
        <w:t xml:space="preserve">en el apartado de motivo de la detención del vehículo, marcó como faltas que cometió el conductor, las indicadas en </w:t>
      </w:r>
      <w:r w:rsidR="00403BDE">
        <w:rPr>
          <w:rFonts w:ascii="Arial" w:hAnsi="Arial" w:cs="Arial"/>
          <w:sz w:val="26"/>
          <w:szCs w:val="26"/>
        </w:rPr>
        <w:t xml:space="preserve">el artículo 137 </w:t>
      </w:r>
      <w:r w:rsidR="00473EA7">
        <w:rPr>
          <w:rFonts w:ascii="Arial" w:hAnsi="Arial" w:cs="Arial"/>
          <w:sz w:val="26"/>
          <w:szCs w:val="26"/>
        </w:rPr>
        <w:t>fracciones I y VI que dicen: “</w:t>
      </w:r>
      <w:r w:rsidR="00473EA7" w:rsidRPr="002F5E09">
        <w:rPr>
          <w:rFonts w:ascii="Arial" w:hAnsi="Arial" w:cs="Arial"/>
          <w:i/>
        </w:rPr>
        <w:t>ESTADO DE EMBRIAGUEZ, INFLUENCIA DE DROGAS ENER</w:t>
      </w:r>
      <w:r w:rsidR="00473EA7">
        <w:rPr>
          <w:rFonts w:ascii="Arial" w:hAnsi="Arial" w:cs="Arial"/>
          <w:i/>
        </w:rPr>
        <w:t>V</w:t>
      </w:r>
      <w:r w:rsidR="00473EA7" w:rsidRPr="002F5E09">
        <w:rPr>
          <w:rFonts w:ascii="Arial" w:hAnsi="Arial" w:cs="Arial"/>
          <w:i/>
        </w:rPr>
        <w:t>ANTES O MALAS CONDICIONES FÍSICAS O MENTALES</w:t>
      </w:r>
      <w:r w:rsidR="00473EA7">
        <w:rPr>
          <w:rFonts w:ascii="Arial" w:hAnsi="Arial" w:cs="Arial"/>
          <w:sz w:val="26"/>
          <w:szCs w:val="26"/>
        </w:rPr>
        <w:t>” y</w:t>
      </w:r>
      <w:r w:rsidR="00473EA7" w:rsidRPr="00EF2317">
        <w:rPr>
          <w:rFonts w:ascii="Arial" w:hAnsi="Arial" w:cs="Arial"/>
          <w:sz w:val="26"/>
          <w:szCs w:val="26"/>
        </w:rPr>
        <w:t xml:space="preserve"> </w:t>
      </w:r>
      <w:r w:rsidR="00473EA7">
        <w:rPr>
          <w:rFonts w:ascii="Arial" w:hAnsi="Arial" w:cs="Arial"/>
          <w:sz w:val="26"/>
          <w:szCs w:val="26"/>
        </w:rPr>
        <w:t>“</w:t>
      </w:r>
      <w:r w:rsidR="00473EA7">
        <w:rPr>
          <w:rFonts w:ascii="Arial" w:hAnsi="Arial" w:cs="Arial"/>
          <w:i/>
        </w:rPr>
        <w:t>FALTA DE LICENCIA DE MANEJAR</w:t>
      </w:r>
      <w:r w:rsidR="00403BDE">
        <w:rPr>
          <w:rFonts w:ascii="Arial" w:hAnsi="Arial" w:cs="Arial"/>
          <w:sz w:val="26"/>
          <w:szCs w:val="26"/>
        </w:rPr>
        <w:t>”;</w:t>
      </w:r>
      <w:r w:rsidR="00473EA7">
        <w:rPr>
          <w:rFonts w:ascii="Arial" w:hAnsi="Arial" w:cs="Arial"/>
          <w:sz w:val="26"/>
          <w:szCs w:val="26"/>
        </w:rPr>
        <w:t xml:space="preserve"> en el recuadro de observaciones precisó: “</w:t>
      </w:r>
      <w:r w:rsidR="00473EA7">
        <w:rPr>
          <w:rFonts w:ascii="Arial" w:hAnsi="Arial" w:cs="Arial"/>
          <w:i/>
          <w:sz w:val="24"/>
          <w:szCs w:val="24"/>
        </w:rPr>
        <w:t>Con fundamento en los Artículos 8 fracciones I y V, Artículo 24 fracción I, Artículo 33 fracción I de la Ley de tránsito, movilidad y vialidad del Estado. Artículo 53 y 158 grupo Especial de Ebriedad del Reglamento de Tránsito en vigor</w:t>
      </w:r>
      <w:r w:rsidR="00403BDE">
        <w:rPr>
          <w:rFonts w:ascii="Arial" w:hAnsi="Arial" w:cs="Arial"/>
          <w:sz w:val="26"/>
          <w:szCs w:val="26"/>
        </w:rPr>
        <w:t xml:space="preserve">”; y en el apartado de motivo de la infracción marcó en el recuadro que contiene el artículo 158, del Reglamento de la Ley de </w:t>
      </w:r>
      <w:r w:rsidR="00A668D4">
        <w:rPr>
          <w:rFonts w:ascii="Arial" w:hAnsi="Arial" w:cs="Arial"/>
          <w:sz w:val="26"/>
          <w:szCs w:val="26"/>
        </w:rPr>
        <w:t>T</w:t>
      </w:r>
      <w:r w:rsidR="00403BDE">
        <w:rPr>
          <w:rFonts w:ascii="Arial" w:hAnsi="Arial" w:cs="Arial"/>
          <w:sz w:val="26"/>
          <w:szCs w:val="26"/>
        </w:rPr>
        <w:t>ránsito reformada, Grupo 2, números 16</w:t>
      </w:r>
      <w:r w:rsidR="00473EA7">
        <w:rPr>
          <w:rFonts w:ascii="Arial" w:hAnsi="Arial" w:cs="Arial"/>
          <w:sz w:val="26"/>
          <w:szCs w:val="26"/>
        </w:rPr>
        <w:t xml:space="preserve">.- - - </w:t>
      </w:r>
    </w:p>
    <w:p w14:paraId="5CA4B02B" w14:textId="71AD2824" w:rsidR="00403BDE" w:rsidRDefault="00473EA7" w:rsidP="00A668D4">
      <w:pPr>
        <w:spacing w:before="240" w:after="0" w:line="360" w:lineRule="auto"/>
        <w:ind w:firstLine="567"/>
        <w:jc w:val="both"/>
        <w:rPr>
          <w:rFonts w:ascii="Arial" w:hAnsi="Arial" w:cs="Arial"/>
          <w:bCs/>
          <w:sz w:val="26"/>
          <w:szCs w:val="26"/>
        </w:rPr>
      </w:pPr>
      <w:r>
        <w:rPr>
          <w:rFonts w:ascii="Arial" w:hAnsi="Arial" w:cs="Arial"/>
          <w:bCs/>
          <w:sz w:val="26"/>
          <w:szCs w:val="26"/>
        </w:rPr>
        <w:t xml:space="preserve">De </w:t>
      </w:r>
      <w:r w:rsidRPr="00984DAD">
        <w:rPr>
          <w:rFonts w:ascii="Arial" w:hAnsi="Arial" w:cs="Arial"/>
          <w:bCs/>
          <w:sz w:val="26"/>
          <w:szCs w:val="26"/>
        </w:rPr>
        <w:t xml:space="preserve">lo anterior se evidencia, que si bien </w:t>
      </w:r>
      <w:r w:rsidR="00403BDE">
        <w:rPr>
          <w:rFonts w:ascii="Arial" w:hAnsi="Arial" w:cs="Arial"/>
          <w:bCs/>
          <w:sz w:val="26"/>
          <w:szCs w:val="26"/>
        </w:rPr>
        <w:t>e</w:t>
      </w:r>
      <w:r>
        <w:rPr>
          <w:rFonts w:ascii="Arial" w:hAnsi="Arial" w:cs="Arial"/>
          <w:bCs/>
          <w:sz w:val="26"/>
          <w:szCs w:val="26"/>
        </w:rPr>
        <w:t>l</w:t>
      </w:r>
      <w:r w:rsidR="00403BDE">
        <w:rPr>
          <w:rFonts w:ascii="Arial" w:hAnsi="Arial" w:cs="Arial"/>
          <w:bCs/>
          <w:sz w:val="26"/>
          <w:szCs w:val="26"/>
        </w:rPr>
        <w:t xml:space="preserve"> </w:t>
      </w:r>
      <w:r w:rsidRPr="00306053">
        <w:rPr>
          <w:rFonts w:ascii="Arial" w:hAnsi="Arial" w:cs="Arial"/>
          <w:sz w:val="26"/>
          <w:szCs w:val="26"/>
        </w:rPr>
        <w:t xml:space="preserve">Policía Vial </w:t>
      </w:r>
      <w:r>
        <w:rPr>
          <w:rFonts w:ascii="Arial" w:hAnsi="Arial" w:cs="Arial"/>
          <w:sz w:val="26"/>
          <w:szCs w:val="26"/>
        </w:rPr>
        <w:t xml:space="preserve">Municipal, </w:t>
      </w:r>
      <w:r>
        <w:rPr>
          <w:rFonts w:ascii="Arial" w:hAnsi="Arial" w:cs="Arial"/>
          <w:bCs/>
          <w:sz w:val="26"/>
          <w:szCs w:val="26"/>
        </w:rPr>
        <w:t xml:space="preserve">emisor del acta de infracción </w:t>
      </w:r>
      <w:r w:rsidR="00403BDE">
        <w:rPr>
          <w:rFonts w:ascii="Arial" w:hAnsi="Arial" w:cs="Arial"/>
          <w:bCs/>
          <w:sz w:val="26"/>
          <w:szCs w:val="26"/>
        </w:rPr>
        <w:t xml:space="preserve">de tránsito </w:t>
      </w:r>
      <w:r>
        <w:rPr>
          <w:rFonts w:ascii="Arial" w:hAnsi="Arial" w:cs="Arial"/>
          <w:bCs/>
          <w:sz w:val="26"/>
          <w:szCs w:val="26"/>
        </w:rPr>
        <w:t>número</w:t>
      </w:r>
      <w:r w:rsidR="00403BDE">
        <w:rPr>
          <w:rFonts w:ascii="Arial" w:hAnsi="Arial" w:cs="Arial"/>
          <w:bCs/>
          <w:sz w:val="26"/>
          <w:szCs w:val="26"/>
        </w:rPr>
        <w:t xml:space="preserve"> </w:t>
      </w:r>
      <w:r w:rsidR="001F3D5A">
        <w:rPr>
          <w:rFonts w:ascii="Arial" w:hAnsi="Arial" w:cs="Arial"/>
          <w:bCs/>
          <w:sz w:val="26"/>
          <w:szCs w:val="26"/>
        </w:rPr>
        <w:t>**********</w:t>
      </w:r>
      <w:r>
        <w:rPr>
          <w:rFonts w:ascii="Arial" w:hAnsi="Arial" w:cs="Arial"/>
          <w:bCs/>
          <w:sz w:val="26"/>
          <w:szCs w:val="26"/>
        </w:rPr>
        <w:t xml:space="preserve">, indicó </w:t>
      </w:r>
      <w:r w:rsidRPr="00984DAD">
        <w:rPr>
          <w:rFonts w:ascii="Arial" w:hAnsi="Arial" w:cs="Arial"/>
          <w:sz w:val="26"/>
          <w:szCs w:val="26"/>
        </w:rPr>
        <w:t xml:space="preserve">los preceptos jurídicos </w:t>
      </w:r>
      <w:r>
        <w:rPr>
          <w:rFonts w:ascii="Arial" w:hAnsi="Arial" w:cs="Arial"/>
          <w:sz w:val="26"/>
          <w:szCs w:val="26"/>
        </w:rPr>
        <w:t xml:space="preserve">que consideró </w:t>
      </w:r>
      <w:r w:rsidR="00A668D4">
        <w:rPr>
          <w:rFonts w:ascii="Arial" w:hAnsi="Arial" w:cs="Arial"/>
          <w:sz w:val="26"/>
          <w:szCs w:val="26"/>
        </w:rPr>
        <w:t xml:space="preserve">aplicables al caso, al señalar </w:t>
      </w:r>
      <w:r w:rsidR="00403BDE">
        <w:rPr>
          <w:rFonts w:ascii="Arial" w:hAnsi="Arial" w:cs="Arial"/>
          <w:bCs/>
          <w:sz w:val="26"/>
          <w:szCs w:val="26"/>
        </w:rPr>
        <w:t>lo dispuesto por los artículos</w:t>
      </w:r>
      <w:r w:rsidR="00403BDE">
        <w:rPr>
          <w:rFonts w:ascii="Arial" w:hAnsi="Arial" w:cs="Arial"/>
          <w:sz w:val="26"/>
          <w:szCs w:val="26"/>
        </w:rPr>
        <w:t xml:space="preserve"> </w:t>
      </w:r>
      <w:r w:rsidR="000475D7">
        <w:rPr>
          <w:rFonts w:ascii="Arial" w:hAnsi="Arial" w:cs="Arial"/>
          <w:sz w:val="26"/>
          <w:szCs w:val="26"/>
        </w:rPr>
        <w:t xml:space="preserve">53, </w:t>
      </w:r>
      <w:r w:rsidR="00A668D4">
        <w:rPr>
          <w:rFonts w:ascii="Arial" w:hAnsi="Arial" w:cs="Arial"/>
          <w:sz w:val="26"/>
          <w:szCs w:val="26"/>
        </w:rPr>
        <w:t xml:space="preserve">137, fracción I y VI </w:t>
      </w:r>
      <w:r w:rsidR="0021309E">
        <w:rPr>
          <w:rFonts w:ascii="Arial" w:hAnsi="Arial" w:cs="Arial"/>
          <w:sz w:val="26"/>
          <w:szCs w:val="26"/>
        </w:rPr>
        <w:t xml:space="preserve">y </w:t>
      </w:r>
      <w:r w:rsidR="000475D7">
        <w:rPr>
          <w:rFonts w:ascii="Arial" w:hAnsi="Arial" w:cs="Arial"/>
          <w:sz w:val="26"/>
          <w:szCs w:val="26"/>
        </w:rPr>
        <w:t xml:space="preserve">58 grupo especial de ebriedad </w:t>
      </w:r>
      <w:r w:rsidR="00A668D4">
        <w:rPr>
          <w:rFonts w:ascii="Arial" w:hAnsi="Arial" w:cs="Arial"/>
          <w:sz w:val="26"/>
          <w:szCs w:val="26"/>
        </w:rPr>
        <w:t xml:space="preserve">del Reglamento de la Ley de </w:t>
      </w:r>
      <w:r w:rsidR="000475D7">
        <w:rPr>
          <w:rFonts w:ascii="Arial" w:hAnsi="Arial" w:cs="Arial"/>
          <w:sz w:val="26"/>
          <w:szCs w:val="26"/>
        </w:rPr>
        <w:t>T</w:t>
      </w:r>
      <w:r w:rsidR="00A668D4">
        <w:rPr>
          <w:rFonts w:ascii="Arial" w:hAnsi="Arial" w:cs="Arial"/>
          <w:sz w:val="26"/>
          <w:szCs w:val="26"/>
        </w:rPr>
        <w:t>ránsito reformada</w:t>
      </w:r>
      <w:r w:rsidR="000475D7">
        <w:rPr>
          <w:rFonts w:ascii="Arial" w:hAnsi="Arial" w:cs="Arial"/>
          <w:sz w:val="26"/>
          <w:szCs w:val="26"/>
        </w:rPr>
        <w:t>;</w:t>
      </w:r>
      <w:r w:rsidR="00A668D4">
        <w:rPr>
          <w:rFonts w:ascii="Arial" w:hAnsi="Arial" w:cs="Arial"/>
          <w:sz w:val="26"/>
          <w:szCs w:val="26"/>
        </w:rPr>
        <w:t xml:space="preserve"> </w:t>
      </w:r>
      <w:r w:rsidR="000475D7">
        <w:rPr>
          <w:rFonts w:ascii="Arial" w:hAnsi="Arial" w:cs="Arial"/>
          <w:sz w:val="26"/>
          <w:szCs w:val="26"/>
        </w:rPr>
        <w:t xml:space="preserve">así como </w:t>
      </w:r>
      <w:r w:rsidR="000475D7">
        <w:rPr>
          <w:rFonts w:ascii="Arial" w:hAnsi="Arial" w:cs="Arial"/>
          <w:sz w:val="26"/>
          <w:szCs w:val="26"/>
        </w:rPr>
        <w:lastRenderedPageBreak/>
        <w:t xml:space="preserve">los diversos </w:t>
      </w:r>
      <w:r w:rsidR="00403BDE">
        <w:rPr>
          <w:rFonts w:ascii="Arial" w:hAnsi="Arial" w:cs="Arial"/>
          <w:sz w:val="26"/>
          <w:szCs w:val="26"/>
        </w:rPr>
        <w:t>18</w:t>
      </w:r>
      <w:r w:rsidR="00A668D4">
        <w:rPr>
          <w:rFonts w:ascii="Arial" w:hAnsi="Arial" w:cs="Arial"/>
          <w:sz w:val="26"/>
          <w:szCs w:val="26"/>
        </w:rPr>
        <w:t>,</w:t>
      </w:r>
      <w:r w:rsidR="00403BDE">
        <w:rPr>
          <w:rFonts w:ascii="Arial" w:hAnsi="Arial" w:cs="Arial"/>
          <w:sz w:val="26"/>
          <w:szCs w:val="26"/>
        </w:rPr>
        <w:t xml:space="preserve"> fracciones I y </w:t>
      </w:r>
      <w:r w:rsidR="00A668D4">
        <w:rPr>
          <w:rFonts w:ascii="Arial" w:hAnsi="Arial" w:cs="Arial"/>
          <w:sz w:val="26"/>
          <w:szCs w:val="26"/>
        </w:rPr>
        <w:t xml:space="preserve">V, 24, fracción I, 33, fracción I, </w:t>
      </w:r>
      <w:r w:rsidR="00403BDE">
        <w:rPr>
          <w:rFonts w:ascii="Arial" w:hAnsi="Arial" w:cs="Arial"/>
          <w:sz w:val="26"/>
          <w:szCs w:val="26"/>
        </w:rPr>
        <w:t>de la Ley de Tránsito, Movilidad y Vialidad del Estado</w:t>
      </w:r>
      <w:r w:rsidR="00403BDE">
        <w:rPr>
          <w:rFonts w:ascii="Arial" w:hAnsi="Arial" w:cs="Arial"/>
          <w:bCs/>
          <w:sz w:val="26"/>
          <w:szCs w:val="26"/>
        </w:rPr>
        <w:t xml:space="preserve">; mismos que disponen:- - </w:t>
      </w:r>
      <w:r w:rsidR="00A668D4">
        <w:rPr>
          <w:rFonts w:ascii="Arial" w:hAnsi="Arial" w:cs="Arial"/>
          <w:bCs/>
          <w:sz w:val="26"/>
          <w:szCs w:val="26"/>
        </w:rPr>
        <w:t xml:space="preserve">- </w:t>
      </w:r>
    </w:p>
    <w:p w14:paraId="1AF56A63" w14:textId="77777777" w:rsidR="00A668D4" w:rsidRDefault="00A668D4" w:rsidP="00A668D4">
      <w:pPr>
        <w:spacing w:before="240" w:after="0" w:line="360" w:lineRule="auto"/>
        <w:ind w:firstLine="567"/>
        <w:jc w:val="both"/>
        <w:rPr>
          <w:rFonts w:ascii="Arial" w:hAnsi="Arial" w:cs="Arial"/>
          <w:bCs/>
          <w:sz w:val="26"/>
          <w:szCs w:val="26"/>
        </w:rPr>
      </w:pPr>
      <w:r>
        <w:rPr>
          <w:rFonts w:ascii="Arial" w:hAnsi="Arial" w:cs="Arial"/>
          <w:bCs/>
          <w:sz w:val="26"/>
          <w:szCs w:val="26"/>
        </w:rPr>
        <w:t xml:space="preserve">Reglamento de la Ley de Tránsito reformada:- - - - - - - - - - - - - - - </w:t>
      </w:r>
    </w:p>
    <w:p w14:paraId="1144B2AE" w14:textId="3022D6D5" w:rsidR="000475D7" w:rsidRDefault="00A668D4" w:rsidP="00A668D4">
      <w:pPr>
        <w:spacing w:before="240" w:after="0" w:line="360" w:lineRule="auto"/>
        <w:ind w:left="1134" w:right="616"/>
        <w:jc w:val="both"/>
        <w:rPr>
          <w:rFonts w:ascii="Arial" w:hAnsi="Arial" w:cs="Arial"/>
          <w:i/>
          <w:iCs/>
          <w:sz w:val="24"/>
          <w:szCs w:val="24"/>
        </w:rPr>
      </w:pPr>
      <w:r w:rsidRPr="0094741E">
        <w:rPr>
          <w:rFonts w:ascii="Arial" w:hAnsi="Arial" w:cs="Arial"/>
          <w:sz w:val="26"/>
          <w:szCs w:val="26"/>
        </w:rPr>
        <w:t>“</w:t>
      </w:r>
      <w:r w:rsidR="000475D7">
        <w:rPr>
          <w:rFonts w:ascii="Arial" w:hAnsi="Arial" w:cs="Arial"/>
          <w:i/>
          <w:iCs/>
          <w:sz w:val="24"/>
          <w:szCs w:val="24"/>
        </w:rPr>
        <w:t>ARTÍCULO 53.- Queda prohibido a las personas que no se encuentren en pleno uso de sus facultades físicas y mentales, conducir vehículos.</w:t>
      </w:r>
    </w:p>
    <w:p w14:paraId="53FF0A3E" w14:textId="4D142B55" w:rsidR="00A668D4" w:rsidRDefault="000475D7" w:rsidP="00A668D4">
      <w:pPr>
        <w:spacing w:before="240" w:after="0" w:line="360" w:lineRule="auto"/>
        <w:ind w:left="1134" w:right="616"/>
        <w:jc w:val="both"/>
        <w:rPr>
          <w:rFonts w:ascii="Arial" w:hAnsi="Arial" w:cs="Arial"/>
          <w:i/>
          <w:iCs/>
          <w:sz w:val="24"/>
          <w:szCs w:val="24"/>
        </w:rPr>
      </w:pPr>
      <w:r>
        <w:rPr>
          <w:rFonts w:ascii="Arial" w:hAnsi="Arial" w:cs="Arial"/>
          <w:i/>
          <w:iCs/>
          <w:sz w:val="24"/>
          <w:szCs w:val="24"/>
        </w:rPr>
        <w:t>A</w:t>
      </w:r>
      <w:r w:rsidR="00A668D4" w:rsidRPr="0094741E">
        <w:rPr>
          <w:rFonts w:ascii="Arial" w:hAnsi="Arial" w:cs="Arial"/>
          <w:i/>
          <w:iCs/>
          <w:sz w:val="24"/>
          <w:szCs w:val="24"/>
        </w:rPr>
        <w:t xml:space="preserve">RTICULO </w:t>
      </w:r>
      <w:r w:rsidR="00A668D4">
        <w:rPr>
          <w:rFonts w:ascii="Arial" w:hAnsi="Arial" w:cs="Arial"/>
          <w:i/>
          <w:iCs/>
          <w:sz w:val="24"/>
          <w:szCs w:val="24"/>
        </w:rPr>
        <w:t>137</w:t>
      </w:r>
      <w:r w:rsidR="00A668D4" w:rsidRPr="0094741E">
        <w:rPr>
          <w:rFonts w:ascii="Arial" w:hAnsi="Arial" w:cs="Arial"/>
          <w:i/>
          <w:iCs/>
          <w:sz w:val="24"/>
          <w:szCs w:val="24"/>
        </w:rPr>
        <w:t xml:space="preserve">.- </w:t>
      </w:r>
      <w:r w:rsidR="00A668D4">
        <w:rPr>
          <w:rFonts w:ascii="Arial" w:hAnsi="Arial" w:cs="Arial"/>
          <w:i/>
          <w:iCs/>
          <w:sz w:val="24"/>
          <w:szCs w:val="24"/>
        </w:rPr>
        <w:t>Los Delegados de Tránsito y los Agentes de la Policía de Tránsito están facultados para detener vehículos en los siguientes casos:</w:t>
      </w:r>
    </w:p>
    <w:p w14:paraId="12EDE874" w14:textId="77777777" w:rsidR="000475D7" w:rsidRDefault="000475D7" w:rsidP="00A668D4">
      <w:pPr>
        <w:spacing w:before="240" w:after="0" w:line="360" w:lineRule="auto"/>
        <w:ind w:left="1134" w:right="616"/>
        <w:jc w:val="both"/>
        <w:rPr>
          <w:rFonts w:ascii="Arial" w:hAnsi="Arial" w:cs="Arial"/>
          <w:i/>
          <w:iCs/>
          <w:sz w:val="24"/>
          <w:szCs w:val="24"/>
        </w:rPr>
      </w:pPr>
      <w:r>
        <w:rPr>
          <w:rFonts w:ascii="Arial" w:hAnsi="Arial" w:cs="Arial"/>
          <w:i/>
          <w:iCs/>
          <w:sz w:val="24"/>
          <w:szCs w:val="24"/>
        </w:rPr>
        <w:t>I. Cuando el conductor se encuentre en estado de embriaguez o bajo la influencia de drogas enervantes, o en condiciones físicas o mentales que lo imposibiliten para manejar correctamente. No procederá la detención cuando otra persona, autorizada con licencia, y en pleno uso de sus facultades, se encargue del manejo del vehículo. No se considerara como estado de embriaguez el tener solamente aliento alcohólico.</w:t>
      </w:r>
    </w:p>
    <w:p w14:paraId="7A38C1CA" w14:textId="4BFB7764" w:rsidR="00A668D4" w:rsidRDefault="00A668D4" w:rsidP="00A668D4">
      <w:pPr>
        <w:spacing w:before="240" w:after="0" w:line="360" w:lineRule="auto"/>
        <w:ind w:left="1134" w:right="616"/>
        <w:jc w:val="both"/>
        <w:rPr>
          <w:rFonts w:ascii="Arial" w:hAnsi="Arial" w:cs="Arial"/>
          <w:i/>
          <w:iCs/>
          <w:sz w:val="24"/>
          <w:szCs w:val="24"/>
        </w:rPr>
      </w:pPr>
      <w:r>
        <w:rPr>
          <w:rFonts w:ascii="Arial" w:hAnsi="Arial" w:cs="Arial"/>
          <w:i/>
          <w:iCs/>
          <w:sz w:val="24"/>
          <w:szCs w:val="24"/>
        </w:rPr>
        <w:t>…</w:t>
      </w:r>
    </w:p>
    <w:p w14:paraId="6E6F5758" w14:textId="77777777" w:rsidR="00A668D4" w:rsidRDefault="00A668D4" w:rsidP="00A668D4">
      <w:pPr>
        <w:spacing w:before="240" w:after="0" w:line="360" w:lineRule="auto"/>
        <w:ind w:left="1134" w:right="616"/>
        <w:jc w:val="both"/>
        <w:rPr>
          <w:rFonts w:ascii="Arial" w:hAnsi="Arial" w:cs="Arial"/>
          <w:i/>
          <w:iCs/>
          <w:sz w:val="24"/>
          <w:szCs w:val="24"/>
        </w:rPr>
      </w:pPr>
      <w:r>
        <w:rPr>
          <w:rFonts w:ascii="Arial" w:hAnsi="Arial" w:cs="Arial"/>
          <w:i/>
          <w:iCs/>
          <w:sz w:val="24"/>
          <w:szCs w:val="24"/>
        </w:rPr>
        <w:t>VI. Cuando el conductor no exhiba la licencia de manejar al ser requerido para ello, salvo que en ese momento otra persona, autorizada con licencia y en pleno uso de sus facultades, se encargue del manejo del vehículo</w:t>
      </w:r>
    </w:p>
    <w:p w14:paraId="09201B96" w14:textId="77777777" w:rsidR="000475D7" w:rsidRDefault="00A668D4" w:rsidP="00A668D4">
      <w:pPr>
        <w:spacing w:before="240" w:after="0" w:line="360" w:lineRule="auto"/>
        <w:ind w:left="1134" w:right="616"/>
        <w:jc w:val="both"/>
        <w:rPr>
          <w:rFonts w:ascii="Arial" w:hAnsi="Arial" w:cs="Arial"/>
          <w:i/>
          <w:iCs/>
          <w:sz w:val="24"/>
          <w:szCs w:val="24"/>
        </w:rPr>
      </w:pPr>
      <w:r>
        <w:rPr>
          <w:rFonts w:ascii="Arial" w:hAnsi="Arial" w:cs="Arial"/>
          <w:i/>
          <w:iCs/>
          <w:sz w:val="24"/>
          <w:szCs w:val="24"/>
        </w:rPr>
        <w:t>…</w:t>
      </w:r>
    </w:p>
    <w:p w14:paraId="21159E5E" w14:textId="4AB65AB8" w:rsidR="000475D7" w:rsidRDefault="000475D7" w:rsidP="00A668D4">
      <w:pPr>
        <w:spacing w:before="240" w:after="0" w:line="360" w:lineRule="auto"/>
        <w:ind w:left="1134" w:right="616"/>
        <w:jc w:val="both"/>
        <w:rPr>
          <w:rFonts w:ascii="Arial" w:hAnsi="Arial" w:cs="Arial"/>
          <w:i/>
          <w:iCs/>
          <w:sz w:val="24"/>
          <w:szCs w:val="24"/>
        </w:rPr>
      </w:pPr>
      <w:r>
        <w:rPr>
          <w:rFonts w:ascii="Arial" w:hAnsi="Arial" w:cs="Arial"/>
          <w:i/>
          <w:iCs/>
          <w:sz w:val="24"/>
          <w:szCs w:val="24"/>
        </w:rPr>
        <w:t>ARTÍCULO 158. Las violaciones a las disposiciones de la Ley de Tránsito Reformas, a las de este Reglamento y a las que con fundamento en estos Ordenamientos emanen de las autoridades de tránsito, serán sancionados como sigue:</w:t>
      </w:r>
    </w:p>
    <w:p w14:paraId="6924FACC" w14:textId="512D8467" w:rsidR="000475D7" w:rsidRDefault="000475D7" w:rsidP="00A668D4">
      <w:pPr>
        <w:spacing w:before="240" w:after="0" w:line="360" w:lineRule="auto"/>
        <w:ind w:left="1134" w:right="616"/>
        <w:jc w:val="both"/>
        <w:rPr>
          <w:rFonts w:ascii="Arial" w:hAnsi="Arial" w:cs="Arial"/>
          <w:i/>
          <w:iCs/>
          <w:sz w:val="24"/>
          <w:szCs w:val="24"/>
        </w:rPr>
      </w:pPr>
      <w:r>
        <w:rPr>
          <w:rFonts w:ascii="Arial" w:hAnsi="Arial" w:cs="Arial"/>
          <w:i/>
          <w:iCs/>
          <w:sz w:val="24"/>
          <w:szCs w:val="24"/>
        </w:rPr>
        <w:t>GRUPO ESPECIAL.- EBRIEDAD.- La conducción en estado de ebriedad o bajo el influjo de estupefacientes, se sancionarán como sigue:</w:t>
      </w:r>
    </w:p>
    <w:p w14:paraId="01345F02" w14:textId="035C0AB2" w:rsidR="000475D7" w:rsidRDefault="000475D7" w:rsidP="00A668D4">
      <w:pPr>
        <w:spacing w:before="240" w:after="0" w:line="360" w:lineRule="auto"/>
        <w:ind w:left="1134" w:right="616"/>
        <w:jc w:val="both"/>
        <w:rPr>
          <w:rFonts w:ascii="Arial" w:hAnsi="Arial" w:cs="Arial"/>
          <w:i/>
          <w:iCs/>
          <w:sz w:val="24"/>
          <w:szCs w:val="24"/>
        </w:rPr>
      </w:pPr>
      <w:r>
        <w:rPr>
          <w:rFonts w:ascii="Arial" w:hAnsi="Arial" w:cs="Arial"/>
          <w:i/>
          <w:iCs/>
          <w:sz w:val="24"/>
          <w:szCs w:val="24"/>
        </w:rPr>
        <w:t>I. Por la primera vez, con multa de $</w:t>
      </w:r>
      <w:r w:rsidR="00D95294">
        <w:rPr>
          <w:rFonts w:ascii="Arial" w:hAnsi="Arial" w:cs="Arial"/>
          <w:i/>
          <w:iCs/>
          <w:sz w:val="24"/>
          <w:szCs w:val="24"/>
        </w:rPr>
        <w:t>5</w:t>
      </w:r>
      <w:r>
        <w:rPr>
          <w:rFonts w:ascii="Arial" w:hAnsi="Arial" w:cs="Arial"/>
          <w:i/>
          <w:iCs/>
          <w:sz w:val="24"/>
          <w:szCs w:val="24"/>
        </w:rPr>
        <w:t xml:space="preserve">00.00 y arresto inconmutable de </w:t>
      </w:r>
      <w:r w:rsidR="00D95294">
        <w:rPr>
          <w:rFonts w:ascii="Arial" w:hAnsi="Arial" w:cs="Arial"/>
          <w:i/>
          <w:iCs/>
          <w:sz w:val="24"/>
          <w:szCs w:val="24"/>
        </w:rPr>
        <w:t>2</w:t>
      </w:r>
      <w:r>
        <w:rPr>
          <w:rFonts w:ascii="Arial" w:hAnsi="Arial" w:cs="Arial"/>
          <w:i/>
          <w:iCs/>
          <w:sz w:val="24"/>
          <w:szCs w:val="24"/>
        </w:rPr>
        <w:t>4 horas.</w:t>
      </w:r>
    </w:p>
    <w:p w14:paraId="502005AD" w14:textId="6A10229C" w:rsidR="000475D7" w:rsidRDefault="000475D7" w:rsidP="00A668D4">
      <w:pPr>
        <w:spacing w:before="240" w:after="0" w:line="360" w:lineRule="auto"/>
        <w:ind w:left="1134" w:right="616"/>
        <w:jc w:val="both"/>
        <w:rPr>
          <w:rFonts w:ascii="Arial" w:hAnsi="Arial" w:cs="Arial"/>
          <w:i/>
          <w:iCs/>
          <w:sz w:val="24"/>
          <w:szCs w:val="24"/>
        </w:rPr>
      </w:pPr>
      <w:r>
        <w:rPr>
          <w:rFonts w:ascii="Arial" w:hAnsi="Arial" w:cs="Arial"/>
          <w:i/>
          <w:iCs/>
          <w:sz w:val="24"/>
          <w:szCs w:val="24"/>
        </w:rPr>
        <w:lastRenderedPageBreak/>
        <w:t>II. Por la segunda vez, con multa de $</w:t>
      </w:r>
      <w:r w:rsidR="00D95294">
        <w:rPr>
          <w:rFonts w:ascii="Arial" w:hAnsi="Arial" w:cs="Arial"/>
          <w:i/>
          <w:iCs/>
          <w:sz w:val="24"/>
          <w:szCs w:val="24"/>
        </w:rPr>
        <w:t>1,0</w:t>
      </w:r>
      <w:r>
        <w:rPr>
          <w:rFonts w:ascii="Arial" w:hAnsi="Arial" w:cs="Arial"/>
          <w:i/>
          <w:iCs/>
          <w:sz w:val="24"/>
          <w:szCs w:val="24"/>
        </w:rPr>
        <w:t>00.00 y arresto inconmutable</w:t>
      </w:r>
      <w:r w:rsidR="00D95294">
        <w:rPr>
          <w:rFonts w:ascii="Arial" w:hAnsi="Arial" w:cs="Arial"/>
          <w:i/>
          <w:iCs/>
          <w:sz w:val="24"/>
          <w:szCs w:val="24"/>
        </w:rPr>
        <w:t xml:space="preserve"> de 72</w:t>
      </w:r>
      <w:r>
        <w:rPr>
          <w:rFonts w:ascii="Arial" w:hAnsi="Arial" w:cs="Arial"/>
          <w:i/>
          <w:iCs/>
          <w:sz w:val="24"/>
          <w:szCs w:val="24"/>
        </w:rPr>
        <w:t xml:space="preserve"> horas.</w:t>
      </w:r>
    </w:p>
    <w:p w14:paraId="69089076" w14:textId="77777777" w:rsidR="00D95294" w:rsidRDefault="00D95294" w:rsidP="00D95294">
      <w:pPr>
        <w:spacing w:before="240" w:after="0" w:line="360" w:lineRule="auto"/>
        <w:ind w:left="1134" w:right="616"/>
        <w:jc w:val="both"/>
        <w:rPr>
          <w:rFonts w:ascii="Arial" w:hAnsi="Arial" w:cs="Arial"/>
          <w:i/>
          <w:iCs/>
          <w:sz w:val="24"/>
          <w:szCs w:val="24"/>
        </w:rPr>
      </w:pPr>
      <w:r>
        <w:rPr>
          <w:rFonts w:ascii="Arial" w:hAnsi="Arial" w:cs="Arial"/>
          <w:i/>
          <w:iCs/>
          <w:sz w:val="24"/>
          <w:szCs w:val="24"/>
        </w:rPr>
        <w:t>Las sanciones anteriores se aplicaran sin perjuicio de las disposiciones relativas de los artículos 141 y 142 de este Reglamento</w:t>
      </w:r>
    </w:p>
    <w:p w14:paraId="4076B9A3" w14:textId="19F20E38" w:rsidR="00A668D4" w:rsidRPr="0094741E" w:rsidRDefault="00D95294" w:rsidP="00A668D4">
      <w:pPr>
        <w:spacing w:before="240" w:after="0" w:line="360" w:lineRule="auto"/>
        <w:ind w:left="1134" w:right="616"/>
        <w:jc w:val="both"/>
        <w:rPr>
          <w:rFonts w:ascii="Arial" w:hAnsi="Arial" w:cs="Arial"/>
          <w:bCs/>
          <w:sz w:val="24"/>
          <w:szCs w:val="24"/>
        </w:rPr>
      </w:pPr>
      <w:r>
        <w:rPr>
          <w:rFonts w:ascii="Arial" w:hAnsi="Arial" w:cs="Arial"/>
          <w:sz w:val="26"/>
          <w:szCs w:val="26"/>
        </w:rPr>
        <w:t>…</w:t>
      </w:r>
      <w:r w:rsidR="00A668D4" w:rsidRPr="0094741E">
        <w:rPr>
          <w:rFonts w:ascii="Arial" w:hAnsi="Arial" w:cs="Arial"/>
          <w:sz w:val="26"/>
          <w:szCs w:val="26"/>
        </w:rPr>
        <w:t>”</w:t>
      </w:r>
    </w:p>
    <w:p w14:paraId="3507414E" w14:textId="77777777" w:rsidR="00403BDE" w:rsidRDefault="00403BDE" w:rsidP="00403BDE">
      <w:pPr>
        <w:spacing w:before="240" w:line="360" w:lineRule="auto"/>
        <w:ind w:firstLine="567"/>
        <w:jc w:val="both"/>
        <w:rPr>
          <w:rFonts w:ascii="Arial" w:hAnsi="Arial" w:cs="Arial"/>
          <w:bCs/>
          <w:sz w:val="26"/>
          <w:szCs w:val="26"/>
        </w:rPr>
      </w:pPr>
      <w:r>
        <w:rPr>
          <w:rFonts w:ascii="Arial" w:hAnsi="Arial" w:cs="Arial"/>
          <w:bCs/>
          <w:sz w:val="26"/>
          <w:szCs w:val="26"/>
        </w:rPr>
        <w:t xml:space="preserve">Ley de Tránsito, Movilidad y Vialidad del Estado de Oaxaca:- - - - - </w:t>
      </w:r>
    </w:p>
    <w:p w14:paraId="72612573" w14:textId="77777777" w:rsidR="00403BDE" w:rsidRDefault="00403BDE" w:rsidP="00403BDE">
      <w:pPr>
        <w:pStyle w:val="Sinespaciado"/>
        <w:spacing w:before="240" w:line="360" w:lineRule="auto"/>
        <w:ind w:left="1134" w:right="616"/>
        <w:jc w:val="both"/>
        <w:rPr>
          <w:rFonts w:ascii="Arial" w:hAnsi="Arial" w:cs="Arial"/>
          <w:i/>
          <w:sz w:val="24"/>
          <w:szCs w:val="24"/>
        </w:rPr>
      </w:pPr>
      <w:r w:rsidRPr="00B3354A">
        <w:rPr>
          <w:rFonts w:ascii="Arial" w:hAnsi="Arial" w:cs="Arial"/>
          <w:sz w:val="26"/>
          <w:szCs w:val="26"/>
        </w:rPr>
        <w:t>“</w:t>
      </w:r>
      <w:r w:rsidRPr="00490104">
        <w:rPr>
          <w:rFonts w:ascii="Arial" w:hAnsi="Arial" w:cs="Arial"/>
          <w:b/>
          <w:i/>
          <w:sz w:val="24"/>
          <w:szCs w:val="24"/>
        </w:rPr>
        <w:t>Artículo 18</w:t>
      </w:r>
      <w:r w:rsidRPr="00490104">
        <w:rPr>
          <w:rFonts w:ascii="Arial" w:hAnsi="Arial" w:cs="Arial"/>
          <w:i/>
          <w:sz w:val="24"/>
          <w:szCs w:val="24"/>
        </w:rPr>
        <w:t>. Son atribuciones y obligaciones de los elementos de la Policía Vial Estatal:</w:t>
      </w:r>
    </w:p>
    <w:p w14:paraId="13E69DFF" w14:textId="77777777" w:rsidR="00403BDE" w:rsidRDefault="00403BDE" w:rsidP="00403BDE">
      <w:pPr>
        <w:pStyle w:val="Sinespaciado"/>
        <w:spacing w:before="240" w:line="360" w:lineRule="auto"/>
        <w:ind w:left="1134" w:right="616"/>
        <w:jc w:val="both"/>
        <w:rPr>
          <w:rFonts w:ascii="Arial" w:hAnsi="Arial" w:cs="Arial"/>
          <w:i/>
          <w:sz w:val="24"/>
          <w:szCs w:val="24"/>
        </w:rPr>
      </w:pPr>
      <w:r>
        <w:rPr>
          <w:rFonts w:ascii="Arial" w:hAnsi="Arial" w:cs="Arial"/>
          <w:i/>
          <w:sz w:val="24"/>
          <w:szCs w:val="24"/>
        </w:rPr>
        <w:t>I. Cumplir y hacer cumplir las disposiciones de esta Ley, su Reglamento y demás disposiciones aplicables, así como, las que dicte en materia de seguridad pública, tránsito, movilidad y vialidad, el Titular del Poder Ejecutivo, el Secretario y el Director;</w:t>
      </w:r>
    </w:p>
    <w:p w14:paraId="114804CC" w14:textId="77777777" w:rsidR="00403BDE" w:rsidRDefault="00403BDE" w:rsidP="00403BDE">
      <w:pPr>
        <w:pStyle w:val="Sinespaciado"/>
        <w:spacing w:before="240" w:line="360" w:lineRule="auto"/>
        <w:ind w:left="1134" w:right="616"/>
        <w:jc w:val="both"/>
        <w:rPr>
          <w:rFonts w:ascii="Arial" w:hAnsi="Arial" w:cs="Arial"/>
          <w:i/>
          <w:sz w:val="24"/>
          <w:szCs w:val="24"/>
        </w:rPr>
      </w:pPr>
      <w:r>
        <w:rPr>
          <w:rFonts w:ascii="Arial" w:hAnsi="Arial" w:cs="Arial"/>
          <w:i/>
          <w:sz w:val="24"/>
          <w:szCs w:val="24"/>
        </w:rPr>
        <w:t>…</w:t>
      </w:r>
    </w:p>
    <w:p w14:paraId="12ECD2B0" w14:textId="77777777" w:rsidR="00403BDE" w:rsidRPr="00490104" w:rsidRDefault="00403BDE" w:rsidP="00403BDE">
      <w:pPr>
        <w:pStyle w:val="Sinespaciado"/>
        <w:spacing w:before="240" w:line="360" w:lineRule="auto"/>
        <w:ind w:left="1134" w:right="616"/>
        <w:jc w:val="both"/>
        <w:rPr>
          <w:rFonts w:ascii="Arial" w:hAnsi="Arial" w:cs="Arial"/>
          <w:i/>
          <w:sz w:val="24"/>
          <w:szCs w:val="24"/>
        </w:rPr>
      </w:pPr>
      <w:r w:rsidRPr="00490104">
        <w:rPr>
          <w:rFonts w:ascii="Arial" w:hAnsi="Arial" w:cs="Arial"/>
          <w:i/>
          <w:sz w:val="24"/>
          <w:szCs w:val="24"/>
        </w:rPr>
        <w:t>V. Levantar las infracciones e imponer las sanciones por violaciones a las disposiciones a que se refiere esta Ley y su Reglamento, de conformidad con la normatividad aplicable;</w:t>
      </w:r>
    </w:p>
    <w:p w14:paraId="7618275F" w14:textId="77777777" w:rsidR="00D95294" w:rsidRDefault="00403BDE" w:rsidP="00403BDE">
      <w:pPr>
        <w:pStyle w:val="Sinespaciado"/>
        <w:spacing w:before="240" w:line="360" w:lineRule="auto"/>
        <w:ind w:left="1134" w:right="616"/>
        <w:jc w:val="both"/>
        <w:rPr>
          <w:rFonts w:ascii="Arial" w:hAnsi="Arial" w:cs="Arial"/>
          <w:i/>
          <w:sz w:val="24"/>
          <w:szCs w:val="24"/>
        </w:rPr>
      </w:pPr>
      <w:r w:rsidRPr="00490104">
        <w:rPr>
          <w:rFonts w:ascii="Arial" w:hAnsi="Arial" w:cs="Arial"/>
          <w:i/>
          <w:sz w:val="24"/>
          <w:szCs w:val="24"/>
        </w:rPr>
        <w:t>…</w:t>
      </w:r>
    </w:p>
    <w:p w14:paraId="28E68E80" w14:textId="77777777" w:rsidR="00D95294" w:rsidRDefault="00D95294" w:rsidP="00403BDE">
      <w:pPr>
        <w:pStyle w:val="Sinespaciado"/>
        <w:spacing w:before="240" w:line="360" w:lineRule="auto"/>
        <w:ind w:left="1134" w:right="616"/>
        <w:jc w:val="both"/>
        <w:rPr>
          <w:rFonts w:ascii="Arial" w:hAnsi="Arial" w:cs="Arial"/>
          <w:i/>
          <w:sz w:val="24"/>
          <w:szCs w:val="24"/>
        </w:rPr>
      </w:pPr>
      <w:r>
        <w:rPr>
          <w:rFonts w:ascii="Arial" w:hAnsi="Arial" w:cs="Arial"/>
          <w:b/>
          <w:i/>
          <w:sz w:val="24"/>
          <w:szCs w:val="24"/>
        </w:rPr>
        <w:t xml:space="preserve">Artículo 24. </w:t>
      </w:r>
      <w:r>
        <w:rPr>
          <w:rFonts w:ascii="Arial" w:hAnsi="Arial" w:cs="Arial"/>
          <w:i/>
          <w:sz w:val="24"/>
          <w:szCs w:val="24"/>
        </w:rPr>
        <w:t>Los integrantes de la Policía Vial Estatal, están facultados para asegurar y resguardar vehículos en los siguientes casos</w:t>
      </w:r>
    </w:p>
    <w:p w14:paraId="56BD93BB" w14:textId="77777777" w:rsidR="00D95294" w:rsidRDefault="00D95294" w:rsidP="00403BDE">
      <w:pPr>
        <w:pStyle w:val="Sinespaciado"/>
        <w:spacing w:before="240" w:line="360" w:lineRule="auto"/>
        <w:ind w:left="1134" w:right="616"/>
        <w:jc w:val="both"/>
        <w:rPr>
          <w:rFonts w:ascii="Arial" w:hAnsi="Arial" w:cs="Arial"/>
          <w:sz w:val="26"/>
          <w:szCs w:val="26"/>
        </w:rPr>
      </w:pPr>
      <w:r>
        <w:rPr>
          <w:rFonts w:ascii="Arial" w:hAnsi="Arial" w:cs="Arial"/>
          <w:b/>
          <w:i/>
          <w:sz w:val="24"/>
          <w:szCs w:val="24"/>
        </w:rPr>
        <w:t>I.</w:t>
      </w:r>
      <w:r>
        <w:rPr>
          <w:rFonts w:ascii="Arial" w:hAnsi="Arial" w:cs="Arial"/>
          <w:sz w:val="26"/>
          <w:szCs w:val="26"/>
        </w:rPr>
        <w:t xml:space="preserve"> Cuando el conductor se encuentre en estado de ebriedad o bajo la influencia de drogas enervantes, o en condiciones físicas y mentales que lo imposibiliten para manejar correctamente</w:t>
      </w:r>
    </w:p>
    <w:p w14:paraId="78D57971" w14:textId="77777777" w:rsidR="00D95294" w:rsidRPr="00D95294" w:rsidRDefault="00D95294" w:rsidP="00403BDE">
      <w:pPr>
        <w:pStyle w:val="Sinespaciado"/>
        <w:spacing w:before="240" w:line="360" w:lineRule="auto"/>
        <w:ind w:left="1134" w:right="616"/>
        <w:jc w:val="both"/>
        <w:rPr>
          <w:rFonts w:ascii="Arial" w:hAnsi="Arial" w:cs="Arial"/>
          <w:i/>
          <w:sz w:val="24"/>
          <w:szCs w:val="24"/>
        </w:rPr>
      </w:pPr>
      <w:r w:rsidRPr="00D95294">
        <w:rPr>
          <w:rFonts w:ascii="Arial" w:hAnsi="Arial" w:cs="Arial"/>
          <w:i/>
          <w:sz w:val="24"/>
          <w:szCs w:val="24"/>
        </w:rPr>
        <w:t>…</w:t>
      </w:r>
    </w:p>
    <w:p w14:paraId="1DD141A6" w14:textId="54380E4C" w:rsidR="00D95294" w:rsidRPr="00D95294" w:rsidRDefault="00D95294" w:rsidP="00403BDE">
      <w:pPr>
        <w:pStyle w:val="Sinespaciado"/>
        <w:spacing w:before="240" w:line="360" w:lineRule="auto"/>
        <w:ind w:left="1134" w:right="616"/>
        <w:jc w:val="both"/>
        <w:rPr>
          <w:rFonts w:ascii="Arial" w:hAnsi="Arial" w:cs="Arial"/>
          <w:i/>
          <w:sz w:val="24"/>
          <w:szCs w:val="24"/>
        </w:rPr>
      </w:pPr>
      <w:r w:rsidRPr="00D95294">
        <w:rPr>
          <w:rFonts w:ascii="Arial" w:hAnsi="Arial" w:cs="Arial"/>
          <w:b/>
          <w:i/>
          <w:sz w:val="24"/>
          <w:szCs w:val="24"/>
        </w:rPr>
        <w:t xml:space="preserve">Artículo 33. </w:t>
      </w:r>
      <w:r w:rsidRPr="00D95294">
        <w:rPr>
          <w:rFonts w:ascii="Arial" w:hAnsi="Arial" w:cs="Arial"/>
          <w:i/>
          <w:sz w:val="24"/>
          <w:szCs w:val="24"/>
        </w:rPr>
        <w:t>Es obligación de los conductores que manejan vehículos:</w:t>
      </w:r>
    </w:p>
    <w:p w14:paraId="05895D58" w14:textId="73DC7BEC" w:rsidR="00D95294" w:rsidRDefault="00D95294" w:rsidP="00403BDE">
      <w:pPr>
        <w:pStyle w:val="Sinespaciado"/>
        <w:spacing w:before="240" w:line="360" w:lineRule="auto"/>
        <w:ind w:left="1134" w:right="616"/>
        <w:jc w:val="both"/>
        <w:rPr>
          <w:rFonts w:ascii="Arial" w:hAnsi="Arial" w:cs="Arial"/>
          <w:i/>
          <w:sz w:val="24"/>
          <w:szCs w:val="24"/>
        </w:rPr>
      </w:pPr>
      <w:r w:rsidRPr="00D95294">
        <w:rPr>
          <w:rFonts w:ascii="Arial" w:hAnsi="Arial" w:cs="Arial"/>
          <w:b/>
          <w:i/>
          <w:sz w:val="24"/>
          <w:szCs w:val="24"/>
        </w:rPr>
        <w:t>I</w:t>
      </w:r>
      <w:r w:rsidRPr="00D95294">
        <w:rPr>
          <w:rFonts w:ascii="Arial" w:hAnsi="Arial" w:cs="Arial"/>
          <w:i/>
          <w:sz w:val="24"/>
          <w:szCs w:val="24"/>
        </w:rPr>
        <w:t xml:space="preserve">. </w:t>
      </w:r>
      <w:r>
        <w:rPr>
          <w:rFonts w:ascii="Arial" w:hAnsi="Arial" w:cs="Arial"/>
          <w:i/>
          <w:sz w:val="24"/>
          <w:szCs w:val="24"/>
        </w:rPr>
        <w:t>Obtener y portar licencia o permiso vigente de conducir;</w:t>
      </w:r>
    </w:p>
    <w:p w14:paraId="225B75D8" w14:textId="6A73EAAB" w:rsidR="00403BDE" w:rsidRPr="00B3354A" w:rsidRDefault="00D95294" w:rsidP="00403BDE">
      <w:pPr>
        <w:pStyle w:val="Sinespaciado"/>
        <w:spacing w:before="240" w:line="360" w:lineRule="auto"/>
        <w:ind w:left="1134" w:right="616"/>
        <w:jc w:val="both"/>
        <w:rPr>
          <w:rFonts w:ascii="Arial" w:hAnsi="Arial" w:cs="Arial"/>
          <w:bCs/>
          <w:sz w:val="24"/>
          <w:szCs w:val="24"/>
        </w:rPr>
      </w:pPr>
      <w:r>
        <w:rPr>
          <w:rFonts w:ascii="Arial" w:hAnsi="Arial" w:cs="Arial"/>
          <w:i/>
          <w:sz w:val="24"/>
          <w:szCs w:val="24"/>
        </w:rPr>
        <w:t>…</w:t>
      </w:r>
      <w:r w:rsidR="00403BDE" w:rsidRPr="00B3354A">
        <w:rPr>
          <w:rFonts w:ascii="Arial" w:hAnsi="Arial" w:cs="Arial"/>
          <w:sz w:val="26"/>
          <w:szCs w:val="26"/>
        </w:rPr>
        <w:t>”</w:t>
      </w:r>
    </w:p>
    <w:p w14:paraId="5BB0CDBB" w14:textId="63683530" w:rsidR="00403BDE" w:rsidRDefault="00403BDE" w:rsidP="00403BDE">
      <w:pPr>
        <w:spacing w:before="240" w:after="0" w:line="360" w:lineRule="auto"/>
        <w:ind w:firstLine="567"/>
        <w:jc w:val="both"/>
        <w:rPr>
          <w:rFonts w:ascii="Arial" w:hAnsi="Arial" w:cs="Arial"/>
          <w:i/>
          <w:sz w:val="24"/>
          <w:szCs w:val="24"/>
        </w:rPr>
      </w:pPr>
      <w:r>
        <w:rPr>
          <w:rFonts w:ascii="Arial" w:hAnsi="Arial" w:cs="Arial"/>
          <w:bCs/>
          <w:sz w:val="26"/>
          <w:szCs w:val="26"/>
        </w:rPr>
        <w:lastRenderedPageBreak/>
        <w:t xml:space="preserve">Ahora del texto de los artículos transcritos, se advierte que estos </w:t>
      </w:r>
      <w:r w:rsidR="0098424D">
        <w:rPr>
          <w:rFonts w:ascii="Arial" w:hAnsi="Arial" w:cs="Arial"/>
          <w:bCs/>
          <w:sz w:val="26"/>
          <w:szCs w:val="26"/>
        </w:rPr>
        <w:t>establecen en lo referente a los conductores de vehículo la prohibición de conducir cuando no se encuentren en pleno uso de sus facultades física y mentales, así como la obligación de obtener y portar licencia o permiso de conducir; y en lo relacionado a las autoridades de tránsito</w:t>
      </w:r>
      <w:r w:rsidR="001858EE">
        <w:rPr>
          <w:rFonts w:ascii="Arial" w:hAnsi="Arial" w:cs="Arial"/>
          <w:bCs/>
          <w:sz w:val="26"/>
          <w:szCs w:val="26"/>
        </w:rPr>
        <w:t xml:space="preserve"> </w:t>
      </w:r>
      <w:r w:rsidR="0098424D">
        <w:rPr>
          <w:rFonts w:ascii="Arial" w:hAnsi="Arial" w:cs="Arial"/>
          <w:bCs/>
          <w:sz w:val="26"/>
          <w:szCs w:val="26"/>
        </w:rPr>
        <w:t xml:space="preserve">prevén los casos en que estarán facultados para </w:t>
      </w:r>
      <w:r w:rsidR="001858EE">
        <w:rPr>
          <w:rFonts w:ascii="Arial" w:hAnsi="Arial" w:cs="Arial"/>
          <w:bCs/>
          <w:sz w:val="26"/>
          <w:szCs w:val="26"/>
        </w:rPr>
        <w:t>detener vehículos, consistente en estar en estado de embriaguez o bajo influencias de drogas enervantes o condiciones físicas o mentales que lo imposibiliten para manejar; así como cuando no se exhiba la licencia de manejar; así como sus atribuciones y obligaciones; también prevén dichos artículos la forma en que serán sancionadas las violaciones a las disposiciones de la Ley de Tránsito</w:t>
      </w:r>
      <w:r>
        <w:rPr>
          <w:rFonts w:ascii="Arial" w:hAnsi="Arial" w:cs="Arial"/>
          <w:sz w:val="26"/>
          <w:szCs w:val="26"/>
        </w:rPr>
        <w:t>.</w:t>
      </w:r>
      <w:r>
        <w:rPr>
          <w:rFonts w:ascii="Arial" w:hAnsi="Arial" w:cs="Arial"/>
          <w:bCs/>
          <w:sz w:val="26"/>
          <w:szCs w:val="26"/>
        </w:rPr>
        <w:t xml:space="preserve">- </w:t>
      </w:r>
      <w:r w:rsidRPr="009B59DB">
        <w:rPr>
          <w:rFonts w:ascii="Arial" w:hAnsi="Arial" w:cs="Arial"/>
          <w:sz w:val="26"/>
          <w:szCs w:val="26"/>
        </w:rPr>
        <w:t xml:space="preserve">- </w:t>
      </w:r>
      <w:r>
        <w:rPr>
          <w:rFonts w:ascii="Arial" w:hAnsi="Arial" w:cs="Arial"/>
          <w:sz w:val="26"/>
          <w:szCs w:val="26"/>
        </w:rPr>
        <w:t xml:space="preserve">- - - - - - - - - - - - - - - - - - - - - - - - </w:t>
      </w:r>
    </w:p>
    <w:p w14:paraId="72FF53B9" w14:textId="1BA27082" w:rsidR="00731B7E" w:rsidRDefault="00403BDE" w:rsidP="00ED78B5">
      <w:pPr>
        <w:spacing w:before="240" w:after="0" w:line="360" w:lineRule="auto"/>
        <w:ind w:firstLine="567"/>
        <w:jc w:val="both"/>
        <w:rPr>
          <w:rFonts w:ascii="Arial" w:hAnsi="Arial" w:cs="Arial"/>
          <w:bCs/>
          <w:sz w:val="26"/>
          <w:szCs w:val="26"/>
        </w:rPr>
      </w:pPr>
      <w:r>
        <w:rPr>
          <w:rFonts w:ascii="Arial" w:hAnsi="Arial" w:cs="Arial"/>
          <w:bCs/>
          <w:sz w:val="26"/>
          <w:szCs w:val="26"/>
        </w:rPr>
        <w:t>Como se desprende de lo anterior, si bien la demandada al levantar el acta de infracción, citó diversos dispositivos legales</w:t>
      </w:r>
      <w:r w:rsidR="001858EE">
        <w:rPr>
          <w:rFonts w:ascii="Arial" w:hAnsi="Arial" w:cs="Arial"/>
          <w:bCs/>
          <w:sz w:val="26"/>
          <w:szCs w:val="26"/>
        </w:rPr>
        <w:t xml:space="preserve"> que consideró fueron transgredidos</w:t>
      </w:r>
      <w:r>
        <w:rPr>
          <w:rFonts w:ascii="Arial" w:hAnsi="Arial" w:cs="Arial"/>
          <w:bCs/>
          <w:sz w:val="26"/>
          <w:szCs w:val="26"/>
        </w:rPr>
        <w:t xml:space="preserve">; </w:t>
      </w:r>
      <w:r w:rsidRPr="00633147">
        <w:rPr>
          <w:rFonts w:ascii="Arial" w:hAnsi="Arial" w:cs="Arial"/>
          <w:bCs/>
          <w:sz w:val="26"/>
          <w:szCs w:val="26"/>
        </w:rPr>
        <w:t>sin embargo</w:t>
      </w:r>
      <w:r>
        <w:rPr>
          <w:rFonts w:ascii="Arial" w:hAnsi="Arial" w:cs="Arial"/>
          <w:bCs/>
          <w:sz w:val="26"/>
          <w:szCs w:val="26"/>
        </w:rPr>
        <w:t xml:space="preserve">, </w:t>
      </w:r>
      <w:r w:rsidRPr="00633147">
        <w:rPr>
          <w:rFonts w:ascii="Arial" w:hAnsi="Arial" w:cs="Arial"/>
          <w:b/>
          <w:bCs/>
          <w:sz w:val="26"/>
          <w:szCs w:val="26"/>
        </w:rPr>
        <w:t>fue omisa</w:t>
      </w:r>
      <w:r>
        <w:rPr>
          <w:rFonts w:ascii="Arial" w:hAnsi="Arial" w:cs="Arial"/>
          <w:bCs/>
          <w:sz w:val="26"/>
          <w:szCs w:val="26"/>
        </w:rPr>
        <w:t xml:space="preserve">, </w:t>
      </w:r>
      <w:r w:rsidRPr="00EA31A7">
        <w:rPr>
          <w:rFonts w:ascii="Arial" w:hAnsi="Arial" w:cs="Arial"/>
          <w:bCs/>
          <w:sz w:val="26"/>
          <w:szCs w:val="26"/>
        </w:rPr>
        <w:t xml:space="preserve">en explicar </w:t>
      </w:r>
      <w:r>
        <w:rPr>
          <w:rFonts w:ascii="Arial" w:hAnsi="Arial" w:cs="Arial"/>
          <w:bCs/>
          <w:sz w:val="26"/>
          <w:szCs w:val="26"/>
        </w:rPr>
        <w:t xml:space="preserve">en el acto impugnado acta de infracción de tránsito número </w:t>
      </w:r>
      <w:r w:rsidR="001F3D5A">
        <w:rPr>
          <w:rFonts w:ascii="Arial" w:hAnsi="Arial" w:cs="Arial"/>
          <w:bCs/>
          <w:sz w:val="26"/>
          <w:szCs w:val="26"/>
        </w:rPr>
        <w:t>**********</w:t>
      </w:r>
      <w:r>
        <w:rPr>
          <w:rFonts w:ascii="Arial" w:hAnsi="Arial" w:cs="Arial"/>
          <w:bCs/>
          <w:sz w:val="26"/>
          <w:szCs w:val="26"/>
        </w:rPr>
        <w:t xml:space="preserve">, </w:t>
      </w:r>
      <w:r w:rsidRPr="00EA31A7">
        <w:rPr>
          <w:rFonts w:ascii="Arial" w:hAnsi="Arial" w:cs="Arial"/>
          <w:bCs/>
          <w:sz w:val="26"/>
          <w:szCs w:val="26"/>
        </w:rPr>
        <w:t xml:space="preserve">a detalle </w:t>
      </w:r>
      <w:r>
        <w:rPr>
          <w:rFonts w:ascii="Arial" w:hAnsi="Arial" w:cs="Arial"/>
          <w:bCs/>
          <w:sz w:val="26"/>
          <w:szCs w:val="26"/>
        </w:rPr>
        <w:t xml:space="preserve">cómo es que se percató de que el conductor del vehículo </w:t>
      </w:r>
      <w:r w:rsidR="00473EA7">
        <w:rPr>
          <w:rFonts w:ascii="Arial" w:hAnsi="Arial" w:cs="Arial"/>
          <w:bCs/>
          <w:sz w:val="26"/>
          <w:szCs w:val="26"/>
        </w:rPr>
        <w:t xml:space="preserve">conducía en estado de </w:t>
      </w:r>
      <w:r w:rsidR="00731B7E">
        <w:rPr>
          <w:rFonts w:ascii="Arial" w:hAnsi="Arial" w:cs="Arial"/>
          <w:bCs/>
          <w:sz w:val="26"/>
          <w:szCs w:val="26"/>
        </w:rPr>
        <w:t xml:space="preserve">embriaguez, influencia de drogas enervantes o malas condiciones física o mentales; así como que lo hacía con falta de licencia de manejar; pues en el apartado de motivo de la detención del vehículo, </w:t>
      </w:r>
      <w:r w:rsidR="00ED78B5">
        <w:rPr>
          <w:rFonts w:ascii="Arial" w:hAnsi="Arial" w:cs="Arial"/>
          <w:bCs/>
          <w:sz w:val="26"/>
          <w:szCs w:val="26"/>
        </w:rPr>
        <w:t xml:space="preserve">únicamente se concretó a </w:t>
      </w:r>
      <w:r w:rsidR="00731B7E">
        <w:rPr>
          <w:rFonts w:ascii="Arial" w:hAnsi="Arial" w:cs="Arial"/>
          <w:bCs/>
          <w:sz w:val="26"/>
          <w:szCs w:val="26"/>
        </w:rPr>
        <w:t>indicar estado de embriaguez, influencia de drogas enervantes o malas condiciones físicas o mentales y falta de licencia de manejar, pero sin realizar una exposición debidamente circunstanciada de cómo es que logró establecer tal situación; como lo dispone</w:t>
      </w:r>
      <w:r w:rsidR="00ED78B5">
        <w:rPr>
          <w:rFonts w:ascii="Arial" w:hAnsi="Arial" w:cs="Arial"/>
          <w:bCs/>
          <w:sz w:val="26"/>
          <w:szCs w:val="26"/>
        </w:rPr>
        <w:t>n</w:t>
      </w:r>
      <w:r w:rsidR="00731B7E">
        <w:rPr>
          <w:rFonts w:ascii="Arial" w:hAnsi="Arial" w:cs="Arial"/>
          <w:bCs/>
          <w:sz w:val="26"/>
          <w:szCs w:val="26"/>
        </w:rPr>
        <w:t xml:space="preserve"> l</w:t>
      </w:r>
      <w:r w:rsidR="00ED78B5">
        <w:rPr>
          <w:rFonts w:ascii="Arial" w:hAnsi="Arial" w:cs="Arial"/>
          <w:bCs/>
          <w:sz w:val="26"/>
          <w:szCs w:val="26"/>
        </w:rPr>
        <w:t xml:space="preserve">os </w:t>
      </w:r>
      <w:r w:rsidR="00731B7E">
        <w:rPr>
          <w:rFonts w:ascii="Arial" w:hAnsi="Arial" w:cs="Arial"/>
          <w:bCs/>
          <w:sz w:val="26"/>
          <w:szCs w:val="26"/>
        </w:rPr>
        <w:t>artículo</w:t>
      </w:r>
      <w:r w:rsidR="00ED78B5">
        <w:rPr>
          <w:rFonts w:ascii="Arial" w:hAnsi="Arial" w:cs="Arial"/>
          <w:bCs/>
          <w:sz w:val="26"/>
          <w:szCs w:val="26"/>
        </w:rPr>
        <w:t>s</w:t>
      </w:r>
      <w:r w:rsidR="00731B7E">
        <w:rPr>
          <w:rFonts w:ascii="Arial" w:hAnsi="Arial" w:cs="Arial"/>
          <w:bCs/>
          <w:sz w:val="26"/>
          <w:szCs w:val="26"/>
        </w:rPr>
        <w:t xml:space="preserve"> citado</w:t>
      </w:r>
      <w:r w:rsidR="00ED78B5">
        <w:rPr>
          <w:rFonts w:ascii="Arial" w:hAnsi="Arial" w:cs="Arial"/>
          <w:bCs/>
          <w:sz w:val="26"/>
          <w:szCs w:val="26"/>
        </w:rPr>
        <w:t>s</w:t>
      </w:r>
      <w:r w:rsidR="00731B7E">
        <w:rPr>
          <w:rFonts w:ascii="Arial" w:hAnsi="Arial" w:cs="Arial"/>
          <w:bCs/>
          <w:sz w:val="26"/>
          <w:szCs w:val="26"/>
        </w:rPr>
        <w:t>; y</w:t>
      </w:r>
      <w:r w:rsidR="00731B7E" w:rsidRPr="00EA31A7">
        <w:rPr>
          <w:rFonts w:ascii="Arial" w:hAnsi="Arial" w:cs="Arial"/>
          <w:bCs/>
          <w:sz w:val="26"/>
          <w:szCs w:val="26"/>
        </w:rPr>
        <w:t xml:space="preserve"> menos aún</w:t>
      </w:r>
      <w:r w:rsidR="00731B7E">
        <w:rPr>
          <w:rFonts w:ascii="Arial" w:hAnsi="Arial" w:cs="Arial"/>
          <w:bCs/>
          <w:sz w:val="26"/>
          <w:szCs w:val="26"/>
        </w:rPr>
        <w:t xml:space="preserve"> explicó, en todo caso, porqué </w:t>
      </w:r>
      <w:r w:rsidR="00731B7E" w:rsidRPr="00EA31A7">
        <w:rPr>
          <w:rFonts w:ascii="Arial" w:hAnsi="Arial" w:cs="Arial"/>
          <w:bCs/>
          <w:sz w:val="26"/>
          <w:szCs w:val="26"/>
        </w:rPr>
        <w:t>dicha acción constituye una infracción</w:t>
      </w:r>
      <w:r w:rsidR="00731B7E">
        <w:rPr>
          <w:rFonts w:ascii="Arial" w:hAnsi="Arial" w:cs="Arial"/>
          <w:bCs/>
          <w:sz w:val="26"/>
          <w:szCs w:val="26"/>
        </w:rPr>
        <w:t xml:space="preserve">, ni </w:t>
      </w:r>
      <w:r w:rsidR="00731B7E" w:rsidRPr="00EA31A7">
        <w:rPr>
          <w:rFonts w:ascii="Arial" w:hAnsi="Arial" w:cs="Arial"/>
          <w:bCs/>
          <w:sz w:val="26"/>
          <w:szCs w:val="26"/>
        </w:rPr>
        <w:t>tampoco detalló</w:t>
      </w:r>
      <w:r w:rsidR="00731B7E">
        <w:rPr>
          <w:rFonts w:ascii="Arial" w:hAnsi="Arial" w:cs="Arial"/>
          <w:bCs/>
          <w:sz w:val="26"/>
          <w:szCs w:val="26"/>
        </w:rPr>
        <w:t xml:space="preserve"> cómo tal conducta se adecúa a </w:t>
      </w:r>
      <w:r w:rsidR="00731B7E" w:rsidRPr="00EA31A7">
        <w:rPr>
          <w:rFonts w:ascii="Arial" w:hAnsi="Arial" w:cs="Arial"/>
          <w:bCs/>
          <w:sz w:val="26"/>
          <w:szCs w:val="26"/>
        </w:rPr>
        <w:t>l</w:t>
      </w:r>
      <w:r w:rsidR="00731B7E">
        <w:rPr>
          <w:rFonts w:ascii="Arial" w:hAnsi="Arial" w:cs="Arial"/>
          <w:bCs/>
          <w:sz w:val="26"/>
          <w:szCs w:val="26"/>
        </w:rPr>
        <w:t xml:space="preserve">os artículos </w:t>
      </w:r>
      <w:r w:rsidR="00731B7E" w:rsidRPr="00EA31A7">
        <w:rPr>
          <w:rFonts w:ascii="Arial" w:hAnsi="Arial" w:cs="Arial"/>
          <w:bCs/>
          <w:sz w:val="26"/>
          <w:szCs w:val="26"/>
        </w:rPr>
        <w:t>que invocó</w:t>
      </w:r>
      <w:r w:rsidR="00ED78B5">
        <w:rPr>
          <w:rFonts w:ascii="Arial" w:hAnsi="Arial" w:cs="Arial"/>
          <w:bCs/>
          <w:sz w:val="26"/>
          <w:szCs w:val="26"/>
        </w:rPr>
        <w:t>; pues para apoyar su fundamentación sólo citó vagamente “</w:t>
      </w:r>
      <w:r w:rsidR="00ED78B5" w:rsidRPr="00ED78B5">
        <w:rPr>
          <w:rFonts w:ascii="Arial" w:hAnsi="Arial" w:cs="Arial"/>
          <w:bCs/>
          <w:i/>
          <w:iCs/>
          <w:sz w:val="24"/>
          <w:szCs w:val="24"/>
        </w:rPr>
        <w:t>Según certificado Médico 0.65 mg/L</w:t>
      </w:r>
      <w:r w:rsidR="00ED78B5">
        <w:rPr>
          <w:rFonts w:ascii="Arial" w:hAnsi="Arial" w:cs="Arial"/>
          <w:bCs/>
          <w:sz w:val="26"/>
          <w:szCs w:val="26"/>
        </w:rPr>
        <w:t>”</w:t>
      </w:r>
      <w:r w:rsidR="00731B7E" w:rsidRPr="00EA31A7">
        <w:rPr>
          <w:rFonts w:ascii="Arial" w:hAnsi="Arial" w:cs="Arial"/>
          <w:bCs/>
          <w:sz w:val="26"/>
          <w:szCs w:val="26"/>
        </w:rPr>
        <w:t>.</w:t>
      </w:r>
      <w:r w:rsidR="00731B7E">
        <w:rPr>
          <w:rFonts w:ascii="Arial" w:hAnsi="Arial" w:cs="Arial"/>
          <w:bCs/>
          <w:sz w:val="26"/>
          <w:szCs w:val="26"/>
        </w:rPr>
        <w:t xml:space="preserve">- - - - - - - - - - - - - - - - - - - - - - - - - - </w:t>
      </w:r>
    </w:p>
    <w:p w14:paraId="679D0F09" w14:textId="77777777" w:rsidR="00473EA7" w:rsidRDefault="00473EA7" w:rsidP="00473EA7">
      <w:pPr>
        <w:spacing w:before="240" w:after="0" w:line="360" w:lineRule="auto"/>
        <w:ind w:firstLine="709"/>
        <w:jc w:val="both"/>
        <w:rPr>
          <w:rFonts w:ascii="Arial" w:hAnsi="Arial" w:cs="Arial"/>
          <w:bCs/>
          <w:sz w:val="26"/>
          <w:szCs w:val="26"/>
        </w:rPr>
      </w:pPr>
      <w:r>
        <w:rPr>
          <w:rFonts w:ascii="Arial" w:hAnsi="Arial" w:cs="Arial"/>
          <w:bCs/>
          <w:sz w:val="26"/>
          <w:szCs w:val="26"/>
        </w:rPr>
        <w:t xml:space="preserve">Es por ello que el acta de infracción de tránsito </w:t>
      </w:r>
      <w:r w:rsidRPr="00E95507">
        <w:rPr>
          <w:rFonts w:ascii="Arial" w:hAnsi="Arial" w:cs="Arial"/>
          <w:bCs/>
          <w:sz w:val="26"/>
          <w:szCs w:val="26"/>
        </w:rPr>
        <w:t>incumpl</w:t>
      </w:r>
      <w:r>
        <w:rPr>
          <w:rFonts w:ascii="Arial" w:hAnsi="Arial" w:cs="Arial"/>
          <w:bCs/>
          <w:sz w:val="26"/>
          <w:szCs w:val="26"/>
        </w:rPr>
        <w:t>e</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w:t>
      </w:r>
    </w:p>
    <w:p w14:paraId="0F56B925" w14:textId="77777777" w:rsidR="00473EA7" w:rsidRPr="002E74A9" w:rsidRDefault="00473EA7" w:rsidP="00473EA7">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0D097100" w14:textId="77777777" w:rsidR="00473EA7" w:rsidRPr="002E74A9" w:rsidRDefault="00473EA7" w:rsidP="00473EA7">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3E40B516" w14:textId="77777777" w:rsidR="00473EA7" w:rsidRPr="002E74A9" w:rsidRDefault="00473EA7" w:rsidP="00473EA7">
      <w:pPr>
        <w:spacing w:before="240" w:after="0" w:line="360" w:lineRule="auto"/>
        <w:ind w:left="1134"/>
        <w:jc w:val="both"/>
        <w:rPr>
          <w:rFonts w:ascii="Arial" w:hAnsi="Arial" w:cs="Arial"/>
          <w:i/>
          <w:iCs/>
          <w:sz w:val="24"/>
          <w:szCs w:val="24"/>
        </w:rPr>
      </w:pPr>
      <w:r w:rsidRPr="002E74A9">
        <w:rPr>
          <w:rFonts w:ascii="Arial" w:hAnsi="Arial" w:cs="Arial"/>
          <w:i/>
          <w:iCs/>
          <w:sz w:val="24"/>
          <w:szCs w:val="24"/>
        </w:rPr>
        <w:lastRenderedPageBreak/>
        <w:t>V. Estar fundado y motivado;</w:t>
      </w:r>
    </w:p>
    <w:p w14:paraId="536FEDA6" w14:textId="77777777" w:rsidR="00473EA7" w:rsidRPr="002E74A9" w:rsidRDefault="00473EA7" w:rsidP="00473EA7">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07FCDF49" w14:textId="6EF7A8A0" w:rsidR="00473EA7" w:rsidRDefault="00473EA7" w:rsidP="00473EA7">
      <w:pPr>
        <w:spacing w:before="240" w:after="0" w:line="360" w:lineRule="auto"/>
        <w:ind w:firstLine="709"/>
        <w:jc w:val="both"/>
        <w:rPr>
          <w:rFonts w:ascii="Arial" w:hAnsi="Arial" w:cs="Arial"/>
          <w:bCs/>
          <w:sz w:val="26"/>
          <w:szCs w:val="26"/>
        </w:rPr>
      </w:pPr>
      <w:r>
        <w:rPr>
          <w:rFonts w:ascii="Arial" w:hAnsi="Arial" w:cs="Arial"/>
          <w:bCs/>
          <w:sz w:val="26"/>
          <w:szCs w:val="26"/>
        </w:rPr>
        <w:t>P</w:t>
      </w:r>
      <w:r w:rsidRPr="00EA31A7">
        <w:rPr>
          <w:rFonts w:ascii="Arial" w:hAnsi="Arial" w:cs="Arial"/>
          <w:bCs/>
          <w:sz w:val="26"/>
          <w:szCs w:val="26"/>
        </w:rPr>
        <w:t xml:space="preserve">orque es insuficiente que </w:t>
      </w:r>
      <w:r>
        <w:rPr>
          <w:rFonts w:ascii="Arial" w:hAnsi="Arial" w:cs="Arial"/>
          <w:bCs/>
          <w:sz w:val="26"/>
          <w:szCs w:val="26"/>
        </w:rPr>
        <w:t xml:space="preserve">de </w:t>
      </w:r>
      <w:r w:rsidRPr="00EA31A7">
        <w:rPr>
          <w:rFonts w:ascii="Arial" w:hAnsi="Arial" w:cs="Arial"/>
          <w:bCs/>
          <w:sz w:val="26"/>
          <w:szCs w:val="26"/>
        </w:rPr>
        <w:t xml:space="preserve">manera superficial </w:t>
      </w:r>
      <w:r>
        <w:rPr>
          <w:rFonts w:ascii="Arial" w:hAnsi="Arial" w:cs="Arial"/>
          <w:bCs/>
          <w:sz w:val="26"/>
          <w:szCs w:val="26"/>
        </w:rPr>
        <w:t xml:space="preserve">la demandada </w:t>
      </w:r>
      <w:r w:rsidRPr="00EA31A7">
        <w:rPr>
          <w:rFonts w:ascii="Arial" w:hAnsi="Arial" w:cs="Arial"/>
          <w:bCs/>
          <w:sz w:val="26"/>
          <w:szCs w:val="26"/>
        </w:rPr>
        <w:t xml:space="preserve">indique que </w:t>
      </w:r>
      <w:r>
        <w:rPr>
          <w:rFonts w:ascii="Arial" w:hAnsi="Arial" w:cs="Arial"/>
          <w:bCs/>
          <w:sz w:val="26"/>
          <w:szCs w:val="26"/>
        </w:rPr>
        <w:t xml:space="preserve">el infractor conducía en estado de </w:t>
      </w:r>
      <w:r w:rsidR="00ED78B5">
        <w:rPr>
          <w:rFonts w:ascii="Arial" w:hAnsi="Arial" w:cs="Arial"/>
          <w:bCs/>
          <w:sz w:val="26"/>
          <w:szCs w:val="26"/>
        </w:rPr>
        <w:t>embriaguez, influencia de drogas enervantes o malas condiciones físicas o mentales y con falta de licencia de manejar, ello “</w:t>
      </w:r>
      <w:r w:rsidR="00ED78B5" w:rsidRPr="00ED78B5">
        <w:rPr>
          <w:rFonts w:ascii="Arial" w:hAnsi="Arial" w:cs="Arial"/>
          <w:bCs/>
          <w:i/>
          <w:iCs/>
          <w:sz w:val="24"/>
          <w:szCs w:val="24"/>
        </w:rPr>
        <w:t>según</w:t>
      </w:r>
      <w:r w:rsidR="00ED78B5">
        <w:rPr>
          <w:rFonts w:ascii="Arial" w:hAnsi="Arial" w:cs="Arial"/>
          <w:bCs/>
          <w:sz w:val="26"/>
          <w:szCs w:val="26"/>
        </w:rPr>
        <w:t>” sus propias palabras certificado médico</w:t>
      </w:r>
      <w:r>
        <w:rPr>
          <w:rFonts w:ascii="Arial" w:hAnsi="Arial" w:cs="Arial"/>
          <w:bCs/>
          <w:sz w:val="26"/>
          <w:szCs w:val="26"/>
        </w:rPr>
        <w:t xml:space="preserve">,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 explicar las razones especiales, circunstancias específicas o causas particulares que llevaron a la enjui</w:t>
      </w:r>
      <w:r>
        <w:rPr>
          <w:rFonts w:ascii="Arial" w:hAnsi="Arial" w:cs="Arial"/>
          <w:bCs/>
          <w:sz w:val="26"/>
          <w:szCs w:val="26"/>
        </w:rPr>
        <w:t xml:space="preserve">ciada a determinar tal conducta, ello, mediante la exposición detallada de las circunstancias que lo llevaron a establecer las condiciones específicas para emitir el acta de infracción, además de </w:t>
      </w:r>
      <w:r w:rsidRPr="00EA31A7">
        <w:rPr>
          <w:rFonts w:ascii="Arial" w:hAnsi="Arial" w:cs="Arial"/>
          <w:bCs/>
          <w:sz w:val="26"/>
          <w:szCs w:val="26"/>
        </w:rPr>
        <w:t>adecuar tales argumentos a los preceptos legales que citó para así cumplir con los requisitos previstos en el artículo recién invocado</w:t>
      </w:r>
      <w:r>
        <w:rPr>
          <w:rFonts w:ascii="Arial" w:hAnsi="Arial" w:cs="Arial"/>
          <w:bCs/>
          <w:sz w:val="26"/>
          <w:szCs w:val="26"/>
        </w:rPr>
        <w:t xml:space="preserve">.- - - - </w:t>
      </w:r>
    </w:p>
    <w:p w14:paraId="27252BAE" w14:textId="77777777" w:rsidR="00AC5179" w:rsidRPr="00287FEE" w:rsidRDefault="00AC5179" w:rsidP="00AC5179">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58097FD6" w14:textId="77777777" w:rsidR="00AC5179" w:rsidRPr="00287FEE" w:rsidRDefault="00AC5179" w:rsidP="00AC5179">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F7A1579" w14:textId="77777777" w:rsidR="00AC5179" w:rsidRPr="00475A7E" w:rsidRDefault="00AC5179" w:rsidP="00AC5179">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xml:space="preserve">. Debe distinguirse entre la falta y la indebida fundamentación y </w:t>
      </w:r>
      <w:r w:rsidRPr="00287FEE">
        <w:rPr>
          <w:rFonts w:ascii="Arial" w:hAnsi="Arial" w:cs="Arial"/>
          <w:i/>
          <w:sz w:val="24"/>
          <w:szCs w:val="24"/>
        </w:rPr>
        <w:lastRenderedPageBreak/>
        <w:t>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0996AFE8" w14:textId="6EE02ECA" w:rsidR="00AC5179" w:rsidRDefault="00AC5179" w:rsidP="005536E9">
      <w:pPr>
        <w:spacing w:before="240" w:after="0" w:line="360" w:lineRule="auto"/>
        <w:ind w:firstLine="709"/>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Pr>
          <w:rFonts w:ascii="Arial" w:hAnsi="Arial" w:cs="Arial"/>
          <w:sz w:val="26"/>
          <w:szCs w:val="26"/>
        </w:rPr>
        <w:t xml:space="preserve">acta de infracción de tránsito número </w:t>
      </w:r>
      <w:r w:rsidR="001F3D5A">
        <w:rPr>
          <w:rFonts w:ascii="Arial" w:hAnsi="Arial" w:cs="Arial"/>
          <w:sz w:val="26"/>
          <w:szCs w:val="26"/>
        </w:rPr>
        <w:t>**********</w:t>
      </w:r>
      <w:r w:rsidR="008C2F1A">
        <w:rPr>
          <w:rFonts w:ascii="Arial" w:hAnsi="Arial" w:cs="Arial"/>
          <w:sz w:val="26"/>
          <w:szCs w:val="26"/>
        </w:rPr>
        <w:t xml:space="preserve"> </w:t>
      </w:r>
      <w:r>
        <w:rPr>
          <w:rFonts w:ascii="Arial" w:hAnsi="Arial" w:cs="Arial"/>
          <w:sz w:val="26"/>
          <w:szCs w:val="26"/>
        </w:rPr>
        <w:t xml:space="preserve">de </w:t>
      </w:r>
      <w:r w:rsidR="005536E9">
        <w:rPr>
          <w:rFonts w:ascii="Arial" w:hAnsi="Arial" w:cs="Arial"/>
          <w:sz w:val="26"/>
          <w:szCs w:val="26"/>
        </w:rPr>
        <w:t>veintidós de enero de dos mil veinte</w:t>
      </w:r>
      <w:r>
        <w:rPr>
          <w:rFonts w:ascii="Arial" w:hAnsi="Arial" w:cs="Arial"/>
          <w:sz w:val="26"/>
          <w:szCs w:val="26"/>
        </w:rPr>
        <w:t xml:space="preserve">, emitida por el </w:t>
      </w:r>
      <w:r w:rsidR="005536E9">
        <w:rPr>
          <w:rFonts w:ascii="Arial" w:hAnsi="Arial" w:cs="Arial"/>
          <w:sz w:val="26"/>
          <w:szCs w:val="26"/>
        </w:rPr>
        <w:t>Policía Vial Gerardo Altamirano Jiménez, de la Dirección de Tránsito del Estado, de la Dirección General de la Policía Vial Estatal, de la Secretaría de Seguridad Pública del Estado de Oaxaca</w:t>
      </w:r>
      <w:r w:rsidRPr="00CF6DA9">
        <w:rPr>
          <w:rFonts w:ascii="Arial" w:hAnsi="Arial" w:cs="Arial"/>
          <w:bCs/>
          <w:sz w:val="26"/>
          <w:szCs w:val="26"/>
        </w:rPr>
        <w:t xml:space="preserve">, </w:t>
      </w:r>
      <w:r w:rsidRPr="0079519C">
        <w:rPr>
          <w:rFonts w:ascii="Arial" w:hAnsi="Arial" w:cs="Arial"/>
          <w:bCs/>
          <w:sz w:val="26"/>
          <w:szCs w:val="26"/>
        </w:rPr>
        <w:t>así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al</w:t>
      </w:r>
      <w:r>
        <w:rPr>
          <w:rFonts w:ascii="Arial" w:hAnsi="Arial" w:cs="Arial"/>
          <w:bCs/>
          <w:sz w:val="26"/>
          <w:szCs w:val="26"/>
        </w:rPr>
        <w:t xml:space="preserve"> </w:t>
      </w:r>
      <w:r w:rsidRPr="0079519C">
        <w:rPr>
          <w:rFonts w:ascii="Arial" w:hAnsi="Arial" w:cs="Arial"/>
          <w:bCs/>
          <w:sz w:val="26"/>
          <w:szCs w:val="26"/>
        </w:rPr>
        <w:t>administrad</w:t>
      </w:r>
      <w:r>
        <w:rPr>
          <w:rFonts w:ascii="Arial" w:hAnsi="Arial" w:cs="Arial"/>
          <w:bCs/>
          <w:sz w:val="26"/>
          <w:szCs w:val="26"/>
        </w:rPr>
        <w:t xml:space="preserve">o </w:t>
      </w:r>
      <w:r w:rsidR="001F3D5A">
        <w:rPr>
          <w:rFonts w:ascii="Arial" w:hAnsi="Arial" w:cs="Arial"/>
          <w:bCs/>
          <w:sz w:val="26"/>
          <w:szCs w:val="26"/>
        </w:rPr>
        <w:t>**********</w:t>
      </w:r>
      <w:r>
        <w:rPr>
          <w:rFonts w:ascii="Arial" w:hAnsi="Arial" w:cs="Arial"/>
          <w:sz w:val="26"/>
          <w:szCs w:val="26"/>
        </w:rPr>
        <w:t>,</w:t>
      </w:r>
      <w:r w:rsidRPr="0079519C">
        <w:rPr>
          <w:rFonts w:ascii="Arial" w:hAnsi="Arial" w:cs="Arial"/>
          <w:bCs/>
          <w:sz w:val="26"/>
          <w:szCs w:val="26"/>
        </w:rPr>
        <w:t xml:space="preserve"> en el pleno goce de sus derechos afectados</w:t>
      </w:r>
      <w:r>
        <w:rPr>
          <w:rFonts w:ascii="Arial" w:hAnsi="Arial" w:cs="Arial"/>
          <w:bCs/>
          <w:sz w:val="26"/>
          <w:szCs w:val="26"/>
        </w:rPr>
        <w:t xml:space="preserve">; </w:t>
      </w:r>
      <w:r>
        <w:rPr>
          <w:rFonts w:ascii="Arial" w:hAnsi="Arial" w:cs="Arial"/>
          <w:b/>
          <w:sz w:val="26"/>
          <w:szCs w:val="26"/>
        </w:rPr>
        <w:t xml:space="preserve">se ordena </w:t>
      </w:r>
      <w:r w:rsidRPr="00737102">
        <w:rPr>
          <w:rFonts w:ascii="Arial" w:hAnsi="Arial" w:cs="Arial"/>
          <w:bCs/>
          <w:sz w:val="26"/>
          <w:szCs w:val="26"/>
        </w:rPr>
        <w:t>al</w:t>
      </w:r>
      <w:r>
        <w:rPr>
          <w:rFonts w:ascii="Arial" w:hAnsi="Arial" w:cs="Arial"/>
          <w:bCs/>
          <w:sz w:val="26"/>
          <w:szCs w:val="26"/>
        </w:rPr>
        <w:t xml:space="preserve"> </w:t>
      </w:r>
      <w:r w:rsidR="005536E9">
        <w:rPr>
          <w:rFonts w:ascii="Arial" w:hAnsi="Arial" w:cs="Arial"/>
          <w:sz w:val="26"/>
          <w:szCs w:val="26"/>
        </w:rPr>
        <w:t>Policía Vial Gerardo Altamirano Jiménez, de la Dirección de Tránsito del Estado, de la Dirección General de la Policía Vial Estatal, de la Secretaría de Seguridad Pública del Estado de Oaxaca</w:t>
      </w:r>
      <w:r w:rsidRPr="0040562C">
        <w:rPr>
          <w:rFonts w:ascii="Arial" w:hAnsi="Arial" w:cs="Arial"/>
          <w:sz w:val="26"/>
          <w:szCs w:val="26"/>
        </w:rPr>
        <w:t>;</w:t>
      </w:r>
      <w:r w:rsidRPr="0040562C">
        <w:rPr>
          <w:rFonts w:ascii="Arial" w:hAnsi="Arial" w:cs="Arial"/>
          <w:bCs/>
          <w:sz w:val="26"/>
          <w:szCs w:val="26"/>
        </w:rPr>
        <w:t xml:space="preserve"> </w:t>
      </w:r>
      <w:r w:rsidRPr="00612D59">
        <w:rPr>
          <w:rFonts w:ascii="Arial" w:hAnsi="Arial" w:cs="Arial"/>
          <w:b/>
          <w:bCs/>
          <w:sz w:val="26"/>
          <w:szCs w:val="26"/>
        </w:rPr>
        <w:t>realice</w:t>
      </w:r>
      <w:r>
        <w:rPr>
          <w:rFonts w:ascii="Arial" w:hAnsi="Arial" w:cs="Arial"/>
          <w:bCs/>
          <w:sz w:val="26"/>
          <w:szCs w:val="26"/>
        </w:rPr>
        <w:t xml:space="preserve"> los trámites correspondientes para que sea </w:t>
      </w:r>
      <w:r w:rsidRPr="001A3596">
        <w:rPr>
          <w:rFonts w:ascii="Arial" w:hAnsi="Arial" w:cs="Arial"/>
          <w:bCs/>
          <w:sz w:val="26"/>
          <w:szCs w:val="26"/>
        </w:rPr>
        <w:t>cancela</w:t>
      </w:r>
      <w:r>
        <w:rPr>
          <w:rFonts w:ascii="Arial" w:hAnsi="Arial" w:cs="Arial"/>
          <w:bCs/>
          <w:sz w:val="26"/>
          <w:szCs w:val="26"/>
        </w:rPr>
        <w:t>da</w:t>
      </w:r>
      <w:r w:rsidRPr="001A3596">
        <w:rPr>
          <w:rFonts w:ascii="Arial" w:hAnsi="Arial" w:cs="Arial"/>
          <w:bCs/>
          <w:sz w:val="26"/>
          <w:szCs w:val="26"/>
        </w:rPr>
        <w:t xml:space="preserve"> la citada acta de infracción</w:t>
      </w:r>
      <w:r>
        <w:rPr>
          <w:rFonts w:ascii="Arial" w:hAnsi="Arial" w:cs="Arial"/>
          <w:bCs/>
          <w:sz w:val="26"/>
          <w:szCs w:val="26"/>
        </w:rPr>
        <w:t xml:space="preserve"> del sistema respectivo.- - - - - - - - - - - - - - - - </w:t>
      </w:r>
    </w:p>
    <w:p w14:paraId="3EB47EDD" w14:textId="262B1D07" w:rsidR="005D2379" w:rsidRDefault="00EA2567" w:rsidP="00EA2567">
      <w:pPr>
        <w:spacing w:before="240" w:after="0" w:line="360" w:lineRule="auto"/>
        <w:ind w:firstLine="709"/>
        <w:jc w:val="both"/>
        <w:rPr>
          <w:rFonts w:ascii="Arial" w:hAnsi="Arial" w:cs="Arial"/>
          <w:bCs/>
          <w:sz w:val="26"/>
          <w:szCs w:val="26"/>
        </w:rPr>
      </w:pPr>
      <w:r>
        <w:rPr>
          <w:rFonts w:ascii="Arial" w:hAnsi="Arial" w:cs="Arial"/>
          <w:bCs/>
          <w:sz w:val="26"/>
          <w:szCs w:val="26"/>
        </w:rPr>
        <w:t xml:space="preserve">Asimismo, resulta procedente la devolución de la cantidad que fue pagada como multa derivada del acta de infracción que se ha declarado nula, vinculándose con ello al cumplimiento de la sentencia a la autoridad que realizó el cobro correspondiente, por lo que </w:t>
      </w:r>
      <w:r w:rsidRPr="0079519C">
        <w:rPr>
          <w:rFonts w:ascii="Arial" w:hAnsi="Arial" w:cs="Arial"/>
          <w:b/>
          <w:bCs/>
          <w:sz w:val="26"/>
          <w:szCs w:val="26"/>
        </w:rPr>
        <w:t>se ordena</w:t>
      </w:r>
      <w:r w:rsidRPr="0079519C">
        <w:rPr>
          <w:rFonts w:ascii="Arial" w:hAnsi="Arial" w:cs="Arial"/>
          <w:bCs/>
          <w:sz w:val="26"/>
          <w:szCs w:val="26"/>
        </w:rPr>
        <w:t xml:space="preserve"> al </w:t>
      </w:r>
      <w:r w:rsidRPr="008D0561">
        <w:rPr>
          <w:rFonts w:ascii="Arial" w:hAnsi="Arial" w:cs="Arial"/>
          <w:bCs/>
          <w:sz w:val="26"/>
          <w:szCs w:val="26"/>
        </w:rPr>
        <w:t>Secretaría de Finanzas del Estado de Oaxaca</w:t>
      </w:r>
      <w:r w:rsidRPr="0079519C">
        <w:rPr>
          <w:rFonts w:ascii="Arial" w:hAnsi="Arial" w:cs="Arial"/>
          <w:bCs/>
          <w:sz w:val="26"/>
          <w:szCs w:val="26"/>
        </w:rPr>
        <w:t xml:space="preserve">; </w:t>
      </w:r>
      <w:r w:rsidRPr="00FB254C">
        <w:rPr>
          <w:rFonts w:ascii="Arial" w:hAnsi="Arial" w:cs="Arial"/>
          <w:b/>
          <w:bCs/>
          <w:sz w:val="26"/>
          <w:szCs w:val="26"/>
        </w:rPr>
        <w:t>realice</w:t>
      </w:r>
      <w:r w:rsidRPr="0079519C">
        <w:rPr>
          <w:rFonts w:ascii="Arial" w:hAnsi="Arial" w:cs="Arial"/>
          <w:bCs/>
          <w:sz w:val="26"/>
          <w:szCs w:val="26"/>
        </w:rPr>
        <w:t xml:space="preserve"> al actor</w:t>
      </w:r>
      <w:r>
        <w:rPr>
          <w:rFonts w:ascii="Arial" w:hAnsi="Arial" w:cs="Arial"/>
          <w:bCs/>
          <w:sz w:val="26"/>
          <w:szCs w:val="26"/>
        </w:rPr>
        <w:t xml:space="preserve"> </w:t>
      </w:r>
      <w:r w:rsidR="001F3D5A">
        <w:rPr>
          <w:rFonts w:ascii="Arial" w:hAnsi="Arial" w:cs="Arial"/>
          <w:bCs/>
          <w:sz w:val="26"/>
          <w:szCs w:val="26"/>
        </w:rPr>
        <w:t>**********</w:t>
      </w:r>
      <w:r>
        <w:rPr>
          <w:rFonts w:ascii="Arial" w:hAnsi="Arial" w:cs="Arial"/>
          <w:bCs/>
          <w:sz w:val="26"/>
          <w:szCs w:val="26"/>
        </w:rPr>
        <w:t xml:space="preserve">, </w:t>
      </w:r>
      <w:r w:rsidRPr="00FB254C">
        <w:rPr>
          <w:rFonts w:ascii="Arial" w:hAnsi="Arial" w:cs="Arial"/>
          <w:b/>
          <w:bCs/>
          <w:sz w:val="26"/>
          <w:szCs w:val="26"/>
        </w:rPr>
        <w:t>la devolución</w:t>
      </w:r>
      <w:r w:rsidRPr="0079519C">
        <w:rPr>
          <w:rFonts w:ascii="Arial" w:hAnsi="Arial" w:cs="Arial"/>
          <w:bCs/>
          <w:sz w:val="26"/>
          <w:szCs w:val="26"/>
        </w:rPr>
        <w:t xml:space="preserve"> de </w:t>
      </w:r>
      <w:r>
        <w:rPr>
          <w:rFonts w:ascii="Arial" w:hAnsi="Arial" w:cs="Arial"/>
          <w:bCs/>
          <w:sz w:val="26"/>
          <w:szCs w:val="26"/>
        </w:rPr>
        <w:t>la cantidad de $4,684.00 (cuatro mil, seiscientos ochenta y cuatro pesos 00/100 m.n.) que indebidamente pago</w:t>
      </w:r>
      <w:r w:rsidRPr="0079519C">
        <w:rPr>
          <w:rFonts w:ascii="Arial" w:hAnsi="Arial" w:cs="Arial"/>
          <w:bCs/>
          <w:sz w:val="26"/>
          <w:szCs w:val="26"/>
        </w:rPr>
        <w:t xml:space="preserve">, </w:t>
      </w:r>
      <w:r>
        <w:rPr>
          <w:rFonts w:ascii="Arial" w:hAnsi="Arial" w:cs="Arial"/>
          <w:bCs/>
          <w:sz w:val="26"/>
          <w:szCs w:val="26"/>
        </w:rPr>
        <w:t xml:space="preserve">como se acredita con el </w:t>
      </w:r>
      <w:r w:rsidRPr="0079519C">
        <w:rPr>
          <w:rFonts w:ascii="Arial" w:hAnsi="Arial" w:cs="Arial"/>
          <w:bCs/>
          <w:sz w:val="26"/>
          <w:szCs w:val="26"/>
        </w:rPr>
        <w:t xml:space="preserve">recibo de pago folio </w:t>
      </w:r>
      <w:r w:rsidR="00EE4E61">
        <w:rPr>
          <w:rFonts w:ascii="Arial" w:hAnsi="Arial" w:cs="Arial"/>
          <w:bCs/>
          <w:sz w:val="26"/>
          <w:szCs w:val="26"/>
        </w:rPr>
        <w:t>**********</w:t>
      </w:r>
      <w:r>
        <w:rPr>
          <w:rFonts w:ascii="Arial" w:hAnsi="Arial" w:cs="Arial"/>
          <w:bCs/>
          <w:sz w:val="26"/>
          <w:szCs w:val="26"/>
        </w:rPr>
        <w:t xml:space="preserve"> de </w:t>
      </w:r>
      <w:r w:rsidR="005D2379">
        <w:rPr>
          <w:rFonts w:ascii="Arial" w:hAnsi="Arial" w:cs="Arial"/>
          <w:bCs/>
          <w:sz w:val="26"/>
          <w:szCs w:val="26"/>
        </w:rPr>
        <w:t>ocho de febrero de dos mil veinte</w:t>
      </w:r>
      <w:r>
        <w:rPr>
          <w:rFonts w:ascii="Arial" w:hAnsi="Arial" w:cs="Arial"/>
          <w:bCs/>
          <w:sz w:val="26"/>
          <w:szCs w:val="26"/>
        </w:rPr>
        <w:t>,</w:t>
      </w:r>
      <w:r w:rsidR="005D2379">
        <w:rPr>
          <w:rFonts w:ascii="Arial" w:hAnsi="Arial" w:cs="Arial"/>
          <w:bCs/>
          <w:sz w:val="26"/>
          <w:szCs w:val="26"/>
        </w:rPr>
        <w:t xml:space="preserve"> en el que consta asentado los datos del acta de infracción </w:t>
      </w:r>
      <w:r w:rsidR="001F3D5A">
        <w:rPr>
          <w:rFonts w:ascii="Arial" w:hAnsi="Arial" w:cs="Arial"/>
          <w:bCs/>
          <w:sz w:val="26"/>
          <w:szCs w:val="26"/>
        </w:rPr>
        <w:t>**********</w:t>
      </w:r>
      <w:r w:rsidR="005D2379">
        <w:rPr>
          <w:rFonts w:ascii="Arial" w:hAnsi="Arial" w:cs="Arial"/>
          <w:bCs/>
          <w:sz w:val="26"/>
          <w:szCs w:val="26"/>
        </w:rPr>
        <w:t xml:space="preserve"> y los conceptos pagados derivados de la misma; pago que se corrobora con la orden de liberación </w:t>
      </w:r>
      <w:r w:rsidR="00EE4E61">
        <w:rPr>
          <w:rFonts w:ascii="Arial" w:hAnsi="Arial" w:cs="Arial"/>
          <w:bCs/>
          <w:sz w:val="26"/>
          <w:szCs w:val="26"/>
        </w:rPr>
        <w:t>**********</w:t>
      </w:r>
      <w:r w:rsidR="005D2379">
        <w:rPr>
          <w:rFonts w:ascii="Arial" w:hAnsi="Arial" w:cs="Arial"/>
          <w:bCs/>
          <w:sz w:val="26"/>
          <w:szCs w:val="26"/>
        </w:rPr>
        <w:t xml:space="preserve"> de ocho de </w:t>
      </w:r>
      <w:r w:rsidR="005D2379">
        <w:rPr>
          <w:rFonts w:ascii="Arial" w:hAnsi="Arial" w:cs="Arial"/>
          <w:bCs/>
          <w:sz w:val="26"/>
          <w:szCs w:val="26"/>
        </w:rPr>
        <w:lastRenderedPageBreak/>
        <w:t xml:space="preserve">febrero de dos mil veinte, en el que se ordenó hacer entrega material del vehículo marca Seat, tipo Ibiza Blitz, modelo dos mil trece, número de motor </w:t>
      </w:r>
      <w:r w:rsidR="00EE4E61">
        <w:rPr>
          <w:rFonts w:ascii="Arial" w:hAnsi="Arial" w:cs="Arial"/>
          <w:bCs/>
          <w:sz w:val="26"/>
          <w:szCs w:val="26"/>
        </w:rPr>
        <w:t>**********</w:t>
      </w:r>
      <w:r w:rsidR="005D2379">
        <w:rPr>
          <w:rFonts w:ascii="Arial" w:hAnsi="Arial" w:cs="Arial"/>
          <w:bCs/>
          <w:sz w:val="26"/>
          <w:szCs w:val="26"/>
        </w:rPr>
        <w:t xml:space="preserve">, número de serie </w:t>
      </w:r>
      <w:r w:rsidR="00EE4E61">
        <w:rPr>
          <w:rFonts w:ascii="Arial" w:hAnsi="Arial" w:cs="Arial"/>
          <w:bCs/>
          <w:sz w:val="26"/>
          <w:szCs w:val="26"/>
        </w:rPr>
        <w:t>**********</w:t>
      </w:r>
      <w:r w:rsidR="005D2379">
        <w:rPr>
          <w:rFonts w:ascii="Arial" w:hAnsi="Arial" w:cs="Arial"/>
          <w:bCs/>
          <w:sz w:val="26"/>
          <w:szCs w:val="26"/>
        </w:rPr>
        <w:t xml:space="preserve">, placas </w:t>
      </w:r>
      <w:r w:rsidR="00EE4E61">
        <w:rPr>
          <w:rFonts w:ascii="Arial" w:hAnsi="Arial" w:cs="Arial"/>
          <w:bCs/>
          <w:sz w:val="26"/>
          <w:szCs w:val="26"/>
        </w:rPr>
        <w:t>**********</w:t>
      </w:r>
      <w:r w:rsidR="005D2379">
        <w:rPr>
          <w:rFonts w:ascii="Arial" w:hAnsi="Arial" w:cs="Arial"/>
          <w:bCs/>
          <w:sz w:val="26"/>
          <w:szCs w:val="26"/>
        </w:rPr>
        <w:t xml:space="preserve">, al haberse realizado el pago del importe de la infracción folio </w:t>
      </w:r>
      <w:r w:rsidR="001F3D5A">
        <w:rPr>
          <w:rFonts w:ascii="Arial" w:hAnsi="Arial" w:cs="Arial"/>
          <w:bCs/>
          <w:sz w:val="26"/>
          <w:szCs w:val="26"/>
        </w:rPr>
        <w:t>**********</w:t>
      </w:r>
      <w:r w:rsidR="00407242">
        <w:rPr>
          <w:rFonts w:ascii="Arial" w:hAnsi="Arial" w:cs="Arial"/>
          <w:bCs/>
          <w:sz w:val="26"/>
          <w:szCs w:val="26"/>
        </w:rPr>
        <w:t xml:space="preserve">.- - - - - - - - - - - - - - - - - - - - - - </w:t>
      </w:r>
    </w:p>
    <w:p w14:paraId="5B0FEA15" w14:textId="78BA1DF7" w:rsidR="00FB1EFC" w:rsidRDefault="00FB1EFC" w:rsidP="00FB1EFC">
      <w:pPr>
        <w:spacing w:before="240" w:after="0" w:line="360" w:lineRule="auto"/>
        <w:ind w:firstLine="709"/>
        <w:jc w:val="both"/>
        <w:rPr>
          <w:rFonts w:ascii="Arial" w:hAnsi="Arial" w:cs="Arial"/>
          <w:sz w:val="26"/>
          <w:szCs w:val="26"/>
        </w:rPr>
      </w:pPr>
      <w:r>
        <w:rPr>
          <w:rFonts w:ascii="Arial" w:hAnsi="Arial" w:cs="Arial"/>
          <w:bCs/>
          <w:sz w:val="26"/>
          <w:szCs w:val="26"/>
        </w:rPr>
        <w:t xml:space="preserve">Del mismo modo, y para estar en condiciones de restituir al actor en el pleno goce de sus derecho afectados, también resulta oportuno se realice la devolución de la cantidad que fue paga por concepto de traslado al encierro del vehículo de motor materia del acta de infracción nulificada; por lo que se </w:t>
      </w:r>
      <w:r w:rsidRPr="00737102">
        <w:rPr>
          <w:rFonts w:ascii="Arial" w:hAnsi="Arial" w:cs="Arial"/>
          <w:b/>
          <w:bCs/>
          <w:sz w:val="26"/>
          <w:szCs w:val="26"/>
        </w:rPr>
        <w:t>ordena</w:t>
      </w:r>
      <w:r w:rsidRPr="00737102">
        <w:rPr>
          <w:rFonts w:ascii="Arial" w:hAnsi="Arial" w:cs="Arial"/>
          <w:bCs/>
          <w:sz w:val="26"/>
          <w:szCs w:val="26"/>
        </w:rPr>
        <w:t xml:space="preserve"> al</w:t>
      </w:r>
      <w:r>
        <w:rPr>
          <w:rFonts w:ascii="Arial" w:hAnsi="Arial" w:cs="Arial"/>
          <w:bCs/>
          <w:sz w:val="26"/>
          <w:szCs w:val="26"/>
        </w:rPr>
        <w:t xml:space="preserve"> </w:t>
      </w:r>
      <w:r>
        <w:rPr>
          <w:rFonts w:ascii="Arial" w:hAnsi="Arial" w:cs="Arial"/>
          <w:sz w:val="26"/>
          <w:szCs w:val="26"/>
        </w:rPr>
        <w:t>Policía Vial Gerardo Altamirano Jiménez, de la Dirección de Tránsito del Estado, de la Dirección General de la Policía Vial Estatal, de la Secretaría de Seguridad Pública del Estado de Oaxaca,</w:t>
      </w:r>
      <w:r>
        <w:rPr>
          <w:rFonts w:ascii="Arial" w:hAnsi="Arial" w:cs="Arial"/>
          <w:bCs/>
          <w:sz w:val="26"/>
          <w:szCs w:val="26"/>
        </w:rPr>
        <w:t xml:space="preserve"> </w:t>
      </w:r>
      <w:r w:rsidRPr="008F7305">
        <w:rPr>
          <w:rFonts w:ascii="Arial" w:hAnsi="Arial" w:cs="Arial"/>
          <w:b/>
          <w:sz w:val="26"/>
          <w:szCs w:val="26"/>
        </w:rPr>
        <w:t>realice</w:t>
      </w:r>
      <w:r>
        <w:rPr>
          <w:rFonts w:ascii="Arial" w:hAnsi="Arial" w:cs="Arial"/>
          <w:bCs/>
          <w:sz w:val="26"/>
          <w:szCs w:val="26"/>
        </w:rPr>
        <w:t xml:space="preserve"> los tramites conducentes para que se efectúe la devolución a </w:t>
      </w:r>
      <w:r w:rsidR="001F3D5A">
        <w:rPr>
          <w:rFonts w:ascii="Arial" w:hAnsi="Arial" w:cs="Arial"/>
          <w:bCs/>
          <w:sz w:val="26"/>
          <w:szCs w:val="26"/>
        </w:rPr>
        <w:t>**********</w:t>
      </w:r>
      <w:r>
        <w:rPr>
          <w:rFonts w:ascii="Arial" w:hAnsi="Arial" w:cs="Arial"/>
          <w:bCs/>
          <w:sz w:val="26"/>
          <w:szCs w:val="26"/>
        </w:rPr>
        <w:t>, de la cantidad de $</w:t>
      </w:r>
      <w:r w:rsidR="00AD68E4">
        <w:rPr>
          <w:rFonts w:ascii="Arial" w:hAnsi="Arial" w:cs="Arial"/>
          <w:bCs/>
          <w:sz w:val="26"/>
          <w:szCs w:val="26"/>
        </w:rPr>
        <w:t>1,400</w:t>
      </w:r>
      <w:r>
        <w:rPr>
          <w:rFonts w:ascii="Arial" w:hAnsi="Arial" w:cs="Arial"/>
          <w:bCs/>
          <w:sz w:val="26"/>
          <w:szCs w:val="26"/>
        </w:rPr>
        <w:t>.00 (</w:t>
      </w:r>
      <w:r w:rsidR="00AD68E4">
        <w:rPr>
          <w:rFonts w:ascii="Arial" w:hAnsi="Arial" w:cs="Arial"/>
          <w:bCs/>
          <w:sz w:val="26"/>
          <w:szCs w:val="26"/>
        </w:rPr>
        <w:t xml:space="preserve">mil cuatrocientos </w:t>
      </w:r>
      <w:r>
        <w:rPr>
          <w:rFonts w:ascii="Arial" w:hAnsi="Arial" w:cs="Arial"/>
          <w:bCs/>
          <w:sz w:val="26"/>
          <w:szCs w:val="26"/>
        </w:rPr>
        <w:t>pesos 00/100 m.n.) que por concepto de Grúa pago como consecuencia del traslado de su vehículo al encierro de san Sebastián</w:t>
      </w:r>
      <w:r w:rsidR="00AD68E4">
        <w:rPr>
          <w:rFonts w:ascii="Arial" w:hAnsi="Arial" w:cs="Arial"/>
          <w:bCs/>
          <w:sz w:val="26"/>
          <w:szCs w:val="26"/>
        </w:rPr>
        <w:t xml:space="preserve"> Tutla</w:t>
      </w:r>
      <w:r>
        <w:rPr>
          <w:rFonts w:ascii="Arial" w:hAnsi="Arial" w:cs="Arial"/>
          <w:bCs/>
          <w:sz w:val="26"/>
          <w:szCs w:val="26"/>
        </w:rPr>
        <w:t xml:space="preserve">, como lo acreditó </w:t>
      </w:r>
      <w:r>
        <w:rPr>
          <w:rFonts w:ascii="Arial" w:hAnsi="Arial" w:cs="Arial"/>
          <w:sz w:val="26"/>
          <w:szCs w:val="26"/>
        </w:rPr>
        <w:t xml:space="preserve">con el comprobante de pago número </w:t>
      </w:r>
      <w:r w:rsidR="00F36978">
        <w:rPr>
          <w:rFonts w:ascii="Arial" w:hAnsi="Arial" w:cs="Arial"/>
          <w:sz w:val="26"/>
          <w:szCs w:val="26"/>
        </w:rPr>
        <w:t>**********</w:t>
      </w:r>
      <w:r>
        <w:rPr>
          <w:rFonts w:ascii="Arial" w:hAnsi="Arial" w:cs="Arial"/>
          <w:sz w:val="26"/>
          <w:szCs w:val="26"/>
        </w:rPr>
        <w:t xml:space="preserve">, en el que constan los datos del vehículo materia del acta de infracción.- - - - - - - - - - - - - - - - - - - - - - - - </w:t>
      </w:r>
    </w:p>
    <w:p w14:paraId="0C93FD93" w14:textId="171C94E1" w:rsidR="00FB1EFC" w:rsidRDefault="00FB1EFC" w:rsidP="00FB1EFC">
      <w:pPr>
        <w:spacing w:before="240" w:after="0" w:line="360" w:lineRule="auto"/>
        <w:ind w:firstLine="709"/>
        <w:jc w:val="both"/>
        <w:rPr>
          <w:rFonts w:ascii="Arial" w:hAnsi="Arial" w:cs="Arial"/>
          <w:bCs/>
          <w:sz w:val="26"/>
          <w:szCs w:val="26"/>
        </w:rPr>
      </w:pPr>
      <w:r>
        <w:rPr>
          <w:rFonts w:ascii="Arial" w:hAnsi="Arial" w:cs="Arial"/>
          <w:sz w:val="26"/>
          <w:szCs w:val="26"/>
        </w:rPr>
        <w:t xml:space="preserve">Lo anterior </w:t>
      </w:r>
      <w:r>
        <w:rPr>
          <w:rFonts w:ascii="Arial" w:hAnsi="Arial" w:cs="Arial"/>
          <w:bCs/>
          <w:sz w:val="26"/>
          <w:szCs w:val="26"/>
        </w:rPr>
        <w:t xml:space="preserve">toda vez que, el vehículo materia de la infracción fue puesto bajo guarda y custodia de la concesionaria Grúas Gale Oaxaca, Traslados y Maniobras, por el </w:t>
      </w:r>
      <w:r w:rsidR="00AD68E4">
        <w:rPr>
          <w:rFonts w:ascii="Arial" w:hAnsi="Arial" w:cs="Arial"/>
          <w:sz w:val="26"/>
          <w:szCs w:val="26"/>
        </w:rPr>
        <w:t>Policía Vial Gerardo Altamirano Jiménez, de la Dirección de Tránsito del Estado, de la Dirección General de la Policía Vial Estatal, de la Secretaría de Seguridad Pública del Estado de Oaxaca</w:t>
      </w:r>
      <w:r>
        <w:rPr>
          <w:rFonts w:ascii="Arial" w:hAnsi="Arial" w:cs="Arial"/>
          <w:sz w:val="26"/>
          <w:szCs w:val="26"/>
        </w:rPr>
        <w:t>,</w:t>
      </w:r>
      <w:r>
        <w:rPr>
          <w:rFonts w:ascii="Arial" w:hAnsi="Arial" w:cs="Arial"/>
          <w:bCs/>
          <w:sz w:val="26"/>
          <w:szCs w:val="26"/>
        </w:rPr>
        <w:t xml:space="preserve"> emisor</w:t>
      </w:r>
      <w:r w:rsidR="00AD68E4">
        <w:rPr>
          <w:rFonts w:ascii="Arial" w:hAnsi="Arial" w:cs="Arial"/>
          <w:bCs/>
          <w:sz w:val="26"/>
          <w:szCs w:val="26"/>
        </w:rPr>
        <w:t xml:space="preserve"> </w:t>
      </w:r>
      <w:r>
        <w:rPr>
          <w:rFonts w:ascii="Arial" w:hAnsi="Arial" w:cs="Arial"/>
          <w:bCs/>
          <w:sz w:val="26"/>
          <w:szCs w:val="26"/>
        </w:rPr>
        <w:t xml:space="preserve">del acta de infracción de tránsito, conforme lo previsto por los artículos 18 fracción VII, 24 primer párrafo de la Ley de Tránsito, Movilidad y Vialidad del Estado de Oaxaca y el artículo 11 de la Ley de Encierros y Depósitos de Vehículos para el Estado de Oaxaca.- - - - - - - - - - - - - - - - - - - - - - - - - </w:t>
      </w:r>
      <w:r w:rsidR="00AD68E4">
        <w:rPr>
          <w:rFonts w:ascii="Arial" w:hAnsi="Arial" w:cs="Arial"/>
          <w:bCs/>
          <w:sz w:val="26"/>
          <w:szCs w:val="26"/>
        </w:rPr>
        <w:t xml:space="preserve">- - - - - - - - - - - - - - - - - - - - - </w:t>
      </w:r>
    </w:p>
    <w:p w14:paraId="2473B0FE" w14:textId="77777777" w:rsidR="00FB1EFC" w:rsidRDefault="00FB1EFC" w:rsidP="00FB1EFC">
      <w:pPr>
        <w:spacing w:before="240" w:line="360" w:lineRule="auto"/>
        <w:ind w:firstLine="709"/>
        <w:jc w:val="both"/>
        <w:rPr>
          <w:rFonts w:ascii="Arial" w:hAnsi="Arial" w:cs="Arial"/>
          <w:bCs/>
          <w:sz w:val="26"/>
          <w:szCs w:val="26"/>
        </w:rPr>
      </w:pPr>
      <w:r>
        <w:rPr>
          <w:rFonts w:ascii="Arial" w:hAnsi="Arial" w:cs="Arial"/>
          <w:bCs/>
          <w:sz w:val="26"/>
          <w:szCs w:val="26"/>
        </w:rPr>
        <w:t xml:space="preserve">Ley de Tránsito, Movilidad y Vialidad del Estado de Oaxaca:- - - - </w:t>
      </w:r>
    </w:p>
    <w:p w14:paraId="0559C9C8" w14:textId="77777777" w:rsidR="00FB1EFC" w:rsidRPr="00A8761A" w:rsidRDefault="00FB1EFC" w:rsidP="00FB1EFC">
      <w:pPr>
        <w:tabs>
          <w:tab w:val="left" w:pos="7655"/>
        </w:tabs>
        <w:spacing w:before="240" w:line="360" w:lineRule="auto"/>
        <w:ind w:left="1134" w:right="616"/>
        <w:jc w:val="both"/>
        <w:rPr>
          <w:rFonts w:ascii="Arial" w:hAnsi="Arial" w:cs="Arial"/>
          <w:i/>
          <w:iCs/>
          <w:sz w:val="24"/>
          <w:szCs w:val="24"/>
        </w:rPr>
      </w:pPr>
      <w:r w:rsidRPr="00FB254C">
        <w:rPr>
          <w:rFonts w:ascii="Arial" w:hAnsi="Arial" w:cs="Arial"/>
          <w:sz w:val="24"/>
          <w:szCs w:val="24"/>
        </w:rPr>
        <w:t>“</w:t>
      </w:r>
      <w:r w:rsidRPr="00A8761A">
        <w:rPr>
          <w:rFonts w:ascii="Arial" w:hAnsi="Arial" w:cs="Arial"/>
          <w:b/>
          <w:i/>
          <w:iCs/>
          <w:sz w:val="24"/>
          <w:szCs w:val="24"/>
        </w:rPr>
        <w:t xml:space="preserve">Artículo 18. </w:t>
      </w:r>
      <w:r w:rsidRPr="00A8761A">
        <w:rPr>
          <w:rFonts w:ascii="Arial" w:hAnsi="Arial" w:cs="Arial"/>
          <w:i/>
          <w:iCs/>
          <w:sz w:val="24"/>
          <w:szCs w:val="24"/>
        </w:rPr>
        <w:t>Son atribuciones y obligaciones de los elementos de la Policía Vial Estatal:</w:t>
      </w:r>
    </w:p>
    <w:p w14:paraId="609EB866" w14:textId="77777777" w:rsidR="00FB1EFC" w:rsidRPr="00A8761A" w:rsidRDefault="00FB1EFC" w:rsidP="00FB1EFC">
      <w:pPr>
        <w:pStyle w:val="Textonotapie"/>
        <w:tabs>
          <w:tab w:val="left" w:pos="7655"/>
        </w:tabs>
        <w:spacing w:after="200"/>
        <w:ind w:left="426" w:firstLine="708"/>
        <w:jc w:val="both"/>
        <w:rPr>
          <w:rFonts w:ascii="Arial" w:hAnsi="Arial" w:cs="Arial"/>
          <w:i/>
          <w:iCs/>
          <w:sz w:val="24"/>
          <w:szCs w:val="24"/>
        </w:rPr>
      </w:pPr>
      <w:r w:rsidRPr="00A8761A">
        <w:rPr>
          <w:rFonts w:ascii="Arial" w:hAnsi="Arial" w:cs="Arial"/>
          <w:i/>
          <w:iCs/>
          <w:sz w:val="24"/>
          <w:szCs w:val="24"/>
        </w:rPr>
        <w:t xml:space="preserve">   …</w:t>
      </w:r>
    </w:p>
    <w:p w14:paraId="44150A7B" w14:textId="77777777" w:rsidR="00FB1EFC" w:rsidRPr="00A8761A" w:rsidRDefault="00FB1EFC" w:rsidP="00FB1EFC">
      <w:pPr>
        <w:pStyle w:val="Textonotapie"/>
        <w:tabs>
          <w:tab w:val="left" w:pos="7655"/>
        </w:tabs>
        <w:spacing w:after="200"/>
        <w:ind w:left="1134" w:right="616"/>
        <w:jc w:val="both"/>
        <w:rPr>
          <w:rFonts w:ascii="Arial" w:hAnsi="Arial" w:cs="Arial"/>
          <w:i/>
          <w:iCs/>
          <w:sz w:val="24"/>
          <w:szCs w:val="24"/>
        </w:rPr>
      </w:pPr>
      <w:r w:rsidRPr="00A8761A">
        <w:rPr>
          <w:rFonts w:ascii="Arial" w:hAnsi="Arial" w:cs="Arial"/>
          <w:i/>
          <w:iCs/>
          <w:sz w:val="24"/>
          <w:szCs w:val="24"/>
        </w:rPr>
        <w:t xml:space="preserve">   VII. Poner a disposición de las autoridades competentes, sin perjuicio de lo ordenado en la fracción anterior, a las </w:t>
      </w:r>
      <w:r w:rsidRPr="00A8761A">
        <w:rPr>
          <w:rFonts w:ascii="Arial" w:hAnsi="Arial" w:cs="Arial"/>
          <w:i/>
          <w:iCs/>
          <w:sz w:val="24"/>
          <w:szCs w:val="24"/>
        </w:rPr>
        <w:lastRenderedPageBreak/>
        <w:t>personas que sean detenidas en flagrancia y se presuma su responsabilidad en los delitos causados, así como con motivo del manejo y tránsito de vehículos, a los vehículos instrumentos del delito, e informar a sus superiores jerárquicos;</w:t>
      </w:r>
    </w:p>
    <w:p w14:paraId="763FD9F6" w14:textId="77777777" w:rsidR="00FB1EFC" w:rsidRPr="00A8761A" w:rsidRDefault="00FB1EFC" w:rsidP="00FB1EFC">
      <w:pPr>
        <w:pStyle w:val="Textonotapie"/>
        <w:tabs>
          <w:tab w:val="left" w:pos="7655"/>
        </w:tabs>
        <w:spacing w:after="200"/>
        <w:ind w:left="426" w:firstLine="708"/>
        <w:jc w:val="both"/>
        <w:rPr>
          <w:rFonts w:ascii="Arial" w:hAnsi="Arial" w:cs="Arial"/>
          <w:i/>
          <w:iCs/>
          <w:sz w:val="24"/>
          <w:szCs w:val="24"/>
        </w:rPr>
      </w:pPr>
      <w:r w:rsidRPr="00A8761A">
        <w:rPr>
          <w:rFonts w:ascii="Arial" w:hAnsi="Arial" w:cs="Arial"/>
          <w:i/>
          <w:iCs/>
          <w:sz w:val="24"/>
          <w:szCs w:val="24"/>
        </w:rPr>
        <w:t xml:space="preserve">   ”</w:t>
      </w:r>
    </w:p>
    <w:p w14:paraId="0A99A4F0" w14:textId="77777777" w:rsidR="00FB1EFC" w:rsidRPr="00A8761A" w:rsidRDefault="00FB1EFC" w:rsidP="00FB1EFC">
      <w:pPr>
        <w:pStyle w:val="Textonotapie"/>
        <w:tabs>
          <w:tab w:val="left" w:pos="7655"/>
        </w:tabs>
        <w:spacing w:after="200"/>
        <w:ind w:left="1134" w:right="616"/>
        <w:jc w:val="both"/>
        <w:rPr>
          <w:rFonts w:ascii="Arial" w:hAnsi="Arial" w:cs="Arial"/>
          <w:i/>
          <w:iCs/>
          <w:sz w:val="24"/>
          <w:szCs w:val="24"/>
        </w:rPr>
      </w:pPr>
      <w:r w:rsidRPr="00A8761A">
        <w:rPr>
          <w:rFonts w:ascii="Arial" w:hAnsi="Arial" w:cs="Arial"/>
          <w:b/>
          <w:i/>
          <w:iCs/>
          <w:sz w:val="24"/>
          <w:szCs w:val="24"/>
        </w:rPr>
        <w:t xml:space="preserve">Artículo 24. </w:t>
      </w:r>
      <w:r w:rsidRPr="00A8761A">
        <w:rPr>
          <w:rFonts w:ascii="Arial" w:hAnsi="Arial" w:cs="Arial"/>
          <w:i/>
          <w:iCs/>
          <w:sz w:val="24"/>
          <w:szCs w:val="24"/>
        </w:rPr>
        <w:t>Los integrantes de la Policía Vial Estatal, están facultados para asegurar y resguardar vehículos en los siguientes casos:</w:t>
      </w:r>
    </w:p>
    <w:p w14:paraId="43593453" w14:textId="77777777" w:rsidR="00FB1EFC" w:rsidRPr="00FB254C" w:rsidRDefault="00FB1EFC" w:rsidP="00FB1EFC">
      <w:pPr>
        <w:pStyle w:val="Textonotapie"/>
        <w:tabs>
          <w:tab w:val="left" w:pos="7655"/>
        </w:tabs>
        <w:spacing w:after="200" w:line="360" w:lineRule="auto"/>
        <w:ind w:left="1134" w:right="618"/>
        <w:jc w:val="both"/>
        <w:rPr>
          <w:rFonts w:ascii="Arial" w:hAnsi="Arial" w:cs="Arial"/>
          <w:sz w:val="24"/>
          <w:szCs w:val="24"/>
        </w:rPr>
      </w:pPr>
      <w:r w:rsidRPr="00A8761A">
        <w:rPr>
          <w:rFonts w:ascii="Arial" w:hAnsi="Arial" w:cs="Arial"/>
          <w:i/>
          <w:iCs/>
          <w:sz w:val="24"/>
          <w:szCs w:val="24"/>
        </w:rPr>
        <w:t>…</w:t>
      </w:r>
      <w:r w:rsidRPr="004964DD">
        <w:rPr>
          <w:rFonts w:ascii="Arial" w:hAnsi="Arial" w:cs="Arial"/>
          <w:sz w:val="26"/>
          <w:szCs w:val="26"/>
        </w:rPr>
        <w:t>”</w:t>
      </w:r>
    </w:p>
    <w:p w14:paraId="50392347" w14:textId="77777777" w:rsidR="00FB1EFC" w:rsidRDefault="00FB1EFC" w:rsidP="00FB1EFC">
      <w:pPr>
        <w:spacing w:before="240" w:after="0" w:line="360" w:lineRule="auto"/>
        <w:ind w:right="-93" w:firstLine="708"/>
        <w:jc w:val="both"/>
        <w:rPr>
          <w:rFonts w:ascii="Arial" w:hAnsi="Arial" w:cs="Arial"/>
          <w:sz w:val="24"/>
          <w:szCs w:val="24"/>
        </w:rPr>
      </w:pPr>
      <w:r>
        <w:rPr>
          <w:rFonts w:ascii="Arial" w:hAnsi="Arial" w:cs="Arial"/>
          <w:bCs/>
          <w:sz w:val="26"/>
          <w:szCs w:val="26"/>
        </w:rPr>
        <w:t>Ley de Encierros y Depósitos de Vehículos para el Estado de Oaxaca:- - - - - - - - - - - - - - - - - - - - - - - - - - - - - - - - - - - - - - - - - - - - - -</w:t>
      </w:r>
    </w:p>
    <w:p w14:paraId="3B0B2D71" w14:textId="77777777" w:rsidR="00FB1EFC" w:rsidRPr="00FB254C" w:rsidRDefault="00FB1EFC" w:rsidP="00FB1EFC">
      <w:pPr>
        <w:spacing w:before="240" w:after="0" w:line="360" w:lineRule="auto"/>
        <w:ind w:left="1134" w:right="616"/>
        <w:jc w:val="both"/>
        <w:rPr>
          <w:rFonts w:ascii="Arial" w:hAnsi="Arial" w:cs="Arial"/>
          <w:bCs/>
          <w:sz w:val="24"/>
          <w:szCs w:val="24"/>
        </w:rPr>
      </w:pPr>
      <w:r w:rsidRPr="00FB254C">
        <w:rPr>
          <w:rFonts w:ascii="Arial" w:hAnsi="Arial" w:cs="Arial"/>
          <w:sz w:val="24"/>
          <w:szCs w:val="24"/>
        </w:rPr>
        <w:t>“</w:t>
      </w:r>
      <w:r w:rsidRPr="00FB254C">
        <w:rPr>
          <w:rFonts w:ascii="Arial" w:hAnsi="Arial" w:cs="Arial"/>
          <w:b/>
          <w:i/>
          <w:sz w:val="24"/>
          <w:szCs w:val="24"/>
        </w:rPr>
        <w:t xml:space="preserve">Artículo 11. </w:t>
      </w:r>
      <w:r w:rsidRPr="00FB254C">
        <w:rPr>
          <w:rFonts w:ascii="Arial" w:hAnsi="Arial" w:cs="Arial"/>
          <w:i/>
          <w:sz w:val="24"/>
          <w:szCs w:val="24"/>
        </w:rPr>
        <w:t>Los encargados de los encierros oficiales o concesionarios recibirán en depósito, toda clase de vehículos infraccionados, accidentados o decomisados, que pongan bajo su guarda y custodia las autoridades estatales o municipales en materia de seguridad pública y tránsito, por sí o por requerimiento de otras autoridades jurisdiccionales o administrativas competentes</w:t>
      </w:r>
      <w:r w:rsidRPr="00FB254C">
        <w:rPr>
          <w:rFonts w:ascii="Arial" w:hAnsi="Arial" w:cs="Arial"/>
          <w:sz w:val="24"/>
          <w:szCs w:val="24"/>
        </w:rPr>
        <w:t>.”</w:t>
      </w:r>
    </w:p>
    <w:p w14:paraId="22526339" w14:textId="16421435" w:rsidR="00AC5179" w:rsidRDefault="00AC5179" w:rsidP="008C2F1A">
      <w:pPr>
        <w:spacing w:before="240" w:after="0" w:line="360" w:lineRule="auto"/>
        <w:ind w:firstLine="709"/>
        <w:jc w:val="both"/>
        <w:rPr>
          <w:rFonts w:ascii="Arial" w:hAnsi="Arial" w:cs="Arial"/>
          <w:i/>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w:t>
      </w:r>
      <w:r w:rsidR="008C2F1A">
        <w:rPr>
          <w:rFonts w:ascii="Arial" w:hAnsi="Arial" w:cs="Arial"/>
          <w:color w:val="000000"/>
          <w:sz w:val="26"/>
          <w:szCs w:val="26"/>
        </w:rPr>
        <w:t xml:space="preserve"> </w:t>
      </w: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r w:rsidR="008C2F1A">
        <w:rPr>
          <w:rFonts w:ascii="Arial" w:hAnsi="Arial" w:cs="Arial"/>
          <w:i/>
          <w:color w:val="000000"/>
          <w:sz w:val="26"/>
          <w:szCs w:val="26"/>
        </w:rPr>
        <w:t xml:space="preserve">- - - - </w:t>
      </w:r>
    </w:p>
    <w:p w14:paraId="16F43810" w14:textId="40B353A7" w:rsidR="00527D28" w:rsidRDefault="00527D28" w:rsidP="00527D28">
      <w:pPr>
        <w:spacing w:before="240" w:after="0" w:line="360" w:lineRule="auto"/>
        <w:ind w:firstLine="709"/>
        <w:jc w:val="both"/>
        <w:rPr>
          <w:rFonts w:ascii="Arial" w:hAnsi="Arial" w:cs="Arial"/>
          <w:bCs/>
          <w:sz w:val="26"/>
          <w:szCs w:val="26"/>
        </w:rPr>
      </w:pPr>
      <w:r>
        <w:rPr>
          <w:rFonts w:ascii="Arial" w:hAnsi="Arial" w:cs="Arial"/>
          <w:bCs/>
          <w:sz w:val="26"/>
          <w:szCs w:val="26"/>
        </w:rPr>
        <w:t xml:space="preserve">Por lo que hace a la devolución de su licencia de conducir, la demandada al dar contestación exhibió entre otras documentales copia certificada de recibo de quince de septiembre de dos mil veinte, en la que se asentó que el actor </w:t>
      </w:r>
      <w:r w:rsidR="001F3D5A">
        <w:rPr>
          <w:rFonts w:ascii="Arial" w:hAnsi="Arial" w:cs="Arial"/>
          <w:bCs/>
          <w:sz w:val="26"/>
          <w:szCs w:val="26"/>
        </w:rPr>
        <w:t>**********</w:t>
      </w:r>
      <w:r>
        <w:rPr>
          <w:rFonts w:ascii="Arial" w:hAnsi="Arial" w:cs="Arial"/>
          <w:bCs/>
          <w:sz w:val="26"/>
          <w:szCs w:val="26"/>
        </w:rPr>
        <w:t xml:space="preserve">, recibió del área de infracciones y liberaciones la licencia original número </w:t>
      </w:r>
      <w:r w:rsidR="00F36978">
        <w:rPr>
          <w:rFonts w:ascii="Arial" w:hAnsi="Arial" w:cs="Arial"/>
          <w:bCs/>
          <w:sz w:val="26"/>
          <w:szCs w:val="26"/>
        </w:rPr>
        <w:t>**********</w:t>
      </w:r>
      <w:bookmarkStart w:id="0" w:name="_GoBack"/>
      <w:bookmarkEnd w:id="0"/>
      <w:r>
        <w:rPr>
          <w:rFonts w:ascii="Arial" w:hAnsi="Arial" w:cs="Arial"/>
          <w:bCs/>
          <w:sz w:val="26"/>
          <w:szCs w:val="26"/>
        </w:rPr>
        <w:t xml:space="preserve"> del Estado de Oaxaca; de lo que se colige que tal pretensión ya ha sido satisfecha.- - - - - - - - - - - - - - - - - - - - - - - - - - - - - - - - - - - -</w:t>
      </w:r>
    </w:p>
    <w:p w14:paraId="31FAA5C6" w14:textId="405DC2EF" w:rsidR="00AC5179" w:rsidRPr="00D10D8B" w:rsidRDefault="00AC5179" w:rsidP="00AD68E4">
      <w:pPr>
        <w:autoSpaceDE w:val="0"/>
        <w:autoSpaceDN w:val="0"/>
        <w:adjustRightInd w:val="0"/>
        <w:spacing w:before="240" w:line="360" w:lineRule="auto"/>
        <w:ind w:right="49" w:firstLine="708"/>
        <w:jc w:val="both"/>
        <w:rPr>
          <w:rFonts w:ascii="Arial" w:hAnsi="Arial" w:cs="Arial"/>
          <w:bCs/>
          <w:sz w:val="26"/>
          <w:szCs w:val="26"/>
        </w:rPr>
      </w:pPr>
      <w:r>
        <w:rPr>
          <w:rFonts w:ascii="Arial" w:hAnsi="Arial" w:cs="Arial"/>
          <w:sz w:val="26"/>
          <w:szCs w:val="26"/>
        </w:rPr>
        <w:lastRenderedPageBreak/>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demandado.</w:t>
      </w:r>
      <w:r w:rsidR="00AD68E4">
        <w:rPr>
          <w:rFonts w:ascii="Arial" w:hAnsi="Arial" w:cs="Arial"/>
          <w:bCs/>
          <w:sz w:val="26"/>
          <w:szCs w:val="26"/>
          <w:lang w:val="es-ES"/>
        </w:rPr>
        <w:t xml:space="preserve"> </w:t>
      </w: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r w:rsidR="008C2F1A">
        <w:rPr>
          <w:rFonts w:ascii="Arial" w:hAnsi="Arial" w:cs="Arial"/>
          <w:bCs/>
          <w:sz w:val="26"/>
          <w:szCs w:val="26"/>
        </w:rPr>
        <w:t xml:space="preserve">. </w:t>
      </w:r>
      <w:r w:rsidR="008C2F1A">
        <w:rPr>
          <w:rFonts w:ascii="Arial" w:hAnsi="Arial" w:cs="Arial"/>
          <w:sz w:val="26"/>
          <w:szCs w:val="26"/>
        </w:rPr>
        <w:t xml:space="preserve">- - - </w:t>
      </w:r>
      <w:r w:rsidR="00527D28">
        <w:rPr>
          <w:rFonts w:ascii="Arial" w:hAnsi="Arial" w:cs="Arial"/>
          <w:sz w:val="26"/>
          <w:szCs w:val="26"/>
        </w:rPr>
        <w:t xml:space="preserve">- - - - - - - - - - - - - - - - - - - - - - - - - - - - - - - </w:t>
      </w:r>
    </w:p>
    <w:p w14:paraId="77B66C93" w14:textId="77777777"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2C7046D4" w14:textId="77777777" w:rsidR="00AC5179" w:rsidRPr="009B59DB" w:rsidRDefault="00AC5179" w:rsidP="00AC517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6A59FD91" w14:textId="77777777" w:rsidR="00AC5179" w:rsidRPr="009B59DB" w:rsidRDefault="00AC5179" w:rsidP="00AC517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1961999E" w14:textId="77777777" w:rsidR="00AC5179" w:rsidRPr="009B59DB" w:rsidRDefault="00AC5179" w:rsidP="00AC517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504EF221" w14:textId="1CB49DB1" w:rsidR="00AC5179" w:rsidRPr="009B59DB" w:rsidRDefault="00AC5179" w:rsidP="000C6C6C">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000C6C6C">
        <w:rPr>
          <w:rFonts w:ascii="Arial" w:hAnsi="Arial" w:cs="Arial"/>
          <w:b/>
          <w:sz w:val="26"/>
          <w:szCs w:val="26"/>
        </w:rPr>
        <w:t xml:space="preserve"> </w:t>
      </w:r>
      <w:r w:rsidR="000C6C6C">
        <w:rPr>
          <w:rFonts w:ascii="Arial" w:hAnsi="Arial" w:cs="Arial"/>
          <w:bCs/>
          <w:sz w:val="26"/>
          <w:szCs w:val="26"/>
        </w:rPr>
        <w:t xml:space="preserve">Se actualizó la causal de improcedencia prevista por el artículo 161 fracción X de la Ley de Procedimiento y Justicia Administrativa para el Estado de Oaxaca, por lo que se </w:t>
      </w:r>
      <w:r w:rsidR="000C6C6C" w:rsidRPr="000C6C6C">
        <w:rPr>
          <w:rFonts w:ascii="Arial" w:hAnsi="Arial" w:cs="Arial"/>
          <w:b/>
          <w:sz w:val="26"/>
          <w:szCs w:val="26"/>
        </w:rPr>
        <w:t>sobresee</w:t>
      </w:r>
      <w:r w:rsidR="000C6C6C">
        <w:rPr>
          <w:rFonts w:ascii="Arial" w:hAnsi="Arial" w:cs="Arial"/>
          <w:bCs/>
          <w:sz w:val="26"/>
          <w:szCs w:val="26"/>
        </w:rPr>
        <w:t xml:space="preserve"> el juicio </w:t>
      </w:r>
      <w:r w:rsidR="000C6C6C">
        <w:rPr>
          <w:rFonts w:ascii="Arial" w:hAnsi="Arial" w:cs="Arial"/>
          <w:sz w:val="26"/>
          <w:szCs w:val="26"/>
        </w:rPr>
        <w:t>únicamente por lo que</w:t>
      </w:r>
      <w:r w:rsidR="000C6C6C">
        <w:rPr>
          <w:rFonts w:ascii="Arial" w:hAnsi="Arial" w:cs="Arial"/>
          <w:b/>
          <w:sz w:val="26"/>
          <w:szCs w:val="26"/>
        </w:rPr>
        <w:t xml:space="preserve"> </w:t>
      </w:r>
      <w:r w:rsidR="000C6C6C">
        <w:rPr>
          <w:rFonts w:ascii="Arial" w:hAnsi="Arial" w:cs="Arial"/>
          <w:bCs/>
          <w:sz w:val="26"/>
          <w:szCs w:val="26"/>
        </w:rPr>
        <w:t xml:space="preserve">respecta a la </w:t>
      </w:r>
      <w:r w:rsidR="000C6C6C">
        <w:rPr>
          <w:rFonts w:ascii="Arial" w:hAnsi="Arial" w:cs="Arial"/>
          <w:sz w:val="26"/>
          <w:szCs w:val="26"/>
        </w:rPr>
        <w:t>Secretaría de Finanzas del Estado de Oaxaca</w:t>
      </w:r>
      <w:r w:rsidRPr="009B59DB">
        <w:rPr>
          <w:rFonts w:ascii="Arial" w:hAnsi="Arial" w:cs="Arial"/>
          <w:sz w:val="26"/>
          <w:szCs w:val="26"/>
        </w:rPr>
        <w:t xml:space="preserve">. - -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w:t>
      </w:r>
    </w:p>
    <w:p w14:paraId="7FABAA82" w14:textId="5021AD88"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b/>
          <w:sz w:val="26"/>
          <w:szCs w:val="26"/>
        </w:rPr>
        <w:lastRenderedPageBreak/>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w:t>
      </w:r>
      <w:r w:rsidR="00AD68E4">
        <w:rPr>
          <w:rFonts w:ascii="Arial" w:hAnsi="Arial" w:cs="Arial"/>
          <w:sz w:val="26"/>
          <w:szCs w:val="26"/>
        </w:rPr>
        <w:t xml:space="preserve">número </w:t>
      </w:r>
      <w:r w:rsidR="001F3D5A">
        <w:rPr>
          <w:rFonts w:ascii="Arial" w:hAnsi="Arial" w:cs="Arial"/>
          <w:sz w:val="26"/>
          <w:szCs w:val="26"/>
        </w:rPr>
        <w:t>**********</w:t>
      </w:r>
      <w:r w:rsidR="00AD68E4">
        <w:rPr>
          <w:rFonts w:ascii="Arial" w:hAnsi="Arial" w:cs="Arial"/>
          <w:sz w:val="26"/>
          <w:szCs w:val="26"/>
        </w:rPr>
        <w:t xml:space="preserve"> de veintidós de enero de dos mil veinte</w:t>
      </w:r>
      <w:r>
        <w:rPr>
          <w:rFonts w:ascii="Arial" w:hAnsi="Arial" w:cs="Arial"/>
          <w:sz w:val="26"/>
          <w:szCs w:val="26"/>
        </w:rPr>
        <w:t xml:space="preserve">, emitida por el </w:t>
      </w:r>
      <w:r w:rsidR="00AD68E4">
        <w:rPr>
          <w:rFonts w:ascii="Arial" w:hAnsi="Arial" w:cs="Arial"/>
          <w:sz w:val="26"/>
          <w:szCs w:val="26"/>
        </w:rPr>
        <w:t>Policía Vial Gerardo Altamirano Jiménez, de la Dirección de Tránsito del Estado, de la Dirección General de la Policía Vial Estatal, de la Secretaría de Seguridad Pública del Estado de Oaxaca</w:t>
      </w:r>
      <w:r w:rsidRPr="00CF6DA9">
        <w:rPr>
          <w:rFonts w:ascii="Arial" w:hAnsi="Arial" w:cs="Arial"/>
          <w:sz w:val="26"/>
          <w:szCs w:val="26"/>
        </w:rPr>
        <w:t xml:space="preserve">; </w:t>
      </w:r>
      <w:r>
        <w:rPr>
          <w:rFonts w:ascii="Arial" w:hAnsi="Arial" w:cs="Arial"/>
          <w:sz w:val="26"/>
          <w:szCs w:val="26"/>
        </w:rPr>
        <w:t>y</w:t>
      </w:r>
      <w:r w:rsidR="00AD68E4">
        <w:rPr>
          <w:rFonts w:ascii="Arial" w:hAnsi="Arial" w:cs="Arial"/>
          <w:sz w:val="26"/>
          <w:szCs w:val="26"/>
        </w:rPr>
        <w:t xml:space="preserve">, </w:t>
      </w:r>
      <w:r>
        <w:rPr>
          <w:rFonts w:ascii="Arial" w:hAnsi="Arial" w:cs="Arial"/>
          <w:sz w:val="26"/>
          <w:szCs w:val="26"/>
        </w:rPr>
        <w:t>en consecuencia, s</w:t>
      </w:r>
      <w:r w:rsidRPr="009B59DB">
        <w:rPr>
          <w:rFonts w:ascii="Arial" w:hAnsi="Arial" w:cs="Arial"/>
          <w:sz w:val="26"/>
          <w:szCs w:val="26"/>
        </w:rPr>
        <w:t xml:space="preserve">e restituye </w:t>
      </w:r>
      <w:r>
        <w:rPr>
          <w:rFonts w:ascii="Arial" w:hAnsi="Arial" w:cs="Arial"/>
          <w:sz w:val="26"/>
          <w:szCs w:val="26"/>
        </w:rPr>
        <w:t xml:space="preserve">a </w:t>
      </w:r>
      <w:r w:rsidR="001F3D5A">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Pr>
          <w:rFonts w:ascii="Arial" w:hAnsi="Arial" w:cs="Arial"/>
          <w:sz w:val="26"/>
          <w:szCs w:val="26"/>
        </w:rPr>
        <w:t xml:space="preserve">- - - - - - - - - - - - </w:t>
      </w:r>
      <w:r w:rsidR="008C2F1A">
        <w:rPr>
          <w:rFonts w:ascii="Arial" w:hAnsi="Arial" w:cs="Arial"/>
          <w:sz w:val="26"/>
          <w:szCs w:val="26"/>
        </w:rPr>
        <w:t xml:space="preserve">- - - - - - </w:t>
      </w:r>
    </w:p>
    <w:p w14:paraId="77B94B36" w14:textId="77777777" w:rsidR="00AC5179" w:rsidRPr="009B59DB" w:rsidRDefault="00AC5179" w:rsidP="00AC5179">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1A875EEA" w14:textId="77777777" w:rsidR="00AC5179" w:rsidRPr="00C730B7" w:rsidRDefault="00AC5179" w:rsidP="00AC517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AC5179"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C4C02" w14:textId="77777777" w:rsidR="008877FD" w:rsidRDefault="008877FD">
      <w:pPr>
        <w:spacing w:after="0" w:line="240" w:lineRule="auto"/>
      </w:pPr>
      <w:r>
        <w:separator/>
      </w:r>
    </w:p>
  </w:endnote>
  <w:endnote w:type="continuationSeparator" w:id="0">
    <w:p w14:paraId="01340D7C" w14:textId="77777777" w:rsidR="008877FD" w:rsidRDefault="00887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1F3D5A" w:rsidRDefault="001F3D5A">
    <w:pPr>
      <w:pStyle w:val="Piedepgina"/>
      <w:jc w:val="center"/>
    </w:pPr>
  </w:p>
  <w:p w14:paraId="48640211" w14:textId="77777777" w:rsidR="001F3D5A" w:rsidRDefault="001F3D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141F57" w14:textId="77777777" w:rsidR="008877FD" w:rsidRDefault="008877FD">
      <w:pPr>
        <w:spacing w:after="0" w:line="240" w:lineRule="auto"/>
      </w:pPr>
      <w:r>
        <w:separator/>
      </w:r>
    </w:p>
  </w:footnote>
  <w:footnote w:type="continuationSeparator" w:id="0">
    <w:p w14:paraId="047569A3" w14:textId="77777777" w:rsidR="008877FD" w:rsidRDefault="008877FD">
      <w:pPr>
        <w:spacing w:after="0" w:line="240" w:lineRule="auto"/>
      </w:pPr>
      <w:r>
        <w:continuationSeparator/>
      </w:r>
    </w:p>
  </w:footnote>
  <w:footnote w:id="1">
    <w:p w14:paraId="5650FA11" w14:textId="77777777" w:rsidR="001F3D5A" w:rsidRPr="00271AF8" w:rsidRDefault="001F3D5A" w:rsidP="00AC517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7B964DD1" w14:textId="77777777" w:rsidR="001F3D5A" w:rsidRDefault="001F3D5A" w:rsidP="00AC5179">
      <w:pPr>
        <w:pStyle w:val="Textonotapie"/>
      </w:pPr>
      <w:r>
        <w:rPr>
          <w:rStyle w:val="Refdenotaalpie"/>
        </w:rPr>
        <w:footnoteRef/>
      </w:r>
      <w:r>
        <w:t xml:space="preserve"> “</w:t>
      </w:r>
      <w:r>
        <w:rPr>
          <w:b/>
        </w:rPr>
        <w:t xml:space="preserve">ARTÍCULO 161.- </w:t>
      </w:r>
      <w:r>
        <w:t>…</w:t>
      </w:r>
    </w:p>
    <w:p w14:paraId="50343D7E" w14:textId="77777777" w:rsidR="001F3D5A" w:rsidRDefault="001F3D5A" w:rsidP="00AC5179">
      <w:pPr>
        <w:pStyle w:val="Textonotapie"/>
      </w:pPr>
      <w:r>
        <w:t xml:space="preserve">   …</w:t>
      </w:r>
    </w:p>
    <w:p w14:paraId="7F27DA45" w14:textId="77777777" w:rsidR="001F3D5A" w:rsidRPr="00271AF8" w:rsidRDefault="001F3D5A" w:rsidP="00AC5179">
      <w:pPr>
        <w:pStyle w:val="Textonotapie"/>
      </w:pPr>
      <w:r>
        <w:t xml:space="preserve">   Las causales de improcedencia deben ser examinadas de oficio.”</w:t>
      </w:r>
    </w:p>
  </w:footnote>
  <w:footnote w:id="3">
    <w:p w14:paraId="36ED7E8E" w14:textId="77777777" w:rsidR="001F3D5A" w:rsidRDefault="001F3D5A" w:rsidP="00AC517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01CE03B" w14:textId="77777777" w:rsidR="001F3D5A" w:rsidRDefault="001F3D5A" w:rsidP="00AC517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7ED31EAE" w14:textId="77777777" w:rsidR="001F3D5A" w:rsidRPr="002C650C" w:rsidRDefault="001F3D5A" w:rsidP="00AC517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Content>
      <w:p w14:paraId="7E9AC0EE" w14:textId="0A08D493" w:rsidR="001F3D5A" w:rsidRDefault="001F3D5A">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fldChar w:fldCharType="begin"/>
        </w:r>
        <w:r>
          <w:instrText>PAGE   \* MERGEFORMAT</w:instrText>
        </w:r>
        <w:r>
          <w:fldChar w:fldCharType="separate"/>
        </w:r>
        <w:r w:rsidR="00F36978" w:rsidRPr="00F36978">
          <w:rPr>
            <w:noProof/>
            <w:lang w:val="es-ES"/>
          </w:rPr>
          <w:t>14</w:t>
        </w:r>
        <w:r>
          <w:rPr>
            <w:noProof/>
            <w:lang w:val="es-ES"/>
          </w:rPr>
          <w:fldChar w:fldCharType="end"/>
        </w:r>
      </w:p>
    </w:sdtContent>
  </w:sdt>
  <w:p w14:paraId="017C06F7" w14:textId="6E83B0EA" w:rsidR="001F3D5A" w:rsidRPr="00074592" w:rsidRDefault="001F3D5A" w:rsidP="004078F2">
    <w:pPr>
      <w:pStyle w:val="Encabezado"/>
      <w:ind w:right="-93"/>
      <w:jc w:val="right"/>
      <w:rPr>
        <w:bCs/>
      </w:rPr>
    </w:pPr>
    <w:r w:rsidRPr="00074592">
      <w:rPr>
        <w:bCs/>
      </w:rPr>
      <w:t xml:space="preserve">EXPEDIENTE: </w:t>
    </w:r>
    <w:r>
      <w:rPr>
        <w:bCs/>
      </w:rPr>
      <w:t>31</w:t>
    </w:r>
    <w:r w:rsidRPr="00074592">
      <w:rPr>
        <w:bCs/>
      </w:rPr>
      <w:t>/20</w:t>
    </w:r>
    <w:r>
      <w:rPr>
        <w:bCs/>
      </w:rPr>
      <w:t>20</w:t>
    </w:r>
  </w:p>
  <w:p w14:paraId="11E86ECA" w14:textId="65A7DB8F" w:rsidR="001F3D5A" w:rsidRDefault="00F36978">
    <w:pPr>
      <w:pStyle w:val="Encabezado"/>
    </w:pPr>
    <w:r>
      <w:rPr>
        <w:noProof/>
        <w:lang w:eastAsia="es-MX"/>
      </w:rPr>
      <mc:AlternateContent>
        <mc:Choice Requires="wps">
          <w:drawing>
            <wp:anchor distT="0" distB="0" distL="114300" distR="114300" simplePos="0" relativeHeight="251667456" behindDoc="1" locked="0" layoutInCell="1" allowOverlap="1" wp14:anchorId="0309F32D" wp14:editId="508DA961">
              <wp:simplePos x="0" y="0"/>
              <wp:positionH relativeFrom="column">
                <wp:posOffset>5641975</wp:posOffset>
              </wp:positionH>
              <wp:positionV relativeFrom="paragraph">
                <wp:posOffset>163830</wp:posOffset>
              </wp:positionV>
              <wp:extent cx="1009650" cy="997585"/>
              <wp:effectExtent l="0" t="0" r="19050" b="12065"/>
              <wp:wrapNone/>
              <wp:docPr id="18"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126DEEF8" w14:textId="77777777" w:rsidR="001F3D5A" w:rsidRPr="00035E13" w:rsidRDefault="001F3D5A" w:rsidP="001F3D5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5" o:spid="_x0000_s1026" type="#_x0000_t202" style="position:absolute;margin-left:444.25pt;margin-top:12.9pt;width:79.5pt;height:78.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" fillcolor="window" strokeweight=".5pt">
              <v:path arrowok="t"/>
              <v:textbox>
                <w:txbxContent>
                  <w:p w14:paraId="126DEEF8" w14:textId="77777777" w:rsidR="001F3D5A" w:rsidRPr="00035E13" w:rsidRDefault="001F3D5A" w:rsidP="001F3D5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21B33DE9" w:rsidR="001F3D5A" w:rsidRDefault="00F36978">
    <w:pPr>
      <w:pStyle w:val="Encabezado"/>
      <w:jc w:val="center"/>
    </w:pPr>
    <w:r>
      <w:rPr>
        <w:noProof/>
        <w:lang w:eastAsia="es-MX"/>
      </w:rPr>
      <mc:AlternateContent>
        <mc:Choice Requires="wps">
          <w:drawing>
            <wp:anchor distT="0" distB="0" distL="114300" distR="114300" simplePos="0" relativeHeight="251666432" behindDoc="1" locked="0" layoutInCell="1" allowOverlap="1" wp14:anchorId="0309F32D" wp14:editId="5AFFC847">
              <wp:simplePos x="0" y="0"/>
              <wp:positionH relativeFrom="column">
                <wp:posOffset>-1153160</wp:posOffset>
              </wp:positionH>
              <wp:positionV relativeFrom="paragraph">
                <wp:posOffset>523875</wp:posOffset>
              </wp:positionV>
              <wp:extent cx="1009650" cy="997585"/>
              <wp:effectExtent l="0" t="0" r="19050" b="12065"/>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0E3B48F7" w14:textId="77777777" w:rsidR="001F3D5A" w:rsidRPr="00035E13" w:rsidRDefault="001F3D5A" w:rsidP="001F3D5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_x0000_s1027" type="#_x0000_t202" style="position:absolute;left:0;text-align:left;margin-left:-90.8pt;margin-top:41.25pt;width:79.5pt;height:78.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" fillcolor="window" strokeweight=".5pt">
              <v:path arrowok="t"/>
              <v:textbox>
                <w:txbxContent>
                  <w:p w14:paraId="0E3B48F7" w14:textId="77777777" w:rsidR="001F3D5A" w:rsidRPr="00035E13" w:rsidRDefault="001F3D5A" w:rsidP="001F3D5A">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1F3D5A">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Content>
        <w:r w:rsidR="001F3D5A">
          <w:fldChar w:fldCharType="begin"/>
        </w:r>
        <w:r w:rsidR="001F3D5A">
          <w:instrText>PAGE   \* MERGEFORMAT</w:instrText>
        </w:r>
        <w:r w:rsidR="001F3D5A">
          <w:fldChar w:fldCharType="separate"/>
        </w:r>
        <w:r w:rsidRPr="00F36978">
          <w:rPr>
            <w:noProof/>
            <w:lang w:val="es-ES"/>
          </w:rPr>
          <w:t>15</w:t>
        </w:r>
        <w:r w:rsidR="001F3D5A">
          <w:rPr>
            <w:noProof/>
            <w:lang w:val="es-ES"/>
          </w:rPr>
          <w:fldChar w:fldCharType="end"/>
        </w:r>
      </w:sdtContent>
    </w:sdt>
  </w:p>
  <w:p w14:paraId="1C405C8D" w14:textId="10492056" w:rsidR="001F3D5A" w:rsidRPr="00074592" w:rsidRDefault="001F3D5A" w:rsidP="004078F2">
    <w:pPr>
      <w:pStyle w:val="Encabezado"/>
      <w:ind w:right="-93"/>
      <w:jc w:val="right"/>
      <w:rPr>
        <w:bCs/>
      </w:rPr>
    </w:pPr>
    <w:r w:rsidRPr="00074592">
      <w:rPr>
        <w:bCs/>
      </w:rPr>
      <w:t xml:space="preserve">EXPEDIENTE: </w:t>
    </w:r>
    <w:r>
      <w:rPr>
        <w:bCs/>
      </w:rPr>
      <w:t>31</w:t>
    </w:r>
    <w:r w:rsidRPr="00074592">
      <w:rPr>
        <w:bCs/>
      </w:rPr>
      <w:t>/20</w:t>
    </w:r>
    <w:r>
      <w:rPr>
        <w:bCs/>
      </w:rPr>
      <w:t>20</w:t>
    </w:r>
  </w:p>
  <w:p w14:paraId="371C2FDB" w14:textId="5F86E239" w:rsidR="001F3D5A" w:rsidRDefault="00F36978"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374258C7" wp14:editId="5CD7D80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708145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1F3D5A" w:rsidRDefault="001F3D5A">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1CD6"/>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475D7"/>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012"/>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C6C6C"/>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4F"/>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02"/>
    <w:rsid w:val="00154490"/>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8EE"/>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3BBD"/>
    <w:rsid w:val="001A4127"/>
    <w:rsid w:val="001A4E1C"/>
    <w:rsid w:val="001A554E"/>
    <w:rsid w:val="001A6EBE"/>
    <w:rsid w:val="001A6F68"/>
    <w:rsid w:val="001A77FB"/>
    <w:rsid w:val="001B009D"/>
    <w:rsid w:val="001B13DB"/>
    <w:rsid w:val="001B17F6"/>
    <w:rsid w:val="001B341D"/>
    <w:rsid w:val="001B3A10"/>
    <w:rsid w:val="001B6E63"/>
    <w:rsid w:val="001B71C2"/>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3D5A"/>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09E"/>
    <w:rsid w:val="00213783"/>
    <w:rsid w:val="00213D04"/>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1A"/>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2F7"/>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4D76"/>
    <w:rsid w:val="003F532D"/>
    <w:rsid w:val="003F7A40"/>
    <w:rsid w:val="004003E7"/>
    <w:rsid w:val="00400CE8"/>
    <w:rsid w:val="00400D95"/>
    <w:rsid w:val="00401B8F"/>
    <w:rsid w:val="00401FEB"/>
    <w:rsid w:val="004022FC"/>
    <w:rsid w:val="00402763"/>
    <w:rsid w:val="004027A1"/>
    <w:rsid w:val="00403BDE"/>
    <w:rsid w:val="004051E8"/>
    <w:rsid w:val="00405E13"/>
    <w:rsid w:val="00406284"/>
    <w:rsid w:val="00406A7E"/>
    <w:rsid w:val="00406B2A"/>
    <w:rsid w:val="00406B80"/>
    <w:rsid w:val="00406C21"/>
    <w:rsid w:val="00406FC8"/>
    <w:rsid w:val="00407242"/>
    <w:rsid w:val="0040758D"/>
    <w:rsid w:val="00407734"/>
    <w:rsid w:val="004078F2"/>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71"/>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A7"/>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29FB"/>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152"/>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D28"/>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36E9"/>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5009"/>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656"/>
    <w:rsid w:val="005B1E67"/>
    <w:rsid w:val="005B2365"/>
    <w:rsid w:val="005B296A"/>
    <w:rsid w:val="005B3184"/>
    <w:rsid w:val="005B36F5"/>
    <w:rsid w:val="005B3BB9"/>
    <w:rsid w:val="005B3F3B"/>
    <w:rsid w:val="005B4EE7"/>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379"/>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0FA5"/>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5D8"/>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F37"/>
    <w:rsid w:val="006A52BF"/>
    <w:rsid w:val="006A5821"/>
    <w:rsid w:val="006A5A6C"/>
    <w:rsid w:val="006A61E5"/>
    <w:rsid w:val="006A654C"/>
    <w:rsid w:val="006A6B9A"/>
    <w:rsid w:val="006A7061"/>
    <w:rsid w:val="006A7387"/>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0AA1"/>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B77"/>
    <w:rsid w:val="00727C09"/>
    <w:rsid w:val="00727D9C"/>
    <w:rsid w:val="00730089"/>
    <w:rsid w:val="00730250"/>
    <w:rsid w:val="00730453"/>
    <w:rsid w:val="0073182F"/>
    <w:rsid w:val="00731B7E"/>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789"/>
    <w:rsid w:val="00854886"/>
    <w:rsid w:val="00855029"/>
    <w:rsid w:val="0085507C"/>
    <w:rsid w:val="0085563E"/>
    <w:rsid w:val="00856458"/>
    <w:rsid w:val="008575A2"/>
    <w:rsid w:val="008601DA"/>
    <w:rsid w:val="00861653"/>
    <w:rsid w:val="0086170A"/>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7FD"/>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2F1A"/>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5C"/>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247"/>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0C87"/>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24D"/>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10"/>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8D4"/>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C5179"/>
    <w:rsid w:val="00AD100C"/>
    <w:rsid w:val="00AD2540"/>
    <w:rsid w:val="00AD38ED"/>
    <w:rsid w:val="00AD39D6"/>
    <w:rsid w:val="00AD3C97"/>
    <w:rsid w:val="00AD4282"/>
    <w:rsid w:val="00AD5A42"/>
    <w:rsid w:val="00AD68E4"/>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323"/>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E73"/>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859"/>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3C5"/>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4CFF"/>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AAA"/>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97A2E"/>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A2"/>
    <w:rsid w:val="00CA66BE"/>
    <w:rsid w:val="00CB1AC1"/>
    <w:rsid w:val="00CB26F2"/>
    <w:rsid w:val="00CB2BAE"/>
    <w:rsid w:val="00CB3166"/>
    <w:rsid w:val="00CB40D4"/>
    <w:rsid w:val="00CB41E1"/>
    <w:rsid w:val="00CB638D"/>
    <w:rsid w:val="00CB6900"/>
    <w:rsid w:val="00CB6E3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0E3"/>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31A"/>
    <w:rsid w:val="00D12C52"/>
    <w:rsid w:val="00D12D84"/>
    <w:rsid w:val="00D14E13"/>
    <w:rsid w:val="00D16547"/>
    <w:rsid w:val="00D20368"/>
    <w:rsid w:val="00D20460"/>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5294"/>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0FF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567"/>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862"/>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8B5"/>
    <w:rsid w:val="00ED7AA8"/>
    <w:rsid w:val="00EE057C"/>
    <w:rsid w:val="00EE0858"/>
    <w:rsid w:val="00EE236A"/>
    <w:rsid w:val="00EE2649"/>
    <w:rsid w:val="00EE3015"/>
    <w:rsid w:val="00EE31AF"/>
    <w:rsid w:val="00EE34A1"/>
    <w:rsid w:val="00EE3CF8"/>
    <w:rsid w:val="00EE41A1"/>
    <w:rsid w:val="00EE4E6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978"/>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089"/>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1EFC"/>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3CA8"/>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DD401D-BDF8-4DFC-81F6-6BD6B2713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4878</Words>
  <Characters>26829</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Admin</cp:lastModifiedBy>
  <cp:revision>2</cp:revision>
  <cp:lastPrinted>2021-11-05T21:59:00Z</cp:lastPrinted>
  <dcterms:created xsi:type="dcterms:W3CDTF">2022-03-03T21:19:00Z</dcterms:created>
  <dcterms:modified xsi:type="dcterms:W3CDTF">2022-03-03T21:19:00Z</dcterms:modified>
</cp:coreProperties>
</file>