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bookmarkStart w:id="0" w:name="_GoBack"/>
      <w:bookmarkEnd w:id="0"/>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75C7679D"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475396">
        <w:rPr>
          <w:rFonts w:ascii="Arial" w:hAnsi="Arial" w:cs="Arial"/>
          <w:b/>
          <w:sz w:val="24"/>
          <w:szCs w:val="24"/>
        </w:rPr>
        <w:t>0032</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0E5A1129" w:rsidR="006559D9" w:rsidRPr="00E24BAB" w:rsidRDefault="00475396" w:rsidP="006559D9">
      <w:pPr>
        <w:pStyle w:val="Encabezado"/>
        <w:tabs>
          <w:tab w:val="clear" w:pos="4419"/>
          <w:tab w:val="clear" w:pos="8838"/>
        </w:tabs>
        <w:ind w:left="3402"/>
        <w:rPr>
          <w:rFonts w:ascii="Arial" w:hAnsi="Arial" w:cs="Arial"/>
          <w:b/>
          <w:sz w:val="24"/>
          <w:szCs w:val="24"/>
        </w:rPr>
      </w:pPr>
      <w:r>
        <w:rPr>
          <w:rFonts w:ascii="Arial" w:hAnsi="Arial" w:cs="Arial"/>
          <w:b/>
          <w:sz w:val="24"/>
          <w:szCs w:val="24"/>
        </w:rPr>
        <w:t xml:space="preserve">ACTOR: </w:t>
      </w:r>
      <w:r w:rsidR="00E24BAB">
        <w:rPr>
          <w:rFonts w:ascii="Arial" w:hAnsi="Arial" w:cs="Arial"/>
          <w:b/>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57E9272A"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4A8164DD" w14:textId="77777777" w:rsidR="006559D9" w:rsidRPr="00240D1C" w:rsidRDefault="006559D9" w:rsidP="00E317A6">
      <w:pPr>
        <w:pStyle w:val="Encabezado"/>
        <w:tabs>
          <w:tab w:val="clear" w:pos="4419"/>
          <w:tab w:val="clear" w:pos="8838"/>
          <w:tab w:val="center" w:pos="-1418"/>
        </w:tabs>
        <w:jc w:val="both"/>
        <w:rPr>
          <w:rFonts w:ascii="Arial" w:hAnsi="Arial" w:cs="Arial"/>
          <w:b/>
          <w:sz w:val="24"/>
          <w:szCs w:val="24"/>
        </w:rPr>
      </w:pPr>
    </w:p>
    <w:p w14:paraId="61074946" w14:textId="721DEB7A" w:rsidR="006559D9" w:rsidRPr="00240D1C" w:rsidRDefault="00DE1831" w:rsidP="00A32C00">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SECRETARIO:</w:t>
      </w:r>
      <w:r w:rsidR="006559D9" w:rsidRPr="00240D1C">
        <w:rPr>
          <w:rFonts w:ascii="Arial" w:hAnsi="Arial" w:cs="Arial"/>
          <w:b/>
          <w:sz w:val="24"/>
          <w:szCs w:val="24"/>
        </w:rPr>
        <w:t xml:space="preserve">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2A92473D"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D53589">
        <w:rPr>
          <w:rFonts w:ascii="Arial" w:hAnsi="Arial" w:cs="Arial"/>
          <w:b/>
          <w:sz w:val="24"/>
          <w:szCs w:val="24"/>
        </w:rPr>
        <w:t>CATORCE</w:t>
      </w:r>
      <w:r w:rsidR="00DE1831">
        <w:rPr>
          <w:rFonts w:ascii="Arial" w:hAnsi="Arial" w:cs="Arial"/>
          <w:b/>
          <w:sz w:val="24"/>
          <w:szCs w:val="24"/>
        </w:rPr>
        <w:t xml:space="preserve"> DE </w:t>
      </w:r>
      <w:r w:rsidR="00475396">
        <w:rPr>
          <w:rFonts w:ascii="Arial" w:hAnsi="Arial" w:cs="Arial"/>
          <w:b/>
          <w:sz w:val="24"/>
          <w:szCs w:val="24"/>
        </w:rPr>
        <w:t>OCTUBRE</w:t>
      </w:r>
      <w:r w:rsidR="00E317A6">
        <w:rPr>
          <w:rFonts w:ascii="Arial" w:hAnsi="Arial" w:cs="Arial"/>
          <w:b/>
          <w:sz w:val="24"/>
          <w:szCs w:val="24"/>
        </w:rPr>
        <w:t xml:space="preserve"> </w:t>
      </w:r>
      <w:r w:rsidRPr="00240D1C">
        <w:rPr>
          <w:rFonts w:ascii="Arial" w:hAnsi="Arial" w:cs="Arial"/>
          <w:b/>
          <w:sz w:val="24"/>
          <w:szCs w:val="24"/>
        </w:rPr>
        <w:t xml:space="preserve">DE DOS MIL </w:t>
      </w:r>
      <w:proofErr w:type="gramStart"/>
      <w:r w:rsidRPr="00240D1C">
        <w:rPr>
          <w:rFonts w:ascii="Arial" w:hAnsi="Arial" w:cs="Arial"/>
          <w:b/>
          <w:sz w:val="24"/>
          <w:szCs w:val="24"/>
        </w:rPr>
        <w:t>VEINTIUNO.-</w:t>
      </w:r>
      <w:proofErr w:type="gramEnd"/>
      <w:r w:rsidRPr="00240D1C">
        <w:rPr>
          <w:rFonts w:ascii="Arial" w:hAnsi="Arial" w:cs="Arial"/>
          <w:b/>
          <w:sz w:val="24"/>
          <w:szCs w:val="24"/>
        </w:rPr>
        <w:t xml:space="preserve"> - - - - - - - - - - - - - - - - - - - - - - - - </w:t>
      </w:r>
      <w:r w:rsidR="003E2290" w:rsidRPr="00240D1C">
        <w:rPr>
          <w:rFonts w:ascii="Arial" w:hAnsi="Arial" w:cs="Arial"/>
          <w:b/>
          <w:sz w:val="24"/>
          <w:szCs w:val="24"/>
        </w:rPr>
        <w:t xml:space="preserve">- - - - - - - - </w:t>
      </w:r>
      <w:r w:rsidR="00D53589">
        <w:rPr>
          <w:rFonts w:ascii="Arial" w:hAnsi="Arial" w:cs="Arial"/>
          <w:b/>
          <w:sz w:val="24"/>
          <w:szCs w:val="24"/>
        </w:rPr>
        <w:t xml:space="preserve">- - - - - - - - - </w:t>
      </w:r>
    </w:p>
    <w:p w14:paraId="2FD6D099" w14:textId="4479EDC7"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475396">
        <w:rPr>
          <w:rFonts w:ascii="Arial" w:hAnsi="Arial" w:cs="Arial"/>
          <w:b/>
          <w:sz w:val="24"/>
          <w:szCs w:val="24"/>
        </w:rPr>
        <w:t>0032</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E24BAB" w:rsidRPr="00E24BAB">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POLICIA VIAL 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ESTADO DE OAXACA</w:t>
      </w:r>
      <w:r w:rsidR="00475396">
        <w:rPr>
          <w:rFonts w:ascii="Arial" w:hAnsi="Arial" w:cs="Arial"/>
          <w:sz w:val="24"/>
          <w:szCs w:val="24"/>
        </w:rPr>
        <w:t>.</w:t>
      </w:r>
      <w:r w:rsidR="00DD1429">
        <w:rPr>
          <w:rFonts w:ascii="Arial" w:hAnsi="Arial" w:cs="Arial"/>
          <w:sz w:val="24"/>
          <w:szCs w:val="24"/>
        </w:rPr>
        <w:t xml:space="preserve"> - - - - - - - - - - - - - - - </w:t>
      </w:r>
      <w:r w:rsidR="009F6B8E" w:rsidRPr="00240D1C">
        <w:rPr>
          <w:rFonts w:ascii="Arial" w:hAnsi="Arial" w:cs="Arial"/>
          <w:sz w:val="24"/>
          <w:szCs w:val="24"/>
        </w:rPr>
        <w:t xml:space="preserve"> </w:t>
      </w:r>
    </w:p>
    <w:p w14:paraId="5F0D3CBF" w14:textId="5071165F" w:rsidR="003A0F04" w:rsidRPr="00240D1C" w:rsidRDefault="00475396" w:rsidP="00834BFF">
      <w:pPr>
        <w:spacing w:before="240" w:after="0" w:line="360" w:lineRule="auto"/>
        <w:jc w:val="center"/>
        <w:rPr>
          <w:rFonts w:ascii="Arial" w:hAnsi="Arial" w:cs="Arial"/>
          <w:b/>
          <w:sz w:val="24"/>
          <w:szCs w:val="24"/>
        </w:rPr>
      </w:pPr>
      <w:r>
        <w:rPr>
          <w:rFonts w:ascii="Arial" w:hAnsi="Arial" w:cs="Arial"/>
          <w:b/>
          <w:sz w:val="24"/>
          <w:szCs w:val="24"/>
        </w:rPr>
        <w:t>R E S U L T A N D O</w:t>
      </w:r>
    </w:p>
    <w:p w14:paraId="4C81AB98" w14:textId="0E69F367"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475396">
        <w:rPr>
          <w:rFonts w:ascii="Arial" w:hAnsi="Arial" w:cs="Arial"/>
          <w:sz w:val="24"/>
          <w:szCs w:val="24"/>
        </w:rPr>
        <w:t>veinticinco de febrero</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adscrito a la Dirección General de la Policía Vial Estatal, Dirección de Tránsito de la Secretaría de Seguridad Pública del Estado de Oaxaca</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 xml:space="preserve">dicha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E317A6">
        <w:rPr>
          <w:rFonts w:ascii="Arial" w:hAnsi="Arial" w:cs="Arial"/>
          <w:sz w:val="24"/>
          <w:szCs w:val="24"/>
        </w:rPr>
        <w:t xml:space="preserve"> su</w:t>
      </w:r>
      <w:r w:rsidR="001642BC" w:rsidRPr="00240D1C">
        <w:rPr>
          <w:rFonts w:ascii="Arial" w:hAnsi="Arial" w:cs="Arial"/>
          <w:sz w:val="24"/>
          <w:szCs w:val="24"/>
        </w:rPr>
        <w:t xml:space="preserve"> contestación</w:t>
      </w:r>
      <w:r w:rsidR="00B8574F" w:rsidRPr="00240D1C">
        <w:rPr>
          <w:rFonts w:ascii="Arial" w:hAnsi="Arial" w:cs="Arial"/>
          <w:sz w:val="24"/>
          <w:szCs w:val="24"/>
        </w:rPr>
        <w:t>, con el apercibimiento que de no hacerlo dentro de dicho plazo, se le tendría contestando en sentido afirmativo, y de no referirse a todos los hechos se le</w:t>
      </w:r>
      <w:r w:rsidR="00E317A6">
        <w:rPr>
          <w:rFonts w:ascii="Arial" w:hAnsi="Arial" w:cs="Arial"/>
          <w:sz w:val="24"/>
          <w:szCs w:val="24"/>
        </w:rPr>
        <w:t xml:space="preserve"> tendría</w:t>
      </w:r>
      <w:r w:rsidR="00475396">
        <w:rPr>
          <w:rFonts w:ascii="Arial" w:hAnsi="Arial" w:cs="Arial"/>
          <w:sz w:val="24"/>
          <w:szCs w:val="24"/>
        </w:rPr>
        <w:t xml:space="preserve"> como ciertos. Así también, s</w:t>
      </w:r>
      <w:r w:rsidR="00B8574F" w:rsidRPr="00240D1C">
        <w:rPr>
          <w:rFonts w:ascii="Arial" w:hAnsi="Arial" w:cs="Arial"/>
          <w:sz w:val="24"/>
          <w:szCs w:val="24"/>
        </w:rPr>
        <w:t xml:space="preserve">e tuvo por ofrecidas y admitidas las pruebas </w:t>
      </w:r>
      <w:r w:rsidR="00475396">
        <w:rPr>
          <w:rFonts w:ascii="Arial" w:hAnsi="Arial" w:cs="Arial"/>
          <w:sz w:val="24"/>
          <w:szCs w:val="24"/>
        </w:rPr>
        <w:t xml:space="preserve">de </w:t>
      </w:r>
      <w:r w:rsidR="00B8574F" w:rsidRPr="00240D1C">
        <w:rPr>
          <w:rFonts w:ascii="Arial" w:hAnsi="Arial" w:cs="Arial"/>
          <w:sz w:val="24"/>
          <w:szCs w:val="24"/>
        </w:rPr>
        <w:t>la parte actora</w:t>
      </w:r>
      <w:r w:rsidR="00273534">
        <w:rPr>
          <w:rFonts w:ascii="Arial" w:hAnsi="Arial" w:cs="Arial"/>
          <w:sz w:val="24"/>
          <w:szCs w:val="24"/>
        </w:rPr>
        <w:t>.</w:t>
      </w:r>
    </w:p>
    <w:p w14:paraId="07F5D49E" w14:textId="54EF9088" w:rsidR="00725C42" w:rsidRDefault="001A27FB" w:rsidP="001A44FE">
      <w:pPr>
        <w:spacing w:before="240" w:after="0" w:line="360" w:lineRule="auto"/>
        <w:ind w:firstLine="567"/>
        <w:jc w:val="both"/>
        <w:rPr>
          <w:rFonts w:ascii="Arial" w:hAnsi="Arial" w:cs="Arial"/>
          <w:sz w:val="24"/>
          <w:szCs w:val="24"/>
        </w:rPr>
      </w:pPr>
      <w:r w:rsidRPr="00240D1C">
        <w:rPr>
          <w:rFonts w:ascii="Arial" w:hAnsi="Arial" w:cs="Arial"/>
          <w:b/>
          <w:sz w:val="24"/>
          <w:szCs w:val="24"/>
        </w:rPr>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FF0FA5">
        <w:rPr>
          <w:rFonts w:ascii="Arial" w:hAnsi="Arial" w:cs="Arial"/>
          <w:sz w:val="24"/>
          <w:szCs w:val="24"/>
        </w:rPr>
        <w:t>veinticuatro de agosto de dos mil veinte</w:t>
      </w:r>
      <w:r w:rsidR="00E317A6">
        <w:rPr>
          <w:rFonts w:ascii="Arial" w:hAnsi="Arial" w:cs="Arial"/>
          <w:sz w:val="24"/>
          <w:szCs w:val="24"/>
        </w:rPr>
        <w:t xml:space="preserve">, </w:t>
      </w:r>
      <w:r w:rsidR="00725C42">
        <w:rPr>
          <w:rFonts w:ascii="Arial" w:hAnsi="Arial" w:cs="Arial"/>
          <w:sz w:val="24"/>
          <w:szCs w:val="24"/>
        </w:rPr>
        <w:t>se le hiz</w:t>
      </w:r>
      <w:r w:rsidR="00FD3B7D">
        <w:rPr>
          <w:rFonts w:ascii="Arial" w:hAnsi="Arial" w:cs="Arial"/>
          <w:sz w:val="24"/>
          <w:szCs w:val="24"/>
        </w:rPr>
        <w:t>o del conocimiento a las partes</w:t>
      </w:r>
      <w:r w:rsidR="00725C42">
        <w:rPr>
          <w:rFonts w:ascii="Arial" w:hAnsi="Arial" w:cs="Arial"/>
          <w:sz w:val="24"/>
          <w:szCs w:val="24"/>
        </w:rPr>
        <w:t xml:space="preserve"> la designación del nuevo Titular de esta Sala Unitaria, </w:t>
      </w:r>
      <w:r w:rsidR="00FD3B7D">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600FBEC3" w14:textId="31A195CD" w:rsidR="00FD3B7D" w:rsidRDefault="00FD3B7D" w:rsidP="00FD3B7D">
      <w:pPr>
        <w:spacing w:before="240" w:after="0" w:line="360" w:lineRule="auto"/>
        <w:ind w:firstLine="567"/>
        <w:jc w:val="both"/>
        <w:rPr>
          <w:rFonts w:ascii="Arial" w:hAnsi="Arial" w:cs="Arial"/>
          <w:sz w:val="24"/>
          <w:szCs w:val="24"/>
        </w:rPr>
      </w:pPr>
      <w:r>
        <w:rPr>
          <w:rFonts w:ascii="Arial" w:hAnsi="Arial" w:cs="Arial"/>
          <w:sz w:val="24"/>
          <w:szCs w:val="24"/>
        </w:rPr>
        <w:lastRenderedPageBreak/>
        <w:t>Así mismo, se le hizo efectivo</w:t>
      </w:r>
      <w:r w:rsidR="00A849DC">
        <w:rPr>
          <w:rFonts w:ascii="Arial" w:hAnsi="Arial" w:cs="Arial"/>
          <w:sz w:val="24"/>
          <w:szCs w:val="24"/>
        </w:rPr>
        <w:t xml:space="preserve"> el apercibimiento</w:t>
      </w:r>
      <w:r>
        <w:rPr>
          <w:rFonts w:ascii="Arial" w:hAnsi="Arial" w:cs="Arial"/>
          <w:sz w:val="24"/>
          <w:szCs w:val="24"/>
        </w:rPr>
        <w:t xml:space="preserve"> a la </w:t>
      </w:r>
      <w:r w:rsidRPr="00FD3B7D">
        <w:rPr>
          <w:rFonts w:ascii="Arial" w:hAnsi="Arial" w:cs="Arial"/>
          <w:b/>
          <w:sz w:val="24"/>
          <w:szCs w:val="24"/>
        </w:rPr>
        <w:t xml:space="preserve">autoridad </w:t>
      </w:r>
      <w:r w:rsidR="00D53589" w:rsidRPr="00FD3B7D">
        <w:rPr>
          <w:rFonts w:ascii="Arial" w:hAnsi="Arial" w:cs="Arial"/>
          <w:b/>
          <w:sz w:val="24"/>
          <w:szCs w:val="24"/>
        </w:rPr>
        <w:t>demandada</w:t>
      </w:r>
      <w:r w:rsidR="00D53589">
        <w:rPr>
          <w:rFonts w:ascii="Arial" w:hAnsi="Arial" w:cs="Arial"/>
          <w:sz w:val="24"/>
          <w:szCs w:val="24"/>
        </w:rPr>
        <w:t xml:space="preserve"> y</w:t>
      </w:r>
      <w:r>
        <w:rPr>
          <w:rFonts w:ascii="Arial" w:hAnsi="Arial" w:cs="Arial"/>
          <w:sz w:val="24"/>
          <w:szCs w:val="24"/>
        </w:rPr>
        <w:t xml:space="preserve"> </w:t>
      </w:r>
      <w:r w:rsidR="00E317A6">
        <w:rPr>
          <w:rFonts w:ascii="Arial" w:hAnsi="Arial" w:cs="Arial"/>
          <w:sz w:val="24"/>
          <w:szCs w:val="24"/>
        </w:rPr>
        <w:t xml:space="preserve">se </w:t>
      </w:r>
      <w:r>
        <w:rPr>
          <w:rFonts w:ascii="Arial" w:hAnsi="Arial" w:cs="Arial"/>
          <w:sz w:val="24"/>
          <w:szCs w:val="24"/>
        </w:rPr>
        <w:t xml:space="preserve">le tuvo dando contestación a </w:t>
      </w:r>
      <w:r w:rsidR="00765B3B">
        <w:rPr>
          <w:rFonts w:ascii="Arial" w:hAnsi="Arial" w:cs="Arial"/>
          <w:sz w:val="24"/>
          <w:szCs w:val="24"/>
        </w:rPr>
        <w:t>la demanda</w:t>
      </w:r>
      <w:r>
        <w:rPr>
          <w:rFonts w:ascii="Arial" w:hAnsi="Arial" w:cs="Arial"/>
          <w:sz w:val="24"/>
          <w:szCs w:val="24"/>
        </w:rPr>
        <w:t xml:space="preserve"> de nulidad </w:t>
      </w:r>
      <w:r>
        <w:rPr>
          <w:rFonts w:ascii="Arial" w:hAnsi="Arial" w:cs="Arial"/>
          <w:b/>
          <w:sz w:val="24"/>
          <w:szCs w:val="24"/>
        </w:rPr>
        <w:t>en sentido afirmativo</w:t>
      </w:r>
      <w:r>
        <w:rPr>
          <w:rFonts w:ascii="Arial" w:hAnsi="Arial" w:cs="Arial"/>
          <w:sz w:val="24"/>
          <w:szCs w:val="24"/>
        </w:rPr>
        <w:t>, salvo prueba en contrario.</w:t>
      </w:r>
    </w:p>
    <w:p w14:paraId="3EDC1A31" w14:textId="4893E49C" w:rsidR="00FE31F9" w:rsidRPr="001A44FE" w:rsidRDefault="00FD3B7D" w:rsidP="00B7592E">
      <w:pPr>
        <w:spacing w:before="240" w:after="0" w:line="360" w:lineRule="auto"/>
        <w:ind w:firstLine="567"/>
        <w:jc w:val="both"/>
        <w:rPr>
          <w:rFonts w:ascii="Arial" w:hAnsi="Arial" w:cs="Arial"/>
          <w:sz w:val="24"/>
          <w:szCs w:val="24"/>
        </w:rPr>
      </w:pPr>
      <w:r>
        <w:rPr>
          <w:rFonts w:ascii="Arial" w:hAnsi="Arial" w:cs="Arial"/>
          <w:b/>
          <w:sz w:val="24"/>
          <w:szCs w:val="24"/>
        </w:rPr>
        <w:t xml:space="preserve">TERCERO. </w:t>
      </w:r>
      <w:r w:rsidR="00B7592E">
        <w:rPr>
          <w:rFonts w:ascii="Arial" w:hAnsi="Arial" w:cs="Arial"/>
          <w:sz w:val="24"/>
          <w:szCs w:val="24"/>
        </w:rPr>
        <w:t xml:space="preserve">Mediante auto de veinte de mayo de dos mil veintiuno, se señaló </w:t>
      </w:r>
      <w:r w:rsidR="00765B3B">
        <w:rPr>
          <w:rFonts w:ascii="Arial" w:hAnsi="Arial" w:cs="Arial"/>
          <w:sz w:val="24"/>
          <w:szCs w:val="24"/>
        </w:rPr>
        <w:t xml:space="preserve">día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7DF3BE7C" w14:textId="3F4558B8" w:rsidR="00B7592E" w:rsidRDefault="00B7592E" w:rsidP="00B7592E">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93454" w:rsidRPr="00240D1C">
        <w:rPr>
          <w:rFonts w:ascii="Arial" w:hAnsi="Arial" w:cs="Arial"/>
          <w:b/>
          <w:bCs/>
          <w:sz w:val="24"/>
          <w:szCs w:val="24"/>
        </w:rPr>
        <w:t xml:space="preserve">. </w:t>
      </w:r>
      <w:r>
        <w:rPr>
          <w:rFonts w:ascii="Arial" w:hAnsi="Arial" w:cs="Arial"/>
          <w:bCs/>
          <w:sz w:val="24"/>
          <w:szCs w:val="24"/>
        </w:rPr>
        <w:t xml:space="preserve">Por acuerdo de veintiocho de septiembre de </w:t>
      </w:r>
      <w:proofErr w:type="gramStart"/>
      <w:r>
        <w:rPr>
          <w:rFonts w:ascii="Arial" w:hAnsi="Arial" w:cs="Arial"/>
          <w:bCs/>
          <w:sz w:val="24"/>
          <w:szCs w:val="24"/>
        </w:rPr>
        <w:t>dos mil veintiuno</w:t>
      </w:r>
      <w:proofErr w:type="gramEnd"/>
      <w:r>
        <w:rPr>
          <w:rFonts w:ascii="Arial" w:hAnsi="Arial" w:cs="Arial"/>
          <w:bCs/>
          <w:sz w:val="24"/>
          <w:szCs w:val="24"/>
        </w:rPr>
        <w:t xml:space="preserve">, se le hizo del conocimiento a las partes la habilitación del Secretario de Acuerdos como Encargado del Despacho de esta Sala Unitaria, </w:t>
      </w:r>
      <w:r>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643634A3" w14:textId="1F256CDD" w:rsidR="00B8574F" w:rsidRPr="00B7592E" w:rsidRDefault="00B7592E" w:rsidP="00B7592E">
      <w:pPr>
        <w:spacing w:before="240" w:after="0" w:line="360" w:lineRule="auto"/>
        <w:ind w:firstLine="567"/>
        <w:jc w:val="both"/>
        <w:rPr>
          <w:rFonts w:ascii="Arial" w:hAnsi="Arial" w:cs="Arial"/>
          <w:b/>
          <w:sz w:val="24"/>
          <w:szCs w:val="24"/>
        </w:rPr>
      </w:pPr>
      <w:r>
        <w:rPr>
          <w:rFonts w:ascii="Arial" w:hAnsi="Arial" w:cs="Arial"/>
          <w:b/>
          <w:sz w:val="24"/>
          <w:szCs w:val="24"/>
        </w:rPr>
        <w:t xml:space="preserve">QUINTO. </w:t>
      </w:r>
      <w:r w:rsidR="00B8574F" w:rsidRPr="00240D1C">
        <w:rPr>
          <w:rFonts w:ascii="Arial" w:hAnsi="Arial" w:cs="Arial"/>
          <w:sz w:val="24"/>
          <w:szCs w:val="24"/>
        </w:rPr>
        <w:t xml:space="preserve">Finalmente, el </w:t>
      </w:r>
      <w:r>
        <w:rPr>
          <w:rFonts w:ascii="Arial" w:hAnsi="Arial" w:cs="Arial"/>
          <w:sz w:val="24"/>
          <w:szCs w:val="24"/>
        </w:rPr>
        <w:t>trece de octubre</w:t>
      </w:r>
      <w:r w:rsidR="00B93454" w:rsidRPr="00240D1C">
        <w:rPr>
          <w:rFonts w:ascii="Arial" w:hAnsi="Arial" w:cs="Arial"/>
          <w:sz w:val="24"/>
          <w:szCs w:val="24"/>
        </w:rPr>
        <w:t xml:space="preserve"> de dos mil veintiuno</w:t>
      </w:r>
      <w:r w:rsidR="00B8574F" w:rsidRPr="00240D1C">
        <w:rPr>
          <w:rFonts w:ascii="Arial" w:hAnsi="Arial" w:cs="Arial"/>
          <w:sz w:val="24"/>
          <w:szCs w:val="24"/>
        </w:rPr>
        <w:t>, se llevó a cabo la audiencia final, sin comparecencia de las partes ni persona alguna que legalmente las representara; se desahog</w:t>
      </w:r>
      <w:r>
        <w:rPr>
          <w:rFonts w:ascii="Arial" w:hAnsi="Arial" w:cs="Arial"/>
          <w:sz w:val="24"/>
          <w:szCs w:val="24"/>
        </w:rPr>
        <w:t>aron</w:t>
      </w:r>
      <w:r w:rsidR="00D53589">
        <w:rPr>
          <w:rFonts w:ascii="Arial" w:hAnsi="Arial" w:cs="Arial"/>
          <w:sz w:val="24"/>
          <w:szCs w:val="24"/>
        </w:rPr>
        <w:t>0</w:t>
      </w:r>
      <w:r>
        <w:rPr>
          <w:rFonts w:ascii="Arial" w:hAnsi="Arial" w:cs="Arial"/>
          <w:sz w:val="24"/>
          <w:szCs w:val="24"/>
        </w:rPr>
        <w:t xml:space="preserve"> las pruebas </w:t>
      </w:r>
      <w:r w:rsidR="00AA4798">
        <w:rPr>
          <w:rFonts w:ascii="Arial" w:hAnsi="Arial" w:cs="Arial"/>
          <w:sz w:val="24"/>
          <w:szCs w:val="24"/>
        </w:rPr>
        <w:t>ofrecidas</w:t>
      </w:r>
      <w:r>
        <w:rPr>
          <w:rFonts w:ascii="Arial" w:hAnsi="Arial" w:cs="Arial"/>
          <w:sz w:val="24"/>
          <w:szCs w:val="24"/>
        </w:rPr>
        <w:t xml:space="preserve"> y </w:t>
      </w:r>
      <w:r w:rsidR="00B8574F" w:rsidRPr="00B7592E">
        <w:rPr>
          <w:rFonts w:ascii="Arial" w:hAnsi="Arial" w:cs="Arial"/>
          <w:sz w:val="24"/>
          <w:szCs w:val="24"/>
        </w:rPr>
        <w:t xml:space="preserve">se abrió el periodo de alegatos, </w:t>
      </w:r>
      <w:r w:rsidRPr="00B7592E">
        <w:rPr>
          <w:rFonts w:ascii="Arial" w:hAnsi="Arial" w:cs="Arial"/>
          <w:sz w:val="24"/>
          <w:szCs w:val="24"/>
        </w:rPr>
        <w:t xml:space="preserve">en donde se hizo constar que ninguna de las partes formuló sus alegatos, </w:t>
      </w:r>
      <w:r w:rsidR="00301F60" w:rsidRPr="00B7592E">
        <w:rPr>
          <w:rFonts w:ascii="Arial" w:hAnsi="Arial" w:cs="Arial"/>
          <w:sz w:val="24"/>
          <w:szCs w:val="24"/>
        </w:rPr>
        <w:t>por lo que se declaró precluido su derecho</w:t>
      </w:r>
      <w:r>
        <w:rPr>
          <w:rFonts w:ascii="Arial" w:hAnsi="Arial" w:cs="Arial"/>
          <w:sz w:val="24"/>
          <w:szCs w:val="24"/>
        </w:rPr>
        <w:t xml:space="preserve"> para hacerlos valer con posterioridad</w:t>
      </w:r>
      <w:r w:rsidR="00B8574F" w:rsidRPr="00240D1C">
        <w:rPr>
          <w:rFonts w:ascii="Arial" w:hAnsi="Arial" w:cs="Arial"/>
          <w:sz w:val="24"/>
          <w:szCs w:val="24"/>
        </w:rPr>
        <w:t>, declarándose cerrada la etapa de instrucción; y, por último</w:t>
      </w:r>
      <w:r>
        <w:rPr>
          <w:rFonts w:ascii="Arial" w:hAnsi="Arial" w:cs="Arial"/>
          <w:sz w:val="24"/>
          <w:szCs w:val="24"/>
        </w:rPr>
        <w:t>,</w:t>
      </w:r>
      <w:r w:rsidR="00B8574F" w:rsidRPr="00240D1C">
        <w:rPr>
          <w:rFonts w:ascii="Arial" w:hAnsi="Arial" w:cs="Arial"/>
          <w:sz w:val="24"/>
          <w:szCs w:val="24"/>
        </w:rPr>
        <w:t xml:space="preserve">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3E2290" w:rsidRPr="00240D1C">
        <w:rPr>
          <w:rFonts w:ascii="Arial" w:hAnsi="Arial" w:cs="Arial"/>
          <w:sz w:val="24"/>
          <w:szCs w:val="24"/>
        </w:rPr>
        <w:t>- - - - - -</w:t>
      </w:r>
      <w:r w:rsidR="00E317A6">
        <w:rPr>
          <w:rFonts w:ascii="Arial" w:hAnsi="Arial" w:cs="Arial"/>
          <w:sz w:val="24"/>
          <w:szCs w:val="24"/>
        </w:rPr>
        <w:t xml:space="preserve"> - </w:t>
      </w:r>
      <w:r>
        <w:rPr>
          <w:rFonts w:ascii="Arial" w:hAnsi="Arial" w:cs="Arial"/>
          <w:sz w:val="24"/>
          <w:szCs w:val="24"/>
        </w:rPr>
        <w:t xml:space="preserve">- - - - - - - - - - - </w:t>
      </w:r>
    </w:p>
    <w:p w14:paraId="0E8E4F53" w14:textId="51639B4F" w:rsidR="003A0F04" w:rsidRPr="00240D1C" w:rsidRDefault="00C95344" w:rsidP="00834BFF">
      <w:pPr>
        <w:spacing w:before="240" w:after="0" w:line="360" w:lineRule="auto"/>
        <w:jc w:val="center"/>
        <w:rPr>
          <w:rFonts w:ascii="Arial" w:hAnsi="Arial" w:cs="Arial"/>
          <w:b/>
          <w:sz w:val="24"/>
          <w:szCs w:val="24"/>
        </w:rPr>
      </w:pPr>
      <w:r>
        <w:rPr>
          <w:rFonts w:ascii="Arial" w:hAnsi="Arial" w:cs="Arial"/>
          <w:b/>
          <w:sz w:val="24"/>
          <w:szCs w:val="24"/>
        </w:rPr>
        <w:t>C O N S I D E R A N D O</w:t>
      </w:r>
    </w:p>
    <w:p w14:paraId="0485CB2B" w14:textId="11AE52C4"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116 fracción V</w:t>
      </w:r>
      <w:r w:rsidR="00E776BC">
        <w:rPr>
          <w:rFonts w:ascii="Arial" w:hAnsi="Arial" w:cs="Arial"/>
          <w:color w:val="000000"/>
          <w:sz w:val="24"/>
          <w:szCs w:val="24"/>
        </w:rPr>
        <w:t>,</w:t>
      </w:r>
      <w:r w:rsidR="00240D1C">
        <w:rPr>
          <w:rFonts w:ascii="Arial" w:hAnsi="Arial" w:cs="Arial"/>
          <w:color w:val="000000"/>
          <w:sz w:val="24"/>
          <w:szCs w:val="24"/>
        </w:rPr>
        <w:t xml:space="preserve"> de la Constitución Política </w:t>
      </w:r>
      <w:r w:rsidR="00E776BC">
        <w:rPr>
          <w:rFonts w:ascii="Arial" w:hAnsi="Arial" w:cs="Arial"/>
          <w:color w:val="000000"/>
          <w:sz w:val="24"/>
          <w:szCs w:val="24"/>
        </w:rPr>
        <w:t>de los Estados Unidos Mexicanos;</w:t>
      </w:r>
      <w:r w:rsidR="00240D1C">
        <w:rPr>
          <w:rFonts w:ascii="Arial" w:hAnsi="Arial" w:cs="Arial"/>
          <w:color w:val="000000"/>
          <w:sz w:val="24"/>
          <w:szCs w:val="24"/>
        </w:rPr>
        <w:t xml:space="preserve"> </w:t>
      </w:r>
      <w:r w:rsidRPr="00240D1C">
        <w:rPr>
          <w:rFonts w:ascii="Arial" w:hAnsi="Arial" w:cs="Arial"/>
          <w:color w:val="000000"/>
          <w:sz w:val="24"/>
          <w:szCs w:val="24"/>
        </w:rPr>
        <w:t>114 QUÁTER</w:t>
      </w:r>
      <w:r w:rsidR="00E776BC">
        <w:rPr>
          <w:rFonts w:ascii="Arial" w:hAnsi="Arial" w:cs="Arial"/>
          <w:color w:val="000000"/>
          <w:sz w:val="24"/>
          <w:szCs w:val="24"/>
        </w:rPr>
        <w:t>,</w:t>
      </w:r>
      <w:r w:rsidRPr="00240D1C">
        <w:rPr>
          <w:rFonts w:ascii="Arial" w:hAnsi="Arial" w:cs="Arial"/>
          <w:color w:val="000000"/>
          <w:sz w:val="24"/>
          <w:szCs w:val="24"/>
        </w:rPr>
        <w:t xml:space="preserve"> de la Constitución Política del Estado Libre y Soberano de Oaxaca; 1 párrafo segundo, 2 párrafos primero y cuarto, 4 fracción VIII, 33, 35 fracción I y 36 fracción I</w:t>
      </w:r>
      <w:r w:rsidR="00E776BC">
        <w:rPr>
          <w:rFonts w:ascii="Arial" w:hAnsi="Arial" w:cs="Arial"/>
          <w:color w:val="000000"/>
          <w:sz w:val="24"/>
          <w:szCs w:val="24"/>
        </w:rPr>
        <w:t>,</w:t>
      </w:r>
      <w:r w:rsidRPr="00240D1C">
        <w:rPr>
          <w:rFonts w:ascii="Arial" w:hAnsi="Arial" w:cs="Arial"/>
          <w:color w:val="000000"/>
          <w:sz w:val="24"/>
          <w:szCs w:val="24"/>
        </w:rPr>
        <w:t xml:space="preserve"> de la Ley Orgánica del Tribunal de Justicia Administrativa del Estado de Oaxaca, publicada en el Periódico Oficial del Estado de Oaxaca, el siete de noviembre de dos mil diecinueve; así como los diversos 118, 119, 120 fracción I y 133 fracción I</w:t>
      </w:r>
      <w:r w:rsidR="00E776BC">
        <w:rPr>
          <w:rFonts w:ascii="Arial" w:hAnsi="Arial" w:cs="Arial"/>
          <w:color w:val="000000"/>
          <w:sz w:val="24"/>
          <w:szCs w:val="24"/>
        </w:rPr>
        <w:t>,</w:t>
      </w:r>
      <w:r w:rsidRPr="00240D1C">
        <w:rPr>
          <w:rFonts w:ascii="Arial" w:hAnsi="Arial" w:cs="Arial"/>
          <w:color w:val="000000"/>
          <w:sz w:val="24"/>
          <w:szCs w:val="24"/>
        </w:rPr>
        <w:t xml:space="preserve">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67A9E42B"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proofErr w:type="gramStart"/>
      <w:r w:rsidRPr="00240D1C">
        <w:rPr>
          <w:rFonts w:ascii="Arial" w:hAnsi="Arial" w:cs="Arial"/>
          <w:b/>
          <w:sz w:val="24"/>
          <w:szCs w:val="24"/>
        </w:rPr>
        <w:t>SEGUNDO.-</w:t>
      </w:r>
      <w:proofErr w:type="gramEnd"/>
      <w:r w:rsidRPr="00240D1C">
        <w:rPr>
          <w:rFonts w:ascii="Arial" w:hAnsi="Arial" w:cs="Arial"/>
          <w:b/>
          <w:sz w:val="24"/>
          <w:szCs w:val="24"/>
        </w:rPr>
        <w:t xml:space="preserve">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w:t>
      </w:r>
      <w:r w:rsidRPr="00240D1C">
        <w:rPr>
          <w:rFonts w:ascii="Arial" w:hAnsi="Arial" w:cs="Arial"/>
          <w:sz w:val="24"/>
          <w:szCs w:val="24"/>
        </w:rPr>
        <w:lastRenderedPageBreak/>
        <w:t>derecho, conforme lo previsto por el artículo 148</w:t>
      </w:r>
      <w:r w:rsidR="00E776BC">
        <w:rPr>
          <w:rFonts w:ascii="Arial" w:hAnsi="Arial" w:cs="Arial"/>
          <w:sz w:val="24"/>
          <w:szCs w:val="24"/>
        </w:rPr>
        <w:t>,</w:t>
      </w:r>
      <w:r w:rsidRPr="00240D1C">
        <w:rPr>
          <w:rFonts w:ascii="Arial" w:hAnsi="Arial" w:cs="Arial"/>
          <w:sz w:val="24"/>
          <w:szCs w:val="24"/>
        </w:rPr>
        <w:t xml:space="preserve">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43150FE4"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w:t>
      </w:r>
      <w:r w:rsidR="00912DAF">
        <w:rPr>
          <w:rFonts w:ascii="Arial" w:hAnsi="Arial" w:cs="Arial"/>
          <w:sz w:val="24"/>
          <w:szCs w:val="24"/>
        </w:rPr>
        <w:t xml:space="preserve">, y derivado del </w:t>
      </w:r>
      <w:r w:rsidRPr="00240D1C">
        <w:rPr>
          <w:rFonts w:ascii="Arial" w:hAnsi="Arial" w:cs="Arial"/>
          <w:sz w:val="24"/>
          <w:szCs w:val="24"/>
        </w:rPr>
        <w:t>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esta Sala advierte que en el presente caso concreto no se actualiza </w:t>
      </w:r>
      <w:r w:rsidR="00384CE5">
        <w:rPr>
          <w:rFonts w:ascii="Arial" w:hAnsi="Arial" w:cs="Arial"/>
          <w:sz w:val="24"/>
          <w:szCs w:val="24"/>
        </w:rPr>
        <w:t xml:space="preserve">ninguna </w:t>
      </w:r>
      <w:r w:rsidRPr="00240D1C">
        <w:rPr>
          <w:rFonts w:ascii="Arial" w:hAnsi="Arial" w:cs="Arial"/>
          <w:sz w:val="24"/>
          <w:szCs w:val="24"/>
        </w:rPr>
        <w:t xml:space="preserve">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77777777"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7332A649"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 xml:space="preserve">Análisis del fondo del asunto. </w:t>
      </w:r>
      <w:r w:rsidR="007E390C">
        <w:rPr>
          <w:rFonts w:ascii="Arial" w:hAnsi="Arial" w:cs="Arial"/>
          <w:sz w:val="24"/>
          <w:szCs w:val="24"/>
        </w:rPr>
        <w:t xml:space="preserve">El actor </w:t>
      </w:r>
      <w:r w:rsidR="00EB11BE" w:rsidRPr="00EB11BE">
        <w:rPr>
          <w:rFonts w:ascii="Arial" w:hAnsi="Arial" w:cs="Arial"/>
          <w:b/>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0C3BCC" w:rsidRPr="000C3BCC">
        <w:rPr>
          <w:rFonts w:ascii="Arial" w:hAnsi="Arial" w:cs="Arial"/>
          <w:b/>
          <w:sz w:val="24"/>
          <w:szCs w:val="24"/>
        </w:rPr>
        <w:t>**********</w:t>
      </w:r>
      <w:r w:rsidR="00301F60" w:rsidRPr="00240D1C">
        <w:rPr>
          <w:rFonts w:ascii="Arial" w:hAnsi="Arial" w:cs="Arial"/>
          <w:sz w:val="24"/>
          <w:szCs w:val="24"/>
        </w:rPr>
        <w:t xml:space="preserve"> de </w:t>
      </w:r>
      <w:r w:rsidR="007E390C">
        <w:rPr>
          <w:rFonts w:ascii="Arial" w:hAnsi="Arial" w:cs="Arial"/>
          <w:sz w:val="24"/>
          <w:szCs w:val="24"/>
        </w:rPr>
        <w:t>veintiocho de enero 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245AB3DC"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lastRenderedPageBreak/>
        <w:t>En sus motivos de impugnación, alegó que el acta de infracción violenta lo</w:t>
      </w:r>
      <w:r w:rsidR="00C72384">
        <w:rPr>
          <w:rFonts w:ascii="Arial" w:hAnsi="Arial" w:cs="Arial"/>
          <w:sz w:val="24"/>
          <w:szCs w:val="24"/>
        </w:rPr>
        <w:t xml:space="preserve"> dispuesto</w:t>
      </w:r>
      <w:r w:rsidRPr="00240D1C">
        <w:rPr>
          <w:rFonts w:ascii="Arial" w:hAnsi="Arial" w:cs="Arial"/>
          <w:sz w:val="24"/>
          <w:szCs w:val="24"/>
        </w:rPr>
        <w:t xml:space="preserve">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7E390C">
        <w:rPr>
          <w:rFonts w:ascii="Arial" w:hAnsi="Arial" w:cs="Arial"/>
          <w:sz w:val="24"/>
          <w:szCs w:val="24"/>
        </w:rPr>
        <w:t xml:space="preserve"> infractora.</w:t>
      </w:r>
    </w:p>
    <w:p w14:paraId="35A14AE8" w14:textId="1B210C72"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w:t>
      </w:r>
      <w:r w:rsidR="00846C58">
        <w:rPr>
          <w:rFonts w:ascii="Arial" w:hAnsi="Arial" w:cs="Arial"/>
          <w:sz w:val="24"/>
          <w:szCs w:val="24"/>
        </w:rPr>
        <w:t xml:space="preserve">con número de </w:t>
      </w:r>
      <w:r w:rsidR="00FA015F" w:rsidRPr="00240D1C">
        <w:rPr>
          <w:rFonts w:ascii="Arial" w:hAnsi="Arial" w:cs="Arial"/>
          <w:sz w:val="24"/>
          <w:szCs w:val="24"/>
        </w:rPr>
        <w:t xml:space="preserve">folio </w:t>
      </w:r>
      <w:r w:rsidR="000C3BCC" w:rsidRPr="000C3BCC">
        <w:rPr>
          <w:rFonts w:ascii="Arial" w:hAnsi="Arial" w:cs="Arial"/>
          <w:b/>
          <w:sz w:val="24"/>
          <w:szCs w:val="24"/>
        </w:rPr>
        <w:t>**********</w:t>
      </w:r>
      <w:r w:rsidR="00B037B6" w:rsidRPr="00240D1C">
        <w:rPr>
          <w:rFonts w:ascii="Arial" w:hAnsi="Arial" w:cs="Arial"/>
          <w:sz w:val="24"/>
          <w:szCs w:val="24"/>
        </w:rPr>
        <w:t xml:space="preserve"> de </w:t>
      </w:r>
      <w:r w:rsidR="002F6D8B">
        <w:rPr>
          <w:rFonts w:ascii="Arial" w:hAnsi="Arial" w:cs="Arial"/>
          <w:sz w:val="24"/>
          <w:szCs w:val="24"/>
        </w:rPr>
        <w:t>veintiocho de enero</w:t>
      </w:r>
      <w:r w:rsidR="00846C58">
        <w:rPr>
          <w:rFonts w:ascii="Arial" w:hAnsi="Arial" w:cs="Arial"/>
          <w:sz w:val="24"/>
          <w:szCs w:val="24"/>
        </w:rPr>
        <w:t xml:space="preserve"> </w:t>
      </w:r>
      <w:r w:rsidR="00B037B6" w:rsidRPr="00240D1C">
        <w:rPr>
          <w:rFonts w:ascii="Arial" w:hAnsi="Arial" w:cs="Arial"/>
          <w:sz w:val="24"/>
          <w:szCs w:val="24"/>
        </w:rPr>
        <w:t>de dos mil veinte</w:t>
      </w:r>
      <w:r w:rsidR="00FE09A5">
        <w:rPr>
          <w:rFonts w:ascii="Arial" w:hAnsi="Arial" w:cs="Arial"/>
          <w:sz w:val="24"/>
          <w:szCs w:val="24"/>
        </w:rPr>
        <w:t xml:space="preserve"> (foja 10)</w:t>
      </w:r>
      <w:r w:rsidR="00B037B6">
        <w:rPr>
          <w:rFonts w:ascii="Arial" w:hAnsi="Arial" w:cs="Arial"/>
          <w:sz w:val="24"/>
          <w:szCs w:val="24"/>
        </w:rPr>
        <w:t xml:space="preserve">,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2DCF1513" w:rsidR="00B55BB8" w:rsidRPr="008531FD" w:rsidRDefault="00B55BB8" w:rsidP="008531FD">
      <w:pPr>
        <w:spacing w:before="240" w:after="0" w:line="360" w:lineRule="auto"/>
        <w:ind w:firstLine="567"/>
        <w:jc w:val="both"/>
        <w:rPr>
          <w:rFonts w:ascii="Arial" w:hAnsi="Arial" w:cs="Arial"/>
          <w:bCs/>
          <w:i/>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846C58">
        <w:rPr>
          <w:rFonts w:ascii="Arial" w:hAnsi="Arial" w:cs="Arial"/>
          <w:bCs/>
          <w:i/>
          <w:sz w:val="24"/>
          <w:szCs w:val="24"/>
        </w:rPr>
        <w:t>CON FUNDAMENTO EN EL ARTÍCULO 18 FRACCIÓN V DE LA LEY DE TRANSITO</w:t>
      </w:r>
      <w:r w:rsidR="00FB2B40">
        <w:rPr>
          <w:rFonts w:ascii="Arial" w:hAnsi="Arial" w:cs="Arial"/>
          <w:bCs/>
          <w:i/>
          <w:sz w:val="24"/>
          <w:szCs w:val="24"/>
        </w:rPr>
        <w:t xml:space="preserve"> MOVILIDAD</w:t>
      </w:r>
      <w:r w:rsidR="00846C58">
        <w:rPr>
          <w:rFonts w:ascii="Arial" w:hAnsi="Arial" w:cs="Arial"/>
          <w:bCs/>
          <w:i/>
          <w:sz w:val="24"/>
          <w:szCs w:val="24"/>
        </w:rPr>
        <w:t xml:space="preserve"> Y VIALIDAD DEL ESTADO DE OAXACA</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w:t>
      </w:r>
      <w:r w:rsidR="00846C58">
        <w:rPr>
          <w:rFonts w:ascii="Arial" w:hAnsi="Arial" w:cs="Arial"/>
          <w:bCs/>
          <w:i/>
          <w:sz w:val="24"/>
          <w:szCs w:val="24"/>
        </w:rPr>
        <w:t xml:space="preserve"> REFORMADA, GRUPO 2, NÚMEROS: </w:t>
      </w:r>
      <w:r w:rsidR="00FB2B40">
        <w:rPr>
          <w:rFonts w:ascii="Arial" w:hAnsi="Arial" w:cs="Arial"/>
          <w:bCs/>
          <w:i/>
          <w:sz w:val="24"/>
          <w:szCs w:val="24"/>
        </w:rPr>
        <w:t>18.- NO RESPETAR EL DERECHO DEL PASO DEL PEATÓN</w:t>
      </w:r>
      <w:r w:rsidR="007A066B">
        <w:rPr>
          <w:rFonts w:ascii="Arial" w:hAnsi="Arial" w:cs="Arial"/>
          <w:bCs/>
          <w:sz w:val="24"/>
          <w:szCs w:val="24"/>
        </w:rPr>
        <w:t>”.</w:t>
      </w:r>
    </w:p>
    <w:p w14:paraId="180F8A48" w14:textId="7CE8876E" w:rsidR="00C4543C" w:rsidRPr="008531FD" w:rsidRDefault="00B55BB8" w:rsidP="008531FD">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w:t>
      </w:r>
      <w:r w:rsidR="008531FD">
        <w:rPr>
          <w:rFonts w:ascii="Arial" w:hAnsi="Arial" w:cs="Arial"/>
          <w:bCs/>
          <w:sz w:val="24"/>
          <w:szCs w:val="24"/>
        </w:rPr>
        <w:t>pugnada,</w:t>
      </w:r>
      <w:r w:rsidRPr="00240D1C">
        <w:rPr>
          <w:rFonts w:ascii="Arial" w:hAnsi="Arial" w:cs="Arial"/>
          <w:bCs/>
          <w:sz w:val="24"/>
          <w:szCs w:val="24"/>
        </w:rPr>
        <w:t xml:space="preserve"> esto es</w:t>
      </w:r>
      <w:r w:rsidR="008531FD">
        <w:rPr>
          <w:rFonts w:ascii="Arial" w:hAnsi="Arial" w:cs="Arial"/>
          <w:bCs/>
          <w:sz w:val="24"/>
          <w:szCs w:val="24"/>
        </w:rPr>
        <w:t xml:space="preserve"> así, pues, la emisora del acto</w:t>
      </w:r>
      <w:r w:rsidRPr="00240D1C">
        <w:rPr>
          <w:rFonts w:ascii="Arial" w:hAnsi="Arial" w:cs="Arial"/>
          <w:bCs/>
          <w:sz w:val="24"/>
          <w:szCs w:val="24"/>
        </w:rPr>
        <w:t xml:space="preserve"> señaló como fundamento</w:t>
      </w:r>
      <w:r w:rsidR="00FB2B40">
        <w:rPr>
          <w:rFonts w:ascii="Arial" w:hAnsi="Arial" w:cs="Arial"/>
          <w:bCs/>
          <w:sz w:val="24"/>
          <w:szCs w:val="24"/>
        </w:rPr>
        <w:t xml:space="preserve"> lo dispuesto por el artículo</w:t>
      </w:r>
      <w:r w:rsidR="006450E7">
        <w:rPr>
          <w:rFonts w:ascii="Arial" w:hAnsi="Arial" w:cs="Arial"/>
          <w:bCs/>
          <w:sz w:val="24"/>
          <w:szCs w:val="24"/>
        </w:rPr>
        <w:t xml:space="preserve"> 18 fracción V</w:t>
      </w:r>
      <w:r w:rsidR="00095525">
        <w:rPr>
          <w:rFonts w:ascii="Arial" w:hAnsi="Arial" w:cs="Arial"/>
          <w:bCs/>
          <w:sz w:val="24"/>
          <w:szCs w:val="24"/>
        </w:rPr>
        <w:t>,</w:t>
      </w:r>
      <w:r w:rsidR="006450E7">
        <w:rPr>
          <w:rFonts w:ascii="Arial" w:hAnsi="Arial" w:cs="Arial"/>
          <w:bCs/>
          <w:sz w:val="24"/>
          <w:szCs w:val="24"/>
        </w:rPr>
        <w:t xml:space="preserve"> </w:t>
      </w:r>
      <w:r w:rsidRPr="00240D1C">
        <w:rPr>
          <w:rFonts w:ascii="Arial" w:hAnsi="Arial" w:cs="Arial"/>
          <w:bCs/>
          <w:sz w:val="24"/>
          <w:szCs w:val="24"/>
        </w:rPr>
        <w:t xml:space="preserve">de la Ley de </w:t>
      </w:r>
      <w:r w:rsidR="006F1934">
        <w:rPr>
          <w:rFonts w:ascii="Arial" w:hAnsi="Arial" w:cs="Arial"/>
          <w:bCs/>
          <w:sz w:val="24"/>
          <w:szCs w:val="24"/>
        </w:rPr>
        <w:t>Tránsito</w:t>
      </w:r>
      <w:r w:rsidR="00095525">
        <w:rPr>
          <w:rFonts w:ascii="Arial" w:hAnsi="Arial" w:cs="Arial"/>
          <w:bCs/>
          <w:sz w:val="24"/>
          <w:szCs w:val="24"/>
        </w:rPr>
        <w:t>, Movilidad</w:t>
      </w:r>
      <w:r w:rsidRPr="00240D1C">
        <w:rPr>
          <w:rFonts w:ascii="Arial" w:hAnsi="Arial" w:cs="Arial"/>
          <w:bCs/>
          <w:sz w:val="24"/>
          <w:szCs w:val="24"/>
        </w:rPr>
        <w:t xml:space="preserve"> y Vialidad del Estado de O</w:t>
      </w:r>
      <w:r w:rsidR="006F1934">
        <w:rPr>
          <w:rFonts w:ascii="Arial" w:hAnsi="Arial" w:cs="Arial"/>
          <w:bCs/>
          <w:sz w:val="24"/>
          <w:szCs w:val="24"/>
        </w:rPr>
        <w:t>axaca</w:t>
      </w:r>
      <w:r w:rsidR="00095525">
        <w:rPr>
          <w:rFonts w:ascii="Arial" w:hAnsi="Arial" w:cs="Arial"/>
          <w:bCs/>
          <w:sz w:val="24"/>
          <w:szCs w:val="24"/>
        </w:rPr>
        <w:t>;</w:t>
      </w:r>
      <w:r w:rsidR="006450E7">
        <w:rPr>
          <w:rFonts w:ascii="Arial" w:hAnsi="Arial" w:cs="Arial"/>
          <w:bCs/>
          <w:sz w:val="24"/>
          <w:szCs w:val="24"/>
        </w:rPr>
        <w:t xml:space="preserve"> así como el diverso</w:t>
      </w:r>
      <w:r w:rsidR="00095525">
        <w:rPr>
          <w:rFonts w:ascii="Arial" w:hAnsi="Arial" w:cs="Arial"/>
          <w:bCs/>
          <w:sz w:val="24"/>
          <w:szCs w:val="24"/>
        </w:rPr>
        <w:t xml:space="preserve"> 158, Grupo 2, número 18, </w:t>
      </w:r>
      <w:r w:rsidRPr="00240D1C">
        <w:rPr>
          <w:rFonts w:ascii="Arial" w:hAnsi="Arial" w:cs="Arial"/>
          <w:bCs/>
          <w:sz w:val="24"/>
          <w:szCs w:val="24"/>
        </w:rPr>
        <w:t xml:space="preserve">del Reglamento </w:t>
      </w:r>
      <w:r w:rsidR="008531FD">
        <w:rPr>
          <w:rFonts w:ascii="Arial" w:hAnsi="Arial" w:cs="Arial"/>
          <w:bCs/>
          <w:sz w:val="24"/>
          <w:szCs w:val="24"/>
        </w:rPr>
        <w:t>de la Ley de Tránsito reformada,</w:t>
      </w:r>
      <w:r w:rsidRPr="00240D1C">
        <w:rPr>
          <w:rFonts w:ascii="Arial" w:hAnsi="Arial" w:cs="Arial"/>
          <w:bCs/>
          <w:sz w:val="24"/>
          <w:szCs w:val="24"/>
        </w:rPr>
        <w:t xml:space="preserve"> </w:t>
      </w:r>
      <w:r w:rsidR="008531FD">
        <w:rPr>
          <w:rFonts w:ascii="Arial" w:hAnsi="Arial" w:cs="Arial"/>
          <w:bCs/>
          <w:sz w:val="24"/>
          <w:szCs w:val="24"/>
        </w:rPr>
        <w:t>los cuales</w:t>
      </w:r>
      <w:r w:rsidRPr="00240D1C">
        <w:rPr>
          <w:rFonts w:ascii="Arial" w:hAnsi="Arial" w:cs="Arial"/>
          <w:bCs/>
          <w:sz w:val="24"/>
          <w:szCs w:val="24"/>
        </w:rPr>
        <w:t xml:space="preserve"> establecen: </w:t>
      </w:r>
    </w:p>
    <w:p w14:paraId="7FE4E638" w14:textId="48FF7F09" w:rsidR="00B55BB8" w:rsidRPr="00C4543C" w:rsidRDefault="00CD6901"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1A0E8583" w14:textId="20CAA4A3" w:rsidR="0038702C" w:rsidRPr="0038702C" w:rsidRDefault="001436E6" w:rsidP="00CD6901">
      <w:pPr>
        <w:spacing w:before="240" w:after="0" w:line="276" w:lineRule="auto"/>
        <w:ind w:left="1134" w:right="616"/>
        <w:jc w:val="both"/>
        <w:rPr>
          <w:rFonts w:ascii="Arial" w:hAnsi="Arial" w:cs="Arial"/>
          <w:i/>
          <w:szCs w:val="24"/>
        </w:rPr>
      </w:pPr>
      <w:r w:rsidRPr="00C4543C">
        <w:rPr>
          <w:rFonts w:ascii="Arial" w:hAnsi="Arial" w:cs="Arial"/>
          <w:szCs w:val="24"/>
        </w:rPr>
        <w:t>“</w:t>
      </w:r>
      <w:r w:rsidR="0038702C" w:rsidRPr="0038702C">
        <w:rPr>
          <w:rFonts w:ascii="Arial" w:hAnsi="Arial" w:cs="Arial"/>
          <w:b/>
          <w:i/>
          <w:szCs w:val="24"/>
        </w:rPr>
        <w:t>Artículo 18.</w:t>
      </w:r>
      <w:r w:rsidR="0038702C" w:rsidRPr="0038702C">
        <w:rPr>
          <w:rFonts w:ascii="Arial" w:hAnsi="Arial" w:cs="Arial"/>
          <w:i/>
          <w:szCs w:val="24"/>
        </w:rPr>
        <w:t xml:space="preserve"> Son atribuciones y obligaciones de los elementos de la Policía Vial Estatal:</w:t>
      </w:r>
    </w:p>
    <w:p w14:paraId="191AC82D" w14:textId="00F12C8C" w:rsidR="0038702C" w:rsidRPr="0038702C" w:rsidRDefault="0038702C" w:rsidP="00CD6901">
      <w:pPr>
        <w:spacing w:before="240" w:after="0" w:line="276" w:lineRule="auto"/>
        <w:ind w:left="1134" w:right="616"/>
        <w:jc w:val="both"/>
        <w:rPr>
          <w:rFonts w:ascii="Arial" w:hAnsi="Arial" w:cs="Arial"/>
          <w:i/>
          <w:szCs w:val="24"/>
        </w:rPr>
      </w:pPr>
      <w:r w:rsidRPr="0038702C">
        <w:rPr>
          <w:rFonts w:ascii="Arial" w:hAnsi="Arial" w:cs="Arial"/>
          <w:i/>
          <w:szCs w:val="24"/>
        </w:rPr>
        <w:t>(…)</w:t>
      </w:r>
    </w:p>
    <w:p w14:paraId="1FCFC625" w14:textId="61D07124" w:rsidR="0038702C" w:rsidRPr="0038702C" w:rsidRDefault="0038702C" w:rsidP="0038702C">
      <w:pPr>
        <w:spacing w:before="240" w:after="0" w:line="276" w:lineRule="auto"/>
        <w:ind w:left="1134" w:right="616"/>
        <w:jc w:val="both"/>
        <w:rPr>
          <w:rFonts w:ascii="Arial" w:hAnsi="Arial" w:cs="Arial"/>
          <w:i/>
          <w:szCs w:val="24"/>
        </w:rPr>
      </w:pPr>
      <w:r w:rsidRPr="0038702C">
        <w:rPr>
          <w:rFonts w:ascii="Arial" w:hAnsi="Arial" w:cs="Arial"/>
          <w:i/>
          <w:szCs w:val="24"/>
        </w:rPr>
        <w:t>V. Levantar las infracciones e imponer las sanciones por violaciones a las disposiciones a que se refiere esta Ley y su Reglamento, de conformidad con la normatividad aplicable;</w:t>
      </w:r>
    </w:p>
    <w:p w14:paraId="2170D4BE" w14:textId="08DD56F7" w:rsidR="00B55BB8" w:rsidRPr="00CD6901" w:rsidRDefault="00B55BB8" w:rsidP="00CD6901">
      <w:pPr>
        <w:spacing w:before="240" w:after="0" w:line="276" w:lineRule="auto"/>
        <w:ind w:left="567" w:right="616"/>
        <w:jc w:val="both"/>
        <w:rPr>
          <w:rFonts w:ascii="Arial" w:hAnsi="Arial" w:cs="Arial"/>
          <w:b/>
          <w:i/>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lastRenderedPageBreak/>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63D3BCCF" w14:textId="12C9C1C0" w:rsidR="00BD3C10" w:rsidRPr="00C4543C" w:rsidRDefault="00BD3C10" w:rsidP="00C4543C">
      <w:pPr>
        <w:spacing w:before="240" w:after="0" w:line="276" w:lineRule="auto"/>
        <w:ind w:left="1134" w:right="616"/>
        <w:jc w:val="both"/>
        <w:rPr>
          <w:rFonts w:ascii="Arial" w:hAnsi="Arial" w:cs="Arial"/>
          <w:i/>
          <w:szCs w:val="24"/>
        </w:rPr>
      </w:pPr>
      <w:r>
        <w:rPr>
          <w:rFonts w:ascii="Arial" w:hAnsi="Arial" w:cs="Arial"/>
          <w:i/>
          <w:szCs w:val="24"/>
        </w:rPr>
        <w:t>(…)</w:t>
      </w:r>
    </w:p>
    <w:p w14:paraId="4AA2F66A" w14:textId="30F2461F" w:rsidR="00B55BB8"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 xml:space="preserve">GRUPO NÚMERO </w:t>
      </w:r>
      <w:proofErr w:type="gramStart"/>
      <w:r w:rsidRPr="00C4543C">
        <w:rPr>
          <w:rFonts w:ascii="Arial" w:hAnsi="Arial" w:cs="Arial"/>
          <w:i/>
          <w:szCs w:val="24"/>
        </w:rPr>
        <w:t>2:-</w:t>
      </w:r>
      <w:proofErr w:type="gramEnd"/>
      <w:r w:rsidRPr="00C4543C">
        <w:rPr>
          <w:rFonts w:ascii="Arial" w:hAnsi="Arial" w:cs="Arial"/>
          <w:i/>
          <w:szCs w:val="24"/>
        </w:rPr>
        <w:t xml:space="preserve"> Violaciones que se sancionarán con multas de $100.00:</w:t>
      </w:r>
    </w:p>
    <w:p w14:paraId="611AA19D" w14:textId="5D3A2A23" w:rsidR="00BD3C10" w:rsidRPr="00C4543C" w:rsidRDefault="00BD3C10" w:rsidP="00C4543C">
      <w:pPr>
        <w:spacing w:before="240" w:after="0" w:line="276" w:lineRule="auto"/>
        <w:ind w:left="1134" w:right="616"/>
        <w:jc w:val="both"/>
        <w:rPr>
          <w:rFonts w:ascii="Arial" w:hAnsi="Arial" w:cs="Arial"/>
          <w:i/>
          <w:szCs w:val="24"/>
        </w:rPr>
      </w:pPr>
      <w:r>
        <w:rPr>
          <w:rFonts w:ascii="Arial" w:hAnsi="Arial" w:cs="Arial"/>
          <w:i/>
          <w:szCs w:val="24"/>
        </w:rPr>
        <w:t>(…)</w:t>
      </w:r>
    </w:p>
    <w:p w14:paraId="29E73252" w14:textId="02F96B7F" w:rsidR="00B55BB8" w:rsidRPr="002B04B1" w:rsidRDefault="00BD3C10" w:rsidP="002B04B1">
      <w:pPr>
        <w:spacing w:before="240" w:after="0" w:line="276" w:lineRule="auto"/>
        <w:ind w:left="1134" w:right="616"/>
        <w:jc w:val="both"/>
        <w:rPr>
          <w:rFonts w:ascii="Arial" w:hAnsi="Arial" w:cs="Arial"/>
          <w:i/>
          <w:szCs w:val="24"/>
        </w:rPr>
      </w:pPr>
      <w:r w:rsidRPr="00BD3C10">
        <w:rPr>
          <w:rFonts w:ascii="Arial" w:hAnsi="Arial" w:cs="Arial"/>
          <w:i/>
          <w:szCs w:val="24"/>
        </w:rPr>
        <w:t xml:space="preserve">18.- </w:t>
      </w:r>
      <w:proofErr w:type="gramStart"/>
      <w:r w:rsidRPr="00BD3C10">
        <w:rPr>
          <w:rFonts w:ascii="Arial" w:hAnsi="Arial" w:cs="Arial"/>
          <w:i/>
          <w:szCs w:val="24"/>
        </w:rPr>
        <w:t>PEATON.-</w:t>
      </w:r>
      <w:proofErr w:type="gramEnd"/>
      <w:r w:rsidRPr="00BD3C10">
        <w:rPr>
          <w:rFonts w:ascii="Arial" w:hAnsi="Arial" w:cs="Arial"/>
          <w:i/>
          <w:szCs w:val="24"/>
        </w:rPr>
        <w:t xml:space="preserve"> No respetar el derecho del paso del peatón.</w:t>
      </w:r>
      <w:r w:rsidR="002B04B1" w:rsidRPr="002B04B1">
        <w:rPr>
          <w:rFonts w:ascii="Arial" w:hAnsi="Arial" w:cs="Arial"/>
          <w:i/>
          <w:szCs w:val="24"/>
        </w:rPr>
        <w:t>.</w:t>
      </w:r>
      <w:r w:rsidR="00C4543C" w:rsidRPr="00C4543C">
        <w:rPr>
          <w:rFonts w:ascii="Arial" w:hAnsi="Arial" w:cs="Arial"/>
          <w:i/>
          <w:szCs w:val="24"/>
        </w:rPr>
        <w:t>.</w:t>
      </w:r>
      <w:r w:rsidR="00B55BB8" w:rsidRPr="00C4543C">
        <w:rPr>
          <w:rFonts w:ascii="Arial" w:hAnsi="Arial" w:cs="Arial"/>
          <w:i/>
          <w:szCs w:val="24"/>
        </w:rPr>
        <w:t>...”</w:t>
      </w:r>
    </w:p>
    <w:p w14:paraId="25822E4F" w14:textId="47D537C4" w:rsidR="00B55BB8" w:rsidRPr="00240D1C" w:rsidRDefault="000E3248" w:rsidP="00B55BB8">
      <w:pPr>
        <w:spacing w:before="240" w:after="0" w:line="360" w:lineRule="auto"/>
        <w:ind w:firstLine="567"/>
        <w:jc w:val="both"/>
        <w:rPr>
          <w:rFonts w:ascii="Arial" w:hAnsi="Arial" w:cs="Arial"/>
          <w:i/>
          <w:sz w:val="24"/>
          <w:szCs w:val="24"/>
        </w:rPr>
      </w:pPr>
      <w:r>
        <w:rPr>
          <w:rFonts w:ascii="Arial" w:hAnsi="Arial" w:cs="Arial"/>
          <w:bCs/>
          <w:sz w:val="24"/>
          <w:szCs w:val="24"/>
        </w:rPr>
        <w:t>Los</w:t>
      </w:r>
      <w:r w:rsidR="00B55BB8" w:rsidRPr="00240D1C">
        <w:rPr>
          <w:rFonts w:ascii="Arial" w:hAnsi="Arial" w:cs="Arial"/>
          <w:bCs/>
          <w:sz w:val="24"/>
          <w:szCs w:val="24"/>
        </w:rPr>
        <w:t xml:space="preserve"> artículos tra</w:t>
      </w:r>
      <w:r>
        <w:rPr>
          <w:rFonts w:ascii="Arial" w:hAnsi="Arial" w:cs="Arial"/>
          <w:bCs/>
          <w:sz w:val="24"/>
          <w:szCs w:val="24"/>
        </w:rPr>
        <w:t>nscritos prevén</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las atribuciones y obligaciones de los elementos de </w:t>
      </w:r>
      <w:r w:rsidR="00921962">
        <w:rPr>
          <w:rFonts w:ascii="Arial" w:hAnsi="Arial" w:cs="Arial"/>
          <w:bCs/>
          <w:sz w:val="24"/>
          <w:szCs w:val="24"/>
        </w:rPr>
        <w:t xml:space="preserve">la </w:t>
      </w:r>
      <w:r w:rsidR="001436E6" w:rsidRPr="00240D1C">
        <w:rPr>
          <w:rFonts w:ascii="Arial" w:hAnsi="Arial" w:cs="Arial"/>
          <w:bCs/>
          <w:sz w:val="24"/>
          <w:szCs w:val="24"/>
        </w:rPr>
        <w:t>Policía Vial Estatal</w:t>
      </w:r>
      <w:r w:rsidR="00B5421B">
        <w:rPr>
          <w:rFonts w:ascii="Arial" w:hAnsi="Arial" w:cs="Arial"/>
          <w:bCs/>
          <w:sz w:val="24"/>
          <w:szCs w:val="24"/>
        </w:rPr>
        <w:t xml:space="preserve">, </w:t>
      </w:r>
      <w:r w:rsidR="00B55BB8" w:rsidRPr="00240D1C">
        <w:rPr>
          <w:rFonts w:ascii="Arial" w:hAnsi="Arial" w:cs="Arial"/>
          <w:bCs/>
          <w:sz w:val="24"/>
          <w:szCs w:val="24"/>
        </w:rPr>
        <w:t>así como</w:t>
      </w:r>
      <w:r w:rsidR="00921962">
        <w:rPr>
          <w:rFonts w:ascii="Arial" w:hAnsi="Arial" w:cs="Arial"/>
          <w:bCs/>
          <w:sz w:val="24"/>
          <w:szCs w:val="24"/>
        </w:rPr>
        <w:t>,</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que </w:t>
      </w:r>
      <w:r w:rsidR="00B55BB8"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38702C">
        <w:rPr>
          <w:rFonts w:ascii="Arial" w:hAnsi="Arial" w:cs="Arial"/>
          <w:bCs/>
          <w:sz w:val="24"/>
          <w:szCs w:val="24"/>
        </w:rPr>
        <w:t xml:space="preserve">es </w:t>
      </w:r>
      <w:r w:rsidR="00BD3C10">
        <w:rPr>
          <w:rFonts w:ascii="Arial" w:hAnsi="Arial" w:cs="Arial"/>
          <w:bCs/>
          <w:sz w:val="24"/>
          <w:szCs w:val="24"/>
        </w:rPr>
        <w:t>no respetar el derecho del paso de peatón.</w:t>
      </w:r>
    </w:p>
    <w:p w14:paraId="0E376139" w14:textId="416BAD11" w:rsidR="00B55BB8" w:rsidRPr="00240D1C" w:rsidRDefault="00BD3C10" w:rsidP="00B55BB8">
      <w:pPr>
        <w:spacing w:before="240" w:after="0" w:line="360" w:lineRule="auto"/>
        <w:ind w:firstLine="567"/>
        <w:jc w:val="both"/>
        <w:rPr>
          <w:rFonts w:ascii="Arial" w:hAnsi="Arial" w:cs="Arial"/>
          <w:bCs/>
          <w:sz w:val="24"/>
          <w:szCs w:val="24"/>
        </w:rPr>
      </w:pPr>
      <w:r>
        <w:rPr>
          <w:rFonts w:ascii="Arial" w:hAnsi="Arial" w:cs="Arial"/>
          <w:bCs/>
          <w:sz w:val="24"/>
          <w:szCs w:val="24"/>
        </w:rPr>
        <w:t>Por lo anterior</w:t>
      </w:r>
      <w:r w:rsidR="00B55BB8" w:rsidRPr="00240D1C">
        <w:rPr>
          <w:rFonts w:ascii="Arial" w:hAnsi="Arial" w:cs="Arial"/>
          <w:bCs/>
          <w:sz w:val="24"/>
          <w:szCs w:val="24"/>
        </w:rPr>
        <w:t>, si bien la demandada</w:t>
      </w:r>
      <w:r>
        <w:rPr>
          <w:rFonts w:ascii="Arial" w:hAnsi="Arial" w:cs="Arial"/>
          <w:bCs/>
          <w:sz w:val="24"/>
          <w:szCs w:val="24"/>
        </w:rPr>
        <w:t>,</w:t>
      </w:r>
      <w:r w:rsidR="00B55BB8" w:rsidRPr="00240D1C">
        <w:rPr>
          <w:rFonts w:ascii="Arial" w:hAnsi="Arial" w:cs="Arial"/>
          <w:bCs/>
          <w:sz w:val="24"/>
          <w:szCs w:val="24"/>
        </w:rPr>
        <w:t xml:space="preserve"> al levantar el acta de infracción, citó </w:t>
      </w:r>
      <w:r w:rsidR="00827E69">
        <w:rPr>
          <w:rFonts w:ascii="Arial" w:hAnsi="Arial" w:cs="Arial"/>
          <w:bCs/>
          <w:sz w:val="24"/>
          <w:szCs w:val="24"/>
        </w:rPr>
        <w:t xml:space="preserve">los </w:t>
      </w:r>
      <w:r w:rsidR="00B55BB8" w:rsidRPr="00240D1C">
        <w:rPr>
          <w:rFonts w:ascii="Arial" w:hAnsi="Arial" w:cs="Arial"/>
          <w:bCs/>
          <w:sz w:val="24"/>
          <w:szCs w:val="24"/>
        </w:rPr>
        <w:t>dispositivos legales que con</w:t>
      </w:r>
      <w:r>
        <w:rPr>
          <w:rFonts w:ascii="Arial" w:hAnsi="Arial" w:cs="Arial"/>
          <w:bCs/>
          <w:sz w:val="24"/>
          <w:szCs w:val="24"/>
        </w:rPr>
        <w:t xml:space="preserve">sideró fue transgredidos por el actor </w:t>
      </w:r>
      <w:r w:rsidR="00D95F19" w:rsidRPr="00D95F19">
        <w:rPr>
          <w:rFonts w:ascii="Arial" w:hAnsi="Arial" w:cs="Arial"/>
          <w:b/>
          <w:sz w:val="24"/>
          <w:szCs w:val="24"/>
        </w:rPr>
        <w:t>**********</w:t>
      </w:r>
      <w:r w:rsidR="00C4543C">
        <w:rPr>
          <w:rFonts w:ascii="Arial" w:hAnsi="Arial" w:cs="Arial"/>
          <w:bCs/>
          <w:sz w:val="24"/>
          <w:szCs w:val="24"/>
        </w:rPr>
        <w:t>,</w:t>
      </w:r>
      <w:r w:rsidR="00B55BB8" w:rsidRPr="00240D1C">
        <w:rPr>
          <w:rFonts w:ascii="Arial" w:hAnsi="Arial" w:cs="Arial"/>
          <w:bCs/>
          <w:sz w:val="24"/>
          <w:szCs w:val="24"/>
        </w:rPr>
        <w:t xml:space="preserve"> </w:t>
      </w:r>
      <w:r w:rsidR="00B55BB8" w:rsidRPr="00C4543C">
        <w:rPr>
          <w:rFonts w:ascii="Arial" w:hAnsi="Arial" w:cs="Arial"/>
          <w:b/>
          <w:bCs/>
          <w:sz w:val="24"/>
          <w:szCs w:val="24"/>
        </w:rPr>
        <w:t>sin embargo</w:t>
      </w:r>
      <w:r w:rsidR="00B55BB8" w:rsidRPr="00240D1C">
        <w:rPr>
          <w:rFonts w:ascii="Arial" w:hAnsi="Arial" w:cs="Arial"/>
          <w:bCs/>
          <w:sz w:val="24"/>
          <w:szCs w:val="24"/>
        </w:rPr>
        <w:t xml:space="preserve">, </w:t>
      </w:r>
      <w:r w:rsidR="00827E69">
        <w:rPr>
          <w:rFonts w:ascii="Arial" w:hAnsi="Arial" w:cs="Arial"/>
          <w:bCs/>
          <w:sz w:val="24"/>
          <w:szCs w:val="24"/>
        </w:rPr>
        <w:t>no señaló</w:t>
      </w:r>
      <w:r w:rsidR="00B55BB8" w:rsidRPr="00240D1C">
        <w:rPr>
          <w:rFonts w:ascii="Arial" w:hAnsi="Arial" w:cs="Arial"/>
          <w:bCs/>
          <w:sz w:val="24"/>
          <w:szCs w:val="24"/>
        </w:rPr>
        <w:t xml:space="preserve">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w:t>
      </w:r>
      <w:r w:rsidR="00921962">
        <w:rPr>
          <w:rFonts w:ascii="Arial" w:hAnsi="Arial" w:cs="Arial"/>
          <w:bCs/>
          <w:sz w:val="24"/>
          <w:szCs w:val="24"/>
        </w:rPr>
        <w:t>a</w:t>
      </w:r>
      <w:r w:rsidR="00827E69">
        <w:rPr>
          <w:rFonts w:ascii="Arial" w:hAnsi="Arial" w:cs="Arial"/>
          <w:bCs/>
          <w:sz w:val="24"/>
          <w:szCs w:val="24"/>
        </w:rPr>
        <w:t>ra la conducta realizada por el administrado</w:t>
      </w:r>
      <w:r w:rsidR="00921962">
        <w:rPr>
          <w:rFonts w:ascii="Arial" w:hAnsi="Arial" w:cs="Arial"/>
          <w:bCs/>
          <w:sz w:val="24"/>
          <w:szCs w:val="24"/>
        </w:rPr>
        <w:t>.</w:t>
      </w:r>
    </w:p>
    <w:p w14:paraId="7D9976FC" w14:textId="35906B6C" w:rsidR="00B55BB8" w:rsidRPr="00240D1C" w:rsidRDefault="00827E69" w:rsidP="00B55BB8">
      <w:pPr>
        <w:spacing w:before="240" w:after="0" w:line="360" w:lineRule="auto"/>
        <w:ind w:firstLine="567"/>
        <w:jc w:val="both"/>
        <w:rPr>
          <w:rFonts w:ascii="Arial" w:hAnsi="Arial" w:cs="Arial"/>
          <w:bCs/>
          <w:sz w:val="24"/>
          <w:szCs w:val="24"/>
        </w:rPr>
      </w:pPr>
      <w:r>
        <w:rPr>
          <w:rFonts w:ascii="Arial" w:hAnsi="Arial" w:cs="Arial"/>
          <w:bCs/>
          <w:sz w:val="24"/>
          <w:szCs w:val="24"/>
        </w:rPr>
        <w:t>Por lo que</w:t>
      </w:r>
      <w:r w:rsidR="00B55BB8" w:rsidRPr="00240D1C">
        <w:rPr>
          <w:rFonts w:ascii="Arial" w:hAnsi="Arial" w:cs="Arial"/>
          <w:bCs/>
          <w:sz w:val="24"/>
          <w:szCs w:val="24"/>
        </w:rPr>
        <w:t xml:space="preserve">, de haberse considerado que se cometieron en su totalidad dichas faltas, para cumplir con su obligación </w:t>
      </w:r>
      <w:r>
        <w:rPr>
          <w:rFonts w:ascii="Arial" w:hAnsi="Arial" w:cs="Arial"/>
          <w:bCs/>
          <w:sz w:val="24"/>
          <w:szCs w:val="24"/>
        </w:rPr>
        <w:t xml:space="preserve">de </w:t>
      </w:r>
      <w:r w:rsidRPr="00240D1C">
        <w:rPr>
          <w:rFonts w:ascii="Arial" w:hAnsi="Arial" w:cs="Arial"/>
          <w:bCs/>
          <w:sz w:val="24"/>
          <w:szCs w:val="24"/>
        </w:rPr>
        <w:t>emitir su acto de forma legal</w:t>
      </w:r>
      <w:r>
        <w:rPr>
          <w:rFonts w:ascii="Arial" w:hAnsi="Arial" w:cs="Arial"/>
          <w:bCs/>
          <w:sz w:val="24"/>
          <w:szCs w:val="24"/>
        </w:rPr>
        <w:t>,</w:t>
      </w:r>
      <w:r w:rsidRPr="00240D1C">
        <w:rPr>
          <w:rFonts w:ascii="Arial" w:hAnsi="Arial" w:cs="Arial"/>
          <w:bCs/>
          <w:sz w:val="24"/>
          <w:szCs w:val="24"/>
        </w:rPr>
        <w:t xml:space="preserve"> </w:t>
      </w:r>
      <w:r>
        <w:rPr>
          <w:rFonts w:ascii="Arial" w:hAnsi="Arial" w:cs="Arial"/>
          <w:bCs/>
          <w:sz w:val="24"/>
          <w:szCs w:val="24"/>
        </w:rPr>
        <w:t xml:space="preserve">la autoridad </w:t>
      </w:r>
      <w:r w:rsidR="00B55BB8" w:rsidRPr="00240D1C">
        <w:rPr>
          <w:rFonts w:ascii="Arial" w:hAnsi="Arial" w:cs="Arial"/>
          <w:bCs/>
          <w:sz w:val="24"/>
          <w:szCs w:val="24"/>
        </w:rPr>
        <w:t>debió exponer de manera detallada y circunstanciada, cómo es que consideró y</w:t>
      </w:r>
      <w:r>
        <w:rPr>
          <w:rFonts w:ascii="Arial" w:hAnsi="Arial" w:cs="Arial"/>
          <w:bCs/>
          <w:sz w:val="24"/>
          <w:szCs w:val="24"/>
        </w:rPr>
        <w:t xml:space="preserve"> se percató que el</w:t>
      </w:r>
      <w:r w:rsidR="003E5E27">
        <w:rPr>
          <w:rFonts w:ascii="Arial" w:hAnsi="Arial" w:cs="Arial"/>
          <w:bCs/>
          <w:sz w:val="24"/>
          <w:szCs w:val="24"/>
        </w:rPr>
        <w:t xml:space="preserve"> </w:t>
      </w:r>
      <w:r>
        <w:rPr>
          <w:rFonts w:ascii="Arial" w:hAnsi="Arial" w:cs="Arial"/>
          <w:bCs/>
          <w:sz w:val="24"/>
          <w:szCs w:val="24"/>
        </w:rPr>
        <w:t xml:space="preserve">presunto </w:t>
      </w:r>
      <w:r w:rsidR="003E5E27">
        <w:rPr>
          <w:rFonts w:ascii="Arial" w:hAnsi="Arial" w:cs="Arial"/>
          <w:bCs/>
          <w:sz w:val="24"/>
          <w:szCs w:val="24"/>
        </w:rPr>
        <w:t xml:space="preserve">infractor condujo su vehículo </w:t>
      </w:r>
      <w:r>
        <w:rPr>
          <w:rFonts w:ascii="Arial" w:hAnsi="Arial" w:cs="Arial"/>
          <w:bCs/>
          <w:sz w:val="24"/>
          <w:szCs w:val="24"/>
        </w:rPr>
        <w:t>sin respetar el derecho del paso de peatón</w:t>
      </w:r>
      <w:r w:rsidR="00CA512F">
        <w:rPr>
          <w:rFonts w:ascii="Arial" w:hAnsi="Arial" w:cs="Arial"/>
          <w:bCs/>
          <w:sz w:val="24"/>
          <w:szCs w:val="24"/>
        </w:rPr>
        <w:t>,</w:t>
      </w:r>
      <w:r w:rsidR="003E5E27">
        <w:rPr>
          <w:rFonts w:ascii="Arial" w:hAnsi="Arial" w:cs="Arial"/>
          <w:bCs/>
          <w:sz w:val="24"/>
          <w:szCs w:val="24"/>
        </w:rPr>
        <w:t xml:space="preserve"> supuesto previsto</w:t>
      </w:r>
      <w:r w:rsidR="00B55BB8" w:rsidRPr="00240D1C">
        <w:rPr>
          <w:rFonts w:ascii="Arial" w:hAnsi="Arial" w:cs="Arial"/>
          <w:bCs/>
          <w:sz w:val="24"/>
          <w:szCs w:val="24"/>
        </w:rPr>
        <w:t xml:space="preserve"> por </w:t>
      </w:r>
      <w:r w:rsidR="001436E6" w:rsidRPr="00240D1C">
        <w:rPr>
          <w:rFonts w:ascii="Arial" w:hAnsi="Arial" w:cs="Arial"/>
          <w:bCs/>
          <w:sz w:val="24"/>
          <w:szCs w:val="24"/>
        </w:rPr>
        <w:t>e</w:t>
      </w:r>
      <w:r w:rsidR="00B55BB8" w:rsidRPr="00240D1C">
        <w:rPr>
          <w:rFonts w:ascii="Arial" w:hAnsi="Arial" w:cs="Arial"/>
          <w:bCs/>
          <w:sz w:val="24"/>
          <w:szCs w:val="24"/>
        </w:rPr>
        <w:t>l artículo que citó</w:t>
      </w:r>
      <w:r w:rsidR="003E5E27">
        <w:rPr>
          <w:rFonts w:ascii="Arial" w:hAnsi="Arial" w:cs="Arial"/>
          <w:bCs/>
          <w:sz w:val="24"/>
          <w:szCs w:val="24"/>
        </w:rPr>
        <w:t>.</w:t>
      </w:r>
    </w:p>
    <w:p w14:paraId="037692FE" w14:textId="4ED66997"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276A33" w:rsidRPr="00276A33">
        <w:rPr>
          <w:rFonts w:ascii="Arial" w:hAnsi="Arial" w:cs="Arial"/>
          <w:b/>
          <w:bCs/>
          <w:sz w:val="24"/>
          <w:szCs w:val="24"/>
        </w:rPr>
        <w:t>**********</w:t>
      </w:r>
      <w:r w:rsidRPr="00240D1C">
        <w:rPr>
          <w:rFonts w:ascii="Arial" w:hAnsi="Arial" w:cs="Arial"/>
          <w:bCs/>
          <w:sz w:val="24"/>
          <w:szCs w:val="24"/>
        </w:rPr>
        <w:t xml:space="preserve"> de </w:t>
      </w:r>
      <w:r w:rsidR="002F6D8B">
        <w:rPr>
          <w:rFonts w:ascii="Arial" w:hAnsi="Arial" w:cs="Arial"/>
          <w:bCs/>
          <w:sz w:val="24"/>
          <w:szCs w:val="24"/>
        </w:rPr>
        <w:t>veintiocho de enero</w:t>
      </w:r>
      <w:r w:rsidR="001436E6" w:rsidRPr="00240D1C">
        <w:rPr>
          <w:rFonts w:ascii="Arial" w:hAnsi="Arial" w:cs="Arial"/>
          <w:bCs/>
          <w:sz w:val="24"/>
          <w:szCs w:val="24"/>
        </w:rPr>
        <w:t xml:space="preserve"> </w:t>
      </w:r>
      <w:r w:rsidRPr="00240D1C">
        <w:rPr>
          <w:rFonts w:ascii="Arial" w:hAnsi="Arial" w:cs="Arial"/>
          <w:bCs/>
          <w:sz w:val="24"/>
          <w:szCs w:val="24"/>
        </w:rPr>
        <w:t>de dos mil v</w:t>
      </w:r>
      <w:r w:rsidR="002F6D8B">
        <w:rPr>
          <w:rFonts w:ascii="Arial" w:hAnsi="Arial" w:cs="Arial"/>
          <w:bCs/>
          <w:sz w:val="24"/>
          <w:szCs w:val="24"/>
        </w:rPr>
        <w:t>einte, incumple con lo indicado</w:t>
      </w:r>
      <w:r w:rsidRPr="00240D1C">
        <w:rPr>
          <w:rFonts w:ascii="Arial" w:hAnsi="Arial" w:cs="Arial"/>
          <w:bCs/>
          <w:sz w:val="24"/>
          <w:szCs w:val="24"/>
        </w:rPr>
        <w:t xml:space="preserve">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w:t>
      </w:r>
      <w:r w:rsidR="002F6D8B">
        <w:rPr>
          <w:rFonts w:ascii="Arial" w:hAnsi="Arial" w:cs="Arial"/>
          <w:bCs/>
          <w:sz w:val="24"/>
          <w:szCs w:val="24"/>
        </w:rPr>
        <w:t>ación y motivación, debió</w:t>
      </w:r>
      <w:r w:rsidRPr="00240D1C">
        <w:rPr>
          <w:rFonts w:ascii="Arial" w:hAnsi="Arial" w:cs="Arial"/>
          <w:bCs/>
          <w:sz w:val="24"/>
          <w:szCs w:val="24"/>
        </w:rPr>
        <w:t xml:space="preserve"> además, referir de manera clara y circunstanciada, la razón por la que determinó levantar el acta d</w:t>
      </w:r>
      <w:r w:rsidR="00D85C72">
        <w:rPr>
          <w:rFonts w:ascii="Arial" w:hAnsi="Arial" w:cs="Arial"/>
          <w:bCs/>
          <w:sz w:val="24"/>
          <w:szCs w:val="24"/>
        </w:rPr>
        <w:t>e infracción e imponer la multa,</w:t>
      </w:r>
      <w:r w:rsidRPr="00240D1C">
        <w:rPr>
          <w:rFonts w:ascii="Arial" w:hAnsi="Arial" w:cs="Arial"/>
          <w:bCs/>
          <w:sz w:val="24"/>
          <w:szCs w:val="24"/>
        </w:rPr>
        <w:t xml:space="preserve"> esto es, explicar las razones especiales, circunstancias específicas </w:t>
      </w:r>
      <w:r w:rsidRPr="00240D1C">
        <w:rPr>
          <w:rFonts w:ascii="Arial" w:hAnsi="Arial" w:cs="Arial"/>
          <w:bCs/>
          <w:sz w:val="24"/>
          <w:szCs w:val="24"/>
        </w:rPr>
        <w:lastRenderedPageBreak/>
        <w:t>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4453A453"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276A33" w:rsidRPr="00D67282">
        <w:rPr>
          <w:rFonts w:ascii="Arial" w:hAnsi="Arial" w:cs="Arial"/>
          <w:b/>
          <w:bCs/>
          <w:sz w:val="24"/>
          <w:szCs w:val="24"/>
        </w:rPr>
        <w:t>**********</w:t>
      </w:r>
      <w:r w:rsidRPr="00240D1C">
        <w:rPr>
          <w:rFonts w:ascii="Arial" w:hAnsi="Arial" w:cs="Arial"/>
          <w:bCs/>
          <w:sz w:val="24"/>
          <w:szCs w:val="24"/>
        </w:rPr>
        <w:t xml:space="preserve"> de </w:t>
      </w:r>
      <w:r w:rsidR="002F6D8B">
        <w:rPr>
          <w:rFonts w:ascii="Arial" w:hAnsi="Arial" w:cs="Arial"/>
          <w:bCs/>
          <w:sz w:val="24"/>
          <w:szCs w:val="24"/>
        </w:rPr>
        <w:t>veintiocho de enero</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0FF5F9CD"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w:t>
      </w:r>
      <w:r w:rsidR="00D85C72">
        <w:rPr>
          <w:rFonts w:ascii="Arial" w:hAnsi="Arial" w:cs="Arial"/>
          <w:bCs/>
          <w:sz w:val="24"/>
          <w:szCs w:val="24"/>
        </w:rPr>
        <w:t>r en condiciones de restituir a la administrada</w:t>
      </w:r>
      <w:r w:rsidR="0040562C" w:rsidRPr="00240D1C">
        <w:rPr>
          <w:rFonts w:ascii="Arial" w:hAnsi="Arial" w:cs="Arial"/>
          <w:bCs/>
          <w:sz w:val="24"/>
          <w:szCs w:val="24"/>
        </w:rPr>
        <w:t xml:space="preserve">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B5421B">
        <w:rPr>
          <w:rFonts w:ascii="Arial" w:hAnsi="Arial" w:cs="Arial"/>
          <w:sz w:val="24"/>
          <w:szCs w:val="24"/>
        </w:rPr>
        <w:t xml:space="preserve">Policía Vial </w:t>
      </w:r>
      <w:r w:rsidR="003D2B85" w:rsidRPr="00240D1C">
        <w:rPr>
          <w:rFonts w:ascii="Arial" w:hAnsi="Arial" w:cs="Arial"/>
          <w:sz w:val="24"/>
          <w:szCs w:val="24"/>
        </w:rPr>
        <w:t>adscrito a la Dirección General de la Policía Vial Estatal, Dirección de Tránsito de la Secretaría de Segurid</w:t>
      </w:r>
      <w:r w:rsidR="00D85C72">
        <w:rPr>
          <w:rFonts w:ascii="Arial" w:hAnsi="Arial" w:cs="Arial"/>
          <w:sz w:val="24"/>
          <w:szCs w:val="24"/>
        </w:rPr>
        <w:t xml:space="preserve">ad Pública del Estado de Oaxaca, </w:t>
      </w:r>
      <w:r w:rsidR="003D2B85" w:rsidRPr="00240D1C">
        <w:rPr>
          <w:rFonts w:ascii="Arial" w:hAnsi="Arial" w:cs="Arial"/>
          <w:bCs/>
          <w:sz w:val="24"/>
          <w:szCs w:val="24"/>
        </w:rPr>
        <w:t>para que proceda a la cancelación de la citada acta de infracción</w:t>
      </w:r>
      <w:r>
        <w:rPr>
          <w:rFonts w:ascii="Arial" w:hAnsi="Arial" w:cs="Arial"/>
          <w:bCs/>
          <w:sz w:val="24"/>
          <w:szCs w:val="24"/>
        </w:rPr>
        <w:t>, del sistema correspondiente.</w:t>
      </w:r>
    </w:p>
    <w:p w14:paraId="48BE4D24" w14:textId="28CFD769" w:rsidR="006952A7" w:rsidRPr="006450E7" w:rsidRDefault="0040562C" w:rsidP="006450E7">
      <w:pPr>
        <w:spacing w:before="240" w:after="0" w:line="360" w:lineRule="auto"/>
        <w:ind w:right="49" w:firstLine="708"/>
        <w:jc w:val="both"/>
        <w:rPr>
          <w:rFonts w:ascii="Arial" w:hAnsi="Arial" w:cs="Arial"/>
          <w:sz w:val="24"/>
          <w:szCs w:val="24"/>
        </w:rPr>
      </w:pPr>
      <w:r w:rsidRPr="00240D1C">
        <w:rPr>
          <w:rFonts w:ascii="Arial" w:hAnsi="Arial" w:cs="Arial"/>
          <w:sz w:val="24"/>
          <w:szCs w:val="24"/>
        </w:rPr>
        <w:lastRenderedPageBreak/>
        <w:t>Por lo expuesto y con fundamento en lo</w:t>
      </w:r>
      <w:r w:rsidR="006450E7">
        <w:rPr>
          <w:rFonts w:ascii="Arial" w:hAnsi="Arial" w:cs="Arial"/>
          <w:sz w:val="24"/>
          <w:szCs w:val="24"/>
        </w:rPr>
        <w:t>s artículos 207</w:t>
      </w:r>
      <w:r w:rsidR="00B6794B">
        <w:rPr>
          <w:rFonts w:ascii="Arial" w:hAnsi="Arial" w:cs="Arial"/>
          <w:sz w:val="24"/>
          <w:szCs w:val="24"/>
        </w:rPr>
        <w:t xml:space="preserve"> fracciones I, II y III</w:t>
      </w:r>
      <w:r w:rsidR="006450E7">
        <w:rPr>
          <w:rFonts w:ascii="Arial" w:hAnsi="Arial" w:cs="Arial"/>
          <w:sz w:val="24"/>
          <w:szCs w:val="24"/>
        </w:rPr>
        <w:t>, 208 fracción VI</w:t>
      </w:r>
      <w:r w:rsidRPr="00240D1C">
        <w:rPr>
          <w:rFonts w:ascii="Arial" w:hAnsi="Arial" w:cs="Arial"/>
          <w:sz w:val="24"/>
          <w:szCs w:val="24"/>
        </w:rPr>
        <w:t xml:space="preserve"> y 209 de Ley de Procedimiento y Justicia Administrativa para el Estado de Oaxaca, se; - - - - - - - - - - - - - - - - - - - - - </w:t>
      </w:r>
    </w:p>
    <w:p w14:paraId="07B02EAF" w14:textId="71CF19B5" w:rsidR="006952A7" w:rsidRDefault="00C95344" w:rsidP="006952A7">
      <w:pPr>
        <w:spacing w:before="240" w:after="0" w:line="360" w:lineRule="auto"/>
        <w:ind w:right="49" w:firstLine="708"/>
        <w:jc w:val="center"/>
        <w:rPr>
          <w:rFonts w:ascii="Arial" w:hAnsi="Arial" w:cs="Arial"/>
          <w:b/>
          <w:sz w:val="24"/>
          <w:szCs w:val="24"/>
        </w:rPr>
      </w:pPr>
      <w:r>
        <w:rPr>
          <w:rFonts w:ascii="Arial" w:hAnsi="Arial" w:cs="Arial"/>
          <w:b/>
          <w:sz w:val="24"/>
          <w:szCs w:val="24"/>
        </w:rPr>
        <w:t>R E S U E L V E</w:t>
      </w:r>
    </w:p>
    <w:p w14:paraId="01810816" w14:textId="1069199A" w:rsidR="0040562C" w:rsidRPr="006952A7" w:rsidRDefault="0040562C" w:rsidP="006952A7">
      <w:pPr>
        <w:spacing w:before="240" w:after="0" w:line="360" w:lineRule="auto"/>
        <w:ind w:right="49" w:firstLine="708"/>
        <w:jc w:val="both"/>
        <w:rPr>
          <w:rFonts w:ascii="Arial" w:hAnsi="Arial" w:cs="Arial"/>
          <w:b/>
          <w:sz w:val="24"/>
          <w:szCs w:val="24"/>
        </w:rPr>
      </w:pPr>
      <w:proofErr w:type="gramStart"/>
      <w:r w:rsidRPr="00240D1C">
        <w:rPr>
          <w:rFonts w:ascii="Arial" w:hAnsi="Arial" w:cs="Arial"/>
          <w:b/>
          <w:sz w:val="24"/>
          <w:szCs w:val="24"/>
        </w:rPr>
        <w:t>PRIMERO.-</w:t>
      </w:r>
      <w:proofErr w:type="gramEnd"/>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 - - - - - </w:t>
      </w:r>
      <w:r w:rsidR="006952A7">
        <w:rPr>
          <w:rFonts w:ascii="Arial" w:hAnsi="Arial" w:cs="Arial"/>
          <w:sz w:val="24"/>
          <w:szCs w:val="24"/>
        </w:rPr>
        <w:t xml:space="preserve">- - - - - - - - - - - - - - - </w:t>
      </w:r>
    </w:p>
    <w:p w14:paraId="4E1FD81B" w14:textId="3437B38B" w:rsidR="0040562C" w:rsidRPr="00240D1C" w:rsidRDefault="0040562C" w:rsidP="0040562C">
      <w:pPr>
        <w:spacing w:before="240" w:after="0" w:line="360" w:lineRule="auto"/>
        <w:ind w:right="49" w:firstLine="567"/>
        <w:jc w:val="both"/>
        <w:rPr>
          <w:rFonts w:ascii="Arial" w:hAnsi="Arial" w:cs="Arial"/>
          <w:sz w:val="24"/>
          <w:szCs w:val="24"/>
        </w:rPr>
      </w:pPr>
      <w:proofErr w:type="gramStart"/>
      <w:r w:rsidRPr="00240D1C">
        <w:rPr>
          <w:rFonts w:ascii="Arial" w:hAnsi="Arial" w:cs="Arial"/>
          <w:b/>
          <w:sz w:val="24"/>
          <w:szCs w:val="24"/>
        </w:rPr>
        <w:t>SEGUNDO.-</w:t>
      </w:r>
      <w:proofErr w:type="gramEnd"/>
      <w:r w:rsidRPr="00240D1C">
        <w:rPr>
          <w:rFonts w:ascii="Arial" w:hAnsi="Arial" w:cs="Arial"/>
          <w:sz w:val="24"/>
          <w:szCs w:val="24"/>
        </w:rPr>
        <w:t xml:space="preserve"> </w:t>
      </w:r>
      <w:r w:rsidRPr="004D2FE7">
        <w:rPr>
          <w:rFonts w:ascii="Arial" w:hAnsi="Arial" w:cs="Arial"/>
          <w:b/>
          <w:sz w:val="24"/>
          <w:szCs w:val="24"/>
        </w:rPr>
        <w:t>La personalidad</w:t>
      </w:r>
      <w:r w:rsidRPr="00240D1C">
        <w:rPr>
          <w:rFonts w:ascii="Arial" w:hAnsi="Arial" w:cs="Arial"/>
          <w:sz w:val="24"/>
          <w:szCs w:val="24"/>
        </w:rPr>
        <w:t xml:space="preserve">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 - - - - - - - - - - - - - - - </w:t>
      </w:r>
    </w:p>
    <w:p w14:paraId="36B272C8" w14:textId="57EFB6AF" w:rsidR="0040562C" w:rsidRPr="00240D1C" w:rsidRDefault="0040562C" w:rsidP="0040562C">
      <w:pPr>
        <w:spacing w:before="240" w:after="0" w:line="360" w:lineRule="auto"/>
        <w:ind w:right="49" w:firstLine="708"/>
        <w:jc w:val="both"/>
        <w:rPr>
          <w:rFonts w:ascii="Arial" w:hAnsi="Arial" w:cs="Arial"/>
          <w:sz w:val="24"/>
          <w:szCs w:val="24"/>
        </w:rPr>
      </w:pPr>
      <w:proofErr w:type="gramStart"/>
      <w:r w:rsidRPr="00240D1C">
        <w:rPr>
          <w:rFonts w:ascii="Arial" w:hAnsi="Arial" w:cs="Arial"/>
          <w:b/>
          <w:sz w:val="24"/>
          <w:szCs w:val="24"/>
        </w:rPr>
        <w:t>TERCERO.-</w:t>
      </w:r>
      <w:proofErr w:type="gramEnd"/>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p>
    <w:p w14:paraId="76EA21F8" w14:textId="42383692" w:rsidR="0040562C" w:rsidRPr="00240D1C" w:rsidRDefault="0040562C" w:rsidP="0040562C">
      <w:pPr>
        <w:spacing w:before="240" w:after="0" w:line="360" w:lineRule="auto"/>
        <w:ind w:right="49" w:firstLine="708"/>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 xml:space="preserve">folio </w:t>
      </w:r>
      <w:r w:rsidR="00D67282" w:rsidRPr="00D67282">
        <w:rPr>
          <w:rFonts w:ascii="Arial" w:hAnsi="Arial" w:cs="Arial"/>
          <w:b/>
          <w:bCs/>
          <w:sz w:val="24"/>
          <w:szCs w:val="24"/>
        </w:rPr>
        <w:t>**********</w:t>
      </w:r>
      <w:r w:rsidR="006450E7">
        <w:rPr>
          <w:rFonts w:ascii="Arial" w:hAnsi="Arial" w:cs="Arial"/>
          <w:b/>
          <w:bCs/>
          <w:sz w:val="24"/>
          <w:szCs w:val="24"/>
        </w:rPr>
        <w:t xml:space="preserve"> </w:t>
      </w:r>
      <w:r w:rsidR="006952A7" w:rsidRPr="00240D1C">
        <w:rPr>
          <w:rFonts w:ascii="Arial" w:hAnsi="Arial" w:cs="Arial"/>
          <w:bCs/>
          <w:sz w:val="24"/>
          <w:szCs w:val="24"/>
        </w:rPr>
        <w:t xml:space="preserve">de </w:t>
      </w:r>
      <w:r w:rsidR="00B151AA">
        <w:rPr>
          <w:rFonts w:ascii="Arial" w:hAnsi="Arial" w:cs="Arial"/>
          <w:bCs/>
          <w:sz w:val="24"/>
          <w:szCs w:val="24"/>
        </w:rPr>
        <w:t>veintiocho de enero</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Policía Vial 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r w:rsidR="006450E7">
        <w:rPr>
          <w:rFonts w:ascii="Arial" w:hAnsi="Arial" w:cs="Arial"/>
          <w:sz w:val="24"/>
          <w:szCs w:val="24"/>
        </w:rPr>
        <w:t xml:space="preserve">- - - - - - - - - - </w:t>
      </w:r>
    </w:p>
    <w:p w14:paraId="2D7D02C4" w14:textId="68B234C8"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 xml:space="preserve">QUINTO.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w:t>
      </w:r>
      <w:r w:rsidR="004D2FE7">
        <w:rPr>
          <w:rFonts w:ascii="Arial" w:hAnsi="Arial" w:cs="Arial"/>
          <w:sz w:val="24"/>
          <w:szCs w:val="24"/>
        </w:rPr>
        <w:t xml:space="preserve"> </w:t>
      </w:r>
      <w:r w:rsidRPr="00240D1C">
        <w:rPr>
          <w:rFonts w:ascii="Arial" w:hAnsi="Arial" w:cs="Arial"/>
          <w:sz w:val="24"/>
          <w:szCs w:val="24"/>
        </w:rPr>
        <w:t>l</w:t>
      </w:r>
      <w:r w:rsidR="004D2FE7">
        <w:rPr>
          <w:rFonts w:ascii="Arial" w:hAnsi="Arial" w:cs="Arial"/>
          <w:sz w:val="24"/>
          <w:szCs w:val="24"/>
        </w:rPr>
        <w:t>a</w:t>
      </w:r>
      <w:r w:rsidRPr="00240D1C">
        <w:rPr>
          <w:rFonts w:ascii="Arial" w:hAnsi="Arial" w:cs="Arial"/>
          <w:sz w:val="24"/>
          <w:szCs w:val="24"/>
        </w:rPr>
        <w:t xml:space="preserve"> actor</w:t>
      </w:r>
      <w:r w:rsidR="004D2FE7">
        <w:rPr>
          <w:rFonts w:ascii="Arial" w:hAnsi="Arial" w:cs="Arial"/>
          <w:sz w:val="24"/>
          <w:szCs w:val="24"/>
        </w:rPr>
        <w:t>a</w:t>
      </w:r>
      <w:r w:rsidRPr="00240D1C">
        <w:rPr>
          <w:rFonts w:ascii="Arial" w:hAnsi="Arial" w:cs="Arial"/>
          <w:b/>
          <w:sz w:val="24"/>
          <w:szCs w:val="24"/>
        </w:rPr>
        <w:t xml:space="preserve"> </w:t>
      </w:r>
      <w:r w:rsidRPr="00240D1C">
        <w:rPr>
          <w:rFonts w:ascii="Arial" w:hAnsi="Arial" w:cs="Arial"/>
          <w:sz w:val="24"/>
          <w:szCs w:val="24"/>
        </w:rPr>
        <w:t>y por oficio a la autoridad demandada.</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w:t>
      </w:r>
      <w:r w:rsidR="004D2FE7">
        <w:rPr>
          <w:rFonts w:ascii="Arial" w:hAnsi="Arial" w:cs="Arial"/>
          <w:sz w:val="24"/>
          <w:szCs w:val="24"/>
        </w:rPr>
        <w:t xml:space="preserve">- - - </w:t>
      </w:r>
    </w:p>
    <w:p w14:paraId="288111EF" w14:textId="6B75440F" w:rsidR="007128B1" w:rsidRPr="007128B1" w:rsidRDefault="007128B1" w:rsidP="007128B1">
      <w:pPr>
        <w:pStyle w:val="Textoindependiente"/>
        <w:spacing w:after="0" w:line="360" w:lineRule="auto"/>
        <w:ind w:firstLine="567"/>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Pr>
          <w:rFonts w:ascii="Arial" w:hAnsi="Arial" w:cs="Arial"/>
          <w:sz w:val="24"/>
        </w:rPr>
        <w:t xml:space="preserve">- - - - - - - - - - - - - - - - - - - - - - - - - - - - - - - - - - - - - - - </w:t>
      </w:r>
    </w:p>
    <w:p w14:paraId="2FDFD991" w14:textId="4E2CD1FF" w:rsidR="00B55BB8" w:rsidRPr="00240D1C" w:rsidRDefault="00B55BB8" w:rsidP="007128B1">
      <w:pPr>
        <w:spacing w:after="0" w:line="360" w:lineRule="auto"/>
        <w:ind w:right="49" w:firstLine="708"/>
        <w:jc w:val="both"/>
        <w:rPr>
          <w:rFonts w:ascii="Arial" w:hAnsi="Arial" w:cs="Arial"/>
          <w:sz w:val="24"/>
          <w:szCs w:val="24"/>
        </w:rPr>
      </w:pP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105A1" w14:textId="77777777" w:rsidR="00247403" w:rsidRDefault="00247403" w:rsidP="003A0F04">
      <w:pPr>
        <w:spacing w:after="0" w:line="240" w:lineRule="auto"/>
      </w:pPr>
      <w:r>
        <w:separator/>
      </w:r>
    </w:p>
  </w:endnote>
  <w:endnote w:type="continuationSeparator" w:id="0">
    <w:p w14:paraId="7660B660" w14:textId="77777777" w:rsidR="00247403" w:rsidRDefault="0024740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8D4CA" w14:textId="77777777" w:rsidR="00247403" w:rsidRDefault="00247403" w:rsidP="003A0F04">
      <w:pPr>
        <w:spacing w:after="0" w:line="240" w:lineRule="auto"/>
      </w:pPr>
      <w:r>
        <w:separator/>
      </w:r>
    </w:p>
  </w:footnote>
  <w:footnote w:type="continuationSeparator" w:id="0">
    <w:p w14:paraId="75A907FF" w14:textId="77777777" w:rsidR="00247403" w:rsidRDefault="00247403"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7A34A2EE" w14:textId="2F6DDBEB" w:rsidR="00FF31AE" w:rsidRPr="00A17C14" w:rsidRDefault="00500258" w:rsidP="00A17C14">
        <w:pPr>
          <w:ind w:left="-709"/>
          <w:jc w:val="center"/>
          <w:rPr>
            <w:rFonts w:ascii="Arial" w:hAnsi="Arial" w:cs="Arial"/>
            <w:b/>
            <w:color w:val="0070C0"/>
            <w:sz w:val="24"/>
            <w:szCs w:val="24"/>
          </w:rPr>
        </w:pPr>
        <w:r w:rsidRPr="00A17C14">
          <w:rPr>
            <w:rFonts w:ascii="Arial" w:hAnsi="Arial" w:cs="Arial"/>
            <w:b/>
            <w:color w:val="0070C0"/>
            <w:sz w:val="24"/>
            <w:szCs w:val="24"/>
          </w:rPr>
          <w:t>DATOS PERSONALES</w:t>
        </w:r>
        <w:r w:rsidR="007E78B3" w:rsidRPr="00A17C14">
          <w:rPr>
            <w:rFonts w:ascii="Arial" w:hAnsi="Arial" w:cs="Arial"/>
            <w:b/>
            <w:color w:val="0070C0"/>
            <w:sz w:val="24"/>
            <w:szCs w:val="24"/>
          </w:rPr>
          <w:t xml:space="preserve"> PROTEGIDOS POR EL ARTÍCULO 116 DE LA LGTAIP Y ARTÍCULO 56 DE LA </w:t>
        </w:r>
        <w:r w:rsidR="00EC2678" w:rsidRPr="00A17C14">
          <w:rPr>
            <w:rFonts w:ascii="Arial" w:hAnsi="Arial" w:cs="Arial"/>
            <w:b/>
            <w:color w:val="0070C0"/>
            <w:sz w:val="24"/>
            <w:szCs w:val="24"/>
          </w:rPr>
          <w:t>LTAIPEO</w:t>
        </w:r>
      </w:p>
      <w:p w14:paraId="1C592940" w14:textId="2A76EAF4" w:rsidR="00CC38F3" w:rsidRDefault="009B2796">
        <w:pPr>
          <w:pStyle w:val="Encabezado"/>
          <w:jc w:val="center"/>
        </w:pPr>
        <w:r>
          <w:fldChar w:fldCharType="begin"/>
        </w:r>
        <w:r w:rsidR="00CC38F3">
          <w:instrText>PAGE   \* MERGEFORMAT</w:instrText>
        </w:r>
        <w:r>
          <w:fldChar w:fldCharType="separate"/>
        </w:r>
        <w:r w:rsidR="00D53589" w:rsidRPr="00D53589">
          <w:rPr>
            <w:noProof/>
            <w:lang w:val="es-ES"/>
          </w:rPr>
          <w:t>2</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95525"/>
    <w:rsid w:val="000B4BE2"/>
    <w:rsid w:val="000B4FB4"/>
    <w:rsid w:val="000B682A"/>
    <w:rsid w:val="000C3BCC"/>
    <w:rsid w:val="000C46FE"/>
    <w:rsid w:val="000D3559"/>
    <w:rsid w:val="000D5F62"/>
    <w:rsid w:val="000D6059"/>
    <w:rsid w:val="000D7D92"/>
    <w:rsid w:val="000E2640"/>
    <w:rsid w:val="000E3248"/>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354D4"/>
    <w:rsid w:val="00237352"/>
    <w:rsid w:val="00240D1C"/>
    <w:rsid w:val="00244526"/>
    <w:rsid w:val="0024685B"/>
    <w:rsid w:val="00247403"/>
    <w:rsid w:val="00252CFC"/>
    <w:rsid w:val="002631E2"/>
    <w:rsid w:val="0026513F"/>
    <w:rsid w:val="00265CF4"/>
    <w:rsid w:val="00271368"/>
    <w:rsid w:val="00271AF8"/>
    <w:rsid w:val="00273534"/>
    <w:rsid w:val="002758B3"/>
    <w:rsid w:val="0027644D"/>
    <w:rsid w:val="00276A33"/>
    <w:rsid w:val="002807A7"/>
    <w:rsid w:val="00282869"/>
    <w:rsid w:val="00283483"/>
    <w:rsid w:val="00284930"/>
    <w:rsid w:val="00286638"/>
    <w:rsid w:val="00287B46"/>
    <w:rsid w:val="0029107A"/>
    <w:rsid w:val="00292FE0"/>
    <w:rsid w:val="00293967"/>
    <w:rsid w:val="0029745F"/>
    <w:rsid w:val="00297BC2"/>
    <w:rsid w:val="002A0621"/>
    <w:rsid w:val="002A2081"/>
    <w:rsid w:val="002A6D16"/>
    <w:rsid w:val="002B04B1"/>
    <w:rsid w:val="002B1642"/>
    <w:rsid w:val="002B207B"/>
    <w:rsid w:val="002B23E9"/>
    <w:rsid w:val="002B346B"/>
    <w:rsid w:val="002C650C"/>
    <w:rsid w:val="002D6EEC"/>
    <w:rsid w:val="002D7E3C"/>
    <w:rsid w:val="002E3549"/>
    <w:rsid w:val="002E7F66"/>
    <w:rsid w:val="002F4D3A"/>
    <w:rsid w:val="002F6D8B"/>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4CE5"/>
    <w:rsid w:val="0038702C"/>
    <w:rsid w:val="00393598"/>
    <w:rsid w:val="003939A5"/>
    <w:rsid w:val="0039433B"/>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5396"/>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2FE7"/>
    <w:rsid w:val="004E0C4F"/>
    <w:rsid w:val="004E20A9"/>
    <w:rsid w:val="004F2B25"/>
    <w:rsid w:val="004F2DDC"/>
    <w:rsid w:val="004F2EED"/>
    <w:rsid w:val="004F40EA"/>
    <w:rsid w:val="004F7A70"/>
    <w:rsid w:val="00500258"/>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3B"/>
    <w:rsid w:val="00635189"/>
    <w:rsid w:val="00637921"/>
    <w:rsid w:val="006404BE"/>
    <w:rsid w:val="0064359D"/>
    <w:rsid w:val="00643BD5"/>
    <w:rsid w:val="006450E7"/>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1934"/>
    <w:rsid w:val="006F3B56"/>
    <w:rsid w:val="006F6728"/>
    <w:rsid w:val="00712856"/>
    <w:rsid w:val="007128B1"/>
    <w:rsid w:val="00712A5E"/>
    <w:rsid w:val="007150B9"/>
    <w:rsid w:val="00721510"/>
    <w:rsid w:val="007226EC"/>
    <w:rsid w:val="00725C42"/>
    <w:rsid w:val="007314F8"/>
    <w:rsid w:val="00733282"/>
    <w:rsid w:val="0073522C"/>
    <w:rsid w:val="007357E0"/>
    <w:rsid w:val="00744320"/>
    <w:rsid w:val="007456A2"/>
    <w:rsid w:val="00747B22"/>
    <w:rsid w:val="00752CB1"/>
    <w:rsid w:val="007568C3"/>
    <w:rsid w:val="007574B4"/>
    <w:rsid w:val="007626BF"/>
    <w:rsid w:val="00763E6B"/>
    <w:rsid w:val="00765B3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E390C"/>
    <w:rsid w:val="007E60C0"/>
    <w:rsid w:val="007E634C"/>
    <w:rsid w:val="007E78B3"/>
    <w:rsid w:val="007F60D9"/>
    <w:rsid w:val="007F6A13"/>
    <w:rsid w:val="00800B8B"/>
    <w:rsid w:val="00801FB4"/>
    <w:rsid w:val="00806BF3"/>
    <w:rsid w:val="0080789C"/>
    <w:rsid w:val="0081340C"/>
    <w:rsid w:val="00820EF9"/>
    <w:rsid w:val="00820EFC"/>
    <w:rsid w:val="00822DBE"/>
    <w:rsid w:val="0082681E"/>
    <w:rsid w:val="00827E69"/>
    <w:rsid w:val="00830AAE"/>
    <w:rsid w:val="00833674"/>
    <w:rsid w:val="00834028"/>
    <w:rsid w:val="00834BFF"/>
    <w:rsid w:val="008351AC"/>
    <w:rsid w:val="008405CB"/>
    <w:rsid w:val="0084484B"/>
    <w:rsid w:val="00846528"/>
    <w:rsid w:val="00846C58"/>
    <w:rsid w:val="00846DA7"/>
    <w:rsid w:val="00846FDB"/>
    <w:rsid w:val="0085218B"/>
    <w:rsid w:val="008531FD"/>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19AD"/>
    <w:rsid w:val="009056A5"/>
    <w:rsid w:val="009101AC"/>
    <w:rsid w:val="00910CEF"/>
    <w:rsid w:val="00911768"/>
    <w:rsid w:val="00912DAF"/>
    <w:rsid w:val="00916123"/>
    <w:rsid w:val="00921962"/>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17C14"/>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49DC"/>
    <w:rsid w:val="00A877C0"/>
    <w:rsid w:val="00A918A6"/>
    <w:rsid w:val="00A96688"/>
    <w:rsid w:val="00A97314"/>
    <w:rsid w:val="00AA4798"/>
    <w:rsid w:val="00AB0ECD"/>
    <w:rsid w:val="00AB35AD"/>
    <w:rsid w:val="00AB6DC5"/>
    <w:rsid w:val="00AB7AC6"/>
    <w:rsid w:val="00AC6891"/>
    <w:rsid w:val="00AD5BA2"/>
    <w:rsid w:val="00AD75A3"/>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151AA"/>
    <w:rsid w:val="00B2610B"/>
    <w:rsid w:val="00B3002D"/>
    <w:rsid w:val="00B4205B"/>
    <w:rsid w:val="00B464F4"/>
    <w:rsid w:val="00B52E13"/>
    <w:rsid w:val="00B531C1"/>
    <w:rsid w:val="00B53609"/>
    <w:rsid w:val="00B5421B"/>
    <w:rsid w:val="00B54594"/>
    <w:rsid w:val="00B55BB8"/>
    <w:rsid w:val="00B6257F"/>
    <w:rsid w:val="00B65770"/>
    <w:rsid w:val="00B6794B"/>
    <w:rsid w:val="00B711DF"/>
    <w:rsid w:val="00B7469B"/>
    <w:rsid w:val="00B758C6"/>
    <w:rsid w:val="00B7592E"/>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D3C1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2384"/>
    <w:rsid w:val="00C73E2A"/>
    <w:rsid w:val="00C7686D"/>
    <w:rsid w:val="00C849D9"/>
    <w:rsid w:val="00C90148"/>
    <w:rsid w:val="00C9046E"/>
    <w:rsid w:val="00C94361"/>
    <w:rsid w:val="00C95344"/>
    <w:rsid w:val="00CA30E0"/>
    <w:rsid w:val="00CA512F"/>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3589"/>
    <w:rsid w:val="00D55D2F"/>
    <w:rsid w:val="00D62E4D"/>
    <w:rsid w:val="00D67282"/>
    <w:rsid w:val="00D70B29"/>
    <w:rsid w:val="00D80C2D"/>
    <w:rsid w:val="00D81FFC"/>
    <w:rsid w:val="00D8324C"/>
    <w:rsid w:val="00D85C72"/>
    <w:rsid w:val="00D91005"/>
    <w:rsid w:val="00D95F19"/>
    <w:rsid w:val="00D9723A"/>
    <w:rsid w:val="00DA65E1"/>
    <w:rsid w:val="00DA7169"/>
    <w:rsid w:val="00DB12F9"/>
    <w:rsid w:val="00DC028F"/>
    <w:rsid w:val="00DC0F16"/>
    <w:rsid w:val="00DC38AD"/>
    <w:rsid w:val="00DC4842"/>
    <w:rsid w:val="00DC6895"/>
    <w:rsid w:val="00DC6BC3"/>
    <w:rsid w:val="00DD1429"/>
    <w:rsid w:val="00DD3A1E"/>
    <w:rsid w:val="00DE1831"/>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4BAB"/>
    <w:rsid w:val="00E261B9"/>
    <w:rsid w:val="00E2784A"/>
    <w:rsid w:val="00E317A6"/>
    <w:rsid w:val="00E32451"/>
    <w:rsid w:val="00E334AA"/>
    <w:rsid w:val="00E35AA7"/>
    <w:rsid w:val="00E459A5"/>
    <w:rsid w:val="00E473F2"/>
    <w:rsid w:val="00E50CBC"/>
    <w:rsid w:val="00E51F5B"/>
    <w:rsid w:val="00E527EA"/>
    <w:rsid w:val="00E64155"/>
    <w:rsid w:val="00E67416"/>
    <w:rsid w:val="00E7079F"/>
    <w:rsid w:val="00E709B8"/>
    <w:rsid w:val="00E776BC"/>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1BE"/>
    <w:rsid w:val="00EB17C4"/>
    <w:rsid w:val="00EB1C81"/>
    <w:rsid w:val="00EB4030"/>
    <w:rsid w:val="00EB5015"/>
    <w:rsid w:val="00EB6534"/>
    <w:rsid w:val="00EB6E86"/>
    <w:rsid w:val="00EC0F3B"/>
    <w:rsid w:val="00EC2678"/>
    <w:rsid w:val="00EC67CE"/>
    <w:rsid w:val="00EC6A19"/>
    <w:rsid w:val="00ED5267"/>
    <w:rsid w:val="00EE2BC4"/>
    <w:rsid w:val="00EE646F"/>
    <w:rsid w:val="00EE762F"/>
    <w:rsid w:val="00EF3EA4"/>
    <w:rsid w:val="00EF4906"/>
    <w:rsid w:val="00EF7B77"/>
    <w:rsid w:val="00F04A2A"/>
    <w:rsid w:val="00F05546"/>
    <w:rsid w:val="00F10ECC"/>
    <w:rsid w:val="00F11C2F"/>
    <w:rsid w:val="00F14DF9"/>
    <w:rsid w:val="00F24995"/>
    <w:rsid w:val="00F34125"/>
    <w:rsid w:val="00F40EBC"/>
    <w:rsid w:val="00F42799"/>
    <w:rsid w:val="00F42C86"/>
    <w:rsid w:val="00F5606D"/>
    <w:rsid w:val="00F61FD5"/>
    <w:rsid w:val="00F73C4D"/>
    <w:rsid w:val="00F84766"/>
    <w:rsid w:val="00F84CCD"/>
    <w:rsid w:val="00F879AE"/>
    <w:rsid w:val="00F95524"/>
    <w:rsid w:val="00FA015F"/>
    <w:rsid w:val="00FA482F"/>
    <w:rsid w:val="00FA61CB"/>
    <w:rsid w:val="00FA6AEE"/>
    <w:rsid w:val="00FA7286"/>
    <w:rsid w:val="00FA7B1C"/>
    <w:rsid w:val="00FB19C5"/>
    <w:rsid w:val="00FB2B40"/>
    <w:rsid w:val="00FB47EE"/>
    <w:rsid w:val="00FB77EC"/>
    <w:rsid w:val="00FB7A3C"/>
    <w:rsid w:val="00FC1111"/>
    <w:rsid w:val="00FC20B5"/>
    <w:rsid w:val="00FC25D0"/>
    <w:rsid w:val="00FC5D8B"/>
    <w:rsid w:val="00FC6D06"/>
    <w:rsid w:val="00FD1F5F"/>
    <w:rsid w:val="00FD294A"/>
    <w:rsid w:val="00FD2BCC"/>
    <w:rsid w:val="00FD2CC9"/>
    <w:rsid w:val="00FD3B7D"/>
    <w:rsid w:val="00FD4087"/>
    <w:rsid w:val="00FD73F7"/>
    <w:rsid w:val="00FE065D"/>
    <w:rsid w:val="00FE09A5"/>
    <w:rsid w:val="00FE0F22"/>
    <w:rsid w:val="00FE2557"/>
    <w:rsid w:val="00FE31F9"/>
    <w:rsid w:val="00FE4DC4"/>
    <w:rsid w:val="00FE551C"/>
    <w:rsid w:val="00FE7C89"/>
    <w:rsid w:val="00FF0FA5"/>
    <w:rsid w:val="00FF31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Textoindependiente">
    <w:name w:val="Body Text"/>
    <w:basedOn w:val="Normal"/>
    <w:link w:val="TextoindependienteCar"/>
    <w:uiPriority w:val="99"/>
    <w:semiHidden/>
    <w:unhideWhenUsed/>
    <w:rsid w:val="007128B1"/>
    <w:pPr>
      <w:spacing w:after="120"/>
    </w:pPr>
  </w:style>
  <w:style w:type="character" w:customStyle="1" w:styleId="TextoindependienteCar">
    <w:name w:val="Texto independiente Car"/>
    <w:basedOn w:val="Fuentedeprrafopredeter"/>
    <w:link w:val="Textoindependiente"/>
    <w:uiPriority w:val="99"/>
    <w:semiHidden/>
    <w:rsid w:val="007128B1"/>
  </w:style>
  <w:style w:type="paragraph" w:styleId="Piedepgina">
    <w:name w:val="footer"/>
    <w:basedOn w:val="Normal"/>
    <w:link w:val="PiedepginaCar"/>
    <w:uiPriority w:val="99"/>
    <w:unhideWhenUsed/>
    <w:rsid w:val="00FF31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3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1629384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2650F-D184-4954-967A-F7F24183D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8</Pages>
  <Words>2439</Words>
  <Characters>13419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86</cp:revision>
  <cp:lastPrinted>2021-12-29T18:46:00Z</cp:lastPrinted>
  <dcterms:created xsi:type="dcterms:W3CDTF">2019-11-19T02:33:00Z</dcterms:created>
  <dcterms:modified xsi:type="dcterms:W3CDTF">2022-01-17T19:39:00Z</dcterms:modified>
</cp:coreProperties>
</file>