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236D1" w14:textId="77777777"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0760F7">
        <w:rPr>
          <w:rFonts w:cs="Arial"/>
          <w:b/>
          <w:sz w:val="24"/>
          <w:szCs w:val="24"/>
        </w:rPr>
        <w:t xml:space="preserve"> JUSTICIA ADMINISTRATIVA </w:t>
      </w:r>
      <w:r>
        <w:rPr>
          <w:rFonts w:cs="Arial"/>
          <w:b/>
          <w:sz w:val="24"/>
          <w:szCs w:val="24"/>
        </w:rPr>
        <w:t>DEL ESTADO DE OAXACA.</w:t>
      </w:r>
    </w:p>
    <w:p w14:paraId="123236D2" w14:textId="77777777" w:rsidR="004A41DB" w:rsidRPr="00154DAF" w:rsidRDefault="004A41DB" w:rsidP="004A41DB">
      <w:pPr>
        <w:pStyle w:val="corte4fondo"/>
        <w:spacing w:line="240" w:lineRule="auto"/>
        <w:ind w:left="3544" w:right="-496" w:firstLine="0"/>
        <w:rPr>
          <w:rFonts w:cs="Arial"/>
          <w:b/>
          <w:sz w:val="24"/>
          <w:szCs w:val="24"/>
        </w:rPr>
      </w:pPr>
    </w:p>
    <w:p w14:paraId="123236D3" w14:textId="77777777" w:rsidR="003844BE"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A465DE">
        <w:rPr>
          <w:rFonts w:cs="Arial"/>
          <w:b/>
          <w:sz w:val="24"/>
          <w:szCs w:val="24"/>
        </w:rPr>
        <w:t>3</w:t>
      </w:r>
      <w:r w:rsidR="00E31AB3">
        <w:rPr>
          <w:rFonts w:cs="Arial"/>
          <w:b/>
          <w:sz w:val="24"/>
          <w:szCs w:val="24"/>
        </w:rPr>
        <w:t>6</w:t>
      </w:r>
      <w:r w:rsidR="003844BE">
        <w:rPr>
          <w:rFonts w:cs="Arial"/>
          <w:b/>
          <w:sz w:val="24"/>
          <w:szCs w:val="24"/>
        </w:rPr>
        <w:t>/201</w:t>
      </w:r>
      <w:r w:rsidR="00A465DE">
        <w:rPr>
          <w:rFonts w:cs="Arial"/>
          <w:b/>
          <w:sz w:val="24"/>
          <w:szCs w:val="24"/>
        </w:rPr>
        <w:t>9</w:t>
      </w:r>
    </w:p>
    <w:p w14:paraId="123236D4" w14:textId="77777777" w:rsidR="003844BE" w:rsidRDefault="003844BE" w:rsidP="004A41DB">
      <w:pPr>
        <w:pStyle w:val="corte4fondo"/>
        <w:spacing w:line="240" w:lineRule="auto"/>
        <w:ind w:left="3544" w:right="-496" w:firstLine="0"/>
        <w:rPr>
          <w:rFonts w:cs="Arial"/>
          <w:b/>
          <w:sz w:val="24"/>
          <w:szCs w:val="24"/>
        </w:rPr>
      </w:pPr>
    </w:p>
    <w:p w14:paraId="123236D5" w14:textId="03D6B663" w:rsidR="004A41DB" w:rsidRDefault="00953C0C" w:rsidP="004A41DB">
      <w:pPr>
        <w:pStyle w:val="corte4fondo"/>
        <w:spacing w:line="240" w:lineRule="auto"/>
        <w:ind w:left="3544" w:right="-496" w:firstLine="0"/>
        <w:rPr>
          <w:rFonts w:cs="Arial"/>
          <w:b/>
          <w:sz w:val="24"/>
          <w:szCs w:val="24"/>
        </w:rPr>
      </w:pPr>
      <w:r>
        <w:rPr>
          <w:rFonts w:cs="Arial"/>
          <w:b/>
          <w:sz w:val="24"/>
          <w:szCs w:val="24"/>
        </w:rPr>
        <w:t xml:space="preserve">ACTOR: </w:t>
      </w:r>
      <w:r w:rsidR="003C029A">
        <w:rPr>
          <w:rFonts w:cs="Arial"/>
          <w:b/>
          <w:sz w:val="24"/>
          <w:szCs w:val="24"/>
        </w:rPr>
        <w:t>***** ***** ***** *****</w:t>
      </w:r>
      <w:r w:rsidR="004A41DB">
        <w:rPr>
          <w:rFonts w:cs="Arial"/>
          <w:b/>
          <w:sz w:val="24"/>
          <w:szCs w:val="24"/>
        </w:rPr>
        <w:t>.</w:t>
      </w:r>
    </w:p>
    <w:p w14:paraId="123236D6" w14:textId="77777777" w:rsidR="004A41DB" w:rsidRDefault="004A41DB" w:rsidP="004A41DB">
      <w:pPr>
        <w:pStyle w:val="corte4fondo"/>
        <w:spacing w:line="240" w:lineRule="auto"/>
        <w:ind w:left="3544" w:right="-496" w:firstLine="0"/>
        <w:rPr>
          <w:rFonts w:cs="Arial"/>
          <w:b/>
          <w:sz w:val="24"/>
          <w:szCs w:val="24"/>
        </w:rPr>
      </w:pPr>
    </w:p>
    <w:p w14:paraId="123236D7" w14:textId="77777777"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 DEMANDAD</w:t>
      </w:r>
      <w:r w:rsidR="003844BE">
        <w:rPr>
          <w:rFonts w:cs="Arial"/>
          <w:b/>
          <w:color w:val="000000"/>
          <w:sz w:val="24"/>
          <w:szCs w:val="24"/>
        </w:rPr>
        <w:t>A</w:t>
      </w:r>
      <w:r w:rsidRPr="0012731F">
        <w:rPr>
          <w:rFonts w:cs="Arial"/>
          <w:b/>
          <w:color w:val="000000"/>
          <w:sz w:val="24"/>
          <w:szCs w:val="24"/>
        </w:rPr>
        <w:t>:</w:t>
      </w:r>
      <w:r>
        <w:rPr>
          <w:rFonts w:cs="Arial"/>
          <w:b/>
          <w:color w:val="000000"/>
          <w:sz w:val="24"/>
          <w:szCs w:val="24"/>
        </w:rPr>
        <w:t xml:space="preserve"> </w:t>
      </w:r>
      <w:r w:rsidR="001E495E">
        <w:rPr>
          <w:rFonts w:cs="Arial"/>
          <w:b/>
          <w:color w:val="000000"/>
          <w:sz w:val="24"/>
          <w:szCs w:val="24"/>
        </w:rPr>
        <w:t>POLICÍA VIAL DE LA DIRECCIÓN GENERAL DE LA POLICÍA VIAL ESTATAL</w:t>
      </w:r>
      <w:r w:rsidR="00E31AB3">
        <w:rPr>
          <w:rFonts w:cs="Arial"/>
          <w:b/>
          <w:color w:val="000000"/>
          <w:sz w:val="24"/>
          <w:szCs w:val="24"/>
        </w:rPr>
        <w:t>, (MANUEL FREDY PACHECO AUDELO)</w:t>
      </w:r>
      <w:r w:rsidRPr="0012731F">
        <w:rPr>
          <w:rFonts w:cs="Arial"/>
          <w:b/>
          <w:color w:val="000000"/>
          <w:sz w:val="24"/>
          <w:szCs w:val="24"/>
        </w:rPr>
        <w:t>.</w:t>
      </w:r>
    </w:p>
    <w:p w14:paraId="123236D8" w14:textId="77777777" w:rsidR="003C226E" w:rsidRDefault="003C226E" w:rsidP="00EB3BCF">
      <w:pPr>
        <w:ind w:left="3402"/>
        <w:jc w:val="both"/>
        <w:rPr>
          <w:rFonts w:ascii="Arial" w:hAnsi="Arial" w:cs="Arial"/>
          <w:sz w:val="24"/>
          <w:szCs w:val="24"/>
        </w:rPr>
      </w:pPr>
    </w:p>
    <w:p w14:paraId="123236D9" w14:textId="77777777" w:rsidR="00A148B1" w:rsidRPr="00A40F5D" w:rsidRDefault="002D42FE" w:rsidP="00A148B1">
      <w:pPr>
        <w:spacing w:line="360" w:lineRule="auto"/>
        <w:ind w:right="-518"/>
        <w:jc w:val="both"/>
        <w:rPr>
          <w:rFonts w:ascii="Arial" w:hAnsi="Arial" w:cs="Arial"/>
          <w:b/>
          <w:sz w:val="24"/>
          <w:szCs w:val="24"/>
        </w:rPr>
      </w:pPr>
      <w:r>
        <w:rPr>
          <w:rFonts w:ascii="Arial" w:hAnsi="Arial" w:cs="Arial"/>
          <w:b/>
          <w:sz w:val="24"/>
          <w:szCs w:val="24"/>
        </w:rPr>
        <w:t>OAXACA DE JUÁREZ, OAXACA</w:t>
      </w:r>
      <w:r w:rsidR="001E495E">
        <w:rPr>
          <w:rFonts w:ascii="Arial" w:hAnsi="Arial" w:cs="Arial"/>
          <w:b/>
          <w:sz w:val="24"/>
          <w:szCs w:val="24"/>
        </w:rPr>
        <w:t>.</w:t>
      </w:r>
      <w:r>
        <w:rPr>
          <w:rFonts w:ascii="Arial" w:hAnsi="Arial" w:cs="Arial"/>
          <w:b/>
          <w:sz w:val="24"/>
          <w:szCs w:val="24"/>
        </w:rPr>
        <w:t xml:space="preserve"> </w:t>
      </w:r>
      <w:r w:rsidR="00E31AB3">
        <w:rPr>
          <w:rFonts w:ascii="Arial" w:hAnsi="Arial" w:cs="Arial"/>
          <w:b/>
          <w:sz w:val="24"/>
          <w:szCs w:val="24"/>
        </w:rPr>
        <w:t xml:space="preserve">A DIECINUEVE DE </w:t>
      </w:r>
      <w:r w:rsidR="001E495E">
        <w:rPr>
          <w:rFonts w:ascii="Arial" w:hAnsi="Arial" w:cs="Arial"/>
          <w:b/>
          <w:sz w:val="24"/>
          <w:szCs w:val="24"/>
        </w:rPr>
        <w:t>JUNIO</w:t>
      </w:r>
      <w:r w:rsidR="0068325C">
        <w:rPr>
          <w:rFonts w:ascii="Arial" w:hAnsi="Arial" w:cs="Arial"/>
          <w:b/>
          <w:sz w:val="24"/>
          <w:szCs w:val="24"/>
        </w:rPr>
        <w:t xml:space="preserve"> DEL DOS MIL </w:t>
      </w:r>
      <w:proofErr w:type="gramStart"/>
      <w:r w:rsidR="0068325C">
        <w:rPr>
          <w:rFonts w:ascii="Arial" w:hAnsi="Arial" w:cs="Arial"/>
          <w:b/>
          <w:sz w:val="24"/>
          <w:szCs w:val="24"/>
        </w:rPr>
        <w:t>DIECI</w:t>
      </w:r>
      <w:r w:rsidR="004A3E0E">
        <w:rPr>
          <w:rFonts w:ascii="Arial" w:hAnsi="Arial" w:cs="Arial"/>
          <w:b/>
          <w:sz w:val="24"/>
          <w:szCs w:val="24"/>
        </w:rPr>
        <w:t>NUEVE</w:t>
      </w:r>
      <w:r w:rsidR="00A148B1" w:rsidRPr="00A40F5D">
        <w:rPr>
          <w:rFonts w:ascii="Arial" w:hAnsi="Arial" w:cs="Arial"/>
          <w:b/>
          <w:sz w:val="24"/>
          <w:szCs w:val="24"/>
        </w:rPr>
        <w:t>.-</w:t>
      </w:r>
      <w:proofErr w:type="gramEnd"/>
      <w:r w:rsidR="00A148B1" w:rsidRPr="00A40F5D">
        <w:rPr>
          <w:rFonts w:ascii="Arial" w:hAnsi="Arial" w:cs="Arial"/>
          <w:b/>
          <w:sz w:val="24"/>
          <w:szCs w:val="24"/>
        </w:rPr>
        <w:t xml:space="preserve"> </w:t>
      </w:r>
      <w:r w:rsidR="00E31AB3">
        <w:rPr>
          <w:rFonts w:ascii="Arial" w:hAnsi="Arial" w:cs="Arial"/>
          <w:b/>
          <w:sz w:val="24"/>
          <w:szCs w:val="24"/>
        </w:rPr>
        <w:t>- - - - - - - - - - - - - - - - - - - - - - - - - - - - - - - - - - - - - - - - - - - - - - - - - -</w:t>
      </w:r>
    </w:p>
    <w:p w14:paraId="123236DA" w14:textId="5E9512A2" w:rsidR="001E495E" w:rsidRDefault="003C226E" w:rsidP="002C18FA">
      <w:pPr>
        <w:spacing w:line="360" w:lineRule="auto"/>
        <w:ind w:right="-518" w:firstLine="708"/>
        <w:jc w:val="both"/>
        <w:rPr>
          <w:rFonts w:ascii="Arial" w:hAnsi="Arial" w:cs="Arial"/>
          <w:b/>
          <w:color w:val="000000"/>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 xml:space="preserve">para resolver los autos del juicio de </w:t>
      </w:r>
      <w:r w:rsidRPr="00A148B1">
        <w:rPr>
          <w:rFonts w:ascii="Arial" w:hAnsi="Arial" w:cs="Arial"/>
          <w:sz w:val="24"/>
          <w:szCs w:val="24"/>
          <w:lang w:val="es-MX"/>
        </w:rPr>
        <w:t>nulidad de número</w:t>
      </w:r>
      <w:r w:rsidRPr="00A148B1">
        <w:rPr>
          <w:rFonts w:ascii="Arial" w:hAnsi="Arial" w:cs="Arial"/>
          <w:b/>
          <w:sz w:val="24"/>
          <w:szCs w:val="24"/>
          <w:lang w:val="es-MX"/>
        </w:rPr>
        <w:t xml:space="preserve"> </w:t>
      </w:r>
      <w:r w:rsidR="00A465DE">
        <w:rPr>
          <w:rFonts w:ascii="Arial" w:hAnsi="Arial" w:cs="Arial"/>
          <w:b/>
          <w:sz w:val="24"/>
          <w:szCs w:val="24"/>
          <w:lang w:val="es-MX"/>
        </w:rPr>
        <w:t>3</w:t>
      </w:r>
      <w:r w:rsidR="00E31AB3">
        <w:rPr>
          <w:rFonts w:ascii="Arial" w:hAnsi="Arial" w:cs="Arial"/>
          <w:b/>
          <w:sz w:val="24"/>
          <w:szCs w:val="24"/>
          <w:lang w:val="es-MX"/>
        </w:rPr>
        <w:t>6</w:t>
      </w:r>
      <w:r w:rsidR="003844BE">
        <w:rPr>
          <w:rFonts w:ascii="Arial" w:hAnsi="Arial" w:cs="Arial"/>
          <w:b/>
          <w:sz w:val="24"/>
          <w:szCs w:val="24"/>
          <w:lang w:val="es-MX"/>
        </w:rPr>
        <w:t>/201</w:t>
      </w:r>
      <w:r w:rsidR="00A465DE">
        <w:rPr>
          <w:rFonts w:ascii="Arial" w:hAnsi="Arial" w:cs="Arial"/>
          <w:b/>
          <w:sz w:val="24"/>
          <w:szCs w:val="24"/>
          <w:lang w:val="es-MX"/>
        </w:rPr>
        <w:t>9</w:t>
      </w:r>
      <w:r w:rsidRPr="00A148B1">
        <w:rPr>
          <w:rFonts w:ascii="Arial" w:hAnsi="Arial" w:cs="Arial"/>
          <w:b/>
          <w:sz w:val="24"/>
          <w:szCs w:val="24"/>
        </w:rPr>
        <w:t>,</w:t>
      </w:r>
      <w:r w:rsidR="001C6624" w:rsidRPr="00A148B1">
        <w:rPr>
          <w:rFonts w:ascii="Arial" w:hAnsi="Arial" w:cs="Arial"/>
          <w:b/>
          <w:sz w:val="24"/>
          <w:szCs w:val="24"/>
        </w:rPr>
        <w:t xml:space="preserve"> </w:t>
      </w:r>
      <w:r w:rsidRPr="00A148B1">
        <w:rPr>
          <w:rFonts w:ascii="Arial" w:hAnsi="Arial" w:cs="Arial"/>
          <w:sz w:val="24"/>
          <w:szCs w:val="24"/>
          <w:lang w:val="es-MX"/>
        </w:rPr>
        <w:t xml:space="preserve">promovido por </w:t>
      </w:r>
      <w:r w:rsidR="003C029A">
        <w:rPr>
          <w:rFonts w:ascii="Arial" w:hAnsi="Arial" w:cs="Arial"/>
          <w:b/>
          <w:sz w:val="24"/>
          <w:szCs w:val="24"/>
          <w:lang w:val="es-MX"/>
        </w:rPr>
        <w:t>***** ***** ***** *****</w:t>
      </w:r>
      <w:r w:rsidRPr="00A148B1">
        <w:rPr>
          <w:rFonts w:ascii="Arial" w:hAnsi="Arial" w:cs="Arial"/>
          <w:b/>
          <w:sz w:val="24"/>
          <w:szCs w:val="24"/>
        </w:rPr>
        <w:t xml:space="preserve"> </w:t>
      </w:r>
      <w:r w:rsidRPr="00A148B1">
        <w:rPr>
          <w:rFonts w:ascii="Arial" w:hAnsi="Arial" w:cs="Arial"/>
          <w:sz w:val="24"/>
          <w:szCs w:val="24"/>
          <w:lang w:val="es-MX"/>
        </w:rPr>
        <w:t xml:space="preserve">en </w:t>
      </w:r>
      <w:r w:rsidRPr="002C18FA">
        <w:rPr>
          <w:rFonts w:ascii="Arial" w:hAnsi="Arial" w:cs="Arial"/>
          <w:sz w:val="24"/>
          <w:szCs w:val="24"/>
          <w:lang w:val="es-MX"/>
        </w:rPr>
        <w:t>contra del</w:t>
      </w:r>
      <w:r w:rsidRPr="002C18FA">
        <w:rPr>
          <w:rFonts w:ascii="Arial" w:hAnsi="Arial" w:cs="Arial"/>
          <w:b/>
          <w:sz w:val="24"/>
          <w:szCs w:val="24"/>
          <w:lang w:val="es-MX"/>
        </w:rPr>
        <w:t xml:space="preserve"> </w:t>
      </w:r>
      <w:r w:rsidR="001E495E">
        <w:rPr>
          <w:rFonts w:ascii="Arial" w:hAnsi="Arial" w:cs="Arial"/>
          <w:b/>
          <w:sz w:val="24"/>
          <w:szCs w:val="24"/>
          <w:lang w:val="es-MX"/>
        </w:rPr>
        <w:t xml:space="preserve">POLICÍA VIAL DE LA DIRECCIÓN </w:t>
      </w:r>
      <w:r w:rsidR="003844BE">
        <w:rPr>
          <w:rFonts w:ascii="Arial" w:hAnsi="Arial" w:cs="Arial"/>
          <w:b/>
          <w:sz w:val="24"/>
          <w:szCs w:val="24"/>
          <w:lang w:val="es-MX"/>
        </w:rPr>
        <w:t>GENERAL DE LA POLICÍA VIAL ESTATAL</w:t>
      </w:r>
      <w:r w:rsidR="00A465DE">
        <w:rPr>
          <w:rFonts w:ascii="Arial" w:hAnsi="Arial" w:cs="Arial"/>
          <w:b/>
          <w:sz w:val="24"/>
          <w:szCs w:val="24"/>
          <w:lang w:val="es-MX"/>
        </w:rPr>
        <w:t xml:space="preserve">, </w:t>
      </w:r>
      <w:r w:rsidR="00E31AB3">
        <w:rPr>
          <w:rFonts w:ascii="Arial" w:hAnsi="Arial" w:cs="Arial"/>
          <w:b/>
          <w:sz w:val="24"/>
          <w:szCs w:val="24"/>
          <w:lang w:val="es-MX"/>
        </w:rPr>
        <w:t>(MANUEL FREDY PACHECO AUDELO)</w:t>
      </w:r>
      <w:r w:rsidR="002C18FA" w:rsidRPr="002C18FA">
        <w:rPr>
          <w:rFonts w:ascii="Arial" w:hAnsi="Arial" w:cs="Arial"/>
          <w:b/>
          <w:color w:val="000000"/>
          <w:sz w:val="24"/>
          <w:szCs w:val="24"/>
        </w:rPr>
        <w:t>; Y</w:t>
      </w:r>
    </w:p>
    <w:p w14:paraId="123236DB" w14:textId="77777777"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14:paraId="123236DC" w14:textId="77777777" w:rsidR="003C226E" w:rsidRPr="003C226E" w:rsidRDefault="003C226E" w:rsidP="003C226E">
      <w:pPr>
        <w:spacing w:line="360" w:lineRule="auto"/>
        <w:jc w:val="both"/>
        <w:rPr>
          <w:rFonts w:ascii="Arial" w:hAnsi="Arial" w:cs="Arial"/>
          <w:b/>
          <w:sz w:val="24"/>
          <w:szCs w:val="24"/>
        </w:rPr>
      </w:pPr>
    </w:p>
    <w:p w14:paraId="123236DD" w14:textId="3A939025" w:rsidR="00B237AA" w:rsidRPr="002D42FE" w:rsidRDefault="003C226E" w:rsidP="002D42FE">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E31AB3">
        <w:rPr>
          <w:rFonts w:ascii="Arial" w:hAnsi="Arial" w:cs="Arial"/>
          <w:color w:val="000000"/>
          <w:sz w:val="24"/>
          <w:szCs w:val="24"/>
        </w:rPr>
        <w:t>dos de mayo de dos mil diecinueve</w:t>
      </w:r>
      <w:r w:rsidRPr="001C6624">
        <w:rPr>
          <w:rFonts w:ascii="Arial" w:hAnsi="Arial" w:cs="Arial"/>
          <w:color w:val="000000"/>
          <w:sz w:val="24"/>
          <w:szCs w:val="24"/>
        </w:rPr>
        <w:t xml:space="preserve">, </w:t>
      </w:r>
      <w:r w:rsidR="0068325C">
        <w:rPr>
          <w:rFonts w:ascii="Arial" w:hAnsi="Arial" w:cs="Arial"/>
          <w:color w:val="000000"/>
          <w:sz w:val="24"/>
          <w:szCs w:val="24"/>
        </w:rPr>
        <w:t>se admitió a trámit</w:t>
      </w:r>
      <w:r w:rsidR="000760F7">
        <w:rPr>
          <w:rFonts w:ascii="Arial" w:hAnsi="Arial" w:cs="Arial"/>
          <w:color w:val="000000"/>
          <w:sz w:val="24"/>
          <w:szCs w:val="24"/>
        </w:rPr>
        <w:t>e</w:t>
      </w:r>
      <w:r w:rsidR="0068325C">
        <w:rPr>
          <w:rFonts w:ascii="Arial" w:hAnsi="Arial" w:cs="Arial"/>
          <w:color w:val="000000"/>
          <w:sz w:val="24"/>
          <w:szCs w:val="24"/>
        </w:rPr>
        <w:t xml:space="preserve"> la demanda presentada por</w:t>
      </w:r>
      <w:r w:rsidR="00441189" w:rsidRPr="001C6624">
        <w:rPr>
          <w:rFonts w:ascii="Arial" w:hAnsi="Arial" w:cs="Arial"/>
          <w:color w:val="000000"/>
          <w:sz w:val="24"/>
          <w:szCs w:val="24"/>
        </w:rPr>
        <w:t xml:space="preserve"> </w:t>
      </w:r>
      <w:r w:rsidR="003C029A">
        <w:rPr>
          <w:rFonts w:ascii="Arial" w:hAnsi="Arial" w:cs="Arial"/>
          <w:b/>
          <w:color w:val="000000"/>
          <w:sz w:val="24"/>
          <w:szCs w:val="24"/>
        </w:rPr>
        <w:t>***** ***** ***** *****</w:t>
      </w:r>
      <w:r w:rsidR="0068325C">
        <w:rPr>
          <w:rFonts w:ascii="Arial" w:hAnsi="Arial" w:cs="Arial"/>
          <w:b/>
          <w:sz w:val="24"/>
          <w:szCs w:val="24"/>
        </w:rPr>
        <w:t>,</w:t>
      </w:r>
      <w:r w:rsidRPr="001C6624">
        <w:rPr>
          <w:rFonts w:ascii="Arial" w:hAnsi="Arial" w:cs="Arial"/>
          <w:sz w:val="24"/>
          <w:szCs w:val="24"/>
        </w:rPr>
        <w:t xml:space="preserve"> </w:t>
      </w:r>
      <w:r w:rsidR="0068325C">
        <w:rPr>
          <w:rFonts w:ascii="Arial" w:hAnsi="Arial" w:cs="Arial"/>
          <w:sz w:val="24"/>
          <w:szCs w:val="24"/>
        </w:rPr>
        <w:t xml:space="preserve">quien </w:t>
      </w:r>
      <w:r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Pr="001C6624">
        <w:rPr>
          <w:rFonts w:ascii="Arial" w:hAnsi="Arial" w:cs="Arial"/>
          <w:color w:val="000000"/>
          <w:sz w:val="24"/>
          <w:szCs w:val="24"/>
          <w:lang w:val="es-ES"/>
        </w:rPr>
        <w:t xml:space="preserve">la nulidad del acta de infracción de tránsito </w:t>
      </w:r>
      <w:r w:rsidR="00E31AB3">
        <w:rPr>
          <w:rFonts w:ascii="Arial" w:hAnsi="Arial" w:cs="Arial"/>
          <w:color w:val="000000"/>
          <w:sz w:val="24"/>
          <w:szCs w:val="24"/>
          <w:lang w:val="es-ES"/>
        </w:rPr>
        <w:t>272939</w:t>
      </w:r>
      <w:r w:rsidR="00C36DEF"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de</w:t>
      </w:r>
      <w:r w:rsidR="00E31AB3">
        <w:rPr>
          <w:rFonts w:ascii="Arial" w:hAnsi="Arial" w:cs="Arial"/>
          <w:color w:val="000000"/>
          <w:sz w:val="24"/>
          <w:szCs w:val="24"/>
          <w:lang w:val="es-ES"/>
        </w:rPr>
        <w:t xml:space="preserve"> 3 tres de abril de dos mil diecinueve</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 xml:space="preserve">POLICÍA VIAL </w:t>
      </w:r>
      <w:r w:rsidR="00E377DF" w:rsidRPr="00E31AB3">
        <w:rPr>
          <w:rFonts w:ascii="Arial" w:hAnsi="Arial" w:cs="Arial"/>
          <w:color w:val="000000"/>
          <w:sz w:val="24"/>
          <w:szCs w:val="24"/>
          <w:lang w:val="es-ES"/>
        </w:rPr>
        <w:t>ESTATAL</w:t>
      </w:r>
      <w:r w:rsidR="007817C6" w:rsidRPr="00E31AB3">
        <w:rPr>
          <w:rFonts w:ascii="Arial" w:hAnsi="Arial" w:cs="Arial"/>
          <w:color w:val="000000"/>
          <w:sz w:val="24"/>
          <w:szCs w:val="24"/>
          <w:lang w:val="es-ES"/>
        </w:rPr>
        <w:t xml:space="preserve"> </w:t>
      </w:r>
      <w:r w:rsidR="00E31AB3" w:rsidRPr="00E31AB3">
        <w:rPr>
          <w:rFonts w:ascii="Arial" w:hAnsi="Arial" w:cs="Arial"/>
          <w:sz w:val="24"/>
          <w:szCs w:val="24"/>
          <w:lang w:val="es-MX"/>
        </w:rPr>
        <w:t>(MANUEL FREDY PACHECO AUDELO)</w:t>
      </w:r>
      <w:r w:rsidR="007817C6" w:rsidRPr="00E31AB3">
        <w:rPr>
          <w:rFonts w:ascii="Arial" w:hAnsi="Arial" w:cs="Arial"/>
          <w:color w:val="000000"/>
          <w:sz w:val="24"/>
          <w:szCs w:val="24"/>
          <w:lang w:val="es-ES"/>
        </w:rPr>
        <w:t>,</w:t>
      </w:r>
      <w:r w:rsidR="0068325C" w:rsidRPr="00E31AB3">
        <w:rPr>
          <w:rFonts w:ascii="Arial" w:hAnsi="Arial" w:cs="Arial"/>
          <w:color w:val="000000"/>
          <w:sz w:val="24"/>
          <w:szCs w:val="24"/>
          <w:lang w:val="es-ES"/>
        </w:rPr>
        <w:t xml:space="preserve"> </w:t>
      </w:r>
      <w:r w:rsidR="008D4D5D" w:rsidRPr="00E31AB3">
        <w:rPr>
          <w:rFonts w:ascii="Arial" w:hAnsi="Arial" w:cs="Arial"/>
          <w:color w:val="000000"/>
          <w:sz w:val="24"/>
          <w:szCs w:val="24"/>
          <w:lang w:val="es-ES"/>
        </w:rPr>
        <w:t>DE LA DIRECCIÓN GENERAL DE LA PO</w:t>
      </w:r>
      <w:r w:rsidR="008D4D5D">
        <w:rPr>
          <w:rFonts w:ascii="Arial" w:hAnsi="Arial" w:cs="Arial"/>
          <w:color w:val="000000"/>
          <w:sz w:val="24"/>
          <w:szCs w:val="24"/>
          <w:lang w:val="es-ES"/>
        </w:rPr>
        <w:t>LICÍA VIAL ESTATAL</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8325C">
        <w:rPr>
          <w:rFonts w:ascii="Arial" w:hAnsi="Arial" w:cs="Arial"/>
          <w:color w:val="000000"/>
          <w:sz w:val="24"/>
          <w:szCs w:val="24"/>
          <w:lang w:val="es-ES"/>
        </w:rPr>
        <w:t>se admitieron</w:t>
      </w:r>
      <w:r w:rsidR="007E09EE" w:rsidRPr="001C6624">
        <w:rPr>
          <w:rFonts w:ascii="Arial" w:hAnsi="Arial" w:cs="Arial"/>
          <w:color w:val="000000"/>
          <w:sz w:val="24"/>
          <w:szCs w:val="24"/>
          <w:lang w:val="es-ES"/>
        </w:rPr>
        <w:t xml:space="preserve">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8D4D5D">
        <w:rPr>
          <w:rFonts w:ascii="Arial" w:hAnsi="Arial" w:cs="Arial"/>
          <w:color w:val="000000"/>
          <w:sz w:val="24"/>
          <w:szCs w:val="24"/>
        </w:rPr>
        <w:t xml:space="preserve"> </w:t>
      </w:r>
      <w:r w:rsidRPr="003C226E">
        <w:rPr>
          <w:rFonts w:ascii="Arial" w:hAnsi="Arial" w:cs="Arial"/>
          <w:color w:val="000000"/>
          <w:sz w:val="24"/>
          <w:szCs w:val="24"/>
        </w:rPr>
        <w:t>l</w:t>
      </w:r>
      <w:r w:rsidR="008D4D5D">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en el término de </w:t>
      </w:r>
      <w:r w:rsidR="00C03241">
        <w:rPr>
          <w:rFonts w:ascii="Arial" w:hAnsi="Arial" w:cs="Arial"/>
          <w:color w:val="000000"/>
          <w:sz w:val="24"/>
          <w:szCs w:val="24"/>
        </w:rPr>
        <w:t>l</w:t>
      </w:r>
      <w:r w:rsidRPr="003C226E">
        <w:rPr>
          <w:rFonts w:ascii="Arial" w:hAnsi="Arial" w:cs="Arial"/>
          <w:color w:val="000000"/>
          <w:sz w:val="24"/>
          <w:szCs w:val="24"/>
        </w:rPr>
        <w:t>ey, apercibido</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 personalidad</w:t>
      </w:r>
      <w:r w:rsidR="00E659AC">
        <w:rPr>
          <w:rFonts w:ascii="Arial" w:hAnsi="Arial" w:cs="Arial"/>
          <w:color w:val="000000"/>
          <w:sz w:val="24"/>
          <w:szCs w:val="24"/>
        </w:rPr>
        <w:t xml:space="preserve"> o no exhibir traslado de ley, </w:t>
      </w:r>
      <w:r w:rsidR="00E3296E">
        <w:rPr>
          <w:rFonts w:ascii="Arial" w:hAnsi="Arial" w:cs="Arial"/>
          <w:color w:val="000000"/>
          <w:sz w:val="24"/>
          <w:szCs w:val="24"/>
        </w:rPr>
        <w:t>se</w:t>
      </w:r>
      <w:r w:rsidR="000760F7">
        <w:rPr>
          <w:rFonts w:ascii="Arial" w:hAnsi="Arial" w:cs="Arial"/>
          <w:color w:val="000000"/>
          <w:sz w:val="24"/>
          <w:szCs w:val="24"/>
        </w:rPr>
        <w:t xml:space="preserve"> </w:t>
      </w:r>
      <w:r w:rsidRPr="003C226E">
        <w:rPr>
          <w:rFonts w:ascii="Arial" w:hAnsi="Arial" w:cs="Arial"/>
          <w:color w:val="000000"/>
          <w:sz w:val="24"/>
          <w:szCs w:val="24"/>
        </w:rPr>
        <w:t xml:space="preserve">declararía precluído </w:t>
      </w:r>
      <w:r w:rsidR="00D150C6">
        <w:rPr>
          <w:rFonts w:ascii="Arial" w:hAnsi="Arial" w:cs="Arial"/>
          <w:color w:val="000000"/>
          <w:sz w:val="24"/>
          <w:szCs w:val="24"/>
        </w:rPr>
        <w:t>su</w:t>
      </w:r>
      <w:r w:rsidR="00C43D44">
        <w:rPr>
          <w:rFonts w:ascii="Arial" w:hAnsi="Arial" w:cs="Arial"/>
          <w:color w:val="000000"/>
          <w:sz w:val="24"/>
          <w:szCs w:val="24"/>
        </w:rPr>
        <w:t xml:space="preserve"> derecho</w:t>
      </w:r>
      <w:r w:rsidRPr="003C226E">
        <w:rPr>
          <w:rFonts w:ascii="Arial" w:hAnsi="Arial" w:cs="Arial"/>
          <w:color w:val="000000"/>
          <w:sz w:val="24"/>
          <w:szCs w:val="24"/>
        </w:rPr>
        <w:t xml:space="preserve"> y se</w:t>
      </w:r>
      <w:r w:rsidR="00C43D44">
        <w:rPr>
          <w:rFonts w:ascii="Arial" w:hAnsi="Arial" w:cs="Arial"/>
          <w:color w:val="000000"/>
          <w:sz w:val="24"/>
          <w:szCs w:val="24"/>
        </w:rPr>
        <w:t xml:space="preserve"> </w:t>
      </w:r>
      <w:r w:rsidRPr="003C226E">
        <w:rPr>
          <w:rFonts w:ascii="Arial" w:hAnsi="Arial" w:cs="Arial"/>
          <w:color w:val="000000"/>
          <w:sz w:val="24"/>
          <w:szCs w:val="24"/>
        </w:rPr>
        <w:t xml:space="preserve">tendría por contestada la demanda en sentido afirmativo, salvo prueba en </w:t>
      </w:r>
      <w:proofErr w:type="gramStart"/>
      <w:r w:rsidRPr="003C226E">
        <w:rPr>
          <w:rFonts w:ascii="Arial" w:hAnsi="Arial" w:cs="Arial"/>
          <w:color w:val="000000"/>
          <w:sz w:val="24"/>
          <w:szCs w:val="24"/>
        </w:rPr>
        <w:t>contrario</w:t>
      </w:r>
      <w:r w:rsidR="00830B3F">
        <w:rPr>
          <w:rFonts w:ascii="Arial" w:hAnsi="Arial" w:cs="Arial"/>
          <w:color w:val="000000"/>
          <w:sz w:val="24"/>
          <w:szCs w:val="24"/>
        </w:rPr>
        <w:t>.</w:t>
      </w:r>
      <w:r w:rsidR="002D42FE">
        <w:rPr>
          <w:rFonts w:ascii="Arial" w:hAnsi="Arial" w:cs="Arial"/>
          <w:color w:val="000000"/>
          <w:sz w:val="24"/>
          <w:szCs w:val="24"/>
        </w:rPr>
        <w:t>-</w:t>
      </w:r>
      <w:proofErr w:type="gramEnd"/>
      <w:r w:rsidR="002D42FE">
        <w:rPr>
          <w:rFonts w:ascii="Arial" w:hAnsi="Arial" w:cs="Arial"/>
          <w:color w:val="000000"/>
          <w:sz w:val="24"/>
          <w:szCs w:val="24"/>
        </w:rPr>
        <w:t xml:space="preserve"> - - - - - - -</w:t>
      </w:r>
      <w:r w:rsidR="00577362" w:rsidRPr="00577362">
        <w:rPr>
          <w:rFonts w:ascii="Arial" w:hAnsi="Arial" w:cs="Arial"/>
          <w:sz w:val="24"/>
          <w:szCs w:val="24"/>
        </w:rPr>
        <w:t xml:space="preserve"> - </w:t>
      </w:r>
      <w:r w:rsidR="007817C6">
        <w:rPr>
          <w:rFonts w:ascii="Arial" w:hAnsi="Arial" w:cs="Arial"/>
          <w:sz w:val="24"/>
          <w:szCs w:val="24"/>
        </w:rPr>
        <w:t>- - - - - - - - - - - - - - - - - - - - - - - - - - - - - - - - - - - - - - - - - - - -</w:t>
      </w:r>
    </w:p>
    <w:p w14:paraId="123236DE" w14:textId="77777777" w:rsidR="00BF4C96" w:rsidRPr="00577362" w:rsidRDefault="00BF4C96" w:rsidP="00B8086C">
      <w:pPr>
        <w:spacing w:line="360" w:lineRule="auto"/>
        <w:ind w:right="-518" w:firstLine="567"/>
        <w:jc w:val="both"/>
        <w:rPr>
          <w:rFonts w:ascii="Arial" w:hAnsi="Arial" w:cs="Arial"/>
          <w:sz w:val="24"/>
          <w:szCs w:val="24"/>
        </w:rPr>
      </w:pPr>
    </w:p>
    <w:p w14:paraId="123236DF" w14:textId="77777777" w:rsidR="00A465DE" w:rsidRDefault="006B6CB5" w:rsidP="001C6624">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A465DE">
        <w:rPr>
          <w:rFonts w:ascii="Arial" w:hAnsi="Arial" w:cs="Arial"/>
          <w:sz w:val="24"/>
          <w:szCs w:val="24"/>
        </w:rPr>
        <w:t>veinti</w:t>
      </w:r>
      <w:r w:rsidR="000A7F1A">
        <w:rPr>
          <w:rFonts w:ascii="Arial" w:hAnsi="Arial" w:cs="Arial"/>
          <w:sz w:val="24"/>
          <w:szCs w:val="24"/>
        </w:rPr>
        <w:t>ocho</w:t>
      </w:r>
      <w:r w:rsidR="00A465DE">
        <w:rPr>
          <w:rFonts w:ascii="Arial" w:hAnsi="Arial" w:cs="Arial"/>
          <w:sz w:val="24"/>
          <w:szCs w:val="24"/>
        </w:rPr>
        <w:t xml:space="preserve"> de mayo del dos mil diecinueve, ante la falta de contestación de demanda, por parte de la autoridad demandada, se le hizo efectivo el apercibimiento decretado mediante acuerdo de </w:t>
      </w:r>
      <w:r w:rsidR="000A7F1A">
        <w:rPr>
          <w:rFonts w:ascii="Arial" w:hAnsi="Arial" w:cs="Arial"/>
          <w:sz w:val="24"/>
          <w:szCs w:val="24"/>
        </w:rPr>
        <w:t>dos de mayo del pres</w:t>
      </w:r>
      <w:r w:rsidR="000E6141">
        <w:rPr>
          <w:rFonts w:ascii="Arial" w:hAnsi="Arial" w:cs="Arial"/>
          <w:sz w:val="24"/>
          <w:szCs w:val="24"/>
        </w:rPr>
        <w:t>ente año</w:t>
      </w:r>
      <w:r w:rsidR="00DA2FD3">
        <w:rPr>
          <w:rFonts w:ascii="Arial" w:hAnsi="Arial" w:cs="Arial"/>
          <w:sz w:val="24"/>
          <w:szCs w:val="24"/>
        </w:rPr>
        <w:t>,</w:t>
      </w:r>
      <w:r w:rsidR="00F20D72">
        <w:rPr>
          <w:rFonts w:ascii="Arial" w:hAnsi="Arial" w:cs="Arial"/>
          <w:sz w:val="24"/>
          <w:szCs w:val="24"/>
        </w:rPr>
        <w:t xml:space="preserve"> </w:t>
      </w:r>
      <w:r w:rsidR="00A465DE">
        <w:rPr>
          <w:rFonts w:ascii="Arial" w:hAnsi="Arial" w:cs="Arial"/>
          <w:sz w:val="24"/>
          <w:szCs w:val="24"/>
        </w:rPr>
        <w:t xml:space="preserve">por lo que se le tuvo al POLICÍA VIAL </w:t>
      </w:r>
      <w:r w:rsidR="00A465DE" w:rsidRPr="00E31AB3">
        <w:rPr>
          <w:rFonts w:ascii="Arial" w:hAnsi="Arial" w:cs="Arial"/>
          <w:sz w:val="24"/>
          <w:szCs w:val="24"/>
        </w:rPr>
        <w:t>ESTATAL</w:t>
      </w:r>
      <w:r w:rsidR="00CF6B2D" w:rsidRPr="00E31AB3">
        <w:rPr>
          <w:rFonts w:ascii="Arial" w:hAnsi="Arial" w:cs="Arial"/>
          <w:sz w:val="24"/>
          <w:szCs w:val="24"/>
        </w:rPr>
        <w:t xml:space="preserve"> </w:t>
      </w:r>
      <w:r w:rsidR="00E31AB3" w:rsidRPr="00E31AB3">
        <w:rPr>
          <w:rFonts w:ascii="Arial" w:hAnsi="Arial" w:cs="Arial"/>
          <w:sz w:val="24"/>
          <w:szCs w:val="24"/>
          <w:lang w:val="es-MX"/>
        </w:rPr>
        <w:t>(MANUEL FREDY PACHECO AUDELO)</w:t>
      </w:r>
      <w:r w:rsidR="00A465DE" w:rsidRPr="00E31AB3">
        <w:rPr>
          <w:rFonts w:ascii="Arial" w:hAnsi="Arial" w:cs="Arial"/>
          <w:sz w:val="24"/>
          <w:szCs w:val="24"/>
        </w:rPr>
        <w:t xml:space="preserve"> DE LA DIRECCIÓN GENERA</w:t>
      </w:r>
      <w:r w:rsidR="00A465DE">
        <w:rPr>
          <w:rFonts w:ascii="Arial" w:hAnsi="Arial" w:cs="Arial"/>
          <w:sz w:val="24"/>
          <w:szCs w:val="24"/>
        </w:rPr>
        <w:t>L DE LA POLICÍA VIAL ESTATAL</w:t>
      </w:r>
      <w:r w:rsidR="00C43D44">
        <w:rPr>
          <w:rFonts w:ascii="Arial" w:hAnsi="Arial" w:cs="Arial"/>
          <w:sz w:val="24"/>
          <w:szCs w:val="24"/>
        </w:rPr>
        <w:t xml:space="preserve">, </w:t>
      </w:r>
      <w:r w:rsidR="00A465DE">
        <w:rPr>
          <w:rFonts w:ascii="Arial" w:hAnsi="Arial" w:cs="Arial"/>
          <w:sz w:val="24"/>
          <w:szCs w:val="24"/>
        </w:rPr>
        <w:t>contestando la demanda en sentido afirmativo salvo prueba en contrario.</w:t>
      </w:r>
    </w:p>
    <w:p w14:paraId="123236E0" w14:textId="77777777" w:rsidR="00FF0845" w:rsidRDefault="00C43D44" w:rsidP="001C6624">
      <w:pPr>
        <w:spacing w:line="360" w:lineRule="auto"/>
        <w:ind w:right="-518" w:firstLine="567"/>
        <w:jc w:val="both"/>
        <w:rPr>
          <w:rFonts w:ascii="Arial" w:hAnsi="Arial" w:cs="Arial"/>
          <w:sz w:val="24"/>
          <w:szCs w:val="24"/>
        </w:rPr>
      </w:pPr>
      <w:r>
        <w:rPr>
          <w:rFonts w:ascii="Arial" w:hAnsi="Arial" w:cs="Arial"/>
          <w:sz w:val="24"/>
          <w:szCs w:val="24"/>
        </w:rPr>
        <w:t xml:space="preserve">Por último se señaló fecha y hora para la celebración de la audiencia </w:t>
      </w:r>
      <w:proofErr w:type="gramStart"/>
      <w:r>
        <w:rPr>
          <w:rFonts w:ascii="Arial" w:hAnsi="Arial" w:cs="Arial"/>
          <w:sz w:val="24"/>
          <w:szCs w:val="24"/>
        </w:rPr>
        <w:t>final.-</w:t>
      </w:r>
      <w:proofErr w:type="gramEnd"/>
      <w:r>
        <w:rPr>
          <w:rFonts w:ascii="Arial" w:hAnsi="Arial" w:cs="Arial"/>
          <w:sz w:val="24"/>
          <w:szCs w:val="24"/>
        </w:rPr>
        <w:t xml:space="preserve"> - -</w:t>
      </w:r>
    </w:p>
    <w:p w14:paraId="123236E1" w14:textId="77777777" w:rsidR="00F20D72" w:rsidRDefault="00F20D72" w:rsidP="001C6624">
      <w:pPr>
        <w:spacing w:line="360" w:lineRule="auto"/>
        <w:ind w:right="-518" w:firstLine="567"/>
        <w:jc w:val="both"/>
        <w:rPr>
          <w:rFonts w:ascii="Arial" w:hAnsi="Arial" w:cs="Arial"/>
          <w:sz w:val="24"/>
          <w:szCs w:val="24"/>
        </w:rPr>
      </w:pPr>
    </w:p>
    <w:p w14:paraId="123236E2" w14:textId="77777777" w:rsidR="004045BC" w:rsidRPr="00E6060B" w:rsidRDefault="00DA2FD3" w:rsidP="00E6060B">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 </w:t>
      </w:r>
      <w:r w:rsidR="004B5D36">
        <w:rPr>
          <w:rFonts w:ascii="Arial" w:hAnsi="Arial" w:cs="Arial"/>
          <w:b/>
          <w:sz w:val="24"/>
          <w:szCs w:val="24"/>
        </w:rPr>
        <w:t>TERCERO.</w:t>
      </w:r>
      <w:r w:rsidR="00FF0845" w:rsidRPr="00FF0845">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E31AB3">
        <w:rPr>
          <w:rFonts w:ascii="Arial" w:hAnsi="Arial" w:cs="Arial"/>
          <w:sz w:val="24"/>
          <w:szCs w:val="24"/>
          <w:lang w:val="es-MX"/>
        </w:rPr>
        <w:t>diez</w:t>
      </w:r>
      <w:r w:rsidR="00A465DE">
        <w:rPr>
          <w:rFonts w:ascii="Arial" w:hAnsi="Arial" w:cs="Arial"/>
          <w:sz w:val="24"/>
          <w:szCs w:val="24"/>
          <w:lang w:val="es-MX"/>
        </w:rPr>
        <w:t xml:space="preserve"> de junio de dos mil diecinueve, 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4508E">
        <w:rPr>
          <w:rFonts w:ascii="Arial" w:hAnsi="Arial" w:cs="Arial"/>
          <w:bCs/>
          <w:sz w:val="24"/>
          <w:szCs w:val="24"/>
          <w:lang w:val="es-ES"/>
        </w:rPr>
        <w:t>se abrió el periodo de alegatos y el Secretario de Acuerdos dio cuenta,</w:t>
      </w:r>
      <w:r w:rsidR="00FF0845">
        <w:rPr>
          <w:rFonts w:ascii="Arial" w:hAnsi="Arial" w:cs="Arial"/>
          <w:bCs/>
          <w:sz w:val="24"/>
          <w:szCs w:val="24"/>
          <w:lang w:val="es-ES"/>
        </w:rPr>
        <w:t xml:space="preserve"> </w:t>
      </w:r>
      <w:r w:rsidR="00A465DE">
        <w:rPr>
          <w:rFonts w:ascii="Arial" w:hAnsi="Arial" w:cs="Arial"/>
          <w:bCs/>
          <w:sz w:val="24"/>
          <w:szCs w:val="24"/>
          <w:lang w:val="es-ES"/>
        </w:rPr>
        <w:t xml:space="preserve">que ninguna de las </w:t>
      </w:r>
      <w:r w:rsidR="00A465DE">
        <w:rPr>
          <w:rFonts w:ascii="Arial" w:hAnsi="Arial" w:cs="Arial"/>
          <w:bCs/>
          <w:sz w:val="24"/>
          <w:szCs w:val="24"/>
          <w:lang w:val="es-ES"/>
        </w:rPr>
        <w:lastRenderedPageBreak/>
        <w:t>partes, presentó escrito al respecto</w:t>
      </w:r>
      <w:r w:rsidR="00C43D44">
        <w:rPr>
          <w:rFonts w:ascii="Arial" w:hAnsi="Arial" w:cs="Arial"/>
          <w:bCs/>
          <w:sz w:val="24"/>
          <w:szCs w:val="24"/>
          <w:lang w:val="es-ES"/>
        </w:rPr>
        <w:t xml:space="preserve">, </w:t>
      </w:r>
      <w:r w:rsidR="00FF0845">
        <w:rPr>
          <w:rFonts w:ascii="Arial" w:hAnsi="Arial" w:cs="Arial"/>
          <w:bCs/>
          <w:sz w:val="24"/>
          <w:szCs w:val="24"/>
          <w:lang w:val="es-ES"/>
        </w:rPr>
        <w:t>por último, se citó para oír sentencia,</w:t>
      </w:r>
      <w:r w:rsidR="004045BC" w:rsidRPr="00E6060B">
        <w:rPr>
          <w:rFonts w:ascii="Arial" w:hAnsi="Arial" w:cs="Arial"/>
          <w:bCs/>
          <w:sz w:val="24"/>
          <w:szCs w:val="24"/>
          <w:lang w:val="es-ES"/>
        </w:rPr>
        <w:t xml:space="preserve"> la que ahora se pronuncia, y: - - - - - - - </w:t>
      </w:r>
      <w:r w:rsidR="009D30EC">
        <w:rPr>
          <w:rFonts w:ascii="Arial" w:hAnsi="Arial" w:cs="Arial"/>
          <w:bCs/>
          <w:sz w:val="24"/>
          <w:szCs w:val="24"/>
          <w:lang w:val="es-ES"/>
        </w:rPr>
        <w:t xml:space="preserve">- - - - - - - - - - - - - - - - - </w:t>
      </w:r>
      <w:r w:rsidR="00E659AC">
        <w:rPr>
          <w:rFonts w:ascii="Arial" w:hAnsi="Arial" w:cs="Arial"/>
          <w:bCs/>
          <w:sz w:val="24"/>
          <w:szCs w:val="24"/>
          <w:lang w:val="es-ES"/>
        </w:rPr>
        <w:t xml:space="preserve">- - - - - - - - </w:t>
      </w:r>
      <w:r w:rsidR="00A465DE">
        <w:rPr>
          <w:rFonts w:ascii="Arial" w:hAnsi="Arial" w:cs="Arial"/>
          <w:bCs/>
          <w:sz w:val="24"/>
          <w:szCs w:val="24"/>
          <w:lang w:val="es-ES"/>
        </w:rPr>
        <w:t>- - - - - - - - - - - - -</w:t>
      </w:r>
    </w:p>
    <w:p w14:paraId="123236E3" w14:textId="77777777" w:rsidR="00D21E81" w:rsidRDefault="00D21E81" w:rsidP="005B3140">
      <w:pPr>
        <w:spacing w:line="360" w:lineRule="auto"/>
        <w:ind w:firstLine="708"/>
        <w:jc w:val="center"/>
        <w:rPr>
          <w:rFonts w:ascii="Arial" w:hAnsi="Arial" w:cs="Arial"/>
          <w:b/>
          <w:bCs/>
          <w:sz w:val="24"/>
          <w:szCs w:val="24"/>
        </w:rPr>
      </w:pPr>
    </w:p>
    <w:p w14:paraId="123236E4" w14:textId="77777777" w:rsid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123236E5" w14:textId="77777777" w:rsidR="00A631A1" w:rsidRPr="002159A2" w:rsidRDefault="00A631A1" w:rsidP="005B3140">
      <w:pPr>
        <w:spacing w:line="360" w:lineRule="auto"/>
        <w:ind w:firstLine="708"/>
        <w:jc w:val="center"/>
        <w:rPr>
          <w:rFonts w:ascii="Arial" w:hAnsi="Arial" w:cs="Arial"/>
          <w:b/>
          <w:bCs/>
          <w:sz w:val="24"/>
          <w:szCs w:val="24"/>
        </w:rPr>
      </w:pPr>
    </w:p>
    <w:p w14:paraId="123236E6" w14:textId="77777777" w:rsidR="00E97DED" w:rsidRPr="00CD763E" w:rsidRDefault="002159A2" w:rsidP="00E97DED">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B830B9">
        <w:rPr>
          <w:rFonts w:ascii="Arial" w:hAnsi="Arial" w:cs="Arial"/>
          <w:b/>
          <w:bCs/>
          <w:color w:val="000000"/>
          <w:sz w:val="24"/>
          <w:szCs w:val="24"/>
        </w:rPr>
        <w:t xml:space="preserve">Competencia. </w:t>
      </w:r>
      <w:r w:rsidR="00E97DED" w:rsidRPr="00CD763E">
        <w:rPr>
          <w:rFonts w:ascii="Arial" w:hAnsi="Arial" w:cs="Arial"/>
          <w:color w:val="000000"/>
          <w:sz w:val="24"/>
          <w:szCs w:val="24"/>
        </w:rPr>
        <w:t>Esta Tercera Sala Unitaria de Primera Instancia del Tribunal de Justicia Administrativa del Estado, es competente para conocer y resolver del pres</w:t>
      </w:r>
      <w:r w:rsidR="00E97DED">
        <w:rPr>
          <w:rFonts w:ascii="Arial" w:hAnsi="Arial" w:cs="Arial"/>
          <w:color w:val="000000"/>
          <w:sz w:val="24"/>
          <w:szCs w:val="24"/>
        </w:rPr>
        <w:t>ente juicio, con fundamento en e</w:t>
      </w:r>
      <w:r w:rsidR="00E97DED" w:rsidRPr="00CD763E">
        <w:rPr>
          <w:rFonts w:ascii="Arial" w:hAnsi="Arial" w:cs="Arial"/>
          <w:color w:val="000000"/>
          <w:sz w:val="24"/>
          <w:szCs w:val="24"/>
        </w:rPr>
        <w:t>l</w:t>
      </w:r>
      <w:r w:rsidR="00E97DED">
        <w:rPr>
          <w:rFonts w:ascii="Arial" w:hAnsi="Arial" w:cs="Arial"/>
          <w:color w:val="000000"/>
          <w:sz w:val="24"/>
          <w:szCs w:val="24"/>
        </w:rPr>
        <w:t xml:space="preserve"> artículo 116, fracción V, de la Constitución Política de los Estados Unidos Mexicanos; </w:t>
      </w:r>
      <w:r w:rsidR="00E97DED" w:rsidRPr="00CD763E">
        <w:rPr>
          <w:rFonts w:ascii="Arial" w:hAnsi="Arial" w:cs="Arial"/>
          <w:color w:val="000000"/>
          <w:sz w:val="24"/>
          <w:szCs w:val="24"/>
        </w:rPr>
        <w:t>114 Quá</w:t>
      </w:r>
      <w:r w:rsidR="00E97DED">
        <w:rPr>
          <w:rFonts w:ascii="Arial" w:hAnsi="Arial" w:cs="Arial"/>
          <w:color w:val="000000"/>
          <w:sz w:val="24"/>
          <w:szCs w:val="24"/>
        </w:rPr>
        <w:t>r</w:t>
      </w:r>
      <w:r w:rsidR="00E97DED" w:rsidRPr="00CD763E">
        <w:rPr>
          <w:rFonts w:ascii="Arial" w:hAnsi="Arial" w:cs="Arial"/>
          <w:color w:val="000000"/>
          <w:sz w:val="24"/>
          <w:szCs w:val="24"/>
        </w:rPr>
        <w:t xml:space="preserve">ter, de la Constitución Política del Estado Libre y Soberano de Oaxaca; </w:t>
      </w:r>
      <w:r w:rsidR="00E97DED" w:rsidRPr="00CD763E">
        <w:rPr>
          <w:rFonts w:ascii="Arial" w:hAnsi="Arial" w:cs="Arial"/>
          <w:bCs/>
          <w:color w:val="000000"/>
          <w:sz w:val="24"/>
          <w:szCs w:val="24"/>
          <w:lang w:val="es-ES"/>
        </w:rPr>
        <w:t>120</w:t>
      </w:r>
      <w:r w:rsidR="00E97DED">
        <w:rPr>
          <w:rFonts w:ascii="Arial" w:hAnsi="Arial" w:cs="Arial"/>
          <w:bCs/>
          <w:color w:val="000000"/>
          <w:sz w:val="24"/>
          <w:szCs w:val="24"/>
          <w:lang w:val="es-ES"/>
        </w:rPr>
        <w:t xml:space="preserve"> fracción I</w:t>
      </w:r>
      <w:r w:rsidR="00E97DED" w:rsidRPr="00CD763E">
        <w:rPr>
          <w:rFonts w:ascii="Arial" w:hAnsi="Arial" w:cs="Arial"/>
          <w:bCs/>
          <w:color w:val="000000"/>
          <w:sz w:val="24"/>
          <w:szCs w:val="24"/>
          <w:lang w:val="es-ES"/>
        </w:rPr>
        <w:t>, 129,  133</w:t>
      </w:r>
      <w:r w:rsidR="00E97DED">
        <w:rPr>
          <w:rFonts w:ascii="Arial" w:hAnsi="Arial" w:cs="Arial"/>
          <w:bCs/>
          <w:color w:val="000000"/>
          <w:sz w:val="24"/>
          <w:szCs w:val="24"/>
          <w:lang w:val="es-ES"/>
        </w:rPr>
        <w:t>, fracción I</w:t>
      </w:r>
      <w:r w:rsidR="00E97DED" w:rsidRPr="00CD763E">
        <w:rPr>
          <w:rFonts w:ascii="Arial" w:hAnsi="Arial" w:cs="Arial"/>
          <w:bCs/>
          <w:color w:val="000000"/>
          <w:sz w:val="24"/>
          <w:szCs w:val="24"/>
          <w:lang w:val="es-ES"/>
        </w:rPr>
        <w:t xml:space="preserve"> y 146 de la Ley de Procedimiento y Justicia Administrativa para el Estado de Oaxaca, por tratarse </w:t>
      </w:r>
      <w:r w:rsidR="00E97DED" w:rsidRPr="00CD763E">
        <w:rPr>
          <w:rFonts w:ascii="Arial" w:hAnsi="Arial" w:cs="Arial"/>
          <w:color w:val="000000"/>
          <w:sz w:val="24"/>
          <w:szCs w:val="24"/>
        </w:rPr>
        <w:t>de un acto atribuido a una autoridad</w:t>
      </w:r>
      <w:r w:rsidR="00E97DED" w:rsidRPr="00CD763E">
        <w:rPr>
          <w:rFonts w:ascii="Arial" w:hAnsi="Arial" w:cs="Arial"/>
          <w:sz w:val="24"/>
          <w:szCs w:val="24"/>
        </w:rPr>
        <w:t xml:space="preserve"> </w:t>
      </w:r>
      <w:r w:rsidR="00E97DED">
        <w:rPr>
          <w:rFonts w:ascii="Arial" w:hAnsi="Arial" w:cs="Arial"/>
          <w:sz w:val="24"/>
          <w:szCs w:val="24"/>
        </w:rPr>
        <w:t>administrativa</w:t>
      </w:r>
      <w:r w:rsidR="00E97DED" w:rsidRPr="00CD763E">
        <w:rPr>
          <w:rFonts w:ascii="Arial" w:hAnsi="Arial" w:cs="Arial"/>
          <w:sz w:val="24"/>
          <w:szCs w:val="24"/>
        </w:rPr>
        <w:t xml:space="preserve"> de carácter </w:t>
      </w:r>
      <w:r w:rsidR="00E97DED">
        <w:rPr>
          <w:rFonts w:ascii="Arial" w:hAnsi="Arial" w:cs="Arial"/>
          <w:sz w:val="24"/>
          <w:szCs w:val="24"/>
        </w:rPr>
        <w:t>estatal</w:t>
      </w:r>
      <w:r w:rsidR="00E97DED" w:rsidRPr="00CD763E">
        <w:rPr>
          <w:rFonts w:ascii="Arial" w:hAnsi="Arial" w:cs="Arial"/>
          <w:sz w:val="24"/>
          <w:szCs w:val="24"/>
        </w:rPr>
        <w:t xml:space="preserve">, ya que de conformidad con el último de los preceptos citados, este Tribunal tiene jurisdicción en todo el territorio del Estado. </w:t>
      </w:r>
      <w:r w:rsidR="00E97DED">
        <w:rPr>
          <w:rFonts w:ascii="Arial" w:hAnsi="Arial" w:cs="Arial"/>
          <w:sz w:val="24"/>
          <w:szCs w:val="24"/>
        </w:rPr>
        <w:t xml:space="preserve">- - - - - - - - - - - - - - - - - </w:t>
      </w:r>
    </w:p>
    <w:p w14:paraId="123236E7" w14:textId="77777777" w:rsidR="004E4F10" w:rsidRPr="006755D4" w:rsidRDefault="004E4F10" w:rsidP="004E4F10">
      <w:pPr>
        <w:spacing w:line="360" w:lineRule="auto"/>
        <w:ind w:right="-518" w:firstLine="567"/>
        <w:jc w:val="both"/>
        <w:rPr>
          <w:rFonts w:ascii="Arial" w:hAnsi="Arial" w:cs="Arial"/>
          <w:sz w:val="24"/>
          <w:szCs w:val="24"/>
        </w:rPr>
      </w:pPr>
    </w:p>
    <w:p w14:paraId="123236E8" w14:textId="09EDA879" w:rsidR="00A631A1" w:rsidRDefault="002A3764" w:rsidP="00A631A1">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0A7F1A">
        <w:rPr>
          <w:rFonts w:ascii="Arial" w:hAnsi="Arial" w:cs="Arial"/>
          <w:sz w:val="24"/>
          <w:szCs w:val="24"/>
        </w:rPr>
        <w:t>La personalidad de la parte actora, quedó acreditada en términos del artículo 117</w:t>
      </w:r>
      <w:r w:rsidR="000A7F1A" w:rsidRPr="000C0153">
        <w:rPr>
          <w:rFonts w:ascii="Arial" w:hAnsi="Arial" w:cs="Arial"/>
          <w:sz w:val="24"/>
          <w:szCs w:val="24"/>
        </w:rPr>
        <w:t xml:space="preserve"> de la Ley de Justicia Administrativa para el Estado, </w:t>
      </w:r>
      <w:r w:rsidR="000A7F1A">
        <w:rPr>
          <w:rFonts w:ascii="Arial" w:hAnsi="Arial" w:cs="Arial"/>
          <w:sz w:val="24"/>
          <w:szCs w:val="24"/>
        </w:rPr>
        <w:t>virtud de</w:t>
      </w:r>
      <w:r w:rsidR="000A7F1A" w:rsidRPr="000C0153">
        <w:rPr>
          <w:rFonts w:ascii="Arial" w:hAnsi="Arial" w:cs="Arial"/>
          <w:bCs/>
          <w:color w:val="000000"/>
          <w:sz w:val="24"/>
          <w:szCs w:val="24"/>
        </w:rPr>
        <w:t xml:space="preserve"> que</w:t>
      </w:r>
      <w:r w:rsidR="000A7F1A">
        <w:rPr>
          <w:rFonts w:ascii="Arial" w:hAnsi="Arial" w:cs="Arial"/>
          <w:bCs/>
          <w:color w:val="000000"/>
          <w:sz w:val="24"/>
          <w:szCs w:val="24"/>
        </w:rPr>
        <w:t xml:space="preserve"> </w:t>
      </w:r>
      <w:r w:rsidR="003C029A">
        <w:rPr>
          <w:rFonts w:ascii="Arial" w:hAnsi="Arial" w:cs="Arial"/>
          <w:b/>
          <w:bCs/>
          <w:color w:val="000000"/>
          <w:sz w:val="24"/>
          <w:szCs w:val="24"/>
        </w:rPr>
        <w:t>***** ***** ***** *****</w:t>
      </w:r>
      <w:r w:rsidR="000A7F1A">
        <w:rPr>
          <w:rFonts w:ascii="Arial" w:hAnsi="Arial" w:cs="Arial"/>
          <w:b/>
          <w:bCs/>
          <w:color w:val="000000"/>
          <w:sz w:val="24"/>
          <w:szCs w:val="24"/>
        </w:rPr>
        <w:t xml:space="preserve"> </w:t>
      </w:r>
      <w:r w:rsidR="000A7F1A" w:rsidRPr="000C0153">
        <w:rPr>
          <w:rFonts w:ascii="Arial" w:hAnsi="Arial" w:cs="Arial"/>
          <w:bCs/>
          <w:color w:val="000000"/>
          <w:sz w:val="24"/>
          <w:szCs w:val="24"/>
        </w:rPr>
        <w:t>promueve por su propio derecho</w:t>
      </w:r>
      <w:r w:rsidR="000A7F1A">
        <w:rPr>
          <w:rFonts w:ascii="Arial" w:hAnsi="Arial" w:cs="Arial"/>
          <w:bCs/>
          <w:color w:val="000000"/>
          <w:sz w:val="24"/>
          <w:szCs w:val="24"/>
        </w:rPr>
        <w:t>.</w:t>
      </w:r>
      <w:r w:rsidR="000A7F1A">
        <w:rPr>
          <w:rFonts w:ascii="Arial" w:hAnsi="Arial" w:cs="Arial"/>
          <w:sz w:val="24"/>
          <w:szCs w:val="24"/>
        </w:rPr>
        <w:t xml:space="preserve"> - - - - - - - - - - - - - </w:t>
      </w:r>
    </w:p>
    <w:p w14:paraId="123236E9" w14:textId="77777777" w:rsidR="00E97DED" w:rsidRDefault="00E97DED" w:rsidP="00E97DED">
      <w:pPr>
        <w:spacing w:line="360" w:lineRule="auto"/>
        <w:ind w:firstLine="708"/>
        <w:jc w:val="both"/>
        <w:rPr>
          <w:rFonts w:ascii="Arial" w:hAnsi="Arial" w:cs="Arial"/>
          <w:sz w:val="24"/>
          <w:szCs w:val="24"/>
        </w:rPr>
      </w:pPr>
    </w:p>
    <w:p w14:paraId="123236EA" w14:textId="74D9A9DF" w:rsidR="00E97DED" w:rsidRDefault="00C108C5" w:rsidP="00B3400E">
      <w:pPr>
        <w:spacing w:line="360" w:lineRule="auto"/>
        <w:ind w:right="-518" w:firstLine="567"/>
        <w:jc w:val="both"/>
        <w:rPr>
          <w:rFonts w:ascii="Arial" w:hAnsi="Arial" w:cs="Arial"/>
          <w:bCs/>
          <w:color w:val="000000"/>
          <w:sz w:val="24"/>
          <w:szCs w:val="24"/>
        </w:rPr>
      </w:pPr>
      <w:r w:rsidRPr="00D55B75">
        <w:rPr>
          <w:rFonts w:ascii="Arial" w:hAnsi="Arial" w:cs="Arial"/>
          <w:b/>
          <w:sz w:val="24"/>
          <w:szCs w:val="24"/>
        </w:rPr>
        <w:t>TERCERO</w:t>
      </w:r>
      <w:r w:rsidR="00B3400E">
        <w:rPr>
          <w:rFonts w:ascii="Arial" w:hAnsi="Arial" w:cs="Arial"/>
          <w:b/>
          <w:sz w:val="24"/>
          <w:szCs w:val="24"/>
        </w:rPr>
        <w:t>.</w:t>
      </w:r>
      <w:r w:rsidR="00B830B9" w:rsidRPr="00B830B9">
        <w:rPr>
          <w:rFonts w:ascii="Arial" w:hAnsi="Arial" w:cs="Arial"/>
          <w:b/>
          <w:sz w:val="24"/>
          <w:szCs w:val="24"/>
        </w:rPr>
        <w:t xml:space="preserve"> </w:t>
      </w:r>
      <w:r w:rsidR="003C029A">
        <w:rPr>
          <w:rFonts w:ascii="Arial" w:hAnsi="Arial" w:cs="Arial"/>
          <w:b/>
          <w:sz w:val="24"/>
          <w:szCs w:val="24"/>
        </w:rPr>
        <w:t>***** ***** ***** *****</w:t>
      </w:r>
      <w:r w:rsidR="00B830B9">
        <w:rPr>
          <w:rFonts w:ascii="Arial" w:hAnsi="Arial" w:cs="Arial"/>
          <w:b/>
          <w:sz w:val="24"/>
          <w:szCs w:val="24"/>
        </w:rPr>
        <w:t xml:space="preserve">, </w:t>
      </w:r>
      <w:r w:rsidR="00E97DED" w:rsidRPr="00CE3415">
        <w:rPr>
          <w:rFonts w:ascii="Arial" w:hAnsi="Arial" w:cs="Arial"/>
          <w:bCs/>
          <w:color w:val="000000"/>
          <w:sz w:val="24"/>
          <w:szCs w:val="24"/>
        </w:rPr>
        <w:t>demandó l</w:t>
      </w:r>
      <w:r w:rsidR="00E97DED">
        <w:rPr>
          <w:rFonts w:ascii="Arial" w:hAnsi="Arial" w:cs="Arial"/>
          <w:bCs/>
          <w:color w:val="000000"/>
          <w:sz w:val="24"/>
          <w:szCs w:val="24"/>
        </w:rPr>
        <w:t>a nulidad lisa y llana del acta de infracció</w:t>
      </w:r>
      <w:r w:rsidR="00E97DED" w:rsidRPr="00CE3415">
        <w:rPr>
          <w:rFonts w:ascii="Arial" w:hAnsi="Arial" w:cs="Arial"/>
          <w:bCs/>
          <w:color w:val="000000"/>
          <w:sz w:val="24"/>
          <w:szCs w:val="24"/>
        </w:rPr>
        <w:t>n</w:t>
      </w:r>
      <w:r w:rsidR="00E97DED" w:rsidRPr="00B773EB">
        <w:rPr>
          <w:rFonts w:cs="Arial"/>
          <w:color w:val="000000"/>
          <w:sz w:val="24"/>
          <w:szCs w:val="24"/>
          <w:lang w:val="es-ES"/>
        </w:rPr>
        <w:t xml:space="preserve"> </w:t>
      </w:r>
      <w:r w:rsidR="00E97DED" w:rsidRPr="00B773EB">
        <w:rPr>
          <w:rFonts w:ascii="Arial" w:hAnsi="Arial" w:cs="Arial"/>
          <w:bCs/>
          <w:color w:val="000000"/>
          <w:sz w:val="24"/>
          <w:szCs w:val="24"/>
          <w:lang w:val="es-ES"/>
        </w:rPr>
        <w:t xml:space="preserve">de folio </w:t>
      </w:r>
      <w:r w:rsidR="003C029A">
        <w:rPr>
          <w:rFonts w:ascii="Arial" w:hAnsi="Arial" w:cs="Arial"/>
          <w:bCs/>
          <w:color w:val="000000"/>
          <w:sz w:val="24"/>
          <w:szCs w:val="24"/>
          <w:lang w:val="es-ES"/>
        </w:rPr>
        <w:t>***** de ***** de ***** de dos mil diecinueve</w:t>
      </w:r>
      <w:r w:rsidR="00E97DED">
        <w:rPr>
          <w:rFonts w:ascii="Arial" w:hAnsi="Arial" w:cs="Arial"/>
          <w:bCs/>
          <w:color w:val="000000"/>
          <w:sz w:val="24"/>
          <w:szCs w:val="24"/>
          <w:lang w:val="es-ES"/>
        </w:rPr>
        <w:t xml:space="preserve">, </w:t>
      </w:r>
      <w:r w:rsidR="00B92C6F">
        <w:rPr>
          <w:rFonts w:ascii="Arial" w:hAnsi="Arial" w:cs="Arial"/>
          <w:sz w:val="24"/>
          <w:szCs w:val="24"/>
        </w:rPr>
        <w:t xml:space="preserve">emitida por </w:t>
      </w:r>
      <w:r w:rsidR="00E97DED">
        <w:rPr>
          <w:rFonts w:ascii="Arial" w:hAnsi="Arial" w:cs="Arial"/>
          <w:sz w:val="24"/>
          <w:szCs w:val="24"/>
        </w:rPr>
        <w:t>l</w:t>
      </w:r>
      <w:r w:rsidR="00B92C6F">
        <w:rPr>
          <w:rFonts w:ascii="Arial" w:hAnsi="Arial" w:cs="Arial"/>
          <w:sz w:val="24"/>
          <w:szCs w:val="24"/>
        </w:rPr>
        <w:t>a</w:t>
      </w:r>
      <w:r w:rsidR="00E97DED">
        <w:rPr>
          <w:rFonts w:ascii="Arial" w:hAnsi="Arial" w:cs="Arial"/>
          <w:sz w:val="24"/>
          <w:szCs w:val="24"/>
        </w:rPr>
        <w:t xml:space="preserve"> Policía Vial Estatal de la Dirección General de la Policía Vial Estatal, </w:t>
      </w:r>
      <w:r w:rsidR="00E97DED" w:rsidRPr="000B27F5">
        <w:rPr>
          <w:rFonts w:ascii="Arial" w:hAnsi="Arial" w:cs="Arial"/>
          <w:sz w:val="24"/>
          <w:szCs w:val="24"/>
        </w:rPr>
        <w:t>en relación a</w:t>
      </w:r>
      <w:r w:rsidR="00E97DED">
        <w:rPr>
          <w:rFonts w:ascii="Arial" w:hAnsi="Arial" w:cs="Arial"/>
          <w:sz w:val="24"/>
          <w:szCs w:val="24"/>
        </w:rPr>
        <w:t xml:space="preserve">l automóvil  particular, con placas de circulación </w:t>
      </w:r>
      <w:r w:rsidR="003C029A">
        <w:rPr>
          <w:rFonts w:ascii="Arial" w:hAnsi="Arial" w:cs="Arial"/>
          <w:sz w:val="24"/>
          <w:szCs w:val="24"/>
        </w:rPr>
        <w:t>******** del Estado de México</w:t>
      </w:r>
      <w:r w:rsidR="00E97DED" w:rsidRPr="00721353">
        <w:rPr>
          <w:rFonts w:ascii="Arial" w:hAnsi="Arial" w:cs="Arial"/>
          <w:sz w:val="24"/>
          <w:szCs w:val="24"/>
        </w:rPr>
        <w:t xml:space="preserve">, documental que hace prueba </w:t>
      </w:r>
      <w:r w:rsidR="00C41A90">
        <w:rPr>
          <w:rFonts w:ascii="Arial" w:hAnsi="Arial" w:cs="Arial"/>
          <w:sz w:val="24"/>
          <w:szCs w:val="24"/>
        </w:rPr>
        <w:t>plena en términos del artículo 20</w:t>
      </w:r>
      <w:r w:rsidR="00E97DED" w:rsidRPr="00721353">
        <w:rPr>
          <w:rFonts w:ascii="Arial" w:hAnsi="Arial" w:cs="Arial"/>
          <w:sz w:val="24"/>
          <w:szCs w:val="24"/>
        </w:rPr>
        <w:t xml:space="preserve">3 fracción I de la Ley de </w:t>
      </w:r>
      <w:r w:rsidR="00C41A90">
        <w:rPr>
          <w:rFonts w:ascii="Arial" w:hAnsi="Arial" w:cs="Arial"/>
          <w:sz w:val="24"/>
          <w:szCs w:val="24"/>
        </w:rPr>
        <w:t xml:space="preserve">Procedimiento y </w:t>
      </w:r>
      <w:r w:rsidR="00B3400E">
        <w:rPr>
          <w:rFonts w:ascii="Arial" w:hAnsi="Arial" w:cs="Arial"/>
          <w:sz w:val="24"/>
          <w:szCs w:val="24"/>
        </w:rPr>
        <w:t>Justicia Administrativa</w:t>
      </w:r>
      <w:r w:rsidR="00E97DED" w:rsidRPr="00721353">
        <w:rPr>
          <w:rFonts w:ascii="Arial" w:hAnsi="Arial" w:cs="Arial"/>
          <w:sz w:val="24"/>
          <w:szCs w:val="24"/>
        </w:rPr>
        <w:t>;</w:t>
      </w:r>
      <w:r w:rsidR="00E97DED">
        <w:rPr>
          <w:rFonts w:ascii="Arial" w:hAnsi="Arial" w:cs="Arial"/>
          <w:szCs w:val="24"/>
        </w:rPr>
        <w:t xml:space="preserve"> </w:t>
      </w:r>
      <w:r w:rsidR="00E97DED" w:rsidRPr="001E1CA2">
        <w:rPr>
          <w:rFonts w:ascii="Arial" w:hAnsi="Arial" w:cs="Arial"/>
          <w:bCs/>
          <w:color w:val="000000"/>
          <w:sz w:val="24"/>
          <w:szCs w:val="24"/>
        </w:rPr>
        <w:t>al considerar</w:t>
      </w:r>
      <w:r w:rsidR="00E97DED" w:rsidRPr="001E1CA2">
        <w:rPr>
          <w:rFonts w:ascii="Arial" w:hAnsi="Arial" w:cs="Arial"/>
          <w:b/>
          <w:bCs/>
          <w:color w:val="000000"/>
          <w:sz w:val="24"/>
          <w:szCs w:val="24"/>
        </w:rPr>
        <w:t xml:space="preserve"> </w:t>
      </w:r>
      <w:r w:rsidR="00E97DED">
        <w:rPr>
          <w:rFonts w:ascii="Arial" w:hAnsi="Arial" w:cs="Arial"/>
          <w:bCs/>
          <w:color w:val="000000"/>
          <w:sz w:val="24"/>
          <w:szCs w:val="24"/>
        </w:rPr>
        <w:t>que no reúne el elemento de valide</w:t>
      </w:r>
      <w:r w:rsidR="00B3400E">
        <w:rPr>
          <w:rFonts w:ascii="Arial" w:hAnsi="Arial" w:cs="Arial"/>
          <w:bCs/>
          <w:color w:val="000000"/>
          <w:sz w:val="24"/>
          <w:szCs w:val="24"/>
        </w:rPr>
        <w:t>z a que se refiere la fracción V</w:t>
      </w:r>
      <w:r w:rsidR="00E97DED">
        <w:rPr>
          <w:rFonts w:ascii="Arial" w:hAnsi="Arial" w:cs="Arial"/>
          <w:bCs/>
          <w:color w:val="000000"/>
          <w:sz w:val="24"/>
          <w:szCs w:val="24"/>
        </w:rPr>
        <w:t xml:space="preserve"> del artículo </w:t>
      </w:r>
      <w:r w:rsidR="00C41A90">
        <w:rPr>
          <w:rFonts w:ascii="Arial" w:hAnsi="Arial" w:cs="Arial"/>
          <w:bCs/>
          <w:color w:val="000000"/>
          <w:sz w:val="24"/>
          <w:szCs w:val="24"/>
        </w:rPr>
        <w:t>1</w:t>
      </w:r>
      <w:r w:rsidR="00E97DED">
        <w:rPr>
          <w:rFonts w:ascii="Arial" w:hAnsi="Arial" w:cs="Arial"/>
          <w:bCs/>
          <w:color w:val="000000"/>
          <w:sz w:val="24"/>
          <w:szCs w:val="24"/>
        </w:rPr>
        <w:t>7 de la Ley de</w:t>
      </w:r>
      <w:r w:rsidR="00C41A90">
        <w:rPr>
          <w:rFonts w:ascii="Arial" w:hAnsi="Arial" w:cs="Arial"/>
          <w:bCs/>
          <w:color w:val="000000"/>
          <w:sz w:val="24"/>
          <w:szCs w:val="24"/>
        </w:rPr>
        <w:t xml:space="preserve"> Procedimiento y </w:t>
      </w:r>
      <w:r w:rsidR="00E97DED">
        <w:rPr>
          <w:rFonts w:ascii="Arial" w:hAnsi="Arial" w:cs="Arial"/>
          <w:bCs/>
          <w:color w:val="000000"/>
          <w:sz w:val="24"/>
          <w:szCs w:val="24"/>
        </w:rPr>
        <w:t xml:space="preserve"> Justicia administrativa para el Estado de Oaxaca.</w:t>
      </w:r>
      <w:r w:rsidR="00E97DED">
        <w:rPr>
          <w:rFonts w:ascii="Arial" w:hAnsi="Arial" w:cs="Arial"/>
          <w:sz w:val="24"/>
          <w:szCs w:val="24"/>
        </w:rPr>
        <w:t xml:space="preserve"> </w:t>
      </w:r>
    </w:p>
    <w:p w14:paraId="123236EB" w14:textId="77777777" w:rsidR="000A7F1A" w:rsidRDefault="000A7F1A" w:rsidP="000A7F1A">
      <w:pPr>
        <w:spacing w:line="360" w:lineRule="auto"/>
        <w:ind w:right="-518" w:firstLine="567"/>
        <w:jc w:val="both"/>
        <w:rPr>
          <w:rFonts w:ascii="Arial" w:hAnsi="Arial" w:cs="Arial"/>
          <w:bCs/>
          <w:color w:val="000000"/>
          <w:sz w:val="24"/>
          <w:szCs w:val="24"/>
          <w:lang w:val="es-ES"/>
        </w:rPr>
      </w:pPr>
    </w:p>
    <w:p w14:paraId="123236EC" w14:textId="77777777" w:rsidR="000A7F1A" w:rsidRDefault="000A7F1A" w:rsidP="000A7F1A">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 xml:space="preserve">Por otra parte, se tuvo al </w:t>
      </w:r>
      <w:r>
        <w:rPr>
          <w:rFonts w:ascii="Arial" w:hAnsi="Arial" w:cs="Arial"/>
          <w:b/>
          <w:bCs/>
          <w:color w:val="000000"/>
          <w:sz w:val="24"/>
          <w:szCs w:val="24"/>
          <w:lang w:val="es-ES"/>
        </w:rPr>
        <w:t xml:space="preserve">POLICÍA VIAL ESTATAL, </w:t>
      </w:r>
      <w:proofErr w:type="spellStart"/>
      <w:r>
        <w:rPr>
          <w:rFonts w:ascii="Arial" w:hAnsi="Arial" w:cs="Arial"/>
          <w:bCs/>
          <w:color w:val="000000"/>
          <w:sz w:val="24"/>
          <w:szCs w:val="24"/>
          <w:lang w:val="es-ES"/>
        </w:rPr>
        <w:t>cont</w:t>
      </w:r>
      <w:proofErr w:type="spellEnd"/>
      <w:r w:rsidRPr="00204671">
        <w:rPr>
          <w:rFonts w:ascii="Arial" w:hAnsi="Arial" w:cs="Arial"/>
          <w:bCs/>
          <w:color w:val="000000"/>
          <w:sz w:val="24"/>
          <w:szCs w:val="24"/>
        </w:rPr>
        <w:t>estando la demanda en sentido afirmativo, salvo prueba en contrario</w:t>
      </w:r>
      <w:r>
        <w:rPr>
          <w:rFonts w:ascii="Arial" w:hAnsi="Arial" w:cs="Arial"/>
          <w:bCs/>
          <w:color w:val="000000"/>
          <w:sz w:val="24"/>
          <w:szCs w:val="24"/>
        </w:rPr>
        <w:t>;</w:t>
      </w:r>
      <w:r w:rsidRPr="00204671">
        <w:rPr>
          <w:rFonts w:ascii="Arial" w:hAnsi="Arial" w:cs="Arial"/>
          <w:bCs/>
          <w:color w:val="000000"/>
          <w:sz w:val="24"/>
          <w:szCs w:val="24"/>
        </w:rPr>
        <w:t xml:space="preserve"> en consecuencia, se le tuvo por cierto lo referido por la parte actora en su escrito de demanda, vía </w:t>
      </w:r>
      <w:r>
        <w:rPr>
          <w:rFonts w:ascii="Arial" w:hAnsi="Arial" w:cs="Arial"/>
          <w:bCs/>
          <w:color w:val="000000"/>
          <w:sz w:val="24"/>
          <w:szCs w:val="24"/>
        </w:rPr>
        <w:t xml:space="preserve">confesión ficta; </w:t>
      </w:r>
      <w:r w:rsidRPr="00204671">
        <w:rPr>
          <w:rFonts w:ascii="Arial" w:hAnsi="Arial" w:cs="Arial"/>
          <w:bCs/>
          <w:color w:val="000000"/>
          <w:sz w:val="24"/>
          <w:szCs w:val="24"/>
        </w:rPr>
        <w:t>esto es, el medio por el cual se presume</w:t>
      </w:r>
      <w:r>
        <w:rPr>
          <w:rFonts w:ascii="Arial" w:hAnsi="Arial" w:cs="Arial"/>
          <w:bCs/>
          <w:color w:val="000000"/>
          <w:sz w:val="24"/>
          <w:szCs w:val="24"/>
        </w:rPr>
        <w:t>,</w:t>
      </w:r>
      <w:r w:rsidRPr="00204671">
        <w:rPr>
          <w:rFonts w:ascii="Arial" w:hAnsi="Arial" w:cs="Arial"/>
          <w:bCs/>
          <w:color w:val="000000"/>
          <w:sz w:val="24"/>
          <w:szCs w:val="24"/>
        </w:rPr>
        <w:t xml:space="preserve"> </w:t>
      </w:r>
      <w:proofErr w:type="gramStart"/>
      <w:r w:rsidRPr="00204671">
        <w:rPr>
          <w:rFonts w:ascii="Arial" w:hAnsi="Arial" w:cs="Arial"/>
          <w:bCs/>
          <w:color w:val="000000"/>
          <w:sz w:val="24"/>
          <w:szCs w:val="24"/>
        </w:rPr>
        <w:t>que</w:t>
      </w:r>
      <w:proofErr w:type="gramEnd"/>
      <w:r w:rsidRPr="00204671">
        <w:rPr>
          <w:rFonts w:ascii="Arial" w:hAnsi="Arial" w:cs="Arial"/>
          <w:bCs/>
          <w:color w:val="000000"/>
          <w:sz w:val="24"/>
          <w:szCs w:val="24"/>
        </w:rPr>
        <w:t xml:space="preserve"> a través de su conducta omisa</w:t>
      </w:r>
      <w:r>
        <w:rPr>
          <w:rFonts w:ascii="Arial" w:hAnsi="Arial" w:cs="Arial"/>
          <w:bCs/>
          <w:color w:val="000000"/>
          <w:sz w:val="24"/>
          <w:szCs w:val="24"/>
        </w:rPr>
        <w:t xml:space="preserve">, reconoció la falta de fundamentación y motivación respecto a la competencia territorial. </w:t>
      </w:r>
    </w:p>
    <w:p w14:paraId="123236ED" w14:textId="77777777" w:rsidR="00E97DED" w:rsidRDefault="00E97DED" w:rsidP="00E97DED">
      <w:pPr>
        <w:spacing w:line="360" w:lineRule="auto"/>
        <w:ind w:right="-518" w:firstLine="567"/>
        <w:jc w:val="both"/>
        <w:rPr>
          <w:rFonts w:ascii="Arial" w:hAnsi="Arial" w:cs="Arial"/>
          <w:sz w:val="24"/>
          <w:szCs w:val="24"/>
        </w:rPr>
      </w:pPr>
    </w:p>
    <w:p w14:paraId="123236EE" w14:textId="77777777" w:rsidR="00E97DED" w:rsidRDefault="00E97DED" w:rsidP="00E97DED">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Resulta preciso destacar, que </w:t>
      </w:r>
      <w:r w:rsidR="00C41A90">
        <w:rPr>
          <w:rFonts w:ascii="Arial" w:hAnsi="Arial" w:cs="Arial"/>
          <w:bCs/>
          <w:color w:val="000000"/>
          <w:sz w:val="24"/>
          <w:szCs w:val="24"/>
        </w:rPr>
        <w:t>aun</w:t>
      </w:r>
      <w:r>
        <w:rPr>
          <w:rFonts w:ascii="Arial" w:hAnsi="Arial" w:cs="Arial"/>
          <w:bCs/>
          <w:color w:val="000000"/>
          <w:sz w:val="24"/>
          <w:szCs w:val="24"/>
        </w:rPr>
        <w:t xml:space="preserve"> cuando el accionante no se pronuncia en cuanto a la competencia del </w:t>
      </w:r>
      <w:r w:rsidR="00C41A90">
        <w:rPr>
          <w:rFonts w:ascii="Arial" w:hAnsi="Arial" w:cs="Arial"/>
          <w:sz w:val="24"/>
          <w:szCs w:val="24"/>
        </w:rPr>
        <w:t>Policía Vial Estatal</w:t>
      </w:r>
      <w:r>
        <w:rPr>
          <w:rFonts w:ascii="Arial" w:hAnsi="Arial" w:cs="Arial"/>
          <w:sz w:val="24"/>
          <w:szCs w:val="24"/>
        </w:rPr>
        <w:t xml:space="preserve"> de la Dirección General de la Policía Vial Estatal</w:t>
      </w:r>
      <w:r>
        <w:rPr>
          <w:rFonts w:ascii="Arial" w:hAnsi="Arial" w:cs="Arial"/>
          <w:bCs/>
          <w:color w:val="000000"/>
          <w:sz w:val="24"/>
          <w:szCs w:val="24"/>
        </w:rPr>
        <w:t xml:space="preserve">, para levantar el acta de infracción que se analiza, es dable afirmar que el estudio de la misma en el juicio de nulidad, procede aún de </w:t>
      </w:r>
      <w:r w:rsidR="00C41A90">
        <w:rPr>
          <w:rFonts w:ascii="Arial" w:hAnsi="Arial" w:cs="Arial"/>
          <w:bCs/>
          <w:color w:val="000000"/>
          <w:sz w:val="24"/>
          <w:szCs w:val="24"/>
        </w:rPr>
        <w:t>oficio, virtud que el artículo 20</w:t>
      </w:r>
      <w:r>
        <w:rPr>
          <w:rFonts w:ascii="Arial" w:hAnsi="Arial" w:cs="Arial"/>
          <w:bCs/>
          <w:color w:val="000000"/>
          <w:sz w:val="24"/>
          <w:szCs w:val="24"/>
        </w:rPr>
        <w:t>8 parte final de la Ley de la materia, lo obliga.</w:t>
      </w:r>
      <w:r>
        <w:rPr>
          <w:rFonts w:ascii="Arial" w:hAnsi="Arial" w:cs="Arial"/>
          <w:bCs/>
          <w:color w:val="000000"/>
          <w:sz w:val="24"/>
          <w:szCs w:val="24"/>
        </w:rPr>
        <w:tab/>
      </w:r>
    </w:p>
    <w:p w14:paraId="123236EF" w14:textId="77777777" w:rsidR="00E97DED" w:rsidRDefault="00AA7E55" w:rsidP="00AA7E55">
      <w:pPr>
        <w:tabs>
          <w:tab w:val="left" w:pos="1065"/>
        </w:tabs>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ab/>
      </w:r>
    </w:p>
    <w:p w14:paraId="123236F0" w14:textId="77777777" w:rsidR="00E97DED" w:rsidRDefault="00E97DED" w:rsidP="00E97DED">
      <w:pPr>
        <w:spacing w:line="360" w:lineRule="auto"/>
        <w:ind w:right="-518"/>
        <w:jc w:val="both"/>
        <w:rPr>
          <w:rFonts w:ascii="Arial" w:hAnsi="Arial" w:cs="Arial"/>
          <w:bCs/>
          <w:color w:val="000000"/>
          <w:sz w:val="24"/>
          <w:szCs w:val="24"/>
        </w:rPr>
      </w:pPr>
      <w:r>
        <w:rPr>
          <w:rFonts w:ascii="Arial" w:hAnsi="Arial" w:cs="Arial"/>
          <w:bCs/>
          <w:color w:val="000000"/>
          <w:sz w:val="24"/>
          <w:szCs w:val="24"/>
        </w:rPr>
        <w:lastRenderedPageBreak/>
        <w:tab/>
        <w:t xml:space="preserve">Esto es así, debido a que las cuestiones de competencia son de orden público ya que se trata de un presupuesto esencial de validez todo acto de autoridad, conforme a lo dispuesto por el artículo </w:t>
      </w:r>
      <w:r w:rsidR="00C41A90">
        <w:rPr>
          <w:rFonts w:ascii="Arial" w:hAnsi="Arial" w:cs="Arial"/>
          <w:bCs/>
          <w:color w:val="000000"/>
          <w:sz w:val="24"/>
          <w:szCs w:val="24"/>
        </w:rPr>
        <w:t>1</w:t>
      </w:r>
      <w:r>
        <w:rPr>
          <w:rFonts w:ascii="Arial" w:hAnsi="Arial" w:cs="Arial"/>
          <w:bCs/>
          <w:color w:val="000000"/>
          <w:sz w:val="24"/>
          <w:szCs w:val="24"/>
        </w:rPr>
        <w:t>7 fracción I de la Ley de</w:t>
      </w:r>
      <w:r w:rsidR="00C41A90">
        <w:rPr>
          <w:rFonts w:ascii="Arial" w:hAnsi="Arial" w:cs="Arial"/>
          <w:bCs/>
          <w:color w:val="000000"/>
          <w:sz w:val="24"/>
          <w:szCs w:val="24"/>
        </w:rPr>
        <w:t xml:space="preserve"> Procedimiento y</w:t>
      </w:r>
      <w:r>
        <w:rPr>
          <w:rFonts w:ascii="Arial" w:hAnsi="Arial" w:cs="Arial"/>
          <w:bCs/>
          <w:color w:val="000000"/>
          <w:sz w:val="24"/>
          <w:szCs w:val="24"/>
        </w:rPr>
        <w:t xml:space="preserve"> Justicia Administrativa para el Estado, incluso, la competencia de la autoridad constituye un requisito esencial y una obligación de la autoridad, pues ésta sólo puede hacer lo que la ley permite, de ahí que la validez del acto dependerá de que haya sido realizado por la autoridad facultada legalmente para ello, dentro de su respectivo ámbito de competencia, regido específicamente por una o varias normas que lo autoricen. Sirve de apoyo la Jurisprudencia 2ª/J.218/2007 sustento por la Segunda Sala de la Suprema Corte de Justicia de la Nación, consultable en el Semanario Judicial de la Federación y su Gaceta XXVI, diciembre de 2007, página 154, que a la letra dice:</w:t>
      </w:r>
    </w:p>
    <w:p w14:paraId="123236F1" w14:textId="77777777" w:rsidR="00E97DED" w:rsidRDefault="00E97DED" w:rsidP="00E97DED">
      <w:pPr>
        <w:spacing w:line="360" w:lineRule="auto"/>
        <w:ind w:right="-1134"/>
        <w:jc w:val="both"/>
        <w:rPr>
          <w:rFonts w:ascii="Arial" w:hAnsi="Arial" w:cs="Arial"/>
          <w:bCs/>
          <w:color w:val="000000"/>
          <w:sz w:val="24"/>
          <w:szCs w:val="24"/>
        </w:rPr>
      </w:pPr>
    </w:p>
    <w:p w14:paraId="123236F2" w14:textId="77777777" w:rsidR="00E97DED" w:rsidRPr="00D21E81" w:rsidRDefault="00E97DED" w:rsidP="00E97DED">
      <w:pPr>
        <w:spacing w:line="276" w:lineRule="auto"/>
        <w:ind w:left="567" w:right="-660"/>
        <w:jc w:val="both"/>
        <w:rPr>
          <w:rFonts w:ascii="Arial" w:hAnsi="Arial" w:cs="Arial"/>
          <w:bCs/>
          <w:color w:val="000000"/>
          <w:sz w:val="22"/>
          <w:szCs w:val="22"/>
        </w:rPr>
      </w:pPr>
      <w:r w:rsidRPr="00D21E81">
        <w:rPr>
          <w:rFonts w:ascii="Arial" w:hAnsi="Arial" w:cs="Arial"/>
          <w:b/>
          <w:bCs/>
          <w:color w:val="000000"/>
          <w:sz w:val="22"/>
          <w:szCs w:val="22"/>
        </w:rPr>
        <w:t>COMPETENCIA. SU ESTUDIO OFICIOSO RESPECTO DE LA AUTORIDAD DEMANDADA EN EL JUICIO CONTENCIOSO ADMINISTRATIVO, DEBE SER ANALIZADA POR LAS SALAS DEL TRIBUNAL FEDERAL DE JUSTICIA FISCAL Y ADMINISTRATIVA.</w:t>
      </w:r>
      <w:r w:rsidRPr="00D21E81">
        <w:rPr>
          <w:rFonts w:ascii="Arial" w:hAnsi="Arial" w:cs="Arial"/>
          <w:bCs/>
          <w:color w:val="000000"/>
          <w:sz w:val="22"/>
          <w:szCs w:val="22"/>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123236F3" w14:textId="77777777" w:rsidR="00E97DED" w:rsidRPr="00D21E81" w:rsidRDefault="00E97DED" w:rsidP="00E97DED">
      <w:pPr>
        <w:spacing w:line="360" w:lineRule="auto"/>
        <w:ind w:right="-1134"/>
        <w:jc w:val="both"/>
        <w:rPr>
          <w:rFonts w:ascii="Arial" w:hAnsi="Arial" w:cs="Arial"/>
          <w:bCs/>
          <w:color w:val="000000"/>
          <w:sz w:val="22"/>
          <w:szCs w:val="22"/>
        </w:rPr>
      </w:pPr>
      <w:r w:rsidRPr="00D21E81">
        <w:rPr>
          <w:rFonts w:ascii="Arial" w:hAnsi="Arial" w:cs="Arial"/>
          <w:bCs/>
          <w:color w:val="000000"/>
          <w:sz w:val="22"/>
          <w:szCs w:val="22"/>
        </w:rPr>
        <w:t xml:space="preserve"> </w:t>
      </w:r>
    </w:p>
    <w:p w14:paraId="123236F4" w14:textId="77777777" w:rsidR="00E97DED" w:rsidRPr="00CD6F08" w:rsidRDefault="00E97DED" w:rsidP="00E97DED">
      <w:pPr>
        <w:spacing w:line="360" w:lineRule="auto"/>
        <w:ind w:right="-518" w:firstLine="567"/>
        <w:jc w:val="both"/>
        <w:rPr>
          <w:rFonts w:ascii="Arial" w:hAnsi="Arial" w:cs="Arial"/>
          <w:sz w:val="24"/>
          <w:szCs w:val="24"/>
        </w:rPr>
      </w:pPr>
      <w:r>
        <w:rPr>
          <w:rFonts w:ascii="Arial" w:hAnsi="Arial" w:cs="Arial"/>
          <w:sz w:val="24"/>
          <w:szCs w:val="24"/>
        </w:rPr>
        <w:t xml:space="preserve">Ahora bien, </w:t>
      </w:r>
      <w:r w:rsidRPr="00CD6F08">
        <w:rPr>
          <w:rFonts w:ascii="Arial" w:hAnsi="Arial" w:cs="Arial"/>
          <w:sz w:val="24"/>
          <w:szCs w:val="24"/>
        </w:rPr>
        <w:t xml:space="preserve">la Ley Orgánica Municipal para el Estado de Oaxaca, en su artículo 43 fracción I, señala como  atribuciones de los Ayuntamientos entre otras: </w:t>
      </w:r>
      <w:r w:rsidRPr="00CD6F08">
        <w:rPr>
          <w:rFonts w:ascii="Arial" w:hAnsi="Arial" w:cs="Arial"/>
          <w:i/>
          <w:sz w:val="24"/>
          <w:szCs w:val="24"/>
        </w:rPr>
        <w:t>“Expedir y reformar de acuerdo con las leyes que expida la Legislatura del Estado, los bandos de policía y gobierno, los reglamentos, circulares y disposiciones administrativas de observancia general dentro de su ámbito territorial; que organicen la administración pública municipal, regulen las materias, procedimientos, funciones y servicios públicos de su competencia y aseguren la participación ciudadana y vecinal”.</w:t>
      </w:r>
      <w:r w:rsidRPr="00CD6F08">
        <w:rPr>
          <w:rFonts w:ascii="Arial" w:hAnsi="Arial" w:cs="Arial"/>
          <w:sz w:val="24"/>
          <w:szCs w:val="24"/>
        </w:rPr>
        <w:t xml:space="preserve"> </w:t>
      </w:r>
      <w:r w:rsidRPr="00CD6F08">
        <w:rPr>
          <w:rFonts w:ascii="Arial" w:hAnsi="Arial" w:cs="Arial"/>
          <w:sz w:val="24"/>
          <w:szCs w:val="24"/>
        </w:rPr>
        <w:cr/>
        <w:t xml:space="preserve">          </w:t>
      </w:r>
    </w:p>
    <w:p w14:paraId="123236F5" w14:textId="77777777" w:rsidR="00A631A1" w:rsidRDefault="00E97DED" w:rsidP="00E97DED">
      <w:pPr>
        <w:pStyle w:val="Sentencia"/>
        <w:spacing w:line="360" w:lineRule="auto"/>
        <w:ind w:right="-659"/>
        <w:rPr>
          <w:rFonts w:ascii="Arial" w:hAnsi="Arial" w:cs="Arial"/>
          <w:szCs w:val="24"/>
        </w:rPr>
      </w:pPr>
      <w:r w:rsidRPr="00CD6F08">
        <w:rPr>
          <w:rFonts w:ascii="Arial" w:hAnsi="Arial" w:cs="Arial"/>
          <w:szCs w:val="24"/>
        </w:rPr>
        <w:t xml:space="preserve">          En consecuencia, al encontrarse la materia de tránsito regulada de manera expresa, como facultad reservada a los </w:t>
      </w:r>
      <w:r>
        <w:rPr>
          <w:rFonts w:ascii="Arial" w:hAnsi="Arial" w:cs="Arial"/>
          <w:szCs w:val="24"/>
        </w:rPr>
        <w:t>m</w:t>
      </w:r>
      <w:r w:rsidRPr="00CD6F08">
        <w:rPr>
          <w:rFonts w:ascii="Arial" w:hAnsi="Arial" w:cs="Arial"/>
          <w:szCs w:val="24"/>
        </w:rPr>
        <w:t>unicipios, resulta excluida como facultad</w:t>
      </w:r>
      <w:r w:rsidRPr="00AF3325">
        <w:rPr>
          <w:rFonts w:ascii="Arial" w:hAnsi="Arial" w:cs="Arial"/>
          <w:szCs w:val="24"/>
        </w:rPr>
        <w:t xml:space="preserve"> del Gobierno Estatal, y por ende</w:t>
      </w:r>
      <w:r>
        <w:rPr>
          <w:rFonts w:ascii="Arial" w:hAnsi="Arial" w:cs="Arial"/>
          <w:szCs w:val="24"/>
        </w:rPr>
        <w:t>,</w:t>
      </w:r>
      <w:r w:rsidRPr="00AF3325">
        <w:rPr>
          <w:rFonts w:ascii="Arial" w:hAnsi="Arial" w:cs="Arial"/>
          <w:szCs w:val="24"/>
        </w:rPr>
        <w:t xml:space="preserve"> no se acredita la competencia de un </w:t>
      </w:r>
      <w:r>
        <w:rPr>
          <w:rFonts w:ascii="Arial" w:hAnsi="Arial" w:cs="Arial"/>
          <w:szCs w:val="24"/>
        </w:rPr>
        <w:t xml:space="preserve">Policía Vial Estatal, </w:t>
      </w:r>
      <w:r w:rsidRPr="00AF3325">
        <w:rPr>
          <w:rFonts w:ascii="Arial" w:hAnsi="Arial" w:cs="Arial"/>
          <w:szCs w:val="24"/>
        </w:rPr>
        <w:t>para levantar infracci</w:t>
      </w:r>
      <w:r>
        <w:rPr>
          <w:rFonts w:ascii="Arial" w:hAnsi="Arial" w:cs="Arial"/>
          <w:szCs w:val="24"/>
        </w:rPr>
        <w:t>ones dentro del territorio del m</w:t>
      </w:r>
      <w:r w:rsidRPr="00AF3325">
        <w:rPr>
          <w:rFonts w:ascii="Arial" w:hAnsi="Arial" w:cs="Arial"/>
          <w:szCs w:val="24"/>
        </w:rPr>
        <w:t xml:space="preserve">unicipio de </w:t>
      </w:r>
      <w:r w:rsidR="00A631A1">
        <w:rPr>
          <w:rFonts w:ascii="Arial" w:hAnsi="Arial" w:cs="Arial"/>
          <w:szCs w:val="24"/>
        </w:rPr>
        <w:t xml:space="preserve">Villa de Zaachila, </w:t>
      </w:r>
      <w:r w:rsidR="00A631A1">
        <w:rPr>
          <w:rFonts w:ascii="Arial" w:hAnsi="Arial" w:cs="Arial"/>
          <w:szCs w:val="24"/>
        </w:rPr>
        <w:lastRenderedPageBreak/>
        <w:t>O</w:t>
      </w:r>
      <w:r w:rsidR="00C41A90">
        <w:rPr>
          <w:rFonts w:ascii="Arial" w:hAnsi="Arial" w:cs="Arial"/>
          <w:szCs w:val="24"/>
        </w:rPr>
        <w:t>axaca</w:t>
      </w:r>
      <w:r w:rsidRPr="00AF3325">
        <w:rPr>
          <w:rFonts w:ascii="Arial" w:hAnsi="Arial" w:cs="Arial"/>
          <w:szCs w:val="24"/>
        </w:rPr>
        <w:t xml:space="preserve">; situación que aconteció en el caso, ya que de la lectura del acta </w:t>
      </w:r>
      <w:r>
        <w:rPr>
          <w:rFonts w:ascii="Arial" w:hAnsi="Arial" w:cs="Arial"/>
          <w:szCs w:val="24"/>
        </w:rPr>
        <w:t>de infracción combatida (</w:t>
      </w:r>
      <w:r w:rsidR="00A631A1">
        <w:rPr>
          <w:rFonts w:ascii="Arial" w:hAnsi="Arial" w:cs="Arial"/>
          <w:szCs w:val="24"/>
        </w:rPr>
        <w:t>7</w:t>
      </w:r>
      <w:r>
        <w:rPr>
          <w:rFonts w:ascii="Arial" w:hAnsi="Arial" w:cs="Arial"/>
          <w:szCs w:val="24"/>
        </w:rPr>
        <w:t xml:space="preserve">), </w:t>
      </w:r>
      <w:r w:rsidR="00A631A1">
        <w:rPr>
          <w:rFonts w:ascii="Arial" w:hAnsi="Arial" w:cs="Arial"/>
          <w:szCs w:val="24"/>
        </w:rPr>
        <w:t xml:space="preserve">documental que hace prueba plena en términos del artículo 203 fracción I de la Ley de Procedimiento y Justicia Administrativa del Estado de Oaxaca, </w:t>
      </w:r>
    </w:p>
    <w:p w14:paraId="123236F6" w14:textId="77777777" w:rsidR="00E97DED" w:rsidRDefault="00E97DED" w:rsidP="00E97DED">
      <w:pPr>
        <w:pStyle w:val="Sentencia"/>
        <w:spacing w:line="360" w:lineRule="auto"/>
        <w:ind w:right="-659"/>
        <w:rPr>
          <w:rFonts w:ascii="Arial" w:hAnsi="Arial" w:cs="Arial"/>
          <w:szCs w:val="24"/>
        </w:rPr>
      </w:pPr>
      <w:r w:rsidRPr="00AF3325">
        <w:rPr>
          <w:rFonts w:ascii="Arial" w:hAnsi="Arial" w:cs="Arial"/>
          <w:szCs w:val="24"/>
        </w:rPr>
        <w:t>se observa que fue levantada en</w:t>
      </w:r>
      <w:r>
        <w:rPr>
          <w:rFonts w:ascii="Arial" w:hAnsi="Arial" w:cs="Arial"/>
          <w:szCs w:val="24"/>
        </w:rPr>
        <w:t xml:space="preserve"> </w:t>
      </w:r>
      <w:r w:rsidR="00A631A1">
        <w:rPr>
          <w:rFonts w:ascii="Arial" w:hAnsi="Arial" w:cs="Arial"/>
          <w:szCs w:val="24"/>
        </w:rPr>
        <w:t>La Raya, en el municipio de Villa de Zaachila, Oaxaca</w:t>
      </w:r>
      <w:r>
        <w:rPr>
          <w:rFonts w:ascii="Arial" w:hAnsi="Arial" w:cs="Arial"/>
          <w:szCs w:val="24"/>
        </w:rPr>
        <w:t>;</w:t>
      </w:r>
      <w:r w:rsidRPr="00715DE5">
        <w:rPr>
          <w:rFonts w:ascii="Arial" w:hAnsi="Arial" w:cs="Arial"/>
          <w:szCs w:val="24"/>
        </w:rPr>
        <w:t xml:space="preserve"> por</w:t>
      </w:r>
      <w:r w:rsidRPr="00AF3325">
        <w:rPr>
          <w:rFonts w:ascii="Arial" w:hAnsi="Arial" w:cs="Arial"/>
          <w:szCs w:val="24"/>
        </w:rPr>
        <w:t xml:space="preserve"> lo tanto</w:t>
      </w:r>
      <w:r>
        <w:rPr>
          <w:rFonts w:ascii="Arial" w:hAnsi="Arial" w:cs="Arial"/>
          <w:szCs w:val="24"/>
        </w:rPr>
        <w:t>,</w:t>
      </w:r>
      <w:r w:rsidRPr="00AF3325">
        <w:rPr>
          <w:rFonts w:ascii="Arial" w:hAnsi="Arial" w:cs="Arial"/>
          <w:szCs w:val="24"/>
        </w:rPr>
        <w:t xml:space="preserve"> la regulación del tránsito en es</w:t>
      </w:r>
      <w:r>
        <w:rPr>
          <w:rFonts w:ascii="Arial" w:hAnsi="Arial" w:cs="Arial"/>
          <w:szCs w:val="24"/>
        </w:rPr>
        <w:t>t</w:t>
      </w:r>
      <w:r w:rsidRPr="00AF3325">
        <w:rPr>
          <w:rFonts w:ascii="Arial" w:hAnsi="Arial" w:cs="Arial"/>
          <w:szCs w:val="24"/>
        </w:rPr>
        <w:t>a mu</w:t>
      </w:r>
      <w:r>
        <w:rPr>
          <w:rFonts w:ascii="Arial" w:hAnsi="Arial" w:cs="Arial"/>
          <w:szCs w:val="24"/>
        </w:rPr>
        <w:t xml:space="preserve">nicipalidad, corresponde a los policías viales del municipio de </w:t>
      </w:r>
      <w:r w:rsidR="00A631A1">
        <w:rPr>
          <w:rFonts w:ascii="Arial" w:hAnsi="Arial" w:cs="Arial"/>
          <w:szCs w:val="24"/>
        </w:rPr>
        <w:t>Zaachila</w:t>
      </w:r>
      <w:r w:rsidR="00C41A90">
        <w:rPr>
          <w:rFonts w:ascii="Arial" w:hAnsi="Arial" w:cs="Arial"/>
          <w:szCs w:val="24"/>
        </w:rPr>
        <w:t>, Oaxaca</w:t>
      </w:r>
      <w:r>
        <w:rPr>
          <w:rFonts w:ascii="Arial" w:hAnsi="Arial" w:cs="Arial"/>
          <w:szCs w:val="24"/>
        </w:rPr>
        <w:t>, excepto,</w:t>
      </w:r>
      <w:r w:rsidRPr="00AF3325">
        <w:rPr>
          <w:rFonts w:ascii="Arial" w:hAnsi="Arial" w:cs="Arial"/>
          <w:szCs w:val="24"/>
        </w:rPr>
        <w:t xml:space="preserve"> que se tuviere un convenio de coordinación entre el Gobierno del Estado y el citado municipio, a que se refiere el artículo 115, fracción III, tercer párrafo de la Constitución Federal y su correlativo 113, fracc</w:t>
      </w:r>
      <w:r>
        <w:rPr>
          <w:rFonts w:ascii="Arial" w:hAnsi="Arial" w:cs="Arial"/>
          <w:szCs w:val="24"/>
        </w:rPr>
        <w:t>ión III, tercer párrafo, de la p</w:t>
      </w:r>
      <w:r w:rsidRPr="00AF3325">
        <w:rPr>
          <w:rFonts w:ascii="Arial" w:hAnsi="Arial" w:cs="Arial"/>
          <w:szCs w:val="24"/>
        </w:rPr>
        <w:t>art</w:t>
      </w:r>
      <w:r>
        <w:rPr>
          <w:rFonts w:ascii="Arial" w:hAnsi="Arial" w:cs="Arial"/>
          <w:szCs w:val="24"/>
        </w:rPr>
        <w:t>icular del Estado; lo cual, la demandada omitió citar como fundamento legal de su actuar, en el texto del acto impugnado.</w:t>
      </w:r>
    </w:p>
    <w:p w14:paraId="123236F7" w14:textId="77777777" w:rsidR="00E97DED" w:rsidRDefault="00E97DED" w:rsidP="00E97DED">
      <w:pPr>
        <w:pStyle w:val="Sentencia"/>
        <w:spacing w:line="360" w:lineRule="auto"/>
        <w:ind w:right="-659"/>
        <w:rPr>
          <w:rFonts w:ascii="Arial" w:hAnsi="Arial" w:cs="Arial"/>
          <w:szCs w:val="24"/>
        </w:rPr>
      </w:pPr>
      <w:r>
        <w:rPr>
          <w:rFonts w:ascii="Arial" w:hAnsi="Arial" w:cs="Arial"/>
          <w:szCs w:val="24"/>
        </w:rPr>
        <w:t xml:space="preserve">         </w:t>
      </w:r>
    </w:p>
    <w:p w14:paraId="123236F8" w14:textId="77777777" w:rsidR="00E97DED" w:rsidRDefault="00E97DED" w:rsidP="00E97DED">
      <w:pPr>
        <w:pStyle w:val="Sentencia"/>
        <w:spacing w:line="360" w:lineRule="auto"/>
        <w:ind w:right="-659"/>
        <w:rPr>
          <w:rFonts w:ascii="Arial" w:hAnsi="Arial" w:cs="Arial"/>
          <w:bCs/>
          <w:szCs w:val="24"/>
        </w:rPr>
      </w:pPr>
      <w:r>
        <w:rPr>
          <w:rFonts w:ascii="Arial" w:hAnsi="Arial" w:cs="Arial"/>
          <w:color w:val="000000"/>
          <w:szCs w:val="24"/>
        </w:rPr>
        <w:t xml:space="preserve">           </w:t>
      </w:r>
      <w:r w:rsidRPr="004D61F6">
        <w:rPr>
          <w:rFonts w:ascii="Arial" w:hAnsi="Arial" w:cs="Arial"/>
          <w:color w:val="000000"/>
          <w:szCs w:val="24"/>
        </w:rPr>
        <w:t>Aunado a lo anterior, la autoridad emisora, para acreditar su competencia invocó los artículos</w:t>
      </w:r>
      <w:r w:rsidRPr="004D61F6">
        <w:rPr>
          <w:rFonts w:ascii="Arial" w:hAnsi="Arial" w:cs="Arial"/>
          <w:bCs/>
          <w:color w:val="000000"/>
          <w:szCs w:val="24"/>
        </w:rPr>
        <w:t xml:space="preserve"> </w:t>
      </w:r>
      <w:r w:rsidRPr="00D93F2D">
        <w:rPr>
          <w:rFonts w:ascii="Arial" w:hAnsi="Arial" w:cs="Arial"/>
          <w:bCs/>
          <w:szCs w:val="24"/>
        </w:rPr>
        <w:t>siguientes: 21</w:t>
      </w:r>
      <w:r>
        <w:rPr>
          <w:rFonts w:ascii="Arial" w:hAnsi="Arial" w:cs="Arial"/>
          <w:bCs/>
          <w:szCs w:val="24"/>
        </w:rPr>
        <w:t>,</w:t>
      </w:r>
      <w:r w:rsidRPr="00D93F2D">
        <w:rPr>
          <w:rFonts w:ascii="Arial" w:hAnsi="Arial" w:cs="Arial"/>
          <w:bCs/>
          <w:szCs w:val="24"/>
        </w:rPr>
        <w:t xml:space="preserve"> párrafos cuarto y octavo, de la Constitución Política del Estado Libre y Soberano de Oaxaca; 1, 2, 3, 6 y 47</w:t>
      </w:r>
      <w:r>
        <w:rPr>
          <w:rFonts w:ascii="Arial" w:hAnsi="Arial" w:cs="Arial"/>
          <w:bCs/>
          <w:szCs w:val="24"/>
        </w:rPr>
        <w:t>,</w:t>
      </w:r>
      <w:r w:rsidRPr="00D93F2D">
        <w:rPr>
          <w:rFonts w:ascii="Arial" w:hAnsi="Arial" w:cs="Arial"/>
          <w:bCs/>
          <w:szCs w:val="24"/>
        </w:rPr>
        <w:t xml:space="preserve"> fracción XXXI</w:t>
      </w:r>
      <w:r>
        <w:rPr>
          <w:rFonts w:ascii="Arial" w:hAnsi="Arial" w:cs="Arial"/>
          <w:bCs/>
          <w:szCs w:val="24"/>
        </w:rPr>
        <w:t>,</w:t>
      </w:r>
      <w:r w:rsidRPr="00D93F2D">
        <w:rPr>
          <w:rFonts w:ascii="Arial" w:hAnsi="Arial" w:cs="Arial"/>
          <w:bCs/>
          <w:szCs w:val="24"/>
        </w:rPr>
        <w:t xml:space="preserve"> de la Ley del Sistema Estatal de Seguridad Pública de Oaxaca; 1, 2, 3, 8</w:t>
      </w:r>
      <w:r>
        <w:rPr>
          <w:rFonts w:ascii="Arial" w:hAnsi="Arial" w:cs="Arial"/>
          <w:bCs/>
          <w:szCs w:val="24"/>
        </w:rPr>
        <w:t>,</w:t>
      </w:r>
      <w:r w:rsidRPr="00D93F2D">
        <w:rPr>
          <w:rFonts w:ascii="Arial" w:hAnsi="Arial" w:cs="Arial"/>
          <w:bCs/>
          <w:szCs w:val="24"/>
        </w:rPr>
        <w:t xml:space="preserve"> fracciones I y VIII, 9</w:t>
      </w:r>
      <w:r>
        <w:rPr>
          <w:rFonts w:ascii="Arial" w:hAnsi="Arial" w:cs="Arial"/>
          <w:bCs/>
          <w:szCs w:val="24"/>
        </w:rPr>
        <w:t>,</w:t>
      </w:r>
      <w:r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SSPO/08/2012</w:t>
      </w:r>
      <w:r>
        <w:rPr>
          <w:rFonts w:ascii="Arial" w:hAnsi="Arial" w:cs="Arial"/>
          <w:bCs/>
          <w:szCs w:val="24"/>
        </w:rPr>
        <w:t>,</w:t>
      </w:r>
      <w:r w:rsidRPr="00D93F2D">
        <w:rPr>
          <w:rFonts w:ascii="Arial" w:hAnsi="Arial" w:cs="Arial"/>
          <w:bCs/>
          <w:szCs w:val="24"/>
        </w:rPr>
        <w:t xml:space="preserve"> del Secretario de Seguridad Pública</w:t>
      </w:r>
      <w:r>
        <w:rPr>
          <w:rFonts w:ascii="Arial" w:hAnsi="Arial" w:cs="Arial"/>
          <w:bCs/>
          <w:szCs w:val="24"/>
        </w:rPr>
        <w:t>,</w:t>
      </w:r>
      <w:r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Pr>
          <w:rFonts w:ascii="Arial" w:hAnsi="Arial" w:cs="Arial"/>
          <w:bCs/>
          <w:szCs w:val="24"/>
        </w:rPr>
        <w:t>(s)</w:t>
      </w:r>
      <w:r w:rsidRPr="00D93F2D">
        <w:rPr>
          <w:rFonts w:ascii="Arial" w:hAnsi="Arial" w:cs="Arial"/>
          <w:bCs/>
          <w:szCs w:val="24"/>
        </w:rPr>
        <w:t xml:space="preserve"> presente</w:t>
      </w:r>
      <w:r>
        <w:rPr>
          <w:rFonts w:ascii="Arial" w:hAnsi="Arial" w:cs="Arial"/>
          <w:bCs/>
          <w:szCs w:val="24"/>
        </w:rPr>
        <w:t>s</w:t>
      </w:r>
      <w:r w:rsidRPr="00D93F2D">
        <w:rPr>
          <w:rFonts w:ascii="Arial" w:hAnsi="Arial" w:cs="Arial"/>
          <w:bCs/>
          <w:szCs w:val="24"/>
        </w:rPr>
        <w:t xml:space="preserve"> sanción</w:t>
      </w:r>
      <w:r>
        <w:rPr>
          <w:rFonts w:ascii="Arial" w:hAnsi="Arial" w:cs="Arial"/>
          <w:bCs/>
          <w:szCs w:val="24"/>
        </w:rPr>
        <w:t>(es)</w:t>
      </w:r>
      <w:r w:rsidRPr="00D93F2D">
        <w:rPr>
          <w:rFonts w:ascii="Arial" w:hAnsi="Arial" w:cs="Arial"/>
          <w:bCs/>
          <w:szCs w:val="24"/>
        </w:rPr>
        <w:t>.</w:t>
      </w:r>
    </w:p>
    <w:p w14:paraId="123236F9" w14:textId="77777777" w:rsidR="00E97DED" w:rsidRDefault="00E97DED" w:rsidP="00E97DED">
      <w:pPr>
        <w:pStyle w:val="Sentencia"/>
        <w:spacing w:line="360" w:lineRule="auto"/>
        <w:ind w:right="-1134"/>
        <w:rPr>
          <w:rFonts w:ascii="Arial" w:hAnsi="Arial" w:cs="Arial"/>
          <w:bCs/>
          <w:szCs w:val="24"/>
        </w:rPr>
      </w:pPr>
    </w:p>
    <w:p w14:paraId="123236FA" w14:textId="77777777" w:rsidR="00E97DED" w:rsidRDefault="00E97DED" w:rsidP="00E97DED">
      <w:pPr>
        <w:pStyle w:val="Sentencia"/>
        <w:spacing w:line="360" w:lineRule="auto"/>
        <w:ind w:right="-659"/>
        <w:rPr>
          <w:rFonts w:ascii="Arial" w:hAnsi="Arial" w:cs="Arial"/>
          <w:i/>
          <w:color w:val="000000"/>
          <w:szCs w:val="24"/>
        </w:rPr>
      </w:pPr>
      <w:r>
        <w:rPr>
          <w:rFonts w:ascii="Arial" w:hAnsi="Arial" w:cs="Arial"/>
          <w:color w:val="FF0000"/>
          <w:szCs w:val="24"/>
        </w:rPr>
        <w:t xml:space="preserve">        </w:t>
      </w:r>
      <w:r w:rsidRPr="004D61F6">
        <w:rPr>
          <w:rFonts w:ascii="Arial" w:hAnsi="Arial" w:cs="Arial"/>
          <w:color w:val="000000"/>
          <w:szCs w:val="24"/>
        </w:rPr>
        <w:t xml:space="preserve">Sin embargo, del análisis de los preceptos anteriormente citados, en ninguno de ellos se establece la facultad </w:t>
      </w:r>
      <w:r>
        <w:rPr>
          <w:rFonts w:ascii="Arial" w:hAnsi="Arial" w:cs="Arial"/>
          <w:color w:val="000000"/>
          <w:szCs w:val="24"/>
        </w:rPr>
        <w:t xml:space="preserve">del </w:t>
      </w:r>
      <w:r w:rsidRPr="00C92EFD">
        <w:rPr>
          <w:rFonts w:ascii="Arial" w:hAnsi="Arial" w:cs="Arial"/>
          <w:i/>
          <w:color w:val="000000"/>
          <w:szCs w:val="24"/>
        </w:rPr>
        <w:t>Policía Vial Estatal para levantar actas por infracciones</w:t>
      </w:r>
      <w:r w:rsidRPr="004D61F6">
        <w:rPr>
          <w:rFonts w:ascii="Arial" w:hAnsi="Arial" w:cs="Arial"/>
          <w:i/>
          <w:color w:val="000000"/>
          <w:szCs w:val="24"/>
        </w:rPr>
        <w:t xml:space="preserve"> a la Ley de Tránsito </w:t>
      </w:r>
      <w:r>
        <w:rPr>
          <w:rFonts w:ascii="Arial" w:hAnsi="Arial" w:cs="Arial"/>
          <w:i/>
          <w:color w:val="000000"/>
          <w:szCs w:val="24"/>
        </w:rPr>
        <w:t>R</w:t>
      </w:r>
      <w:r w:rsidRPr="004D61F6">
        <w:rPr>
          <w:rFonts w:ascii="Arial" w:hAnsi="Arial" w:cs="Arial"/>
          <w:i/>
          <w:color w:val="000000"/>
          <w:szCs w:val="24"/>
        </w:rPr>
        <w:t xml:space="preserve">eformada y a su </w:t>
      </w:r>
      <w:r>
        <w:rPr>
          <w:rFonts w:ascii="Arial" w:hAnsi="Arial" w:cs="Arial"/>
          <w:i/>
          <w:color w:val="000000"/>
          <w:szCs w:val="24"/>
        </w:rPr>
        <w:t>r</w:t>
      </w:r>
      <w:r w:rsidRPr="004D61F6">
        <w:rPr>
          <w:rFonts w:ascii="Arial" w:hAnsi="Arial" w:cs="Arial"/>
          <w:i/>
          <w:color w:val="000000"/>
          <w:szCs w:val="24"/>
        </w:rPr>
        <w:t>eg</w:t>
      </w:r>
      <w:r>
        <w:rPr>
          <w:rFonts w:ascii="Arial" w:hAnsi="Arial" w:cs="Arial"/>
          <w:i/>
          <w:color w:val="000000"/>
          <w:szCs w:val="24"/>
        </w:rPr>
        <w:t xml:space="preserve">lamento, en el territorio </w:t>
      </w:r>
      <w:proofErr w:type="gramStart"/>
      <w:r>
        <w:rPr>
          <w:rFonts w:ascii="Arial" w:hAnsi="Arial" w:cs="Arial"/>
          <w:i/>
          <w:color w:val="000000"/>
          <w:szCs w:val="24"/>
        </w:rPr>
        <w:t>del  m</w:t>
      </w:r>
      <w:r w:rsidRPr="004D61F6">
        <w:rPr>
          <w:rFonts w:ascii="Arial" w:hAnsi="Arial" w:cs="Arial"/>
          <w:i/>
          <w:color w:val="000000"/>
          <w:szCs w:val="24"/>
        </w:rPr>
        <w:t>unicipio</w:t>
      </w:r>
      <w:proofErr w:type="gramEnd"/>
      <w:r w:rsidRPr="004D61F6">
        <w:rPr>
          <w:rFonts w:ascii="Arial" w:hAnsi="Arial" w:cs="Arial"/>
          <w:i/>
          <w:color w:val="000000"/>
          <w:szCs w:val="24"/>
        </w:rPr>
        <w:t xml:space="preserve"> de </w:t>
      </w:r>
      <w:r w:rsidR="00A631A1">
        <w:rPr>
          <w:rFonts w:ascii="Arial" w:hAnsi="Arial" w:cs="Arial"/>
          <w:i/>
          <w:color w:val="000000"/>
          <w:szCs w:val="24"/>
        </w:rPr>
        <w:t>Zaachila</w:t>
      </w:r>
      <w:r>
        <w:rPr>
          <w:rFonts w:ascii="Arial" w:hAnsi="Arial" w:cs="Arial"/>
          <w:i/>
          <w:color w:val="000000"/>
          <w:szCs w:val="24"/>
        </w:rPr>
        <w:t>,</w:t>
      </w:r>
      <w:r w:rsidRPr="004D61F6">
        <w:rPr>
          <w:rFonts w:ascii="Arial" w:hAnsi="Arial" w:cs="Arial"/>
          <w:i/>
          <w:color w:val="000000"/>
          <w:szCs w:val="24"/>
        </w:rPr>
        <w:t xml:space="preserve"> Oaxaca, y menos aún, para imponer s</w:t>
      </w:r>
      <w:r>
        <w:rPr>
          <w:rFonts w:ascii="Arial" w:hAnsi="Arial" w:cs="Arial"/>
          <w:i/>
          <w:color w:val="000000"/>
          <w:szCs w:val="24"/>
        </w:rPr>
        <w:t>anciones por infracciones a la l</w:t>
      </w:r>
      <w:r w:rsidRPr="004D61F6">
        <w:rPr>
          <w:rFonts w:ascii="Arial" w:hAnsi="Arial" w:cs="Arial"/>
          <w:i/>
          <w:color w:val="000000"/>
          <w:szCs w:val="24"/>
        </w:rPr>
        <w:t>ey y</w:t>
      </w:r>
      <w:r>
        <w:rPr>
          <w:rFonts w:ascii="Arial" w:hAnsi="Arial" w:cs="Arial"/>
          <w:i/>
          <w:color w:val="000000"/>
          <w:szCs w:val="24"/>
        </w:rPr>
        <w:t xml:space="preserve"> r</w:t>
      </w:r>
      <w:r w:rsidRPr="004D61F6">
        <w:rPr>
          <w:rFonts w:ascii="Arial" w:hAnsi="Arial" w:cs="Arial"/>
          <w:i/>
          <w:color w:val="000000"/>
          <w:szCs w:val="24"/>
        </w:rPr>
        <w:t>eglamento citados, en el territorio del referido municipio.</w:t>
      </w:r>
    </w:p>
    <w:p w14:paraId="123236FB" w14:textId="77777777" w:rsidR="00E97DED" w:rsidRDefault="00E97DED" w:rsidP="00E97DED">
      <w:pPr>
        <w:pStyle w:val="Sentencia"/>
        <w:spacing w:line="360" w:lineRule="auto"/>
        <w:ind w:right="-659"/>
        <w:rPr>
          <w:rFonts w:ascii="Arial" w:hAnsi="Arial" w:cs="Arial"/>
          <w:i/>
          <w:color w:val="000000"/>
          <w:szCs w:val="24"/>
        </w:rPr>
      </w:pPr>
    </w:p>
    <w:p w14:paraId="123236FC" w14:textId="77777777" w:rsidR="00E97DED" w:rsidRDefault="00E97DED" w:rsidP="00E97DED">
      <w:pPr>
        <w:pStyle w:val="Sentencia"/>
        <w:spacing w:line="360" w:lineRule="auto"/>
        <w:ind w:right="-659"/>
        <w:rPr>
          <w:rFonts w:ascii="Arial" w:eastAsia="Calibri" w:hAnsi="Arial" w:cs="Arial"/>
          <w:szCs w:val="24"/>
        </w:rPr>
      </w:pPr>
      <w:r w:rsidRPr="005632F2">
        <w:rPr>
          <w:rFonts w:ascii="Arial" w:eastAsia="Calibri" w:hAnsi="Arial" w:cs="Arial"/>
          <w:szCs w:val="24"/>
        </w:rPr>
        <w:t xml:space="preserve">        </w:t>
      </w:r>
      <w:r>
        <w:rPr>
          <w:rFonts w:ascii="Arial" w:eastAsia="Calibri" w:hAnsi="Arial" w:cs="Arial"/>
          <w:bCs/>
          <w:szCs w:val="24"/>
        </w:rPr>
        <w:t>S</w:t>
      </w:r>
      <w:r w:rsidRPr="00575642">
        <w:rPr>
          <w:rFonts w:ascii="Arial" w:eastAsia="Calibri" w:hAnsi="Arial" w:cs="Arial"/>
          <w:bCs/>
          <w:szCs w:val="24"/>
        </w:rPr>
        <w:t xml:space="preserve">iendo indispensable </w:t>
      </w:r>
      <w:r>
        <w:rPr>
          <w:rFonts w:ascii="Arial" w:eastAsia="Calibri" w:hAnsi="Arial" w:cs="Arial"/>
          <w:bCs/>
          <w:szCs w:val="24"/>
        </w:rPr>
        <w:t xml:space="preserve">para la eficacia o validez </w:t>
      </w:r>
      <w:r w:rsidRPr="00575642">
        <w:rPr>
          <w:rFonts w:ascii="Arial" w:eastAsia="Calibri" w:hAnsi="Arial" w:cs="Arial"/>
          <w:bCs/>
          <w:szCs w:val="24"/>
        </w:rPr>
        <w:t>de todo acto adminis</w:t>
      </w:r>
      <w:r>
        <w:rPr>
          <w:rFonts w:ascii="Arial" w:eastAsia="Calibri" w:hAnsi="Arial" w:cs="Arial"/>
          <w:bCs/>
          <w:szCs w:val="24"/>
        </w:rPr>
        <w:t>trativo, que e</w:t>
      </w:r>
      <w:r w:rsidRPr="00575642">
        <w:rPr>
          <w:rFonts w:ascii="Arial" w:eastAsia="Calibri" w:hAnsi="Arial" w:cs="Arial"/>
          <w:bCs/>
          <w:szCs w:val="24"/>
        </w:rPr>
        <w:t>ste, sea emitido por</w:t>
      </w:r>
      <w:r>
        <w:rPr>
          <w:rFonts w:ascii="Arial" w:eastAsia="Calibri" w:hAnsi="Arial" w:cs="Arial"/>
          <w:bCs/>
          <w:szCs w:val="24"/>
        </w:rPr>
        <w:t xml:space="preserve"> el órgano de la administración de que se trate, dentro del respectivo ámbito de sus atribuciones, regidas por una norma legal, que lo autorice a ello, </w:t>
      </w:r>
      <w:r w:rsidRPr="00575642">
        <w:rPr>
          <w:rFonts w:ascii="Arial" w:eastAsia="Calibri" w:hAnsi="Arial" w:cs="Arial"/>
          <w:bCs/>
          <w:szCs w:val="24"/>
        </w:rPr>
        <w:t>porque</w:t>
      </w:r>
      <w:r>
        <w:rPr>
          <w:rFonts w:ascii="Arial" w:eastAsia="Calibri" w:hAnsi="Arial" w:cs="Arial"/>
          <w:bCs/>
          <w:szCs w:val="24"/>
        </w:rPr>
        <w:t xml:space="preserve"> la competencia, </w:t>
      </w:r>
      <w:r w:rsidRPr="00575642">
        <w:rPr>
          <w:rFonts w:ascii="Arial" w:eastAsia="Calibri" w:hAnsi="Arial" w:cs="Arial"/>
          <w:bCs/>
          <w:szCs w:val="24"/>
        </w:rPr>
        <w:t>es el primer supuesto para la emisión de un acto de autoridad que afecte la</w:t>
      </w:r>
      <w:r>
        <w:rPr>
          <w:rFonts w:ascii="Arial" w:eastAsia="Calibri" w:hAnsi="Arial" w:cs="Arial"/>
          <w:bCs/>
          <w:szCs w:val="24"/>
        </w:rPr>
        <w:t xml:space="preserve"> esfera jurídica del particular.</w:t>
      </w:r>
      <w:r>
        <w:rPr>
          <w:rFonts w:ascii="Arial" w:eastAsia="Calibri" w:hAnsi="Arial" w:cs="Arial"/>
          <w:szCs w:val="24"/>
        </w:rPr>
        <w:t xml:space="preserve"> </w:t>
      </w:r>
    </w:p>
    <w:p w14:paraId="123236FD" w14:textId="77777777" w:rsidR="00E97DED" w:rsidRDefault="00E97DED" w:rsidP="00E97DED">
      <w:pPr>
        <w:pStyle w:val="Sentencia"/>
        <w:spacing w:line="360" w:lineRule="auto"/>
        <w:ind w:right="-659"/>
        <w:rPr>
          <w:rFonts w:ascii="Arial" w:eastAsia="Calibri" w:hAnsi="Arial" w:cs="Arial"/>
          <w:szCs w:val="24"/>
        </w:rPr>
      </w:pPr>
    </w:p>
    <w:p w14:paraId="123236FE" w14:textId="77777777" w:rsidR="00E97DED" w:rsidRDefault="00E97DED" w:rsidP="00E97DED">
      <w:pPr>
        <w:pStyle w:val="Sentencia"/>
        <w:spacing w:line="360" w:lineRule="auto"/>
        <w:ind w:right="-659"/>
        <w:rPr>
          <w:rFonts w:ascii="Arial" w:hAnsi="Arial"/>
          <w:color w:val="000000"/>
          <w:szCs w:val="24"/>
        </w:rPr>
      </w:pPr>
      <w:r>
        <w:rPr>
          <w:rFonts w:ascii="Arial" w:eastAsia="Calibri" w:hAnsi="Arial" w:cs="Arial"/>
          <w:szCs w:val="24"/>
        </w:rPr>
        <w:t xml:space="preserve">         </w:t>
      </w:r>
      <w:r w:rsidRPr="005632F2">
        <w:rPr>
          <w:rFonts w:ascii="Arial" w:hAnsi="Arial" w:cs="Arial"/>
          <w:color w:val="000000"/>
          <w:szCs w:val="24"/>
        </w:rPr>
        <w:t xml:space="preserve">Tiene exacta aplicación, la Jurisprudencia </w:t>
      </w:r>
      <w:r w:rsidRPr="005632F2">
        <w:rPr>
          <w:rFonts w:ascii="Arial" w:hAnsi="Arial"/>
          <w:color w:val="000000"/>
          <w:szCs w:val="24"/>
        </w:rPr>
        <w:t>I.2o.A. J/9, Registro: 202331</w:t>
      </w:r>
      <w:r w:rsidRPr="005632F2">
        <w:rPr>
          <w:rFonts w:ascii="Arial" w:hAnsi="Arial" w:cs="Arial"/>
          <w:color w:val="000000"/>
          <w:szCs w:val="24"/>
        </w:rPr>
        <w:t>, Novena Época</w:t>
      </w:r>
      <w:r w:rsidRPr="005632F2">
        <w:rPr>
          <w:rFonts w:ascii="Arial" w:hAnsi="Arial" w:cs="Arial"/>
          <w:b/>
          <w:color w:val="000000"/>
          <w:szCs w:val="24"/>
        </w:rPr>
        <w:t>,</w:t>
      </w:r>
      <w:r w:rsidRPr="005632F2">
        <w:rPr>
          <w:rFonts w:ascii="Arial" w:hAnsi="Arial"/>
          <w:color w:val="000000"/>
          <w:szCs w:val="24"/>
        </w:rPr>
        <w:t xml:space="preserve"> Instancia: Tribunales Colegiados de Circuito, Fuente: Semanario Judicial de la Federación y su Gaceta, Tomo: III, </w:t>
      </w:r>
      <w:proofErr w:type="gramStart"/>
      <w:r w:rsidRPr="005632F2">
        <w:rPr>
          <w:rFonts w:ascii="Arial" w:hAnsi="Arial"/>
          <w:color w:val="000000"/>
          <w:szCs w:val="24"/>
        </w:rPr>
        <w:t>Junio</w:t>
      </w:r>
      <w:proofErr w:type="gramEnd"/>
      <w:r w:rsidRPr="005632F2">
        <w:rPr>
          <w:rFonts w:ascii="Arial" w:hAnsi="Arial"/>
          <w:color w:val="000000"/>
          <w:szCs w:val="24"/>
        </w:rPr>
        <w:t xml:space="preserve"> de 199, visible en la página 735, bajo el rubro y texto siguiente: </w:t>
      </w:r>
    </w:p>
    <w:p w14:paraId="123236FF" w14:textId="77777777" w:rsidR="00E97DED" w:rsidRPr="008101EB" w:rsidRDefault="00E97DED" w:rsidP="00E97DED">
      <w:pPr>
        <w:pStyle w:val="Sentencia"/>
        <w:spacing w:line="360" w:lineRule="auto"/>
        <w:ind w:right="-1134"/>
        <w:rPr>
          <w:rFonts w:ascii="Arial" w:hAnsi="Arial"/>
          <w:color w:val="000000"/>
          <w:sz w:val="22"/>
          <w:szCs w:val="22"/>
        </w:rPr>
      </w:pPr>
    </w:p>
    <w:p w14:paraId="12323700" w14:textId="77777777" w:rsidR="00E97DED" w:rsidRPr="008101EB" w:rsidRDefault="00E97DED" w:rsidP="007B5A0F">
      <w:pPr>
        <w:pStyle w:val="Sentencia"/>
        <w:spacing w:line="276" w:lineRule="auto"/>
        <w:ind w:left="567" w:right="-659"/>
        <w:rPr>
          <w:rFonts w:ascii="Arial" w:hAnsi="Arial"/>
          <w:color w:val="000000"/>
          <w:sz w:val="22"/>
          <w:szCs w:val="22"/>
        </w:rPr>
      </w:pPr>
      <w:r w:rsidRPr="008101EB">
        <w:rPr>
          <w:rFonts w:ascii="Arial" w:hAnsi="Arial"/>
          <w:b/>
          <w:color w:val="000000"/>
          <w:sz w:val="22"/>
          <w:szCs w:val="22"/>
        </w:rPr>
        <w:lastRenderedPageBreak/>
        <w:t>SENTENCIAS DEL</w:t>
      </w:r>
      <w:r>
        <w:rPr>
          <w:rFonts w:ascii="Arial" w:hAnsi="Arial"/>
          <w:b/>
          <w:color w:val="000000"/>
          <w:sz w:val="22"/>
          <w:szCs w:val="22"/>
        </w:rPr>
        <w:t xml:space="preserve"> TRIBUNAL FISCAL DE LA FEDERACIÓ</w:t>
      </w:r>
      <w:r w:rsidRPr="008101EB">
        <w:rPr>
          <w:rFonts w:ascii="Arial" w:hAnsi="Arial"/>
          <w:b/>
          <w:color w:val="000000"/>
          <w:sz w:val="22"/>
          <w:szCs w:val="22"/>
        </w:rPr>
        <w:t>N. ORDEN L</w:t>
      </w:r>
      <w:r>
        <w:rPr>
          <w:rFonts w:ascii="Arial" w:hAnsi="Arial"/>
          <w:b/>
          <w:color w:val="000000"/>
          <w:sz w:val="22"/>
          <w:szCs w:val="22"/>
        </w:rPr>
        <w:t>Ó</w:t>
      </w:r>
      <w:r w:rsidRPr="008101EB">
        <w:rPr>
          <w:rFonts w:ascii="Arial" w:hAnsi="Arial"/>
          <w:b/>
          <w:color w:val="000000"/>
          <w:sz w:val="22"/>
          <w:szCs w:val="22"/>
        </w:rPr>
        <w:t xml:space="preserve">GICO EN EL ESTUDIO DE LAS CAUSALES DE NULIDAD. </w:t>
      </w:r>
      <w:r w:rsidRPr="008101EB">
        <w:rPr>
          <w:rFonts w:ascii="Arial" w:hAnsi="Arial"/>
          <w:color w:val="000000"/>
          <w:sz w:val="22"/>
          <w:szCs w:val="22"/>
        </w:rPr>
        <w:t>De acuerdo con lo dispuesto por los artículos 237 (reformado por el Decreto de 5 de enero de 1988) y 238 del Código Fiscal de la Federación, el orden lógico en el estudio de las causales de nulidad tiene que ser el siguiente: Se debe analizar en primer lugar, la incompetencia del funcionario que haya dictado la resolución reclamada u ordenado o tramitado el procedimiento del que deriva dicha resolución; si dicha causal resulta fundada, ello es bastante para declarar la nulidad lisa y llana de la resolución, sin que deban estudiarse las siguientes. En cambio, si la misma resultara infundada, se debe entrar al estudio de la totalidad de los argumentos relativos a la omisión de requisitos formales y a vicios del procedimiento, aun cuando uno o más de esos argumentos resulten fundados; y solamente en el caso de que la totalidad de los argumentos antes precisados resultaran infundados, se entrará al estudio de las cuestiones de fondo. El principio de exhaustividad en el estudio de las violaciones formales y de los vicios de procedimiento tiene la finalidad de administrar una justicia completa y evitar, en lo posible el reenvío "que es causa de retardo injustificado en la resolución de asuntos y que implicaría labor injustificada para la Justicia Federal", según se apunta en el Dictamen de la Cámara de Diputados, de fecha 26 de diciembre de 1987, conforme al cual se aprobó la reforma al artículo 237 del Código Fiscal de la Federación indicada.</w:t>
      </w:r>
    </w:p>
    <w:p w14:paraId="12323701" w14:textId="77777777" w:rsidR="00E97DED" w:rsidRDefault="00E97DED" w:rsidP="00E97DED">
      <w:pPr>
        <w:spacing w:line="360" w:lineRule="auto"/>
        <w:ind w:right="-518"/>
        <w:jc w:val="both"/>
        <w:rPr>
          <w:rFonts w:ascii="Arial" w:eastAsia="Calibri" w:hAnsi="Arial" w:cs="Arial"/>
          <w:sz w:val="24"/>
          <w:szCs w:val="24"/>
        </w:rPr>
      </w:pPr>
    </w:p>
    <w:p w14:paraId="12323702" w14:textId="3C5073FA" w:rsidR="00E97DED" w:rsidRDefault="00E97DED" w:rsidP="007B5A0F">
      <w:pPr>
        <w:spacing w:line="360" w:lineRule="auto"/>
        <w:ind w:right="-518" w:firstLine="708"/>
        <w:jc w:val="both"/>
        <w:rPr>
          <w:rFonts w:ascii="Arial" w:eastAsia="Calibri" w:hAnsi="Arial" w:cs="Arial"/>
          <w:sz w:val="24"/>
          <w:szCs w:val="24"/>
        </w:rPr>
      </w:pPr>
      <w:r>
        <w:rPr>
          <w:rFonts w:ascii="Arial" w:eastAsia="Calibri" w:hAnsi="Arial" w:cs="Arial"/>
          <w:bCs/>
          <w:sz w:val="24"/>
          <w:szCs w:val="24"/>
        </w:rPr>
        <w:t xml:space="preserve">De la trascendencia de lo narrado, </w:t>
      </w:r>
      <w:r>
        <w:rPr>
          <w:rFonts w:ascii="Arial" w:eastAsia="Calibri" w:hAnsi="Arial" w:cs="Arial"/>
          <w:sz w:val="24"/>
          <w:szCs w:val="24"/>
        </w:rPr>
        <w:t>por ser,</w:t>
      </w:r>
      <w:r w:rsidRPr="005632F2">
        <w:rPr>
          <w:rFonts w:ascii="Arial" w:eastAsia="Calibri" w:hAnsi="Arial" w:cs="Arial"/>
          <w:sz w:val="24"/>
          <w:szCs w:val="24"/>
        </w:rPr>
        <w:t xml:space="preserve"> la competencia de la autoridad emisora, </w:t>
      </w:r>
      <w:r>
        <w:rPr>
          <w:rFonts w:ascii="Arial" w:eastAsia="Calibri" w:hAnsi="Arial" w:cs="Arial"/>
          <w:sz w:val="24"/>
          <w:szCs w:val="24"/>
        </w:rPr>
        <w:t xml:space="preserve"> requisito indispensable</w:t>
      </w:r>
      <w:r w:rsidRPr="005632F2">
        <w:rPr>
          <w:rFonts w:ascii="Arial" w:eastAsia="Calibri" w:hAnsi="Arial" w:cs="Arial"/>
          <w:sz w:val="24"/>
          <w:szCs w:val="24"/>
        </w:rPr>
        <w:t xml:space="preserve"> exigido por el artículo</w:t>
      </w:r>
      <w:r>
        <w:rPr>
          <w:rFonts w:ascii="Arial" w:eastAsia="Calibri" w:hAnsi="Arial" w:cs="Arial"/>
          <w:sz w:val="24"/>
          <w:szCs w:val="24"/>
        </w:rPr>
        <w:t xml:space="preserve"> </w:t>
      </w:r>
      <w:r w:rsidR="00C41A90">
        <w:rPr>
          <w:rFonts w:ascii="Arial" w:eastAsia="Calibri" w:hAnsi="Arial" w:cs="Arial"/>
          <w:sz w:val="24"/>
          <w:szCs w:val="24"/>
        </w:rPr>
        <w:t>17 fracción I  de la Ley de</w:t>
      </w:r>
      <w:r>
        <w:rPr>
          <w:rFonts w:ascii="Arial" w:eastAsia="Calibri" w:hAnsi="Arial" w:cs="Arial"/>
          <w:sz w:val="24"/>
          <w:szCs w:val="24"/>
        </w:rPr>
        <w:t xml:space="preserve"> la m</w:t>
      </w:r>
      <w:r w:rsidRPr="005632F2">
        <w:rPr>
          <w:rFonts w:ascii="Arial" w:eastAsia="Calibri" w:hAnsi="Arial" w:cs="Arial"/>
          <w:sz w:val="24"/>
          <w:szCs w:val="24"/>
        </w:rPr>
        <w:t>ateria, para la validez de todos los actos administrativos, en ese sentido, ante la incompetencia de la</w:t>
      </w:r>
      <w:r>
        <w:rPr>
          <w:rFonts w:ascii="Arial" w:eastAsia="Calibri" w:hAnsi="Arial" w:cs="Arial"/>
          <w:sz w:val="24"/>
          <w:szCs w:val="24"/>
        </w:rPr>
        <w:t xml:space="preserve"> autoridad demandada para emitir el acto impugnado, </w:t>
      </w:r>
      <w:r w:rsidRPr="005632F2">
        <w:rPr>
          <w:rFonts w:ascii="Arial" w:eastAsia="Calibri" w:hAnsi="Arial" w:cs="Arial"/>
          <w:sz w:val="24"/>
          <w:szCs w:val="24"/>
        </w:rPr>
        <w:t xml:space="preserve">resulta procedente declarar la </w:t>
      </w:r>
      <w:r w:rsidRPr="009803D6">
        <w:rPr>
          <w:rFonts w:ascii="Arial" w:eastAsia="Calibri" w:hAnsi="Arial" w:cs="Arial"/>
          <w:b/>
          <w:sz w:val="24"/>
          <w:szCs w:val="24"/>
        </w:rPr>
        <w:t xml:space="preserve">NULIDAD LISA Y LLANA </w:t>
      </w:r>
      <w:r w:rsidRPr="005632F2">
        <w:rPr>
          <w:rFonts w:ascii="Arial" w:eastAsia="Calibri" w:hAnsi="Arial" w:cs="Arial"/>
          <w:sz w:val="24"/>
          <w:szCs w:val="24"/>
        </w:rPr>
        <w:t xml:space="preserve">del acta de infracción </w:t>
      </w:r>
      <w:r w:rsidRPr="00EA130E">
        <w:rPr>
          <w:rFonts w:ascii="Arial" w:eastAsia="Calibri" w:hAnsi="Arial" w:cs="Arial"/>
          <w:sz w:val="24"/>
          <w:szCs w:val="24"/>
          <w:lang w:val="es-ES"/>
        </w:rPr>
        <w:t xml:space="preserve">de folio </w:t>
      </w:r>
      <w:r w:rsidR="003C029A">
        <w:rPr>
          <w:rFonts w:ascii="Arial" w:eastAsia="Calibri" w:hAnsi="Arial" w:cs="Arial"/>
          <w:sz w:val="24"/>
          <w:szCs w:val="24"/>
          <w:lang w:val="es-ES"/>
        </w:rPr>
        <w:t>****** de ***** de ****** dos mil diecinueve</w:t>
      </w:r>
      <w:r>
        <w:rPr>
          <w:rFonts w:ascii="Arial" w:eastAsia="Calibri" w:hAnsi="Arial" w:cs="Arial"/>
          <w:sz w:val="24"/>
          <w:szCs w:val="24"/>
          <w:lang w:val="es-ES"/>
        </w:rPr>
        <w:t>, levantada por e</w:t>
      </w:r>
      <w:r w:rsidR="00CF6B2D">
        <w:rPr>
          <w:rFonts w:ascii="Arial" w:eastAsia="Calibri" w:hAnsi="Arial" w:cs="Arial"/>
          <w:sz w:val="24"/>
          <w:szCs w:val="24"/>
        </w:rPr>
        <w:t>l P</w:t>
      </w:r>
      <w:r>
        <w:rPr>
          <w:rFonts w:ascii="Arial" w:hAnsi="Arial" w:cs="Arial"/>
          <w:sz w:val="24"/>
          <w:szCs w:val="24"/>
        </w:rPr>
        <w:t>olicía Vial Estatal</w:t>
      </w:r>
      <w:r w:rsidR="00905F4A">
        <w:rPr>
          <w:rFonts w:ascii="Arial" w:hAnsi="Arial" w:cs="Arial"/>
          <w:sz w:val="24"/>
          <w:szCs w:val="24"/>
        </w:rPr>
        <w:t xml:space="preserve"> </w:t>
      </w:r>
      <w:r w:rsidR="00905F4A">
        <w:rPr>
          <w:rFonts w:ascii="Arial" w:hAnsi="Arial" w:cs="Arial"/>
          <w:b/>
          <w:sz w:val="24"/>
          <w:szCs w:val="24"/>
          <w:lang w:val="es-MX"/>
        </w:rPr>
        <w:t>(MANUEL FREDY PACHECO AUDELO)</w:t>
      </w:r>
      <w:r w:rsidR="00CF6B2D">
        <w:rPr>
          <w:rFonts w:ascii="Arial" w:hAnsi="Arial" w:cs="Arial"/>
          <w:sz w:val="24"/>
          <w:szCs w:val="24"/>
        </w:rPr>
        <w:t xml:space="preserve"> </w:t>
      </w:r>
      <w:r>
        <w:rPr>
          <w:rFonts w:ascii="Arial" w:hAnsi="Arial" w:cs="Arial"/>
          <w:sz w:val="24"/>
          <w:szCs w:val="24"/>
        </w:rPr>
        <w:t>de la Dirección General de la Policía Vial Estatal</w:t>
      </w:r>
      <w:r w:rsidR="007B5A0F">
        <w:rPr>
          <w:rFonts w:ascii="Arial" w:hAnsi="Arial" w:cs="Arial"/>
          <w:sz w:val="24"/>
          <w:szCs w:val="24"/>
        </w:rPr>
        <w:t>.</w:t>
      </w:r>
      <w:r w:rsidR="007B5A0F">
        <w:rPr>
          <w:rFonts w:ascii="Arial" w:eastAsia="Calibri" w:hAnsi="Arial" w:cs="Arial"/>
          <w:sz w:val="24"/>
          <w:szCs w:val="24"/>
        </w:rPr>
        <w:t xml:space="preserve"> </w:t>
      </w:r>
    </w:p>
    <w:p w14:paraId="12323703" w14:textId="77777777" w:rsidR="00CF6B2D" w:rsidRDefault="00E97DED" w:rsidP="00E97DED">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 xml:space="preserve">       </w:t>
      </w:r>
    </w:p>
    <w:p w14:paraId="12323704" w14:textId="77777777" w:rsidR="00E97DED" w:rsidRDefault="00CF6B2D" w:rsidP="00E97DED">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ab/>
      </w:r>
      <w:r w:rsidR="00E97DED">
        <w:rPr>
          <w:rFonts w:ascii="Arial" w:eastAsia="Calibri" w:hAnsi="Arial" w:cs="Arial"/>
          <w:sz w:val="24"/>
          <w:szCs w:val="24"/>
        </w:rPr>
        <w:t xml:space="preserve"> </w:t>
      </w:r>
      <w:r w:rsidR="00E97DED"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00E97DED" w:rsidRPr="00EA130E">
        <w:rPr>
          <w:rFonts w:ascii="Arial" w:hAnsi="Arial" w:cs="Arial"/>
          <w:sz w:val="24"/>
          <w:szCs w:val="24"/>
        </w:rPr>
        <w:t>esultado del fallo, pues con lo ya estudiado</w:t>
      </w:r>
      <w:r w:rsidR="00E97DED" w:rsidRPr="00EA130E">
        <w:rPr>
          <w:rFonts w:ascii="Arial" w:eastAsia="Calibri" w:hAnsi="Arial" w:cs="Arial"/>
          <w:sz w:val="24"/>
          <w:szCs w:val="24"/>
        </w:rPr>
        <w:t xml:space="preserve"> al resultar fu</w:t>
      </w:r>
      <w:r w:rsidR="00E97DED" w:rsidRPr="00EA130E">
        <w:rPr>
          <w:rFonts w:ascii="Arial" w:hAnsi="Arial" w:cs="Arial"/>
          <w:sz w:val="24"/>
          <w:szCs w:val="24"/>
        </w:rPr>
        <w:t>ndado</w:t>
      </w:r>
      <w:r w:rsidR="00E97DED" w:rsidRPr="00EA130E">
        <w:rPr>
          <w:rFonts w:ascii="Arial" w:eastAsia="Calibri" w:hAnsi="Arial" w:cs="Arial"/>
          <w:sz w:val="24"/>
          <w:szCs w:val="24"/>
        </w:rPr>
        <w:t xml:space="preserve">, fue suficiente para declarar la nulidad del acto impugnado, </w:t>
      </w:r>
      <w:r w:rsidR="00E97DED">
        <w:rPr>
          <w:rFonts w:ascii="Arial" w:eastAsia="Calibri" w:hAnsi="Arial" w:cs="Arial"/>
          <w:sz w:val="24"/>
          <w:szCs w:val="24"/>
        </w:rPr>
        <w:t xml:space="preserve">pretensión </w:t>
      </w:r>
      <w:r w:rsidR="00E97DED" w:rsidRPr="00EA130E">
        <w:rPr>
          <w:rFonts w:ascii="Arial" w:eastAsia="Calibri" w:hAnsi="Arial" w:cs="Arial"/>
          <w:sz w:val="24"/>
          <w:szCs w:val="24"/>
        </w:rPr>
        <w:t xml:space="preserve">principal del actor. Al respecto es aplicable </w:t>
      </w:r>
      <w:r w:rsidR="00E97DED" w:rsidRPr="00EA130E">
        <w:rPr>
          <w:rFonts w:ascii="Arial" w:eastAsia="Calibri" w:hAnsi="Arial" w:cs="Arial"/>
          <w:i/>
          <w:sz w:val="24"/>
          <w:szCs w:val="24"/>
        </w:rPr>
        <w:t>la Jurisprudencia 1.2°.</w:t>
      </w:r>
      <w:proofErr w:type="gramStart"/>
      <w:r w:rsidR="00E97DED" w:rsidRPr="00EA130E">
        <w:rPr>
          <w:rFonts w:ascii="Arial" w:eastAsia="Calibri" w:hAnsi="Arial" w:cs="Arial"/>
          <w:i/>
          <w:sz w:val="24"/>
          <w:szCs w:val="24"/>
        </w:rPr>
        <w:t>AJ./</w:t>
      </w:r>
      <w:proofErr w:type="gramEnd"/>
      <w:r w:rsidR="00E97DED" w:rsidRPr="00EA130E">
        <w:rPr>
          <w:rFonts w:ascii="Arial" w:eastAsia="Calibri" w:hAnsi="Arial" w:cs="Arial"/>
          <w:i/>
          <w:sz w:val="24"/>
          <w:szCs w:val="24"/>
        </w:rPr>
        <w:t>23 del Segundo Tribunal Colegiado  en materia Administrativa del Primer Circuito, publicada en el semanario Judicial de la Federación, del mes de agosto de 1999, página 647,</w:t>
      </w:r>
      <w:r w:rsidR="00E97DED" w:rsidRPr="00EA130E">
        <w:rPr>
          <w:rFonts w:ascii="Arial" w:eastAsia="Calibri" w:hAnsi="Arial" w:cs="Arial"/>
          <w:sz w:val="24"/>
          <w:szCs w:val="24"/>
        </w:rPr>
        <w:t xml:space="preserve"> que establece:</w:t>
      </w:r>
    </w:p>
    <w:p w14:paraId="12323705" w14:textId="77777777" w:rsidR="00E97DED" w:rsidRDefault="00E97DED" w:rsidP="00E97DED">
      <w:pPr>
        <w:tabs>
          <w:tab w:val="left" w:pos="567"/>
        </w:tabs>
        <w:autoSpaceDE w:val="0"/>
        <w:autoSpaceDN w:val="0"/>
        <w:adjustRightInd w:val="0"/>
        <w:spacing w:line="360" w:lineRule="auto"/>
        <w:ind w:right="-1134"/>
        <w:jc w:val="both"/>
        <w:rPr>
          <w:rFonts w:ascii="Arial" w:eastAsia="Calibri" w:hAnsi="Arial" w:cs="Arial"/>
          <w:sz w:val="24"/>
          <w:szCs w:val="24"/>
        </w:rPr>
      </w:pPr>
    </w:p>
    <w:p w14:paraId="12323706" w14:textId="77777777" w:rsidR="00E97DED" w:rsidRDefault="00E97DED" w:rsidP="007B5A0F">
      <w:pPr>
        <w:tabs>
          <w:tab w:val="left" w:pos="567"/>
        </w:tabs>
        <w:autoSpaceDE w:val="0"/>
        <w:autoSpaceDN w:val="0"/>
        <w:adjustRightInd w:val="0"/>
        <w:spacing w:line="276" w:lineRule="auto"/>
        <w:ind w:left="567" w:right="-659"/>
        <w:jc w:val="both"/>
        <w:rPr>
          <w:rFonts w:ascii="Arial" w:hAnsi="Arial" w:cs="Arial"/>
          <w:bCs/>
          <w:sz w:val="22"/>
          <w:szCs w:val="22"/>
        </w:rPr>
      </w:pPr>
      <w:r>
        <w:rPr>
          <w:rFonts w:ascii="Arial" w:eastAsia="Calibri" w:hAnsi="Arial" w:cs="Arial"/>
          <w:b/>
          <w:sz w:val="22"/>
          <w:szCs w:val="22"/>
          <w:lang w:val="es-MX"/>
        </w:rPr>
        <w:t>CONCEPTOS DE ANULACIÓ</w:t>
      </w:r>
      <w:r w:rsidRPr="0070658B">
        <w:rPr>
          <w:rFonts w:ascii="Arial" w:eastAsia="Calibri" w:hAnsi="Arial" w:cs="Arial"/>
          <w:b/>
          <w:sz w:val="22"/>
          <w:szCs w:val="22"/>
          <w:lang w:val="es-MX"/>
        </w:rPr>
        <w:t>N. LA EXIGENCIA DE EXAMINARLOS EXHAUSTIVAMENTE DEBE PONDERARSE A LA LUZ DE CADA CONTROVERSIA EN PARTICULAR</w:t>
      </w:r>
      <w:r w:rsidRPr="0070658B">
        <w:rPr>
          <w:rFonts w:ascii="Arial" w:eastAsia="Calibri" w:hAnsi="Arial" w:cs="Arial"/>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70658B">
        <w:rPr>
          <w:rFonts w:ascii="Arial" w:hAnsi="Arial" w:cs="Arial"/>
          <w:bCs/>
          <w:sz w:val="22"/>
          <w:szCs w:val="22"/>
        </w:rPr>
        <w:t xml:space="preserve"> </w:t>
      </w:r>
    </w:p>
    <w:p w14:paraId="12323707" w14:textId="77777777" w:rsidR="00E97DED" w:rsidRDefault="00E97DED" w:rsidP="007B5A0F">
      <w:pPr>
        <w:tabs>
          <w:tab w:val="left" w:pos="567"/>
        </w:tabs>
        <w:autoSpaceDE w:val="0"/>
        <w:autoSpaceDN w:val="0"/>
        <w:adjustRightInd w:val="0"/>
        <w:spacing w:line="276" w:lineRule="auto"/>
        <w:ind w:right="-1134"/>
        <w:jc w:val="both"/>
        <w:rPr>
          <w:rFonts w:ascii="Arial" w:hAnsi="Arial" w:cs="Arial"/>
          <w:bCs/>
          <w:sz w:val="22"/>
          <w:szCs w:val="22"/>
        </w:rPr>
      </w:pPr>
    </w:p>
    <w:p w14:paraId="12323708" w14:textId="77777777" w:rsidR="00E97DED" w:rsidRDefault="00E97DED" w:rsidP="007B5A0F">
      <w:pPr>
        <w:spacing w:line="360" w:lineRule="auto"/>
        <w:ind w:right="-518" w:firstLine="567"/>
        <w:jc w:val="both"/>
        <w:rPr>
          <w:rFonts w:ascii="Arial" w:hAnsi="Arial" w:cs="Arial"/>
          <w:b/>
          <w:bCs/>
          <w:color w:val="000000"/>
          <w:sz w:val="24"/>
          <w:szCs w:val="24"/>
        </w:rPr>
      </w:pP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w:t>
      </w:r>
      <w:r w:rsidR="007B5A0F">
        <w:rPr>
          <w:rFonts w:ascii="Arial" w:hAnsi="Arial" w:cs="Arial"/>
          <w:bCs/>
          <w:color w:val="000000"/>
          <w:sz w:val="24"/>
          <w:szCs w:val="24"/>
        </w:rPr>
        <w:t xml:space="preserve">207, 208 fracción I, y </w:t>
      </w:r>
      <w:proofErr w:type="gramStart"/>
      <w:r w:rsidR="007B5A0F">
        <w:rPr>
          <w:rFonts w:ascii="Arial" w:hAnsi="Arial" w:cs="Arial"/>
          <w:bCs/>
          <w:color w:val="000000"/>
          <w:sz w:val="24"/>
          <w:szCs w:val="24"/>
        </w:rPr>
        <w:t>20</w:t>
      </w:r>
      <w:r w:rsidRPr="00514151">
        <w:rPr>
          <w:rFonts w:ascii="Arial" w:hAnsi="Arial" w:cs="Arial"/>
          <w:bCs/>
          <w:color w:val="000000"/>
          <w:sz w:val="24"/>
          <w:szCs w:val="24"/>
        </w:rPr>
        <w:t>9  de</w:t>
      </w:r>
      <w:proofErr w:type="gramEnd"/>
      <w:r w:rsidRPr="00514151">
        <w:rPr>
          <w:rFonts w:ascii="Arial" w:hAnsi="Arial" w:cs="Arial"/>
          <w:bCs/>
          <w:color w:val="000000"/>
          <w:sz w:val="24"/>
          <w:szCs w:val="24"/>
        </w:rPr>
        <w:t xml:space="preserve"> la Ley de</w:t>
      </w:r>
      <w:r w:rsidR="007B5A0F">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de Oaxaca, se </w:t>
      </w:r>
      <w:r>
        <w:rPr>
          <w:rFonts w:ascii="Arial" w:hAnsi="Arial" w:cs="Arial"/>
          <w:bCs/>
          <w:color w:val="000000"/>
          <w:sz w:val="24"/>
          <w:szCs w:val="24"/>
        </w:rPr>
        <w:t xml:space="preserve">- - - - </w:t>
      </w:r>
    </w:p>
    <w:p w14:paraId="12323709" w14:textId="77777777" w:rsidR="00E97DED" w:rsidRDefault="00E97DED" w:rsidP="00E97DED">
      <w:pPr>
        <w:spacing w:line="360" w:lineRule="auto"/>
        <w:ind w:right="-518"/>
        <w:jc w:val="center"/>
        <w:rPr>
          <w:rFonts w:ascii="Arial" w:hAnsi="Arial" w:cs="Arial"/>
          <w:b/>
          <w:bCs/>
          <w:color w:val="000000"/>
          <w:sz w:val="24"/>
          <w:szCs w:val="24"/>
        </w:rPr>
      </w:pPr>
    </w:p>
    <w:p w14:paraId="1232370A" w14:textId="77777777" w:rsidR="00E97DED" w:rsidRDefault="00E97DED" w:rsidP="00E97DED">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lastRenderedPageBreak/>
        <w:t xml:space="preserve">R E S U E L V </w:t>
      </w:r>
      <w:r>
        <w:rPr>
          <w:rFonts w:ascii="Arial" w:hAnsi="Arial" w:cs="Arial"/>
          <w:b/>
          <w:bCs/>
          <w:color w:val="000000"/>
          <w:sz w:val="24"/>
          <w:szCs w:val="24"/>
        </w:rPr>
        <w:t>E</w:t>
      </w:r>
    </w:p>
    <w:p w14:paraId="1232370B" w14:textId="77777777" w:rsidR="00E97DED" w:rsidRDefault="00E97DED" w:rsidP="00E97DED">
      <w:pPr>
        <w:spacing w:line="360" w:lineRule="auto"/>
        <w:ind w:right="-518"/>
        <w:jc w:val="center"/>
        <w:rPr>
          <w:rFonts w:ascii="Arial" w:hAnsi="Arial" w:cs="Arial"/>
          <w:b/>
          <w:bCs/>
          <w:color w:val="000000"/>
          <w:sz w:val="24"/>
          <w:szCs w:val="24"/>
        </w:rPr>
      </w:pPr>
    </w:p>
    <w:p w14:paraId="1232370C" w14:textId="77777777" w:rsidR="00E97DED" w:rsidRPr="00F149F1" w:rsidRDefault="00E97DED" w:rsidP="00E97DED">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7B5A0F">
        <w:rPr>
          <w:rFonts w:ascii="Arial" w:hAnsi="Arial" w:cs="Arial"/>
          <w:bCs/>
          <w:color w:val="000000"/>
          <w:sz w:val="24"/>
          <w:szCs w:val="24"/>
        </w:rPr>
        <w:t xml:space="preserve"> Justicia Administrativa </w:t>
      </w:r>
      <w:r>
        <w:rPr>
          <w:rFonts w:ascii="Arial" w:hAnsi="Arial" w:cs="Arial"/>
          <w:bCs/>
          <w:color w:val="000000"/>
          <w:sz w:val="24"/>
          <w:szCs w:val="24"/>
        </w:rPr>
        <w:t xml:space="preserve">del Estado, </w:t>
      </w:r>
      <w:r w:rsidRPr="00F149F1">
        <w:rPr>
          <w:rFonts w:ascii="Arial" w:hAnsi="Arial" w:cs="Arial"/>
          <w:bCs/>
          <w:color w:val="000000"/>
          <w:sz w:val="24"/>
          <w:szCs w:val="24"/>
        </w:rPr>
        <w:t xml:space="preserve">fue competente para conocer y resolver del presente </w:t>
      </w:r>
      <w:proofErr w:type="gramStart"/>
      <w:r w:rsidRPr="00F149F1">
        <w:rPr>
          <w:rFonts w:ascii="Arial" w:hAnsi="Arial" w:cs="Arial"/>
          <w:bCs/>
          <w:color w:val="000000"/>
          <w:sz w:val="24"/>
          <w:szCs w:val="24"/>
        </w:rPr>
        <w:t>asunto.-</w:t>
      </w:r>
      <w:proofErr w:type="gramEnd"/>
      <w:r w:rsidRPr="00F149F1">
        <w:rPr>
          <w:rFonts w:ascii="Arial" w:hAnsi="Arial" w:cs="Arial"/>
          <w:bCs/>
          <w:color w:val="000000"/>
          <w:sz w:val="24"/>
          <w:szCs w:val="24"/>
        </w:rPr>
        <w:t xml:space="preserve"> </w:t>
      </w:r>
      <w:r>
        <w:rPr>
          <w:rFonts w:ascii="Arial" w:hAnsi="Arial" w:cs="Arial"/>
          <w:bCs/>
          <w:color w:val="000000"/>
          <w:sz w:val="24"/>
          <w:szCs w:val="24"/>
        </w:rPr>
        <w:t xml:space="preserve"> - - - - - - - - - - - - - - - - - - - </w:t>
      </w:r>
      <w:r w:rsidR="007B5A0F">
        <w:rPr>
          <w:rFonts w:ascii="Arial" w:hAnsi="Arial" w:cs="Arial"/>
          <w:bCs/>
          <w:color w:val="000000"/>
          <w:sz w:val="24"/>
          <w:szCs w:val="24"/>
        </w:rPr>
        <w:t xml:space="preserve">- - - - - - - - - - - - - - - - - - - - - - - - - - - - - </w:t>
      </w:r>
    </w:p>
    <w:p w14:paraId="1232370D" w14:textId="77777777" w:rsidR="00E97DED" w:rsidRPr="00F149F1" w:rsidRDefault="00E97DED" w:rsidP="00E97DED">
      <w:pPr>
        <w:spacing w:line="360" w:lineRule="auto"/>
        <w:ind w:right="-1134"/>
        <w:jc w:val="both"/>
        <w:rPr>
          <w:rFonts w:ascii="Arial" w:hAnsi="Arial" w:cs="Arial"/>
          <w:bCs/>
          <w:color w:val="000000"/>
          <w:sz w:val="24"/>
          <w:szCs w:val="24"/>
        </w:rPr>
      </w:pPr>
    </w:p>
    <w:p w14:paraId="1232370E" w14:textId="77777777" w:rsidR="00E97DED" w:rsidRPr="00F149F1" w:rsidRDefault="00E97DED" w:rsidP="00E97DED">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w:t>
      </w:r>
      <w:proofErr w:type="gramStart"/>
      <w:r w:rsidRPr="00F149F1">
        <w:rPr>
          <w:rFonts w:ascii="Arial" w:hAnsi="Arial" w:cs="Arial"/>
          <w:bCs/>
          <w:color w:val="000000"/>
          <w:sz w:val="24"/>
          <w:szCs w:val="24"/>
        </w:rPr>
        <w:t>parte</w:t>
      </w:r>
      <w:r>
        <w:rPr>
          <w:rFonts w:ascii="Arial" w:hAnsi="Arial" w:cs="Arial"/>
          <w:bCs/>
          <w:color w:val="000000"/>
          <w:sz w:val="24"/>
          <w:szCs w:val="24"/>
        </w:rPr>
        <w:t xml:space="preserve">s  </w:t>
      </w:r>
      <w:r w:rsidRPr="00F149F1">
        <w:rPr>
          <w:rFonts w:ascii="Arial" w:hAnsi="Arial" w:cs="Arial"/>
          <w:bCs/>
          <w:color w:val="000000"/>
          <w:sz w:val="24"/>
          <w:szCs w:val="24"/>
        </w:rPr>
        <w:t>quedó</w:t>
      </w:r>
      <w:proofErr w:type="gramEnd"/>
      <w:r w:rsidRPr="00F149F1">
        <w:rPr>
          <w:rFonts w:ascii="Arial" w:hAnsi="Arial" w:cs="Arial"/>
          <w:bCs/>
          <w:color w:val="000000"/>
          <w:sz w:val="24"/>
          <w:szCs w:val="24"/>
        </w:rPr>
        <w:t xml:space="preserve"> </w:t>
      </w:r>
      <w:r>
        <w:rPr>
          <w:rFonts w:ascii="Arial" w:hAnsi="Arial" w:cs="Arial"/>
          <w:bCs/>
          <w:color w:val="000000"/>
          <w:sz w:val="24"/>
          <w:szCs w:val="24"/>
        </w:rPr>
        <w:t>acreditada en autos.- - - - - - -</w:t>
      </w:r>
    </w:p>
    <w:p w14:paraId="1232370F" w14:textId="77777777" w:rsidR="00E97DED" w:rsidRPr="00F149F1" w:rsidRDefault="00E97DED" w:rsidP="00E97DED">
      <w:pPr>
        <w:spacing w:line="360" w:lineRule="auto"/>
        <w:ind w:right="-539"/>
        <w:jc w:val="both"/>
        <w:rPr>
          <w:rFonts w:ascii="Arial" w:hAnsi="Arial" w:cs="Arial"/>
          <w:bCs/>
          <w:color w:val="000000"/>
          <w:sz w:val="24"/>
          <w:szCs w:val="24"/>
        </w:rPr>
      </w:pPr>
    </w:p>
    <w:p w14:paraId="12323710" w14:textId="38113BEF" w:rsidR="007B5A0F" w:rsidRPr="00B3400E" w:rsidRDefault="00E97DED" w:rsidP="00B3400E">
      <w:pPr>
        <w:spacing w:line="360" w:lineRule="auto"/>
        <w:ind w:right="-539" w:firstLine="567"/>
        <w:jc w:val="both"/>
        <w:rPr>
          <w:rFonts w:ascii="Arial" w:eastAsia="Calibri" w:hAnsi="Arial" w:cs="Arial"/>
          <w:sz w:val="24"/>
          <w:szCs w:val="24"/>
          <w:lang w:val="es-ES"/>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
          <w:bCs/>
          <w:color w:val="000000"/>
          <w:sz w:val="24"/>
          <w:szCs w:val="24"/>
        </w:rPr>
        <w:t xml:space="preserve"> </w:t>
      </w:r>
      <w:r w:rsidR="007B5A0F">
        <w:rPr>
          <w:rFonts w:ascii="Arial" w:hAnsi="Arial" w:cs="Arial"/>
          <w:bCs/>
          <w:color w:val="000000"/>
          <w:sz w:val="24"/>
          <w:szCs w:val="24"/>
        </w:rPr>
        <w:t xml:space="preserve">Se declara la </w:t>
      </w:r>
      <w:r w:rsidR="007B5A0F" w:rsidRPr="009803D6">
        <w:rPr>
          <w:rFonts w:ascii="Arial" w:eastAsia="Calibri" w:hAnsi="Arial" w:cs="Arial"/>
          <w:b/>
          <w:sz w:val="24"/>
          <w:szCs w:val="24"/>
        </w:rPr>
        <w:t xml:space="preserve">NULIDAD LISA Y LLANA </w:t>
      </w:r>
      <w:r w:rsidR="007B5A0F" w:rsidRPr="005632F2">
        <w:rPr>
          <w:rFonts w:ascii="Arial" w:eastAsia="Calibri" w:hAnsi="Arial" w:cs="Arial"/>
          <w:sz w:val="24"/>
          <w:szCs w:val="24"/>
        </w:rPr>
        <w:t xml:space="preserve">del acta de infracción </w:t>
      </w:r>
      <w:r w:rsidR="007B5A0F" w:rsidRPr="00EA130E">
        <w:rPr>
          <w:rFonts w:ascii="Arial" w:eastAsia="Calibri" w:hAnsi="Arial" w:cs="Arial"/>
          <w:sz w:val="24"/>
          <w:szCs w:val="24"/>
          <w:lang w:val="es-ES"/>
        </w:rPr>
        <w:t xml:space="preserve">de folio </w:t>
      </w:r>
      <w:r w:rsidR="003C029A">
        <w:rPr>
          <w:rFonts w:ascii="Arial" w:eastAsia="Calibri" w:hAnsi="Arial" w:cs="Arial"/>
          <w:sz w:val="24"/>
          <w:szCs w:val="24"/>
          <w:lang w:val="es-ES"/>
        </w:rPr>
        <w:t>***** de ***** de ***** de dos mil diecinueve</w:t>
      </w:r>
      <w:r w:rsidR="007B5A0F">
        <w:rPr>
          <w:rFonts w:ascii="Arial" w:eastAsia="Calibri" w:hAnsi="Arial" w:cs="Arial"/>
          <w:sz w:val="24"/>
          <w:szCs w:val="24"/>
          <w:lang w:val="es-ES"/>
        </w:rPr>
        <w:t>, levantada por e</w:t>
      </w:r>
      <w:r w:rsidR="007B5A0F">
        <w:rPr>
          <w:rFonts w:ascii="Arial" w:eastAsia="Calibri" w:hAnsi="Arial" w:cs="Arial"/>
          <w:sz w:val="24"/>
          <w:szCs w:val="24"/>
        </w:rPr>
        <w:t xml:space="preserve">l </w:t>
      </w:r>
      <w:r w:rsidR="007B5A0F">
        <w:rPr>
          <w:rFonts w:ascii="Arial" w:hAnsi="Arial" w:cs="Arial"/>
          <w:sz w:val="24"/>
          <w:szCs w:val="24"/>
        </w:rPr>
        <w:t>Policía Vial Estatal</w:t>
      </w:r>
      <w:r w:rsidR="00CF6B2D">
        <w:rPr>
          <w:rFonts w:ascii="Arial" w:hAnsi="Arial" w:cs="Arial"/>
          <w:sz w:val="24"/>
          <w:szCs w:val="24"/>
        </w:rPr>
        <w:t xml:space="preserve"> </w:t>
      </w:r>
      <w:r w:rsidR="00905F4A" w:rsidRPr="00905F4A">
        <w:rPr>
          <w:rFonts w:ascii="Arial" w:hAnsi="Arial" w:cs="Arial"/>
          <w:sz w:val="24"/>
          <w:szCs w:val="24"/>
          <w:lang w:val="es-MX"/>
        </w:rPr>
        <w:t xml:space="preserve">(MANUEL FREDY PACHECO AUDELO) </w:t>
      </w:r>
      <w:r w:rsidR="007B5A0F" w:rsidRPr="00905F4A">
        <w:rPr>
          <w:rFonts w:ascii="Arial" w:hAnsi="Arial" w:cs="Arial"/>
          <w:sz w:val="24"/>
          <w:szCs w:val="24"/>
        </w:rPr>
        <w:t>de la Dirección</w:t>
      </w:r>
      <w:r w:rsidR="007B5A0F">
        <w:rPr>
          <w:rFonts w:ascii="Arial" w:hAnsi="Arial" w:cs="Arial"/>
          <w:sz w:val="24"/>
          <w:szCs w:val="24"/>
        </w:rPr>
        <w:t xml:space="preserve"> General de la Policía Vial Estatal. - - - - - </w:t>
      </w:r>
      <w:r w:rsidR="00B3400E">
        <w:rPr>
          <w:rFonts w:ascii="Arial" w:hAnsi="Arial" w:cs="Arial"/>
          <w:sz w:val="24"/>
          <w:szCs w:val="24"/>
        </w:rPr>
        <w:t xml:space="preserve">- - - </w:t>
      </w:r>
      <w:r w:rsidR="00905F4A">
        <w:rPr>
          <w:rFonts w:ascii="Arial" w:hAnsi="Arial" w:cs="Arial"/>
          <w:sz w:val="24"/>
          <w:szCs w:val="24"/>
        </w:rPr>
        <w:t>- - - - - - - - - - - - - - - - - - - - - - - - - - - - - - - - - - - - - - -</w:t>
      </w:r>
    </w:p>
    <w:p w14:paraId="12323711" w14:textId="77777777" w:rsidR="007B5A0F" w:rsidRDefault="007B5A0F" w:rsidP="00E97DED">
      <w:pPr>
        <w:spacing w:line="360" w:lineRule="auto"/>
        <w:ind w:right="-518" w:firstLine="708"/>
        <w:jc w:val="both"/>
        <w:rPr>
          <w:rFonts w:ascii="Arial" w:hAnsi="Arial" w:cs="Arial"/>
          <w:b/>
          <w:bCs/>
          <w:color w:val="000000"/>
          <w:sz w:val="24"/>
          <w:szCs w:val="24"/>
        </w:rPr>
      </w:pPr>
    </w:p>
    <w:p w14:paraId="12323712" w14:textId="77777777" w:rsidR="00E97DED" w:rsidRDefault="00E97DED" w:rsidP="00E97DED">
      <w:pPr>
        <w:spacing w:line="360" w:lineRule="auto"/>
        <w:ind w:right="-518" w:firstLine="708"/>
        <w:jc w:val="both"/>
        <w:rPr>
          <w:rFonts w:ascii="Arial" w:hAnsi="Arial" w:cs="Arial"/>
          <w:b/>
          <w:bCs/>
          <w:color w:val="000000"/>
          <w:sz w:val="24"/>
          <w:szCs w:val="24"/>
        </w:rPr>
      </w:pPr>
      <w:r w:rsidRPr="00514151">
        <w:rPr>
          <w:rFonts w:ascii="Arial" w:hAnsi="Arial" w:cs="Arial"/>
          <w:bCs/>
          <w:color w:val="000000"/>
          <w:sz w:val="24"/>
          <w:szCs w:val="24"/>
        </w:rPr>
        <w:t xml:space="preserve"> </w:t>
      </w:r>
      <w:r w:rsidR="00B3400E">
        <w:rPr>
          <w:rFonts w:ascii="Arial" w:hAnsi="Arial" w:cs="Arial"/>
          <w:b/>
          <w:bCs/>
          <w:color w:val="000000"/>
          <w:sz w:val="24"/>
          <w:szCs w:val="24"/>
        </w:rPr>
        <w:t>CUAR</w:t>
      </w:r>
      <w:r w:rsidR="007B5A0F">
        <w:rPr>
          <w:rFonts w:ascii="Arial" w:hAnsi="Arial" w:cs="Arial"/>
          <w:b/>
          <w:bCs/>
          <w:color w:val="000000"/>
          <w:sz w:val="24"/>
          <w:szCs w:val="24"/>
        </w:rPr>
        <w:t xml:space="preserve">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7B5A0F">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w:t>
      </w:r>
      <w:proofErr w:type="gramStart"/>
      <w:r w:rsidRPr="00514151">
        <w:rPr>
          <w:rFonts w:ascii="Arial" w:hAnsi="Arial" w:cs="Arial"/>
          <w:bCs/>
          <w:color w:val="000000"/>
          <w:sz w:val="24"/>
          <w:szCs w:val="24"/>
        </w:rPr>
        <w:t>I</w:t>
      </w:r>
      <w:r>
        <w:rPr>
          <w:rFonts w:ascii="Arial" w:hAnsi="Arial" w:cs="Arial"/>
          <w:bCs/>
          <w:color w:val="000000"/>
          <w:sz w:val="24"/>
          <w:szCs w:val="24"/>
        </w:rPr>
        <w:t>,</w:t>
      </w:r>
      <w:r w:rsidRPr="00514151">
        <w:rPr>
          <w:rFonts w:ascii="Arial" w:hAnsi="Arial" w:cs="Arial"/>
          <w:bCs/>
          <w:color w:val="000000"/>
          <w:sz w:val="24"/>
          <w:szCs w:val="24"/>
        </w:rPr>
        <w:t xml:space="preserve">  y</w:t>
      </w:r>
      <w:proofErr w:type="gramEnd"/>
      <w:r w:rsidRPr="00514151">
        <w:rPr>
          <w:rFonts w:ascii="Arial" w:hAnsi="Arial" w:cs="Arial"/>
          <w:bCs/>
          <w:color w:val="000000"/>
          <w:sz w:val="24"/>
          <w:szCs w:val="24"/>
        </w:rPr>
        <w:t xml:space="preserve"> </w:t>
      </w:r>
      <w:r w:rsidR="007B5A0F">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sidR="007B5A0F">
        <w:rPr>
          <w:rFonts w:ascii="Arial" w:hAnsi="Arial" w:cs="Arial"/>
          <w:bCs/>
          <w:color w:val="000000"/>
          <w:sz w:val="24"/>
          <w:szCs w:val="24"/>
        </w:rPr>
        <w:t xml:space="preserve">Procedimiento de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w:t>
      </w:r>
      <w:r w:rsidR="007B5A0F">
        <w:rPr>
          <w:rFonts w:ascii="Arial" w:hAnsi="Arial" w:cs="Arial"/>
          <w:b/>
          <w:bCs/>
          <w:color w:val="000000"/>
          <w:sz w:val="24"/>
          <w:szCs w:val="24"/>
        </w:rPr>
        <w:t>PERSONALMENTE 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w:t>
      </w:r>
      <w:r w:rsidR="007B5A0F">
        <w:rPr>
          <w:rFonts w:ascii="Arial" w:hAnsi="Arial" w:cs="Arial"/>
          <w:b/>
          <w:bCs/>
          <w:color w:val="000000"/>
          <w:sz w:val="24"/>
          <w:szCs w:val="24"/>
        </w:rPr>
        <w:t xml:space="preserve">- - - - - </w:t>
      </w:r>
    </w:p>
    <w:p w14:paraId="12323713" w14:textId="77777777" w:rsidR="00E97DED" w:rsidRDefault="00E97DED" w:rsidP="00E97DED">
      <w:pPr>
        <w:spacing w:line="360" w:lineRule="auto"/>
        <w:ind w:right="-518" w:firstLine="708"/>
        <w:jc w:val="both"/>
        <w:rPr>
          <w:rFonts w:ascii="Arial" w:hAnsi="Arial" w:cs="Arial"/>
          <w:bCs/>
          <w:color w:val="000000"/>
          <w:sz w:val="24"/>
          <w:szCs w:val="24"/>
        </w:rPr>
      </w:pPr>
    </w:p>
    <w:p w14:paraId="12323714" w14:textId="77777777" w:rsidR="00EA2BD6" w:rsidRDefault="00E97DED" w:rsidP="00E97DED">
      <w:pPr>
        <w:spacing w:line="360" w:lineRule="auto"/>
        <w:ind w:right="-518" w:firstLine="708"/>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sidR="009D5CDD">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9D5CDD">
        <w:rPr>
          <w:rFonts w:ascii="Arial" w:hAnsi="Arial" w:cs="Arial"/>
          <w:sz w:val="24"/>
          <w:szCs w:val="24"/>
        </w:rPr>
        <w:t xml:space="preserve">magistrada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w:t>
      </w:r>
      <w:r w:rsidR="007B5A0F">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xml:space="preserve">, que autoriza y da </w:t>
      </w:r>
      <w:proofErr w:type="gramStart"/>
      <w:r w:rsidRPr="007B6083">
        <w:rPr>
          <w:rFonts w:ascii="Arial" w:hAnsi="Arial" w:cs="Arial"/>
          <w:sz w:val="24"/>
          <w:szCs w:val="24"/>
        </w:rPr>
        <w:t>fe</w:t>
      </w:r>
      <w:r w:rsidR="009D5CDD">
        <w:rPr>
          <w:rFonts w:ascii="Arial" w:hAnsi="Arial" w:cs="Arial"/>
          <w:sz w:val="24"/>
          <w:szCs w:val="24"/>
        </w:rPr>
        <w:t>.-</w:t>
      </w:r>
      <w:proofErr w:type="gramEnd"/>
      <w:r w:rsidR="009D5CDD">
        <w:rPr>
          <w:rFonts w:ascii="Arial" w:hAnsi="Arial" w:cs="Arial"/>
          <w:sz w:val="24"/>
          <w:szCs w:val="24"/>
        </w:rPr>
        <w:t xml:space="preserve"> - -</w:t>
      </w:r>
    </w:p>
    <w:sectPr w:rsidR="00EA2BD6" w:rsidSect="00DD5D31">
      <w:headerReference w:type="default" r:id="rId8"/>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323717" w14:textId="77777777" w:rsidR="00A407C7" w:rsidRDefault="00A407C7" w:rsidP="00DD5D31">
      <w:r>
        <w:separator/>
      </w:r>
    </w:p>
  </w:endnote>
  <w:endnote w:type="continuationSeparator" w:id="0">
    <w:p w14:paraId="12323718" w14:textId="77777777" w:rsidR="00A407C7" w:rsidRDefault="00A407C7"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323715" w14:textId="77777777" w:rsidR="00A407C7" w:rsidRDefault="00A407C7" w:rsidP="00DD5D31">
      <w:r>
        <w:separator/>
      </w:r>
    </w:p>
  </w:footnote>
  <w:footnote w:type="continuationSeparator" w:id="0">
    <w:p w14:paraId="12323716" w14:textId="77777777" w:rsidR="00A407C7" w:rsidRDefault="00A407C7"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256356486"/>
      <w:docPartObj>
        <w:docPartGallery w:val="Page Numbers (Top of Page)"/>
        <w:docPartUnique/>
      </w:docPartObj>
    </w:sdtPr>
    <w:sdtEndPr>
      <w:rPr>
        <w:sz w:val="18"/>
        <w:szCs w:val="18"/>
      </w:rPr>
    </w:sdtEndPr>
    <w:sdtContent>
      <w:p w14:paraId="12323719"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26388" w:rsidRPr="00926388">
          <w:rPr>
            <w:rFonts w:ascii="Arial" w:hAnsi="Arial" w:cs="Arial"/>
            <w:noProof/>
            <w:lang w:val="es-ES"/>
          </w:rPr>
          <w:t>3</w:t>
        </w:r>
        <w:r w:rsidRPr="00DD5D31">
          <w:rPr>
            <w:rFonts w:ascii="Arial" w:hAnsi="Arial" w:cs="Arial"/>
          </w:rPr>
          <w:fldChar w:fldCharType="end"/>
        </w:r>
      </w:p>
      <w:p w14:paraId="1232371A" w14:textId="77777777" w:rsidR="00DD5D31" w:rsidRPr="00DD5D31" w:rsidRDefault="00C43D44" w:rsidP="00DD5D31">
        <w:pPr>
          <w:pStyle w:val="Encabezado"/>
          <w:jc w:val="right"/>
          <w:rPr>
            <w:rFonts w:ascii="Arial" w:hAnsi="Arial" w:cs="Arial"/>
            <w:sz w:val="18"/>
            <w:szCs w:val="18"/>
          </w:rPr>
        </w:pPr>
        <w:r>
          <w:rPr>
            <w:rFonts w:ascii="Arial" w:hAnsi="Arial" w:cs="Arial"/>
            <w:sz w:val="18"/>
            <w:szCs w:val="18"/>
          </w:rPr>
          <w:t xml:space="preserve">EXPEDIENTE </w:t>
        </w:r>
        <w:r w:rsidR="00A465DE">
          <w:rPr>
            <w:rFonts w:ascii="Arial" w:hAnsi="Arial" w:cs="Arial"/>
            <w:sz w:val="18"/>
            <w:szCs w:val="18"/>
          </w:rPr>
          <w:t>3</w:t>
        </w:r>
        <w:r w:rsidR="00A631A1">
          <w:rPr>
            <w:rFonts w:ascii="Arial" w:hAnsi="Arial" w:cs="Arial"/>
            <w:sz w:val="18"/>
            <w:szCs w:val="18"/>
          </w:rPr>
          <w:t>6</w:t>
        </w:r>
        <w:r w:rsidR="00E659AC">
          <w:rPr>
            <w:rFonts w:ascii="Arial" w:hAnsi="Arial" w:cs="Arial"/>
            <w:sz w:val="18"/>
            <w:szCs w:val="18"/>
          </w:rPr>
          <w:t>/201</w:t>
        </w:r>
        <w:r w:rsidR="00A465DE">
          <w:rPr>
            <w:rFonts w:ascii="Arial" w:hAnsi="Arial" w:cs="Arial"/>
            <w:sz w:val="18"/>
            <w:szCs w:val="18"/>
          </w:rPr>
          <w:t>9</w:t>
        </w:r>
      </w:p>
    </w:sdtContent>
  </w:sdt>
  <w:p w14:paraId="1232371B" w14:textId="77777777"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26B4C"/>
    <w:rsid w:val="000301CE"/>
    <w:rsid w:val="00030239"/>
    <w:rsid w:val="000356B9"/>
    <w:rsid w:val="0004793C"/>
    <w:rsid w:val="000506D9"/>
    <w:rsid w:val="00053861"/>
    <w:rsid w:val="000547E8"/>
    <w:rsid w:val="000760F7"/>
    <w:rsid w:val="00082F0F"/>
    <w:rsid w:val="000A171E"/>
    <w:rsid w:val="000A3760"/>
    <w:rsid w:val="000A78E9"/>
    <w:rsid w:val="000A7F1A"/>
    <w:rsid w:val="000C1378"/>
    <w:rsid w:val="000D5CEE"/>
    <w:rsid w:val="000E334F"/>
    <w:rsid w:val="000E6141"/>
    <w:rsid w:val="000F14A5"/>
    <w:rsid w:val="00125AB1"/>
    <w:rsid w:val="00143D92"/>
    <w:rsid w:val="001512FD"/>
    <w:rsid w:val="00154319"/>
    <w:rsid w:val="0016020F"/>
    <w:rsid w:val="001649CB"/>
    <w:rsid w:val="001666B7"/>
    <w:rsid w:val="00170147"/>
    <w:rsid w:val="001740CC"/>
    <w:rsid w:val="001802BF"/>
    <w:rsid w:val="00191E37"/>
    <w:rsid w:val="001A33B6"/>
    <w:rsid w:val="001A6DAF"/>
    <w:rsid w:val="001C0AB4"/>
    <w:rsid w:val="001C6624"/>
    <w:rsid w:val="001C70D5"/>
    <w:rsid w:val="001D14A1"/>
    <w:rsid w:val="001E01FB"/>
    <w:rsid w:val="001E0451"/>
    <w:rsid w:val="001E3F38"/>
    <w:rsid w:val="001E495E"/>
    <w:rsid w:val="00205932"/>
    <w:rsid w:val="002159A2"/>
    <w:rsid w:val="00221A3D"/>
    <w:rsid w:val="002324D8"/>
    <w:rsid w:val="00234AA1"/>
    <w:rsid w:val="00241B63"/>
    <w:rsid w:val="00242E50"/>
    <w:rsid w:val="00244374"/>
    <w:rsid w:val="00247FA7"/>
    <w:rsid w:val="002524E7"/>
    <w:rsid w:val="00262A43"/>
    <w:rsid w:val="00270E1B"/>
    <w:rsid w:val="00292DA3"/>
    <w:rsid w:val="0029486E"/>
    <w:rsid w:val="00295BAD"/>
    <w:rsid w:val="002A3764"/>
    <w:rsid w:val="002A66CC"/>
    <w:rsid w:val="002B671C"/>
    <w:rsid w:val="002C18FA"/>
    <w:rsid w:val="002C3A7D"/>
    <w:rsid w:val="002D42FE"/>
    <w:rsid w:val="002E1804"/>
    <w:rsid w:val="002E248A"/>
    <w:rsid w:val="002F3243"/>
    <w:rsid w:val="00301C2D"/>
    <w:rsid w:val="00312F73"/>
    <w:rsid w:val="00317203"/>
    <w:rsid w:val="00317397"/>
    <w:rsid w:val="0032546E"/>
    <w:rsid w:val="003422DF"/>
    <w:rsid w:val="00342680"/>
    <w:rsid w:val="00362B4D"/>
    <w:rsid w:val="00371150"/>
    <w:rsid w:val="0037407B"/>
    <w:rsid w:val="003768AC"/>
    <w:rsid w:val="00380F01"/>
    <w:rsid w:val="003844BE"/>
    <w:rsid w:val="00385A1A"/>
    <w:rsid w:val="00395E8C"/>
    <w:rsid w:val="00395ECA"/>
    <w:rsid w:val="003970CD"/>
    <w:rsid w:val="003974C8"/>
    <w:rsid w:val="003A1CE4"/>
    <w:rsid w:val="003A4E00"/>
    <w:rsid w:val="003C029A"/>
    <w:rsid w:val="003C1726"/>
    <w:rsid w:val="003C226E"/>
    <w:rsid w:val="003C685F"/>
    <w:rsid w:val="003D1260"/>
    <w:rsid w:val="003D4A10"/>
    <w:rsid w:val="003E09F6"/>
    <w:rsid w:val="003E6867"/>
    <w:rsid w:val="004045BC"/>
    <w:rsid w:val="004179E0"/>
    <w:rsid w:val="0043072C"/>
    <w:rsid w:val="00433380"/>
    <w:rsid w:val="0043441C"/>
    <w:rsid w:val="00441189"/>
    <w:rsid w:val="00460E46"/>
    <w:rsid w:val="0048353C"/>
    <w:rsid w:val="004A0F65"/>
    <w:rsid w:val="004A399A"/>
    <w:rsid w:val="004A3E0E"/>
    <w:rsid w:val="004A41DB"/>
    <w:rsid w:val="004A6942"/>
    <w:rsid w:val="004A69E8"/>
    <w:rsid w:val="004B498E"/>
    <w:rsid w:val="004B5D36"/>
    <w:rsid w:val="004C04A0"/>
    <w:rsid w:val="004D021C"/>
    <w:rsid w:val="004D09E1"/>
    <w:rsid w:val="004D20D8"/>
    <w:rsid w:val="004E4F10"/>
    <w:rsid w:val="004E4F17"/>
    <w:rsid w:val="005015CD"/>
    <w:rsid w:val="00515054"/>
    <w:rsid w:val="00516D1F"/>
    <w:rsid w:val="00522861"/>
    <w:rsid w:val="00530E85"/>
    <w:rsid w:val="005314C9"/>
    <w:rsid w:val="00532B79"/>
    <w:rsid w:val="0054051A"/>
    <w:rsid w:val="00545CF5"/>
    <w:rsid w:val="005522D4"/>
    <w:rsid w:val="005608B3"/>
    <w:rsid w:val="00567EC3"/>
    <w:rsid w:val="00577362"/>
    <w:rsid w:val="0058633E"/>
    <w:rsid w:val="00591BAB"/>
    <w:rsid w:val="0059218B"/>
    <w:rsid w:val="00593D97"/>
    <w:rsid w:val="005948AE"/>
    <w:rsid w:val="00596CB0"/>
    <w:rsid w:val="00597D76"/>
    <w:rsid w:val="005B3140"/>
    <w:rsid w:val="005B37E7"/>
    <w:rsid w:val="005C07B2"/>
    <w:rsid w:val="005C6ABD"/>
    <w:rsid w:val="005D6350"/>
    <w:rsid w:val="005E5524"/>
    <w:rsid w:val="005E73C8"/>
    <w:rsid w:val="00614F21"/>
    <w:rsid w:val="0062001D"/>
    <w:rsid w:val="0062007F"/>
    <w:rsid w:val="0064087C"/>
    <w:rsid w:val="006553E2"/>
    <w:rsid w:val="006641AF"/>
    <w:rsid w:val="006667AE"/>
    <w:rsid w:val="00670EE8"/>
    <w:rsid w:val="00672455"/>
    <w:rsid w:val="00675EC7"/>
    <w:rsid w:val="0067615F"/>
    <w:rsid w:val="00682A0C"/>
    <w:rsid w:val="0068325C"/>
    <w:rsid w:val="006948DA"/>
    <w:rsid w:val="006A03AA"/>
    <w:rsid w:val="006A2393"/>
    <w:rsid w:val="006A23C4"/>
    <w:rsid w:val="006A3334"/>
    <w:rsid w:val="006A4C68"/>
    <w:rsid w:val="006B6B06"/>
    <w:rsid w:val="006B6CB5"/>
    <w:rsid w:val="006C32AA"/>
    <w:rsid w:val="006C451E"/>
    <w:rsid w:val="006C7486"/>
    <w:rsid w:val="006D12EE"/>
    <w:rsid w:val="006F0885"/>
    <w:rsid w:val="006F12E6"/>
    <w:rsid w:val="006F1AA2"/>
    <w:rsid w:val="006F63D2"/>
    <w:rsid w:val="006F6DEB"/>
    <w:rsid w:val="007049C9"/>
    <w:rsid w:val="00713B4B"/>
    <w:rsid w:val="007212B7"/>
    <w:rsid w:val="00741F4F"/>
    <w:rsid w:val="00752255"/>
    <w:rsid w:val="007624FD"/>
    <w:rsid w:val="00770405"/>
    <w:rsid w:val="0077774A"/>
    <w:rsid w:val="007817C6"/>
    <w:rsid w:val="00784EF4"/>
    <w:rsid w:val="00785661"/>
    <w:rsid w:val="00795B16"/>
    <w:rsid w:val="007A69B6"/>
    <w:rsid w:val="007A7904"/>
    <w:rsid w:val="007B5A0F"/>
    <w:rsid w:val="007B77F8"/>
    <w:rsid w:val="007C2FD4"/>
    <w:rsid w:val="007C70F7"/>
    <w:rsid w:val="007D385A"/>
    <w:rsid w:val="007D6F84"/>
    <w:rsid w:val="007E09EE"/>
    <w:rsid w:val="007E19E8"/>
    <w:rsid w:val="007E4BAD"/>
    <w:rsid w:val="007F3316"/>
    <w:rsid w:val="007F44DE"/>
    <w:rsid w:val="00805B55"/>
    <w:rsid w:val="00816487"/>
    <w:rsid w:val="00823229"/>
    <w:rsid w:val="00826139"/>
    <w:rsid w:val="00830B3F"/>
    <w:rsid w:val="00832594"/>
    <w:rsid w:val="00832A5C"/>
    <w:rsid w:val="00834A24"/>
    <w:rsid w:val="00862D4A"/>
    <w:rsid w:val="00863C57"/>
    <w:rsid w:val="008733E3"/>
    <w:rsid w:val="00873F2B"/>
    <w:rsid w:val="00873FDA"/>
    <w:rsid w:val="00874A3B"/>
    <w:rsid w:val="00880A48"/>
    <w:rsid w:val="00884649"/>
    <w:rsid w:val="008859E7"/>
    <w:rsid w:val="00886C6D"/>
    <w:rsid w:val="00890913"/>
    <w:rsid w:val="00890BC0"/>
    <w:rsid w:val="00896343"/>
    <w:rsid w:val="008B12B4"/>
    <w:rsid w:val="008B4BA1"/>
    <w:rsid w:val="008B71C9"/>
    <w:rsid w:val="008D4D5D"/>
    <w:rsid w:val="008D7D5B"/>
    <w:rsid w:val="008E7278"/>
    <w:rsid w:val="008F4FFD"/>
    <w:rsid w:val="009030C2"/>
    <w:rsid w:val="00904C44"/>
    <w:rsid w:val="00905F4A"/>
    <w:rsid w:val="00913EAF"/>
    <w:rsid w:val="00926388"/>
    <w:rsid w:val="00927E72"/>
    <w:rsid w:val="00932AE5"/>
    <w:rsid w:val="0093314E"/>
    <w:rsid w:val="009341E2"/>
    <w:rsid w:val="00934345"/>
    <w:rsid w:val="009344F2"/>
    <w:rsid w:val="00941348"/>
    <w:rsid w:val="0094235D"/>
    <w:rsid w:val="009507DF"/>
    <w:rsid w:val="009521B2"/>
    <w:rsid w:val="00953C0C"/>
    <w:rsid w:val="00953FB7"/>
    <w:rsid w:val="00957FC4"/>
    <w:rsid w:val="00964805"/>
    <w:rsid w:val="00964BC2"/>
    <w:rsid w:val="0096685F"/>
    <w:rsid w:val="009724E0"/>
    <w:rsid w:val="00976DBD"/>
    <w:rsid w:val="00984B42"/>
    <w:rsid w:val="00986636"/>
    <w:rsid w:val="009A3627"/>
    <w:rsid w:val="009B05A3"/>
    <w:rsid w:val="009B1B5E"/>
    <w:rsid w:val="009C39E1"/>
    <w:rsid w:val="009C4777"/>
    <w:rsid w:val="009D0C4F"/>
    <w:rsid w:val="009D30EC"/>
    <w:rsid w:val="009D5CDD"/>
    <w:rsid w:val="009E4E1D"/>
    <w:rsid w:val="009F0A4B"/>
    <w:rsid w:val="009F53DB"/>
    <w:rsid w:val="00A07995"/>
    <w:rsid w:val="00A1223D"/>
    <w:rsid w:val="00A12C42"/>
    <w:rsid w:val="00A148B1"/>
    <w:rsid w:val="00A30862"/>
    <w:rsid w:val="00A34219"/>
    <w:rsid w:val="00A407C7"/>
    <w:rsid w:val="00A40E47"/>
    <w:rsid w:val="00A465DE"/>
    <w:rsid w:val="00A47806"/>
    <w:rsid w:val="00A5555A"/>
    <w:rsid w:val="00A60C23"/>
    <w:rsid w:val="00A631A1"/>
    <w:rsid w:val="00A87A11"/>
    <w:rsid w:val="00A95AC4"/>
    <w:rsid w:val="00AA7E55"/>
    <w:rsid w:val="00AB1839"/>
    <w:rsid w:val="00AB48FF"/>
    <w:rsid w:val="00AD002E"/>
    <w:rsid w:val="00AD168D"/>
    <w:rsid w:val="00AD3569"/>
    <w:rsid w:val="00AD69BB"/>
    <w:rsid w:val="00AE2903"/>
    <w:rsid w:val="00AE3BEB"/>
    <w:rsid w:val="00AE6C60"/>
    <w:rsid w:val="00B0645B"/>
    <w:rsid w:val="00B136E6"/>
    <w:rsid w:val="00B13DAA"/>
    <w:rsid w:val="00B17F30"/>
    <w:rsid w:val="00B237AA"/>
    <w:rsid w:val="00B3030F"/>
    <w:rsid w:val="00B3400E"/>
    <w:rsid w:val="00B4508E"/>
    <w:rsid w:val="00B461D1"/>
    <w:rsid w:val="00B64E00"/>
    <w:rsid w:val="00B6595F"/>
    <w:rsid w:val="00B73C43"/>
    <w:rsid w:val="00B8086C"/>
    <w:rsid w:val="00B81216"/>
    <w:rsid w:val="00B830B9"/>
    <w:rsid w:val="00B84FA5"/>
    <w:rsid w:val="00B92C6F"/>
    <w:rsid w:val="00B964FF"/>
    <w:rsid w:val="00BA431B"/>
    <w:rsid w:val="00BA6915"/>
    <w:rsid w:val="00BD0923"/>
    <w:rsid w:val="00BD3D6B"/>
    <w:rsid w:val="00BF0ACD"/>
    <w:rsid w:val="00BF456B"/>
    <w:rsid w:val="00BF4C96"/>
    <w:rsid w:val="00BF4F3D"/>
    <w:rsid w:val="00C03241"/>
    <w:rsid w:val="00C07F38"/>
    <w:rsid w:val="00C108C5"/>
    <w:rsid w:val="00C1103F"/>
    <w:rsid w:val="00C23436"/>
    <w:rsid w:val="00C3280C"/>
    <w:rsid w:val="00C36DEF"/>
    <w:rsid w:val="00C41A90"/>
    <w:rsid w:val="00C43D44"/>
    <w:rsid w:val="00C60804"/>
    <w:rsid w:val="00C62E9D"/>
    <w:rsid w:val="00C720AF"/>
    <w:rsid w:val="00C80F1A"/>
    <w:rsid w:val="00C85BD9"/>
    <w:rsid w:val="00C86460"/>
    <w:rsid w:val="00C86EEB"/>
    <w:rsid w:val="00CA30DE"/>
    <w:rsid w:val="00CB453C"/>
    <w:rsid w:val="00CB7978"/>
    <w:rsid w:val="00CD5A4D"/>
    <w:rsid w:val="00CD6F08"/>
    <w:rsid w:val="00CE5157"/>
    <w:rsid w:val="00CF63C5"/>
    <w:rsid w:val="00CF6B2D"/>
    <w:rsid w:val="00D00017"/>
    <w:rsid w:val="00D02372"/>
    <w:rsid w:val="00D069DF"/>
    <w:rsid w:val="00D150C6"/>
    <w:rsid w:val="00D21E81"/>
    <w:rsid w:val="00D340EA"/>
    <w:rsid w:val="00D360D6"/>
    <w:rsid w:val="00D441DB"/>
    <w:rsid w:val="00D55B75"/>
    <w:rsid w:val="00D70C31"/>
    <w:rsid w:val="00D75347"/>
    <w:rsid w:val="00D774DE"/>
    <w:rsid w:val="00D937EC"/>
    <w:rsid w:val="00D93DE7"/>
    <w:rsid w:val="00D94CF3"/>
    <w:rsid w:val="00D96983"/>
    <w:rsid w:val="00DA082B"/>
    <w:rsid w:val="00DA2866"/>
    <w:rsid w:val="00DA2FD3"/>
    <w:rsid w:val="00DD3BB1"/>
    <w:rsid w:val="00DD3DC7"/>
    <w:rsid w:val="00DD5D31"/>
    <w:rsid w:val="00DE2995"/>
    <w:rsid w:val="00DF2364"/>
    <w:rsid w:val="00DF26CF"/>
    <w:rsid w:val="00E27F80"/>
    <w:rsid w:val="00E31AB3"/>
    <w:rsid w:val="00E3296E"/>
    <w:rsid w:val="00E377DF"/>
    <w:rsid w:val="00E43BF6"/>
    <w:rsid w:val="00E515F7"/>
    <w:rsid w:val="00E55533"/>
    <w:rsid w:val="00E6060B"/>
    <w:rsid w:val="00E609F1"/>
    <w:rsid w:val="00E659AC"/>
    <w:rsid w:val="00E76F83"/>
    <w:rsid w:val="00E77E04"/>
    <w:rsid w:val="00E8739C"/>
    <w:rsid w:val="00E97DED"/>
    <w:rsid w:val="00EA2BD6"/>
    <w:rsid w:val="00EA6E3B"/>
    <w:rsid w:val="00EA7F0E"/>
    <w:rsid w:val="00EB0F18"/>
    <w:rsid w:val="00EB1A29"/>
    <w:rsid w:val="00EB3BCF"/>
    <w:rsid w:val="00EC3943"/>
    <w:rsid w:val="00ED4180"/>
    <w:rsid w:val="00ED749B"/>
    <w:rsid w:val="00EE087A"/>
    <w:rsid w:val="00EF4440"/>
    <w:rsid w:val="00F1744E"/>
    <w:rsid w:val="00F20D72"/>
    <w:rsid w:val="00F25AC8"/>
    <w:rsid w:val="00F25B9B"/>
    <w:rsid w:val="00F2626C"/>
    <w:rsid w:val="00F262DD"/>
    <w:rsid w:val="00F35ADA"/>
    <w:rsid w:val="00F36DA8"/>
    <w:rsid w:val="00F578B2"/>
    <w:rsid w:val="00F602E4"/>
    <w:rsid w:val="00F607F3"/>
    <w:rsid w:val="00F66607"/>
    <w:rsid w:val="00F73BD1"/>
    <w:rsid w:val="00F92456"/>
    <w:rsid w:val="00F927F3"/>
    <w:rsid w:val="00F92D37"/>
    <w:rsid w:val="00FA1612"/>
    <w:rsid w:val="00FA27E2"/>
    <w:rsid w:val="00FA3FF4"/>
    <w:rsid w:val="00FB1F62"/>
    <w:rsid w:val="00FC76DC"/>
    <w:rsid w:val="00FC7F25"/>
    <w:rsid w:val="00FD4364"/>
    <w:rsid w:val="00FD7664"/>
    <w:rsid w:val="00FE569F"/>
    <w:rsid w:val="00FF084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3236D1"/>
  <w15:docId w15:val="{22B897AC-8DA8-451F-B207-EAD63F822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642E1-E929-4FD8-82E8-36C4DD4DF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2567</Words>
  <Characters>14119</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Vainilla Von Grimm</cp:lastModifiedBy>
  <cp:revision>7</cp:revision>
  <cp:lastPrinted>2019-06-06T19:51:00Z</cp:lastPrinted>
  <dcterms:created xsi:type="dcterms:W3CDTF">2019-06-19T18:43:00Z</dcterms:created>
  <dcterms:modified xsi:type="dcterms:W3CDTF">2021-01-28T18:08:00Z</dcterms:modified>
</cp:coreProperties>
</file>