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917C4" w14:textId="77777777" w:rsidR="00673227" w:rsidRPr="00673227" w:rsidRDefault="00673227" w:rsidP="00673227">
      <w:pPr>
        <w:pStyle w:val="Encabezado"/>
        <w:tabs>
          <w:tab w:val="clear" w:pos="4419"/>
          <w:tab w:val="clear" w:pos="8838"/>
        </w:tabs>
        <w:ind w:left="3540"/>
        <w:jc w:val="both"/>
        <w:rPr>
          <w:rFonts w:ascii="Arial" w:hAnsi="Arial" w:cs="Arial"/>
          <w:b/>
          <w:sz w:val="26"/>
          <w:szCs w:val="26"/>
        </w:rPr>
      </w:pPr>
      <w:r w:rsidRPr="00673227">
        <w:rPr>
          <w:rFonts w:ascii="Arial" w:hAnsi="Arial" w:cs="Arial"/>
          <w:b/>
          <w:sz w:val="26"/>
          <w:szCs w:val="26"/>
        </w:rPr>
        <w:t>PRIMERA SALA UNITARIA DE PRIMERA INSTANCIA DEL TRIBUNAL DE JUSTICIA ADMINISTRATIVA DEL ESTADO DE OAXACA.</w:t>
      </w:r>
    </w:p>
    <w:p w14:paraId="6701B023" w14:textId="77777777" w:rsidR="00673227" w:rsidRPr="00673227" w:rsidRDefault="00673227" w:rsidP="00673227">
      <w:pPr>
        <w:pStyle w:val="Encabezado"/>
        <w:ind w:left="4248"/>
        <w:jc w:val="both"/>
        <w:rPr>
          <w:rFonts w:ascii="Arial" w:hAnsi="Arial" w:cs="Arial"/>
          <w:b/>
          <w:sz w:val="26"/>
          <w:szCs w:val="26"/>
        </w:rPr>
      </w:pPr>
    </w:p>
    <w:p w14:paraId="46CF2B52" w14:textId="7DB8BE88" w:rsidR="00673227" w:rsidRPr="00673227" w:rsidRDefault="00673227" w:rsidP="00673227">
      <w:pPr>
        <w:pStyle w:val="Encabezado"/>
        <w:tabs>
          <w:tab w:val="clear" w:pos="4419"/>
          <w:tab w:val="clear" w:pos="8838"/>
        </w:tabs>
        <w:ind w:left="2832" w:firstLine="708"/>
        <w:jc w:val="both"/>
        <w:rPr>
          <w:rFonts w:ascii="Arial" w:hAnsi="Arial" w:cs="Arial"/>
          <w:b/>
          <w:sz w:val="26"/>
          <w:szCs w:val="26"/>
        </w:rPr>
      </w:pPr>
      <w:r w:rsidRPr="00673227">
        <w:rPr>
          <w:rFonts w:ascii="Arial" w:hAnsi="Arial" w:cs="Arial"/>
          <w:b/>
          <w:sz w:val="26"/>
          <w:szCs w:val="26"/>
        </w:rPr>
        <w:t xml:space="preserve">EXPEDIENTE: </w:t>
      </w:r>
      <w:r w:rsidR="00F915DB">
        <w:rPr>
          <w:rFonts w:ascii="Arial" w:hAnsi="Arial" w:cs="Arial"/>
          <w:b/>
          <w:sz w:val="26"/>
          <w:szCs w:val="26"/>
        </w:rPr>
        <w:t>00</w:t>
      </w:r>
      <w:r w:rsidRPr="00673227">
        <w:rPr>
          <w:rFonts w:ascii="Arial" w:hAnsi="Arial" w:cs="Arial"/>
          <w:b/>
          <w:sz w:val="26"/>
          <w:szCs w:val="26"/>
        </w:rPr>
        <w:t>37/2020</w:t>
      </w:r>
    </w:p>
    <w:p w14:paraId="14BDC541" w14:textId="77777777" w:rsidR="00673227" w:rsidRPr="00673227" w:rsidRDefault="00673227" w:rsidP="00673227">
      <w:pPr>
        <w:pStyle w:val="Encabezado"/>
        <w:tabs>
          <w:tab w:val="clear" w:pos="4419"/>
          <w:tab w:val="center" w:pos="8931"/>
        </w:tabs>
        <w:jc w:val="both"/>
        <w:rPr>
          <w:rFonts w:ascii="Arial" w:hAnsi="Arial" w:cs="Arial"/>
          <w:b/>
          <w:sz w:val="26"/>
          <w:szCs w:val="26"/>
        </w:rPr>
      </w:pPr>
    </w:p>
    <w:p w14:paraId="4F4507A2" w14:textId="77777777" w:rsidR="00673227" w:rsidRPr="00673227" w:rsidRDefault="00673227" w:rsidP="00673227">
      <w:pPr>
        <w:pStyle w:val="Encabezado"/>
        <w:tabs>
          <w:tab w:val="clear" w:pos="4419"/>
          <w:tab w:val="clear" w:pos="8838"/>
        </w:tabs>
        <w:ind w:left="2832" w:firstLine="708"/>
        <w:rPr>
          <w:rFonts w:ascii="Arial" w:hAnsi="Arial" w:cs="Arial"/>
          <w:sz w:val="27"/>
          <w:szCs w:val="27"/>
        </w:rPr>
      </w:pPr>
      <w:r w:rsidRPr="00673227">
        <w:rPr>
          <w:rFonts w:ascii="Arial" w:hAnsi="Arial" w:cs="Arial"/>
          <w:b/>
          <w:sz w:val="26"/>
          <w:szCs w:val="26"/>
        </w:rPr>
        <w:t xml:space="preserve">ACTOR: </w:t>
      </w:r>
      <w:r w:rsidRPr="00673227">
        <w:rPr>
          <w:rFonts w:ascii="Arial" w:hAnsi="Arial" w:cs="Arial"/>
          <w:sz w:val="27"/>
          <w:szCs w:val="27"/>
        </w:rPr>
        <w:t>**********</w:t>
      </w:r>
    </w:p>
    <w:p w14:paraId="2642B476" w14:textId="77777777" w:rsidR="00673227" w:rsidRPr="00673227" w:rsidRDefault="00673227" w:rsidP="00673227">
      <w:pPr>
        <w:pStyle w:val="Encabezado"/>
        <w:tabs>
          <w:tab w:val="clear" w:pos="4419"/>
          <w:tab w:val="clear" w:pos="8838"/>
        </w:tabs>
        <w:ind w:left="2832" w:firstLine="708"/>
        <w:rPr>
          <w:rFonts w:ascii="Arial" w:hAnsi="Arial" w:cs="Arial"/>
          <w:b/>
          <w:sz w:val="26"/>
          <w:szCs w:val="26"/>
        </w:rPr>
      </w:pPr>
    </w:p>
    <w:p w14:paraId="6811C7D7" w14:textId="77777777" w:rsidR="00673227" w:rsidRPr="00673227" w:rsidRDefault="00673227" w:rsidP="00673227">
      <w:pPr>
        <w:pStyle w:val="Encabezado"/>
        <w:tabs>
          <w:tab w:val="clear" w:pos="4419"/>
          <w:tab w:val="clear" w:pos="8838"/>
          <w:tab w:val="center" w:pos="-1418"/>
        </w:tabs>
        <w:ind w:left="3540"/>
        <w:jc w:val="both"/>
        <w:rPr>
          <w:rFonts w:ascii="Arial" w:hAnsi="Arial" w:cs="Arial"/>
          <w:b/>
          <w:sz w:val="26"/>
          <w:szCs w:val="26"/>
        </w:rPr>
      </w:pPr>
      <w:r w:rsidRPr="00673227">
        <w:rPr>
          <w:rFonts w:ascii="Arial" w:hAnsi="Arial" w:cs="Arial"/>
          <w:b/>
          <w:sz w:val="26"/>
          <w:szCs w:val="26"/>
        </w:rPr>
        <w:t xml:space="preserve">DEMANDADO: POLICÍA VIAL CON NÚMERO ESTADÍSTICO </w:t>
      </w:r>
      <w:r w:rsidRPr="00673227">
        <w:rPr>
          <w:rFonts w:ascii="Arial" w:hAnsi="Arial" w:cs="Arial"/>
          <w:sz w:val="27"/>
          <w:szCs w:val="27"/>
        </w:rPr>
        <w:t>**********</w:t>
      </w:r>
      <w:r w:rsidRPr="00673227">
        <w:rPr>
          <w:rFonts w:ascii="Arial" w:hAnsi="Arial" w:cs="Arial"/>
          <w:b/>
          <w:sz w:val="26"/>
          <w:szCs w:val="26"/>
        </w:rPr>
        <w:t>, ADSCRITO A LA DIRECCIÓN GENERAL DE LA POLICÍA VIAL ESTATAL, DIRECCIÓN DE TRÁNSITO DE LA SECRETARÍA DE SEGURIDAD PÚBLICA DEL ESTADO DE OAXACA.</w:t>
      </w:r>
    </w:p>
    <w:p w14:paraId="0D2C6D0F" w14:textId="77777777" w:rsidR="00673227" w:rsidRPr="00673227" w:rsidRDefault="00673227" w:rsidP="00673227">
      <w:pPr>
        <w:pStyle w:val="Encabezado"/>
        <w:tabs>
          <w:tab w:val="clear" w:pos="4419"/>
          <w:tab w:val="clear" w:pos="8838"/>
          <w:tab w:val="center" w:pos="-1418"/>
        </w:tabs>
        <w:ind w:left="3540"/>
        <w:jc w:val="both"/>
        <w:rPr>
          <w:rFonts w:ascii="Arial" w:hAnsi="Arial" w:cs="Arial"/>
          <w:b/>
          <w:sz w:val="26"/>
          <w:szCs w:val="26"/>
        </w:rPr>
      </w:pPr>
    </w:p>
    <w:p w14:paraId="7C6085C7" w14:textId="77777777" w:rsidR="00673227" w:rsidRPr="00673227" w:rsidRDefault="00673227" w:rsidP="00673227">
      <w:pPr>
        <w:pStyle w:val="Encabezado"/>
        <w:tabs>
          <w:tab w:val="clear" w:pos="4419"/>
          <w:tab w:val="clear" w:pos="8838"/>
          <w:tab w:val="center" w:pos="-1418"/>
        </w:tabs>
        <w:ind w:left="3540"/>
        <w:jc w:val="both"/>
        <w:rPr>
          <w:rFonts w:ascii="Arial" w:hAnsi="Arial" w:cs="Arial"/>
          <w:b/>
          <w:sz w:val="26"/>
          <w:szCs w:val="26"/>
        </w:rPr>
      </w:pPr>
      <w:r w:rsidRPr="00673227">
        <w:rPr>
          <w:rFonts w:ascii="Arial" w:hAnsi="Arial" w:cs="Arial"/>
          <w:b/>
          <w:sz w:val="26"/>
          <w:szCs w:val="26"/>
        </w:rPr>
        <w:t>MAGISTRADO. ENRIQUE PACHECO MARTÍNEZ.</w:t>
      </w:r>
    </w:p>
    <w:p w14:paraId="1DF91F60" w14:textId="77777777" w:rsidR="00673227" w:rsidRPr="00673227" w:rsidRDefault="00673227" w:rsidP="00673227">
      <w:pPr>
        <w:pStyle w:val="Encabezado"/>
        <w:tabs>
          <w:tab w:val="clear" w:pos="4419"/>
          <w:tab w:val="clear" w:pos="8838"/>
          <w:tab w:val="center" w:pos="-1418"/>
        </w:tabs>
        <w:ind w:left="3540"/>
        <w:jc w:val="both"/>
        <w:rPr>
          <w:rFonts w:ascii="Arial" w:hAnsi="Arial" w:cs="Arial"/>
          <w:b/>
          <w:sz w:val="26"/>
          <w:szCs w:val="26"/>
        </w:rPr>
      </w:pPr>
    </w:p>
    <w:p w14:paraId="793577EB" w14:textId="77777777" w:rsidR="00673227" w:rsidRPr="00673227" w:rsidRDefault="00673227" w:rsidP="00673227">
      <w:pPr>
        <w:pStyle w:val="Encabezado"/>
        <w:tabs>
          <w:tab w:val="clear" w:pos="4419"/>
          <w:tab w:val="clear" w:pos="8838"/>
          <w:tab w:val="center" w:pos="-1418"/>
        </w:tabs>
        <w:ind w:left="3540"/>
        <w:jc w:val="both"/>
        <w:rPr>
          <w:rFonts w:ascii="Arial" w:hAnsi="Arial" w:cs="Arial"/>
          <w:b/>
          <w:sz w:val="26"/>
          <w:szCs w:val="26"/>
        </w:rPr>
      </w:pPr>
      <w:r w:rsidRPr="00673227">
        <w:rPr>
          <w:rFonts w:ascii="Arial" w:hAnsi="Arial" w:cs="Arial"/>
          <w:b/>
          <w:sz w:val="26"/>
          <w:szCs w:val="26"/>
        </w:rPr>
        <w:t>SECRETARIO. LIC. RENATO GABRIEL IBÁÑEZ CASTELLANOS.</w:t>
      </w:r>
    </w:p>
    <w:p w14:paraId="13466E9B" w14:textId="77777777" w:rsidR="00673227" w:rsidRPr="00673227" w:rsidRDefault="00673227" w:rsidP="00673227">
      <w:pPr>
        <w:pStyle w:val="Encabezado"/>
        <w:tabs>
          <w:tab w:val="clear" w:pos="4419"/>
        </w:tabs>
        <w:spacing w:before="240" w:line="360" w:lineRule="auto"/>
        <w:jc w:val="both"/>
        <w:rPr>
          <w:rFonts w:ascii="Arial" w:hAnsi="Arial" w:cs="Arial"/>
          <w:b/>
          <w:sz w:val="26"/>
          <w:szCs w:val="26"/>
        </w:rPr>
      </w:pPr>
      <w:r w:rsidRPr="00673227">
        <w:rPr>
          <w:rFonts w:ascii="Arial" w:hAnsi="Arial" w:cs="Arial"/>
          <w:b/>
          <w:sz w:val="26"/>
          <w:szCs w:val="26"/>
        </w:rPr>
        <w:t xml:space="preserve">OAXACA DE JUÁREZ, OAXACA A OCHO DICIEMBRE DE DOS MIL </w:t>
      </w:r>
      <w:proofErr w:type="gramStart"/>
      <w:r w:rsidRPr="00673227">
        <w:rPr>
          <w:rFonts w:ascii="Arial" w:hAnsi="Arial" w:cs="Arial"/>
          <w:b/>
          <w:sz w:val="26"/>
          <w:szCs w:val="26"/>
        </w:rPr>
        <w:t>VEINTE.-</w:t>
      </w:r>
      <w:proofErr w:type="gramEnd"/>
      <w:r w:rsidRPr="00673227">
        <w:rPr>
          <w:rFonts w:ascii="Arial" w:hAnsi="Arial" w:cs="Arial"/>
          <w:b/>
          <w:sz w:val="26"/>
          <w:szCs w:val="26"/>
        </w:rPr>
        <w:t xml:space="preserve"> - - - - - - - - - - - - - - - - - - - - - - - - - - - - - - - - - - - - - - - - - - - - - - </w:t>
      </w:r>
    </w:p>
    <w:p w14:paraId="100DEA15" w14:textId="77777777" w:rsidR="00673227" w:rsidRPr="00673227" w:rsidRDefault="00673227" w:rsidP="00673227">
      <w:pPr>
        <w:spacing w:before="240" w:after="0" w:line="360" w:lineRule="auto"/>
        <w:ind w:firstLine="567"/>
        <w:jc w:val="both"/>
        <w:rPr>
          <w:rFonts w:ascii="Arial" w:hAnsi="Arial" w:cs="Arial"/>
          <w:b/>
          <w:sz w:val="26"/>
          <w:szCs w:val="26"/>
        </w:rPr>
      </w:pPr>
      <w:r w:rsidRPr="00673227">
        <w:rPr>
          <w:rFonts w:ascii="Arial" w:hAnsi="Arial" w:cs="Arial"/>
          <w:b/>
          <w:sz w:val="26"/>
          <w:szCs w:val="26"/>
        </w:rPr>
        <w:t xml:space="preserve">VISTOS, </w:t>
      </w:r>
      <w:r w:rsidRPr="00673227">
        <w:rPr>
          <w:rFonts w:ascii="Arial" w:hAnsi="Arial" w:cs="Arial"/>
          <w:sz w:val="26"/>
          <w:szCs w:val="26"/>
        </w:rPr>
        <w:t xml:space="preserve">para resolver los autos del juicio de nulidad de número </w:t>
      </w:r>
      <w:r w:rsidRPr="00673227">
        <w:rPr>
          <w:rFonts w:ascii="Arial" w:hAnsi="Arial" w:cs="Arial"/>
          <w:b/>
          <w:sz w:val="26"/>
          <w:szCs w:val="26"/>
        </w:rPr>
        <w:t>37/2020</w:t>
      </w:r>
      <w:r w:rsidRPr="00673227">
        <w:rPr>
          <w:rFonts w:ascii="Arial" w:hAnsi="Arial" w:cs="Arial"/>
          <w:sz w:val="26"/>
          <w:szCs w:val="26"/>
        </w:rPr>
        <w:t xml:space="preserve">, promovido por </w:t>
      </w:r>
      <w:r w:rsidRPr="00673227">
        <w:rPr>
          <w:rFonts w:ascii="Arial" w:hAnsi="Arial" w:cs="Arial"/>
          <w:sz w:val="27"/>
          <w:szCs w:val="27"/>
        </w:rPr>
        <w:t>**********</w:t>
      </w:r>
      <w:r w:rsidRPr="00673227">
        <w:rPr>
          <w:rFonts w:ascii="Arial" w:hAnsi="Arial" w:cs="Arial"/>
          <w:b/>
          <w:sz w:val="26"/>
          <w:szCs w:val="26"/>
        </w:rPr>
        <w:t xml:space="preserve">, </w:t>
      </w:r>
      <w:r w:rsidRPr="00673227">
        <w:rPr>
          <w:rFonts w:ascii="Arial" w:hAnsi="Arial" w:cs="Arial"/>
          <w:sz w:val="26"/>
          <w:szCs w:val="26"/>
        </w:rPr>
        <w:t>en contra del</w:t>
      </w:r>
      <w:r w:rsidRPr="00673227">
        <w:rPr>
          <w:rFonts w:ascii="Arial" w:hAnsi="Arial" w:cs="Arial"/>
          <w:b/>
          <w:sz w:val="26"/>
          <w:szCs w:val="26"/>
        </w:rPr>
        <w:t xml:space="preserve"> POLICIA VIAL CON NÚMERO ESTADÍSTICO </w:t>
      </w:r>
      <w:r w:rsidRPr="00673227">
        <w:rPr>
          <w:rFonts w:ascii="Arial" w:hAnsi="Arial" w:cs="Arial"/>
          <w:sz w:val="27"/>
          <w:szCs w:val="27"/>
        </w:rPr>
        <w:t>**********</w:t>
      </w:r>
      <w:r w:rsidRPr="00673227">
        <w:rPr>
          <w:rFonts w:ascii="Arial" w:hAnsi="Arial" w:cs="Arial"/>
          <w:b/>
          <w:sz w:val="26"/>
          <w:szCs w:val="26"/>
        </w:rPr>
        <w:t xml:space="preserve"> ADSCRITO A LA DIRECCIÓN GENERAL DE LA POLICÍA VIAL ESTATAL, DIRECCIÓN DE TRÁNSITO DE LA SECRETARÍA DE SEGURIDAD PÚBLICA DEL ESTADO DE </w:t>
      </w:r>
      <w:proofErr w:type="gramStart"/>
      <w:r w:rsidRPr="00673227">
        <w:rPr>
          <w:rFonts w:ascii="Arial" w:hAnsi="Arial" w:cs="Arial"/>
          <w:b/>
          <w:sz w:val="26"/>
          <w:szCs w:val="26"/>
        </w:rPr>
        <w:t>OAXACA.-</w:t>
      </w:r>
      <w:proofErr w:type="gramEnd"/>
      <w:r w:rsidRPr="00673227">
        <w:rPr>
          <w:rFonts w:ascii="Arial" w:hAnsi="Arial" w:cs="Arial"/>
          <w:b/>
          <w:sz w:val="26"/>
          <w:szCs w:val="26"/>
        </w:rPr>
        <w:t xml:space="preserve"> - - - - - - - - - - - - - - - - - - - - - - - - - - - - - - - - - - - </w:t>
      </w:r>
    </w:p>
    <w:p w14:paraId="00D9DCD5" w14:textId="77777777" w:rsidR="00673227" w:rsidRPr="00673227" w:rsidRDefault="00673227" w:rsidP="00673227">
      <w:pPr>
        <w:spacing w:before="240" w:after="0" w:line="360" w:lineRule="auto"/>
        <w:jc w:val="center"/>
        <w:rPr>
          <w:rFonts w:ascii="Arial" w:hAnsi="Arial" w:cs="Arial"/>
          <w:b/>
          <w:sz w:val="26"/>
          <w:szCs w:val="26"/>
        </w:rPr>
      </w:pPr>
      <w:r w:rsidRPr="00673227">
        <w:rPr>
          <w:rFonts w:ascii="Arial" w:hAnsi="Arial" w:cs="Arial"/>
          <w:b/>
          <w:sz w:val="26"/>
          <w:szCs w:val="26"/>
        </w:rPr>
        <w:t>R E S U L T A N D O:</w:t>
      </w:r>
    </w:p>
    <w:p w14:paraId="40F98982" w14:textId="2284130E" w:rsidR="00673227" w:rsidRPr="00673227" w:rsidRDefault="00673227" w:rsidP="00673227">
      <w:pPr>
        <w:spacing w:before="240" w:after="0" w:line="360" w:lineRule="auto"/>
        <w:ind w:firstLine="567"/>
        <w:jc w:val="both"/>
        <w:rPr>
          <w:rFonts w:ascii="Arial" w:hAnsi="Arial" w:cs="Arial"/>
          <w:sz w:val="26"/>
          <w:szCs w:val="26"/>
        </w:rPr>
      </w:pPr>
      <w:r w:rsidRPr="00673227">
        <w:rPr>
          <w:rFonts w:ascii="Arial" w:hAnsi="Arial" w:cs="Arial"/>
          <w:b/>
          <w:sz w:val="26"/>
          <w:szCs w:val="26"/>
        </w:rPr>
        <w:t xml:space="preserve">PRIMERO. </w:t>
      </w:r>
      <w:r w:rsidRPr="00673227">
        <w:rPr>
          <w:rFonts w:ascii="Arial" w:hAnsi="Arial" w:cs="Arial"/>
          <w:sz w:val="26"/>
          <w:szCs w:val="26"/>
        </w:rPr>
        <w:t xml:space="preserve">Por escrito recibido el dos de marzo de dos mil veinte, en Oficialía de Partes Común de este Tribunal, </w:t>
      </w:r>
      <w:r w:rsidRPr="00673227">
        <w:rPr>
          <w:rFonts w:ascii="Arial" w:hAnsi="Arial" w:cs="Arial"/>
          <w:sz w:val="27"/>
          <w:szCs w:val="27"/>
        </w:rPr>
        <w:t>**********</w:t>
      </w:r>
      <w:r w:rsidRPr="00673227">
        <w:rPr>
          <w:rFonts w:ascii="Arial" w:hAnsi="Arial" w:cs="Arial"/>
          <w:sz w:val="26"/>
          <w:szCs w:val="26"/>
        </w:rPr>
        <w:t xml:space="preserve">, demandó la nulidad lisa y llana del acta de infracción folio </w:t>
      </w:r>
      <w:r w:rsidRPr="00673227">
        <w:rPr>
          <w:rFonts w:ascii="Arial" w:hAnsi="Arial" w:cs="Arial"/>
          <w:sz w:val="27"/>
          <w:szCs w:val="27"/>
        </w:rPr>
        <w:t>**********</w:t>
      </w:r>
      <w:r w:rsidRPr="00673227">
        <w:rPr>
          <w:rFonts w:ascii="Arial" w:hAnsi="Arial" w:cs="Arial"/>
          <w:sz w:val="26"/>
          <w:szCs w:val="26"/>
        </w:rPr>
        <w:t xml:space="preserve"> de trece de febrero de dos mil veinte, emitida por el Policía Vial con número estadístico </w:t>
      </w:r>
      <w:r w:rsidRPr="00673227">
        <w:rPr>
          <w:rFonts w:ascii="Arial" w:hAnsi="Arial" w:cs="Arial"/>
          <w:sz w:val="27"/>
          <w:szCs w:val="27"/>
        </w:rPr>
        <w:t>**********</w:t>
      </w:r>
      <w:r w:rsidRPr="00673227">
        <w:rPr>
          <w:rFonts w:ascii="Arial" w:hAnsi="Arial" w:cs="Arial"/>
          <w:sz w:val="26"/>
          <w:szCs w:val="26"/>
        </w:rPr>
        <w:t xml:space="preserve"> </w:t>
      </w:r>
      <w:r w:rsidRPr="00673227">
        <w:rPr>
          <w:rFonts w:ascii="Arial" w:hAnsi="Arial" w:cs="Arial"/>
          <w:sz w:val="26"/>
          <w:szCs w:val="26"/>
        </w:rPr>
        <w:lastRenderedPageBreak/>
        <w:t xml:space="preserve">adscrito a la Dirección General de la Policía Vial Estatal, Dirección de Tránsito de la Secretaría de Seguridad Pública del Estado de </w:t>
      </w:r>
      <w:proofErr w:type="gramStart"/>
      <w:r w:rsidRPr="00673227">
        <w:rPr>
          <w:rFonts w:ascii="Arial" w:hAnsi="Arial" w:cs="Arial"/>
          <w:sz w:val="26"/>
          <w:szCs w:val="26"/>
        </w:rPr>
        <w:t>Oaxaca.-</w:t>
      </w:r>
      <w:proofErr w:type="gramEnd"/>
      <w:r w:rsidRPr="00673227">
        <w:rPr>
          <w:rFonts w:ascii="Arial" w:hAnsi="Arial" w:cs="Arial"/>
          <w:sz w:val="26"/>
          <w:szCs w:val="26"/>
        </w:rPr>
        <w:t xml:space="preserve"> - - </w:t>
      </w:r>
    </w:p>
    <w:p w14:paraId="401D078F" w14:textId="738DEA81" w:rsidR="00673227" w:rsidRPr="00673227" w:rsidRDefault="00673227" w:rsidP="00673227">
      <w:pPr>
        <w:spacing w:before="240" w:after="0" w:line="360" w:lineRule="auto"/>
        <w:ind w:firstLine="567"/>
        <w:jc w:val="both"/>
        <w:rPr>
          <w:rFonts w:ascii="Arial" w:hAnsi="Arial" w:cs="Arial"/>
          <w:sz w:val="26"/>
          <w:szCs w:val="26"/>
        </w:rPr>
      </w:pPr>
      <w:r w:rsidRPr="00673227">
        <w:rPr>
          <w:rFonts w:ascii="Arial" w:hAnsi="Arial" w:cs="Arial"/>
          <w:b/>
          <w:sz w:val="26"/>
          <w:szCs w:val="26"/>
        </w:rPr>
        <w:t xml:space="preserve">SEGUNDO. </w:t>
      </w:r>
      <w:r w:rsidRPr="00673227">
        <w:rPr>
          <w:rFonts w:ascii="Arial" w:hAnsi="Arial" w:cs="Arial"/>
          <w:sz w:val="26"/>
          <w:szCs w:val="26"/>
        </w:rPr>
        <w:t xml:space="preserve">Por acuerdo de cuatro de marzo de dos mil veinte, se admitió a trámite la demanda en contra del Policía Vial con número estadístico </w:t>
      </w:r>
      <w:r w:rsidRPr="00673227">
        <w:rPr>
          <w:rFonts w:ascii="Arial" w:hAnsi="Arial" w:cs="Arial"/>
          <w:sz w:val="27"/>
          <w:szCs w:val="27"/>
        </w:rPr>
        <w:t>**********</w:t>
      </w:r>
      <w:r w:rsidRPr="00673227">
        <w:rPr>
          <w:rFonts w:ascii="Arial" w:hAnsi="Arial" w:cs="Arial"/>
          <w:sz w:val="26"/>
          <w:szCs w:val="26"/>
        </w:rPr>
        <w:t xml:space="preserve"> adscrito a la Dirección General de la Policía Vial Estatal, Dirección de Tránsito de la Secretaría de Seguridad Pública del Estado de Oaxaca, que emitió el acta de infracción folio </w:t>
      </w:r>
      <w:r w:rsidRPr="00673227">
        <w:rPr>
          <w:rFonts w:ascii="Arial" w:hAnsi="Arial" w:cs="Arial"/>
          <w:sz w:val="27"/>
          <w:szCs w:val="27"/>
        </w:rPr>
        <w:t>**********</w:t>
      </w:r>
      <w:r w:rsidRPr="00673227">
        <w:rPr>
          <w:rFonts w:ascii="Arial" w:hAnsi="Arial" w:cs="Arial"/>
          <w:sz w:val="26"/>
          <w:szCs w:val="26"/>
        </w:rPr>
        <w:t xml:space="preserve">; se ordenó notificar, emplazar y correr traslado a dicha autoridad, para que dentro del plazo de nueve días hábiles produjera su contestación; se le apercibió para que en caso de no contestar la demanda, se le tendría contestando en sentido afirmativo y en caso de no referirse a todos los hechos, se tendían como ciertos; requiriéndosele para que acompañe a su contestación copia de la misma y anexos, para el traslado correspondiente; se tuvo por ofrecidas y admitidas las pruebas del actor.- - - - - - - - - - - - - - - - - - - - - - - </w:t>
      </w:r>
      <w:r>
        <w:rPr>
          <w:rFonts w:ascii="Arial" w:hAnsi="Arial" w:cs="Arial"/>
          <w:sz w:val="26"/>
          <w:szCs w:val="26"/>
        </w:rPr>
        <w:t>- - - - - - - - - - - - - - - - - - - - - - - - - - - - - - - -</w:t>
      </w:r>
    </w:p>
    <w:p w14:paraId="34B7DB42" w14:textId="07F6BE2A" w:rsidR="00673227" w:rsidRPr="00673227" w:rsidRDefault="00673227" w:rsidP="00673227">
      <w:pPr>
        <w:spacing w:before="240" w:after="0" w:line="360" w:lineRule="auto"/>
        <w:ind w:firstLine="567"/>
        <w:jc w:val="both"/>
        <w:rPr>
          <w:rFonts w:ascii="Arial" w:hAnsi="Arial" w:cs="Arial"/>
          <w:sz w:val="26"/>
          <w:szCs w:val="26"/>
        </w:rPr>
      </w:pPr>
      <w:r w:rsidRPr="00673227">
        <w:rPr>
          <w:rFonts w:ascii="Arial" w:hAnsi="Arial" w:cs="Arial"/>
          <w:b/>
          <w:sz w:val="26"/>
          <w:szCs w:val="26"/>
        </w:rPr>
        <w:t xml:space="preserve">TERCERO. </w:t>
      </w:r>
      <w:r w:rsidRPr="00673227">
        <w:rPr>
          <w:rFonts w:ascii="Arial" w:hAnsi="Arial" w:cs="Arial"/>
          <w:sz w:val="26"/>
          <w:szCs w:val="26"/>
        </w:rPr>
        <w:t xml:space="preserve">Mediante acuerdo de veinticuatro de agosto de dos mil veinte, se hizo del conocimiento de las partes del cambio del titular de la Sala, requiriéndoseles para que dentro del plazo de tres días, manifestaran algún impedimento para que el nuevo titular resuelva sobre el fondo del asunto, con el apercibimiento que en caso de incumplir, se continuaría con los trámites del juicio; se dio cuenta con el oficio </w:t>
      </w:r>
      <w:r w:rsidRPr="00673227">
        <w:rPr>
          <w:rFonts w:ascii="Arial" w:hAnsi="Arial" w:cs="Arial"/>
          <w:sz w:val="27"/>
          <w:szCs w:val="27"/>
        </w:rPr>
        <w:t>**********</w:t>
      </w:r>
      <w:r w:rsidRPr="00673227">
        <w:rPr>
          <w:rFonts w:ascii="Arial" w:hAnsi="Arial" w:cs="Arial"/>
          <w:sz w:val="26"/>
          <w:szCs w:val="26"/>
        </w:rPr>
        <w:t xml:space="preserve"> suscrito por </w:t>
      </w:r>
      <w:r w:rsidRPr="00673227">
        <w:rPr>
          <w:rFonts w:ascii="Arial" w:hAnsi="Arial" w:cs="Arial"/>
          <w:sz w:val="27"/>
          <w:szCs w:val="27"/>
        </w:rPr>
        <w:t>**********</w:t>
      </w:r>
      <w:r w:rsidRPr="00673227">
        <w:rPr>
          <w:rFonts w:ascii="Arial" w:hAnsi="Arial" w:cs="Arial"/>
          <w:sz w:val="26"/>
          <w:szCs w:val="26"/>
        </w:rPr>
        <w:t xml:space="preserve">, Policía Vial Estatal, con la que pretendió dar contestación a la demanda, se acordó que al ser omisa en acompañar copia de su contestación y anexos para el traslado correspondiente, como le fue solicitado en auto previo, se le tuvo contestando la demanda en sentido afirmativo.- - - - - - - - - - - - - - - - - - - - </w:t>
      </w:r>
      <w:r>
        <w:rPr>
          <w:rFonts w:ascii="Arial" w:hAnsi="Arial" w:cs="Arial"/>
          <w:sz w:val="26"/>
          <w:szCs w:val="26"/>
        </w:rPr>
        <w:t>- - - - - - - - - - - - - - - - - - - -</w:t>
      </w:r>
    </w:p>
    <w:p w14:paraId="0C633272" w14:textId="77777777" w:rsidR="00673227" w:rsidRPr="00673227" w:rsidRDefault="00673227" w:rsidP="00673227">
      <w:pPr>
        <w:spacing w:before="240" w:after="0" w:line="360" w:lineRule="auto"/>
        <w:ind w:firstLine="567"/>
        <w:jc w:val="both"/>
        <w:rPr>
          <w:rFonts w:ascii="Arial" w:hAnsi="Arial" w:cs="Arial"/>
          <w:sz w:val="26"/>
          <w:szCs w:val="26"/>
        </w:rPr>
      </w:pPr>
      <w:r w:rsidRPr="00673227">
        <w:rPr>
          <w:rFonts w:ascii="Arial" w:hAnsi="Arial" w:cs="Arial"/>
          <w:b/>
          <w:sz w:val="26"/>
          <w:szCs w:val="26"/>
        </w:rPr>
        <w:t xml:space="preserve">CUARTO. </w:t>
      </w:r>
      <w:r w:rsidRPr="00673227">
        <w:rPr>
          <w:rFonts w:ascii="Arial" w:hAnsi="Arial" w:cs="Arial"/>
          <w:sz w:val="26"/>
          <w:szCs w:val="26"/>
        </w:rPr>
        <w:t xml:space="preserve">Por auto de diez de noviembre de dos mil veinte, se señaló fecha para la celebración de la audiencia </w:t>
      </w:r>
      <w:proofErr w:type="gramStart"/>
      <w:r w:rsidRPr="00673227">
        <w:rPr>
          <w:rFonts w:ascii="Arial" w:hAnsi="Arial" w:cs="Arial"/>
          <w:sz w:val="26"/>
          <w:szCs w:val="26"/>
        </w:rPr>
        <w:t>final.-</w:t>
      </w:r>
      <w:proofErr w:type="gramEnd"/>
      <w:r w:rsidRPr="00673227">
        <w:rPr>
          <w:rFonts w:ascii="Arial" w:hAnsi="Arial" w:cs="Arial"/>
          <w:sz w:val="26"/>
          <w:szCs w:val="26"/>
        </w:rPr>
        <w:t xml:space="preserve"> - - - - - - - - - - - - - - - - - - - </w:t>
      </w:r>
    </w:p>
    <w:p w14:paraId="5492ED1F" w14:textId="2E93228F" w:rsidR="00673227" w:rsidRPr="00673227" w:rsidRDefault="00673227" w:rsidP="00673227">
      <w:pPr>
        <w:spacing w:before="240" w:after="0" w:line="360" w:lineRule="auto"/>
        <w:ind w:firstLine="567"/>
        <w:jc w:val="both"/>
        <w:rPr>
          <w:rFonts w:ascii="Arial" w:hAnsi="Arial" w:cs="Arial"/>
          <w:sz w:val="26"/>
          <w:szCs w:val="26"/>
        </w:rPr>
      </w:pPr>
      <w:r w:rsidRPr="00673227">
        <w:rPr>
          <w:rFonts w:ascii="Arial" w:hAnsi="Arial" w:cs="Arial"/>
          <w:b/>
          <w:sz w:val="26"/>
          <w:szCs w:val="26"/>
        </w:rPr>
        <w:lastRenderedPageBreak/>
        <w:t xml:space="preserve">QUINTO. </w:t>
      </w:r>
      <w:r w:rsidRPr="00673227">
        <w:rPr>
          <w:rFonts w:ascii="Arial" w:hAnsi="Arial" w:cs="Arial"/>
          <w:sz w:val="26"/>
          <w:szCs w:val="26"/>
        </w:rPr>
        <w:t xml:space="preserve">Finalmente, el veintiséis de noviembre, se llevó a cabo la audiencia final, sin comparecencia de las partes ni persona alguna que legalmente las representara; se desahogaron las pruebas de las partes, se abrió el periodo de alegatos, se dio cuenta con escrito presentado por la autorizada de la parte actora, con el que se le tuvo formulado alegatos; así mismo, se tuvo por perdido su derecho a la demandada para formular alegatos, declarándose cerrada la etapa de instrucción; y, por último se citó a las partes para oír sentencia, misma que ahora se pronuncia.- - - - - </w:t>
      </w:r>
    </w:p>
    <w:p w14:paraId="239F9076" w14:textId="77777777" w:rsidR="00673227" w:rsidRPr="00673227" w:rsidRDefault="00673227" w:rsidP="00673227">
      <w:pPr>
        <w:spacing w:before="240" w:after="0" w:line="360" w:lineRule="auto"/>
        <w:jc w:val="center"/>
        <w:rPr>
          <w:rFonts w:ascii="Arial" w:hAnsi="Arial" w:cs="Arial"/>
          <w:b/>
          <w:sz w:val="26"/>
          <w:szCs w:val="26"/>
        </w:rPr>
      </w:pPr>
      <w:r w:rsidRPr="00673227">
        <w:rPr>
          <w:rFonts w:ascii="Arial" w:hAnsi="Arial" w:cs="Arial"/>
          <w:b/>
          <w:sz w:val="26"/>
          <w:szCs w:val="26"/>
        </w:rPr>
        <w:t>C O N S I D E R A N D O:</w:t>
      </w:r>
    </w:p>
    <w:p w14:paraId="3B75BC4F" w14:textId="77777777" w:rsidR="00673227" w:rsidRPr="00673227" w:rsidRDefault="00673227" w:rsidP="00673227">
      <w:pPr>
        <w:spacing w:before="240" w:after="0" w:line="360" w:lineRule="auto"/>
        <w:ind w:right="-93" w:firstLine="567"/>
        <w:jc w:val="both"/>
        <w:rPr>
          <w:rFonts w:ascii="Arial" w:hAnsi="Arial" w:cs="Arial"/>
          <w:sz w:val="26"/>
          <w:szCs w:val="26"/>
        </w:rPr>
      </w:pPr>
      <w:r w:rsidRPr="00673227">
        <w:rPr>
          <w:rFonts w:ascii="Arial" w:hAnsi="Arial" w:cs="Arial"/>
          <w:b/>
          <w:sz w:val="26"/>
          <w:szCs w:val="26"/>
        </w:rPr>
        <w:t xml:space="preserve">PRIMERO.- </w:t>
      </w:r>
      <w:r w:rsidRPr="00673227">
        <w:rPr>
          <w:rFonts w:ascii="Arial" w:hAnsi="Arial" w:cs="Arial"/>
          <w:sz w:val="26"/>
          <w:szCs w:val="26"/>
        </w:rPr>
        <w:t>Esta Primera Sala Unitaria del Tribunal de Justicia Administrativa del Estado de Oaxaca, es competente para conocer del presente asunto en términos de lo dispuesto por 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 por tratarse de un juicio de nulidad promovido en contra de una autoridad administrativa de carácter estatal.- - - - - - - - - - - - - - - - - - - - - - - - - - - - - - - - - - - - - - - - - - - - - - - - -</w:t>
      </w:r>
    </w:p>
    <w:p w14:paraId="2EC5FA71" w14:textId="61856D27" w:rsidR="00673227" w:rsidRPr="00673227" w:rsidRDefault="00673227" w:rsidP="00673227">
      <w:pPr>
        <w:tabs>
          <w:tab w:val="left" w:pos="6946"/>
        </w:tabs>
        <w:spacing w:before="240" w:after="0" w:line="360" w:lineRule="auto"/>
        <w:ind w:right="-93" w:firstLine="567"/>
        <w:jc w:val="both"/>
        <w:rPr>
          <w:rFonts w:ascii="Arial" w:hAnsi="Arial" w:cs="Arial"/>
          <w:b/>
          <w:sz w:val="26"/>
          <w:szCs w:val="26"/>
        </w:rPr>
      </w:pPr>
      <w:proofErr w:type="gramStart"/>
      <w:r w:rsidRPr="00673227">
        <w:rPr>
          <w:rFonts w:ascii="Arial" w:hAnsi="Arial" w:cs="Arial"/>
          <w:b/>
          <w:sz w:val="26"/>
          <w:szCs w:val="26"/>
        </w:rPr>
        <w:t>SEGUNDO.-</w:t>
      </w:r>
      <w:proofErr w:type="gramEnd"/>
      <w:r w:rsidRPr="00673227">
        <w:rPr>
          <w:rFonts w:ascii="Arial" w:hAnsi="Arial" w:cs="Arial"/>
          <w:b/>
          <w:sz w:val="26"/>
          <w:szCs w:val="26"/>
        </w:rPr>
        <w:t xml:space="preserve"> </w:t>
      </w:r>
      <w:r w:rsidRPr="00673227">
        <w:rPr>
          <w:rFonts w:ascii="Arial" w:hAnsi="Arial" w:cs="Arial"/>
          <w:sz w:val="26"/>
          <w:szCs w:val="26"/>
        </w:rPr>
        <w:t xml:space="preserve">La </w:t>
      </w:r>
      <w:r w:rsidRPr="00673227">
        <w:rPr>
          <w:rFonts w:ascii="Arial" w:hAnsi="Arial" w:cs="Arial"/>
          <w:b/>
          <w:sz w:val="26"/>
          <w:szCs w:val="26"/>
        </w:rPr>
        <w:t xml:space="preserve">personalidad </w:t>
      </w:r>
      <w:r w:rsidRPr="00673227">
        <w:rPr>
          <w:rFonts w:ascii="Arial" w:hAnsi="Arial" w:cs="Arial"/>
          <w:sz w:val="26"/>
          <w:szCs w:val="26"/>
        </w:rPr>
        <w:t>de las partes quedó acreditada, toda vez que la parte actora promovió el juicio por propio derecho, conforme lo previsto por el artículo 148 de la Ley de Procedimiento y Justicia Administrativa para el Estado de Oaxaca; y la de la autoridad demandada no fue impugnada, acreditándose así en términos del artículo 151</w:t>
      </w:r>
      <w:r w:rsidRPr="00673227">
        <w:rPr>
          <w:rStyle w:val="Refdenotaalpie"/>
          <w:rFonts w:ascii="Arial" w:hAnsi="Arial" w:cs="Arial"/>
          <w:sz w:val="26"/>
          <w:szCs w:val="26"/>
        </w:rPr>
        <w:footnoteReference w:id="1"/>
      </w:r>
      <w:r w:rsidRPr="00673227">
        <w:rPr>
          <w:rFonts w:ascii="Arial" w:hAnsi="Arial" w:cs="Arial"/>
          <w:sz w:val="26"/>
          <w:szCs w:val="26"/>
        </w:rPr>
        <w:t xml:space="preserve"> de la Ley en cita.- - - - - - - - - - - - - - - - - - - - - - - - - - - - - - - - - - - - - - - - - - - - - - </w:t>
      </w:r>
    </w:p>
    <w:p w14:paraId="7C258F6C" w14:textId="3B248302" w:rsidR="00673227" w:rsidRPr="00673227" w:rsidRDefault="00673227" w:rsidP="00673227">
      <w:pPr>
        <w:spacing w:before="240" w:after="0" w:line="360" w:lineRule="auto"/>
        <w:ind w:firstLine="567"/>
        <w:jc w:val="both"/>
        <w:rPr>
          <w:rFonts w:ascii="Arial" w:hAnsi="Arial" w:cs="Arial"/>
          <w:sz w:val="26"/>
          <w:szCs w:val="26"/>
        </w:rPr>
      </w:pPr>
      <w:r w:rsidRPr="00673227">
        <w:rPr>
          <w:rFonts w:ascii="Arial" w:hAnsi="Arial" w:cs="Arial"/>
          <w:b/>
          <w:sz w:val="26"/>
          <w:szCs w:val="26"/>
        </w:rPr>
        <w:lastRenderedPageBreak/>
        <w:t>TERCERO. Causales de Improcedencia y Sobreseimiento</w:t>
      </w:r>
      <w:r w:rsidRPr="00673227">
        <w:rPr>
          <w:rFonts w:ascii="Arial" w:hAnsi="Arial" w:cs="Arial"/>
          <w:sz w:val="26"/>
          <w:szCs w:val="26"/>
        </w:rPr>
        <w:t>. Considerando que son de orden público y de estudio preferente a cualquier otra cuestión y derivado del imperioso estudio oficioso que especifica el artículo 161 última parte</w:t>
      </w:r>
      <w:r w:rsidRPr="00673227">
        <w:rPr>
          <w:rStyle w:val="Refdenotaalpie"/>
          <w:rFonts w:ascii="Arial" w:hAnsi="Arial" w:cs="Arial"/>
          <w:sz w:val="26"/>
          <w:szCs w:val="26"/>
        </w:rPr>
        <w:footnoteReference w:id="2"/>
      </w:r>
      <w:r w:rsidRPr="00673227">
        <w:rPr>
          <w:rFonts w:ascii="Arial" w:hAnsi="Arial" w:cs="Arial"/>
          <w:sz w:val="26"/>
          <w:szCs w:val="26"/>
        </w:rPr>
        <w:t xml:space="preserve"> de la Ley de la materia respecto a dichas causales; esta Sala advierte que en el presente caso concreto no se actualiza causal de improcedencia ni sobreseimiento, consecuentemente, </w:t>
      </w:r>
      <w:r w:rsidRPr="00673227">
        <w:rPr>
          <w:rFonts w:ascii="Arial" w:hAnsi="Arial" w:cs="Arial"/>
          <w:b/>
          <w:sz w:val="26"/>
          <w:szCs w:val="26"/>
        </w:rPr>
        <w:t>NO SE SOBRESEE</w:t>
      </w:r>
      <w:r w:rsidRPr="00673227">
        <w:rPr>
          <w:rFonts w:ascii="Arial" w:hAnsi="Arial" w:cs="Arial"/>
          <w:sz w:val="26"/>
          <w:szCs w:val="26"/>
        </w:rPr>
        <w:t xml:space="preserve"> el juicio. - - - - - - - - - - - - - - - - - </w:t>
      </w:r>
    </w:p>
    <w:p w14:paraId="47FC2249" w14:textId="77777777" w:rsidR="00673227" w:rsidRPr="00673227" w:rsidRDefault="00673227" w:rsidP="00673227">
      <w:pPr>
        <w:spacing w:before="240" w:after="0" w:line="360" w:lineRule="auto"/>
        <w:ind w:firstLine="567"/>
        <w:jc w:val="both"/>
        <w:rPr>
          <w:rFonts w:ascii="Arial" w:hAnsi="Arial" w:cs="Arial"/>
          <w:sz w:val="26"/>
          <w:szCs w:val="26"/>
        </w:rPr>
      </w:pPr>
      <w:r w:rsidRPr="00673227">
        <w:rPr>
          <w:rFonts w:ascii="Arial" w:hAnsi="Arial" w:cs="Arial"/>
          <w:b/>
          <w:sz w:val="26"/>
          <w:szCs w:val="26"/>
        </w:rPr>
        <w:t xml:space="preserve">CUARTO. </w:t>
      </w:r>
      <w:r w:rsidRPr="00673227">
        <w:rPr>
          <w:rFonts w:ascii="Arial" w:hAnsi="Arial" w:cs="Arial"/>
          <w:sz w:val="26"/>
          <w:szCs w:val="26"/>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2EBC34B2" w14:textId="77777777" w:rsidR="00673227" w:rsidRPr="00673227" w:rsidRDefault="00673227" w:rsidP="00673227">
      <w:pPr>
        <w:spacing w:before="240" w:after="0" w:line="360" w:lineRule="auto"/>
        <w:ind w:left="1134" w:right="616"/>
        <w:jc w:val="both"/>
        <w:rPr>
          <w:rFonts w:ascii="Arial" w:hAnsi="Arial" w:cs="Arial"/>
          <w:sz w:val="26"/>
          <w:szCs w:val="26"/>
        </w:rPr>
      </w:pPr>
      <w:r w:rsidRPr="00673227">
        <w:rPr>
          <w:rFonts w:ascii="Arial" w:hAnsi="Arial" w:cs="Arial"/>
          <w:sz w:val="26"/>
          <w:szCs w:val="26"/>
        </w:rPr>
        <w:t>“</w:t>
      </w:r>
      <w:r w:rsidRPr="00673227">
        <w:rPr>
          <w:rFonts w:ascii="Arial" w:hAnsi="Arial" w:cs="Arial"/>
          <w:b/>
          <w:i/>
        </w:rPr>
        <w:t>CONCEPTOS DE VIOLACION. NO ES OBLIGATORIO TRANSCRIBIRLOS EN LA SENTENCIA</w:t>
      </w:r>
      <w:r w:rsidRPr="00673227">
        <w:rPr>
          <w:rFonts w:ascii="Arial" w:hAnsi="Arial" w:cs="Arial"/>
          <w:sz w:val="26"/>
          <w:szCs w:val="26"/>
        </w:rPr>
        <w:t xml:space="preserve">. </w:t>
      </w:r>
      <w:r w:rsidRPr="00673227">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673227">
        <w:rPr>
          <w:rFonts w:ascii="Arial" w:hAnsi="Arial" w:cs="Arial"/>
          <w:sz w:val="26"/>
          <w:szCs w:val="26"/>
        </w:rPr>
        <w:t>.”</w:t>
      </w:r>
    </w:p>
    <w:p w14:paraId="053E52E8" w14:textId="0F34EF1F" w:rsidR="00673227" w:rsidRPr="00673227" w:rsidRDefault="00673227" w:rsidP="00673227">
      <w:pPr>
        <w:spacing w:before="240" w:after="0" w:line="360" w:lineRule="auto"/>
        <w:ind w:firstLine="567"/>
        <w:jc w:val="both"/>
        <w:rPr>
          <w:rFonts w:ascii="Arial" w:hAnsi="Arial" w:cs="Arial"/>
          <w:sz w:val="26"/>
          <w:szCs w:val="26"/>
        </w:rPr>
      </w:pPr>
      <w:r w:rsidRPr="00673227">
        <w:rPr>
          <w:rFonts w:ascii="Arial" w:hAnsi="Arial" w:cs="Arial"/>
          <w:b/>
          <w:sz w:val="26"/>
          <w:szCs w:val="26"/>
        </w:rPr>
        <w:lastRenderedPageBreak/>
        <w:t xml:space="preserve">QUINTO. </w:t>
      </w:r>
      <w:r w:rsidRPr="00673227">
        <w:rPr>
          <w:rFonts w:ascii="Arial" w:hAnsi="Arial" w:cs="Arial"/>
          <w:sz w:val="26"/>
          <w:szCs w:val="26"/>
        </w:rPr>
        <w:t xml:space="preserve">El actor </w:t>
      </w:r>
      <w:r w:rsidRPr="00673227">
        <w:rPr>
          <w:rFonts w:ascii="Arial" w:hAnsi="Arial" w:cs="Arial"/>
          <w:sz w:val="27"/>
          <w:szCs w:val="27"/>
        </w:rPr>
        <w:t>**********</w:t>
      </w:r>
      <w:r w:rsidRPr="00673227">
        <w:rPr>
          <w:rFonts w:ascii="Arial" w:hAnsi="Arial" w:cs="Arial"/>
          <w:sz w:val="26"/>
          <w:szCs w:val="26"/>
        </w:rPr>
        <w:t xml:space="preserve">, demandó la nulidad del acta de infracción folio </w:t>
      </w:r>
      <w:r w:rsidRPr="00673227">
        <w:rPr>
          <w:rFonts w:ascii="Arial" w:hAnsi="Arial" w:cs="Arial"/>
          <w:sz w:val="27"/>
          <w:szCs w:val="27"/>
        </w:rPr>
        <w:t>**********</w:t>
      </w:r>
      <w:r w:rsidRPr="00673227">
        <w:rPr>
          <w:rFonts w:ascii="Arial" w:hAnsi="Arial" w:cs="Arial"/>
          <w:sz w:val="26"/>
          <w:szCs w:val="26"/>
        </w:rPr>
        <w:t xml:space="preserve"> de trece de febrero de dos mil veinte, emitida por el Policía Vial con número estadístico </w:t>
      </w:r>
      <w:r w:rsidRPr="00673227">
        <w:rPr>
          <w:rFonts w:ascii="Arial" w:hAnsi="Arial" w:cs="Arial"/>
          <w:sz w:val="27"/>
          <w:szCs w:val="27"/>
        </w:rPr>
        <w:t>**********</w:t>
      </w:r>
      <w:r w:rsidRPr="00673227">
        <w:rPr>
          <w:rFonts w:ascii="Arial" w:hAnsi="Arial" w:cs="Arial"/>
          <w:sz w:val="26"/>
          <w:szCs w:val="26"/>
        </w:rPr>
        <w:t xml:space="preserve"> adscrito a la Dirección General de la Policía Vial Estatal, Dirección de Tránsito de la Secretaría de Seguridad Pública del Estado de Oaxaca; al considerar en su concepto de impugnación marcado como segundo que carece de la debidamente fundamentación y motivación; porque su emisora, omitió precisar las circunstancias en que ocurrieron los hechos, al no haber motivado </w:t>
      </w:r>
      <w:proofErr w:type="spellStart"/>
      <w:r w:rsidRPr="00673227">
        <w:rPr>
          <w:rFonts w:ascii="Arial" w:hAnsi="Arial" w:cs="Arial"/>
          <w:sz w:val="26"/>
          <w:szCs w:val="26"/>
        </w:rPr>
        <w:t>el porqué</w:t>
      </w:r>
      <w:proofErr w:type="spellEnd"/>
      <w:r w:rsidRPr="00673227">
        <w:rPr>
          <w:rFonts w:ascii="Arial" w:hAnsi="Arial" w:cs="Arial"/>
          <w:sz w:val="26"/>
          <w:szCs w:val="26"/>
        </w:rPr>
        <w:t xml:space="preserve"> levantó la infracción, ni señaló las circunstancias en que supuestamente se dio la violación al Reglamento de la Ley de Tránsito del Estado de Oaxaca.- - - - - - - - - - - - - - - - - - - - - - - - - - - - - - - - - - - - - </w:t>
      </w:r>
      <w:r>
        <w:rPr>
          <w:rFonts w:ascii="Arial" w:hAnsi="Arial" w:cs="Arial"/>
          <w:sz w:val="26"/>
          <w:szCs w:val="26"/>
        </w:rPr>
        <w:t>- - -</w:t>
      </w:r>
    </w:p>
    <w:p w14:paraId="42FF3146" w14:textId="77777777" w:rsidR="00673227" w:rsidRPr="00673227" w:rsidRDefault="00673227" w:rsidP="00673227">
      <w:pPr>
        <w:spacing w:before="240" w:after="0" w:line="360" w:lineRule="auto"/>
        <w:ind w:firstLine="567"/>
        <w:jc w:val="both"/>
        <w:rPr>
          <w:rFonts w:ascii="Arial" w:hAnsi="Arial" w:cs="Arial"/>
          <w:sz w:val="26"/>
          <w:szCs w:val="26"/>
        </w:rPr>
      </w:pPr>
      <w:r w:rsidRPr="00673227">
        <w:rPr>
          <w:rFonts w:ascii="Arial" w:hAnsi="Arial" w:cs="Arial"/>
          <w:sz w:val="26"/>
          <w:szCs w:val="26"/>
        </w:rPr>
        <w:t xml:space="preserve">Al habérsele tenido a la demandada emisora del acta de infracción impugnada, contestando la demanda de nulidad en sentido afirmativo, no se analizan las manifestaciones que realiza al respecto, por haber </w:t>
      </w:r>
      <w:proofErr w:type="spellStart"/>
      <w:r w:rsidRPr="00673227">
        <w:rPr>
          <w:rFonts w:ascii="Arial" w:hAnsi="Arial" w:cs="Arial"/>
          <w:sz w:val="26"/>
          <w:szCs w:val="26"/>
        </w:rPr>
        <w:t>precluído</w:t>
      </w:r>
      <w:proofErr w:type="spellEnd"/>
      <w:r w:rsidRPr="00673227">
        <w:rPr>
          <w:rFonts w:ascii="Arial" w:hAnsi="Arial" w:cs="Arial"/>
          <w:sz w:val="26"/>
          <w:szCs w:val="26"/>
        </w:rPr>
        <w:t xml:space="preserve"> su </w:t>
      </w:r>
      <w:proofErr w:type="gramStart"/>
      <w:r w:rsidRPr="00673227">
        <w:rPr>
          <w:rFonts w:ascii="Arial" w:hAnsi="Arial" w:cs="Arial"/>
          <w:sz w:val="26"/>
          <w:szCs w:val="26"/>
        </w:rPr>
        <w:t>derecho.-</w:t>
      </w:r>
      <w:proofErr w:type="gramEnd"/>
      <w:r w:rsidRPr="00673227">
        <w:rPr>
          <w:rFonts w:ascii="Arial" w:hAnsi="Arial" w:cs="Arial"/>
          <w:sz w:val="26"/>
          <w:szCs w:val="26"/>
        </w:rPr>
        <w:t xml:space="preserve"> - - - - - - - - - - - - - - - - - - - - - - - - - - - - - - - - - - - - - </w:t>
      </w:r>
    </w:p>
    <w:p w14:paraId="53121D99" w14:textId="77777777" w:rsidR="00673227" w:rsidRPr="00673227" w:rsidRDefault="00673227" w:rsidP="00673227">
      <w:pPr>
        <w:spacing w:before="240" w:after="0" w:line="360" w:lineRule="auto"/>
        <w:ind w:firstLine="567"/>
        <w:jc w:val="both"/>
        <w:rPr>
          <w:rFonts w:ascii="Arial" w:hAnsi="Arial" w:cs="Arial"/>
          <w:sz w:val="26"/>
          <w:szCs w:val="26"/>
        </w:rPr>
      </w:pPr>
      <w:r w:rsidRPr="00673227">
        <w:rPr>
          <w:rFonts w:ascii="Arial" w:hAnsi="Arial" w:cs="Arial"/>
          <w:sz w:val="26"/>
          <w:szCs w:val="26"/>
        </w:rPr>
        <w:t xml:space="preserve">Del análisis al acta de infracción impugnada folio </w:t>
      </w:r>
      <w:r w:rsidRPr="00673227">
        <w:rPr>
          <w:rFonts w:ascii="Arial" w:hAnsi="Arial" w:cs="Arial"/>
          <w:sz w:val="27"/>
          <w:szCs w:val="27"/>
        </w:rPr>
        <w:t>**********</w:t>
      </w:r>
      <w:r w:rsidRPr="00673227">
        <w:rPr>
          <w:rFonts w:ascii="Arial" w:hAnsi="Arial" w:cs="Arial"/>
          <w:sz w:val="26"/>
          <w:szCs w:val="26"/>
        </w:rPr>
        <w:t xml:space="preserve"> de trece de febrero de dos mil veinte, agregada a folio (18 del expediente) a la que se le concede pleno valor probatorio conforme lo dispuesto por el artículo 203 fracción I</w:t>
      </w:r>
      <w:r w:rsidRPr="00673227">
        <w:rPr>
          <w:rStyle w:val="Refdenotaalpie"/>
          <w:rFonts w:ascii="Arial" w:hAnsi="Arial" w:cs="Arial"/>
          <w:sz w:val="26"/>
          <w:szCs w:val="26"/>
        </w:rPr>
        <w:footnoteReference w:id="3"/>
      </w:r>
      <w:r w:rsidRPr="00673227">
        <w:rPr>
          <w:rFonts w:ascii="Arial" w:hAnsi="Arial" w:cs="Arial"/>
          <w:sz w:val="26"/>
          <w:szCs w:val="26"/>
        </w:rPr>
        <w:t xml:space="preserve"> de la Ley de Procedimiento y Justicia Administrativa para el Estado de Oaxaca, al ser un documento público, emitido por funcionario público en el uso de sus facultades; documental de la que se </w:t>
      </w:r>
      <w:proofErr w:type="gramStart"/>
      <w:r w:rsidRPr="00673227">
        <w:rPr>
          <w:rFonts w:ascii="Arial" w:hAnsi="Arial" w:cs="Arial"/>
          <w:sz w:val="26"/>
          <w:szCs w:val="26"/>
        </w:rPr>
        <w:t>advierte:-</w:t>
      </w:r>
      <w:proofErr w:type="gramEnd"/>
      <w:r w:rsidRPr="00673227">
        <w:rPr>
          <w:rFonts w:ascii="Arial" w:hAnsi="Arial" w:cs="Arial"/>
          <w:sz w:val="26"/>
          <w:szCs w:val="26"/>
        </w:rPr>
        <w:t xml:space="preserve"> - - </w:t>
      </w:r>
    </w:p>
    <w:p w14:paraId="7906683F" w14:textId="77777777" w:rsidR="00673227" w:rsidRPr="00673227" w:rsidRDefault="00673227" w:rsidP="00673227">
      <w:pPr>
        <w:spacing w:before="240" w:after="0" w:line="360" w:lineRule="auto"/>
        <w:ind w:firstLine="567"/>
        <w:jc w:val="both"/>
        <w:rPr>
          <w:rFonts w:ascii="Arial" w:hAnsi="Arial" w:cs="Arial"/>
          <w:bCs/>
          <w:sz w:val="24"/>
          <w:szCs w:val="24"/>
        </w:rPr>
      </w:pPr>
      <w:r w:rsidRPr="00673227">
        <w:rPr>
          <w:rFonts w:ascii="Arial" w:hAnsi="Arial" w:cs="Arial"/>
          <w:sz w:val="26"/>
          <w:szCs w:val="26"/>
        </w:rPr>
        <w:t xml:space="preserve">Que su emisora no fundó y motivó debidamente su acto; al omitir realizar el señalamiento del motivo de la detención del vehículo y de la infracción; indicando únicamente en </w:t>
      </w:r>
      <w:r w:rsidRPr="00673227">
        <w:rPr>
          <w:rFonts w:ascii="Arial" w:hAnsi="Arial" w:cs="Arial"/>
          <w:bCs/>
          <w:sz w:val="26"/>
          <w:szCs w:val="26"/>
        </w:rPr>
        <w:t xml:space="preserve">el apartado de observaciones </w:t>
      </w:r>
      <w:r w:rsidRPr="00673227">
        <w:rPr>
          <w:rFonts w:ascii="Arial" w:hAnsi="Arial" w:cs="Arial"/>
          <w:bCs/>
          <w:sz w:val="24"/>
          <w:szCs w:val="24"/>
        </w:rPr>
        <w:t>“</w:t>
      </w:r>
      <w:r w:rsidRPr="00673227">
        <w:rPr>
          <w:rFonts w:ascii="Arial" w:hAnsi="Arial" w:cs="Arial"/>
          <w:bCs/>
          <w:i/>
        </w:rPr>
        <w:t>Infringir art. 53 fracción 1 de la Ley de Tránsito Movilidad y Vialidad del estado de Oaxaca. Falta de caso</w:t>
      </w:r>
      <w:proofErr w:type="gramStart"/>
      <w:r w:rsidRPr="00673227">
        <w:rPr>
          <w:rFonts w:ascii="Arial" w:hAnsi="Arial" w:cs="Arial"/>
          <w:bCs/>
          <w:sz w:val="24"/>
          <w:szCs w:val="24"/>
        </w:rPr>
        <w:t>”.-</w:t>
      </w:r>
      <w:proofErr w:type="gramEnd"/>
      <w:r w:rsidRPr="00673227">
        <w:rPr>
          <w:rFonts w:ascii="Arial" w:hAnsi="Arial" w:cs="Arial"/>
          <w:bCs/>
          <w:sz w:val="24"/>
          <w:szCs w:val="24"/>
        </w:rPr>
        <w:t xml:space="preserve"> - - - - - - - - - - - - - - - - - - - - - - - - - - - - - - - - - - - - - - - - - - - - - - - - - - - </w:t>
      </w:r>
    </w:p>
    <w:p w14:paraId="05DA27C9" w14:textId="77777777" w:rsidR="00673227" w:rsidRPr="00673227" w:rsidRDefault="00673227" w:rsidP="00673227">
      <w:pPr>
        <w:spacing w:before="240" w:after="0" w:line="360" w:lineRule="auto"/>
        <w:ind w:firstLine="567"/>
        <w:jc w:val="both"/>
        <w:rPr>
          <w:rFonts w:ascii="Arial" w:hAnsi="Arial" w:cs="Arial"/>
          <w:bCs/>
          <w:sz w:val="26"/>
          <w:szCs w:val="26"/>
        </w:rPr>
      </w:pPr>
      <w:r w:rsidRPr="00673227">
        <w:rPr>
          <w:rFonts w:ascii="Arial" w:hAnsi="Arial" w:cs="Arial"/>
          <w:bCs/>
          <w:sz w:val="26"/>
          <w:szCs w:val="26"/>
        </w:rPr>
        <w:lastRenderedPageBreak/>
        <w:t>Lo anteriormente precisado, es lo que evidencia la falta de la debida fundamentación y motivación del acta impugnada; porque sólo se concretó a citar un precepto legal, sin exponer las razones de la emisión de su acto; esto es, a señalar de manera pormenorizada y detallada, cómo es que se percató de que el conductor no utilizaba el casco de seguridad, como lo dispone el artículo 53 fracción I</w:t>
      </w:r>
      <w:r w:rsidRPr="00673227">
        <w:rPr>
          <w:rStyle w:val="Refdenotaalpie"/>
          <w:rFonts w:ascii="Arial" w:hAnsi="Arial" w:cs="Arial"/>
          <w:bCs/>
          <w:sz w:val="26"/>
          <w:szCs w:val="26"/>
        </w:rPr>
        <w:footnoteReference w:id="4"/>
      </w:r>
      <w:r w:rsidRPr="00673227">
        <w:rPr>
          <w:rFonts w:ascii="Arial" w:hAnsi="Arial" w:cs="Arial"/>
          <w:bCs/>
          <w:sz w:val="26"/>
          <w:szCs w:val="26"/>
        </w:rPr>
        <w:t xml:space="preserve"> de la Ley de Tránsito, Movilidad y Vialidad del Estado de Oaxaca, que cito; soslayando de este modo la demandada circunstanciar el acta de infracción, al no exponer cómo la falta cometida por el aquí actor, encuadraba en el supuesto indicado anteriormente.- - - - </w:t>
      </w:r>
    </w:p>
    <w:p w14:paraId="1D34F6E7" w14:textId="58860EF8" w:rsidR="00673227" w:rsidRPr="00673227" w:rsidRDefault="00673227" w:rsidP="00673227">
      <w:pPr>
        <w:spacing w:before="240" w:after="0" w:line="360" w:lineRule="auto"/>
        <w:ind w:firstLine="709"/>
        <w:jc w:val="both"/>
        <w:rPr>
          <w:rFonts w:ascii="Arial" w:hAnsi="Arial" w:cs="Arial"/>
          <w:bCs/>
          <w:sz w:val="26"/>
          <w:szCs w:val="26"/>
        </w:rPr>
      </w:pPr>
      <w:r w:rsidRPr="00673227">
        <w:rPr>
          <w:rFonts w:ascii="Arial" w:hAnsi="Arial" w:cs="Arial"/>
          <w:bCs/>
          <w:sz w:val="26"/>
          <w:szCs w:val="26"/>
        </w:rPr>
        <w:t xml:space="preserve">Es por ello, que el acta de infracción de tránsito folio </w:t>
      </w:r>
      <w:r w:rsidRPr="00673227">
        <w:rPr>
          <w:rFonts w:ascii="Arial" w:hAnsi="Arial" w:cs="Arial"/>
          <w:sz w:val="27"/>
          <w:szCs w:val="27"/>
        </w:rPr>
        <w:t>**********</w:t>
      </w:r>
      <w:r w:rsidRPr="00673227">
        <w:rPr>
          <w:rFonts w:ascii="Arial" w:hAnsi="Arial" w:cs="Arial"/>
          <w:bCs/>
          <w:sz w:val="26"/>
          <w:szCs w:val="26"/>
        </w:rPr>
        <w:t xml:space="preserve"> de trece de febrero de dos mil veinte, incumple con lo estatuido por el artículo 17 fracción V</w:t>
      </w:r>
      <w:r w:rsidRPr="00673227">
        <w:rPr>
          <w:rStyle w:val="Refdenotaalpie"/>
          <w:rFonts w:ascii="Arial" w:hAnsi="Arial" w:cs="Arial"/>
          <w:bCs/>
          <w:sz w:val="26"/>
          <w:szCs w:val="26"/>
        </w:rPr>
        <w:footnoteReference w:id="5"/>
      </w:r>
      <w:r w:rsidRPr="00673227">
        <w:rPr>
          <w:rFonts w:ascii="Arial" w:hAnsi="Arial" w:cs="Arial"/>
          <w:bCs/>
          <w:sz w:val="26"/>
          <w:szCs w:val="26"/>
        </w:rPr>
        <w:t xml:space="preserve"> de la Ley de Procedimiento y Justicia Administrativa para el Estado de Oaxaca, porque el policía vial fue omiso en referir de manera clara y circunstanciada la razón por la que determinó levantar el acta de infracción e imponer la multa; esto es, explicar las razones especiales, circunstancias específicas o causas particulares que llevaron a la enjuiciada a determinar la conducta violatoria, así como adecuar tales argumentos a los preceptos legales que citó, para así cumplir con los requisitos previstos en el artículo recién invocado.- - - - - - - - - - - - - - - - - </w:t>
      </w:r>
    </w:p>
    <w:p w14:paraId="13F0CE31" w14:textId="77777777" w:rsidR="00673227" w:rsidRPr="00673227" w:rsidRDefault="00673227" w:rsidP="00673227">
      <w:pPr>
        <w:spacing w:before="240" w:after="0" w:line="360" w:lineRule="auto"/>
        <w:ind w:firstLine="709"/>
        <w:jc w:val="both"/>
        <w:rPr>
          <w:rFonts w:ascii="Arial" w:hAnsi="Arial" w:cs="Arial"/>
          <w:sz w:val="26"/>
          <w:szCs w:val="26"/>
        </w:rPr>
      </w:pPr>
      <w:r w:rsidRPr="00673227">
        <w:rPr>
          <w:rFonts w:ascii="Arial" w:hAnsi="Arial" w:cs="Arial"/>
          <w:bCs/>
          <w:sz w:val="26"/>
          <w:szCs w:val="26"/>
        </w:rPr>
        <w:t xml:space="preserve">Tienen aplicación a la presente resolución las jurisprudencias </w:t>
      </w:r>
      <w:r w:rsidRPr="00673227">
        <w:rPr>
          <w:rFonts w:ascii="Arial" w:hAnsi="Arial" w:cs="Arial"/>
          <w:sz w:val="26"/>
          <w:szCs w:val="26"/>
        </w:rPr>
        <w:t xml:space="preserve">V.2o. J/32 y I.6o.C J/52, emitidas por el Segundo Tribunal Colegiado del Quinto Circuito y </w:t>
      </w:r>
      <w:r w:rsidRPr="00673227">
        <w:rPr>
          <w:rFonts w:ascii="Arial" w:hAnsi="Arial" w:cs="Arial"/>
          <w:sz w:val="24"/>
          <w:szCs w:val="24"/>
        </w:rPr>
        <w:t xml:space="preserve">Sexto Tribunal Colegiado en materia civil del Primer Circuito, de la </w:t>
      </w:r>
      <w:r w:rsidRPr="00673227">
        <w:rPr>
          <w:rFonts w:ascii="Arial" w:hAnsi="Arial" w:cs="Arial"/>
          <w:sz w:val="26"/>
          <w:szCs w:val="26"/>
        </w:rPr>
        <w:t xml:space="preserve">octava y novena épocas, publicadas en la Gaceta del Semanario Judicial </w:t>
      </w:r>
      <w:r w:rsidRPr="00673227">
        <w:rPr>
          <w:rFonts w:ascii="Arial" w:hAnsi="Arial" w:cs="Arial"/>
          <w:sz w:val="26"/>
          <w:szCs w:val="26"/>
        </w:rPr>
        <w:lastRenderedPageBreak/>
        <w:t xml:space="preserve">de la Federación, en las páginas 49 y 2127, la primera en el número 54 de junio de 1992, y la segunda en el </w:t>
      </w:r>
      <w:r w:rsidRPr="00673227">
        <w:rPr>
          <w:rFonts w:ascii="Arial" w:hAnsi="Arial" w:cs="Arial"/>
          <w:sz w:val="24"/>
          <w:szCs w:val="24"/>
        </w:rPr>
        <w:t xml:space="preserve">Tomo XXV de enero de 2007, de </w:t>
      </w:r>
      <w:r w:rsidRPr="00673227">
        <w:rPr>
          <w:rFonts w:ascii="Arial" w:hAnsi="Arial" w:cs="Arial"/>
          <w:sz w:val="26"/>
          <w:szCs w:val="26"/>
        </w:rPr>
        <w:t xml:space="preserve">rubro y texto siguientes:- - - - - - - - - - - - - - - - - - - - - - - - - - - - - - - - - - - - - - - - </w:t>
      </w:r>
    </w:p>
    <w:p w14:paraId="1822F237" w14:textId="77777777" w:rsidR="00673227" w:rsidRPr="00673227" w:rsidRDefault="00673227" w:rsidP="00673227">
      <w:pPr>
        <w:spacing w:before="240" w:after="0" w:line="360" w:lineRule="auto"/>
        <w:ind w:left="851" w:right="616"/>
        <w:jc w:val="both"/>
        <w:rPr>
          <w:rFonts w:ascii="Arial" w:hAnsi="Arial" w:cs="Arial"/>
          <w:i/>
          <w:sz w:val="24"/>
          <w:szCs w:val="24"/>
        </w:rPr>
      </w:pPr>
      <w:r w:rsidRPr="00673227">
        <w:rPr>
          <w:rFonts w:ascii="Arial" w:hAnsi="Arial" w:cs="Arial"/>
          <w:i/>
          <w:sz w:val="26"/>
          <w:szCs w:val="26"/>
        </w:rPr>
        <w:t>“</w:t>
      </w:r>
      <w:r w:rsidRPr="00673227">
        <w:rPr>
          <w:rFonts w:ascii="Arial" w:hAnsi="Arial" w:cs="Arial"/>
          <w:b/>
          <w:i/>
          <w:sz w:val="24"/>
          <w:szCs w:val="24"/>
        </w:rPr>
        <w:t>FUNDAMENTACIÓN Y MOTIVACIÓN</w:t>
      </w:r>
      <w:r w:rsidRPr="00673227">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0FB2D53E" w14:textId="77777777" w:rsidR="00673227" w:rsidRPr="00673227" w:rsidRDefault="00673227" w:rsidP="00673227">
      <w:pPr>
        <w:spacing w:before="240" w:after="0" w:line="360" w:lineRule="auto"/>
        <w:ind w:left="851" w:right="618"/>
        <w:jc w:val="both"/>
        <w:rPr>
          <w:rFonts w:ascii="Arial" w:hAnsi="Arial" w:cs="Arial"/>
          <w:i/>
        </w:rPr>
      </w:pPr>
      <w:r w:rsidRPr="00673227">
        <w:rPr>
          <w:rFonts w:ascii="Arial" w:hAnsi="Arial" w:cs="Arial"/>
          <w:i/>
          <w:sz w:val="26"/>
          <w:szCs w:val="26"/>
        </w:rPr>
        <w:t>“</w:t>
      </w:r>
      <w:r w:rsidRPr="00673227">
        <w:rPr>
          <w:rFonts w:ascii="Arial" w:hAnsi="Arial" w:cs="Arial"/>
          <w:b/>
          <w:i/>
          <w:sz w:val="24"/>
          <w:szCs w:val="24"/>
        </w:rPr>
        <w:t>FUNDAMENTACIÓN Y MOTIVACIÓN. SU DISTINCIÓN ENTRE SU FALTA Y CUANDO ES INDEBIDA</w:t>
      </w:r>
      <w:r w:rsidRPr="00673227">
        <w:rPr>
          <w:rFonts w:ascii="Arial" w:hAnsi="Arial" w:cs="Arial"/>
          <w:i/>
          <w:sz w:val="24"/>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673227">
        <w:rPr>
          <w:rFonts w:ascii="Arial" w:hAnsi="Arial" w:cs="Arial"/>
          <w:i/>
        </w:rPr>
        <w:t>”</w:t>
      </w:r>
    </w:p>
    <w:p w14:paraId="5AAB53E9" w14:textId="29F9331C" w:rsidR="00673227" w:rsidRPr="00673227" w:rsidRDefault="00673227" w:rsidP="00673227">
      <w:pPr>
        <w:spacing w:before="240" w:after="0" w:line="360" w:lineRule="auto"/>
        <w:ind w:firstLine="567"/>
        <w:jc w:val="both"/>
        <w:rPr>
          <w:rFonts w:ascii="Arial" w:hAnsi="Arial" w:cs="Arial"/>
          <w:bCs/>
          <w:sz w:val="26"/>
          <w:szCs w:val="26"/>
        </w:rPr>
      </w:pPr>
      <w:r w:rsidRPr="00673227">
        <w:rPr>
          <w:rFonts w:ascii="Arial" w:hAnsi="Arial" w:cs="Arial"/>
          <w:bCs/>
          <w:sz w:val="26"/>
          <w:szCs w:val="26"/>
        </w:rPr>
        <w:t xml:space="preserve">Por estas razones, se declara la </w:t>
      </w:r>
      <w:r w:rsidRPr="00673227">
        <w:rPr>
          <w:rFonts w:ascii="Arial" w:hAnsi="Arial" w:cs="Arial"/>
          <w:b/>
          <w:bCs/>
          <w:sz w:val="26"/>
          <w:szCs w:val="26"/>
        </w:rPr>
        <w:t>NULIDAD LISA Y LLANA</w:t>
      </w:r>
      <w:r w:rsidRPr="00673227">
        <w:rPr>
          <w:rFonts w:ascii="Arial" w:hAnsi="Arial" w:cs="Arial"/>
          <w:bCs/>
          <w:sz w:val="26"/>
          <w:szCs w:val="26"/>
        </w:rPr>
        <w:t xml:space="preserve"> del acta de infracción de tránsito folio </w:t>
      </w:r>
      <w:r w:rsidRPr="00673227">
        <w:rPr>
          <w:rFonts w:ascii="Arial" w:hAnsi="Arial" w:cs="Arial"/>
          <w:sz w:val="27"/>
          <w:szCs w:val="27"/>
        </w:rPr>
        <w:t>**********</w:t>
      </w:r>
      <w:r w:rsidRPr="00673227">
        <w:rPr>
          <w:rFonts w:ascii="Arial" w:hAnsi="Arial" w:cs="Arial"/>
          <w:bCs/>
          <w:sz w:val="26"/>
          <w:szCs w:val="26"/>
        </w:rPr>
        <w:t xml:space="preserve"> de trece de febrero de dos mil veinte, así como nulos los actos posteriores que se hayan realizado como consecuencia de la misma; por tanto, y para estar en condiciones de </w:t>
      </w:r>
      <w:r w:rsidRPr="00673227">
        <w:rPr>
          <w:rFonts w:ascii="Arial" w:hAnsi="Arial" w:cs="Arial"/>
          <w:bCs/>
          <w:sz w:val="26"/>
          <w:szCs w:val="26"/>
        </w:rPr>
        <w:lastRenderedPageBreak/>
        <w:t xml:space="preserve">restituir al administrado en el pleno goce de sus derechos afectados; </w:t>
      </w:r>
      <w:r w:rsidRPr="00673227">
        <w:rPr>
          <w:rFonts w:ascii="Arial" w:hAnsi="Arial" w:cs="Arial"/>
          <w:b/>
          <w:bCs/>
          <w:sz w:val="26"/>
          <w:szCs w:val="26"/>
        </w:rPr>
        <w:t>se ordena</w:t>
      </w:r>
      <w:r w:rsidRPr="00673227">
        <w:rPr>
          <w:rFonts w:ascii="Arial" w:hAnsi="Arial" w:cs="Arial"/>
          <w:bCs/>
          <w:sz w:val="26"/>
          <w:szCs w:val="26"/>
        </w:rPr>
        <w:t xml:space="preserve"> al </w:t>
      </w:r>
      <w:r w:rsidRPr="00673227">
        <w:rPr>
          <w:rFonts w:ascii="Arial" w:hAnsi="Arial" w:cs="Arial"/>
          <w:sz w:val="26"/>
          <w:szCs w:val="26"/>
        </w:rPr>
        <w:t xml:space="preserve">Policía Vial con número estadístico </w:t>
      </w:r>
      <w:r w:rsidRPr="00673227">
        <w:rPr>
          <w:rFonts w:ascii="Arial" w:hAnsi="Arial" w:cs="Arial"/>
          <w:sz w:val="27"/>
          <w:szCs w:val="27"/>
        </w:rPr>
        <w:t>**********</w:t>
      </w:r>
      <w:r w:rsidRPr="00673227">
        <w:rPr>
          <w:rFonts w:ascii="Arial" w:hAnsi="Arial" w:cs="Arial"/>
          <w:sz w:val="26"/>
          <w:szCs w:val="26"/>
        </w:rPr>
        <w:t xml:space="preserve"> adscrito a la Dirección General de la Policía Vial Estatal, Dirección de Tránsito de la Secretaría de Seguridad Pública del Estado de Oaxaca; </w:t>
      </w:r>
      <w:r w:rsidRPr="00673227">
        <w:rPr>
          <w:rFonts w:ascii="Arial" w:hAnsi="Arial" w:cs="Arial"/>
          <w:bCs/>
          <w:sz w:val="26"/>
          <w:szCs w:val="26"/>
        </w:rPr>
        <w:t xml:space="preserve">proceda a la cancelación de la citada acta de infracción, del sistema correspondiente.- </w:t>
      </w:r>
    </w:p>
    <w:p w14:paraId="79BEE7CF" w14:textId="77777777" w:rsidR="00673227" w:rsidRPr="00673227" w:rsidRDefault="00673227" w:rsidP="00673227">
      <w:pPr>
        <w:spacing w:before="240" w:after="0" w:line="360" w:lineRule="auto"/>
        <w:ind w:firstLine="709"/>
        <w:jc w:val="both"/>
        <w:rPr>
          <w:sz w:val="26"/>
          <w:szCs w:val="26"/>
        </w:rPr>
      </w:pPr>
      <w:r w:rsidRPr="00673227">
        <w:rPr>
          <w:rFonts w:ascii="Arial" w:hAnsi="Arial" w:cs="Arial"/>
          <w:bCs/>
          <w:sz w:val="26"/>
          <w:szCs w:val="26"/>
        </w:rPr>
        <w:t>Al respecto 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p>
    <w:p w14:paraId="2BCFEC0F" w14:textId="77777777" w:rsidR="00673227" w:rsidRPr="00673227" w:rsidRDefault="00673227" w:rsidP="00673227">
      <w:pPr>
        <w:spacing w:before="240" w:after="0" w:line="360" w:lineRule="auto"/>
        <w:ind w:left="851" w:right="618"/>
        <w:jc w:val="both"/>
        <w:rPr>
          <w:rFonts w:ascii="Arial" w:hAnsi="Arial" w:cs="Arial"/>
          <w:b/>
          <w:bCs/>
          <w:sz w:val="24"/>
          <w:szCs w:val="24"/>
        </w:rPr>
      </w:pPr>
      <w:r w:rsidRPr="00673227">
        <w:rPr>
          <w:rFonts w:ascii="Arial" w:hAnsi="Arial" w:cs="Arial"/>
          <w:i/>
          <w:sz w:val="26"/>
          <w:szCs w:val="26"/>
        </w:rPr>
        <w:t>“</w:t>
      </w:r>
      <w:r w:rsidRPr="00673227">
        <w:rPr>
          <w:rFonts w:ascii="Arial" w:hAnsi="Arial" w:cs="Arial"/>
          <w:b/>
          <w:i/>
          <w:sz w:val="24"/>
          <w:szCs w:val="24"/>
        </w:rPr>
        <w:t>NULIDAD. REGLAS PARA SU DETERMINACIÓN EN EL JUICIO CONTENCIOSO ADMINISTRATIVO EN EL DISTRITO FEDERAL</w:t>
      </w:r>
      <w:r w:rsidRPr="00673227">
        <w:rPr>
          <w:rFonts w:ascii="Arial" w:hAnsi="Arial" w:cs="Arial"/>
          <w:i/>
          <w:sz w:val="24"/>
          <w:szCs w:val="24"/>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w:t>
      </w:r>
      <w:r w:rsidRPr="00673227">
        <w:rPr>
          <w:rFonts w:ascii="Arial" w:hAnsi="Arial" w:cs="Arial"/>
          <w:i/>
          <w:sz w:val="24"/>
          <w:szCs w:val="24"/>
        </w:rPr>
        <w:lastRenderedPageBreak/>
        <w:t>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r w:rsidRPr="00673227">
        <w:rPr>
          <w:rFonts w:ascii="Arial" w:hAnsi="Arial" w:cs="Arial"/>
          <w:i/>
          <w:sz w:val="26"/>
          <w:szCs w:val="26"/>
        </w:rPr>
        <w:t>”</w:t>
      </w:r>
    </w:p>
    <w:p w14:paraId="629FB8AA" w14:textId="77777777" w:rsidR="00673227" w:rsidRPr="00673227" w:rsidRDefault="00673227" w:rsidP="00673227">
      <w:pPr>
        <w:spacing w:before="240" w:after="0" w:line="360" w:lineRule="auto"/>
        <w:ind w:right="49" w:firstLine="708"/>
        <w:jc w:val="both"/>
        <w:rPr>
          <w:rFonts w:ascii="Arial" w:hAnsi="Arial" w:cs="Arial"/>
          <w:sz w:val="26"/>
          <w:szCs w:val="26"/>
        </w:rPr>
      </w:pPr>
      <w:r w:rsidRPr="00673227">
        <w:rPr>
          <w:rFonts w:ascii="Arial" w:hAnsi="Arial" w:cs="Arial"/>
          <w:sz w:val="26"/>
          <w:szCs w:val="26"/>
        </w:rPr>
        <w:t xml:space="preserve">Por lo expuesto y con fundamento en los artículos 207, 208 fracción II y 209 de Ley de Procedimiento y Justicia Administrativa para el Estado de Oaxaca, se; - - - - - - - - - - - - - - - - - - - - - - - - - - - - - - - - - - - - - - - - - - </w:t>
      </w:r>
    </w:p>
    <w:p w14:paraId="247C3AF6" w14:textId="77777777" w:rsidR="00673227" w:rsidRPr="00673227" w:rsidRDefault="00673227" w:rsidP="00673227">
      <w:pPr>
        <w:spacing w:before="240" w:after="0" w:line="360" w:lineRule="auto"/>
        <w:ind w:right="49" w:firstLine="708"/>
        <w:jc w:val="center"/>
        <w:rPr>
          <w:rFonts w:ascii="Arial" w:hAnsi="Arial" w:cs="Arial"/>
          <w:b/>
          <w:sz w:val="26"/>
          <w:szCs w:val="26"/>
        </w:rPr>
      </w:pPr>
      <w:r w:rsidRPr="00673227">
        <w:rPr>
          <w:rFonts w:ascii="Arial" w:hAnsi="Arial" w:cs="Arial"/>
          <w:b/>
          <w:sz w:val="26"/>
          <w:szCs w:val="26"/>
        </w:rPr>
        <w:t>R E S U E L V E:</w:t>
      </w:r>
    </w:p>
    <w:p w14:paraId="4CEEA3BE" w14:textId="77777777" w:rsidR="00673227" w:rsidRPr="00673227" w:rsidRDefault="00673227" w:rsidP="00673227">
      <w:pPr>
        <w:spacing w:before="240" w:after="0" w:line="360" w:lineRule="auto"/>
        <w:ind w:right="49" w:firstLine="567"/>
        <w:jc w:val="both"/>
        <w:rPr>
          <w:rFonts w:ascii="Arial" w:hAnsi="Arial" w:cs="Arial"/>
          <w:sz w:val="26"/>
          <w:szCs w:val="26"/>
        </w:rPr>
      </w:pPr>
      <w:r w:rsidRPr="00673227">
        <w:rPr>
          <w:rFonts w:ascii="Arial" w:hAnsi="Arial" w:cs="Arial"/>
          <w:b/>
          <w:sz w:val="26"/>
          <w:szCs w:val="26"/>
        </w:rPr>
        <w:t>PRIMERO. -</w:t>
      </w:r>
      <w:r w:rsidRPr="00673227">
        <w:rPr>
          <w:rFonts w:ascii="Arial" w:hAnsi="Arial" w:cs="Arial"/>
          <w:sz w:val="26"/>
          <w:szCs w:val="26"/>
        </w:rPr>
        <w:t xml:space="preserve"> Esta Primera Sala Unitaria de este Tribunal de Justicia Administrativa para el Estado de Oaxaca, fue competente para conocer y resolver del presente asunto. - - - - - - - - - - - - - - - - - - - - - - - - - - - - - - - - </w:t>
      </w:r>
    </w:p>
    <w:p w14:paraId="7A0C8896" w14:textId="734B57C9" w:rsidR="00673227" w:rsidRPr="00673227" w:rsidRDefault="00673227" w:rsidP="00673227">
      <w:pPr>
        <w:spacing w:before="240" w:after="0" w:line="360" w:lineRule="auto"/>
        <w:ind w:right="49" w:firstLine="567"/>
        <w:jc w:val="both"/>
        <w:rPr>
          <w:rFonts w:ascii="Arial" w:hAnsi="Arial" w:cs="Arial"/>
          <w:sz w:val="26"/>
          <w:szCs w:val="26"/>
        </w:rPr>
      </w:pPr>
      <w:r w:rsidRPr="00673227">
        <w:rPr>
          <w:rFonts w:ascii="Arial" w:hAnsi="Arial" w:cs="Arial"/>
          <w:b/>
          <w:sz w:val="26"/>
          <w:szCs w:val="26"/>
        </w:rPr>
        <w:t>SEGUNDO. -</w:t>
      </w:r>
      <w:r w:rsidRPr="00673227">
        <w:rPr>
          <w:rFonts w:ascii="Arial" w:hAnsi="Arial" w:cs="Arial"/>
          <w:sz w:val="26"/>
          <w:szCs w:val="26"/>
        </w:rPr>
        <w:t xml:space="preserve"> La personalidad de las partes, quedó acreditada en autos. - - - - - - - - - - - - - - - - - - - - - - - - - - - - - - - - - - - - - - - - - - - - - - - - </w:t>
      </w:r>
    </w:p>
    <w:p w14:paraId="4DE0D728" w14:textId="77777777" w:rsidR="00673227" w:rsidRPr="00673227" w:rsidRDefault="00673227" w:rsidP="00673227">
      <w:pPr>
        <w:spacing w:before="240" w:after="0" w:line="360" w:lineRule="auto"/>
        <w:ind w:right="49" w:firstLine="708"/>
        <w:jc w:val="both"/>
        <w:rPr>
          <w:rFonts w:ascii="Arial" w:hAnsi="Arial" w:cs="Arial"/>
          <w:sz w:val="26"/>
          <w:szCs w:val="26"/>
        </w:rPr>
      </w:pPr>
      <w:r w:rsidRPr="00673227">
        <w:rPr>
          <w:rFonts w:ascii="Arial" w:hAnsi="Arial" w:cs="Arial"/>
          <w:b/>
          <w:sz w:val="26"/>
          <w:szCs w:val="26"/>
        </w:rPr>
        <w:t>TERCERO. -</w:t>
      </w:r>
      <w:r w:rsidRPr="00673227">
        <w:rPr>
          <w:rFonts w:ascii="Arial" w:hAnsi="Arial" w:cs="Arial"/>
          <w:sz w:val="26"/>
          <w:szCs w:val="26"/>
        </w:rPr>
        <w:t xml:space="preserve"> No se actualizaron causales de improcedencia y sobreseimiento en el presente asunto, por lo que </w:t>
      </w:r>
      <w:r w:rsidRPr="00673227">
        <w:rPr>
          <w:rFonts w:ascii="Arial" w:hAnsi="Arial" w:cs="Arial"/>
          <w:b/>
          <w:sz w:val="26"/>
          <w:szCs w:val="26"/>
        </w:rPr>
        <w:t>no se sobresee</w:t>
      </w:r>
      <w:r w:rsidRPr="00673227">
        <w:rPr>
          <w:rFonts w:ascii="Arial" w:hAnsi="Arial" w:cs="Arial"/>
          <w:sz w:val="26"/>
          <w:szCs w:val="26"/>
        </w:rPr>
        <w:t xml:space="preserve"> el juicio. </w:t>
      </w:r>
    </w:p>
    <w:p w14:paraId="45AAEC54" w14:textId="77777777" w:rsidR="00673227" w:rsidRPr="00673227" w:rsidRDefault="00673227" w:rsidP="00673227">
      <w:pPr>
        <w:spacing w:before="240" w:after="0" w:line="360" w:lineRule="auto"/>
        <w:ind w:right="49" w:firstLine="708"/>
        <w:jc w:val="both"/>
        <w:rPr>
          <w:rFonts w:ascii="Arial" w:hAnsi="Arial" w:cs="Arial"/>
          <w:sz w:val="26"/>
          <w:szCs w:val="26"/>
        </w:rPr>
      </w:pPr>
      <w:r w:rsidRPr="00673227">
        <w:rPr>
          <w:rFonts w:ascii="Arial" w:hAnsi="Arial" w:cs="Arial"/>
          <w:b/>
          <w:sz w:val="26"/>
          <w:szCs w:val="26"/>
        </w:rPr>
        <w:lastRenderedPageBreak/>
        <w:t xml:space="preserve">CUARTO. - </w:t>
      </w:r>
      <w:r w:rsidRPr="00673227">
        <w:rPr>
          <w:rFonts w:ascii="Arial" w:hAnsi="Arial" w:cs="Arial"/>
          <w:sz w:val="26"/>
          <w:szCs w:val="26"/>
        </w:rPr>
        <w:t xml:space="preserve">Se declara la </w:t>
      </w:r>
      <w:r w:rsidRPr="00673227">
        <w:rPr>
          <w:rFonts w:ascii="Arial" w:hAnsi="Arial" w:cs="Arial"/>
          <w:b/>
          <w:sz w:val="26"/>
          <w:szCs w:val="26"/>
        </w:rPr>
        <w:t>NULIDAD</w:t>
      </w:r>
      <w:r w:rsidRPr="00673227">
        <w:rPr>
          <w:rFonts w:ascii="Arial" w:hAnsi="Arial" w:cs="Arial"/>
          <w:sz w:val="26"/>
          <w:szCs w:val="26"/>
        </w:rPr>
        <w:t xml:space="preserve"> </w:t>
      </w:r>
      <w:r w:rsidRPr="00673227">
        <w:rPr>
          <w:rFonts w:ascii="Arial" w:hAnsi="Arial" w:cs="Arial"/>
          <w:b/>
          <w:sz w:val="26"/>
          <w:szCs w:val="26"/>
        </w:rPr>
        <w:t>LISA Y LLANA</w:t>
      </w:r>
      <w:r w:rsidRPr="00673227">
        <w:rPr>
          <w:rFonts w:ascii="Arial" w:hAnsi="Arial" w:cs="Arial"/>
          <w:sz w:val="26"/>
          <w:szCs w:val="26"/>
        </w:rPr>
        <w:t xml:space="preserve"> del acta de infracción de tránsito folio </w:t>
      </w:r>
      <w:r w:rsidRPr="00673227">
        <w:rPr>
          <w:rFonts w:ascii="Arial" w:hAnsi="Arial" w:cs="Arial"/>
          <w:sz w:val="27"/>
          <w:szCs w:val="27"/>
        </w:rPr>
        <w:t>**********</w:t>
      </w:r>
      <w:r w:rsidRPr="00673227">
        <w:rPr>
          <w:rFonts w:ascii="Arial" w:hAnsi="Arial" w:cs="Arial"/>
          <w:sz w:val="26"/>
          <w:szCs w:val="26"/>
        </w:rPr>
        <w:t xml:space="preserve"> </w:t>
      </w:r>
      <w:r w:rsidRPr="00673227">
        <w:rPr>
          <w:rFonts w:ascii="Arial" w:hAnsi="Arial" w:cs="Arial"/>
          <w:bCs/>
          <w:sz w:val="26"/>
          <w:szCs w:val="26"/>
        </w:rPr>
        <w:t xml:space="preserve">de trece de febrero de dos mil veinte, emitida por el </w:t>
      </w:r>
      <w:r w:rsidRPr="00673227">
        <w:rPr>
          <w:rFonts w:ascii="Arial" w:hAnsi="Arial" w:cs="Arial"/>
          <w:sz w:val="26"/>
          <w:szCs w:val="26"/>
        </w:rPr>
        <w:t xml:space="preserve">Policía Vial con número estadístico </w:t>
      </w:r>
      <w:r w:rsidRPr="00673227">
        <w:rPr>
          <w:rFonts w:ascii="Arial" w:hAnsi="Arial" w:cs="Arial"/>
          <w:sz w:val="27"/>
          <w:szCs w:val="27"/>
        </w:rPr>
        <w:t>**********</w:t>
      </w:r>
      <w:r w:rsidRPr="00673227">
        <w:rPr>
          <w:rFonts w:ascii="Arial" w:hAnsi="Arial" w:cs="Arial"/>
          <w:sz w:val="26"/>
          <w:szCs w:val="26"/>
        </w:rPr>
        <w:t xml:space="preserve"> adscrito a la Dirección General de la Policía Vial Estatal, Dirección de Tránsito de la Secretaría de Seguridad Pública del Estado de Oaxaca; y en consecuencia, se le restituye en el pleno goce de sus derechos afectados, como quedó precisado en el considerando que </w:t>
      </w:r>
      <w:proofErr w:type="gramStart"/>
      <w:r w:rsidRPr="00673227">
        <w:rPr>
          <w:rFonts w:ascii="Arial" w:hAnsi="Arial" w:cs="Arial"/>
          <w:sz w:val="26"/>
          <w:szCs w:val="26"/>
        </w:rPr>
        <w:t>antecede.-</w:t>
      </w:r>
      <w:proofErr w:type="gramEnd"/>
      <w:r w:rsidRPr="00673227">
        <w:rPr>
          <w:rFonts w:ascii="Arial" w:hAnsi="Arial" w:cs="Arial"/>
          <w:sz w:val="26"/>
          <w:szCs w:val="26"/>
        </w:rPr>
        <w:t xml:space="preserve"> - - - - - - - - - - - </w:t>
      </w:r>
    </w:p>
    <w:p w14:paraId="49392157" w14:textId="6E9C4FCD" w:rsidR="00673227" w:rsidRPr="00673227" w:rsidRDefault="00673227" w:rsidP="00673227">
      <w:pPr>
        <w:spacing w:before="240" w:line="360" w:lineRule="auto"/>
        <w:ind w:right="49" w:firstLine="567"/>
        <w:jc w:val="both"/>
        <w:rPr>
          <w:rFonts w:ascii="Arial" w:hAnsi="Arial" w:cs="Arial"/>
          <w:sz w:val="26"/>
          <w:szCs w:val="26"/>
        </w:rPr>
      </w:pPr>
      <w:proofErr w:type="gramStart"/>
      <w:r w:rsidRPr="00673227">
        <w:rPr>
          <w:rFonts w:ascii="Arial" w:hAnsi="Arial" w:cs="Arial"/>
          <w:b/>
          <w:sz w:val="26"/>
          <w:szCs w:val="26"/>
        </w:rPr>
        <w:t>QUINTO.-</w:t>
      </w:r>
      <w:proofErr w:type="gramEnd"/>
      <w:r w:rsidRPr="00673227">
        <w:rPr>
          <w:rFonts w:ascii="Arial" w:hAnsi="Arial" w:cs="Arial"/>
          <w:b/>
          <w:sz w:val="26"/>
          <w:szCs w:val="26"/>
        </w:rPr>
        <w:t xml:space="preserve"> </w:t>
      </w:r>
      <w:r w:rsidRPr="00673227">
        <w:rPr>
          <w:rFonts w:ascii="Arial" w:hAnsi="Arial" w:cs="Arial"/>
          <w:sz w:val="26"/>
          <w:szCs w:val="26"/>
        </w:rPr>
        <w:t xml:space="preserve">Con fundamento en los artículos 172 fracción I y 173 fracciones I y II, de la Ley de Procedimiento y Justicia Administrativa para el Estado de Oaxaca, </w:t>
      </w:r>
      <w:r w:rsidRPr="00673227">
        <w:rPr>
          <w:rFonts w:ascii="Arial" w:hAnsi="Arial" w:cs="Arial"/>
          <w:b/>
          <w:sz w:val="26"/>
          <w:szCs w:val="26"/>
        </w:rPr>
        <w:t xml:space="preserve">NOTIFÍQUESE </w:t>
      </w:r>
      <w:r w:rsidRPr="00673227">
        <w:rPr>
          <w:rFonts w:ascii="Arial" w:hAnsi="Arial" w:cs="Arial"/>
          <w:sz w:val="26"/>
          <w:szCs w:val="26"/>
        </w:rPr>
        <w:t>personalmente al actor</w:t>
      </w:r>
      <w:r w:rsidRPr="00673227">
        <w:rPr>
          <w:rFonts w:ascii="Arial" w:hAnsi="Arial" w:cs="Arial"/>
          <w:b/>
          <w:sz w:val="26"/>
          <w:szCs w:val="26"/>
        </w:rPr>
        <w:t xml:space="preserve"> </w:t>
      </w:r>
      <w:r w:rsidRPr="00673227">
        <w:rPr>
          <w:rFonts w:ascii="Arial" w:hAnsi="Arial" w:cs="Arial"/>
          <w:sz w:val="26"/>
          <w:szCs w:val="26"/>
        </w:rPr>
        <w:t>y por oficio a la autoridad demandada.</w:t>
      </w:r>
      <w:r w:rsidRPr="00673227">
        <w:rPr>
          <w:rFonts w:ascii="Arial" w:hAnsi="Arial" w:cs="Arial"/>
          <w:b/>
          <w:iCs/>
          <w:sz w:val="26"/>
          <w:szCs w:val="26"/>
        </w:rPr>
        <w:t xml:space="preserve"> CÚMPLASE</w:t>
      </w:r>
      <w:r w:rsidRPr="00673227">
        <w:rPr>
          <w:rFonts w:ascii="Arial" w:hAnsi="Arial" w:cs="Arial"/>
          <w:sz w:val="26"/>
          <w:szCs w:val="26"/>
        </w:rPr>
        <w:t xml:space="preserve">. - - - - - - - - - - - - - - - - - - - - - - - </w:t>
      </w:r>
    </w:p>
    <w:p w14:paraId="2FC0E3BE" w14:textId="77777777" w:rsidR="00673227" w:rsidRPr="00673227" w:rsidRDefault="00673227" w:rsidP="00673227">
      <w:pPr>
        <w:spacing w:after="0" w:line="360" w:lineRule="auto"/>
        <w:ind w:right="49" w:firstLine="708"/>
        <w:jc w:val="both"/>
        <w:rPr>
          <w:rFonts w:ascii="Arial" w:hAnsi="Arial" w:cs="Arial"/>
          <w:sz w:val="26"/>
          <w:szCs w:val="26"/>
        </w:rPr>
      </w:pPr>
      <w:r w:rsidRPr="00673227">
        <w:rPr>
          <w:rFonts w:ascii="Arial" w:hAnsi="Arial" w:cs="Arial"/>
          <w:sz w:val="26"/>
          <w:szCs w:val="26"/>
        </w:rPr>
        <w:t xml:space="preserve">Así lo resolvió y firmó el Titular de la Primera Sala Unitaria de Primera Instancia del Tribunal de Justicia Administrativa del Estado de Oaxaca, Magistrado Maestro Enrique Pacheco Martínez, quien actúa ante el Licenciado Renato Gabriel Ibáñez Castellanos, Secretario de Acuerdos, que autoriza y da </w:t>
      </w:r>
      <w:proofErr w:type="gramStart"/>
      <w:r w:rsidRPr="00673227">
        <w:rPr>
          <w:rFonts w:ascii="Arial" w:hAnsi="Arial" w:cs="Arial"/>
          <w:sz w:val="26"/>
          <w:szCs w:val="26"/>
        </w:rPr>
        <w:t>fe.-</w:t>
      </w:r>
      <w:proofErr w:type="gramEnd"/>
      <w:r w:rsidRPr="00673227">
        <w:rPr>
          <w:rFonts w:ascii="Arial" w:hAnsi="Arial" w:cs="Arial"/>
          <w:sz w:val="26"/>
          <w:szCs w:val="26"/>
        </w:rPr>
        <w:t xml:space="preserve"> - - - - - - - - - - - - - - - - - - - - - - - - - - - -- - - - - - - - - - </w:t>
      </w:r>
    </w:p>
    <w:sectPr w:rsidR="00673227" w:rsidRPr="00673227" w:rsidSect="00673227">
      <w:headerReference w:type="default" r:id="rId7"/>
      <w:pgSz w:w="12183" w:h="17858" w:code="345"/>
      <w:pgMar w:top="2268" w:right="1440"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08D04" w14:textId="77777777" w:rsidR="00931AAF" w:rsidRDefault="00931AAF" w:rsidP="00694411">
      <w:pPr>
        <w:spacing w:after="0" w:line="240" w:lineRule="auto"/>
      </w:pPr>
      <w:r>
        <w:separator/>
      </w:r>
    </w:p>
  </w:endnote>
  <w:endnote w:type="continuationSeparator" w:id="0">
    <w:p w14:paraId="08CC7CA5" w14:textId="77777777" w:rsidR="00931AAF" w:rsidRDefault="00931AAF" w:rsidP="006944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9D2FF" w14:textId="77777777" w:rsidR="00931AAF" w:rsidRDefault="00931AAF" w:rsidP="00694411">
      <w:pPr>
        <w:spacing w:after="0" w:line="240" w:lineRule="auto"/>
      </w:pPr>
      <w:r>
        <w:separator/>
      </w:r>
    </w:p>
  </w:footnote>
  <w:footnote w:type="continuationSeparator" w:id="0">
    <w:p w14:paraId="7453668B" w14:textId="77777777" w:rsidR="00931AAF" w:rsidRDefault="00931AAF" w:rsidP="00694411">
      <w:pPr>
        <w:spacing w:after="0" w:line="240" w:lineRule="auto"/>
      </w:pPr>
      <w:r>
        <w:continuationSeparator/>
      </w:r>
    </w:p>
  </w:footnote>
  <w:footnote w:id="1">
    <w:p w14:paraId="15EDC166" w14:textId="77777777" w:rsidR="00673227" w:rsidRPr="00271AF8" w:rsidRDefault="00673227" w:rsidP="00673227">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5D212392" w14:textId="77777777" w:rsidR="00673227" w:rsidRDefault="00673227" w:rsidP="00673227">
      <w:pPr>
        <w:pStyle w:val="Textonotapie"/>
      </w:pPr>
      <w:r>
        <w:rPr>
          <w:rStyle w:val="Refdenotaalpie"/>
        </w:rPr>
        <w:footnoteRef/>
      </w:r>
      <w:r>
        <w:t xml:space="preserve"> “</w:t>
      </w:r>
      <w:r>
        <w:rPr>
          <w:b/>
        </w:rPr>
        <w:t xml:space="preserve">ARTÍCULO 161.- </w:t>
      </w:r>
      <w:r>
        <w:t>…</w:t>
      </w:r>
    </w:p>
    <w:p w14:paraId="5B5E76BF" w14:textId="77777777" w:rsidR="00673227" w:rsidRDefault="00673227" w:rsidP="00673227">
      <w:pPr>
        <w:pStyle w:val="Textonotapie"/>
      </w:pPr>
      <w:r>
        <w:t xml:space="preserve">   …</w:t>
      </w:r>
    </w:p>
    <w:p w14:paraId="51FE6E01" w14:textId="77777777" w:rsidR="00673227" w:rsidRPr="00271AF8" w:rsidRDefault="00673227" w:rsidP="00673227">
      <w:pPr>
        <w:pStyle w:val="Textonotapie"/>
      </w:pPr>
      <w:r>
        <w:t xml:space="preserve">   Las causales de improcedencia deben ser examinadas de oficio.”</w:t>
      </w:r>
    </w:p>
  </w:footnote>
  <w:footnote w:id="3">
    <w:p w14:paraId="28CEF66E" w14:textId="77777777" w:rsidR="00673227" w:rsidRDefault="00673227" w:rsidP="00673227">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26D09A2D" w14:textId="77777777" w:rsidR="00673227" w:rsidRDefault="00673227" w:rsidP="00673227">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2BB77D60" w14:textId="77777777" w:rsidR="00673227" w:rsidRPr="002C650C" w:rsidRDefault="00673227" w:rsidP="00673227">
      <w:pPr>
        <w:pStyle w:val="Textonotapie"/>
        <w:jc w:val="both"/>
      </w:pPr>
      <w:r>
        <w:t xml:space="preserve">   …”</w:t>
      </w:r>
    </w:p>
  </w:footnote>
  <w:footnote w:id="4">
    <w:p w14:paraId="39519B3A" w14:textId="77777777" w:rsidR="00673227" w:rsidRDefault="00673227" w:rsidP="00673227">
      <w:pPr>
        <w:pStyle w:val="Textonotapie"/>
        <w:jc w:val="both"/>
      </w:pPr>
      <w:r>
        <w:rPr>
          <w:rStyle w:val="Refdenotaalpie"/>
        </w:rPr>
        <w:footnoteRef/>
      </w:r>
      <w:r>
        <w:t xml:space="preserve"> “</w:t>
      </w:r>
      <w:r w:rsidRPr="0082300D">
        <w:rPr>
          <w:b/>
        </w:rPr>
        <w:t>Artículo 53</w:t>
      </w:r>
      <w:r>
        <w:t>. Los conductores de motocicletas tendrán las siguientes obligaciones:</w:t>
      </w:r>
    </w:p>
    <w:p w14:paraId="0ABCC143" w14:textId="77777777" w:rsidR="00673227" w:rsidRDefault="00673227" w:rsidP="00673227">
      <w:pPr>
        <w:pStyle w:val="Textonotapie"/>
        <w:jc w:val="both"/>
      </w:pPr>
      <w:r>
        <w:t xml:space="preserve">   I. Usar casco de seguridad para motocicletas, quedando excluidos los cascos de protección industrial y ciclistas, la no utilización del casco de seguridad dará lugar a la retención del vehículo. Los conductores de motocicletas preferentemente utilizarán casco de seguridad que cumpla con los estándares de diseño que garanticen salvaguardar la vida del conductor;</w:t>
      </w:r>
    </w:p>
    <w:p w14:paraId="064EDBDE" w14:textId="77777777" w:rsidR="00673227" w:rsidRDefault="00673227" w:rsidP="00673227">
      <w:pPr>
        <w:pStyle w:val="Textonotapie"/>
        <w:jc w:val="both"/>
      </w:pPr>
      <w:r>
        <w:t xml:space="preserve">   …”</w:t>
      </w:r>
    </w:p>
  </w:footnote>
  <w:footnote w:id="5">
    <w:p w14:paraId="1A5593CA" w14:textId="77777777" w:rsidR="00673227" w:rsidRDefault="00673227" w:rsidP="00673227">
      <w:pPr>
        <w:pStyle w:val="Textonotapie"/>
        <w:jc w:val="both"/>
      </w:pPr>
      <w:r>
        <w:rPr>
          <w:rStyle w:val="Refdenotaalpie"/>
        </w:rPr>
        <w:footnoteRef/>
      </w:r>
      <w:r>
        <w:t xml:space="preserve"> “</w:t>
      </w:r>
      <w:r>
        <w:rPr>
          <w:b/>
        </w:rPr>
        <w:t xml:space="preserve">ARTÍCULO 17.- </w:t>
      </w:r>
      <w:r>
        <w:t>Son elementos y requisitos de validez del acto administrativo:</w:t>
      </w:r>
    </w:p>
    <w:p w14:paraId="60137270" w14:textId="77777777" w:rsidR="00673227" w:rsidRDefault="00673227" w:rsidP="00673227">
      <w:pPr>
        <w:pStyle w:val="Textonotapie"/>
        <w:jc w:val="both"/>
      </w:pPr>
      <w:r>
        <w:t xml:space="preserve">   …</w:t>
      </w:r>
    </w:p>
    <w:p w14:paraId="651A2C85" w14:textId="77777777" w:rsidR="00673227" w:rsidRDefault="00673227" w:rsidP="00673227">
      <w:pPr>
        <w:pStyle w:val="Textonotapie"/>
        <w:jc w:val="both"/>
      </w:pPr>
      <w:r>
        <w:t xml:space="preserve">   V. Estar fundado y motivado;</w:t>
      </w:r>
    </w:p>
    <w:p w14:paraId="382AD17E" w14:textId="77777777" w:rsidR="00673227" w:rsidRPr="002C650C" w:rsidRDefault="00673227" w:rsidP="00673227">
      <w:pPr>
        <w:pStyle w:val="Textonotapie"/>
        <w:jc w:val="both"/>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C977F" w14:textId="30FDEF2D" w:rsidR="00694411" w:rsidRPr="00694411" w:rsidRDefault="00694411" w:rsidP="00694411">
    <w:pPr>
      <w:pStyle w:val="Encabezado"/>
      <w:jc w:val="center"/>
      <w:rPr>
        <w:rFonts w:ascii="Arial" w:hAnsi="Arial" w:cs="Arial"/>
        <w:color w:val="0070C0"/>
        <w:sz w:val="28"/>
        <w:szCs w:val="28"/>
      </w:rPr>
    </w:pPr>
    <w:r w:rsidRPr="00694411">
      <w:rPr>
        <w:rFonts w:ascii="Arial" w:hAnsi="Arial" w:cs="Arial"/>
        <w:color w:val="0070C0"/>
        <w:sz w:val="28"/>
        <w:szCs w:val="28"/>
      </w:rPr>
      <w:t>DATOS PERSONALES PROTEGIDOS POR EL ARTÍCULO 116 DE LA LGTAIP Y ARTÍCULO 56 DE LA LTAIPEO</w:t>
    </w:r>
  </w:p>
  <w:p w14:paraId="5C07DCA2" w14:textId="77777777" w:rsidR="00694411" w:rsidRDefault="0069441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411"/>
    <w:rsid w:val="002A2E4C"/>
    <w:rsid w:val="00673227"/>
    <w:rsid w:val="00694411"/>
    <w:rsid w:val="006A6229"/>
    <w:rsid w:val="00931AAF"/>
    <w:rsid w:val="00940334"/>
    <w:rsid w:val="00F915D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E5624"/>
  <w15:chartTrackingRefBased/>
  <w15:docId w15:val="{573DAA09-D5C3-4F93-9763-52ADAF7CC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22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9441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94411"/>
  </w:style>
  <w:style w:type="paragraph" w:styleId="Piedepgina">
    <w:name w:val="footer"/>
    <w:basedOn w:val="Normal"/>
    <w:link w:val="PiedepginaCar"/>
    <w:uiPriority w:val="99"/>
    <w:unhideWhenUsed/>
    <w:rsid w:val="0069441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94411"/>
  </w:style>
  <w:style w:type="paragraph" w:styleId="Textonotapie">
    <w:name w:val="footnote text"/>
    <w:basedOn w:val="Normal"/>
    <w:link w:val="TextonotapieCar"/>
    <w:uiPriority w:val="99"/>
    <w:unhideWhenUsed/>
    <w:rsid w:val="00673227"/>
    <w:pPr>
      <w:spacing w:after="0" w:line="240" w:lineRule="auto"/>
    </w:pPr>
    <w:rPr>
      <w:sz w:val="20"/>
      <w:szCs w:val="20"/>
    </w:rPr>
  </w:style>
  <w:style w:type="character" w:customStyle="1" w:styleId="TextonotapieCar">
    <w:name w:val="Texto nota pie Car"/>
    <w:basedOn w:val="Fuentedeprrafopredeter"/>
    <w:link w:val="Textonotapie"/>
    <w:uiPriority w:val="99"/>
    <w:rsid w:val="00673227"/>
    <w:rPr>
      <w:sz w:val="20"/>
      <w:szCs w:val="20"/>
    </w:rPr>
  </w:style>
  <w:style w:type="character" w:styleId="Refdenotaalpie">
    <w:name w:val="footnote reference"/>
    <w:basedOn w:val="Fuentedeprrafopredeter"/>
    <w:uiPriority w:val="99"/>
    <w:semiHidden/>
    <w:unhideWhenUsed/>
    <w:rsid w:val="006732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548D3-304D-4DAB-961E-BBB461BBD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2706</Words>
  <Characters>14888</Characters>
  <Application>Microsoft Office Word</Application>
  <DocSecurity>0</DocSecurity>
  <Lines>124</Lines>
  <Paragraphs>35</Paragraphs>
  <ScaleCrop>false</ScaleCrop>
  <Company/>
  <LinksUpToDate>false</LinksUpToDate>
  <CharactersWithSpaces>17559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Personal</cp:lastModifiedBy>
  <cp:revision>2</cp:revision>
  <dcterms:created xsi:type="dcterms:W3CDTF">2021-04-14T04:25:00Z</dcterms:created>
  <dcterms:modified xsi:type="dcterms:W3CDTF">2021-04-14T04:25:00Z</dcterms:modified>
</cp:coreProperties>
</file>