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9468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CB3435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C71978">
        <w:rPr>
          <w:rFonts w:ascii="Arial" w:hAnsi="Arial" w:cs="Arial"/>
          <w:b/>
          <w:sz w:val="24"/>
          <w:szCs w:val="24"/>
        </w:rPr>
        <w:t>TREINTA</w:t>
      </w:r>
      <w:r>
        <w:rPr>
          <w:rFonts w:ascii="Arial" w:hAnsi="Arial" w:cs="Arial"/>
          <w:b/>
          <w:sz w:val="24"/>
          <w:szCs w:val="24"/>
        </w:rPr>
        <w:t xml:space="preserve"> DE</w:t>
      </w:r>
      <w:r w:rsidR="00C71978">
        <w:rPr>
          <w:rFonts w:ascii="Arial" w:hAnsi="Arial" w:cs="Arial"/>
          <w:b/>
          <w:sz w:val="24"/>
          <w:szCs w:val="24"/>
        </w:rPr>
        <w:t xml:space="preserve"> JUNIO</w:t>
      </w:r>
      <w:r>
        <w:rPr>
          <w:rFonts w:ascii="Arial" w:hAnsi="Arial" w:cs="Arial"/>
          <w:b/>
          <w:sz w:val="24"/>
          <w:szCs w:val="24"/>
        </w:rPr>
        <w:t xml:space="preserve"> DE DOS MIL VEINTIUNO (</w:t>
      </w:r>
      <w:r w:rsidR="00C71978">
        <w:rPr>
          <w:rFonts w:ascii="Arial" w:hAnsi="Arial" w:cs="Arial"/>
          <w:b/>
          <w:sz w:val="24"/>
          <w:szCs w:val="24"/>
        </w:rPr>
        <w:t>30/06</w:t>
      </w:r>
      <w:r>
        <w:rPr>
          <w:rFonts w:ascii="Arial" w:hAnsi="Arial" w:cs="Arial"/>
          <w:b/>
          <w:sz w:val="24"/>
          <w:szCs w:val="24"/>
        </w:rPr>
        <w:t xml:space="preserve">/2021). - - - - - - - - - - - - - - - - - - - - - - - - - - - - - - - - - - - - - </w:t>
      </w:r>
    </w:p>
    <w:p w14:paraId="642B5771" w14:textId="21A0ECDE" w:rsidR="0095642E" w:rsidRDefault="0095642E" w:rsidP="0095642E">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0040/2020, promovido por </w:t>
      </w:r>
      <w:r w:rsidR="007625DE">
        <w:rPr>
          <w:rFonts w:ascii="Arial" w:hAnsi="Arial" w:cs="Arial"/>
          <w:sz w:val="24"/>
          <w:szCs w:val="24"/>
        </w:rPr>
        <w:t>***** ***** *****</w:t>
      </w:r>
      <w:r>
        <w:rPr>
          <w:rFonts w:ascii="Arial" w:hAnsi="Arial" w:cs="Arial"/>
          <w:sz w:val="24"/>
          <w:szCs w:val="24"/>
        </w:rPr>
        <w:t xml:space="preserve">, solicitando la nulidad del acta de infracción con número de folio </w:t>
      </w:r>
      <w:r w:rsidR="007625DE">
        <w:rPr>
          <w:rFonts w:ascii="Arial" w:hAnsi="Arial" w:cs="Arial"/>
          <w:sz w:val="24"/>
          <w:szCs w:val="24"/>
        </w:rPr>
        <w:t>*****</w:t>
      </w:r>
      <w:r>
        <w:rPr>
          <w:rFonts w:ascii="Arial" w:hAnsi="Arial" w:cs="Arial"/>
          <w:sz w:val="24"/>
          <w:szCs w:val="24"/>
        </w:rPr>
        <w:t xml:space="preserve">, de fecha </w:t>
      </w:r>
      <w:r w:rsidR="007625DE">
        <w:rPr>
          <w:rFonts w:ascii="Arial" w:hAnsi="Arial" w:cs="Arial"/>
          <w:sz w:val="24"/>
          <w:szCs w:val="24"/>
        </w:rPr>
        <w:t>***** de ***** de dos mil veinte (**/**/2020)</w:t>
      </w:r>
      <w:r>
        <w:rPr>
          <w:rFonts w:ascii="Arial" w:hAnsi="Arial" w:cs="Arial"/>
          <w:sz w:val="24"/>
          <w:szCs w:val="24"/>
        </w:rPr>
        <w:t xml:space="preserve">, emitida por ERNESTO REYES GARCÍA, Policía Vial Estatal de la Dirección General de la Policía Vial Estatal; y, - - - - - - - - - - - - - - - - - - - - - </w:t>
      </w:r>
    </w:p>
    <w:p w14:paraId="6DC66709" w14:textId="77777777" w:rsidR="0095642E" w:rsidRDefault="0095642E" w:rsidP="0095642E">
      <w:pPr>
        <w:spacing w:line="360" w:lineRule="auto"/>
        <w:jc w:val="center"/>
        <w:rPr>
          <w:rFonts w:ascii="Arial" w:hAnsi="Arial" w:cs="Arial"/>
          <w:b/>
          <w:sz w:val="24"/>
          <w:szCs w:val="24"/>
        </w:rPr>
      </w:pPr>
      <w:r>
        <w:rPr>
          <w:rFonts w:ascii="Arial" w:hAnsi="Arial" w:cs="Arial"/>
          <w:b/>
          <w:sz w:val="24"/>
          <w:szCs w:val="24"/>
        </w:rPr>
        <w:t>R E S U L T A N D O</w:t>
      </w:r>
    </w:p>
    <w:p w14:paraId="6F6BAE11" w14:textId="77777777" w:rsidR="00786745" w:rsidRDefault="0095642E" w:rsidP="0095642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once de marzo de dos mil veinte (11/03/2020), se recibió el escrito de </w:t>
      </w:r>
      <w:r w:rsidRPr="001131F7">
        <w:rPr>
          <w:rFonts w:ascii="Arial" w:hAnsi="Arial" w:cs="Arial"/>
          <w:sz w:val="24"/>
          <w:szCs w:val="24"/>
        </w:rPr>
        <w:t xml:space="preserve">demanda en la Oficialía de Partes de este Tribunal y con fecha </w:t>
      </w:r>
      <w:r w:rsidR="00786745">
        <w:rPr>
          <w:rFonts w:ascii="Arial" w:hAnsi="Arial" w:cs="Arial"/>
          <w:sz w:val="24"/>
          <w:szCs w:val="24"/>
        </w:rPr>
        <w:t>dieci</w:t>
      </w:r>
      <w:r w:rsidR="00786745" w:rsidRPr="00786745">
        <w:rPr>
          <w:rFonts w:ascii="Arial" w:hAnsi="Arial" w:cs="Arial"/>
          <w:sz w:val="24"/>
          <w:szCs w:val="24"/>
        </w:rPr>
        <w:t xml:space="preserve">ocho </w:t>
      </w:r>
      <w:r w:rsidRPr="00786745">
        <w:rPr>
          <w:rFonts w:ascii="Arial" w:hAnsi="Arial" w:cs="Arial"/>
          <w:sz w:val="24"/>
          <w:szCs w:val="24"/>
        </w:rPr>
        <w:t>del mismo mes y año (</w:t>
      </w:r>
      <w:r w:rsidR="00786745" w:rsidRPr="00786745">
        <w:rPr>
          <w:rFonts w:ascii="Arial" w:hAnsi="Arial" w:cs="Arial"/>
          <w:sz w:val="24"/>
          <w:szCs w:val="24"/>
        </w:rPr>
        <w:t>18</w:t>
      </w:r>
      <w:r w:rsidRPr="00786745">
        <w:rPr>
          <w:rFonts w:ascii="Arial" w:hAnsi="Arial" w:cs="Arial"/>
          <w:sz w:val="24"/>
          <w:szCs w:val="24"/>
        </w:rPr>
        <w:t>/03/2020),</w:t>
      </w:r>
      <w:r w:rsidR="00786745">
        <w:rPr>
          <w:rFonts w:ascii="Arial" w:hAnsi="Arial" w:cs="Arial"/>
          <w:sz w:val="24"/>
          <w:szCs w:val="24"/>
        </w:rPr>
        <w:t xml:space="preserve"> </w:t>
      </w:r>
      <w:r w:rsidR="00786745" w:rsidRPr="001131F7">
        <w:rPr>
          <w:rFonts w:ascii="Arial" w:hAnsi="Arial" w:cs="Arial"/>
          <w:sz w:val="24"/>
          <w:szCs w:val="24"/>
        </w:rPr>
        <w:t>se tuvo por admitida a trámite, ordenándose emplazar a Juicio a la</w:t>
      </w:r>
      <w:r w:rsidR="00786745">
        <w:rPr>
          <w:rFonts w:ascii="Arial" w:hAnsi="Arial" w:cs="Arial"/>
          <w:sz w:val="24"/>
          <w:szCs w:val="24"/>
        </w:rPr>
        <w:t>s</w:t>
      </w:r>
      <w:r w:rsidR="00786745" w:rsidRPr="001131F7">
        <w:rPr>
          <w:rFonts w:ascii="Arial" w:hAnsi="Arial" w:cs="Arial"/>
          <w:sz w:val="24"/>
          <w:szCs w:val="24"/>
        </w:rPr>
        <w:t xml:space="preserve"> autoridad</w:t>
      </w:r>
      <w:r w:rsidR="00786745">
        <w:rPr>
          <w:rFonts w:ascii="Arial" w:hAnsi="Arial" w:cs="Arial"/>
          <w:sz w:val="24"/>
          <w:szCs w:val="24"/>
        </w:rPr>
        <w:t>es</w:t>
      </w:r>
      <w:r w:rsidR="00786745" w:rsidRPr="001131F7">
        <w:rPr>
          <w:rFonts w:ascii="Arial" w:hAnsi="Arial" w:cs="Arial"/>
          <w:sz w:val="24"/>
          <w:szCs w:val="24"/>
        </w:rPr>
        <w:t xml:space="preserve"> demandada</w:t>
      </w:r>
      <w:r w:rsidR="00786745">
        <w:rPr>
          <w:rFonts w:ascii="Arial" w:hAnsi="Arial" w:cs="Arial"/>
          <w:sz w:val="24"/>
          <w:szCs w:val="24"/>
        </w:rPr>
        <w:t xml:space="preserve">s; </w:t>
      </w:r>
      <w:r w:rsidR="00BC0012">
        <w:rPr>
          <w:rFonts w:ascii="Arial" w:hAnsi="Arial" w:cs="Arial"/>
          <w:sz w:val="24"/>
          <w:szCs w:val="24"/>
        </w:rPr>
        <w:t xml:space="preserve">se dice lo anterior, </w:t>
      </w:r>
      <w:r w:rsidR="00786745">
        <w:rPr>
          <w:rFonts w:ascii="Arial" w:hAnsi="Arial" w:cs="Arial"/>
          <w:sz w:val="24"/>
          <w:szCs w:val="24"/>
        </w:rPr>
        <w:t>pues a pesar de que la fecha que aparece plasmada al inicio del acuerdo que obra a foja 5</w:t>
      </w:r>
      <w:r w:rsidR="00EF1995">
        <w:rPr>
          <w:rFonts w:ascii="Arial" w:hAnsi="Arial" w:cs="Arial"/>
          <w:sz w:val="24"/>
          <w:szCs w:val="24"/>
        </w:rPr>
        <w:t xml:space="preserve"> de autos</w:t>
      </w:r>
      <w:r w:rsidR="00786745">
        <w:rPr>
          <w:rFonts w:ascii="Arial" w:hAnsi="Arial" w:cs="Arial"/>
          <w:sz w:val="24"/>
          <w:szCs w:val="24"/>
        </w:rPr>
        <w:t>, es cinco de marzo de dos mil veinte (05/03/2020), lo cierto es</w:t>
      </w:r>
      <w:r w:rsidR="00EF1995">
        <w:rPr>
          <w:rFonts w:ascii="Arial" w:hAnsi="Arial" w:cs="Arial"/>
          <w:sz w:val="24"/>
          <w:szCs w:val="24"/>
        </w:rPr>
        <w:t>,</w:t>
      </w:r>
      <w:r w:rsidR="00786745">
        <w:rPr>
          <w:rFonts w:ascii="Arial" w:hAnsi="Arial" w:cs="Arial"/>
          <w:sz w:val="24"/>
          <w:szCs w:val="24"/>
        </w:rPr>
        <w:t xml:space="preserve"> que la fecha de registro plasmada en la certificación al final del referido acuerdo</w:t>
      </w:r>
      <w:r w:rsidR="00EF1995">
        <w:rPr>
          <w:rFonts w:ascii="Arial" w:hAnsi="Arial" w:cs="Arial"/>
          <w:sz w:val="24"/>
          <w:szCs w:val="24"/>
        </w:rPr>
        <w:t>,</w:t>
      </w:r>
      <w:r w:rsidR="00786745">
        <w:rPr>
          <w:rFonts w:ascii="Arial" w:hAnsi="Arial" w:cs="Arial"/>
          <w:sz w:val="24"/>
          <w:szCs w:val="24"/>
        </w:rPr>
        <w:t xml:space="preserve"> es la de dieciocho de marzo de dos mil veinte (18/03/2020), la cual encuentra coherencia con la fecha de recepción del escrito</w:t>
      </w:r>
      <w:r w:rsidR="00EF1995">
        <w:rPr>
          <w:rFonts w:ascii="Arial" w:hAnsi="Arial" w:cs="Arial"/>
          <w:sz w:val="24"/>
          <w:szCs w:val="24"/>
        </w:rPr>
        <w:t xml:space="preserve"> de demanda en este </w:t>
      </w:r>
      <w:proofErr w:type="gramStart"/>
      <w:r w:rsidR="00EF1995">
        <w:rPr>
          <w:rFonts w:ascii="Arial" w:hAnsi="Arial" w:cs="Arial"/>
          <w:sz w:val="24"/>
          <w:szCs w:val="24"/>
        </w:rPr>
        <w:t>Tribunal.-</w:t>
      </w:r>
      <w:proofErr w:type="gramEnd"/>
      <w:r w:rsidR="00EF1995">
        <w:rPr>
          <w:rFonts w:ascii="Arial" w:hAnsi="Arial" w:cs="Arial"/>
          <w:sz w:val="24"/>
          <w:szCs w:val="24"/>
        </w:rPr>
        <w:t xml:space="preserve"> - - - - - - - - - - - - - - - - - - </w:t>
      </w:r>
    </w:p>
    <w:p w14:paraId="1101AE4D" w14:textId="77777777" w:rsidR="0095642E" w:rsidRDefault="0095642E" w:rsidP="0095642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dieciocho de febrero de dos mil veintiuno (18/02/2021), se tuvo a la autoridad demandada Director de lo Contencioso de la Procuraduría Fiscal dependiente de la Subsecretaría de Ingresos de la Secretaría de Finanzas del Poder Ejecutivo del Estado de Oaxaca, contestando la demanda en tiempo; y </w:t>
      </w:r>
      <w:r w:rsidR="00B06417">
        <w:rPr>
          <w:rFonts w:ascii="Arial" w:hAnsi="Arial" w:cs="Arial"/>
          <w:sz w:val="24"/>
          <w:szCs w:val="24"/>
        </w:rPr>
        <w:t xml:space="preserve">al demandado ERNESTO REYES GARCÍA, Policía Vial Estatal de la Dirección General de la Policía Vial Estatal, la misma circunstancia mediante </w:t>
      </w:r>
      <w:r>
        <w:rPr>
          <w:rFonts w:ascii="Arial" w:hAnsi="Arial" w:cs="Arial"/>
          <w:sz w:val="24"/>
          <w:szCs w:val="24"/>
        </w:rPr>
        <w:t>auto de fecha veintitrés de abril de dos mil veintiuno (23/04/2021)</w:t>
      </w:r>
      <w:r w:rsidR="00B06417">
        <w:rPr>
          <w:rFonts w:ascii="Arial" w:hAnsi="Arial" w:cs="Arial"/>
          <w:sz w:val="24"/>
          <w:szCs w:val="24"/>
        </w:rPr>
        <w:t>,</w:t>
      </w:r>
      <w:r>
        <w:rPr>
          <w:rFonts w:ascii="Arial" w:hAnsi="Arial" w:cs="Arial"/>
          <w:sz w:val="24"/>
          <w:szCs w:val="24"/>
        </w:rPr>
        <w:t xml:space="preserve"> por lo que con fecha veintisiete de mayo de dos mil veintiuno (27/05/2021) se señaló fecha y hora para el desahogo de la audiencia final. - - </w:t>
      </w:r>
      <w:r w:rsidR="00E14DCA">
        <w:rPr>
          <w:rFonts w:ascii="Arial" w:hAnsi="Arial" w:cs="Arial"/>
          <w:sz w:val="24"/>
          <w:szCs w:val="24"/>
        </w:rPr>
        <w:t>- - - - - - - - - - - - - - - - - - - - - - - - - - - - - - - - - - - - - - - - - - -</w:t>
      </w:r>
    </w:p>
    <w:p w14:paraId="088877A6" w14:textId="77777777" w:rsidR="0095642E" w:rsidRDefault="0095642E" w:rsidP="0095642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dieciocho de junio de dos mil veintiuno (18/06/2021),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 </w:t>
      </w:r>
    </w:p>
    <w:p w14:paraId="7662CD34" w14:textId="77777777" w:rsidR="0095642E" w:rsidRDefault="0095642E" w:rsidP="0095642E">
      <w:pPr>
        <w:spacing w:line="360" w:lineRule="auto"/>
        <w:jc w:val="center"/>
        <w:rPr>
          <w:rFonts w:ascii="Arial" w:hAnsi="Arial" w:cs="Arial"/>
          <w:b/>
          <w:sz w:val="24"/>
          <w:szCs w:val="24"/>
        </w:rPr>
      </w:pPr>
      <w:r>
        <w:rPr>
          <w:rFonts w:ascii="Arial" w:hAnsi="Arial" w:cs="Arial"/>
          <w:b/>
          <w:sz w:val="24"/>
          <w:szCs w:val="24"/>
        </w:rPr>
        <w:t>C O N S I D E R A N D O</w:t>
      </w:r>
    </w:p>
    <w:p w14:paraId="4767430B" w14:textId="77777777" w:rsidR="0095642E" w:rsidRDefault="0095642E" w:rsidP="0095642E">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p>
    <w:p w14:paraId="5F83E046" w14:textId="63904BBA" w:rsidR="0095642E" w:rsidRDefault="0095642E" w:rsidP="0095642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del actor</w:t>
      </w:r>
      <w:r>
        <w:rPr>
          <w:rFonts w:ascii="Arial" w:hAnsi="Arial" w:cs="Arial"/>
          <w:sz w:val="24"/>
          <w:szCs w:val="24"/>
        </w:rPr>
        <w:t xml:space="preserve"> </w:t>
      </w:r>
      <w:r w:rsidR="007625DE">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justificándose así su personalidad jurídica y legítima en el presente Juicio.</w:t>
      </w:r>
    </w:p>
    <w:p w14:paraId="613FD11E" w14:textId="77777777" w:rsidR="0095642E" w:rsidRDefault="0095642E" w:rsidP="0095642E">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ERNESTO REYES GARCÍA, Policía Vial Estatal de la Dirección General de la Policía Vial Estatal y </w:t>
      </w:r>
      <w:proofErr w:type="gramStart"/>
      <w:r w:rsidRPr="00FE7B8C">
        <w:rPr>
          <w:rFonts w:ascii="Arial" w:hAnsi="Arial" w:cs="Arial"/>
          <w:sz w:val="24"/>
          <w:szCs w:val="24"/>
        </w:rPr>
        <w:t>Secretario</w:t>
      </w:r>
      <w:proofErr w:type="gramEnd"/>
      <w:r w:rsidRPr="00FE7B8C">
        <w:rPr>
          <w:rFonts w:ascii="Arial" w:hAnsi="Arial" w:cs="Arial"/>
          <w:sz w:val="24"/>
          <w:szCs w:val="24"/>
        </w:rPr>
        <w:t xml:space="preserve"> de Finanzas del Poder Ejecutivo del Estado de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w:t>
      </w:r>
      <w:r w:rsidR="00FE7B8C">
        <w:rPr>
          <w:rFonts w:ascii="Arial" w:hAnsi="Arial" w:cs="Arial"/>
          <w:sz w:val="24"/>
        </w:rPr>
        <w:t>a no fue impugnada por el actor</w:t>
      </w:r>
      <w:r>
        <w:rPr>
          <w:rFonts w:ascii="Arial" w:hAnsi="Arial" w:cs="Arial"/>
          <w:sz w:val="24"/>
        </w:rPr>
        <w:t xml:space="preserve">. - - - - - - - - - - - - </w:t>
      </w:r>
    </w:p>
    <w:p w14:paraId="6846571E" w14:textId="77777777" w:rsidR="0095642E" w:rsidRDefault="0095642E" w:rsidP="0095642E">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4E4DC9">
        <w:rPr>
          <w:rFonts w:ascii="Arial" w:hAnsi="Arial" w:cs="Arial"/>
          <w:sz w:val="24"/>
          <w:szCs w:val="24"/>
        </w:rPr>
        <w:t>s medios probatorios que ofrecieron</w:t>
      </w:r>
      <w:r>
        <w:rPr>
          <w:rFonts w:ascii="Arial" w:hAnsi="Arial" w:cs="Arial"/>
          <w:sz w:val="24"/>
          <w:szCs w:val="24"/>
        </w:rPr>
        <w:t xml:space="preserve"> l</w:t>
      </w:r>
      <w:r w:rsidR="004E4DC9">
        <w:rPr>
          <w:rFonts w:ascii="Arial" w:hAnsi="Arial" w:cs="Arial"/>
          <w:sz w:val="24"/>
          <w:szCs w:val="24"/>
        </w:rPr>
        <w:t>as</w:t>
      </w:r>
      <w:r>
        <w:rPr>
          <w:rFonts w:ascii="Arial" w:hAnsi="Arial" w:cs="Arial"/>
          <w:sz w:val="24"/>
          <w:szCs w:val="24"/>
        </w:rPr>
        <w:t xml:space="preserve"> </w:t>
      </w:r>
      <w:r w:rsidR="004E4DC9">
        <w:rPr>
          <w:rFonts w:ascii="Arial" w:hAnsi="Arial" w:cs="Arial"/>
          <w:sz w:val="24"/>
          <w:szCs w:val="24"/>
        </w:rPr>
        <w:t>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D891753" w14:textId="19EA419D" w:rsidR="0095642E" w:rsidRDefault="0095642E" w:rsidP="0095642E">
      <w:pPr>
        <w:spacing w:line="360" w:lineRule="auto"/>
        <w:ind w:firstLine="708"/>
        <w:jc w:val="both"/>
        <w:rPr>
          <w:rFonts w:ascii="Arial" w:hAnsi="Arial" w:cs="Arial"/>
          <w:sz w:val="24"/>
          <w:szCs w:val="24"/>
        </w:rPr>
      </w:pPr>
      <w:r>
        <w:rPr>
          <w:rFonts w:ascii="Arial" w:hAnsi="Arial" w:cs="Arial"/>
          <w:sz w:val="24"/>
          <w:szCs w:val="24"/>
        </w:rPr>
        <w:lastRenderedPageBreak/>
        <w:t>La</w:t>
      </w:r>
      <w:r w:rsidRPr="00A17FFD">
        <w:rPr>
          <w:rFonts w:ascii="Arial" w:hAnsi="Arial" w:cs="Arial"/>
          <w:sz w:val="24"/>
          <w:szCs w:val="24"/>
        </w:rPr>
        <w:t xml:space="preserve"> prueba </w:t>
      </w:r>
      <w:r w:rsidRPr="00503B2C">
        <w:rPr>
          <w:rFonts w:ascii="Arial" w:hAnsi="Arial" w:cs="Arial"/>
          <w:b/>
          <w:sz w:val="24"/>
          <w:szCs w:val="24"/>
        </w:rPr>
        <w:t>DOCUMENTAL</w:t>
      </w:r>
      <w:r w:rsidRPr="00A17FFD">
        <w:rPr>
          <w:rFonts w:ascii="Arial" w:hAnsi="Arial" w:cs="Arial"/>
          <w:sz w:val="24"/>
          <w:szCs w:val="24"/>
        </w:rPr>
        <w:t xml:space="preserve"> ofrecida por </w:t>
      </w:r>
      <w:r>
        <w:rPr>
          <w:rFonts w:ascii="Arial" w:hAnsi="Arial" w:cs="Arial"/>
          <w:sz w:val="24"/>
          <w:szCs w:val="24"/>
        </w:rPr>
        <w:t>el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w:t>
      </w:r>
      <w:r w:rsidR="007625DE">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a</w:t>
      </w:r>
      <w:proofErr w:type="gramStart"/>
      <w:r>
        <w:rPr>
          <w:rFonts w:ascii="Arial" w:hAnsi="Arial" w:cs="Arial"/>
          <w:sz w:val="24"/>
          <w:szCs w:val="24"/>
        </w:rPr>
        <w:t>).-</w:t>
      </w:r>
      <w:proofErr w:type="gramEnd"/>
      <w:r>
        <w:rPr>
          <w:rFonts w:ascii="Arial" w:hAnsi="Arial" w:cs="Arial"/>
          <w:sz w:val="24"/>
          <w:szCs w:val="24"/>
        </w:rPr>
        <w:t xml:space="preserve"> Original de acta de infracción con número de folio </w:t>
      </w:r>
      <w:r w:rsidR="007625DE">
        <w:rPr>
          <w:rFonts w:ascii="Arial" w:hAnsi="Arial" w:cs="Arial"/>
          <w:sz w:val="24"/>
          <w:szCs w:val="24"/>
        </w:rPr>
        <w:t>*****</w:t>
      </w:r>
      <w:r>
        <w:rPr>
          <w:rFonts w:ascii="Arial" w:hAnsi="Arial" w:cs="Arial"/>
          <w:sz w:val="24"/>
          <w:szCs w:val="24"/>
        </w:rPr>
        <w:t xml:space="preserve">, expedida el día </w:t>
      </w:r>
      <w:r w:rsidR="007625DE">
        <w:rPr>
          <w:rFonts w:ascii="Arial" w:hAnsi="Arial" w:cs="Arial"/>
          <w:sz w:val="24"/>
          <w:szCs w:val="24"/>
        </w:rPr>
        <w:t>***** de ***** de dos mil veinte (**/**/2020)</w:t>
      </w:r>
      <w:r>
        <w:rPr>
          <w:rFonts w:ascii="Arial" w:hAnsi="Arial" w:cs="Arial"/>
          <w:sz w:val="24"/>
          <w:szCs w:val="24"/>
        </w:rPr>
        <w:t>, por ERNESTO REYES GARCÍA, Policía Vial Estatal de la Dirección General de la Policía Vial Estatal.</w:t>
      </w:r>
    </w:p>
    <w:p w14:paraId="3F50CDE7" w14:textId="77777777" w:rsidR="0095642E" w:rsidRDefault="0095642E" w:rsidP="0095642E">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Secretario de Finanzas del Poder Ejecutivo del Estado de Oaxaca, </w:t>
      </w:r>
      <w:r w:rsidR="00503B2C">
        <w:rPr>
          <w:rFonts w:ascii="Arial" w:hAnsi="Arial" w:cs="Arial"/>
          <w:sz w:val="24"/>
          <w:szCs w:val="24"/>
        </w:rPr>
        <w:t xml:space="preserve">se admitió la DOCUMENTAL </w:t>
      </w:r>
      <w:r>
        <w:rPr>
          <w:rFonts w:ascii="Arial" w:hAnsi="Arial" w:cs="Arial"/>
          <w:sz w:val="24"/>
          <w:szCs w:val="24"/>
        </w:rPr>
        <w:t xml:space="preserve">consistente: </w:t>
      </w:r>
      <w:r w:rsidRPr="00503B2C">
        <w:rPr>
          <w:rFonts w:ascii="Arial" w:hAnsi="Arial" w:cs="Arial"/>
          <w:b/>
          <w:sz w:val="24"/>
          <w:szCs w:val="24"/>
        </w:rPr>
        <w:t>a).-</w:t>
      </w:r>
      <w:r>
        <w:rPr>
          <w:rFonts w:ascii="Arial" w:hAnsi="Arial" w:cs="Arial"/>
          <w:sz w:val="24"/>
          <w:szCs w:val="24"/>
        </w:rPr>
        <w:t xml:space="preserve"> Copia certificada de nombramiento y toma de protesta de ley, expedidos por el Titular de la Secretaría  de Administración del Poder Ejecutivo del Estado de Oaxaca, de fecha uno de noviembre de </w:t>
      </w:r>
      <w:r w:rsidR="00D109DD">
        <w:rPr>
          <w:rFonts w:ascii="Arial" w:hAnsi="Arial" w:cs="Arial"/>
          <w:sz w:val="24"/>
          <w:szCs w:val="24"/>
        </w:rPr>
        <w:t>dos mil diecinueve (01/11/2019); y</w:t>
      </w:r>
      <w:r>
        <w:rPr>
          <w:rFonts w:ascii="Arial" w:hAnsi="Arial" w:cs="Arial"/>
          <w:sz w:val="24"/>
          <w:szCs w:val="24"/>
        </w:rPr>
        <w:t xml:space="preserve"> respecto del</w:t>
      </w:r>
      <w:r w:rsidR="00D109DD">
        <w:rPr>
          <w:rFonts w:ascii="Arial" w:hAnsi="Arial" w:cs="Arial"/>
          <w:sz w:val="24"/>
          <w:szCs w:val="24"/>
        </w:rPr>
        <w:t xml:space="preserve"> demandado </w:t>
      </w:r>
      <w:r>
        <w:rPr>
          <w:rFonts w:ascii="Arial" w:hAnsi="Arial" w:cs="Arial"/>
          <w:sz w:val="24"/>
          <w:szCs w:val="24"/>
        </w:rPr>
        <w:t xml:space="preserve"> </w:t>
      </w:r>
      <w:r w:rsidR="00D109DD">
        <w:rPr>
          <w:rFonts w:ascii="Arial" w:hAnsi="Arial" w:cs="Arial"/>
          <w:sz w:val="24"/>
          <w:szCs w:val="24"/>
        </w:rPr>
        <w:t>ERNESTO REYES GARCÍA</w:t>
      </w:r>
      <w:r>
        <w:rPr>
          <w:rFonts w:ascii="Arial" w:hAnsi="Arial" w:cs="Arial"/>
          <w:sz w:val="24"/>
          <w:szCs w:val="24"/>
        </w:rPr>
        <w:t xml:space="preserve">, Policía Vial Estatal, no </w:t>
      </w:r>
      <w:r w:rsidR="00D109DD">
        <w:rPr>
          <w:rFonts w:ascii="Arial" w:hAnsi="Arial" w:cs="Arial"/>
          <w:sz w:val="24"/>
          <w:szCs w:val="24"/>
        </w:rPr>
        <w:t>se le admitieron pruebas documentales, como se advierte del acuerdo dictado con fecha veintitrés de abril de dos mil veintiuno (23/04/2021)</w:t>
      </w:r>
      <w:r w:rsidR="00DE1B5B">
        <w:rPr>
          <w:rFonts w:ascii="Arial" w:hAnsi="Arial" w:cs="Arial"/>
          <w:sz w:val="24"/>
          <w:szCs w:val="24"/>
        </w:rPr>
        <w:t>, por lo que no existe en este Juicio prueba documental que valorar en su favor</w:t>
      </w:r>
      <w:r w:rsidR="00D109DD">
        <w:rPr>
          <w:rFonts w:ascii="Arial" w:hAnsi="Arial" w:cs="Arial"/>
          <w:sz w:val="24"/>
          <w:szCs w:val="24"/>
        </w:rPr>
        <w:t>.</w:t>
      </w:r>
    </w:p>
    <w:p w14:paraId="19F7EF69" w14:textId="77777777" w:rsidR="0095642E" w:rsidRPr="0069183E" w:rsidRDefault="0095642E" w:rsidP="0095642E">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que en original fue remitida por el actor,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w:t>
      </w:r>
      <w:r w:rsidR="00A13E46">
        <w:rPr>
          <w:rFonts w:ascii="Arial" w:eastAsia="Times New Roman" w:hAnsi="Arial" w:cs="Arial"/>
          <w:sz w:val="24"/>
          <w:szCs w:val="24"/>
          <w:lang w:val="es-ES_tradnl" w:eastAsia="es-ES"/>
        </w:rPr>
        <w:t xml:space="preserve">, de ahí la convicción sobre la </w:t>
      </w:r>
      <w:r>
        <w:rPr>
          <w:rFonts w:ascii="Arial" w:eastAsia="Times New Roman" w:hAnsi="Arial" w:cs="Arial"/>
          <w:sz w:val="24"/>
          <w:szCs w:val="24"/>
          <w:lang w:val="es-ES_tradnl" w:eastAsia="es-ES"/>
        </w:rPr>
        <w:t>existencia y veracidad de contenido de dicho documento.</w:t>
      </w:r>
    </w:p>
    <w:p w14:paraId="57A8567A" w14:textId="77777777" w:rsidR="00277041" w:rsidRDefault="00277041" w:rsidP="0095642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copia certificada del nombramiento remitido por la autoridad demandada </w:t>
      </w:r>
      <w:proofErr w:type="gramStart"/>
      <w:r>
        <w:rPr>
          <w:rFonts w:ascii="Arial" w:hAnsi="Arial" w:cs="Arial"/>
          <w:sz w:val="24"/>
          <w:szCs w:val="24"/>
        </w:rPr>
        <w:t>Secretario</w:t>
      </w:r>
      <w:proofErr w:type="gramEnd"/>
      <w:r>
        <w:rPr>
          <w:rFonts w:ascii="Arial" w:hAnsi="Arial" w:cs="Arial"/>
          <w:sz w:val="24"/>
          <w:szCs w:val="24"/>
        </w:rPr>
        <w:t xml:space="preserve"> de Finanzas del Poder Ejecutivo del Estado de Oaxaca, se le concede pleno valor probatorio, pues es un documento certificado por una autoridad con plenas facultades para ello, como es el </w:t>
      </w:r>
      <w:r w:rsidR="001E183E">
        <w:rPr>
          <w:rFonts w:ascii="Arial" w:hAnsi="Arial" w:cs="Arial"/>
          <w:sz w:val="24"/>
          <w:szCs w:val="24"/>
        </w:rPr>
        <w:t xml:space="preserve">Director Jurídico de la Secretaría de Administración del Gobierno del Estado de Oaxaca en uso de las facultades que dispone el artículo 13 fracción XIX del Reglamento Interno de dicha Secretaría. Sirve de apoyo a lo anterior, la Jurisprudencia sustentada por la Suprema Corte de Justicia de la Nación bajo los datos de identificación siguientes: Gaceta del Semanario Judicial de la Federación, Libro 27, </w:t>
      </w:r>
      <w:proofErr w:type="gramStart"/>
      <w:r w:rsidR="001E183E">
        <w:rPr>
          <w:rFonts w:ascii="Arial" w:hAnsi="Arial" w:cs="Arial"/>
          <w:sz w:val="24"/>
          <w:szCs w:val="24"/>
        </w:rPr>
        <w:t>Febrero</w:t>
      </w:r>
      <w:proofErr w:type="gramEnd"/>
      <w:r w:rsidR="001E183E">
        <w:rPr>
          <w:rFonts w:ascii="Arial" w:hAnsi="Arial" w:cs="Arial"/>
          <w:sz w:val="24"/>
          <w:szCs w:val="24"/>
        </w:rPr>
        <w:t xml:space="preserve"> de 2016, Tomo I, Décima Época, pág. 873, Número de registro 2010988, Jurisprudencia (Común, Civil) Segunda Sala y bajo el rubro: “</w:t>
      </w:r>
      <w:r w:rsidR="001E183E" w:rsidRPr="00011592">
        <w:rPr>
          <w:rFonts w:ascii="Arial" w:hAnsi="Arial" w:cs="Arial"/>
          <w:i/>
          <w:sz w:val="24"/>
          <w:szCs w:val="24"/>
        </w:rPr>
        <w:t>CERTIFICACIÓN DE COPIAS FOTOSTÁTICAS. ALCANCE DE LA EXPRESIÓN</w:t>
      </w:r>
      <w:r w:rsidR="001E183E">
        <w:rPr>
          <w:rFonts w:ascii="Arial" w:hAnsi="Arial" w:cs="Arial"/>
          <w:sz w:val="24"/>
          <w:szCs w:val="24"/>
        </w:rPr>
        <w:t xml:space="preserve"> “</w:t>
      </w:r>
      <w:r w:rsidR="001E183E" w:rsidRPr="00A31E74">
        <w:rPr>
          <w:rFonts w:ascii="Arial" w:hAnsi="Arial" w:cs="Arial"/>
          <w:i/>
          <w:sz w:val="24"/>
          <w:szCs w:val="24"/>
        </w:rPr>
        <w:t xml:space="preserve">QUE CORRESPONDE A LO REPRESENTADO EN ELLAS”, CONTENIDA EN EL ARTÍCULO 217 DEL CÓDIGO FEDERAL DE PROCEDIMIENTOS CIVILES, TRATÁNDOSE DE LA </w:t>
      </w:r>
      <w:r w:rsidR="001E183E" w:rsidRPr="00974CB3">
        <w:rPr>
          <w:rFonts w:ascii="Arial" w:hAnsi="Arial" w:cs="Arial"/>
          <w:i/>
          <w:sz w:val="24"/>
          <w:szCs w:val="24"/>
        </w:rPr>
        <w:t>EMITIDA POR AUTORIDADES ADMINISTRATIVAS EN EJERCICIO DE SUS FUNCIONES.</w:t>
      </w:r>
      <w:r w:rsidR="001E183E" w:rsidRPr="00974CB3">
        <w:rPr>
          <w:rFonts w:ascii="Arial" w:hAnsi="Arial" w:cs="Arial"/>
          <w:sz w:val="24"/>
          <w:szCs w:val="24"/>
        </w:rPr>
        <w:t>”</w:t>
      </w:r>
    </w:p>
    <w:p w14:paraId="700A5D29" w14:textId="77777777" w:rsidR="0095642E" w:rsidRDefault="0095642E" w:rsidP="0095642E">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Luego entonces, la</w:t>
      </w:r>
      <w:r w:rsidR="001E183E">
        <w:rPr>
          <w:rFonts w:ascii="Arial" w:hAnsi="Arial" w:cs="Arial"/>
          <w:sz w:val="24"/>
          <w:szCs w:val="24"/>
        </w:rPr>
        <w:t>s</w:t>
      </w:r>
      <w:r>
        <w:rPr>
          <w:rFonts w:ascii="Arial" w:hAnsi="Arial" w:cs="Arial"/>
          <w:sz w:val="24"/>
          <w:szCs w:val="24"/>
        </w:rPr>
        <w:t xml:space="preserve"> documental</w:t>
      </w:r>
      <w:r w:rsidR="001E183E">
        <w:rPr>
          <w:rFonts w:ascii="Arial" w:hAnsi="Arial" w:cs="Arial"/>
          <w:sz w:val="24"/>
          <w:szCs w:val="24"/>
        </w:rPr>
        <w:t>es</w:t>
      </w:r>
      <w:r>
        <w:rPr>
          <w:rFonts w:ascii="Arial" w:hAnsi="Arial" w:cs="Arial"/>
          <w:sz w:val="24"/>
          <w:szCs w:val="24"/>
        </w:rPr>
        <w:t xml:space="preserve"> ofrecida</w:t>
      </w:r>
      <w:r w:rsidR="001E183E">
        <w:rPr>
          <w:rFonts w:ascii="Arial" w:hAnsi="Arial" w:cs="Arial"/>
          <w:sz w:val="24"/>
          <w:szCs w:val="24"/>
        </w:rPr>
        <w:t>s</w:t>
      </w:r>
      <w:r>
        <w:rPr>
          <w:rFonts w:ascii="Arial" w:hAnsi="Arial" w:cs="Arial"/>
          <w:sz w:val="24"/>
          <w:szCs w:val="24"/>
        </w:rPr>
        <w:t>, cumple</w:t>
      </w:r>
      <w:r w:rsidR="001E183E">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8A4DBBD" w14:textId="77777777" w:rsidR="0095642E" w:rsidRDefault="0095642E" w:rsidP="0095642E">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las autoridades demandadas, se constituye de la totalidad de las pruebas recabadas en el presente Juicio, y con ellas se confirma el contenido del enjuiciamiento, porque los hechos contenidos en las documentales son afirmaciones expresadas por ellas.</w:t>
      </w:r>
    </w:p>
    <w:p w14:paraId="478EC697" w14:textId="77777777" w:rsidR="0095642E" w:rsidRDefault="0095642E" w:rsidP="0095642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autoridades demandadas,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p>
    <w:p w14:paraId="4B655C08" w14:textId="77777777" w:rsidR="0095642E" w:rsidRDefault="0095642E" w:rsidP="0095642E">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r w:rsidR="00DE73C1">
        <w:rPr>
          <w:rFonts w:ascii="Arial" w:hAnsi="Arial" w:cs="Arial"/>
          <w:sz w:val="24"/>
        </w:rPr>
        <w:t>- - - - - - - - - - - - - - - - - - - - - - - - - - - - - - - -</w:t>
      </w:r>
    </w:p>
    <w:p w14:paraId="0A887C32" w14:textId="77777777" w:rsidR="00C6273B" w:rsidRDefault="0095642E" w:rsidP="0095642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w:t>
      </w:r>
    </w:p>
    <w:p w14:paraId="3111431C" w14:textId="77777777" w:rsidR="0095642E" w:rsidRDefault="00C6273B" w:rsidP="0095642E">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En efecto, como lo sostiene la autoridad demandada</w:t>
      </w:r>
      <w:r w:rsidR="00B828CA">
        <w:rPr>
          <w:rFonts w:ascii="Arial" w:hAnsi="Arial" w:cs="Arial"/>
          <w:sz w:val="24"/>
          <w:szCs w:val="24"/>
        </w:rPr>
        <w:t>,</w:t>
      </w:r>
      <w:r>
        <w:rPr>
          <w:rFonts w:ascii="Arial" w:hAnsi="Arial" w:cs="Arial"/>
          <w:sz w:val="24"/>
          <w:szCs w:val="24"/>
        </w:rPr>
        <w:t xml:space="preserve"> Secretario de Finanzas del Poder Ejecutivo del Estado de Oaxaca, a través del </w:t>
      </w:r>
      <w:r w:rsidR="001B6666">
        <w:rPr>
          <w:rFonts w:ascii="Arial" w:hAnsi="Arial" w:cs="Arial"/>
          <w:sz w:val="24"/>
          <w:szCs w:val="24"/>
        </w:rPr>
        <w:t xml:space="preserve"> </w:t>
      </w:r>
      <w:r>
        <w:rPr>
          <w:rFonts w:ascii="Arial" w:hAnsi="Arial" w:cs="Arial"/>
          <w:sz w:val="24"/>
          <w:szCs w:val="24"/>
        </w:rPr>
        <w:t xml:space="preserve">Director de lo Contencioso de dicha </w:t>
      </w:r>
      <w:r w:rsidR="00B828CA">
        <w:rPr>
          <w:rFonts w:ascii="Arial" w:hAnsi="Arial" w:cs="Arial"/>
          <w:sz w:val="24"/>
          <w:szCs w:val="24"/>
        </w:rPr>
        <w:t>dependencia</w:t>
      </w:r>
      <w:r>
        <w:rPr>
          <w:rFonts w:ascii="Arial" w:hAnsi="Arial" w:cs="Arial"/>
          <w:sz w:val="24"/>
          <w:szCs w:val="24"/>
        </w:rPr>
        <w:t>, respecto de esa autoridad dema</w:t>
      </w:r>
      <w:r w:rsidR="00B828CA">
        <w:rPr>
          <w:rFonts w:ascii="Arial" w:hAnsi="Arial" w:cs="Arial"/>
          <w:sz w:val="24"/>
          <w:szCs w:val="24"/>
        </w:rPr>
        <w:t>ndada, se actualiza la causal d</w:t>
      </w:r>
      <w:r>
        <w:rPr>
          <w:rFonts w:ascii="Arial" w:hAnsi="Arial" w:cs="Arial"/>
          <w:sz w:val="24"/>
          <w:szCs w:val="24"/>
        </w:rPr>
        <w:t>e</w:t>
      </w:r>
      <w:r w:rsidR="00B828CA">
        <w:rPr>
          <w:rFonts w:ascii="Arial" w:hAnsi="Arial" w:cs="Arial"/>
          <w:sz w:val="24"/>
          <w:szCs w:val="24"/>
        </w:rPr>
        <w:t xml:space="preserve"> </w:t>
      </w:r>
      <w:r>
        <w:rPr>
          <w:rFonts w:ascii="Arial" w:hAnsi="Arial" w:cs="Arial"/>
          <w:sz w:val="24"/>
          <w:szCs w:val="24"/>
        </w:rPr>
        <w:t>improcedencia del juicio</w:t>
      </w:r>
      <w:r w:rsidR="00B828CA">
        <w:rPr>
          <w:rFonts w:ascii="Arial" w:hAnsi="Arial" w:cs="Arial"/>
          <w:sz w:val="24"/>
          <w:szCs w:val="24"/>
        </w:rPr>
        <w:t>,</w:t>
      </w:r>
      <w:r>
        <w:rPr>
          <w:rFonts w:ascii="Arial" w:hAnsi="Arial" w:cs="Arial"/>
          <w:sz w:val="24"/>
          <w:szCs w:val="24"/>
        </w:rPr>
        <w:t xml:space="preserve"> prevista en la fracción IX del artículo 161 de la </w:t>
      </w:r>
      <w:r w:rsidR="00B828CA">
        <w:rPr>
          <w:rFonts w:ascii="Arial" w:hAnsi="Arial" w:cs="Arial"/>
          <w:sz w:val="24"/>
          <w:szCs w:val="24"/>
        </w:rPr>
        <w:t xml:space="preserve">Ley </w:t>
      </w:r>
      <w:r>
        <w:rPr>
          <w:rFonts w:ascii="Arial" w:hAnsi="Arial" w:cs="Arial"/>
          <w:sz w:val="24"/>
          <w:szCs w:val="24"/>
        </w:rPr>
        <w:t>que rige a este Tribunal,</w:t>
      </w:r>
      <w:r w:rsidR="00B828CA">
        <w:rPr>
          <w:rFonts w:ascii="Arial" w:hAnsi="Arial" w:cs="Arial"/>
          <w:sz w:val="24"/>
          <w:szCs w:val="24"/>
        </w:rPr>
        <w:t xml:space="preserve"> pues el actor no probó la existencia del acto impugnado que de dicho Secretario reclama, </w:t>
      </w:r>
      <w:r>
        <w:rPr>
          <w:rFonts w:ascii="Arial" w:hAnsi="Arial" w:cs="Arial"/>
          <w:sz w:val="24"/>
          <w:szCs w:val="24"/>
        </w:rPr>
        <w:t xml:space="preserve"> </w:t>
      </w:r>
      <w:r w:rsidR="00B828CA">
        <w:rPr>
          <w:rFonts w:ascii="Arial" w:hAnsi="Arial" w:cs="Arial"/>
          <w:sz w:val="24"/>
          <w:szCs w:val="24"/>
        </w:rPr>
        <w:t>el cual consiste en: “</w:t>
      </w:r>
      <w:r w:rsidR="00B828CA" w:rsidRPr="00B828CA">
        <w:rPr>
          <w:rFonts w:ascii="Arial" w:hAnsi="Arial" w:cs="Arial"/>
          <w:i/>
          <w:sz w:val="24"/>
          <w:szCs w:val="24"/>
        </w:rPr>
        <w:t>Toda vez que los restantes actos son frutos de un acto viciado, solicito en su momento se deje sin efecto el cobro por concepto de pago por infracción que se pretenda hacer efectivo por el Secretario de Finanzas del Poder Ejecutivo del Estado de Oaxaca</w:t>
      </w:r>
      <w:r w:rsidR="00B828CA">
        <w:rPr>
          <w:rFonts w:ascii="Arial" w:hAnsi="Arial" w:cs="Arial"/>
          <w:sz w:val="24"/>
          <w:szCs w:val="24"/>
        </w:rPr>
        <w:t xml:space="preserve">…”; y toda vez que el actor no justificó que el referido Secretario haya efectuado cobro alguno en su contra, deducido del acta de infracción que aquí impugna, no se encuentra en los supuestos del artículo 163 fracción II incisos a) y b) de la Ley de Procedimiento y Justicia Administrativa para el Estado de Oaxaca, pues no se justificó que el Secretario de Finanzas del Poder Ejecutivo del Estado de Oaxaca, haya ordenado, ejecutado o trate de ejecutar el acto impugnado, en consecuencia </w:t>
      </w:r>
      <w:r w:rsidR="00B828CA" w:rsidRPr="00B828CA">
        <w:rPr>
          <w:rFonts w:ascii="Arial" w:hAnsi="Arial" w:cs="Arial"/>
          <w:b/>
          <w:sz w:val="24"/>
          <w:szCs w:val="24"/>
        </w:rPr>
        <w:t>SE SOBRESEE EL JUICIO</w:t>
      </w:r>
      <w:r w:rsidR="00B828CA">
        <w:rPr>
          <w:rFonts w:ascii="Arial" w:hAnsi="Arial" w:cs="Arial"/>
          <w:sz w:val="24"/>
          <w:szCs w:val="24"/>
        </w:rPr>
        <w:t xml:space="preserve"> respecto del demandado Secretario de Finanzas del Poder Ejecutivo del Estado de Oaxaca y del acto que de él se reclama.</w:t>
      </w:r>
    </w:p>
    <w:p w14:paraId="7E4864CE" w14:textId="77777777" w:rsidR="0095642E" w:rsidRDefault="00B828CA" w:rsidP="00D212BF">
      <w:pPr>
        <w:pStyle w:val="corte4fondoCarCarCar"/>
        <w:spacing w:before="240"/>
        <w:ind w:firstLine="708"/>
        <w:rPr>
          <w:rFonts w:cs="Arial"/>
          <w:sz w:val="24"/>
        </w:rPr>
      </w:pPr>
      <w:r>
        <w:rPr>
          <w:rFonts w:cs="Arial"/>
          <w:bCs/>
          <w:sz w:val="24"/>
        </w:rPr>
        <w:t xml:space="preserve">El Policía Vial demandado </w:t>
      </w:r>
      <w:r>
        <w:rPr>
          <w:rFonts w:cs="Arial"/>
          <w:sz w:val="24"/>
        </w:rPr>
        <w:t>ERNESTO REYES GARCÍA, hizo valer cuatro excepciones innominadas, que a su consideración impiden el estudio de fondo de este asunto, al respecto debe decirse, que las referidas ex</w:t>
      </w:r>
      <w:r w:rsidR="009C06BC">
        <w:rPr>
          <w:rFonts w:cs="Arial"/>
          <w:sz w:val="24"/>
        </w:rPr>
        <w:t>cepciones una vez analizadas se</w:t>
      </w:r>
      <w:r>
        <w:rPr>
          <w:rFonts w:cs="Arial"/>
          <w:sz w:val="24"/>
        </w:rPr>
        <w:t xml:space="preserve"> advierte que no se actualizan, esto así, pues todas ellas las sustenta en la legalidad del acta de infracción impugnada, circunstancias que atañen al estudio de fondo del asunto, de lo cual se encargará esta Juzgadora en líneas siguientes, y toda vez que esta Juz</w:t>
      </w:r>
      <w:r w:rsidR="00D212BF">
        <w:rPr>
          <w:rFonts w:cs="Arial"/>
          <w:sz w:val="24"/>
        </w:rPr>
        <w:t xml:space="preserve">gadora no advierte la actualización de alguna otra causa que impida estudiar el fondo de este asunto, en consecuencia, </w:t>
      </w:r>
      <w:r w:rsidR="0095642E" w:rsidRPr="00D1740B">
        <w:rPr>
          <w:rFonts w:cs="Arial"/>
          <w:b/>
          <w:sz w:val="24"/>
        </w:rPr>
        <w:t>NO SE SOBRESEE</w:t>
      </w:r>
      <w:r w:rsidR="0095642E">
        <w:rPr>
          <w:rFonts w:cs="Arial"/>
          <w:b/>
          <w:sz w:val="24"/>
        </w:rPr>
        <w:t xml:space="preserve"> ESTE JUICIO</w:t>
      </w:r>
      <w:r w:rsidR="0095642E">
        <w:rPr>
          <w:rFonts w:cs="Arial"/>
          <w:sz w:val="24"/>
        </w:rPr>
        <w:t xml:space="preserve">. </w:t>
      </w:r>
      <w:r w:rsidR="00C00A89">
        <w:rPr>
          <w:rFonts w:cs="Arial"/>
          <w:sz w:val="24"/>
        </w:rPr>
        <w:t>- - - - - - -  - - - - - - - - - - - - - - - - - - - - - - - - - - - - - - - - - - - - - -</w:t>
      </w:r>
    </w:p>
    <w:p w14:paraId="3A5038A9" w14:textId="77777777" w:rsidR="0095642E" w:rsidRPr="005700A1" w:rsidRDefault="0095642E" w:rsidP="0095642E">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proofErr w:type="gramStart"/>
      <w:r w:rsidRPr="00CE2D83">
        <w:rPr>
          <w:rFonts w:ascii="Arial" w:hAnsi="Arial" w:cs="Arial"/>
          <w:b/>
          <w:sz w:val="24"/>
          <w:szCs w:val="24"/>
        </w:rPr>
        <w:t>SEXTO.-</w:t>
      </w:r>
      <w:proofErr w:type="gramEnd"/>
      <w:r w:rsidRPr="00CE2D83">
        <w:rPr>
          <w:rFonts w:ascii="Arial" w:hAnsi="Arial" w:cs="Arial"/>
          <w:b/>
          <w:sz w:val="24"/>
          <w:szCs w:val="24"/>
        </w:rPr>
        <w:t xml:space="preserve">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r>
      <w:r w:rsidRPr="005700A1">
        <w:rPr>
          <w:rFonts w:ascii="Arial" w:hAnsi="Arial" w:cs="Arial"/>
          <w:sz w:val="24"/>
          <w:szCs w:val="24"/>
        </w:rPr>
        <w:t>Esta Juzgadora toma en cuenta que la autoridad demandada efectivamente elaboró un acta de infracción, en ejercicio de la potestad pública conferida, pues es su deber cuidar que los conductores respeten las leyes, para mantener el orden y salvaguardar a la ciudadanía.</w:t>
      </w:r>
    </w:p>
    <w:p w14:paraId="329A6EC2" w14:textId="77777777" w:rsidR="005700A1" w:rsidRDefault="0095642E" w:rsidP="0095642E">
      <w:pPr>
        <w:tabs>
          <w:tab w:val="center" w:pos="4574"/>
        </w:tabs>
        <w:spacing w:line="360" w:lineRule="auto"/>
        <w:ind w:firstLine="708"/>
        <w:jc w:val="both"/>
        <w:rPr>
          <w:rFonts w:ascii="Arial" w:hAnsi="Arial" w:cs="Arial"/>
          <w:sz w:val="24"/>
          <w:szCs w:val="24"/>
        </w:rPr>
      </w:pPr>
      <w:r w:rsidRPr="005700A1">
        <w:rPr>
          <w:rFonts w:ascii="Arial" w:hAnsi="Arial" w:cs="Arial"/>
          <w:sz w:val="24"/>
          <w:szCs w:val="24"/>
        </w:rPr>
        <w:t xml:space="preserve">Sin embargo, dicho acto administrativo, violenta las disposiciones contenidas en los artículos 14 y 16 de la Carta Magna, como acertadamente </w:t>
      </w:r>
      <w:r w:rsidRPr="005700A1">
        <w:rPr>
          <w:rFonts w:ascii="Arial" w:hAnsi="Arial" w:cs="Arial"/>
          <w:sz w:val="24"/>
          <w:szCs w:val="24"/>
        </w:rPr>
        <w:lastRenderedPageBreak/>
        <w:t>lo refiere el actor, porque el ordenamiento legal primeramente citado, impone a toda autoridad la obligación de fundar y m</w:t>
      </w:r>
      <w:r w:rsidR="005700A1">
        <w:rPr>
          <w:rFonts w:ascii="Arial" w:hAnsi="Arial" w:cs="Arial"/>
          <w:sz w:val="24"/>
          <w:szCs w:val="24"/>
        </w:rPr>
        <w:t>otivar correctamente sus actos.</w:t>
      </w:r>
    </w:p>
    <w:p w14:paraId="6997C744" w14:textId="77777777" w:rsidR="0095642E" w:rsidRPr="005700A1" w:rsidRDefault="0095642E" w:rsidP="0095642E">
      <w:pPr>
        <w:tabs>
          <w:tab w:val="center" w:pos="4574"/>
        </w:tabs>
        <w:spacing w:line="360" w:lineRule="auto"/>
        <w:ind w:firstLine="708"/>
        <w:jc w:val="both"/>
        <w:rPr>
          <w:rFonts w:ascii="Arial" w:hAnsi="Arial" w:cs="Arial"/>
          <w:sz w:val="24"/>
          <w:szCs w:val="24"/>
        </w:rPr>
      </w:pPr>
      <w:r w:rsidRPr="005700A1">
        <w:rPr>
          <w:rFonts w:ascii="Arial" w:hAnsi="Arial" w:cs="Arial"/>
          <w:sz w:val="24"/>
          <w:szCs w:val="24"/>
        </w:rPr>
        <w:t xml:space="preserve">Por </w:t>
      </w:r>
      <w:r w:rsidRPr="005700A1">
        <w:rPr>
          <w:rFonts w:ascii="Arial" w:hAnsi="Arial" w:cs="Arial"/>
          <w:b/>
          <w:sz w:val="24"/>
          <w:szCs w:val="24"/>
        </w:rPr>
        <w:t>fundamentación</w:t>
      </w:r>
      <w:r w:rsidRPr="005700A1">
        <w:rPr>
          <w:rFonts w:ascii="Arial" w:hAnsi="Arial" w:cs="Arial"/>
          <w:sz w:val="24"/>
          <w:szCs w:val="24"/>
        </w:rPr>
        <w:t xml:space="preserve"> del acto de autoridad, debe entenderse al precepto legal aplicable al caso concreto, debiendo precisarse el párrafo, la fracción, el inciso o </w:t>
      </w:r>
      <w:proofErr w:type="spellStart"/>
      <w:r w:rsidRPr="005700A1">
        <w:rPr>
          <w:rFonts w:ascii="Arial" w:hAnsi="Arial" w:cs="Arial"/>
          <w:sz w:val="24"/>
          <w:szCs w:val="24"/>
        </w:rPr>
        <w:t>sub-inciso</w:t>
      </w:r>
      <w:proofErr w:type="spellEnd"/>
      <w:r w:rsidRPr="005700A1">
        <w:rPr>
          <w:rFonts w:ascii="Arial" w:hAnsi="Arial" w:cs="Arial"/>
          <w:sz w:val="24"/>
          <w:szCs w:val="24"/>
        </w:rPr>
        <w:t xml:space="preserve">, circunstancia que permita al administrado, conocer los preceptos en que la autoridad sustentó su actuar, a fin de poder combatirlos; por </w:t>
      </w:r>
      <w:r w:rsidRPr="005700A1">
        <w:rPr>
          <w:rFonts w:ascii="Arial" w:hAnsi="Arial" w:cs="Arial"/>
          <w:b/>
          <w:sz w:val="24"/>
          <w:szCs w:val="24"/>
        </w:rPr>
        <w:t>motivación</w:t>
      </w:r>
      <w:r w:rsidRPr="005700A1">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5700A1">
        <w:rPr>
          <w:rFonts w:ascii="Arial" w:hAnsi="Arial" w:cs="Arial"/>
          <w:b/>
          <w:sz w:val="24"/>
          <w:szCs w:val="24"/>
        </w:rPr>
        <w:t>configuración de las hipótesis normativas</w:t>
      </w:r>
      <w:r w:rsidRPr="005700A1">
        <w:rPr>
          <w:rFonts w:ascii="Arial" w:hAnsi="Arial" w:cs="Arial"/>
          <w:sz w:val="24"/>
          <w:szCs w:val="24"/>
        </w:rPr>
        <w:t xml:space="preserve">. </w:t>
      </w:r>
    </w:p>
    <w:p w14:paraId="7EC45DC8" w14:textId="77777777" w:rsidR="0095642E" w:rsidRPr="00C056EE" w:rsidRDefault="005700A1" w:rsidP="0095642E">
      <w:pPr>
        <w:tabs>
          <w:tab w:val="center" w:pos="4574"/>
        </w:tabs>
        <w:spacing w:line="360" w:lineRule="auto"/>
        <w:ind w:firstLine="708"/>
        <w:jc w:val="both"/>
        <w:rPr>
          <w:rFonts w:ascii="Arial" w:hAnsi="Arial" w:cs="Arial"/>
          <w:sz w:val="24"/>
          <w:szCs w:val="24"/>
        </w:rPr>
      </w:pPr>
      <w:r w:rsidRPr="005700A1">
        <w:rPr>
          <w:rFonts w:ascii="Arial" w:hAnsi="Arial" w:cs="Arial"/>
          <w:sz w:val="24"/>
          <w:szCs w:val="24"/>
        </w:rPr>
        <w:t xml:space="preserve">Del acta de infracción en estudio se advierte que para motivarla el Policía Vial demandado plasmó: </w:t>
      </w:r>
      <w:r w:rsidR="0095642E" w:rsidRPr="005700A1">
        <w:rPr>
          <w:rFonts w:ascii="Arial" w:hAnsi="Arial" w:cs="Arial"/>
          <w:sz w:val="24"/>
          <w:szCs w:val="24"/>
        </w:rPr>
        <w:t>“</w:t>
      </w:r>
      <w:r w:rsidR="0095642E" w:rsidRPr="005700A1">
        <w:rPr>
          <w:rFonts w:ascii="Arial" w:hAnsi="Arial" w:cs="Arial"/>
          <w:i/>
          <w:sz w:val="24"/>
          <w:szCs w:val="24"/>
        </w:rPr>
        <w:t>Falta de precaución ocasionando un accidente</w:t>
      </w:r>
      <w:r w:rsidR="0095642E" w:rsidRPr="005700A1">
        <w:rPr>
          <w:rFonts w:ascii="Arial" w:hAnsi="Arial" w:cs="Arial"/>
          <w:sz w:val="24"/>
          <w:szCs w:val="24"/>
        </w:rPr>
        <w:t xml:space="preserve">”; </w:t>
      </w:r>
      <w:r>
        <w:rPr>
          <w:rFonts w:ascii="Arial" w:hAnsi="Arial" w:cs="Arial"/>
          <w:sz w:val="24"/>
          <w:szCs w:val="24"/>
        </w:rPr>
        <w:t>circunstancia que se considera insuficiente para tener como motivada el acta de infracción impugnada, pues el Policía Vial demandado omitió precisar</w:t>
      </w:r>
      <w:r w:rsidR="00C056EE">
        <w:rPr>
          <w:rFonts w:ascii="Arial" w:hAnsi="Arial" w:cs="Arial"/>
          <w:sz w:val="24"/>
          <w:szCs w:val="24"/>
        </w:rPr>
        <w:t>,</w:t>
      </w:r>
      <w:r>
        <w:rPr>
          <w:rFonts w:ascii="Arial" w:hAnsi="Arial" w:cs="Arial"/>
          <w:sz w:val="24"/>
          <w:szCs w:val="24"/>
        </w:rPr>
        <w:t xml:space="preserve"> cuál fue la falta de cuidado en que el actor incurrió, y describir a qué tipo de accidente se refiere que ocasionó; pero más allá de ello, esta Juzgadora advierte</w:t>
      </w:r>
      <w:r w:rsidR="00C056EE">
        <w:rPr>
          <w:rFonts w:ascii="Arial" w:hAnsi="Arial" w:cs="Arial"/>
          <w:sz w:val="24"/>
          <w:szCs w:val="24"/>
        </w:rPr>
        <w:t>,</w:t>
      </w:r>
      <w:r>
        <w:rPr>
          <w:rFonts w:ascii="Arial" w:hAnsi="Arial" w:cs="Arial"/>
          <w:sz w:val="24"/>
          <w:szCs w:val="24"/>
        </w:rPr>
        <w:t xml:space="preserve"> una </w:t>
      </w:r>
      <w:r w:rsidRPr="005700A1">
        <w:rPr>
          <w:rFonts w:ascii="Arial" w:hAnsi="Arial" w:cs="Arial"/>
          <w:b/>
          <w:sz w:val="24"/>
          <w:szCs w:val="24"/>
        </w:rPr>
        <w:t>ausencia total de fundamentación</w:t>
      </w:r>
      <w:r>
        <w:rPr>
          <w:rFonts w:ascii="Arial" w:hAnsi="Arial" w:cs="Arial"/>
          <w:sz w:val="24"/>
          <w:szCs w:val="24"/>
        </w:rPr>
        <w:t xml:space="preserve">, pues el Policía Vial demandado omitió citar el precepto legal que el actor infringió con la conducta realizada, </w:t>
      </w:r>
      <w:r w:rsidR="00C056EE">
        <w:rPr>
          <w:rFonts w:ascii="Arial" w:hAnsi="Arial" w:cs="Arial"/>
          <w:sz w:val="24"/>
          <w:szCs w:val="24"/>
        </w:rPr>
        <w:t xml:space="preserve">haciendo imposible la configuración de la hipótesis normativa, pues ni siquiera subrayó alguno de los artículos contenidos en el formato del acta de infracción impugnada, careciendo ésta de un requisito y elemento </w:t>
      </w:r>
      <w:r w:rsidR="00C056EE" w:rsidRPr="00C056EE">
        <w:rPr>
          <w:rFonts w:ascii="Arial" w:hAnsi="Arial" w:cs="Arial"/>
          <w:sz w:val="24"/>
          <w:szCs w:val="24"/>
        </w:rPr>
        <w:t xml:space="preserve">fundamental de validez del acto administrativo, como es el previsto en el artículo 17 fracción V de la Ley que rige a este Tribunal, de ahí la ilegalidad del acta de infracción impugnada; </w:t>
      </w:r>
      <w:r w:rsidR="0095642E" w:rsidRPr="00C056EE">
        <w:rPr>
          <w:rFonts w:ascii="Arial" w:hAnsi="Arial" w:cs="Arial"/>
          <w:sz w:val="24"/>
          <w:szCs w:val="24"/>
        </w:rPr>
        <w:t xml:space="preserve">consecuentemente, al no estar fundado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0095642E" w:rsidRPr="00C056EE">
        <w:rPr>
          <w:rFonts w:ascii="Arial" w:hAnsi="Arial" w:cs="Arial"/>
          <w:i/>
          <w:sz w:val="24"/>
          <w:szCs w:val="24"/>
        </w:rPr>
        <w:t xml:space="preserve">FUNDAMENTACIÓN Y MOTIVACIÓN, </w:t>
      </w:r>
      <w:r w:rsidR="0095642E" w:rsidRPr="00C056EE">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4E4EB8F1" w14:textId="0E35B2E0" w:rsidR="0095642E" w:rsidRDefault="0095642E" w:rsidP="0095642E">
      <w:pPr>
        <w:tabs>
          <w:tab w:val="center" w:pos="4574"/>
        </w:tabs>
        <w:spacing w:line="360" w:lineRule="auto"/>
        <w:ind w:firstLine="708"/>
        <w:jc w:val="both"/>
        <w:rPr>
          <w:rFonts w:ascii="Arial" w:hAnsi="Arial" w:cs="Arial"/>
          <w:sz w:val="24"/>
          <w:szCs w:val="24"/>
        </w:rPr>
      </w:pPr>
      <w:r w:rsidRPr="00C056EE">
        <w:rPr>
          <w:rFonts w:ascii="Arial" w:hAnsi="Arial" w:cs="Arial"/>
          <w:sz w:val="24"/>
          <w:szCs w:val="24"/>
        </w:rPr>
        <w:lastRenderedPageBreak/>
        <w:t xml:space="preserve">En relatadas consideraciones, lo procedente es conforme a la fracción II del artículo 208 de la Ley de Procedimiento y Justicia Administrativa para el Estado de Oaxaca, declarar </w:t>
      </w:r>
      <w:r w:rsidRPr="00C056EE">
        <w:rPr>
          <w:rFonts w:ascii="Arial" w:hAnsi="Arial" w:cs="Arial"/>
          <w:b/>
          <w:sz w:val="24"/>
          <w:szCs w:val="24"/>
        </w:rPr>
        <w:t xml:space="preserve">la NULIDAD del acta de infracción con número de folio </w:t>
      </w:r>
      <w:r w:rsidR="007625DE">
        <w:rPr>
          <w:rFonts w:ascii="Arial" w:hAnsi="Arial" w:cs="Arial"/>
          <w:b/>
          <w:sz w:val="24"/>
          <w:szCs w:val="24"/>
        </w:rPr>
        <w:t>*****</w:t>
      </w:r>
      <w:r w:rsidRPr="00C056EE">
        <w:rPr>
          <w:rFonts w:ascii="Arial" w:hAnsi="Arial" w:cs="Arial"/>
          <w:b/>
          <w:sz w:val="24"/>
          <w:szCs w:val="24"/>
        </w:rPr>
        <w:t xml:space="preserve">, de </w:t>
      </w:r>
      <w:r w:rsidR="007625DE">
        <w:rPr>
          <w:rFonts w:ascii="Arial" w:hAnsi="Arial" w:cs="Arial"/>
          <w:b/>
          <w:sz w:val="24"/>
          <w:szCs w:val="24"/>
        </w:rPr>
        <w:t>***** de ***** de dos mil veinte (**/**/2020)</w:t>
      </w:r>
      <w:r w:rsidRPr="00C056EE">
        <w:rPr>
          <w:rFonts w:ascii="Arial" w:hAnsi="Arial" w:cs="Arial"/>
          <w:b/>
          <w:sz w:val="24"/>
          <w:szCs w:val="24"/>
        </w:rPr>
        <w:t xml:space="preserve">, </w:t>
      </w:r>
      <w:r w:rsidRPr="00C056EE">
        <w:rPr>
          <w:rFonts w:ascii="Arial" w:hAnsi="Arial" w:cs="Arial"/>
          <w:sz w:val="24"/>
          <w:szCs w:val="24"/>
        </w:rPr>
        <w:t xml:space="preserve">relacionada al  vehículo marca Chevrolet, tipo Aveo, modelo 2018, color arena, con placas de circulación </w:t>
      </w:r>
      <w:r w:rsidR="007625DE">
        <w:rPr>
          <w:rFonts w:ascii="Arial" w:hAnsi="Arial" w:cs="Arial"/>
          <w:sz w:val="24"/>
          <w:szCs w:val="24"/>
        </w:rPr>
        <w:t>*****</w:t>
      </w:r>
      <w:r w:rsidRPr="00C056EE">
        <w:rPr>
          <w:rFonts w:ascii="Arial" w:hAnsi="Arial" w:cs="Arial"/>
          <w:sz w:val="24"/>
          <w:szCs w:val="24"/>
        </w:rPr>
        <w:t xml:space="preserve"> del Estado de Oaxaca, emitida por ERNESTO REYES GARCÍA, Policía Vial Estatal de la Dirección General de la Policía Vial Estatal; y como consecuencia de ello, </w:t>
      </w:r>
      <w:r w:rsidRPr="00C056EE">
        <w:rPr>
          <w:rFonts w:ascii="Arial" w:hAnsi="Arial" w:cs="Arial"/>
          <w:b/>
          <w:sz w:val="24"/>
          <w:szCs w:val="24"/>
        </w:rPr>
        <w:t xml:space="preserve">habrán de restituirse los derechos ilegalmente violentados de la parte actora, </w:t>
      </w:r>
      <w:r w:rsidRPr="00C056EE">
        <w:rPr>
          <w:rFonts w:ascii="Arial" w:hAnsi="Arial" w:cs="Arial"/>
          <w:sz w:val="24"/>
          <w:szCs w:val="24"/>
        </w:rPr>
        <w:t xml:space="preserve">resultando entonces procedente, </w:t>
      </w:r>
      <w:r w:rsidRPr="00C056EE">
        <w:rPr>
          <w:rFonts w:ascii="Arial" w:hAnsi="Arial" w:cs="Arial"/>
          <w:b/>
          <w:sz w:val="24"/>
          <w:szCs w:val="24"/>
        </w:rPr>
        <w:t>ordenar</w:t>
      </w:r>
      <w:r w:rsidRPr="00C056EE">
        <w:rPr>
          <w:rFonts w:ascii="Arial" w:hAnsi="Arial" w:cs="Arial"/>
          <w:sz w:val="24"/>
          <w:szCs w:val="24"/>
        </w:rPr>
        <w:t xml:space="preserve"> al Policía Vial Estatal demandado, realizar las gestiones necesarias para la cancelación del acta de infracción en el sistema electrónico con que cuenta la </w:t>
      </w:r>
      <w:r w:rsidR="00C056EE">
        <w:rPr>
          <w:rFonts w:ascii="Arial" w:hAnsi="Arial" w:cs="Arial"/>
          <w:sz w:val="24"/>
          <w:szCs w:val="24"/>
        </w:rPr>
        <w:t>Dirección</w:t>
      </w:r>
      <w:r w:rsidR="00C056EE" w:rsidRPr="00C056EE">
        <w:rPr>
          <w:rFonts w:ascii="Arial" w:hAnsi="Arial" w:cs="Arial"/>
          <w:sz w:val="24"/>
          <w:szCs w:val="24"/>
        </w:rPr>
        <w:t xml:space="preserve"> General de la Policía Vial Estatal</w:t>
      </w:r>
      <w:r w:rsidRPr="00C056EE">
        <w:rPr>
          <w:rFonts w:ascii="Arial" w:hAnsi="Arial" w:cs="Arial"/>
          <w:sz w:val="24"/>
          <w:szCs w:val="24"/>
        </w:rPr>
        <w:t>;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C056EE">
        <w:rPr>
          <w:rFonts w:ascii="Arial" w:hAnsi="Arial" w:cs="Arial"/>
          <w:i/>
          <w:sz w:val="24"/>
          <w:szCs w:val="24"/>
        </w:rPr>
        <w:t>ACTOS VICIADOS, FRUTOS DE.”,</w:t>
      </w:r>
      <w:r w:rsidRPr="00C056EE">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C056EE">
        <w:rPr>
          <w:rFonts w:ascii="Arial" w:hAnsi="Arial" w:cs="Arial"/>
          <w:i/>
          <w:sz w:val="24"/>
          <w:szCs w:val="24"/>
        </w:rPr>
        <w:t>“SUSPENSIÓN PROVISIONAL, EFECTOS DE LA”</w:t>
      </w:r>
      <w:r w:rsidRPr="00C056EE">
        <w:rPr>
          <w:rFonts w:ascii="Arial" w:hAnsi="Arial" w:cs="Arial"/>
          <w:sz w:val="24"/>
          <w:szCs w:val="24"/>
        </w:rPr>
        <w:t>.</w:t>
      </w:r>
    </w:p>
    <w:p w14:paraId="3D19D5FC" w14:textId="77777777" w:rsidR="0095642E" w:rsidRDefault="0095642E" w:rsidP="0095642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2332F59F" w14:textId="77777777" w:rsidR="0095642E" w:rsidRDefault="0095642E" w:rsidP="0095642E">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75059CC4" w14:textId="77777777" w:rsidR="0095642E" w:rsidRDefault="0095642E" w:rsidP="0095642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735BFA65" w14:textId="77777777" w:rsidR="0095642E" w:rsidRDefault="0095642E" w:rsidP="00356A8E">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sidR="003C085E" w:rsidRPr="003C085E">
        <w:rPr>
          <w:rFonts w:ascii="Arial" w:hAnsi="Arial" w:cs="Arial"/>
          <w:sz w:val="24"/>
          <w:szCs w:val="24"/>
        </w:rPr>
        <w:t>S</w:t>
      </w:r>
      <w:r>
        <w:rPr>
          <w:rFonts w:ascii="Arial" w:hAnsi="Arial" w:cs="Arial"/>
          <w:sz w:val="24"/>
          <w:szCs w:val="24"/>
        </w:rPr>
        <w:t xml:space="preserve">e actualizó causal de improcedencia </w:t>
      </w:r>
      <w:r w:rsidR="003C085E">
        <w:rPr>
          <w:rFonts w:ascii="Arial" w:hAnsi="Arial" w:cs="Arial"/>
          <w:sz w:val="24"/>
          <w:szCs w:val="24"/>
        </w:rPr>
        <w:t>prevista en el artículo 161 fracción IX de la ley de Procedim</w:t>
      </w:r>
      <w:r w:rsidR="009C06BC">
        <w:rPr>
          <w:rFonts w:ascii="Arial" w:hAnsi="Arial" w:cs="Arial"/>
          <w:sz w:val="24"/>
          <w:szCs w:val="24"/>
        </w:rPr>
        <w:t>iento y Justicia Administrativa</w:t>
      </w:r>
      <w:r w:rsidR="003C085E">
        <w:rPr>
          <w:rFonts w:ascii="Arial" w:hAnsi="Arial" w:cs="Arial"/>
          <w:sz w:val="24"/>
          <w:szCs w:val="24"/>
        </w:rPr>
        <w:t xml:space="preserve"> para el Estado de Oaxaca, </w:t>
      </w:r>
      <w:r w:rsidR="00356A8E">
        <w:rPr>
          <w:rFonts w:ascii="Arial" w:hAnsi="Arial" w:cs="Arial"/>
          <w:sz w:val="24"/>
          <w:szCs w:val="24"/>
        </w:rPr>
        <w:t>únicamente</w:t>
      </w:r>
      <w:r w:rsidR="003C085E">
        <w:rPr>
          <w:rFonts w:ascii="Arial" w:hAnsi="Arial" w:cs="Arial"/>
          <w:sz w:val="24"/>
          <w:szCs w:val="24"/>
        </w:rPr>
        <w:t xml:space="preserve"> respecto de la autoridad demandada Secretario de Finanzas del Poder </w:t>
      </w:r>
      <w:r w:rsidR="00356A8E">
        <w:rPr>
          <w:rFonts w:ascii="Arial" w:hAnsi="Arial" w:cs="Arial"/>
          <w:sz w:val="24"/>
          <w:szCs w:val="24"/>
        </w:rPr>
        <w:t>Ejecutivo</w:t>
      </w:r>
      <w:r w:rsidR="003C085E">
        <w:rPr>
          <w:rFonts w:ascii="Arial" w:hAnsi="Arial" w:cs="Arial"/>
          <w:sz w:val="24"/>
          <w:szCs w:val="24"/>
        </w:rPr>
        <w:t xml:space="preserve"> del Estado de Oaxaca, y respecto del acto que de </w:t>
      </w:r>
      <w:r w:rsidR="00356A8E">
        <w:rPr>
          <w:rFonts w:ascii="Arial" w:hAnsi="Arial" w:cs="Arial"/>
          <w:sz w:val="24"/>
          <w:szCs w:val="24"/>
        </w:rPr>
        <w:t>él</w:t>
      </w:r>
      <w:r w:rsidR="003C085E">
        <w:rPr>
          <w:rFonts w:ascii="Arial" w:hAnsi="Arial" w:cs="Arial"/>
          <w:sz w:val="24"/>
          <w:szCs w:val="24"/>
        </w:rPr>
        <w:t xml:space="preserve"> se reclama, en consecuencia, SE SOBRESEE </w:t>
      </w:r>
      <w:r w:rsidR="00356A8E">
        <w:rPr>
          <w:rFonts w:ascii="Arial" w:hAnsi="Arial" w:cs="Arial"/>
          <w:sz w:val="24"/>
          <w:szCs w:val="24"/>
        </w:rPr>
        <w:t xml:space="preserve">EL JUICIO </w:t>
      </w:r>
      <w:r w:rsidR="003C085E">
        <w:rPr>
          <w:rFonts w:ascii="Arial" w:hAnsi="Arial" w:cs="Arial"/>
          <w:sz w:val="24"/>
          <w:szCs w:val="24"/>
        </w:rPr>
        <w:t xml:space="preserve">respecto de dicha autoridad, no </w:t>
      </w:r>
      <w:r w:rsidR="00356A8E">
        <w:rPr>
          <w:rFonts w:ascii="Arial" w:hAnsi="Arial" w:cs="Arial"/>
          <w:sz w:val="24"/>
          <w:szCs w:val="24"/>
        </w:rPr>
        <w:t>así</w:t>
      </w:r>
      <w:r w:rsidR="003C085E">
        <w:rPr>
          <w:rFonts w:ascii="Arial" w:hAnsi="Arial" w:cs="Arial"/>
          <w:sz w:val="24"/>
          <w:szCs w:val="24"/>
        </w:rPr>
        <w:t xml:space="preserve"> respecto de</w:t>
      </w:r>
      <w:r w:rsidR="00356A8E">
        <w:rPr>
          <w:rFonts w:ascii="Arial" w:hAnsi="Arial" w:cs="Arial"/>
          <w:sz w:val="24"/>
          <w:szCs w:val="24"/>
        </w:rPr>
        <w:t xml:space="preserve">l restante acto y autoridad demandada, del cual </w:t>
      </w:r>
      <w:r>
        <w:rPr>
          <w:rFonts w:ascii="Arial" w:hAnsi="Arial" w:cs="Arial"/>
          <w:sz w:val="24"/>
          <w:szCs w:val="24"/>
        </w:rPr>
        <w:t xml:space="preserve">NO SE SOBRESEE EL JUICIO, en términos del considerando QUINTO de esta resolución.- - - - - - - - - - - - - - - - - - - - - - - </w:t>
      </w:r>
    </w:p>
    <w:p w14:paraId="2AA1E3D0" w14:textId="71BB68FB" w:rsidR="0095642E" w:rsidRDefault="0095642E" w:rsidP="0095642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de tránsito con número de folio </w:t>
      </w:r>
      <w:r w:rsidR="007625DE">
        <w:rPr>
          <w:rFonts w:ascii="Arial" w:hAnsi="Arial" w:cs="Arial"/>
          <w:sz w:val="24"/>
          <w:szCs w:val="24"/>
        </w:rPr>
        <w:t>*****</w:t>
      </w:r>
      <w:r w:rsidRPr="00297ED6">
        <w:rPr>
          <w:rFonts w:ascii="Arial" w:hAnsi="Arial" w:cs="Arial"/>
          <w:sz w:val="24"/>
          <w:szCs w:val="24"/>
        </w:rPr>
        <w:t xml:space="preserve">, de </w:t>
      </w:r>
      <w:r>
        <w:rPr>
          <w:rFonts w:ascii="Arial" w:hAnsi="Arial" w:cs="Arial"/>
          <w:sz w:val="24"/>
          <w:szCs w:val="24"/>
        </w:rPr>
        <w:t xml:space="preserve">fecha </w:t>
      </w:r>
      <w:r w:rsidR="007625DE">
        <w:rPr>
          <w:rFonts w:ascii="Arial" w:hAnsi="Arial" w:cs="Arial"/>
          <w:sz w:val="24"/>
          <w:szCs w:val="24"/>
        </w:rPr>
        <w:t>***** de ***** de dos mil veinte (**/**/2020)</w:t>
      </w:r>
      <w:r w:rsidRPr="00297ED6">
        <w:rPr>
          <w:rFonts w:ascii="Arial" w:hAnsi="Arial" w:cs="Arial"/>
          <w:sz w:val="24"/>
          <w:szCs w:val="24"/>
        </w:rPr>
        <w:t xml:space="preserve">, </w:t>
      </w:r>
      <w:r w:rsidRPr="00533A65">
        <w:rPr>
          <w:rFonts w:ascii="Arial" w:hAnsi="Arial" w:cs="Arial"/>
          <w:sz w:val="24"/>
          <w:szCs w:val="24"/>
        </w:rPr>
        <w:t>relacionada</w:t>
      </w:r>
      <w:r>
        <w:rPr>
          <w:rFonts w:ascii="Arial" w:hAnsi="Arial" w:cs="Arial"/>
          <w:sz w:val="24"/>
          <w:szCs w:val="24"/>
        </w:rPr>
        <w:t xml:space="preserve"> </w:t>
      </w:r>
      <w:r w:rsidRPr="00533A65">
        <w:rPr>
          <w:rFonts w:ascii="Arial" w:hAnsi="Arial" w:cs="Arial"/>
          <w:sz w:val="24"/>
          <w:szCs w:val="24"/>
        </w:rPr>
        <w:t>a</w:t>
      </w:r>
      <w:r>
        <w:rPr>
          <w:rFonts w:ascii="Arial" w:hAnsi="Arial" w:cs="Arial"/>
          <w:sz w:val="24"/>
          <w:szCs w:val="24"/>
        </w:rPr>
        <w:t xml:space="preserve">l  vehículo marca </w:t>
      </w:r>
      <w:r w:rsidRPr="00135089">
        <w:rPr>
          <w:rFonts w:ascii="Arial" w:hAnsi="Arial" w:cs="Arial"/>
          <w:sz w:val="24"/>
          <w:szCs w:val="24"/>
        </w:rPr>
        <w:t xml:space="preserve">Chevrolet, tipo Aveo, modelo 2018, color arena, con placas de circulación </w:t>
      </w:r>
      <w:r w:rsidR="007625DE">
        <w:rPr>
          <w:rFonts w:ascii="Arial" w:hAnsi="Arial" w:cs="Arial"/>
          <w:sz w:val="24"/>
          <w:szCs w:val="24"/>
        </w:rPr>
        <w:t>*****</w:t>
      </w:r>
      <w:r w:rsidRPr="00135089">
        <w:rPr>
          <w:rFonts w:ascii="Arial" w:hAnsi="Arial" w:cs="Arial"/>
          <w:sz w:val="24"/>
          <w:szCs w:val="24"/>
        </w:rPr>
        <w:t xml:space="preserve"> del Estado de Oaxaca, emitida por ERNESTO REYES GARCÍA, Policía Vial Estatal</w:t>
      </w:r>
      <w:r>
        <w:rPr>
          <w:rFonts w:ascii="Arial" w:hAnsi="Arial" w:cs="Arial"/>
          <w:sz w:val="24"/>
          <w:szCs w:val="24"/>
        </w:rPr>
        <w:t xml:space="preserve"> de la Dirección General de la Policía Vial Estatal;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w:t>
      </w:r>
      <w:r w:rsidR="00356A8E">
        <w:rPr>
          <w:rFonts w:ascii="Arial" w:hAnsi="Arial" w:cs="Arial"/>
          <w:sz w:val="24"/>
          <w:szCs w:val="24"/>
        </w:rPr>
        <w:t>Dirección General de la Policía Vial Estatal</w:t>
      </w:r>
      <w:r>
        <w:rPr>
          <w:rFonts w:ascii="Arial" w:hAnsi="Arial" w:cs="Arial"/>
          <w:sz w:val="24"/>
          <w:szCs w:val="24"/>
        </w:rPr>
        <w:t xml:space="preserve">,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 - - - - - - - - - - - - - - - - - - </w:t>
      </w:r>
    </w:p>
    <w:p w14:paraId="1FAD646D" w14:textId="77777777" w:rsidR="0095642E" w:rsidRDefault="0095642E" w:rsidP="0095642E">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AL  ACTOR Y POR OFICIO A LA</w:t>
      </w:r>
      <w:r w:rsidR="005E293C">
        <w:rPr>
          <w:rFonts w:ascii="Arial" w:hAnsi="Arial" w:cs="Arial"/>
          <w:b/>
          <w:sz w:val="24"/>
          <w:szCs w:val="24"/>
        </w:rPr>
        <w:t>S</w:t>
      </w:r>
      <w:r>
        <w:rPr>
          <w:rFonts w:ascii="Arial" w:hAnsi="Arial" w:cs="Arial"/>
          <w:b/>
          <w:sz w:val="24"/>
          <w:szCs w:val="24"/>
        </w:rPr>
        <w:t xml:space="preserve"> AUTORIDAD</w:t>
      </w:r>
      <w:r w:rsidR="005E293C">
        <w:rPr>
          <w:rFonts w:ascii="Arial" w:hAnsi="Arial" w:cs="Arial"/>
          <w:b/>
          <w:sz w:val="24"/>
          <w:szCs w:val="24"/>
        </w:rPr>
        <w:t>ES</w:t>
      </w:r>
      <w:r>
        <w:rPr>
          <w:rFonts w:ascii="Arial" w:hAnsi="Arial" w:cs="Arial"/>
          <w:b/>
          <w:sz w:val="24"/>
          <w:szCs w:val="24"/>
        </w:rPr>
        <w:t xml:space="preserve"> DEMANDADA</w:t>
      </w:r>
      <w:r w:rsidR="005E293C">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Pr>
          <w:rFonts w:ascii="Arial" w:hAnsi="Arial" w:cs="Arial"/>
          <w:sz w:val="24"/>
          <w:szCs w:val="24"/>
        </w:rPr>
        <w:t xml:space="preserve">- - - - - - - - - </w:t>
      </w:r>
    </w:p>
    <w:p w14:paraId="59F27679" w14:textId="77777777" w:rsidR="0095642E" w:rsidRPr="00A4123A" w:rsidRDefault="0095642E" w:rsidP="0095642E">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5B7E7BC"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3B41E0BA" w14:textId="77777777" w:rsidR="0095642E" w:rsidRPr="00B70B3E" w:rsidRDefault="0095642E" w:rsidP="0095642E"/>
    <w:sectPr w:rsidR="0095642E" w:rsidRPr="00B70B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CA9E5" w14:textId="77777777" w:rsidR="00BD2E39" w:rsidRDefault="00BD2E39" w:rsidP="007A5B5E">
      <w:pPr>
        <w:spacing w:after="0" w:line="240" w:lineRule="auto"/>
      </w:pPr>
      <w:r>
        <w:separator/>
      </w:r>
    </w:p>
  </w:endnote>
  <w:endnote w:type="continuationSeparator" w:id="0">
    <w:p w14:paraId="05D9D445"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168D2C7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4B2297C" wp14:editId="41EE1D7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1645A2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C06BC" w:rsidRPr="009C06BC">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2297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41645A2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C06BC" w:rsidRPr="009C06BC">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719B5" w14:textId="77777777" w:rsidR="00BD2E39" w:rsidRDefault="00BD2E39" w:rsidP="007A5B5E">
      <w:pPr>
        <w:spacing w:after="0" w:line="240" w:lineRule="auto"/>
      </w:pPr>
      <w:r>
        <w:separator/>
      </w:r>
    </w:p>
  </w:footnote>
  <w:footnote w:type="continuationSeparator" w:id="0">
    <w:p w14:paraId="146AACE2"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C26E" w14:textId="77777777" w:rsidR="00BD2E39" w:rsidRDefault="007625DE">
    <w:pPr>
      <w:pStyle w:val="Encabezado"/>
    </w:pPr>
    <w:r>
      <w:rPr>
        <w:noProof/>
        <w:lang w:eastAsia="es-MX"/>
      </w:rPr>
      <w:pict w14:anchorId="762F31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74AB" w14:textId="3F78C9F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B8AD5A4" wp14:editId="393AFFF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78FB47B" w14:textId="77777777" w:rsidR="00BD2E39" w:rsidRDefault="00BD2E39" w:rsidP="002960E1">
                          <w:r>
                            <w:rPr>
                              <w:noProof/>
                              <w:lang w:eastAsia="es-MX"/>
                            </w:rPr>
                            <w:drawing>
                              <wp:inline distT="0" distB="0" distL="0" distR="0" wp14:anchorId="3C6BB5DB" wp14:editId="0B2C5CF7">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8AD5A4"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78FB47B" w14:textId="77777777" w:rsidR="00BD2E39" w:rsidRDefault="00BD2E39" w:rsidP="002960E1">
                    <w:r>
                      <w:rPr>
                        <w:noProof/>
                        <w:lang w:eastAsia="es-MX"/>
                      </w:rPr>
                      <w:drawing>
                        <wp:inline distT="0" distB="0" distL="0" distR="0" wp14:anchorId="3C6BB5DB" wp14:editId="0B2C5CF7">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934B2">
      <w:rPr>
        <w:rFonts w:ascii="Bookman Old Style" w:hAnsi="Bookman Old Style"/>
        <w:b/>
        <w:sz w:val="24"/>
        <w:szCs w:val="24"/>
      </w:rPr>
      <w:t>0040</w:t>
    </w:r>
    <w:r w:rsidRPr="00391F24">
      <w:rPr>
        <w:rFonts w:ascii="Bookman Old Style" w:hAnsi="Bookman Old Style"/>
        <w:b/>
        <w:sz w:val="24"/>
        <w:szCs w:val="24"/>
      </w:rPr>
      <w:t>/</w:t>
    </w:r>
    <w:r w:rsidR="00B544E2">
      <w:rPr>
        <w:rFonts w:ascii="Bookman Old Style" w:hAnsi="Bookman Old Style"/>
        <w:b/>
        <w:sz w:val="24"/>
        <w:szCs w:val="24"/>
      </w:rPr>
      <w:t>2020</w:t>
    </w:r>
  </w:p>
  <w:p w14:paraId="43A285AF" w14:textId="17E8EABD" w:rsidR="00BD2E39" w:rsidRPr="00071C38" w:rsidRDefault="007625D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6538B548" wp14:editId="426BFF81">
              <wp:simplePos x="0" y="0"/>
              <wp:positionH relativeFrom="leftMargin">
                <wp:posOffset>192405</wp:posOffset>
              </wp:positionH>
              <wp:positionV relativeFrom="paragraph">
                <wp:posOffset>4438650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34962C7" w14:textId="77777777" w:rsidR="007625DE" w:rsidRPr="003B6E97" w:rsidRDefault="007625DE" w:rsidP="007625D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8B548" id="Cuadro de texto 3" o:spid="_x0000_s1027" type="#_x0000_t202" style="position:absolute;left:0;text-align:left;margin-left:15.15pt;margin-top:349.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PQeLz4AAAAAoBAAAPAAAAZHJzL2Rvd25yZXYueG1sTI/BTsMwDIbvSLxD&#10;ZCQuiKVbR1lK0wkhgeAG2wTXrMnaisQpSdaVt8ec4Gj70+/vr9aTs2w0IfYeJcxnGTCDjdc9thJ2&#10;28frFbCYFGplPRoJ3ybCuj4/q1Sp/QnfzLhJLaMQjKWS0KU0lJzHpjNOxZkfDNLt4INTicbQch3U&#10;icKd5YssK7hTPdKHTg3moTPN5+boJKyWz+NHfMlf35viYEW6uh2fvoKUlxfT/R2wZKb0B8OvPqlD&#10;TU57f0QdmZWQZzmREgohqBMBi3lBm70EsRQ3wOuK/69Q/wAAAP//AwBQSwECLQAUAAYACAAAACEA&#10;toM4kv4AAADhAQAAEwAAAAAAAAAAAAAAAAAAAAAAW0NvbnRlbnRfVHlwZXNdLnhtbFBLAQItABQA&#10;BgAIAAAAIQA4/SH/1gAAAJQBAAALAAAAAAAAAAAAAAAAAC8BAABfcmVscy8ucmVsc1BLAQItABQA&#10;BgAIAAAAIQDEdAbTGgIAADMEAAAOAAAAAAAAAAAAAAAAAC4CAABkcnMvZTJvRG9jLnhtbFBLAQIt&#10;ABQABgAIAAAAIQBPQeLz4AAAAAoBAAAPAAAAAAAAAAAAAAAAAHQEAABkcnMvZG93bnJldi54bWxQ&#10;SwUGAAAAAAQABADzAAAAgQUAAAAA&#10;">
              <v:textbox>
                <w:txbxContent>
                  <w:p w14:paraId="434962C7" w14:textId="77777777" w:rsidR="007625DE" w:rsidRPr="003B6E97" w:rsidRDefault="007625DE" w:rsidP="007625D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7D5CD09D" wp14:editId="6CBC090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4AAFB" w14:textId="77777777" w:rsidR="00BD2E39" w:rsidRDefault="007625DE">
    <w:pPr>
      <w:pStyle w:val="Encabezado"/>
    </w:pPr>
    <w:r>
      <w:rPr>
        <w:noProof/>
        <w:lang w:eastAsia="es-MX"/>
      </w:rPr>
      <w:pict w14:anchorId="66EE1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24FD"/>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3A79"/>
    <w:rsid w:val="00553A88"/>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293C"/>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5DE"/>
    <w:rsid w:val="00763AC0"/>
    <w:rsid w:val="00766AB5"/>
    <w:rsid w:val="0076779D"/>
    <w:rsid w:val="00770A31"/>
    <w:rsid w:val="00770FEC"/>
    <w:rsid w:val="00772907"/>
    <w:rsid w:val="00776EA8"/>
    <w:rsid w:val="007816A0"/>
    <w:rsid w:val="00783121"/>
    <w:rsid w:val="007846E5"/>
    <w:rsid w:val="0078531B"/>
    <w:rsid w:val="00785927"/>
    <w:rsid w:val="00786745"/>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9DD"/>
    <w:rsid w:val="00D11FEF"/>
    <w:rsid w:val="00D12DC7"/>
    <w:rsid w:val="00D14D1C"/>
    <w:rsid w:val="00D212BF"/>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92DC17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4429E-E12A-4F05-8ED3-E5C348089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8</Pages>
  <Words>3005</Words>
  <Characters>16531</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1237</cp:revision>
  <cp:lastPrinted>2021-03-01T14:50:00Z</cp:lastPrinted>
  <dcterms:created xsi:type="dcterms:W3CDTF">2019-07-08T16:38:00Z</dcterms:created>
  <dcterms:modified xsi:type="dcterms:W3CDTF">2022-02-01T20:43:00Z</dcterms:modified>
</cp:coreProperties>
</file>