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5EF8A67A"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486211">
        <w:rPr>
          <w:rFonts w:ascii="Arial" w:hAnsi="Arial" w:cs="Arial"/>
          <w:b/>
          <w:sz w:val="24"/>
          <w:szCs w:val="24"/>
        </w:rPr>
        <w:t>0040</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2F476142"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5E05C7">
        <w:rPr>
          <w:rFonts w:ascii="Arial" w:hAnsi="Arial" w:cs="Arial"/>
          <w:bCs/>
          <w:sz w:val="24"/>
          <w:szCs w:val="24"/>
        </w:rPr>
        <w:t>**********</w:t>
      </w:r>
      <w:r w:rsidR="00486211">
        <w:rPr>
          <w:rFonts w:ascii="Arial" w:hAnsi="Arial" w:cs="Arial"/>
          <w:bCs/>
          <w:sz w:val="24"/>
          <w:szCs w:val="24"/>
        </w:rPr>
        <w:t xml:space="preserve">. </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7A17E7F4"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MUNICIPAL</w:t>
      </w:r>
      <w:r w:rsidR="00330D0E">
        <w:rPr>
          <w:rFonts w:ascii="Arial" w:hAnsi="Arial" w:cs="Arial"/>
          <w:sz w:val="24"/>
          <w:szCs w:val="24"/>
        </w:rPr>
        <w:t xml:space="preserve"> </w:t>
      </w:r>
      <w:r w:rsidR="00FD1492">
        <w:rPr>
          <w:rFonts w:ascii="Arial" w:hAnsi="Arial" w:cs="Arial"/>
          <w:sz w:val="24"/>
          <w:szCs w:val="24"/>
        </w:rPr>
        <w:t xml:space="preserve">CON NÚMERO ESTADÍSTICO </w:t>
      </w:r>
      <w:r w:rsidR="00A248C8">
        <w:rPr>
          <w:rFonts w:ascii="Arial" w:hAnsi="Arial" w:cs="Arial"/>
          <w:sz w:val="24"/>
          <w:szCs w:val="24"/>
        </w:rPr>
        <w:t>PV-486</w:t>
      </w:r>
      <w:r w:rsidR="00FD1492">
        <w:rPr>
          <w:rFonts w:ascii="Arial" w:hAnsi="Arial" w:cs="Arial"/>
          <w:sz w:val="24"/>
          <w:szCs w:val="24"/>
        </w:rPr>
        <w:t xml:space="preserve">, </w:t>
      </w:r>
      <w:r w:rsidR="007A69C6" w:rsidRPr="003E244E">
        <w:rPr>
          <w:rFonts w:ascii="Arial" w:hAnsi="Arial" w:cs="Arial"/>
          <w:sz w:val="24"/>
          <w:szCs w:val="24"/>
        </w:rPr>
        <w:t xml:space="preserve">ADSCRITO A LA </w:t>
      </w:r>
      <w:r w:rsidR="00FD58A1">
        <w:rPr>
          <w:rFonts w:ascii="Arial" w:hAnsi="Arial" w:cs="Arial"/>
          <w:sz w:val="24"/>
          <w:szCs w:val="24"/>
        </w:rPr>
        <w:t>SUBDIRECCIÓN DE TRÁNSITO Y MOVILIDAD DEL MUNICIPIO DE OAXACA DE JUÁREZ</w:t>
      </w:r>
      <w:r w:rsidR="00E07C49">
        <w:rPr>
          <w:rFonts w:ascii="Arial" w:hAnsi="Arial" w:cs="Arial"/>
          <w:sz w:val="24"/>
          <w:szCs w:val="24"/>
        </w:rPr>
        <w:t xml:space="preserve"> Y OTRO. </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74B6AAB0"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53020B">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220139B2"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53020B">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323F4145" w:rsidR="003A0F04" w:rsidRPr="003E244E" w:rsidRDefault="0053020B" w:rsidP="001E0233">
      <w:pPr>
        <w:spacing w:after="0" w:line="360" w:lineRule="auto"/>
        <w:jc w:val="both"/>
        <w:rPr>
          <w:rFonts w:ascii="Arial" w:hAnsi="Arial" w:cs="Arial"/>
          <w:b/>
          <w:sz w:val="24"/>
          <w:szCs w:val="24"/>
        </w:rPr>
      </w:pPr>
      <w:r>
        <w:rPr>
          <w:rFonts w:ascii="Arial" w:hAnsi="Arial" w:cs="Arial"/>
          <w:b/>
          <w:sz w:val="24"/>
          <w:szCs w:val="24"/>
        </w:rPr>
        <w:t xml:space="preserve">OAXACA DE JUÁREZ, OAXACA A VEINTIOCHO </w:t>
      </w:r>
      <w:r w:rsidR="00805B49" w:rsidRPr="003E244E">
        <w:rPr>
          <w:rFonts w:ascii="Arial" w:hAnsi="Arial" w:cs="Arial"/>
          <w:b/>
          <w:sz w:val="24"/>
          <w:szCs w:val="24"/>
        </w:rPr>
        <w:t xml:space="preserve">DE </w:t>
      </w:r>
      <w:r w:rsidR="00C1450D">
        <w:rPr>
          <w:rFonts w:ascii="Arial" w:hAnsi="Arial" w:cs="Arial"/>
          <w:b/>
          <w:sz w:val="24"/>
          <w:szCs w:val="24"/>
        </w:rPr>
        <w:t>JUNIO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3A0F04" w:rsidRPr="003E244E">
        <w:rPr>
          <w:rFonts w:ascii="Arial" w:hAnsi="Arial" w:cs="Arial"/>
          <w:b/>
          <w:sz w:val="24"/>
          <w:szCs w:val="24"/>
        </w:rPr>
        <w:t xml:space="preserve">- - - - - - - - - - - - - - - - - - - - - - - - - - - - - - - - - - - - - - - - </w:t>
      </w:r>
      <w:r>
        <w:rPr>
          <w:rFonts w:ascii="Arial" w:hAnsi="Arial" w:cs="Arial"/>
          <w:b/>
          <w:sz w:val="24"/>
          <w:szCs w:val="24"/>
        </w:rPr>
        <w:t xml:space="preserve">- - - - - - - </w:t>
      </w:r>
    </w:p>
    <w:p w14:paraId="60C8A2AA" w14:textId="4DB555B4"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A248C8">
        <w:rPr>
          <w:rFonts w:ascii="Arial" w:hAnsi="Arial" w:cs="Arial"/>
          <w:b/>
          <w:sz w:val="24"/>
          <w:szCs w:val="24"/>
        </w:rPr>
        <w:t>040</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5E05C7">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23C8A">
        <w:rPr>
          <w:rFonts w:ascii="Arial" w:hAnsi="Arial" w:cs="Arial"/>
          <w:sz w:val="24"/>
          <w:szCs w:val="24"/>
        </w:rPr>
        <w:t>del</w:t>
      </w:r>
      <w:r w:rsidRPr="003E244E">
        <w:rPr>
          <w:rFonts w:ascii="Arial" w:hAnsi="Arial" w:cs="Arial"/>
          <w:b/>
          <w:sz w:val="24"/>
          <w:szCs w:val="24"/>
        </w:rPr>
        <w:t xml:space="preserve"> </w:t>
      </w:r>
      <w:r w:rsidR="00805B49" w:rsidRPr="003E244E">
        <w:rPr>
          <w:rFonts w:ascii="Arial" w:hAnsi="Arial" w:cs="Arial"/>
          <w:b/>
          <w:sz w:val="24"/>
          <w:szCs w:val="24"/>
        </w:rPr>
        <w:t xml:space="preserve">POLICÍA VIAL </w:t>
      </w:r>
      <w:r w:rsidR="00F74F08">
        <w:rPr>
          <w:rFonts w:ascii="Arial" w:hAnsi="Arial" w:cs="Arial"/>
          <w:b/>
          <w:sz w:val="24"/>
          <w:szCs w:val="24"/>
        </w:rPr>
        <w:t xml:space="preserve">MUNICIPAL </w:t>
      </w:r>
      <w:r w:rsidR="00023C8A">
        <w:rPr>
          <w:rFonts w:ascii="Arial" w:hAnsi="Arial" w:cs="Arial"/>
          <w:b/>
          <w:sz w:val="24"/>
          <w:szCs w:val="24"/>
        </w:rPr>
        <w:t xml:space="preserve">CON NÚMERO ESTADÍSTICO </w:t>
      </w:r>
      <w:r w:rsidR="00F74F08">
        <w:rPr>
          <w:rFonts w:ascii="Arial" w:hAnsi="Arial" w:cs="Arial"/>
          <w:b/>
          <w:sz w:val="24"/>
          <w:szCs w:val="24"/>
        </w:rPr>
        <w:t>PV-486</w:t>
      </w:r>
      <w:r w:rsidR="00822594">
        <w:rPr>
          <w:rFonts w:ascii="Arial" w:hAnsi="Arial" w:cs="Arial"/>
          <w:b/>
          <w:sz w:val="24"/>
          <w:szCs w:val="24"/>
        </w:rPr>
        <w:t xml:space="preserve"> </w:t>
      </w:r>
      <w:r w:rsidR="00805B49" w:rsidRPr="003E244E">
        <w:rPr>
          <w:rFonts w:ascii="Arial" w:hAnsi="Arial" w:cs="Arial"/>
          <w:b/>
          <w:sz w:val="24"/>
          <w:szCs w:val="24"/>
        </w:rPr>
        <w:t xml:space="preserve">ADSCRITO A LA </w:t>
      </w:r>
      <w:r w:rsidR="00822594">
        <w:rPr>
          <w:rFonts w:ascii="Arial" w:hAnsi="Arial" w:cs="Arial"/>
          <w:b/>
          <w:sz w:val="24"/>
          <w:szCs w:val="24"/>
        </w:rPr>
        <w:t xml:space="preserve">SUBDIRECCIÓN DE TRANSITO Y MOVILIDAD </w:t>
      </w:r>
      <w:r w:rsidR="00E232E2">
        <w:rPr>
          <w:rFonts w:ascii="Arial" w:hAnsi="Arial" w:cs="Arial"/>
          <w:b/>
          <w:sz w:val="24"/>
          <w:szCs w:val="24"/>
        </w:rPr>
        <w:t xml:space="preserve">y </w:t>
      </w:r>
      <w:r w:rsidR="00067B69">
        <w:rPr>
          <w:rFonts w:ascii="Arial" w:hAnsi="Arial" w:cs="Arial"/>
          <w:b/>
          <w:sz w:val="24"/>
          <w:szCs w:val="24"/>
        </w:rPr>
        <w:t xml:space="preserve">LA JEFA DE LA UNIDAD DE RECAUDACIÓN, AUTORIDADES </w:t>
      </w:r>
      <w:r w:rsidR="00822594">
        <w:rPr>
          <w:rFonts w:ascii="Arial" w:hAnsi="Arial" w:cs="Arial"/>
          <w:b/>
          <w:sz w:val="24"/>
          <w:szCs w:val="24"/>
        </w:rPr>
        <w:t>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xml:space="preserve">- - - - - - - - - - - - - - - </w:t>
      </w:r>
      <w:r w:rsidR="00185089">
        <w:rPr>
          <w:rFonts w:ascii="Arial" w:hAnsi="Arial" w:cs="Arial"/>
          <w:b/>
          <w:sz w:val="24"/>
          <w:szCs w:val="24"/>
        </w:rPr>
        <w:t>- - - - - - - - - - - -</w:t>
      </w:r>
      <w:r w:rsidR="005E05C7">
        <w:rPr>
          <w:rFonts w:ascii="Arial" w:hAnsi="Arial" w:cs="Arial"/>
          <w:b/>
          <w:sz w:val="24"/>
          <w:szCs w:val="24"/>
        </w:rPr>
        <w:t xml:space="preserve"> - - - - - - - - - - </w:t>
      </w:r>
      <w:r w:rsidR="00185089">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3A31386B" w14:textId="77777777" w:rsidR="00F4274E" w:rsidRDefault="00FD2658" w:rsidP="00AC6276">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A96688" w:rsidRPr="003E244E">
        <w:rPr>
          <w:rFonts w:ascii="Arial" w:hAnsi="Arial" w:cs="Arial"/>
          <w:sz w:val="24"/>
          <w:szCs w:val="24"/>
        </w:rPr>
        <w:t>P</w:t>
      </w:r>
      <w:r w:rsidR="00805B49" w:rsidRPr="003E244E">
        <w:rPr>
          <w:rFonts w:ascii="Arial" w:hAnsi="Arial" w:cs="Arial"/>
          <w:sz w:val="24"/>
          <w:szCs w:val="24"/>
        </w:rPr>
        <w:t>or auto</w:t>
      </w:r>
      <w:r w:rsidR="00712073">
        <w:rPr>
          <w:rFonts w:ascii="Arial" w:hAnsi="Arial" w:cs="Arial"/>
          <w:sz w:val="24"/>
          <w:szCs w:val="24"/>
        </w:rPr>
        <w:t xml:space="preserve"> de </w:t>
      </w:r>
      <w:r w:rsidR="00BF4626">
        <w:rPr>
          <w:rFonts w:ascii="Arial" w:hAnsi="Arial" w:cs="Arial"/>
          <w:sz w:val="24"/>
          <w:szCs w:val="24"/>
        </w:rPr>
        <w:t>diecisiete</w:t>
      </w:r>
      <w:r w:rsidR="00805B49" w:rsidRPr="003E244E">
        <w:rPr>
          <w:rFonts w:ascii="Arial" w:hAnsi="Arial" w:cs="Arial"/>
          <w:sz w:val="24"/>
          <w:szCs w:val="24"/>
        </w:rPr>
        <w:t xml:space="preserve"> </w:t>
      </w:r>
      <w:r w:rsidR="00BF4626">
        <w:rPr>
          <w:rFonts w:ascii="Arial" w:hAnsi="Arial" w:cs="Arial"/>
          <w:sz w:val="24"/>
          <w:szCs w:val="24"/>
        </w:rPr>
        <w:t xml:space="preserve">de marzo </w:t>
      </w:r>
      <w:r w:rsidRPr="003E244E">
        <w:rPr>
          <w:rFonts w:ascii="Arial" w:hAnsi="Arial" w:cs="Arial"/>
          <w:sz w:val="24"/>
          <w:szCs w:val="24"/>
        </w:rPr>
        <w:t>de dos mil veinte</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 </w:t>
      </w:r>
      <w:r w:rsidR="0040525B" w:rsidRPr="003E244E">
        <w:rPr>
          <w:rFonts w:ascii="Arial" w:hAnsi="Arial" w:cs="Arial"/>
          <w:sz w:val="24"/>
          <w:szCs w:val="24"/>
        </w:rPr>
        <w:t>la demanda</w:t>
      </w:r>
      <w:r w:rsidR="00805B49" w:rsidRPr="003E244E">
        <w:rPr>
          <w:rFonts w:ascii="Arial" w:hAnsi="Arial" w:cs="Arial"/>
          <w:sz w:val="24"/>
          <w:szCs w:val="24"/>
        </w:rPr>
        <w:t xml:space="preserve"> de nulidad </w:t>
      </w:r>
      <w:r w:rsidR="00712073">
        <w:rPr>
          <w:rFonts w:ascii="Arial" w:hAnsi="Arial" w:cs="Arial"/>
          <w:sz w:val="24"/>
          <w:szCs w:val="24"/>
        </w:rPr>
        <w:t>del</w:t>
      </w:r>
      <w:r w:rsidR="00805B49" w:rsidRPr="003E244E">
        <w:rPr>
          <w:rFonts w:ascii="Arial" w:hAnsi="Arial" w:cs="Arial"/>
          <w:sz w:val="24"/>
          <w:szCs w:val="24"/>
        </w:rPr>
        <w:t xml:space="preserve"> </w:t>
      </w:r>
      <w:r w:rsidR="00712073">
        <w:rPr>
          <w:rFonts w:ascii="Arial" w:hAnsi="Arial" w:cs="Arial"/>
          <w:sz w:val="24"/>
          <w:szCs w:val="24"/>
        </w:rPr>
        <w:t>actor</w:t>
      </w:r>
      <w:r w:rsidR="0040525B" w:rsidRPr="003E244E">
        <w:rPr>
          <w:rFonts w:ascii="Arial" w:hAnsi="Arial" w:cs="Arial"/>
          <w:sz w:val="24"/>
          <w:szCs w:val="24"/>
        </w:rPr>
        <w:t xml:space="preserve"> en contra de</w:t>
      </w:r>
      <w:r w:rsidR="00E51F5B" w:rsidRPr="003E244E">
        <w:rPr>
          <w:rFonts w:ascii="Arial" w:hAnsi="Arial" w:cs="Arial"/>
          <w:sz w:val="24"/>
          <w:szCs w:val="24"/>
        </w:rPr>
        <w:t>l</w:t>
      </w:r>
      <w:r w:rsidR="00580E82" w:rsidRPr="003E244E">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705D2E">
        <w:rPr>
          <w:rFonts w:ascii="Arial" w:hAnsi="Arial" w:cs="Arial"/>
          <w:sz w:val="24"/>
          <w:szCs w:val="24"/>
        </w:rPr>
        <w:t xml:space="preserve"> </w:t>
      </w:r>
      <w:r w:rsidR="00F04E93">
        <w:rPr>
          <w:rFonts w:ascii="Arial" w:hAnsi="Arial" w:cs="Arial"/>
          <w:sz w:val="24"/>
          <w:szCs w:val="24"/>
        </w:rPr>
        <w:t xml:space="preserve">Municipal </w:t>
      </w:r>
      <w:r w:rsidR="00705D2E">
        <w:rPr>
          <w:rFonts w:ascii="Arial" w:hAnsi="Arial" w:cs="Arial"/>
          <w:sz w:val="24"/>
          <w:szCs w:val="24"/>
        </w:rPr>
        <w:t>con número estadístico</w:t>
      </w:r>
      <w:r w:rsidR="00805B49" w:rsidRPr="003E244E">
        <w:rPr>
          <w:rFonts w:ascii="Arial" w:hAnsi="Arial" w:cs="Arial"/>
          <w:sz w:val="24"/>
          <w:szCs w:val="24"/>
        </w:rPr>
        <w:t xml:space="preserve"> </w:t>
      </w:r>
      <w:r w:rsidR="00F96240">
        <w:rPr>
          <w:rFonts w:ascii="Arial" w:hAnsi="Arial" w:cs="Arial"/>
          <w:sz w:val="24"/>
          <w:szCs w:val="24"/>
        </w:rPr>
        <w:t>PV-486</w:t>
      </w:r>
      <w:r w:rsidR="009E14CC">
        <w:rPr>
          <w:rFonts w:ascii="Arial" w:hAnsi="Arial" w:cs="Arial"/>
          <w:sz w:val="24"/>
          <w:szCs w:val="24"/>
        </w:rPr>
        <w:t xml:space="preserve"> </w:t>
      </w:r>
      <w:r w:rsidR="00805B49" w:rsidRPr="003E244E">
        <w:rPr>
          <w:rFonts w:ascii="Arial" w:hAnsi="Arial" w:cs="Arial"/>
          <w:sz w:val="24"/>
          <w:szCs w:val="24"/>
        </w:rPr>
        <w:t xml:space="preserve">adscrito a la </w:t>
      </w:r>
      <w:r w:rsidR="009E14CC">
        <w:rPr>
          <w:rFonts w:ascii="Arial" w:hAnsi="Arial" w:cs="Arial"/>
          <w:sz w:val="24"/>
          <w:szCs w:val="24"/>
        </w:rPr>
        <w:t xml:space="preserve">Subdirección de Tránsito y Movilidad </w:t>
      </w:r>
      <w:r w:rsidR="00AC6276">
        <w:rPr>
          <w:rFonts w:ascii="Arial" w:hAnsi="Arial" w:cs="Arial"/>
          <w:sz w:val="24"/>
          <w:szCs w:val="24"/>
        </w:rPr>
        <w:t xml:space="preserve"> y la Jefa de la Unidad de Recaudación, autoridades 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B35743">
        <w:rPr>
          <w:rFonts w:ascii="Arial" w:hAnsi="Arial" w:cs="Arial"/>
          <w:sz w:val="24"/>
          <w:szCs w:val="24"/>
        </w:rPr>
        <w:t>dichas autoridades</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B35743">
        <w:rPr>
          <w:rFonts w:ascii="Arial" w:hAnsi="Arial" w:cs="Arial"/>
          <w:sz w:val="24"/>
          <w:szCs w:val="24"/>
        </w:rPr>
        <w:t xml:space="preserve">produjeran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B35743">
        <w:rPr>
          <w:rFonts w:ascii="Arial" w:hAnsi="Arial" w:cs="Arial"/>
          <w:sz w:val="24"/>
          <w:szCs w:val="24"/>
        </w:rPr>
        <w:t>les</w:t>
      </w:r>
      <w:r w:rsidRPr="003E244E">
        <w:rPr>
          <w:rFonts w:ascii="Arial" w:hAnsi="Arial" w:cs="Arial"/>
          <w:sz w:val="24"/>
          <w:szCs w:val="24"/>
        </w:rPr>
        <w:t xml:space="preserve"> tendría contestando en sentido afirmativo y de no referirse a todos los hechos, se </w:t>
      </w:r>
      <w:r w:rsidR="00B35743">
        <w:rPr>
          <w:rFonts w:ascii="Arial" w:hAnsi="Arial" w:cs="Arial"/>
          <w:sz w:val="24"/>
          <w:szCs w:val="24"/>
        </w:rPr>
        <w:t xml:space="preserve">les </w:t>
      </w:r>
      <w:r w:rsidRPr="003E244E">
        <w:rPr>
          <w:rFonts w:ascii="Arial" w:hAnsi="Arial" w:cs="Arial"/>
          <w:sz w:val="24"/>
          <w:szCs w:val="24"/>
        </w:rPr>
        <w:t>tendrían como ciertos</w:t>
      </w:r>
      <w:r w:rsidR="00F4274E">
        <w:rPr>
          <w:rFonts w:ascii="Arial" w:hAnsi="Arial" w:cs="Arial"/>
          <w:sz w:val="24"/>
          <w:szCs w:val="24"/>
        </w:rPr>
        <w:t>.</w:t>
      </w:r>
      <w:r w:rsidR="00805B49" w:rsidRPr="003E244E">
        <w:rPr>
          <w:rFonts w:ascii="Arial" w:hAnsi="Arial" w:cs="Arial"/>
          <w:sz w:val="24"/>
          <w:szCs w:val="24"/>
        </w:rPr>
        <w:t xml:space="preserve"> </w:t>
      </w:r>
    </w:p>
    <w:p w14:paraId="0C12FE9A" w14:textId="153DDD8C" w:rsidR="00575196" w:rsidRDefault="00F4274E" w:rsidP="00A5286B">
      <w:pPr>
        <w:spacing w:before="240" w:after="0" w:line="360" w:lineRule="auto"/>
        <w:ind w:firstLine="567"/>
        <w:jc w:val="both"/>
        <w:rPr>
          <w:rFonts w:ascii="Arial" w:hAnsi="Arial" w:cs="Arial"/>
          <w:sz w:val="24"/>
          <w:szCs w:val="24"/>
        </w:rPr>
      </w:pPr>
      <w:r>
        <w:rPr>
          <w:rFonts w:ascii="Arial" w:hAnsi="Arial" w:cs="Arial"/>
          <w:sz w:val="24"/>
          <w:szCs w:val="24"/>
        </w:rPr>
        <w:t xml:space="preserve">Así también, </w:t>
      </w:r>
      <w:r w:rsidR="006C3301">
        <w:rPr>
          <w:rFonts w:ascii="Arial" w:hAnsi="Arial" w:cs="Arial"/>
          <w:sz w:val="24"/>
          <w:szCs w:val="24"/>
        </w:rPr>
        <w:t xml:space="preserve">se ordenó correr traslado </w:t>
      </w:r>
      <w:r w:rsidR="00D33A41">
        <w:rPr>
          <w:rFonts w:ascii="Arial" w:hAnsi="Arial" w:cs="Arial"/>
          <w:sz w:val="24"/>
          <w:szCs w:val="24"/>
        </w:rPr>
        <w:t>a la persona moral denominada</w:t>
      </w:r>
      <w:r w:rsidR="008F2F44">
        <w:rPr>
          <w:rFonts w:ascii="Arial" w:hAnsi="Arial" w:cs="Arial"/>
          <w:b/>
          <w:bCs/>
          <w:sz w:val="24"/>
          <w:szCs w:val="24"/>
        </w:rPr>
        <w:t xml:space="preserve"> </w:t>
      </w:r>
      <w:r w:rsidR="008F2F44">
        <w:rPr>
          <w:rFonts w:ascii="Arial" w:hAnsi="Arial" w:cs="Arial"/>
          <w:sz w:val="24"/>
          <w:szCs w:val="24"/>
        </w:rPr>
        <w:t xml:space="preserve">“Grúas Gale Oaxaca”, </w:t>
      </w:r>
      <w:r w:rsidR="00AF6953">
        <w:rPr>
          <w:rFonts w:ascii="Arial" w:hAnsi="Arial" w:cs="Arial"/>
          <w:sz w:val="24"/>
          <w:szCs w:val="24"/>
        </w:rPr>
        <w:t xml:space="preserve">para que dentro del término </w:t>
      </w:r>
      <w:r w:rsidR="0099755E">
        <w:rPr>
          <w:rFonts w:ascii="Arial" w:hAnsi="Arial" w:cs="Arial"/>
          <w:sz w:val="24"/>
          <w:szCs w:val="24"/>
        </w:rPr>
        <w:t xml:space="preserve">de </w:t>
      </w:r>
      <w:r w:rsidR="0099755E">
        <w:rPr>
          <w:rFonts w:ascii="Arial" w:hAnsi="Arial" w:cs="Arial"/>
          <w:b/>
          <w:bCs/>
          <w:sz w:val="24"/>
          <w:szCs w:val="24"/>
        </w:rPr>
        <w:t xml:space="preserve">cinco días hábiles </w:t>
      </w:r>
      <w:r w:rsidR="00D33A41">
        <w:rPr>
          <w:rFonts w:ascii="Arial" w:hAnsi="Arial" w:cs="Arial"/>
          <w:sz w:val="24"/>
          <w:szCs w:val="24"/>
        </w:rPr>
        <w:t xml:space="preserve">se apersonara a juicio con el carácter de </w:t>
      </w:r>
      <w:r w:rsidR="00C33A13">
        <w:rPr>
          <w:rFonts w:ascii="Arial" w:hAnsi="Arial" w:cs="Arial"/>
          <w:b/>
          <w:bCs/>
          <w:sz w:val="24"/>
          <w:szCs w:val="24"/>
        </w:rPr>
        <w:t>tercero afectado</w:t>
      </w:r>
      <w:r w:rsidR="00386F1F">
        <w:rPr>
          <w:rFonts w:ascii="Arial" w:hAnsi="Arial" w:cs="Arial"/>
          <w:sz w:val="24"/>
          <w:szCs w:val="24"/>
        </w:rPr>
        <w:t>, con el apercibimiento que en caso de omisión</w:t>
      </w:r>
      <w:r w:rsidR="00A5286B">
        <w:rPr>
          <w:rFonts w:ascii="Arial" w:hAnsi="Arial" w:cs="Arial"/>
          <w:sz w:val="24"/>
          <w:szCs w:val="24"/>
        </w:rPr>
        <w:t xml:space="preserve">, se declararía la preclusión de su derecho correspondiente </w:t>
      </w:r>
      <w:r w:rsidR="00805B49" w:rsidRPr="003E244E">
        <w:rPr>
          <w:rFonts w:ascii="Arial" w:hAnsi="Arial" w:cs="Arial"/>
          <w:sz w:val="24"/>
          <w:szCs w:val="24"/>
        </w:rPr>
        <w:t xml:space="preserve">(fojas </w:t>
      </w:r>
      <w:r w:rsidR="00B35743">
        <w:rPr>
          <w:rFonts w:ascii="Arial" w:hAnsi="Arial" w:cs="Arial"/>
          <w:sz w:val="24"/>
          <w:szCs w:val="24"/>
        </w:rPr>
        <w:t>01 y 02</w:t>
      </w:r>
      <w:r w:rsidR="00805B49" w:rsidRPr="003E244E">
        <w:rPr>
          <w:rFonts w:ascii="Arial" w:hAnsi="Arial" w:cs="Arial"/>
          <w:sz w:val="24"/>
          <w:szCs w:val="24"/>
        </w:rPr>
        <w:t>).</w:t>
      </w:r>
      <w:r w:rsidR="007370AD" w:rsidRPr="003E244E">
        <w:rPr>
          <w:rFonts w:ascii="Arial" w:hAnsi="Arial" w:cs="Arial"/>
          <w:sz w:val="24"/>
          <w:szCs w:val="24"/>
        </w:rPr>
        <w:t xml:space="preserve"> </w:t>
      </w:r>
    </w:p>
    <w:p w14:paraId="4C2B605C" w14:textId="7DD761E6" w:rsidR="0045364C" w:rsidRPr="0045364C" w:rsidRDefault="0045364C" w:rsidP="0045364C">
      <w:pPr>
        <w:spacing w:before="240" w:after="0" w:line="360" w:lineRule="auto"/>
        <w:ind w:firstLine="567"/>
        <w:jc w:val="both"/>
        <w:rPr>
          <w:rFonts w:ascii="Arial" w:hAnsi="Arial" w:cs="Arial"/>
          <w:sz w:val="24"/>
          <w:szCs w:val="24"/>
        </w:rPr>
      </w:pPr>
      <w:r w:rsidRPr="0045364C">
        <w:rPr>
          <w:rFonts w:ascii="Arial" w:hAnsi="Arial" w:cs="Arial"/>
          <w:b/>
          <w:bCs/>
          <w:sz w:val="24"/>
          <w:szCs w:val="24"/>
        </w:rPr>
        <w:lastRenderedPageBreak/>
        <w:t>SEGUNDO</w:t>
      </w:r>
      <w:r w:rsidRPr="0045364C">
        <w:rPr>
          <w:rFonts w:ascii="Arial" w:hAnsi="Arial" w:cs="Arial"/>
          <w:sz w:val="24"/>
          <w:szCs w:val="24"/>
        </w:rPr>
        <w:t xml:space="preserve">. Mediante proveído de </w:t>
      </w:r>
      <w:r>
        <w:rPr>
          <w:rFonts w:ascii="Arial" w:hAnsi="Arial" w:cs="Arial"/>
          <w:sz w:val="24"/>
          <w:szCs w:val="24"/>
        </w:rPr>
        <w:t>treinta y uno de agosto</w:t>
      </w:r>
      <w:r w:rsidRPr="0045364C">
        <w:rPr>
          <w:rFonts w:ascii="Arial" w:hAnsi="Arial" w:cs="Arial"/>
          <w:sz w:val="24"/>
          <w:szCs w:val="24"/>
        </w:rPr>
        <w:t xml:space="preserve"> de dos mil veinte, se hizo del conocimiento de las partes, la integración del nuevo titular de la Sala, requiriéndoseles para que dentro del plazo de tres días hábiles manifestarán la existencia de algún impedimento para que el nuevo titular resolviera el fondo del asunto, con el apercibimiento que de incumplir con la prevención, se continuaría con los trámites del juicio (foja 20).</w:t>
      </w:r>
    </w:p>
    <w:p w14:paraId="76647FE3" w14:textId="30678873" w:rsidR="000868E4" w:rsidRPr="0049602C" w:rsidRDefault="00190968" w:rsidP="0049602C">
      <w:pPr>
        <w:spacing w:before="240" w:after="0" w:line="360" w:lineRule="auto"/>
        <w:ind w:firstLine="567"/>
        <w:jc w:val="both"/>
        <w:rPr>
          <w:rFonts w:ascii="Arial" w:hAnsi="Arial" w:cs="Arial"/>
          <w:sz w:val="24"/>
          <w:szCs w:val="24"/>
        </w:rPr>
      </w:pPr>
      <w:r>
        <w:rPr>
          <w:rFonts w:ascii="Arial" w:hAnsi="Arial" w:cs="Arial"/>
          <w:b/>
          <w:bCs/>
          <w:sz w:val="24"/>
          <w:szCs w:val="24"/>
        </w:rPr>
        <w:t>TERCERO.</w:t>
      </w:r>
      <w:r w:rsidR="00D34974" w:rsidRPr="00D34974">
        <w:rPr>
          <w:rFonts w:ascii="Arial" w:hAnsi="Arial" w:cs="Arial"/>
          <w:sz w:val="24"/>
          <w:szCs w:val="24"/>
        </w:rPr>
        <w:t xml:space="preserve"> Mediante</w:t>
      </w:r>
      <w:r w:rsidR="007A46D8">
        <w:rPr>
          <w:rFonts w:ascii="Arial" w:hAnsi="Arial" w:cs="Arial"/>
          <w:sz w:val="24"/>
          <w:szCs w:val="24"/>
        </w:rPr>
        <w:t xml:space="preserve"> </w:t>
      </w:r>
      <w:r w:rsidR="00805B49" w:rsidRPr="003E244E">
        <w:rPr>
          <w:rFonts w:ascii="Arial" w:hAnsi="Arial" w:cs="Arial"/>
          <w:sz w:val="24"/>
          <w:szCs w:val="24"/>
        </w:rPr>
        <w:t>proveído</w:t>
      </w:r>
      <w:r w:rsidR="001D30E0" w:rsidRPr="003E244E">
        <w:rPr>
          <w:rFonts w:ascii="Arial" w:hAnsi="Arial" w:cs="Arial"/>
          <w:sz w:val="24"/>
          <w:szCs w:val="24"/>
        </w:rPr>
        <w:t xml:space="preserve"> de </w:t>
      </w:r>
      <w:r w:rsidR="0065774A">
        <w:rPr>
          <w:rFonts w:ascii="Arial" w:hAnsi="Arial" w:cs="Arial"/>
          <w:sz w:val="24"/>
          <w:szCs w:val="24"/>
        </w:rPr>
        <w:t>quince</w:t>
      </w:r>
      <w:r w:rsidR="00805B49" w:rsidRPr="003E244E">
        <w:rPr>
          <w:rFonts w:ascii="Arial" w:hAnsi="Arial" w:cs="Arial"/>
          <w:sz w:val="24"/>
          <w:szCs w:val="24"/>
        </w:rPr>
        <w:t xml:space="preserve"> diciembre</w:t>
      </w:r>
      <w:r w:rsidR="00FD2658" w:rsidRPr="003E244E">
        <w:rPr>
          <w:rFonts w:ascii="Arial" w:hAnsi="Arial" w:cs="Arial"/>
          <w:sz w:val="24"/>
          <w:szCs w:val="24"/>
        </w:rPr>
        <w:t xml:space="preserve"> </w:t>
      </w:r>
      <w:r w:rsidR="001D30E0" w:rsidRPr="003E244E">
        <w:rPr>
          <w:rFonts w:ascii="Arial" w:hAnsi="Arial" w:cs="Arial"/>
          <w:sz w:val="24"/>
          <w:szCs w:val="24"/>
        </w:rPr>
        <w:t>de dos mil veinte</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65774A">
        <w:rPr>
          <w:rFonts w:ascii="Arial" w:hAnsi="Arial" w:cs="Arial"/>
          <w:sz w:val="24"/>
          <w:szCs w:val="24"/>
        </w:rPr>
        <w:t xml:space="preserve">las </w:t>
      </w:r>
      <w:r w:rsidR="0065774A">
        <w:rPr>
          <w:rFonts w:ascii="Arial" w:hAnsi="Arial" w:cs="Arial"/>
          <w:b/>
          <w:sz w:val="24"/>
          <w:szCs w:val="24"/>
        </w:rPr>
        <w:t>autoridades</w:t>
      </w:r>
      <w:r w:rsidR="001D30E0" w:rsidRPr="003E244E">
        <w:rPr>
          <w:rFonts w:ascii="Arial" w:hAnsi="Arial" w:cs="Arial"/>
          <w:b/>
          <w:sz w:val="24"/>
          <w:szCs w:val="24"/>
        </w:rPr>
        <w:t xml:space="preserve"> </w:t>
      </w:r>
      <w:r w:rsidR="0065774A">
        <w:rPr>
          <w:rFonts w:ascii="Arial" w:hAnsi="Arial" w:cs="Arial"/>
          <w:b/>
          <w:sz w:val="24"/>
          <w:szCs w:val="24"/>
        </w:rPr>
        <w:t>demandadas</w:t>
      </w:r>
      <w:r w:rsidR="001D30E0" w:rsidRPr="003E244E">
        <w:rPr>
          <w:rFonts w:ascii="Arial" w:hAnsi="Arial" w:cs="Arial"/>
          <w:sz w:val="24"/>
          <w:szCs w:val="24"/>
        </w:rPr>
        <w:t xml:space="preserve"> contestando la demanda entablada en su contra; por ofrecidas y admitidas sus pruebas; se ordenó notificar y correr traslado a la parte actora con las copias de la demanda y anexos, para los efectos legales a</w:t>
      </w:r>
      <w:r w:rsidR="00805B49" w:rsidRPr="003E244E">
        <w:rPr>
          <w:rFonts w:ascii="Arial" w:hAnsi="Arial" w:cs="Arial"/>
          <w:sz w:val="24"/>
          <w:szCs w:val="24"/>
        </w:rPr>
        <w:t xml:space="preserve"> que hubiera lugar</w:t>
      </w:r>
      <w:r w:rsidR="0065774A">
        <w:rPr>
          <w:rFonts w:ascii="Arial" w:hAnsi="Arial" w:cs="Arial"/>
          <w:sz w:val="24"/>
          <w:szCs w:val="24"/>
        </w:rPr>
        <w:t xml:space="preserve">; así mismo, </w:t>
      </w:r>
      <w:r w:rsidR="00560B4F">
        <w:rPr>
          <w:rFonts w:ascii="Arial" w:hAnsi="Arial" w:cs="Arial"/>
          <w:sz w:val="24"/>
          <w:szCs w:val="24"/>
        </w:rPr>
        <w:t xml:space="preserve">se le hizo efectivo el apercibimiento a </w:t>
      </w:r>
      <w:r w:rsidR="00F046AE">
        <w:rPr>
          <w:rFonts w:ascii="Arial" w:hAnsi="Arial" w:cs="Arial"/>
          <w:sz w:val="24"/>
          <w:szCs w:val="24"/>
        </w:rPr>
        <w:t xml:space="preserve">la persona moral denominada </w:t>
      </w:r>
      <w:r w:rsidR="005E05C7">
        <w:rPr>
          <w:rFonts w:ascii="Arial" w:hAnsi="Arial" w:cs="Arial"/>
          <w:sz w:val="24"/>
          <w:szCs w:val="24"/>
        </w:rPr>
        <w:t>**********</w:t>
      </w:r>
      <w:r w:rsidR="0044479B">
        <w:rPr>
          <w:rFonts w:ascii="Arial" w:hAnsi="Arial" w:cs="Arial"/>
          <w:sz w:val="24"/>
          <w:szCs w:val="24"/>
        </w:rPr>
        <w:t xml:space="preserve">, y se declaró la preclusión de su derecho correspondiente </w:t>
      </w:r>
      <w:r w:rsidR="002633B3">
        <w:rPr>
          <w:rFonts w:ascii="Arial" w:hAnsi="Arial" w:cs="Arial"/>
          <w:sz w:val="24"/>
          <w:szCs w:val="24"/>
        </w:rPr>
        <w:t xml:space="preserve">para apersonarse a juicio con el carácter de tercero afectado,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lebración de la audiencia final (</w:t>
      </w:r>
      <w:r w:rsidR="002633B3">
        <w:rPr>
          <w:rFonts w:ascii="Arial" w:hAnsi="Arial" w:cs="Arial"/>
          <w:sz w:val="24"/>
          <w:szCs w:val="24"/>
        </w:rPr>
        <w:t>fojas 38 y 39</w:t>
      </w:r>
      <w:r w:rsidR="00805B49" w:rsidRPr="003E244E">
        <w:rPr>
          <w:rFonts w:ascii="Arial" w:hAnsi="Arial" w:cs="Arial"/>
          <w:sz w:val="24"/>
          <w:szCs w:val="24"/>
        </w:rPr>
        <w:t>).</w:t>
      </w:r>
      <w:r w:rsidR="00353252" w:rsidRPr="003E244E">
        <w:rPr>
          <w:rFonts w:ascii="Arial" w:hAnsi="Arial" w:cs="Arial"/>
          <w:sz w:val="24"/>
          <w:szCs w:val="24"/>
        </w:rPr>
        <w:t xml:space="preserve"> </w:t>
      </w:r>
    </w:p>
    <w:p w14:paraId="26505A73" w14:textId="588A1519" w:rsidR="001D30E0" w:rsidRPr="003E244E" w:rsidRDefault="007A46D8" w:rsidP="001D30E0">
      <w:pPr>
        <w:spacing w:before="240" w:after="0" w:line="360" w:lineRule="auto"/>
        <w:ind w:firstLine="567"/>
        <w:jc w:val="both"/>
        <w:rPr>
          <w:rFonts w:ascii="Arial" w:hAnsi="Arial" w:cs="Arial"/>
          <w:sz w:val="24"/>
          <w:szCs w:val="24"/>
        </w:rPr>
      </w:pPr>
      <w:r>
        <w:rPr>
          <w:rFonts w:ascii="Arial" w:hAnsi="Arial" w:cs="Arial"/>
          <w:b/>
          <w:bCs/>
          <w:sz w:val="24"/>
          <w:szCs w:val="24"/>
        </w:rPr>
        <w:t>CUARTO</w:t>
      </w:r>
      <w:r w:rsidR="00B11800">
        <w:rPr>
          <w:rFonts w:ascii="Arial" w:hAnsi="Arial" w:cs="Arial"/>
          <w:b/>
          <w:bCs/>
          <w:sz w:val="24"/>
          <w:szCs w:val="24"/>
        </w:rPr>
        <w:t xml:space="preserve">. </w:t>
      </w:r>
      <w:r w:rsidR="001D30E0" w:rsidRPr="003E244E">
        <w:rPr>
          <w:rFonts w:ascii="Arial" w:hAnsi="Arial" w:cs="Arial"/>
          <w:sz w:val="24"/>
          <w:szCs w:val="24"/>
        </w:rPr>
        <w:t xml:space="preserve">Finalmente, </w:t>
      </w:r>
      <w:r w:rsidR="000B685F" w:rsidRPr="003E244E">
        <w:rPr>
          <w:rFonts w:ascii="Arial" w:hAnsi="Arial" w:cs="Arial"/>
          <w:sz w:val="24"/>
          <w:szCs w:val="24"/>
        </w:rPr>
        <w:t xml:space="preserve">el </w:t>
      </w:r>
      <w:r w:rsidR="00784600">
        <w:rPr>
          <w:rFonts w:ascii="Arial" w:hAnsi="Arial" w:cs="Arial"/>
          <w:sz w:val="24"/>
          <w:szCs w:val="24"/>
        </w:rPr>
        <w:t>veinte</w:t>
      </w:r>
      <w:r w:rsidR="000B685F" w:rsidRPr="003E244E">
        <w:rPr>
          <w:rFonts w:ascii="Arial" w:hAnsi="Arial" w:cs="Arial"/>
          <w:sz w:val="24"/>
          <w:szCs w:val="24"/>
        </w:rPr>
        <w:t xml:space="preserve"> de mayo</w:t>
      </w:r>
      <w:r w:rsidR="00144B48" w:rsidRPr="003E244E">
        <w:rPr>
          <w:rFonts w:ascii="Arial" w:hAnsi="Arial" w:cs="Arial"/>
          <w:sz w:val="24"/>
          <w:szCs w:val="24"/>
        </w:rPr>
        <w:t xml:space="preserve">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 xml:space="preserve">e </w:t>
      </w:r>
      <w:r w:rsidR="006D0328">
        <w:rPr>
          <w:rFonts w:ascii="Arial" w:hAnsi="Arial" w:cs="Arial"/>
          <w:sz w:val="24"/>
          <w:szCs w:val="24"/>
        </w:rPr>
        <w:t>la autorizada legal de la parte actora formuló sus alegatos, no así la autoridad demandada</w:t>
      </w:r>
      <w:r w:rsidR="000B685F" w:rsidRPr="003E244E">
        <w:rPr>
          <w:rFonts w:ascii="Arial" w:hAnsi="Arial" w:cs="Arial"/>
          <w:sz w:val="24"/>
          <w:szCs w:val="24"/>
        </w:rPr>
        <w:t xml:space="preserve">, por lo que se </w:t>
      </w:r>
      <w:r w:rsidR="006D0328">
        <w:rPr>
          <w:rFonts w:ascii="Arial" w:hAnsi="Arial" w:cs="Arial"/>
          <w:sz w:val="24"/>
          <w:szCs w:val="24"/>
        </w:rPr>
        <w:t>le</w:t>
      </w:r>
      <w:r w:rsidR="000B685F" w:rsidRPr="003E244E">
        <w:rPr>
          <w:rFonts w:ascii="Arial" w:hAnsi="Arial" w:cs="Arial"/>
          <w:sz w:val="24"/>
          <w:szCs w:val="24"/>
        </w:rPr>
        <w:t xml:space="preserve"> 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 - - - </w:t>
      </w:r>
      <w:r w:rsidR="005E3833">
        <w:rPr>
          <w:rFonts w:ascii="Arial" w:hAnsi="Arial" w:cs="Arial"/>
          <w:sz w:val="24"/>
          <w:szCs w:val="24"/>
        </w:rPr>
        <w:t xml:space="preserve">- - - - - - - - - - - - - - - - - - - - - </w:t>
      </w:r>
      <w:r w:rsidR="00784600">
        <w:rPr>
          <w:rFonts w:ascii="Arial" w:hAnsi="Arial" w:cs="Arial"/>
          <w:sz w:val="24"/>
          <w:szCs w:val="24"/>
        </w:rPr>
        <w:t xml:space="preserve">-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2D07B398"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0365A4">
        <w:rPr>
          <w:rFonts w:ascii="Arial" w:hAnsi="Arial" w:cs="Arial"/>
          <w:b/>
          <w:bCs/>
          <w:sz w:val="24"/>
          <w:szCs w:val="24"/>
        </w:rPr>
        <w:t>autoridades</w:t>
      </w:r>
      <w:r w:rsidRPr="005E3833">
        <w:rPr>
          <w:rFonts w:ascii="Arial" w:hAnsi="Arial" w:cs="Arial"/>
          <w:b/>
          <w:bCs/>
          <w:sz w:val="24"/>
          <w:szCs w:val="24"/>
        </w:rPr>
        <w:t xml:space="preserve"> </w:t>
      </w:r>
      <w:r w:rsidR="000365A4">
        <w:rPr>
          <w:rFonts w:ascii="Arial" w:hAnsi="Arial" w:cs="Arial"/>
          <w:b/>
          <w:bCs/>
          <w:sz w:val="24"/>
          <w:szCs w:val="24"/>
        </w:rPr>
        <w:t>administrativas</w:t>
      </w:r>
      <w:r w:rsidRPr="005E3833">
        <w:rPr>
          <w:rFonts w:ascii="Arial" w:hAnsi="Arial" w:cs="Arial"/>
          <w:b/>
          <w:bCs/>
          <w:sz w:val="24"/>
          <w:szCs w:val="24"/>
        </w:rPr>
        <w:t xml:space="preserve"> de carácter municipal.</w:t>
      </w:r>
      <w:r w:rsidRPr="003E244E">
        <w:rPr>
          <w:rFonts w:ascii="Arial" w:hAnsi="Arial" w:cs="Arial"/>
          <w:sz w:val="24"/>
          <w:szCs w:val="24"/>
        </w:rPr>
        <w:t xml:space="preserve"> </w:t>
      </w:r>
    </w:p>
    <w:p w14:paraId="6373E4DF" w14:textId="005D067B"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lastRenderedPageBreak/>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0365A4">
        <w:rPr>
          <w:rFonts w:ascii="Arial" w:hAnsi="Arial" w:cs="Arial"/>
          <w:sz w:val="24"/>
          <w:szCs w:val="24"/>
        </w:rPr>
        <w:t>las</w:t>
      </w:r>
      <w:r w:rsidRPr="003E244E">
        <w:rPr>
          <w:rFonts w:ascii="Arial" w:hAnsi="Arial" w:cs="Arial"/>
          <w:sz w:val="24"/>
          <w:szCs w:val="24"/>
        </w:rPr>
        <w:t xml:space="preserve"> </w:t>
      </w:r>
      <w:r w:rsidR="000365A4">
        <w:rPr>
          <w:rFonts w:ascii="Arial" w:hAnsi="Arial" w:cs="Arial"/>
          <w:b/>
          <w:sz w:val="24"/>
          <w:szCs w:val="24"/>
        </w:rPr>
        <w:t>autoridades</w:t>
      </w:r>
      <w:r w:rsidRPr="003E244E">
        <w:rPr>
          <w:rFonts w:ascii="Arial" w:hAnsi="Arial" w:cs="Arial"/>
          <w:b/>
          <w:sz w:val="24"/>
          <w:szCs w:val="24"/>
        </w:rPr>
        <w:t xml:space="preserve"> </w:t>
      </w:r>
      <w:r w:rsidR="000365A4">
        <w:rPr>
          <w:rFonts w:ascii="Arial" w:hAnsi="Arial" w:cs="Arial"/>
          <w:b/>
          <w:sz w:val="24"/>
          <w:szCs w:val="24"/>
        </w:rPr>
        <w:t>demandadas</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109A8C43"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12331C">
        <w:rPr>
          <w:rFonts w:ascii="Arial" w:hAnsi="Arial" w:cs="Arial"/>
          <w:sz w:val="24"/>
          <w:szCs w:val="24"/>
        </w:rPr>
        <w:t xml:space="preserve">El actor </w:t>
      </w:r>
      <w:r w:rsidR="005E05C7">
        <w:rPr>
          <w:rFonts w:ascii="Arial" w:hAnsi="Arial" w:cs="Arial"/>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5E05C7">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393BCB">
        <w:rPr>
          <w:rFonts w:ascii="Arial" w:hAnsi="Arial" w:cs="Arial"/>
          <w:sz w:val="24"/>
          <w:szCs w:val="24"/>
        </w:rPr>
        <w:t>diecisiete de febrero</w:t>
      </w:r>
      <w:r w:rsidR="009E7CFD">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Pr="003E244E">
        <w:rPr>
          <w:rFonts w:ascii="Arial" w:hAnsi="Arial" w:cs="Arial"/>
          <w:sz w:val="24"/>
          <w:szCs w:val="24"/>
        </w:rPr>
        <w:t xml:space="preserve">, emitida por el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Municipal</w:t>
      </w:r>
      <w:r w:rsidR="00566108">
        <w:rPr>
          <w:rFonts w:ascii="Arial" w:hAnsi="Arial" w:cs="Arial"/>
          <w:sz w:val="24"/>
          <w:szCs w:val="24"/>
        </w:rPr>
        <w:t xml:space="preserve"> con número </w:t>
      </w:r>
      <w:r w:rsidR="00566108">
        <w:rPr>
          <w:rFonts w:ascii="Arial" w:hAnsi="Arial" w:cs="Arial"/>
          <w:sz w:val="24"/>
          <w:szCs w:val="24"/>
        </w:rPr>
        <w:lastRenderedPageBreak/>
        <w:t xml:space="preserve">estadístico </w:t>
      </w:r>
      <w:r w:rsidR="0039484F">
        <w:rPr>
          <w:rFonts w:ascii="Arial" w:hAnsi="Arial" w:cs="Arial"/>
          <w:sz w:val="24"/>
          <w:szCs w:val="24"/>
        </w:rPr>
        <w:t>PV-486</w:t>
      </w:r>
      <w:r w:rsidR="00566108">
        <w:rPr>
          <w:rFonts w:ascii="Arial" w:hAnsi="Arial" w:cs="Arial"/>
          <w:sz w:val="24"/>
          <w:szCs w:val="24"/>
        </w:rPr>
        <w:t xml:space="preserve"> adscrito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autoridad demandada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68DA7C7A"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5E05C7">
        <w:rPr>
          <w:rFonts w:ascii="Arial" w:hAnsi="Arial" w:cs="Arial"/>
          <w:b/>
          <w:sz w:val="24"/>
          <w:szCs w:val="24"/>
        </w:rPr>
        <w:t>**********</w:t>
      </w:r>
      <w:r w:rsidR="001D30E0" w:rsidRPr="003E244E">
        <w:rPr>
          <w:rFonts w:ascii="Arial" w:hAnsi="Arial" w:cs="Arial"/>
          <w:sz w:val="24"/>
          <w:szCs w:val="24"/>
        </w:rPr>
        <w:t xml:space="preserve"> de </w:t>
      </w:r>
      <w:r w:rsidR="00213DCF">
        <w:rPr>
          <w:rFonts w:ascii="Arial" w:hAnsi="Arial" w:cs="Arial"/>
          <w:sz w:val="24"/>
          <w:szCs w:val="24"/>
        </w:rPr>
        <w:t>diecisiete de febrero</w:t>
      </w:r>
      <w:r w:rsidR="00422358" w:rsidRPr="003E244E">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213DCF">
        <w:rPr>
          <w:rFonts w:ascii="Arial" w:hAnsi="Arial" w:cs="Arial"/>
          <w:sz w:val="24"/>
          <w:szCs w:val="24"/>
        </w:rPr>
        <w:t>10</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63B75458" w14:textId="5BB3BD1A" w:rsidR="0038363A" w:rsidRPr="000B4F3C" w:rsidRDefault="0038363A" w:rsidP="000B4F3C">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de “</w:t>
      </w:r>
      <w:r w:rsidRPr="003E244E">
        <w:rPr>
          <w:rFonts w:ascii="Arial" w:hAnsi="Arial" w:cs="Arial"/>
          <w:bCs/>
          <w:i/>
          <w:sz w:val="24"/>
          <w:szCs w:val="24"/>
        </w:rPr>
        <w:t>MOTIVACIÓN</w:t>
      </w:r>
      <w:r w:rsidRPr="003E244E">
        <w:rPr>
          <w:rFonts w:ascii="Arial" w:hAnsi="Arial" w:cs="Arial"/>
          <w:bCs/>
          <w:sz w:val="24"/>
          <w:szCs w:val="24"/>
        </w:rPr>
        <w:t xml:space="preserve">” </w:t>
      </w:r>
      <w:r w:rsidR="000B4F3C">
        <w:rPr>
          <w:rFonts w:ascii="Arial" w:hAnsi="Arial" w:cs="Arial"/>
          <w:bCs/>
          <w:sz w:val="24"/>
          <w:szCs w:val="24"/>
        </w:rPr>
        <w:t xml:space="preserve">indicó </w:t>
      </w:r>
      <w:r w:rsidR="000B4F3C">
        <w:rPr>
          <w:rFonts w:ascii="Arial" w:hAnsi="Arial" w:cs="Arial"/>
          <w:bCs/>
          <w:i/>
          <w:sz w:val="24"/>
          <w:szCs w:val="24"/>
        </w:rPr>
        <w:t>“</w:t>
      </w:r>
      <w:r w:rsidR="00144401">
        <w:rPr>
          <w:rFonts w:ascii="Arial" w:hAnsi="Arial" w:cs="Arial"/>
          <w:bCs/>
          <w:i/>
          <w:sz w:val="24"/>
          <w:szCs w:val="24"/>
        </w:rPr>
        <w:t xml:space="preserve">no </w:t>
      </w:r>
      <w:r w:rsidR="000C3AEA">
        <w:rPr>
          <w:rFonts w:ascii="Arial" w:hAnsi="Arial" w:cs="Arial"/>
          <w:bCs/>
          <w:i/>
          <w:sz w:val="24"/>
          <w:szCs w:val="24"/>
        </w:rPr>
        <w:t>portar placas</w:t>
      </w:r>
      <w:r w:rsidR="000B4F3C">
        <w:rPr>
          <w:rFonts w:ascii="Arial" w:hAnsi="Arial" w:cs="Arial"/>
          <w:bCs/>
          <w:i/>
          <w:sz w:val="24"/>
          <w:szCs w:val="24"/>
        </w:rPr>
        <w:t>”</w:t>
      </w:r>
      <w:r w:rsidR="00A42908">
        <w:rPr>
          <w:rFonts w:ascii="Arial" w:hAnsi="Arial" w:cs="Arial"/>
          <w:bCs/>
          <w:sz w:val="24"/>
          <w:szCs w:val="24"/>
        </w:rPr>
        <w:t xml:space="preserve">. </w:t>
      </w:r>
    </w:p>
    <w:p w14:paraId="0B2B9275" w14:textId="054BC8CD" w:rsidR="0038363A" w:rsidRPr="007F4DFA" w:rsidRDefault="0038363A" w:rsidP="0038363A">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w:t>
      </w:r>
      <w:proofErr w:type="gramStart"/>
      <w:r w:rsidR="00BA281A">
        <w:rPr>
          <w:rFonts w:ascii="Arial" w:hAnsi="Arial" w:cs="Arial"/>
          <w:bCs/>
          <w:i/>
          <w:sz w:val="24"/>
          <w:szCs w:val="24"/>
        </w:rPr>
        <w:t xml:space="preserve">FUNDAMENTACIÓN </w:t>
      </w:r>
      <w:r w:rsidRPr="003E244E">
        <w:rPr>
          <w:rFonts w:ascii="Arial" w:hAnsi="Arial" w:cs="Arial"/>
          <w:bCs/>
          <w:sz w:val="24"/>
          <w:szCs w:val="24"/>
        </w:rPr>
        <w:t>”</w:t>
      </w:r>
      <w:proofErr w:type="gramEnd"/>
      <w:r w:rsidRPr="003E244E">
        <w:rPr>
          <w:rFonts w:ascii="Arial" w:hAnsi="Arial" w:cs="Arial"/>
          <w:bCs/>
          <w:sz w:val="24"/>
          <w:szCs w:val="24"/>
        </w:rPr>
        <w:t xml:space="preserve"> </w:t>
      </w:r>
      <w:r w:rsidR="00BA281A">
        <w:rPr>
          <w:rFonts w:ascii="Arial" w:hAnsi="Arial" w:cs="Arial"/>
          <w:bCs/>
          <w:sz w:val="24"/>
          <w:szCs w:val="24"/>
        </w:rPr>
        <w:t>indicó</w:t>
      </w:r>
      <w:r w:rsidR="0048209E">
        <w:rPr>
          <w:rFonts w:ascii="Arial" w:hAnsi="Arial" w:cs="Arial"/>
          <w:bCs/>
          <w:sz w:val="24"/>
          <w:szCs w:val="24"/>
        </w:rPr>
        <w:t>:</w:t>
      </w:r>
      <w:r w:rsidR="00BA281A">
        <w:rPr>
          <w:rFonts w:ascii="Arial" w:hAnsi="Arial" w:cs="Arial"/>
          <w:bCs/>
          <w:sz w:val="24"/>
          <w:szCs w:val="24"/>
        </w:rPr>
        <w:t xml:space="preserve"> </w:t>
      </w:r>
      <w:r w:rsidR="007F4DFA">
        <w:rPr>
          <w:rFonts w:ascii="Arial" w:hAnsi="Arial" w:cs="Arial"/>
          <w:bCs/>
          <w:sz w:val="24"/>
          <w:szCs w:val="24"/>
        </w:rPr>
        <w:t>“</w:t>
      </w:r>
      <w:r w:rsidR="00861556">
        <w:rPr>
          <w:rFonts w:ascii="Arial" w:hAnsi="Arial" w:cs="Arial"/>
          <w:bCs/>
          <w:i/>
          <w:iCs/>
          <w:sz w:val="24"/>
          <w:szCs w:val="24"/>
        </w:rPr>
        <w:t xml:space="preserve">artículo </w:t>
      </w:r>
      <w:r w:rsidR="000C3AEA">
        <w:rPr>
          <w:rFonts w:ascii="Arial" w:hAnsi="Arial" w:cs="Arial"/>
          <w:bCs/>
          <w:i/>
          <w:iCs/>
          <w:sz w:val="24"/>
          <w:szCs w:val="24"/>
        </w:rPr>
        <w:t xml:space="preserve">59 fracción </w:t>
      </w:r>
      <w:r w:rsidR="00477260">
        <w:rPr>
          <w:rFonts w:ascii="Arial" w:hAnsi="Arial" w:cs="Arial"/>
          <w:bCs/>
          <w:i/>
          <w:iCs/>
          <w:sz w:val="24"/>
          <w:szCs w:val="24"/>
        </w:rPr>
        <w:t>IV, artículo 132 del Reglamento de Vialidad para el Municipio de Oaxaca de Juárez, Oaxaca”</w:t>
      </w:r>
    </w:p>
    <w:p w14:paraId="50375C9F" w14:textId="3FBC0F5D"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Pr="003E244E">
        <w:rPr>
          <w:rFonts w:ascii="Arial" w:hAnsi="Arial" w:cs="Arial"/>
          <w:bCs/>
          <w:sz w:val="24"/>
          <w:szCs w:val="24"/>
        </w:rPr>
        <w:t>l conductor del vehículo</w:t>
      </w:r>
      <w:r w:rsidR="006E275E">
        <w:rPr>
          <w:rFonts w:ascii="Arial" w:hAnsi="Arial" w:cs="Arial"/>
          <w:bCs/>
          <w:sz w:val="24"/>
          <w:szCs w:val="24"/>
        </w:rPr>
        <w:t xml:space="preserve"> </w:t>
      </w:r>
      <w:r w:rsidR="002E1B03">
        <w:rPr>
          <w:rFonts w:ascii="Arial" w:hAnsi="Arial" w:cs="Arial"/>
          <w:bCs/>
          <w:sz w:val="24"/>
          <w:szCs w:val="24"/>
        </w:rPr>
        <w:t xml:space="preserve">no </w:t>
      </w:r>
      <w:r w:rsidR="00320BB4">
        <w:rPr>
          <w:rFonts w:ascii="Arial" w:hAnsi="Arial" w:cs="Arial"/>
          <w:bCs/>
          <w:sz w:val="24"/>
          <w:szCs w:val="24"/>
        </w:rPr>
        <w:t>portaba placas de circulación</w:t>
      </w:r>
      <w:r w:rsidRPr="003E244E">
        <w:rPr>
          <w:rFonts w:ascii="Arial" w:hAnsi="Arial" w:cs="Arial"/>
          <w:bCs/>
          <w:sz w:val="24"/>
          <w:szCs w:val="24"/>
        </w:rPr>
        <w:t xml:space="preserve">,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3ABC1E9A"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5E05C7">
        <w:rPr>
          <w:rFonts w:ascii="Arial" w:hAnsi="Arial" w:cs="Arial"/>
          <w:b/>
          <w:bCs/>
          <w:sz w:val="24"/>
          <w:szCs w:val="24"/>
        </w:rPr>
        <w:t>**********</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C40264">
        <w:rPr>
          <w:rFonts w:ascii="Arial" w:hAnsi="Arial" w:cs="Arial"/>
          <w:bCs/>
          <w:sz w:val="24"/>
          <w:szCs w:val="24"/>
        </w:rPr>
        <w:t xml:space="preserve"> </w:t>
      </w:r>
      <w:r w:rsidR="00A07FD5">
        <w:rPr>
          <w:rFonts w:ascii="Arial" w:hAnsi="Arial" w:cs="Arial"/>
          <w:bCs/>
          <w:sz w:val="24"/>
          <w:szCs w:val="24"/>
        </w:rPr>
        <w:t xml:space="preserve">diecisiete de febrero </w:t>
      </w:r>
      <w:r w:rsidR="009224E8" w:rsidRPr="003E244E">
        <w:rPr>
          <w:rFonts w:ascii="Arial" w:hAnsi="Arial" w:cs="Arial"/>
          <w:bCs/>
          <w:sz w:val="24"/>
          <w:szCs w:val="24"/>
        </w:rPr>
        <w:t>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w:t>
      </w:r>
      <w:r w:rsidRPr="003E244E">
        <w:rPr>
          <w:rFonts w:ascii="Arial" w:hAnsi="Arial" w:cs="Arial"/>
          <w:bCs/>
          <w:sz w:val="24"/>
          <w:szCs w:val="24"/>
        </w:rPr>
        <w:lastRenderedPageBreak/>
        <w:t>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infracción contenida en el artículo</w:t>
      </w:r>
      <w:r w:rsidR="00E012E1">
        <w:rPr>
          <w:rFonts w:ascii="Arial" w:hAnsi="Arial" w:cs="Arial"/>
          <w:bCs/>
          <w:sz w:val="24"/>
          <w:szCs w:val="24"/>
        </w:rPr>
        <w:t xml:space="preserve"> 59 fracción IV</w:t>
      </w:r>
      <w:r w:rsidR="00D7623A">
        <w:rPr>
          <w:rFonts w:ascii="Arial" w:hAnsi="Arial" w:cs="Arial"/>
          <w:bCs/>
          <w:sz w:val="24"/>
          <w:szCs w:val="24"/>
        </w:rPr>
        <w:t xml:space="preserve"> del Reglamento de Vialidad para 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2AB9004D"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5E05C7">
        <w:rPr>
          <w:rFonts w:ascii="Arial" w:hAnsi="Arial" w:cs="Arial"/>
          <w:b/>
          <w:bCs/>
          <w:sz w:val="24"/>
          <w:szCs w:val="24"/>
        </w:rPr>
        <w:t>**********</w:t>
      </w:r>
      <w:r w:rsidRPr="003E244E">
        <w:rPr>
          <w:rFonts w:ascii="Arial" w:hAnsi="Arial" w:cs="Arial"/>
          <w:bCs/>
          <w:sz w:val="24"/>
          <w:szCs w:val="24"/>
        </w:rPr>
        <w:t xml:space="preserve"> de </w:t>
      </w:r>
      <w:r w:rsidR="00A011A5">
        <w:rPr>
          <w:rFonts w:ascii="Arial" w:hAnsi="Arial" w:cs="Arial"/>
          <w:bCs/>
          <w:sz w:val="24"/>
          <w:szCs w:val="24"/>
        </w:rPr>
        <w:t>diecisiete de febrero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al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Municipal</w:t>
      </w:r>
      <w:r w:rsidR="002905D9">
        <w:rPr>
          <w:rFonts w:ascii="Arial" w:hAnsi="Arial" w:cs="Arial"/>
          <w:sz w:val="24"/>
          <w:szCs w:val="24"/>
        </w:rPr>
        <w:t xml:space="preserve"> con número estadístico</w:t>
      </w:r>
      <w:r w:rsidR="002905D9" w:rsidRPr="003E244E">
        <w:rPr>
          <w:rFonts w:ascii="Arial" w:hAnsi="Arial" w:cs="Arial"/>
          <w:sz w:val="24"/>
          <w:szCs w:val="24"/>
        </w:rPr>
        <w:t xml:space="preserve"> </w:t>
      </w:r>
      <w:r w:rsidR="00A011A5">
        <w:rPr>
          <w:rFonts w:ascii="Arial" w:hAnsi="Arial" w:cs="Arial"/>
          <w:sz w:val="24"/>
          <w:szCs w:val="24"/>
        </w:rPr>
        <w:t>PV-486</w:t>
      </w:r>
      <w:r w:rsidR="002905D9">
        <w:rPr>
          <w:rFonts w:ascii="Arial" w:hAnsi="Arial" w:cs="Arial"/>
          <w:sz w:val="24"/>
          <w:szCs w:val="24"/>
        </w:rPr>
        <w:t xml:space="preserve"> </w:t>
      </w:r>
      <w:r w:rsidR="002905D9" w:rsidRPr="003E244E">
        <w:rPr>
          <w:rFonts w:ascii="Arial" w:hAnsi="Arial" w:cs="Arial"/>
          <w:sz w:val="24"/>
          <w:szCs w:val="24"/>
        </w:rPr>
        <w:t xml:space="preserve">adscrito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lastRenderedPageBreak/>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59A029FD" w14:textId="7BF5A1DF" w:rsidR="00D40F9C" w:rsidRPr="00D40F9C" w:rsidRDefault="006C77A1" w:rsidP="00EF010D">
      <w:pPr>
        <w:spacing w:before="240" w:after="0" w:line="360" w:lineRule="auto"/>
        <w:ind w:right="49" w:firstLine="708"/>
        <w:jc w:val="both"/>
        <w:rPr>
          <w:rFonts w:ascii="Arial" w:hAnsi="Arial" w:cs="Arial"/>
          <w:sz w:val="24"/>
          <w:szCs w:val="24"/>
        </w:rPr>
      </w:pPr>
      <w:r>
        <w:rPr>
          <w:rFonts w:ascii="Arial" w:hAnsi="Arial" w:cs="Arial"/>
          <w:b/>
          <w:bCs/>
          <w:sz w:val="24"/>
          <w:szCs w:val="24"/>
        </w:rPr>
        <w:t>SEXTO</w:t>
      </w:r>
      <w:r w:rsidR="00D40F9C" w:rsidRPr="00D40F9C">
        <w:rPr>
          <w:rFonts w:ascii="Arial" w:hAnsi="Arial" w:cs="Arial"/>
          <w:b/>
          <w:bCs/>
          <w:sz w:val="24"/>
          <w:szCs w:val="24"/>
        </w:rPr>
        <w:t>.</w:t>
      </w:r>
      <w:r w:rsidR="0053020B">
        <w:rPr>
          <w:rFonts w:ascii="Arial" w:hAnsi="Arial" w:cs="Arial"/>
          <w:sz w:val="24"/>
          <w:szCs w:val="24"/>
        </w:rPr>
        <w:t xml:space="preserve">- </w:t>
      </w:r>
      <w:r w:rsidR="00EF010D">
        <w:rPr>
          <w:rFonts w:ascii="Arial" w:hAnsi="Arial" w:cs="Arial"/>
          <w:sz w:val="24"/>
          <w:szCs w:val="24"/>
        </w:rPr>
        <w:t>Por otra parte</w:t>
      </w:r>
      <w:r w:rsidR="00D40F9C" w:rsidRPr="00D40F9C">
        <w:rPr>
          <w:rFonts w:ascii="Arial" w:hAnsi="Arial" w:cs="Arial"/>
          <w:sz w:val="24"/>
          <w:szCs w:val="24"/>
        </w:rPr>
        <w:t xml:space="preserve">, </w:t>
      </w:r>
      <w:r w:rsidR="00EF010D">
        <w:rPr>
          <w:rFonts w:ascii="Arial" w:hAnsi="Arial" w:cs="Arial"/>
          <w:sz w:val="24"/>
          <w:szCs w:val="24"/>
        </w:rPr>
        <w:t>los artículos</w:t>
      </w:r>
      <w:r w:rsidR="00D40F9C" w:rsidRPr="00D40F9C">
        <w:rPr>
          <w:rFonts w:ascii="Arial" w:hAnsi="Arial" w:cs="Arial"/>
          <w:sz w:val="24"/>
          <w:szCs w:val="24"/>
        </w:rPr>
        <w:t xml:space="preserve"> 14, 27 y 28 de la Ley de Encierros y Depósitos de Vehículos para el Estado de Oaxaca, indican:</w:t>
      </w:r>
    </w:p>
    <w:p w14:paraId="7077A839" w14:textId="77777777" w:rsidR="00D40F9C" w:rsidRPr="004D20A6" w:rsidRDefault="00D40F9C" w:rsidP="004D20A6">
      <w:pPr>
        <w:spacing w:before="240" w:after="0" w:line="240" w:lineRule="auto"/>
        <w:ind w:right="49" w:firstLine="708"/>
        <w:jc w:val="both"/>
        <w:rPr>
          <w:rFonts w:ascii="Arial" w:hAnsi="Arial" w:cs="Arial"/>
          <w:i/>
          <w:iCs/>
        </w:rPr>
      </w:pPr>
      <w:r w:rsidRPr="004D20A6">
        <w:rPr>
          <w:rFonts w:ascii="Arial" w:hAnsi="Arial" w:cs="Arial"/>
          <w:i/>
          <w:iCs/>
        </w:rPr>
        <w:t>“</w:t>
      </w:r>
      <w:r w:rsidRPr="004D20A6">
        <w:rPr>
          <w:rFonts w:ascii="Arial" w:hAnsi="Arial" w:cs="Arial"/>
          <w:b/>
          <w:bCs/>
          <w:i/>
          <w:iCs/>
        </w:rPr>
        <w:t xml:space="preserve">Artículo 14. </w:t>
      </w:r>
      <w:r w:rsidRPr="004D20A6">
        <w:rPr>
          <w:rFonts w:ascii="Arial" w:hAnsi="Arial" w:cs="Arial"/>
          <w:i/>
          <w:iCs/>
        </w:rPr>
        <w:t>El servicio público de arrastre vehicular corresponde originariamente al Estado y a los municipios, quienes podrán prestarlos, por sí mismos o a través de terceros, en cuyo caso otorgará la concesión que corresponda en términos de la presente Ley</w:t>
      </w:r>
    </w:p>
    <w:p w14:paraId="397D8054" w14:textId="77777777" w:rsidR="00D40F9C" w:rsidRPr="004D20A6" w:rsidRDefault="00D40F9C" w:rsidP="004D20A6">
      <w:pPr>
        <w:spacing w:before="240" w:after="0" w:line="240" w:lineRule="auto"/>
        <w:ind w:right="49" w:firstLine="708"/>
        <w:jc w:val="both"/>
        <w:rPr>
          <w:rFonts w:ascii="Arial" w:hAnsi="Arial" w:cs="Arial"/>
          <w:i/>
          <w:iCs/>
        </w:rPr>
      </w:pPr>
      <w:r w:rsidRPr="004D20A6">
        <w:rPr>
          <w:rFonts w:ascii="Arial" w:hAnsi="Arial" w:cs="Arial"/>
          <w:b/>
          <w:bCs/>
          <w:i/>
          <w:iCs/>
        </w:rPr>
        <w:t>Artículo 27.</w:t>
      </w:r>
      <w:r w:rsidRPr="004D20A6">
        <w:rPr>
          <w:rFonts w:ascii="Arial" w:hAnsi="Arial" w:cs="Arial"/>
          <w:i/>
          <w:iCs/>
        </w:rPr>
        <w:t xml:space="preserve"> Las concesiones para la prestación de los servicios públicos que regula la presente Ley, serán otorgadas por la Secretaría de conformidad con esta Ley y su Reglamento.</w:t>
      </w:r>
    </w:p>
    <w:p w14:paraId="1EB0E677" w14:textId="77777777" w:rsidR="00D40F9C" w:rsidRPr="004D20A6" w:rsidRDefault="00D40F9C" w:rsidP="004D20A6">
      <w:pPr>
        <w:spacing w:before="240" w:after="0" w:line="240" w:lineRule="auto"/>
        <w:ind w:right="49" w:firstLine="708"/>
        <w:jc w:val="both"/>
        <w:rPr>
          <w:rFonts w:ascii="Arial" w:hAnsi="Arial" w:cs="Arial"/>
          <w:i/>
          <w:iCs/>
        </w:rPr>
      </w:pPr>
      <w:r w:rsidRPr="004D20A6">
        <w:rPr>
          <w:rFonts w:ascii="Arial" w:hAnsi="Arial" w:cs="Arial"/>
          <w:b/>
          <w:bCs/>
          <w:i/>
          <w:iCs/>
        </w:rPr>
        <w:t xml:space="preserve">Artículo 28. </w:t>
      </w:r>
      <w:r w:rsidRPr="004D20A6">
        <w:rPr>
          <w:rFonts w:ascii="Arial" w:hAnsi="Arial" w:cs="Arial"/>
          <w:i/>
          <w:iCs/>
        </w:rPr>
        <w:t>Las concesiones para la prestación del servicio público de arrastre y encierro vehicular, únicamente podrán otorgarse a quienes cumplan los requisitos que establezca la presente Ley y su Reglamento, siendo primordialmente los siguientes: (…)”</w:t>
      </w:r>
    </w:p>
    <w:p w14:paraId="038635CE" w14:textId="77777777"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lastRenderedPageBreak/>
        <w:t>De una interpretación armónica de los artículos transcritos, podemos advertir que el servicio de arrastre de vehículos es una actividad que corresponde originalmente al Estado de Oaxaca y a sus Municipios, pero, en el caso de que este no pueda prestarlo, podrá concesionar este servicio a favor de terceros, concesión que será otorgada por la Secretaría de Seguridad Pública del Estado, a quienes cumplan con los requisitos establecidos en la Ley de Encierros y Depósitos de Vehículos para el Estado de Oaxaca y su Reglamento.</w:t>
      </w:r>
    </w:p>
    <w:p w14:paraId="4ECAD9C1" w14:textId="0B8E6497"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De lo anterior, se puede presumir que la persona moral denominada “Grúas </w:t>
      </w:r>
      <w:r w:rsidR="004D20A6">
        <w:rPr>
          <w:rFonts w:ascii="Arial" w:hAnsi="Arial" w:cs="Arial"/>
          <w:sz w:val="24"/>
          <w:szCs w:val="24"/>
        </w:rPr>
        <w:t>Gale Oaxaca</w:t>
      </w:r>
      <w:r w:rsidRPr="00D40F9C">
        <w:rPr>
          <w:rFonts w:ascii="Arial" w:hAnsi="Arial" w:cs="Arial"/>
          <w:sz w:val="24"/>
          <w:szCs w:val="24"/>
        </w:rPr>
        <w:t>”, cuenta con un permiso (concesión) para prestar los servicios auxiliares de arrastre y traslado de vehículos en el Estado de Oaxaca, pues resulta inverosímil que una persona moral que no se encuentra legalmente facultada para prestar dichos servicios, hubiera sido requerida por el Policía Vial Municipal, para que realizara el traslado del vehículo del actor.</w:t>
      </w:r>
    </w:p>
    <w:p w14:paraId="5710AA9C" w14:textId="305D06DC"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Entonces, considerando que el artículo 38 de la Ley de Encierros y Depósitos de Vehículos para el Estado de Oaxaca, establece que son obligaciones de los concesionarios, tratándose del servicio público de arrastre, salvamento, guarda, custodia y depósito de vehículos, remitir de manera directa e inmediata los vehículos al depósito autorizado más cercano al lugar en donde se haya solicitado la prestación del servicio, y que por dicho servicio se debe entregar factura fiscal, resulta inconcuso que </w:t>
      </w:r>
      <w:r w:rsidR="005E05C7">
        <w:rPr>
          <w:rFonts w:ascii="Arial" w:hAnsi="Arial" w:cs="Arial"/>
          <w:sz w:val="24"/>
          <w:szCs w:val="24"/>
        </w:rPr>
        <w:t>**********</w:t>
      </w:r>
      <w:r w:rsidRPr="00D40F9C">
        <w:rPr>
          <w:rFonts w:ascii="Arial" w:hAnsi="Arial" w:cs="Arial"/>
          <w:sz w:val="24"/>
          <w:szCs w:val="24"/>
        </w:rPr>
        <w:t xml:space="preserve"> actuó de conformidad con las obligaciones que la ley le impone, como concesionario, pues trasladó el vehículo al corralón y expidió el comprobante del servicio, como consecuencia de la petición realizada por un oficial de tránsito.</w:t>
      </w:r>
    </w:p>
    <w:p w14:paraId="356E1949" w14:textId="652D9176"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Luego, es claro que a </w:t>
      </w:r>
      <w:r w:rsidR="005E05C7">
        <w:rPr>
          <w:rFonts w:ascii="Arial" w:hAnsi="Arial" w:cs="Arial"/>
          <w:sz w:val="24"/>
          <w:szCs w:val="24"/>
        </w:rPr>
        <w:t>**********</w:t>
      </w:r>
      <w:r w:rsidRPr="00D40F9C">
        <w:rPr>
          <w:rFonts w:ascii="Arial" w:hAnsi="Arial" w:cs="Arial"/>
          <w:sz w:val="24"/>
          <w:szCs w:val="24"/>
        </w:rPr>
        <w:t xml:space="preserve"> no puede considerarse como un simple particular, de cuyos actos no puede conocer el Tribunal de Justicia Administrativa del Estado, habida cuenta que esa empresa no actuó por sí sola, como una manifestación de voluntad propia, sino que lo hizo a petición Policía Vial, en estricto cumplimiento a lo señalado por el numeral precisado en el párrafo que antecede.</w:t>
      </w:r>
    </w:p>
    <w:p w14:paraId="5BCCCD99" w14:textId="46287A0A"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Por lo que, la persona moral denominada </w:t>
      </w:r>
      <w:r w:rsidR="005E05C7">
        <w:rPr>
          <w:rFonts w:ascii="Arial" w:hAnsi="Arial" w:cs="Arial"/>
          <w:sz w:val="24"/>
          <w:szCs w:val="24"/>
        </w:rPr>
        <w:t>**********</w:t>
      </w:r>
      <w:r w:rsidRPr="00D40F9C">
        <w:rPr>
          <w:rFonts w:ascii="Arial" w:hAnsi="Arial" w:cs="Arial"/>
          <w:sz w:val="24"/>
          <w:szCs w:val="24"/>
        </w:rPr>
        <w:t>, al desempeñar una actividad concesionada por el Estado, como lo es el arrastre y traslado de vehículos, se encuentra vinculada al cumplimiento de las determinaciones que emita este Tribunal, pues quedó establecido que estos supuestos, la citada persona moral no actúa como un particular sino como un auxiliar de la autoridad demanda.</w:t>
      </w:r>
    </w:p>
    <w:p w14:paraId="5AF85CBE" w14:textId="4F788CC7"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lastRenderedPageBreak/>
        <w:t xml:space="preserve">En consecuencia, al declararse la Nulidad Lisa y Llana del acta de infracción impugnada, procede la devolución y entrega al actor </w:t>
      </w:r>
      <w:r w:rsidR="005E05C7">
        <w:rPr>
          <w:rFonts w:ascii="Arial" w:hAnsi="Arial" w:cs="Arial"/>
          <w:b/>
          <w:bCs/>
          <w:sz w:val="24"/>
          <w:szCs w:val="24"/>
        </w:rPr>
        <w:t>**********</w:t>
      </w:r>
      <w:r w:rsidRPr="00D40F9C">
        <w:rPr>
          <w:rFonts w:ascii="Arial" w:hAnsi="Arial" w:cs="Arial"/>
          <w:sz w:val="24"/>
          <w:szCs w:val="24"/>
        </w:rPr>
        <w:t xml:space="preserve">, de la cantidad de </w:t>
      </w:r>
      <w:r w:rsidRPr="00B123B0">
        <w:rPr>
          <w:rFonts w:ascii="Arial" w:hAnsi="Arial" w:cs="Arial"/>
          <w:b/>
          <w:bCs/>
          <w:sz w:val="24"/>
          <w:szCs w:val="24"/>
        </w:rPr>
        <w:t>$</w:t>
      </w:r>
      <w:r w:rsidR="00CC4803" w:rsidRPr="00B123B0">
        <w:rPr>
          <w:rFonts w:ascii="Arial" w:hAnsi="Arial" w:cs="Arial"/>
          <w:b/>
          <w:bCs/>
          <w:sz w:val="24"/>
          <w:szCs w:val="24"/>
        </w:rPr>
        <w:t>890</w:t>
      </w:r>
      <w:r w:rsidRPr="00B123B0">
        <w:rPr>
          <w:rFonts w:ascii="Arial" w:hAnsi="Arial" w:cs="Arial"/>
          <w:b/>
          <w:bCs/>
          <w:sz w:val="24"/>
          <w:szCs w:val="24"/>
        </w:rPr>
        <w:t>.00 (</w:t>
      </w:r>
      <w:r w:rsidR="00A40D40" w:rsidRPr="00B123B0">
        <w:rPr>
          <w:rFonts w:ascii="Arial" w:hAnsi="Arial" w:cs="Arial"/>
          <w:b/>
          <w:bCs/>
          <w:sz w:val="24"/>
          <w:szCs w:val="24"/>
        </w:rPr>
        <w:t>ochocientos noventa</w:t>
      </w:r>
      <w:r w:rsidRPr="00B123B0">
        <w:rPr>
          <w:rFonts w:ascii="Arial" w:hAnsi="Arial" w:cs="Arial"/>
          <w:b/>
          <w:bCs/>
          <w:sz w:val="24"/>
          <w:szCs w:val="24"/>
        </w:rPr>
        <w:t xml:space="preserve"> pesos 00/100 m.n.),</w:t>
      </w:r>
      <w:r w:rsidRPr="00D40F9C">
        <w:rPr>
          <w:rFonts w:ascii="Arial" w:hAnsi="Arial" w:cs="Arial"/>
          <w:sz w:val="24"/>
          <w:szCs w:val="24"/>
        </w:rPr>
        <w:t xml:space="preserve"> por concepto de pago servicios de grúa contenido en la factura con número de folio</w:t>
      </w:r>
      <w:r w:rsidR="00A40D40">
        <w:rPr>
          <w:rFonts w:ascii="Arial" w:hAnsi="Arial" w:cs="Arial"/>
          <w:sz w:val="24"/>
          <w:szCs w:val="24"/>
        </w:rPr>
        <w:t xml:space="preserve"> </w:t>
      </w:r>
      <w:r w:rsidR="005E05C7">
        <w:rPr>
          <w:rFonts w:ascii="Arial" w:hAnsi="Arial" w:cs="Arial"/>
          <w:b/>
          <w:bCs/>
          <w:sz w:val="24"/>
          <w:szCs w:val="24"/>
        </w:rPr>
        <w:t>**********</w:t>
      </w:r>
      <w:r w:rsidRPr="00D40F9C">
        <w:rPr>
          <w:rFonts w:ascii="Arial" w:hAnsi="Arial" w:cs="Arial"/>
          <w:sz w:val="24"/>
          <w:szCs w:val="24"/>
        </w:rPr>
        <w:t xml:space="preserve"> de </w:t>
      </w:r>
      <w:r w:rsidR="00A40D40">
        <w:rPr>
          <w:rFonts w:ascii="Arial" w:hAnsi="Arial" w:cs="Arial"/>
          <w:sz w:val="24"/>
          <w:szCs w:val="24"/>
        </w:rPr>
        <w:t>diecinueve de febrero de dos mil veinte</w:t>
      </w:r>
      <w:r w:rsidRPr="00D40F9C">
        <w:rPr>
          <w:rFonts w:ascii="Arial" w:hAnsi="Arial" w:cs="Arial"/>
          <w:sz w:val="24"/>
          <w:szCs w:val="24"/>
        </w:rPr>
        <w:t xml:space="preserve">, ya que, al declararse su nulidad, sus consecuencias también resultan nulas, por ello, procede la devolución o entrega de la cantidad pagada indebidamente por la parte actora. </w:t>
      </w:r>
    </w:p>
    <w:p w14:paraId="050AD006" w14:textId="32FDE5BE" w:rsidR="00D40F9C" w:rsidRPr="00D40F9C" w:rsidRDefault="006C77A1" w:rsidP="00D40F9C">
      <w:pPr>
        <w:spacing w:before="240" w:after="0" w:line="360" w:lineRule="auto"/>
        <w:ind w:right="49" w:firstLine="708"/>
        <w:jc w:val="both"/>
        <w:rPr>
          <w:rFonts w:ascii="Arial" w:hAnsi="Arial" w:cs="Arial"/>
          <w:sz w:val="24"/>
          <w:szCs w:val="24"/>
        </w:rPr>
      </w:pPr>
      <w:r>
        <w:rPr>
          <w:rFonts w:ascii="Arial" w:hAnsi="Arial" w:cs="Arial"/>
          <w:b/>
          <w:bCs/>
          <w:sz w:val="24"/>
          <w:szCs w:val="24"/>
        </w:rPr>
        <w:t>SÉPTIMO</w:t>
      </w:r>
      <w:r w:rsidR="00D40F9C" w:rsidRPr="00B123B0">
        <w:rPr>
          <w:rFonts w:ascii="Arial" w:hAnsi="Arial" w:cs="Arial"/>
          <w:b/>
          <w:bCs/>
          <w:sz w:val="24"/>
          <w:szCs w:val="24"/>
        </w:rPr>
        <w:t>.</w:t>
      </w:r>
      <w:r w:rsidR="0053020B">
        <w:rPr>
          <w:rFonts w:ascii="Arial" w:hAnsi="Arial" w:cs="Arial"/>
          <w:b/>
          <w:bCs/>
          <w:sz w:val="24"/>
          <w:szCs w:val="24"/>
        </w:rPr>
        <w:t>-</w:t>
      </w:r>
      <w:r w:rsidR="00D40F9C" w:rsidRPr="00B123B0">
        <w:rPr>
          <w:rFonts w:ascii="Arial" w:hAnsi="Arial" w:cs="Arial"/>
          <w:b/>
          <w:bCs/>
          <w:sz w:val="24"/>
          <w:szCs w:val="24"/>
        </w:rPr>
        <w:t xml:space="preserve"> </w:t>
      </w:r>
      <w:r w:rsidR="00D40F9C" w:rsidRPr="00D40F9C">
        <w:rPr>
          <w:rFonts w:ascii="Arial" w:hAnsi="Arial" w:cs="Arial"/>
          <w:sz w:val="24"/>
          <w:szCs w:val="24"/>
        </w:rPr>
        <w:t xml:space="preserve">Así también, procede la devolución y entrega al actor </w:t>
      </w:r>
      <w:r w:rsidR="005E05C7">
        <w:rPr>
          <w:rFonts w:ascii="Arial" w:hAnsi="Arial" w:cs="Arial"/>
          <w:b/>
          <w:bCs/>
          <w:sz w:val="24"/>
          <w:szCs w:val="24"/>
        </w:rPr>
        <w:t>**********</w:t>
      </w:r>
      <w:r w:rsidR="00D40F9C" w:rsidRPr="00D40F9C">
        <w:rPr>
          <w:rFonts w:ascii="Arial" w:hAnsi="Arial" w:cs="Arial"/>
          <w:sz w:val="24"/>
          <w:szCs w:val="24"/>
        </w:rPr>
        <w:t xml:space="preserve"> de la cantidad de $ </w:t>
      </w:r>
      <w:r w:rsidR="00635A67">
        <w:rPr>
          <w:rFonts w:ascii="Arial" w:hAnsi="Arial" w:cs="Arial"/>
          <w:sz w:val="24"/>
          <w:szCs w:val="24"/>
        </w:rPr>
        <w:t xml:space="preserve">284.00 </w:t>
      </w:r>
      <w:r w:rsidR="00D40F9C" w:rsidRPr="00D40F9C">
        <w:rPr>
          <w:rFonts w:ascii="Arial" w:hAnsi="Arial" w:cs="Arial"/>
          <w:sz w:val="24"/>
          <w:szCs w:val="24"/>
        </w:rPr>
        <w:t>(</w:t>
      </w:r>
      <w:r w:rsidR="003128CF">
        <w:rPr>
          <w:rFonts w:ascii="Arial" w:hAnsi="Arial" w:cs="Arial"/>
          <w:sz w:val="24"/>
          <w:szCs w:val="24"/>
        </w:rPr>
        <w:t>doscientos ochenta y cuatro pesos 00</w:t>
      </w:r>
      <w:r w:rsidR="00D40F9C" w:rsidRPr="00D40F9C">
        <w:rPr>
          <w:rFonts w:ascii="Arial" w:hAnsi="Arial" w:cs="Arial"/>
          <w:sz w:val="24"/>
          <w:szCs w:val="24"/>
        </w:rPr>
        <w:t xml:space="preserve">/100 M.N.) consignada en el recibo oficial con número de folio </w:t>
      </w:r>
      <w:r w:rsidR="005E05C7">
        <w:rPr>
          <w:rFonts w:ascii="Arial" w:hAnsi="Arial" w:cs="Arial"/>
          <w:b/>
          <w:bCs/>
          <w:sz w:val="24"/>
          <w:szCs w:val="24"/>
        </w:rPr>
        <w:t>**********</w:t>
      </w:r>
      <w:r w:rsidR="00D40F9C" w:rsidRPr="00D40F9C">
        <w:rPr>
          <w:rFonts w:ascii="Arial" w:hAnsi="Arial" w:cs="Arial"/>
          <w:sz w:val="24"/>
          <w:szCs w:val="24"/>
        </w:rPr>
        <w:t xml:space="preserve">, de </w:t>
      </w:r>
      <w:r w:rsidR="001B368D">
        <w:rPr>
          <w:rFonts w:ascii="Arial" w:hAnsi="Arial" w:cs="Arial"/>
          <w:sz w:val="24"/>
          <w:szCs w:val="24"/>
        </w:rPr>
        <w:t>dieciocho de febrero de dos mil veinte</w:t>
      </w:r>
      <w:r w:rsidR="00D40F9C" w:rsidRPr="00D40F9C">
        <w:rPr>
          <w:rFonts w:ascii="Arial" w:hAnsi="Arial" w:cs="Arial"/>
          <w:sz w:val="24"/>
          <w:szCs w:val="24"/>
        </w:rPr>
        <w:t xml:space="preserve">, por parte de la </w:t>
      </w:r>
      <w:r w:rsidR="001B368D">
        <w:rPr>
          <w:rFonts w:ascii="Arial" w:hAnsi="Arial" w:cs="Arial"/>
          <w:sz w:val="24"/>
          <w:szCs w:val="24"/>
        </w:rPr>
        <w:t>Unidad de Recaudación Municipal de</w:t>
      </w:r>
      <w:r w:rsidR="00D40F9C" w:rsidRPr="00D40F9C">
        <w:rPr>
          <w:rFonts w:ascii="Arial" w:hAnsi="Arial" w:cs="Arial"/>
          <w:sz w:val="24"/>
          <w:szCs w:val="24"/>
        </w:rPr>
        <w:t xml:space="preserve"> Oaxaca</w:t>
      </w:r>
      <w:r w:rsidR="001B368D">
        <w:rPr>
          <w:rFonts w:ascii="Arial" w:hAnsi="Arial" w:cs="Arial"/>
          <w:sz w:val="24"/>
          <w:szCs w:val="24"/>
        </w:rPr>
        <w:t xml:space="preserve"> de Juárez, Oaxaca. </w:t>
      </w:r>
    </w:p>
    <w:p w14:paraId="0ADB3858" w14:textId="6D5FB9A6"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Esto es así, ya que, si se declaró la nulidad del acta de infracción número </w:t>
      </w:r>
      <w:r w:rsidR="005E05C7">
        <w:rPr>
          <w:rFonts w:ascii="Arial" w:hAnsi="Arial" w:cs="Arial"/>
          <w:b/>
          <w:bCs/>
          <w:sz w:val="24"/>
          <w:szCs w:val="24"/>
        </w:rPr>
        <w:t>**********</w:t>
      </w:r>
      <w:r w:rsidRPr="00D40F9C">
        <w:rPr>
          <w:rFonts w:ascii="Arial" w:hAnsi="Arial" w:cs="Arial"/>
          <w:sz w:val="24"/>
          <w:szCs w:val="24"/>
        </w:rPr>
        <w:t xml:space="preserve"> de </w:t>
      </w:r>
      <w:r w:rsidR="001D2EDF">
        <w:rPr>
          <w:rFonts w:ascii="Arial" w:hAnsi="Arial" w:cs="Arial"/>
          <w:sz w:val="24"/>
          <w:szCs w:val="24"/>
        </w:rPr>
        <w:t>diecisiete de febrero de dos mil veinte</w:t>
      </w:r>
      <w:r w:rsidRPr="00D40F9C">
        <w:rPr>
          <w:rFonts w:ascii="Arial" w:hAnsi="Arial" w:cs="Arial"/>
          <w:sz w:val="24"/>
          <w:szCs w:val="24"/>
        </w:rPr>
        <w:t>, la consecuencia es la devolución de la cantidad ya señalada, ello por derivar de un acto viciado.</w:t>
      </w:r>
    </w:p>
    <w:p w14:paraId="170D4A5C" w14:textId="06A42F00"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 Resulta aplicable la Jurisprudencia de la Séptima Época con número de registro 252103, de los Tribunales Colegiados de Circuito, publicado en el Semanario Judicial de la Federación, 121-126 sexta parte, materia común, página 280, de rubro y texto siguientes: </w:t>
      </w:r>
    </w:p>
    <w:p w14:paraId="275D2696" w14:textId="77777777" w:rsidR="001D2EDF" w:rsidRPr="001D2EDF" w:rsidRDefault="00D40F9C" w:rsidP="001D2EDF">
      <w:pPr>
        <w:spacing w:before="240" w:after="0" w:line="240" w:lineRule="auto"/>
        <w:ind w:right="49" w:firstLine="708"/>
        <w:jc w:val="both"/>
        <w:rPr>
          <w:rFonts w:ascii="Arial" w:hAnsi="Arial" w:cs="Arial"/>
          <w:i/>
          <w:iCs/>
        </w:rPr>
      </w:pPr>
      <w:r w:rsidRPr="001D2EDF">
        <w:rPr>
          <w:rFonts w:ascii="Arial" w:hAnsi="Arial" w:cs="Arial"/>
          <w:i/>
          <w:iCs/>
        </w:rPr>
        <w:t>“</w:t>
      </w:r>
      <w:r w:rsidRPr="001D2EDF">
        <w:rPr>
          <w:rFonts w:ascii="Arial" w:hAnsi="Arial" w:cs="Arial"/>
          <w:b/>
          <w:bCs/>
          <w:i/>
          <w:iCs/>
        </w:rPr>
        <w:t>ACTOS VICIADOS, FRUTOS DE</w:t>
      </w:r>
      <w:r w:rsidRPr="001D2EDF">
        <w:rPr>
          <w:rFonts w:ascii="Arial" w:hAnsi="Arial" w:cs="Arial"/>
          <w:i/>
          <w:iC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3BD9C31A" w14:textId="5E817472"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Por lo expuesto y con fundamento en los artículos 207, 208 fracción II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p>
    <w:p w14:paraId="782FF4A0" w14:textId="4968005F" w:rsidR="00F733B8" w:rsidRPr="003E244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389967CE" w14:textId="2A6FA782" w:rsidR="006D31EE" w:rsidRDefault="00F733B8" w:rsidP="002C0A5E">
      <w:pPr>
        <w:spacing w:before="240" w:line="360" w:lineRule="auto"/>
        <w:ind w:firstLine="567"/>
        <w:jc w:val="both"/>
        <w:rPr>
          <w:rFonts w:ascii="Arial" w:hAnsi="Arial" w:cs="Arial"/>
          <w:sz w:val="24"/>
          <w:szCs w:val="24"/>
        </w:rPr>
      </w:pPr>
      <w:r w:rsidRPr="003E244E">
        <w:rPr>
          <w:rFonts w:ascii="Arial" w:hAnsi="Arial" w:cs="Arial"/>
          <w:b/>
          <w:sz w:val="24"/>
          <w:szCs w:val="24"/>
        </w:rPr>
        <w:lastRenderedPageBreak/>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5E05C7">
        <w:rPr>
          <w:rFonts w:ascii="Arial" w:hAnsi="Arial" w:cs="Arial"/>
          <w:b/>
          <w:bCs/>
          <w:sz w:val="24"/>
          <w:szCs w:val="24"/>
        </w:rPr>
        <w:t>**********</w:t>
      </w:r>
      <w:r w:rsidR="0078329D">
        <w:rPr>
          <w:rFonts w:ascii="Arial" w:hAnsi="Arial" w:cs="Arial"/>
          <w:bCs/>
          <w:sz w:val="24"/>
          <w:szCs w:val="24"/>
        </w:rPr>
        <w:t xml:space="preserve"> </w:t>
      </w:r>
      <w:r w:rsidR="0040392F" w:rsidRPr="003E244E">
        <w:rPr>
          <w:rFonts w:ascii="Arial" w:hAnsi="Arial" w:cs="Arial"/>
          <w:bCs/>
          <w:sz w:val="24"/>
          <w:szCs w:val="24"/>
        </w:rPr>
        <w:t xml:space="preserve">de </w:t>
      </w:r>
      <w:r w:rsidR="006C77A1">
        <w:rPr>
          <w:rFonts w:ascii="Arial" w:hAnsi="Arial" w:cs="Arial"/>
          <w:bCs/>
          <w:sz w:val="24"/>
          <w:szCs w:val="24"/>
        </w:rPr>
        <w:t>diecisiete de febrero</w:t>
      </w:r>
      <w:r w:rsidR="0040392F" w:rsidRPr="003E244E">
        <w:rPr>
          <w:rFonts w:ascii="Arial" w:hAnsi="Arial" w:cs="Arial"/>
          <w:bCs/>
          <w:sz w:val="24"/>
          <w:szCs w:val="24"/>
        </w:rPr>
        <w:t xml:space="preserve"> de dos mil veinte, </w:t>
      </w:r>
      <w:r w:rsidR="0040392F">
        <w:rPr>
          <w:rFonts w:ascii="Arial" w:hAnsi="Arial" w:cs="Arial"/>
          <w:bCs/>
          <w:sz w:val="24"/>
          <w:szCs w:val="24"/>
        </w:rPr>
        <w:t xml:space="preserve">emitida por el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w:t>
      </w:r>
      <w:r w:rsidR="006C77A1">
        <w:rPr>
          <w:rFonts w:ascii="Arial" w:hAnsi="Arial" w:cs="Arial"/>
          <w:sz w:val="24"/>
          <w:szCs w:val="24"/>
        </w:rPr>
        <w:t xml:space="preserve">Municipal </w:t>
      </w:r>
      <w:r w:rsidR="0049086F">
        <w:rPr>
          <w:rFonts w:ascii="Arial" w:hAnsi="Arial" w:cs="Arial"/>
          <w:sz w:val="24"/>
          <w:szCs w:val="24"/>
        </w:rPr>
        <w:t>con número estadístico</w:t>
      </w:r>
      <w:r w:rsidR="0049086F" w:rsidRPr="003E244E">
        <w:rPr>
          <w:rFonts w:ascii="Arial" w:hAnsi="Arial" w:cs="Arial"/>
          <w:sz w:val="24"/>
          <w:szCs w:val="24"/>
        </w:rPr>
        <w:t xml:space="preserve"> </w:t>
      </w:r>
      <w:r w:rsidR="006C77A1">
        <w:rPr>
          <w:rFonts w:ascii="Arial" w:hAnsi="Arial" w:cs="Arial"/>
          <w:sz w:val="24"/>
          <w:szCs w:val="24"/>
        </w:rPr>
        <w:t>PV-486</w:t>
      </w:r>
      <w:r w:rsidR="0049086F">
        <w:rPr>
          <w:rFonts w:ascii="Arial" w:hAnsi="Arial" w:cs="Arial"/>
          <w:sz w:val="24"/>
          <w:szCs w:val="24"/>
        </w:rPr>
        <w:t xml:space="preserve"> </w:t>
      </w:r>
      <w:r w:rsidR="0049086F" w:rsidRPr="003E244E">
        <w:rPr>
          <w:rFonts w:ascii="Arial" w:hAnsi="Arial" w:cs="Arial"/>
          <w:sz w:val="24"/>
          <w:szCs w:val="24"/>
        </w:rPr>
        <w:t xml:space="preserve">adscrito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 - - - - - - - - - - - - - - - -</w:t>
      </w:r>
    </w:p>
    <w:p w14:paraId="703026BF" w14:textId="3F4689FF" w:rsidR="006D31EE" w:rsidRPr="006D31EE" w:rsidRDefault="006D31EE" w:rsidP="006D31EE">
      <w:pPr>
        <w:spacing w:line="360" w:lineRule="auto"/>
        <w:ind w:right="51" w:firstLine="567"/>
        <w:jc w:val="both"/>
        <w:rPr>
          <w:rFonts w:ascii="Arial" w:hAnsi="Arial" w:cs="Arial"/>
          <w:sz w:val="24"/>
          <w:szCs w:val="24"/>
        </w:rPr>
      </w:pPr>
      <w:r w:rsidRPr="006D31EE">
        <w:rPr>
          <w:rFonts w:ascii="Arial" w:hAnsi="Arial" w:cs="Arial"/>
          <w:b/>
          <w:sz w:val="24"/>
          <w:szCs w:val="24"/>
        </w:rPr>
        <w:t>QUINTO.</w:t>
      </w:r>
      <w:r w:rsidR="0053020B">
        <w:rPr>
          <w:rFonts w:ascii="Arial" w:hAnsi="Arial" w:cs="Arial"/>
          <w:b/>
          <w:sz w:val="24"/>
          <w:szCs w:val="24"/>
        </w:rPr>
        <w:t>-</w:t>
      </w:r>
      <w:r w:rsidRPr="006D31EE">
        <w:rPr>
          <w:rFonts w:ascii="Arial" w:hAnsi="Arial" w:cs="Arial"/>
          <w:b/>
          <w:sz w:val="24"/>
          <w:szCs w:val="24"/>
        </w:rPr>
        <w:t xml:space="preserve"> </w:t>
      </w:r>
      <w:r w:rsidRPr="006D31EE">
        <w:rPr>
          <w:rFonts w:ascii="Arial" w:hAnsi="Arial" w:cs="Arial"/>
          <w:sz w:val="24"/>
          <w:szCs w:val="24"/>
        </w:rPr>
        <w:t xml:space="preserve">Se ordena </w:t>
      </w:r>
      <w:r w:rsidRPr="006D31EE">
        <w:rPr>
          <w:rFonts w:ascii="Arial" w:hAnsi="Arial" w:cs="Arial"/>
          <w:bCs/>
          <w:sz w:val="24"/>
          <w:szCs w:val="24"/>
          <w:lang w:eastAsia="es-ES"/>
        </w:rPr>
        <w:t xml:space="preserve">a la persona moral </w:t>
      </w:r>
      <w:r w:rsidR="005E05C7">
        <w:rPr>
          <w:rFonts w:ascii="Arial" w:hAnsi="Arial" w:cs="Arial"/>
          <w:b/>
          <w:bCs/>
          <w:sz w:val="24"/>
          <w:szCs w:val="24"/>
          <w:lang w:eastAsia="es-ES"/>
        </w:rPr>
        <w:t>**********</w:t>
      </w:r>
      <w:r w:rsidRPr="006D31EE">
        <w:rPr>
          <w:rFonts w:ascii="Arial" w:eastAsia="Times New Roman" w:hAnsi="Arial" w:cs="Arial"/>
          <w:sz w:val="24"/>
          <w:szCs w:val="24"/>
          <w:lang w:val="es-ES" w:eastAsia="es-ES"/>
        </w:rPr>
        <w:t xml:space="preserve">, por conducto de su propietario, </w:t>
      </w:r>
      <w:r w:rsidRPr="006D31EE">
        <w:rPr>
          <w:rFonts w:ascii="Arial" w:hAnsi="Arial" w:cs="Arial"/>
          <w:sz w:val="24"/>
          <w:szCs w:val="24"/>
        </w:rPr>
        <w:t xml:space="preserve">haga la devolución a </w:t>
      </w:r>
      <w:r w:rsidR="005E05C7">
        <w:rPr>
          <w:rFonts w:ascii="Arial" w:hAnsi="Arial" w:cs="Arial"/>
          <w:bCs/>
          <w:iCs/>
          <w:sz w:val="24"/>
          <w:szCs w:val="24"/>
          <w:lang w:val="es-ES_tradnl" w:eastAsia="es-ES"/>
        </w:rPr>
        <w:t>**********</w:t>
      </w:r>
      <w:r w:rsidRPr="006D31EE">
        <w:rPr>
          <w:rFonts w:ascii="Arial" w:hAnsi="Arial" w:cs="Arial"/>
          <w:sz w:val="24"/>
          <w:szCs w:val="24"/>
        </w:rPr>
        <w:t>, de la cantidad pagada por concepto de servicio de grúa contenido en la factura con número de folio</w:t>
      </w:r>
      <w:r w:rsidR="002C0A5E">
        <w:rPr>
          <w:rFonts w:ascii="Arial" w:hAnsi="Arial" w:cs="Arial"/>
          <w:sz w:val="24"/>
          <w:szCs w:val="24"/>
        </w:rPr>
        <w:t xml:space="preserve"> </w:t>
      </w:r>
      <w:r w:rsidR="005E05C7">
        <w:rPr>
          <w:rFonts w:ascii="Arial" w:hAnsi="Arial" w:cs="Arial"/>
          <w:b/>
          <w:bCs/>
          <w:sz w:val="24"/>
          <w:szCs w:val="24"/>
        </w:rPr>
        <w:t>**********</w:t>
      </w:r>
      <w:r w:rsidRPr="006D31EE">
        <w:rPr>
          <w:rFonts w:ascii="Arial" w:hAnsi="Arial" w:cs="Arial"/>
          <w:sz w:val="24"/>
          <w:szCs w:val="24"/>
        </w:rPr>
        <w:t xml:space="preserve"> de </w:t>
      </w:r>
      <w:r w:rsidR="001260E4">
        <w:rPr>
          <w:rFonts w:ascii="Arial" w:hAnsi="Arial" w:cs="Arial"/>
          <w:sz w:val="24"/>
          <w:szCs w:val="24"/>
        </w:rPr>
        <w:t>diecinueve de febrero de dos mil veinte</w:t>
      </w:r>
      <w:r w:rsidRPr="006D31EE">
        <w:rPr>
          <w:rFonts w:ascii="Arial" w:hAnsi="Arial" w:cs="Arial"/>
          <w:sz w:val="24"/>
          <w:szCs w:val="24"/>
        </w:rPr>
        <w:t xml:space="preserve">, como quedo precisado en el considerando </w:t>
      </w:r>
      <w:r w:rsidR="001260E4">
        <w:rPr>
          <w:rFonts w:ascii="Arial" w:hAnsi="Arial" w:cs="Arial"/>
          <w:sz w:val="24"/>
          <w:szCs w:val="24"/>
        </w:rPr>
        <w:t>sexto</w:t>
      </w:r>
      <w:r w:rsidRPr="006D31EE">
        <w:rPr>
          <w:rFonts w:ascii="Arial" w:hAnsi="Arial" w:cs="Arial"/>
          <w:sz w:val="24"/>
          <w:szCs w:val="24"/>
        </w:rPr>
        <w:t xml:space="preserve"> de esta sentencia. - - - - - - - - - - -</w:t>
      </w:r>
      <w:r w:rsidR="005E05C7">
        <w:rPr>
          <w:rFonts w:ascii="Arial" w:hAnsi="Arial" w:cs="Arial"/>
          <w:sz w:val="24"/>
          <w:szCs w:val="24"/>
        </w:rPr>
        <w:t xml:space="preserve"> - - - - - - - - - - - - - </w:t>
      </w:r>
      <w:r w:rsidRPr="006D31EE">
        <w:rPr>
          <w:rFonts w:ascii="Arial" w:hAnsi="Arial" w:cs="Arial"/>
          <w:sz w:val="24"/>
          <w:szCs w:val="24"/>
        </w:rPr>
        <w:t xml:space="preserve"> </w:t>
      </w:r>
    </w:p>
    <w:p w14:paraId="6451E1BC" w14:textId="6BC99147" w:rsidR="0040392F" w:rsidRPr="006D31EE" w:rsidRDefault="006D31EE" w:rsidP="006D31EE">
      <w:pPr>
        <w:spacing w:line="360" w:lineRule="auto"/>
        <w:ind w:right="51" w:firstLine="567"/>
        <w:jc w:val="both"/>
        <w:rPr>
          <w:rFonts w:ascii="Arial" w:hAnsi="Arial" w:cs="Arial"/>
          <w:bCs/>
          <w:sz w:val="24"/>
          <w:szCs w:val="24"/>
          <w:lang w:val="es-ES_tradnl" w:eastAsia="es-ES"/>
        </w:rPr>
      </w:pPr>
      <w:r w:rsidRPr="006D31EE">
        <w:rPr>
          <w:rFonts w:ascii="Arial" w:hAnsi="Arial" w:cs="Arial"/>
          <w:b/>
          <w:sz w:val="24"/>
          <w:szCs w:val="24"/>
          <w:lang w:val="es-ES_tradnl" w:eastAsia="es-ES"/>
        </w:rPr>
        <w:t>SEXTO.</w:t>
      </w:r>
      <w:r w:rsidR="0053020B">
        <w:rPr>
          <w:rFonts w:ascii="Arial" w:hAnsi="Arial" w:cs="Arial"/>
          <w:b/>
          <w:sz w:val="24"/>
          <w:szCs w:val="24"/>
          <w:lang w:val="es-ES_tradnl" w:eastAsia="es-ES"/>
        </w:rPr>
        <w:t xml:space="preserve">- </w:t>
      </w:r>
      <w:r w:rsidRPr="006D31EE">
        <w:rPr>
          <w:rFonts w:ascii="Arial" w:hAnsi="Arial" w:cs="Arial"/>
          <w:bCs/>
          <w:sz w:val="24"/>
          <w:szCs w:val="24"/>
          <w:lang w:val="es-ES_tradnl" w:eastAsia="es-ES"/>
        </w:rPr>
        <w:t xml:space="preserve">Se ordena </w:t>
      </w:r>
      <w:r w:rsidR="00BF35A1">
        <w:rPr>
          <w:rFonts w:ascii="Arial" w:hAnsi="Arial" w:cs="Arial"/>
          <w:bCs/>
          <w:sz w:val="24"/>
          <w:szCs w:val="24"/>
          <w:lang w:val="es-ES_tradnl" w:eastAsia="es-ES"/>
        </w:rPr>
        <w:t xml:space="preserve">a la </w:t>
      </w:r>
      <w:r w:rsidR="00BF35A1">
        <w:rPr>
          <w:rFonts w:ascii="Arial" w:hAnsi="Arial" w:cs="Arial"/>
          <w:b/>
          <w:sz w:val="24"/>
          <w:szCs w:val="24"/>
          <w:lang w:val="es-ES_tradnl" w:eastAsia="es-ES"/>
        </w:rPr>
        <w:t>Jefa de la Unidad de Recaudación del Municipio de Oaxaca de Juárez</w:t>
      </w:r>
      <w:r w:rsidRPr="006D31EE">
        <w:rPr>
          <w:rFonts w:ascii="Arial" w:hAnsi="Arial" w:cs="Arial"/>
          <w:b/>
          <w:sz w:val="24"/>
          <w:szCs w:val="24"/>
          <w:lang w:val="es-ES_tradnl" w:eastAsia="es-ES"/>
        </w:rPr>
        <w:t xml:space="preserve">, Oaxaca, </w:t>
      </w:r>
      <w:r w:rsidRPr="006D31EE">
        <w:rPr>
          <w:rFonts w:ascii="Arial" w:hAnsi="Arial" w:cs="Arial"/>
          <w:bCs/>
          <w:sz w:val="24"/>
          <w:szCs w:val="24"/>
          <w:lang w:val="es-ES_tradnl" w:eastAsia="es-ES"/>
        </w:rPr>
        <w:t xml:space="preserve">realice la devolución a </w:t>
      </w:r>
      <w:r w:rsidR="005E05C7">
        <w:rPr>
          <w:rFonts w:ascii="Arial" w:hAnsi="Arial" w:cs="Arial"/>
          <w:b/>
          <w:sz w:val="24"/>
          <w:szCs w:val="24"/>
          <w:lang w:val="es-ES_tradnl" w:eastAsia="es-ES"/>
        </w:rPr>
        <w:t>**********</w:t>
      </w:r>
      <w:r w:rsidRPr="006D31EE">
        <w:rPr>
          <w:rFonts w:ascii="Arial" w:hAnsi="Arial" w:cs="Arial"/>
          <w:bCs/>
          <w:sz w:val="24"/>
          <w:szCs w:val="24"/>
          <w:lang w:val="es-ES_tradnl" w:eastAsia="es-ES"/>
        </w:rPr>
        <w:t>, de la cantidad pagada por concepto de multa, por la cantidad de $</w:t>
      </w:r>
      <w:r w:rsidRPr="006D31EE">
        <w:rPr>
          <w:rFonts w:ascii="Arial" w:hAnsi="Arial" w:cs="Arial"/>
          <w:sz w:val="24"/>
          <w:szCs w:val="24"/>
        </w:rPr>
        <w:t xml:space="preserve"> </w:t>
      </w:r>
      <w:r w:rsidR="00323F50">
        <w:rPr>
          <w:rFonts w:ascii="Arial" w:hAnsi="Arial" w:cs="Arial"/>
          <w:sz w:val="24"/>
          <w:szCs w:val="24"/>
        </w:rPr>
        <w:t xml:space="preserve">284.00 </w:t>
      </w:r>
      <w:r w:rsidRPr="006D31EE">
        <w:rPr>
          <w:rFonts w:ascii="Arial" w:hAnsi="Arial" w:cs="Arial"/>
          <w:sz w:val="24"/>
          <w:szCs w:val="24"/>
        </w:rPr>
        <w:t>(</w:t>
      </w:r>
      <w:r w:rsidR="00F60557">
        <w:rPr>
          <w:rFonts w:ascii="Arial" w:hAnsi="Arial" w:cs="Arial"/>
          <w:sz w:val="24"/>
          <w:szCs w:val="24"/>
        </w:rPr>
        <w:t>doscientos ochenta y cuatro pesos 00</w:t>
      </w:r>
      <w:r w:rsidRPr="006D31EE">
        <w:rPr>
          <w:rFonts w:ascii="Arial" w:hAnsi="Arial" w:cs="Arial"/>
          <w:sz w:val="24"/>
          <w:szCs w:val="24"/>
        </w:rPr>
        <w:t xml:space="preserve">/100 M.N.) </w:t>
      </w:r>
      <w:r w:rsidRPr="006D31EE">
        <w:rPr>
          <w:rFonts w:ascii="Arial" w:hAnsi="Arial" w:cs="Arial"/>
          <w:bCs/>
          <w:sz w:val="24"/>
          <w:szCs w:val="24"/>
          <w:lang w:eastAsia="es-ES"/>
        </w:rPr>
        <w:t xml:space="preserve">consignada en el recibo oficial con número de folio </w:t>
      </w:r>
      <w:r w:rsidR="005E05C7">
        <w:rPr>
          <w:rFonts w:ascii="Arial" w:hAnsi="Arial" w:cs="Arial"/>
          <w:b/>
          <w:sz w:val="24"/>
          <w:szCs w:val="24"/>
          <w:lang w:eastAsia="es-ES"/>
        </w:rPr>
        <w:t>**********</w:t>
      </w:r>
      <w:r w:rsidRPr="006D31EE">
        <w:rPr>
          <w:rFonts w:ascii="Arial" w:hAnsi="Arial" w:cs="Arial"/>
          <w:b/>
          <w:sz w:val="24"/>
          <w:szCs w:val="24"/>
          <w:lang w:eastAsia="es-ES"/>
        </w:rPr>
        <w:t xml:space="preserve">, </w:t>
      </w:r>
      <w:r w:rsidRPr="006D31EE">
        <w:rPr>
          <w:rFonts w:ascii="Arial" w:hAnsi="Arial" w:cs="Arial"/>
          <w:bCs/>
          <w:sz w:val="24"/>
          <w:szCs w:val="24"/>
          <w:lang w:eastAsia="es-ES"/>
        </w:rPr>
        <w:t xml:space="preserve">de </w:t>
      </w:r>
      <w:r w:rsidR="00B3548E">
        <w:rPr>
          <w:rFonts w:ascii="Arial" w:hAnsi="Arial" w:cs="Arial"/>
          <w:bCs/>
          <w:sz w:val="24"/>
          <w:szCs w:val="24"/>
          <w:lang w:eastAsia="es-ES"/>
        </w:rPr>
        <w:t>dieciocho de septiembre de dos mil veinte</w:t>
      </w:r>
      <w:r w:rsidRPr="006D31EE">
        <w:rPr>
          <w:rFonts w:ascii="Arial" w:hAnsi="Arial" w:cs="Arial"/>
          <w:bCs/>
          <w:sz w:val="24"/>
          <w:szCs w:val="24"/>
          <w:lang w:eastAsia="es-ES"/>
        </w:rPr>
        <w:t xml:space="preserve">, como quedó precisado en el considerando </w:t>
      </w:r>
      <w:r w:rsidR="00B3548E">
        <w:rPr>
          <w:rFonts w:ascii="Arial" w:hAnsi="Arial" w:cs="Arial"/>
          <w:bCs/>
          <w:sz w:val="24"/>
          <w:szCs w:val="24"/>
          <w:lang w:eastAsia="es-ES"/>
        </w:rPr>
        <w:t>séptimo</w:t>
      </w:r>
      <w:r w:rsidRPr="006D31EE">
        <w:rPr>
          <w:rFonts w:ascii="Arial" w:hAnsi="Arial" w:cs="Arial"/>
          <w:bCs/>
          <w:sz w:val="24"/>
          <w:szCs w:val="24"/>
          <w:lang w:eastAsia="es-ES"/>
        </w:rPr>
        <w:t xml:space="preserve"> de esta sentencia. </w:t>
      </w:r>
      <w:bookmarkStart w:id="0" w:name="_GoBack"/>
      <w:bookmarkEnd w:id="0"/>
    </w:p>
    <w:p w14:paraId="464C243B" w14:textId="79245E36" w:rsidR="00F733B8" w:rsidRPr="003E244E" w:rsidRDefault="00B3548E" w:rsidP="00F733B8">
      <w:pPr>
        <w:spacing w:before="240" w:line="360" w:lineRule="auto"/>
        <w:ind w:right="49" w:firstLine="567"/>
        <w:jc w:val="both"/>
        <w:rPr>
          <w:rFonts w:ascii="Arial" w:hAnsi="Arial" w:cs="Arial"/>
          <w:sz w:val="24"/>
          <w:szCs w:val="24"/>
        </w:rPr>
      </w:pPr>
      <w:r>
        <w:rPr>
          <w:rFonts w:ascii="Arial" w:hAnsi="Arial" w:cs="Arial"/>
          <w:b/>
          <w:sz w:val="24"/>
          <w:szCs w:val="24"/>
        </w:rPr>
        <w:t>SÉPTIMO</w:t>
      </w:r>
      <w:r w:rsidR="00F733B8" w:rsidRPr="003E244E">
        <w:rPr>
          <w:rFonts w:ascii="Arial" w:hAnsi="Arial" w:cs="Arial"/>
          <w:b/>
          <w:sz w:val="24"/>
          <w:szCs w:val="24"/>
        </w:rPr>
        <w:t xml:space="preserve">.-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xml:space="preserve">- - - - - - - - - - - - - - </w:t>
      </w:r>
    </w:p>
    <w:p w14:paraId="7216BA68" w14:textId="389ED8D9" w:rsidR="00F733B8" w:rsidRPr="003E244E" w:rsidRDefault="00F733B8" w:rsidP="00F733B8">
      <w:pPr>
        <w:spacing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53020B">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53020B">
        <w:rPr>
          <w:rFonts w:ascii="Arial" w:hAnsi="Arial" w:cs="Arial"/>
          <w:sz w:val="24"/>
          <w:szCs w:val="24"/>
        </w:rPr>
        <w:t>-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60D5E9" w14:textId="77777777" w:rsidR="000B71EA" w:rsidRDefault="000B71EA" w:rsidP="003A0F04">
      <w:pPr>
        <w:spacing w:after="0" w:line="240" w:lineRule="auto"/>
      </w:pPr>
      <w:r>
        <w:separator/>
      </w:r>
    </w:p>
  </w:endnote>
  <w:endnote w:type="continuationSeparator" w:id="0">
    <w:p w14:paraId="714C502A" w14:textId="77777777" w:rsidR="000B71EA" w:rsidRDefault="000B71EA"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37B7D9" w14:textId="77777777" w:rsidR="000B71EA" w:rsidRDefault="000B71EA" w:rsidP="003A0F04">
      <w:pPr>
        <w:spacing w:after="0" w:line="240" w:lineRule="auto"/>
      </w:pPr>
      <w:r>
        <w:separator/>
      </w:r>
    </w:p>
  </w:footnote>
  <w:footnote w:type="continuationSeparator" w:id="0">
    <w:p w14:paraId="28EA2E0C" w14:textId="77777777" w:rsidR="000B71EA" w:rsidRDefault="000B71EA"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ARTÍCULO 161.</w:t>
      </w:r>
      <w:proofErr w:type="gramStart"/>
      <w:r>
        <w:rPr>
          <w:b/>
        </w:rPr>
        <w:t xml:space="preserve">- </w:t>
      </w:r>
      <w:r>
        <w:t>…</w:t>
      </w:r>
      <w:proofErr w:type="gramEnd"/>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3226522B" w14:textId="77777777" w:rsidR="005E05C7" w:rsidRDefault="00BF08E0">
        <w:pPr>
          <w:pStyle w:val="Encabezado"/>
          <w:jc w:val="center"/>
          <w:rPr>
            <w:noProof/>
            <w:lang w:val="es-ES"/>
          </w:rPr>
        </w:pPr>
        <w:r>
          <w:fldChar w:fldCharType="begin"/>
        </w:r>
        <w:r>
          <w:instrText>PAGE   \* MERGEFORMAT</w:instrText>
        </w:r>
        <w:r>
          <w:fldChar w:fldCharType="separate"/>
        </w:r>
        <w:r w:rsidR="005E05C7" w:rsidRPr="005E05C7">
          <w:rPr>
            <w:noProof/>
            <w:lang w:val="es-ES"/>
          </w:rPr>
          <w:t>9</w:t>
        </w:r>
        <w:r>
          <w:rPr>
            <w:noProof/>
            <w:lang w:val="es-ES"/>
          </w:rPr>
          <w:fldChar w:fldCharType="end"/>
        </w:r>
      </w:p>
      <w:p w14:paraId="50AC6D0E" w14:textId="77777777" w:rsidR="005E05C7" w:rsidRDefault="005E05C7" w:rsidP="005E05C7">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889F06A" w14:textId="032B1204" w:rsidR="000C6EF5" w:rsidRDefault="000B71EA">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365A4"/>
    <w:rsid w:val="00041FAC"/>
    <w:rsid w:val="00044972"/>
    <w:rsid w:val="00051835"/>
    <w:rsid w:val="0005191D"/>
    <w:rsid w:val="00052683"/>
    <w:rsid w:val="00052DBE"/>
    <w:rsid w:val="0005750A"/>
    <w:rsid w:val="00061C4E"/>
    <w:rsid w:val="00061D21"/>
    <w:rsid w:val="00061DAD"/>
    <w:rsid w:val="00062984"/>
    <w:rsid w:val="00063092"/>
    <w:rsid w:val="00064AF0"/>
    <w:rsid w:val="00064B5D"/>
    <w:rsid w:val="00067B69"/>
    <w:rsid w:val="000868E4"/>
    <w:rsid w:val="00086E81"/>
    <w:rsid w:val="00087676"/>
    <w:rsid w:val="000925E8"/>
    <w:rsid w:val="000A4250"/>
    <w:rsid w:val="000B4BE2"/>
    <w:rsid w:val="000B4F3C"/>
    <w:rsid w:val="000B682A"/>
    <w:rsid w:val="000B685F"/>
    <w:rsid w:val="000B71EA"/>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428C4"/>
    <w:rsid w:val="00143BCC"/>
    <w:rsid w:val="00143CFF"/>
    <w:rsid w:val="00144401"/>
    <w:rsid w:val="00144516"/>
    <w:rsid w:val="00144B48"/>
    <w:rsid w:val="00147B61"/>
    <w:rsid w:val="00151521"/>
    <w:rsid w:val="0015733A"/>
    <w:rsid w:val="001578E7"/>
    <w:rsid w:val="0016164C"/>
    <w:rsid w:val="00161DE7"/>
    <w:rsid w:val="001642BC"/>
    <w:rsid w:val="00164A5A"/>
    <w:rsid w:val="00166349"/>
    <w:rsid w:val="00166B2C"/>
    <w:rsid w:val="001707DA"/>
    <w:rsid w:val="00171E57"/>
    <w:rsid w:val="00181169"/>
    <w:rsid w:val="001823EE"/>
    <w:rsid w:val="00182E3A"/>
    <w:rsid w:val="00185089"/>
    <w:rsid w:val="001857E5"/>
    <w:rsid w:val="00185C40"/>
    <w:rsid w:val="00187176"/>
    <w:rsid w:val="00190968"/>
    <w:rsid w:val="00191BAF"/>
    <w:rsid w:val="00191BEA"/>
    <w:rsid w:val="00192ABE"/>
    <w:rsid w:val="0019341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D2EDF"/>
    <w:rsid w:val="001D30E0"/>
    <w:rsid w:val="001D4AF2"/>
    <w:rsid w:val="001D5737"/>
    <w:rsid w:val="001D5E82"/>
    <w:rsid w:val="001E0233"/>
    <w:rsid w:val="001E074A"/>
    <w:rsid w:val="001E227F"/>
    <w:rsid w:val="001E2FDD"/>
    <w:rsid w:val="001E5B14"/>
    <w:rsid w:val="001F0243"/>
    <w:rsid w:val="001F2549"/>
    <w:rsid w:val="001F280E"/>
    <w:rsid w:val="001F3732"/>
    <w:rsid w:val="00202E23"/>
    <w:rsid w:val="00204D7B"/>
    <w:rsid w:val="00210EDA"/>
    <w:rsid w:val="00212E2A"/>
    <w:rsid w:val="00213DCF"/>
    <w:rsid w:val="0022175A"/>
    <w:rsid w:val="002354D4"/>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35DC"/>
    <w:rsid w:val="0045364C"/>
    <w:rsid w:val="004540FE"/>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D20A6"/>
    <w:rsid w:val="004E0C4F"/>
    <w:rsid w:val="004E20A9"/>
    <w:rsid w:val="004F2B25"/>
    <w:rsid w:val="004F2DDC"/>
    <w:rsid w:val="004F2EED"/>
    <w:rsid w:val="004F40EA"/>
    <w:rsid w:val="004F7A70"/>
    <w:rsid w:val="005042C6"/>
    <w:rsid w:val="005044D6"/>
    <w:rsid w:val="0051485D"/>
    <w:rsid w:val="005157C0"/>
    <w:rsid w:val="005239A6"/>
    <w:rsid w:val="005259B4"/>
    <w:rsid w:val="0053020B"/>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D53D8"/>
    <w:rsid w:val="005E05C7"/>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447A"/>
    <w:rsid w:val="00615DC1"/>
    <w:rsid w:val="00616489"/>
    <w:rsid w:val="0061691B"/>
    <w:rsid w:val="006200EC"/>
    <w:rsid w:val="00625254"/>
    <w:rsid w:val="0062715D"/>
    <w:rsid w:val="00635189"/>
    <w:rsid w:val="00635A67"/>
    <w:rsid w:val="00637921"/>
    <w:rsid w:val="006404BE"/>
    <w:rsid w:val="0064359D"/>
    <w:rsid w:val="00643BD5"/>
    <w:rsid w:val="0064671D"/>
    <w:rsid w:val="00646C6B"/>
    <w:rsid w:val="00650482"/>
    <w:rsid w:val="00655CAA"/>
    <w:rsid w:val="0065774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B0D84"/>
    <w:rsid w:val="006B1623"/>
    <w:rsid w:val="006B19FE"/>
    <w:rsid w:val="006B3920"/>
    <w:rsid w:val="006B3DFD"/>
    <w:rsid w:val="006B3F7F"/>
    <w:rsid w:val="006B49FD"/>
    <w:rsid w:val="006C3301"/>
    <w:rsid w:val="006C5A90"/>
    <w:rsid w:val="006C77A1"/>
    <w:rsid w:val="006C78F6"/>
    <w:rsid w:val="006C7A08"/>
    <w:rsid w:val="006D0328"/>
    <w:rsid w:val="006D0CA1"/>
    <w:rsid w:val="006D1822"/>
    <w:rsid w:val="006D30E9"/>
    <w:rsid w:val="006D31EE"/>
    <w:rsid w:val="006D3EA0"/>
    <w:rsid w:val="006D3EDC"/>
    <w:rsid w:val="006D4BDA"/>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6801"/>
    <w:rsid w:val="007B6A86"/>
    <w:rsid w:val="007D4216"/>
    <w:rsid w:val="007E60C0"/>
    <w:rsid w:val="007E634C"/>
    <w:rsid w:val="007F25AE"/>
    <w:rsid w:val="007F4DFA"/>
    <w:rsid w:val="007F60D9"/>
    <w:rsid w:val="007F6A13"/>
    <w:rsid w:val="00800B8B"/>
    <w:rsid w:val="00801FB4"/>
    <w:rsid w:val="00805B49"/>
    <w:rsid w:val="00806BF3"/>
    <w:rsid w:val="0080789C"/>
    <w:rsid w:val="0081340C"/>
    <w:rsid w:val="00815461"/>
    <w:rsid w:val="00820EF9"/>
    <w:rsid w:val="00822594"/>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475D7"/>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53D1"/>
    <w:rsid w:val="009956E6"/>
    <w:rsid w:val="00995FB3"/>
    <w:rsid w:val="00996613"/>
    <w:rsid w:val="0099755E"/>
    <w:rsid w:val="009A2C91"/>
    <w:rsid w:val="009A330B"/>
    <w:rsid w:val="009A5174"/>
    <w:rsid w:val="009A5C49"/>
    <w:rsid w:val="009A7F9B"/>
    <w:rsid w:val="009A7FB7"/>
    <w:rsid w:val="009B0D0C"/>
    <w:rsid w:val="009B10D2"/>
    <w:rsid w:val="009B1B08"/>
    <w:rsid w:val="009B2B83"/>
    <w:rsid w:val="009B3E8D"/>
    <w:rsid w:val="009B540A"/>
    <w:rsid w:val="009B59DB"/>
    <w:rsid w:val="009C08D8"/>
    <w:rsid w:val="009C7245"/>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A011A5"/>
    <w:rsid w:val="00A01313"/>
    <w:rsid w:val="00A04626"/>
    <w:rsid w:val="00A05015"/>
    <w:rsid w:val="00A05185"/>
    <w:rsid w:val="00A0606C"/>
    <w:rsid w:val="00A07FD5"/>
    <w:rsid w:val="00A2158E"/>
    <w:rsid w:val="00A2173D"/>
    <w:rsid w:val="00A2237A"/>
    <w:rsid w:val="00A248C8"/>
    <w:rsid w:val="00A3000F"/>
    <w:rsid w:val="00A35144"/>
    <w:rsid w:val="00A35383"/>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7883"/>
    <w:rsid w:val="00BA2437"/>
    <w:rsid w:val="00BA281A"/>
    <w:rsid w:val="00BA51FE"/>
    <w:rsid w:val="00BB0B4E"/>
    <w:rsid w:val="00BB3002"/>
    <w:rsid w:val="00BB6121"/>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3E12"/>
    <w:rsid w:val="00CC4803"/>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5D2F"/>
    <w:rsid w:val="00D62E4D"/>
    <w:rsid w:val="00D64C53"/>
    <w:rsid w:val="00D65743"/>
    <w:rsid w:val="00D70B29"/>
    <w:rsid w:val="00D7623A"/>
    <w:rsid w:val="00D76389"/>
    <w:rsid w:val="00D80C2D"/>
    <w:rsid w:val="00D81FFC"/>
    <w:rsid w:val="00D8324C"/>
    <w:rsid w:val="00D91005"/>
    <w:rsid w:val="00D94654"/>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91"/>
    <w:rsid w:val="00DF4741"/>
    <w:rsid w:val="00DF5ED4"/>
    <w:rsid w:val="00E012E1"/>
    <w:rsid w:val="00E029C3"/>
    <w:rsid w:val="00E03293"/>
    <w:rsid w:val="00E07662"/>
    <w:rsid w:val="00E07ADE"/>
    <w:rsid w:val="00E07C49"/>
    <w:rsid w:val="00E169C4"/>
    <w:rsid w:val="00E232E2"/>
    <w:rsid w:val="00E261B9"/>
    <w:rsid w:val="00E2784A"/>
    <w:rsid w:val="00E32451"/>
    <w:rsid w:val="00E334AA"/>
    <w:rsid w:val="00E35AA7"/>
    <w:rsid w:val="00E459A5"/>
    <w:rsid w:val="00E473F2"/>
    <w:rsid w:val="00E47938"/>
    <w:rsid w:val="00E50CBC"/>
    <w:rsid w:val="00E51F5B"/>
    <w:rsid w:val="00E527EA"/>
    <w:rsid w:val="00E64155"/>
    <w:rsid w:val="00E67329"/>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46AE"/>
    <w:rsid w:val="00F04E93"/>
    <w:rsid w:val="00F05546"/>
    <w:rsid w:val="00F10ECC"/>
    <w:rsid w:val="00F11C2F"/>
    <w:rsid w:val="00F13B55"/>
    <w:rsid w:val="00F14DF9"/>
    <w:rsid w:val="00F20780"/>
    <w:rsid w:val="00F24995"/>
    <w:rsid w:val="00F34125"/>
    <w:rsid w:val="00F40EBC"/>
    <w:rsid w:val="00F4274E"/>
    <w:rsid w:val="00F42799"/>
    <w:rsid w:val="00F42C86"/>
    <w:rsid w:val="00F60557"/>
    <w:rsid w:val="00F61FD5"/>
    <w:rsid w:val="00F71339"/>
    <w:rsid w:val="00F733B8"/>
    <w:rsid w:val="00F73C4D"/>
    <w:rsid w:val="00F74F08"/>
    <w:rsid w:val="00F84766"/>
    <w:rsid w:val="00F84CCD"/>
    <w:rsid w:val="00F879AE"/>
    <w:rsid w:val="00F9430E"/>
    <w:rsid w:val="00F95524"/>
    <w:rsid w:val="00F96240"/>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5E05C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E0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201669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6F6A5-16B1-4F8D-9996-7241E2D8E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Pages>
  <Words>3461</Words>
  <Characters>19036</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146</cp:revision>
  <cp:lastPrinted>2022-10-13T17:02:00Z</cp:lastPrinted>
  <dcterms:created xsi:type="dcterms:W3CDTF">2021-06-01T03:49:00Z</dcterms:created>
  <dcterms:modified xsi:type="dcterms:W3CDTF">2022-10-13T17:03:00Z</dcterms:modified>
</cp:coreProperties>
</file>