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DB63B" w14:textId="0F7C34AF"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564A26">
        <w:rPr>
          <w:rFonts w:ascii="Arial" w:hAnsi="Arial" w:cs="Arial"/>
          <w:b/>
          <w:sz w:val="24"/>
          <w:szCs w:val="24"/>
        </w:rPr>
        <w:t>- - -</w:t>
      </w:r>
    </w:p>
    <w:p w14:paraId="0F64FA96" w14:textId="605D4B5B"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27208D">
        <w:rPr>
          <w:rFonts w:ascii="Arial" w:hAnsi="Arial" w:cs="Arial"/>
          <w:b/>
          <w:sz w:val="24"/>
          <w:szCs w:val="24"/>
        </w:rPr>
        <w:t>VEINTIDÓS</w:t>
      </w:r>
      <w:r w:rsidR="002C53F6">
        <w:rPr>
          <w:rFonts w:ascii="Arial" w:hAnsi="Arial" w:cs="Arial"/>
          <w:b/>
          <w:sz w:val="24"/>
          <w:szCs w:val="24"/>
        </w:rPr>
        <w:t xml:space="preserve"> DE </w:t>
      </w:r>
      <w:r w:rsidR="00274BD2">
        <w:rPr>
          <w:rFonts w:ascii="Arial" w:hAnsi="Arial" w:cs="Arial"/>
          <w:b/>
          <w:sz w:val="24"/>
          <w:szCs w:val="24"/>
        </w:rPr>
        <w:t>MARZO</w:t>
      </w:r>
      <w:r w:rsidR="002C53F6">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74BD2">
        <w:rPr>
          <w:rFonts w:ascii="Arial" w:hAnsi="Arial" w:cs="Arial"/>
          <w:b/>
          <w:sz w:val="24"/>
          <w:szCs w:val="24"/>
        </w:rPr>
        <w:t>VEINTIDÓS</w:t>
      </w:r>
      <w:r w:rsidR="002C53F6">
        <w:rPr>
          <w:rFonts w:ascii="Arial" w:hAnsi="Arial" w:cs="Arial"/>
          <w:b/>
          <w:sz w:val="24"/>
          <w:szCs w:val="24"/>
        </w:rPr>
        <w:t xml:space="preserve"> (</w:t>
      </w:r>
      <w:r w:rsidR="0027208D">
        <w:rPr>
          <w:rFonts w:ascii="Arial" w:hAnsi="Arial" w:cs="Arial"/>
          <w:b/>
          <w:sz w:val="24"/>
          <w:szCs w:val="24"/>
        </w:rPr>
        <w:t>22</w:t>
      </w:r>
      <w:r w:rsidR="005F0498">
        <w:rPr>
          <w:rFonts w:ascii="Arial" w:hAnsi="Arial" w:cs="Arial"/>
          <w:b/>
          <w:sz w:val="24"/>
          <w:szCs w:val="24"/>
        </w:rPr>
        <w:t>/</w:t>
      </w:r>
      <w:r w:rsidR="00274BD2">
        <w:rPr>
          <w:rFonts w:ascii="Arial" w:hAnsi="Arial" w:cs="Arial"/>
          <w:b/>
          <w:sz w:val="24"/>
          <w:szCs w:val="24"/>
        </w:rPr>
        <w:t>03</w:t>
      </w:r>
      <w:r>
        <w:rPr>
          <w:rFonts w:ascii="Arial" w:hAnsi="Arial" w:cs="Arial"/>
          <w:b/>
          <w:sz w:val="24"/>
          <w:szCs w:val="24"/>
        </w:rPr>
        <w:t>/202</w:t>
      </w:r>
      <w:r w:rsidR="00274BD2">
        <w:rPr>
          <w:rFonts w:ascii="Arial" w:hAnsi="Arial" w:cs="Arial"/>
          <w:b/>
          <w:sz w:val="24"/>
          <w:szCs w:val="24"/>
        </w:rPr>
        <w:t>2</w:t>
      </w:r>
      <w:r w:rsidRPr="001042B6">
        <w:rPr>
          <w:rFonts w:ascii="Arial" w:hAnsi="Arial" w:cs="Arial"/>
          <w:b/>
          <w:sz w:val="24"/>
          <w:szCs w:val="24"/>
        </w:rPr>
        <w:t xml:space="preserve">). - - - - - - - - - - - - - - - - - - - - </w:t>
      </w:r>
      <w:r>
        <w:rPr>
          <w:rFonts w:ascii="Arial" w:hAnsi="Arial" w:cs="Arial"/>
          <w:b/>
          <w:sz w:val="24"/>
          <w:szCs w:val="24"/>
        </w:rPr>
        <w:t xml:space="preserve">- - - - - - - - - - </w:t>
      </w:r>
      <w:r w:rsidR="0027208D">
        <w:rPr>
          <w:rFonts w:ascii="Arial" w:hAnsi="Arial" w:cs="Arial"/>
          <w:b/>
          <w:sz w:val="24"/>
          <w:szCs w:val="24"/>
        </w:rPr>
        <w:t xml:space="preserve">- - - - - - - </w:t>
      </w:r>
    </w:p>
    <w:p w14:paraId="2FEE02F7" w14:textId="4FBDF8C1" w:rsidR="00610A68" w:rsidRPr="001042B6" w:rsidRDefault="00C61E6F" w:rsidP="00610A68">
      <w:pPr>
        <w:spacing w:line="360" w:lineRule="auto"/>
        <w:jc w:val="both"/>
        <w:rPr>
          <w:rFonts w:ascii="Arial" w:hAnsi="Arial" w:cs="Arial"/>
          <w:sz w:val="24"/>
          <w:szCs w:val="24"/>
        </w:rPr>
      </w:pPr>
      <w:r w:rsidRPr="001042B6">
        <w:rPr>
          <w:rFonts w:ascii="Arial" w:hAnsi="Arial" w:cs="Arial"/>
          <w:b/>
          <w:sz w:val="24"/>
          <w:szCs w:val="24"/>
        </w:rPr>
        <w:tab/>
      </w:r>
      <w:r w:rsidR="00610A68" w:rsidRPr="001042B6">
        <w:rPr>
          <w:rFonts w:ascii="Arial" w:hAnsi="Arial" w:cs="Arial"/>
          <w:b/>
          <w:sz w:val="24"/>
          <w:szCs w:val="24"/>
        </w:rPr>
        <w:t>VISTOS</w:t>
      </w:r>
      <w:r w:rsidR="00654961">
        <w:rPr>
          <w:rFonts w:ascii="Arial" w:hAnsi="Arial" w:cs="Arial"/>
          <w:b/>
          <w:sz w:val="24"/>
          <w:szCs w:val="24"/>
        </w:rPr>
        <w:t>,</w:t>
      </w:r>
      <w:r w:rsidR="00610A68" w:rsidRPr="001042B6">
        <w:rPr>
          <w:rFonts w:ascii="Arial" w:hAnsi="Arial" w:cs="Arial"/>
          <w:b/>
          <w:sz w:val="24"/>
          <w:szCs w:val="24"/>
        </w:rPr>
        <w:t xml:space="preserve"> </w:t>
      </w:r>
      <w:r w:rsidR="00610A68" w:rsidRPr="001042B6">
        <w:rPr>
          <w:rFonts w:ascii="Arial" w:hAnsi="Arial" w:cs="Arial"/>
          <w:sz w:val="24"/>
          <w:szCs w:val="24"/>
        </w:rPr>
        <w:t xml:space="preserve">los autos del Juicio de Nulidad </w:t>
      </w:r>
      <w:r w:rsidR="00924B8A">
        <w:rPr>
          <w:rFonts w:ascii="Arial" w:hAnsi="Arial" w:cs="Arial"/>
          <w:sz w:val="24"/>
          <w:szCs w:val="24"/>
        </w:rPr>
        <w:t>0</w:t>
      </w:r>
      <w:r w:rsidR="00274BD2">
        <w:rPr>
          <w:rFonts w:ascii="Arial" w:hAnsi="Arial" w:cs="Arial"/>
          <w:sz w:val="24"/>
          <w:szCs w:val="24"/>
        </w:rPr>
        <w:t>043</w:t>
      </w:r>
      <w:r w:rsidR="00610A68" w:rsidRPr="001042B6">
        <w:rPr>
          <w:rFonts w:ascii="Arial" w:hAnsi="Arial" w:cs="Arial"/>
          <w:sz w:val="24"/>
          <w:szCs w:val="24"/>
        </w:rPr>
        <w:t>/20</w:t>
      </w:r>
      <w:r w:rsidR="00274BD2">
        <w:rPr>
          <w:rFonts w:ascii="Arial" w:hAnsi="Arial" w:cs="Arial"/>
          <w:sz w:val="24"/>
          <w:szCs w:val="24"/>
        </w:rPr>
        <w:t>21</w:t>
      </w:r>
      <w:r w:rsidR="00610A68" w:rsidRPr="001042B6">
        <w:rPr>
          <w:rFonts w:ascii="Arial" w:hAnsi="Arial" w:cs="Arial"/>
          <w:sz w:val="24"/>
          <w:szCs w:val="24"/>
        </w:rPr>
        <w:t xml:space="preserve">, promovido por </w:t>
      </w:r>
      <w:r w:rsidR="004862C7">
        <w:rPr>
          <w:rFonts w:ascii="Arial" w:hAnsi="Arial" w:cs="Arial"/>
          <w:sz w:val="24"/>
          <w:szCs w:val="24"/>
        </w:rPr>
        <w:t>***** ***** *****</w:t>
      </w:r>
      <w:r w:rsidR="00274BD2">
        <w:rPr>
          <w:rFonts w:ascii="Arial" w:hAnsi="Arial" w:cs="Arial"/>
          <w:sz w:val="24"/>
          <w:szCs w:val="24"/>
        </w:rPr>
        <w:t xml:space="preserve"> representado por su apoderado legal </w:t>
      </w:r>
      <w:r w:rsidR="004862C7">
        <w:rPr>
          <w:rFonts w:ascii="Arial" w:hAnsi="Arial" w:cs="Arial"/>
          <w:sz w:val="24"/>
          <w:szCs w:val="24"/>
        </w:rPr>
        <w:t>***** ***** *****</w:t>
      </w:r>
      <w:r w:rsidR="00A2465A">
        <w:rPr>
          <w:rFonts w:ascii="Arial" w:hAnsi="Arial" w:cs="Arial"/>
          <w:sz w:val="24"/>
          <w:szCs w:val="24"/>
        </w:rPr>
        <w:t>,</w:t>
      </w:r>
      <w:r w:rsidR="00610A68" w:rsidRPr="001042B6">
        <w:rPr>
          <w:rFonts w:ascii="Arial" w:hAnsi="Arial" w:cs="Arial"/>
          <w:sz w:val="24"/>
          <w:szCs w:val="24"/>
        </w:rPr>
        <w:t xml:space="preserve"> solicitando la nulidad </w:t>
      </w:r>
      <w:r w:rsidR="00B205C9">
        <w:rPr>
          <w:rFonts w:ascii="Arial" w:hAnsi="Arial" w:cs="Arial"/>
          <w:sz w:val="24"/>
          <w:szCs w:val="24"/>
        </w:rPr>
        <w:t>de la resolución dictada con</w:t>
      </w:r>
      <w:r w:rsidR="00274BD2">
        <w:rPr>
          <w:rFonts w:ascii="Arial" w:hAnsi="Arial" w:cs="Arial"/>
          <w:sz w:val="24"/>
          <w:szCs w:val="24"/>
        </w:rPr>
        <w:t xml:space="preserve"> fecha </w:t>
      </w:r>
      <w:r w:rsidR="004862C7">
        <w:rPr>
          <w:rFonts w:ascii="Arial" w:hAnsi="Arial" w:cs="Arial"/>
          <w:sz w:val="24"/>
          <w:szCs w:val="24"/>
        </w:rPr>
        <w:t>***** de ***** de dos mil veintiuno (**/**/2021)</w:t>
      </w:r>
      <w:r w:rsidR="00274BD2">
        <w:rPr>
          <w:rFonts w:ascii="Arial" w:hAnsi="Arial" w:cs="Arial"/>
          <w:sz w:val="24"/>
          <w:szCs w:val="24"/>
        </w:rPr>
        <w:t>, en el Recurso de Revisión</w:t>
      </w:r>
      <w:r w:rsidR="00564A26">
        <w:rPr>
          <w:rFonts w:ascii="Arial" w:hAnsi="Arial" w:cs="Arial"/>
          <w:sz w:val="24"/>
          <w:szCs w:val="24"/>
        </w:rPr>
        <w:t xml:space="preserve"> </w:t>
      </w:r>
      <w:r w:rsidR="004862C7">
        <w:rPr>
          <w:rFonts w:ascii="Arial" w:hAnsi="Arial" w:cs="Arial"/>
          <w:sz w:val="24"/>
          <w:szCs w:val="24"/>
        </w:rPr>
        <w:t>ICEO/DG/UJ/RECURSO/****/2020</w:t>
      </w:r>
      <w:r w:rsidR="00B205C9">
        <w:rPr>
          <w:rFonts w:ascii="Arial" w:hAnsi="Arial" w:cs="Arial"/>
          <w:sz w:val="24"/>
          <w:szCs w:val="24"/>
        </w:rPr>
        <w:t>,</w:t>
      </w:r>
      <w:r w:rsidR="00274BD2">
        <w:rPr>
          <w:rFonts w:ascii="Arial" w:hAnsi="Arial" w:cs="Arial"/>
          <w:sz w:val="24"/>
          <w:szCs w:val="24"/>
        </w:rPr>
        <w:t xml:space="preserve"> contenida en el oficio </w:t>
      </w:r>
      <w:r w:rsidR="004862C7">
        <w:rPr>
          <w:rFonts w:ascii="Arial" w:hAnsi="Arial" w:cs="Arial"/>
          <w:sz w:val="24"/>
          <w:szCs w:val="24"/>
        </w:rPr>
        <w:t>ICEO/UJ/****/2021</w:t>
      </w:r>
      <w:r w:rsidR="00762F8F">
        <w:rPr>
          <w:rFonts w:ascii="Arial" w:hAnsi="Arial" w:cs="Arial"/>
          <w:sz w:val="24"/>
          <w:szCs w:val="24"/>
        </w:rPr>
        <w:t xml:space="preserve">, por el </w:t>
      </w:r>
      <w:proofErr w:type="gramStart"/>
      <w:r w:rsidR="00762F8F">
        <w:rPr>
          <w:rFonts w:ascii="Arial" w:hAnsi="Arial" w:cs="Arial"/>
          <w:sz w:val="24"/>
          <w:szCs w:val="24"/>
        </w:rPr>
        <w:t>Jefe</w:t>
      </w:r>
      <w:proofErr w:type="gramEnd"/>
      <w:r w:rsidR="00762F8F">
        <w:rPr>
          <w:rFonts w:ascii="Arial" w:hAnsi="Arial" w:cs="Arial"/>
          <w:sz w:val="24"/>
          <w:szCs w:val="24"/>
        </w:rPr>
        <w:t xml:space="preserve"> </w:t>
      </w:r>
      <w:r w:rsidR="00274BD2">
        <w:rPr>
          <w:rFonts w:ascii="Arial" w:hAnsi="Arial" w:cs="Arial"/>
          <w:sz w:val="24"/>
          <w:szCs w:val="24"/>
        </w:rPr>
        <w:t xml:space="preserve">de la Unidad Jurídica </w:t>
      </w:r>
      <w:r w:rsidR="00AB30B7">
        <w:rPr>
          <w:rFonts w:ascii="Arial" w:hAnsi="Arial" w:cs="Arial"/>
          <w:sz w:val="24"/>
          <w:szCs w:val="24"/>
        </w:rPr>
        <w:t xml:space="preserve">del </w:t>
      </w:r>
      <w:r w:rsidR="00A2465A">
        <w:rPr>
          <w:rFonts w:ascii="Arial" w:hAnsi="Arial" w:cs="Arial"/>
          <w:sz w:val="24"/>
          <w:szCs w:val="24"/>
        </w:rPr>
        <w:t>Instituto Catastral del Estado de Oaxaca</w:t>
      </w:r>
      <w:r w:rsidR="009658A2">
        <w:rPr>
          <w:rFonts w:ascii="Arial" w:hAnsi="Arial" w:cs="Arial"/>
          <w:sz w:val="24"/>
          <w:szCs w:val="24"/>
        </w:rPr>
        <w:t>,</w:t>
      </w:r>
      <w:r w:rsidR="00610A68" w:rsidRPr="001042B6">
        <w:rPr>
          <w:rFonts w:ascii="Arial" w:hAnsi="Arial" w:cs="Arial"/>
          <w:sz w:val="24"/>
          <w:szCs w:val="24"/>
        </w:rPr>
        <w:t xml:space="preserve"> y, - - - - - - - - - - </w:t>
      </w:r>
      <w:r w:rsidR="00AB30B7">
        <w:rPr>
          <w:rFonts w:ascii="Arial" w:hAnsi="Arial" w:cs="Arial"/>
          <w:sz w:val="24"/>
          <w:szCs w:val="24"/>
        </w:rPr>
        <w:t xml:space="preserve">- - - - - - - </w:t>
      </w:r>
      <w:r w:rsidR="00274BD2">
        <w:rPr>
          <w:rFonts w:ascii="Arial" w:hAnsi="Arial" w:cs="Arial"/>
          <w:sz w:val="24"/>
          <w:szCs w:val="24"/>
        </w:rPr>
        <w:t xml:space="preserve">- - - - - - - - </w:t>
      </w:r>
    </w:p>
    <w:p w14:paraId="58F49997" w14:textId="77777777" w:rsidR="00610A68" w:rsidRPr="001042B6" w:rsidRDefault="00610A68" w:rsidP="00610A68">
      <w:pPr>
        <w:spacing w:line="360" w:lineRule="auto"/>
        <w:jc w:val="center"/>
        <w:rPr>
          <w:rFonts w:ascii="Arial" w:hAnsi="Arial" w:cs="Arial"/>
          <w:b/>
          <w:sz w:val="24"/>
          <w:szCs w:val="24"/>
        </w:rPr>
      </w:pPr>
      <w:r w:rsidRPr="001042B6">
        <w:rPr>
          <w:rFonts w:ascii="Arial" w:hAnsi="Arial" w:cs="Arial"/>
          <w:b/>
          <w:sz w:val="24"/>
          <w:szCs w:val="24"/>
        </w:rPr>
        <w:t>R E S U L T A N D O</w:t>
      </w:r>
    </w:p>
    <w:p w14:paraId="3AB52A38" w14:textId="09C8B465" w:rsidR="00610A68" w:rsidRPr="001042B6" w:rsidRDefault="00610A68" w:rsidP="00610A68">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D14842">
        <w:rPr>
          <w:rFonts w:ascii="Arial" w:hAnsi="Arial" w:cs="Arial"/>
          <w:sz w:val="24"/>
          <w:szCs w:val="24"/>
        </w:rPr>
        <w:t>diecinueve</w:t>
      </w:r>
      <w:r w:rsidRPr="001042B6">
        <w:rPr>
          <w:rFonts w:ascii="Arial" w:hAnsi="Arial" w:cs="Arial"/>
          <w:sz w:val="24"/>
          <w:szCs w:val="24"/>
        </w:rPr>
        <w:t xml:space="preserve"> de </w:t>
      </w:r>
      <w:r w:rsidR="00D14842">
        <w:rPr>
          <w:rFonts w:ascii="Arial" w:hAnsi="Arial" w:cs="Arial"/>
          <w:sz w:val="24"/>
          <w:szCs w:val="24"/>
        </w:rPr>
        <w:t>mayo</w:t>
      </w:r>
      <w:r w:rsidRPr="001042B6">
        <w:rPr>
          <w:rFonts w:ascii="Arial" w:hAnsi="Arial" w:cs="Arial"/>
          <w:sz w:val="24"/>
          <w:szCs w:val="24"/>
        </w:rPr>
        <w:t xml:space="preserve"> de dos mil </w:t>
      </w:r>
      <w:r w:rsidR="00D14842">
        <w:rPr>
          <w:rFonts w:ascii="Arial" w:hAnsi="Arial" w:cs="Arial"/>
          <w:sz w:val="24"/>
          <w:szCs w:val="24"/>
        </w:rPr>
        <w:t>veintiuno</w:t>
      </w:r>
      <w:r w:rsidRPr="001042B6">
        <w:rPr>
          <w:rFonts w:ascii="Arial" w:hAnsi="Arial" w:cs="Arial"/>
          <w:sz w:val="24"/>
          <w:szCs w:val="24"/>
        </w:rPr>
        <w:t xml:space="preserve"> (</w:t>
      </w:r>
      <w:r w:rsidR="00D14842">
        <w:rPr>
          <w:rFonts w:ascii="Arial" w:hAnsi="Arial" w:cs="Arial"/>
          <w:sz w:val="24"/>
          <w:szCs w:val="24"/>
        </w:rPr>
        <w:t>19</w:t>
      </w:r>
      <w:r w:rsidR="009658A2">
        <w:rPr>
          <w:rFonts w:ascii="Arial" w:hAnsi="Arial" w:cs="Arial"/>
          <w:sz w:val="24"/>
          <w:szCs w:val="24"/>
        </w:rPr>
        <w:t>/</w:t>
      </w:r>
      <w:r w:rsidR="00D14842">
        <w:rPr>
          <w:rFonts w:ascii="Arial" w:hAnsi="Arial" w:cs="Arial"/>
          <w:sz w:val="24"/>
          <w:szCs w:val="24"/>
        </w:rPr>
        <w:t>05</w:t>
      </w:r>
      <w:r w:rsidRPr="001042B6">
        <w:rPr>
          <w:rFonts w:ascii="Arial" w:hAnsi="Arial" w:cs="Arial"/>
          <w:sz w:val="24"/>
          <w:szCs w:val="24"/>
        </w:rPr>
        <w:t>/20</w:t>
      </w:r>
      <w:r w:rsidR="00D14842">
        <w:rPr>
          <w:rFonts w:ascii="Arial" w:hAnsi="Arial" w:cs="Arial"/>
          <w:sz w:val="24"/>
          <w:szCs w:val="24"/>
        </w:rPr>
        <w:t>21</w:t>
      </w:r>
      <w:r w:rsidRPr="001042B6">
        <w:rPr>
          <w:rFonts w:ascii="Arial" w:hAnsi="Arial" w:cs="Arial"/>
          <w:sz w:val="24"/>
          <w:szCs w:val="24"/>
        </w:rPr>
        <w:t>), se recibió el escrito de demanda en la Oficialía de Partes de este Tribunal</w:t>
      </w:r>
      <w:r w:rsidR="00071153" w:rsidRPr="001042B6">
        <w:rPr>
          <w:rFonts w:ascii="Arial" w:hAnsi="Arial" w:cs="Arial"/>
          <w:sz w:val="24"/>
          <w:szCs w:val="24"/>
        </w:rPr>
        <w:t>, se tuvo por admitida a trámite</w:t>
      </w:r>
      <w:r w:rsidR="00654961">
        <w:rPr>
          <w:rFonts w:ascii="Arial" w:hAnsi="Arial" w:cs="Arial"/>
          <w:sz w:val="24"/>
          <w:szCs w:val="24"/>
        </w:rPr>
        <w:t xml:space="preserve"> </w:t>
      </w:r>
      <w:r w:rsidRPr="001042B6">
        <w:rPr>
          <w:rFonts w:ascii="Arial" w:hAnsi="Arial" w:cs="Arial"/>
          <w:sz w:val="24"/>
          <w:szCs w:val="24"/>
        </w:rPr>
        <w:t xml:space="preserve">con fecha </w:t>
      </w:r>
      <w:r w:rsidR="006E09A7">
        <w:rPr>
          <w:rFonts w:ascii="Arial" w:hAnsi="Arial" w:cs="Arial"/>
          <w:sz w:val="24"/>
          <w:szCs w:val="24"/>
        </w:rPr>
        <w:t>catorce</w:t>
      </w:r>
      <w:r w:rsidRPr="001042B6">
        <w:rPr>
          <w:rFonts w:ascii="Arial" w:hAnsi="Arial" w:cs="Arial"/>
          <w:sz w:val="24"/>
          <w:szCs w:val="24"/>
        </w:rPr>
        <w:t xml:space="preserve"> </w:t>
      </w:r>
      <w:r w:rsidR="00AB30B7">
        <w:rPr>
          <w:rFonts w:ascii="Arial" w:hAnsi="Arial" w:cs="Arial"/>
          <w:sz w:val="24"/>
          <w:szCs w:val="24"/>
        </w:rPr>
        <w:t xml:space="preserve">de </w:t>
      </w:r>
      <w:r w:rsidR="006E09A7">
        <w:rPr>
          <w:rFonts w:ascii="Arial" w:hAnsi="Arial" w:cs="Arial"/>
          <w:sz w:val="24"/>
          <w:szCs w:val="24"/>
        </w:rPr>
        <w:t>junio</w:t>
      </w:r>
      <w:r w:rsidR="00AB30B7">
        <w:rPr>
          <w:rFonts w:ascii="Arial" w:hAnsi="Arial" w:cs="Arial"/>
          <w:sz w:val="24"/>
          <w:szCs w:val="24"/>
        </w:rPr>
        <w:t xml:space="preserve"> de dos mil </w:t>
      </w:r>
      <w:r w:rsidR="006E09A7">
        <w:rPr>
          <w:rFonts w:ascii="Arial" w:hAnsi="Arial" w:cs="Arial"/>
          <w:sz w:val="24"/>
          <w:szCs w:val="24"/>
        </w:rPr>
        <w:t>veintiuno</w:t>
      </w:r>
      <w:r w:rsidR="00B961DA">
        <w:rPr>
          <w:rFonts w:ascii="Arial" w:hAnsi="Arial" w:cs="Arial"/>
          <w:sz w:val="24"/>
          <w:szCs w:val="24"/>
        </w:rPr>
        <w:t xml:space="preserve"> (</w:t>
      </w:r>
      <w:r w:rsidR="00AB30B7">
        <w:rPr>
          <w:rFonts w:ascii="Arial" w:hAnsi="Arial" w:cs="Arial"/>
          <w:sz w:val="24"/>
          <w:szCs w:val="24"/>
        </w:rPr>
        <w:t>1</w:t>
      </w:r>
      <w:r w:rsidR="006E09A7">
        <w:rPr>
          <w:rFonts w:ascii="Arial" w:hAnsi="Arial" w:cs="Arial"/>
          <w:sz w:val="24"/>
          <w:szCs w:val="24"/>
        </w:rPr>
        <w:t>4</w:t>
      </w:r>
      <w:r w:rsidR="00B961DA">
        <w:rPr>
          <w:rFonts w:ascii="Arial" w:hAnsi="Arial" w:cs="Arial"/>
          <w:sz w:val="24"/>
          <w:szCs w:val="24"/>
        </w:rPr>
        <w:t>/</w:t>
      </w:r>
      <w:r w:rsidR="00AB30B7">
        <w:rPr>
          <w:rFonts w:ascii="Arial" w:hAnsi="Arial" w:cs="Arial"/>
          <w:sz w:val="24"/>
          <w:szCs w:val="24"/>
        </w:rPr>
        <w:t>0</w:t>
      </w:r>
      <w:r w:rsidR="006E09A7">
        <w:rPr>
          <w:rFonts w:ascii="Arial" w:hAnsi="Arial" w:cs="Arial"/>
          <w:sz w:val="24"/>
          <w:szCs w:val="24"/>
        </w:rPr>
        <w:t>6</w:t>
      </w:r>
      <w:r w:rsidR="00B961DA">
        <w:rPr>
          <w:rFonts w:ascii="Arial" w:hAnsi="Arial" w:cs="Arial"/>
          <w:sz w:val="24"/>
          <w:szCs w:val="24"/>
        </w:rPr>
        <w:t>/20</w:t>
      </w:r>
      <w:r w:rsidR="006E09A7">
        <w:rPr>
          <w:rFonts w:ascii="Arial" w:hAnsi="Arial" w:cs="Arial"/>
          <w:sz w:val="24"/>
          <w:szCs w:val="24"/>
        </w:rPr>
        <w:t>21</w:t>
      </w:r>
      <w:r w:rsidR="00B961DA">
        <w:rPr>
          <w:rFonts w:ascii="Arial" w:hAnsi="Arial" w:cs="Arial"/>
          <w:sz w:val="24"/>
          <w:szCs w:val="24"/>
        </w:rPr>
        <w:t>)</w:t>
      </w:r>
      <w:r w:rsidRPr="001042B6">
        <w:rPr>
          <w:rFonts w:ascii="Arial" w:hAnsi="Arial" w:cs="Arial"/>
          <w:sz w:val="24"/>
          <w:szCs w:val="24"/>
        </w:rPr>
        <w:t>,</w:t>
      </w:r>
      <w:r w:rsidR="00396DA2">
        <w:rPr>
          <w:rFonts w:ascii="Arial" w:hAnsi="Arial" w:cs="Arial"/>
          <w:sz w:val="24"/>
          <w:szCs w:val="24"/>
        </w:rPr>
        <w:t xml:space="preserve"> previo requerimiento, </w:t>
      </w:r>
      <w:r w:rsidR="00CA62B9" w:rsidRPr="00AB65B8">
        <w:rPr>
          <w:rFonts w:ascii="Arial" w:hAnsi="Arial" w:cs="Arial"/>
          <w:sz w:val="24"/>
          <w:szCs w:val="24"/>
        </w:rPr>
        <w:t>ordenándose emplazar a Juicio a la autoridad demandada</w:t>
      </w:r>
      <w:r w:rsidR="00CA62B9">
        <w:rPr>
          <w:rFonts w:ascii="Arial" w:hAnsi="Arial" w:cs="Arial"/>
          <w:sz w:val="24"/>
          <w:szCs w:val="24"/>
        </w:rPr>
        <w:t>.</w:t>
      </w:r>
      <w:r w:rsidR="00C912C9">
        <w:rPr>
          <w:rFonts w:ascii="Arial" w:hAnsi="Arial" w:cs="Arial"/>
          <w:sz w:val="24"/>
          <w:szCs w:val="24"/>
        </w:rPr>
        <w:t xml:space="preserve"> </w:t>
      </w:r>
      <w:r w:rsidR="00762F8F">
        <w:rPr>
          <w:rFonts w:ascii="Arial" w:hAnsi="Arial" w:cs="Arial"/>
          <w:sz w:val="24"/>
          <w:szCs w:val="24"/>
        </w:rPr>
        <w:t>- - - - - - - - - - - - - - - - - - - -</w:t>
      </w:r>
      <w:r w:rsidR="006E09A7">
        <w:rPr>
          <w:rFonts w:ascii="Arial" w:hAnsi="Arial" w:cs="Arial"/>
          <w:sz w:val="24"/>
          <w:szCs w:val="24"/>
        </w:rPr>
        <w:t xml:space="preserve"> - - - - - - - - - - - - - - - - - </w:t>
      </w:r>
    </w:p>
    <w:p w14:paraId="5321838E" w14:textId="550A08F9" w:rsidR="00610A68" w:rsidRPr="001042B6" w:rsidRDefault="00610A68" w:rsidP="00610A68">
      <w:pPr>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008779A6" w:rsidRPr="008779A6">
        <w:rPr>
          <w:rFonts w:ascii="Arial" w:hAnsi="Arial" w:cs="Arial"/>
          <w:bCs/>
          <w:sz w:val="24"/>
          <w:szCs w:val="24"/>
        </w:rPr>
        <w:t>Por acuerdo</w:t>
      </w:r>
      <w:r w:rsidR="008779A6">
        <w:rPr>
          <w:rFonts w:ascii="Arial" w:hAnsi="Arial" w:cs="Arial"/>
          <w:sz w:val="24"/>
          <w:szCs w:val="24"/>
        </w:rPr>
        <w:t xml:space="preserve"> de </w:t>
      </w:r>
      <w:r w:rsidRPr="001042B6">
        <w:rPr>
          <w:rFonts w:ascii="Arial" w:hAnsi="Arial" w:cs="Arial"/>
          <w:sz w:val="24"/>
          <w:szCs w:val="24"/>
        </w:rPr>
        <w:t xml:space="preserve">fecha </w:t>
      </w:r>
      <w:r w:rsidR="00897190">
        <w:rPr>
          <w:rFonts w:ascii="Arial" w:hAnsi="Arial" w:cs="Arial"/>
          <w:sz w:val="24"/>
          <w:szCs w:val="24"/>
        </w:rPr>
        <w:t>quince</w:t>
      </w:r>
      <w:r w:rsidRPr="001042B6">
        <w:rPr>
          <w:rFonts w:ascii="Arial" w:hAnsi="Arial" w:cs="Arial"/>
          <w:sz w:val="24"/>
          <w:szCs w:val="24"/>
        </w:rPr>
        <w:t xml:space="preserve"> de </w:t>
      </w:r>
      <w:r w:rsidR="00897190">
        <w:rPr>
          <w:rFonts w:ascii="Arial" w:hAnsi="Arial" w:cs="Arial"/>
          <w:sz w:val="24"/>
          <w:szCs w:val="24"/>
        </w:rPr>
        <w:t>julio</w:t>
      </w:r>
      <w:r w:rsidRPr="001042B6">
        <w:rPr>
          <w:rFonts w:ascii="Arial" w:hAnsi="Arial" w:cs="Arial"/>
          <w:sz w:val="24"/>
          <w:szCs w:val="24"/>
        </w:rPr>
        <w:t xml:space="preserve"> de dos mil </w:t>
      </w:r>
      <w:r w:rsidR="00897190">
        <w:rPr>
          <w:rFonts w:ascii="Arial" w:hAnsi="Arial" w:cs="Arial"/>
          <w:sz w:val="24"/>
          <w:szCs w:val="24"/>
        </w:rPr>
        <w:t>veintiuno</w:t>
      </w:r>
      <w:r w:rsidRPr="001042B6">
        <w:rPr>
          <w:rFonts w:ascii="Arial" w:hAnsi="Arial" w:cs="Arial"/>
          <w:sz w:val="24"/>
          <w:szCs w:val="24"/>
        </w:rPr>
        <w:t xml:space="preserve"> (</w:t>
      </w:r>
      <w:r w:rsidR="00897190">
        <w:rPr>
          <w:rFonts w:ascii="Arial" w:hAnsi="Arial" w:cs="Arial"/>
          <w:sz w:val="24"/>
          <w:szCs w:val="24"/>
        </w:rPr>
        <w:t>15</w:t>
      </w:r>
      <w:r w:rsidR="00CA62B9">
        <w:rPr>
          <w:rFonts w:ascii="Arial" w:hAnsi="Arial" w:cs="Arial"/>
          <w:sz w:val="24"/>
          <w:szCs w:val="24"/>
        </w:rPr>
        <w:t>/0</w:t>
      </w:r>
      <w:r w:rsidR="00897190">
        <w:rPr>
          <w:rFonts w:ascii="Arial" w:hAnsi="Arial" w:cs="Arial"/>
          <w:sz w:val="24"/>
          <w:szCs w:val="24"/>
        </w:rPr>
        <w:t>7</w:t>
      </w:r>
      <w:r w:rsidRPr="001042B6">
        <w:rPr>
          <w:rFonts w:ascii="Arial" w:hAnsi="Arial" w:cs="Arial"/>
          <w:sz w:val="24"/>
          <w:szCs w:val="24"/>
        </w:rPr>
        <w:t>/20</w:t>
      </w:r>
      <w:r w:rsidR="00897190">
        <w:rPr>
          <w:rFonts w:ascii="Arial" w:hAnsi="Arial" w:cs="Arial"/>
          <w:sz w:val="24"/>
          <w:szCs w:val="24"/>
        </w:rPr>
        <w:t>21</w:t>
      </w:r>
      <w:r w:rsidRPr="001042B6">
        <w:rPr>
          <w:rFonts w:ascii="Arial" w:hAnsi="Arial" w:cs="Arial"/>
          <w:sz w:val="24"/>
          <w:szCs w:val="24"/>
        </w:rPr>
        <w:t xml:space="preserve">), se tuvo a la autoridad demandada </w:t>
      </w:r>
      <w:r w:rsidR="00057EBD">
        <w:rPr>
          <w:rFonts w:ascii="Arial" w:hAnsi="Arial" w:cs="Arial"/>
          <w:sz w:val="24"/>
          <w:szCs w:val="24"/>
        </w:rPr>
        <w:t xml:space="preserve">Jefe de la Unidad Jurídica del Instituto Catastral </w:t>
      </w:r>
      <w:r w:rsidR="00071153">
        <w:rPr>
          <w:rFonts w:ascii="Arial" w:hAnsi="Arial" w:cs="Arial"/>
          <w:sz w:val="24"/>
          <w:szCs w:val="24"/>
        </w:rPr>
        <w:t>del Estado de Oaxaca</w:t>
      </w:r>
      <w:r w:rsidR="008779A6">
        <w:rPr>
          <w:rFonts w:ascii="Arial" w:hAnsi="Arial" w:cs="Arial"/>
          <w:sz w:val="24"/>
          <w:szCs w:val="24"/>
        </w:rPr>
        <w:t>, contestando la demanda</w:t>
      </w:r>
      <w:r w:rsidR="00897190">
        <w:rPr>
          <w:rFonts w:ascii="Arial" w:hAnsi="Arial" w:cs="Arial"/>
          <w:sz w:val="24"/>
          <w:szCs w:val="24"/>
        </w:rPr>
        <w:t xml:space="preserve"> en sentido afirmativo, por lo que en el mismo auto se señaló hora y fecha para llevarse a cabo la audiencia final</w:t>
      </w:r>
      <w:r w:rsidR="004B77DC" w:rsidRPr="0001134C">
        <w:rPr>
          <w:rFonts w:ascii="Arial" w:hAnsi="Arial" w:cs="Arial"/>
          <w:sz w:val="24"/>
          <w:szCs w:val="24"/>
        </w:rPr>
        <w:t>.</w:t>
      </w:r>
      <w:r w:rsidR="00175128" w:rsidRPr="0001134C">
        <w:rPr>
          <w:rFonts w:ascii="Arial" w:hAnsi="Arial" w:cs="Arial"/>
          <w:sz w:val="24"/>
          <w:szCs w:val="24"/>
        </w:rPr>
        <w:t xml:space="preserve"> </w:t>
      </w:r>
      <w:r w:rsidR="008779A6" w:rsidRPr="0001134C">
        <w:rPr>
          <w:rFonts w:ascii="Arial" w:hAnsi="Arial" w:cs="Arial"/>
          <w:sz w:val="24"/>
          <w:szCs w:val="24"/>
        </w:rPr>
        <w:t>- - -</w:t>
      </w:r>
      <w:r w:rsidR="008779A6">
        <w:rPr>
          <w:rFonts w:ascii="Arial" w:hAnsi="Arial" w:cs="Arial"/>
          <w:sz w:val="24"/>
          <w:szCs w:val="24"/>
        </w:rPr>
        <w:t xml:space="preserve"> - - - - - - - - - - - -</w:t>
      </w:r>
      <w:r w:rsidR="00057EBD">
        <w:rPr>
          <w:rFonts w:ascii="Arial" w:hAnsi="Arial" w:cs="Arial"/>
          <w:sz w:val="24"/>
          <w:szCs w:val="24"/>
        </w:rPr>
        <w:t xml:space="preserve"> - - - - - - - - - - - - - </w:t>
      </w:r>
      <w:r w:rsidR="00897190">
        <w:rPr>
          <w:rFonts w:ascii="Arial" w:hAnsi="Arial" w:cs="Arial"/>
          <w:sz w:val="24"/>
          <w:szCs w:val="24"/>
        </w:rPr>
        <w:t>- - - - - - - - - - -</w:t>
      </w:r>
    </w:p>
    <w:p w14:paraId="47C0B6ED" w14:textId="75FA5249" w:rsidR="00610A68" w:rsidRPr="001042B6" w:rsidRDefault="00610A68" w:rsidP="00610A68">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00071153">
        <w:rPr>
          <w:rFonts w:ascii="Arial" w:hAnsi="Arial" w:cs="Arial"/>
          <w:b/>
          <w:sz w:val="24"/>
          <w:szCs w:val="24"/>
        </w:rPr>
        <w:t xml:space="preserve"> </w:t>
      </w:r>
      <w:r w:rsidR="008779A6">
        <w:rPr>
          <w:rFonts w:ascii="Arial" w:hAnsi="Arial" w:cs="Arial"/>
          <w:bCs/>
          <w:sz w:val="24"/>
          <w:szCs w:val="24"/>
        </w:rPr>
        <w:t xml:space="preserve">La Audiencia Final, se celebró el </w:t>
      </w:r>
      <w:r w:rsidR="00897190">
        <w:rPr>
          <w:rFonts w:ascii="Arial" w:hAnsi="Arial" w:cs="Arial"/>
          <w:bCs/>
          <w:sz w:val="24"/>
          <w:szCs w:val="24"/>
        </w:rPr>
        <w:t>nueve</w:t>
      </w:r>
      <w:r w:rsidRPr="001042B6">
        <w:rPr>
          <w:rFonts w:ascii="Arial" w:hAnsi="Arial" w:cs="Arial"/>
          <w:sz w:val="24"/>
          <w:szCs w:val="24"/>
        </w:rPr>
        <w:t xml:space="preserve"> de </w:t>
      </w:r>
      <w:r w:rsidR="00897190">
        <w:rPr>
          <w:rFonts w:ascii="Arial" w:hAnsi="Arial" w:cs="Arial"/>
          <w:sz w:val="24"/>
          <w:szCs w:val="24"/>
        </w:rPr>
        <w:t>noviembre</w:t>
      </w:r>
      <w:r w:rsidRPr="001042B6">
        <w:rPr>
          <w:rFonts w:ascii="Arial" w:hAnsi="Arial" w:cs="Arial"/>
          <w:sz w:val="24"/>
          <w:szCs w:val="24"/>
        </w:rPr>
        <w:t xml:space="preserve"> de dos mil </w:t>
      </w:r>
      <w:r w:rsidR="00057EBD">
        <w:rPr>
          <w:rFonts w:ascii="Arial" w:hAnsi="Arial" w:cs="Arial"/>
          <w:sz w:val="24"/>
          <w:szCs w:val="24"/>
        </w:rPr>
        <w:t>veint</w:t>
      </w:r>
      <w:r w:rsidR="00175128">
        <w:rPr>
          <w:rFonts w:ascii="Arial" w:hAnsi="Arial" w:cs="Arial"/>
          <w:sz w:val="24"/>
          <w:szCs w:val="24"/>
        </w:rPr>
        <w:t>iuno</w:t>
      </w:r>
      <w:r w:rsidRPr="001042B6">
        <w:rPr>
          <w:rFonts w:ascii="Arial" w:hAnsi="Arial" w:cs="Arial"/>
          <w:sz w:val="24"/>
          <w:szCs w:val="24"/>
        </w:rPr>
        <w:t xml:space="preserve"> (</w:t>
      </w:r>
      <w:r w:rsidR="00897190">
        <w:rPr>
          <w:rFonts w:ascii="Arial" w:hAnsi="Arial" w:cs="Arial"/>
          <w:sz w:val="24"/>
          <w:szCs w:val="24"/>
        </w:rPr>
        <w:t>09</w:t>
      </w:r>
      <w:r w:rsidR="00175128">
        <w:rPr>
          <w:rFonts w:ascii="Arial" w:hAnsi="Arial" w:cs="Arial"/>
          <w:sz w:val="24"/>
          <w:szCs w:val="24"/>
        </w:rPr>
        <w:t>/1</w:t>
      </w:r>
      <w:r w:rsidR="00897190">
        <w:rPr>
          <w:rFonts w:ascii="Arial" w:hAnsi="Arial" w:cs="Arial"/>
          <w:sz w:val="24"/>
          <w:szCs w:val="24"/>
        </w:rPr>
        <w:t>1</w:t>
      </w:r>
      <w:r w:rsidRPr="001042B6">
        <w:rPr>
          <w:rFonts w:ascii="Arial" w:hAnsi="Arial" w:cs="Arial"/>
          <w:sz w:val="24"/>
          <w:szCs w:val="24"/>
        </w:rPr>
        <w:t>/20</w:t>
      </w:r>
      <w:r w:rsidR="008779A6">
        <w:rPr>
          <w:rFonts w:ascii="Arial" w:hAnsi="Arial" w:cs="Arial"/>
          <w:sz w:val="24"/>
          <w:szCs w:val="24"/>
        </w:rPr>
        <w:t>2</w:t>
      </w:r>
      <w:r w:rsidR="00175128">
        <w:rPr>
          <w:rFonts w:ascii="Arial" w:hAnsi="Arial" w:cs="Arial"/>
          <w:sz w:val="24"/>
          <w:szCs w:val="24"/>
        </w:rPr>
        <w:t>1</w:t>
      </w:r>
      <w:r w:rsidRPr="001042B6">
        <w:rPr>
          <w:rFonts w:ascii="Arial" w:hAnsi="Arial" w:cs="Arial"/>
          <w:sz w:val="24"/>
          <w:szCs w:val="24"/>
        </w:rPr>
        <w:t>), sin que comparecieran las partes, se desahogaron pruebas</w:t>
      </w:r>
      <w:r w:rsidR="008779A6">
        <w:rPr>
          <w:rFonts w:ascii="Arial" w:hAnsi="Arial" w:cs="Arial"/>
          <w:sz w:val="24"/>
          <w:szCs w:val="24"/>
        </w:rPr>
        <w:t xml:space="preserve"> ofrecidas y admitidas en el juicio</w:t>
      </w:r>
      <w:r w:rsidRPr="001042B6">
        <w:rPr>
          <w:rFonts w:ascii="Arial" w:hAnsi="Arial" w:cs="Arial"/>
          <w:sz w:val="24"/>
          <w:szCs w:val="24"/>
        </w:rPr>
        <w:t xml:space="preserve">, </w:t>
      </w:r>
      <w:r w:rsidR="008779A6">
        <w:rPr>
          <w:rFonts w:ascii="Arial" w:hAnsi="Arial" w:cs="Arial"/>
          <w:sz w:val="24"/>
          <w:szCs w:val="24"/>
        </w:rPr>
        <w:t>se abrió el periodo de alegatos</w:t>
      </w:r>
      <w:r w:rsidR="00057EBD">
        <w:rPr>
          <w:rFonts w:ascii="Arial" w:hAnsi="Arial" w:cs="Arial"/>
          <w:sz w:val="24"/>
          <w:szCs w:val="24"/>
        </w:rPr>
        <w:t xml:space="preserve">, dando cuenta que no se recibió alegatos de las partes, </w:t>
      </w:r>
      <w:r w:rsidR="008779A6">
        <w:rPr>
          <w:rFonts w:ascii="Arial" w:hAnsi="Arial" w:cs="Arial"/>
          <w:sz w:val="24"/>
          <w:szCs w:val="24"/>
        </w:rPr>
        <w:t>y se citó para oír sentencia, la que ahora se pronuncia</w:t>
      </w:r>
      <w:r w:rsidRPr="001042B6">
        <w:rPr>
          <w:rFonts w:ascii="Arial" w:hAnsi="Arial" w:cs="Arial"/>
          <w:sz w:val="24"/>
          <w:szCs w:val="24"/>
        </w:rPr>
        <w:t xml:space="preserve">; y, - - - - - - - - - - - - - - - - - - - - - </w:t>
      </w:r>
      <w:r>
        <w:rPr>
          <w:rFonts w:ascii="Arial" w:hAnsi="Arial" w:cs="Arial"/>
          <w:sz w:val="24"/>
          <w:szCs w:val="24"/>
        </w:rPr>
        <w:t xml:space="preserve">- </w:t>
      </w:r>
      <w:r w:rsidR="00897190">
        <w:rPr>
          <w:rFonts w:ascii="Arial" w:hAnsi="Arial" w:cs="Arial"/>
          <w:sz w:val="24"/>
          <w:szCs w:val="24"/>
        </w:rPr>
        <w:t xml:space="preserve">- - - </w:t>
      </w:r>
    </w:p>
    <w:p w14:paraId="473681DB" w14:textId="77777777" w:rsidR="00610A68" w:rsidRPr="001042B6" w:rsidRDefault="00610A68" w:rsidP="00610A68">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11208DA5" w14:textId="1C0C6849"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0E5DC9">
        <w:rPr>
          <w:rFonts w:ascii="Arial" w:hAnsi="Arial" w:cs="Arial"/>
          <w:b/>
          <w:sz w:val="24"/>
          <w:szCs w:val="24"/>
        </w:rPr>
        <w:t xml:space="preserve">COMPETENCIA: </w:t>
      </w:r>
      <w:r w:rsidRPr="001042B6">
        <w:rPr>
          <w:rFonts w:ascii="Arial" w:hAnsi="Arial" w:cs="Arial"/>
          <w:sz w:val="24"/>
          <w:szCs w:val="24"/>
        </w:rPr>
        <w:t xml:space="preserve">Esta </w:t>
      </w:r>
      <w:r w:rsidR="00E74D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sidRPr="001042B6">
        <w:rPr>
          <w:rFonts w:ascii="Arial" w:hAnsi="Arial" w:cs="Arial"/>
          <w:sz w:val="24"/>
          <w:szCs w:val="24"/>
        </w:rPr>
        <w:lastRenderedPageBreak/>
        <w:t>a la Corrupción e Impartición de Justicia Administrativa; artículos 119, 120 fracción I,</w:t>
      </w:r>
      <w:r w:rsidR="000E5DC9">
        <w:rPr>
          <w:rFonts w:ascii="Arial" w:hAnsi="Arial" w:cs="Arial"/>
          <w:sz w:val="24"/>
          <w:szCs w:val="24"/>
        </w:rPr>
        <w:t xml:space="preserve"> 129,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w:t>
      </w:r>
      <w:r w:rsidR="000E5DC9">
        <w:rPr>
          <w:rFonts w:ascii="Arial" w:hAnsi="Arial" w:cs="Arial"/>
          <w:sz w:val="24"/>
          <w:szCs w:val="24"/>
        </w:rPr>
        <w:t>el avaluó catastral</w:t>
      </w:r>
      <w:r w:rsidRPr="001042B6">
        <w:rPr>
          <w:rFonts w:ascii="Arial" w:hAnsi="Arial" w:cs="Arial"/>
          <w:sz w:val="24"/>
          <w:szCs w:val="24"/>
        </w:rPr>
        <w:t xml:space="preserve"> </w:t>
      </w:r>
      <w:r w:rsidR="000E5DC9">
        <w:rPr>
          <w:rFonts w:ascii="Arial" w:hAnsi="Arial" w:cs="Arial"/>
          <w:sz w:val="24"/>
          <w:szCs w:val="24"/>
        </w:rPr>
        <w:t>expedido</w:t>
      </w:r>
      <w:r w:rsidRPr="001042B6">
        <w:rPr>
          <w:rFonts w:ascii="Arial" w:hAnsi="Arial" w:cs="Arial"/>
          <w:sz w:val="24"/>
          <w:szCs w:val="24"/>
        </w:rPr>
        <w:t xml:space="preserve"> por una autoridad administrativa de carácter estatal,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p>
    <w:p w14:paraId="7771EFAA" w14:textId="6A6E2ED5" w:rsidR="00396DA2" w:rsidRDefault="00610A68" w:rsidP="00610A68">
      <w:pPr>
        <w:tabs>
          <w:tab w:val="center" w:pos="4574"/>
        </w:tabs>
        <w:spacing w:line="360" w:lineRule="auto"/>
        <w:ind w:firstLine="708"/>
        <w:jc w:val="both"/>
        <w:rPr>
          <w:rFonts w:ascii="Arial" w:hAnsi="Arial" w:cs="Arial"/>
          <w:bCs/>
          <w:sz w:val="24"/>
          <w:szCs w:val="24"/>
        </w:rPr>
      </w:pPr>
      <w:r w:rsidRPr="001042B6">
        <w:rPr>
          <w:rFonts w:ascii="Arial" w:hAnsi="Arial" w:cs="Arial"/>
          <w:b/>
          <w:sz w:val="24"/>
          <w:szCs w:val="24"/>
        </w:rPr>
        <w:t xml:space="preserve">SEGUNDO.- </w:t>
      </w:r>
      <w:r w:rsidR="000E5DC9">
        <w:rPr>
          <w:rFonts w:ascii="Arial" w:hAnsi="Arial" w:cs="Arial"/>
          <w:b/>
          <w:sz w:val="24"/>
          <w:szCs w:val="24"/>
        </w:rPr>
        <w:t xml:space="preserve">PERSONALIDAD: </w:t>
      </w:r>
      <w:r w:rsidR="003F23C1">
        <w:rPr>
          <w:rFonts w:ascii="Arial" w:hAnsi="Arial" w:cs="Arial"/>
          <w:bCs/>
          <w:sz w:val="24"/>
          <w:szCs w:val="24"/>
        </w:rPr>
        <w:t xml:space="preserve">La personalidad de las partes quedó acreditada en los términos de </w:t>
      </w:r>
      <w:r w:rsidR="003F23C1" w:rsidRPr="004534AB">
        <w:rPr>
          <w:rFonts w:ascii="Arial" w:hAnsi="Arial" w:cs="Arial"/>
          <w:bCs/>
          <w:sz w:val="24"/>
          <w:szCs w:val="24"/>
        </w:rPr>
        <w:t xml:space="preserve">los artículos </w:t>
      </w:r>
      <w:r w:rsidR="009A116B" w:rsidRPr="004534AB">
        <w:rPr>
          <w:rFonts w:ascii="Arial" w:hAnsi="Arial" w:cs="Arial"/>
          <w:bCs/>
          <w:sz w:val="24"/>
          <w:szCs w:val="24"/>
        </w:rPr>
        <w:t xml:space="preserve">148 primer párrafo, </w:t>
      </w:r>
      <w:r w:rsidR="00A712C4" w:rsidRPr="004534AB">
        <w:rPr>
          <w:rFonts w:ascii="Arial" w:hAnsi="Arial" w:cs="Arial"/>
          <w:bCs/>
          <w:sz w:val="24"/>
          <w:szCs w:val="24"/>
        </w:rPr>
        <w:t>163 fracción I inciso a)</w:t>
      </w:r>
      <w:r w:rsidR="009A116B" w:rsidRPr="004534AB">
        <w:rPr>
          <w:rFonts w:ascii="Arial" w:hAnsi="Arial" w:cs="Arial"/>
          <w:bCs/>
          <w:sz w:val="24"/>
          <w:szCs w:val="24"/>
        </w:rPr>
        <w:t xml:space="preserve">, </w:t>
      </w:r>
      <w:r w:rsidR="00617B5F" w:rsidRPr="004534AB">
        <w:rPr>
          <w:rFonts w:ascii="Arial" w:hAnsi="Arial" w:cs="Arial"/>
          <w:bCs/>
          <w:sz w:val="24"/>
          <w:szCs w:val="24"/>
        </w:rPr>
        <w:t>fracción II inciso a),</w:t>
      </w:r>
      <w:r w:rsidR="00A712C4" w:rsidRPr="004534AB">
        <w:rPr>
          <w:rFonts w:ascii="Arial" w:hAnsi="Arial" w:cs="Arial"/>
          <w:bCs/>
          <w:sz w:val="24"/>
          <w:szCs w:val="24"/>
        </w:rPr>
        <w:t xml:space="preserve"> y 1</w:t>
      </w:r>
      <w:r w:rsidR="008779A6" w:rsidRPr="004534AB">
        <w:rPr>
          <w:rFonts w:ascii="Arial" w:hAnsi="Arial" w:cs="Arial"/>
          <w:bCs/>
          <w:sz w:val="24"/>
          <w:szCs w:val="24"/>
        </w:rPr>
        <w:t>51</w:t>
      </w:r>
      <w:r w:rsidR="00A712C4" w:rsidRPr="004534AB">
        <w:rPr>
          <w:rFonts w:ascii="Arial" w:hAnsi="Arial" w:cs="Arial"/>
          <w:bCs/>
          <w:sz w:val="24"/>
          <w:szCs w:val="24"/>
        </w:rPr>
        <w:t xml:space="preserve"> </w:t>
      </w:r>
      <w:r w:rsidR="003F23C1" w:rsidRPr="004534AB">
        <w:rPr>
          <w:rFonts w:ascii="Arial" w:hAnsi="Arial" w:cs="Arial"/>
          <w:bCs/>
          <w:sz w:val="24"/>
          <w:szCs w:val="24"/>
        </w:rPr>
        <w:t xml:space="preserve">de la Ley de Procedimiento y Justicia Administrativa para el Estado, ya que la </w:t>
      </w:r>
      <w:r w:rsidR="00B76810" w:rsidRPr="004534AB">
        <w:rPr>
          <w:rFonts w:ascii="Arial" w:hAnsi="Arial" w:cs="Arial"/>
          <w:bCs/>
          <w:sz w:val="24"/>
          <w:szCs w:val="24"/>
        </w:rPr>
        <w:t>parte actora</w:t>
      </w:r>
      <w:r w:rsidR="00057EBD" w:rsidRPr="004534AB">
        <w:rPr>
          <w:rFonts w:ascii="Arial" w:hAnsi="Arial" w:cs="Arial"/>
          <w:bCs/>
          <w:sz w:val="24"/>
          <w:szCs w:val="24"/>
        </w:rPr>
        <w:t xml:space="preserve"> </w:t>
      </w:r>
      <w:r w:rsidR="004862C7">
        <w:rPr>
          <w:rFonts w:ascii="Arial" w:hAnsi="Arial" w:cs="Arial"/>
          <w:sz w:val="24"/>
          <w:szCs w:val="24"/>
        </w:rPr>
        <w:t>***** ***** *****</w:t>
      </w:r>
      <w:r w:rsidR="003F23C1" w:rsidRPr="004534AB">
        <w:rPr>
          <w:rFonts w:ascii="Arial" w:hAnsi="Arial" w:cs="Arial"/>
          <w:bCs/>
          <w:sz w:val="24"/>
          <w:szCs w:val="24"/>
        </w:rPr>
        <w:t xml:space="preserve">, promueve </w:t>
      </w:r>
      <w:r w:rsidR="009A116B" w:rsidRPr="004534AB">
        <w:rPr>
          <w:rFonts w:ascii="Arial" w:hAnsi="Arial" w:cs="Arial"/>
          <w:bCs/>
          <w:sz w:val="24"/>
          <w:szCs w:val="24"/>
        </w:rPr>
        <w:t>a través de su apoderado</w:t>
      </w:r>
      <w:r w:rsidR="00396DA2">
        <w:rPr>
          <w:rFonts w:ascii="Arial" w:hAnsi="Arial" w:cs="Arial"/>
          <w:bCs/>
          <w:sz w:val="24"/>
          <w:szCs w:val="24"/>
        </w:rPr>
        <w:t xml:space="preserve"> legal</w:t>
      </w:r>
      <w:r w:rsidR="009A116B">
        <w:rPr>
          <w:rFonts w:ascii="Arial" w:hAnsi="Arial" w:cs="Arial"/>
          <w:bCs/>
          <w:sz w:val="24"/>
          <w:szCs w:val="24"/>
        </w:rPr>
        <w:t xml:space="preserve"> </w:t>
      </w:r>
      <w:r w:rsidR="004862C7">
        <w:rPr>
          <w:rFonts w:ascii="Arial" w:hAnsi="Arial" w:cs="Arial"/>
          <w:bCs/>
          <w:sz w:val="24"/>
          <w:szCs w:val="24"/>
        </w:rPr>
        <w:t>***** ***** *****</w:t>
      </w:r>
      <w:r w:rsidR="009A116B">
        <w:rPr>
          <w:rFonts w:ascii="Arial" w:hAnsi="Arial" w:cs="Arial"/>
          <w:bCs/>
          <w:sz w:val="24"/>
          <w:szCs w:val="24"/>
        </w:rPr>
        <w:t xml:space="preserve">, </w:t>
      </w:r>
      <w:r w:rsidR="00396DA2">
        <w:rPr>
          <w:rFonts w:ascii="Arial" w:hAnsi="Arial" w:cs="Arial"/>
          <w:bCs/>
          <w:sz w:val="24"/>
          <w:szCs w:val="24"/>
        </w:rPr>
        <w:t>quien acreditó dicha representación</w:t>
      </w:r>
      <w:r w:rsidR="009A116B">
        <w:rPr>
          <w:rFonts w:ascii="Arial" w:hAnsi="Arial" w:cs="Arial"/>
          <w:bCs/>
          <w:sz w:val="24"/>
          <w:szCs w:val="24"/>
        </w:rPr>
        <w:t xml:space="preserve"> con el instrumento </w:t>
      </w:r>
      <w:r w:rsidR="00396DA2">
        <w:rPr>
          <w:rFonts w:ascii="Arial" w:hAnsi="Arial" w:cs="Arial"/>
          <w:bCs/>
          <w:sz w:val="24"/>
          <w:szCs w:val="24"/>
        </w:rPr>
        <w:t xml:space="preserve">notarial número </w:t>
      </w:r>
      <w:r w:rsidR="00DA7CC5">
        <w:rPr>
          <w:rFonts w:ascii="Arial" w:hAnsi="Arial" w:cs="Arial"/>
          <w:bCs/>
          <w:sz w:val="24"/>
          <w:szCs w:val="24"/>
        </w:rPr>
        <w:t>*****</w:t>
      </w:r>
      <w:r w:rsidR="009A116B">
        <w:rPr>
          <w:rFonts w:ascii="Arial" w:hAnsi="Arial" w:cs="Arial"/>
          <w:bCs/>
          <w:sz w:val="24"/>
          <w:szCs w:val="24"/>
        </w:rPr>
        <w:t xml:space="preserve"> del </w:t>
      </w:r>
      <w:r w:rsidR="00DA7CC5">
        <w:rPr>
          <w:rFonts w:ascii="Arial" w:hAnsi="Arial" w:cs="Arial"/>
          <w:bCs/>
          <w:sz w:val="24"/>
          <w:szCs w:val="24"/>
        </w:rPr>
        <w:t>volumen ***</w:t>
      </w:r>
      <w:r w:rsidR="00396DA2">
        <w:rPr>
          <w:rFonts w:ascii="Arial" w:hAnsi="Arial" w:cs="Arial"/>
          <w:bCs/>
          <w:sz w:val="24"/>
          <w:szCs w:val="24"/>
        </w:rPr>
        <w:t>,</w:t>
      </w:r>
      <w:r w:rsidR="009A116B">
        <w:rPr>
          <w:rFonts w:ascii="Arial" w:hAnsi="Arial" w:cs="Arial"/>
          <w:bCs/>
          <w:sz w:val="24"/>
          <w:szCs w:val="24"/>
        </w:rPr>
        <w:t xml:space="preserve"> pasada ante la fe del Notario </w:t>
      </w:r>
      <w:r w:rsidR="00396DA2">
        <w:rPr>
          <w:rFonts w:ascii="Arial" w:hAnsi="Arial" w:cs="Arial"/>
          <w:bCs/>
          <w:sz w:val="24"/>
          <w:szCs w:val="24"/>
        </w:rPr>
        <w:t>Público número 105 en el Estado,</w:t>
      </w:r>
      <w:r w:rsidR="00B76810">
        <w:rPr>
          <w:rFonts w:ascii="Arial" w:hAnsi="Arial" w:cs="Arial"/>
          <w:bCs/>
          <w:sz w:val="24"/>
          <w:szCs w:val="24"/>
        </w:rPr>
        <w:t xml:space="preserve"> </w:t>
      </w:r>
      <w:r w:rsidR="00396DA2">
        <w:rPr>
          <w:rFonts w:ascii="Arial" w:hAnsi="Arial" w:cs="Arial"/>
          <w:bCs/>
          <w:sz w:val="24"/>
          <w:szCs w:val="24"/>
        </w:rPr>
        <w:t xml:space="preserve">y toda vez que la resolución impugnada fue emitida en un Recurso administrativo interpuesto por </w:t>
      </w:r>
      <w:r w:rsidR="004862C7">
        <w:rPr>
          <w:rFonts w:ascii="Arial" w:hAnsi="Arial" w:cs="Arial"/>
          <w:sz w:val="24"/>
          <w:szCs w:val="24"/>
        </w:rPr>
        <w:t>***** ***** *****</w:t>
      </w:r>
      <w:r w:rsidR="00396DA2">
        <w:rPr>
          <w:rFonts w:ascii="Arial" w:hAnsi="Arial" w:cs="Arial"/>
          <w:bCs/>
          <w:sz w:val="24"/>
          <w:szCs w:val="24"/>
        </w:rPr>
        <w:t xml:space="preserve">, de ahí que la personalidad </w:t>
      </w:r>
      <w:r w:rsidR="006F5F32">
        <w:rPr>
          <w:rFonts w:ascii="Arial" w:hAnsi="Arial" w:cs="Arial"/>
          <w:bCs/>
          <w:sz w:val="24"/>
          <w:szCs w:val="24"/>
        </w:rPr>
        <w:t>jurídica y legitima de l</w:t>
      </w:r>
      <w:r w:rsidR="00396DA2">
        <w:rPr>
          <w:rFonts w:ascii="Arial" w:hAnsi="Arial" w:cs="Arial"/>
          <w:bCs/>
          <w:sz w:val="24"/>
          <w:szCs w:val="24"/>
        </w:rPr>
        <w:t>a</w:t>
      </w:r>
      <w:r w:rsidR="006F5F32">
        <w:rPr>
          <w:rFonts w:ascii="Arial" w:hAnsi="Arial" w:cs="Arial"/>
          <w:bCs/>
          <w:sz w:val="24"/>
          <w:szCs w:val="24"/>
        </w:rPr>
        <w:t xml:space="preserve"> </w:t>
      </w:r>
      <w:r w:rsidR="00396DA2">
        <w:rPr>
          <w:rFonts w:ascii="Arial" w:hAnsi="Arial" w:cs="Arial"/>
          <w:bCs/>
          <w:sz w:val="24"/>
          <w:szCs w:val="24"/>
        </w:rPr>
        <w:t xml:space="preserve">parte actora se </w:t>
      </w:r>
      <w:r w:rsidR="006F5F32">
        <w:rPr>
          <w:rFonts w:ascii="Arial" w:hAnsi="Arial" w:cs="Arial"/>
          <w:bCs/>
          <w:sz w:val="24"/>
          <w:szCs w:val="24"/>
        </w:rPr>
        <w:t>encuentre justificada en este asunto.</w:t>
      </w:r>
    </w:p>
    <w:p w14:paraId="6F0EF0A8" w14:textId="543BBA34" w:rsidR="000E5DC9" w:rsidRPr="003F23C1" w:rsidRDefault="004534AB" w:rsidP="00610A68">
      <w:pPr>
        <w:tabs>
          <w:tab w:val="center" w:pos="4574"/>
        </w:tabs>
        <w:spacing w:line="360" w:lineRule="auto"/>
        <w:ind w:firstLine="708"/>
        <w:jc w:val="both"/>
        <w:rPr>
          <w:rFonts w:ascii="Arial" w:hAnsi="Arial" w:cs="Arial"/>
          <w:bCs/>
          <w:sz w:val="24"/>
          <w:szCs w:val="24"/>
        </w:rPr>
      </w:pPr>
      <w:r>
        <w:rPr>
          <w:rFonts w:ascii="Arial" w:hAnsi="Arial" w:cs="Arial"/>
          <w:bCs/>
          <w:sz w:val="24"/>
          <w:szCs w:val="24"/>
        </w:rPr>
        <w:t xml:space="preserve">Po lo que respecta a la </w:t>
      </w:r>
      <w:r w:rsidR="00617B5F">
        <w:rPr>
          <w:rFonts w:ascii="Arial" w:hAnsi="Arial" w:cs="Arial"/>
          <w:bCs/>
          <w:sz w:val="24"/>
          <w:szCs w:val="24"/>
        </w:rPr>
        <w:t>autoridad demandada</w:t>
      </w:r>
      <w:r w:rsidR="002572A9">
        <w:rPr>
          <w:rFonts w:ascii="Arial" w:hAnsi="Arial" w:cs="Arial"/>
          <w:bCs/>
          <w:sz w:val="24"/>
          <w:szCs w:val="24"/>
        </w:rPr>
        <w:t xml:space="preserve"> </w:t>
      </w:r>
      <w:proofErr w:type="gramStart"/>
      <w:r w:rsidR="002572A9">
        <w:rPr>
          <w:rFonts w:ascii="Arial" w:hAnsi="Arial" w:cs="Arial"/>
          <w:sz w:val="24"/>
          <w:szCs w:val="24"/>
        </w:rPr>
        <w:t>Jefe</w:t>
      </w:r>
      <w:proofErr w:type="gramEnd"/>
      <w:r w:rsidR="002572A9">
        <w:rPr>
          <w:rFonts w:ascii="Arial" w:hAnsi="Arial" w:cs="Arial"/>
          <w:sz w:val="24"/>
          <w:szCs w:val="24"/>
        </w:rPr>
        <w:t xml:space="preserve"> </w:t>
      </w:r>
      <w:r w:rsidR="007F5ADE" w:rsidRPr="008F75EA">
        <w:rPr>
          <w:rFonts w:ascii="Arial" w:hAnsi="Arial" w:cs="Arial"/>
          <w:sz w:val="24"/>
          <w:szCs w:val="24"/>
        </w:rPr>
        <w:t xml:space="preserve">de la Unidad Jurídica del </w:t>
      </w:r>
      <w:r w:rsidR="007F5ADE" w:rsidRPr="006E5385">
        <w:rPr>
          <w:rFonts w:ascii="Arial" w:hAnsi="Arial" w:cs="Arial"/>
          <w:sz w:val="24"/>
          <w:szCs w:val="24"/>
        </w:rPr>
        <w:t>Instituto</w:t>
      </w:r>
      <w:r w:rsidR="009A116B" w:rsidRPr="006E5385">
        <w:rPr>
          <w:rFonts w:ascii="Arial" w:hAnsi="Arial" w:cs="Arial"/>
          <w:sz w:val="24"/>
          <w:szCs w:val="24"/>
        </w:rPr>
        <w:t xml:space="preserve"> Catastral del Estado de Oaxaca</w:t>
      </w:r>
      <w:r w:rsidR="007F5ADE" w:rsidRPr="006E5385">
        <w:rPr>
          <w:rFonts w:ascii="Arial" w:hAnsi="Arial" w:cs="Arial"/>
          <w:sz w:val="24"/>
          <w:szCs w:val="24"/>
        </w:rPr>
        <w:t>,</w:t>
      </w:r>
      <w:r w:rsidR="006E5385" w:rsidRPr="006E5385">
        <w:rPr>
          <w:rFonts w:ascii="Arial" w:hAnsi="Arial" w:cs="Arial"/>
          <w:sz w:val="24"/>
          <w:szCs w:val="24"/>
        </w:rPr>
        <w:t xml:space="preserve"> se tiene por acreditada su personalidad por disposición expresa del numeral 151 de la Ley de Procedimiento y Justicia Administrativa para el Estado de Oaxaca, pues no fue impugnada</w:t>
      </w:r>
      <w:r w:rsidR="007F5ADE" w:rsidRPr="006E5385">
        <w:rPr>
          <w:rFonts w:ascii="Arial" w:hAnsi="Arial" w:cs="Arial"/>
          <w:bCs/>
          <w:sz w:val="24"/>
          <w:szCs w:val="24"/>
        </w:rPr>
        <w:t>.</w:t>
      </w:r>
      <w:r w:rsidR="0093318D" w:rsidRPr="006E5385">
        <w:rPr>
          <w:rFonts w:ascii="Arial" w:hAnsi="Arial" w:cs="Arial"/>
          <w:bCs/>
          <w:sz w:val="24"/>
          <w:szCs w:val="24"/>
        </w:rPr>
        <w:t xml:space="preserve"> - - - - - </w:t>
      </w:r>
      <w:r w:rsidR="00617B5F" w:rsidRPr="006E5385">
        <w:rPr>
          <w:rFonts w:ascii="Arial" w:hAnsi="Arial" w:cs="Arial"/>
          <w:bCs/>
          <w:sz w:val="24"/>
          <w:szCs w:val="24"/>
        </w:rPr>
        <w:t>-</w:t>
      </w:r>
      <w:r w:rsidR="00617B5F" w:rsidRPr="008F75EA">
        <w:rPr>
          <w:rFonts w:ascii="Arial" w:hAnsi="Arial" w:cs="Arial"/>
          <w:bCs/>
          <w:sz w:val="24"/>
          <w:szCs w:val="24"/>
        </w:rPr>
        <w:t xml:space="preserve"> - - - - - - - -</w:t>
      </w:r>
      <w:r w:rsidR="00617B5F">
        <w:rPr>
          <w:rFonts w:ascii="Arial" w:hAnsi="Arial" w:cs="Arial"/>
          <w:bCs/>
          <w:sz w:val="24"/>
          <w:szCs w:val="24"/>
        </w:rPr>
        <w:t xml:space="preserve"> - </w:t>
      </w:r>
      <w:r w:rsidR="007F5ADE">
        <w:rPr>
          <w:rFonts w:ascii="Arial" w:hAnsi="Arial" w:cs="Arial"/>
          <w:bCs/>
          <w:sz w:val="24"/>
          <w:szCs w:val="24"/>
        </w:rPr>
        <w:t xml:space="preserve">- - - - - </w:t>
      </w:r>
      <w:r w:rsidR="008F75EA">
        <w:rPr>
          <w:rFonts w:ascii="Arial" w:hAnsi="Arial" w:cs="Arial"/>
          <w:bCs/>
          <w:sz w:val="24"/>
          <w:szCs w:val="24"/>
        </w:rPr>
        <w:t>- - - - - - - - - - - - - - -</w:t>
      </w:r>
      <w:r w:rsidR="006E5385">
        <w:rPr>
          <w:rFonts w:ascii="Arial" w:hAnsi="Arial" w:cs="Arial"/>
          <w:bCs/>
          <w:sz w:val="24"/>
          <w:szCs w:val="24"/>
        </w:rPr>
        <w:t xml:space="preserve"> - - - - - - - - - - - - -</w:t>
      </w:r>
    </w:p>
    <w:p w14:paraId="575E979B" w14:textId="31EF3669" w:rsidR="007F5ADE" w:rsidRDefault="00A712C4" w:rsidP="007F5ADE">
      <w:pPr>
        <w:tabs>
          <w:tab w:val="center" w:pos="4574"/>
        </w:tabs>
        <w:spacing w:line="360" w:lineRule="auto"/>
        <w:ind w:firstLine="708"/>
        <w:jc w:val="both"/>
        <w:rPr>
          <w:rFonts w:ascii="Arial" w:hAnsi="Arial" w:cs="Arial"/>
          <w:sz w:val="24"/>
          <w:szCs w:val="24"/>
        </w:rPr>
      </w:pPr>
      <w:r>
        <w:rPr>
          <w:rFonts w:ascii="Arial" w:hAnsi="Arial" w:cs="Arial"/>
          <w:b/>
          <w:bCs/>
          <w:sz w:val="24"/>
          <w:szCs w:val="24"/>
        </w:rPr>
        <w:t>TERCERO.-</w:t>
      </w:r>
      <w:r w:rsidR="00404794">
        <w:rPr>
          <w:rFonts w:ascii="Arial" w:hAnsi="Arial" w:cs="Arial"/>
          <w:b/>
          <w:bCs/>
          <w:sz w:val="24"/>
          <w:szCs w:val="24"/>
        </w:rPr>
        <w:t xml:space="preserve"> </w:t>
      </w:r>
      <w:r w:rsidR="007F5ADE">
        <w:rPr>
          <w:rFonts w:ascii="Arial" w:hAnsi="Arial" w:cs="Arial"/>
          <w:b/>
          <w:bCs/>
          <w:sz w:val="24"/>
          <w:szCs w:val="24"/>
        </w:rPr>
        <w:t xml:space="preserve">PRUEBAS.- </w:t>
      </w:r>
      <w:r w:rsidR="007F5ADE">
        <w:rPr>
          <w:rFonts w:ascii="Arial" w:hAnsi="Arial" w:cs="Arial"/>
          <w:sz w:val="24"/>
          <w:szCs w:val="24"/>
        </w:rPr>
        <w:t>Lo</w:t>
      </w:r>
      <w:r w:rsidR="008F75EA">
        <w:rPr>
          <w:rFonts w:ascii="Arial" w:hAnsi="Arial" w:cs="Arial"/>
          <w:sz w:val="24"/>
          <w:szCs w:val="24"/>
        </w:rPr>
        <w:t>s medios probatorios que ofrecieron</w:t>
      </w:r>
      <w:r w:rsidR="007F5ADE">
        <w:rPr>
          <w:rFonts w:ascii="Arial" w:hAnsi="Arial" w:cs="Arial"/>
          <w:sz w:val="24"/>
          <w:szCs w:val="24"/>
        </w:rPr>
        <w:t xml:space="preserve"> la</w:t>
      </w:r>
      <w:r w:rsidR="008F75EA">
        <w:rPr>
          <w:rFonts w:ascii="Arial" w:hAnsi="Arial" w:cs="Arial"/>
          <w:sz w:val="24"/>
          <w:szCs w:val="24"/>
        </w:rPr>
        <w:t>s</w:t>
      </w:r>
      <w:r w:rsidR="007F5ADE">
        <w:rPr>
          <w:rFonts w:ascii="Arial" w:hAnsi="Arial" w:cs="Arial"/>
          <w:sz w:val="24"/>
          <w:szCs w:val="24"/>
        </w:rPr>
        <w:t xml:space="preserve"> </w:t>
      </w:r>
      <w:r w:rsidR="00542A04">
        <w:rPr>
          <w:rFonts w:ascii="Arial" w:hAnsi="Arial" w:cs="Arial"/>
          <w:sz w:val="24"/>
          <w:szCs w:val="24"/>
        </w:rPr>
        <w:t>parte</w:t>
      </w:r>
      <w:r w:rsidR="008F75EA">
        <w:rPr>
          <w:rFonts w:ascii="Arial" w:hAnsi="Arial" w:cs="Arial"/>
          <w:sz w:val="24"/>
          <w:szCs w:val="24"/>
        </w:rPr>
        <w:t>s</w:t>
      </w:r>
      <w:r w:rsidR="007F5ADE">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007F5ADE" w:rsidRPr="0040254C">
        <w:rPr>
          <w:rFonts w:ascii="Arial" w:hAnsi="Arial" w:cs="Arial"/>
          <w:sz w:val="24"/>
          <w:szCs w:val="24"/>
        </w:rPr>
        <w:t>testimonial, y demás pruebas, quedarán  a la prudente y razonada apreciación del juzgador.</w:t>
      </w:r>
    </w:p>
    <w:p w14:paraId="62EAFDC2" w14:textId="4DC44770" w:rsidR="007F5ADE" w:rsidRPr="007014C9" w:rsidRDefault="007F5ADE" w:rsidP="007F5ADE">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009A116B">
        <w:rPr>
          <w:rFonts w:ascii="Arial" w:hAnsi="Arial" w:cs="Arial"/>
          <w:sz w:val="24"/>
          <w:szCs w:val="24"/>
          <w:u w:val="single"/>
        </w:rPr>
        <w:t xml:space="preserve"> </w:t>
      </w:r>
      <w:r w:rsidR="004862C7">
        <w:rPr>
          <w:rFonts w:ascii="Arial" w:hAnsi="Arial" w:cs="Arial"/>
          <w:sz w:val="24"/>
          <w:szCs w:val="24"/>
        </w:rPr>
        <w:t>***** ***** *****</w:t>
      </w:r>
      <w:r w:rsidR="008F75EA">
        <w:rPr>
          <w:rFonts w:ascii="Arial" w:hAnsi="Arial" w:cs="Arial"/>
          <w:sz w:val="24"/>
          <w:szCs w:val="24"/>
        </w:rPr>
        <w:t>, consisten</w:t>
      </w:r>
      <w:r w:rsidRPr="007014C9">
        <w:rPr>
          <w:rFonts w:ascii="Arial" w:hAnsi="Arial" w:cs="Arial"/>
          <w:sz w:val="24"/>
          <w:szCs w:val="24"/>
        </w:rPr>
        <w:t xml:space="preserve"> en</w:t>
      </w:r>
      <w:r w:rsidR="00542A04" w:rsidRPr="007014C9">
        <w:rPr>
          <w:rFonts w:ascii="Arial" w:hAnsi="Arial" w:cs="Arial"/>
          <w:sz w:val="24"/>
          <w:szCs w:val="24"/>
        </w:rPr>
        <w:t xml:space="preserve"> copias certificadas de</w:t>
      </w:r>
      <w:r w:rsidRPr="007014C9">
        <w:rPr>
          <w:rFonts w:ascii="Arial" w:hAnsi="Arial" w:cs="Arial"/>
          <w:sz w:val="24"/>
          <w:szCs w:val="24"/>
        </w:rPr>
        <w:t xml:space="preserve">: </w:t>
      </w:r>
      <w:r w:rsidRPr="007014C9">
        <w:rPr>
          <w:rFonts w:ascii="Arial" w:hAnsi="Arial" w:cs="Arial"/>
          <w:b/>
          <w:bCs/>
          <w:sz w:val="24"/>
          <w:szCs w:val="24"/>
        </w:rPr>
        <w:t>1.-</w:t>
      </w:r>
      <w:r w:rsidRPr="007014C9">
        <w:rPr>
          <w:rFonts w:ascii="Arial" w:hAnsi="Arial" w:cs="Arial"/>
          <w:sz w:val="24"/>
          <w:szCs w:val="24"/>
        </w:rPr>
        <w:t xml:space="preserve"> </w:t>
      </w:r>
      <w:r w:rsidR="009A116B">
        <w:rPr>
          <w:rFonts w:ascii="Arial" w:hAnsi="Arial" w:cs="Arial"/>
          <w:sz w:val="24"/>
          <w:szCs w:val="24"/>
        </w:rPr>
        <w:t xml:space="preserve">Oficio </w:t>
      </w:r>
      <w:r w:rsidR="00CD105F">
        <w:rPr>
          <w:rFonts w:ascii="Arial" w:hAnsi="Arial" w:cs="Arial"/>
          <w:sz w:val="24"/>
          <w:szCs w:val="24"/>
        </w:rPr>
        <w:t xml:space="preserve">número </w:t>
      </w:r>
      <w:r w:rsidR="004862C7">
        <w:rPr>
          <w:rFonts w:ascii="Arial" w:hAnsi="Arial" w:cs="Arial"/>
          <w:sz w:val="24"/>
          <w:szCs w:val="24"/>
        </w:rPr>
        <w:t>ICEO/UJ/****/2021</w:t>
      </w:r>
      <w:r w:rsidR="00542A04">
        <w:rPr>
          <w:rFonts w:ascii="Arial" w:hAnsi="Arial" w:cs="Arial"/>
          <w:sz w:val="24"/>
          <w:szCs w:val="24"/>
        </w:rPr>
        <w:t xml:space="preserve">, </w:t>
      </w:r>
      <w:r w:rsidR="009A116B">
        <w:rPr>
          <w:rFonts w:ascii="Arial" w:hAnsi="Arial" w:cs="Arial"/>
          <w:sz w:val="24"/>
          <w:szCs w:val="24"/>
        </w:rPr>
        <w:t xml:space="preserve">que contiene la resolución emitida con fecha </w:t>
      </w:r>
      <w:r w:rsidR="004862C7">
        <w:rPr>
          <w:rFonts w:ascii="Arial" w:hAnsi="Arial" w:cs="Arial"/>
          <w:sz w:val="24"/>
          <w:szCs w:val="24"/>
        </w:rPr>
        <w:t>***** de ***** de dos mil veintiuno (**/**/2021)</w:t>
      </w:r>
      <w:r w:rsidR="009A116B">
        <w:rPr>
          <w:rFonts w:ascii="Arial" w:hAnsi="Arial" w:cs="Arial"/>
          <w:sz w:val="24"/>
          <w:szCs w:val="24"/>
        </w:rPr>
        <w:t xml:space="preserve"> en el Recurso de Revisión número </w:t>
      </w:r>
      <w:r w:rsidR="004862C7">
        <w:rPr>
          <w:rFonts w:ascii="Arial" w:hAnsi="Arial" w:cs="Arial"/>
          <w:sz w:val="24"/>
          <w:szCs w:val="24"/>
        </w:rPr>
        <w:t>ICEO/DG/UJ/RECURSO/****/2020</w:t>
      </w:r>
      <w:r w:rsidR="00542A04">
        <w:rPr>
          <w:rFonts w:ascii="Arial" w:hAnsi="Arial" w:cs="Arial"/>
          <w:sz w:val="24"/>
          <w:szCs w:val="24"/>
        </w:rPr>
        <w:t xml:space="preserve">; </w:t>
      </w:r>
      <w:r w:rsidR="00542A04">
        <w:rPr>
          <w:rFonts w:ascii="Arial" w:hAnsi="Arial" w:cs="Arial"/>
          <w:b/>
          <w:bCs/>
          <w:sz w:val="24"/>
          <w:szCs w:val="24"/>
        </w:rPr>
        <w:t xml:space="preserve">2.- </w:t>
      </w:r>
      <w:r w:rsidR="009A116B">
        <w:rPr>
          <w:rFonts w:ascii="Arial" w:hAnsi="Arial" w:cs="Arial"/>
          <w:bCs/>
          <w:sz w:val="24"/>
          <w:szCs w:val="24"/>
        </w:rPr>
        <w:t xml:space="preserve">Constancia de posesión emitida con fecha </w:t>
      </w:r>
      <w:r w:rsidR="00DA7CC5">
        <w:rPr>
          <w:rFonts w:ascii="Arial" w:hAnsi="Arial" w:cs="Arial"/>
          <w:bCs/>
          <w:sz w:val="24"/>
          <w:szCs w:val="24"/>
        </w:rPr>
        <w:t>***** de ***** de dos mil dieciséis (**/**/2016)</w:t>
      </w:r>
      <w:r w:rsidR="009A116B">
        <w:rPr>
          <w:rFonts w:ascii="Arial" w:hAnsi="Arial" w:cs="Arial"/>
          <w:bCs/>
          <w:sz w:val="24"/>
          <w:szCs w:val="24"/>
        </w:rPr>
        <w:t xml:space="preserve">, por el Alcalde Único </w:t>
      </w:r>
      <w:r w:rsidR="009A116B">
        <w:rPr>
          <w:rFonts w:ascii="Arial" w:hAnsi="Arial" w:cs="Arial"/>
          <w:bCs/>
          <w:sz w:val="24"/>
          <w:szCs w:val="24"/>
        </w:rPr>
        <w:lastRenderedPageBreak/>
        <w:t xml:space="preserve">Constitucional de San Raymundo Jalpan, Oaxaca; </w:t>
      </w:r>
      <w:r w:rsidR="009A116B" w:rsidRPr="009A116B">
        <w:rPr>
          <w:rFonts w:ascii="Arial" w:hAnsi="Arial" w:cs="Arial"/>
          <w:b/>
          <w:bCs/>
          <w:sz w:val="24"/>
          <w:szCs w:val="24"/>
        </w:rPr>
        <w:t>3.-</w:t>
      </w:r>
      <w:r w:rsidR="009A116B">
        <w:rPr>
          <w:rFonts w:ascii="Arial" w:hAnsi="Arial" w:cs="Arial"/>
          <w:sz w:val="24"/>
          <w:szCs w:val="24"/>
        </w:rPr>
        <w:t xml:space="preserve"> </w:t>
      </w:r>
      <w:r w:rsidR="00542A04">
        <w:rPr>
          <w:rFonts w:ascii="Arial" w:hAnsi="Arial" w:cs="Arial"/>
          <w:sz w:val="24"/>
          <w:szCs w:val="24"/>
        </w:rPr>
        <w:t>Solicitud de</w:t>
      </w:r>
      <w:r w:rsidR="009A116B">
        <w:rPr>
          <w:rFonts w:ascii="Arial" w:hAnsi="Arial" w:cs="Arial"/>
          <w:sz w:val="24"/>
          <w:szCs w:val="24"/>
        </w:rPr>
        <w:t xml:space="preserve"> trámite catastral con folio </w:t>
      </w:r>
      <w:r w:rsidR="00DA7CC5">
        <w:rPr>
          <w:rFonts w:ascii="Arial" w:hAnsi="Arial" w:cs="Arial"/>
          <w:sz w:val="24"/>
          <w:szCs w:val="24"/>
        </w:rPr>
        <w:t>****</w:t>
      </w:r>
      <w:r w:rsidR="00542A04">
        <w:rPr>
          <w:rFonts w:ascii="Arial" w:hAnsi="Arial" w:cs="Arial"/>
          <w:sz w:val="24"/>
          <w:szCs w:val="24"/>
        </w:rPr>
        <w:t xml:space="preserve">; </w:t>
      </w:r>
      <w:r w:rsidR="009A116B" w:rsidRPr="00D46204">
        <w:rPr>
          <w:rFonts w:ascii="Arial" w:hAnsi="Arial" w:cs="Arial"/>
          <w:b/>
          <w:sz w:val="24"/>
          <w:szCs w:val="24"/>
        </w:rPr>
        <w:t>4</w:t>
      </w:r>
      <w:r w:rsidR="00542A04">
        <w:rPr>
          <w:rFonts w:ascii="Arial" w:hAnsi="Arial" w:cs="Arial"/>
          <w:b/>
          <w:bCs/>
          <w:sz w:val="24"/>
          <w:szCs w:val="24"/>
        </w:rPr>
        <w:t xml:space="preserve">.- </w:t>
      </w:r>
      <w:r w:rsidR="009A116B">
        <w:rPr>
          <w:rFonts w:ascii="Arial" w:hAnsi="Arial" w:cs="Arial"/>
          <w:sz w:val="24"/>
          <w:szCs w:val="24"/>
        </w:rPr>
        <w:t xml:space="preserve">Oficio </w:t>
      </w:r>
      <w:r w:rsidR="00D46204">
        <w:rPr>
          <w:rFonts w:ascii="Arial" w:hAnsi="Arial" w:cs="Arial"/>
          <w:sz w:val="24"/>
          <w:szCs w:val="24"/>
        </w:rPr>
        <w:t xml:space="preserve">número </w:t>
      </w:r>
      <w:r w:rsidR="00DA7CC5">
        <w:rPr>
          <w:rFonts w:ascii="Arial" w:hAnsi="Arial" w:cs="Arial"/>
          <w:sz w:val="24"/>
          <w:szCs w:val="24"/>
        </w:rPr>
        <w:t>ICEO/DG/CEM/***/2020</w:t>
      </w:r>
      <w:r w:rsidR="00D46204">
        <w:rPr>
          <w:rFonts w:ascii="Arial" w:hAnsi="Arial" w:cs="Arial"/>
          <w:sz w:val="24"/>
          <w:szCs w:val="24"/>
        </w:rPr>
        <w:t xml:space="preserve">, expedido con fecha </w:t>
      </w:r>
      <w:r w:rsidR="00DA7CC5">
        <w:rPr>
          <w:rFonts w:ascii="Arial" w:hAnsi="Arial" w:cs="Arial"/>
          <w:sz w:val="24"/>
          <w:szCs w:val="24"/>
        </w:rPr>
        <w:t>***** de ***** de dos mil veinte (**/**/2020)</w:t>
      </w:r>
      <w:r w:rsidR="00CD105F">
        <w:rPr>
          <w:rFonts w:ascii="Arial" w:hAnsi="Arial" w:cs="Arial"/>
          <w:sz w:val="24"/>
          <w:szCs w:val="24"/>
        </w:rPr>
        <w:t>,</w:t>
      </w:r>
      <w:r w:rsidR="00D46204">
        <w:rPr>
          <w:rFonts w:ascii="Arial" w:hAnsi="Arial" w:cs="Arial"/>
          <w:sz w:val="24"/>
          <w:szCs w:val="24"/>
        </w:rPr>
        <w:t xml:space="preserve"> por el Jefe del Departamento de Solicitudes del Instituto Catastral del Estado de Oaxaca</w:t>
      </w:r>
      <w:r w:rsidR="00542A04">
        <w:rPr>
          <w:rFonts w:ascii="Arial" w:hAnsi="Arial" w:cs="Arial"/>
          <w:sz w:val="24"/>
          <w:szCs w:val="24"/>
        </w:rPr>
        <w:t xml:space="preserve">; </w:t>
      </w:r>
      <w:r w:rsidR="00D46204">
        <w:rPr>
          <w:rFonts w:ascii="Arial" w:hAnsi="Arial" w:cs="Arial"/>
          <w:b/>
          <w:bCs/>
          <w:sz w:val="24"/>
          <w:szCs w:val="24"/>
        </w:rPr>
        <w:t>5</w:t>
      </w:r>
      <w:r w:rsidR="00CB525C">
        <w:rPr>
          <w:rFonts w:ascii="Arial" w:hAnsi="Arial" w:cs="Arial"/>
          <w:b/>
          <w:bCs/>
          <w:sz w:val="24"/>
          <w:szCs w:val="24"/>
        </w:rPr>
        <w:t xml:space="preserve">.- </w:t>
      </w:r>
      <w:r w:rsidR="00D46204">
        <w:rPr>
          <w:rFonts w:ascii="Arial" w:hAnsi="Arial" w:cs="Arial"/>
          <w:sz w:val="24"/>
          <w:szCs w:val="24"/>
        </w:rPr>
        <w:t xml:space="preserve">Resolución dictada con fecha </w:t>
      </w:r>
      <w:r w:rsidR="00777B09">
        <w:rPr>
          <w:rFonts w:ascii="Arial" w:hAnsi="Arial" w:cs="Arial"/>
          <w:sz w:val="24"/>
          <w:szCs w:val="24"/>
        </w:rPr>
        <w:t>***** de ***** de dos mil dieciocho (**/**/2018)</w:t>
      </w:r>
      <w:r w:rsidR="00D46204">
        <w:rPr>
          <w:rFonts w:ascii="Arial" w:hAnsi="Arial" w:cs="Arial"/>
          <w:sz w:val="24"/>
          <w:szCs w:val="24"/>
        </w:rPr>
        <w:t xml:space="preserve">, en diverso juicio de nulidad </w:t>
      </w:r>
      <w:r w:rsidR="00777B09">
        <w:rPr>
          <w:rFonts w:ascii="Arial" w:hAnsi="Arial" w:cs="Arial"/>
          <w:sz w:val="24"/>
          <w:szCs w:val="24"/>
        </w:rPr>
        <w:t>***/2018</w:t>
      </w:r>
      <w:r w:rsidR="00D46204">
        <w:rPr>
          <w:rFonts w:ascii="Arial" w:hAnsi="Arial" w:cs="Arial"/>
          <w:sz w:val="24"/>
          <w:szCs w:val="24"/>
        </w:rPr>
        <w:t>, del índice de la Primera Sala Unitaria de este Tribunal (con la última hoja ilegible)</w:t>
      </w:r>
      <w:r w:rsidR="007014C9">
        <w:rPr>
          <w:rFonts w:ascii="Arial" w:hAnsi="Arial" w:cs="Arial"/>
          <w:sz w:val="24"/>
          <w:szCs w:val="24"/>
        </w:rPr>
        <w:t xml:space="preserve">; </w:t>
      </w:r>
      <w:r w:rsidR="00D46204">
        <w:rPr>
          <w:rFonts w:ascii="Arial" w:hAnsi="Arial" w:cs="Arial"/>
          <w:b/>
          <w:bCs/>
          <w:sz w:val="24"/>
          <w:szCs w:val="24"/>
        </w:rPr>
        <w:t>6</w:t>
      </w:r>
      <w:r w:rsidR="007014C9">
        <w:rPr>
          <w:rFonts w:ascii="Arial" w:hAnsi="Arial" w:cs="Arial"/>
          <w:b/>
          <w:bCs/>
          <w:sz w:val="24"/>
          <w:szCs w:val="24"/>
        </w:rPr>
        <w:t xml:space="preserve">.- </w:t>
      </w:r>
      <w:r w:rsidR="00D46204">
        <w:rPr>
          <w:rFonts w:ascii="Arial" w:hAnsi="Arial" w:cs="Arial"/>
          <w:sz w:val="24"/>
          <w:szCs w:val="24"/>
        </w:rPr>
        <w:t xml:space="preserve">Cuadernillo compuesto de once fojas, correspondientes al cumplimiento de la sentencia dictada en el diverso juicio de nulidad </w:t>
      </w:r>
      <w:r w:rsidR="00777B09">
        <w:rPr>
          <w:rFonts w:ascii="Arial" w:hAnsi="Arial" w:cs="Arial"/>
          <w:sz w:val="24"/>
          <w:szCs w:val="24"/>
        </w:rPr>
        <w:t>***/2018</w:t>
      </w:r>
      <w:r w:rsidR="00D46204">
        <w:rPr>
          <w:rFonts w:ascii="Arial" w:hAnsi="Arial" w:cs="Arial"/>
          <w:sz w:val="24"/>
          <w:szCs w:val="24"/>
        </w:rPr>
        <w:t xml:space="preserve"> del índice de la Primera Sala Unitaria de este Tribunal; </w:t>
      </w:r>
      <w:r w:rsidR="00D46204">
        <w:rPr>
          <w:rFonts w:ascii="Arial" w:hAnsi="Arial" w:cs="Arial"/>
          <w:b/>
          <w:sz w:val="24"/>
          <w:szCs w:val="24"/>
        </w:rPr>
        <w:t xml:space="preserve">7.- </w:t>
      </w:r>
      <w:r w:rsidR="00D46204">
        <w:rPr>
          <w:rFonts w:ascii="Arial" w:hAnsi="Arial" w:cs="Arial"/>
          <w:sz w:val="24"/>
          <w:szCs w:val="24"/>
        </w:rPr>
        <w:t xml:space="preserve">Credencial para votar con fotografía expedida a favor del actor, por el Instituto Nacional Electoral; </w:t>
      </w:r>
      <w:r w:rsidR="00D46204" w:rsidRPr="00D46204">
        <w:rPr>
          <w:rFonts w:ascii="Arial" w:hAnsi="Arial" w:cs="Arial"/>
          <w:b/>
          <w:sz w:val="24"/>
          <w:szCs w:val="24"/>
        </w:rPr>
        <w:t>8.-</w:t>
      </w:r>
      <w:r w:rsidR="00D46204">
        <w:rPr>
          <w:rFonts w:ascii="Arial" w:hAnsi="Arial" w:cs="Arial"/>
          <w:sz w:val="24"/>
          <w:szCs w:val="24"/>
        </w:rPr>
        <w:t xml:space="preserve"> Instrumento Notarial número </w:t>
      </w:r>
      <w:r w:rsidR="00DA7CC5">
        <w:rPr>
          <w:rFonts w:ascii="Arial" w:hAnsi="Arial" w:cs="Arial"/>
          <w:sz w:val="24"/>
          <w:szCs w:val="24"/>
        </w:rPr>
        <w:t>*****</w:t>
      </w:r>
      <w:r w:rsidR="00D46204">
        <w:rPr>
          <w:rFonts w:ascii="Arial" w:hAnsi="Arial" w:cs="Arial"/>
          <w:sz w:val="24"/>
          <w:szCs w:val="24"/>
        </w:rPr>
        <w:t xml:space="preserve"> del </w:t>
      </w:r>
      <w:r w:rsidR="00DA7CC5">
        <w:rPr>
          <w:rFonts w:ascii="Arial" w:hAnsi="Arial" w:cs="Arial"/>
          <w:sz w:val="24"/>
          <w:szCs w:val="24"/>
        </w:rPr>
        <w:t>volumen ***</w:t>
      </w:r>
      <w:r w:rsidR="00D46204">
        <w:rPr>
          <w:rFonts w:ascii="Arial" w:hAnsi="Arial" w:cs="Arial"/>
          <w:sz w:val="24"/>
          <w:szCs w:val="24"/>
        </w:rPr>
        <w:t xml:space="preserve"> del protocolo del Notario Público número 105 en el Estado</w:t>
      </w:r>
      <w:r w:rsidR="007014C9">
        <w:rPr>
          <w:rFonts w:ascii="Arial" w:hAnsi="Arial" w:cs="Arial"/>
          <w:sz w:val="24"/>
          <w:szCs w:val="24"/>
        </w:rPr>
        <w:t>.</w:t>
      </w:r>
    </w:p>
    <w:p w14:paraId="2C290BAD" w14:textId="5F247919" w:rsidR="00067288" w:rsidRPr="00961636" w:rsidRDefault="00D46204" w:rsidP="00067288">
      <w:pPr>
        <w:spacing w:line="360" w:lineRule="auto"/>
        <w:ind w:firstLine="708"/>
        <w:jc w:val="both"/>
        <w:rPr>
          <w:rFonts w:ascii="Arial" w:hAnsi="Arial" w:cs="Arial"/>
          <w:sz w:val="24"/>
          <w:szCs w:val="24"/>
          <w:highlight w:val="yellow"/>
        </w:rPr>
      </w:pPr>
      <w:r>
        <w:rPr>
          <w:rFonts w:ascii="Arial" w:hAnsi="Arial" w:cs="Arial"/>
          <w:sz w:val="24"/>
          <w:szCs w:val="24"/>
        </w:rPr>
        <w:t xml:space="preserve">Por </w:t>
      </w:r>
      <w:r w:rsidRPr="00CD105F">
        <w:rPr>
          <w:rFonts w:ascii="Arial" w:hAnsi="Arial" w:cs="Arial"/>
          <w:sz w:val="24"/>
          <w:szCs w:val="24"/>
        </w:rPr>
        <w:t>lo que respecta a la</w:t>
      </w:r>
      <w:r w:rsidR="007F5ADE" w:rsidRPr="00CD105F">
        <w:rPr>
          <w:rFonts w:ascii="Arial" w:hAnsi="Arial" w:cs="Arial"/>
          <w:sz w:val="24"/>
          <w:szCs w:val="24"/>
        </w:rPr>
        <w:t xml:space="preserve"> autoridad</w:t>
      </w:r>
      <w:r w:rsidRPr="00CD105F">
        <w:rPr>
          <w:rFonts w:ascii="Arial" w:hAnsi="Arial" w:cs="Arial"/>
          <w:sz w:val="24"/>
          <w:szCs w:val="24"/>
        </w:rPr>
        <w:t xml:space="preserve"> demandada </w:t>
      </w:r>
      <w:proofErr w:type="gramStart"/>
      <w:r w:rsidRPr="00CD105F">
        <w:rPr>
          <w:rFonts w:ascii="Arial" w:hAnsi="Arial" w:cs="Arial"/>
          <w:sz w:val="24"/>
          <w:szCs w:val="24"/>
        </w:rPr>
        <w:t>Jefe</w:t>
      </w:r>
      <w:proofErr w:type="gramEnd"/>
      <w:r w:rsidRPr="00CD105F">
        <w:rPr>
          <w:rFonts w:ascii="Arial" w:hAnsi="Arial" w:cs="Arial"/>
          <w:sz w:val="24"/>
          <w:szCs w:val="24"/>
        </w:rPr>
        <w:t xml:space="preserve"> de la Unidad Jurídica </w:t>
      </w:r>
      <w:r w:rsidR="005013ED" w:rsidRPr="00CD105F">
        <w:rPr>
          <w:rFonts w:ascii="Arial" w:hAnsi="Arial" w:cs="Arial"/>
          <w:sz w:val="24"/>
          <w:szCs w:val="24"/>
        </w:rPr>
        <w:t>del Instituto Catastral del Estado de Oaxaca</w:t>
      </w:r>
      <w:r w:rsidR="008F75EA" w:rsidRPr="00CD105F">
        <w:rPr>
          <w:rFonts w:ascii="Arial" w:hAnsi="Arial" w:cs="Arial"/>
          <w:sz w:val="24"/>
          <w:szCs w:val="24"/>
        </w:rPr>
        <w:t xml:space="preserve">, </w:t>
      </w:r>
      <w:r w:rsidRPr="00CD105F">
        <w:rPr>
          <w:rFonts w:ascii="Arial" w:hAnsi="Arial" w:cs="Arial"/>
          <w:sz w:val="24"/>
          <w:szCs w:val="24"/>
        </w:rPr>
        <w:t xml:space="preserve">no </w:t>
      </w:r>
      <w:r w:rsidR="00CD105F" w:rsidRPr="00CD105F">
        <w:rPr>
          <w:rFonts w:ascii="Arial" w:hAnsi="Arial" w:cs="Arial"/>
          <w:sz w:val="24"/>
          <w:szCs w:val="24"/>
        </w:rPr>
        <w:t xml:space="preserve">existen </w:t>
      </w:r>
      <w:r w:rsidRPr="00CD105F">
        <w:rPr>
          <w:rFonts w:ascii="Arial" w:hAnsi="Arial" w:cs="Arial"/>
          <w:sz w:val="24"/>
          <w:szCs w:val="24"/>
        </w:rPr>
        <w:t>pruebas</w:t>
      </w:r>
      <w:r w:rsidR="00CD105F" w:rsidRPr="00CD105F">
        <w:rPr>
          <w:rFonts w:ascii="Arial" w:hAnsi="Arial" w:cs="Arial"/>
          <w:sz w:val="24"/>
          <w:szCs w:val="24"/>
        </w:rPr>
        <w:t xml:space="preserve"> que valorar en su </w:t>
      </w:r>
      <w:r w:rsidRPr="00CD105F">
        <w:rPr>
          <w:rFonts w:ascii="Arial" w:hAnsi="Arial" w:cs="Arial"/>
          <w:sz w:val="24"/>
          <w:szCs w:val="24"/>
        </w:rPr>
        <w:t>favor,</w:t>
      </w:r>
      <w:r w:rsidR="00CD105F" w:rsidRPr="00CD105F">
        <w:rPr>
          <w:rFonts w:ascii="Arial" w:hAnsi="Arial" w:cs="Arial"/>
          <w:sz w:val="24"/>
          <w:szCs w:val="24"/>
        </w:rPr>
        <w:t xml:space="preserve"> toda vez que se l</w:t>
      </w:r>
      <w:r w:rsidRPr="00CD105F">
        <w:rPr>
          <w:rFonts w:ascii="Arial" w:hAnsi="Arial" w:cs="Arial"/>
          <w:sz w:val="24"/>
          <w:szCs w:val="24"/>
        </w:rPr>
        <w:t xml:space="preserve">e tuvo </w:t>
      </w:r>
      <w:r w:rsidR="00961636" w:rsidRPr="00CD105F">
        <w:rPr>
          <w:rFonts w:ascii="Arial" w:hAnsi="Arial" w:cs="Arial"/>
          <w:sz w:val="24"/>
          <w:szCs w:val="24"/>
        </w:rPr>
        <w:t>contestando en sentido afirmativo la demanda.</w:t>
      </w:r>
    </w:p>
    <w:p w14:paraId="1DD60864" w14:textId="4DE22E4C" w:rsidR="007F5ADE" w:rsidRDefault="00CD105F" w:rsidP="00B06A4D">
      <w:pPr>
        <w:spacing w:line="360" w:lineRule="auto"/>
        <w:ind w:firstLine="708"/>
        <w:jc w:val="both"/>
        <w:rPr>
          <w:rFonts w:ascii="Arial" w:hAnsi="Arial" w:cs="Arial"/>
          <w:sz w:val="24"/>
          <w:szCs w:val="24"/>
        </w:rPr>
      </w:pPr>
      <w:r w:rsidRPr="00CD105F">
        <w:rPr>
          <w:rFonts w:ascii="Arial" w:eastAsia="Times New Roman" w:hAnsi="Arial" w:cs="Arial"/>
          <w:sz w:val="24"/>
          <w:szCs w:val="24"/>
          <w:lang w:val="es-ES_tradnl" w:eastAsia="es-ES"/>
        </w:rPr>
        <w:t>A l</w:t>
      </w:r>
      <w:r w:rsidR="00B06A4D" w:rsidRPr="00CD105F">
        <w:rPr>
          <w:rFonts w:ascii="Arial" w:eastAsia="Times New Roman" w:hAnsi="Arial" w:cs="Arial"/>
          <w:sz w:val="24"/>
          <w:szCs w:val="24"/>
          <w:lang w:val="es-ES_tradnl" w:eastAsia="es-ES"/>
        </w:rPr>
        <w:t xml:space="preserve">os documentos </w:t>
      </w:r>
      <w:r w:rsidR="00961636" w:rsidRPr="00CD105F">
        <w:rPr>
          <w:rFonts w:ascii="Arial" w:eastAsia="Times New Roman" w:hAnsi="Arial" w:cs="Arial"/>
          <w:sz w:val="24"/>
          <w:szCs w:val="24"/>
          <w:lang w:val="es-ES_tradnl" w:eastAsia="es-ES"/>
        </w:rPr>
        <w:t xml:space="preserve">certificados remitidos por la </w:t>
      </w:r>
      <w:r w:rsidR="00B06A4D" w:rsidRPr="00CD105F">
        <w:rPr>
          <w:rFonts w:ascii="Arial" w:eastAsia="Times New Roman" w:hAnsi="Arial" w:cs="Arial"/>
          <w:sz w:val="24"/>
          <w:szCs w:val="24"/>
          <w:lang w:val="es-ES_tradnl" w:eastAsia="es-ES"/>
        </w:rPr>
        <w:t>parte</w:t>
      </w:r>
      <w:r w:rsidR="00961636" w:rsidRPr="00CD105F">
        <w:rPr>
          <w:rFonts w:ascii="Arial" w:eastAsia="Times New Roman" w:hAnsi="Arial" w:cs="Arial"/>
          <w:sz w:val="24"/>
          <w:szCs w:val="24"/>
          <w:lang w:val="es-ES_tradnl" w:eastAsia="es-ES"/>
        </w:rPr>
        <w:t xml:space="preserve"> actora</w:t>
      </w:r>
      <w:r w:rsidR="00B06A4D" w:rsidRPr="00CD105F">
        <w:rPr>
          <w:rFonts w:ascii="Arial" w:eastAsia="Times New Roman" w:hAnsi="Arial" w:cs="Arial"/>
          <w:sz w:val="24"/>
          <w:szCs w:val="24"/>
          <w:lang w:val="es-ES_tradnl" w:eastAsia="es-ES"/>
        </w:rPr>
        <w:t xml:space="preserve">, se les concede </w:t>
      </w:r>
      <w:r w:rsidR="00B06A4D" w:rsidRPr="00CD105F">
        <w:rPr>
          <w:rFonts w:ascii="Arial" w:eastAsia="Times New Roman" w:hAnsi="Arial" w:cs="Arial"/>
          <w:b/>
          <w:sz w:val="24"/>
          <w:szCs w:val="24"/>
          <w:lang w:val="es-ES_tradnl" w:eastAsia="es-ES"/>
        </w:rPr>
        <w:t>pleno valor probatorio</w:t>
      </w:r>
      <w:r w:rsidR="00B06A4D" w:rsidRPr="00CD105F">
        <w:rPr>
          <w:rFonts w:ascii="Arial" w:eastAsia="Times New Roman" w:hAnsi="Arial" w:cs="Arial"/>
          <w:sz w:val="24"/>
          <w:szCs w:val="24"/>
          <w:lang w:val="es-ES_tradnl" w:eastAsia="es-ES"/>
        </w:rPr>
        <w:t>, pues</w:t>
      </w:r>
      <w:r w:rsidRPr="00CD105F">
        <w:rPr>
          <w:rFonts w:ascii="Arial" w:eastAsia="Times New Roman" w:hAnsi="Arial" w:cs="Arial"/>
          <w:sz w:val="24"/>
          <w:szCs w:val="24"/>
          <w:lang w:val="es-ES_tradnl" w:eastAsia="es-ES"/>
        </w:rPr>
        <w:t xml:space="preserve"> fueron cotejados </w:t>
      </w:r>
      <w:r w:rsidR="00B06A4D" w:rsidRPr="00CD105F">
        <w:rPr>
          <w:rFonts w:ascii="Arial" w:eastAsia="Times New Roman" w:hAnsi="Arial" w:cs="Arial"/>
          <w:sz w:val="24"/>
          <w:szCs w:val="24"/>
          <w:lang w:val="es-ES_tradnl" w:eastAsia="es-ES"/>
        </w:rPr>
        <w:t>por</w:t>
      </w:r>
      <w:r w:rsidRPr="00CD105F">
        <w:rPr>
          <w:rFonts w:ascii="Arial" w:eastAsia="Times New Roman" w:hAnsi="Arial" w:cs="Arial"/>
          <w:sz w:val="24"/>
          <w:szCs w:val="24"/>
          <w:lang w:val="es-ES_tradnl" w:eastAsia="es-ES"/>
        </w:rPr>
        <w:t xml:space="preserve"> una</w:t>
      </w:r>
      <w:r w:rsidR="00B06A4D" w:rsidRPr="00CD105F">
        <w:rPr>
          <w:rFonts w:ascii="Arial" w:eastAsia="Times New Roman" w:hAnsi="Arial" w:cs="Arial"/>
          <w:sz w:val="24"/>
          <w:szCs w:val="24"/>
          <w:lang w:val="es-ES_tradnl" w:eastAsia="es-ES"/>
        </w:rPr>
        <w:t xml:space="preserve"> persona con plenas f</w:t>
      </w:r>
      <w:r w:rsidRPr="00CD105F">
        <w:rPr>
          <w:rFonts w:ascii="Arial" w:eastAsia="Times New Roman" w:hAnsi="Arial" w:cs="Arial"/>
          <w:sz w:val="24"/>
          <w:szCs w:val="24"/>
          <w:lang w:val="es-ES_tradnl" w:eastAsia="es-ES"/>
        </w:rPr>
        <w:t>acultades para ello, como es</w:t>
      </w:r>
      <w:r w:rsidR="00961636" w:rsidRPr="00CD105F">
        <w:rPr>
          <w:rFonts w:ascii="Arial" w:eastAsia="Times New Roman" w:hAnsi="Arial" w:cs="Arial"/>
          <w:sz w:val="24"/>
          <w:szCs w:val="24"/>
          <w:lang w:val="es-ES_tradnl" w:eastAsia="es-ES"/>
        </w:rPr>
        <w:t xml:space="preserve"> un Notario Público, </w:t>
      </w:r>
      <w:r w:rsidR="00417B72" w:rsidRPr="00CD105F">
        <w:rPr>
          <w:rFonts w:ascii="Arial" w:eastAsia="Times New Roman" w:hAnsi="Arial" w:cs="Arial"/>
          <w:sz w:val="24"/>
          <w:szCs w:val="24"/>
          <w:lang w:val="es-ES_tradnl" w:eastAsia="es-ES"/>
        </w:rPr>
        <w:t>actuando con fundamento de los artículos 2 y 87 de la Ley del Notariado para el Estado de Oaxaca</w:t>
      </w:r>
      <w:r w:rsidR="00961636" w:rsidRPr="00CD105F">
        <w:rPr>
          <w:rFonts w:ascii="Arial" w:eastAsia="Times New Roman" w:hAnsi="Arial" w:cs="Arial"/>
          <w:sz w:val="24"/>
          <w:szCs w:val="24"/>
          <w:lang w:val="es-ES_tradnl" w:eastAsia="es-ES"/>
        </w:rPr>
        <w:t>,</w:t>
      </w:r>
      <w:r w:rsidR="00417B72" w:rsidRPr="00CD105F">
        <w:rPr>
          <w:rFonts w:ascii="Arial" w:eastAsia="Times New Roman" w:hAnsi="Arial" w:cs="Arial"/>
          <w:sz w:val="24"/>
          <w:szCs w:val="24"/>
          <w:lang w:val="es-ES_tradnl" w:eastAsia="es-ES"/>
        </w:rPr>
        <w:t xml:space="preserve"> </w:t>
      </w:r>
      <w:r w:rsidR="00C9643E" w:rsidRPr="00CD105F">
        <w:rPr>
          <w:rFonts w:ascii="Arial" w:hAnsi="Arial" w:cs="Arial"/>
          <w:sz w:val="24"/>
          <w:szCs w:val="24"/>
        </w:rPr>
        <w:t>de ahí la convicción sobre</w:t>
      </w:r>
      <w:r w:rsidR="00C9643E" w:rsidRPr="00B06A4D">
        <w:rPr>
          <w:rFonts w:ascii="Arial" w:hAnsi="Arial" w:cs="Arial"/>
          <w:sz w:val="24"/>
          <w:szCs w:val="24"/>
        </w:rPr>
        <w:t xml:space="preserve"> su existencia y la veracidad de su contenido;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00C9643E" w:rsidRPr="00B06A4D">
        <w:rPr>
          <w:rFonts w:ascii="Arial" w:hAnsi="Arial" w:cs="Arial"/>
          <w:i/>
          <w:sz w:val="24"/>
          <w:szCs w:val="24"/>
        </w:rPr>
        <w:t>CERTIFICACIÓN DE COPIAS FOTOSTÁTICAS. ALCANCE DE LA EXPRESIÓN</w:t>
      </w:r>
      <w:r w:rsidR="00C9643E" w:rsidRPr="00B06A4D">
        <w:rPr>
          <w:rFonts w:ascii="Arial" w:hAnsi="Arial" w:cs="Arial"/>
          <w:sz w:val="24"/>
          <w:szCs w:val="24"/>
        </w:rPr>
        <w:t xml:space="preserve"> “</w:t>
      </w:r>
      <w:r w:rsidR="00C9643E" w:rsidRPr="00B06A4D">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C9643E" w:rsidRPr="00B06A4D">
        <w:rPr>
          <w:rFonts w:ascii="Arial" w:hAnsi="Arial" w:cs="Arial"/>
          <w:sz w:val="24"/>
          <w:szCs w:val="24"/>
        </w:rPr>
        <w:t>”</w:t>
      </w:r>
    </w:p>
    <w:p w14:paraId="370CAEE2" w14:textId="7F9A9F0D" w:rsidR="007F5ADE" w:rsidRDefault="007F5ADE" w:rsidP="007F5ADE">
      <w:pPr>
        <w:tabs>
          <w:tab w:val="center" w:pos="4574"/>
        </w:tabs>
        <w:spacing w:line="360" w:lineRule="auto"/>
        <w:ind w:firstLine="708"/>
        <w:jc w:val="both"/>
        <w:rPr>
          <w:rFonts w:ascii="Arial" w:hAnsi="Arial" w:cs="Arial"/>
          <w:sz w:val="24"/>
          <w:szCs w:val="24"/>
        </w:rPr>
      </w:pPr>
      <w:r w:rsidRPr="00B06A4D">
        <w:rPr>
          <w:rFonts w:ascii="Arial" w:hAnsi="Arial" w:cs="Arial"/>
          <w:sz w:val="24"/>
          <w:szCs w:val="24"/>
        </w:rPr>
        <w:t>Luego enton</w:t>
      </w:r>
      <w:r w:rsidR="00CD105F">
        <w:rPr>
          <w:rFonts w:ascii="Arial" w:hAnsi="Arial" w:cs="Arial"/>
          <w:sz w:val="24"/>
          <w:szCs w:val="24"/>
        </w:rPr>
        <w:t>ces, las documentales ofrecidas</w:t>
      </w:r>
      <w:r w:rsidRPr="00B06A4D">
        <w:rPr>
          <w:rFonts w:ascii="Arial" w:hAnsi="Arial" w:cs="Arial"/>
          <w:sz w:val="24"/>
          <w:szCs w:val="24"/>
        </w:rPr>
        <w:t xml:space="preserve"> cumplen con los requisitos de validez y eficacia, quedando de manifiesto la veracidad de su contenido, de conformidad a lo que establece el citado artículo 203 fracciones I y II de la Ley de Procedimiento y Justicia Administrativa para el Estado de Oaxaca.</w:t>
      </w:r>
    </w:p>
    <w:p w14:paraId="7C9DE3AC" w14:textId="793D6FAE" w:rsidR="007F5ADE" w:rsidRDefault="007F5ADE" w:rsidP="007F5ADE">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w:t>
      </w:r>
      <w:r w:rsidR="00961636">
        <w:rPr>
          <w:rFonts w:ascii="Arial" w:hAnsi="Arial" w:cs="Arial"/>
          <w:sz w:val="24"/>
          <w:szCs w:val="24"/>
        </w:rPr>
        <w:t>TAL DE ACTUACIONES, ofrecida por la parte actora</w:t>
      </w:r>
      <w:r>
        <w:rPr>
          <w:rFonts w:ascii="Arial" w:hAnsi="Arial" w:cs="Arial"/>
          <w:sz w:val="24"/>
          <w:szCs w:val="24"/>
        </w:rPr>
        <w:t>, se constituye de la totalidad de las pruebas recabadas en el presente Juicio, y con ellas se confirma el contenido del enjuiciamiento, porque los hechos contenidos en las documentales son afirmaciones expresadas por ellas.</w:t>
      </w:r>
    </w:p>
    <w:p w14:paraId="0DE330C5" w14:textId="1C245074" w:rsidR="007F5ADE" w:rsidRDefault="007F5ADE" w:rsidP="007F5ADE">
      <w:pPr>
        <w:tabs>
          <w:tab w:val="center" w:pos="4574"/>
        </w:tabs>
        <w:spacing w:line="360" w:lineRule="auto"/>
        <w:ind w:firstLine="708"/>
        <w:jc w:val="both"/>
        <w:rPr>
          <w:rFonts w:ascii="Arial" w:hAnsi="Arial" w:cs="Arial"/>
          <w:b/>
          <w:bCs/>
          <w:sz w:val="24"/>
          <w:szCs w:val="24"/>
        </w:rPr>
      </w:pPr>
      <w:r>
        <w:rPr>
          <w:rFonts w:ascii="Arial" w:hAnsi="Arial" w:cs="Arial"/>
          <w:sz w:val="24"/>
          <w:szCs w:val="24"/>
        </w:rPr>
        <w:t xml:space="preserve"> LA PRESUNCIONAL LEGAL Y HUMANA también ofrecida por la parte</w:t>
      </w:r>
      <w:r w:rsidR="006D22B6">
        <w:rPr>
          <w:rFonts w:ascii="Arial" w:hAnsi="Arial" w:cs="Arial"/>
          <w:sz w:val="24"/>
          <w:szCs w:val="24"/>
        </w:rPr>
        <w:t xml:space="preserve"> actora</w:t>
      </w:r>
      <w:r>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cuestionado. En tanto que la presunción humana, es una inferencia que el Juez deduce de un hecho conocido, obtenido de la totalidad de las pruebas para arribar al que se desconoc</w:t>
      </w:r>
      <w:r w:rsidR="00961636">
        <w:rPr>
          <w:rFonts w:ascii="Arial" w:hAnsi="Arial" w:cs="Arial"/>
          <w:sz w:val="24"/>
          <w:szCs w:val="24"/>
        </w:rPr>
        <w:t xml:space="preserve">e. - - - - - - - - - - </w:t>
      </w:r>
    </w:p>
    <w:p w14:paraId="1573726C" w14:textId="5C5AAF6D" w:rsidR="00610A68" w:rsidRPr="001042B6" w:rsidRDefault="006D22B6" w:rsidP="00610A68">
      <w:pPr>
        <w:tabs>
          <w:tab w:val="center" w:pos="4574"/>
        </w:tabs>
        <w:spacing w:line="360" w:lineRule="auto"/>
        <w:ind w:firstLine="708"/>
        <w:jc w:val="both"/>
        <w:rPr>
          <w:rFonts w:cs="Arial"/>
          <w:sz w:val="24"/>
        </w:rPr>
      </w:pPr>
      <w:proofErr w:type="gramStart"/>
      <w:r>
        <w:rPr>
          <w:rFonts w:ascii="Arial" w:hAnsi="Arial" w:cs="Arial"/>
          <w:b/>
          <w:bCs/>
          <w:sz w:val="24"/>
          <w:szCs w:val="24"/>
        </w:rPr>
        <w:t>CUARTO.-</w:t>
      </w:r>
      <w:proofErr w:type="gramEnd"/>
      <w:r>
        <w:rPr>
          <w:rFonts w:ascii="Arial" w:hAnsi="Arial" w:cs="Arial"/>
          <w:b/>
          <w:bCs/>
          <w:sz w:val="24"/>
          <w:szCs w:val="24"/>
        </w:rPr>
        <w:t xml:space="preserve"> </w:t>
      </w:r>
      <w:r w:rsidR="00592477">
        <w:rPr>
          <w:rFonts w:ascii="Arial" w:hAnsi="Arial" w:cs="Arial"/>
          <w:b/>
          <w:bCs/>
          <w:sz w:val="24"/>
          <w:szCs w:val="24"/>
        </w:rPr>
        <w:t xml:space="preserve">AGRAVIOS.- </w:t>
      </w:r>
      <w:r w:rsidR="00610A68" w:rsidRPr="00CB6160">
        <w:rPr>
          <w:rFonts w:ascii="Arial" w:hAnsi="Arial" w:cs="Arial"/>
          <w:sz w:val="24"/>
        </w:rPr>
        <w:t xml:space="preserve">Esta Juzgadora no realiza la transcripción de los agravios vertidos por la </w:t>
      </w:r>
      <w:r w:rsidR="00B06A4D">
        <w:rPr>
          <w:rFonts w:ascii="Arial" w:hAnsi="Arial" w:cs="Arial"/>
          <w:sz w:val="24"/>
        </w:rPr>
        <w:t xml:space="preserve">parte </w:t>
      </w:r>
      <w:r w:rsidR="00610A68" w:rsidRPr="00CB616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00610A68" w:rsidRPr="00CB6160">
        <w:rPr>
          <w:rFonts w:ascii="Arial" w:hAnsi="Arial" w:cs="Arial"/>
          <w:i/>
          <w:sz w:val="24"/>
        </w:rPr>
        <w:t>CONCEPTOS DE VIOLACIÓN O AGRAVIOS. PARA CUMPLIR CON LOS PRINCIPIOS DE CONGRUENCIA Y EXHAUSTIVIDAD EN LAS SENTENCIAS DE AMPARO ES INNECESARIA SU TRANSCRIPCIÓN.</w:t>
      </w:r>
      <w:r w:rsidR="00610A68" w:rsidRPr="00CB6160">
        <w:rPr>
          <w:rFonts w:ascii="Arial" w:hAnsi="Arial" w:cs="Arial"/>
          <w:b/>
          <w:i/>
          <w:sz w:val="24"/>
        </w:rPr>
        <w:t xml:space="preserve"> </w:t>
      </w:r>
      <w:r w:rsidR="00610A68" w:rsidRPr="00CB6160">
        <w:rPr>
          <w:rFonts w:ascii="Arial" w:hAnsi="Arial" w:cs="Arial"/>
          <w:i/>
          <w:sz w:val="24"/>
        </w:rPr>
        <w:t xml:space="preserve">Visible en la Novena Época, pág. 830, registro 164618, Jurisprudencia Común, Segunda Sala, del Semanario Judicial de la Federación y su </w:t>
      </w:r>
      <w:proofErr w:type="gramStart"/>
      <w:r w:rsidR="00610A68" w:rsidRPr="00CB6160">
        <w:rPr>
          <w:rFonts w:ascii="Arial" w:hAnsi="Arial" w:cs="Arial"/>
          <w:i/>
          <w:sz w:val="24"/>
        </w:rPr>
        <w:t>Gaceta</w:t>
      </w:r>
      <w:r w:rsidR="00610A68" w:rsidRPr="00CB6160">
        <w:rPr>
          <w:rFonts w:ascii="Arial" w:hAnsi="Arial" w:cs="Arial"/>
          <w:sz w:val="24"/>
        </w:rPr>
        <w:t>.-</w:t>
      </w:r>
      <w:proofErr w:type="gramEnd"/>
      <w:r w:rsidR="00610A68" w:rsidRPr="00CB6160">
        <w:rPr>
          <w:rFonts w:ascii="Arial" w:hAnsi="Arial" w:cs="Arial"/>
          <w:sz w:val="24"/>
        </w:rPr>
        <w:t xml:space="preserve"> - - - - - - </w:t>
      </w:r>
    </w:p>
    <w:p w14:paraId="3A49784D" w14:textId="6FE23304" w:rsidR="00610A68" w:rsidRPr="001042B6" w:rsidRDefault="006D22B6"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00610A68" w:rsidRPr="001042B6">
        <w:rPr>
          <w:rFonts w:ascii="Arial" w:hAnsi="Arial" w:cs="Arial"/>
          <w:b/>
          <w:sz w:val="24"/>
          <w:szCs w:val="24"/>
        </w:rPr>
        <w:t xml:space="preserve">.- </w:t>
      </w:r>
      <w:r w:rsidR="00592477">
        <w:rPr>
          <w:rFonts w:ascii="Arial" w:hAnsi="Arial" w:cs="Arial"/>
          <w:b/>
          <w:sz w:val="24"/>
          <w:szCs w:val="24"/>
        </w:rPr>
        <w:t xml:space="preserve">CAUSALES DE IMPROCEDENCIA Y SOBRESEIMIENTO.- </w:t>
      </w:r>
      <w:r w:rsidR="00610A68" w:rsidRPr="001042B6">
        <w:rPr>
          <w:rFonts w:ascii="Arial" w:hAnsi="Arial" w:cs="Arial"/>
          <w:sz w:val="24"/>
          <w:szCs w:val="24"/>
        </w:rPr>
        <w:t xml:space="preserve">Las causales de </w:t>
      </w:r>
      <w:r w:rsidR="00610A68" w:rsidRPr="001042B6">
        <w:rPr>
          <w:rFonts w:ascii="Arial" w:hAnsi="Arial" w:cs="Arial"/>
          <w:b/>
          <w:sz w:val="24"/>
          <w:szCs w:val="24"/>
        </w:rPr>
        <w:t xml:space="preserve">improcedencia y sobreseimiento </w:t>
      </w:r>
      <w:r w:rsidR="00610A68"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2F99045B" w14:textId="75C9D63F" w:rsidR="00610A68" w:rsidRPr="001042B6" w:rsidRDefault="00610A68" w:rsidP="00610A68">
      <w:pPr>
        <w:pStyle w:val="corte4fondoCarCarCar"/>
        <w:spacing w:before="240"/>
        <w:ind w:firstLine="708"/>
        <w:rPr>
          <w:rFonts w:cs="Arial"/>
          <w:bCs/>
          <w:sz w:val="24"/>
        </w:rPr>
      </w:pPr>
      <w:r w:rsidRPr="008963CB">
        <w:rPr>
          <w:rFonts w:cs="Arial"/>
          <w:bCs/>
          <w:sz w:val="24"/>
        </w:rPr>
        <w:t xml:space="preserve">La autoridad demanda </w:t>
      </w:r>
      <w:r w:rsidR="00961636">
        <w:rPr>
          <w:rFonts w:cs="Arial"/>
          <w:bCs/>
          <w:sz w:val="24"/>
        </w:rPr>
        <w:t xml:space="preserve">no </w:t>
      </w:r>
      <w:r w:rsidRPr="008963CB">
        <w:rPr>
          <w:rFonts w:cs="Arial"/>
          <w:bCs/>
          <w:sz w:val="24"/>
        </w:rPr>
        <w:t xml:space="preserve">hizo valer </w:t>
      </w:r>
      <w:r w:rsidR="00B06A4D" w:rsidRPr="008963CB">
        <w:rPr>
          <w:rFonts w:cs="Arial"/>
          <w:bCs/>
          <w:sz w:val="24"/>
        </w:rPr>
        <w:t>causal</w:t>
      </w:r>
      <w:r w:rsidR="00961636">
        <w:rPr>
          <w:rFonts w:cs="Arial"/>
          <w:bCs/>
          <w:sz w:val="24"/>
        </w:rPr>
        <w:t>es</w:t>
      </w:r>
      <w:r w:rsidR="00B06A4D" w:rsidRPr="008963CB">
        <w:rPr>
          <w:rFonts w:cs="Arial"/>
          <w:bCs/>
          <w:sz w:val="24"/>
        </w:rPr>
        <w:t xml:space="preserve"> de improcedencia del juicio</w:t>
      </w:r>
      <w:r w:rsidR="008963CB">
        <w:rPr>
          <w:rFonts w:cs="Arial"/>
          <w:bCs/>
          <w:sz w:val="24"/>
        </w:rPr>
        <w:t>,</w:t>
      </w:r>
      <w:r w:rsidR="00B06A4D" w:rsidRPr="008963CB">
        <w:rPr>
          <w:rFonts w:cs="Arial"/>
          <w:bCs/>
          <w:sz w:val="24"/>
        </w:rPr>
        <w:t xml:space="preserve"> </w:t>
      </w:r>
      <w:r w:rsidR="00961636">
        <w:rPr>
          <w:rFonts w:cs="Arial"/>
          <w:bCs/>
          <w:sz w:val="24"/>
        </w:rPr>
        <w:t>ya que se le tuvo contestando l</w:t>
      </w:r>
      <w:r w:rsidR="000D1290">
        <w:rPr>
          <w:rFonts w:cs="Arial"/>
          <w:bCs/>
          <w:sz w:val="24"/>
        </w:rPr>
        <w:t>a demanda en sentido afirmativo; y t</w:t>
      </w:r>
      <w:r w:rsidR="00091151" w:rsidRPr="008963CB">
        <w:rPr>
          <w:rFonts w:cs="Arial"/>
          <w:bCs/>
          <w:sz w:val="24"/>
        </w:rPr>
        <w:t xml:space="preserve">oda vez que esta Juzgadora </w:t>
      </w:r>
      <w:r w:rsidR="008963CB" w:rsidRPr="008963CB">
        <w:rPr>
          <w:rFonts w:cs="Arial"/>
          <w:bCs/>
          <w:sz w:val="24"/>
        </w:rPr>
        <w:t xml:space="preserve">no advierte que actualice alguna causa </w:t>
      </w:r>
      <w:r w:rsidR="00091151" w:rsidRPr="008963CB">
        <w:rPr>
          <w:rFonts w:cs="Arial"/>
          <w:bCs/>
          <w:sz w:val="24"/>
        </w:rPr>
        <w:t xml:space="preserve">que impida conocer el fondo de este asunto, en consecuencia, este Juicio de Nulidad NO SE </w:t>
      </w:r>
      <w:proofErr w:type="gramStart"/>
      <w:r w:rsidRPr="008963CB">
        <w:rPr>
          <w:rFonts w:cs="Arial"/>
          <w:bCs/>
          <w:sz w:val="24"/>
        </w:rPr>
        <w:t>SOBRESEE.-</w:t>
      </w:r>
      <w:proofErr w:type="gramEnd"/>
      <w:r w:rsidRPr="008963CB">
        <w:rPr>
          <w:rFonts w:cs="Arial"/>
          <w:bCs/>
          <w:sz w:val="24"/>
        </w:rPr>
        <w:t xml:space="preserve"> - - - - - - - - -</w:t>
      </w:r>
      <w:r w:rsidR="00617B5F" w:rsidRPr="008963CB">
        <w:rPr>
          <w:rFonts w:cs="Arial"/>
          <w:bCs/>
          <w:sz w:val="24"/>
        </w:rPr>
        <w:t xml:space="preserve"> - - - - - - - - - - - - - - - - - -</w:t>
      </w:r>
      <w:r w:rsidR="00961636">
        <w:rPr>
          <w:rFonts w:cs="Arial"/>
          <w:bCs/>
          <w:sz w:val="24"/>
        </w:rPr>
        <w:t xml:space="preserve"> - - - - - - - -</w:t>
      </w:r>
      <w:r w:rsidR="000D1290">
        <w:rPr>
          <w:rFonts w:cs="Arial"/>
          <w:bCs/>
          <w:sz w:val="24"/>
        </w:rPr>
        <w:t xml:space="preserve"> - - - - - - - - -</w:t>
      </w:r>
    </w:p>
    <w:p w14:paraId="7E9F2AEF" w14:textId="28926859" w:rsidR="002F1E69" w:rsidRPr="00635342" w:rsidRDefault="00610A68" w:rsidP="00DB51F0">
      <w:pPr>
        <w:tabs>
          <w:tab w:val="left" w:pos="284"/>
          <w:tab w:val="left" w:pos="567"/>
        </w:tabs>
        <w:spacing w:before="240" w:line="360" w:lineRule="auto"/>
        <w:jc w:val="both"/>
        <w:rPr>
          <w:rFonts w:ascii="Arial" w:hAnsi="Arial" w:cs="Arial"/>
          <w:sz w:val="24"/>
          <w:szCs w:val="24"/>
          <w:highlight w:val="yellow"/>
        </w:rPr>
      </w:pPr>
      <w:r w:rsidRPr="001042B6">
        <w:rPr>
          <w:rFonts w:ascii="Arial" w:hAnsi="Arial" w:cs="Arial"/>
          <w:b/>
          <w:sz w:val="24"/>
          <w:szCs w:val="24"/>
        </w:rPr>
        <w:tab/>
      </w:r>
      <w:r w:rsidR="008963CB">
        <w:rPr>
          <w:rFonts w:ascii="Arial" w:hAnsi="Arial" w:cs="Arial"/>
          <w:b/>
          <w:sz w:val="24"/>
          <w:szCs w:val="24"/>
        </w:rPr>
        <w:tab/>
      </w:r>
      <w:proofErr w:type="gramStart"/>
      <w:r w:rsidR="00FF37DB">
        <w:rPr>
          <w:rFonts w:ascii="Arial" w:hAnsi="Arial" w:cs="Arial"/>
          <w:b/>
          <w:sz w:val="24"/>
          <w:szCs w:val="24"/>
        </w:rPr>
        <w:t>SEXTO</w:t>
      </w:r>
      <w:r w:rsidRPr="001042B6">
        <w:rPr>
          <w:rFonts w:ascii="Arial" w:hAnsi="Arial" w:cs="Arial"/>
          <w:b/>
          <w:sz w:val="24"/>
          <w:szCs w:val="24"/>
        </w:rPr>
        <w:t>.-</w:t>
      </w:r>
      <w:proofErr w:type="gramEnd"/>
      <w:r w:rsidR="008963CB">
        <w:rPr>
          <w:rFonts w:ascii="Arial" w:hAnsi="Arial" w:cs="Arial"/>
          <w:b/>
          <w:sz w:val="24"/>
          <w:szCs w:val="24"/>
        </w:rPr>
        <w:t xml:space="preserve"> </w:t>
      </w:r>
      <w:r w:rsidR="00091151">
        <w:rPr>
          <w:rFonts w:ascii="Arial" w:hAnsi="Arial" w:cs="Arial"/>
          <w:b/>
          <w:bCs/>
          <w:sz w:val="24"/>
          <w:szCs w:val="24"/>
        </w:rPr>
        <w:t xml:space="preserve">ESTUDIO DE FONDO.- </w:t>
      </w:r>
      <w:r w:rsidR="00961636" w:rsidRPr="00816018">
        <w:rPr>
          <w:rFonts w:ascii="Arial" w:hAnsi="Arial" w:cs="Arial"/>
          <w:bCs/>
          <w:sz w:val="24"/>
          <w:szCs w:val="24"/>
        </w:rPr>
        <w:t>Del</w:t>
      </w:r>
      <w:r w:rsidR="008963CB" w:rsidRPr="00816018">
        <w:rPr>
          <w:rFonts w:ascii="Arial" w:hAnsi="Arial" w:cs="Arial"/>
          <w:bCs/>
          <w:sz w:val="24"/>
          <w:szCs w:val="24"/>
        </w:rPr>
        <w:t xml:space="preserve"> análisis efectuado por e</w:t>
      </w:r>
      <w:r w:rsidR="009C4F47" w:rsidRPr="00816018">
        <w:rPr>
          <w:rFonts w:ascii="Arial" w:hAnsi="Arial" w:cs="Arial"/>
          <w:sz w:val="24"/>
          <w:szCs w:val="24"/>
        </w:rPr>
        <w:t xml:space="preserve">sta </w:t>
      </w:r>
      <w:r w:rsidR="008963CB" w:rsidRPr="00816018">
        <w:rPr>
          <w:rFonts w:ascii="Arial" w:hAnsi="Arial" w:cs="Arial"/>
          <w:sz w:val="24"/>
          <w:szCs w:val="24"/>
        </w:rPr>
        <w:t>Juzgadora respecto de</w:t>
      </w:r>
      <w:r w:rsidR="00C823B8" w:rsidRPr="00816018">
        <w:rPr>
          <w:rFonts w:ascii="Arial" w:hAnsi="Arial" w:cs="Arial"/>
          <w:sz w:val="24"/>
          <w:szCs w:val="24"/>
        </w:rPr>
        <w:t xml:space="preserve"> la resolución dictada en el</w:t>
      </w:r>
      <w:r w:rsidR="009C4F47" w:rsidRPr="00816018">
        <w:rPr>
          <w:rFonts w:ascii="Arial" w:hAnsi="Arial" w:cs="Arial"/>
          <w:sz w:val="24"/>
          <w:szCs w:val="24"/>
        </w:rPr>
        <w:t xml:space="preserve"> </w:t>
      </w:r>
      <w:r w:rsidR="00961636" w:rsidRPr="00816018">
        <w:rPr>
          <w:rFonts w:ascii="Arial" w:hAnsi="Arial" w:cs="Arial"/>
          <w:sz w:val="24"/>
          <w:szCs w:val="24"/>
        </w:rPr>
        <w:t>Recurso</w:t>
      </w:r>
      <w:r w:rsidR="00C823B8" w:rsidRPr="00816018">
        <w:rPr>
          <w:rFonts w:ascii="Arial" w:hAnsi="Arial" w:cs="Arial"/>
          <w:sz w:val="24"/>
          <w:szCs w:val="24"/>
        </w:rPr>
        <w:t xml:space="preserve"> de Revisión </w:t>
      </w:r>
      <w:r w:rsidR="00961636" w:rsidRPr="00816018">
        <w:rPr>
          <w:rFonts w:ascii="Arial" w:hAnsi="Arial" w:cs="Arial"/>
          <w:sz w:val="24"/>
          <w:szCs w:val="24"/>
        </w:rPr>
        <w:t xml:space="preserve">número </w:t>
      </w:r>
      <w:r w:rsidR="004862C7">
        <w:rPr>
          <w:rFonts w:ascii="Arial" w:hAnsi="Arial" w:cs="Arial"/>
          <w:sz w:val="24"/>
          <w:szCs w:val="24"/>
        </w:rPr>
        <w:t>ICEO/DG/UJ/RECURSO/****/2020</w:t>
      </w:r>
      <w:r w:rsidR="00C823B8" w:rsidRPr="00816018">
        <w:rPr>
          <w:rFonts w:ascii="Arial" w:hAnsi="Arial" w:cs="Arial"/>
          <w:sz w:val="24"/>
          <w:szCs w:val="24"/>
        </w:rPr>
        <w:t>,</w:t>
      </w:r>
      <w:r w:rsidR="00961636" w:rsidRPr="00816018">
        <w:rPr>
          <w:rFonts w:ascii="Arial" w:hAnsi="Arial" w:cs="Arial"/>
          <w:sz w:val="24"/>
          <w:szCs w:val="24"/>
        </w:rPr>
        <w:t xml:space="preserve"> de fecha </w:t>
      </w:r>
      <w:r w:rsidR="004862C7">
        <w:rPr>
          <w:rFonts w:ascii="Arial" w:hAnsi="Arial" w:cs="Arial"/>
          <w:sz w:val="24"/>
          <w:szCs w:val="24"/>
        </w:rPr>
        <w:t>***** de ***** de dos mil veintiuno (**/**/2021)</w:t>
      </w:r>
      <w:r w:rsidR="009C4F47" w:rsidRPr="00816018">
        <w:rPr>
          <w:rFonts w:ascii="Arial" w:hAnsi="Arial" w:cs="Arial"/>
          <w:sz w:val="24"/>
          <w:szCs w:val="24"/>
        </w:rPr>
        <w:t xml:space="preserve">, </w:t>
      </w:r>
      <w:r w:rsidR="00FC54EE" w:rsidRPr="00816018">
        <w:rPr>
          <w:rFonts w:ascii="Arial" w:hAnsi="Arial" w:cs="Arial"/>
          <w:sz w:val="24"/>
          <w:szCs w:val="24"/>
        </w:rPr>
        <w:t xml:space="preserve">se advierte que la improcedencia de continuar con el tramite </w:t>
      </w:r>
      <w:r w:rsidR="00FC54EE" w:rsidRPr="00816018">
        <w:rPr>
          <w:rFonts w:ascii="Arial" w:hAnsi="Arial" w:cs="Arial"/>
          <w:sz w:val="24"/>
          <w:szCs w:val="24"/>
        </w:rPr>
        <w:lastRenderedPageBreak/>
        <w:t>catastral iniciado por el actor, devino</w:t>
      </w:r>
      <w:r w:rsidR="00961636" w:rsidRPr="00816018">
        <w:rPr>
          <w:rFonts w:ascii="Arial" w:hAnsi="Arial" w:cs="Arial"/>
          <w:sz w:val="24"/>
          <w:szCs w:val="24"/>
        </w:rPr>
        <w:t xml:space="preserve"> del </w:t>
      </w:r>
      <w:r w:rsidR="00C823B8" w:rsidRPr="00816018">
        <w:rPr>
          <w:rFonts w:ascii="Arial" w:hAnsi="Arial" w:cs="Arial"/>
          <w:sz w:val="24"/>
          <w:szCs w:val="24"/>
        </w:rPr>
        <w:t xml:space="preserve">incumplimiento de requisitos dispuestos en el </w:t>
      </w:r>
      <w:r w:rsidR="00961636" w:rsidRPr="00816018">
        <w:rPr>
          <w:rFonts w:ascii="Arial" w:hAnsi="Arial" w:cs="Arial"/>
          <w:sz w:val="24"/>
          <w:szCs w:val="24"/>
        </w:rPr>
        <w:t xml:space="preserve">artículo </w:t>
      </w:r>
      <w:r w:rsidR="00DB51F0" w:rsidRPr="00816018">
        <w:rPr>
          <w:rFonts w:ascii="Arial" w:hAnsi="Arial" w:cs="Arial"/>
          <w:sz w:val="24"/>
          <w:szCs w:val="24"/>
        </w:rPr>
        <w:t xml:space="preserve">50 del Reglamento de la Ley de Catastro, </w:t>
      </w:r>
      <w:r w:rsidR="00C823B8" w:rsidRPr="00816018">
        <w:rPr>
          <w:rFonts w:ascii="Arial" w:hAnsi="Arial" w:cs="Arial"/>
          <w:sz w:val="24"/>
          <w:szCs w:val="24"/>
        </w:rPr>
        <w:t xml:space="preserve">dicho numeral </w:t>
      </w:r>
      <w:r w:rsidR="00DB51F0" w:rsidRPr="00816018">
        <w:rPr>
          <w:rFonts w:ascii="Arial" w:hAnsi="Arial" w:cs="Arial"/>
          <w:sz w:val="24"/>
          <w:szCs w:val="24"/>
        </w:rPr>
        <w:t>a la letra dice:</w:t>
      </w:r>
      <w:r w:rsidR="00FC54EE" w:rsidRPr="00816018">
        <w:rPr>
          <w:rFonts w:ascii="Arial" w:hAnsi="Arial" w:cs="Arial"/>
          <w:sz w:val="24"/>
          <w:szCs w:val="24"/>
        </w:rPr>
        <w:t xml:space="preserve">  </w:t>
      </w:r>
    </w:p>
    <w:p w14:paraId="31718685" w14:textId="77777777" w:rsidR="00E365B9" w:rsidRPr="00816018" w:rsidRDefault="00F4690A" w:rsidP="00E365B9">
      <w:pPr>
        <w:tabs>
          <w:tab w:val="left" w:pos="284"/>
          <w:tab w:val="left" w:pos="567"/>
        </w:tabs>
        <w:spacing w:before="240" w:line="360" w:lineRule="auto"/>
        <w:jc w:val="both"/>
        <w:rPr>
          <w:rFonts w:ascii="Arial" w:hAnsi="Arial" w:cs="Arial"/>
          <w:i/>
          <w:sz w:val="24"/>
          <w:szCs w:val="24"/>
        </w:rPr>
      </w:pPr>
      <w:r w:rsidRPr="00816018">
        <w:rPr>
          <w:rFonts w:ascii="Arial" w:hAnsi="Arial" w:cs="Arial"/>
          <w:sz w:val="24"/>
          <w:szCs w:val="24"/>
        </w:rPr>
        <w:tab/>
      </w:r>
      <w:r w:rsidRPr="00816018">
        <w:rPr>
          <w:rFonts w:ascii="Arial" w:hAnsi="Arial" w:cs="Arial"/>
          <w:i/>
          <w:sz w:val="24"/>
          <w:szCs w:val="24"/>
        </w:rPr>
        <w:t>“</w:t>
      </w:r>
      <w:r w:rsidRPr="00816018">
        <w:rPr>
          <w:rFonts w:ascii="Arial" w:hAnsi="Arial" w:cs="Arial"/>
          <w:b/>
          <w:i/>
          <w:sz w:val="24"/>
          <w:szCs w:val="24"/>
        </w:rPr>
        <w:t>ARTÍCULO 50</w:t>
      </w:r>
      <w:r w:rsidRPr="00816018">
        <w:rPr>
          <w:rFonts w:ascii="Arial" w:hAnsi="Arial" w:cs="Arial"/>
          <w:i/>
          <w:sz w:val="24"/>
          <w:szCs w:val="24"/>
        </w:rPr>
        <w:t xml:space="preserve">.- Para el trámite de integración al padrón </w:t>
      </w:r>
      <w:r w:rsidR="00E365B9" w:rsidRPr="00816018">
        <w:rPr>
          <w:rFonts w:ascii="Arial" w:hAnsi="Arial" w:cs="Arial"/>
          <w:i/>
          <w:sz w:val="24"/>
          <w:szCs w:val="24"/>
        </w:rPr>
        <w:t xml:space="preserve">catastral deberá presentar lo siguiente: </w:t>
      </w:r>
    </w:p>
    <w:p w14:paraId="413F540D" w14:textId="77777777" w:rsidR="00E365B9" w:rsidRPr="00816018" w:rsidRDefault="00E365B9" w:rsidP="00E365B9">
      <w:pPr>
        <w:tabs>
          <w:tab w:val="left" w:pos="284"/>
          <w:tab w:val="left" w:pos="567"/>
        </w:tabs>
        <w:spacing w:before="240" w:line="360" w:lineRule="auto"/>
        <w:jc w:val="both"/>
        <w:rPr>
          <w:rFonts w:ascii="Arial" w:hAnsi="Arial" w:cs="Arial"/>
          <w:i/>
          <w:sz w:val="24"/>
          <w:szCs w:val="24"/>
        </w:rPr>
      </w:pPr>
      <w:r w:rsidRPr="00816018">
        <w:rPr>
          <w:rFonts w:ascii="Arial" w:hAnsi="Arial" w:cs="Arial"/>
          <w:i/>
          <w:sz w:val="24"/>
          <w:szCs w:val="24"/>
        </w:rPr>
        <w:tab/>
        <w:t xml:space="preserve">I.- Solicitud de trámite catastral requisitada a máquina o impresa, firmada por el contribuyente; </w:t>
      </w:r>
    </w:p>
    <w:p w14:paraId="3570A5C1" w14:textId="77777777" w:rsidR="00E365B9" w:rsidRPr="00816018" w:rsidRDefault="00E365B9" w:rsidP="00E365B9">
      <w:pPr>
        <w:tabs>
          <w:tab w:val="left" w:pos="284"/>
          <w:tab w:val="left" w:pos="567"/>
        </w:tabs>
        <w:spacing w:before="240" w:line="360" w:lineRule="auto"/>
        <w:jc w:val="both"/>
        <w:rPr>
          <w:rFonts w:ascii="Arial" w:hAnsi="Arial" w:cs="Arial"/>
          <w:i/>
          <w:sz w:val="24"/>
          <w:szCs w:val="24"/>
        </w:rPr>
      </w:pPr>
      <w:r w:rsidRPr="00816018">
        <w:rPr>
          <w:rFonts w:ascii="Arial" w:hAnsi="Arial" w:cs="Arial"/>
          <w:i/>
          <w:sz w:val="24"/>
          <w:szCs w:val="24"/>
        </w:rPr>
        <w:tab/>
        <w:t xml:space="preserve">II.- Copia del antecedente de posesión o propiedad; </w:t>
      </w:r>
    </w:p>
    <w:p w14:paraId="55618C05" w14:textId="77777777" w:rsidR="00E365B9" w:rsidRPr="00816018" w:rsidRDefault="00E365B9" w:rsidP="00E365B9">
      <w:pPr>
        <w:tabs>
          <w:tab w:val="left" w:pos="284"/>
          <w:tab w:val="left" w:pos="567"/>
        </w:tabs>
        <w:spacing w:before="240" w:line="360" w:lineRule="auto"/>
        <w:jc w:val="both"/>
        <w:rPr>
          <w:rFonts w:ascii="Arial" w:hAnsi="Arial" w:cs="Arial"/>
          <w:i/>
          <w:sz w:val="24"/>
          <w:szCs w:val="24"/>
        </w:rPr>
      </w:pPr>
      <w:r w:rsidRPr="00816018">
        <w:rPr>
          <w:rFonts w:ascii="Arial" w:hAnsi="Arial" w:cs="Arial"/>
          <w:i/>
          <w:sz w:val="24"/>
          <w:szCs w:val="24"/>
        </w:rPr>
        <w:tab/>
        <w:t xml:space="preserve">III.- Croquis de localización; </w:t>
      </w:r>
    </w:p>
    <w:p w14:paraId="7A045C7A" w14:textId="7FE3C975" w:rsidR="00E365B9" w:rsidRPr="001A6343" w:rsidRDefault="00E365B9" w:rsidP="00E365B9">
      <w:pPr>
        <w:tabs>
          <w:tab w:val="left" w:pos="284"/>
          <w:tab w:val="left" w:pos="567"/>
        </w:tabs>
        <w:spacing w:before="240" w:line="360" w:lineRule="auto"/>
        <w:jc w:val="both"/>
        <w:rPr>
          <w:rFonts w:ascii="Arial" w:hAnsi="Arial" w:cs="Arial"/>
          <w:i/>
          <w:sz w:val="24"/>
          <w:szCs w:val="24"/>
        </w:rPr>
      </w:pPr>
      <w:r w:rsidRPr="00816018">
        <w:rPr>
          <w:rFonts w:ascii="Arial" w:hAnsi="Arial" w:cs="Arial"/>
          <w:i/>
          <w:sz w:val="24"/>
          <w:szCs w:val="24"/>
        </w:rPr>
        <w:tab/>
      </w:r>
      <w:r w:rsidRPr="001A6343">
        <w:rPr>
          <w:rFonts w:ascii="Arial" w:hAnsi="Arial" w:cs="Arial"/>
          <w:i/>
          <w:sz w:val="24"/>
          <w:szCs w:val="24"/>
        </w:rPr>
        <w:t>IV.- Copia de identificación oficial vigente del titular……”</w:t>
      </w:r>
    </w:p>
    <w:p w14:paraId="095F0CB1" w14:textId="288FCC7A" w:rsidR="00816018" w:rsidRPr="00121F88" w:rsidRDefault="00E365B9" w:rsidP="00E365B9">
      <w:pPr>
        <w:tabs>
          <w:tab w:val="left" w:pos="284"/>
          <w:tab w:val="left" w:pos="567"/>
        </w:tabs>
        <w:spacing w:before="240" w:line="360" w:lineRule="auto"/>
        <w:jc w:val="both"/>
        <w:rPr>
          <w:rFonts w:ascii="Arial" w:hAnsi="Arial" w:cs="Arial"/>
          <w:sz w:val="24"/>
          <w:szCs w:val="24"/>
        </w:rPr>
      </w:pPr>
      <w:r w:rsidRPr="001A6343">
        <w:rPr>
          <w:rFonts w:ascii="Arial" w:hAnsi="Arial" w:cs="Arial"/>
          <w:sz w:val="24"/>
          <w:szCs w:val="24"/>
        </w:rPr>
        <w:tab/>
        <w:t>De lo</w:t>
      </w:r>
      <w:r w:rsidR="00816018" w:rsidRPr="001A6343">
        <w:rPr>
          <w:rFonts w:ascii="Arial" w:hAnsi="Arial" w:cs="Arial"/>
          <w:sz w:val="24"/>
          <w:szCs w:val="24"/>
        </w:rPr>
        <w:t xml:space="preserve"> plasmado en la resolución en estudio y de las pruebas aportadas a este Juicio se advierte, que el actor incumplió con el requisito dispuesto en la fracción I del numeral 50 antes transcrito, pues de la solicitud de trámite catastral que obra a foja 17 de autos, se advierte quien firmó dicha solicitud fue el Notario Público número 105 en el Estado, cuando dicho numeral dispone que quien debe firmar dicha solicitud es el contribuyente, de ahí que asista razón a la autoridad demandada al referir que el actor incumplió con dicho </w:t>
      </w:r>
      <w:r w:rsidR="00816018" w:rsidRPr="00121F88">
        <w:rPr>
          <w:rFonts w:ascii="Arial" w:hAnsi="Arial" w:cs="Arial"/>
          <w:sz w:val="24"/>
          <w:szCs w:val="24"/>
        </w:rPr>
        <w:t>requisito para continuar con el tramite catastral solicitado.</w:t>
      </w:r>
    </w:p>
    <w:p w14:paraId="00B7C9A1" w14:textId="64141D9F" w:rsidR="00E365B9" w:rsidRPr="001A6343" w:rsidRDefault="00816018" w:rsidP="009D4EF6">
      <w:pPr>
        <w:tabs>
          <w:tab w:val="left" w:pos="284"/>
          <w:tab w:val="left" w:pos="567"/>
        </w:tabs>
        <w:spacing w:before="240" w:line="360" w:lineRule="auto"/>
        <w:jc w:val="both"/>
        <w:rPr>
          <w:rFonts w:ascii="Arial" w:hAnsi="Arial" w:cs="Arial"/>
          <w:sz w:val="24"/>
          <w:szCs w:val="24"/>
        </w:rPr>
      </w:pPr>
      <w:r w:rsidRPr="00121F88">
        <w:rPr>
          <w:rFonts w:ascii="Arial" w:hAnsi="Arial" w:cs="Arial"/>
          <w:sz w:val="24"/>
          <w:szCs w:val="24"/>
        </w:rPr>
        <w:tab/>
        <w:t xml:space="preserve">Respecto del requisito dispuesto en la fracción II del artículo 50 del Reglamento de la Ley de Catastro, consistente en </w:t>
      </w:r>
      <w:r w:rsidR="009D4EF6" w:rsidRPr="00121F88">
        <w:rPr>
          <w:rFonts w:ascii="Arial" w:hAnsi="Arial" w:cs="Arial"/>
          <w:sz w:val="24"/>
          <w:szCs w:val="24"/>
        </w:rPr>
        <w:t>copia del antecedente de posesión o propiedad, debe decirse, que la autoridad</w:t>
      </w:r>
      <w:r w:rsidR="009D4EF6">
        <w:rPr>
          <w:rFonts w:ascii="Arial" w:hAnsi="Arial" w:cs="Arial"/>
          <w:sz w:val="24"/>
          <w:szCs w:val="24"/>
        </w:rPr>
        <w:t xml:space="preserve"> demandada </w:t>
      </w:r>
      <w:r w:rsidR="001A6343">
        <w:rPr>
          <w:rFonts w:ascii="Arial" w:hAnsi="Arial" w:cs="Arial"/>
          <w:sz w:val="24"/>
          <w:szCs w:val="24"/>
        </w:rPr>
        <w:t>acertó</w:t>
      </w:r>
      <w:r w:rsidR="009D4EF6">
        <w:rPr>
          <w:rFonts w:ascii="Arial" w:hAnsi="Arial" w:cs="Arial"/>
          <w:sz w:val="24"/>
          <w:szCs w:val="24"/>
        </w:rPr>
        <w:t xml:space="preserve"> al exponer en la resolución impugnada</w:t>
      </w:r>
      <w:r w:rsidR="001A6343">
        <w:rPr>
          <w:rFonts w:ascii="Arial" w:hAnsi="Arial" w:cs="Arial"/>
          <w:sz w:val="24"/>
          <w:szCs w:val="24"/>
        </w:rPr>
        <w:t>,</w:t>
      </w:r>
      <w:r w:rsidR="009D4EF6">
        <w:rPr>
          <w:rFonts w:ascii="Arial" w:hAnsi="Arial" w:cs="Arial"/>
          <w:sz w:val="24"/>
          <w:szCs w:val="24"/>
        </w:rPr>
        <w:t xml:space="preserve"> </w:t>
      </w:r>
      <w:r w:rsidR="001A6343">
        <w:rPr>
          <w:rFonts w:ascii="Arial" w:hAnsi="Arial" w:cs="Arial"/>
          <w:sz w:val="24"/>
          <w:szCs w:val="24"/>
        </w:rPr>
        <w:t>que</w:t>
      </w:r>
      <w:r w:rsidR="009D4EF6">
        <w:rPr>
          <w:rFonts w:ascii="Arial" w:hAnsi="Arial" w:cs="Arial"/>
          <w:sz w:val="24"/>
          <w:szCs w:val="24"/>
        </w:rPr>
        <w:t xml:space="preserve"> </w:t>
      </w:r>
      <w:r w:rsidR="001A6343" w:rsidRPr="001A6343">
        <w:rPr>
          <w:rFonts w:ascii="Arial" w:hAnsi="Arial" w:cs="Arial"/>
          <w:sz w:val="24"/>
          <w:szCs w:val="24"/>
        </w:rPr>
        <w:t xml:space="preserve">el acta de posesión que adjuntó el actor a su solicitud, expedida por el Alcalde Único Constitucional de San Raymundo Jalpan, Oaxaca, no cumple con dicho requisito, pues </w:t>
      </w:r>
      <w:r w:rsidR="009D4EF6" w:rsidRPr="001A6343">
        <w:rPr>
          <w:rFonts w:ascii="Arial" w:hAnsi="Arial" w:cs="Arial"/>
          <w:sz w:val="24"/>
          <w:szCs w:val="24"/>
        </w:rPr>
        <w:t xml:space="preserve"> de acuerdo al artículo 145 de la Ley Orgánica Municipal para el Estado de Oaxaca, el Alcalde no tiene facultades </w:t>
      </w:r>
      <w:r w:rsidR="00F063ED">
        <w:rPr>
          <w:rFonts w:ascii="Arial" w:hAnsi="Arial" w:cs="Arial"/>
          <w:sz w:val="24"/>
          <w:szCs w:val="24"/>
        </w:rPr>
        <w:t xml:space="preserve">o atribuciones para </w:t>
      </w:r>
      <w:r w:rsidR="009D4EF6" w:rsidRPr="001A6343">
        <w:rPr>
          <w:rFonts w:ascii="Arial" w:hAnsi="Arial" w:cs="Arial"/>
          <w:sz w:val="24"/>
          <w:szCs w:val="24"/>
        </w:rPr>
        <w:t>expedir constancias de posesión</w:t>
      </w:r>
      <w:r w:rsidR="001A6343" w:rsidRPr="001A6343">
        <w:rPr>
          <w:rFonts w:ascii="Arial" w:hAnsi="Arial" w:cs="Arial"/>
          <w:sz w:val="24"/>
          <w:szCs w:val="24"/>
        </w:rPr>
        <w:t xml:space="preserve">; </w:t>
      </w:r>
      <w:r w:rsidR="001A6343">
        <w:rPr>
          <w:rFonts w:ascii="Arial" w:hAnsi="Arial" w:cs="Arial"/>
          <w:sz w:val="24"/>
          <w:szCs w:val="24"/>
        </w:rPr>
        <w:t xml:space="preserve">pues </w:t>
      </w:r>
      <w:r w:rsidR="00BE1211" w:rsidRPr="001A6343">
        <w:rPr>
          <w:rFonts w:ascii="Arial" w:hAnsi="Arial" w:cs="Arial"/>
          <w:sz w:val="24"/>
          <w:szCs w:val="24"/>
        </w:rPr>
        <w:t>la fracción I del artículo 145 de la Ley Orgánica Municipal para el Estado de Oaxaca, di</w:t>
      </w:r>
      <w:r w:rsidR="001A6343" w:rsidRPr="001A6343">
        <w:rPr>
          <w:rFonts w:ascii="Arial" w:hAnsi="Arial" w:cs="Arial"/>
          <w:sz w:val="24"/>
          <w:szCs w:val="24"/>
        </w:rPr>
        <w:t>spone</w:t>
      </w:r>
      <w:r w:rsidR="00BE1211" w:rsidRPr="001A6343">
        <w:rPr>
          <w:rFonts w:ascii="Arial" w:hAnsi="Arial" w:cs="Arial"/>
          <w:sz w:val="24"/>
          <w:szCs w:val="24"/>
        </w:rPr>
        <w:t xml:space="preserve">: </w:t>
      </w:r>
    </w:p>
    <w:p w14:paraId="1EF737A7" w14:textId="27B52D8E" w:rsidR="00BE1211" w:rsidRPr="001A6343" w:rsidRDefault="00BE1211" w:rsidP="00E365B9">
      <w:pPr>
        <w:tabs>
          <w:tab w:val="left" w:pos="284"/>
          <w:tab w:val="left" w:pos="567"/>
        </w:tabs>
        <w:spacing w:before="240" w:line="360" w:lineRule="auto"/>
        <w:jc w:val="both"/>
        <w:rPr>
          <w:rFonts w:ascii="Arial" w:hAnsi="Arial" w:cs="Arial"/>
          <w:i/>
          <w:sz w:val="24"/>
          <w:szCs w:val="24"/>
        </w:rPr>
      </w:pPr>
      <w:r w:rsidRPr="001A6343">
        <w:rPr>
          <w:rFonts w:ascii="Arial" w:hAnsi="Arial" w:cs="Arial"/>
          <w:sz w:val="24"/>
          <w:szCs w:val="24"/>
        </w:rPr>
        <w:tab/>
      </w:r>
      <w:r w:rsidRPr="001A6343">
        <w:rPr>
          <w:rFonts w:ascii="Arial" w:hAnsi="Arial" w:cs="Arial"/>
          <w:i/>
          <w:sz w:val="24"/>
          <w:szCs w:val="24"/>
        </w:rPr>
        <w:t>“</w:t>
      </w:r>
      <w:r w:rsidRPr="001A6343">
        <w:rPr>
          <w:rFonts w:ascii="Arial" w:hAnsi="Arial" w:cs="Arial"/>
          <w:b/>
          <w:i/>
          <w:sz w:val="24"/>
          <w:szCs w:val="24"/>
        </w:rPr>
        <w:t>ARTICULO 145</w:t>
      </w:r>
      <w:r w:rsidRPr="001A6343">
        <w:rPr>
          <w:rFonts w:ascii="Arial" w:hAnsi="Arial" w:cs="Arial"/>
          <w:i/>
          <w:sz w:val="24"/>
          <w:szCs w:val="24"/>
        </w:rPr>
        <w:t>.- Son atribuciones de los alcaldes:</w:t>
      </w:r>
    </w:p>
    <w:p w14:paraId="1A701E2B" w14:textId="7FE61768" w:rsidR="00BE1211" w:rsidRPr="001A6343" w:rsidRDefault="00BE1211" w:rsidP="00E365B9">
      <w:pPr>
        <w:tabs>
          <w:tab w:val="left" w:pos="284"/>
          <w:tab w:val="left" w:pos="567"/>
        </w:tabs>
        <w:spacing w:before="240" w:line="360" w:lineRule="auto"/>
        <w:jc w:val="both"/>
        <w:rPr>
          <w:rFonts w:ascii="Arial" w:hAnsi="Arial" w:cs="Arial"/>
          <w:i/>
          <w:sz w:val="24"/>
          <w:szCs w:val="24"/>
        </w:rPr>
      </w:pPr>
      <w:r w:rsidRPr="001A6343">
        <w:rPr>
          <w:rFonts w:ascii="Arial" w:hAnsi="Arial" w:cs="Arial"/>
          <w:i/>
          <w:sz w:val="24"/>
          <w:szCs w:val="24"/>
        </w:rPr>
        <w:tab/>
        <w:t xml:space="preserve">I.- </w:t>
      </w:r>
      <w:r w:rsidRPr="001A6343">
        <w:rPr>
          <w:rFonts w:ascii="Arial" w:hAnsi="Arial" w:cs="Arial"/>
          <w:b/>
          <w:i/>
          <w:sz w:val="24"/>
          <w:szCs w:val="24"/>
        </w:rPr>
        <w:t>Conocer</w:t>
      </w:r>
      <w:r w:rsidRPr="001A6343">
        <w:rPr>
          <w:rFonts w:ascii="Arial" w:hAnsi="Arial" w:cs="Arial"/>
          <w:i/>
          <w:sz w:val="24"/>
          <w:szCs w:val="24"/>
        </w:rPr>
        <w:t xml:space="preserve"> de los asuntos de jurisdicción voluntaria y de aquellos no contenciosos de su competencia que soliciten las partes </w:t>
      </w:r>
      <w:r w:rsidRPr="00F063ED">
        <w:rPr>
          <w:rFonts w:ascii="Arial" w:hAnsi="Arial" w:cs="Arial"/>
          <w:b/>
          <w:i/>
          <w:sz w:val="24"/>
          <w:szCs w:val="24"/>
        </w:rPr>
        <w:t>con excepción</w:t>
      </w:r>
      <w:r w:rsidRPr="001A6343">
        <w:rPr>
          <w:rFonts w:ascii="Arial" w:hAnsi="Arial" w:cs="Arial"/>
          <w:i/>
          <w:sz w:val="24"/>
          <w:szCs w:val="24"/>
        </w:rPr>
        <w:t xml:space="preserve"> de las informaciones de dominio y ad-</w:t>
      </w:r>
      <w:proofErr w:type="spellStart"/>
      <w:proofErr w:type="gramStart"/>
      <w:r w:rsidRPr="001A6343">
        <w:rPr>
          <w:rFonts w:ascii="Arial" w:hAnsi="Arial" w:cs="Arial"/>
          <w:i/>
          <w:sz w:val="24"/>
          <w:szCs w:val="24"/>
        </w:rPr>
        <w:t>perpetuam</w:t>
      </w:r>
      <w:proofErr w:type="spellEnd"/>
      <w:r w:rsidRPr="001A6343">
        <w:rPr>
          <w:rFonts w:ascii="Arial" w:hAnsi="Arial" w:cs="Arial"/>
          <w:i/>
          <w:sz w:val="24"/>
          <w:szCs w:val="24"/>
        </w:rPr>
        <w:t>;</w:t>
      </w:r>
      <w:r w:rsidR="001A6343">
        <w:rPr>
          <w:rFonts w:ascii="Arial" w:hAnsi="Arial" w:cs="Arial"/>
          <w:i/>
          <w:sz w:val="24"/>
          <w:szCs w:val="24"/>
        </w:rPr>
        <w:t>…</w:t>
      </w:r>
      <w:proofErr w:type="gramEnd"/>
      <w:r w:rsidR="001A6343">
        <w:rPr>
          <w:rFonts w:ascii="Arial" w:hAnsi="Arial" w:cs="Arial"/>
          <w:i/>
          <w:sz w:val="24"/>
          <w:szCs w:val="24"/>
        </w:rPr>
        <w:t>”</w:t>
      </w:r>
      <w:r w:rsidR="001A6343" w:rsidRPr="001A6343">
        <w:rPr>
          <w:rFonts w:ascii="Arial" w:hAnsi="Arial" w:cs="Arial"/>
          <w:sz w:val="24"/>
          <w:szCs w:val="24"/>
        </w:rPr>
        <w:t xml:space="preserve"> (Lo resaltado es propio)</w:t>
      </w:r>
    </w:p>
    <w:p w14:paraId="59A9AE25" w14:textId="619D3DB9" w:rsidR="007673BB" w:rsidRDefault="001A6343" w:rsidP="00BE1211">
      <w:pPr>
        <w:tabs>
          <w:tab w:val="left" w:pos="284"/>
          <w:tab w:val="left" w:pos="567"/>
        </w:tabs>
        <w:spacing w:before="240" w:line="360" w:lineRule="auto"/>
        <w:ind w:firstLine="284"/>
        <w:jc w:val="both"/>
        <w:rPr>
          <w:rFonts w:ascii="Arial" w:hAnsi="Arial" w:cs="Arial"/>
          <w:sz w:val="24"/>
          <w:szCs w:val="24"/>
        </w:rPr>
      </w:pPr>
      <w:r w:rsidRPr="007673BB">
        <w:rPr>
          <w:rFonts w:ascii="Arial" w:hAnsi="Arial" w:cs="Arial"/>
          <w:sz w:val="24"/>
          <w:szCs w:val="24"/>
        </w:rPr>
        <w:lastRenderedPageBreak/>
        <w:t>De lo transcrito se advierte</w:t>
      </w:r>
      <w:r w:rsidR="007673BB" w:rsidRPr="007673BB">
        <w:rPr>
          <w:rFonts w:ascii="Arial" w:hAnsi="Arial" w:cs="Arial"/>
          <w:sz w:val="24"/>
          <w:szCs w:val="24"/>
        </w:rPr>
        <w:t>,</w:t>
      </w:r>
      <w:r w:rsidRPr="007673BB">
        <w:rPr>
          <w:rFonts w:ascii="Arial" w:hAnsi="Arial" w:cs="Arial"/>
          <w:sz w:val="24"/>
          <w:szCs w:val="24"/>
        </w:rPr>
        <w:t xml:space="preserve"> que efectivamente</w:t>
      </w:r>
      <w:r w:rsidR="007673BB" w:rsidRPr="007673BB">
        <w:rPr>
          <w:rFonts w:ascii="Arial" w:hAnsi="Arial" w:cs="Arial"/>
          <w:sz w:val="24"/>
          <w:szCs w:val="24"/>
        </w:rPr>
        <w:t>,</w:t>
      </w:r>
      <w:r w:rsidRPr="007673BB">
        <w:rPr>
          <w:rFonts w:ascii="Arial" w:hAnsi="Arial" w:cs="Arial"/>
          <w:sz w:val="24"/>
          <w:szCs w:val="24"/>
        </w:rPr>
        <w:t xml:space="preserve"> los alcaldes se encuentran facultados para conocer de asuntos de jurisdicción voluntaria, y de aquellos no contenciosos de su competencia que les soliciten las partes, pero </w:t>
      </w:r>
      <w:r w:rsidRPr="007673BB">
        <w:rPr>
          <w:rFonts w:ascii="Arial" w:hAnsi="Arial" w:cs="Arial"/>
          <w:b/>
          <w:sz w:val="24"/>
          <w:szCs w:val="24"/>
        </w:rPr>
        <w:t>están exceptuados</w:t>
      </w:r>
      <w:r w:rsidRPr="007673BB">
        <w:rPr>
          <w:rFonts w:ascii="Arial" w:hAnsi="Arial" w:cs="Arial"/>
          <w:sz w:val="24"/>
          <w:szCs w:val="24"/>
        </w:rPr>
        <w:t xml:space="preserve"> de conocer la información de dominio, </w:t>
      </w:r>
      <w:r w:rsidR="007673BB" w:rsidRPr="007673BB">
        <w:rPr>
          <w:rFonts w:ascii="Arial" w:hAnsi="Arial" w:cs="Arial"/>
          <w:sz w:val="24"/>
          <w:szCs w:val="24"/>
        </w:rPr>
        <w:t xml:space="preserve">es decir, están excluidos de conocer sobre </w:t>
      </w:r>
      <w:r w:rsidRPr="007673BB">
        <w:rPr>
          <w:rFonts w:ascii="Arial" w:hAnsi="Arial" w:cs="Arial"/>
          <w:sz w:val="24"/>
          <w:szCs w:val="24"/>
        </w:rPr>
        <w:t>información que se refiere a la propiedad o posesión de los bienes</w:t>
      </w:r>
      <w:r w:rsidR="00B84A5F" w:rsidRPr="007673BB">
        <w:rPr>
          <w:rFonts w:ascii="Arial" w:hAnsi="Arial" w:cs="Arial"/>
          <w:sz w:val="24"/>
          <w:szCs w:val="24"/>
        </w:rPr>
        <w:t>, de ahí que se considere que efectivamente</w:t>
      </w:r>
      <w:r w:rsidR="00F063ED">
        <w:rPr>
          <w:rFonts w:ascii="Arial" w:hAnsi="Arial" w:cs="Arial"/>
          <w:sz w:val="24"/>
          <w:szCs w:val="24"/>
        </w:rPr>
        <w:t>,</w:t>
      </w:r>
      <w:r w:rsidR="00B84A5F" w:rsidRPr="007673BB">
        <w:rPr>
          <w:rFonts w:ascii="Arial" w:hAnsi="Arial" w:cs="Arial"/>
          <w:sz w:val="24"/>
          <w:szCs w:val="24"/>
        </w:rPr>
        <w:t xml:space="preserve"> como lo expuso la autoridad demandada en la resolución impugnada, el acta de posesión </w:t>
      </w:r>
      <w:r w:rsidR="00B84A5F" w:rsidRPr="001A6343">
        <w:rPr>
          <w:rFonts w:ascii="Arial" w:hAnsi="Arial" w:cs="Arial"/>
          <w:sz w:val="24"/>
          <w:szCs w:val="24"/>
        </w:rPr>
        <w:t xml:space="preserve">expedida por el Alcalde Único Constitucional de San Raymundo Jalpan, Oaxaca, no cumple </w:t>
      </w:r>
      <w:r w:rsidR="007673BB">
        <w:rPr>
          <w:rFonts w:ascii="Arial" w:hAnsi="Arial" w:cs="Arial"/>
          <w:sz w:val="24"/>
          <w:szCs w:val="24"/>
        </w:rPr>
        <w:t xml:space="preserve">con </w:t>
      </w:r>
      <w:r w:rsidR="00B84A5F">
        <w:rPr>
          <w:rFonts w:ascii="Arial" w:hAnsi="Arial" w:cs="Arial"/>
          <w:sz w:val="24"/>
          <w:szCs w:val="24"/>
        </w:rPr>
        <w:t>el</w:t>
      </w:r>
      <w:r w:rsidR="00B84A5F" w:rsidRPr="001A6343">
        <w:rPr>
          <w:rFonts w:ascii="Arial" w:hAnsi="Arial" w:cs="Arial"/>
          <w:sz w:val="24"/>
          <w:szCs w:val="24"/>
        </w:rPr>
        <w:t xml:space="preserve"> requisito</w:t>
      </w:r>
      <w:r w:rsidR="00B84A5F">
        <w:rPr>
          <w:rFonts w:ascii="Arial" w:hAnsi="Arial" w:cs="Arial"/>
          <w:sz w:val="24"/>
          <w:szCs w:val="24"/>
        </w:rPr>
        <w:t xml:space="preserve"> dispuesto en la fracción II del numeral 50 </w:t>
      </w:r>
      <w:r w:rsidR="00B84A5F" w:rsidRPr="00816018">
        <w:rPr>
          <w:rFonts w:ascii="Arial" w:hAnsi="Arial" w:cs="Arial"/>
          <w:sz w:val="24"/>
          <w:szCs w:val="24"/>
        </w:rPr>
        <w:t>del Reglamento de la Ley de Catastro</w:t>
      </w:r>
      <w:r w:rsidR="007673BB">
        <w:rPr>
          <w:rFonts w:ascii="Arial" w:hAnsi="Arial" w:cs="Arial"/>
          <w:sz w:val="24"/>
          <w:szCs w:val="24"/>
        </w:rPr>
        <w:t>; por lo que se considera que ante el incumplimiento de los requisitos referidos, se actualiza el supuesto del numeral 52</w:t>
      </w:r>
      <w:r w:rsidR="007673BB" w:rsidRPr="007673BB">
        <w:rPr>
          <w:rFonts w:ascii="Arial" w:hAnsi="Arial" w:cs="Arial"/>
          <w:sz w:val="24"/>
          <w:szCs w:val="24"/>
        </w:rPr>
        <w:t xml:space="preserve"> </w:t>
      </w:r>
      <w:r w:rsidR="007673BB" w:rsidRPr="00816018">
        <w:rPr>
          <w:rFonts w:ascii="Arial" w:hAnsi="Arial" w:cs="Arial"/>
          <w:sz w:val="24"/>
          <w:szCs w:val="24"/>
        </w:rPr>
        <w:t>del Reglamento de la Ley de Catastro</w:t>
      </w:r>
      <w:r w:rsidR="007673BB">
        <w:rPr>
          <w:rFonts w:ascii="Arial" w:hAnsi="Arial" w:cs="Arial"/>
          <w:sz w:val="24"/>
          <w:szCs w:val="24"/>
        </w:rPr>
        <w:t>, el cual dispone que ante el incumplimiento de los requisitos señalados en el capítulo VIII de dicha normatividad, lo procedente es no dar seguimiento a la solicitud del trámite catastral,</w:t>
      </w:r>
      <w:r w:rsidR="00F063ED">
        <w:rPr>
          <w:rFonts w:ascii="Arial" w:hAnsi="Arial" w:cs="Arial"/>
          <w:sz w:val="24"/>
          <w:szCs w:val="24"/>
        </w:rPr>
        <w:t xml:space="preserve"> como en efecto lo determinó la autoridad demandada;</w:t>
      </w:r>
      <w:r w:rsidR="007673BB">
        <w:rPr>
          <w:rFonts w:ascii="Arial" w:hAnsi="Arial" w:cs="Arial"/>
          <w:sz w:val="24"/>
          <w:szCs w:val="24"/>
        </w:rPr>
        <w:t xml:space="preserve"> por lo que para que resulte procedente el trámite catastral solicitado por el actor, deberá cumplir con los requisitos dispuestos en el numeral </w:t>
      </w:r>
      <w:r w:rsidR="007673BB" w:rsidRPr="00816018">
        <w:rPr>
          <w:rFonts w:ascii="Arial" w:hAnsi="Arial" w:cs="Arial"/>
          <w:sz w:val="24"/>
          <w:szCs w:val="24"/>
        </w:rPr>
        <w:t>50 del Reglamento de la Ley de Catastro</w:t>
      </w:r>
      <w:r w:rsidR="007673BB">
        <w:rPr>
          <w:rFonts w:ascii="Arial" w:hAnsi="Arial" w:cs="Arial"/>
          <w:sz w:val="24"/>
          <w:szCs w:val="24"/>
        </w:rPr>
        <w:t>.</w:t>
      </w:r>
    </w:p>
    <w:p w14:paraId="38B97286" w14:textId="769807AF" w:rsidR="0005198B" w:rsidRDefault="00E05E2F" w:rsidP="005229C8">
      <w:pPr>
        <w:tabs>
          <w:tab w:val="left" w:pos="284"/>
          <w:tab w:val="left" w:pos="567"/>
        </w:tabs>
        <w:spacing w:before="240" w:line="360" w:lineRule="auto"/>
        <w:jc w:val="both"/>
        <w:rPr>
          <w:rFonts w:ascii="Arial" w:hAnsi="Arial" w:cs="Arial"/>
          <w:sz w:val="24"/>
          <w:szCs w:val="24"/>
        </w:rPr>
      </w:pPr>
      <w:r w:rsidRPr="00BE6BB7">
        <w:rPr>
          <w:rFonts w:ascii="Arial" w:hAnsi="Arial" w:cs="Arial"/>
          <w:sz w:val="24"/>
          <w:szCs w:val="24"/>
        </w:rPr>
        <w:tab/>
      </w:r>
      <w:r w:rsidR="00683078" w:rsidRPr="00BE6BB7">
        <w:rPr>
          <w:rFonts w:ascii="Arial" w:hAnsi="Arial" w:cs="Arial"/>
          <w:sz w:val="24"/>
          <w:szCs w:val="24"/>
        </w:rPr>
        <w:t xml:space="preserve">Como </w:t>
      </w:r>
      <w:r w:rsidR="00081536" w:rsidRPr="00BE6BB7">
        <w:rPr>
          <w:rFonts w:ascii="Arial" w:hAnsi="Arial" w:cs="Arial"/>
          <w:sz w:val="24"/>
          <w:szCs w:val="24"/>
        </w:rPr>
        <w:t>c</w:t>
      </w:r>
      <w:r w:rsidR="00D535FD" w:rsidRPr="00BE6BB7">
        <w:rPr>
          <w:rFonts w:ascii="Arial" w:hAnsi="Arial" w:cs="Arial"/>
          <w:sz w:val="24"/>
          <w:szCs w:val="24"/>
        </w:rPr>
        <w:t>onsecuencia</w:t>
      </w:r>
      <w:r w:rsidR="00683078" w:rsidRPr="00BE6BB7">
        <w:rPr>
          <w:rFonts w:ascii="Arial" w:hAnsi="Arial" w:cs="Arial"/>
          <w:sz w:val="24"/>
          <w:szCs w:val="24"/>
        </w:rPr>
        <w:t xml:space="preserve"> de lo anterior</w:t>
      </w:r>
      <w:r w:rsidRPr="00BE6BB7">
        <w:rPr>
          <w:rFonts w:ascii="Arial" w:hAnsi="Arial" w:cs="Arial"/>
          <w:sz w:val="24"/>
          <w:szCs w:val="24"/>
        </w:rPr>
        <w:t xml:space="preserve">, </w:t>
      </w:r>
      <w:r w:rsidR="00D535FD" w:rsidRPr="00BE6BB7">
        <w:rPr>
          <w:rFonts w:ascii="Arial" w:hAnsi="Arial" w:cs="Arial"/>
          <w:sz w:val="24"/>
          <w:szCs w:val="24"/>
        </w:rPr>
        <w:t xml:space="preserve">se declara la </w:t>
      </w:r>
      <w:r w:rsidR="007673BB" w:rsidRPr="00BE6BB7">
        <w:rPr>
          <w:rFonts w:ascii="Arial" w:hAnsi="Arial" w:cs="Arial"/>
          <w:b/>
          <w:sz w:val="24"/>
          <w:szCs w:val="24"/>
        </w:rPr>
        <w:t>VALIDEZ</w:t>
      </w:r>
      <w:r w:rsidR="00D535FD" w:rsidRPr="00BE6BB7">
        <w:rPr>
          <w:rFonts w:ascii="Arial" w:hAnsi="Arial" w:cs="Arial"/>
          <w:sz w:val="24"/>
          <w:szCs w:val="24"/>
        </w:rPr>
        <w:t xml:space="preserve"> de</w:t>
      </w:r>
      <w:r w:rsidR="007673BB" w:rsidRPr="00BE6BB7">
        <w:rPr>
          <w:rFonts w:ascii="Arial" w:hAnsi="Arial" w:cs="Arial"/>
          <w:sz w:val="24"/>
          <w:szCs w:val="24"/>
        </w:rPr>
        <w:t xml:space="preserve"> la resolución dictada con</w:t>
      </w:r>
      <w:r w:rsidR="00635342" w:rsidRPr="00BE6BB7">
        <w:rPr>
          <w:rFonts w:ascii="Arial" w:hAnsi="Arial" w:cs="Arial"/>
          <w:sz w:val="24"/>
          <w:szCs w:val="24"/>
        </w:rPr>
        <w:t xml:space="preserve"> fecha </w:t>
      </w:r>
      <w:r w:rsidR="004862C7">
        <w:rPr>
          <w:rFonts w:ascii="Arial" w:hAnsi="Arial" w:cs="Arial"/>
          <w:sz w:val="24"/>
          <w:szCs w:val="24"/>
        </w:rPr>
        <w:t>***** de ***** de dos mil veintiuno (**/**/2021)</w:t>
      </w:r>
      <w:r w:rsidR="00635342" w:rsidRPr="00BE6BB7">
        <w:rPr>
          <w:rFonts w:ascii="Arial" w:hAnsi="Arial" w:cs="Arial"/>
          <w:sz w:val="24"/>
          <w:szCs w:val="24"/>
        </w:rPr>
        <w:t xml:space="preserve">, en el Recurso de Revisión </w:t>
      </w:r>
      <w:r w:rsidR="007673BB" w:rsidRPr="00BE6BB7">
        <w:rPr>
          <w:rFonts w:ascii="Arial" w:hAnsi="Arial" w:cs="Arial"/>
          <w:sz w:val="24"/>
          <w:szCs w:val="24"/>
        </w:rPr>
        <w:t>número</w:t>
      </w:r>
      <w:r w:rsidR="00635342" w:rsidRPr="00BE6BB7">
        <w:rPr>
          <w:rFonts w:ascii="Arial" w:hAnsi="Arial" w:cs="Arial"/>
          <w:sz w:val="24"/>
          <w:szCs w:val="24"/>
        </w:rPr>
        <w:t xml:space="preserve"> </w:t>
      </w:r>
      <w:r w:rsidR="004862C7">
        <w:rPr>
          <w:rFonts w:ascii="Arial" w:hAnsi="Arial" w:cs="Arial"/>
          <w:sz w:val="24"/>
          <w:szCs w:val="24"/>
        </w:rPr>
        <w:t>ICEO/DG/UJ/RECURSO/****/2020</w:t>
      </w:r>
      <w:r w:rsidR="007673BB" w:rsidRPr="00BE6BB7">
        <w:rPr>
          <w:rFonts w:ascii="Arial" w:hAnsi="Arial" w:cs="Arial"/>
          <w:sz w:val="24"/>
          <w:szCs w:val="24"/>
        </w:rPr>
        <w:t>,</w:t>
      </w:r>
      <w:r w:rsidR="00635342" w:rsidRPr="00BE6BB7">
        <w:rPr>
          <w:rFonts w:ascii="Arial" w:hAnsi="Arial" w:cs="Arial"/>
          <w:sz w:val="24"/>
          <w:szCs w:val="24"/>
        </w:rPr>
        <w:t xml:space="preserve"> contenida en el o</w:t>
      </w:r>
      <w:r w:rsidR="007673BB" w:rsidRPr="00BE6BB7">
        <w:rPr>
          <w:rFonts w:ascii="Arial" w:hAnsi="Arial" w:cs="Arial"/>
          <w:sz w:val="24"/>
          <w:szCs w:val="24"/>
        </w:rPr>
        <w:t xml:space="preserve">ficio </w:t>
      </w:r>
      <w:r w:rsidR="004862C7">
        <w:rPr>
          <w:rFonts w:ascii="Arial" w:hAnsi="Arial" w:cs="Arial"/>
          <w:sz w:val="24"/>
          <w:szCs w:val="24"/>
        </w:rPr>
        <w:t>ICEO/UJ/****/2021</w:t>
      </w:r>
      <w:r w:rsidR="007673BB" w:rsidRPr="00BE6BB7">
        <w:rPr>
          <w:rFonts w:ascii="Arial" w:hAnsi="Arial" w:cs="Arial"/>
          <w:sz w:val="24"/>
          <w:szCs w:val="24"/>
        </w:rPr>
        <w:t>, expedida</w:t>
      </w:r>
      <w:r w:rsidR="00635342" w:rsidRPr="00BE6BB7">
        <w:rPr>
          <w:rFonts w:ascii="Arial" w:hAnsi="Arial" w:cs="Arial"/>
          <w:sz w:val="24"/>
          <w:szCs w:val="24"/>
        </w:rPr>
        <w:t xml:space="preserve"> por el </w:t>
      </w:r>
      <w:proofErr w:type="gramStart"/>
      <w:r w:rsidR="00635342" w:rsidRPr="00BE6BB7">
        <w:rPr>
          <w:rFonts w:ascii="Arial" w:hAnsi="Arial" w:cs="Arial"/>
          <w:sz w:val="24"/>
          <w:szCs w:val="24"/>
        </w:rPr>
        <w:t>Jefe</w:t>
      </w:r>
      <w:proofErr w:type="gramEnd"/>
      <w:r w:rsidR="00635342" w:rsidRPr="00BE6BB7">
        <w:rPr>
          <w:rFonts w:ascii="Arial" w:hAnsi="Arial" w:cs="Arial"/>
          <w:sz w:val="24"/>
          <w:szCs w:val="24"/>
        </w:rPr>
        <w:t xml:space="preserve"> de la Unidad Jurídica del</w:t>
      </w:r>
      <w:r w:rsidRPr="00BE6BB7">
        <w:rPr>
          <w:rFonts w:ascii="Arial" w:hAnsi="Arial" w:cs="Arial"/>
          <w:sz w:val="24"/>
          <w:szCs w:val="24"/>
        </w:rPr>
        <w:t xml:space="preserve"> Instituto Catastral del Estado de Oaxaca</w:t>
      </w:r>
      <w:r w:rsidR="00BE6BB7" w:rsidRPr="00BE6BB7">
        <w:rPr>
          <w:rFonts w:ascii="Arial" w:hAnsi="Arial" w:cs="Arial"/>
          <w:sz w:val="24"/>
          <w:szCs w:val="24"/>
        </w:rPr>
        <w:t>.</w:t>
      </w:r>
    </w:p>
    <w:p w14:paraId="72268F5D" w14:textId="2D6F5471" w:rsidR="00610A68" w:rsidRDefault="00D535FD" w:rsidP="00D535F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610A68" w:rsidRPr="00683078">
        <w:rPr>
          <w:rFonts w:ascii="Arial" w:hAnsi="Arial" w:cs="Arial"/>
          <w:sz w:val="24"/>
          <w:szCs w:val="24"/>
        </w:rPr>
        <w:t>Por lo expuesto y fundado y con ap</w:t>
      </w:r>
      <w:r w:rsidR="001D5347">
        <w:rPr>
          <w:rFonts w:ascii="Arial" w:hAnsi="Arial" w:cs="Arial"/>
          <w:sz w:val="24"/>
          <w:szCs w:val="24"/>
        </w:rPr>
        <w:t>oyo además en los artículos 207</w:t>
      </w:r>
      <w:r w:rsidR="00610A68" w:rsidRPr="00683078">
        <w:rPr>
          <w:rFonts w:ascii="Arial" w:hAnsi="Arial" w:cs="Arial"/>
          <w:sz w:val="24"/>
          <w:szCs w:val="24"/>
        </w:rPr>
        <w:t xml:space="preserve"> y 209</w:t>
      </w:r>
      <w:r w:rsidR="001D5347">
        <w:rPr>
          <w:rFonts w:ascii="Arial" w:hAnsi="Arial" w:cs="Arial"/>
          <w:sz w:val="24"/>
          <w:szCs w:val="24"/>
        </w:rPr>
        <w:t>, ambos</w:t>
      </w:r>
      <w:r w:rsidR="00610A68" w:rsidRPr="00683078">
        <w:rPr>
          <w:rFonts w:ascii="Arial" w:hAnsi="Arial" w:cs="Arial"/>
          <w:sz w:val="24"/>
          <w:szCs w:val="24"/>
        </w:rPr>
        <w:t xml:space="preserve"> de la Ley de Procedimiento y Justicia Administrativa para el Estado de Oaxaca, se: - - - - - - - - - - - - - - - - - - - - - - - - - - - - - - - - - -</w:t>
      </w:r>
      <w:r w:rsidR="00610A68">
        <w:rPr>
          <w:rFonts w:ascii="Arial" w:hAnsi="Arial" w:cs="Arial"/>
          <w:sz w:val="24"/>
          <w:szCs w:val="24"/>
        </w:rPr>
        <w:t xml:space="preserve"> </w:t>
      </w:r>
      <w:r w:rsidR="00150F3C">
        <w:rPr>
          <w:rFonts w:ascii="Arial" w:hAnsi="Arial" w:cs="Arial"/>
          <w:sz w:val="24"/>
          <w:szCs w:val="24"/>
        </w:rPr>
        <w:t>- - - - - -</w:t>
      </w:r>
    </w:p>
    <w:p w14:paraId="4C56E250" w14:textId="77777777" w:rsidR="00610A68" w:rsidRDefault="00610A68" w:rsidP="00610A6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C34F6E5" w14:textId="79CD4F8F" w:rsidR="00610A68" w:rsidRDefault="00610A68" w:rsidP="00610A68">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r w:rsidR="0033299E">
        <w:rPr>
          <w:rFonts w:ascii="Arial" w:hAnsi="Arial" w:cs="Arial"/>
          <w:sz w:val="24"/>
          <w:szCs w:val="24"/>
        </w:rPr>
        <w:t xml:space="preserve"> - - - - </w:t>
      </w:r>
    </w:p>
    <w:p w14:paraId="56F0953E" w14:textId="215DB74F" w:rsidR="00610A68" w:rsidRDefault="00610A68" w:rsidP="00610A68">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sidR="0033299E">
        <w:rPr>
          <w:rFonts w:ascii="Arial" w:hAnsi="Arial" w:cs="Arial"/>
          <w:b/>
          <w:sz w:val="24"/>
          <w:szCs w:val="24"/>
        </w:rPr>
        <w:t xml:space="preserve"> </w:t>
      </w:r>
      <w:r w:rsidR="004262F4">
        <w:rPr>
          <w:rFonts w:ascii="Arial" w:hAnsi="Arial" w:cs="Arial"/>
          <w:bCs/>
          <w:sz w:val="24"/>
          <w:szCs w:val="24"/>
        </w:rPr>
        <w:t>La personalidad de las partes quedó acreditada en autos</w:t>
      </w:r>
      <w:r>
        <w:rPr>
          <w:rFonts w:ascii="Arial" w:hAnsi="Arial" w:cs="Arial"/>
          <w:sz w:val="24"/>
          <w:szCs w:val="24"/>
        </w:rPr>
        <w:t xml:space="preserve">.- </w:t>
      </w:r>
    </w:p>
    <w:p w14:paraId="00D98C70" w14:textId="5FB3693E" w:rsidR="0033299E" w:rsidRPr="0033299E" w:rsidRDefault="00610A68" w:rsidP="00610A68">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b/>
          <w:sz w:val="24"/>
          <w:szCs w:val="24"/>
        </w:rPr>
        <w:t xml:space="preserve"> </w:t>
      </w:r>
      <w:r w:rsidR="0033299E">
        <w:rPr>
          <w:rFonts w:ascii="Arial" w:hAnsi="Arial" w:cs="Arial"/>
          <w:bCs/>
          <w:sz w:val="24"/>
          <w:szCs w:val="24"/>
        </w:rPr>
        <w:t xml:space="preserve">Se declara la </w:t>
      </w:r>
      <w:r w:rsidR="002919B9" w:rsidRPr="00BE6BB7">
        <w:rPr>
          <w:rFonts w:ascii="Arial" w:hAnsi="Arial" w:cs="Arial"/>
          <w:b/>
          <w:sz w:val="24"/>
          <w:szCs w:val="24"/>
        </w:rPr>
        <w:t>VALIDEZ</w:t>
      </w:r>
      <w:r w:rsidR="002919B9" w:rsidRPr="00BE6BB7">
        <w:rPr>
          <w:rFonts w:ascii="Arial" w:hAnsi="Arial" w:cs="Arial"/>
          <w:sz w:val="24"/>
          <w:szCs w:val="24"/>
        </w:rPr>
        <w:t xml:space="preserve"> de la resolución dictada con fecha </w:t>
      </w:r>
      <w:r w:rsidR="004862C7">
        <w:rPr>
          <w:rFonts w:ascii="Arial" w:hAnsi="Arial" w:cs="Arial"/>
          <w:sz w:val="24"/>
          <w:szCs w:val="24"/>
        </w:rPr>
        <w:t>***** de ***** de dos mil veintiuno (**/**/2021)</w:t>
      </w:r>
      <w:r w:rsidR="002919B9" w:rsidRPr="00BE6BB7">
        <w:rPr>
          <w:rFonts w:ascii="Arial" w:hAnsi="Arial" w:cs="Arial"/>
          <w:sz w:val="24"/>
          <w:szCs w:val="24"/>
        </w:rPr>
        <w:t xml:space="preserve">, en el Recurso de Revisión número </w:t>
      </w:r>
      <w:r w:rsidR="004862C7">
        <w:rPr>
          <w:rFonts w:ascii="Arial" w:hAnsi="Arial" w:cs="Arial"/>
          <w:sz w:val="24"/>
          <w:szCs w:val="24"/>
        </w:rPr>
        <w:t>ICEO/DG/UJ/RECURSO/****/2020</w:t>
      </w:r>
      <w:r w:rsidR="002919B9" w:rsidRPr="00BE6BB7">
        <w:rPr>
          <w:rFonts w:ascii="Arial" w:hAnsi="Arial" w:cs="Arial"/>
          <w:sz w:val="24"/>
          <w:szCs w:val="24"/>
        </w:rPr>
        <w:t xml:space="preserve">, contenida en el oficio </w:t>
      </w:r>
      <w:r w:rsidR="004862C7">
        <w:rPr>
          <w:rFonts w:ascii="Arial" w:hAnsi="Arial" w:cs="Arial"/>
          <w:sz w:val="24"/>
          <w:szCs w:val="24"/>
        </w:rPr>
        <w:t>ICEO/UJ/****/2021</w:t>
      </w:r>
      <w:r w:rsidR="002919B9" w:rsidRPr="00BE6BB7">
        <w:rPr>
          <w:rFonts w:ascii="Arial" w:hAnsi="Arial" w:cs="Arial"/>
          <w:sz w:val="24"/>
          <w:szCs w:val="24"/>
        </w:rPr>
        <w:t xml:space="preserve">, expedida por el Jefe de la Unidad Jurídica del Instituto </w:t>
      </w:r>
      <w:r w:rsidR="002919B9" w:rsidRPr="00BE6BB7">
        <w:rPr>
          <w:rFonts w:ascii="Arial" w:hAnsi="Arial" w:cs="Arial"/>
          <w:sz w:val="24"/>
          <w:szCs w:val="24"/>
        </w:rPr>
        <w:lastRenderedPageBreak/>
        <w:t>Catastral del Estado de Oaxaca</w:t>
      </w:r>
      <w:r w:rsidR="00683078">
        <w:rPr>
          <w:rFonts w:ascii="Arial" w:hAnsi="Arial" w:cs="Arial"/>
          <w:sz w:val="24"/>
          <w:szCs w:val="24"/>
        </w:rPr>
        <w:t xml:space="preserve">, de conformidad </w:t>
      </w:r>
      <w:r w:rsidR="00683078" w:rsidRPr="00683078">
        <w:rPr>
          <w:rFonts w:ascii="Arial" w:hAnsi="Arial" w:cs="Arial"/>
          <w:sz w:val="24"/>
          <w:szCs w:val="24"/>
        </w:rPr>
        <w:t xml:space="preserve">con </w:t>
      </w:r>
      <w:r w:rsidR="008C3EF0" w:rsidRPr="00683078">
        <w:rPr>
          <w:rFonts w:ascii="Arial" w:hAnsi="Arial" w:cs="Arial"/>
          <w:sz w:val="24"/>
          <w:szCs w:val="24"/>
        </w:rPr>
        <w:t>el considerando SEXTO</w:t>
      </w:r>
      <w:r w:rsidR="00E05E2F" w:rsidRPr="00683078">
        <w:rPr>
          <w:rFonts w:ascii="Arial" w:hAnsi="Arial" w:cs="Arial"/>
          <w:sz w:val="24"/>
          <w:szCs w:val="24"/>
        </w:rPr>
        <w:t xml:space="preserve"> </w:t>
      </w:r>
      <w:r w:rsidR="0033299E" w:rsidRPr="00683078">
        <w:rPr>
          <w:rFonts w:ascii="Arial" w:hAnsi="Arial" w:cs="Arial"/>
          <w:sz w:val="24"/>
          <w:szCs w:val="24"/>
        </w:rPr>
        <w:t xml:space="preserve"> </w:t>
      </w:r>
      <w:r w:rsidR="00683078" w:rsidRPr="00683078">
        <w:rPr>
          <w:rFonts w:ascii="Arial" w:hAnsi="Arial" w:cs="Arial"/>
          <w:sz w:val="24"/>
          <w:szCs w:val="24"/>
        </w:rPr>
        <w:t xml:space="preserve">de esta determinación. </w:t>
      </w:r>
      <w:r w:rsidR="0033299E" w:rsidRPr="00683078">
        <w:rPr>
          <w:rFonts w:ascii="Arial" w:hAnsi="Arial" w:cs="Arial"/>
          <w:sz w:val="24"/>
          <w:szCs w:val="24"/>
        </w:rPr>
        <w:t xml:space="preserve">- - - - - - - - - - - - - - - - - - - - - </w:t>
      </w:r>
      <w:r w:rsidR="00683078" w:rsidRPr="00683078">
        <w:rPr>
          <w:rFonts w:ascii="Arial" w:hAnsi="Arial" w:cs="Arial"/>
          <w:sz w:val="24"/>
          <w:szCs w:val="24"/>
        </w:rPr>
        <w:t>- - - - - - - - - - - - - - - - - -</w:t>
      </w:r>
      <w:r w:rsidR="00683078">
        <w:rPr>
          <w:rFonts w:ascii="Arial" w:hAnsi="Arial" w:cs="Arial"/>
          <w:sz w:val="24"/>
          <w:szCs w:val="24"/>
        </w:rPr>
        <w:t xml:space="preserve"> -</w:t>
      </w:r>
      <w:r w:rsidR="00635342">
        <w:rPr>
          <w:rFonts w:ascii="Arial" w:hAnsi="Arial" w:cs="Arial"/>
          <w:sz w:val="24"/>
          <w:szCs w:val="24"/>
        </w:rPr>
        <w:t xml:space="preserve"> </w:t>
      </w:r>
    </w:p>
    <w:p w14:paraId="49A87855" w14:textId="77F2A550" w:rsidR="00610A68" w:rsidRDefault="0033299E" w:rsidP="00610A68">
      <w:pPr>
        <w:tabs>
          <w:tab w:val="center" w:pos="4574"/>
        </w:tabs>
        <w:spacing w:line="360" w:lineRule="auto"/>
        <w:ind w:firstLine="708"/>
        <w:jc w:val="both"/>
        <w:rPr>
          <w:rFonts w:ascii="Arial" w:hAnsi="Arial" w:cs="Arial"/>
          <w:b/>
          <w:sz w:val="24"/>
          <w:szCs w:val="24"/>
        </w:rPr>
      </w:pPr>
      <w:proofErr w:type="gramStart"/>
      <w:r>
        <w:rPr>
          <w:rFonts w:ascii="Arial" w:hAnsi="Arial" w:cs="Arial"/>
          <w:b/>
          <w:bCs/>
          <w:sz w:val="24"/>
          <w:szCs w:val="24"/>
        </w:rPr>
        <w:t>CUARTO.-</w:t>
      </w:r>
      <w:proofErr w:type="gramEnd"/>
      <w:r>
        <w:rPr>
          <w:rFonts w:ascii="Arial" w:hAnsi="Arial" w:cs="Arial"/>
          <w:b/>
          <w:bCs/>
          <w:sz w:val="24"/>
          <w:szCs w:val="24"/>
        </w:rPr>
        <w:t xml:space="preserve"> </w:t>
      </w:r>
      <w:r w:rsidR="00610A68">
        <w:rPr>
          <w:rFonts w:ascii="Arial" w:hAnsi="Arial" w:cs="Arial"/>
          <w:sz w:val="24"/>
          <w:szCs w:val="24"/>
        </w:rPr>
        <w:t xml:space="preserve">Conforme a lo dispuesto en el artículo 172 fracción I y 173 fracciones I y II, de la Ley de Procedimiento y Justicia Administrativa para el Estado de Oaxaca, </w:t>
      </w:r>
      <w:r w:rsidR="00610A68">
        <w:rPr>
          <w:rFonts w:ascii="Arial" w:hAnsi="Arial" w:cs="Arial"/>
          <w:b/>
          <w:sz w:val="24"/>
          <w:szCs w:val="24"/>
        </w:rPr>
        <w:t>NOTIFÍQUESE PERSONALMENTE A LA PARTE ACTORA Y POR OFICIO A LA AUTORIDAD DEMANDADA. CÚMPLASE</w:t>
      </w:r>
      <w:r w:rsidR="00610A68" w:rsidRPr="00441770">
        <w:rPr>
          <w:rFonts w:ascii="Arial" w:hAnsi="Arial" w:cs="Arial"/>
          <w:sz w:val="24"/>
          <w:szCs w:val="24"/>
        </w:rPr>
        <w:t xml:space="preserve">. - </w:t>
      </w:r>
    </w:p>
    <w:p w14:paraId="5F1D39CE" w14:textId="1C78DFA7"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C34EA6">
        <w:rPr>
          <w:rFonts w:ascii="Arial" w:hAnsi="Arial" w:cs="Arial"/>
          <w:sz w:val="24"/>
          <w:szCs w:val="24"/>
        </w:rPr>
        <w:t>TANIA RAMOS MARTÍNEZ</w:t>
      </w:r>
      <w:r>
        <w:rPr>
          <w:rFonts w:ascii="Arial" w:hAnsi="Arial" w:cs="Arial"/>
          <w:sz w:val="24"/>
          <w:szCs w:val="24"/>
        </w:rPr>
        <w:t xml:space="preserve">, Magistrada Titular de la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 - </w:t>
      </w:r>
      <w:r w:rsidR="0033299E">
        <w:rPr>
          <w:rFonts w:ascii="Arial" w:hAnsi="Arial" w:cs="Arial"/>
          <w:sz w:val="24"/>
          <w:szCs w:val="24"/>
        </w:rPr>
        <w:t xml:space="preserve">- - - - - - - - - - </w:t>
      </w:r>
    </w:p>
    <w:p w14:paraId="7F3F875F" w14:textId="77777777" w:rsidR="00EB0680" w:rsidRPr="0007623E" w:rsidRDefault="00EB0680" w:rsidP="00610A68">
      <w:pPr>
        <w:spacing w:line="360" w:lineRule="auto"/>
        <w:jc w:val="both"/>
      </w:pPr>
    </w:p>
    <w:sectPr w:rsidR="00EB0680" w:rsidRPr="0007623E"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316AF" w14:textId="77777777" w:rsidR="00471131" w:rsidRDefault="00471131" w:rsidP="007A5B5E">
      <w:pPr>
        <w:spacing w:after="0" w:line="240" w:lineRule="auto"/>
      </w:pPr>
      <w:r>
        <w:separator/>
      </w:r>
    </w:p>
  </w:endnote>
  <w:endnote w:type="continuationSeparator" w:id="0">
    <w:p w14:paraId="0C78F3FE" w14:textId="77777777" w:rsidR="00471131" w:rsidRDefault="00471131"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CF8DEE3" w14:textId="77777777" w:rsidR="00D46204" w:rsidRPr="007D2760" w:rsidRDefault="00D46204"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777DCB7" wp14:editId="6C5B094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78A0F17" w14:textId="488AA16D" w:rsidR="00D46204" w:rsidRPr="00AC1B4C" w:rsidRDefault="00D46204">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B4FF7" w:rsidRPr="001B4FF7">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7DCB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178A0F17" w14:textId="488AA16D" w:rsidR="00D46204" w:rsidRPr="00AC1B4C" w:rsidRDefault="00D46204">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B4FF7" w:rsidRPr="001B4FF7">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DFA93" w14:textId="77777777" w:rsidR="00471131" w:rsidRDefault="00471131" w:rsidP="007A5B5E">
      <w:pPr>
        <w:spacing w:after="0" w:line="240" w:lineRule="auto"/>
      </w:pPr>
      <w:r>
        <w:separator/>
      </w:r>
    </w:p>
  </w:footnote>
  <w:footnote w:type="continuationSeparator" w:id="0">
    <w:p w14:paraId="1F320515" w14:textId="77777777" w:rsidR="00471131" w:rsidRDefault="00471131"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33E23" w14:textId="77777777" w:rsidR="00D46204" w:rsidRDefault="00D156E6">
    <w:pPr>
      <w:pStyle w:val="Encabezado"/>
    </w:pPr>
    <w:r>
      <w:rPr>
        <w:noProof/>
        <w:lang w:eastAsia="es-MX"/>
      </w:rPr>
      <w:pict w14:anchorId="74BBB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34A7" w14:textId="59DFFE7C" w:rsidR="00D46204" w:rsidRDefault="00D46204"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19198B3" wp14:editId="6113DD1A">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408ED52" w14:textId="77777777" w:rsidR="00D46204" w:rsidRDefault="00D46204" w:rsidP="002960E1">
                          <w:r>
                            <w:rPr>
                              <w:noProof/>
                              <w:lang w:eastAsia="es-MX"/>
                            </w:rPr>
                            <w:drawing>
                              <wp:inline distT="0" distB="0" distL="0" distR="0" wp14:anchorId="735EA33B" wp14:editId="10A9147C">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9198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408ED52" w14:textId="77777777" w:rsidR="00D46204" w:rsidRDefault="00D46204" w:rsidP="002960E1">
                    <w:r>
                      <w:rPr>
                        <w:noProof/>
                        <w:lang w:eastAsia="es-MX"/>
                      </w:rPr>
                      <w:drawing>
                        <wp:inline distT="0" distB="0" distL="0" distR="0" wp14:anchorId="735EA33B" wp14:editId="10A9147C">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0043</w:t>
    </w:r>
    <w:r w:rsidRPr="00391F24">
      <w:rPr>
        <w:rFonts w:ascii="Bookman Old Style" w:hAnsi="Bookman Old Style"/>
        <w:b/>
        <w:sz w:val="24"/>
        <w:szCs w:val="24"/>
      </w:rPr>
      <w:t>/</w:t>
    </w:r>
    <w:r>
      <w:rPr>
        <w:rFonts w:ascii="Bookman Old Style" w:hAnsi="Bookman Old Style"/>
        <w:b/>
        <w:sz w:val="24"/>
        <w:szCs w:val="24"/>
      </w:rPr>
      <w:t>2021</w:t>
    </w:r>
  </w:p>
  <w:p w14:paraId="00DACB68" w14:textId="0132C12E" w:rsidR="00D46204" w:rsidRPr="00071C38" w:rsidRDefault="004862C7"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1B5F37F" wp14:editId="3227D497">
              <wp:simplePos x="0" y="0"/>
              <wp:positionH relativeFrom="leftMargin">
                <wp:posOffset>154305</wp:posOffset>
              </wp:positionH>
              <wp:positionV relativeFrom="paragraph">
                <wp:posOffset>3876675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23364BC" w14:textId="77777777" w:rsidR="00D156E6" w:rsidRDefault="00D156E6" w:rsidP="00D156E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492E44C3" w14:textId="488D5CF1" w:rsidR="004862C7" w:rsidRPr="003B6E97" w:rsidRDefault="004862C7" w:rsidP="004862C7">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B5F37F" id="_x0000_t202" coordsize="21600,21600" o:spt="202" path="m,l,21600r21600,l21600,xe">
              <v:stroke joinstyle="miter"/>
              <v:path gradientshapeok="t" o:connecttype="rect"/>
            </v:shapetype>
            <v:shape id="Cuadro de texto 5" o:spid="_x0000_s1027" type="#_x0000_t202" style="position:absolute;left:0;text-align:left;margin-left:12.15pt;margin-top:305.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">
              <v:textbox>
                <w:txbxContent>
                  <w:p w14:paraId="723364BC" w14:textId="77777777" w:rsidR="00D156E6" w:rsidRDefault="00D156E6" w:rsidP="00D156E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492E44C3" w14:textId="488D5CF1" w:rsidR="004862C7" w:rsidRPr="003B6E97" w:rsidRDefault="004862C7" w:rsidP="004862C7">
                    <w:pPr>
                      <w:jc w:val="both"/>
                      <w:rPr>
                        <w:rFonts w:ascii="Arial" w:hAnsi="Arial" w:cs="Arial"/>
                        <w:b/>
                      </w:rPr>
                    </w:pPr>
                  </w:p>
                </w:txbxContent>
              </v:textbox>
              <w10:wrap anchorx="margin"/>
            </v:shape>
          </w:pict>
        </mc:Fallback>
      </mc:AlternateContent>
    </w:r>
    <w:r w:rsidR="00D46204" w:rsidRPr="003E6AD7">
      <w:rPr>
        <w:noProof/>
        <w:lang w:eastAsia="es-MX"/>
      </w:rPr>
      <w:drawing>
        <wp:anchor distT="0" distB="0" distL="114300" distR="114300" simplePos="0" relativeHeight="251664384" behindDoc="0" locked="0" layoutInCell="1" allowOverlap="1" wp14:anchorId="5FCCC61B" wp14:editId="4DD8F690">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3CFE" w14:textId="77777777" w:rsidR="00D46204" w:rsidRDefault="00D156E6">
    <w:pPr>
      <w:pStyle w:val="Encabezado"/>
    </w:pPr>
    <w:r>
      <w:rPr>
        <w:noProof/>
        <w:lang w:eastAsia="es-MX"/>
      </w:rPr>
      <w:pict w14:anchorId="7B7F0C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C5623"/>
    <w:multiLevelType w:val="hybridMultilevel"/>
    <w:tmpl w:val="B784E43A"/>
    <w:lvl w:ilvl="0" w:tplc="13B8CFF2">
      <w:start w:val="1"/>
      <w:numFmt w:val="upperRoman"/>
      <w:lvlText w:val="%1."/>
      <w:lvlJc w:val="left"/>
      <w:pPr>
        <w:ind w:left="1080" w:hanging="72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1760A"/>
    <w:multiLevelType w:val="hybridMultilevel"/>
    <w:tmpl w:val="5FAE1CA0"/>
    <w:lvl w:ilvl="0" w:tplc="EAC05070">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2"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CB284D"/>
    <w:multiLevelType w:val="hybridMultilevel"/>
    <w:tmpl w:val="D2E099F4"/>
    <w:lvl w:ilvl="0" w:tplc="24507DF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5" w15:restartNumberingAfterBreak="0">
    <w:nsid w:val="2D543543"/>
    <w:multiLevelType w:val="hybridMultilevel"/>
    <w:tmpl w:val="B50AC900"/>
    <w:lvl w:ilvl="0" w:tplc="8E782638">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6"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2BC7604"/>
    <w:multiLevelType w:val="hybridMultilevel"/>
    <w:tmpl w:val="C728F8DA"/>
    <w:lvl w:ilvl="0" w:tplc="B084481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820653260">
    <w:abstractNumId w:val="6"/>
  </w:num>
  <w:num w:numId="2" w16cid:durableId="235088615">
    <w:abstractNumId w:val="3"/>
  </w:num>
  <w:num w:numId="3" w16cid:durableId="183134379">
    <w:abstractNumId w:val="7"/>
  </w:num>
  <w:num w:numId="4" w16cid:durableId="741951097">
    <w:abstractNumId w:val="2"/>
  </w:num>
  <w:num w:numId="5" w16cid:durableId="1708414079">
    <w:abstractNumId w:val="8"/>
  </w:num>
  <w:num w:numId="6" w16cid:durableId="776414092">
    <w:abstractNumId w:val="9"/>
  </w:num>
  <w:num w:numId="7" w16cid:durableId="237061735">
    <w:abstractNumId w:val="11"/>
  </w:num>
  <w:num w:numId="8" w16cid:durableId="160778250">
    <w:abstractNumId w:val="5"/>
  </w:num>
  <w:num w:numId="9" w16cid:durableId="230822107">
    <w:abstractNumId w:val="1"/>
  </w:num>
  <w:num w:numId="10" w16cid:durableId="1496648721">
    <w:abstractNumId w:val="10"/>
  </w:num>
  <w:num w:numId="11" w16cid:durableId="812143449">
    <w:abstractNumId w:val="4"/>
  </w:num>
  <w:num w:numId="12" w16cid:durableId="2027516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6E2A"/>
    <w:rsid w:val="000070AE"/>
    <w:rsid w:val="0000748D"/>
    <w:rsid w:val="00007B51"/>
    <w:rsid w:val="00010528"/>
    <w:rsid w:val="000109E4"/>
    <w:rsid w:val="0001134C"/>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8BA"/>
    <w:rsid w:val="00037AFB"/>
    <w:rsid w:val="000400C0"/>
    <w:rsid w:val="00041042"/>
    <w:rsid w:val="000418A4"/>
    <w:rsid w:val="00042BD6"/>
    <w:rsid w:val="00043617"/>
    <w:rsid w:val="00043943"/>
    <w:rsid w:val="00045647"/>
    <w:rsid w:val="00047223"/>
    <w:rsid w:val="00050977"/>
    <w:rsid w:val="0005198B"/>
    <w:rsid w:val="00052B0A"/>
    <w:rsid w:val="00054606"/>
    <w:rsid w:val="00054DF6"/>
    <w:rsid w:val="00056EEE"/>
    <w:rsid w:val="000575BB"/>
    <w:rsid w:val="00057EBD"/>
    <w:rsid w:val="000606E5"/>
    <w:rsid w:val="00060A65"/>
    <w:rsid w:val="0006273F"/>
    <w:rsid w:val="00062DC6"/>
    <w:rsid w:val="00066A1F"/>
    <w:rsid w:val="00067288"/>
    <w:rsid w:val="000679B2"/>
    <w:rsid w:val="00067DE1"/>
    <w:rsid w:val="00071153"/>
    <w:rsid w:val="00073453"/>
    <w:rsid w:val="00073DA8"/>
    <w:rsid w:val="000740B4"/>
    <w:rsid w:val="0007623E"/>
    <w:rsid w:val="00077F71"/>
    <w:rsid w:val="00080379"/>
    <w:rsid w:val="00081536"/>
    <w:rsid w:val="0008431D"/>
    <w:rsid w:val="00084FF9"/>
    <w:rsid w:val="00085C5D"/>
    <w:rsid w:val="00086629"/>
    <w:rsid w:val="00091151"/>
    <w:rsid w:val="000920FC"/>
    <w:rsid w:val="00092B13"/>
    <w:rsid w:val="00094496"/>
    <w:rsid w:val="000949B8"/>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B640E"/>
    <w:rsid w:val="000B6EF4"/>
    <w:rsid w:val="000C1072"/>
    <w:rsid w:val="000C2D07"/>
    <w:rsid w:val="000C5926"/>
    <w:rsid w:val="000C5A57"/>
    <w:rsid w:val="000D03A5"/>
    <w:rsid w:val="000D1290"/>
    <w:rsid w:val="000D332F"/>
    <w:rsid w:val="000D6626"/>
    <w:rsid w:val="000D6D16"/>
    <w:rsid w:val="000D7002"/>
    <w:rsid w:val="000D7442"/>
    <w:rsid w:val="000E0164"/>
    <w:rsid w:val="000E38C0"/>
    <w:rsid w:val="000E3B74"/>
    <w:rsid w:val="000E43FC"/>
    <w:rsid w:val="000E5DC9"/>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1F88"/>
    <w:rsid w:val="001239FF"/>
    <w:rsid w:val="00124E09"/>
    <w:rsid w:val="001274CE"/>
    <w:rsid w:val="00131D15"/>
    <w:rsid w:val="001323F3"/>
    <w:rsid w:val="00132D25"/>
    <w:rsid w:val="0013537E"/>
    <w:rsid w:val="00136797"/>
    <w:rsid w:val="00143151"/>
    <w:rsid w:val="001441D2"/>
    <w:rsid w:val="00150601"/>
    <w:rsid w:val="00150787"/>
    <w:rsid w:val="00150F3C"/>
    <w:rsid w:val="0015177E"/>
    <w:rsid w:val="00154068"/>
    <w:rsid w:val="00154BB8"/>
    <w:rsid w:val="00154E74"/>
    <w:rsid w:val="00160131"/>
    <w:rsid w:val="00160942"/>
    <w:rsid w:val="00160AF0"/>
    <w:rsid w:val="00162137"/>
    <w:rsid w:val="00162198"/>
    <w:rsid w:val="00163B6F"/>
    <w:rsid w:val="00164320"/>
    <w:rsid w:val="0016706C"/>
    <w:rsid w:val="00167360"/>
    <w:rsid w:val="001721C6"/>
    <w:rsid w:val="00172912"/>
    <w:rsid w:val="00173C5C"/>
    <w:rsid w:val="00174AD4"/>
    <w:rsid w:val="00175128"/>
    <w:rsid w:val="001770F1"/>
    <w:rsid w:val="001771FB"/>
    <w:rsid w:val="00182700"/>
    <w:rsid w:val="00184097"/>
    <w:rsid w:val="00184A54"/>
    <w:rsid w:val="00185746"/>
    <w:rsid w:val="00185A8C"/>
    <w:rsid w:val="001866CE"/>
    <w:rsid w:val="00187B21"/>
    <w:rsid w:val="0019193E"/>
    <w:rsid w:val="001922C8"/>
    <w:rsid w:val="00196D71"/>
    <w:rsid w:val="00197CCC"/>
    <w:rsid w:val="001A273D"/>
    <w:rsid w:val="001A2E7B"/>
    <w:rsid w:val="001A3488"/>
    <w:rsid w:val="001A360C"/>
    <w:rsid w:val="001A420D"/>
    <w:rsid w:val="001A6343"/>
    <w:rsid w:val="001A7108"/>
    <w:rsid w:val="001A761C"/>
    <w:rsid w:val="001A7C13"/>
    <w:rsid w:val="001B0015"/>
    <w:rsid w:val="001B1D93"/>
    <w:rsid w:val="001B31AA"/>
    <w:rsid w:val="001B3EDE"/>
    <w:rsid w:val="001B4FF7"/>
    <w:rsid w:val="001B6228"/>
    <w:rsid w:val="001C0584"/>
    <w:rsid w:val="001C194C"/>
    <w:rsid w:val="001C27B8"/>
    <w:rsid w:val="001C2FEE"/>
    <w:rsid w:val="001C4D2B"/>
    <w:rsid w:val="001C581E"/>
    <w:rsid w:val="001D5347"/>
    <w:rsid w:val="001D595D"/>
    <w:rsid w:val="001D7D72"/>
    <w:rsid w:val="001E3BAC"/>
    <w:rsid w:val="001E468F"/>
    <w:rsid w:val="001E47D1"/>
    <w:rsid w:val="001E53BA"/>
    <w:rsid w:val="001E7EB8"/>
    <w:rsid w:val="001F174D"/>
    <w:rsid w:val="001F20B4"/>
    <w:rsid w:val="001F2521"/>
    <w:rsid w:val="001F670A"/>
    <w:rsid w:val="001F7825"/>
    <w:rsid w:val="002019F1"/>
    <w:rsid w:val="00201E83"/>
    <w:rsid w:val="00204439"/>
    <w:rsid w:val="00204FDA"/>
    <w:rsid w:val="002053BA"/>
    <w:rsid w:val="00206154"/>
    <w:rsid w:val="002065C1"/>
    <w:rsid w:val="00210846"/>
    <w:rsid w:val="00210AE3"/>
    <w:rsid w:val="0021209A"/>
    <w:rsid w:val="00215252"/>
    <w:rsid w:val="00215310"/>
    <w:rsid w:val="00215CFB"/>
    <w:rsid w:val="00217F9E"/>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1C7F"/>
    <w:rsid w:val="00256213"/>
    <w:rsid w:val="002572A9"/>
    <w:rsid w:val="00260406"/>
    <w:rsid w:val="00261905"/>
    <w:rsid w:val="00264161"/>
    <w:rsid w:val="00264419"/>
    <w:rsid w:val="0026697B"/>
    <w:rsid w:val="00266D60"/>
    <w:rsid w:val="002679C5"/>
    <w:rsid w:val="0027208D"/>
    <w:rsid w:val="002723B8"/>
    <w:rsid w:val="00272998"/>
    <w:rsid w:val="00273025"/>
    <w:rsid w:val="00273681"/>
    <w:rsid w:val="00274646"/>
    <w:rsid w:val="00274840"/>
    <w:rsid w:val="00274BD2"/>
    <w:rsid w:val="00275008"/>
    <w:rsid w:val="002777B4"/>
    <w:rsid w:val="00277BF9"/>
    <w:rsid w:val="00277F55"/>
    <w:rsid w:val="002808F2"/>
    <w:rsid w:val="00280C38"/>
    <w:rsid w:val="00282970"/>
    <w:rsid w:val="00282C25"/>
    <w:rsid w:val="0028392C"/>
    <w:rsid w:val="00284F95"/>
    <w:rsid w:val="0028642F"/>
    <w:rsid w:val="00287C42"/>
    <w:rsid w:val="002919B9"/>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18C0"/>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7960"/>
    <w:rsid w:val="002F02CC"/>
    <w:rsid w:val="002F0653"/>
    <w:rsid w:val="002F0DE0"/>
    <w:rsid w:val="002F173D"/>
    <w:rsid w:val="002F1E69"/>
    <w:rsid w:val="002F4152"/>
    <w:rsid w:val="002F510D"/>
    <w:rsid w:val="002F7E67"/>
    <w:rsid w:val="002F7E96"/>
    <w:rsid w:val="00300D5A"/>
    <w:rsid w:val="00310B88"/>
    <w:rsid w:val="00314069"/>
    <w:rsid w:val="00315E00"/>
    <w:rsid w:val="003171EB"/>
    <w:rsid w:val="00321363"/>
    <w:rsid w:val="0032191E"/>
    <w:rsid w:val="003232EF"/>
    <w:rsid w:val="00323A0D"/>
    <w:rsid w:val="00324531"/>
    <w:rsid w:val="0032672E"/>
    <w:rsid w:val="0032794C"/>
    <w:rsid w:val="00327FE7"/>
    <w:rsid w:val="00331366"/>
    <w:rsid w:val="003328A1"/>
    <w:rsid w:val="0033299E"/>
    <w:rsid w:val="00334280"/>
    <w:rsid w:val="00334FE8"/>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7CD"/>
    <w:rsid w:val="00370DDF"/>
    <w:rsid w:val="00370FF5"/>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DA2"/>
    <w:rsid w:val="00396F92"/>
    <w:rsid w:val="003A19E0"/>
    <w:rsid w:val="003A257E"/>
    <w:rsid w:val="003A4548"/>
    <w:rsid w:val="003A54A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57E4"/>
    <w:rsid w:val="003D6F67"/>
    <w:rsid w:val="003D7E2A"/>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23C1"/>
    <w:rsid w:val="003F463D"/>
    <w:rsid w:val="003F4F5C"/>
    <w:rsid w:val="003F5F1A"/>
    <w:rsid w:val="003F6940"/>
    <w:rsid w:val="003F7700"/>
    <w:rsid w:val="003F7AB5"/>
    <w:rsid w:val="00400D7D"/>
    <w:rsid w:val="00402CA6"/>
    <w:rsid w:val="00403250"/>
    <w:rsid w:val="00404794"/>
    <w:rsid w:val="00406C4D"/>
    <w:rsid w:val="00407214"/>
    <w:rsid w:val="00412725"/>
    <w:rsid w:val="00413B0F"/>
    <w:rsid w:val="00413F61"/>
    <w:rsid w:val="00414063"/>
    <w:rsid w:val="00414D63"/>
    <w:rsid w:val="00415058"/>
    <w:rsid w:val="00415B61"/>
    <w:rsid w:val="004168B9"/>
    <w:rsid w:val="00417991"/>
    <w:rsid w:val="00417AEB"/>
    <w:rsid w:val="00417B72"/>
    <w:rsid w:val="00420019"/>
    <w:rsid w:val="004256FC"/>
    <w:rsid w:val="004262F4"/>
    <w:rsid w:val="0042675B"/>
    <w:rsid w:val="00427547"/>
    <w:rsid w:val="0043148E"/>
    <w:rsid w:val="004319A5"/>
    <w:rsid w:val="00431BB8"/>
    <w:rsid w:val="00432A10"/>
    <w:rsid w:val="00433354"/>
    <w:rsid w:val="004335F3"/>
    <w:rsid w:val="00433706"/>
    <w:rsid w:val="00433716"/>
    <w:rsid w:val="00434450"/>
    <w:rsid w:val="00434D4A"/>
    <w:rsid w:val="00434FEC"/>
    <w:rsid w:val="00435E60"/>
    <w:rsid w:val="0043779D"/>
    <w:rsid w:val="00440D9A"/>
    <w:rsid w:val="00440DC5"/>
    <w:rsid w:val="0044124C"/>
    <w:rsid w:val="004424D7"/>
    <w:rsid w:val="00442B17"/>
    <w:rsid w:val="0044490A"/>
    <w:rsid w:val="00446E39"/>
    <w:rsid w:val="00452E13"/>
    <w:rsid w:val="004534AB"/>
    <w:rsid w:val="00454AEC"/>
    <w:rsid w:val="00456E66"/>
    <w:rsid w:val="00457534"/>
    <w:rsid w:val="00457F1F"/>
    <w:rsid w:val="0046188A"/>
    <w:rsid w:val="0046298F"/>
    <w:rsid w:val="00463209"/>
    <w:rsid w:val="00464A4A"/>
    <w:rsid w:val="00465C4F"/>
    <w:rsid w:val="004667D8"/>
    <w:rsid w:val="00470598"/>
    <w:rsid w:val="00471131"/>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862C7"/>
    <w:rsid w:val="00493F4D"/>
    <w:rsid w:val="004943A0"/>
    <w:rsid w:val="004953DE"/>
    <w:rsid w:val="004A0636"/>
    <w:rsid w:val="004A0969"/>
    <w:rsid w:val="004A0ACE"/>
    <w:rsid w:val="004A31F1"/>
    <w:rsid w:val="004A3624"/>
    <w:rsid w:val="004B074C"/>
    <w:rsid w:val="004B21D3"/>
    <w:rsid w:val="004B3184"/>
    <w:rsid w:val="004B38DE"/>
    <w:rsid w:val="004B4229"/>
    <w:rsid w:val="004B524C"/>
    <w:rsid w:val="004B55EA"/>
    <w:rsid w:val="004B57C7"/>
    <w:rsid w:val="004B5DC4"/>
    <w:rsid w:val="004B768F"/>
    <w:rsid w:val="004B77DC"/>
    <w:rsid w:val="004C0A0A"/>
    <w:rsid w:val="004C0E52"/>
    <w:rsid w:val="004C1605"/>
    <w:rsid w:val="004C2715"/>
    <w:rsid w:val="004C287A"/>
    <w:rsid w:val="004C3D2B"/>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6A61"/>
    <w:rsid w:val="004E6D38"/>
    <w:rsid w:val="004F0041"/>
    <w:rsid w:val="004F0602"/>
    <w:rsid w:val="004F162F"/>
    <w:rsid w:val="004F54A2"/>
    <w:rsid w:val="004F68EE"/>
    <w:rsid w:val="004F6F81"/>
    <w:rsid w:val="004F74B5"/>
    <w:rsid w:val="0050028A"/>
    <w:rsid w:val="00500F92"/>
    <w:rsid w:val="005013ED"/>
    <w:rsid w:val="00502478"/>
    <w:rsid w:val="00502589"/>
    <w:rsid w:val="005025FB"/>
    <w:rsid w:val="00502D4F"/>
    <w:rsid w:val="00502DA7"/>
    <w:rsid w:val="00504FCD"/>
    <w:rsid w:val="005108C4"/>
    <w:rsid w:val="00510BB9"/>
    <w:rsid w:val="005129E0"/>
    <w:rsid w:val="00512B63"/>
    <w:rsid w:val="005132A4"/>
    <w:rsid w:val="0051390F"/>
    <w:rsid w:val="005221FE"/>
    <w:rsid w:val="005229C8"/>
    <w:rsid w:val="00522A4F"/>
    <w:rsid w:val="00522C05"/>
    <w:rsid w:val="00523223"/>
    <w:rsid w:val="0052369A"/>
    <w:rsid w:val="00523A3B"/>
    <w:rsid w:val="005247FF"/>
    <w:rsid w:val="00524EF5"/>
    <w:rsid w:val="00525109"/>
    <w:rsid w:val="005271FE"/>
    <w:rsid w:val="005277AB"/>
    <w:rsid w:val="00527A5C"/>
    <w:rsid w:val="005319C3"/>
    <w:rsid w:val="00533998"/>
    <w:rsid w:val="005339E7"/>
    <w:rsid w:val="0053471F"/>
    <w:rsid w:val="00536197"/>
    <w:rsid w:val="005362B4"/>
    <w:rsid w:val="00536DC3"/>
    <w:rsid w:val="00537CED"/>
    <w:rsid w:val="005401D7"/>
    <w:rsid w:val="0054198E"/>
    <w:rsid w:val="00542573"/>
    <w:rsid w:val="00542A04"/>
    <w:rsid w:val="00542EDF"/>
    <w:rsid w:val="00543854"/>
    <w:rsid w:val="00544394"/>
    <w:rsid w:val="00545ABC"/>
    <w:rsid w:val="00550E48"/>
    <w:rsid w:val="00553A79"/>
    <w:rsid w:val="00553A88"/>
    <w:rsid w:val="00555EC8"/>
    <w:rsid w:val="00563B3C"/>
    <w:rsid w:val="00564A26"/>
    <w:rsid w:val="005650AD"/>
    <w:rsid w:val="0056582A"/>
    <w:rsid w:val="0056625C"/>
    <w:rsid w:val="00566511"/>
    <w:rsid w:val="0056783C"/>
    <w:rsid w:val="00571121"/>
    <w:rsid w:val="00572C64"/>
    <w:rsid w:val="0057749A"/>
    <w:rsid w:val="00580EEB"/>
    <w:rsid w:val="0058166F"/>
    <w:rsid w:val="0058281B"/>
    <w:rsid w:val="00586280"/>
    <w:rsid w:val="0059235B"/>
    <w:rsid w:val="00592477"/>
    <w:rsid w:val="00592C9E"/>
    <w:rsid w:val="0059392E"/>
    <w:rsid w:val="00593E48"/>
    <w:rsid w:val="00594EC0"/>
    <w:rsid w:val="00595183"/>
    <w:rsid w:val="005A0AE9"/>
    <w:rsid w:val="005A1832"/>
    <w:rsid w:val="005A1C6E"/>
    <w:rsid w:val="005A3300"/>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56B"/>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0498"/>
    <w:rsid w:val="005F4676"/>
    <w:rsid w:val="005F76E9"/>
    <w:rsid w:val="00602BEA"/>
    <w:rsid w:val="00604785"/>
    <w:rsid w:val="006050EC"/>
    <w:rsid w:val="00605FD1"/>
    <w:rsid w:val="0060689E"/>
    <w:rsid w:val="00606A66"/>
    <w:rsid w:val="006077DB"/>
    <w:rsid w:val="00607F2F"/>
    <w:rsid w:val="00610311"/>
    <w:rsid w:val="00610A68"/>
    <w:rsid w:val="00613139"/>
    <w:rsid w:val="006152EF"/>
    <w:rsid w:val="00615AAB"/>
    <w:rsid w:val="006179D5"/>
    <w:rsid w:val="00617B5F"/>
    <w:rsid w:val="00620884"/>
    <w:rsid w:val="006220CA"/>
    <w:rsid w:val="006224F4"/>
    <w:rsid w:val="00623270"/>
    <w:rsid w:val="00626EF2"/>
    <w:rsid w:val="00627280"/>
    <w:rsid w:val="00631468"/>
    <w:rsid w:val="00631E6F"/>
    <w:rsid w:val="00631ECE"/>
    <w:rsid w:val="006337B9"/>
    <w:rsid w:val="00633B84"/>
    <w:rsid w:val="00635019"/>
    <w:rsid w:val="00635299"/>
    <w:rsid w:val="00635342"/>
    <w:rsid w:val="006365E4"/>
    <w:rsid w:val="0063702E"/>
    <w:rsid w:val="00640240"/>
    <w:rsid w:val="006406B1"/>
    <w:rsid w:val="00641999"/>
    <w:rsid w:val="00643848"/>
    <w:rsid w:val="00644003"/>
    <w:rsid w:val="006477D2"/>
    <w:rsid w:val="0064781A"/>
    <w:rsid w:val="006532EB"/>
    <w:rsid w:val="00653A69"/>
    <w:rsid w:val="0065458C"/>
    <w:rsid w:val="00654961"/>
    <w:rsid w:val="00655524"/>
    <w:rsid w:val="00657EDA"/>
    <w:rsid w:val="006635AF"/>
    <w:rsid w:val="0066390D"/>
    <w:rsid w:val="00663CF2"/>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3078"/>
    <w:rsid w:val="00685BA2"/>
    <w:rsid w:val="00686A51"/>
    <w:rsid w:val="00692FFF"/>
    <w:rsid w:val="00694E21"/>
    <w:rsid w:val="00694FBA"/>
    <w:rsid w:val="0069526B"/>
    <w:rsid w:val="00697CF1"/>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2FDA"/>
    <w:rsid w:val="006C4675"/>
    <w:rsid w:val="006C54F2"/>
    <w:rsid w:val="006C74D9"/>
    <w:rsid w:val="006D0360"/>
    <w:rsid w:val="006D192F"/>
    <w:rsid w:val="006D22B6"/>
    <w:rsid w:val="006D317A"/>
    <w:rsid w:val="006D3D74"/>
    <w:rsid w:val="006D4DEB"/>
    <w:rsid w:val="006D6A52"/>
    <w:rsid w:val="006E0198"/>
    <w:rsid w:val="006E04F2"/>
    <w:rsid w:val="006E0789"/>
    <w:rsid w:val="006E09A7"/>
    <w:rsid w:val="006E0B30"/>
    <w:rsid w:val="006E1063"/>
    <w:rsid w:val="006E10CA"/>
    <w:rsid w:val="006E1531"/>
    <w:rsid w:val="006E22C3"/>
    <w:rsid w:val="006E22DC"/>
    <w:rsid w:val="006E2BED"/>
    <w:rsid w:val="006E412C"/>
    <w:rsid w:val="006E4950"/>
    <w:rsid w:val="006E5138"/>
    <w:rsid w:val="006E5385"/>
    <w:rsid w:val="006E58FC"/>
    <w:rsid w:val="006E59ED"/>
    <w:rsid w:val="006F0A48"/>
    <w:rsid w:val="006F0AE8"/>
    <w:rsid w:val="006F1902"/>
    <w:rsid w:val="006F1BDC"/>
    <w:rsid w:val="006F383C"/>
    <w:rsid w:val="006F51F4"/>
    <w:rsid w:val="006F5239"/>
    <w:rsid w:val="006F5BD8"/>
    <w:rsid w:val="006F5F32"/>
    <w:rsid w:val="007014C9"/>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2F8F"/>
    <w:rsid w:val="00763AC0"/>
    <w:rsid w:val="00766AB5"/>
    <w:rsid w:val="007673BB"/>
    <w:rsid w:val="0076779D"/>
    <w:rsid w:val="00770A31"/>
    <w:rsid w:val="00770FEC"/>
    <w:rsid w:val="00772907"/>
    <w:rsid w:val="00776EA8"/>
    <w:rsid w:val="00777B09"/>
    <w:rsid w:val="007816A0"/>
    <w:rsid w:val="00783121"/>
    <w:rsid w:val="007846E5"/>
    <w:rsid w:val="0078531B"/>
    <w:rsid w:val="00785927"/>
    <w:rsid w:val="00786894"/>
    <w:rsid w:val="00786F18"/>
    <w:rsid w:val="00787149"/>
    <w:rsid w:val="00787C90"/>
    <w:rsid w:val="00794BFE"/>
    <w:rsid w:val="00794EA7"/>
    <w:rsid w:val="0079545D"/>
    <w:rsid w:val="007A13A0"/>
    <w:rsid w:val="007A20E6"/>
    <w:rsid w:val="007A22EE"/>
    <w:rsid w:val="007A43ED"/>
    <w:rsid w:val="007A44BA"/>
    <w:rsid w:val="007A5119"/>
    <w:rsid w:val="007A5874"/>
    <w:rsid w:val="007A5B5E"/>
    <w:rsid w:val="007A774E"/>
    <w:rsid w:val="007A7A48"/>
    <w:rsid w:val="007B26AA"/>
    <w:rsid w:val="007B3624"/>
    <w:rsid w:val="007B3EBE"/>
    <w:rsid w:val="007B4C91"/>
    <w:rsid w:val="007B4FFD"/>
    <w:rsid w:val="007C01AF"/>
    <w:rsid w:val="007C0766"/>
    <w:rsid w:val="007C1FD6"/>
    <w:rsid w:val="007C23A0"/>
    <w:rsid w:val="007C3BDE"/>
    <w:rsid w:val="007C3F31"/>
    <w:rsid w:val="007C4F03"/>
    <w:rsid w:val="007C6008"/>
    <w:rsid w:val="007C6B9D"/>
    <w:rsid w:val="007C6EFA"/>
    <w:rsid w:val="007C76B6"/>
    <w:rsid w:val="007C7B26"/>
    <w:rsid w:val="007C7BB1"/>
    <w:rsid w:val="007C7D73"/>
    <w:rsid w:val="007D1333"/>
    <w:rsid w:val="007D1F21"/>
    <w:rsid w:val="007D36E5"/>
    <w:rsid w:val="007D51B8"/>
    <w:rsid w:val="007D55B0"/>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5ADE"/>
    <w:rsid w:val="007F60E9"/>
    <w:rsid w:val="00801A84"/>
    <w:rsid w:val="0080253B"/>
    <w:rsid w:val="0080467C"/>
    <w:rsid w:val="00805256"/>
    <w:rsid w:val="008110F1"/>
    <w:rsid w:val="008138BB"/>
    <w:rsid w:val="008144D8"/>
    <w:rsid w:val="00814B35"/>
    <w:rsid w:val="00814D65"/>
    <w:rsid w:val="00816018"/>
    <w:rsid w:val="00816C14"/>
    <w:rsid w:val="008177E9"/>
    <w:rsid w:val="00820232"/>
    <w:rsid w:val="0082288F"/>
    <w:rsid w:val="00825252"/>
    <w:rsid w:val="0082529F"/>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779A6"/>
    <w:rsid w:val="008846DD"/>
    <w:rsid w:val="008848C8"/>
    <w:rsid w:val="00885691"/>
    <w:rsid w:val="00886378"/>
    <w:rsid w:val="00890C8B"/>
    <w:rsid w:val="008911C8"/>
    <w:rsid w:val="008963CB"/>
    <w:rsid w:val="00896F1B"/>
    <w:rsid w:val="00897190"/>
    <w:rsid w:val="008973C3"/>
    <w:rsid w:val="008A027B"/>
    <w:rsid w:val="008A0B67"/>
    <w:rsid w:val="008A0DB8"/>
    <w:rsid w:val="008A27E3"/>
    <w:rsid w:val="008A4EBD"/>
    <w:rsid w:val="008A5038"/>
    <w:rsid w:val="008B4928"/>
    <w:rsid w:val="008C2010"/>
    <w:rsid w:val="008C223B"/>
    <w:rsid w:val="008C3EF0"/>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8F75EA"/>
    <w:rsid w:val="008F7D80"/>
    <w:rsid w:val="009001D8"/>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51B"/>
    <w:rsid w:val="009228E4"/>
    <w:rsid w:val="00922925"/>
    <w:rsid w:val="00922CC9"/>
    <w:rsid w:val="00924B8A"/>
    <w:rsid w:val="00926315"/>
    <w:rsid w:val="0092754C"/>
    <w:rsid w:val="0093030F"/>
    <w:rsid w:val="00930B4B"/>
    <w:rsid w:val="00930BDF"/>
    <w:rsid w:val="0093147D"/>
    <w:rsid w:val="0093318D"/>
    <w:rsid w:val="0093785B"/>
    <w:rsid w:val="00937EAC"/>
    <w:rsid w:val="00944386"/>
    <w:rsid w:val="00944597"/>
    <w:rsid w:val="009468AA"/>
    <w:rsid w:val="00947085"/>
    <w:rsid w:val="00952BBB"/>
    <w:rsid w:val="00952DA2"/>
    <w:rsid w:val="00953189"/>
    <w:rsid w:val="009575F5"/>
    <w:rsid w:val="00961528"/>
    <w:rsid w:val="00961636"/>
    <w:rsid w:val="00961A42"/>
    <w:rsid w:val="00961AB8"/>
    <w:rsid w:val="009652D6"/>
    <w:rsid w:val="009658A2"/>
    <w:rsid w:val="0096721A"/>
    <w:rsid w:val="009755FD"/>
    <w:rsid w:val="00980029"/>
    <w:rsid w:val="009802A4"/>
    <w:rsid w:val="009836F2"/>
    <w:rsid w:val="009878B0"/>
    <w:rsid w:val="0099265D"/>
    <w:rsid w:val="009963CC"/>
    <w:rsid w:val="009963D8"/>
    <w:rsid w:val="0099650D"/>
    <w:rsid w:val="0099673B"/>
    <w:rsid w:val="00996E9F"/>
    <w:rsid w:val="009972DA"/>
    <w:rsid w:val="009A10C0"/>
    <w:rsid w:val="009A116B"/>
    <w:rsid w:val="009A23EA"/>
    <w:rsid w:val="009A3224"/>
    <w:rsid w:val="009A3359"/>
    <w:rsid w:val="009A3CC5"/>
    <w:rsid w:val="009A6F9E"/>
    <w:rsid w:val="009B1AA6"/>
    <w:rsid w:val="009B20BA"/>
    <w:rsid w:val="009B21AB"/>
    <w:rsid w:val="009B3A19"/>
    <w:rsid w:val="009B6097"/>
    <w:rsid w:val="009B7578"/>
    <w:rsid w:val="009B7B93"/>
    <w:rsid w:val="009C3349"/>
    <w:rsid w:val="009C4F47"/>
    <w:rsid w:val="009C5272"/>
    <w:rsid w:val="009C5F23"/>
    <w:rsid w:val="009C5F78"/>
    <w:rsid w:val="009C7D7A"/>
    <w:rsid w:val="009D0408"/>
    <w:rsid w:val="009D066D"/>
    <w:rsid w:val="009D10CD"/>
    <w:rsid w:val="009D23D6"/>
    <w:rsid w:val="009D4EF6"/>
    <w:rsid w:val="009D5381"/>
    <w:rsid w:val="009D6656"/>
    <w:rsid w:val="009D6D39"/>
    <w:rsid w:val="009D75E8"/>
    <w:rsid w:val="009E013B"/>
    <w:rsid w:val="009E0826"/>
    <w:rsid w:val="009E7E15"/>
    <w:rsid w:val="009F006E"/>
    <w:rsid w:val="009F2123"/>
    <w:rsid w:val="009F3D2B"/>
    <w:rsid w:val="009F4899"/>
    <w:rsid w:val="009F5B0C"/>
    <w:rsid w:val="00A00586"/>
    <w:rsid w:val="00A00744"/>
    <w:rsid w:val="00A03414"/>
    <w:rsid w:val="00A045F3"/>
    <w:rsid w:val="00A049AD"/>
    <w:rsid w:val="00A057F6"/>
    <w:rsid w:val="00A068EB"/>
    <w:rsid w:val="00A13F37"/>
    <w:rsid w:val="00A154B0"/>
    <w:rsid w:val="00A17ABB"/>
    <w:rsid w:val="00A206A3"/>
    <w:rsid w:val="00A2218D"/>
    <w:rsid w:val="00A2465A"/>
    <w:rsid w:val="00A24D9A"/>
    <w:rsid w:val="00A276A9"/>
    <w:rsid w:val="00A30D89"/>
    <w:rsid w:val="00A3104C"/>
    <w:rsid w:val="00A3160F"/>
    <w:rsid w:val="00A326E4"/>
    <w:rsid w:val="00A327F0"/>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2B15"/>
    <w:rsid w:val="00A62BB9"/>
    <w:rsid w:val="00A640B9"/>
    <w:rsid w:val="00A659DE"/>
    <w:rsid w:val="00A712C4"/>
    <w:rsid w:val="00A75971"/>
    <w:rsid w:val="00A76574"/>
    <w:rsid w:val="00A765DB"/>
    <w:rsid w:val="00A778B8"/>
    <w:rsid w:val="00A8034D"/>
    <w:rsid w:val="00A811AE"/>
    <w:rsid w:val="00A81EF2"/>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30B7"/>
    <w:rsid w:val="00AB5C18"/>
    <w:rsid w:val="00AC05A6"/>
    <w:rsid w:val="00AC593D"/>
    <w:rsid w:val="00AC5FBE"/>
    <w:rsid w:val="00AC6AF8"/>
    <w:rsid w:val="00AD071B"/>
    <w:rsid w:val="00AD11D5"/>
    <w:rsid w:val="00AD14A8"/>
    <w:rsid w:val="00AD2E92"/>
    <w:rsid w:val="00AD32A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6A4D"/>
    <w:rsid w:val="00B103A0"/>
    <w:rsid w:val="00B11332"/>
    <w:rsid w:val="00B124E3"/>
    <w:rsid w:val="00B12AAE"/>
    <w:rsid w:val="00B147BA"/>
    <w:rsid w:val="00B14A22"/>
    <w:rsid w:val="00B14C4C"/>
    <w:rsid w:val="00B155D4"/>
    <w:rsid w:val="00B160B2"/>
    <w:rsid w:val="00B171D1"/>
    <w:rsid w:val="00B17D2D"/>
    <w:rsid w:val="00B205C9"/>
    <w:rsid w:val="00B20A79"/>
    <w:rsid w:val="00B22B25"/>
    <w:rsid w:val="00B22DC7"/>
    <w:rsid w:val="00B26A51"/>
    <w:rsid w:val="00B30502"/>
    <w:rsid w:val="00B30775"/>
    <w:rsid w:val="00B3432E"/>
    <w:rsid w:val="00B36A1F"/>
    <w:rsid w:val="00B36E7D"/>
    <w:rsid w:val="00B37BED"/>
    <w:rsid w:val="00B427E2"/>
    <w:rsid w:val="00B438E5"/>
    <w:rsid w:val="00B44A59"/>
    <w:rsid w:val="00B4639E"/>
    <w:rsid w:val="00B46D82"/>
    <w:rsid w:val="00B46E08"/>
    <w:rsid w:val="00B46E86"/>
    <w:rsid w:val="00B479AC"/>
    <w:rsid w:val="00B47C42"/>
    <w:rsid w:val="00B52D40"/>
    <w:rsid w:val="00B53C8F"/>
    <w:rsid w:val="00B543C8"/>
    <w:rsid w:val="00B544E2"/>
    <w:rsid w:val="00B568A3"/>
    <w:rsid w:val="00B600ED"/>
    <w:rsid w:val="00B60B28"/>
    <w:rsid w:val="00B61077"/>
    <w:rsid w:val="00B61428"/>
    <w:rsid w:val="00B6476E"/>
    <w:rsid w:val="00B64854"/>
    <w:rsid w:val="00B65E88"/>
    <w:rsid w:val="00B669FD"/>
    <w:rsid w:val="00B6775D"/>
    <w:rsid w:val="00B702EA"/>
    <w:rsid w:val="00B70BBD"/>
    <w:rsid w:val="00B70C05"/>
    <w:rsid w:val="00B7407D"/>
    <w:rsid w:val="00B755B0"/>
    <w:rsid w:val="00B76724"/>
    <w:rsid w:val="00B76810"/>
    <w:rsid w:val="00B77C3E"/>
    <w:rsid w:val="00B81C77"/>
    <w:rsid w:val="00B84A5F"/>
    <w:rsid w:val="00B86059"/>
    <w:rsid w:val="00B91317"/>
    <w:rsid w:val="00B9140E"/>
    <w:rsid w:val="00B91B88"/>
    <w:rsid w:val="00B92449"/>
    <w:rsid w:val="00B92624"/>
    <w:rsid w:val="00B94C99"/>
    <w:rsid w:val="00B961DA"/>
    <w:rsid w:val="00B96811"/>
    <w:rsid w:val="00B97A95"/>
    <w:rsid w:val="00B97D1F"/>
    <w:rsid w:val="00BA03F3"/>
    <w:rsid w:val="00BA251A"/>
    <w:rsid w:val="00BA2C92"/>
    <w:rsid w:val="00BA3642"/>
    <w:rsid w:val="00BA4359"/>
    <w:rsid w:val="00BA4620"/>
    <w:rsid w:val="00BA4A5A"/>
    <w:rsid w:val="00BA4E23"/>
    <w:rsid w:val="00BA53DA"/>
    <w:rsid w:val="00BA6BAA"/>
    <w:rsid w:val="00BA6D4F"/>
    <w:rsid w:val="00BA7364"/>
    <w:rsid w:val="00BB1732"/>
    <w:rsid w:val="00BB3D8B"/>
    <w:rsid w:val="00BB467E"/>
    <w:rsid w:val="00BB4F0B"/>
    <w:rsid w:val="00BB6225"/>
    <w:rsid w:val="00BC5175"/>
    <w:rsid w:val="00BC54E8"/>
    <w:rsid w:val="00BC5D03"/>
    <w:rsid w:val="00BC7B55"/>
    <w:rsid w:val="00BD0DA4"/>
    <w:rsid w:val="00BD254D"/>
    <w:rsid w:val="00BD28DD"/>
    <w:rsid w:val="00BD2E39"/>
    <w:rsid w:val="00BD3684"/>
    <w:rsid w:val="00BD37EC"/>
    <w:rsid w:val="00BD4AC2"/>
    <w:rsid w:val="00BD7507"/>
    <w:rsid w:val="00BE1154"/>
    <w:rsid w:val="00BE1211"/>
    <w:rsid w:val="00BE18B1"/>
    <w:rsid w:val="00BE1DD4"/>
    <w:rsid w:val="00BE26D9"/>
    <w:rsid w:val="00BE3865"/>
    <w:rsid w:val="00BE52B6"/>
    <w:rsid w:val="00BE6BB7"/>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15F96"/>
    <w:rsid w:val="00C201E1"/>
    <w:rsid w:val="00C20A30"/>
    <w:rsid w:val="00C20B6F"/>
    <w:rsid w:val="00C225DB"/>
    <w:rsid w:val="00C22771"/>
    <w:rsid w:val="00C22ACD"/>
    <w:rsid w:val="00C24668"/>
    <w:rsid w:val="00C2501E"/>
    <w:rsid w:val="00C261B0"/>
    <w:rsid w:val="00C27F1A"/>
    <w:rsid w:val="00C3005E"/>
    <w:rsid w:val="00C30161"/>
    <w:rsid w:val="00C307F1"/>
    <w:rsid w:val="00C30E90"/>
    <w:rsid w:val="00C33CED"/>
    <w:rsid w:val="00C349DF"/>
    <w:rsid w:val="00C34EA6"/>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2700"/>
    <w:rsid w:val="00C7314A"/>
    <w:rsid w:val="00C73D2E"/>
    <w:rsid w:val="00C74D5B"/>
    <w:rsid w:val="00C753F3"/>
    <w:rsid w:val="00C7577E"/>
    <w:rsid w:val="00C76F08"/>
    <w:rsid w:val="00C77142"/>
    <w:rsid w:val="00C817E5"/>
    <w:rsid w:val="00C81E73"/>
    <w:rsid w:val="00C823B8"/>
    <w:rsid w:val="00C84412"/>
    <w:rsid w:val="00C84F09"/>
    <w:rsid w:val="00C86601"/>
    <w:rsid w:val="00C86A96"/>
    <w:rsid w:val="00C912C9"/>
    <w:rsid w:val="00C918A0"/>
    <w:rsid w:val="00C93D84"/>
    <w:rsid w:val="00C9473D"/>
    <w:rsid w:val="00C94C59"/>
    <w:rsid w:val="00C9643E"/>
    <w:rsid w:val="00C96D03"/>
    <w:rsid w:val="00CA0A5B"/>
    <w:rsid w:val="00CA2601"/>
    <w:rsid w:val="00CA62B9"/>
    <w:rsid w:val="00CA7578"/>
    <w:rsid w:val="00CB0191"/>
    <w:rsid w:val="00CB1103"/>
    <w:rsid w:val="00CB114D"/>
    <w:rsid w:val="00CB16E2"/>
    <w:rsid w:val="00CB466F"/>
    <w:rsid w:val="00CB525C"/>
    <w:rsid w:val="00CB5288"/>
    <w:rsid w:val="00CB5CCC"/>
    <w:rsid w:val="00CB6160"/>
    <w:rsid w:val="00CB69C9"/>
    <w:rsid w:val="00CB6CCF"/>
    <w:rsid w:val="00CB6D0B"/>
    <w:rsid w:val="00CB731B"/>
    <w:rsid w:val="00CB754E"/>
    <w:rsid w:val="00CB7BC5"/>
    <w:rsid w:val="00CC0343"/>
    <w:rsid w:val="00CC1556"/>
    <w:rsid w:val="00CC7806"/>
    <w:rsid w:val="00CD105F"/>
    <w:rsid w:val="00CD140A"/>
    <w:rsid w:val="00CD219A"/>
    <w:rsid w:val="00CD3746"/>
    <w:rsid w:val="00CD43CA"/>
    <w:rsid w:val="00CD6397"/>
    <w:rsid w:val="00CD658F"/>
    <w:rsid w:val="00CD707F"/>
    <w:rsid w:val="00CE2FED"/>
    <w:rsid w:val="00CE3BF3"/>
    <w:rsid w:val="00CE5022"/>
    <w:rsid w:val="00CE5F5D"/>
    <w:rsid w:val="00CE6EF0"/>
    <w:rsid w:val="00CE780B"/>
    <w:rsid w:val="00CE7E1C"/>
    <w:rsid w:val="00CF1B24"/>
    <w:rsid w:val="00CF354D"/>
    <w:rsid w:val="00CF38C2"/>
    <w:rsid w:val="00CF4C7E"/>
    <w:rsid w:val="00CF5F21"/>
    <w:rsid w:val="00CF64E5"/>
    <w:rsid w:val="00D005CA"/>
    <w:rsid w:val="00D02545"/>
    <w:rsid w:val="00D03237"/>
    <w:rsid w:val="00D035CE"/>
    <w:rsid w:val="00D0449D"/>
    <w:rsid w:val="00D05055"/>
    <w:rsid w:val="00D06A86"/>
    <w:rsid w:val="00D06B91"/>
    <w:rsid w:val="00D079B1"/>
    <w:rsid w:val="00D11FEF"/>
    <w:rsid w:val="00D12DC7"/>
    <w:rsid w:val="00D14842"/>
    <w:rsid w:val="00D14D1C"/>
    <w:rsid w:val="00D14FD7"/>
    <w:rsid w:val="00D156E6"/>
    <w:rsid w:val="00D21E68"/>
    <w:rsid w:val="00D233F1"/>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204"/>
    <w:rsid w:val="00D46C75"/>
    <w:rsid w:val="00D472D8"/>
    <w:rsid w:val="00D518A7"/>
    <w:rsid w:val="00D5194F"/>
    <w:rsid w:val="00D52AE9"/>
    <w:rsid w:val="00D535FD"/>
    <w:rsid w:val="00D53B00"/>
    <w:rsid w:val="00D54036"/>
    <w:rsid w:val="00D54271"/>
    <w:rsid w:val="00D54B83"/>
    <w:rsid w:val="00D55CA1"/>
    <w:rsid w:val="00D60C60"/>
    <w:rsid w:val="00D67F35"/>
    <w:rsid w:val="00D714AE"/>
    <w:rsid w:val="00D7485D"/>
    <w:rsid w:val="00D758C3"/>
    <w:rsid w:val="00D80489"/>
    <w:rsid w:val="00D8282E"/>
    <w:rsid w:val="00D841BC"/>
    <w:rsid w:val="00D84AF9"/>
    <w:rsid w:val="00D869D1"/>
    <w:rsid w:val="00D8770B"/>
    <w:rsid w:val="00D91179"/>
    <w:rsid w:val="00D925FE"/>
    <w:rsid w:val="00DA253C"/>
    <w:rsid w:val="00DA2D58"/>
    <w:rsid w:val="00DA2E36"/>
    <w:rsid w:val="00DA5796"/>
    <w:rsid w:val="00DA7CC5"/>
    <w:rsid w:val="00DB142A"/>
    <w:rsid w:val="00DB2792"/>
    <w:rsid w:val="00DB42D5"/>
    <w:rsid w:val="00DB51F0"/>
    <w:rsid w:val="00DB5795"/>
    <w:rsid w:val="00DB693D"/>
    <w:rsid w:val="00DC0E04"/>
    <w:rsid w:val="00DC0F1E"/>
    <w:rsid w:val="00DC104E"/>
    <w:rsid w:val="00DC1120"/>
    <w:rsid w:val="00DC14DE"/>
    <w:rsid w:val="00DC18DF"/>
    <w:rsid w:val="00DC247F"/>
    <w:rsid w:val="00DC24B5"/>
    <w:rsid w:val="00DC6B71"/>
    <w:rsid w:val="00DD217B"/>
    <w:rsid w:val="00DD3263"/>
    <w:rsid w:val="00DD39C2"/>
    <w:rsid w:val="00DD6535"/>
    <w:rsid w:val="00DD777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2F"/>
    <w:rsid w:val="00E05E49"/>
    <w:rsid w:val="00E07258"/>
    <w:rsid w:val="00E1063C"/>
    <w:rsid w:val="00E13318"/>
    <w:rsid w:val="00E1423A"/>
    <w:rsid w:val="00E16656"/>
    <w:rsid w:val="00E16FB5"/>
    <w:rsid w:val="00E202EB"/>
    <w:rsid w:val="00E21065"/>
    <w:rsid w:val="00E21766"/>
    <w:rsid w:val="00E21E6C"/>
    <w:rsid w:val="00E21FBE"/>
    <w:rsid w:val="00E2480A"/>
    <w:rsid w:val="00E24926"/>
    <w:rsid w:val="00E265B8"/>
    <w:rsid w:val="00E27318"/>
    <w:rsid w:val="00E278E3"/>
    <w:rsid w:val="00E3025F"/>
    <w:rsid w:val="00E32524"/>
    <w:rsid w:val="00E334AA"/>
    <w:rsid w:val="00E355F4"/>
    <w:rsid w:val="00E365B9"/>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32D7"/>
    <w:rsid w:val="00E6405F"/>
    <w:rsid w:val="00E64E5F"/>
    <w:rsid w:val="00E70524"/>
    <w:rsid w:val="00E70540"/>
    <w:rsid w:val="00E70AF2"/>
    <w:rsid w:val="00E72774"/>
    <w:rsid w:val="00E728F5"/>
    <w:rsid w:val="00E74D7B"/>
    <w:rsid w:val="00E75677"/>
    <w:rsid w:val="00E764E3"/>
    <w:rsid w:val="00E76510"/>
    <w:rsid w:val="00E77D22"/>
    <w:rsid w:val="00E8044E"/>
    <w:rsid w:val="00E81789"/>
    <w:rsid w:val="00E819BC"/>
    <w:rsid w:val="00E83AFF"/>
    <w:rsid w:val="00E8462D"/>
    <w:rsid w:val="00E90C31"/>
    <w:rsid w:val="00E90DFF"/>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15DE"/>
    <w:rsid w:val="00EC616C"/>
    <w:rsid w:val="00ED0200"/>
    <w:rsid w:val="00ED0588"/>
    <w:rsid w:val="00ED0959"/>
    <w:rsid w:val="00ED20A6"/>
    <w:rsid w:val="00ED2A23"/>
    <w:rsid w:val="00ED48CB"/>
    <w:rsid w:val="00ED5611"/>
    <w:rsid w:val="00ED5F8D"/>
    <w:rsid w:val="00EE1573"/>
    <w:rsid w:val="00EE1885"/>
    <w:rsid w:val="00EE1893"/>
    <w:rsid w:val="00EE190C"/>
    <w:rsid w:val="00EE3204"/>
    <w:rsid w:val="00EE3B4D"/>
    <w:rsid w:val="00EE66A3"/>
    <w:rsid w:val="00EE69CB"/>
    <w:rsid w:val="00EE6BD9"/>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063ED"/>
    <w:rsid w:val="00F1204A"/>
    <w:rsid w:val="00F1260F"/>
    <w:rsid w:val="00F13121"/>
    <w:rsid w:val="00F133A3"/>
    <w:rsid w:val="00F13EC9"/>
    <w:rsid w:val="00F14EC5"/>
    <w:rsid w:val="00F2100B"/>
    <w:rsid w:val="00F21161"/>
    <w:rsid w:val="00F21C15"/>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4690A"/>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017"/>
    <w:rsid w:val="00FA6AE7"/>
    <w:rsid w:val="00FB7682"/>
    <w:rsid w:val="00FC3F22"/>
    <w:rsid w:val="00FC45EE"/>
    <w:rsid w:val="00FC47E6"/>
    <w:rsid w:val="00FC4F6A"/>
    <w:rsid w:val="00FC54EE"/>
    <w:rsid w:val="00FC6458"/>
    <w:rsid w:val="00FD26EE"/>
    <w:rsid w:val="00FD339D"/>
    <w:rsid w:val="00FD3894"/>
    <w:rsid w:val="00FD6A8A"/>
    <w:rsid w:val="00FD78DB"/>
    <w:rsid w:val="00FD79EC"/>
    <w:rsid w:val="00FE00C8"/>
    <w:rsid w:val="00FE2437"/>
    <w:rsid w:val="00FE4585"/>
    <w:rsid w:val="00FE652D"/>
    <w:rsid w:val="00FE673E"/>
    <w:rsid w:val="00FF37DB"/>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E73853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624270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86F4E-5AE8-4FAF-A65A-682B661A3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7</Pages>
  <Words>2402</Words>
  <Characters>13215</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40</cp:revision>
  <cp:lastPrinted>2022-03-22T20:06:00Z</cp:lastPrinted>
  <dcterms:created xsi:type="dcterms:W3CDTF">2022-03-17T19:09:00Z</dcterms:created>
  <dcterms:modified xsi:type="dcterms:W3CDTF">2022-07-08T16:12:00Z</dcterms:modified>
</cp:coreProperties>
</file>