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0E764" w14:textId="77777777" w:rsidR="00B66B63" w:rsidRDefault="00B66B63"/>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2C620D" w:rsidRPr="004E6B4A" w14:paraId="4BA1C4B8" w14:textId="77777777" w:rsidTr="002C620D">
        <w:tc>
          <w:tcPr>
            <w:tcW w:w="2356" w:type="dxa"/>
          </w:tcPr>
          <w:p w14:paraId="40A656AD" w14:textId="77777777" w:rsidR="002C620D" w:rsidRDefault="002C620D">
            <w:pPr>
              <w:spacing w:after="0" w:line="240" w:lineRule="auto"/>
              <w:rPr>
                <w:rFonts w:ascii="Arial" w:eastAsiaTheme="minorHAnsi" w:hAnsi="Arial" w:cs="Arial"/>
                <w:b/>
                <w:color w:val="000000" w:themeColor="text1"/>
                <w:sz w:val="26"/>
                <w:szCs w:val="26"/>
                <w:lang w:val="es-ES" w:eastAsia="en-US"/>
              </w:rPr>
            </w:pPr>
          </w:p>
        </w:tc>
        <w:tc>
          <w:tcPr>
            <w:tcW w:w="7426" w:type="dxa"/>
          </w:tcPr>
          <w:p w14:paraId="48580822" w14:textId="77777777" w:rsidR="002C620D" w:rsidRPr="004E6B4A" w:rsidRDefault="002C620D" w:rsidP="00F90AE1">
            <w:pPr>
              <w:tabs>
                <w:tab w:val="left" w:pos="3103"/>
              </w:tabs>
              <w:spacing w:after="0" w:line="240" w:lineRule="auto"/>
              <w:ind w:left="1193" w:right="709" w:hanging="1119"/>
              <w:jc w:val="both"/>
              <w:rPr>
                <w:rFonts w:ascii="Arial" w:eastAsiaTheme="minorHAnsi" w:hAnsi="Arial" w:cs="Arial"/>
                <w:b/>
                <w:iCs/>
                <w:caps/>
                <w:color w:val="000000" w:themeColor="text1"/>
                <w:sz w:val="26"/>
                <w:szCs w:val="26"/>
                <w:lang w:eastAsia="en-US"/>
              </w:rPr>
            </w:pPr>
            <w:r>
              <w:rPr>
                <w:rFonts w:ascii="Arial" w:eastAsiaTheme="minorHAnsi" w:hAnsi="Arial" w:cs="Arial"/>
                <w:b/>
                <w:i/>
                <w:iCs/>
                <w:caps/>
                <w:color w:val="000000" w:themeColor="text1"/>
                <w:sz w:val="26"/>
                <w:szCs w:val="26"/>
                <w:lang w:val="es-ES" w:eastAsia="en-US"/>
              </w:rPr>
              <w:t xml:space="preserve">               </w:t>
            </w:r>
            <w:r w:rsidRPr="004E6B4A">
              <w:rPr>
                <w:rFonts w:ascii="Arial" w:eastAsiaTheme="minorHAnsi" w:hAnsi="Arial" w:cs="Arial"/>
                <w:b/>
                <w:iCs/>
                <w:caps/>
                <w:color w:val="000000" w:themeColor="text1"/>
                <w:sz w:val="26"/>
                <w:szCs w:val="26"/>
                <w:lang w:val="es-ES" w:eastAsia="en-US"/>
              </w:rPr>
              <w:t>SALA SUPERIOR DEL TRIBUNAL DE justicia administrativa DEL ESTADO de oaxaca.</w:t>
            </w:r>
          </w:p>
          <w:p w14:paraId="743CDFA8" w14:textId="77777777" w:rsidR="002C620D" w:rsidRPr="004E6B4A" w:rsidRDefault="002C620D" w:rsidP="00F90AE1">
            <w:pPr>
              <w:tabs>
                <w:tab w:val="center" w:pos="4252"/>
                <w:tab w:val="right" w:pos="8504"/>
              </w:tabs>
              <w:spacing w:after="0" w:line="240" w:lineRule="auto"/>
              <w:ind w:left="1193" w:right="709"/>
              <w:jc w:val="both"/>
              <w:rPr>
                <w:rFonts w:ascii="Arial" w:eastAsia="PMingLiU" w:hAnsi="Arial" w:cs="Arial"/>
                <w:b/>
                <w:iCs/>
                <w:caps/>
                <w:color w:val="000000" w:themeColor="text1"/>
                <w:sz w:val="26"/>
                <w:szCs w:val="26"/>
                <w:lang w:val="es-PE" w:eastAsia="zh-TW"/>
              </w:rPr>
            </w:pPr>
            <w:r w:rsidRPr="004E6B4A">
              <w:rPr>
                <w:rFonts w:ascii="Arial" w:eastAsia="PMingLiU" w:hAnsi="Arial" w:cs="Arial"/>
                <w:b/>
                <w:iCs/>
                <w:caps/>
                <w:color w:val="000000" w:themeColor="text1"/>
                <w:sz w:val="26"/>
                <w:szCs w:val="26"/>
                <w:lang w:val="es-PE" w:eastAsia="zh-TW"/>
              </w:rPr>
              <w:t xml:space="preserve">               </w:t>
            </w:r>
          </w:p>
          <w:p w14:paraId="5E5D3208" w14:textId="79228CD9" w:rsidR="002C620D" w:rsidRPr="004E6B4A" w:rsidRDefault="002C620D" w:rsidP="00F90AE1">
            <w:pPr>
              <w:tabs>
                <w:tab w:val="center" w:pos="4252"/>
                <w:tab w:val="right" w:pos="8504"/>
              </w:tabs>
              <w:spacing w:after="0" w:line="240" w:lineRule="auto"/>
              <w:ind w:left="1193" w:right="709"/>
              <w:jc w:val="both"/>
              <w:rPr>
                <w:rFonts w:ascii="Arial" w:eastAsia="PMingLiU" w:hAnsi="Arial" w:cs="Arial"/>
                <w:b/>
                <w:iCs/>
                <w:caps/>
                <w:color w:val="000000" w:themeColor="text1"/>
                <w:sz w:val="26"/>
                <w:szCs w:val="26"/>
                <w:lang w:val="es-PE" w:eastAsia="zh-TW"/>
              </w:rPr>
            </w:pPr>
            <w:r w:rsidRPr="004E6B4A">
              <w:rPr>
                <w:rFonts w:ascii="Arial" w:eastAsia="PMingLiU" w:hAnsi="Arial" w:cs="Arial"/>
                <w:b/>
                <w:iCs/>
                <w:caps/>
                <w:color w:val="000000" w:themeColor="text1"/>
                <w:sz w:val="26"/>
                <w:szCs w:val="26"/>
                <w:lang w:val="es-PE" w:eastAsia="zh-TW"/>
              </w:rPr>
              <w:t xml:space="preserve">RECURSO DE REVISIÓN: </w:t>
            </w:r>
            <w:r w:rsidR="00595CC5" w:rsidRPr="004E6B4A">
              <w:rPr>
                <w:rFonts w:ascii="Arial" w:eastAsia="PMingLiU" w:hAnsi="Arial" w:cs="Arial"/>
                <w:b/>
                <w:iCs/>
                <w:caps/>
                <w:color w:val="000000" w:themeColor="text1"/>
                <w:sz w:val="26"/>
                <w:szCs w:val="26"/>
                <w:lang w:val="es-PE" w:eastAsia="zh-TW"/>
              </w:rPr>
              <w:t>0043/2022</w:t>
            </w:r>
            <w:r w:rsidRPr="004E6B4A">
              <w:rPr>
                <w:rFonts w:ascii="Arial" w:eastAsia="PMingLiU" w:hAnsi="Arial" w:cs="Arial"/>
                <w:b/>
                <w:iCs/>
                <w:caps/>
                <w:color w:val="000000" w:themeColor="text1"/>
                <w:sz w:val="26"/>
                <w:szCs w:val="26"/>
                <w:lang w:val="es-PE" w:eastAsia="zh-TW"/>
              </w:rPr>
              <w:t>.</w:t>
            </w:r>
          </w:p>
          <w:p w14:paraId="38553C71" w14:textId="77777777" w:rsidR="002C620D" w:rsidRPr="004E6B4A" w:rsidRDefault="002C620D" w:rsidP="00F90AE1">
            <w:pPr>
              <w:tabs>
                <w:tab w:val="center" w:pos="4252"/>
                <w:tab w:val="right" w:pos="8504"/>
              </w:tabs>
              <w:spacing w:after="0" w:line="240" w:lineRule="auto"/>
              <w:ind w:left="1193" w:right="709"/>
              <w:jc w:val="both"/>
              <w:rPr>
                <w:rFonts w:ascii="Arial" w:eastAsia="PMingLiU" w:hAnsi="Arial" w:cs="Arial"/>
                <w:b/>
                <w:iCs/>
                <w:caps/>
                <w:color w:val="000000" w:themeColor="text1"/>
                <w:sz w:val="26"/>
                <w:szCs w:val="26"/>
                <w:lang w:val="es-PE" w:eastAsia="zh-TW"/>
              </w:rPr>
            </w:pPr>
          </w:p>
          <w:p w14:paraId="38FC853B" w14:textId="7A60756B" w:rsidR="002C620D" w:rsidRPr="004E6B4A" w:rsidRDefault="002C620D" w:rsidP="00F90AE1">
            <w:pPr>
              <w:tabs>
                <w:tab w:val="center" w:pos="4252"/>
                <w:tab w:val="right" w:pos="8504"/>
              </w:tabs>
              <w:spacing w:after="0" w:line="240" w:lineRule="auto"/>
              <w:ind w:left="1193" w:right="709" w:hanging="1119"/>
              <w:jc w:val="both"/>
              <w:rPr>
                <w:rFonts w:ascii="Arial" w:eastAsia="PMingLiU" w:hAnsi="Arial" w:cs="Arial"/>
                <w:bCs/>
                <w:iCs/>
                <w:caps/>
                <w:sz w:val="26"/>
                <w:szCs w:val="26"/>
                <w:lang w:val="es-PE" w:eastAsia="zh-TW"/>
              </w:rPr>
            </w:pPr>
            <w:r w:rsidRPr="004E6B4A">
              <w:rPr>
                <w:rFonts w:ascii="Arial" w:eastAsia="PMingLiU" w:hAnsi="Arial" w:cs="Arial"/>
                <w:b/>
                <w:iCs/>
                <w:caps/>
                <w:color w:val="000000" w:themeColor="text1"/>
                <w:sz w:val="26"/>
                <w:szCs w:val="26"/>
                <w:lang w:val="es-PE" w:eastAsia="zh-TW"/>
              </w:rPr>
              <w:t xml:space="preserve">                EXPEDIENTE</w:t>
            </w:r>
            <w:r w:rsidRPr="004E6B4A">
              <w:rPr>
                <w:rFonts w:ascii="Arial" w:eastAsia="PMingLiU" w:hAnsi="Arial" w:cs="Arial"/>
                <w:b/>
                <w:iCs/>
                <w:caps/>
                <w:color w:val="000000" w:themeColor="text1"/>
                <w:sz w:val="26"/>
                <w:szCs w:val="26"/>
                <w:lang w:val="es-ES" w:eastAsia="zh-TW"/>
              </w:rPr>
              <w:t>:</w:t>
            </w:r>
            <w:r w:rsidRPr="004E6B4A">
              <w:rPr>
                <w:rFonts w:ascii="Arial" w:eastAsia="PMingLiU" w:hAnsi="Arial" w:cs="Arial"/>
                <w:b/>
                <w:iCs/>
                <w:caps/>
                <w:color w:val="000000" w:themeColor="text1"/>
                <w:sz w:val="26"/>
                <w:szCs w:val="26"/>
                <w:lang w:val="es-PE" w:eastAsia="zh-TW"/>
              </w:rPr>
              <w:t xml:space="preserve"> </w:t>
            </w:r>
            <w:r w:rsidR="00595CC5" w:rsidRPr="004E6B4A">
              <w:rPr>
                <w:rFonts w:ascii="Arial" w:eastAsia="PMingLiU" w:hAnsi="Arial" w:cs="Arial"/>
                <w:b/>
                <w:iCs/>
                <w:caps/>
                <w:color w:val="000000" w:themeColor="text1"/>
                <w:sz w:val="26"/>
                <w:szCs w:val="26"/>
                <w:lang w:val="es-PE" w:eastAsia="zh-TW"/>
              </w:rPr>
              <w:t>0015</w:t>
            </w:r>
            <w:r w:rsidRPr="004E6B4A">
              <w:rPr>
                <w:rFonts w:ascii="Arial" w:eastAsia="PMingLiU" w:hAnsi="Arial" w:cs="Arial"/>
                <w:b/>
                <w:iCs/>
                <w:caps/>
                <w:color w:val="000000" w:themeColor="text1"/>
                <w:sz w:val="26"/>
                <w:szCs w:val="26"/>
                <w:lang w:val="es-PE" w:eastAsia="zh-TW"/>
              </w:rPr>
              <w:t>/202</w:t>
            </w:r>
            <w:r w:rsidR="00595CC5" w:rsidRPr="004E6B4A">
              <w:rPr>
                <w:rFonts w:ascii="Arial" w:eastAsia="PMingLiU" w:hAnsi="Arial" w:cs="Arial"/>
                <w:b/>
                <w:iCs/>
                <w:caps/>
                <w:color w:val="000000" w:themeColor="text1"/>
                <w:sz w:val="26"/>
                <w:szCs w:val="26"/>
                <w:lang w:val="es-PE" w:eastAsia="zh-TW"/>
              </w:rPr>
              <w:t>0</w:t>
            </w:r>
            <w:r w:rsidRPr="004E6B4A">
              <w:rPr>
                <w:rFonts w:ascii="Arial" w:eastAsia="PMingLiU" w:hAnsi="Arial" w:cs="Arial"/>
                <w:b/>
                <w:iCs/>
                <w:caps/>
                <w:color w:val="000000" w:themeColor="text1"/>
                <w:sz w:val="26"/>
                <w:szCs w:val="26"/>
                <w:lang w:val="es-PE" w:eastAsia="zh-TW"/>
              </w:rPr>
              <w:t xml:space="preserve"> de la </w:t>
            </w:r>
            <w:r w:rsidR="00595CC5" w:rsidRPr="004E6B4A">
              <w:rPr>
                <w:rFonts w:ascii="Arial" w:eastAsia="PMingLiU" w:hAnsi="Arial" w:cs="Arial"/>
                <w:b/>
                <w:iCs/>
                <w:caps/>
                <w:color w:val="000000" w:themeColor="text1"/>
                <w:sz w:val="26"/>
                <w:szCs w:val="26"/>
                <w:lang w:val="es-PE" w:eastAsia="zh-TW"/>
              </w:rPr>
              <w:t>SALA ESPECIALIZADA EN MATERIA DE RESPONSABILIDADES</w:t>
            </w:r>
            <w:r w:rsidR="00F90AE1">
              <w:rPr>
                <w:rFonts w:ascii="Arial" w:eastAsia="PMingLiU" w:hAnsi="Arial" w:cs="Arial"/>
                <w:b/>
                <w:iCs/>
                <w:caps/>
                <w:color w:val="000000" w:themeColor="text1"/>
                <w:sz w:val="26"/>
                <w:szCs w:val="26"/>
                <w:lang w:val="es-PE" w:eastAsia="zh-TW"/>
              </w:rPr>
              <w:t xml:space="preserve"> </w:t>
            </w:r>
            <w:r w:rsidR="00595CC5" w:rsidRPr="004E6B4A">
              <w:rPr>
                <w:rFonts w:ascii="Arial" w:eastAsia="PMingLiU" w:hAnsi="Arial" w:cs="Arial"/>
                <w:b/>
                <w:iCs/>
                <w:caps/>
                <w:color w:val="000000" w:themeColor="text1"/>
                <w:sz w:val="26"/>
                <w:szCs w:val="26"/>
                <w:lang w:val="es-PE" w:eastAsia="zh-TW"/>
              </w:rPr>
              <w:t>ADMINISTRATIVAS Y COMBATE A LA CORRUPCIÓN.</w:t>
            </w:r>
          </w:p>
          <w:p w14:paraId="4A8FFB87" w14:textId="77777777" w:rsidR="002C620D" w:rsidRPr="004E6B4A" w:rsidRDefault="002C620D" w:rsidP="00F90AE1">
            <w:pPr>
              <w:tabs>
                <w:tab w:val="center" w:pos="4252"/>
                <w:tab w:val="right" w:pos="8504"/>
              </w:tabs>
              <w:spacing w:after="0" w:line="240" w:lineRule="auto"/>
              <w:ind w:left="1193" w:right="709" w:hanging="1119"/>
              <w:jc w:val="both"/>
              <w:rPr>
                <w:rFonts w:ascii="Arial" w:eastAsia="PMingLiU" w:hAnsi="Arial" w:cs="Arial"/>
                <w:b/>
                <w:iCs/>
                <w:caps/>
                <w:color w:val="000000" w:themeColor="text1"/>
                <w:sz w:val="26"/>
                <w:szCs w:val="26"/>
                <w:lang w:val="es-PE" w:eastAsia="zh-TW"/>
              </w:rPr>
            </w:pPr>
          </w:p>
          <w:p w14:paraId="7E0CC9AC" w14:textId="77777777" w:rsidR="002C620D" w:rsidRPr="004E6B4A" w:rsidRDefault="002C620D" w:rsidP="00F90AE1">
            <w:pPr>
              <w:tabs>
                <w:tab w:val="center" w:pos="4252"/>
                <w:tab w:val="right" w:pos="8504"/>
              </w:tabs>
              <w:spacing w:after="0" w:line="240" w:lineRule="auto"/>
              <w:ind w:left="1193" w:right="709" w:hanging="1134"/>
              <w:jc w:val="both"/>
              <w:rPr>
                <w:rFonts w:ascii="Arial" w:eastAsia="PMingLiU" w:hAnsi="Arial" w:cs="Arial"/>
                <w:b/>
                <w:iCs/>
                <w:caps/>
                <w:color w:val="000000" w:themeColor="text1"/>
                <w:sz w:val="26"/>
                <w:szCs w:val="26"/>
                <w:lang w:val="es-PE" w:eastAsia="zh-TW"/>
              </w:rPr>
            </w:pPr>
            <w:r w:rsidRPr="004E6B4A">
              <w:rPr>
                <w:rFonts w:ascii="Arial" w:eastAsia="PMingLiU" w:hAnsi="Arial" w:cs="Arial"/>
                <w:b/>
                <w:iCs/>
                <w:caps/>
                <w:color w:val="000000" w:themeColor="text1"/>
                <w:sz w:val="26"/>
                <w:szCs w:val="26"/>
                <w:lang w:val="es-PE" w:eastAsia="zh-TW"/>
              </w:rPr>
              <w:t xml:space="preserve">                ponente: magistrada gloria del carmen camacho meza.</w:t>
            </w:r>
          </w:p>
        </w:tc>
      </w:tr>
      <w:tr w:rsidR="002C620D" w:rsidRPr="004E6B4A" w14:paraId="035B66F7" w14:textId="77777777" w:rsidTr="002C620D">
        <w:tc>
          <w:tcPr>
            <w:tcW w:w="2356" w:type="dxa"/>
          </w:tcPr>
          <w:p w14:paraId="18049CCA" w14:textId="77777777" w:rsidR="002C620D" w:rsidRPr="004E6B4A" w:rsidRDefault="002C620D">
            <w:pPr>
              <w:spacing w:after="0" w:line="240" w:lineRule="auto"/>
              <w:rPr>
                <w:rFonts w:ascii="Arial" w:eastAsiaTheme="minorHAnsi" w:hAnsi="Arial" w:cs="Arial"/>
                <w:b/>
                <w:color w:val="000000" w:themeColor="text1"/>
                <w:sz w:val="26"/>
                <w:szCs w:val="26"/>
                <w:lang w:val="es-ES" w:eastAsia="en-US"/>
              </w:rPr>
            </w:pPr>
          </w:p>
        </w:tc>
        <w:tc>
          <w:tcPr>
            <w:tcW w:w="7426" w:type="dxa"/>
            <w:hideMark/>
          </w:tcPr>
          <w:p w14:paraId="03FFB1FA" w14:textId="77777777" w:rsidR="002C620D" w:rsidRPr="004E6B4A" w:rsidRDefault="002C620D">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sidRPr="004E6B4A">
              <w:rPr>
                <w:rFonts w:ascii="Arial" w:eastAsiaTheme="minorHAnsi" w:hAnsi="Arial" w:cs="Arial"/>
                <w:b/>
                <w:i/>
                <w:iCs/>
                <w:caps/>
                <w:color w:val="000000" w:themeColor="text1"/>
                <w:sz w:val="26"/>
                <w:szCs w:val="26"/>
                <w:lang w:val="es-ES" w:eastAsia="en-US"/>
              </w:rPr>
              <w:t xml:space="preserve">                                   </w:t>
            </w:r>
          </w:p>
        </w:tc>
      </w:tr>
      <w:tr w:rsidR="002C620D" w:rsidRPr="004E6B4A" w14:paraId="70D1A3E1" w14:textId="77777777" w:rsidTr="002C620D">
        <w:tc>
          <w:tcPr>
            <w:tcW w:w="2356" w:type="dxa"/>
          </w:tcPr>
          <w:p w14:paraId="6489CC79" w14:textId="77777777" w:rsidR="002C620D" w:rsidRPr="004E6B4A" w:rsidRDefault="002C620D">
            <w:pPr>
              <w:spacing w:after="0" w:line="240" w:lineRule="auto"/>
              <w:rPr>
                <w:rFonts w:ascii="Arial" w:eastAsiaTheme="minorHAnsi" w:hAnsi="Arial" w:cs="Arial"/>
                <w:b/>
                <w:color w:val="000000" w:themeColor="text1"/>
                <w:sz w:val="26"/>
                <w:szCs w:val="26"/>
                <w:lang w:val="es-ES" w:eastAsia="en-US"/>
              </w:rPr>
            </w:pPr>
          </w:p>
        </w:tc>
        <w:tc>
          <w:tcPr>
            <w:tcW w:w="7426" w:type="dxa"/>
          </w:tcPr>
          <w:p w14:paraId="15762762" w14:textId="77777777" w:rsidR="002C620D" w:rsidRPr="004E6B4A" w:rsidRDefault="002C620D">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3588E14E" w14:textId="3C84B7B7" w:rsidR="002C620D" w:rsidRPr="004E6B4A" w:rsidRDefault="002C620D" w:rsidP="002C620D">
      <w:pPr>
        <w:spacing w:after="0" w:line="360" w:lineRule="auto"/>
        <w:ind w:firstLine="708"/>
        <w:jc w:val="both"/>
        <w:rPr>
          <w:rFonts w:ascii="Arial" w:eastAsiaTheme="minorHAnsi" w:hAnsi="Arial" w:cs="Arial"/>
          <w:color w:val="000000" w:themeColor="text1"/>
          <w:sz w:val="26"/>
          <w:szCs w:val="26"/>
          <w:lang w:val="es-ES" w:eastAsia="en-US"/>
        </w:rPr>
      </w:pPr>
      <w:r w:rsidRPr="004E6B4A">
        <w:rPr>
          <w:rFonts w:ascii="Arial" w:eastAsiaTheme="minorHAnsi" w:hAnsi="Arial" w:cs="Arial"/>
          <w:b/>
          <w:color w:val="000000" w:themeColor="text1"/>
          <w:sz w:val="26"/>
          <w:szCs w:val="26"/>
          <w:lang w:val="es-ES" w:eastAsia="en-US"/>
        </w:rPr>
        <w:t xml:space="preserve">OAXACA DE JUÁREZ, OAXACA, A </w:t>
      </w:r>
      <w:r w:rsidR="00F90AE1">
        <w:rPr>
          <w:rFonts w:ascii="Arial" w:eastAsiaTheme="minorHAnsi" w:hAnsi="Arial" w:cs="Arial"/>
          <w:b/>
          <w:color w:val="000000" w:themeColor="text1"/>
          <w:sz w:val="26"/>
          <w:szCs w:val="26"/>
          <w:lang w:val="es-ES" w:eastAsia="en-US"/>
        </w:rPr>
        <w:t xml:space="preserve">SIETE </w:t>
      </w:r>
      <w:r w:rsidR="00F90AE1" w:rsidRPr="004E6B4A">
        <w:rPr>
          <w:rFonts w:ascii="Arial" w:eastAsiaTheme="minorHAnsi" w:hAnsi="Arial" w:cs="Arial"/>
          <w:b/>
          <w:color w:val="000000" w:themeColor="text1"/>
          <w:sz w:val="26"/>
          <w:szCs w:val="26"/>
          <w:lang w:val="es-ES" w:eastAsia="en-US"/>
        </w:rPr>
        <w:t>DE</w:t>
      </w:r>
      <w:r w:rsidR="00F90AE1">
        <w:rPr>
          <w:rFonts w:ascii="Arial" w:eastAsiaTheme="minorHAnsi" w:hAnsi="Arial" w:cs="Arial"/>
          <w:b/>
          <w:color w:val="000000" w:themeColor="text1"/>
          <w:sz w:val="26"/>
          <w:szCs w:val="26"/>
          <w:lang w:val="es-ES" w:eastAsia="en-US"/>
        </w:rPr>
        <w:t xml:space="preserve"> </w:t>
      </w:r>
      <w:r w:rsidR="003E5E4D">
        <w:rPr>
          <w:rFonts w:ascii="Arial" w:eastAsiaTheme="minorHAnsi" w:hAnsi="Arial" w:cs="Arial"/>
          <w:b/>
          <w:color w:val="000000" w:themeColor="text1"/>
          <w:sz w:val="26"/>
          <w:szCs w:val="26"/>
          <w:lang w:val="es-ES" w:eastAsia="en-US"/>
        </w:rPr>
        <w:t>SEPTIEMBRE</w:t>
      </w:r>
      <w:r w:rsidRPr="004E6B4A">
        <w:rPr>
          <w:rFonts w:ascii="Arial" w:eastAsiaTheme="minorHAnsi" w:hAnsi="Arial" w:cs="Arial"/>
          <w:b/>
          <w:color w:val="000000" w:themeColor="text1"/>
          <w:sz w:val="26"/>
          <w:szCs w:val="26"/>
          <w:lang w:val="es-ES" w:eastAsia="en-US"/>
        </w:rPr>
        <w:t xml:space="preserve"> DE DOS MIL VEINTIDÓS. </w:t>
      </w:r>
      <w:r w:rsidRPr="004E6B4A">
        <w:rPr>
          <w:rFonts w:ascii="Arial" w:eastAsiaTheme="minorHAnsi" w:hAnsi="Arial" w:cs="Arial"/>
          <w:color w:val="000000" w:themeColor="text1"/>
          <w:sz w:val="26"/>
          <w:szCs w:val="26"/>
          <w:lang w:val="es-ES" w:eastAsia="en-US"/>
        </w:rPr>
        <w:t xml:space="preserve">- - - - - - - - - - - - - - - - - - - - - - - - - - - - - - - - - </w:t>
      </w:r>
    </w:p>
    <w:p w14:paraId="4C88E109" w14:textId="68843CE9" w:rsidR="00B01072" w:rsidRDefault="002C620D" w:rsidP="00AD4AFD">
      <w:pPr>
        <w:spacing w:before="240" w:after="120" w:line="360" w:lineRule="auto"/>
        <w:ind w:firstLine="708"/>
        <w:jc w:val="both"/>
        <w:rPr>
          <w:rFonts w:ascii="Arial" w:eastAsiaTheme="minorHAnsi" w:hAnsi="Arial" w:cs="Arial"/>
          <w:b/>
          <w:bCs/>
          <w:color w:val="000000" w:themeColor="text1"/>
          <w:sz w:val="26"/>
          <w:szCs w:val="26"/>
          <w:lang w:val="es-ES" w:eastAsia="en-US"/>
        </w:rPr>
      </w:pPr>
      <w:r w:rsidRPr="004E6B4A">
        <w:rPr>
          <w:rFonts w:ascii="Arial" w:eastAsia="Calibri" w:hAnsi="Arial" w:cs="Arial"/>
          <w:color w:val="000000" w:themeColor="text1"/>
          <w:sz w:val="26"/>
          <w:szCs w:val="26"/>
          <w:lang w:eastAsia="en-US"/>
        </w:rPr>
        <w:t xml:space="preserve">Por recibido el cuaderno de revisión </w:t>
      </w:r>
      <w:r w:rsidR="00595CC5" w:rsidRPr="004E6B4A">
        <w:rPr>
          <w:rFonts w:ascii="Arial" w:eastAsia="PMingLiU" w:hAnsi="Arial" w:cs="Arial"/>
          <w:b/>
          <w:iCs/>
          <w:caps/>
          <w:color w:val="000000" w:themeColor="text1"/>
          <w:sz w:val="26"/>
          <w:szCs w:val="26"/>
          <w:lang w:val="es-PE" w:eastAsia="zh-TW"/>
        </w:rPr>
        <w:t>0043/2022</w:t>
      </w:r>
      <w:r w:rsidRPr="004E6B4A">
        <w:rPr>
          <w:rFonts w:ascii="Arial" w:eastAsia="PMingLiU" w:hAnsi="Arial" w:cs="Arial"/>
          <w:b/>
          <w:iCs/>
          <w:caps/>
          <w:color w:val="000000" w:themeColor="text1"/>
          <w:sz w:val="26"/>
          <w:szCs w:val="26"/>
          <w:lang w:val="es-PE" w:eastAsia="zh-TW"/>
        </w:rPr>
        <w:t xml:space="preserve"> </w:t>
      </w:r>
      <w:r w:rsidRPr="004E6B4A">
        <w:rPr>
          <w:rFonts w:ascii="Arial" w:eastAsia="Calibri" w:hAnsi="Arial" w:cs="Arial"/>
          <w:color w:val="000000" w:themeColor="text1"/>
          <w:sz w:val="26"/>
          <w:szCs w:val="26"/>
          <w:lang w:eastAsia="en-US"/>
        </w:rPr>
        <w:t xml:space="preserve">que remite la Secretaría General de Acuerdos, con motivo del recurso de revisión interpuesto por el </w:t>
      </w:r>
      <w:r w:rsidR="00F90AE1" w:rsidRPr="004E6B4A">
        <w:rPr>
          <w:rFonts w:ascii="Arial" w:eastAsia="Calibri" w:hAnsi="Arial" w:cs="Arial"/>
          <w:b/>
          <w:color w:val="000000" w:themeColor="text1"/>
          <w:sz w:val="26"/>
          <w:szCs w:val="26"/>
          <w:lang w:eastAsia="en-US"/>
        </w:rPr>
        <w:t>DIRECTOR JURÍDICO DE LA SECRETARÍA DE LA CONTRALORÍA Y TRANSPARENCIA GUBERNAMENTAL DEL PODER EJECUTIVO DEL ESTADO DE OAXACA</w:t>
      </w:r>
      <w:r w:rsidRPr="004E6B4A">
        <w:rPr>
          <w:rFonts w:ascii="Arial" w:eastAsia="Calibri" w:hAnsi="Arial" w:cs="Arial"/>
          <w:b/>
          <w:color w:val="000000" w:themeColor="text1"/>
          <w:sz w:val="26"/>
          <w:szCs w:val="26"/>
          <w:lang w:eastAsia="en-US"/>
        </w:rPr>
        <w:t xml:space="preserve">, </w:t>
      </w:r>
      <w:r w:rsidR="00190B70" w:rsidRPr="004E6B4A">
        <w:rPr>
          <w:rFonts w:ascii="Arial" w:eastAsia="Calibri" w:hAnsi="Arial" w:cs="Arial"/>
          <w:color w:val="000000" w:themeColor="text1"/>
          <w:sz w:val="26"/>
          <w:szCs w:val="26"/>
          <w:lang w:eastAsia="en-US"/>
        </w:rPr>
        <w:t xml:space="preserve">contra </w:t>
      </w:r>
      <w:r w:rsidR="00595CC5" w:rsidRPr="004E6B4A">
        <w:rPr>
          <w:rFonts w:ascii="Arial" w:eastAsia="Calibri" w:hAnsi="Arial" w:cs="Arial"/>
          <w:color w:val="000000" w:themeColor="text1"/>
          <w:sz w:val="26"/>
          <w:szCs w:val="26"/>
          <w:lang w:eastAsia="en-US"/>
        </w:rPr>
        <w:t xml:space="preserve">la sentencia de veintidós de febrero de </w:t>
      </w:r>
      <w:r w:rsidRPr="004E6B4A">
        <w:rPr>
          <w:rFonts w:ascii="Arial" w:eastAsia="Calibri" w:hAnsi="Arial" w:cs="Arial"/>
          <w:color w:val="000000" w:themeColor="text1"/>
          <w:sz w:val="26"/>
          <w:szCs w:val="26"/>
          <w:lang w:eastAsia="en-US"/>
        </w:rPr>
        <w:t xml:space="preserve">dos mil </w:t>
      </w:r>
      <w:r w:rsidR="00595CC5" w:rsidRPr="004E6B4A">
        <w:rPr>
          <w:rFonts w:ascii="Arial" w:eastAsia="Calibri" w:hAnsi="Arial" w:cs="Arial"/>
          <w:color w:val="000000" w:themeColor="text1"/>
          <w:sz w:val="26"/>
          <w:szCs w:val="26"/>
          <w:lang w:eastAsia="en-US"/>
        </w:rPr>
        <w:t>veintidós</w:t>
      </w:r>
      <w:r w:rsidRPr="004E6B4A">
        <w:rPr>
          <w:rFonts w:ascii="Arial" w:eastAsia="Calibri" w:hAnsi="Arial" w:cs="Arial"/>
          <w:color w:val="000000" w:themeColor="text1"/>
          <w:sz w:val="26"/>
          <w:szCs w:val="26"/>
          <w:lang w:eastAsia="en-US"/>
        </w:rPr>
        <w:t xml:space="preserve">, </w:t>
      </w:r>
      <w:r w:rsidRPr="004E6B4A">
        <w:rPr>
          <w:rFonts w:ascii="Arial" w:hAnsi="Arial" w:cs="Arial"/>
          <w:color w:val="000000" w:themeColor="text1"/>
          <w:sz w:val="26"/>
          <w:szCs w:val="26"/>
        </w:rPr>
        <w:t>dictada</w:t>
      </w:r>
      <w:r w:rsidRPr="004E6B4A">
        <w:rPr>
          <w:rFonts w:ascii="Arial" w:hAnsi="Arial" w:cs="Arial"/>
          <w:bCs/>
          <w:color w:val="000000" w:themeColor="text1"/>
          <w:sz w:val="26"/>
          <w:szCs w:val="26"/>
        </w:rPr>
        <w:t xml:space="preserve"> </w:t>
      </w:r>
      <w:r w:rsidR="00595CC5" w:rsidRPr="004E6B4A">
        <w:rPr>
          <w:rFonts w:ascii="Arial" w:eastAsia="Calibri" w:hAnsi="Arial" w:cs="Arial"/>
          <w:sz w:val="26"/>
          <w:szCs w:val="26"/>
        </w:rPr>
        <w:t>por el Magistrado de la Sala Especializada en Materia de Responsabilidades Administrativas y Combate a la Corrupción</w:t>
      </w:r>
      <w:r w:rsidR="00FF1B5D" w:rsidRPr="004E6B4A">
        <w:rPr>
          <w:rFonts w:ascii="Arial" w:eastAsia="Calibri" w:hAnsi="Arial" w:cs="Arial"/>
          <w:sz w:val="26"/>
          <w:szCs w:val="26"/>
        </w:rPr>
        <w:t xml:space="preserve"> de este Tribunal</w:t>
      </w:r>
      <w:r w:rsidR="00595CC5" w:rsidRPr="004E6B4A">
        <w:rPr>
          <w:rFonts w:ascii="Arial" w:eastAsia="Calibri" w:hAnsi="Arial" w:cs="Arial"/>
          <w:sz w:val="26"/>
          <w:szCs w:val="26"/>
        </w:rPr>
        <w:t xml:space="preserve">, en el juicio de nulidad </w:t>
      </w:r>
      <w:r w:rsidR="00595CC5" w:rsidRPr="004E6B4A">
        <w:rPr>
          <w:rFonts w:ascii="Arial" w:eastAsia="Calibri" w:hAnsi="Arial" w:cs="Arial"/>
          <w:b/>
          <w:sz w:val="26"/>
          <w:szCs w:val="26"/>
        </w:rPr>
        <w:t xml:space="preserve">0015/2020 </w:t>
      </w:r>
      <w:r w:rsidR="00595CC5" w:rsidRPr="004E6B4A">
        <w:rPr>
          <w:rFonts w:ascii="Arial" w:eastAsia="Calibri" w:hAnsi="Arial" w:cs="Arial"/>
          <w:sz w:val="26"/>
          <w:szCs w:val="26"/>
        </w:rPr>
        <w:t xml:space="preserve">promovido por </w:t>
      </w:r>
      <w:r w:rsidR="007A7D23">
        <w:rPr>
          <w:rFonts w:ascii="Arial" w:eastAsia="Calibri" w:hAnsi="Arial" w:cs="Arial"/>
          <w:b/>
          <w:sz w:val="26"/>
          <w:szCs w:val="26"/>
        </w:rPr>
        <w:t>*******</w:t>
      </w:r>
      <w:r w:rsidR="00595CC5" w:rsidRPr="004E6B4A">
        <w:rPr>
          <w:rFonts w:ascii="Arial" w:eastAsia="Calibri" w:hAnsi="Arial" w:cs="Arial"/>
          <w:b/>
          <w:sz w:val="26"/>
          <w:szCs w:val="26"/>
        </w:rPr>
        <w:t xml:space="preserve">, </w:t>
      </w:r>
      <w:r w:rsidR="00595CC5" w:rsidRPr="004E6B4A">
        <w:rPr>
          <w:rFonts w:ascii="Arial" w:eastAsia="Calibri" w:hAnsi="Arial" w:cs="Arial"/>
          <w:sz w:val="26"/>
          <w:szCs w:val="26"/>
        </w:rPr>
        <w:t xml:space="preserve">en contra del </w:t>
      </w:r>
      <w:r w:rsidR="00F90AE1" w:rsidRPr="004E6B4A">
        <w:rPr>
          <w:rFonts w:ascii="Arial" w:eastAsia="Calibri" w:hAnsi="Arial" w:cs="Arial"/>
          <w:b/>
          <w:sz w:val="26"/>
          <w:szCs w:val="26"/>
        </w:rPr>
        <w:t>SUBSECRETARIO DE RESPONSABILIDADES ADMINISTRATIVAS Y ANTICORRUPCIÓN DE LA SECRETARÍA DE CONTRALORÍA Y TRANSPARENCIA GUBERNAMENTAL DEL ESTADO DE OAXACA</w:t>
      </w:r>
      <w:r w:rsidR="00595CC5" w:rsidRPr="004E6B4A">
        <w:rPr>
          <w:rFonts w:ascii="Arial" w:eastAsia="Calibri" w:hAnsi="Arial" w:cs="Arial"/>
          <w:b/>
          <w:sz w:val="26"/>
          <w:szCs w:val="26"/>
        </w:rPr>
        <w:t xml:space="preserve">, </w:t>
      </w:r>
      <w:r w:rsidR="00595CC5" w:rsidRPr="004E6B4A">
        <w:rPr>
          <w:rFonts w:ascii="Arial" w:hAnsi="Arial" w:cs="Arial"/>
          <w:sz w:val="26"/>
          <w:szCs w:val="26"/>
        </w:rPr>
        <w:t>por lo que con fundamento en los artículos 236, 238 de la Ley de Procedimiento y Justicia Administrativa para el Estado de Oaxaca</w:t>
      </w:r>
      <w:r w:rsidR="00AD4AFD" w:rsidRPr="00AD4AFD">
        <w:rPr>
          <w:rFonts w:ascii="Arial" w:eastAsiaTheme="minorHAnsi" w:hAnsi="Arial" w:cs="Arial"/>
          <w:sz w:val="26"/>
          <w:szCs w:val="26"/>
          <w:lang w:eastAsia="en-US"/>
        </w:rPr>
        <w:t xml:space="preserve"> </w:t>
      </w:r>
      <w:r w:rsidR="00AD4AFD">
        <w:rPr>
          <w:rFonts w:ascii="Arial" w:eastAsiaTheme="minorHAnsi" w:hAnsi="Arial" w:cs="Arial"/>
          <w:sz w:val="26"/>
          <w:szCs w:val="26"/>
          <w:lang w:eastAsia="en-US"/>
        </w:rPr>
        <w:t xml:space="preserve">y 24 fracciones I y III de la </w:t>
      </w:r>
      <w:r w:rsidR="00AD4AFD" w:rsidRPr="00EB490F">
        <w:rPr>
          <w:rFonts w:ascii="Arial" w:eastAsiaTheme="minorHAnsi" w:hAnsi="Arial" w:cs="Arial"/>
          <w:sz w:val="26"/>
          <w:szCs w:val="26"/>
          <w:lang w:eastAsia="en-US"/>
        </w:rPr>
        <w:t>Ley Orgánica del Tribunal de Justicia Administrativa del Estado de Oaxaca</w:t>
      </w:r>
      <w:r w:rsidR="00AD4AFD">
        <w:rPr>
          <w:rFonts w:ascii="Arial" w:hAnsi="Arial" w:cs="Arial"/>
          <w:sz w:val="26"/>
          <w:szCs w:val="26"/>
        </w:rPr>
        <w:t xml:space="preserve">, </w:t>
      </w:r>
      <w:r w:rsidR="00AD4AFD" w:rsidRPr="009C5C65">
        <w:rPr>
          <w:rFonts w:ascii="Arial" w:hAnsi="Arial" w:cs="Arial"/>
          <w:sz w:val="26"/>
          <w:szCs w:val="26"/>
        </w:rPr>
        <w:t>se procede a dictar la presente resolución en los siguientes términos</w:t>
      </w:r>
      <w:r w:rsidR="00B01072">
        <w:rPr>
          <w:rFonts w:ascii="Arial" w:eastAsiaTheme="minorHAnsi" w:hAnsi="Arial" w:cs="Arial"/>
          <w:b/>
          <w:bCs/>
          <w:color w:val="000000" w:themeColor="text1"/>
          <w:sz w:val="26"/>
          <w:szCs w:val="26"/>
          <w:lang w:val="es-ES" w:eastAsia="en-US"/>
        </w:rPr>
        <w:t xml:space="preserve">: - - - - - - - - - - - - - - - - - </w:t>
      </w:r>
      <w:r w:rsidR="007A7D23">
        <w:rPr>
          <w:rFonts w:ascii="Arial" w:eastAsiaTheme="minorHAnsi" w:hAnsi="Arial" w:cs="Arial"/>
          <w:b/>
          <w:bCs/>
          <w:color w:val="000000" w:themeColor="text1"/>
          <w:sz w:val="26"/>
          <w:szCs w:val="26"/>
          <w:lang w:val="es-ES" w:eastAsia="en-US"/>
        </w:rPr>
        <w:t>- - - - - - - -</w:t>
      </w:r>
    </w:p>
    <w:p w14:paraId="47E50ECA" w14:textId="481E46A4" w:rsidR="006D1DB2" w:rsidRPr="004E6B4A" w:rsidRDefault="006D1DB2" w:rsidP="00B01072">
      <w:pPr>
        <w:spacing w:before="240" w:after="120" w:line="360" w:lineRule="auto"/>
        <w:ind w:firstLine="708"/>
        <w:jc w:val="center"/>
        <w:rPr>
          <w:rFonts w:ascii="Arial" w:eastAsiaTheme="minorHAnsi" w:hAnsi="Arial" w:cs="Arial"/>
          <w:b/>
          <w:bCs/>
          <w:color w:val="000000" w:themeColor="text1"/>
          <w:sz w:val="26"/>
          <w:szCs w:val="26"/>
          <w:lang w:val="es-ES" w:eastAsia="en-US"/>
        </w:rPr>
      </w:pPr>
      <w:r w:rsidRPr="004E6B4A">
        <w:rPr>
          <w:rFonts w:ascii="Arial" w:eastAsiaTheme="minorHAnsi" w:hAnsi="Arial" w:cs="Arial"/>
          <w:b/>
          <w:bCs/>
          <w:color w:val="000000" w:themeColor="text1"/>
          <w:sz w:val="26"/>
          <w:szCs w:val="26"/>
          <w:lang w:val="es-ES" w:eastAsia="en-US"/>
        </w:rPr>
        <w:t>R E S U L T A N D O</w:t>
      </w:r>
    </w:p>
    <w:p w14:paraId="19F331A7" w14:textId="27AC7354" w:rsidR="006927E4" w:rsidRPr="004E6B4A" w:rsidRDefault="006D1DB2" w:rsidP="00B51A2B">
      <w:pPr>
        <w:spacing w:before="120" w:after="0" w:line="360" w:lineRule="auto"/>
        <w:ind w:firstLine="709"/>
        <w:jc w:val="both"/>
        <w:rPr>
          <w:rFonts w:ascii="Arial" w:eastAsiaTheme="minorHAnsi" w:hAnsi="Arial" w:cs="Arial"/>
          <w:color w:val="000000" w:themeColor="text1"/>
          <w:sz w:val="26"/>
          <w:szCs w:val="26"/>
          <w:lang w:val="es-ES" w:eastAsia="en-US"/>
        </w:rPr>
      </w:pPr>
      <w:r w:rsidRPr="004E6B4A">
        <w:rPr>
          <w:rFonts w:ascii="Arial" w:eastAsiaTheme="minorHAnsi" w:hAnsi="Arial" w:cs="Arial"/>
          <w:b/>
          <w:bCs/>
          <w:color w:val="000000" w:themeColor="text1"/>
          <w:sz w:val="26"/>
          <w:szCs w:val="26"/>
          <w:lang w:val="es-ES" w:eastAsia="en-US"/>
        </w:rPr>
        <w:t xml:space="preserve">PRIMERO. </w:t>
      </w:r>
      <w:r w:rsidRPr="004E6B4A">
        <w:rPr>
          <w:rFonts w:ascii="Arial" w:eastAsiaTheme="minorHAnsi" w:hAnsi="Arial" w:cs="Arial"/>
          <w:color w:val="000000" w:themeColor="text1"/>
          <w:sz w:val="26"/>
          <w:szCs w:val="26"/>
          <w:lang w:val="es-ES" w:eastAsia="en-US"/>
        </w:rPr>
        <w:t>Inconforme con la sentencia de</w:t>
      </w:r>
      <w:r w:rsidR="000E73B7" w:rsidRPr="004E6B4A">
        <w:rPr>
          <w:rFonts w:ascii="Arial" w:eastAsiaTheme="minorHAnsi" w:hAnsi="Arial" w:cs="Arial"/>
          <w:color w:val="000000" w:themeColor="text1"/>
          <w:sz w:val="26"/>
          <w:szCs w:val="26"/>
          <w:lang w:val="es-ES" w:eastAsia="en-US"/>
        </w:rPr>
        <w:t xml:space="preserve"> </w:t>
      </w:r>
      <w:r w:rsidR="000E73B7" w:rsidRPr="004E6B4A">
        <w:rPr>
          <w:rFonts w:ascii="Arial" w:eastAsia="Calibri" w:hAnsi="Arial" w:cs="Arial"/>
          <w:color w:val="000000" w:themeColor="text1"/>
          <w:sz w:val="26"/>
          <w:szCs w:val="26"/>
          <w:lang w:eastAsia="en-US"/>
        </w:rPr>
        <w:t xml:space="preserve">veintidós de febrero de dos mil veintidós, </w:t>
      </w:r>
      <w:r w:rsidR="000E73B7" w:rsidRPr="004E6B4A">
        <w:rPr>
          <w:rFonts w:ascii="Arial" w:hAnsi="Arial" w:cs="Arial"/>
          <w:color w:val="000000" w:themeColor="text1"/>
          <w:sz w:val="26"/>
          <w:szCs w:val="26"/>
        </w:rPr>
        <w:t>dictada</w:t>
      </w:r>
      <w:r w:rsidR="000E73B7" w:rsidRPr="004E6B4A">
        <w:rPr>
          <w:rFonts w:ascii="Arial" w:hAnsi="Arial" w:cs="Arial"/>
          <w:bCs/>
          <w:color w:val="000000" w:themeColor="text1"/>
          <w:sz w:val="26"/>
          <w:szCs w:val="26"/>
        </w:rPr>
        <w:t xml:space="preserve"> </w:t>
      </w:r>
      <w:r w:rsidR="000E73B7" w:rsidRPr="004E6B4A">
        <w:rPr>
          <w:rFonts w:ascii="Arial" w:eastAsia="Calibri" w:hAnsi="Arial" w:cs="Arial"/>
          <w:sz w:val="26"/>
          <w:szCs w:val="26"/>
        </w:rPr>
        <w:t xml:space="preserve">por el Magistrado de la Sala Especializada en Materia de Responsabilidades Administrativas y Combate a la Corrupción en el juicio de nulidad </w:t>
      </w:r>
      <w:r w:rsidR="000E73B7" w:rsidRPr="004E6B4A">
        <w:rPr>
          <w:rFonts w:ascii="Arial" w:eastAsia="Calibri" w:hAnsi="Arial" w:cs="Arial"/>
          <w:b/>
          <w:sz w:val="26"/>
          <w:szCs w:val="26"/>
        </w:rPr>
        <w:t>0015/2020</w:t>
      </w:r>
      <w:r w:rsidRPr="004E6B4A">
        <w:rPr>
          <w:rFonts w:ascii="Arial" w:eastAsiaTheme="minorHAnsi" w:hAnsi="Arial" w:cs="Arial"/>
          <w:color w:val="000000" w:themeColor="text1"/>
          <w:sz w:val="26"/>
          <w:szCs w:val="26"/>
          <w:lang w:val="es-ES" w:eastAsia="en-US"/>
        </w:rPr>
        <w:t xml:space="preserve">, </w:t>
      </w:r>
      <w:r w:rsidR="000E73B7" w:rsidRPr="004E6B4A">
        <w:rPr>
          <w:rFonts w:ascii="Arial" w:eastAsia="Calibri" w:hAnsi="Arial" w:cs="Arial"/>
          <w:color w:val="000000" w:themeColor="text1"/>
          <w:sz w:val="26"/>
          <w:szCs w:val="26"/>
          <w:lang w:eastAsia="en-US"/>
        </w:rPr>
        <w:t xml:space="preserve">el </w:t>
      </w:r>
      <w:r w:rsidR="00B01072" w:rsidRPr="004E6B4A">
        <w:rPr>
          <w:rFonts w:ascii="Arial" w:eastAsia="Calibri" w:hAnsi="Arial" w:cs="Arial"/>
          <w:b/>
          <w:color w:val="000000" w:themeColor="text1"/>
          <w:sz w:val="26"/>
          <w:szCs w:val="26"/>
          <w:lang w:eastAsia="en-US"/>
        </w:rPr>
        <w:t xml:space="preserve">DIRECTOR JURÍDICO DE LA SECRETARÍA DE LA CONTRALORÍA Y TRANSPARENCIA </w:t>
      </w:r>
      <w:r w:rsidR="00B01072" w:rsidRPr="004E6B4A">
        <w:rPr>
          <w:rFonts w:ascii="Arial" w:eastAsia="Calibri" w:hAnsi="Arial" w:cs="Arial"/>
          <w:b/>
          <w:color w:val="000000" w:themeColor="text1"/>
          <w:sz w:val="26"/>
          <w:szCs w:val="26"/>
          <w:lang w:eastAsia="en-US"/>
        </w:rPr>
        <w:lastRenderedPageBreak/>
        <w:t>GUBERNAMENTAL DEL PODER EJECUTIVO DEL ESTADO DE OAXACA</w:t>
      </w:r>
      <w:r w:rsidR="002C620D" w:rsidRPr="004E6B4A">
        <w:rPr>
          <w:rFonts w:ascii="Arial" w:eastAsia="Calibri" w:hAnsi="Arial" w:cs="Arial"/>
          <w:b/>
          <w:color w:val="000000" w:themeColor="text1"/>
          <w:sz w:val="26"/>
          <w:szCs w:val="26"/>
          <w:lang w:eastAsia="en-US"/>
        </w:rPr>
        <w:t>,</w:t>
      </w:r>
      <w:r w:rsidR="00E626E8" w:rsidRPr="004E6B4A">
        <w:rPr>
          <w:rFonts w:ascii="Arial" w:eastAsiaTheme="minorHAnsi" w:hAnsi="Arial" w:cs="Arial"/>
          <w:b/>
          <w:bCs/>
          <w:color w:val="000000" w:themeColor="text1"/>
          <w:sz w:val="26"/>
          <w:szCs w:val="26"/>
          <w:lang w:eastAsia="en-US"/>
        </w:rPr>
        <w:t xml:space="preserve"> </w:t>
      </w:r>
      <w:r w:rsidR="002C620D" w:rsidRPr="004E6B4A">
        <w:rPr>
          <w:rFonts w:ascii="Arial" w:eastAsiaTheme="minorHAnsi" w:hAnsi="Arial" w:cs="Arial"/>
          <w:color w:val="000000" w:themeColor="text1"/>
          <w:sz w:val="26"/>
          <w:szCs w:val="26"/>
          <w:lang w:val="es-ES" w:eastAsia="en-US"/>
        </w:rPr>
        <w:t>interpuso</w:t>
      </w:r>
      <w:r w:rsidRPr="004E6B4A">
        <w:rPr>
          <w:rFonts w:ascii="Arial" w:eastAsiaTheme="minorHAnsi" w:hAnsi="Arial" w:cs="Arial"/>
          <w:color w:val="000000" w:themeColor="text1"/>
          <w:sz w:val="26"/>
          <w:szCs w:val="26"/>
          <w:lang w:val="es-ES" w:eastAsia="en-US"/>
        </w:rPr>
        <w:t xml:space="preserve"> en su contra recurso de revisión.</w:t>
      </w:r>
      <w:r w:rsidR="00DB421A" w:rsidRPr="004E6B4A">
        <w:rPr>
          <w:rFonts w:ascii="Arial" w:eastAsiaTheme="minorHAnsi" w:hAnsi="Arial" w:cs="Arial"/>
          <w:color w:val="000000" w:themeColor="text1"/>
          <w:sz w:val="26"/>
          <w:szCs w:val="26"/>
          <w:lang w:val="es-ES" w:eastAsia="en-US"/>
        </w:rPr>
        <w:t xml:space="preserve"> </w:t>
      </w:r>
      <w:r w:rsidR="00AD53BB" w:rsidRPr="004E6B4A">
        <w:rPr>
          <w:rFonts w:ascii="Arial" w:eastAsiaTheme="minorHAnsi" w:hAnsi="Arial" w:cs="Arial"/>
          <w:color w:val="000000" w:themeColor="text1"/>
          <w:sz w:val="26"/>
          <w:szCs w:val="26"/>
          <w:lang w:val="es-ES" w:eastAsia="en-US"/>
        </w:rPr>
        <w:t xml:space="preserve">- - - - - - - - - - - - - </w:t>
      </w:r>
    </w:p>
    <w:p w14:paraId="7F2B82EE" w14:textId="3C46DA3F" w:rsidR="006D1DB2" w:rsidRPr="004E6B4A" w:rsidRDefault="006D1DB2" w:rsidP="00B51A2B">
      <w:pPr>
        <w:spacing w:before="120" w:after="0" w:line="360" w:lineRule="auto"/>
        <w:ind w:firstLine="709"/>
        <w:jc w:val="both"/>
        <w:rPr>
          <w:rFonts w:ascii="Arial" w:eastAsiaTheme="minorHAnsi" w:hAnsi="Arial" w:cs="Arial"/>
          <w:color w:val="000000" w:themeColor="text1"/>
          <w:sz w:val="26"/>
          <w:szCs w:val="26"/>
          <w:lang w:eastAsia="en-US"/>
        </w:rPr>
      </w:pPr>
      <w:r w:rsidRPr="004E6B4A">
        <w:rPr>
          <w:rFonts w:ascii="Arial" w:eastAsiaTheme="minorHAnsi" w:hAnsi="Arial" w:cs="Arial"/>
          <w:b/>
          <w:bCs/>
          <w:color w:val="000000" w:themeColor="text1"/>
          <w:sz w:val="26"/>
          <w:szCs w:val="26"/>
          <w:lang w:eastAsia="en-US"/>
        </w:rPr>
        <w:t xml:space="preserve">SEGUNDO. </w:t>
      </w:r>
      <w:r w:rsidRPr="004E6B4A">
        <w:rPr>
          <w:rFonts w:ascii="Arial" w:eastAsiaTheme="minorHAnsi" w:hAnsi="Arial" w:cs="Arial"/>
          <w:color w:val="000000" w:themeColor="text1"/>
          <w:sz w:val="26"/>
          <w:szCs w:val="26"/>
          <w:lang w:eastAsia="en-US"/>
        </w:rPr>
        <w:t>Los puntos resolutivos de la sentencia recurrida, son los siguientes</w:t>
      </w:r>
      <w:r w:rsidR="006927E4" w:rsidRPr="004E6B4A">
        <w:rPr>
          <w:rFonts w:ascii="Arial" w:eastAsiaTheme="minorHAnsi" w:hAnsi="Arial" w:cs="Arial"/>
          <w:color w:val="000000" w:themeColor="text1"/>
          <w:sz w:val="26"/>
          <w:szCs w:val="26"/>
          <w:lang w:eastAsia="en-US"/>
        </w:rPr>
        <w:t>:</w:t>
      </w:r>
    </w:p>
    <w:p w14:paraId="1DFB4398" w14:textId="1DD49CFA" w:rsidR="009A41FB" w:rsidRPr="004E6B4A" w:rsidRDefault="006D1DB2" w:rsidP="00B01072">
      <w:pPr>
        <w:spacing w:before="120" w:after="0"/>
        <w:ind w:left="1134" w:right="902" w:firstLine="426"/>
        <w:jc w:val="both"/>
        <w:rPr>
          <w:rFonts w:ascii="Arial" w:eastAsia="Calibri" w:hAnsi="Arial" w:cs="Arial"/>
          <w:bCs/>
          <w:i/>
          <w:iCs/>
          <w:color w:val="000000" w:themeColor="text1"/>
          <w:lang w:eastAsia="en-US"/>
        </w:rPr>
      </w:pPr>
      <w:r w:rsidRPr="004E6B4A">
        <w:rPr>
          <w:rFonts w:ascii="Arial" w:eastAsia="Calibri" w:hAnsi="Arial" w:cs="Arial"/>
          <w:bCs/>
          <w:i/>
          <w:iCs/>
          <w:color w:val="000000" w:themeColor="text1"/>
          <w:sz w:val="24"/>
          <w:szCs w:val="24"/>
          <w:lang w:eastAsia="en-US"/>
        </w:rPr>
        <w:t>“</w:t>
      </w:r>
      <w:r w:rsidR="00245EE0" w:rsidRPr="004E6B4A">
        <w:rPr>
          <w:rFonts w:ascii="Arial" w:eastAsia="Calibri" w:hAnsi="Arial" w:cs="Arial"/>
          <w:b/>
          <w:bCs/>
          <w:i/>
          <w:iCs/>
          <w:color w:val="000000" w:themeColor="text1"/>
          <w:lang w:eastAsia="en-US"/>
        </w:rPr>
        <w:t>PRIMERO.</w:t>
      </w:r>
      <w:r w:rsidRPr="004E6B4A">
        <w:rPr>
          <w:rFonts w:ascii="Arial" w:eastAsia="Calibri" w:hAnsi="Arial" w:cs="Arial"/>
          <w:b/>
          <w:bCs/>
          <w:i/>
          <w:iCs/>
          <w:color w:val="000000" w:themeColor="text1"/>
          <w:lang w:eastAsia="en-US"/>
        </w:rPr>
        <w:t xml:space="preserve"> </w:t>
      </w:r>
      <w:r w:rsidR="00245EE0" w:rsidRPr="004E6B4A">
        <w:rPr>
          <w:rFonts w:ascii="Arial" w:eastAsia="Calibri" w:hAnsi="Arial" w:cs="Arial"/>
          <w:bCs/>
          <w:i/>
          <w:iCs/>
          <w:color w:val="000000" w:themeColor="text1"/>
          <w:lang w:eastAsia="en-US"/>
        </w:rPr>
        <w:t>Esta</w:t>
      </w:r>
      <w:r w:rsidR="00691229" w:rsidRPr="004E6B4A">
        <w:rPr>
          <w:rFonts w:ascii="Arial" w:eastAsia="Calibri" w:hAnsi="Arial" w:cs="Arial"/>
          <w:bCs/>
          <w:i/>
          <w:iCs/>
          <w:color w:val="000000" w:themeColor="text1"/>
          <w:lang w:eastAsia="en-US"/>
        </w:rPr>
        <w:t xml:space="preserve"> </w:t>
      </w:r>
      <w:r w:rsidR="00AD53BB" w:rsidRPr="004E6B4A">
        <w:rPr>
          <w:rFonts w:ascii="Arial" w:eastAsia="Calibri" w:hAnsi="Arial" w:cs="Arial"/>
          <w:bCs/>
          <w:i/>
          <w:iCs/>
          <w:color w:val="000000" w:themeColor="text1"/>
          <w:lang w:eastAsia="en-US"/>
        </w:rPr>
        <w:t xml:space="preserve">Sala Especializada en Materia de Responsabilidades Administrativas y Combate a la Corrupción del </w:t>
      </w:r>
      <w:r w:rsidR="000F5A75" w:rsidRPr="004E6B4A">
        <w:rPr>
          <w:rFonts w:ascii="Arial" w:eastAsia="Calibri" w:hAnsi="Arial" w:cs="Arial"/>
          <w:bCs/>
          <w:i/>
          <w:iCs/>
          <w:color w:val="000000" w:themeColor="text1"/>
          <w:lang w:eastAsia="en-US"/>
        </w:rPr>
        <w:t xml:space="preserve">Tribunal de Justicia Administrativa del Estado de Oaxaca, </w:t>
      </w:r>
      <w:r w:rsidR="00AD53BB" w:rsidRPr="004E6B4A">
        <w:rPr>
          <w:rFonts w:ascii="Arial" w:eastAsia="Calibri" w:hAnsi="Arial" w:cs="Arial"/>
          <w:bCs/>
          <w:i/>
          <w:iCs/>
          <w:color w:val="000000" w:themeColor="text1"/>
          <w:lang w:eastAsia="en-US"/>
        </w:rPr>
        <w:t xml:space="preserve">fue </w:t>
      </w:r>
      <w:r w:rsidR="000F5A75" w:rsidRPr="004E6B4A">
        <w:rPr>
          <w:rFonts w:ascii="Arial" w:eastAsia="Calibri" w:hAnsi="Arial" w:cs="Arial"/>
          <w:bCs/>
          <w:i/>
          <w:iCs/>
          <w:color w:val="000000" w:themeColor="text1"/>
          <w:lang w:eastAsia="en-US"/>
        </w:rPr>
        <w:t xml:space="preserve">competente para conocer y resolver del presente </w:t>
      </w:r>
      <w:r w:rsidR="00AD53BB" w:rsidRPr="004E6B4A">
        <w:rPr>
          <w:rFonts w:ascii="Arial" w:eastAsia="Calibri" w:hAnsi="Arial" w:cs="Arial"/>
          <w:bCs/>
          <w:i/>
          <w:iCs/>
          <w:color w:val="000000" w:themeColor="text1"/>
          <w:lang w:eastAsia="en-US"/>
        </w:rPr>
        <w:t>asunto</w:t>
      </w:r>
      <w:r w:rsidR="000F5A75" w:rsidRPr="004E6B4A">
        <w:rPr>
          <w:rFonts w:ascii="Arial" w:eastAsia="Calibri" w:hAnsi="Arial" w:cs="Arial"/>
          <w:bCs/>
          <w:i/>
          <w:iCs/>
          <w:color w:val="000000" w:themeColor="text1"/>
          <w:lang w:eastAsia="en-US"/>
        </w:rPr>
        <w:t>.</w:t>
      </w:r>
      <w:r w:rsidR="009A41FB" w:rsidRPr="004E6B4A">
        <w:rPr>
          <w:rFonts w:ascii="Arial" w:eastAsia="Calibri" w:hAnsi="Arial" w:cs="Arial"/>
          <w:bCs/>
          <w:i/>
          <w:iCs/>
          <w:color w:val="000000" w:themeColor="text1"/>
          <w:lang w:eastAsia="en-US"/>
        </w:rPr>
        <w:t xml:space="preserve">- - - - - </w:t>
      </w:r>
    </w:p>
    <w:p w14:paraId="63111C9A" w14:textId="05E5B002" w:rsidR="002C2E49" w:rsidRPr="004E6B4A" w:rsidRDefault="00691229" w:rsidP="00B01072">
      <w:pPr>
        <w:spacing w:before="120" w:after="0"/>
        <w:ind w:left="1134" w:right="902" w:firstLine="426"/>
        <w:jc w:val="both"/>
        <w:rPr>
          <w:rFonts w:ascii="Arial" w:eastAsia="Calibri" w:hAnsi="Arial" w:cs="Arial"/>
          <w:bCs/>
          <w:i/>
          <w:iCs/>
          <w:color w:val="000000" w:themeColor="text1"/>
          <w:lang w:eastAsia="en-US"/>
        </w:rPr>
      </w:pPr>
      <w:r w:rsidRPr="004E6B4A">
        <w:rPr>
          <w:rFonts w:ascii="Arial" w:eastAsia="Calibri" w:hAnsi="Arial" w:cs="Arial"/>
          <w:bCs/>
          <w:i/>
          <w:iCs/>
          <w:color w:val="000000" w:themeColor="text1"/>
          <w:lang w:eastAsia="en-US"/>
        </w:rPr>
        <w:t xml:space="preserve"> </w:t>
      </w:r>
      <w:r w:rsidR="00245EE0" w:rsidRPr="004E6B4A">
        <w:rPr>
          <w:rFonts w:ascii="Arial" w:eastAsia="Calibri" w:hAnsi="Arial" w:cs="Arial"/>
          <w:bCs/>
          <w:i/>
          <w:iCs/>
          <w:color w:val="000000" w:themeColor="text1"/>
          <w:lang w:eastAsia="en-US"/>
        </w:rPr>
        <w:t xml:space="preserve"> </w:t>
      </w:r>
      <w:r w:rsidR="00A20C8D" w:rsidRPr="004E6B4A">
        <w:rPr>
          <w:rFonts w:ascii="Arial" w:eastAsia="Calibri" w:hAnsi="Arial" w:cs="Arial"/>
          <w:b/>
          <w:bCs/>
          <w:i/>
          <w:iCs/>
          <w:color w:val="000000" w:themeColor="text1"/>
          <w:lang w:eastAsia="en-US"/>
        </w:rPr>
        <w:t>SEGUNDO.</w:t>
      </w:r>
      <w:r w:rsidR="00E92B12" w:rsidRPr="004E6B4A">
        <w:rPr>
          <w:rFonts w:ascii="Arial" w:eastAsia="Calibri" w:hAnsi="Arial" w:cs="Arial"/>
          <w:b/>
          <w:bCs/>
          <w:i/>
          <w:iCs/>
          <w:color w:val="000000" w:themeColor="text1"/>
          <w:lang w:eastAsia="en-US"/>
        </w:rPr>
        <w:t xml:space="preserve"> </w:t>
      </w:r>
      <w:r w:rsidR="002C2E49" w:rsidRPr="004E6B4A">
        <w:rPr>
          <w:rFonts w:ascii="Arial" w:eastAsia="Calibri" w:hAnsi="Arial" w:cs="Arial"/>
          <w:bCs/>
          <w:i/>
          <w:iCs/>
          <w:color w:val="000000" w:themeColor="text1"/>
          <w:lang w:eastAsia="en-US"/>
        </w:rPr>
        <w:t>La personalidad de las partes quedó acreditada en autos. - - - - - - - - - - - - - - - - - - - - - - - - - - - - - - -</w:t>
      </w:r>
    </w:p>
    <w:p w14:paraId="434AF154" w14:textId="629649BE" w:rsidR="006D1DB2" w:rsidRPr="004E6B4A" w:rsidRDefault="002C2E49" w:rsidP="00B01072">
      <w:pPr>
        <w:spacing w:before="120" w:after="0"/>
        <w:ind w:left="1134" w:right="902" w:firstLine="426"/>
        <w:jc w:val="both"/>
        <w:rPr>
          <w:rFonts w:ascii="Arial" w:eastAsia="Calibri" w:hAnsi="Arial" w:cs="Arial"/>
          <w:bCs/>
          <w:i/>
          <w:iCs/>
          <w:color w:val="000000" w:themeColor="text1"/>
          <w:lang w:eastAsia="en-US"/>
        </w:rPr>
      </w:pPr>
      <w:r w:rsidRPr="004E6B4A">
        <w:rPr>
          <w:rFonts w:ascii="Arial" w:eastAsia="Calibri" w:hAnsi="Arial" w:cs="Arial"/>
          <w:b/>
          <w:bCs/>
          <w:i/>
          <w:iCs/>
          <w:color w:val="000000" w:themeColor="text1"/>
          <w:lang w:eastAsia="en-US"/>
        </w:rPr>
        <w:t>TERCERO.</w:t>
      </w:r>
      <w:r w:rsidRPr="004E6B4A">
        <w:rPr>
          <w:rFonts w:ascii="Arial" w:eastAsia="Calibri" w:hAnsi="Arial" w:cs="Arial"/>
          <w:bCs/>
          <w:i/>
          <w:iCs/>
          <w:color w:val="000000" w:themeColor="text1"/>
          <w:lang w:eastAsia="en-US"/>
        </w:rPr>
        <w:t xml:space="preserve"> </w:t>
      </w:r>
      <w:r w:rsidR="00FF56FC" w:rsidRPr="004E6B4A">
        <w:rPr>
          <w:rFonts w:ascii="Arial" w:eastAsia="Calibri" w:hAnsi="Arial" w:cs="Arial"/>
          <w:bCs/>
          <w:i/>
          <w:iCs/>
          <w:color w:val="000000" w:themeColor="text1"/>
          <w:lang w:eastAsia="en-US"/>
        </w:rPr>
        <w:t xml:space="preserve">No se actualizó </w:t>
      </w:r>
      <w:r w:rsidR="00AD53BB" w:rsidRPr="004E6B4A">
        <w:rPr>
          <w:rFonts w:ascii="Arial" w:eastAsia="Calibri" w:hAnsi="Arial" w:cs="Arial"/>
          <w:bCs/>
          <w:i/>
          <w:iCs/>
          <w:color w:val="000000" w:themeColor="text1"/>
          <w:lang w:eastAsia="en-US"/>
        </w:rPr>
        <w:t>ninguna causal de improcedencia</w:t>
      </w:r>
      <w:r w:rsidR="00FF56FC" w:rsidRPr="004E6B4A">
        <w:rPr>
          <w:rFonts w:ascii="Arial" w:eastAsia="Calibri" w:hAnsi="Arial" w:cs="Arial"/>
          <w:bCs/>
          <w:i/>
          <w:iCs/>
          <w:color w:val="000000" w:themeColor="text1"/>
          <w:lang w:eastAsia="en-US"/>
        </w:rPr>
        <w:t xml:space="preserve">, por lo que </w:t>
      </w:r>
      <w:r w:rsidR="00FF56FC" w:rsidRPr="004E6B4A">
        <w:rPr>
          <w:rFonts w:ascii="Arial" w:eastAsia="Calibri" w:hAnsi="Arial" w:cs="Arial"/>
          <w:b/>
          <w:bCs/>
          <w:i/>
          <w:iCs/>
          <w:color w:val="000000" w:themeColor="text1"/>
          <w:lang w:eastAsia="en-US"/>
        </w:rPr>
        <w:t>NO SE SOBRESEE EL JUICIO</w:t>
      </w:r>
      <w:r w:rsidR="00FF56FC" w:rsidRPr="004E6B4A">
        <w:rPr>
          <w:rFonts w:ascii="Arial" w:eastAsia="Calibri" w:hAnsi="Arial" w:cs="Arial"/>
          <w:bCs/>
          <w:i/>
          <w:iCs/>
          <w:color w:val="000000" w:themeColor="text1"/>
          <w:lang w:eastAsia="en-US"/>
        </w:rPr>
        <w:t>, en términos de</w:t>
      </w:r>
      <w:r w:rsidR="00AD53BB" w:rsidRPr="004E6B4A">
        <w:rPr>
          <w:rFonts w:ascii="Arial" w:eastAsia="Calibri" w:hAnsi="Arial" w:cs="Arial"/>
          <w:bCs/>
          <w:i/>
          <w:iCs/>
          <w:color w:val="000000" w:themeColor="text1"/>
          <w:lang w:eastAsia="en-US"/>
        </w:rPr>
        <w:t xml:space="preserve"> </w:t>
      </w:r>
      <w:r w:rsidR="00FF56FC" w:rsidRPr="004E6B4A">
        <w:rPr>
          <w:rFonts w:ascii="Arial" w:eastAsia="Calibri" w:hAnsi="Arial" w:cs="Arial"/>
          <w:bCs/>
          <w:i/>
          <w:iCs/>
          <w:color w:val="000000" w:themeColor="text1"/>
          <w:lang w:eastAsia="en-US"/>
        </w:rPr>
        <w:t>l</w:t>
      </w:r>
      <w:r w:rsidR="00AD53BB" w:rsidRPr="004E6B4A">
        <w:rPr>
          <w:rFonts w:ascii="Arial" w:eastAsia="Calibri" w:hAnsi="Arial" w:cs="Arial"/>
          <w:bCs/>
          <w:i/>
          <w:iCs/>
          <w:color w:val="000000" w:themeColor="text1"/>
          <w:lang w:eastAsia="en-US"/>
        </w:rPr>
        <w:t>os</w:t>
      </w:r>
      <w:r w:rsidR="00FF56FC" w:rsidRPr="004E6B4A">
        <w:rPr>
          <w:rFonts w:ascii="Arial" w:eastAsia="Calibri" w:hAnsi="Arial" w:cs="Arial"/>
          <w:bCs/>
          <w:i/>
          <w:iCs/>
          <w:color w:val="000000" w:themeColor="text1"/>
          <w:lang w:eastAsia="en-US"/>
        </w:rPr>
        <w:t xml:space="preserve"> considerando</w:t>
      </w:r>
      <w:r w:rsidR="00AD53BB" w:rsidRPr="004E6B4A">
        <w:rPr>
          <w:rFonts w:ascii="Arial" w:eastAsia="Calibri" w:hAnsi="Arial" w:cs="Arial"/>
          <w:bCs/>
          <w:i/>
          <w:iCs/>
          <w:color w:val="000000" w:themeColor="text1"/>
          <w:lang w:eastAsia="en-US"/>
        </w:rPr>
        <w:t xml:space="preserve">s tercero y cuarto.- - - - - - - - - - - - </w:t>
      </w:r>
    </w:p>
    <w:p w14:paraId="44686595" w14:textId="5BC5E10E" w:rsidR="002C2E49" w:rsidRPr="004E6B4A" w:rsidRDefault="000C16F1" w:rsidP="00B01072">
      <w:pPr>
        <w:spacing w:before="120" w:after="0"/>
        <w:ind w:left="1134" w:right="902" w:firstLine="425"/>
        <w:jc w:val="both"/>
        <w:rPr>
          <w:rFonts w:ascii="Arial" w:eastAsia="Calibri" w:hAnsi="Arial" w:cs="Arial"/>
          <w:b/>
          <w:i/>
          <w:iCs/>
          <w:color w:val="000000" w:themeColor="text1"/>
          <w:lang w:eastAsia="en-US"/>
        </w:rPr>
      </w:pPr>
      <w:r w:rsidRPr="004E6B4A">
        <w:rPr>
          <w:rFonts w:ascii="Arial" w:eastAsia="Calibri" w:hAnsi="Arial" w:cs="Arial"/>
          <w:b/>
          <w:i/>
          <w:iCs/>
          <w:color w:val="000000" w:themeColor="text1"/>
          <w:lang w:eastAsia="en-US"/>
        </w:rPr>
        <w:t>CUARTO</w:t>
      </w:r>
      <w:r w:rsidR="00323BE2" w:rsidRPr="004E6B4A">
        <w:rPr>
          <w:rFonts w:ascii="Arial" w:eastAsia="Calibri" w:hAnsi="Arial" w:cs="Arial"/>
          <w:b/>
          <w:i/>
          <w:iCs/>
          <w:color w:val="000000" w:themeColor="text1"/>
          <w:lang w:eastAsia="en-US"/>
        </w:rPr>
        <w:t>.</w:t>
      </w:r>
      <w:r w:rsidR="002C2E49" w:rsidRPr="004E6B4A">
        <w:rPr>
          <w:rFonts w:ascii="Arial" w:eastAsia="Calibri" w:hAnsi="Arial" w:cs="Arial"/>
          <w:b/>
          <w:i/>
          <w:iCs/>
          <w:color w:val="000000" w:themeColor="text1"/>
          <w:lang w:eastAsia="en-US"/>
        </w:rPr>
        <w:t xml:space="preserve"> </w:t>
      </w:r>
      <w:r w:rsidR="002C2E49" w:rsidRPr="004E6B4A">
        <w:rPr>
          <w:rFonts w:ascii="Arial" w:eastAsia="Calibri" w:hAnsi="Arial" w:cs="Arial"/>
          <w:i/>
          <w:iCs/>
          <w:color w:val="000000" w:themeColor="text1"/>
          <w:lang w:eastAsia="en-US"/>
        </w:rPr>
        <w:t xml:space="preserve">Se declara la </w:t>
      </w:r>
      <w:r w:rsidR="002C2E49" w:rsidRPr="004E6B4A">
        <w:rPr>
          <w:rFonts w:ascii="Arial" w:eastAsia="Calibri" w:hAnsi="Arial" w:cs="Arial"/>
          <w:b/>
          <w:i/>
          <w:iCs/>
          <w:color w:val="000000" w:themeColor="text1"/>
          <w:lang w:eastAsia="en-US"/>
        </w:rPr>
        <w:t>N</w:t>
      </w:r>
      <w:r w:rsidR="002E0D1F" w:rsidRPr="004E6B4A">
        <w:rPr>
          <w:rFonts w:ascii="Arial" w:eastAsia="Calibri" w:hAnsi="Arial" w:cs="Arial"/>
          <w:b/>
          <w:i/>
          <w:iCs/>
          <w:color w:val="000000" w:themeColor="text1"/>
          <w:lang w:eastAsia="en-US"/>
        </w:rPr>
        <w:t>U</w:t>
      </w:r>
      <w:r w:rsidR="002C2E49" w:rsidRPr="004E6B4A">
        <w:rPr>
          <w:rFonts w:ascii="Arial" w:eastAsia="Calibri" w:hAnsi="Arial" w:cs="Arial"/>
          <w:b/>
          <w:i/>
          <w:iCs/>
          <w:color w:val="000000" w:themeColor="text1"/>
          <w:lang w:eastAsia="en-US"/>
        </w:rPr>
        <w:t xml:space="preserve">LIDAD LISA Y LLANA </w:t>
      </w:r>
      <w:r w:rsidR="002C2E49" w:rsidRPr="004E6B4A">
        <w:rPr>
          <w:rFonts w:ascii="Arial" w:eastAsia="Calibri" w:hAnsi="Arial" w:cs="Arial"/>
          <w:i/>
          <w:iCs/>
          <w:color w:val="000000" w:themeColor="text1"/>
          <w:lang w:eastAsia="en-US"/>
        </w:rPr>
        <w:t xml:space="preserve">de todo lo actuado en los expedientes </w:t>
      </w:r>
      <w:r w:rsidR="007A7D23">
        <w:rPr>
          <w:rFonts w:ascii="Arial" w:eastAsia="Calibri" w:hAnsi="Arial" w:cs="Arial"/>
          <w:i/>
          <w:iCs/>
          <w:color w:val="000000" w:themeColor="text1"/>
          <w:lang w:eastAsia="en-US"/>
        </w:rPr>
        <w:t>*******</w:t>
      </w:r>
      <w:r w:rsidR="002C2E49" w:rsidRPr="004E6B4A">
        <w:rPr>
          <w:rFonts w:ascii="Arial" w:eastAsia="Calibri" w:hAnsi="Arial" w:cs="Arial"/>
          <w:i/>
          <w:iCs/>
          <w:color w:val="000000" w:themeColor="text1"/>
          <w:lang w:eastAsia="en-US"/>
        </w:rPr>
        <w:t>, incluyendo la resolución imp</w:t>
      </w:r>
      <w:r w:rsidR="00B05479" w:rsidRPr="004E6B4A">
        <w:rPr>
          <w:rFonts w:ascii="Arial" w:eastAsia="Calibri" w:hAnsi="Arial" w:cs="Arial"/>
          <w:i/>
          <w:iCs/>
          <w:color w:val="000000" w:themeColor="text1"/>
          <w:lang w:eastAsia="en-US"/>
        </w:rPr>
        <w:t xml:space="preserve">ugnada en el presente juicio, en </w:t>
      </w:r>
      <w:r w:rsidR="002C2E49" w:rsidRPr="004E6B4A">
        <w:rPr>
          <w:rFonts w:ascii="Arial" w:eastAsia="Calibri" w:hAnsi="Arial" w:cs="Arial"/>
          <w:i/>
          <w:iCs/>
          <w:color w:val="000000" w:themeColor="text1"/>
          <w:lang w:eastAsia="en-US"/>
        </w:rPr>
        <w:t xml:space="preserve">términos del considerando sexto de la presente sentencia.- - - - </w:t>
      </w:r>
      <w:r w:rsidR="007A7D23">
        <w:rPr>
          <w:rFonts w:ascii="Arial" w:eastAsia="Calibri" w:hAnsi="Arial" w:cs="Arial"/>
          <w:i/>
          <w:iCs/>
          <w:color w:val="000000" w:themeColor="text1"/>
          <w:lang w:eastAsia="en-US"/>
        </w:rPr>
        <w:t xml:space="preserve">- - - - - - - - - - - - - - - - - - - - </w:t>
      </w:r>
    </w:p>
    <w:p w14:paraId="0060B260" w14:textId="2046CA93" w:rsidR="00E92B12" w:rsidRDefault="009A41FB" w:rsidP="00B01072">
      <w:pPr>
        <w:spacing w:before="120" w:after="0"/>
        <w:ind w:left="1134" w:right="902" w:firstLine="425"/>
        <w:jc w:val="both"/>
        <w:rPr>
          <w:rFonts w:ascii="Arial" w:eastAsia="Calibri" w:hAnsi="Arial" w:cs="Arial"/>
          <w:bCs/>
          <w:i/>
          <w:iCs/>
          <w:color w:val="000000" w:themeColor="text1"/>
          <w:lang w:eastAsia="en-US"/>
        </w:rPr>
      </w:pPr>
      <w:r w:rsidRPr="004E6B4A">
        <w:rPr>
          <w:rFonts w:ascii="Arial" w:eastAsia="Calibri" w:hAnsi="Arial" w:cs="Arial"/>
          <w:b/>
          <w:i/>
          <w:iCs/>
          <w:color w:val="000000" w:themeColor="text1"/>
          <w:lang w:eastAsia="en-US"/>
        </w:rPr>
        <w:t xml:space="preserve"> </w:t>
      </w:r>
      <w:r w:rsidR="002C2E49" w:rsidRPr="004E6B4A">
        <w:rPr>
          <w:rFonts w:ascii="Arial" w:eastAsia="Calibri" w:hAnsi="Arial" w:cs="Arial"/>
          <w:b/>
          <w:i/>
          <w:iCs/>
          <w:color w:val="000000" w:themeColor="text1"/>
          <w:lang w:eastAsia="en-US"/>
        </w:rPr>
        <w:t xml:space="preserve">QUINTO. </w:t>
      </w:r>
      <w:r w:rsidR="000C16F1" w:rsidRPr="004E6B4A">
        <w:rPr>
          <w:rFonts w:ascii="Arial" w:eastAsia="Calibri" w:hAnsi="Arial" w:cs="Arial"/>
          <w:i/>
          <w:iCs/>
          <w:color w:val="000000" w:themeColor="text1"/>
          <w:lang w:eastAsia="en-US"/>
        </w:rPr>
        <w:t>Con</w:t>
      </w:r>
      <w:r w:rsidR="00E626E8" w:rsidRPr="004E6B4A">
        <w:rPr>
          <w:rFonts w:ascii="Arial" w:eastAsia="Calibri" w:hAnsi="Arial" w:cs="Arial"/>
          <w:i/>
          <w:iCs/>
          <w:color w:val="000000" w:themeColor="text1"/>
          <w:lang w:eastAsia="en-US"/>
        </w:rPr>
        <w:t>forme a lo dispuesto en el artículo 172</w:t>
      </w:r>
      <w:r w:rsidR="002C2E49" w:rsidRPr="004E6B4A">
        <w:rPr>
          <w:rFonts w:ascii="Arial" w:eastAsia="Calibri" w:hAnsi="Arial" w:cs="Arial"/>
          <w:i/>
          <w:iCs/>
          <w:color w:val="000000" w:themeColor="text1"/>
          <w:lang w:eastAsia="en-US"/>
        </w:rPr>
        <w:t>,</w:t>
      </w:r>
      <w:r w:rsidR="00E626E8" w:rsidRPr="004E6B4A">
        <w:rPr>
          <w:rFonts w:ascii="Arial" w:eastAsia="Calibri" w:hAnsi="Arial" w:cs="Arial"/>
          <w:i/>
          <w:iCs/>
          <w:color w:val="000000" w:themeColor="text1"/>
          <w:lang w:eastAsia="en-US"/>
        </w:rPr>
        <w:t xml:space="preserve"> fracción II y 173 fracciones I y II, de la Ley de Procedimiento y Justicia Administrativa para el Estado, </w:t>
      </w:r>
      <w:r w:rsidR="00E92B12" w:rsidRPr="004E6B4A">
        <w:rPr>
          <w:rFonts w:ascii="Arial" w:eastAsia="Calibri" w:hAnsi="Arial" w:cs="Arial"/>
          <w:b/>
          <w:bCs/>
          <w:i/>
          <w:iCs/>
          <w:color w:val="000000" w:themeColor="text1"/>
          <w:lang w:eastAsia="en-US"/>
        </w:rPr>
        <w:t xml:space="preserve">NOTIFÍQUESE </w:t>
      </w:r>
      <w:r w:rsidR="00323BE2" w:rsidRPr="004E6B4A">
        <w:rPr>
          <w:rFonts w:ascii="Arial" w:eastAsia="Calibri" w:hAnsi="Arial" w:cs="Arial"/>
          <w:b/>
          <w:bCs/>
          <w:i/>
          <w:iCs/>
          <w:color w:val="000000" w:themeColor="text1"/>
          <w:lang w:eastAsia="en-US"/>
        </w:rPr>
        <w:t xml:space="preserve">PERSONALMENTE A LA </w:t>
      </w:r>
      <w:r w:rsidR="000C16F1" w:rsidRPr="004E6B4A">
        <w:rPr>
          <w:rFonts w:ascii="Arial" w:eastAsia="Calibri" w:hAnsi="Arial" w:cs="Arial"/>
          <w:b/>
          <w:bCs/>
          <w:i/>
          <w:iCs/>
          <w:color w:val="000000" w:themeColor="text1"/>
          <w:lang w:eastAsia="en-US"/>
        </w:rPr>
        <w:t xml:space="preserve">PARTE </w:t>
      </w:r>
      <w:r w:rsidR="00323BE2" w:rsidRPr="004E6B4A">
        <w:rPr>
          <w:rFonts w:ascii="Arial" w:eastAsia="Calibri" w:hAnsi="Arial" w:cs="Arial"/>
          <w:b/>
          <w:bCs/>
          <w:i/>
          <w:iCs/>
          <w:color w:val="000000" w:themeColor="text1"/>
          <w:lang w:eastAsia="en-US"/>
        </w:rPr>
        <w:t xml:space="preserve">ACTORA Y POR OFICIO A LA AUTORIDAD DEMANDADA. </w:t>
      </w:r>
      <w:r w:rsidR="001E22E5" w:rsidRPr="004E6B4A">
        <w:rPr>
          <w:rFonts w:ascii="Arial" w:eastAsia="Calibri" w:hAnsi="Arial" w:cs="Arial"/>
          <w:b/>
          <w:i/>
          <w:iCs/>
          <w:color w:val="000000" w:themeColor="text1"/>
          <w:lang w:eastAsia="en-US"/>
        </w:rPr>
        <w:t>CÚMPLASE</w:t>
      </w:r>
      <w:r w:rsidR="000C16F1" w:rsidRPr="004E6B4A">
        <w:rPr>
          <w:rFonts w:ascii="Arial" w:eastAsia="Calibri" w:hAnsi="Arial" w:cs="Arial"/>
          <w:b/>
          <w:i/>
          <w:iCs/>
          <w:color w:val="000000" w:themeColor="text1"/>
          <w:lang w:eastAsia="en-US"/>
        </w:rPr>
        <w:t>.</w:t>
      </w:r>
      <w:r w:rsidR="00323BE2" w:rsidRPr="004E6B4A">
        <w:rPr>
          <w:rFonts w:ascii="Arial" w:eastAsia="Calibri" w:hAnsi="Arial" w:cs="Arial"/>
          <w:bCs/>
          <w:i/>
          <w:iCs/>
          <w:color w:val="000000" w:themeColor="text1"/>
          <w:lang w:eastAsia="en-US"/>
        </w:rPr>
        <w:t>’’</w:t>
      </w:r>
      <w:r w:rsidR="006810CE" w:rsidRPr="004E6B4A">
        <w:rPr>
          <w:rFonts w:ascii="Arial" w:eastAsia="Calibri" w:hAnsi="Arial" w:cs="Arial"/>
          <w:bCs/>
          <w:i/>
          <w:iCs/>
          <w:color w:val="000000" w:themeColor="text1"/>
          <w:lang w:eastAsia="en-US"/>
        </w:rPr>
        <w:t xml:space="preserve"> - - - - - -</w:t>
      </w:r>
      <w:r w:rsidR="00323BE2" w:rsidRPr="004E6B4A">
        <w:rPr>
          <w:rFonts w:ascii="Arial" w:eastAsia="Calibri" w:hAnsi="Arial" w:cs="Arial"/>
          <w:bCs/>
          <w:i/>
          <w:iCs/>
          <w:color w:val="000000" w:themeColor="text1"/>
          <w:lang w:eastAsia="en-US"/>
        </w:rPr>
        <w:t xml:space="preserve"> - - - - - </w:t>
      </w:r>
    </w:p>
    <w:p w14:paraId="56D62F9C" w14:textId="77777777" w:rsidR="00B01072" w:rsidRPr="004E6B4A" w:rsidRDefault="00B01072" w:rsidP="00B01072">
      <w:pPr>
        <w:spacing w:before="120" w:after="0"/>
        <w:ind w:left="1134" w:right="902" w:firstLine="425"/>
        <w:jc w:val="both"/>
        <w:rPr>
          <w:rFonts w:ascii="Arial" w:eastAsia="Calibri" w:hAnsi="Arial" w:cs="Arial"/>
          <w:bCs/>
          <w:i/>
          <w:iCs/>
          <w:color w:val="000000" w:themeColor="text1"/>
          <w:lang w:eastAsia="en-US"/>
        </w:rPr>
      </w:pPr>
    </w:p>
    <w:p w14:paraId="09D9EBE3" w14:textId="1CA9281C" w:rsidR="00561E8A" w:rsidRPr="004E6B4A" w:rsidRDefault="0069649D" w:rsidP="00072B4A">
      <w:pPr>
        <w:spacing w:before="120" w:after="0" w:line="360" w:lineRule="auto"/>
        <w:ind w:left="72"/>
        <w:jc w:val="center"/>
        <w:rPr>
          <w:rFonts w:ascii="Arial" w:eastAsia="Times New Roman" w:hAnsi="Arial" w:cs="Arial"/>
          <w:b/>
          <w:bCs/>
          <w:color w:val="000000" w:themeColor="text1"/>
          <w:sz w:val="26"/>
          <w:szCs w:val="26"/>
          <w:lang w:val="es-ES" w:eastAsia="es-ES"/>
        </w:rPr>
      </w:pPr>
      <w:r w:rsidRPr="004E6B4A">
        <w:rPr>
          <w:rFonts w:ascii="Arial" w:eastAsia="Times New Roman" w:hAnsi="Arial" w:cs="Arial"/>
          <w:b/>
          <w:bCs/>
          <w:color w:val="000000" w:themeColor="text1"/>
          <w:sz w:val="26"/>
          <w:szCs w:val="26"/>
          <w:lang w:val="es-ES" w:eastAsia="es-ES"/>
        </w:rPr>
        <w:t xml:space="preserve"> </w:t>
      </w:r>
      <w:r w:rsidR="006D1DB2" w:rsidRPr="004E6B4A">
        <w:rPr>
          <w:rFonts w:ascii="Arial" w:eastAsia="Times New Roman" w:hAnsi="Arial" w:cs="Arial"/>
          <w:b/>
          <w:bCs/>
          <w:color w:val="000000" w:themeColor="text1"/>
          <w:sz w:val="26"/>
          <w:szCs w:val="26"/>
          <w:lang w:val="es-ES" w:eastAsia="es-ES"/>
        </w:rPr>
        <w:t>C O N S I D E R A N D O</w:t>
      </w:r>
    </w:p>
    <w:p w14:paraId="6410B378" w14:textId="0AD8090D" w:rsidR="00E3516B" w:rsidRPr="004E6B4A" w:rsidRDefault="006D1DB2" w:rsidP="00762F3A">
      <w:pPr>
        <w:spacing w:before="120" w:after="0" w:line="360" w:lineRule="auto"/>
        <w:ind w:firstLine="709"/>
        <w:jc w:val="both"/>
        <w:rPr>
          <w:rFonts w:ascii="Arial" w:eastAsiaTheme="minorHAnsi" w:hAnsi="Arial" w:cs="Arial"/>
          <w:bCs/>
          <w:iCs/>
          <w:color w:val="000000" w:themeColor="text1"/>
          <w:sz w:val="26"/>
          <w:szCs w:val="26"/>
          <w:lang w:eastAsia="es-ES"/>
        </w:rPr>
      </w:pPr>
      <w:r w:rsidRPr="004E6B4A">
        <w:rPr>
          <w:rFonts w:ascii="Arial" w:eastAsiaTheme="minorHAnsi" w:hAnsi="Arial" w:cs="Arial"/>
          <w:b/>
          <w:bCs/>
          <w:iCs/>
          <w:color w:val="000000" w:themeColor="text1"/>
          <w:sz w:val="26"/>
          <w:szCs w:val="26"/>
          <w:lang w:eastAsia="en-US"/>
        </w:rPr>
        <w:t xml:space="preserve">PRIMERO. </w:t>
      </w:r>
      <w:r w:rsidR="001010D6" w:rsidRPr="004E6B4A">
        <w:rPr>
          <w:rFonts w:ascii="Arial" w:hAnsi="Arial" w:cs="Arial"/>
          <w:bCs/>
          <w:iCs/>
          <w:sz w:val="26"/>
          <w:szCs w:val="26"/>
        </w:rPr>
        <w:t xml:space="preserve">Esta Sala Superior es competente para conocer del presente asunto, de conformidad con lo dispuesto por los artículos 114 </w:t>
      </w:r>
      <w:proofErr w:type="spellStart"/>
      <w:r w:rsidR="001010D6" w:rsidRPr="004E6B4A">
        <w:rPr>
          <w:rFonts w:ascii="Arial" w:hAnsi="Arial" w:cs="Arial"/>
          <w:bCs/>
          <w:iCs/>
          <w:sz w:val="26"/>
          <w:szCs w:val="26"/>
        </w:rPr>
        <w:t>Quáter</w:t>
      </w:r>
      <w:proofErr w:type="spellEnd"/>
      <w:r w:rsidR="001010D6" w:rsidRPr="004E6B4A">
        <w:rPr>
          <w:rFonts w:ascii="Arial" w:hAnsi="Arial" w:cs="Arial"/>
          <w:bCs/>
          <w:iCs/>
          <w:sz w:val="26"/>
          <w:szCs w:val="26"/>
        </w:rPr>
        <w:t xml:space="preserve"> de la Constitución Política del Estado Libre y Soberano de Oaxaca; 1 párrafo segundo, 2, 4 fracción VIII, 23, 24</w:t>
      </w:r>
      <w:r w:rsidR="00FA1BD8" w:rsidRPr="004E6B4A">
        <w:rPr>
          <w:rFonts w:ascii="Arial" w:hAnsi="Arial" w:cs="Arial"/>
          <w:bCs/>
          <w:iCs/>
          <w:sz w:val="26"/>
          <w:szCs w:val="26"/>
        </w:rPr>
        <w:t>,</w:t>
      </w:r>
      <w:r w:rsidR="001010D6" w:rsidRPr="004E6B4A">
        <w:rPr>
          <w:rFonts w:ascii="Arial" w:hAnsi="Arial" w:cs="Arial"/>
          <w:bCs/>
          <w:iCs/>
          <w:sz w:val="26"/>
          <w:szCs w:val="26"/>
        </w:rPr>
        <w:t xml:space="preserve"> fracci</w:t>
      </w:r>
      <w:r w:rsidR="00FA1BD8" w:rsidRPr="004E6B4A">
        <w:rPr>
          <w:rFonts w:ascii="Arial" w:hAnsi="Arial" w:cs="Arial"/>
          <w:bCs/>
          <w:iCs/>
          <w:sz w:val="26"/>
          <w:szCs w:val="26"/>
        </w:rPr>
        <w:t xml:space="preserve">ones </w:t>
      </w:r>
      <w:r w:rsidR="001010D6" w:rsidRPr="004E6B4A">
        <w:rPr>
          <w:rFonts w:ascii="Arial" w:hAnsi="Arial" w:cs="Arial"/>
          <w:bCs/>
          <w:iCs/>
          <w:sz w:val="26"/>
          <w:szCs w:val="26"/>
        </w:rPr>
        <w:t>I</w:t>
      </w:r>
      <w:r w:rsidR="00FA1BD8" w:rsidRPr="004E6B4A">
        <w:rPr>
          <w:rFonts w:ascii="Arial" w:hAnsi="Arial" w:cs="Arial"/>
          <w:bCs/>
          <w:iCs/>
          <w:sz w:val="26"/>
          <w:szCs w:val="26"/>
        </w:rPr>
        <w:t xml:space="preserve"> y III</w:t>
      </w:r>
      <w:r w:rsidR="001010D6" w:rsidRPr="004E6B4A">
        <w:rPr>
          <w:rFonts w:ascii="Arial" w:hAnsi="Arial" w:cs="Arial"/>
          <w:bCs/>
          <w:iCs/>
          <w:sz w:val="26"/>
          <w:szCs w:val="26"/>
        </w:rPr>
        <w:t>, 25 fracción I y 27 de la Ley Orgánica del Tribunal de Justicia Admi</w:t>
      </w:r>
      <w:r w:rsidR="00E8016C" w:rsidRPr="004E6B4A">
        <w:rPr>
          <w:rFonts w:ascii="Arial" w:hAnsi="Arial" w:cs="Arial"/>
          <w:bCs/>
          <w:iCs/>
          <w:sz w:val="26"/>
          <w:szCs w:val="26"/>
        </w:rPr>
        <w:t>nistrativa del Estado de Oaxaca</w:t>
      </w:r>
      <w:r w:rsidR="001010D6" w:rsidRPr="004E6B4A">
        <w:rPr>
          <w:rFonts w:ascii="Arial" w:hAnsi="Arial" w:cs="Arial"/>
          <w:bCs/>
          <w:iCs/>
          <w:sz w:val="26"/>
          <w:szCs w:val="26"/>
        </w:rPr>
        <w:t>; así como los diversos</w:t>
      </w:r>
      <w:r w:rsidR="001010D6" w:rsidRPr="004E6B4A">
        <w:rPr>
          <w:rFonts w:ascii="Arial" w:hAnsi="Arial" w:cs="Arial"/>
          <w:bCs/>
          <w:iCs/>
          <w:sz w:val="26"/>
          <w:szCs w:val="26"/>
          <w:lang w:eastAsia="es-ES"/>
        </w:rPr>
        <w:t xml:space="preserve"> 125</w:t>
      </w:r>
      <w:r w:rsidR="001010D6" w:rsidRPr="004E6B4A">
        <w:rPr>
          <w:rFonts w:ascii="Arial" w:hAnsi="Arial" w:cs="Arial"/>
          <w:bCs/>
          <w:iCs/>
          <w:sz w:val="26"/>
          <w:szCs w:val="26"/>
        </w:rPr>
        <w:t xml:space="preserve">, 127, 129, 130, fracción I, 131, 231, 236 y 238 de la Ley de Procedimiento y Justicia Administrativa para el Estado de Oaxaca, dado que se trata de </w:t>
      </w:r>
      <w:r w:rsidR="002C620D" w:rsidRPr="004E6B4A">
        <w:rPr>
          <w:rFonts w:ascii="Arial" w:hAnsi="Arial" w:cs="Arial"/>
          <w:bCs/>
          <w:iCs/>
          <w:sz w:val="26"/>
          <w:szCs w:val="26"/>
        </w:rPr>
        <w:t>un</w:t>
      </w:r>
      <w:r w:rsidR="001010D6" w:rsidRPr="004E6B4A">
        <w:rPr>
          <w:rFonts w:ascii="Arial" w:hAnsi="Arial" w:cs="Arial"/>
          <w:bCs/>
          <w:iCs/>
          <w:sz w:val="26"/>
          <w:szCs w:val="26"/>
        </w:rPr>
        <w:t xml:space="preserve"> recurso de revisión interpuesto en contra de la sentencia </w:t>
      </w:r>
      <w:r w:rsidR="00696EAE" w:rsidRPr="004E6B4A">
        <w:rPr>
          <w:rFonts w:ascii="Arial" w:hAnsi="Arial" w:cs="Arial"/>
          <w:bCs/>
          <w:iCs/>
          <w:sz w:val="26"/>
          <w:szCs w:val="26"/>
        </w:rPr>
        <w:t xml:space="preserve">de </w:t>
      </w:r>
      <w:r w:rsidR="006A60BA" w:rsidRPr="004E6B4A">
        <w:rPr>
          <w:rFonts w:ascii="Arial" w:hAnsi="Arial" w:cs="Arial"/>
          <w:bCs/>
          <w:iCs/>
          <w:sz w:val="26"/>
          <w:szCs w:val="26"/>
        </w:rPr>
        <w:t>veintidós de febrero de dos mil veintidós</w:t>
      </w:r>
      <w:r w:rsidR="001010D6" w:rsidRPr="004E6B4A">
        <w:rPr>
          <w:rFonts w:ascii="Arial" w:hAnsi="Arial" w:cs="Arial"/>
          <w:bCs/>
          <w:iCs/>
          <w:sz w:val="26"/>
          <w:szCs w:val="26"/>
        </w:rPr>
        <w:t xml:space="preserve">, dictada por la Sala </w:t>
      </w:r>
      <w:r w:rsidR="006A60BA" w:rsidRPr="004E6B4A">
        <w:rPr>
          <w:rFonts w:ascii="Arial" w:hAnsi="Arial" w:cs="Arial"/>
          <w:bCs/>
          <w:iCs/>
          <w:sz w:val="26"/>
          <w:szCs w:val="26"/>
        </w:rPr>
        <w:t xml:space="preserve">Especializada en Materia de Responsabilidades Administrativas y </w:t>
      </w:r>
      <w:r w:rsidR="002E0D1F" w:rsidRPr="004E6B4A">
        <w:rPr>
          <w:rFonts w:ascii="Arial" w:hAnsi="Arial" w:cs="Arial"/>
          <w:bCs/>
          <w:iCs/>
          <w:sz w:val="26"/>
          <w:szCs w:val="26"/>
        </w:rPr>
        <w:t>C</w:t>
      </w:r>
      <w:r w:rsidR="006A60BA" w:rsidRPr="004E6B4A">
        <w:rPr>
          <w:rFonts w:ascii="Arial" w:hAnsi="Arial" w:cs="Arial"/>
          <w:bCs/>
          <w:iCs/>
          <w:sz w:val="26"/>
          <w:szCs w:val="26"/>
        </w:rPr>
        <w:t>ombate a la Corrupción de este Tribunal</w:t>
      </w:r>
      <w:r w:rsidR="001010D6" w:rsidRPr="004E6B4A">
        <w:rPr>
          <w:rFonts w:ascii="Arial" w:hAnsi="Arial" w:cs="Arial"/>
          <w:bCs/>
          <w:iCs/>
          <w:sz w:val="26"/>
          <w:szCs w:val="26"/>
        </w:rPr>
        <w:t xml:space="preserve">, en el expediente </w:t>
      </w:r>
      <w:r w:rsidR="00362720" w:rsidRPr="004E6B4A">
        <w:rPr>
          <w:rFonts w:ascii="Arial" w:hAnsi="Arial" w:cs="Arial"/>
          <w:b/>
          <w:bCs/>
          <w:iCs/>
          <w:sz w:val="26"/>
          <w:szCs w:val="26"/>
        </w:rPr>
        <w:t>0</w:t>
      </w:r>
      <w:r w:rsidR="00304927" w:rsidRPr="004E6B4A">
        <w:rPr>
          <w:rFonts w:ascii="Arial" w:hAnsi="Arial" w:cs="Arial"/>
          <w:b/>
          <w:bCs/>
          <w:iCs/>
          <w:sz w:val="26"/>
          <w:szCs w:val="26"/>
        </w:rPr>
        <w:t>0</w:t>
      </w:r>
      <w:r w:rsidR="006A60BA" w:rsidRPr="004E6B4A">
        <w:rPr>
          <w:rFonts w:ascii="Arial" w:hAnsi="Arial" w:cs="Arial"/>
          <w:b/>
          <w:bCs/>
          <w:iCs/>
          <w:sz w:val="26"/>
          <w:szCs w:val="26"/>
        </w:rPr>
        <w:t>15</w:t>
      </w:r>
      <w:r w:rsidR="00362720" w:rsidRPr="004E6B4A">
        <w:rPr>
          <w:rFonts w:ascii="Arial" w:hAnsi="Arial" w:cs="Arial"/>
          <w:b/>
          <w:bCs/>
          <w:iCs/>
          <w:sz w:val="26"/>
          <w:szCs w:val="26"/>
        </w:rPr>
        <w:t>/202</w:t>
      </w:r>
      <w:r w:rsidR="006A60BA" w:rsidRPr="004E6B4A">
        <w:rPr>
          <w:rFonts w:ascii="Arial" w:hAnsi="Arial" w:cs="Arial"/>
          <w:b/>
          <w:bCs/>
          <w:iCs/>
          <w:sz w:val="26"/>
          <w:szCs w:val="26"/>
        </w:rPr>
        <w:t>0.</w:t>
      </w:r>
      <w:r w:rsidR="001010D6" w:rsidRPr="004E6B4A">
        <w:rPr>
          <w:rFonts w:ascii="Arial" w:hAnsi="Arial" w:cs="Arial"/>
          <w:sz w:val="26"/>
          <w:szCs w:val="26"/>
        </w:rPr>
        <w:t xml:space="preserve"> - </w:t>
      </w:r>
      <w:r w:rsidR="006A60BA" w:rsidRPr="004E6B4A">
        <w:rPr>
          <w:rFonts w:ascii="Arial" w:hAnsi="Arial" w:cs="Arial"/>
          <w:sz w:val="26"/>
          <w:szCs w:val="26"/>
        </w:rPr>
        <w:t xml:space="preserve">- - - - - - </w:t>
      </w:r>
      <w:r w:rsidR="001010D6" w:rsidRPr="004E6B4A">
        <w:rPr>
          <w:rFonts w:ascii="Arial" w:hAnsi="Arial" w:cs="Arial"/>
          <w:sz w:val="26"/>
          <w:szCs w:val="26"/>
        </w:rPr>
        <w:t xml:space="preserve">- - - </w:t>
      </w:r>
    </w:p>
    <w:p w14:paraId="640D0340" w14:textId="0437701D" w:rsidR="0056581A" w:rsidRPr="004E6B4A" w:rsidRDefault="006D1DB2" w:rsidP="00762F3A">
      <w:pPr>
        <w:spacing w:before="120" w:after="0" w:line="360" w:lineRule="auto"/>
        <w:ind w:firstLine="708"/>
        <w:jc w:val="both"/>
        <w:rPr>
          <w:rFonts w:ascii="Arial" w:hAnsi="Arial" w:cs="Arial"/>
          <w:color w:val="000000" w:themeColor="text1"/>
          <w:sz w:val="26"/>
          <w:szCs w:val="26"/>
        </w:rPr>
      </w:pPr>
      <w:r w:rsidRPr="004E6B4A">
        <w:rPr>
          <w:rFonts w:ascii="Arial" w:eastAsiaTheme="minorHAnsi" w:hAnsi="Arial" w:cs="Arial"/>
          <w:b/>
          <w:bCs/>
          <w:color w:val="000000" w:themeColor="text1"/>
          <w:sz w:val="26"/>
          <w:szCs w:val="26"/>
          <w:lang w:eastAsia="en-US"/>
        </w:rPr>
        <w:t>SEGUNDO.</w:t>
      </w:r>
      <w:r w:rsidRPr="004E6B4A">
        <w:rPr>
          <w:rFonts w:ascii="Arial" w:eastAsia="Calibri" w:hAnsi="Arial" w:cs="Arial"/>
          <w:bCs/>
          <w:color w:val="000000" w:themeColor="text1"/>
          <w:sz w:val="26"/>
          <w:szCs w:val="26"/>
        </w:rPr>
        <w:t xml:space="preserve"> </w:t>
      </w:r>
      <w:r w:rsidR="00FB03CD" w:rsidRPr="004E6B4A">
        <w:rPr>
          <w:rFonts w:ascii="Arial" w:hAnsi="Arial" w:cs="Arial"/>
          <w:bCs/>
          <w:color w:val="000000" w:themeColor="text1"/>
          <w:sz w:val="26"/>
          <w:szCs w:val="26"/>
        </w:rPr>
        <w:t>El agravio hecho</w:t>
      </w:r>
      <w:r w:rsidR="0056581A" w:rsidRPr="004E6B4A">
        <w:rPr>
          <w:rFonts w:ascii="Arial" w:hAnsi="Arial" w:cs="Arial"/>
          <w:bCs/>
          <w:color w:val="000000" w:themeColor="text1"/>
          <w:sz w:val="26"/>
          <w:szCs w:val="26"/>
        </w:rPr>
        <w:t xml:space="preserve"> valer </w:t>
      </w:r>
      <w:r w:rsidR="00FB03CD" w:rsidRPr="004E6B4A">
        <w:rPr>
          <w:rFonts w:ascii="Arial" w:hAnsi="Arial" w:cs="Arial"/>
          <w:bCs/>
          <w:color w:val="000000" w:themeColor="text1"/>
          <w:sz w:val="26"/>
          <w:szCs w:val="26"/>
        </w:rPr>
        <w:t xml:space="preserve">por el recurrente, </w:t>
      </w:r>
      <w:r w:rsidR="0056581A" w:rsidRPr="004E6B4A">
        <w:rPr>
          <w:rFonts w:ascii="Arial" w:hAnsi="Arial" w:cs="Arial"/>
          <w:bCs/>
          <w:color w:val="000000" w:themeColor="text1"/>
          <w:sz w:val="26"/>
          <w:szCs w:val="26"/>
        </w:rPr>
        <w:t>se encuentra expuesto</w:t>
      </w:r>
      <w:r w:rsidR="00992CA0" w:rsidRPr="004E6B4A">
        <w:rPr>
          <w:rFonts w:ascii="Arial" w:hAnsi="Arial" w:cs="Arial"/>
          <w:bCs/>
          <w:color w:val="000000" w:themeColor="text1"/>
          <w:sz w:val="26"/>
          <w:szCs w:val="26"/>
        </w:rPr>
        <w:t xml:space="preserve"> en </w:t>
      </w:r>
      <w:r w:rsidR="00FB03CD" w:rsidRPr="004E6B4A">
        <w:rPr>
          <w:rFonts w:ascii="Arial" w:hAnsi="Arial" w:cs="Arial"/>
          <w:bCs/>
          <w:color w:val="000000" w:themeColor="text1"/>
          <w:sz w:val="26"/>
          <w:szCs w:val="26"/>
        </w:rPr>
        <w:t xml:space="preserve">el </w:t>
      </w:r>
      <w:r w:rsidR="0056581A" w:rsidRPr="004E6B4A">
        <w:rPr>
          <w:rFonts w:ascii="Arial" w:hAnsi="Arial" w:cs="Arial"/>
          <w:bCs/>
          <w:color w:val="000000" w:themeColor="text1"/>
          <w:sz w:val="26"/>
          <w:szCs w:val="26"/>
        </w:rPr>
        <w:t>escrito respectivo, por lo que no existe necesidad de transcribirlo al no transgredirse derecho alguno, como tampoco se vulnera disposición expresa que imponga tal obligación</w:t>
      </w:r>
      <w:r w:rsidR="0056581A" w:rsidRPr="004E6B4A">
        <w:rPr>
          <w:rFonts w:ascii="Arial" w:hAnsi="Arial" w:cs="Arial"/>
          <w:color w:val="000000" w:themeColor="text1"/>
          <w:sz w:val="26"/>
          <w:szCs w:val="26"/>
        </w:rPr>
        <w:t>. En apoyo a lo anterior, se invoca el criterio Jurisprudencial</w:t>
      </w:r>
      <w:r w:rsidR="0056581A" w:rsidRPr="004E6B4A">
        <w:rPr>
          <w:rFonts w:ascii="Arial" w:hAnsi="Arial" w:cs="Arial"/>
          <w:bCs/>
          <w:color w:val="000000" w:themeColor="text1"/>
          <w:sz w:val="26"/>
          <w:szCs w:val="26"/>
        </w:rPr>
        <w:t xml:space="preserve"> 2a./J. 58/2010 emiti</w:t>
      </w:r>
      <w:r w:rsidR="00E977B0" w:rsidRPr="004E6B4A">
        <w:rPr>
          <w:rFonts w:ascii="Arial" w:hAnsi="Arial" w:cs="Arial"/>
          <w:bCs/>
          <w:color w:val="000000" w:themeColor="text1"/>
          <w:sz w:val="26"/>
          <w:szCs w:val="26"/>
        </w:rPr>
        <w:t>do</w:t>
      </w:r>
      <w:r w:rsidR="0056581A" w:rsidRPr="004E6B4A">
        <w:rPr>
          <w:rFonts w:ascii="Arial" w:hAnsi="Arial" w:cs="Arial"/>
          <w:bCs/>
          <w:color w:val="000000" w:themeColor="text1"/>
          <w:sz w:val="26"/>
          <w:szCs w:val="26"/>
        </w:rPr>
        <w:t xml:space="preserve"> por </w:t>
      </w:r>
      <w:r w:rsidR="0056581A" w:rsidRPr="004E6B4A">
        <w:rPr>
          <w:rFonts w:ascii="Arial" w:hAnsi="Arial" w:cs="Arial"/>
          <w:bCs/>
          <w:color w:val="000000" w:themeColor="text1"/>
          <w:sz w:val="26"/>
          <w:szCs w:val="26"/>
        </w:rPr>
        <w:lastRenderedPageBreak/>
        <w:t>la Segunda Sala de la Suprema Corte de Justicia de la Nación, con número de registro 164618, publicada en la Gaceta del Semanario Judicial de la Federa</w:t>
      </w:r>
      <w:r w:rsidR="00E905B8" w:rsidRPr="004E6B4A">
        <w:rPr>
          <w:rFonts w:ascii="Arial" w:hAnsi="Arial" w:cs="Arial"/>
          <w:bCs/>
          <w:color w:val="000000" w:themeColor="text1"/>
          <w:sz w:val="26"/>
          <w:szCs w:val="26"/>
        </w:rPr>
        <w:t>ción, Tomo XXXI, m</w:t>
      </w:r>
      <w:r w:rsidR="0056581A" w:rsidRPr="004E6B4A">
        <w:rPr>
          <w:rFonts w:ascii="Arial" w:hAnsi="Arial" w:cs="Arial"/>
          <w:bCs/>
          <w:color w:val="000000" w:themeColor="text1"/>
          <w:sz w:val="26"/>
          <w:szCs w:val="26"/>
        </w:rPr>
        <w:t>ayo de 2010, visible a página 830, Novena Época, bajo el rubro y texto siguiente:</w:t>
      </w:r>
      <w:r w:rsidR="00E905B8" w:rsidRPr="004E6B4A">
        <w:rPr>
          <w:rFonts w:ascii="Arial" w:hAnsi="Arial" w:cs="Arial"/>
          <w:bCs/>
          <w:color w:val="000000" w:themeColor="text1"/>
          <w:sz w:val="26"/>
          <w:szCs w:val="26"/>
        </w:rPr>
        <w:t xml:space="preserve">- - - - - - - - - </w:t>
      </w:r>
      <w:r w:rsidR="00EB2277">
        <w:rPr>
          <w:rFonts w:ascii="Arial" w:hAnsi="Arial" w:cs="Arial"/>
          <w:bCs/>
          <w:color w:val="000000" w:themeColor="text1"/>
          <w:sz w:val="26"/>
          <w:szCs w:val="26"/>
        </w:rPr>
        <w:t xml:space="preserve">- - - - - - </w:t>
      </w:r>
    </w:p>
    <w:p w14:paraId="1CF25707" w14:textId="652F5D84" w:rsidR="006D1DB2" w:rsidRPr="004E6B4A" w:rsidRDefault="0056581A" w:rsidP="00B01072">
      <w:pPr>
        <w:spacing w:before="240" w:after="0"/>
        <w:ind w:left="567" w:right="902"/>
        <w:jc w:val="both"/>
        <w:rPr>
          <w:rFonts w:ascii="Arial" w:eastAsia="Calibri" w:hAnsi="Arial" w:cs="Arial"/>
          <w:bCs/>
          <w:i/>
          <w:color w:val="000000" w:themeColor="text1"/>
        </w:rPr>
      </w:pPr>
      <w:r w:rsidRPr="004E6B4A">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4E6B4A">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w:t>
      </w:r>
      <w:r w:rsidR="000F4377" w:rsidRPr="004E6B4A">
        <w:rPr>
          <w:rFonts w:ascii="Arial" w:eastAsia="Calibri" w:hAnsi="Arial" w:cs="Arial"/>
          <w:bCs/>
          <w:i/>
          <w:color w:val="000000" w:themeColor="text1"/>
        </w:rPr>
        <w:t xml:space="preserve"> </w:t>
      </w:r>
      <w:r w:rsidRPr="004E6B4A">
        <w:rPr>
          <w:rFonts w:ascii="Arial" w:eastAsia="Calibri" w:hAnsi="Arial" w:cs="Arial"/>
          <w:bCs/>
          <w:i/>
          <w:color w:val="000000" w:themeColor="text1"/>
        </w:rPr>
        <w:t>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4F2AC27" w14:textId="673B9525" w:rsidR="003D73AA" w:rsidRPr="004E6B4A" w:rsidRDefault="00AC0FAF"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b/>
          <w:sz w:val="26"/>
          <w:szCs w:val="26"/>
        </w:rPr>
        <w:t>TERCERO</w:t>
      </w:r>
      <w:r w:rsidRPr="004E6B4A">
        <w:rPr>
          <w:rFonts w:ascii="Arial" w:eastAsia="Calibri" w:hAnsi="Arial" w:cs="Arial"/>
          <w:sz w:val="26"/>
          <w:szCs w:val="26"/>
        </w:rPr>
        <w:t>.</w:t>
      </w:r>
      <w:r w:rsidR="00C013FA" w:rsidRPr="004E6B4A">
        <w:rPr>
          <w:rFonts w:ascii="Arial" w:hAnsi="Arial" w:cs="Arial"/>
          <w:bCs/>
          <w:sz w:val="26"/>
          <w:szCs w:val="26"/>
        </w:rPr>
        <w:t xml:space="preserve"> </w:t>
      </w:r>
      <w:r w:rsidR="00114203" w:rsidRPr="004E6B4A">
        <w:rPr>
          <w:rFonts w:ascii="Arial" w:eastAsia="Calibri" w:hAnsi="Arial" w:cs="Arial"/>
          <w:sz w:val="26"/>
          <w:szCs w:val="26"/>
        </w:rPr>
        <w:t xml:space="preserve">En su </w:t>
      </w:r>
      <w:r w:rsidR="003D73AA" w:rsidRPr="004E6B4A">
        <w:rPr>
          <w:rFonts w:ascii="Arial" w:eastAsia="Calibri" w:hAnsi="Arial" w:cs="Arial"/>
          <w:b/>
          <w:sz w:val="26"/>
          <w:szCs w:val="26"/>
        </w:rPr>
        <w:t xml:space="preserve">único </w:t>
      </w:r>
      <w:r w:rsidR="00114203" w:rsidRPr="004E6B4A">
        <w:rPr>
          <w:rFonts w:ascii="Arial" w:eastAsia="Calibri" w:hAnsi="Arial" w:cs="Arial"/>
          <w:sz w:val="26"/>
          <w:szCs w:val="26"/>
        </w:rPr>
        <w:t xml:space="preserve">agravio, manifiesta la autoridad recurrente que </w:t>
      </w:r>
      <w:r w:rsidR="0051116E" w:rsidRPr="004E6B4A">
        <w:rPr>
          <w:rFonts w:ascii="Arial" w:eastAsia="Calibri" w:hAnsi="Arial" w:cs="Arial"/>
          <w:sz w:val="26"/>
          <w:szCs w:val="26"/>
        </w:rPr>
        <w:t>le causa perjuicio a su representada el considerando sexto y la parte del resolutivo cuarto de la sentencia de veintidós de febrero de dos mil veintidós. – Los transcribe- - - - - - - - - - - - - - - - - - - -</w:t>
      </w:r>
    </w:p>
    <w:p w14:paraId="509864BC" w14:textId="3AB9AEFF" w:rsidR="0051116E" w:rsidRPr="004E6B4A" w:rsidRDefault="0051116E"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 xml:space="preserve">Expone que lo vertido por el Magistrado de la Sala Especializada en Materia de Responsabilidades Administrativas y Combate a la Corrupción de este Tribunal, resulta infundado puesto que en autos del expediente administrativo número </w:t>
      </w:r>
      <w:r w:rsidR="007A7D23">
        <w:rPr>
          <w:rFonts w:ascii="Arial" w:eastAsia="Calibri" w:hAnsi="Arial" w:cs="Arial"/>
          <w:b/>
          <w:sz w:val="26"/>
          <w:szCs w:val="26"/>
        </w:rPr>
        <w:t>*******</w:t>
      </w:r>
      <w:r w:rsidRPr="004E6B4A">
        <w:rPr>
          <w:rFonts w:ascii="Arial" w:eastAsia="Calibri" w:hAnsi="Arial" w:cs="Arial"/>
          <w:b/>
          <w:sz w:val="26"/>
          <w:szCs w:val="26"/>
        </w:rPr>
        <w:t xml:space="preserve">, </w:t>
      </w:r>
      <w:r w:rsidRPr="004E6B4A">
        <w:rPr>
          <w:rFonts w:ascii="Arial" w:eastAsia="Calibri" w:hAnsi="Arial" w:cs="Arial"/>
          <w:sz w:val="26"/>
          <w:szCs w:val="26"/>
        </w:rPr>
        <w:t xml:space="preserve">obra en constancia el oficio número </w:t>
      </w:r>
      <w:r w:rsidR="007A7D23">
        <w:rPr>
          <w:rFonts w:ascii="Arial" w:eastAsia="Calibri" w:hAnsi="Arial" w:cs="Arial"/>
          <w:b/>
          <w:sz w:val="26"/>
          <w:szCs w:val="26"/>
        </w:rPr>
        <w:t>*******</w:t>
      </w:r>
      <w:r w:rsidRPr="004E6B4A">
        <w:rPr>
          <w:rFonts w:ascii="Arial" w:eastAsia="Calibri" w:hAnsi="Arial" w:cs="Arial"/>
          <w:b/>
          <w:sz w:val="26"/>
          <w:szCs w:val="26"/>
        </w:rPr>
        <w:t xml:space="preserve"> </w:t>
      </w:r>
      <w:r w:rsidRPr="004E6B4A">
        <w:rPr>
          <w:rFonts w:ascii="Arial" w:eastAsia="Calibri" w:hAnsi="Arial" w:cs="Arial"/>
          <w:sz w:val="26"/>
          <w:szCs w:val="26"/>
        </w:rPr>
        <w:t xml:space="preserve">de fecha siete de febrero de dos mil diecisiete, signado por el Licenciado </w:t>
      </w:r>
      <w:r w:rsidR="00463633">
        <w:rPr>
          <w:rFonts w:ascii="Arial" w:eastAsia="Calibri" w:hAnsi="Arial" w:cs="Arial"/>
          <w:sz w:val="26"/>
          <w:szCs w:val="26"/>
        </w:rPr>
        <w:t>*******</w:t>
      </w:r>
      <w:r w:rsidRPr="004E6B4A">
        <w:rPr>
          <w:rFonts w:ascii="Arial" w:eastAsia="Calibri" w:hAnsi="Arial" w:cs="Arial"/>
          <w:sz w:val="26"/>
          <w:szCs w:val="26"/>
        </w:rPr>
        <w:t>, Subdirector de Administración y Finanzas de los Servicios de Salud de O</w:t>
      </w:r>
      <w:r w:rsidR="00871D0B" w:rsidRPr="004E6B4A">
        <w:rPr>
          <w:rFonts w:ascii="Arial" w:eastAsia="Calibri" w:hAnsi="Arial" w:cs="Arial"/>
          <w:sz w:val="26"/>
          <w:szCs w:val="26"/>
        </w:rPr>
        <w:t xml:space="preserve">axaca, dirigido al Licenciado </w:t>
      </w:r>
      <w:r w:rsidR="00463633">
        <w:rPr>
          <w:rFonts w:ascii="Arial" w:eastAsia="Calibri" w:hAnsi="Arial" w:cs="Arial"/>
          <w:sz w:val="26"/>
          <w:szCs w:val="26"/>
        </w:rPr>
        <w:t>*******</w:t>
      </w:r>
      <w:r w:rsidR="00871D0B" w:rsidRPr="004E6B4A">
        <w:rPr>
          <w:rFonts w:ascii="Arial" w:eastAsia="Calibri" w:hAnsi="Arial" w:cs="Arial"/>
          <w:sz w:val="26"/>
          <w:szCs w:val="26"/>
        </w:rPr>
        <w:t xml:space="preserve">, Director de Responsabilidades y Situación Patrimonial de la Secretaría de la Contraloría y Transparencia Gubernamental, mediante el cual remitió información y documentación en copias certificadas relativas a las observaciones, de donde indica, se puede apreciar la </w:t>
      </w:r>
      <w:r w:rsidR="00871D0B" w:rsidRPr="004E6B4A">
        <w:rPr>
          <w:rFonts w:ascii="Arial" w:eastAsia="Calibri" w:hAnsi="Arial" w:cs="Arial"/>
          <w:b/>
          <w:i/>
          <w:sz w:val="24"/>
          <w:szCs w:val="24"/>
        </w:rPr>
        <w:t xml:space="preserve">OBSERVACIÓN NÚMERO 01; “Falta de transparencia de información sobre el ejercicio del gasto federalizado (registros contables no identificados ni controlados y traspasos entre cuentas abiertas para el manejo de los recursos de los Servicios de Salud de Oaxaca”, por un importe de </w:t>
      </w:r>
      <w:r w:rsidR="00871D0B" w:rsidRPr="004E6B4A">
        <w:rPr>
          <w:rFonts w:ascii="Arial" w:eastAsia="Calibri" w:hAnsi="Arial" w:cs="Arial"/>
          <w:b/>
          <w:i/>
          <w:sz w:val="24"/>
          <w:szCs w:val="24"/>
        </w:rPr>
        <w:lastRenderedPageBreak/>
        <w:t>$</w:t>
      </w:r>
      <w:r w:rsidR="00463633">
        <w:rPr>
          <w:rFonts w:ascii="Arial" w:eastAsia="Calibri" w:hAnsi="Arial" w:cs="Arial"/>
          <w:b/>
          <w:i/>
          <w:sz w:val="24"/>
          <w:szCs w:val="24"/>
        </w:rPr>
        <w:t>*******</w:t>
      </w:r>
      <w:r w:rsidR="00871D0B" w:rsidRPr="004E6B4A">
        <w:rPr>
          <w:rFonts w:ascii="Arial" w:eastAsia="Calibri" w:hAnsi="Arial" w:cs="Arial"/>
          <w:b/>
          <w:i/>
          <w:sz w:val="24"/>
          <w:szCs w:val="24"/>
        </w:rPr>
        <w:t xml:space="preserve">, </w:t>
      </w:r>
      <w:r w:rsidR="00871D0B" w:rsidRPr="004E6B4A">
        <w:rPr>
          <w:rFonts w:ascii="Arial" w:eastAsia="Calibri" w:hAnsi="Arial" w:cs="Arial"/>
          <w:sz w:val="26"/>
          <w:szCs w:val="26"/>
        </w:rPr>
        <w:t xml:space="preserve">en la que indica, se advierte en dicha observación trae consigo un monto involucrado, por lo cual su representada aplicó de manera legal, la normatividad vigente al presente procedimiento. - - - - - - - - - - - </w:t>
      </w:r>
    </w:p>
    <w:p w14:paraId="09A7AF04" w14:textId="2A60C99D" w:rsidR="00871D0B" w:rsidRPr="004E6B4A" w:rsidRDefault="00871D0B"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 xml:space="preserve">Refiere que al momento de realizar la suma aritmética, se advirtió que el monto involucrado, excede lo establecido en la fracción I del artículo 77 de la Ley de Responsabilidades Administrativas del Estado y Municipios de Oaxaca, vigente hasta el veinticinco </w:t>
      </w:r>
      <w:r w:rsidR="002E0D1F" w:rsidRPr="004E6B4A">
        <w:rPr>
          <w:rFonts w:ascii="Arial" w:eastAsia="Calibri" w:hAnsi="Arial" w:cs="Arial"/>
          <w:sz w:val="26"/>
          <w:szCs w:val="26"/>
        </w:rPr>
        <w:t xml:space="preserve">de diciembre de dos mil quince; esto es, de las diez veces el salario mínimo general mensual en el Estado, </w:t>
      </w:r>
      <w:r w:rsidRPr="004E6B4A">
        <w:rPr>
          <w:rFonts w:ascii="Arial" w:eastAsia="Calibri" w:hAnsi="Arial" w:cs="Arial"/>
          <w:sz w:val="26"/>
          <w:szCs w:val="26"/>
        </w:rPr>
        <w:t>por lo que su representada determinó que se actualiza el supuesto de tres años establecido en la fracción II, párrafo segundo de la citada Ley</w:t>
      </w:r>
      <w:r w:rsidR="002E0D1F" w:rsidRPr="004E6B4A">
        <w:rPr>
          <w:rFonts w:ascii="Arial" w:eastAsia="Calibri" w:hAnsi="Arial" w:cs="Arial"/>
          <w:sz w:val="26"/>
          <w:szCs w:val="26"/>
        </w:rPr>
        <w:t xml:space="preserve">, </w:t>
      </w:r>
      <w:r w:rsidRPr="004E6B4A">
        <w:rPr>
          <w:rFonts w:ascii="Arial" w:eastAsia="Calibri" w:hAnsi="Arial" w:cs="Arial"/>
          <w:sz w:val="26"/>
          <w:szCs w:val="26"/>
        </w:rPr>
        <w:t xml:space="preserve">por tanto, indica que la autoridad actúo apegada al principio de legalidad y derecho al momento de dictar la resolución de dos de septiembre de dos mil veinte, dictada en el recurso de revocación número </w:t>
      </w:r>
      <w:r w:rsidR="00463633">
        <w:rPr>
          <w:rFonts w:ascii="Arial" w:eastAsia="Calibri" w:hAnsi="Arial" w:cs="Arial"/>
          <w:sz w:val="26"/>
          <w:szCs w:val="26"/>
        </w:rPr>
        <w:t>*******</w:t>
      </w:r>
      <w:r w:rsidRPr="004E6B4A">
        <w:rPr>
          <w:rFonts w:ascii="Arial" w:eastAsia="Calibri" w:hAnsi="Arial" w:cs="Arial"/>
          <w:sz w:val="26"/>
          <w:szCs w:val="26"/>
        </w:rPr>
        <w:t xml:space="preserve">, mediante el cual se confirmó la sanción impuesta a </w:t>
      </w:r>
      <w:r w:rsidR="007A7D23">
        <w:rPr>
          <w:rFonts w:ascii="Arial" w:eastAsia="Calibri" w:hAnsi="Arial" w:cs="Arial"/>
          <w:b/>
          <w:sz w:val="26"/>
          <w:szCs w:val="26"/>
        </w:rPr>
        <w:t>*******</w:t>
      </w:r>
      <w:r w:rsidRPr="004E6B4A">
        <w:rPr>
          <w:rFonts w:ascii="Arial" w:eastAsia="Calibri" w:hAnsi="Arial" w:cs="Arial"/>
          <w:b/>
          <w:sz w:val="26"/>
          <w:szCs w:val="26"/>
        </w:rPr>
        <w:t xml:space="preserve">, </w:t>
      </w:r>
      <w:r w:rsidRPr="004E6B4A">
        <w:rPr>
          <w:rFonts w:ascii="Arial" w:eastAsia="Calibri" w:hAnsi="Arial" w:cs="Arial"/>
          <w:sz w:val="26"/>
          <w:szCs w:val="26"/>
        </w:rPr>
        <w:t>consistente en una inhabilitación para desempeñar empleo, cargo o comisión al servicio del Estado o Municipios por el término de seis meses</w:t>
      </w:r>
      <w:r w:rsidR="001F0EA1" w:rsidRPr="004E6B4A">
        <w:rPr>
          <w:rFonts w:ascii="Arial" w:eastAsia="Calibri" w:hAnsi="Arial" w:cs="Arial"/>
          <w:sz w:val="26"/>
          <w:szCs w:val="26"/>
        </w:rPr>
        <w:t>.- - - - - - - - - - - - - - - - - - - - - - -</w:t>
      </w:r>
      <w:r w:rsidR="00463633">
        <w:rPr>
          <w:rFonts w:ascii="Arial" w:eastAsia="Calibri" w:hAnsi="Arial" w:cs="Arial"/>
          <w:sz w:val="26"/>
          <w:szCs w:val="26"/>
        </w:rPr>
        <w:t xml:space="preserve"> - - - - - - - - - - - - - - - - - - - - -</w:t>
      </w:r>
    </w:p>
    <w:p w14:paraId="7F89AF03" w14:textId="5E2355C4" w:rsidR="001F0EA1" w:rsidRPr="004E6B4A" w:rsidRDefault="001F0EA1"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Sigue argumentando</w:t>
      </w:r>
      <w:r w:rsidR="003F6C5C" w:rsidRPr="004E6B4A">
        <w:rPr>
          <w:rFonts w:ascii="Arial" w:eastAsia="Calibri" w:hAnsi="Arial" w:cs="Arial"/>
          <w:sz w:val="26"/>
          <w:szCs w:val="26"/>
        </w:rPr>
        <w:t xml:space="preserve"> la autoridad recurrente</w:t>
      </w:r>
      <w:r w:rsidRPr="004E6B4A">
        <w:rPr>
          <w:rFonts w:ascii="Arial" w:eastAsia="Calibri" w:hAnsi="Arial" w:cs="Arial"/>
          <w:sz w:val="26"/>
          <w:szCs w:val="26"/>
        </w:rPr>
        <w:t xml:space="preserve">, que la ex servidora </w:t>
      </w:r>
      <w:r w:rsidR="007A7D23">
        <w:rPr>
          <w:rFonts w:ascii="Arial" w:eastAsia="Calibri" w:hAnsi="Arial" w:cs="Arial"/>
          <w:b/>
          <w:sz w:val="26"/>
          <w:szCs w:val="26"/>
        </w:rPr>
        <w:t>*******</w:t>
      </w:r>
      <w:r w:rsidRPr="004E6B4A">
        <w:rPr>
          <w:rFonts w:ascii="Arial" w:eastAsia="Calibri" w:hAnsi="Arial" w:cs="Arial"/>
          <w:b/>
          <w:sz w:val="26"/>
          <w:szCs w:val="26"/>
        </w:rPr>
        <w:t xml:space="preserve">, </w:t>
      </w:r>
      <w:r w:rsidRPr="004E6B4A">
        <w:rPr>
          <w:rFonts w:ascii="Arial" w:eastAsia="Calibri" w:hAnsi="Arial" w:cs="Arial"/>
          <w:sz w:val="26"/>
          <w:szCs w:val="26"/>
        </w:rPr>
        <w:t>contravino lo estipulado en el artículo 56</w:t>
      </w:r>
      <w:r w:rsidR="002E0D1F" w:rsidRPr="004E6B4A">
        <w:rPr>
          <w:rFonts w:ascii="Arial" w:eastAsia="Calibri" w:hAnsi="Arial" w:cs="Arial"/>
          <w:sz w:val="26"/>
          <w:szCs w:val="26"/>
        </w:rPr>
        <w:t>,</w:t>
      </w:r>
      <w:r w:rsidRPr="004E6B4A">
        <w:rPr>
          <w:rFonts w:ascii="Arial" w:eastAsia="Calibri" w:hAnsi="Arial" w:cs="Arial"/>
          <w:sz w:val="26"/>
          <w:szCs w:val="26"/>
        </w:rPr>
        <w:t xml:space="preserve"> fracciones I, II y XXX de la Ley de Responsabilidades de los Servidores Públicos del Estado y Municipios de Oaxaca, vigente hasta el veinticinco de diciembre de dos mil quince, y se le reprocha su actuar consistente en omitir vigilar el cumplimiento de la aplicación de las normas, sistemas y procedimiento establecidos para la administración integral de los recursos federales del Sistema de Protección Social en Salud (Seguro Popular) del ejercicio dos mil quince, originando con ello, movimiento</w:t>
      </w:r>
      <w:r w:rsidR="002E0D1F" w:rsidRPr="004E6B4A">
        <w:rPr>
          <w:rFonts w:ascii="Arial" w:eastAsia="Calibri" w:hAnsi="Arial" w:cs="Arial"/>
          <w:sz w:val="26"/>
          <w:szCs w:val="26"/>
        </w:rPr>
        <w:t>s</w:t>
      </w:r>
      <w:r w:rsidRPr="004E6B4A">
        <w:rPr>
          <w:rFonts w:ascii="Arial" w:eastAsia="Calibri" w:hAnsi="Arial" w:cs="Arial"/>
          <w:sz w:val="26"/>
          <w:szCs w:val="26"/>
        </w:rPr>
        <w:t xml:space="preserve"> bancarios de otras fuentes de financiamiento. - - - - - - - - - - - - - - - - - - -</w:t>
      </w:r>
      <w:r w:rsidR="00463633">
        <w:rPr>
          <w:rFonts w:ascii="Arial" w:eastAsia="Calibri" w:hAnsi="Arial" w:cs="Arial"/>
          <w:sz w:val="26"/>
          <w:szCs w:val="26"/>
        </w:rPr>
        <w:t xml:space="preserve"> - - - - - - - - - - - - - -</w:t>
      </w:r>
    </w:p>
    <w:p w14:paraId="1DFF1645" w14:textId="2AF082A2" w:rsidR="001F0EA1" w:rsidRPr="004E6B4A" w:rsidRDefault="003F6C5C"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 xml:space="preserve">Por otra parte expone en su agravio único, que lo vertido por la Sala Especializada en Materia de Responsabilidades Administrativas y </w:t>
      </w:r>
      <w:r w:rsidR="002E0D1F" w:rsidRPr="004E6B4A">
        <w:rPr>
          <w:rFonts w:ascii="Arial" w:eastAsia="Calibri" w:hAnsi="Arial" w:cs="Arial"/>
          <w:sz w:val="26"/>
          <w:szCs w:val="26"/>
        </w:rPr>
        <w:t>C</w:t>
      </w:r>
      <w:r w:rsidRPr="004E6B4A">
        <w:rPr>
          <w:rFonts w:ascii="Arial" w:eastAsia="Calibri" w:hAnsi="Arial" w:cs="Arial"/>
          <w:sz w:val="26"/>
          <w:szCs w:val="26"/>
        </w:rPr>
        <w:t xml:space="preserve">ombate a la Corrupción de este Tribunal, resulta infundado puesto que la falta administrativa de la ex servidora pública </w:t>
      </w:r>
      <w:r w:rsidR="007A7D23">
        <w:rPr>
          <w:rFonts w:ascii="Arial" w:eastAsia="Calibri" w:hAnsi="Arial" w:cs="Arial"/>
          <w:b/>
          <w:sz w:val="26"/>
          <w:szCs w:val="26"/>
        </w:rPr>
        <w:t>*******</w:t>
      </w:r>
      <w:r w:rsidRPr="004E6B4A">
        <w:rPr>
          <w:rFonts w:ascii="Arial" w:eastAsia="Calibri" w:hAnsi="Arial" w:cs="Arial"/>
          <w:b/>
          <w:sz w:val="26"/>
          <w:szCs w:val="26"/>
        </w:rPr>
        <w:t>,</w:t>
      </w:r>
      <w:r w:rsidRPr="004E6B4A">
        <w:rPr>
          <w:rFonts w:ascii="Arial" w:eastAsia="Calibri" w:hAnsi="Arial" w:cs="Arial"/>
          <w:sz w:val="26"/>
          <w:szCs w:val="26"/>
        </w:rPr>
        <w:t xml:space="preserve"> se originó en el ejercicio dos mil quince y mediante acuerdo de quince de noviembre de dos mil dieciséis, dictado en el expediente número </w:t>
      </w:r>
      <w:r w:rsidR="00463633">
        <w:rPr>
          <w:rFonts w:ascii="Arial" w:eastAsia="Calibri" w:hAnsi="Arial" w:cs="Arial"/>
          <w:sz w:val="26"/>
          <w:szCs w:val="26"/>
        </w:rPr>
        <w:t>*******</w:t>
      </w:r>
      <w:r w:rsidRPr="004E6B4A">
        <w:rPr>
          <w:rFonts w:ascii="Arial" w:eastAsia="Calibri" w:hAnsi="Arial" w:cs="Arial"/>
          <w:sz w:val="26"/>
          <w:szCs w:val="26"/>
        </w:rPr>
        <w:t xml:space="preserve">, la autoridad determinó procedente realizar una investigación con motivo de la recepción del memorándum número </w:t>
      </w:r>
      <w:r w:rsidR="00463633">
        <w:rPr>
          <w:rFonts w:ascii="Arial" w:eastAsia="Calibri" w:hAnsi="Arial" w:cs="Arial"/>
          <w:sz w:val="26"/>
          <w:szCs w:val="26"/>
        </w:rPr>
        <w:t>*******</w:t>
      </w:r>
      <w:r w:rsidRPr="004E6B4A">
        <w:rPr>
          <w:rFonts w:ascii="Arial" w:eastAsia="Calibri" w:hAnsi="Arial" w:cs="Arial"/>
          <w:sz w:val="26"/>
          <w:szCs w:val="26"/>
        </w:rPr>
        <w:t xml:space="preserve"> de tres de noviembre de dos mil dieciséis, signado por el Director de Auditoría “C” de la Secretaría de la Contraloría y Transparencia Gubernamental, mediante el cual remitió </w:t>
      </w:r>
      <w:r w:rsidRPr="004E6B4A">
        <w:rPr>
          <w:rFonts w:ascii="Arial" w:eastAsia="Calibri" w:hAnsi="Arial" w:cs="Arial"/>
          <w:sz w:val="26"/>
          <w:szCs w:val="26"/>
        </w:rPr>
        <w:lastRenderedPageBreak/>
        <w:t xml:space="preserve">copias certificadas del expediente correspondiente a la auditoría número </w:t>
      </w:r>
      <w:r w:rsidR="00463633">
        <w:rPr>
          <w:rFonts w:ascii="Arial" w:eastAsia="Calibri" w:hAnsi="Arial" w:cs="Arial"/>
          <w:sz w:val="26"/>
          <w:szCs w:val="26"/>
        </w:rPr>
        <w:t>*******</w:t>
      </w:r>
      <w:r w:rsidR="009C6EDF" w:rsidRPr="004E6B4A">
        <w:rPr>
          <w:rFonts w:ascii="Arial" w:eastAsia="Calibri" w:hAnsi="Arial" w:cs="Arial"/>
          <w:sz w:val="26"/>
          <w:szCs w:val="26"/>
        </w:rPr>
        <w:t xml:space="preserve"> </w:t>
      </w:r>
      <w:r w:rsidR="002E0D1F" w:rsidRPr="004E6B4A">
        <w:rPr>
          <w:rFonts w:ascii="Arial" w:eastAsia="Calibri" w:hAnsi="Arial" w:cs="Arial"/>
          <w:sz w:val="26"/>
          <w:szCs w:val="26"/>
        </w:rPr>
        <w:t xml:space="preserve">de fecha seis de mayo de dos mil dieciséis, </w:t>
      </w:r>
      <w:r w:rsidRPr="004E6B4A">
        <w:rPr>
          <w:rFonts w:ascii="Arial" w:eastAsia="Calibri" w:hAnsi="Arial" w:cs="Arial"/>
          <w:sz w:val="26"/>
          <w:szCs w:val="26"/>
        </w:rPr>
        <w:t>a los recursos federales transferidos al Estado a través del Sistema de Protección Social en Salud del Estado de Oaxaca (Seguro Popular), en el ejercicio presupuestal dos mil quince.</w:t>
      </w:r>
      <w:r w:rsidR="002E0D1F" w:rsidRPr="004E6B4A">
        <w:rPr>
          <w:rFonts w:ascii="Arial" w:eastAsia="Calibri" w:hAnsi="Arial" w:cs="Arial"/>
          <w:sz w:val="26"/>
          <w:szCs w:val="26"/>
        </w:rPr>
        <w:t>- - - - - - - - - - - - - -</w:t>
      </w:r>
      <w:r w:rsidR="00463633">
        <w:rPr>
          <w:rFonts w:ascii="Arial" w:eastAsia="Calibri" w:hAnsi="Arial" w:cs="Arial"/>
          <w:sz w:val="26"/>
          <w:szCs w:val="26"/>
        </w:rPr>
        <w:t xml:space="preserve"> - - - - - - - - - - - - - - - - - -</w:t>
      </w:r>
    </w:p>
    <w:p w14:paraId="2A7BFE22" w14:textId="44090FF5" w:rsidR="005A0B82" w:rsidRPr="004E6B4A" w:rsidRDefault="0050498F"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Arguye</w:t>
      </w:r>
      <w:r w:rsidR="00670FCD" w:rsidRPr="004E6B4A">
        <w:rPr>
          <w:rFonts w:ascii="Arial" w:eastAsia="Calibri" w:hAnsi="Arial" w:cs="Arial"/>
          <w:sz w:val="26"/>
          <w:szCs w:val="26"/>
        </w:rPr>
        <w:t xml:space="preserve"> que </w:t>
      </w:r>
      <w:r w:rsidRPr="004E6B4A">
        <w:rPr>
          <w:rFonts w:ascii="Arial" w:eastAsia="Calibri" w:hAnsi="Arial" w:cs="Arial"/>
          <w:sz w:val="26"/>
          <w:szCs w:val="26"/>
        </w:rPr>
        <w:t>mediante</w:t>
      </w:r>
      <w:r w:rsidR="00670FCD" w:rsidRPr="004E6B4A">
        <w:rPr>
          <w:rFonts w:ascii="Arial" w:eastAsia="Calibri" w:hAnsi="Arial" w:cs="Arial"/>
          <w:sz w:val="26"/>
          <w:szCs w:val="26"/>
        </w:rPr>
        <w:t xml:space="preserve"> acuerdo de diecinueve de abril de dos mil diecisiete, se ordenó remitir el expediente número </w:t>
      </w:r>
      <w:r w:rsidR="00463633">
        <w:rPr>
          <w:rFonts w:ascii="Arial" w:eastAsia="Calibri" w:hAnsi="Arial" w:cs="Arial"/>
          <w:sz w:val="26"/>
          <w:szCs w:val="26"/>
        </w:rPr>
        <w:t>*******</w:t>
      </w:r>
      <w:r w:rsidR="00670FCD" w:rsidRPr="004E6B4A">
        <w:rPr>
          <w:rFonts w:ascii="Arial" w:eastAsia="Calibri" w:hAnsi="Arial" w:cs="Arial"/>
          <w:sz w:val="26"/>
          <w:szCs w:val="26"/>
        </w:rPr>
        <w:t xml:space="preserve"> al Departamento de Responsabilidades Administrativas “A” de la Dirección de Responsabilidades y Situación Patrimonial, para que conforme a sus facultades determinara sobre el inicio o no del procedimiento de responsabilidad administrativa, conforme a lo establecido </w:t>
      </w:r>
      <w:r w:rsidR="005A0B82" w:rsidRPr="004E6B4A">
        <w:rPr>
          <w:rFonts w:ascii="Arial" w:eastAsia="Calibri" w:hAnsi="Arial" w:cs="Arial"/>
          <w:sz w:val="26"/>
          <w:szCs w:val="26"/>
        </w:rPr>
        <w:t xml:space="preserve">en el artículo 69 de la Ley de Responsabilidades de los Servidores Públicos del Estado y Municipios de Oaxaca, vigente en la época de los hechos.- - - </w:t>
      </w:r>
    </w:p>
    <w:p w14:paraId="21ACE96C" w14:textId="6E5E867B" w:rsidR="002E0D1F" w:rsidRPr="004E6B4A" w:rsidRDefault="005A0B82"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 xml:space="preserve">De igual forma, relata que mediante acuerdo de veintiocho de noviembre de dos mil diecisiete, la autoridad determinó iniciar el procedimiento de responsabilidad administrativa disciplinaria en contra de </w:t>
      </w:r>
      <w:r w:rsidR="007A7D23">
        <w:rPr>
          <w:rFonts w:ascii="Arial" w:eastAsia="Calibri" w:hAnsi="Arial" w:cs="Arial"/>
          <w:b/>
          <w:sz w:val="26"/>
          <w:szCs w:val="26"/>
        </w:rPr>
        <w:t>*******</w:t>
      </w:r>
      <w:r w:rsidRPr="004E6B4A">
        <w:rPr>
          <w:rFonts w:ascii="Arial" w:eastAsia="Calibri" w:hAnsi="Arial" w:cs="Arial"/>
          <w:b/>
          <w:sz w:val="26"/>
          <w:szCs w:val="26"/>
        </w:rPr>
        <w:t xml:space="preserve">, </w:t>
      </w:r>
      <w:r w:rsidRPr="004E6B4A">
        <w:rPr>
          <w:rFonts w:ascii="Arial" w:eastAsia="Calibri" w:hAnsi="Arial" w:cs="Arial"/>
          <w:sz w:val="26"/>
          <w:szCs w:val="26"/>
        </w:rPr>
        <w:t>cuando fungió como Jefa de la Unidad de Finanzas de los Servicios de Salud</w:t>
      </w:r>
      <w:r w:rsidR="00384F32" w:rsidRPr="004E6B4A">
        <w:rPr>
          <w:rFonts w:ascii="Arial" w:eastAsia="Calibri" w:hAnsi="Arial" w:cs="Arial"/>
          <w:sz w:val="26"/>
          <w:szCs w:val="26"/>
        </w:rPr>
        <w:t xml:space="preserve"> de Oaxaca</w:t>
      </w:r>
      <w:r w:rsidRPr="004E6B4A">
        <w:rPr>
          <w:rFonts w:ascii="Arial" w:eastAsia="Calibri" w:hAnsi="Arial" w:cs="Arial"/>
          <w:sz w:val="26"/>
          <w:szCs w:val="26"/>
        </w:rPr>
        <w:t xml:space="preserve"> y que por ello, dentro de la práctica de</w:t>
      </w:r>
      <w:r w:rsidR="005036E6" w:rsidRPr="004E6B4A">
        <w:rPr>
          <w:rFonts w:ascii="Arial" w:eastAsia="Calibri" w:hAnsi="Arial" w:cs="Arial"/>
          <w:sz w:val="26"/>
          <w:szCs w:val="26"/>
        </w:rPr>
        <w:t xml:space="preserve"> la</w:t>
      </w:r>
      <w:r w:rsidRPr="004E6B4A">
        <w:rPr>
          <w:rFonts w:ascii="Arial" w:eastAsia="Calibri" w:hAnsi="Arial" w:cs="Arial"/>
          <w:sz w:val="26"/>
          <w:szCs w:val="26"/>
        </w:rPr>
        <w:t xml:space="preserve"> auditoría, se giró el oficio número </w:t>
      </w:r>
      <w:r w:rsidR="00463633">
        <w:rPr>
          <w:rFonts w:ascii="Arial" w:eastAsia="Calibri" w:hAnsi="Arial" w:cs="Arial"/>
          <w:sz w:val="26"/>
          <w:szCs w:val="26"/>
        </w:rPr>
        <w:t>*******</w:t>
      </w:r>
      <w:r w:rsidRPr="004E6B4A">
        <w:rPr>
          <w:rFonts w:ascii="Arial" w:eastAsia="Calibri" w:hAnsi="Arial" w:cs="Arial"/>
          <w:sz w:val="26"/>
          <w:szCs w:val="26"/>
        </w:rPr>
        <w:t xml:space="preserve"> de fecha ocho de junio de dos mil dieciséis, en el cual se solicitó a los Servicios de Sal</w:t>
      </w:r>
      <w:r w:rsidR="002E0D1F" w:rsidRPr="004E6B4A">
        <w:rPr>
          <w:rFonts w:ascii="Arial" w:eastAsia="Calibri" w:hAnsi="Arial" w:cs="Arial"/>
          <w:sz w:val="26"/>
          <w:szCs w:val="26"/>
        </w:rPr>
        <w:t>u</w:t>
      </w:r>
      <w:r w:rsidRPr="004E6B4A">
        <w:rPr>
          <w:rFonts w:ascii="Arial" w:eastAsia="Calibri" w:hAnsi="Arial" w:cs="Arial"/>
          <w:sz w:val="26"/>
          <w:szCs w:val="26"/>
        </w:rPr>
        <w:t xml:space="preserve">d de Oaxaca, se identificara en los estados de cuenta y en los registros contables, los pagos realizados con recursos del </w:t>
      </w:r>
      <w:r w:rsidR="002E0D1F" w:rsidRPr="004E6B4A">
        <w:rPr>
          <w:rFonts w:ascii="Arial" w:eastAsia="Calibri" w:hAnsi="Arial" w:cs="Arial"/>
          <w:sz w:val="26"/>
          <w:szCs w:val="26"/>
        </w:rPr>
        <w:t>S</w:t>
      </w:r>
      <w:r w:rsidRPr="004E6B4A">
        <w:rPr>
          <w:rFonts w:ascii="Arial" w:eastAsia="Calibri" w:hAnsi="Arial" w:cs="Arial"/>
          <w:sz w:val="26"/>
          <w:szCs w:val="26"/>
        </w:rPr>
        <w:t xml:space="preserve">eguro </w:t>
      </w:r>
      <w:r w:rsidR="002E0D1F" w:rsidRPr="004E6B4A">
        <w:rPr>
          <w:rFonts w:ascii="Arial" w:eastAsia="Calibri" w:hAnsi="Arial" w:cs="Arial"/>
          <w:sz w:val="26"/>
          <w:szCs w:val="26"/>
        </w:rPr>
        <w:t>P</w:t>
      </w:r>
      <w:r w:rsidRPr="004E6B4A">
        <w:rPr>
          <w:rFonts w:ascii="Arial" w:eastAsia="Calibri" w:hAnsi="Arial" w:cs="Arial"/>
          <w:sz w:val="26"/>
          <w:szCs w:val="26"/>
        </w:rPr>
        <w:t xml:space="preserve">opular, sin que se recibiera respuesta inmediata, sino hasta el doce de enero de dos mil diecisiete, cuando se exhibió el archivo denominado </w:t>
      </w:r>
      <w:r w:rsidRPr="004E6B4A">
        <w:rPr>
          <w:rFonts w:ascii="Arial" w:eastAsia="Calibri" w:hAnsi="Arial" w:cs="Arial"/>
          <w:i/>
          <w:sz w:val="26"/>
          <w:szCs w:val="26"/>
        </w:rPr>
        <w:t>“</w:t>
      </w:r>
      <w:r w:rsidR="00463633">
        <w:rPr>
          <w:rFonts w:ascii="Arial" w:eastAsia="Calibri" w:hAnsi="Arial" w:cs="Arial"/>
          <w:b/>
          <w:i/>
          <w:sz w:val="26"/>
          <w:szCs w:val="26"/>
        </w:rPr>
        <w:t>*******</w:t>
      </w:r>
      <w:r w:rsidRPr="004E6B4A">
        <w:rPr>
          <w:rFonts w:ascii="Arial" w:eastAsia="Calibri" w:hAnsi="Arial" w:cs="Arial"/>
          <w:b/>
          <w:i/>
          <w:sz w:val="26"/>
          <w:szCs w:val="26"/>
        </w:rPr>
        <w:t xml:space="preserve">” </w:t>
      </w:r>
      <w:r w:rsidRPr="004E6B4A">
        <w:rPr>
          <w:rFonts w:ascii="Arial" w:eastAsia="Calibri" w:hAnsi="Arial" w:cs="Arial"/>
          <w:sz w:val="26"/>
          <w:szCs w:val="26"/>
        </w:rPr>
        <w:t>, el cual forma parte de la información certificada del disco magnético que exhibió Servicios de Salud de Oaxaca ante el Órgano de Control Interno, para solventar la auditoría número</w:t>
      </w:r>
      <w:r w:rsidR="000A0082" w:rsidRPr="004E6B4A">
        <w:rPr>
          <w:rFonts w:ascii="Arial" w:eastAsia="Calibri" w:hAnsi="Arial" w:cs="Arial"/>
          <w:sz w:val="26"/>
          <w:szCs w:val="26"/>
        </w:rPr>
        <w:t xml:space="preserve"> </w:t>
      </w:r>
      <w:r w:rsidR="00463633">
        <w:rPr>
          <w:rFonts w:ascii="Arial" w:eastAsia="Calibri" w:hAnsi="Arial" w:cs="Arial"/>
          <w:sz w:val="26"/>
          <w:szCs w:val="26"/>
        </w:rPr>
        <w:t>*******</w:t>
      </w:r>
      <w:r w:rsidR="002E0D1F" w:rsidRPr="004E6B4A">
        <w:rPr>
          <w:rFonts w:ascii="Arial" w:eastAsia="Calibri" w:hAnsi="Arial" w:cs="Arial"/>
          <w:sz w:val="26"/>
          <w:szCs w:val="26"/>
        </w:rPr>
        <w:t xml:space="preserve"> de fecha seis de mayo de dos mil dieciséis.</w:t>
      </w:r>
      <w:r w:rsidRPr="004E6B4A">
        <w:rPr>
          <w:rFonts w:ascii="Arial" w:eastAsia="Calibri" w:hAnsi="Arial" w:cs="Arial"/>
          <w:sz w:val="26"/>
          <w:szCs w:val="26"/>
        </w:rPr>
        <w:t xml:space="preserve">.- </w:t>
      </w:r>
    </w:p>
    <w:p w14:paraId="7672B7B6" w14:textId="3B5A0A28" w:rsidR="005A0B82" w:rsidRPr="004E6B4A" w:rsidRDefault="005A0B82"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 xml:space="preserve"> </w:t>
      </w:r>
      <w:r w:rsidR="0040134F" w:rsidRPr="004E6B4A">
        <w:rPr>
          <w:rFonts w:ascii="Arial" w:eastAsia="Calibri" w:hAnsi="Arial" w:cs="Arial"/>
          <w:sz w:val="26"/>
          <w:szCs w:val="26"/>
        </w:rPr>
        <w:t xml:space="preserve">Por tanto, indica que se puede acreditar de manera fehaciente la responsabilidad administrativa en la que incurrió </w:t>
      </w:r>
      <w:r w:rsidR="007A7D23">
        <w:rPr>
          <w:rFonts w:ascii="Arial" w:eastAsia="Calibri" w:hAnsi="Arial" w:cs="Arial"/>
          <w:b/>
          <w:sz w:val="26"/>
          <w:szCs w:val="26"/>
        </w:rPr>
        <w:t>*******</w:t>
      </w:r>
      <w:r w:rsidR="0040134F" w:rsidRPr="004E6B4A">
        <w:rPr>
          <w:rFonts w:ascii="Arial" w:eastAsia="Calibri" w:hAnsi="Arial" w:cs="Arial"/>
          <w:b/>
          <w:sz w:val="26"/>
          <w:szCs w:val="26"/>
        </w:rPr>
        <w:t xml:space="preserve">, </w:t>
      </w:r>
      <w:r w:rsidR="0040134F" w:rsidRPr="004E6B4A">
        <w:rPr>
          <w:rFonts w:ascii="Arial" w:eastAsia="Calibri" w:hAnsi="Arial" w:cs="Arial"/>
          <w:sz w:val="26"/>
          <w:szCs w:val="26"/>
        </w:rPr>
        <w:t>por lo que su representada consideró la hipótesis de hechos de carácter continuo, ya que los hechos cesaron hasta el doce de enero de dos mil diecisiete, pues a la fecha en la que se le notificó el inicio del procedimiento de responsabilidad administrativa, que fue el trece de diciembre de dos mil diecisiete, aún no se encontraba prescrita</w:t>
      </w:r>
      <w:r w:rsidR="000A0082" w:rsidRPr="004E6B4A">
        <w:rPr>
          <w:rFonts w:ascii="Arial" w:eastAsia="Calibri" w:hAnsi="Arial" w:cs="Arial"/>
          <w:sz w:val="26"/>
          <w:szCs w:val="26"/>
        </w:rPr>
        <w:t xml:space="preserve"> dicha responsabilidad</w:t>
      </w:r>
      <w:r w:rsidR="0040134F" w:rsidRPr="004E6B4A">
        <w:rPr>
          <w:rFonts w:ascii="Arial" w:eastAsia="Calibri" w:hAnsi="Arial" w:cs="Arial"/>
          <w:sz w:val="26"/>
          <w:szCs w:val="26"/>
        </w:rPr>
        <w:t>, pues el cómputo de la prescripción se comienza a computar</w:t>
      </w:r>
      <w:r w:rsidR="002E0D1F" w:rsidRPr="004E6B4A">
        <w:rPr>
          <w:rFonts w:ascii="Arial" w:eastAsia="Calibri" w:hAnsi="Arial" w:cs="Arial"/>
          <w:sz w:val="26"/>
          <w:szCs w:val="26"/>
        </w:rPr>
        <w:t>se</w:t>
      </w:r>
      <w:r w:rsidR="0040134F" w:rsidRPr="004E6B4A">
        <w:rPr>
          <w:rFonts w:ascii="Arial" w:eastAsia="Calibri" w:hAnsi="Arial" w:cs="Arial"/>
          <w:sz w:val="26"/>
          <w:szCs w:val="26"/>
        </w:rPr>
        <w:t xml:space="preserve"> a partir del día siguiente a aquel en que hubiera cesado la responsabilidad; esto es, el día trece de enero del citado año, por lo que alega al trece de diciembre </w:t>
      </w:r>
      <w:r w:rsidR="0040134F" w:rsidRPr="004E6B4A">
        <w:rPr>
          <w:rFonts w:ascii="Arial" w:eastAsia="Calibri" w:hAnsi="Arial" w:cs="Arial"/>
          <w:sz w:val="26"/>
          <w:szCs w:val="26"/>
        </w:rPr>
        <w:lastRenderedPageBreak/>
        <w:t>de dos mil diecisiete, solo habían transcurrido once meses y no un año como lo pretende hacer valer de</w:t>
      </w:r>
      <w:r w:rsidR="00560F36" w:rsidRPr="004E6B4A">
        <w:rPr>
          <w:rFonts w:ascii="Arial" w:eastAsia="Calibri" w:hAnsi="Arial" w:cs="Arial"/>
          <w:sz w:val="26"/>
          <w:szCs w:val="26"/>
        </w:rPr>
        <w:t xml:space="preserve"> manera dolosa la parte actora.- - - - - - </w:t>
      </w:r>
    </w:p>
    <w:p w14:paraId="390E4692" w14:textId="2E7290C2" w:rsidR="0050498F" w:rsidRPr="004E6B4A" w:rsidRDefault="0050498F" w:rsidP="003D73AA">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 xml:space="preserve">Continúa con sus argumentos, expresando que esta Sala Superior no debe pasar por alto la infracción cometida por </w:t>
      </w:r>
      <w:r w:rsidR="007A7D23">
        <w:rPr>
          <w:rFonts w:ascii="Arial" w:eastAsia="Calibri" w:hAnsi="Arial" w:cs="Arial"/>
          <w:b/>
          <w:sz w:val="26"/>
          <w:szCs w:val="26"/>
        </w:rPr>
        <w:t>*******</w:t>
      </w:r>
      <w:r w:rsidRPr="004E6B4A">
        <w:rPr>
          <w:rFonts w:ascii="Arial" w:eastAsia="Calibri" w:hAnsi="Arial" w:cs="Arial"/>
          <w:b/>
          <w:sz w:val="26"/>
          <w:szCs w:val="26"/>
        </w:rPr>
        <w:t xml:space="preserve">, </w:t>
      </w:r>
      <w:r w:rsidRPr="004E6B4A">
        <w:rPr>
          <w:rFonts w:ascii="Arial" w:eastAsia="Calibri" w:hAnsi="Arial" w:cs="Arial"/>
          <w:sz w:val="26"/>
          <w:szCs w:val="26"/>
        </w:rPr>
        <w:t xml:space="preserve">pues el artículo 77, fracción II de la Ley de Responsabilidades de los Servidores Públicos del Estado y Municipios de Oaxaca, vigente en la época de los hechos, otorga a la autoridad facultades sancionadora en el presente caso, además de que </w:t>
      </w:r>
      <w:r w:rsidR="00322EFC" w:rsidRPr="004E6B4A">
        <w:rPr>
          <w:rFonts w:ascii="Arial" w:eastAsia="Calibri" w:hAnsi="Arial" w:cs="Arial"/>
          <w:sz w:val="26"/>
          <w:szCs w:val="26"/>
        </w:rPr>
        <w:t xml:space="preserve">en </w:t>
      </w:r>
      <w:r w:rsidRPr="004E6B4A">
        <w:rPr>
          <w:rFonts w:ascii="Arial" w:eastAsia="Calibri" w:hAnsi="Arial" w:cs="Arial"/>
          <w:sz w:val="26"/>
          <w:szCs w:val="26"/>
        </w:rPr>
        <w:t xml:space="preserve">la responsabilidad administrativa que se le imputa cuando fungió como Jefa de la Unidad de Finanzas de los Servicios de Salud de Oaxaca, </w:t>
      </w:r>
      <w:r w:rsidR="002E0D1F" w:rsidRPr="004E6B4A">
        <w:rPr>
          <w:rFonts w:ascii="Arial" w:eastAsia="Calibri" w:hAnsi="Arial" w:cs="Arial"/>
          <w:sz w:val="26"/>
          <w:szCs w:val="26"/>
        </w:rPr>
        <w:t>sí</w:t>
      </w:r>
      <w:r w:rsidRPr="004E6B4A">
        <w:rPr>
          <w:rFonts w:ascii="Arial" w:eastAsia="Calibri" w:hAnsi="Arial" w:cs="Arial"/>
          <w:sz w:val="26"/>
          <w:szCs w:val="26"/>
        </w:rPr>
        <w:t xml:space="preserve"> existe un monto involucrado que </w:t>
      </w:r>
      <w:r w:rsidR="00AA01F6" w:rsidRPr="004E6B4A">
        <w:rPr>
          <w:rFonts w:ascii="Arial" w:eastAsia="Calibri" w:hAnsi="Arial" w:cs="Arial"/>
          <w:sz w:val="26"/>
          <w:szCs w:val="26"/>
        </w:rPr>
        <w:t>excede lo establecido en la fracción I del citado precepto legal</w:t>
      </w:r>
      <w:r w:rsidR="00322EFC" w:rsidRPr="004E6B4A">
        <w:rPr>
          <w:rFonts w:ascii="Arial" w:eastAsia="Calibri" w:hAnsi="Arial" w:cs="Arial"/>
          <w:sz w:val="26"/>
          <w:szCs w:val="26"/>
        </w:rPr>
        <w:t xml:space="preserve"> y </w:t>
      </w:r>
      <w:r w:rsidR="00AA01F6" w:rsidRPr="004E6B4A">
        <w:rPr>
          <w:rFonts w:ascii="Arial" w:eastAsia="Calibri" w:hAnsi="Arial" w:cs="Arial"/>
          <w:sz w:val="26"/>
          <w:szCs w:val="26"/>
        </w:rPr>
        <w:t>los hechos se remontan del uno de enero de dos mil quince al seis de mayo de dos mil dieciséis, periodo en el que fueron ejecutados los recursos federales y se inició la auditoría</w:t>
      </w:r>
      <w:r w:rsidR="00322EFC" w:rsidRPr="004E6B4A">
        <w:rPr>
          <w:rFonts w:ascii="Arial" w:eastAsia="Calibri" w:hAnsi="Arial" w:cs="Arial"/>
          <w:sz w:val="26"/>
          <w:szCs w:val="26"/>
        </w:rPr>
        <w:t xml:space="preserve">, además de manifestar que al haber sido notificada la actora el día trece de diciembre de dos mil diecisiete, del acuerdo de veintiocho de noviembre del citado año, resulta evidente que transcurrió un año siete meses y siete días de plazo que tenía la demandada para imponer la sanción por la falta administrativa cometida por </w:t>
      </w:r>
      <w:r w:rsidR="007A7D23">
        <w:rPr>
          <w:rFonts w:ascii="Arial" w:eastAsia="Calibri" w:hAnsi="Arial" w:cs="Arial"/>
          <w:b/>
          <w:sz w:val="26"/>
          <w:szCs w:val="26"/>
        </w:rPr>
        <w:t>*******</w:t>
      </w:r>
      <w:r w:rsidR="00322EFC" w:rsidRPr="004E6B4A">
        <w:rPr>
          <w:rFonts w:ascii="Arial" w:eastAsia="Calibri" w:hAnsi="Arial" w:cs="Arial"/>
          <w:b/>
          <w:sz w:val="26"/>
          <w:szCs w:val="26"/>
        </w:rPr>
        <w:t xml:space="preserve">, </w:t>
      </w:r>
      <w:r w:rsidR="00322EFC" w:rsidRPr="004E6B4A">
        <w:rPr>
          <w:rFonts w:ascii="Arial" w:eastAsia="Calibri" w:hAnsi="Arial" w:cs="Arial"/>
          <w:sz w:val="26"/>
          <w:szCs w:val="26"/>
        </w:rPr>
        <w:t>en la temporalidad que se desempeñó con el cargo de Jefa de la Unidad de Finanzas de los Servicios de Salud de Oaxaca, pues señala que al tener conocimiento y ser llamada al inicio del procedimiento administrativo de responsabilidad disciplinaria, se actualiza la fracción II del artículo 77 de la Ley de Responsabilidades de los Servidores Públicos del Estado y Municipios de Oaxaca, vigente en la época de los hechos, para just</w:t>
      </w:r>
      <w:r w:rsidR="00F86403" w:rsidRPr="004E6B4A">
        <w:rPr>
          <w:rFonts w:ascii="Arial" w:eastAsia="Calibri" w:hAnsi="Arial" w:cs="Arial"/>
          <w:sz w:val="26"/>
          <w:szCs w:val="26"/>
        </w:rPr>
        <w:t xml:space="preserve">ificar su dicho cita una tesis de la Novena época del Semanario Judicial de la Federación y su Gaceta, tomo XXIX, enero de dos mil nueve, con el rubro: </w:t>
      </w:r>
      <w:r w:rsidR="00F86403" w:rsidRPr="004E6B4A">
        <w:rPr>
          <w:rFonts w:ascii="Arial" w:eastAsia="Calibri" w:hAnsi="Arial" w:cs="Arial"/>
          <w:b/>
          <w:i/>
        </w:rPr>
        <w:t>“RESPONSABILIDADES ADMINISTRATIVAS DE LOS SERVIDORES PÚBLICOS DEL ESTADO DE GUANAJUATO Y SUS MUNICIPIOS, LOS PLAZOS PARA QUE OPERE LA PRESCRIPCIÓN DE LA POTESTAD SANCIONADORA DE LA AUTORIDAD QUE SE INTERRUMPEN CON EL INCIO DEL PROCEDIMIENTO RESPECTIGO, REINICIAN A PARTIR DE QUE SURTE EFECTOS LA NOTIFICACIÓN DE LA CITACIÓN PARA LA AUDIENCIA PREVISTA EN EL ARTÍCULO 48 DE LA LEY RELATIVA.”</w:t>
      </w:r>
      <w:r w:rsidR="00AA01F6" w:rsidRPr="004E6B4A">
        <w:rPr>
          <w:rFonts w:ascii="Arial" w:eastAsia="Calibri" w:hAnsi="Arial" w:cs="Arial"/>
        </w:rPr>
        <w:t>- - -</w:t>
      </w:r>
      <w:r w:rsidR="00AA01F6" w:rsidRPr="004E6B4A">
        <w:rPr>
          <w:rFonts w:ascii="Arial" w:eastAsia="Calibri" w:hAnsi="Arial" w:cs="Arial"/>
          <w:sz w:val="26"/>
          <w:szCs w:val="26"/>
        </w:rPr>
        <w:t xml:space="preserve"> - - - - - - - - - - - - - - - - -</w:t>
      </w:r>
      <w:r w:rsidR="00322EFC" w:rsidRPr="004E6B4A">
        <w:rPr>
          <w:rFonts w:ascii="Arial" w:eastAsia="Calibri" w:hAnsi="Arial" w:cs="Arial"/>
          <w:sz w:val="26"/>
          <w:szCs w:val="26"/>
        </w:rPr>
        <w:t xml:space="preserve"> - - - - - - - - -</w:t>
      </w:r>
      <w:r w:rsidR="00F86403" w:rsidRPr="004E6B4A">
        <w:rPr>
          <w:rFonts w:ascii="Arial" w:eastAsia="Calibri" w:hAnsi="Arial" w:cs="Arial"/>
          <w:sz w:val="26"/>
          <w:szCs w:val="26"/>
        </w:rPr>
        <w:t xml:space="preserve"> - - - - - - - - - - - - - - - -</w:t>
      </w:r>
    </w:p>
    <w:p w14:paraId="014B79B9" w14:textId="0844628C" w:rsidR="006E31E3" w:rsidRPr="004E6B4A" w:rsidRDefault="006E31E3" w:rsidP="0036014D">
      <w:pPr>
        <w:widowControl w:val="0"/>
        <w:tabs>
          <w:tab w:val="left" w:pos="7938"/>
        </w:tabs>
        <w:spacing w:before="120" w:after="0" w:line="360" w:lineRule="auto"/>
        <w:ind w:right="17" w:firstLine="709"/>
        <w:jc w:val="both"/>
        <w:rPr>
          <w:rFonts w:ascii="Arial" w:eastAsia="Calibri" w:hAnsi="Arial" w:cs="Arial"/>
          <w:sz w:val="26"/>
          <w:szCs w:val="26"/>
        </w:rPr>
      </w:pPr>
      <w:r w:rsidRPr="004E6B4A">
        <w:rPr>
          <w:rFonts w:ascii="Arial" w:eastAsia="Calibri" w:hAnsi="Arial" w:cs="Arial"/>
          <w:sz w:val="26"/>
          <w:szCs w:val="26"/>
        </w:rPr>
        <w:t xml:space="preserve">En atención a lo anterior, solicita la autoridad recurrente que se revoque la sentencia de veintidós de febrero de dos mil veintidós, dictada por la Sala Especializada en Materia de Responsabilidades Administrativas y </w:t>
      </w:r>
      <w:r w:rsidR="00092064" w:rsidRPr="004E6B4A">
        <w:rPr>
          <w:rFonts w:ascii="Arial" w:eastAsia="Calibri" w:hAnsi="Arial" w:cs="Arial"/>
          <w:sz w:val="26"/>
          <w:szCs w:val="26"/>
        </w:rPr>
        <w:t>C</w:t>
      </w:r>
      <w:r w:rsidRPr="004E6B4A">
        <w:rPr>
          <w:rFonts w:ascii="Arial" w:eastAsia="Calibri" w:hAnsi="Arial" w:cs="Arial"/>
          <w:sz w:val="26"/>
          <w:szCs w:val="26"/>
        </w:rPr>
        <w:t xml:space="preserve">ombate a la Corrupción de este Tribunal, y se declare </w:t>
      </w:r>
      <w:r w:rsidRPr="004E6B4A">
        <w:rPr>
          <w:rFonts w:ascii="Arial" w:eastAsia="Calibri" w:hAnsi="Arial" w:cs="Arial"/>
          <w:sz w:val="26"/>
          <w:szCs w:val="26"/>
        </w:rPr>
        <w:lastRenderedPageBreak/>
        <w:t xml:space="preserve">la legalidad y validez de la resolución de dos de septiembre de dos mil veinte, dictada por el Subsecretario de Responsabilidades Administrativas y Situación Patrimonial en el Recurso de Revocación número </w:t>
      </w:r>
      <w:r w:rsidR="00463633">
        <w:rPr>
          <w:rFonts w:ascii="Arial" w:eastAsia="Calibri" w:hAnsi="Arial" w:cs="Arial"/>
          <w:sz w:val="26"/>
          <w:szCs w:val="26"/>
        </w:rPr>
        <w:t>*******</w:t>
      </w:r>
      <w:r w:rsidRPr="004E6B4A">
        <w:rPr>
          <w:rFonts w:ascii="Arial" w:eastAsia="Calibri" w:hAnsi="Arial" w:cs="Arial"/>
          <w:sz w:val="26"/>
          <w:szCs w:val="26"/>
        </w:rPr>
        <w:t xml:space="preserve">, mediante la cual se confirma la resolución de quince de enero de dos mil veinte, dictada por el Director de Responsabilidades Administrativas y Situación Patrimonial, en el expediente administrativo número </w:t>
      </w:r>
      <w:r w:rsidR="007A7D23">
        <w:rPr>
          <w:rFonts w:ascii="Arial" w:eastAsia="Calibri" w:hAnsi="Arial" w:cs="Arial"/>
          <w:sz w:val="26"/>
          <w:szCs w:val="26"/>
        </w:rPr>
        <w:t>*******</w:t>
      </w:r>
      <w:r w:rsidRPr="004E6B4A">
        <w:rPr>
          <w:rFonts w:ascii="Arial" w:eastAsia="Calibri" w:hAnsi="Arial" w:cs="Arial"/>
          <w:sz w:val="26"/>
          <w:szCs w:val="26"/>
        </w:rPr>
        <w:t>.- - - - - - - - - - - - - - - -</w:t>
      </w:r>
      <w:r w:rsidR="00463633">
        <w:rPr>
          <w:rFonts w:ascii="Arial" w:eastAsia="Calibri" w:hAnsi="Arial" w:cs="Arial"/>
          <w:sz w:val="26"/>
          <w:szCs w:val="26"/>
        </w:rPr>
        <w:t xml:space="preserve"> - - - - - - - - - - - - - - - - - - - - - - - - - </w:t>
      </w:r>
    </w:p>
    <w:p w14:paraId="51A9ED38" w14:textId="17A95064" w:rsidR="00092064" w:rsidRPr="004E6B4A" w:rsidRDefault="0036014D" w:rsidP="0036014D">
      <w:pPr>
        <w:tabs>
          <w:tab w:val="left" w:pos="1197"/>
        </w:tabs>
        <w:spacing w:before="120" w:after="0" w:line="360" w:lineRule="auto"/>
        <w:ind w:firstLine="708"/>
        <w:jc w:val="both"/>
        <w:rPr>
          <w:rFonts w:ascii="Arial" w:hAnsi="Arial" w:cs="Arial"/>
          <w:bCs/>
          <w:sz w:val="26"/>
          <w:szCs w:val="26"/>
        </w:rPr>
      </w:pPr>
      <w:r w:rsidRPr="004E6B4A">
        <w:rPr>
          <w:rFonts w:ascii="Arial" w:hAnsi="Arial" w:cs="Arial"/>
          <w:bCs/>
          <w:sz w:val="26"/>
          <w:szCs w:val="26"/>
        </w:rPr>
        <w:t>Ahora bien, s</w:t>
      </w:r>
      <w:r w:rsidR="00655971" w:rsidRPr="004E6B4A">
        <w:rPr>
          <w:rFonts w:ascii="Arial" w:hAnsi="Arial" w:cs="Arial"/>
          <w:bCs/>
          <w:sz w:val="26"/>
          <w:szCs w:val="26"/>
        </w:rPr>
        <w:t xml:space="preserve">e califica de </w:t>
      </w:r>
      <w:r w:rsidR="00655971" w:rsidRPr="004E6B4A">
        <w:rPr>
          <w:rFonts w:ascii="Arial" w:hAnsi="Arial" w:cs="Arial"/>
          <w:b/>
          <w:sz w:val="26"/>
          <w:szCs w:val="26"/>
        </w:rPr>
        <w:t xml:space="preserve">INOPERANTE </w:t>
      </w:r>
      <w:r w:rsidR="003D73AA" w:rsidRPr="004E6B4A">
        <w:rPr>
          <w:rFonts w:ascii="Arial" w:hAnsi="Arial" w:cs="Arial"/>
          <w:sz w:val="26"/>
          <w:szCs w:val="26"/>
        </w:rPr>
        <w:t>el agravio único</w:t>
      </w:r>
      <w:r w:rsidR="00655971" w:rsidRPr="004E6B4A">
        <w:rPr>
          <w:rFonts w:ascii="Arial" w:hAnsi="Arial" w:cs="Arial"/>
          <w:sz w:val="26"/>
          <w:szCs w:val="26"/>
        </w:rPr>
        <w:t xml:space="preserve"> hecho valer por la au</w:t>
      </w:r>
      <w:r w:rsidR="003D73AA" w:rsidRPr="004E6B4A">
        <w:rPr>
          <w:rFonts w:ascii="Arial" w:hAnsi="Arial" w:cs="Arial"/>
          <w:sz w:val="26"/>
          <w:szCs w:val="26"/>
        </w:rPr>
        <w:t xml:space="preserve">toridad recurrente, </w:t>
      </w:r>
      <w:r w:rsidR="00655971" w:rsidRPr="004E6B4A">
        <w:rPr>
          <w:rFonts w:ascii="Arial" w:hAnsi="Arial" w:cs="Arial"/>
          <w:sz w:val="26"/>
          <w:szCs w:val="26"/>
        </w:rPr>
        <w:t>por</w:t>
      </w:r>
      <w:r w:rsidR="00655971" w:rsidRPr="004E6B4A">
        <w:rPr>
          <w:rFonts w:ascii="Arial" w:hAnsi="Arial" w:cs="Arial"/>
          <w:bCs/>
          <w:sz w:val="26"/>
          <w:szCs w:val="26"/>
        </w:rPr>
        <w:t xml:space="preserve">que del análisis </w:t>
      </w:r>
      <w:r w:rsidR="008010FA" w:rsidRPr="004E6B4A">
        <w:rPr>
          <w:rFonts w:ascii="Arial" w:hAnsi="Arial" w:cs="Arial"/>
          <w:bCs/>
          <w:sz w:val="26"/>
          <w:szCs w:val="26"/>
        </w:rPr>
        <w:t xml:space="preserve">de </w:t>
      </w:r>
      <w:r w:rsidR="00655971" w:rsidRPr="004E6B4A">
        <w:rPr>
          <w:rFonts w:ascii="Arial" w:hAnsi="Arial" w:cs="Arial"/>
          <w:bCs/>
          <w:sz w:val="26"/>
          <w:szCs w:val="26"/>
        </w:rPr>
        <w:t xml:space="preserve">las constancias de autos </w:t>
      </w:r>
      <w:r w:rsidR="00655971" w:rsidRPr="004E6B4A">
        <w:rPr>
          <w:rFonts w:ascii="Arial" w:eastAsia="Calibri" w:hAnsi="Arial" w:cs="Arial"/>
          <w:bCs/>
          <w:sz w:val="26"/>
          <w:szCs w:val="26"/>
        </w:rPr>
        <w:t xml:space="preserve">con pleno valor probatorio, </w:t>
      </w:r>
      <w:r w:rsidR="00655971" w:rsidRPr="004E6B4A">
        <w:rPr>
          <w:rFonts w:ascii="Arial" w:hAnsi="Arial" w:cs="Arial"/>
          <w:bCs/>
          <w:sz w:val="26"/>
          <w:szCs w:val="26"/>
        </w:rPr>
        <w:t xml:space="preserve">por tratarse de actuaciones judiciales, </w:t>
      </w:r>
      <w:r w:rsidR="00655971" w:rsidRPr="004E6B4A">
        <w:rPr>
          <w:rFonts w:ascii="Arial" w:eastAsia="Calibri" w:hAnsi="Arial" w:cs="Arial"/>
          <w:bCs/>
          <w:sz w:val="26"/>
          <w:szCs w:val="26"/>
        </w:rPr>
        <w:t xml:space="preserve">conforme a lo dispuesto por el artículo </w:t>
      </w:r>
      <w:r w:rsidR="003D73AA" w:rsidRPr="004E6B4A">
        <w:rPr>
          <w:rFonts w:ascii="Arial" w:hAnsi="Arial" w:cs="Arial"/>
          <w:color w:val="000000" w:themeColor="text1"/>
          <w:sz w:val="26"/>
          <w:szCs w:val="26"/>
        </w:rPr>
        <w:t>203, fracción I</w:t>
      </w:r>
      <w:r w:rsidR="00655971" w:rsidRPr="004E6B4A">
        <w:rPr>
          <w:rFonts w:ascii="Arial" w:hAnsi="Arial" w:cs="Arial"/>
          <w:color w:val="000000" w:themeColor="text1"/>
          <w:sz w:val="26"/>
          <w:szCs w:val="26"/>
        </w:rPr>
        <w:t xml:space="preserve"> </w:t>
      </w:r>
      <w:r w:rsidR="00655971" w:rsidRPr="004E6B4A">
        <w:rPr>
          <w:rFonts w:ascii="Arial" w:eastAsia="Calibri" w:hAnsi="Arial" w:cs="Arial"/>
          <w:bCs/>
          <w:sz w:val="26"/>
          <w:szCs w:val="26"/>
        </w:rPr>
        <w:t>de la Ley de Procedimiento y Justicia Administrativa para el Estado de Oaxaca,</w:t>
      </w:r>
      <w:r w:rsidR="00655971" w:rsidRPr="004E6B4A">
        <w:rPr>
          <w:rFonts w:ascii="Arial" w:hAnsi="Arial" w:cs="Arial"/>
          <w:bCs/>
          <w:sz w:val="26"/>
          <w:szCs w:val="26"/>
        </w:rPr>
        <w:t xml:space="preserve"> </w:t>
      </w:r>
      <w:r w:rsidR="004A63C5" w:rsidRPr="004E6B4A">
        <w:rPr>
          <w:rFonts w:ascii="Arial" w:hAnsi="Arial" w:cs="Arial"/>
          <w:bCs/>
          <w:sz w:val="26"/>
          <w:szCs w:val="26"/>
        </w:rPr>
        <w:t xml:space="preserve">se advierte </w:t>
      </w:r>
      <w:r w:rsidR="00092064" w:rsidRPr="004E6B4A">
        <w:rPr>
          <w:rFonts w:ascii="Arial" w:hAnsi="Arial" w:cs="Arial"/>
          <w:bCs/>
          <w:sz w:val="26"/>
          <w:szCs w:val="26"/>
        </w:rPr>
        <w:t>lo siguiente:</w:t>
      </w:r>
    </w:p>
    <w:p w14:paraId="515CE9BF" w14:textId="00FAA38B" w:rsidR="00092064" w:rsidRPr="009B6561" w:rsidRDefault="000F7990" w:rsidP="00092064">
      <w:pPr>
        <w:pStyle w:val="Prrafodelista"/>
        <w:numPr>
          <w:ilvl w:val="0"/>
          <w:numId w:val="27"/>
        </w:numPr>
        <w:tabs>
          <w:tab w:val="left" w:pos="1197"/>
        </w:tabs>
        <w:spacing w:before="120" w:after="0" w:line="360" w:lineRule="auto"/>
        <w:ind w:left="0" w:firstLine="709"/>
        <w:jc w:val="both"/>
        <w:rPr>
          <w:rFonts w:ascii="Arial" w:hAnsi="Arial" w:cs="Arial"/>
          <w:bCs/>
          <w:sz w:val="26"/>
          <w:szCs w:val="26"/>
        </w:rPr>
      </w:pPr>
      <w:r w:rsidRPr="004E6B4A">
        <w:rPr>
          <w:rFonts w:ascii="Arial" w:hAnsi="Arial" w:cs="Arial"/>
          <w:bCs/>
          <w:sz w:val="26"/>
          <w:szCs w:val="26"/>
        </w:rPr>
        <w:t xml:space="preserve">Que en </w:t>
      </w:r>
      <w:r w:rsidRPr="009B6561">
        <w:rPr>
          <w:rFonts w:ascii="Arial" w:hAnsi="Arial" w:cs="Arial"/>
          <w:bCs/>
          <w:sz w:val="26"/>
          <w:szCs w:val="26"/>
        </w:rPr>
        <w:t xml:space="preserve">la </w:t>
      </w:r>
      <w:r w:rsidR="00092064" w:rsidRPr="009B6561">
        <w:rPr>
          <w:rFonts w:ascii="Arial" w:hAnsi="Arial" w:cs="Arial"/>
          <w:bCs/>
          <w:sz w:val="26"/>
          <w:szCs w:val="26"/>
        </w:rPr>
        <w:t xml:space="preserve">resolución administrativa de dos de septiembre de dos mil veinte, </w:t>
      </w:r>
      <w:r w:rsidR="002F02BD" w:rsidRPr="009B6561">
        <w:rPr>
          <w:rFonts w:ascii="Arial" w:hAnsi="Arial" w:cs="Arial"/>
          <w:bCs/>
          <w:sz w:val="26"/>
          <w:szCs w:val="26"/>
        </w:rPr>
        <w:t xml:space="preserve">dictada por el Subsecretario de Responsabilidades Administrativas y Anticorrupción de la Secretaría de la Contraloría y Transparencia Gubernamental del Estado de Oaxaca, en el recurso de revisión número </w:t>
      </w:r>
      <w:r w:rsidR="00463633">
        <w:rPr>
          <w:rFonts w:ascii="Arial" w:hAnsi="Arial" w:cs="Arial"/>
          <w:bCs/>
          <w:sz w:val="26"/>
          <w:szCs w:val="26"/>
        </w:rPr>
        <w:t>*******</w:t>
      </w:r>
      <w:r w:rsidR="002F02BD" w:rsidRPr="009B6561">
        <w:rPr>
          <w:rFonts w:ascii="Arial" w:hAnsi="Arial" w:cs="Arial"/>
          <w:bCs/>
          <w:sz w:val="26"/>
          <w:szCs w:val="26"/>
        </w:rPr>
        <w:t xml:space="preserve">, </w:t>
      </w:r>
      <w:r w:rsidR="00FE3E1A" w:rsidRPr="009B6561">
        <w:rPr>
          <w:rFonts w:ascii="Arial" w:hAnsi="Arial" w:cs="Arial"/>
          <w:bCs/>
          <w:sz w:val="26"/>
          <w:szCs w:val="26"/>
        </w:rPr>
        <w:t>impugnada</w:t>
      </w:r>
      <w:r w:rsidR="00092064" w:rsidRPr="009B6561">
        <w:rPr>
          <w:rFonts w:ascii="Arial" w:hAnsi="Arial" w:cs="Arial"/>
          <w:bCs/>
          <w:sz w:val="26"/>
          <w:szCs w:val="26"/>
        </w:rPr>
        <w:t xml:space="preserve"> por la actora </w:t>
      </w:r>
      <w:r w:rsidR="007A7D23">
        <w:rPr>
          <w:rFonts w:ascii="Arial" w:hAnsi="Arial" w:cs="Arial"/>
          <w:bCs/>
          <w:sz w:val="26"/>
          <w:szCs w:val="26"/>
        </w:rPr>
        <w:t>*******</w:t>
      </w:r>
      <w:r w:rsidR="00B57F83" w:rsidRPr="009B6561">
        <w:rPr>
          <w:rFonts w:ascii="Arial" w:hAnsi="Arial" w:cs="Arial"/>
          <w:bCs/>
          <w:sz w:val="26"/>
          <w:szCs w:val="26"/>
        </w:rPr>
        <w:t>,</w:t>
      </w:r>
      <w:r w:rsidR="00092064" w:rsidRPr="009B6561">
        <w:rPr>
          <w:rFonts w:ascii="Arial" w:hAnsi="Arial" w:cs="Arial"/>
          <w:bCs/>
          <w:sz w:val="26"/>
          <w:szCs w:val="26"/>
        </w:rPr>
        <w:t xml:space="preserve"> </w:t>
      </w:r>
      <w:r w:rsidR="00B57F83" w:rsidRPr="009B6561">
        <w:rPr>
          <w:rFonts w:ascii="Arial" w:hAnsi="Arial" w:cs="Arial"/>
          <w:bCs/>
          <w:sz w:val="26"/>
          <w:szCs w:val="26"/>
        </w:rPr>
        <w:t xml:space="preserve">así como en la resolución de quince de enero del citado año, dictada en el expediente de responsabilidad administrativa  </w:t>
      </w:r>
      <w:r w:rsidR="007A7D23">
        <w:rPr>
          <w:rFonts w:ascii="Arial" w:hAnsi="Arial" w:cs="Arial"/>
          <w:bCs/>
          <w:sz w:val="26"/>
          <w:szCs w:val="26"/>
        </w:rPr>
        <w:t>*******</w:t>
      </w:r>
      <w:r w:rsidR="00B57F83" w:rsidRPr="009B6561">
        <w:rPr>
          <w:rFonts w:ascii="Arial" w:hAnsi="Arial" w:cs="Arial"/>
          <w:bCs/>
          <w:sz w:val="26"/>
          <w:szCs w:val="26"/>
        </w:rPr>
        <w:t xml:space="preserve">, en la cual se le impuso una sanción administrativa consistente en inhabilitación para desempeñar empleo, cargo o comisión al servicio del Estado o Municipios por el término de seis meses, </w:t>
      </w:r>
      <w:r w:rsidR="00092064" w:rsidRPr="009B6561">
        <w:rPr>
          <w:rFonts w:ascii="Arial" w:hAnsi="Arial" w:cs="Arial"/>
          <w:bCs/>
          <w:sz w:val="26"/>
          <w:szCs w:val="26"/>
        </w:rPr>
        <w:t xml:space="preserve">y cuya nulidad </w:t>
      </w:r>
      <w:r w:rsidR="00B57F83" w:rsidRPr="009B6561">
        <w:rPr>
          <w:rFonts w:ascii="Arial" w:hAnsi="Arial" w:cs="Arial"/>
          <w:bCs/>
          <w:sz w:val="26"/>
          <w:szCs w:val="26"/>
        </w:rPr>
        <w:t xml:space="preserve">lisa y llana </w:t>
      </w:r>
      <w:r w:rsidR="00092064" w:rsidRPr="009B6561">
        <w:rPr>
          <w:rFonts w:ascii="Arial" w:hAnsi="Arial" w:cs="Arial"/>
          <w:bCs/>
          <w:sz w:val="26"/>
          <w:szCs w:val="26"/>
        </w:rPr>
        <w:t>declar</w:t>
      </w:r>
      <w:r w:rsidR="00B57F83" w:rsidRPr="009B6561">
        <w:rPr>
          <w:rFonts w:ascii="Arial" w:hAnsi="Arial" w:cs="Arial"/>
          <w:bCs/>
          <w:sz w:val="26"/>
          <w:szCs w:val="26"/>
        </w:rPr>
        <w:t>ó la Primera Instancia;</w:t>
      </w:r>
      <w:r w:rsidR="00092064" w:rsidRPr="009B6561">
        <w:rPr>
          <w:rFonts w:ascii="Arial" w:hAnsi="Arial" w:cs="Arial"/>
          <w:bCs/>
          <w:sz w:val="26"/>
          <w:szCs w:val="26"/>
        </w:rPr>
        <w:t xml:space="preserve"> en ningún momento menciona que exista un daño al erario público</w:t>
      </w:r>
      <w:r w:rsidR="00B57F83" w:rsidRPr="009B6561">
        <w:rPr>
          <w:rFonts w:ascii="Arial" w:hAnsi="Arial" w:cs="Arial"/>
          <w:bCs/>
          <w:sz w:val="26"/>
          <w:szCs w:val="26"/>
        </w:rPr>
        <w:t>,</w:t>
      </w:r>
      <w:r w:rsidR="00092064" w:rsidRPr="009B6561">
        <w:rPr>
          <w:rFonts w:ascii="Arial" w:hAnsi="Arial" w:cs="Arial"/>
          <w:bCs/>
          <w:sz w:val="26"/>
          <w:szCs w:val="26"/>
        </w:rPr>
        <w:t xml:space="preserve"> que </w:t>
      </w:r>
      <w:r w:rsidR="00B57F83" w:rsidRPr="009B6561">
        <w:rPr>
          <w:rFonts w:ascii="Arial" w:hAnsi="Arial" w:cs="Arial"/>
          <w:bCs/>
          <w:sz w:val="26"/>
          <w:szCs w:val="26"/>
        </w:rPr>
        <w:t xml:space="preserve">además </w:t>
      </w:r>
      <w:r w:rsidR="00092064" w:rsidRPr="009B6561">
        <w:rPr>
          <w:rFonts w:ascii="Arial" w:hAnsi="Arial" w:cs="Arial"/>
          <w:bCs/>
          <w:sz w:val="26"/>
          <w:szCs w:val="26"/>
        </w:rPr>
        <w:t xml:space="preserve">haya sido estimable en dinero, y tampoco establece consecuentemente, que esta circunstancia </w:t>
      </w:r>
      <w:r w:rsidRPr="009B6561">
        <w:rPr>
          <w:rFonts w:ascii="Arial" w:hAnsi="Arial" w:cs="Arial"/>
          <w:bCs/>
          <w:sz w:val="26"/>
          <w:szCs w:val="26"/>
        </w:rPr>
        <w:t xml:space="preserve">ubique la responsabilidad </w:t>
      </w:r>
      <w:r w:rsidR="00167FAD" w:rsidRPr="009B6561">
        <w:rPr>
          <w:rFonts w:ascii="Arial" w:hAnsi="Arial" w:cs="Arial"/>
          <w:bCs/>
          <w:sz w:val="26"/>
          <w:szCs w:val="26"/>
        </w:rPr>
        <w:t>en l</w:t>
      </w:r>
      <w:r w:rsidRPr="009B6561">
        <w:rPr>
          <w:rFonts w:ascii="Arial" w:hAnsi="Arial" w:cs="Arial"/>
          <w:bCs/>
          <w:sz w:val="26"/>
          <w:szCs w:val="26"/>
        </w:rPr>
        <w:t xml:space="preserve">a fracción II del artículo 77 </w:t>
      </w:r>
      <w:r w:rsidRPr="009B6561">
        <w:rPr>
          <w:rFonts w:ascii="Arial" w:eastAsia="Calibri" w:hAnsi="Arial" w:cs="Arial"/>
          <w:sz w:val="26"/>
          <w:szCs w:val="26"/>
        </w:rPr>
        <w:t>de la Ley de Responsabilidades de los Servidores Públicos del Estado y Municipios de Oaxaca, vigente en la época de los hechos, en cuanto al tiempo para la prescripción.- - - - - - - - - - - - - - - - - - - - - - -</w:t>
      </w:r>
      <w:r w:rsidR="00B57F83" w:rsidRPr="009B6561">
        <w:rPr>
          <w:rFonts w:ascii="Arial" w:eastAsia="Calibri" w:hAnsi="Arial" w:cs="Arial"/>
          <w:sz w:val="26"/>
          <w:szCs w:val="26"/>
        </w:rPr>
        <w:t xml:space="preserve"> - - - - - - - - - - - - - - - - - - </w:t>
      </w:r>
    </w:p>
    <w:p w14:paraId="5F591B4F" w14:textId="6FDAC1D1" w:rsidR="000F7990" w:rsidRPr="004E6B4A" w:rsidRDefault="000F7990" w:rsidP="00023B50">
      <w:pPr>
        <w:pStyle w:val="Prrafodelista"/>
        <w:numPr>
          <w:ilvl w:val="0"/>
          <w:numId w:val="27"/>
        </w:numPr>
        <w:tabs>
          <w:tab w:val="left" w:pos="1197"/>
        </w:tabs>
        <w:spacing w:before="120" w:after="0" w:line="360" w:lineRule="auto"/>
        <w:ind w:left="0" w:firstLine="708"/>
        <w:jc w:val="both"/>
        <w:rPr>
          <w:rFonts w:ascii="Arial" w:hAnsi="Arial" w:cs="Arial"/>
          <w:sz w:val="26"/>
          <w:szCs w:val="26"/>
        </w:rPr>
      </w:pPr>
      <w:r w:rsidRPr="009B6561">
        <w:rPr>
          <w:rFonts w:ascii="Arial" w:eastAsia="Calibri" w:hAnsi="Arial" w:cs="Arial"/>
          <w:sz w:val="26"/>
          <w:szCs w:val="26"/>
        </w:rPr>
        <w:t xml:space="preserve">Que la propia autoridad recurrente </w:t>
      </w:r>
      <w:r w:rsidR="00FE3E1A" w:rsidRPr="009B6561">
        <w:rPr>
          <w:rFonts w:ascii="Arial" w:eastAsia="Calibri" w:hAnsi="Arial" w:cs="Arial"/>
          <w:sz w:val="26"/>
          <w:szCs w:val="26"/>
        </w:rPr>
        <w:t xml:space="preserve">es </w:t>
      </w:r>
      <w:r w:rsidRPr="009B6561">
        <w:rPr>
          <w:rFonts w:ascii="Arial" w:eastAsia="Calibri" w:hAnsi="Arial" w:cs="Arial"/>
          <w:sz w:val="26"/>
          <w:szCs w:val="26"/>
        </w:rPr>
        <w:t>quien en su escrito de contestación de demanda contenida en el o</w:t>
      </w:r>
      <w:r w:rsidR="00D11684" w:rsidRPr="009B6561">
        <w:rPr>
          <w:rFonts w:ascii="Arial" w:hAnsi="Arial" w:cs="Arial"/>
          <w:bCs/>
          <w:sz w:val="26"/>
          <w:szCs w:val="26"/>
        </w:rPr>
        <w:t>ficio número SCTG/SRAA/DJ/118/2021 de dos de marzo</w:t>
      </w:r>
      <w:r w:rsidR="00D11684" w:rsidRPr="004E6B4A">
        <w:rPr>
          <w:rFonts w:ascii="Arial" w:hAnsi="Arial" w:cs="Arial"/>
          <w:bCs/>
          <w:sz w:val="26"/>
          <w:szCs w:val="26"/>
        </w:rPr>
        <w:t xml:space="preserve"> de dos mil veintiuno</w:t>
      </w:r>
      <w:r w:rsidR="008010FA" w:rsidRPr="004E6B4A">
        <w:rPr>
          <w:rFonts w:ascii="Arial" w:hAnsi="Arial" w:cs="Arial"/>
          <w:bCs/>
          <w:sz w:val="26"/>
          <w:szCs w:val="26"/>
        </w:rPr>
        <w:t xml:space="preserve">, </w:t>
      </w:r>
      <w:r w:rsidRPr="004E6B4A">
        <w:rPr>
          <w:rFonts w:ascii="Arial" w:hAnsi="Arial" w:cs="Arial"/>
          <w:bCs/>
          <w:sz w:val="26"/>
          <w:szCs w:val="26"/>
        </w:rPr>
        <w:t xml:space="preserve">visible a </w:t>
      </w:r>
      <w:r w:rsidR="00D11684" w:rsidRPr="004E6B4A">
        <w:rPr>
          <w:rFonts w:ascii="Arial" w:hAnsi="Arial" w:cs="Arial"/>
          <w:bCs/>
          <w:sz w:val="26"/>
          <w:szCs w:val="26"/>
        </w:rPr>
        <w:t>fojas ciento sesenta y uno a ciento sesenta y cinco</w:t>
      </w:r>
      <w:r w:rsidR="008010FA" w:rsidRPr="004E6B4A">
        <w:rPr>
          <w:rFonts w:ascii="Arial" w:hAnsi="Arial" w:cs="Arial"/>
          <w:bCs/>
          <w:sz w:val="26"/>
          <w:szCs w:val="26"/>
        </w:rPr>
        <w:t xml:space="preserve">, </w:t>
      </w:r>
      <w:r w:rsidRPr="004E6B4A">
        <w:rPr>
          <w:rFonts w:ascii="Arial" w:hAnsi="Arial" w:cs="Arial"/>
          <w:bCs/>
          <w:sz w:val="26"/>
          <w:szCs w:val="26"/>
        </w:rPr>
        <w:t>hace tales manifestaciones, al indicar que s</w:t>
      </w:r>
      <w:r w:rsidR="00167FAD" w:rsidRPr="004E6B4A">
        <w:rPr>
          <w:rFonts w:ascii="Arial" w:hAnsi="Arial" w:cs="Arial"/>
          <w:bCs/>
          <w:sz w:val="26"/>
          <w:szCs w:val="26"/>
        </w:rPr>
        <w:t>í</w:t>
      </w:r>
      <w:r w:rsidRPr="004E6B4A">
        <w:rPr>
          <w:rFonts w:ascii="Arial" w:hAnsi="Arial" w:cs="Arial"/>
          <w:bCs/>
          <w:sz w:val="26"/>
          <w:szCs w:val="26"/>
        </w:rPr>
        <w:t xml:space="preserve"> hay un monto involucrado y que excede de las diez veces el salario mínimo general vigente en el Estado; </w:t>
      </w:r>
      <w:r w:rsidRPr="004E6B4A">
        <w:rPr>
          <w:rFonts w:ascii="Arial" w:hAnsi="Arial" w:cs="Arial"/>
          <w:bCs/>
          <w:sz w:val="26"/>
          <w:szCs w:val="26"/>
        </w:rPr>
        <w:lastRenderedPageBreak/>
        <w:t>sin embargo, lo anterior de ninguna manera se menciona en la resolución administrativa impugnada.- -  - - - - - - - - - - - - - - - - - - - - - - -</w:t>
      </w:r>
    </w:p>
    <w:p w14:paraId="5F1B1214" w14:textId="29EE1DAA" w:rsidR="000F7990" w:rsidRPr="004E6B4A" w:rsidRDefault="000F7990" w:rsidP="00237E41">
      <w:pPr>
        <w:pStyle w:val="Prrafodelista"/>
        <w:numPr>
          <w:ilvl w:val="0"/>
          <w:numId w:val="27"/>
        </w:numPr>
        <w:tabs>
          <w:tab w:val="left" w:pos="1197"/>
        </w:tabs>
        <w:spacing w:before="120" w:after="0" w:line="360" w:lineRule="auto"/>
        <w:ind w:left="0" w:firstLine="708"/>
        <w:jc w:val="both"/>
        <w:rPr>
          <w:rFonts w:ascii="Arial" w:hAnsi="Arial" w:cs="Arial"/>
          <w:sz w:val="26"/>
          <w:szCs w:val="26"/>
        </w:rPr>
      </w:pPr>
      <w:r w:rsidRPr="004E6B4A">
        <w:rPr>
          <w:rFonts w:ascii="Arial" w:hAnsi="Arial" w:cs="Arial"/>
          <w:sz w:val="26"/>
          <w:szCs w:val="26"/>
        </w:rPr>
        <w:t>Que lo señalado por la autoridad recurrente, es u</w:t>
      </w:r>
      <w:r w:rsidR="00655971" w:rsidRPr="004E6B4A">
        <w:rPr>
          <w:rFonts w:ascii="Arial" w:hAnsi="Arial" w:cs="Arial"/>
          <w:bCs/>
          <w:sz w:val="26"/>
          <w:szCs w:val="26"/>
        </w:rPr>
        <w:t xml:space="preserve">na </w:t>
      </w:r>
      <w:r w:rsidR="00655971" w:rsidRPr="004E6B4A">
        <w:rPr>
          <w:rFonts w:ascii="Arial" w:hAnsi="Arial" w:cs="Arial"/>
          <w:b/>
          <w:sz w:val="26"/>
          <w:szCs w:val="26"/>
        </w:rPr>
        <w:t>reiteración</w:t>
      </w:r>
      <w:r w:rsidR="00655971" w:rsidRPr="004E6B4A">
        <w:rPr>
          <w:rFonts w:ascii="Arial" w:hAnsi="Arial" w:cs="Arial"/>
          <w:bCs/>
          <w:sz w:val="26"/>
          <w:szCs w:val="26"/>
        </w:rPr>
        <w:t xml:space="preserve"> de sus planteamientos hechos en </w:t>
      </w:r>
      <w:r w:rsidR="00545AFA" w:rsidRPr="004E6B4A">
        <w:rPr>
          <w:rFonts w:ascii="Arial" w:hAnsi="Arial" w:cs="Arial"/>
          <w:bCs/>
          <w:sz w:val="26"/>
          <w:szCs w:val="26"/>
        </w:rPr>
        <w:t xml:space="preserve">dicha </w:t>
      </w:r>
      <w:r w:rsidR="008010FA" w:rsidRPr="004E6B4A">
        <w:rPr>
          <w:rFonts w:ascii="Arial" w:hAnsi="Arial" w:cs="Arial"/>
          <w:bCs/>
          <w:sz w:val="26"/>
          <w:szCs w:val="26"/>
        </w:rPr>
        <w:t>contestación de demanda</w:t>
      </w:r>
      <w:r w:rsidR="00655971" w:rsidRPr="004E6B4A">
        <w:rPr>
          <w:rFonts w:ascii="Arial" w:hAnsi="Arial" w:cs="Arial"/>
          <w:bCs/>
          <w:sz w:val="26"/>
          <w:szCs w:val="26"/>
        </w:rPr>
        <w:t>, y que de alguna forma ya fueron atendid</w:t>
      </w:r>
      <w:r w:rsidR="00167FAD" w:rsidRPr="004E6B4A">
        <w:rPr>
          <w:rFonts w:ascii="Arial" w:hAnsi="Arial" w:cs="Arial"/>
          <w:bCs/>
          <w:sz w:val="26"/>
          <w:szCs w:val="26"/>
        </w:rPr>
        <w:t>os y contestado</w:t>
      </w:r>
      <w:r w:rsidR="00655971" w:rsidRPr="004E6B4A">
        <w:rPr>
          <w:rFonts w:ascii="Arial" w:hAnsi="Arial" w:cs="Arial"/>
          <w:bCs/>
          <w:sz w:val="26"/>
          <w:szCs w:val="26"/>
        </w:rPr>
        <w:t>s conforme el razonamiento esgrimido por la primera instancia</w:t>
      </w:r>
      <w:r w:rsidRPr="004E6B4A">
        <w:rPr>
          <w:rFonts w:ascii="Arial" w:hAnsi="Arial" w:cs="Arial"/>
          <w:bCs/>
          <w:sz w:val="26"/>
          <w:szCs w:val="26"/>
        </w:rPr>
        <w:t>.</w:t>
      </w:r>
      <w:r w:rsidR="00655971" w:rsidRPr="004E6B4A">
        <w:rPr>
          <w:rFonts w:ascii="Arial" w:hAnsi="Arial" w:cs="Arial"/>
          <w:bCs/>
          <w:sz w:val="26"/>
          <w:szCs w:val="26"/>
        </w:rPr>
        <w:t xml:space="preserve"> </w:t>
      </w:r>
    </w:p>
    <w:p w14:paraId="6522DFF9" w14:textId="66B8FF1B" w:rsidR="000F7990" w:rsidRPr="004E6B4A" w:rsidRDefault="000F7990" w:rsidP="00237E41">
      <w:pPr>
        <w:pStyle w:val="Prrafodelista"/>
        <w:numPr>
          <w:ilvl w:val="0"/>
          <w:numId w:val="27"/>
        </w:numPr>
        <w:tabs>
          <w:tab w:val="left" w:pos="1197"/>
        </w:tabs>
        <w:spacing w:before="120" w:after="0" w:line="360" w:lineRule="auto"/>
        <w:ind w:left="0" w:firstLine="708"/>
        <w:jc w:val="both"/>
        <w:rPr>
          <w:rFonts w:ascii="Arial" w:hAnsi="Arial" w:cs="Arial"/>
          <w:sz w:val="26"/>
          <w:szCs w:val="26"/>
        </w:rPr>
      </w:pPr>
      <w:r w:rsidRPr="004E6B4A">
        <w:rPr>
          <w:rFonts w:ascii="Arial" w:hAnsi="Arial" w:cs="Arial"/>
          <w:sz w:val="26"/>
          <w:szCs w:val="26"/>
        </w:rPr>
        <w:t>Que la autoridad recurrente, pretende complementar la defensa de lo señalado en la resolución impugnada, haciendo valer circunstancias que no fueron señaladas en la misma.- - - - - - - - - - - - - -</w:t>
      </w:r>
    </w:p>
    <w:p w14:paraId="1A15D739" w14:textId="346E73BF" w:rsidR="00FE0A98" w:rsidRPr="004E6B4A" w:rsidRDefault="000F7990" w:rsidP="000F7990">
      <w:pPr>
        <w:tabs>
          <w:tab w:val="left" w:pos="1197"/>
        </w:tabs>
        <w:spacing w:before="120" w:after="0" w:line="360" w:lineRule="auto"/>
        <w:jc w:val="both"/>
        <w:rPr>
          <w:rFonts w:ascii="Arial" w:hAnsi="Arial" w:cs="Arial"/>
          <w:sz w:val="26"/>
          <w:szCs w:val="26"/>
        </w:rPr>
      </w:pPr>
      <w:r w:rsidRPr="004E6B4A">
        <w:rPr>
          <w:rFonts w:ascii="Arial" w:hAnsi="Arial" w:cs="Arial"/>
          <w:sz w:val="26"/>
          <w:szCs w:val="26"/>
        </w:rPr>
        <w:t xml:space="preserve">           P</w:t>
      </w:r>
      <w:r w:rsidR="00655971" w:rsidRPr="004E6B4A">
        <w:rPr>
          <w:rFonts w:ascii="Arial" w:hAnsi="Arial" w:cs="Arial"/>
          <w:sz w:val="26"/>
          <w:szCs w:val="26"/>
        </w:rPr>
        <w:t>or tanto, al no efectuar argumentos tendentes a desvirtuar lo señalado por la</w:t>
      </w:r>
      <w:r w:rsidR="00545AFA" w:rsidRPr="004E6B4A">
        <w:rPr>
          <w:rFonts w:ascii="Arial" w:hAnsi="Arial" w:cs="Arial"/>
          <w:sz w:val="26"/>
          <w:szCs w:val="26"/>
        </w:rPr>
        <w:t xml:space="preserve"> </w:t>
      </w:r>
      <w:r w:rsidR="00545AFA" w:rsidRPr="004E6B4A">
        <w:rPr>
          <w:rFonts w:ascii="Arial" w:eastAsia="Calibri" w:hAnsi="Arial" w:cs="Arial"/>
          <w:sz w:val="26"/>
          <w:szCs w:val="26"/>
        </w:rPr>
        <w:t xml:space="preserve">Sala Especializada en Materia de Responsabilidades Administrativas y combate a la Corrupción de este Tribunal, </w:t>
      </w:r>
      <w:r w:rsidR="00655971" w:rsidRPr="004E6B4A">
        <w:rPr>
          <w:rFonts w:ascii="Arial" w:hAnsi="Arial" w:cs="Arial"/>
          <w:sz w:val="26"/>
          <w:szCs w:val="26"/>
        </w:rPr>
        <w:t xml:space="preserve">sigue rigiendo la sentencia </w:t>
      </w:r>
      <w:r w:rsidR="00545AFA" w:rsidRPr="004E6B4A">
        <w:rPr>
          <w:rFonts w:ascii="Arial" w:hAnsi="Arial" w:cs="Arial"/>
          <w:sz w:val="26"/>
          <w:szCs w:val="26"/>
        </w:rPr>
        <w:t xml:space="preserve">de veintidós de febrero de dos mil veintidós, en cuanto a la nulidad lisa y llana de todo lo actuado en los expedientes </w:t>
      </w:r>
      <w:r w:rsidR="007A7D23">
        <w:rPr>
          <w:rFonts w:ascii="Arial" w:hAnsi="Arial" w:cs="Arial"/>
          <w:sz w:val="26"/>
          <w:szCs w:val="26"/>
        </w:rPr>
        <w:t>*******</w:t>
      </w:r>
      <w:r w:rsidR="00545AFA" w:rsidRPr="004E6B4A">
        <w:rPr>
          <w:rFonts w:ascii="Arial" w:hAnsi="Arial" w:cs="Arial"/>
          <w:sz w:val="26"/>
          <w:szCs w:val="26"/>
        </w:rPr>
        <w:t xml:space="preserve">, incluyendo la resolución de dos de septiembre de dos mil </w:t>
      </w:r>
      <w:r w:rsidR="0055745A" w:rsidRPr="004E6B4A">
        <w:rPr>
          <w:rFonts w:ascii="Arial" w:hAnsi="Arial" w:cs="Arial"/>
          <w:sz w:val="26"/>
          <w:szCs w:val="26"/>
        </w:rPr>
        <w:t>veinte</w:t>
      </w:r>
      <w:r w:rsidR="00A25D66" w:rsidRPr="004E6B4A">
        <w:rPr>
          <w:rFonts w:ascii="Arial" w:hAnsi="Arial" w:cs="Arial"/>
          <w:sz w:val="26"/>
          <w:szCs w:val="26"/>
        </w:rPr>
        <w:t xml:space="preserve">, emitida por el Subsecretario de Responsabilidades Administrativas y Anticorrupción de la Secretaría de la Contraloría y Transparencia Gubernamental del Estado de Oaxaca.- - </w:t>
      </w:r>
      <w:r w:rsidR="00463633">
        <w:rPr>
          <w:rFonts w:ascii="Arial" w:hAnsi="Arial" w:cs="Arial"/>
          <w:sz w:val="26"/>
          <w:szCs w:val="26"/>
        </w:rPr>
        <w:t>- - - - - - - - - - - - -</w:t>
      </w:r>
      <w:r w:rsidR="00E364A7">
        <w:rPr>
          <w:rFonts w:ascii="Arial" w:hAnsi="Arial" w:cs="Arial"/>
          <w:sz w:val="26"/>
          <w:szCs w:val="26"/>
        </w:rPr>
        <w:t xml:space="preserve"> - - - - - - - - -</w:t>
      </w:r>
    </w:p>
    <w:p w14:paraId="01CE0654" w14:textId="1AEE33CB" w:rsidR="00655971" w:rsidRPr="004E6B4A" w:rsidRDefault="00545AFA" w:rsidP="00723ED7">
      <w:pPr>
        <w:tabs>
          <w:tab w:val="left" w:pos="1197"/>
        </w:tabs>
        <w:spacing w:before="120" w:after="0" w:line="360" w:lineRule="auto"/>
        <w:ind w:firstLine="708"/>
        <w:jc w:val="both"/>
        <w:rPr>
          <w:rFonts w:ascii="Arial" w:hAnsi="Arial" w:cs="Arial"/>
          <w:sz w:val="26"/>
          <w:szCs w:val="26"/>
        </w:rPr>
      </w:pPr>
      <w:r w:rsidRPr="004E6B4A">
        <w:rPr>
          <w:rFonts w:ascii="Arial" w:hAnsi="Arial" w:cs="Arial"/>
          <w:sz w:val="26"/>
          <w:szCs w:val="26"/>
        </w:rPr>
        <w:t xml:space="preserve"> </w:t>
      </w:r>
      <w:r w:rsidR="00655971" w:rsidRPr="004E6B4A">
        <w:rPr>
          <w:rFonts w:ascii="Arial" w:hAnsi="Arial" w:cs="Arial"/>
          <w:sz w:val="26"/>
          <w:szCs w:val="26"/>
        </w:rPr>
        <w:t xml:space="preserve"> Resulta aplicable al presente caso, la Jurisprudencia 2a</w:t>
      </w:r>
      <w:proofErr w:type="gramStart"/>
      <w:r w:rsidR="00655971" w:rsidRPr="004E6B4A">
        <w:rPr>
          <w:rFonts w:ascii="Arial" w:hAnsi="Arial" w:cs="Arial"/>
          <w:sz w:val="26"/>
          <w:szCs w:val="26"/>
        </w:rPr>
        <w:t>./</w:t>
      </w:r>
      <w:proofErr w:type="gramEnd"/>
      <w:r w:rsidR="00655971" w:rsidRPr="004E6B4A">
        <w:rPr>
          <w:rFonts w:ascii="Arial" w:hAnsi="Arial" w:cs="Arial"/>
          <w:sz w:val="26"/>
          <w:szCs w:val="26"/>
        </w:rPr>
        <w:t xml:space="preserve">J. 109/2009, registro digital 166748, Semanario Judicial de la Federación y su Gaceta, Novena Época, Tomo XXX, Agosto de 2009, página 77, de rubro y texto siguientes: - - - - - - - - - - - - - - - - - - - - - - - - - - - - - - - - - - </w:t>
      </w:r>
    </w:p>
    <w:p w14:paraId="57D58687" w14:textId="77777777" w:rsidR="00655971" w:rsidRPr="004E6B4A" w:rsidRDefault="00655971" w:rsidP="00EB2277">
      <w:pPr>
        <w:spacing w:before="120" w:after="0"/>
        <w:ind w:left="851" w:right="902"/>
        <w:jc w:val="both"/>
        <w:rPr>
          <w:rFonts w:ascii="Arial" w:hAnsi="Arial" w:cs="Arial"/>
          <w:i/>
        </w:rPr>
      </w:pPr>
      <w:r w:rsidRPr="004E6B4A">
        <w:rPr>
          <w:rFonts w:ascii="Arial" w:hAnsi="Arial" w:cs="Arial"/>
          <w:b/>
          <w:i/>
        </w:rPr>
        <w:t xml:space="preserve">“AGRAVIOS INOPERANTES EN LA REVISIÓN. SON AQUELLOS QUE REITERAN LOS CONCEPTOS DE VIOLACIÓN, ABUNDAN SOBRE ELLOS O LOS COMPLEMENTAN, SIN COMBATIR LAS CONSIDERACIONES DE LA SENTENCIA RECURRIDA. </w:t>
      </w:r>
      <w:r w:rsidRPr="004E6B4A">
        <w:rPr>
          <w:rFonts w:ascii="Arial" w:hAnsi="Arial" w:cs="Arial"/>
          <w:i/>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3257E5CF" w14:textId="77777777" w:rsidR="00D41C24" w:rsidRPr="004E6B4A" w:rsidRDefault="00D41C24" w:rsidP="00D41C24">
      <w:pPr>
        <w:spacing w:before="120" w:after="0" w:line="240" w:lineRule="auto"/>
        <w:ind w:left="851" w:right="902"/>
        <w:jc w:val="both"/>
        <w:rPr>
          <w:rFonts w:ascii="Arial" w:hAnsi="Arial" w:cs="Arial"/>
          <w:i/>
        </w:rPr>
      </w:pPr>
    </w:p>
    <w:p w14:paraId="2738B3A2" w14:textId="77777777" w:rsidR="00655971" w:rsidRPr="004E6B4A" w:rsidRDefault="00655971" w:rsidP="00655971">
      <w:pPr>
        <w:spacing w:after="120" w:line="360" w:lineRule="auto"/>
        <w:ind w:firstLine="709"/>
        <w:jc w:val="both"/>
        <w:rPr>
          <w:rFonts w:ascii="Arial" w:hAnsi="Arial" w:cs="Arial"/>
          <w:bCs/>
          <w:sz w:val="24"/>
          <w:szCs w:val="24"/>
        </w:rPr>
      </w:pPr>
      <w:r w:rsidRPr="004E6B4A">
        <w:rPr>
          <w:rFonts w:ascii="Arial" w:hAnsi="Arial" w:cs="Arial"/>
          <w:bCs/>
          <w:sz w:val="26"/>
          <w:szCs w:val="26"/>
        </w:rPr>
        <w:t xml:space="preserve">Así como en la jurisprudencia IV.3o. J/12 del Tercer Tribunal Colegiado del Cuarto Circuito de la Octava Época, la cual está publicada en la Gaceta del Semanario Judicial de la Federación número 57 de </w:t>
      </w:r>
      <w:r w:rsidRPr="004E6B4A">
        <w:rPr>
          <w:rFonts w:ascii="Arial" w:hAnsi="Arial" w:cs="Arial"/>
          <w:bCs/>
          <w:sz w:val="26"/>
          <w:szCs w:val="26"/>
        </w:rPr>
        <w:lastRenderedPageBreak/>
        <w:t>septiembre de 1992, visible a página</w:t>
      </w:r>
      <w:bookmarkStart w:id="0" w:name="_GoBack"/>
      <w:bookmarkEnd w:id="0"/>
      <w:r w:rsidRPr="004E6B4A">
        <w:rPr>
          <w:rFonts w:ascii="Arial" w:hAnsi="Arial" w:cs="Arial"/>
          <w:bCs/>
          <w:sz w:val="26"/>
          <w:szCs w:val="26"/>
        </w:rPr>
        <w:t xml:space="preserve"> 57 con el rubro y texto del tenor literal siguiente: - - - - -</w:t>
      </w:r>
      <w:r w:rsidRPr="004E6B4A">
        <w:rPr>
          <w:rFonts w:ascii="Arial" w:hAnsi="Arial" w:cs="Arial"/>
          <w:bCs/>
          <w:sz w:val="24"/>
          <w:szCs w:val="24"/>
        </w:rPr>
        <w:t xml:space="preserve"> - - - - - - - - - - - - - - - - - - - - - - - - - - - - - - - - - - - - -  - </w:t>
      </w:r>
    </w:p>
    <w:p w14:paraId="45501855" w14:textId="77777777" w:rsidR="00655971" w:rsidRPr="004E6B4A" w:rsidRDefault="00655971" w:rsidP="00EB2277">
      <w:pPr>
        <w:spacing w:before="120" w:after="0"/>
        <w:ind w:left="851" w:right="900"/>
        <w:jc w:val="both"/>
        <w:rPr>
          <w:rFonts w:ascii="Arial" w:eastAsia="Times New Roman" w:hAnsi="Arial"/>
          <w:i/>
          <w:color w:val="000000" w:themeColor="text1"/>
        </w:rPr>
      </w:pPr>
      <w:r w:rsidRPr="004E6B4A">
        <w:rPr>
          <w:rFonts w:ascii="Arial" w:eastAsia="Times New Roman" w:hAnsi="Arial"/>
          <w:i/>
          <w:color w:val="000000" w:themeColor="text1"/>
        </w:rPr>
        <w:t>“</w:t>
      </w:r>
      <w:r w:rsidRPr="004E6B4A">
        <w:rPr>
          <w:rFonts w:ascii="Arial" w:eastAsia="Times New Roman" w:hAnsi="Arial"/>
          <w:b/>
          <w:i/>
          <w:color w:val="000000" w:themeColor="text1"/>
        </w:rPr>
        <w:t xml:space="preserve">AGRAVIOS. DEBEN DE IMPUGNAR LA ILEGALIDAD DEL FALLO RECURRIDO. </w:t>
      </w:r>
      <w:r w:rsidRPr="004E6B4A">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1EC79FD2" w14:textId="2F269C94" w:rsidR="009857FC" w:rsidRPr="004E6B4A" w:rsidRDefault="009857FC" w:rsidP="009857FC">
      <w:pPr>
        <w:widowControl w:val="0"/>
        <w:spacing w:before="240" w:line="360" w:lineRule="auto"/>
        <w:ind w:right="49"/>
        <w:jc w:val="both"/>
        <w:rPr>
          <w:rFonts w:ascii="Arial" w:hAnsi="Arial" w:cs="Arial"/>
          <w:sz w:val="26"/>
          <w:szCs w:val="26"/>
        </w:rPr>
      </w:pPr>
      <w:r w:rsidRPr="004E6B4A">
        <w:rPr>
          <w:rFonts w:ascii="Arial" w:eastAsia="Calibri" w:hAnsi="Arial" w:cs="Arial"/>
          <w:bCs/>
          <w:color w:val="000000"/>
          <w:sz w:val="26"/>
          <w:szCs w:val="26"/>
        </w:rPr>
        <w:tab/>
      </w:r>
      <w:r w:rsidRPr="004E6B4A">
        <w:rPr>
          <w:rFonts w:ascii="Arial" w:hAnsi="Arial" w:cs="Arial"/>
          <w:sz w:val="26"/>
          <w:szCs w:val="26"/>
        </w:rPr>
        <w:t>Por lo anteriormente expuesto</w:t>
      </w:r>
      <w:r w:rsidR="00F11378" w:rsidRPr="004E6B4A">
        <w:rPr>
          <w:rFonts w:ascii="Arial" w:hAnsi="Arial" w:cs="Arial"/>
          <w:sz w:val="26"/>
          <w:szCs w:val="26"/>
        </w:rPr>
        <w:t xml:space="preserve">, se </w:t>
      </w:r>
      <w:r w:rsidR="00F11378" w:rsidRPr="004E6B4A">
        <w:rPr>
          <w:rFonts w:ascii="Arial" w:hAnsi="Arial" w:cs="Arial"/>
          <w:b/>
          <w:sz w:val="26"/>
          <w:szCs w:val="26"/>
        </w:rPr>
        <w:t>CONFIRMA</w:t>
      </w:r>
      <w:r w:rsidR="00F11378" w:rsidRPr="004E6B4A">
        <w:rPr>
          <w:b/>
        </w:rPr>
        <w:t xml:space="preserve"> </w:t>
      </w:r>
      <w:r w:rsidR="00F11378" w:rsidRPr="004E6B4A">
        <w:rPr>
          <w:rFonts w:ascii="Arial" w:hAnsi="Arial" w:cs="Arial"/>
          <w:sz w:val="26"/>
          <w:szCs w:val="26"/>
        </w:rPr>
        <w:t>la sentencia recurrida; por lo que</w:t>
      </w:r>
      <w:r w:rsidRPr="004E6B4A">
        <w:rPr>
          <w:rFonts w:ascii="Arial" w:hAnsi="Arial" w:cs="Arial"/>
          <w:sz w:val="26"/>
          <w:szCs w:val="26"/>
        </w:rPr>
        <w:t>, con fundamento en los artículos 236 y 238 de la Ley de Procedimiento y Justicia Administrativa para el Estado de Oaxaca, se:- - - - - - - - - - - - - - -  - - - -  - - - - - - - - - - - - - - - -</w:t>
      </w:r>
      <w:r w:rsidR="00F11378" w:rsidRPr="004E6B4A">
        <w:rPr>
          <w:rFonts w:ascii="Arial" w:hAnsi="Arial" w:cs="Arial"/>
          <w:sz w:val="26"/>
          <w:szCs w:val="26"/>
        </w:rPr>
        <w:t xml:space="preserve"> - - - - - - - </w:t>
      </w:r>
    </w:p>
    <w:p w14:paraId="6B4AF774" w14:textId="26764767" w:rsidR="009857FC" w:rsidRPr="004E6B4A" w:rsidRDefault="009857FC" w:rsidP="00EB2277">
      <w:pPr>
        <w:spacing w:before="120" w:line="360" w:lineRule="auto"/>
        <w:jc w:val="center"/>
        <w:rPr>
          <w:rFonts w:ascii="Arial" w:eastAsia="Calibri" w:hAnsi="Arial" w:cs="Arial"/>
          <w:b/>
          <w:bCs/>
          <w:sz w:val="26"/>
          <w:szCs w:val="26"/>
        </w:rPr>
      </w:pPr>
      <w:r w:rsidRPr="004E6B4A">
        <w:rPr>
          <w:rFonts w:ascii="Arial" w:eastAsia="Calibri" w:hAnsi="Arial" w:cs="Arial"/>
          <w:b/>
          <w:bCs/>
          <w:sz w:val="26"/>
          <w:szCs w:val="26"/>
        </w:rPr>
        <w:t>R E S U E L V E</w:t>
      </w:r>
    </w:p>
    <w:p w14:paraId="360417E0" w14:textId="1C6246B1" w:rsidR="009857FC" w:rsidRPr="004E6B4A" w:rsidRDefault="009857FC" w:rsidP="009857FC">
      <w:pPr>
        <w:autoSpaceDE w:val="0"/>
        <w:autoSpaceDN w:val="0"/>
        <w:adjustRightInd w:val="0"/>
        <w:spacing w:before="120" w:after="0" w:line="360" w:lineRule="auto"/>
        <w:ind w:right="49" w:firstLine="567"/>
        <w:jc w:val="both"/>
        <w:rPr>
          <w:rFonts w:ascii="Arial" w:hAnsi="Arial" w:cs="Arial"/>
          <w:color w:val="000000"/>
          <w:sz w:val="26"/>
          <w:szCs w:val="26"/>
        </w:rPr>
      </w:pPr>
      <w:r w:rsidRPr="004E6B4A">
        <w:rPr>
          <w:rFonts w:ascii="Arial" w:hAnsi="Arial" w:cs="Arial"/>
          <w:b/>
          <w:sz w:val="26"/>
          <w:szCs w:val="26"/>
        </w:rPr>
        <w:t>PRIMERO</w:t>
      </w:r>
      <w:r w:rsidRPr="004E6B4A">
        <w:rPr>
          <w:rFonts w:ascii="Arial" w:hAnsi="Arial" w:cs="Arial"/>
          <w:sz w:val="26"/>
          <w:szCs w:val="26"/>
        </w:rPr>
        <w:t xml:space="preserve">. Se </w:t>
      </w:r>
      <w:r w:rsidR="00992CA0" w:rsidRPr="004E6B4A">
        <w:rPr>
          <w:rFonts w:ascii="Arial" w:hAnsi="Arial" w:cs="Arial"/>
          <w:b/>
          <w:sz w:val="26"/>
          <w:szCs w:val="26"/>
        </w:rPr>
        <w:t>CONFIRMA</w:t>
      </w:r>
      <w:r w:rsidR="00992CA0" w:rsidRPr="004E6B4A">
        <w:rPr>
          <w:rFonts w:ascii="Arial" w:hAnsi="Arial" w:cs="Arial"/>
          <w:sz w:val="26"/>
          <w:szCs w:val="26"/>
        </w:rPr>
        <w:t xml:space="preserve"> la sentencia de veintidós de </w:t>
      </w:r>
      <w:r w:rsidR="00730F64" w:rsidRPr="004E6B4A">
        <w:rPr>
          <w:rFonts w:ascii="Arial" w:hAnsi="Arial" w:cs="Arial"/>
          <w:sz w:val="26"/>
          <w:szCs w:val="26"/>
        </w:rPr>
        <w:t>febrero de dos mil veintidós</w:t>
      </w:r>
      <w:r w:rsidRPr="004E6B4A">
        <w:rPr>
          <w:rFonts w:ascii="Arial" w:hAnsi="Arial" w:cs="Arial"/>
          <w:sz w:val="26"/>
          <w:szCs w:val="26"/>
        </w:rPr>
        <w:t xml:space="preserve">, por las razones expuestas en el considerando que antecede.- - - - - - - - - - - - - - - - - - - - - - - - - - - - - - - - - - - - - - - - - - - - - </w:t>
      </w:r>
    </w:p>
    <w:p w14:paraId="1292BB4A" w14:textId="2914C79A" w:rsidR="00E6339D" w:rsidRPr="004E6B4A" w:rsidRDefault="00E6339D" w:rsidP="00E6339D">
      <w:pPr>
        <w:spacing w:before="120" w:after="0" w:line="360" w:lineRule="auto"/>
        <w:ind w:firstLine="708"/>
        <w:jc w:val="both"/>
        <w:rPr>
          <w:rFonts w:ascii="Arial" w:hAnsi="Arial" w:cs="Arial"/>
          <w:sz w:val="26"/>
          <w:szCs w:val="26"/>
        </w:rPr>
      </w:pPr>
      <w:r w:rsidRPr="004E6B4A">
        <w:rPr>
          <w:rFonts w:ascii="Arial" w:hAnsi="Arial" w:cs="Arial"/>
          <w:b/>
          <w:sz w:val="26"/>
          <w:szCs w:val="26"/>
        </w:rPr>
        <w:t>SEGUNDO. NOTIFÍQUESE Y CÚMPLASE</w:t>
      </w:r>
      <w:r w:rsidRPr="004E6B4A">
        <w:rPr>
          <w:rFonts w:ascii="Arial" w:hAnsi="Arial" w:cs="Arial"/>
          <w:sz w:val="26"/>
          <w:szCs w:val="26"/>
        </w:rPr>
        <w:t xml:space="preserve"> y con copia certificada de la misma, vuelvan las constancias remitidas a la </w:t>
      </w:r>
      <w:r w:rsidR="00F96521" w:rsidRPr="004E6B4A">
        <w:rPr>
          <w:rFonts w:ascii="Arial" w:eastAsia="Calibri" w:hAnsi="Arial" w:cs="Arial"/>
          <w:sz w:val="26"/>
          <w:szCs w:val="26"/>
        </w:rPr>
        <w:t xml:space="preserve">Sala Especializada en Materia de Responsabilidades Administrativas y combate a la Corrupción de este Tribunal, </w:t>
      </w:r>
      <w:r w:rsidRPr="004E6B4A">
        <w:rPr>
          <w:rFonts w:ascii="Arial" w:hAnsi="Arial" w:cs="Arial"/>
          <w:sz w:val="26"/>
          <w:szCs w:val="26"/>
        </w:rPr>
        <w:t xml:space="preserve">y en su oportunidad archívense </w:t>
      </w:r>
      <w:r w:rsidR="0092378F" w:rsidRPr="004E6B4A">
        <w:rPr>
          <w:rFonts w:ascii="Arial" w:hAnsi="Arial" w:cs="Arial"/>
          <w:sz w:val="26"/>
          <w:szCs w:val="26"/>
        </w:rPr>
        <w:t>el</w:t>
      </w:r>
      <w:r w:rsidRPr="004E6B4A">
        <w:rPr>
          <w:rFonts w:ascii="Arial" w:hAnsi="Arial" w:cs="Arial"/>
          <w:sz w:val="26"/>
          <w:szCs w:val="26"/>
        </w:rPr>
        <w:t xml:space="preserve"> cuaderno de revisión como concluido.- - - - - - - - - - - - - - - - - - - - - - - - - - - - - - - - </w:t>
      </w:r>
    </w:p>
    <w:p w14:paraId="2D11A878" w14:textId="70259DFA" w:rsidR="00EB2277" w:rsidRPr="00DF0F29" w:rsidRDefault="009857FC" w:rsidP="00DF0F29">
      <w:pPr>
        <w:widowControl w:val="0"/>
        <w:tabs>
          <w:tab w:val="left" w:pos="0"/>
        </w:tabs>
        <w:spacing w:before="240" w:after="0" w:line="360" w:lineRule="auto"/>
        <w:ind w:right="18" w:firstLine="709"/>
        <w:jc w:val="both"/>
        <w:rPr>
          <w:rFonts w:ascii="Arial" w:hAnsi="Arial" w:cs="Arial"/>
          <w:sz w:val="26"/>
          <w:szCs w:val="26"/>
        </w:rPr>
      </w:pPr>
      <w:r w:rsidRPr="004E6B4A">
        <w:rPr>
          <w:rFonts w:ascii="Arial" w:hAnsi="Arial" w:cs="Arial"/>
          <w:color w:val="000000" w:themeColor="text1"/>
          <w:sz w:val="26"/>
          <w:szCs w:val="26"/>
        </w:rPr>
        <w:t>Por unanimidad de votos, lo resolvieron y firmaron los Magistrados Manuel Velasco Alcántara,</w:t>
      </w:r>
      <w:r w:rsidRPr="004E6B4A">
        <w:rPr>
          <w:rFonts w:ascii="Arial" w:hAnsi="Arial" w:cs="Arial"/>
          <w:b/>
          <w:bCs/>
          <w:color w:val="000000" w:themeColor="text1"/>
          <w:sz w:val="26"/>
          <w:szCs w:val="26"/>
        </w:rPr>
        <w:t xml:space="preserve"> </w:t>
      </w:r>
      <w:r w:rsidRPr="004E6B4A">
        <w:rPr>
          <w:rFonts w:ascii="Arial" w:hAnsi="Arial" w:cs="Arial"/>
          <w:color w:val="000000" w:themeColor="text1"/>
          <w:sz w:val="26"/>
          <w:szCs w:val="26"/>
        </w:rPr>
        <w:t xml:space="preserve">Raúl Palomares Palomino, Gloria del Carmen Camacho Meza </w:t>
      </w:r>
      <w:r w:rsidRPr="004E6B4A">
        <w:rPr>
          <w:rFonts w:ascii="Arial" w:hAnsi="Arial" w:cs="Arial"/>
          <w:b/>
          <w:color w:val="000000" w:themeColor="text1"/>
          <w:sz w:val="26"/>
          <w:szCs w:val="26"/>
        </w:rPr>
        <w:t>(Ponente),</w:t>
      </w:r>
      <w:r w:rsidRPr="004E6B4A">
        <w:rPr>
          <w:rFonts w:ascii="Arial" w:hAnsi="Arial" w:cs="Arial"/>
          <w:color w:val="000000" w:themeColor="text1"/>
          <w:sz w:val="26"/>
          <w:szCs w:val="26"/>
        </w:rPr>
        <w:t xml:space="preserve"> Paulo José Luis Tapia Palacios y </w:t>
      </w:r>
      <w:r w:rsidR="00DF0F29" w:rsidRPr="00717804">
        <w:rPr>
          <w:rFonts w:ascii="Arial" w:hAnsi="Arial" w:cs="Arial"/>
          <w:sz w:val="26"/>
          <w:szCs w:val="26"/>
        </w:rPr>
        <w:t>Elías Cortés López</w:t>
      </w:r>
      <w:r w:rsidR="00DF0F29">
        <w:rPr>
          <w:rFonts w:ascii="Arial" w:hAnsi="Arial" w:cs="Arial"/>
          <w:sz w:val="26"/>
          <w:szCs w:val="26"/>
        </w:rPr>
        <w:t xml:space="preserve">, </w:t>
      </w:r>
      <w:r w:rsidR="00DF0F29" w:rsidRPr="00484CC2">
        <w:rPr>
          <w:rFonts w:ascii="Arial" w:hAnsi="Arial" w:cs="Arial"/>
          <w:sz w:val="26"/>
          <w:szCs w:val="26"/>
        </w:rPr>
        <w:t>con excusa aprobada del Magistrado Raúl Palomares Palomino para conocer, discutir y resolver en la presente resolución</w:t>
      </w:r>
      <w:r w:rsidR="00DF0F29" w:rsidRPr="00ED4953">
        <w:rPr>
          <w:rFonts w:ascii="Arial" w:hAnsi="Arial" w:cs="Arial"/>
          <w:sz w:val="26"/>
          <w:szCs w:val="26"/>
        </w:rPr>
        <w:t xml:space="preserve">; quienes actúan con el Licenciado Juan Edy García Coronado, Secretario General de Acuerdos de este Tribunal, que autoriza y da fe.- - - - - - - - - - - - - - - - - - - - - - - - - </w:t>
      </w:r>
      <w:r w:rsidR="00DF0F29">
        <w:rPr>
          <w:rFonts w:ascii="Arial" w:hAnsi="Arial" w:cs="Arial"/>
          <w:sz w:val="26"/>
          <w:szCs w:val="26"/>
        </w:rPr>
        <w:t>- - - - - - - - - - - - - - - -</w:t>
      </w:r>
    </w:p>
    <w:p w14:paraId="77595835" w14:textId="77777777" w:rsidR="00EB2277" w:rsidRDefault="00EB2277" w:rsidP="00EB2277">
      <w:pPr>
        <w:tabs>
          <w:tab w:val="center" w:pos="4135"/>
          <w:tab w:val="left" w:pos="7515"/>
        </w:tabs>
        <w:spacing w:after="0" w:line="240" w:lineRule="auto"/>
        <w:jc w:val="center"/>
        <w:rPr>
          <w:rFonts w:ascii="Arial" w:eastAsia="Times New Roman" w:hAnsi="Arial" w:cs="Arial"/>
          <w:sz w:val="26"/>
          <w:szCs w:val="26"/>
        </w:rPr>
      </w:pPr>
    </w:p>
    <w:p w14:paraId="5E33FAFB" w14:textId="77777777" w:rsidR="00EB2277" w:rsidRDefault="00EB2277" w:rsidP="00EB2277">
      <w:pPr>
        <w:tabs>
          <w:tab w:val="center" w:pos="4135"/>
          <w:tab w:val="left" w:pos="7515"/>
        </w:tabs>
        <w:spacing w:after="0" w:line="240" w:lineRule="auto"/>
        <w:jc w:val="center"/>
        <w:rPr>
          <w:rFonts w:ascii="Arial" w:eastAsia="Times New Roman" w:hAnsi="Arial" w:cs="Arial"/>
          <w:sz w:val="26"/>
          <w:szCs w:val="26"/>
        </w:rPr>
      </w:pPr>
    </w:p>
    <w:p w14:paraId="56E9D74A" w14:textId="77777777" w:rsidR="00EB2277" w:rsidRDefault="00EB2277" w:rsidP="00EB2277">
      <w:pPr>
        <w:tabs>
          <w:tab w:val="center" w:pos="4135"/>
          <w:tab w:val="left" w:pos="7515"/>
        </w:tabs>
        <w:spacing w:after="0" w:line="240" w:lineRule="auto"/>
        <w:jc w:val="center"/>
        <w:rPr>
          <w:rFonts w:ascii="Arial" w:eastAsia="Times New Roman" w:hAnsi="Arial" w:cs="Arial"/>
          <w:sz w:val="26"/>
          <w:szCs w:val="26"/>
        </w:rPr>
      </w:pPr>
    </w:p>
    <w:p w14:paraId="40111C21" w14:textId="77777777" w:rsidR="00EB2277" w:rsidRDefault="00EB2277" w:rsidP="00E364A7">
      <w:pPr>
        <w:tabs>
          <w:tab w:val="center" w:pos="4135"/>
          <w:tab w:val="left" w:pos="7515"/>
        </w:tabs>
        <w:spacing w:after="0" w:line="240" w:lineRule="auto"/>
        <w:rPr>
          <w:rFonts w:ascii="Arial" w:eastAsia="Times New Roman" w:hAnsi="Arial" w:cs="Arial"/>
          <w:sz w:val="26"/>
          <w:szCs w:val="26"/>
        </w:rPr>
      </w:pPr>
    </w:p>
    <w:p w14:paraId="6A169835" w14:textId="77777777" w:rsidR="00EB2277" w:rsidRDefault="00EB2277" w:rsidP="00EB2277">
      <w:pPr>
        <w:tabs>
          <w:tab w:val="center" w:pos="4135"/>
          <w:tab w:val="left" w:pos="7515"/>
        </w:tabs>
        <w:spacing w:after="0" w:line="240" w:lineRule="auto"/>
        <w:jc w:val="center"/>
        <w:rPr>
          <w:rFonts w:ascii="Arial" w:eastAsia="Times New Roman" w:hAnsi="Arial" w:cs="Arial"/>
          <w:sz w:val="26"/>
          <w:szCs w:val="26"/>
        </w:rPr>
      </w:pPr>
    </w:p>
    <w:p w14:paraId="668543DE" w14:textId="6B710696" w:rsidR="00EB2277" w:rsidRPr="007E36E2" w:rsidRDefault="00EB2277" w:rsidP="00EB227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218989F2" w14:textId="77777777" w:rsidR="00EB2277" w:rsidRPr="007E36E2" w:rsidRDefault="00EB2277" w:rsidP="00EB2277">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08C6FBA0" w14:textId="77777777" w:rsidR="00EB2277" w:rsidRPr="007E36E2" w:rsidRDefault="00EB2277" w:rsidP="00DF0F29">
      <w:pPr>
        <w:tabs>
          <w:tab w:val="center" w:pos="4135"/>
          <w:tab w:val="left" w:pos="7515"/>
        </w:tabs>
        <w:spacing w:line="360" w:lineRule="auto"/>
        <w:rPr>
          <w:rFonts w:ascii="Arial" w:eastAsia="Times New Roman" w:hAnsi="Arial" w:cs="Arial"/>
          <w:sz w:val="26"/>
          <w:szCs w:val="26"/>
        </w:rPr>
      </w:pPr>
    </w:p>
    <w:p w14:paraId="1AE23405" w14:textId="77777777" w:rsidR="00E364A7" w:rsidRPr="007E36E2" w:rsidRDefault="00E364A7" w:rsidP="00E364A7">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043/</w:t>
      </w:r>
      <w:r w:rsidRPr="007E36E2">
        <w:rPr>
          <w:rFonts w:ascii="Arial" w:eastAsia="Times New Roman" w:hAnsi="Arial" w:cs="Arial"/>
          <w:b/>
          <w:bCs/>
          <w:sz w:val="16"/>
          <w:szCs w:val="16"/>
        </w:rPr>
        <w:t>/202</w:t>
      </w:r>
      <w:r>
        <w:rPr>
          <w:rFonts w:ascii="Arial" w:eastAsia="Times New Roman" w:hAnsi="Arial" w:cs="Arial"/>
          <w:b/>
          <w:bCs/>
          <w:sz w:val="16"/>
          <w:szCs w:val="16"/>
        </w:rPr>
        <w:t>2</w:t>
      </w:r>
      <w:r w:rsidRPr="007E36E2">
        <w:rPr>
          <w:rFonts w:ascii="Arial" w:eastAsia="Times New Roman" w:hAnsi="Arial" w:cs="Arial"/>
          <w:b/>
          <w:bCs/>
          <w:sz w:val="16"/>
          <w:szCs w:val="16"/>
        </w:rPr>
        <w:t>.</w:t>
      </w:r>
    </w:p>
    <w:p w14:paraId="54AFCBAA" w14:textId="71296904" w:rsidR="00EB2277" w:rsidRDefault="00EB2277" w:rsidP="00EB2277">
      <w:pPr>
        <w:tabs>
          <w:tab w:val="center" w:pos="4135"/>
          <w:tab w:val="left" w:pos="7515"/>
        </w:tabs>
        <w:spacing w:line="360" w:lineRule="auto"/>
        <w:jc w:val="center"/>
        <w:rPr>
          <w:rFonts w:ascii="Arial" w:eastAsia="Times New Roman" w:hAnsi="Arial" w:cs="Arial"/>
          <w:sz w:val="26"/>
          <w:szCs w:val="26"/>
        </w:rPr>
      </w:pPr>
    </w:p>
    <w:p w14:paraId="77252ED7" w14:textId="77777777" w:rsidR="00EB2277" w:rsidRPr="007E36E2" w:rsidRDefault="00EB2277" w:rsidP="00E364A7">
      <w:pPr>
        <w:tabs>
          <w:tab w:val="center" w:pos="4135"/>
          <w:tab w:val="left" w:pos="7515"/>
        </w:tabs>
        <w:spacing w:line="360" w:lineRule="auto"/>
        <w:rPr>
          <w:rFonts w:ascii="Arial" w:eastAsia="Times New Roman" w:hAnsi="Arial" w:cs="Arial"/>
          <w:sz w:val="26"/>
          <w:szCs w:val="26"/>
        </w:rPr>
      </w:pPr>
    </w:p>
    <w:p w14:paraId="6882F87F" w14:textId="77777777" w:rsidR="00EB2277" w:rsidRPr="007E36E2" w:rsidRDefault="00EB2277" w:rsidP="00EB2277">
      <w:pPr>
        <w:tabs>
          <w:tab w:val="center" w:pos="4135"/>
          <w:tab w:val="left" w:pos="7515"/>
        </w:tabs>
        <w:spacing w:line="360" w:lineRule="auto"/>
        <w:jc w:val="center"/>
        <w:rPr>
          <w:rFonts w:ascii="Arial" w:eastAsia="Times New Roman" w:hAnsi="Arial" w:cs="Arial"/>
          <w:sz w:val="26"/>
          <w:szCs w:val="26"/>
        </w:rPr>
      </w:pPr>
    </w:p>
    <w:p w14:paraId="03840CDD" w14:textId="77777777" w:rsidR="00EB2277" w:rsidRPr="007E36E2" w:rsidRDefault="00EB2277" w:rsidP="00EB227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7BEE1CE6" w14:textId="77777777" w:rsidR="00EB2277" w:rsidRPr="007E36E2" w:rsidRDefault="00EB2277" w:rsidP="00EB2277">
      <w:pPr>
        <w:tabs>
          <w:tab w:val="center" w:pos="4135"/>
          <w:tab w:val="left" w:pos="7515"/>
        </w:tabs>
        <w:spacing w:line="360" w:lineRule="auto"/>
        <w:jc w:val="center"/>
        <w:rPr>
          <w:rFonts w:ascii="Arial" w:eastAsia="Times New Roman" w:hAnsi="Arial" w:cs="Arial"/>
          <w:sz w:val="26"/>
          <w:szCs w:val="26"/>
        </w:rPr>
      </w:pPr>
    </w:p>
    <w:p w14:paraId="4B3DDABB" w14:textId="33CA07C0" w:rsidR="00EB2277" w:rsidRDefault="00EB2277" w:rsidP="00E364A7">
      <w:pPr>
        <w:tabs>
          <w:tab w:val="center" w:pos="4135"/>
          <w:tab w:val="left" w:pos="7515"/>
        </w:tabs>
        <w:spacing w:line="360" w:lineRule="auto"/>
        <w:rPr>
          <w:rFonts w:ascii="Arial" w:eastAsia="Times New Roman" w:hAnsi="Arial" w:cs="Arial"/>
          <w:sz w:val="26"/>
          <w:szCs w:val="26"/>
        </w:rPr>
      </w:pPr>
    </w:p>
    <w:p w14:paraId="7E6F90DA" w14:textId="77777777" w:rsidR="00EB2277" w:rsidRPr="007E36E2" w:rsidRDefault="00EB2277" w:rsidP="00EB2277">
      <w:pPr>
        <w:tabs>
          <w:tab w:val="center" w:pos="4135"/>
          <w:tab w:val="left" w:pos="7515"/>
        </w:tabs>
        <w:spacing w:line="360" w:lineRule="auto"/>
        <w:jc w:val="center"/>
        <w:rPr>
          <w:rFonts w:ascii="Arial" w:eastAsia="Times New Roman" w:hAnsi="Arial" w:cs="Arial"/>
          <w:sz w:val="26"/>
          <w:szCs w:val="26"/>
        </w:rPr>
      </w:pPr>
    </w:p>
    <w:p w14:paraId="561CBCDE" w14:textId="6DC66BC9" w:rsidR="00EB2277" w:rsidRDefault="00EB2277" w:rsidP="00DF0F2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7021F621" w14:textId="77777777" w:rsidR="00DF0F29" w:rsidRDefault="00DF0F29" w:rsidP="00DF0F29">
      <w:pPr>
        <w:tabs>
          <w:tab w:val="center" w:pos="4135"/>
          <w:tab w:val="left" w:pos="7515"/>
        </w:tabs>
        <w:spacing w:line="360" w:lineRule="auto"/>
        <w:jc w:val="center"/>
        <w:rPr>
          <w:rFonts w:ascii="Arial" w:eastAsia="Times New Roman" w:hAnsi="Arial" w:cs="Arial"/>
          <w:sz w:val="26"/>
          <w:szCs w:val="26"/>
        </w:rPr>
      </w:pPr>
    </w:p>
    <w:p w14:paraId="124E9473" w14:textId="77777777" w:rsidR="00EB2277" w:rsidRDefault="00EB2277" w:rsidP="00EB2277">
      <w:pPr>
        <w:tabs>
          <w:tab w:val="center" w:pos="4135"/>
          <w:tab w:val="left" w:pos="7515"/>
        </w:tabs>
        <w:spacing w:line="360" w:lineRule="auto"/>
        <w:rPr>
          <w:rFonts w:ascii="Arial" w:eastAsia="Times New Roman" w:hAnsi="Arial" w:cs="Arial"/>
          <w:sz w:val="26"/>
          <w:szCs w:val="26"/>
        </w:rPr>
      </w:pPr>
    </w:p>
    <w:p w14:paraId="56C3A1A4" w14:textId="77777777" w:rsidR="00E364A7" w:rsidRPr="007E36E2" w:rsidRDefault="00E364A7" w:rsidP="00EB2277">
      <w:pPr>
        <w:tabs>
          <w:tab w:val="center" w:pos="4135"/>
          <w:tab w:val="left" w:pos="7515"/>
        </w:tabs>
        <w:spacing w:line="360" w:lineRule="auto"/>
        <w:rPr>
          <w:rFonts w:ascii="Arial" w:eastAsia="Times New Roman" w:hAnsi="Arial" w:cs="Arial"/>
          <w:sz w:val="26"/>
          <w:szCs w:val="26"/>
        </w:rPr>
      </w:pPr>
    </w:p>
    <w:p w14:paraId="391F7E54" w14:textId="72F25C16" w:rsidR="00EB2277" w:rsidRPr="007E36E2" w:rsidRDefault="00EB2277" w:rsidP="00E364A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083E1C36" w14:textId="21A134A8" w:rsidR="00EB2277" w:rsidRDefault="00EB2277" w:rsidP="00EB2277">
      <w:pPr>
        <w:spacing w:after="0" w:line="240" w:lineRule="auto"/>
        <w:jc w:val="center"/>
        <w:rPr>
          <w:rFonts w:ascii="Arial" w:eastAsia="Times New Roman" w:hAnsi="Arial" w:cs="Arial"/>
          <w:sz w:val="26"/>
          <w:szCs w:val="26"/>
        </w:rPr>
      </w:pPr>
    </w:p>
    <w:p w14:paraId="406DC807" w14:textId="77777777" w:rsidR="00EB2277" w:rsidRPr="007E36E2" w:rsidRDefault="00EB2277" w:rsidP="00EB2277">
      <w:pPr>
        <w:spacing w:after="0" w:line="240" w:lineRule="auto"/>
        <w:jc w:val="center"/>
        <w:rPr>
          <w:rFonts w:ascii="Arial" w:eastAsia="Times New Roman" w:hAnsi="Arial" w:cs="Arial"/>
          <w:sz w:val="26"/>
          <w:szCs w:val="26"/>
        </w:rPr>
      </w:pPr>
    </w:p>
    <w:p w14:paraId="3871933D" w14:textId="77777777" w:rsidR="00EB2277" w:rsidRPr="007E36E2" w:rsidRDefault="00EB2277" w:rsidP="00EB2277">
      <w:pPr>
        <w:spacing w:after="0" w:line="240" w:lineRule="auto"/>
        <w:jc w:val="center"/>
        <w:rPr>
          <w:rFonts w:ascii="Arial" w:eastAsia="Times New Roman" w:hAnsi="Arial" w:cs="Arial"/>
          <w:sz w:val="26"/>
          <w:szCs w:val="26"/>
        </w:rPr>
      </w:pPr>
    </w:p>
    <w:p w14:paraId="7E709C5B" w14:textId="61EC306B" w:rsidR="00EB2277" w:rsidRDefault="00EB2277" w:rsidP="00EB2277">
      <w:pPr>
        <w:spacing w:after="0" w:line="240" w:lineRule="auto"/>
        <w:jc w:val="center"/>
        <w:rPr>
          <w:rFonts w:ascii="Arial" w:eastAsia="Times New Roman" w:hAnsi="Arial" w:cs="Arial"/>
          <w:sz w:val="26"/>
          <w:szCs w:val="26"/>
        </w:rPr>
      </w:pPr>
    </w:p>
    <w:p w14:paraId="3D0A7062" w14:textId="77777777" w:rsidR="00DF0F29" w:rsidRPr="007E36E2" w:rsidRDefault="00DF0F29" w:rsidP="00EB2277">
      <w:pPr>
        <w:spacing w:after="0" w:line="240" w:lineRule="auto"/>
        <w:jc w:val="center"/>
        <w:rPr>
          <w:rFonts w:ascii="Arial" w:eastAsia="Times New Roman" w:hAnsi="Arial" w:cs="Arial"/>
          <w:sz w:val="26"/>
          <w:szCs w:val="26"/>
        </w:rPr>
      </w:pPr>
    </w:p>
    <w:p w14:paraId="412B4DEA" w14:textId="77777777" w:rsidR="00EB2277" w:rsidRPr="007E36E2" w:rsidRDefault="00EB2277" w:rsidP="00EB2277">
      <w:pPr>
        <w:spacing w:after="0" w:line="240" w:lineRule="auto"/>
        <w:jc w:val="center"/>
        <w:rPr>
          <w:rFonts w:ascii="Arial" w:eastAsia="Times New Roman" w:hAnsi="Arial" w:cs="Arial"/>
          <w:sz w:val="26"/>
          <w:szCs w:val="26"/>
        </w:rPr>
      </w:pPr>
    </w:p>
    <w:p w14:paraId="3558D16A" w14:textId="0CBF4AB2" w:rsidR="00EB2277" w:rsidRPr="007E36E2" w:rsidRDefault="00EB2277" w:rsidP="00EB227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2B66AD52" w14:textId="782A605A" w:rsidR="00EB2277" w:rsidRPr="007E36E2" w:rsidRDefault="00EB2277" w:rsidP="00EB2277">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0453FE0" w14:textId="59679D92" w:rsidR="00BA258A" w:rsidRPr="00516E4D" w:rsidRDefault="00BA258A" w:rsidP="00EB2277">
      <w:pPr>
        <w:tabs>
          <w:tab w:val="left" w:pos="1680"/>
          <w:tab w:val="center" w:pos="4277"/>
        </w:tabs>
        <w:spacing w:after="120" w:line="240" w:lineRule="auto"/>
        <w:jc w:val="center"/>
        <w:rPr>
          <w:color w:val="000000" w:themeColor="text1"/>
        </w:rPr>
      </w:pPr>
    </w:p>
    <w:sectPr w:rsidR="00BA258A" w:rsidRPr="00516E4D"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EC51BA" w14:textId="77777777" w:rsidR="000D4ED8" w:rsidRDefault="000D4ED8">
      <w:pPr>
        <w:spacing w:after="0" w:line="240" w:lineRule="auto"/>
      </w:pPr>
      <w:r>
        <w:separator/>
      </w:r>
    </w:p>
  </w:endnote>
  <w:endnote w:type="continuationSeparator" w:id="0">
    <w:p w14:paraId="52F5C47B" w14:textId="77777777" w:rsidR="000D4ED8" w:rsidRDefault="000D4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50498F" w:rsidRDefault="0050498F">
    <w:pPr>
      <w:pStyle w:val="Piedepgina"/>
      <w:jc w:val="center"/>
    </w:pPr>
  </w:p>
  <w:p w14:paraId="195FF414" w14:textId="77777777" w:rsidR="0050498F" w:rsidRDefault="0050498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2EFC5" w14:textId="77777777" w:rsidR="000D4ED8" w:rsidRDefault="000D4ED8">
      <w:pPr>
        <w:spacing w:after="0" w:line="240" w:lineRule="auto"/>
      </w:pPr>
      <w:r>
        <w:separator/>
      </w:r>
    </w:p>
  </w:footnote>
  <w:footnote w:type="continuationSeparator" w:id="0">
    <w:p w14:paraId="79E7B2BF" w14:textId="77777777" w:rsidR="000D4ED8" w:rsidRDefault="000D4E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50498F" w:rsidRDefault="00E364A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0498F">
          <w:fldChar w:fldCharType="begin"/>
        </w:r>
        <w:r w:rsidR="0050498F">
          <w:instrText>PAGE   \* MERGEFORMAT</w:instrText>
        </w:r>
        <w:r w:rsidR="0050498F">
          <w:fldChar w:fldCharType="separate"/>
        </w:r>
        <w:r w:rsidRPr="00E364A7">
          <w:rPr>
            <w:noProof/>
            <w:lang w:val="es-ES"/>
          </w:rPr>
          <w:t>8</w:t>
        </w:r>
        <w:r w:rsidR="0050498F">
          <w:fldChar w:fldCharType="end"/>
        </w:r>
      </w:p>
    </w:sdtContent>
  </w:sdt>
  <w:p w14:paraId="0E68208C" w14:textId="77777777" w:rsidR="0050498F" w:rsidRDefault="0050498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50498F" w:rsidRDefault="00E364A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0498F">
          <w:fldChar w:fldCharType="begin"/>
        </w:r>
        <w:r w:rsidR="0050498F">
          <w:instrText>PAGE   \* MERGEFORMAT</w:instrText>
        </w:r>
        <w:r w:rsidR="0050498F">
          <w:fldChar w:fldCharType="separate"/>
        </w:r>
        <w:r w:rsidRPr="00E364A7">
          <w:rPr>
            <w:noProof/>
            <w:lang w:val="es-ES"/>
          </w:rPr>
          <w:t>9</w:t>
        </w:r>
        <w:r w:rsidR="0050498F">
          <w:fldChar w:fldCharType="end"/>
        </w:r>
      </w:sdtContent>
    </w:sdt>
  </w:p>
  <w:p w14:paraId="51E22156" w14:textId="56FA85F1" w:rsidR="0050498F" w:rsidRDefault="007A7D2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3F15CC5" wp14:editId="3D80D2D3">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D555940" w14:textId="77777777" w:rsidR="007A7D23" w:rsidRDefault="007A7D23" w:rsidP="007A7D2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F15CC5"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D555940" w14:textId="77777777" w:rsidR="007A7D23" w:rsidRDefault="007A7D23" w:rsidP="007A7D2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0498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E6F08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0498F" w:rsidRDefault="00E364A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FA65B0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0C943A63"/>
    <w:multiLevelType w:val="hybridMultilevel"/>
    <w:tmpl w:val="0EF07E36"/>
    <w:lvl w:ilvl="0" w:tplc="9EB4E9C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5AE5E74"/>
    <w:multiLevelType w:val="hybridMultilevel"/>
    <w:tmpl w:val="54A0F9B2"/>
    <w:lvl w:ilvl="0" w:tplc="8A56AFEA">
      <w:start w:val="1"/>
      <w:numFmt w:val="decimal"/>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9">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750590B"/>
    <w:multiLevelType w:val="hybridMultilevel"/>
    <w:tmpl w:val="C0DEB2E2"/>
    <w:lvl w:ilvl="0" w:tplc="BB424642">
      <w:start w:val="1"/>
      <w:numFmt w:val="decimal"/>
      <w:lvlText w:val="%1)"/>
      <w:lvlJc w:val="left"/>
      <w:pPr>
        <w:ind w:left="4329" w:hanging="360"/>
      </w:pPr>
      <w:rPr>
        <w:rFonts w:hint="default"/>
      </w:rPr>
    </w:lvl>
    <w:lvl w:ilvl="1" w:tplc="080A0019" w:tentative="1">
      <w:start w:val="1"/>
      <w:numFmt w:val="lowerLetter"/>
      <w:lvlText w:val="%2."/>
      <w:lvlJc w:val="left"/>
      <w:pPr>
        <w:ind w:left="5049" w:hanging="360"/>
      </w:pPr>
    </w:lvl>
    <w:lvl w:ilvl="2" w:tplc="080A001B" w:tentative="1">
      <w:start w:val="1"/>
      <w:numFmt w:val="lowerRoman"/>
      <w:lvlText w:val="%3."/>
      <w:lvlJc w:val="right"/>
      <w:pPr>
        <w:ind w:left="5769" w:hanging="180"/>
      </w:pPr>
    </w:lvl>
    <w:lvl w:ilvl="3" w:tplc="080A000F" w:tentative="1">
      <w:start w:val="1"/>
      <w:numFmt w:val="decimal"/>
      <w:lvlText w:val="%4."/>
      <w:lvlJc w:val="left"/>
      <w:pPr>
        <w:ind w:left="6489" w:hanging="360"/>
      </w:pPr>
    </w:lvl>
    <w:lvl w:ilvl="4" w:tplc="080A0019" w:tentative="1">
      <w:start w:val="1"/>
      <w:numFmt w:val="lowerLetter"/>
      <w:lvlText w:val="%5."/>
      <w:lvlJc w:val="left"/>
      <w:pPr>
        <w:ind w:left="7209" w:hanging="360"/>
      </w:pPr>
    </w:lvl>
    <w:lvl w:ilvl="5" w:tplc="080A001B" w:tentative="1">
      <w:start w:val="1"/>
      <w:numFmt w:val="lowerRoman"/>
      <w:lvlText w:val="%6."/>
      <w:lvlJc w:val="right"/>
      <w:pPr>
        <w:ind w:left="7929" w:hanging="180"/>
      </w:pPr>
    </w:lvl>
    <w:lvl w:ilvl="6" w:tplc="080A000F" w:tentative="1">
      <w:start w:val="1"/>
      <w:numFmt w:val="decimal"/>
      <w:lvlText w:val="%7."/>
      <w:lvlJc w:val="left"/>
      <w:pPr>
        <w:ind w:left="8649" w:hanging="360"/>
      </w:pPr>
    </w:lvl>
    <w:lvl w:ilvl="7" w:tplc="080A0019" w:tentative="1">
      <w:start w:val="1"/>
      <w:numFmt w:val="lowerLetter"/>
      <w:lvlText w:val="%8."/>
      <w:lvlJc w:val="left"/>
      <w:pPr>
        <w:ind w:left="9369" w:hanging="360"/>
      </w:pPr>
    </w:lvl>
    <w:lvl w:ilvl="8" w:tplc="080A001B" w:tentative="1">
      <w:start w:val="1"/>
      <w:numFmt w:val="lowerRoman"/>
      <w:lvlText w:val="%9."/>
      <w:lvlJc w:val="right"/>
      <w:pPr>
        <w:ind w:left="10089" w:hanging="180"/>
      </w:pPr>
    </w:lvl>
  </w:abstractNum>
  <w:abstractNum w:abstractNumId="18">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70C06A0"/>
    <w:multiLevelType w:val="hybridMultilevel"/>
    <w:tmpl w:val="9DF09266"/>
    <w:lvl w:ilvl="0" w:tplc="22E888C6">
      <w:start w:val="2"/>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799468E5"/>
    <w:multiLevelType w:val="multilevel"/>
    <w:tmpl w:val="D018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7E6364D8"/>
    <w:multiLevelType w:val="hybridMultilevel"/>
    <w:tmpl w:val="D3B2D028"/>
    <w:lvl w:ilvl="0" w:tplc="DEC4B45C">
      <w:start w:val="1"/>
      <w:numFmt w:val="lowerLetter"/>
      <w:lvlText w:val="%1)"/>
      <w:lvlJc w:val="left"/>
      <w:pPr>
        <w:ind w:left="4045"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6">
    <w:nsid w:val="7EDE653A"/>
    <w:multiLevelType w:val="hybridMultilevel"/>
    <w:tmpl w:val="AE6CE98C"/>
    <w:lvl w:ilvl="0" w:tplc="5270F912">
      <w:numFmt w:val="bullet"/>
      <w:lvlText w:val="-"/>
      <w:lvlJc w:val="left"/>
      <w:pPr>
        <w:ind w:left="1069" w:hanging="360"/>
      </w:pPr>
      <w:rPr>
        <w:rFonts w:ascii="Arial" w:eastAsiaTheme="minorEastAsia"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num w:numId="1">
    <w:abstractNumId w:val="22"/>
  </w:num>
  <w:num w:numId="2">
    <w:abstractNumId w:val="7"/>
  </w:num>
  <w:num w:numId="3">
    <w:abstractNumId w:val="2"/>
  </w:num>
  <w:num w:numId="4">
    <w:abstractNumId w:val="15"/>
  </w:num>
  <w:num w:numId="5">
    <w:abstractNumId w:val="20"/>
  </w:num>
  <w:num w:numId="6">
    <w:abstractNumId w:val="11"/>
  </w:num>
  <w:num w:numId="7">
    <w:abstractNumId w:val="10"/>
  </w:num>
  <w:num w:numId="8">
    <w:abstractNumId w:val="6"/>
  </w:num>
  <w:num w:numId="9">
    <w:abstractNumId w:val="9"/>
  </w:num>
  <w:num w:numId="10">
    <w:abstractNumId w:val="13"/>
  </w:num>
  <w:num w:numId="11">
    <w:abstractNumId w:val="16"/>
  </w:num>
  <w:num w:numId="12">
    <w:abstractNumId w:val="1"/>
  </w:num>
  <w:num w:numId="13">
    <w:abstractNumId w:val="18"/>
  </w:num>
  <w:num w:numId="14">
    <w:abstractNumId w:val="19"/>
  </w:num>
  <w:num w:numId="15">
    <w:abstractNumId w:val="5"/>
  </w:num>
  <w:num w:numId="16">
    <w:abstractNumId w:val="3"/>
  </w:num>
  <w:num w:numId="17">
    <w:abstractNumId w:val="24"/>
  </w:num>
  <w:num w:numId="18">
    <w:abstractNumId w:val="14"/>
  </w:num>
  <w:num w:numId="19">
    <w:abstractNumId w:val="12"/>
  </w:num>
  <w:num w:numId="20">
    <w:abstractNumId w:val="8"/>
  </w:num>
  <w:num w:numId="21">
    <w:abstractNumId w:val="0"/>
  </w:num>
  <w:num w:numId="22">
    <w:abstractNumId w:val="17"/>
  </w:num>
  <w:num w:numId="23">
    <w:abstractNumId w:val="26"/>
  </w:num>
  <w:num w:numId="24">
    <w:abstractNumId w:val="23"/>
  </w:num>
  <w:num w:numId="25">
    <w:abstractNumId w:val="21"/>
  </w:num>
  <w:num w:numId="26">
    <w:abstractNumId w:val="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6B"/>
    <w:rsid w:val="00000AF2"/>
    <w:rsid w:val="00000BFF"/>
    <w:rsid w:val="00000EAB"/>
    <w:rsid w:val="0000187B"/>
    <w:rsid w:val="00001FA6"/>
    <w:rsid w:val="0000259B"/>
    <w:rsid w:val="00002B85"/>
    <w:rsid w:val="00002D8A"/>
    <w:rsid w:val="000036A8"/>
    <w:rsid w:val="00003CC3"/>
    <w:rsid w:val="00004038"/>
    <w:rsid w:val="0000488B"/>
    <w:rsid w:val="00004B3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28E"/>
    <w:rsid w:val="000135AF"/>
    <w:rsid w:val="00013B5F"/>
    <w:rsid w:val="00014395"/>
    <w:rsid w:val="00014F98"/>
    <w:rsid w:val="00015148"/>
    <w:rsid w:val="0001695E"/>
    <w:rsid w:val="00016C0B"/>
    <w:rsid w:val="00016E2E"/>
    <w:rsid w:val="00016E88"/>
    <w:rsid w:val="000174F5"/>
    <w:rsid w:val="00020258"/>
    <w:rsid w:val="00020680"/>
    <w:rsid w:val="00020D86"/>
    <w:rsid w:val="00021365"/>
    <w:rsid w:val="00021989"/>
    <w:rsid w:val="00021B04"/>
    <w:rsid w:val="00021C5F"/>
    <w:rsid w:val="00021DFD"/>
    <w:rsid w:val="00022BBC"/>
    <w:rsid w:val="00022DC0"/>
    <w:rsid w:val="00023F33"/>
    <w:rsid w:val="00024545"/>
    <w:rsid w:val="000245D7"/>
    <w:rsid w:val="000259B5"/>
    <w:rsid w:val="00025BEB"/>
    <w:rsid w:val="000262A2"/>
    <w:rsid w:val="000264DD"/>
    <w:rsid w:val="00026C11"/>
    <w:rsid w:val="00027A9F"/>
    <w:rsid w:val="000306D4"/>
    <w:rsid w:val="00030BAF"/>
    <w:rsid w:val="00031951"/>
    <w:rsid w:val="000324B9"/>
    <w:rsid w:val="000329BA"/>
    <w:rsid w:val="00032D33"/>
    <w:rsid w:val="00032D83"/>
    <w:rsid w:val="000330FB"/>
    <w:rsid w:val="000338EE"/>
    <w:rsid w:val="000341B5"/>
    <w:rsid w:val="000344D1"/>
    <w:rsid w:val="00034F3F"/>
    <w:rsid w:val="0003629C"/>
    <w:rsid w:val="00036809"/>
    <w:rsid w:val="00036823"/>
    <w:rsid w:val="000368C1"/>
    <w:rsid w:val="000369AF"/>
    <w:rsid w:val="00037279"/>
    <w:rsid w:val="00037443"/>
    <w:rsid w:val="00037843"/>
    <w:rsid w:val="00037C6A"/>
    <w:rsid w:val="00040C69"/>
    <w:rsid w:val="000419E9"/>
    <w:rsid w:val="00041EAA"/>
    <w:rsid w:val="00042473"/>
    <w:rsid w:val="00042C89"/>
    <w:rsid w:val="00043077"/>
    <w:rsid w:val="000441B5"/>
    <w:rsid w:val="00044592"/>
    <w:rsid w:val="00044C5F"/>
    <w:rsid w:val="00044D14"/>
    <w:rsid w:val="000450F5"/>
    <w:rsid w:val="000466B1"/>
    <w:rsid w:val="000466D5"/>
    <w:rsid w:val="0005067B"/>
    <w:rsid w:val="00051F40"/>
    <w:rsid w:val="000525F8"/>
    <w:rsid w:val="0005285F"/>
    <w:rsid w:val="00053207"/>
    <w:rsid w:val="0005370C"/>
    <w:rsid w:val="000540E8"/>
    <w:rsid w:val="00054705"/>
    <w:rsid w:val="00054D3C"/>
    <w:rsid w:val="00055248"/>
    <w:rsid w:val="00055950"/>
    <w:rsid w:val="00055F66"/>
    <w:rsid w:val="000562FB"/>
    <w:rsid w:val="000565B2"/>
    <w:rsid w:val="000567EB"/>
    <w:rsid w:val="00056C90"/>
    <w:rsid w:val="00060DBB"/>
    <w:rsid w:val="00061268"/>
    <w:rsid w:val="00061610"/>
    <w:rsid w:val="0006167E"/>
    <w:rsid w:val="000616B5"/>
    <w:rsid w:val="00061C4C"/>
    <w:rsid w:val="0006202A"/>
    <w:rsid w:val="000620CD"/>
    <w:rsid w:val="00062802"/>
    <w:rsid w:val="00062BE3"/>
    <w:rsid w:val="00063299"/>
    <w:rsid w:val="00064906"/>
    <w:rsid w:val="00064FD9"/>
    <w:rsid w:val="0006662C"/>
    <w:rsid w:val="00067B5A"/>
    <w:rsid w:val="000700F0"/>
    <w:rsid w:val="00070777"/>
    <w:rsid w:val="00070AA4"/>
    <w:rsid w:val="0007108C"/>
    <w:rsid w:val="00071C6F"/>
    <w:rsid w:val="00071D08"/>
    <w:rsid w:val="00071E8C"/>
    <w:rsid w:val="00071F15"/>
    <w:rsid w:val="000728B9"/>
    <w:rsid w:val="00072B4A"/>
    <w:rsid w:val="00072ED2"/>
    <w:rsid w:val="000737BF"/>
    <w:rsid w:val="00074A23"/>
    <w:rsid w:val="00074B28"/>
    <w:rsid w:val="00074C62"/>
    <w:rsid w:val="00074D2D"/>
    <w:rsid w:val="000755A5"/>
    <w:rsid w:val="000756DE"/>
    <w:rsid w:val="00076647"/>
    <w:rsid w:val="00076CEA"/>
    <w:rsid w:val="00077661"/>
    <w:rsid w:val="00077DFD"/>
    <w:rsid w:val="00080A85"/>
    <w:rsid w:val="0008122B"/>
    <w:rsid w:val="0008141F"/>
    <w:rsid w:val="00082418"/>
    <w:rsid w:val="00082683"/>
    <w:rsid w:val="00082F62"/>
    <w:rsid w:val="00083375"/>
    <w:rsid w:val="00083849"/>
    <w:rsid w:val="00083E7D"/>
    <w:rsid w:val="00085132"/>
    <w:rsid w:val="0008514D"/>
    <w:rsid w:val="00085F74"/>
    <w:rsid w:val="00087470"/>
    <w:rsid w:val="000875DB"/>
    <w:rsid w:val="000900BD"/>
    <w:rsid w:val="000904A5"/>
    <w:rsid w:val="0009077C"/>
    <w:rsid w:val="00090D7D"/>
    <w:rsid w:val="000910E0"/>
    <w:rsid w:val="00091B93"/>
    <w:rsid w:val="00091CC0"/>
    <w:rsid w:val="00092064"/>
    <w:rsid w:val="0009326D"/>
    <w:rsid w:val="000939DB"/>
    <w:rsid w:val="00093BC5"/>
    <w:rsid w:val="00093C95"/>
    <w:rsid w:val="00094EB2"/>
    <w:rsid w:val="00095419"/>
    <w:rsid w:val="00095F42"/>
    <w:rsid w:val="000964DE"/>
    <w:rsid w:val="00096B18"/>
    <w:rsid w:val="00096C5C"/>
    <w:rsid w:val="00096CE1"/>
    <w:rsid w:val="000A0082"/>
    <w:rsid w:val="000A067C"/>
    <w:rsid w:val="000A084D"/>
    <w:rsid w:val="000A0E5E"/>
    <w:rsid w:val="000A12C0"/>
    <w:rsid w:val="000A1491"/>
    <w:rsid w:val="000A17DF"/>
    <w:rsid w:val="000A200A"/>
    <w:rsid w:val="000A2550"/>
    <w:rsid w:val="000A27AC"/>
    <w:rsid w:val="000A2E28"/>
    <w:rsid w:val="000A335C"/>
    <w:rsid w:val="000A33D9"/>
    <w:rsid w:val="000A33F5"/>
    <w:rsid w:val="000A5540"/>
    <w:rsid w:val="000A578F"/>
    <w:rsid w:val="000A58B5"/>
    <w:rsid w:val="000A5D36"/>
    <w:rsid w:val="000A5FA8"/>
    <w:rsid w:val="000A67E0"/>
    <w:rsid w:val="000A6A8F"/>
    <w:rsid w:val="000A6C87"/>
    <w:rsid w:val="000A6E5C"/>
    <w:rsid w:val="000A6EF4"/>
    <w:rsid w:val="000B0351"/>
    <w:rsid w:val="000B03B9"/>
    <w:rsid w:val="000B0431"/>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6F1"/>
    <w:rsid w:val="000C18C0"/>
    <w:rsid w:val="000C1E6B"/>
    <w:rsid w:val="000C238B"/>
    <w:rsid w:val="000C2764"/>
    <w:rsid w:val="000C3DC9"/>
    <w:rsid w:val="000C4139"/>
    <w:rsid w:val="000C419E"/>
    <w:rsid w:val="000C47B5"/>
    <w:rsid w:val="000C5414"/>
    <w:rsid w:val="000C5BCE"/>
    <w:rsid w:val="000C5DC1"/>
    <w:rsid w:val="000C6670"/>
    <w:rsid w:val="000C6CE5"/>
    <w:rsid w:val="000D04BF"/>
    <w:rsid w:val="000D153E"/>
    <w:rsid w:val="000D170C"/>
    <w:rsid w:val="000D1CF0"/>
    <w:rsid w:val="000D2A1F"/>
    <w:rsid w:val="000D3E85"/>
    <w:rsid w:val="000D4261"/>
    <w:rsid w:val="000D42B5"/>
    <w:rsid w:val="000D4AFE"/>
    <w:rsid w:val="000D4ED8"/>
    <w:rsid w:val="000D5397"/>
    <w:rsid w:val="000D558F"/>
    <w:rsid w:val="000D5746"/>
    <w:rsid w:val="000D6E87"/>
    <w:rsid w:val="000D7314"/>
    <w:rsid w:val="000D7B89"/>
    <w:rsid w:val="000D7C8C"/>
    <w:rsid w:val="000E1E0D"/>
    <w:rsid w:val="000E343A"/>
    <w:rsid w:val="000E35E9"/>
    <w:rsid w:val="000E3FF4"/>
    <w:rsid w:val="000E40FD"/>
    <w:rsid w:val="000E4AC8"/>
    <w:rsid w:val="000E4C30"/>
    <w:rsid w:val="000E5501"/>
    <w:rsid w:val="000E5766"/>
    <w:rsid w:val="000E5B3C"/>
    <w:rsid w:val="000E5B66"/>
    <w:rsid w:val="000E5E4A"/>
    <w:rsid w:val="000E73B7"/>
    <w:rsid w:val="000E74F5"/>
    <w:rsid w:val="000E76CE"/>
    <w:rsid w:val="000E7DB2"/>
    <w:rsid w:val="000F0C84"/>
    <w:rsid w:val="000F0D7B"/>
    <w:rsid w:val="000F0EF2"/>
    <w:rsid w:val="000F11DE"/>
    <w:rsid w:val="000F2020"/>
    <w:rsid w:val="000F2949"/>
    <w:rsid w:val="000F2B5A"/>
    <w:rsid w:val="000F2D32"/>
    <w:rsid w:val="000F4347"/>
    <w:rsid w:val="000F4377"/>
    <w:rsid w:val="000F50E8"/>
    <w:rsid w:val="000F54B0"/>
    <w:rsid w:val="000F5A75"/>
    <w:rsid w:val="000F5C41"/>
    <w:rsid w:val="000F5DE0"/>
    <w:rsid w:val="000F62C3"/>
    <w:rsid w:val="000F74B5"/>
    <w:rsid w:val="000F75AF"/>
    <w:rsid w:val="000F77DE"/>
    <w:rsid w:val="000F7990"/>
    <w:rsid w:val="001002F5"/>
    <w:rsid w:val="001010D6"/>
    <w:rsid w:val="001019F2"/>
    <w:rsid w:val="001025E5"/>
    <w:rsid w:val="00102AFD"/>
    <w:rsid w:val="001041F6"/>
    <w:rsid w:val="00105BE0"/>
    <w:rsid w:val="0010644A"/>
    <w:rsid w:val="0010719A"/>
    <w:rsid w:val="001074C2"/>
    <w:rsid w:val="001108F3"/>
    <w:rsid w:val="00110B09"/>
    <w:rsid w:val="00110C32"/>
    <w:rsid w:val="00111BFC"/>
    <w:rsid w:val="00111CBB"/>
    <w:rsid w:val="0011210D"/>
    <w:rsid w:val="00112765"/>
    <w:rsid w:val="001128FF"/>
    <w:rsid w:val="00112BF7"/>
    <w:rsid w:val="00113361"/>
    <w:rsid w:val="00113A46"/>
    <w:rsid w:val="00114203"/>
    <w:rsid w:val="00114AC5"/>
    <w:rsid w:val="001162E0"/>
    <w:rsid w:val="00116579"/>
    <w:rsid w:val="0011786C"/>
    <w:rsid w:val="00117B17"/>
    <w:rsid w:val="00121DE8"/>
    <w:rsid w:val="00122F5E"/>
    <w:rsid w:val="001237B4"/>
    <w:rsid w:val="001239B6"/>
    <w:rsid w:val="001244EC"/>
    <w:rsid w:val="00124BB0"/>
    <w:rsid w:val="001257D3"/>
    <w:rsid w:val="00126005"/>
    <w:rsid w:val="00126EEE"/>
    <w:rsid w:val="00126EEF"/>
    <w:rsid w:val="00126F80"/>
    <w:rsid w:val="00127248"/>
    <w:rsid w:val="00127893"/>
    <w:rsid w:val="00127B1F"/>
    <w:rsid w:val="00127C05"/>
    <w:rsid w:val="00130500"/>
    <w:rsid w:val="0013065F"/>
    <w:rsid w:val="00130683"/>
    <w:rsid w:val="001307F3"/>
    <w:rsid w:val="001312BC"/>
    <w:rsid w:val="00131911"/>
    <w:rsid w:val="00131CDF"/>
    <w:rsid w:val="00132391"/>
    <w:rsid w:val="00133BFB"/>
    <w:rsid w:val="00133D3A"/>
    <w:rsid w:val="00133DCC"/>
    <w:rsid w:val="00133F10"/>
    <w:rsid w:val="0013464F"/>
    <w:rsid w:val="00134A68"/>
    <w:rsid w:val="00134AB5"/>
    <w:rsid w:val="00135132"/>
    <w:rsid w:val="0013555E"/>
    <w:rsid w:val="00135B0C"/>
    <w:rsid w:val="001362CA"/>
    <w:rsid w:val="00136897"/>
    <w:rsid w:val="0013695E"/>
    <w:rsid w:val="00136AF0"/>
    <w:rsid w:val="00136FB8"/>
    <w:rsid w:val="001374CB"/>
    <w:rsid w:val="0014043C"/>
    <w:rsid w:val="00140BC4"/>
    <w:rsid w:val="00140D7E"/>
    <w:rsid w:val="00140E24"/>
    <w:rsid w:val="00142417"/>
    <w:rsid w:val="00142BA6"/>
    <w:rsid w:val="00143682"/>
    <w:rsid w:val="001441D3"/>
    <w:rsid w:val="001450E2"/>
    <w:rsid w:val="001460CF"/>
    <w:rsid w:val="00146509"/>
    <w:rsid w:val="0014671A"/>
    <w:rsid w:val="00146991"/>
    <w:rsid w:val="00147371"/>
    <w:rsid w:val="001476DB"/>
    <w:rsid w:val="001479E9"/>
    <w:rsid w:val="00147CCC"/>
    <w:rsid w:val="00147FEF"/>
    <w:rsid w:val="0015050B"/>
    <w:rsid w:val="00151A88"/>
    <w:rsid w:val="00152DA5"/>
    <w:rsid w:val="00152F51"/>
    <w:rsid w:val="00152FB6"/>
    <w:rsid w:val="00153126"/>
    <w:rsid w:val="0015351E"/>
    <w:rsid w:val="00153BE4"/>
    <w:rsid w:val="00154024"/>
    <w:rsid w:val="001542BE"/>
    <w:rsid w:val="00154490"/>
    <w:rsid w:val="001547F0"/>
    <w:rsid w:val="001550F7"/>
    <w:rsid w:val="0015579B"/>
    <w:rsid w:val="00156250"/>
    <w:rsid w:val="00156F22"/>
    <w:rsid w:val="00156FF3"/>
    <w:rsid w:val="001570E1"/>
    <w:rsid w:val="001574C0"/>
    <w:rsid w:val="00161661"/>
    <w:rsid w:val="0016171F"/>
    <w:rsid w:val="00161F6F"/>
    <w:rsid w:val="001621EF"/>
    <w:rsid w:val="001636A4"/>
    <w:rsid w:val="001636D5"/>
    <w:rsid w:val="00163EBF"/>
    <w:rsid w:val="00164BCE"/>
    <w:rsid w:val="00164C1C"/>
    <w:rsid w:val="001659D0"/>
    <w:rsid w:val="0016604B"/>
    <w:rsid w:val="0016700D"/>
    <w:rsid w:val="00167ADD"/>
    <w:rsid w:val="00167FAD"/>
    <w:rsid w:val="001702C6"/>
    <w:rsid w:val="001711A1"/>
    <w:rsid w:val="001712D4"/>
    <w:rsid w:val="00172205"/>
    <w:rsid w:val="0017260E"/>
    <w:rsid w:val="001729D0"/>
    <w:rsid w:val="00172B51"/>
    <w:rsid w:val="00172C89"/>
    <w:rsid w:val="001743D6"/>
    <w:rsid w:val="00174B60"/>
    <w:rsid w:val="00174D16"/>
    <w:rsid w:val="0017568D"/>
    <w:rsid w:val="00175C14"/>
    <w:rsid w:val="001761CB"/>
    <w:rsid w:val="0017651E"/>
    <w:rsid w:val="001778B4"/>
    <w:rsid w:val="001778C4"/>
    <w:rsid w:val="001779CB"/>
    <w:rsid w:val="00177B53"/>
    <w:rsid w:val="001803A4"/>
    <w:rsid w:val="001826D0"/>
    <w:rsid w:val="0018345B"/>
    <w:rsid w:val="0018356C"/>
    <w:rsid w:val="0018358B"/>
    <w:rsid w:val="0018454F"/>
    <w:rsid w:val="001846BB"/>
    <w:rsid w:val="00184D29"/>
    <w:rsid w:val="001854BD"/>
    <w:rsid w:val="00185DC5"/>
    <w:rsid w:val="00186701"/>
    <w:rsid w:val="0018687D"/>
    <w:rsid w:val="00186FB3"/>
    <w:rsid w:val="0018765B"/>
    <w:rsid w:val="00190090"/>
    <w:rsid w:val="001907B2"/>
    <w:rsid w:val="00190B70"/>
    <w:rsid w:val="0019204E"/>
    <w:rsid w:val="00192287"/>
    <w:rsid w:val="001923AE"/>
    <w:rsid w:val="001924B2"/>
    <w:rsid w:val="00193379"/>
    <w:rsid w:val="0019413F"/>
    <w:rsid w:val="0019414C"/>
    <w:rsid w:val="00194B7B"/>
    <w:rsid w:val="00194D1F"/>
    <w:rsid w:val="001951A3"/>
    <w:rsid w:val="00195583"/>
    <w:rsid w:val="001966CF"/>
    <w:rsid w:val="001A0745"/>
    <w:rsid w:val="001A1302"/>
    <w:rsid w:val="001A16CC"/>
    <w:rsid w:val="001A18E1"/>
    <w:rsid w:val="001A2144"/>
    <w:rsid w:val="001A2A26"/>
    <w:rsid w:val="001A2FDB"/>
    <w:rsid w:val="001A3755"/>
    <w:rsid w:val="001A4127"/>
    <w:rsid w:val="001A4168"/>
    <w:rsid w:val="001A4E1C"/>
    <w:rsid w:val="001A554E"/>
    <w:rsid w:val="001A5E6B"/>
    <w:rsid w:val="001A6EBE"/>
    <w:rsid w:val="001A6F68"/>
    <w:rsid w:val="001A77FB"/>
    <w:rsid w:val="001B009D"/>
    <w:rsid w:val="001B0657"/>
    <w:rsid w:val="001B13DB"/>
    <w:rsid w:val="001B17F6"/>
    <w:rsid w:val="001B341D"/>
    <w:rsid w:val="001B3A10"/>
    <w:rsid w:val="001B5CBD"/>
    <w:rsid w:val="001B6E63"/>
    <w:rsid w:val="001B7CDB"/>
    <w:rsid w:val="001B7EF3"/>
    <w:rsid w:val="001C0124"/>
    <w:rsid w:val="001C0151"/>
    <w:rsid w:val="001C0C36"/>
    <w:rsid w:val="001C100F"/>
    <w:rsid w:val="001C1402"/>
    <w:rsid w:val="001C16E0"/>
    <w:rsid w:val="001C1FDF"/>
    <w:rsid w:val="001C208D"/>
    <w:rsid w:val="001C2557"/>
    <w:rsid w:val="001C25AB"/>
    <w:rsid w:val="001C2644"/>
    <w:rsid w:val="001C2B0B"/>
    <w:rsid w:val="001C2B81"/>
    <w:rsid w:val="001C36D8"/>
    <w:rsid w:val="001C39B4"/>
    <w:rsid w:val="001C3A80"/>
    <w:rsid w:val="001C421F"/>
    <w:rsid w:val="001C422B"/>
    <w:rsid w:val="001C4609"/>
    <w:rsid w:val="001C502D"/>
    <w:rsid w:val="001C53B0"/>
    <w:rsid w:val="001C6985"/>
    <w:rsid w:val="001C7394"/>
    <w:rsid w:val="001C7EC3"/>
    <w:rsid w:val="001D049F"/>
    <w:rsid w:val="001D07F6"/>
    <w:rsid w:val="001D0DCF"/>
    <w:rsid w:val="001D3080"/>
    <w:rsid w:val="001D31A6"/>
    <w:rsid w:val="001D3B81"/>
    <w:rsid w:val="001D40CC"/>
    <w:rsid w:val="001D46C9"/>
    <w:rsid w:val="001D4D61"/>
    <w:rsid w:val="001D4D8C"/>
    <w:rsid w:val="001D5282"/>
    <w:rsid w:val="001D529D"/>
    <w:rsid w:val="001D577C"/>
    <w:rsid w:val="001D694C"/>
    <w:rsid w:val="001D754A"/>
    <w:rsid w:val="001E0A4C"/>
    <w:rsid w:val="001E1811"/>
    <w:rsid w:val="001E19E7"/>
    <w:rsid w:val="001E22E5"/>
    <w:rsid w:val="001E288A"/>
    <w:rsid w:val="001E2A02"/>
    <w:rsid w:val="001E2B84"/>
    <w:rsid w:val="001E338B"/>
    <w:rsid w:val="001E3B11"/>
    <w:rsid w:val="001E4C02"/>
    <w:rsid w:val="001E564E"/>
    <w:rsid w:val="001E65E8"/>
    <w:rsid w:val="001E6AE5"/>
    <w:rsid w:val="001E7020"/>
    <w:rsid w:val="001E71C3"/>
    <w:rsid w:val="001E71FD"/>
    <w:rsid w:val="001E77A9"/>
    <w:rsid w:val="001E7BD1"/>
    <w:rsid w:val="001F0EA1"/>
    <w:rsid w:val="001F16EB"/>
    <w:rsid w:val="001F2154"/>
    <w:rsid w:val="001F287C"/>
    <w:rsid w:val="001F2D73"/>
    <w:rsid w:val="001F38BC"/>
    <w:rsid w:val="001F5050"/>
    <w:rsid w:val="001F625A"/>
    <w:rsid w:val="001F6B28"/>
    <w:rsid w:val="001F6C56"/>
    <w:rsid w:val="001F72DF"/>
    <w:rsid w:val="001F77D0"/>
    <w:rsid w:val="002010A9"/>
    <w:rsid w:val="00201769"/>
    <w:rsid w:val="00201A22"/>
    <w:rsid w:val="0020247E"/>
    <w:rsid w:val="002025FD"/>
    <w:rsid w:val="002030A0"/>
    <w:rsid w:val="00203FD3"/>
    <w:rsid w:val="00204E39"/>
    <w:rsid w:val="00205091"/>
    <w:rsid w:val="00205A55"/>
    <w:rsid w:val="00205CE0"/>
    <w:rsid w:val="00206222"/>
    <w:rsid w:val="0020694D"/>
    <w:rsid w:val="00206AEC"/>
    <w:rsid w:val="00206B99"/>
    <w:rsid w:val="00206D94"/>
    <w:rsid w:val="002073D2"/>
    <w:rsid w:val="002078AA"/>
    <w:rsid w:val="00210261"/>
    <w:rsid w:val="0021074F"/>
    <w:rsid w:val="002111AC"/>
    <w:rsid w:val="002115B4"/>
    <w:rsid w:val="0021188E"/>
    <w:rsid w:val="00212E08"/>
    <w:rsid w:val="0021302A"/>
    <w:rsid w:val="00213783"/>
    <w:rsid w:val="00213C05"/>
    <w:rsid w:val="0021434D"/>
    <w:rsid w:val="00214685"/>
    <w:rsid w:val="002147E4"/>
    <w:rsid w:val="00214CE8"/>
    <w:rsid w:val="0021510C"/>
    <w:rsid w:val="002161AD"/>
    <w:rsid w:val="00216595"/>
    <w:rsid w:val="002165D6"/>
    <w:rsid w:val="00216797"/>
    <w:rsid w:val="00216AB7"/>
    <w:rsid w:val="002170A5"/>
    <w:rsid w:val="00217F57"/>
    <w:rsid w:val="002202C8"/>
    <w:rsid w:val="00221687"/>
    <w:rsid w:val="00221709"/>
    <w:rsid w:val="002217E3"/>
    <w:rsid w:val="00222590"/>
    <w:rsid w:val="00222A05"/>
    <w:rsid w:val="00222E1E"/>
    <w:rsid w:val="0022341D"/>
    <w:rsid w:val="0022360E"/>
    <w:rsid w:val="00223618"/>
    <w:rsid w:val="00223F75"/>
    <w:rsid w:val="00224412"/>
    <w:rsid w:val="002246DF"/>
    <w:rsid w:val="002248E9"/>
    <w:rsid w:val="00225069"/>
    <w:rsid w:val="00225769"/>
    <w:rsid w:val="0022686C"/>
    <w:rsid w:val="00227445"/>
    <w:rsid w:val="00227471"/>
    <w:rsid w:val="00230D10"/>
    <w:rsid w:val="00231036"/>
    <w:rsid w:val="00232D7F"/>
    <w:rsid w:val="0023417B"/>
    <w:rsid w:val="002350A1"/>
    <w:rsid w:val="002350F0"/>
    <w:rsid w:val="002369EA"/>
    <w:rsid w:val="002371FF"/>
    <w:rsid w:val="002372EA"/>
    <w:rsid w:val="00237902"/>
    <w:rsid w:val="00237985"/>
    <w:rsid w:val="00237D5A"/>
    <w:rsid w:val="00237DC2"/>
    <w:rsid w:val="002405F3"/>
    <w:rsid w:val="00240C13"/>
    <w:rsid w:val="00240C99"/>
    <w:rsid w:val="0024189D"/>
    <w:rsid w:val="00241BC3"/>
    <w:rsid w:val="00241C7D"/>
    <w:rsid w:val="00241F55"/>
    <w:rsid w:val="00242699"/>
    <w:rsid w:val="002434A0"/>
    <w:rsid w:val="00243566"/>
    <w:rsid w:val="002437EB"/>
    <w:rsid w:val="00243E9B"/>
    <w:rsid w:val="00243EE9"/>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3FD9"/>
    <w:rsid w:val="002541B3"/>
    <w:rsid w:val="00254A66"/>
    <w:rsid w:val="002558BB"/>
    <w:rsid w:val="00256B3C"/>
    <w:rsid w:val="00256E7D"/>
    <w:rsid w:val="00256F27"/>
    <w:rsid w:val="00257816"/>
    <w:rsid w:val="00257C5E"/>
    <w:rsid w:val="00257D43"/>
    <w:rsid w:val="00260433"/>
    <w:rsid w:val="0026044B"/>
    <w:rsid w:val="0026116F"/>
    <w:rsid w:val="002617F9"/>
    <w:rsid w:val="0026232A"/>
    <w:rsid w:val="00262666"/>
    <w:rsid w:val="00262D7C"/>
    <w:rsid w:val="00263720"/>
    <w:rsid w:val="00265161"/>
    <w:rsid w:val="002657D5"/>
    <w:rsid w:val="00265F1B"/>
    <w:rsid w:val="002665A2"/>
    <w:rsid w:val="00267221"/>
    <w:rsid w:val="002678D7"/>
    <w:rsid w:val="00270087"/>
    <w:rsid w:val="00270831"/>
    <w:rsid w:val="0027275E"/>
    <w:rsid w:val="00272A7D"/>
    <w:rsid w:val="00273171"/>
    <w:rsid w:val="002748AA"/>
    <w:rsid w:val="00275418"/>
    <w:rsid w:val="002805AC"/>
    <w:rsid w:val="00280919"/>
    <w:rsid w:val="0028094C"/>
    <w:rsid w:val="00281661"/>
    <w:rsid w:val="00282718"/>
    <w:rsid w:val="00282C81"/>
    <w:rsid w:val="0028360B"/>
    <w:rsid w:val="00283B3F"/>
    <w:rsid w:val="00283E68"/>
    <w:rsid w:val="002841EE"/>
    <w:rsid w:val="002844AF"/>
    <w:rsid w:val="00284891"/>
    <w:rsid w:val="00285556"/>
    <w:rsid w:val="00285B3A"/>
    <w:rsid w:val="00285C95"/>
    <w:rsid w:val="00286C13"/>
    <w:rsid w:val="00286D80"/>
    <w:rsid w:val="00287888"/>
    <w:rsid w:val="002912EF"/>
    <w:rsid w:val="00291333"/>
    <w:rsid w:val="00291341"/>
    <w:rsid w:val="002926B1"/>
    <w:rsid w:val="00292CA5"/>
    <w:rsid w:val="00293B1D"/>
    <w:rsid w:val="00293E41"/>
    <w:rsid w:val="00295AF7"/>
    <w:rsid w:val="00295E73"/>
    <w:rsid w:val="00296748"/>
    <w:rsid w:val="0029713B"/>
    <w:rsid w:val="00297C79"/>
    <w:rsid w:val="002A0081"/>
    <w:rsid w:val="002A0713"/>
    <w:rsid w:val="002A1685"/>
    <w:rsid w:val="002A18E6"/>
    <w:rsid w:val="002A1AAC"/>
    <w:rsid w:val="002A220E"/>
    <w:rsid w:val="002A2985"/>
    <w:rsid w:val="002A2B70"/>
    <w:rsid w:val="002A2DB9"/>
    <w:rsid w:val="002A2E60"/>
    <w:rsid w:val="002A4088"/>
    <w:rsid w:val="002A4403"/>
    <w:rsid w:val="002A4AD1"/>
    <w:rsid w:val="002A4AE9"/>
    <w:rsid w:val="002A4B47"/>
    <w:rsid w:val="002A5750"/>
    <w:rsid w:val="002A657D"/>
    <w:rsid w:val="002A6B3D"/>
    <w:rsid w:val="002A6E86"/>
    <w:rsid w:val="002A6EF0"/>
    <w:rsid w:val="002A7C20"/>
    <w:rsid w:val="002B0967"/>
    <w:rsid w:val="002B168A"/>
    <w:rsid w:val="002B1C00"/>
    <w:rsid w:val="002B1C2A"/>
    <w:rsid w:val="002B2706"/>
    <w:rsid w:val="002B3BA3"/>
    <w:rsid w:val="002B4040"/>
    <w:rsid w:val="002B4669"/>
    <w:rsid w:val="002B5156"/>
    <w:rsid w:val="002B5C09"/>
    <w:rsid w:val="002B5C82"/>
    <w:rsid w:val="002B6893"/>
    <w:rsid w:val="002B6B9D"/>
    <w:rsid w:val="002B6C19"/>
    <w:rsid w:val="002B6D0D"/>
    <w:rsid w:val="002B73EF"/>
    <w:rsid w:val="002B79C4"/>
    <w:rsid w:val="002C01BF"/>
    <w:rsid w:val="002C06FE"/>
    <w:rsid w:val="002C1F32"/>
    <w:rsid w:val="002C2043"/>
    <w:rsid w:val="002C2259"/>
    <w:rsid w:val="002C2E49"/>
    <w:rsid w:val="002C3470"/>
    <w:rsid w:val="002C348A"/>
    <w:rsid w:val="002C41D3"/>
    <w:rsid w:val="002C4419"/>
    <w:rsid w:val="002C4824"/>
    <w:rsid w:val="002C509D"/>
    <w:rsid w:val="002C5540"/>
    <w:rsid w:val="002C59AF"/>
    <w:rsid w:val="002C620D"/>
    <w:rsid w:val="002C62F6"/>
    <w:rsid w:val="002C6CED"/>
    <w:rsid w:val="002C6F55"/>
    <w:rsid w:val="002C796D"/>
    <w:rsid w:val="002D0290"/>
    <w:rsid w:val="002D0C9B"/>
    <w:rsid w:val="002D1979"/>
    <w:rsid w:val="002D268B"/>
    <w:rsid w:val="002D276A"/>
    <w:rsid w:val="002D2CEE"/>
    <w:rsid w:val="002D31A6"/>
    <w:rsid w:val="002D3701"/>
    <w:rsid w:val="002D39DE"/>
    <w:rsid w:val="002D3CF1"/>
    <w:rsid w:val="002D3F79"/>
    <w:rsid w:val="002D413F"/>
    <w:rsid w:val="002D4B99"/>
    <w:rsid w:val="002D6184"/>
    <w:rsid w:val="002D6E4D"/>
    <w:rsid w:val="002D724E"/>
    <w:rsid w:val="002D7BA0"/>
    <w:rsid w:val="002E0D1F"/>
    <w:rsid w:val="002E1666"/>
    <w:rsid w:val="002E1BEE"/>
    <w:rsid w:val="002E24E8"/>
    <w:rsid w:val="002E2566"/>
    <w:rsid w:val="002E2968"/>
    <w:rsid w:val="002E3127"/>
    <w:rsid w:val="002E3358"/>
    <w:rsid w:val="002E3511"/>
    <w:rsid w:val="002E3777"/>
    <w:rsid w:val="002E3B43"/>
    <w:rsid w:val="002E3D1C"/>
    <w:rsid w:val="002E5953"/>
    <w:rsid w:val="002E5971"/>
    <w:rsid w:val="002E5EAB"/>
    <w:rsid w:val="002E6032"/>
    <w:rsid w:val="002E60D4"/>
    <w:rsid w:val="002E761E"/>
    <w:rsid w:val="002E773F"/>
    <w:rsid w:val="002E791E"/>
    <w:rsid w:val="002F0085"/>
    <w:rsid w:val="002F02BD"/>
    <w:rsid w:val="002F02E0"/>
    <w:rsid w:val="002F1480"/>
    <w:rsid w:val="002F19AF"/>
    <w:rsid w:val="002F1B7B"/>
    <w:rsid w:val="002F1BE5"/>
    <w:rsid w:val="002F1C6A"/>
    <w:rsid w:val="002F1FCB"/>
    <w:rsid w:val="002F20C1"/>
    <w:rsid w:val="002F2240"/>
    <w:rsid w:val="002F282F"/>
    <w:rsid w:val="002F2BC5"/>
    <w:rsid w:val="002F32F4"/>
    <w:rsid w:val="002F3B18"/>
    <w:rsid w:val="002F3DC5"/>
    <w:rsid w:val="002F4F72"/>
    <w:rsid w:val="002F511C"/>
    <w:rsid w:val="002F5E12"/>
    <w:rsid w:val="002F67C7"/>
    <w:rsid w:val="002F6EC3"/>
    <w:rsid w:val="002F7173"/>
    <w:rsid w:val="002F7484"/>
    <w:rsid w:val="002F77C3"/>
    <w:rsid w:val="00301966"/>
    <w:rsid w:val="00301CB4"/>
    <w:rsid w:val="00302960"/>
    <w:rsid w:val="00302EBD"/>
    <w:rsid w:val="0030330D"/>
    <w:rsid w:val="00304927"/>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2A56"/>
    <w:rsid w:val="003134A3"/>
    <w:rsid w:val="00313A44"/>
    <w:rsid w:val="00314F14"/>
    <w:rsid w:val="003150CD"/>
    <w:rsid w:val="003154AB"/>
    <w:rsid w:val="003155CF"/>
    <w:rsid w:val="00315BA3"/>
    <w:rsid w:val="00315D94"/>
    <w:rsid w:val="00316707"/>
    <w:rsid w:val="0031749B"/>
    <w:rsid w:val="00317A3F"/>
    <w:rsid w:val="00317B07"/>
    <w:rsid w:val="00317BDE"/>
    <w:rsid w:val="00317DC3"/>
    <w:rsid w:val="0032088F"/>
    <w:rsid w:val="003212B4"/>
    <w:rsid w:val="00321643"/>
    <w:rsid w:val="00321A91"/>
    <w:rsid w:val="00321E0C"/>
    <w:rsid w:val="00321E63"/>
    <w:rsid w:val="00322486"/>
    <w:rsid w:val="0032287E"/>
    <w:rsid w:val="00322EFC"/>
    <w:rsid w:val="00323295"/>
    <w:rsid w:val="00323848"/>
    <w:rsid w:val="00323AF5"/>
    <w:rsid w:val="00323BE2"/>
    <w:rsid w:val="00323FF5"/>
    <w:rsid w:val="0032464C"/>
    <w:rsid w:val="00324B78"/>
    <w:rsid w:val="00325063"/>
    <w:rsid w:val="003253CA"/>
    <w:rsid w:val="00326D5E"/>
    <w:rsid w:val="003276AF"/>
    <w:rsid w:val="00327A8E"/>
    <w:rsid w:val="00327BDD"/>
    <w:rsid w:val="003314B5"/>
    <w:rsid w:val="00331836"/>
    <w:rsid w:val="0033190E"/>
    <w:rsid w:val="00333962"/>
    <w:rsid w:val="00333B62"/>
    <w:rsid w:val="00333E45"/>
    <w:rsid w:val="00334A65"/>
    <w:rsid w:val="003364DB"/>
    <w:rsid w:val="00336A8D"/>
    <w:rsid w:val="00337583"/>
    <w:rsid w:val="003379FB"/>
    <w:rsid w:val="00337DF6"/>
    <w:rsid w:val="00340590"/>
    <w:rsid w:val="0034068D"/>
    <w:rsid w:val="0034180B"/>
    <w:rsid w:val="00341A52"/>
    <w:rsid w:val="00342184"/>
    <w:rsid w:val="0034266B"/>
    <w:rsid w:val="00342740"/>
    <w:rsid w:val="0034293C"/>
    <w:rsid w:val="00342ABD"/>
    <w:rsid w:val="00342B26"/>
    <w:rsid w:val="00342CE5"/>
    <w:rsid w:val="003439DA"/>
    <w:rsid w:val="00343BE2"/>
    <w:rsid w:val="003448FF"/>
    <w:rsid w:val="00345946"/>
    <w:rsid w:val="00345C53"/>
    <w:rsid w:val="00346754"/>
    <w:rsid w:val="00347AAB"/>
    <w:rsid w:val="00347FD3"/>
    <w:rsid w:val="0035006A"/>
    <w:rsid w:val="003509B6"/>
    <w:rsid w:val="00350B13"/>
    <w:rsid w:val="00351774"/>
    <w:rsid w:val="0035205E"/>
    <w:rsid w:val="00352CC2"/>
    <w:rsid w:val="00352DE7"/>
    <w:rsid w:val="0035300A"/>
    <w:rsid w:val="0035347E"/>
    <w:rsid w:val="00353B7A"/>
    <w:rsid w:val="00354946"/>
    <w:rsid w:val="003549F9"/>
    <w:rsid w:val="00355E72"/>
    <w:rsid w:val="0035644F"/>
    <w:rsid w:val="0035659D"/>
    <w:rsid w:val="00357D48"/>
    <w:rsid w:val="0036014D"/>
    <w:rsid w:val="00360F50"/>
    <w:rsid w:val="003611E4"/>
    <w:rsid w:val="0036133D"/>
    <w:rsid w:val="003617D9"/>
    <w:rsid w:val="00361938"/>
    <w:rsid w:val="003625FB"/>
    <w:rsid w:val="00362720"/>
    <w:rsid w:val="003633B9"/>
    <w:rsid w:val="003636DE"/>
    <w:rsid w:val="003646B9"/>
    <w:rsid w:val="003646E5"/>
    <w:rsid w:val="003652C6"/>
    <w:rsid w:val="003654A6"/>
    <w:rsid w:val="003660A9"/>
    <w:rsid w:val="003661A1"/>
    <w:rsid w:val="00366829"/>
    <w:rsid w:val="003668C0"/>
    <w:rsid w:val="0036711C"/>
    <w:rsid w:val="00367273"/>
    <w:rsid w:val="00370629"/>
    <w:rsid w:val="0037087F"/>
    <w:rsid w:val="003708D3"/>
    <w:rsid w:val="00370AA0"/>
    <w:rsid w:val="003710EA"/>
    <w:rsid w:val="00371249"/>
    <w:rsid w:val="003716CC"/>
    <w:rsid w:val="003726E1"/>
    <w:rsid w:val="00374012"/>
    <w:rsid w:val="003743D7"/>
    <w:rsid w:val="003749C0"/>
    <w:rsid w:val="003750D6"/>
    <w:rsid w:val="003752B5"/>
    <w:rsid w:val="0037599C"/>
    <w:rsid w:val="00375FDD"/>
    <w:rsid w:val="0037683B"/>
    <w:rsid w:val="0037753A"/>
    <w:rsid w:val="003804A7"/>
    <w:rsid w:val="0038174D"/>
    <w:rsid w:val="00381DC3"/>
    <w:rsid w:val="0038228C"/>
    <w:rsid w:val="00382BDE"/>
    <w:rsid w:val="00383E16"/>
    <w:rsid w:val="00384F32"/>
    <w:rsid w:val="003859C4"/>
    <w:rsid w:val="00385EA5"/>
    <w:rsid w:val="00385FE0"/>
    <w:rsid w:val="00386F92"/>
    <w:rsid w:val="003874C3"/>
    <w:rsid w:val="00387725"/>
    <w:rsid w:val="00387C65"/>
    <w:rsid w:val="00390CDE"/>
    <w:rsid w:val="00391F86"/>
    <w:rsid w:val="00392B20"/>
    <w:rsid w:val="00394516"/>
    <w:rsid w:val="003953D1"/>
    <w:rsid w:val="003958EC"/>
    <w:rsid w:val="003961E1"/>
    <w:rsid w:val="003974F9"/>
    <w:rsid w:val="003975E1"/>
    <w:rsid w:val="003978D1"/>
    <w:rsid w:val="00397ABF"/>
    <w:rsid w:val="00397D84"/>
    <w:rsid w:val="003A0AA1"/>
    <w:rsid w:val="003A0FE5"/>
    <w:rsid w:val="003A24EC"/>
    <w:rsid w:val="003A29E5"/>
    <w:rsid w:val="003A394D"/>
    <w:rsid w:val="003A3EA0"/>
    <w:rsid w:val="003A49A0"/>
    <w:rsid w:val="003A51DF"/>
    <w:rsid w:val="003A6262"/>
    <w:rsid w:val="003A645D"/>
    <w:rsid w:val="003A6728"/>
    <w:rsid w:val="003A685F"/>
    <w:rsid w:val="003B0033"/>
    <w:rsid w:val="003B0A5E"/>
    <w:rsid w:val="003B0AA1"/>
    <w:rsid w:val="003B0AB6"/>
    <w:rsid w:val="003B0AD5"/>
    <w:rsid w:val="003B0B21"/>
    <w:rsid w:val="003B0E24"/>
    <w:rsid w:val="003B160A"/>
    <w:rsid w:val="003B16F0"/>
    <w:rsid w:val="003B210B"/>
    <w:rsid w:val="003B2131"/>
    <w:rsid w:val="003B27A5"/>
    <w:rsid w:val="003B2F00"/>
    <w:rsid w:val="003B354A"/>
    <w:rsid w:val="003B3575"/>
    <w:rsid w:val="003B3697"/>
    <w:rsid w:val="003B373B"/>
    <w:rsid w:val="003B3A74"/>
    <w:rsid w:val="003B48E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61DE"/>
    <w:rsid w:val="003C7036"/>
    <w:rsid w:val="003C7781"/>
    <w:rsid w:val="003C7FA5"/>
    <w:rsid w:val="003D0C96"/>
    <w:rsid w:val="003D0E78"/>
    <w:rsid w:val="003D1CAA"/>
    <w:rsid w:val="003D3919"/>
    <w:rsid w:val="003D4395"/>
    <w:rsid w:val="003D474C"/>
    <w:rsid w:val="003D5398"/>
    <w:rsid w:val="003D5BAD"/>
    <w:rsid w:val="003D5F20"/>
    <w:rsid w:val="003D6E19"/>
    <w:rsid w:val="003D70E9"/>
    <w:rsid w:val="003D737D"/>
    <w:rsid w:val="003D73AA"/>
    <w:rsid w:val="003D7E33"/>
    <w:rsid w:val="003E011E"/>
    <w:rsid w:val="003E0C30"/>
    <w:rsid w:val="003E0F2A"/>
    <w:rsid w:val="003E1CD9"/>
    <w:rsid w:val="003E22E2"/>
    <w:rsid w:val="003E2CF8"/>
    <w:rsid w:val="003E3169"/>
    <w:rsid w:val="003E35FB"/>
    <w:rsid w:val="003E3675"/>
    <w:rsid w:val="003E3999"/>
    <w:rsid w:val="003E43BE"/>
    <w:rsid w:val="003E4A4E"/>
    <w:rsid w:val="003E504F"/>
    <w:rsid w:val="003E5B98"/>
    <w:rsid w:val="003E5E4D"/>
    <w:rsid w:val="003E62FB"/>
    <w:rsid w:val="003E66EC"/>
    <w:rsid w:val="003E6A41"/>
    <w:rsid w:val="003E6CCD"/>
    <w:rsid w:val="003E7801"/>
    <w:rsid w:val="003E7A1E"/>
    <w:rsid w:val="003F0AF5"/>
    <w:rsid w:val="003F14E4"/>
    <w:rsid w:val="003F1FC5"/>
    <w:rsid w:val="003F21A1"/>
    <w:rsid w:val="003F369B"/>
    <w:rsid w:val="003F3E65"/>
    <w:rsid w:val="003F42FC"/>
    <w:rsid w:val="003F4833"/>
    <w:rsid w:val="003F4A26"/>
    <w:rsid w:val="003F4B68"/>
    <w:rsid w:val="003F532D"/>
    <w:rsid w:val="003F602B"/>
    <w:rsid w:val="003F6C5C"/>
    <w:rsid w:val="003F7A40"/>
    <w:rsid w:val="004003E7"/>
    <w:rsid w:val="00400CE8"/>
    <w:rsid w:val="0040134F"/>
    <w:rsid w:val="00401B8F"/>
    <w:rsid w:val="00401FEB"/>
    <w:rsid w:val="004022FC"/>
    <w:rsid w:val="00402763"/>
    <w:rsid w:val="004027A1"/>
    <w:rsid w:val="004042B6"/>
    <w:rsid w:val="004051E8"/>
    <w:rsid w:val="00405E13"/>
    <w:rsid w:val="00406284"/>
    <w:rsid w:val="00406A7E"/>
    <w:rsid w:val="00406B2A"/>
    <w:rsid w:val="00406B80"/>
    <w:rsid w:val="00406C21"/>
    <w:rsid w:val="00406FC8"/>
    <w:rsid w:val="0040758D"/>
    <w:rsid w:val="00407734"/>
    <w:rsid w:val="00407867"/>
    <w:rsid w:val="00407A5C"/>
    <w:rsid w:val="00410DDE"/>
    <w:rsid w:val="00411707"/>
    <w:rsid w:val="004117B6"/>
    <w:rsid w:val="00411E0D"/>
    <w:rsid w:val="0041258E"/>
    <w:rsid w:val="00412C2F"/>
    <w:rsid w:val="0041356D"/>
    <w:rsid w:val="004136A5"/>
    <w:rsid w:val="00413A87"/>
    <w:rsid w:val="0041486D"/>
    <w:rsid w:val="0041584F"/>
    <w:rsid w:val="00415924"/>
    <w:rsid w:val="004161B2"/>
    <w:rsid w:val="004165A7"/>
    <w:rsid w:val="00416F89"/>
    <w:rsid w:val="00417B7B"/>
    <w:rsid w:val="00420F39"/>
    <w:rsid w:val="004211BE"/>
    <w:rsid w:val="0042205F"/>
    <w:rsid w:val="00423C26"/>
    <w:rsid w:val="00423E43"/>
    <w:rsid w:val="00424077"/>
    <w:rsid w:val="00424839"/>
    <w:rsid w:val="00424D35"/>
    <w:rsid w:val="00424DC8"/>
    <w:rsid w:val="004256FF"/>
    <w:rsid w:val="004258D6"/>
    <w:rsid w:val="004264F9"/>
    <w:rsid w:val="00426590"/>
    <w:rsid w:val="00426777"/>
    <w:rsid w:val="00426963"/>
    <w:rsid w:val="00427031"/>
    <w:rsid w:val="00427142"/>
    <w:rsid w:val="00427899"/>
    <w:rsid w:val="00427DBB"/>
    <w:rsid w:val="00427FBB"/>
    <w:rsid w:val="00430399"/>
    <w:rsid w:val="00430504"/>
    <w:rsid w:val="00430E42"/>
    <w:rsid w:val="0043209C"/>
    <w:rsid w:val="004322A6"/>
    <w:rsid w:val="00433351"/>
    <w:rsid w:val="004340BA"/>
    <w:rsid w:val="004348C5"/>
    <w:rsid w:val="00434AF0"/>
    <w:rsid w:val="00435D11"/>
    <w:rsid w:val="00436B6F"/>
    <w:rsid w:val="00436DE5"/>
    <w:rsid w:val="00437D5A"/>
    <w:rsid w:val="00437FE8"/>
    <w:rsid w:val="0044044F"/>
    <w:rsid w:val="00441DE8"/>
    <w:rsid w:val="00442679"/>
    <w:rsid w:val="00442F01"/>
    <w:rsid w:val="00442F67"/>
    <w:rsid w:val="00442FBB"/>
    <w:rsid w:val="004433CD"/>
    <w:rsid w:val="00443487"/>
    <w:rsid w:val="0044467E"/>
    <w:rsid w:val="0044496C"/>
    <w:rsid w:val="00444F46"/>
    <w:rsid w:val="0044520F"/>
    <w:rsid w:val="00445422"/>
    <w:rsid w:val="004468EC"/>
    <w:rsid w:val="00446A05"/>
    <w:rsid w:val="00446B69"/>
    <w:rsid w:val="0044790C"/>
    <w:rsid w:val="00447B10"/>
    <w:rsid w:val="004502C5"/>
    <w:rsid w:val="004509CE"/>
    <w:rsid w:val="00450E5F"/>
    <w:rsid w:val="004515BE"/>
    <w:rsid w:val="004518AA"/>
    <w:rsid w:val="00452B43"/>
    <w:rsid w:val="00452B9F"/>
    <w:rsid w:val="0045473D"/>
    <w:rsid w:val="00454957"/>
    <w:rsid w:val="004557F7"/>
    <w:rsid w:val="00455A62"/>
    <w:rsid w:val="00456294"/>
    <w:rsid w:val="004572E7"/>
    <w:rsid w:val="00457778"/>
    <w:rsid w:val="00457FE0"/>
    <w:rsid w:val="00461033"/>
    <w:rsid w:val="00461308"/>
    <w:rsid w:val="00461FB3"/>
    <w:rsid w:val="004622C6"/>
    <w:rsid w:val="0046279F"/>
    <w:rsid w:val="00463325"/>
    <w:rsid w:val="00463633"/>
    <w:rsid w:val="00463D48"/>
    <w:rsid w:val="00464148"/>
    <w:rsid w:val="004647B9"/>
    <w:rsid w:val="00464F06"/>
    <w:rsid w:val="004652D5"/>
    <w:rsid w:val="00465BF5"/>
    <w:rsid w:val="004660A6"/>
    <w:rsid w:val="004668E6"/>
    <w:rsid w:val="004673D5"/>
    <w:rsid w:val="00470671"/>
    <w:rsid w:val="0047274B"/>
    <w:rsid w:val="00472B3D"/>
    <w:rsid w:val="00472D90"/>
    <w:rsid w:val="004733D2"/>
    <w:rsid w:val="00473EB5"/>
    <w:rsid w:val="00475F75"/>
    <w:rsid w:val="0047647A"/>
    <w:rsid w:val="004771E5"/>
    <w:rsid w:val="00477357"/>
    <w:rsid w:val="00477E07"/>
    <w:rsid w:val="00480A69"/>
    <w:rsid w:val="004813E0"/>
    <w:rsid w:val="00483B0E"/>
    <w:rsid w:val="00483EA7"/>
    <w:rsid w:val="00484AE9"/>
    <w:rsid w:val="00484B78"/>
    <w:rsid w:val="00485508"/>
    <w:rsid w:val="0048659E"/>
    <w:rsid w:val="00486775"/>
    <w:rsid w:val="00486F06"/>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009"/>
    <w:rsid w:val="004A0617"/>
    <w:rsid w:val="004A0701"/>
    <w:rsid w:val="004A1A63"/>
    <w:rsid w:val="004A2326"/>
    <w:rsid w:val="004A2A39"/>
    <w:rsid w:val="004A319F"/>
    <w:rsid w:val="004A32F1"/>
    <w:rsid w:val="004A363B"/>
    <w:rsid w:val="004A36A8"/>
    <w:rsid w:val="004A4033"/>
    <w:rsid w:val="004A6251"/>
    <w:rsid w:val="004A63C5"/>
    <w:rsid w:val="004A6CA2"/>
    <w:rsid w:val="004A770C"/>
    <w:rsid w:val="004A781C"/>
    <w:rsid w:val="004A7ECD"/>
    <w:rsid w:val="004B05CE"/>
    <w:rsid w:val="004B0EF8"/>
    <w:rsid w:val="004B117E"/>
    <w:rsid w:val="004B17F7"/>
    <w:rsid w:val="004B1E33"/>
    <w:rsid w:val="004B206B"/>
    <w:rsid w:val="004B3095"/>
    <w:rsid w:val="004B4654"/>
    <w:rsid w:val="004B5540"/>
    <w:rsid w:val="004B5F62"/>
    <w:rsid w:val="004B6361"/>
    <w:rsid w:val="004B6800"/>
    <w:rsid w:val="004B69CB"/>
    <w:rsid w:val="004B6B98"/>
    <w:rsid w:val="004B712A"/>
    <w:rsid w:val="004B748E"/>
    <w:rsid w:val="004B7C5E"/>
    <w:rsid w:val="004C05E4"/>
    <w:rsid w:val="004C1578"/>
    <w:rsid w:val="004C1927"/>
    <w:rsid w:val="004C194C"/>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1D64"/>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449"/>
    <w:rsid w:val="004D66F7"/>
    <w:rsid w:val="004D6DE7"/>
    <w:rsid w:val="004D7147"/>
    <w:rsid w:val="004D79AB"/>
    <w:rsid w:val="004E0DB7"/>
    <w:rsid w:val="004E13BA"/>
    <w:rsid w:val="004E1A6E"/>
    <w:rsid w:val="004E1B12"/>
    <w:rsid w:val="004E1B39"/>
    <w:rsid w:val="004E32FC"/>
    <w:rsid w:val="004E3E15"/>
    <w:rsid w:val="004E44FF"/>
    <w:rsid w:val="004E4A63"/>
    <w:rsid w:val="004E531A"/>
    <w:rsid w:val="004E6061"/>
    <w:rsid w:val="004E611F"/>
    <w:rsid w:val="004E6502"/>
    <w:rsid w:val="004E6B4A"/>
    <w:rsid w:val="004E744E"/>
    <w:rsid w:val="004E769D"/>
    <w:rsid w:val="004F026D"/>
    <w:rsid w:val="004F0402"/>
    <w:rsid w:val="004F07B7"/>
    <w:rsid w:val="004F12C9"/>
    <w:rsid w:val="004F14C7"/>
    <w:rsid w:val="004F1B13"/>
    <w:rsid w:val="004F2282"/>
    <w:rsid w:val="004F28AC"/>
    <w:rsid w:val="004F2A92"/>
    <w:rsid w:val="004F2C78"/>
    <w:rsid w:val="004F2E5D"/>
    <w:rsid w:val="004F2E7C"/>
    <w:rsid w:val="004F3D6B"/>
    <w:rsid w:val="004F421C"/>
    <w:rsid w:val="004F4289"/>
    <w:rsid w:val="004F48BF"/>
    <w:rsid w:val="004F5821"/>
    <w:rsid w:val="004F674E"/>
    <w:rsid w:val="004F6C74"/>
    <w:rsid w:val="00500091"/>
    <w:rsid w:val="005001E5"/>
    <w:rsid w:val="00500A0B"/>
    <w:rsid w:val="00500C4C"/>
    <w:rsid w:val="005015B3"/>
    <w:rsid w:val="005016CA"/>
    <w:rsid w:val="00502093"/>
    <w:rsid w:val="00502177"/>
    <w:rsid w:val="0050345B"/>
    <w:rsid w:val="005034CB"/>
    <w:rsid w:val="005036E6"/>
    <w:rsid w:val="00503D7E"/>
    <w:rsid w:val="00503E39"/>
    <w:rsid w:val="0050498F"/>
    <w:rsid w:val="00504E19"/>
    <w:rsid w:val="005063B6"/>
    <w:rsid w:val="00506A1C"/>
    <w:rsid w:val="0050734D"/>
    <w:rsid w:val="00507A64"/>
    <w:rsid w:val="00507AB3"/>
    <w:rsid w:val="00510956"/>
    <w:rsid w:val="00510F23"/>
    <w:rsid w:val="0051116E"/>
    <w:rsid w:val="0051133B"/>
    <w:rsid w:val="005115C3"/>
    <w:rsid w:val="005116D0"/>
    <w:rsid w:val="00512046"/>
    <w:rsid w:val="00514516"/>
    <w:rsid w:val="00515288"/>
    <w:rsid w:val="00515B21"/>
    <w:rsid w:val="00515BA5"/>
    <w:rsid w:val="00515CF2"/>
    <w:rsid w:val="00516E4D"/>
    <w:rsid w:val="00517079"/>
    <w:rsid w:val="00520023"/>
    <w:rsid w:val="005201C4"/>
    <w:rsid w:val="00520569"/>
    <w:rsid w:val="0052112A"/>
    <w:rsid w:val="005212AE"/>
    <w:rsid w:val="00521670"/>
    <w:rsid w:val="005229B8"/>
    <w:rsid w:val="00522C1A"/>
    <w:rsid w:val="00523091"/>
    <w:rsid w:val="005236F7"/>
    <w:rsid w:val="005242CB"/>
    <w:rsid w:val="00524D42"/>
    <w:rsid w:val="00526C87"/>
    <w:rsid w:val="00526DC4"/>
    <w:rsid w:val="005274E0"/>
    <w:rsid w:val="00527F7B"/>
    <w:rsid w:val="005300DF"/>
    <w:rsid w:val="005315C5"/>
    <w:rsid w:val="00531B2A"/>
    <w:rsid w:val="00531B72"/>
    <w:rsid w:val="00531C8C"/>
    <w:rsid w:val="005324A4"/>
    <w:rsid w:val="00532BEE"/>
    <w:rsid w:val="00532D69"/>
    <w:rsid w:val="00532E56"/>
    <w:rsid w:val="00533B21"/>
    <w:rsid w:val="00533D34"/>
    <w:rsid w:val="00533EE1"/>
    <w:rsid w:val="00534D86"/>
    <w:rsid w:val="0053715D"/>
    <w:rsid w:val="00537700"/>
    <w:rsid w:val="0053780E"/>
    <w:rsid w:val="00537BB3"/>
    <w:rsid w:val="00537DB4"/>
    <w:rsid w:val="00540127"/>
    <w:rsid w:val="00540317"/>
    <w:rsid w:val="0054049A"/>
    <w:rsid w:val="0054184C"/>
    <w:rsid w:val="00541B18"/>
    <w:rsid w:val="00541B9E"/>
    <w:rsid w:val="00541D68"/>
    <w:rsid w:val="00542646"/>
    <w:rsid w:val="005433E7"/>
    <w:rsid w:val="00543994"/>
    <w:rsid w:val="00543C2D"/>
    <w:rsid w:val="00543DE7"/>
    <w:rsid w:val="0054479C"/>
    <w:rsid w:val="00544E43"/>
    <w:rsid w:val="00545AFA"/>
    <w:rsid w:val="00545C29"/>
    <w:rsid w:val="005466E0"/>
    <w:rsid w:val="00546E22"/>
    <w:rsid w:val="00547361"/>
    <w:rsid w:val="00547737"/>
    <w:rsid w:val="00547A16"/>
    <w:rsid w:val="005504FA"/>
    <w:rsid w:val="00551154"/>
    <w:rsid w:val="005522CE"/>
    <w:rsid w:val="00552668"/>
    <w:rsid w:val="00552ACC"/>
    <w:rsid w:val="00553082"/>
    <w:rsid w:val="00553578"/>
    <w:rsid w:val="005536EC"/>
    <w:rsid w:val="00553F46"/>
    <w:rsid w:val="00554C70"/>
    <w:rsid w:val="0055538E"/>
    <w:rsid w:val="0055560D"/>
    <w:rsid w:val="00555615"/>
    <w:rsid w:val="0055566D"/>
    <w:rsid w:val="005558DD"/>
    <w:rsid w:val="00555A41"/>
    <w:rsid w:val="0055695F"/>
    <w:rsid w:val="00556B15"/>
    <w:rsid w:val="00556D72"/>
    <w:rsid w:val="005573AC"/>
    <w:rsid w:val="0055745A"/>
    <w:rsid w:val="00557727"/>
    <w:rsid w:val="00557C7D"/>
    <w:rsid w:val="00557EEB"/>
    <w:rsid w:val="00560145"/>
    <w:rsid w:val="0056061C"/>
    <w:rsid w:val="005609AA"/>
    <w:rsid w:val="00560F36"/>
    <w:rsid w:val="0056149F"/>
    <w:rsid w:val="00561AFE"/>
    <w:rsid w:val="00561B8F"/>
    <w:rsid w:val="00561E8A"/>
    <w:rsid w:val="0056210B"/>
    <w:rsid w:val="00562879"/>
    <w:rsid w:val="00562D03"/>
    <w:rsid w:val="005632DA"/>
    <w:rsid w:val="00563692"/>
    <w:rsid w:val="00563B9C"/>
    <w:rsid w:val="00564488"/>
    <w:rsid w:val="0056508D"/>
    <w:rsid w:val="0056581A"/>
    <w:rsid w:val="00567CCF"/>
    <w:rsid w:val="00570608"/>
    <w:rsid w:val="005707BD"/>
    <w:rsid w:val="00570A3B"/>
    <w:rsid w:val="00570D7D"/>
    <w:rsid w:val="0057187A"/>
    <w:rsid w:val="005720EB"/>
    <w:rsid w:val="0057235B"/>
    <w:rsid w:val="0057273D"/>
    <w:rsid w:val="005731B2"/>
    <w:rsid w:val="00573350"/>
    <w:rsid w:val="00573D28"/>
    <w:rsid w:val="00573E34"/>
    <w:rsid w:val="005740D5"/>
    <w:rsid w:val="005740DA"/>
    <w:rsid w:val="00577656"/>
    <w:rsid w:val="0057772B"/>
    <w:rsid w:val="00580176"/>
    <w:rsid w:val="005802AF"/>
    <w:rsid w:val="005804F5"/>
    <w:rsid w:val="00581327"/>
    <w:rsid w:val="00581797"/>
    <w:rsid w:val="005817AB"/>
    <w:rsid w:val="005818C6"/>
    <w:rsid w:val="0058293F"/>
    <w:rsid w:val="00582C57"/>
    <w:rsid w:val="005830DB"/>
    <w:rsid w:val="00584BAB"/>
    <w:rsid w:val="00584EFB"/>
    <w:rsid w:val="0058621D"/>
    <w:rsid w:val="00586D4F"/>
    <w:rsid w:val="00586D72"/>
    <w:rsid w:val="00586E4F"/>
    <w:rsid w:val="00587330"/>
    <w:rsid w:val="00587984"/>
    <w:rsid w:val="00587A84"/>
    <w:rsid w:val="00590AF7"/>
    <w:rsid w:val="005911BC"/>
    <w:rsid w:val="00592360"/>
    <w:rsid w:val="00593333"/>
    <w:rsid w:val="005958C7"/>
    <w:rsid w:val="00595CC5"/>
    <w:rsid w:val="005960D3"/>
    <w:rsid w:val="005973A7"/>
    <w:rsid w:val="00597EBD"/>
    <w:rsid w:val="005A06DC"/>
    <w:rsid w:val="005A0825"/>
    <w:rsid w:val="005A09A3"/>
    <w:rsid w:val="005A0B82"/>
    <w:rsid w:val="005A1FEE"/>
    <w:rsid w:val="005A273F"/>
    <w:rsid w:val="005A2CCB"/>
    <w:rsid w:val="005A2F57"/>
    <w:rsid w:val="005A3583"/>
    <w:rsid w:val="005A3955"/>
    <w:rsid w:val="005A4118"/>
    <w:rsid w:val="005A43F0"/>
    <w:rsid w:val="005A453F"/>
    <w:rsid w:val="005A493F"/>
    <w:rsid w:val="005A6A9E"/>
    <w:rsid w:val="005A752F"/>
    <w:rsid w:val="005B1E67"/>
    <w:rsid w:val="005B2365"/>
    <w:rsid w:val="005B296A"/>
    <w:rsid w:val="005B3184"/>
    <w:rsid w:val="005B36F5"/>
    <w:rsid w:val="005B3BB9"/>
    <w:rsid w:val="005B3F3B"/>
    <w:rsid w:val="005B5FC8"/>
    <w:rsid w:val="005B65E3"/>
    <w:rsid w:val="005B6E06"/>
    <w:rsid w:val="005B6E2C"/>
    <w:rsid w:val="005B7438"/>
    <w:rsid w:val="005B7761"/>
    <w:rsid w:val="005C08BA"/>
    <w:rsid w:val="005C0DC0"/>
    <w:rsid w:val="005C161B"/>
    <w:rsid w:val="005C194D"/>
    <w:rsid w:val="005C21B5"/>
    <w:rsid w:val="005C3179"/>
    <w:rsid w:val="005C3604"/>
    <w:rsid w:val="005C414E"/>
    <w:rsid w:val="005C464F"/>
    <w:rsid w:val="005C4A5A"/>
    <w:rsid w:val="005C565F"/>
    <w:rsid w:val="005C5B71"/>
    <w:rsid w:val="005C639C"/>
    <w:rsid w:val="005C7062"/>
    <w:rsid w:val="005C714B"/>
    <w:rsid w:val="005C795A"/>
    <w:rsid w:val="005C7BCB"/>
    <w:rsid w:val="005D1573"/>
    <w:rsid w:val="005D2CDE"/>
    <w:rsid w:val="005D2DDC"/>
    <w:rsid w:val="005D341C"/>
    <w:rsid w:val="005D3A26"/>
    <w:rsid w:val="005D3C96"/>
    <w:rsid w:val="005D3D39"/>
    <w:rsid w:val="005D487F"/>
    <w:rsid w:val="005D4DEB"/>
    <w:rsid w:val="005D4EDA"/>
    <w:rsid w:val="005D58F0"/>
    <w:rsid w:val="005D65FC"/>
    <w:rsid w:val="005D6747"/>
    <w:rsid w:val="005D6918"/>
    <w:rsid w:val="005E08EE"/>
    <w:rsid w:val="005E3A57"/>
    <w:rsid w:val="005E3BA2"/>
    <w:rsid w:val="005E40A8"/>
    <w:rsid w:val="005E5F15"/>
    <w:rsid w:val="005E7897"/>
    <w:rsid w:val="005F0996"/>
    <w:rsid w:val="005F0ABE"/>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656C"/>
    <w:rsid w:val="005F7594"/>
    <w:rsid w:val="005F7759"/>
    <w:rsid w:val="005F7852"/>
    <w:rsid w:val="0060041C"/>
    <w:rsid w:val="0060129F"/>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F3D"/>
    <w:rsid w:val="00610C46"/>
    <w:rsid w:val="00611879"/>
    <w:rsid w:val="00611B98"/>
    <w:rsid w:val="00614079"/>
    <w:rsid w:val="00614188"/>
    <w:rsid w:val="00614E2D"/>
    <w:rsid w:val="00615362"/>
    <w:rsid w:val="006153A0"/>
    <w:rsid w:val="006157B6"/>
    <w:rsid w:val="00615A62"/>
    <w:rsid w:val="00615EBC"/>
    <w:rsid w:val="00616739"/>
    <w:rsid w:val="006169C1"/>
    <w:rsid w:val="00616F1D"/>
    <w:rsid w:val="00616FA1"/>
    <w:rsid w:val="006170B8"/>
    <w:rsid w:val="00617C77"/>
    <w:rsid w:val="0062006E"/>
    <w:rsid w:val="00620357"/>
    <w:rsid w:val="00620FB8"/>
    <w:rsid w:val="006214D7"/>
    <w:rsid w:val="00621B71"/>
    <w:rsid w:val="00622BEF"/>
    <w:rsid w:val="0062386E"/>
    <w:rsid w:val="00624802"/>
    <w:rsid w:val="00624F20"/>
    <w:rsid w:val="00625F4E"/>
    <w:rsid w:val="00625F62"/>
    <w:rsid w:val="006279BE"/>
    <w:rsid w:val="006304BB"/>
    <w:rsid w:val="0063071F"/>
    <w:rsid w:val="00630C62"/>
    <w:rsid w:val="006311E2"/>
    <w:rsid w:val="00631207"/>
    <w:rsid w:val="00631DC1"/>
    <w:rsid w:val="0063273E"/>
    <w:rsid w:val="00633242"/>
    <w:rsid w:val="00633FA0"/>
    <w:rsid w:val="00634534"/>
    <w:rsid w:val="0063493A"/>
    <w:rsid w:val="00634EF5"/>
    <w:rsid w:val="006360A5"/>
    <w:rsid w:val="00636401"/>
    <w:rsid w:val="00636905"/>
    <w:rsid w:val="00636A93"/>
    <w:rsid w:val="00636DF9"/>
    <w:rsid w:val="0063772A"/>
    <w:rsid w:val="00640533"/>
    <w:rsid w:val="006418C8"/>
    <w:rsid w:val="00641954"/>
    <w:rsid w:val="006427D9"/>
    <w:rsid w:val="00642BAE"/>
    <w:rsid w:val="00642CAD"/>
    <w:rsid w:val="00643498"/>
    <w:rsid w:val="00643D25"/>
    <w:rsid w:val="006448DB"/>
    <w:rsid w:val="00644D3E"/>
    <w:rsid w:val="00645AB9"/>
    <w:rsid w:val="00645E2A"/>
    <w:rsid w:val="006460CB"/>
    <w:rsid w:val="00646267"/>
    <w:rsid w:val="006462EB"/>
    <w:rsid w:val="00646C86"/>
    <w:rsid w:val="00646D5C"/>
    <w:rsid w:val="00646DD7"/>
    <w:rsid w:val="006473BA"/>
    <w:rsid w:val="006475F4"/>
    <w:rsid w:val="00647D90"/>
    <w:rsid w:val="006502D1"/>
    <w:rsid w:val="006504FE"/>
    <w:rsid w:val="00651275"/>
    <w:rsid w:val="0065228A"/>
    <w:rsid w:val="0065386A"/>
    <w:rsid w:val="0065408C"/>
    <w:rsid w:val="00654182"/>
    <w:rsid w:val="00654244"/>
    <w:rsid w:val="006546B6"/>
    <w:rsid w:val="0065474F"/>
    <w:rsid w:val="006547BB"/>
    <w:rsid w:val="006555CA"/>
    <w:rsid w:val="00655971"/>
    <w:rsid w:val="00655BA3"/>
    <w:rsid w:val="00655ED7"/>
    <w:rsid w:val="006560E3"/>
    <w:rsid w:val="006564ED"/>
    <w:rsid w:val="00656C6E"/>
    <w:rsid w:val="0066116D"/>
    <w:rsid w:val="00661960"/>
    <w:rsid w:val="00661A37"/>
    <w:rsid w:val="00663F47"/>
    <w:rsid w:val="00664AC4"/>
    <w:rsid w:val="00664FB0"/>
    <w:rsid w:val="0066505B"/>
    <w:rsid w:val="00665156"/>
    <w:rsid w:val="00665ACE"/>
    <w:rsid w:val="00666B06"/>
    <w:rsid w:val="0066701C"/>
    <w:rsid w:val="006671D4"/>
    <w:rsid w:val="0066750D"/>
    <w:rsid w:val="00667F2F"/>
    <w:rsid w:val="00670FCD"/>
    <w:rsid w:val="00671338"/>
    <w:rsid w:val="00672CE0"/>
    <w:rsid w:val="00672F8D"/>
    <w:rsid w:val="006730DE"/>
    <w:rsid w:val="006730F3"/>
    <w:rsid w:val="0067320E"/>
    <w:rsid w:val="00673B33"/>
    <w:rsid w:val="006747AB"/>
    <w:rsid w:val="0067628C"/>
    <w:rsid w:val="00676465"/>
    <w:rsid w:val="006775C4"/>
    <w:rsid w:val="0068056E"/>
    <w:rsid w:val="00680B57"/>
    <w:rsid w:val="00680E5C"/>
    <w:rsid w:val="00680F0F"/>
    <w:rsid w:val="006810CE"/>
    <w:rsid w:val="00681AC1"/>
    <w:rsid w:val="00681EE7"/>
    <w:rsid w:val="00682165"/>
    <w:rsid w:val="00682DEF"/>
    <w:rsid w:val="00683178"/>
    <w:rsid w:val="0068325D"/>
    <w:rsid w:val="00683736"/>
    <w:rsid w:val="00683C85"/>
    <w:rsid w:val="00684F50"/>
    <w:rsid w:val="00685785"/>
    <w:rsid w:val="00686F6A"/>
    <w:rsid w:val="00687828"/>
    <w:rsid w:val="00687BEB"/>
    <w:rsid w:val="006903AA"/>
    <w:rsid w:val="00691229"/>
    <w:rsid w:val="00691515"/>
    <w:rsid w:val="006917AB"/>
    <w:rsid w:val="00692778"/>
    <w:rsid w:val="006927E4"/>
    <w:rsid w:val="00692B2A"/>
    <w:rsid w:val="006937A1"/>
    <w:rsid w:val="00693C87"/>
    <w:rsid w:val="00693CC2"/>
    <w:rsid w:val="00693EA1"/>
    <w:rsid w:val="00693F50"/>
    <w:rsid w:val="00694688"/>
    <w:rsid w:val="00694863"/>
    <w:rsid w:val="006948AC"/>
    <w:rsid w:val="00694C91"/>
    <w:rsid w:val="00694D2F"/>
    <w:rsid w:val="00695D24"/>
    <w:rsid w:val="00696139"/>
    <w:rsid w:val="0069649D"/>
    <w:rsid w:val="00696607"/>
    <w:rsid w:val="00696616"/>
    <w:rsid w:val="00696D5C"/>
    <w:rsid w:val="00696EAE"/>
    <w:rsid w:val="00696F11"/>
    <w:rsid w:val="006973E2"/>
    <w:rsid w:val="00697607"/>
    <w:rsid w:val="0069771F"/>
    <w:rsid w:val="00697D08"/>
    <w:rsid w:val="00697D57"/>
    <w:rsid w:val="00697FF7"/>
    <w:rsid w:val="006A07C1"/>
    <w:rsid w:val="006A136B"/>
    <w:rsid w:val="006A13DE"/>
    <w:rsid w:val="006A19D5"/>
    <w:rsid w:val="006A1C2A"/>
    <w:rsid w:val="006A251F"/>
    <w:rsid w:val="006A27A4"/>
    <w:rsid w:val="006A28FD"/>
    <w:rsid w:val="006A326C"/>
    <w:rsid w:val="006A33DB"/>
    <w:rsid w:val="006A4C52"/>
    <w:rsid w:val="006A50C4"/>
    <w:rsid w:val="006A52BF"/>
    <w:rsid w:val="006A55F1"/>
    <w:rsid w:val="006A5821"/>
    <w:rsid w:val="006A5A6C"/>
    <w:rsid w:val="006A60BA"/>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E00"/>
    <w:rsid w:val="006C2F23"/>
    <w:rsid w:val="006C372B"/>
    <w:rsid w:val="006C408C"/>
    <w:rsid w:val="006C42B8"/>
    <w:rsid w:val="006C44AE"/>
    <w:rsid w:val="006C456A"/>
    <w:rsid w:val="006C564D"/>
    <w:rsid w:val="006C671F"/>
    <w:rsid w:val="006C6F3C"/>
    <w:rsid w:val="006C6FB7"/>
    <w:rsid w:val="006C7EF7"/>
    <w:rsid w:val="006D007C"/>
    <w:rsid w:val="006D06F5"/>
    <w:rsid w:val="006D120B"/>
    <w:rsid w:val="006D1A3E"/>
    <w:rsid w:val="006D1DB2"/>
    <w:rsid w:val="006D1F9F"/>
    <w:rsid w:val="006D318A"/>
    <w:rsid w:val="006D3FF8"/>
    <w:rsid w:val="006D428F"/>
    <w:rsid w:val="006D54E1"/>
    <w:rsid w:val="006D5A11"/>
    <w:rsid w:val="006D668F"/>
    <w:rsid w:val="006D78DA"/>
    <w:rsid w:val="006E0406"/>
    <w:rsid w:val="006E09D6"/>
    <w:rsid w:val="006E1695"/>
    <w:rsid w:val="006E197B"/>
    <w:rsid w:val="006E1AC8"/>
    <w:rsid w:val="006E22C9"/>
    <w:rsid w:val="006E2361"/>
    <w:rsid w:val="006E2B27"/>
    <w:rsid w:val="006E31E3"/>
    <w:rsid w:val="006E58AF"/>
    <w:rsid w:val="006E5EBC"/>
    <w:rsid w:val="006E698C"/>
    <w:rsid w:val="006E6A36"/>
    <w:rsid w:val="006E77AA"/>
    <w:rsid w:val="006E7F21"/>
    <w:rsid w:val="006F015E"/>
    <w:rsid w:val="006F0329"/>
    <w:rsid w:val="006F0771"/>
    <w:rsid w:val="006F0913"/>
    <w:rsid w:val="006F0BAF"/>
    <w:rsid w:val="006F0BF7"/>
    <w:rsid w:val="006F2087"/>
    <w:rsid w:val="006F2412"/>
    <w:rsid w:val="006F2E82"/>
    <w:rsid w:val="006F3230"/>
    <w:rsid w:val="006F345D"/>
    <w:rsid w:val="006F3B23"/>
    <w:rsid w:val="006F3FE0"/>
    <w:rsid w:val="006F462B"/>
    <w:rsid w:val="006F5A99"/>
    <w:rsid w:val="006F5F55"/>
    <w:rsid w:val="006F6131"/>
    <w:rsid w:val="006F650D"/>
    <w:rsid w:val="006F68C0"/>
    <w:rsid w:val="006F68E5"/>
    <w:rsid w:val="006F7AB4"/>
    <w:rsid w:val="00700013"/>
    <w:rsid w:val="007007EB"/>
    <w:rsid w:val="00701329"/>
    <w:rsid w:val="007017F0"/>
    <w:rsid w:val="007018FE"/>
    <w:rsid w:val="00701D51"/>
    <w:rsid w:val="00702862"/>
    <w:rsid w:val="00702BFD"/>
    <w:rsid w:val="007037DD"/>
    <w:rsid w:val="00703AE1"/>
    <w:rsid w:val="00703B2F"/>
    <w:rsid w:val="0070428E"/>
    <w:rsid w:val="007042B5"/>
    <w:rsid w:val="00704634"/>
    <w:rsid w:val="00704E77"/>
    <w:rsid w:val="007050B2"/>
    <w:rsid w:val="00705D6A"/>
    <w:rsid w:val="00705E84"/>
    <w:rsid w:val="00706144"/>
    <w:rsid w:val="007061EE"/>
    <w:rsid w:val="007063E6"/>
    <w:rsid w:val="00707031"/>
    <w:rsid w:val="00707245"/>
    <w:rsid w:val="00707B5A"/>
    <w:rsid w:val="00710B09"/>
    <w:rsid w:val="00711EB9"/>
    <w:rsid w:val="00712009"/>
    <w:rsid w:val="0071287D"/>
    <w:rsid w:val="00712D50"/>
    <w:rsid w:val="007131EB"/>
    <w:rsid w:val="00713419"/>
    <w:rsid w:val="007135A0"/>
    <w:rsid w:val="00713957"/>
    <w:rsid w:val="00714402"/>
    <w:rsid w:val="00714488"/>
    <w:rsid w:val="007148AB"/>
    <w:rsid w:val="00715319"/>
    <w:rsid w:val="00715EBB"/>
    <w:rsid w:val="00717609"/>
    <w:rsid w:val="00717898"/>
    <w:rsid w:val="00720D16"/>
    <w:rsid w:val="0072215B"/>
    <w:rsid w:val="00722B88"/>
    <w:rsid w:val="0072304C"/>
    <w:rsid w:val="0072341A"/>
    <w:rsid w:val="0072368F"/>
    <w:rsid w:val="00723EC1"/>
    <w:rsid w:val="00723ED7"/>
    <w:rsid w:val="00724552"/>
    <w:rsid w:val="00724C1C"/>
    <w:rsid w:val="007252A6"/>
    <w:rsid w:val="007269CC"/>
    <w:rsid w:val="00726E02"/>
    <w:rsid w:val="00726FE9"/>
    <w:rsid w:val="00727C09"/>
    <w:rsid w:val="00727D9C"/>
    <w:rsid w:val="00730089"/>
    <w:rsid w:val="00730250"/>
    <w:rsid w:val="00730453"/>
    <w:rsid w:val="007307CE"/>
    <w:rsid w:val="00730F64"/>
    <w:rsid w:val="0073182F"/>
    <w:rsid w:val="00731990"/>
    <w:rsid w:val="0073212F"/>
    <w:rsid w:val="007324A9"/>
    <w:rsid w:val="00732E5C"/>
    <w:rsid w:val="007332CB"/>
    <w:rsid w:val="0073330B"/>
    <w:rsid w:val="00734300"/>
    <w:rsid w:val="0073439D"/>
    <w:rsid w:val="00734795"/>
    <w:rsid w:val="00735AC7"/>
    <w:rsid w:val="00736F71"/>
    <w:rsid w:val="00740D93"/>
    <w:rsid w:val="00741BB1"/>
    <w:rsid w:val="007426D1"/>
    <w:rsid w:val="00743665"/>
    <w:rsid w:val="00743E50"/>
    <w:rsid w:val="00743F9C"/>
    <w:rsid w:val="00744196"/>
    <w:rsid w:val="00744DC2"/>
    <w:rsid w:val="00744E48"/>
    <w:rsid w:val="00744EED"/>
    <w:rsid w:val="00746015"/>
    <w:rsid w:val="00746730"/>
    <w:rsid w:val="007471DD"/>
    <w:rsid w:val="00750C13"/>
    <w:rsid w:val="00751760"/>
    <w:rsid w:val="0075198D"/>
    <w:rsid w:val="00752C85"/>
    <w:rsid w:val="00752CFC"/>
    <w:rsid w:val="007544FC"/>
    <w:rsid w:val="007562AF"/>
    <w:rsid w:val="00756771"/>
    <w:rsid w:val="00756A0B"/>
    <w:rsid w:val="00756F09"/>
    <w:rsid w:val="00757070"/>
    <w:rsid w:val="007570C1"/>
    <w:rsid w:val="0075716B"/>
    <w:rsid w:val="00757251"/>
    <w:rsid w:val="007573A2"/>
    <w:rsid w:val="00757BFC"/>
    <w:rsid w:val="00757FD7"/>
    <w:rsid w:val="00760108"/>
    <w:rsid w:val="00760AB6"/>
    <w:rsid w:val="00760DD6"/>
    <w:rsid w:val="00761447"/>
    <w:rsid w:val="00761559"/>
    <w:rsid w:val="00761C9D"/>
    <w:rsid w:val="00762460"/>
    <w:rsid w:val="00762B99"/>
    <w:rsid w:val="00762CF0"/>
    <w:rsid w:val="00762F3A"/>
    <w:rsid w:val="007656A2"/>
    <w:rsid w:val="00766389"/>
    <w:rsid w:val="007677CD"/>
    <w:rsid w:val="00767FE0"/>
    <w:rsid w:val="00770340"/>
    <w:rsid w:val="00770536"/>
    <w:rsid w:val="00770AC5"/>
    <w:rsid w:val="007711A1"/>
    <w:rsid w:val="00771AF2"/>
    <w:rsid w:val="007720F2"/>
    <w:rsid w:val="00772268"/>
    <w:rsid w:val="007722CF"/>
    <w:rsid w:val="00772E06"/>
    <w:rsid w:val="00772E56"/>
    <w:rsid w:val="00773C44"/>
    <w:rsid w:val="00774396"/>
    <w:rsid w:val="007743DD"/>
    <w:rsid w:val="0077543B"/>
    <w:rsid w:val="00775496"/>
    <w:rsid w:val="007758EE"/>
    <w:rsid w:val="00775BD0"/>
    <w:rsid w:val="00776C17"/>
    <w:rsid w:val="007771C3"/>
    <w:rsid w:val="007779BF"/>
    <w:rsid w:val="00777B9A"/>
    <w:rsid w:val="00777CFA"/>
    <w:rsid w:val="00777F6C"/>
    <w:rsid w:val="007806D4"/>
    <w:rsid w:val="00781E84"/>
    <w:rsid w:val="00781EFF"/>
    <w:rsid w:val="00782019"/>
    <w:rsid w:val="00782710"/>
    <w:rsid w:val="007841D1"/>
    <w:rsid w:val="00784FD7"/>
    <w:rsid w:val="0078679B"/>
    <w:rsid w:val="00786A0E"/>
    <w:rsid w:val="00787328"/>
    <w:rsid w:val="00787ABD"/>
    <w:rsid w:val="00787FF8"/>
    <w:rsid w:val="007904C9"/>
    <w:rsid w:val="00790CF4"/>
    <w:rsid w:val="00790DA7"/>
    <w:rsid w:val="00791DC7"/>
    <w:rsid w:val="00791F5C"/>
    <w:rsid w:val="007927EC"/>
    <w:rsid w:val="00792E46"/>
    <w:rsid w:val="00792E5F"/>
    <w:rsid w:val="00793502"/>
    <w:rsid w:val="00793C07"/>
    <w:rsid w:val="0079454F"/>
    <w:rsid w:val="00794F44"/>
    <w:rsid w:val="00795A12"/>
    <w:rsid w:val="007960DF"/>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1A7"/>
    <w:rsid w:val="007A726F"/>
    <w:rsid w:val="007A757A"/>
    <w:rsid w:val="007A7BDA"/>
    <w:rsid w:val="007A7D23"/>
    <w:rsid w:val="007A7EDF"/>
    <w:rsid w:val="007B08F4"/>
    <w:rsid w:val="007B0A40"/>
    <w:rsid w:val="007B0A4D"/>
    <w:rsid w:val="007B14D2"/>
    <w:rsid w:val="007B1E08"/>
    <w:rsid w:val="007B2ED6"/>
    <w:rsid w:val="007B34BC"/>
    <w:rsid w:val="007B39C4"/>
    <w:rsid w:val="007B452B"/>
    <w:rsid w:val="007B4EEE"/>
    <w:rsid w:val="007B5EBB"/>
    <w:rsid w:val="007B65D2"/>
    <w:rsid w:val="007B6AD5"/>
    <w:rsid w:val="007B6BCB"/>
    <w:rsid w:val="007B6ED0"/>
    <w:rsid w:val="007C04A2"/>
    <w:rsid w:val="007C1271"/>
    <w:rsid w:val="007C23C0"/>
    <w:rsid w:val="007C272F"/>
    <w:rsid w:val="007C313D"/>
    <w:rsid w:val="007C3B2E"/>
    <w:rsid w:val="007C405D"/>
    <w:rsid w:val="007C4D7C"/>
    <w:rsid w:val="007C5545"/>
    <w:rsid w:val="007C587A"/>
    <w:rsid w:val="007C5D0A"/>
    <w:rsid w:val="007C79F5"/>
    <w:rsid w:val="007C7A6B"/>
    <w:rsid w:val="007C7D74"/>
    <w:rsid w:val="007D0A0F"/>
    <w:rsid w:val="007D131D"/>
    <w:rsid w:val="007D1719"/>
    <w:rsid w:val="007D303D"/>
    <w:rsid w:val="007D30D7"/>
    <w:rsid w:val="007D3918"/>
    <w:rsid w:val="007D3939"/>
    <w:rsid w:val="007D3BCC"/>
    <w:rsid w:val="007D3CE0"/>
    <w:rsid w:val="007D404D"/>
    <w:rsid w:val="007D45CB"/>
    <w:rsid w:val="007D4645"/>
    <w:rsid w:val="007D5692"/>
    <w:rsid w:val="007D58EB"/>
    <w:rsid w:val="007D5C5A"/>
    <w:rsid w:val="007D6461"/>
    <w:rsid w:val="007D6564"/>
    <w:rsid w:val="007D70B6"/>
    <w:rsid w:val="007E071B"/>
    <w:rsid w:val="007E14BB"/>
    <w:rsid w:val="007E3210"/>
    <w:rsid w:val="007E32FC"/>
    <w:rsid w:val="007E4266"/>
    <w:rsid w:val="007E454B"/>
    <w:rsid w:val="007E4EA5"/>
    <w:rsid w:val="007E5A5C"/>
    <w:rsid w:val="007E6D9D"/>
    <w:rsid w:val="007E6F31"/>
    <w:rsid w:val="007E7A9C"/>
    <w:rsid w:val="007F0BA9"/>
    <w:rsid w:val="007F14CC"/>
    <w:rsid w:val="007F14FD"/>
    <w:rsid w:val="007F17A3"/>
    <w:rsid w:val="007F17A5"/>
    <w:rsid w:val="007F1A1A"/>
    <w:rsid w:val="007F1ECE"/>
    <w:rsid w:val="007F289D"/>
    <w:rsid w:val="007F2DD4"/>
    <w:rsid w:val="007F35C6"/>
    <w:rsid w:val="007F37B3"/>
    <w:rsid w:val="007F3BF0"/>
    <w:rsid w:val="007F4946"/>
    <w:rsid w:val="007F4B42"/>
    <w:rsid w:val="007F4FAC"/>
    <w:rsid w:val="007F5B11"/>
    <w:rsid w:val="007F6C89"/>
    <w:rsid w:val="007F7CB7"/>
    <w:rsid w:val="007F7F91"/>
    <w:rsid w:val="008010FA"/>
    <w:rsid w:val="00801A10"/>
    <w:rsid w:val="00801F35"/>
    <w:rsid w:val="00803391"/>
    <w:rsid w:val="008039FC"/>
    <w:rsid w:val="00803D63"/>
    <w:rsid w:val="00805B95"/>
    <w:rsid w:val="008061D6"/>
    <w:rsid w:val="008068C9"/>
    <w:rsid w:val="00806BB1"/>
    <w:rsid w:val="00806D14"/>
    <w:rsid w:val="0080728A"/>
    <w:rsid w:val="00807D76"/>
    <w:rsid w:val="00810697"/>
    <w:rsid w:val="00811182"/>
    <w:rsid w:val="00811407"/>
    <w:rsid w:val="00811762"/>
    <w:rsid w:val="00811B44"/>
    <w:rsid w:val="008122E4"/>
    <w:rsid w:val="00812D5A"/>
    <w:rsid w:val="00813494"/>
    <w:rsid w:val="00813755"/>
    <w:rsid w:val="00813C0E"/>
    <w:rsid w:val="008161D5"/>
    <w:rsid w:val="0081701A"/>
    <w:rsid w:val="00817A06"/>
    <w:rsid w:val="00817BE6"/>
    <w:rsid w:val="0082001A"/>
    <w:rsid w:val="008205D0"/>
    <w:rsid w:val="0082070E"/>
    <w:rsid w:val="00820D99"/>
    <w:rsid w:val="00820E06"/>
    <w:rsid w:val="008211F5"/>
    <w:rsid w:val="00823032"/>
    <w:rsid w:val="00823863"/>
    <w:rsid w:val="008240AB"/>
    <w:rsid w:val="008241FC"/>
    <w:rsid w:val="00824B51"/>
    <w:rsid w:val="00825D5D"/>
    <w:rsid w:val="00825DF2"/>
    <w:rsid w:val="00826459"/>
    <w:rsid w:val="008264A3"/>
    <w:rsid w:val="00826F27"/>
    <w:rsid w:val="008270BC"/>
    <w:rsid w:val="008309C8"/>
    <w:rsid w:val="008309F3"/>
    <w:rsid w:val="00830F61"/>
    <w:rsid w:val="008312B3"/>
    <w:rsid w:val="00831E71"/>
    <w:rsid w:val="0083287B"/>
    <w:rsid w:val="00832A83"/>
    <w:rsid w:val="00832D2B"/>
    <w:rsid w:val="00833114"/>
    <w:rsid w:val="00833148"/>
    <w:rsid w:val="008357D2"/>
    <w:rsid w:val="0083580C"/>
    <w:rsid w:val="00836E6B"/>
    <w:rsid w:val="008370CF"/>
    <w:rsid w:val="00837CEF"/>
    <w:rsid w:val="00840C89"/>
    <w:rsid w:val="0084114B"/>
    <w:rsid w:val="0084128B"/>
    <w:rsid w:val="008413B8"/>
    <w:rsid w:val="00842756"/>
    <w:rsid w:val="008430AD"/>
    <w:rsid w:val="008433AE"/>
    <w:rsid w:val="0084355F"/>
    <w:rsid w:val="00843569"/>
    <w:rsid w:val="00843D17"/>
    <w:rsid w:val="0084471E"/>
    <w:rsid w:val="008449DE"/>
    <w:rsid w:val="00845A0E"/>
    <w:rsid w:val="008460D0"/>
    <w:rsid w:val="0084703C"/>
    <w:rsid w:val="008473A8"/>
    <w:rsid w:val="00847424"/>
    <w:rsid w:val="008474F5"/>
    <w:rsid w:val="00847975"/>
    <w:rsid w:val="00847B25"/>
    <w:rsid w:val="00850259"/>
    <w:rsid w:val="008504C8"/>
    <w:rsid w:val="00851000"/>
    <w:rsid w:val="0085116B"/>
    <w:rsid w:val="00851789"/>
    <w:rsid w:val="00851B4D"/>
    <w:rsid w:val="00851D7A"/>
    <w:rsid w:val="008531B1"/>
    <w:rsid w:val="00853389"/>
    <w:rsid w:val="00853EEE"/>
    <w:rsid w:val="008546D1"/>
    <w:rsid w:val="00854886"/>
    <w:rsid w:val="00855029"/>
    <w:rsid w:val="0085507C"/>
    <w:rsid w:val="0085563E"/>
    <w:rsid w:val="00855F6D"/>
    <w:rsid w:val="008601DA"/>
    <w:rsid w:val="00861070"/>
    <w:rsid w:val="008614B0"/>
    <w:rsid w:val="00861653"/>
    <w:rsid w:val="00861978"/>
    <w:rsid w:val="008625C0"/>
    <w:rsid w:val="00863418"/>
    <w:rsid w:val="008634C5"/>
    <w:rsid w:val="00863FB1"/>
    <w:rsid w:val="00864F72"/>
    <w:rsid w:val="0086531E"/>
    <w:rsid w:val="0086586D"/>
    <w:rsid w:val="00865B42"/>
    <w:rsid w:val="00866DED"/>
    <w:rsid w:val="00866DF0"/>
    <w:rsid w:val="008672F5"/>
    <w:rsid w:val="008707B1"/>
    <w:rsid w:val="00870822"/>
    <w:rsid w:val="0087089C"/>
    <w:rsid w:val="008709B3"/>
    <w:rsid w:val="00870DB7"/>
    <w:rsid w:val="0087122C"/>
    <w:rsid w:val="0087135B"/>
    <w:rsid w:val="00871CF9"/>
    <w:rsid w:val="00871D0B"/>
    <w:rsid w:val="008721B7"/>
    <w:rsid w:val="008728A9"/>
    <w:rsid w:val="00872D12"/>
    <w:rsid w:val="00873D60"/>
    <w:rsid w:val="008740F9"/>
    <w:rsid w:val="00874818"/>
    <w:rsid w:val="00875350"/>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1F1"/>
    <w:rsid w:val="008866BD"/>
    <w:rsid w:val="00887311"/>
    <w:rsid w:val="008877F4"/>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F86"/>
    <w:rsid w:val="008A0BA3"/>
    <w:rsid w:val="008A0C54"/>
    <w:rsid w:val="008A12C7"/>
    <w:rsid w:val="008A23DD"/>
    <w:rsid w:val="008A249E"/>
    <w:rsid w:val="008A2CEE"/>
    <w:rsid w:val="008A4B81"/>
    <w:rsid w:val="008A4EE6"/>
    <w:rsid w:val="008A6544"/>
    <w:rsid w:val="008A65C4"/>
    <w:rsid w:val="008A7EC3"/>
    <w:rsid w:val="008A7F72"/>
    <w:rsid w:val="008B0699"/>
    <w:rsid w:val="008B0AD8"/>
    <w:rsid w:val="008B1D4F"/>
    <w:rsid w:val="008B299F"/>
    <w:rsid w:val="008B2A33"/>
    <w:rsid w:val="008B2C88"/>
    <w:rsid w:val="008B3030"/>
    <w:rsid w:val="008B32AC"/>
    <w:rsid w:val="008B33CF"/>
    <w:rsid w:val="008B43C8"/>
    <w:rsid w:val="008B458E"/>
    <w:rsid w:val="008B4EBC"/>
    <w:rsid w:val="008B5073"/>
    <w:rsid w:val="008B51A8"/>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FC"/>
    <w:rsid w:val="008C7C52"/>
    <w:rsid w:val="008D10FB"/>
    <w:rsid w:val="008D1236"/>
    <w:rsid w:val="008D1EDE"/>
    <w:rsid w:val="008D25A8"/>
    <w:rsid w:val="008D32AD"/>
    <w:rsid w:val="008D3620"/>
    <w:rsid w:val="008D458F"/>
    <w:rsid w:val="008D52D9"/>
    <w:rsid w:val="008D5733"/>
    <w:rsid w:val="008D5826"/>
    <w:rsid w:val="008D58E5"/>
    <w:rsid w:val="008D5905"/>
    <w:rsid w:val="008D5BCB"/>
    <w:rsid w:val="008D5FF2"/>
    <w:rsid w:val="008D6772"/>
    <w:rsid w:val="008D6A0F"/>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30D"/>
    <w:rsid w:val="008F743B"/>
    <w:rsid w:val="008F7660"/>
    <w:rsid w:val="009011B4"/>
    <w:rsid w:val="0090168E"/>
    <w:rsid w:val="00901AE0"/>
    <w:rsid w:val="009020E0"/>
    <w:rsid w:val="00902DF6"/>
    <w:rsid w:val="00902FFF"/>
    <w:rsid w:val="00903765"/>
    <w:rsid w:val="00903E8E"/>
    <w:rsid w:val="00903F4A"/>
    <w:rsid w:val="00904997"/>
    <w:rsid w:val="00905D8A"/>
    <w:rsid w:val="00906854"/>
    <w:rsid w:val="0090696C"/>
    <w:rsid w:val="00907C15"/>
    <w:rsid w:val="009112BF"/>
    <w:rsid w:val="0091170B"/>
    <w:rsid w:val="00911817"/>
    <w:rsid w:val="0091255A"/>
    <w:rsid w:val="00912F68"/>
    <w:rsid w:val="00913386"/>
    <w:rsid w:val="009133A9"/>
    <w:rsid w:val="00913418"/>
    <w:rsid w:val="009137F9"/>
    <w:rsid w:val="00913C08"/>
    <w:rsid w:val="00915282"/>
    <w:rsid w:val="0091567A"/>
    <w:rsid w:val="00920287"/>
    <w:rsid w:val="00920947"/>
    <w:rsid w:val="0092099A"/>
    <w:rsid w:val="00920C90"/>
    <w:rsid w:val="00921076"/>
    <w:rsid w:val="00921E9D"/>
    <w:rsid w:val="009220E0"/>
    <w:rsid w:val="0092244D"/>
    <w:rsid w:val="00922487"/>
    <w:rsid w:val="00922CE2"/>
    <w:rsid w:val="00922FD0"/>
    <w:rsid w:val="0092378F"/>
    <w:rsid w:val="0092383C"/>
    <w:rsid w:val="00923E83"/>
    <w:rsid w:val="00923FD8"/>
    <w:rsid w:val="00924E50"/>
    <w:rsid w:val="009250CB"/>
    <w:rsid w:val="00926AC7"/>
    <w:rsid w:val="00926FCD"/>
    <w:rsid w:val="00927607"/>
    <w:rsid w:val="009307F4"/>
    <w:rsid w:val="009317C8"/>
    <w:rsid w:val="00931D14"/>
    <w:rsid w:val="009322BE"/>
    <w:rsid w:val="00933060"/>
    <w:rsid w:val="00933673"/>
    <w:rsid w:val="00933CBF"/>
    <w:rsid w:val="00934282"/>
    <w:rsid w:val="00934719"/>
    <w:rsid w:val="00934864"/>
    <w:rsid w:val="00934B4F"/>
    <w:rsid w:val="00935580"/>
    <w:rsid w:val="00935C0C"/>
    <w:rsid w:val="00936747"/>
    <w:rsid w:val="00937A05"/>
    <w:rsid w:val="00937A28"/>
    <w:rsid w:val="00937B14"/>
    <w:rsid w:val="00937D05"/>
    <w:rsid w:val="009401E4"/>
    <w:rsid w:val="0094044A"/>
    <w:rsid w:val="00940C5D"/>
    <w:rsid w:val="00941603"/>
    <w:rsid w:val="00941839"/>
    <w:rsid w:val="0094205B"/>
    <w:rsid w:val="00942CAB"/>
    <w:rsid w:val="00942E61"/>
    <w:rsid w:val="0094320E"/>
    <w:rsid w:val="00945247"/>
    <w:rsid w:val="00945295"/>
    <w:rsid w:val="0094562D"/>
    <w:rsid w:val="00946AC9"/>
    <w:rsid w:val="00946AF3"/>
    <w:rsid w:val="00946E68"/>
    <w:rsid w:val="00946FB0"/>
    <w:rsid w:val="009473C5"/>
    <w:rsid w:val="009475F5"/>
    <w:rsid w:val="00947785"/>
    <w:rsid w:val="00947DFF"/>
    <w:rsid w:val="00950019"/>
    <w:rsid w:val="009504AD"/>
    <w:rsid w:val="00950702"/>
    <w:rsid w:val="009513AF"/>
    <w:rsid w:val="009514A7"/>
    <w:rsid w:val="00952111"/>
    <w:rsid w:val="009524CE"/>
    <w:rsid w:val="009525E5"/>
    <w:rsid w:val="00952E94"/>
    <w:rsid w:val="00953386"/>
    <w:rsid w:val="00953EB0"/>
    <w:rsid w:val="00953F56"/>
    <w:rsid w:val="00954F7D"/>
    <w:rsid w:val="00955D30"/>
    <w:rsid w:val="00956727"/>
    <w:rsid w:val="00957E51"/>
    <w:rsid w:val="009608E8"/>
    <w:rsid w:val="00960E04"/>
    <w:rsid w:val="0096112B"/>
    <w:rsid w:val="009629EE"/>
    <w:rsid w:val="0096309B"/>
    <w:rsid w:val="009647C0"/>
    <w:rsid w:val="00964A87"/>
    <w:rsid w:val="00964B1E"/>
    <w:rsid w:val="00964CE3"/>
    <w:rsid w:val="00965204"/>
    <w:rsid w:val="00965931"/>
    <w:rsid w:val="00965DB7"/>
    <w:rsid w:val="009663A9"/>
    <w:rsid w:val="009669C0"/>
    <w:rsid w:val="00966C28"/>
    <w:rsid w:val="009700BB"/>
    <w:rsid w:val="00971321"/>
    <w:rsid w:val="00972B61"/>
    <w:rsid w:val="00972E13"/>
    <w:rsid w:val="009730F2"/>
    <w:rsid w:val="00973286"/>
    <w:rsid w:val="00974250"/>
    <w:rsid w:val="00974667"/>
    <w:rsid w:val="00974F50"/>
    <w:rsid w:val="009756EC"/>
    <w:rsid w:val="009757EE"/>
    <w:rsid w:val="0097584C"/>
    <w:rsid w:val="00976FCC"/>
    <w:rsid w:val="0097768E"/>
    <w:rsid w:val="00977702"/>
    <w:rsid w:val="009818A2"/>
    <w:rsid w:val="00981BCF"/>
    <w:rsid w:val="009823F3"/>
    <w:rsid w:val="009829E2"/>
    <w:rsid w:val="00983525"/>
    <w:rsid w:val="009844CE"/>
    <w:rsid w:val="00984590"/>
    <w:rsid w:val="00984F92"/>
    <w:rsid w:val="00984FB7"/>
    <w:rsid w:val="009855CB"/>
    <w:rsid w:val="009857FC"/>
    <w:rsid w:val="00985932"/>
    <w:rsid w:val="009865CA"/>
    <w:rsid w:val="009868FC"/>
    <w:rsid w:val="00986D6A"/>
    <w:rsid w:val="0098701D"/>
    <w:rsid w:val="00990013"/>
    <w:rsid w:val="00990D44"/>
    <w:rsid w:val="00991E94"/>
    <w:rsid w:val="009924BE"/>
    <w:rsid w:val="00992712"/>
    <w:rsid w:val="00992CA0"/>
    <w:rsid w:val="00993E7E"/>
    <w:rsid w:val="00993F97"/>
    <w:rsid w:val="00996262"/>
    <w:rsid w:val="0099690A"/>
    <w:rsid w:val="00997136"/>
    <w:rsid w:val="009971A7"/>
    <w:rsid w:val="009A2180"/>
    <w:rsid w:val="009A33BE"/>
    <w:rsid w:val="009A3F67"/>
    <w:rsid w:val="009A41FB"/>
    <w:rsid w:val="009B0C38"/>
    <w:rsid w:val="009B1120"/>
    <w:rsid w:val="009B113C"/>
    <w:rsid w:val="009B127F"/>
    <w:rsid w:val="009B15EE"/>
    <w:rsid w:val="009B19C2"/>
    <w:rsid w:val="009B1EAF"/>
    <w:rsid w:val="009B229F"/>
    <w:rsid w:val="009B2AE4"/>
    <w:rsid w:val="009B302B"/>
    <w:rsid w:val="009B30D4"/>
    <w:rsid w:val="009B38A3"/>
    <w:rsid w:val="009B38C8"/>
    <w:rsid w:val="009B3CD4"/>
    <w:rsid w:val="009B470D"/>
    <w:rsid w:val="009B4E0E"/>
    <w:rsid w:val="009B5202"/>
    <w:rsid w:val="009B537A"/>
    <w:rsid w:val="009B57BC"/>
    <w:rsid w:val="009B6107"/>
    <w:rsid w:val="009B622A"/>
    <w:rsid w:val="009B6561"/>
    <w:rsid w:val="009B6D2C"/>
    <w:rsid w:val="009C0461"/>
    <w:rsid w:val="009C16E5"/>
    <w:rsid w:val="009C1BBD"/>
    <w:rsid w:val="009C24D1"/>
    <w:rsid w:val="009C3841"/>
    <w:rsid w:val="009C4D0D"/>
    <w:rsid w:val="009C562A"/>
    <w:rsid w:val="009C607A"/>
    <w:rsid w:val="009C6929"/>
    <w:rsid w:val="009C6A52"/>
    <w:rsid w:val="009C6EDF"/>
    <w:rsid w:val="009C72C2"/>
    <w:rsid w:val="009C778C"/>
    <w:rsid w:val="009D183B"/>
    <w:rsid w:val="009D20C4"/>
    <w:rsid w:val="009D2378"/>
    <w:rsid w:val="009D267D"/>
    <w:rsid w:val="009D2A60"/>
    <w:rsid w:val="009D30C1"/>
    <w:rsid w:val="009D3356"/>
    <w:rsid w:val="009D3CB7"/>
    <w:rsid w:val="009D3DBF"/>
    <w:rsid w:val="009D4277"/>
    <w:rsid w:val="009D4290"/>
    <w:rsid w:val="009D4901"/>
    <w:rsid w:val="009D4C43"/>
    <w:rsid w:val="009D5068"/>
    <w:rsid w:val="009D5186"/>
    <w:rsid w:val="009D5281"/>
    <w:rsid w:val="009D5AC5"/>
    <w:rsid w:val="009D5D6A"/>
    <w:rsid w:val="009D623E"/>
    <w:rsid w:val="009D6566"/>
    <w:rsid w:val="009D6EC6"/>
    <w:rsid w:val="009D7058"/>
    <w:rsid w:val="009D76EB"/>
    <w:rsid w:val="009E0336"/>
    <w:rsid w:val="009E09D8"/>
    <w:rsid w:val="009E10EC"/>
    <w:rsid w:val="009E10F6"/>
    <w:rsid w:val="009E1628"/>
    <w:rsid w:val="009E2B95"/>
    <w:rsid w:val="009E2F5D"/>
    <w:rsid w:val="009E34FA"/>
    <w:rsid w:val="009E3D69"/>
    <w:rsid w:val="009E3DB9"/>
    <w:rsid w:val="009E4B0C"/>
    <w:rsid w:val="009E4B72"/>
    <w:rsid w:val="009E4C41"/>
    <w:rsid w:val="009E646B"/>
    <w:rsid w:val="009E65C9"/>
    <w:rsid w:val="009E7B07"/>
    <w:rsid w:val="009F050C"/>
    <w:rsid w:val="009F0B06"/>
    <w:rsid w:val="009F1139"/>
    <w:rsid w:val="009F1587"/>
    <w:rsid w:val="009F2EEE"/>
    <w:rsid w:val="009F344F"/>
    <w:rsid w:val="009F3537"/>
    <w:rsid w:val="009F3962"/>
    <w:rsid w:val="009F3A8E"/>
    <w:rsid w:val="009F3B12"/>
    <w:rsid w:val="009F4300"/>
    <w:rsid w:val="009F46F3"/>
    <w:rsid w:val="009F49B9"/>
    <w:rsid w:val="009F4CDD"/>
    <w:rsid w:val="009F52DB"/>
    <w:rsid w:val="009F5DA3"/>
    <w:rsid w:val="009F5F75"/>
    <w:rsid w:val="009F6D03"/>
    <w:rsid w:val="009F74A6"/>
    <w:rsid w:val="009F75C0"/>
    <w:rsid w:val="009F7671"/>
    <w:rsid w:val="009F76D2"/>
    <w:rsid w:val="00A00067"/>
    <w:rsid w:val="00A00402"/>
    <w:rsid w:val="00A00501"/>
    <w:rsid w:val="00A00B2B"/>
    <w:rsid w:val="00A01117"/>
    <w:rsid w:val="00A020DE"/>
    <w:rsid w:val="00A022D9"/>
    <w:rsid w:val="00A023EE"/>
    <w:rsid w:val="00A0357E"/>
    <w:rsid w:val="00A03C20"/>
    <w:rsid w:val="00A03CA4"/>
    <w:rsid w:val="00A03CB6"/>
    <w:rsid w:val="00A03CB7"/>
    <w:rsid w:val="00A04078"/>
    <w:rsid w:val="00A040AA"/>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505"/>
    <w:rsid w:val="00A1163D"/>
    <w:rsid w:val="00A1186C"/>
    <w:rsid w:val="00A12661"/>
    <w:rsid w:val="00A12D31"/>
    <w:rsid w:val="00A12F8B"/>
    <w:rsid w:val="00A13C0F"/>
    <w:rsid w:val="00A15838"/>
    <w:rsid w:val="00A1641B"/>
    <w:rsid w:val="00A16498"/>
    <w:rsid w:val="00A164A6"/>
    <w:rsid w:val="00A165FE"/>
    <w:rsid w:val="00A1666F"/>
    <w:rsid w:val="00A16EFC"/>
    <w:rsid w:val="00A17A7F"/>
    <w:rsid w:val="00A205CF"/>
    <w:rsid w:val="00A20C8D"/>
    <w:rsid w:val="00A20FD0"/>
    <w:rsid w:val="00A21357"/>
    <w:rsid w:val="00A215C1"/>
    <w:rsid w:val="00A219F6"/>
    <w:rsid w:val="00A21B13"/>
    <w:rsid w:val="00A22381"/>
    <w:rsid w:val="00A23061"/>
    <w:rsid w:val="00A23D23"/>
    <w:rsid w:val="00A243B5"/>
    <w:rsid w:val="00A24A17"/>
    <w:rsid w:val="00A24B73"/>
    <w:rsid w:val="00A257A4"/>
    <w:rsid w:val="00A258BB"/>
    <w:rsid w:val="00A25D66"/>
    <w:rsid w:val="00A27138"/>
    <w:rsid w:val="00A30066"/>
    <w:rsid w:val="00A30D30"/>
    <w:rsid w:val="00A31158"/>
    <w:rsid w:val="00A3215A"/>
    <w:rsid w:val="00A32881"/>
    <w:rsid w:val="00A3359F"/>
    <w:rsid w:val="00A33F3B"/>
    <w:rsid w:val="00A346E9"/>
    <w:rsid w:val="00A352E3"/>
    <w:rsid w:val="00A35446"/>
    <w:rsid w:val="00A3583F"/>
    <w:rsid w:val="00A36062"/>
    <w:rsid w:val="00A36936"/>
    <w:rsid w:val="00A37825"/>
    <w:rsid w:val="00A4105D"/>
    <w:rsid w:val="00A41757"/>
    <w:rsid w:val="00A417FE"/>
    <w:rsid w:val="00A41FA8"/>
    <w:rsid w:val="00A421DA"/>
    <w:rsid w:val="00A426F3"/>
    <w:rsid w:val="00A42E01"/>
    <w:rsid w:val="00A44166"/>
    <w:rsid w:val="00A448E0"/>
    <w:rsid w:val="00A456F5"/>
    <w:rsid w:val="00A45C71"/>
    <w:rsid w:val="00A4628E"/>
    <w:rsid w:val="00A47209"/>
    <w:rsid w:val="00A47455"/>
    <w:rsid w:val="00A47AB7"/>
    <w:rsid w:val="00A51781"/>
    <w:rsid w:val="00A5203E"/>
    <w:rsid w:val="00A521B2"/>
    <w:rsid w:val="00A52320"/>
    <w:rsid w:val="00A52762"/>
    <w:rsid w:val="00A531B9"/>
    <w:rsid w:val="00A537AD"/>
    <w:rsid w:val="00A54A2D"/>
    <w:rsid w:val="00A54AAC"/>
    <w:rsid w:val="00A5562B"/>
    <w:rsid w:val="00A55915"/>
    <w:rsid w:val="00A55A68"/>
    <w:rsid w:val="00A56094"/>
    <w:rsid w:val="00A5618E"/>
    <w:rsid w:val="00A5698E"/>
    <w:rsid w:val="00A56B70"/>
    <w:rsid w:val="00A575B4"/>
    <w:rsid w:val="00A57676"/>
    <w:rsid w:val="00A5790B"/>
    <w:rsid w:val="00A605AE"/>
    <w:rsid w:val="00A608CD"/>
    <w:rsid w:val="00A62E0E"/>
    <w:rsid w:val="00A62EF5"/>
    <w:rsid w:val="00A64280"/>
    <w:rsid w:val="00A643EA"/>
    <w:rsid w:val="00A64769"/>
    <w:rsid w:val="00A6491F"/>
    <w:rsid w:val="00A64C7D"/>
    <w:rsid w:val="00A64E0F"/>
    <w:rsid w:val="00A654A2"/>
    <w:rsid w:val="00A654DF"/>
    <w:rsid w:val="00A655E9"/>
    <w:rsid w:val="00A66CB2"/>
    <w:rsid w:val="00A6721E"/>
    <w:rsid w:val="00A67EE9"/>
    <w:rsid w:val="00A703F5"/>
    <w:rsid w:val="00A71119"/>
    <w:rsid w:val="00A723F5"/>
    <w:rsid w:val="00A725BD"/>
    <w:rsid w:val="00A72E3D"/>
    <w:rsid w:val="00A72EE1"/>
    <w:rsid w:val="00A73B00"/>
    <w:rsid w:val="00A73E3E"/>
    <w:rsid w:val="00A746E4"/>
    <w:rsid w:val="00A761F4"/>
    <w:rsid w:val="00A76CB8"/>
    <w:rsid w:val="00A77076"/>
    <w:rsid w:val="00A77448"/>
    <w:rsid w:val="00A77B65"/>
    <w:rsid w:val="00A77EC2"/>
    <w:rsid w:val="00A8007D"/>
    <w:rsid w:val="00A80761"/>
    <w:rsid w:val="00A80DC8"/>
    <w:rsid w:val="00A812F5"/>
    <w:rsid w:val="00A814C5"/>
    <w:rsid w:val="00A8157F"/>
    <w:rsid w:val="00A81C21"/>
    <w:rsid w:val="00A81F37"/>
    <w:rsid w:val="00A82953"/>
    <w:rsid w:val="00A82B2C"/>
    <w:rsid w:val="00A82C58"/>
    <w:rsid w:val="00A833A8"/>
    <w:rsid w:val="00A83D36"/>
    <w:rsid w:val="00A8427B"/>
    <w:rsid w:val="00A84B23"/>
    <w:rsid w:val="00A84B4C"/>
    <w:rsid w:val="00A85897"/>
    <w:rsid w:val="00A86E22"/>
    <w:rsid w:val="00A87174"/>
    <w:rsid w:val="00A87279"/>
    <w:rsid w:val="00A877C5"/>
    <w:rsid w:val="00A87E95"/>
    <w:rsid w:val="00A900FE"/>
    <w:rsid w:val="00A90D9C"/>
    <w:rsid w:val="00A9199E"/>
    <w:rsid w:val="00A92C95"/>
    <w:rsid w:val="00A92C9A"/>
    <w:rsid w:val="00A9370A"/>
    <w:rsid w:val="00A94E2C"/>
    <w:rsid w:val="00A94F2D"/>
    <w:rsid w:val="00A95DD5"/>
    <w:rsid w:val="00A96022"/>
    <w:rsid w:val="00A966F4"/>
    <w:rsid w:val="00A96770"/>
    <w:rsid w:val="00A97932"/>
    <w:rsid w:val="00AA0197"/>
    <w:rsid w:val="00AA01F6"/>
    <w:rsid w:val="00AA0208"/>
    <w:rsid w:val="00AA029D"/>
    <w:rsid w:val="00AA11A2"/>
    <w:rsid w:val="00AA1394"/>
    <w:rsid w:val="00AA20E4"/>
    <w:rsid w:val="00AA221F"/>
    <w:rsid w:val="00AA2C0B"/>
    <w:rsid w:val="00AA2CA6"/>
    <w:rsid w:val="00AA3786"/>
    <w:rsid w:val="00AA38B9"/>
    <w:rsid w:val="00AA3E7F"/>
    <w:rsid w:val="00AA438D"/>
    <w:rsid w:val="00AA4A99"/>
    <w:rsid w:val="00AA55E0"/>
    <w:rsid w:val="00AA5BC8"/>
    <w:rsid w:val="00AA61B7"/>
    <w:rsid w:val="00AA689B"/>
    <w:rsid w:val="00AA7023"/>
    <w:rsid w:val="00AB00F1"/>
    <w:rsid w:val="00AB0CE7"/>
    <w:rsid w:val="00AB11B8"/>
    <w:rsid w:val="00AB3569"/>
    <w:rsid w:val="00AB39CF"/>
    <w:rsid w:val="00AB4BAD"/>
    <w:rsid w:val="00AB511E"/>
    <w:rsid w:val="00AB5A17"/>
    <w:rsid w:val="00AB5C16"/>
    <w:rsid w:val="00AB5C8E"/>
    <w:rsid w:val="00AB628D"/>
    <w:rsid w:val="00AB7676"/>
    <w:rsid w:val="00AC00B1"/>
    <w:rsid w:val="00AC0229"/>
    <w:rsid w:val="00AC09CB"/>
    <w:rsid w:val="00AC0FAF"/>
    <w:rsid w:val="00AC12CF"/>
    <w:rsid w:val="00AC154D"/>
    <w:rsid w:val="00AC2548"/>
    <w:rsid w:val="00AC33D6"/>
    <w:rsid w:val="00AC3C32"/>
    <w:rsid w:val="00AC3DB8"/>
    <w:rsid w:val="00AC4DA6"/>
    <w:rsid w:val="00AD100C"/>
    <w:rsid w:val="00AD1099"/>
    <w:rsid w:val="00AD2540"/>
    <w:rsid w:val="00AD38ED"/>
    <w:rsid w:val="00AD39D6"/>
    <w:rsid w:val="00AD3C97"/>
    <w:rsid w:val="00AD4282"/>
    <w:rsid w:val="00AD4AFD"/>
    <w:rsid w:val="00AD53BB"/>
    <w:rsid w:val="00AD5A42"/>
    <w:rsid w:val="00AD6965"/>
    <w:rsid w:val="00AD7073"/>
    <w:rsid w:val="00AD77FD"/>
    <w:rsid w:val="00AD79E2"/>
    <w:rsid w:val="00AD7FFB"/>
    <w:rsid w:val="00AE1573"/>
    <w:rsid w:val="00AE1837"/>
    <w:rsid w:val="00AE1C5C"/>
    <w:rsid w:val="00AE271F"/>
    <w:rsid w:val="00AE3826"/>
    <w:rsid w:val="00AE3DF5"/>
    <w:rsid w:val="00AE4CFF"/>
    <w:rsid w:val="00AE4E46"/>
    <w:rsid w:val="00AE52B0"/>
    <w:rsid w:val="00AE54F8"/>
    <w:rsid w:val="00AE5C7F"/>
    <w:rsid w:val="00AE607D"/>
    <w:rsid w:val="00AF1629"/>
    <w:rsid w:val="00AF2172"/>
    <w:rsid w:val="00AF2B24"/>
    <w:rsid w:val="00AF3B8C"/>
    <w:rsid w:val="00AF3D7C"/>
    <w:rsid w:val="00AF3E80"/>
    <w:rsid w:val="00AF4CB2"/>
    <w:rsid w:val="00AF4E0C"/>
    <w:rsid w:val="00AF4E17"/>
    <w:rsid w:val="00AF5B71"/>
    <w:rsid w:val="00AF67FD"/>
    <w:rsid w:val="00AF6C6B"/>
    <w:rsid w:val="00AF6E07"/>
    <w:rsid w:val="00AF72B1"/>
    <w:rsid w:val="00B00724"/>
    <w:rsid w:val="00B0093A"/>
    <w:rsid w:val="00B00AAC"/>
    <w:rsid w:val="00B01072"/>
    <w:rsid w:val="00B01FDA"/>
    <w:rsid w:val="00B02003"/>
    <w:rsid w:val="00B02152"/>
    <w:rsid w:val="00B0229E"/>
    <w:rsid w:val="00B022BB"/>
    <w:rsid w:val="00B02BB1"/>
    <w:rsid w:val="00B02FB6"/>
    <w:rsid w:val="00B03908"/>
    <w:rsid w:val="00B03ACC"/>
    <w:rsid w:val="00B03B08"/>
    <w:rsid w:val="00B040E1"/>
    <w:rsid w:val="00B04123"/>
    <w:rsid w:val="00B0461E"/>
    <w:rsid w:val="00B049EC"/>
    <w:rsid w:val="00B04DD6"/>
    <w:rsid w:val="00B050D6"/>
    <w:rsid w:val="00B05479"/>
    <w:rsid w:val="00B05E3E"/>
    <w:rsid w:val="00B06C56"/>
    <w:rsid w:val="00B0768C"/>
    <w:rsid w:val="00B10264"/>
    <w:rsid w:val="00B1212B"/>
    <w:rsid w:val="00B12593"/>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262"/>
    <w:rsid w:val="00B26918"/>
    <w:rsid w:val="00B26C44"/>
    <w:rsid w:val="00B30025"/>
    <w:rsid w:val="00B30235"/>
    <w:rsid w:val="00B31114"/>
    <w:rsid w:val="00B313D0"/>
    <w:rsid w:val="00B31438"/>
    <w:rsid w:val="00B3156A"/>
    <w:rsid w:val="00B315E1"/>
    <w:rsid w:val="00B315F4"/>
    <w:rsid w:val="00B317DD"/>
    <w:rsid w:val="00B33EBC"/>
    <w:rsid w:val="00B33FC4"/>
    <w:rsid w:val="00B34E8B"/>
    <w:rsid w:val="00B34FAD"/>
    <w:rsid w:val="00B372E3"/>
    <w:rsid w:val="00B37C1A"/>
    <w:rsid w:val="00B37D09"/>
    <w:rsid w:val="00B40212"/>
    <w:rsid w:val="00B40B0C"/>
    <w:rsid w:val="00B40B73"/>
    <w:rsid w:val="00B40E0E"/>
    <w:rsid w:val="00B41119"/>
    <w:rsid w:val="00B41312"/>
    <w:rsid w:val="00B417BF"/>
    <w:rsid w:val="00B42215"/>
    <w:rsid w:val="00B438BE"/>
    <w:rsid w:val="00B44AF3"/>
    <w:rsid w:val="00B453AD"/>
    <w:rsid w:val="00B45776"/>
    <w:rsid w:val="00B462D1"/>
    <w:rsid w:val="00B50080"/>
    <w:rsid w:val="00B50446"/>
    <w:rsid w:val="00B51A2B"/>
    <w:rsid w:val="00B51B10"/>
    <w:rsid w:val="00B523D2"/>
    <w:rsid w:val="00B523E5"/>
    <w:rsid w:val="00B528A3"/>
    <w:rsid w:val="00B52E31"/>
    <w:rsid w:val="00B5349D"/>
    <w:rsid w:val="00B534E9"/>
    <w:rsid w:val="00B53AE7"/>
    <w:rsid w:val="00B53C66"/>
    <w:rsid w:val="00B54BDD"/>
    <w:rsid w:val="00B54C89"/>
    <w:rsid w:val="00B54DD6"/>
    <w:rsid w:val="00B5501D"/>
    <w:rsid w:val="00B558B6"/>
    <w:rsid w:val="00B55AEC"/>
    <w:rsid w:val="00B55C20"/>
    <w:rsid w:val="00B56166"/>
    <w:rsid w:val="00B565A9"/>
    <w:rsid w:val="00B5681F"/>
    <w:rsid w:val="00B56F11"/>
    <w:rsid w:val="00B57B69"/>
    <w:rsid w:val="00B57F83"/>
    <w:rsid w:val="00B6034F"/>
    <w:rsid w:val="00B60890"/>
    <w:rsid w:val="00B60E54"/>
    <w:rsid w:val="00B6152A"/>
    <w:rsid w:val="00B61A36"/>
    <w:rsid w:val="00B6219D"/>
    <w:rsid w:val="00B62B0D"/>
    <w:rsid w:val="00B62E87"/>
    <w:rsid w:val="00B635E2"/>
    <w:rsid w:val="00B636E6"/>
    <w:rsid w:val="00B64DB8"/>
    <w:rsid w:val="00B655DA"/>
    <w:rsid w:val="00B6596E"/>
    <w:rsid w:val="00B65D72"/>
    <w:rsid w:val="00B661AF"/>
    <w:rsid w:val="00B662E3"/>
    <w:rsid w:val="00B66B63"/>
    <w:rsid w:val="00B672F3"/>
    <w:rsid w:val="00B6786A"/>
    <w:rsid w:val="00B67AA4"/>
    <w:rsid w:val="00B7058E"/>
    <w:rsid w:val="00B70EC1"/>
    <w:rsid w:val="00B70F1D"/>
    <w:rsid w:val="00B7103E"/>
    <w:rsid w:val="00B71AA4"/>
    <w:rsid w:val="00B72097"/>
    <w:rsid w:val="00B72FDD"/>
    <w:rsid w:val="00B735DA"/>
    <w:rsid w:val="00B73AD3"/>
    <w:rsid w:val="00B75827"/>
    <w:rsid w:val="00B759C6"/>
    <w:rsid w:val="00B766B9"/>
    <w:rsid w:val="00B76E0C"/>
    <w:rsid w:val="00B7789B"/>
    <w:rsid w:val="00B77DF2"/>
    <w:rsid w:val="00B77EFF"/>
    <w:rsid w:val="00B8020F"/>
    <w:rsid w:val="00B805AF"/>
    <w:rsid w:val="00B8071F"/>
    <w:rsid w:val="00B81135"/>
    <w:rsid w:val="00B814A1"/>
    <w:rsid w:val="00B82205"/>
    <w:rsid w:val="00B8238D"/>
    <w:rsid w:val="00B82642"/>
    <w:rsid w:val="00B832CE"/>
    <w:rsid w:val="00B83A0B"/>
    <w:rsid w:val="00B8477B"/>
    <w:rsid w:val="00B84DE7"/>
    <w:rsid w:val="00B854B7"/>
    <w:rsid w:val="00B8650B"/>
    <w:rsid w:val="00B86570"/>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A91"/>
    <w:rsid w:val="00BB3395"/>
    <w:rsid w:val="00BB37EA"/>
    <w:rsid w:val="00BB3A96"/>
    <w:rsid w:val="00BB4D08"/>
    <w:rsid w:val="00BB6A68"/>
    <w:rsid w:val="00BB739C"/>
    <w:rsid w:val="00BB78F3"/>
    <w:rsid w:val="00BB7905"/>
    <w:rsid w:val="00BC0108"/>
    <w:rsid w:val="00BC088B"/>
    <w:rsid w:val="00BC1305"/>
    <w:rsid w:val="00BC2587"/>
    <w:rsid w:val="00BC342A"/>
    <w:rsid w:val="00BC40F2"/>
    <w:rsid w:val="00BC4527"/>
    <w:rsid w:val="00BC45CE"/>
    <w:rsid w:val="00BC4F3D"/>
    <w:rsid w:val="00BC570A"/>
    <w:rsid w:val="00BC64CE"/>
    <w:rsid w:val="00BC68AD"/>
    <w:rsid w:val="00BC7112"/>
    <w:rsid w:val="00BC7268"/>
    <w:rsid w:val="00BD0C00"/>
    <w:rsid w:val="00BD0DA0"/>
    <w:rsid w:val="00BD1400"/>
    <w:rsid w:val="00BD3693"/>
    <w:rsid w:val="00BD438C"/>
    <w:rsid w:val="00BD492B"/>
    <w:rsid w:val="00BD4F9A"/>
    <w:rsid w:val="00BD5E19"/>
    <w:rsid w:val="00BD6D4E"/>
    <w:rsid w:val="00BD71F1"/>
    <w:rsid w:val="00BD74CF"/>
    <w:rsid w:val="00BE00F6"/>
    <w:rsid w:val="00BE0325"/>
    <w:rsid w:val="00BE05C0"/>
    <w:rsid w:val="00BE06F2"/>
    <w:rsid w:val="00BE145A"/>
    <w:rsid w:val="00BE1BBE"/>
    <w:rsid w:val="00BE1FE4"/>
    <w:rsid w:val="00BE2C9F"/>
    <w:rsid w:val="00BE36D5"/>
    <w:rsid w:val="00BE3D83"/>
    <w:rsid w:val="00BE43C3"/>
    <w:rsid w:val="00BE4FDC"/>
    <w:rsid w:val="00BE505A"/>
    <w:rsid w:val="00BE6056"/>
    <w:rsid w:val="00BE6217"/>
    <w:rsid w:val="00BE7C10"/>
    <w:rsid w:val="00BF01B9"/>
    <w:rsid w:val="00BF0835"/>
    <w:rsid w:val="00BF0D7C"/>
    <w:rsid w:val="00BF11AB"/>
    <w:rsid w:val="00BF1235"/>
    <w:rsid w:val="00BF1F39"/>
    <w:rsid w:val="00BF2AD9"/>
    <w:rsid w:val="00BF2FDA"/>
    <w:rsid w:val="00BF3998"/>
    <w:rsid w:val="00BF5877"/>
    <w:rsid w:val="00BF5B6B"/>
    <w:rsid w:val="00BF5E25"/>
    <w:rsid w:val="00BF68A1"/>
    <w:rsid w:val="00C006E1"/>
    <w:rsid w:val="00C013E9"/>
    <w:rsid w:val="00C013FA"/>
    <w:rsid w:val="00C01536"/>
    <w:rsid w:val="00C0185C"/>
    <w:rsid w:val="00C01AE5"/>
    <w:rsid w:val="00C0372A"/>
    <w:rsid w:val="00C045DA"/>
    <w:rsid w:val="00C04F09"/>
    <w:rsid w:val="00C056CD"/>
    <w:rsid w:val="00C05725"/>
    <w:rsid w:val="00C060AE"/>
    <w:rsid w:val="00C06237"/>
    <w:rsid w:val="00C06276"/>
    <w:rsid w:val="00C06404"/>
    <w:rsid w:val="00C06502"/>
    <w:rsid w:val="00C067A6"/>
    <w:rsid w:val="00C06FC7"/>
    <w:rsid w:val="00C0780B"/>
    <w:rsid w:val="00C07A28"/>
    <w:rsid w:val="00C07BB8"/>
    <w:rsid w:val="00C07CCB"/>
    <w:rsid w:val="00C1015F"/>
    <w:rsid w:val="00C1063F"/>
    <w:rsid w:val="00C119F1"/>
    <w:rsid w:val="00C11D9D"/>
    <w:rsid w:val="00C1296A"/>
    <w:rsid w:val="00C13E95"/>
    <w:rsid w:val="00C14A18"/>
    <w:rsid w:val="00C14B07"/>
    <w:rsid w:val="00C14BF5"/>
    <w:rsid w:val="00C15877"/>
    <w:rsid w:val="00C15ADE"/>
    <w:rsid w:val="00C15B7A"/>
    <w:rsid w:val="00C165C5"/>
    <w:rsid w:val="00C16FBB"/>
    <w:rsid w:val="00C17733"/>
    <w:rsid w:val="00C17BA5"/>
    <w:rsid w:val="00C2004B"/>
    <w:rsid w:val="00C206FA"/>
    <w:rsid w:val="00C20DE5"/>
    <w:rsid w:val="00C2196F"/>
    <w:rsid w:val="00C219E2"/>
    <w:rsid w:val="00C22D5B"/>
    <w:rsid w:val="00C22D64"/>
    <w:rsid w:val="00C22F22"/>
    <w:rsid w:val="00C2365F"/>
    <w:rsid w:val="00C23BF3"/>
    <w:rsid w:val="00C23FDB"/>
    <w:rsid w:val="00C24B6B"/>
    <w:rsid w:val="00C25A02"/>
    <w:rsid w:val="00C268F6"/>
    <w:rsid w:val="00C26CF9"/>
    <w:rsid w:val="00C27CCB"/>
    <w:rsid w:val="00C27D1A"/>
    <w:rsid w:val="00C3089D"/>
    <w:rsid w:val="00C31200"/>
    <w:rsid w:val="00C31A08"/>
    <w:rsid w:val="00C31BE7"/>
    <w:rsid w:val="00C32229"/>
    <w:rsid w:val="00C328F8"/>
    <w:rsid w:val="00C32DE7"/>
    <w:rsid w:val="00C32F73"/>
    <w:rsid w:val="00C32FD3"/>
    <w:rsid w:val="00C334F2"/>
    <w:rsid w:val="00C33BCC"/>
    <w:rsid w:val="00C341CB"/>
    <w:rsid w:val="00C34676"/>
    <w:rsid w:val="00C3542E"/>
    <w:rsid w:val="00C35460"/>
    <w:rsid w:val="00C35B5E"/>
    <w:rsid w:val="00C370A0"/>
    <w:rsid w:val="00C4017A"/>
    <w:rsid w:val="00C404FF"/>
    <w:rsid w:val="00C40770"/>
    <w:rsid w:val="00C41357"/>
    <w:rsid w:val="00C41799"/>
    <w:rsid w:val="00C422DB"/>
    <w:rsid w:val="00C4244D"/>
    <w:rsid w:val="00C42C2F"/>
    <w:rsid w:val="00C43B8F"/>
    <w:rsid w:val="00C43D7E"/>
    <w:rsid w:val="00C45268"/>
    <w:rsid w:val="00C455CD"/>
    <w:rsid w:val="00C45BBF"/>
    <w:rsid w:val="00C46708"/>
    <w:rsid w:val="00C469DF"/>
    <w:rsid w:val="00C474EF"/>
    <w:rsid w:val="00C500D2"/>
    <w:rsid w:val="00C50922"/>
    <w:rsid w:val="00C51440"/>
    <w:rsid w:val="00C518DF"/>
    <w:rsid w:val="00C51985"/>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4273"/>
    <w:rsid w:val="00C65B9B"/>
    <w:rsid w:val="00C67249"/>
    <w:rsid w:val="00C673CE"/>
    <w:rsid w:val="00C67698"/>
    <w:rsid w:val="00C7094B"/>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343A"/>
    <w:rsid w:val="00C83651"/>
    <w:rsid w:val="00C83754"/>
    <w:rsid w:val="00C83F2B"/>
    <w:rsid w:val="00C84998"/>
    <w:rsid w:val="00C855DB"/>
    <w:rsid w:val="00C85B4F"/>
    <w:rsid w:val="00C90893"/>
    <w:rsid w:val="00C90D3D"/>
    <w:rsid w:val="00C9111E"/>
    <w:rsid w:val="00C91446"/>
    <w:rsid w:val="00C919AB"/>
    <w:rsid w:val="00C91E15"/>
    <w:rsid w:val="00C92681"/>
    <w:rsid w:val="00C9299D"/>
    <w:rsid w:val="00C93359"/>
    <w:rsid w:val="00C94994"/>
    <w:rsid w:val="00C94C04"/>
    <w:rsid w:val="00C94E33"/>
    <w:rsid w:val="00C951C1"/>
    <w:rsid w:val="00C95FEF"/>
    <w:rsid w:val="00C9600B"/>
    <w:rsid w:val="00C962CF"/>
    <w:rsid w:val="00C96BE2"/>
    <w:rsid w:val="00C96F6C"/>
    <w:rsid w:val="00C97806"/>
    <w:rsid w:val="00C978B4"/>
    <w:rsid w:val="00C97F40"/>
    <w:rsid w:val="00CA069E"/>
    <w:rsid w:val="00CA0B67"/>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A6CD2"/>
    <w:rsid w:val="00CA6E2B"/>
    <w:rsid w:val="00CB1AC1"/>
    <w:rsid w:val="00CB26F2"/>
    <w:rsid w:val="00CB2BAE"/>
    <w:rsid w:val="00CB3166"/>
    <w:rsid w:val="00CB3BFE"/>
    <w:rsid w:val="00CB40D4"/>
    <w:rsid w:val="00CB554E"/>
    <w:rsid w:val="00CB638D"/>
    <w:rsid w:val="00CB6900"/>
    <w:rsid w:val="00CB6EB4"/>
    <w:rsid w:val="00CB7439"/>
    <w:rsid w:val="00CB748E"/>
    <w:rsid w:val="00CB7C3A"/>
    <w:rsid w:val="00CC0DDC"/>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D0968"/>
    <w:rsid w:val="00CD11BB"/>
    <w:rsid w:val="00CD1491"/>
    <w:rsid w:val="00CD2580"/>
    <w:rsid w:val="00CD3739"/>
    <w:rsid w:val="00CD3AE0"/>
    <w:rsid w:val="00CD3B16"/>
    <w:rsid w:val="00CD42C6"/>
    <w:rsid w:val="00CD4B83"/>
    <w:rsid w:val="00CD5020"/>
    <w:rsid w:val="00CD58BA"/>
    <w:rsid w:val="00CD6145"/>
    <w:rsid w:val="00CD64DE"/>
    <w:rsid w:val="00CD6D50"/>
    <w:rsid w:val="00CD7638"/>
    <w:rsid w:val="00CD7E95"/>
    <w:rsid w:val="00CE049D"/>
    <w:rsid w:val="00CE123E"/>
    <w:rsid w:val="00CE140B"/>
    <w:rsid w:val="00CE1C90"/>
    <w:rsid w:val="00CE2476"/>
    <w:rsid w:val="00CE25CA"/>
    <w:rsid w:val="00CE2CBA"/>
    <w:rsid w:val="00CE302C"/>
    <w:rsid w:val="00CE31BD"/>
    <w:rsid w:val="00CE449A"/>
    <w:rsid w:val="00CE4619"/>
    <w:rsid w:val="00CE46D8"/>
    <w:rsid w:val="00CE4BF2"/>
    <w:rsid w:val="00CE57CD"/>
    <w:rsid w:val="00CE5D6F"/>
    <w:rsid w:val="00CE5E91"/>
    <w:rsid w:val="00CE6BD7"/>
    <w:rsid w:val="00CF01EA"/>
    <w:rsid w:val="00CF10EF"/>
    <w:rsid w:val="00CF17D0"/>
    <w:rsid w:val="00CF1EFD"/>
    <w:rsid w:val="00CF1F53"/>
    <w:rsid w:val="00CF1FAE"/>
    <w:rsid w:val="00CF3B7D"/>
    <w:rsid w:val="00CF3BED"/>
    <w:rsid w:val="00CF4A6D"/>
    <w:rsid w:val="00CF593F"/>
    <w:rsid w:val="00CF5B89"/>
    <w:rsid w:val="00CF6510"/>
    <w:rsid w:val="00CF65E5"/>
    <w:rsid w:val="00CF66B8"/>
    <w:rsid w:val="00CF6971"/>
    <w:rsid w:val="00CF6D04"/>
    <w:rsid w:val="00CF7327"/>
    <w:rsid w:val="00CF757C"/>
    <w:rsid w:val="00CF779F"/>
    <w:rsid w:val="00CF7C57"/>
    <w:rsid w:val="00CF7CE3"/>
    <w:rsid w:val="00D000D1"/>
    <w:rsid w:val="00D0041D"/>
    <w:rsid w:val="00D0074A"/>
    <w:rsid w:val="00D00AC1"/>
    <w:rsid w:val="00D0124D"/>
    <w:rsid w:val="00D0267B"/>
    <w:rsid w:val="00D032B4"/>
    <w:rsid w:val="00D03AC3"/>
    <w:rsid w:val="00D040A2"/>
    <w:rsid w:val="00D05141"/>
    <w:rsid w:val="00D055E6"/>
    <w:rsid w:val="00D05CAF"/>
    <w:rsid w:val="00D05E39"/>
    <w:rsid w:val="00D065AD"/>
    <w:rsid w:val="00D06BB8"/>
    <w:rsid w:val="00D06CA2"/>
    <w:rsid w:val="00D072EF"/>
    <w:rsid w:val="00D07394"/>
    <w:rsid w:val="00D07985"/>
    <w:rsid w:val="00D07A9C"/>
    <w:rsid w:val="00D10A14"/>
    <w:rsid w:val="00D113FF"/>
    <w:rsid w:val="00D11684"/>
    <w:rsid w:val="00D11E7B"/>
    <w:rsid w:val="00D12C52"/>
    <w:rsid w:val="00D12D84"/>
    <w:rsid w:val="00D132FF"/>
    <w:rsid w:val="00D13D70"/>
    <w:rsid w:val="00D14E13"/>
    <w:rsid w:val="00D1533E"/>
    <w:rsid w:val="00D16547"/>
    <w:rsid w:val="00D20368"/>
    <w:rsid w:val="00D209D8"/>
    <w:rsid w:val="00D20B6C"/>
    <w:rsid w:val="00D20DAB"/>
    <w:rsid w:val="00D2186C"/>
    <w:rsid w:val="00D21906"/>
    <w:rsid w:val="00D227BF"/>
    <w:rsid w:val="00D2301C"/>
    <w:rsid w:val="00D239A5"/>
    <w:rsid w:val="00D24260"/>
    <w:rsid w:val="00D2457A"/>
    <w:rsid w:val="00D25024"/>
    <w:rsid w:val="00D25A36"/>
    <w:rsid w:val="00D25E2B"/>
    <w:rsid w:val="00D26250"/>
    <w:rsid w:val="00D26E83"/>
    <w:rsid w:val="00D2737B"/>
    <w:rsid w:val="00D27976"/>
    <w:rsid w:val="00D27996"/>
    <w:rsid w:val="00D3007F"/>
    <w:rsid w:val="00D30447"/>
    <w:rsid w:val="00D30587"/>
    <w:rsid w:val="00D30DBA"/>
    <w:rsid w:val="00D30EC7"/>
    <w:rsid w:val="00D32D98"/>
    <w:rsid w:val="00D32E1F"/>
    <w:rsid w:val="00D33362"/>
    <w:rsid w:val="00D33C0D"/>
    <w:rsid w:val="00D34C41"/>
    <w:rsid w:val="00D35BC6"/>
    <w:rsid w:val="00D3635F"/>
    <w:rsid w:val="00D36532"/>
    <w:rsid w:val="00D365E2"/>
    <w:rsid w:val="00D367F9"/>
    <w:rsid w:val="00D37FBA"/>
    <w:rsid w:val="00D40A87"/>
    <w:rsid w:val="00D413E4"/>
    <w:rsid w:val="00D418AA"/>
    <w:rsid w:val="00D41C24"/>
    <w:rsid w:val="00D41CA2"/>
    <w:rsid w:val="00D42026"/>
    <w:rsid w:val="00D424A2"/>
    <w:rsid w:val="00D4251B"/>
    <w:rsid w:val="00D42ECA"/>
    <w:rsid w:val="00D432F5"/>
    <w:rsid w:val="00D43EA8"/>
    <w:rsid w:val="00D44BD1"/>
    <w:rsid w:val="00D45359"/>
    <w:rsid w:val="00D467AE"/>
    <w:rsid w:val="00D47AB6"/>
    <w:rsid w:val="00D507D9"/>
    <w:rsid w:val="00D50BC3"/>
    <w:rsid w:val="00D51E12"/>
    <w:rsid w:val="00D52E63"/>
    <w:rsid w:val="00D53E86"/>
    <w:rsid w:val="00D544AF"/>
    <w:rsid w:val="00D545A8"/>
    <w:rsid w:val="00D548A5"/>
    <w:rsid w:val="00D548E5"/>
    <w:rsid w:val="00D55348"/>
    <w:rsid w:val="00D556EA"/>
    <w:rsid w:val="00D55BD9"/>
    <w:rsid w:val="00D55F0A"/>
    <w:rsid w:val="00D56163"/>
    <w:rsid w:val="00D566F5"/>
    <w:rsid w:val="00D56BF3"/>
    <w:rsid w:val="00D57C3C"/>
    <w:rsid w:val="00D60503"/>
    <w:rsid w:val="00D62605"/>
    <w:rsid w:val="00D62AEC"/>
    <w:rsid w:val="00D63073"/>
    <w:rsid w:val="00D6362A"/>
    <w:rsid w:val="00D63DA5"/>
    <w:rsid w:val="00D641C8"/>
    <w:rsid w:val="00D64566"/>
    <w:rsid w:val="00D64B3A"/>
    <w:rsid w:val="00D64D09"/>
    <w:rsid w:val="00D6560E"/>
    <w:rsid w:val="00D6587E"/>
    <w:rsid w:val="00D65C48"/>
    <w:rsid w:val="00D67B7F"/>
    <w:rsid w:val="00D67C48"/>
    <w:rsid w:val="00D70CA3"/>
    <w:rsid w:val="00D718E2"/>
    <w:rsid w:val="00D719E5"/>
    <w:rsid w:val="00D71ED3"/>
    <w:rsid w:val="00D72097"/>
    <w:rsid w:val="00D73167"/>
    <w:rsid w:val="00D7322F"/>
    <w:rsid w:val="00D73481"/>
    <w:rsid w:val="00D73C07"/>
    <w:rsid w:val="00D743AB"/>
    <w:rsid w:val="00D74799"/>
    <w:rsid w:val="00D74FDC"/>
    <w:rsid w:val="00D7536B"/>
    <w:rsid w:val="00D75AD5"/>
    <w:rsid w:val="00D81033"/>
    <w:rsid w:val="00D81136"/>
    <w:rsid w:val="00D81B5A"/>
    <w:rsid w:val="00D82C07"/>
    <w:rsid w:val="00D82CE9"/>
    <w:rsid w:val="00D8317A"/>
    <w:rsid w:val="00D84722"/>
    <w:rsid w:val="00D84AEE"/>
    <w:rsid w:val="00D8502A"/>
    <w:rsid w:val="00D850ED"/>
    <w:rsid w:val="00D85E53"/>
    <w:rsid w:val="00D865D9"/>
    <w:rsid w:val="00D86B99"/>
    <w:rsid w:val="00D908D6"/>
    <w:rsid w:val="00D9154A"/>
    <w:rsid w:val="00D9169F"/>
    <w:rsid w:val="00D923F4"/>
    <w:rsid w:val="00D92514"/>
    <w:rsid w:val="00D93271"/>
    <w:rsid w:val="00D93F15"/>
    <w:rsid w:val="00D9421F"/>
    <w:rsid w:val="00D9475D"/>
    <w:rsid w:val="00D95567"/>
    <w:rsid w:val="00D96319"/>
    <w:rsid w:val="00D967A2"/>
    <w:rsid w:val="00D96EF2"/>
    <w:rsid w:val="00DA020A"/>
    <w:rsid w:val="00DA07B6"/>
    <w:rsid w:val="00DA0CA2"/>
    <w:rsid w:val="00DA158D"/>
    <w:rsid w:val="00DA1D14"/>
    <w:rsid w:val="00DA3407"/>
    <w:rsid w:val="00DA3B52"/>
    <w:rsid w:val="00DA4151"/>
    <w:rsid w:val="00DA4340"/>
    <w:rsid w:val="00DA4B87"/>
    <w:rsid w:val="00DA5129"/>
    <w:rsid w:val="00DA54E7"/>
    <w:rsid w:val="00DA5795"/>
    <w:rsid w:val="00DA5945"/>
    <w:rsid w:val="00DA63A9"/>
    <w:rsid w:val="00DA640D"/>
    <w:rsid w:val="00DA717D"/>
    <w:rsid w:val="00DA7986"/>
    <w:rsid w:val="00DA7A5F"/>
    <w:rsid w:val="00DB05C4"/>
    <w:rsid w:val="00DB0766"/>
    <w:rsid w:val="00DB07C2"/>
    <w:rsid w:val="00DB08D9"/>
    <w:rsid w:val="00DB0935"/>
    <w:rsid w:val="00DB0982"/>
    <w:rsid w:val="00DB0E2F"/>
    <w:rsid w:val="00DB0F5D"/>
    <w:rsid w:val="00DB1351"/>
    <w:rsid w:val="00DB16DB"/>
    <w:rsid w:val="00DB2AE9"/>
    <w:rsid w:val="00DB2C6D"/>
    <w:rsid w:val="00DB3037"/>
    <w:rsid w:val="00DB421A"/>
    <w:rsid w:val="00DB45FD"/>
    <w:rsid w:val="00DB48F6"/>
    <w:rsid w:val="00DB4D86"/>
    <w:rsid w:val="00DB516F"/>
    <w:rsid w:val="00DB51EC"/>
    <w:rsid w:val="00DB5F26"/>
    <w:rsid w:val="00DB6A81"/>
    <w:rsid w:val="00DB77AF"/>
    <w:rsid w:val="00DB7F38"/>
    <w:rsid w:val="00DC050A"/>
    <w:rsid w:val="00DC09F8"/>
    <w:rsid w:val="00DC0D1A"/>
    <w:rsid w:val="00DC1C5C"/>
    <w:rsid w:val="00DC2465"/>
    <w:rsid w:val="00DC24B0"/>
    <w:rsid w:val="00DC252B"/>
    <w:rsid w:val="00DC2811"/>
    <w:rsid w:val="00DC33B2"/>
    <w:rsid w:val="00DC3C7C"/>
    <w:rsid w:val="00DC458D"/>
    <w:rsid w:val="00DC459F"/>
    <w:rsid w:val="00DC492A"/>
    <w:rsid w:val="00DC4BE1"/>
    <w:rsid w:val="00DC5054"/>
    <w:rsid w:val="00DC596B"/>
    <w:rsid w:val="00DC6F7A"/>
    <w:rsid w:val="00DC78C5"/>
    <w:rsid w:val="00DC7910"/>
    <w:rsid w:val="00DC7CCB"/>
    <w:rsid w:val="00DD016C"/>
    <w:rsid w:val="00DD01A7"/>
    <w:rsid w:val="00DD054C"/>
    <w:rsid w:val="00DD0B1B"/>
    <w:rsid w:val="00DD1994"/>
    <w:rsid w:val="00DD1BAF"/>
    <w:rsid w:val="00DD2585"/>
    <w:rsid w:val="00DD2D97"/>
    <w:rsid w:val="00DD32BB"/>
    <w:rsid w:val="00DD3742"/>
    <w:rsid w:val="00DD3AC7"/>
    <w:rsid w:val="00DD3C71"/>
    <w:rsid w:val="00DD3CB3"/>
    <w:rsid w:val="00DD3D23"/>
    <w:rsid w:val="00DD476F"/>
    <w:rsid w:val="00DD4E98"/>
    <w:rsid w:val="00DD51F5"/>
    <w:rsid w:val="00DD5490"/>
    <w:rsid w:val="00DD583D"/>
    <w:rsid w:val="00DD58B8"/>
    <w:rsid w:val="00DD5EFB"/>
    <w:rsid w:val="00DD5FF3"/>
    <w:rsid w:val="00DD618F"/>
    <w:rsid w:val="00DD6784"/>
    <w:rsid w:val="00DD7A5E"/>
    <w:rsid w:val="00DD7A78"/>
    <w:rsid w:val="00DE00A6"/>
    <w:rsid w:val="00DE00F6"/>
    <w:rsid w:val="00DE0B6F"/>
    <w:rsid w:val="00DE1132"/>
    <w:rsid w:val="00DE1607"/>
    <w:rsid w:val="00DE1CE4"/>
    <w:rsid w:val="00DE1E31"/>
    <w:rsid w:val="00DE2C26"/>
    <w:rsid w:val="00DE2CFB"/>
    <w:rsid w:val="00DE2DA5"/>
    <w:rsid w:val="00DE303C"/>
    <w:rsid w:val="00DE40B7"/>
    <w:rsid w:val="00DE414D"/>
    <w:rsid w:val="00DE5048"/>
    <w:rsid w:val="00DE68DD"/>
    <w:rsid w:val="00DE77DC"/>
    <w:rsid w:val="00DF0F29"/>
    <w:rsid w:val="00DF0FAE"/>
    <w:rsid w:val="00DF1506"/>
    <w:rsid w:val="00DF1F74"/>
    <w:rsid w:val="00DF2FA1"/>
    <w:rsid w:val="00DF3E32"/>
    <w:rsid w:val="00DF44FD"/>
    <w:rsid w:val="00DF4ABE"/>
    <w:rsid w:val="00DF4C6E"/>
    <w:rsid w:val="00DF5862"/>
    <w:rsid w:val="00DF5E93"/>
    <w:rsid w:val="00DF637C"/>
    <w:rsid w:val="00DF66BB"/>
    <w:rsid w:val="00DF6F05"/>
    <w:rsid w:val="00DF7D41"/>
    <w:rsid w:val="00DF7D55"/>
    <w:rsid w:val="00E00E3A"/>
    <w:rsid w:val="00E013E9"/>
    <w:rsid w:val="00E013EF"/>
    <w:rsid w:val="00E017F2"/>
    <w:rsid w:val="00E01B2C"/>
    <w:rsid w:val="00E0267C"/>
    <w:rsid w:val="00E0292C"/>
    <w:rsid w:val="00E02932"/>
    <w:rsid w:val="00E02CE1"/>
    <w:rsid w:val="00E02D9E"/>
    <w:rsid w:val="00E03B4B"/>
    <w:rsid w:val="00E043FA"/>
    <w:rsid w:val="00E047C2"/>
    <w:rsid w:val="00E04ACE"/>
    <w:rsid w:val="00E05E8C"/>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5DB7"/>
    <w:rsid w:val="00E16411"/>
    <w:rsid w:val="00E16654"/>
    <w:rsid w:val="00E16E12"/>
    <w:rsid w:val="00E17B49"/>
    <w:rsid w:val="00E17DE3"/>
    <w:rsid w:val="00E17F03"/>
    <w:rsid w:val="00E2102F"/>
    <w:rsid w:val="00E21197"/>
    <w:rsid w:val="00E21C76"/>
    <w:rsid w:val="00E21CDD"/>
    <w:rsid w:val="00E21E11"/>
    <w:rsid w:val="00E220A3"/>
    <w:rsid w:val="00E233C9"/>
    <w:rsid w:val="00E23438"/>
    <w:rsid w:val="00E24415"/>
    <w:rsid w:val="00E24854"/>
    <w:rsid w:val="00E24D01"/>
    <w:rsid w:val="00E25521"/>
    <w:rsid w:val="00E25917"/>
    <w:rsid w:val="00E25EB6"/>
    <w:rsid w:val="00E261E0"/>
    <w:rsid w:val="00E26580"/>
    <w:rsid w:val="00E2721C"/>
    <w:rsid w:val="00E27B4B"/>
    <w:rsid w:val="00E30BB9"/>
    <w:rsid w:val="00E311CE"/>
    <w:rsid w:val="00E312F6"/>
    <w:rsid w:val="00E31D2B"/>
    <w:rsid w:val="00E31E30"/>
    <w:rsid w:val="00E31E40"/>
    <w:rsid w:val="00E33520"/>
    <w:rsid w:val="00E33741"/>
    <w:rsid w:val="00E33D3D"/>
    <w:rsid w:val="00E34A21"/>
    <w:rsid w:val="00E3516B"/>
    <w:rsid w:val="00E352EA"/>
    <w:rsid w:val="00E35EC1"/>
    <w:rsid w:val="00E35F95"/>
    <w:rsid w:val="00E3623E"/>
    <w:rsid w:val="00E364A7"/>
    <w:rsid w:val="00E369E0"/>
    <w:rsid w:val="00E36F87"/>
    <w:rsid w:val="00E36FAF"/>
    <w:rsid w:val="00E37775"/>
    <w:rsid w:val="00E37879"/>
    <w:rsid w:val="00E4029A"/>
    <w:rsid w:val="00E410B5"/>
    <w:rsid w:val="00E41DFA"/>
    <w:rsid w:val="00E4205C"/>
    <w:rsid w:val="00E42264"/>
    <w:rsid w:val="00E42920"/>
    <w:rsid w:val="00E42D1E"/>
    <w:rsid w:val="00E43435"/>
    <w:rsid w:val="00E44376"/>
    <w:rsid w:val="00E44850"/>
    <w:rsid w:val="00E455A1"/>
    <w:rsid w:val="00E45DD9"/>
    <w:rsid w:val="00E45DF0"/>
    <w:rsid w:val="00E45F05"/>
    <w:rsid w:val="00E46655"/>
    <w:rsid w:val="00E47A30"/>
    <w:rsid w:val="00E50E09"/>
    <w:rsid w:val="00E5105D"/>
    <w:rsid w:val="00E530C8"/>
    <w:rsid w:val="00E540CA"/>
    <w:rsid w:val="00E54462"/>
    <w:rsid w:val="00E54583"/>
    <w:rsid w:val="00E55F46"/>
    <w:rsid w:val="00E5633C"/>
    <w:rsid w:val="00E56E97"/>
    <w:rsid w:val="00E56EE4"/>
    <w:rsid w:val="00E5703B"/>
    <w:rsid w:val="00E60594"/>
    <w:rsid w:val="00E60A17"/>
    <w:rsid w:val="00E61408"/>
    <w:rsid w:val="00E62073"/>
    <w:rsid w:val="00E621FE"/>
    <w:rsid w:val="00E625DD"/>
    <w:rsid w:val="00E626E8"/>
    <w:rsid w:val="00E62CBA"/>
    <w:rsid w:val="00E6339D"/>
    <w:rsid w:val="00E633D8"/>
    <w:rsid w:val="00E648F7"/>
    <w:rsid w:val="00E64CC9"/>
    <w:rsid w:val="00E65E40"/>
    <w:rsid w:val="00E66733"/>
    <w:rsid w:val="00E67861"/>
    <w:rsid w:val="00E67D3C"/>
    <w:rsid w:val="00E702B9"/>
    <w:rsid w:val="00E70DF5"/>
    <w:rsid w:val="00E71269"/>
    <w:rsid w:val="00E71EAE"/>
    <w:rsid w:val="00E72137"/>
    <w:rsid w:val="00E72B8B"/>
    <w:rsid w:val="00E745A9"/>
    <w:rsid w:val="00E75146"/>
    <w:rsid w:val="00E75557"/>
    <w:rsid w:val="00E755AB"/>
    <w:rsid w:val="00E75B19"/>
    <w:rsid w:val="00E75BB5"/>
    <w:rsid w:val="00E7676F"/>
    <w:rsid w:val="00E7767C"/>
    <w:rsid w:val="00E77805"/>
    <w:rsid w:val="00E779A2"/>
    <w:rsid w:val="00E77C72"/>
    <w:rsid w:val="00E8016C"/>
    <w:rsid w:val="00E801F8"/>
    <w:rsid w:val="00E80D82"/>
    <w:rsid w:val="00E8167D"/>
    <w:rsid w:val="00E81BCF"/>
    <w:rsid w:val="00E8217A"/>
    <w:rsid w:val="00E825FF"/>
    <w:rsid w:val="00E82708"/>
    <w:rsid w:val="00E8399A"/>
    <w:rsid w:val="00E839A4"/>
    <w:rsid w:val="00E839CE"/>
    <w:rsid w:val="00E83AB6"/>
    <w:rsid w:val="00E85670"/>
    <w:rsid w:val="00E86711"/>
    <w:rsid w:val="00E86798"/>
    <w:rsid w:val="00E905B8"/>
    <w:rsid w:val="00E90CAB"/>
    <w:rsid w:val="00E90E54"/>
    <w:rsid w:val="00E9118C"/>
    <w:rsid w:val="00E914A9"/>
    <w:rsid w:val="00E92595"/>
    <w:rsid w:val="00E929EB"/>
    <w:rsid w:val="00E92B12"/>
    <w:rsid w:val="00E92FE6"/>
    <w:rsid w:val="00E93342"/>
    <w:rsid w:val="00E94929"/>
    <w:rsid w:val="00E94D39"/>
    <w:rsid w:val="00E9535A"/>
    <w:rsid w:val="00E9569C"/>
    <w:rsid w:val="00E968B6"/>
    <w:rsid w:val="00E96D3C"/>
    <w:rsid w:val="00E97434"/>
    <w:rsid w:val="00E977B0"/>
    <w:rsid w:val="00E97839"/>
    <w:rsid w:val="00E97BE5"/>
    <w:rsid w:val="00EA108B"/>
    <w:rsid w:val="00EA1A0E"/>
    <w:rsid w:val="00EA2148"/>
    <w:rsid w:val="00EA24F0"/>
    <w:rsid w:val="00EA27F2"/>
    <w:rsid w:val="00EA2C19"/>
    <w:rsid w:val="00EA2E2F"/>
    <w:rsid w:val="00EA3031"/>
    <w:rsid w:val="00EA3072"/>
    <w:rsid w:val="00EA39AC"/>
    <w:rsid w:val="00EA3B39"/>
    <w:rsid w:val="00EA3BBF"/>
    <w:rsid w:val="00EA3EA7"/>
    <w:rsid w:val="00EA4F63"/>
    <w:rsid w:val="00EA5435"/>
    <w:rsid w:val="00EA689E"/>
    <w:rsid w:val="00EA6E5E"/>
    <w:rsid w:val="00EA7AB7"/>
    <w:rsid w:val="00EA7C5F"/>
    <w:rsid w:val="00EA7D2C"/>
    <w:rsid w:val="00EA7FAC"/>
    <w:rsid w:val="00EB0480"/>
    <w:rsid w:val="00EB0E25"/>
    <w:rsid w:val="00EB1AFA"/>
    <w:rsid w:val="00EB1BF9"/>
    <w:rsid w:val="00EB1D2C"/>
    <w:rsid w:val="00EB2277"/>
    <w:rsid w:val="00EB2497"/>
    <w:rsid w:val="00EB2A4F"/>
    <w:rsid w:val="00EB2ACC"/>
    <w:rsid w:val="00EB2D9B"/>
    <w:rsid w:val="00EB2E1A"/>
    <w:rsid w:val="00EB2F4D"/>
    <w:rsid w:val="00EB3C52"/>
    <w:rsid w:val="00EB3DD8"/>
    <w:rsid w:val="00EB51C7"/>
    <w:rsid w:val="00EB5858"/>
    <w:rsid w:val="00EB5DEF"/>
    <w:rsid w:val="00EB6160"/>
    <w:rsid w:val="00EB61E5"/>
    <w:rsid w:val="00EB67AA"/>
    <w:rsid w:val="00EB6F88"/>
    <w:rsid w:val="00EB70B5"/>
    <w:rsid w:val="00EB73C8"/>
    <w:rsid w:val="00EB780C"/>
    <w:rsid w:val="00EC14DF"/>
    <w:rsid w:val="00EC2DB4"/>
    <w:rsid w:val="00EC45FC"/>
    <w:rsid w:val="00EC4A4E"/>
    <w:rsid w:val="00EC4B0C"/>
    <w:rsid w:val="00EC5A01"/>
    <w:rsid w:val="00EC5CC8"/>
    <w:rsid w:val="00EC6864"/>
    <w:rsid w:val="00EC6A8E"/>
    <w:rsid w:val="00EC6B14"/>
    <w:rsid w:val="00EC6BCB"/>
    <w:rsid w:val="00EC721D"/>
    <w:rsid w:val="00EC729C"/>
    <w:rsid w:val="00EC79B9"/>
    <w:rsid w:val="00EC7AAA"/>
    <w:rsid w:val="00ED0365"/>
    <w:rsid w:val="00ED073E"/>
    <w:rsid w:val="00ED0BF4"/>
    <w:rsid w:val="00ED0E71"/>
    <w:rsid w:val="00ED18EC"/>
    <w:rsid w:val="00ED2378"/>
    <w:rsid w:val="00ED29A6"/>
    <w:rsid w:val="00ED35F3"/>
    <w:rsid w:val="00ED525B"/>
    <w:rsid w:val="00ED5337"/>
    <w:rsid w:val="00ED59E7"/>
    <w:rsid w:val="00ED7234"/>
    <w:rsid w:val="00ED7403"/>
    <w:rsid w:val="00ED7AA8"/>
    <w:rsid w:val="00EE057C"/>
    <w:rsid w:val="00EE0858"/>
    <w:rsid w:val="00EE0EF5"/>
    <w:rsid w:val="00EE187B"/>
    <w:rsid w:val="00EE205A"/>
    <w:rsid w:val="00EE236A"/>
    <w:rsid w:val="00EE2649"/>
    <w:rsid w:val="00EE3015"/>
    <w:rsid w:val="00EE31AF"/>
    <w:rsid w:val="00EE34A1"/>
    <w:rsid w:val="00EE41A1"/>
    <w:rsid w:val="00EE50C5"/>
    <w:rsid w:val="00EE536C"/>
    <w:rsid w:val="00EE53E7"/>
    <w:rsid w:val="00EE57BC"/>
    <w:rsid w:val="00EE5B50"/>
    <w:rsid w:val="00EE71BF"/>
    <w:rsid w:val="00EE73E5"/>
    <w:rsid w:val="00EE7B44"/>
    <w:rsid w:val="00EE7D04"/>
    <w:rsid w:val="00EE7E68"/>
    <w:rsid w:val="00EE7FB9"/>
    <w:rsid w:val="00EF09AC"/>
    <w:rsid w:val="00EF14D1"/>
    <w:rsid w:val="00EF1DD2"/>
    <w:rsid w:val="00EF264F"/>
    <w:rsid w:val="00EF58F2"/>
    <w:rsid w:val="00EF60C8"/>
    <w:rsid w:val="00EF6733"/>
    <w:rsid w:val="00EF6AD7"/>
    <w:rsid w:val="00F006A9"/>
    <w:rsid w:val="00F00834"/>
    <w:rsid w:val="00F009EB"/>
    <w:rsid w:val="00F017FB"/>
    <w:rsid w:val="00F019A1"/>
    <w:rsid w:val="00F01F7A"/>
    <w:rsid w:val="00F01FDA"/>
    <w:rsid w:val="00F02736"/>
    <w:rsid w:val="00F02A35"/>
    <w:rsid w:val="00F02DE0"/>
    <w:rsid w:val="00F030A2"/>
    <w:rsid w:val="00F0344E"/>
    <w:rsid w:val="00F03930"/>
    <w:rsid w:val="00F04BB2"/>
    <w:rsid w:val="00F04DD4"/>
    <w:rsid w:val="00F04F64"/>
    <w:rsid w:val="00F053FC"/>
    <w:rsid w:val="00F05564"/>
    <w:rsid w:val="00F0557E"/>
    <w:rsid w:val="00F06302"/>
    <w:rsid w:val="00F079CC"/>
    <w:rsid w:val="00F11378"/>
    <w:rsid w:val="00F12374"/>
    <w:rsid w:val="00F12CBE"/>
    <w:rsid w:val="00F13509"/>
    <w:rsid w:val="00F1360C"/>
    <w:rsid w:val="00F1367F"/>
    <w:rsid w:val="00F1390D"/>
    <w:rsid w:val="00F151EA"/>
    <w:rsid w:val="00F15595"/>
    <w:rsid w:val="00F156A1"/>
    <w:rsid w:val="00F208B7"/>
    <w:rsid w:val="00F20B24"/>
    <w:rsid w:val="00F21368"/>
    <w:rsid w:val="00F2143C"/>
    <w:rsid w:val="00F21A7E"/>
    <w:rsid w:val="00F224D7"/>
    <w:rsid w:val="00F226DE"/>
    <w:rsid w:val="00F227F6"/>
    <w:rsid w:val="00F22851"/>
    <w:rsid w:val="00F2446E"/>
    <w:rsid w:val="00F24944"/>
    <w:rsid w:val="00F2516C"/>
    <w:rsid w:val="00F251CB"/>
    <w:rsid w:val="00F2560A"/>
    <w:rsid w:val="00F25B7F"/>
    <w:rsid w:val="00F2644C"/>
    <w:rsid w:val="00F26992"/>
    <w:rsid w:val="00F26F0E"/>
    <w:rsid w:val="00F2789C"/>
    <w:rsid w:val="00F27989"/>
    <w:rsid w:val="00F310A3"/>
    <w:rsid w:val="00F31B8A"/>
    <w:rsid w:val="00F31FDD"/>
    <w:rsid w:val="00F321C1"/>
    <w:rsid w:val="00F323A8"/>
    <w:rsid w:val="00F334EB"/>
    <w:rsid w:val="00F33C13"/>
    <w:rsid w:val="00F34DC1"/>
    <w:rsid w:val="00F34DEA"/>
    <w:rsid w:val="00F358FA"/>
    <w:rsid w:val="00F35DBE"/>
    <w:rsid w:val="00F36B23"/>
    <w:rsid w:val="00F3704B"/>
    <w:rsid w:val="00F370C9"/>
    <w:rsid w:val="00F37101"/>
    <w:rsid w:val="00F37676"/>
    <w:rsid w:val="00F377CE"/>
    <w:rsid w:val="00F40094"/>
    <w:rsid w:val="00F40646"/>
    <w:rsid w:val="00F40C99"/>
    <w:rsid w:val="00F42591"/>
    <w:rsid w:val="00F426C8"/>
    <w:rsid w:val="00F4377C"/>
    <w:rsid w:val="00F442E9"/>
    <w:rsid w:val="00F44809"/>
    <w:rsid w:val="00F45459"/>
    <w:rsid w:val="00F46004"/>
    <w:rsid w:val="00F46D5A"/>
    <w:rsid w:val="00F47305"/>
    <w:rsid w:val="00F5036E"/>
    <w:rsid w:val="00F519A9"/>
    <w:rsid w:val="00F52AF5"/>
    <w:rsid w:val="00F53204"/>
    <w:rsid w:val="00F53860"/>
    <w:rsid w:val="00F54021"/>
    <w:rsid w:val="00F542AA"/>
    <w:rsid w:val="00F543D3"/>
    <w:rsid w:val="00F54DE1"/>
    <w:rsid w:val="00F551B0"/>
    <w:rsid w:val="00F55311"/>
    <w:rsid w:val="00F55452"/>
    <w:rsid w:val="00F55CC1"/>
    <w:rsid w:val="00F56A49"/>
    <w:rsid w:val="00F56D68"/>
    <w:rsid w:val="00F5708A"/>
    <w:rsid w:val="00F573A6"/>
    <w:rsid w:val="00F574ED"/>
    <w:rsid w:val="00F60D33"/>
    <w:rsid w:val="00F61136"/>
    <w:rsid w:val="00F6166A"/>
    <w:rsid w:val="00F624A5"/>
    <w:rsid w:val="00F62D15"/>
    <w:rsid w:val="00F62EAD"/>
    <w:rsid w:val="00F6398A"/>
    <w:rsid w:val="00F63C51"/>
    <w:rsid w:val="00F64C5A"/>
    <w:rsid w:val="00F66D81"/>
    <w:rsid w:val="00F67C3E"/>
    <w:rsid w:val="00F67C74"/>
    <w:rsid w:val="00F67FA1"/>
    <w:rsid w:val="00F70203"/>
    <w:rsid w:val="00F70281"/>
    <w:rsid w:val="00F7028A"/>
    <w:rsid w:val="00F7078C"/>
    <w:rsid w:val="00F707C2"/>
    <w:rsid w:val="00F707EE"/>
    <w:rsid w:val="00F70F37"/>
    <w:rsid w:val="00F710EA"/>
    <w:rsid w:val="00F72802"/>
    <w:rsid w:val="00F73249"/>
    <w:rsid w:val="00F74615"/>
    <w:rsid w:val="00F74CF0"/>
    <w:rsid w:val="00F75115"/>
    <w:rsid w:val="00F7595D"/>
    <w:rsid w:val="00F75C21"/>
    <w:rsid w:val="00F75D29"/>
    <w:rsid w:val="00F75F03"/>
    <w:rsid w:val="00F7600F"/>
    <w:rsid w:val="00F77624"/>
    <w:rsid w:val="00F804E8"/>
    <w:rsid w:val="00F80DF4"/>
    <w:rsid w:val="00F8181F"/>
    <w:rsid w:val="00F8258C"/>
    <w:rsid w:val="00F826FD"/>
    <w:rsid w:val="00F82BC8"/>
    <w:rsid w:val="00F82E77"/>
    <w:rsid w:val="00F838C1"/>
    <w:rsid w:val="00F83C99"/>
    <w:rsid w:val="00F84C3A"/>
    <w:rsid w:val="00F85662"/>
    <w:rsid w:val="00F86403"/>
    <w:rsid w:val="00F86437"/>
    <w:rsid w:val="00F86E1B"/>
    <w:rsid w:val="00F874C3"/>
    <w:rsid w:val="00F87998"/>
    <w:rsid w:val="00F902E3"/>
    <w:rsid w:val="00F90AE1"/>
    <w:rsid w:val="00F921D2"/>
    <w:rsid w:val="00F92334"/>
    <w:rsid w:val="00F937E1"/>
    <w:rsid w:val="00F93EFB"/>
    <w:rsid w:val="00F94647"/>
    <w:rsid w:val="00F94D40"/>
    <w:rsid w:val="00F9524E"/>
    <w:rsid w:val="00F958CB"/>
    <w:rsid w:val="00F95981"/>
    <w:rsid w:val="00F95BEE"/>
    <w:rsid w:val="00F95E95"/>
    <w:rsid w:val="00F96521"/>
    <w:rsid w:val="00F966D6"/>
    <w:rsid w:val="00F96B6E"/>
    <w:rsid w:val="00F971CA"/>
    <w:rsid w:val="00F97B8D"/>
    <w:rsid w:val="00FA001C"/>
    <w:rsid w:val="00FA0211"/>
    <w:rsid w:val="00FA076F"/>
    <w:rsid w:val="00FA197C"/>
    <w:rsid w:val="00FA1B8A"/>
    <w:rsid w:val="00FA1BD8"/>
    <w:rsid w:val="00FA39AD"/>
    <w:rsid w:val="00FA3C84"/>
    <w:rsid w:val="00FA46B6"/>
    <w:rsid w:val="00FA46ED"/>
    <w:rsid w:val="00FA4914"/>
    <w:rsid w:val="00FA4A5E"/>
    <w:rsid w:val="00FA4B22"/>
    <w:rsid w:val="00FA5829"/>
    <w:rsid w:val="00FA607B"/>
    <w:rsid w:val="00FA68B9"/>
    <w:rsid w:val="00FA6C25"/>
    <w:rsid w:val="00FA746C"/>
    <w:rsid w:val="00FA7B8D"/>
    <w:rsid w:val="00FB03CD"/>
    <w:rsid w:val="00FB0C83"/>
    <w:rsid w:val="00FB1043"/>
    <w:rsid w:val="00FB20F3"/>
    <w:rsid w:val="00FB277B"/>
    <w:rsid w:val="00FB2BEB"/>
    <w:rsid w:val="00FB2E54"/>
    <w:rsid w:val="00FB43AC"/>
    <w:rsid w:val="00FB47EA"/>
    <w:rsid w:val="00FB48E6"/>
    <w:rsid w:val="00FB567E"/>
    <w:rsid w:val="00FB66F7"/>
    <w:rsid w:val="00FB6D3A"/>
    <w:rsid w:val="00FB7C38"/>
    <w:rsid w:val="00FB7F1F"/>
    <w:rsid w:val="00FC054A"/>
    <w:rsid w:val="00FC0790"/>
    <w:rsid w:val="00FC0A0D"/>
    <w:rsid w:val="00FC0F4A"/>
    <w:rsid w:val="00FC1289"/>
    <w:rsid w:val="00FC16C4"/>
    <w:rsid w:val="00FC22A9"/>
    <w:rsid w:val="00FC2C91"/>
    <w:rsid w:val="00FC3459"/>
    <w:rsid w:val="00FC387F"/>
    <w:rsid w:val="00FC4C6D"/>
    <w:rsid w:val="00FC4DC2"/>
    <w:rsid w:val="00FC5311"/>
    <w:rsid w:val="00FC60E2"/>
    <w:rsid w:val="00FC6C11"/>
    <w:rsid w:val="00FC6F6C"/>
    <w:rsid w:val="00FC7940"/>
    <w:rsid w:val="00FC79E6"/>
    <w:rsid w:val="00FC7B46"/>
    <w:rsid w:val="00FC7B74"/>
    <w:rsid w:val="00FD0CFA"/>
    <w:rsid w:val="00FD1CE7"/>
    <w:rsid w:val="00FD1D4B"/>
    <w:rsid w:val="00FD1F76"/>
    <w:rsid w:val="00FD230C"/>
    <w:rsid w:val="00FD30CD"/>
    <w:rsid w:val="00FD40D5"/>
    <w:rsid w:val="00FD4302"/>
    <w:rsid w:val="00FD4636"/>
    <w:rsid w:val="00FD46BA"/>
    <w:rsid w:val="00FD4915"/>
    <w:rsid w:val="00FD4F18"/>
    <w:rsid w:val="00FD5D4A"/>
    <w:rsid w:val="00FD6301"/>
    <w:rsid w:val="00FD6629"/>
    <w:rsid w:val="00FD66FE"/>
    <w:rsid w:val="00FD6B5B"/>
    <w:rsid w:val="00FE049D"/>
    <w:rsid w:val="00FE05FC"/>
    <w:rsid w:val="00FE0693"/>
    <w:rsid w:val="00FE086E"/>
    <w:rsid w:val="00FE0A98"/>
    <w:rsid w:val="00FE0AF4"/>
    <w:rsid w:val="00FE127F"/>
    <w:rsid w:val="00FE27EE"/>
    <w:rsid w:val="00FE30E1"/>
    <w:rsid w:val="00FE3B16"/>
    <w:rsid w:val="00FE3E1A"/>
    <w:rsid w:val="00FE520C"/>
    <w:rsid w:val="00FE6160"/>
    <w:rsid w:val="00FE65C5"/>
    <w:rsid w:val="00FE6DA0"/>
    <w:rsid w:val="00FF0132"/>
    <w:rsid w:val="00FF083D"/>
    <w:rsid w:val="00FF0C49"/>
    <w:rsid w:val="00FF0FDB"/>
    <w:rsid w:val="00FF1282"/>
    <w:rsid w:val="00FF1339"/>
    <w:rsid w:val="00FF1682"/>
    <w:rsid w:val="00FF1B5D"/>
    <w:rsid w:val="00FF21E2"/>
    <w:rsid w:val="00FF33D3"/>
    <w:rsid w:val="00FF42B6"/>
    <w:rsid w:val="00FF479B"/>
    <w:rsid w:val="00FF5100"/>
    <w:rsid w:val="00FF51B5"/>
    <w:rsid w:val="00FF56FC"/>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CCAB5D07-1580-440D-8BD8-E20CAFA5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 w:type="paragraph" w:customStyle="1" w:styleId="parrafo">
    <w:name w:val="parrafo"/>
    <w:basedOn w:val="Normal"/>
    <w:rsid w:val="00E825FF"/>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uiPriority w:val="99"/>
    <w:unhideWhenUsed/>
    <w:rsid w:val="00A643EA"/>
    <w:pPr>
      <w:numPr>
        <w:numId w:val="21"/>
      </w:numPr>
      <w:contextualSpacing/>
    </w:pPr>
  </w:style>
  <w:style w:type="character" w:customStyle="1" w:styleId="lbl-encabezado-negro">
    <w:name w:val="lbl-encabezado-negro"/>
    <w:basedOn w:val="Fuentedeprrafopredeter"/>
    <w:rsid w:val="00946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514223603">
      <w:bodyDiv w:val="1"/>
      <w:marLeft w:val="0"/>
      <w:marRight w:val="0"/>
      <w:marTop w:val="0"/>
      <w:marBottom w:val="0"/>
      <w:divBdr>
        <w:top w:val="none" w:sz="0" w:space="0" w:color="auto"/>
        <w:left w:val="none" w:sz="0" w:space="0" w:color="auto"/>
        <w:bottom w:val="none" w:sz="0" w:space="0" w:color="auto"/>
        <w:right w:val="none" w:sz="0" w:space="0" w:color="auto"/>
      </w:divBdr>
      <w:divsChild>
        <w:div w:id="85272628">
          <w:marLeft w:val="0"/>
          <w:marRight w:val="0"/>
          <w:marTop w:val="0"/>
          <w:marBottom w:val="0"/>
          <w:divBdr>
            <w:top w:val="none" w:sz="0" w:space="0" w:color="auto"/>
            <w:left w:val="none" w:sz="0" w:space="0" w:color="auto"/>
            <w:bottom w:val="none" w:sz="0" w:space="0" w:color="auto"/>
            <w:right w:val="none" w:sz="0" w:space="0" w:color="auto"/>
          </w:divBdr>
        </w:div>
        <w:div w:id="120463672">
          <w:marLeft w:val="0"/>
          <w:marRight w:val="0"/>
          <w:marTop w:val="0"/>
          <w:marBottom w:val="0"/>
          <w:divBdr>
            <w:top w:val="none" w:sz="0" w:space="0" w:color="auto"/>
            <w:left w:val="none" w:sz="0" w:space="0" w:color="auto"/>
            <w:bottom w:val="none" w:sz="0" w:space="0" w:color="auto"/>
            <w:right w:val="none" w:sz="0" w:space="0" w:color="auto"/>
          </w:divBdr>
        </w:div>
        <w:div w:id="310642105">
          <w:marLeft w:val="0"/>
          <w:marRight w:val="0"/>
          <w:marTop w:val="0"/>
          <w:marBottom w:val="0"/>
          <w:divBdr>
            <w:top w:val="none" w:sz="0" w:space="0" w:color="auto"/>
            <w:left w:val="none" w:sz="0" w:space="0" w:color="auto"/>
            <w:bottom w:val="none" w:sz="0" w:space="0" w:color="auto"/>
            <w:right w:val="none" w:sz="0" w:space="0" w:color="auto"/>
          </w:divBdr>
        </w:div>
        <w:div w:id="1440949798">
          <w:marLeft w:val="0"/>
          <w:marRight w:val="0"/>
          <w:marTop w:val="0"/>
          <w:marBottom w:val="0"/>
          <w:divBdr>
            <w:top w:val="none" w:sz="0" w:space="0" w:color="auto"/>
            <w:left w:val="none" w:sz="0" w:space="0" w:color="auto"/>
            <w:bottom w:val="none" w:sz="0" w:space="0" w:color="auto"/>
            <w:right w:val="none" w:sz="0" w:space="0" w:color="auto"/>
          </w:divBdr>
        </w:div>
        <w:div w:id="1768841693">
          <w:marLeft w:val="0"/>
          <w:marRight w:val="0"/>
          <w:marTop w:val="0"/>
          <w:marBottom w:val="0"/>
          <w:divBdr>
            <w:top w:val="none" w:sz="0" w:space="0" w:color="auto"/>
            <w:left w:val="none" w:sz="0" w:space="0" w:color="auto"/>
            <w:bottom w:val="none" w:sz="0" w:space="0" w:color="auto"/>
            <w:right w:val="none" w:sz="0" w:space="0" w:color="auto"/>
          </w:divBdr>
        </w:div>
        <w:div w:id="1837846449">
          <w:marLeft w:val="0"/>
          <w:marRight w:val="0"/>
          <w:marTop w:val="0"/>
          <w:marBottom w:val="0"/>
          <w:divBdr>
            <w:top w:val="none" w:sz="0" w:space="0" w:color="auto"/>
            <w:left w:val="none" w:sz="0" w:space="0" w:color="auto"/>
            <w:bottom w:val="none" w:sz="0" w:space="0" w:color="auto"/>
            <w:right w:val="none" w:sz="0" w:space="0" w:color="auto"/>
          </w:divBdr>
        </w:div>
        <w:div w:id="1997298491">
          <w:marLeft w:val="0"/>
          <w:marRight w:val="0"/>
          <w:marTop w:val="0"/>
          <w:marBottom w:val="0"/>
          <w:divBdr>
            <w:top w:val="none" w:sz="0" w:space="0" w:color="auto"/>
            <w:left w:val="none" w:sz="0" w:space="0" w:color="auto"/>
            <w:bottom w:val="none" w:sz="0" w:space="0" w:color="auto"/>
            <w:right w:val="none" w:sz="0" w:space="0" w:color="auto"/>
          </w:divBdr>
        </w:div>
      </w:divsChild>
    </w:div>
    <w:div w:id="541094618">
      <w:bodyDiv w:val="1"/>
      <w:marLeft w:val="0"/>
      <w:marRight w:val="0"/>
      <w:marTop w:val="0"/>
      <w:marBottom w:val="0"/>
      <w:divBdr>
        <w:top w:val="none" w:sz="0" w:space="0" w:color="auto"/>
        <w:left w:val="none" w:sz="0" w:space="0" w:color="auto"/>
        <w:bottom w:val="none" w:sz="0" w:space="0" w:color="auto"/>
        <w:right w:val="none" w:sz="0" w:space="0" w:color="auto"/>
      </w:divBdr>
    </w:div>
    <w:div w:id="732628993">
      <w:bodyDiv w:val="1"/>
      <w:marLeft w:val="0"/>
      <w:marRight w:val="0"/>
      <w:marTop w:val="0"/>
      <w:marBottom w:val="0"/>
      <w:divBdr>
        <w:top w:val="none" w:sz="0" w:space="0" w:color="auto"/>
        <w:left w:val="none" w:sz="0" w:space="0" w:color="auto"/>
        <w:bottom w:val="none" w:sz="0" w:space="0" w:color="auto"/>
        <w:right w:val="none" w:sz="0" w:space="0" w:color="auto"/>
      </w:divBdr>
    </w:div>
    <w:div w:id="921530429">
      <w:bodyDiv w:val="1"/>
      <w:marLeft w:val="0"/>
      <w:marRight w:val="0"/>
      <w:marTop w:val="0"/>
      <w:marBottom w:val="0"/>
      <w:divBdr>
        <w:top w:val="none" w:sz="0" w:space="0" w:color="auto"/>
        <w:left w:val="none" w:sz="0" w:space="0" w:color="auto"/>
        <w:bottom w:val="none" w:sz="0" w:space="0" w:color="auto"/>
        <w:right w:val="none" w:sz="0" w:space="0" w:color="auto"/>
      </w:divBdr>
    </w:div>
    <w:div w:id="10002307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54146276">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141847318">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4CC77-6A73-4866-BE29-0ED8DFF56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Pages>
  <Words>3501</Words>
  <Characters>19256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16</cp:revision>
  <cp:lastPrinted>2022-10-13T20:33:00Z</cp:lastPrinted>
  <dcterms:created xsi:type="dcterms:W3CDTF">2022-08-26T19:33:00Z</dcterms:created>
  <dcterms:modified xsi:type="dcterms:W3CDTF">2023-02-22T17:12:00Z</dcterms:modified>
</cp:coreProperties>
</file>