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E03D9A9" w14:textId="77777777" w:rsidR="00DE1752" w:rsidRDefault="00DE1752"/>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A979D7" w:rsidRPr="00A979D7" w14:paraId="11EDA370" w14:textId="77777777" w:rsidTr="006511E4">
        <w:tc>
          <w:tcPr>
            <w:tcW w:w="2356" w:type="dxa"/>
          </w:tcPr>
          <w:p w14:paraId="5F428002" w14:textId="77777777" w:rsidR="00A979D7" w:rsidRPr="00A979D7" w:rsidRDefault="00A979D7" w:rsidP="00A979D7">
            <w:pPr>
              <w:spacing w:after="0" w:line="240" w:lineRule="auto"/>
              <w:rPr>
                <w:rFonts w:ascii="Arial" w:eastAsiaTheme="minorHAnsi" w:hAnsi="Arial" w:cs="Arial"/>
                <w:b/>
                <w:sz w:val="26"/>
                <w:szCs w:val="26"/>
                <w:lang w:val="es-ES" w:eastAsia="en-US"/>
              </w:rPr>
            </w:pPr>
          </w:p>
        </w:tc>
        <w:tc>
          <w:tcPr>
            <w:tcW w:w="7426" w:type="dxa"/>
          </w:tcPr>
          <w:p w14:paraId="1535B82D" w14:textId="77777777" w:rsidR="00A979D7" w:rsidRPr="00A979D7" w:rsidRDefault="00A979D7" w:rsidP="008943FD">
            <w:pPr>
              <w:tabs>
                <w:tab w:val="left" w:pos="3103"/>
              </w:tabs>
              <w:spacing w:after="0"/>
              <w:ind w:left="1119" w:right="709" w:hanging="1119"/>
              <w:jc w:val="both"/>
              <w:rPr>
                <w:rFonts w:ascii="Arial" w:eastAsiaTheme="minorHAnsi" w:hAnsi="Arial" w:cs="Arial"/>
                <w:b/>
                <w:iCs/>
                <w:caps/>
                <w:sz w:val="26"/>
                <w:szCs w:val="26"/>
                <w:lang w:eastAsia="en-US"/>
              </w:rPr>
            </w:pPr>
            <w:r w:rsidRPr="00A979D7">
              <w:rPr>
                <w:rFonts w:ascii="Arial" w:eastAsiaTheme="minorHAnsi" w:hAnsi="Arial" w:cs="Arial"/>
                <w:b/>
                <w:i/>
                <w:iCs/>
                <w:caps/>
                <w:sz w:val="26"/>
                <w:szCs w:val="26"/>
                <w:lang w:val="es-ES" w:eastAsia="en-US"/>
              </w:rPr>
              <w:t xml:space="preserve">               </w:t>
            </w:r>
            <w:r w:rsidRPr="00A979D7">
              <w:rPr>
                <w:rFonts w:ascii="Arial" w:eastAsiaTheme="minorHAnsi" w:hAnsi="Arial" w:cs="Arial"/>
                <w:b/>
                <w:iCs/>
                <w:caps/>
                <w:sz w:val="26"/>
                <w:szCs w:val="26"/>
                <w:lang w:val="es-ES" w:eastAsia="en-US"/>
              </w:rPr>
              <w:t>SALA SUPERIOR DEL TRIBUNAL DE justicia administrativa DEL ESTADO de oaxaca.</w:t>
            </w:r>
          </w:p>
          <w:p w14:paraId="48E75BF5" w14:textId="77777777" w:rsidR="00A979D7" w:rsidRPr="00A979D7" w:rsidRDefault="00A979D7" w:rsidP="008943FD">
            <w:pPr>
              <w:tabs>
                <w:tab w:val="center" w:pos="4252"/>
                <w:tab w:val="right" w:pos="8504"/>
              </w:tabs>
              <w:spacing w:after="0"/>
              <w:ind w:right="709"/>
              <w:jc w:val="both"/>
              <w:rPr>
                <w:rFonts w:ascii="Arial" w:eastAsia="PMingLiU" w:hAnsi="Arial" w:cs="Arial"/>
                <w:b/>
                <w:iCs/>
                <w:caps/>
                <w:sz w:val="26"/>
                <w:szCs w:val="26"/>
                <w:lang w:val="es-PE" w:eastAsia="zh-TW"/>
              </w:rPr>
            </w:pPr>
            <w:r w:rsidRPr="00A979D7">
              <w:rPr>
                <w:rFonts w:ascii="Arial" w:eastAsia="PMingLiU" w:hAnsi="Arial" w:cs="Arial"/>
                <w:b/>
                <w:iCs/>
                <w:caps/>
                <w:sz w:val="26"/>
                <w:szCs w:val="26"/>
                <w:lang w:val="es-PE" w:eastAsia="zh-TW"/>
              </w:rPr>
              <w:t xml:space="preserve">               </w:t>
            </w:r>
          </w:p>
          <w:p w14:paraId="6EBF9606" w14:textId="12CFA7AA" w:rsidR="00A979D7" w:rsidRPr="00A979D7" w:rsidRDefault="00A979D7" w:rsidP="008943FD">
            <w:pPr>
              <w:tabs>
                <w:tab w:val="center" w:pos="4252"/>
                <w:tab w:val="right" w:pos="8504"/>
              </w:tabs>
              <w:spacing w:after="0"/>
              <w:ind w:right="709"/>
              <w:jc w:val="both"/>
              <w:rPr>
                <w:rFonts w:ascii="Arial" w:eastAsia="PMingLiU" w:hAnsi="Arial" w:cs="Arial"/>
                <w:b/>
                <w:iCs/>
                <w:caps/>
                <w:sz w:val="26"/>
                <w:szCs w:val="26"/>
                <w:lang w:val="es-PE" w:eastAsia="zh-TW"/>
              </w:rPr>
            </w:pPr>
            <w:r w:rsidRPr="00A979D7">
              <w:rPr>
                <w:rFonts w:ascii="Arial" w:eastAsia="PMingLiU" w:hAnsi="Arial" w:cs="Arial"/>
                <w:b/>
                <w:iCs/>
                <w:caps/>
                <w:sz w:val="26"/>
                <w:szCs w:val="26"/>
                <w:lang w:val="es-PE" w:eastAsia="zh-TW"/>
              </w:rPr>
              <w:t xml:space="preserve">       </w:t>
            </w:r>
            <w:r w:rsidR="00A32617">
              <w:rPr>
                <w:rFonts w:ascii="Arial" w:eastAsia="PMingLiU" w:hAnsi="Arial" w:cs="Arial"/>
                <w:b/>
                <w:iCs/>
                <w:caps/>
                <w:sz w:val="26"/>
                <w:szCs w:val="26"/>
                <w:lang w:val="es-PE" w:eastAsia="zh-TW"/>
              </w:rPr>
              <w:t xml:space="preserve">        RECURSO DE REVISIÓN: </w:t>
            </w:r>
            <w:r w:rsidR="000668AC">
              <w:rPr>
                <w:rFonts w:ascii="Arial" w:eastAsia="PMingLiU" w:hAnsi="Arial" w:cs="Arial"/>
                <w:b/>
                <w:iCs/>
                <w:caps/>
                <w:sz w:val="26"/>
                <w:szCs w:val="26"/>
                <w:lang w:val="es-PE" w:eastAsia="zh-TW"/>
              </w:rPr>
              <w:t>0</w:t>
            </w:r>
            <w:r w:rsidR="00A765A5">
              <w:rPr>
                <w:rFonts w:ascii="Arial" w:eastAsia="PMingLiU" w:hAnsi="Arial" w:cs="Arial"/>
                <w:b/>
                <w:iCs/>
                <w:caps/>
                <w:sz w:val="26"/>
                <w:szCs w:val="26"/>
                <w:lang w:val="es-PE" w:eastAsia="zh-TW"/>
              </w:rPr>
              <w:t>044</w:t>
            </w:r>
            <w:r w:rsidR="000668AC">
              <w:rPr>
                <w:rFonts w:ascii="Arial" w:eastAsia="PMingLiU" w:hAnsi="Arial" w:cs="Arial"/>
                <w:b/>
                <w:iCs/>
                <w:caps/>
                <w:sz w:val="26"/>
                <w:szCs w:val="26"/>
                <w:lang w:val="es-PE" w:eastAsia="zh-TW"/>
              </w:rPr>
              <w:t>/</w:t>
            </w:r>
            <w:r w:rsidRPr="00A979D7">
              <w:rPr>
                <w:rFonts w:ascii="Arial" w:eastAsia="PMingLiU" w:hAnsi="Arial" w:cs="Arial"/>
                <w:b/>
                <w:iCs/>
                <w:caps/>
                <w:sz w:val="26"/>
                <w:szCs w:val="26"/>
                <w:lang w:val="es-PE" w:eastAsia="zh-TW"/>
              </w:rPr>
              <w:t>202</w:t>
            </w:r>
            <w:r w:rsidR="00A765A5">
              <w:rPr>
                <w:rFonts w:ascii="Arial" w:eastAsia="PMingLiU" w:hAnsi="Arial" w:cs="Arial"/>
                <w:b/>
                <w:iCs/>
                <w:caps/>
                <w:sz w:val="26"/>
                <w:szCs w:val="26"/>
                <w:lang w:val="es-PE" w:eastAsia="zh-TW"/>
              </w:rPr>
              <w:t>2</w:t>
            </w:r>
            <w:r w:rsidRPr="00A979D7">
              <w:rPr>
                <w:rFonts w:ascii="Arial" w:eastAsia="PMingLiU" w:hAnsi="Arial" w:cs="Arial"/>
                <w:b/>
                <w:iCs/>
                <w:caps/>
                <w:sz w:val="26"/>
                <w:szCs w:val="26"/>
                <w:lang w:val="es-PE" w:eastAsia="zh-TW"/>
              </w:rPr>
              <w:t>.</w:t>
            </w:r>
          </w:p>
          <w:p w14:paraId="46EB6415" w14:textId="77777777" w:rsidR="00A979D7" w:rsidRPr="00A979D7" w:rsidRDefault="00A979D7" w:rsidP="008943FD">
            <w:pPr>
              <w:tabs>
                <w:tab w:val="center" w:pos="4252"/>
                <w:tab w:val="right" w:pos="8504"/>
              </w:tabs>
              <w:spacing w:after="0"/>
              <w:ind w:right="709"/>
              <w:jc w:val="both"/>
              <w:rPr>
                <w:rFonts w:ascii="Arial" w:eastAsia="PMingLiU" w:hAnsi="Arial" w:cs="Arial"/>
                <w:b/>
                <w:iCs/>
                <w:caps/>
                <w:sz w:val="26"/>
                <w:szCs w:val="26"/>
                <w:lang w:val="es-PE" w:eastAsia="zh-TW"/>
              </w:rPr>
            </w:pPr>
          </w:p>
          <w:p w14:paraId="4F6B55DD" w14:textId="19E89CE7" w:rsidR="00A979D7" w:rsidRPr="00A979D7" w:rsidRDefault="00A979D7" w:rsidP="008943FD">
            <w:pPr>
              <w:tabs>
                <w:tab w:val="center" w:pos="4252"/>
                <w:tab w:val="right" w:pos="8504"/>
              </w:tabs>
              <w:spacing w:after="0"/>
              <w:ind w:left="1119" w:right="709" w:hanging="1119"/>
              <w:jc w:val="both"/>
              <w:rPr>
                <w:rFonts w:ascii="Arial" w:eastAsia="PMingLiU" w:hAnsi="Arial" w:cs="Arial"/>
                <w:b/>
                <w:iCs/>
                <w:caps/>
                <w:sz w:val="26"/>
                <w:szCs w:val="26"/>
                <w:lang w:val="es-PE" w:eastAsia="zh-TW"/>
              </w:rPr>
            </w:pPr>
            <w:r w:rsidRPr="00A979D7">
              <w:rPr>
                <w:rFonts w:ascii="Arial" w:eastAsia="PMingLiU" w:hAnsi="Arial" w:cs="Arial"/>
                <w:b/>
                <w:iCs/>
                <w:caps/>
                <w:sz w:val="26"/>
                <w:szCs w:val="26"/>
                <w:lang w:val="es-PE" w:eastAsia="zh-TW"/>
              </w:rPr>
              <w:t xml:space="preserve">                EXPEDIENTE</w:t>
            </w:r>
            <w:r w:rsidRPr="00A979D7">
              <w:rPr>
                <w:rFonts w:ascii="Arial" w:eastAsia="PMingLiU" w:hAnsi="Arial" w:cs="Arial"/>
                <w:b/>
                <w:iCs/>
                <w:caps/>
                <w:sz w:val="26"/>
                <w:szCs w:val="26"/>
                <w:lang w:val="es-ES" w:eastAsia="zh-TW"/>
              </w:rPr>
              <w:t>:</w:t>
            </w:r>
            <w:r w:rsidRPr="00A979D7">
              <w:rPr>
                <w:rFonts w:ascii="Arial" w:eastAsia="PMingLiU" w:hAnsi="Arial" w:cs="Arial"/>
                <w:b/>
                <w:iCs/>
                <w:caps/>
                <w:sz w:val="26"/>
                <w:szCs w:val="26"/>
                <w:lang w:val="es-PE" w:eastAsia="zh-TW"/>
              </w:rPr>
              <w:t xml:space="preserve"> </w:t>
            </w:r>
            <w:r w:rsidR="000668AC">
              <w:rPr>
                <w:rFonts w:ascii="Arial" w:eastAsia="PMingLiU" w:hAnsi="Arial" w:cs="Arial"/>
                <w:b/>
                <w:iCs/>
                <w:caps/>
                <w:sz w:val="26"/>
                <w:szCs w:val="26"/>
                <w:lang w:val="es-PE" w:eastAsia="zh-TW"/>
              </w:rPr>
              <w:t>00</w:t>
            </w:r>
            <w:r w:rsidR="00A765A5">
              <w:rPr>
                <w:rFonts w:ascii="Arial" w:eastAsia="PMingLiU" w:hAnsi="Arial" w:cs="Arial"/>
                <w:b/>
                <w:iCs/>
                <w:caps/>
                <w:sz w:val="26"/>
                <w:szCs w:val="26"/>
                <w:lang w:val="es-PE" w:eastAsia="zh-TW"/>
              </w:rPr>
              <w:t>56/2021</w:t>
            </w:r>
            <w:r w:rsidRPr="00A979D7">
              <w:rPr>
                <w:rFonts w:ascii="Arial" w:eastAsia="PMingLiU" w:hAnsi="Arial" w:cs="Arial"/>
                <w:b/>
                <w:iCs/>
                <w:caps/>
                <w:sz w:val="26"/>
                <w:szCs w:val="26"/>
                <w:lang w:val="es-PE" w:eastAsia="zh-TW"/>
              </w:rPr>
              <w:t xml:space="preserve"> de la </w:t>
            </w:r>
            <w:r w:rsidR="000668AC">
              <w:rPr>
                <w:rFonts w:ascii="Arial" w:eastAsia="PMingLiU" w:hAnsi="Arial" w:cs="Arial"/>
                <w:b/>
                <w:iCs/>
                <w:caps/>
                <w:sz w:val="26"/>
                <w:szCs w:val="26"/>
                <w:lang w:val="es-PE" w:eastAsia="zh-TW"/>
              </w:rPr>
              <w:t>TERCERA</w:t>
            </w:r>
            <w:r w:rsidR="00235248">
              <w:rPr>
                <w:rFonts w:ascii="Arial" w:eastAsia="PMingLiU" w:hAnsi="Arial" w:cs="Arial"/>
                <w:b/>
                <w:iCs/>
                <w:caps/>
                <w:sz w:val="26"/>
                <w:szCs w:val="26"/>
                <w:lang w:val="es-PE" w:eastAsia="zh-TW"/>
              </w:rPr>
              <w:t xml:space="preserve"> </w:t>
            </w:r>
            <w:r w:rsidRPr="00A979D7">
              <w:rPr>
                <w:rFonts w:ascii="Arial" w:eastAsia="PMingLiU" w:hAnsi="Arial" w:cs="Arial"/>
                <w:b/>
                <w:iCs/>
                <w:caps/>
                <w:sz w:val="26"/>
                <w:szCs w:val="26"/>
                <w:lang w:val="es-PE" w:eastAsia="zh-TW"/>
              </w:rPr>
              <w:t>sala unitaria DE PRIMERA INSTANCIA.</w:t>
            </w:r>
          </w:p>
          <w:p w14:paraId="63C9F020" w14:textId="77777777" w:rsidR="00A979D7" w:rsidRPr="00A979D7" w:rsidRDefault="00A979D7" w:rsidP="008943FD">
            <w:pPr>
              <w:tabs>
                <w:tab w:val="center" w:pos="4252"/>
                <w:tab w:val="right" w:pos="8504"/>
              </w:tabs>
              <w:spacing w:after="0"/>
              <w:ind w:left="1119" w:right="709" w:hanging="1119"/>
              <w:jc w:val="both"/>
              <w:rPr>
                <w:rFonts w:ascii="Arial" w:eastAsia="PMingLiU" w:hAnsi="Arial" w:cs="Arial"/>
                <w:b/>
                <w:iCs/>
                <w:caps/>
                <w:sz w:val="26"/>
                <w:szCs w:val="26"/>
                <w:lang w:val="es-PE" w:eastAsia="zh-TW"/>
              </w:rPr>
            </w:pPr>
          </w:p>
          <w:p w14:paraId="550DEA98" w14:textId="77777777" w:rsidR="00A979D7" w:rsidRPr="00A979D7" w:rsidRDefault="00A979D7" w:rsidP="008943FD">
            <w:pPr>
              <w:tabs>
                <w:tab w:val="center" w:pos="4252"/>
                <w:tab w:val="right" w:pos="8504"/>
              </w:tabs>
              <w:spacing w:after="0"/>
              <w:ind w:left="1119" w:right="709" w:hanging="1134"/>
              <w:jc w:val="both"/>
              <w:rPr>
                <w:rFonts w:ascii="Arial" w:eastAsia="PMingLiU" w:hAnsi="Arial" w:cs="Arial"/>
                <w:b/>
                <w:iCs/>
                <w:caps/>
                <w:sz w:val="26"/>
                <w:szCs w:val="26"/>
                <w:lang w:val="es-PE" w:eastAsia="zh-TW"/>
              </w:rPr>
            </w:pPr>
            <w:r w:rsidRPr="00A979D7">
              <w:rPr>
                <w:rFonts w:ascii="Arial" w:eastAsia="PMingLiU" w:hAnsi="Arial" w:cs="Arial"/>
                <w:b/>
                <w:iCs/>
                <w:caps/>
                <w:sz w:val="26"/>
                <w:szCs w:val="26"/>
                <w:lang w:val="es-PE" w:eastAsia="zh-TW"/>
              </w:rPr>
              <w:t xml:space="preserve">                ponente: MAGISTRADA GLORIA DEL CARMEN CAmacho meza.</w:t>
            </w:r>
          </w:p>
        </w:tc>
      </w:tr>
      <w:tr w:rsidR="00A979D7" w:rsidRPr="00A979D7" w14:paraId="010FB3E9" w14:textId="77777777" w:rsidTr="006511E4">
        <w:tc>
          <w:tcPr>
            <w:tcW w:w="2356" w:type="dxa"/>
          </w:tcPr>
          <w:p w14:paraId="64A3A779" w14:textId="77777777" w:rsidR="00A979D7" w:rsidRPr="00A979D7" w:rsidRDefault="00A979D7" w:rsidP="00A979D7">
            <w:pPr>
              <w:spacing w:after="0" w:line="240" w:lineRule="auto"/>
              <w:rPr>
                <w:rFonts w:ascii="Arial" w:eastAsiaTheme="minorHAnsi" w:hAnsi="Arial" w:cs="Arial"/>
                <w:b/>
                <w:sz w:val="26"/>
                <w:szCs w:val="26"/>
                <w:lang w:val="es-ES" w:eastAsia="en-US"/>
              </w:rPr>
            </w:pPr>
          </w:p>
        </w:tc>
        <w:tc>
          <w:tcPr>
            <w:tcW w:w="7426" w:type="dxa"/>
          </w:tcPr>
          <w:p w14:paraId="755CB81A" w14:textId="77777777" w:rsidR="00A979D7" w:rsidRPr="00A979D7" w:rsidRDefault="00A979D7" w:rsidP="00A979D7">
            <w:pPr>
              <w:tabs>
                <w:tab w:val="left" w:pos="3103"/>
              </w:tabs>
              <w:spacing w:after="0" w:line="240" w:lineRule="auto"/>
              <w:ind w:left="2961" w:hanging="2961"/>
              <w:jc w:val="both"/>
              <w:rPr>
                <w:rFonts w:ascii="Arial" w:eastAsiaTheme="minorHAnsi" w:hAnsi="Arial" w:cs="Arial"/>
                <w:b/>
                <w:iCs/>
                <w:caps/>
                <w:sz w:val="26"/>
                <w:szCs w:val="26"/>
                <w:lang w:val="es-ES" w:eastAsia="en-US"/>
              </w:rPr>
            </w:pPr>
            <w:r w:rsidRPr="00A979D7">
              <w:rPr>
                <w:rFonts w:ascii="Arial" w:eastAsiaTheme="minorHAnsi" w:hAnsi="Arial" w:cs="Arial"/>
                <w:b/>
                <w:i/>
                <w:iCs/>
                <w:caps/>
                <w:sz w:val="26"/>
                <w:szCs w:val="26"/>
                <w:lang w:val="es-ES" w:eastAsia="en-US"/>
              </w:rPr>
              <w:t xml:space="preserve">                                   </w:t>
            </w:r>
          </w:p>
        </w:tc>
      </w:tr>
      <w:tr w:rsidR="00A979D7" w:rsidRPr="00A979D7" w14:paraId="00FD5AD7" w14:textId="77777777" w:rsidTr="006511E4">
        <w:tc>
          <w:tcPr>
            <w:tcW w:w="2356" w:type="dxa"/>
          </w:tcPr>
          <w:p w14:paraId="5275ABDD" w14:textId="77777777" w:rsidR="00A979D7" w:rsidRPr="00A979D7" w:rsidRDefault="00A979D7" w:rsidP="00A979D7">
            <w:pPr>
              <w:spacing w:after="0" w:line="240" w:lineRule="auto"/>
              <w:rPr>
                <w:rFonts w:ascii="Arial" w:eastAsiaTheme="minorHAnsi" w:hAnsi="Arial" w:cs="Arial"/>
                <w:b/>
                <w:sz w:val="26"/>
                <w:szCs w:val="26"/>
                <w:lang w:val="es-ES" w:eastAsia="en-US"/>
              </w:rPr>
            </w:pPr>
          </w:p>
        </w:tc>
        <w:tc>
          <w:tcPr>
            <w:tcW w:w="7426" w:type="dxa"/>
          </w:tcPr>
          <w:p w14:paraId="074F1C4D" w14:textId="77777777" w:rsidR="00A979D7" w:rsidRPr="00A979D7" w:rsidRDefault="00A979D7" w:rsidP="00A979D7">
            <w:pPr>
              <w:tabs>
                <w:tab w:val="left" w:pos="3103"/>
              </w:tabs>
              <w:spacing w:after="0" w:line="240" w:lineRule="auto"/>
              <w:ind w:left="2961" w:hanging="2961"/>
              <w:jc w:val="both"/>
              <w:rPr>
                <w:rFonts w:ascii="Arial" w:eastAsiaTheme="minorHAnsi" w:hAnsi="Arial" w:cs="Arial"/>
                <w:b/>
                <w:i/>
                <w:iCs/>
                <w:caps/>
                <w:sz w:val="26"/>
                <w:szCs w:val="26"/>
                <w:lang w:val="es-ES" w:eastAsia="en-US"/>
              </w:rPr>
            </w:pPr>
          </w:p>
        </w:tc>
      </w:tr>
    </w:tbl>
    <w:p w14:paraId="1292ABAC" w14:textId="1CE2D8C7" w:rsidR="00A979D7" w:rsidRPr="00A979D7" w:rsidRDefault="00384702" w:rsidP="00A979D7">
      <w:pPr>
        <w:spacing w:after="0" w:line="360" w:lineRule="auto"/>
        <w:jc w:val="both"/>
        <w:rPr>
          <w:rFonts w:ascii="Arial" w:eastAsiaTheme="minorHAnsi" w:hAnsi="Arial" w:cs="Arial"/>
          <w:b/>
          <w:sz w:val="26"/>
          <w:szCs w:val="26"/>
          <w:lang w:val="es-ES" w:eastAsia="en-US"/>
        </w:rPr>
      </w:pPr>
      <w:r>
        <w:rPr>
          <w:rFonts w:ascii="Arial" w:eastAsiaTheme="minorHAnsi" w:hAnsi="Arial" w:cs="Arial"/>
          <w:b/>
          <w:sz w:val="26"/>
          <w:szCs w:val="26"/>
          <w:lang w:val="es-ES" w:eastAsia="en-US"/>
        </w:rPr>
        <w:t xml:space="preserve">OAXACA DE JUÁREZ, OAXACA A, UNO DE SEPTIEMBRE DE </w:t>
      </w:r>
      <w:r w:rsidR="00A979D7" w:rsidRPr="00A979D7">
        <w:rPr>
          <w:rFonts w:ascii="Arial" w:eastAsiaTheme="minorHAnsi" w:hAnsi="Arial" w:cs="Arial"/>
          <w:b/>
          <w:sz w:val="26"/>
          <w:szCs w:val="26"/>
          <w:lang w:val="es-ES" w:eastAsia="en-US"/>
        </w:rPr>
        <w:t>DOS MIL VEINTI</w:t>
      </w:r>
      <w:r w:rsidR="000668AC">
        <w:rPr>
          <w:rFonts w:ascii="Arial" w:eastAsiaTheme="minorHAnsi" w:hAnsi="Arial" w:cs="Arial"/>
          <w:b/>
          <w:sz w:val="26"/>
          <w:szCs w:val="26"/>
          <w:lang w:val="es-ES" w:eastAsia="en-US"/>
        </w:rPr>
        <w:t>DÓS</w:t>
      </w:r>
      <w:r w:rsidR="00A979D7" w:rsidRPr="00A979D7">
        <w:rPr>
          <w:rFonts w:ascii="Arial" w:eastAsiaTheme="minorHAnsi" w:hAnsi="Arial" w:cs="Arial"/>
          <w:b/>
          <w:sz w:val="26"/>
          <w:szCs w:val="26"/>
          <w:lang w:val="es-ES" w:eastAsia="en-US"/>
        </w:rPr>
        <w:t xml:space="preserve">. - - - - - - - - - - - - - - - - - - - - - - - - - - - - - - - </w:t>
      </w:r>
      <w:r>
        <w:rPr>
          <w:rFonts w:ascii="Arial" w:eastAsiaTheme="minorHAnsi" w:hAnsi="Arial" w:cs="Arial"/>
          <w:b/>
          <w:sz w:val="26"/>
          <w:szCs w:val="26"/>
          <w:lang w:val="es-ES" w:eastAsia="en-US"/>
        </w:rPr>
        <w:t>- - - - - - - -</w:t>
      </w:r>
    </w:p>
    <w:p w14:paraId="368D6A8B" w14:textId="347E14AD" w:rsidR="000668AC" w:rsidRDefault="00A979D7" w:rsidP="000668AC">
      <w:pPr>
        <w:spacing w:before="120" w:after="0" w:line="360" w:lineRule="auto"/>
        <w:ind w:firstLine="708"/>
        <w:jc w:val="both"/>
        <w:rPr>
          <w:rFonts w:ascii="Arial" w:eastAsiaTheme="minorHAnsi" w:hAnsi="Arial" w:cs="Arial"/>
          <w:sz w:val="26"/>
          <w:szCs w:val="26"/>
          <w:lang w:eastAsia="en-US"/>
        </w:rPr>
      </w:pPr>
      <w:r w:rsidRPr="00A979D7">
        <w:rPr>
          <w:rFonts w:ascii="Arial" w:eastAsia="Calibri" w:hAnsi="Arial" w:cs="Arial"/>
          <w:sz w:val="26"/>
          <w:szCs w:val="26"/>
          <w:lang w:eastAsia="en-US"/>
        </w:rPr>
        <w:t xml:space="preserve">Por recibido el Cuaderno de Revisión </w:t>
      </w:r>
      <w:r w:rsidR="00A765A5">
        <w:rPr>
          <w:rFonts w:ascii="Arial" w:eastAsia="PMingLiU" w:hAnsi="Arial" w:cs="Arial"/>
          <w:b/>
          <w:iCs/>
          <w:caps/>
          <w:sz w:val="26"/>
          <w:szCs w:val="26"/>
          <w:lang w:val="es-PE" w:eastAsia="zh-TW"/>
        </w:rPr>
        <w:t>0044/2022</w:t>
      </w:r>
      <w:r w:rsidRPr="00A979D7">
        <w:rPr>
          <w:rFonts w:ascii="Arial" w:eastAsia="PMingLiU" w:hAnsi="Arial" w:cs="Arial"/>
          <w:b/>
          <w:iCs/>
          <w:caps/>
          <w:sz w:val="26"/>
          <w:szCs w:val="26"/>
          <w:lang w:val="es-PE" w:eastAsia="zh-TW"/>
        </w:rPr>
        <w:t xml:space="preserve"> </w:t>
      </w:r>
      <w:r w:rsidRPr="00A979D7">
        <w:rPr>
          <w:rFonts w:ascii="Arial" w:eastAsia="Calibri" w:hAnsi="Arial" w:cs="Arial"/>
          <w:sz w:val="26"/>
          <w:szCs w:val="26"/>
          <w:lang w:eastAsia="en-US"/>
        </w:rPr>
        <w:t xml:space="preserve">que remite la Secretaría General de Acuerdos, con motivo del recurso de revisión interpuesto por </w:t>
      </w:r>
      <w:r w:rsidR="004429A7">
        <w:rPr>
          <w:rFonts w:ascii="Arial" w:eastAsia="Calibri" w:hAnsi="Arial" w:cs="Arial"/>
          <w:b/>
          <w:sz w:val="26"/>
          <w:szCs w:val="26"/>
          <w:lang w:eastAsia="en-US"/>
        </w:rPr>
        <w:t xml:space="preserve">LA AUTORIZADA LEGAL DE </w:t>
      </w:r>
      <w:r w:rsidR="007D231D">
        <w:rPr>
          <w:rFonts w:ascii="Arial" w:eastAsia="Calibri" w:hAnsi="Arial" w:cs="Arial"/>
          <w:b/>
          <w:sz w:val="26"/>
          <w:szCs w:val="26"/>
          <w:lang w:eastAsia="en-US"/>
        </w:rPr>
        <w:t>*******</w:t>
      </w:r>
      <w:r w:rsidR="004429A7">
        <w:rPr>
          <w:rFonts w:ascii="Arial" w:eastAsia="Calibri" w:hAnsi="Arial" w:cs="Arial"/>
          <w:b/>
          <w:sz w:val="26"/>
          <w:szCs w:val="26"/>
          <w:lang w:eastAsia="en-US"/>
        </w:rPr>
        <w:t xml:space="preserve">, </w:t>
      </w:r>
      <w:r w:rsidRPr="00A979D7">
        <w:rPr>
          <w:rFonts w:ascii="Arial" w:eastAsia="Calibri" w:hAnsi="Arial" w:cs="Arial"/>
          <w:sz w:val="26"/>
          <w:szCs w:val="26"/>
          <w:lang w:eastAsia="en-US"/>
        </w:rPr>
        <w:t>en contra de</w:t>
      </w:r>
      <w:r w:rsidR="00343E39">
        <w:rPr>
          <w:rFonts w:ascii="Arial" w:eastAsia="Calibri" w:hAnsi="Arial" w:cs="Arial"/>
          <w:sz w:val="26"/>
          <w:szCs w:val="26"/>
          <w:lang w:eastAsia="en-US"/>
        </w:rPr>
        <w:t xml:space="preserve"> </w:t>
      </w:r>
      <w:bookmarkStart w:id="0" w:name="_Hlk70423149"/>
      <w:r w:rsidRPr="00A979D7">
        <w:rPr>
          <w:rFonts w:ascii="Arial" w:eastAsia="Calibri" w:hAnsi="Arial" w:cs="Arial"/>
          <w:sz w:val="26"/>
          <w:szCs w:val="26"/>
          <w:lang w:eastAsia="en-US"/>
        </w:rPr>
        <w:t>l</w:t>
      </w:r>
      <w:r w:rsidR="00343E39">
        <w:rPr>
          <w:rFonts w:ascii="Arial" w:eastAsia="Calibri" w:hAnsi="Arial" w:cs="Arial"/>
          <w:sz w:val="26"/>
          <w:szCs w:val="26"/>
          <w:lang w:eastAsia="en-US"/>
        </w:rPr>
        <w:t>a</w:t>
      </w:r>
      <w:r w:rsidRPr="00A979D7">
        <w:rPr>
          <w:rFonts w:ascii="Arial" w:eastAsia="Calibri" w:hAnsi="Arial" w:cs="Arial"/>
          <w:sz w:val="26"/>
          <w:szCs w:val="26"/>
          <w:lang w:eastAsia="en-US"/>
        </w:rPr>
        <w:t xml:space="preserve"> </w:t>
      </w:r>
      <w:bookmarkStart w:id="1" w:name="_Hlk69804190"/>
      <w:r w:rsidR="00343E39">
        <w:rPr>
          <w:rFonts w:ascii="Arial" w:eastAsia="Calibri" w:hAnsi="Arial" w:cs="Arial"/>
          <w:sz w:val="26"/>
          <w:szCs w:val="26"/>
          <w:lang w:eastAsia="en-US"/>
        </w:rPr>
        <w:t xml:space="preserve">sentencia </w:t>
      </w:r>
      <w:bookmarkEnd w:id="1"/>
      <w:r w:rsidR="00937588">
        <w:rPr>
          <w:rFonts w:ascii="Arial" w:eastAsia="Calibri" w:hAnsi="Arial" w:cs="Arial"/>
          <w:sz w:val="26"/>
          <w:szCs w:val="26"/>
          <w:lang w:eastAsia="en-US"/>
        </w:rPr>
        <w:t xml:space="preserve">de </w:t>
      </w:r>
      <w:bookmarkEnd w:id="0"/>
      <w:r w:rsidR="00A765A5">
        <w:rPr>
          <w:rFonts w:ascii="Arial" w:eastAsia="Calibri" w:hAnsi="Arial" w:cs="Arial"/>
          <w:sz w:val="26"/>
          <w:szCs w:val="26"/>
          <w:lang w:eastAsia="en-US"/>
        </w:rPr>
        <w:t xml:space="preserve">veintiocho de febrero </w:t>
      </w:r>
      <w:r w:rsidR="000668AC">
        <w:rPr>
          <w:rFonts w:ascii="Arial" w:eastAsia="Calibri" w:hAnsi="Arial" w:cs="Arial"/>
          <w:sz w:val="26"/>
          <w:szCs w:val="26"/>
          <w:lang w:eastAsia="en-US"/>
        </w:rPr>
        <w:t>de dos mil veinti</w:t>
      </w:r>
      <w:r w:rsidR="00A765A5">
        <w:rPr>
          <w:rFonts w:ascii="Arial" w:eastAsia="Calibri" w:hAnsi="Arial" w:cs="Arial"/>
          <w:sz w:val="26"/>
          <w:szCs w:val="26"/>
          <w:lang w:eastAsia="en-US"/>
        </w:rPr>
        <w:t>dós</w:t>
      </w:r>
      <w:r w:rsidRPr="00A979D7">
        <w:rPr>
          <w:rFonts w:ascii="Arial" w:eastAsia="Calibri" w:hAnsi="Arial" w:cs="Arial"/>
          <w:sz w:val="26"/>
          <w:szCs w:val="26"/>
          <w:lang w:eastAsia="en-US"/>
        </w:rPr>
        <w:t>, dictad</w:t>
      </w:r>
      <w:r w:rsidR="00696CB4">
        <w:rPr>
          <w:rFonts w:ascii="Arial" w:eastAsia="Calibri" w:hAnsi="Arial" w:cs="Arial"/>
          <w:sz w:val="26"/>
          <w:szCs w:val="26"/>
          <w:lang w:eastAsia="en-US"/>
        </w:rPr>
        <w:t>a</w:t>
      </w:r>
      <w:r w:rsidRPr="00A979D7">
        <w:rPr>
          <w:rFonts w:ascii="Arial" w:eastAsia="Calibri" w:hAnsi="Arial" w:cs="Arial"/>
          <w:sz w:val="26"/>
          <w:szCs w:val="26"/>
          <w:lang w:eastAsia="en-US"/>
        </w:rPr>
        <w:t xml:space="preserve"> </w:t>
      </w:r>
      <w:r w:rsidR="003A0E9C">
        <w:rPr>
          <w:rFonts w:ascii="Arial" w:eastAsia="Calibri" w:hAnsi="Arial" w:cs="Arial"/>
          <w:sz w:val="26"/>
          <w:szCs w:val="26"/>
          <w:lang w:eastAsia="en-US"/>
        </w:rPr>
        <w:t xml:space="preserve">en </w:t>
      </w:r>
      <w:r w:rsidR="003A0E9C" w:rsidRPr="00A979D7">
        <w:rPr>
          <w:rFonts w:ascii="Arial" w:eastAsia="Calibri" w:hAnsi="Arial" w:cs="Arial"/>
          <w:sz w:val="26"/>
          <w:szCs w:val="26"/>
          <w:lang w:eastAsia="en-US"/>
        </w:rPr>
        <w:t>el juicio de nulidad</w:t>
      </w:r>
      <w:r w:rsidR="003A0E9C">
        <w:rPr>
          <w:rFonts w:ascii="Arial" w:eastAsia="Calibri" w:hAnsi="Arial" w:cs="Arial"/>
          <w:bCs/>
          <w:sz w:val="26"/>
          <w:szCs w:val="26"/>
          <w:lang w:eastAsia="en-US"/>
        </w:rPr>
        <w:t xml:space="preserve"> </w:t>
      </w:r>
      <w:r w:rsidR="00A765A5">
        <w:rPr>
          <w:rFonts w:ascii="Arial" w:eastAsia="Calibri" w:hAnsi="Arial" w:cs="Arial"/>
          <w:b/>
          <w:sz w:val="26"/>
          <w:szCs w:val="26"/>
          <w:lang w:eastAsia="en-US"/>
        </w:rPr>
        <w:t>0056/2021</w:t>
      </w:r>
      <w:r w:rsidR="00937588">
        <w:rPr>
          <w:rFonts w:ascii="Arial" w:eastAsia="Calibri" w:hAnsi="Arial" w:cs="Arial"/>
          <w:bCs/>
          <w:sz w:val="26"/>
          <w:szCs w:val="26"/>
          <w:lang w:eastAsia="en-US"/>
        </w:rPr>
        <w:t xml:space="preserve"> </w:t>
      </w:r>
      <w:r w:rsidRPr="00A979D7">
        <w:rPr>
          <w:rFonts w:ascii="Arial" w:eastAsia="Calibri" w:hAnsi="Arial" w:cs="Arial"/>
          <w:sz w:val="26"/>
          <w:szCs w:val="26"/>
          <w:lang w:eastAsia="en-US"/>
        </w:rPr>
        <w:t xml:space="preserve">de la </w:t>
      </w:r>
      <w:r w:rsidR="000668AC">
        <w:rPr>
          <w:rFonts w:ascii="Arial" w:eastAsia="Calibri" w:hAnsi="Arial" w:cs="Arial"/>
          <w:sz w:val="26"/>
          <w:szCs w:val="26"/>
          <w:lang w:eastAsia="en-US"/>
        </w:rPr>
        <w:t xml:space="preserve">Tercera </w:t>
      </w:r>
      <w:r w:rsidRPr="00A979D7">
        <w:rPr>
          <w:rFonts w:ascii="Arial" w:eastAsia="Calibri" w:hAnsi="Arial" w:cs="Arial"/>
          <w:sz w:val="26"/>
          <w:szCs w:val="26"/>
          <w:lang w:eastAsia="en-US"/>
        </w:rPr>
        <w:t>Sala Unitaria de Primera Instancia de este Tribunal</w:t>
      </w:r>
      <w:r w:rsidR="00937588">
        <w:rPr>
          <w:rFonts w:ascii="Arial" w:eastAsia="Calibri" w:hAnsi="Arial" w:cs="Arial"/>
          <w:sz w:val="26"/>
          <w:szCs w:val="26"/>
          <w:lang w:eastAsia="en-US"/>
        </w:rPr>
        <w:t>,</w:t>
      </w:r>
      <w:r w:rsidRPr="00A979D7">
        <w:rPr>
          <w:rFonts w:ascii="Arial" w:eastAsia="Calibri" w:hAnsi="Arial" w:cs="Arial"/>
          <w:sz w:val="26"/>
          <w:szCs w:val="26"/>
          <w:lang w:eastAsia="en-US"/>
        </w:rPr>
        <w:t xml:space="preserve"> relativo al juicio promovido por</w:t>
      </w:r>
      <w:r w:rsidR="009D586F">
        <w:rPr>
          <w:rFonts w:ascii="Arial" w:eastAsia="Calibri" w:hAnsi="Arial" w:cs="Arial"/>
          <w:sz w:val="26"/>
          <w:szCs w:val="26"/>
          <w:lang w:eastAsia="en-US"/>
        </w:rPr>
        <w:t xml:space="preserve"> </w:t>
      </w:r>
      <w:r w:rsidR="007D231D">
        <w:rPr>
          <w:rFonts w:ascii="Arial" w:eastAsia="Calibri" w:hAnsi="Arial" w:cs="Arial"/>
          <w:b/>
          <w:sz w:val="26"/>
          <w:szCs w:val="26"/>
          <w:lang w:eastAsia="en-US"/>
        </w:rPr>
        <w:t>*******</w:t>
      </w:r>
      <w:r w:rsidRPr="00A979D7">
        <w:rPr>
          <w:rFonts w:ascii="Arial" w:eastAsia="Calibri" w:hAnsi="Arial" w:cs="Arial"/>
          <w:b/>
          <w:sz w:val="26"/>
          <w:szCs w:val="26"/>
          <w:lang w:eastAsia="en-US"/>
        </w:rPr>
        <w:t xml:space="preserve">, </w:t>
      </w:r>
      <w:r w:rsidRPr="00A979D7">
        <w:rPr>
          <w:rFonts w:ascii="Arial" w:eastAsia="Calibri" w:hAnsi="Arial" w:cs="Arial"/>
          <w:sz w:val="26"/>
          <w:szCs w:val="26"/>
          <w:lang w:eastAsia="en-US"/>
        </w:rPr>
        <w:t>en contra de</w:t>
      </w:r>
      <w:r w:rsidR="00A765A5">
        <w:rPr>
          <w:rFonts w:ascii="Arial" w:eastAsia="Calibri" w:hAnsi="Arial" w:cs="Arial"/>
          <w:sz w:val="26"/>
          <w:szCs w:val="26"/>
          <w:lang w:eastAsia="en-US"/>
        </w:rPr>
        <w:t xml:space="preserve"> </w:t>
      </w:r>
      <w:r w:rsidR="00646974">
        <w:rPr>
          <w:rFonts w:ascii="Arial" w:eastAsia="Calibri" w:hAnsi="Arial" w:cs="Arial"/>
          <w:b/>
          <w:sz w:val="26"/>
          <w:szCs w:val="26"/>
          <w:lang w:eastAsia="en-US"/>
        </w:rPr>
        <w:t xml:space="preserve">CLARA INÉS HERNÁNDEZ GAMBOA, POLICÍA VIAL CON NÚMERO ESTADÍSTICO PV-263, ADSCRITA A LA SUBDIRECCIÓN </w:t>
      </w:r>
      <w:r w:rsidR="00B85D13">
        <w:rPr>
          <w:rFonts w:ascii="Arial" w:eastAsia="Calibri" w:hAnsi="Arial" w:cs="Arial"/>
          <w:b/>
          <w:sz w:val="26"/>
          <w:szCs w:val="26"/>
          <w:lang w:eastAsia="en-US"/>
        </w:rPr>
        <w:t xml:space="preserve">de </w:t>
      </w:r>
      <w:r w:rsidR="00762B2D">
        <w:rPr>
          <w:rFonts w:ascii="Arial" w:eastAsia="Calibri" w:hAnsi="Arial" w:cs="Arial"/>
          <w:b/>
          <w:sz w:val="26"/>
          <w:szCs w:val="26"/>
          <w:lang w:eastAsia="en-US"/>
        </w:rPr>
        <w:t>TRÁNSITO Y MOVILIDAD DEL MUNICIPIO DE OAXACA DE JUÁREZ,</w:t>
      </w:r>
      <w:r w:rsidR="00762B2D" w:rsidRPr="00A979D7">
        <w:rPr>
          <w:rFonts w:ascii="Arial" w:eastAsia="Calibri" w:hAnsi="Arial" w:cs="Arial"/>
          <w:b/>
          <w:sz w:val="26"/>
          <w:szCs w:val="26"/>
          <w:lang w:eastAsia="en-US"/>
        </w:rPr>
        <w:t xml:space="preserve"> </w:t>
      </w:r>
      <w:r w:rsidRPr="00A979D7">
        <w:rPr>
          <w:rFonts w:ascii="Arial" w:eastAsiaTheme="minorHAnsi" w:hAnsi="Arial" w:cs="Arial"/>
          <w:sz w:val="26"/>
          <w:szCs w:val="26"/>
          <w:lang w:eastAsia="en-US"/>
        </w:rPr>
        <w:t>por lo que con fundamento en los artículos 2</w:t>
      </w:r>
      <w:r w:rsidR="000668AC">
        <w:rPr>
          <w:rFonts w:ascii="Arial" w:eastAsiaTheme="minorHAnsi" w:hAnsi="Arial" w:cs="Arial"/>
          <w:sz w:val="26"/>
          <w:szCs w:val="26"/>
          <w:lang w:eastAsia="en-US"/>
        </w:rPr>
        <w:t>3</w:t>
      </w:r>
      <w:r w:rsidRPr="00A979D7">
        <w:rPr>
          <w:rFonts w:ascii="Arial" w:eastAsiaTheme="minorHAnsi" w:hAnsi="Arial" w:cs="Arial"/>
          <w:sz w:val="26"/>
          <w:szCs w:val="26"/>
          <w:lang w:eastAsia="en-US"/>
        </w:rPr>
        <w:t>6</w:t>
      </w:r>
      <w:r w:rsidR="00B85D13">
        <w:rPr>
          <w:rFonts w:ascii="Arial" w:eastAsiaTheme="minorHAnsi" w:hAnsi="Arial" w:cs="Arial"/>
          <w:sz w:val="26"/>
          <w:szCs w:val="26"/>
          <w:lang w:eastAsia="en-US"/>
        </w:rPr>
        <w:t>,</w:t>
      </w:r>
      <w:r w:rsidRPr="00A979D7">
        <w:rPr>
          <w:rFonts w:ascii="Arial" w:eastAsiaTheme="minorHAnsi" w:hAnsi="Arial" w:cs="Arial"/>
          <w:sz w:val="26"/>
          <w:szCs w:val="26"/>
          <w:lang w:eastAsia="en-US"/>
        </w:rPr>
        <w:t xml:space="preserve"> 2</w:t>
      </w:r>
      <w:r w:rsidR="000668AC">
        <w:rPr>
          <w:rFonts w:ascii="Arial" w:eastAsiaTheme="minorHAnsi" w:hAnsi="Arial" w:cs="Arial"/>
          <w:sz w:val="26"/>
          <w:szCs w:val="26"/>
          <w:lang w:eastAsia="en-US"/>
        </w:rPr>
        <w:t>3</w:t>
      </w:r>
      <w:r w:rsidR="00917AA8">
        <w:rPr>
          <w:rFonts w:ascii="Arial" w:eastAsiaTheme="minorHAnsi" w:hAnsi="Arial" w:cs="Arial"/>
          <w:sz w:val="26"/>
          <w:szCs w:val="26"/>
          <w:lang w:eastAsia="en-US"/>
        </w:rPr>
        <w:t>8</w:t>
      </w:r>
      <w:r w:rsidRPr="00A979D7">
        <w:rPr>
          <w:rFonts w:ascii="Arial" w:eastAsiaTheme="minorHAnsi" w:hAnsi="Arial" w:cs="Arial"/>
          <w:sz w:val="26"/>
          <w:szCs w:val="26"/>
          <w:lang w:eastAsia="en-US"/>
        </w:rPr>
        <w:t xml:space="preserve"> de la Ley de</w:t>
      </w:r>
      <w:r w:rsidR="000668AC">
        <w:rPr>
          <w:rFonts w:ascii="Arial" w:eastAsiaTheme="minorHAnsi" w:hAnsi="Arial" w:cs="Arial"/>
          <w:sz w:val="26"/>
          <w:szCs w:val="26"/>
          <w:lang w:eastAsia="en-US"/>
        </w:rPr>
        <w:t xml:space="preserve"> Procedimiento y </w:t>
      </w:r>
      <w:r w:rsidRPr="00A979D7">
        <w:rPr>
          <w:rFonts w:ascii="Arial" w:eastAsiaTheme="minorHAnsi" w:hAnsi="Arial" w:cs="Arial"/>
          <w:sz w:val="26"/>
          <w:szCs w:val="26"/>
          <w:lang w:eastAsia="en-US"/>
        </w:rPr>
        <w:t>Justicia Administrativa para el Estado de Oaxaca</w:t>
      </w:r>
      <w:r w:rsidR="00B85D13">
        <w:rPr>
          <w:rFonts w:ascii="Arial" w:eastAsiaTheme="minorHAnsi" w:hAnsi="Arial" w:cs="Arial"/>
          <w:sz w:val="26"/>
          <w:szCs w:val="26"/>
          <w:lang w:eastAsia="en-US"/>
        </w:rPr>
        <w:t xml:space="preserve"> y 24, fracciones I y III de la Ley Orgánica </w:t>
      </w:r>
      <w:r w:rsidR="00B85D13" w:rsidRPr="00455424">
        <w:rPr>
          <w:rFonts w:ascii="Arial" w:hAnsi="Arial" w:cs="Arial"/>
          <w:bCs/>
          <w:iCs/>
          <w:sz w:val="26"/>
          <w:szCs w:val="26"/>
        </w:rPr>
        <w:t>del Tribunal de Justicia Administrativa del Estado de Oaxaca</w:t>
      </w:r>
      <w:r w:rsidRPr="00A979D7">
        <w:rPr>
          <w:rFonts w:ascii="Arial" w:eastAsiaTheme="minorHAnsi" w:hAnsi="Arial" w:cs="Arial"/>
          <w:sz w:val="26"/>
          <w:szCs w:val="26"/>
          <w:lang w:eastAsia="en-US"/>
        </w:rPr>
        <w:t xml:space="preserve">, </w:t>
      </w:r>
      <w:r w:rsidR="00917AA8">
        <w:rPr>
          <w:rFonts w:ascii="Arial" w:eastAsiaTheme="minorHAnsi" w:hAnsi="Arial" w:cs="Arial"/>
          <w:sz w:val="26"/>
          <w:szCs w:val="26"/>
          <w:lang w:eastAsia="en-US"/>
        </w:rPr>
        <w:t xml:space="preserve">se da tramite. Por consiguiente </w:t>
      </w:r>
      <w:r w:rsidRPr="00A979D7">
        <w:rPr>
          <w:rFonts w:ascii="Arial" w:eastAsiaTheme="minorHAnsi" w:hAnsi="Arial" w:cs="Arial"/>
          <w:sz w:val="26"/>
          <w:szCs w:val="26"/>
          <w:lang w:eastAsia="en-US"/>
        </w:rPr>
        <w:t xml:space="preserve">se procede a dictar </w:t>
      </w:r>
      <w:r w:rsidR="00E85C07">
        <w:rPr>
          <w:rFonts w:ascii="Arial" w:eastAsiaTheme="minorHAnsi" w:hAnsi="Arial" w:cs="Arial"/>
          <w:sz w:val="26"/>
          <w:szCs w:val="26"/>
          <w:lang w:eastAsia="en-US"/>
        </w:rPr>
        <w:t xml:space="preserve">la presente </w:t>
      </w:r>
      <w:r w:rsidRPr="00A979D7">
        <w:rPr>
          <w:rFonts w:ascii="Arial" w:eastAsiaTheme="minorHAnsi" w:hAnsi="Arial" w:cs="Arial"/>
          <w:sz w:val="26"/>
          <w:szCs w:val="26"/>
          <w:lang w:eastAsia="en-US"/>
        </w:rPr>
        <w:t xml:space="preserve">resolución en </w:t>
      </w:r>
      <w:r w:rsidR="00917AA8">
        <w:rPr>
          <w:rFonts w:ascii="Arial" w:eastAsiaTheme="minorHAnsi" w:hAnsi="Arial" w:cs="Arial"/>
          <w:sz w:val="26"/>
          <w:szCs w:val="26"/>
          <w:lang w:eastAsia="en-US"/>
        </w:rPr>
        <w:t>los siguientes términos:- - - -</w:t>
      </w:r>
    </w:p>
    <w:p w14:paraId="54892E2B" w14:textId="74622866" w:rsidR="001B3F7D" w:rsidRDefault="00A979D7" w:rsidP="00B85D13">
      <w:pPr>
        <w:spacing w:before="120" w:after="0" w:line="360" w:lineRule="auto"/>
        <w:jc w:val="center"/>
        <w:rPr>
          <w:rFonts w:ascii="Arial" w:eastAsiaTheme="minorHAnsi" w:hAnsi="Arial" w:cs="Arial"/>
          <w:b/>
          <w:bCs/>
          <w:sz w:val="26"/>
          <w:szCs w:val="26"/>
          <w:lang w:val="es-ES" w:eastAsia="en-US"/>
        </w:rPr>
      </w:pPr>
      <w:r w:rsidRPr="00A979D7">
        <w:rPr>
          <w:rFonts w:ascii="Arial" w:eastAsiaTheme="minorHAnsi" w:hAnsi="Arial" w:cs="Arial"/>
          <w:b/>
          <w:bCs/>
          <w:sz w:val="26"/>
          <w:szCs w:val="26"/>
          <w:lang w:val="es-ES" w:eastAsia="en-US"/>
        </w:rPr>
        <w:t>R E S U L T A N D O</w:t>
      </w:r>
    </w:p>
    <w:p w14:paraId="3571445D" w14:textId="79A20000" w:rsidR="001B3F7D" w:rsidRDefault="00A979D7" w:rsidP="0093130F">
      <w:pPr>
        <w:spacing w:before="120" w:after="0" w:line="360" w:lineRule="auto"/>
        <w:ind w:firstLine="709"/>
        <w:jc w:val="both"/>
        <w:rPr>
          <w:rFonts w:ascii="Arial" w:eastAsiaTheme="minorHAnsi" w:hAnsi="Arial" w:cs="Arial"/>
          <w:sz w:val="26"/>
          <w:szCs w:val="26"/>
          <w:lang w:val="es-ES" w:eastAsia="en-US"/>
        </w:rPr>
      </w:pPr>
      <w:r w:rsidRPr="00A979D7">
        <w:rPr>
          <w:rFonts w:ascii="Arial" w:eastAsiaTheme="minorHAnsi" w:hAnsi="Arial" w:cs="Arial"/>
          <w:b/>
          <w:bCs/>
          <w:sz w:val="26"/>
          <w:szCs w:val="26"/>
          <w:lang w:val="es-ES" w:eastAsia="en-US"/>
        </w:rPr>
        <w:t xml:space="preserve">PRIMERO. </w:t>
      </w:r>
      <w:r w:rsidRPr="00FC2FAC">
        <w:rPr>
          <w:rFonts w:ascii="Arial" w:eastAsiaTheme="minorHAnsi" w:hAnsi="Arial" w:cs="Arial"/>
          <w:sz w:val="26"/>
          <w:szCs w:val="26"/>
          <w:lang w:val="es-ES" w:eastAsia="en-US"/>
        </w:rPr>
        <w:t>I</w:t>
      </w:r>
      <w:r w:rsidRPr="00A979D7">
        <w:rPr>
          <w:rFonts w:ascii="Arial" w:eastAsiaTheme="minorHAnsi" w:hAnsi="Arial" w:cs="Arial"/>
          <w:sz w:val="26"/>
          <w:szCs w:val="26"/>
          <w:lang w:val="es-ES" w:eastAsia="en-US"/>
        </w:rPr>
        <w:t xml:space="preserve">nconforme con </w:t>
      </w:r>
      <w:r w:rsidR="00515C1C" w:rsidRPr="00A979D7">
        <w:rPr>
          <w:rFonts w:ascii="Arial" w:eastAsia="Calibri" w:hAnsi="Arial" w:cs="Arial"/>
          <w:sz w:val="26"/>
          <w:szCs w:val="26"/>
          <w:lang w:eastAsia="en-US"/>
        </w:rPr>
        <w:t>l</w:t>
      </w:r>
      <w:r w:rsidR="00515C1C">
        <w:rPr>
          <w:rFonts w:ascii="Arial" w:eastAsia="Calibri" w:hAnsi="Arial" w:cs="Arial"/>
          <w:sz w:val="26"/>
          <w:szCs w:val="26"/>
          <w:lang w:eastAsia="en-US"/>
        </w:rPr>
        <w:t>a</w:t>
      </w:r>
      <w:r w:rsidR="00515C1C" w:rsidRPr="00A979D7">
        <w:rPr>
          <w:rFonts w:ascii="Arial" w:eastAsia="Calibri" w:hAnsi="Arial" w:cs="Arial"/>
          <w:sz w:val="26"/>
          <w:szCs w:val="26"/>
          <w:lang w:eastAsia="en-US"/>
        </w:rPr>
        <w:t xml:space="preserve"> </w:t>
      </w:r>
      <w:r w:rsidR="00515C1C">
        <w:rPr>
          <w:rFonts w:ascii="Arial" w:eastAsia="Calibri" w:hAnsi="Arial" w:cs="Arial"/>
          <w:sz w:val="26"/>
          <w:szCs w:val="26"/>
          <w:lang w:eastAsia="en-US"/>
        </w:rPr>
        <w:t xml:space="preserve">sentencia de </w:t>
      </w:r>
      <w:r w:rsidR="00B85D13">
        <w:rPr>
          <w:rFonts w:ascii="Arial" w:eastAsia="Calibri" w:hAnsi="Arial" w:cs="Arial"/>
          <w:sz w:val="26"/>
          <w:szCs w:val="26"/>
          <w:lang w:eastAsia="en-US"/>
        </w:rPr>
        <w:t>veintiocho de febrero de dos mil veintidós</w:t>
      </w:r>
      <w:r w:rsidRPr="00A979D7">
        <w:rPr>
          <w:rFonts w:ascii="Arial" w:eastAsiaTheme="minorHAnsi" w:hAnsi="Arial" w:cs="Arial"/>
          <w:sz w:val="26"/>
          <w:szCs w:val="26"/>
          <w:lang w:val="es-ES" w:eastAsia="en-US"/>
        </w:rPr>
        <w:t>,</w:t>
      </w:r>
      <w:r w:rsidR="00515C1C">
        <w:rPr>
          <w:rFonts w:ascii="Arial" w:eastAsiaTheme="minorHAnsi" w:hAnsi="Arial" w:cs="Arial"/>
          <w:sz w:val="26"/>
          <w:szCs w:val="26"/>
          <w:lang w:val="es-ES" w:eastAsia="en-US"/>
        </w:rPr>
        <w:t xml:space="preserve"> dictada por </w:t>
      </w:r>
      <w:r w:rsidR="0093130F">
        <w:rPr>
          <w:rFonts w:ascii="Arial" w:eastAsiaTheme="minorHAnsi" w:hAnsi="Arial" w:cs="Arial"/>
          <w:sz w:val="26"/>
          <w:szCs w:val="26"/>
          <w:lang w:val="es-ES" w:eastAsia="en-US"/>
        </w:rPr>
        <w:t>la</w:t>
      </w:r>
      <w:r w:rsidR="00515C1C">
        <w:rPr>
          <w:rFonts w:ascii="Arial" w:eastAsiaTheme="minorHAnsi" w:hAnsi="Arial" w:cs="Arial"/>
          <w:sz w:val="26"/>
          <w:szCs w:val="26"/>
          <w:lang w:val="es-ES" w:eastAsia="en-US"/>
        </w:rPr>
        <w:t xml:space="preserve"> </w:t>
      </w:r>
      <w:r w:rsidR="0093130F">
        <w:rPr>
          <w:rFonts w:ascii="Arial" w:eastAsiaTheme="minorHAnsi" w:hAnsi="Arial" w:cs="Arial"/>
          <w:sz w:val="26"/>
          <w:szCs w:val="26"/>
          <w:lang w:val="es-ES" w:eastAsia="en-US"/>
        </w:rPr>
        <w:t>Magistrada</w:t>
      </w:r>
      <w:r w:rsidR="00515C1C">
        <w:rPr>
          <w:rFonts w:ascii="Arial" w:eastAsiaTheme="minorHAnsi" w:hAnsi="Arial" w:cs="Arial"/>
          <w:sz w:val="26"/>
          <w:szCs w:val="26"/>
          <w:lang w:val="es-ES" w:eastAsia="en-US"/>
        </w:rPr>
        <w:t xml:space="preserve"> de la </w:t>
      </w:r>
      <w:r w:rsidR="0093130F">
        <w:rPr>
          <w:rFonts w:ascii="Arial" w:eastAsiaTheme="minorHAnsi" w:hAnsi="Arial" w:cs="Arial"/>
          <w:sz w:val="26"/>
          <w:szCs w:val="26"/>
          <w:lang w:val="es-ES" w:eastAsia="en-US"/>
        </w:rPr>
        <w:t xml:space="preserve">Tercera </w:t>
      </w:r>
      <w:r w:rsidR="00515C1C">
        <w:rPr>
          <w:rFonts w:ascii="Arial" w:eastAsiaTheme="minorHAnsi" w:hAnsi="Arial" w:cs="Arial"/>
          <w:sz w:val="26"/>
          <w:szCs w:val="26"/>
          <w:lang w:val="es-ES" w:eastAsia="en-US"/>
        </w:rPr>
        <w:t xml:space="preserve">Sala </w:t>
      </w:r>
      <w:r w:rsidR="00515C1C" w:rsidRPr="00CB6405">
        <w:rPr>
          <w:rFonts w:ascii="Arial" w:hAnsi="Arial" w:cs="Arial"/>
          <w:sz w:val="26"/>
          <w:szCs w:val="26"/>
        </w:rPr>
        <w:t>Unitaria de Primera Instancia</w:t>
      </w:r>
      <w:r w:rsidR="00515C1C">
        <w:rPr>
          <w:rFonts w:ascii="Arial" w:hAnsi="Arial" w:cs="Arial"/>
          <w:sz w:val="26"/>
          <w:szCs w:val="26"/>
        </w:rPr>
        <w:t xml:space="preserve"> de este Tribunal</w:t>
      </w:r>
      <w:r w:rsidR="00515C1C" w:rsidRPr="00CB6405">
        <w:rPr>
          <w:rFonts w:ascii="Arial" w:hAnsi="Arial" w:cs="Arial"/>
          <w:sz w:val="26"/>
          <w:szCs w:val="26"/>
        </w:rPr>
        <w:t>,</w:t>
      </w:r>
      <w:r w:rsidR="00515C1C" w:rsidRPr="00515C1C">
        <w:rPr>
          <w:rFonts w:ascii="Arial" w:eastAsia="Calibri" w:hAnsi="Arial" w:cs="Arial"/>
          <w:b/>
          <w:sz w:val="26"/>
          <w:szCs w:val="26"/>
          <w:lang w:eastAsia="en-US"/>
        </w:rPr>
        <w:t xml:space="preserve"> </w:t>
      </w:r>
      <w:r w:rsidR="0088207C">
        <w:rPr>
          <w:rFonts w:ascii="Arial" w:eastAsia="Calibri" w:hAnsi="Arial" w:cs="Arial"/>
          <w:b/>
          <w:sz w:val="26"/>
          <w:szCs w:val="26"/>
          <w:lang w:eastAsia="en-US"/>
        </w:rPr>
        <w:t xml:space="preserve">LA AUTORIZADA LEGAL DE </w:t>
      </w:r>
      <w:r w:rsidR="007D231D">
        <w:rPr>
          <w:rFonts w:ascii="Arial" w:eastAsia="Calibri" w:hAnsi="Arial" w:cs="Arial"/>
          <w:b/>
          <w:sz w:val="26"/>
          <w:szCs w:val="26"/>
          <w:lang w:eastAsia="en-US"/>
        </w:rPr>
        <w:t>*******</w:t>
      </w:r>
      <w:r w:rsidR="00515C1C">
        <w:rPr>
          <w:rFonts w:ascii="Arial" w:eastAsia="Calibri" w:hAnsi="Arial" w:cs="Arial"/>
          <w:b/>
          <w:sz w:val="26"/>
          <w:szCs w:val="26"/>
          <w:lang w:eastAsia="en-US"/>
        </w:rPr>
        <w:t xml:space="preserve">, </w:t>
      </w:r>
      <w:r w:rsidR="00515C1C">
        <w:rPr>
          <w:rFonts w:ascii="Arial" w:eastAsiaTheme="minorHAnsi" w:hAnsi="Arial" w:cs="Arial"/>
          <w:sz w:val="26"/>
          <w:szCs w:val="26"/>
          <w:lang w:eastAsia="en-US"/>
        </w:rPr>
        <w:t xml:space="preserve">interpuso </w:t>
      </w:r>
      <w:r w:rsidRPr="00A979D7">
        <w:rPr>
          <w:rFonts w:ascii="Arial" w:eastAsiaTheme="minorHAnsi" w:hAnsi="Arial" w:cs="Arial"/>
          <w:sz w:val="26"/>
          <w:szCs w:val="26"/>
          <w:lang w:val="es-ES" w:eastAsia="en-US"/>
        </w:rPr>
        <w:t>en su contra recurso de revisión.</w:t>
      </w:r>
      <w:r w:rsidR="00B169B6">
        <w:rPr>
          <w:rFonts w:ascii="Arial" w:eastAsiaTheme="minorHAnsi" w:hAnsi="Arial" w:cs="Arial"/>
          <w:sz w:val="26"/>
          <w:szCs w:val="26"/>
          <w:lang w:val="es-ES" w:eastAsia="en-US"/>
        </w:rPr>
        <w:t>-</w:t>
      </w:r>
      <w:r w:rsidRPr="00A979D7">
        <w:rPr>
          <w:rFonts w:ascii="Arial" w:eastAsiaTheme="minorHAnsi" w:hAnsi="Arial" w:cs="Arial"/>
          <w:sz w:val="26"/>
          <w:szCs w:val="26"/>
          <w:lang w:val="es-ES" w:eastAsia="en-US"/>
        </w:rPr>
        <w:t xml:space="preserve"> </w:t>
      </w:r>
      <w:r w:rsidR="007D231D">
        <w:rPr>
          <w:rFonts w:ascii="Arial" w:eastAsiaTheme="minorHAnsi" w:hAnsi="Arial" w:cs="Arial"/>
          <w:sz w:val="26"/>
          <w:szCs w:val="26"/>
          <w:lang w:val="es-ES" w:eastAsia="en-US"/>
        </w:rPr>
        <w:t>- - - - - -</w:t>
      </w:r>
    </w:p>
    <w:p w14:paraId="09B9D9C8" w14:textId="40418B6C" w:rsidR="00A979D7" w:rsidRPr="00A979D7" w:rsidRDefault="00A979D7" w:rsidP="0093130F">
      <w:pPr>
        <w:spacing w:before="120" w:after="0" w:line="360" w:lineRule="auto"/>
        <w:ind w:firstLine="709"/>
        <w:jc w:val="both"/>
        <w:rPr>
          <w:rFonts w:ascii="Arial" w:eastAsiaTheme="minorHAnsi" w:hAnsi="Arial" w:cs="Arial"/>
          <w:sz w:val="26"/>
          <w:szCs w:val="26"/>
          <w:lang w:eastAsia="en-US"/>
        </w:rPr>
      </w:pPr>
      <w:r w:rsidRPr="00A979D7">
        <w:rPr>
          <w:rFonts w:ascii="Arial" w:eastAsiaTheme="minorHAnsi" w:hAnsi="Arial" w:cs="Arial"/>
          <w:b/>
          <w:bCs/>
          <w:sz w:val="26"/>
          <w:szCs w:val="26"/>
          <w:lang w:eastAsia="en-US"/>
        </w:rPr>
        <w:t xml:space="preserve">SEGUNDO. </w:t>
      </w:r>
      <w:r w:rsidR="00063989">
        <w:rPr>
          <w:rFonts w:ascii="Arial" w:eastAsiaTheme="minorHAnsi" w:hAnsi="Arial" w:cs="Arial"/>
          <w:sz w:val="26"/>
          <w:szCs w:val="26"/>
          <w:lang w:eastAsia="en-US"/>
        </w:rPr>
        <w:t>Los puntos resolutivos de la sentencia recurrida, son del tenor literal siguiente</w:t>
      </w:r>
      <w:r w:rsidRPr="00A979D7">
        <w:rPr>
          <w:rFonts w:ascii="Arial" w:eastAsiaTheme="minorHAnsi" w:hAnsi="Arial" w:cs="Arial"/>
          <w:sz w:val="26"/>
          <w:szCs w:val="26"/>
          <w:lang w:eastAsia="en-US"/>
        </w:rPr>
        <w:t>:</w:t>
      </w:r>
      <w:r w:rsidR="00B169B6">
        <w:rPr>
          <w:rFonts w:ascii="Arial" w:eastAsiaTheme="minorHAnsi" w:hAnsi="Arial" w:cs="Arial"/>
          <w:sz w:val="26"/>
          <w:szCs w:val="26"/>
          <w:lang w:eastAsia="en-US"/>
        </w:rPr>
        <w:t xml:space="preserve"> </w:t>
      </w:r>
      <w:r w:rsidRPr="00A979D7">
        <w:rPr>
          <w:rFonts w:ascii="Arial" w:eastAsiaTheme="minorHAnsi" w:hAnsi="Arial" w:cs="Arial"/>
          <w:sz w:val="26"/>
          <w:szCs w:val="26"/>
          <w:lang w:eastAsia="en-US"/>
        </w:rPr>
        <w:t>- - - - - - - -</w:t>
      </w:r>
      <w:r w:rsidR="00063989">
        <w:rPr>
          <w:rFonts w:ascii="Arial" w:eastAsiaTheme="minorHAnsi" w:hAnsi="Arial" w:cs="Arial"/>
          <w:sz w:val="26"/>
          <w:szCs w:val="26"/>
          <w:lang w:eastAsia="en-US"/>
        </w:rPr>
        <w:t xml:space="preserve"> - - - - - - - - - - - - - - - - - - - - - - - - - </w:t>
      </w:r>
    </w:p>
    <w:p w14:paraId="05E4A5E8" w14:textId="74EEDF0C" w:rsidR="00063989" w:rsidRPr="00A01505" w:rsidRDefault="00A979D7" w:rsidP="00A01505">
      <w:pPr>
        <w:spacing w:before="120" w:after="0"/>
        <w:ind w:left="1134" w:right="902" w:firstLine="284"/>
        <w:jc w:val="both"/>
        <w:rPr>
          <w:rFonts w:ascii="Arial" w:eastAsia="Calibri" w:hAnsi="Arial" w:cs="Arial"/>
          <w:bCs/>
          <w:i/>
          <w:color w:val="000000" w:themeColor="text1"/>
          <w:sz w:val="24"/>
          <w:szCs w:val="24"/>
          <w:lang w:eastAsia="en-US"/>
        </w:rPr>
      </w:pPr>
      <w:r w:rsidRPr="00A01505">
        <w:rPr>
          <w:rFonts w:ascii="Arial" w:eastAsia="Calibri" w:hAnsi="Arial" w:cs="Arial"/>
          <w:bCs/>
          <w:color w:val="000000" w:themeColor="text1"/>
          <w:sz w:val="24"/>
          <w:szCs w:val="24"/>
          <w:lang w:eastAsia="en-US"/>
        </w:rPr>
        <w:t>“</w:t>
      </w:r>
      <w:r w:rsidR="00063989" w:rsidRPr="00A01505">
        <w:rPr>
          <w:rFonts w:ascii="Arial" w:eastAsia="Calibri" w:hAnsi="Arial" w:cs="Arial"/>
          <w:b/>
          <w:i/>
          <w:color w:val="000000" w:themeColor="text1"/>
          <w:sz w:val="24"/>
          <w:szCs w:val="24"/>
          <w:lang w:eastAsia="en-US"/>
        </w:rPr>
        <w:t xml:space="preserve">PRIMERO. </w:t>
      </w:r>
      <w:r w:rsidR="00B61FA5" w:rsidRPr="00A01505">
        <w:rPr>
          <w:rFonts w:ascii="Arial" w:eastAsia="Calibri" w:hAnsi="Arial" w:cs="Arial"/>
          <w:bCs/>
          <w:i/>
          <w:color w:val="000000" w:themeColor="text1"/>
          <w:sz w:val="24"/>
          <w:szCs w:val="24"/>
          <w:lang w:eastAsia="en-US"/>
        </w:rPr>
        <w:t xml:space="preserve">Esta </w:t>
      </w:r>
      <w:r w:rsidR="0093130F" w:rsidRPr="00A01505">
        <w:rPr>
          <w:rFonts w:ascii="Arial" w:eastAsia="Calibri" w:hAnsi="Arial" w:cs="Arial"/>
          <w:bCs/>
          <w:i/>
          <w:color w:val="000000" w:themeColor="text1"/>
          <w:sz w:val="24"/>
          <w:szCs w:val="24"/>
          <w:lang w:eastAsia="en-US"/>
        </w:rPr>
        <w:t>Tercera</w:t>
      </w:r>
      <w:r w:rsidR="00B61FA5" w:rsidRPr="00A01505">
        <w:rPr>
          <w:rFonts w:ascii="Arial" w:eastAsia="Calibri" w:hAnsi="Arial" w:cs="Arial"/>
          <w:bCs/>
          <w:i/>
          <w:color w:val="000000" w:themeColor="text1"/>
          <w:sz w:val="24"/>
          <w:szCs w:val="24"/>
          <w:lang w:eastAsia="en-US"/>
        </w:rPr>
        <w:t xml:space="preserve"> Sala </w:t>
      </w:r>
      <w:r w:rsidR="00B85D13" w:rsidRPr="00A01505">
        <w:rPr>
          <w:rFonts w:ascii="Arial" w:eastAsia="Calibri" w:hAnsi="Arial" w:cs="Arial"/>
          <w:bCs/>
          <w:i/>
          <w:color w:val="000000" w:themeColor="text1"/>
          <w:sz w:val="24"/>
          <w:szCs w:val="24"/>
          <w:lang w:eastAsia="en-US"/>
        </w:rPr>
        <w:t>de Primera Instancia</w:t>
      </w:r>
      <w:r w:rsidR="0093130F" w:rsidRPr="00A01505">
        <w:rPr>
          <w:rFonts w:ascii="Arial" w:eastAsia="Calibri" w:hAnsi="Arial" w:cs="Arial"/>
          <w:bCs/>
          <w:i/>
          <w:color w:val="000000" w:themeColor="text1"/>
          <w:sz w:val="24"/>
          <w:szCs w:val="24"/>
          <w:lang w:eastAsia="en-US"/>
        </w:rPr>
        <w:t xml:space="preserve"> del Tribunal de Justicia Administrativa del Estado de Oaxaca, es legalmente competente para </w:t>
      </w:r>
      <w:r w:rsidR="00B61FA5" w:rsidRPr="00A01505">
        <w:rPr>
          <w:rFonts w:ascii="Arial" w:eastAsia="Calibri" w:hAnsi="Arial" w:cs="Arial"/>
          <w:bCs/>
          <w:i/>
          <w:color w:val="000000" w:themeColor="text1"/>
          <w:sz w:val="24"/>
          <w:szCs w:val="24"/>
          <w:lang w:eastAsia="en-US"/>
        </w:rPr>
        <w:t xml:space="preserve">conocer y resolver del presente </w:t>
      </w:r>
      <w:r w:rsidR="0093130F" w:rsidRPr="00A01505">
        <w:rPr>
          <w:rFonts w:ascii="Arial" w:eastAsia="Calibri" w:hAnsi="Arial" w:cs="Arial"/>
          <w:bCs/>
          <w:i/>
          <w:color w:val="000000" w:themeColor="text1"/>
          <w:sz w:val="24"/>
          <w:szCs w:val="24"/>
          <w:lang w:eastAsia="en-US"/>
        </w:rPr>
        <w:t xml:space="preserve">Juicio de </w:t>
      </w:r>
      <w:r w:rsidR="00B85D13" w:rsidRPr="00A01505">
        <w:rPr>
          <w:rFonts w:ascii="Arial" w:eastAsia="Calibri" w:hAnsi="Arial" w:cs="Arial"/>
          <w:bCs/>
          <w:i/>
          <w:color w:val="000000" w:themeColor="text1"/>
          <w:sz w:val="24"/>
          <w:szCs w:val="24"/>
          <w:lang w:eastAsia="en-US"/>
        </w:rPr>
        <w:t>N</w:t>
      </w:r>
      <w:r w:rsidR="0093130F" w:rsidRPr="00A01505">
        <w:rPr>
          <w:rFonts w:ascii="Arial" w:eastAsia="Calibri" w:hAnsi="Arial" w:cs="Arial"/>
          <w:bCs/>
          <w:i/>
          <w:color w:val="000000" w:themeColor="text1"/>
          <w:sz w:val="24"/>
          <w:szCs w:val="24"/>
          <w:lang w:eastAsia="en-US"/>
        </w:rPr>
        <w:t xml:space="preserve">ulidad. - - - - - - - - - - - - - - - - - - - - - - - </w:t>
      </w:r>
    </w:p>
    <w:p w14:paraId="23C4D7B2" w14:textId="76A6B807" w:rsidR="00063989" w:rsidRPr="00A01505" w:rsidRDefault="00063989" w:rsidP="00A01505">
      <w:pPr>
        <w:spacing w:before="120" w:after="0"/>
        <w:ind w:left="1134" w:right="902" w:firstLine="284"/>
        <w:jc w:val="both"/>
        <w:rPr>
          <w:rFonts w:ascii="Arial" w:eastAsia="Calibri" w:hAnsi="Arial" w:cs="Arial"/>
          <w:bCs/>
          <w:i/>
          <w:color w:val="000000" w:themeColor="text1"/>
          <w:sz w:val="24"/>
          <w:szCs w:val="24"/>
          <w:lang w:eastAsia="en-US"/>
        </w:rPr>
      </w:pPr>
      <w:r w:rsidRPr="00A01505">
        <w:rPr>
          <w:rFonts w:ascii="Arial" w:eastAsia="Calibri" w:hAnsi="Arial" w:cs="Arial"/>
          <w:b/>
          <w:i/>
          <w:color w:val="000000" w:themeColor="text1"/>
          <w:sz w:val="24"/>
          <w:szCs w:val="24"/>
          <w:lang w:eastAsia="en-US"/>
        </w:rPr>
        <w:lastRenderedPageBreak/>
        <w:t xml:space="preserve">SEGUNDO. </w:t>
      </w:r>
      <w:r w:rsidR="00B61FA5" w:rsidRPr="00A01505">
        <w:rPr>
          <w:rFonts w:ascii="Arial" w:eastAsia="Calibri" w:hAnsi="Arial" w:cs="Arial"/>
          <w:bCs/>
          <w:i/>
          <w:color w:val="000000" w:themeColor="text1"/>
          <w:sz w:val="24"/>
          <w:szCs w:val="24"/>
          <w:lang w:eastAsia="en-US"/>
        </w:rPr>
        <w:t>No se actualiz</w:t>
      </w:r>
      <w:r w:rsidR="0093130F" w:rsidRPr="00A01505">
        <w:rPr>
          <w:rFonts w:ascii="Arial" w:eastAsia="Calibri" w:hAnsi="Arial" w:cs="Arial"/>
          <w:bCs/>
          <w:i/>
          <w:color w:val="000000" w:themeColor="text1"/>
          <w:sz w:val="24"/>
          <w:szCs w:val="24"/>
          <w:lang w:eastAsia="en-US"/>
        </w:rPr>
        <w:t>ó</w:t>
      </w:r>
      <w:r w:rsidR="00B61FA5" w:rsidRPr="00A01505">
        <w:rPr>
          <w:rFonts w:ascii="Arial" w:eastAsia="Calibri" w:hAnsi="Arial" w:cs="Arial"/>
          <w:bCs/>
          <w:i/>
          <w:color w:val="000000" w:themeColor="text1"/>
          <w:sz w:val="24"/>
          <w:szCs w:val="24"/>
          <w:lang w:eastAsia="en-US"/>
        </w:rPr>
        <w:t xml:space="preserve"> causal de improcedencia </w:t>
      </w:r>
      <w:r w:rsidR="0093130F" w:rsidRPr="00A01505">
        <w:rPr>
          <w:rFonts w:ascii="Arial" w:eastAsia="Calibri" w:hAnsi="Arial" w:cs="Arial"/>
          <w:bCs/>
          <w:i/>
          <w:color w:val="000000" w:themeColor="text1"/>
          <w:sz w:val="24"/>
          <w:szCs w:val="24"/>
          <w:lang w:eastAsia="en-US"/>
        </w:rPr>
        <w:t>alguna, por lo que NO SE SOBRESEE EL JUICIO, en términos del considerando QUINTO de esta resolución.</w:t>
      </w:r>
      <w:r w:rsidRPr="00A01505">
        <w:rPr>
          <w:rFonts w:ascii="Arial" w:eastAsia="Calibri" w:hAnsi="Arial" w:cs="Arial"/>
          <w:bCs/>
          <w:i/>
          <w:color w:val="000000" w:themeColor="text1"/>
          <w:sz w:val="24"/>
          <w:szCs w:val="24"/>
          <w:lang w:eastAsia="en-US"/>
        </w:rPr>
        <w:t>- -</w:t>
      </w:r>
      <w:r w:rsidR="00B61FA5" w:rsidRPr="00A01505">
        <w:rPr>
          <w:rFonts w:ascii="Arial" w:eastAsia="Calibri" w:hAnsi="Arial" w:cs="Arial"/>
          <w:bCs/>
          <w:i/>
          <w:color w:val="000000" w:themeColor="text1"/>
          <w:sz w:val="24"/>
          <w:szCs w:val="24"/>
          <w:lang w:eastAsia="en-US"/>
        </w:rPr>
        <w:t xml:space="preserve"> - </w:t>
      </w:r>
    </w:p>
    <w:p w14:paraId="7BE90297" w14:textId="2797D889" w:rsidR="00B85D13" w:rsidRPr="00A01505" w:rsidRDefault="0093130F" w:rsidP="00A01505">
      <w:pPr>
        <w:spacing w:before="120" w:after="0"/>
        <w:ind w:left="1134" w:right="900" w:firstLine="282"/>
        <w:jc w:val="both"/>
        <w:rPr>
          <w:rFonts w:ascii="Arial" w:eastAsia="Calibri" w:hAnsi="Arial" w:cs="Arial"/>
          <w:bCs/>
          <w:i/>
          <w:color w:val="000000" w:themeColor="text1"/>
          <w:sz w:val="24"/>
          <w:szCs w:val="24"/>
          <w:lang w:eastAsia="en-US"/>
        </w:rPr>
      </w:pPr>
      <w:r w:rsidRPr="00A01505">
        <w:rPr>
          <w:rFonts w:ascii="Arial" w:eastAsia="Calibri" w:hAnsi="Arial" w:cs="Arial"/>
          <w:b/>
          <w:i/>
          <w:color w:val="000000" w:themeColor="text1"/>
          <w:sz w:val="24"/>
          <w:szCs w:val="24"/>
          <w:lang w:eastAsia="en-US"/>
        </w:rPr>
        <w:t>TERCERO</w:t>
      </w:r>
      <w:r w:rsidR="00063989" w:rsidRPr="00A01505">
        <w:rPr>
          <w:rFonts w:ascii="Arial" w:eastAsia="Calibri" w:hAnsi="Arial" w:cs="Arial"/>
          <w:b/>
          <w:i/>
          <w:color w:val="000000" w:themeColor="text1"/>
          <w:sz w:val="24"/>
          <w:szCs w:val="24"/>
          <w:lang w:eastAsia="en-US"/>
        </w:rPr>
        <w:t>.</w:t>
      </w:r>
      <w:r w:rsidR="00063989" w:rsidRPr="00A01505">
        <w:rPr>
          <w:rFonts w:ascii="Arial" w:eastAsia="Calibri" w:hAnsi="Arial" w:cs="Arial"/>
          <w:bCs/>
          <w:i/>
          <w:color w:val="000000" w:themeColor="text1"/>
          <w:sz w:val="24"/>
          <w:szCs w:val="24"/>
          <w:lang w:eastAsia="en-US"/>
        </w:rPr>
        <w:t xml:space="preserve"> </w:t>
      </w:r>
      <w:r w:rsidR="00556F62" w:rsidRPr="00A01505">
        <w:rPr>
          <w:rFonts w:ascii="Arial" w:eastAsia="Calibri" w:hAnsi="Arial" w:cs="Arial"/>
          <w:bCs/>
          <w:i/>
          <w:color w:val="000000" w:themeColor="text1"/>
          <w:sz w:val="24"/>
          <w:szCs w:val="24"/>
          <w:lang w:eastAsia="en-US"/>
        </w:rPr>
        <w:t xml:space="preserve">Se declara la </w:t>
      </w:r>
      <w:r w:rsidR="00556F62" w:rsidRPr="00A01505">
        <w:rPr>
          <w:rFonts w:ascii="Arial" w:eastAsia="Calibri" w:hAnsi="Arial" w:cs="Arial"/>
          <w:b/>
          <w:bCs/>
          <w:i/>
          <w:color w:val="000000" w:themeColor="text1"/>
          <w:sz w:val="24"/>
          <w:szCs w:val="24"/>
          <w:lang w:eastAsia="en-US"/>
        </w:rPr>
        <w:t xml:space="preserve">VALIDEZ </w:t>
      </w:r>
      <w:r w:rsidR="00556F62" w:rsidRPr="00A01505">
        <w:rPr>
          <w:rFonts w:ascii="Arial" w:eastAsia="Calibri" w:hAnsi="Arial" w:cs="Arial"/>
          <w:bCs/>
          <w:i/>
          <w:color w:val="000000" w:themeColor="text1"/>
          <w:sz w:val="24"/>
          <w:szCs w:val="24"/>
          <w:lang w:eastAsia="en-US"/>
        </w:rPr>
        <w:t>de</w:t>
      </w:r>
      <w:r w:rsidR="00B85D13" w:rsidRPr="00A01505">
        <w:rPr>
          <w:rFonts w:ascii="Arial" w:eastAsia="Calibri" w:hAnsi="Arial" w:cs="Arial"/>
          <w:bCs/>
          <w:i/>
          <w:color w:val="000000" w:themeColor="text1"/>
          <w:sz w:val="24"/>
          <w:szCs w:val="24"/>
          <w:lang w:eastAsia="en-US"/>
        </w:rPr>
        <w:t xml:space="preserve">l acta de infracción con número </w:t>
      </w:r>
      <w:r w:rsidR="00B85D13" w:rsidRPr="00A01505">
        <w:rPr>
          <w:rFonts w:ascii="Arial" w:eastAsia="Calibri" w:hAnsi="Arial" w:cs="Arial"/>
          <w:b/>
          <w:bCs/>
          <w:i/>
          <w:color w:val="000000" w:themeColor="text1"/>
          <w:sz w:val="24"/>
          <w:szCs w:val="24"/>
          <w:lang w:eastAsia="en-US"/>
        </w:rPr>
        <w:t xml:space="preserve">de folio </w:t>
      </w:r>
      <w:r w:rsidR="007D231D">
        <w:rPr>
          <w:rFonts w:ascii="Arial" w:eastAsia="Calibri" w:hAnsi="Arial" w:cs="Arial"/>
          <w:b/>
          <w:bCs/>
          <w:i/>
          <w:color w:val="000000" w:themeColor="text1"/>
          <w:sz w:val="24"/>
          <w:szCs w:val="24"/>
          <w:lang w:eastAsia="en-US"/>
        </w:rPr>
        <w:t>*******</w:t>
      </w:r>
      <w:r w:rsidR="00B85D13" w:rsidRPr="00A01505">
        <w:rPr>
          <w:rFonts w:ascii="Arial" w:eastAsia="Calibri" w:hAnsi="Arial" w:cs="Arial"/>
          <w:b/>
          <w:bCs/>
          <w:i/>
          <w:color w:val="000000" w:themeColor="text1"/>
          <w:sz w:val="24"/>
          <w:szCs w:val="24"/>
          <w:lang w:eastAsia="en-US"/>
        </w:rPr>
        <w:t xml:space="preserve">, de fecha seis de mayo de dos mil veintiuno (06/05/2021), </w:t>
      </w:r>
      <w:r w:rsidR="00B85D13" w:rsidRPr="00A01505">
        <w:rPr>
          <w:rFonts w:ascii="Arial" w:eastAsia="Calibri" w:hAnsi="Arial" w:cs="Arial"/>
          <w:bCs/>
          <w:i/>
          <w:color w:val="000000" w:themeColor="text1"/>
          <w:sz w:val="24"/>
          <w:szCs w:val="24"/>
          <w:lang w:eastAsia="en-US"/>
        </w:rPr>
        <w:t xml:space="preserve">relacionada (sic) la camioneta Marca; </w:t>
      </w:r>
      <w:r w:rsidR="007D231D">
        <w:rPr>
          <w:rFonts w:ascii="Arial" w:eastAsia="Calibri" w:hAnsi="Arial" w:cs="Arial"/>
          <w:bCs/>
          <w:i/>
          <w:color w:val="000000" w:themeColor="text1"/>
          <w:sz w:val="24"/>
          <w:szCs w:val="24"/>
          <w:lang w:eastAsia="en-US"/>
        </w:rPr>
        <w:t>*******</w:t>
      </w:r>
      <w:r w:rsidR="00B85D13" w:rsidRPr="00A01505">
        <w:rPr>
          <w:rFonts w:ascii="Arial" w:eastAsia="Calibri" w:hAnsi="Arial" w:cs="Arial"/>
          <w:bCs/>
          <w:i/>
          <w:color w:val="000000" w:themeColor="text1"/>
          <w:sz w:val="24"/>
          <w:szCs w:val="24"/>
          <w:lang w:eastAsia="en-US"/>
        </w:rPr>
        <w:t xml:space="preserve">, Tipo: </w:t>
      </w:r>
      <w:r w:rsidR="007D231D">
        <w:rPr>
          <w:rFonts w:ascii="Arial" w:eastAsia="Calibri" w:hAnsi="Arial" w:cs="Arial"/>
          <w:bCs/>
          <w:i/>
          <w:color w:val="000000" w:themeColor="text1"/>
          <w:sz w:val="24"/>
          <w:szCs w:val="24"/>
          <w:lang w:eastAsia="en-US"/>
        </w:rPr>
        <w:t>*******</w:t>
      </w:r>
      <w:r w:rsidR="00B85D13" w:rsidRPr="00A01505">
        <w:rPr>
          <w:rFonts w:ascii="Arial" w:eastAsia="Calibri" w:hAnsi="Arial" w:cs="Arial"/>
          <w:bCs/>
          <w:i/>
          <w:color w:val="000000" w:themeColor="text1"/>
          <w:sz w:val="24"/>
          <w:szCs w:val="24"/>
          <w:lang w:eastAsia="en-US"/>
        </w:rPr>
        <w:t xml:space="preserve">, color: </w:t>
      </w:r>
      <w:r w:rsidR="007D231D">
        <w:rPr>
          <w:rFonts w:ascii="Arial" w:eastAsia="Calibri" w:hAnsi="Arial" w:cs="Arial"/>
          <w:bCs/>
          <w:i/>
          <w:color w:val="000000" w:themeColor="text1"/>
          <w:sz w:val="24"/>
          <w:szCs w:val="24"/>
          <w:lang w:eastAsia="en-US"/>
        </w:rPr>
        <w:t>*******</w:t>
      </w:r>
      <w:r w:rsidR="00B85D13" w:rsidRPr="00A01505">
        <w:rPr>
          <w:rFonts w:ascii="Arial" w:eastAsia="Calibri" w:hAnsi="Arial" w:cs="Arial"/>
          <w:bCs/>
          <w:i/>
          <w:color w:val="000000" w:themeColor="text1"/>
          <w:sz w:val="24"/>
          <w:szCs w:val="24"/>
          <w:lang w:eastAsia="en-US"/>
        </w:rPr>
        <w:t xml:space="preserve">; modelo: </w:t>
      </w:r>
      <w:r w:rsidR="007D231D">
        <w:rPr>
          <w:rFonts w:ascii="Arial" w:eastAsia="Calibri" w:hAnsi="Arial" w:cs="Arial"/>
          <w:bCs/>
          <w:i/>
          <w:color w:val="000000" w:themeColor="text1"/>
          <w:sz w:val="24"/>
          <w:szCs w:val="24"/>
          <w:lang w:eastAsia="en-US"/>
        </w:rPr>
        <w:t>*******</w:t>
      </w:r>
      <w:r w:rsidR="00B85D13" w:rsidRPr="00A01505">
        <w:rPr>
          <w:rFonts w:ascii="Arial" w:eastAsia="Calibri" w:hAnsi="Arial" w:cs="Arial"/>
          <w:bCs/>
          <w:i/>
          <w:color w:val="000000" w:themeColor="text1"/>
          <w:sz w:val="24"/>
          <w:szCs w:val="24"/>
          <w:lang w:eastAsia="en-US"/>
        </w:rPr>
        <w:t xml:space="preserve">, con placas de circulación </w:t>
      </w:r>
      <w:r w:rsidR="007D231D">
        <w:rPr>
          <w:rFonts w:ascii="Arial" w:eastAsia="Calibri" w:hAnsi="Arial" w:cs="Arial"/>
          <w:bCs/>
          <w:i/>
          <w:color w:val="000000" w:themeColor="text1"/>
          <w:sz w:val="24"/>
          <w:szCs w:val="24"/>
          <w:lang w:eastAsia="en-US"/>
        </w:rPr>
        <w:t>*******</w:t>
      </w:r>
      <w:r w:rsidR="00B85D13" w:rsidRPr="00A01505">
        <w:rPr>
          <w:rFonts w:ascii="Arial" w:eastAsia="Calibri" w:hAnsi="Arial" w:cs="Arial"/>
          <w:bCs/>
          <w:i/>
          <w:color w:val="000000" w:themeColor="text1"/>
          <w:sz w:val="24"/>
          <w:szCs w:val="24"/>
          <w:lang w:eastAsia="en-US"/>
        </w:rPr>
        <w:t xml:space="preserve"> del Estado de Oaxaca, emitida por CLARA INÉS HERNÁNDEZ GAMBOA, Policía Vial con número estadístico 263 de la Subdirección de Tránsito y Movilidad de la Dirección de Seguridad Pública, Vialidad y Protección Ciudadana del Municipio de Oaxaca de Juárez; lo anterior en (sic) términos precisados en el considerando SEXTO de esta resolución.”</w:t>
      </w:r>
      <w:r w:rsidR="00A843E7">
        <w:rPr>
          <w:rFonts w:ascii="Arial" w:eastAsia="Calibri" w:hAnsi="Arial" w:cs="Arial"/>
          <w:bCs/>
          <w:i/>
          <w:color w:val="000000" w:themeColor="text1"/>
          <w:sz w:val="24"/>
          <w:szCs w:val="24"/>
          <w:lang w:eastAsia="en-US"/>
        </w:rPr>
        <w:t xml:space="preserve">- - - - - - - - - - - - - - - - - - - - - - - - - - - - - - - - - - </w:t>
      </w:r>
    </w:p>
    <w:p w14:paraId="42CBA264" w14:textId="338B00B4" w:rsidR="00E558C8" w:rsidRDefault="00556F62" w:rsidP="00A01505">
      <w:pPr>
        <w:spacing w:before="120" w:after="0"/>
        <w:ind w:left="1134" w:right="900" w:firstLine="282"/>
        <w:jc w:val="both"/>
        <w:rPr>
          <w:rFonts w:ascii="Arial" w:eastAsia="Calibri" w:hAnsi="Arial" w:cs="Arial"/>
          <w:bCs/>
          <w:i/>
          <w:color w:val="000000" w:themeColor="text1"/>
          <w:sz w:val="24"/>
          <w:szCs w:val="24"/>
          <w:lang w:eastAsia="en-US"/>
        </w:rPr>
      </w:pPr>
      <w:r w:rsidRPr="00A01505">
        <w:rPr>
          <w:rFonts w:ascii="Arial" w:eastAsia="Calibri" w:hAnsi="Arial" w:cs="Arial"/>
          <w:b/>
          <w:i/>
          <w:color w:val="000000" w:themeColor="text1"/>
          <w:sz w:val="24"/>
          <w:szCs w:val="24"/>
          <w:lang w:eastAsia="en-US"/>
        </w:rPr>
        <w:t xml:space="preserve">CUARTO.- </w:t>
      </w:r>
      <w:r w:rsidR="00B85D13" w:rsidRPr="00A01505">
        <w:rPr>
          <w:rFonts w:ascii="Arial" w:eastAsia="Calibri" w:hAnsi="Arial" w:cs="Arial"/>
          <w:i/>
          <w:color w:val="000000" w:themeColor="text1"/>
          <w:sz w:val="24"/>
          <w:szCs w:val="24"/>
          <w:lang w:eastAsia="en-US"/>
        </w:rPr>
        <w:t>C</w:t>
      </w:r>
      <w:r w:rsidRPr="00A01505">
        <w:rPr>
          <w:rFonts w:ascii="Arial" w:eastAsia="Calibri" w:hAnsi="Arial" w:cs="Arial"/>
          <w:i/>
          <w:color w:val="000000" w:themeColor="text1"/>
          <w:sz w:val="24"/>
          <w:szCs w:val="24"/>
          <w:lang w:eastAsia="en-US"/>
        </w:rPr>
        <w:t xml:space="preserve">onforme a lo dispuesto en el artículo 172 fracción I y 173 fracciones I y II, de la Ley de Procedimiento y Justicia Administrativa para el Estado de Oaxaca, </w:t>
      </w:r>
      <w:r w:rsidR="008A2B93" w:rsidRPr="00A01505">
        <w:rPr>
          <w:rFonts w:ascii="Arial" w:eastAsia="Calibri" w:hAnsi="Arial" w:cs="Arial"/>
          <w:b/>
          <w:i/>
          <w:color w:val="000000" w:themeColor="text1"/>
          <w:sz w:val="24"/>
          <w:szCs w:val="24"/>
          <w:lang w:eastAsia="en-US"/>
        </w:rPr>
        <w:t xml:space="preserve">NOTIFÍQUESE PERSONALMENTE </w:t>
      </w:r>
      <w:r w:rsidR="00B61FA5" w:rsidRPr="00A01505">
        <w:rPr>
          <w:rFonts w:ascii="Arial" w:eastAsia="Calibri" w:hAnsi="Arial" w:cs="Arial"/>
          <w:b/>
          <w:i/>
          <w:color w:val="000000" w:themeColor="text1"/>
          <w:sz w:val="24"/>
          <w:szCs w:val="24"/>
          <w:lang w:eastAsia="en-US"/>
        </w:rPr>
        <w:t>A</w:t>
      </w:r>
      <w:r w:rsidRPr="00A01505">
        <w:rPr>
          <w:rFonts w:ascii="Arial" w:eastAsia="Calibri" w:hAnsi="Arial" w:cs="Arial"/>
          <w:b/>
          <w:i/>
          <w:color w:val="000000" w:themeColor="text1"/>
          <w:sz w:val="24"/>
          <w:szCs w:val="24"/>
          <w:lang w:eastAsia="en-US"/>
        </w:rPr>
        <w:t xml:space="preserve"> </w:t>
      </w:r>
      <w:r w:rsidR="00B61FA5" w:rsidRPr="00A01505">
        <w:rPr>
          <w:rFonts w:ascii="Arial" w:eastAsia="Calibri" w:hAnsi="Arial" w:cs="Arial"/>
          <w:b/>
          <w:i/>
          <w:color w:val="000000" w:themeColor="text1"/>
          <w:sz w:val="24"/>
          <w:szCs w:val="24"/>
          <w:lang w:eastAsia="en-US"/>
        </w:rPr>
        <w:t>L</w:t>
      </w:r>
      <w:r w:rsidRPr="00A01505">
        <w:rPr>
          <w:rFonts w:ascii="Arial" w:eastAsia="Calibri" w:hAnsi="Arial" w:cs="Arial"/>
          <w:b/>
          <w:i/>
          <w:color w:val="000000" w:themeColor="text1"/>
          <w:sz w:val="24"/>
          <w:szCs w:val="24"/>
          <w:lang w:eastAsia="en-US"/>
        </w:rPr>
        <w:t>A PARTE</w:t>
      </w:r>
      <w:r w:rsidR="00B61FA5" w:rsidRPr="00A01505">
        <w:rPr>
          <w:rFonts w:ascii="Arial" w:eastAsia="Calibri" w:hAnsi="Arial" w:cs="Arial"/>
          <w:b/>
          <w:i/>
          <w:color w:val="000000" w:themeColor="text1"/>
          <w:sz w:val="24"/>
          <w:szCs w:val="24"/>
          <w:lang w:eastAsia="en-US"/>
        </w:rPr>
        <w:t xml:space="preserve"> ACTOR</w:t>
      </w:r>
      <w:r w:rsidRPr="00A01505">
        <w:rPr>
          <w:rFonts w:ascii="Arial" w:eastAsia="Calibri" w:hAnsi="Arial" w:cs="Arial"/>
          <w:b/>
          <w:i/>
          <w:color w:val="000000" w:themeColor="text1"/>
          <w:sz w:val="24"/>
          <w:szCs w:val="24"/>
          <w:lang w:eastAsia="en-US"/>
        </w:rPr>
        <w:t>A</w:t>
      </w:r>
      <w:r w:rsidR="008A2B93" w:rsidRPr="00A01505">
        <w:rPr>
          <w:rFonts w:ascii="Arial" w:eastAsia="Calibri" w:hAnsi="Arial" w:cs="Arial"/>
          <w:b/>
          <w:i/>
          <w:color w:val="000000" w:themeColor="text1"/>
          <w:sz w:val="24"/>
          <w:szCs w:val="24"/>
          <w:lang w:eastAsia="en-US"/>
        </w:rPr>
        <w:t xml:space="preserve"> Y POR OFICIO A LA AUTORIDAD DEMANDAD</w:t>
      </w:r>
      <w:r w:rsidRPr="00A01505">
        <w:rPr>
          <w:rFonts w:ascii="Arial" w:eastAsia="Calibri" w:hAnsi="Arial" w:cs="Arial"/>
          <w:b/>
          <w:i/>
          <w:color w:val="000000" w:themeColor="text1"/>
          <w:sz w:val="24"/>
          <w:szCs w:val="24"/>
          <w:lang w:eastAsia="en-US"/>
        </w:rPr>
        <w:t xml:space="preserve">A. </w:t>
      </w:r>
      <w:proofErr w:type="gramStart"/>
      <w:r w:rsidRPr="00A01505">
        <w:rPr>
          <w:rFonts w:ascii="Arial" w:eastAsia="Calibri" w:hAnsi="Arial" w:cs="Arial"/>
          <w:b/>
          <w:i/>
          <w:color w:val="000000" w:themeColor="text1"/>
          <w:sz w:val="24"/>
          <w:szCs w:val="24"/>
          <w:lang w:eastAsia="en-US"/>
        </w:rPr>
        <w:t>CÚMPLASE.</w:t>
      </w:r>
      <w:proofErr w:type="gramEnd"/>
      <w:r w:rsidRPr="00A01505">
        <w:rPr>
          <w:rFonts w:ascii="Arial" w:eastAsia="Calibri" w:hAnsi="Arial" w:cs="Arial"/>
          <w:b/>
          <w:i/>
          <w:color w:val="000000" w:themeColor="text1"/>
          <w:sz w:val="24"/>
          <w:szCs w:val="24"/>
          <w:lang w:eastAsia="en-US"/>
        </w:rPr>
        <w:t>”</w:t>
      </w:r>
      <w:r w:rsidR="0050741C" w:rsidRPr="00A01505">
        <w:rPr>
          <w:rFonts w:ascii="Arial" w:eastAsia="Calibri" w:hAnsi="Arial" w:cs="Arial"/>
          <w:bCs/>
          <w:i/>
          <w:color w:val="000000" w:themeColor="text1"/>
          <w:sz w:val="24"/>
          <w:szCs w:val="24"/>
          <w:lang w:eastAsia="en-US"/>
        </w:rPr>
        <w:t xml:space="preserve">.- </w:t>
      </w:r>
      <w:r w:rsidR="008A2B93" w:rsidRPr="00A01505">
        <w:rPr>
          <w:rFonts w:ascii="Arial" w:eastAsia="Calibri" w:hAnsi="Arial" w:cs="Arial"/>
          <w:bCs/>
          <w:i/>
          <w:color w:val="000000" w:themeColor="text1"/>
          <w:sz w:val="24"/>
          <w:szCs w:val="24"/>
          <w:lang w:eastAsia="en-US"/>
        </w:rPr>
        <w:t xml:space="preserve">- - - - - - - - - - - - - - - - - - - </w:t>
      </w:r>
    </w:p>
    <w:p w14:paraId="1113910D" w14:textId="77777777" w:rsidR="006D535B" w:rsidRPr="00A01505" w:rsidRDefault="006D535B" w:rsidP="006D535B">
      <w:pPr>
        <w:pStyle w:val="Sinespaciado"/>
        <w:rPr>
          <w:rFonts w:eastAsia="Calibri"/>
          <w:lang w:eastAsia="en-US"/>
        </w:rPr>
      </w:pPr>
    </w:p>
    <w:p w14:paraId="211A9962" w14:textId="43B5E5C9" w:rsidR="00B169B6" w:rsidRDefault="00A979D7" w:rsidP="00C44F7A">
      <w:pPr>
        <w:spacing w:before="120" w:after="0" w:line="360" w:lineRule="auto"/>
        <w:ind w:left="-142"/>
        <w:jc w:val="center"/>
        <w:rPr>
          <w:rFonts w:ascii="Arial" w:eastAsia="Times New Roman" w:hAnsi="Arial" w:cs="Arial"/>
          <w:b/>
          <w:bCs/>
          <w:sz w:val="26"/>
          <w:szCs w:val="26"/>
          <w:lang w:val="es-ES" w:eastAsia="es-ES"/>
        </w:rPr>
      </w:pPr>
      <w:r w:rsidRPr="00A979D7">
        <w:rPr>
          <w:rFonts w:ascii="Arial" w:eastAsia="Times New Roman" w:hAnsi="Arial" w:cs="Arial"/>
          <w:b/>
          <w:bCs/>
          <w:sz w:val="26"/>
          <w:szCs w:val="26"/>
          <w:lang w:val="es-ES" w:eastAsia="es-ES"/>
        </w:rPr>
        <w:t>C O N S I D E R A N D O</w:t>
      </w:r>
    </w:p>
    <w:p w14:paraId="5BCE0DDF" w14:textId="5C168F5C" w:rsidR="004012D7" w:rsidRPr="00D1658B" w:rsidRDefault="00A979D7" w:rsidP="004012D7">
      <w:pPr>
        <w:spacing w:before="240" w:line="360" w:lineRule="auto"/>
        <w:ind w:firstLine="708"/>
        <w:jc w:val="both"/>
        <w:rPr>
          <w:rFonts w:ascii="Arial" w:hAnsi="Arial" w:cs="Arial"/>
          <w:bCs/>
          <w:iCs/>
          <w:sz w:val="26"/>
          <w:szCs w:val="26"/>
        </w:rPr>
      </w:pPr>
      <w:r w:rsidRPr="00A979D7">
        <w:rPr>
          <w:rFonts w:ascii="Arial" w:eastAsiaTheme="minorHAnsi" w:hAnsi="Arial" w:cs="Arial"/>
          <w:b/>
          <w:bCs/>
          <w:iCs/>
          <w:sz w:val="26"/>
          <w:szCs w:val="26"/>
          <w:lang w:eastAsia="en-US"/>
        </w:rPr>
        <w:t xml:space="preserve">PRIMERO. </w:t>
      </w:r>
      <w:r w:rsidR="004012D7" w:rsidRPr="00403CFB">
        <w:rPr>
          <w:rFonts w:ascii="Arial" w:hAnsi="Arial" w:cs="Arial"/>
          <w:bCs/>
          <w:iCs/>
          <w:sz w:val="26"/>
          <w:szCs w:val="26"/>
        </w:rPr>
        <w:t xml:space="preserve">Esta Sala Superior es competente para conocer del presente asunto, </w:t>
      </w:r>
      <w:r w:rsidR="004012D7">
        <w:rPr>
          <w:rFonts w:ascii="Arial" w:hAnsi="Arial" w:cs="Arial"/>
          <w:bCs/>
          <w:iCs/>
          <w:sz w:val="26"/>
          <w:szCs w:val="26"/>
        </w:rPr>
        <w:t>conforme a</w:t>
      </w:r>
      <w:r w:rsidR="004012D7" w:rsidRPr="00403CFB">
        <w:rPr>
          <w:rFonts w:ascii="Arial" w:hAnsi="Arial" w:cs="Arial"/>
          <w:bCs/>
          <w:iCs/>
          <w:sz w:val="26"/>
          <w:szCs w:val="26"/>
        </w:rPr>
        <w:t xml:space="preserve"> lo dispuesto por los artículos 114 QUÁTER de la Constitución Política del Estado Libre y Soberano de Oaxaca;</w:t>
      </w:r>
      <w:r w:rsidR="004012D7">
        <w:rPr>
          <w:rFonts w:ascii="Arial" w:hAnsi="Arial" w:cs="Arial"/>
          <w:bCs/>
          <w:iCs/>
          <w:sz w:val="26"/>
          <w:szCs w:val="26"/>
        </w:rPr>
        <w:t xml:space="preserve"> </w:t>
      </w:r>
      <w:r w:rsidR="004012D7" w:rsidRPr="00455424">
        <w:rPr>
          <w:rFonts w:ascii="Arial" w:hAnsi="Arial" w:cs="Arial"/>
          <w:bCs/>
          <w:iCs/>
          <w:sz w:val="26"/>
          <w:szCs w:val="26"/>
        </w:rPr>
        <w:t>1 párrafo segundo, 2, 4 fracción VIII, 2</w:t>
      </w:r>
      <w:r w:rsidR="004012D7">
        <w:rPr>
          <w:rFonts w:ascii="Arial" w:hAnsi="Arial" w:cs="Arial"/>
          <w:bCs/>
          <w:iCs/>
          <w:sz w:val="26"/>
          <w:szCs w:val="26"/>
        </w:rPr>
        <w:t xml:space="preserve">3, 24 </w:t>
      </w:r>
      <w:r w:rsidR="00C44F7A">
        <w:rPr>
          <w:rFonts w:ascii="Arial" w:hAnsi="Arial" w:cs="Arial"/>
          <w:bCs/>
          <w:iCs/>
          <w:sz w:val="26"/>
          <w:szCs w:val="26"/>
        </w:rPr>
        <w:t>fracciones</w:t>
      </w:r>
      <w:r w:rsidR="004012D7">
        <w:rPr>
          <w:rFonts w:ascii="Arial" w:hAnsi="Arial" w:cs="Arial"/>
          <w:bCs/>
          <w:iCs/>
          <w:sz w:val="26"/>
          <w:szCs w:val="26"/>
        </w:rPr>
        <w:t xml:space="preserve"> I</w:t>
      </w:r>
      <w:r w:rsidR="00C44F7A">
        <w:rPr>
          <w:rFonts w:ascii="Arial" w:hAnsi="Arial" w:cs="Arial"/>
          <w:bCs/>
          <w:iCs/>
          <w:sz w:val="26"/>
          <w:szCs w:val="26"/>
        </w:rPr>
        <w:t xml:space="preserve"> y III</w:t>
      </w:r>
      <w:r w:rsidR="004012D7">
        <w:rPr>
          <w:rFonts w:ascii="Arial" w:hAnsi="Arial" w:cs="Arial"/>
          <w:bCs/>
          <w:iCs/>
          <w:sz w:val="26"/>
          <w:szCs w:val="26"/>
        </w:rPr>
        <w:t>, 25 fracción I y</w:t>
      </w:r>
      <w:r w:rsidR="004012D7" w:rsidRPr="00455424">
        <w:rPr>
          <w:rFonts w:ascii="Arial" w:hAnsi="Arial" w:cs="Arial"/>
          <w:bCs/>
          <w:iCs/>
          <w:sz w:val="26"/>
          <w:szCs w:val="26"/>
        </w:rPr>
        <w:t xml:space="preserve"> 27 de la Ley Orgánica del Tribunal de Justicia Administrativa del Estado</w:t>
      </w:r>
      <w:r w:rsidR="00C44F7A">
        <w:rPr>
          <w:rFonts w:ascii="Arial" w:hAnsi="Arial" w:cs="Arial"/>
          <w:bCs/>
          <w:iCs/>
          <w:sz w:val="26"/>
          <w:szCs w:val="26"/>
        </w:rPr>
        <w:t xml:space="preserve"> de Oaxaca</w:t>
      </w:r>
      <w:r w:rsidR="004012D7" w:rsidRPr="00455424">
        <w:rPr>
          <w:rFonts w:ascii="Arial" w:hAnsi="Arial" w:cs="Arial"/>
          <w:bCs/>
          <w:iCs/>
          <w:sz w:val="26"/>
          <w:szCs w:val="26"/>
        </w:rPr>
        <w:t>;</w:t>
      </w:r>
      <w:r w:rsidR="004012D7">
        <w:rPr>
          <w:rFonts w:ascii="Arial" w:hAnsi="Arial" w:cs="Arial"/>
          <w:bCs/>
          <w:iCs/>
          <w:sz w:val="26"/>
          <w:szCs w:val="26"/>
        </w:rPr>
        <w:t xml:space="preserve"> 120</w:t>
      </w:r>
      <w:r w:rsidR="004012D7" w:rsidRPr="00624207">
        <w:rPr>
          <w:rFonts w:ascii="Arial" w:hAnsi="Arial" w:cs="Arial"/>
          <w:bCs/>
          <w:iCs/>
          <w:sz w:val="26"/>
          <w:szCs w:val="26"/>
          <w:lang w:eastAsia="es-ES"/>
        </w:rPr>
        <w:t xml:space="preserve">, </w:t>
      </w:r>
      <w:r w:rsidR="004012D7">
        <w:rPr>
          <w:rFonts w:ascii="Arial" w:hAnsi="Arial" w:cs="Arial"/>
          <w:bCs/>
          <w:iCs/>
          <w:sz w:val="26"/>
          <w:szCs w:val="26"/>
          <w:lang w:eastAsia="es-ES"/>
        </w:rPr>
        <w:t>125</w:t>
      </w:r>
      <w:r w:rsidR="004012D7" w:rsidRPr="00624207">
        <w:rPr>
          <w:rFonts w:ascii="Arial" w:hAnsi="Arial" w:cs="Arial"/>
          <w:bCs/>
          <w:iCs/>
          <w:sz w:val="26"/>
          <w:szCs w:val="26"/>
          <w:lang w:eastAsia="es-ES"/>
        </w:rPr>
        <w:t xml:space="preserve">, </w:t>
      </w:r>
      <w:r w:rsidR="004012D7">
        <w:rPr>
          <w:rFonts w:ascii="Arial" w:hAnsi="Arial" w:cs="Arial"/>
          <w:bCs/>
          <w:iCs/>
          <w:sz w:val="26"/>
          <w:szCs w:val="26"/>
          <w:lang w:eastAsia="es-ES"/>
        </w:rPr>
        <w:t>127</w:t>
      </w:r>
      <w:r w:rsidR="004012D7" w:rsidRPr="00624207">
        <w:rPr>
          <w:rFonts w:ascii="Arial" w:hAnsi="Arial" w:cs="Arial"/>
          <w:bCs/>
          <w:iCs/>
          <w:sz w:val="26"/>
          <w:szCs w:val="26"/>
          <w:lang w:eastAsia="es-ES"/>
        </w:rPr>
        <w:t xml:space="preserve">, </w:t>
      </w:r>
      <w:r w:rsidR="004012D7">
        <w:rPr>
          <w:rFonts w:ascii="Arial" w:hAnsi="Arial" w:cs="Arial"/>
          <w:bCs/>
          <w:iCs/>
          <w:sz w:val="26"/>
          <w:szCs w:val="26"/>
          <w:lang w:eastAsia="es-ES"/>
        </w:rPr>
        <w:t>12</w:t>
      </w:r>
      <w:r w:rsidR="004012D7" w:rsidRPr="00624207">
        <w:rPr>
          <w:rFonts w:ascii="Arial" w:hAnsi="Arial" w:cs="Arial"/>
          <w:bCs/>
          <w:iCs/>
          <w:sz w:val="26"/>
          <w:szCs w:val="26"/>
          <w:lang w:eastAsia="es-ES"/>
        </w:rPr>
        <w:t>9</w:t>
      </w:r>
      <w:r w:rsidR="004012D7">
        <w:rPr>
          <w:rFonts w:ascii="Arial" w:hAnsi="Arial" w:cs="Arial"/>
          <w:bCs/>
          <w:iCs/>
          <w:sz w:val="26"/>
          <w:szCs w:val="26"/>
          <w:lang w:eastAsia="es-ES"/>
        </w:rPr>
        <w:t>,130 fracción</w:t>
      </w:r>
      <w:r w:rsidR="004012D7" w:rsidRPr="00624207">
        <w:rPr>
          <w:rFonts w:ascii="Arial" w:hAnsi="Arial" w:cs="Arial"/>
          <w:bCs/>
          <w:iCs/>
          <w:sz w:val="26"/>
          <w:szCs w:val="26"/>
          <w:lang w:eastAsia="es-ES"/>
        </w:rPr>
        <w:t xml:space="preserve"> </w:t>
      </w:r>
      <w:r w:rsidR="004012D7">
        <w:rPr>
          <w:rFonts w:ascii="Arial" w:hAnsi="Arial" w:cs="Arial"/>
          <w:bCs/>
          <w:iCs/>
          <w:sz w:val="26"/>
          <w:szCs w:val="26"/>
          <w:lang w:eastAsia="es-ES"/>
        </w:rPr>
        <w:t>l</w:t>
      </w:r>
      <w:r w:rsidR="004012D7" w:rsidRPr="00624207">
        <w:rPr>
          <w:rFonts w:ascii="Arial" w:hAnsi="Arial" w:cs="Arial"/>
          <w:bCs/>
          <w:iCs/>
          <w:sz w:val="26"/>
          <w:szCs w:val="26"/>
          <w:lang w:eastAsia="es-ES"/>
        </w:rPr>
        <w:t xml:space="preserve">, </w:t>
      </w:r>
      <w:r w:rsidR="004012D7">
        <w:rPr>
          <w:rFonts w:ascii="Arial" w:hAnsi="Arial" w:cs="Arial"/>
          <w:bCs/>
          <w:iCs/>
          <w:sz w:val="26"/>
          <w:szCs w:val="26"/>
          <w:lang w:eastAsia="es-ES"/>
        </w:rPr>
        <w:t>131, 201, 236</w:t>
      </w:r>
      <w:r w:rsidR="004012D7" w:rsidRPr="00624207">
        <w:rPr>
          <w:rFonts w:ascii="Arial" w:hAnsi="Arial" w:cs="Arial"/>
          <w:bCs/>
          <w:iCs/>
          <w:sz w:val="26"/>
          <w:szCs w:val="26"/>
          <w:lang w:eastAsia="es-ES"/>
        </w:rPr>
        <w:t xml:space="preserve"> y 2</w:t>
      </w:r>
      <w:r w:rsidR="004012D7">
        <w:rPr>
          <w:rFonts w:ascii="Arial" w:hAnsi="Arial" w:cs="Arial"/>
          <w:bCs/>
          <w:iCs/>
          <w:sz w:val="26"/>
          <w:szCs w:val="26"/>
          <w:lang w:eastAsia="es-ES"/>
        </w:rPr>
        <w:t>3</w:t>
      </w:r>
      <w:r w:rsidR="004012D7" w:rsidRPr="00624207">
        <w:rPr>
          <w:rFonts w:ascii="Arial" w:hAnsi="Arial" w:cs="Arial"/>
          <w:bCs/>
          <w:iCs/>
          <w:sz w:val="26"/>
          <w:szCs w:val="26"/>
          <w:lang w:eastAsia="es-ES"/>
        </w:rPr>
        <w:t xml:space="preserve">8 </w:t>
      </w:r>
      <w:r w:rsidR="004012D7" w:rsidRPr="00624207">
        <w:rPr>
          <w:rFonts w:ascii="Arial" w:hAnsi="Arial" w:cs="Arial"/>
          <w:bCs/>
          <w:iCs/>
          <w:sz w:val="26"/>
          <w:szCs w:val="26"/>
        </w:rPr>
        <w:t>de la Ley de</w:t>
      </w:r>
      <w:r w:rsidR="004012D7">
        <w:rPr>
          <w:rFonts w:ascii="Arial" w:hAnsi="Arial" w:cs="Arial"/>
          <w:bCs/>
          <w:iCs/>
          <w:sz w:val="26"/>
          <w:szCs w:val="26"/>
        </w:rPr>
        <w:t xml:space="preserve"> Procedimiento y </w:t>
      </w:r>
      <w:r w:rsidR="004012D7" w:rsidRPr="00624207">
        <w:rPr>
          <w:rFonts w:ascii="Arial" w:hAnsi="Arial" w:cs="Arial"/>
          <w:bCs/>
          <w:iCs/>
          <w:sz w:val="26"/>
          <w:szCs w:val="26"/>
        </w:rPr>
        <w:t>Justicia Administrativa para el Estado de Oaxaca,</w:t>
      </w:r>
      <w:r w:rsidR="004012D7">
        <w:rPr>
          <w:rFonts w:ascii="Arial" w:hAnsi="Arial" w:cs="Arial"/>
          <w:bCs/>
          <w:iCs/>
          <w:sz w:val="26"/>
          <w:szCs w:val="26"/>
        </w:rPr>
        <w:t xml:space="preserve"> </w:t>
      </w:r>
      <w:r w:rsidR="004012D7" w:rsidRPr="008E3662">
        <w:rPr>
          <w:rFonts w:ascii="Arial" w:hAnsi="Arial" w:cs="Arial"/>
          <w:bCs/>
          <w:iCs/>
          <w:sz w:val="26"/>
          <w:szCs w:val="26"/>
        </w:rPr>
        <w:t>dado que se trata de</w:t>
      </w:r>
      <w:r w:rsidR="004012D7">
        <w:rPr>
          <w:rFonts w:ascii="Arial" w:hAnsi="Arial" w:cs="Arial"/>
          <w:bCs/>
          <w:iCs/>
          <w:sz w:val="26"/>
          <w:szCs w:val="26"/>
        </w:rPr>
        <w:t>l</w:t>
      </w:r>
      <w:r w:rsidR="004012D7" w:rsidRPr="008E3662">
        <w:rPr>
          <w:rFonts w:ascii="Arial" w:hAnsi="Arial" w:cs="Arial"/>
          <w:bCs/>
          <w:iCs/>
          <w:sz w:val="26"/>
          <w:szCs w:val="26"/>
        </w:rPr>
        <w:t xml:space="preserve"> recurso de revisión interpuesto en contra de</w:t>
      </w:r>
      <w:r w:rsidR="004012D7">
        <w:rPr>
          <w:rFonts w:ascii="Arial" w:hAnsi="Arial" w:cs="Arial"/>
          <w:bCs/>
          <w:iCs/>
          <w:sz w:val="26"/>
          <w:szCs w:val="26"/>
        </w:rPr>
        <w:t xml:space="preserve"> la sentencia de </w:t>
      </w:r>
      <w:r w:rsidR="00154C4E">
        <w:rPr>
          <w:rFonts w:ascii="Arial" w:hAnsi="Arial" w:cs="Arial"/>
          <w:bCs/>
          <w:iCs/>
          <w:sz w:val="26"/>
          <w:szCs w:val="26"/>
        </w:rPr>
        <w:t>veintiocho de febrero de dos mil veintidós</w:t>
      </w:r>
      <w:r w:rsidR="004012D7">
        <w:rPr>
          <w:rFonts w:ascii="Arial" w:hAnsi="Arial" w:cs="Arial"/>
          <w:bCs/>
          <w:iCs/>
          <w:sz w:val="26"/>
          <w:szCs w:val="26"/>
        </w:rPr>
        <w:t>, dictada</w:t>
      </w:r>
      <w:r w:rsidR="004012D7" w:rsidRPr="008E3662">
        <w:rPr>
          <w:rFonts w:ascii="Arial" w:hAnsi="Arial" w:cs="Arial"/>
          <w:bCs/>
          <w:iCs/>
          <w:sz w:val="26"/>
          <w:szCs w:val="26"/>
        </w:rPr>
        <w:t xml:space="preserve"> </w:t>
      </w:r>
      <w:r w:rsidR="004012D7" w:rsidRPr="00D1658B">
        <w:rPr>
          <w:rFonts w:ascii="Arial" w:hAnsi="Arial" w:cs="Arial"/>
          <w:bCs/>
          <w:iCs/>
          <w:sz w:val="26"/>
          <w:szCs w:val="26"/>
        </w:rPr>
        <w:t xml:space="preserve">por la Tercera Sala Unitaria de Primera Instancia de este Tribunal en el juicio de nulidad </w:t>
      </w:r>
      <w:r w:rsidR="00154C4E">
        <w:rPr>
          <w:rFonts w:ascii="Arial" w:hAnsi="Arial" w:cs="Arial"/>
          <w:b/>
          <w:bCs/>
          <w:iCs/>
          <w:sz w:val="26"/>
          <w:szCs w:val="26"/>
        </w:rPr>
        <w:t>0056/2021</w:t>
      </w:r>
      <w:r w:rsidR="004012D7" w:rsidRPr="00D1658B">
        <w:rPr>
          <w:rFonts w:ascii="Arial" w:hAnsi="Arial" w:cs="Arial"/>
          <w:b/>
          <w:bCs/>
          <w:iCs/>
          <w:sz w:val="26"/>
          <w:szCs w:val="26"/>
        </w:rPr>
        <w:t xml:space="preserve">. </w:t>
      </w:r>
      <w:r w:rsidR="004012D7" w:rsidRPr="00D1658B">
        <w:rPr>
          <w:rFonts w:ascii="Arial" w:hAnsi="Arial" w:cs="Arial"/>
          <w:bCs/>
          <w:iCs/>
          <w:sz w:val="26"/>
          <w:szCs w:val="26"/>
        </w:rPr>
        <w:t xml:space="preserve">- - - - - - - - - - - - - - - - - - </w:t>
      </w:r>
      <w:r w:rsidR="00154C4E">
        <w:rPr>
          <w:rFonts w:ascii="Arial" w:hAnsi="Arial" w:cs="Arial"/>
          <w:bCs/>
          <w:iCs/>
          <w:sz w:val="26"/>
          <w:szCs w:val="26"/>
        </w:rPr>
        <w:t>- - - - - - - - - - - - - - - - - -</w:t>
      </w:r>
    </w:p>
    <w:p w14:paraId="1344BBF1" w14:textId="00B2F40B" w:rsidR="00A979D7" w:rsidRPr="00062415" w:rsidRDefault="00A979D7" w:rsidP="00B169B6">
      <w:pPr>
        <w:spacing w:line="360" w:lineRule="auto"/>
        <w:ind w:left="-142" w:firstLine="709"/>
        <w:jc w:val="both"/>
        <w:rPr>
          <w:rFonts w:ascii="Arial" w:eastAsiaTheme="minorHAnsi" w:hAnsi="Arial" w:cs="Arial"/>
          <w:b/>
          <w:bCs/>
          <w:sz w:val="26"/>
          <w:szCs w:val="26"/>
          <w:lang w:eastAsia="en-US"/>
        </w:rPr>
      </w:pPr>
      <w:r w:rsidRPr="00D1658B">
        <w:rPr>
          <w:rFonts w:ascii="Arial" w:eastAsiaTheme="minorHAnsi" w:hAnsi="Arial" w:cs="Arial"/>
          <w:b/>
          <w:bCs/>
          <w:sz w:val="26"/>
          <w:szCs w:val="26"/>
          <w:lang w:eastAsia="en-US"/>
        </w:rPr>
        <w:t>SEGUNDO.</w:t>
      </w:r>
      <w:r w:rsidRPr="00D1658B">
        <w:rPr>
          <w:rFonts w:ascii="Arial" w:eastAsia="Calibri" w:hAnsi="Arial" w:cs="Arial"/>
          <w:bCs/>
          <w:sz w:val="26"/>
          <w:szCs w:val="26"/>
        </w:rPr>
        <w:t xml:space="preserve"> </w:t>
      </w:r>
      <w:r w:rsidR="00F038BB" w:rsidRPr="00D1658B">
        <w:rPr>
          <w:rFonts w:ascii="Arial" w:eastAsiaTheme="minorHAnsi" w:hAnsi="Arial" w:cs="Arial"/>
          <w:bCs/>
          <w:sz w:val="26"/>
          <w:szCs w:val="26"/>
          <w:lang w:eastAsia="en-US"/>
        </w:rPr>
        <w:t>Los agravios hechos</w:t>
      </w:r>
      <w:r w:rsidRPr="00D1658B">
        <w:rPr>
          <w:rFonts w:ascii="Arial" w:eastAsiaTheme="minorHAnsi" w:hAnsi="Arial" w:cs="Arial"/>
          <w:bCs/>
          <w:sz w:val="26"/>
          <w:szCs w:val="26"/>
          <w:lang w:eastAsia="en-US"/>
        </w:rPr>
        <w:t xml:space="preserve"> valer se encuentra</w:t>
      </w:r>
      <w:r w:rsidR="00F038BB" w:rsidRPr="00D1658B">
        <w:rPr>
          <w:rFonts w:ascii="Arial" w:eastAsiaTheme="minorHAnsi" w:hAnsi="Arial" w:cs="Arial"/>
          <w:bCs/>
          <w:sz w:val="26"/>
          <w:szCs w:val="26"/>
          <w:lang w:eastAsia="en-US"/>
        </w:rPr>
        <w:t>n</w:t>
      </w:r>
      <w:r w:rsidRPr="00D1658B">
        <w:rPr>
          <w:rFonts w:ascii="Arial" w:eastAsiaTheme="minorHAnsi" w:hAnsi="Arial" w:cs="Arial"/>
          <w:bCs/>
          <w:sz w:val="26"/>
          <w:szCs w:val="26"/>
          <w:lang w:eastAsia="en-US"/>
        </w:rPr>
        <w:t xml:space="preserve"> expuesto</w:t>
      </w:r>
      <w:r w:rsidR="00F038BB" w:rsidRPr="00D1658B">
        <w:rPr>
          <w:rFonts w:ascii="Arial" w:eastAsiaTheme="minorHAnsi" w:hAnsi="Arial" w:cs="Arial"/>
          <w:bCs/>
          <w:sz w:val="26"/>
          <w:szCs w:val="26"/>
          <w:lang w:eastAsia="en-US"/>
        </w:rPr>
        <w:t>s</w:t>
      </w:r>
      <w:r w:rsidRPr="00D1658B">
        <w:rPr>
          <w:rFonts w:ascii="Arial" w:eastAsiaTheme="minorHAnsi" w:hAnsi="Arial" w:cs="Arial"/>
          <w:bCs/>
          <w:sz w:val="26"/>
          <w:szCs w:val="26"/>
          <w:lang w:eastAsia="en-US"/>
        </w:rPr>
        <w:t xml:space="preserve"> en el escrito de</w:t>
      </w:r>
      <w:r w:rsidR="00B7617F" w:rsidRPr="00D1658B">
        <w:rPr>
          <w:rFonts w:ascii="Arial" w:eastAsiaTheme="minorHAnsi" w:hAnsi="Arial" w:cs="Arial"/>
          <w:bCs/>
          <w:sz w:val="26"/>
          <w:szCs w:val="26"/>
          <w:lang w:eastAsia="en-US"/>
        </w:rPr>
        <w:t xml:space="preserve"> </w:t>
      </w:r>
      <w:r w:rsidR="00062415" w:rsidRPr="00D1658B">
        <w:rPr>
          <w:rFonts w:ascii="Arial" w:eastAsiaTheme="minorHAnsi" w:hAnsi="Arial" w:cs="Arial"/>
          <w:bCs/>
          <w:sz w:val="26"/>
          <w:szCs w:val="26"/>
          <w:lang w:eastAsia="en-US"/>
        </w:rPr>
        <w:t>l</w:t>
      </w:r>
      <w:r w:rsidR="00B7617F" w:rsidRPr="00D1658B">
        <w:rPr>
          <w:rFonts w:ascii="Arial" w:eastAsiaTheme="minorHAnsi" w:hAnsi="Arial" w:cs="Arial"/>
          <w:bCs/>
          <w:sz w:val="26"/>
          <w:szCs w:val="26"/>
          <w:lang w:eastAsia="en-US"/>
        </w:rPr>
        <w:t>a</w:t>
      </w:r>
      <w:r w:rsidRPr="00D1658B">
        <w:rPr>
          <w:rFonts w:ascii="Arial" w:eastAsiaTheme="minorHAnsi" w:hAnsi="Arial" w:cs="Arial"/>
          <w:bCs/>
          <w:sz w:val="26"/>
          <w:szCs w:val="26"/>
          <w:lang w:eastAsia="en-US"/>
        </w:rPr>
        <w:t xml:space="preserve"> recurrente, por lo que no existe necesidad de transcribirlo</w:t>
      </w:r>
      <w:r w:rsidR="00B7617F" w:rsidRPr="00D1658B">
        <w:rPr>
          <w:rFonts w:ascii="Arial" w:eastAsiaTheme="minorHAnsi" w:hAnsi="Arial" w:cs="Arial"/>
          <w:bCs/>
          <w:sz w:val="26"/>
          <w:szCs w:val="26"/>
          <w:lang w:eastAsia="en-US"/>
        </w:rPr>
        <w:t>s</w:t>
      </w:r>
      <w:r w:rsidRPr="00D1658B">
        <w:rPr>
          <w:rFonts w:ascii="Arial" w:eastAsiaTheme="minorHAnsi" w:hAnsi="Arial" w:cs="Arial"/>
          <w:bCs/>
          <w:sz w:val="26"/>
          <w:szCs w:val="26"/>
          <w:lang w:eastAsia="en-US"/>
        </w:rPr>
        <w:t>, al no transgredírsele derecho alguno, como tampoco se vulnera disposición expresa que imponga tal obligación</w:t>
      </w:r>
      <w:r w:rsidRPr="00D1658B">
        <w:rPr>
          <w:rFonts w:ascii="Arial" w:eastAsiaTheme="minorHAnsi" w:hAnsi="Arial" w:cs="Arial"/>
          <w:sz w:val="26"/>
          <w:szCs w:val="26"/>
          <w:lang w:eastAsia="en-US"/>
        </w:rPr>
        <w:t xml:space="preserve">. </w:t>
      </w:r>
      <w:r w:rsidRPr="00D1658B">
        <w:rPr>
          <w:rFonts w:ascii="Arial" w:hAnsi="Arial" w:cs="Arial"/>
          <w:sz w:val="26"/>
          <w:szCs w:val="26"/>
        </w:rPr>
        <w:t xml:space="preserve">En apoyo a lo anterior, se invoca el criterio </w:t>
      </w:r>
      <w:bookmarkStart w:id="2" w:name="_Hlk71016806"/>
      <w:r w:rsidRPr="00D1658B">
        <w:rPr>
          <w:rFonts w:ascii="Arial" w:hAnsi="Arial" w:cs="Arial"/>
          <w:sz w:val="26"/>
          <w:szCs w:val="26"/>
        </w:rPr>
        <w:t>Jurisprudencial</w:t>
      </w:r>
      <w:r w:rsidRPr="00D1658B">
        <w:rPr>
          <w:rFonts w:ascii="Arial" w:hAnsi="Arial" w:cs="Arial"/>
          <w:bCs/>
          <w:color w:val="000000"/>
          <w:sz w:val="26"/>
          <w:szCs w:val="26"/>
        </w:rPr>
        <w:t xml:space="preserve"> 2a./J. 58/2010 emitida por la Segunda Sala de la Suprema Corte de Justicia de la Nación, publicada en la Gaceta</w:t>
      </w:r>
      <w:r w:rsidRPr="00A979D7">
        <w:rPr>
          <w:rFonts w:ascii="Arial" w:hAnsi="Arial" w:cs="Arial"/>
          <w:bCs/>
          <w:color w:val="000000"/>
          <w:sz w:val="26"/>
          <w:szCs w:val="26"/>
        </w:rPr>
        <w:t xml:space="preserve"> del Semanario Judicia</w:t>
      </w:r>
      <w:r w:rsidR="00833E8B">
        <w:rPr>
          <w:rFonts w:ascii="Arial" w:hAnsi="Arial" w:cs="Arial"/>
          <w:bCs/>
          <w:color w:val="000000"/>
          <w:sz w:val="26"/>
          <w:szCs w:val="26"/>
        </w:rPr>
        <w:t>l de la Federación, Tomo XXXI, m</w:t>
      </w:r>
      <w:r w:rsidRPr="00A979D7">
        <w:rPr>
          <w:rFonts w:ascii="Arial" w:hAnsi="Arial" w:cs="Arial"/>
          <w:bCs/>
          <w:color w:val="000000"/>
          <w:sz w:val="26"/>
          <w:szCs w:val="26"/>
        </w:rPr>
        <w:t xml:space="preserve">ayo de 2010, visible a página 830, Novena Época, </w:t>
      </w:r>
      <w:r w:rsidR="00D15F78" w:rsidRPr="00A979D7">
        <w:rPr>
          <w:rFonts w:ascii="Arial" w:hAnsi="Arial" w:cs="Arial"/>
          <w:bCs/>
          <w:color w:val="000000"/>
          <w:sz w:val="26"/>
          <w:szCs w:val="26"/>
        </w:rPr>
        <w:t xml:space="preserve">con número de registro </w:t>
      </w:r>
      <w:r w:rsidR="00D15F78" w:rsidRPr="002558BE">
        <w:rPr>
          <w:rFonts w:ascii="Arial" w:hAnsi="Arial" w:cs="Arial"/>
          <w:bCs/>
          <w:color w:val="000000"/>
          <w:sz w:val="26"/>
          <w:szCs w:val="26"/>
        </w:rPr>
        <w:t>164618</w:t>
      </w:r>
      <w:r w:rsidR="002558BE">
        <w:rPr>
          <w:rFonts w:ascii="Arial" w:hAnsi="Arial" w:cs="Arial"/>
          <w:bCs/>
          <w:color w:val="000000"/>
          <w:sz w:val="26"/>
          <w:szCs w:val="26"/>
        </w:rPr>
        <w:t xml:space="preserve"> </w:t>
      </w:r>
      <w:r w:rsidRPr="002558BE">
        <w:rPr>
          <w:rFonts w:ascii="Arial" w:hAnsi="Arial" w:cs="Arial"/>
          <w:bCs/>
          <w:color w:val="000000"/>
          <w:sz w:val="26"/>
          <w:szCs w:val="26"/>
        </w:rPr>
        <w:t>bajo el</w:t>
      </w:r>
      <w:r w:rsidRPr="00A979D7">
        <w:rPr>
          <w:rFonts w:ascii="Arial" w:hAnsi="Arial" w:cs="Arial"/>
          <w:bCs/>
          <w:color w:val="000000"/>
          <w:sz w:val="26"/>
          <w:szCs w:val="26"/>
        </w:rPr>
        <w:t xml:space="preserve"> rubro y texto siguiente</w:t>
      </w:r>
      <w:r w:rsidR="00833E8B">
        <w:rPr>
          <w:rFonts w:ascii="Arial" w:hAnsi="Arial" w:cs="Arial"/>
          <w:bCs/>
          <w:color w:val="000000"/>
          <w:sz w:val="26"/>
          <w:szCs w:val="26"/>
        </w:rPr>
        <w:t>s</w:t>
      </w:r>
      <w:r w:rsidRPr="00A979D7">
        <w:rPr>
          <w:rFonts w:ascii="Arial" w:hAnsi="Arial" w:cs="Arial"/>
          <w:bCs/>
          <w:color w:val="000000"/>
          <w:sz w:val="26"/>
          <w:szCs w:val="26"/>
        </w:rPr>
        <w:t>:</w:t>
      </w:r>
      <w:r w:rsidR="004971E4">
        <w:rPr>
          <w:rFonts w:ascii="Arial" w:hAnsi="Arial" w:cs="Arial"/>
          <w:bCs/>
          <w:color w:val="000000"/>
          <w:sz w:val="26"/>
          <w:szCs w:val="26"/>
        </w:rPr>
        <w:t>- - - - - - - - - - - - - - - -</w:t>
      </w:r>
      <w:r w:rsidR="00D15F78">
        <w:rPr>
          <w:rFonts w:ascii="Arial" w:hAnsi="Arial" w:cs="Arial"/>
          <w:bCs/>
          <w:color w:val="000000"/>
          <w:sz w:val="26"/>
          <w:szCs w:val="26"/>
        </w:rPr>
        <w:t xml:space="preserve"> -</w:t>
      </w:r>
      <w:r w:rsidR="00D164B7">
        <w:rPr>
          <w:rFonts w:ascii="Arial" w:hAnsi="Arial" w:cs="Arial"/>
          <w:bCs/>
          <w:color w:val="000000"/>
          <w:sz w:val="26"/>
          <w:szCs w:val="26"/>
        </w:rPr>
        <w:t xml:space="preserve"> - - - - - - - - - - - - - - - - -</w:t>
      </w:r>
      <w:r w:rsidR="004971E4">
        <w:rPr>
          <w:rFonts w:ascii="Arial" w:hAnsi="Arial" w:cs="Arial"/>
          <w:bCs/>
          <w:color w:val="000000"/>
          <w:sz w:val="26"/>
          <w:szCs w:val="26"/>
        </w:rPr>
        <w:t xml:space="preserve"> </w:t>
      </w:r>
      <w:r w:rsidR="004E7100">
        <w:rPr>
          <w:rFonts w:ascii="Arial" w:hAnsi="Arial" w:cs="Arial"/>
          <w:bCs/>
          <w:color w:val="000000"/>
          <w:sz w:val="26"/>
          <w:szCs w:val="26"/>
        </w:rPr>
        <w:t xml:space="preserve"> </w:t>
      </w:r>
    </w:p>
    <w:p w14:paraId="2632D64D" w14:textId="23CE1CD7" w:rsidR="004971E4" w:rsidRDefault="00A979D7" w:rsidP="00F038BB">
      <w:pPr>
        <w:spacing w:before="240"/>
        <w:ind w:left="567" w:right="900"/>
        <w:jc w:val="both"/>
        <w:rPr>
          <w:rFonts w:ascii="Arial" w:eastAsia="Calibri" w:hAnsi="Arial" w:cs="Arial"/>
          <w:bCs/>
          <w:i/>
        </w:rPr>
      </w:pPr>
      <w:r w:rsidRPr="00A979D7">
        <w:rPr>
          <w:rFonts w:ascii="Arial" w:eastAsia="Calibri" w:hAnsi="Arial" w:cs="Arial"/>
          <w:b/>
          <w:bCs/>
          <w:i/>
        </w:rPr>
        <w:lastRenderedPageBreak/>
        <w:t xml:space="preserve">“CONCEPTOS DE VIOLACIÓN O AGRAVIOS. PARA CUMPLIR CON LOS PRINCIPIOS DE CONGRUENCIA Y EXHAUSTIVIDAD EN LAS SENTENCIAS DE AMPARO ES INNECESARIA SU TRANSCRIPCIÓN. </w:t>
      </w:r>
      <w:bookmarkEnd w:id="2"/>
      <w:r w:rsidRPr="00A979D7">
        <w:rPr>
          <w:rFonts w:ascii="Arial" w:eastAsia="Calibri" w:hAnsi="Arial" w:cs="Arial"/>
          <w:bCs/>
          <w:i/>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004971E4">
        <w:rPr>
          <w:rFonts w:ascii="Arial" w:eastAsia="Calibri" w:hAnsi="Arial" w:cs="Arial"/>
          <w:bCs/>
          <w:i/>
        </w:rPr>
        <w:t>- - - - -</w:t>
      </w:r>
      <w:r w:rsidR="00225ADE">
        <w:rPr>
          <w:rFonts w:ascii="Arial" w:eastAsia="Calibri" w:hAnsi="Arial" w:cs="Arial"/>
          <w:bCs/>
          <w:i/>
        </w:rPr>
        <w:t xml:space="preserve"> - </w:t>
      </w:r>
    </w:p>
    <w:p w14:paraId="4BD25302" w14:textId="13445755" w:rsidR="00C503AE" w:rsidRDefault="00A979D7" w:rsidP="00297F9B">
      <w:pPr>
        <w:widowControl w:val="0"/>
        <w:tabs>
          <w:tab w:val="left" w:pos="7938"/>
        </w:tabs>
        <w:spacing w:before="120" w:after="0" w:line="360" w:lineRule="auto"/>
        <w:ind w:right="17" w:firstLine="709"/>
        <w:jc w:val="both"/>
        <w:rPr>
          <w:rFonts w:ascii="Arial" w:eastAsia="Calibri" w:hAnsi="Arial" w:cs="Arial"/>
          <w:bCs/>
          <w:sz w:val="26"/>
          <w:szCs w:val="26"/>
        </w:rPr>
      </w:pPr>
      <w:r w:rsidRPr="00A979D7">
        <w:rPr>
          <w:rFonts w:ascii="Arial" w:eastAsia="Calibri" w:hAnsi="Arial" w:cs="Arial"/>
          <w:b/>
          <w:bCs/>
          <w:sz w:val="26"/>
          <w:szCs w:val="26"/>
        </w:rPr>
        <w:t xml:space="preserve">TERCERO. </w:t>
      </w:r>
      <w:bookmarkStart w:id="3" w:name="_Hlk69998357"/>
      <w:r w:rsidR="00451692" w:rsidRPr="00451692">
        <w:rPr>
          <w:rFonts w:ascii="Arial" w:eastAsia="Calibri" w:hAnsi="Arial" w:cs="Arial"/>
          <w:bCs/>
          <w:sz w:val="26"/>
          <w:szCs w:val="26"/>
        </w:rPr>
        <w:t>M</w:t>
      </w:r>
      <w:r w:rsidR="00083504">
        <w:rPr>
          <w:rFonts w:ascii="Arial" w:eastAsia="Calibri" w:hAnsi="Arial" w:cs="Arial"/>
          <w:bCs/>
          <w:sz w:val="26"/>
          <w:szCs w:val="26"/>
        </w:rPr>
        <w:t xml:space="preserve">anifiesta la recurrente en su agravio </w:t>
      </w:r>
      <w:r w:rsidR="00083504">
        <w:rPr>
          <w:rFonts w:ascii="Arial" w:eastAsia="Calibri" w:hAnsi="Arial" w:cs="Arial"/>
          <w:b/>
          <w:bCs/>
          <w:sz w:val="26"/>
          <w:szCs w:val="26"/>
        </w:rPr>
        <w:t xml:space="preserve">primero, </w:t>
      </w:r>
      <w:r w:rsidR="00083504">
        <w:rPr>
          <w:rFonts w:ascii="Arial" w:eastAsia="Calibri" w:hAnsi="Arial" w:cs="Arial"/>
          <w:bCs/>
          <w:sz w:val="26"/>
          <w:szCs w:val="26"/>
        </w:rPr>
        <w:t xml:space="preserve">que </w:t>
      </w:r>
      <w:r w:rsidR="004D27A5">
        <w:rPr>
          <w:rFonts w:ascii="Arial" w:eastAsia="Calibri" w:hAnsi="Arial" w:cs="Arial"/>
          <w:bCs/>
          <w:sz w:val="26"/>
          <w:szCs w:val="26"/>
        </w:rPr>
        <w:t xml:space="preserve">la sentencia dictada el veintiocho de febrero de dos mil veintidós le causa agravios a su representado, ya que la Magistrada de la Primera Instancia declara la validez del acta de infracción de tránsito de folio </w:t>
      </w:r>
      <w:r w:rsidR="007D231D">
        <w:rPr>
          <w:rFonts w:ascii="Arial" w:eastAsia="Calibri" w:hAnsi="Arial" w:cs="Arial"/>
          <w:bCs/>
          <w:sz w:val="26"/>
          <w:szCs w:val="26"/>
        </w:rPr>
        <w:t>*******</w:t>
      </w:r>
      <w:r w:rsidR="004D27A5">
        <w:rPr>
          <w:rFonts w:ascii="Arial" w:eastAsia="Calibri" w:hAnsi="Arial" w:cs="Arial"/>
          <w:bCs/>
          <w:sz w:val="26"/>
          <w:szCs w:val="26"/>
        </w:rPr>
        <w:t xml:space="preserve">, de seis de mayo de dos mil veintiuno, emitida por la Policía Vial Clara </w:t>
      </w:r>
      <w:r w:rsidR="00C503AE">
        <w:rPr>
          <w:rFonts w:ascii="Arial" w:eastAsia="Calibri" w:hAnsi="Arial" w:cs="Arial"/>
          <w:bCs/>
          <w:sz w:val="26"/>
          <w:szCs w:val="26"/>
        </w:rPr>
        <w:t>Inés Hernández Gamboa, con número estadístico PV-263, adscrita a la Subdirección de Tránsito y Movilidad del Municipio de Oaxaca de Juárez, Oaxaca. - - - - - - - - - - - - - - - - - - - - - - - - - - - - - - - -</w:t>
      </w:r>
      <w:r w:rsidR="00297F9B">
        <w:rPr>
          <w:rFonts w:ascii="Arial" w:eastAsia="Calibri" w:hAnsi="Arial" w:cs="Arial"/>
          <w:bCs/>
          <w:sz w:val="26"/>
          <w:szCs w:val="26"/>
        </w:rPr>
        <w:t xml:space="preserve"> - - - - - - - -</w:t>
      </w:r>
    </w:p>
    <w:p w14:paraId="6C490629" w14:textId="7275CD17" w:rsidR="00833E8B" w:rsidRDefault="00C503AE" w:rsidP="00297F9B">
      <w:pPr>
        <w:widowControl w:val="0"/>
        <w:tabs>
          <w:tab w:val="left" w:pos="7938"/>
        </w:tabs>
        <w:spacing w:before="120" w:after="0" w:line="360" w:lineRule="auto"/>
        <w:ind w:right="17" w:firstLine="709"/>
        <w:jc w:val="both"/>
        <w:rPr>
          <w:rFonts w:ascii="Arial" w:eastAsia="Calibri" w:hAnsi="Arial" w:cs="Arial"/>
          <w:bCs/>
          <w:sz w:val="26"/>
          <w:szCs w:val="26"/>
        </w:rPr>
      </w:pPr>
      <w:r>
        <w:rPr>
          <w:rFonts w:ascii="Arial" w:eastAsia="Calibri" w:hAnsi="Arial" w:cs="Arial"/>
          <w:bCs/>
          <w:sz w:val="26"/>
          <w:szCs w:val="26"/>
        </w:rPr>
        <w:t>Refiere que contrario a lo que manifiesta la Magistrada de Primera Instancia, de una simple lectura que se realice al escrito inicial de demanda, podrá advertirse que en el concepto de impugnación primero, se hizo valer la indebida fundamentación y motivación del acto impugnado; sin embargo, señala que en el considerando sexto de la sentencia recurrida, la A quo consideró lo siguientes –transcribe considerando-- - - - - - - - - - - - - - - - -  - - - - - - - - - - - - -  - - - - - - - - - - -</w:t>
      </w:r>
    </w:p>
    <w:p w14:paraId="3C3781B5" w14:textId="39CF9D3A" w:rsidR="00297F9B" w:rsidRDefault="00297F9B" w:rsidP="00297F9B">
      <w:pPr>
        <w:spacing w:before="120" w:after="0" w:line="360" w:lineRule="auto"/>
        <w:ind w:firstLine="708"/>
        <w:jc w:val="both"/>
        <w:rPr>
          <w:rFonts w:ascii="Arial" w:hAnsi="Arial" w:cs="Arial"/>
          <w:bCs/>
          <w:sz w:val="26"/>
          <w:szCs w:val="26"/>
        </w:rPr>
      </w:pPr>
      <w:r>
        <w:rPr>
          <w:rFonts w:ascii="Arial" w:eastAsia="Calibri" w:hAnsi="Arial" w:cs="Arial"/>
          <w:bCs/>
          <w:sz w:val="26"/>
          <w:szCs w:val="26"/>
        </w:rPr>
        <w:t xml:space="preserve">Resulta </w:t>
      </w:r>
      <w:r w:rsidRPr="00F00642">
        <w:rPr>
          <w:rFonts w:ascii="Arial" w:eastAsia="Calibri" w:hAnsi="Arial" w:cs="Arial"/>
          <w:b/>
          <w:bCs/>
          <w:sz w:val="26"/>
          <w:szCs w:val="26"/>
        </w:rPr>
        <w:t>INOPERANTE</w:t>
      </w:r>
      <w:r>
        <w:rPr>
          <w:rFonts w:ascii="Arial" w:eastAsia="Calibri" w:hAnsi="Arial" w:cs="Arial"/>
          <w:b/>
          <w:bCs/>
          <w:sz w:val="26"/>
          <w:szCs w:val="26"/>
        </w:rPr>
        <w:t xml:space="preserve"> </w:t>
      </w:r>
      <w:r>
        <w:rPr>
          <w:rFonts w:ascii="Arial" w:eastAsia="Calibri" w:hAnsi="Arial" w:cs="Arial"/>
          <w:bCs/>
          <w:sz w:val="26"/>
          <w:szCs w:val="26"/>
        </w:rPr>
        <w:t>el agravio que hace valer la recurrente,</w:t>
      </w:r>
      <w:r w:rsidRPr="00F00642">
        <w:rPr>
          <w:rFonts w:ascii="Arial" w:eastAsia="Calibri" w:hAnsi="Arial" w:cs="Arial"/>
          <w:bCs/>
          <w:sz w:val="26"/>
          <w:szCs w:val="26"/>
        </w:rPr>
        <w:t xml:space="preserve"> porque </w:t>
      </w:r>
      <w:r>
        <w:rPr>
          <w:rFonts w:ascii="Arial" w:eastAsia="Calibri" w:hAnsi="Arial" w:cs="Arial"/>
          <w:bCs/>
          <w:color w:val="000000" w:themeColor="text1"/>
          <w:sz w:val="26"/>
          <w:szCs w:val="26"/>
          <w:lang w:eastAsia="en-US"/>
        </w:rPr>
        <w:t xml:space="preserve">no </w:t>
      </w:r>
      <w:r w:rsidRPr="00F00642">
        <w:rPr>
          <w:rFonts w:ascii="Arial" w:eastAsia="Calibri" w:hAnsi="Arial" w:cs="Arial"/>
          <w:bCs/>
          <w:sz w:val="26"/>
          <w:szCs w:val="26"/>
        </w:rPr>
        <w:t>expone argumento alguno destinado a combatir la consideración toral emitida por la Primera Instancia</w:t>
      </w:r>
      <w:r>
        <w:rPr>
          <w:rFonts w:ascii="Arial" w:eastAsia="Calibri" w:hAnsi="Arial" w:cs="Arial"/>
          <w:bCs/>
          <w:sz w:val="26"/>
          <w:szCs w:val="26"/>
        </w:rPr>
        <w:t xml:space="preserve"> para declarar la validez</w:t>
      </w:r>
      <w:r w:rsidRPr="006D6E5A">
        <w:rPr>
          <w:rFonts w:ascii="Arial" w:eastAsia="Calibri" w:hAnsi="Arial" w:cs="Arial"/>
          <w:bCs/>
          <w:sz w:val="26"/>
          <w:szCs w:val="26"/>
        </w:rPr>
        <w:t xml:space="preserve"> </w:t>
      </w:r>
      <w:r w:rsidRPr="006D6E5A">
        <w:rPr>
          <w:rFonts w:ascii="Arial" w:eastAsia="Calibri" w:hAnsi="Arial" w:cs="Arial"/>
          <w:color w:val="000000" w:themeColor="text1"/>
          <w:sz w:val="26"/>
          <w:szCs w:val="26"/>
        </w:rPr>
        <w:t>del acta de infracción</w:t>
      </w:r>
      <w:r>
        <w:rPr>
          <w:rFonts w:ascii="Arial" w:eastAsia="Calibri" w:hAnsi="Arial" w:cs="Arial"/>
          <w:color w:val="000000" w:themeColor="text1"/>
          <w:sz w:val="26"/>
          <w:szCs w:val="26"/>
        </w:rPr>
        <w:t xml:space="preserve"> </w:t>
      </w:r>
      <w:r>
        <w:rPr>
          <w:rFonts w:ascii="Arial" w:hAnsi="Arial" w:cs="Arial"/>
          <w:sz w:val="26"/>
          <w:szCs w:val="26"/>
        </w:rPr>
        <w:t xml:space="preserve">folio </w:t>
      </w:r>
      <w:r w:rsidR="007D231D">
        <w:rPr>
          <w:rFonts w:ascii="Arial" w:hAnsi="Arial" w:cs="Arial"/>
          <w:sz w:val="26"/>
          <w:szCs w:val="26"/>
        </w:rPr>
        <w:t>*******</w:t>
      </w:r>
      <w:r>
        <w:rPr>
          <w:rFonts w:ascii="Arial" w:hAnsi="Arial" w:cs="Arial"/>
          <w:sz w:val="26"/>
          <w:szCs w:val="26"/>
        </w:rPr>
        <w:t xml:space="preserve"> de seis de mayo de dos mil veintiuno, </w:t>
      </w:r>
      <w:r w:rsidRPr="006D6E5A">
        <w:rPr>
          <w:rFonts w:ascii="Arial" w:eastAsia="Calibri" w:hAnsi="Arial" w:cs="Arial"/>
          <w:color w:val="000000" w:themeColor="text1"/>
          <w:sz w:val="26"/>
          <w:szCs w:val="26"/>
        </w:rPr>
        <w:t xml:space="preserve">emitida por </w:t>
      </w:r>
      <w:r>
        <w:rPr>
          <w:rFonts w:ascii="Arial" w:eastAsia="Calibri" w:hAnsi="Arial" w:cs="Arial"/>
          <w:bCs/>
          <w:sz w:val="26"/>
          <w:szCs w:val="26"/>
        </w:rPr>
        <w:t>Clara Inés Hernández Gamboa, Policía Vial con número estadístico PV-263, adscrita a la Subdirección de Tránsito y Movilidad del Municipio de Oaxaca de Juárez, Oaxaca</w:t>
      </w:r>
      <w:r w:rsidRPr="006D6E5A">
        <w:rPr>
          <w:rFonts w:ascii="Arial" w:eastAsia="Calibri" w:hAnsi="Arial" w:cs="Arial"/>
          <w:color w:val="000000" w:themeColor="text1"/>
          <w:sz w:val="26"/>
          <w:szCs w:val="26"/>
        </w:rPr>
        <w:t>;</w:t>
      </w:r>
      <w:r>
        <w:rPr>
          <w:rFonts w:ascii="Arial" w:eastAsia="Calibri" w:hAnsi="Arial" w:cs="Arial"/>
          <w:color w:val="000000" w:themeColor="text1"/>
          <w:sz w:val="26"/>
          <w:szCs w:val="26"/>
        </w:rPr>
        <w:t xml:space="preserve"> </w:t>
      </w:r>
      <w:r w:rsidRPr="00C67BBA">
        <w:rPr>
          <w:rFonts w:ascii="Arial" w:hAnsi="Arial" w:cs="Arial"/>
          <w:bCs/>
          <w:color w:val="000000"/>
          <w:sz w:val="26"/>
          <w:szCs w:val="26"/>
        </w:rPr>
        <w:t xml:space="preserve">es decir, para ser </w:t>
      </w:r>
      <w:r w:rsidRPr="00D93025">
        <w:rPr>
          <w:rFonts w:ascii="Arial" w:hAnsi="Arial" w:cs="Arial"/>
          <w:bCs/>
          <w:color w:val="000000"/>
          <w:sz w:val="26"/>
          <w:szCs w:val="26"/>
        </w:rPr>
        <w:t xml:space="preserve">considerado como agravio, era necesario que expusiera cuál es el precepto violado por la resolutora, así como debían indicar las razones </w:t>
      </w:r>
      <w:r w:rsidRPr="00D93025">
        <w:rPr>
          <w:rFonts w:ascii="Arial" w:hAnsi="Arial" w:cs="Arial"/>
          <w:bCs/>
          <w:color w:val="000000"/>
          <w:sz w:val="26"/>
          <w:szCs w:val="26"/>
        </w:rPr>
        <w:lastRenderedPageBreak/>
        <w:t>que estima son suficientes para combatir la determinación de la juzgadora primigenia y explicar en todo caso</w:t>
      </w:r>
      <w:r>
        <w:rPr>
          <w:rFonts w:ascii="Arial" w:hAnsi="Arial" w:cs="Arial"/>
          <w:bCs/>
          <w:color w:val="000000"/>
          <w:sz w:val="26"/>
          <w:szCs w:val="26"/>
        </w:rPr>
        <w:t>,</w:t>
      </w:r>
      <w:r w:rsidRPr="00D93025">
        <w:rPr>
          <w:rFonts w:ascii="Arial" w:hAnsi="Arial" w:cs="Arial"/>
          <w:bCs/>
          <w:color w:val="000000"/>
          <w:sz w:val="26"/>
          <w:szCs w:val="26"/>
        </w:rPr>
        <w:t xml:space="preserve"> porque no procede</w:t>
      </w:r>
      <w:r w:rsidRPr="00C67BBA">
        <w:rPr>
          <w:rFonts w:ascii="Arial" w:hAnsi="Arial" w:cs="Arial"/>
          <w:bCs/>
          <w:color w:val="000000"/>
          <w:sz w:val="26"/>
          <w:szCs w:val="26"/>
        </w:rPr>
        <w:t xml:space="preserve"> la </w:t>
      </w:r>
      <w:r>
        <w:rPr>
          <w:rFonts w:ascii="Arial" w:hAnsi="Arial" w:cs="Arial"/>
          <w:bCs/>
          <w:color w:val="000000"/>
          <w:sz w:val="26"/>
          <w:szCs w:val="26"/>
        </w:rPr>
        <w:t xml:space="preserve">validez </w:t>
      </w:r>
      <w:r w:rsidRPr="00C67BBA">
        <w:rPr>
          <w:rFonts w:ascii="Arial" w:hAnsi="Arial" w:cs="Arial"/>
          <w:bCs/>
          <w:color w:val="000000"/>
          <w:sz w:val="26"/>
          <w:szCs w:val="26"/>
        </w:rPr>
        <w:t xml:space="preserve">decretada, lo que no logra al tratarse de meras afirmaciones sin sustento legal alguno, </w:t>
      </w:r>
      <w:r>
        <w:rPr>
          <w:rFonts w:ascii="Arial" w:hAnsi="Arial" w:cs="Arial"/>
          <w:bCs/>
          <w:sz w:val="26"/>
          <w:szCs w:val="26"/>
        </w:rPr>
        <w:t xml:space="preserve">ya que </w:t>
      </w:r>
      <w:r w:rsidRPr="00C67BBA">
        <w:rPr>
          <w:rFonts w:ascii="Arial" w:hAnsi="Arial" w:cs="Arial"/>
          <w:bCs/>
          <w:sz w:val="26"/>
          <w:szCs w:val="26"/>
        </w:rPr>
        <w:t>se trata de argumentos genéricos, ambiguos</w:t>
      </w:r>
      <w:r>
        <w:rPr>
          <w:rFonts w:ascii="Arial" w:hAnsi="Arial" w:cs="Arial"/>
          <w:bCs/>
          <w:sz w:val="26"/>
          <w:szCs w:val="26"/>
        </w:rPr>
        <w:t>,</w:t>
      </w:r>
      <w:r w:rsidRPr="00C67BBA">
        <w:rPr>
          <w:rFonts w:ascii="Arial" w:hAnsi="Arial" w:cs="Arial"/>
          <w:bCs/>
          <w:sz w:val="26"/>
          <w:szCs w:val="26"/>
        </w:rPr>
        <w:t xml:space="preserve"> que en manera alguna explican la forma en que la se</w:t>
      </w:r>
      <w:r>
        <w:rPr>
          <w:rFonts w:ascii="Arial" w:hAnsi="Arial" w:cs="Arial"/>
          <w:bCs/>
          <w:sz w:val="26"/>
          <w:szCs w:val="26"/>
        </w:rPr>
        <w:t xml:space="preserve">ntencia le agravia. - - - - - - - - - - - - - - - - - - - - - - - - - - - - - - - - - - - - - - - - - - - - </w:t>
      </w:r>
    </w:p>
    <w:p w14:paraId="3877C12A" w14:textId="77777777" w:rsidR="00297F9B" w:rsidRDefault="00297F9B" w:rsidP="00297F9B">
      <w:pPr>
        <w:spacing w:before="120" w:after="0" w:line="360" w:lineRule="auto"/>
        <w:ind w:firstLine="708"/>
        <w:jc w:val="both"/>
        <w:rPr>
          <w:rFonts w:ascii="Arial" w:hAnsi="Arial" w:cs="Arial"/>
          <w:bCs/>
          <w:sz w:val="26"/>
          <w:szCs w:val="26"/>
        </w:rPr>
      </w:pPr>
      <w:r>
        <w:rPr>
          <w:rFonts w:ascii="Arial" w:eastAsia="Calibri" w:hAnsi="Arial" w:cs="Arial"/>
          <w:bCs/>
          <w:sz w:val="26"/>
          <w:szCs w:val="26"/>
        </w:rPr>
        <w:t xml:space="preserve">Se precisa que en materia recursiva, es imperativo que se exponga la lesión sufrida y para ello, es necesario que se diga cuál es la parte de la sentencia específica que le agravia; es decir, debe exponer </w:t>
      </w:r>
      <w:r>
        <w:rPr>
          <w:rFonts w:ascii="Arial" w:hAnsi="Arial" w:cs="Arial"/>
          <w:bCs/>
          <w:sz w:val="26"/>
          <w:szCs w:val="26"/>
        </w:rPr>
        <w:t>en qué consiste la lesión sufrida con la actuación de la juzgadora,</w:t>
      </w:r>
      <w:r>
        <w:rPr>
          <w:rFonts w:ascii="Arial" w:eastAsia="Calibri" w:hAnsi="Arial" w:cs="Arial"/>
          <w:bCs/>
          <w:sz w:val="26"/>
          <w:szCs w:val="26"/>
        </w:rPr>
        <w:t xml:space="preserve"> el precepto legal violado y que explique de qué manera la juzgadora le irroga el perjuicio, sin que sea válido que haga aportaciones genéricas e hipotéticas como acontece en el presente caso,  pues así lo exige la técnica procesal tratándose de recursos. - - - - - - - - - - - - - - - - - - - - - - </w:t>
      </w:r>
    </w:p>
    <w:p w14:paraId="653A3BE0" w14:textId="77777777" w:rsidR="00297F9B" w:rsidRDefault="00297F9B" w:rsidP="00297F9B">
      <w:pPr>
        <w:spacing w:before="120" w:after="0" w:line="360" w:lineRule="auto"/>
        <w:ind w:firstLine="709"/>
        <w:jc w:val="both"/>
        <w:rPr>
          <w:rFonts w:ascii="Arial" w:hAnsi="Arial" w:cs="Arial"/>
          <w:color w:val="222222"/>
          <w:sz w:val="26"/>
          <w:szCs w:val="26"/>
        </w:rPr>
      </w:pPr>
      <w:r>
        <w:rPr>
          <w:rFonts w:ascii="Arial" w:hAnsi="Arial" w:cs="Arial"/>
          <w:bCs/>
          <w:sz w:val="26"/>
          <w:szCs w:val="26"/>
        </w:rPr>
        <w:t xml:space="preserve">Estas consideraciones encuentran apoyo en la </w:t>
      </w:r>
      <w:r>
        <w:rPr>
          <w:rFonts w:ascii="Arial" w:hAnsi="Arial" w:cs="Arial"/>
          <w:color w:val="222222"/>
          <w:sz w:val="26"/>
          <w:szCs w:val="26"/>
        </w:rPr>
        <w:t xml:space="preserve">Jurisprudencia Registro: 173593, Tesis: I.4o.A. J/48, Novena Época, </w:t>
      </w:r>
      <w:r>
        <w:rPr>
          <w:rFonts w:ascii="Arial" w:hAnsi="Arial" w:cs="Arial"/>
          <w:color w:val="222222"/>
          <w:sz w:val="26"/>
          <w:szCs w:val="26"/>
        </w:rPr>
        <w:br/>
        <w:t>Semanario Judicial de la Federación y su Gaceta, Tomo XXV, enero de 2007, visible en la página 212, cuyo rubro y texto son del tenor siguiente:</w:t>
      </w:r>
    </w:p>
    <w:p w14:paraId="0617F57E" w14:textId="77777777" w:rsidR="00297F9B" w:rsidRDefault="00297F9B" w:rsidP="00297F9B">
      <w:pPr>
        <w:pStyle w:val="NormalWeb"/>
        <w:shd w:val="clear" w:color="auto" w:fill="FFFFFF"/>
        <w:spacing w:before="120" w:after="0"/>
        <w:ind w:left="851" w:right="902"/>
        <w:jc w:val="both"/>
        <w:rPr>
          <w:rFonts w:ascii="Arial" w:hAnsi="Arial" w:cs="Arial"/>
          <w:i/>
          <w:iCs/>
          <w:color w:val="222222"/>
          <w:sz w:val="22"/>
          <w:szCs w:val="22"/>
        </w:rPr>
      </w:pPr>
      <w:r>
        <w:rPr>
          <w:rFonts w:ascii="Arial" w:hAnsi="Arial" w:cs="Arial"/>
          <w:b/>
          <w:bCs/>
          <w:i/>
          <w:iCs/>
          <w:color w:val="222222"/>
          <w:sz w:val="22"/>
          <w:szCs w:val="22"/>
        </w:rPr>
        <w:t>“CONCEPTOS DE VIOLACIÓN O AGRAVIOS. SON INOPERANTES CUANDO LOS ARGUMENTOS EXPUESTOS POR EL QUEJOSO O EL RECURRENTE SON AMBIGUOS Y SUPERFICIALES</w:t>
      </w:r>
      <w:r>
        <w:rPr>
          <w:rFonts w:ascii="Arial" w:hAnsi="Arial" w:cs="Arial"/>
          <w:i/>
          <w:iCs/>
          <w:color w:val="222222"/>
          <w:sz w:val="22"/>
          <w:szCs w:val="22"/>
        </w:rPr>
        <w:t>. Los actos de autoridad y las sentencias están investidos de una presunción de validez que debe ser destruida. Por tanto, cuando lo expuesto por la parte quejosa o el recurrente es ambiguo y superficial, en tanto que no señala ni concreta algún razonamiento capaz de ser analizado, tal pretensión de invalidez es inatendible, en cuanto no logra construir y proponer la causa de pedir, en la medida que elude referirse al fundamento, razones decisorias o argumentos y al porqué de su reclamación. Así, tal deficiencia revela una falta de pertinencia entre lo pretendido y las razones aportadas que, por ende, no son idóneas ni justificadas para colegir y concluir lo pedido. Por consiguiente, los argumentos o causa de pedir que se expresen en los conceptos de violación de la demanda de amparo o en los agravios de la revisión deben, invariablemente, estar dirigidos a descalificar y evidenciar la ilegalidad de las consideraciones en que se sustenta el acto reclamado, porque de no ser así, las manifestaciones que se viertan no podrán ser analizadas por el órgano colegiado y deberán calificarse de inoperantes, ya que se está ante argumentos non sequitur para obtener una declaratoria de invalidez.”</w:t>
      </w:r>
    </w:p>
    <w:p w14:paraId="60319293" w14:textId="77777777" w:rsidR="00297F9B" w:rsidRDefault="00297F9B" w:rsidP="00297F9B">
      <w:pPr>
        <w:pStyle w:val="NormalWeb"/>
        <w:shd w:val="clear" w:color="auto" w:fill="FFFFFF"/>
        <w:spacing w:after="120"/>
        <w:ind w:left="851" w:right="902"/>
        <w:jc w:val="both"/>
        <w:rPr>
          <w:rFonts w:ascii="Arial" w:hAnsi="Arial" w:cs="Arial"/>
          <w:i/>
          <w:iCs/>
          <w:color w:val="222222"/>
          <w:sz w:val="22"/>
          <w:szCs w:val="22"/>
        </w:rPr>
      </w:pPr>
    </w:p>
    <w:p w14:paraId="68D10D42" w14:textId="77777777" w:rsidR="00297F9B" w:rsidRDefault="00297F9B" w:rsidP="00297F9B">
      <w:pPr>
        <w:spacing w:after="120" w:line="360" w:lineRule="auto"/>
        <w:ind w:firstLine="709"/>
        <w:jc w:val="both"/>
        <w:rPr>
          <w:rFonts w:ascii="Arial" w:hAnsi="Arial" w:cs="Arial"/>
          <w:bCs/>
          <w:sz w:val="24"/>
          <w:szCs w:val="24"/>
        </w:rPr>
      </w:pPr>
      <w:r w:rsidRPr="00292D0D">
        <w:rPr>
          <w:rFonts w:ascii="Arial" w:hAnsi="Arial" w:cs="Arial"/>
          <w:bCs/>
          <w:sz w:val="26"/>
          <w:szCs w:val="26"/>
        </w:rPr>
        <w:t xml:space="preserve">Así como en la jurisprudencia IV.3o. J/12 del Tercer Tribunal Colegiado del Cuarto Circuito de la </w:t>
      </w:r>
      <w:r>
        <w:rPr>
          <w:rFonts w:ascii="Arial" w:hAnsi="Arial" w:cs="Arial"/>
          <w:bCs/>
          <w:sz w:val="26"/>
          <w:szCs w:val="26"/>
        </w:rPr>
        <w:t>O</w:t>
      </w:r>
      <w:r w:rsidRPr="00292D0D">
        <w:rPr>
          <w:rFonts w:ascii="Arial" w:hAnsi="Arial" w:cs="Arial"/>
          <w:bCs/>
          <w:sz w:val="26"/>
          <w:szCs w:val="26"/>
        </w:rPr>
        <w:t xml:space="preserve">ctava </w:t>
      </w:r>
      <w:r>
        <w:rPr>
          <w:rFonts w:ascii="Arial" w:hAnsi="Arial" w:cs="Arial"/>
          <w:bCs/>
          <w:sz w:val="26"/>
          <w:szCs w:val="26"/>
        </w:rPr>
        <w:t>É</w:t>
      </w:r>
      <w:r w:rsidRPr="00292D0D">
        <w:rPr>
          <w:rFonts w:ascii="Arial" w:hAnsi="Arial" w:cs="Arial"/>
          <w:bCs/>
          <w:sz w:val="26"/>
          <w:szCs w:val="26"/>
        </w:rPr>
        <w:t>poca</w:t>
      </w:r>
      <w:r>
        <w:rPr>
          <w:rFonts w:ascii="Arial" w:hAnsi="Arial" w:cs="Arial"/>
          <w:bCs/>
          <w:sz w:val="26"/>
          <w:szCs w:val="26"/>
        </w:rPr>
        <w:t>,</w:t>
      </w:r>
      <w:r w:rsidRPr="00292D0D">
        <w:rPr>
          <w:rFonts w:ascii="Arial" w:hAnsi="Arial" w:cs="Arial"/>
          <w:bCs/>
          <w:sz w:val="26"/>
          <w:szCs w:val="26"/>
        </w:rPr>
        <w:t xml:space="preserve"> la cual está publicada en la Gaceta del Semanario Judicial de la Federación número 57 de </w:t>
      </w:r>
      <w:r w:rsidRPr="00292D0D">
        <w:rPr>
          <w:rFonts w:ascii="Arial" w:hAnsi="Arial" w:cs="Arial"/>
          <w:bCs/>
          <w:sz w:val="26"/>
          <w:szCs w:val="26"/>
        </w:rPr>
        <w:lastRenderedPageBreak/>
        <w:t>septiembre de 1992, visible a página 57 con el rubro y texto del tenor literal siguiente: - - - - -</w:t>
      </w:r>
      <w:r>
        <w:rPr>
          <w:rFonts w:ascii="Arial" w:hAnsi="Arial" w:cs="Arial"/>
          <w:bCs/>
          <w:sz w:val="24"/>
          <w:szCs w:val="24"/>
        </w:rPr>
        <w:t xml:space="preserve"> - - - - - - - - - - - - - - - - - - - - - - - - - - - - - - - - - - - - -  - </w:t>
      </w:r>
    </w:p>
    <w:p w14:paraId="36F6807B" w14:textId="77777777" w:rsidR="00297F9B" w:rsidRDefault="00297F9B" w:rsidP="00297F9B">
      <w:pPr>
        <w:spacing w:before="120" w:after="0" w:line="240" w:lineRule="auto"/>
        <w:ind w:left="851" w:right="900"/>
        <w:jc w:val="both"/>
        <w:rPr>
          <w:rFonts w:ascii="Arial" w:eastAsia="Times New Roman" w:hAnsi="Arial"/>
          <w:i/>
          <w:color w:val="000000" w:themeColor="text1"/>
        </w:rPr>
      </w:pPr>
      <w:r w:rsidRPr="00907C0F">
        <w:rPr>
          <w:rFonts w:ascii="Arial" w:eastAsia="Times New Roman" w:hAnsi="Arial"/>
          <w:i/>
          <w:color w:val="000000" w:themeColor="text1"/>
        </w:rPr>
        <w:t>“</w:t>
      </w:r>
      <w:r w:rsidRPr="00907C0F">
        <w:rPr>
          <w:rFonts w:ascii="Arial" w:eastAsia="Times New Roman" w:hAnsi="Arial"/>
          <w:b/>
          <w:i/>
          <w:color w:val="000000" w:themeColor="text1"/>
        </w:rPr>
        <w:t xml:space="preserve">AGRAVIOS. DEBEN DE IMPUGNAR LA ILEGALIDAD DEL FALLO RECURRIDO. </w:t>
      </w:r>
      <w:r w:rsidRPr="00907C0F">
        <w:rPr>
          <w:rFonts w:ascii="Arial" w:eastAsia="Times New Roman" w:hAnsi="Arial"/>
          <w:i/>
          <w:color w:val="000000" w:themeColor="text1"/>
        </w:rPr>
        <w:t>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p>
    <w:p w14:paraId="29ABD0EB" w14:textId="77777777" w:rsidR="00297F9B" w:rsidRPr="00907C0F" w:rsidRDefault="00297F9B" w:rsidP="00297F9B">
      <w:pPr>
        <w:spacing w:before="120" w:after="0" w:line="240" w:lineRule="auto"/>
        <w:ind w:left="851" w:right="900"/>
        <w:jc w:val="both"/>
        <w:rPr>
          <w:rFonts w:ascii="Arial" w:hAnsi="Arial" w:cs="Arial"/>
          <w:bCs/>
          <w:i/>
          <w:color w:val="000000" w:themeColor="text1"/>
        </w:rPr>
      </w:pPr>
    </w:p>
    <w:p w14:paraId="5E2CAC4A" w14:textId="741F0FA8" w:rsidR="00297F9B" w:rsidRDefault="0068496D" w:rsidP="00785196">
      <w:pPr>
        <w:spacing w:before="120" w:after="0" w:line="360" w:lineRule="auto"/>
        <w:ind w:firstLine="708"/>
        <w:jc w:val="both"/>
        <w:rPr>
          <w:rFonts w:ascii="Arial" w:hAnsi="Arial" w:cs="Arial"/>
          <w:bCs/>
          <w:color w:val="000000"/>
          <w:sz w:val="26"/>
          <w:szCs w:val="26"/>
        </w:rPr>
      </w:pPr>
      <w:r>
        <w:rPr>
          <w:rFonts w:ascii="Arial" w:hAnsi="Arial" w:cs="Arial"/>
          <w:b/>
          <w:bCs/>
          <w:color w:val="000000"/>
          <w:sz w:val="26"/>
          <w:szCs w:val="26"/>
        </w:rPr>
        <w:t xml:space="preserve">CUARTO. </w:t>
      </w:r>
      <w:r w:rsidR="007579C1" w:rsidRPr="007579C1">
        <w:rPr>
          <w:rFonts w:ascii="Arial" w:hAnsi="Arial" w:cs="Arial"/>
          <w:bCs/>
          <w:color w:val="000000"/>
          <w:sz w:val="26"/>
          <w:szCs w:val="26"/>
        </w:rPr>
        <w:t xml:space="preserve">Por </w:t>
      </w:r>
      <w:r w:rsidR="007579C1">
        <w:rPr>
          <w:rFonts w:ascii="Arial" w:hAnsi="Arial" w:cs="Arial"/>
          <w:bCs/>
          <w:color w:val="000000"/>
          <w:sz w:val="26"/>
          <w:szCs w:val="26"/>
        </w:rPr>
        <w:t xml:space="preserve">otra parte, señala la recurrente en su agravio </w:t>
      </w:r>
      <w:r w:rsidR="007579C1">
        <w:rPr>
          <w:rFonts w:ascii="Arial" w:hAnsi="Arial" w:cs="Arial"/>
          <w:b/>
          <w:bCs/>
          <w:color w:val="000000"/>
          <w:sz w:val="26"/>
          <w:szCs w:val="26"/>
        </w:rPr>
        <w:t xml:space="preserve">segundo, </w:t>
      </w:r>
      <w:r w:rsidR="007579C1">
        <w:rPr>
          <w:rFonts w:ascii="Arial" w:hAnsi="Arial" w:cs="Arial"/>
          <w:bCs/>
          <w:color w:val="000000"/>
          <w:sz w:val="26"/>
          <w:szCs w:val="26"/>
        </w:rPr>
        <w:t xml:space="preserve">que le causa agravio la resolución dictada el veintiocho de febrero de dos mil veintidós, toda vez que contrario a lo que señala la Magistrada de Primera Instancia, de una simple lectura del acta de infracción folio </w:t>
      </w:r>
      <w:r w:rsidR="007D231D">
        <w:rPr>
          <w:rFonts w:ascii="Arial" w:hAnsi="Arial" w:cs="Arial"/>
          <w:bCs/>
          <w:color w:val="000000"/>
          <w:sz w:val="26"/>
          <w:szCs w:val="26"/>
        </w:rPr>
        <w:t>*******</w:t>
      </w:r>
      <w:r w:rsidR="007579C1">
        <w:rPr>
          <w:rFonts w:ascii="Arial" w:hAnsi="Arial" w:cs="Arial"/>
          <w:bCs/>
          <w:color w:val="000000"/>
          <w:sz w:val="26"/>
          <w:szCs w:val="26"/>
        </w:rPr>
        <w:t>, se aprecia la indebida fundamentación y motivación que hizo la autoridad demandada, al decir que el actor cometió una infracción al Reglamento de Vialidad para el Municipio de Oaxaca de Juárez, pues indica que en el recuadro corresp</w:t>
      </w:r>
      <w:r w:rsidR="004B2CF9">
        <w:rPr>
          <w:rFonts w:ascii="Arial" w:hAnsi="Arial" w:cs="Arial"/>
          <w:bCs/>
          <w:color w:val="000000"/>
          <w:sz w:val="26"/>
          <w:szCs w:val="26"/>
        </w:rPr>
        <w:t>ondiente a las FALTAS ADMINISTR</w:t>
      </w:r>
      <w:r w:rsidR="007579C1">
        <w:rPr>
          <w:rFonts w:ascii="Arial" w:hAnsi="Arial" w:cs="Arial"/>
          <w:bCs/>
          <w:color w:val="000000"/>
          <w:sz w:val="26"/>
          <w:szCs w:val="26"/>
        </w:rPr>
        <w:t>ATIVAS de ese Reglamento de Vialidad señaló: “</w:t>
      </w:r>
      <w:r w:rsidR="007579C1" w:rsidRPr="007579C1">
        <w:rPr>
          <w:rFonts w:ascii="Arial" w:hAnsi="Arial" w:cs="Arial"/>
          <w:bCs/>
          <w:i/>
          <w:color w:val="000000"/>
        </w:rPr>
        <w:t>Estacionarse en doble fila. Artículo 60 fracción III y 86 fracción X”;</w:t>
      </w:r>
      <w:r w:rsidR="007579C1" w:rsidRPr="007579C1">
        <w:rPr>
          <w:rFonts w:ascii="Arial" w:hAnsi="Arial" w:cs="Arial"/>
          <w:bCs/>
          <w:i/>
          <w:color w:val="000000"/>
          <w:sz w:val="26"/>
          <w:szCs w:val="26"/>
        </w:rPr>
        <w:t xml:space="preserve"> </w:t>
      </w:r>
      <w:r w:rsidR="007579C1">
        <w:rPr>
          <w:rFonts w:ascii="Arial" w:hAnsi="Arial" w:cs="Arial"/>
          <w:bCs/>
          <w:color w:val="000000"/>
          <w:sz w:val="26"/>
          <w:szCs w:val="26"/>
        </w:rPr>
        <w:t>en el apartado MOTIVACIÓN escribió “</w:t>
      </w:r>
      <w:r w:rsidR="007579C1" w:rsidRPr="007579C1">
        <w:rPr>
          <w:rFonts w:ascii="Arial" w:hAnsi="Arial" w:cs="Arial"/>
          <w:bCs/>
          <w:i/>
          <w:color w:val="000000"/>
        </w:rPr>
        <w:t xml:space="preserve">ARTÍCULO 86 FRACCIÓN IX. Por </w:t>
      </w:r>
      <w:r w:rsidR="007579C1">
        <w:rPr>
          <w:rFonts w:ascii="Arial" w:hAnsi="Arial" w:cs="Arial"/>
          <w:bCs/>
          <w:i/>
          <w:color w:val="000000"/>
        </w:rPr>
        <w:t xml:space="preserve">encontrarse estacionado en doble fila”, </w:t>
      </w:r>
      <w:r w:rsidR="007579C1">
        <w:rPr>
          <w:rFonts w:ascii="Arial" w:hAnsi="Arial" w:cs="Arial"/>
          <w:bCs/>
          <w:color w:val="000000"/>
          <w:sz w:val="26"/>
          <w:szCs w:val="26"/>
        </w:rPr>
        <w:t xml:space="preserve">en el de FUNDAMENTACIÓN el citado formato contiene lo siguientes artículos: </w:t>
      </w:r>
      <w:r w:rsidR="007579C1" w:rsidRPr="007579C1">
        <w:rPr>
          <w:rFonts w:ascii="Arial" w:hAnsi="Arial" w:cs="Arial"/>
          <w:bCs/>
          <w:i/>
          <w:color w:val="000000"/>
        </w:rPr>
        <w:t xml:space="preserve">“Artículo 21 y 115 </w:t>
      </w:r>
      <w:r w:rsidR="007579C1">
        <w:rPr>
          <w:rFonts w:ascii="Arial" w:hAnsi="Arial" w:cs="Arial"/>
          <w:bCs/>
          <w:i/>
          <w:color w:val="000000"/>
        </w:rPr>
        <w:t xml:space="preserve">fracción II y III inciso H) de la Constitución Política de los Estados Unidos Mexicanos; 113 fracción II y III inciso H) de la Constitución Política del Estado Libre y Soberano de Oaxaca; 143 de la Ley </w:t>
      </w:r>
      <w:r w:rsidR="007579C1" w:rsidRPr="004B2CF9">
        <w:rPr>
          <w:rFonts w:ascii="Arial" w:hAnsi="Arial" w:cs="Arial"/>
          <w:bCs/>
          <w:i/>
          <w:color w:val="000000"/>
        </w:rPr>
        <w:t>Orgánica</w:t>
      </w:r>
      <w:r w:rsidR="007579C1">
        <w:rPr>
          <w:rFonts w:ascii="Arial" w:hAnsi="Arial" w:cs="Arial"/>
          <w:bCs/>
          <w:i/>
          <w:color w:val="000000"/>
        </w:rPr>
        <w:t xml:space="preserve"> </w:t>
      </w:r>
      <w:r w:rsidR="004B2CF9">
        <w:rPr>
          <w:rFonts w:ascii="Arial" w:hAnsi="Arial" w:cs="Arial"/>
          <w:bCs/>
          <w:i/>
          <w:color w:val="000000"/>
        </w:rPr>
        <w:t xml:space="preserve">Municipal del Estado Libre y Soberano de Oaxaca; artículo 188 de la Ley de Ingresos del Municipio de Oaxaca de Juárez para el ejercicio fiscal 2020; artículo 1, 16 fracción II, 85 párrafo segundo, 90 fracción II, 129, 130, 132, 135, 136, 149 y 156 del Reglamento de Vialidad del Municipio de Oaxaca de Juárez”, </w:t>
      </w:r>
      <w:r w:rsidR="004B2CF9">
        <w:rPr>
          <w:rFonts w:ascii="Arial" w:hAnsi="Arial" w:cs="Arial"/>
          <w:bCs/>
          <w:color w:val="000000"/>
          <w:sz w:val="26"/>
          <w:szCs w:val="26"/>
        </w:rPr>
        <w:t xml:space="preserve">sin embargo, refiere que con lo anterior no se tiene por debidamente fundado y motivado el acto impugnado, pues como lo precisó el actor en el capítulo de hechos de la demandada, negó lisa y llanamente haber cometido esa conducta, además señala, que la demandada fue omisa en precisar en forma clara, las circunstancias en que ocurrieron los hechos, pues no se motivó </w:t>
      </w:r>
      <w:r w:rsidR="009E73B3" w:rsidRPr="009E73B3">
        <w:rPr>
          <w:rFonts w:ascii="Arial" w:hAnsi="Arial" w:cs="Arial"/>
          <w:bCs/>
          <w:color w:val="000000"/>
          <w:sz w:val="26"/>
          <w:szCs w:val="26"/>
        </w:rPr>
        <w:t>có</w:t>
      </w:r>
      <w:r w:rsidR="004B2CF9">
        <w:rPr>
          <w:rFonts w:ascii="Arial" w:hAnsi="Arial" w:cs="Arial"/>
          <w:bCs/>
          <w:color w:val="000000"/>
          <w:sz w:val="26"/>
          <w:szCs w:val="26"/>
        </w:rPr>
        <w:t>mo se cercioró y el lugar donde supuestamente cometió la violación al Reglamento de Tránsito, lo que ocasiona que se le deje en estado de indefensión</w:t>
      </w:r>
      <w:r w:rsidR="004D76DB">
        <w:rPr>
          <w:rFonts w:ascii="Arial" w:hAnsi="Arial" w:cs="Arial"/>
          <w:bCs/>
          <w:color w:val="000000"/>
          <w:sz w:val="26"/>
          <w:szCs w:val="26"/>
        </w:rPr>
        <w:t>. - - - - - - - - - - - - - - - - - - - - - - - - - - - - - -  - - - - -</w:t>
      </w:r>
    </w:p>
    <w:p w14:paraId="7213AA31" w14:textId="674EE8EB" w:rsidR="004D76DB" w:rsidRDefault="004D76DB" w:rsidP="00785196">
      <w:pPr>
        <w:spacing w:before="120" w:after="0" w:line="360" w:lineRule="auto"/>
        <w:ind w:firstLine="708"/>
        <w:jc w:val="both"/>
        <w:rPr>
          <w:rFonts w:ascii="Arial" w:hAnsi="Arial" w:cs="Arial"/>
          <w:bCs/>
          <w:color w:val="000000"/>
          <w:sz w:val="26"/>
          <w:szCs w:val="26"/>
        </w:rPr>
      </w:pPr>
      <w:r>
        <w:rPr>
          <w:rFonts w:ascii="Arial" w:hAnsi="Arial" w:cs="Arial"/>
          <w:bCs/>
          <w:color w:val="000000"/>
          <w:sz w:val="26"/>
          <w:szCs w:val="26"/>
        </w:rPr>
        <w:t xml:space="preserve">Por tanto, refiere que la autoridad administrativa debió hacer constar pormenorizadamente los hechos, omisiones irregularidades que </w:t>
      </w:r>
      <w:r>
        <w:rPr>
          <w:rFonts w:ascii="Arial" w:hAnsi="Arial" w:cs="Arial"/>
          <w:bCs/>
          <w:color w:val="000000"/>
          <w:sz w:val="26"/>
          <w:szCs w:val="26"/>
        </w:rPr>
        <w:lastRenderedPageBreak/>
        <w:t>hubiera detectado durante la comisión de la infracción, a fin de posibilitar una adecuada defensa del particular y respetar la garantía de seguridad jurídica contenida en el artículo 16 Constitucional; pues indica que, en todo acto de molestia de autoridad administrativa, se deberá precisar los datos que tomó en cuenta el Policía vial para comprobar que efectivamente y sin lugar a dudas, se cometió la infracción y detallar las pruebas que dicha autoridad tomó en consideración para proceder en su contra, y al no haberlo hecho, no puede existir la circunstanciación del acta de infracción</w:t>
      </w:r>
      <w:r w:rsidR="005D132F">
        <w:rPr>
          <w:rFonts w:ascii="Arial" w:hAnsi="Arial" w:cs="Arial"/>
          <w:bCs/>
          <w:color w:val="000000"/>
          <w:sz w:val="26"/>
          <w:szCs w:val="26"/>
        </w:rPr>
        <w:t xml:space="preserve"> y el particular no estuvo en posibilidad de desvirtuar esas pruebas en que se apoyó la misma, y en su caso, de conocer la manera en que se obtuvieron. - - - - - - - - - - - - - - - - - - - - - - - - - - -  - - -</w:t>
      </w:r>
    </w:p>
    <w:p w14:paraId="7255F96E" w14:textId="68229E46" w:rsidR="005D132F" w:rsidRDefault="005D132F" w:rsidP="00785196">
      <w:pPr>
        <w:spacing w:before="120" w:after="0" w:line="360" w:lineRule="auto"/>
        <w:ind w:firstLine="708"/>
        <w:jc w:val="both"/>
        <w:rPr>
          <w:rFonts w:ascii="Arial" w:hAnsi="Arial" w:cs="Arial"/>
          <w:bCs/>
          <w:color w:val="000000"/>
          <w:sz w:val="26"/>
          <w:szCs w:val="26"/>
        </w:rPr>
      </w:pPr>
      <w:r>
        <w:rPr>
          <w:rFonts w:ascii="Arial" w:hAnsi="Arial" w:cs="Arial"/>
          <w:bCs/>
          <w:color w:val="000000"/>
          <w:sz w:val="26"/>
          <w:szCs w:val="26"/>
        </w:rPr>
        <w:t xml:space="preserve">De igual forma, manifiesta la recurrente que de las citadas consideraciones se aprecia que la Magistrada de Primera Instancia, suple la deficiencia de la autoridad al pretender completar en la resolución que por esta vía se recurre, al señala lo siguiente: </w:t>
      </w:r>
      <w:r>
        <w:rPr>
          <w:rFonts w:ascii="Arial" w:hAnsi="Arial" w:cs="Arial"/>
          <w:bCs/>
          <w:i/>
          <w:color w:val="000000"/>
        </w:rPr>
        <w:t xml:space="preserve">“…la Policía Vial demandada fundó y motivó correctamente el acta de infracción con el artículo 60, fracción III, y 86 fracción IX, del Reglamento de Vialidad para el Municipio de Oaxaca de Juárez, indicando que el vehículo del actor se encontraba estacionada en doble fila, por lo que debe considerarse fundada y motivada el acta de infracción.”; </w:t>
      </w:r>
      <w:r>
        <w:rPr>
          <w:rFonts w:ascii="Arial" w:hAnsi="Arial" w:cs="Arial"/>
          <w:bCs/>
          <w:color w:val="000000"/>
          <w:sz w:val="26"/>
          <w:szCs w:val="26"/>
        </w:rPr>
        <w:t xml:space="preserve">por tanto expone que resulta incuestionable como la citada Magistrada consideró que efectivamente </w:t>
      </w:r>
      <w:r w:rsidR="00246812">
        <w:rPr>
          <w:rFonts w:ascii="Arial" w:hAnsi="Arial" w:cs="Arial"/>
          <w:bCs/>
          <w:color w:val="000000"/>
          <w:sz w:val="26"/>
          <w:szCs w:val="26"/>
        </w:rPr>
        <w:t>la</w:t>
      </w:r>
      <w:r>
        <w:rPr>
          <w:rFonts w:ascii="Arial" w:hAnsi="Arial" w:cs="Arial"/>
          <w:bCs/>
          <w:color w:val="000000"/>
          <w:sz w:val="26"/>
          <w:szCs w:val="26"/>
        </w:rPr>
        <w:t xml:space="preserve"> Policía </w:t>
      </w:r>
      <w:r w:rsidR="00246812">
        <w:rPr>
          <w:rFonts w:ascii="Arial" w:hAnsi="Arial" w:cs="Arial"/>
          <w:bCs/>
          <w:color w:val="000000"/>
          <w:sz w:val="26"/>
          <w:szCs w:val="26"/>
        </w:rPr>
        <w:t>Vial demandada</w:t>
      </w:r>
      <w:r>
        <w:rPr>
          <w:rFonts w:ascii="Arial" w:hAnsi="Arial" w:cs="Arial"/>
          <w:bCs/>
          <w:color w:val="000000"/>
          <w:sz w:val="26"/>
          <w:szCs w:val="26"/>
        </w:rPr>
        <w:t xml:space="preserve"> </w:t>
      </w:r>
      <w:r>
        <w:rPr>
          <w:rFonts w:ascii="Arial" w:hAnsi="Arial" w:cs="Arial"/>
          <w:bCs/>
          <w:i/>
          <w:color w:val="000000"/>
        </w:rPr>
        <w:t xml:space="preserve">“plasmó el razonamiento sustancial estrictamente necesario para comprender la infracción en que incurrió el actor, sin que éste, haya desvirtuado en el juicio dicha circunstancia, de ahí que deba considerarse legal el acta de infracción impugnada…” </w:t>
      </w:r>
      <w:r>
        <w:rPr>
          <w:rFonts w:ascii="Arial" w:hAnsi="Arial" w:cs="Arial"/>
          <w:bCs/>
          <w:color w:val="000000"/>
          <w:sz w:val="26"/>
          <w:szCs w:val="26"/>
        </w:rPr>
        <w:t xml:space="preserve"> y como consecuencia de ello, declarar la VALIDEZ del acta de infracción impugnada.- - - - - -  - - - - - - - - - - - - - - - - - - -  - - - - - - - - - - - - - - - - -  -</w:t>
      </w:r>
    </w:p>
    <w:p w14:paraId="630B3926" w14:textId="003E870D" w:rsidR="005D132F" w:rsidRPr="00FE26C7" w:rsidRDefault="005D132F" w:rsidP="00785196">
      <w:pPr>
        <w:spacing w:before="120" w:after="0" w:line="360" w:lineRule="auto"/>
        <w:ind w:firstLine="708"/>
        <w:jc w:val="both"/>
        <w:rPr>
          <w:rFonts w:ascii="Arial" w:hAnsi="Arial" w:cs="Arial"/>
          <w:bCs/>
          <w:i/>
          <w:color w:val="000000"/>
        </w:rPr>
      </w:pPr>
      <w:r>
        <w:rPr>
          <w:rFonts w:ascii="Arial" w:hAnsi="Arial" w:cs="Arial"/>
          <w:bCs/>
          <w:color w:val="000000"/>
          <w:sz w:val="26"/>
          <w:szCs w:val="26"/>
        </w:rPr>
        <w:t xml:space="preserve">Por último en su agravio </w:t>
      </w:r>
      <w:r>
        <w:rPr>
          <w:rFonts w:ascii="Arial" w:hAnsi="Arial" w:cs="Arial"/>
          <w:b/>
          <w:bCs/>
          <w:color w:val="000000"/>
          <w:sz w:val="26"/>
          <w:szCs w:val="26"/>
        </w:rPr>
        <w:t xml:space="preserve">tercero, </w:t>
      </w:r>
      <w:r>
        <w:rPr>
          <w:rFonts w:ascii="Arial" w:hAnsi="Arial" w:cs="Arial"/>
          <w:bCs/>
          <w:color w:val="000000"/>
          <w:sz w:val="26"/>
          <w:szCs w:val="26"/>
        </w:rPr>
        <w:t xml:space="preserve">la recurrente manifiesta que la sentencia de veintiocho de febrero de dos mil veintidós, contraviene lo dispuesto por el artículo 207 de la Ley de Procedimiento y Justicia Administrativa para el Estado de Oaxaca al no estar debidamente fundada y motivada, toda vez que la Magistrada </w:t>
      </w:r>
      <w:r w:rsidR="00FE26C7">
        <w:rPr>
          <w:rFonts w:ascii="Arial" w:hAnsi="Arial" w:cs="Arial"/>
          <w:bCs/>
          <w:color w:val="000000"/>
          <w:sz w:val="26"/>
          <w:szCs w:val="26"/>
        </w:rPr>
        <w:t xml:space="preserve">de Primera Instancia emite consideraciones incongruentes que la llevaron a decretar la validez del acto impugnado, infringiéndose con ellos los principios de exhaustividad y congruencia de las sentencias, que exige el derecho de legalidad, así como el principio de justicia completa o completitud, previstos en los artículos 16, párrafo primero y 17 de la Constitución Política de los Estados Unidos Mexicanos. Cita los criterios con rubros: </w:t>
      </w:r>
      <w:r w:rsidR="00FE26C7">
        <w:rPr>
          <w:rFonts w:ascii="Arial" w:hAnsi="Arial" w:cs="Arial"/>
          <w:bCs/>
          <w:i/>
          <w:color w:val="000000"/>
        </w:rPr>
        <w:t>FUNDAMENTACION Y MOTIVACIÓN DE LAS RESOLUCIONES JURISDICC</w:t>
      </w:r>
      <w:r w:rsidR="00246812">
        <w:rPr>
          <w:rFonts w:ascii="Arial" w:hAnsi="Arial" w:cs="Arial"/>
          <w:bCs/>
          <w:i/>
          <w:color w:val="000000"/>
        </w:rPr>
        <w:t>IONALES, DEBE ANALIZARSE A LA LO</w:t>
      </w:r>
      <w:r w:rsidR="00FE26C7">
        <w:rPr>
          <w:rFonts w:ascii="Arial" w:hAnsi="Arial" w:cs="Arial"/>
          <w:bCs/>
          <w:i/>
          <w:color w:val="000000"/>
        </w:rPr>
        <w:t>S DE LOS ARTÍCULOS 14 Y</w:t>
      </w:r>
      <w:r w:rsidR="00246812">
        <w:rPr>
          <w:rFonts w:ascii="Arial" w:hAnsi="Arial" w:cs="Arial"/>
          <w:bCs/>
          <w:i/>
          <w:color w:val="000000"/>
        </w:rPr>
        <w:t xml:space="preserve"> </w:t>
      </w:r>
      <w:r w:rsidR="00FE26C7">
        <w:rPr>
          <w:rFonts w:ascii="Arial" w:hAnsi="Arial" w:cs="Arial"/>
          <w:bCs/>
          <w:i/>
          <w:color w:val="000000"/>
        </w:rPr>
        <w:t xml:space="preserve">16 </w:t>
      </w:r>
      <w:r w:rsidR="00FE26C7">
        <w:rPr>
          <w:rFonts w:ascii="Arial" w:hAnsi="Arial" w:cs="Arial"/>
          <w:bCs/>
          <w:i/>
          <w:color w:val="000000"/>
        </w:rPr>
        <w:lastRenderedPageBreak/>
        <w:t>DE LA CONSTITUCIÓN POLÍTICA DE LOS ESTADOS UNIDOS MEXICANOS, RESPECTIVAMENTE.” “CONGRUENCIA Y EX</w:t>
      </w:r>
      <w:r w:rsidR="00246812">
        <w:rPr>
          <w:rFonts w:ascii="Arial" w:hAnsi="Arial" w:cs="Arial"/>
          <w:bCs/>
          <w:i/>
          <w:color w:val="000000"/>
        </w:rPr>
        <w:t>H</w:t>
      </w:r>
      <w:r w:rsidR="00FE26C7">
        <w:rPr>
          <w:rFonts w:ascii="Arial" w:hAnsi="Arial" w:cs="Arial"/>
          <w:bCs/>
          <w:i/>
          <w:color w:val="000000"/>
        </w:rPr>
        <w:t>AUSTIVIDAD, PRINCIPIOS DE. SUS DIFERENCIAS Y CASO EN QUE EL LAUDO INCUMPLE EL SEGUNDO DE ELLOS.”</w:t>
      </w:r>
      <w:r w:rsidR="002E634B">
        <w:rPr>
          <w:rFonts w:ascii="Arial" w:hAnsi="Arial" w:cs="Arial"/>
          <w:bCs/>
          <w:i/>
          <w:color w:val="000000"/>
        </w:rPr>
        <w:t>- - - -- - - - - - - - - - - - - - - - - - - - - - - - - - - - - - - - - - - -- - - - - - -- -- - -- - - - -</w:t>
      </w:r>
    </w:p>
    <w:p w14:paraId="2C157DBA" w14:textId="35E550A2" w:rsidR="00785196" w:rsidRPr="00F41CAF" w:rsidRDefault="00246812" w:rsidP="0048619C">
      <w:pPr>
        <w:spacing w:before="120" w:after="0" w:line="360" w:lineRule="auto"/>
        <w:ind w:firstLine="708"/>
        <w:jc w:val="both"/>
        <w:rPr>
          <w:rFonts w:ascii="Arial" w:hAnsi="Arial" w:cs="Arial"/>
          <w:bCs/>
          <w:color w:val="000000"/>
          <w:sz w:val="26"/>
          <w:szCs w:val="26"/>
        </w:rPr>
      </w:pPr>
      <w:r w:rsidRPr="00787DAE">
        <w:rPr>
          <w:rFonts w:ascii="Arial" w:hAnsi="Arial" w:cs="Arial"/>
          <w:b/>
          <w:bCs/>
          <w:color w:val="000000"/>
          <w:sz w:val="26"/>
          <w:szCs w:val="26"/>
        </w:rPr>
        <w:t>Del</w:t>
      </w:r>
      <w:r>
        <w:rPr>
          <w:rFonts w:ascii="Arial" w:hAnsi="Arial" w:cs="Arial"/>
          <w:bCs/>
          <w:color w:val="000000"/>
          <w:sz w:val="26"/>
          <w:szCs w:val="26"/>
        </w:rPr>
        <w:t xml:space="preserve"> a</w:t>
      </w:r>
      <w:r w:rsidRPr="00F41CAF">
        <w:rPr>
          <w:rFonts w:ascii="Arial" w:hAnsi="Arial" w:cs="Arial"/>
          <w:bCs/>
          <w:sz w:val="26"/>
          <w:szCs w:val="26"/>
        </w:rPr>
        <w:t xml:space="preserve">nálisis </w:t>
      </w:r>
      <w:r>
        <w:rPr>
          <w:rFonts w:ascii="Arial" w:hAnsi="Arial" w:cs="Arial"/>
          <w:bCs/>
          <w:sz w:val="26"/>
          <w:szCs w:val="26"/>
        </w:rPr>
        <w:t>d</w:t>
      </w:r>
      <w:r>
        <w:rPr>
          <w:rFonts w:ascii="Arial" w:hAnsi="Arial" w:cs="Arial"/>
          <w:sz w:val="26"/>
          <w:szCs w:val="26"/>
        </w:rPr>
        <w:t xml:space="preserve">e </w:t>
      </w:r>
      <w:r w:rsidRPr="00FC7072">
        <w:rPr>
          <w:rFonts w:ascii="Arial" w:hAnsi="Arial" w:cs="Arial"/>
          <w:color w:val="000000"/>
          <w:sz w:val="26"/>
          <w:szCs w:val="26"/>
        </w:rPr>
        <w:t>l</w:t>
      </w:r>
      <w:r>
        <w:rPr>
          <w:rFonts w:ascii="Arial" w:hAnsi="Arial" w:cs="Arial"/>
          <w:color w:val="000000"/>
          <w:sz w:val="26"/>
          <w:szCs w:val="26"/>
        </w:rPr>
        <w:t xml:space="preserve">as constancias de autos remitidas para la substanciación </w:t>
      </w:r>
      <w:r w:rsidRPr="00FC7072">
        <w:rPr>
          <w:rFonts w:ascii="Arial" w:hAnsi="Arial" w:cs="Arial"/>
          <w:color w:val="000000"/>
          <w:sz w:val="26"/>
          <w:szCs w:val="26"/>
        </w:rPr>
        <w:t>de</w:t>
      </w:r>
      <w:r>
        <w:rPr>
          <w:rFonts w:ascii="Arial" w:hAnsi="Arial" w:cs="Arial"/>
          <w:color w:val="000000"/>
          <w:sz w:val="26"/>
          <w:szCs w:val="26"/>
        </w:rPr>
        <w:t xml:space="preserve"> </w:t>
      </w:r>
      <w:r w:rsidRPr="00FC7072">
        <w:rPr>
          <w:rFonts w:ascii="Arial" w:hAnsi="Arial" w:cs="Arial"/>
          <w:color w:val="000000"/>
          <w:sz w:val="26"/>
          <w:szCs w:val="26"/>
        </w:rPr>
        <w:t>l</w:t>
      </w:r>
      <w:r>
        <w:rPr>
          <w:rFonts w:ascii="Arial" w:hAnsi="Arial" w:cs="Arial"/>
          <w:color w:val="000000"/>
          <w:sz w:val="26"/>
          <w:szCs w:val="26"/>
        </w:rPr>
        <w:t>a</w:t>
      </w:r>
      <w:r w:rsidRPr="00FC7072">
        <w:rPr>
          <w:rFonts w:ascii="Arial" w:hAnsi="Arial" w:cs="Arial"/>
          <w:color w:val="000000"/>
          <w:sz w:val="26"/>
          <w:szCs w:val="26"/>
        </w:rPr>
        <w:t xml:space="preserve"> presente </w:t>
      </w:r>
      <w:r>
        <w:rPr>
          <w:rFonts w:ascii="Arial" w:hAnsi="Arial" w:cs="Arial"/>
          <w:color w:val="000000"/>
          <w:sz w:val="26"/>
          <w:szCs w:val="26"/>
        </w:rPr>
        <w:t>alzada</w:t>
      </w:r>
      <w:r w:rsidRPr="00FC7072">
        <w:rPr>
          <w:rFonts w:ascii="Arial" w:hAnsi="Arial" w:cs="Arial"/>
          <w:color w:val="000000"/>
          <w:sz w:val="26"/>
          <w:szCs w:val="26"/>
        </w:rPr>
        <w:t xml:space="preserve">, con valor probatorio pleno, </w:t>
      </w:r>
      <w:r>
        <w:rPr>
          <w:rFonts w:ascii="Arial" w:hAnsi="Arial" w:cs="Arial"/>
          <w:color w:val="000000"/>
          <w:sz w:val="26"/>
          <w:szCs w:val="26"/>
        </w:rPr>
        <w:t>de conformidad con lo dispuesto por</w:t>
      </w:r>
      <w:r w:rsidRPr="00FC7072">
        <w:rPr>
          <w:rFonts w:ascii="Arial" w:hAnsi="Arial" w:cs="Arial"/>
          <w:color w:val="000000"/>
          <w:sz w:val="26"/>
          <w:szCs w:val="26"/>
        </w:rPr>
        <w:t xml:space="preserve"> el artículo </w:t>
      </w:r>
      <w:r>
        <w:rPr>
          <w:rFonts w:ascii="Arial" w:hAnsi="Arial" w:cs="Arial"/>
          <w:color w:val="000000"/>
          <w:sz w:val="26"/>
          <w:szCs w:val="26"/>
        </w:rPr>
        <w:t>203,</w:t>
      </w:r>
      <w:r w:rsidRPr="00FC7072">
        <w:rPr>
          <w:rFonts w:ascii="Arial" w:hAnsi="Arial" w:cs="Arial"/>
          <w:color w:val="000000"/>
          <w:sz w:val="26"/>
          <w:szCs w:val="26"/>
        </w:rPr>
        <w:t xml:space="preserve"> fracción I de la Ley de </w:t>
      </w:r>
      <w:r>
        <w:rPr>
          <w:rFonts w:ascii="Arial" w:hAnsi="Arial" w:cs="Arial"/>
          <w:color w:val="000000"/>
          <w:sz w:val="26"/>
          <w:szCs w:val="26"/>
        </w:rPr>
        <w:t xml:space="preserve">Procedimiento y Justicia </w:t>
      </w:r>
      <w:r w:rsidRPr="00FC7072">
        <w:rPr>
          <w:rFonts w:ascii="Arial" w:hAnsi="Arial" w:cs="Arial"/>
          <w:color w:val="000000"/>
          <w:sz w:val="26"/>
          <w:szCs w:val="26"/>
        </w:rPr>
        <w:t>Administrativa para el Estado</w:t>
      </w:r>
      <w:r>
        <w:rPr>
          <w:rFonts w:ascii="Arial" w:hAnsi="Arial" w:cs="Arial"/>
          <w:color w:val="000000"/>
          <w:sz w:val="26"/>
          <w:szCs w:val="26"/>
        </w:rPr>
        <w:t xml:space="preserve"> de Oaxaca</w:t>
      </w:r>
      <w:r w:rsidRPr="00FC7072">
        <w:rPr>
          <w:rFonts w:ascii="Arial" w:hAnsi="Arial" w:cs="Arial"/>
          <w:color w:val="000000"/>
          <w:sz w:val="26"/>
          <w:szCs w:val="26"/>
        </w:rPr>
        <w:t xml:space="preserve">, </w:t>
      </w:r>
      <w:r>
        <w:rPr>
          <w:rFonts w:ascii="Arial" w:hAnsi="Arial" w:cs="Arial"/>
          <w:color w:val="000000"/>
          <w:sz w:val="26"/>
          <w:szCs w:val="26"/>
        </w:rPr>
        <w:t>por tra</w:t>
      </w:r>
      <w:r w:rsidRPr="00FC7072">
        <w:rPr>
          <w:rFonts w:ascii="Arial" w:hAnsi="Arial" w:cs="Arial"/>
          <w:color w:val="000000"/>
          <w:sz w:val="26"/>
          <w:szCs w:val="26"/>
        </w:rPr>
        <w:t>tarse de actuaciones judiciales</w:t>
      </w:r>
      <w:r>
        <w:rPr>
          <w:rFonts w:ascii="Arial" w:hAnsi="Arial" w:cs="Arial"/>
          <w:color w:val="000000"/>
          <w:sz w:val="26"/>
          <w:szCs w:val="26"/>
        </w:rPr>
        <w:t xml:space="preserve">, </w:t>
      </w:r>
      <w:r w:rsidR="006F7D78">
        <w:rPr>
          <w:rFonts w:ascii="Arial" w:hAnsi="Arial" w:cs="Arial"/>
          <w:color w:val="000000"/>
          <w:sz w:val="26"/>
          <w:szCs w:val="26"/>
        </w:rPr>
        <w:t xml:space="preserve">de las que, a fojas </w:t>
      </w:r>
      <w:r w:rsidR="00456124">
        <w:rPr>
          <w:rFonts w:ascii="Arial" w:hAnsi="Arial" w:cs="Arial"/>
          <w:color w:val="000000"/>
          <w:sz w:val="26"/>
          <w:szCs w:val="26"/>
        </w:rPr>
        <w:t xml:space="preserve">treinta y cuatro </w:t>
      </w:r>
      <w:r w:rsidR="006F7D78">
        <w:rPr>
          <w:rFonts w:ascii="Arial" w:hAnsi="Arial" w:cs="Arial"/>
          <w:color w:val="000000"/>
          <w:sz w:val="26"/>
          <w:szCs w:val="26"/>
        </w:rPr>
        <w:t>a</w:t>
      </w:r>
      <w:r w:rsidR="00456124">
        <w:rPr>
          <w:rFonts w:ascii="Arial" w:hAnsi="Arial" w:cs="Arial"/>
          <w:color w:val="000000"/>
          <w:sz w:val="26"/>
          <w:szCs w:val="26"/>
        </w:rPr>
        <w:t xml:space="preserve"> treinta y siete</w:t>
      </w:r>
      <w:r w:rsidR="006F7D78">
        <w:rPr>
          <w:rFonts w:ascii="Arial" w:hAnsi="Arial" w:cs="Arial"/>
          <w:color w:val="000000"/>
          <w:sz w:val="26"/>
          <w:szCs w:val="26"/>
        </w:rPr>
        <w:t xml:space="preserve">, </w:t>
      </w:r>
      <w:r w:rsidR="006F7D78" w:rsidRPr="00FC7072">
        <w:rPr>
          <w:rFonts w:ascii="Arial" w:hAnsi="Arial" w:cs="Arial"/>
          <w:color w:val="000000"/>
          <w:sz w:val="26"/>
          <w:szCs w:val="26"/>
        </w:rPr>
        <w:t xml:space="preserve">se advierte que </w:t>
      </w:r>
      <w:r w:rsidR="006F7D78">
        <w:rPr>
          <w:rFonts w:ascii="Arial" w:hAnsi="Arial" w:cs="Arial"/>
          <w:color w:val="000000"/>
          <w:sz w:val="26"/>
          <w:szCs w:val="26"/>
        </w:rPr>
        <w:t xml:space="preserve">la sentencia alzada, en cuyo considerando sexto la magistrada de la Tercera Sala Unitaria de Primera Instancia determinó lo siguiente: </w:t>
      </w:r>
      <w:r w:rsidR="00785196" w:rsidRPr="00F41CAF">
        <w:rPr>
          <w:rFonts w:ascii="Arial" w:hAnsi="Arial" w:cs="Arial"/>
          <w:bCs/>
          <w:color w:val="000000"/>
          <w:sz w:val="26"/>
          <w:szCs w:val="26"/>
        </w:rPr>
        <w:t xml:space="preserve">- </w:t>
      </w:r>
      <w:r w:rsidR="00785196">
        <w:rPr>
          <w:rFonts w:ascii="Arial" w:hAnsi="Arial" w:cs="Arial"/>
          <w:bCs/>
          <w:color w:val="000000"/>
          <w:sz w:val="26"/>
          <w:szCs w:val="26"/>
        </w:rPr>
        <w:t xml:space="preserve">- - - - - - - </w:t>
      </w:r>
      <w:r w:rsidR="006F7D78">
        <w:rPr>
          <w:rFonts w:ascii="Arial" w:hAnsi="Arial" w:cs="Arial"/>
          <w:bCs/>
          <w:color w:val="000000"/>
          <w:sz w:val="26"/>
          <w:szCs w:val="26"/>
        </w:rPr>
        <w:t xml:space="preserve">- - - - - - - - - - - - - - - - - - - - - - - - - - - </w:t>
      </w:r>
    </w:p>
    <w:p w14:paraId="7A2E231C" w14:textId="0E442159" w:rsidR="00833E8B" w:rsidRDefault="00785196" w:rsidP="0048619C">
      <w:pPr>
        <w:spacing w:before="120" w:after="0" w:line="360" w:lineRule="auto"/>
        <w:ind w:left="851" w:right="902" w:firstLine="425"/>
        <w:jc w:val="both"/>
        <w:rPr>
          <w:rFonts w:ascii="Arial" w:eastAsiaTheme="minorHAnsi" w:hAnsi="Arial" w:cs="Arial"/>
          <w:bCs/>
          <w:i/>
          <w:color w:val="000000"/>
          <w:lang w:val="es-ES" w:eastAsia="en-US"/>
        </w:rPr>
      </w:pPr>
      <w:r w:rsidRPr="00CF337F">
        <w:rPr>
          <w:rFonts w:ascii="Arial" w:eastAsiaTheme="minorHAnsi" w:hAnsi="Arial" w:cs="Arial"/>
          <w:bCs/>
          <w:i/>
          <w:color w:val="000000"/>
          <w:lang w:val="es-ES" w:eastAsia="en-US"/>
        </w:rPr>
        <w:t>“</w:t>
      </w:r>
      <w:r w:rsidR="00F16591">
        <w:rPr>
          <w:rFonts w:ascii="Arial" w:eastAsiaTheme="minorHAnsi" w:hAnsi="Arial" w:cs="Arial"/>
          <w:b/>
          <w:bCs/>
          <w:i/>
          <w:color w:val="000000"/>
          <w:lang w:val="es-ES" w:eastAsia="en-US"/>
        </w:rPr>
        <w:t xml:space="preserve">SEXTO. </w:t>
      </w:r>
      <w:r w:rsidR="00110493">
        <w:rPr>
          <w:rFonts w:ascii="Arial" w:eastAsiaTheme="minorHAnsi" w:hAnsi="Arial" w:cs="Arial"/>
          <w:b/>
          <w:bCs/>
          <w:i/>
          <w:color w:val="000000"/>
          <w:lang w:val="es-ES" w:eastAsia="en-US"/>
        </w:rPr>
        <w:t xml:space="preserve">ESTUDIO DE FONDO.- </w:t>
      </w:r>
      <w:r w:rsidR="00110493">
        <w:rPr>
          <w:rFonts w:ascii="Arial" w:eastAsiaTheme="minorHAnsi" w:hAnsi="Arial" w:cs="Arial"/>
          <w:bCs/>
          <w:i/>
          <w:color w:val="000000"/>
          <w:lang w:val="es-ES" w:eastAsia="en-US"/>
        </w:rPr>
        <w:t>Esta Juzgadora toma en cuenta que la autoridad demandada CLARA INÉS HERNÁNDEZ GAMBOA, Policía Vial con número estadístico 263 de la Subdirección de Tránsito y Movilidad de la Dirección de Seguridad Pública, Vialidad y Protección Ciudadana del Municipio de Oaxaca de Juárez, efectivamente elaboró un acta de infracción, en ejercicio de la potestad pública conferida, pues es su deber cuidar que los conductores respeten las disposiciones contenidas en el Reglamento de Vialidad para el Municipio de Oaxaca de Juárez, tal y como lo dispone el artículo 16 fracción II de dicho ordenamiento legal.</w:t>
      </w:r>
    </w:p>
    <w:p w14:paraId="0468684E" w14:textId="77777777" w:rsidR="0048619C" w:rsidRDefault="00110493" w:rsidP="0048619C">
      <w:pPr>
        <w:spacing w:before="120" w:after="0" w:line="360" w:lineRule="auto"/>
        <w:ind w:left="851" w:right="902" w:firstLine="425"/>
        <w:jc w:val="both"/>
        <w:rPr>
          <w:rFonts w:ascii="Arial" w:eastAsiaTheme="minorHAnsi" w:hAnsi="Arial" w:cs="Arial"/>
          <w:b/>
          <w:bCs/>
          <w:i/>
          <w:color w:val="000000"/>
          <w:lang w:val="es-ES" w:eastAsia="en-US"/>
        </w:rPr>
      </w:pPr>
      <w:r>
        <w:rPr>
          <w:rFonts w:ascii="Arial" w:eastAsiaTheme="minorHAnsi" w:hAnsi="Arial" w:cs="Arial"/>
          <w:bCs/>
          <w:i/>
          <w:color w:val="000000"/>
          <w:lang w:val="es-ES" w:eastAsia="en-US"/>
        </w:rPr>
        <w:t xml:space="preserve">Entendiéndose por </w:t>
      </w:r>
      <w:r>
        <w:rPr>
          <w:rFonts w:ascii="Arial" w:eastAsiaTheme="minorHAnsi" w:hAnsi="Arial" w:cs="Arial"/>
          <w:b/>
          <w:bCs/>
          <w:i/>
          <w:color w:val="000000"/>
          <w:lang w:val="es-ES" w:eastAsia="en-US"/>
        </w:rPr>
        <w:t xml:space="preserve">fundamentación </w:t>
      </w:r>
      <w:r>
        <w:rPr>
          <w:rFonts w:ascii="Arial" w:eastAsiaTheme="minorHAnsi" w:hAnsi="Arial" w:cs="Arial"/>
          <w:bCs/>
          <w:i/>
          <w:color w:val="000000"/>
          <w:lang w:val="es-ES" w:eastAsia="en-US"/>
        </w:rPr>
        <w:t xml:space="preserve">del acto de autoridad, al precepto legal aplicable al caso concreto, debiendo precisarse el párrafo, la fracción, el inciso o sub-inciso, circunstancia que permita al administrado, conocer los </w:t>
      </w:r>
      <w:r w:rsidR="0048619C">
        <w:rPr>
          <w:rFonts w:ascii="Arial" w:eastAsiaTheme="minorHAnsi" w:hAnsi="Arial" w:cs="Arial"/>
          <w:bCs/>
          <w:i/>
          <w:color w:val="000000"/>
          <w:lang w:val="es-ES" w:eastAsia="en-US"/>
        </w:rPr>
        <w:t xml:space="preserve">preceptos en que la autoridad sustentó su actuar, a fin de poder combatirlos, por </w:t>
      </w:r>
      <w:r w:rsidR="0048619C">
        <w:rPr>
          <w:rFonts w:ascii="Arial" w:eastAsiaTheme="minorHAnsi" w:hAnsi="Arial" w:cs="Arial"/>
          <w:b/>
          <w:bCs/>
          <w:i/>
          <w:color w:val="000000"/>
          <w:lang w:val="es-ES" w:eastAsia="en-US"/>
        </w:rPr>
        <w:t xml:space="preserve">motivación </w:t>
      </w:r>
      <w:r w:rsidR="0048619C">
        <w:rPr>
          <w:rFonts w:ascii="Arial" w:eastAsiaTheme="minorHAnsi" w:hAnsi="Arial" w:cs="Arial"/>
          <w:bCs/>
          <w:i/>
          <w:color w:val="000000"/>
          <w:lang w:val="es-ES" w:eastAsia="en-US"/>
        </w:rPr>
        <w:t xml:space="preserve">la expresión de manera precisa de las circunstancias especiales, razones particulares o causas inmediatas que se tuvieron para considerar la emisión del acto, además, es necesario que exista una adecuación entre los motivos aducidos y las normas aplicables, es decir la </w:t>
      </w:r>
      <w:r w:rsidR="0048619C">
        <w:rPr>
          <w:rFonts w:ascii="Arial" w:eastAsiaTheme="minorHAnsi" w:hAnsi="Arial" w:cs="Arial"/>
          <w:b/>
          <w:bCs/>
          <w:i/>
          <w:color w:val="000000"/>
          <w:lang w:val="es-ES" w:eastAsia="en-US"/>
        </w:rPr>
        <w:t>configuración de las hipótesis normativas.</w:t>
      </w:r>
    </w:p>
    <w:p w14:paraId="49D1BCC8" w14:textId="65F8BD83" w:rsidR="00110493" w:rsidRDefault="0048619C" w:rsidP="0048619C">
      <w:pPr>
        <w:spacing w:before="120" w:after="0" w:line="360" w:lineRule="auto"/>
        <w:ind w:left="851" w:right="900" w:firstLine="425"/>
        <w:jc w:val="both"/>
        <w:rPr>
          <w:rFonts w:ascii="Arial" w:eastAsiaTheme="minorHAnsi" w:hAnsi="Arial" w:cs="Arial"/>
          <w:bCs/>
          <w:i/>
          <w:color w:val="000000"/>
          <w:lang w:val="es-ES" w:eastAsia="en-US"/>
        </w:rPr>
      </w:pPr>
      <w:r>
        <w:rPr>
          <w:rFonts w:ascii="Arial" w:eastAsiaTheme="minorHAnsi" w:hAnsi="Arial" w:cs="Arial"/>
          <w:bCs/>
          <w:i/>
          <w:color w:val="000000"/>
          <w:lang w:val="es-ES" w:eastAsia="en-US"/>
        </w:rPr>
        <w:t xml:space="preserve">Toda vez, la autoridad demandada plasmó como motivación en el acta impugnada: </w:t>
      </w:r>
      <w:r>
        <w:rPr>
          <w:rFonts w:ascii="Arial" w:eastAsiaTheme="minorHAnsi" w:hAnsi="Arial" w:cs="Arial"/>
          <w:bCs/>
          <w:i/>
          <w:color w:val="000000"/>
          <w:sz w:val="20"/>
          <w:szCs w:val="20"/>
          <w:lang w:val="es-ES" w:eastAsia="en-US"/>
        </w:rPr>
        <w:t xml:space="preserve">“por estacionar su vehículo en doble fila </w:t>
      </w:r>
      <w:proofErr w:type="spellStart"/>
      <w:r>
        <w:rPr>
          <w:rFonts w:ascii="Arial" w:eastAsiaTheme="minorHAnsi" w:hAnsi="Arial" w:cs="Arial"/>
          <w:bCs/>
          <w:i/>
          <w:color w:val="000000"/>
          <w:sz w:val="20"/>
          <w:szCs w:val="20"/>
          <w:lang w:val="es-ES" w:eastAsia="en-US"/>
        </w:rPr>
        <w:t>obstrullendo</w:t>
      </w:r>
      <w:proofErr w:type="spellEnd"/>
      <w:r>
        <w:rPr>
          <w:rFonts w:ascii="Arial" w:eastAsiaTheme="minorHAnsi" w:hAnsi="Arial" w:cs="Arial"/>
          <w:bCs/>
          <w:i/>
          <w:color w:val="000000"/>
          <w:sz w:val="20"/>
          <w:szCs w:val="20"/>
          <w:lang w:val="es-ES" w:eastAsia="en-US"/>
        </w:rPr>
        <w:t xml:space="preserve"> (sic) la vialidad. Artículo 86 fracción IX”;</w:t>
      </w:r>
      <w:r>
        <w:rPr>
          <w:rFonts w:ascii="Arial" w:eastAsiaTheme="minorHAnsi" w:hAnsi="Arial" w:cs="Arial"/>
          <w:bCs/>
          <w:i/>
          <w:color w:val="000000"/>
          <w:lang w:val="es-ES" w:eastAsia="en-US"/>
        </w:rPr>
        <w:t xml:space="preserve"> y en el apartado de OBSERVACIONES PLASMÓ: </w:t>
      </w:r>
      <w:r>
        <w:rPr>
          <w:rFonts w:ascii="Arial" w:eastAsiaTheme="minorHAnsi" w:hAnsi="Arial" w:cs="Arial"/>
          <w:bCs/>
          <w:i/>
          <w:color w:val="000000"/>
          <w:sz w:val="20"/>
          <w:szCs w:val="20"/>
          <w:lang w:val="es-ES" w:eastAsia="en-US"/>
        </w:rPr>
        <w:t xml:space="preserve">“Conductor no presente al momento de levantar la infracción”, </w:t>
      </w:r>
      <w:r>
        <w:rPr>
          <w:rFonts w:ascii="Arial" w:eastAsiaTheme="minorHAnsi" w:hAnsi="Arial" w:cs="Arial"/>
          <w:bCs/>
          <w:i/>
          <w:color w:val="000000"/>
          <w:lang w:val="es-ES" w:eastAsia="en-US"/>
        </w:rPr>
        <w:t>además subrayó en el apartado d</w:t>
      </w:r>
      <w:r w:rsidR="00FD07F3">
        <w:rPr>
          <w:rFonts w:ascii="Arial" w:eastAsiaTheme="minorHAnsi" w:hAnsi="Arial" w:cs="Arial"/>
          <w:bCs/>
          <w:i/>
          <w:color w:val="000000"/>
          <w:lang w:val="es-ES" w:eastAsia="en-US"/>
        </w:rPr>
        <w:t>e</w:t>
      </w:r>
      <w:r>
        <w:rPr>
          <w:rFonts w:ascii="Arial" w:eastAsiaTheme="minorHAnsi" w:hAnsi="Arial" w:cs="Arial"/>
          <w:bCs/>
          <w:i/>
          <w:color w:val="000000"/>
          <w:lang w:val="es-ES" w:eastAsia="en-US"/>
        </w:rPr>
        <w:t xml:space="preserve"> FALTAS ADMINISTRATIVAS CONTEMPLADAS EN EL REGLAMENTO DE VIALIDAD PARA EL MUNICIPIO DE OAXACA DE JUÁREZ: </w:t>
      </w:r>
      <w:r>
        <w:rPr>
          <w:rFonts w:ascii="Arial" w:eastAsiaTheme="minorHAnsi" w:hAnsi="Arial" w:cs="Arial"/>
          <w:bCs/>
          <w:i/>
          <w:color w:val="000000"/>
          <w:sz w:val="20"/>
          <w:szCs w:val="20"/>
          <w:lang w:val="es-ES" w:eastAsia="en-US"/>
        </w:rPr>
        <w:t xml:space="preserve">“Estacionarse en doble fila, artículo 60 fracción III y 86 fracción IX”; </w:t>
      </w:r>
      <w:r>
        <w:rPr>
          <w:rFonts w:ascii="Arial" w:eastAsiaTheme="minorHAnsi" w:hAnsi="Arial" w:cs="Arial"/>
          <w:bCs/>
          <w:i/>
          <w:color w:val="000000"/>
          <w:lang w:val="es-ES" w:eastAsia="en-US"/>
        </w:rPr>
        <w:t>dichos artículos disponen:</w:t>
      </w:r>
    </w:p>
    <w:p w14:paraId="34000595" w14:textId="650A5A41" w:rsidR="0048619C" w:rsidRDefault="0048619C" w:rsidP="0048619C">
      <w:pPr>
        <w:spacing w:before="120" w:after="0" w:line="240" w:lineRule="auto"/>
        <w:ind w:left="851" w:right="902" w:firstLine="425"/>
        <w:jc w:val="both"/>
        <w:rPr>
          <w:rFonts w:ascii="Arial" w:eastAsiaTheme="minorHAnsi" w:hAnsi="Arial" w:cs="Arial"/>
          <w:bCs/>
          <w:i/>
          <w:color w:val="000000"/>
          <w:sz w:val="20"/>
          <w:szCs w:val="20"/>
          <w:lang w:val="es-ES" w:eastAsia="en-US"/>
        </w:rPr>
      </w:pPr>
      <w:r>
        <w:rPr>
          <w:rFonts w:ascii="Arial" w:eastAsiaTheme="minorHAnsi" w:hAnsi="Arial" w:cs="Arial"/>
          <w:bCs/>
          <w:i/>
          <w:color w:val="000000"/>
          <w:sz w:val="20"/>
          <w:szCs w:val="20"/>
          <w:lang w:val="es-ES" w:eastAsia="en-US"/>
        </w:rPr>
        <w:lastRenderedPageBreak/>
        <w:t>“</w:t>
      </w:r>
      <w:r>
        <w:rPr>
          <w:rFonts w:ascii="Arial" w:eastAsiaTheme="minorHAnsi" w:hAnsi="Arial" w:cs="Arial"/>
          <w:b/>
          <w:bCs/>
          <w:i/>
          <w:color w:val="000000"/>
          <w:sz w:val="20"/>
          <w:szCs w:val="20"/>
          <w:lang w:val="es-ES" w:eastAsia="en-US"/>
        </w:rPr>
        <w:t xml:space="preserve">ARTÍCULO 60.- </w:t>
      </w:r>
      <w:r>
        <w:rPr>
          <w:rFonts w:ascii="Arial" w:eastAsiaTheme="minorHAnsi" w:hAnsi="Arial" w:cs="Arial"/>
          <w:bCs/>
          <w:i/>
          <w:color w:val="000000"/>
          <w:sz w:val="20"/>
          <w:szCs w:val="20"/>
          <w:lang w:val="es-ES" w:eastAsia="en-US"/>
        </w:rPr>
        <w:t>Son prohibiciones de los conductos de vehículos automotores, las siguientes:</w:t>
      </w:r>
    </w:p>
    <w:p w14:paraId="397F8BC4" w14:textId="563E4E35" w:rsidR="0048619C" w:rsidRDefault="0048619C" w:rsidP="0048619C">
      <w:pPr>
        <w:pStyle w:val="Prrafodelista"/>
        <w:numPr>
          <w:ilvl w:val="0"/>
          <w:numId w:val="27"/>
        </w:numPr>
        <w:spacing w:before="120" w:after="0" w:line="240" w:lineRule="auto"/>
        <w:ind w:right="902"/>
        <w:contextualSpacing w:val="0"/>
        <w:jc w:val="both"/>
        <w:rPr>
          <w:rFonts w:ascii="Arial" w:eastAsiaTheme="minorHAnsi" w:hAnsi="Arial" w:cs="Arial"/>
          <w:bCs/>
          <w:i/>
          <w:color w:val="000000"/>
          <w:sz w:val="20"/>
          <w:szCs w:val="20"/>
          <w:lang w:val="es-ES" w:eastAsia="en-US"/>
        </w:rPr>
      </w:pPr>
      <w:r>
        <w:rPr>
          <w:rFonts w:ascii="Arial" w:eastAsiaTheme="minorHAnsi" w:hAnsi="Arial" w:cs="Arial"/>
          <w:bCs/>
          <w:i/>
          <w:color w:val="000000"/>
          <w:sz w:val="20"/>
          <w:szCs w:val="20"/>
          <w:lang w:val="es-ES" w:eastAsia="en-US"/>
        </w:rPr>
        <w:t>…;</w:t>
      </w:r>
    </w:p>
    <w:p w14:paraId="2F4B2A63" w14:textId="4B537F1D" w:rsidR="0048619C" w:rsidRDefault="0048619C" w:rsidP="0048619C">
      <w:pPr>
        <w:pStyle w:val="Prrafodelista"/>
        <w:numPr>
          <w:ilvl w:val="0"/>
          <w:numId w:val="27"/>
        </w:numPr>
        <w:spacing w:before="120" w:after="0" w:line="240" w:lineRule="auto"/>
        <w:ind w:right="900"/>
        <w:contextualSpacing w:val="0"/>
        <w:jc w:val="both"/>
        <w:rPr>
          <w:rFonts w:ascii="Arial" w:eastAsiaTheme="minorHAnsi" w:hAnsi="Arial" w:cs="Arial"/>
          <w:bCs/>
          <w:i/>
          <w:color w:val="000000"/>
          <w:sz w:val="20"/>
          <w:szCs w:val="20"/>
          <w:lang w:val="es-ES" w:eastAsia="en-US"/>
        </w:rPr>
      </w:pPr>
      <w:r>
        <w:rPr>
          <w:rFonts w:ascii="Arial" w:eastAsiaTheme="minorHAnsi" w:hAnsi="Arial" w:cs="Arial"/>
          <w:bCs/>
          <w:i/>
          <w:color w:val="000000"/>
          <w:sz w:val="20"/>
          <w:szCs w:val="20"/>
          <w:lang w:val="es-ES" w:eastAsia="en-US"/>
        </w:rPr>
        <w:t>…;</w:t>
      </w:r>
    </w:p>
    <w:p w14:paraId="6F1A6986" w14:textId="100A0608" w:rsidR="0048619C" w:rsidRPr="0048619C" w:rsidRDefault="0048619C" w:rsidP="0048619C">
      <w:pPr>
        <w:pStyle w:val="Prrafodelista"/>
        <w:numPr>
          <w:ilvl w:val="0"/>
          <w:numId w:val="27"/>
        </w:numPr>
        <w:spacing w:before="120" w:after="0" w:line="240" w:lineRule="auto"/>
        <w:ind w:right="902"/>
        <w:contextualSpacing w:val="0"/>
        <w:jc w:val="both"/>
        <w:rPr>
          <w:rFonts w:ascii="Arial" w:eastAsiaTheme="minorHAnsi" w:hAnsi="Arial" w:cs="Arial"/>
          <w:bCs/>
          <w:i/>
          <w:color w:val="000000"/>
          <w:sz w:val="20"/>
          <w:szCs w:val="20"/>
          <w:lang w:val="es-ES" w:eastAsia="en-US"/>
        </w:rPr>
      </w:pPr>
      <w:r>
        <w:rPr>
          <w:rFonts w:ascii="Arial" w:eastAsiaTheme="minorHAnsi" w:hAnsi="Arial" w:cs="Arial"/>
          <w:b/>
          <w:bCs/>
          <w:i/>
          <w:color w:val="000000"/>
          <w:sz w:val="20"/>
          <w:szCs w:val="20"/>
          <w:lang w:val="es-ES" w:eastAsia="en-US"/>
        </w:rPr>
        <w:t>Estacionarse en doble fila;</w:t>
      </w:r>
    </w:p>
    <w:p w14:paraId="6B9617AD" w14:textId="5CB66439" w:rsidR="0048619C" w:rsidRDefault="0048619C" w:rsidP="0048619C">
      <w:pPr>
        <w:spacing w:before="120" w:after="0" w:line="240" w:lineRule="auto"/>
        <w:ind w:left="1276" w:right="902"/>
        <w:jc w:val="both"/>
        <w:rPr>
          <w:rFonts w:ascii="Arial" w:eastAsiaTheme="minorHAnsi" w:hAnsi="Arial" w:cs="Arial"/>
          <w:bCs/>
          <w:i/>
          <w:color w:val="000000"/>
          <w:sz w:val="20"/>
          <w:szCs w:val="20"/>
          <w:lang w:val="es-ES" w:eastAsia="en-US"/>
        </w:rPr>
      </w:pPr>
      <w:r>
        <w:rPr>
          <w:rFonts w:ascii="Arial" w:eastAsiaTheme="minorHAnsi" w:hAnsi="Arial" w:cs="Arial"/>
          <w:b/>
          <w:bCs/>
          <w:i/>
          <w:color w:val="000000"/>
          <w:sz w:val="20"/>
          <w:szCs w:val="20"/>
          <w:lang w:val="es-ES" w:eastAsia="en-US"/>
        </w:rPr>
        <w:t xml:space="preserve">ARTÍCULO 86.- </w:t>
      </w:r>
      <w:r>
        <w:rPr>
          <w:rFonts w:ascii="Arial" w:eastAsiaTheme="minorHAnsi" w:hAnsi="Arial" w:cs="Arial"/>
          <w:bCs/>
          <w:i/>
          <w:color w:val="000000"/>
          <w:sz w:val="20"/>
          <w:szCs w:val="20"/>
          <w:lang w:val="es-ES" w:eastAsia="en-US"/>
        </w:rPr>
        <w:t>Queda prohibido el estacionamiento:</w:t>
      </w:r>
    </w:p>
    <w:p w14:paraId="5C2FBDDD" w14:textId="78E9D0D4" w:rsidR="0048619C" w:rsidRDefault="0048619C" w:rsidP="0048619C">
      <w:pPr>
        <w:spacing w:before="120" w:after="0" w:line="240" w:lineRule="auto"/>
        <w:ind w:left="1276" w:right="902"/>
        <w:jc w:val="both"/>
        <w:rPr>
          <w:rFonts w:ascii="Arial" w:eastAsiaTheme="minorHAnsi" w:hAnsi="Arial" w:cs="Arial"/>
          <w:bCs/>
          <w:i/>
          <w:color w:val="000000"/>
          <w:sz w:val="20"/>
          <w:szCs w:val="20"/>
          <w:lang w:val="es-ES" w:eastAsia="en-US"/>
        </w:rPr>
      </w:pPr>
      <w:r>
        <w:rPr>
          <w:rFonts w:ascii="Arial" w:eastAsiaTheme="minorHAnsi" w:hAnsi="Arial" w:cs="Arial"/>
          <w:b/>
          <w:bCs/>
          <w:i/>
          <w:color w:val="000000"/>
          <w:sz w:val="20"/>
          <w:szCs w:val="20"/>
          <w:lang w:val="es-ES" w:eastAsia="en-US"/>
        </w:rPr>
        <w:t>I…</w:t>
      </w:r>
      <w:proofErr w:type="gramStart"/>
      <w:r>
        <w:rPr>
          <w:rFonts w:ascii="Arial" w:eastAsiaTheme="minorHAnsi" w:hAnsi="Arial" w:cs="Arial"/>
          <w:bCs/>
          <w:i/>
          <w:color w:val="000000"/>
          <w:sz w:val="20"/>
          <w:szCs w:val="20"/>
          <w:lang w:val="es-ES" w:eastAsia="en-US"/>
        </w:rPr>
        <w:t>..</w:t>
      </w:r>
      <w:proofErr w:type="gramEnd"/>
    </w:p>
    <w:p w14:paraId="2C2A96D9" w14:textId="431C3A52" w:rsidR="0048619C" w:rsidRDefault="0048619C" w:rsidP="0048619C">
      <w:pPr>
        <w:spacing w:before="120" w:after="0" w:line="240" w:lineRule="auto"/>
        <w:ind w:left="1276" w:right="902"/>
        <w:jc w:val="both"/>
        <w:rPr>
          <w:rFonts w:ascii="Arial" w:eastAsiaTheme="minorHAnsi" w:hAnsi="Arial" w:cs="Arial"/>
          <w:b/>
          <w:bCs/>
          <w:i/>
          <w:color w:val="000000"/>
          <w:sz w:val="20"/>
          <w:szCs w:val="20"/>
          <w:lang w:val="es-ES" w:eastAsia="en-US"/>
        </w:rPr>
      </w:pPr>
      <w:r>
        <w:rPr>
          <w:rFonts w:ascii="Arial" w:eastAsiaTheme="minorHAnsi" w:hAnsi="Arial" w:cs="Arial"/>
          <w:b/>
          <w:bCs/>
          <w:i/>
          <w:color w:val="000000"/>
          <w:sz w:val="20"/>
          <w:szCs w:val="20"/>
          <w:lang w:val="es-ES" w:eastAsia="en-US"/>
        </w:rPr>
        <w:t>IX</w:t>
      </w:r>
      <w:r w:rsidRPr="0048619C">
        <w:rPr>
          <w:rFonts w:ascii="Arial" w:eastAsiaTheme="minorHAnsi" w:hAnsi="Arial" w:cs="Arial"/>
          <w:bCs/>
          <w:i/>
          <w:color w:val="000000"/>
          <w:sz w:val="20"/>
          <w:szCs w:val="20"/>
          <w:lang w:val="es-ES" w:eastAsia="en-US"/>
        </w:rPr>
        <w:t>.</w:t>
      </w:r>
      <w:r>
        <w:rPr>
          <w:rFonts w:ascii="Arial" w:eastAsiaTheme="minorHAnsi" w:hAnsi="Arial" w:cs="Arial"/>
          <w:bCs/>
          <w:i/>
          <w:color w:val="000000"/>
          <w:sz w:val="20"/>
          <w:szCs w:val="20"/>
          <w:lang w:val="es-ES" w:eastAsia="en-US"/>
        </w:rPr>
        <w:t xml:space="preserve"> </w:t>
      </w:r>
      <w:r w:rsidRPr="0048619C">
        <w:rPr>
          <w:rFonts w:ascii="Arial" w:eastAsiaTheme="minorHAnsi" w:hAnsi="Arial" w:cs="Arial"/>
          <w:b/>
          <w:bCs/>
          <w:i/>
          <w:color w:val="000000"/>
          <w:sz w:val="20"/>
          <w:szCs w:val="20"/>
          <w:lang w:val="es-ES" w:eastAsia="en-US"/>
        </w:rPr>
        <w:t xml:space="preserve">En doble fila: </w:t>
      </w:r>
      <w:r>
        <w:rPr>
          <w:rFonts w:ascii="Arial" w:eastAsiaTheme="minorHAnsi" w:hAnsi="Arial" w:cs="Arial"/>
          <w:b/>
          <w:bCs/>
          <w:i/>
          <w:color w:val="000000"/>
          <w:sz w:val="20"/>
          <w:szCs w:val="20"/>
          <w:lang w:val="es-ES" w:eastAsia="en-US"/>
        </w:rPr>
        <w:t>“</w:t>
      </w:r>
    </w:p>
    <w:p w14:paraId="515CAE2B" w14:textId="365C9843" w:rsidR="0048619C" w:rsidRDefault="0048619C" w:rsidP="0048619C">
      <w:pPr>
        <w:spacing w:before="120" w:after="0" w:line="240" w:lineRule="auto"/>
        <w:ind w:left="1276" w:right="902"/>
        <w:jc w:val="both"/>
        <w:rPr>
          <w:rFonts w:ascii="Arial" w:eastAsiaTheme="minorHAnsi" w:hAnsi="Arial" w:cs="Arial"/>
          <w:bCs/>
          <w:i/>
          <w:color w:val="000000"/>
          <w:sz w:val="20"/>
          <w:szCs w:val="20"/>
          <w:lang w:val="es-ES" w:eastAsia="en-US"/>
        </w:rPr>
      </w:pPr>
      <w:r>
        <w:rPr>
          <w:rFonts w:ascii="Arial" w:eastAsiaTheme="minorHAnsi" w:hAnsi="Arial" w:cs="Arial"/>
          <w:bCs/>
          <w:i/>
          <w:color w:val="000000"/>
          <w:sz w:val="20"/>
          <w:szCs w:val="20"/>
          <w:lang w:val="es-ES" w:eastAsia="en-US"/>
        </w:rPr>
        <w:t>(Lo resaltado es propio)</w:t>
      </w:r>
    </w:p>
    <w:p w14:paraId="5D5141AD" w14:textId="7DEEE996" w:rsidR="0048619C" w:rsidRDefault="0048619C" w:rsidP="0048619C">
      <w:pPr>
        <w:spacing w:before="120" w:after="0" w:line="360" w:lineRule="auto"/>
        <w:ind w:left="851" w:right="902"/>
        <w:jc w:val="both"/>
        <w:rPr>
          <w:rFonts w:ascii="Arial" w:eastAsiaTheme="minorHAnsi" w:hAnsi="Arial" w:cs="Arial"/>
          <w:bCs/>
          <w:i/>
          <w:color w:val="000000"/>
          <w:lang w:val="es-ES" w:eastAsia="en-US"/>
        </w:rPr>
      </w:pPr>
      <w:r>
        <w:rPr>
          <w:rFonts w:ascii="Arial" w:eastAsiaTheme="minorHAnsi" w:hAnsi="Arial" w:cs="Arial"/>
          <w:bCs/>
          <w:i/>
          <w:color w:val="000000"/>
          <w:lang w:val="es-ES" w:eastAsia="en-US"/>
        </w:rPr>
        <w:tab/>
        <w:t xml:space="preserve">De lo transcrito se advierte, que el (sic) policía Vial demandado fundo y motivo (sic) correctamente el acta de infracción con el artículo </w:t>
      </w:r>
      <w:r w:rsidR="00571725">
        <w:rPr>
          <w:rFonts w:ascii="Arial" w:eastAsiaTheme="minorHAnsi" w:hAnsi="Arial" w:cs="Arial"/>
          <w:bCs/>
          <w:i/>
          <w:color w:val="000000"/>
          <w:lang w:val="es-ES" w:eastAsia="en-US"/>
        </w:rPr>
        <w:t>60, fracción III, y 86 fracción IX, del Reglamento de Vialidad para el Municipio de Oaxaca de Juárez, indicando que el vehículo del actor se encontraba estacionado en doble fila, por lo que debe considerarse fundada y motivada el acta de infracción en estudio, pues el (sic) Policía Vial demandada (sic) plasmó el razonamiento sustancial estrictamente necesario para comprender la infracción en que incurrió la parte actora, sin que ésta (sic) haya desvirtuado en este juicio dicha circunstancia, de ahí que deba considerarse legal el acta de infracción impugnada.</w:t>
      </w:r>
    </w:p>
    <w:p w14:paraId="113D7645" w14:textId="1AADFB08" w:rsidR="00571725" w:rsidRPr="00571725" w:rsidRDefault="00571725" w:rsidP="0048619C">
      <w:pPr>
        <w:spacing w:before="120" w:after="0" w:line="360" w:lineRule="auto"/>
        <w:ind w:left="851" w:right="902"/>
        <w:jc w:val="both"/>
        <w:rPr>
          <w:rFonts w:ascii="Arial" w:eastAsiaTheme="minorHAnsi" w:hAnsi="Arial" w:cs="Arial"/>
          <w:bCs/>
          <w:i/>
          <w:color w:val="000000"/>
          <w:lang w:val="es-ES" w:eastAsia="en-US"/>
        </w:rPr>
      </w:pPr>
      <w:r>
        <w:rPr>
          <w:rFonts w:ascii="Arial" w:eastAsiaTheme="minorHAnsi" w:hAnsi="Arial" w:cs="Arial"/>
          <w:bCs/>
          <w:i/>
          <w:color w:val="000000"/>
          <w:lang w:val="es-ES" w:eastAsia="en-US"/>
        </w:rPr>
        <w:tab/>
        <w:t xml:space="preserve">Por lo relatado, lo procedente es conforme al artículo 209 de la Ley de Procedimiento y Justicia Administrativa para el Estado de Oaxaca, declarar </w:t>
      </w:r>
      <w:r>
        <w:rPr>
          <w:rFonts w:ascii="Arial" w:eastAsiaTheme="minorHAnsi" w:hAnsi="Arial" w:cs="Arial"/>
          <w:b/>
          <w:bCs/>
          <w:i/>
          <w:color w:val="000000"/>
          <w:lang w:val="es-ES" w:eastAsia="en-US"/>
        </w:rPr>
        <w:t xml:space="preserve">la VALIDEZ del acta de infracción con número de folio </w:t>
      </w:r>
      <w:r w:rsidR="007D231D">
        <w:rPr>
          <w:rFonts w:ascii="Arial" w:eastAsiaTheme="minorHAnsi" w:hAnsi="Arial" w:cs="Arial"/>
          <w:b/>
          <w:bCs/>
          <w:i/>
          <w:color w:val="000000"/>
          <w:lang w:val="es-ES" w:eastAsia="en-US"/>
        </w:rPr>
        <w:t>*******</w:t>
      </w:r>
      <w:r>
        <w:rPr>
          <w:rFonts w:ascii="Arial" w:eastAsiaTheme="minorHAnsi" w:hAnsi="Arial" w:cs="Arial"/>
          <w:b/>
          <w:bCs/>
          <w:i/>
          <w:color w:val="000000"/>
          <w:lang w:val="es-ES" w:eastAsia="en-US"/>
        </w:rPr>
        <w:t>, de fecha seis de mayo d</w:t>
      </w:r>
      <w:r w:rsidR="009F2D61">
        <w:rPr>
          <w:rFonts w:ascii="Arial" w:eastAsiaTheme="minorHAnsi" w:hAnsi="Arial" w:cs="Arial"/>
          <w:b/>
          <w:bCs/>
          <w:i/>
          <w:color w:val="000000"/>
          <w:lang w:val="es-ES" w:eastAsia="en-US"/>
        </w:rPr>
        <w:t>e</w:t>
      </w:r>
      <w:r>
        <w:rPr>
          <w:rFonts w:ascii="Arial" w:eastAsiaTheme="minorHAnsi" w:hAnsi="Arial" w:cs="Arial"/>
          <w:b/>
          <w:bCs/>
          <w:i/>
          <w:color w:val="000000"/>
          <w:lang w:val="es-ES" w:eastAsia="en-US"/>
        </w:rPr>
        <w:t xml:space="preserve"> dos mil veintiuno (06/05/2021), </w:t>
      </w:r>
      <w:r>
        <w:rPr>
          <w:rFonts w:ascii="Arial" w:eastAsiaTheme="minorHAnsi" w:hAnsi="Arial" w:cs="Arial"/>
          <w:bCs/>
          <w:i/>
          <w:color w:val="000000"/>
          <w:lang w:val="es-ES" w:eastAsia="en-US"/>
        </w:rPr>
        <w:t xml:space="preserve">relacionada con la camioneta Marca: </w:t>
      </w:r>
      <w:r w:rsidR="007D231D">
        <w:rPr>
          <w:rFonts w:ascii="Arial" w:eastAsiaTheme="minorHAnsi" w:hAnsi="Arial" w:cs="Arial"/>
          <w:bCs/>
          <w:i/>
          <w:color w:val="000000"/>
          <w:lang w:val="es-ES" w:eastAsia="en-US"/>
        </w:rPr>
        <w:t>*******</w:t>
      </w:r>
      <w:r>
        <w:rPr>
          <w:rFonts w:ascii="Arial" w:eastAsiaTheme="minorHAnsi" w:hAnsi="Arial" w:cs="Arial"/>
          <w:bCs/>
          <w:i/>
          <w:color w:val="000000"/>
          <w:lang w:val="es-ES" w:eastAsia="en-US"/>
        </w:rPr>
        <w:t xml:space="preserve">, Tipo: </w:t>
      </w:r>
      <w:r w:rsidR="007D231D">
        <w:rPr>
          <w:rFonts w:ascii="Arial" w:eastAsiaTheme="minorHAnsi" w:hAnsi="Arial" w:cs="Arial"/>
          <w:bCs/>
          <w:i/>
          <w:color w:val="000000"/>
          <w:lang w:val="es-ES" w:eastAsia="en-US"/>
        </w:rPr>
        <w:t>*******</w:t>
      </w:r>
      <w:r>
        <w:rPr>
          <w:rFonts w:ascii="Arial" w:eastAsiaTheme="minorHAnsi" w:hAnsi="Arial" w:cs="Arial"/>
          <w:bCs/>
          <w:i/>
          <w:color w:val="000000"/>
          <w:lang w:val="es-ES" w:eastAsia="en-US"/>
        </w:rPr>
        <w:t xml:space="preserve">, color: </w:t>
      </w:r>
      <w:r w:rsidR="007D231D">
        <w:rPr>
          <w:rFonts w:ascii="Arial" w:eastAsiaTheme="minorHAnsi" w:hAnsi="Arial" w:cs="Arial"/>
          <w:bCs/>
          <w:i/>
          <w:color w:val="000000"/>
          <w:lang w:val="es-ES" w:eastAsia="en-US"/>
        </w:rPr>
        <w:t>*******</w:t>
      </w:r>
      <w:r>
        <w:rPr>
          <w:rFonts w:ascii="Arial" w:eastAsiaTheme="minorHAnsi" w:hAnsi="Arial" w:cs="Arial"/>
          <w:bCs/>
          <w:i/>
          <w:color w:val="000000"/>
          <w:lang w:val="es-ES" w:eastAsia="en-US"/>
        </w:rPr>
        <w:t xml:space="preserve">; modelo </w:t>
      </w:r>
      <w:r w:rsidR="007D231D">
        <w:rPr>
          <w:rFonts w:ascii="Arial" w:eastAsiaTheme="minorHAnsi" w:hAnsi="Arial" w:cs="Arial"/>
          <w:bCs/>
          <w:i/>
          <w:color w:val="000000"/>
          <w:lang w:val="es-ES" w:eastAsia="en-US"/>
        </w:rPr>
        <w:t>*******</w:t>
      </w:r>
      <w:r>
        <w:rPr>
          <w:rFonts w:ascii="Arial" w:eastAsiaTheme="minorHAnsi" w:hAnsi="Arial" w:cs="Arial"/>
          <w:bCs/>
          <w:i/>
          <w:color w:val="000000"/>
          <w:lang w:val="es-ES" w:eastAsia="en-US"/>
        </w:rPr>
        <w:t xml:space="preserve">, con placas de circulación </w:t>
      </w:r>
      <w:r w:rsidR="007D231D">
        <w:rPr>
          <w:rFonts w:ascii="Arial" w:eastAsiaTheme="minorHAnsi" w:hAnsi="Arial" w:cs="Arial"/>
          <w:bCs/>
          <w:i/>
          <w:color w:val="000000"/>
          <w:lang w:val="es-ES" w:eastAsia="en-US"/>
        </w:rPr>
        <w:t>*******</w:t>
      </w:r>
      <w:r>
        <w:rPr>
          <w:rFonts w:ascii="Arial" w:eastAsiaTheme="minorHAnsi" w:hAnsi="Arial" w:cs="Arial"/>
          <w:bCs/>
          <w:i/>
          <w:color w:val="000000"/>
          <w:lang w:val="es-ES" w:eastAsia="en-US"/>
        </w:rPr>
        <w:t xml:space="preserve"> del Estado de Oaxaca, emitida por CLARA INÉS HERNÁNDEZ GAMBOA, Policía Vial con número estadístico 263 de la Subdirección de Tránsito y Movilidad de la Dirección de Seguridad Pública, Vialidad y Protección Ciudadana del Municipio de Oaxaca de Juárez.”</w:t>
      </w:r>
    </w:p>
    <w:p w14:paraId="6882ED9E" w14:textId="23061673" w:rsidR="00F90426" w:rsidRDefault="00F16591" w:rsidP="00FD07F3">
      <w:pPr>
        <w:autoSpaceDE w:val="0"/>
        <w:autoSpaceDN w:val="0"/>
        <w:adjustRightInd w:val="0"/>
        <w:spacing w:before="120" w:after="0" w:line="360" w:lineRule="auto"/>
        <w:ind w:right="51" w:firstLine="709"/>
        <w:jc w:val="both"/>
        <w:rPr>
          <w:rFonts w:ascii="Arial" w:hAnsi="Arial" w:cs="Arial"/>
          <w:sz w:val="26"/>
          <w:szCs w:val="26"/>
        </w:rPr>
      </w:pPr>
      <w:r>
        <w:rPr>
          <w:rFonts w:ascii="Arial" w:eastAsiaTheme="minorHAnsi" w:hAnsi="Arial" w:cs="Arial"/>
          <w:sz w:val="26"/>
          <w:szCs w:val="26"/>
          <w:lang w:val="es-ES" w:eastAsia="en-US"/>
        </w:rPr>
        <w:t xml:space="preserve">En atención a lo anterior, se califican de </w:t>
      </w:r>
      <w:r>
        <w:rPr>
          <w:rFonts w:ascii="Arial" w:eastAsiaTheme="minorHAnsi" w:hAnsi="Arial" w:cs="Arial"/>
          <w:b/>
          <w:sz w:val="26"/>
          <w:szCs w:val="26"/>
          <w:lang w:val="es-ES" w:eastAsia="en-US"/>
        </w:rPr>
        <w:t xml:space="preserve">FUNDADOS </w:t>
      </w:r>
      <w:r w:rsidRPr="00F16591">
        <w:rPr>
          <w:rFonts w:ascii="Arial" w:eastAsiaTheme="minorHAnsi" w:hAnsi="Arial" w:cs="Arial"/>
          <w:b/>
          <w:sz w:val="26"/>
          <w:szCs w:val="26"/>
          <w:lang w:val="es-ES" w:eastAsia="en-US"/>
        </w:rPr>
        <w:t>los agravios</w:t>
      </w:r>
      <w:r>
        <w:rPr>
          <w:rFonts w:ascii="Arial" w:eastAsiaTheme="minorHAnsi" w:hAnsi="Arial" w:cs="Arial"/>
          <w:sz w:val="26"/>
          <w:szCs w:val="26"/>
          <w:lang w:val="es-ES" w:eastAsia="en-US"/>
        </w:rPr>
        <w:t xml:space="preserve"> </w:t>
      </w:r>
      <w:r w:rsidR="008A2B23" w:rsidRPr="008A2B23">
        <w:rPr>
          <w:rFonts w:ascii="Arial" w:eastAsiaTheme="minorHAnsi" w:hAnsi="Arial" w:cs="Arial"/>
          <w:b/>
          <w:sz w:val="26"/>
          <w:szCs w:val="26"/>
          <w:lang w:val="es-ES" w:eastAsia="en-US"/>
        </w:rPr>
        <w:t>segundo y tercero</w:t>
      </w:r>
      <w:r w:rsidR="008A2B23">
        <w:rPr>
          <w:rFonts w:ascii="Arial" w:eastAsiaTheme="minorHAnsi" w:hAnsi="Arial" w:cs="Arial"/>
          <w:sz w:val="26"/>
          <w:szCs w:val="26"/>
          <w:lang w:val="es-ES" w:eastAsia="en-US"/>
        </w:rPr>
        <w:t xml:space="preserve"> </w:t>
      </w:r>
      <w:r>
        <w:rPr>
          <w:rFonts w:ascii="Arial" w:eastAsiaTheme="minorHAnsi" w:hAnsi="Arial" w:cs="Arial"/>
          <w:sz w:val="26"/>
          <w:szCs w:val="26"/>
          <w:lang w:val="es-ES" w:eastAsia="en-US"/>
        </w:rPr>
        <w:t xml:space="preserve">hechos valer por la </w:t>
      </w:r>
      <w:r w:rsidRPr="00B96350">
        <w:rPr>
          <w:rFonts w:ascii="Arial" w:eastAsiaTheme="minorHAnsi" w:hAnsi="Arial" w:cs="Arial"/>
          <w:sz w:val="26"/>
          <w:szCs w:val="26"/>
          <w:lang w:val="es-ES" w:eastAsia="en-US"/>
        </w:rPr>
        <w:t>recurrente,</w:t>
      </w:r>
      <w:r>
        <w:rPr>
          <w:rFonts w:ascii="Arial" w:eastAsiaTheme="minorHAnsi" w:hAnsi="Arial" w:cs="Arial"/>
          <w:sz w:val="26"/>
          <w:szCs w:val="26"/>
          <w:lang w:val="es-ES" w:eastAsia="en-US"/>
        </w:rPr>
        <w:t xml:space="preserve"> </w:t>
      </w:r>
      <w:r w:rsidR="00F90426">
        <w:rPr>
          <w:rFonts w:ascii="Arial" w:eastAsiaTheme="minorHAnsi" w:hAnsi="Arial" w:cs="Arial"/>
          <w:sz w:val="26"/>
          <w:szCs w:val="26"/>
          <w:lang w:val="es-ES" w:eastAsia="en-US"/>
        </w:rPr>
        <w:t xml:space="preserve">toda vez que </w:t>
      </w:r>
      <w:bookmarkEnd w:id="3"/>
      <w:r w:rsidR="00F90426">
        <w:rPr>
          <w:rFonts w:ascii="Arial" w:eastAsiaTheme="minorHAnsi" w:hAnsi="Arial" w:cs="Arial"/>
          <w:sz w:val="26"/>
          <w:szCs w:val="26"/>
          <w:lang w:val="es-ES" w:eastAsia="en-US"/>
        </w:rPr>
        <w:t>de</w:t>
      </w:r>
      <w:r w:rsidR="00660FA8" w:rsidRPr="00FC7072">
        <w:rPr>
          <w:rFonts w:ascii="Arial" w:hAnsi="Arial" w:cs="Arial"/>
          <w:sz w:val="26"/>
          <w:szCs w:val="26"/>
        </w:rPr>
        <w:t xml:space="preserve"> l</w:t>
      </w:r>
      <w:r w:rsidR="00660FA8">
        <w:rPr>
          <w:rFonts w:ascii="Arial" w:hAnsi="Arial" w:cs="Arial"/>
          <w:sz w:val="26"/>
          <w:szCs w:val="26"/>
        </w:rPr>
        <w:t xml:space="preserve">o anteriormente </w:t>
      </w:r>
      <w:r w:rsidR="00660FA8" w:rsidRPr="00FC7072">
        <w:rPr>
          <w:rFonts w:ascii="Arial" w:hAnsi="Arial" w:cs="Arial"/>
          <w:sz w:val="26"/>
          <w:szCs w:val="26"/>
        </w:rPr>
        <w:t>transcri</w:t>
      </w:r>
      <w:r w:rsidR="00660FA8">
        <w:rPr>
          <w:rFonts w:ascii="Arial" w:hAnsi="Arial" w:cs="Arial"/>
          <w:sz w:val="26"/>
          <w:szCs w:val="26"/>
        </w:rPr>
        <w:t>to,</w:t>
      </w:r>
      <w:r w:rsidR="00660FA8" w:rsidRPr="00FC7072">
        <w:rPr>
          <w:rFonts w:ascii="Arial" w:hAnsi="Arial" w:cs="Arial"/>
          <w:sz w:val="26"/>
          <w:szCs w:val="26"/>
        </w:rPr>
        <w:t xml:space="preserve"> se advierte que </w:t>
      </w:r>
      <w:r w:rsidR="00F90426">
        <w:rPr>
          <w:rFonts w:ascii="Arial" w:hAnsi="Arial" w:cs="Arial"/>
          <w:sz w:val="26"/>
          <w:szCs w:val="26"/>
        </w:rPr>
        <w:t xml:space="preserve">para declarar la validez del </w:t>
      </w:r>
      <w:r w:rsidR="00660FA8">
        <w:rPr>
          <w:rFonts w:ascii="Arial" w:hAnsi="Arial" w:cs="Arial"/>
          <w:sz w:val="26"/>
          <w:szCs w:val="26"/>
        </w:rPr>
        <w:t xml:space="preserve">acta de infracción con número de folio </w:t>
      </w:r>
      <w:r w:rsidR="007D231D">
        <w:rPr>
          <w:rFonts w:ascii="Arial" w:hAnsi="Arial" w:cs="Arial"/>
          <w:sz w:val="26"/>
          <w:szCs w:val="26"/>
        </w:rPr>
        <w:t>*******</w:t>
      </w:r>
      <w:r w:rsidR="00F90426">
        <w:rPr>
          <w:rFonts w:ascii="Arial" w:hAnsi="Arial" w:cs="Arial"/>
          <w:sz w:val="26"/>
          <w:szCs w:val="26"/>
        </w:rPr>
        <w:t xml:space="preserve"> </w:t>
      </w:r>
      <w:r w:rsidR="00660FA8">
        <w:rPr>
          <w:rFonts w:ascii="Arial" w:hAnsi="Arial" w:cs="Arial"/>
          <w:sz w:val="26"/>
          <w:szCs w:val="26"/>
        </w:rPr>
        <w:t xml:space="preserve">de </w:t>
      </w:r>
      <w:r w:rsidR="00F90426">
        <w:rPr>
          <w:rFonts w:ascii="Arial" w:hAnsi="Arial" w:cs="Arial"/>
          <w:sz w:val="26"/>
          <w:szCs w:val="26"/>
        </w:rPr>
        <w:t>seis de mayo de dos mil veintiuno</w:t>
      </w:r>
      <w:r w:rsidR="00660FA8">
        <w:rPr>
          <w:rFonts w:ascii="Arial" w:hAnsi="Arial" w:cs="Arial"/>
          <w:sz w:val="26"/>
          <w:szCs w:val="26"/>
        </w:rPr>
        <w:t>, elaborada por l</w:t>
      </w:r>
      <w:r w:rsidR="00F90426">
        <w:rPr>
          <w:rFonts w:ascii="Arial" w:hAnsi="Arial" w:cs="Arial"/>
          <w:sz w:val="26"/>
          <w:szCs w:val="26"/>
        </w:rPr>
        <w:t>a</w:t>
      </w:r>
      <w:r w:rsidR="00660FA8">
        <w:rPr>
          <w:rFonts w:ascii="Arial" w:hAnsi="Arial" w:cs="Arial"/>
          <w:sz w:val="26"/>
          <w:szCs w:val="26"/>
        </w:rPr>
        <w:t xml:space="preserve"> Policía Vial </w:t>
      </w:r>
      <w:r w:rsidR="00F90426">
        <w:rPr>
          <w:rFonts w:ascii="Arial" w:hAnsi="Arial" w:cs="Arial"/>
          <w:sz w:val="26"/>
          <w:szCs w:val="26"/>
        </w:rPr>
        <w:t>Clara Inés Hernández Gamboa</w:t>
      </w:r>
      <w:r w:rsidR="00660FA8">
        <w:rPr>
          <w:rFonts w:ascii="Arial" w:hAnsi="Arial" w:cs="Arial"/>
          <w:sz w:val="26"/>
          <w:szCs w:val="26"/>
        </w:rPr>
        <w:t xml:space="preserve">, con número estadístico </w:t>
      </w:r>
      <w:r w:rsidR="00F90426">
        <w:rPr>
          <w:rFonts w:ascii="Arial" w:hAnsi="Arial" w:cs="Arial"/>
          <w:sz w:val="26"/>
          <w:szCs w:val="26"/>
        </w:rPr>
        <w:t xml:space="preserve">263 </w:t>
      </w:r>
      <w:r w:rsidR="00660FA8">
        <w:rPr>
          <w:rFonts w:ascii="Arial" w:hAnsi="Arial" w:cs="Arial"/>
          <w:sz w:val="26"/>
          <w:szCs w:val="26"/>
        </w:rPr>
        <w:t xml:space="preserve">de la </w:t>
      </w:r>
      <w:r w:rsidR="00F90426">
        <w:rPr>
          <w:rFonts w:ascii="Arial" w:hAnsi="Arial" w:cs="Arial"/>
          <w:sz w:val="26"/>
          <w:szCs w:val="26"/>
        </w:rPr>
        <w:t xml:space="preserve">Subdirección de Tránsito y Movilidad de la Dirección de Seguridad Pública y Protección ciudadana del Municipio de Oaxaca de Juárez, y </w:t>
      </w:r>
      <w:r w:rsidR="00F90426" w:rsidRPr="009E73B3">
        <w:rPr>
          <w:rFonts w:ascii="Arial" w:hAnsi="Arial" w:cs="Arial"/>
          <w:sz w:val="26"/>
          <w:szCs w:val="26"/>
        </w:rPr>
        <w:t>determinar que se encuentra fundada</w:t>
      </w:r>
      <w:r w:rsidR="00660FA8" w:rsidRPr="009E73B3">
        <w:rPr>
          <w:rFonts w:ascii="Arial" w:hAnsi="Arial" w:cs="Arial"/>
          <w:sz w:val="26"/>
          <w:szCs w:val="26"/>
        </w:rPr>
        <w:t xml:space="preserve"> y motivad</w:t>
      </w:r>
      <w:r w:rsidR="00F90426" w:rsidRPr="009E73B3">
        <w:rPr>
          <w:rFonts w:ascii="Arial" w:hAnsi="Arial" w:cs="Arial"/>
          <w:sz w:val="26"/>
          <w:szCs w:val="26"/>
        </w:rPr>
        <w:t>a</w:t>
      </w:r>
      <w:r w:rsidR="00660FA8" w:rsidRPr="009E73B3">
        <w:rPr>
          <w:rFonts w:ascii="Arial" w:hAnsi="Arial" w:cs="Arial"/>
          <w:sz w:val="26"/>
          <w:szCs w:val="26"/>
        </w:rPr>
        <w:t xml:space="preserve">, </w:t>
      </w:r>
      <w:r w:rsidR="00F90426" w:rsidRPr="009E73B3">
        <w:rPr>
          <w:rFonts w:ascii="Arial" w:hAnsi="Arial" w:cs="Arial"/>
          <w:sz w:val="26"/>
          <w:szCs w:val="26"/>
        </w:rPr>
        <w:t>la Primera Instancia determin</w:t>
      </w:r>
      <w:r w:rsidR="009E73B3" w:rsidRPr="009E73B3">
        <w:rPr>
          <w:rFonts w:ascii="Arial" w:hAnsi="Arial" w:cs="Arial"/>
          <w:sz w:val="26"/>
          <w:szCs w:val="26"/>
        </w:rPr>
        <w:t>ó</w:t>
      </w:r>
      <w:r w:rsidR="00F90426" w:rsidRPr="009E73B3">
        <w:rPr>
          <w:rFonts w:ascii="Arial" w:hAnsi="Arial" w:cs="Arial"/>
          <w:sz w:val="26"/>
          <w:szCs w:val="26"/>
        </w:rPr>
        <w:t xml:space="preserve"> lo siguiente: </w:t>
      </w:r>
      <w:r w:rsidR="00F90426" w:rsidRPr="009E73B3">
        <w:rPr>
          <w:rFonts w:ascii="Arial" w:hAnsi="Arial" w:cs="Arial"/>
        </w:rPr>
        <w:t>“</w:t>
      </w:r>
      <w:r w:rsidR="00FD07F3" w:rsidRPr="009E73B3">
        <w:rPr>
          <w:rFonts w:ascii="Arial" w:eastAsiaTheme="minorHAnsi" w:hAnsi="Arial" w:cs="Arial"/>
          <w:bCs/>
          <w:i/>
          <w:color w:val="000000"/>
          <w:lang w:val="es-ES" w:eastAsia="en-US"/>
        </w:rPr>
        <w:t xml:space="preserve">Toda vez, la autoridad demandada plasmó </w:t>
      </w:r>
      <w:r w:rsidR="00F90426" w:rsidRPr="009E73B3">
        <w:rPr>
          <w:rFonts w:ascii="Arial" w:eastAsiaTheme="minorHAnsi" w:hAnsi="Arial" w:cs="Arial"/>
          <w:bCs/>
          <w:i/>
          <w:color w:val="000000"/>
          <w:lang w:val="es-ES" w:eastAsia="en-US"/>
        </w:rPr>
        <w:t>como motivación en</w:t>
      </w:r>
      <w:r w:rsidR="00F90426" w:rsidRPr="00F90426">
        <w:rPr>
          <w:rFonts w:ascii="Arial" w:eastAsiaTheme="minorHAnsi" w:hAnsi="Arial" w:cs="Arial"/>
          <w:bCs/>
          <w:i/>
          <w:color w:val="000000"/>
          <w:lang w:val="es-ES" w:eastAsia="en-US"/>
        </w:rPr>
        <w:t xml:space="preserve"> el acta impugnada: “por estacionar su vehículo en doble fila </w:t>
      </w:r>
      <w:proofErr w:type="spellStart"/>
      <w:r w:rsidR="00F90426" w:rsidRPr="00F90426">
        <w:rPr>
          <w:rFonts w:ascii="Arial" w:eastAsiaTheme="minorHAnsi" w:hAnsi="Arial" w:cs="Arial"/>
          <w:bCs/>
          <w:i/>
          <w:color w:val="000000"/>
          <w:lang w:val="es-ES" w:eastAsia="en-US"/>
        </w:rPr>
        <w:t>obstrullendo</w:t>
      </w:r>
      <w:proofErr w:type="spellEnd"/>
      <w:r w:rsidR="00F90426" w:rsidRPr="00F90426">
        <w:rPr>
          <w:rFonts w:ascii="Arial" w:eastAsiaTheme="minorHAnsi" w:hAnsi="Arial" w:cs="Arial"/>
          <w:bCs/>
          <w:i/>
          <w:color w:val="000000"/>
          <w:lang w:val="es-ES" w:eastAsia="en-US"/>
        </w:rPr>
        <w:t xml:space="preserve"> (sic) la vialidad. Artículo 86 fracción IX”; y en el apartado de OBSERVACIONES PLASMÓ: “Conductor no presente al momento de levantar la infracción”, además subrayó en el apartado de FALTAS </w:t>
      </w:r>
      <w:r w:rsidR="00F90426" w:rsidRPr="00F90426">
        <w:rPr>
          <w:rFonts w:ascii="Arial" w:eastAsiaTheme="minorHAnsi" w:hAnsi="Arial" w:cs="Arial"/>
          <w:bCs/>
          <w:i/>
          <w:color w:val="000000"/>
          <w:lang w:val="es-ES" w:eastAsia="en-US"/>
        </w:rPr>
        <w:lastRenderedPageBreak/>
        <w:t>ADMINISTRATIVAS CONTEMPLADAS EN EL REGLAMENTO DE VIALIDAD PARA EL MUNICIPIO DE OAXACA DE JUÁREZ: “Estacionarse en doble fila, artículo 60 fracción III y 86 fracción IX”</w:t>
      </w:r>
      <w:r w:rsidR="00FD07F3">
        <w:rPr>
          <w:rFonts w:ascii="Arial" w:hAnsi="Arial" w:cs="Arial"/>
          <w:sz w:val="26"/>
          <w:szCs w:val="26"/>
        </w:rPr>
        <w:t xml:space="preserve">. - - - - - - - - - - - - - - - - - - - - - </w:t>
      </w:r>
    </w:p>
    <w:p w14:paraId="73417D77" w14:textId="7ED75D9A" w:rsidR="00660FA8" w:rsidRDefault="00660FA8" w:rsidP="00CC276B">
      <w:pPr>
        <w:pStyle w:val="Textoindependiente"/>
        <w:spacing w:before="120" w:after="0" w:line="360" w:lineRule="auto"/>
        <w:ind w:firstLine="709"/>
        <w:jc w:val="both"/>
        <w:rPr>
          <w:rFonts w:ascii="Arial" w:hAnsi="Arial" w:cs="Arial"/>
          <w:sz w:val="26"/>
          <w:szCs w:val="26"/>
        </w:rPr>
      </w:pPr>
      <w:r>
        <w:rPr>
          <w:rFonts w:ascii="Arial" w:hAnsi="Arial" w:cs="Arial"/>
          <w:sz w:val="26"/>
          <w:szCs w:val="26"/>
        </w:rPr>
        <w:t>Sin embargo, la determinación de la juzgadora fue indebida, pues en vez de analizar que el acto administrativo impugnado cumpliera con los requisitos de validez consistentes en estar fundados y motivados conforme lo dispuesto en el artículo el artículo 17, fracción V de la Ley de Procedimiento y Justicia Administrativa para el Estado de Oaxaca, únicamente se concretó a repetir lo asentado en los apartados de “Motivación” y “Fundamentación” del acta de infracción impugnada, sin especificar cuáles fueron los datos indispensables que la llevaron a establecer las circunstancias en que se desarrolló la falta administrativa al Reglamento de Vialidad del Municipio de Oaxaca de Juárez, Oaxaca, para considerar que la actuación de la autoridad administrativa contra la ahora recurrente fue legal.</w:t>
      </w:r>
      <w:r w:rsidR="00CC276B">
        <w:rPr>
          <w:rFonts w:ascii="Arial" w:hAnsi="Arial" w:cs="Arial"/>
          <w:sz w:val="26"/>
          <w:szCs w:val="26"/>
        </w:rPr>
        <w:t>- - - - - - - - - - - - - -  - - - - - - - - - - - - - - - - - - -</w:t>
      </w:r>
    </w:p>
    <w:p w14:paraId="3277312C" w14:textId="78AB59CC" w:rsidR="00660FA8" w:rsidRDefault="00660FA8" w:rsidP="00CC276B">
      <w:pPr>
        <w:pStyle w:val="Textoindependiente"/>
        <w:spacing w:before="120" w:after="0" w:line="360" w:lineRule="auto"/>
        <w:ind w:firstLine="709"/>
        <w:jc w:val="both"/>
        <w:rPr>
          <w:rFonts w:ascii="Arial" w:hAnsi="Arial" w:cs="Arial"/>
          <w:sz w:val="26"/>
          <w:szCs w:val="26"/>
        </w:rPr>
      </w:pPr>
      <w:r>
        <w:rPr>
          <w:rFonts w:ascii="Arial" w:hAnsi="Arial" w:cs="Arial"/>
          <w:sz w:val="26"/>
          <w:szCs w:val="26"/>
        </w:rPr>
        <w:t xml:space="preserve">Se dice lo anterior, porque a foja </w:t>
      </w:r>
      <w:r w:rsidR="00A97803">
        <w:rPr>
          <w:rFonts w:ascii="Arial" w:hAnsi="Arial" w:cs="Arial"/>
          <w:sz w:val="26"/>
          <w:szCs w:val="26"/>
        </w:rPr>
        <w:t xml:space="preserve">siete </w:t>
      </w:r>
      <w:r>
        <w:rPr>
          <w:rFonts w:ascii="Arial" w:hAnsi="Arial" w:cs="Arial"/>
          <w:sz w:val="26"/>
          <w:szCs w:val="26"/>
        </w:rPr>
        <w:t>de los autos de primera instancia, se advierte el acta de infracción motivo del juicio de nulidad, en cuyo apartado relativo a la “MOTIVACIÓN”, l</w:t>
      </w:r>
      <w:r w:rsidR="00A97803">
        <w:rPr>
          <w:rFonts w:ascii="Arial" w:hAnsi="Arial" w:cs="Arial"/>
          <w:sz w:val="26"/>
          <w:szCs w:val="26"/>
        </w:rPr>
        <w:t>a</w:t>
      </w:r>
      <w:r>
        <w:rPr>
          <w:rFonts w:ascii="Arial" w:hAnsi="Arial" w:cs="Arial"/>
          <w:sz w:val="26"/>
          <w:szCs w:val="26"/>
        </w:rPr>
        <w:t xml:space="preserve"> policía vial únicamente asentó:</w:t>
      </w:r>
    </w:p>
    <w:p w14:paraId="703BF902" w14:textId="77777777" w:rsidR="00A97803" w:rsidRPr="00A97803" w:rsidRDefault="00660FA8" w:rsidP="00A97803">
      <w:pPr>
        <w:pStyle w:val="Textoindependiente"/>
        <w:spacing w:after="0"/>
        <w:ind w:firstLine="709"/>
        <w:jc w:val="both"/>
        <w:rPr>
          <w:rFonts w:ascii="Arial" w:hAnsi="Arial" w:cs="Arial"/>
          <w:i/>
          <w:sz w:val="22"/>
          <w:szCs w:val="22"/>
          <w:u w:val="single"/>
        </w:rPr>
      </w:pPr>
      <w:r>
        <w:rPr>
          <w:rFonts w:ascii="Arial" w:hAnsi="Arial" w:cs="Arial"/>
          <w:sz w:val="26"/>
          <w:szCs w:val="26"/>
        </w:rPr>
        <w:t xml:space="preserve"> </w:t>
      </w:r>
      <w:r w:rsidRPr="00A97803">
        <w:rPr>
          <w:rFonts w:ascii="Arial" w:hAnsi="Arial" w:cs="Arial"/>
          <w:i/>
          <w:sz w:val="22"/>
          <w:szCs w:val="22"/>
          <w:u w:val="single"/>
        </w:rPr>
        <w:t>“Por estacionar</w:t>
      </w:r>
      <w:r w:rsidR="00A97803" w:rsidRPr="00A97803">
        <w:rPr>
          <w:rFonts w:ascii="Arial" w:hAnsi="Arial" w:cs="Arial"/>
          <w:i/>
          <w:sz w:val="22"/>
          <w:szCs w:val="22"/>
          <w:u w:val="single"/>
        </w:rPr>
        <w:t xml:space="preserve"> su vehículo en doble fila obstrullendo (sic) la </w:t>
      </w:r>
    </w:p>
    <w:p w14:paraId="26488266" w14:textId="6B5B007B" w:rsidR="00A97803" w:rsidRPr="004B2E74" w:rsidRDefault="00A97803" w:rsidP="00A97803">
      <w:pPr>
        <w:pStyle w:val="Textoindependiente"/>
        <w:spacing w:after="0"/>
        <w:ind w:firstLine="709"/>
        <w:jc w:val="both"/>
        <w:rPr>
          <w:rFonts w:ascii="Arial" w:hAnsi="Arial" w:cs="Arial"/>
          <w:b/>
          <w:i/>
          <w:sz w:val="22"/>
          <w:szCs w:val="22"/>
          <w:u w:val="single"/>
        </w:rPr>
      </w:pPr>
      <w:r w:rsidRPr="00A97803">
        <w:rPr>
          <w:rFonts w:ascii="Arial" w:hAnsi="Arial" w:cs="Arial"/>
          <w:i/>
          <w:sz w:val="22"/>
          <w:szCs w:val="22"/>
          <w:u w:val="single"/>
        </w:rPr>
        <w:t>Vialidad</w:t>
      </w:r>
      <w:r w:rsidRPr="004B2E74">
        <w:rPr>
          <w:rFonts w:ascii="Arial" w:hAnsi="Arial" w:cs="Arial"/>
          <w:b/>
          <w:i/>
          <w:sz w:val="22"/>
          <w:szCs w:val="22"/>
          <w:u w:val="single"/>
        </w:rPr>
        <w:t>__________________________________________</w:t>
      </w:r>
    </w:p>
    <w:p w14:paraId="5354DC2F" w14:textId="2674D6A3" w:rsidR="00A97803" w:rsidRPr="004B2E74" w:rsidRDefault="00A97803" w:rsidP="00A97803">
      <w:pPr>
        <w:pStyle w:val="Textoindependiente"/>
        <w:spacing w:after="0"/>
        <w:ind w:firstLine="709"/>
        <w:rPr>
          <w:rFonts w:ascii="Arial" w:hAnsi="Arial" w:cs="Arial"/>
          <w:b/>
          <w:sz w:val="22"/>
          <w:szCs w:val="22"/>
          <w:u w:val="single"/>
        </w:rPr>
      </w:pPr>
      <w:r w:rsidRPr="004B2E74">
        <w:rPr>
          <w:rFonts w:ascii="Arial" w:hAnsi="Arial" w:cs="Arial"/>
          <w:b/>
          <w:i/>
          <w:sz w:val="22"/>
          <w:szCs w:val="22"/>
          <w:u w:val="single"/>
        </w:rPr>
        <w:t xml:space="preserve">                     </w:t>
      </w:r>
      <w:r w:rsidRPr="004B2E74">
        <w:rPr>
          <w:rFonts w:ascii="Arial" w:hAnsi="Arial" w:cs="Arial"/>
          <w:i/>
          <w:sz w:val="22"/>
          <w:szCs w:val="22"/>
          <w:u w:val="single"/>
        </w:rPr>
        <w:t>Artículo 86 fracción IX</w:t>
      </w:r>
      <w:r w:rsidRPr="004B2E74">
        <w:rPr>
          <w:rFonts w:ascii="Arial" w:hAnsi="Arial" w:cs="Arial"/>
          <w:b/>
          <w:sz w:val="22"/>
          <w:szCs w:val="22"/>
          <w:u w:val="single"/>
        </w:rPr>
        <w:t>”____________________</w:t>
      </w:r>
    </w:p>
    <w:p w14:paraId="4A251D8D" w14:textId="77777777" w:rsidR="00A97803" w:rsidRPr="004B2E74" w:rsidRDefault="00A97803" w:rsidP="00A97803">
      <w:pPr>
        <w:pStyle w:val="Textoindependiente"/>
        <w:ind w:firstLine="709"/>
        <w:jc w:val="center"/>
        <w:rPr>
          <w:rFonts w:ascii="Arial" w:hAnsi="Arial" w:cs="Arial"/>
          <w:b/>
          <w:sz w:val="22"/>
          <w:szCs w:val="22"/>
        </w:rPr>
      </w:pPr>
    </w:p>
    <w:p w14:paraId="7FB40E1E" w14:textId="1F841A2E" w:rsidR="00660FA8" w:rsidRDefault="00660FA8" w:rsidP="00660FA8">
      <w:pPr>
        <w:pStyle w:val="Textoindependiente"/>
        <w:spacing w:line="360" w:lineRule="auto"/>
        <w:ind w:firstLine="708"/>
        <w:jc w:val="both"/>
        <w:rPr>
          <w:rFonts w:ascii="Arial" w:hAnsi="Arial" w:cs="Arial"/>
          <w:sz w:val="26"/>
          <w:szCs w:val="26"/>
        </w:rPr>
      </w:pPr>
      <w:r>
        <w:rPr>
          <w:rFonts w:ascii="Arial" w:hAnsi="Arial" w:cs="Arial"/>
          <w:sz w:val="26"/>
          <w:szCs w:val="26"/>
        </w:rPr>
        <w:t>Sin que de esta frase</w:t>
      </w:r>
      <w:r w:rsidR="004B2E74">
        <w:rPr>
          <w:rFonts w:ascii="Arial" w:hAnsi="Arial" w:cs="Arial"/>
          <w:sz w:val="26"/>
          <w:szCs w:val="26"/>
        </w:rPr>
        <w:t>,</w:t>
      </w:r>
      <w:r>
        <w:rPr>
          <w:rFonts w:ascii="Arial" w:hAnsi="Arial" w:cs="Arial"/>
          <w:sz w:val="26"/>
          <w:szCs w:val="26"/>
        </w:rPr>
        <w:t xml:space="preserve"> se colijan las circunstancias de tiempo, modo y lugar, </w:t>
      </w:r>
      <w:r w:rsidRPr="00B56AE7">
        <w:rPr>
          <w:rFonts w:ascii="Arial" w:hAnsi="Arial" w:cs="Arial"/>
          <w:sz w:val="26"/>
          <w:szCs w:val="26"/>
        </w:rPr>
        <w:t>así como las razones particulares, causas inmediatas, motivos o circunstancias especiales</w:t>
      </w:r>
      <w:r>
        <w:rPr>
          <w:rFonts w:ascii="Arial" w:hAnsi="Arial" w:cs="Arial"/>
          <w:sz w:val="26"/>
          <w:szCs w:val="26"/>
        </w:rPr>
        <w:t xml:space="preserve">, que explicaran porqué </w:t>
      </w:r>
      <w:r w:rsidR="004B5D89">
        <w:rPr>
          <w:rFonts w:ascii="Arial" w:hAnsi="Arial" w:cs="Arial"/>
          <w:sz w:val="26"/>
          <w:szCs w:val="26"/>
        </w:rPr>
        <w:t>el</w:t>
      </w:r>
      <w:r>
        <w:rPr>
          <w:rFonts w:ascii="Arial" w:hAnsi="Arial" w:cs="Arial"/>
          <w:sz w:val="26"/>
          <w:szCs w:val="26"/>
        </w:rPr>
        <w:t xml:space="preserve"> actor desobedeció </w:t>
      </w:r>
      <w:r w:rsidR="00A15680">
        <w:rPr>
          <w:rFonts w:ascii="Arial" w:hAnsi="Arial" w:cs="Arial"/>
          <w:sz w:val="26"/>
          <w:szCs w:val="26"/>
        </w:rPr>
        <w:t>el artículo</w:t>
      </w:r>
      <w:r w:rsidR="004B5D89">
        <w:rPr>
          <w:rFonts w:ascii="Arial" w:hAnsi="Arial" w:cs="Arial"/>
          <w:sz w:val="26"/>
          <w:szCs w:val="26"/>
        </w:rPr>
        <w:t xml:space="preserve"> 8</w:t>
      </w:r>
      <w:r>
        <w:rPr>
          <w:rFonts w:ascii="Arial" w:hAnsi="Arial" w:cs="Arial"/>
          <w:sz w:val="26"/>
          <w:szCs w:val="26"/>
        </w:rPr>
        <w:t xml:space="preserve">6, fracción </w:t>
      </w:r>
      <w:r w:rsidR="004B5D89">
        <w:rPr>
          <w:rFonts w:ascii="Arial" w:hAnsi="Arial" w:cs="Arial"/>
          <w:sz w:val="26"/>
          <w:szCs w:val="26"/>
        </w:rPr>
        <w:t>I</w:t>
      </w:r>
      <w:r>
        <w:rPr>
          <w:rFonts w:ascii="Arial" w:hAnsi="Arial" w:cs="Arial"/>
          <w:sz w:val="26"/>
          <w:szCs w:val="26"/>
        </w:rPr>
        <w:t>X del Reglamento de Vialidad para el Municipio de Oaxaca de Juárez, Oaxaca, citado</w:t>
      </w:r>
      <w:r w:rsidR="00A15680">
        <w:rPr>
          <w:rFonts w:ascii="Arial" w:hAnsi="Arial" w:cs="Arial"/>
          <w:sz w:val="26"/>
          <w:szCs w:val="26"/>
        </w:rPr>
        <w:t xml:space="preserve"> en el apartado de “MOTIVACIÓN”</w:t>
      </w:r>
      <w:r>
        <w:rPr>
          <w:rFonts w:ascii="Arial" w:hAnsi="Arial" w:cs="Arial"/>
          <w:sz w:val="26"/>
          <w:szCs w:val="26"/>
        </w:rPr>
        <w:t xml:space="preserve">; lo que la juzgadora no advirtió por centrar su atención en esa anotación e interpretar hechos que la autoridad vial no plasmó, sin que las exposiciones de la </w:t>
      </w:r>
      <w:r w:rsidR="00A15680">
        <w:rPr>
          <w:rFonts w:ascii="Arial" w:hAnsi="Arial" w:cs="Arial"/>
          <w:sz w:val="26"/>
          <w:szCs w:val="26"/>
        </w:rPr>
        <w:t>M</w:t>
      </w:r>
      <w:r>
        <w:rPr>
          <w:rFonts w:ascii="Arial" w:hAnsi="Arial" w:cs="Arial"/>
          <w:sz w:val="26"/>
          <w:szCs w:val="26"/>
        </w:rPr>
        <w:t>agistrada en la sentencia en estudio</w:t>
      </w:r>
      <w:r w:rsidR="00A15680">
        <w:rPr>
          <w:rFonts w:ascii="Arial" w:hAnsi="Arial" w:cs="Arial"/>
          <w:sz w:val="26"/>
          <w:szCs w:val="26"/>
        </w:rPr>
        <w:t>,</w:t>
      </w:r>
      <w:r>
        <w:rPr>
          <w:rFonts w:ascii="Arial" w:hAnsi="Arial" w:cs="Arial"/>
          <w:sz w:val="26"/>
          <w:szCs w:val="26"/>
        </w:rPr>
        <w:t xml:space="preserve"> se encuentr</w:t>
      </w:r>
      <w:r w:rsidRPr="009E73B3">
        <w:rPr>
          <w:rFonts w:ascii="Arial" w:hAnsi="Arial" w:cs="Arial"/>
          <w:sz w:val="26"/>
          <w:szCs w:val="26"/>
        </w:rPr>
        <w:t>e</w:t>
      </w:r>
      <w:r w:rsidR="009F2D61">
        <w:rPr>
          <w:rFonts w:ascii="Arial" w:hAnsi="Arial" w:cs="Arial"/>
          <w:sz w:val="26"/>
          <w:szCs w:val="26"/>
        </w:rPr>
        <w:t>n</w:t>
      </w:r>
      <w:r w:rsidRPr="009E73B3">
        <w:rPr>
          <w:rFonts w:ascii="Arial" w:hAnsi="Arial" w:cs="Arial"/>
          <w:sz w:val="26"/>
          <w:szCs w:val="26"/>
        </w:rPr>
        <w:t xml:space="preserve"> jurídicamente sustentada</w:t>
      </w:r>
      <w:r w:rsidR="009F2D61">
        <w:rPr>
          <w:rFonts w:ascii="Arial" w:hAnsi="Arial" w:cs="Arial"/>
          <w:sz w:val="26"/>
          <w:szCs w:val="26"/>
        </w:rPr>
        <w:t>s</w:t>
      </w:r>
      <w:r w:rsidRPr="009E73B3">
        <w:rPr>
          <w:rFonts w:ascii="Arial" w:hAnsi="Arial" w:cs="Arial"/>
          <w:sz w:val="26"/>
          <w:szCs w:val="26"/>
        </w:rPr>
        <w:t xml:space="preserve">, </w:t>
      </w:r>
      <w:r w:rsidR="007128DD" w:rsidRPr="009E73B3">
        <w:rPr>
          <w:rFonts w:ascii="Arial" w:hAnsi="Arial" w:cs="Arial"/>
          <w:sz w:val="26"/>
          <w:szCs w:val="26"/>
        </w:rPr>
        <w:t xml:space="preserve">pues </w:t>
      </w:r>
      <w:r w:rsidRPr="009E73B3">
        <w:rPr>
          <w:rFonts w:ascii="Arial" w:hAnsi="Arial" w:cs="Arial"/>
          <w:sz w:val="26"/>
          <w:szCs w:val="26"/>
        </w:rPr>
        <w:t xml:space="preserve">el acto administrativo no </w:t>
      </w:r>
      <w:r w:rsidR="009F2D61">
        <w:rPr>
          <w:rFonts w:ascii="Arial" w:hAnsi="Arial" w:cs="Arial"/>
          <w:sz w:val="26"/>
          <w:szCs w:val="26"/>
        </w:rPr>
        <w:t xml:space="preserve">está </w:t>
      </w:r>
      <w:r>
        <w:rPr>
          <w:rFonts w:ascii="Arial" w:hAnsi="Arial" w:cs="Arial"/>
          <w:sz w:val="26"/>
          <w:szCs w:val="26"/>
        </w:rPr>
        <w:t xml:space="preserve">motivado, </w:t>
      </w:r>
      <w:r w:rsidR="007128DD">
        <w:rPr>
          <w:rFonts w:ascii="Arial" w:hAnsi="Arial" w:cs="Arial"/>
          <w:sz w:val="26"/>
          <w:szCs w:val="26"/>
        </w:rPr>
        <w:t xml:space="preserve">lo que </w:t>
      </w:r>
      <w:r>
        <w:rPr>
          <w:rFonts w:ascii="Arial" w:hAnsi="Arial" w:cs="Arial"/>
          <w:sz w:val="26"/>
          <w:szCs w:val="26"/>
        </w:rPr>
        <w:t>conlleva a que tampoco se encuentre debidamente fundado, por tanto, carece de los requisitos de validez que exige el artículo 17, fracción V, de la Ley de</w:t>
      </w:r>
      <w:r w:rsidRPr="00356208">
        <w:rPr>
          <w:rFonts w:ascii="Arial" w:hAnsi="Arial" w:cs="Arial"/>
          <w:sz w:val="26"/>
          <w:szCs w:val="26"/>
        </w:rPr>
        <w:t xml:space="preserve"> </w:t>
      </w:r>
      <w:r>
        <w:rPr>
          <w:rFonts w:ascii="Arial" w:hAnsi="Arial" w:cs="Arial"/>
          <w:sz w:val="26"/>
          <w:szCs w:val="26"/>
        </w:rPr>
        <w:t>Procedimiento y Justicia Administrativa para el Estado de Oaxaca, lo que a su vez contraviene el principio de legalidad contenido en el artículo 16 de la Constitución Política de los Estados Unidos Mexicanos y deja a</w:t>
      </w:r>
      <w:r w:rsidR="007128DD">
        <w:rPr>
          <w:rFonts w:ascii="Arial" w:hAnsi="Arial" w:cs="Arial"/>
          <w:sz w:val="26"/>
          <w:szCs w:val="26"/>
        </w:rPr>
        <w:t xml:space="preserve">l actor </w:t>
      </w:r>
      <w:r w:rsidR="007D231D">
        <w:rPr>
          <w:rFonts w:ascii="Arial" w:hAnsi="Arial" w:cs="Arial"/>
          <w:b/>
          <w:sz w:val="26"/>
          <w:szCs w:val="26"/>
        </w:rPr>
        <w:t>*******</w:t>
      </w:r>
      <w:r w:rsidR="007128DD">
        <w:rPr>
          <w:rFonts w:ascii="Arial" w:hAnsi="Arial" w:cs="Arial"/>
          <w:b/>
          <w:sz w:val="26"/>
          <w:szCs w:val="26"/>
        </w:rPr>
        <w:t>,</w:t>
      </w:r>
      <w:r>
        <w:rPr>
          <w:rFonts w:ascii="Arial" w:hAnsi="Arial" w:cs="Arial"/>
          <w:sz w:val="26"/>
          <w:szCs w:val="26"/>
        </w:rPr>
        <w:t xml:space="preserve"> en estado de indefensión por impedirle conocer con certeza el criterio de la </w:t>
      </w:r>
      <w:r>
        <w:rPr>
          <w:rFonts w:ascii="Arial" w:hAnsi="Arial" w:cs="Arial"/>
          <w:sz w:val="26"/>
          <w:szCs w:val="26"/>
        </w:rPr>
        <w:lastRenderedPageBreak/>
        <w:t xml:space="preserve">resolutora para otorgarle validez jurídica al acta de infracción del que desconoce los motivos por los que se elaboró en su contra. De ahí lo </w:t>
      </w:r>
      <w:r w:rsidRPr="00AC0A80">
        <w:rPr>
          <w:rFonts w:ascii="Arial" w:hAnsi="Arial" w:cs="Arial"/>
          <w:b/>
          <w:sz w:val="26"/>
          <w:szCs w:val="26"/>
        </w:rPr>
        <w:t>FUNDADO</w:t>
      </w:r>
      <w:r>
        <w:rPr>
          <w:rFonts w:ascii="Arial" w:hAnsi="Arial" w:cs="Arial"/>
          <w:sz w:val="26"/>
          <w:szCs w:val="26"/>
        </w:rPr>
        <w:t xml:space="preserve"> de</w:t>
      </w:r>
      <w:r w:rsidR="007128DD">
        <w:rPr>
          <w:rFonts w:ascii="Arial" w:hAnsi="Arial" w:cs="Arial"/>
          <w:sz w:val="26"/>
          <w:szCs w:val="26"/>
        </w:rPr>
        <w:t xml:space="preserve"> </w:t>
      </w:r>
      <w:r>
        <w:rPr>
          <w:rFonts w:ascii="Arial" w:hAnsi="Arial" w:cs="Arial"/>
          <w:sz w:val="26"/>
          <w:szCs w:val="26"/>
        </w:rPr>
        <w:t>l</w:t>
      </w:r>
      <w:r w:rsidR="007128DD">
        <w:rPr>
          <w:rFonts w:ascii="Arial" w:hAnsi="Arial" w:cs="Arial"/>
          <w:sz w:val="26"/>
          <w:szCs w:val="26"/>
        </w:rPr>
        <w:t>os</w:t>
      </w:r>
      <w:r>
        <w:rPr>
          <w:rFonts w:ascii="Arial" w:hAnsi="Arial" w:cs="Arial"/>
          <w:sz w:val="26"/>
          <w:szCs w:val="26"/>
        </w:rPr>
        <w:t xml:space="preserve"> agravio</w:t>
      </w:r>
      <w:r w:rsidR="007128DD">
        <w:rPr>
          <w:rFonts w:ascii="Arial" w:hAnsi="Arial" w:cs="Arial"/>
          <w:sz w:val="26"/>
          <w:szCs w:val="26"/>
        </w:rPr>
        <w:t xml:space="preserve">s </w:t>
      </w:r>
      <w:r w:rsidR="007128DD">
        <w:rPr>
          <w:rFonts w:ascii="Arial" w:hAnsi="Arial" w:cs="Arial"/>
          <w:b/>
          <w:sz w:val="26"/>
          <w:szCs w:val="26"/>
        </w:rPr>
        <w:t>segundo y tercero</w:t>
      </w:r>
      <w:r>
        <w:rPr>
          <w:rFonts w:ascii="Arial" w:hAnsi="Arial" w:cs="Arial"/>
          <w:sz w:val="26"/>
          <w:szCs w:val="26"/>
        </w:rPr>
        <w:t xml:space="preserve"> expuesto</w:t>
      </w:r>
      <w:r w:rsidR="007128DD">
        <w:rPr>
          <w:rFonts w:ascii="Arial" w:hAnsi="Arial" w:cs="Arial"/>
          <w:sz w:val="26"/>
          <w:szCs w:val="26"/>
        </w:rPr>
        <w:t>s</w:t>
      </w:r>
      <w:r>
        <w:rPr>
          <w:rFonts w:ascii="Arial" w:hAnsi="Arial" w:cs="Arial"/>
          <w:sz w:val="26"/>
          <w:szCs w:val="26"/>
        </w:rPr>
        <w:t xml:space="preserve"> por la revisionista.</w:t>
      </w:r>
      <w:r w:rsidR="007128DD">
        <w:rPr>
          <w:rFonts w:ascii="Arial" w:hAnsi="Arial" w:cs="Arial"/>
          <w:sz w:val="26"/>
          <w:szCs w:val="26"/>
        </w:rPr>
        <w:t>- - - - - - - - - - - - - - - - - - - - - -</w:t>
      </w:r>
      <w:r w:rsidR="00C754F2">
        <w:rPr>
          <w:rFonts w:ascii="Arial" w:hAnsi="Arial" w:cs="Arial"/>
          <w:sz w:val="26"/>
          <w:szCs w:val="26"/>
        </w:rPr>
        <w:t xml:space="preserve"> </w:t>
      </w:r>
      <w:r w:rsidR="007128DD">
        <w:rPr>
          <w:rFonts w:ascii="Arial" w:hAnsi="Arial" w:cs="Arial"/>
          <w:sz w:val="26"/>
          <w:szCs w:val="26"/>
        </w:rPr>
        <w:t>- -</w:t>
      </w:r>
      <w:r w:rsidR="007D231D">
        <w:rPr>
          <w:rFonts w:ascii="Arial" w:hAnsi="Arial" w:cs="Arial"/>
          <w:sz w:val="26"/>
          <w:szCs w:val="26"/>
        </w:rPr>
        <w:t xml:space="preserve"> - - - - - - - - - - - - - - - - - - - - </w:t>
      </w:r>
    </w:p>
    <w:p w14:paraId="398E8BA9" w14:textId="52E63B27" w:rsidR="00660FA8" w:rsidRPr="00237A0E" w:rsidRDefault="00660FA8" w:rsidP="00660FA8">
      <w:pPr>
        <w:pStyle w:val="Textoindependiente"/>
        <w:spacing w:line="360" w:lineRule="auto"/>
        <w:ind w:firstLine="708"/>
        <w:jc w:val="both"/>
        <w:rPr>
          <w:rFonts w:ascii="Calibri" w:hAnsi="Calibri" w:cs="Calibri"/>
          <w:color w:val="212529"/>
          <w:sz w:val="26"/>
          <w:szCs w:val="26"/>
          <w:lang w:eastAsia="es-MX"/>
        </w:rPr>
      </w:pPr>
      <w:r>
        <w:rPr>
          <w:rFonts w:ascii="Arial" w:hAnsi="Arial" w:cs="Arial"/>
          <w:sz w:val="26"/>
          <w:szCs w:val="26"/>
        </w:rPr>
        <w:t xml:space="preserve">Al respecto es aplicable la jurisprudencia en materia común, número I.1o.T. J/40, con número de registro digital 186910, de la Novena Época, emitida por los Tribunales Colegiados de Circuito, publicada en el Semanario Judicial de la Federación y su Gaceta, Tomo XV, </w:t>
      </w:r>
      <w:r w:rsidR="00C754F2">
        <w:rPr>
          <w:rFonts w:ascii="Arial" w:hAnsi="Arial" w:cs="Arial"/>
          <w:sz w:val="26"/>
          <w:szCs w:val="26"/>
        </w:rPr>
        <w:t>m</w:t>
      </w:r>
      <w:r>
        <w:rPr>
          <w:rFonts w:ascii="Arial" w:hAnsi="Arial" w:cs="Arial"/>
          <w:sz w:val="26"/>
          <w:szCs w:val="26"/>
        </w:rPr>
        <w:t xml:space="preserve">ayo de 2002, consultable a página 1051, de rubro y texto siguientes: </w:t>
      </w:r>
    </w:p>
    <w:p w14:paraId="08D36127" w14:textId="77777777" w:rsidR="00C754F2" w:rsidRPr="00C754F2" w:rsidRDefault="00660FA8" w:rsidP="00C754F2">
      <w:pPr>
        <w:shd w:val="clear" w:color="auto" w:fill="FFFFFF"/>
        <w:spacing w:after="0" w:line="240" w:lineRule="auto"/>
        <w:ind w:left="851" w:right="900"/>
        <w:jc w:val="both"/>
        <w:rPr>
          <w:rFonts w:ascii="Arial" w:eastAsia="Times New Roman" w:hAnsi="Arial" w:cs="Arial"/>
          <w:i/>
        </w:rPr>
      </w:pPr>
      <w:r w:rsidRPr="00C754F2">
        <w:rPr>
          <w:rFonts w:ascii="Calibri" w:eastAsia="Times New Roman" w:hAnsi="Calibri" w:cs="Calibri"/>
          <w:b/>
          <w:bCs/>
          <w:i/>
        </w:rPr>
        <w:t>“</w:t>
      </w:r>
      <w:r w:rsidRPr="00C754F2">
        <w:rPr>
          <w:rFonts w:ascii="Arial" w:eastAsia="Times New Roman" w:hAnsi="Arial" w:cs="Arial"/>
          <w:b/>
          <w:bCs/>
          <w:i/>
        </w:rPr>
        <w:t xml:space="preserve">MOTIVACIÓN, SÓLO SU OMISIÓN TOTAL O LA QUE SEA TAN IMPRECISA QUE NO DÉ ELEMENTOS PARA DEFENDERSE DEL ACTO, DA LUGAR A LA CONCESIÓN DEL AMPARO. </w:t>
      </w:r>
      <w:r w:rsidRPr="00C754F2">
        <w:rPr>
          <w:rFonts w:ascii="Arial" w:eastAsia="Times New Roman" w:hAnsi="Arial" w:cs="Arial"/>
          <w:i/>
        </w:rPr>
        <w:t>Cuando el artículo </w:t>
      </w:r>
      <w:hyperlink r:id="rId8" w:history="1">
        <w:r w:rsidRPr="00C754F2">
          <w:rPr>
            <w:rFonts w:ascii="Arial" w:eastAsia="Times New Roman" w:hAnsi="Arial" w:cs="Arial"/>
            <w:i/>
          </w:rPr>
          <w:t>16 de la Constitución Política de los Estados Unidos Mexicanos</w:t>
        </w:r>
      </w:hyperlink>
      <w:r w:rsidRPr="00C754F2">
        <w:rPr>
          <w:rFonts w:ascii="Arial" w:eastAsia="Times New Roman" w:hAnsi="Arial" w:cs="Arial"/>
          <w:i/>
        </w:rPr>
        <w:t xml:space="preserve"> establece la obligación para las autoridades de fundar y motivar sus actos, dicha obligación se satisface, desde el punto de vista formal, cuando se expresan los numerales legales aplicables y los hechos que hacen que el caso encaje en las hipótesis normativas. Pero para ello simplemente basta que quede claro el razonamiento sustancial al respecto, sin que pueda exigirse formalmente mayor amplitud o abundancia que la expresión de lo estrictamente necesario para que de manera sustancial se comprenda el argumento expresado. </w:t>
      </w:r>
      <w:r w:rsidRPr="00C754F2">
        <w:rPr>
          <w:rFonts w:ascii="Arial" w:eastAsia="Times New Roman" w:hAnsi="Arial" w:cs="Arial"/>
          <w:i/>
          <w:u w:val="single"/>
        </w:rPr>
        <w:t>Sólo la omisión total de motivación, o la que sea tan imprecisa que no dé elementos al afectado para defender sus derechos o impugnar el razonamiento aducido por las autoridades, podrá conducir a la concesión del amparo por falta formal de motivación y fundamentación</w:t>
      </w:r>
      <w:r w:rsidRPr="00C754F2">
        <w:rPr>
          <w:rFonts w:ascii="Arial" w:eastAsia="Times New Roman" w:hAnsi="Arial" w:cs="Arial"/>
          <w:i/>
        </w:rPr>
        <w:t xml:space="preserve">, lo que no acontece cuando la autoridad responsable señala con precisión las circunstancias especiales, razones particulares o causas inmediatas que tenga en consideración para absolver de lo reclamado.” </w:t>
      </w:r>
    </w:p>
    <w:p w14:paraId="2C90A87D" w14:textId="3042C2E0" w:rsidR="00660FA8" w:rsidRPr="00C754F2" w:rsidRDefault="00660FA8" w:rsidP="00C754F2">
      <w:pPr>
        <w:shd w:val="clear" w:color="auto" w:fill="FFFFFF"/>
        <w:spacing w:after="0" w:line="240" w:lineRule="auto"/>
        <w:ind w:left="851" w:right="900"/>
        <w:jc w:val="both"/>
        <w:rPr>
          <w:rFonts w:ascii="Calibri" w:eastAsia="Times New Roman" w:hAnsi="Calibri" w:cs="Calibri"/>
          <w:i/>
        </w:rPr>
      </w:pPr>
      <w:r w:rsidRPr="00C754F2">
        <w:rPr>
          <w:rFonts w:ascii="Arial" w:eastAsia="Times New Roman" w:hAnsi="Arial" w:cs="Arial"/>
          <w:i/>
        </w:rPr>
        <w:t>(Lo subrayado es propio)</w:t>
      </w:r>
    </w:p>
    <w:p w14:paraId="449C91EF" w14:textId="77777777" w:rsidR="00660FA8" w:rsidRDefault="00660FA8" w:rsidP="00660FA8">
      <w:pPr>
        <w:pStyle w:val="Textoindependiente"/>
        <w:spacing w:line="360" w:lineRule="auto"/>
        <w:ind w:firstLine="708"/>
        <w:jc w:val="both"/>
        <w:rPr>
          <w:rFonts w:ascii="Arial" w:hAnsi="Arial" w:cs="Arial"/>
          <w:sz w:val="26"/>
          <w:szCs w:val="26"/>
        </w:rPr>
      </w:pPr>
    </w:p>
    <w:p w14:paraId="5C1BCEA2" w14:textId="4574DB66" w:rsidR="00660FA8" w:rsidRPr="00FC7072" w:rsidRDefault="0068496D" w:rsidP="00660FA8">
      <w:pPr>
        <w:pStyle w:val="Textoindependiente"/>
        <w:spacing w:line="360" w:lineRule="auto"/>
        <w:ind w:firstLine="708"/>
        <w:jc w:val="both"/>
        <w:rPr>
          <w:rFonts w:ascii="Arial" w:hAnsi="Arial" w:cs="Arial"/>
          <w:color w:val="000000" w:themeColor="text1"/>
          <w:sz w:val="26"/>
          <w:szCs w:val="26"/>
        </w:rPr>
      </w:pPr>
      <w:r>
        <w:rPr>
          <w:rFonts w:ascii="Arial" w:eastAsia="Calibri" w:hAnsi="Arial" w:cs="Arial"/>
          <w:sz w:val="26"/>
          <w:szCs w:val="26"/>
        </w:rPr>
        <w:t>En consecuencia, c</w:t>
      </w:r>
      <w:r w:rsidR="00660FA8">
        <w:rPr>
          <w:rFonts w:ascii="Arial" w:eastAsia="Calibri" w:hAnsi="Arial" w:cs="Arial"/>
          <w:sz w:val="26"/>
          <w:szCs w:val="26"/>
        </w:rPr>
        <w:t>on</w:t>
      </w:r>
      <w:r w:rsidR="00660FA8" w:rsidRPr="00FC7072">
        <w:rPr>
          <w:rFonts w:ascii="Arial" w:eastAsia="Calibri" w:hAnsi="Arial" w:cs="Arial"/>
          <w:sz w:val="26"/>
          <w:szCs w:val="26"/>
        </w:rPr>
        <w:t xml:space="preserve"> la finalidad de reparar </w:t>
      </w:r>
      <w:r w:rsidR="00660FA8">
        <w:rPr>
          <w:rFonts w:ascii="Arial" w:eastAsia="Calibri" w:hAnsi="Arial" w:cs="Arial"/>
          <w:sz w:val="26"/>
          <w:szCs w:val="26"/>
        </w:rPr>
        <w:t>el agravio</w:t>
      </w:r>
      <w:r w:rsidR="00660FA8" w:rsidRPr="00FC7072">
        <w:rPr>
          <w:rFonts w:ascii="Arial" w:eastAsia="Calibri" w:hAnsi="Arial" w:cs="Arial"/>
          <w:sz w:val="26"/>
          <w:szCs w:val="26"/>
        </w:rPr>
        <w:t xml:space="preserve"> </w:t>
      </w:r>
      <w:r w:rsidR="00660FA8" w:rsidRPr="00FC7072">
        <w:rPr>
          <w:rFonts w:ascii="Arial" w:hAnsi="Arial" w:cs="Arial"/>
          <w:sz w:val="26"/>
          <w:szCs w:val="26"/>
        </w:rPr>
        <w:t xml:space="preserve">causado y </w:t>
      </w:r>
      <w:r w:rsidR="00660FA8">
        <w:rPr>
          <w:rFonts w:ascii="Arial" w:hAnsi="Arial" w:cs="Arial"/>
          <w:sz w:val="26"/>
          <w:szCs w:val="26"/>
        </w:rPr>
        <w:t xml:space="preserve">toda </w:t>
      </w:r>
      <w:r w:rsidR="00660FA8" w:rsidRPr="00FC7072">
        <w:rPr>
          <w:rFonts w:ascii="Arial" w:hAnsi="Arial" w:cs="Arial"/>
          <w:sz w:val="26"/>
          <w:szCs w:val="26"/>
        </w:rPr>
        <w:t xml:space="preserve">vez que </w:t>
      </w:r>
      <w:r w:rsidR="00660FA8" w:rsidRPr="00FC7072">
        <w:rPr>
          <w:rFonts w:ascii="Arial" w:hAnsi="Arial" w:cs="Arial"/>
          <w:color w:val="000000" w:themeColor="text1"/>
          <w:sz w:val="26"/>
          <w:szCs w:val="26"/>
        </w:rPr>
        <w:t xml:space="preserve">la </w:t>
      </w:r>
      <w:r w:rsidR="00A3553A">
        <w:rPr>
          <w:rFonts w:ascii="Arial" w:hAnsi="Arial" w:cs="Arial"/>
          <w:color w:val="000000" w:themeColor="text1"/>
          <w:sz w:val="26"/>
          <w:szCs w:val="26"/>
        </w:rPr>
        <w:t>M</w:t>
      </w:r>
      <w:r w:rsidR="00660FA8">
        <w:rPr>
          <w:rFonts w:ascii="Arial" w:hAnsi="Arial" w:cs="Arial"/>
          <w:color w:val="000000" w:themeColor="text1"/>
          <w:sz w:val="26"/>
          <w:szCs w:val="26"/>
        </w:rPr>
        <w:t xml:space="preserve">agistrada de </w:t>
      </w:r>
      <w:r w:rsidR="00A3553A">
        <w:rPr>
          <w:rFonts w:ascii="Arial" w:hAnsi="Arial" w:cs="Arial"/>
          <w:color w:val="000000" w:themeColor="text1"/>
          <w:sz w:val="26"/>
          <w:szCs w:val="26"/>
        </w:rPr>
        <w:t>P</w:t>
      </w:r>
      <w:r w:rsidR="00660FA8">
        <w:rPr>
          <w:rFonts w:ascii="Arial" w:hAnsi="Arial" w:cs="Arial"/>
          <w:color w:val="000000" w:themeColor="text1"/>
          <w:sz w:val="26"/>
          <w:szCs w:val="26"/>
        </w:rPr>
        <w:t xml:space="preserve">rimera </w:t>
      </w:r>
      <w:r w:rsidR="00A3553A">
        <w:rPr>
          <w:rFonts w:ascii="Arial" w:hAnsi="Arial" w:cs="Arial"/>
          <w:color w:val="000000" w:themeColor="text1"/>
          <w:sz w:val="26"/>
          <w:szCs w:val="26"/>
        </w:rPr>
        <w:t>I</w:t>
      </w:r>
      <w:r w:rsidR="00660FA8">
        <w:rPr>
          <w:rFonts w:ascii="Arial" w:hAnsi="Arial" w:cs="Arial"/>
          <w:color w:val="000000" w:themeColor="text1"/>
          <w:sz w:val="26"/>
          <w:szCs w:val="26"/>
        </w:rPr>
        <w:t xml:space="preserve">nstancia </w:t>
      </w:r>
      <w:r w:rsidR="00660FA8" w:rsidRPr="00FC7072">
        <w:rPr>
          <w:rFonts w:ascii="Arial" w:hAnsi="Arial" w:cs="Arial"/>
          <w:color w:val="000000" w:themeColor="text1"/>
          <w:sz w:val="26"/>
          <w:szCs w:val="26"/>
        </w:rPr>
        <w:t xml:space="preserve">ha agotado su jurisdicción, </w:t>
      </w:r>
      <w:r w:rsidR="00660FA8">
        <w:rPr>
          <w:rFonts w:ascii="Arial" w:hAnsi="Arial" w:cs="Arial"/>
          <w:color w:val="000000" w:themeColor="text1"/>
          <w:sz w:val="26"/>
          <w:szCs w:val="26"/>
        </w:rPr>
        <w:t xml:space="preserve">al </w:t>
      </w:r>
      <w:r w:rsidR="00660FA8" w:rsidRPr="00FC7072">
        <w:rPr>
          <w:rFonts w:ascii="Arial" w:hAnsi="Arial" w:cs="Arial"/>
          <w:color w:val="000000" w:themeColor="text1"/>
          <w:sz w:val="26"/>
          <w:szCs w:val="26"/>
        </w:rPr>
        <w:t>exist</w:t>
      </w:r>
      <w:r w:rsidR="00660FA8">
        <w:rPr>
          <w:rFonts w:ascii="Arial" w:hAnsi="Arial" w:cs="Arial"/>
          <w:color w:val="000000" w:themeColor="text1"/>
          <w:sz w:val="26"/>
          <w:szCs w:val="26"/>
        </w:rPr>
        <w:t>ir</w:t>
      </w:r>
      <w:r w:rsidR="00660FA8" w:rsidRPr="00FC7072">
        <w:rPr>
          <w:rFonts w:ascii="Arial" w:hAnsi="Arial" w:cs="Arial"/>
          <w:color w:val="000000" w:themeColor="text1"/>
          <w:sz w:val="26"/>
          <w:szCs w:val="26"/>
        </w:rPr>
        <w:t xml:space="preserve"> un pronunciamiento</w:t>
      </w:r>
      <w:r w:rsidR="00660FA8">
        <w:rPr>
          <w:rFonts w:ascii="Arial" w:hAnsi="Arial" w:cs="Arial"/>
          <w:color w:val="000000" w:themeColor="text1"/>
          <w:sz w:val="26"/>
          <w:szCs w:val="26"/>
        </w:rPr>
        <w:t xml:space="preserve"> aun cuando éste fue indebido</w:t>
      </w:r>
      <w:r w:rsidR="00660FA8" w:rsidRPr="00FC7072">
        <w:rPr>
          <w:rFonts w:ascii="Arial" w:hAnsi="Arial" w:cs="Arial"/>
          <w:color w:val="000000" w:themeColor="text1"/>
          <w:sz w:val="26"/>
          <w:szCs w:val="26"/>
        </w:rPr>
        <w:t>; atendiendo al principio de tutela judicial efectiva consagrado en</w:t>
      </w:r>
      <w:r w:rsidR="00660FA8">
        <w:rPr>
          <w:rFonts w:ascii="Arial" w:hAnsi="Arial" w:cs="Arial"/>
          <w:color w:val="000000" w:themeColor="text1"/>
          <w:sz w:val="26"/>
          <w:szCs w:val="26"/>
        </w:rPr>
        <w:t xml:space="preserve"> el artículo 17 Constitucional, </w:t>
      </w:r>
      <w:r w:rsidR="00660FA8" w:rsidRPr="00FC7072">
        <w:rPr>
          <w:rFonts w:ascii="Arial" w:hAnsi="Arial" w:cs="Arial"/>
          <w:color w:val="000000" w:themeColor="text1"/>
          <w:sz w:val="26"/>
          <w:szCs w:val="26"/>
        </w:rPr>
        <w:t>procede</w:t>
      </w:r>
      <w:r w:rsidR="00660FA8">
        <w:rPr>
          <w:rFonts w:ascii="Arial" w:hAnsi="Arial" w:cs="Arial"/>
          <w:color w:val="000000" w:themeColor="text1"/>
          <w:sz w:val="26"/>
          <w:szCs w:val="26"/>
        </w:rPr>
        <w:t xml:space="preserve"> </w:t>
      </w:r>
      <w:r w:rsidR="00660FA8" w:rsidRPr="00FC7072">
        <w:rPr>
          <w:rFonts w:ascii="Arial" w:hAnsi="Arial" w:cs="Arial"/>
          <w:color w:val="000000" w:themeColor="text1"/>
          <w:sz w:val="26"/>
          <w:szCs w:val="26"/>
        </w:rPr>
        <w:t xml:space="preserve">que </w:t>
      </w:r>
      <w:r w:rsidR="00660FA8">
        <w:rPr>
          <w:rFonts w:ascii="Arial" w:hAnsi="Arial" w:cs="Arial"/>
          <w:sz w:val="26"/>
          <w:szCs w:val="26"/>
        </w:rPr>
        <w:t xml:space="preserve">esta </w:t>
      </w:r>
      <w:r w:rsidR="00660FA8" w:rsidRPr="00FC7072">
        <w:rPr>
          <w:rFonts w:ascii="Arial" w:hAnsi="Arial" w:cs="Arial"/>
          <w:sz w:val="26"/>
          <w:szCs w:val="26"/>
        </w:rPr>
        <w:t>S</w:t>
      </w:r>
      <w:r w:rsidR="00660FA8">
        <w:rPr>
          <w:rFonts w:ascii="Arial" w:hAnsi="Arial" w:cs="Arial"/>
          <w:sz w:val="26"/>
          <w:szCs w:val="26"/>
        </w:rPr>
        <w:t xml:space="preserve">ala Superior </w:t>
      </w:r>
      <w:r w:rsidR="00660FA8" w:rsidRPr="00FC7072">
        <w:rPr>
          <w:rFonts w:ascii="Arial" w:hAnsi="Arial" w:cs="Arial"/>
          <w:b/>
          <w:sz w:val="26"/>
          <w:szCs w:val="26"/>
        </w:rPr>
        <w:t>reasuma jurisdicción</w:t>
      </w:r>
      <w:r w:rsidR="00660FA8">
        <w:rPr>
          <w:rFonts w:ascii="Arial" w:hAnsi="Arial" w:cs="Arial"/>
          <w:b/>
          <w:sz w:val="26"/>
          <w:szCs w:val="26"/>
        </w:rPr>
        <w:t>.</w:t>
      </w:r>
      <w:r w:rsidR="00AB71A5">
        <w:rPr>
          <w:rFonts w:ascii="Arial" w:hAnsi="Arial" w:cs="Arial"/>
          <w:b/>
          <w:sz w:val="26"/>
          <w:szCs w:val="26"/>
        </w:rPr>
        <w:t xml:space="preserve"> </w:t>
      </w:r>
      <w:r w:rsidR="00660FA8">
        <w:rPr>
          <w:rFonts w:ascii="Arial" w:hAnsi="Arial" w:cs="Arial"/>
          <w:color w:val="000000" w:themeColor="text1"/>
          <w:sz w:val="26"/>
          <w:szCs w:val="26"/>
        </w:rPr>
        <w:t>S</w:t>
      </w:r>
      <w:r w:rsidR="00660FA8" w:rsidRPr="00FC7072">
        <w:rPr>
          <w:rFonts w:ascii="Arial" w:hAnsi="Arial" w:cs="Arial"/>
          <w:color w:val="000000" w:themeColor="text1"/>
          <w:sz w:val="26"/>
          <w:szCs w:val="26"/>
        </w:rPr>
        <w:t>irve de apoyo, por similitud en el tema, la jurisprudencia de la Novena Época, con número de registro 177094, emitida por el Segundo Tribunal Colegiado del Décimo Primer Circuito, publicada en el Semanario Judicial de la Fede</w:t>
      </w:r>
      <w:r w:rsidR="00A3553A">
        <w:rPr>
          <w:rFonts w:ascii="Arial" w:hAnsi="Arial" w:cs="Arial"/>
          <w:color w:val="000000" w:themeColor="text1"/>
          <w:sz w:val="26"/>
          <w:szCs w:val="26"/>
        </w:rPr>
        <w:t>ración y su Gaceta, Tomo XXII, o</w:t>
      </w:r>
      <w:r w:rsidR="00660FA8" w:rsidRPr="00FC7072">
        <w:rPr>
          <w:rFonts w:ascii="Arial" w:hAnsi="Arial" w:cs="Arial"/>
          <w:color w:val="000000" w:themeColor="text1"/>
          <w:sz w:val="26"/>
          <w:szCs w:val="26"/>
        </w:rPr>
        <w:t>ctubre de 2005, visible en la página 2075, de rubro</w:t>
      </w:r>
      <w:r w:rsidR="00660FA8">
        <w:rPr>
          <w:rFonts w:ascii="Arial" w:hAnsi="Arial" w:cs="Arial"/>
          <w:color w:val="000000" w:themeColor="text1"/>
          <w:sz w:val="26"/>
          <w:szCs w:val="26"/>
        </w:rPr>
        <w:t xml:space="preserve"> y tenor siguientes:</w:t>
      </w:r>
      <w:r w:rsidR="00EF387D">
        <w:rPr>
          <w:rFonts w:ascii="Arial" w:hAnsi="Arial" w:cs="Arial"/>
          <w:color w:val="000000" w:themeColor="text1"/>
          <w:sz w:val="26"/>
          <w:szCs w:val="26"/>
        </w:rPr>
        <w:t>- - - - - - -</w:t>
      </w:r>
    </w:p>
    <w:p w14:paraId="31D2FF3C" w14:textId="77777777" w:rsidR="00660FA8" w:rsidRDefault="00660FA8" w:rsidP="00660FA8">
      <w:pPr>
        <w:pStyle w:val="Sinespaciado"/>
        <w:spacing w:after="120"/>
        <w:ind w:left="709" w:right="758"/>
        <w:jc w:val="both"/>
        <w:rPr>
          <w:rFonts w:ascii="Arial" w:hAnsi="Arial" w:cs="Arial"/>
          <w:bCs/>
          <w:i/>
          <w:color w:val="000000" w:themeColor="text1"/>
          <w:lang w:val="es-MX"/>
        </w:rPr>
      </w:pPr>
      <w:r w:rsidRPr="00A3553A">
        <w:rPr>
          <w:rFonts w:ascii="Arial" w:hAnsi="Arial" w:cs="Arial"/>
          <w:bCs/>
          <w:i/>
          <w:color w:val="000000" w:themeColor="text1"/>
          <w:lang w:val="es-MX"/>
        </w:rPr>
        <w:t>“</w:t>
      </w:r>
      <w:r w:rsidRPr="00A3553A">
        <w:rPr>
          <w:rFonts w:ascii="Arial" w:hAnsi="Arial" w:cs="Arial"/>
          <w:b/>
          <w:bCs/>
          <w:i/>
          <w:color w:val="000000" w:themeColor="text1"/>
          <w:lang w:val="es-MX"/>
        </w:rPr>
        <w:t>AGRAVIOS EN LA APELACIÓN. AL NO EXISTIR REENVÍO EL AD QUEM DEBE REASUMIR JURISDICCIÓN Y ABORDAR OFICIOSAMENTE SU ANÁLISIS, SIN QUE ELLO IMPLIQUE SUPLENCIA DE AQUÉLLOS</w:t>
      </w:r>
      <w:r w:rsidRPr="00A3553A">
        <w:rPr>
          <w:rFonts w:ascii="Arial" w:hAnsi="Arial" w:cs="Arial"/>
          <w:bCs/>
          <w:i/>
          <w:color w:val="000000" w:themeColor="text1"/>
          <w:lang w:val="es-MX"/>
        </w:rPr>
        <w:t xml:space="preserve">. Si bien es cierto que en la apelación contra el fallo definitivo de primer grado el tribunal de alzada debe concretarse a examinar, a través de los agravios, las acciones, excepciones y defensas que se hayan hecho valer oportunamente en primera instancia, porque de lo contrario el fallo sería incongruente, </w:t>
      </w:r>
      <w:r w:rsidRPr="00A3553A">
        <w:rPr>
          <w:rFonts w:ascii="Arial" w:hAnsi="Arial" w:cs="Arial"/>
          <w:bCs/>
          <w:i/>
          <w:color w:val="000000" w:themeColor="text1"/>
          <w:lang w:val="es-MX"/>
        </w:rPr>
        <w:lastRenderedPageBreak/>
        <w:t>también lo es que esa regla es general dado que en la apelación no existe reenvío, por lo que el órgano jurisdiccional de segundo grado no puede devolver las actuaciones para que el a quo subsane las omisiones en las que hubiera incurrido, en aras de respetar ese principio de congruencia y no dejar inaudito a ninguno de los contendientes por lo que, a fin de resolver la litis natural en todos sus aspectos, el ad quem debe reasumir jurisdicción y abordar oficiosamente el análisis correspondiente, sin que ello implique suplencia de los agravios.”</w:t>
      </w:r>
    </w:p>
    <w:p w14:paraId="1A528D92" w14:textId="77777777" w:rsidR="00A3553A" w:rsidRPr="00A3553A" w:rsidRDefault="00A3553A" w:rsidP="00660FA8">
      <w:pPr>
        <w:pStyle w:val="Sinespaciado"/>
        <w:spacing w:after="120"/>
        <w:ind w:left="709" w:right="758"/>
        <w:jc w:val="both"/>
        <w:rPr>
          <w:rFonts w:ascii="Arial" w:hAnsi="Arial" w:cs="Arial"/>
          <w:bCs/>
          <w:i/>
          <w:color w:val="000000" w:themeColor="text1"/>
          <w:lang w:val="es-MX"/>
        </w:rPr>
      </w:pPr>
    </w:p>
    <w:p w14:paraId="0696673C" w14:textId="2F50437E" w:rsidR="00660FA8" w:rsidRDefault="0068496D" w:rsidP="00660FA8">
      <w:pPr>
        <w:pStyle w:val="Sinespaciado"/>
        <w:spacing w:after="120" w:line="360" w:lineRule="auto"/>
        <w:ind w:firstLine="708"/>
        <w:jc w:val="both"/>
        <w:rPr>
          <w:rFonts w:ascii="Arial" w:hAnsi="Arial" w:cs="Arial"/>
          <w:sz w:val="26"/>
          <w:szCs w:val="26"/>
        </w:rPr>
      </w:pPr>
      <w:r>
        <w:rPr>
          <w:rFonts w:ascii="Arial" w:hAnsi="Arial" w:cs="Arial"/>
          <w:b/>
          <w:sz w:val="26"/>
          <w:szCs w:val="26"/>
        </w:rPr>
        <w:t xml:space="preserve">QUINTO. </w:t>
      </w:r>
      <w:r>
        <w:rPr>
          <w:rFonts w:ascii="Arial" w:hAnsi="Arial" w:cs="Arial"/>
          <w:sz w:val="26"/>
          <w:szCs w:val="26"/>
        </w:rPr>
        <w:t>S</w:t>
      </w:r>
      <w:r w:rsidR="00660FA8">
        <w:rPr>
          <w:rFonts w:ascii="Arial" w:hAnsi="Arial" w:cs="Arial"/>
          <w:sz w:val="26"/>
          <w:szCs w:val="26"/>
        </w:rPr>
        <w:t xml:space="preserve">e </w:t>
      </w:r>
      <w:r>
        <w:rPr>
          <w:rFonts w:ascii="Arial" w:hAnsi="Arial" w:cs="Arial"/>
          <w:sz w:val="26"/>
          <w:szCs w:val="26"/>
        </w:rPr>
        <w:t xml:space="preserve">procede a </w:t>
      </w:r>
      <w:r w:rsidR="00660FA8">
        <w:rPr>
          <w:rFonts w:ascii="Arial" w:hAnsi="Arial" w:cs="Arial"/>
          <w:sz w:val="26"/>
          <w:szCs w:val="26"/>
        </w:rPr>
        <w:t>realiza</w:t>
      </w:r>
      <w:r>
        <w:rPr>
          <w:rFonts w:ascii="Arial" w:hAnsi="Arial" w:cs="Arial"/>
          <w:sz w:val="26"/>
          <w:szCs w:val="26"/>
        </w:rPr>
        <w:t>r</w:t>
      </w:r>
      <w:r w:rsidR="00660FA8">
        <w:rPr>
          <w:rFonts w:ascii="Arial" w:hAnsi="Arial" w:cs="Arial"/>
          <w:sz w:val="26"/>
          <w:szCs w:val="26"/>
        </w:rPr>
        <w:t xml:space="preserve"> el estudio de la demanda</w:t>
      </w:r>
      <w:r w:rsidR="008C6A21">
        <w:rPr>
          <w:rFonts w:ascii="Arial" w:hAnsi="Arial" w:cs="Arial"/>
          <w:sz w:val="26"/>
          <w:szCs w:val="26"/>
        </w:rPr>
        <w:t xml:space="preserve"> promovida por </w:t>
      </w:r>
      <w:r w:rsidR="007D231D">
        <w:rPr>
          <w:rFonts w:ascii="Arial" w:hAnsi="Arial" w:cs="Arial"/>
          <w:b/>
          <w:sz w:val="26"/>
          <w:szCs w:val="26"/>
        </w:rPr>
        <w:t>*******</w:t>
      </w:r>
      <w:r w:rsidR="00660FA8">
        <w:rPr>
          <w:rFonts w:ascii="Arial" w:hAnsi="Arial" w:cs="Arial"/>
          <w:sz w:val="26"/>
          <w:szCs w:val="26"/>
        </w:rPr>
        <w:t xml:space="preserve">, visible a fojas uno a </w:t>
      </w:r>
      <w:r w:rsidR="008C6A21">
        <w:rPr>
          <w:rFonts w:ascii="Arial" w:hAnsi="Arial" w:cs="Arial"/>
          <w:sz w:val="26"/>
          <w:szCs w:val="26"/>
        </w:rPr>
        <w:t>seis</w:t>
      </w:r>
      <w:r w:rsidR="00660FA8">
        <w:rPr>
          <w:rFonts w:ascii="Arial" w:hAnsi="Arial" w:cs="Arial"/>
          <w:sz w:val="26"/>
          <w:szCs w:val="26"/>
        </w:rPr>
        <w:t xml:space="preserve"> de los autos de primera instancia, en el que señal</w:t>
      </w:r>
      <w:r w:rsidR="008C6A21">
        <w:rPr>
          <w:rFonts w:ascii="Arial" w:hAnsi="Arial" w:cs="Arial"/>
          <w:sz w:val="26"/>
          <w:szCs w:val="26"/>
        </w:rPr>
        <w:t xml:space="preserve">ó </w:t>
      </w:r>
      <w:r w:rsidR="00B35DF1">
        <w:rPr>
          <w:rFonts w:ascii="Arial" w:hAnsi="Arial" w:cs="Arial"/>
          <w:sz w:val="26"/>
          <w:szCs w:val="26"/>
        </w:rPr>
        <w:t>lo siguiente</w:t>
      </w:r>
      <w:r w:rsidR="008C6A21">
        <w:rPr>
          <w:rFonts w:ascii="Arial" w:hAnsi="Arial" w:cs="Arial"/>
          <w:sz w:val="26"/>
          <w:szCs w:val="26"/>
        </w:rPr>
        <w:t>:</w:t>
      </w:r>
      <w:r w:rsidR="000A55CB">
        <w:rPr>
          <w:rFonts w:ascii="Arial" w:hAnsi="Arial" w:cs="Arial"/>
          <w:sz w:val="26"/>
          <w:szCs w:val="26"/>
        </w:rPr>
        <w:t>- - - -</w:t>
      </w:r>
      <w:r w:rsidR="007D231D">
        <w:rPr>
          <w:rFonts w:ascii="Arial" w:hAnsi="Arial" w:cs="Arial"/>
          <w:sz w:val="26"/>
          <w:szCs w:val="26"/>
        </w:rPr>
        <w:t xml:space="preserve"> - - - - - - - - - - - - - - - - - - -</w:t>
      </w:r>
    </w:p>
    <w:p w14:paraId="493E75D1" w14:textId="6A692542" w:rsidR="00B35DF1" w:rsidRPr="00B35DF1" w:rsidRDefault="00B35DF1" w:rsidP="00B35DF1">
      <w:pPr>
        <w:pStyle w:val="Sinespaciado"/>
        <w:spacing w:after="120" w:line="360" w:lineRule="auto"/>
        <w:ind w:left="851" w:right="758"/>
        <w:jc w:val="both"/>
        <w:rPr>
          <w:rFonts w:ascii="Arial" w:hAnsi="Arial" w:cs="Arial"/>
          <w:b/>
        </w:rPr>
      </w:pPr>
      <w:r>
        <w:rPr>
          <w:rFonts w:ascii="Arial" w:hAnsi="Arial" w:cs="Arial"/>
          <w:b/>
        </w:rPr>
        <w:t>2.-AUTORIDAD DEMANDADA.</w:t>
      </w:r>
    </w:p>
    <w:p w14:paraId="5318300E" w14:textId="5005364F" w:rsidR="008C6A21" w:rsidRPr="00B35DF1" w:rsidRDefault="008C6A21" w:rsidP="008C6A21">
      <w:pPr>
        <w:pStyle w:val="Sinespaciado"/>
        <w:numPr>
          <w:ilvl w:val="0"/>
          <w:numId w:val="29"/>
        </w:numPr>
        <w:tabs>
          <w:tab w:val="left" w:pos="1134"/>
        </w:tabs>
        <w:spacing w:after="120"/>
        <w:ind w:left="993" w:right="709"/>
        <w:jc w:val="both"/>
        <w:rPr>
          <w:rFonts w:ascii="Arial" w:hAnsi="Arial" w:cs="Arial"/>
          <w:bCs/>
          <w:i/>
        </w:rPr>
      </w:pPr>
      <w:r>
        <w:rPr>
          <w:rFonts w:ascii="Arial" w:hAnsi="Arial" w:cs="Arial"/>
          <w:b/>
          <w:i/>
        </w:rPr>
        <w:t xml:space="preserve">“CLARA INÉS HERNÁNDEZ GAMBOA, Policía Vial con número estadístico PV-263, </w:t>
      </w:r>
      <w:r w:rsidR="00C10C33">
        <w:rPr>
          <w:rFonts w:ascii="Arial" w:hAnsi="Arial" w:cs="Arial"/>
          <w:b/>
          <w:i/>
        </w:rPr>
        <w:t xml:space="preserve">adscrita a la </w:t>
      </w:r>
      <w:r>
        <w:rPr>
          <w:rFonts w:ascii="Arial" w:hAnsi="Arial" w:cs="Arial"/>
          <w:b/>
          <w:i/>
        </w:rPr>
        <w:t xml:space="preserve">Subdirección de Tránsito y Movilidad del Municipio de Oaxaca de Juárez, </w:t>
      </w:r>
      <w:r>
        <w:rPr>
          <w:rFonts w:ascii="Arial" w:hAnsi="Arial" w:cs="Arial"/>
          <w:b/>
          <w:i/>
          <w:u w:val="single"/>
        </w:rPr>
        <w:t xml:space="preserve">quien levantó el acta de infracción con número de folio </w:t>
      </w:r>
      <w:r w:rsidR="007D231D">
        <w:rPr>
          <w:rFonts w:ascii="Arial" w:hAnsi="Arial" w:cs="Arial"/>
          <w:b/>
          <w:i/>
          <w:u w:val="single"/>
        </w:rPr>
        <w:t>*******</w:t>
      </w:r>
      <w:r>
        <w:rPr>
          <w:rFonts w:ascii="Arial" w:hAnsi="Arial" w:cs="Arial"/>
          <w:b/>
          <w:i/>
          <w:u w:val="single"/>
        </w:rPr>
        <w:t xml:space="preserve">, de fecha 06 de Mayo de 2021, </w:t>
      </w:r>
      <w:r>
        <w:rPr>
          <w:rFonts w:ascii="Arial" w:hAnsi="Arial" w:cs="Arial"/>
          <w:i/>
        </w:rPr>
        <w:t>con domicilio bien conocido en Avenida Hidalgo 1726 Colonia Centro, Oaxaca de Juárez, Oaxaca.”</w:t>
      </w:r>
    </w:p>
    <w:p w14:paraId="5EC753FA" w14:textId="3B2C9457" w:rsidR="00B35DF1" w:rsidRDefault="00B35DF1" w:rsidP="00B35DF1">
      <w:pPr>
        <w:pStyle w:val="Sinespaciado"/>
        <w:tabs>
          <w:tab w:val="left" w:pos="1134"/>
        </w:tabs>
        <w:spacing w:after="120"/>
        <w:ind w:left="993" w:right="709"/>
        <w:jc w:val="both"/>
        <w:rPr>
          <w:rFonts w:ascii="Arial" w:hAnsi="Arial" w:cs="Arial"/>
          <w:b/>
          <w:i/>
        </w:rPr>
      </w:pPr>
      <w:r>
        <w:rPr>
          <w:rFonts w:ascii="Arial" w:hAnsi="Arial" w:cs="Arial"/>
          <w:b/>
          <w:i/>
        </w:rPr>
        <w:t xml:space="preserve">4.- ACTO </w:t>
      </w:r>
      <w:r w:rsidRPr="009E73B3">
        <w:rPr>
          <w:rFonts w:ascii="Arial" w:hAnsi="Arial" w:cs="Arial"/>
          <w:b/>
          <w:i/>
        </w:rPr>
        <w:t>IMPUG</w:t>
      </w:r>
      <w:r w:rsidR="009E73B3" w:rsidRPr="009E73B3">
        <w:rPr>
          <w:rFonts w:ascii="Arial" w:hAnsi="Arial" w:cs="Arial"/>
          <w:b/>
          <w:i/>
        </w:rPr>
        <w:t>N</w:t>
      </w:r>
      <w:r w:rsidRPr="009E73B3">
        <w:rPr>
          <w:rFonts w:ascii="Arial" w:hAnsi="Arial" w:cs="Arial"/>
          <w:b/>
          <w:i/>
        </w:rPr>
        <w:t>ADO.</w:t>
      </w:r>
    </w:p>
    <w:p w14:paraId="7924C5BD" w14:textId="29A9EDA9" w:rsidR="00B35DF1" w:rsidRDefault="00B35DF1" w:rsidP="00B35DF1">
      <w:pPr>
        <w:pStyle w:val="Sinespaciado"/>
        <w:numPr>
          <w:ilvl w:val="0"/>
          <w:numId w:val="29"/>
        </w:numPr>
        <w:tabs>
          <w:tab w:val="left" w:pos="1134"/>
        </w:tabs>
        <w:spacing w:after="120"/>
        <w:ind w:left="993" w:right="709"/>
        <w:jc w:val="both"/>
        <w:rPr>
          <w:rFonts w:ascii="Arial" w:hAnsi="Arial" w:cs="Arial"/>
          <w:b/>
          <w:bCs/>
          <w:i/>
        </w:rPr>
      </w:pPr>
      <w:r>
        <w:rPr>
          <w:rFonts w:ascii="Arial" w:hAnsi="Arial" w:cs="Arial"/>
          <w:bCs/>
          <w:i/>
        </w:rPr>
        <w:t xml:space="preserve">El </w:t>
      </w:r>
      <w:r w:rsidRPr="00B35DF1">
        <w:rPr>
          <w:rFonts w:ascii="Arial" w:hAnsi="Arial" w:cs="Arial"/>
          <w:b/>
          <w:bCs/>
          <w:i/>
          <w:u w:val="single"/>
        </w:rPr>
        <w:t xml:space="preserve">acta de infracción con número de folio </w:t>
      </w:r>
      <w:r w:rsidR="007D231D">
        <w:rPr>
          <w:rFonts w:ascii="Arial" w:hAnsi="Arial" w:cs="Arial"/>
          <w:b/>
          <w:bCs/>
          <w:i/>
          <w:u w:val="single"/>
        </w:rPr>
        <w:t>*******</w:t>
      </w:r>
      <w:r w:rsidRPr="00B35DF1">
        <w:rPr>
          <w:rFonts w:ascii="Arial" w:hAnsi="Arial" w:cs="Arial"/>
          <w:b/>
          <w:bCs/>
          <w:i/>
          <w:u w:val="single"/>
        </w:rPr>
        <w:t>, de fecha 06 de Mayo de 2021,</w:t>
      </w:r>
      <w:r>
        <w:rPr>
          <w:rFonts w:ascii="Arial" w:hAnsi="Arial" w:cs="Arial"/>
          <w:bCs/>
          <w:i/>
          <w:u w:val="single"/>
        </w:rPr>
        <w:t xml:space="preserve"> </w:t>
      </w:r>
      <w:r w:rsidRPr="00B35DF1">
        <w:rPr>
          <w:rFonts w:ascii="Arial" w:hAnsi="Arial" w:cs="Arial"/>
          <w:bCs/>
          <w:i/>
        </w:rPr>
        <w:t xml:space="preserve">respecto del vehículo de motor marca </w:t>
      </w:r>
      <w:r w:rsidR="007D231D">
        <w:rPr>
          <w:rFonts w:ascii="Arial" w:hAnsi="Arial" w:cs="Arial"/>
          <w:bCs/>
          <w:i/>
        </w:rPr>
        <w:t>*******</w:t>
      </w:r>
      <w:r w:rsidRPr="00B35DF1">
        <w:rPr>
          <w:rFonts w:ascii="Arial" w:hAnsi="Arial" w:cs="Arial"/>
          <w:bCs/>
          <w:i/>
        </w:rPr>
        <w:t xml:space="preserve">, modelo </w:t>
      </w:r>
      <w:r w:rsidR="007D231D">
        <w:rPr>
          <w:rFonts w:ascii="Arial" w:hAnsi="Arial" w:cs="Arial"/>
          <w:bCs/>
          <w:i/>
        </w:rPr>
        <w:t>*******</w:t>
      </w:r>
      <w:r w:rsidRPr="00B35DF1">
        <w:rPr>
          <w:rFonts w:ascii="Arial" w:hAnsi="Arial" w:cs="Arial"/>
          <w:bCs/>
          <w:i/>
        </w:rPr>
        <w:t xml:space="preserve">, con </w:t>
      </w:r>
      <w:r w:rsidRPr="00B35DF1">
        <w:rPr>
          <w:rFonts w:ascii="Arial" w:hAnsi="Arial" w:cs="Arial"/>
          <w:b/>
          <w:bCs/>
          <w:i/>
        </w:rPr>
        <w:t xml:space="preserve">placas de circulación </w:t>
      </w:r>
      <w:r w:rsidR="007D231D">
        <w:rPr>
          <w:rFonts w:ascii="Arial" w:hAnsi="Arial" w:cs="Arial"/>
          <w:b/>
          <w:bCs/>
          <w:i/>
        </w:rPr>
        <w:t>*******</w:t>
      </w:r>
      <w:r w:rsidRPr="00B35DF1">
        <w:rPr>
          <w:rFonts w:ascii="Arial" w:hAnsi="Arial" w:cs="Arial"/>
          <w:b/>
          <w:bCs/>
          <w:i/>
        </w:rPr>
        <w:t xml:space="preserve"> del Estado de Oaxaca.</w:t>
      </w:r>
    </w:p>
    <w:p w14:paraId="32AFBA6E" w14:textId="56BBC7A9" w:rsidR="005A5B59" w:rsidRDefault="005A5B59" w:rsidP="005A5B59">
      <w:pPr>
        <w:pStyle w:val="Sinespaciado"/>
        <w:tabs>
          <w:tab w:val="left" w:pos="1134"/>
        </w:tabs>
        <w:spacing w:after="120"/>
        <w:ind w:left="993" w:right="709"/>
        <w:jc w:val="both"/>
        <w:rPr>
          <w:rFonts w:ascii="Arial" w:hAnsi="Arial" w:cs="Arial"/>
          <w:b/>
          <w:bCs/>
          <w:i/>
        </w:rPr>
      </w:pPr>
      <w:r>
        <w:rPr>
          <w:rFonts w:ascii="Arial" w:hAnsi="Arial" w:cs="Arial"/>
          <w:b/>
          <w:bCs/>
          <w:i/>
        </w:rPr>
        <w:t>6.- PRETENSIÓN QUE SE DEDUCE.</w:t>
      </w:r>
    </w:p>
    <w:p w14:paraId="58D0F263" w14:textId="2DF58A0C" w:rsidR="005A5B59" w:rsidRDefault="005A5B59" w:rsidP="005A5B59">
      <w:pPr>
        <w:pStyle w:val="Sinespaciado"/>
        <w:tabs>
          <w:tab w:val="left" w:pos="1134"/>
        </w:tabs>
        <w:ind w:left="993" w:right="709"/>
        <w:jc w:val="both"/>
        <w:rPr>
          <w:rFonts w:ascii="Arial" w:hAnsi="Arial" w:cs="Arial"/>
          <w:b/>
          <w:bCs/>
          <w:i/>
          <w:u w:val="single"/>
        </w:rPr>
      </w:pPr>
      <w:r>
        <w:rPr>
          <w:rFonts w:ascii="Arial" w:hAnsi="Arial" w:cs="Arial"/>
          <w:bCs/>
          <w:i/>
        </w:rPr>
        <w:tab/>
        <w:t xml:space="preserve">Que previo el procedimiento de Ley, con fundamento en los artículos 208 y 209 de la Ley de Procedimiento y Justicia Administrativa para el Estado de Oaxaca, </w:t>
      </w:r>
      <w:r>
        <w:rPr>
          <w:rFonts w:ascii="Arial" w:hAnsi="Arial" w:cs="Arial"/>
          <w:b/>
          <w:bCs/>
          <w:i/>
          <w:u w:val="single"/>
        </w:rPr>
        <w:t xml:space="preserve">se declare la nulidad lisa y llana del acta de infracción con número de folio </w:t>
      </w:r>
      <w:r w:rsidR="007D231D">
        <w:rPr>
          <w:rFonts w:ascii="Arial" w:hAnsi="Arial" w:cs="Arial"/>
          <w:b/>
          <w:bCs/>
          <w:i/>
          <w:u w:val="single"/>
        </w:rPr>
        <w:t>*******</w:t>
      </w:r>
      <w:r>
        <w:rPr>
          <w:rFonts w:ascii="Arial" w:hAnsi="Arial" w:cs="Arial"/>
          <w:b/>
          <w:bCs/>
          <w:i/>
          <w:u w:val="single"/>
        </w:rPr>
        <w:t xml:space="preserve">, de fecha 06 de Mayo de 2021, </w:t>
      </w:r>
      <w:r>
        <w:rPr>
          <w:rFonts w:ascii="Arial" w:hAnsi="Arial" w:cs="Arial"/>
          <w:bCs/>
          <w:i/>
        </w:rPr>
        <w:t xml:space="preserve">y se me restituya en el pleno goce de mis derechos indebidamente afectados, ordenando a la autoridad demandada a </w:t>
      </w:r>
      <w:r>
        <w:rPr>
          <w:rFonts w:ascii="Arial" w:hAnsi="Arial" w:cs="Arial"/>
          <w:b/>
          <w:bCs/>
          <w:i/>
          <w:u w:val="single"/>
        </w:rPr>
        <w:t>dar de baja del sistema la infracción impugnada.”</w:t>
      </w:r>
    </w:p>
    <w:p w14:paraId="38D2061F" w14:textId="77777777" w:rsidR="005A5B59" w:rsidRPr="005A5B59" w:rsidRDefault="005A5B59" w:rsidP="005A5B59">
      <w:pPr>
        <w:pStyle w:val="Sinespaciado"/>
        <w:tabs>
          <w:tab w:val="left" w:pos="1134"/>
        </w:tabs>
        <w:ind w:left="993" w:right="709"/>
        <w:jc w:val="both"/>
        <w:rPr>
          <w:rFonts w:ascii="Arial" w:hAnsi="Arial" w:cs="Arial"/>
          <w:b/>
          <w:bCs/>
          <w:i/>
          <w:u w:val="single"/>
        </w:rPr>
      </w:pPr>
    </w:p>
    <w:p w14:paraId="1FC1530F" w14:textId="6DECE740" w:rsidR="00C95C32" w:rsidRPr="004C1DBC" w:rsidRDefault="00660FA8" w:rsidP="005A5B59">
      <w:pPr>
        <w:pStyle w:val="Sinespaciado"/>
        <w:spacing w:line="360" w:lineRule="auto"/>
        <w:ind w:firstLine="567"/>
        <w:jc w:val="both"/>
        <w:rPr>
          <w:rFonts w:ascii="Arial" w:hAnsi="Arial" w:cs="Arial"/>
          <w:sz w:val="26"/>
          <w:szCs w:val="26"/>
        </w:rPr>
      </w:pPr>
      <w:r>
        <w:rPr>
          <w:rFonts w:ascii="Arial" w:hAnsi="Arial" w:cs="Arial"/>
          <w:sz w:val="26"/>
          <w:szCs w:val="26"/>
        </w:rPr>
        <w:t xml:space="preserve">En </w:t>
      </w:r>
      <w:r w:rsidR="004C1DBC">
        <w:rPr>
          <w:rFonts w:ascii="Arial" w:hAnsi="Arial" w:cs="Arial"/>
          <w:sz w:val="26"/>
          <w:szCs w:val="26"/>
        </w:rPr>
        <w:t xml:space="preserve">el </w:t>
      </w:r>
      <w:r w:rsidR="004C1DBC" w:rsidRPr="004C1DBC">
        <w:rPr>
          <w:rFonts w:ascii="Arial" w:hAnsi="Arial" w:cs="Arial"/>
          <w:b/>
          <w:sz w:val="26"/>
          <w:szCs w:val="26"/>
        </w:rPr>
        <w:t>concepto de impugnación primero</w:t>
      </w:r>
      <w:r w:rsidR="004C1DBC">
        <w:rPr>
          <w:rFonts w:ascii="Arial" w:hAnsi="Arial" w:cs="Arial"/>
          <w:sz w:val="26"/>
          <w:szCs w:val="26"/>
        </w:rPr>
        <w:t xml:space="preserve">, </w:t>
      </w:r>
      <w:r w:rsidR="00C95C32">
        <w:rPr>
          <w:rFonts w:ascii="Arial" w:hAnsi="Arial" w:cs="Arial"/>
          <w:sz w:val="26"/>
          <w:szCs w:val="26"/>
        </w:rPr>
        <w:t>el actor</w:t>
      </w:r>
      <w:r>
        <w:rPr>
          <w:rFonts w:ascii="Arial" w:hAnsi="Arial" w:cs="Arial"/>
          <w:sz w:val="26"/>
          <w:szCs w:val="26"/>
        </w:rPr>
        <w:t xml:space="preserve"> arguye que el acta de infracción impugnada no satisface los requisitos de debida fundamentación y motivación conforme lo dispuesto en el artículo 16 </w:t>
      </w:r>
      <w:r w:rsidR="00C95C32">
        <w:rPr>
          <w:rFonts w:ascii="Arial" w:hAnsi="Arial" w:cs="Arial"/>
          <w:sz w:val="26"/>
          <w:szCs w:val="26"/>
        </w:rPr>
        <w:t xml:space="preserve">de la </w:t>
      </w:r>
      <w:r>
        <w:rPr>
          <w:rFonts w:ascii="Arial" w:hAnsi="Arial" w:cs="Arial"/>
          <w:sz w:val="26"/>
          <w:szCs w:val="26"/>
        </w:rPr>
        <w:t>Constituci</w:t>
      </w:r>
      <w:r w:rsidR="00C95C32">
        <w:rPr>
          <w:rFonts w:ascii="Arial" w:hAnsi="Arial" w:cs="Arial"/>
          <w:sz w:val="26"/>
          <w:szCs w:val="26"/>
        </w:rPr>
        <w:t xml:space="preserve">ón Política de los Estados Unidos Mexicanos y las fracciones II y V del precepto 17 de la Ley de Procedimiento y Justicia Administrativa para el Estado de Oaxaca, </w:t>
      </w:r>
      <w:r>
        <w:rPr>
          <w:rFonts w:ascii="Arial" w:hAnsi="Arial" w:cs="Arial"/>
          <w:sz w:val="26"/>
          <w:szCs w:val="26"/>
        </w:rPr>
        <w:t xml:space="preserve">pues para que la multa por infracción se encuentre debidamente </w:t>
      </w:r>
      <w:r w:rsidRPr="009E73B3">
        <w:rPr>
          <w:rFonts w:ascii="Arial" w:hAnsi="Arial" w:cs="Arial"/>
          <w:sz w:val="26"/>
          <w:szCs w:val="26"/>
        </w:rPr>
        <w:t>fundad</w:t>
      </w:r>
      <w:r w:rsidR="009E73B3" w:rsidRPr="009E73B3">
        <w:rPr>
          <w:rFonts w:ascii="Arial" w:hAnsi="Arial" w:cs="Arial"/>
          <w:sz w:val="26"/>
          <w:szCs w:val="26"/>
        </w:rPr>
        <w:t xml:space="preserve">a </w:t>
      </w:r>
      <w:r w:rsidRPr="009E73B3">
        <w:rPr>
          <w:rFonts w:ascii="Arial" w:hAnsi="Arial" w:cs="Arial"/>
          <w:sz w:val="26"/>
          <w:szCs w:val="26"/>
        </w:rPr>
        <w:t>y motivada</w:t>
      </w:r>
      <w:r>
        <w:rPr>
          <w:rFonts w:ascii="Arial" w:hAnsi="Arial" w:cs="Arial"/>
          <w:sz w:val="26"/>
          <w:szCs w:val="26"/>
        </w:rPr>
        <w:t xml:space="preserve"> se requiere que se haga la descripción clara y completa  de la conducta que satisface la hipótesis legal invocada con la debida precisión tanto del artículo como de la fracción e inciso en cada caso en particular y en el acta de infracción con número de folio </w:t>
      </w:r>
      <w:r w:rsidR="007D231D">
        <w:rPr>
          <w:rFonts w:ascii="Arial" w:hAnsi="Arial" w:cs="Arial"/>
          <w:sz w:val="26"/>
          <w:szCs w:val="26"/>
        </w:rPr>
        <w:t>*******</w:t>
      </w:r>
      <w:r w:rsidR="00C95C32">
        <w:rPr>
          <w:rFonts w:ascii="Arial" w:hAnsi="Arial" w:cs="Arial"/>
          <w:sz w:val="26"/>
          <w:szCs w:val="26"/>
        </w:rPr>
        <w:t xml:space="preserve"> de seis de mayo de dos mil veintiuno, </w:t>
      </w:r>
      <w:r>
        <w:rPr>
          <w:rFonts w:ascii="Arial" w:hAnsi="Arial" w:cs="Arial"/>
          <w:sz w:val="26"/>
          <w:szCs w:val="26"/>
        </w:rPr>
        <w:t>en el apartado “FALTAS ADMINISTRATIVA</w:t>
      </w:r>
      <w:r w:rsidR="00197D5A">
        <w:rPr>
          <w:rFonts w:ascii="Arial" w:hAnsi="Arial" w:cs="Arial"/>
          <w:sz w:val="26"/>
          <w:szCs w:val="26"/>
        </w:rPr>
        <w:t>S</w:t>
      </w:r>
      <w:r w:rsidR="00C95C32">
        <w:rPr>
          <w:rFonts w:ascii="Arial" w:hAnsi="Arial" w:cs="Arial"/>
          <w:sz w:val="26"/>
          <w:szCs w:val="26"/>
        </w:rPr>
        <w:t xml:space="preserve"> CONTEMPLADAS EN EL REGLAMENTO DE VIALIDAD PARA EL MUNICIPIO </w:t>
      </w:r>
      <w:r w:rsidR="004C1DBC">
        <w:rPr>
          <w:rFonts w:ascii="Arial" w:hAnsi="Arial" w:cs="Arial"/>
          <w:bCs/>
          <w:color w:val="000000"/>
          <w:sz w:val="26"/>
          <w:szCs w:val="26"/>
        </w:rPr>
        <w:t>“</w:t>
      </w:r>
      <w:r w:rsidR="004C1DBC" w:rsidRPr="007579C1">
        <w:rPr>
          <w:rFonts w:ascii="Arial" w:hAnsi="Arial" w:cs="Arial"/>
          <w:bCs/>
          <w:i/>
          <w:color w:val="000000"/>
        </w:rPr>
        <w:t>Estacionarse en doble fila. Artículo 60 fracción III y 86 fracción X”;</w:t>
      </w:r>
      <w:r w:rsidR="004C1DBC" w:rsidRPr="007579C1">
        <w:rPr>
          <w:rFonts w:ascii="Arial" w:hAnsi="Arial" w:cs="Arial"/>
          <w:bCs/>
          <w:i/>
          <w:color w:val="000000"/>
          <w:sz w:val="26"/>
          <w:szCs w:val="26"/>
        </w:rPr>
        <w:t xml:space="preserve"> </w:t>
      </w:r>
      <w:r w:rsidR="004C1DBC">
        <w:rPr>
          <w:rFonts w:ascii="Arial" w:hAnsi="Arial" w:cs="Arial"/>
          <w:bCs/>
          <w:color w:val="000000"/>
          <w:sz w:val="26"/>
          <w:szCs w:val="26"/>
        </w:rPr>
        <w:t>en el apartado MOTIVACIÓN escribió “</w:t>
      </w:r>
      <w:r w:rsidR="004C1DBC" w:rsidRPr="007579C1">
        <w:rPr>
          <w:rFonts w:ascii="Arial" w:hAnsi="Arial" w:cs="Arial"/>
          <w:bCs/>
          <w:i/>
          <w:color w:val="000000"/>
        </w:rPr>
        <w:t xml:space="preserve">ARTÍCULO 86 FRACCIÓN IX. Por </w:t>
      </w:r>
      <w:r w:rsidR="004C1DBC">
        <w:rPr>
          <w:rFonts w:ascii="Arial" w:hAnsi="Arial" w:cs="Arial"/>
          <w:bCs/>
          <w:i/>
          <w:color w:val="000000"/>
        </w:rPr>
        <w:lastRenderedPageBreak/>
        <w:t xml:space="preserve">encontrarse estacionado en doble fila”, </w:t>
      </w:r>
      <w:r w:rsidR="004C1DBC">
        <w:rPr>
          <w:rFonts w:ascii="Arial" w:hAnsi="Arial" w:cs="Arial"/>
          <w:bCs/>
          <w:color w:val="000000"/>
          <w:sz w:val="26"/>
          <w:szCs w:val="26"/>
        </w:rPr>
        <w:t xml:space="preserve">en el de FUNDAMENTACIÓN el citado formato contiene lo siguientes artículos: </w:t>
      </w:r>
      <w:r w:rsidR="004C1DBC" w:rsidRPr="007579C1">
        <w:rPr>
          <w:rFonts w:ascii="Arial" w:hAnsi="Arial" w:cs="Arial"/>
          <w:bCs/>
          <w:i/>
          <w:color w:val="000000"/>
        </w:rPr>
        <w:t xml:space="preserve">“Artículo 21 y 115 </w:t>
      </w:r>
      <w:r w:rsidR="004C1DBC">
        <w:rPr>
          <w:rFonts w:ascii="Arial" w:hAnsi="Arial" w:cs="Arial"/>
          <w:bCs/>
          <w:i/>
          <w:color w:val="000000"/>
        </w:rPr>
        <w:t xml:space="preserve">fracción II y III inciso H) de la Constitución Política de los Estados Unidos Mexicanos; 113 fracción II y III inciso H) de la Constitución Política del Estado Libre y Soberano de Oaxaca; 143 de la Ley </w:t>
      </w:r>
      <w:r w:rsidR="004C1DBC" w:rsidRPr="004B2CF9">
        <w:rPr>
          <w:rFonts w:ascii="Arial" w:hAnsi="Arial" w:cs="Arial"/>
          <w:bCs/>
          <w:i/>
          <w:color w:val="000000"/>
        </w:rPr>
        <w:t>Orgánica</w:t>
      </w:r>
      <w:r w:rsidR="004C1DBC">
        <w:rPr>
          <w:rFonts w:ascii="Arial" w:hAnsi="Arial" w:cs="Arial"/>
          <w:bCs/>
          <w:i/>
          <w:color w:val="000000"/>
        </w:rPr>
        <w:t xml:space="preserve"> Municipal del Estado Libre y Soberano de Oaxaca; artículo 188 de la Ley de Ingresos del Municipio de Oaxaca de Juárez para el ejercicio fiscal 2020; artículo 1, 16 fracción II, 85 párrafo segundo, 90 fracción II, 129, 130, 132, 135, 136, 149 y 156 del Reglamento de Vialidad del Municipio de Oaxaca de Juárez”, </w:t>
      </w:r>
      <w:r w:rsidR="004C1DBC">
        <w:rPr>
          <w:rFonts w:ascii="Arial" w:hAnsi="Arial" w:cs="Arial"/>
          <w:bCs/>
          <w:color w:val="000000"/>
          <w:sz w:val="26"/>
          <w:szCs w:val="26"/>
        </w:rPr>
        <w:t>sin que con lo anterior se tenga por debidamente fund</w:t>
      </w:r>
      <w:r w:rsidR="00D4511D">
        <w:rPr>
          <w:rFonts w:ascii="Arial" w:hAnsi="Arial" w:cs="Arial"/>
          <w:bCs/>
          <w:color w:val="000000"/>
          <w:sz w:val="26"/>
          <w:szCs w:val="26"/>
        </w:rPr>
        <w:t>ado y motivado el acto impugnado,</w:t>
      </w:r>
      <w:r w:rsidR="004C1DBC">
        <w:rPr>
          <w:rFonts w:ascii="Arial" w:hAnsi="Arial" w:cs="Arial"/>
          <w:bCs/>
          <w:color w:val="000000"/>
          <w:sz w:val="26"/>
          <w:szCs w:val="26"/>
        </w:rPr>
        <w:t xml:space="preserve"> pues niega lisa y llanamente haber cometido esa conducta, además de que la </w:t>
      </w:r>
      <w:r w:rsidR="0068496D">
        <w:rPr>
          <w:rFonts w:ascii="Arial" w:hAnsi="Arial" w:cs="Arial"/>
          <w:bCs/>
          <w:color w:val="000000"/>
          <w:sz w:val="26"/>
          <w:szCs w:val="26"/>
        </w:rPr>
        <w:t>autoridad</w:t>
      </w:r>
      <w:r w:rsidR="004C1DBC">
        <w:rPr>
          <w:rFonts w:ascii="Arial" w:hAnsi="Arial" w:cs="Arial"/>
          <w:bCs/>
          <w:color w:val="000000"/>
          <w:sz w:val="26"/>
          <w:szCs w:val="26"/>
        </w:rPr>
        <w:t xml:space="preserve"> no precisó las circunstancia</w:t>
      </w:r>
      <w:r w:rsidR="00402DC3">
        <w:rPr>
          <w:rFonts w:ascii="Arial" w:hAnsi="Arial" w:cs="Arial"/>
          <w:bCs/>
          <w:color w:val="000000"/>
          <w:sz w:val="26"/>
          <w:szCs w:val="26"/>
        </w:rPr>
        <w:t>s</w:t>
      </w:r>
      <w:r w:rsidR="004C1DBC">
        <w:rPr>
          <w:rFonts w:ascii="Arial" w:hAnsi="Arial" w:cs="Arial"/>
          <w:bCs/>
          <w:color w:val="000000"/>
          <w:sz w:val="26"/>
          <w:szCs w:val="26"/>
        </w:rPr>
        <w:t xml:space="preserve"> en que ocurrieron los hechos, pues no </w:t>
      </w:r>
      <w:r w:rsidR="004C1DBC" w:rsidRPr="009E73B3">
        <w:rPr>
          <w:rFonts w:ascii="Arial" w:hAnsi="Arial" w:cs="Arial"/>
          <w:bCs/>
          <w:color w:val="000000"/>
          <w:sz w:val="26"/>
          <w:szCs w:val="26"/>
        </w:rPr>
        <w:t xml:space="preserve">motivó </w:t>
      </w:r>
      <w:r w:rsidR="009E73B3" w:rsidRPr="009E73B3">
        <w:rPr>
          <w:rFonts w:ascii="Arial" w:hAnsi="Arial" w:cs="Arial"/>
          <w:bCs/>
          <w:color w:val="000000"/>
          <w:sz w:val="26"/>
          <w:szCs w:val="26"/>
        </w:rPr>
        <w:t>có</w:t>
      </w:r>
      <w:r w:rsidR="004C1DBC" w:rsidRPr="009E73B3">
        <w:rPr>
          <w:rFonts w:ascii="Arial" w:hAnsi="Arial" w:cs="Arial"/>
          <w:bCs/>
          <w:color w:val="000000"/>
          <w:sz w:val="26"/>
          <w:szCs w:val="26"/>
        </w:rPr>
        <w:t>mo se cercioró</w:t>
      </w:r>
      <w:r w:rsidR="004C1DBC">
        <w:rPr>
          <w:rFonts w:ascii="Arial" w:hAnsi="Arial" w:cs="Arial"/>
          <w:bCs/>
          <w:color w:val="000000"/>
          <w:sz w:val="26"/>
          <w:szCs w:val="26"/>
        </w:rPr>
        <w:t xml:space="preserve"> y el lugar donde supuestamente cometió la violación al Reglamento de Tránsito, lo que lo deja en total estado de indefensión, ya que desconoce los motivos reales por los que se le infraccionó. - - - - - - - - - - - - - - - - - - - - - - - - -- -</w:t>
      </w:r>
      <w:r w:rsidR="00197D5A">
        <w:rPr>
          <w:rFonts w:ascii="Arial" w:hAnsi="Arial" w:cs="Arial"/>
          <w:bCs/>
          <w:color w:val="000000"/>
          <w:sz w:val="26"/>
          <w:szCs w:val="26"/>
        </w:rPr>
        <w:t xml:space="preserve"> - - - - -</w:t>
      </w:r>
    </w:p>
    <w:p w14:paraId="13774DEF" w14:textId="7FDBD86B" w:rsidR="001733A6" w:rsidRPr="003167E6" w:rsidRDefault="00660FA8" w:rsidP="00660FA8">
      <w:pPr>
        <w:pStyle w:val="Sinespaciado"/>
        <w:spacing w:after="120" w:line="360" w:lineRule="auto"/>
        <w:ind w:firstLine="708"/>
        <w:jc w:val="both"/>
        <w:rPr>
          <w:rFonts w:ascii="Arial" w:hAnsi="Arial" w:cs="Arial"/>
          <w:sz w:val="26"/>
          <w:szCs w:val="26"/>
        </w:rPr>
      </w:pPr>
      <w:r w:rsidRPr="001733A6">
        <w:rPr>
          <w:rFonts w:ascii="Arial" w:hAnsi="Arial" w:cs="Arial"/>
          <w:b/>
          <w:sz w:val="26"/>
          <w:szCs w:val="26"/>
        </w:rPr>
        <w:t>Por</w:t>
      </w:r>
      <w:r w:rsidRPr="00C409F7">
        <w:rPr>
          <w:rFonts w:ascii="Arial" w:hAnsi="Arial" w:cs="Arial"/>
          <w:sz w:val="26"/>
          <w:szCs w:val="26"/>
        </w:rPr>
        <w:t xml:space="preserve"> su parte la autoridad demandada</w:t>
      </w:r>
      <w:r>
        <w:rPr>
          <w:rFonts w:ascii="Arial" w:hAnsi="Arial" w:cs="Arial"/>
          <w:sz w:val="26"/>
          <w:szCs w:val="26"/>
        </w:rPr>
        <w:t>,</w:t>
      </w:r>
      <w:r w:rsidRPr="00C409F7">
        <w:rPr>
          <w:rFonts w:ascii="Arial" w:hAnsi="Arial" w:cs="Arial"/>
          <w:sz w:val="26"/>
          <w:szCs w:val="26"/>
        </w:rPr>
        <w:t xml:space="preserve"> </w:t>
      </w:r>
      <w:r w:rsidR="001733A6">
        <w:rPr>
          <w:rFonts w:ascii="Arial" w:hAnsi="Arial" w:cs="Arial"/>
          <w:sz w:val="26"/>
          <w:szCs w:val="26"/>
        </w:rPr>
        <w:t xml:space="preserve">Clara Inés </w:t>
      </w:r>
      <w:r w:rsidR="00197D5A">
        <w:rPr>
          <w:rFonts w:ascii="Arial" w:hAnsi="Arial" w:cs="Arial"/>
          <w:sz w:val="26"/>
          <w:szCs w:val="26"/>
        </w:rPr>
        <w:t>Hernández</w:t>
      </w:r>
      <w:r w:rsidR="001733A6">
        <w:rPr>
          <w:rFonts w:ascii="Arial" w:hAnsi="Arial" w:cs="Arial"/>
          <w:sz w:val="26"/>
          <w:szCs w:val="26"/>
        </w:rPr>
        <w:t xml:space="preserve"> Gamboa</w:t>
      </w:r>
      <w:r>
        <w:rPr>
          <w:rFonts w:ascii="Arial" w:hAnsi="Arial" w:cs="Arial"/>
          <w:sz w:val="26"/>
          <w:szCs w:val="26"/>
        </w:rPr>
        <w:t>,</w:t>
      </w:r>
      <w:r w:rsidRPr="00C409F7">
        <w:rPr>
          <w:rFonts w:ascii="Arial" w:hAnsi="Arial" w:cs="Arial"/>
          <w:sz w:val="26"/>
          <w:szCs w:val="26"/>
        </w:rPr>
        <w:t xml:space="preserve"> Policía Vial con número estadístico </w:t>
      </w:r>
      <w:r w:rsidR="001733A6">
        <w:rPr>
          <w:rFonts w:ascii="Arial" w:hAnsi="Arial" w:cs="Arial"/>
          <w:sz w:val="26"/>
          <w:szCs w:val="26"/>
        </w:rPr>
        <w:t>263</w:t>
      </w:r>
      <w:r w:rsidRPr="00C409F7">
        <w:rPr>
          <w:rFonts w:ascii="Arial" w:hAnsi="Arial" w:cs="Arial"/>
          <w:sz w:val="26"/>
          <w:szCs w:val="26"/>
        </w:rPr>
        <w:t>, adscrit</w:t>
      </w:r>
      <w:r w:rsidR="001733A6">
        <w:rPr>
          <w:rFonts w:ascii="Arial" w:hAnsi="Arial" w:cs="Arial"/>
          <w:sz w:val="26"/>
          <w:szCs w:val="26"/>
        </w:rPr>
        <w:t>a</w:t>
      </w:r>
      <w:r w:rsidRPr="00C409F7">
        <w:rPr>
          <w:rFonts w:ascii="Arial" w:hAnsi="Arial" w:cs="Arial"/>
          <w:sz w:val="26"/>
          <w:szCs w:val="26"/>
        </w:rPr>
        <w:t xml:space="preserve"> a la </w:t>
      </w:r>
      <w:r>
        <w:rPr>
          <w:rFonts w:ascii="Arial" w:hAnsi="Arial" w:cs="Arial"/>
          <w:sz w:val="26"/>
          <w:szCs w:val="26"/>
        </w:rPr>
        <w:t>Subdirecci</w:t>
      </w:r>
      <w:r w:rsidR="001733A6">
        <w:rPr>
          <w:rFonts w:ascii="Arial" w:hAnsi="Arial" w:cs="Arial"/>
          <w:sz w:val="26"/>
          <w:szCs w:val="26"/>
        </w:rPr>
        <w:t>ón de Tránsito y Movilidad del M</w:t>
      </w:r>
      <w:r>
        <w:rPr>
          <w:rFonts w:ascii="Arial" w:hAnsi="Arial" w:cs="Arial"/>
          <w:sz w:val="26"/>
          <w:szCs w:val="26"/>
        </w:rPr>
        <w:t xml:space="preserve">unicipio de Oaxaca de Juárez, contestó la demanda mediante oficio de </w:t>
      </w:r>
      <w:r w:rsidR="001733A6">
        <w:rPr>
          <w:rFonts w:ascii="Arial" w:hAnsi="Arial" w:cs="Arial"/>
          <w:sz w:val="26"/>
          <w:szCs w:val="26"/>
        </w:rPr>
        <w:t>siete de julio de dos mil veintiuno</w:t>
      </w:r>
      <w:r>
        <w:rPr>
          <w:rFonts w:ascii="Arial" w:hAnsi="Arial" w:cs="Arial"/>
          <w:sz w:val="26"/>
          <w:szCs w:val="26"/>
        </w:rPr>
        <w:t xml:space="preserve">, visible a fojas </w:t>
      </w:r>
      <w:r w:rsidR="001733A6">
        <w:rPr>
          <w:rFonts w:ascii="Arial" w:hAnsi="Arial" w:cs="Arial"/>
          <w:sz w:val="26"/>
          <w:szCs w:val="26"/>
        </w:rPr>
        <w:t>dieciséis a veinte del expediente de primera instancia,</w:t>
      </w:r>
      <w:r>
        <w:rPr>
          <w:rFonts w:ascii="Arial" w:hAnsi="Arial" w:cs="Arial"/>
          <w:sz w:val="26"/>
          <w:szCs w:val="26"/>
        </w:rPr>
        <w:t xml:space="preserve"> </w:t>
      </w:r>
      <w:r w:rsidR="00AE16C1" w:rsidRPr="009E73B3">
        <w:rPr>
          <w:rFonts w:ascii="Arial" w:hAnsi="Arial" w:cs="Arial"/>
          <w:sz w:val="26"/>
          <w:szCs w:val="26"/>
        </w:rPr>
        <w:t xml:space="preserve">defendiendo </w:t>
      </w:r>
      <w:r w:rsidRPr="009E73B3">
        <w:rPr>
          <w:rFonts w:ascii="Arial" w:hAnsi="Arial" w:cs="Arial"/>
          <w:sz w:val="26"/>
          <w:szCs w:val="26"/>
        </w:rPr>
        <w:t>la</w:t>
      </w:r>
      <w:r>
        <w:rPr>
          <w:rFonts w:ascii="Arial" w:hAnsi="Arial" w:cs="Arial"/>
          <w:sz w:val="26"/>
          <w:szCs w:val="26"/>
        </w:rPr>
        <w:t xml:space="preserve"> legalidad del acta de infracción al considerar que la emitió debidamente fundada y motivada, manifestando que </w:t>
      </w:r>
      <w:r w:rsidR="001733A6">
        <w:rPr>
          <w:rFonts w:ascii="Arial" w:hAnsi="Arial" w:cs="Arial"/>
          <w:sz w:val="26"/>
          <w:szCs w:val="26"/>
        </w:rPr>
        <w:t>describió de manera clara y completa la conducta cometida por el infractor, además de que precisó de manera correcta la disposición violentada</w:t>
      </w:r>
      <w:r w:rsidR="003167E6">
        <w:rPr>
          <w:rFonts w:ascii="Arial" w:hAnsi="Arial" w:cs="Arial"/>
          <w:sz w:val="26"/>
          <w:szCs w:val="26"/>
        </w:rPr>
        <w:t>, y también</w:t>
      </w:r>
      <w:r w:rsidR="001733A6">
        <w:rPr>
          <w:rFonts w:ascii="Arial" w:hAnsi="Arial" w:cs="Arial"/>
          <w:sz w:val="26"/>
          <w:szCs w:val="26"/>
        </w:rPr>
        <w:t xml:space="preserve"> se precisó donde se cometió la infracción; esto es en la “</w:t>
      </w:r>
      <w:r w:rsidR="001733A6" w:rsidRPr="001733A6">
        <w:rPr>
          <w:rFonts w:ascii="Arial" w:hAnsi="Arial" w:cs="Arial"/>
          <w:i/>
        </w:rPr>
        <w:t>calle 2ª calle de 5 de mayo frente al número 203, Colonia Centro, Oaxaca de Juárez, Oaxaca”</w:t>
      </w:r>
      <w:r w:rsidR="003167E6">
        <w:rPr>
          <w:rFonts w:ascii="Arial" w:hAnsi="Arial" w:cs="Arial"/>
          <w:i/>
        </w:rPr>
        <w:t xml:space="preserve">; </w:t>
      </w:r>
      <w:r w:rsidR="003167E6">
        <w:rPr>
          <w:rFonts w:ascii="Arial" w:hAnsi="Arial" w:cs="Arial"/>
          <w:sz w:val="26"/>
          <w:szCs w:val="26"/>
        </w:rPr>
        <w:t xml:space="preserve">asimismo, refiere que en el acta de infracción impugnada sí contiene las circunstancias en que ocurrieron los hechos: tiempo, modo y lugar: </w:t>
      </w:r>
      <w:r w:rsidR="003167E6">
        <w:rPr>
          <w:rFonts w:ascii="Arial" w:hAnsi="Arial" w:cs="Arial"/>
          <w:i/>
        </w:rPr>
        <w:t xml:space="preserve">“Lugar (2ª Calle de 5 de mayo frente al número  203, Colonia Centro, del Municipio de Oaxaca de Juárez), tiempo (11: 15 horas) y modo (haberse estacionado en doble fila); </w:t>
      </w:r>
      <w:r w:rsidR="003167E6">
        <w:rPr>
          <w:rFonts w:ascii="Arial" w:hAnsi="Arial" w:cs="Arial"/>
          <w:sz w:val="26"/>
          <w:szCs w:val="26"/>
        </w:rPr>
        <w:t>por tanto, señaló que el acta se encuentra debidamente fundada y motivada, al haberse invocado el artículo 86, fracción IX del Reglamento de Vialidad para el Municipio de Oaxaca de Juárez, como disposición violentada, y se hizo saber que era por haber estacionado en doble fila, de lo cual tuvo pleno conocimiento del actor, por lo que en ningún momento esa autoridad vulneró su derecho humano a la seguridad jurídica.</w:t>
      </w:r>
      <w:r w:rsidR="0024547A">
        <w:rPr>
          <w:rFonts w:ascii="Arial" w:hAnsi="Arial" w:cs="Arial"/>
          <w:sz w:val="26"/>
          <w:szCs w:val="26"/>
        </w:rPr>
        <w:t>- - - - - - - - - - - - - - - - - - - - - - - - - - - - - -</w:t>
      </w:r>
    </w:p>
    <w:p w14:paraId="5601C722" w14:textId="58750E7A" w:rsidR="00660FA8" w:rsidRDefault="00660FA8" w:rsidP="00660FA8">
      <w:pPr>
        <w:pStyle w:val="Sinespaciado"/>
        <w:spacing w:after="120" w:line="360" w:lineRule="auto"/>
        <w:ind w:firstLine="708"/>
        <w:jc w:val="both"/>
        <w:rPr>
          <w:rFonts w:ascii="Arial" w:hAnsi="Arial" w:cs="Arial"/>
          <w:sz w:val="26"/>
          <w:szCs w:val="26"/>
        </w:rPr>
      </w:pPr>
      <w:r w:rsidRPr="0068496D">
        <w:rPr>
          <w:rFonts w:ascii="Arial" w:hAnsi="Arial" w:cs="Arial"/>
          <w:b/>
          <w:sz w:val="26"/>
          <w:szCs w:val="26"/>
        </w:rPr>
        <w:t>Con</w:t>
      </w:r>
      <w:r>
        <w:rPr>
          <w:rFonts w:ascii="Arial" w:hAnsi="Arial" w:cs="Arial"/>
          <w:sz w:val="26"/>
          <w:szCs w:val="26"/>
        </w:rPr>
        <w:t xml:space="preserve"> base en las exposiciones de las partes contendientes, </w:t>
      </w:r>
      <w:r w:rsidRPr="00F83D07">
        <w:rPr>
          <w:rFonts w:ascii="Arial" w:hAnsi="Arial" w:cs="Arial"/>
          <w:sz w:val="26"/>
          <w:szCs w:val="26"/>
        </w:rPr>
        <w:t>la Litis en el juicio de nuli</w:t>
      </w:r>
      <w:r w:rsidR="00F83D07" w:rsidRPr="00F83D07">
        <w:rPr>
          <w:rFonts w:ascii="Arial" w:hAnsi="Arial" w:cs="Arial"/>
          <w:sz w:val="26"/>
          <w:szCs w:val="26"/>
        </w:rPr>
        <w:t>dad, se constriñe a determinar si</w:t>
      </w:r>
      <w:r w:rsidRPr="00F83D07">
        <w:rPr>
          <w:rFonts w:ascii="Arial" w:hAnsi="Arial" w:cs="Arial"/>
          <w:sz w:val="26"/>
          <w:szCs w:val="26"/>
        </w:rPr>
        <w:t xml:space="preserve"> es procedente o no </w:t>
      </w:r>
      <w:r w:rsidRPr="00F83D07">
        <w:rPr>
          <w:rFonts w:ascii="Arial" w:hAnsi="Arial" w:cs="Arial"/>
          <w:sz w:val="26"/>
          <w:szCs w:val="26"/>
        </w:rPr>
        <w:lastRenderedPageBreak/>
        <w:t xml:space="preserve">declarar la </w:t>
      </w:r>
      <w:r w:rsidRPr="00F83D07">
        <w:rPr>
          <w:rFonts w:ascii="Arial" w:hAnsi="Arial" w:cs="Arial"/>
          <w:bCs/>
          <w:sz w:val="26"/>
          <w:szCs w:val="26"/>
        </w:rPr>
        <w:t xml:space="preserve">nulidad lisa y llana del acta de infracción con número de folio </w:t>
      </w:r>
      <w:r w:rsidR="007D231D">
        <w:rPr>
          <w:rFonts w:ascii="Arial" w:hAnsi="Arial" w:cs="Arial"/>
          <w:bCs/>
          <w:sz w:val="26"/>
          <w:szCs w:val="26"/>
        </w:rPr>
        <w:t>*******</w:t>
      </w:r>
      <w:r w:rsidR="00F83D07" w:rsidRPr="00F83D07">
        <w:rPr>
          <w:rFonts w:ascii="Arial" w:hAnsi="Arial" w:cs="Arial"/>
          <w:bCs/>
          <w:sz w:val="26"/>
          <w:szCs w:val="26"/>
        </w:rPr>
        <w:t xml:space="preserve"> </w:t>
      </w:r>
      <w:r w:rsidRPr="00F83D07">
        <w:rPr>
          <w:rFonts w:ascii="Arial" w:hAnsi="Arial" w:cs="Arial"/>
          <w:bCs/>
          <w:sz w:val="26"/>
          <w:szCs w:val="26"/>
        </w:rPr>
        <w:t xml:space="preserve">de </w:t>
      </w:r>
      <w:r w:rsidR="00F83D07" w:rsidRPr="00F83D07">
        <w:rPr>
          <w:rFonts w:ascii="Arial" w:hAnsi="Arial" w:cs="Arial"/>
          <w:bCs/>
          <w:sz w:val="26"/>
          <w:szCs w:val="26"/>
        </w:rPr>
        <w:t>seis de mayo de dos mil veintiuno</w:t>
      </w:r>
      <w:r w:rsidRPr="00F83D07">
        <w:rPr>
          <w:rFonts w:ascii="Arial" w:hAnsi="Arial" w:cs="Arial"/>
          <w:bCs/>
          <w:sz w:val="26"/>
          <w:szCs w:val="26"/>
        </w:rPr>
        <w:t xml:space="preserve">, emitida por </w:t>
      </w:r>
      <w:r w:rsidR="00F83D07" w:rsidRPr="00F83D07">
        <w:rPr>
          <w:rFonts w:ascii="Arial" w:hAnsi="Arial" w:cs="Arial"/>
          <w:bCs/>
          <w:sz w:val="26"/>
          <w:szCs w:val="26"/>
        </w:rPr>
        <w:t>Clara Inés Hernández Gamboa</w:t>
      </w:r>
      <w:r w:rsidRPr="00F83D07">
        <w:rPr>
          <w:rFonts w:ascii="Arial" w:hAnsi="Arial" w:cs="Arial"/>
          <w:sz w:val="26"/>
          <w:szCs w:val="26"/>
        </w:rPr>
        <w:t xml:space="preserve">, Policía Vial con número estadístico </w:t>
      </w:r>
      <w:r w:rsidR="00F83D07" w:rsidRPr="00F83D07">
        <w:rPr>
          <w:rFonts w:ascii="Arial" w:hAnsi="Arial" w:cs="Arial"/>
          <w:sz w:val="26"/>
          <w:szCs w:val="26"/>
        </w:rPr>
        <w:t>263</w:t>
      </w:r>
      <w:r w:rsidRPr="00F83D07">
        <w:rPr>
          <w:rFonts w:ascii="Arial" w:hAnsi="Arial" w:cs="Arial"/>
          <w:sz w:val="26"/>
          <w:szCs w:val="26"/>
        </w:rPr>
        <w:t>, adscrit</w:t>
      </w:r>
      <w:r w:rsidR="00F83D07" w:rsidRPr="00F83D07">
        <w:rPr>
          <w:rFonts w:ascii="Arial" w:hAnsi="Arial" w:cs="Arial"/>
          <w:sz w:val="26"/>
          <w:szCs w:val="26"/>
        </w:rPr>
        <w:t>a</w:t>
      </w:r>
      <w:r w:rsidRPr="00F83D07">
        <w:rPr>
          <w:rFonts w:ascii="Arial" w:hAnsi="Arial" w:cs="Arial"/>
          <w:sz w:val="26"/>
          <w:szCs w:val="26"/>
        </w:rPr>
        <w:t xml:space="preserve"> a la </w:t>
      </w:r>
      <w:r w:rsidRPr="00F83D07">
        <w:rPr>
          <w:rFonts w:ascii="Arial" w:hAnsi="Arial" w:cs="Arial"/>
          <w:bCs/>
          <w:sz w:val="26"/>
          <w:szCs w:val="26"/>
        </w:rPr>
        <w:t>Subdirección de Tránsito y Movilidad del Municipio de Oaxaca de Juárez, Oaxaca</w:t>
      </w:r>
      <w:r w:rsidR="00F83D07">
        <w:rPr>
          <w:rFonts w:ascii="Arial" w:hAnsi="Arial" w:cs="Arial"/>
          <w:bCs/>
          <w:sz w:val="26"/>
          <w:szCs w:val="26"/>
        </w:rPr>
        <w:t xml:space="preserve">.- - - - - - - - - - - - - - - - - - - - - - </w:t>
      </w:r>
      <w:r w:rsidR="0068496D">
        <w:rPr>
          <w:rFonts w:ascii="Arial" w:hAnsi="Arial" w:cs="Arial"/>
          <w:bCs/>
          <w:sz w:val="26"/>
          <w:szCs w:val="26"/>
        </w:rPr>
        <w:t>- - - - - - - - - - - - - - - - - -</w:t>
      </w:r>
    </w:p>
    <w:p w14:paraId="459438DD" w14:textId="594A6786" w:rsidR="00660FA8" w:rsidRPr="005D70D6" w:rsidRDefault="00F83D07" w:rsidP="005D70D6">
      <w:pPr>
        <w:pStyle w:val="Sinespaciado"/>
        <w:spacing w:before="120" w:line="360" w:lineRule="auto"/>
        <w:ind w:firstLine="709"/>
        <w:jc w:val="both"/>
        <w:rPr>
          <w:rFonts w:ascii="Arial" w:hAnsi="Arial" w:cs="Arial"/>
          <w:i/>
        </w:rPr>
      </w:pPr>
      <w:r>
        <w:rPr>
          <w:rFonts w:ascii="Arial" w:hAnsi="Arial" w:cs="Arial"/>
          <w:sz w:val="26"/>
          <w:szCs w:val="26"/>
        </w:rPr>
        <w:t xml:space="preserve">En consecuencia, resulta </w:t>
      </w:r>
      <w:r>
        <w:rPr>
          <w:rFonts w:ascii="Arial" w:hAnsi="Arial" w:cs="Arial"/>
          <w:b/>
          <w:sz w:val="26"/>
          <w:szCs w:val="26"/>
        </w:rPr>
        <w:t>FUNDADO</w:t>
      </w:r>
      <w:r w:rsidR="00660FA8" w:rsidRPr="00A918FA">
        <w:rPr>
          <w:rFonts w:ascii="Arial" w:hAnsi="Arial" w:cs="Arial"/>
          <w:b/>
          <w:sz w:val="26"/>
          <w:szCs w:val="26"/>
        </w:rPr>
        <w:t xml:space="preserve"> </w:t>
      </w:r>
      <w:r>
        <w:rPr>
          <w:rFonts w:ascii="Arial" w:hAnsi="Arial" w:cs="Arial"/>
          <w:sz w:val="26"/>
          <w:szCs w:val="26"/>
        </w:rPr>
        <w:t xml:space="preserve">el concepto de impugnación primero que hace valer el actor </w:t>
      </w:r>
      <w:r w:rsidR="00660FA8">
        <w:rPr>
          <w:rFonts w:ascii="Arial" w:hAnsi="Arial" w:cs="Arial"/>
          <w:sz w:val="26"/>
          <w:szCs w:val="26"/>
        </w:rPr>
        <w:t xml:space="preserve">en su demanda, tomando en consideración que de las constancias de </w:t>
      </w:r>
      <w:r w:rsidR="00660FA8">
        <w:rPr>
          <w:rFonts w:ascii="Arial" w:hAnsi="Arial" w:cs="Arial"/>
          <w:color w:val="000000"/>
          <w:sz w:val="26"/>
          <w:szCs w:val="26"/>
        </w:rPr>
        <w:t>autos de la Primera Instancia,</w:t>
      </w:r>
      <w:r w:rsidR="00660FA8" w:rsidRPr="00FC7072">
        <w:rPr>
          <w:rFonts w:ascii="Arial" w:hAnsi="Arial" w:cs="Arial"/>
          <w:color w:val="000000"/>
          <w:sz w:val="26"/>
          <w:szCs w:val="26"/>
        </w:rPr>
        <w:t xml:space="preserve"> con valor probatorio pleno, </w:t>
      </w:r>
      <w:r w:rsidR="00660FA8">
        <w:rPr>
          <w:rFonts w:ascii="Arial" w:hAnsi="Arial" w:cs="Arial"/>
          <w:color w:val="000000"/>
          <w:sz w:val="26"/>
          <w:szCs w:val="26"/>
        </w:rPr>
        <w:t>de conformidad con lo dispuesto por</w:t>
      </w:r>
      <w:r w:rsidR="00660FA8" w:rsidRPr="00FC7072">
        <w:rPr>
          <w:rFonts w:ascii="Arial" w:hAnsi="Arial" w:cs="Arial"/>
          <w:color w:val="000000"/>
          <w:sz w:val="26"/>
          <w:szCs w:val="26"/>
        </w:rPr>
        <w:t xml:space="preserve"> el artículo </w:t>
      </w:r>
      <w:r w:rsidR="00660FA8">
        <w:rPr>
          <w:rFonts w:ascii="Arial" w:hAnsi="Arial" w:cs="Arial"/>
          <w:color w:val="000000"/>
          <w:sz w:val="26"/>
          <w:szCs w:val="26"/>
        </w:rPr>
        <w:t>203,</w:t>
      </w:r>
      <w:r>
        <w:rPr>
          <w:rFonts w:ascii="Arial" w:hAnsi="Arial" w:cs="Arial"/>
          <w:color w:val="000000"/>
          <w:sz w:val="26"/>
          <w:szCs w:val="26"/>
        </w:rPr>
        <w:t xml:space="preserve"> fracción I</w:t>
      </w:r>
      <w:r w:rsidR="00660FA8" w:rsidRPr="00FC7072">
        <w:rPr>
          <w:rFonts w:ascii="Arial" w:hAnsi="Arial" w:cs="Arial"/>
          <w:color w:val="000000"/>
          <w:sz w:val="26"/>
          <w:szCs w:val="26"/>
        </w:rPr>
        <w:t xml:space="preserve"> de la Ley de </w:t>
      </w:r>
      <w:r w:rsidR="00660FA8">
        <w:rPr>
          <w:rFonts w:ascii="Arial" w:hAnsi="Arial" w:cs="Arial"/>
          <w:color w:val="000000"/>
          <w:sz w:val="26"/>
          <w:szCs w:val="26"/>
        </w:rPr>
        <w:t xml:space="preserve">Procedimiento y Justicia </w:t>
      </w:r>
      <w:r w:rsidR="00660FA8" w:rsidRPr="00FC7072">
        <w:rPr>
          <w:rFonts w:ascii="Arial" w:hAnsi="Arial" w:cs="Arial"/>
          <w:color w:val="000000"/>
          <w:sz w:val="26"/>
          <w:szCs w:val="26"/>
        </w:rPr>
        <w:t xml:space="preserve"> Administrativa para el Estado</w:t>
      </w:r>
      <w:r w:rsidR="00660FA8">
        <w:rPr>
          <w:rFonts w:ascii="Arial" w:hAnsi="Arial" w:cs="Arial"/>
          <w:color w:val="000000"/>
          <w:sz w:val="26"/>
          <w:szCs w:val="26"/>
        </w:rPr>
        <w:t xml:space="preserve"> de Oaxaca</w:t>
      </w:r>
      <w:r w:rsidR="00660FA8" w:rsidRPr="00FC7072">
        <w:rPr>
          <w:rFonts w:ascii="Arial" w:hAnsi="Arial" w:cs="Arial"/>
          <w:color w:val="000000"/>
          <w:sz w:val="26"/>
          <w:szCs w:val="26"/>
        </w:rPr>
        <w:t xml:space="preserve">, </w:t>
      </w:r>
      <w:r w:rsidR="00660FA8">
        <w:rPr>
          <w:rFonts w:ascii="Arial" w:hAnsi="Arial" w:cs="Arial"/>
          <w:color w:val="000000"/>
          <w:sz w:val="26"/>
          <w:szCs w:val="26"/>
        </w:rPr>
        <w:t xml:space="preserve">por </w:t>
      </w:r>
      <w:r w:rsidR="00660FA8" w:rsidRPr="00FC7072">
        <w:rPr>
          <w:rFonts w:ascii="Arial" w:hAnsi="Arial" w:cs="Arial"/>
          <w:color w:val="000000"/>
          <w:sz w:val="26"/>
          <w:szCs w:val="26"/>
        </w:rPr>
        <w:t>tratarse de actuaciones judiciales</w:t>
      </w:r>
      <w:r w:rsidR="00660FA8">
        <w:rPr>
          <w:rFonts w:ascii="Arial" w:hAnsi="Arial" w:cs="Arial"/>
          <w:color w:val="000000"/>
          <w:sz w:val="26"/>
          <w:szCs w:val="26"/>
        </w:rPr>
        <w:t xml:space="preserve">; a foja </w:t>
      </w:r>
      <w:r>
        <w:rPr>
          <w:rFonts w:ascii="Arial" w:hAnsi="Arial" w:cs="Arial"/>
          <w:color w:val="000000"/>
          <w:sz w:val="26"/>
          <w:szCs w:val="26"/>
        </w:rPr>
        <w:t>siete,</w:t>
      </w:r>
      <w:r w:rsidR="00660FA8">
        <w:rPr>
          <w:rFonts w:ascii="Arial" w:hAnsi="Arial" w:cs="Arial"/>
          <w:color w:val="000000"/>
          <w:sz w:val="26"/>
          <w:szCs w:val="26"/>
        </w:rPr>
        <w:t xml:space="preserve"> se advierte el </w:t>
      </w:r>
      <w:r w:rsidR="00660FA8" w:rsidRPr="00F22DEE">
        <w:rPr>
          <w:rFonts w:ascii="Arial" w:hAnsi="Arial" w:cs="Arial"/>
          <w:sz w:val="26"/>
          <w:szCs w:val="26"/>
        </w:rPr>
        <w:t xml:space="preserve">acta de infracción </w:t>
      </w:r>
      <w:r w:rsidR="00B86B18" w:rsidRPr="00F83D07">
        <w:rPr>
          <w:rFonts w:ascii="Arial" w:hAnsi="Arial" w:cs="Arial"/>
          <w:bCs/>
          <w:sz w:val="26"/>
          <w:szCs w:val="26"/>
        </w:rPr>
        <w:t xml:space="preserve">con número de folio </w:t>
      </w:r>
      <w:r w:rsidR="007D231D">
        <w:rPr>
          <w:rFonts w:ascii="Arial" w:hAnsi="Arial" w:cs="Arial"/>
          <w:bCs/>
          <w:sz w:val="26"/>
          <w:szCs w:val="26"/>
        </w:rPr>
        <w:t>*******</w:t>
      </w:r>
      <w:r w:rsidR="00B86B18" w:rsidRPr="00F83D07">
        <w:rPr>
          <w:rFonts w:ascii="Arial" w:hAnsi="Arial" w:cs="Arial"/>
          <w:bCs/>
          <w:sz w:val="26"/>
          <w:szCs w:val="26"/>
        </w:rPr>
        <w:t xml:space="preserve"> de seis de mayo de dos mil veintiuno, emitida por Clara Inés Hernández Gamboa</w:t>
      </w:r>
      <w:r w:rsidR="00B86B18" w:rsidRPr="00F83D07">
        <w:rPr>
          <w:rFonts w:ascii="Arial" w:hAnsi="Arial" w:cs="Arial"/>
          <w:sz w:val="26"/>
          <w:szCs w:val="26"/>
        </w:rPr>
        <w:t xml:space="preserve">, Policía Vial con número estadístico 263, adscrita a la </w:t>
      </w:r>
      <w:r w:rsidR="00B86B18" w:rsidRPr="00F83D07">
        <w:rPr>
          <w:rFonts w:ascii="Arial" w:hAnsi="Arial" w:cs="Arial"/>
          <w:bCs/>
          <w:sz w:val="26"/>
          <w:szCs w:val="26"/>
        </w:rPr>
        <w:t>Subdirección de Tránsito y Movilidad del</w:t>
      </w:r>
      <w:r w:rsidR="008B10E8">
        <w:rPr>
          <w:rFonts w:ascii="Arial" w:hAnsi="Arial" w:cs="Arial"/>
          <w:bCs/>
          <w:sz w:val="26"/>
          <w:szCs w:val="26"/>
        </w:rPr>
        <w:t xml:space="preserve"> Municipio de Oaxaca de Juárez</w:t>
      </w:r>
      <w:r w:rsidR="00660FA8">
        <w:rPr>
          <w:rFonts w:ascii="Arial" w:hAnsi="Arial" w:cs="Arial"/>
          <w:sz w:val="26"/>
          <w:szCs w:val="26"/>
        </w:rPr>
        <w:t xml:space="preserve">; quien en el apartado respectivo a </w:t>
      </w:r>
      <w:r w:rsidR="00660FA8" w:rsidRPr="005C0F07">
        <w:rPr>
          <w:rFonts w:ascii="Arial" w:hAnsi="Arial" w:cs="Arial"/>
          <w:sz w:val="24"/>
          <w:szCs w:val="24"/>
        </w:rPr>
        <w:t>“FALTAS ADMINISTRATIVAS EN RELACIÓN AL REGLAMENTO DE VIALIDAD PARA EL MUNICIPIO DE OAXACA DE JUÁREZ”</w:t>
      </w:r>
      <w:r w:rsidR="00B86B18">
        <w:rPr>
          <w:rFonts w:ascii="Arial" w:hAnsi="Arial" w:cs="Arial"/>
          <w:sz w:val="26"/>
          <w:szCs w:val="26"/>
        </w:rPr>
        <w:t xml:space="preserve">, marcó con una raya el recuadro relativo a: </w:t>
      </w:r>
      <w:r w:rsidR="00197D5A">
        <w:rPr>
          <w:rFonts w:ascii="Arial" w:hAnsi="Arial" w:cs="Arial"/>
          <w:i/>
        </w:rPr>
        <w:t>“ESTACIONARSE EN DOBLE FIL</w:t>
      </w:r>
      <w:r w:rsidR="00B86B18">
        <w:rPr>
          <w:rFonts w:ascii="Arial" w:hAnsi="Arial" w:cs="Arial"/>
          <w:i/>
        </w:rPr>
        <w:t xml:space="preserve">A. ARTÍCULO 60 FRACCION III Y 86 </w:t>
      </w:r>
      <w:r w:rsidR="00B86B18" w:rsidRPr="009E73B3">
        <w:rPr>
          <w:rFonts w:ascii="Arial" w:hAnsi="Arial" w:cs="Arial"/>
          <w:i/>
        </w:rPr>
        <w:t>FRAC</w:t>
      </w:r>
      <w:r w:rsidR="009E73B3" w:rsidRPr="009E73B3">
        <w:rPr>
          <w:rFonts w:ascii="Arial" w:hAnsi="Arial" w:cs="Arial"/>
          <w:i/>
        </w:rPr>
        <w:t>CIÓ</w:t>
      </w:r>
      <w:r w:rsidR="00B86B18" w:rsidRPr="009E73B3">
        <w:rPr>
          <w:rFonts w:ascii="Arial" w:hAnsi="Arial" w:cs="Arial"/>
          <w:i/>
        </w:rPr>
        <w:t>N I</w:t>
      </w:r>
      <w:r w:rsidR="00B86B18">
        <w:rPr>
          <w:rFonts w:ascii="Arial" w:hAnsi="Arial" w:cs="Arial"/>
          <w:i/>
        </w:rPr>
        <w:t xml:space="preserve">X”; </w:t>
      </w:r>
      <w:r w:rsidR="00B86B18" w:rsidRPr="00B86B18">
        <w:rPr>
          <w:rFonts w:ascii="Arial" w:hAnsi="Arial" w:cs="Arial"/>
          <w:sz w:val="26"/>
          <w:szCs w:val="26"/>
        </w:rPr>
        <w:t>e</w:t>
      </w:r>
      <w:r w:rsidR="00660FA8">
        <w:rPr>
          <w:rFonts w:ascii="Arial" w:hAnsi="Arial" w:cs="Arial"/>
          <w:sz w:val="26"/>
          <w:szCs w:val="26"/>
        </w:rPr>
        <w:t xml:space="preserve">n el apartado correspondiente a “MOTIVACIÓN”, </w:t>
      </w:r>
      <w:r w:rsidR="00B86B18">
        <w:rPr>
          <w:rFonts w:ascii="Arial" w:hAnsi="Arial" w:cs="Arial"/>
          <w:sz w:val="26"/>
          <w:szCs w:val="26"/>
        </w:rPr>
        <w:t>la Policía Vial</w:t>
      </w:r>
      <w:r w:rsidR="00660FA8">
        <w:rPr>
          <w:rFonts w:ascii="Arial" w:hAnsi="Arial" w:cs="Arial"/>
          <w:sz w:val="26"/>
          <w:szCs w:val="26"/>
        </w:rPr>
        <w:t xml:space="preserve"> de su puño y letra anotó:</w:t>
      </w:r>
      <w:r w:rsidR="00B86B18">
        <w:rPr>
          <w:rFonts w:ascii="Arial" w:hAnsi="Arial" w:cs="Arial"/>
          <w:sz w:val="26"/>
          <w:szCs w:val="26"/>
        </w:rPr>
        <w:t xml:space="preserve"> </w:t>
      </w:r>
      <w:bookmarkStart w:id="4" w:name="_Hlk106030894"/>
      <w:r w:rsidR="00660FA8" w:rsidRPr="00B86B18">
        <w:rPr>
          <w:rFonts w:ascii="Arial" w:hAnsi="Arial" w:cs="Arial"/>
          <w:i/>
        </w:rPr>
        <w:t>“</w:t>
      </w:r>
      <w:r w:rsidR="00B86B18" w:rsidRPr="00B86B18">
        <w:rPr>
          <w:rFonts w:ascii="Arial" w:hAnsi="Arial" w:cs="Arial"/>
          <w:i/>
        </w:rPr>
        <w:t xml:space="preserve">Por estacionar su vehículo en doble fija </w:t>
      </w:r>
      <w:proofErr w:type="spellStart"/>
      <w:r w:rsidR="00B86B18" w:rsidRPr="00B86B18">
        <w:rPr>
          <w:rFonts w:ascii="Arial" w:hAnsi="Arial" w:cs="Arial"/>
          <w:i/>
        </w:rPr>
        <w:t>obstrullendo</w:t>
      </w:r>
      <w:proofErr w:type="spellEnd"/>
      <w:r w:rsidR="00B86B18" w:rsidRPr="00B86B18">
        <w:rPr>
          <w:rFonts w:ascii="Arial" w:hAnsi="Arial" w:cs="Arial"/>
          <w:i/>
        </w:rPr>
        <w:t xml:space="preserve"> (sic) la vialidad</w:t>
      </w:r>
      <w:r w:rsidR="005D70D6">
        <w:rPr>
          <w:rFonts w:ascii="Arial" w:hAnsi="Arial" w:cs="Arial"/>
          <w:i/>
        </w:rPr>
        <w:t xml:space="preserve">       </w:t>
      </w:r>
      <w:r w:rsidR="00B86B18">
        <w:rPr>
          <w:rFonts w:ascii="Arial" w:hAnsi="Arial" w:cs="Arial"/>
          <w:i/>
        </w:rPr>
        <w:t xml:space="preserve"> Artículo 86 fracción IX”.</w:t>
      </w:r>
      <w:r w:rsidR="00B86B18">
        <w:rPr>
          <w:rFonts w:ascii="Arial" w:hAnsi="Arial" w:cs="Arial"/>
          <w:sz w:val="26"/>
          <w:szCs w:val="26"/>
        </w:rPr>
        <w:t xml:space="preserve"> - - - - - - - - - - - - - - - - -</w:t>
      </w:r>
      <w:r w:rsidR="00B86B18">
        <w:rPr>
          <w:rFonts w:ascii="Arial" w:hAnsi="Arial" w:cs="Arial"/>
          <w:i/>
        </w:rPr>
        <w:t xml:space="preserve"> </w:t>
      </w:r>
      <w:bookmarkEnd w:id="4"/>
      <w:r w:rsidR="007D231D">
        <w:rPr>
          <w:rFonts w:ascii="Arial" w:hAnsi="Arial" w:cs="Arial"/>
          <w:i/>
        </w:rPr>
        <w:t>- - - - - - - - - - - - -</w:t>
      </w:r>
    </w:p>
    <w:p w14:paraId="6F1E14C5" w14:textId="1179B849" w:rsidR="00660FA8" w:rsidRDefault="00660FA8" w:rsidP="0086338D">
      <w:pPr>
        <w:spacing w:before="120" w:after="0" w:line="360" w:lineRule="auto"/>
        <w:ind w:firstLine="709"/>
        <w:jc w:val="both"/>
        <w:rPr>
          <w:rFonts w:ascii="Arial" w:hAnsi="Arial" w:cs="Arial"/>
          <w:sz w:val="26"/>
          <w:szCs w:val="26"/>
        </w:rPr>
      </w:pPr>
      <w:r>
        <w:rPr>
          <w:rFonts w:ascii="Arial" w:hAnsi="Arial" w:cs="Arial"/>
          <w:sz w:val="26"/>
          <w:szCs w:val="26"/>
        </w:rPr>
        <w:t xml:space="preserve">De lo anterior, se advierte que la autoridad vial fue omisa en </w:t>
      </w:r>
      <w:r w:rsidR="0086338D">
        <w:rPr>
          <w:rFonts w:ascii="Arial" w:hAnsi="Arial" w:cs="Arial"/>
          <w:sz w:val="26"/>
          <w:szCs w:val="26"/>
        </w:rPr>
        <w:t xml:space="preserve">motivar el acta de infracción impugnada, pues no </w:t>
      </w:r>
      <w:r>
        <w:rPr>
          <w:rFonts w:ascii="Arial" w:hAnsi="Arial" w:cs="Arial"/>
          <w:sz w:val="26"/>
          <w:szCs w:val="26"/>
        </w:rPr>
        <w:t xml:space="preserve">precisó las razones, motivos o circunstancias especiales en el apartado de “MOTIVACIÓN”, que la llevaron a concluir que el caso en particular se adecuó al supuesto previsto en la fracción </w:t>
      </w:r>
      <w:r w:rsidR="0078503D">
        <w:rPr>
          <w:rFonts w:ascii="Arial" w:hAnsi="Arial" w:cs="Arial"/>
          <w:sz w:val="26"/>
          <w:szCs w:val="26"/>
        </w:rPr>
        <w:t xml:space="preserve">IX, </w:t>
      </w:r>
      <w:r>
        <w:rPr>
          <w:rFonts w:ascii="Arial" w:hAnsi="Arial" w:cs="Arial"/>
          <w:sz w:val="26"/>
          <w:szCs w:val="26"/>
        </w:rPr>
        <w:t xml:space="preserve">del artículo 86 del Reglamento de Vialidad para el Municipio de Oaxaca de Juárez; que establece: </w:t>
      </w:r>
      <w:r w:rsidR="005D70D6">
        <w:rPr>
          <w:rFonts w:ascii="Arial" w:hAnsi="Arial" w:cs="Arial"/>
          <w:sz w:val="26"/>
          <w:szCs w:val="26"/>
        </w:rPr>
        <w:t>- - - - - - - - - - - - - - - -</w:t>
      </w:r>
    </w:p>
    <w:p w14:paraId="700FCEB6" w14:textId="77777777" w:rsidR="00660FA8" w:rsidRPr="0078503D" w:rsidRDefault="00660FA8" w:rsidP="0078503D">
      <w:pPr>
        <w:spacing w:before="120" w:after="0" w:line="240" w:lineRule="auto"/>
        <w:ind w:firstLine="708"/>
        <w:jc w:val="both"/>
        <w:rPr>
          <w:rFonts w:ascii="Arial" w:hAnsi="Arial" w:cs="Arial"/>
          <w:i/>
        </w:rPr>
      </w:pPr>
      <w:r w:rsidRPr="0078503D">
        <w:rPr>
          <w:rFonts w:ascii="Arial" w:hAnsi="Arial" w:cs="Arial"/>
          <w:i/>
        </w:rPr>
        <w:t>“</w:t>
      </w:r>
      <w:r w:rsidRPr="0078503D">
        <w:rPr>
          <w:rFonts w:ascii="Arial" w:hAnsi="Arial" w:cs="Arial"/>
          <w:b/>
          <w:i/>
        </w:rPr>
        <w:t>ARTÍCULO 86.-</w:t>
      </w:r>
      <w:r w:rsidRPr="0078503D">
        <w:rPr>
          <w:rFonts w:ascii="Arial" w:hAnsi="Arial" w:cs="Arial"/>
          <w:i/>
        </w:rPr>
        <w:t xml:space="preserve"> Queda prohibido el estacionamiento: </w:t>
      </w:r>
    </w:p>
    <w:p w14:paraId="297A13C8" w14:textId="77777777" w:rsidR="00660FA8" w:rsidRPr="0078503D" w:rsidRDefault="00660FA8" w:rsidP="0078503D">
      <w:pPr>
        <w:spacing w:before="120" w:after="0" w:line="240" w:lineRule="auto"/>
        <w:ind w:firstLine="708"/>
        <w:jc w:val="both"/>
        <w:rPr>
          <w:rFonts w:ascii="Arial" w:hAnsi="Arial" w:cs="Arial"/>
          <w:i/>
        </w:rPr>
      </w:pPr>
      <w:r w:rsidRPr="0078503D">
        <w:rPr>
          <w:rFonts w:ascii="Arial" w:hAnsi="Arial" w:cs="Arial"/>
          <w:i/>
        </w:rPr>
        <w:t>…</w:t>
      </w:r>
    </w:p>
    <w:p w14:paraId="4B559647" w14:textId="5279BB5C" w:rsidR="00660FA8" w:rsidRDefault="00660FA8" w:rsidP="0078503D">
      <w:pPr>
        <w:tabs>
          <w:tab w:val="left" w:pos="1512"/>
        </w:tabs>
        <w:spacing w:before="120" w:after="0" w:line="240" w:lineRule="auto"/>
        <w:rPr>
          <w:rFonts w:ascii="Arial" w:hAnsi="Arial" w:cs="Arial"/>
          <w:i/>
        </w:rPr>
      </w:pPr>
      <w:r w:rsidRPr="0078503D">
        <w:rPr>
          <w:rFonts w:ascii="Arial" w:hAnsi="Arial" w:cs="Arial"/>
          <w:b/>
          <w:i/>
        </w:rPr>
        <w:t xml:space="preserve">             </w:t>
      </w:r>
      <w:r w:rsidR="0078503D" w:rsidRPr="0078503D">
        <w:rPr>
          <w:rFonts w:ascii="Arial" w:hAnsi="Arial" w:cs="Arial"/>
          <w:b/>
          <w:i/>
        </w:rPr>
        <w:t>IX.</w:t>
      </w:r>
      <w:r w:rsidR="0078503D" w:rsidRPr="0078503D">
        <w:rPr>
          <w:rFonts w:ascii="Arial" w:hAnsi="Arial" w:cs="Arial"/>
          <w:i/>
        </w:rPr>
        <w:t xml:space="preserve"> En doble fila”</w:t>
      </w:r>
    </w:p>
    <w:p w14:paraId="7C99B537" w14:textId="77777777" w:rsidR="008B10E8" w:rsidRPr="0078503D" w:rsidRDefault="008B10E8" w:rsidP="0078503D">
      <w:pPr>
        <w:tabs>
          <w:tab w:val="left" w:pos="1512"/>
        </w:tabs>
        <w:spacing w:before="120" w:after="0" w:line="240" w:lineRule="auto"/>
        <w:rPr>
          <w:rFonts w:ascii="Arial" w:hAnsi="Arial" w:cs="Arial"/>
          <w:i/>
        </w:rPr>
      </w:pPr>
    </w:p>
    <w:p w14:paraId="3925006E" w14:textId="5A7C0B1E" w:rsidR="008B10E8" w:rsidRDefault="00660FA8" w:rsidP="008B10E8">
      <w:pPr>
        <w:spacing w:after="120" w:line="360" w:lineRule="auto"/>
        <w:ind w:firstLine="709"/>
        <w:jc w:val="both"/>
        <w:rPr>
          <w:rFonts w:ascii="Arial" w:hAnsi="Arial" w:cs="Arial"/>
          <w:sz w:val="26"/>
          <w:szCs w:val="26"/>
        </w:rPr>
      </w:pPr>
      <w:r>
        <w:rPr>
          <w:rFonts w:ascii="Arial" w:hAnsi="Arial" w:cs="Arial"/>
          <w:sz w:val="26"/>
          <w:szCs w:val="26"/>
        </w:rPr>
        <w:t xml:space="preserve">Si bien el fundamento legal transcrito, es claro al disponer que los conductores tienen prohibido estacionarse </w:t>
      </w:r>
      <w:r w:rsidR="008B10E8">
        <w:rPr>
          <w:rFonts w:ascii="Arial" w:hAnsi="Arial" w:cs="Arial"/>
          <w:sz w:val="26"/>
          <w:szCs w:val="26"/>
        </w:rPr>
        <w:t>en doble fila</w:t>
      </w:r>
      <w:r>
        <w:rPr>
          <w:rFonts w:ascii="Arial" w:hAnsi="Arial" w:cs="Arial"/>
          <w:sz w:val="26"/>
          <w:szCs w:val="26"/>
        </w:rPr>
        <w:t>; en el caso en estudio, l</w:t>
      </w:r>
      <w:r w:rsidR="008B10E8">
        <w:rPr>
          <w:rFonts w:ascii="Arial" w:hAnsi="Arial" w:cs="Arial"/>
          <w:sz w:val="26"/>
          <w:szCs w:val="26"/>
        </w:rPr>
        <w:t>a</w:t>
      </w:r>
      <w:r>
        <w:rPr>
          <w:rFonts w:ascii="Arial" w:hAnsi="Arial" w:cs="Arial"/>
          <w:sz w:val="26"/>
          <w:szCs w:val="26"/>
        </w:rPr>
        <w:t xml:space="preserve"> Policía Vial con número estadístico </w:t>
      </w:r>
      <w:r w:rsidR="008B10E8">
        <w:rPr>
          <w:rFonts w:ascii="Arial" w:hAnsi="Arial" w:cs="Arial"/>
          <w:sz w:val="26"/>
          <w:szCs w:val="26"/>
        </w:rPr>
        <w:t>263</w:t>
      </w:r>
      <w:r>
        <w:rPr>
          <w:rFonts w:ascii="Arial" w:hAnsi="Arial" w:cs="Arial"/>
          <w:sz w:val="26"/>
          <w:szCs w:val="26"/>
        </w:rPr>
        <w:t xml:space="preserve">, no explicó cómo fue que se cercioró que </w:t>
      </w:r>
      <w:r w:rsidR="008B10E8">
        <w:rPr>
          <w:rFonts w:ascii="Arial" w:hAnsi="Arial" w:cs="Arial"/>
          <w:sz w:val="26"/>
          <w:szCs w:val="26"/>
        </w:rPr>
        <w:t>el actor</w:t>
      </w:r>
      <w:r>
        <w:rPr>
          <w:rFonts w:ascii="Arial" w:hAnsi="Arial" w:cs="Arial"/>
          <w:sz w:val="26"/>
          <w:szCs w:val="26"/>
        </w:rPr>
        <w:t xml:space="preserve"> desobedeció el artículo 86, fracción </w:t>
      </w:r>
      <w:r w:rsidR="008B10E8">
        <w:rPr>
          <w:rFonts w:ascii="Arial" w:hAnsi="Arial" w:cs="Arial"/>
          <w:sz w:val="26"/>
          <w:szCs w:val="26"/>
        </w:rPr>
        <w:t xml:space="preserve">IX </w:t>
      </w:r>
      <w:r>
        <w:rPr>
          <w:rFonts w:ascii="Arial" w:hAnsi="Arial" w:cs="Arial"/>
          <w:sz w:val="26"/>
          <w:szCs w:val="26"/>
        </w:rPr>
        <w:t xml:space="preserve">del Reglamento de Vialidad para el Municipio de Oaxaca de Juárez, para </w:t>
      </w:r>
      <w:r w:rsidR="008B10E8">
        <w:rPr>
          <w:rFonts w:ascii="Arial" w:hAnsi="Arial" w:cs="Arial"/>
          <w:sz w:val="26"/>
          <w:szCs w:val="26"/>
        </w:rPr>
        <w:t xml:space="preserve">proceder a </w:t>
      </w:r>
      <w:r>
        <w:rPr>
          <w:rFonts w:ascii="Arial" w:hAnsi="Arial" w:cs="Arial"/>
          <w:sz w:val="26"/>
          <w:szCs w:val="26"/>
        </w:rPr>
        <w:t>infraccionarl</w:t>
      </w:r>
      <w:r w:rsidR="008B10E8">
        <w:rPr>
          <w:rFonts w:ascii="Arial" w:hAnsi="Arial" w:cs="Arial"/>
          <w:sz w:val="26"/>
          <w:szCs w:val="26"/>
        </w:rPr>
        <w:t>o; si</w:t>
      </w:r>
      <w:r>
        <w:rPr>
          <w:rFonts w:ascii="Arial" w:hAnsi="Arial" w:cs="Arial"/>
          <w:sz w:val="26"/>
          <w:szCs w:val="26"/>
        </w:rPr>
        <w:t xml:space="preserve">n que se le otorgue valor probatorio al dicho de la autoridad demandada quien al contestar la demandada, reconoció </w:t>
      </w:r>
      <w:r>
        <w:rPr>
          <w:rFonts w:ascii="Arial" w:hAnsi="Arial" w:cs="Arial"/>
          <w:sz w:val="26"/>
          <w:szCs w:val="26"/>
        </w:rPr>
        <w:lastRenderedPageBreak/>
        <w:t xml:space="preserve">que elaboró el acta de infracción impugnada </w:t>
      </w:r>
      <w:r w:rsidR="00402DC3">
        <w:rPr>
          <w:rFonts w:ascii="Arial" w:hAnsi="Arial" w:cs="Arial"/>
          <w:sz w:val="26"/>
          <w:szCs w:val="26"/>
        </w:rPr>
        <w:t>de</w:t>
      </w:r>
      <w:r>
        <w:rPr>
          <w:rFonts w:ascii="Arial" w:hAnsi="Arial" w:cs="Arial"/>
          <w:sz w:val="26"/>
          <w:szCs w:val="26"/>
        </w:rPr>
        <w:t xml:space="preserve"> </w:t>
      </w:r>
      <w:r w:rsidR="008B10E8">
        <w:rPr>
          <w:rFonts w:ascii="Arial" w:hAnsi="Arial" w:cs="Arial"/>
          <w:sz w:val="26"/>
          <w:szCs w:val="26"/>
        </w:rPr>
        <w:t>seis de mayo de dos mil veintiuno</w:t>
      </w:r>
      <w:r>
        <w:rPr>
          <w:rFonts w:ascii="Arial" w:hAnsi="Arial" w:cs="Arial"/>
          <w:sz w:val="26"/>
          <w:szCs w:val="26"/>
        </w:rPr>
        <w:t xml:space="preserve">, a las </w:t>
      </w:r>
      <w:r w:rsidR="008B10E8" w:rsidRPr="009E73B3">
        <w:rPr>
          <w:rFonts w:ascii="Arial" w:hAnsi="Arial" w:cs="Arial"/>
          <w:sz w:val="26"/>
          <w:szCs w:val="26"/>
        </w:rPr>
        <w:t>once hora</w:t>
      </w:r>
      <w:r w:rsidR="009E73B3" w:rsidRPr="009E73B3">
        <w:rPr>
          <w:rFonts w:ascii="Arial" w:hAnsi="Arial" w:cs="Arial"/>
          <w:sz w:val="26"/>
          <w:szCs w:val="26"/>
        </w:rPr>
        <w:t>s</w:t>
      </w:r>
      <w:r w:rsidR="008B10E8" w:rsidRPr="009E73B3">
        <w:rPr>
          <w:rFonts w:ascii="Arial" w:hAnsi="Arial" w:cs="Arial"/>
          <w:sz w:val="26"/>
          <w:szCs w:val="26"/>
        </w:rPr>
        <w:t xml:space="preserve"> con</w:t>
      </w:r>
      <w:r w:rsidR="008B10E8">
        <w:rPr>
          <w:rFonts w:ascii="Arial" w:hAnsi="Arial" w:cs="Arial"/>
          <w:sz w:val="26"/>
          <w:szCs w:val="26"/>
        </w:rPr>
        <w:t xml:space="preserve"> quince m</w:t>
      </w:r>
      <w:r>
        <w:rPr>
          <w:rFonts w:ascii="Arial" w:hAnsi="Arial" w:cs="Arial"/>
          <w:sz w:val="26"/>
          <w:szCs w:val="26"/>
        </w:rPr>
        <w:t>inutos, en la</w:t>
      </w:r>
      <w:r w:rsidR="008B10E8">
        <w:rPr>
          <w:rFonts w:ascii="Arial" w:hAnsi="Arial" w:cs="Arial"/>
          <w:sz w:val="26"/>
          <w:szCs w:val="26"/>
        </w:rPr>
        <w:t xml:space="preserve"> segunda calle de cinco de mayo, frente al número doscientos tres, Colonia Centro, </w:t>
      </w:r>
      <w:r>
        <w:rPr>
          <w:rFonts w:ascii="Arial" w:hAnsi="Arial" w:cs="Arial"/>
          <w:sz w:val="26"/>
          <w:szCs w:val="26"/>
        </w:rPr>
        <w:t>de esta Ciudad de Oaxaca de Juárez, Oaxaca, y que para acreditar la circunstancia de modo citó la como causa inmediata para emitir el acta de infr</w:t>
      </w:r>
      <w:r w:rsidR="008B10E8">
        <w:rPr>
          <w:rFonts w:ascii="Arial" w:hAnsi="Arial" w:cs="Arial"/>
          <w:sz w:val="26"/>
          <w:szCs w:val="26"/>
        </w:rPr>
        <w:t xml:space="preserve">acción, haberse estacionado en </w:t>
      </w:r>
      <w:r w:rsidR="008B10E8" w:rsidRPr="009E73B3">
        <w:rPr>
          <w:rFonts w:ascii="Arial" w:hAnsi="Arial" w:cs="Arial"/>
          <w:sz w:val="26"/>
          <w:szCs w:val="26"/>
        </w:rPr>
        <w:t>doble fila</w:t>
      </w:r>
      <w:r w:rsidR="008B10E8">
        <w:rPr>
          <w:rFonts w:ascii="Arial" w:hAnsi="Arial" w:cs="Arial"/>
          <w:sz w:val="26"/>
          <w:szCs w:val="26"/>
        </w:rPr>
        <w:t xml:space="preserve">, toda vez que con lo anterior, </w:t>
      </w:r>
      <w:r>
        <w:rPr>
          <w:rFonts w:ascii="Arial" w:hAnsi="Arial" w:cs="Arial"/>
          <w:sz w:val="26"/>
          <w:szCs w:val="26"/>
        </w:rPr>
        <w:t>se advierte la insuficiencia en la motivación del acta de infracción, por no haber narrado la forma como la actora incurrió en la falta administrativa que justificara su actuación como autoridad en contra del administrad</w:t>
      </w:r>
      <w:r w:rsidR="008B10E8">
        <w:rPr>
          <w:rFonts w:ascii="Arial" w:hAnsi="Arial" w:cs="Arial"/>
          <w:sz w:val="26"/>
          <w:szCs w:val="26"/>
        </w:rPr>
        <w:t>o.- - - - - - - - - - - - - - - - - - -  - - - - - - - - - - - - - - - - - - -  -</w:t>
      </w:r>
    </w:p>
    <w:p w14:paraId="1156D3C9" w14:textId="6A20E557" w:rsidR="00660FA8" w:rsidRDefault="008B10E8" w:rsidP="009E73B3">
      <w:pPr>
        <w:spacing w:before="120" w:after="0" w:line="360" w:lineRule="auto"/>
        <w:ind w:firstLine="709"/>
        <w:jc w:val="both"/>
        <w:rPr>
          <w:rFonts w:ascii="Arial" w:hAnsi="Arial" w:cs="Arial"/>
          <w:sz w:val="26"/>
          <w:szCs w:val="26"/>
        </w:rPr>
      </w:pPr>
      <w:r>
        <w:rPr>
          <w:rFonts w:ascii="Arial" w:hAnsi="Arial" w:cs="Arial"/>
          <w:sz w:val="26"/>
          <w:szCs w:val="26"/>
        </w:rPr>
        <w:t xml:space="preserve">Lo anterior, en virtud de que </w:t>
      </w:r>
      <w:r w:rsidR="00660FA8">
        <w:rPr>
          <w:rFonts w:ascii="Arial" w:hAnsi="Arial" w:cs="Arial"/>
          <w:sz w:val="26"/>
          <w:szCs w:val="26"/>
        </w:rPr>
        <w:t xml:space="preserve">al haber anotado únicamente que se estacionó </w:t>
      </w:r>
      <w:r>
        <w:rPr>
          <w:rFonts w:ascii="Arial" w:hAnsi="Arial" w:cs="Arial"/>
          <w:sz w:val="26"/>
          <w:szCs w:val="26"/>
        </w:rPr>
        <w:t>en doble fila</w:t>
      </w:r>
      <w:r w:rsidR="00660FA8">
        <w:rPr>
          <w:rFonts w:ascii="Arial" w:hAnsi="Arial" w:cs="Arial"/>
          <w:sz w:val="26"/>
          <w:szCs w:val="26"/>
        </w:rPr>
        <w:t>, dicha anotación resulta deficiente, debido a que no señaló las circunstancias de tiempo, modo, lugar</w:t>
      </w:r>
      <w:r w:rsidR="00660FA8" w:rsidRPr="00993CE5">
        <w:rPr>
          <w:rFonts w:ascii="Arial" w:hAnsi="Arial" w:cs="Arial"/>
          <w:sz w:val="26"/>
          <w:szCs w:val="26"/>
        </w:rPr>
        <w:t xml:space="preserve">, así como las razones particulares, causas inmediatas, motivos o circunstancias especiales, </w:t>
      </w:r>
      <w:r w:rsidR="00660FA8">
        <w:rPr>
          <w:rFonts w:ascii="Arial" w:hAnsi="Arial" w:cs="Arial"/>
          <w:sz w:val="26"/>
          <w:szCs w:val="26"/>
        </w:rPr>
        <w:t xml:space="preserve">que ilustren cómo fue que la autoridad demandada se cercioró y concluyó que </w:t>
      </w:r>
      <w:r>
        <w:rPr>
          <w:rFonts w:ascii="Arial" w:hAnsi="Arial" w:cs="Arial"/>
          <w:sz w:val="26"/>
          <w:szCs w:val="26"/>
        </w:rPr>
        <w:t>el</w:t>
      </w:r>
      <w:r w:rsidR="00660FA8">
        <w:rPr>
          <w:rFonts w:ascii="Arial" w:hAnsi="Arial" w:cs="Arial"/>
          <w:sz w:val="26"/>
          <w:szCs w:val="26"/>
        </w:rPr>
        <w:t xml:space="preserve"> actor incurrió en una infracción al Reglamento de Vialidad para el Municipio de Oaxaca de Juárez,</w:t>
      </w:r>
      <w:r w:rsidR="00660FA8" w:rsidRPr="00DF0C4B">
        <w:rPr>
          <w:rFonts w:ascii="Arial" w:hAnsi="Arial" w:cs="Arial"/>
          <w:sz w:val="26"/>
          <w:szCs w:val="26"/>
        </w:rPr>
        <w:t xml:space="preserve"> </w:t>
      </w:r>
      <w:r w:rsidR="00660FA8">
        <w:rPr>
          <w:rFonts w:ascii="Arial" w:hAnsi="Arial" w:cs="Arial"/>
          <w:sz w:val="26"/>
          <w:szCs w:val="26"/>
        </w:rPr>
        <w:t>lo que era menester que asentara como base para la emisión del acto de autoridad y que no hizo; por lo que, al no haber sustentado suficientemente la hipótesis normativa descrita como fundamentación del acta de infracción</w:t>
      </w:r>
      <w:r w:rsidR="00660FA8" w:rsidRPr="00DF0C4B">
        <w:rPr>
          <w:rFonts w:ascii="Arial" w:hAnsi="Arial" w:cs="Arial"/>
          <w:sz w:val="26"/>
          <w:szCs w:val="26"/>
        </w:rPr>
        <w:t xml:space="preserve"> </w:t>
      </w:r>
      <w:r w:rsidR="00660FA8">
        <w:rPr>
          <w:rFonts w:ascii="Arial" w:hAnsi="Arial" w:cs="Arial"/>
          <w:sz w:val="26"/>
          <w:szCs w:val="26"/>
        </w:rPr>
        <w:t xml:space="preserve"> con número de folio </w:t>
      </w:r>
      <w:r w:rsidR="007D231D">
        <w:rPr>
          <w:rFonts w:ascii="Arial" w:hAnsi="Arial" w:cs="Arial"/>
          <w:bCs/>
          <w:sz w:val="26"/>
          <w:szCs w:val="26"/>
        </w:rPr>
        <w:t>*******</w:t>
      </w:r>
      <w:r w:rsidRPr="00F83D07">
        <w:rPr>
          <w:rFonts w:ascii="Arial" w:hAnsi="Arial" w:cs="Arial"/>
          <w:bCs/>
          <w:sz w:val="26"/>
          <w:szCs w:val="26"/>
        </w:rPr>
        <w:t xml:space="preserve"> de seis de mayo de dos mil veintiuno, emitida por Clara Inés Hernández Gamboa</w:t>
      </w:r>
      <w:r w:rsidRPr="00F83D07">
        <w:rPr>
          <w:rFonts w:ascii="Arial" w:hAnsi="Arial" w:cs="Arial"/>
          <w:sz w:val="26"/>
          <w:szCs w:val="26"/>
        </w:rPr>
        <w:t xml:space="preserve">, Policía Vial con número estadístico 263, adscrita a la </w:t>
      </w:r>
      <w:r w:rsidRPr="00F83D07">
        <w:rPr>
          <w:rFonts w:ascii="Arial" w:hAnsi="Arial" w:cs="Arial"/>
          <w:bCs/>
          <w:sz w:val="26"/>
          <w:szCs w:val="26"/>
        </w:rPr>
        <w:t>Subdirección de Tránsito y Movilidad de</w:t>
      </w:r>
      <w:r>
        <w:rPr>
          <w:rFonts w:ascii="Arial" w:hAnsi="Arial" w:cs="Arial"/>
          <w:bCs/>
          <w:sz w:val="26"/>
          <w:szCs w:val="26"/>
        </w:rPr>
        <w:t>l Municipio de Oaxaca de Juárez</w:t>
      </w:r>
      <w:r w:rsidR="00660FA8">
        <w:rPr>
          <w:rFonts w:ascii="Arial" w:hAnsi="Arial" w:cs="Arial"/>
          <w:sz w:val="26"/>
          <w:szCs w:val="26"/>
        </w:rPr>
        <w:t>; se colige que ésta carece de validez jurídica al no haber sido emitida debidamente fundada y motivada,</w:t>
      </w:r>
      <w:r w:rsidR="00660FA8" w:rsidRPr="00F67AC8">
        <w:rPr>
          <w:rFonts w:ascii="Arial" w:hAnsi="Arial" w:cs="Arial"/>
          <w:sz w:val="26"/>
          <w:szCs w:val="26"/>
        </w:rPr>
        <w:t xml:space="preserve"> </w:t>
      </w:r>
      <w:r w:rsidR="00660FA8">
        <w:rPr>
          <w:rFonts w:ascii="Arial" w:hAnsi="Arial" w:cs="Arial"/>
          <w:sz w:val="26"/>
          <w:szCs w:val="26"/>
        </w:rPr>
        <w:t>de conformidad con lo dispuesto</w:t>
      </w:r>
      <w:r>
        <w:rPr>
          <w:rFonts w:ascii="Arial" w:hAnsi="Arial" w:cs="Arial"/>
          <w:sz w:val="26"/>
          <w:szCs w:val="26"/>
        </w:rPr>
        <w:t xml:space="preserve"> por el artículo 17, fracción V</w:t>
      </w:r>
      <w:r w:rsidR="00660FA8">
        <w:rPr>
          <w:rFonts w:ascii="Arial" w:hAnsi="Arial" w:cs="Arial"/>
          <w:sz w:val="26"/>
          <w:szCs w:val="26"/>
        </w:rPr>
        <w:t xml:space="preserve"> de la Ley de Procedimiento y Justicia Administrativa para el Estado de Oaxaca. </w:t>
      </w:r>
      <w:r>
        <w:rPr>
          <w:rFonts w:ascii="Arial" w:hAnsi="Arial" w:cs="Arial"/>
          <w:sz w:val="26"/>
          <w:szCs w:val="26"/>
        </w:rPr>
        <w:t>- - - - - - - - - - - - - - -</w:t>
      </w:r>
    </w:p>
    <w:p w14:paraId="52B7A560" w14:textId="77777777" w:rsidR="00776280" w:rsidRDefault="00776280" w:rsidP="00776280">
      <w:pPr>
        <w:tabs>
          <w:tab w:val="left" w:pos="0"/>
          <w:tab w:val="left" w:pos="5670"/>
        </w:tabs>
        <w:spacing w:before="120" w:after="0" w:line="360" w:lineRule="auto"/>
        <w:ind w:right="51" w:firstLine="709"/>
        <w:jc w:val="both"/>
        <w:rPr>
          <w:rFonts w:ascii="Arial" w:hAnsi="Arial" w:cs="Arial"/>
          <w:sz w:val="26"/>
          <w:szCs w:val="26"/>
        </w:rPr>
      </w:pPr>
      <w:r>
        <w:rPr>
          <w:rFonts w:ascii="Arial" w:hAnsi="Arial" w:cs="Arial"/>
          <w:sz w:val="26"/>
          <w:szCs w:val="26"/>
        </w:rPr>
        <w:t xml:space="preserve">Conviene destacar, que por fundamentación se entiende la cita de los preceptos legales que sirven de base a la autoridad para emitir su acto en el sentido en que lo hace, y por </w:t>
      </w:r>
      <w:r w:rsidRPr="00290BAB">
        <w:rPr>
          <w:rFonts w:ascii="Arial" w:hAnsi="Arial" w:cs="Arial"/>
          <w:sz w:val="26"/>
          <w:szCs w:val="26"/>
        </w:rPr>
        <w:t>motivación, la</w:t>
      </w:r>
      <w:r>
        <w:rPr>
          <w:rFonts w:ascii="Arial" w:hAnsi="Arial" w:cs="Arial"/>
          <w:sz w:val="26"/>
          <w:szCs w:val="26"/>
        </w:rPr>
        <w:t xml:space="preserve"> cita de las causas inmediatas, razones particulares o circunstancias especiales que lo llevan a tomar la determinación en el sentido en que lo hace. - - - </w:t>
      </w:r>
    </w:p>
    <w:p w14:paraId="77851D8C" w14:textId="732CAFD3" w:rsidR="00660FA8" w:rsidRDefault="00660FA8" w:rsidP="00776280">
      <w:pPr>
        <w:tabs>
          <w:tab w:val="left" w:pos="0"/>
          <w:tab w:val="left" w:pos="5670"/>
        </w:tabs>
        <w:spacing w:before="120" w:after="0" w:line="360" w:lineRule="auto"/>
        <w:ind w:right="51" w:firstLine="709"/>
        <w:jc w:val="both"/>
        <w:rPr>
          <w:rFonts w:ascii="Arial" w:hAnsi="Arial" w:cs="Arial"/>
          <w:sz w:val="26"/>
          <w:szCs w:val="26"/>
        </w:rPr>
      </w:pPr>
      <w:r>
        <w:rPr>
          <w:rFonts w:ascii="Arial" w:hAnsi="Arial" w:cs="Arial"/>
          <w:sz w:val="26"/>
          <w:szCs w:val="26"/>
        </w:rPr>
        <w:t xml:space="preserve">Ahora, la debida fundamentación y motivación exige, además, que las razones otorgadas se adecuen a los fundamentos legales, porque de esta manera se asegura que dicho acto está apegado a derecho y, por tanto, se satisfacen los principios de certeza y seguridad jurídica, cumpliendo la autoridad con su obligación constitucional de </w:t>
      </w:r>
      <w:r>
        <w:rPr>
          <w:rFonts w:ascii="Arial" w:hAnsi="Arial" w:cs="Arial"/>
          <w:sz w:val="26"/>
          <w:szCs w:val="26"/>
        </w:rPr>
        <w:lastRenderedPageBreak/>
        <w:t xml:space="preserve">garantizar que el acto emitido cumpla con los requisitos previstos en la ley. </w:t>
      </w:r>
      <w:r w:rsidR="00622D60">
        <w:rPr>
          <w:rFonts w:ascii="Arial" w:hAnsi="Arial" w:cs="Arial"/>
          <w:sz w:val="26"/>
          <w:szCs w:val="26"/>
        </w:rPr>
        <w:t>- - - - - - - - - - - - - - - - - - - - - - - - - - - - - - - - - --  - - - - - - - - - - - - - -</w:t>
      </w:r>
    </w:p>
    <w:p w14:paraId="48CB8D0E" w14:textId="20479C4C" w:rsidR="00660FA8" w:rsidRDefault="00660FA8" w:rsidP="00660FA8">
      <w:pPr>
        <w:spacing w:after="240" w:line="360" w:lineRule="auto"/>
        <w:ind w:right="69" w:firstLine="708"/>
        <w:jc w:val="both"/>
        <w:rPr>
          <w:rFonts w:ascii="Arial" w:hAnsi="Arial" w:cs="Arial"/>
          <w:sz w:val="26"/>
          <w:szCs w:val="26"/>
        </w:rPr>
      </w:pPr>
      <w:r w:rsidRPr="00F25E75">
        <w:rPr>
          <w:rFonts w:ascii="Arial" w:hAnsi="Arial" w:cs="Arial"/>
          <w:sz w:val="26"/>
          <w:szCs w:val="26"/>
        </w:rPr>
        <w:t xml:space="preserve">En </w:t>
      </w:r>
      <w:r>
        <w:rPr>
          <w:rFonts w:ascii="Arial" w:hAnsi="Arial" w:cs="Arial"/>
          <w:sz w:val="26"/>
          <w:szCs w:val="26"/>
        </w:rPr>
        <w:t>tales</w:t>
      </w:r>
      <w:r w:rsidRPr="00BB79E7">
        <w:rPr>
          <w:rFonts w:ascii="Arial" w:hAnsi="Arial" w:cs="Arial"/>
          <w:b/>
          <w:sz w:val="26"/>
          <w:szCs w:val="26"/>
        </w:rPr>
        <w:t xml:space="preserve"> </w:t>
      </w:r>
      <w:r w:rsidRPr="00965E58">
        <w:rPr>
          <w:rFonts w:ascii="Arial" w:hAnsi="Arial" w:cs="Arial"/>
          <w:sz w:val="26"/>
          <w:szCs w:val="26"/>
        </w:rPr>
        <w:t>consideraciones,</w:t>
      </w:r>
      <w:r w:rsidRPr="00EE0FE5">
        <w:rPr>
          <w:rFonts w:ascii="Arial" w:hAnsi="Arial" w:cs="Arial"/>
          <w:b/>
          <w:sz w:val="26"/>
          <w:szCs w:val="26"/>
        </w:rPr>
        <w:t xml:space="preserve"> </w:t>
      </w:r>
      <w:r w:rsidRPr="00EE0FE5">
        <w:rPr>
          <w:rFonts w:ascii="Arial" w:hAnsi="Arial" w:cs="Arial"/>
          <w:sz w:val="26"/>
          <w:szCs w:val="26"/>
        </w:rPr>
        <w:t>la emisión de un acto por una autoridad en el ejercicio de sus atribuciones</w:t>
      </w:r>
      <w:r>
        <w:rPr>
          <w:rFonts w:ascii="Arial" w:hAnsi="Arial" w:cs="Arial"/>
          <w:sz w:val="26"/>
          <w:szCs w:val="26"/>
        </w:rPr>
        <w:t>,</w:t>
      </w:r>
      <w:r w:rsidRPr="00EE0FE5">
        <w:rPr>
          <w:rFonts w:ascii="Arial" w:hAnsi="Arial" w:cs="Arial"/>
          <w:sz w:val="26"/>
          <w:szCs w:val="26"/>
        </w:rPr>
        <w:t xml:space="preserve"> que incumpla con la </w:t>
      </w:r>
      <w:r>
        <w:rPr>
          <w:rFonts w:ascii="Arial" w:hAnsi="Arial" w:cs="Arial"/>
          <w:sz w:val="26"/>
          <w:szCs w:val="26"/>
        </w:rPr>
        <w:t xml:space="preserve">debida </w:t>
      </w:r>
      <w:r w:rsidRPr="00EE0FE5">
        <w:rPr>
          <w:rFonts w:ascii="Arial" w:hAnsi="Arial" w:cs="Arial"/>
          <w:sz w:val="26"/>
          <w:szCs w:val="26"/>
        </w:rPr>
        <w:t>fundamentación y motivación</w:t>
      </w:r>
      <w:r>
        <w:rPr>
          <w:rFonts w:ascii="Arial" w:hAnsi="Arial" w:cs="Arial"/>
          <w:sz w:val="26"/>
          <w:szCs w:val="26"/>
        </w:rPr>
        <w:t>,</w:t>
      </w:r>
      <w:r w:rsidRPr="00EE0FE5">
        <w:rPr>
          <w:rFonts w:ascii="Arial" w:hAnsi="Arial" w:cs="Arial"/>
          <w:sz w:val="26"/>
          <w:szCs w:val="26"/>
        </w:rPr>
        <w:t xml:space="preserve"> es ilegal, porque transgrede los principios de legalidad y seguridad jurídica contenidos en el artículo 16 de la Constitución Federal</w:t>
      </w:r>
      <w:r>
        <w:rPr>
          <w:rFonts w:ascii="Arial" w:hAnsi="Arial" w:cs="Arial"/>
          <w:sz w:val="26"/>
          <w:szCs w:val="26"/>
        </w:rPr>
        <w:t>,</w:t>
      </w:r>
      <w:r w:rsidRPr="00EE0FE5">
        <w:rPr>
          <w:rFonts w:ascii="Arial" w:hAnsi="Arial" w:cs="Arial"/>
          <w:sz w:val="26"/>
          <w:szCs w:val="26"/>
        </w:rPr>
        <w:t xml:space="preserve"> al colocar al afectado en estado de indefensión, </w:t>
      </w:r>
      <w:r>
        <w:rPr>
          <w:rFonts w:ascii="Arial" w:hAnsi="Arial" w:cs="Arial"/>
          <w:sz w:val="26"/>
          <w:szCs w:val="26"/>
        </w:rPr>
        <w:t xml:space="preserve">dado que si los fundamentos legales </w:t>
      </w:r>
      <w:r w:rsidRPr="00EE0FE5">
        <w:rPr>
          <w:rFonts w:ascii="Arial" w:hAnsi="Arial" w:cs="Arial"/>
          <w:sz w:val="26"/>
          <w:szCs w:val="26"/>
        </w:rPr>
        <w:t>y las razones otorgadas para la emisión del acto administrativo no están en concordancia</w:t>
      </w:r>
      <w:r>
        <w:rPr>
          <w:rFonts w:ascii="Arial" w:hAnsi="Arial" w:cs="Arial"/>
          <w:sz w:val="26"/>
          <w:szCs w:val="26"/>
        </w:rPr>
        <w:t>,</w:t>
      </w:r>
      <w:r w:rsidRPr="00EE0FE5">
        <w:rPr>
          <w:rFonts w:ascii="Arial" w:hAnsi="Arial" w:cs="Arial"/>
          <w:sz w:val="26"/>
          <w:szCs w:val="26"/>
        </w:rPr>
        <w:t xml:space="preserve"> la defensa que se pretenda realizar en</w:t>
      </w:r>
      <w:r>
        <w:rPr>
          <w:rFonts w:ascii="Arial" w:hAnsi="Arial" w:cs="Arial"/>
          <w:sz w:val="26"/>
          <w:szCs w:val="26"/>
        </w:rPr>
        <w:t xml:space="preserve"> su contra será deficiente, a má</w:t>
      </w:r>
      <w:r w:rsidRPr="00EE0FE5">
        <w:rPr>
          <w:rFonts w:ascii="Arial" w:hAnsi="Arial" w:cs="Arial"/>
          <w:sz w:val="26"/>
          <w:szCs w:val="26"/>
        </w:rPr>
        <w:t>s que el acto estará apartado de la obligación que tienen las autoridades de actuar en el estricto margen de la legalidad, atendiendo las disposiciones jurídicas al caso concreto</w:t>
      </w:r>
      <w:r w:rsidR="00622D60">
        <w:rPr>
          <w:rFonts w:ascii="Arial" w:hAnsi="Arial" w:cs="Arial"/>
          <w:sz w:val="26"/>
          <w:szCs w:val="26"/>
        </w:rPr>
        <w:t xml:space="preserve">.- - - - - - - - - - - - - - - - - - - - -  - - - - - - - - - </w:t>
      </w:r>
      <w:r w:rsidR="009E73B3">
        <w:rPr>
          <w:rFonts w:ascii="Arial" w:hAnsi="Arial" w:cs="Arial"/>
          <w:sz w:val="26"/>
          <w:szCs w:val="26"/>
        </w:rPr>
        <w:t>- - -</w:t>
      </w:r>
    </w:p>
    <w:p w14:paraId="43EF1C0A" w14:textId="0F1F1BCA" w:rsidR="00660FA8" w:rsidRPr="00EE0FE5" w:rsidRDefault="00660FA8" w:rsidP="00660FA8">
      <w:pPr>
        <w:pStyle w:val="temp"/>
        <w:shd w:val="clear" w:color="auto" w:fill="FFFFFF"/>
        <w:spacing w:before="0" w:beforeAutospacing="0" w:after="240" w:afterAutospacing="0" w:line="360" w:lineRule="auto"/>
        <w:ind w:firstLine="708"/>
        <w:jc w:val="both"/>
        <w:rPr>
          <w:rFonts w:ascii="Arial" w:hAnsi="Arial" w:cs="Arial"/>
          <w:sz w:val="26"/>
          <w:szCs w:val="26"/>
        </w:rPr>
      </w:pPr>
      <w:r>
        <w:rPr>
          <w:rFonts w:ascii="Arial" w:hAnsi="Arial" w:cs="Arial"/>
          <w:sz w:val="26"/>
          <w:szCs w:val="26"/>
        </w:rPr>
        <w:t xml:space="preserve">Siendo aplicable al caso la </w:t>
      </w:r>
      <w:r w:rsidR="00622D60">
        <w:rPr>
          <w:rFonts w:ascii="Arial" w:hAnsi="Arial" w:cs="Arial"/>
          <w:sz w:val="26"/>
          <w:szCs w:val="26"/>
        </w:rPr>
        <w:t>J</w:t>
      </w:r>
      <w:r w:rsidRPr="00EE0FE5">
        <w:rPr>
          <w:rFonts w:ascii="Arial" w:hAnsi="Arial" w:cs="Arial"/>
          <w:sz w:val="26"/>
          <w:szCs w:val="26"/>
        </w:rPr>
        <w:t xml:space="preserve">urisprudencia </w:t>
      </w:r>
      <w:r>
        <w:rPr>
          <w:rFonts w:ascii="Arial" w:hAnsi="Arial" w:cs="Arial"/>
          <w:sz w:val="26"/>
          <w:szCs w:val="26"/>
        </w:rPr>
        <w:t>en materia común, número I</w:t>
      </w:r>
      <w:r w:rsidRPr="00EE0FE5">
        <w:rPr>
          <w:rFonts w:ascii="Arial" w:hAnsi="Arial" w:cs="Arial"/>
          <w:sz w:val="26"/>
          <w:szCs w:val="26"/>
        </w:rPr>
        <w:t>.</w:t>
      </w:r>
      <w:r>
        <w:rPr>
          <w:rFonts w:ascii="Arial" w:hAnsi="Arial" w:cs="Arial"/>
          <w:sz w:val="26"/>
          <w:szCs w:val="26"/>
        </w:rPr>
        <w:t xml:space="preserve">4o.A. J/43, con número de registro digital 175082, de la Novena Época, sustentada por los </w:t>
      </w:r>
      <w:r w:rsidRPr="00EE0FE5">
        <w:rPr>
          <w:rFonts w:ascii="Arial" w:hAnsi="Arial" w:cs="Arial"/>
          <w:sz w:val="26"/>
          <w:szCs w:val="26"/>
        </w:rPr>
        <w:t>Tribunal</w:t>
      </w:r>
      <w:r>
        <w:rPr>
          <w:rFonts w:ascii="Arial" w:hAnsi="Arial" w:cs="Arial"/>
          <w:sz w:val="26"/>
          <w:szCs w:val="26"/>
        </w:rPr>
        <w:t>es</w:t>
      </w:r>
      <w:r w:rsidRPr="00EE0FE5">
        <w:rPr>
          <w:rFonts w:ascii="Arial" w:hAnsi="Arial" w:cs="Arial"/>
          <w:sz w:val="26"/>
          <w:szCs w:val="26"/>
        </w:rPr>
        <w:t xml:space="preserve"> Colegiado</w:t>
      </w:r>
      <w:r>
        <w:rPr>
          <w:rFonts w:ascii="Arial" w:hAnsi="Arial" w:cs="Arial"/>
          <w:sz w:val="26"/>
          <w:szCs w:val="26"/>
        </w:rPr>
        <w:t xml:space="preserve">s de </w:t>
      </w:r>
      <w:r w:rsidRPr="00EE0FE5">
        <w:rPr>
          <w:rFonts w:ascii="Arial" w:hAnsi="Arial" w:cs="Arial"/>
          <w:sz w:val="26"/>
          <w:szCs w:val="26"/>
        </w:rPr>
        <w:t>Circuito</w:t>
      </w:r>
      <w:r>
        <w:rPr>
          <w:rFonts w:ascii="Arial" w:hAnsi="Arial" w:cs="Arial"/>
          <w:sz w:val="26"/>
          <w:szCs w:val="26"/>
        </w:rPr>
        <w:t>, publicada en el Semanario Judicial de la Federación y su Gaceta, en el Tomo XXI</w:t>
      </w:r>
      <w:r w:rsidR="00F65B2E">
        <w:rPr>
          <w:rFonts w:ascii="Arial" w:hAnsi="Arial" w:cs="Arial"/>
          <w:sz w:val="26"/>
          <w:szCs w:val="26"/>
        </w:rPr>
        <w:t>II, de m</w:t>
      </w:r>
      <w:r>
        <w:rPr>
          <w:rFonts w:ascii="Arial" w:hAnsi="Arial" w:cs="Arial"/>
          <w:sz w:val="26"/>
          <w:szCs w:val="26"/>
        </w:rPr>
        <w:t xml:space="preserve">ayo de 2006, visible a página 1531, </w:t>
      </w:r>
      <w:r w:rsidRPr="00EE0FE5">
        <w:rPr>
          <w:rFonts w:ascii="Arial" w:hAnsi="Arial" w:cs="Arial"/>
          <w:sz w:val="26"/>
          <w:szCs w:val="26"/>
        </w:rPr>
        <w:t>bajo el rubro y texto siguientes:</w:t>
      </w:r>
      <w:r>
        <w:rPr>
          <w:rFonts w:ascii="Arial" w:hAnsi="Arial" w:cs="Arial"/>
          <w:sz w:val="26"/>
          <w:szCs w:val="26"/>
        </w:rPr>
        <w:t xml:space="preserve"> </w:t>
      </w:r>
    </w:p>
    <w:p w14:paraId="47139030" w14:textId="77777777" w:rsidR="00660FA8" w:rsidRDefault="00660FA8" w:rsidP="00F65B2E">
      <w:pPr>
        <w:shd w:val="clear" w:color="auto" w:fill="FFFFFF"/>
        <w:spacing w:after="0" w:line="240" w:lineRule="auto"/>
        <w:ind w:left="567" w:right="567"/>
        <w:jc w:val="both"/>
        <w:rPr>
          <w:rFonts w:ascii="Arial" w:eastAsia="Times New Roman" w:hAnsi="Arial" w:cs="Arial"/>
          <w:i/>
        </w:rPr>
      </w:pPr>
      <w:r w:rsidRPr="00F65B2E">
        <w:rPr>
          <w:rFonts w:ascii="Arial" w:eastAsia="Times New Roman" w:hAnsi="Arial" w:cs="Arial"/>
          <w:b/>
          <w:bCs/>
          <w:i/>
        </w:rPr>
        <w:t xml:space="preserve">“FUNDAMENTACIÓN Y MOTIVACIÓN. EL ASPECTO FORMAL DE LA GARANTÍA Y SU FINALIDAD SE TRADUCEN EN EXPLICAR, JUSTIFICAR, POSIBILITAR LA DEFENSA Y COMUNICAR LA DECISIÓN. </w:t>
      </w:r>
      <w:r w:rsidRPr="00F65B2E">
        <w:rPr>
          <w:rFonts w:ascii="Arial" w:eastAsia="Times New Roman" w:hAnsi="Arial" w:cs="Arial"/>
          <w:i/>
        </w:rPr>
        <w:t>El contenido formal de la garantía de legalidad prevista en el artículo </w:t>
      </w:r>
      <w:hyperlink r:id="rId9" w:history="1">
        <w:r w:rsidRPr="00F65B2E">
          <w:rPr>
            <w:rFonts w:ascii="Arial" w:eastAsia="Times New Roman" w:hAnsi="Arial" w:cs="Arial"/>
            <w:i/>
          </w:rPr>
          <w:t>16 constitucional</w:t>
        </w:r>
      </w:hyperlink>
      <w:r w:rsidRPr="00F65B2E">
        <w:rPr>
          <w:rFonts w:ascii="Arial" w:eastAsia="Times New Roman" w:hAnsi="Arial" w:cs="Arial"/>
          <w:i/>
        </w:rPr>
        <w:t> relativa a la fundamentación y motivación tiene como propósito primordial y ratio que el justiciable conozca el "para qué" de la conducta de la autoridad, lo que se traduce en darle a conocer en detalle y de manera completa la esencia de todas las circunstancias y condiciones que determinaron el acto de voluntad, de manera que sea evidente y muy claro para el afectado poder cuestionar y controvertir el mérito de la decisión, permitiéndole una real y auténtica defensa. Por tanto, no basta que el acto de autoridad apenas observe una motivación pro forma pero de una manera incongruente, insuficiente o imprecisa, que impida la finalidad del conocimiento, comprobación y defensa pertinente, ni es válido exigirle una amplitud o abundancia superflua, pues es suficiente la expresión de lo estrictamente necesario para explicar, justificar y posibilitar la defensa, así como para comunicar la decisión a efecto de que se considere debidamente fundado y motivado, exponiendo los hechos relevantes para decidir, citando la norma habilitante y un argumento mínimo pero suficiente para acreditar el razonamiento del que se deduzca la relación de pertenencia lógica de los hechos al derecho invocado, que es la subsunción.”</w:t>
      </w:r>
    </w:p>
    <w:p w14:paraId="50208C28" w14:textId="77777777" w:rsidR="00F65B2E" w:rsidRPr="00F65B2E" w:rsidRDefault="00F65B2E" w:rsidP="00F65B2E">
      <w:pPr>
        <w:shd w:val="clear" w:color="auto" w:fill="FFFFFF"/>
        <w:spacing w:after="0" w:line="240" w:lineRule="auto"/>
        <w:ind w:left="567" w:right="567"/>
        <w:jc w:val="both"/>
        <w:rPr>
          <w:rFonts w:ascii="Arial" w:eastAsia="Times New Roman" w:hAnsi="Arial" w:cs="Arial"/>
          <w:i/>
        </w:rPr>
      </w:pPr>
    </w:p>
    <w:p w14:paraId="548F5222" w14:textId="058F8C0F" w:rsidR="00660FA8" w:rsidRPr="00EE0FE5" w:rsidRDefault="00660FA8" w:rsidP="00660FA8">
      <w:pPr>
        <w:pStyle w:val="temp"/>
        <w:shd w:val="clear" w:color="auto" w:fill="FFFFFF"/>
        <w:spacing w:before="0" w:beforeAutospacing="0" w:after="240" w:afterAutospacing="0" w:line="360" w:lineRule="auto"/>
        <w:ind w:firstLine="708"/>
        <w:jc w:val="both"/>
        <w:rPr>
          <w:rFonts w:ascii="Arial" w:hAnsi="Arial" w:cs="Arial"/>
          <w:sz w:val="26"/>
          <w:szCs w:val="26"/>
        </w:rPr>
      </w:pPr>
      <w:r>
        <w:rPr>
          <w:rFonts w:ascii="Arial" w:hAnsi="Arial" w:cs="Arial"/>
          <w:sz w:val="26"/>
          <w:szCs w:val="26"/>
        </w:rPr>
        <w:t xml:space="preserve"> Así como </w:t>
      </w:r>
      <w:bookmarkStart w:id="5" w:name="_Hlk80955412"/>
      <w:r>
        <w:rPr>
          <w:rFonts w:ascii="Arial" w:hAnsi="Arial" w:cs="Arial"/>
          <w:sz w:val="26"/>
          <w:szCs w:val="26"/>
        </w:rPr>
        <w:t xml:space="preserve">la </w:t>
      </w:r>
      <w:r w:rsidR="00F65B2E">
        <w:rPr>
          <w:rFonts w:ascii="Arial" w:hAnsi="Arial" w:cs="Arial"/>
          <w:sz w:val="26"/>
          <w:szCs w:val="26"/>
        </w:rPr>
        <w:t>J</w:t>
      </w:r>
      <w:r w:rsidRPr="00EE0FE5">
        <w:rPr>
          <w:rFonts w:ascii="Arial" w:hAnsi="Arial" w:cs="Arial"/>
          <w:sz w:val="26"/>
          <w:szCs w:val="26"/>
        </w:rPr>
        <w:t xml:space="preserve">urisprudencia </w:t>
      </w:r>
      <w:r>
        <w:rPr>
          <w:rFonts w:ascii="Arial" w:hAnsi="Arial" w:cs="Arial"/>
          <w:sz w:val="26"/>
          <w:szCs w:val="26"/>
        </w:rPr>
        <w:t>en materia administrativa, número I</w:t>
      </w:r>
      <w:r w:rsidRPr="00EE0FE5">
        <w:rPr>
          <w:rFonts w:ascii="Arial" w:hAnsi="Arial" w:cs="Arial"/>
          <w:sz w:val="26"/>
          <w:szCs w:val="26"/>
        </w:rPr>
        <w:t>.</w:t>
      </w:r>
      <w:r>
        <w:rPr>
          <w:rFonts w:ascii="Arial" w:hAnsi="Arial" w:cs="Arial"/>
          <w:sz w:val="26"/>
          <w:szCs w:val="26"/>
        </w:rPr>
        <w:t xml:space="preserve">7o.A. J/31, con número de registro digital 176913, de la Novena Época, sustentada por los </w:t>
      </w:r>
      <w:r w:rsidRPr="00EE0FE5">
        <w:rPr>
          <w:rFonts w:ascii="Arial" w:hAnsi="Arial" w:cs="Arial"/>
          <w:sz w:val="26"/>
          <w:szCs w:val="26"/>
        </w:rPr>
        <w:t>Tribunal</w:t>
      </w:r>
      <w:r>
        <w:rPr>
          <w:rFonts w:ascii="Arial" w:hAnsi="Arial" w:cs="Arial"/>
          <w:sz w:val="26"/>
          <w:szCs w:val="26"/>
        </w:rPr>
        <w:t>es</w:t>
      </w:r>
      <w:r w:rsidRPr="00EE0FE5">
        <w:rPr>
          <w:rFonts w:ascii="Arial" w:hAnsi="Arial" w:cs="Arial"/>
          <w:sz w:val="26"/>
          <w:szCs w:val="26"/>
        </w:rPr>
        <w:t xml:space="preserve"> Colegiado</w:t>
      </w:r>
      <w:r>
        <w:rPr>
          <w:rFonts w:ascii="Arial" w:hAnsi="Arial" w:cs="Arial"/>
          <w:sz w:val="26"/>
          <w:szCs w:val="26"/>
        </w:rPr>
        <w:t xml:space="preserve">s de </w:t>
      </w:r>
      <w:r w:rsidRPr="00EE0FE5">
        <w:rPr>
          <w:rFonts w:ascii="Arial" w:hAnsi="Arial" w:cs="Arial"/>
          <w:sz w:val="26"/>
          <w:szCs w:val="26"/>
        </w:rPr>
        <w:t>Circuito</w:t>
      </w:r>
      <w:r>
        <w:rPr>
          <w:rFonts w:ascii="Arial" w:hAnsi="Arial" w:cs="Arial"/>
          <w:sz w:val="26"/>
          <w:szCs w:val="26"/>
        </w:rPr>
        <w:t xml:space="preserve">, publicada en el Semanario Judicial de la Federación y su Gaceta, en el Tomo XXII, de </w:t>
      </w:r>
      <w:r w:rsidR="00F65B2E">
        <w:rPr>
          <w:rFonts w:ascii="Arial" w:hAnsi="Arial" w:cs="Arial"/>
          <w:sz w:val="26"/>
          <w:szCs w:val="26"/>
        </w:rPr>
        <w:t>o</w:t>
      </w:r>
      <w:r>
        <w:rPr>
          <w:rFonts w:ascii="Arial" w:hAnsi="Arial" w:cs="Arial"/>
          <w:sz w:val="26"/>
          <w:szCs w:val="26"/>
        </w:rPr>
        <w:t xml:space="preserve">ctubre de 2005, visible a página 2212, </w:t>
      </w:r>
      <w:r w:rsidRPr="00EE0FE5">
        <w:rPr>
          <w:rFonts w:ascii="Arial" w:hAnsi="Arial" w:cs="Arial"/>
          <w:sz w:val="26"/>
          <w:szCs w:val="26"/>
        </w:rPr>
        <w:t>bajo el rubro y texto siguientes:</w:t>
      </w:r>
      <w:r>
        <w:rPr>
          <w:rFonts w:ascii="Arial" w:hAnsi="Arial" w:cs="Arial"/>
          <w:sz w:val="26"/>
          <w:szCs w:val="26"/>
        </w:rPr>
        <w:t xml:space="preserve"> </w:t>
      </w:r>
    </w:p>
    <w:bookmarkEnd w:id="5"/>
    <w:p w14:paraId="0B9959B1" w14:textId="77777777" w:rsidR="00F65B2E" w:rsidRDefault="00660FA8" w:rsidP="00F65B2E">
      <w:pPr>
        <w:pStyle w:val="NormalWeb"/>
        <w:shd w:val="clear" w:color="auto" w:fill="FFFFFF"/>
        <w:spacing w:after="0" w:line="240" w:lineRule="auto"/>
        <w:ind w:left="567" w:right="567"/>
        <w:jc w:val="both"/>
        <w:rPr>
          <w:rFonts w:ascii="Arial" w:hAnsi="Arial" w:cs="Arial"/>
          <w:i/>
          <w:sz w:val="22"/>
          <w:szCs w:val="22"/>
        </w:rPr>
      </w:pPr>
      <w:r w:rsidRPr="00ED5D99">
        <w:rPr>
          <w:rFonts w:ascii="Calibri" w:hAnsi="Calibri" w:cs="Calibri"/>
          <w:b/>
          <w:bCs/>
          <w:sz w:val="22"/>
          <w:szCs w:val="22"/>
        </w:rPr>
        <w:lastRenderedPageBreak/>
        <w:t xml:space="preserve"> </w:t>
      </w:r>
      <w:r w:rsidRPr="00F65B2E">
        <w:rPr>
          <w:rFonts w:ascii="Arial" w:hAnsi="Arial" w:cs="Arial"/>
          <w:b/>
          <w:bCs/>
          <w:i/>
          <w:sz w:val="22"/>
          <w:szCs w:val="22"/>
        </w:rPr>
        <w:t xml:space="preserve">“NULIDAD. REGLAS PARA SU DETERMINACIÓN EN EL JUICIO CONTENCIOSO ADMINISTRATIVO EN EL DISTRITO FEDERAL. </w:t>
      </w:r>
      <w:r w:rsidRPr="00F65B2E">
        <w:rPr>
          <w:rFonts w:ascii="Arial" w:hAnsi="Arial" w:cs="Arial"/>
          <w:i/>
          <w:sz w:val="22"/>
          <w:szCs w:val="22"/>
        </w:rPr>
        <w:t>Los artículos </w:t>
      </w:r>
      <w:hyperlink r:id="rId10" w:history="1">
        <w:r w:rsidRPr="00F65B2E">
          <w:rPr>
            <w:rStyle w:val="Hipervnculo"/>
            <w:rFonts w:ascii="Arial" w:hAnsi="Arial" w:cs="Arial"/>
            <w:i/>
            <w:color w:val="auto"/>
            <w:sz w:val="22"/>
            <w:szCs w:val="22"/>
          </w:rPr>
          <w:t>80 a 82 de la Ley del Tribunal de lo Contencioso Administrativo del Distrito Federal</w:t>
        </w:r>
      </w:hyperlink>
      <w:r w:rsidRPr="00F65B2E">
        <w:rPr>
          <w:rFonts w:ascii="Arial" w:hAnsi="Arial" w:cs="Arial"/>
          <w:i/>
          <w:sz w:val="22"/>
          <w:szCs w:val="22"/>
        </w:rPr>
        <w:t xml:space="preserve">, no prevén textualmente las figuras jurídicas de "nulidad lisa y llana" o "nulidad para efectos", limitándose a precisar que dicho tribunal podrá decretar la nulidad de los actos impugnados, y que sus sentencias habrán de ejecutarse en los términos que dispongan éstas. A efecto de determinar si la nulidad decretada por las Salas de dicho órgano contencioso administrativo debe ser lisa y llana, o en su defecto, para efectos, deberá estarse a los criterios jurisprudenciales en la materia, así como a los principios que rigen el derecho administrativo. </w:t>
      </w:r>
      <w:r w:rsidRPr="00F65B2E">
        <w:rPr>
          <w:rFonts w:ascii="Arial" w:hAnsi="Arial" w:cs="Arial"/>
          <w:i/>
          <w:sz w:val="22"/>
          <w:szCs w:val="22"/>
          <w:u w:val="single"/>
        </w:rPr>
        <w:t>Se decretará la nulidad lisa y llana cuando el acto impugnado adolezca de vicios ostensibles y particularmente graves, que bajo ninguna forma pueden ser convalidados; el resultado jurídico de este tipo de nulidad implica la existencia de cosa juzgada, por lo que la autoridad demandada no podrá emitir una nueva resolución en el mismo sentido; por ejemplo,</w:t>
      </w:r>
      <w:r w:rsidRPr="00F65B2E">
        <w:rPr>
          <w:rFonts w:ascii="Arial" w:hAnsi="Arial" w:cs="Arial"/>
          <w:i/>
          <w:sz w:val="22"/>
          <w:szCs w:val="22"/>
        </w:rPr>
        <w:t xml:space="preserve"> la incompetencia del servidor público que emitió el acto impugnado, y por regla general, </w:t>
      </w:r>
      <w:r w:rsidRPr="00F65B2E">
        <w:rPr>
          <w:rFonts w:ascii="Arial" w:hAnsi="Arial" w:cs="Arial"/>
          <w:i/>
          <w:sz w:val="22"/>
          <w:szCs w:val="22"/>
          <w:u w:val="single"/>
        </w:rPr>
        <w:t>en los asuntos en que el Tribunal de lo Contencioso Administrativo del Distrito Federal estudie el fondo del asunto, determinando que</w:t>
      </w:r>
      <w:r w:rsidRPr="00F65B2E">
        <w:rPr>
          <w:rFonts w:ascii="Arial" w:hAnsi="Arial" w:cs="Arial"/>
          <w:i/>
          <w:sz w:val="22"/>
          <w:szCs w:val="22"/>
        </w:rPr>
        <w:t xml:space="preserve"> la conducta del particular está justificada por alguna norma de carácter general, o que </w:t>
      </w:r>
      <w:r w:rsidRPr="00F65B2E">
        <w:rPr>
          <w:rFonts w:ascii="Arial" w:hAnsi="Arial" w:cs="Arial"/>
          <w:i/>
          <w:sz w:val="22"/>
          <w:szCs w:val="22"/>
          <w:u w:val="single"/>
        </w:rPr>
        <w:t>los hechos que generaron el acto administrativo o fiscal no encuadran en el supuesto normativo invocado por la demandada.</w:t>
      </w:r>
      <w:r w:rsidRPr="00F65B2E">
        <w:rPr>
          <w:rFonts w:ascii="Arial" w:hAnsi="Arial" w:cs="Arial"/>
          <w:i/>
          <w:sz w:val="22"/>
          <w:szCs w:val="22"/>
        </w:rPr>
        <w:t xml:space="preserve"> Por otra parte, la nulidad para efectos procede en los casos en que el acto impugnado contenga vicios subsanables, o que los mismos se encuentren en el procedimiento que le dio origen, lo que doctrinalmente se conoce como vicios de nulidad relativa; la consecuencia jurídica de dicha determinación obliga a la autoridad a subsanar tales ilicitudes, ya sea reponiendo el procedimiento o dictando una nueva determinación; de manera ejemplificativa, y no restrictiva, se pueden citar defectos u omisiones en el llamamiento al procedimiento administrativo (emplazamiento); no brindar oportunidad de probar y alegar; indebida fundamentación y motivación; y el no constreñimiento de la resolución a la cuestión debatida, que se forma con la pretensión del Estado y las defensas del particular, como sería la falta o indebida valoración de pruebas.”</w:t>
      </w:r>
    </w:p>
    <w:p w14:paraId="194ED43F" w14:textId="15129E97" w:rsidR="00660FA8" w:rsidRDefault="00660FA8" w:rsidP="00F65B2E">
      <w:pPr>
        <w:pStyle w:val="NormalWeb"/>
        <w:shd w:val="clear" w:color="auto" w:fill="FFFFFF"/>
        <w:spacing w:after="0" w:line="240" w:lineRule="auto"/>
        <w:ind w:left="567" w:right="567"/>
        <w:jc w:val="both"/>
        <w:rPr>
          <w:rFonts w:ascii="Arial" w:hAnsi="Arial" w:cs="Arial"/>
          <w:b/>
          <w:i/>
          <w:sz w:val="22"/>
          <w:szCs w:val="22"/>
        </w:rPr>
      </w:pPr>
      <w:r w:rsidRPr="00F65B2E">
        <w:rPr>
          <w:rFonts w:ascii="Arial" w:hAnsi="Arial" w:cs="Arial"/>
          <w:i/>
          <w:sz w:val="26"/>
          <w:szCs w:val="26"/>
        </w:rPr>
        <w:t>(</w:t>
      </w:r>
      <w:r w:rsidRPr="00F65B2E">
        <w:rPr>
          <w:rFonts w:ascii="Arial" w:hAnsi="Arial" w:cs="Arial"/>
          <w:b/>
          <w:i/>
          <w:sz w:val="22"/>
          <w:szCs w:val="22"/>
        </w:rPr>
        <w:t>Lo subrayado es propio)</w:t>
      </w:r>
    </w:p>
    <w:p w14:paraId="655F689A" w14:textId="77777777" w:rsidR="005A19A1" w:rsidRPr="00F65B2E" w:rsidRDefault="005A19A1" w:rsidP="00F65B2E">
      <w:pPr>
        <w:pStyle w:val="NormalWeb"/>
        <w:shd w:val="clear" w:color="auto" w:fill="FFFFFF"/>
        <w:spacing w:after="0" w:line="240" w:lineRule="auto"/>
        <w:ind w:left="567" w:right="567"/>
        <w:jc w:val="both"/>
        <w:rPr>
          <w:rFonts w:ascii="Arial" w:hAnsi="Arial" w:cs="Arial"/>
          <w:b/>
          <w:i/>
          <w:sz w:val="22"/>
          <w:szCs w:val="22"/>
        </w:rPr>
      </w:pPr>
    </w:p>
    <w:p w14:paraId="098019DE" w14:textId="3F181161" w:rsidR="00F65B2E" w:rsidRDefault="00660FA8" w:rsidP="002A7AB3">
      <w:pPr>
        <w:spacing w:after="120" w:line="360" w:lineRule="auto"/>
        <w:ind w:firstLine="567"/>
        <w:jc w:val="both"/>
        <w:rPr>
          <w:rFonts w:ascii="Arial" w:hAnsi="Arial" w:cs="Arial"/>
          <w:bCs/>
          <w:sz w:val="26"/>
          <w:szCs w:val="26"/>
        </w:rPr>
      </w:pPr>
      <w:r>
        <w:rPr>
          <w:rFonts w:ascii="Arial" w:hAnsi="Arial" w:cs="Arial"/>
          <w:sz w:val="26"/>
          <w:szCs w:val="26"/>
        </w:rPr>
        <w:t xml:space="preserve">En atención a lo anterior, </w:t>
      </w:r>
      <w:r w:rsidR="00AB71A5">
        <w:rPr>
          <w:rFonts w:ascii="Arial" w:hAnsi="Arial" w:cs="Arial"/>
          <w:sz w:val="26"/>
          <w:szCs w:val="26"/>
        </w:rPr>
        <w:t xml:space="preserve">procede </w:t>
      </w:r>
      <w:r w:rsidR="00AB71A5">
        <w:rPr>
          <w:rFonts w:ascii="Arial" w:hAnsi="Arial" w:cs="Arial"/>
          <w:b/>
          <w:sz w:val="26"/>
          <w:szCs w:val="26"/>
        </w:rPr>
        <w:t xml:space="preserve">REVOCAR </w:t>
      </w:r>
      <w:r w:rsidR="00AB71A5">
        <w:rPr>
          <w:rFonts w:ascii="Arial" w:hAnsi="Arial" w:cs="Arial"/>
          <w:sz w:val="26"/>
          <w:szCs w:val="26"/>
        </w:rPr>
        <w:t xml:space="preserve">la sentencia dictada el veintiocho de febrero de dos mil veintidós </w:t>
      </w:r>
      <w:r w:rsidR="00E30A10">
        <w:rPr>
          <w:rFonts w:ascii="Arial" w:hAnsi="Arial" w:cs="Arial"/>
          <w:sz w:val="26"/>
          <w:szCs w:val="26"/>
        </w:rPr>
        <w:t xml:space="preserve">y en términos de </w:t>
      </w:r>
      <w:r w:rsidR="00E30A10" w:rsidRPr="009F3656">
        <w:rPr>
          <w:rFonts w:ascii="Arial" w:hAnsi="Arial" w:cs="Arial"/>
          <w:sz w:val="26"/>
          <w:szCs w:val="26"/>
        </w:rPr>
        <w:t>l</w:t>
      </w:r>
      <w:r w:rsidR="00E30A10">
        <w:rPr>
          <w:rFonts w:ascii="Arial" w:hAnsi="Arial" w:cs="Arial"/>
          <w:sz w:val="26"/>
          <w:szCs w:val="26"/>
        </w:rPr>
        <w:t>os</w:t>
      </w:r>
      <w:r w:rsidR="00E30A10" w:rsidRPr="009F3656">
        <w:rPr>
          <w:rFonts w:ascii="Arial" w:hAnsi="Arial" w:cs="Arial"/>
          <w:sz w:val="26"/>
          <w:szCs w:val="26"/>
        </w:rPr>
        <w:t xml:space="preserve"> artículo</w:t>
      </w:r>
      <w:r w:rsidR="00E30A10">
        <w:rPr>
          <w:rFonts w:ascii="Arial" w:hAnsi="Arial" w:cs="Arial"/>
          <w:sz w:val="26"/>
          <w:szCs w:val="26"/>
        </w:rPr>
        <w:t>s</w:t>
      </w:r>
      <w:r w:rsidR="00E30A10" w:rsidRPr="009F3656">
        <w:rPr>
          <w:rFonts w:ascii="Arial" w:hAnsi="Arial" w:cs="Arial"/>
          <w:sz w:val="26"/>
          <w:szCs w:val="26"/>
        </w:rPr>
        <w:t xml:space="preserve"> 208</w:t>
      </w:r>
      <w:r w:rsidR="000B3524">
        <w:rPr>
          <w:rFonts w:ascii="Arial" w:hAnsi="Arial" w:cs="Arial"/>
          <w:sz w:val="26"/>
          <w:szCs w:val="26"/>
        </w:rPr>
        <w:t>, fracción II</w:t>
      </w:r>
      <w:r w:rsidR="000B3524">
        <w:rPr>
          <w:rStyle w:val="Refdenotaalpie"/>
          <w:rFonts w:ascii="Arial" w:hAnsi="Arial" w:cs="Arial"/>
          <w:sz w:val="26"/>
          <w:szCs w:val="26"/>
        </w:rPr>
        <w:footnoteReference w:id="1"/>
      </w:r>
      <w:r w:rsidR="00E30A10">
        <w:rPr>
          <w:rFonts w:ascii="Arial" w:hAnsi="Arial" w:cs="Arial"/>
          <w:sz w:val="26"/>
          <w:szCs w:val="26"/>
        </w:rPr>
        <w:t xml:space="preserve"> y 209</w:t>
      </w:r>
      <w:r w:rsidR="000B3524">
        <w:rPr>
          <w:rStyle w:val="Refdenotaalpie"/>
          <w:rFonts w:ascii="Arial" w:hAnsi="Arial" w:cs="Arial"/>
          <w:sz w:val="26"/>
          <w:szCs w:val="26"/>
        </w:rPr>
        <w:footnoteReference w:id="2"/>
      </w:r>
      <w:r w:rsidR="00E30A10" w:rsidRPr="009F3656">
        <w:rPr>
          <w:rFonts w:ascii="Arial" w:hAnsi="Arial" w:cs="Arial"/>
          <w:sz w:val="26"/>
          <w:szCs w:val="26"/>
        </w:rPr>
        <w:t xml:space="preserve"> de la Ley de Procedimiento y Justicia Administrativa para el Estado de Oaxaca</w:t>
      </w:r>
      <w:r w:rsidR="00E30A10">
        <w:rPr>
          <w:rFonts w:ascii="Arial" w:hAnsi="Arial" w:cs="Arial"/>
          <w:sz w:val="26"/>
          <w:szCs w:val="26"/>
        </w:rPr>
        <w:t xml:space="preserve">, se </w:t>
      </w:r>
      <w:r w:rsidR="00E30A10" w:rsidRPr="009F3656">
        <w:rPr>
          <w:rFonts w:ascii="Arial" w:hAnsi="Arial" w:cs="Arial"/>
          <w:sz w:val="26"/>
          <w:szCs w:val="26"/>
        </w:rPr>
        <w:t xml:space="preserve">declara </w:t>
      </w:r>
      <w:r w:rsidRPr="009F3656">
        <w:rPr>
          <w:rFonts w:ascii="Arial" w:hAnsi="Arial" w:cs="Arial"/>
          <w:b/>
          <w:sz w:val="26"/>
          <w:szCs w:val="26"/>
        </w:rPr>
        <w:t xml:space="preserve">la NULIDAD LISA Y LLANA </w:t>
      </w:r>
      <w:r w:rsidRPr="009F3656">
        <w:rPr>
          <w:rFonts w:ascii="Arial" w:hAnsi="Arial" w:cs="Arial"/>
          <w:b/>
          <w:bCs/>
          <w:sz w:val="26"/>
          <w:szCs w:val="26"/>
        </w:rPr>
        <w:t xml:space="preserve">del acta de infracción con número de </w:t>
      </w:r>
      <w:r w:rsidRPr="00F65B2E">
        <w:rPr>
          <w:rFonts w:ascii="Arial" w:hAnsi="Arial" w:cs="Arial"/>
          <w:b/>
          <w:bCs/>
          <w:sz w:val="26"/>
          <w:szCs w:val="26"/>
        </w:rPr>
        <w:t xml:space="preserve">folio </w:t>
      </w:r>
      <w:r w:rsidR="007D231D">
        <w:rPr>
          <w:rFonts w:ascii="Arial" w:hAnsi="Arial" w:cs="Arial"/>
          <w:b/>
          <w:bCs/>
          <w:sz w:val="26"/>
          <w:szCs w:val="26"/>
        </w:rPr>
        <w:t>*******</w:t>
      </w:r>
      <w:r w:rsidR="00F65B2E" w:rsidRPr="00F65B2E">
        <w:rPr>
          <w:rFonts w:ascii="Arial" w:hAnsi="Arial" w:cs="Arial"/>
          <w:b/>
          <w:bCs/>
          <w:sz w:val="26"/>
          <w:szCs w:val="26"/>
        </w:rPr>
        <w:t xml:space="preserve"> de seis de mayo de dos mil veintiuno, emitida por Clara Inés Hernández Gamboa</w:t>
      </w:r>
      <w:r w:rsidR="00F65B2E" w:rsidRPr="00F65B2E">
        <w:rPr>
          <w:rFonts w:ascii="Arial" w:hAnsi="Arial" w:cs="Arial"/>
          <w:b/>
          <w:sz w:val="26"/>
          <w:szCs w:val="26"/>
        </w:rPr>
        <w:t xml:space="preserve">, Policía Vial con número estadístico 263, adscrita a la </w:t>
      </w:r>
      <w:r w:rsidR="00F65B2E" w:rsidRPr="00F65B2E">
        <w:rPr>
          <w:rFonts w:ascii="Arial" w:hAnsi="Arial" w:cs="Arial"/>
          <w:b/>
          <w:bCs/>
          <w:sz w:val="26"/>
          <w:szCs w:val="26"/>
        </w:rPr>
        <w:t>Subdirección de Tránsito y Movilidad del Municipio de Oaxaca de Juárez, Oaxaca</w:t>
      </w:r>
      <w:r w:rsidR="00F65B2E">
        <w:rPr>
          <w:rFonts w:ascii="Arial" w:hAnsi="Arial" w:cs="Arial"/>
          <w:b/>
          <w:bCs/>
          <w:sz w:val="26"/>
          <w:szCs w:val="26"/>
        </w:rPr>
        <w:t xml:space="preserve">; </w:t>
      </w:r>
      <w:r w:rsidR="00F65B2E" w:rsidRPr="00F65B2E">
        <w:rPr>
          <w:rFonts w:ascii="Arial" w:hAnsi="Arial" w:cs="Arial"/>
          <w:bCs/>
          <w:sz w:val="26"/>
          <w:szCs w:val="26"/>
        </w:rPr>
        <w:t xml:space="preserve">asimismo, </w:t>
      </w:r>
      <w:r w:rsidR="00F65B2E">
        <w:rPr>
          <w:rFonts w:ascii="Arial" w:hAnsi="Arial" w:cs="Arial"/>
          <w:bCs/>
          <w:sz w:val="26"/>
          <w:szCs w:val="26"/>
        </w:rPr>
        <w:t xml:space="preserve">se ordena a la autoridad demandada, dar de baja la referida acta de infracción </w:t>
      </w:r>
      <w:r w:rsidR="00911F17">
        <w:rPr>
          <w:rFonts w:ascii="Arial" w:hAnsi="Arial" w:cs="Arial"/>
          <w:bCs/>
          <w:sz w:val="26"/>
          <w:szCs w:val="26"/>
        </w:rPr>
        <w:t>de</w:t>
      </w:r>
      <w:r w:rsidR="00F65B2E">
        <w:rPr>
          <w:rFonts w:ascii="Arial" w:hAnsi="Arial" w:cs="Arial"/>
          <w:bCs/>
          <w:sz w:val="26"/>
          <w:szCs w:val="26"/>
        </w:rPr>
        <w:t xml:space="preserve">l sistema </w:t>
      </w:r>
      <w:r w:rsidR="00911F17">
        <w:rPr>
          <w:rFonts w:ascii="Arial" w:hAnsi="Arial" w:cs="Arial"/>
          <w:bCs/>
          <w:sz w:val="26"/>
          <w:szCs w:val="26"/>
        </w:rPr>
        <w:t xml:space="preserve">correspondiente.- - - - - </w:t>
      </w:r>
    </w:p>
    <w:p w14:paraId="4FB0ABF2" w14:textId="7B3AA4F7" w:rsidR="00F907A5" w:rsidRDefault="00B20F3F" w:rsidP="002A7AB3">
      <w:pPr>
        <w:spacing w:after="120" w:line="360" w:lineRule="auto"/>
        <w:ind w:firstLine="567"/>
        <w:jc w:val="both"/>
        <w:rPr>
          <w:rFonts w:ascii="Arial" w:eastAsia="Calibri" w:hAnsi="Arial" w:cs="Arial"/>
          <w:i/>
          <w:sz w:val="26"/>
          <w:szCs w:val="26"/>
        </w:rPr>
      </w:pPr>
      <w:r>
        <w:rPr>
          <w:rFonts w:ascii="Arial" w:eastAsia="Calibri" w:hAnsi="Arial" w:cs="Arial"/>
          <w:sz w:val="26"/>
          <w:szCs w:val="26"/>
        </w:rPr>
        <w:lastRenderedPageBreak/>
        <w:t xml:space="preserve">En mérito a lo resuelto, al </w:t>
      </w:r>
      <w:r w:rsidRPr="00B20ADC">
        <w:rPr>
          <w:rFonts w:ascii="Arial" w:eastAsia="Calibri" w:hAnsi="Arial" w:cs="Arial"/>
          <w:sz w:val="26"/>
          <w:szCs w:val="26"/>
        </w:rPr>
        <w:t>haber resultado suficiente el estudio de este motivo de impugnación por haber logrado evidenciar</w:t>
      </w:r>
      <w:r>
        <w:rPr>
          <w:rFonts w:ascii="Arial" w:eastAsia="Calibri" w:hAnsi="Arial" w:cs="Arial"/>
          <w:sz w:val="26"/>
          <w:szCs w:val="26"/>
        </w:rPr>
        <w:t xml:space="preserve"> la ilegalidad en la actuación </w:t>
      </w:r>
      <w:r w:rsidRPr="00B20ADC">
        <w:rPr>
          <w:rFonts w:ascii="Arial" w:eastAsia="Calibri" w:hAnsi="Arial" w:cs="Arial"/>
          <w:sz w:val="26"/>
          <w:szCs w:val="26"/>
        </w:rPr>
        <w:t xml:space="preserve">de la demandada por la </w:t>
      </w:r>
      <w:r>
        <w:rPr>
          <w:rFonts w:ascii="Arial" w:eastAsia="Calibri" w:hAnsi="Arial" w:cs="Arial"/>
          <w:sz w:val="26"/>
          <w:szCs w:val="26"/>
        </w:rPr>
        <w:t>falta de</w:t>
      </w:r>
      <w:r w:rsidRPr="00B20ADC">
        <w:rPr>
          <w:rFonts w:ascii="Arial" w:eastAsia="Calibri" w:hAnsi="Arial" w:cs="Arial"/>
          <w:sz w:val="26"/>
          <w:szCs w:val="26"/>
        </w:rPr>
        <w:t xml:space="preserve"> motivación, </w:t>
      </w:r>
      <w:r>
        <w:rPr>
          <w:rFonts w:ascii="Arial" w:eastAsia="Calibri" w:hAnsi="Arial" w:cs="Arial"/>
          <w:sz w:val="26"/>
          <w:szCs w:val="26"/>
        </w:rPr>
        <w:t>lo que conllevó</w:t>
      </w:r>
      <w:r w:rsidRPr="00B20ADC">
        <w:rPr>
          <w:rFonts w:ascii="Arial" w:eastAsia="Calibri" w:hAnsi="Arial" w:cs="Arial"/>
          <w:sz w:val="26"/>
          <w:szCs w:val="26"/>
        </w:rPr>
        <w:t xml:space="preserve"> </w:t>
      </w:r>
      <w:r>
        <w:rPr>
          <w:rFonts w:ascii="Arial" w:eastAsia="Calibri" w:hAnsi="Arial" w:cs="Arial"/>
          <w:sz w:val="26"/>
          <w:szCs w:val="26"/>
        </w:rPr>
        <w:t xml:space="preserve">a declarar la nulidad lisa y llana del acto impugnado, resulta innecesario el análisis </w:t>
      </w:r>
      <w:r w:rsidRPr="00B20ADC">
        <w:rPr>
          <w:rFonts w:ascii="Arial" w:eastAsia="Calibri" w:hAnsi="Arial" w:cs="Arial"/>
          <w:sz w:val="26"/>
          <w:szCs w:val="26"/>
        </w:rPr>
        <w:t xml:space="preserve">del </w:t>
      </w:r>
      <w:r w:rsidR="00F907A5">
        <w:rPr>
          <w:rFonts w:ascii="Arial" w:eastAsia="Calibri" w:hAnsi="Arial" w:cs="Arial"/>
          <w:sz w:val="26"/>
          <w:szCs w:val="26"/>
        </w:rPr>
        <w:t>concepto de impugnación segundo,</w:t>
      </w:r>
      <w:r w:rsidRPr="00B20ADC">
        <w:rPr>
          <w:rFonts w:ascii="Arial" w:eastAsia="Calibri" w:hAnsi="Arial" w:cs="Arial"/>
          <w:sz w:val="26"/>
          <w:szCs w:val="26"/>
        </w:rPr>
        <w:t xml:space="preserve"> pues en nada mejoraría la determinación emitida</w:t>
      </w:r>
      <w:r>
        <w:rPr>
          <w:rFonts w:ascii="Arial" w:eastAsia="Calibri" w:hAnsi="Arial" w:cs="Arial"/>
          <w:sz w:val="26"/>
          <w:szCs w:val="26"/>
        </w:rPr>
        <w:t xml:space="preserve">. Esta </w:t>
      </w:r>
      <w:r w:rsidRPr="00B20ADC">
        <w:rPr>
          <w:rFonts w:ascii="Arial" w:eastAsia="Calibri" w:hAnsi="Arial" w:cs="Arial"/>
          <w:sz w:val="26"/>
          <w:szCs w:val="26"/>
        </w:rPr>
        <w:t>consideración encuentra apoyo por analogía jurídica</w:t>
      </w:r>
      <w:r>
        <w:rPr>
          <w:rFonts w:ascii="Arial" w:eastAsia="Calibri" w:hAnsi="Arial" w:cs="Arial"/>
          <w:sz w:val="26"/>
          <w:szCs w:val="26"/>
        </w:rPr>
        <w:t>,</w:t>
      </w:r>
      <w:r w:rsidR="00F907A5">
        <w:rPr>
          <w:rFonts w:ascii="Arial" w:eastAsia="Calibri" w:hAnsi="Arial" w:cs="Arial"/>
          <w:sz w:val="26"/>
          <w:szCs w:val="26"/>
        </w:rPr>
        <w:t xml:space="preserve"> en la J</w:t>
      </w:r>
      <w:r w:rsidRPr="00B20ADC">
        <w:rPr>
          <w:rFonts w:ascii="Arial" w:eastAsia="Calibri" w:hAnsi="Arial" w:cs="Arial"/>
          <w:sz w:val="26"/>
          <w:szCs w:val="26"/>
        </w:rPr>
        <w:t>urisprudencia</w:t>
      </w:r>
      <w:r w:rsidR="00F907A5">
        <w:rPr>
          <w:rFonts w:ascii="Arial" w:hAnsi="Arial" w:cs="Arial"/>
          <w:sz w:val="26"/>
          <w:szCs w:val="26"/>
        </w:rPr>
        <w:t xml:space="preserve"> I.2o. J/32, con </w:t>
      </w:r>
      <w:r w:rsidR="00F907A5" w:rsidRPr="00F907A5">
        <w:rPr>
          <w:rStyle w:val="bold"/>
          <w:rFonts w:ascii="Arial" w:hAnsi="Arial" w:cs="Arial"/>
          <w:bCs/>
          <w:color w:val="212529"/>
          <w:sz w:val="26"/>
          <w:szCs w:val="26"/>
          <w:shd w:val="clear" w:color="auto" w:fill="FFFFFF"/>
        </w:rPr>
        <w:t>registro digital</w:t>
      </w:r>
      <w:r w:rsidR="00F907A5" w:rsidRPr="00F907A5">
        <w:rPr>
          <w:rStyle w:val="bold"/>
          <w:rFonts w:ascii="Arial" w:hAnsi="Arial" w:cs="Arial"/>
          <w:b/>
          <w:bCs/>
          <w:color w:val="212529"/>
          <w:sz w:val="26"/>
          <w:szCs w:val="26"/>
          <w:shd w:val="clear" w:color="auto" w:fill="FFFFFF"/>
        </w:rPr>
        <w:t>: </w:t>
      </w:r>
      <w:r w:rsidR="00F907A5" w:rsidRPr="00F907A5">
        <w:rPr>
          <w:rFonts w:ascii="Arial" w:hAnsi="Arial" w:cs="Arial"/>
          <w:color w:val="212529"/>
          <w:sz w:val="26"/>
          <w:szCs w:val="26"/>
          <w:shd w:val="clear" w:color="auto" w:fill="FFFFFF"/>
        </w:rPr>
        <w:t>193430</w:t>
      </w:r>
      <w:r w:rsidR="00F907A5">
        <w:rPr>
          <w:rFonts w:ascii="Arial" w:hAnsi="Arial" w:cs="Arial"/>
          <w:color w:val="212529"/>
          <w:sz w:val="26"/>
          <w:szCs w:val="26"/>
          <w:shd w:val="clear" w:color="auto" w:fill="FFFFFF"/>
        </w:rPr>
        <w:t xml:space="preserve">, </w:t>
      </w:r>
      <w:r w:rsidRPr="00F907A5">
        <w:rPr>
          <w:rFonts w:ascii="Arial" w:hAnsi="Arial" w:cs="Arial"/>
          <w:sz w:val="26"/>
          <w:szCs w:val="26"/>
        </w:rPr>
        <w:t>del</w:t>
      </w:r>
      <w:r w:rsidRPr="00B20ADC">
        <w:rPr>
          <w:rFonts w:ascii="Arial" w:hAnsi="Arial" w:cs="Arial"/>
          <w:sz w:val="26"/>
          <w:szCs w:val="26"/>
        </w:rPr>
        <w:t xml:space="preserve"> Segundo Tribunal Colegiado  en materia adminis</w:t>
      </w:r>
      <w:r>
        <w:rPr>
          <w:rFonts w:ascii="Arial" w:hAnsi="Arial" w:cs="Arial"/>
          <w:sz w:val="26"/>
          <w:szCs w:val="26"/>
        </w:rPr>
        <w:t xml:space="preserve">trativa del Primer Circuito, </w:t>
      </w:r>
      <w:r w:rsidRPr="00B20ADC">
        <w:rPr>
          <w:rFonts w:ascii="Arial" w:hAnsi="Arial" w:cs="Arial"/>
          <w:sz w:val="26"/>
          <w:szCs w:val="26"/>
        </w:rPr>
        <w:t xml:space="preserve">emitida  en la </w:t>
      </w:r>
      <w:r w:rsidR="00F907A5">
        <w:rPr>
          <w:rFonts w:ascii="Arial" w:hAnsi="Arial" w:cs="Arial"/>
          <w:sz w:val="26"/>
          <w:szCs w:val="26"/>
        </w:rPr>
        <w:t>N</w:t>
      </w:r>
      <w:r w:rsidRPr="00B20ADC">
        <w:rPr>
          <w:rFonts w:ascii="Arial" w:hAnsi="Arial" w:cs="Arial"/>
          <w:sz w:val="26"/>
          <w:szCs w:val="26"/>
        </w:rPr>
        <w:t xml:space="preserve">ovena </w:t>
      </w:r>
      <w:r w:rsidR="00F907A5">
        <w:rPr>
          <w:rFonts w:ascii="Arial" w:hAnsi="Arial" w:cs="Arial"/>
          <w:sz w:val="26"/>
          <w:szCs w:val="26"/>
        </w:rPr>
        <w:t>É</w:t>
      </w:r>
      <w:r w:rsidRPr="00B20ADC">
        <w:rPr>
          <w:rFonts w:ascii="Arial" w:hAnsi="Arial" w:cs="Arial"/>
          <w:sz w:val="26"/>
          <w:szCs w:val="26"/>
        </w:rPr>
        <w:t>poca, y publicada en el Semanario Judicial de la Federación,  y su Gaceta Tomo X de agosto de 1</w:t>
      </w:r>
      <w:r>
        <w:rPr>
          <w:rFonts w:ascii="Arial" w:hAnsi="Arial" w:cs="Arial"/>
          <w:sz w:val="26"/>
          <w:szCs w:val="26"/>
        </w:rPr>
        <w:t xml:space="preserve">999, consultable a página 647, </w:t>
      </w:r>
      <w:r w:rsidRPr="00B20ADC">
        <w:rPr>
          <w:rFonts w:ascii="Arial" w:hAnsi="Arial" w:cs="Arial"/>
          <w:sz w:val="26"/>
          <w:szCs w:val="26"/>
        </w:rPr>
        <w:t>con el  rubro y texto del tenor literal siguientes</w:t>
      </w:r>
      <w:r w:rsidRPr="00606506">
        <w:rPr>
          <w:rFonts w:ascii="Arial" w:hAnsi="Arial" w:cs="Arial"/>
          <w:i/>
          <w:sz w:val="26"/>
          <w:szCs w:val="26"/>
        </w:rPr>
        <w:t>:</w:t>
      </w:r>
      <w:r w:rsidRPr="00606506">
        <w:rPr>
          <w:rFonts w:ascii="Arial" w:eastAsia="Calibri" w:hAnsi="Arial" w:cs="Arial"/>
          <w:i/>
          <w:sz w:val="26"/>
          <w:szCs w:val="26"/>
        </w:rPr>
        <w:t xml:space="preserve"> </w:t>
      </w:r>
      <w:r w:rsidR="004A115B">
        <w:rPr>
          <w:rFonts w:ascii="Arial" w:eastAsia="Calibri" w:hAnsi="Arial" w:cs="Arial"/>
          <w:i/>
          <w:sz w:val="26"/>
          <w:szCs w:val="26"/>
        </w:rPr>
        <w:t>- - - - - - - - - - - - - - - - - - - - - - - - - - - - - - - - - - - -</w:t>
      </w:r>
    </w:p>
    <w:p w14:paraId="5EA5C2DB" w14:textId="192D74F4" w:rsidR="00F907A5" w:rsidRPr="00F907A5" w:rsidRDefault="00B20F3F" w:rsidP="00F907A5">
      <w:pPr>
        <w:spacing w:before="120" w:after="0" w:line="240" w:lineRule="auto"/>
        <w:ind w:left="851" w:right="902"/>
        <w:jc w:val="both"/>
        <w:rPr>
          <w:rFonts w:ascii="Arial" w:hAnsi="Arial" w:cs="Arial"/>
          <w:i/>
        </w:rPr>
      </w:pPr>
      <w:r w:rsidRPr="00F907A5">
        <w:rPr>
          <w:rFonts w:ascii="Arial" w:hAnsi="Arial" w:cs="Arial"/>
          <w:b/>
          <w:i/>
        </w:rPr>
        <w:t>“CONCEPTOS DE ANULACIÓN. LA EXIGENCIA DE EXAMINARLOS EXHAUSTIVAMENTE DEBE PONDERARSE A LA LUZ DE CADA CONTROVERSIA EN PARTICULAR</w:t>
      </w:r>
      <w:r w:rsidR="00F907A5" w:rsidRPr="00F907A5">
        <w:rPr>
          <w:rFonts w:ascii="Arial" w:hAnsi="Arial" w:cs="Arial"/>
          <w:i/>
        </w:rPr>
        <w:t xml:space="preserve">. </w:t>
      </w:r>
      <w:r w:rsidR="00F907A5" w:rsidRPr="00F907A5">
        <w:rPr>
          <w:rFonts w:ascii="Arial" w:hAnsi="Arial" w:cs="Arial"/>
          <w:i/>
          <w:color w:val="212529"/>
          <w:shd w:val="clear" w:color="auto" w:fill="FFFFFF"/>
        </w:rPr>
        <w:t>La </w:t>
      </w:r>
      <w:r w:rsidR="00F907A5" w:rsidRPr="00F907A5">
        <w:rPr>
          <w:rFonts w:ascii="Arial" w:hAnsi="Arial" w:cs="Arial"/>
          <w:i/>
          <w:color w:val="212529"/>
        </w:rPr>
        <w:t>exigencia</w:t>
      </w:r>
      <w:r w:rsidR="00F907A5" w:rsidRPr="00F907A5">
        <w:rPr>
          <w:rFonts w:ascii="Arial" w:hAnsi="Arial" w:cs="Arial"/>
          <w:i/>
          <w:color w:val="212529"/>
          <w:shd w:val="clear" w:color="auto" w:fill="FFFFFF"/>
        </w:rPr>
        <w:t> de examinar </w:t>
      </w:r>
      <w:r w:rsidR="00F907A5" w:rsidRPr="00F907A5">
        <w:rPr>
          <w:rFonts w:ascii="Arial" w:hAnsi="Arial" w:cs="Arial"/>
          <w:i/>
          <w:color w:val="212529"/>
        </w:rPr>
        <w:t>exhaustivamente</w:t>
      </w:r>
      <w:r w:rsidR="00F907A5" w:rsidRPr="00F907A5">
        <w:rPr>
          <w:rFonts w:ascii="Arial" w:hAnsi="Arial" w:cs="Arial"/>
          <w:i/>
          <w:color w:val="212529"/>
          <w:shd w:val="clear" w:color="auto" w:fill="FFFFFF"/>
        </w:rPr>
        <w:t> los </w:t>
      </w:r>
      <w:r w:rsidR="00F907A5" w:rsidRPr="00F907A5">
        <w:rPr>
          <w:rFonts w:ascii="Arial" w:hAnsi="Arial" w:cs="Arial"/>
          <w:i/>
          <w:color w:val="212529"/>
        </w:rPr>
        <w:t>conceptos</w:t>
      </w:r>
      <w:r w:rsidR="00F907A5" w:rsidRPr="00F907A5">
        <w:rPr>
          <w:rFonts w:ascii="Arial" w:hAnsi="Arial" w:cs="Arial"/>
          <w:i/>
          <w:color w:val="212529"/>
          <w:shd w:val="clear" w:color="auto" w:fill="FFFFFF"/>
        </w:rPr>
        <w:t> de anulación en el procedimiento contencioso administrativo, </w:t>
      </w:r>
      <w:r w:rsidR="00F907A5" w:rsidRPr="00F907A5">
        <w:rPr>
          <w:rFonts w:ascii="Arial" w:hAnsi="Arial" w:cs="Arial"/>
          <w:i/>
          <w:color w:val="212529"/>
        </w:rPr>
        <w:t>debe</w:t>
      </w:r>
      <w:r w:rsidR="00F907A5" w:rsidRPr="00F907A5">
        <w:rPr>
          <w:rFonts w:ascii="Arial" w:hAnsi="Arial" w:cs="Arial"/>
          <w:i/>
          <w:color w:val="212529"/>
          <w:shd w:val="clear" w:color="auto" w:fill="FFFFFF"/>
        </w:rPr>
        <w:t> </w:t>
      </w:r>
      <w:r w:rsidR="00F907A5" w:rsidRPr="00F907A5">
        <w:rPr>
          <w:rFonts w:ascii="Arial" w:hAnsi="Arial" w:cs="Arial"/>
          <w:i/>
          <w:color w:val="212529"/>
        </w:rPr>
        <w:t>ponderarse</w:t>
      </w:r>
      <w:r w:rsidR="00F907A5" w:rsidRPr="00F907A5">
        <w:rPr>
          <w:rFonts w:ascii="Arial" w:hAnsi="Arial" w:cs="Arial"/>
          <w:i/>
          <w:color w:val="212529"/>
          <w:shd w:val="clear" w:color="auto" w:fill="FFFFFF"/>
        </w:rPr>
        <w:t> a la </w:t>
      </w:r>
      <w:r w:rsidR="00F907A5" w:rsidRPr="00F907A5">
        <w:rPr>
          <w:rFonts w:ascii="Arial" w:hAnsi="Arial" w:cs="Arial"/>
          <w:i/>
          <w:color w:val="212529"/>
        </w:rPr>
        <w:t>luz</w:t>
      </w:r>
      <w:r w:rsidR="00F907A5" w:rsidRPr="00F907A5">
        <w:rPr>
          <w:rFonts w:ascii="Arial" w:hAnsi="Arial" w:cs="Arial"/>
          <w:i/>
          <w:color w:val="212529"/>
          <w:shd w:val="clear" w:color="auto" w:fill="FFFFFF"/>
        </w:rPr>
        <w:t> de </w:t>
      </w:r>
      <w:r w:rsidR="00F907A5" w:rsidRPr="00F907A5">
        <w:rPr>
          <w:rFonts w:ascii="Arial" w:hAnsi="Arial" w:cs="Arial"/>
          <w:i/>
          <w:color w:val="212529"/>
        </w:rPr>
        <w:t>cada</w:t>
      </w:r>
      <w:r w:rsidR="00F907A5" w:rsidRPr="00F907A5">
        <w:rPr>
          <w:rFonts w:ascii="Arial" w:hAnsi="Arial" w:cs="Arial"/>
          <w:i/>
          <w:color w:val="212529"/>
          <w:shd w:val="clear" w:color="auto" w:fill="FFFFFF"/>
        </w:rPr>
        <w:t> </w:t>
      </w:r>
      <w:r w:rsidR="00F907A5" w:rsidRPr="00F907A5">
        <w:rPr>
          <w:rFonts w:ascii="Arial" w:hAnsi="Arial" w:cs="Arial"/>
          <w:i/>
          <w:color w:val="212529"/>
        </w:rPr>
        <w:t>controversia</w:t>
      </w:r>
      <w:r w:rsidR="00F907A5" w:rsidRPr="00F907A5">
        <w:rPr>
          <w:rFonts w:ascii="Arial" w:hAnsi="Arial" w:cs="Arial"/>
          <w:i/>
          <w:color w:val="212529"/>
          <w:shd w:val="clear" w:color="auto" w:fill="FFFFFF"/>
        </w:rPr>
        <w:t> en particular, a fin de establecer el perjuicio real que a la actora puede ocasionar la falta de pronunciamiento sobre algún argumento, de manera tal que si por la naturaleza de la litis apareciera inocuo el examen de dicho argumento, pues cualquiera que fuera el resultado en nada afectaría la decisión del asunto, </w:t>
      </w:r>
      <w:r w:rsidR="00F907A5" w:rsidRPr="00F907A5">
        <w:rPr>
          <w:rFonts w:ascii="Arial" w:hAnsi="Arial" w:cs="Arial"/>
          <w:i/>
          <w:color w:val="212529"/>
        </w:rPr>
        <w:t>debe</w:t>
      </w:r>
      <w:r w:rsidR="00F907A5" w:rsidRPr="00F907A5">
        <w:rPr>
          <w:rFonts w:ascii="Arial" w:hAnsi="Arial" w:cs="Arial"/>
          <w:i/>
          <w:color w:val="212529"/>
          <w:shd w:val="clear" w:color="auto" w:fill="FFFFFF"/>
        </w:rPr>
        <w:t> estimarse que la omisión no causa agravio y en cambio, obligar a la juzgadora a pronunciarse sobre el tema, sólo propiciaría la dilación de la justicia.</w:t>
      </w:r>
      <w:r w:rsidR="0068496D">
        <w:rPr>
          <w:rFonts w:ascii="Arial" w:hAnsi="Arial" w:cs="Arial"/>
          <w:i/>
          <w:color w:val="212529"/>
          <w:shd w:val="clear" w:color="auto" w:fill="FFFFFF"/>
        </w:rPr>
        <w:t>”</w:t>
      </w:r>
    </w:p>
    <w:p w14:paraId="66FAFF82" w14:textId="24D8C40A" w:rsidR="00660FA8" w:rsidRDefault="00660FA8" w:rsidP="00660FA8">
      <w:pPr>
        <w:spacing w:before="240" w:line="360" w:lineRule="auto"/>
        <w:ind w:firstLine="567"/>
        <w:jc w:val="both"/>
        <w:rPr>
          <w:rFonts w:ascii="Arial" w:hAnsi="Arial" w:cs="Arial"/>
          <w:sz w:val="26"/>
          <w:szCs w:val="26"/>
        </w:rPr>
      </w:pPr>
      <w:r>
        <w:rPr>
          <w:rFonts w:ascii="Arial" w:hAnsi="Arial" w:cs="Arial"/>
          <w:sz w:val="26"/>
          <w:szCs w:val="26"/>
        </w:rPr>
        <w:t xml:space="preserve">Por lo anteriormente expuesto, </w:t>
      </w:r>
      <w:r>
        <w:rPr>
          <w:rFonts w:ascii="Arial" w:eastAsia="Times New Roman" w:hAnsi="Arial" w:cs="Arial"/>
          <w:bCs/>
          <w:sz w:val="26"/>
          <w:szCs w:val="26"/>
          <w:lang w:eastAsia="es-ES"/>
        </w:rPr>
        <w:t>c</w:t>
      </w:r>
      <w:r w:rsidRPr="00894AC8">
        <w:rPr>
          <w:rFonts w:ascii="Arial" w:eastAsia="Calibri" w:hAnsi="Arial" w:cs="Arial"/>
          <w:sz w:val="26"/>
          <w:szCs w:val="26"/>
        </w:rPr>
        <w:t xml:space="preserve">on fundamento en los artículos </w:t>
      </w:r>
      <w:r w:rsidRPr="00894AC8">
        <w:rPr>
          <w:rFonts w:ascii="Arial" w:hAnsi="Arial" w:cs="Arial"/>
          <w:sz w:val="26"/>
          <w:szCs w:val="26"/>
        </w:rPr>
        <w:t>2</w:t>
      </w:r>
      <w:r>
        <w:rPr>
          <w:rFonts w:ascii="Arial" w:hAnsi="Arial" w:cs="Arial"/>
          <w:sz w:val="26"/>
          <w:szCs w:val="26"/>
        </w:rPr>
        <w:t>3</w:t>
      </w:r>
      <w:r w:rsidR="0068496D">
        <w:rPr>
          <w:rFonts w:ascii="Arial" w:hAnsi="Arial" w:cs="Arial"/>
          <w:sz w:val="26"/>
          <w:szCs w:val="26"/>
        </w:rPr>
        <w:t>6</w:t>
      </w:r>
      <w:r w:rsidRPr="00894AC8">
        <w:rPr>
          <w:rFonts w:ascii="Arial" w:hAnsi="Arial" w:cs="Arial"/>
          <w:sz w:val="26"/>
          <w:szCs w:val="26"/>
        </w:rPr>
        <w:t xml:space="preserve"> y 2</w:t>
      </w:r>
      <w:r>
        <w:rPr>
          <w:rFonts w:ascii="Arial" w:hAnsi="Arial" w:cs="Arial"/>
          <w:sz w:val="26"/>
          <w:szCs w:val="26"/>
        </w:rPr>
        <w:t>3</w:t>
      </w:r>
      <w:r w:rsidRPr="00894AC8">
        <w:rPr>
          <w:rFonts w:ascii="Arial" w:hAnsi="Arial" w:cs="Arial"/>
          <w:sz w:val="26"/>
          <w:szCs w:val="26"/>
        </w:rPr>
        <w:t xml:space="preserve">8 de la Ley de </w:t>
      </w:r>
      <w:r>
        <w:rPr>
          <w:rFonts w:ascii="Arial" w:hAnsi="Arial" w:cs="Arial"/>
          <w:sz w:val="26"/>
          <w:szCs w:val="26"/>
        </w:rPr>
        <w:t xml:space="preserve">Procedimiento y </w:t>
      </w:r>
      <w:r w:rsidRPr="00894AC8">
        <w:rPr>
          <w:rFonts w:ascii="Arial" w:hAnsi="Arial" w:cs="Arial"/>
          <w:sz w:val="26"/>
          <w:szCs w:val="26"/>
        </w:rPr>
        <w:t>Justicia Administrativa para el Estado</w:t>
      </w:r>
      <w:r w:rsidR="00B767A2">
        <w:rPr>
          <w:rFonts w:ascii="Arial" w:hAnsi="Arial" w:cs="Arial"/>
          <w:sz w:val="26"/>
          <w:szCs w:val="26"/>
        </w:rPr>
        <w:t xml:space="preserve"> </w:t>
      </w:r>
      <w:r w:rsidR="00B767A2" w:rsidRPr="009E73B3">
        <w:rPr>
          <w:rFonts w:ascii="Arial" w:hAnsi="Arial" w:cs="Arial"/>
          <w:sz w:val="26"/>
          <w:szCs w:val="26"/>
        </w:rPr>
        <w:t>de Oaxaca</w:t>
      </w:r>
      <w:r w:rsidRPr="009E73B3">
        <w:rPr>
          <w:rFonts w:ascii="Arial" w:hAnsi="Arial" w:cs="Arial"/>
          <w:sz w:val="26"/>
          <w:szCs w:val="26"/>
        </w:rPr>
        <w:t>, se:</w:t>
      </w:r>
      <w:r w:rsidR="0068496D">
        <w:rPr>
          <w:rFonts w:ascii="Arial" w:hAnsi="Arial" w:cs="Arial"/>
          <w:sz w:val="26"/>
          <w:szCs w:val="26"/>
        </w:rPr>
        <w:t xml:space="preserve"> - - - - - - - - - - - - - - - - -  - - - - - - - - - - - - - - - - - - - - - - - </w:t>
      </w:r>
    </w:p>
    <w:p w14:paraId="462907E0" w14:textId="77777777" w:rsidR="00660FA8" w:rsidRDefault="00660FA8" w:rsidP="00660FA8">
      <w:pPr>
        <w:spacing w:before="240" w:after="120" w:line="360" w:lineRule="auto"/>
        <w:jc w:val="center"/>
        <w:rPr>
          <w:rFonts w:ascii="Arial" w:hAnsi="Arial" w:cs="Arial"/>
          <w:sz w:val="26"/>
          <w:szCs w:val="26"/>
        </w:rPr>
      </w:pPr>
      <w:r w:rsidRPr="00441F72">
        <w:rPr>
          <w:rFonts w:ascii="Arial" w:hAnsi="Arial" w:cs="Arial"/>
          <w:b/>
          <w:sz w:val="26"/>
          <w:szCs w:val="26"/>
        </w:rPr>
        <w:t>R E S U E L V E</w:t>
      </w:r>
    </w:p>
    <w:p w14:paraId="5FF39E95" w14:textId="47AAB3B1" w:rsidR="00233B8C" w:rsidRDefault="00660FA8" w:rsidP="00233B8C">
      <w:pPr>
        <w:spacing w:before="240" w:after="120" w:line="360" w:lineRule="auto"/>
        <w:ind w:firstLine="708"/>
        <w:jc w:val="both"/>
        <w:rPr>
          <w:rFonts w:ascii="Arial" w:hAnsi="Arial" w:cs="Arial"/>
          <w:sz w:val="26"/>
          <w:szCs w:val="26"/>
        </w:rPr>
      </w:pPr>
      <w:r w:rsidRPr="00894AC8">
        <w:rPr>
          <w:rFonts w:ascii="Arial" w:hAnsi="Arial" w:cs="Arial"/>
          <w:b/>
          <w:sz w:val="26"/>
          <w:szCs w:val="26"/>
        </w:rPr>
        <w:t>PRIMERO</w:t>
      </w:r>
      <w:r w:rsidRPr="00894AC8">
        <w:rPr>
          <w:rFonts w:ascii="Arial" w:hAnsi="Arial" w:cs="Arial"/>
          <w:sz w:val="26"/>
          <w:szCs w:val="26"/>
        </w:rPr>
        <w:t xml:space="preserve">. </w:t>
      </w:r>
      <w:r w:rsidR="00233B8C" w:rsidRPr="00894AC8">
        <w:rPr>
          <w:rFonts w:ascii="Arial" w:hAnsi="Arial" w:cs="Arial"/>
          <w:sz w:val="26"/>
          <w:szCs w:val="26"/>
        </w:rPr>
        <w:t xml:space="preserve">Se </w:t>
      </w:r>
      <w:r w:rsidR="00233B8C">
        <w:rPr>
          <w:rFonts w:ascii="Arial" w:hAnsi="Arial" w:cs="Arial"/>
          <w:b/>
          <w:sz w:val="26"/>
          <w:szCs w:val="26"/>
        </w:rPr>
        <w:t>REVOCA</w:t>
      </w:r>
      <w:r w:rsidR="00233B8C" w:rsidRPr="00894AC8">
        <w:rPr>
          <w:rFonts w:ascii="Arial" w:hAnsi="Arial" w:cs="Arial"/>
          <w:b/>
          <w:sz w:val="26"/>
          <w:szCs w:val="26"/>
        </w:rPr>
        <w:t xml:space="preserve"> </w:t>
      </w:r>
      <w:r w:rsidR="00233B8C" w:rsidRPr="00894AC8">
        <w:rPr>
          <w:rFonts w:ascii="Arial" w:hAnsi="Arial" w:cs="Arial"/>
          <w:sz w:val="26"/>
          <w:szCs w:val="26"/>
        </w:rPr>
        <w:t>la se</w:t>
      </w:r>
      <w:r w:rsidR="00233B8C">
        <w:rPr>
          <w:rFonts w:ascii="Arial" w:hAnsi="Arial" w:cs="Arial"/>
          <w:sz w:val="26"/>
          <w:szCs w:val="26"/>
        </w:rPr>
        <w:t>ntencia dictada el veintiocho de febrero de dos mil veintidós y se reasume jurisdicción</w:t>
      </w:r>
      <w:r w:rsidR="00233B8C" w:rsidRPr="00894AC8">
        <w:rPr>
          <w:rFonts w:ascii="Arial" w:hAnsi="Arial" w:cs="Arial"/>
          <w:sz w:val="26"/>
          <w:szCs w:val="26"/>
        </w:rPr>
        <w:t xml:space="preserve"> por las razones </w:t>
      </w:r>
      <w:r w:rsidR="00233B8C">
        <w:rPr>
          <w:rFonts w:ascii="Arial" w:hAnsi="Arial" w:cs="Arial"/>
          <w:sz w:val="26"/>
          <w:szCs w:val="26"/>
        </w:rPr>
        <w:t xml:space="preserve">vertidas en el considerando quinto de la presente resolución.  - - - - - - - </w:t>
      </w:r>
    </w:p>
    <w:p w14:paraId="78DC2626" w14:textId="7F47420B" w:rsidR="00660FA8" w:rsidRDefault="00660FA8" w:rsidP="00233B8C">
      <w:pPr>
        <w:spacing w:before="240" w:after="120" w:line="360" w:lineRule="auto"/>
        <w:ind w:firstLine="708"/>
        <w:jc w:val="both"/>
        <w:rPr>
          <w:rFonts w:ascii="Arial" w:hAnsi="Arial" w:cs="Arial"/>
          <w:sz w:val="26"/>
          <w:szCs w:val="26"/>
        </w:rPr>
      </w:pPr>
      <w:r>
        <w:rPr>
          <w:rFonts w:ascii="Arial" w:eastAsia="Calibri" w:hAnsi="Arial" w:cs="Arial"/>
          <w:b/>
          <w:sz w:val="26"/>
          <w:szCs w:val="26"/>
        </w:rPr>
        <w:t>SEGUNDO.</w:t>
      </w:r>
      <w:r w:rsidRPr="00372D3D">
        <w:rPr>
          <w:rFonts w:ascii="Arial" w:eastAsia="Calibri" w:hAnsi="Arial" w:cs="Arial"/>
          <w:b/>
          <w:sz w:val="26"/>
          <w:szCs w:val="26"/>
        </w:rPr>
        <w:t xml:space="preserve"> </w:t>
      </w:r>
      <w:r w:rsidRPr="0016761D">
        <w:rPr>
          <w:rFonts w:ascii="Arial" w:hAnsi="Arial" w:cs="Arial"/>
          <w:sz w:val="26"/>
          <w:szCs w:val="26"/>
        </w:rPr>
        <w:t>Se declara</w:t>
      </w:r>
      <w:r w:rsidR="00AB71A5">
        <w:rPr>
          <w:rFonts w:ascii="Arial" w:hAnsi="Arial" w:cs="Arial"/>
          <w:sz w:val="26"/>
          <w:szCs w:val="26"/>
        </w:rPr>
        <w:t xml:space="preserve"> </w:t>
      </w:r>
      <w:r w:rsidR="00AB71A5" w:rsidRPr="00AB71A5">
        <w:rPr>
          <w:rFonts w:ascii="Arial" w:hAnsi="Arial" w:cs="Arial"/>
          <w:sz w:val="26"/>
          <w:szCs w:val="26"/>
        </w:rPr>
        <w:t>la</w:t>
      </w:r>
      <w:r w:rsidR="00AB71A5" w:rsidRPr="009F3656">
        <w:rPr>
          <w:rFonts w:ascii="Arial" w:hAnsi="Arial" w:cs="Arial"/>
          <w:b/>
          <w:sz w:val="26"/>
          <w:szCs w:val="26"/>
        </w:rPr>
        <w:t xml:space="preserve"> NULIDAD LISA Y LLANA </w:t>
      </w:r>
      <w:r w:rsidR="00AB71A5" w:rsidRPr="006D7B8E">
        <w:rPr>
          <w:rFonts w:ascii="Arial" w:hAnsi="Arial" w:cs="Arial"/>
          <w:bCs/>
          <w:sz w:val="26"/>
          <w:szCs w:val="26"/>
        </w:rPr>
        <w:t xml:space="preserve">del acta de infracción con número de folio </w:t>
      </w:r>
      <w:r w:rsidR="007D231D">
        <w:rPr>
          <w:rFonts w:ascii="Arial" w:hAnsi="Arial" w:cs="Arial"/>
          <w:bCs/>
          <w:sz w:val="26"/>
          <w:szCs w:val="26"/>
        </w:rPr>
        <w:t>*******</w:t>
      </w:r>
      <w:r w:rsidR="00AB71A5" w:rsidRPr="006D7B8E">
        <w:rPr>
          <w:rFonts w:ascii="Arial" w:hAnsi="Arial" w:cs="Arial"/>
          <w:bCs/>
          <w:sz w:val="26"/>
          <w:szCs w:val="26"/>
        </w:rPr>
        <w:t xml:space="preserve"> de seis de mayo de dos mil veintiuno, emitida por Clara Inés Hernández Gamboa</w:t>
      </w:r>
      <w:r w:rsidR="00AB71A5" w:rsidRPr="006D7B8E">
        <w:rPr>
          <w:rFonts w:ascii="Arial" w:hAnsi="Arial" w:cs="Arial"/>
          <w:sz w:val="26"/>
          <w:szCs w:val="26"/>
        </w:rPr>
        <w:t xml:space="preserve">, Policía Vial con número estadístico 263, adscrita a la </w:t>
      </w:r>
      <w:r w:rsidR="00AB71A5" w:rsidRPr="006D7B8E">
        <w:rPr>
          <w:rFonts w:ascii="Arial" w:hAnsi="Arial" w:cs="Arial"/>
          <w:bCs/>
          <w:sz w:val="26"/>
          <w:szCs w:val="26"/>
        </w:rPr>
        <w:t>Subdirección de Tránsito y Movilidad del Municipio de Oaxaca de Juárez, Oaxaca;</w:t>
      </w:r>
      <w:r w:rsidR="00AB71A5">
        <w:rPr>
          <w:rFonts w:ascii="Arial" w:hAnsi="Arial" w:cs="Arial"/>
          <w:b/>
          <w:bCs/>
          <w:sz w:val="26"/>
          <w:szCs w:val="26"/>
        </w:rPr>
        <w:t xml:space="preserve"> </w:t>
      </w:r>
      <w:r w:rsidR="00AB71A5" w:rsidRPr="00F65B2E">
        <w:rPr>
          <w:rFonts w:ascii="Arial" w:hAnsi="Arial" w:cs="Arial"/>
          <w:bCs/>
          <w:sz w:val="26"/>
          <w:szCs w:val="26"/>
        </w:rPr>
        <w:t xml:space="preserve">asimismo, </w:t>
      </w:r>
      <w:r w:rsidR="00AB71A5" w:rsidRPr="006D7B8E">
        <w:rPr>
          <w:rFonts w:ascii="Arial" w:hAnsi="Arial" w:cs="Arial"/>
          <w:b/>
          <w:bCs/>
          <w:sz w:val="26"/>
          <w:szCs w:val="26"/>
        </w:rPr>
        <w:t xml:space="preserve">se ordena </w:t>
      </w:r>
      <w:r w:rsidR="00AB71A5">
        <w:rPr>
          <w:rFonts w:ascii="Arial" w:hAnsi="Arial" w:cs="Arial"/>
          <w:bCs/>
          <w:sz w:val="26"/>
          <w:szCs w:val="26"/>
        </w:rPr>
        <w:t xml:space="preserve">a la autoridad demandada, </w:t>
      </w:r>
      <w:r w:rsidR="00AB71A5" w:rsidRPr="006D7B8E">
        <w:rPr>
          <w:rFonts w:ascii="Arial" w:hAnsi="Arial" w:cs="Arial"/>
          <w:b/>
          <w:bCs/>
          <w:sz w:val="26"/>
          <w:szCs w:val="26"/>
        </w:rPr>
        <w:t>dar de baja</w:t>
      </w:r>
      <w:r w:rsidR="00AB71A5">
        <w:rPr>
          <w:rFonts w:ascii="Arial" w:hAnsi="Arial" w:cs="Arial"/>
          <w:bCs/>
          <w:sz w:val="26"/>
          <w:szCs w:val="26"/>
        </w:rPr>
        <w:t xml:space="preserve"> la referida acta de infracción del sistema correspondiente.-</w:t>
      </w:r>
      <w:r>
        <w:rPr>
          <w:rFonts w:ascii="Arial" w:hAnsi="Arial" w:cs="Arial"/>
          <w:sz w:val="26"/>
          <w:szCs w:val="26"/>
        </w:rPr>
        <w:t xml:space="preserve"> - - - - - - - - - - - - - - - - - - - - - - - </w:t>
      </w:r>
    </w:p>
    <w:p w14:paraId="00501DE0" w14:textId="32763D3F" w:rsidR="00660FA8" w:rsidRPr="006E349D" w:rsidRDefault="00660FA8" w:rsidP="00AB71A5">
      <w:pPr>
        <w:spacing w:after="120" w:line="360" w:lineRule="auto"/>
        <w:ind w:firstLine="708"/>
        <w:jc w:val="both"/>
        <w:rPr>
          <w:rFonts w:ascii="Arial" w:hAnsi="Arial" w:cs="Arial"/>
          <w:sz w:val="26"/>
          <w:szCs w:val="26"/>
        </w:rPr>
      </w:pPr>
      <w:r w:rsidRPr="00A86663">
        <w:rPr>
          <w:rFonts w:ascii="Arial" w:hAnsi="Arial" w:cs="Arial"/>
          <w:b/>
          <w:sz w:val="26"/>
          <w:szCs w:val="26"/>
        </w:rPr>
        <w:t>TERCERO</w:t>
      </w:r>
      <w:r>
        <w:rPr>
          <w:rFonts w:ascii="Arial" w:hAnsi="Arial" w:cs="Arial"/>
          <w:sz w:val="26"/>
          <w:szCs w:val="26"/>
        </w:rPr>
        <w:t>.</w:t>
      </w:r>
      <w:r w:rsidR="00AB71A5">
        <w:rPr>
          <w:rFonts w:ascii="Arial" w:hAnsi="Arial" w:cs="Arial"/>
          <w:sz w:val="26"/>
          <w:szCs w:val="26"/>
        </w:rPr>
        <w:t xml:space="preserve"> </w:t>
      </w:r>
      <w:r w:rsidRPr="00694D83">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6E349D">
        <w:rPr>
          <w:rFonts w:ascii="Arial" w:hAnsi="Arial" w:cs="Arial"/>
          <w:b/>
          <w:sz w:val="26"/>
          <w:szCs w:val="26"/>
        </w:rPr>
        <w:t>,</w:t>
      </w:r>
      <w:r w:rsidRPr="006E349D">
        <w:rPr>
          <w:rFonts w:ascii="Arial" w:hAnsi="Arial" w:cs="Arial"/>
          <w:sz w:val="26"/>
          <w:szCs w:val="26"/>
        </w:rPr>
        <w:t xml:space="preserve"> remítase copia certificada de la presente resolución a la Sala de </w:t>
      </w:r>
      <w:r>
        <w:rPr>
          <w:rFonts w:ascii="Arial" w:hAnsi="Arial" w:cs="Arial"/>
          <w:sz w:val="26"/>
          <w:szCs w:val="26"/>
        </w:rPr>
        <w:t xml:space="preserve">origen para los efectos </w:t>
      </w:r>
      <w:r>
        <w:rPr>
          <w:rFonts w:ascii="Arial" w:hAnsi="Arial" w:cs="Arial"/>
          <w:sz w:val="26"/>
          <w:szCs w:val="26"/>
        </w:rPr>
        <w:lastRenderedPageBreak/>
        <w:t xml:space="preserve">legales a que haya lugar, y </w:t>
      </w:r>
      <w:r w:rsidRPr="006E349D">
        <w:rPr>
          <w:rFonts w:ascii="Arial" w:hAnsi="Arial" w:cs="Arial"/>
          <w:sz w:val="26"/>
          <w:szCs w:val="26"/>
        </w:rPr>
        <w:t>en su oportunidad archívese el presente cuaderno de revisión c</w:t>
      </w:r>
      <w:r>
        <w:rPr>
          <w:rFonts w:ascii="Arial" w:hAnsi="Arial" w:cs="Arial"/>
          <w:sz w:val="26"/>
          <w:szCs w:val="26"/>
        </w:rPr>
        <w:t xml:space="preserve">omo asunto concluido. - - - - - - - - - - - - - - - - - - - </w:t>
      </w:r>
    </w:p>
    <w:p w14:paraId="14C81207" w14:textId="79519C44" w:rsidR="004F36E2" w:rsidRDefault="00466239" w:rsidP="004F36E2">
      <w:pPr>
        <w:widowControl w:val="0"/>
        <w:tabs>
          <w:tab w:val="left" w:pos="0"/>
        </w:tabs>
        <w:spacing w:before="120" w:after="0" w:line="360" w:lineRule="auto"/>
        <w:ind w:right="18"/>
        <w:jc w:val="both"/>
        <w:rPr>
          <w:rFonts w:ascii="Arial" w:hAnsi="Arial" w:cs="Arial"/>
          <w:sz w:val="26"/>
          <w:szCs w:val="26"/>
        </w:rPr>
      </w:pPr>
      <w:r>
        <w:rPr>
          <w:rFonts w:ascii="Arial" w:hAnsi="Arial" w:cs="Arial"/>
          <w:sz w:val="26"/>
          <w:szCs w:val="26"/>
        </w:rPr>
        <w:tab/>
      </w:r>
      <w:r w:rsidR="004F36E2">
        <w:rPr>
          <w:rFonts w:ascii="Arial" w:hAnsi="Arial" w:cs="Arial"/>
          <w:sz w:val="26"/>
          <w:szCs w:val="26"/>
        </w:rPr>
        <w:t xml:space="preserve">Por unanimidad de votos, lo resolvieron y firmaron los Magistrados Integrantes de la Sala Superior Manuel Velasco Alcántara, Raúl Palomares Palomino, Gloria del Carmen Camacho Meza </w:t>
      </w:r>
      <w:r w:rsidR="004F36E2">
        <w:rPr>
          <w:rFonts w:ascii="Arial" w:hAnsi="Arial" w:cs="Arial"/>
          <w:b/>
          <w:sz w:val="26"/>
          <w:szCs w:val="26"/>
        </w:rPr>
        <w:t>(ponente</w:t>
      </w:r>
      <w:r w:rsidR="004F36E2">
        <w:rPr>
          <w:rFonts w:ascii="Arial" w:hAnsi="Arial" w:cs="Arial"/>
          <w:sz w:val="26"/>
          <w:szCs w:val="26"/>
        </w:rPr>
        <w:t xml:space="preserve">), Paulo José Luis Tapia Palacios y Elías Cortés López; quienes actúan con el Licenciado Juan Edy García Coronado, Secretario General de Acuerdos de este Tribunal, que autoriza y da fe.- - - - - - - - - - - - - - - - - </w:t>
      </w:r>
    </w:p>
    <w:p w14:paraId="5A68642B" w14:textId="575AD910" w:rsidR="004F36E2" w:rsidRDefault="004F36E2" w:rsidP="004F36E2">
      <w:pPr>
        <w:widowControl w:val="0"/>
        <w:tabs>
          <w:tab w:val="left" w:pos="0"/>
        </w:tabs>
        <w:spacing w:before="120" w:after="0" w:line="360" w:lineRule="auto"/>
        <w:ind w:right="18"/>
        <w:jc w:val="both"/>
        <w:rPr>
          <w:rFonts w:ascii="Arial" w:hAnsi="Arial" w:cs="Arial"/>
          <w:sz w:val="26"/>
          <w:szCs w:val="26"/>
        </w:rPr>
      </w:pPr>
    </w:p>
    <w:p w14:paraId="53460E82" w14:textId="77777777" w:rsidR="00781DAE" w:rsidRDefault="00781DAE" w:rsidP="004F36E2">
      <w:pPr>
        <w:widowControl w:val="0"/>
        <w:tabs>
          <w:tab w:val="left" w:pos="0"/>
        </w:tabs>
        <w:spacing w:before="120" w:after="0" w:line="360" w:lineRule="auto"/>
        <w:ind w:right="18"/>
        <w:jc w:val="both"/>
        <w:rPr>
          <w:rFonts w:ascii="Arial" w:hAnsi="Arial" w:cs="Arial"/>
          <w:sz w:val="26"/>
          <w:szCs w:val="26"/>
        </w:rPr>
      </w:pPr>
    </w:p>
    <w:p w14:paraId="71D7A65A" w14:textId="77777777" w:rsidR="004F36E2" w:rsidRDefault="004F36E2" w:rsidP="004F36E2">
      <w:pPr>
        <w:widowControl w:val="0"/>
        <w:tabs>
          <w:tab w:val="left" w:pos="0"/>
        </w:tabs>
        <w:spacing w:before="120" w:after="0" w:line="360" w:lineRule="auto"/>
        <w:ind w:right="18"/>
        <w:jc w:val="both"/>
        <w:rPr>
          <w:rFonts w:ascii="Arial" w:hAnsi="Arial" w:cs="Arial"/>
          <w:sz w:val="26"/>
          <w:szCs w:val="26"/>
        </w:rPr>
      </w:pPr>
    </w:p>
    <w:p w14:paraId="4A0B2182" w14:textId="77777777" w:rsidR="005474B9" w:rsidRDefault="005474B9" w:rsidP="004F36E2">
      <w:pPr>
        <w:widowControl w:val="0"/>
        <w:tabs>
          <w:tab w:val="left" w:pos="0"/>
        </w:tabs>
        <w:spacing w:before="120" w:after="0" w:line="360" w:lineRule="auto"/>
        <w:ind w:right="18"/>
        <w:jc w:val="both"/>
        <w:rPr>
          <w:rFonts w:ascii="Arial" w:hAnsi="Arial" w:cs="Arial"/>
          <w:sz w:val="26"/>
          <w:szCs w:val="26"/>
        </w:rPr>
      </w:pPr>
    </w:p>
    <w:p w14:paraId="7915B7A3" w14:textId="77777777" w:rsidR="004F36E2" w:rsidRDefault="004F36E2" w:rsidP="004F36E2">
      <w:pPr>
        <w:widowControl w:val="0"/>
        <w:tabs>
          <w:tab w:val="left" w:pos="0"/>
        </w:tabs>
        <w:spacing w:before="120" w:after="0" w:line="360" w:lineRule="auto"/>
        <w:ind w:right="18"/>
        <w:jc w:val="both"/>
        <w:rPr>
          <w:rFonts w:ascii="Arial" w:hAnsi="Arial" w:cs="Arial"/>
          <w:sz w:val="26"/>
          <w:szCs w:val="26"/>
        </w:rPr>
      </w:pPr>
    </w:p>
    <w:p w14:paraId="5132EC9D" w14:textId="77777777" w:rsidR="004F36E2" w:rsidRDefault="004F36E2" w:rsidP="004F36E2">
      <w:pPr>
        <w:pStyle w:val="Sinespaciado"/>
        <w:jc w:val="center"/>
        <w:rPr>
          <w:rFonts w:ascii="Arial" w:hAnsi="Arial" w:cs="Arial"/>
          <w:sz w:val="26"/>
          <w:szCs w:val="26"/>
        </w:rPr>
      </w:pPr>
      <w:r>
        <w:rPr>
          <w:rFonts w:ascii="Arial" w:hAnsi="Arial" w:cs="Arial"/>
          <w:sz w:val="26"/>
          <w:szCs w:val="26"/>
          <w:lang w:val="es-MX"/>
        </w:rPr>
        <w:t>M</w:t>
      </w:r>
      <w:r>
        <w:rPr>
          <w:rFonts w:ascii="Arial" w:hAnsi="Arial" w:cs="Arial"/>
          <w:sz w:val="26"/>
          <w:szCs w:val="26"/>
        </w:rPr>
        <w:t>AGISTRADO MANUEL VELASCO ALCÁNTARA</w:t>
      </w:r>
    </w:p>
    <w:p w14:paraId="29AC1B61" w14:textId="77777777" w:rsidR="004F36E2" w:rsidRDefault="004F36E2" w:rsidP="004F36E2">
      <w:pPr>
        <w:pStyle w:val="Sinespaciado"/>
        <w:jc w:val="center"/>
        <w:rPr>
          <w:rFonts w:ascii="Arial" w:hAnsi="Arial" w:cs="Arial"/>
          <w:sz w:val="26"/>
          <w:szCs w:val="26"/>
        </w:rPr>
      </w:pPr>
      <w:r>
        <w:rPr>
          <w:rFonts w:ascii="Arial" w:hAnsi="Arial" w:cs="Arial"/>
          <w:sz w:val="26"/>
          <w:szCs w:val="26"/>
        </w:rPr>
        <w:t>PRESIDENTE</w:t>
      </w:r>
    </w:p>
    <w:p w14:paraId="4AA311A2" w14:textId="77777777" w:rsidR="004F36E2" w:rsidRDefault="004F36E2" w:rsidP="004F36E2">
      <w:pPr>
        <w:widowControl w:val="0"/>
        <w:tabs>
          <w:tab w:val="left" w:pos="0"/>
        </w:tabs>
        <w:spacing w:before="120" w:after="0" w:line="360" w:lineRule="auto"/>
        <w:ind w:right="18"/>
        <w:jc w:val="both"/>
        <w:rPr>
          <w:rFonts w:ascii="Arial" w:hAnsi="Arial" w:cs="Arial"/>
          <w:sz w:val="26"/>
          <w:szCs w:val="26"/>
        </w:rPr>
      </w:pPr>
    </w:p>
    <w:p w14:paraId="28116626" w14:textId="77777777" w:rsidR="005474B9" w:rsidRDefault="005474B9" w:rsidP="004F36E2">
      <w:pPr>
        <w:widowControl w:val="0"/>
        <w:tabs>
          <w:tab w:val="left" w:pos="0"/>
        </w:tabs>
        <w:spacing w:before="120" w:after="0" w:line="360" w:lineRule="auto"/>
        <w:ind w:right="18"/>
        <w:jc w:val="both"/>
        <w:rPr>
          <w:rFonts w:ascii="Arial" w:hAnsi="Arial" w:cs="Arial"/>
          <w:sz w:val="26"/>
          <w:szCs w:val="26"/>
        </w:rPr>
      </w:pPr>
    </w:p>
    <w:p w14:paraId="6CE852EF" w14:textId="77777777" w:rsidR="004F36E2" w:rsidRDefault="004F36E2" w:rsidP="004F36E2">
      <w:pPr>
        <w:widowControl w:val="0"/>
        <w:tabs>
          <w:tab w:val="left" w:pos="0"/>
        </w:tabs>
        <w:spacing w:before="120" w:after="0" w:line="360" w:lineRule="auto"/>
        <w:ind w:right="18"/>
        <w:jc w:val="both"/>
        <w:rPr>
          <w:rFonts w:ascii="Arial" w:hAnsi="Arial" w:cs="Arial"/>
          <w:sz w:val="26"/>
          <w:szCs w:val="26"/>
        </w:rPr>
      </w:pPr>
    </w:p>
    <w:p w14:paraId="27C287EC" w14:textId="77777777" w:rsidR="004F36E2" w:rsidRDefault="004F36E2" w:rsidP="004F36E2">
      <w:pPr>
        <w:widowControl w:val="0"/>
        <w:tabs>
          <w:tab w:val="left" w:pos="0"/>
        </w:tabs>
        <w:spacing w:before="120" w:after="0" w:line="360" w:lineRule="auto"/>
        <w:ind w:right="18"/>
        <w:jc w:val="both"/>
        <w:rPr>
          <w:rFonts w:ascii="Arial" w:hAnsi="Arial" w:cs="Arial"/>
          <w:sz w:val="26"/>
          <w:szCs w:val="26"/>
        </w:rPr>
      </w:pPr>
    </w:p>
    <w:p w14:paraId="6CE52E31" w14:textId="77777777" w:rsidR="004F36E2" w:rsidRDefault="004F36E2" w:rsidP="004F36E2">
      <w:pPr>
        <w:widowControl w:val="0"/>
        <w:tabs>
          <w:tab w:val="left" w:pos="0"/>
        </w:tabs>
        <w:spacing w:before="120" w:after="0" w:line="360" w:lineRule="auto"/>
        <w:ind w:right="18"/>
        <w:jc w:val="both"/>
        <w:rPr>
          <w:rFonts w:ascii="Arial" w:hAnsi="Arial" w:cs="Arial"/>
          <w:sz w:val="26"/>
          <w:szCs w:val="26"/>
        </w:rPr>
      </w:pPr>
    </w:p>
    <w:p w14:paraId="2F29F641" w14:textId="77777777" w:rsidR="004F36E2" w:rsidRDefault="004F36E2" w:rsidP="004F36E2">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RAÚL PALOMARES PALOMINO</w:t>
      </w:r>
    </w:p>
    <w:p w14:paraId="54C3E90F" w14:textId="77777777" w:rsidR="004F36E2" w:rsidRDefault="004F36E2" w:rsidP="004F36E2">
      <w:pPr>
        <w:widowControl w:val="0"/>
        <w:tabs>
          <w:tab w:val="left" w:pos="0"/>
        </w:tabs>
        <w:spacing w:before="120" w:after="0" w:line="360" w:lineRule="auto"/>
        <w:ind w:right="18"/>
        <w:jc w:val="both"/>
        <w:rPr>
          <w:rFonts w:ascii="Arial" w:hAnsi="Arial" w:cs="Arial"/>
          <w:sz w:val="26"/>
          <w:szCs w:val="26"/>
        </w:rPr>
      </w:pPr>
    </w:p>
    <w:p w14:paraId="7AD0CD45" w14:textId="77777777" w:rsidR="004F36E2" w:rsidRDefault="004F36E2" w:rsidP="004F36E2">
      <w:pPr>
        <w:tabs>
          <w:tab w:val="center" w:pos="4135"/>
          <w:tab w:val="left" w:pos="7515"/>
        </w:tabs>
        <w:spacing w:line="360" w:lineRule="auto"/>
        <w:rPr>
          <w:rFonts w:ascii="Arial" w:hAnsi="Arial" w:cs="Arial"/>
          <w:sz w:val="26"/>
          <w:szCs w:val="26"/>
        </w:rPr>
      </w:pPr>
    </w:p>
    <w:p w14:paraId="375FD4B1" w14:textId="77777777" w:rsidR="004F36E2" w:rsidRDefault="004F36E2" w:rsidP="004F36E2">
      <w:pPr>
        <w:tabs>
          <w:tab w:val="center" w:pos="4135"/>
          <w:tab w:val="left" w:pos="7515"/>
        </w:tabs>
        <w:spacing w:line="360" w:lineRule="auto"/>
        <w:rPr>
          <w:rFonts w:ascii="Arial" w:hAnsi="Arial" w:cs="Arial"/>
          <w:sz w:val="26"/>
          <w:szCs w:val="26"/>
        </w:rPr>
      </w:pPr>
    </w:p>
    <w:p w14:paraId="726F5141" w14:textId="77777777" w:rsidR="004F36E2" w:rsidRDefault="004F36E2" w:rsidP="004F36E2">
      <w:pPr>
        <w:tabs>
          <w:tab w:val="center" w:pos="4135"/>
          <w:tab w:val="left" w:pos="7515"/>
        </w:tabs>
        <w:spacing w:line="360" w:lineRule="auto"/>
        <w:rPr>
          <w:rFonts w:ascii="Arial" w:hAnsi="Arial" w:cs="Arial"/>
          <w:sz w:val="26"/>
          <w:szCs w:val="26"/>
        </w:rPr>
      </w:pPr>
    </w:p>
    <w:p w14:paraId="338D2B57" w14:textId="77777777" w:rsidR="004F36E2" w:rsidRDefault="004F36E2" w:rsidP="004F36E2">
      <w:pPr>
        <w:tabs>
          <w:tab w:val="left" w:pos="1925"/>
          <w:tab w:val="center" w:pos="4135"/>
        </w:tabs>
        <w:jc w:val="center"/>
        <w:rPr>
          <w:rFonts w:ascii="Arial" w:hAnsi="Arial" w:cs="Arial"/>
          <w:sz w:val="26"/>
          <w:szCs w:val="26"/>
        </w:rPr>
      </w:pPr>
    </w:p>
    <w:p w14:paraId="49C484D8" w14:textId="77777777" w:rsidR="004F36E2" w:rsidRDefault="004F36E2" w:rsidP="004F36E2">
      <w:pPr>
        <w:tabs>
          <w:tab w:val="left" w:pos="1925"/>
          <w:tab w:val="center" w:pos="4135"/>
        </w:tabs>
        <w:jc w:val="center"/>
        <w:rPr>
          <w:rFonts w:ascii="Arial" w:hAnsi="Arial" w:cs="Arial"/>
          <w:sz w:val="26"/>
          <w:szCs w:val="26"/>
        </w:rPr>
      </w:pPr>
      <w:r>
        <w:rPr>
          <w:rFonts w:ascii="Arial" w:hAnsi="Arial" w:cs="Arial"/>
          <w:sz w:val="26"/>
          <w:szCs w:val="26"/>
        </w:rPr>
        <w:t>MAGISTRADA GLORIA DEL CARMEN CAMACHO MEZA</w:t>
      </w:r>
    </w:p>
    <w:p w14:paraId="13291CF3" w14:textId="77777777" w:rsidR="004F36E2" w:rsidRDefault="004F36E2" w:rsidP="004F36E2">
      <w:pPr>
        <w:tabs>
          <w:tab w:val="left" w:pos="1925"/>
          <w:tab w:val="center" w:pos="4135"/>
        </w:tabs>
        <w:jc w:val="center"/>
        <w:rPr>
          <w:rFonts w:ascii="Arial" w:hAnsi="Arial" w:cs="Arial"/>
          <w:sz w:val="26"/>
          <w:szCs w:val="26"/>
        </w:rPr>
      </w:pPr>
    </w:p>
    <w:p w14:paraId="2B485EE2" w14:textId="77777777" w:rsidR="004F36E2" w:rsidRDefault="004F36E2" w:rsidP="004F36E2">
      <w:pPr>
        <w:tabs>
          <w:tab w:val="left" w:pos="1925"/>
          <w:tab w:val="center" w:pos="4135"/>
        </w:tabs>
        <w:jc w:val="center"/>
        <w:rPr>
          <w:rFonts w:ascii="Arial" w:hAnsi="Arial" w:cs="Arial"/>
          <w:sz w:val="26"/>
          <w:szCs w:val="26"/>
        </w:rPr>
      </w:pPr>
    </w:p>
    <w:p w14:paraId="126CDE51" w14:textId="77777777" w:rsidR="004F36E2" w:rsidRDefault="004F36E2" w:rsidP="004F36E2">
      <w:pPr>
        <w:tabs>
          <w:tab w:val="left" w:pos="1925"/>
          <w:tab w:val="center" w:pos="4135"/>
        </w:tabs>
        <w:jc w:val="center"/>
        <w:rPr>
          <w:rFonts w:ascii="Arial" w:hAnsi="Arial" w:cs="Arial"/>
          <w:sz w:val="26"/>
          <w:szCs w:val="26"/>
        </w:rPr>
      </w:pPr>
    </w:p>
    <w:p w14:paraId="079D1F2B" w14:textId="60FD3C03" w:rsidR="0000159E" w:rsidRDefault="0000159E" w:rsidP="0000159E">
      <w:pPr>
        <w:widowControl w:val="0"/>
        <w:tabs>
          <w:tab w:val="left" w:pos="0"/>
        </w:tabs>
        <w:spacing w:before="120" w:after="0" w:line="360" w:lineRule="auto"/>
        <w:ind w:right="18"/>
        <w:jc w:val="center"/>
        <w:rPr>
          <w:rFonts w:ascii="Arial" w:hAnsi="Arial" w:cs="Arial"/>
          <w:b/>
          <w:sz w:val="16"/>
          <w:szCs w:val="16"/>
        </w:rPr>
      </w:pPr>
      <w:r>
        <w:rPr>
          <w:rFonts w:ascii="Arial" w:hAnsi="Arial" w:cs="Arial"/>
          <w:b/>
          <w:sz w:val="16"/>
          <w:szCs w:val="16"/>
        </w:rPr>
        <w:t>.</w:t>
      </w:r>
    </w:p>
    <w:p w14:paraId="75999793" w14:textId="77777777" w:rsidR="004F36E2" w:rsidRDefault="004F36E2" w:rsidP="004F36E2">
      <w:pPr>
        <w:tabs>
          <w:tab w:val="left" w:pos="1925"/>
          <w:tab w:val="center" w:pos="4135"/>
        </w:tabs>
        <w:rPr>
          <w:rFonts w:ascii="Arial" w:hAnsi="Arial" w:cs="Arial"/>
          <w:sz w:val="26"/>
          <w:szCs w:val="26"/>
        </w:rPr>
      </w:pPr>
    </w:p>
    <w:p w14:paraId="2058CD8D" w14:textId="77777777" w:rsidR="004F36E2" w:rsidRDefault="004F36E2" w:rsidP="004F36E2">
      <w:pPr>
        <w:tabs>
          <w:tab w:val="left" w:pos="1925"/>
          <w:tab w:val="center" w:pos="4135"/>
        </w:tabs>
        <w:jc w:val="center"/>
        <w:rPr>
          <w:rFonts w:ascii="Arial" w:hAnsi="Arial" w:cs="Arial"/>
          <w:sz w:val="26"/>
          <w:szCs w:val="26"/>
        </w:rPr>
      </w:pPr>
    </w:p>
    <w:p w14:paraId="49012A19" w14:textId="77777777" w:rsidR="0000159E" w:rsidRDefault="0000159E" w:rsidP="004F36E2">
      <w:pPr>
        <w:tabs>
          <w:tab w:val="left" w:pos="1925"/>
          <w:tab w:val="center" w:pos="4135"/>
        </w:tabs>
        <w:jc w:val="center"/>
        <w:rPr>
          <w:rFonts w:ascii="Arial" w:hAnsi="Arial" w:cs="Arial"/>
          <w:sz w:val="26"/>
          <w:szCs w:val="26"/>
        </w:rPr>
      </w:pPr>
      <w:bookmarkStart w:id="6" w:name="_GoBack"/>
      <w:bookmarkEnd w:id="6"/>
    </w:p>
    <w:p w14:paraId="4CB8DCB8" w14:textId="77777777" w:rsidR="0000159E" w:rsidRDefault="0000159E" w:rsidP="004F36E2">
      <w:pPr>
        <w:tabs>
          <w:tab w:val="left" w:pos="1925"/>
          <w:tab w:val="center" w:pos="4135"/>
        </w:tabs>
        <w:jc w:val="center"/>
        <w:rPr>
          <w:rFonts w:ascii="Arial" w:hAnsi="Arial" w:cs="Arial"/>
          <w:sz w:val="26"/>
          <w:szCs w:val="26"/>
        </w:rPr>
      </w:pPr>
    </w:p>
    <w:p w14:paraId="6AF85E4D" w14:textId="6DF423B7" w:rsidR="0000159E" w:rsidRDefault="005474B9" w:rsidP="004F36E2">
      <w:pPr>
        <w:tabs>
          <w:tab w:val="left" w:pos="1925"/>
          <w:tab w:val="center" w:pos="4135"/>
        </w:tabs>
        <w:jc w:val="center"/>
        <w:rPr>
          <w:rFonts w:ascii="Arial" w:hAnsi="Arial" w:cs="Arial"/>
          <w:sz w:val="26"/>
          <w:szCs w:val="26"/>
        </w:rPr>
      </w:pPr>
      <w:r>
        <w:rPr>
          <w:rFonts w:ascii="Arial" w:hAnsi="Arial" w:cs="Arial"/>
          <w:b/>
          <w:sz w:val="16"/>
          <w:szCs w:val="16"/>
        </w:rPr>
        <w:t>LAS PRESENTES FIRMAS CORRESPONDEN A LA RESOLUCIÓN DEL RECURSO DE REVISIÓN 0044/2022</w:t>
      </w:r>
    </w:p>
    <w:p w14:paraId="09D26A79" w14:textId="77777777" w:rsidR="004F36E2" w:rsidRDefault="004F36E2" w:rsidP="004F36E2">
      <w:pPr>
        <w:tabs>
          <w:tab w:val="left" w:pos="1925"/>
          <w:tab w:val="center" w:pos="4135"/>
        </w:tabs>
        <w:jc w:val="center"/>
        <w:rPr>
          <w:rFonts w:ascii="Arial" w:hAnsi="Arial" w:cs="Arial"/>
          <w:sz w:val="26"/>
          <w:szCs w:val="26"/>
        </w:rPr>
      </w:pPr>
      <w:r>
        <w:rPr>
          <w:rFonts w:ascii="Arial" w:hAnsi="Arial" w:cs="Arial"/>
          <w:sz w:val="26"/>
          <w:szCs w:val="26"/>
        </w:rPr>
        <w:t>MAGISTRADO PAULO JOSÉ LUIS TAPIA PALACIOS</w:t>
      </w:r>
    </w:p>
    <w:p w14:paraId="684B6C09" w14:textId="77777777" w:rsidR="004F36E2" w:rsidRDefault="004F36E2" w:rsidP="004F36E2">
      <w:pPr>
        <w:tabs>
          <w:tab w:val="left" w:pos="1925"/>
          <w:tab w:val="center" w:pos="4135"/>
        </w:tabs>
        <w:jc w:val="center"/>
        <w:rPr>
          <w:rFonts w:ascii="Arial" w:hAnsi="Arial" w:cs="Arial"/>
          <w:sz w:val="26"/>
          <w:szCs w:val="26"/>
        </w:rPr>
      </w:pPr>
    </w:p>
    <w:p w14:paraId="307C8B6F" w14:textId="77777777" w:rsidR="004F36E2" w:rsidRDefault="004F36E2" w:rsidP="004F36E2">
      <w:pPr>
        <w:tabs>
          <w:tab w:val="left" w:pos="1925"/>
          <w:tab w:val="center" w:pos="4135"/>
        </w:tabs>
        <w:jc w:val="center"/>
        <w:rPr>
          <w:rFonts w:ascii="Arial" w:hAnsi="Arial" w:cs="Arial"/>
          <w:sz w:val="26"/>
          <w:szCs w:val="26"/>
        </w:rPr>
      </w:pPr>
    </w:p>
    <w:p w14:paraId="34FDE5F6" w14:textId="77777777" w:rsidR="004F36E2" w:rsidRDefault="004F36E2" w:rsidP="004F36E2">
      <w:pPr>
        <w:tabs>
          <w:tab w:val="left" w:pos="1925"/>
          <w:tab w:val="center" w:pos="4135"/>
        </w:tabs>
        <w:rPr>
          <w:rFonts w:ascii="Arial" w:hAnsi="Arial" w:cs="Arial"/>
          <w:sz w:val="26"/>
          <w:szCs w:val="26"/>
        </w:rPr>
      </w:pPr>
    </w:p>
    <w:p w14:paraId="0B6BD088" w14:textId="77777777" w:rsidR="004F36E2" w:rsidRDefault="004F36E2" w:rsidP="004F36E2">
      <w:pPr>
        <w:tabs>
          <w:tab w:val="left" w:pos="1925"/>
          <w:tab w:val="center" w:pos="4135"/>
        </w:tabs>
        <w:rPr>
          <w:rFonts w:ascii="Arial" w:hAnsi="Arial" w:cs="Arial"/>
          <w:sz w:val="26"/>
          <w:szCs w:val="26"/>
        </w:rPr>
      </w:pPr>
    </w:p>
    <w:p w14:paraId="422BB3CB" w14:textId="77777777" w:rsidR="004F36E2" w:rsidRDefault="004F36E2" w:rsidP="004F36E2">
      <w:pPr>
        <w:tabs>
          <w:tab w:val="left" w:pos="1925"/>
          <w:tab w:val="center" w:pos="4135"/>
        </w:tabs>
        <w:jc w:val="center"/>
        <w:rPr>
          <w:rFonts w:ascii="Arial" w:hAnsi="Arial" w:cs="Arial"/>
          <w:sz w:val="26"/>
          <w:szCs w:val="26"/>
        </w:rPr>
      </w:pPr>
    </w:p>
    <w:p w14:paraId="219D4A0A" w14:textId="77777777" w:rsidR="004F36E2" w:rsidRDefault="004F36E2" w:rsidP="004F36E2">
      <w:pPr>
        <w:tabs>
          <w:tab w:val="left" w:pos="1925"/>
          <w:tab w:val="center" w:pos="4135"/>
        </w:tabs>
        <w:jc w:val="center"/>
        <w:rPr>
          <w:rFonts w:ascii="Arial" w:hAnsi="Arial" w:cs="Arial"/>
          <w:sz w:val="26"/>
          <w:szCs w:val="26"/>
        </w:rPr>
      </w:pPr>
      <w:r>
        <w:rPr>
          <w:rFonts w:ascii="Arial" w:hAnsi="Arial" w:cs="Arial"/>
          <w:sz w:val="26"/>
          <w:szCs w:val="26"/>
        </w:rPr>
        <w:t>MAGISTRADO ELÍAS CORTÉS LÓPEZ</w:t>
      </w:r>
    </w:p>
    <w:p w14:paraId="2A2E2C90" w14:textId="77777777" w:rsidR="004F36E2" w:rsidRDefault="004F36E2" w:rsidP="004F36E2">
      <w:pPr>
        <w:tabs>
          <w:tab w:val="left" w:pos="1925"/>
          <w:tab w:val="center" w:pos="4135"/>
        </w:tabs>
        <w:jc w:val="center"/>
        <w:rPr>
          <w:rFonts w:ascii="Arial" w:hAnsi="Arial" w:cs="Arial"/>
          <w:sz w:val="26"/>
          <w:szCs w:val="26"/>
        </w:rPr>
      </w:pPr>
    </w:p>
    <w:p w14:paraId="48705C5D" w14:textId="77777777" w:rsidR="004F36E2" w:rsidRDefault="004F36E2" w:rsidP="004F36E2">
      <w:pPr>
        <w:tabs>
          <w:tab w:val="left" w:pos="1925"/>
          <w:tab w:val="center" w:pos="4135"/>
        </w:tabs>
        <w:jc w:val="center"/>
        <w:rPr>
          <w:rFonts w:ascii="Arial" w:hAnsi="Arial" w:cs="Arial"/>
          <w:sz w:val="26"/>
          <w:szCs w:val="26"/>
        </w:rPr>
      </w:pPr>
    </w:p>
    <w:p w14:paraId="199443A3" w14:textId="77777777" w:rsidR="004F36E2" w:rsidRDefault="004F36E2" w:rsidP="004F36E2">
      <w:pPr>
        <w:tabs>
          <w:tab w:val="left" w:pos="1925"/>
          <w:tab w:val="center" w:pos="4135"/>
        </w:tabs>
        <w:jc w:val="center"/>
        <w:rPr>
          <w:rFonts w:ascii="Arial" w:hAnsi="Arial" w:cs="Arial"/>
          <w:sz w:val="26"/>
          <w:szCs w:val="26"/>
        </w:rPr>
      </w:pPr>
    </w:p>
    <w:p w14:paraId="5546998C" w14:textId="77777777" w:rsidR="0000159E" w:rsidRDefault="0000159E" w:rsidP="004F36E2">
      <w:pPr>
        <w:tabs>
          <w:tab w:val="left" w:pos="1925"/>
          <w:tab w:val="center" w:pos="4135"/>
        </w:tabs>
        <w:jc w:val="center"/>
        <w:rPr>
          <w:rFonts w:ascii="Arial" w:hAnsi="Arial" w:cs="Arial"/>
          <w:sz w:val="26"/>
          <w:szCs w:val="26"/>
        </w:rPr>
      </w:pPr>
    </w:p>
    <w:p w14:paraId="67F3949C" w14:textId="77777777" w:rsidR="004F36E2" w:rsidRDefault="004F36E2" w:rsidP="004F36E2">
      <w:pPr>
        <w:pStyle w:val="Sinespaciado"/>
        <w:jc w:val="center"/>
      </w:pPr>
    </w:p>
    <w:p w14:paraId="0699210F" w14:textId="77777777" w:rsidR="004F36E2" w:rsidRDefault="004F36E2" w:rsidP="004F36E2">
      <w:pPr>
        <w:pStyle w:val="Sinespaciado"/>
        <w:jc w:val="center"/>
        <w:rPr>
          <w:rFonts w:ascii="Arial" w:hAnsi="Arial" w:cs="Arial"/>
          <w:sz w:val="26"/>
          <w:szCs w:val="26"/>
        </w:rPr>
      </w:pPr>
      <w:r>
        <w:rPr>
          <w:rFonts w:ascii="Arial" w:hAnsi="Arial" w:cs="Arial"/>
          <w:sz w:val="26"/>
          <w:szCs w:val="26"/>
        </w:rPr>
        <w:t>LICENCIADO JUAN EDY GARCÍA CORONADO</w:t>
      </w:r>
    </w:p>
    <w:p w14:paraId="3B95DDA5" w14:textId="77777777" w:rsidR="004F36E2" w:rsidRDefault="004F36E2" w:rsidP="004F36E2">
      <w:pPr>
        <w:pStyle w:val="Sinespaciado"/>
        <w:jc w:val="center"/>
        <w:rPr>
          <w:rFonts w:ascii="Arial" w:hAnsi="Arial" w:cs="Arial"/>
          <w:sz w:val="26"/>
          <w:szCs w:val="26"/>
        </w:rPr>
      </w:pPr>
      <w:r>
        <w:rPr>
          <w:rFonts w:ascii="Arial" w:hAnsi="Arial" w:cs="Arial"/>
          <w:sz w:val="26"/>
          <w:szCs w:val="26"/>
        </w:rPr>
        <w:t>SECRETARIO GENERAL DE ACUERDOS</w:t>
      </w:r>
    </w:p>
    <w:p w14:paraId="7F64C852" w14:textId="77777777" w:rsidR="004F36E2" w:rsidRDefault="004F36E2" w:rsidP="004F36E2">
      <w:pPr>
        <w:spacing w:line="360" w:lineRule="auto"/>
        <w:ind w:firstLine="708"/>
        <w:jc w:val="both"/>
        <w:rPr>
          <w:rFonts w:ascii="Arial" w:hAnsi="Arial" w:cs="Arial"/>
          <w:sz w:val="26"/>
          <w:szCs w:val="26"/>
        </w:rPr>
      </w:pPr>
    </w:p>
    <w:p w14:paraId="5865F9A2" w14:textId="77777777" w:rsidR="004F36E2" w:rsidRDefault="004F36E2" w:rsidP="004F36E2">
      <w:pPr>
        <w:pStyle w:val="Sinespaciado"/>
        <w:spacing w:before="240" w:line="360" w:lineRule="auto"/>
        <w:ind w:firstLine="708"/>
        <w:jc w:val="both"/>
        <w:rPr>
          <w:rFonts w:ascii="Arial" w:eastAsiaTheme="minorHAnsi" w:hAnsi="Arial" w:cs="Arial"/>
          <w:sz w:val="26"/>
          <w:szCs w:val="26"/>
          <w:lang w:eastAsia="en-US"/>
        </w:rPr>
      </w:pPr>
    </w:p>
    <w:p w14:paraId="48098042" w14:textId="27056388" w:rsidR="00087B11" w:rsidRPr="000969E4" w:rsidRDefault="00087B11" w:rsidP="004F36E2">
      <w:pPr>
        <w:tabs>
          <w:tab w:val="left" w:pos="1925"/>
          <w:tab w:val="center" w:pos="4135"/>
        </w:tabs>
        <w:spacing w:line="360" w:lineRule="auto"/>
        <w:ind w:firstLine="709"/>
        <w:jc w:val="both"/>
        <w:rPr>
          <w:rFonts w:ascii="Arial" w:eastAsiaTheme="minorHAnsi" w:hAnsi="Arial" w:cs="Arial"/>
          <w:sz w:val="26"/>
          <w:szCs w:val="26"/>
          <w:lang w:eastAsia="en-US"/>
        </w:rPr>
      </w:pPr>
    </w:p>
    <w:sectPr w:rsidR="00087B11" w:rsidRPr="000969E4" w:rsidSect="00DF0A0C">
      <w:headerReference w:type="even" r:id="rId11"/>
      <w:headerReference w:type="default" r:id="rId12"/>
      <w:footerReference w:type="default" r:id="rId13"/>
      <w:headerReference w:type="first" r:id="rId14"/>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B85027" w14:textId="77777777" w:rsidR="00297C9E" w:rsidRDefault="00297C9E">
      <w:pPr>
        <w:spacing w:after="0" w:line="240" w:lineRule="auto"/>
      </w:pPr>
      <w:r>
        <w:separator/>
      </w:r>
    </w:p>
  </w:endnote>
  <w:endnote w:type="continuationSeparator" w:id="0">
    <w:p w14:paraId="04089215" w14:textId="77777777" w:rsidR="00297C9E" w:rsidRDefault="00297C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B8BEA0" w14:textId="77777777" w:rsidR="008C6A21" w:rsidRDefault="008C6A21">
    <w:pPr>
      <w:pStyle w:val="Piedepgina"/>
      <w:jc w:val="center"/>
    </w:pPr>
  </w:p>
  <w:p w14:paraId="1375E309" w14:textId="77777777" w:rsidR="008C6A21" w:rsidRDefault="008C6A21">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EF1CA51" w14:textId="77777777" w:rsidR="00297C9E" w:rsidRDefault="00297C9E">
      <w:pPr>
        <w:spacing w:after="0" w:line="240" w:lineRule="auto"/>
      </w:pPr>
      <w:r>
        <w:separator/>
      </w:r>
    </w:p>
  </w:footnote>
  <w:footnote w:type="continuationSeparator" w:id="0">
    <w:p w14:paraId="28B8F328" w14:textId="77777777" w:rsidR="00297C9E" w:rsidRDefault="00297C9E">
      <w:pPr>
        <w:spacing w:after="0" w:line="240" w:lineRule="auto"/>
      </w:pPr>
      <w:r>
        <w:continuationSeparator/>
      </w:r>
    </w:p>
  </w:footnote>
  <w:footnote w:id="1">
    <w:p w14:paraId="24D18B8A" w14:textId="77777777" w:rsidR="000B3524" w:rsidRPr="000B3524" w:rsidRDefault="000B3524" w:rsidP="000B3524">
      <w:pPr>
        <w:pStyle w:val="Textonotapie"/>
        <w:jc w:val="both"/>
        <w:rPr>
          <w:rFonts w:ascii="Arial" w:hAnsi="Arial" w:cs="Arial"/>
          <w:sz w:val="18"/>
          <w:szCs w:val="18"/>
        </w:rPr>
      </w:pPr>
      <w:r w:rsidRPr="000B3524">
        <w:rPr>
          <w:rStyle w:val="Refdenotaalpie"/>
          <w:rFonts w:ascii="Arial" w:hAnsi="Arial" w:cs="Arial"/>
          <w:sz w:val="18"/>
          <w:szCs w:val="18"/>
        </w:rPr>
        <w:footnoteRef/>
      </w:r>
      <w:r w:rsidRPr="000B3524">
        <w:rPr>
          <w:rFonts w:ascii="Arial" w:hAnsi="Arial" w:cs="Arial"/>
          <w:sz w:val="18"/>
          <w:szCs w:val="18"/>
        </w:rPr>
        <w:t xml:space="preserve"> </w:t>
      </w:r>
      <w:r w:rsidRPr="000B3524">
        <w:rPr>
          <w:rFonts w:ascii="Arial" w:hAnsi="Arial" w:cs="Arial"/>
          <w:b/>
          <w:sz w:val="18"/>
          <w:szCs w:val="18"/>
        </w:rPr>
        <w:t>ARTÍCULO 208.</w:t>
      </w:r>
      <w:r w:rsidRPr="000B3524">
        <w:rPr>
          <w:rFonts w:ascii="Arial" w:hAnsi="Arial" w:cs="Arial"/>
          <w:sz w:val="18"/>
          <w:szCs w:val="18"/>
        </w:rPr>
        <w:t xml:space="preserve">- Se declarará que un acto administrativo es ilegal si de esa ilegalidad nace su nulidad relativa o absoluta, cuando se demuestre alguna de las siguientes causales: </w:t>
      </w:r>
    </w:p>
    <w:p w14:paraId="221FA812" w14:textId="2D44BB99" w:rsidR="000B3524" w:rsidRPr="000B3524" w:rsidRDefault="000B3524" w:rsidP="000B3524">
      <w:pPr>
        <w:pStyle w:val="Textonotapie"/>
        <w:jc w:val="both"/>
        <w:rPr>
          <w:rFonts w:ascii="Arial" w:hAnsi="Arial" w:cs="Arial"/>
          <w:sz w:val="18"/>
          <w:szCs w:val="18"/>
        </w:rPr>
      </w:pPr>
      <w:r w:rsidRPr="000B3524">
        <w:rPr>
          <w:rFonts w:ascii="Arial" w:hAnsi="Arial" w:cs="Arial"/>
          <w:sz w:val="18"/>
          <w:szCs w:val="18"/>
        </w:rPr>
        <w:t>…</w:t>
      </w:r>
    </w:p>
    <w:p w14:paraId="40DDA14B" w14:textId="77777777" w:rsidR="000B3524" w:rsidRPr="000B3524" w:rsidRDefault="000B3524" w:rsidP="000B3524">
      <w:pPr>
        <w:pStyle w:val="Textonotapie"/>
        <w:jc w:val="both"/>
        <w:rPr>
          <w:rFonts w:ascii="Arial" w:hAnsi="Arial" w:cs="Arial"/>
          <w:sz w:val="18"/>
          <w:szCs w:val="18"/>
        </w:rPr>
      </w:pPr>
    </w:p>
    <w:p w14:paraId="111E9624" w14:textId="1C7A7D25" w:rsidR="000B3524" w:rsidRPr="000B3524" w:rsidRDefault="000B3524" w:rsidP="000B3524">
      <w:pPr>
        <w:pStyle w:val="Textonotapie"/>
        <w:jc w:val="both"/>
        <w:rPr>
          <w:rFonts w:ascii="Arial" w:hAnsi="Arial" w:cs="Arial"/>
          <w:sz w:val="18"/>
          <w:szCs w:val="18"/>
        </w:rPr>
      </w:pPr>
      <w:r w:rsidRPr="000B3524">
        <w:rPr>
          <w:rFonts w:ascii="Arial" w:hAnsi="Arial" w:cs="Arial"/>
          <w:b/>
          <w:sz w:val="18"/>
          <w:szCs w:val="18"/>
        </w:rPr>
        <w:t>II.</w:t>
      </w:r>
      <w:r w:rsidRPr="000B3524">
        <w:rPr>
          <w:rFonts w:ascii="Arial" w:hAnsi="Arial" w:cs="Arial"/>
          <w:sz w:val="18"/>
          <w:szCs w:val="18"/>
        </w:rPr>
        <w:t xml:space="preserve"> Omisión de los requisitos formales exigidos por las leyes que afecten las defensas del particular y trasciendan al sentido de la resolución impugnada, inclusive la ausencia de fundamento o motivación, en su caso;</w:t>
      </w:r>
    </w:p>
    <w:p w14:paraId="76E84C0E" w14:textId="77777777" w:rsidR="000B3524" w:rsidRPr="000B3524" w:rsidRDefault="000B3524" w:rsidP="000B3524">
      <w:pPr>
        <w:pStyle w:val="Textonotapie"/>
        <w:jc w:val="both"/>
        <w:rPr>
          <w:rFonts w:ascii="Arial" w:hAnsi="Arial" w:cs="Arial"/>
          <w:sz w:val="18"/>
          <w:szCs w:val="18"/>
        </w:rPr>
      </w:pPr>
    </w:p>
  </w:footnote>
  <w:footnote w:id="2">
    <w:p w14:paraId="50B5FB31" w14:textId="4C872020" w:rsidR="000B3524" w:rsidRPr="000B3524" w:rsidRDefault="000B3524" w:rsidP="000B3524">
      <w:pPr>
        <w:pStyle w:val="Textonotapie"/>
        <w:jc w:val="both"/>
        <w:rPr>
          <w:rFonts w:ascii="Arial" w:hAnsi="Arial" w:cs="Arial"/>
          <w:sz w:val="18"/>
          <w:szCs w:val="18"/>
        </w:rPr>
      </w:pPr>
      <w:r w:rsidRPr="000B3524">
        <w:rPr>
          <w:rStyle w:val="Refdenotaalpie"/>
          <w:rFonts w:ascii="Arial" w:hAnsi="Arial" w:cs="Arial"/>
          <w:sz w:val="18"/>
          <w:szCs w:val="18"/>
        </w:rPr>
        <w:footnoteRef/>
      </w:r>
      <w:r w:rsidRPr="000B3524">
        <w:rPr>
          <w:rFonts w:ascii="Arial" w:hAnsi="Arial" w:cs="Arial"/>
          <w:sz w:val="18"/>
          <w:szCs w:val="18"/>
        </w:rPr>
        <w:t xml:space="preserve"> </w:t>
      </w:r>
      <w:r w:rsidRPr="000B3524">
        <w:rPr>
          <w:rFonts w:ascii="Arial" w:hAnsi="Arial" w:cs="Arial"/>
          <w:b/>
          <w:sz w:val="18"/>
          <w:szCs w:val="18"/>
        </w:rPr>
        <w:t>ARTÍCULO 209.-</w:t>
      </w:r>
      <w:r w:rsidRPr="000B3524">
        <w:rPr>
          <w:rFonts w:ascii="Arial" w:hAnsi="Arial" w:cs="Arial"/>
          <w:sz w:val="18"/>
          <w:szCs w:val="18"/>
        </w:rPr>
        <w:t xml:space="preserve"> Las sentencias definitivas deberán reconocer total o parcialmente la legalidad y validez de la resolución o acto impugnado; declarar total o parcialmente la nulidad de los mismos y de las consecuencias que de éstos se deriven, o decretar la nulidad del acto o resolución modificándolos para determinado efecto, debiendo precisar con claridad la forma y término en que la autoridad debe cumplir, salvo cuando se trate de facultades discrecionales. Asimismo, si la sentencia se dicta para determinado efecto, está será clara al explicar dicho efecto y sus alcances materiales.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4E30F618" w14:textId="3DCC04BD" w:rsidR="008C6A21" w:rsidRDefault="005474B9">
        <w:pPr>
          <w:pStyle w:val="Encabezado"/>
          <w:jc w:val="center"/>
        </w:pPr>
        <w:r>
          <w:rPr>
            <w:noProof/>
          </w:rPr>
          <w:pict w14:anchorId="02BFC25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7" type="#_x0000_t75" alt="imagen" style="position:absolute;left:0;text-align:left;margin-left:0;margin-top:0;width:413.5pt;height:349.8pt;z-index:-251652096;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r w:rsidR="008C6A21">
          <w:fldChar w:fldCharType="begin"/>
        </w:r>
        <w:r w:rsidR="008C6A21">
          <w:instrText>PAGE   \* MERGEFORMAT</w:instrText>
        </w:r>
        <w:r w:rsidR="008C6A21">
          <w:fldChar w:fldCharType="separate"/>
        </w:r>
        <w:r w:rsidRPr="005474B9">
          <w:rPr>
            <w:noProof/>
            <w:lang w:val="es-ES"/>
          </w:rPr>
          <w:t>4</w:t>
        </w:r>
        <w:r w:rsidR="008C6A21">
          <w:rPr>
            <w:noProof/>
            <w:lang w:val="es-ES"/>
          </w:rPr>
          <w:fldChar w:fldCharType="end"/>
        </w:r>
      </w:p>
    </w:sdtContent>
  </w:sdt>
  <w:p w14:paraId="475DD6C7" w14:textId="77777777" w:rsidR="008C6A21" w:rsidRDefault="008C6A21">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FC3513" w14:textId="5BD8C01C" w:rsidR="008C6A21" w:rsidRDefault="005474B9">
    <w:pPr>
      <w:pStyle w:val="Encabezado"/>
      <w:jc w:val="center"/>
    </w:pPr>
    <w:r>
      <w:rPr>
        <w:noProof/>
      </w:rPr>
      <w:pict w14:anchorId="118FD4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6" type="#_x0000_t75" alt="imagen" style="position:absolute;left:0;text-align:left;margin-left:0;margin-top:0;width:413.5pt;height:349.8pt;z-index:-251651072;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8C6A21">
          <w:fldChar w:fldCharType="begin"/>
        </w:r>
        <w:r w:rsidR="008C6A21">
          <w:instrText>PAGE   \* MERGEFORMAT</w:instrText>
        </w:r>
        <w:r w:rsidR="008C6A21">
          <w:fldChar w:fldCharType="separate"/>
        </w:r>
        <w:r w:rsidRPr="005474B9">
          <w:rPr>
            <w:noProof/>
            <w:lang w:val="es-ES"/>
          </w:rPr>
          <w:t>5</w:t>
        </w:r>
        <w:r w:rsidR="008C6A21">
          <w:rPr>
            <w:noProof/>
            <w:lang w:val="es-ES"/>
          </w:rPr>
          <w:fldChar w:fldCharType="end"/>
        </w:r>
      </w:sdtContent>
    </w:sdt>
  </w:p>
  <w:p w14:paraId="318D0739" w14:textId="7F67F00E" w:rsidR="008C6A21" w:rsidRDefault="007D231D"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5DCE5EB7" wp14:editId="476B6E01">
              <wp:simplePos x="0" y="0"/>
              <wp:positionH relativeFrom="column">
                <wp:posOffset>-1362235</wp:posOffset>
              </wp:positionH>
              <wp:positionV relativeFrom="paragraph">
                <wp:posOffset>5053026</wp:posOffset>
              </wp:positionV>
              <wp:extent cx="1283335" cy="1160145"/>
              <wp:effectExtent l="0" t="0" r="12065" b="20955"/>
              <wp:wrapNone/>
              <wp:docPr id="18" name="Cuadro de texto 18"/>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51147217" w14:textId="77777777" w:rsidR="007D231D" w:rsidRDefault="007D231D" w:rsidP="007D231D">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DCE5EB7" id="_x0000_t202" coordsize="21600,21600" o:spt="202" path="m,l,21600r21600,l21600,xe">
              <v:stroke joinstyle="miter"/>
              <v:path gradientshapeok="t" o:connecttype="rect"/>
            </v:shapetype>
            <v:shape id="Cuadro de texto 18" o:spid="_x0000_s1026"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" fillcolor="window" strokeweight=".5pt">
              <v:textbox>
                <w:txbxContent>
                  <w:p w14:paraId="51147217" w14:textId="77777777" w:rsidR="007D231D" w:rsidRDefault="007D231D" w:rsidP="007D231D">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8C6A21">
      <w:rPr>
        <w:noProof/>
        <w:sz w:val="22"/>
        <w:szCs w:val="22"/>
        <w:lang w:eastAsia="es-MX"/>
      </w:rPr>
      <mc:AlternateContent>
        <mc:Choice Requires="wpg">
          <w:drawing>
            <wp:anchor distT="0" distB="0" distL="114300" distR="114300" simplePos="0" relativeHeight="251662336" behindDoc="0" locked="0" layoutInCell="1" allowOverlap="1" wp14:anchorId="55C9E33C" wp14:editId="446F3533">
              <wp:simplePos x="0" y="0"/>
              <wp:positionH relativeFrom="margin">
                <wp:posOffset>-1362075</wp:posOffset>
              </wp:positionH>
              <wp:positionV relativeFrom="paragraph">
                <wp:posOffset>5053330</wp:posOffset>
              </wp:positionV>
              <wp:extent cx="1143000" cy="807720"/>
              <wp:effectExtent l="0" t="0" r="0" b="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2FCB54C"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lIwwAAANoAAAAPAAAAZHJzL2Rvd25yZXYueG1sRI9Ba8JA&#10;FITvgv9heUJvumlQ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wj65SMMAAADaAAAADwAA&#10;AAAAAAAAAAAAAAAHAgAAZHJzL2Rvd25yZXYueG1sUEsFBgAAAAADAAMAtwAAAPcC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A6vwAAANsAAAAPAAAAZHJzL2Rvd25yZXYueG1sRE9Li8Iw&#10;EL4L/ocwwt409YG6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D2SlA6vwAAANsAAAAPAAAAAAAA&#10;AAAAAAAAAAcCAABkcnMvZG93bnJldi54bWxQSwUGAAAAAAMAAwC3AAAA8w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vWhvwAAANsAAAAPAAAAZHJzL2Rvd25yZXYueG1sRE9Li8Iw&#10;EL4L/ocwwt40VfGx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CZBvWhvwAAANsAAAAPAAAAAAAA&#10;AAAAAAAAAAcCAABkcnMvZG93bnJldi54bWxQSwUGAAAAAAMAAwC3AAAA8wI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D91794" w14:textId="77777777" w:rsidR="008C6A21" w:rsidRDefault="005474B9">
    <w:pPr>
      <w:pStyle w:val="Encabezado"/>
    </w:pPr>
    <w:r>
      <w:rPr>
        <w:noProof/>
      </w:rPr>
      <w:pict w14:anchorId="3D1F5F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alt="imagen" style="position:absolute;margin-left:0;margin-top:0;width:413.5pt;height:349.8pt;z-index:-251653120;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77B196F"/>
    <w:multiLevelType w:val="hybridMultilevel"/>
    <w:tmpl w:val="C0564DF0"/>
    <w:lvl w:ilvl="0" w:tplc="3640A516">
      <w:start w:val="1"/>
      <w:numFmt w:val="upperRoman"/>
      <w:lvlText w:val="%1."/>
      <w:lvlJc w:val="left"/>
      <w:pPr>
        <w:ind w:left="1996" w:hanging="720"/>
      </w:pPr>
      <w:rPr>
        <w:rFonts w:hint="default"/>
      </w:rPr>
    </w:lvl>
    <w:lvl w:ilvl="1" w:tplc="080A0019" w:tentative="1">
      <w:start w:val="1"/>
      <w:numFmt w:val="lowerLetter"/>
      <w:lvlText w:val="%2."/>
      <w:lvlJc w:val="left"/>
      <w:pPr>
        <w:ind w:left="2356" w:hanging="360"/>
      </w:pPr>
    </w:lvl>
    <w:lvl w:ilvl="2" w:tplc="080A001B" w:tentative="1">
      <w:start w:val="1"/>
      <w:numFmt w:val="lowerRoman"/>
      <w:lvlText w:val="%3."/>
      <w:lvlJc w:val="right"/>
      <w:pPr>
        <w:ind w:left="3076" w:hanging="180"/>
      </w:pPr>
    </w:lvl>
    <w:lvl w:ilvl="3" w:tplc="080A000F" w:tentative="1">
      <w:start w:val="1"/>
      <w:numFmt w:val="decimal"/>
      <w:lvlText w:val="%4."/>
      <w:lvlJc w:val="left"/>
      <w:pPr>
        <w:ind w:left="3796" w:hanging="360"/>
      </w:pPr>
    </w:lvl>
    <w:lvl w:ilvl="4" w:tplc="080A0019" w:tentative="1">
      <w:start w:val="1"/>
      <w:numFmt w:val="lowerLetter"/>
      <w:lvlText w:val="%5."/>
      <w:lvlJc w:val="left"/>
      <w:pPr>
        <w:ind w:left="4516" w:hanging="360"/>
      </w:pPr>
    </w:lvl>
    <w:lvl w:ilvl="5" w:tplc="080A001B" w:tentative="1">
      <w:start w:val="1"/>
      <w:numFmt w:val="lowerRoman"/>
      <w:lvlText w:val="%6."/>
      <w:lvlJc w:val="right"/>
      <w:pPr>
        <w:ind w:left="5236" w:hanging="180"/>
      </w:pPr>
    </w:lvl>
    <w:lvl w:ilvl="6" w:tplc="080A000F" w:tentative="1">
      <w:start w:val="1"/>
      <w:numFmt w:val="decimal"/>
      <w:lvlText w:val="%7."/>
      <w:lvlJc w:val="left"/>
      <w:pPr>
        <w:ind w:left="5956" w:hanging="360"/>
      </w:pPr>
    </w:lvl>
    <w:lvl w:ilvl="7" w:tplc="080A0019" w:tentative="1">
      <w:start w:val="1"/>
      <w:numFmt w:val="lowerLetter"/>
      <w:lvlText w:val="%8."/>
      <w:lvlJc w:val="left"/>
      <w:pPr>
        <w:ind w:left="6676" w:hanging="360"/>
      </w:pPr>
    </w:lvl>
    <w:lvl w:ilvl="8" w:tplc="080A001B" w:tentative="1">
      <w:start w:val="1"/>
      <w:numFmt w:val="lowerRoman"/>
      <w:lvlText w:val="%9."/>
      <w:lvlJc w:val="right"/>
      <w:pPr>
        <w:ind w:left="7396" w:hanging="180"/>
      </w:pPr>
    </w:lvl>
  </w:abstractNum>
  <w:abstractNum w:abstractNumId="2">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3">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7">
    <w:nsid w:val="209D52BA"/>
    <w:multiLevelType w:val="hybridMultilevel"/>
    <w:tmpl w:val="583086DE"/>
    <w:lvl w:ilvl="0" w:tplc="35904220">
      <w:start w:val="1"/>
      <w:numFmt w:val="low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8">
    <w:nsid w:val="274426BE"/>
    <w:multiLevelType w:val="hybridMultilevel"/>
    <w:tmpl w:val="E354C356"/>
    <w:lvl w:ilvl="0" w:tplc="95321D06">
      <w:start w:val="1"/>
      <w:numFmt w:val="decimal"/>
      <w:lvlText w:val="%1)"/>
      <w:lvlJc w:val="left"/>
      <w:pPr>
        <w:ind w:left="1069" w:hanging="360"/>
      </w:pPr>
      <w:rPr>
        <w:rFonts w:cs="Arial"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9">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3689733E"/>
    <w:multiLevelType w:val="hybridMultilevel"/>
    <w:tmpl w:val="0ADC1FF6"/>
    <w:lvl w:ilvl="0" w:tplc="9BF80CC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2">
    <w:nsid w:val="45A05239"/>
    <w:multiLevelType w:val="hybridMultilevel"/>
    <w:tmpl w:val="F6D8864C"/>
    <w:lvl w:ilvl="0" w:tplc="2F2E76CC">
      <w:start w:val="1"/>
      <w:numFmt w:val="decimal"/>
      <w:lvlText w:val="%1)"/>
      <w:lvlJc w:val="left"/>
      <w:pPr>
        <w:ind w:left="2065" w:hanging="360"/>
      </w:pPr>
      <w:rPr>
        <w:rFonts w:hint="default"/>
      </w:rPr>
    </w:lvl>
    <w:lvl w:ilvl="1" w:tplc="080A0019" w:tentative="1">
      <w:start w:val="1"/>
      <w:numFmt w:val="lowerLetter"/>
      <w:lvlText w:val="%2."/>
      <w:lvlJc w:val="left"/>
      <w:pPr>
        <w:ind w:left="2785" w:hanging="360"/>
      </w:pPr>
    </w:lvl>
    <w:lvl w:ilvl="2" w:tplc="080A001B" w:tentative="1">
      <w:start w:val="1"/>
      <w:numFmt w:val="lowerRoman"/>
      <w:lvlText w:val="%3."/>
      <w:lvlJc w:val="right"/>
      <w:pPr>
        <w:ind w:left="3505" w:hanging="180"/>
      </w:pPr>
    </w:lvl>
    <w:lvl w:ilvl="3" w:tplc="080A000F" w:tentative="1">
      <w:start w:val="1"/>
      <w:numFmt w:val="decimal"/>
      <w:lvlText w:val="%4."/>
      <w:lvlJc w:val="left"/>
      <w:pPr>
        <w:ind w:left="4225" w:hanging="360"/>
      </w:pPr>
    </w:lvl>
    <w:lvl w:ilvl="4" w:tplc="080A0019" w:tentative="1">
      <w:start w:val="1"/>
      <w:numFmt w:val="lowerLetter"/>
      <w:lvlText w:val="%5."/>
      <w:lvlJc w:val="left"/>
      <w:pPr>
        <w:ind w:left="4945" w:hanging="360"/>
      </w:pPr>
    </w:lvl>
    <w:lvl w:ilvl="5" w:tplc="080A001B" w:tentative="1">
      <w:start w:val="1"/>
      <w:numFmt w:val="lowerRoman"/>
      <w:lvlText w:val="%6."/>
      <w:lvlJc w:val="right"/>
      <w:pPr>
        <w:ind w:left="5665" w:hanging="180"/>
      </w:pPr>
    </w:lvl>
    <w:lvl w:ilvl="6" w:tplc="080A000F" w:tentative="1">
      <w:start w:val="1"/>
      <w:numFmt w:val="decimal"/>
      <w:lvlText w:val="%7."/>
      <w:lvlJc w:val="left"/>
      <w:pPr>
        <w:ind w:left="6385" w:hanging="360"/>
      </w:pPr>
    </w:lvl>
    <w:lvl w:ilvl="7" w:tplc="080A0019" w:tentative="1">
      <w:start w:val="1"/>
      <w:numFmt w:val="lowerLetter"/>
      <w:lvlText w:val="%8."/>
      <w:lvlJc w:val="left"/>
      <w:pPr>
        <w:ind w:left="7105" w:hanging="360"/>
      </w:pPr>
    </w:lvl>
    <w:lvl w:ilvl="8" w:tplc="080A001B" w:tentative="1">
      <w:start w:val="1"/>
      <w:numFmt w:val="lowerRoman"/>
      <w:lvlText w:val="%9."/>
      <w:lvlJc w:val="right"/>
      <w:pPr>
        <w:ind w:left="7825" w:hanging="180"/>
      </w:pPr>
    </w:lvl>
  </w:abstractNum>
  <w:abstractNum w:abstractNumId="13">
    <w:nsid w:val="46AB58AC"/>
    <w:multiLevelType w:val="hybridMultilevel"/>
    <w:tmpl w:val="EDFA1736"/>
    <w:lvl w:ilvl="0" w:tplc="6632EF62">
      <w:start w:val="1"/>
      <w:numFmt w:val="decimal"/>
      <w:lvlText w:val="%1)"/>
      <w:lvlJc w:val="left"/>
      <w:pPr>
        <w:ind w:left="1429" w:hanging="360"/>
      </w:pPr>
      <w:rPr>
        <w:b/>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nsid w:val="46E04B0B"/>
    <w:multiLevelType w:val="hybridMultilevel"/>
    <w:tmpl w:val="5154939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5">
    <w:nsid w:val="48DF475A"/>
    <w:multiLevelType w:val="hybridMultilevel"/>
    <w:tmpl w:val="DE40D21E"/>
    <w:lvl w:ilvl="0" w:tplc="714A8786">
      <w:start w:val="1"/>
      <w:numFmt w:val="upperRoman"/>
      <w:lvlText w:val="%1."/>
      <w:lvlJc w:val="left"/>
      <w:pPr>
        <w:ind w:left="1996" w:hanging="720"/>
      </w:pPr>
      <w:rPr>
        <w:rFonts w:hint="default"/>
        <w:b/>
      </w:rPr>
    </w:lvl>
    <w:lvl w:ilvl="1" w:tplc="080A0019" w:tentative="1">
      <w:start w:val="1"/>
      <w:numFmt w:val="lowerLetter"/>
      <w:lvlText w:val="%2."/>
      <w:lvlJc w:val="left"/>
      <w:pPr>
        <w:ind w:left="2356" w:hanging="360"/>
      </w:pPr>
    </w:lvl>
    <w:lvl w:ilvl="2" w:tplc="080A001B" w:tentative="1">
      <w:start w:val="1"/>
      <w:numFmt w:val="lowerRoman"/>
      <w:lvlText w:val="%3."/>
      <w:lvlJc w:val="right"/>
      <w:pPr>
        <w:ind w:left="3076" w:hanging="180"/>
      </w:pPr>
    </w:lvl>
    <w:lvl w:ilvl="3" w:tplc="080A000F" w:tentative="1">
      <w:start w:val="1"/>
      <w:numFmt w:val="decimal"/>
      <w:lvlText w:val="%4."/>
      <w:lvlJc w:val="left"/>
      <w:pPr>
        <w:ind w:left="3796" w:hanging="360"/>
      </w:pPr>
    </w:lvl>
    <w:lvl w:ilvl="4" w:tplc="080A0019" w:tentative="1">
      <w:start w:val="1"/>
      <w:numFmt w:val="lowerLetter"/>
      <w:lvlText w:val="%5."/>
      <w:lvlJc w:val="left"/>
      <w:pPr>
        <w:ind w:left="4516" w:hanging="360"/>
      </w:pPr>
    </w:lvl>
    <w:lvl w:ilvl="5" w:tplc="080A001B" w:tentative="1">
      <w:start w:val="1"/>
      <w:numFmt w:val="lowerRoman"/>
      <w:lvlText w:val="%6."/>
      <w:lvlJc w:val="right"/>
      <w:pPr>
        <w:ind w:left="5236" w:hanging="180"/>
      </w:pPr>
    </w:lvl>
    <w:lvl w:ilvl="6" w:tplc="080A000F" w:tentative="1">
      <w:start w:val="1"/>
      <w:numFmt w:val="decimal"/>
      <w:lvlText w:val="%7."/>
      <w:lvlJc w:val="left"/>
      <w:pPr>
        <w:ind w:left="5956" w:hanging="360"/>
      </w:pPr>
    </w:lvl>
    <w:lvl w:ilvl="7" w:tplc="080A0019" w:tentative="1">
      <w:start w:val="1"/>
      <w:numFmt w:val="lowerLetter"/>
      <w:lvlText w:val="%8."/>
      <w:lvlJc w:val="left"/>
      <w:pPr>
        <w:ind w:left="6676" w:hanging="360"/>
      </w:pPr>
    </w:lvl>
    <w:lvl w:ilvl="8" w:tplc="080A001B" w:tentative="1">
      <w:start w:val="1"/>
      <w:numFmt w:val="lowerRoman"/>
      <w:lvlText w:val="%9."/>
      <w:lvlJc w:val="right"/>
      <w:pPr>
        <w:ind w:left="7396" w:hanging="180"/>
      </w:pPr>
    </w:lvl>
  </w:abstractNum>
  <w:abstractNum w:abstractNumId="16">
    <w:nsid w:val="4A5C73A5"/>
    <w:multiLevelType w:val="hybridMultilevel"/>
    <w:tmpl w:val="9AB46CD8"/>
    <w:lvl w:ilvl="0" w:tplc="6632EF62">
      <w:start w:val="1"/>
      <w:numFmt w:val="decimal"/>
      <w:lvlText w:val="%1)"/>
      <w:lvlJc w:val="left"/>
      <w:pPr>
        <w:ind w:left="1429" w:hanging="360"/>
      </w:pPr>
      <w:rPr>
        <w:b/>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8">
    <w:nsid w:val="4CF45ED5"/>
    <w:multiLevelType w:val="hybridMultilevel"/>
    <w:tmpl w:val="0C9C0AC2"/>
    <w:lvl w:ilvl="0" w:tplc="6632EF62">
      <w:start w:val="1"/>
      <w:numFmt w:val="decimal"/>
      <w:lvlText w:val="%1)"/>
      <w:lvlJc w:val="left"/>
      <w:pPr>
        <w:ind w:left="1429" w:hanging="360"/>
      </w:pPr>
      <w:rPr>
        <w:b/>
        <w:bCs w:val="0"/>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20">
    <w:nsid w:val="520961F9"/>
    <w:multiLevelType w:val="hybridMultilevel"/>
    <w:tmpl w:val="8BBC49D2"/>
    <w:lvl w:ilvl="0" w:tplc="7450C090">
      <w:start w:val="1"/>
      <w:numFmt w:val="lowerLetter"/>
      <w:lvlText w:val="%1)"/>
      <w:lvlJc w:val="left"/>
      <w:pPr>
        <w:ind w:left="928"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1">
    <w:nsid w:val="61AC5C90"/>
    <w:multiLevelType w:val="hybridMultilevel"/>
    <w:tmpl w:val="7F461BF0"/>
    <w:lvl w:ilvl="0" w:tplc="171AA7D0">
      <w:start w:val="1"/>
      <w:numFmt w:val="lowerLetter"/>
      <w:lvlText w:val="%1)"/>
      <w:lvlJc w:val="left"/>
      <w:pPr>
        <w:ind w:left="1068" w:hanging="360"/>
      </w:pPr>
      <w:rPr>
        <w:rFonts w:hint="default"/>
        <w:b/>
        <w:bCs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2">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3">
    <w:nsid w:val="655C592B"/>
    <w:multiLevelType w:val="hybridMultilevel"/>
    <w:tmpl w:val="4508D24C"/>
    <w:lvl w:ilvl="0" w:tplc="C63A3D34">
      <w:start w:val="1"/>
      <w:numFmt w:val="decimal"/>
      <w:lvlText w:val="%1."/>
      <w:lvlJc w:val="left"/>
      <w:pPr>
        <w:ind w:left="1776" w:hanging="360"/>
      </w:pPr>
      <w:rPr>
        <w:rFonts w:hint="default"/>
      </w:rPr>
    </w:lvl>
    <w:lvl w:ilvl="1" w:tplc="080A0019" w:tentative="1">
      <w:start w:val="1"/>
      <w:numFmt w:val="lowerLetter"/>
      <w:lvlText w:val="%2."/>
      <w:lvlJc w:val="left"/>
      <w:pPr>
        <w:ind w:left="2496" w:hanging="360"/>
      </w:pPr>
    </w:lvl>
    <w:lvl w:ilvl="2" w:tplc="080A001B" w:tentative="1">
      <w:start w:val="1"/>
      <w:numFmt w:val="lowerRoman"/>
      <w:lvlText w:val="%3."/>
      <w:lvlJc w:val="right"/>
      <w:pPr>
        <w:ind w:left="3216" w:hanging="180"/>
      </w:pPr>
    </w:lvl>
    <w:lvl w:ilvl="3" w:tplc="080A000F" w:tentative="1">
      <w:start w:val="1"/>
      <w:numFmt w:val="decimal"/>
      <w:lvlText w:val="%4."/>
      <w:lvlJc w:val="left"/>
      <w:pPr>
        <w:ind w:left="3936" w:hanging="360"/>
      </w:pPr>
    </w:lvl>
    <w:lvl w:ilvl="4" w:tplc="080A0019" w:tentative="1">
      <w:start w:val="1"/>
      <w:numFmt w:val="lowerLetter"/>
      <w:lvlText w:val="%5."/>
      <w:lvlJc w:val="left"/>
      <w:pPr>
        <w:ind w:left="4656" w:hanging="360"/>
      </w:pPr>
    </w:lvl>
    <w:lvl w:ilvl="5" w:tplc="080A001B" w:tentative="1">
      <w:start w:val="1"/>
      <w:numFmt w:val="lowerRoman"/>
      <w:lvlText w:val="%6."/>
      <w:lvlJc w:val="right"/>
      <w:pPr>
        <w:ind w:left="5376" w:hanging="180"/>
      </w:pPr>
    </w:lvl>
    <w:lvl w:ilvl="6" w:tplc="080A000F" w:tentative="1">
      <w:start w:val="1"/>
      <w:numFmt w:val="decimal"/>
      <w:lvlText w:val="%7."/>
      <w:lvlJc w:val="left"/>
      <w:pPr>
        <w:ind w:left="6096" w:hanging="360"/>
      </w:pPr>
    </w:lvl>
    <w:lvl w:ilvl="7" w:tplc="080A0019" w:tentative="1">
      <w:start w:val="1"/>
      <w:numFmt w:val="lowerLetter"/>
      <w:lvlText w:val="%8."/>
      <w:lvlJc w:val="left"/>
      <w:pPr>
        <w:ind w:left="6816" w:hanging="360"/>
      </w:pPr>
    </w:lvl>
    <w:lvl w:ilvl="8" w:tplc="080A001B" w:tentative="1">
      <w:start w:val="1"/>
      <w:numFmt w:val="lowerRoman"/>
      <w:lvlText w:val="%9."/>
      <w:lvlJc w:val="right"/>
      <w:pPr>
        <w:ind w:left="7536" w:hanging="180"/>
      </w:pPr>
    </w:lvl>
  </w:abstractNum>
  <w:abstractNum w:abstractNumId="24">
    <w:nsid w:val="65872F20"/>
    <w:multiLevelType w:val="hybridMultilevel"/>
    <w:tmpl w:val="2B001726"/>
    <w:lvl w:ilvl="0" w:tplc="080A000F">
      <w:start w:val="1"/>
      <w:numFmt w:val="decimal"/>
      <w:lvlText w:val="%1."/>
      <w:lvlJc w:val="left"/>
      <w:pPr>
        <w:ind w:left="1425" w:hanging="360"/>
      </w:pPr>
    </w:lvl>
    <w:lvl w:ilvl="1" w:tplc="080A0019" w:tentative="1">
      <w:start w:val="1"/>
      <w:numFmt w:val="lowerLetter"/>
      <w:lvlText w:val="%2."/>
      <w:lvlJc w:val="left"/>
      <w:pPr>
        <w:ind w:left="2145" w:hanging="360"/>
      </w:pPr>
    </w:lvl>
    <w:lvl w:ilvl="2" w:tplc="080A001B" w:tentative="1">
      <w:start w:val="1"/>
      <w:numFmt w:val="lowerRoman"/>
      <w:lvlText w:val="%3."/>
      <w:lvlJc w:val="right"/>
      <w:pPr>
        <w:ind w:left="2865" w:hanging="180"/>
      </w:pPr>
    </w:lvl>
    <w:lvl w:ilvl="3" w:tplc="080A000F" w:tentative="1">
      <w:start w:val="1"/>
      <w:numFmt w:val="decimal"/>
      <w:lvlText w:val="%4."/>
      <w:lvlJc w:val="left"/>
      <w:pPr>
        <w:ind w:left="3585" w:hanging="360"/>
      </w:pPr>
    </w:lvl>
    <w:lvl w:ilvl="4" w:tplc="080A0019" w:tentative="1">
      <w:start w:val="1"/>
      <w:numFmt w:val="lowerLetter"/>
      <w:lvlText w:val="%5."/>
      <w:lvlJc w:val="left"/>
      <w:pPr>
        <w:ind w:left="4305" w:hanging="360"/>
      </w:pPr>
    </w:lvl>
    <w:lvl w:ilvl="5" w:tplc="080A001B" w:tentative="1">
      <w:start w:val="1"/>
      <w:numFmt w:val="lowerRoman"/>
      <w:lvlText w:val="%6."/>
      <w:lvlJc w:val="right"/>
      <w:pPr>
        <w:ind w:left="5025" w:hanging="180"/>
      </w:pPr>
    </w:lvl>
    <w:lvl w:ilvl="6" w:tplc="080A000F" w:tentative="1">
      <w:start w:val="1"/>
      <w:numFmt w:val="decimal"/>
      <w:lvlText w:val="%7."/>
      <w:lvlJc w:val="left"/>
      <w:pPr>
        <w:ind w:left="5745" w:hanging="360"/>
      </w:pPr>
    </w:lvl>
    <w:lvl w:ilvl="7" w:tplc="080A0019" w:tentative="1">
      <w:start w:val="1"/>
      <w:numFmt w:val="lowerLetter"/>
      <w:lvlText w:val="%8."/>
      <w:lvlJc w:val="left"/>
      <w:pPr>
        <w:ind w:left="6465" w:hanging="360"/>
      </w:pPr>
    </w:lvl>
    <w:lvl w:ilvl="8" w:tplc="080A001B" w:tentative="1">
      <w:start w:val="1"/>
      <w:numFmt w:val="lowerRoman"/>
      <w:lvlText w:val="%9."/>
      <w:lvlJc w:val="right"/>
      <w:pPr>
        <w:ind w:left="7185" w:hanging="180"/>
      </w:pPr>
    </w:lvl>
  </w:abstractNum>
  <w:abstractNum w:abstractNumId="25">
    <w:nsid w:val="70B06C24"/>
    <w:multiLevelType w:val="hybridMultilevel"/>
    <w:tmpl w:val="FDDC64B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6">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7">
    <w:nsid w:val="74872FC0"/>
    <w:multiLevelType w:val="hybridMultilevel"/>
    <w:tmpl w:val="2584AE10"/>
    <w:lvl w:ilvl="0" w:tplc="080A0001">
      <w:start w:val="1"/>
      <w:numFmt w:val="bullet"/>
      <w:lvlText w:val=""/>
      <w:lvlJc w:val="left"/>
      <w:pPr>
        <w:ind w:left="1571" w:hanging="360"/>
      </w:pPr>
      <w:rPr>
        <w:rFonts w:ascii="Symbol" w:hAnsi="Symbol" w:hint="default"/>
      </w:rPr>
    </w:lvl>
    <w:lvl w:ilvl="1" w:tplc="080A0003" w:tentative="1">
      <w:start w:val="1"/>
      <w:numFmt w:val="bullet"/>
      <w:lvlText w:val="o"/>
      <w:lvlJc w:val="left"/>
      <w:pPr>
        <w:ind w:left="2291" w:hanging="360"/>
      </w:pPr>
      <w:rPr>
        <w:rFonts w:ascii="Courier New" w:hAnsi="Courier New" w:cs="Courier New" w:hint="default"/>
      </w:rPr>
    </w:lvl>
    <w:lvl w:ilvl="2" w:tplc="080A0005" w:tentative="1">
      <w:start w:val="1"/>
      <w:numFmt w:val="bullet"/>
      <w:lvlText w:val=""/>
      <w:lvlJc w:val="left"/>
      <w:pPr>
        <w:ind w:left="3011" w:hanging="360"/>
      </w:pPr>
      <w:rPr>
        <w:rFonts w:ascii="Wingdings" w:hAnsi="Wingdings" w:hint="default"/>
      </w:rPr>
    </w:lvl>
    <w:lvl w:ilvl="3" w:tplc="080A0001" w:tentative="1">
      <w:start w:val="1"/>
      <w:numFmt w:val="bullet"/>
      <w:lvlText w:val=""/>
      <w:lvlJc w:val="left"/>
      <w:pPr>
        <w:ind w:left="3731" w:hanging="360"/>
      </w:pPr>
      <w:rPr>
        <w:rFonts w:ascii="Symbol" w:hAnsi="Symbol" w:hint="default"/>
      </w:rPr>
    </w:lvl>
    <w:lvl w:ilvl="4" w:tplc="080A0003" w:tentative="1">
      <w:start w:val="1"/>
      <w:numFmt w:val="bullet"/>
      <w:lvlText w:val="o"/>
      <w:lvlJc w:val="left"/>
      <w:pPr>
        <w:ind w:left="4451" w:hanging="360"/>
      </w:pPr>
      <w:rPr>
        <w:rFonts w:ascii="Courier New" w:hAnsi="Courier New" w:cs="Courier New" w:hint="default"/>
      </w:rPr>
    </w:lvl>
    <w:lvl w:ilvl="5" w:tplc="080A0005" w:tentative="1">
      <w:start w:val="1"/>
      <w:numFmt w:val="bullet"/>
      <w:lvlText w:val=""/>
      <w:lvlJc w:val="left"/>
      <w:pPr>
        <w:ind w:left="5171" w:hanging="360"/>
      </w:pPr>
      <w:rPr>
        <w:rFonts w:ascii="Wingdings" w:hAnsi="Wingdings" w:hint="default"/>
      </w:rPr>
    </w:lvl>
    <w:lvl w:ilvl="6" w:tplc="080A0001" w:tentative="1">
      <w:start w:val="1"/>
      <w:numFmt w:val="bullet"/>
      <w:lvlText w:val=""/>
      <w:lvlJc w:val="left"/>
      <w:pPr>
        <w:ind w:left="5891" w:hanging="360"/>
      </w:pPr>
      <w:rPr>
        <w:rFonts w:ascii="Symbol" w:hAnsi="Symbol" w:hint="default"/>
      </w:rPr>
    </w:lvl>
    <w:lvl w:ilvl="7" w:tplc="080A0003" w:tentative="1">
      <w:start w:val="1"/>
      <w:numFmt w:val="bullet"/>
      <w:lvlText w:val="o"/>
      <w:lvlJc w:val="left"/>
      <w:pPr>
        <w:ind w:left="6611" w:hanging="360"/>
      </w:pPr>
      <w:rPr>
        <w:rFonts w:ascii="Courier New" w:hAnsi="Courier New" w:cs="Courier New" w:hint="default"/>
      </w:rPr>
    </w:lvl>
    <w:lvl w:ilvl="8" w:tplc="080A0005" w:tentative="1">
      <w:start w:val="1"/>
      <w:numFmt w:val="bullet"/>
      <w:lvlText w:val=""/>
      <w:lvlJc w:val="left"/>
      <w:pPr>
        <w:ind w:left="7331" w:hanging="360"/>
      </w:pPr>
      <w:rPr>
        <w:rFonts w:ascii="Wingdings" w:hAnsi="Wingdings" w:hint="default"/>
      </w:rPr>
    </w:lvl>
  </w:abstractNum>
  <w:abstractNum w:abstractNumId="28">
    <w:nsid w:val="75E3549C"/>
    <w:multiLevelType w:val="hybridMultilevel"/>
    <w:tmpl w:val="EACE8A5C"/>
    <w:lvl w:ilvl="0" w:tplc="6632EF62">
      <w:start w:val="1"/>
      <w:numFmt w:val="decimal"/>
      <w:lvlText w:val="%1)"/>
      <w:lvlJc w:val="left"/>
      <w:pPr>
        <w:ind w:left="1429" w:hanging="360"/>
      </w:pPr>
      <w:rPr>
        <w:b/>
        <w:bCs w:val="0"/>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num w:numId="1">
    <w:abstractNumId w:val="26"/>
  </w:num>
  <w:num w:numId="2">
    <w:abstractNumId w:val="3"/>
  </w:num>
  <w:num w:numId="3">
    <w:abstractNumId w:val="0"/>
  </w:num>
  <w:num w:numId="4">
    <w:abstractNumId w:val="17"/>
  </w:num>
  <w:num w:numId="5">
    <w:abstractNumId w:val="22"/>
  </w:num>
  <w:num w:numId="6">
    <w:abstractNumId w:val="9"/>
  </w:num>
  <w:num w:numId="7">
    <w:abstractNumId w:val="5"/>
  </w:num>
  <w:num w:numId="8">
    <w:abstractNumId w:val="2"/>
  </w:num>
  <w:num w:numId="9">
    <w:abstractNumId w:val="4"/>
  </w:num>
  <w:num w:numId="10">
    <w:abstractNumId w:val="11"/>
  </w:num>
  <w:num w:numId="11">
    <w:abstractNumId w:val="19"/>
  </w:num>
  <w:num w:numId="12">
    <w:abstractNumId w:val="6"/>
  </w:num>
  <w:num w:numId="13">
    <w:abstractNumId w:val="21"/>
  </w:num>
  <w:num w:numId="14">
    <w:abstractNumId w:val="23"/>
  </w:num>
  <w:num w:numId="15">
    <w:abstractNumId w:val="18"/>
  </w:num>
  <w:num w:numId="16">
    <w:abstractNumId w:val="13"/>
  </w:num>
  <w:num w:numId="17">
    <w:abstractNumId w:val="10"/>
  </w:num>
  <w:num w:numId="18">
    <w:abstractNumId w:val="20"/>
  </w:num>
  <w:num w:numId="19">
    <w:abstractNumId w:val="28"/>
  </w:num>
  <w:num w:numId="20">
    <w:abstractNumId w:val="16"/>
  </w:num>
  <w:num w:numId="21">
    <w:abstractNumId w:val="25"/>
  </w:num>
  <w:num w:numId="22">
    <w:abstractNumId w:val="24"/>
  </w:num>
  <w:num w:numId="23">
    <w:abstractNumId w:val="12"/>
  </w:num>
  <w:num w:numId="24">
    <w:abstractNumId w:val="8"/>
  </w:num>
  <w:num w:numId="25">
    <w:abstractNumId w:val="7"/>
  </w:num>
  <w:num w:numId="26">
    <w:abstractNumId w:val="1"/>
  </w:num>
  <w:num w:numId="27">
    <w:abstractNumId w:val="15"/>
  </w:num>
  <w:num w:numId="28">
    <w:abstractNumId w:val="14"/>
  </w:num>
  <w:num w:numId="2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59E"/>
    <w:rsid w:val="0000187B"/>
    <w:rsid w:val="00001FA6"/>
    <w:rsid w:val="00002213"/>
    <w:rsid w:val="0000259B"/>
    <w:rsid w:val="00002B85"/>
    <w:rsid w:val="00003719"/>
    <w:rsid w:val="00003CC3"/>
    <w:rsid w:val="00004038"/>
    <w:rsid w:val="0000488B"/>
    <w:rsid w:val="00005B69"/>
    <w:rsid w:val="00005BCB"/>
    <w:rsid w:val="00005EA0"/>
    <w:rsid w:val="00007105"/>
    <w:rsid w:val="00007296"/>
    <w:rsid w:val="00007E09"/>
    <w:rsid w:val="00007EFD"/>
    <w:rsid w:val="00007FD5"/>
    <w:rsid w:val="000106FE"/>
    <w:rsid w:val="00011E94"/>
    <w:rsid w:val="000121A9"/>
    <w:rsid w:val="000126F6"/>
    <w:rsid w:val="00012918"/>
    <w:rsid w:val="00012DC1"/>
    <w:rsid w:val="000130C8"/>
    <w:rsid w:val="000135AF"/>
    <w:rsid w:val="00014468"/>
    <w:rsid w:val="000148E7"/>
    <w:rsid w:val="00014F98"/>
    <w:rsid w:val="0001695E"/>
    <w:rsid w:val="00016C0B"/>
    <w:rsid w:val="00016E88"/>
    <w:rsid w:val="000174F5"/>
    <w:rsid w:val="00020680"/>
    <w:rsid w:val="00020D86"/>
    <w:rsid w:val="000215EA"/>
    <w:rsid w:val="00021989"/>
    <w:rsid w:val="00021B04"/>
    <w:rsid w:val="00021BCC"/>
    <w:rsid w:val="00021C5F"/>
    <w:rsid w:val="00021CC2"/>
    <w:rsid w:val="00021E75"/>
    <w:rsid w:val="00022BBC"/>
    <w:rsid w:val="00023D19"/>
    <w:rsid w:val="00023F33"/>
    <w:rsid w:val="00024545"/>
    <w:rsid w:val="00024FEB"/>
    <w:rsid w:val="00025890"/>
    <w:rsid w:val="00025BEB"/>
    <w:rsid w:val="000262A2"/>
    <w:rsid w:val="000264DD"/>
    <w:rsid w:val="000269E0"/>
    <w:rsid w:val="00026C11"/>
    <w:rsid w:val="000306D4"/>
    <w:rsid w:val="00030BAF"/>
    <w:rsid w:val="000324B9"/>
    <w:rsid w:val="000329BA"/>
    <w:rsid w:val="00032D83"/>
    <w:rsid w:val="000330FB"/>
    <w:rsid w:val="00034F3F"/>
    <w:rsid w:val="0003508F"/>
    <w:rsid w:val="0003629C"/>
    <w:rsid w:val="00036809"/>
    <w:rsid w:val="00036823"/>
    <w:rsid w:val="000369AF"/>
    <w:rsid w:val="00037279"/>
    <w:rsid w:val="00037443"/>
    <w:rsid w:val="00037843"/>
    <w:rsid w:val="00037A5A"/>
    <w:rsid w:val="00037C6A"/>
    <w:rsid w:val="00037EBF"/>
    <w:rsid w:val="000405C4"/>
    <w:rsid w:val="00040C69"/>
    <w:rsid w:val="000412D7"/>
    <w:rsid w:val="000419E9"/>
    <w:rsid w:val="00041EAA"/>
    <w:rsid w:val="00042473"/>
    <w:rsid w:val="00043077"/>
    <w:rsid w:val="000441B5"/>
    <w:rsid w:val="00044C5F"/>
    <w:rsid w:val="000450F5"/>
    <w:rsid w:val="00045290"/>
    <w:rsid w:val="0004577C"/>
    <w:rsid w:val="00046116"/>
    <w:rsid w:val="000466B1"/>
    <w:rsid w:val="000466D5"/>
    <w:rsid w:val="00046FC2"/>
    <w:rsid w:val="000525F8"/>
    <w:rsid w:val="0005285F"/>
    <w:rsid w:val="00053207"/>
    <w:rsid w:val="0005370C"/>
    <w:rsid w:val="000540E8"/>
    <w:rsid w:val="0005431D"/>
    <w:rsid w:val="00054705"/>
    <w:rsid w:val="00054D3C"/>
    <w:rsid w:val="00055248"/>
    <w:rsid w:val="00055F66"/>
    <w:rsid w:val="000562FB"/>
    <w:rsid w:val="000565B2"/>
    <w:rsid w:val="00060DBB"/>
    <w:rsid w:val="00061268"/>
    <w:rsid w:val="00061414"/>
    <w:rsid w:val="00061610"/>
    <w:rsid w:val="000616B5"/>
    <w:rsid w:val="00061C4C"/>
    <w:rsid w:val="0006202A"/>
    <w:rsid w:val="000620CD"/>
    <w:rsid w:val="00062415"/>
    <w:rsid w:val="00062802"/>
    <w:rsid w:val="00062BE3"/>
    <w:rsid w:val="00063989"/>
    <w:rsid w:val="000640F2"/>
    <w:rsid w:val="00064906"/>
    <w:rsid w:val="00064E90"/>
    <w:rsid w:val="00064FD9"/>
    <w:rsid w:val="000668AC"/>
    <w:rsid w:val="00067B5A"/>
    <w:rsid w:val="00067F36"/>
    <w:rsid w:val="00070777"/>
    <w:rsid w:val="00070AA4"/>
    <w:rsid w:val="00071B59"/>
    <w:rsid w:val="00071C6F"/>
    <w:rsid w:val="00071E8C"/>
    <w:rsid w:val="00071F15"/>
    <w:rsid w:val="000728B9"/>
    <w:rsid w:val="000737BF"/>
    <w:rsid w:val="00074A23"/>
    <w:rsid w:val="00074C62"/>
    <w:rsid w:val="000755A5"/>
    <w:rsid w:val="000756DE"/>
    <w:rsid w:val="0007630A"/>
    <w:rsid w:val="00076647"/>
    <w:rsid w:val="00076CEA"/>
    <w:rsid w:val="00077661"/>
    <w:rsid w:val="00077D36"/>
    <w:rsid w:val="00077DFD"/>
    <w:rsid w:val="00077E45"/>
    <w:rsid w:val="00080A85"/>
    <w:rsid w:val="0008122B"/>
    <w:rsid w:val="0008141F"/>
    <w:rsid w:val="00083375"/>
    <w:rsid w:val="00083504"/>
    <w:rsid w:val="00083C0D"/>
    <w:rsid w:val="00085132"/>
    <w:rsid w:val="0008514D"/>
    <w:rsid w:val="00085F74"/>
    <w:rsid w:val="00087470"/>
    <w:rsid w:val="000875DB"/>
    <w:rsid w:val="00087B11"/>
    <w:rsid w:val="000900BD"/>
    <w:rsid w:val="00090118"/>
    <w:rsid w:val="000904A5"/>
    <w:rsid w:val="0009077C"/>
    <w:rsid w:val="00090D7D"/>
    <w:rsid w:val="0009100C"/>
    <w:rsid w:val="000910E0"/>
    <w:rsid w:val="00091B93"/>
    <w:rsid w:val="00092B60"/>
    <w:rsid w:val="00092BFB"/>
    <w:rsid w:val="000931D6"/>
    <w:rsid w:val="00093446"/>
    <w:rsid w:val="000939DB"/>
    <w:rsid w:val="00093B83"/>
    <w:rsid w:val="00093C95"/>
    <w:rsid w:val="00094EB2"/>
    <w:rsid w:val="00095419"/>
    <w:rsid w:val="000964DE"/>
    <w:rsid w:val="000969E4"/>
    <w:rsid w:val="00096B18"/>
    <w:rsid w:val="00096C05"/>
    <w:rsid w:val="00096C5C"/>
    <w:rsid w:val="00096CE1"/>
    <w:rsid w:val="000A05E3"/>
    <w:rsid w:val="000A084D"/>
    <w:rsid w:val="000A0E5E"/>
    <w:rsid w:val="000A12C0"/>
    <w:rsid w:val="000A1491"/>
    <w:rsid w:val="000A17DF"/>
    <w:rsid w:val="000A200A"/>
    <w:rsid w:val="000A2550"/>
    <w:rsid w:val="000A27AC"/>
    <w:rsid w:val="000A335C"/>
    <w:rsid w:val="000A33D9"/>
    <w:rsid w:val="000A33F5"/>
    <w:rsid w:val="000A5540"/>
    <w:rsid w:val="000A55CB"/>
    <w:rsid w:val="000A578F"/>
    <w:rsid w:val="000A58B5"/>
    <w:rsid w:val="000A5D36"/>
    <w:rsid w:val="000A5FA8"/>
    <w:rsid w:val="000A6C87"/>
    <w:rsid w:val="000A73A4"/>
    <w:rsid w:val="000A7B23"/>
    <w:rsid w:val="000A7D00"/>
    <w:rsid w:val="000B0351"/>
    <w:rsid w:val="000B03B9"/>
    <w:rsid w:val="000B0431"/>
    <w:rsid w:val="000B06ED"/>
    <w:rsid w:val="000B0F33"/>
    <w:rsid w:val="000B1A06"/>
    <w:rsid w:val="000B1F22"/>
    <w:rsid w:val="000B228E"/>
    <w:rsid w:val="000B2866"/>
    <w:rsid w:val="000B31B3"/>
    <w:rsid w:val="000B3524"/>
    <w:rsid w:val="000B35EE"/>
    <w:rsid w:val="000B36E5"/>
    <w:rsid w:val="000B3983"/>
    <w:rsid w:val="000B39C8"/>
    <w:rsid w:val="000B3B3B"/>
    <w:rsid w:val="000B40FA"/>
    <w:rsid w:val="000B4AF1"/>
    <w:rsid w:val="000B5281"/>
    <w:rsid w:val="000B584E"/>
    <w:rsid w:val="000B5EC8"/>
    <w:rsid w:val="000B5FE3"/>
    <w:rsid w:val="000B674B"/>
    <w:rsid w:val="000B6887"/>
    <w:rsid w:val="000B6B86"/>
    <w:rsid w:val="000B6EF2"/>
    <w:rsid w:val="000B71FE"/>
    <w:rsid w:val="000B77B4"/>
    <w:rsid w:val="000B7A3A"/>
    <w:rsid w:val="000C02A9"/>
    <w:rsid w:val="000C0569"/>
    <w:rsid w:val="000C1E6B"/>
    <w:rsid w:val="000C238B"/>
    <w:rsid w:val="000C2764"/>
    <w:rsid w:val="000C35F6"/>
    <w:rsid w:val="000C3DC9"/>
    <w:rsid w:val="000C4139"/>
    <w:rsid w:val="000C47B5"/>
    <w:rsid w:val="000C4FC5"/>
    <w:rsid w:val="000C5414"/>
    <w:rsid w:val="000C5BCE"/>
    <w:rsid w:val="000C5DC1"/>
    <w:rsid w:val="000C6670"/>
    <w:rsid w:val="000C7682"/>
    <w:rsid w:val="000D04BF"/>
    <w:rsid w:val="000D082A"/>
    <w:rsid w:val="000D153E"/>
    <w:rsid w:val="000D170C"/>
    <w:rsid w:val="000D1CF0"/>
    <w:rsid w:val="000D2A1F"/>
    <w:rsid w:val="000D3E85"/>
    <w:rsid w:val="000D42B5"/>
    <w:rsid w:val="000D4AFE"/>
    <w:rsid w:val="000D4D4C"/>
    <w:rsid w:val="000D5397"/>
    <w:rsid w:val="000D558F"/>
    <w:rsid w:val="000D56A2"/>
    <w:rsid w:val="000D5746"/>
    <w:rsid w:val="000D6284"/>
    <w:rsid w:val="000D6D3E"/>
    <w:rsid w:val="000D6E87"/>
    <w:rsid w:val="000D7067"/>
    <w:rsid w:val="000D7314"/>
    <w:rsid w:val="000D7B89"/>
    <w:rsid w:val="000D7C8C"/>
    <w:rsid w:val="000E0006"/>
    <w:rsid w:val="000E023C"/>
    <w:rsid w:val="000E1E0D"/>
    <w:rsid w:val="000E3326"/>
    <w:rsid w:val="000E343A"/>
    <w:rsid w:val="000E3E99"/>
    <w:rsid w:val="000E3FF4"/>
    <w:rsid w:val="000E40FD"/>
    <w:rsid w:val="000E4AC8"/>
    <w:rsid w:val="000E4C30"/>
    <w:rsid w:val="000E5135"/>
    <w:rsid w:val="000E5501"/>
    <w:rsid w:val="000E5766"/>
    <w:rsid w:val="000E5B3C"/>
    <w:rsid w:val="000E5B66"/>
    <w:rsid w:val="000E6B9B"/>
    <w:rsid w:val="000E74F5"/>
    <w:rsid w:val="000E7DB2"/>
    <w:rsid w:val="000F042A"/>
    <w:rsid w:val="000F08D6"/>
    <w:rsid w:val="000F0C84"/>
    <w:rsid w:val="000F0D7B"/>
    <w:rsid w:val="000F2020"/>
    <w:rsid w:val="000F2125"/>
    <w:rsid w:val="000F28EA"/>
    <w:rsid w:val="000F2949"/>
    <w:rsid w:val="000F2B5A"/>
    <w:rsid w:val="000F2D02"/>
    <w:rsid w:val="000F2D32"/>
    <w:rsid w:val="000F3D2D"/>
    <w:rsid w:val="000F42BF"/>
    <w:rsid w:val="000F4347"/>
    <w:rsid w:val="000F50E8"/>
    <w:rsid w:val="000F54B0"/>
    <w:rsid w:val="000F55DA"/>
    <w:rsid w:val="000F5C41"/>
    <w:rsid w:val="000F5DE0"/>
    <w:rsid w:val="000F62C3"/>
    <w:rsid w:val="000F75AF"/>
    <w:rsid w:val="000F77DE"/>
    <w:rsid w:val="000F7A06"/>
    <w:rsid w:val="000F7BF4"/>
    <w:rsid w:val="001002F5"/>
    <w:rsid w:val="001019F2"/>
    <w:rsid w:val="001025E5"/>
    <w:rsid w:val="00102AFD"/>
    <w:rsid w:val="00104100"/>
    <w:rsid w:val="00104193"/>
    <w:rsid w:val="001041F6"/>
    <w:rsid w:val="00104E19"/>
    <w:rsid w:val="00104FB4"/>
    <w:rsid w:val="0010644A"/>
    <w:rsid w:val="00106FE3"/>
    <w:rsid w:val="0010719A"/>
    <w:rsid w:val="00107CFD"/>
    <w:rsid w:val="00107ECE"/>
    <w:rsid w:val="00110493"/>
    <w:rsid w:val="001108F3"/>
    <w:rsid w:val="00110B09"/>
    <w:rsid w:val="00110C32"/>
    <w:rsid w:val="00111BFC"/>
    <w:rsid w:val="00111CBB"/>
    <w:rsid w:val="0011210D"/>
    <w:rsid w:val="00112765"/>
    <w:rsid w:val="00112BF7"/>
    <w:rsid w:val="00113361"/>
    <w:rsid w:val="00113A46"/>
    <w:rsid w:val="00114AC5"/>
    <w:rsid w:val="00114D3C"/>
    <w:rsid w:val="001162E0"/>
    <w:rsid w:val="00116579"/>
    <w:rsid w:val="0011786C"/>
    <w:rsid w:val="00121DE8"/>
    <w:rsid w:val="00122C63"/>
    <w:rsid w:val="00122F5E"/>
    <w:rsid w:val="001237B4"/>
    <w:rsid w:val="001239B6"/>
    <w:rsid w:val="001244EC"/>
    <w:rsid w:val="00126EEE"/>
    <w:rsid w:val="00126EEF"/>
    <w:rsid w:val="00126F80"/>
    <w:rsid w:val="00127248"/>
    <w:rsid w:val="00127B1F"/>
    <w:rsid w:val="00127C05"/>
    <w:rsid w:val="00130110"/>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37949"/>
    <w:rsid w:val="0014043C"/>
    <w:rsid w:val="00140D7E"/>
    <w:rsid w:val="00142417"/>
    <w:rsid w:val="00142CD6"/>
    <w:rsid w:val="00143682"/>
    <w:rsid w:val="001441D3"/>
    <w:rsid w:val="001450E2"/>
    <w:rsid w:val="001452BE"/>
    <w:rsid w:val="00145BC9"/>
    <w:rsid w:val="001460CF"/>
    <w:rsid w:val="00146266"/>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4C4E"/>
    <w:rsid w:val="00156250"/>
    <w:rsid w:val="00156F22"/>
    <w:rsid w:val="001570E1"/>
    <w:rsid w:val="00157244"/>
    <w:rsid w:val="00160B3B"/>
    <w:rsid w:val="00161661"/>
    <w:rsid w:val="0016171F"/>
    <w:rsid w:val="00161F6F"/>
    <w:rsid w:val="001621EF"/>
    <w:rsid w:val="00162551"/>
    <w:rsid w:val="00163EBF"/>
    <w:rsid w:val="00164BCE"/>
    <w:rsid w:val="001659D0"/>
    <w:rsid w:val="0016604B"/>
    <w:rsid w:val="0016700D"/>
    <w:rsid w:val="00167ADD"/>
    <w:rsid w:val="001702C6"/>
    <w:rsid w:val="001711A1"/>
    <w:rsid w:val="001715EC"/>
    <w:rsid w:val="00171A4B"/>
    <w:rsid w:val="00172084"/>
    <w:rsid w:val="00172205"/>
    <w:rsid w:val="0017260E"/>
    <w:rsid w:val="001729D0"/>
    <w:rsid w:val="00172B51"/>
    <w:rsid w:val="00172C89"/>
    <w:rsid w:val="001733A6"/>
    <w:rsid w:val="00173A66"/>
    <w:rsid w:val="0017568D"/>
    <w:rsid w:val="00175C14"/>
    <w:rsid w:val="001761CB"/>
    <w:rsid w:val="0017651E"/>
    <w:rsid w:val="001767AB"/>
    <w:rsid w:val="001778B4"/>
    <w:rsid w:val="001779CB"/>
    <w:rsid w:val="00177B53"/>
    <w:rsid w:val="00177D11"/>
    <w:rsid w:val="00181889"/>
    <w:rsid w:val="001826D0"/>
    <w:rsid w:val="0018345B"/>
    <w:rsid w:val="0018356C"/>
    <w:rsid w:val="0018358B"/>
    <w:rsid w:val="0018454F"/>
    <w:rsid w:val="001846BB"/>
    <w:rsid w:val="001854BD"/>
    <w:rsid w:val="00185DC5"/>
    <w:rsid w:val="00186701"/>
    <w:rsid w:val="00186FB3"/>
    <w:rsid w:val="0018765B"/>
    <w:rsid w:val="001918AB"/>
    <w:rsid w:val="00192287"/>
    <w:rsid w:val="001923AE"/>
    <w:rsid w:val="001924B2"/>
    <w:rsid w:val="00193379"/>
    <w:rsid w:val="001939D4"/>
    <w:rsid w:val="00194512"/>
    <w:rsid w:val="00194B7B"/>
    <w:rsid w:val="001951A3"/>
    <w:rsid w:val="00195583"/>
    <w:rsid w:val="00195C28"/>
    <w:rsid w:val="001969B3"/>
    <w:rsid w:val="00197D5A"/>
    <w:rsid w:val="001A0745"/>
    <w:rsid w:val="001A0AFC"/>
    <w:rsid w:val="001A1188"/>
    <w:rsid w:val="001A1302"/>
    <w:rsid w:val="001A16CC"/>
    <w:rsid w:val="001A18E1"/>
    <w:rsid w:val="001A2144"/>
    <w:rsid w:val="001A2172"/>
    <w:rsid w:val="001A2FDB"/>
    <w:rsid w:val="001A3755"/>
    <w:rsid w:val="001A4127"/>
    <w:rsid w:val="001A4E1C"/>
    <w:rsid w:val="001A554E"/>
    <w:rsid w:val="001A6930"/>
    <w:rsid w:val="001A6E50"/>
    <w:rsid w:val="001A6EBE"/>
    <w:rsid w:val="001A6F68"/>
    <w:rsid w:val="001A77FB"/>
    <w:rsid w:val="001B009D"/>
    <w:rsid w:val="001B03D0"/>
    <w:rsid w:val="001B13DB"/>
    <w:rsid w:val="001B17F6"/>
    <w:rsid w:val="001B28E1"/>
    <w:rsid w:val="001B341D"/>
    <w:rsid w:val="001B37F1"/>
    <w:rsid w:val="001B3952"/>
    <w:rsid w:val="001B3A10"/>
    <w:rsid w:val="001B3F7D"/>
    <w:rsid w:val="001B5784"/>
    <w:rsid w:val="001B6E63"/>
    <w:rsid w:val="001B749D"/>
    <w:rsid w:val="001B7EF3"/>
    <w:rsid w:val="001C0151"/>
    <w:rsid w:val="001C0C36"/>
    <w:rsid w:val="001C100F"/>
    <w:rsid w:val="001C1402"/>
    <w:rsid w:val="001C1FDF"/>
    <w:rsid w:val="001C2557"/>
    <w:rsid w:val="001C2644"/>
    <w:rsid w:val="001C276C"/>
    <w:rsid w:val="001C2B0B"/>
    <w:rsid w:val="001C2B81"/>
    <w:rsid w:val="001C30E4"/>
    <w:rsid w:val="001C36D8"/>
    <w:rsid w:val="001C39B4"/>
    <w:rsid w:val="001C3A6B"/>
    <w:rsid w:val="001C3A80"/>
    <w:rsid w:val="001C4028"/>
    <w:rsid w:val="001C421F"/>
    <w:rsid w:val="001C422B"/>
    <w:rsid w:val="001C4254"/>
    <w:rsid w:val="001C502D"/>
    <w:rsid w:val="001C53B0"/>
    <w:rsid w:val="001C59B6"/>
    <w:rsid w:val="001C615B"/>
    <w:rsid w:val="001C69F3"/>
    <w:rsid w:val="001C6A0C"/>
    <w:rsid w:val="001C6FC0"/>
    <w:rsid w:val="001C7804"/>
    <w:rsid w:val="001C7EC3"/>
    <w:rsid w:val="001D07F6"/>
    <w:rsid w:val="001D0DCF"/>
    <w:rsid w:val="001D31A6"/>
    <w:rsid w:val="001D3B81"/>
    <w:rsid w:val="001D40CC"/>
    <w:rsid w:val="001D4CF3"/>
    <w:rsid w:val="001D4D61"/>
    <w:rsid w:val="001D4D8C"/>
    <w:rsid w:val="001D4E72"/>
    <w:rsid w:val="001D5282"/>
    <w:rsid w:val="001D529D"/>
    <w:rsid w:val="001D577C"/>
    <w:rsid w:val="001D694C"/>
    <w:rsid w:val="001D754A"/>
    <w:rsid w:val="001D75DA"/>
    <w:rsid w:val="001E08A0"/>
    <w:rsid w:val="001E17E9"/>
    <w:rsid w:val="001E288A"/>
    <w:rsid w:val="001E2A02"/>
    <w:rsid w:val="001E2B84"/>
    <w:rsid w:val="001E338B"/>
    <w:rsid w:val="001E3B11"/>
    <w:rsid w:val="001E408C"/>
    <w:rsid w:val="001E4885"/>
    <w:rsid w:val="001E4C02"/>
    <w:rsid w:val="001E65E8"/>
    <w:rsid w:val="001E6AE5"/>
    <w:rsid w:val="001E7020"/>
    <w:rsid w:val="001E71FD"/>
    <w:rsid w:val="001E77A9"/>
    <w:rsid w:val="001E7BD1"/>
    <w:rsid w:val="001E7CBA"/>
    <w:rsid w:val="001F2154"/>
    <w:rsid w:val="001F23C3"/>
    <w:rsid w:val="001F287C"/>
    <w:rsid w:val="001F2D73"/>
    <w:rsid w:val="001F41C8"/>
    <w:rsid w:val="001F471A"/>
    <w:rsid w:val="001F5050"/>
    <w:rsid w:val="001F5AB9"/>
    <w:rsid w:val="001F625A"/>
    <w:rsid w:val="001F6B28"/>
    <w:rsid w:val="001F6C56"/>
    <w:rsid w:val="001F6DAD"/>
    <w:rsid w:val="001F72DF"/>
    <w:rsid w:val="001F77D0"/>
    <w:rsid w:val="002010A9"/>
    <w:rsid w:val="00201769"/>
    <w:rsid w:val="00201782"/>
    <w:rsid w:val="0020247E"/>
    <w:rsid w:val="002025FD"/>
    <w:rsid w:val="00202A3E"/>
    <w:rsid w:val="00203EE1"/>
    <w:rsid w:val="00203FD3"/>
    <w:rsid w:val="00205A55"/>
    <w:rsid w:val="00206222"/>
    <w:rsid w:val="0020694D"/>
    <w:rsid w:val="00206B99"/>
    <w:rsid w:val="002073D2"/>
    <w:rsid w:val="002077AE"/>
    <w:rsid w:val="002078AA"/>
    <w:rsid w:val="00207A1B"/>
    <w:rsid w:val="002100D4"/>
    <w:rsid w:val="00210261"/>
    <w:rsid w:val="0021074F"/>
    <w:rsid w:val="002111AC"/>
    <w:rsid w:val="0021188E"/>
    <w:rsid w:val="00212AD6"/>
    <w:rsid w:val="00212E08"/>
    <w:rsid w:val="0021302A"/>
    <w:rsid w:val="00213783"/>
    <w:rsid w:val="00214685"/>
    <w:rsid w:val="002147E4"/>
    <w:rsid w:val="00214CE8"/>
    <w:rsid w:val="002161AD"/>
    <w:rsid w:val="00216595"/>
    <w:rsid w:val="002165D6"/>
    <w:rsid w:val="00216AB7"/>
    <w:rsid w:val="002170A5"/>
    <w:rsid w:val="00217D9D"/>
    <w:rsid w:val="00217F57"/>
    <w:rsid w:val="002206C6"/>
    <w:rsid w:val="00221687"/>
    <w:rsid w:val="00221709"/>
    <w:rsid w:val="00222664"/>
    <w:rsid w:val="00222A05"/>
    <w:rsid w:val="00222E1E"/>
    <w:rsid w:val="0022341D"/>
    <w:rsid w:val="0022360E"/>
    <w:rsid w:val="00223F75"/>
    <w:rsid w:val="00224412"/>
    <w:rsid w:val="002246DF"/>
    <w:rsid w:val="002248E9"/>
    <w:rsid w:val="00225069"/>
    <w:rsid w:val="00225ADE"/>
    <w:rsid w:val="00226221"/>
    <w:rsid w:val="00226F4D"/>
    <w:rsid w:val="00227445"/>
    <w:rsid w:val="00227471"/>
    <w:rsid w:val="00230D10"/>
    <w:rsid w:val="00231036"/>
    <w:rsid w:val="0023154E"/>
    <w:rsid w:val="00231B3B"/>
    <w:rsid w:val="0023254F"/>
    <w:rsid w:val="00232D7F"/>
    <w:rsid w:val="002333AA"/>
    <w:rsid w:val="00233B8C"/>
    <w:rsid w:val="00233EFB"/>
    <w:rsid w:val="0023417B"/>
    <w:rsid w:val="00234A29"/>
    <w:rsid w:val="002350A1"/>
    <w:rsid w:val="00235248"/>
    <w:rsid w:val="00235C97"/>
    <w:rsid w:val="00235D04"/>
    <w:rsid w:val="0023638F"/>
    <w:rsid w:val="002369EA"/>
    <w:rsid w:val="002371FF"/>
    <w:rsid w:val="00237985"/>
    <w:rsid w:val="00237D5A"/>
    <w:rsid w:val="00237DC2"/>
    <w:rsid w:val="00240C99"/>
    <w:rsid w:val="002416D2"/>
    <w:rsid w:val="0024189D"/>
    <w:rsid w:val="00241BC3"/>
    <w:rsid w:val="00241C7D"/>
    <w:rsid w:val="00241F55"/>
    <w:rsid w:val="00242238"/>
    <w:rsid w:val="00242699"/>
    <w:rsid w:val="002434A0"/>
    <w:rsid w:val="00243566"/>
    <w:rsid w:val="002437EB"/>
    <w:rsid w:val="00243E9B"/>
    <w:rsid w:val="0024401A"/>
    <w:rsid w:val="0024449D"/>
    <w:rsid w:val="0024497C"/>
    <w:rsid w:val="002449D8"/>
    <w:rsid w:val="002450A8"/>
    <w:rsid w:val="002452A9"/>
    <w:rsid w:val="00245384"/>
    <w:rsid w:val="0024547A"/>
    <w:rsid w:val="0024549A"/>
    <w:rsid w:val="002458C0"/>
    <w:rsid w:val="00245F41"/>
    <w:rsid w:val="002466CD"/>
    <w:rsid w:val="0024672A"/>
    <w:rsid w:val="00246812"/>
    <w:rsid w:val="00246915"/>
    <w:rsid w:val="002476CF"/>
    <w:rsid w:val="00247875"/>
    <w:rsid w:val="00247B10"/>
    <w:rsid w:val="00247CF7"/>
    <w:rsid w:val="00247D11"/>
    <w:rsid w:val="00247E15"/>
    <w:rsid w:val="00247ECF"/>
    <w:rsid w:val="00250906"/>
    <w:rsid w:val="00250E2D"/>
    <w:rsid w:val="00252528"/>
    <w:rsid w:val="002530F3"/>
    <w:rsid w:val="00253130"/>
    <w:rsid w:val="00253A1C"/>
    <w:rsid w:val="002541B3"/>
    <w:rsid w:val="00254C4F"/>
    <w:rsid w:val="002558BE"/>
    <w:rsid w:val="00255F46"/>
    <w:rsid w:val="0025643B"/>
    <w:rsid w:val="002568B7"/>
    <w:rsid w:val="00256B3C"/>
    <w:rsid w:val="00256E7D"/>
    <w:rsid w:val="00256F27"/>
    <w:rsid w:val="00257295"/>
    <w:rsid w:val="00257816"/>
    <w:rsid w:val="00257C5E"/>
    <w:rsid w:val="00260433"/>
    <w:rsid w:val="0026116F"/>
    <w:rsid w:val="00261223"/>
    <w:rsid w:val="00261280"/>
    <w:rsid w:val="002617F9"/>
    <w:rsid w:val="00262666"/>
    <w:rsid w:val="00262D7C"/>
    <w:rsid w:val="00263720"/>
    <w:rsid w:val="00263E3C"/>
    <w:rsid w:val="00264235"/>
    <w:rsid w:val="002645A6"/>
    <w:rsid w:val="00265161"/>
    <w:rsid w:val="00265F1B"/>
    <w:rsid w:val="002665A2"/>
    <w:rsid w:val="00267221"/>
    <w:rsid w:val="002679AD"/>
    <w:rsid w:val="00270087"/>
    <w:rsid w:val="00270831"/>
    <w:rsid w:val="0027275E"/>
    <w:rsid w:val="00272A7D"/>
    <w:rsid w:val="00273171"/>
    <w:rsid w:val="002748AA"/>
    <w:rsid w:val="00275418"/>
    <w:rsid w:val="00280489"/>
    <w:rsid w:val="002805AC"/>
    <w:rsid w:val="0028076B"/>
    <w:rsid w:val="00280919"/>
    <w:rsid w:val="00280940"/>
    <w:rsid w:val="00281661"/>
    <w:rsid w:val="00282768"/>
    <w:rsid w:val="00282995"/>
    <w:rsid w:val="00282C81"/>
    <w:rsid w:val="00282E02"/>
    <w:rsid w:val="0028345C"/>
    <w:rsid w:val="00283B3F"/>
    <w:rsid w:val="00283E4F"/>
    <w:rsid w:val="0028409A"/>
    <w:rsid w:val="002841EE"/>
    <w:rsid w:val="002844AF"/>
    <w:rsid w:val="00284891"/>
    <w:rsid w:val="00285B3A"/>
    <w:rsid w:val="00285C95"/>
    <w:rsid w:val="00286C13"/>
    <w:rsid w:val="00286D55"/>
    <w:rsid w:val="00286D80"/>
    <w:rsid w:val="00287888"/>
    <w:rsid w:val="00287BAA"/>
    <w:rsid w:val="00291333"/>
    <w:rsid w:val="00291341"/>
    <w:rsid w:val="002920B9"/>
    <w:rsid w:val="002926B1"/>
    <w:rsid w:val="00292CA5"/>
    <w:rsid w:val="00293665"/>
    <w:rsid w:val="00293B1D"/>
    <w:rsid w:val="00293E41"/>
    <w:rsid w:val="00294C57"/>
    <w:rsid w:val="00295614"/>
    <w:rsid w:val="00296748"/>
    <w:rsid w:val="0029713B"/>
    <w:rsid w:val="002979C9"/>
    <w:rsid w:val="00297C79"/>
    <w:rsid w:val="00297C9E"/>
    <w:rsid w:val="00297F9B"/>
    <w:rsid w:val="002A0081"/>
    <w:rsid w:val="002A0713"/>
    <w:rsid w:val="002A18E6"/>
    <w:rsid w:val="002A1AAC"/>
    <w:rsid w:val="002A211E"/>
    <w:rsid w:val="002A2985"/>
    <w:rsid w:val="002A4088"/>
    <w:rsid w:val="002A4403"/>
    <w:rsid w:val="002A4AD1"/>
    <w:rsid w:val="002A4AE9"/>
    <w:rsid w:val="002A4B47"/>
    <w:rsid w:val="002A5750"/>
    <w:rsid w:val="002A657D"/>
    <w:rsid w:val="002A6B3D"/>
    <w:rsid w:val="002A6E86"/>
    <w:rsid w:val="002A6EF0"/>
    <w:rsid w:val="002A7AB3"/>
    <w:rsid w:val="002A7AF1"/>
    <w:rsid w:val="002B016E"/>
    <w:rsid w:val="002B0195"/>
    <w:rsid w:val="002B02A3"/>
    <w:rsid w:val="002B0967"/>
    <w:rsid w:val="002B1C2A"/>
    <w:rsid w:val="002B2706"/>
    <w:rsid w:val="002B2B0F"/>
    <w:rsid w:val="002B3296"/>
    <w:rsid w:val="002B3BA3"/>
    <w:rsid w:val="002B4040"/>
    <w:rsid w:val="002B49CE"/>
    <w:rsid w:val="002B5C09"/>
    <w:rsid w:val="002B5C82"/>
    <w:rsid w:val="002B67A6"/>
    <w:rsid w:val="002B6893"/>
    <w:rsid w:val="002B6B9D"/>
    <w:rsid w:val="002B6C19"/>
    <w:rsid w:val="002B6D0D"/>
    <w:rsid w:val="002B769B"/>
    <w:rsid w:val="002B79C4"/>
    <w:rsid w:val="002C01BF"/>
    <w:rsid w:val="002C02F6"/>
    <w:rsid w:val="002C06FE"/>
    <w:rsid w:val="002C2259"/>
    <w:rsid w:val="002C2A30"/>
    <w:rsid w:val="002C3470"/>
    <w:rsid w:val="002C348A"/>
    <w:rsid w:val="002C41D3"/>
    <w:rsid w:val="002C4419"/>
    <w:rsid w:val="002C4824"/>
    <w:rsid w:val="002C509D"/>
    <w:rsid w:val="002C5345"/>
    <w:rsid w:val="002C5540"/>
    <w:rsid w:val="002C5BE6"/>
    <w:rsid w:val="002C5E84"/>
    <w:rsid w:val="002C62F6"/>
    <w:rsid w:val="002C65EE"/>
    <w:rsid w:val="002C6CED"/>
    <w:rsid w:val="002C6F55"/>
    <w:rsid w:val="002C7EE6"/>
    <w:rsid w:val="002D0079"/>
    <w:rsid w:val="002D0290"/>
    <w:rsid w:val="002D03BF"/>
    <w:rsid w:val="002D0932"/>
    <w:rsid w:val="002D0C9B"/>
    <w:rsid w:val="002D0DFB"/>
    <w:rsid w:val="002D0F5C"/>
    <w:rsid w:val="002D1979"/>
    <w:rsid w:val="002D268B"/>
    <w:rsid w:val="002D2CEE"/>
    <w:rsid w:val="002D3701"/>
    <w:rsid w:val="002D3CF1"/>
    <w:rsid w:val="002D3F79"/>
    <w:rsid w:val="002D413F"/>
    <w:rsid w:val="002D4B99"/>
    <w:rsid w:val="002D5F02"/>
    <w:rsid w:val="002D6E4D"/>
    <w:rsid w:val="002D724E"/>
    <w:rsid w:val="002D7BA0"/>
    <w:rsid w:val="002E1666"/>
    <w:rsid w:val="002E3358"/>
    <w:rsid w:val="002E3511"/>
    <w:rsid w:val="002E3777"/>
    <w:rsid w:val="002E395F"/>
    <w:rsid w:val="002E3B43"/>
    <w:rsid w:val="002E3D1C"/>
    <w:rsid w:val="002E4AE8"/>
    <w:rsid w:val="002E5953"/>
    <w:rsid w:val="002E5971"/>
    <w:rsid w:val="002E5E71"/>
    <w:rsid w:val="002E5EAB"/>
    <w:rsid w:val="002E6032"/>
    <w:rsid w:val="002E60D4"/>
    <w:rsid w:val="002E634B"/>
    <w:rsid w:val="002E679B"/>
    <w:rsid w:val="002E773F"/>
    <w:rsid w:val="002E791E"/>
    <w:rsid w:val="002F02E0"/>
    <w:rsid w:val="002F19AF"/>
    <w:rsid w:val="002F1B7B"/>
    <w:rsid w:val="002F1C6A"/>
    <w:rsid w:val="002F1FCB"/>
    <w:rsid w:val="002F282F"/>
    <w:rsid w:val="002F296E"/>
    <w:rsid w:val="002F2BC5"/>
    <w:rsid w:val="002F32F4"/>
    <w:rsid w:val="002F3B18"/>
    <w:rsid w:val="002F3DC5"/>
    <w:rsid w:val="002F4F72"/>
    <w:rsid w:val="002F511C"/>
    <w:rsid w:val="002F5E12"/>
    <w:rsid w:val="002F67C7"/>
    <w:rsid w:val="002F6EC3"/>
    <w:rsid w:val="002F7173"/>
    <w:rsid w:val="002F7484"/>
    <w:rsid w:val="002F77C3"/>
    <w:rsid w:val="002F7BD3"/>
    <w:rsid w:val="0030112B"/>
    <w:rsid w:val="00301CB4"/>
    <w:rsid w:val="00302960"/>
    <w:rsid w:val="0030330D"/>
    <w:rsid w:val="00304999"/>
    <w:rsid w:val="00304F25"/>
    <w:rsid w:val="003056B2"/>
    <w:rsid w:val="00305D48"/>
    <w:rsid w:val="00305D82"/>
    <w:rsid w:val="00306163"/>
    <w:rsid w:val="00306940"/>
    <w:rsid w:val="00307353"/>
    <w:rsid w:val="00307AEB"/>
    <w:rsid w:val="00307E06"/>
    <w:rsid w:val="0031096E"/>
    <w:rsid w:val="00311560"/>
    <w:rsid w:val="00311708"/>
    <w:rsid w:val="00311BB1"/>
    <w:rsid w:val="00312470"/>
    <w:rsid w:val="0031285C"/>
    <w:rsid w:val="00313A44"/>
    <w:rsid w:val="003150CD"/>
    <w:rsid w:val="003154AB"/>
    <w:rsid w:val="003155CF"/>
    <w:rsid w:val="00315BA3"/>
    <w:rsid w:val="00316707"/>
    <w:rsid w:val="003167E6"/>
    <w:rsid w:val="0031684D"/>
    <w:rsid w:val="00316DBF"/>
    <w:rsid w:val="0031719D"/>
    <w:rsid w:val="00317B07"/>
    <w:rsid w:val="00317BDE"/>
    <w:rsid w:val="00317DC3"/>
    <w:rsid w:val="00317EE9"/>
    <w:rsid w:val="0032088F"/>
    <w:rsid w:val="00321643"/>
    <w:rsid w:val="00321A91"/>
    <w:rsid w:val="00321CA1"/>
    <w:rsid w:val="00322486"/>
    <w:rsid w:val="00322B7C"/>
    <w:rsid w:val="00323295"/>
    <w:rsid w:val="003235C5"/>
    <w:rsid w:val="00323848"/>
    <w:rsid w:val="00323FF5"/>
    <w:rsid w:val="0032464C"/>
    <w:rsid w:val="00324B78"/>
    <w:rsid w:val="003253CA"/>
    <w:rsid w:val="00326842"/>
    <w:rsid w:val="00326982"/>
    <w:rsid w:val="00326B13"/>
    <w:rsid w:val="00326D5E"/>
    <w:rsid w:val="0032707A"/>
    <w:rsid w:val="00327A8E"/>
    <w:rsid w:val="00327BDD"/>
    <w:rsid w:val="00331836"/>
    <w:rsid w:val="0033190E"/>
    <w:rsid w:val="00331D5A"/>
    <w:rsid w:val="00333962"/>
    <w:rsid w:val="00333B62"/>
    <w:rsid w:val="00333E45"/>
    <w:rsid w:val="003346E1"/>
    <w:rsid w:val="00334A65"/>
    <w:rsid w:val="00335AF0"/>
    <w:rsid w:val="003364DB"/>
    <w:rsid w:val="00336634"/>
    <w:rsid w:val="00336A8D"/>
    <w:rsid w:val="0033744D"/>
    <w:rsid w:val="00337583"/>
    <w:rsid w:val="003379FB"/>
    <w:rsid w:val="00337DF6"/>
    <w:rsid w:val="0034068D"/>
    <w:rsid w:val="0034180B"/>
    <w:rsid w:val="00341A52"/>
    <w:rsid w:val="00341AF6"/>
    <w:rsid w:val="00342184"/>
    <w:rsid w:val="0034266B"/>
    <w:rsid w:val="00342740"/>
    <w:rsid w:val="00342B26"/>
    <w:rsid w:val="00342CE5"/>
    <w:rsid w:val="00343BE2"/>
    <w:rsid w:val="00343DC9"/>
    <w:rsid w:val="00343E39"/>
    <w:rsid w:val="003448FF"/>
    <w:rsid w:val="00345946"/>
    <w:rsid w:val="00345C53"/>
    <w:rsid w:val="00346754"/>
    <w:rsid w:val="003479EA"/>
    <w:rsid w:val="00347AAB"/>
    <w:rsid w:val="00347FD3"/>
    <w:rsid w:val="0035006A"/>
    <w:rsid w:val="003509B6"/>
    <w:rsid w:val="00350B13"/>
    <w:rsid w:val="00352CC2"/>
    <w:rsid w:val="00352DE7"/>
    <w:rsid w:val="0035300A"/>
    <w:rsid w:val="0035347E"/>
    <w:rsid w:val="00353A48"/>
    <w:rsid w:val="003549F9"/>
    <w:rsid w:val="00355E72"/>
    <w:rsid w:val="0035659D"/>
    <w:rsid w:val="003579AF"/>
    <w:rsid w:val="00360A1E"/>
    <w:rsid w:val="003611E4"/>
    <w:rsid w:val="0036133D"/>
    <w:rsid w:val="003617D9"/>
    <w:rsid w:val="00361938"/>
    <w:rsid w:val="003625FB"/>
    <w:rsid w:val="00363135"/>
    <w:rsid w:val="003633B9"/>
    <w:rsid w:val="003636DE"/>
    <w:rsid w:val="003646B9"/>
    <w:rsid w:val="003646E5"/>
    <w:rsid w:val="003652C6"/>
    <w:rsid w:val="003654A6"/>
    <w:rsid w:val="00365A98"/>
    <w:rsid w:val="003660A9"/>
    <w:rsid w:val="0036666B"/>
    <w:rsid w:val="00366829"/>
    <w:rsid w:val="003668C0"/>
    <w:rsid w:val="0036711C"/>
    <w:rsid w:val="00370629"/>
    <w:rsid w:val="003708D3"/>
    <w:rsid w:val="00371249"/>
    <w:rsid w:val="003712D2"/>
    <w:rsid w:val="003726E1"/>
    <w:rsid w:val="00373028"/>
    <w:rsid w:val="00373854"/>
    <w:rsid w:val="00373CFF"/>
    <w:rsid w:val="00374012"/>
    <w:rsid w:val="00374055"/>
    <w:rsid w:val="003743D7"/>
    <w:rsid w:val="003749C0"/>
    <w:rsid w:val="003750D6"/>
    <w:rsid w:val="003752B5"/>
    <w:rsid w:val="0037599C"/>
    <w:rsid w:val="00375AE8"/>
    <w:rsid w:val="00375D7B"/>
    <w:rsid w:val="00375FDD"/>
    <w:rsid w:val="0037634D"/>
    <w:rsid w:val="00376E14"/>
    <w:rsid w:val="003804A7"/>
    <w:rsid w:val="00380CDC"/>
    <w:rsid w:val="00381A45"/>
    <w:rsid w:val="00381DC3"/>
    <w:rsid w:val="0038228C"/>
    <w:rsid w:val="00382BDE"/>
    <w:rsid w:val="003830E1"/>
    <w:rsid w:val="00384702"/>
    <w:rsid w:val="003859C4"/>
    <w:rsid w:val="00385B73"/>
    <w:rsid w:val="00385EA5"/>
    <w:rsid w:val="00386342"/>
    <w:rsid w:val="00386E68"/>
    <w:rsid w:val="00386F92"/>
    <w:rsid w:val="003874C3"/>
    <w:rsid w:val="00387725"/>
    <w:rsid w:val="00387C65"/>
    <w:rsid w:val="00390CDE"/>
    <w:rsid w:val="00392B20"/>
    <w:rsid w:val="00394516"/>
    <w:rsid w:val="00394548"/>
    <w:rsid w:val="00395933"/>
    <w:rsid w:val="003961E1"/>
    <w:rsid w:val="003974F9"/>
    <w:rsid w:val="0039774F"/>
    <w:rsid w:val="003A0AA1"/>
    <w:rsid w:val="003A0E9C"/>
    <w:rsid w:val="003A0FE5"/>
    <w:rsid w:val="003A1C4A"/>
    <w:rsid w:val="003A24EC"/>
    <w:rsid w:val="003A3EA0"/>
    <w:rsid w:val="003A6262"/>
    <w:rsid w:val="003A645D"/>
    <w:rsid w:val="003A6C03"/>
    <w:rsid w:val="003B0033"/>
    <w:rsid w:val="003B0A5E"/>
    <w:rsid w:val="003B0AA1"/>
    <w:rsid w:val="003B0AB6"/>
    <w:rsid w:val="003B0AD5"/>
    <w:rsid w:val="003B0B21"/>
    <w:rsid w:val="003B16F0"/>
    <w:rsid w:val="003B1E10"/>
    <w:rsid w:val="003B210B"/>
    <w:rsid w:val="003B2398"/>
    <w:rsid w:val="003B2EBA"/>
    <w:rsid w:val="003B2F00"/>
    <w:rsid w:val="003B354A"/>
    <w:rsid w:val="003B3575"/>
    <w:rsid w:val="003B3697"/>
    <w:rsid w:val="003B373B"/>
    <w:rsid w:val="003B3A74"/>
    <w:rsid w:val="003B3BD5"/>
    <w:rsid w:val="003B4978"/>
    <w:rsid w:val="003B4BAF"/>
    <w:rsid w:val="003B5111"/>
    <w:rsid w:val="003B57C3"/>
    <w:rsid w:val="003B609E"/>
    <w:rsid w:val="003B6C7E"/>
    <w:rsid w:val="003B6FED"/>
    <w:rsid w:val="003B79F9"/>
    <w:rsid w:val="003C0293"/>
    <w:rsid w:val="003C0DF1"/>
    <w:rsid w:val="003C1936"/>
    <w:rsid w:val="003C1D21"/>
    <w:rsid w:val="003C1E4B"/>
    <w:rsid w:val="003C268F"/>
    <w:rsid w:val="003C2FEE"/>
    <w:rsid w:val="003C32DC"/>
    <w:rsid w:val="003C32FC"/>
    <w:rsid w:val="003C3337"/>
    <w:rsid w:val="003C41DD"/>
    <w:rsid w:val="003C42AD"/>
    <w:rsid w:val="003C42F5"/>
    <w:rsid w:val="003C4C9F"/>
    <w:rsid w:val="003C57F6"/>
    <w:rsid w:val="003C5D9D"/>
    <w:rsid w:val="003C6F30"/>
    <w:rsid w:val="003C7036"/>
    <w:rsid w:val="003C7096"/>
    <w:rsid w:val="003C7781"/>
    <w:rsid w:val="003C7FA5"/>
    <w:rsid w:val="003D0C96"/>
    <w:rsid w:val="003D142A"/>
    <w:rsid w:val="003D1CAA"/>
    <w:rsid w:val="003D4395"/>
    <w:rsid w:val="003D474C"/>
    <w:rsid w:val="003D5398"/>
    <w:rsid w:val="003D5BAD"/>
    <w:rsid w:val="003D5F20"/>
    <w:rsid w:val="003D60C1"/>
    <w:rsid w:val="003D6439"/>
    <w:rsid w:val="003D6923"/>
    <w:rsid w:val="003D6E19"/>
    <w:rsid w:val="003D737D"/>
    <w:rsid w:val="003D75DB"/>
    <w:rsid w:val="003D7E33"/>
    <w:rsid w:val="003E0C30"/>
    <w:rsid w:val="003E0F2A"/>
    <w:rsid w:val="003E1CD9"/>
    <w:rsid w:val="003E22D6"/>
    <w:rsid w:val="003E2CF8"/>
    <w:rsid w:val="003E3169"/>
    <w:rsid w:val="003E35FB"/>
    <w:rsid w:val="003E3999"/>
    <w:rsid w:val="003E43BE"/>
    <w:rsid w:val="003E4A4E"/>
    <w:rsid w:val="003E504F"/>
    <w:rsid w:val="003E5B98"/>
    <w:rsid w:val="003E6073"/>
    <w:rsid w:val="003E62FB"/>
    <w:rsid w:val="003E6A41"/>
    <w:rsid w:val="003E7801"/>
    <w:rsid w:val="003F0AF5"/>
    <w:rsid w:val="003F14E4"/>
    <w:rsid w:val="003F1FC5"/>
    <w:rsid w:val="003F2FA4"/>
    <w:rsid w:val="003F3E65"/>
    <w:rsid w:val="003F42FC"/>
    <w:rsid w:val="003F4833"/>
    <w:rsid w:val="003F4B68"/>
    <w:rsid w:val="003F532D"/>
    <w:rsid w:val="003F7363"/>
    <w:rsid w:val="003F76F0"/>
    <w:rsid w:val="003F7A40"/>
    <w:rsid w:val="004003E7"/>
    <w:rsid w:val="00400CE8"/>
    <w:rsid w:val="00400D95"/>
    <w:rsid w:val="004012D7"/>
    <w:rsid w:val="00401B8F"/>
    <w:rsid w:val="00401FEB"/>
    <w:rsid w:val="004022FC"/>
    <w:rsid w:val="00402763"/>
    <w:rsid w:val="004027A1"/>
    <w:rsid w:val="00402DC3"/>
    <w:rsid w:val="00403470"/>
    <w:rsid w:val="004051E8"/>
    <w:rsid w:val="00405E13"/>
    <w:rsid w:val="00406284"/>
    <w:rsid w:val="00406A7E"/>
    <w:rsid w:val="00406B2A"/>
    <w:rsid w:val="00406B80"/>
    <w:rsid w:val="00406C21"/>
    <w:rsid w:val="00406FC8"/>
    <w:rsid w:val="0040758D"/>
    <w:rsid w:val="00407734"/>
    <w:rsid w:val="00407A5C"/>
    <w:rsid w:val="00411707"/>
    <w:rsid w:val="00411FB0"/>
    <w:rsid w:val="0041258E"/>
    <w:rsid w:val="00412C2F"/>
    <w:rsid w:val="0041486D"/>
    <w:rsid w:val="0041584F"/>
    <w:rsid w:val="00415924"/>
    <w:rsid w:val="004165A7"/>
    <w:rsid w:val="00416F89"/>
    <w:rsid w:val="00417265"/>
    <w:rsid w:val="00417B7B"/>
    <w:rsid w:val="004211BE"/>
    <w:rsid w:val="0042205F"/>
    <w:rsid w:val="00423C26"/>
    <w:rsid w:val="00423E43"/>
    <w:rsid w:val="00423EAA"/>
    <w:rsid w:val="0042422B"/>
    <w:rsid w:val="00424839"/>
    <w:rsid w:val="00424D35"/>
    <w:rsid w:val="004256FF"/>
    <w:rsid w:val="004258D6"/>
    <w:rsid w:val="004264F9"/>
    <w:rsid w:val="00426777"/>
    <w:rsid w:val="00427031"/>
    <w:rsid w:val="00427142"/>
    <w:rsid w:val="00427899"/>
    <w:rsid w:val="00427DBB"/>
    <w:rsid w:val="00427FBB"/>
    <w:rsid w:val="00430399"/>
    <w:rsid w:val="00430E42"/>
    <w:rsid w:val="00431214"/>
    <w:rsid w:val="0043167B"/>
    <w:rsid w:val="0043209C"/>
    <w:rsid w:val="004322A6"/>
    <w:rsid w:val="00433351"/>
    <w:rsid w:val="00433E66"/>
    <w:rsid w:val="004340BA"/>
    <w:rsid w:val="004348C5"/>
    <w:rsid w:val="00436B6F"/>
    <w:rsid w:val="00437811"/>
    <w:rsid w:val="00437D5A"/>
    <w:rsid w:val="0044044F"/>
    <w:rsid w:val="00441DE8"/>
    <w:rsid w:val="004429A7"/>
    <w:rsid w:val="00442F67"/>
    <w:rsid w:val="00442FBB"/>
    <w:rsid w:val="00443487"/>
    <w:rsid w:val="0044467E"/>
    <w:rsid w:val="0044496C"/>
    <w:rsid w:val="00444F46"/>
    <w:rsid w:val="0044520F"/>
    <w:rsid w:val="004468EC"/>
    <w:rsid w:val="00446A05"/>
    <w:rsid w:val="00446B69"/>
    <w:rsid w:val="00447741"/>
    <w:rsid w:val="00447928"/>
    <w:rsid w:val="004502C5"/>
    <w:rsid w:val="004507EA"/>
    <w:rsid w:val="004509CE"/>
    <w:rsid w:val="004515BE"/>
    <w:rsid w:val="00451622"/>
    <w:rsid w:val="00451692"/>
    <w:rsid w:val="00452B43"/>
    <w:rsid w:val="00453890"/>
    <w:rsid w:val="00454957"/>
    <w:rsid w:val="00454BD1"/>
    <w:rsid w:val="00454FAA"/>
    <w:rsid w:val="004557F7"/>
    <w:rsid w:val="00455A62"/>
    <w:rsid w:val="00455A65"/>
    <w:rsid w:val="00456124"/>
    <w:rsid w:val="00456145"/>
    <w:rsid w:val="00456294"/>
    <w:rsid w:val="004572E7"/>
    <w:rsid w:val="00457778"/>
    <w:rsid w:val="00457FE0"/>
    <w:rsid w:val="0046017E"/>
    <w:rsid w:val="00461033"/>
    <w:rsid w:val="00461308"/>
    <w:rsid w:val="00461FB3"/>
    <w:rsid w:val="00462778"/>
    <w:rsid w:val="0046279F"/>
    <w:rsid w:val="00463325"/>
    <w:rsid w:val="00463B4C"/>
    <w:rsid w:val="00463D48"/>
    <w:rsid w:val="00464148"/>
    <w:rsid w:val="004647B9"/>
    <w:rsid w:val="00464F06"/>
    <w:rsid w:val="004652D5"/>
    <w:rsid w:val="00465BF5"/>
    <w:rsid w:val="00465D90"/>
    <w:rsid w:val="00465FCF"/>
    <w:rsid w:val="00466239"/>
    <w:rsid w:val="004668E6"/>
    <w:rsid w:val="004673D5"/>
    <w:rsid w:val="004705CE"/>
    <w:rsid w:val="0047274B"/>
    <w:rsid w:val="00472B3D"/>
    <w:rsid w:val="00472C3F"/>
    <w:rsid w:val="00472D90"/>
    <w:rsid w:val="00473EB5"/>
    <w:rsid w:val="0047506C"/>
    <w:rsid w:val="0047647A"/>
    <w:rsid w:val="004771E5"/>
    <w:rsid w:val="00477357"/>
    <w:rsid w:val="00477C70"/>
    <w:rsid w:val="00477E07"/>
    <w:rsid w:val="00480A69"/>
    <w:rsid w:val="004813E0"/>
    <w:rsid w:val="00482739"/>
    <w:rsid w:val="00483186"/>
    <w:rsid w:val="00483B0E"/>
    <w:rsid w:val="00484AE9"/>
    <w:rsid w:val="00485508"/>
    <w:rsid w:val="0048596B"/>
    <w:rsid w:val="0048619C"/>
    <w:rsid w:val="0048659E"/>
    <w:rsid w:val="00486775"/>
    <w:rsid w:val="004874A4"/>
    <w:rsid w:val="004875B4"/>
    <w:rsid w:val="004900F4"/>
    <w:rsid w:val="00491A8D"/>
    <w:rsid w:val="00491E99"/>
    <w:rsid w:val="004929E7"/>
    <w:rsid w:val="00492E75"/>
    <w:rsid w:val="0049318A"/>
    <w:rsid w:val="00493A5B"/>
    <w:rsid w:val="00494E2B"/>
    <w:rsid w:val="00494EC5"/>
    <w:rsid w:val="00494F0A"/>
    <w:rsid w:val="00495547"/>
    <w:rsid w:val="004961AD"/>
    <w:rsid w:val="00496339"/>
    <w:rsid w:val="00496517"/>
    <w:rsid w:val="004967A0"/>
    <w:rsid w:val="00496C40"/>
    <w:rsid w:val="00497059"/>
    <w:rsid w:val="00497082"/>
    <w:rsid w:val="004971E4"/>
    <w:rsid w:val="004973EC"/>
    <w:rsid w:val="00497B15"/>
    <w:rsid w:val="004A03E3"/>
    <w:rsid w:val="004A0617"/>
    <w:rsid w:val="004A115B"/>
    <w:rsid w:val="004A129C"/>
    <w:rsid w:val="004A1A63"/>
    <w:rsid w:val="004A2326"/>
    <w:rsid w:val="004A2A39"/>
    <w:rsid w:val="004A319F"/>
    <w:rsid w:val="004A32F1"/>
    <w:rsid w:val="004A363B"/>
    <w:rsid w:val="004A36A8"/>
    <w:rsid w:val="004A3C2D"/>
    <w:rsid w:val="004A5A1F"/>
    <w:rsid w:val="004A6251"/>
    <w:rsid w:val="004A6CA2"/>
    <w:rsid w:val="004A770C"/>
    <w:rsid w:val="004A781C"/>
    <w:rsid w:val="004A7DD9"/>
    <w:rsid w:val="004A7ECD"/>
    <w:rsid w:val="004B05CE"/>
    <w:rsid w:val="004B0EF8"/>
    <w:rsid w:val="004B117E"/>
    <w:rsid w:val="004B17F7"/>
    <w:rsid w:val="004B18B8"/>
    <w:rsid w:val="004B1E33"/>
    <w:rsid w:val="004B224C"/>
    <w:rsid w:val="004B2CF9"/>
    <w:rsid w:val="004B2E74"/>
    <w:rsid w:val="004B4654"/>
    <w:rsid w:val="004B5540"/>
    <w:rsid w:val="004B5D89"/>
    <w:rsid w:val="004B5F62"/>
    <w:rsid w:val="004B65FD"/>
    <w:rsid w:val="004B6800"/>
    <w:rsid w:val="004B69CB"/>
    <w:rsid w:val="004B6A37"/>
    <w:rsid w:val="004B6B98"/>
    <w:rsid w:val="004B748E"/>
    <w:rsid w:val="004B7635"/>
    <w:rsid w:val="004B7C5E"/>
    <w:rsid w:val="004C05E4"/>
    <w:rsid w:val="004C1578"/>
    <w:rsid w:val="004C1927"/>
    <w:rsid w:val="004C1A34"/>
    <w:rsid w:val="004C1DBC"/>
    <w:rsid w:val="004C2276"/>
    <w:rsid w:val="004C3A42"/>
    <w:rsid w:val="004C4721"/>
    <w:rsid w:val="004C4B13"/>
    <w:rsid w:val="004C4B5E"/>
    <w:rsid w:val="004C5064"/>
    <w:rsid w:val="004C513B"/>
    <w:rsid w:val="004C54F2"/>
    <w:rsid w:val="004C6221"/>
    <w:rsid w:val="004C62A2"/>
    <w:rsid w:val="004C643F"/>
    <w:rsid w:val="004C6683"/>
    <w:rsid w:val="004C715A"/>
    <w:rsid w:val="004D0927"/>
    <w:rsid w:val="004D12E1"/>
    <w:rsid w:val="004D1337"/>
    <w:rsid w:val="004D143D"/>
    <w:rsid w:val="004D19B6"/>
    <w:rsid w:val="004D2332"/>
    <w:rsid w:val="004D27A5"/>
    <w:rsid w:val="004D2CC5"/>
    <w:rsid w:val="004D3065"/>
    <w:rsid w:val="004D320B"/>
    <w:rsid w:val="004D3857"/>
    <w:rsid w:val="004D3ADD"/>
    <w:rsid w:val="004D3AFC"/>
    <w:rsid w:val="004D3EE4"/>
    <w:rsid w:val="004D431C"/>
    <w:rsid w:val="004D48D7"/>
    <w:rsid w:val="004D500B"/>
    <w:rsid w:val="004D5713"/>
    <w:rsid w:val="004D5934"/>
    <w:rsid w:val="004D5E04"/>
    <w:rsid w:val="004D6148"/>
    <w:rsid w:val="004D66F7"/>
    <w:rsid w:val="004D709F"/>
    <w:rsid w:val="004D76DB"/>
    <w:rsid w:val="004D79AB"/>
    <w:rsid w:val="004E0765"/>
    <w:rsid w:val="004E0DB7"/>
    <w:rsid w:val="004E12FA"/>
    <w:rsid w:val="004E13BA"/>
    <w:rsid w:val="004E1A6E"/>
    <w:rsid w:val="004E1B12"/>
    <w:rsid w:val="004E2FDB"/>
    <w:rsid w:val="004E3257"/>
    <w:rsid w:val="004E32FC"/>
    <w:rsid w:val="004E3E15"/>
    <w:rsid w:val="004E4A63"/>
    <w:rsid w:val="004E531A"/>
    <w:rsid w:val="004E6061"/>
    <w:rsid w:val="004E6502"/>
    <w:rsid w:val="004E7100"/>
    <w:rsid w:val="004E744E"/>
    <w:rsid w:val="004E7816"/>
    <w:rsid w:val="004F026D"/>
    <w:rsid w:val="004F0402"/>
    <w:rsid w:val="004F07B7"/>
    <w:rsid w:val="004F12C9"/>
    <w:rsid w:val="004F1B13"/>
    <w:rsid w:val="004F28AC"/>
    <w:rsid w:val="004F2918"/>
    <w:rsid w:val="004F2A92"/>
    <w:rsid w:val="004F2E5D"/>
    <w:rsid w:val="004F2E7C"/>
    <w:rsid w:val="004F36E2"/>
    <w:rsid w:val="004F421C"/>
    <w:rsid w:val="004F4289"/>
    <w:rsid w:val="004F4645"/>
    <w:rsid w:val="004F48BF"/>
    <w:rsid w:val="004F56CB"/>
    <w:rsid w:val="004F5821"/>
    <w:rsid w:val="004F674E"/>
    <w:rsid w:val="004F6C74"/>
    <w:rsid w:val="005001E5"/>
    <w:rsid w:val="00500A0B"/>
    <w:rsid w:val="00500C4C"/>
    <w:rsid w:val="005016CA"/>
    <w:rsid w:val="00502093"/>
    <w:rsid w:val="00502177"/>
    <w:rsid w:val="0050335A"/>
    <w:rsid w:val="0050345B"/>
    <w:rsid w:val="00503B54"/>
    <w:rsid w:val="00503C39"/>
    <w:rsid w:val="00504E19"/>
    <w:rsid w:val="005063B6"/>
    <w:rsid w:val="00506A1C"/>
    <w:rsid w:val="005070E6"/>
    <w:rsid w:val="0050734D"/>
    <w:rsid w:val="0050741C"/>
    <w:rsid w:val="00507AB3"/>
    <w:rsid w:val="00510956"/>
    <w:rsid w:val="00510F23"/>
    <w:rsid w:val="0051133B"/>
    <w:rsid w:val="005115C3"/>
    <w:rsid w:val="00513088"/>
    <w:rsid w:val="00513A69"/>
    <w:rsid w:val="0051456A"/>
    <w:rsid w:val="00515288"/>
    <w:rsid w:val="00515B21"/>
    <w:rsid w:val="00515C1C"/>
    <w:rsid w:val="00515CF2"/>
    <w:rsid w:val="00517079"/>
    <w:rsid w:val="00520023"/>
    <w:rsid w:val="005201C4"/>
    <w:rsid w:val="00520569"/>
    <w:rsid w:val="005212AE"/>
    <w:rsid w:val="005229B8"/>
    <w:rsid w:val="00522C1A"/>
    <w:rsid w:val="00522E5D"/>
    <w:rsid w:val="00523091"/>
    <w:rsid w:val="005242CB"/>
    <w:rsid w:val="005245A7"/>
    <w:rsid w:val="00524D42"/>
    <w:rsid w:val="00526C77"/>
    <w:rsid w:val="00526DC4"/>
    <w:rsid w:val="005274E0"/>
    <w:rsid w:val="00527F7B"/>
    <w:rsid w:val="005300DF"/>
    <w:rsid w:val="005318A9"/>
    <w:rsid w:val="00531B2A"/>
    <w:rsid w:val="00531B72"/>
    <w:rsid w:val="00531C7A"/>
    <w:rsid w:val="00531C8C"/>
    <w:rsid w:val="005324A4"/>
    <w:rsid w:val="00532D69"/>
    <w:rsid w:val="00532E56"/>
    <w:rsid w:val="00533081"/>
    <w:rsid w:val="00533B21"/>
    <w:rsid w:val="00533D34"/>
    <w:rsid w:val="00533EE1"/>
    <w:rsid w:val="00533F49"/>
    <w:rsid w:val="00534321"/>
    <w:rsid w:val="00534D86"/>
    <w:rsid w:val="00535330"/>
    <w:rsid w:val="00535462"/>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4F92"/>
    <w:rsid w:val="0054685F"/>
    <w:rsid w:val="00546E22"/>
    <w:rsid w:val="00547361"/>
    <w:rsid w:val="005474B9"/>
    <w:rsid w:val="00547737"/>
    <w:rsid w:val="00547A16"/>
    <w:rsid w:val="005502EA"/>
    <w:rsid w:val="00551154"/>
    <w:rsid w:val="0055183B"/>
    <w:rsid w:val="005522CE"/>
    <w:rsid w:val="00552ACC"/>
    <w:rsid w:val="00553082"/>
    <w:rsid w:val="00553578"/>
    <w:rsid w:val="00554C70"/>
    <w:rsid w:val="0055538E"/>
    <w:rsid w:val="0055560D"/>
    <w:rsid w:val="0055566D"/>
    <w:rsid w:val="005558DD"/>
    <w:rsid w:val="00555A41"/>
    <w:rsid w:val="0055695F"/>
    <w:rsid w:val="00556D72"/>
    <w:rsid w:val="00556F62"/>
    <w:rsid w:val="00557727"/>
    <w:rsid w:val="00557C7D"/>
    <w:rsid w:val="00557EEB"/>
    <w:rsid w:val="00560145"/>
    <w:rsid w:val="0056061C"/>
    <w:rsid w:val="0056069D"/>
    <w:rsid w:val="005609AA"/>
    <w:rsid w:val="00561AFE"/>
    <w:rsid w:val="00561B8F"/>
    <w:rsid w:val="0056210B"/>
    <w:rsid w:val="005621FC"/>
    <w:rsid w:val="00562D03"/>
    <w:rsid w:val="005632DA"/>
    <w:rsid w:val="00563692"/>
    <w:rsid w:val="00563B9C"/>
    <w:rsid w:val="00564488"/>
    <w:rsid w:val="0056508D"/>
    <w:rsid w:val="00567CCF"/>
    <w:rsid w:val="00567DE2"/>
    <w:rsid w:val="00570144"/>
    <w:rsid w:val="00570608"/>
    <w:rsid w:val="005707BD"/>
    <w:rsid w:val="00570A3B"/>
    <w:rsid w:val="00571725"/>
    <w:rsid w:val="0057187A"/>
    <w:rsid w:val="005720EB"/>
    <w:rsid w:val="0057273D"/>
    <w:rsid w:val="00572BB5"/>
    <w:rsid w:val="00572E8B"/>
    <w:rsid w:val="005731B2"/>
    <w:rsid w:val="00573350"/>
    <w:rsid w:val="00573D28"/>
    <w:rsid w:val="00573E34"/>
    <w:rsid w:val="005740D5"/>
    <w:rsid w:val="005740DA"/>
    <w:rsid w:val="00576331"/>
    <w:rsid w:val="00577656"/>
    <w:rsid w:val="0057772B"/>
    <w:rsid w:val="00580176"/>
    <w:rsid w:val="005802AF"/>
    <w:rsid w:val="00580FDE"/>
    <w:rsid w:val="00581327"/>
    <w:rsid w:val="005817AB"/>
    <w:rsid w:val="00582AA6"/>
    <w:rsid w:val="00582C57"/>
    <w:rsid w:val="00584BAB"/>
    <w:rsid w:val="00584EFB"/>
    <w:rsid w:val="00585163"/>
    <w:rsid w:val="0058621D"/>
    <w:rsid w:val="00586D72"/>
    <w:rsid w:val="00586E4F"/>
    <w:rsid w:val="00587330"/>
    <w:rsid w:val="00587691"/>
    <w:rsid w:val="00587984"/>
    <w:rsid w:val="00587A84"/>
    <w:rsid w:val="00590AF7"/>
    <w:rsid w:val="005916FB"/>
    <w:rsid w:val="005921DB"/>
    <w:rsid w:val="00592360"/>
    <w:rsid w:val="00592608"/>
    <w:rsid w:val="00593333"/>
    <w:rsid w:val="00593CD1"/>
    <w:rsid w:val="00593E77"/>
    <w:rsid w:val="005944BD"/>
    <w:rsid w:val="005960D3"/>
    <w:rsid w:val="005973A7"/>
    <w:rsid w:val="00597B8E"/>
    <w:rsid w:val="005A0825"/>
    <w:rsid w:val="005A09A3"/>
    <w:rsid w:val="005A19A1"/>
    <w:rsid w:val="005A1FEE"/>
    <w:rsid w:val="005A273F"/>
    <w:rsid w:val="005A2A29"/>
    <w:rsid w:val="005A338C"/>
    <w:rsid w:val="005A3583"/>
    <w:rsid w:val="005A4118"/>
    <w:rsid w:val="005A453F"/>
    <w:rsid w:val="005A493F"/>
    <w:rsid w:val="005A5B59"/>
    <w:rsid w:val="005A5C44"/>
    <w:rsid w:val="005A6092"/>
    <w:rsid w:val="005A6A9E"/>
    <w:rsid w:val="005A752F"/>
    <w:rsid w:val="005A7D77"/>
    <w:rsid w:val="005B1E67"/>
    <w:rsid w:val="005B2365"/>
    <w:rsid w:val="005B296A"/>
    <w:rsid w:val="005B3184"/>
    <w:rsid w:val="005B36F5"/>
    <w:rsid w:val="005B3BB9"/>
    <w:rsid w:val="005B3F3B"/>
    <w:rsid w:val="005B4BAA"/>
    <w:rsid w:val="005B5734"/>
    <w:rsid w:val="005B5FC8"/>
    <w:rsid w:val="005B6E2C"/>
    <w:rsid w:val="005B75F7"/>
    <w:rsid w:val="005B7761"/>
    <w:rsid w:val="005C08BA"/>
    <w:rsid w:val="005C0DC0"/>
    <w:rsid w:val="005C1674"/>
    <w:rsid w:val="005C194D"/>
    <w:rsid w:val="005C1C0E"/>
    <w:rsid w:val="005C21B5"/>
    <w:rsid w:val="005C3179"/>
    <w:rsid w:val="005C464F"/>
    <w:rsid w:val="005C4D63"/>
    <w:rsid w:val="005C565F"/>
    <w:rsid w:val="005C5B71"/>
    <w:rsid w:val="005C639C"/>
    <w:rsid w:val="005C66F8"/>
    <w:rsid w:val="005C6C00"/>
    <w:rsid w:val="005C7062"/>
    <w:rsid w:val="005C714B"/>
    <w:rsid w:val="005C795A"/>
    <w:rsid w:val="005C7C15"/>
    <w:rsid w:val="005C7F58"/>
    <w:rsid w:val="005D132F"/>
    <w:rsid w:val="005D2CDE"/>
    <w:rsid w:val="005D2DDC"/>
    <w:rsid w:val="005D341C"/>
    <w:rsid w:val="005D3A26"/>
    <w:rsid w:val="005D3C96"/>
    <w:rsid w:val="005D3DB2"/>
    <w:rsid w:val="005D413D"/>
    <w:rsid w:val="005D4EDA"/>
    <w:rsid w:val="005D58F0"/>
    <w:rsid w:val="005D5D6B"/>
    <w:rsid w:val="005D65FC"/>
    <w:rsid w:val="005D6747"/>
    <w:rsid w:val="005D6918"/>
    <w:rsid w:val="005D70D6"/>
    <w:rsid w:val="005E02C3"/>
    <w:rsid w:val="005E08EE"/>
    <w:rsid w:val="005E1980"/>
    <w:rsid w:val="005E3A57"/>
    <w:rsid w:val="005E3BA2"/>
    <w:rsid w:val="005E40A8"/>
    <w:rsid w:val="005E5F15"/>
    <w:rsid w:val="005E7897"/>
    <w:rsid w:val="005E79A2"/>
    <w:rsid w:val="005E7CE2"/>
    <w:rsid w:val="005E7E92"/>
    <w:rsid w:val="005F0996"/>
    <w:rsid w:val="005F0BEE"/>
    <w:rsid w:val="005F0DE7"/>
    <w:rsid w:val="005F1394"/>
    <w:rsid w:val="005F156F"/>
    <w:rsid w:val="005F1C5A"/>
    <w:rsid w:val="005F1D9F"/>
    <w:rsid w:val="005F1DAA"/>
    <w:rsid w:val="005F2179"/>
    <w:rsid w:val="005F2E7D"/>
    <w:rsid w:val="005F2EE4"/>
    <w:rsid w:val="005F2F7D"/>
    <w:rsid w:val="005F408F"/>
    <w:rsid w:val="005F45C2"/>
    <w:rsid w:val="005F4ECF"/>
    <w:rsid w:val="005F569A"/>
    <w:rsid w:val="005F6073"/>
    <w:rsid w:val="005F6196"/>
    <w:rsid w:val="005F61B4"/>
    <w:rsid w:val="005F6454"/>
    <w:rsid w:val="005F7687"/>
    <w:rsid w:val="005F7759"/>
    <w:rsid w:val="005F7852"/>
    <w:rsid w:val="006003B5"/>
    <w:rsid w:val="0060041C"/>
    <w:rsid w:val="0060071D"/>
    <w:rsid w:val="006012BD"/>
    <w:rsid w:val="00601C04"/>
    <w:rsid w:val="00602086"/>
    <w:rsid w:val="00602AAE"/>
    <w:rsid w:val="006031E8"/>
    <w:rsid w:val="00603EE5"/>
    <w:rsid w:val="00604B42"/>
    <w:rsid w:val="00605560"/>
    <w:rsid w:val="00605582"/>
    <w:rsid w:val="00605720"/>
    <w:rsid w:val="00605C0C"/>
    <w:rsid w:val="00605C57"/>
    <w:rsid w:val="00605C73"/>
    <w:rsid w:val="0060626C"/>
    <w:rsid w:val="006065FF"/>
    <w:rsid w:val="00607309"/>
    <w:rsid w:val="00607F3D"/>
    <w:rsid w:val="0061028C"/>
    <w:rsid w:val="00610C46"/>
    <w:rsid w:val="006124AA"/>
    <w:rsid w:val="00614079"/>
    <w:rsid w:val="00614188"/>
    <w:rsid w:val="00615362"/>
    <w:rsid w:val="006157B6"/>
    <w:rsid w:val="00615A62"/>
    <w:rsid w:val="00615EBC"/>
    <w:rsid w:val="0061632B"/>
    <w:rsid w:val="00616F1D"/>
    <w:rsid w:val="00616FA1"/>
    <w:rsid w:val="00617C77"/>
    <w:rsid w:val="0062006E"/>
    <w:rsid w:val="00620357"/>
    <w:rsid w:val="006209DF"/>
    <w:rsid w:val="00620FB8"/>
    <w:rsid w:val="006214D7"/>
    <w:rsid w:val="00621637"/>
    <w:rsid w:val="00621B71"/>
    <w:rsid w:val="00622BEF"/>
    <w:rsid w:val="00622D60"/>
    <w:rsid w:val="0062386E"/>
    <w:rsid w:val="00623A0E"/>
    <w:rsid w:val="00623CB9"/>
    <w:rsid w:val="0062443A"/>
    <w:rsid w:val="00624802"/>
    <w:rsid w:val="00624C1D"/>
    <w:rsid w:val="00624F20"/>
    <w:rsid w:val="00625889"/>
    <w:rsid w:val="00625F4E"/>
    <w:rsid w:val="0062612B"/>
    <w:rsid w:val="00626765"/>
    <w:rsid w:val="006279BE"/>
    <w:rsid w:val="006304BB"/>
    <w:rsid w:val="0063071F"/>
    <w:rsid w:val="00630C62"/>
    <w:rsid w:val="00631207"/>
    <w:rsid w:val="0063273E"/>
    <w:rsid w:val="00633242"/>
    <w:rsid w:val="00633FA0"/>
    <w:rsid w:val="00634279"/>
    <w:rsid w:val="00634534"/>
    <w:rsid w:val="00634EF5"/>
    <w:rsid w:val="00636401"/>
    <w:rsid w:val="00636905"/>
    <w:rsid w:val="00636A93"/>
    <w:rsid w:val="00637191"/>
    <w:rsid w:val="0063772A"/>
    <w:rsid w:val="006418C8"/>
    <w:rsid w:val="006427D9"/>
    <w:rsid w:val="00642BAE"/>
    <w:rsid w:val="00642CAD"/>
    <w:rsid w:val="00643498"/>
    <w:rsid w:val="00643D25"/>
    <w:rsid w:val="006448DB"/>
    <w:rsid w:val="00644D3E"/>
    <w:rsid w:val="00645AB9"/>
    <w:rsid w:val="00645E2A"/>
    <w:rsid w:val="006460CB"/>
    <w:rsid w:val="006461DA"/>
    <w:rsid w:val="00646267"/>
    <w:rsid w:val="00646974"/>
    <w:rsid w:val="00646D5C"/>
    <w:rsid w:val="00646DD7"/>
    <w:rsid w:val="006473BA"/>
    <w:rsid w:val="006475F4"/>
    <w:rsid w:val="00647D90"/>
    <w:rsid w:val="006502D1"/>
    <w:rsid w:val="006504FE"/>
    <w:rsid w:val="006509E7"/>
    <w:rsid w:val="006511E4"/>
    <w:rsid w:val="00651275"/>
    <w:rsid w:val="00651EB4"/>
    <w:rsid w:val="0065228A"/>
    <w:rsid w:val="00652697"/>
    <w:rsid w:val="00652B8B"/>
    <w:rsid w:val="00652DF1"/>
    <w:rsid w:val="00653793"/>
    <w:rsid w:val="00653B71"/>
    <w:rsid w:val="00653B8D"/>
    <w:rsid w:val="00654244"/>
    <w:rsid w:val="006546B6"/>
    <w:rsid w:val="006547BB"/>
    <w:rsid w:val="00654E96"/>
    <w:rsid w:val="006555CA"/>
    <w:rsid w:val="00655BA3"/>
    <w:rsid w:val="006560E3"/>
    <w:rsid w:val="006564ED"/>
    <w:rsid w:val="00656C6E"/>
    <w:rsid w:val="0066033E"/>
    <w:rsid w:val="00660FA8"/>
    <w:rsid w:val="0066116D"/>
    <w:rsid w:val="006626F0"/>
    <w:rsid w:val="00663F47"/>
    <w:rsid w:val="006648FA"/>
    <w:rsid w:val="00664AC4"/>
    <w:rsid w:val="00664F42"/>
    <w:rsid w:val="00664FB0"/>
    <w:rsid w:val="0066505B"/>
    <w:rsid w:val="0066550B"/>
    <w:rsid w:val="00665ACE"/>
    <w:rsid w:val="0066701C"/>
    <w:rsid w:val="006671D4"/>
    <w:rsid w:val="0066750D"/>
    <w:rsid w:val="00667F2F"/>
    <w:rsid w:val="00670CEF"/>
    <w:rsid w:val="006711FC"/>
    <w:rsid w:val="00671338"/>
    <w:rsid w:val="0067273B"/>
    <w:rsid w:val="0067285C"/>
    <w:rsid w:val="00672CE0"/>
    <w:rsid w:val="00672F8D"/>
    <w:rsid w:val="006730DE"/>
    <w:rsid w:val="006730F3"/>
    <w:rsid w:val="00673B33"/>
    <w:rsid w:val="006747AB"/>
    <w:rsid w:val="00676465"/>
    <w:rsid w:val="006766B0"/>
    <w:rsid w:val="00676CA3"/>
    <w:rsid w:val="006775C4"/>
    <w:rsid w:val="0068043D"/>
    <w:rsid w:val="0068056E"/>
    <w:rsid w:val="00680CC3"/>
    <w:rsid w:val="00681AC1"/>
    <w:rsid w:val="00681EE7"/>
    <w:rsid w:val="00682165"/>
    <w:rsid w:val="00683178"/>
    <w:rsid w:val="0068325D"/>
    <w:rsid w:val="0068496D"/>
    <w:rsid w:val="00684F50"/>
    <w:rsid w:val="00685785"/>
    <w:rsid w:val="00686F6A"/>
    <w:rsid w:val="00687698"/>
    <w:rsid w:val="00687828"/>
    <w:rsid w:val="006878AB"/>
    <w:rsid w:val="00687BEB"/>
    <w:rsid w:val="00691515"/>
    <w:rsid w:val="00691556"/>
    <w:rsid w:val="00692778"/>
    <w:rsid w:val="00692A82"/>
    <w:rsid w:val="00692B2A"/>
    <w:rsid w:val="006937A1"/>
    <w:rsid w:val="006938F8"/>
    <w:rsid w:val="00693CC2"/>
    <w:rsid w:val="00693F50"/>
    <w:rsid w:val="00694688"/>
    <w:rsid w:val="00694863"/>
    <w:rsid w:val="006948AC"/>
    <w:rsid w:val="00694C91"/>
    <w:rsid w:val="00694D2F"/>
    <w:rsid w:val="00695D24"/>
    <w:rsid w:val="00696139"/>
    <w:rsid w:val="00696607"/>
    <w:rsid w:val="00696616"/>
    <w:rsid w:val="00696CB4"/>
    <w:rsid w:val="00696D5C"/>
    <w:rsid w:val="00696F11"/>
    <w:rsid w:val="006973E2"/>
    <w:rsid w:val="00697607"/>
    <w:rsid w:val="0069771F"/>
    <w:rsid w:val="00697D08"/>
    <w:rsid w:val="00697D57"/>
    <w:rsid w:val="006A07C1"/>
    <w:rsid w:val="006A0803"/>
    <w:rsid w:val="006A136B"/>
    <w:rsid w:val="006A19D5"/>
    <w:rsid w:val="006A28FD"/>
    <w:rsid w:val="006A326C"/>
    <w:rsid w:val="006A350F"/>
    <w:rsid w:val="006A5149"/>
    <w:rsid w:val="006A52BF"/>
    <w:rsid w:val="006A5821"/>
    <w:rsid w:val="006A5A6C"/>
    <w:rsid w:val="006A61E5"/>
    <w:rsid w:val="006A654C"/>
    <w:rsid w:val="006A6B9A"/>
    <w:rsid w:val="006A7061"/>
    <w:rsid w:val="006A7B72"/>
    <w:rsid w:val="006B0526"/>
    <w:rsid w:val="006B0A9C"/>
    <w:rsid w:val="006B0B08"/>
    <w:rsid w:val="006B10A8"/>
    <w:rsid w:val="006B10B6"/>
    <w:rsid w:val="006B1778"/>
    <w:rsid w:val="006B195B"/>
    <w:rsid w:val="006B1B86"/>
    <w:rsid w:val="006B206F"/>
    <w:rsid w:val="006B208B"/>
    <w:rsid w:val="006B29E9"/>
    <w:rsid w:val="006B2C98"/>
    <w:rsid w:val="006B3393"/>
    <w:rsid w:val="006B3C7A"/>
    <w:rsid w:val="006B454E"/>
    <w:rsid w:val="006B462B"/>
    <w:rsid w:val="006B46C9"/>
    <w:rsid w:val="006B4FD6"/>
    <w:rsid w:val="006B511B"/>
    <w:rsid w:val="006B54E1"/>
    <w:rsid w:val="006B5508"/>
    <w:rsid w:val="006B5E3A"/>
    <w:rsid w:val="006B7267"/>
    <w:rsid w:val="006C1371"/>
    <w:rsid w:val="006C1BC7"/>
    <w:rsid w:val="006C1F9E"/>
    <w:rsid w:val="006C293C"/>
    <w:rsid w:val="006C2D8A"/>
    <w:rsid w:val="006C2F23"/>
    <w:rsid w:val="006C408C"/>
    <w:rsid w:val="006C44AE"/>
    <w:rsid w:val="006C456A"/>
    <w:rsid w:val="006C45B8"/>
    <w:rsid w:val="006C564D"/>
    <w:rsid w:val="006C61FD"/>
    <w:rsid w:val="006C671F"/>
    <w:rsid w:val="006C6CA7"/>
    <w:rsid w:val="006C6F3C"/>
    <w:rsid w:val="006C6FB7"/>
    <w:rsid w:val="006D007C"/>
    <w:rsid w:val="006D04BD"/>
    <w:rsid w:val="006D06F5"/>
    <w:rsid w:val="006D0985"/>
    <w:rsid w:val="006D120B"/>
    <w:rsid w:val="006D2DA0"/>
    <w:rsid w:val="006D3FF8"/>
    <w:rsid w:val="006D428F"/>
    <w:rsid w:val="006D4925"/>
    <w:rsid w:val="006D535B"/>
    <w:rsid w:val="006D54E1"/>
    <w:rsid w:val="006D5A11"/>
    <w:rsid w:val="006D5AED"/>
    <w:rsid w:val="006D662C"/>
    <w:rsid w:val="006D668F"/>
    <w:rsid w:val="006D7B8E"/>
    <w:rsid w:val="006E0406"/>
    <w:rsid w:val="006E09D6"/>
    <w:rsid w:val="006E1695"/>
    <w:rsid w:val="006E197B"/>
    <w:rsid w:val="006E1AC8"/>
    <w:rsid w:val="006E1CF4"/>
    <w:rsid w:val="006E22C9"/>
    <w:rsid w:val="006E2B27"/>
    <w:rsid w:val="006E2CD1"/>
    <w:rsid w:val="006E40B4"/>
    <w:rsid w:val="006E58AF"/>
    <w:rsid w:val="006E5D7A"/>
    <w:rsid w:val="006E5FA3"/>
    <w:rsid w:val="006E698C"/>
    <w:rsid w:val="006E6A36"/>
    <w:rsid w:val="006E7F21"/>
    <w:rsid w:val="006F0329"/>
    <w:rsid w:val="006F0771"/>
    <w:rsid w:val="006F0913"/>
    <w:rsid w:val="006F2412"/>
    <w:rsid w:val="006F3230"/>
    <w:rsid w:val="006F3FE0"/>
    <w:rsid w:val="006F462B"/>
    <w:rsid w:val="006F46F3"/>
    <w:rsid w:val="006F4FB8"/>
    <w:rsid w:val="006F5392"/>
    <w:rsid w:val="006F5864"/>
    <w:rsid w:val="006F5BEC"/>
    <w:rsid w:val="006F6131"/>
    <w:rsid w:val="006F650D"/>
    <w:rsid w:val="006F68C0"/>
    <w:rsid w:val="006F68E5"/>
    <w:rsid w:val="006F7D78"/>
    <w:rsid w:val="00700013"/>
    <w:rsid w:val="00700163"/>
    <w:rsid w:val="007007EB"/>
    <w:rsid w:val="00701329"/>
    <w:rsid w:val="007017F0"/>
    <w:rsid w:val="0070275A"/>
    <w:rsid w:val="00702862"/>
    <w:rsid w:val="007037DD"/>
    <w:rsid w:val="00703AE1"/>
    <w:rsid w:val="00703B2F"/>
    <w:rsid w:val="0070423A"/>
    <w:rsid w:val="0070428E"/>
    <w:rsid w:val="007042B5"/>
    <w:rsid w:val="00704634"/>
    <w:rsid w:val="00705D6A"/>
    <w:rsid w:val="00705E84"/>
    <w:rsid w:val="00706144"/>
    <w:rsid w:val="007061EE"/>
    <w:rsid w:val="007063E6"/>
    <w:rsid w:val="00707031"/>
    <w:rsid w:val="00707245"/>
    <w:rsid w:val="00707E4A"/>
    <w:rsid w:val="00710B09"/>
    <w:rsid w:val="00711B1B"/>
    <w:rsid w:val="00711E09"/>
    <w:rsid w:val="00711EB9"/>
    <w:rsid w:val="0071287D"/>
    <w:rsid w:val="007128DD"/>
    <w:rsid w:val="00712D50"/>
    <w:rsid w:val="00713341"/>
    <w:rsid w:val="00713419"/>
    <w:rsid w:val="007135A0"/>
    <w:rsid w:val="00713957"/>
    <w:rsid w:val="00713A79"/>
    <w:rsid w:val="00713B8D"/>
    <w:rsid w:val="00714402"/>
    <w:rsid w:val="00714488"/>
    <w:rsid w:val="00715319"/>
    <w:rsid w:val="00715687"/>
    <w:rsid w:val="00715EBB"/>
    <w:rsid w:val="00716736"/>
    <w:rsid w:val="00716D69"/>
    <w:rsid w:val="00716DD4"/>
    <w:rsid w:val="007177FA"/>
    <w:rsid w:val="00717898"/>
    <w:rsid w:val="00717FE3"/>
    <w:rsid w:val="0072215B"/>
    <w:rsid w:val="007222C7"/>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3537"/>
    <w:rsid w:val="00734300"/>
    <w:rsid w:val="0073439D"/>
    <w:rsid w:val="00734795"/>
    <w:rsid w:val="0073528D"/>
    <w:rsid w:val="00736F71"/>
    <w:rsid w:val="007372AE"/>
    <w:rsid w:val="00740359"/>
    <w:rsid w:val="00740D93"/>
    <w:rsid w:val="007426D1"/>
    <w:rsid w:val="00742920"/>
    <w:rsid w:val="007430A2"/>
    <w:rsid w:val="0074317C"/>
    <w:rsid w:val="00743E50"/>
    <w:rsid w:val="00743F9C"/>
    <w:rsid w:val="00744DC2"/>
    <w:rsid w:val="00744E48"/>
    <w:rsid w:val="00744EED"/>
    <w:rsid w:val="00745313"/>
    <w:rsid w:val="00746015"/>
    <w:rsid w:val="0074605F"/>
    <w:rsid w:val="00746730"/>
    <w:rsid w:val="00746C74"/>
    <w:rsid w:val="00747E03"/>
    <w:rsid w:val="00751760"/>
    <w:rsid w:val="00751D0A"/>
    <w:rsid w:val="00752154"/>
    <w:rsid w:val="007521A1"/>
    <w:rsid w:val="00752C85"/>
    <w:rsid w:val="00752CFC"/>
    <w:rsid w:val="00755445"/>
    <w:rsid w:val="007560DA"/>
    <w:rsid w:val="007562AF"/>
    <w:rsid w:val="00756771"/>
    <w:rsid w:val="00756A0B"/>
    <w:rsid w:val="00757070"/>
    <w:rsid w:val="0075716B"/>
    <w:rsid w:val="00757251"/>
    <w:rsid w:val="007573A2"/>
    <w:rsid w:val="007574F7"/>
    <w:rsid w:val="007579C1"/>
    <w:rsid w:val="00757BFC"/>
    <w:rsid w:val="00757FD7"/>
    <w:rsid w:val="00760108"/>
    <w:rsid w:val="00760AB6"/>
    <w:rsid w:val="00760DD6"/>
    <w:rsid w:val="00760E79"/>
    <w:rsid w:val="00761447"/>
    <w:rsid w:val="00762460"/>
    <w:rsid w:val="00762B2D"/>
    <w:rsid w:val="00762B99"/>
    <w:rsid w:val="007653D5"/>
    <w:rsid w:val="007656A2"/>
    <w:rsid w:val="00766389"/>
    <w:rsid w:val="007674A5"/>
    <w:rsid w:val="007677CD"/>
    <w:rsid w:val="00767FE0"/>
    <w:rsid w:val="00770340"/>
    <w:rsid w:val="00770536"/>
    <w:rsid w:val="00770577"/>
    <w:rsid w:val="00770AC5"/>
    <w:rsid w:val="00771066"/>
    <w:rsid w:val="007711A1"/>
    <w:rsid w:val="00771AF2"/>
    <w:rsid w:val="00771CC1"/>
    <w:rsid w:val="00771E93"/>
    <w:rsid w:val="00771F50"/>
    <w:rsid w:val="007722CF"/>
    <w:rsid w:val="007722F7"/>
    <w:rsid w:val="00772E06"/>
    <w:rsid w:val="00773150"/>
    <w:rsid w:val="00773C44"/>
    <w:rsid w:val="00774396"/>
    <w:rsid w:val="007743DD"/>
    <w:rsid w:val="00774584"/>
    <w:rsid w:val="007745B9"/>
    <w:rsid w:val="00774CB7"/>
    <w:rsid w:val="007758EE"/>
    <w:rsid w:val="00775BD0"/>
    <w:rsid w:val="00776280"/>
    <w:rsid w:val="00777438"/>
    <w:rsid w:val="007779BF"/>
    <w:rsid w:val="00777A86"/>
    <w:rsid w:val="00777B9A"/>
    <w:rsid w:val="00777CFA"/>
    <w:rsid w:val="00777F6C"/>
    <w:rsid w:val="0078028A"/>
    <w:rsid w:val="0078047F"/>
    <w:rsid w:val="007806D4"/>
    <w:rsid w:val="00781516"/>
    <w:rsid w:val="00781DAE"/>
    <w:rsid w:val="00781E84"/>
    <w:rsid w:val="00781EFF"/>
    <w:rsid w:val="00782019"/>
    <w:rsid w:val="00782C95"/>
    <w:rsid w:val="00783ABE"/>
    <w:rsid w:val="007841D1"/>
    <w:rsid w:val="00784C95"/>
    <w:rsid w:val="0078503D"/>
    <w:rsid w:val="00785196"/>
    <w:rsid w:val="007852EB"/>
    <w:rsid w:val="00785E98"/>
    <w:rsid w:val="00786220"/>
    <w:rsid w:val="00786A0E"/>
    <w:rsid w:val="00787328"/>
    <w:rsid w:val="00787DAE"/>
    <w:rsid w:val="00787FF8"/>
    <w:rsid w:val="007904C9"/>
    <w:rsid w:val="00790CF4"/>
    <w:rsid w:val="00790DA7"/>
    <w:rsid w:val="00791F5C"/>
    <w:rsid w:val="007927EC"/>
    <w:rsid w:val="00792E46"/>
    <w:rsid w:val="00792E5F"/>
    <w:rsid w:val="00793C07"/>
    <w:rsid w:val="00795A12"/>
    <w:rsid w:val="00796315"/>
    <w:rsid w:val="00796426"/>
    <w:rsid w:val="00796538"/>
    <w:rsid w:val="007965F6"/>
    <w:rsid w:val="00796AB8"/>
    <w:rsid w:val="00796CE5"/>
    <w:rsid w:val="00797102"/>
    <w:rsid w:val="00797A33"/>
    <w:rsid w:val="007A0AA3"/>
    <w:rsid w:val="007A0C87"/>
    <w:rsid w:val="007A0DD5"/>
    <w:rsid w:val="007A1877"/>
    <w:rsid w:val="007A1A79"/>
    <w:rsid w:val="007A2727"/>
    <w:rsid w:val="007A367E"/>
    <w:rsid w:val="007A3E2E"/>
    <w:rsid w:val="007A41A2"/>
    <w:rsid w:val="007A43A0"/>
    <w:rsid w:val="007A47F2"/>
    <w:rsid w:val="007A490A"/>
    <w:rsid w:val="007A530A"/>
    <w:rsid w:val="007A65AF"/>
    <w:rsid w:val="007A671C"/>
    <w:rsid w:val="007A719C"/>
    <w:rsid w:val="007A726F"/>
    <w:rsid w:val="007A757A"/>
    <w:rsid w:val="007B08F4"/>
    <w:rsid w:val="007B0A40"/>
    <w:rsid w:val="007B14D2"/>
    <w:rsid w:val="007B34BC"/>
    <w:rsid w:val="007B3738"/>
    <w:rsid w:val="007B3F30"/>
    <w:rsid w:val="007B4395"/>
    <w:rsid w:val="007B452B"/>
    <w:rsid w:val="007B4ED8"/>
    <w:rsid w:val="007B4EEE"/>
    <w:rsid w:val="007B4EF5"/>
    <w:rsid w:val="007B5619"/>
    <w:rsid w:val="007B5873"/>
    <w:rsid w:val="007B5EBB"/>
    <w:rsid w:val="007B65D2"/>
    <w:rsid w:val="007B6AD5"/>
    <w:rsid w:val="007C04A2"/>
    <w:rsid w:val="007C0819"/>
    <w:rsid w:val="007C1271"/>
    <w:rsid w:val="007C27DF"/>
    <w:rsid w:val="007C313D"/>
    <w:rsid w:val="007C350E"/>
    <w:rsid w:val="007C36B7"/>
    <w:rsid w:val="007C3B2E"/>
    <w:rsid w:val="007C405D"/>
    <w:rsid w:val="007C4D7C"/>
    <w:rsid w:val="007C5545"/>
    <w:rsid w:val="007C587A"/>
    <w:rsid w:val="007C79F5"/>
    <w:rsid w:val="007C7A6B"/>
    <w:rsid w:val="007D0A0F"/>
    <w:rsid w:val="007D10CA"/>
    <w:rsid w:val="007D131D"/>
    <w:rsid w:val="007D1719"/>
    <w:rsid w:val="007D231D"/>
    <w:rsid w:val="007D303D"/>
    <w:rsid w:val="007D3939"/>
    <w:rsid w:val="007D3ABB"/>
    <w:rsid w:val="007D3BCC"/>
    <w:rsid w:val="007D3CE0"/>
    <w:rsid w:val="007D404D"/>
    <w:rsid w:val="007D45CB"/>
    <w:rsid w:val="007D4645"/>
    <w:rsid w:val="007D5613"/>
    <w:rsid w:val="007D5692"/>
    <w:rsid w:val="007D5976"/>
    <w:rsid w:val="007D6461"/>
    <w:rsid w:val="007E13EB"/>
    <w:rsid w:val="007E2CAD"/>
    <w:rsid w:val="007E3210"/>
    <w:rsid w:val="007E32FC"/>
    <w:rsid w:val="007E4266"/>
    <w:rsid w:val="007E4EA5"/>
    <w:rsid w:val="007E5A5C"/>
    <w:rsid w:val="007E5AFE"/>
    <w:rsid w:val="007E7A0B"/>
    <w:rsid w:val="007E7A9C"/>
    <w:rsid w:val="007F0425"/>
    <w:rsid w:val="007F0BA9"/>
    <w:rsid w:val="007F14CC"/>
    <w:rsid w:val="007F17A3"/>
    <w:rsid w:val="007F1A1A"/>
    <w:rsid w:val="007F1ECE"/>
    <w:rsid w:val="007F236D"/>
    <w:rsid w:val="007F2DD4"/>
    <w:rsid w:val="007F2F32"/>
    <w:rsid w:val="007F35C6"/>
    <w:rsid w:val="007F3BF0"/>
    <w:rsid w:val="007F3CF5"/>
    <w:rsid w:val="007F4946"/>
    <w:rsid w:val="007F4B42"/>
    <w:rsid w:val="007F503E"/>
    <w:rsid w:val="007F5B11"/>
    <w:rsid w:val="007F61B0"/>
    <w:rsid w:val="007F6C19"/>
    <w:rsid w:val="007F7CB7"/>
    <w:rsid w:val="007F7F91"/>
    <w:rsid w:val="00800F62"/>
    <w:rsid w:val="00801A10"/>
    <w:rsid w:val="00801F35"/>
    <w:rsid w:val="00803391"/>
    <w:rsid w:val="00803D63"/>
    <w:rsid w:val="0080427F"/>
    <w:rsid w:val="00804ABF"/>
    <w:rsid w:val="00805B95"/>
    <w:rsid w:val="008061D6"/>
    <w:rsid w:val="008068C9"/>
    <w:rsid w:val="00806D14"/>
    <w:rsid w:val="0080728A"/>
    <w:rsid w:val="0080794F"/>
    <w:rsid w:val="00807D76"/>
    <w:rsid w:val="0081073C"/>
    <w:rsid w:val="00810C2C"/>
    <w:rsid w:val="00811182"/>
    <w:rsid w:val="00811407"/>
    <w:rsid w:val="00811B44"/>
    <w:rsid w:val="008122E4"/>
    <w:rsid w:val="00812D5A"/>
    <w:rsid w:val="00813494"/>
    <w:rsid w:val="00813755"/>
    <w:rsid w:val="00814397"/>
    <w:rsid w:val="008149CB"/>
    <w:rsid w:val="00816057"/>
    <w:rsid w:val="008161D5"/>
    <w:rsid w:val="00817A06"/>
    <w:rsid w:val="0082001A"/>
    <w:rsid w:val="008205D0"/>
    <w:rsid w:val="0082070E"/>
    <w:rsid w:val="00820D99"/>
    <w:rsid w:val="00820E06"/>
    <w:rsid w:val="008211F5"/>
    <w:rsid w:val="008212FB"/>
    <w:rsid w:val="008216C7"/>
    <w:rsid w:val="00823863"/>
    <w:rsid w:val="008240AB"/>
    <w:rsid w:val="008241FC"/>
    <w:rsid w:val="00824B51"/>
    <w:rsid w:val="00824FA5"/>
    <w:rsid w:val="00825DF2"/>
    <w:rsid w:val="00826459"/>
    <w:rsid w:val="008264A3"/>
    <w:rsid w:val="00826F27"/>
    <w:rsid w:val="008270BC"/>
    <w:rsid w:val="008301D5"/>
    <w:rsid w:val="008303A9"/>
    <w:rsid w:val="008309C8"/>
    <w:rsid w:val="008309F3"/>
    <w:rsid w:val="00830E08"/>
    <w:rsid w:val="008312B3"/>
    <w:rsid w:val="0083287B"/>
    <w:rsid w:val="00832A83"/>
    <w:rsid w:val="00832D2B"/>
    <w:rsid w:val="00833114"/>
    <w:rsid w:val="00833E8B"/>
    <w:rsid w:val="008357D2"/>
    <w:rsid w:val="00836EFC"/>
    <w:rsid w:val="008370CF"/>
    <w:rsid w:val="00837CEF"/>
    <w:rsid w:val="00840700"/>
    <w:rsid w:val="00840C89"/>
    <w:rsid w:val="0084114B"/>
    <w:rsid w:val="00841FD0"/>
    <w:rsid w:val="00842756"/>
    <w:rsid w:val="008430AD"/>
    <w:rsid w:val="008433AE"/>
    <w:rsid w:val="0084355F"/>
    <w:rsid w:val="00843D17"/>
    <w:rsid w:val="00846BA3"/>
    <w:rsid w:val="0084703C"/>
    <w:rsid w:val="008473A8"/>
    <w:rsid w:val="00847424"/>
    <w:rsid w:val="00847B25"/>
    <w:rsid w:val="00847D87"/>
    <w:rsid w:val="00850259"/>
    <w:rsid w:val="008504C8"/>
    <w:rsid w:val="008505FC"/>
    <w:rsid w:val="00851000"/>
    <w:rsid w:val="00851789"/>
    <w:rsid w:val="0085267F"/>
    <w:rsid w:val="00853E69"/>
    <w:rsid w:val="00854886"/>
    <w:rsid w:val="00855029"/>
    <w:rsid w:val="0085507C"/>
    <w:rsid w:val="0085563E"/>
    <w:rsid w:val="0085591F"/>
    <w:rsid w:val="008575A2"/>
    <w:rsid w:val="008601DA"/>
    <w:rsid w:val="00860C75"/>
    <w:rsid w:val="00861653"/>
    <w:rsid w:val="00861978"/>
    <w:rsid w:val="0086219E"/>
    <w:rsid w:val="008625C0"/>
    <w:rsid w:val="0086338D"/>
    <w:rsid w:val="00863418"/>
    <w:rsid w:val="008634C5"/>
    <w:rsid w:val="00863FB1"/>
    <w:rsid w:val="00864F72"/>
    <w:rsid w:val="0086579A"/>
    <w:rsid w:val="00865A7A"/>
    <w:rsid w:val="00865B42"/>
    <w:rsid w:val="00865C98"/>
    <w:rsid w:val="00866A4F"/>
    <w:rsid w:val="00866DED"/>
    <w:rsid w:val="00866DF0"/>
    <w:rsid w:val="008672F5"/>
    <w:rsid w:val="00870200"/>
    <w:rsid w:val="00870822"/>
    <w:rsid w:val="0087089C"/>
    <w:rsid w:val="008709B3"/>
    <w:rsid w:val="00870DB7"/>
    <w:rsid w:val="0087135B"/>
    <w:rsid w:val="00871C40"/>
    <w:rsid w:val="00871CF9"/>
    <w:rsid w:val="008721B7"/>
    <w:rsid w:val="008728A9"/>
    <w:rsid w:val="00872D12"/>
    <w:rsid w:val="00873D60"/>
    <w:rsid w:val="00873ECB"/>
    <w:rsid w:val="008740F9"/>
    <w:rsid w:val="00874CEF"/>
    <w:rsid w:val="00874F1C"/>
    <w:rsid w:val="008751C6"/>
    <w:rsid w:val="00875679"/>
    <w:rsid w:val="008757CB"/>
    <w:rsid w:val="00876EFB"/>
    <w:rsid w:val="00877075"/>
    <w:rsid w:val="0087759D"/>
    <w:rsid w:val="00877D5E"/>
    <w:rsid w:val="00880169"/>
    <w:rsid w:val="00880384"/>
    <w:rsid w:val="008804B7"/>
    <w:rsid w:val="0088052E"/>
    <w:rsid w:val="00880860"/>
    <w:rsid w:val="00880A15"/>
    <w:rsid w:val="00880AD0"/>
    <w:rsid w:val="00881102"/>
    <w:rsid w:val="0088126B"/>
    <w:rsid w:val="0088142E"/>
    <w:rsid w:val="0088144E"/>
    <w:rsid w:val="00881527"/>
    <w:rsid w:val="00881759"/>
    <w:rsid w:val="00881BE9"/>
    <w:rsid w:val="0088206C"/>
    <w:rsid w:val="0088207C"/>
    <w:rsid w:val="00883058"/>
    <w:rsid w:val="008834C2"/>
    <w:rsid w:val="008835C6"/>
    <w:rsid w:val="0088412E"/>
    <w:rsid w:val="00884613"/>
    <w:rsid w:val="008847B9"/>
    <w:rsid w:val="00884F71"/>
    <w:rsid w:val="0088509D"/>
    <w:rsid w:val="00885A50"/>
    <w:rsid w:val="00885DF2"/>
    <w:rsid w:val="008866BD"/>
    <w:rsid w:val="00887311"/>
    <w:rsid w:val="00887974"/>
    <w:rsid w:val="00887B04"/>
    <w:rsid w:val="00890833"/>
    <w:rsid w:val="00890890"/>
    <w:rsid w:val="00890BC5"/>
    <w:rsid w:val="00890E9C"/>
    <w:rsid w:val="00891864"/>
    <w:rsid w:val="0089216D"/>
    <w:rsid w:val="008927FE"/>
    <w:rsid w:val="00893B24"/>
    <w:rsid w:val="00894002"/>
    <w:rsid w:val="008940CD"/>
    <w:rsid w:val="008943FD"/>
    <w:rsid w:val="00894695"/>
    <w:rsid w:val="008946EA"/>
    <w:rsid w:val="00894A6C"/>
    <w:rsid w:val="00894D4A"/>
    <w:rsid w:val="0089545F"/>
    <w:rsid w:val="0089557F"/>
    <w:rsid w:val="008959BA"/>
    <w:rsid w:val="00896821"/>
    <w:rsid w:val="00896BB7"/>
    <w:rsid w:val="00896F48"/>
    <w:rsid w:val="008A00C3"/>
    <w:rsid w:val="008A0BA3"/>
    <w:rsid w:val="008A12C7"/>
    <w:rsid w:val="008A16BE"/>
    <w:rsid w:val="008A185B"/>
    <w:rsid w:val="008A23DD"/>
    <w:rsid w:val="008A249E"/>
    <w:rsid w:val="008A29D1"/>
    <w:rsid w:val="008A2B23"/>
    <w:rsid w:val="008A2B93"/>
    <w:rsid w:val="008A3311"/>
    <w:rsid w:val="008A3B4E"/>
    <w:rsid w:val="008A46A1"/>
    <w:rsid w:val="008A4EE6"/>
    <w:rsid w:val="008A5C74"/>
    <w:rsid w:val="008A6544"/>
    <w:rsid w:val="008A65C4"/>
    <w:rsid w:val="008A7EC3"/>
    <w:rsid w:val="008A7F72"/>
    <w:rsid w:val="008B0AD8"/>
    <w:rsid w:val="008B10E8"/>
    <w:rsid w:val="008B1D4F"/>
    <w:rsid w:val="008B299F"/>
    <w:rsid w:val="008B2A33"/>
    <w:rsid w:val="008B2CBC"/>
    <w:rsid w:val="008B3030"/>
    <w:rsid w:val="008B32AC"/>
    <w:rsid w:val="008B33CF"/>
    <w:rsid w:val="008B3977"/>
    <w:rsid w:val="008B43C8"/>
    <w:rsid w:val="008B458E"/>
    <w:rsid w:val="008B4EBC"/>
    <w:rsid w:val="008B5073"/>
    <w:rsid w:val="008B5200"/>
    <w:rsid w:val="008B5DFE"/>
    <w:rsid w:val="008B604B"/>
    <w:rsid w:val="008B615E"/>
    <w:rsid w:val="008B68E8"/>
    <w:rsid w:val="008C02B6"/>
    <w:rsid w:val="008C0623"/>
    <w:rsid w:val="008C137F"/>
    <w:rsid w:val="008C13AE"/>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5A7A"/>
    <w:rsid w:val="008C65C9"/>
    <w:rsid w:val="008C6A21"/>
    <w:rsid w:val="008C6E68"/>
    <w:rsid w:val="008C6F38"/>
    <w:rsid w:val="008C7C52"/>
    <w:rsid w:val="008C7CB2"/>
    <w:rsid w:val="008D1236"/>
    <w:rsid w:val="008D16F9"/>
    <w:rsid w:val="008D1EDE"/>
    <w:rsid w:val="008D1FB9"/>
    <w:rsid w:val="008D32AD"/>
    <w:rsid w:val="008D3620"/>
    <w:rsid w:val="008D458F"/>
    <w:rsid w:val="008D4A9D"/>
    <w:rsid w:val="008D52D9"/>
    <w:rsid w:val="008D6772"/>
    <w:rsid w:val="008D73A1"/>
    <w:rsid w:val="008D7AC6"/>
    <w:rsid w:val="008E0004"/>
    <w:rsid w:val="008E02E6"/>
    <w:rsid w:val="008E08A8"/>
    <w:rsid w:val="008E0B04"/>
    <w:rsid w:val="008E15B5"/>
    <w:rsid w:val="008E1E45"/>
    <w:rsid w:val="008E2B42"/>
    <w:rsid w:val="008E350D"/>
    <w:rsid w:val="008E3B36"/>
    <w:rsid w:val="008E3CEC"/>
    <w:rsid w:val="008E480F"/>
    <w:rsid w:val="008E4A67"/>
    <w:rsid w:val="008F0205"/>
    <w:rsid w:val="008F0DCC"/>
    <w:rsid w:val="008F1EB2"/>
    <w:rsid w:val="008F284E"/>
    <w:rsid w:val="008F2BAD"/>
    <w:rsid w:val="008F2CAE"/>
    <w:rsid w:val="008F3197"/>
    <w:rsid w:val="008F37C0"/>
    <w:rsid w:val="008F37D5"/>
    <w:rsid w:val="008F39F2"/>
    <w:rsid w:val="008F45EB"/>
    <w:rsid w:val="008F4E1B"/>
    <w:rsid w:val="008F52F4"/>
    <w:rsid w:val="008F743B"/>
    <w:rsid w:val="009011B4"/>
    <w:rsid w:val="0090168E"/>
    <w:rsid w:val="00901AE0"/>
    <w:rsid w:val="009020E0"/>
    <w:rsid w:val="00902512"/>
    <w:rsid w:val="00902BC6"/>
    <w:rsid w:val="00902F08"/>
    <w:rsid w:val="00902FFF"/>
    <w:rsid w:val="00903765"/>
    <w:rsid w:val="00903E8E"/>
    <w:rsid w:val="00904997"/>
    <w:rsid w:val="00904F32"/>
    <w:rsid w:val="00905D8A"/>
    <w:rsid w:val="00906235"/>
    <w:rsid w:val="0090696C"/>
    <w:rsid w:val="00907C15"/>
    <w:rsid w:val="00907ECC"/>
    <w:rsid w:val="00910512"/>
    <w:rsid w:val="0091122D"/>
    <w:rsid w:val="0091170B"/>
    <w:rsid w:val="00911817"/>
    <w:rsid w:val="009118DC"/>
    <w:rsid w:val="00911F17"/>
    <w:rsid w:val="00912F68"/>
    <w:rsid w:val="009133A9"/>
    <w:rsid w:val="00913418"/>
    <w:rsid w:val="009137F9"/>
    <w:rsid w:val="00913C08"/>
    <w:rsid w:val="00915282"/>
    <w:rsid w:val="0091567A"/>
    <w:rsid w:val="00915B9A"/>
    <w:rsid w:val="009162B4"/>
    <w:rsid w:val="00916767"/>
    <w:rsid w:val="0091750A"/>
    <w:rsid w:val="009177E1"/>
    <w:rsid w:val="00917AA8"/>
    <w:rsid w:val="00920287"/>
    <w:rsid w:val="00920799"/>
    <w:rsid w:val="00920947"/>
    <w:rsid w:val="0092099A"/>
    <w:rsid w:val="00920C90"/>
    <w:rsid w:val="009219E3"/>
    <w:rsid w:val="00921E9D"/>
    <w:rsid w:val="009220E0"/>
    <w:rsid w:val="009220E3"/>
    <w:rsid w:val="0092244D"/>
    <w:rsid w:val="00922FD0"/>
    <w:rsid w:val="009235EE"/>
    <w:rsid w:val="009237B2"/>
    <w:rsid w:val="0092383C"/>
    <w:rsid w:val="00923BA1"/>
    <w:rsid w:val="00923E83"/>
    <w:rsid w:val="00923FD8"/>
    <w:rsid w:val="009250C3"/>
    <w:rsid w:val="009250CB"/>
    <w:rsid w:val="00926AC7"/>
    <w:rsid w:val="00926FCD"/>
    <w:rsid w:val="00927607"/>
    <w:rsid w:val="0093130F"/>
    <w:rsid w:val="00931714"/>
    <w:rsid w:val="00931D14"/>
    <w:rsid w:val="009322BE"/>
    <w:rsid w:val="00933060"/>
    <w:rsid w:val="00933673"/>
    <w:rsid w:val="00934282"/>
    <w:rsid w:val="00934719"/>
    <w:rsid w:val="00934B4F"/>
    <w:rsid w:val="00935C0C"/>
    <w:rsid w:val="00935F2F"/>
    <w:rsid w:val="00936747"/>
    <w:rsid w:val="009368E4"/>
    <w:rsid w:val="00937588"/>
    <w:rsid w:val="00937A05"/>
    <w:rsid w:val="00937A28"/>
    <w:rsid w:val="00937B14"/>
    <w:rsid w:val="00937D05"/>
    <w:rsid w:val="009401E4"/>
    <w:rsid w:val="0094044A"/>
    <w:rsid w:val="00940C5D"/>
    <w:rsid w:val="00941603"/>
    <w:rsid w:val="00941839"/>
    <w:rsid w:val="00942786"/>
    <w:rsid w:val="00942CAB"/>
    <w:rsid w:val="00942E61"/>
    <w:rsid w:val="0094427D"/>
    <w:rsid w:val="00944D6E"/>
    <w:rsid w:val="00945295"/>
    <w:rsid w:val="0094562D"/>
    <w:rsid w:val="00946E68"/>
    <w:rsid w:val="00946FB0"/>
    <w:rsid w:val="009473C5"/>
    <w:rsid w:val="009475F5"/>
    <w:rsid w:val="00947785"/>
    <w:rsid w:val="00950019"/>
    <w:rsid w:val="009504AD"/>
    <w:rsid w:val="00950B04"/>
    <w:rsid w:val="009513AF"/>
    <w:rsid w:val="009514A7"/>
    <w:rsid w:val="00952111"/>
    <w:rsid w:val="009521A2"/>
    <w:rsid w:val="009524CE"/>
    <w:rsid w:val="009525E5"/>
    <w:rsid w:val="00952E94"/>
    <w:rsid w:val="00953386"/>
    <w:rsid w:val="00954F7D"/>
    <w:rsid w:val="00955D30"/>
    <w:rsid w:val="00956727"/>
    <w:rsid w:val="009572B6"/>
    <w:rsid w:val="00957E51"/>
    <w:rsid w:val="009608E8"/>
    <w:rsid w:val="00960E04"/>
    <w:rsid w:val="0096112B"/>
    <w:rsid w:val="00962236"/>
    <w:rsid w:val="009629EE"/>
    <w:rsid w:val="00963070"/>
    <w:rsid w:val="0096309B"/>
    <w:rsid w:val="00964A87"/>
    <w:rsid w:val="00964CE3"/>
    <w:rsid w:val="00965204"/>
    <w:rsid w:val="00965493"/>
    <w:rsid w:val="00965931"/>
    <w:rsid w:val="00965DB7"/>
    <w:rsid w:val="009663A9"/>
    <w:rsid w:val="00966C28"/>
    <w:rsid w:val="00967508"/>
    <w:rsid w:val="009700BB"/>
    <w:rsid w:val="00971321"/>
    <w:rsid w:val="00972697"/>
    <w:rsid w:val="00972B61"/>
    <w:rsid w:val="009730F2"/>
    <w:rsid w:val="00974250"/>
    <w:rsid w:val="00974AAF"/>
    <w:rsid w:val="00974DD0"/>
    <w:rsid w:val="00974F50"/>
    <w:rsid w:val="00974F8D"/>
    <w:rsid w:val="009756EC"/>
    <w:rsid w:val="009757EE"/>
    <w:rsid w:val="0097584C"/>
    <w:rsid w:val="00976FCC"/>
    <w:rsid w:val="0097768E"/>
    <w:rsid w:val="00977E9B"/>
    <w:rsid w:val="009818A2"/>
    <w:rsid w:val="009829E2"/>
    <w:rsid w:val="00983525"/>
    <w:rsid w:val="0098390A"/>
    <w:rsid w:val="009844CE"/>
    <w:rsid w:val="00984590"/>
    <w:rsid w:val="00984F92"/>
    <w:rsid w:val="00984FB7"/>
    <w:rsid w:val="0098508F"/>
    <w:rsid w:val="009855CB"/>
    <w:rsid w:val="00985932"/>
    <w:rsid w:val="0098650D"/>
    <w:rsid w:val="009868FC"/>
    <w:rsid w:val="00986D6A"/>
    <w:rsid w:val="00990013"/>
    <w:rsid w:val="00990D44"/>
    <w:rsid w:val="0099122A"/>
    <w:rsid w:val="00991E94"/>
    <w:rsid w:val="00992712"/>
    <w:rsid w:val="00993E7E"/>
    <w:rsid w:val="0099690A"/>
    <w:rsid w:val="00997136"/>
    <w:rsid w:val="009971A7"/>
    <w:rsid w:val="00997742"/>
    <w:rsid w:val="00997DB0"/>
    <w:rsid w:val="009A0F8D"/>
    <w:rsid w:val="009A103E"/>
    <w:rsid w:val="009A1BDB"/>
    <w:rsid w:val="009A262A"/>
    <w:rsid w:val="009A3254"/>
    <w:rsid w:val="009A33BE"/>
    <w:rsid w:val="009A3F67"/>
    <w:rsid w:val="009A4953"/>
    <w:rsid w:val="009B069C"/>
    <w:rsid w:val="009B0C38"/>
    <w:rsid w:val="009B1120"/>
    <w:rsid w:val="009B127F"/>
    <w:rsid w:val="009B15EE"/>
    <w:rsid w:val="009B19C2"/>
    <w:rsid w:val="009B1EAF"/>
    <w:rsid w:val="009B21E7"/>
    <w:rsid w:val="009B229F"/>
    <w:rsid w:val="009B2AE4"/>
    <w:rsid w:val="009B30D4"/>
    <w:rsid w:val="009B38A3"/>
    <w:rsid w:val="009B38C8"/>
    <w:rsid w:val="009B4212"/>
    <w:rsid w:val="009B439E"/>
    <w:rsid w:val="009B4670"/>
    <w:rsid w:val="009B4E0E"/>
    <w:rsid w:val="009B5202"/>
    <w:rsid w:val="009B537A"/>
    <w:rsid w:val="009B6107"/>
    <w:rsid w:val="009B622A"/>
    <w:rsid w:val="009B6D2C"/>
    <w:rsid w:val="009B7AFA"/>
    <w:rsid w:val="009C00CF"/>
    <w:rsid w:val="009C0461"/>
    <w:rsid w:val="009C0E08"/>
    <w:rsid w:val="009C16E5"/>
    <w:rsid w:val="009C24D1"/>
    <w:rsid w:val="009C3841"/>
    <w:rsid w:val="009C4EC5"/>
    <w:rsid w:val="009C5120"/>
    <w:rsid w:val="009C526B"/>
    <w:rsid w:val="009C5886"/>
    <w:rsid w:val="009C607A"/>
    <w:rsid w:val="009C67A2"/>
    <w:rsid w:val="009C6929"/>
    <w:rsid w:val="009C6A52"/>
    <w:rsid w:val="009C72C2"/>
    <w:rsid w:val="009D0305"/>
    <w:rsid w:val="009D183B"/>
    <w:rsid w:val="009D20C4"/>
    <w:rsid w:val="009D229D"/>
    <w:rsid w:val="009D2378"/>
    <w:rsid w:val="009D267D"/>
    <w:rsid w:val="009D2D79"/>
    <w:rsid w:val="009D30C1"/>
    <w:rsid w:val="009D3356"/>
    <w:rsid w:val="009D3CB7"/>
    <w:rsid w:val="009D3DBF"/>
    <w:rsid w:val="009D4901"/>
    <w:rsid w:val="009D4C43"/>
    <w:rsid w:val="009D5068"/>
    <w:rsid w:val="009D5281"/>
    <w:rsid w:val="009D586F"/>
    <w:rsid w:val="009D5A62"/>
    <w:rsid w:val="009D5A86"/>
    <w:rsid w:val="009D5AC5"/>
    <w:rsid w:val="009D5D6A"/>
    <w:rsid w:val="009D6527"/>
    <w:rsid w:val="009D6566"/>
    <w:rsid w:val="009D6EC6"/>
    <w:rsid w:val="009D7058"/>
    <w:rsid w:val="009D76EB"/>
    <w:rsid w:val="009E0336"/>
    <w:rsid w:val="009E10EC"/>
    <w:rsid w:val="009E10F6"/>
    <w:rsid w:val="009E120F"/>
    <w:rsid w:val="009E1628"/>
    <w:rsid w:val="009E231F"/>
    <w:rsid w:val="009E2B95"/>
    <w:rsid w:val="009E2F5D"/>
    <w:rsid w:val="009E34FA"/>
    <w:rsid w:val="009E3D69"/>
    <w:rsid w:val="009E3DAE"/>
    <w:rsid w:val="009E3DB9"/>
    <w:rsid w:val="009E401F"/>
    <w:rsid w:val="009E4B0C"/>
    <w:rsid w:val="009E4B72"/>
    <w:rsid w:val="009E5DDE"/>
    <w:rsid w:val="009E6346"/>
    <w:rsid w:val="009E646B"/>
    <w:rsid w:val="009E72B2"/>
    <w:rsid w:val="009E73B3"/>
    <w:rsid w:val="009E744F"/>
    <w:rsid w:val="009E77AC"/>
    <w:rsid w:val="009E7B07"/>
    <w:rsid w:val="009F050C"/>
    <w:rsid w:val="009F0629"/>
    <w:rsid w:val="009F0836"/>
    <w:rsid w:val="009F13CA"/>
    <w:rsid w:val="009F1587"/>
    <w:rsid w:val="009F1AFD"/>
    <w:rsid w:val="009F2D61"/>
    <w:rsid w:val="009F3408"/>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1505"/>
    <w:rsid w:val="00A022D9"/>
    <w:rsid w:val="00A023EE"/>
    <w:rsid w:val="00A0357E"/>
    <w:rsid w:val="00A03CB6"/>
    <w:rsid w:val="00A03CB7"/>
    <w:rsid w:val="00A04078"/>
    <w:rsid w:val="00A040CB"/>
    <w:rsid w:val="00A041FD"/>
    <w:rsid w:val="00A0428C"/>
    <w:rsid w:val="00A045DB"/>
    <w:rsid w:val="00A04848"/>
    <w:rsid w:val="00A04D47"/>
    <w:rsid w:val="00A05712"/>
    <w:rsid w:val="00A06A2F"/>
    <w:rsid w:val="00A06D1F"/>
    <w:rsid w:val="00A06F57"/>
    <w:rsid w:val="00A06FB2"/>
    <w:rsid w:val="00A073BA"/>
    <w:rsid w:val="00A07A56"/>
    <w:rsid w:val="00A07D97"/>
    <w:rsid w:val="00A1031F"/>
    <w:rsid w:val="00A10D42"/>
    <w:rsid w:val="00A1186C"/>
    <w:rsid w:val="00A12661"/>
    <w:rsid w:val="00A12D31"/>
    <w:rsid w:val="00A12F8B"/>
    <w:rsid w:val="00A13C0F"/>
    <w:rsid w:val="00A14EF6"/>
    <w:rsid w:val="00A15680"/>
    <w:rsid w:val="00A15CB1"/>
    <w:rsid w:val="00A164A6"/>
    <w:rsid w:val="00A165FE"/>
    <w:rsid w:val="00A16EFC"/>
    <w:rsid w:val="00A17A7F"/>
    <w:rsid w:val="00A20FD0"/>
    <w:rsid w:val="00A21357"/>
    <w:rsid w:val="00A215C1"/>
    <w:rsid w:val="00A21B13"/>
    <w:rsid w:val="00A22381"/>
    <w:rsid w:val="00A23061"/>
    <w:rsid w:val="00A23D23"/>
    <w:rsid w:val="00A243B5"/>
    <w:rsid w:val="00A24A17"/>
    <w:rsid w:val="00A24A8E"/>
    <w:rsid w:val="00A24B73"/>
    <w:rsid w:val="00A257A4"/>
    <w:rsid w:val="00A258BB"/>
    <w:rsid w:val="00A25A89"/>
    <w:rsid w:val="00A263A9"/>
    <w:rsid w:val="00A27138"/>
    <w:rsid w:val="00A271B6"/>
    <w:rsid w:val="00A30D30"/>
    <w:rsid w:val="00A30F6C"/>
    <w:rsid w:val="00A31158"/>
    <w:rsid w:val="00A3215A"/>
    <w:rsid w:val="00A32617"/>
    <w:rsid w:val="00A32881"/>
    <w:rsid w:val="00A32B50"/>
    <w:rsid w:val="00A3359F"/>
    <w:rsid w:val="00A339D4"/>
    <w:rsid w:val="00A33F3B"/>
    <w:rsid w:val="00A34AF4"/>
    <w:rsid w:val="00A352E3"/>
    <w:rsid w:val="00A35446"/>
    <w:rsid w:val="00A3553A"/>
    <w:rsid w:val="00A35828"/>
    <w:rsid w:val="00A3583F"/>
    <w:rsid w:val="00A36936"/>
    <w:rsid w:val="00A37825"/>
    <w:rsid w:val="00A400C9"/>
    <w:rsid w:val="00A401FF"/>
    <w:rsid w:val="00A402AB"/>
    <w:rsid w:val="00A40EDC"/>
    <w:rsid w:val="00A4105D"/>
    <w:rsid w:val="00A41757"/>
    <w:rsid w:val="00A417FE"/>
    <w:rsid w:val="00A41DB0"/>
    <w:rsid w:val="00A41FA8"/>
    <w:rsid w:val="00A426F3"/>
    <w:rsid w:val="00A42E01"/>
    <w:rsid w:val="00A43E8B"/>
    <w:rsid w:val="00A44166"/>
    <w:rsid w:val="00A448E0"/>
    <w:rsid w:val="00A456F5"/>
    <w:rsid w:val="00A45C71"/>
    <w:rsid w:val="00A4628E"/>
    <w:rsid w:val="00A47209"/>
    <w:rsid w:val="00A47455"/>
    <w:rsid w:val="00A47DF5"/>
    <w:rsid w:val="00A51781"/>
    <w:rsid w:val="00A5203E"/>
    <w:rsid w:val="00A52320"/>
    <w:rsid w:val="00A52762"/>
    <w:rsid w:val="00A537AD"/>
    <w:rsid w:val="00A53E41"/>
    <w:rsid w:val="00A53F5F"/>
    <w:rsid w:val="00A54A2D"/>
    <w:rsid w:val="00A54AA6"/>
    <w:rsid w:val="00A54AAC"/>
    <w:rsid w:val="00A554E1"/>
    <w:rsid w:val="00A55915"/>
    <w:rsid w:val="00A55A68"/>
    <w:rsid w:val="00A56094"/>
    <w:rsid w:val="00A5698E"/>
    <w:rsid w:val="00A56B70"/>
    <w:rsid w:val="00A575B4"/>
    <w:rsid w:val="00A608CD"/>
    <w:rsid w:val="00A615C4"/>
    <w:rsid w:val="00A62815"/>
    <w:rsid w:val="00A62B80"/>
    <w:rsid w:val="00A63111"/>
    <w:rsid w:val="00A63932"/>
    <w:rsid w:val="00A64280"/>
    <w:rsid w:val="00A64C7D"/>
    <w:rsid w:val="00A64E0F"/>
    <w:rsid w:val="00A654A2"/>
    <w:rsid w:val="00A654DF"/>
    <w:rsid w:val="00A655E9"/>
    <w:rsid w:val="00A66CB2"/>
    <w:rsid w:val="00A67E0E"/>
    <w:rsid w:val="00A703F5"/>
    <w:rsid w:val="00A71119"/>
    <w:rsid w:val="00A71349"/>
    <w:rsid w:val="00A71FBD"/>
    <w:rsid w:val="00A72E3D"/>
    <w:rsid w:val="00A72EE1"/>
    <w:rsid w:val="00A73B00"/>
    <w:rsid w:val="00A746E4"/>
    <w:rsid w:val="00A758CC"/>
    <w:rsid w:val="00A761F4"/>
    <w:rsid w:val="00A765A5"/>
    <w:rsid w:val="00A77448"/>
    <w:rsid w:val="00A77854"/>
    <w:rsid w:val="00A77B65"/>
    <w:rsid w:val="00A77EC2"/>
    <w:rsid w:val="00A8007D"/>
    <w:rsid w:val="00A80761"/>
    <w:rsid w:val="00A80DC8"/>
    <w:rsid w:val="00A81104"/>
    <w:rsid w:val="00A812F5"/>
    <w:rsid w:val="00A814C5"/>
    <w:rsid w:val="00A81C21"/>
    <w:rsid w:val="00A81FB7"/>
    <w:rsid w:val="00A82953"/>
    <w:rsid w:val="00A82B2C"/>
    <w:rsid w:val="00A833A8"/>
    <w:rsid w:val="00A83725"/>
    <w:rsid w:val="00A83D36"/>
    <w:rsid w:val="00A8427B"/>
    <w:rsid w:val="00A843E7"/>
    <w:rsid w:val="00A84482"/>
    <w:rsid w:val="00A84B23"/>
    <w:rsid w:val="00A84B4C"/>
    <w:rsid w:val="00A85897"/>
    <w:rsid w:val="00A8689B"/>
    <w:rsid w:val="00A86C24"/>
    <w:rsid w:val="00A86D66"/>
    <w:rsid w:val="00A86E22"/>
    <w:rsid w:val="00A87174"/>
    <w:rsid w:val="00A87279"/>
    <w:rsid w:val="00A87E95"/>
    <w:rsid w:val="00A900FE"/>
    <w:rsid w:val="00A9263F"/>
    <w:rsid w:val="00A92803"/>
    <w:rsid w:val="00A92C79"/>
    <w:rsid w:val="00A92C9A"/>
    <w:rsid w:val="00A9370A"/>
    <w:rsid w:val="00A94E2C"/>
    <w:rsid w:val="00A94F2D"/>
    <w:rsid w:val="00A953E8"/>
    <w:rsid w:val="00A95C72"/>
    <w:rsid w:val="00A95DD5"/>
    <w:rsid w:val="00A96022"/>
    <w:rsid w:val="00A966F4"/>
    <w:rsid w:val="00A96770"/>
    <w:rsid w:val="00A97371"/>
    <w:rsid w:val="00A97803"/>
    <w:rsid w:val="00A97860"/>
    <w:rsid w:val="00A97932"/>
    <w:rsid w:val="00A979D7"/>
    <w:rsid w:val="00AA0197"/>
    <w:rsid w:val="00AA029D"/>
    <w:rsid w:val="00AA11A2"/>
    <w:rsid w:val="00AA20E4"/>
    <w:rsid w:val="00AA221F"/>
    <w:rsid w:val="00AA2C0B"/>
    <w:rsid w:val="00AA2CA6"/>
    <w:rsid w:val="00AA3786"/>
    <w:rsid w:val="00AA38B9"/>
    <w:rsid w:val="00AA3FEB"/>
    <w:rsid w:val="00AA438D"/>
    <w:rsid w:val="00AA55E0"/>
    <w:rsid w:val="00AA5BC8"/>
    <w:rsid w:val="00AA61B7"/>
    <w:rsid w:val="00AA689B"/>
    <w:rsid w:val="00AA7023"/>
    <w:rsid w:val="00AA737E"/>
    <w:rsid w:val="00AA7C89"/>
    <w:rsid w:val="00AB00F1"/>
    <w:rsid w:val="00AB0CE7"/>
    <w:rsid w:val="00AB11B8"/>
    <w:rsid w:val="00AB1647"/>
    <w:rsid w:val="00AB18D3"/>
    <w:rsid w:val="00AB2CD8"/>
    <w:rsid w:val="00AB3569"/>
    <w:rsid w:val="00AB511E"/>
    <w:rsid w:val="00AB57CD"/>
    <w:rsid w:val="00AB5C16"/>
    <w:rsid w:val="00AB5C8E"/>
    <w:rsid w:val="00AB5E74"/>
    <w:rsid w:val="00AB628D"/>
    <w:rsid w:val="00AB71A5"/>
    <w:rsid w:val="00AC00B1"/>
    <w:rsid w:val="00AC0229"/>
    <w:rsid w:val="00AC0E47"/>
    <w:rsid w:val="00AC12CF"/>
    <w:rsid w:val="00AC154D"/>
    <w:rsid w:val="00AC2548"/>
    <w:rsid w:val="00AC33B8"/>
    <w:rsid w:val="00AC3C32"/>
    <w:rsid w:val="00AC3DB8"/>
    <w:rsid w:val="00AC543E"/>
    <w:rsid w:val="00AC5A0C"/>
    <w:rsid w:val="00AD100C"/>
    <w:rsid w:val="00AD114F"/>
    <w:rsid w:val="00AD13BB"/>
    <w:rsid w:val="00AD2540"/>
    <w:rsid w:val="00AD38ED"/>
    <w:rsid w:val="00AD39D6"/>
    <w:rsid w:val="00AD3C97"/>
    <w:rsid w:val="00AD4282"/>
    <w:rsid w:val="00AD4620"/>
    <w:rsid w:val="00AD5A42"/>
    <w:rsid w:val="00AD7073"/>
    <w:rsid w:val="00AD77FD"/>
    <w:rsid w:val="00AD79E2"/>
    <w:rsid w:val="00AD7FFB"/>
    <w:rsid w:val="00AE019C"/>
    <w:rsid w:val="00AE16C1"/>
    <w:rsid w:val="00AE1C5C"/>
    <w:rsid w:val="00AE271F"/>
    <w:rsid w:val="00AE3DF5"/>
    <w:rsid w:val="00AE4444"/>
    <w:rsid w:val="00AE4CFF"/>
    <w:rsid w:val="00AE4E46"/>
    <w:rsid w:val="00AE50E1"/>
    <w:rsid w:val="00AE52B0"/>
    <w:rsid w:val="00AE54F8"/>
    <w:rsid w:val="00AE5C7F"/>
    <w:rsid w:val="00AE6BA2"/>
    <w:rsid w:val="00AF1629"/>
    <w:rsid w:val="00AF2172"/>
    <w:rsid w:val="00AF3B8C"/>
    <w:rsid w:val="00AF3BA4"/>
    <w:rsid w:val="00AF3E80"/>
    <w:rsid w:val="00AF4CB2"/>
    <w:rsid w:val="00AF4E0C"/>
    <w:rsid w:val="00AF4E17"/>
    <w:rsid w:val="00AF4FEA"/>
    <w:rsid w:val="00AF5B71"/>
    <w:rsid w:val="00AF67FD"/>
    <w:rsid w:val="00AF6C6B"/>
    <w:rsid w:val="00AF6E07"/>
    <w:rsid w:val="00AF6F9F"/>
    <w:rsid w:val="00AF72B1"/>
    <w:rsid w:val="00AF76CC"/>
    <w:rsid w:val="00AF792D"/>
    <w:rsid w:val="00B0093A"/>
    <w:rsid w:val="00B00AAC"/>
    <w:rsid w:val="00B020E7"/>
    <w:rsid w:val="00B02152"/>
    <w:rsid w:val="00B0229E"/>
    <w:rsid w:val="00B02BB1"/>
    <w:rsid w:val="00B02FB6"/>
    <w:rsid w:val="00B03971"/>
    <w:rsid w:val="00B03ACC"/>
    <w:rsid w:val="00B04123"/>
    <w:rsid w:val="00B043A6"/>
    <w:rsid w:val="00B049EC"/>
    <w:rsid w:val="00B04DD6"/>
    <w:rsid w:val="00B050D6"/>
    <w:rsid w:val="00B05485"/>
    <w:rsid w:val="00B0696E"/>
    <w:rsid w:val="00B0768C"/>
    <w:rsid w:val="00B10264"/>
    <w:rsid w:val="00B105B7"/>
    <w:rsid w:val="00B10E88"/>
    <w:rsid w:val="00B111AB"/>
    <w:rsid w:val="00B1212B"/>
    <w:rsid w:val="00B12597"/>
    <w:rsid w:val="00B125A0"/>
    <w:rsid w:val="00B13177"/>
    <w:rsid w:val="00B13E8D"/>
    <w:rsid w:val="00B15542"/>
    <w:rsid w:val="00B15852"/>
    <w:rsid w:val="00B161B4"/>
    <w:rsid w:val="00B163ED"/>
    <w:rsid w:val="00B16527"/>
    <w:rsid w:val="00B16887"/>
    <w:rsid w:val="00B169B6"/>
    <w:rsid w:val="00B172B3"/>
    <w:rsid w:val="00B176C8"/>
    <w:rsid w:val="00B20379"/>
    <w:rsid w:val="00B20696"/>
    <w:rsid w:val="00B2074B"/>
    <w:rsid w:val="00B20F3F"/>
    <w:rsid w:val="00B211BD"/>
    <w:rsid w:val="00B21544"/>
    <w:rsid w:val="00B21AB1"/>
    <w:rsid w:val="00B228FA"/>
    <w:rsid w:val="00B22F7C"/>
    <w:rsid w:val="00B23043"/>
    <w:rsid w:val="00B2361C"/>
    <w:rsid w:val="00B23719"/>
    <w:rsid w:val="00B2459C"/>
    <w:rsid w:val="00B25FA6"/>
    <w:rsid w:val="00B26009"/>
    <w:rsid w:val="00B26118"/>
    <w:rsid w:val="00B26215"/>
    <w:rsid w:val="00B26918"/>
    <w:rsid w:val="00B26C44"/>
    <w:rsid w:val="00B27EA7"/>
    <w:rsid w:val="00B30025"/>
    <w:rsid w:val="00B31114"/>
    <w:rsid w:val="00B313D0"/>
    <w:rsid w:val="00B3156A"/>
    <w:rsid w:val="00B315E1"/>
    <w:rsid w:val="00B315F4"/>
    <w:rsid w:val="00B317DD"/>
    <w:rsid w:val="00B3225A"/>
    <w:rsid w:val="00B339C6"/>
    <w:rsid w:val="00B33EBC"/>
    <w:rsid w:val="00B33F00"/>
    <w:rsid w:val="00B33FC4"/>
    <w:rsid w:val="00B34524"/>
    <w:rsid w:val="00B34E8B"/>
    <w:rsid w:val="00B35DF1"/>
    <w:rsid w:val="00B372E3"/>
    <w:rsid w:val="00B37C1A"/>
    <w:rsid w:val="00B37D09"/>
    <w:rsid w:val="00B40212"/>
    <w:rsid w:val="00B40877"/>
    <w:rsid w:val="00B40B0C"/>
    <w:rsid w:val="00B40B73"/>
    <w:rsid w:val="00B40B92"/>
    <w:rsid w:val="00B41251"/>
    <w:rsid w:val="00B41312"/>
    <w:rsid w:val="00B417BF"/>
    <w:rsid w:val="00B41D5A"/>
    <w:rsid w:val="00B42215"/>
    <w:rsid w:val="00B4254B"/>
    <w:rsid w:val="00B438BE"/>
    <w:rsid w:val="00B453AD"/>
    <w:rsid w:val="00B45776"/>
    <w:rsid w:val="00B462D1"/>
    <w:rsid w:val="00B50446"/>
    <w:rsid w:val="00B51B10"/>
    <w:rsid w:val="00B523E5"/>
    <w:rsid w:val="00B528A3"/>
    <w:rsid w:val="00B52E31"/>
    <w:rsid w:val="00B5349D"/>
    <w:rsid w:val="00B534E9"/>
    <w:rsid w:val="00B540C9"/>
    <w:rsid w:val="00B54BDD"/>
    <w:rsid w:val="00B5501D"/>
    <w:rsid w:val="00B558B6"/>
    <w:rsid w:val="00B55AEC"/>
    <w:rsid w:val="00B55C20"/>
    <w:rsid w:val="00B56166"/>
    <w:rsid w:val="00B565A9"/>
    <w:rsid w:val="00B5681F"/>
    <w:rsid w:val="00B56D37"/>
    <w:rsid w:val="00B56F11"/>
    <w:rsid w:val="00B60E54"/>
    <w:rsid w:val="00B612E8"/>
    <w:rsid w:val="00B6152A"/>
    <w:rsid w:val="00B61A36"/>
    <w:rsid w:val="00B61FA5"/>
    <w:rsid w:val="00B6219D"/>
    <w:rsid w:val="00B62B0D"/>
    <w:rsid w:val="00B62E87"/>
    <w:rsid w:val="00B635E2"/>
    <w:rsid w:val="00B636E6"/>
    <w:rsid w:val="00B6385E"/>
    <w:rsid w:val="00B64DB8"/>
    <w:rsid w:val="00B6596E"/>
    <w:rsid w:val="00B65D72"/>
    <w:rsid w:val="00B661AF"/>
    <w:rsid w:val="00B6786A"/>
    <w:rsid w:val="00B67AA4"/>
    <w:rsid w:val="00B7058E"/>
    <w:rsid w:val="00B70EC1"/>
    <w:rsid w:val="00B70F1D"/>
    <w:rsid w:val="00B7103E"/>
    <w:rsid w:val="00B72097"/>
    <w:rsid w:val="00B72FDD"/>
    <w:rsid w:val="00B735DA"/>
    <w:rsid w:val="00B73AD3"/>
    <w:rsid w:val="00B741E6"/>
    <w:rsid w:val="00B751A5"/>
    <w:rsid w:val="00B759C6"/>
    <w:rsid w:val="00B75BEC"/>
    <w:rsid w:val="00B7617F"/>
    <w:rsid w:val="00B766B9"/>
    <w:rsid w:val="00B767A2"/>
    <w:rsid w:val="00B76E0C"/>
    <w:rsid w:val="00B76E74"/>
    <w:rsid w:val="00B7789B"/>
    <w:rsid w:val="00B77DF2"/>
    <w:rsid w:val="00B8020F"/>
    <w:rsid w:val="00B803F3"/>
    <w:rsid w:val="00B8071F"/>
    <w:rsid w:val="00B814A1"/>
    <w:rsid w:val="00B82205"/>
    <w:rsid w:val="00B8238D"/>
    <w:rsid w:val="00B82642"/>
    <w:rsid w:val="00B832CE"/>
    <w:rsid w:val="00B83A0B"/>
    <w:rsid w:val="00B8477B"/>
    <w:rsid w:val="00B84942"/>
    <w:rsid w:val="00B84DE7"/>
    <w:rsid w:val="00B854B7"/>
    <w:rsid w:val="00B85D13"/>
    <w:rsid w:val="00B8650B"/>
    <w:rsid w:val="00B868FA"/>
    <w:rsid w:val="00B86B18"/>
    <w:rsid w:val="00B86B3C"/>
    <w:rsid w:val="00B8712A"/>
    <w:rsid w:val="00B876BF"/>
    <w:rsid w:val="00B87BE7"/>
    <w:rsid w:val="00B87E94"/>
    <w:rsid w:val="00B87EBB"/>
    <w:rsid w:val="00B90116"/>
    <w:rsid w:val="00B90814"/>
    <w:rsid w:val="00B90ED9"/>
    <w:rsid w:val="00B91714"/>
    <w:rsid w:val="00B91FFF"/>
    <w:rsid w:val="00B922CE"/>
    <w:rsid w:val="00B923B6"/>
    <w:rsid w:val="00B9293A"/>
    <w:rsid w:val="00B92E5C"/>
    <w:rsid w:val="00B93021"/>
    <w:rsid w:val="00B93BE3"/>
    <w:rsid w:val="00B95FE2"/>
    <w:rsid w:val="00B962EE"/>
    <w:rsid w:val="00B96350"/>
    <w:rsid w:val="00B97246"/>
    <w:rsid w:val="00B9725F"/>
    <w:rsid w:val="00B972B2"/>
    <w:rsid w:val="00B97390"/>
    <w:rsid w:val="00BA03EE"/>
    <w:rsid w:val="00BA1836"/>
    <w:rsid w:val="00BA18D4"/>
    <w:rsid w:val="00BA224E"/>
    <w:rsid w:val="00BA258A"/>
    <w:rsid w:val="00BA2A3D"/>
    <w:rsid w:val="00BA31EF"/>
    <w:rsid w:val="00BA3973"/>
    <w:rsid w:val="00BA42E0"/>
    <w:rsid w:val="00BA446A"/>
    <w:rsid w:val="00BA5246"/>
    <w:rsid w:val="00BA59AD"/>
    <w:rsid w:val="00BA5AB6"/>
    <w:rsid w:val="00BA63BB"/>
    <w:rsid w:val="00BA65C8"/>
    <w:rsid w:val="00BA6A89"/>
    <w:rsid w:val="00BA6F7A"/>
    <w:rsid w:val="00BA79B7"/>
    <w:rsid w:val="00BB0D35"/>
    <w:rsid w:val="00BB13C5"/>
    <w:rsid w:val="00BB15CA"/>
    <w:rsid w:val="00BB1812"/>
    <w:rsid w:val="00BB23CB"/>
    <w:rsid w:val="00BB2532"/>
    <w:rsid w:val="00BB2686"/>
    <w:rsid w:val="00BB37EA"/>
    <w:rsid w:val="00BB3A96"/>
    <w:rsid w:val="00BB470D"/>
    <w:rsid w:val="00BB4D08"/>
    <w:rsid w:val="00BB6A68"/>
    <w:rsid w:val="00BB7175"/>
    <w:rsid w:val="00BB72FA"/>
    <w:rsid w:val="00BB739C"/>
    <w:rsid w:val="00BB7837"/>
    <w:rsid w:val="00BB7905"/>
    <w:rsid w:val="00BC0108"/>
    <w:rsid w:val="00BC0848"/>
    <w:rsid w:val="00BC088B"/>
    <w:rsid w:val="00BC1305"/>
    <w:rsid w:val="00BC2587"/>
    <w:rsid w:val="00BC327E"/>
    <w:rsid w:val="00BC342A"/>
    <w:rsid w:val="00BC3B4D"/>
    <w:rsid w:val="00BC40F2"/>
    <w:rsid w:val="00BC45CE"/>
    <w:rsid w:val="00BC4F3D"/>
    <w:rsid w:val="00BC60DF"/>
    <w:rsid w:val="00BC64CE"/>
    <w:rsid w:val="00BC68AD"/>
    <w:rsid w:val="00BC7112"/>
    <w:rsid w:val="00BD0C00"/>
    <w:rsid w:val="00BD0DA0"/>
    <w:rsid w:val="00BD0E70"/>
    <w:rsid w:val="00BD3693"/>
    <w:rsid w:val="00BD40B9"/>
    <w:rsid w:val="00BD438C"/>
    <w:rsid w:val="00BD492B"/>
    <w:rsid w:val="00BD4F9A"/>
    <w:rsid w:val="00BD5E19"/>
    <w:rsid w:val="00BD6D4E"/>
    <w:rsid w:val="00BD6F36"/>
    <w:rsid w:val="00BD71DF"/>
    <w:rsid w:val="00BD71F1"/>
    <w:rsid w:val="00BD74CF"/>
    <w:rsid w:val="00BE128D"/>
    <w:rsid w:val="00BE1BBE"/>
    <w:rsid w:val="00BE1F2D"/>
    <w:rsid w:val="00BE262A"/>
    <w:rsid w:val="00BE2C4F"/>
    <w:rsid w:val="00BE2C9F"/>
    <w:rsid w:val="00BE36D5"/>
    <w:rsid w:val="00BE4FDC"/>
    <w:rsid w:val="00BE5289"/>
    <w:rsid w:val="00BE5566"/>
    <w:rsid w:val="00BE6056"/>
    <w:rsid w:val="00BE6217"/>
    <w:rsid w:val="00BE6E5C"/>
    <w:rsid w:val="00BE7C10"/>
    <w:rsid w:val="00BF01B9"/>
    <w:rsid w:val="00BF02CB"/>
    <w:rsid w:val="00BF0D7C"/>
    <w:rsid w:val="00BF1235"/>
    <w:rsid w:val="00BF1F39"/>
    <w:rsid w:val="00BF282A"/>
    <w:rsid w:val="00BF29E9"/>
    <w:rsid w:val="00BF2AD9"/>
    <w:rsid w:val="00BF2E95"/>
    <w:rsid w:val="00BF2FDA"/>
    <w:rsid w:val="00BF36E5"/>
    <w:rsid w:val="00BF44D9"/>
    <w:rsid w:val="00BF5877"/>
    <w:rsid w:val="00BF68A1"/>
    <w:rsid w:val="00C00599"/>
    <w:rsid w:val="00C006E1"/>
    <w:rsid w:val="00C00C84"/>
    <w:rsid w:val="00C013E9"/>
    <w:rsid w:val="00C01536"/>
    <w:rsid w:val="00C0185C"/>
    <w:rsid w:val="00C01AE5"/>
    <w:rsid w:val="00C0320E"/>
    <w:rsid w:val="00C0372A"/>
    <w:rsid w:val="00C03B9A"/>
    <w:rsid w:val="00C045DA"/>
    <w:rsid w:val="00C047C7"/>
    <w:rsid w:val="00C04F09"/>
    <w:rsid w:val="00C056CD"/>
    <w:rsid w:val="00C05725"/>
    <w:rsid w:val="00C06029"/>
    <w:rsid w:val="00C060AE"/>
    <w:rsid w:val="00C06237"/>
    <w:rsid w:val="00C06404"/>
    <w:rsid w:val="00C06502"/>
    <w:rsid w:val="00C067A6"/>
    <w:rsid w:val="00C0780B"/>
    <w:rsid w:val="00C07BB8"/>
    <w:rsid w:val="00C07CCB"/>
    <w:rsid w:val="00C1015F"/>
    <w:rsid w:val="00C10304"/>
    <w:rsid w:val="00C1063F"/>
    <w:rsid w:val="00C10C33"/>
    <w:rsid w:val="00C110AD"/>
    <w:rsid w:val="00C11D9D"/>
    <w:rsid w:val="00C11F12"/>
    <w:rsid w:val="00C125B5"/>
    <w:rsid w:val="00C1296A"/>
    <w:rsid w:val="00C13466"/>
    <w:rsid w:val="00C13E95"/>
    <w:rsid w:val="00C1492D"/>
    <w:rsid w:val="00C14A18"/>
    <w:rsid w:val="00C14B07"/>
    <w:rsid w:val="00C14BF5"/>
    <w:rsid w:val="00C15877"/>
    <w:rsid w:val="00C15AB1"/>
    <w:rsid w:val="00C15ADE"/>
    <w:rsid w:val="00C15B7A"/>
    <w:rsid w:val="00C165C5"/>
    <w:rsid w:val="00C1682A"/>
    <w:rsid w:val="00C16C16"/>
    <w:rsid w:val="00C16FBB"/>
    <w:rsid w:val="00C1732F"/>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27FF4"/>
    <w:rsid w:val="00C31200"/>
    <w:rsid w:val="00C3126A"/>
    <w:rsid w:val="00C316BB"/>
    <w:rsid w:val="00C31A08"/>
    <w:rsid w:val="00C31BE7"/>
    <w:rsid w:val="00C32229"/>
    <w:rsid w:val="00C32DE7"/>
    <w:rsid w:val="00C32F73"/>
    <w:rsid w:val="00C32FD3"/>
    <w:rsid w:val="00C33E9F"/>
    <w:rsid w:val="00C341CB"/>
    <w:rsid w:val="00C34CD6"/>
    <w:rsid w:val="00C3542E"/>
    <w:rsid w:val="00C35B5E"/>
    <w:rsid w:val="00C35C2F"/>
    <w:rsid w:val="00C370A0"/>
    <w:rsid w:val="00C4017A"/>
    <w:rsid w:val="00C404FF"/>
    <w:rsid w:val="00C40770"/>
    <w:rsid w:val="00C41100"/>
    <w:rsid w:val="00C41357"/>
    <w:rsid w:val="00C41799"/>
    <w:rsid w:val="00C41FDF"/>
    <w:rsid w:val="00C4244D"/>
    <w:rsid w:val="00C429E7"/>
    <w:rsid w:val="00C42A25"/>
    <w:rsid w:val="00C42A38"/>
    <w:rsid w:val="00C42C2F"/>
    <w:rsid w:val="00C43B8F"/>
    <w:rsid w:val="00C44DA6"/>
    <w:rsid w:val="00C44F7A"/>
    <w:rsid w:val="00C45268"/>
    <w:rsid w:val="00C455CD"/>
    <w:rsid w:val="00C45BBF"/>
    <w:rsid w:val="00C46708"/>
    <w:rsid w:val="00C46745"/>
    <w:rsid w:val="00C4730B"/>
    <w:rsid w:val="00C474EF"/>
    <w:rsid w:val="00C500D2"/>
    <w:rsid w:val="00C503AE"/>
    <w:rsid w:val="00C507A6"/>
    <w:rsid w:val="00C50922"/>
    <w:rsid w:val="00C50ADE"/>
    <w:rsid w:val="00C51440"/>
    <w:rsid w:val="00C5207D"/>
    <w:rsid w:val="00C52089"/>
    <w:rsid w:val="00C529B3"/>
    <w:rsid w:val="00C5355E"/>
    <w:rsid w:val="00C53E87"/>
    <w:rsid w:val="00C5563E"/>
    <w:rsid w:val="00C55CDE"/>
    <w:rsid w:val="00C56885"/>
    <w:rsid w:val="00C56AE3"/>
    <w:rsid w:val="00C56D20"/>
    <w:rsid w:val="00C57069"/>
    <w:rsid w:val="00C57680"/>
    <w:rsid w:val="00C57997"/>
    <w:rsid w:val="00C6124E"/>
    <w:rsid w:val="00C613CF"/>
    <w:rsid w:val="00C6230B"/>
    <w:rsid w:val="00C6256E"/>
    <w:rsid w:val="00C6257D"/>
    <w:rsid w:val="00C632FA"/>
    <w:rsid w:val="00C635D0"/>
    <w:rsid w:val="00C64273"/>
    <w:rsid w:val="00C64A18"/>
    <w:rsid w:val="00C65B9B"/>
    <w:rsid w:val="00C66E22"/>
    <w:rsid w:val="00C67249"/>
    <w:rsid w:val="00C67698"/>
    <w:rsid w:val="00C706F2"/>
    <w:rsid w:val="00C70952"/>
    <w:rsid w:val="00C70B81"/>
    <w:rsid w:val="00C724E4"/>
    <w:rsid w:val="00C732D8"/>
    <w:rsid w:val="00C7377B"/>
    <w:rsid w:val="00C737D7"/>
    <w:rsid w:val="00C73886"/>
    <w:rsid w:val="00C73DC4"/>
    <w:rsid w:val="00C74D41"/>
    <w:rsid w:val="00C754F2"/>
    <w:rsid w:val="00C756FD"/>
    <w:rsid w:val="00C75775"/>
    <w:rsid w:val="00C75C57"/>
    <w:rsid w:val="00C75E08"/>
    <w:rsid w:val="00C76261"/>
    <w:rsid w:val="00C764AA"/>
    <w:rsid w:val="00C76927"/>
    <w:rsid w:val="00C76E4E"/>
    <w:rsid w:val="00C80261"/>
    <w:rsid w:val="00C808D5"/>
    <w:rsid w:val="00C80910"/>
    <w:rsid w:val="00C80A62"/>
    <w:rsid w:val="00C810FC"/>
    <w:rsid w:val="00C817D6"/>
    <w:rsid w:val="00C82B9B"/>
    <w:rsid w:val="00C83651"/>
    <w:rsid w:val="00C83754"/>
    <w:rsid w:val="00C83F2B"/>
    <w:rsid w:val="00C84382"/>
    <w:rsid w:val="00C84998"/>
    <w:rsid w:val="00C855DB"/>
    <w:rsid w:val="00C8734A"/>
    <w:rsid w:val="00C9111E"/>
    <w:rsid w:val="00C91446"/>
    <w:rsid w:val="00C919AB"/>
    <w:rsid w:val="00C92142"/>
    <w:rsid w:val="00C92681"/>
    <w:rsid w:val="00C94994"/>
    <w:rsid w:val="00C94C04"/>
    <w:rsid w:val="00C951C1"/>
    <w:rsid w:val="00C95C32"/>
    <w:rsid w:val="00C95FEF"/>
    <w:rsid w:val="00C9600B"/>
    <w:rsid w:val="00C962CF"/>
    <w:rsid w:val="00C96BE2"/>
    <w:rsid w:val="00C96E30"/>
    <w:rsid w:val="00C96F6C"/>
    <w:rsid w:val="00C97518"/>
    <w:rsid w:val="00C97806"/>
    <w:rsid w:val="00C978B4"/>
    <w:rsid w:val="00CA069E"/>
    <w:rsid w:val="00CA1A5E"/>
    <w:rsid w:val="00CA1BD1"/>
    <w:rsid w:val="00CA1D49"/>
    <w:rsid w:val="00CA2240"/>
    <w:rsid w:val="00CA2377"/>
    <w:rsid w:val="00CA265A"/>
    <w:rsid w:val="00CA2D94"/>
    <w:rsid w:val="00CA403B"/>
    <w:rsid w:val="00CA476E"/>
    <w:rsid w:val="00CA4B98"/>
    <w:rsid w:val="00CA4BFA"/>
    <w:rsid w:val="00CA51FB"/>
    <w:rsid w:val="00CA5463"/>
    <w:rsid w:val="00CA5A6D"/>
    <w:rsid w:val="00CA66BE"/>
    <w:rsid w:val="00CA704F"/>
    <w:rsid w:val="00CB10D7"/>
    <w:rsid w:val="00CB1AC1"/>
    <w:rsid w:val="00CB26F2"/>
    <w:rsid w:val="00CB2BAE"/>
    <w:rsid w:val="00CB3166"/>
    <w:rsid w:val="00CB40D4"/>
    <w:rsid w:val="00CB41E1"/>
    <w:rsid w:val="00CB4663"/>
    <w:rsid w:val="00CB60CE"/>
    <w:rsid w:val="00CB638D"/>
    <w:rsid w:val="00CB6900"/>
    <w:rsid w:val="00CB6EB4"/>
    <w:rsid w:val="00CB6EE8"/>
    <w:rsid w:val="00CB7439"/>
    <w:rsid w:val="00CB748E"/>
    <w:rsid w:val="00CB7C3A"/>
    <w:rsid w:val="00CC0FC3"/>
    <w:rsid w:val="00CC1406"/>
    <w:rsid w:val="00CC154C"/>
    <w:rsid w:val="00CC1DB2"/>
    <w:rsid w:val="00CC276B"/>
    <w:rsid w:val="00CC33E5"/>
    <w:rsid w:val="00CC367C"/>
    <w:rsid w:val="00CC3FEE"/>
    <w:rsid w:val="00CC416D"/>
    <w:rsid w:val="00CC45E5"/>
    <w:rsid w:val="00CC466F"/>
    <w:rsid w:val="00CC509F"/>
    <w:rsid w:val="00CC55E8"/>
    <w:rsid w:val="00CC566D"/>
    <w:rsid w:val="00CC5DF0"/>
    <w:rsid w:val="00CC6A4D"/>
    <w:rsid w:val="00CC71C6"/>
    <w:rsid w:val="00CC7482"/>
    <w:rsid w:val="00CC7E7D"/>
    <w:rsid w:val="00CD0968"/>
    <w:rsid w:val="00CD1491"/>
    <w:rsid w:val="00CD1745"/>
    <w:rsid w:val="00CD1B6B"/>
    <w:rsid w:val="00CD1C73"/>
    <w:rsid w:val="00CD2580"/>
    <w:rsid w:val="00CD3739"/>
    <w:rsid w:val="00CD3AE0"/>
    <w:rsid w:val="00CD3B16"/>
    <w:rsid w:val="00CD4B83"/>
    <w:rsid w:val="00CD5020"/>
    <w:rsid w:val="00CD58BA"/>
    <w:rsid w:val="00CD6145"/>
    <w:rsid w:val="00CD64B1"/>
    <w:rsid w:val="00CD64DE"/>
    <w:rsid w:val="00CD6D50"/>
    <w:rsid w:val="00CD7638"/>
    <w:rsid w:val="00CD7CB9"/>
    <w:rsid w:val="00CD7E95"/>
    <w:rsid w:val="00CD7ED7"/>
    <w:rsid w:val="00CE049D"/>
    <w:rsid w:val="00CE0FC9"/>
    <w:rsid w:val="00CE1228"/>
    <w:rsid w:val="00CE123E"/>
    <w:rsid w:val="00CE12FB"/>
    <w:rsid w:val="00CE140B"/>
    <w:rsid w:val="00CE140F"/>
    <w:rsid w:val="00CE1651"/>
    <w:rsid w:val="00CE2476"/>
    <w:rsid w:val="00CE25CA"/>
    <w:rsid w:val="00CE2CBA"/>
    <w:rsid w:val="00CE2CF9"/>
    <w:rsid w:val="00CE302C"/>
    <w:rsid w:val="00CE31BD"/>
    <w:rsid w:val="00CE40AB"/>
    <w:rsid w:val="00CE449A"/>
    <w:rsid w:val="00CE4619"/>
    <w:rsid w:val="00CE48F0"/>
    <w:rsid w:val="00CE4BF2"/>
    <w:rsid w:val="00CE5ABB"/>
    <w:rsid w:val="00CE5E91"/>
    <w:rsid w:val="00CE6FEC"/>
    <w:rsid w:val="00CF01EA"/>
    <w:rsid w:val="00CF05A5"/>
    <w:rsid w:val="00CF0C59"/>
    <w:rsid w:val="00CF10EF"/>
    <w:rsid w:val="00CF1F53"/>
    <w:rsid w:val="00CF1FAE"/>
    <w:rsid w:val="00CF3014"/>
    <w:rsid w:val="00CF32C3"/>
    <w:rsid w:val="00CF337F"/>
    <w:rsid w:val="00CF3BED"/>
    <w:rsid w:val="00CF407D"/>
    <w:rsid w:val="00CF4A6D"/>
    <w:rsid w:val="00CF4C7D"/>
    <w:rsid w:val="00CF593F"/>
    <w:rsid w:val="00CF5B89"/>
    <w:rsid w:val="00CF6510"/>
    <w:rsid w:val="00CF65E5"/>
    <w:rsid w:val="00CF66B8"/>
    <w:rsid w:val="00CF6971"/>
    <w:rsid w:val="00CF6D04"/>
    <w:rsid w:val="00CF7327"/>
    <w:rsid w:val="00CF779F"/>
    <w:rsid w:val="00CF7C57"/>
    <w:rsid w:val="00CF7DA9"/>
    <w:rsid w:val="00D000D1"/>
    <w:rsid w:val="00D0041D"/>
    <w:rsid w:val="00D0074A"/>
    <w:rsid w:val="00D00AC1"/>
    <w:rsid w:val="00D0124D"/>
    <w:rsid w:val="00D0217F"/>
    <w:rsid w:val="00D0267B"/>
    <w:rsid w:val="00D032B4"/>
    <w:rsid w:val="00D03AC3"/>
    <w:rsid w:val="00D040A2"/>
    <w:rsid w:val="00D0547B"/>
    <w:rsid w:val="00D055E6"/>
    <w:rsid w:val="00D05CAF"/>
    <w:rsid w:val="00D065AD"/>
    <w:rsid w:val="00D06BB8"/>
    <w:rsid w:val="00D072EF"/>
    <w:rsid w:val="00D07394"/>
    <w:rsid w:val="00D07A9C"/>
    <w:rsid w:val="00D10A14"/>
    <w:rsid w:val="00D113FF"/>
    <w:rsid w:val="00D11E52"/>
    <w:rsid w:val="00D11E7B"/>
    <w:rsid w:val="00D12C52"/>
    <w:rsid w:val="00D12D84"/>
    <w:rsid w:val="00D13D41"/>
    <w:rsid w:val="00D14E13"/>
    <w:rsid w:val="00D15F78"/>
    <w:rsid w:val="00D164B7"/>
    <w:rsid w:val="00D16547"/>
    <w:rsid w:val="00D1658B"/>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35"/>
    <w:rsid w:val="00D30EC7"/>
    <w:rsid w:val="00D31541"/>
    <w:rsid w:val="00D32CE2"/>
    <w:rsid w:val="00D33362"/>
    <w:rsid w:val="00D33C0D"/>
    <w:rsid w:val="00D340F5"/>
    <w:rsid w:val="00D34C41"/>
    <w:rsid w:val="00D34E1A"/>
    <w:rsid w:val="00D35BC6"/>
    <w:rsid w:val="00D3635F"/>
    <w:rsid w:val="00D36532"/>
    <w:rsid w:val="00D367F9"/>
    <w:rsid w:val="00D37108"/>
    <w:rsid w:val="00D37FBA"/>
    <w:rsid w:val="00D40A87"/>
    <w:rsid w:val="00D418AA"/>
    <w:rsid w:val="00D41CA2"/>
    <w:rsid w:val="00D42026"/>
    <w:rsid w:val="00D424A2"/>
    <w:rsid w:val="00D4251B"/>
    <w:rsid w:val="00D42ECA"/>
    <w:rsid w:val="00D44BD1"/>
    <w:rsid w:val="00D4511D"/>
    <w:rsid w:val="00D45359"/>
    <w:rsid w:val="00D45E05"/>
    <w:rsid w:val="00D46D83"/>
    <w:rsid w:val="00D47AB6"/>
    <w:rsid w:val="00D507D9"/>
    <w:rsid w:val="00D50BC3"/>
    <w:rsid w:val="00D52E63"/>
    <w:rsid w:val="00D53E86"/>
    <w:rsid w:val="00D545A8"/>
    <w:rsid w:val="00D54750"/>
    <w:rsid w:val="00D548A5"/>
    <w:rsid w:val="00D548E5"/>
    <w:rsid w:val="00D54B13"/>
    <w:rsid w:val="00D55BD9"/>
    <w:rsid w:val="00D55C70"/>
    <w:rsid w:val="00D56163"/>
    <w:rsid w:val="00D566F5"/>
    <w:rsid w:val="00D56BF3"/>
    <w:rsid w:val="00D56E67"/>
    <w:rsid w:val="00D60503"/>
    <w:rsid w:val="00D61B09"/>
    <w:rsid w:val="00D62605"/>
    <w:rsid w:val="00D63073"/>
    <w:rsid w:val="00D6362A"/>
    <w:rsid w:val="00D63DA5"/>
    <w:rsid w:val="00D641C8"/>
    <w:rsid w:val="00D64B3A"/>
    <w:rsid w:val="00D64D09"/>
    <w:rsid w:val="00D6587E"/>
    <w:rsid w:val="00D65C48"/>
    <w:rsid w:val="00D66630"/>
    <w:rsid w:val="00D67BA9"/>
    <w:rsid w:val="00D67C48"/>
    <w:rsid w:val="00D70CA3"/>
    <w:rsid w:val="00D70CAD"/>
    <w:rsid w:val="00D70EA2"/>
    <w:rsid w:val="00D70F98"/>
    <w:rsid w:val="00D7140C"/>
    <w:rsid w:val="00D718E2"/>
    <w:rsid w:val="00D719E5"/>
    <w:rsid w:val="00D72097"/>
    <w:rsid w:val="00D72AB1"/>
    <w:rsid w:val="00D73167"/>
    <w:rsid w:val="00D7322F"/>
    <w:rsid w:val="00D73481"/>
    <w:rsid w:val="00D73C07"/>
    <w:rsid w:val="00D743AB"/>
    <w:rsid w:val="00D74799"/>
    <w:rsid w:val="00D74FDC"/>
    <w:rsid w:val="00D7536B"/>
    <w:rsid w:val="00D75AD5"/>
    <w:rsid w:val="00D76EE0"/>
    <w:rsid w:val="00D77708"/>
    <w:rsid w:val="00D81033"/>
    <w:rsid w:val="00D81136"/>
    <w:rsid w:val="00D82755"/>
    <w:rsid w:val="00D82C07"/>
    <w:rsid w:val="00D82CE9"/>
    <w:rsid w:val="00D8317A"/>
    <w:rsid w:val="00D84460"/>
    <w:rsid w:val="00D84AEE"/>
    <w:rsid w:val="00D8502A"/>
    <w:rsid w:val="00D850ED"/>
    <w:rsid w:val="00D8523D"/>
    <w:rsid w:val="00D85A56"/>
    <w:rsid w:val="00D85E53"/>
    <w:rsid w:val="00D865D9"/>
    <w:rsid w:val="00D86B99"/>
    <w:rsid w:val="00D87E6B"/>
    <w:rsid w:val="00D87EB6"/>
    <w:rsid w:val="00D90415"/>
    <w:rsid w:val="00D90E3B"/>
    <w:rsid w:val="00D9154A"/>
    <w:rsid w:val="00D91A0C"/>
    <w:rsid w:val="00D923F4"/>
    <w:rsid w:val="00D93271"/>
    <w:rsid w:val="00D93F15"/>
    <w:rsid w:val="00D9475D"/>
    <w:rsid w:val="00D95BE6"/>
    <w:rsid w:val="00D96319"/>
    <w:rsid w:val="00D97317"/>
    <w:rsid w:val="00DA020A"/>
    <w:rsid w:val="00DA07B6"/>
    <w:rsid w:val="00DA095B"/>
    <w:rsid w:val="00DA0CA2"/>
    <w:rsid w:val="00DA158D"/>
    <w:rsid w:val="00DA1ADA"/>
    <w:rsid w:val="00DA1D14"/>
    <w:rsid w:val="00DA31AB"/>
    <w:rsid w:val="00DA347F"/>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E2F"/>
    <w:rsid w:val="00DB0F5D"/>
    <w:rsid w:val="00DB12CE"/>
    <w:rsid w:val="00DB1351"/>
    <w:rsid w:val="00DB16DB"/>
    <w:rsid w:val="00DB1944"/>
    <w:rsid w:val="00DB2AE9"/>
    <w:rsid w:val="00DB2C6D"/>
    <w:rsid w:val="00DB3037"/>
    <w:rsid w:val="00DB3D8E"/>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317"/>
    <w:rsid w:val="00DC596B"/>
    <w:rsid w:val="00DC78AE"/>
    <w:rsid w:val="00DC78C5"/>
    <w:rsid w:val="00DC7910"/>
    <w:rsid w:val="00DC7CCB"/>
    <w:rsid w:val="00DD016C"/>
    <w:rsid w:val="00DD054C"/>
    <w:rsid w:val="00DD0B1B"/>
    <w:rsid w:val="00DD0B5B"/>
    <w:rsid w:val="00DD1994"/>
    <w:rsid w:val="00DD1BAF"/>
    <w:rsid w:val="00DD2585"/>
    <w:rsid w:val="00DD2D97"/>
    <w:rsid w:val="00DD32BB"/>
    <w:rsid w:val="00DD3A47"/>
    <w:rsid w:val="00DD3AC7"/>
    <w:rsid w:val="00DD3C71"/>
    <w:rsid w:val="00DD3CB3"/>
    <w:rsid w:val="00DD3CFA"/>
    <w:rsid w:val="00DD3D23"/>
    <w:rsid w:val="00DD476F"/>
    <w:rsid w:val="00DD4BCE"/>
    <w:rsid w:val="00DD4E98"/>
    <w:rsid w:val="00DD5063"/>
    <w:rsid w:val="00DD5490"/>
    <w:rsid w:val="00DD58B8"/>
    <w:rsid w:val="00DD5CE2"/>
    <w:rsid w:val="00DD5EFB"/>
    <w:rsid w:val="00DD618F"/>
    <w:rsid w:val="00DD6784"/>
    <w:rsid w:val="00DD7A5E"/>
    <w:rsid w:val="00DD7A78"/>
    <w:rsid w:val="00DE00F6"/>
    <w:rsid w:val="00DE1132"/>
    <w:rsid w:val="00DE1752"/>
    <w:rsid w:val="00DE1E31"/>
    <w:rsid w:val="00DE26DF"/>
    <w:rsid w:val="00DE2C26"/>
    <w:rsid w:val="00DE2CFB"/>
    <w:rsid w:val="00DE32B0"/>
    <w:rsid w:val="00DE3A4D"/>
    <w:rsid w:val="00DE414D"/>
    <w:rsid w:val="00DE5048"/>
    <w:rsid w:val="00DE68DD"/>
    <w:rsid w:val="00DE77DC"/>
    <w:rsid w:val="00DF0A0C"/>
    <w:rsid w:val="00DF0FAE"/>
    <w:rsid w:val="00DF0FDF"/>
    <w:rsid w:val="00DF1506"/>
    <w:rsid w:val="00DF1DEE"/>
    <w:rsid w:val="00DF1F74"/>
    <w:rsid w:val="00DF2FA1"/>
    <w:rsid w:val="00DF5862"/>
    <w:rsid w:val="00DF5E93"/>
    <w:rsid w:val="00DF66BB"/>
    <w:rsid w:val="00DF72A2"/>
    <w:rsid w:val="00DF79CB"/>
    <w:rsid w:val="00DF7D55"/>
    <w:rsid w:val="00E00E3A"/>
    <w:rsid w:val="00E013E9"/>
    <w:rsid w:val="00E013EF"/>
    <w:rsid w:val="00E017F2"/>
    <w:rsid w:val="00E01B2C"/>
    <w:rsid w:val="00E0267C"/>
    <w:rsid w:val="00E02932"/>
    <w:rsid w:val="00E02CE1"/>
    <w:rsid w:val="00E02E8F"/>
    <w:rsid w:val="00E03B4B"/>
    <w:rsid w:val="00E043FA"/>
    <w:rsid w:val="00E04ACE"/>
    <w:rsid w:val="00E04F78"/>
    <w:rsid w:val="00E055B0"/>
    <w:rsid w:val="00E0663A"/>
    <w:rsid w:val="00E069C1"/>
    <w:rsid w:val="00E0725D"/>
    <w:rsid w:val="00E1063D"/>
    <w:rsid w:val="00E10676"/>
    <w:rsid w:val="00E10E12"/>
    <w:rsid w:val="00E11344"/>
    <w:rsid w:val="00E119EA"/>
    <w:rsid w:val="00E11DFA"/>
    <w:rsid w:val="00E123BB"/>
    <w:rsid w:val="00E1240F"/>
    <w:rsid w:val="00E12B19"/>
    <w:rsid w:val="00E12DB1"/>
    <w:rsid w:val="00E13856"/>
    <w:rsid w:val="00E13B8E"/>
    <w:rsid w:val="00E13CF3"/>
    <w:rsid w:val="00E13E2F"/>
    <w:rsid w:val="00E14C82"/>
    <w:rsid w:val="00E14F19"/>
    <w:rsid w:val="00E15278"/>
    <w:rsid w:val="00E157D3"/>
    <w:rsid w:val="00E1582A"/>
    <w:rsid w:val="00E158E9"/>
    <w:rsid w:val="00E15B98"/>
    <w:rsid w:val="00E16411"/>
    <w:rsid w:val="00E16654"/>
    <w:rsid w:val="00E17B49"/>
    <w:rsid w:val="00E17DE3"/>
    <w:rsid w:val="00E17F03"/>
    <w:rsid w:val="00E2102F"/>
    <w:rsid w:val="00E21CDD"/>
    <w:rsid w:val="00E21E11"/>
    <w:rsid w:val="00E233C9"/>
    <w:rsid w:val="00E23438"/>
    <w:rsid w:val="00E23F0A"/>
    <w:rsid w:val="00E24415"/>
    <w:rsid w:val="00E24D01"/>
    <w:rsid w:val="00E25521"/>
    <w:rsid w:val="00E25917"/>
    <w:rsid w:val="00E25E76"/>
    <w:rsid w:val="00E25EF5"/>
    <w:rsid w:val="00E261E0"/>
    <w:rsid w:val="00E26580"/>
    <w:rsid w:val="00E2721C"/>
    <w:rsid w:val="00E27B4B"/>
    <w:rsid w:val="00E30A10"/>
    <w:rsid w:val="00E311CE"/>
    <w:rsid w:val="00E31D2B"/>
    <w:rsid w:val="00E31E30"/>
    <w:rsid w:val="00E31E40"/>
    <w:rsid w:val="00E3242E"/>
    <w:rsid w:val="00E33520"/>
    <w:rsid w:val="00E33741"/>
    <w:rsid w:val="00E33D3D"/>
    <w:rsid w:val="00E350BE"/>
    <w:rsid w:val="00E35738"/>
    <w:rsid w:val="00E35EC1"/>
    <w:rsid w:val="00E35F95"/>
    <w:rsid w:val="00E3623E"/>
    <w:rsid w:val="00E3626E"/>
    <w:rsid w:val="00E369E0"/>
    <w:rsid w:val="00E36F87"/>
    <w:rsid w:val="00E36FAF"/>
    <w:rsid w:val="00E37714"/>
    <w:rsid w:val="00E37775"/>
    <w:rsid w:val="00E37879"/>
    <w:rsid w:val="00E4029A"/>
    <w:rsid w:val="00E410B5"/>
    <w:rsid w:val="00E41A0E"/>
    <w:rsid w:val="00E41DFA"/>
    <w:rsid w:val="00E4205C"/>
    <w:rsid w:val="00E4222B"/>
    <w:rsid w:val="00E42264"/>
    <w:rsid w:val="00E42D1E"/>
    <w:rsid w:val="00E43435"/>
    <w:rsid w:val="00E44850"/>
    <w:rsid w:val="00E45469"/>
    <w:rsid w:val="00E455A1"/>
    <w:rsid w:val="00E45DF0"/>
    <w:rsid w:val="00E45F05"/>
    <w:rsid w:val="00E46378"/>
    <w:rsid w:val="00E46D94"/>
    <w:rsid w:val="00E46E54"/>
    <w:rsid w:val="00E47512"/>
    <w:rsid w:val="00E47A30"/>
    <w:rsid w:val="00E47CEC"/>
    <w:rsid w:val="00E50E09"/>
    <w:rsid w:val="00E519EB"/>
    <w:rsid w:val="00E522D5"/>
    <w:rsid w:val="00E5240F"/>
    <w:rsid w:val="00E52AB4"/>
    <w:rsid w:val="00E534E5"/>
    <w:rsid w:val="00E540CA"/>
    <w:rsid w:val="00E5420F"/>
    <w:rsid w:val="00E54462"/>
    <w:rsid w:val="00E54583"/>
    <w:rsid w:val="00E558C8"/>
    <w:rsid w:val="00E55C75"/>
    <w:rsid w:val="00E55F46"/>
    <w:rsid w:val="00E56054"/>
    <w:rsid w:val="00E5633C"/>
    <w:rsid w:val="00E5668E"/>
    <w:rsid w:val="00E56AF0"/>
    <w:rsid w:val="00E56E97"/>
    <w:rsid w:val="00E56EE4"/>
    <w:rsid w:val="00E600FC"/>
    <w:rsid w:val="00E60A17"/>
    <w:rsid w:val="00E60AD0"/>
    <w:rsid w:val="00E61230"/>
    <w:rsid w:val="00E621FE"/>
    <w:rsid w:val="00E62CBA"/>
    <w:rsid w:val="00E648F7"/>
    <w:rsid w:val="00E64A06"/>
    <w:rsid w:val="00E64CC9"/>
    <w:rsid w:val="00E65E40"/>
    <w:rsid w:val="00E67861"/>
    <w:rsid w:val="00E679E9"/>
    <w:rsid w:val="00E67D3C"/>
    <w:rsid w:val="00E702B9"/>
    <w:rsid w:val="00E71269"/>
    <w:rsid w:val="00E71EAE"/>
    <w:rsid w:val="00E73D8D"/>
    <w:rsid w:val="00E74E91"/>
    <w:rsid w:val="00E75146"/>
    <w:rsid w:val="00E755AB"/>
    <w:rsid w:val="00E75B19"/>
    <w:rsid w:val="00E75BB5"/>
    <w:rsid w:val="00E7676F"/>
    <w:rsid w:val="00E7767C"/>
    <w:rsid w:val="00E77805"/>
    <w:rsid w:val="00E77C72"/>
    <w:rsid w:val="00E77EAB"/>
    <w:rsid w:val="00E801F8"/>
    <w:rsid w:val="00E8167D"/>
    <w:rsid w:val="00E8190A"/>
    <w:rsid w:val="00E81BCF"/>
    <w:rsid w:val="00E81D5B"/>
    <w:rsid w:val="00E8217A"/>
    <w:rsid w:val="00E821D9"/>
    <w:rsid w:val="00E82708"/>
    <w:rsid w:val="00E8399A"/>
    <w:rsid w:val="00E839A4"/>
    <w:rsid w:val="00E839CE"/>
    <w:rsid w:val="00E83AB6"/>
    <w:rsid w:val="00E83CAF"/>
    <w:rsid w:val="00E83ED0"/>
    <w:rsid w:val="00E843A1"/>
    <w:rsid w:val="00E85C07"/>
    <w:rsid w:val="00E86711"/>
    <w:rsid w:val="00E86798"/>
    <w:rsid w:val="00E878BD"/>
    <w:rsid w:val="00E87D5F"/>
    <w:rsid w:val="00E90BEB"/>
    <w:rsid w:val="00E90CAB"/>
    <w:rsid w:val="00E90E54"/>
    <w:rsid w:val="00E9118C"/>
    <w:rsid w:val="00E914A9"/>
    <w:rsid w:val="00E92595"/>
    <w:rsid w:val="00E92D6B"/>
    <w:rsid w:val="00E92FE6"/>
    <w:rsid w:val="00E93342"/>
    <w:rsid w:val="00E94929"/>
    <w:rsid w:val="00E9535A"/>
    <w:rsid w:val="00E9569C"/>
    <w:rsid w:val="00E968B6"/>
    <w:rsid w:val="00E96D3C"/>
    <w:rsid w:val="00E97839"/>
    <w:rsid w:val="00E97BE5"/>
    <w:rsid w:val="00E97F04"/>
    <w:rsid w:val="00EA018A"/>
    <w:rsid w:val="00EA08C2"/>
    <w:rsid w:val="00EA1CF5"/>
    <w:rsid w:val="00EA2148"/>
    <w:rsid w:val="00EA2C19"/>
    <w:rsid w:val="00EA3031"/>
    <w:rsid w:val="00EA3072"/>
    <w:rsid w:val="00EA3B39"/>
    <w:rsid w:val="00EA3BBF"/>
    <w:rsid w:val="00EA3EA7"/>
    <w:rsid w:val="00EA4F63"/>
    <w:rsid w:val="00EA5D3E"/>
    <w:rsid w:val="00EA686E"/>
    <w:rsid w:val="00EA689E"/>
    <w:rsid w:val="00EA7C5F"/>
    <w:rsid w:val="00EA7FAC"/>
    <w:rsid w:val="00EB003D"/>
    <w:rsid w:val="00EB0480"/>
    <w:rsid w:val="00EB0D67"/>
    <w:rsid w:val="00EB0E25"/>
    <w:rsid w:val="00EB1A6A"/>
    <w:rsid w:val="00EB1BF9"/>
    <w:rsid w:val="00EB1D2C"/>
    <w:rsid w:val="00EB2497"/>
    <w:rsid w:val="00EB29BA"/>
    <w:rsid w:val="00EB2A4F"/>
    <w:rsid w:val="00EB2ACC"/>
    <w:rsid w:val="00EB2D9B"/>
    <w:rsid w:val="00EB2F4D"/>
    <w:rsid w:val="00EB38E7"/>
    <w:rsid w:val="00EB3C52"/>
    <w:rsid w:val="00EB51C7"/>
    <w:rsid w:val="00EB5858"/>
    <w:rsid w:val="00EB5BA9"/>
    <w:rsid w:val="00EB5BE2"/>
    <w:rsid w:val="00EB5DEF"/>
    <w:rsid w:val="00EB61E5"/>
    <w:rsid w:val="00EB67AA"/>
    <w:rsid w:val="00EB6C36"/>
    <w:rsid w:val="00EB70B5"/>
    <w:rsid w:val="00EB780C"/>
    <w:rsid w:val="00EB78D9"/>
    <w:rsid w:val="00EC0FF0"/>
    <w:rsid w:val="00EC1179"/>
    <w:rsid w:val="00EC29CE"/>
    <w:rsid w:val="00EC3CB8"/>
    <w:rsid w:val="00EC45FC"/>
    <w:rsid w:val="00EC4707"/>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3E8"/>
    <w:rsid w:val="00ED35F3"/>
    <w:rsid w:val="00ED525B"/>
    <w:rsid w:val="00ED5337"/>
    <w:rsid w:val="00ED59E7"/>
    <w:rsid w:val="00ED6443"/>
    <w:rsid w:val="00ED7403"/>
    <w:rsid w:val="00ED7AA8"/>
    <w:rsid w:val="00EE057C"/>
    <w:rsid w:val="00EE0858"/>
    <w:rsid w:val="00EE1769"/>
    <w:rsid w:val="00EE2048"/>
    <w:rsid w:val="00EE236A"/>
    <w:rsid w:val="00EE2649"/>
    <w:rsid w:val="00EE2893"/>
    <w:rsid w:val="00EE3015"/>
    <w:rsid w:val="00EE31AF"/>
    <w:rsid w:val="00EE34A1"/>
    <w:rsid w:val="00EE41A1"/>
    <w:rsid w:val="00EE50C5"/>
    <w:rsid w:val="00EE536C"/>
    <w:rsid w:val="00EE53E7"/>
    <w:rsid w:val="00EE71BF"/>
    <w:rsid w:val="00EE73E5"/>
    <w:rsid w:val="00EE7B44"/>
    <w:rsid w:val="00EE7D04"/>
    <w:rsid w:val="00EE7FB9"/>
    <w:rsid w:val="00EF00CA"/>
    <w:rsid w:val="00EF09AC"/>
    <w:rsid w:val="00EF14D1"/>
    <w:rsid w:val="00EF1DD2"/>
    <w:rsid w:val="00EF387D"/>
    <w:rsid w:val="00EF397B"/>
    <w:rsid w:val="00EF58F2"/>
    <w:rsid w:val="00EF60C8"/>
    <w:rsid w:val="00EF6733"/>
    <w:rsid w:val="00EF6AD7"/>
    <w:rsid w:val="00EF7CCD"/>
    <w:rsid w:val="00F006A9"/>
    <w:rsid w:val="00F009EB"/>
    <w:rsid w:val="00F01049"/>
    <w:rsid w:val="00F017FB"/>
    <w:rsid w:val="00F01837"/>
    <w:rsid w:val="00F01F7A"/>
    <w:rsid w:val="00F02736"/>
    <w:rsid w:val="00F02A35"/>
    <w:rsid w:val="00F02DE0"/>
    <w:rsid w:val="00F030A2"/>
    <w:rsid w:val="00F031C0"/>
    <w:rsid w:val="00F0344E"/>
    <w:rsid w:val="00F038BB"/>
    <w:rsid w:val="00F03930"/>
    <w:rsid w:val="00F03B55"/>
    <w:rsid w:val="00F04DD4"/>
    <w:rsid w:val="00F053FC"/>
    <w:rsid w:val="00F05564"/>
    <w:rsid w:val="00F06302"/>
    <w:rsid w:val="00F06E60"/>
    <w:rsid w:val="00F079CC"/>
    <w:rsid w:val="00F105DD"/>
    <w:rsid w:val="00F107B5"/>
    <w:rsid w:val="00F110F8"/>
    <w:rsid w:val="00F13509"/>
    <w:rsid w:val="00F1360C"/>
    <w:rsid w:val="00F1390D"/>
    <w:rsid w:val="00F151EA"/>
    <w:rsid w:val="00F15595"/>
    <w:rsid w:val="00F156A1"/>
    <w:rsid w:val="00F16591"/>
    <w:rsid w:val="00F17208"/>
    <w:rsid w:val="00F208B7"/>
    <w:rsid w:val="00F20B24"/>
    <w:rsid w:val="00F21368"/>
    <w:rsid w:val="00F21535"/>
    <w:rsid w:val="00F21A7E"/>
    <w:rsid w:val="00F224D7"/>
    <w:rsid w:val="00F226DE"/>
    <w:rsid w:val="00F227F6"/>
    <w:rsid w:val="00F22851"/>
    <w:rsid w:val="00F233B1"/>
    <w:rsid w:val="00F24944"/>
    <w:rsid w:val="00F249D9"/>
    <w:rsid w:val="00F2516C"/>
    <w:rsid w:val="00F251FC"/>
    <w:rsid w:val="00F2560A"/>
    <w:rsid w:val="00F25887"/>
    <w:rsid w:val="00F25B7F"/>
    <w:rsid w:val="00F2644C"/>
    <w:rsid w:val="00F26992"/>
    <w:rsid w:val="00F26CED"/>
    <w:rsid w:val="00F26D71"/>
    <w:rsid w:val="00F26F0E"/>
    <w:rsid w:val="00F2789C"/>
    <w:rsid w:val="00F308F9"/>
    <w:rsid w:val="00F30A9D"/>
    <w:rsid w:val="00F310A3"/>
    <w:rsid w:val="00F31370"/>
    <w:rsid w:val="00F31B8A"/>
    <w:rsid w:val="00F31FDD"/>
    <w:rsid w:val="00F323A8"/>
    <w:rsid w:val="00F334EB"/>
    <w:rsid w:val="00F335BA"/>
    <w:rsid w:val="00F3417E"/>
    <w:rsid w:val="00F34DC1"/>
    <w:rsid w:val="00F34DEA"/>
    <w:rsid w:val="00F35B95"/>
    <w:rsid w:val="00F35DBE"/>
    <w:rsid w:val="00F36B23"/>
    <w:rsid w:val="00F370C9"/>
    <w:rsid w:val="00F37101"/>
    <w:rsid w:val="00F377CE"/>
    <w:rsid w:val="00F40094"/>
    <w:rsid w:val="00F40646"/>
    <w:rsid w:val="00F40D21"/>
    <w:rsid w:val="00F42422"/>
    <w:rsid w:val="00F42591"/>
    <w:rsid w:val="00F426C8"/>
    <w:rsid w:val="00F42870"/>
    <w:rsid w:val="00F4377C"/>
    <w:rsid w:val="00F44809"/>
    <w:rsid w:val="00F45459"/>
    <w:rsid w:val="00F45680"/>
    <w:rsid w:val="00F46D5A"/>
    <w:rsid w:val="00F47305"/>
    <w:rsid w:val="00F5036E"/>
    <w:rsid w:val="00F50E69"/>
    <w:rsid w:val="00F51400"/>
    <w:rsid w:val="00F519A9"/>
    <w:rsid w:val="00F52AF5"/>
    <w:rsid w:val="00F53204"/>
    <w:rsid w:val="00F53352"/>
    <w:rsid w:val="00F53860"/>
    <w:rsid w:val="00F54021"/>
    <w:rsid w:val="00F542AA"/>
    <w:rsid w:val="00F543D3"/>
    <w:rsid w:val="00F551B0"/>
    <w:rsid w:val="00F55452"/>
    <w:rsid w:val="00F55CC1"/>
    <w:rsid w:val="00F56A49"/>
    <w:rsid w:val="00F608FE"/>
    <w:rsid w:val="00F60B3B"/>
    <w:rsid w:val="00F60D33"/>
    <w:rsid w:val="00F61136"/>
    <w:rsid w:val="00F6166A"/>
    <w:rsid w:val="00F624A5"/>
    <w:rsid w:val="00F62D15"/>
    <w:rsid w:val="00F6398A"/>
    <w:rsid w:val="00F63C51"/>
    <w:rsid w:val="00F64C5A"/>
    <w:rsid w:val="00F65B2E"/>
    <w:rsid w:val="00F66D81"/>
    <w:rsid w:val="00F67C3E"/>
    <w:rsid w:val="00F70281"/>
    <w:rsid w:val="00F707C2"/>
    <w:rsid w:val="00F707EE"/>
    <w:rsid w:val="00F710EA"/>
    <w:rsid w:val="00F72892"/>
    <w:rsid w:val="00F72AE2"/>
    <w:rsid w:val="00F72EAF"/>
    <w:rsid w:val="00F73249"/>
    <w:rsid w:val="00F74615"/>
    <w:rsid w:val="00F74CF0"/>
    <w:rsid w:val="00F75115"/>
    <w:rsid w:val="00F75D29"/>
    <w:rsid w:val="00F75F03"/>
    <w:rsid w:val="00F77624"/>
    <w:rsid w:val="00F804E8"/>
    <w:rsid w:val="00F80DF4"/>
    <w:rsid w:val="00F8181F"/>
    <w:rsid w:val="00F8258C"/>
    <w:rsid w:val="00F825C5"/>
    <w:rsid w:val="00F826FD"/>
    <w:rsid w:val="00F82BC8"/>
    <w:rsid w:val="00F82CBF"/>
    <w:rsid w:val="00F82E77"/>
    <w:rsid w:val="00F8356C"/>
    <w:rsid w:val="00F838C1"/>
    <w:rsid w:val="00F83C99"/>
    <w:rsid w:val="00F83D07"/>
    <w:rsid w:val="00F844B3"/>
    <w:rsid w:val="00F84C3A"/>
    <w:rsid w:val="00F85662"/>
    <w:rsid w:val="00F86C0E"/>
    <w:rsid w:val="00F86E1B"/>
    <w:rsid w:val="00F87661"/>
    <w:rsid w:val="00F902E3"/>
    <w:rsid w:val="00F90426"/>
    <w:rsid w:val="00F907A5"/>
    <w:rsid w:val="00F92334"/>
    <w:rsid w:val="00F937E1"/>
    <w:rsid w:val="00F93EFB"/>
    <w:rsid w:val="00F94647"/>
    <w:rsid w:val="00F9524E"/>
    <w:rsid w:val="00F952E1"/>
    <w:rsid w:val="00F958CB"/>
    <w:rsid w:val="00F95BEE"/>
    <w:rsid w:val="00F95DAC"/>
    <w:rsid w:val="00F95E95"/>
    <w:rsid w:val="00F966D6"/>
    <w:rsid w:val="00F96B6E"/>
    <w:rsid w:val="00F971CA"/>
    <w:rsid w:val="00F97611"/>
    <w:rsid w:val="00F97B8D"/>
    <w:rsid w:val="00FA001C"/>
    <w:rsid w:val="00FA0211"/>
    <w:rsid w:val="00FA091F"/>
    <w:rsid w:val="00FA197C"/>
    <w:rsid w:val="00FA1B8A"/>
    <w:rsid w:val="00FA39AD"/>
    <w:rsid w:val="00FA3C84"/>
    <w:rsid w:val="00FA46ED"/>
    <w:rsid w:val="00FA4A5E"/>
    <w:rsid w:val="00FA4B22"/>
    <w:rsid w:val="00FA4C65"/>
    <w:rsid w:val="00FA5829"/>
    <w:rsid w:val="00FA610B"/>
    <w:rsid w:val="00FA669C"/>
    <w:rsid w:val="00FA746C"/>
    <w:rsid w:val="00FA7B8D"/>
    <w:rsid w:val="00FB0C83"/>
    <w:rsid w:val="00FB1000"/>
    <w:rsid w:val="00FB1043"/>
    <w:rsid w:val="00FB20F3"/>
    <w:rsid w:val="00FB41F4"/>
    <w:rsid w:val="00FB43AC"/>
    <w:rsid w:val="00FB46C3"/>
    <w:rsid w:val="00FB47EA"/>
    <w:rsid w:val="00FB47F7"/>
    <w:rsid w:val="00FB53EC"/>
    <w:rsid w:val="00FB567E"/>
    <w:rsid w:val="00FB6813"/>
    <w:rsid w:val="00FB7C38"/>
    <w:rsid w:val="00FB7F1F"/>
    <w:rsid w:val="00FC054A"/>
    <w:rsid w:val="00FC0790"/>
    <w:rsid w:val="00FC0A0D"/>
    <w:rsid w:val="00FC0F4A"/>
    <w:rsid w:val="00FC1289"/>
    <w:rsid w:val="00FC16C4"/>
    <w:rsid w:val="00FC2C91"/>
    <w:rsid w:val="00FC2FAC"/>
    <w:rsid w:val="00FC3459"/>
    <w:rsid w:val="00FC387F"/>
    <w:rsid w:val="00FC4AE5"/>
    <w:rsid w:val="00FC4C6D"/>
    <w:rsid w:val="00FC4DC2"/>
    <w:rsid w:val="00FC5311"/>
    <w:rsid w:val="00FC6587"/>
    <w:rsid w:val="00FC6C11"/>
    <w:rsid w:val="00FC7214"/>
    <w:rsid w:val="00FC7940"/>
    <w:rsid w:val="00FC7B46"/>
    <w:rsid w:val="00FC7B74"/>
    <w:rsid w:val="00FD07F3"/>
    <w:rsid w:val="00FD0CFA"/>
    <w:rsid w:val="00FD1C44"/>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17D4"/>
    <w:rsid w:val="00FE26C7"/>
    <w:rsid w:val="00FE27EE"/>
    <w:rsid w:val="00FE30E1"/>
    <w:rsid w:val="00FE403F"/>
    <w:rsid w:val="00FE43FC"/>
    <w:rsid w:val="00FE520C"/>
    <w:rsid w:val="00FE5A00"/>
    <w:rsid w:val="00FE65C5"/>
    <w:rsid w:val="00FE6DA0"/>
    <w:rsid w:val="00FF0A27"/>
    <w:rsid w:val="00FF0C49"/>
    <w:rsid w:val="00FF0FDB"/>
    <w:rsid w:val="00FF1282"/>
    <w:rsid w:val="00FF1339"/>
    <w:rsid w:val="00FF1682"/>
    <w:rsid w:val="00FF26C8"/>
    <w:rsid w:val="00FF33D3"/>
    <w:rsid w:val="00FF479B"/>
    <w:rsid w:val="00FF5100"/>
    <w:rsid w:val="00FF5C53"/>
    <w:rsid w:val="00FF63AC"/>
    <w:rsid w:val="00FF6AA1"/>
    <w:rsid w:val="00FF6ACF"/>
    <w:rsid w:val="00FF77EA"/>
    <w:rsid w:val="00FF7A18"/>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3E1299"/>
  <w15:docId w15:val="{68B2498D-6D99-4132-AD1D-4DC9F1D3B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663A"/>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unhideWhenUsed/>
    <w:rsid w:val="007F14CC"/>
    <w:rPr>
      <w:color w:val="0000FF"/>
      <w:u w:val="single"/>
    </w:rPr>
  </w:style>
  <w:style w:type="paragraph" w:styleId="NormalWeb">
    <w:name w:val="Normal (Web)"/>
    <w:basedOn w:val="Normal"/>
    <w:uiPriority w:val="99"/>
    <w:unhideWhenUsed/>
    <w:rsid w:val="00BB72FA"/>
    <w:rPr>
      <w:rFonts w:ascii="Times New Roman" w:hAnsi="Times New Roman" w:cs="Times New Roman"/>
      <w:sz w:val="24"/>
      <w:szCs w:val="24"/>
    </w:rPr>
  </w:style>
  <w:style w:type="character" w:customStyle="1" w:styleId="Mencinsinresolver1">
    <w:name w:val="Mención sin resolver1"/>
    <w:basedOn w:val="Fuentedeprrafopredeter"/>
    <w:uiPriority w:val="99"/>
    <w:semiHidden/>
    <w:unhideWhenUsed/>
    <w:rsid w:val="00BB72FA"/>
    <w:rPr>
      <w:color w:val="605E5C"/>
      <w:shd w:val="clear" w:color="auto" w:fill="E1DFDD"/>
    </w:rPr>
  </w:style>
  <w:style w:type="character" w:styleId="Textoennegrita">
    <w:name w:val="Strong"/>
    <w:basedOn w:val="Fuentedeprrafopredeter"/>
    <w:uiPriority w:val="22"/>
    <w:qFormat/>
    <w:rsid w:val="00317EE9"/>
    <w:rPr>
      <w:b/>
      <w:bCs/>
    </w:rPr>
  </w:style>
  <w:style w:type="table" w:styleId="Tablaconcuadrcula">
    <w:name w:val="Table Grid"/>
    <w:basedOn w:val="Tablanormal"/>
    <w:uiPriority w:val="59"/>
    <w:rsid w:val="00876EF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sinformato">
    <w:name w:val="Plain Text"/>
    <w:basedOn w:val="Normal"/>
    <w:link w:val="TextosinformatoCar"/>
    <w:rsid w:val="001969B3"/>
    <w:pPr>
      <w:spacing w:after="0" w:line="240" w:lineRule="auto"/>
    </w:pPr>
    <w:rPr>
      <w:rFonts w:ascii="Courier New" w:eastAsia="Times New Roman" w:hAnsi="Courier New" w:cs="Courier New"/>
      <w:sz w:val="20"/>
      <w:szCs w:val="20"/>
      <w:lang w:eastAsia="es-ES"/>
    </w:rPr>
  </w:style>
  <w:style w:type="character" w:customStyle="1" w:styleId="TextosinformatoCar">
    <w:name w:val="Texto sin formato Car"/>
    <w:basedOn w:val="Fuentedeprrafopredeter"/>
    <w:link w:val="Textosinformato"/>
    <w:rsid w:val="001969B3"/>
    <w:rPr>
      <w:rFonts w:ascii="Courier New" w:eastAsia="Times New Roman" w:hAnsi="Courier New" w:cs="Courier New"/>
      <w:sz w:val="20"/>
      <w:szCs w:val="20"/>
      <w:lang w:eastAsia="es-ES"/>
    </w:rPr>
  </w:style>
  <w:style w:type="paragraph" w:customStyle="1" w:styleId="Normal0">
    <w:name w:val="[Normal]"/>
    <w:rsid w:val="0099122A"/>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customStyle="1" w:styleId="texto">
    <w:name w:val="texto"/>
    <w:basedOn w:val="Normal"/>
    <w:rsid w:val="0099122A"/>
    <w:pPr>
      <w:spacing w:before="100" w:beforeAutospacing="1" w:after="100" w:afterAutospacing="1" w:line="240" w:lineRule="auto"/>
    </w:pPr>
    <w:rPr>
      <w:rFonts w:ascii="Times New Roman" w:eastAsia="Times New Roman" w:hAnsi="Times New Roman" w:cs="Times New Roman"/>
      <w:sz w:val="24"/>
      <w:szCs w:val="24"/>
    </w:rPr>
  </w:style>
  <w:style w:type="paragraph" w:styleId="Sangradetextonormal">
    <w:name w:val="Body Text Indent"/>
    <w:basedOn w:val="Normal"/>
    <w:link w:val="SangradetextonormalCar"/>
    <w:uiPriority w:val="99"/>
    <w:semiHidden/>
    <w:unhideWhenUsed/>
    <w:rsid w:val="00C503AE"/>
    <w:pPr>
      <w:spacing w:after="120"/>
      <w:ind w:left="283"/>
    </w:pPr>
  </w:style>
  <w:style w:type="character" w:customStyle="1" w:styleId="SangradetextonormalCar">
    <w:name w:val="Sangría de texto normal Car"/>
    <w:basedOn w:val="Fuentedeprrafopredeter"/>
    <w:link w:val="Sangradetextonormal"/>
    <w:uiPriority w:val="99"/>
    <w:semiHidden/>
    <w:rsid w:val="00C503AE"/>
  </w:style>
  <w:style w:type="paragraph" w:styleId="Textoindependienteprimerasangra2">
    <w:name w:val="Body Text First Indent 2"/>
    <w:basedOn w:val="Sangradetextonormal"/>
    <w:link w:val="Textoindependienteprimerasangra2Car"/>
    <w:uiPriority w:val="99"/>
    <w:unhideWhenUsed/>
    <w:rsid w:val="00C503AE"/>
    <w:pPr>
      <w:spacing w:after="0" w:line="240" w:lineRule="auto"/>
      <w:ind w:left="360" w:firstLine="360"/>
    </w:pPr>
    <w:rPr>
      <w:rFonts w:eastAsiaTheme="minorHAnsi"/>
      <w:lang w:eastAsia="en-US"/>
    </w:rPr>
  </w:style>
  <w:style w:type="character" w:customStyle="1" w:styleId="Textoindependienteprimerasangra2Car">
    <w:name w:val="Texto independiente primera sangría 2 Car"/>
    <w:basedOn w:val="SangradetextonormalCar"/>
    <w:link w:val="Textoindependienteprimerasangra2"/>
    <w:uiPriority w:val="99"/>
    <w:rsid w:val="00C503AE"/>
    <w:rPr>
      <w:rFonts w:eastAsiaTheme="minorHAnsi"/>
      <w:lang w:eastAsia="en-US"/>
    </w:rPr>
  </w:style>
  <w:style w:type="paragraph" w:customStyle="1" w:styleId="temp">
    <w:name w:val="temp"/>
    <w:basedOn w:val="Normal"/>
    <w:rsid w:val="00660FA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basedOn w:val="Fuentedeprrafopredeter"/>
    <w:rsid w:val="00F907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272267">
      <w:bodyDiv w:val="1"/>
      <w:marLeft w:val="0"/>
      <w:marRight w:val="0"/>
      <w:marTop w:val="0"/>
      <w:marBottom w:val="0"/>
      <w:divBdr>
        <w:top w:val="none" w:sz="0" w:space="0" w:color="auto"/>
        <w:left w:val="none" w:sz="0" w:space="0" w:color="auto"/>
        <w:bottom w:val="none" w:sz="0" w:space="0" w:color="auto"/>
        <w:right w:val="none" w:sz="0" w:space="0" w:color="auto"/>
      </w:divBdr>
    </w:div>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494032861">
      <w:bodyDiv w:val="1"/>
      <w:marLeft w:val="0"/>
      <w:marRight w:val="0"/>
      <w:marTop w:val="0"/>
      <w:marBottom w:val="0"/>
      <w:divBdr>
        <w:top w:val="none" w:sz="0" w:space="0" w:color="auto"/>
        <w:left w:val="none" w:sz="0" w:space="0" w:color="auto"/>
        <w:bottom w:val="none" w:sz="0" w:space="0" w:color="auto"/>
        <w:right w:val="none" w:sz="0" w:space="0" w:color="auto"/>
      </w:divBdr>
    </w:div>
    <w:div w:id="576481438">
      <w:bodyDiv w:val="1"/>
      <w:marLeft w:val="0"/>
      <w:marRight w:val="0"/>
      <w:marTop w:val="0"/>
      <w:marBottom w:val="0"/>
      <w:divBdr>
        <w:top w:val="none" w:sz="0" w:space="0" w:color="auto"/>
        <w:left w:val="none" w:sz="0" w:space="0" w:color="auto"/>
        <w:bottom w:val="none" w:sz="0" w:space="0" w:color="auto"/>
        <w:right w:val="none" w:sz="0" w:space="0" w:color="auto"/>
      </w:divBdr>
    </w:div>
    <w:div w:id="1153569562">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javascript:void(0)" TargetMode="External"/><Relationship Id="rId4" Type="http://schemas.openxmlformats.org/officeDocument/2006/relationships/settings" Target="settings.xml"/><Relationship Id="rId9" Type="http://schemas.openxmlformats.org/officeDocument/2006/relationships/hyperlink" Target="javascript:void(0)"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A4900E-3DD1-492B-B4F9-0E609A5B53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19</Pages>
  <Words>7379</Words>
  <Characters>40587</Characters>
  <Application>Microsoft Office Word</Application>
  <DocSecurity>0</DocSecurity>
  <Lines>338</Lines>
  <Paragraphs>95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47871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56</cp:revision>
  <cp:lastPrinted>2022-09-06T20:03:00Z</cp:lastPrinted>
  <dcterms:created xsi:type="dcterms:W3CDTF">2022-07-07T02:17:00Z</dcterms:created>
  <dcterms:modified xsi:type="dcterms:W3CDTF">2023-02-17T17:37:00Z</dcterms:modified>
</cp:coreProperties>
</file>