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F1BB5F" w14:textId="3E9FDB21" w:rsidR="006559D9" w:rsidRPr="00240D1C" w:rsidRDefault="001A27FB" w:rsidP="006559D9">
      <w:pPr>
        <w:pStyle w:val="Encabezado"/>
        <w:tabs>
          <w:tab w:val="clear" w:pos="4419"/>
          <w:tab w:val="clear" w:pos="8838"/>
        </w:tabs>
        <w:ind w:left="3402"/>
        <w:jc w:val="both"/>
        <w:rPr>
          <w:rFonts w:ascii="Arial" w:hAnsi="Arial" w:cs="Arial"/>
          <w:b/>
          <w:sz w:val="24"/>
          <w:szCs w:val="24"/>
        </w:rPr>
      </w:pPr>
      <w:r w:rsidRPr="00240D1C">
        <w:rPr>
          <w:rFonts w:ascii="Arial" w:hAnsi="Arial" w:cs="Arial"/>
          <w:b/>
          <w:sz w:val="24"/>
          <w:szCs w:val="24"/>
        </w:rPr>
        <w:t>P</w:t>
      </w:r>
      <w:r w:rsidR="006559D9" w:rsidRPr="00240D1C">
        <w:rPr>
          <w:rFonts w:ascii="Arial" w:hAnsi="Arial" w:cs="Arial"/>
          <w:b/>
          <w:sz w:val="24"/>
          <w:szCs w:val="24"/>
        </w:rPr>
        <w:t>RIMERA SALA UNITARIA DE PRIMERA INSTANCIA DEL TRIBUNAL DE JUSTICIA ADMINISTRATIVA DEL ESTADO DE OAXACA.</w:t>
      </w:r>
    </w:p>
    <w:p w14:paraId="15AE0AF9" w14:textId="77777777" w:rsidR="006559D9" w:rsidRPr="00240D1C" w:rsidRDefault="006559D9" w:rsidP="006559D9">
      <w:pPr>
        <w:pStyle w:val="Encabezado"/>
        <w:ind w:left="4248"/>
        <w:jc w:val="both"/>
        <w:rPr>
          <w:rFonts w:ascii="Arial" w:hAnsi="Arial" w:cs="Arial"/>
          <w:b/>
          <w:sz w:val="24"/>
          <w:szCs w:val="24"/>
        </w:rPr>
      </w:pPr>
    </w:p>
    <w:p w14:paraId="50E7B5AB" w14:textId="4D2FD536" w:rsidR="006559D9" w:rsidRPr="00240D1C" w:rsidRDefault="006559D9" w:rsidP="006559D9">
      <w:pPr>
        <w:pStyle w:val="Encabezado"/>
        <w:tabs>
          <w:tab w:val="clear" w:pos="4419"/>
          <w:tab w:val="clear" w:pos="8838"/>
        </w:tabs>
        <w:ind w:left="2832" w:right="-93" w:firstLine="570"/>
        <w:jc w:val="both"/>
        <w:rPr>
          <w:rFonts w:ascii="Arial" w:hAnsi="Arial" w:cs="Arial"/>
          <w:b/>
          <w:sz w:val="24"/>
          <w:szCs w:val="24"/>
        </w:rPr>
      </w:pPr>
      <w:bookmarkStart w:id="0" w:name="_GoBack"/>
      <w:bookmarkEnd w:id="0"/>
      <w:r w:rsidRPr="00240D1C">
        <w:rPr>
          <w:rFonts w:ascii="Arial" w:hAnsi="Arial" w:cs="Arial"/>
          <w:b/>
          <w:sz w:val="24"/>
          <w:szCs w:val="24"/>
        </w:rPr>
        <w:t xml:space="preserve">EXPEDIENTE: </w:t>
      </w:r>
      <w:r w:rsidR="00D16440">
        <w:rPr>
          <w:rFonts w:ascii="Arial" w:hAnsi="Arial" w:cs="Arial"/>
          <w:b/>
          <w:sz w:val="24"/>
          <w:szCs w:val="24"/>
        </w:rPr>
        <w:t>0045</w:t>
      </w:r>
      <w:r w:rsidRPr="00240D1C">
        <w:rPr>
          <w:rFonts w:ascii="Arial" w:hAnsi="Arial" w:cs="Arial"/>
          <w:b/>
          <w:sz w:val="24"/>
          <w:szCs w:val="24"/>
        </w:rPr>
        <w:t>/20</w:t>
      </w:r>
      <w:r w:rsidR="0092475C" w:rsidRPr="00240D1C">
        <w:rPr>
          <w:rFonts w:ascii="Arial" w:hAnsi="Arial" w:cs="Arial"/>
          <w:b/>
          <w:sz w:val="24"/>
          <w:szCs w:val="24"/>
        </w:rPr>
        <w:t>20</w:t>
      </w:r>
    </w:p>
    <w:p w14:paraId="64313856" w14:textId="77777777" w:rsidR="006559D9" w:rsidRPr="00240D1C" w:rsidRDefault="006559D9" w:rsidP="006559D9">
      <w:pPr>
        <w:pStyle w:val="Encabezado"/>
        <w:tabs>
          <w:tab w:val="clear" w:pos="4419"/>
          <w:tab w:val="center" w:pos="8931"/>
        </w:tabs>
        <w:jc w:val="both"/>
        <w:rPr>
          <w:rFonts w:ascii="Arial" w:hAnsi="Arial" w:cs="Arial"/>
          <w:b/>
          <w:sz w:val="24"/>
          <w:szCs w:val="24"/>
        </w:rPr>
      </w:pPr>
    </w:p>
    <w:p w14:paraId="4F4B2591" w14:textId="4AFA4F65" w:rsidR="006559D9" w:rsidRPr="00240D1C" w:rsidRDefault="006559D9" w:rsidP="006559D9">
      <w:pPr>
        <w:pStyle w:val="Encabezado"/>
        <w:tabs>
          <w:tab w:val="clear" w:pos="4419"/>
          <w:tab w:val="clear" w:pos="8838"/>
        </w:tabs>
        <w:ind w:left="3402"/>
        <w:rPr>
          <w:rFonts w:ascii="Arial" w:hAnsi="Arial" w:cs="Arial"/>
          <w:b/>
          <w:sz w:val="24"/>
          <w:szCs w:val="24"/>
        </w:rPr>
      </w:pPr>
      <w:r w:rsidRPr="00240D1C">
        <w:rPr>
          <w:rFonts w:ascii="Arial" w:hAnsi="Arial" w:cs="Arial"/>
          <w:b/>
          <w:sz w:val="24"/>
          <w:szCs w:val="24"/>
        </w:rPr>
        <w:t xml:space="preserve">ACTOR: </w:t>
      </w:r>
      <w:r w:rsidR="00736944">
        <w:rPr>
          <w:rFonts w:ascii="Arial" w:hAnsi="Arial" w:cs="Arial"/>
          <w:sz w:val="24"/>
          <w:szCs w:val="24"/>
        </w:rPr>
        <w:t>**********</w:t>
      </w:r>
    </w:p>
    <w:p w14:paraId="10ECFBDA" w14:textId="77777777" w:rsidR="006559D9" w:rsidRPr="00240D1C" w:rsidRDefault="006559D9" w:rsidP="006559D9">
      <w:pPr>
        <w:pStyle w:val="Encabezado"/>
        <w:ind w:left="4248"/>
        <w:jc w:val="both"/>
        <w:rPr>
          <w:rFonts w:ascii="Arial" w:hAnsi="Arial" w:cs="Arial"/>
          <w:b/>
          <w:sz w:val="24"/>
          <w:szCs w:val="24"/>
        </w:rPr>
      </w:pPr>
    </w:p>
    <w:p w14:paraId="6E869B4E" w14:textId="76B73DDA" w:rsidR="006559D9" w:rsidRPr="00240D1C" w:rsidRDefault="006559D9" w:rsidP="006559D9">
      <w:pPr>
        <w:pStyle w:val="Encabezado"/>
        <w:tabs>
          <w:tab w:val="clear" w:pos="4419"/>
          <w:tab w:val="clear" w:pos="8838"/>
          <w:tab w:val="center" w:pos="-1418"/>
        </w:tabs>
        <w:ind w:left="3402"/>
        <w:jc w:val="both"/>
        <w:rPr>
          <w:rFonts w:ascii="Arial" w:hAnsi="Arial" w:cs="Arial"/>
          <w:b/>
          <w:sz w:val="24"/>
          <w:szCs w:val="24"/>
        </w:rPr>
      </w:pPr>
      <w:r w:rsidRPr="00240D1C">
        <w:rPr>
          <w:rFonts w:ascii="Arial" w:hAnsi="Arial" w:cs="Arial"/>
          <w:b/>
          <w:sz w:val="24"/>
          <w:szCs w:val="24"/>
        </w:rPr>
        <w:t xml:space="preserve">DEMANDADO: </w:t>
      </w:r>
      <w:r w:rsidRPr="00240D1C">
        <w:rPr>
          <w:rFonts w:ascii="Arial" w:hAnsi="Arial" w:cs="Arial"/>
          <w:sz w:val="24"/>
          <w:szCs w:val="24"/>
        </w:rPr>
        <w:t xml:space="preserve">POLICÍA VIAL </w:t>
      </w:r>
      <w:r w:rsidR="00266D2D">
        <w:rPr>
          <w:rFonts w:ascii="Arial" w:hAnsi="Arial" w:cs="Arial"/>
          <w:sz w:val="24"/>
          <w:szCs w:val="24"/>
        </w:rPr>
        <w:t>ESTATAL</w:t>
      </w:r>
      <w:r w:rsidR="00CF3805">
        <w:rPr>
          <w:rFonts w:ascii="Arial" w:hAnsi="Arial" w:cs="Arial"/>
          <w:sz w:val="24"/>
          <w:szCs w:val="24"/>
        </w:rPr>
        <w:t xml:space="preserve"> </w:t>
      </w:r>
      <w:r w:rsidR="00D16440">
        <w:rPr>
          <w:rFonts w:ascii="Arial" w:hAnsi="Arial" w:cs="Arial"/>
          <w:sz w:val="24"/>
          <w:szCs w:val="24"/>
        </w:rPr>
        <w:t>ABEL RAMÍREZ</w:t>
      </w:r>
      <w:r w:rsidR="00266D2D">
        <w:rPr>
          <w:rFonts w:ascii="Arial" w:hAnsi="Arial" w:cs="Arial"/>
          <w:sz w:val="24"/>
          <w:szCs w:val="24"/>
        </w:rPr>
        <w:t xml:space="preserve"> </w:t>
      </w:r>
      <w:r w:rsidRPr="00240D1C">
        <w:rPr>
          <w:rFonts w:ascii="Arial" w:hAnsi="Arial" w:cs="Arial"/>
          <w:sz w:val="24"/>
          <w:szCs w:val="24"/>
        </w:rPr>
        <w:t xml:space="preserve"> ADSCRITO A LA DIRECCIÓN GENERAL DE LA POLICÍA VIAL ESTATAL, DIRECCIÓN DE TRÁ</w:t>
      </w:r>
      <w:r w:rsidR="001A27FB" w:rsidRPr="00240D1C">
        <w:rPr>
          <w:rFonts w:ascii="Arial" w:hAnsi="Arial" w:cs="Arial"/>
          <w:sz w:val="24"/>
          <w:szCs w:val="24"/>
        </w:rPr>
        <w:t>NSITO DE LA SECRETARÍA DE SEGURI</w:t>
      </w:r>
      <w:r w:rsidRPr="00240D1C">
        <w:rPr>
          <w:rFonts w:ascii="Arial" w:hAnsi="Arial" w:cs="Arial"/>
          <w:sz w:val="24"/>
          <w:szCs w:val="24"/>
        </w:rPr>
        <w:t>DAD PÚBLICA DEL ESTADO DE OAXACA.</w:t>
      </w:r>
    </w:p>
    <w:p w14:paraId="3D00F99F" w14:textId="77777777" w:rsidR="006559D9" w:rsidRPr="00240D1C" w:rsidRDefault="006559D9" w:rsidP="006559D9">
      <w:pPr>
        <w:pStyle w:val="Encabezado"/>
        <w:tabs>
          <w:tab w:val="clear" w:pos="4419"/>
          <w:tab w:val="clear" w:pos="8838"/>
          <w:tab w:val="center" w:pos="-1418"/>
        </w:tabs>
        <w:ind w:left="3540"/>
        <w:jc w:val="both"/>
        <w:rPr>
          <w:rFonts w:ascii="Arial" w:hAnsi="Arial" w:cs="Arial"/>
          <w:b/>
          <w:sz w:val="24"/>
          <w:szCs w:val="24"/>
        </w:rPr>
      </w:pPr>
    </w:p>
    <w:p w14:paraId="69750D05" w14:textId="099DF8E3" w:rsidR="006559D9" w:rsidRPr="00240D1C" w:rsidRDefault="006559D9" w:rsidP="006559D9">
      <w:pPr>
        <w:pStyle w:val="Encabezado"/>
        <w:tabs>
          <w:tab w:val="clear" w:pos="4419"/>
          <w:tab w:val="clear" w:pos="8838"/>
          <w:tab w:val="center" w:pos="-1418"/>
        </w:tabs>
        <w:ind w:left="3402"/>
        <w:jc w:val="both"/>
        <w:rPr>
          <w:rFonts w:ascii="Arial" w:hAnsi="Arial" w:cs="Arial"/>
          <w:b/>
          <w:sz w:val="24"/>
          <w:szCs w:val="24"/>
        </w:rPr>
      </w:pPr>
      <w:r w:rsidRPr="00240D1C">
        <w:rPr>
          <w:rFonts w:ascii="Arial" w:hAnsi="Arial" w:cs="Arial"/>
          <w:b/>
          <w:sz w:val="24"/>
          <w:szCs w:val="24"/>
        </w:rPr>
        <w:t xml:space="preserve">MAGISTRADO. </w:t>
      </w:r>
      <w:r w:rsidR="00B31C1F">
        <w:rPr>
          <w:rFonts w:ascii="Arial" w:hAnsi="Arial" w:cs="Arial"/>
          <w:b/>
          <w:sz w:val="24"/>
          <w:szCs w:val="24"/>
        </w:rPr>
        <w:t xml:space="preserve">MAESTRO </w:t>
      </w:r>
      <w:r w:rsidRPr="00240D1C">
        <w:rPr>
          <w:rFonts w:ascii="Arial" w:hAnsi="Arial" w:cs="Arial"/>
          <w:b/>
          <w:sz w:val="24"/>
          <w:szCs w:val="24"/>
        </w:rPr>
        <w:t>ENRIQUE PACHECO MARTÍNEZ.</w:t>
      </w:r>
    </w:p>
    <w:p w14:paraId="4A8164DD" w14:textId="77777777" w:rsidR="006559D9" w:rsidRPr="00240D1C" w:rsidRDefault="006559D9" w:rsidP="006559D9">
      <w:pPr>
        <w:pStyle w:val="Encabezado"/>
        <w:tabs>
          <w:tab w:val="clear" w:pos="4419"/>
          <w:tab w:val="clear" w:pos="8838"/>
          <w:tab w:val="center" w:pos="-1418"/>
        </w:tabs>
        <w:ind w:left="3540"/>
        <w:jc w:val="both"/>
        <w:rPr>
          <w:rFonts w:ascii="Arial" w:hAnsi="Arial" w:cs="Arial"/>
          <w:b/>
          <w:sz w:val="24"/>
          <w:szCs w:val="24"/>
        </w:rPr>
      </w:pPr>
    </w:p>
    <w:p w14:paraId="61074946" w14:textId="77777777" w:rsidR="006559D9" w:rsidRPr="00240D1C" w:rsidRDefault="006559D9" w:rsidP="00A32C00">
      <w:pPr>
        <w:pStyle w:val="Encabezado"/>
        <w:tabs>
          <w:tab w:val="clear" w:pos="4419"/>
          <w:tab w:val="clear" w:pos="8838"/>
          <w:tab w:val="center" w:pos="-1418"/>
        </w:tabs>
        <w:ind w:left="3402"/>
        <w:jc w:val="both"/>
        <w:rPr>
          <w:rFonts w:ascii="Arial" w:hAnsi="Arial" w:cs="Arial"/>
          <w:b/>
          <w:sz w:val="24"/>
          <w:szCs w:val="24"/>
        </w:rPr>
      </w:pPr>
      <w:r w:rsidRPr="00240D1C">
        <w:rPr>
          <w:rFonts w:ascii="Arial" w:hAnsi="Arial" w:cs="Arial"/>
          <w:b/>
          <w:sz w:val="24"/>
          <w:szCs w:val="24"/>
        </w:rPr>
        <w:t xml:space="preserve">SECRETARIO. </w:t>
      </w:r>
      <w:r w:rsidR="00B711DF" w:rsidRPr="00240D1C">
        <w:rPr>
          <w:rFonts w:ascii="Arial" w:hAnsi="Arial" w:cs="Arial"/>
          <w:b/>
          <w:sz w:val="24"/>
          <w:szCs w:val="24"/>
        </w:rPr>
        <w:t xml:space="preserve">LICENCIADO </w:t>
      </w:r>
      <w:r w:rsidR="00A32C00" w:rsidRPr="00240D1C">
        <w:rPr>
          <w:rFonts w:ascii="Arial" w:hAnsi="Arial" w:cs="Arial"/>
          <w:b/>
          <w:sz w:val="24"/>
          <w:szCs w:val="24"/>
        </w:rPr>
        <w:t>RENATO GABRIEL IBAÑEZ CASTELLANOS.</w:t>
      </w:r>
    </w:p>
    <w:p w14:paraId="6F92FE35" w14:textId="77777777" w:rsidR="006559D9" w:rsidRPr="00240D1C" w:rsidRDefault="006559D9" w:rsidP="006559D9">
      <w:pPr>
        <w:spacing w:after="0" w:line="360" w:lineRule="auto"/>
        <w:jc w:val="both"/>
        <w:rPr>
          <w:rFonts w:ascii="Arial" w:hAnsi="Arial" w:cs="Arial"/>
          <w:b/>
          <w:sz w:val="24"/>
          <w:szCs w:val="24"/>
        </w:rPr>
      </w:pPr>
    </w:p>
    <w:p w14:paraId="752F3A27" w14:textId="46BF99CA" w:rsidR="006559D9" w:rsidRPr="00240D1C" w:rsidRDefault="006559D9" w:rsidP="006559D9">
      <w:pPr>
        <w:spacing w:after="0" w:line="360" w:lineRule="auto"/>
        <w:jc w:val="both"/>
        <w:rPr>
          <w:rFonts w:ascii="Arial" w:hAnsi="Arial" w:cs="Arial"/>
          <w:b/>
          <w:sz w:val="24"/>
          <w:szCs w:val="24"/>
        </w:rPr>
      </w:pPr>
      <w:r w:rsidRPr="00240D1C">
        <w:rPr>
          <w:rFonts w:ascii="Arial" w:hAnsi="Arial" w:cs="Arial"/>
          <w:b/>
          <w:sz w:val="24"/>
          <w:szCs w:val="24"/>
        </w:rPr>
        <w:t xml:space="preserve">OAXACA DE JUÁREZ, OAXACA A </w:t>
      </w:r>
      <w:r w:rsidR="000F05F3">
        <w:rPr>
          <w:rFonts w:ascii="Arial" w:hAnsi="Arial" w:cs="Arial"/>
          <w:b/>
          <w:sz w:val="24"/>
          <w:szCs w:val="24"/>
        </w:rPr>
        <w:t xml:space="preserve">CINCO </w:t>
      </w:r>
      <w:r w:rsidR="006207F8">
        <w:rPr>
          <w:rFonts w:ascii="Arial" w:hAnsi="Arial" w:cs="Arial"/>
          <w:b/>
          <w:sz w:val="24"/>
          <w:szCs w:val="24"/>
        </w:rPr>
        <w:t>DE JULIO</w:t>
      </w:r>
      <w:r w:rsidRPr="00240D1C">
        <w:rPr>
          <w:rFonts w:ascii="Arial" w:hAnsi="Arial" w:cs="Arial"/>
          <w:b/>
          <w:sz w:val="24"/>
          <w:szCs w:val="24"/>
        </w:rPr>
        <w:t xml:space="preserve"> DE DOS MIL VEINTIUNO.- - - - - - - - - - - - - - - - - - - - - - - - - </w:t>
      </w:r>
      <w:r w:rsidR="003E2290" w:rsidRPr="00240D1C">
        <w:rPr>
          <w:rFonts w:ascii="Arial" w:hAnsi="Arial" w:cs="Arial"/>
          <w:b/>
          <w:sz w:val="24"/>
          <w:szCs w:val="24"/>
        </w:rPr>
        <w:t xml:space="preserve">- - - - - - - - </w:t>
      </w:r>
      <w:r w:rsidR="000F05F3">
        <w:rPr>
          <w:rFonts w:ascii="Arial" w:hAnsi="Arial" w:cs="Arial"/>
          <w:b/>
          <w:sz w:val="24"/>
          <w:szCs w:val="24"/>
        </w:rPr>
        <w:t xml:space="preserve">- - - - - - - - - - - - </w:t>
      </w:r>
      <w:r w:rsidRPr="00240D1C">
        <w:rPr>
          <w:rFonts w:ascii="Arial" w:hAnsi="Arial" w:cs="Arial"/>
          <w:b/>
          <w:sz w:val="24"/>
          <w:szCs w:val="24"/>
        </w:rPr>
        <w:t xml:space="preserve"> </w:t>
      </w:r>
    </w:p>
    <w:p w14:paraId="2FD6D099" w14:textId="4AA64C36" w:rsidR="001823EE" w:rsidRPr="00240D1C" w:rsidRDefault="006559D9" w:rsidP="006559D9">
      <w:pPr>
        <w:pStyle w:val="Encabezado"/>
        <w:tabs>
          <w:tab w:val="clear" w:pos="4419"/>
          <w:tab w:val="clear" w:pos="8838"/>
        </w:tabs>
        <w:spacing w:before="240" w:line="360" w:lineRule="auto"/>
        <w:jc w:val="both"/>
        <w:rPr>
          <w:rFonts w:ascii="Arial" w:hAnsi="Arial" w:cs="Arial"/>
          <w:b/>
          <w:sz w:val="24"/>
          <w:szCs w:val="24"/>
        </w:rPr>
      </w:pPr>
      <w:r w:rsidRPr="00240D1C">
        <w:rPr>
          <w:rFonts w:ascii="Arial" w:hAnsi="Arial" w:cs="Arial"/>
          <w:b/>
          <w:sz w:val="24"/>
          <w:szCs w:val="24"/>
        </w:rPr>
        <w:tab/>
      </w:r>
      <w:r w:rsidR="003A0F04" w:rsidRPr="00240D1C">
        <w:rPr>
          <w:rFonts w:ascii="Arial" w:hAnsi="Arial" w:cs="Arial"/>
          <w:b/>
          <w:sz w:val="24"/>
          <w:szCs w:val="24"/>
        </w:rPr>
        <w:t xml:space="preserve">VISTOS, </w:t>
      </w:r>
      <w:r w:rsidR="003A0F04" w:rsidRPr="00240D1C">
        <w:rPr>
          <w:rFonts w:ascii="Arial" w:hAnsi="Arial" w:cs="Arial"/>
          <w:sz w:val="24"/>
          <w:szCs w:val="24"/>
        </w:rPr>
        <w:t xml:space="preserve">para resolver los autos del juicio de nulidad de número </w:t>
      </w:r>
      <w:r w:rsidR="00D16440">
        <w:rPr>
          <w:rFonts w:ascii="Arial" w:hAnsi="Arial" w:cs="Arial"/>
          <w:b/>
          <w:sz w:val="24"/>
          <w:szCs w:val="24"/>
        </w:rPr>
        <w:t>0045</w:t>
      </w:r>
      <w:r w:rsidR="001823EE" w:rsidRPr="00240D1C">
        <w:rPr>
          <w:rFonts w:ascii="Arial" w:hAnsi="Arial" w:cs="Arial"/>
          <w:b/>
          <w:sz w:val="24"/>
          <w:szCs w:val="24"/>
        </w:rPr>
        <w:t>/20</w:t>
      </w:r>
      <w:r w:rsidR="0092475C" w:rsidRPr="00240D1C">
        <w:rPr>
          <w:rFonts w:ascii="Arial" w:hAnsi="Arial" w:cs="Arial"/>
          <w:b/>
          <w:sz w:val="24"/>
          <w:szCs w:val="24"/>
        </w:rPr>
        <w:t>20</w:t>
      </w:r>
      <w:r w:rsidR="003A0F04" w:rsidRPr="00240D1C">
        <w:rPr>
          <w:rFonts w:ascii="Arial" w:hAnsi="Arial" w:cs="Arial"/>
          <w:sz w:val="24"/>
          <w:szCs w:val="24"/>
        </w:rPr>
        <w:t xml:space="preserve">, promovido por </w:t>
      </w:r>
      <w:r w:rsidR="00736944">
        <w:rPr>
          <w:rFonts w:ascii="Arial" w:hAnsi="Arial" w:cs="Arial"/>
          <w:b/>
          <w:sz w:val="24"/>
          <w:szCs w:val="24"/>
        </w:rPr>
        <w:t>**********</w:t>
      </w:r>
      <w:r w:rsidR="009B59DB" w:rsidRPr="00240D1C">
        <w:rPr>
          <w:rFonts w:ascii="Arial" w:hAnsi="Arial" w:cs="Arial"/>
          <w:b/>
          <w:sz w:val="24"/>
          <w:szCs w:val="24"/>
        </w:rPr>
        <w:t xml:space="preserve">, </w:t>
      </w:r>
      <w:r w:rsidR="003A0F04" w:rsidRPr="00240D1C">
        <w:rPr>
          <w:rFonts w:ascii="Arial" w:hAnsi="Arial" w:cs="Arial"/>
          <w:sz w:val="24"/>
          <w:szCs w:val="24"/>
        </w:rPr>
        <w:t>en contra de</w:t>
      </w:r>
      <w:r w:rsidR="009F6B8E" w:rsidRPr="00240D1C">
        <w:rPr>
          <w:rFonts w:ascii="Arial" w:hAnsi="Arial" w:cs="Arial"/>
          <w:sz w:val="24"/>
          <w:szCs w:val="24"/>
        </w:rPr>
        <w:t>l</w:t>
      </w:r>
      <w:r w:rsidR="003A0F04" w:rsidRPr="00240D1C">
        <w:rPr>
          <w:rFonts w:ascii="Arial" w:hAnsi="Arial" w:cs="Arial"/>
          <w:b/>
          <w:sz w:val="24"/>
          <w:szCs w:val="24"/>
        </w:rPr>
        <w:t xml:space="preserve"> </w:t>
      </w:r>
      <w:r w:rsidR="009F6B8E" w:rsidRPr="00240D1C">
        <w:rPr>
          <w:rFonts w:ascii="Arial" w:hAnsi="Arial" w:cs="Arial"/>
          <w:b/>
          <w:sz w:val="24"/>
          <w:szCs w:val="24"/>
        </w:rPr>
        <w:t xml:space="preserve">POLICIA VIAL </w:t>
      </w:r>
      <w:r w:rsidR="006207F8">
        <w:rPr>
          <w:rFonts w:ascii="Arial" w:hAnsi="Arial" w:cs="Arial"/>
          <w:b/>
          <w:sz w:val="24"/>
          <w:szCs w:val="24"/>
        </w:rPr>
        <w:t xml:space="preserve">ESTATAL </w:t>
      </w:r>
      <w:r w:rsidR="00736944">
        <w:rPr>
          <w:rFonts w:ascii="Arial" w:hAnsi="Arial" w:cs="Arial"/>
          <w:b/>
          <w:sz w:val="24"/>
          <w:szCs w:val="24"/>
        </w:rPr>
        <w:t>**********</w:t>
      </w:r>
      <w:r w:rsidR="006207F8">
        <w:rPr>
          <w:rFonts w:ascii="Arial" w:hAnsi="Arial" w:cs="Arial"/>
          <w:sz w:val="24"/>
          <w:szCs w:val="24"/>
        </w:rPr>
        <w:t xml:space="preserve"> </w:t>
      </w:r>
      <w:r w:rsidR="006207F8" w:rsidRPr="00240D1C">
        <w:rPr>
          <w:rFonts w:ascii="Arial" w:hAnsi="Arial" w:cs="Arial"/>
          <w:sz w:val="24"/>
          <w:szCs w:val="24"/>
        </w:rPr>
        <w:t xml:space="preserve"> </w:t>
      </w:r>
      <w:r w:rsidR="009F6B8E" w:rsidRPr="00240D1C">
        <w:rPr>
          <w:rFonts w:ascii="Arial" w:hAnsi="Arial" w:cs="Arial"/>
          <w:b/>
          <w:sz w:val="24"/>
          <w:szCs w:val="24"/>
        </w:rPr>
        <w:t>ADSCRITO A LA DIRECCIÓN GENERAL DE LA POLIC</w:t>
      </w:r>
      <w:r w:rsidR="009615DF" w:rsidRPr="00240D1C">
        <w:rPr>
          <w:rFonts w:ascii="Arial" w:hAnsi="Arial" w:cs="Arial"/>
          <w:b/>
          <w:sz w:val="24"/>
          <w:szCs w:val="24"/>
        </w:rPr>
        <w:t>Í</w:t>
      </w:r>
      <w:r w:rsidR="009F6B8E" w:rsidRPr="00240D1C">
        <w:rPr>
          <w:rFonts w:ascii="Arial" w:hAnsi="Arial" w:cs="Arial"/>
          <w:b/>
          <w:sz w:val="24"/>
          <w:szCs w:val="24"/>
        </w:rPr>
        <w:t xml:space="preserve">A VIAL ESTATAL, </w:t>
      </w:r>
      <w:r w:rsidR="009E7250" w:rsidRPr="00240D1C">
        <w:rPr>
          <w:rFonts w:ascii="Arial" w:hAnsi="Arial" w:cs="Arial"/>
          <w:b/>
          <w:sz w:val="24"/>
          <w:szCs w:val="24"/>
        </w:rPr>
        <w:t xml:space="preserve">DIRECCIÓN DE TRÁNSITO </w:t>
      </w:r>
      <w:r w:rsidR="009F6B8E" w:rsidRPr="00240D1C">
        <w:rPr>
          <w:rFonts w:ascii="Arial" w:hAnsi="Arial" w:cs="Arial"/>
          <w:b/>
          <w:sz w:val="24"/>
          <w:szCs w:val="24"/>
        </w:rPr>
        <w:t xml:space="preserve">DE LA SECRETARÍA DE SEGURIDAD PÚBLICA </w:t>
      </w:r>
      <w:r w:rsidR="009E7250" w:rsidRPr="00240D1C">
        <w:rPr>
          <w:rFonts w:ascii="Arial" w:hAnsi="Arial" w:cs="Arial"/>
          <w:b/>
          <w:sz w:val="24"/>
          <w:szCs w:val="24"/>
        </w:rPr>
        <w:t xml:space="preserve">DEL </w:t>
      </w:r>
      <w:r w:rsidR="009F6B8E" w:rsidRPr="00240D1C">
        <w:rPr>
          <w:rFonts w:ascii="Arial" w:hAnsi="Arial" w:cs="Arial"/>
          <w:b/>
          <w:sz w:val="24"/>
          <w:szCs w:val="24"/>
        </w:rPr>
        <w:t>ESTADO DE OAXACA</w:t>
      </w:r>
      <w:r w:rsidR="009F6B8E" w:rsidRPr="00240D1C">
        <w:rPr>
          <w:rFonts w:ascii="Arial" w:hAnsi="Arial" w:cs="Arial"/>
          <w:sz w:val="24"/>
          <w:szCs w:val="24"/>
        </w:rPr>
        <w:t xml:space="preserve">.- </w:t>
      </w:r>
      <w:r w:rsidR="009E7250" w:rsidRPr="00240D1C">
        <w:rPr>
          <w:rFonts w:ascii="Arial" w:hAnsi="Arial" w:cs="Arial"/>
          <w:sz w:val="24"/>
          <w:szCs w:val="24"/>
        </w:rPr>
        <w:t xml:space="preserve">- </w:t>
      </w:r>
    </w:p>
    <w:p w14:paraId="5F0D3CBF" w14:textId="77777777" w:rsidR="003A0F04" w:rsidRPr="00240D1C" w:rsidRDefault="003A0F04" w:rsidP="00834BFF">
      <w:pPr>
        <w:spacing w:before="240" w:after="0" w:line="360" w:lineRule="auto"/>
        <w:jc w:val="center"/>
        <w:rPr>
          <w:rFonts w:ascii="Arial" w:hAnsi="Arial" w:cs="Arial"/>
          <w:b/>
          <w:sz w:val="24"/>
          <w:szCs w:val="24"/>
        </w:rPr>
      </w:pPr>
      <w:r w:rsidRPr="00240D1C">
        <w:rPr>
          <w:rFonts w:ascii="Arial" w:hAnsi="Arial" w:cs="Arial"/>
          <w:b/>
          <w:sz w:val="24"/>
          <w:szCs w:val="24"/>
        </w:rPr>
        <w:t>R E S U L T A N D O:</w:t>
      </w:r>
    </w:p>
    <w:p w14:paraId="4C81AB98" w14:textId="671473DC" w:rsidR="00575196" w:rsidRDefault="006559D9" w:rsidP="001A27FB">
      <w:pPr>
        <w:spacing w:before="240" w:after="0" w:line="360" w:lineRule="auto"/>
        <w:ind w:firstLine="567"/>
        <w:jc w:val="both"/>
        <w:rPr>
          <w:rFonts w:ascii="Arial" w:hAnsi="Arial" w:cs="Arial"/>
          <w:sz w:val="24"/>
          <w:szCs w:val="24"/>
        </w:rPr>
      </w:pPr>
      <w:r w:rsidRPr="00240D1C">
        <w:rPr>
          <w:rFonts w:ascii="Arial" w:hAnsi="Arial" w:cs="Arial"/>
          <w:b/>
          <w:sz w:val="24"/>
          <w:szCs w:val="24"/>
        </w:rPr>
        <w:t>PRIMERO</w:t>
      </w:r>
      <w:r w:rsidR="00063092" w:rsidRPr="00240D1C">
        <w:rPr>
          <w:rFonts w:ascii="Arial" w:hAnsi="Arial" w:cs="Arial"/>
          <w:b/>
          <w:sz w:val="24"/>
          <w:szCs w:val="24"/>
        </w:rPr>
        <w:t>.</w:t>
      </w:r>
      <w:r w:rsidR="003A0F04" w:rsidRPr="00240D1C">
        <w:rPr>
          <w:rFonts w:ascii="Arial" w:hAnsi="Arial" w:cs="Arial"/>
          <w:b/>
          <w:sz w:val="24"/>
          <w:szCs w:val="24"/>
        </w:rPr>
        <w:t xml:space="preserve"> </w:t>
      </w:r>
      <w:r w:rsidR="001A27FB" w:rsidRPr="00240D1C">
        <w:rPr>
          <w:rFonts w:ascii="Arial" w:hAnsi="Arial" w:cs="Arial"/>
          <w:sz w:val="24"/>
          <w:szCs w:val="24"/>
        </w:rPr>
        <w:t>Por auto</w:t>
      </w:r>
      <w:r w:rsidR="00A96688" w:rsidRPr="00240D1C">
        <w:rPr>
          <w:rFonts w:ascii="Arial" w:hAnsi="Arial" w:cs="Arial"/>
          <w:sz w:val="24"/>
          <w:szCs w:val="24"/>
        </w:rPr>
        <w:t xml:space="preserve"> de</w:t>
      </w:r>
      <w:r w:rsidR="00EA5A83" w:rsidRPr="00240D1C">
        <w:rPr>
          <w:rFonts w:ascii="Arial" w:hAnsi="Arial" w:cs="Arial"/>
          <w:sz w:val="24"/>
          <w:szCs w:val="24"/>
        </w:rPr>
        <w:t xml:space="preserve"> </w:t>
      </w:r>
      <w:r w:rsidR="00D16440">
        <w:rPr>
          <w:rFonts w:ascii="Arial" w:hAnsi="Arial" w:cs="Arial"/>
          <w:sz w:val="24"/>
          <w:szCs w:val="24"/>
        </w:rPr>
        <w:t>once de agosto</w:t>
      </w:r>
      <w:r w:rsidR="0092475C" w:rsidRPr="00240D1C">
        <w:rPr>
          <w:rFonts w:ascii="Arial" w:hAnsi="Arial" w:cs="Arial"/>
          <w:sz w:val="24"/>
          <w:szCs w:val="24"/>
        </w:rPr>
        <w:t xml:space="preserve"> de dos mil veinte</w:t>
      </w:r>
      <w:r w:rsidR="0040525B" w:rsidRPr="00240D1C">
        <w:rPr>
          <w:rFonts w:ascii="Arial" w:hAnsi="Arial" w:cs="Arial"/>
          <w:sz w:val="24"/>
          <w:szCs w:val="24"/>
        </w:rPr>
        <w:t xml:space="preserve">, </w:t>
      </w:r>
      <w:r w:rsidR="003A0F04" w:rsidRPr="00240D1C">
        <w:rPr>
          <w:rFonts w:ascii="Arial" w:hAnsi="Arial" w:cs="Arial"/>
          <w:b/>
          <w:sz w:val="24"/>
          <w:szCs w:val="24"/>
        </w:rPr>
        <w:t xml:space="preserve">se admitió a trámite </w:t>
      </w:r>
      <w:r w:rsidR="0040525B" w:rsidRPr="00240D1C">
        <w:rPr>
          <w:rFonts w:ascii="Arial" w:hAnsi="Arial" w:cs="Arial"/>
          <w:sz w:val="24"/>
          <w:szCs w:val="24"/>
        </w:rPr>
        <w:t xml:space="preserve">la demanda </w:t>
      </w:r>
      <w:r w:rsidR="001A27FB" w:rsidRPr="00240D1C">
        <w:rPr>
          <w:rFonts w:ascii="Arial" w:hAnsi="Arial" w:cs="Arial"/>
          <w:sz w:val="24"/>
          <w:szCs w:val="24"/>
        </w:rPr>
        <w:t xml:space="preserve">de nulidad </w:t>
      </w:r>
      <w:r w:rsidR="0040525B" w:rsidRPr="00240D1C">
        <w:rPr>
          <w:rFonts w:ascii="Arial" w:hAnsi="Arial" w:cs="Arial"/>
          <w:sz w:val="24"/>
          <w:szCs w:val="24"/>
        </w:rPr>
        <w:t>en contra de</w:t>
      </w:r>
      <w:r w:rsidR="00E51F5B" w:rsidRPr="00240D1C">
        <w:rPr>
          <w:rFonts w:ascii="Arial" w:hAnsi="Arial" w:cs="Arial"/>
          <w:sz w:val="24"/>
          <w:szCs w:val="24"/>
        </w:rPr>
        <w:t>l</w:t>
      </w:r>
      <w:r w:rsidR="00580E82" w:rsidRPr="00240D1C">
        <w:rPr>
          <w:rFonts w:ascii="Arial" w:hAnsi="Arial" w:cs="Arial"/>
          <w:sz w:val="24"/>
          <w:szCs w:val="24"/>
        </w:rPr>
        <w:t xml:space="preserve"> </w:t>
      </w:r>
      <w:r w:rsidR="009E7250" w:rsidRPr="00240D1C">
        <w:rPr>
          <w:rFonts w:ascii="Arial" w:hAnsi="Arial" w:cs="Arial"/>
          <w:sz w:val="24"/>
          <w:szCs w:val="24"/>
        </w:rPr>
        <w:t xml:space="preserve">Policía </w:t>
      </w:r>
      <w:r w:rsidR="006207F8">
        <w:rPr>
          <w:rFonts w:ascii="Arial" w:hAnsi="Arial" w:cs="Arial"/>
          <w:sz w:val="24"/>
          <w:szCs w:val="24"/>
        </w:rPr>
        <w:t xml:space="preserve">Vial Estatal </w:t>
      </w:r>
      <w:r w:rsidR="00736944">
        <w:rPr>
          <w:rFonts w:ascii="Arial" w:hAnsi="Arial" w:cs="Arial"/>
          <w:sz w:val="24"/>
          <w:szCs w:val="24"/>
        </w:rPr>
        <w:t>**********</w:t>
      </w:r>
      <w:r w:rsidR="006207F8">
        <w:rPr>
          <w:rFonts w:ascii="Arial" w:hAnsi="Arial" w:cs="Arial"/>
          <w:sz w:val="24"/>
          <w:szCs w:val="24"/>
        </w:rPr>
        <w:t xml:space="preserve"> </w:t>
      </w:r>
      <w:r w:rsidR="009E7250" w:rsidRPr="00240D1C">
        <w:rPr>
          <w:rFonts w:ascii="Arial" w:hAnsi="Arial" w:cs="Arial"/>
          <w:sz w:val="24"/>
          <w:szCs w:val="24"/>
        </w:rPr>
        <w:t>adscrito a la Dirección General de la Policía Vial Estatal, Dirección de Tránsito de la Secretaría de Seguridad Pública del Estado de Oaxaca</w:t>
      </w:r>
      <w:r w:rsidR="009615DF" w:rsidRPr="00240D1C">
        <w:rPr>
          <w:rFonts w:ascii="Arial" w:hAnsi="Arial" w:cs="Arial"/>
          <w:sz w:val="24"/>
          <w:szCs w:val="24"/>
        </w:rPr>
        <w:t xml:space="preserve">; </w:t>
      </w:r>
      <w:r w:rsidR="001A27FB" w:rsidRPr="00240D1C">
        <w:rPr>
          <w:rFonts w:ascii="Arial" w:hAnsi="Arial" w:cs="Arial"/>
          <w:sz w:val="24"/>
          <w:szCs w:val="24"/>
        </w:rPr>
        <w:t xml:space="preserve">por lo que, </w:t>
      </w:r>
      <w:r w:rsidR="009F6B8E" w:rsidRPr="00240D1C">
        <w:rPr>
          <w:rFonts w:ascii="Arial" w:hAnsi="Arial" w:cs="Arial"/>
          <w:sz w:val="24"/>
          <w:szCs w:val="24"/>
        </w:rPr>
        <w:t xml:space="preserve">se </w:t>
      </w:r>
      <w:r w:rsidR="003A0F04" w:rsidRPr="00240D1C">
        <w:rPr>
          <w:rFonts w:ascii="Arial" w:hAnsi="Arial" w:cs="Arial"/>
          <w:sz w:val="24"/>
          <w:szCs w:val="24"/>
        </w:rPr>
        <w:t>orden</w:t>
      </w:r>
      <w:r w:rsidR="009F6B8E" w:rsidRPr="00240D1C">
        <w:rPr>
          <w:rFonts w:ascii="Arial" w:hAnsi="Arial" w:cs="Arial"/>
          <w:sz w:val="24"/>
          <w:szCs w:val="24"/>
        </w:rPr>
        <w:t>ó notificar</w:t>
      </w:r>
      <w:r w:rsidR="003A0F04" w:rsidRPr="00240D1C">
        <w:rPr>
          <w:rFonts w:ascii="Arial" w:hAnsi="Arial" w:cs="Arial"/>
          <w:sz w:val="24"/>
          <w:szCs w:val="24"/>
        </w:rPr>
        <w:t xml:space="preserve">, emplazar y correr traslado a </w:t>
      </w:r>
      <w:r w:rsidR="009B59DB" w:rsidRPr="00240D1C">
        <w:rPr>
          <w:rFonts w:ascii="Arial" w:hAnsi="Arial" w:cs="Arial"/>
          <w:sz w:val="24"/>
          <w:szCs w:val="24"/>
        </w:rPr>
        <w:t xml:space="preserve">dicha autoridad, para que dentro del </w:t>
      </w:r>
      <w:r w:rsidR="003A0F04" w:rsidRPr="00240D1C">
        <w:rPr>
          <w:rFonts w:ascii="Arial" w:hAnsi="Arial" w:cs="Arial"/>
          <w:sz w:val="24"/>
          <w:szCs w:val="24"/>
        </w:rPr>
        <w:t xml:space="preserve">plazo de nueve </w:t>
      </w:r>
      <w:r w:rsidR="0040525B" w:rsidRPr="00240D1C">
        <w:rPr>
          <w:rFonts w:ascii="Arial" w:hAnsi="Arial" w:cs="Arial"/>
          <w:sz w:val="24"/>
          <w:szCs w:val="24"/>
        </w:rPr>
        <w:t>días hábiles produjera</w:t>
      </w:r>
      <w:r w:rsidR="009E7250" w:rsidRPr="00240D1C">
        <w:rPr>
          <w:rFonts w:ascii="Arial" w:hAnsi="Arial" w:cs="Arial"/>
          <w:sz w:val="24"/>
          <w:szCs w:val="24"/>
        </w:rPr>
        <w:t xml:space="preserve"> </w:t>
      </w:r>
      <w:r w:rsidR="001642BC" w:rsidRPr="00240D1C">
        <w:rPr>
          <w:rFonts w:ascii="Arial" w:hAnsi="Arial" w:cs="Arial"/>
          <w:sz w:val="24"/>
          <w:szCs w:val="24"/>
        </w:rPr>
        <w:t>su contestación</w:t>
      </w:r>
      <w:r w:rsidR="00B8574F" w:rsidRPr="00240D1C">
        <w:rPr>
          <w:rFonts w:ascii="Arial" w:hAnsi="Arial" w:cs="Arial"/>
          <w:sz w:val="24"/>
          <w:szCs w:val="24"/>
        </w:rPr>
        <w:t>, con el apercibimiento que de no hacerlo dentro de dicho plazo, se le tendría co</w:t>
      </w:r>
      <w:r w:rsidR="006207F8">
        <w:rPr>
          <w:rFonts w:ascii="Arial" w:hAnsi="Arial" w:cs="Arial"/>
          <w:sz w:val="24"/>
          <w:szCs w:val="24"/>
        </w:rPr>
        <w:t>ntestando en sentido afirmativo</w:t>
      </w:r>
      <w:r w:rsidR="00B8574F" w:rsidRPr="00240D1C">
        <w:rPr>
          <w:rFonts w:ascii="Arial" w:hAnsi="Arial" w:cs="Arial"/>
          <w:sz w:val="24"/>
          <w:szCs w:val="24"/>
        </w:rPr>
        <w:t xml:space="preserve"> y de no referirse a todos los hechos se le</w:t>
      </w:r>
      <w:r w:rsidR="00240D1C" w:rsidRPr="00240D1C">
        <w:rPr>
          <w:rFonts w:ascii="Arial" w:hAnsi="Arial" w:cs="Arial"/>
          <w:sz w:val="24"/>
          <w:szCs w:val="24"/>
        </w:rPr>
        <w:t>s</w:t>
      </w:r>
      <w:r w:rsidR="006207F8">
        <w:rPr>
          <w:rFonts w:ascii="Arial" w:hAnsi="Arial" w:cs="Arial"/>
          <w:sz w:val="24"/>
          <w:szCs w:val="24"/>
        </w:rPr>
        <w:t xml:space="preserve"> tendría</w:t>
      </w:r>
      <w:r w:rsidR="00B8574F" w:rsidRPr="00240D1C">
        <w:rPr>
          <w:rFonts w:ascii="Arial" w:hAnsi="Arial" w:cs="Arial"/>
          <w:sz w:val="24"/>
          <w:szCs w:val="24"/>
        </w:rPr>
        <w:t xml:space="preserve"> como ciertos; se tuvo por ofrecidas y admitidas las pruebas ofrecidas por la parte actora</w:t>
      </w:r>
      <w:r w:rsidR="004744F1">
        <w:rPr>
          <w:rFonts w:ascii="Arial" w:hAnsi="Arial" w:cs="Arial"/>
          <w:sz w:val="24"/>
          <w:szCs w:val="24"/>
        </w:rPr>
        <w:t>.</w:t>
      </w:r>
    </w:p>
    <w:p w14:paraId="65EFC60D" w14:textId="3D98AF1B" w:rsidR="00D16440" w:rsidRPr="00240D1C" w:rsidRDefault="00D16440" w:rsidP="001A27FB">
      <w:pPr>
        <w:spacing w:before="240" w:after="0" w:line="360" w:lineRule="auto"/>
        <w:ind w:firstLine="567"/>
        <w:jc w:val="both"/>
        <w:rPr>
          <w:rFonts w:ascii="Arial" w:hAnsi="Arial" w:cs="Arial"/>
          <w:sz w:val="24"/>
          <w:szCs w:val="24"/>
        </w:rPr>
      </w:pPr>
      <w:r w:rsidRPr="00240D1C">
        <w:rPr>
          <w:rFonts w:ascii="Arial" w:hAnsi="Arial" w:cs="Arial"/>
          <w:b/>
          <w:sz w:val="24"/>
          <w:szCs w:val="24"/>
        </w:rPr>
        <w:t xml:space="preserve">SEGUNDO. </w:t>
      </w:r>
      <w:r w:rsidRPr="00240D1C">
        <w:rPr>
          <w:rFonts w:ascii="Arial" w:hAnsi="Arial" w:cs="Arial"/>
          <w:sz w:val="24"/>
          <w:szCs w:val="24"/>
        </w:rPr>
        <w:t xml:space="preserve">Mediante proveído de </w:t>
      </w:r>
      <w:r>
        <w:rPr>
          <w:rFonts w:ascii="Arial" w:hAnsi="Arial" w:cs="Arial"/>
          <w:sz w:val="24"/>
          <w:szCs w:val="24"/>
        </w:rPr>
        <w:t>treinta y uno de agosto</w:t>
      </w:r>
      <w:r w:rsidRPr="00240D1C">
        <w:rPr>
          <w:rFonts w:ascii="Arial" w:hAnsi="Arial" w:cs="Arial"/>
          <w:sz w:val="24"/>
          <w:szCs w:val="24"/>
        </w:rPr>
        <w:t xml:space="preserve"> de dos mil veinte, se hizo del conocimiento de las partes, la integración del nuevo titular </w:t>
      </w:r>
      <w:r w:rsidRPr="00240D1C">
        <w:rPr>
          <w:rFonts w:ascii="Arial" w:hAnsi="Arial" w:cs="Arial"/>
          <w:sz w:val="24"/>
          <w:szCs w:val="24"/>
        </w:rPr>
        <w:lastRenderedPageBreak/>
        <w:t>de la Sala, requiriéndoseles para que dentro del plazo de tres días hábiles manifestarán la existencia de algún impedimento para que el nuevo titular resolviera el fondo del asunto, con el apercibimiento que de incumplir con la prevención, se continuaría con los trámites del juicio</w:t>
      </w:r>
    </w:p>
    <w:p w14:paraId="3EDC1A31" w14:textId="3EE9C871" w:rsidR="00FE31F9" w:rsidRDefault="00D16440" w:rsidP="004744F1">
      <w:pPr>
        <w:spacing w:before="240" w:after="0" w:line="360" w:lineRule="auto"/>
        <w:ind w:firstLine="567"/>
        <w:jc w:val="both"/>
        <w:rPr>
          <w:rFonts w:ascii="Arial" w:hAnsi="Arial" w:cs="Arial"/>
          <w:sz w:val="24"/>
          <w:szCs w:val="24"/>
        </w:rPr>
      </w:pPr>
      <w:r>
        <w:rPr>
          <w:rFonts w:ascii="Arial" w:hAnsi="Arial" w:cs="Arial"/>
          <w:b/>
          <w:sz w:val="24"/>
          <w:szCs w:val="24"/>
        </w:rPr>
        <w:t>TERCERO</w:t>
      </w:r>
      <w:r w:rsidR="00063092" w:rsidRPr="00240D1C">
        <w:rPr>
          <w:rFonts w:ascii="Arial" w:hAnsi="Arial" w:cs="Arial"/>
          <w:b/>
          <w:sz w:val="24"/>
          <w:szCs w:val="24"/>
        </w:rPr>
        <w:t>.</w:t>
      </w:r>
      <w:r w:rsidR="003A0F04" w:rsidRPr="00240D1C">
        <w:rPr>
          <w:rFonts w:ascii="Arial" w:hAnsi="Arial" w:cs="Arial"/>
          <w:b/>
          <w:sz w:val="24"/>
          <w:szCs w:val="24"/>
        </w:rPr>
        <w:t xml:space="preserve"> </w:t>
      </w:r>
      <w:r w:rsidR="00240D1C" w:rsidRPr="00240D1C">
        <w:rPr>
          <w:rFonts w:ascii="Arial" w:hAnsi="Arial" w:cs="Arial"/>
          <w:sz w:val="24"/>
          <w:szCs w:val="24"/>
        </w:rPr>
        <w:t xml:space="preserve">Por acuerdo de </w:t>
      </w:r>
      <w:r w:rsidR="004744F1">
        <w:rPr>
          <w:rFonts w:ascii="Arial" w:hAnsi="Arial" w:cs="Arial"/>
          <w:sz w:val="24"/>
          <w:szCs w:val="24"/>
        </w:rPr>
        <w:t>siete de diciembre</w:t>
      </w:r>
      <w:r w:rsidR="00240D1C" w:rsidRPr="00240D1C">
        <w:rPr>
          <w:rFonts w:ascii="Arial" w:hAnsi="Arial" w:cs="Arial"/>
          <w:sz w:val="24"/>
          <w:szCs w:val="24"/>
        </w:rPr>
        <w:t xml:space="preserve"> </w:t>
      </w:r>
      <w:r w:rsidR="004744F1">
        <w:rPr>
          <w:rFonts w:ascii="Arial" w:hAnsi="Arial" w:cs="Arial"/>
          <w:sz w:val="24"/>
          <w:szCs w:val="24"/>
        </w:rPr>
        <w:t>de dos mil veinte, se tuvo a la</w:t>
      </w:r>
      <w:r w:rsidR="00240D1C" w:rsidRPr="00240D1C">
        <w:rPr>
          <w:rFonts w:ascii="Arial" w:hAnsi="Arial" w:cs="Arial"/>
          <w:sz w:val="24"/>
          <w:szCs w:val="24"/>
        </w:rPr>
        <w:t xml:space="preserve"> </w:t>
      </w:r>
      <w:r w:rsidR="004744F1">
        <w:rPr>
          <w:rFonts w:ascii="Arial" w:hAnsi="Arial" w:cs="Arial"/>
          <w:b/>
          <w:sz w:val="24"/>
          <w:szCs w:val="24"/>
        </w:rPr>
        <w:t>autoridad demandada</w:t>
      </w:r>
      <w:r w:rsidR="00240D1C" w:rsidRPr="00240D1C">
        <w:rPr>
          <w:rFonts w:ascii="Arial" w:hAnsi="Arial" w:cs="Arial"/>
          <w:sz w:val="24"/>
          <w:szCs w:val="24"/>
        </w:rPr>
        <w:t xml:space="preserve"> c</w:t>
      </w:r>
      <w:r w:rsidR="004744F1">
        <w:rPr>
          <w:rFonts w:ascii="Arial" w:hAnsi="Arial" w:cs="Arial"/>
          <w:sz w:val="24"/>
          <w:szCs w:val="24"/>
        </w:rPr>
        <w:t>ontestando la demanda entablada</w:t>
      </w:r>
      <w:r w:rsidR="00240D1C" w:rsidRPr="00240D1C">
        <w:rPr>
          <w:rFonts w:ascii="Arial" w:hAnsi="Arial" w:cs="Arial"/>
          <w:sz w:val="24"/>
          <w:szCs w:val="24"/>
        </w:rPr>
        <w:t xml:space="preserve"> en su contra; por ofrecidas y admitidas sus pruebas; se ordenó notificar y correr traslado a la parte actora con las copias de la demanda y anexos, para los efectos legales a que hubiera lugar, señalándose fecha para la celebración</w:t>
      </w:r>
      <w:r w:rsidR="004744F1">
        <w:rPr>
          <w:rFonts w:ascii="Arial" w:hAnsi="Arial" w:cs="Arial"/>
          <w:sz w:val="24"/>
          <w:szCs w:val="24"/>
        </w:rPr>
        <w:t xml:space="preserve"> de la audiencia final</w:t>
      </w:r>
      <w:r w:rsidR="00240D1C" w:rsidRPr="00240D1C">
        <w:rPr>
          <w:rFonts w:ascii="Arial" w:hAnsi="Arial" w:cs="Arial"/>
          <w:sz w:val="24"/>
          <w:szCs w:val="24"/>
        </w:rPr>
        <w:t>.</w:t>
      </w:r>
    </w:p>
    <w:p w14:paraId="380F7540" w14:textId="563DEF01" w:rsidR="004744F1" w:rsidRPr="004744F1" w:rsidRDefault="00D16440" w:rsidP="004744F1">
      <w:pPr>
        <w:spacing w:before="240" w:after="0" w:line="360" w:lineRule="auto"/>
        <w:ind w:firstLine="567"/>
        <w:jc w:val="both"/>
        <w:rPr>
          <w:rFonts w:ascii="Arial" w:hAnsi="Arial" w:cs="Arial"/>
          <w:sz w:val="24"/>
          <w:szCs w:val="24"/>
        </w:rPr>
      </w:pPr>
      <w:r>
        <w:rPr>
          <w:rFonts w:ascii="Arial" w:hAnsi="Arial" w:cs="Arial"/>
          <w:b/>
          <w:sz w:val="24"/>
          <w:szCs w:val="24"/>
        </w:rPr>
        <w:t>CUARTO</w:t>
      </w:r>
      <w:r w:rsidR="004744F1">
        <w:rPr>
          <w:rFonts w:ascii="Arial" w:hAnsi="Arial" w:cs="Arial"/>
          <w:b/>
          <w:sz w:val="24"/>
          <w:szCs w:val="24"/>
        </w:rPr>
        <w:t xml:space="preserve">. </w:t>
      </w:r>
      <w:r w:rsidR="004744F1">
        <w:rPr>
          <w:rFonts w:ascii="Arial" w:hAnsi="Arial" w:cs="Arial"/>
          <w:sz w:val="24"/>
          <w:szCs w:val="24"/>
        </w:rPr>
        <w:t>Mediante proveído de quince de febrero de dos mil veintiuno, se señaló nueva fecha y hora para la celebración de la Audiencia Final.</w:t>
      </w:r>
    </w:p>
    <w:p w14:paraId="643634A3" w14:textId="16ADB5D6" w:rsidR="00B8574F" w:rsidRPr="00240D1C" w:rsidRDefault="00D16440" w:rsidP="00240D1C">
      <w:pPr>
        <w:spacing w:before="240" w:after="0" w:line="360" w:lineRule="auto"/>
        <w:ind w:firstLine="567"/>
        <w:jc w:val="both"/>
        <w:rPr>
          <w:rFonts w:ascii="Arial" w:hAnsi="Arial" w:cs="Arial"/>
          <w:sz w:val="24"/>
          <w:szCs w:val="24"/>
        </w:rPr>
      </w:pPr>
      <w:r>
        <w:rPr>
          <w:rFonts w:ascii="Arial" w:hAnsi="Arial" w:cs="Arial"/>
          <w:b/>
          <w:bCs/>
          <w:sz w:val="24"/>
          <w:szCs w:val="24"/>
        </w:rPr>
        <w:t>QUINTO</w:t>
      </w:r>
      <w:r w:rsidR="00B93454" w:rsidRPr="00240D1C">
        <w:rPr>
          <w:rFonts w:ascii="Arial" w:hAnsi="Arial" w:cs="Arial"/>
          <w:b/>
          <w:bCs/>
          <w:sz w:val="24"/>
          <w:szCs w:val="24"/>
        </w:rPr>
        <w:t xml:space="preserve">. </w:t>
      </w:r>
      <w:r w:rsidR="00B8574F" w:rsidRPr="00240D1C">
        <w:rPr>
          <w:rFonts w:ascii="Arial" w:hAnsi="Arial" w:cs="Arial"/>
          <w:sz w:val="24"/>
          <w:szCs w:val="24"/>
        </w:rPr>
        <w:t xml:space="preserve">Finalmente, el </w:t>
      </w:r>
      <w:r w:rsidR="004744F1">
        <w:rPr>
          <w:rFonts w:ascii="Arial" w:hAnsi="Arial" w:cs="Arial"/>
          <w:sz w:val="24"/>
          <w:szCs w:val="24"/>
        </w:rPr>
        <w:t>ocho de junio</w:t>
      </w:r>
      <w:r w:rsidR="00B93454" w:rsidRPr="00240D1C">
        <w:rPr>
          <w:rFonts w:ascii="Arial" w:hAnsi="Arial" w:cs="Arial"/>
          <w:sz w:val="24"/>
          <w:szCs w:val="24"/>
        </w:rPr>
        <w:t xml:space="preserve"> de dos mil veintiuno</w:t>
      </w:r>
      <w:r w:rsidR="00B8574F" w:rsidRPr="00240D1C">
        <w:rPr>
          <w:rFonts w:ascii="Arial" w:hAnsi="Arial" w:cs="Arial"/>
          <w:sz w:val="24"/>
          <w:szCs w:val="24"/>
        </w:rPr>
        <w:t xml:space="preserve">, se llevó a cabo la audiencia final, sin comparecencia de las partes ni persona alguna que legalmente las representara; se desahogaron las pruebas de las partes, se abrió el periodo de alegatos, se dio cuenta </w:t>
      </w:r>
      <w:r w:rsidR="00301F60" w:rsidRPr="00240D1C">
        <w:rPr>
          <w:rFonts w:ascii="Arial" w:hAnsi="Arial" w:cs="Arial"/>
          <w:sz w:val="24"/>
          <w:szCs w:val="24"/>
        </w:rPr>
        <w:t xml:space="preserve">que </w:t>
      </w:r>
      <w:r w:rsidR="004744F1">
        <w:rPr>
          <w:rFonts w:ascii="Arial" w:hAnsi="Arial" w:cs="Arial"/>
          <w:sz w:val="24"/>
          <w:szCs w:val="24"/>
        </w:rPr>
        <w:t xml:space="preserve">ninguna de las partes </w:t>
      </w:r>
      <w:r w:rsidR="00240D1C" w:rsidRPr="00240D1C">
        <w:rPr>
          <w:rFonts w:ascii="Arial" w:hAnsi="Arial" w:cs="Arial"/>
          <w:sz w:val="24"/>
          <w:szCs w:val="24"/>
        </w:rPr>
        <w:t>presentó sus</w:t>
      </w:r>
      <w:r w:rsidR="00301F60" w:rsidRPr="00240D1C">
        <w:rPr>
          <w:rFonts w:ascii="Arial" w:hAnsi="Arial" w:cs="Arial"/>
          <w:sz w:val="24"/>
          <w:szCs w:val="24"/>
        </w:rPr>
        <w:t xml:space="preserve"> alegatos, por lo que se declaró precluido su derecho</w:t>
      </w:r>
      <w:r w:rsidR="00B8574F" w:rsidRPr="00240D1C">
        <w:rPr>
          <w:rFonts w:ascii="Arial" w:hAnsi="Arial" w:cs="Arial"/>
          <w:sz w:val="24"/>
          <w:szCs w:val="24"/>
        </w:rPr>
        <w:t>, declarándose cerrada la etapa de instrucción; y, por último se citó a las partes para oír sentencia, misma que ahora se pronuncia.</w:t>
      </w:r>
      <w:r w:rsidR="00240D1C">
        <w:rPr>
          <w:rFonts w:ascii="Arial" w:hAnsi="Arial" w:cs="Arial"/>
          <w:sz w:val="24"/>
          <w:szCs w:val="24"/>
        </w:rPr>
        <w:t xml:space="preserve"> </w:t>
      </w:r>
      <w:r w:rsidR="00B8574F" w:rsidRPr="00240D1C">
        <w:rPr>
          <w:rFonts w:ascii="Arial" w:hAnsi="Arial" w:cs="Arial"/>
          <w:sz w:val="24"/>
          <w:szCs w:val="24"/>
        </w:rPr>
        <w:t>- - - - -</w:t>
      </w:r>
      <w:r w:rsidR="00736944">
        <w:rPr>
          <w:rFonts w:ascii="Arial" w:hAnsi="Arial" w:cs="Arial"/>
          <w:sz w:val="24"/>
          <w:szCs w:val="24"/>
        </w:rPr>
        <w:t xml:space="preserve"> - - - - - - - </w:t>
      </w:r>
      <w:r w:rsidR="00B8574F" w:rsidRPr="00240D1C">
        <w:rPr>
          <w:rFonts w:ascii="Arial" w:hAnsi="Arial" w:cs="Arial"/>
          <w:sz w:val="24"/>
          <w:szCs w:val="24"/>
        </w:rPr>
        <w:t xml:space="preserve"> </w:t>
      </w:r>
    </w:p>
    <w:p w14:paraId="0E8E4F53" w14:textId="77777777" w:rsidR="003A0F04" w:rsidRPr="00240D1C" w:rsidRDefault="003A0F04" w:rsidP="00834BFF">
      <w:pPr>
        <w:spacing w:before="240" w:after="0" w:line="360" w:lineRule="auto"/>
        <w:jc w:val="center"/>
        <w:rPr>
          <w:rFonts w:ascii="Arial" w:hAnsi="Arial" w:cs="Arial"/>
          <w:b/>
          <w:sz w:val="24"/>
          <w:szCs w:val="24"/>
        </w:rPr>
      </w:pPr>
      <w:r w:rsidRPr="00240D1C">
        <w:rPr>
          <w:rFonts w:ascii="Arial" w:hAnsi="Arial" w:cs="Arial"/>
          <w:b/>
          <w:sz w:val="24"/>
          <w:szCs w:val="24"/>
        </w:rPr>
        <w:t>C O N S I D E R A N D O:</w:t>
      </w:r>
    </w:p>
    <w:p w14:paraId="0485CB2B" w14:textId="5D0FBDD2" w:rsidR="00A14A92" w:rsidRPr="00240D1C" w:rsidRDefault="00A14A92" w:rsidP="00A14A92">
      <w:pPr>
        <w:spacing w:before="240" w:after="0" w:line="360" w:lineRule="auto"/>
        <w:ind w:right="-93" w:firstLine="567"/>
        <w:jc w:val="both"/>
        <w:rPr>
          <w:rFonts w:ascii="Arial" w:hAnsi="Arial" w:cs="Arial"/>
          <w:sz w:val="24"/>
          <w:szCs w:val="24"/>
        </w:rPr>
      </w:pPr>
      <w:r w:rsidRPr="00240D1C">
        <w:rPr>
          <w:rFonts w:ascii="Arial" w:hAnsi="Arial" w:cs="Arial"/>
          <w:b/>
          <w:sz w:val="24"/>
          <w:szCs w:val="24"/>
        </w:rPr>
        <w:t xml:space="preserve">PRIMERO.- </w:t>
      </w:r>
      <w:r w:rsidRPr="00240D1C">
        <w:rPr>
          <w:rFonts w:ascii="Arial" w:hAnsi="Arial" w:cs="Arial"/>
          <w:sz w:val="24"/>
          <w:szCs w:val="24"/>
        </w:rPr>
        <w:t xml:space="preserve">Esta </w:t>
      </w:r>
      <w:r w:rsidR="00025F56" w:rsidRPr="00240D1C">
        <w:rPr>
          <w:rFonts w:ascii="Arial" w:hAnsi="Arial" w:cs="Arial"/>
          <w:sz w:val="24"/>
          <w:szCs w:val="24"/>
        </w:rPr>
        <w:t xml:space="preserve">Primera </w:t>
      </w:r>
      <w:r w:rsidRPr="00240D1C">
        <w:rPr>
          <w:rFonts w:ascii="Arial" w:hAnsi="Arial" w:cs="Arial"/>
          <w:sz w:val="24"/>
          <w:szCs w:val="24"/>
        </w:rPr>
        <w:t xml:space="preserve">Sala Unitaria del Tribunal de Justicia Administrativa del Estado de Oaxaca, </w:t>
      </w:r>
      <w:r w:rsidRPr="00240D1C">
        <w:rPr>
          <w:rFonts w:ascii="Arial" w:hAnsi="Arial" w:cs="Arial"/>
          <w:b/>
          <w:sz w:val="24"/>
          <w:szCs w:val="24"/>
        </w:rPr>
        <w:t>es competente</w:t>
      </w:r>
      <w:r w:rsidRPr="00240D1C">
        <w:rPr>
          <w:rFonts w:ascii="Arial" w:hAnsi="Arial" w:cs="Arial"/>
          <w:sz w:val="24"/>
          <w:szCs w:val="24"/>
        </w:rPr>
        <w:t xml:space="preserve"> para conocer del presente asunto en términos de lo dispuesto por </w:t>
      </w:r>
      <w:r w:rsidRPr="00240D1C">
        <w:rPr>
          <w:rFonts w:ascii="Arial" w:hAnsi="Arial" w:cs="Arial"/>
          <w:color w:val="000000"/>
          <w:sz w:val="24"/>
          <w:szCs w:val="24"/>
        </w:rPr>
        <w:t xml:space="preserve">los artículos </w:t>
      </w:r>
      <w:r w:rsidR="00240D1C">
        <w:rPr>
          <w:rFonts w:ascii="Arial" w:hAnsi="Arial" w:cs="Arial"/>
          <w:color w:val="000000"/>
          <w:sz w:val="24"/>
          <w:szCs w:val="24"/>
        </w:rPr>
        <w:t xml:space="preserve">116 fracción V de la Constitución Política de los Estados Unidos Mexicanos, </w:t>
      </w:r>
      <w:r w:rsidRPr="00240D1C">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240D1C">
        <w:rPr>
          <w:rFonts w:ascii="Arial" w:hAnsi="Arial" w:cs="Arial"/>
          <w:sz w:val="24"/>
          <w:szCs w:val="24"/>
        </w:rPr>
        <w:t>, por tratarse de un juicio de nulidad promovido en contra de una autoridad administrat</w:t>
      </w:r>
      <w:r w:rsidR="002A6D16">
        <w:rPr>
          <w:rFonts w:ascii="Arial" w:hAnsi="Arial" w:cs="Arial"/>
          <w:sz w:val="24"/>
          <w:szCs w:val="24"/>
        </w:rPr>
        <w:t xml:space="preserve">iva de </w:t>
      </w:r>
      <w:r w:rsidR="002A6D16" w:rsidRPr="002A6D16">
        <w:rPr>
          <w:rFonts w:ascii="Arial" w:hAnsi="Arial" w:cs="Arial"/>
          <w:b/>
          <w:sz w:val="24"/>
          <w:szCs w:val="24"/>
        </w:rPr>
        <w:t>carácter estatal</w:t>
      </w:r>
      <w:r w:rsidR="002A6D16">
        <w:rPr>
          <w:rFonts w:ascii="Arial" w:hAnsi="Arial" w:cs="Arial"/>
          <w:sz w:val="24"/>
          <w:szCs w:val="24"/>
        </w:rPr>
        <w:t>.</w:t>
      </w:r>
    </w:p>
    <w:p w14:paraId="1BCFE3F3" w14:textId="12D22ABD" w:rsidR="00025F56" w:rsidRPr="00240D1C" w:rsidRDefault="00025F56" w:rsidP="002A6D16">
      <w:pPr>
        <w:tabs>
          <w:tab w:val="left" w:pos="6946"/>
        </w:tabs>
        <w:spacing w:before="240" w:after="0" w:line="360" w:lineRule="auto"/>
        <w:ind w:right="-93" w:firstLine="567"/>
        <w:jc w:val="both"/>
        <w:rPr>
          <w:rFonts w:ascii="Arial" w:hAnsi="Arial" w:cs="Arial"/>
          <w:b/>
          <w:sz w:val="24"/>
          <w:szCs w:val="24"/>
        </w:rPr>
      </w:pPr>
      <w:r w:rsidRPr="00240D1C">
        <w:rPr>
          <w:rFonts w:ascii="Arial" w:hAnsi="Arial" w:cs="Arial"/>
          <w:b/>
          <w:sz w:val="24"/>
          <w:szCs w:val="24"/>
        </w:rPr>
        <w:lastRenderedPageBreak/>
        <w:t xml:space="preserve">SEGUNDO.- </w:t>
      </w:r>
      <w:r w:rsidRPr="00240D1C">
        <w:rPr>
          <w:rFonts w:ascii="Arial" w:hAnsi="Arial" w:cs="Arial"/>
          <w:sz w:val="24"/>
          <w:szCs w:val="24"/>
        </w:rPr>
        <w:t xml:space="preserve">La </w:t>
      </w:r>
      <w:r w:rsidRPr="00240D1C">
        <w:rPr>
          <w:rFonts w:ascii="Arial" w:hAnsi="Arial" w:cs="Arial"/>
          <w:b/>
          <w:sz w:val="24"/>
          <w:szCs w:val="24"/>
        </w:rPr>
        <w:t xml:space="preserve">personalidad </w:t>
      </w:r>
      <w:r w:rsidRPr="00240D1C">
        <w:rPr>
          <w:rFonts w:ascii="Arial" w:hAnsi="Arial" w:cs="Arial"/>
          <w:sz w:val="24"/>
          <w:szCs w:val="24"/>
        </w:rPr>
        <w:t>de las partes quedó acreditada</w:t>
      </w:r>
      <w:r w:rsidR="002A6D16">
        <w:rPr>
          <w:rFonts w:ascii="Arial" w:hAnsi="Arial" w:cs="Arial"/>
          <w:sz w:val="24"/>
          <w:szCs w:val="24"/>
        </w:rPr>
        <w:t xml:space="preserve"> en autos</w:t>
      </w:r>
      <w:r w:rsidRPr="00240D1C">
        <w:rPr>
          <w:rFonts w:ascii="Arial" w:hAnsi="Arial" w:cs="Arial"/>
          <w:sz w:val="24"/>
          <w:szCs w:val="24"/>
        </w:rPr>
        <w:t xml:space="preserve">, toda vez que </w:t>
      </w:r>
      <w:r w:rsidRPr="002A6D16">
        <w:rPr>
          <w:rFonts w:ascii="Arial" w:hAnsi="Arial" w:cs="Arial"/>
          <w:b/>
          <w:sz w:val="24"/>
          <w:szCs w:val="24"/>
        </w:rPr>
        <w:t>la parte actora</w:t>
      </w:r>
      <w:r w:rsidRPr="00240D1C">
        <w:rPr>
          <w:rFonts w:ascii="Arial" w:hAnsi="Arial" w:cs="Arial"/>
          <w:sz w:val="24"/>
          <w:szCs w:val="24"/>
        </w:rPr>
        <w:t xml:space="preserve"> promovió el juicio </w:t>
      </w:r>
      <w:r w:rsidR="002A6D16">
        <w:rPr>
          <w:rFonts w:ascii="Arial" w:hAnsi="Arial" w:cs="Arial"/>
          <w:sz w:val="24"/>
          <w:szCs w:val="24"/>
        </w:rPr>
        <w:t xml:space="preserve">de nulidad </w:t>
      </w:r>
      <w:r w:rsidRPr="00240D1C">
        <w:rPr>
          <w:rFonts w:ascii="Arial" w:hAnsi="Arial" w:cs="Arial"/>
          <w:sz w:val="24"/>
          <w:szCs w:val="24"/>
        </w:rPr>
        <w:t xml:space="preserve">por propio derecho, conforme lo previsto por el artículo 148 de la Ley de Procedimiento y Justicia Administrativa para el Estado de Oaxaca; </w:t>
      </w:r>
      <w:r w:rsidR="002A6D16" w:rsidRPr="003E244E">
        <w:rPr>
          <w:rFonts w:ascii="Arial" w:hAnsi="Arial" w:cs="Arial"/>
          <w:sz w:val="24"/>
          <w:szCs w:val="24"/>
        </w:rPr>
        <w:t xml:space="preserve">y la de la </w:t>
      </w:r>
      <w:r w:rsidR="002A6D16" w:rsidRPr="003E244E">
        <w:rPr>
          <w:rFonts w:ascii="Arial" w:hAnsi="Arial" w:cs="Arial"/>
          <w:b/>
          <w:sz w:val="24"/>
          <w:szCs w:val="24"/>
        </w:rPr>
        <w:t>autoridad demandada</w:t>
      </w:r>
      <w:r w:rsidR="002A6D16" w:rsidRPr="003E244E">
        <w:rPr>
          <w:rFonts w:ascii="Arial" w:hAnsi="Arial" w:cs="Arial"/>
          <w:sz w:val="24"/>
          <w:szCs w:val="24"/>
        </w:rPr>
        <w:t xml:space="preserve"> no fue impugnada, acreditándose así en términos del artículo 151</w:t>
      </w:r>
      <w:r w:rsidR="002A6D16" w:rsidRPr="003E244E">
        <w:rPr>
          <w:rStyle w:val="Refdenotaalpie"/>
          <w:rFonts w:ascii="Arial" w:hAnsi="Arial" w:cs="Arial"/>
          <w:sz w:val="24"/>
          <w:szCs w:val="24"/>
        </w:rPr>
        <w:footnoteReference w:id="1"/>
      </w:r>
      <w:r w:rsidR="002A6D16" w:rsidRPr="003E244E">
        <w:rPr>
          <w:rFonts w:ascii="Arial" w:hAnsi="Arial" w:cs="Arial"/>
          <w:sz w:val="24"/>
          <w:szCs w:val="24"/>
        </w:rPr>
        <w:t xml:space="preserve"> de la Ley en cita. </w:t>
      </w:r>
    </w:p>
    <w:p w14:paraId="54B84270" w14:textId="1919B08B" w:rsidR="00301F60" w:rsidRPr="00240D1C" w:rsidRDefault="000F05F3" w:rsidP="00301F60">
      <w:pPr>
        <w:spacing w:before="240" w:after="0" w:line="360" w:lineRule="auto"/>
        <w:ind w:firstLine="567"/>
        <w:jc w:val="both"/>
        <w:rPr>
          <w:rFonts w:ascii="Arial" w:hAnsi="Arial" w:cs="Arial"/>
          <w:sz w:val="24"/>
          <w:szCs w:val="24"/>
        </w:rPr>
      </w:pPr>
      <w:r>
        <w:rPr>
          <w:rFonts w:ascii="Arial" w:hAnsi="Arial" w:cs="Arial"/>
          <w:b/>
          <w:sz w:val="24"/>
          <w:szCs w:val="24"/>
        </w:rPr>
        <w:t xml:space="preserve">TERCERO.- </w:t>
      </w:r>
      <w:r w:rsidR="00301F60" w:rsidRPr="00240D1C">
        <w:rPr>
          <w:rFonts w:ascii="Arial" w:hAnsi="Arial" w:cs="Arial"/>
          <w:b/>
          <w:sz w:val="24"/>
          <w:szCs w:val="24"/>
        </w:rPr>
        <w:t>Causales de Improcedencia y Sobreseimiento</w:t>
      </w:r>
      <w:r w:rsidR="00301F60" w:rsidRPr="00240D1C">
        <w:rPr>
          <w:rFonts w:ascii="Arial" w:hAnsi="Arial" w:cs="Arial"/>
          <w:sz w:val="24"/>
          <w:szCs w:val="24"/>
        </w:rPr>
        <w:t>. Considerando que son de orden público y de estudio preferente a cualquier otra cuestión y derivado del imperioso estudio oficioso que especifica el artículo 161 última parte</w:t>
      </w:r>
      <w:r w:rsidR="00301F60" w:rsidRPr="00240D1C">
        <w:rPr>
          <w:rStyle w:val="Refdenotaalpie"/>
          <w:rFonts w:ascii="Arial" w:hAnsi="Arial" w:cs="Arial"/>
          <w:sz w:val="24"/>
          <w:szCs w:val="24"/>
        </w:rPr>
        <w:footnoteReference w:id="2"/>
      </w:r>
      <w:r w:rsidR="00301F60" w:rsidRPr="00240D1C">
        <w:rPr>
          <w:rFonts w:ascii="Arial" w:hAnsi="Arial" w:cs="Arial"/>
          <w:sz w:val="24"/>
          <w:szCs w:val="24"/>
        </w:rPr>
        <w:t xml:space="preserve"> de la Ley de la materia respecto a dichas causales; esta Sala advierte que en el presente caso concreto no se actualiza causal de improcedencia ni sobreseimiento, consecuentemente, </w:t>
      </w:r>
      <w:r w:rsidR="00301F60" w:rsidRPr="00240D1C">
        <w:rPr>
          <w:rFonts w:ascii="Arial" w:hAnsi="Arial" w:cs="Arial"/>
          <w:b/>
          <w:sz w:val="24"/>
          <w:szCs w:val="24"/>
        </w:rPr>
        <w:t>NO SE SOBRESEE</w:t>
      </w:r>
      <w:r w:rsidR="002A6D16">
        <w:rPr>
          <w:rFonts w:ascii="Arial" w:hAnsi="Arial" w:cs="Arial"/>
          <w:sz w:val="24"/>
          <w:szCs w:val="24"/>
        </w:rPr>
        <w:t xml:space="preserve"> el juicio. </w:t>
      </w:r>
      <w:r w:rsidR="00301F60" w:rsidRPr="00240D1C">
        <w:rPr>
          <w:rFonts w:ascii="Arial" w:hAnsi="Arial" w:cs="Arial"/>
          <w:sz w:val="24"/>
          <w:szCs w:val="24"/>
        </w:rPr>
        <w:t xml:space="preserve"> </w:t>
      </w:r>
    </w:p>
    <w:p w14:paraId="717297AE" w14:textId="099691AD" w:rsidR="00D46D22" w:rsidRPr="00240D1C" w:rsidRDefault="00D46D22" w:rsidP="00654740">
      <w:pPr>
        <w:spacing w:before="240" w:after="0" w:line="360" w:lineRule="auto"/>
        <w:ind w:firstLine="567"/>
        <w:jc w:val="both"/>
        <w:rPr>
          <w:rFonts w:ascii="Arial" w:hAnsi="Arial" w:cs="Arial"/>
          <w:sz w:val="24"/>
          <w:szCs w:val="24"/>
        </w:rPr>
      </w:pPr>
      <w:r w:rsidRPr="00240D1C">
        <w:rPr>
          <w:rFonts w:ascii="Arial" w:hAnsi="Arial" w:cs="Arial"/>
          <w:b/>
          <w:sz w:val="24"/>
          <w:szCs w:val="24"/>
        </w:rPr>
        <w:t>CUARTO.</w:t>
      </w:r>
      <w:r w:rsidR="000F05F3">
        <w:rPr>
          <w:rFonts w:ascii="Arial" w:hAnsi="Arial" w:cs="Arial"/>
          <w:b/>
          <w:sz w:val="24"/>
          <w:szCs w:val="24"/>
        </w:rPr>
        <w:t>-</w:t>
      </w:r>
      <w:r w:rsidRPr="00240D1C">
        <w:rPr>
          <w:rFonts w:ascii="Arial" w:hAnsi="Arial" w:cs="Arial"/>
          <w:b/>
          <w:sz w:val="24"/>
          <w:szCs w:val="24"/>
        </w:rPr>
        <w:t xml:space="preserve"> </w:t>
      </w:r>
      <w:r w:rsidRPr="00240D1C">
        <w:rPr>
          <w:rFonts w:ascii="Arial" w:hAnsi="Arial" w:cs="Arial"/>
          <w:sz w:val="24"/>
          <w:szCs w:val="24"/>
        </w:rPr>
        <w:t xml:space="preserve">No se transcriben los conceptos de impugnación vertidos, mismos que se tienen por reproducidos en este apartado, ya que con ello no se vulnera disposición expresa </w:t>
      </w:r>
      <w:r w:rsidR="00411830" w:rsidRPr="00240D1C">
        <w:rPr>
          <w:rFonts w:ascii="Arial" w:hAnsi="Arial" w:cs="Arial"/>
          <w:sz w:val="24"/>
          <w:szCs w:val="24"/>
        </w:rPr>
        <w:t xml:space="preserve">alguna de la Ley de Procedimiento y Justicia Administrativa para el Estado de Oaxaca, </w:t>
      </w:r>
      <w:r w:rsidRPr="00240D1C">
        <w:rPr>
          <w:rFonts w:ascii="Arial" w:hAnsi="Arial" w:cs="Arial"/>
          <w:sz w:val="24"/>
          <w:szCs w:val="24"/>
        </w:rPr>
        <w:t>que imponga tal obligación, ni se trasgrede derecho alguno</w:t>
      </w:r>
      <w:r w:rsidR="00411830" w:rsidRPr="00240D1C">
        <w:rPr>
          <w:rFonts w:ascii="Arial" w:hAnsi="Arial" w:cs="Arial"/>
          <w:sz w:val="24"/>
          <w:szCs w:val="24"/>
        </w:rPr>
        <w:t xml:space="preserve"> de las partes</w:t>
      </w:r>
      <w:r w:rsidRPr="00240D1C">
        <w:rPr>
          <w:rFonts w:ascii="Arial" w:hAnsi="Arial" w:cs="Arial"/>
          <w:sz w:val="24"/>
          <w:szCs w:val="24"/>
        </w:rPr>
        <w:t>.</w:t>
      </w:r>
      <w:r w:rsidR="00411830" w:rsidRPr="00240D1C">
        <w:rPr>
          <w:rFonts w:ascii="Arial" w:hAnsi="Arial" w:cs="Arial"/>
          <w:sz w:val="24"/>
          <w:szCs w:val="24"/>
        </w:rPr>
        <w:t xml:space="preserve"> </w:t>
      </w:r>
      <w:r w:rsidRPr="00240D1C">
        <w:rPr>
          <w:rFonts w:ascii="Arial" w:hAnsi="Arial" w:cs="Arial"/>
          <w:sz w:val="24"/>
          <w:szCs w:val="24"/>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5431E785" w14:textId="77777777" w:rsidR="00D46D22" w:rsidRPr="002A6D16" w:rsidRDefault="00D46D22" w:rsidP="002A6D16">
      <w:pPr>
        <w:spacing w:before="240" w:after="0" w:line="276" w:lineRule="auto"/>
        <w:ind w:left="851" w:right="616"/>
        <w:jc w:val="both"/>
        <w:rPr>
          <w:rFonts w:ascii="Arial" w:hAnsi="Arial" w:cs="Arial"/>
          <w:szCs w:val="24"/>
        </w:rPr>
      </w:pPr>
      <w:r w:rsidRPr="002A6D16">
        <w:rPr>
          <w:rFonts w:ascii="Arial" w:hAnsi="Arial" w:cs="Arial"/>
          <w:szCs w:val="24"/>
        </w:rPr>
        <w:t>“</w:t>
      </w:r>
      <w:r w:rsidRPr="002A6D16">
        <w:rPr>
          <w:rFonts w:ascii="Arial" w:hAnsi="Arial" w:cs="Arial"/>
          <w:b/>
          <w:i/>
          <w:szCs w:val="24"/>
        </w:rPr>
        <w:t>CONCEPTOS DE VIOLACION. NO ES OBLIGATORIO TRANSCRIBIRLOS EN LA SENTENCIA</w:t>
      </w:r>
      <w:r w:rsidRPr="002A6D16">
        <w:rPr>
          <w:rFonts w:ascii="Arial" w:hAnsi="Arial" w:cs="Arial"/>
          <w:szCs w:val="24"/>
        </w:rPr>
        <w:t xml:space="preserve">. </w:t>
      </w:r>
      <w:r w:rsidRPr="002A6D16">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2A6D16">
        <w:rPr>
          <w:rFonts w:ascii="Arial" w:hAnsi="Arial" w:cs="Arial"/>
          <w:szCs w:val="24"/>
        </w:rPr>
        <w:t>.”</w:t>
      </w:r>
    </w:p>
    <w:p w14:paraId="5B643367" w14:textId="3BAA7F17" w:rsidR="00301F60" w:rsidRPr="00240D1C" w:rsidRDefault="000F05F3" w:rsidP="005165FA">
      <w:pPr>
        <w:spacing w:before="240" w:after="0" w:line="360" w:lineRule="auto"/>
        <w:ind w:firstLine="567"/>
        <w:jc w:val="both"/>
        <w:rPr>
          <w:rFonts w:ascii="Arial" w:hAnsi="Arial" w:cs="Arial"/>
          <w:sz w:val="24"/>
          <w:szCs w:val="24"/>
        </w:rPr>
      </w:pPr>
      <w:r>
        <w:rPr>
          <w:rFonts w:ascii="Arial" w:hAnsi="Arial" w:cs="Arial"/>
          <w:b/>
          <w:sz w:val="24"/>
          <w:szCs w:val="24"/>
        </w:rPr>
        <w:lastRenderedPageBreak/>
        <w:t xml:space="preserve">QUINTO.- </w:t>
      </w:r>
      <w:r w:rsidR="002A6D16">
        <w:rPr>
          <w:rFonts w:ascii="Arial" w:hAnsi="Arial" w:cs="Arial"/>
          <w:b/>
          <w:sz w:val="24"/>
          <w:szCs w:val="24"/>
        </w:rPr>
        <w:t xml:space="preserve">Análisis del fondo del asunto. </w:t>
      </w:r>
      <w:r w:rsidR="00654740" w:rsidRPr="00240D1C">
        <w:rPr>
          <w:rFonts w:ascii="Arial" w:hAnsi="Arial" w:cs="Arial"/>
          <w:sz w:val="24"/>
          <w:szCs w:val="24"/>
        </w:rPr>
        <w:t xml:space="preserve">El </w:t>
      </w:r>
      <w:r w:rsidR="003A6B91">
        <w:rPr>
          <w:rFonts w:ascii="Arial" w:hAnsi="Arial" w:cs="Arial"/>
          <w:sz w:val="24"/>
          <w:szCs w:val="24"/>
        </w:rPr>
        <w:t xml:space="preserve">actor </w:t>
      </w:r>
      <w:r w:rsidR="00736944">
        <w:rPr>
          <w:rFonts w:ascii="Arial" w:hAnsi="Arial" w:cs="Arial"/>
          <w:b/>
          <w:sz w:val="24"/>
          <w:szCs w:val="24"/>
        </w:rPr>
        <w:t>**********</w:t>
      </w:r>
      <w:r w:rsidR="00301F60" w:rsidRPr="00240D1C">
        <w:rPr>
          <w:rFonts w:ascii="Arial" w:hAnsi="Arial" w:cs="Arial"/>
          <w:sz w:val="24"/>
          <w:szCs w:val="24"/>
        </w:rPr>
        <w:t xml:space="preserve">, </w:t>
      </w:r>
      <w:r w:rsidR="007715D0" w:rsidRPr="00240D1C">
        <w:rPr>
          <w:rFonts w:ascii="Arial" w:hAnsi="Arial" w:cs="Arial"/>
          <w:sz w:val="24"/>
          <w:szCs w:val="24"/>
        </w:rPr>
        <w:t>demandó la nulid</w:t>
      </w:r>
      <w:r w:rsidR="003A6B91">
        <w:rPr>
          <w:rFonts w:ascii="Arial" w:hAnsi="Arial" w:cs="Arial"/>
          <w:sz w:val="24"/>
          <w:szCs w:val="24"/>
        </w:rPr>
        <w:t xml:space="preserve">ad del acta de infracción con número de folio </w:t>
      </w:r>
      <w:r w:rsidR="00736944">
        <w:rPr>
          <w:rFonts w:ascii="Arial" w:hAnsi="Arial" w:cs="Arial"/>
          <w:b/>
          <w:sz w:val="24"/>
          <w:szCs w:val="24"/>
        </w:rPr>
        <w:t>**********</w:t>
      </w:r>
      <w:r w:rsidR="00301F60" w:rsidRPr="00240D1C">
        <w:rPr>
          <w:rFonts w:ascii="Arial" w:hAnsi="Arial" w:cs="Arial"/>
          <w:sz w:val="24"/>
          <w:szCs w:val="24"/>
        </w:rPr>
        <w:t xml:space="preserve"> de </w:t>
      </w:r>
      <w:r w:rsidR="006541FA">
        <w:rPr>
          <w:rFonts w:ascii="Arial" w:hAnsi="Arial" w:cs="Arial"/>
          <w:sz w:val="24"/>
          <w:szCs w:val="24"/>
        </w:rPr>
        <w:t>once de febrero</w:t>
      </w:r>
      <w:r w:rsidR="003A6B91">
        <w:rPr>
          <w:rFonts w:ascii="Arial" w:hAnsi="Arial" w:cs="Arial"/>
          <w:sz w:val="24"/>
          <w:szCs w:val="24"/>
        </w:rPr>
        <w:t xml:space="preserve"> </w:t>
      </w:r>
      <w:r w:rsidR="00301F60" w:rsidRPr="00240D1C">
        <w:rPr>
          <w:rFonts w:ascii="Arial" w:hAnsi="Arial" w:cs="Arial"/>
          <w:sz w:val="24"/>
          <w:szCs w:val="24"/>
        </w:rPr>
        <w:t>de dos mil veinte</w:t>
      </w:r>
      <w:r w:rsidR="00376F21" w:rsidRPr="00240D1C">
        <w:rPr>
          <w:rFonts w:ascii="Arial" w:hAnsi="Arial" w:cs="Arial"/>
          <w:sz w:val="24"/>
          <w:szCs w:val="24"/>
        </w:rPr>
        <w:t xml:space="preserve">, </w:t>
      </w:r>
      <w:r w:rsidR="00411830" w:rsidRPr="00240D1C">
        <w:rPr>
          <w:rFonts w:ascii="Arial" w:hAnsi="Arial" w:cs="Arial"/>
          <w:sz w:val="24"/>
          <w:szCs w:val="24"/>
        </w:rPr>
        <w:t>emitida por el</w:t>
      </w:r>
      <w:r w:rsidR="00376F21" w:rsidRPr="00240D1C">
        <w:rPr>
          <w:rFonts w:ascii="Arial" w:hAnsi="Arial" w:cs="Arial"/>
          <w:sz w:val="24"/>
          <w:szCs w:val="24"/>
        </w:rPr>
        <w:t xml:space="preserve"> </w:t>
      </w:r>
      <w:r w:rsidR="00654740" w:rsidRPr="00240D1C">
        <w:rPr>
          <w:rFonts w:ascii="Arial" w:hAnsi="Arial" w:cs="Arial"/>
          <w:sz w:val="24"/>
          <w:szCs w:val="24"/>
        </w:rPr>
        <w:t xml:space="preserve">Policía Vial </w:t>
      </w:r>
      <w:r w:rsidR="00905677">
        <w:rPr>
          <w:rFonts w:ascii="Arial" w:hAnsi="Arial" w:cs="Arial"/>
          <w:sz w:val="24"/>
          <w:szCs w:val="24"/>
        </w:rPr>
        <w:t xml:space="preserve">Estatal </w:t>
      </w:r>
      <w:r w:rsidR="00736944">
        <w:rPr>
          <w:rFonts w:ascii="Arial" w:hAnsi="Arial" w:cs="Arial"/>
          <w:sz w:val="24"/>
          <w:szCs w:val="24"/>
        </w:rPr>
        <w:t>**********</w:t>
      </w:r>
      <w:r w:rsidR="00905677">
        <w:rPr>
          <w:rFonts w:ascii="Arial" w:hAnsi="Arial" w:cs="Arial"/>
          <w:sz w:val="24"/>
          <w:szCs w:val="24"/>
        </w:rPr>
        <w:t xml:space="preserve"> </w:t>
      </w:r>
      <w:r w:rsidR="00654740" w:rsidRPr="00240D1C">
        <w:rPr>
          <w:rFonts w:ascii="Arial" w:hAnsi="Arial" w:cs="Arial"/>
          <w:sz w:val="24"/>
          <w:szCs w:val="24"/>
        </w:rPr>
        <w:t>adscrito a la Dirección General de la Policía Vial Estatal, Dirección de Tránsito de la Secretaría de Seguridad Pública del Estado de Oaxaca</w:t>
      </w:r>
      <w:r w:rsidR="003A6B91">
        <w:rPr>
          <w:rFonts w:ascii="Arial" w:hAnsi="Arial" w:cs="Arial"/>
          <w:sz w:val="24"/>
          <w:szCs w:val="24"/>
        </w:rPr>
        <w:t>.</w:t>
      </w:r>
      <w:r w:rsidR="00301F60" w:rsidRPr="00240D1C">
        <w:rPr>
          <w:rFonts w:ascii="Arial" w:hAnsi="Arial" w:cs="Arial"/>
          <w:sz w:val="24"/>
          <w:szCs w:val="24"/>
        </w:rPr>
        <w:t xml:space="preserve"> </w:t>
      </w:r>
    </w:p>
    <w:p w14:paraId="198BB628" w14:textId="75C1EFAD" w:rsidR="006A7F9C" w:rsidRDefault="00301F60" w:rsidP="006B0D36">
      <w:pPr>
        <w:spacing w:before="240" w:after="0" w:line="360" w:lineRule="auto"/>
        <w:ind w:firstLine="567"/>
        <w:jc w:val="both"/>
        <w:rPr>
          <w:rFonts w:ascii="Arial" w:hAnsi="Arial" w:cs="Arial"/>
          <w:sz w:val="24"/>
          <w:szCs w:val="24"/>
        </w:rPr>
      </w:pPr>
      <w:r w:rsidRPr="00240D1C">
        <w:rPr>
          <w:rFonts w:ascii="Arial" w:hAnsi="Arial" w:cs="Arial"/>
          <w:sz w:val="24"/>
          <w:szCs w:val="24"/>
        </w:rPr>
        <w:t xml:space="preserve">En sus motivos de impugnación, alegó que el acta de infracción violenta lo </w:t>
      </w:r>
      <w:r w:rsidR="00F07E73">
        <w:rPr>
          <w:rFonts w:ascii="Arial" w:hAnsi="Arial" w:cs="Arial"/>
          <w:sz w:val="24"/>
          <w:szCs w:val="24"/>
        </w:rPr>
        <w:t xml:space="preserve">dispuesto </w:t>
      </w:r>
      <w:r w:rsidR="003A6B91">
        <w:rPr>
          <w:rFonts w:ascii="Arial" w:hAnsi="Arial" w:cs="Arial"/>
          <w:sz w:val="24"/>
          <w:szCs w:val="24"/>
        </w:rPr>
        <w:t>por</w:t>
      </w:r>
      <w:r w:rsidR="006B0D36" w:rsidRPr="00240D1C">
        <w:rPr>
          <w:rFonts w:ascii="Arial" w:hAnsi="Arial" w:cs="Arial"/>
          <w:sz w:val="24"/>
          <w:szCs w:val="24"/>
        </w:rPr>
        <w:t xml:space="preserve"> el</w:t>
      </w:r>
      <w:r w:rsidR="003A6B91">
        <w:rPr>
          <w:rFonts w:ascii="Arial" w:hAnsi="Arial" w:cs="Arial"/>
          <w:sz w:val="24"/>
          <w:szCs w:val="24"/>
        </w:rPr>
        <w:t xml:space="preserve"> artículo</w:t>
      </w:r>
      <w:r w:rsidR="006B0D36" w:rsidRPr="00240D1C">
        <w:rPr>
          <w:rFonts w:ascii="Arial" w:hAnsi="Arial" w:cs="Arial"/>
          <w:sz w:val="24"/>
          <w:szCs w:val="24"/>
        </w:rPr>
        <w:t xml:space="preserve"> </w:t>
      </w:r>
      <w:r w:rsidR="003A6B91">
        <w:rPr>
          <w:rFonts w:ascii="Arial" w:hAnsi="Arial" w:cs="Arial"/>
          <w:sz w:val="24"/>
          <w:szCs w:val="24"/>
        </w:rPr>
        <w:t>1</w:t>
      </w:r>
      <w:r w:rsidR="006B0D36" w:rsidRPr="00240D1C">
        <w:rPr>
          <w:rFonts w:ascii="Arial" w:hAnsi="Arial" w:cs="Arial"/>
          <w:sz w:val="24"/>
          <w:szCs w:val="24"/>
        </w:rPr>
        <w:t xml:space="preserve">7 fracción V de la Ley de </w:t>
      </w:r>
      <w:r w:rsidR="003A6B91">
        <w:rPr>
          <w:rFonts w:ascii="Arial" w:hAnsi="Arial" w:cs="Arial"/>
          <w:sz w:val="24"/>
          <w:szCs w:val="24"/>
        </w:rPr>
        <w:t xml:space="preserve">Procedimiento y </w:t>
      </w:r>
      <w:r w:rsidR="006B0D36" w:rsidRPr="00240D1C">
        <w:rPr>
          <w:rFonts w:ascii="Arial" w:hAnsi="Arial" w:cs="Arial"/>
          <w:sz w:val="24"/>
          <w:szCs w:val="24"/>
        </w:rPr>
        <w:t>Justicia Administrativa para el Estado de Oaxaca</w:t>
      </w:r>
      <w:r w:rsidR="003A6B91">
        <w:rPr>
          <w:rFonts w:ascii="Arial" w:hAnsi="Arial" w:cs="Arial"/>
          <w:sz w:val="24"/>
          <w:szCs w:val="24"/>
        </w:rPr>
        <w:t xml:space="preserve">; ya que, </w:t>
      </w:r>
      <w:r w:rsidR="006B0D36" w:rsidRPr="00240D1C">
        <w:rPr>
          <w:rFonts w:ascii="Arial" w:hAnsi="Arial" w:cs="Arial"/>
          <w:sz w:val="24"/>
          <w:szCs w:val="24"/>
        </w:rPr>
        <w:t>la demandada, no señaló de manera pormenorizada las circunstancias de modo, tiempo y lugar en que fue realizada la supuesta conducta</w:t>
      </w:r>
      <w:r w:rsidR="003A6B91">
        <w:rPr>
          <w:rFonts w:ascii="Arial" w:hAnsi="Arial" w:cs="Arial"/>
          <w:sz w:val="24"/>
          <w:szCs w:val="24"/>
        </w:rPr>
        <w:t>.</w:t>
      </w:r>
      <w:r w:rsidR="00C168A1" w:rsidRPr="00240D1C">
        <w:rPr>
          <w:rFonts w:ascii="Arial" w:hAnsi="Arial" w:cs="Arial"/>
          <w:sz w:val="24"/>
          <w:szCs w:val="24"/>
        </w:rPr>
        <w:t xml:space="preserve"> </w:t>
      </w:r>
    </w:p>
    <w:p w14:paraId="4F833978" w14:textId="628C6DA5" w:rsidR="00B037B6" w:rsidRPr="00240D1C" w:rsidRDefault="00B037B6" w:rsidP="00B037B6">
      <w:pPr>
        <w:spacing w:before="240" w:after="0" w:line="360" w:lineRule="auto"/>
        <w:ind w:firstLine="567"/>
        <w:jc w:val="both"/>
        <w:rPr>
          <w:rFonts w:ascii="Arial" w:hAnsi="Arial" w:cs="Arial"/>
          <w:sz w:val="24"/>
          <w:szCs w:val="24"/>
        </w:rPr>
      </w:pPr>
      <w:r w:rsidRPr="003E244E">
        <w:rPr>
          <w:rFonts w:ascii="Arial" w:hAnsi="Arial" w:cs="Arial"/>
          <w:sz w:val="24"/>
          <w:szCs w:val="24"/>
        </w:rPr>
        <w:t xml:space="preserve">Al respecto, la autoridad demandada de manera general expone, que el acta de infracción es legal, </w:t>
      </w:r>
      <w:r>
        <w:rPr>
          <w:rFonts w:ascii="Arial" w:hAnsi="Arial" w:cs="Arial"/>
          <w:sz w:val="24"/>
          <w:szCs w:val="24"/>
        </w:rPr>
        <w:t xml:space="preserve">pues fue emitida por una autoridad administrativa competente. </w:t>
      </w:r>
      <w:r w:rsidRPr="003E244E">
        <w:rPr>
          <w:rFonts w:ascii="Arial" w:hAnsi="Arial" w:cs="Arial"/>
          <w:sz w:val="24"/>
          <w:szCs w:val="24"/>
        </w:rPr>
        <w:t xml:space="preserve"> </w:t>
      </w:r>
    </w:p>
    <w:p w14:paraId="35A14AE8" w14:textId="5305B890" w:rsidR="00CC38F3" w:rsidRPr="00240D1C" w:rsidRDefault="006A7F9C" w:rsidP="00FA015F">
      <w:pPr>
        <w:spacing w:before="240" w:after="0" w:line="360" w:lineRule="auto"/>
        <w:ind w:firstLine="567"/>
        <w:jc w:val="both"/>
        <w:rPr>
          <w:rFonts w:ascii="Arial" w:hAnsi="Arial" w:cs="Arial"/>
          <w:sz w:val="24"/>
          <w:szCs w:val="24"/>
        </w:rPr>
      </w:pPr>
      <w:r w:rsidRPr="00240D1C">
        <w:rPr>
          <w:rFonts w:ascii="Arial" w:hAnsi="Arial" w:cs="Arial"/>
          <w:sz w:val="24"/>
          <w:szCs w:val="24"/>
        </w:rPr>
        <w:t>D</w:t>
      </w:r>
      <w:r w:rsidR="004F2EED" w:rsidRPr="00240D1C">
        <w:rPr>
          <w:rFonts w:ascii="Arial" w:hAnsi="Arial" w:cs="Arial"/>
          <w:sz w:val="24"/>
          <w:szCs w:val="24"/>
        </w:rPr>
        <w:t>el análisis al acta de infracción impugnada</w:t>
      </w:r>
      <w:r w:rsidR="00FA015F" w:rsidRPr="00240D1C">
        <w:rPr>
          <w:rFonts w:ascii="Arial" w:hAnsi="Arial" w:cs="Arial"/>
          <w:sz w:val="24"/>
          <w:szCs w:val="24"/>
        </w:rPr>
        <w:t xml:space="preserve"> folio </w:t>
      </w:r>
      <w:r w:rsidR="00736944">
        <w:rPr>
          <w:rFonts w:ascii="Arial" w:hAnsi="Arial" w:cs="Arial"/>
          <w:b/>
          <w:sz w:val="24"/>
          <w:szCs w:val="24"/>
        </w:rPr>
        <w:t>**********</w:t>
      </w:r>
      <w:r w:rsidR="00B037B6" w:rsidRPr="00240D1C">
        <w:rPr>
          <w:rFonts w:ascii="Arial" w:hAnsi="Arial" w:cs="Arial"/>
          <w:sz w:val="24"/>
          <w:szCs w:val="24"/>
        </w:rPr>
        <w:t xml:space="preserve"> de </w:t>
      </w:r>
      <w:r w:rsidR="005F4F6C">
        <w:rPr>
          <w:rFonts w:ascii="Arial" w:hAnsi="Arial" w:cs="Arial"/>
          <w:sz w:val="24"/>
          <w:szCs w:val="24"/>
        </w:rPr>
        <w:t>once de febrero</w:t>
      </w:r>
      <w:r w:rsidR="00B037B6">
        <w:rPr>
          <w:rFonts w:ascii="Arial" w:hAnsi="Arial" w:cs="Arial"/>
          <w:sz w:val="24"/>
          <w:szCs w:val="24"/>
        </w:rPr>
        <w:t xml:space="preserve"> </w:t>
      </w:r>
      <w:r w:rsidR="00B037B6" w:rsidRPr="00240D1C">
        <w:rPr>
          <w:rFonts w:ascii="Arial" w:hAnsi="Arial" w:cs="Arial"/>
          <w:sz w:val="24"/>
          <w:szCs w:val="24"/>
        </w:rPr>
        <w:t>de dos mil veinte</w:t>
      </w:r>
      <w:r w:rsidR="00FA015F" w:rsidRPr="00240D1C">
        <w:rPr>
          <w:rFonts w:ascii="Arial" w:hAnsi="Arial" w:cs="Arial"/>
          <w:sz w:val="24"/>
          <w:szCs w:val="24"/>
        </w:rPr>
        <w:t>,</w:t>
      </w:r>
      <w:r w:rsidR="00411830" w:rsidRPr="00240D1C">
        <w:rPr>
          <w:rFonts w:ascii="Arial" w:hAnsi="Arial" w:cs="Arial"/>
          <w:sz w:val="24"/>
          <w:szCs w:val="24"/>
        </w:rPr>
        <w:t xml:space="preserve"> agregada a fo</w:t>
      </w:r>
      <w:r w:rsidR="008F54E2" w:rsidRPr="00240D1C">
        <w:rPr>
          <w:rFonts w:ascii="Arial" w:hAnsi="Arial" w:cs="Arial"/>
          <w:sz w:val="24"/>
          <w:szCs w:val="24"/>
        </w:rPr>
        <w:t>ja</w:t>
      </w:r>
      <w:r w:rsidR="00411830" w:rsidRPr="00240D1C">
        <w:rPr>
          <w:rFonts w:ascii="Arial" w:hAnsi="Arial" w:cs="Arial"/>
          <w:sz w:val="24"/>
          <w:szCs w:val="24"/>
        </w:rPr>
        <w:t xml:space="preserve"> </w:t>
      </w:r>
      <w:r w:rsidR="005F4F6C">
        <w:rPr>
          <w:rFonts w:ascii="Arial" w:hAnsi="Arial" w:cs="Arial"/>
          <w:sz w:val="24"/>
          <w:szCs w:val="24"/>
        </w:rPr>
        <w:t>13</w:t>
      </w:r>
      <w:r w:rsidR="00B037B6">
        <w:rPr>
          <w:rFonts w:ascii="Arial" w:hAnsi="Arial" w:cs="Arial"/>
          <w:sz w:val="24"/>
          <w:szCs w:val="24"/>
        </w:rPr>
        <w:t xml:space="preserve"> de autos, </w:t>
      </w:r>
      <w:r w:rsidR="005734BA" w:rsidRPr="00240D1C">
        <w:rPr>
          <w:rFonts w:ascii="Arial" w:hAnsi="Arial" w:cs="Arial"/>
          <w:sz w:val="24"/>
          <w:szCs w:val="24"/>
        </w:rPr>
        <w:t>a la que se le concede pleno valor probatorio</w:t>
      </w:r>
      <w:r w:rsidR="002C650C" w:rsidRPr="00240D1C">
        <w:rPr>
          <w:rFonts w:ascii="Arial" w:hAnsi="Arial" w:cs="Arial"/>
          <w:sz w:val="24"/>
          <w:szCs w:val="24"/>
        </w:rPr>
        <w:t xml:space="preserve"> conforme lo dispuesto por el artículo 203 fracción I</w:t>
      </w:r>
      <w:r w:rsidR="002C650C" w:rsidRPr="00240D1C">
        <w:rPr>
          <w:rStyle w:val="Refdenotaalpie"/>
          <w:rFonts w:ascii="Arial" w:hAnsi="Arial" w:cs="Arial"/>
          <w:sz w:val="24"/>
          <w:szCs w:val="24"/>
        </w:rPr>
        <w:footnoteReference w:id="3"/>
      </w:r>
      <w:r w:rsidR="002C650C" w:rsidRPr="00240D1C">
        <w:rPr>
          <w:rFonts w:ascii="Arial" w:hAnsi="Arial" w:cs="Arial"/>
          <w:sz w:val="24"/>
          <w:szCs w:val="24"/>
        </w:rPr>
        <w:t xml:space="preserve"> de la Ley de Procedimiento y Justicia Administrativa para el Estado de Oaxaca</w:t>
      </w:r>
      <w:r w:rsidR="005734BA" w:rsidRPr="00240D1C">
        <w:rPr>
          <w:rFonts w:ascii="Arial" w:hAnsi="Arial" w:cs="Arial"/>
          <w:sz w:val="24"/>
          <w:szCs w:val="24"/>
        </w:rPr>
        <w:t>, al ser un documento</w:t>
      </w:r>
      <w:r w:rsidR="002C650C" w:rsidRPr="00240D1C">
        <w:rPr>
          <w:rFonts w:ascii="Arial" w:hAnsi="Arial" w:cs="Arial"/>
          <w:sz w:val="24"/>
          <w:szCs w:val="24"/>
        </w:rPr>
        <w:t xml:space="preserve"> público,</w:t>
      </w:r>
      <w:r w:rsidR="005734BA" w:rsidRPr="00240D1C">
        <w:rPr>
          <w:rFonts w:ascii="Arial" w:hAnsi="Arial" w:cs="Arial"/>
          <w:sz w:val="24"/>
          <w:szCs w:val="24"/>
        </w:rPr>
        <w:t xml:space="preserve"> emitido por </w:t>
      </w:r>
      <w:r w:rsidR="002C650C" w:rsidRPr="00240D1C">
        <w:rPr>
          <w:rFonts w:ascii="Arial" w:hAnsi="Arial" w:cs="Arial"/>
          <w:sz w:val="24"/>
          <w:szCs w:val="24"/>
        </w:rPr>
        <w:t>funcionario público en el uso de sus facultades; documental de la que se</w:t>
      </w:r>
      <w:r w:rsidR="00B037B6">
        <w:rPr>
          <w:rFonts w:ascii="Arial" w:hAnsi="Arial" w:cs="Arial"/>
          <w:sz w:val="24"/>
          <w:szCs w:val="24"/>
        </w:rPr>
        <w:t xml:space="preserve"> advierte:</w:t>
      </w:r>
    </w:p>
    <w:p w14:paraId="683E3794" w14:textId="6BF1DEEA" w:rsidR="00B55BB8" w:rsidRPr="00240D1C" w:rsidRDefault="00B55BB8" w:rsidP="00B55BB8">
      <w:pPr>
        <w:spacing w:before="240" w:after="0" w:line="360" w:lineRule="auto"/>
        <w:ind w:firstLine="567"/>
        <w:jc w:val="both"/>
        <w:rPr>
          <w:rFonts w:ascii="Arial" w:hAnsi="Arial" w:cs="Arial"/>
          <w:bCs/>
          <w:sz w:val="24"/>
          <w:szCs w:val="24"/>
        </w:rPr>
      </w:pPr>
      <w:r w:rsidRPr="00240D1C">
        <w:rPr>
          <w:rFonts w:ascii="Arial" w:hAnsi="Arial" w:cs="Arial"/>
          <w:sz w:val="24"/>
          <w:szCs w:val="24"/>
        </w:rPr>
        <w:t xml:space="preserve">Que </w:t>
      </w:r>
      <w:r w:rsidR="00B037B6">
        <w:rPr>
          <w:rFonts w:ascii="Arial" w:hAnsi="Arial" w:cs="Arial"/>
          <w:sz w:val="24"/>
          <w:szCs w:val="24"/>
        </w:rPr>
        <w:t>el</w:t>
      </w:r>
      <w:r w:rsidRPr="00240D1C">
        <w:rPr>
          <w:rFonts w:ascii="Arial" w:hAnsi="Arial" w:cs="Arial"/>
          <w:sz w:val="24"/>
          <w:szCs w:val="24"/>
        </w:rPr>
        <w:t xml:space="preserve"> Policía Vial</w:t>
      </w:r>
      <w:r w:rsidR="00B037B6">
        <w:rPr>
          <w:rFonts w:ascii="Arial" w:hAnsi="Arial" w:cs="Arial"/>
          <w:sz w:val="24"/>
          <w:szCs w:val="24"/>
        </w:rPr>
        <w:t xml:space="preserve"> que la emitió</w:t>
      </w:r>
      <w:r w:rsidRPr="00240D1C">
        <w:rPr>
          <w:rFonts w:ascii="Arial" w:hAnsi="Arial" w:cs="Arial"/>
          <w:sz w:val="24"/>
          <w:szCs w:val="24"/>
        </w:rPr>
        <w:t>, en el apartado de motivo de la detención del vehículo</w:t>
      </w:r>
      <w:r w:rsidRPr="00240D1C">
        <w:rPr>
          <w:rFonts w:ascii="Arial" w:hAnsi="Arial" w:cs="Arial"/>
          <w:bCs/>
          <w:sz w:val="24"/>
          <w:szCs w:val="24"/>
        </w:rPr>
        <w:t>,</w:t>
      </w:r>
      <w:r w:rsidR="005F4F6C">
        <w:rPr>
          <w:rFonts w:ascii="Arial" w:hAnsi="Arial" w:cs="Arial"/>
          <w:bCs/>
          <w:sz w:val="24"/>
          <w:szCs w:val="24"/>
        </w:rPr>
        <w:t xml:space="preserve"> indicó: “</w:t>
      </w:r>
      <w:r w:rsidR="005F4F6C">
        <w:rPr>
          <w:rFonts w:ascii="Arial" w:hAnsi="Arial" w:cs="Arial"/>
          <w:bCs/>
          <w:i/>
          <w:sz w:val="24"/>
          <w:szCs w:val="24"/>
        </w:rPr>
        <w:t>III.</w:t>
      </w:r>
      <w:r w:rsidR="00D44F44">
        <w:rPr>
          <w:rFonts w:ascii="Arial" w:hAnsi="Arial" w:cs="Arial"/>
          <w:bCs/>
          <w:i/>
          <w:sz w:val="24"/>
          <w:szCs w:val="24"/>
        </w:rPr>
        <w:t>-</w:t>
      </w:r>
      <w:r w:rsidR="005F4F6C">
        <w:rPr>
          <w:rFonts w:ascii="Arial" w:hAnsi="Arial" w:cs="Arial"/>
          <w:bCs/>
          <w:i/>
          <w:sz w:val="24"/>
          <w:szCs w:val="24"/>
        </w:rPr>
        <w:t xml:space="preserve"> FALTA DE PLACAS, LAS LLEVE OCULTAS O SE ENCUENTREN ALTERADAS. VI.- FALTA DE LICENCIA DE MANEJAR”</w:t>
      </w:r>
      <w:r w:rsidRPr="00240D1C">
        <w:rPr>
          <w:rFonts w:ascii="Arial" w:hAnsi="Arial" w:cs="Arial"/>
          <w:bCs/>
          <w:sz w:val="24"/>
          <w:szCs w:val="24"/>
        </w:rPr>
        <w:t>; en el apartado de “</w:t>
      </w:r>
      <w:r w:rsidRPr="00240D1C">
        <w:rPr>
          <w:rFonts w:ascii="Arial" w:hAnsi="Arial" w:cs="Arial"/>
          <w:bCs/>
          <w:i/>
          <w:sz w:val="24"/>
          <w:szCs w:val="24"/>
        </w:rPr>
        <w:t>OBSERVACIONES</w:t>
      </w:r>
      <w:r w:rsidRPr="00240D1C">
        <w:rPr>
          <w:rFonts w:ascii="Arial" w:hAnsi="Arial" w:cs="Arial"/>
          <w:bCs/>
          <w:sz w:val="24"/>
          <w:szCs w:val="24"/>
        </w:rPr>
        <w:t>” indicó “</w:t>
      </w:r>
      <w:r w:rsidR="00D44F44">
        <w:rPr>
          <w:rFonts w:ascii="Arial" w:hAnsi="Arial" w:cs="Arial"/>
          <w:bCs/>
          <w:i/>
          <w:sz w:val="24"/>
          <w:szCs w:val="24"/>
        </w:rPr>
        <w:t xml:space="preserve">Art 137, </w:t>
      </w:r>
      <w:proofErr w:type="spellStart"/>
      <w:r w:rsidR="00D44F44">
        <w:rPr>
          <w:rFonts w:ascii="Arial" w:hAnsi="Arial" w:cs="Arial"/>
          <w:bCs/>
          <w:i/>
          <w:sz w:val="24"/>
          <w:szCs w:val="24"/>
        </w:rPr>
        <w:t>fracc</w:t>
      </w:r>
      <w:proofErr w:type="spellEnd"/>
      <w:r w:rsidR="00D44F44">
        <w:rPr>
          <w:rFonts w:ascii="Arial" w:hAnsi="Arial" w:cs="Arial"/>
          <w:bCs/>
          <w:i/>
          <w:sz w:val="24"/>
          <w:szCs w:val="24"/>
        </w:rPr>
        <w:t xml:space="preserve"> III y </w:t>
      </w:r>
      <w:r w:rsidR="00853437">
        <w:rPr>
          <w:rFonts w:ascii="Arial" w:hAnsi="Arial" w:cs="Arial"/>
          <w:bCs/>
          <w:i/>
          <w:sz w:val="24"/>
          <w:szCs w:val="24"/>
        </w:rPr>
        <w:t>VI Art 33 Ley de Vialidad y Movilidad del Edo. Oaxaca</w:t>
      </w:r>
      <w:r w:rsidRPr="00240D1C">
        <w:rPr>
          <w:rFonts w:ascii="Arial" w:hAnsi="Arial" w:cs="Arial"/>
          <w:bCs/>
          <w:sz w:val="24"/>
          <w:szCs w:val="24"/>
        </w:rPr>
        <w:t xml:space="preserve">”; y, en el apartado de motivo de la infracción, </w:t>
      </w:r>
      <w:r w:rsidR="00905677">
        <w:rPr>
          <w:rFonts w:ascii="Arial" w:hAnsi="Arial" w:cs="Arial"/>
          <w:bCs/>
          <w:sz w:val="24"/>
          <w:szCs w:val="24"/>
        </w:rPr>
        <w:t>fue omiso en señalar alguna de las ahí asentadas.</w:t>
      </w:r>
    </w:p>
    <w:p w14:paraId="180F8A48" w14:textId="219CECE2" w:rsidR="00C4543C" w:rsidRPr="00092531" w:rsidRDefault="00B55BB8" w:rsidP="00092531">
      <w:pPr>
        <w:spacing w:before="240" w:after="0" w:line="360" w:lineRule="auto"/>
        <w:ind w:firstLine="567"/>
        <w:jc w:val="both"/>
        <w:rPr>
          <w:rFonts w:ascii="Arial" w:hAnsi="Arial" w:cs="Arial"/>
          <w:bCs/>
          <w:sz w:val="24"/>
          <w:szCs w:val="24"/>
        </w:rPr>
      </w:pPr>
      <w:r w:rsidRPr="00240D1C">
        <w:rPr>
          <w:rFonts w:ascii="Arial" w:hAnsi="Arial" w:cs="Arial"/>
          <w:bCs/>
          <w:sz w:val="24"/>
          <w:szCs w:val="24"/>
        </w:rPr>
        <w:t>Lo anteriormente analizado, evidencia la falta de la debida fundamentación y motivación del acta de infracción impugnada; esto es así, pues, la emisora del acto, señaló como</w:t>
      </w:r>
      <w:r w:rsidR="00092531">
        <w:rPr>
          <w:rFonts w:ascii="Arial" w:hAnsi="Arial" w:cs="Arial"/>
          <w:bCs/>
          <w:sz w:val="24"/>
          <w:szCs w:val="24"/>
        </w:rPr>
        <w:t xml:space="preserve"> fundamento lo dispuesto por </w:t>
      </w:r>
      <w:r w:rsidR="00853437">
        <w:rPr>
          <w:rFonts w:ascii="Arial" w:hAnsi="Arial" w:cs="Arial"/>
          <w:bCs/>
          <w:sz w:val="24"/>
          <w:szCs w:val="24"/>
        </w:rPr>
        <w:t>el artículo 137 fracciones III y VI del Reglamento de la Ley de Tránsito Reformada, que establece</w:t>
      </w:r>
      <w:r w:rsidRPr="00240D1C">
        <w:rPr>
          <w:rFonts w:ascii="Arial" w:hAnsi="Arial" w:cs="Arial"/>
          <w:bCs/>
          <w:sz w:val="24"/>
          <w:szCs w:val="24"/>
        </w:rPr>
        <w:t xml:space="preserve">: </w:t>
      </w:r>
    </w:p>
    <w:p w14:paraId="216BA822" w14:textId="74D7F229" w:rsidR="00853437" w:rsidRDefault="00853437" w:rsidP="00853437">
      <w:pPr>
        <w:spacing w:before="240" w:after="0" w:line="276" w:lineRule="auto"/>
        <w:ind w:left="1134" w:right="616"/>
        <w:jc w:val="both"/>
        <w:rPr>
          <w:rFonts w:ascii="Arial" w:hAnsi="Arial" w:cs="Arial"/>
          <w:b/>
          <w:i/>
          <w:szCs w:val="24"/>
        </w:rPr>
      </w:pPr>
      <w:r w:rsidRPr="00C4543C">
        <w:rPr>
          <w:rFonts w:ascii="Arial" w:hAnsi="Arial" w:cs="Arial"/>
          <w:szCs w:val="24"/>
        </w:rPr>
        <w:lastRenderedPageBreak/>
        <w:t xml:space="preserve"> </w:t>
      </w:r>
      <w:r w:rsidR="001436E6" w:rsidRPr="00C4543C">
        <w:rPr>
          <w:rFonts w:ascii="Arial" w:hAnsi="Arial" w:cs="Arial"/>
          <w:szCs w:val="24"/>
        </w:rPr>
        <w:t>“</w:t>
      </w:r>
      <w:r w:rsidRPr="00853437">
        <w:rPr>
          <w:rFonts w:ascii="Arial" w:hAnsi="Arial" w:cs="Arial"/>
          <w:b/>
          <w:i/>
          <w:szCs w:val="24"/>
        </w:rPr>
        <w:t xml:space="preserve">ARTICULO 137.- </w:t>
      </w:r>
      <w:r w:rsidRPr="00853437">
        <w:rPr>
          <w:rFonts w:ascii="Arial" w:hAnsi="Arial" w:cs="Arial"/>
          <w:i/>
          <w:szCs w:val="24"/>
        </w:rPr>
        <w:t>Los Delegados de Tránsito y los Agentes de la Policía de Tránsito están facultados para detener vehículos en los siguientes casos:</w:t>
      </w:r>
      <w:r w:rsidRPr="00853437">
        <w:rPr>
          <w:rFonts w:ascii="Arial" w:hAnsi="Arial" w:cs="Arial"/>
          <w:b/>
          <w:i/>
          <w:szCs w:val="24"/>
        </w:rPr>
        <w:t xml:space="preserve"> </w:t>
      </w:r>
    </w:p>
    <w:p w14:paraId="1B720CB4" w14:textId="63572101" w:rsidR="00853437" w:rsidRPr="00853437" w:rsidRDefault="00853437" w:rsidP="00853437">
      <w:pPr>
        <w:spacing w:before="240" w:after="0" w:line="276" w:lineRule="auto"/>
        <w:ind w:left="1134" w:right="616"/>
        <w:jc w:val="both"/>
        <w:rPr>
          <w:rFonts w:ascii="Arial" w:hAnsi="Arial" w:cs="Arial"/>
          <w:i/>
          <w:szCs w:val="24"/>
        </w:rPr>
      </w:pPr>
      <w:r w:rsidRPr="00853437">
        <w:rPr>
          <w:rFonts w:ascii="Arial" w:hAnsi="Arial" w:cs="Arial"/>
          <w:i/>
          <w:szCs w:val="24"/>
        </w:rPr>
        <w:t>(…)</w:t>
      </w:r>
    </w:p>
    <w:p w14:paraId="209A01AA" w14:textId="1D8863A3" w:rsidR="00853437" w:rsidRPr="00853437" w:rsidRDefault="00853437" w:rsidP="00853437">
      <w:pPr>
        <w:spacing w:before="240" w:after="0" w:line="276" w:lineRule="auto"/>
        <w:ind w:left="1134" w:right="616"/>
        <w:jc w:val="both"/>
        <w:rPr>
          <w:rFonts w:ascii="Arial" w:hAnsi="Arial" w:cs="Arial"/>
          <w:i/>
          <w:szCs w:val="24"/>
        </w:rPr>
      </w:pPr>
      <w:r w:rsidRPr="00853437">
        <w:rPr>
          <w:rFonts w:ascii="Arial" w:hAnsi="Arial" w:cs="Arial"/>
          <w:i/>
          <w:szCs w:val="24"/>
        </w:rPr>
        <w:t>III.- Cuando el vehículo circule sin placas, las lleve ocultas o se encuentren alteradas. Se estimará que un vehículo no lleva placas, cuando no se hubieren canjeado, a pesar de haber transcurrido el plazo o prórroga concedidos para ello.</w:t>
      </w:r>
    </w:p>
    <w:p w14:paraId="146328C7" w14:textId="08E0768A" w:rsidR="00853437" w:rsidRPr="00853437" w:rsidRDefault="00853437" w:rsidP="00853437">
      <w:pPr>
        <w:spacing w:before="240" w:after="0" w:line="276" w:lineRule="auto"/>
        <w:ind w:left="1134" w:right="616"/>
        <w:jc w:val="both"/>
        <w:rPr>
          <w:rFonts w:ascii="Arial" w:hAnsi="Arial" w:cs="Arial"/>
          <w:i/>
          <w:szCs w:val="24"/>
        </w:rPr>
      </w:pPr>
      <w:r w:rsidRPr="00853437">
        <w:rPr>
          <w:rFonts w:ascii="Arial" w:hAnsi="Arial" w:cs="Arial"/>
          <w:i/>
          <w:szCs w:val="24"/>
        </w:rPr>
        <w:t>(…)</w:t>
      </w:r>
    </w:p>
    <w:p w14:paraId="71A2AD54" w14:textId="127569B0" w:rsidR="00853437" w:rsidRPr="00853437" w:rsidRDefault="00853437" w:rsidP="00853437">
      <w:pPr>
        <w:spacing w:before="240" w:after="0" w:line="276" w:lineRule="auto"/>
        <w:ind w:left="1134" w:right="616"/>
        <w:jc w:val="both"/>
        <w:rPr>
          <w:rFonts w:ascii="Arial" w:hAnsi="Arial" w:cs="Arial"/>
          <w:i/>
          <w:szCs w:val="24"/>
        </w:rPr>
      </w:pPr>
      <w:r w:rsidRPr="00853437">
        <w:rPr>
          <w:rFonts w:ascii="Arial" w:hAnsi="Arial" w:cs="Arial"/>
          <w:i/>
          <w:szCs w:val="24"/>
        </w:rPr>
        <w:t>VI.- Cuando el conductor no exhiba la licencia de manejar al ser requerido para ello, salvo que en ese momento otra persona, autorizada con licencia y en pleno uso de sus facultades, se encargue del manejo del vehículo</w:t>
      </w:r>
    </w:p>
    <w:p w14:paraId="25822E4F" w14:textId="2098D11B" w:rsidR="00B55BB8" w:rsidRPr="00240D1C" w:rsidRDefault="00B55BB8" w:rsidP="00B55BB8">
      <w:pPr>
        <w:spacing w:before="240" w:after="0" w:line="360" w:lineRule="auto"/>
        <w:ind w:firstLine="567"/>
        <w:jc w:val="both"/>
        <w:rPr>
          <w:rFonts w:ascii="Arial" w:hAnsi="Arial" w:cs="Arial"/>
          <w:i/>
          <w:sz w:val="24"/>
          <w:szCs w:val="24"/>
        </w:rPr>
      </w:pPr>
      <w:r w:rsidRPr="00240D1C">
        <w:rPr>
          <w:rFonts w:ascii="Arial" w:hAnsi="Arial" w:cs="Arial"/>
          <w:bCs/>
          <w:sz w:val="24"/>
          <w:szCs w:val="24"/>
        </w:rPr>
        <w:t>Ahora</w:t>
      </w:r>
      <w:r w:rsidR="00C4543C">
        <w:rPr>
          <w:rFonts w:ascii="Arial" w:hAnsi="Arial" w:cs="Arial"/>
          <w:bCs/>
          <w:sz w:val="24"/>
          <w:szCs w:val="24"/>
        </w:rPr>
        <w:t>,</w:t>
      </w:r>
      <w:r w:rsidR="00853437">
        <w:rPr>
          <w:rFonts w:ascii="Arial" w:hAnsi="Arial" w:cs="Arial"/>
          <w:bCs/>
          <w:sz w:val="24"/>
          <w:szCs w:val="24"/>
        </w:rPr>
        <w:t xml:space="preserve"> del texto del artículo</w:t>
      </w:r>
      <w:r w:rsidRPr="00240D1C">
        <w:rPr>
          <w:rFonts w:ascii="Arial" w:hAnsi="Arial" w:cs="Arial"/>
          <w:bCs/>
          <w:sz w:val="24"/>
          <w:szCs w:val="24"/>
        </w:rPr>
        <w:t xml:space="preserve"> transcrito</w:t>
      </w:r>
      <w:r w:rsidR="00044740">
        <w:rPr>
          <w:rFonts w:ascii="Arial" w:hAnsi="Arial" w:cs="Arial"/>
          <w:bCs/>
          <w:sz w:val="24"/>
          <w:szCs w:val="24"/>
        </w:rPr>
        <w:t>, se advierte que estos prevén</w:t>
      </w:r>
      <w:r w:rsidRPr="00240D1C">
        <w:rPr>
          <w:rFonts w:ascii="Arial" w:hAnsi="Arial" w:cs="Arial"/>
          <w:bCs/>
          <w:sz w:val="24"/>
          <w:szCs w:val="24"/>
        </w:rPr>
        <w:t xml:space="preserve"> </w:t>
      </w:r>
      <w:r w:rsidR="001436E6" w:rsidRPr="00240D1C">
        <w:rPr>
          <w:rFonts w:ascii="Arial" w:hAnsi="Arial" w:cs="Arial"/>
          <w:bCs/>
          <w:sz w:val="24"/>
          <w:szCs w:val="24"/>
        </w:rPr>
        <w:t>las atribuciones y obligaciones de los elementos de Policía Vial Estatal</w:t>
      </w:r>
      <w:r w:rsidR="00044740">
        <w:rPr>
          <w:rFonts w:ascii="Arial" w:hAnsi="Arial" w:cs="Arial"/>
          <w:bCs/>
          <w:sz w:val="24"/>
          <w:szCs w:val="24"/>
        </w:rPr>
        <w:t>,</w:t>
      </w:r>
      <w:r w:rsidRPr="00240D1C">
        <w:rPr>
          <w:rFonts w:ascii="Arial" w:hAnsi="Arial" w:cs="Arial"/>
          <w:bCs/>
          <w:sz w:val="24"/>
          <w:szCs w:val="24"/>
        </w:rPr>
        <w:t xml:space="preserve"> así como </w:t>
      </w:r>
      <w:r w:rsidR="001436E6" w:rsidRPr="00240D1C">
        <w:rPr>
          <w:rFonts w:ascii="Arial" w:hAnsi="Arial" w:cs="Arial"/>
          <w:bCs/>
          <w:sz w:val="24"/>
          <w:szCs w:val="24"/>
        </w:rPr>
        <w:t xml:space="preserve">que </w:t>
      </w:r>
      <w:r w:rsidRPr="00240D1C">
        <w:rPr>
          <w:rFonts w:ascii="Arial" w:hAnsi="Arial" w:cs="Arial"/>
          <w:bCs/>
          <w:sz w:val="24"/>
          <w:szCs w:val="24"/>
        </w:rPr>
        <w:t>se sancionaran las violaciones de tránsito y que son consideradas también violación a la Ley de Trá</w:t>
      </w:r>
      <w:r w:rsidR="00C4543C">
        <w:rPr>
          <w:rFonts w:ascii="Arial" w:hAnsi="Arial" w:cs="Arial"/>
          <w:bCs/>
          <w:sz w:val="24"/>
          <w:szCs w:val="24"/>
        </w:rPr>
        <w:t>nsito, como lo es la falta de</w:t>
      </w:r>
      <w:r w:rsidR="00044740">
        <w:rPr>
          <w:rFonts w:ascii="Arial" w:hAnsi="Arial" w:cs="Arial"/>
          <w:bCs/>
          <w:sz w:val="24"/>
          <w:szCs w:val="24"/>
        </w:rPr>
        <w:t xml:space="preserve"> </w:t>
      </w:r>
      <w:r w:rsidR="00853437">
        <w:rPr>
          <w:rFonts w:ascii="Arial" w:hAnsi="Arial" w:cs="Arial"/>
          <w:bCs/>
          <w:sz w:val="24"/>
          <w:szCs w:val="24"/>
        </w:rPr>
        <w:t>placas del vehículo y licencia de conducir.</w:t>
      </w:r>
    </w:p>
    <w:p w14:paraId="0E376139" w14:textId="1625E977" w:rsidR="00B55BB8" w:rsidRPr="00240D1C" w:rsidRDefault="00B55BB8" w:rsidP="00B55BB8">
      <w:pPr>
        <w:spacing w:before="240" w:after="0" w:line="360" w:lineRule="auto"/>
        <w:ind w:firstLine="567"/>
        <w:jc w:val="both"/>
        <w:rPr>
          <w:rFonts w:ascii="Arial" w:hAnsi="Arial" w:cs="Arial"/>
          <w:bCs/>
          <w:sz w:val="24"/>
          <w:szCs w:val="24"/>
        </w:rPr>
      </w:pPr>
      <w:r w:rsidRPr="00240D1C">
        <w:rPr>
          <w:rFonts w:ascii="Arial" w:hAnsi="Arial" w:cs="Arial"/>
          <w:bCs/>
          <w:sz w:val="24"/>
          <w:szCs w:val="24"/>
        </w:rPr>
        <w:t>Como se desprende de lo anterior, si bien la demandada al levantar el acta de infracción, citó dispositivos legales que consideró fue transgredidos por el actor</w:t>
      </w:r>
      <w:r w:rsidR="00C4543C">
        <w:rPr>
          <w:rFonts w:ascii="Arial" w:hAnsi="Arial" w:cs="Arial"/>
          <w:bCs/>
          <w:sz w:val="24"/>
          <w:szCs w:val="24"/>
        </w:rPr>
        <w:t>,</w:t>
      </w:r>
      <w:r w:rsidRPr="00240D1C">
        <w:rPr>
          <w:rFonts w:ascii="Arial" w:hAnsi="Arial" w:cs="Arial"/>
          <w:bCs/>
          <w:sz w:val="24"/>
          <w:szCs w:val="24"/>
        </w:rPr>
        <w:t xml:space="preserve"> </w:t>
      </w:r>
      <w:r w:rsidRPr="00C4543C">
        <w:rPr>
          <w:rFonts w:ascii="Arial" w:hAnsi="Arial" w:cs="Arial"/>
          <w:b/>
          <w:bCs/>
          <w:sz w:val="24"/>
          <w:szCs w:val="24"/>
        </w:rPr>
        <w:t>sin embargo</w:t>
      </w:r>
      <w:r w:rsidRPr="00240D1C">
        <w:rPr>
          <w:rFonts w:ascii="Arial" w:hAnsi="Arial" w:cs="Arial"/>
          <w:bCs/>
          <w:sz w:val="24"/>
          <w:szCs w:val="24"/>
        </w:rPr>
        <w:t>, soslayó señalar con precisión, las circunstancias especiales, razones particulares o causas inmediatas que se tuvieron en consider</w:t>
      </w:r>
      <w:r w:rsidR="00C4543C">
        <w:rPr>
          <w:rFonts w:ascii="Arial" w:hAnsi="Arial" w:cs="Arial"/>
          <w:bCs/>
          <w:sz w:val="24"/>
          <w:szCs w:val="24"/>
        </w:rPr>
        <w:t xml:space="preserve">ación para la emisión del acto, </w:t>
      </w:r>
      <w:r w:rsidR="00BC70E9">
        <w:rPr>
          <w:rFonts w:ascii="Arial" w:hAnsi="Arial" w:cs="Arial"/>
          <w:bCs/>
          <w:sz w:val="24"/>
          <w:szCs w:val="24"/>
        </w:rPr>
        <w:t>con las cuales se tipificara la conducta realizada por el</w:t>
      </w:r>
      <w:r w:rsidR="00C4543C">
        <w:rPr>
          <w:rFonts w:ascii="Arial" w:hAnsi="Arial" w:cs="Arial"/>
          <w:bCs/>
          <w:sz w:val="24"/>
          <w:szCs w:val="24"/>
        </w:rPr>
        <w:t xml:space="preserve"> administrado.</w:t>
      </w:r>
    </w:p>
    <w:p w14:paraId="7D9976FC" w14:textId="60A067C8" w:rsidR="00B55BB8" w:rsidRPr="00240D1C" w:rsidRDefault="00044740" w:rsidP="00B55BB8">
      <w:pPr>
        <w:spacing w:before="240" w:after="0" w:line="360" w:lineRule="auto"/>
        <w:ind w:firstLine="567"/>
        <w:jc w:val="both"/>
        <w:rPr>
          <w:rFonts w:ascii="Arial" w:hAnsi="Arial" w:cs="Arial"/>
          <w:bCs/>
          <w:sz w:val="24"/>
          <w:szCs w:val="24"/>
        </w:rPr>
      </w:pPr>
      <w:r>
        <w:rPr>
          <w:rFonts w:ascii="Arial" w:hAnsi="Arial" w:cs="Arial"/>
          <w:bCs/>
          <w:sz w:val="24"/>
          <w:szCs w:val="24"/>
        </w:rPr>
        <w:t>Pues</w:t>
      </w:r>
      <w:r w:rsidR="00B55BB8" w:rsidRPr="00240D1C">
        <w:rPr>
          <w:rFonts w:ascii="Arial" w:hAnsi="Arial" w:cs="Arial"/>
          <w:bCs/>
          <w:sz w:val="24"/>
          <w:szCs w:val="24"/>
        </w:rPr>
        <w:t>, de haberse considerado que se cometieron en su totalidad dichas faltas, para cumplir con su obligación</w:t>
      </w:r>
      <w:r>
        <w:rPr>
          <w:rFonts w:ascii="Arial" w:hAnsi="Arial" w:cs="Arial"/>
          <w:bCs/>
          <w:sz w:val="24"/>
          <w:szCs w:val="24"/>
        </w:rPr>
        <w:t xml:space="preserve"> </w:t>
      </w:r>
      <w:r w:rsidR="00B55BB8" w:rsidRPr="00240D1C">
        <w:rPr>
          <w:rFonts w:ascii="Arial" w:hAnsi="Arial" w:cs="Arial"/>
          <w:bCs/>
          <w:sz w:val="24"/>
          <w:szCs w:val="24"/>
        </w:rPr>
        <w:t xml:space="preserve">de emitir su acto de forma legal, </w:t>
      </w:r>
      <w:r>
        <w:rPr>
          <w:rFonts w:ascii="Arial" w:hAnsi="Arial" w:cs="Arial"/>
          <w:bCs/>
          <w:sz w:val="24"/>
          <w:szCs w:val="24"/>
        </w:rPr>
        <w:t xml:space="preserve">la demandada </w:t>
      </w:r>
      <w:r w:rsidR="00B55BB8" w:rsidRPr="00240D1C">
        <w:rPr>
          <w:rFonts w:ascii="Arial" w:hAnsi="Arial" w:cs="Arial"/>
          <w:bCs/>
          <w:sz w:val="24"/>
          <w:szCs w:val="24"/>
        </w:rPr>
        <w:t>debió exponer de manera detallada y circunstanciada, cómo es que consideró y</w:t>
      </w:r>
      <w:r w:rsidR="003E5E27">
        <w:rPr>
          <w:rFonts w:ascii="Arial" w:hAnsi="Arial" w:cs="Arial"/>
          <w:bCs/>
          <w:sz w:val="24"/>
          <w:szCs w:val="24"/>
        </w:rPr>
        <w:t xml:space="preserve"> se percató que el infractor </w:t>
      </w:r>
      <w:r>
        <w:rPr>
          <w:rFonts w:ascii="Arial" w:hAnsi="Arial" w:cs="Arial"/>
          <w:bCs/>
          <w:sz w:val="24"/>
          <w:szCs w:val="24"/>
        </w:rPr>
        <w:t xml:space="preserve">no </w:t>
      </w:r>
      <w:r w:rsidR="00F07E73">
        <w:rPr>
          <w:rFonts w:ascii="Arial" w:hAnsi="Arial" w:cs="Arial"/>
          <w:bCs/>
          <w:sz w:val="24"/>
          <w:szCs w:val="24"/>
        </w:rPr>
        <w:t>contaba con placas de circulación y licencia de conducir</w:t>
      </w:r>
      <w:r>
        <w:rPr>
          <w:rFonts w:ascii="Arial" w:hAnsi="Arial" w:cs="Arial"/>
          <w:bCs/>
          <w:sz w:val="24"/>
          <w:szCs w:val="24"/>
        </w:rPr>
        <w:t>,</w:t>
      </w:r>
      <w:r w:rsidR="003E5E27">
        <w:rPr>
          <w:rFonts w:ascii="Arial" w:hAnsi="Arial" w:cs="Arial"/>
          <w:bCs/>
          <w:sz w:val="24"/>
          <w:szCs w:val="24"/>
        </w:rPr>
        <w:t xml:space="preserve"> supuesto previsto</w:t>
      </w:r>
      <w:r w:rsidR="00B55BB8" w:rsidRPr="00240D1C">
        <w:rPr>
          <w:rFonts w:ascii="Arial" w:hAnsi="Arial" w:cs="Arial"/>
          <w:bCs/>
          <w:sz w:val="24"/>
          <w:szCs w:val="24"/>
        </w:rPr>
        <w:t xml:space="preserve"> por </w:t>
      </w:r>
      <w:r w:rsidR="001436E6" w:rsidRPr="00240D1C">
        <w:rPr>
          <w:rFonts w:ascii="Arial" w:hAnsi="Arial" w:cs="Arial"/>
          <w:bCs/>
          <w:sz w:val="24"/>
          <w:szCs w:val="24"/>
        </w:rPr>
        <w:t>e</w:t>
      </w:r>
      <w:r w:rsidR="00B55BB8" w:rsidRPr="00240D1C">
        <w:rPr>
          <w:rFonts w:ascii="Arial" w:hAnsi="Arial" w:cs="Arial"/>
          <w:bCs/>
          <w:sz w:val="24"/>
          <w:szCs w:val="24"/>
        </w:rPr>
        <w:t>l artículo que citó</w:t>
      </w:r>
      <w:r w:rsidR="003E5E27">
        <w:rPr>
          <w:rFonts w:ascii="Arial" w:hAnsi="Arial" w:cs="Arial"/>
          <w:bCs/>
          <w:sz w:val="24"/>
          <w:szCs w:val="24"/>
        </w:rPr>
        <w:t>.</w:t>
      </w:r>
    </w:p>
    <w:p w14:paraId="037692FE" w14:textId="4371D583" w:rsidR="00B55BB8" w:rsidRPr="00240D1C" w:rsidRDefault="00B55BB8" w:rsidP="00B55BB8">
      <w:pPr>
        <w:spacing w:before="240" w:after="0" w:line="360" w:lineRule="auto"/>
        <w:ind w:firstLine="709"/>
        <w:jc w:val="both"/>
        <w:rPr>
          <w:rFonts w:ascii="Arial" w:hAnsi="Arial" w:cs="Arial"/>
          <w:bCs/>
          <w:sz w:val="24"/>
          <w:szCs w:val="24"/>
        </w:rPr>
      </w:pPr>
      <w:r w:rsidRPr="00240D1C">
        <w:rPr>
          <w:rFonts w:ascii="Arial" w:hAnsi="Arial" w:cs="Arial"/>
          <w:bCs/>
          <w:sz w:val="24"/>
          <w:szCs w:val="24"/>
        </w:rPr>
        <w:t xml:space="preserve">Es por ello, que el acta de infracción de tránsito </w:t>
      </w:r>
      <w:r w:rsidR="003E5E27">
        <w:rPr>
          <w:rFonts w:ascii="Arial" w:hAnsi="Arial" w:cs="Arial"/>
          <w:bCs/>
          <w:sz w:val="24"/>
          <w:szCs w:val="24"/>
        </w:rPr>
        <w:t xml:space="preserve">con número de </w:t>
      </w:r>
      <w:r w:rsidRPr="00240D1C">
        <w:rPr>
          <w:rFonts w:ascii="Arial" w:hAnsi="Arial" w:cs="Arial"/>
          <w:bCs/>
          <w:sz w:val="24"/>
          <w:szCs w:val="24"/>
        </w:rPr>
        <w:t xml:space="preserve">folio </w:t>
      </w:r>
      <w:r w:rsidR="00736944">
        <w:rPr>
          <w:rFonts w:ascii="Arial" w:hAnsi="Arial" w:cs="Arial"/>
          <w:b/>
          <w:bCs/>
          <w:sz w:val="24"/>
          <w:szCs w:val="24"/>
        </w:rPr>
        <w:t>**********</w:t>
      </w:r>
      <w:r w:rsidRPr="00240D1C">
        <w:rPr>
          <w:rFonts w:ascii="Arial" w:hAnsi="Arial" w:cs="Arial"/>
          <w:bCs/>
          <w:sz w:val="24"/>
          <w:szCs w:val="24"/>
        </w:rPr>
        <w:t xml:space="preserve"> de </w:t>
      </w:r>
      <w:r w:rsidR="00F07E73">
        <w:rPr>
          <w:rFonts w:ascii="Arial" w:hAnsi="Arial" w:cs="Arial"/>
          <w:bCs/>
          <w:sz w:val="24"/>
          <w:szCs w:val="24"/>
        </w:rPr>
        <w:t>once de febrero</w:t>
      </w:r>
      <w:r w:rsidR="001436E6" w:rsidRPr="00240D1C">
        <w:rPr>
          <w:rFonts w:ascii="Arial" w:hAnsi="Arial" w:cs="Arial"/>
          <w:bCs/>
          <w:sz w:val="24"/>
          <w:szCs w:val="24"/>
        </w:rPr>
        <w:t xml:space="preserve"> </w:t>
      </w:r>
      <w:r w:rsidRPr="00240D1C">
        <w:rPr>
          <w:rFonts w:ascii="Arial" w:hAnsi="Arial" w:cs="Arial"/>
          <w:bCs/>
          <w:sz w:val="24"/>
          <w:szCs w:val="24"/>
        </w:rPr>
        <w:t>de dos mil veinte, incumple con lo estatuido por el artículo 17 fracción V</w:t>
      </w:r>
      <w:r w:rsidRPr="00240D1C">
        <w:rPr>
          <w:rStyle w:val="Refdenotaalpie"/>
          <w:rFonts w:ascii="Arial" w:hAnsi="Arial" w:cs="Arial"/>
          <w:bCs/>
          <w:sz w:val="24"/>
          <w:szCs w:val="24"/>
        </w:rPr>
        <w:footnoteReference w:id="4"/>
      </w:r>
      <w:r w:rsidRPr="00240D1C">
        <w:rPr>
          <w:rFonts w:ascii="Arial" w:hAnsi="Arial" w:cs="Arial"/>
          <w:bCs/>
          <w:sz w:val="24"/>
          <w:szCs w:val="24"/>
        </w:rPr>
        <w:t xml:space="preserve"> de la Ley de Procedimiento y Justicia </w:t>
      </w:r>
      <w:r w:rsidRPr="00240D1C">
        <w:rPr>
          <w:rFonts w:ascii="Arial" w:hAnsi="Arial" w:cs="Arial"/>
          <w:bCs/>
          <w:sz w:val="24"/>
          <w:szCs w:val="24"/>
        </w:rPr>
        <w:lastRenderedPageBreak/>
        <w:t>Administrativa para el Estado de Oaxaca, porque es insuficiente que la demand</w:t>
      </w:r>
      <w:r w:rsidR="00E4327F">
        <w:rPr>
          <w:rFonts w:ascii="Arial" w:hAnsi="Arial" w:cs="Arial"/>
          <w:bCs/>
          <w:sz w:val="24"/>
          <w:szCs w:val="24"/>
        </w:rPr>
        <w:t>ada únicamente citara</w:t>
      </w:r>
      <w:r w:rsidRPr="00240D1C">
        <w:rPr>
          <w:rFonts w:ascii="Arial" w:hAnsi="Arial" w:cs="Arial"/>
          <w:bCs/>
          <w:sz w:val="24"/>
          <w:szCs w:val="24"/>
        </w:rPr>
        <w:t xml:space="preserve"> los preceptos legales que consideró violentados; pues para cumplir con una debida fundamentación y motivación, debía además, referir de manera clara y circunstanciada, la razón por la que determinó levantar el acta de infracción e imponer la multa; esto es, como ya </w:t>
      </w:r>
      <w:r w:rsidR="00044740">
        <w:rPr>
          <w:rFonts w:ascii="Arial" w:hAnsi="Arial" w:cs="Arial"/>
          <w:bCs/>
          <w:sz w:val="24"/>
          <w:szCs w:val="24"/>
        </w:rPr>
        <w:t>se dijo en líneas que anteceden,</w:t>
      </w:r>
      <w:r w:rsidRPr="00240D1C">
        <w:rPr>
          <w:rFonts w:ascii="Arial" w:hAnsi="Arial" w:cs="Arial"/>
          <w:bCs/>
          <w:sz w:val="24"/>
          <w:szCs w:val="24"/>
        </w:rPr>
        <w:t xml:space="preserve"> explicar las razones especiales, circunstancias específicas o causas particulares que la llevaron a determinar la conducta violatoria, así como adecuar tales argumentos a los preceptos legales que citó, para así cumplir con los requisitos previstos en el artículo recién invocado.</w:t>
      </w:r>
      <w:r w:rsidR="003E2290" w:rsidRPr="00240D1C">
        <w:rPr>
          <w:rFonts w:ascii="Arial" w:hAnsi="Arial" w:cs="Arial"/>
          <w:bCs/>
          <w:sz w:val="24"/>
          <w:szCs w:val="24"/>
        </w:rPr>
        <w:t xml:space="preserve"> </w:t>
      </w:r>
    </w:p>
    <w:p w14:paraId="76F1CE0C" w14:textId="1955AA33" w:rsidR="00B55BB8" w:rsidRPr="00240D1C" w:rsidRDefault="00B55BB8" w:rsidP="00B55BB8">
      <w:pPr>
        <w:spacing w:before="240" w:after="0" w:line="360" w:lineRule="auto"/>
        <w:ind w:firstLine="709"/>
        <w:jc w:val="both"/>
        <w:rPr>
          <w:rFonts w:ascii="Arial" w:hAnsi="Arial" w:cs="Arial"/>
          <w:sz w:val="24"/>
          <w:szCs w:val="24"/>
        </w:rPr>
      </w:pPr>
      <w:r w:rsidRPr="00240D1C">
        <w:rPr>
          <w:rFonts w:ascii="Arial" w:hAnsi="Arial" w:cs="Arial"/>
          <w:bCs/>
          <w:sz w:val="24"/>
          <w:szCs w:val="24"/>
        </w:rPr>
        <w:t xml:space="preserve">Tienen aplicación a la presente resolución las jurisprudencias </w:t>
      </w:r>
      <w:r w:rsidRPr="00240D1C">
        <w:rPr>
          <w:rFonts w:ascii="Arial" w:hAnsi="Arial" w:cs="Arial"/>
          <w:sz w:val="24"/>
          <w:szCs w:val="24"/>
        </w:rPr>
        <w:t xml:space="preserve">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 </w:t>
      </w:r>
    </w:p>
    <w:p w14:paraId="357A8FE8" w14:textId="77777777" w:rsidR="00B55BB8" w:rsidRPr="003E5E27" w:rsidRDefault="00B55BB8" w:rsidP="003E5E27">
      <w:pPr>
        <w:spacing w:before="240" w:after="0" w:line="276" w:lineRule="auto"/>
        <w:ind w:left="567" w:right="452"/>
        <w:jc w:val="both"/>
        <w:rPr>
          <w:rFonts w:ascii="Arial" w:hAnsi="Arial" w:cs="Arial"/>
          <w:i/>
          <w:szCs w:val="24"/>
        </w:rPr>
      </w:pPr>
      <w:r w:rsidRPr="003E5E27">
        <w:rPr>
          <w:rFonts w:ascii="Arial" w:hAnsi="Arial" w:cs="Arial"/>
          <w:i/>
          <w:szCs w:val="24"/>
        </w:rPr>
        <w:t>“</w:t>
      </w:r>
      <w:r w:rsidRPr="003E5E27">
        <w:rPr>
          <w:rFonts w:ascii="Arial" w:hAnsi="Arial" w:cs="Arial"/>
          <w:b/>
          <w:i/>
          <w:szCs w:val="24"/>
        </w:rPr>
        <w:t>FUNDAMENTACIÓN Y MOTIVACIÓN</w:t>
      </w:r>
      <w:r w:rsidRPr="003E5E27">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39EF8056" w14:textId="77777777" w:rsidR="00B55BB8" w:rsidRPr="003E5E27" w:rsidRDefault="00B55BB8" w:rsidP="003E5E27">
      <w:pPr>
        <w:spacing w:before="240" w:after="0" w:line="276" w:lineRule="auto"/>
        <w:ind w:left="567" w:right="452"/>
        <w:jc w:val="both"/>
        <w:rPr>
          <w:rFonts w:ascii="Arial" w:hAnsi="Arial" w:cs="Arial"/>
          <w:i/>
          <w:szCs w:val="24"/>
        </w:rPr>
      </w:pPr>
      <w:r w:rsidRPr="003E5E27">
        <w:rPr>
          <w:rFonts w:ascii="Arial" w:hAnsi="Arial" w:cs="Arial"/>
          <w:i/>
          <w:szCs w:val="24"/>
        </w:rPr>
        <w:t>“</w:t>
      </w:r>
      <w:r w:rsidRPr="003E5E27">
        <w:rPr>
          <w:rFonts w:ascii="Arial" w:hAnsi="Arial" w:cs="Arial"/>
          <w:b/>
          <w:i/>
          <w:szCs w:val="24"/>
        </w:rPr>
        <w:t>FUNDAMENTACIÓN Y MOTIVACIÓN. SU DISTINCIÓN ENTRE SU FALTA Y CUANDO ES INDEBIDA</w:t>
      </w:r>
      <w:r w:rsidRPr="003E5E27">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0AA53EF4" w14:textId="321DB603" w:rsidR="0053364C" w:rsidRDefault="00B55BB8" w:rsidP="0040562C">
      <w:pPr>
        <w:spacing w:before="240" w:after="0" w:line="360" w:lineRule="auto"/>
        <w:ind w:firstLine="709"/>
        <w:jc w:val="both"/>
        <w:rPr>
          <w:rFonts w:ascii="Arial" w:hAnsi="Arial" w:cs="Arial"/>
          <w:bCs/>
          <w:sz w:val="24"/>
          <w:szCs w:val="24"/>
        </w:rPr>
      </w:pPr>
      <w:r w:rsidRPr="00240D1C">
        <w:rPr>
          <w:rFonts w:ascii="Arial" w:hAnsi="Arial" w:cs="Arial"/>
          <w:bCs/>
          <w:sz w:val="24"/>
          <w:szCs w:val="24"/>
        </w:rPr>
        <w:t xml:space="preserve">Por estas razones, se declara la </w:t>
      </w:r>
      <w:r w:rsidRPr="00240D1C">
        <w:rPr>
          <w:rFonts w:ascii="Arial" w:hAnsi="Arial" w:cs="Arial"/>
          <w:b/>
          <w:bCs/>
          <w:sz w:val="24"/>
          <w:szCs w:val="24"/>
        </w:rPr>
        <w:t>NULIDAD LISA Y LLANA</w:t>
      </w:r>
      <w:r w:rsidRPr="00240D1C">
        <w:rPr>
          <w:rFonts w:ascii="Arial" w:hAnsi="Arial" w:cs="Arial"/>
          <w:bCs/>
          <w:sz w:val="24"/>
          <w:szCs w:val="24"/>
        </w:rPr>
        <w:t xml:space="preserve"> del </w:t>
      </w:r>
      <w:r w:rsidR="00C168A1" w:rsidRPr="00240D1C">
        <w:rPr>
          <w:rFonts w:ascii="Arial" w:hAnsi="Arial" w:cs="Arial"/>
          <w:bCs/>
          <w:sz w:val="24"/>
          <w:szCs w:val="24"/>
        </w:rPr>
        <w:t>acta de infracción</w:t>
      </w:r>
      <w:r w:rsidR="0053364C">
        <w:rPr>
          <w:rFonts w:ascii="Arial" w:hAnsi="Arial" w:cs="Arial"/>
          <w:bCs/>
          <w:sz w:val="24"/>
          <w:szCs w:val="24"/>
        </w:rPr>
        <w:t xml:space="preserve"> con número de folio</w:t>
      </w:r>
      <w:r w:rsidR="00C168A1" w:rsidRPr="00240D1C">
        <w:rPr>
          <w:rFonts w:ascii="Arial" w:hAnsi="Arial" w:cs="Arial"/>
          <w:bCs/>
          <w:sz w:val="24"/>
          <w:szCs w:val="24"/>
        </w:rPr>
        <w:t xml:space="preserve"> </w:t>
      </w:r>
      <w:r w:rsidR="00736944">
        <w:rPr>
          <w:rFonts w:ascii="Arial" w:hAnsi="Arial" w:cs="Arial"/>
          <w:b/>
          <w:bCs/>
          <w:sz w:val="24"/>
          <w:szCs w:val="24"/>
        </w:rPr>
        <w:t>**********</w:t>
      </w:r>
      <w:r w:rsidRPr="00240D1C">
        <w:rPr>
          <w:rFonts w:ascii="Arial" w:hAnsi="Arial" w:cs="Arial"/>
          <w:bCs/>
          <w:sz w:val="24"/>
          <w:szCs w:val="24"/>
        </w:rPr>
        <w:t xml:space="preserve"> de </w:t>
      </w:r>
      <w:r w:rsidR="00F07E73">
        <w:rPr>
          <w:rFonts w:ascii="Arial" w:hAnsi="Arial" w:cs="Arial"/>
          <w:bCs/>
          <w:sz w:val="24"/>
          <w:szCs w:val="24"/>
        </w:rPr>
        <w:t>once de febrero</w:t>
      </w:r>
      <w:r w:rsidR="00044740">
        <w:rPr>
          <w:rFonts w:ascii="Arial" w:hAnsi="Arial" w:cs="Arial"/>
          <w:bCs/>
          <w:sz w:val="24"/>
          <w:szCs w:val="24"/>
        </w:rPr>
        <w:t xml:space="preserve"> </w:t>
      </w:r>
      <w:r w:rsidRPr="00240D1C">
        <w:rPr>
          <w:rFonts w:ascii="Arial" w:hAnsi="Arial" w:cs="Arial"/>
          <w:bCs/>
          <w:sz w:val="24"/>
          <w:szCs w:val="24"/>
        </w:rPr>
        <w:t xml:space="preserve">de dos mil veinte, </w:t>
      </w:r>
      <w:r w:rsidR="0040562C" w:rsidRPr="00240D1C">
        <w:rPr>
          <w:rFonts w:ascii="Arial" w:hAnsi="Arial" w:cs="Arial"/>
          <w:bCs/>
          <w:sz w:val="24"/>
          <w:szCs w:val="24"/>
        </w:rPr>
        <w:t xml:space="preserve">así como nulos los actos posteriores que se hayan realizado como </w:t>
      </w:r>
      <w:r w:rsidR="0040562C" w:rsidRPr="00240D1C">
        <w:rPr>
          <w:rFonts w:ascii="Arial" w:hAnsi="Arial" w:cs="Arial"/>
          <w:bCs/>
          <w:sz w:val="24"/>
          <w:szCs w:val="24"/>
        </w:rPr>
        <w:lastRenderedPageBreak/>
        <w:t>consecuencia de la misma, esto siguiendo el principio que indica que “la suerte de lo principal, lo sigue lo accesorio”</w:t>
      </w:r>
      <w:r w:rsidR="0053364C">
        <w:rPr>
          <w:rFonts w:ascii="Arial" w:hAnsi="Arial" w:cs="Arial"/>
          <w:bCs/>
          <w:sz w:val="24"/>
          <w:szCs w:val="24"/>
        </w:rPr>
        <w:t>.</w:t>
      </w:r>
    </w:p>
    <w:p w14:paraId="2A9D1CD9" w14:textId="7AE24AED" w:rsidR="0053364C" w:rsidRDefault="0053364C" w:rsidP="0040562C">
      <w:pPr>
        <w:spacing w:before="240" w:after="0" w:line="360" w:lineRule="auto"/>
        <w:ind w:firstLine="709"/>
        <w:jc w:val="both"/>
        <w:rPr>
          <w:rFonts w:ascii="Arial" w:hAnsi="Arial" w:cs="Arial"/>
          <w:bCs/>
          <w:sz w:val="24"/>
          <w:szCs w:val="24"/>
        </w:rPr>
      </w:pPr>
      <w:r>
        <w:rPr>
          <w:rFonts w:ascii="Arial" w:hAnsi="Arial" w:cs="Arial"/>
          <w:bCs/>
          <w:sz w:val="24"/>
          <w:szCs w:val="24"/>
        </w:rPr>
        <w:t>P</w:t>
      </w:r>
      <w:r w:rsidR="0040562C" w:rsidRPr="00240D1C">
        <w:rPr>
          <w:rFonts w:ascii="Arial" w:hAnsi="Arial" w:cs="Arial"/>
          <w:bCs/>
          <w:sz w:val="24"/>
          <w:szCs w:val="24"/>
        </w:rPr>
        <w:t xml:space="preserve">or </w:t>
      </w:r>
      <w:r>
        <w:rPr>
          <w:rFonts w:ascii="Arial" w:hAnsi="Arial" w:cs="Arial"/>
          <w:bCs/>
          <w:sz w:val="24"/>
          <w:szCs w:val="24"/>
        </w:rPr>
        <w:t>lo tanto</w:t>
      </w:r>
      <w:r w:rsidR="0040562C" w:rsidRPr="00240D1C">
        <w:rPr>
          <w:rFonts w:ascii="Arial" w:hAnsi="Arial" w:cs="Arial"/>
          <w:bCs/>
          <w:sz w:val="24"/>
          <w:szCs w:val="24"/>
        </w:rPr>
        <w:t xml:space="preserve"> y para estar en condiciones de restituir al administrado en el pleno goce de sus derechos afectados, </w:t>
      </w:r>
      <w:r w:rsidR="003D2B85" w:rsidRPr="00240D1C">
        <w:rPr>
          <w:rFonts w:ascii="Arial" w:hAnsi="Arial" w:cs="Arial"/>
          <w:b/>
          <w:sz w:val="24"/>
          <w:szCs w:val="24"/>
        </w:rPr>
        <w:t xml:space="preserve">se ordena </w:t>
      </w:r>
      <w:r w:rsidR="003D2B85" w:rsidRPr="00240D1C">
        <w:rPr>
          <w:rFonts w:ascii="Arial" w:hAnsi="Arial" w:cs="Arial"/>
          <w:bCs/>
          <w:sz w:val="24"/>
          <w:szCs w:val="24"/>
        </w:rPr>
        <w:t xml:space="preserve">al </w:t>
      </w:r>
      <w:r w:rsidR="003D2B85" w:rsidRPr="00240D1C">
        <w:rPr>
          <w:rFonts w:ascii="Arial" w:hAnsi="Arial" w:cs="Arial"/>
          <w:sz w:val="24"/>
          <w:szCs w:val="24"/>
        </w:rPr>
        <w:t xml:space="preserve">Policía Vial </w:t>
      </w:r>
      <w:r w:rsidR="00044740">
        <w:rPr>
          <w:rFonts w:ascii="Arial" w:hAnsi="Arial" w:cs="Arial"/>
          <w:sz w:val="24"/>
          <w:szCs w:val="24"/>
        </w:rPr>
        <w:t xml:space="preserve">Estatal </w:t>
      </w:r>
      <w:r w:rsidR="00736944">
        <w:rPr>
          <w:rFonts w:ascii="Arial" w:hAnsi="Arial" w:cs="Arial"/>
          <w:sz w:val="24"/>
          <w:szCs w:val="24"/>
        </w:rPr>
        <w:t>**********</w:t>
      </w:r>
      <w:r w:rsidR="003D2B85" w:rsidRPr="00240D1C">
        <w:rPr>
          <w:rFonts w:ascii="Arial" w:hAnsi="Arial" w:cs="Arial"/>
          <w:sz w:val="24"/>
          <w:szCs w:val="24"/>
        </w:rPr>
        <w:t xml:space="preserve"> adscrito a la Dirección General de la Policía Vial Estatal, Dirección de Tránsito de la Secretaría de Seguridad Pública del Estado de Oaxaca;</w:t>
      </w:r>
      <w:r w:rsidR="003D2B85" w:rsidRPr="00240D1C">
        <w:rPr>
          <w:rFonts w:ascii="Arial" w:hAnsi="Arial" w:cs="Arial"/>
          <w:bCs/>
          <w:sz w:val="24"/>
          <w:szCs w:val="24"/>
        </w:rPr>
        <w:t xml:space="preserve"> para que proceda a la cancelación de la citada acta de infracción</w:t>
      </w:r>
      <w:r>
        <w:rPr>
          <w:rFonts w:ascii="Arial" w:hAnsi="Arial" w:cs="Arial"/>
          <w:bCs/>
          <w:sz w:val="24"/>
          <w:szCs w:val="24"/>
        </w:rPr>
        <w:t>, del sistema correspondiente.</w:t>
      </w:r>
    </w:p>
    <w:p w14:paraId="5CE9F60F" w14:textId="149D8A48" w:rsidR="00722346" w:rsidRDefault="000F05F3" w:rsidP="00722346">
      <w:pPr>
        <w:spacing w:before="240" w:after="0" w:line="360" w:lineRule="auto"/>
        <w:ind w:firstLine="709"/>
        <w:jc w:val="both"/>
        <w:rPr>
          <w:rFonts w:ascii="Arial" w:hAnsi="Arial" w:cs="Arial"/>
          <w:bCs/>
          <w:sz w:val="24"/>
          <w:szCs w:val="24"/>
        </w:rPr>
      </w:pPr>
      <w:r>
        <w:rPr>
          <w:rFonts w:ascii="Arial" w:hAnsi="Arial" w:cs="Arial"/>
          <w:b/>
          <w:sz w:val="24"/>
          <w:szCs w:val="24"/>
        </w:rPr>
        <w:t xml:space="preserve">SEXTO.- </w:t>
      </w:r>
      <w:r w:rsidR="00722346">
        <w:rPr>
          <w:rFonts w:ascii="Arial" w:hAnsi="Arial" w:cs="Arial"/>
          <w:bCs/>
          <w:sz w:val="24"/>
          <w:szCs w:val="24"/>
        </w:rPr>
        <w:t>A</w:t>
      </w:r>
      <w:r w:rsidR="00722346" w:rsidRPr="00240D1C">
        <w:rPr>
          <w:rFonts w:ascii="Arial" w:hAnsi="Arial" w:cs="Arial"/>
          <w:bCs/>
          <w:sz w:val="24"/>
          <w:szCs w:val="24"/>
        </w:rPr>
        <w:t xml:space="preserve">sí mismo </w:t>
      </w:r>
      <w:r w:rsidR="00722346" w:rsidRPr="00240D1C">
        <w:rPr>
          <w:rFonts w:ascii="Arial" w:hAnsi="Arial" w:cs="Arial"/>
          <w:b/>
          <w:bCs/>
          <w:sz w:val="24"/>
          <w:szCs w:val="24"/>
        </w:rPr>
        <w:t>se ordena</w:t>
      </w:r>
      <w:r w:rsidR="00722346" w:rsidRPr="00240D1C">
        <w:rPr>
          <w:rFonts w:ascii="Arial" w:hAnsi="Arial" w:cs="Arial"/>
          <w:bCs/>
          <w:sz w:val="24"/>
          <w:szCs w:val="24"/>
        </w:rPr>
        <w:t xml:space="preserve"> </w:t>
      </w:r>
      <w:r w:rsidR="00722346">
        <w:rPr>
          <w:rFonts w:ascii="Arial" w:hAnsi="Arial" w:cs="Arial"/>
          <w:sz w:val="24"/>
          <w:szCs w:val="24"/>
        </w:rPr>
        <w:t xml:space="preserve">al </w:t>
      </w:r>
      <w:r w:rsidR="00722346" w:rsidRPr="00240D1C">
        <w:rPr>
          <w:rFonts w:ascii="Arial" w:hAnsi="Arial" w:cs="Arial"/>
          <w:sz w:val="24"/>
          <w:szCs w:val="24"/>
        </w:rPr>
        <w:t xml:space="preserve">Policía Vial </w:t>
      </w:r>
      <w:r w:rsidR="00722346">
        <w:rPr>
          <w:rFonts w:ascii="Arial" w:hAnsi="Arial" w:cs="Arial"/>
          <w:sz w:val="24"/>
          <w:szCs w:val="24"/>
        </w:rPr>
        <w:t xml:space="preserve">Estatal </w:t>
      </w:r>
      <w:r w:rsidR="00222564">
        <w:rPr>
          <w:rFonts w:ascii="Arial" w:hAnsi="Arial" w:cs="Arial"/>
          <w:sz w:val="24"/>
          <w:szCs w:val="24"/>
        </w:rPr>
        <w:t>**********</w:t>
      </w:r>
      <w:r w:rsidR="00722346" w:rsidRPr="00240D1C">
        <w:rPr>
          <w:rFonts w:ascii="Arial" w:hAnsi="Arial" w:cs="Arial"/>
          <w:sz w:val="24"/>
          <w:szCs w:val="24"/>
        </w:rPr>
        <w:t xml:space="preserve"> adscrito a la Dirección General de la Policía Vial Estatal, Dirección de Tránsito de la Secretaría de Seguridad Pública del Estado de Oaxaca, realice </w:t>
      </w:r>
      <w:r w:rsidR="00722346" w:rsidRPr="00240D1C">
        <w:rPr>
          <w:rFonts w:ascii="Arial" w:hAnsi="Arial" w:cs="Arial"/>
          <w:bCs/>
          <w:sz w:val="24"/>
          <w:szCs w:val="24"/>
        </w:rPr>
        <w:t xml:space="preserve">al actor </w:t>
      </w:r>
      <w:r w:rsidR="00222564">
        <w:rPr>
          <w:rFonts w:ascii="Arial" w:hAnsi="Arial" w:cs="Arial"/>
          <w:b/>
          <w:bCs/>
          <w:sz w:val="24"/>
          <w:szCs w:val="24"/>
        </w:rPr>
        <w:t>**********</w:t>
      </w:r>
      <w:r w:rsidR="00722346">
        <w:rPr>
          <w:rFonts w:ascii="Arial" w:hAnsi="Arial" w:cs="Arial"/>
          <w:b/>
          <w:bCs/>
          <w:sz w:val="24"/>
          <w:szCs w:val="24"/>
        </w:rPr>
        <w:t xml:space="preserve"> </w:t>
      </w:r>
      <w:r w:rsidR="00722346" w:rsidRPr="00240D1C">
        <w:rPr>
          <w:rFonts w:ascii="Arial" w:hAnsi="Arial" w:cs="Arial"/>
          <w:bCs/>
          <w:sz w:val="24"/>
          <w:szCs w:val="24"/>
        </w:rPr>
        <w:t xml:space="preserve">la devolución de </w:t>
      </w:r>
      <w:r w:rsidR="000E4F4C">
        <w:rPr>
          <w:rFonts w:ascii="Arial" w:hAnsi="Arial" w:cs="Arial"/>
          <w:bCs/>
          <w:sz w:val="24"/>
          <w:szCs w:val="24"/>
        </w:rPr>
        <w:t xml:space="preserve">su vehículo Marca </w:t>
      </w:r>
      <w:r w:rsidR="00222564">
        <w:rPr>
          <w:rFonts w:ascii="Arial" w:hAnsi="Arial" w:cs="Arial"/>
          <w:bCs/>
          <w:sz w:val="24"/>
          <w:szCs w:val="24"/>
        </w:rPr>
        <w:t>**********</w:t>
      </w:r>
      <w:r w:rsidR="000E4F4C">
        <w:rPr>
          <w:rFonts w:ascii="Arial" w:hAnsi="Arial" w:cs="Arial"/>
          <w:bCs/>
          <w:sz w:val="24"/>
          <w:szCs w:val="24"/>
        </w:rPr>
        <w:t xml:space="preserve">, modelo </w:t>
      </w:r>
      <w:r w:rsidR="00222564">
        <w:rPr>
          <w:rFonts w:ascii="Arial" w:hAnsi="Arial" w:cs="Arial"/>
          <w:bCs/>
          <w:sz w:val="24"/>
          <w:szCs w:val="24"/>
        </w:rPr>
        <w:t>**********</w:t>
      </w:r>
      <w:r w:rsidR="000E4F4C">
        <w:rPr>
          <w:rFonts w:ascii="Arial" w:hAnsi="Arial" w:cs="Arial"/>
          <w:bCs/>
          <w:sz w:val="24"/>
          <w:szCs w:val="24"/>
        </w:rPr>
        <w:t xml:space="preserve">, con número de serie </w:t>
      </w:r>
      <w:r w:rsidR="00222564">
        <w:rPr>
          <w:rFonts w:ascii="Arial" w:hAnsi="Arial" w:cs="Arial"/>
          <w:bCs/>
          <w:sz w:val="24"/>
          <w:szCs w:val="24"/>
        </w:rPr>
        <w:t>**********</w:t>
      </w:r>
      <w:r w:rsidR="000E4F4C">
        <w:rPr>
          <w:rFonts w:ascii="Arial" w:hAnsi="Arial" w:cs="Arial"/>
          <w:bCs/>
          <w:sz w:val="24"/>
          <w:szCs w:val="24"/>
        </w:rPr>
        <w:t xml:space="preserve"> y número de motor </w:t>
      </w:r>
      <w:r w:rsidR="00222564">
        <w:rPr>
          <w:rFonts w:ascii="Arial" w:hAnsi="Arial" w:cs="Arial"/>
          <w:bCs/>
          <w:sz w:val="24"/>
          <w:szCs w:val="24"/>
        </w:rPr>
        <w:t>**********</w:t>
      </w:r>
      <w:r w:rsidR="008318E2">
        <w:rPr>
          <w:rFonts w:ascii="Arial" w:hAnsi="Arial" w:cs="Arial"/>
          <w:bCs/>
          <w:sz w:val="24"/>
          <w:szCs w:val="24"/>
        </w:rPr>
        <w:t xml:space="preserve">, el cual fue retenido con motivo del acta de infracción con número de folio </w:t>
      </w:r>
      <w:r w:rsidR="00222564">
        <w:rPr>
          <w:rFonts w:ascii="Arial" w:hAnsi="Arial" w:cs="Arial"/>
          <w:b/>
          <w:bCs/>
          <w:sz w:val="24"/>
          <w:szCs w:val="24"/>
        </w:rPr>
        <w:t>**********</w:t>
      </w:r>
      <w:r w:rsidR="008318E2">
        <w:rPr>
          <w:rFonts w:ascii="Arial" w:hAnsi="Arial" w:cs="Arial"/>
          <w:b/>
          <w:bCs/>
          <w:sz w:val="24"/>
          <w:szCs w:val="24"/>
        </w:rPr>
        <w:t xml:space="preserve"> </w:t>
      </w:r>
      <w:r w:rsidR="008318E2">
        <w:rPr>
          <w:rFonts w:ascii="Arial" w:hAnsi="Arial" w:cs="Arial"/>
          <w:bCs/>
          <w:sz w:val="24"/>
          <w:szCs w:val="24"/>
        </w:rPr>
        <w:t>de once de febrero de dos mil veinte.</w:t>
      </w:r>
    </w:p>
    <w:p w14:paraId="664BB6F6" w14:textId="16BD062D" w:rsidR="008318E2" w:rsidRPr="008318E2" w:rsidRDefault="008318E2" w:rsidP="00722346">
      <w:pPr>
        <w:spacing w:before="240" w:after="0" w:line="360" w:lineRule="auto"/>
        <w:ind w:firstLine="709"/>
        <w:jc w:val="both"/>
        <w:rPr>
          <w:rFonts w:ascii="Arial" w:hAnsi="Arial" w:cs="Arial"/>
          <w:sz w:val="24"/>
          <w:szCs w:val="24"/>
        </w:rPr>
      </w:pPr>
      <w:r>
        <w:rPr>
          <w:rFonts w:ascii="Arial" w:hAnsi="Arial" w:cs="Arial"/>
          <w:bCs/>
          <w:sz w:val="24"/>
          <w:szCs w:val="24"/>
        </w:rPr>
        <w:t>Lo anterior, ya que al declararse la nulidad del acta de infracción impugnada, sus consecuencias también deben de declararse nulas.</w:t>
      </w:r>
    </w:p>
    <w:p w14:paraId="652728BA" w14:textId="2B9A09BB" w:rsidR="00722346" w:rsidRPr="005A2D7C" w:rsidRDefault="00722346" w:rsidP="005A2D7C">
      <w:pPr>
        <w:spacing w:before="240" w:after="0" w:line="360" w:lineRule="auto"/>
        <w:ind w:firstLine="709"/>
        <w:jc w:val="both"/>
        <w:rPr>
          <w:rFonts w:ascii="Arial" w:hAnsi="Arial" w:cs="Arial"/>
          <w:color w:val="000000"/>
          <w:sz w:val="24"/>
          <w:szCs w:val="24"/>
        </w:rPr>
      </w:pPr>
      <w:r w:rsidRPr="00240D1C">
        <w:rPr>
          <w:rFonts w:ascii="Arial" w:hAnsi="Arial" w:cs="Arial"/>
          <w:bCs/>
          <w:sz w:val="24"/>
          <w:szCs w:val="24"/>
        </w:rPr>
        <w:t xml:space="preserve">Al respecto </w:t>
      </w:r>
      <w:r w:rsidRPr="00240D1C">
        <w:rPr>
          <w:rFonts w:ascii="Arial" w:hAnsi="Arial" w:cs="Arial"/>
          <w:color w:val="000000"/>
          <w:sz w:val="24"/>
          <w:szCs w:val="24"/>
        </w:rPr>
        <w:t>resulta aplicable la Jurisprudencia emitida por el Primer Tribunal Colegiado en materia Administrativa del Primer Circuito, publicada en el Semanario Judicial de la Federación, en la Séptima Época, Volumen 121-126 sexta parte, materia común, página 280, de</w:t>
      </w:r>
      <w:r>
        <w:rPr>
          <w:rFonts w:ascii="Arial" w:hAnsi="Arial" w:cs="Arial"/>
          <w:color w:val="000000"/>
          <w:sz w:val="24"/>
          <w:szCs w:val="24"/>
        </w:rPr>
        <w:t xml:space="preserve"> rubro y texto siguientes:</w:t>
      </w:r>
      <w:r w:rsidRPr="00240D1C">
        <w:rPr>
          <w:rFonts w:ascii="Arial" w:hAnsi="Arial" w:cs="Arial"/>
          <w:color w:val="000000"/>
          <w:sz w:val="24"/>
          <w:szCs w:val="24"/>
        </w:rPr>
        <w:t xml:space="preserve"> </w:t>
      </w:r>
    </w:p>
    <w:p w14:paraId="7DC85086" w14:textId="4F7414AA" w:rsidR="00C1370B" w:rsidRPr="005A2D7C" w:rsidRDefault="00722346" w:rsidP="005A2D7C">
      <w:pPr>
        <w:autoSpaceDE w:val="0"/>
        <w:autoSpaceDN w:val="0"/>
        <w:adjustRightInd w:val="0"/>
        <w:spacing w:before="240" w:line="276" w:lineRule="auto"/>
        <w:ind w:left="567" w:right="425"/>
        <w:jc w:val="both"/>
        <w:rPr>
          <w:rFonts w:ascii="Arial" w:hAnsi="Arial" w:cs="Arial"/>
          <w:i/>
          <w:color w:val="000000"/>
          <w:szCs w:val="24"/>
        </w:rPr>
      </w:pPr>
      <w:r w:rsidRPr="006952A7">
        <w:rPr>
          <w:rFonts w:ascii="Arial" w:hAnsi="Arial" w:cs="Arial"/>
          <w:i/>
          <w:color w:val="000000"/>
          <w:szCs w:val="24"/>
        </w:rPr>
        <w:t>“</w:t>
      </w:r>
      <w:r w:rsidRPr="006952A7">
        <w:rPr>
          <w:rFonts w:ascii="Arial" w:hAnsi="Arial" w:cs="Arial"/>
          <w:b/>
          <w:i/>
          <w:color w:val="000000"/>
          <w:szCs w:val="24"/>
        </w:rPr>
        <w:t xml:space="preserve">ACTOS VICIADOS, FRUTOS DE. </w:t>
      </w:r>
      <w:r w:rsidRPr="006952A7">
        <w:rPr>
          <w:rFonts w:ascii="Arial" w:hAnsi="Arial" w:cs="Arial"/>
          <w:i/>
          <w:color w:val="000000"/>
          <w:szCs w:val="24"/>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48BE4D24" w14:textId="2D95376D" w:rsidR="006952A7" w:rsidRPr="00C1370B" w:rsidRDefault="0040562C" w:rsidP="00C1370B">
      <w:pPr>
        <w:spacing w:before="240" w:after="0" w:line="360" w:lineRule="auto"/>
        <w:ind w:right="49" w:firstLine="708"/>
        <w:jc w:val="both"/>
        <w:rPr>
          <w:rFonts w:ascii="Arial" w:hAnsi="Arial" w:cs="Arial"/>
          <w:sz w:val="24"/>
          <w:szCs w:val="24"/>
        </w:rPr>
      </w:pPr>
      <w:r w:rsidRPr="00240D1C">
        <w:rPr>
          <w:rFonts w:ascii="Arial" w:hAnsi="Arial" w:cs="Arial"/>
          <w:sz w:val="24"/>
          <w:szCs w:val="24"/>
        </w:rPr>
        <w:t>Por lo expuesto y con fundamento en lo</w:t>
      </w:r>
      <w:r w:rsidR="005A2D7C">
        <w:rPr>
          <w:rFonts w:ascii="Arial" w:hAnsi="Arial" w:cs="Arial"/>
          <w:sz w:val="24"/>
          <w:szCs w:val="24"/>
        </w:rPr>
        <w:t xml:space="preserve">s artículos 207, 208 fracción VI </w:t>
      </w:r>
      <w:r w:rsidRPr="00240D1C">
        <w:rPr>
          <w:rFonts w:ascii="Arial" w:hAnsi="Arial" w:cs="Arial"/>
          <w:sz w:val="24"/>
          <w:szCs w:val="24"/>
        </w:rPr>
        <w:t xml:space="preserve">y 209 de Ley de Procedimiento y Justicia Administrativa para el Estado de Oaxaca, se; - - - - - - - - - - - - - - - - - - - - - - - - - - - </w:t>
      </w:r>
      <w:r w:rsidR="005A2D7C">
        <w:rPr>
          <w:rFonts w:ascii="Arial" w:hAnsi="Arial" w:cs="Arial"/>
          <w:sz w:val="24"/>
          <w:szCs w:val="24"/>
        </w:rPr>
        <w:t xml:space="preserve">- - - - - - - - </w:t>
      </w:r>
    </w:p>
    <w:p w14:paraId="07B02EAF" w14:textId="77777777" w:rsidR="006952A7" w:rsidRDefault="0040562C" w:rsidP="006952A7">
      <w:pPr>
        <w:spacing w:before="240" w:after="0" w:line="360" w:lineRule="auto"/>
        <w:ind w:right="49" w:firstLine="708"/>
        <w:jc w:val="center"/>
        <w:rPr>
          <w:rFonts w:ascii="Arial" w:hAnsi="Arial" w:cs="Arial"/>
          <w:b/>
          <w:sz w:val="24"/>
          <w:szCs w:val="24"/>
        </w:rPr>
      </w:pPr>
      <w:r w:rsidRPr="00240D1C">
        <w:rPr>
          <w:rFonts w:ascii="Arial" w:hAnsi="Arial" w:cs="Arial"/>
          <w:b/>
          <w:sz w:val="24"/>
          <w:szCs w:val="24"/>
        </w:rPr>
        <w:t>R E S U E L V E:</w:t>
      </w:r>
    </w:p>
    <w:p w14:paraId="01810816" w14:textId="1069199A" w:rsidR="0040562C" w:rsidRPr="006952A7" w:rsidRDefault="0040562C" w:rsidP="006952A7">
      <w:pPr>
        <w:spacing w:before="240" w:after="0" w:line="360" w:lineRule="auto"/>
        <w:ind w:right="49" w:firstLine="708"/>
        <w:jc w:val="both"/>
        <w:rPr>
          <w:rFonts w:ascii="Arial" w:hAnsi="Arial" w:cs="Arial"/>
          <w:b/>
          <w:sz w:val="24"/>
          <w:szCs w:val="24"/>
        </w:rPr>
      </w:pPr>
      <w:r w:rsidRPr="00240D1C">
        <w:rPr>
          <w:rFonts w:ascii="Arial" w:hAnsi="Arial" w:cs="Arial"/>
          <w:b/>
          <w:sz w:val="24"/>
          <w:szCs w:val="24"/>
        </w:rPr>
        <w:lastRenderedPageBreak/>
        <w:t>PRIMERO.-</w:t>
      </w:r>
      <w:r w:rsidRPr="00240D1C">
        <w:rPr>
          <w:rFonts w:ascii="Arial" w:hAnsi="Arial" w:cs="Arial"/>
          <w:sz w:val="24"/>
          <w:szCs w:val="24"/>
        </w:rPr>
        <w:t xml:space="preserve"> Esta Primera Sala Unitaria de este Tribunal de Justicia Administrativa para el Estado de Oaxaca, </w:t>
      </w:r>
      <w:r w:rsidR="006952A7" w:rsidRPr="006952A7">
        <w:rPr>
          <w:rFonts w:ascii="Arial" w:hAnsi="Arial" w:cs="Arial"/>
          <w:b/>
          <w:sz w:val="24"/>
          <w:szCs w:val="24"/>
        </w:rPr>
        <w:t>fue competente</w:t>
      </w:r>
      <w:r w:rsidR="006952A7">
        <w:rPr>
          <w:rFonts w:ascii="Arial" w:hAnsi="Arial" w:cs="Arial"/>
          <w:sz w:val="24"/>
          <w:szCs w:val="24"/>
        </w:rPr>
        <w:t xml:space="preserve"> para conocer y </w:t>
      </w:r>
      <w:r w:rsidRPr="00240D1C">
        <w:rPr>
          <w:rFonts w:ascii="Arial" w:hAnsi="Arial" w:cs="Arial"/>
          <w:sz w:val="24"/>
          <w:szCs w:val="24"/>
        </w:rPr>
        <w:t xml:space="preserve">resolver del presente asunto. - - - - - - - - - - - - - - - - - </w:t>
      </w:r>
      <w:r w:rsidR="006952A7">
        <w:rPr>
          <w:rFonts w:ascii="Arial" w:hAnsi="Arial" w:cs="Arial"/>
          <w:sz w:val="24"/>
          <w:szCs w:val="24"/>
        </w:rPr>
        <w:t xml:space="preserve">- - - - - - - - - - - - - - - </w:t>
      </w:r>
    </w:p>
    <w:p w14:paraId="5636D4A3" w14:textId="77777777" w:rsidR="000F05F3" w:rsidRDefault="0040562C" w:rsidP="000F05F3">
      <w:pPr>
        <w:spacing w:before="240" w:after="0" w:line="360" w:lineRule="auto"/>
        <w:ind w:right="49" w:firstLine="567"/>
        <w:jc w:val="both"/>
        <w:rPr>
          <w:rFonts w:ascii="Arial" w:hAnsi="Arial" w:cs="Arial"/>
          <w:sz w:val="24"/>
          <w:szCs w:val="24"/>
        </w:rPr>
      </w:pPr>
      <w:r w:rsidRPr="00240D1C">
        <w:rPr>
          <w:rFonts w:ascii="Arial" w:hAnsi="Arial" w:cs="Arial"/>
          <w:b/>
          <w:sz w:val="24"/>
          <w:szCs w:val="24"/>
        </w:rPr>
        <w:t>SEGUNDO.-</w:t>
      </w:r>
      <w:r w:rsidRPr="00240D1C">
        <w:rPr>
          <w:rFonts w:ascii="Arial" w:hAnsi="Arial" w:cs="Arial"/>
          <w:sz w:val="24"/>
          <w:szCs w:val="24"/>
        </w:rPr>
        <w:t xml:space="preserve"> La </w:t>
      </w:r>
      <w:r w:rsidRPr="00E4327F">
        <w:rPr>
          <w:rFonts w:ascii="Arial" w:hAnsi="Arial" w:cs="Arial"/>
          <w:b/>
          <w:sz w:val="24"/>
          <w:szCs w:val="24"/>
        </w:rPr>
        <w:t xml:space="preserve">personalidad </w:t>
      </w:r>
      <w:r w:rsidRPr="00240D1C">
        <w:rPr>
          <w:rFonts w:ascii="Arial" w:hAnsi="Arial" w:cs="Arial"/>
          <w:sz w:val="24"/>
          <w:szCs w:val="24"/>
        </w:rPr>
        <w:t>de la</w:t>
      </w:r>
      <w:r w:rsidR="006952A7">
        <w:rPr>
          <w:rFonts w:ascii="Arial" w:hAnsi="Arial" w:cs="Arial"/>
          <w:sz w:val="24"/>
          <w:szCs w:val="24"/>
        </w:rPr>
        <w:t>s</w:t>
      </w:r>
      <w:r w:rsidRPr="00240D1C">
        <w:rPr>
          <w:rFonts w:ascii="Arial" w:hAnsi="Arial" w:cs="Arial"/>
          <w:sz w:val="24"/>
          <w:szCs w:val="24"/>
        </w:rPr>
        <w:t xml:space="preserve"> parte</w:t>
      </w:r>
      <w:r w:rsidR="006952A7">
        <w:rPr>
          <w:rFonts w:ascii="Arial" w:hAnsi="Arial" w:cs="Arial"/>
          <w:sz w:val="24"/>
          <w:szCs w:val="24"/>
        </w:rPr>
        <w:t xml:space="preserve">s </w:t>
      </w:r>
      <w:r w:rsidRPr="00240D1C">
        <w:rPr>
          <w:rFonts w:ascii="Arial" w:hAnsi="Arial" w:cs="Arial"/>
          <w:sz w:val="24"/>
          <w:szCs w:val="24"/>
        </w:rPr>
        <w:t xml:space="preserve">quedó acreditada en autos.- - - - - - - - - - - - </w:t>
      </w:r>
      <w:r w:rsidR="006952A7">
        <w:rPr>
          <w:rFonts w:ascii="Arial" w:hAnsi="Arial" w:cs="Arial"/>
          <w:sz w:val="24"/>
          <w:szCs w:val="24"/>
        </w:rPr>
        <w:t xml:space="preserve">- - - - - - - - - - - - - - - - - - - - - </w:t>
      </w:r>
      <w:r w:rsidR="000F05F3">
        <w:rPr>
          <w:rFonts w:ascii="Arial" w:hAnsi="Arial" w:cs="Arial"/>
          <w:sz w:val="24"/>
          <w:szCs w:val="24"/>
        </w:rPr>
        <w:t>- - - - - - - - - - - - - - - -</w:t>
      </w:r>
    </w:p>
    <w:p w14:paraId="36B272C8" w14:textId="5B2F41AA" w:rsidR="0040562C" w:rsidRPr="00240D1C" w:rsidRDefault="0040562C" w:rsidP="000F05F3">
      <w:pPr>
        <w:spacing w:before="240" w:after="0" w:line="360" w:lineRule="auto"/>
        <w:ind w:right="49" w:firstLine="567"/>
        <w:jc w:val="both"/>
        <w:rPr>
          <w:rFonts w:ascii="Arial" w:hAnsi="Arial" w:cs="Arial"/>
          <w:sz w:val="24"/>
          <w:szCs w:val="24"/>
        </w:rPr>
      </w:pPr>
      <w:r w:rsidRPr="00240D1C">
        <w:rPr>
          <w:rFonts w:ascii="Arial" w:hAnsi="Arial" w:cs="Arial"/>
          <w:b/>
          <w:sz w:val="24"/>
          <w:szCs w:val="24"/>
        </w:rPr>
        <w:t>TERCERO.-</w:t>
      </w:r>
      <w:r w:rsidRPr="00240D1C">
        <w:rPr>
          <w:rFonts w:ascii="Arial" w:hAnsi="Arial" w:cs="Arial"/>
          <w:sz w:val="24"/>
          <w:szCs w:val="24"/>
        </w:rPr>
        <w:t xml:space="preserve"> No se actualizaron causales de improcedencia y sobreseimiento en el presente asunto, por lo que </w:t>
      </w:r>
      <w:r w:rsidRPr="00240D1C">
        <w:rPr>
          <w:rFonts w:ascii="Arial" w:hAnsi="Arial" w:cs="Arial"/>
          <w:b/>
          <w:sz w:val="24"/>
          <w:szCs w:val="24"/>
        </w:rPr>
        <w:t>no se sobresee</w:t>
      </w:r>
      <w:r w:rsidRPr="00240D1C">
        <w:rPr>
          <w:rFonts w:ascii="Arial" w:hAnsi="Arial" w:cs="Arial"/>
          <w:sz w:val="24"/>
          <w:szCs w:val="24"/>
        </w:rPr>
        <w:t xml:space="preserve"> el juicio. - </w:t>
      </w:r>
      <w:r w:rsidR="00C168A1" w:rsidRPr="00240D1C">
        <w:rPr>
          <w:rFonts w:ascii="Arial" w:hAnsi="Arial" w:cs="Arial"/>
          <w:sz w:val="24"/>
          <w:szCs w:val="24"/>
        </w:rPr>
        <w:t xml:space="preserve">- - - - - - - - - - - - - - - - - - - - - - - - - - - - - - - - - - - - - - - - - - - - </w:t>
      </w:r>
      <w:r w:rsidR="006952A7">
        <w:rPr>
          <w:rFonts w:ascii="Arial" w:hAnsi="Arial" w:cs="Arial"/>
          <w:sz w:val="24"/>
          <w:szCs w:val="24"/>
        </w:rPr>
        <w:t xml:space="preserve">- - - - </w:t>
      </w:r>
      <w:r w:rsidR="000F05F3">
        <w:rPr>
          <w:rFonts w:ascii="Arial" w:hAnsi="Arial" w:cs="Arial"/>
          <w:sz w:val="24"/>
          <w:szCs w:val="24"/>
        </w:rPr>
        <w:t>- - - - -</w:t>
      </w:r>
    </w:p>
    <w:p w14:paraId="76EA21F8" w14:textId="4B66A1DD" w:rsidR="0040562C" w:rsidRPr="00240D1C" w:rsidRDefault="0040562C" w:rsidP="00E4327F">
      <w:pPr>
        <w:spacing w:before="240" w:after="0" w:line="360" w:lineRule="auto"/>
        <w:ind w:right="49" w:firstLine="708"/>
        <w:jc w:val="both"/>
        <w:rPr>
          <w:rFonts w:ascii="Arial" w:hAnsi="Arial" w:cs="Arial"/>
          <w:sz w:val="24"/>
          <w:szCs w:val="24"/>
        </w:rPr>
      </w:pPr>
      <w:r w:rsidRPr="00240D1C">
        <w:rPr>
          <w:rFonts w:ascii="Arial" w:hAnsi="Arial" w:cs="Arial"/>
          <w:b/>
          <w:sz w:val="24"/>
          <w:szCs w:val="24"/>
        </w:rPr>
        <w:t xml:space="preserve">CUARTO.- </w:t>
      </w:r>
      <w:r w:rsidRPr="00240D1C">
        <w:rPr>
          <w:rFonts w:ascii="Arial" w:hAnsi="Arial" w:cs="Arial"/>
          <w:sz w:val="24"/>
          <w:szCs w:val="24"/>
        </w:rPr>
        <w:t xml:space="preserve">Se declara la </w:t>
      </w:r>
      <w:r w:rsidRPr="00240D1C">
        <w:rPr>
          <w:rFonts w:ascii="Arial" w:hAnsi="Arial" w:cs="Arial"/>
          <w:b/>
          <w:sz w:val="24"/>
          <w:szCs w:val="24"/>
        </w:rPr>
        <w:t>NULIDAD</w:t>
      </w:r>
      <w:r w:rsidRPr="00240D1C">
        <w:rPr>
          <w:rFonts w:ascii="Arial" w:hAnsi="Arial" w:cs="Arial"/>
          <w:sz w:val="24"/>
          <w:szCs w:val="24"/>
        </w:rPr>
        <w:t xml:space="preserve"> </w:t>
      </w:r>
      <w:r w:rsidRPr="00240D1C">
        <w:rPr>
          <w:rFonts w:ascii="Arial" w:hAnsi="Arial" w:cs="Arial"/>
          <w:b/>
          <w:sz w:val="24"/>
          <w:szCs w:val="24"/>
        </w:rPr>
        <w:t>LISA Y LLANA</w:t>
      </w:r>
      <w:r w:rsidRPr="00240D1C">
        <w:rPr>
          <w:rFonts w:ascii="Arial" w:hAnsi="Arial" w:cs="Arial"/>
          <w:sz w:val="24"/>
          <w:szCs w:val="24"/>
        </w:rPr>
        <w:t xml:space="preserve"> del acta de infracción de tránsito folio </w:t>
      </w:r>
      <w:r w:rsidR="00222564">
        <w:rPr>
          <w:rFonts w:ascii="Arial" w:hAnsi="Arial" w:cs="Arial"/>
          <w:b/>
          <w:bCs/>
          <w:sz w:val="24"/>
          <w:szCs w:val="24"/>
        </w:rPr>
        <w:t>**********</w:t>
      </w:r>
      <w:r w:rsidR="006952A7" w:rsidRPr="00240D1C">
        <w:rPr>
          <w:rFonts w:ascii="Arial" w:hAnsi="Arial" w:cs="Arial"/>
          <w:bCs/>
          <w:sz w:val="24"/>
          <w:szCs w:val="24"/>
        </w:rPr>
        <w:t xml:space="preserve"> de </w:t>
      </w:r>
      <w:r w:rsidR="005A2D7C">
        <w:rPr>
          <w:rFonts w:ascii="Arial" w:hAnsi="Arial" w:cs="Arial"/>
          <w:bCs/>
          <w:sz w:val="24"/>
          <w:szCs w:val="24"/>
        </w:rPr>
        <w:t>once de febrero</w:t>
      </w:r>
      <w:r w:rsidR="006952A7" w:rsidRPr="00240D1C">
        <w:rPr>
          <w:rFonts w:ascii="Arial" w:hAnsi="Arial" w:cs="Arial"/>
          <w:bCs/>
          <w:sz w:val="24"/>
          <w:szCs w:val="24"/>
        </w:rPr>
        <w:t xml:space="preserve"> de dos mil veinte</w:t>
      </w:r>
      <w:r w:rsidRPr="00240D1C">
        <w:rPr>
          <w:rFonts w:ascii="Arial" w:hAnsi="Arial" w:cs="Arial"/>
          <w:bCs/>
          <w:sz w:val="24"/>
          <w:szCs w:val="24"/>
        </w:rPr>
        <w:t xml:space="preserve">, emitida por el </w:t>
      </w:r>
      <w:r w:rsidR="003D2B85" w:rsidRPr="00240D1C">
        <w:rPr>
          <w:rFonts w:ascii="Arial" w:hAnsi="Arial" w:cs="Arial"/>
          <w:sz w:val="24"/>
          <w:szCs w:val="24"/>
        </w:rPr>
        <w:t xml:space="preserve">Policía Vial </w:t>
      </w:r>
      <w:r w:rsidR="00E4327F">
        <w:rPr>
          <w:rFonts w:ascii="Arial" w:hAnsi="Arial" w:cs="Arial"/>
          <w:sz w:val="24"/>
          <w:szCs w:val="24"/>
        </w:rPr>
        <w:t xml:space="preserve">Estatal </w:t>
      </w:r>
      <w:r w:rsidR="00222564">
        <w:rPr>
          <w:rFonts w:ascii="Arial" w:hAnsi="Arial" w:cs="Arial"/>
          <w:sz w:val="24"/>
          <w:szCs w:val="24"/>
        </w:rPr>
        <w:t>**********</w:t>
      </w:r>
      <w:r w:rsidR="00E4327F">
        <w:rPr>
          <w:rFonts w:ascii="Arial" w:hAnsi="Arial" w:cs="Arial"/>
          <w:sz w:val="24"/>
          <w:szCs w:val="24"/>
        </w:rPr>
        <w:t xml:space="preserve"> </w:t>
      </w:r>
      <w:r w:rsidR="003D2B85" w:rsidRPr="00240D1C">
        <w:rPr>
          <w:rFonts w:ascii="Arial" w:hAnsi="Arial" w:cs="Arial"/>
          <w:sz w:val="24"/>
          <w:szCs w:val="24"/>
        </w:rPr>
        <w:t>adscrito a la Dirección General de la Policía Vial Estatal, Dirección de Tránsito de la Secretaría de Seguridad Pública del Estado de Oaxaca</w:t>
      </w:r>
      <w:r w:rsidRPr="00240D1C">
        <w:rPr>
          <w:rFonts w:ascii="Arial" w:hAnsi="Arial" w:cs="Arial"/>
          <w:sz w:val="24"/>
          <w:szCs w:val="24"/>
        </w:rPr>
        <w:t xml:space="preserve">; y en consecuencia, se le restituye en el pleno goce de sus derechos afectados, como quedó precisado en el considerando que antecede.- - - - </w:t>
      </w:r>
      <w:r w:rsidR="003E2290" w:rsidRPr="00240D1C">
        <w:rPr>
          <w:rFonts w:ascii="Arial" w:hAnsi="Arial" w:cs="Arial"/>
          <w:sz w:val="24"/>
          <w:szCs w:val="24"/>
        </w:rPr>
        <w:t xml:space="preserve">- - - - - - - - </w:t>
      </w:r>
      <w:r w:rsidR="005A2D7C">
        <w:rPr>
          <w:rFonts w:ascii="Arial" w:hAnsi="Arial" w:cs="Arial"/>
          <w:sz w:val="24"/>
          <w:szCs w:val="24"/>
        </w:rPr>
        <w:t xml:space="preserve">- - - - - - - - - - </w:t>
      </w:r>
    </w:p>
    <w:p w14:paraId="2D7D02C4" w14:textId="3EF70AF9" w:rsidR="00B55BB8" w:rsidRPr="00240D1C" w:rsidRDefault="00B55BB8" w:rsidP="006952A7">
      <w:pPr>
        <w:spacing w:before="240" w:line="360" w:lineRule="auto"/>
        <w:ind w:firstLine="567"/>
        <w:jc w:val="both"/>
        <w:rPr>
          <w:rFonts w:ascii="Arial" w:hAnsi="Arial" w:cs="Arial"/>
          <w:sz w:val="24"/>
          <w:szCs w:val="24"/>
        </w:rPr>
      </w:pPr>
      <w:r w:rsidRPr="00240D1C">
        <w:rPr>
          <w:rFonts w:ascii="Arial" w:hAnsi="Arial" w:cs="Arial"/>
          <w:b/>
          <w:sz w:val="24"/>
          <w:szCs w:val="24"/>
        </w:rPr>
        <w:t>QUINTO.</w:t>
      </w:r>
      <w:r w:rsidR="000F05F3">
        <w:rPr>
          <w:rFonts w:ascii="Arial" w:hAnsi="Arial" w:cs="Arial"/>
          <w:b/>
          <w:sz w:val="24"/>
          <w:szCs w:val="24"/>
        </w:rPr>
        <w:t>-</w:t>
      </w:r>
      <w:r w:rsidRPr="00240D1C">
        <w:rPr>
          <w:rFonts w:ascii="Arial" w:hAnsi="Arial" w:cs="Arial"/>
          <w:b/>
          <w:sz w:val="24"/>
          <w:szCs w:val="24"/>
        </w:rPr>
        <w:t xml:space="preserve"> </w:t>
      </w:r>
      <w:r w:rsidRPr="00240D1C">
        <w:rPr>
          <w:rFonts w:ascii="Arial" w:hAnsi="Arial" w:cs="Arial"/>
          <w:sz w:val="24"/>
          <w:szCs w:val="24"/>
        </w:rPr>
        <w:t xml:space="preserve">Con fundamento en los artículos 172 fracción I y 173 fracciones I y II, de la Ley de Procedimiento y Justicia Administrativa para el Estado de Oaxaca, </w:t>
      </w:r>
      <w:r w:rsidRPr="00240D1C">
        <w:rPr>
          <w:rFonts w:ascii="Arial" w:hAnsi="Arial" w:cs="Arial"/>
          <w:b/>
          <w:sz w:val="24"/>
          <w:szCs w:val="24"/>
        </w:rPr>
        <w:t xml:space="preserve">NOTIFÍQUESE </w:t>
      </w:r>
      <w:r w:rsidRPr="00240D1C">
        <w:rPr>
          <w:rFonts w:ascii="Arial" w:hAnsi="Arial" w:cs="Arial"/>
          <w:sz w:val="24"/>
          <w:szCs w:val="24"/>
        </w:rPr>
        <w:t>personalmente al actor</w:t>
      </w:r>
      <w:r w:rsidRPr="00240D1C">
        <w:rPr>
          <w:rFonts w:ascii="Arial" w:hAnsi="Arial" w:cs="Arial"/>
          <w:b/>
          <w:sz w:val="24"/>
          <w:szCs w:val="24"/>
        </w:rPr>
        <w:t xml:space="preserve"> </w:t>
      </w:r>
      <w:r w:rsidRPr="00240D1C">
        <w:rPr>
          <w:rFonts w:ascii="Arial" w:hAnsi="Arial" w:cs="Arial"/>
          <w:sz w:val="24"/>
          <w:szCs w:val="24"/>
        </w:rPr>
        <w:t>y por oficio a la autoridad demandada.</w:t>
      </w:r>
      <w:r w:rsidRPr="00240D1C">
        <w:rPr>
          <w:rFonts w:ascii="Arial" w:hAnsi="Arial" w:cs="Arial"/>
          <w:b/>
          <w:iCs/>
          <w:sz w:val="24"/>
          <w:szCs w:val="24"/>
        </w:rPr>
        <w:t xml:space="preserve"> CÚMPLASE</w:t>
      </w:r>
      <w:r w:rsidRPr="00240D1C">
        <w:rPr>
          <w:rFonts w:ascii="Arial" w:hAnsi="Arial" w:cs="Arial"/>
          <w:sz w:val="24"/>
          <w:szCs w:val="24"/>
        </w:rPr>
        <w:t xml:space="preserve">. - - - - - - - - - - - - - </w:t>
      </w:r>
      <w:r w:rsidR="006952A7">
        <w:rPr>
          <w:rFonts w:ascii="Arial" w:hAnsi="Arial" w:cs="Arial"/>
          <w:sz w:val="24"/>
          <w:szCs w:val="24"/>
        </w:rPr>
        <w:t xml:space="preserve">- - - - - - - - - - - - - </w:t>
      </w:r>
    </w:p>
    <w:p w14:paraId="2FDFD991" w14:textId="629724E9" w:rsidR="00B55BB8" w:rsidRPr="00240D1C" w:rsidRDefault="00B55BB8" w:rsidP="00B55BB8">
      <w:pPr>
        <w:spacing w:after="0" w:line="360" w:lineRule="auto"/>
        <w:ind w:right="49" w:firstLine="708"/>
        <w:jc w:val="both"/>
        <w:rPr>
          <w:rFonts w:ascii="Arial" w:hAnsi="Arial" w:cs="Arial"/>
          <w:sz w:val="24"/>
          <w:szCs w:val="24"/>
        </w:rPr>
      </w:pPr>
      <w:r w:rsidRPr="00240D1C">
        <w:rPr>
          <w:rFonts w:ascii="Arial" w:hAnsi="Arial" w:cs="Arial"/>
          <w:sz w:val="24"/>
          <w:szCs w:val="24"/>
        </w:rPr>
        <w:t>Así lo resolvió y firmó el Titular de la Primer</w:t>
      </w:r>
      <w:r w:rsidR="00C168A1" w:rsidRPr="00240D1C">
        <w:rPr>
          <w:rFonts w:ascii="Arial" w:hAnsi="Arial" w:cs="Arial"/>
          <w:sz w:val="24"/>
          <w:szCs w:val="24"/>
        </w:rPr>
        <w:t>a</w:t>
      </w:r>
      <w:r w:rsidRPr="00240D1C">
        <w:rPr>
          <w:rFonts w:ascii="Arial" w:hAnsi="Arial" w:cs="Arial"/>
          <w:sz w:val="24"/>
          <w:szCs w:val="24"/>
        </w:rPr>
        <w:t xml:space="preserve"> Sala Unitaria de Primera Instancia del Tribunal de Justicia Administrativa del Estado de Oaxaca, Magistrado </w:t>
      </w:r>
      <w:r w:rsidR="00C168A1" w:rsidRPr="00240D1C">
        <w:rPr>
          <w:rFonts w:ascii="Arial" w:hAnsi="Arial" w:cs="Arial"/>
          <w:sz w:val="24"/>
          <w:szCs w:val="24"/>
        </w:rPr>
        <w:t xml:space="preserve">Maestro </w:t>
      </w:r>
      <w:r w:rsidRPr="00240D1C">
        <w:rPr>
          <w:rFonts w:ascii="Arial" w:hAnsi="Arial" w:cs="Arial"/>
          <w:sz w:val="24"/>
          <w:szCs w:val="24"/>
        </w:rPr>
        <w:t xml:space="preserve">Enrique Pacheco Martínez, quien actúa ante el Licenciado Renato Gabriel Ibáñez Castellanos, Secretario de Acuerdos, que autoriza y da fe.- - - - - - - - - - - - - - - - - </w:t>
      </w:r>
      <w:r w:rsidR="006952A7">
        <w:rPr>
          <w:rFonts w:ascii="Arial" w:hAnsi="Arial" w:cs="Arial"/>
          <w:sz w:val="24"/>
          <w:szCs w:val="24"/>
        </w:rPr>
        <w:t xml:space="preserve">- - - - - - - - - - - - - - - - - - - - - - </w:t>
      </w:r>
    </w:p>
    <w:sectPr w:rsidR="00B55BB8" w:rsidRPr="00240D1C" w:rsidSect="003E2290">
      <w:headerReference w:type="default" r:id="rId7"/>
      <w:pgSz w:w="12240" w:h="20160" w:code="5"/>
      <w:pgMar w:top="1440" w:right="1440" w:bottom="226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1A704C" w14:textId="77777777" w:rsidR="00AD452E" w:rsidRDefault="00AD452E" w:rsidP="003A0F04">
      <w:pPr>
        <w:spacing w:after="0" w:line="240" w:lineRule="auto"/>
      </w:pPr>
      <w:r>
        <w:separator/>
      </w:r>
    </w:p>
  </w:endnote>
  <w:endnote w:type="continuationSeparator" w:id="0">
    <w:p w14:paraId="08E1D5A4" w14:textId="77777777" w:rsidR="00AD452E" w:rsidRDefault="00AD452E"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F7E014" w14:textId="77777777" w:rsidR="00AD452E" w:rsidRDefault="00AD452E" w:rsidP="003A0F04">
      <w:pPr>
        <w:spacing w:after="0" w:line="240" w:lineRule="auto"/>
      </w:pPr>
      <w:r>
        <w:separator/>
      </w:r>
    </w:p>
  </w:footnote>
  <w:footnote w:type="continuationSeparator" w:id="0">
    <w:p w14:paraId="3618FD37" w14:textId="77777777" w:rsidR="00AD452E" w:rsidRDefault="00AD452E" w:rsidP="003A0F04">
      <w:pPr>
        <w:spacing w:after="0" w:line="240" w:lineRule="auto"/>
      </w:pPr>
      <w:r>
        <w:continuationSeparator/>
      </w:r>
    </w:p>
  </w:footnote>
  <w:footnote w:id="1">
    <w:p w14:paraId="02EDB7C0" w14:textId="77777777" w:rsidR="002A6D16" w:rsidRPr="00271AF8" w:rsidRDefault="002A6D16" w:rsidP="002A6D16">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BD99A5B" w14:textId="77777777" w:rsidR="00301F60" w:rsidRDefault="00301F60" w:rsidP="00301F60">
      <w:pPr>
        <w:pStyle w:val="Textonotapie"/>
      </w:pPr>
      <w:r>
        <w:rPr>
          <w:rStyle w:val="Refdenotaalpie"/>
        </w:rPr>
        <w:footnoteRef/>
      </w:r>
      <w:r>
        <w:t xml:space="preserve"> “</w:t>
      </w:r>
      <w:r>
        <w:rPr>
          <w:b/>
        </w:rPr>
        <w:t>ARTÍCULO 161.</w:t>
      </w:r>
      <w:proofErr w:type="gramStart"/>
      <w:r>
        <w:rPr>
          <w:b/>
        </w:rPr>
        <w:t xml:space="preserve">- </w:t>
      </w:r>
      <w:r>
        <w:t>…</w:t>
      </w:r>
      <w:proofErr w:type="gramEnd"/>
    </w:p>
    <w:p w14:paraId="26035C78" w14:textId="77777777" w:rsidR="00301F60" w:rsidRDefault="00301F60" w:rsidP="00301F60">
      <w:pPr>
        <w:pStyle w:val="Textonotapie"/>
      </w:pPr>
      <w:r>
        <w:t xml:space="preserve">   …</w:t>
      </w:r>
    </w:p>
    <w:p w14:paraId="69FF1F0A" w14:textId="77777777" w:rsidR="00301F60" w:rsidRPr="00271AF8" w:rsidRDefault="00301F60" w:rsidP="00301F60">
      <w:pPr>
        <w:pStyle w:val="Textonotapie"/>
      </w:pPr>
      <w:r>
        <w:t xml:space="preserve">   Las causales de improcedencia deben ser examinadas de oficio.”</w:t>
      </w:r>
    </w:p>
  </w:footnote>
  <w:footnote w:id="3">
    <w:p w14:paraId="481F566C" w14:textId="77777777" w:rsidR="00CC38F3" w:rsidRDefault="00CC38F3" w:rsidP="002C650C">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7543432D" w14:textId="77777777" w:rsidR="00CC38F3" w:rsidRDefault="00CC38F3" w:rsidP="002C650C">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3074FC4D" w14:textId="77777777" w:rsidR="00CC38F3" w:rsidRPr="002C650C" w:rsidRDefault="00CC38F3" w:rsidP="002C650C">
      <w:pPr>
        <w:pStyle w:val="Textonotapie"/>
        <w:jc w:val="both"/>
      </w:pPr>
      <w:r>
        <w:t xml:space="preserve">   …”</w:t>
      </w:r>
    </w:p>
  </w:footnote>
  <w:footnote w:id="4">
    <w:p w14:paraId="39AA6AA4" w14:textId="77777777" w:rsidR="00B55BB8" w:rsidRDefault="00B55BB8" w:rsidP="00B55BB8">
      <w:pPr>
        <w:pStyle w:val="Textonotapie"/>
        <w:jc w:val="both"/>
      </w:pPr>
      <w:r>
        <w:rPr>
          <w:rStyle w:val="Refdenotaalpie"/>
        </w:rPr>
        <w:footnoteRef/>
      </w:r>
      <w:r>
        <w:t xml:space="preserve"> “</w:t>
      </w:r>
      <w:r>
        <w:rPr>
          <w:b/>
        </w:rPr>
        <w:t xml:space="preserve">ARTÍCULO 17.- </w:t>
      </w:r>
      <w:r>
        <w:t>Son elementos y requisitos de validez del acto administrativo:</w:t>
      </w:r>
    </w:p>
    <w:p w14:paraId="59C9DCAF" w14:textId="77777777" w:rsidR="00B55BB8" w:rsidRDefault="00B55BB8" w:rsidP="00B55BB8">
      <w:pPr>
        <w:pStyle w:val="Textonotapie"/>
        <w:jc w:val="both"/>
      </w:pPr>
      <w:r>
        <w:t xml:space="preserve">   …</w:t>
      </w:r>
    </w:p>
    <w:p w14:paraId="30240DE0" w14:textId="77777777" w:rsidR="00B55BB8" w:rsidRDefault="00B55BB8" w:rsidP="00B55BB8">
      <w:pPr>
        <w:pStyle w:val="Textonotapie"/>
        <w:jc w:val="both"/>
      </w:pPr>
      <w:r>
        <w:t xml:space="preserve">   V. Estar fundado y motivado;</w:t>
      </w:r>
    </w:p>
    <w:p w14:paraId="72351E38" w14:textId="77777777" w:rsidR="00B55BB8" w:rsidRPr="002C650C" w:rsidRDefault="00B55BB8" w:rsidP="00B55BB8">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3E57DE8A" w14:textId="77777777" w:rsidR="00736944" w:rsidRDefault="009B2796">
        <w:pPr>
          <w:pStyle w:val="Encabezado"/>
          <w:jc w:val="center"/>
          <w:rPr>
            <w:noProof/>
            <w:lang w:val="es-ES"/>
          </w:rPr>
        </w:pPr>
        <w:r>
          <w:fldChar w:fldCharType="begin"/>
        </w:r>
        <w:r w:rsidR="00CC38F3">
          <w:instrText>PAGE   \* MERGEFORMAT</w:instrText>
        </w:r>
        <w:r>
          <w:fldChar w:fldCharType="separate"/>
        </w:r>
        <w:r w:rsidR="00222564" w:rsidRPr="00222564">
          <w:rPr>
            <w:noProof/>
            <w:lang w:val="es-ES"/>
          </w:rPr>
          <w:t>1</w:t>
        </w:r>
        <w:r>
          <w:rPr>
            <w:noProof/>
            <w:lang w:val="es-ES"/>
          </w:rPr>
          <w:fldChar w:fldCharType="end"/>
        </w:r>
      </w:p>
      <w:p w14:paraId="2575D4A7" w14:textId="77777777" w:rsidR="00222564" w:rsidRDefault="00222564" w:rsidP="00736944">
        <w:pPr>
          <w:pStyle w:val="Encabezado"/>
          <w:jc w:val="center"/>
          <w:rPr>
            <w:rFonts w:ascii="Arial" w:hAnsi="Arial" w:cs="Arial"/>
            <w:b/>
            <w:color w:val="0070C0"/>
          </w:rPr>
        </w:pPr>
      </w:p>
      <w:p w14:paraId="2A6D9600" w14:textId="77777777" w:rsidR="00736944" w:rsidRDefault="00736944" w:rsidP="00736944">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49203BBE" w14:textId="77777777" w:rsidR="00736944" w:rsidRDefault="00736944" w:rsidP="00736944">
        <w:pPr>
          <w:pStyle w:val="Encabezado"/>
          <w:tabs>
            <w:tab w:val="left" w:pos="708"/>
          </w:tabs>
          <w:ind w:left="3402"/>
          <w:jc w:val="both"/>
          <w:rPr>
            <w:rFonts w:ascii="Arial" w:hAnsi="Arial" w:cs="Arial"/>
            <w:b/>
            <w:sz w:val="24"/>
            <w:szCs w:val="24"/>
          </w:rPr>
        </w:pPr>
      </w:p>
      <w:p w14:paraId="1C592940" w14:textId="4C013C82" w:rsidR="00CC38F3" w:rsidRDefault="00AD452E">
        <w:pPr>
          <w:pStyle w:val="Encabezado"/>
          <w:jc w:val="cente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26E8"/>
    <w:rsid w:val="00004CDD"/>
    <w:rsid w:val="00005CE2"/>
    <w:rsid w:val="00006B82"/>
    <w:rsid w:val="00007DD5"/>
    <w:rsid w:val="00011125"/>
    <w:rsid w:val="00015045"/>
    <w:rsid w:val="00015063"/>
    <w:rsid w:val="00025F56"/>
    <w:rsid w:val="000262FA"/>
    <w:rsid w:val="00026984"/>
    <w:rsid w:val="00030698"/>
    <w:rsid w:val="00031A39"/>
    <w:rsid w:val="000339B0"/>
    <w:rsid w:val="00041FAC"/>
    <w:rsid w:val="00044740"/>
    <w:rsid w:val="00044972"/>
    <w:rsid w:val="00052683"/>
    <w:rsid w:val="00052DBE"/>
    <w:rsid w:val="0005750A"/>
    <w:rsid w:val="00061C4E"/>
    <w:rsid w:val="00061DAD"/>
    <w:rsid w:val="00062984"/>
    <w:rsid w:val="00063092"/>
    <w:rsid w:val="00064AF0"/>
    <w:rsid w:val="00064B5D"/>
    <w:rsid w:val="00086E81"/>
    <w:rsid w:val="00087676"/>
    <w:rsid w:val="00092531"/>
    <w:rsid w:val="000B4BE2"/>
    <w:rsid w:val="000B4FB4"/>
    <w:rsid w:val="000B682A"/>
    <w:rsid w:val="000C46FE"/>
    <w:rsid w:val="000D3559"/>
    <w:rsid w:val="000D5F62"/>
    <w:rsid w:val="000D6059"/>
    <w:rsid w:val="000D7D92"/>
    <w:rsid w:val="000E2640"/>
    <w:rsid w:val="000E35F6"/>
    <w:rsid w:val="000E494B"/>
    <w:rsid w:val="000E4F4C"/>
    <w:rsid w:val="000E66B5"/>
    <w:rsid w:val="000F05F3"/>
    <w:rsid w:val="000F33B7"/>
    <w:rsid w:val="000F39AB"/>
    <w:rsid w:val="00101D00"/>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6E6"/>
    <w:rsid w:val="00143BCC"/>
    <w:rsid w:val="00143CFF"/>
    <w:rsid w:val="00144516"/>
    <w:rsid w:val="00147B61"/>
    <w:rsid w:val="00151521"/>
    <w:rsid w:val="0015733A"/>
    <w:rsid w:val="001578E7"/>
    <w:rsid w:val="00161043"/>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27FB"/>
    <w:rsid w:val="001A3799"/>
    <w:rsid w:val="001A4B85"/>
    <w:rsid w:val="001B3D76"/>
    <w:rsid w:val="001B4354"/>
    <w:rsid w:val="001B45AD"/>
    <w:rsid w:val="001C0FB0"/>
    <w:rsid w:val="001C3149"/>
    <w:rsid w:val="001C40C5"/>
    <w:rsid w:val="001D4AF2"/>
    <w:rsid w:val="001D5737"/>
    <w:rsid w:val="001D5E82"/>
    <w:rsid w:val="001E074A"/>
    <w:rsid w:val="001E227F"/>
    <w:rsid w:val="001E2FDD"/>
    <w:rsid w:val="001F0243"/>
    <w:rsid w:val="001F2549"/>
    <w:rsid w:val="001F280E"/>
    <w:rsid w:val="001F3732"/>
    <w:rsid w:val="00204D7B"/>
    <w:rsid w:val="00210EDA"/>
    <w:rsid w:val="00212E2A"/>
    <w:rsid w:val="00222564"/>
    <w:rsid w:val="002354D4"/>
    <w:rsid w:val="00237352"/>
    <w:rsid w:val="00240D1C"/>
    <w:rsid w:val="00244526"/>
    <w:rsid w:val="0024685B"/>
    <w:rsid w:val="00252CFC"/>
    <w:rsid w:val="002631E2"/>
    <w:rsid w:val="0026513F"/>
    <w:rsid w:val="00265CF4"/>
    <w:rsid w:val="00266D2D"/>
    <w:rsid w:val="00271368"/>
    <w:rsid w:val="00271AF8"/>
    <w:rsid w:val="002730E0"/>
    <w:rsid w:val="002758B3"/>
    <w:rsid w:val="00280246"/>
    <w:rsid w:val="002807A7"/>
    <w:rsid w:val="00282869"/>
    <w:rsid w:val="00284930"/>
    <w:rsid w:val="00286638"/>
    <w:rsid w:val="00287B46"/>
    <w:rsid w:val="0029107A"/>
    <w:rsid w:val="00292FE0"/>
    <w:rsid w:val="00293967"/>
    <w:rsid w:val="0029745F"/>
    <w:rsid w:val="00297BC2"/>
    <w:rsid w:val="002A0621"/>
    <w:rsid w:val="002A2081"/>
    <w:rsid w:val="002A6D16"/>
    <w:rsid w:val="002B1642"/>
    <w:rsid w:val="002B207B"/>
    <w:rsid w:val="002B23E9"/>
    <w:rsid w:val="002B346B"/>
    <w:rsid w:val="002C650C"/>
    <w:rsid w:val="002D6EEC"/>
    <w:rsid w:val="002D7E3C"/>
    <w:rsid w:val="002E7F66"/>
    <w:rsid w:val="003001A8"/>
    <w:rsid w:val="003007D2"/>
    <w:rsid w:val="00301F60"/>
    <w:rsid w:val="003027B0"/>
    <w:rsid w:val="00305A9F"/>
    <w:rsid w:val="0031158C"/>
    <w:rsid w:val="00314955"/>
    <w:rsid w:val="003171E0"/>
    <w:rsid w:val="00317364"/>
    <w:rsid w:val="00317744"/>
    <w:rsid w:val="003213C7"/>
    <w:rsid w:val="0032743F"/>
    <w:rsid w:val="00332AA6"/>
    <w:rsid w:val="00337AEA"/>
    <w:rsid w:val="00340982"/>
    <w:rsid w:val="00344954"/>
    <w:rsid w:val="00346BA2"/>
    <w:rsid w:val="003522AA"/>
    <w:rsid w:val="003534BB"/>
    <w:rsid w:val="00353F9D"/>
    <w:rsid w:val="00362F0A"/>
    <w:rsid w:val="00367A2E"/>
    <w:rsid w:val="0037373C"/>
    <w:rsid w:val="00376D36"/>
    <w:rsid w:val="00376E81"/>
    <w:rsid w:val="00376F21"/>
    <w:rsid w:val="003809FC"/>
    <w:rsid w:val="00380DC8"/>
    <w:rsid w:val="00393598"/>
    <w:rsid w:val="003939A5"/>
    <w:rsid w:val="00395B7B"/>
    <w:rsid w:val="003A0F04"/>
    <w:rsid w:val="003A1F9A"/>
    <w:rsid w:val="003A44B8"/>
    <w:rsid w:val="003A6B91"/>
    <w:rsid w:val="003A768F"/>
    <w:rsid w:val="003B28E8"/>
    <w:rsid w:val="003B3FE0"/>
    <w:rsid w:val="003B4FFC"/>
    <w:rsid w:val="003C1B65"/>
    <w:rsid w:val="003C2AB3"/>
    <w:rsid w:val="003C2C0D"/>
    <w:rsid w:val="003C57A6"/>
    <w:rsid w:val="003C7E7F"/>
    <w:rsid w:val="003D29B1"/>
    <w:rsid w:val="003D2B85"/>
    <w:rsid w:val="003D2C7D"/>
    <w:rsid w:val="003E2290"/>
    <w:rsid w:val="003E2295"/>
    <w:rsid w:val="003E2E5A"/>
    <w:rsid w:val="003E5091"/>
    <w:rsid w:val="003E58CB"/>
    <w:rsid w:val="003E5D05"/>
    <w:rsid w:val="003E5E27"/>
    <w:rsid w:val="003E6718"/>
    <w:rsid w:val="003E73DD"/>
    <w:rsid w:val="003F21E5"/>
    <w:rsid w:val="003F2CC0"/>
    <w:rsid w:val="003F7986"/>
    <w:rsid w:val="0040525B"/>
    <w:rsid w:val="0040562C"/>
    <w:rsid w:val="0041156A"/>
    <w:rsid w:val="00411830"/>
    <w:rsid w:val="00411994"/>
    <w:rsid w:val="00417099"/>
    <w:rsid w:val="00417216"/>
    <w:rsid w:val="00421D71"/>
    <w:rsid w:val="00421F18"/>
    <w:rsid w:val="004225BA"/>
    <w:rsid w:val="00427B3D"/>
    <w:rsid w:val="00433109"/>
    <w:rsid w:val="00433E39"/>
    <w:rsid w:val="00436355"/>
    <w:rsid w:val="0044384A"/>
    <w:rsid w:val="004535DC"/>
    <w:rsid w:val="004540FE"/>
    <w:rsid w:val="0046071F"/>
    <w:rsid w:val="004626BD"/>
    <w:rsid w:val="004744F1"/>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E0C4F"/>
    <w:rsid w:val="004E20A9"/>
    <w:rsid w:val="004F2B25"/>
    <w:rsid w:val="004F2DDC"/>
    <w:rsid w:val="004F2EED"/>
    <w:rsid w:val="004F40EA"/>
    <w:rsid w:val="004F7A70"/>
    <w:rsid w:val="005042C6"/>
    <w:rsid w:val="005044D6"/>
    <w:rsid w:val="0051485D"/>
    <w:rsid w:val="005157C0"/>
    <w:rsid w:val="005165FA"/>
    <w:rsid w:val="005239A6"/>
    <w:rsid w:val="005259B4"/>
    <w:rsid w:val="00530A0F"/>
    <w:rsid w:val="00532F43"/>
    <w:rsid w:val="0053364C"/>
    <w:rsid w:val="0053451E"/>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2D7C"/>
    <w:rsid w:val="005A3FEF"/>
    <w:rsid w:val="005A6F25"/>
    <w:rsid w:val="005B451D"/>
    <w:rsid w:val="005B59E4"/>
    <w:rsid w:val="005B66C9"/>
    <w:rsid w:val="005B6CD0"/>
    <w:rsid w:val="005D092A"/>
    <w:rsid w:val="005D0CAA"/>
    <w:rsid w:val="005D1F28"/>
    <w:rsid w:val="005E1ABF"/>
    <w:rsid w:val="005E39E6"/>
    <w:rsid w:val="005E4046"/>
    <w:rsid w:val="005F1B07"/>
    <w:rsid w:val="005F35EB"/>
    <w:rsid w:val="005F3A71"/>
    <w:rsid w:val="005F44D5"/>
    <w:rsid w:val="005F4F6C"/>
    <w:rsid w:val="005F58E9"/>
    <w:rsid w:val="006007ED"/>
    <w:rsid w:val="00600C57"/>
    <w:rsid w:val="0060237A"/>
    <w:rsid w:val="00605B14"/>
    <w:rsid w:val="0061447A"/>
    <w:rsid w:val="00615DC1"/>
    <w:rsid w:val="00616489"/>
    <w:rsid w:val="006200EC"/>
    <w:rsid w:val="006207F8"/>
    <w:rsid w:val="00625254"/>
    <w:rsid w:val="0062715D"/>
    <w:rsid w:val="00635189"/>
    <w:rsid w:val="00637921"/>
    <w:rsid w:val="006404BE"/>
    <w:rsid w:val="0064359D"/>
    <w:rsid w:val="00643BD5"/>
    <w:rsid w:val="0064671D"/>
    <w:rsid w:val="00646C6B"/>
    <w:rsid w:val="00650482"/>
    <w:rsid w:val="006541FA"/>
    <w:rsid w:val="00654740"/>
    <w:rsid w:val="006559D9"/>
    <w:rsid w:val="00655CAA"/>
    <w:rsid w:val="00660CC9"/>
    <w:rsid w:val="006621FC"/>
    <w:rsid w:val="00663E37"/>
    <w:rsid w:val="00667376"/>
    <w:rsid w:val="006679A5"/>
    <w:rsid w:val="00672869"/>
    <w:rsid w:val="00672B1D"/>
    <w:rsid w:val="006732DE"/>
    <w:rsid w:val="00674F2F"/>
    <w:rsid w:val="00675487"/>
    <w:rsid w:val="006765C5"/>
    <w:rsid w:val="006769AE"/>
    <w:rsid w:val="00677921"/>
    <w:rsid w:val="006819CD"/>
    <w:rsid w:val="00685548"/>
    <w:rsid w:val="0068680B"/>
    <w:rsid w:val="00693BDD"/>
    <w:rsid w:val="006952A7"/>
    <w:rsid w:val="00695D58"/>
    <w:rsid w:val="006974BE"/>
    <w:rsid w:val="006A7F9C"/>
    <w:rsid w:val="006B0D36"/>
    <w:rsid w:val="006B0D84"/>
    <w:rsid w:val="006B1623"/>
    <w:rsid w:val="006B19FE"/>
    <w:rsid w:val="006B2BFA"/>
    <w:rsid w:val="006B3920"/>
    <w:rsid w:val="006B3DFD"/>
    <w:rsid w:val="006B3F7F"/>
    <w:rsid w:val="006B49FD"/>
    <w:rsid w:val="006C5A90"/>
    <w:rsid w:val="006C78F6"/>
    <w:rsid w:val="006C7A08"/>
    <w:rsid w:val="006D0CA1"/>
    <w:rsid w:val="006D1822"/>
    <w:rsid w:val="006D3EA0"/>
    <w:rsid w:val="006D4BDA"/>
    <w:rsid w:val="006D6579"/>
    <w:rsid w:val="006D6D16"/>
    <w:rsid w:val="006E48A7"/>
    <w:rsid w:val="006E614A"/>
    <w:rsid w:val="006F0E22"/>
    <w:rsid w:val="006F3B56"/>
    <w:rsid w:val="006F6728"/>
    <w:rsid w:val="00712856"/>
    <w:rsid w:val="00712A5E"/>
    <w:rsid w:val="007150B9"/>
    <w:rsid w:val="00721510"/>
    <w:rsid w:val="00722346"/>
    <w:rsid w:val="007226EC"/>
    <w:rsid w:val="007314F8"/>
    <w:rsid w:val="00733282"/>
    <w:rsid w:val="0073522C"/>
    <w:rsid w:val="007357E0"/>
    <w:rsid w:val="00736944"/>
    <w:rsid w:val="00744320"/>
    <w:rsid w:val="007456A2"/>
    <w:rsid w:val="00747B22"/>
    <w:rsid w:val="00752CB1"/>
    <w:rsid w:val="007568C3"/>
    <w:rsid w:val="007574B4"/>
    <w:rsid w:val="007626BF"/>
    <w:rsid w:val="00763E6B"/>
    <w:rsid w:val="00770AEC"/>
    <w:rsid w:val="00770D21"/>
    <w:rsid w:val="007715D0"/>
    <w:rsid w:val="00771917"/>
    <w:rsid w:val="00771BBC"/>
    <w:rsid w:val="00775C7B"/>
    <w:rsid w:val="00781184"/>
    <w:rsid w:val="00792C2D"/>
    <w:rsid w:val="00793696"/>
    <w:rsid w:val="00794644"/>
    <w:rsid w:val="00795E64"/>
    <w:rsid w:val="007977D6"/>
    <w:rsid w:val="007A066B"/>
    <w:rsid w:val="007A3651"/>
    <w:rsid w:val="007B0B46"/>
    <w:rsid w:val="007B1499"/>
    <w:rsid w:val="007B6801"/>
    <w:rsid w:val="007B6A86"/>
    <w:rsid w:val="007D4216"/>
    <w:rsid w:val="007D5CEA"/>
    <w:rsid w:val="007E60C0"/>
    <w:rsid w:val="007E634C"/>
    <w:rsid w:val="007F60D9"/>
    <w:rsid w:val="007F6A13"/>
    <w:rsid w:val="00800B8B"/>
    <w:rsid w:val="00801FB4"/>
    <w:rsid w:val="00806BF3"/>
    <w:rsid w:val="0080789C"/>
    <w:rsid w:val="0081340C"/>
    <w:rsid w:val="00820EF9"/>
    <w:rsid w:val="00820EFC"/>
    <w:rsid w:val="00822DBE"/>
    <w:rsid w:val="0082681E"/>
    <w:rsid w:val="00830AAE"/>
    <w:rsid w:val="008318E2"/>
    <w:rsid w:val="00833674"/>
    <w:rsid w:val="00834028"/>
    <w:rsid w:val="00834BFF"/>
    <w:rsid w:val="008351AC"/>
    <w:rsid w:val="008405CB"/>
    <w:rsid w:val="0084484B"/>
    <w:rsid w:val="00846528"/>
    <w:rsid w:val="00846DA7"/>
    <w:rsid w:val="00846FDB"/>
    <w:rsid w:val="00853437"/>
    <w:rsid w:val="0085470A"/>
    <w:rsid w:val="00854BAC"/>
    <w:rsid w:val="0085575D"/>
    <w:rsid w:val="00856C95"/>
    <w:rsid w:val="0086130C"/>
    <w:rsid w:val="0086352E"/>
    <w:rsid w:val="008644E4"/>
    <w:rsid w:val="00874EAF"/>
    <w:rsid w:val="00875C53"/>
    <w:rsid w:val="008816D5"/>
    <w:rsid w:val="00890143"/>
    <w:rsid w:val="00891B0B"/>
    <w:rsid w:val="00892B5E"/>
    <w:rsid w:val="008947E1"/>
    <w:rsid w:val="00895648"/>
    <w:rsid w:val="00895C9B"/>
    <w:rsid w:val="008A2F53"/>
    <w:rsid w:val="008B280E"/>
    <w:rsid w:val="008B45C2"/>
    <w:rsid w:val="008B599A"/>
    <w:rsid w:val="008D06A5"/>
    <w:rsid w:val="008D3609"/>
    <w:rsid w:val="008D71DC"/>
    <w:rsid w:val="008E2050"/>
    <w:rsid w:val="008E28AE"/>
    <w:rsid w:val="008E5651"/>
    <w:rsid w:val="008E7A5A"/>
    <w:rsid w:val="008F2B9D"/>
    <w:rsid w:val="008F54E2"/>
    <w:rsid w:val="00905677"/>
    <w:rsid w:val="009056A5"/>
    <w:rsid w:val="009101AC"/>
    <w:rsid w:val="00910CEF"/>
    <w:rsid w:val="00911768"/>
    <w:rsid w:val="00916123"/>
    <w:rsid w:val="00921A40"/>
    <w:rsid w:val="00923B42"/>
    <w:rsid w:val="0092475C"/>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5408E"/>
    <w:rsid w:val="00954DAB"/>
    <w:rsid w:val="009615DF"/>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2796"/>
    <w:rsid w:val="009B3E8D"/>
    <w:rsid w:val="009B540A"/>
    <w:rsid w:val="009B59DB"/>
    <w:rsid w:val="009C08D8"/>
    <w:rsid w:val="009C7245"/>
    <w:rsid w:val="009D2CE6"/>
    <w:rsid w:val="009D2E24"/>
    <w:rsid w:val="009D6A8E"/>
    <w:rsid w:val="009E08AC"/>
    <w:rsid w:val="009E0B3A"/>
    <w:rsid w:val="009E15C0"/>
    <w:rsid w:val="009E1C88"/>
    <w:rsid w:val="009E2A26"/>
    <w:rsid w:val="009E38F3"/>
    <w:rsid w:val="009E5D95"/>
    <w:rsid w:val="009E6194"/>
    <w:rsid w:val="009E7028"/>
    <w:rsid w:val="009E7250"/>
    <w:rsid w:val="009E7721"/>
    <w:rsid w:val="009F610C"/>
    <w:rsid w:val="009F6B8E"/>
    <w:rsid w:val="00A04626"/>
    <w:rsid w:val="00A05015"/>
    <w:rsid w:val="00A05185"/>
    <w:rsid w:val="00A0606C"/>
    <w:rsid w:val="00A14A92"/>
    <w:rsid w:val="00A20C04"/>
    <w:rsid w:val="00A2158E"/>
    <w:rsid w:val="00A2173D"/>
    <w:rsid w:val="00A2237A"/>
    <w:rsid w:val="00A3000F"/>
    <w:rsid w:val="00A32C00"/>
    <w:rsid w:val="00A35144"/>
    <w:rsid w:val="00A4002A"/>
    <w:rsid w:val="00A51154"/>
    <w:rsid w:val="00A53F92"/>
    <w:rsid w:val="00A54D55"/>
    <w:rsid w:val="00A5543A"/>
    <w:rsid w:val="00A570FD"/>
    <w:rsid w:val="00A63C04"/>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C6891"/>
    <w:rsid w:val="00AD452E"/>
    <w:rsid w:val="00AD5BA2"/>
    <w:rsid w:val="00AE1385"/>
    <w:rsid w:val="00AE3427"/>
    <w:rsid w:val="00AE7CD3"/>
    <w:rsid w:val="00AF1B4A"/>
    <w:rsid w:val="00AF1EBA"/>
    <w:rsid w:val="00AF353F"/>
    <w:rsid w:val="00AF52D7"/>
    <w:rsid w:val="00B00B84"/>
    <w:rsid w:val="00B013FE"/>
    <w:rsid w:val="00B03260"/>
    <w:rsid w:val="00B037B6"/>
    <w:rsid w:val="00B052B3"/>
    <w:rsid w:val="00B0642B"/>
    <w:rsid w:val="00B0768C"/>
    <w:rsid w:val="00B121EA"/>
    <w:rsid w:val="00B145D9"/>
    <w:rsid w:val="00B2610B"/>
    <w:rsid w:val="00B3002D"/>
    <w:rsid w:val="00B31C1F"/>
    <w:rsid w:val="00B4205B"/>
    <w:rsid w:val="00B464F4"/>
    <w:rsid w:val="00B52E13"/>
    <w:rsid w:val="00B531C1"/>
    <w:rsid w:val="00B53609"/>
    <w:rsid w:val="00B54594"/>
    <w:rsid w:val="00B55BB8"/>
    <w:rsid w:val="00B6257F"/>
    <w:rsid w:val="00B65770"/>
    <w:rsid w:val="00B711DF"/>
    <w:rsid w:val="00B7469B"/>
    <w:rsid w:val="00B758C6"/>
    <w:rsid w:val="00B76B25"/>
    <w:rsid w:val="00B76E73"/>
    <w:rsid w:val="00B802AB"/>
    <w:rsid w:val="00B823EA"/>
    <w:rsid w:val="00B83B76"/>
    <w:rsid w:val="00B8574F"/>
    <w:rsid w:val="00B85CD6"/>
    <w:rsid w:val="00B86D8F"/>
    <w:rsid w:val="00B8705D"/>
    <w:rsid w:val="00B87DA9"/>
    <w:rsid w:val="00B90021"/>
    <w:rsid w:val="00B91928"/>
    <w:rsid w:val="00B928C5"/>
    <w:rsid w:val="00B93454"/>
    <w:rsid w:val="00B96F7B"/>
    <w:rsid w:val="00B97883"/>
    <w:rsid w:val="00BA2437"/>
    <w:rsid w:val="00BA51FE"/>
    <w:rsid w:val="00BB0B4E"/>
    <w:rsid w:val="00BB3002"/>
    <w:rsid w:val="00BB67AC"/>
    <w:rsid w:val="00BC2FAE"/>
    <w:rsid w:val="00BC4636"/>
    <w:rsid w:val="00BC56A4"/>
    <w:rsid w:val="00BC70E9"/>
    <w:rsid w:val="00BD38D0"/>
    <w:rsid w:val="00BE2AAB"/>
    <w:rsid w:val="00BE4944"/>
    <w:rsid w:val="00BF0C31"/>
    <w:rsid w:val="00BF19A6"/>
    <w:rsid w:val="00BF33BB"/>
    <w:rsid w:val="00BF4578"/>
    <w:rsid w:val="00BF49A4"/>
    <w:rsid w:val="00BF6570"/>
    <w:rsid w:val="00C00F14"/>
    <w:rsid w:val="00C01191"/>
    <w:rsid w:val="00C02BE4"/>
    <w:rsid w:val="00C05CC0"/>
    <w:rsid w:val="00C10CAB"/>
    <w:rsid w:val="00C13591"/>
    <w:rsid w:val="00C1370B"/>
    <w:rsid w:val="00C168A1"/>
    <w:rsid w:val="00C21723"/>
    <w:rsid w:val="00C21800"/>
    <w:rsid w:val="00C31F56"/>
    <w:rsid w:val="00C367F8"/>
    <w:rsid w:val="00C36E02"/>
    <w:rsid w:val="00C4543C"/>
    <w:rsid w:val="00C46FBE"/>
    <w:rsid w:val="00C519C2"/>
    <w:rsid w:val="00C61217"/>
    <w:rsid w:val="00C621C5"/>
    <w:rsid w:val="00C62ADA"/>
    <w:rsid w:val="00C717DD"/>
    <w:rsid w:val="00C73E2A"/>
    <w:rsid w:val="00C7686D"/>
    <w:rsid w:val="00C849D9"/>
    <w:rsid w:val="00C90148"/>
    <w:rsid w:val="00C9046E"/>
    <w:rsid w:val="00C94361"/>
    <w:rsid w:val="00CA30E0"/>
    <w:rsid w:val="00CB0343"/>
    <w:rsid w:val="00CB421C"/>
    <w:rsid w:val="00CC38F3"/>
    <w:rsid w:val="00CC3E12"/>
    <w:rsid w:val="00CC5CE1"/>
    <w:rsid w:val="00CD0522"/>
    <w:rsid w:val="00CD3488"/>
    <w:rsid w:val="00CD7C7B"/>
    <w:rsid w:val="00CE7229"/>
    <w:rsid w:val="00CF0815"/>
    <w:rsid w:val="00CF08AC"/>
    <w:rsid w:val="00CF2088"/>
    <w:rsid w:val="00CF3805"/>
    <w:rsid w:val="00CF3BD3"/>
    <w:rsid w:val="00CF4E62"/>
    <w:rsid w:val="00CF6653"/>
    <w:rsid w:val="00CF6DA9"/>
    <w:rsid w:val="00D02AEC"/>
    <w:rsid w:val="00D04D0E"/>
    <w:rsid w:val="00D07735"/>
    <w:rsid w:val="00D14398"/>
    <w:rsid w:val="00D15AF8"/>
    <w:rsid w:val="00D15CC4"/>
    <w:rsid w:val="00D16440"/>
    <w:rsid w:val="00D22754"/>
    <w:rsid w:val="00D23AF1"/>
    <w:rsid w:val="00D24CED"/>
    <w:rsid w:val="00D26138"/>
    <w:rsid w:val="00D2662A"/>
    <w:rsid w:val="00D41FED"/>
    <w:rsid w:val="00D44F44"/>
    <w:rsid w:val="00D46D22"/>
    <w:rsid w:val="00D5201E"/>
    <w:rsid w:val="00D55D2F"/>
    <w:rsid w:val="00D62E4D"/>
    <w:rsid w:val="00D70B29"/>
    <w:rsid w:val="00D80C2D"/>
    <w:rsid w:val="00D81FFC"/>
    <w:rsid w:val="00D8324C"/>
    <w:rsid w:val="00D91005"/>
    <w:rsid w:val="00D9723A"/>
    <w:rsid w:val="00DA65E1"/>
    <w:rsid w:val="00DA7169"/>
    <w:rsid w:val="00DB12F9"/>
    <w:rsid w:val="00DC028F"/>
    <w:rsid w:val="00DC0F16"/>
    <w:rsid w:val="00DC38AD"/>
    <w:rsid w:val="00DC4842"/>
    <w:rsid w:val="00DC6895"/>
    <w:rsid w:val="00DC6BC3"/>
    <w:rsid w:val="00DD3A1E"/>
    <w:rsid w:val="00DE1BFB"/>
    <w:rsid w:val="00DE3369"/>
    <w:rsid w:val="00DE455E"/>
    <w:rsid w:val="00DE4A4C"/>
    <w:rsid w:val="00DE70D5"/>
    <w:rsid w:val="00DE7E9E"/>
    <w:rsid w:val="00DF4741"/>
    <w:rsid w:val="00DF5ED4"/>
    <w:rsid w:val="00E029C3"/>
    <w:rsid w:val="00E03293"/>
    <w:rsid w:val="00E04AC2"/>
    <w:rsid w:val="00E07662"/>
    <w:rsid w:val="00E07ADE"/>
    <w:rsid w:val="00E169C4"/>
    <w:rsid w:val="00E261B9"/>
    <w:rsid w:val="00E2784A"/>
    <w:rsid w:val="00E32451"/>
    <w:rsid w:val="00E334AA"/>
    <w:rsid w:val="00E35AA7"/>
    <w:rsid w:val="00E4327F"/>
    <w:rsid w:val="00E459A5"/>
    <w:rsid w:val="00E473F2"/>
    <w:rsid w:val="00E50CBC"/>
    <w:rsid w:val="00E51F5B"/>
    <w:rsid w:val="00E527EA"/>
    <w:rsid w:val="00E64155"/>
    <w:rsid w:val="00E67416"/>
    <w:rsid w:val="00E7079F"/>
    <w:rsid w:val="00E709B8"/>
    <w:rsid w:val="00E81F98"/>
    <w:rsid w:val="00E83904"/>
    <w:rsid w:val="00E83D0C"/>
    <w:rsid w:val="00E83FA1"/>
    <w:rsid w:val="00E85602"/>
    <w:rsid w:val="00E86E1F"/>
    <w:rsid w:val="00E9087A"/>
    <w:rsid w:val="00E95507"/>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646F"/>
    <w:rsid w:val="00EE762F"/>
    <w:rsid w:val="00EF3EA4"/>
    <w:rsid w:val="00EF4906"/>
    <w:rsid w:val="00EF7B77"/>
    <w:rsid w:val="00F05546"/>
    <w:rsid w:val="00F07E73"/>
    <w:rsid w:val="00F10ECC"/>
    <w:rsid w:val="00F11C2F"/>
    <w:rsid w:val="00F14DF9"/>
    <w:rsid w:val="00F24995"/>
    <w:rsid w:val="00F34125"/>
    <w:rsid w:val="00F40EBC"/>
    <w:rsid w:val="00F42799"/>
    <w:rsid w:val="00F42C86"/>
    <w:rsid w:val="00F61FD5"/>
    <w:rsid w:val="00F73C4D"/>
    <w:rsid w:val="00F84766"/>
    <w:rsid w:val="00F84CCD"/>
    <w:rsid w:val="00F879AE"/>
    <w:rsid w:val="00F95524"/>
    <w:rsid w:val="00FA015F"/>
    <w:rsid w:val="00FA482F"/>
    <w:rsid w:val="00FA61CB"/>
    <w:rsid w:val="00FA6AEE"/>
    <w:rsid w:val="00FA7286"/>
    <w:rsid w:val="00FA7B1C"/>
    <w:rsid w:val="00FB19C5"/>
    <w:rsid w:val="00FB47EE"/>
    <w:rsid w:val="00FB77EC"/>
    <w:rsid w:val="00FB7A3C"/>
    <w:rsid w:val="00FC1111"/>
    <w:rsid w:val="00FC20B5"/>
    <w:rsid w:val="00FC25D0"/>
    <w:rsid w:val="00FC5D8B"/>
    <w:rsid w:val="00FC6D06"/>
    <w:rsid w:val="00FD1F5F"/>
    <w:rsid w:val="00FD294A"/>
    <w:rsid w:val="00FD2BCC"/>
    <w:rsid w:val="00FD2CC9"/>
    <w:rsid w:val="00FD4087"/>
    <w:rsid w:val="00FD73F7"/>
    <w:rsid w:val="00FE065D"/>
    <w:rsid w:val="00FE0F22"/>
    <w:rsid w:val="00FE2557"/>
    <w:rsid w:val="00FE31F9"/>
    <w:rsid w:val="00FE4DC4"/>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4A265"/>
  <w15:docId w15:val="{F837A265-6908-464A-A012-5C53A62A0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C36E02"/>
    <w:pPr>
      <w:spacing w:after="0" w:line="240" w:lineRule="auto"/>
    </w:pPr>
  </w:style>
  <w:style w:type="paragraph" w:styleId="Piedepgina">
    <w:name w:val="footer"/>
    <w:basedOn w:val="Normal"/>
    <w:link w:val="PiedepginaCar"/>
    <w:uiPriority w:val="99"/>
    <w:unhideWhenUsed/>
    <w:rsid w:val="0073694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369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384939080">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2084F3-6DFE-47E3-82EF-383B8616F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2583</Words>
  <Characters>14212</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5</cp:revision>
  <cp:lastPrinted>2023-01-09T19:34:00Z</cp:lastPrinted>
  <dcterms:created xsi:type="dcterms:W3CDTF">2021-07-09T21:45:00Z</dcterms:created>
  <dcterms:modified xsi:type="dcterms:W3CDTF">2023-01-09T19:34:00Z</dcterms:modified>
</cp:coreProperties>
</file>