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746165">
      <w:pPr>
        <w:spacing w:line="240" w:lineRule="auto"/>
        <w:ind w:left="3686"/>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152844DB" w:rsidR="003B6CF0" w:rsidRPr="00CB6405" w:rsidRDefault="003B6CF0" w:rsidP="00746165">
      <w:pPr>
        <w:spacing w:line="240" w:lineRule="auto"/>
        <w:ind w:left="3686"/>
        <w:jc w:val="both"/>
        <w:rPr>
          <w:rFonts w:ascii="Arial" w:hAnsi="Arial" w:cs="Arial"/>
          <w:b/>
          <w:sz w:val="26"/>
          <w:szCs w:val="26"/>
        </w:rPr>
      </w:pPr>
      <w:r w:rsidRPr="00CB6405">
        <w:rPr>
          <w:rFonts w:ascii="Arial" w:hAnsi="Arial" w:cs="Arial"/>
          <w:b/>
          <w:sz w:val="26"/>
          <w:szCs w:val="26"/>
        </w:rPr>
        <w:t>RECURSO DE REVISIÓN:</w:t>
      </w:r>
      <w:r w:rsidR="00746165">
        <w:rPr>
          <w:rFonts w:ascii="Arial" w:hAnsi="Arial" w:cs="Arial"/>
          <w:b/>
          <w:sz w:val="26"/>
          <w:szCs w:val="26"/>
        </w:rPr>
        <w:t xml:space="preserve"> </w:t>
      </w:r>
      <w:r w:rsidRPr="00CB6405">
        <w:rPr>
          <w:rFonts w:ascii="Arial" w:hAnsi="Arial" w:cs="Arial"/>
          <w:b/>
          <w:sz w:val="26"/>
          <w:szCs w:val="26"/>
        </w:rPr>
        <w:t>0</w:t>
      </w:r>
      <w:r w:rsidR="00C83A80">
        <w:rPr>
          <w:rFonts w:ascii="Arial" w:hAnsi="Arial" w:cs="Arial"/>
          <w:b/>
          <w:sz w:val="26"/>
          <w:szCs w:val="26"/>
        </w:rPr>
        <w:t>045</w:t>
      </w:r>
      <w:r w:rsidR="00611EB0">
        <w:rPr>
          <w:rFonts w:ascii="Arial" w:hAnsi="Arial" w:cs="Arial"/>
          <w:b/>
          <w:sz w:val="26"/>
          <w:szCs w:val="26"/>
        </w:rPr>
        <w:t>/202</w:t>
      </w:r>
      <w:r w:rsidR="00FA57D9">
        <w:rPr>
          <w:rFonts w:ascii="Arial" w:hAnsi="Arial" w:cs="Arial"/>
          <w:b/>
          <w:sz w:val="26"/>
          <w:szCs w:val="26"/>
        </w:rPr>
        <w:t>2</w:t>
      </w:r>
      <w:r>
        <w:rPr>
          <w:rFonts w:ascii="Arial" w:hAnsi="Arial" w:cs="Arial"/>
          <w:b/>
          <w:sz w:val="26"/>
          <w:szCs w:val="26"/>
        </w:rPr>
        <w:t>.</w:t>
      </w:r>
    </w:p>
    <w:p w14:paraId="4DFA70CD" w14:textId="75364652" w:rsidR="003B6CF0" w:rsidRDefault="003B6CF0" w:rsidP="00746165">
      <w:pPr>
        <w:spacing w:line="240" w:lineRule="auto"/>
        <w:ind w:left="3686"/>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C83A80">
        <w:rPr>
          <w:rFonts w:ascii="Arial" w:hAnsi="Arial" w:cs="Arial"/>
          <w:b/>
          <w:sz w:val="26"/>
          <w:szCs w:val="26"/>
        </w:rPr>
        <w:t>0064</w:t>
      </w:r>
      <w:r>
        <w:rPr>
          <w:rFonts w:ascii="Arial" w:hAnsi="Arial" w:cs="Arial"/>
          <w:b/>
          <w:sz w:val="26"/>
          <w:szCs w:val="26"/>
        </w:rPr>
        <w:t>/</w:t>
      </w:r>
      <w:r w:rsidR="00611EB0">
        <w:rPr>
          <w:rFonts w:ascii="Arial" w:hAnsi="Arial" w:cs="Arial"/>
          <w:b/>
          <w:sz w:val="26"/>
          <w:szCs w:val="26"/>
        </w:rPr>
        <w:t>20</w:t>
      </w:r>
      <w:r w:rsidR="00FA57D9">
        <w:rPr>
          <w:rFonts w:ascii="Arial" w:hAnsi="Arial" w:cs="Arial"/>
          <w:b/>
          <w:sz w:val="26"/>
          <w:szCs w:val="26"/>
        </w:rPr>
        <w:t>21</w:t>
      </w:r>
      <w:r w:rsidRPr="00CB6405">
        <w:rPr>
          <w:rFonts w:ascii="Arial" w:hAnsi="Arial" w:cs="Arial"/>
          <w:b/>
          <w:sz w:val="26"/>
          <w:szCs w:val="26"/>
        </w:rPr>
        <w:t xml:space="preserve"> </w:t>
      </w:r>
      <w:r w:rsidR="00FA57D9">
        <w:rPr>
          <w:rFonts w:ascii="Arial" w:hAnsi="Arial" w:cs="Arial"/>
          <w:b/>
          <w:sz w:val="26"/>
          <w:szCs w:val="26"/>
        </w:rPr>
        <w:t>DE LA TERCER</w:t>
      </w:r>
      <w:r w:rsidR="00A202FC">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22B96868" w14:textId="00BFE27B" w:rsidR="003B6CF0" w:rsidRDefault="003B6CF0" w:rsidP="00746165">
      <w:pPr>
        <w:spacing w:line="240" w:lineRule="auto"/>
        <w:ind w:left="3686"/>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r w:rsidR="00E164DB">
        <w:rPr>
          <w:rFonts w:ascii="Arial" w:hAnsi="Arial" w:cs="Arial"/>
          <w:b/>
          <w:sz w:val="26"/>
          <w:szCs w:val="26"/>
        </w:rPr>
        <w:t xml:space="preserve">                                                                                                                                                                                                                                                                                                                                                                                                                                                                                                                                                                                                                                                                                                                            </w:t>
      </w:r>
      <w:r w:rsidR="00B7192B">
        <w:rPr>
          <w:rFonts w:ascii="Arial" w:hAnsi="Arial" w:cs="Arial"/>
          <w:b/>
          <w:sz w:val="26"/>
          <w:szCs w:val="26"/>
        </w:rPr>
        <w:t xml:space="preserve">                                                                                                                                                                                                                                                                                                                                                                                                                                                                                                                                                                                                                                                                                                                                               </w:t>
      </w:r>
    </w:p>
    <w:p w14:paraId="3DE7165A" w14:textId="65260421"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B83946">
        <w:rPr>
          <w:rFonts w:ascii="Arial" w:hAnsi="Arial" w:cs="Arial"/>
          <w:b/>
          <w:sz w:val="26"/>
          <w:szCs w:val="26"/>
        </w:rPr>
        <w:t xml:space="preserve">A </w:t>
      </w:r>
      <w:r w:rsidR="00746165">
        <w:rPr>
          <w:rFonts w:ascii="Arial" w:hAnsi="Arial" w:cs="Arial"/>
          <w:b/>
          <w:sz w:val="26"/>
          <w:szCs w:val="26"/>
        </w:rPr>
        <w:t>TRECE</w:t>
      </w:r>
      <w:r w:rsidR="00B83946">
        <w:rPr>
          <w:rFonts w:ascii="Arial" w:hAnsi="Arial" w:cs="Arial"/>
          <w:b/>
          <w:sz w:val="26"/>
          <w:szCs w:val="26"/>
        </w:rPr>
        <w:t xml:space="preserve"> DE </w:t>
      </w:r>
      <w:r w:rsidR="00746165">
        <w:rPr>
          <w:rFonts w:ascii="Arial" w:hAnsi="Arial" w:cs="Arial"/>
          <w:b/>
          <w:sz w:val="26"/>
          <w:szCs w:val="26"/>
        </w:rPr>
        <w:t>OCTUBRE</w:t>
      </w:r>
      <w:r w:rsidR="00B83946">
        <w:rPr>
          <w:rFonts w:ascii="Arial" w:hAnsi="Arial" w:cs="Arial"/>
          <w:b/>
          <w:sz w:val="26"/>
          <w:szCs w:val="26"/>
        </w:rPr>
        <w:t xml:space="preserve"> DE DOS MIL VEINTIDÓS</w:t>
      </w:r>
      <w:r>
        <w:rPr>
          <w:rFonts w:ascii="Arial" w:hAnsi="Arial" w:cs="Arial"/>
          <w:b/>
          <w:sz w:val="26"/>
          <w:szCs w:val="26"/>
        </w:rPr>
        <w:t xml:space="preserve">. - - - - - - - - - - - - - - - - - - - - - - - - - - - - - - - - - - - - - - -  </w:t>
      </w:r>
    </w:p>
    <w:p w14:paraId="7CF0F441" w14:textId="0EB897A6" w:rsidR="003B6CF0" w:rsidRPr="00676F27" w:rsidRDefault="003B6CF0" w:rsidP="00746165">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C83A80">
        <w:rPr>
          <w:rFonts w:ascii="Arial" w:hAnsi="Arial" w:cs="Arial"/>
          <w:b/>
          <w:sz w:val="26"/>
          <w:szCs w:val="26"/>
        </w:rPr>
        <w:t>045</w:t>
      </w:r>
      <w:r w:rsidRPr="00CB6405">
        <w:rPr>
          <w:rFonts w:ascii="Arial" w:hAnsi="Arial" w:cs="Arial"/>
          <w:b/>
          <w:sz w:val="26"/>
          <w:szCs w:val="26"/>
        </w:rPr>
        <w:t>/20</w:t>
      </w:r>
      <w:r>
        <w:rPr>
          <w:rFonts w:ascii="Arial" w:hAnsi="Arial" w:cs="Arial"/>
          <w:b/>
          <w:sz w:val="26"/>
          <w:szCs w:val="26"/>
        </w:rPr>
        <w:t>2</w:t>
      </w:r>
      <w:r w:rsidR="00FA57D9">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w:t>
      </w:r>
      <w:r w:rsidR="007007A1" w:rsidRPr="00611EB0">
        <w:rPr>
          <w:rFonts w:ascii="Arial" w:hAnsi="Arial" w:cs="Arial"/>
          <w:sz w:val="26"/>
          <w:szCs w:val="26"/>
        </w:rPr>
        <w:t xml:space="preserve"> por</w:t>
      </w:r>
      <w:r w:rsidR="00C83A80">
        <w:rPr>
          <w:rFonts w:ascii="Arial" w:hAnsi="Arial" w:cs="Arial"/>
          <w:b/>
          <w:sz w:val="26"/>
          <w:szCs w:val="26"/>
        </w:rPr>
        <w:t xml:space="preserve"> </w:t>
      </w:r>
      <w:r w:rsidR="00534BA8">
        <w:rPr>
          <w:rFonts w:ascii="Arial" w:hAnsi="Arial" w:cs="Arial"/>
          <w:b/>
          <w:sz w:val="26"/>
          <w:szCs w:val="26"/>
        </w:rPr>
        <w:t>*******</w:t>
      </w:r>
      <w:r w:rsidR="007007A1">
        <w:rPr>
          <w:rFonts w:ascii="Arial" w:hAnsi="Arial" w:cs="Arial"/>
          <w:b/>
          <w:sz w:val="26"/>
          <w:szCs w:val="26"/>
        </w:rPr>
        <w:t>,</w:t>
      </w:r>
      <w:r>
        <w:rPr>
          <w:rFonts w:ascii="Arial" w:hAnsi="Arial" w:cs="Arial"/>
          <w:b/>
          <w:sz w:val="26"/>
          <w:szCs w:val="26"/>
        </w:rPr>
        <w:t xml:space="preserve"> </w:t>
      </w:r>
      <w:r w:rsidR="007C1B78">
        <w:rPr>
          <w:rFonts w:ascii="Arial" w:hAnsi="Arial" w:cs="Arial"/>
          <w:b/>
          <w:sz w:val="26"/>
          <w:szCs w:val="26"/>
        </w:rPr>
        <w:t xml:space="preserve">en su carácter de autorizada de </w:t>
      </w:r>
      <w:r w:rsidR="00534BA8">
        <w:rPr>
          <w:rFonts w:ascii="Arial" w:hAnsi="Arial" w:cs="Arial"/>
          <w:b/>
          <w:sz w:val="26"/>
          <w:szCs w:val="26"/>
        </w:rPr>
        <w:t>*******</w:t>
      </w:r>
      <w:r w:rsidR="007C1B78">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0E2300">
        <w:rPr>
          <w:rFonts w:ascii="Arial" w:hAnsi="Arial" w:cs="Arial"/>
          <w:sz w:val="26"/>
          <w:szCs w:val="26"/>
        </w:rPr>
        <w:t xml:space="preserve"> la sentencia de </w:t>
      </w:r>
      <w:r w:rsidR="00C83A80">
        <w:rPr>
          <w:rFonts w:ascii="Arial" w:hAnsi="Arial" w:cs="Arial"/>
          <w:sz w:val="26"/>
          <w:szCs w:val="26"/>
        </w:rPr>
        <w:t>veinti</w:t>
      </w:r>
      <w:r w:rsidR="00270A5D">
        <w:rPr>
          <w:rFonts w:ascii="Arial" w:hAnsi="Arial" w:cs="Arial"/>
          <w:sz w:val="26"/>
          <w:szCs w:val="26"/>
        </w:rPr>
        <w:t>ocho</w:t>
      </w:r>
      <w:r w:rsidR="000E2300">
        <w:rPr>
          <w:rFonts w:ascii="Arial" w:hAnsi="Arial" w:cs="Arial"/>
          <w:sz w:val="26"/>
          <w:szCs w:val="26"/>
        </w:rPr>
        <w:t xml:space="preserve"> de </w:t>
      </w:r>
      <w:r w:rsidR="00C83A80">
        <w:rPr>
          <w:rFonts w:ascii="Arial" w:hAnsi="Arial" w:cs="Arial"/>
          <w:sz w:val="26"/>
          <w:szCs w:val="26"/>
        </w:rPr>
        <w:t>febrero</w:t>
      </w:r>
      <w:r w:rsidR="000E2300">
        <w:rPr>
          <w:rFonts w:ascii="Arial" w:hAnsi="Arial" w:cs="Arial"/>
          <w:sz w:val="26"/>
          <w:szCs w:val="26"/>
        </w:rPr>
        <w:t xml:space="preserve"> de dos mil </w:t>
      </w:r>
      <w:r w:rsidR="00DB1A33">
        <w:rPr>
          <w:rFonts w:ascii="Arial" w:hAnsi="Arial" w:cs="Arial"/>
          <w:sz w:val="26"/>
          <w:szCs w:val="26"/>
        </w:rPr>
        <w:t>veintidós</w:t>
      </w:r>
      <w:r>
        <w:rPr>
          <w:rFonts w:ascii="Arial" w:hAnsi="Arial" w:cs="Arial"/>
          <w:sz w:val="26"/>
          <w:szCs w:val="26"/>
        </w:rPr>
        <w:t>, dictad</w:t>
      </w:r>
      <w:r w:rsidR="000E2300">
        <w:rPr>
          <w:rFonts w:ascii="Arial" w:hAnsi="Arial" w:cs="Arial"/>
          <w:sz w:val="26"/>
          <w:szCs w:val="26"/>
        </w:rPr>
        <w:t>a</w:t>
      </w:r>
      <w:r>
        <w:rPr>
          <w:rFonts w:ascii="Arial" w:hAnsi="Arial" w:cs="Arial"/>
          <w:sz w:val="26"/>
          <w:szCs w:val="26"/>
        </w:rPr>
        <w:t xml:space="preserve"> en el expediente </w:t>
      </w:r>
      <w:r w:rsidR="00F00EFF">
        <w:rPr>
          <w:rFonts w:ascii="Arial" w:hAnsi="Arial" w:cs="Arial"/>
          <w:b/>
          <w:sz w:val="26"/>
          <w:szCs w:val="26"/>
        </w:rPr>
        <w:t>0</w:t>
      </w:r>
      <w:r w:rsidR="002C1B14">
        <w:rPr>
          <w:rFonts w:ascii="Arial" w:hAnsi="Arial" w:cs="Arial"/>
          <w:b/>
          <w:sz w:val="26"/>
          <w:szCs w:val="26"/>
        </w:rPr>
        <w:t>0</w:t>
      </w:r>
      <w:r w:rsidR="00C83A80">
        <w:rPr>
          <w:rFonts w:ascii="Arial" w:hAnsi="Arial" w:cs="Arial"/>
          <w:b/>
          <w:sz w:val="26"/>
          <w:szCs w:val="26"/>
        </w:rPr>
        <w:t>64</w:t>
      </w:r>
      <w:r w:rsidR="007007A1">
        <w:rPr>
          <w:rFonts w:ascii="Arial" w:hAnsi="Arial" w:cs="Arial"/>
          <w:b/>
          <w:sz w:val="26"/>
          <w:szCs w:val="26"/>
        </w:rPr>
        <w:t>/20</w:t>
      </w:r>
      <w:r w:rsidR="00DB1A33">
        <w:rPr>
          <w:rFonts w:ascii="Arial" w:hAnsi="Arial" w:cs="Arial"/>
          <w:b/>
          <w:sz w:val="26"/>
          <w:szCs w:val="26"/>
        </w:rPr>
        <w:t>2</w:t>
      </w:r>
      <w:r w:rsidR="003110DB">
        <w:rPr>
          <w:rFonts w:ascii="Arial" w:hAnsi="Arial" w:cs="Arial"/>
          <w:b/>
          <w:sz w:val="26"/>
          <w:szCs w:val="26"/>
        </w:rPr>
        <w:t>1</w:t>
      </w:r>
      <w:r>
        <w:rPr>
          <w:rFonts w:ascii="Arial" w:hAnsi="Arial" w:cs="Arial"/>
          <w:b/>
          <w:sz w:val="26"/>
          <w:szCs w:val="26"/>
        </w:rPr>
        <w:t xml:space="preserve"> </w:t>
      </w:r>
      <w:r w:rsidR="007007A1">
        <w:rPr>
          <w:rFonts w:ascii="Arial" w:hAnsi="Arial" w:cs="Arial"/>
          <w:sz w:val="26"/>
          <w:szCs w:val="26"/>
        </w:rPr>
        <w:t xml:space="preserve">del índice de la </w:t>
      </w:r>
      <w:r w:rsidR="00DB1A33">
        <w:rPr>
          <w:rFonts w:ascii="Arial" w:hAnsi="Arial" w:cs="Arial"/>
          <w:sz w:val="26"/>
          <w:szCs w:val="26"/>
        </w:rPr>
        <w:t>Tercer</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D863E5">
        <w:rPr>
          <w:rFonts w:ascii="Arial" w:hAnsi="Arial" w:cs="Arial"/>
          <w:b/>
          <w:sz w:val="26"/>
          <w:szCs w:val="26"/>
        </w:rPr>
        <w:t xml:space="preserve"> </w:t>
      </w:r>
      <w:r w:rsidR="00534BA8">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C15DCD">
        <w:rPr>
          <w:rFonts w:ascii="Arial" w:hAnsi="Arial" w:cs="Arial"/>
          <w:sz w:val="26"/>
          <w:szCs w:val="26"/>
        </w:rPr>
        <w:t xml:space="preserve"> </w:t>
      </w:r>
      <w:bookmarkStart w:id="0" w:name="_Hlk117600528"/>
      <w:r w:rsidR="00C83A80">
        <w:rPr>
          <w:rFonts w:ascii="Arial" w:hAnsi="Arial" w:cs="Arial"/>
          <w:b/>
          <w:sz w:val="26"/>
          <w:szCs w:val="26"/>
        </w:rPr>
        <w:t>ELIZABETH REAL RUIZ</w:t>
      </w:r>
      <w:r w:rsidR="00C83A80">
        <w:rPr>
          <w:rFonts w:ascii="Arial" w:hAnsi="Arial" w:cs="Arial"/>
          <w:sz w:val="26"/>
          <w:szCs w:val="26"/>
        </w:rPr>
        <w:t xml:space="preserve">, </w:t>
      </w:r>
      <w:r w:rsidR="00270A5D" w:rsidRPr="00611EB0">
        <w:rPr>
          <w:rFonts w:ascii="Arial" w:hAnsi="Arial" w:cs="Arial"/>
          <w:b/>
          <w:sz w:val="26"/>
          <w:szCs w:val="26"/>
        </w:rPr>
        <w:t>POLICÍA</w:t>
      </w:r>
      <w:r w:rsidR="00270A5D">
        <w:rPr>
          <w:rFonts w:ascii="Arial" w:hAnsi="Arial" w:cs="Arial"/>
          <w:b/>
          <w:sz w:val="26"/>
          <w:szCs w:val="26"/>
        </w:rPr>
        <w:t xml:space="preserve"> </w:t>
      </w:r>
      <w:r w:rsidR="00270A5D" w:rsidRPr="00611EB0">
        <w:rPr>
          <w:rFonts w:ascii="Arial" w:hAnsi="Arial" w:cs="Arial"/>
          <w:b/>
          <w:sz w:val="26"/>
          <w:szCs w:val="26"/>
        </w:rPr>
        <w:t>VIAL CON NÚMERO ESTADÍSTICO PV-</w:t>
      </w:r>
      <w:r w:rsidR="00C83A80">
        <w:rPr>
          <w:rFonts w:ascii="Arial" w:hAnsi="Arial" w:cs="Arial"/>
          <w:b/>
          <w:sz w:val="26"/>
          <w:szCs w:val="26"/>
        </w:rPr>
        <w:t>256</w:t>
      </w:r>
      <w:r w:rsidR="00270A5D">
        <w:rPr>
          <w:rFonts w:ascii="Arial" w:hAnsi="Arial" w:cs="Arial"/>
          <w:b/>
          <w:sz w:val="26"/>
          <w:szCs w:val="26"/>
        </w:rPr>
        <w:t>, ADSCRIT</w:t>
      </w:r>
      <w:r w:rsidR="00C83A80">
        <w:rPr>
          <w:rFonts w:ascii="Arial" w:hAnsi="Arial" w:cs="Arial"/>
          <w:b/>
          <w:sz w:val="26"/>
          <w:szCs w:val="26"/>
        </w:rPr>
        <w:t>A</w:t>
      </w:r>
      <w:r w:rsidR="00270A5D">
        <w:rPr>
          <w:rFonts w:ascii="Arial" w:hAnsi="Arial" w:cs="Arial"/>
          <w:b/>
          <w:sz w:val="26"/>
          <w:szCs w:val="26"/>
        </w:rPr>
        <w:t xml:space="preserve"> A LA </w:t>
      </w:r>
      <w:r w:rsidR="00C83A80">
        <w:rPr>
          <w:rFonts w:ascii="Arial" w:hAnsi="Arial" w:cs="Arial"/>
          <w:b/>
          <w:sz w:val="26"/>
          <w:szCs w:val="26"/>
        </w:rPr>
        <w:t>SUB</w:t>
      </w:r>
      <w:r w:rsidR="00270A5D" w:rsidRPr="00611EB0">
        <w:rPr>
          <w:rFonts w:ascii="Arial" w:hAnsi="Arial" w:cs="Arial"/>
          <w:b/>
          <w:sz w:val="26"/>
          <w:szCs w:val="26"/>
        </w:rPr>
        <w:t>DIRECCIÓN DE</w:t>
      </w:r>
      <w:r w:rsidR="00C83A80">
        <w:rPr>
          <w:rFonts w:ascii="Arial" w:hAnsi="Arial" w:cs="Arial"/>
          <w:b/>
          <w:sz w:val="26"/>
          <w:szCs w:val="26"/>
        </w:rPr>
        <w:t xml:space="preserve"> TRANSITO Y </w:t>
      </w:r>
      <w:r w:rsidR="00270A5D">
        <w:rPr>
          <w:rFonts w:ascii="Arial" w:hAnsi="Arial" w:cs="Arial"/>
          <w:b/>
          <w:sz w:val="26"/>
          <w:szCs w:val="26"/>
        </w:rPr>
        <w:t xml:space="preserve">MOVILIDAD </w:t>
      </w:r>
      <w:r w:rsidR="00C83A80">
        <w:rPr>
          <w:rFonts w:ascii="Arial" w:hAnsi="Arial" w:cs="Arial"/>
          <w:b/>
          <w:sz w:val="26"/>
          <w:szCs w:val="26"/>
        </w:rPr>
        <w:t xml:space="preserve">DE LA DIRECCIÓN DE SEGURIDAD PÚBLICA, VIALIDAD Y PROTECCIÓN CIUDADANA </w:t>
      </w:r>
      <w:r w:rsidR="00270A5D" w:rsidRPr="00611EB0">
        <w:rPr>
          <w:rFonts w:ascii="Arial" w:hAnsi="Arial" w:cs="Arial"/>
          <w:b/>
          <w:sz w:val="26"/>
          <w:szCs w:val="26"/>
        </w:rPr>
        <w:t>DEL MUNICIPIO DE OAXACA DE JUÁREZ, OAXACA</w:t>
      </w:r>
      <w:bookmarkEnd w:id="0"/>
      <w:r w:rsidR="007C1B78">
        <w:rPr>
          <w:rFonts w:ascii="Arial" w:hAnsi="Arial" w:cs="Arial"/>
          <w:b/>
          <w:sz w:val="26"/>
          <w:szCs w:val="26"/>
        </w:rPr>
        <w:t>,</w:t>
      </w:r>
      <w:r>
        <w:rPr>
          <w:rFonts w:ascii="Arial" w:hAnsi="Arial" w:cs="Arial"/>
          <w:sz w:val="26"/>
          <w:szCs w:val="26"/>
        </w:rPr>
        <w:t xml:space="preserve"> por lo que, co</w:t>
      </w:r>
      <w:r w:rsidR="00DB5A1A">
        <w:rPr>
          <w:rFonts w:ascii="Arial" w:hAnsi="Arial" w:cs="Arial"/>
          <w:sz w:val="26"/>
          <w:szCs w:val="26"/>
        </w:rPr>
        <w:t xml:space="preserve">n </w:t>
      </w:r>
      <w:r w:rsidR="00676F27" w:rsidRPr="000C4EA3">
        <w:rPr>
          <w:rFonts w:ascii="Arial" w:hAnsi="Arial" w:cs="Arial"/>
          <w:sz w:val="26"/>
          <w:szCs w:val="26"/>
        </w:rPr>
        <w:t xml:space="preserve">fundamento en los artículos </w:t>
      </w:r>
      <w:r w:rsidR="00676F27">
        <w:rPr>
          <w:rFonts w:ascii="Arial" w:hAnsi="Arial" w:cs="Arial"/>
          <w:sz w:val="26"/>
          <w:szCs w:val="26"/>
        </w:rPr>
        <w:t>236, 23</w:t>
      </w:r>
      <w:r w:rsidR="00676F27" w:rsidRPr="00671697">
        <w:rPr>
          <w:rFonts w:ascii="Arial" w:hAnsi="Arial" w:cs="Arial"/>
          <w:sz w:val="26"/>
          <w:szCs w:val="26"/>
        </w:rPr>
        <w:t>8</w:t>
      </w:r>
      <w:r w:rsidR="00676F27">
        <w:rPr>
          <w:rFonts w:ascii="Arial" w:hAnsi="Arial" w:cs="Arial"/>
          <w:sz w:val="26"/>
          <w:szCs w:val="26"/>
        </w:rPr>
        <w:t xml:space="preserve"> de la Ley de Procedimiento y Justicia Administrativa para el Estado de Oaxaca y </w:t>
      </w:r>
      <w:r w:rsidR="00676F27">
        <w:rPr>
          <w:rFonts w:ascii="Arial" w:hAnsi="Arial" w:cs="Arial"/>
          <w:bCs/>
          <w:iCs/>
          <w:sz w:val="26"/>
          <w:szCs w:val="26"/>
        </w:rPr>
        <w:t xml:space="preserve">24, fracciones I y III </w:t>
      </w:r>
      <w:r w:rsidR="00676F27" w:rsidRPr="00455424">
        <w:rPr>
          <w:rFonts w:ascii="Arial" w:hAnsi="Arial" w:cs="Arial"/>
          <w:bCs/>
          <w:iCs/>
          <w:sz w:val="26"/>
          <w:szCs w:val="26"/>
        </w:rPr>
        <w:t>de la Ley Orgánica del Tribunal de Justicia Administrativa del Estado de Oaxaca</w:t>
      </w:r>
      <w:r w:rsidR="00676F27">
        <w:rPr>
          <w:rFonts w:ascii="Arial" w:hAnsi="Arial" w:cs="Arial"/>
          <w:bCs/>
          <w:iCs/>
          <w:sz w:val="26"/>
          <w:szCs w:val="26"/>
        </w:rPr>
        <w:t xml:space="preserve">, </w:t>
      </w:r>
      <w:r w:rsidR="00746165">
        <w:rPr>
          <w:rFonts w:ascii="Arial" w:hAnsi="Arial" w:cs="Arial"/>
          <w:bCs/>
          <w:iCs/>
          <w:sz w:val="26"/>
          <w:szCs w:val="26"/>
        </w:rPr>
        <w:t xml:space="preserve">se da tramite. Por consiguiente, </w:t>
      </w:r>
      <w:r w:rsidR="00676F27">
        <w:rPr>
          <w:rFonts w:ascii="Arial" w:hAnsi="Arial" w:cs="Arial"/>
          <w:sz w:val="26"/>
          <w:szCs w:val="26"/>
        </w:rPr>
        <w:t>se procede a dictar resolución en los siguientes términos</w:t>
      </w:r>
      <w:r w:rsidR="00676F27" w:rsidRPr="003509B6">
        <w:rPr>
          <w:rFonts w:ascii="Arial" w:hAnsi="Arial" w:cs="Arial"/>
          <w:sz w:val="26"/>
          <w:szCs w:val="26"/>
        </w:rPr>
        <w:t>:</w:t>
      </w:r>
      <w:r w:rsidR="00746165">
        <w:rPr>
          <w:rFonts w:ascii="Arial" w:hAnsi="Arial" w:cs="Arial"/>
          <w:sz w:val="26"/>
          <w:szCs w:val="26"/>
        </w:rPr>
        <w:t xml:space="preserve"> - - - - - - - - - - - - - - - - - - - - - -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5A9E7094"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PRIMERO</w:t>
      </w:r>
      <w:r w:rsidRPr="00746165">
        <w:rPr>
          <w:rFonts w:ascii="Arial" w:hAnsi="Arial" w:cs="Arial"/>
          <w:sz w:val="26"/>
          <w:szCs w:val="26"/>
        </w:rPr>
        <w:t>.</w:t>
      </w:r>
      <w:r w:rsidRPr="00CB6405">
        <w:rPr>
          <w:rFonts w:ascii="Arial" w:hAnsi="Arial" w:cs="Arial"/>
          <w:b/>
          <w:bCs/>
          <w:sz w:val="26"/>
          <w:szCs w:val="26"/>
        </w:rPr>
        <w:t xml:space="preserve"> </w:t>
      </w:r>
      <w:r w:rsidRPr="004436AD">
        <w:rPr>
          <w:rFonts w:ascii="Arial" w:hAnsi="Arial" w:cs="Arial"/>
          <w:sz w:val="26"/>
          <w:szCs w:val="26"/>
        </w:rPr>
        <w:t>I</w:t>
      </w:r>
      <w:r w:rsidRPr="00CB6405">
        <w:rPr>
          <w:rFonts w:ascii="Arial" w:hAnsi="Arial" w:cs="Arial"/>
          <w:sz w:val="26"/>
          <w:szCs w:val="26"/>
        </w:rPr>
        <w:t>nconforme con</w:t>
      </w:r>
      <w:r w:rsidR="00F00EFF">
        <w:rPr>
          <w:rFonts w:ascii="Arial" w:hAnsi="Arial" w:cs="Arial"/>
          <w:sz w:val="26"/>
          <w:szCs w:val="26"/>
        </w:rPr>
        <w:t xml:space="preserve"> </w:t>
      </w:r>
      <w:r w:rsidR="000E2300">
        <w:rPr>
          <w:rFonts w:ascii="Arial" w:hAnsi="Arial" w:cs="Arial"/>
          <w:sz w:val="26"/>
          <w:szCs w:val="26"/>
        </w:rPr>
        <w:t xml:space="preserve">la sentencia de </w:t>
      </w:r>
      <w:r w:rsidR="00C83A80">
        <w:rPr>
          <w:rFonts w:ascii="Arial" w:hAnsi="Arial" w:cs="Arial"/>
          <w:sz w:val="26"/>
          <w:szCs w:val="26"/>
        </w:rPr>
        <w:t>veinti</w:t>
      </w:r>
      <w:r w:rsidR="00270A5D">
        <w:rPr>
          <w:rFonts w:ascii="Arial" w:hAnsi="Arial" w:cs="Arial"/>
          <w:sz w:val="26"/>
          <w:szCs w:val="26"/>
        </w:rPr>
        <w:t>ocho</w:t>
      </w:r>
      <w:r w:rsidR="00D863E5">
        <w:rPr>
          <w:rFonts w:ascii="Arial" w:hAnsi="Arial" w:cs="Arial"/>
          <w:sz w:val="26"/>
          <w:szCs w:val="26"/>
        </w:rPr>
        <w:t xml:space="preserve"> de </w:t>
      </w:r>
      <w:r w:rsidR="00C83A80">
        <w:rPr>
          <w:rFonts w:ascii="Arial" w:hAnsi="Arial" w:cs="Arial"/>
          <w:sz w:val="26"/>
          <w:szCs w:val="26"/>
        </w:rPr>
        <w:t>febrero</w:t>
      </w:r>
      <w:r w:rsidR="00DB1A33">
        <w:rPr>
          <w:rFonts w:ascii="Arial" w:hAnsi="Arial" w:cs="Arial"/>
          <w:sz w:val="26"/>
          <w:szCs w:val="26"/>
        </w:rPr>
        <w:t xml:space="preserve"> </w:t>
      </w:r>
      <w:r w:rsidR="00D863E5">
        <w:rPr>
          <w:rFonts w:ascii="Arial" w:hAnsi="Arial" w:cs="Arial"/>
          <w:sz w:val="26"/>
          <w:szCs w:val="26"/>
        </w:rPr>
        <w:t xml:space="preserve">de dos mil </w:t>
      </w:r>
      <w:r w:rsidR="00DB1A33">
        <w:rPr>
          <w:rFonts w:ascii="Arial" w:hAnsi="Arial" w:cs="Arial"/>
          <w:sz w:val="26"/>
          <w:szCs w:val="26"/>
        </w:rPr>
        <w:t>veintidós</w:t>
      </w:r>
      <w:r>
        <w:rPr>
          <w:rFonts w:ascii="Arial" w:hAnsi="Arial" w:cs="Arial"/>
          <w:sz w:val="26"/>
          <w:szCs w:val="26"/>
        </w:rPr>
        <w:t xml:space="preserve">, </w:t>
      </w:r>
      <w:r w:rsidRPr="00CB6405">
        <w:rPr>
          <w:rFonts w:ascii="Arial" w:hAnsi="Arial" w:cs="Arial"/>
          <w:sz w:val="26"/>
          <w:szCs w:val="26"/>
        </w:rPr>
        <w:t>dictad</w:t>
      </w:r>
      <w:r w:rsidR="000E2300">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DB1A33">
        <w:rPr>
          <w:rFonts w:ascii="Arial" w:hAnsi="Arial" w:cs="Arial"/>
          <w:sz w:val="26"/>
          <w:szCs w:val="26"/>
        </w:rPr>
        <w:t>Tercer</w:t>
      </w:r>
      <w:r w:rsidR="00611EB0">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Sala</w:t>
      </w:r>
      <w:r w:rsidR="002C1B14">
        <w:rPr>
          <w:rFonts w:ascii="Arial" w:hAnsi="Arial" w:cs="Arial"/>
          <w:sz w:val="26"/>
          <w:szCs w:val="26"/>
        </w:rPr>
        <w:t xml:space="preserve"> Unitaria de Primera Instancia,</w:t>
      </w:r>
      <w:r w:rsidR="00C80CE6">
        <w:rPr>
          <w:rFonts w:ascii="Arial" w:hAnsi="Arial" w:cs="Arial"/>
          <w:sz w:val="26"/>
          <w:szCs w:val="26"/>
        </w:rPr>
        <w:t xml:space="preserve"> </w:t>
      </w:r>
      <w:r w:rsidR="00534BA8">
        <w:rPr>
          <w:rFonts w:ascii="Arial" w:hAnsi="Arial" w:cs="Arial"/>
          <w:b/>
          <w:sz w:val="26"/>
          <w:szCs w:val="26"/>
        </w:rPr>
        <w:t>*******</w:t>
      </w:r>
      <w:r w:rsidR="00003FDD">
        <w:rPr>
          <w:rFonts w:ascii="Arial" w:hAnsi="Arial" w:cs="Arial"/>
          <w:b/>
          <w:sz w:val="26"/>
          <w:szCs w:val="26"/>
        </w:rPr>
        <w:t xml:space="preserve">, </w:t>
      </w:r>
      <w:r w:rsidR="007C1B78">
        <w:rPr>
          <w:rFonts w:ascii="Arial" w:hAnsi="Arial" w:cs="Arial"/>
          <w:b/>
          <w:sz w:val="26"/>
          <w:szCs w:val="26"/>
        </w:rPr>
        <w:t xml:space="preserve">en su carácter de autorizada de </w:t>
      </w:r>
      <w:r w:rsidR="00534BA8">
        <w:rPr>
          <w:rFonts w:ascii="Arial" w:hAnsi="Arial" w:cs="Arial"/>
          <w:b/>
          <w:sz w:val="26"/>
          <w:szCs w:val="26"/>
        </w:rPr>
        <w:t>*******</w:t>
      </w:r>
      <w:r w:rsidR="007C1B78">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746165" w:rsidRPr="00746165">
        <w:rPr>
          <w:rFonts w:ascii="Arial" w:hAnsi="Arial" w:cs="Arial"/>
          <w:sz w:val="26"/>
          <w:szCs w:val="26"/>
        </w:rPr>
        <w:t xml:space="preserve"> </w:t>
      </w:r>
      <w:r w:rsidR="00746165">
        <w:rPr>
          <w:rFonts w:ascii="Arial" w:hAnsi="Arial" w:cs="Arial"/>
          <w:sz w:val="26"/>
          <w:szCs w:val="26"/>
        </w:rPr>
        <w:t xml:space="preserve">- - - - - - - - - - - - - - - - - - - - - - - - - - - - - - </w:t>
      </w:r>
    </w:p>
    <w:p w14:paraId="63BAFC69" w14:textId="77777777" w:rsidR="000E2300" w:rsidRPr="003B084B" w:rsidRDefault="003B6CF0" w:rsidP="000E2300">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0E2300" w:rsidRPr="003B084B">
        <w:rPr>
          <w:rFonts w:ascii="Arial" w:hAnsi="Arial" w:cs="Arial"/>
          <w:bCs/>
          <w:iCs/>
          <w:sz w:val="26"/>
          <w:szCs w:val="26"/>
        </w:rPr>
        <w:t>Los puntos resolutivos de la sentencia recurrida son los siguientes:</w:t>
      </w:r>
    </w:p>
    <w:p w14:paraId="4231C4CC" w14:textId="620B39F3" w:rsidR="00F0794F" w:rsidRDefault="00F0794F" w:rsidP="00F0794F">
      <w:pPr>
        <w:spacing w:after="0" w:line="360" w:lineRule="auto"/>
        <w:ind w:firstLine="567"/>
        <w:jc w:val="both"/>
        <w:rPr>
          <w:rFonts w:ascii="Arial" w:hAnsi="Arial" w:cs="Arial"/>
          <w:bCs/>
          <w:iCs/>
          <w:sz w:val="26"/>
          <w:szCs w:val="26"/>
        </w:rPr>
      </w:pPr>
    </w:p>
    <w:p w14:paraId="1BE220CE" w14:textId="78EEAE86" w:rsidR="009A5534" w:rsidRDefault="00F0794F" w:rsidP="00972651">
      <w:pPr>
        <w:spacing w:after="0"/>
        <w:ind w:left="567" w:right="191" w:firstLine="567"/>
        <w:jc w:val="both"/>
        <w:rPr>
          <w:rFonts w:ascii="Arial" w:eastAsia="Times New Roman" w:hAnsi="Arial" w:cs="Arial"/>
          <w:bCs/>
          <w:i/>
          <w:iCs/>
          <w:lang w:eastAsia="es-ES"/>
        </w:rPr>
      </w:pPr>
      <w:r w:rsidRPr="003B084B">
        <w:rPr>
          <w:rFonts w:ascii="Arial" w:eastAsia="Times New Roman" w:hAnsi="Arial" w:cs="Arial"/>
          <w:b/>
          <w:bCs/>
          <w:i/>
          <w:iCs/>
          <w:lang w:eastAsia="es-ES"/>
        </w:rPr>
        <w:t xml:space="preserve"> </w:t>
      </w:r>
      <w:r w:rsidR="00822434" w:rsidRPr="00707DFC">
        <w:rPr>
          <w:rFonts w:ascii="Arial" w:eastAsia="Times New Roman" w:hAnsi="Arial" w:cs="Arial"/>
          <w:bCs/>
          <w:i/>
          <w:iCs/>
          <w:lang w:eastAsia="es-ES"/>
        </w:rPr>
        <w:t>“</w:t>
      </w:r>
      <w:r w:rsidR="007A2A08">
        <w:rPr>
          <w:rFonts w:ascii="Arial" w:eastAsia="Times New Roman" w:hAnsi="Arial" w:cs="Arial"/>
          <w:b/>
          <w:bCs/>
          <w:i/>
          <w:iCs/>
          <w:lang w:eastAsia="es-ES"/>
        </w:rPr>
        <w:t xml:space="preserve">PRIMERO. </w:t>
      </w:r>
      <w:r w:rsidR="00DB1A33">
        <w:rPr>
          <w:rFonts w:ascii="Arial" w:eastAsia="Times New Roman" w:hAnsi="Arial" w:cs="Arial"/>
          <w:b/>
          <w:bCs/>
          <w:i/>
          <w:iCs/>
          <w:lang w:eastAsia="es-ES"/>
        </w:rPr>
        <w:t>–</w:t>
      </w:r>
      <w:r w:rsidR="007A2A08">
        <w:rPr>
          <w:rFonts w:ascii="Arial" w:eastAsia="Times New Roman" w:hAnsi="Arial" w:cs="Arial"/>
          <w:b/>
          <w:bCs/>
          <w:i/>
          <w:iCs/>
          <w:lang w:eastAsia="es-ES"/>
        </w:rPr>
        <w:t xml:space="preserve"> </w:t>
      </w:r>
      <w:r w:rsidR="007A2A08">
        <w:rPr>
          <w:rFonts w:ascii="Arial" w:eastAsia="Times New Roman" w:hAnsi="Arial" w:cs="Arial"/>
          <w:bCs/>
          <w:i/>
          <w:iCs/>
          <w:lang w:eastAsia="es-ES"/>
        </w:rPr>
        <w:t>Esta</w:t>
      </w:r>
      <w:r w:rsidR="00DB1A33">
        <w:rPr>
          <w:rFonts w:ascii="Arial" w:eastAsia="Times New Roman" w:hAnsi="Arial" w:cs="Arial"/>
          <w:bCs/>
          <w:i/>
          <w:iCs/>
          <w:lang w:eastAsia="es-ES"/>
        </w:rPr>
        <w:t xml:space="preserve"> Tercera Sala de Primera Instancia del Tribunal de Justicia Administrativa del Estado de Oaxaca, es legalmente competente para conocer y resolver del presente Juicio de Nulidad</w:t>
      </w:r>
      <w:r w:rsidR="00E670C0">
        <w:rPr>
          <w:rFonts w:ascii="Arial" w:eastAsia="Times New Roman" w:hAnsi="Arial" w:cs="Arial"/>
          <w:bCs/>
          <w:i/>
          <w:iCs/>
          <w:lang w:eastAsia="es-ES"/>
        </w:rPr>
        <w:t>. -</w:t>
      </w:r>
      <w:r w:rsidR="00C15DCD">
        <w:rPr>
          <w:rFonts w:ascii="Arial" w:eastAsia="Times New Roman" w:hAnsi="Arial" w:cs="Arial"/>
          <w:bCs/>
          <w:i/>
          <w:iCs/>
          <w:lang w:eastAsia="es-ES"/>
        </w:rPr>
        <w:t xml:space="preserve"> - - - - - - </w:t>
      </w:r>
      <w:r w:rsidR="00626CA3">
        <w:rPr>
          <w:rFonts w:ascii="Arial" w:eastAsia="Times New Roman" w:hAnsi="Arial" w:cs="Arial"/>
          <w:bCs/>
          <w:i/>
          <w:iCs/>
          <w:lang w:eastAsia="es-ES"/>
        </w:rPr>
        <w:t xml:space="preserve">- - - - - - - - - - - - </w:t>
      </w:r>
    </w:p>
    <w:p w14:paraId="1D16604F" w14:textId="0922E476" w:rsidR="007A2A08" w:rsidRDefault="007A2A08" w:rsidP="00972651">
      <w:pPr>
        <w:spacing w:after="0"/>
        <w:ind w:left="567" w:right="191" w:firstLine="567"/>
        <w:jc w:val="both"/>
        <w:rPr>
          <w:rFonts w:ascii="Arial" w:eastAsia="Times New Roman" w:hAnsi="Arial" w:cs="Arial"/>
          <w:bCs/>
          <w:i/>
          <w:iCs/>
          <w:lang w:eastAsia="es-ES"/>
        </w:rPr>
      </w:pPr>
      <w:r>
        <w:rPr>
          <w:rFonts w:ascii="Arial" w:eastAsia="Times New Roman" w:hAnsi="Arial" w:cs="Arial"/>
          <w:b/>
          <w:bCs/>
          <w:i/>
          <w:iCs/>
          <w:lang w:eastAsia="es-ES"/>
        </w:rPr>
        <w:lastRenderedPageBreak/>
        <w:t xml:space="preserve">SEGUNDO. - </w:t>
      </w:r>
      <w:r w:rsidR="00DB1A33">
        <w:rPr>
          <w:rFonts w:ascii="Arial" w:eastAsia="Times New Roman" w:hAnsi="Arial" w:cs="Arial"/>
          <w:bCs/>
          <w:i/>
          <w:iCs/>
          <w:lang w:eastAsia="es-ES"/>
        </w:rPr>
        <w:t xml:space="preserve"> No se actualizó causal de improcedencia alguna, por lo que NO SE SOBRESEE EL JUICIO, en términos del considerando QUINTO de esta resolución. - - - - - - - - - - - - - - - - - - - - - - - - - - - - - - - - - - - - - - - - - - </w:t>
      </w:r>
    </w:p>
    <w:p w14:paraId="4034A77D" w14:textId="5F5C2502" w:rsidR="007A2A08" w:rsidRDefault="007A2A08" w:rsidP="00972651">
      <w:pPr>
        <w:spacing w:after="0"/>
        <w:ind w:left="567" w:right="191" w:firstLine="567"/>
        <w:jc w:val="both"/>
        <w:rPr>
          <w:rFonts w:ascii="Arial" w:eastAsia="Times New Roman" w:hAnsi="Arial" w:cs="Arial"/>
          <w:bCs/>
          <w:i/>
          <w:iCs/>
          <w:lang w:eastAsia="es-ES"/>
        </w:rPr>
      </w:pPr>
      <w:r>
        <w:rPr>
          <w:rFonts w:ascii="Arial" w:eastAsia="Times New Roman" w:hAnsi="Arial" w:cs="Arial"/>
          <w:b/>
          <w:bCs/>
          <w:i/>
          <w:iCs/>
          <w:lang w:eastAsia="es-ES"/>
        </w:rPr>
        <w:t xml:space="preserve">TERCERO. - </w:t>
      </w:r>
      <w:r w:rsidR="004D0430">
        <w:rPr>
          <w:rFonts w:ascii="Arial" w:eastAsia="Times New Roman" w:hAnsi="Arial" w:cs="Arial"/>
          <w:bCs/>
          <w:i/>
          <w:iCs/>
          <w:lang w:eastAsia="es-ES"/>
        </w:rPr>
        <w:t>Se declara la</w:t>
      </w:r>
      <w:r w:rsidR="00611EB0">
        <w:rPr>
          <w:rFonts w:ascii="Arial" w:eastAsia="Times New Roman" w:hAnsi="Arial" w:cs="Arial"/>
          <w:bCs/>
          <w:i/>
          <w:iCs/>
          <w:lang w:eastAsia="es-ES"/>
        </w:rPr>
        <w:t xml:space="preserve"> </w:t>
      </w:r>
      <w:r w:rsidR="00A06653">
        <w:rPr>
          <w:rFonts w:ascii="Arial" w:eastAsia="Times New Roman" w:hAnsi="Arial" w:cs="Arial"/>
          <w:b/>
          <w:bCs/>
          <w:i/>
          <w:iCs/>
          <w:lang w:eastAsia="es-ES"/>
        </w:rPr>
        <w:t>VALIDEZ</w:t>
      </w:r>
      <w:r w:rsidR="00F7233C">
        <w:rPr>
          <w:rFonts w:ascii="Arial" w:eastAsia="Times New Roman" w:hAnsi="Arial" w:cs="Arial"/>
          <w:b/>
          <w:bCs/>
          <w:i/>
          <w:iCs/>
          <w:lang w:eastAsia="es-ES"/>
        </w:rPr>
        <w:t xml:space="preserve"> </w:t>
      </w:r>
      <w:r>
        <w:rPr>
          <w:rFonts w:ascii="Arial" w:eastAsia="Times New Roman" w:hAnsi="Arial" w:cs="Arial"/>
          <w:bCs/>
          <w:i/>
          <w:iCs/>
          <w:lang w:eastAsia="es-ES"/>
        </w:rPr>
        <w:t xml:space="preserve">del acta de </w:t>
      </w:r>
      <w:r w:rsidR="00A722A3">
        <w:rPr>
          <w:rFonts w:ascii="Arial" w:eastAsia="Times New Roman" w:hAnsi="Arial" w:cs="Arial"/>
          <w:bCs/>
          <w:i/>
          <w:iCs/>
          <w:lang w:eastAsia="es-ES"/>
        </w:rPr>
        <w:t>infracción</w:t>
      </w:r>
      <w:r w:rsidR="00F7233C">
        <w:rPr>
          <w:rFonts w:ascii="Arial" w:eastAsia="Times New Roman" w:hAnsi="Arial" w:cs="Arial"/>
          <w:bCs/>
          <w:i/>
          <w:iCs/>
          <w:lang w:eastAsia="es-ES"/>
        </w:rPr>
        <w:t xml:space="preserve"> con número de</w:t>
      </w:r>
      <w:r w:rsidR="004D0430">
        <w:rPr>
          <w:rFonts w:ascii="Arial" w:eastAsia="Times New Roman" w:hAnsi="Arial" w:cs="Arial"/>
          <w:bCs/>
          <w:i/>
          <w:iCs/>
          <w:lang w:eastAsia="es-ES"/>
        </w:rPr>
        <w:t xml:space="preserve"> folio</w:t>
      </w:r>
      <w:r w:rsidR="004D0430" w:rsidRPr="007C1B78">
        <w:rPr>
          <w:rFonts w:ascii="Arial" w:eastAsia="Times New Roman" w:hAnsi="Arial" w:cs="Arial"/>
          <w:b/>
          <w:i/>
          <w:iCs/>
          <w:lang w:eastAsia="es-ES"/>
        </w:rPr>
        <w:t xml:space="preserve"> </w:t>
      </w:r>
      <w:r w:rsidR="00534BA8">
        <w:rPr>
          <w:rFonts w:ascii="Arial" w:eastAsia="Times New Roman" w:hAnsi="Arial" w:cs="Arial"/>
          <w:b/>
          <w:i/>
          <w:iCs/>
          <w:lang w:eastAsia="es-ES"/>
        </w:rPr>
        <w:t>*******</w:t>
      </w:r>
      <w:r w:rsidR="00F7233C">
        <w:rPr>
          <w:rFonts w:ascii="Arial" w:eastAsia="Times New Roman" w:hAnsi="Arial" w:cs="Arial"/>
          <w:b/>
          <w:bCs/>
          <w:i/>
          <w:iCs/>
          <w:lang w:eastAsia="es-ES"/>
        </w:rPr>
        <w:t>,</w:t>
      </w:r>
      <w:r w:rsidR="004D0430">
        <w:rPr>
          <w:rFonts w:ascii="Arial" w:eastAsia="Times New Roman" w:hAnsi="Arial" w:cs="Arial"/>
          <w:bCs/>
          <w:i/>
          <w:iCs/>
          <w:lang w:eastAsia="es-ES"/>
        </w:rPr>
        <w:t xml:space="preserve"> </w:t>
      </w:r>
      <w:r w:rsidR="00F7233C">
        <w:rPr>
          <w:rFonts w:ascii="Arial" w:eastAsia="Times New Roman" w:hAnsi="Arial" w:cs="Arial"/>
          <w:b/>
          <w:bCs/>
          <w:i/>
          <w:iCs/>
          <w:lang w:eastAsia="es-ES"/>
        </w:rPr>
        <w:t xml:space="preserve">de </w:t>
      </w:r>
      <w:r w:rsidR="00A06653">
        <w:rPr>
          <w:rFonts w:ascii="Arial" w:eastAsia="Times New Roman" w:hAnsi="Arial" w:cs="Arial"/>
          <w:b/>
          <w:bCs/>
          <w:i/>
          <w:iCs/>
          <w:lang w:eastAsia="es-ES"/>
        </w:rPr>
        <w:t>siete</w:t>
      </w:r>
      <w:r w:rsidR="00F7233C">
        <w:rPr>
          <w:rFonts w:ascii="Arial" w:eastAsia="Times New Roman" w:hAnsi="Arial" w:cs="Arial"/>
          <w:b/>
          <w:bCs/>
          <w:i/>
          <w:iCs/>
          <w:lang w:eastAsia="es-ES"/>
        </w:rPr>
        <w:t xml:space="preserve"> de </w:t>
      </w:r>
      <w:r w:rsidR="00A06653">
        <w:rPr>
          <w:rFonts w:ascii="Arial" w:eastAsia="Times New Roman" w:hAnsi="Arial" w:cs="Arial"/>
          <w:b/>
          <w:bCs/>
          <w:i/>
          <w:iCs/>
          <w:lang w:eastAsia="es-ES"/>
        </w:rPr>
        <w:t>junio</w:t>
      </w:r>
      <w:r w:rsidR="00F7233C">
        <w:rPr>
          <w:rFonts w:ascii="Arial" w:eastAsia="Times New Roman" w:hAnsi="Arial" w:cs="Arial"/>
          <w:b/>
          <w:bCs/>
          <w:i/>
          <w:iCs/>
          <w:lang w:eastAsia="es-ES"/>
        </w:rPr>
        <w:t xml:space="preserve"> de dos mil veintiuno (0</w:t>
      </w:r>
      <w:r w:rsidR="00A06653">
        <w:rPr>
          <w:rFonts w:ascii="Arial" w:eastAsia="Times New Roman" w:hAnsi="Arial" w:cs="Arial"/>
          <w:b/>
          <w:bCs/>
          <w:i/>
          <w:iCs/>
          <w:lang w:eastAsia="es-ES"/>
        </w:rPr>
        <w:t>7</w:t>
      </w:r>
      <w:r w:rsidR="00F7233C">
        <w:rPr>
          <w:rFonts w:ascii="Arial" w:eastAsia="Times New Roman" w:hAnsi="Arial" w:cs="Arial"/>
          <w:b/>
          <w:bCs/>
          <w:i/>
          <w:iCs/>
          <w:lang w:eastAsia="es-ES"/>
        </w:rPr>
        <w:t>/0</w:t>
      </w:r>
      <w:r w:rsidR="00A06653">
        <w:rPr>
          <w:rFonts w:ascii="Arial" w:eastAsia="Times New Roman" w:hAnsi="Arial" w:cs="Arial"/>
          <w:b/>
          <w:bCs/>
          <w:i/>
          <w:iCs/>
          <w:lang w:eastAsia="es-ES"/>
        </w:rPr>
        <w:t>6</w:t>
      </w:r>
      <w:r w:rsidR="00F7233C">
        <w:rPr>
          <w:rFonts w:ascii="Arial" w:eastAsia="Times New Roman" w:hAnsi="Arial" w:cs="Arial"/>
          <w:b/>
          <w:bCs/>
          <w:i/>
          <w:iCs/>
          <w:lang w:eastAsia="es-ES"/>
        </w:rPr>
        <w:t xml:space="preserve">/2021), </w:t>
      </w:r>
      <w:r w:rsidR="00F7233C">
        <w:rPr>
          <w:rFonts w:ascii="Arial" w:eastAsia="Times New Roman" w:hAnsi="Arial" w:cs="Arial"/>
          <w:bCs/>
          <w:i/>
          <w:iCs/>
          <w:lang w:eastAsia="es-ES"/>
        </w:rPr>
        <w:t xml:space="preserve">relacionada </w:t>
      </w:r>
      <w:r w:rsidR="00A06653">
        <w:rPr>
          <w:rFonts w:ascii="Arial" w:eastAsia="Times New Roman" w:hAnsi="Arial" w:cs="Arial"/>
          <w:bCs/>
          <w:i/>
          <w:iCs/>
          <w:lang w:eastAsia="es-ES"/>
        </w:rPr>
        <w:t>la camioneta</w:t>
      </w:r>
      <w:r w:rsidR="00F7233C">
        <w:rPr>
          <w:rFonts w:ascii="Arial" w:eastAsia="Times New Roman" w:hAnsi="Arial" w:cs="Arial"/>
          <w:bCs/>
          <w:i/>
          <w:iCs/>
          <w:lang w:eastAsia="es-ES"/>
        </w:rPr>
        <w:t xml:space="preserve"> </w:t>
      </w:r>
      <w:r w:rsidR="00A06653">
        <w:rPr>
          <w:rFonts w:ascii="Arial" w:eastAsia="Times New Roman" w:hAnsi="Arial" w:cs="Arial"/>
          <w:bCs/>
          <w:i/>
          <w:iCs/>
          <w:lang w:eastAsia="es-ES"/>
        </w:rPr>
        <w:t xml:space="preserve">Marca: </w:t>
      </w:r>
      <w:r w:rsidR="00534BA8">
        <w:rPr>
          <w:rFonts w:ascii="Arial" w:eastAsia="Times New Roman" w:hAnsi="Arial" w:cs="Arial"/>
          <w:bCs/>
          <w:i/>
          <w:iCs/>
          <w:lang w:eastAsia="es-ES"/>
        </w:rPr>
        <w:t>*******</w:t>
      </w:r>
      <w:r w:rsidR="00F44E63">
        <w:rPr>
          <w:rFonts w:ascii="Arial" w:eastAsia="Times New Roman" w:hAnsi="Arial" w:cs="Arial"/>
          <w:bCs/>
          <w:i/>
          <w:iCs/>
          <w:lang w:eastAsia="es-ES"/>
        </w:rPr>
        <w:t xml:space="preserve">, </w:t>
      </w:r>
      <w:r w:rsidR="00A06653">
        <w:rPr>
          <w:rFonts w:ascii="Arial" w:eastAsia="Times New Roman" w:hAnsi="Arial" w:cs="Arial"/>
          <w:bCs/>
          <w:i/>
          <w:iCs/>
          <w:lang w:eastAsia="es-ES"/>
        </w:rPr>
        <w:t xml:space="preserve">Tipo: </w:t>
      </w:r>
      <w:r w:rsidR="00534BA8">
        <w:rPr>
          <w:rFonts w:ascii="Arial" w:eastAsia="Times New Roman" w:hAnsi="Arial" w:cs="Arial"/>
          <w:bCs/>
          <w:i/>
          <w:iCs/>
          <w:lang w:eastAsia="es-ES"/>
        </w:rPr>
        <w:t>*******</w:t>
      </w:r>
      <w:r w:rsidR="00A06653">
        <w:rPr>
          <w:rFonts w:ascii="Arial" w:eastAsia="Times New Roman" w:hAnsi="Arial" w:cs="Arial"/>
          <w:bCs/>
          <w:i/>
          <w:iCs/>
          <w:lang w:eastAsia="es-ES"/>
        </w:rPr>
        <w:t xml:space="preserve">, </w:t>
      </w:r>
      <w:r w:rsidR="00F44E63">
        <w:rPr>
          <w:rFonts w:ascii="Arial" w:eastAsia="Times New Roman" w:hAnsi="Arial" w:cs="Arial"/>
          <w:bCs/>
          <w:i/>
          <w:iCs/>
          <w:lang w:eastAsia="es-ES"/>
        </w:rPr>
        <w:t>color</w:t>
      </w:r>
      <w:r w:rsidR="00A06653">
        <w:rPr>
          <w:rFonts w:ascii="Arial" w:eastAsia="Times New Roman" w:hAnsi="Arial" w:cs="Arial"/>
          <w:bCs/>
          <w:i/>
          <w:iCs/>
          <w:lang w:eastAsia="es-ES"/>
        </w:rPr>
        <w:t>:</w:t>
      </w:r>
      <w:r w:rsidR="00F44E63">
        <w:rPr>
          <w:rFonts w:ascii="Arial" w:eastAsia="Times New Roman" w:hAnsi="Arial" w:cs="Arial"/>
          <w:bCs/>
          <w:i/>
          <w:iCs/>
          <w:lang w:eastAsia="es-ES"/>
        </w:rPr>
        <w:t xml:space="preserve"> </w:t>
      </w:r>
      <w:r w:rsidR="00534BA8">
        <w:rPr>
          <w:rFonts w:ascii="Arial" w:eastAsia="Times New Roman" w:hAnsi="Arial" w:cs="Arial"/>
          <w:bCs/>
          <w:i/>
          <w:iCs/>
          <w:lang w:eastAsia="es-ES"/>
        </w:rPr>
        <w:t>*******</w:t>
      </w:r>
      <w:r w:rsidR="00A06653">
        <w:rPr>
          <w:rFonts w:ascii="Arial" w:eastAsia="Times New Roman" w:hAnsi="Arial" w:cs="Arial"/>
          <w:bCs/>
          <w:i/>
          <w:iCs/>
          <w:lang w:eastAsia="es-ES"/>
        </w:rPr>
        <w:t xml:space="preserve">; modelo: </w:t>
      </w:r>
      <w:r w:rsidR="00534BA8">
        <w:rPr>
          <w:rFonts w:ascii="Arial" w:eastAsia="Times New Roman" w:hAnsi="Arial" w:cs="Arial"/>
          <w:bCs/>
          <w:i/>
          <w:iCs/>
          <w:lang w:eastAsia="es-ES"/>
        </w:rPr>
        <w:t>*******</w:t>
      </w:r>
      <w:r w:rsidR="00A06653">
        <w:rPr>
          <w:rFonts w:ascii="Arial" w:eastAsia="Times New Roman" w:hAnsi="Arial" w:cs="Arial"/>
          <w:bCs/>
          <w:i/>
          <w:iCs/>
          <w:lang w:eastAsia="es-ES"/>
        </w:rPr>
        <w:t>, con placas de ci</w:t>
      </w:r>
      <w:r w:rsidR="00F7233C">
        <w:rPr>
          <w:rFonts w:ascii="Arial" w:eastAsia="Times New Roman" w:hAnsi="Arial" w:cs="Arial"/>
          <w:bCs/>
          <w:i/>
          <w:iCs/>
          <w:lang w:eastAsia="es-ES"/>
        </w:rPr>
        <w:t xml:space="preserve">rculación </w:t>
      </w:r>
      <w:r w:rsidR="00534BA8">
        <w:rPr>
          <w:rFonts w:ascii="Arial" w:eastAsia="Times New Roman" w:hAnsi="Arial" w:cs="Arial"/>
          <w:bCs/>
          <w:i/>
          <w:iCs/>
          <w:lang w:eastAsia="es-ES"/>
        </w:rPr>
        <w:t>*******</w:t>
      </w:r>
      <w:r w:rsidR="00F7233C">
        <w:rPr>
          <w:rFonts w:ascii="Arial" w:eastAsia="Times New Roman" w:hAnsi="Arial" w:cs="Arial"/>
          <w:bCs/>
          <w:i/>
          <w:iCs/>
          <w:lang w:eastAsia="es-ES"/>
        </w:rPr>
        <w:t>,</w:t>
      </w:r>
      <w:r w:rsidR="004D0430">
        <w:rPr>
          <w:rFonts w:ascii="Arial" w:eastAsia="Times New Roman" w:hAnsi="Arial" w:cs="Arial"/>
          <w:bCs/>
          <w:i/>
          <w:iCs/>
          <w:lang w:eastAsia="es-ES"/>
        </w:rPr>
        <w:t xml:space="preserve"> emitida por</w:t>
      </w:r>
      <w:r w:rsidR="00F7233C">
        <w:rPr>
          <w:rFonts w:ascii="Arial" w:eastAsia="Times New Roman" w:hAnsi="Arial" w:cs="Arial"/>
          <w:bCs/>
          <w:i/>
          <w:iCs/>
          <w:lang w:eastAsia="es-ES"/>
        </w:rPr>
        <w:t xml:space="preserve"> </w:t>
      </w:r>
      <w:r w:rsidR="00210077">
        <w:rPr>
          <w:rFonts w:ascii="Arial" w:eastAsia="Times New Roman" w:hAnsi="Arial" w:cs="Arial"/>
          <w:bCs/>
          <w:i/>
          <w:iCs/>
          <w:lang w:eastAsia="es-ES"/>
        </w:rPr>
        <w:t>ELIZABETH REAL RUIZ</w:t>
      </w:r>
      <w:r w:rsidR="00F44E63">
        <w:rPr>
          <w:rFonts w:ascii="Arial" w:eastAsia="Times New Roman" w:hAnsi="Arial" w:cs="Arial"/>
          <w:bCs/>
          <w:i/>
          <w:iCs/>
          <w:lang w:eastAsia="es-ES"/>
        </w:rPr>
        <w:t>,</w:t>
      </w:r>
      <w:r w:rsidR="004D0430">
        <w:rPr>
          <w:rFonts w:ascii="Arial" w:eastAsia="Times New Roman" w:hAnsi="Arial" w:cs="Arial"/>
          <w:bCs/>
          <w:i/>
          <w:iCs/>
          <w:lang w:eastAsia="es-ES"/>
        </w:rPr>
        <w:t xml:space="preserve"> Policía Vial con número estadístico </w:t>
      </w:r>
      <w:r w:rsidR="00210077">
        <w:rPr>
          <w:rFonts w:ascii="Arial" w:eastAsia="Times New Roman" w:hAnsi="Arial" w:cs="Arial"/>
          <w:bCs/>
          <w:i/>
          <w:iCs/>
          <w:lang w:eastAsia="es-ES"/>
        </w:rPr>
        <w:t>256</w:t>
      </w:r>
      <w:r w:rsidR="00F7233C">
        <w:rPr>
          <w:rFonts w:ascii="Arial" w:eastAsia="Times New Roman" w:hAnsi="Arial" w:cs="Arial"/>
          <w:bCs/>
          <w:i/>
          <w:iCs/>
          <w:lang w:eastAsia="es-ES"/>
        </w:rPr>
        <w:t>, de la</w:t>
      </w:r>
      <w:r w:rsidR="004D0430">
        <w:rPr>
          <w:rFonts w:ascii="Arial" w:eastAsia="Times New Roman" w:hAnsi="Arial" w:cs="Arial"/>
          <w:bCs/>
          <w:i/>
          <w:iCs/>
          <w:lang w:eastAsia="es-ES"/>
        </w:rPr>
        <w:t xml:space="preserve"> </w:t>
      </w:r>
      <w:r w:rsidR="007C1B78" w:rsidRPr="007C1B78">
        <w:rPr>
          <w:rFonts w:ascii="Arial" w:eastAsia="Times New Roman" w:hAnsi="Arial" w:cs="Arial"/>
          <w:bCs/>
          <w:i/>
          <w:iCs/>
          <w:lang w:eastAsia="es-ES"/>
        </w:rPr>
        <w:t xml:space="preserve">Subdirección </w:t>
      </w:r>
      <w:r w:rsidR="007C1B78">
        <w:rPr>
          <w:rFonts w:ascii="Arial" w:eastAsia="Times New Roman" w:hAnsi="Arial" w:cs="Arial"/>
          <w:bCs/>
          <w:i/>
          <w:iCs/>
          <w:lang w:eastAsia="es-ES"/>
        </w:rPr>
        <w:t>d</w:t>
      </w:r>
      <w:r w:rsidR="007C1B78" w:rsidRPr="007C1B78">
        <w:rPr>
          <w:rFonts w:ascii="Arial" w:eastAsia="Times New Roman" w:hAnsi="Arial" w:cs="Arial"/>
          <w:bCs/>
          <w:i/>
          <w:iCs/>
          <w:lang w:eastAsia="es-ES"/>
        </w:rPr>
        <w:t xml:space="preserve">e Transito </w:t>
      </w:r>
      <w:r w:rsidR="007C1B78">
        <w:rPr>
          <w:rFonts w:ascii="Arial" w:eastAsia="Times New Roman" w:hAnsi="Arial" w:cs="Arial"/>
          <w:bCs/>
          <w:i/>
          <w:iCs/>
          <w:lang w:eastAsia="es-ES"/>
        </w:rPr>
        <w:t>y</w:t>
      </w:r>
      <w:r w:rsidR="007C1B78" w:rsidRPr="007C1B78">
        <w:rPr>
          <w:rFonts w:ascii="Arial" w:eastAsia="Times New Roman" w:hAnsi="Arial" w:cs="Arial"/>
          <w:bCs/>
          <w:i/>
          <w:iCs/>
          <w:lang w:eastAsia="es-ES"/>
        </w:rPr>
        <w:t xml:space="preserve"> Movilidad </w:t>
      </w:r>
      <w:r w:rsidR="007C1B78">
        <w:rPr>
          <w:rFonts w:ascii="Arial" w:eastAsia="Times New Roman" w:hAnsi="Arial" w:cs="Arial"/>
          <w:bCs/>
          <w:i/>
          <w:iCs/>
          <w:lang w:eastAsia="es-ES"/>
        </w:rPr>
        <w:t>d</w:t>
      </w:r>
      <w:r w:rsidR="007C1B78" w:rsidRPr="007C1B78">
        <w:rPr>
          <w:rFonts w:ascii="Arial" w:eastAsia="Times New Roman" w:hAnsi="Arial" w:cs="Arial"/>
          <w:bCs/>
          <w:i/>
          <w:iCs/>
          <w:lang w:eastAsia="es-ES"/>
        </w:rPr>
        <w:t xml:space="preserve">e </w:t>
      </w:r>
      <w:r w:rsidR="007C1B78">
        <w:rPr>
          <w:rFonts w:ascii="Arial" w:eastAsia="Times New Roman" w:hAnsi="Arial" w:cs="Arial"/>
          <w:bCs/>
          <w:i/>
          <w:iCs/>
          <w:lang w:eastAsia="es-ES"/>
        </w:rPr>
        <w:t>l</w:t>
      </w:r>
      <w:r w:rsidR="007C1B78" w:rsidRPr="007C1B78">
        <w:rPr>
          <w:rFonts w:ascii="Arial" w:eastAsia="Times New Roman" w:hAnsi="Arial" w:cs="Arial"/>
          <w:bCs/>
          <w:i/>
          <w:iCs/>
          <w:lang w:eastAsia="es-ES"/>
        </w:rPr>
        <w:t xml:space="preserve">a Dirección </w:t>
      </w:r>
      <w:r w:rsidR="007C1B78">
        <w:rPr>
          <w:rFonts w:ascii="Arial" w:eastAsia="Times New Roman" w:hAnsi="Arial" w:cs="Arial"/>
          <w:bCs/>
          <w:i/>
          <w:iCs/>
          <w:lang w:eastAsia="es-ES"/>
        </w:rPr>
        <w:t>d</w:t>
      </w:r>
      <w:r w:rsidR="007C1B78" w:rsidRPr="007C1B78">
        <w:rPr>
          <w:rFonts w:ascii="Arial" w:eastAsia="Times New Roman" w:hAnsi="Arial" w:cs="Arial"/>
          <w:bCs/>
          <w:i/>
          <w:iCs/>
          <w:lang w:eastAsia="es-ES"/>
        </w:rPr>
        <w:t xml:space="preserve">e Seguridad Pública, Vialidad </w:t>
      </w:r>
      <w:r w:rsidR="007C1B78">
        <w:rPr>
          <w:rFonts w:ascii="Arial" w:eastAsia="Times New Roman" w:hAnsi="Arial" w:cs="Arial"/>
          <w:bCs/>
          <w:i/>
          <w:iCs/>
          <w:lang w:eastAsia="es-ES"/>
        </w:rPr>
        <w:t>y</w:t>
      </w:r>
      <w:r w:rsidR="007C1B78" w:rsidRPr="007C1B78">
        <w:rPr>
          <w:rFonts w:ascii="Arial" w:eastAsia="Times New Roman" w:hAnsi="Arial" w:cs="Arial"/>
          <w:bCs/>
          <w:i/>
          <w:iCs/>
          <w:lang w:eastAsia="es-ES"/>
        </w:rPr>
        <w:t xml:space="preserve"> Protección Ciudadana </w:t>
      </w:r>
      <w:r w:rsidR="008E35DB">
        <w:rPr>
          <w:rFonts w:ascii="Arial" w:eastAsia="Times New Roman" w:hAnsi="Arial" w:cs="Arial"/>
          <w:bCs/>
          <w:i/>
          <w:iCs/>
          <w:lang w:eastAsia="es-ES"/>
        </w:rPr>
        <w:t>d</w:t>
      </w:r>
      <w:r w:rsidR="007C1B78" w:rsidRPr="007C1B78">
        <w:rPr>
          <w:rFonts w:ascii="Arial" w:eastAsia="Times New Roman" w:hAnsi="Arial" w:cs="Arial"/>
          <w:bCs/>
          <w:i/>
          <w:iCs/>
          <w:lang w:eastAsia="es-ES"/>
        </w:rPr>
        <w:t xml:space="preserve">el Municipio </w:t>
      </w:r>
      <w:r w:rsidR="008E35DB">
        <w:rPr>
          <w:rFonts w:ascii="Arial" w:eastAsia="Times New Roman" w:hAnsi="Arial" w:cs="Arial"/>
          <w:bCs/>
          <w:i/>
          <w:iCs/>
          <w:lang w:eastAsia="es-ES"/>
        </w:rPr>
        <w:t>d</w:t>
      </w:r>
      <w:r w:rsidR="007C1B78" w:rsidRPr="007C1B78">
        <w:rPr>
          <w:rFonts w:ascii="Arial" w:eastAsia="Times New Roman" w:hAnsi="Arial" w:cs="Arial"/>
          <w:bCs/>
          <w:i/>
          <w:iCs/>
          <w:lang w:eastAsia="es-ES"/>
        </w:rPr>
        <w:t xml:space="preserve">e Oaxaca </w:t>
      </w:r>
      <w:r w:rsidR="008E35DB">
        <w:rPr>
          <w:rFonts w:ascii="Arial" w:eastAsia="Times New Roman" w:hAnsi="Arial" w:cs="Arial"/>
          <w:bCs/>
          <w:i/>
          <w:iCs/>
          <w:lang w:eastAsia="es-ES"/>
        </w:rPr>
        <w:t>d</w:t>
      </w:r>
      <w:r w:rsidR="007C1B78" w:rsidRPr="007C1B78">
        <w:rPr>
          <w:rFonts w:ascii="Arial" w:eastAsia="Times New Roman" w:hAnsi="Arial" w:cs="Arial"/>
          <w:bCs/>
          <w:i/>
          <w:iCs/>
          <w:lang w:eastAsia="es-ES"/>
        </w:rPr>
        <w:t>e Juárez, Oaxaca</w:t>
      </w:r>
      <w:r w:rsidR="00F7233C">
        <w:rPr>
          <w:rFonts w:ascii="Arial" w:eastAsia="Times New Roman" w:hAnsi="Arial" w:cs="Arial"/>
          <w:bCs/>
          <w:i/>
          <w:iCs/>
          <w:lang w:eastAsia="es-ES"/>
        </w:rPr>
        <w:t>;</w:t>
      </w:r>
      <w:r w:rsidR="00210077">
        <w:rPr>
          <w:rFonts w:ascii="Arial" w:eastAsia="Times New Roman" w:hAnsi="Arial" w:cs="Arial"/>
          <w:bCs/>
          <w:i/>
          <w:iCs/>
          <w:lang w:eastAsia="es-ES"/>
        </w:rPr>
        <w:t xml:space="preserve"> lo anterior en términos precisados en el considerando SEXTO de esta resolución.- - - - - - - </w:t>
      </w:r>
    </w:p>
    <w:p w14:paraId="44BB227C" w14:textId="4D8B282E" w:rsidR="007A2A08" w:rsidRPr="00A71A17" w:rsidRDefault="00F7233C" w:rsidP="00972651">
      <w:pPr>
        <w:spacing w:after="0"/>
        <w:ind w:left="567" w:right="191" w:firstLine="567"/>
        <w:jc w:val="both"/>
        <w:rPr>
          <w:rFonts w:ascii="Arial" w:eastAsia="Times New Roman" w:hAnsi="Arial" w:cs="Arial"/>
          <w:b/>
          <w:bCs/>
          <w:i/>
          <w:iCs/>
          <w:lang w:eastAsia="es-ES"/>
        </w:rPr>
      </w:pPr>
      <w:r>
        <w:rPr>
          <w:rFonts w:ascii="Arial" w:eastAsia="Times New Roman" w:hAnsi="Arial" w:cs="Arial"/>
          <w:b/>
          <w:bCs/>
          <w:i/>
          <w:iCs/>
          <w:lang w:eastAsia="es-ES"/>
        </w:rPr>
        <w:t xml:space="preserve">CUARTO. – </w:t>
      </w:r>
      <w:r w:rsidR="00A71A17">
        <w:rPr>
          <w:rFonts w:ascii="Arial" w:eastAsia="Times New Roman" w:hAnsi="Arial" w:cs="Arial"/>
          <w:bCs/>
          <w:i/>
          <w:iCs/>
          <w:lang w:eastAsia="es-ES"/>
        </w:rPr>
        <w:t>C</w:t>
      </w:r>
      <w:r w:rsidR="004D0430">
        <w:rPr>
          <w:rFonts w:ascii="Arial" w:eastAsia="Times New Roman" w:hAnsi="Arial" w:cs="Arial"/>
          <w:bCs/>
          <w:i/>
          <w:iCs/>
          <w:lang w:eastAsia="es-ES"/>
        </w:rPr>
        <w:t>onforme</w:t>
      </w:r>
      <w:r w:rsidR="00210077">
        <w:rPr>
          <w:rFonts w:ascii="Arial" w:eastAsia="Times New Roman" w:hAnsi="Arial" w:cs="Arial"/>
          <w:bCs/>
          <w:i/>
          <w:iCs/>
          <w:lang w:eastAsia="es-ES"/>
        </w:rPr>
        <w:t xml:space="preserve"> a</w:t>
      </w:r>
      <w:r w:rsidR="00770780">
        <w:rPr>
          <w:rFonts w:ascii="Arial" w:eastAsia="Times New Roman" w:hAnsi="Arial" w:cs="Arial"/>
          <w:bCs/>
          <w:i/>
          <w:iCs/>
          <w:lang w:eastAsia="es-ES"/>
        </w:rPr>
        <w:t xml:space="preserve"> lo dispuesto en el</w:t>
      </w:r>
      <w:r w:rsidR="00A71A17">
        <w:rPr>
          <w:rFonts w:ascii="Arial" w:eastAsia="Times New Roman" w:hAnsi="Arial" w:cs="Arial"/>
          <w:bCs/>
          <w:i/>
          <w:iCs/>
          <w:lang w:eastAsia="es-ES"/>
        </w:rPr>
        <w:t xml:space="preserve"> artículo</w:t>
      </w:r>
      <w:r w:rsidR="00770780">
        <w:rPr>
          <w:rFonts w:ascii="Arial" w:eastAsia="Times New Roman" w:hAnsi="Arial" w:cs="Arial"/>
          <w:bCs/>
          <w:i/>
          <w:iCs/>
          <w:lang w:eastAsia="es-ES"/>
        </w:rPr>
        <w:t xml:space="preserve"> 172 fracción</w:t>
      </w:r>
      <w:r w:rsidR="00A71A17">
        <w:rPr>
          <w:rFonts w:ascii="Arial" w:eastAsia="Times New Roman" w:hAnsi="Arial" w:cs="Arial"/>
          <w:bCs/>
          <w:i/>
          <w:iCs/>
          <w:lang w:eastAsia="es-ES"/>
        </w:rPr>
        <w:t xml:space="preserve"> I y</w:t>
      </w:r>
      <w:r w:rsidR="004D0430">
        <w:rPr>
          <w:rFonts w:ascii="Arial" w:eastAsia="Times New Roman" w:hAnsi="Arial" w:cs="Arial"/>
          <w:bCs/>
          <w:i/>
          <w:iCs/>
          <w:lang w:eastAsia="es-ES"/>
        </w:rPr>
        <w:t xml:space="preserve"> 173 fracciones I y II, de la Ley de Procedimiento y Justicia Administr</w:t>
      </w:r>
      <w:r w:rsidR="00A71A17">
        <w:rPr>
          <w:rFonts w:ascii="Arial" w:eastAsia="Times New Roman" w:hAnsi="Arial" w:cs="Arial"/>
          <w:bCs/>
          <w:i/>
          <w:iCs/>
          <w:lang w:eastAsia="es-ES"/>
        </w:rPr>
        <w:t xml:space="preserve">ativa para el Estado de Oaxaca. </w:t>
      </w:r>
      <w:r w:rsidR="00A71A17">
        <w:rPr>
          <w:rFonts w:ascii="Arial" w:eastAsia="Times New Roman" w:hAnsi="Arial" w:cs="Arial"/>
          <w:b/>
          <w:bCs/>
          <w:i/>
          <w:iCs/>
          <w:lang w:eastAsia="es-ES"/>
        </w:rPr>
        <w:t xml:space="preserve">NOTIFÍQUESE PERSONALMENTE A LA PARTE ACTORA Y POR OFICIO A LA AUTORIDAD DEMANDADA. CÚMPLASE. </w:t>
      </w:r>
    </w:p>
    <w:p w14:paraId="34453395" w14:textId="6D973AC8" w:rsidR="00A71A17" w:rsidRPr="00605A9C" w:rsidRDefault="00676F27" w:rsidP="00972651">
      <w:pPr>
        <w:spacing w:after="0"/>
        <w:ind w:left="567" w:right="191" w:firstLine="567"/>
        <w:jc w:val="both"/>
        <w:rPr>
          <w:rFonts w:ascii="Arial" w:eastAsia="Times New Roman" w:hAnsi="Arial" w:cs="Arial"/>
          <w:bCs/>
          <w:i/>
          <w:iCs/>
          <w:lang w:eastAsia="es-ES"/>
        </w:rPr>
      </w:pPr>
      <w:r>
        <w:rPr>
          <w:rFonts w:ascii="Arial" w:eastAsia="Times New Roman" w:hAnsi="Arial" w:cs="Arial"/>
          <w:bCs/>
          <w:i/>
          <w:iCs/>
          <w:lang w:eastAsia="es-ES"/>
        </w:rPr>
        <w:t xml:space="preserve">Así lo resolvió y firma </w:t>
      </w:r>
      <w:r w:rsidR="00A71A17">
        <w:rPr>
          <w:rFonts w:ascii="Arial" w:eastAsia="Times New Roman" w:hAnsi="Arial" w:cs="Arial"/>
          <w:bCs/>
          <w:i/>
          <w:iCs/>
          <w:lang w:eastAsia="es-ES"/>
        </w:rPr>
        <w:t xml:space="preserve">la Licenciada TANIA RAMOS MARTÍNEZ, Magistrada Titular de la Tercera Sala de Primera Instancia del Tribunal de Justicia Administrativa para el Estado de Oaxaca, quien actúa legalmente con el Licenciado ERNESTO GARCÍA GONZÁLEZ, Secretario de Acuerdos de esta Sala, quien autoriza y da fe.- - - - - - - - - - - - - - - - - - - - - - - - - - - - - - - - </w:t>
      </w:r>
    </w:p>
    <w:p w14:paraId="0F7E4CB7" w14:textId="77777777" w:rsidR="00CC03AB" w:rsidRPr="00CB6405" w:rsidRDefault="00CC03AB" w:rsidP="00CC03AB">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7B51B7D5" w14:textId="00840F99" w:rsidR="00CC03AB" w:rsidRPr="00B434C8" w:rsidRDefault="00CC03AB" w:rsidP="00CC03AB">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sidR="00CB5B38">
        <w:rPr>
          <w:rFonts w:ascii="Arial" w:hAnsi="Arial" w:cs="Arial"/>
          <w:bCs/>
          <w:iCs/>
          <w:sz w:val="26"/>
          <w:szCs w:val="26"/>
        </w:rPr>
        <w:t>3, 24 fracciones</w:t>
      </w:r>
      <w:r>
        <w:rPr>
          <w:rFonts w:ascii="Arial" w:hAnsi="Arial" w:cs="Arial"/>
          <w:bCs/>
          <w:iCs/>
          <w:sz w:val="26"/>
          <w:szCs w:val="26"/>
        </w:rPr>
        <w:t xml:space="preserve"> I</w:t>
      </w:r>
      <w:r w:rsidR="00CB5B38">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w:t>
      </w:r>
      <w:r w:rsidR="00733EF0">
        <w:rPr>
          <w:rFonts w:ascii="Arial" w:hAnsi="Arial" w:cs="Arial"/>
          <w:bCs/>
          <w:iCs/>
          <w:sz w:val="26"/>
          <w:szCs w:val="26"/>
        </w:rPr>
        <w:t xml:space="preserve">ativa para el Estado de Oaxaca,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w:t>
      </w:r>
      <w:r>
        <w:rPr>
          <w:rFonts w:ascii="Arial" w:hAnsi="Arial" w:cs="Arial"/>
          <w:sz w:val="26"/>
          <w:szCs w:val="26"/>
        </w:rPr>
        <w:t xml:space="preserve">la sentencia de </w:t>
      </w:r>
      <w:r w:rsidR="00770780">
        <w:rPr>
          <w:rFonts w:ascii="Arial" w:hAnsi="Arial" w:cs="Arial"/>
          <w:sz w:val="26"/>
          <w:szCs w:val="26"/>
        </w:rPr>
        <w:t>veinti</w:t>
      </w:r>
      <w:r w:rsidR="00F44E63">
        <w:rPr>
          <w:rFonts w:ascii="Arial" w:hAnsi="Arial" w:cs="Arial"/>
          <w:sz w:val="26"/>
          <w:szCs w:val="26"/>
        </w:rPr>
        <w:t>ocho</w:t>
      </w:r>
      <w:r w:rsidR="0006276F">
        <w:rPr>
          <w:rFonts w:ascii="Arial" w:hAnsi="Arial" w:cs="Arial"/>
          <w:sz w:val="26"/>
          <w:szCs w:val="26"/>
        </w:rPr>
        <w:t xml:space="preserve"> de </w:t>
      </w:r>
      <w:r w:rsidR="00F44E63">
        <w:rPr>
          <w:rFonts w:ascii="Arial" w:hAnsi="Arial" w:cs="Arial"/>
          <w:sz w:val="26"/>
          <w:szCs w:val="26"/>
        </w:rPr>
        <w:t>abril</w:t>
      </w:r>
      <w:r w:rsidR="0006276F">
        <w:rPr>
          <w:rFonts w:ascii="Arial" w:hAnsi="Arial" w:cs="Arial"/>
          <w:sz w:val="26"/>
          <w:szCs w:val="26"/>
        </w:rPr>
        <w:t xml:space="preserve"> de dos mil veinti</w:t>
      </w:r>
      <w:r w:rsidR="00A71A17">
        <w:rPr>
          <w:rFonts w:ascii="Arial" w:hAnsi="Arial" w:cs="Arial"/>
          <w:sz w:val="26"/>
          <w:szCs w:val="26"/>
        </w:rPr>
        <w:t>dós</w:t>
      </w:r>
      <w:r w:rsidRPr="008E3662">
        <w:rPr>
          <w:rFonts w:ascii="Arial" w:hAnsi="Arial" w:cs="Arial"/>
          <w:bCs/>
          <w:iCs/>
          <w:sz w:val="26"/>
          <w:szCs w:val="26"/>
        </w:rPr>
        <w:t>, dictad</w:t>
      </w:r>
      <w:r>
        <w:rPr>
          <w:rFonts w:ascii="Arial" w:hAnsi="Arial" w:cs="Arial"/>
          <w:bCs/>
          <w:iCs/>
          <w:sz w:val="26"/>
          <w:szCs w:val="26"/>
        </w:rPr>
        <w:t>a</w:t>
      </w:r>
      <w:r w:rsidRPr="008E3662">
        <w:rPr>
          <w:rFonts w:ascii="Arial" w:hAnsi="Arial" w:cs="Arial"/>
          <w:bCs/>
          <w:iCs/>
          <w:sz w:val="26"/>
          <w:szCs w:val="26"/>
        </w:rPr>
        <w:t xml:space="preserve"> por la </w:t>
      </w:r>
      <w:r w:rsidR="00E04BCF">
        <w:rPr>
          <w:rFonts w:ascii="Arial" w:hAnsi="Arial" w:cs="Arial"/>
          <w:bCs/>
          <w:iCs/>
          <w:sz w:val="26"/>
          <w:szCs w:val="26"/>
        </w:rPr>
        <w:t>Tercer</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770780">
        <w:rPr>
          <w:rFonts w:ascii="Arial" w:hAnsi="Arial" w:cs="Arial"/>
          <w:b/>
          <w:bCs/>
          <w:iCs/>
          <w:sz w:val="26"/>
          <w:szCs w:val="26"/>
        </w:rPr>
        <w:t>064</w:t>
      </w:r>
      <w:r w:rsidR="0060416A">
        <w:rPr>
          <w:rFonts w:ascii="Arial" w:hAnsi="Arial" w:cs="Arial"/>
          <w:b/>
          <w:bCs/>
          <w:iCs/>
          <w:sz w:val="26"/>
          <w:szCs w:val="26"/>
        </w:rPr>
        <w:t>/20</w:t>
      </w:r>
      <w:r w:rsidR="00E04BCF">
        <w:rPr>
          <w:rFonts w:ascii="Arial" w:hAnsi="Arial" w:cs="Arial"/>
          <w:b/>
          <w:bCs/>
          <w:iCs/>
          <w:sz w:val="26"/>
          <w:szCs w:val="26"/>
        </w:rPr>
        <w:t>2</w:t>
      </w:r>
      <w:r w:rsidR="00836F3D">
        <w:rPr>
          <w:rFonts w:ascii="Arial" w:hAnsi="Arial" w:cs="Arial"/>
          <w:b/>
          <w:bCs/>
          <w:iCs/>
          <w:sz w:val="26"/>
          <w:szCs w:val="26"/>
        </w:rPr>
        <w:t>1</w:t>
      </w:r>
      <w:r w:rsidRPr="00AE78C3">
        <w:rPr>
          <w:rFonts w:ascii="Arial" w:hAnsi="Arial" w:cs="Arial"/>
          <w:b/>
          <w:bCs/>
          <w:iCs/>
          <w:sz w:val="26"/>
          <w:szCs w:val="26"/>
        </w:rPr>
        <w:t>.</w:t>
      </w:r>
      <w:r w:rsidR="00CE1B2F">
        <w:rPr>
          <w:rFonts w:ascii="Arial" w:hAnsi="Arial" w:cs="Arial"/>
          <w:b/>
          <w:bCs/>
          <w:iCs/>
          <w:sz w:val="26"/>
          <w:szCs w:val="26"/>
        </w:rPr>
        <w:t xml:space="preserve"> </w:t>
      </w:r>
      <w:r w:rsidR="00972651" w:rsidRPr="00972651">
        <w:rPr>
          <w:rFonts w:ascii="Arial" w:hAnsi="Arial" w:cs="Arial"/>
          <w:iCs/>
          <w:sz w:val="26"/>
          <w:szCs w:val="26"/>
        </w:rPr>
        <w:t>- - - - - - - - - - - - - - - - -</w:t>
      </w:r>
      <w:r w:rsidR="00972651">
        <w:rPr>
          <w:rFonts w:ascii="Arial" w:hAnsi="Arial" w:cs="Arial"/>
          <w:b/>
          <w:bCs/>
          <w:iCs/>
          <w:sz w:val="26"/>
          <w:szCs w:val="26"/>
        </w:rPr>
        <w:t xml:space="preserve"> </w:t>
      </w:r>
    </w:p>
    <w:p w14:paraId="2AF6873C" w14:textId="77777777" w:rsidR="00A722A3" w:rsidRPr="00011CEC" w:rsidRDefault="00A722A3" w:rsidP="00A722A3">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4EAEC38A" w14:textId="77777777" w:rsidR="00A722A3" w:rsidRPr="00011CEC" w:rsidRDefault="00A722A3" w:rsidP="00972651">
      <w:pPr>
        <w:spacing w:before="240"/>
        <w:ind w:left="709" w:right="616"/>
        <w:jc w:val="both"/>
        <w:rPr>
          <w:rFonts w:ascii="Arial" w:eastAsia="Times New Roman" w:hAnsi="Arial" w:cs="Arial"/>
          <w:i/>
          <w:iCs/>
        </w:rPr>
      </w:pPr>
      <w:r w:rsidRPr="00011CEC">
        <w:rPr>
          <w:rFonts w:ascii="Arial" w:eastAsia="Times New Roman" w:hAnsi="Arial" w:cs="Arial"/>
          <w:b/>
          <w:bCs/>
          <w:i/>
          <w:iCs/>
        </w:rPr>
        <w:lastRenderedPageBreak/>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68F578A" w14:textId="37285DA2" w:rsidR="00066336" w:rsidRDefault="003B6CF0" w:rsidP="00972651">
      <w:pPr>
        <w:widowControl w:val="0"/>
        <w:spacing w:before="240" w:line="360" w:lineRule="auto"/>
        <w:ind w:left="-142" w:right="18"/>
        <w:jc w:val="both"/>
        <w:rPr>
          <w:rFonts w:ascii="Arial" w:eastAsia="Calibri" w:hAnsi="Arial" w:cs="Arial"/>
          <w:bCs/>
          <w:sz w:val="26"/>
          <w:szCs w:val="26"/>
        </w:rPr>
      </w:pPr>
      <w:r>
        <w:rPr>
          <w:rFonts w:ascii="Arial" w:eastAsia="Calibri" w:hAnsi="Arial" w:cs="Arial"/>
          <w:bCs/>
          <w:sz w:val="26"/>
          <w:szCs w:val="26"/>
        </w:rPr>
        <w:tab/>
      </w:r>
      <w:r w:rsidR="00B32A93">
        <w:rPr>
          <w:rFonts w:ascii="Arial" w:eastAsia="Calibri" w:hAnsi="Arial" w:cs="Arial"/>
          <w:bCs/>
          <w:sz w:val="26"/>
          <w:szCs w:val="26"/>
        </w:rPr>
        <w:tab/>
      </w:r>
      <w:r w:rsidR="00C15DCD">
        <w:rPr>
          <w:rFonts w:ascii="Arial" w:eastAsia="Calibri" w:hAnsi="Arial" w:cs="Arial"/>
          <w:b/>
          <w:bCs/>
          <w:sz w:val="26"/>
          <w:szCs w:val="26"/>
        </w:rPr>
        <w:t>TERCERO.</w:t>
      </w:r>
      <w:r w:rsidR="00066336">
        <w:rPr>
          <w:rFonts w:ascii="Arial" w:eastAsia="Calibri" w:hAnsi="Arial" w:cs="Arial"/>
          <w:b/>
          <w:bCs/>
          <w:sz w:val="26"/>
          <w:szCs w:val="26"/>
        </w:rPr>
        <w:t xml:space="preserve"> </w:t>
      </w:r>
      <w:r w:rsidR="008E35DB" w:rsidRPr="008E35DB">
        <w:rPr>
          <w:rFonts w:ascii="Arial" w:eastAsia="Calibri" w:hAnsi="Arial" w:cs="Arial"/>
          <w:sz w:val="26"/>
          <w:szCs w:val="26"/>
        </w:rPr>
        <w:t xml:space="preserve">En el agravio </w:t>
      </w:r>
      <w:r w:rsidR="008E35DB" w:rsidRPr="008E35DB">
        <w:rPr>
          <w:rFonts w:ascii="Arial" w:eastAsia="Calibri" w:hAnsi="Arial" w:cs="Arial"/>
          <w:b/>
          <w:bCs/>
          <w:sz w:val="26"/>
          <w:szCs w:val="26"/>
        </w:rPr>
        <w:t>primero,</w:t>
      </w:r>
      <w:r w:rsidR="008E35DB" w:rsidRPr="008E35DB">
        <w:rPr>
          <w:rFonts w:ascii="Arial" w:eastAsia="Calibri" w:hAnsi="Arial" w:cs="Arial"/>
          <w:sz w:val="26"/>
          <w:szCs w:val="26"/>
        </w:rPr>
        <w:t xml:space="preserve"> s</w:t>
      </w:r>
      <w:r w:rsidR="00066336">
        <w:rPr>
          <w:rFonts w:ascii="Arial" w:eastAsia="Calibri" w:hAnsi="Arial" w:cs="Arial"/>
          <w:bCs/>
          <w:sz w:val="26"/>
          <w:szCs w:val="26"/>
        </w:rPr>
        <w:t>eñala la recurrente</w:t>
      </w:r>
      <w:r w:rsidR="008E35DB">
        <w:rPr>
          <w:rFonts w:ascii="Arial" w:eastAsia="Calibri" w:hAnsi="Arial" w:cs="Arial"/>
          <w:bCs/>
          <w:sz w:val="26"/>
          <w:szCs w:val="26"/>
        </w:rPr>
        <w:t xml:space="preserve"> que</w:t>
      </w:r>
      <w:r w:rsidR="00066336">
        <w:rPr>
          <w:rFonts w:ascii="Arial" w:eastAsia="Calibri" w:hAnsi="Arial" w:cs="Arial"/>
          <w:bCs/>
          <w:sz w:val="26"/>
          <w:szCs w:val="26"/>
        </w:rPr>
        <w:t xml:space="preserve"> le </w:t>
      </w:r>
      <w:r w:rsidR="00CB5B38">
        <w:rPr>
          <w:rFonts w:ascii="Arial" w:eastAsia="Calibri" w:hAnsi="Arial" w:cs="Arial"/>
          <w:bCs/>
          <w:sz w:val="26"/>
          <w:szCs w:val="26"/>
        </w:rPr>
        <w:t xml:space="preserve">perjudica </w:t>
      </w:r>
      <w:r w:rsidR="00066336">
        <w:rPr>
          <w:rFonts w:ascii="Arial" w:eastAsia="Calibri" w:hAnsi="Arial" w:cs="Arial"/>
          <w:bCs/>
          <w:sz w:val="26"/>
          <w:szCs w:val="26"/>
        </w:rPr>
        <w:t xml:space="preserve">la sentencia de veintiocho de febrero de dos mil veintidós, respecto al considerando quinto </w:t>
      </w:r>
      <w:r w:rsidR="004D0BAC">
        <w:rPr>
          <w:rFonts w:ascii="Arial" w:eastAsia="Calibri" w:hAnsi="Arial" w:cs="Arial"/>
          <w:bCs/>
          <w:sz w:val="26"/>
          <w:szCs w:val="26"/>
        </w:rPr>
        <w:t xml:space="preserve">ya que la Primera Instancia declaró la validez del acta de infracción de tránsito número de folio </w:t>
      </w:r>
      <w:r w:rsidR="00534BA8">
        <w:rPr>
          <w:rFonts w:ascii="Arial" w:eastAsia="Calibri" w:hAnsi="Arial" w:cs="Arial"/>
          <w:bCs/>
          <w:sz w:val="26"/>
          <w:szCs w:val="26"/>
        </w:rPr>
        <w:t>*******</w:t>
      </w:r>
      <w:r w:rsidR="004D0BAC">
        <w:rPr>
          <w:rFonts w:ascii="Arial" w:eastAsia="Calibri" w:hAnsi="Arial" w:cs="Arial"/>
          <w:bCs/>
          <w:sz w:val="26"/>
          <w:szCs w:val="26"/>
        </w:rPr>
        <w:t xml:space="preserve">, de siete de junio de dos mil veintiuno, emitida por la Policía Vial con número estadístico PV-256, adscrita a la Subdirección de Tránsito y Movilidad del Municipio de Oaxaca de Juárez, </w:t>
      </w:r>
      <w:r w:rsidR="00D93CA1">
        <w:rPr>
          <w:rFonts w:ascii="Arial" w:eastAsia="Calibri" w:hAnsi="Arial" w:cs="Arial"/>
          <w:bCs/>
          <w:sz w:val="26"/>
          <w:szCs w:val="26"/>
        </w:rPr>
        <w:t xml:space="preserve">alega que contrario a lo que manifiesta la Primera Instancia, de una simple lectura que se realice al escrito inicial de demanda se advierte que en el concepto de impugnación primero se hizo valer la indebida fundamentación y motivación del acto impugnado, </w:t>
      </w:r>
      <w:r w:rsidR="008E35DB">
        <w:rPr>
          <w:rFonts w:ascii="Arial" w:eastAsia="Calibri" w:hAnsi="Arial" w:cs="Arial"/>
          <w:bCs/>
          <w:sz w:val="26"/>
          <w:szCs w:val="26"/>
        </w:rPr>
        <w:t>y</w:t>
      </w:r>
      <w:r w:rsidR="00D93CA1">
        <w:rPr>
          <w:rFonts w:ascii="Arial" w:eastAsia="Calibri" w:hAnsi="Arial" w:cs="Arial"/>
          <w:bCs/>
          <w:sz w:val="26"/>
          <w:szCs w:val="26"/>
        </w:rPr>
        <w:t xml:space="preserve"> transcribe </w:t>
      </w:r>
      <w:r w:rsidR="008E35DB">
        <w:rPr>
          <w:rFonts w:ascii="Arial" w:eastAsia="Calibri" w:hAnsi="Arial" w:cs="Arial"/>
          <w:bCs/>
          <w:sz w:val="26"/>
          <w:szCs w:val="26"/>
        </w:rPr>
        <w:t>el considerando sexto de la sentencia impugnada.</w:t>
      </w:r>
      <w:r w:rsidR="00972651">
        <w:rPr>
          <w:rFonts w:ascii="Arial" w:eastAsia="Calibri" w:hAnsi="Arial" w:cs="Arial"/>
          <w:bCs/>
          <w:sz w:val="26"/>
          <w:szCs w:val="26"/>
        </w:rPr>
        <w:t xml:space="preserve"> - - - - - - - </w:t>
      </w:r>
    </w:p>
    <w:p w14:paraId="61B6BEE8" w14:textId="73D0F830" w:rsidR="00D93CA1" w:rsidRDefault="00D93CA1" w:rsidP="00066336">
      <w:pPr>
        <w:widowControl w:val="0"/>
        <w:spacing w:before="240" w:after="0" w:line="360" w:lineRule="auto"/>
        <w:ind w:left="-142" w:right="18"/>
        <w:jc w:val="both"/>
        <w:rPr>
          <w:rFonts w:ascii="Arial" w:eastAsia="Calibri" w:hAnsi="Arial" w:cs="Arial"/>
          <w:bCs/>
          <w:sz w:val="26"/>
          <w:szCs w:val="26"/>
        </w:rPr>
      </w:pPr>
      <w:r>
        <w:rPr>
          <w:rFonts w:ascii="Arial" w:eastAsia="Calibri" w:hAnsi="Arial" w:cs="Arial"/>
          <w:b/>
          <w:bCs/>
          <w:sz w:val="26"/>
          <w:szCs w:val="26"/>
        </w:rPr>
        <w:tab/>
      </w:r>
      <w:r>
        <w:rPr>
          <w:rFonts w:ascii="Arial" w:eastAsia="Calibri" w:hAnsi="Arial" w:cs="Arial"/>
          <w:b/>
          <w:bCs/>
          <w:sz w:val="26"/>
          <w:szCs w:val="26"/>
        </w:rPr>
        <w:tab/>
      </w:r>
      <w:r>
        <w:rPr>
          <w:rFonts w:ascii="Arial" w:eastAsia="Calibri" w:hAnsi="Arial" w:cs="Arial"/>
          <w:bCs/>
          <w:sz w:val="26"/>
          <w:szCs w:val="26"/>
        </w:rPr>
        <w:t xml:space="preserve">En su segundo </w:t>
      </w:r>
      <w:r w:rsidRPr="008E35DB">
        <w:rPr>
          <w:rFonts w:ascii="Arial" w:eastAsia="Calibri" w:hAnsi="Arial" w:cs="Arial"/>
          <w:b/>
          <w:sz w:val="26"/>
          <w:szCs w:val="26"/>
        </w:rPr>
        <w:t xml:space="preserve">agravio </w:t>
      </w:r>
      <w:r>
        <w:rPr>
          <w:rFonts w:ascii="Arial" w:eastAsia="Calibri" w:hAnsi="Arial" w:cs="Arial"/>
          <w:bCs/>
          <w:sz w:val="26"/>
          <w:szCs w:val="26"/>
        </w:rPr>
        <w:t>manifiesta que le causa perjuicio la resolución</w:t>
      </w:r>
      <w:r w:rsidR="008E35DB">
        <w:rPr>
          <w:rFonts w:ascii="Arial" w:eastAsia="Calibri" w:hAnsi="Arial" w:cs="Arial"/>
          <w:bCs/>
          <w:sz w:val="26"/>
          <w:szCs w:val="26"/>
        </w:rPr>
        <w:t xml:space="preserve"> combatida</w:t>
      </w:r>
      <w:r>
        <w:rPr>
          <w:rFonts w:ascii="Arial" w:eastAsia="Calibri" w:hAnsi="Arial" w:cs="Arial"/>
          <w:bCs/>
          <w:sz w:val="26"/>
          <w:szCs w:val="26"/>
        </w:rPr>
        <w:t>, toda vez que contrario a lo que señala la Magistrada de Primera Instancia de una simple lectura del acta de infracción se aprecia la indebida fundamentación y motivación que hizo la autoridad demandada al decir que cometió una infracción al Reglamento de Vialidad para el Municipio de Oaxaca de Juárez, Oaxaca</w:t>
      </w:r>
      <w:r w:rsidR="00BE438A">
        <w:rPr>
          <w:rFonts w:ascii="Arial" w:eastAsia="Calibri" w:hAnsi="Arial" w:cs="Arial"/>
          <w:bCs/>
          <w:sz w:val="26"/>
          <w:szCs w:val="26"/>
        </w:rPr>
        <w:t xml:space="preserve">, pues en el recuadro correspondiente a las faltas administrativas de ese Reglamento de Vialidad señaló : </w:t>
      </w:r>
      <w:r w:rsidR="00BE438A" w:rsidRPr="00972651">
        <w:rPr>
          <w:rFonts w:ascii="Arial" w:eastAsia="Calibri" w:hAnsi="Arial" w:cs="Arial"/>
          <w:bCs/>
          <w:i/>
          <w:iCs/>
          <w:sz w:val="26"/>
          <w:szCs w:val="26"/>
        </w:rPr>
        <w:t>“estacionarse en doble fila. Artículo 6 fracción III y 86 fracción IX…”</w:t>
      </w:r>
      <w:r w:rsidR="00BE438A">
        <w:rPr>
          <w:rFonts w:ascii="Arial" w:eastAsia="Calibri" w:hAnsi="Arial" w:cs="Arial"/>
          <w:bCs/>
          <w:sz w:val="26"/>
          <w:szCs w:val="26"/>
        </w:rPr>
        <w:t xml:space="preserve">, sin que con lo anterior se tenga por debidamente fundado y motivado </w:t>
      </w:r>
      <w:r w:rsidR="00E85F80">
        <w:rPr>
          <w:rFonts w:ascii="Arial" w:eastAsia="Calibri" w:hAnsi="Arial" w:cs="Arial"/>
          <w:bCs/>
          <w:sz w:val="26"/>
          <w:szCs w:val="26"/>
        </w:rPr>
        <w:t xml:space="preserve">el acto impugnado, como lo precisó en el capítulo de hechos de la demanda presentada inicialmente, niega lisa y llanamente haber cometido esa conducta, además que la demandada fue omisa en precisar en forma clara las circunstancias en que ocurrieron los hechos, pues no </w:t>
      </w:r>
      <w:r w:rsidR="00E85F80">
        <w:rPr>
          <w:rFonts w:ascii="Arial" w:eastAsia="Calibri" w:hAnsi="Arial" w:cs="Arial"/>
          <w:bCs/>
          <w:sz w:val="26"/>
          <w:szCs w:val="26"/>
        </w:rPr>
        <w:lastRenderedPageBreak/>
        <w:t>se motivó como se cercioraron y el lugar donde supuestamente cometió la violación al Reglamento de Tránsito, lo que ocasiona que se le deje en un total estado de indefensión, ya que hasta el día de hoy desconoce los motivos reales por los cuales se le infraccion</w:t>
      </w:r>
      <w:r w:rsidR="00380BFF">
        <w:rPr>
          <w:rFonts w:ascii="Arial" w:eastAsia="Calibri" w:hAnsi="Arial" w:cs="Arial"/>
          <w:bCs/>
          <w:sz w:val="26"/>
          <w:szCs w:val="26"/>
        </w:rPr>
        <w:t>ó.</w:t>
      </w:r>
      <w:r w:rsidR="00972651">
        <w:rPr>
          <w:rFonts w:ascii="Arial" w:eastAsia="Calibri" w:hAnsi="Arial" w:cs="Arial"/>
          <w:bCs/>
          <w:sz w:val="26"/>
          <w:szCs w:val="26"/>
        </w:rPr>
        <w:t xml:space="preserve"> - - - - - - - - - - - - - - - - - - - </w:t>
      </w:r>
    </w:p>
    <w:p w14:paraId="6ED3291F" w14:textId="0F6F8771" w:rsidR="00A2641D" w:rsidRDefault="00380BFF" w:rsidP="00A2641D">
      <w:pPr>
        <w:widowControl w:val="0"/>
        <w:spacing w:before="240" w:after="0" w:line="360" w:lineRule="auto"/>
        <w:ind w:left="-142" w:right="18"/>
        <w:jc w:val="both"/>
        <w:rPr>
          <w:rFonts w:ascii="Arial" w:eastAsia="Calibri" w:hAnsi="Arial" w:cs="Arial"/>
          <w:bCs/>
          <w:sz w:val="26"/>
          <w:szCs w:val="26"/>
        </w:rPr>
      </w:pPr>
      <w:r>
        <w:rPr>
          <w:rFonts w:ascii="Arial" w:eastAsia="Calibri" w:hAnsi="Arial" w:cs="Arial"/>
          <w:bCs/>
          <w:sz w:val="26"/>
          <w:szCs w:val="26"/>
        </w:rPr>
        <w:tab/>
      </w:r>
      <w:r>
        <w:rPr>
          <w:rFonts w:ascii="Arial" w:eastAsia="Calibri" w:hAnsi="Arial" w:cs="Arial"/>
          <w:bCs/>
          <w:sz w:val="26"/>
          <w:szCs w:val="26"/>
        </w:rPr>
        <w:tab/>
        <w:t xml:space="preserve">De lo anterior, alega que se desprende que la autoridad administrativa debió hacer constar pormenorizadamente los hechos, omisiones o irregularidades que hubiera detectado durante la comisión de la infracción a fin de posibilitar una adecuada defensa del particular y respetarle la garantía de seguridad jurídica contenida en el artículo 16 Constitucional, esto es, que en todo acto de molestia de autoridad administrativa, se deberán precisar los datos que tomó en cuenta el Policía Vial para comprobar que efectivamente y sin lugar a dudas, se cometió la infracción y detallar </w:t>
      </w:r>
      <w:r w:rsidR="00A2641D">
        <w:rPr>
          <w:rFonts w:ascii="Arial" w:eastAsia="Calibri" w:hAnsi="Arial" w:cs="Arial"/>
          <w:bCs/>
          <w:sz w:val="26"/>
          <w:szCs w:val="26"/>
        </w:rPr>
        <w:t xml:space="preserve">las pruebas que dicha autoridad tomó en consideración para proceder en contra de éste, por lo que sin ese detalle de hechos y pruebas no puede existir la </w:t>
      </w:r>
      <w:proofErr w:type="spellStart"/>
      <w:r w:rsidR="00A2641D">
        <w:rPr>
          <w:rFonts w:ascii="Arial" w:eastAsia="Calibri" w:hAnsi="Arial" w:cs="Arial"/>
          <w:bCs/>
          <w:sz w:val="26"/>
          <w:szCs w:val="26"/>
        </w:rPr>
        <w:t>circunstanciación</w:t>
      </w:r>
      <w:proofErr w:type="spellEnd"/>
      <w:r w:rsidR="00A2641D">
        <w:rPr>
          <w:rFonts w:ascii="Arial" w:eastAsia="Calibri" w:hAnsi="Arial" w:cs="Arial"/>
          <w:bCs/>
          <w:sz w:val="26"/>
          <w:szCs w:val="26"/>
        </w:rPr>
        <w:t xml:space="preserve"> del acta de infracción, a fin de que el particular este en posibilidad de desvirtuar esas pruebas en que se apoyó la misma y, en su caso, de conocer la manera en que se obtuvieron, </w:t>
      </w:r>
      <w:r w:rsidR="008E35DB">
        <w:rPr>
          <w:rFonts w:ascii="Arial" w:eastAsia="Calibri" w:hAnsi="Arial" w:cs="Arial"/>
          <w:bCs/>
          <w:sz w:val="26"/>
          <w:szCs w:val="26"/>
        </w:rPr>
        <w:t>así</w:t>
      </w:r>
      <w:r w:rsidR="00A2641D">
        <w:rPr>
          <w:rFonts w:ascii="Arial" w:eastAsia="Calibri" w:hAnsi="Arial" w:cs="Arial"/>
          <w:bCs/>
          <w:sz w:val="26"/>
          <w:szCs w:val="26"/>
        </w:rPr>
        <w:t xml:space="preserve"> también, de las mencionadas consideraciones se aprecia con meridiana claridad que la Magistrada Titular de la Tercera Sala Unitaria de Primera Instancia, contrario a lo que le ordena el artículo 149 de la Ley de Procedimiento y Justicia Administrativa para el Estado de Oaxaca. </w:t>
      </w:r>
      <w:r w:rsidR="00972651">
        <w:rPr>
          <w:rFonts w:ascii="Arial" w:eastAsia="Calibri" w:hAnsi="Arial" w:cs="Arial"/>
          <w:bCs/>
          <w:sz w:val="26"/>
          <w:szCs w:val="26"/>
        </w:rPr>
        <w:t xml:space="preserve">- - - - - - - - - - - - - - - - - - - - - - - - - - - - - - - - - - - - - - - - - - - - </w:t>
      </w:r>
    </w:p>
    <w:p w14:paraId="27B1296E" w14:textId="4BDBB7D3" w:rsidR="00A2641D" w:rsidRDefault="00A2641D" w:rsidP="00A2641D">
      <w:pPr>
        <w:widowControl w:val="0"/>
        <w:spacing w:before="240" w:after="0" w:line="360" w:lineRule="auto"/>
        <w:ind w:left="-142" w:right="18"/>
        <w:jc w:val="both"/>
        <w:rPr>
          <w:rFonts w:ascii="Arial" w:eastAsia="Calibri" w:hAnsi="Arial" w:cs="Arial"/>
          <w:bCs/>
          <w:sz w:val="26"/>
          <w:szCs w:val="26"/>
        </w:rPr>
      </w:pPr>
      <w:r>
        <w:rPr>
          <w:rFonts w:ascii="Arial" w:eastAsia="Calibri" w:hAnsi="Arial" w:cs="Arial"/>
          <w:bCs/>
          <w:sz w:val="26"/>
          <w:szCs w:val="26"/>
        </w:rPr>
        <w:tab/>
      </w:r>
      <w:r>
        <w:rPr>
          <w:rFonts w:ascii="Arial" w:eastAsia="Calibri" w:hAnsi="Arial" w:cs="Arial"/>
          <w:bCs/>
          <w:sz w:val="26"/>
          <w:szCs w:val="26"/>
        </w:rPr>
        <w:tab/>
        <w:t xml:space="preserve">La inconforme expresa que resulta incuestionable cómo es que la citada Magistrada consideró que el Policía Vial demandado plasmó el razonamiento sustancial estrictamente necesario para comprender la infracción en que ocurrió el actor, sin que éste, haya desvirtuado en el juicio dicha circunstancia, de ahí que deba considerarse legal el acta de infracción impugnada y como consecuencia de ello declarar la validez del acta de infracción mencionada. </w:t>
      </w:r>
      <w:r w:rsidR="00972651">
        <w:rPr>
          <w:rFonts w:ascii="Arial" w:eastAsia="Calibri" w:hAnsi="Arial" w:cs="Arial"/>
          <w:bCs/>
          <w:sz w:val="26"/>
          <w:szCs w:val="26"/>
        </w:rPr>
        <w:t xml:space="preserve">- - - - - - - - - - - - - - - - - - - - - - - - - - - - - - </w:t>
      </w:r>
    </w:p>
    <w:p w14:paraId="123BA0EB" w14:textId="6B17442B" w:rsidR="0080243A" w:rsidRPr="008E35DB" w:rsidRDefault="00A2641D" w:rsidP="00A2641D">
      <w:pPr>
        <w:widowControl w:val="0"/>
        <w:spacing w:before="240" w:after="0" w:line="360" w:lineRule="auto"/>
        <w:ind w:left="-142" w:right="18"/>
        <w:jc w:val="both"/>
        <w:rPr>
          <w:rFonts w:ascii="Arial" w:eastAsia="Calibri" w:hAnsi="Arial" w:cs="Arial"/>
          <w:i/>
          <w:iCs/>
          <w:sz w:val="26"/>
          <w:szCs w:val="26"/>
        </w:rPr>
      </w:pPr>
      <w:r>
        <w:rPr>
          <w:rFonts w:ascii="Arial" w:eastAsia="Calibri" w:hAnsi="Arial" w:cs="Arial"/>
          <w:bCs/>
          <w:sz w:val="26"/>
          <w:szCs w:val="26"/>
        </w:rPr>
        <w:tab/>
      </w:r>
      <w:r>
        <w:rPr>
          <w:rFonts w:ascii="Arial" w:eastAsia="Calibri" w:hAnsi="Arial" w:cs="Arial"/>
          <w:bCs/>
          <w:sz w:val="26"/>
          <w:szCs w:val="26"/>
        </w:rPr>
        <w:tab/>
        <w:t xml:space="preserve">En su </w:t>
      </w:r>
      <w:r w:rsidRPr="00CB5B38">
        <w:rPr>
          <w:rFonts w:ascii="Arial" w:eastAsia="Calibri" w:hAnsi="Arial" w:cs="Arial"/>
          <w:b/>
          <w:bCs/>
          <w:sz w:val="26"/>
          <w:szCs w:val="26"/>
        </w:rPr>
        <w:t>tercer agravio</w:t>
      </w:r>
      <w:r w:rsidR="00CB5B38">
        <w:rPr>
          <w:rFonts w:ascii="Arial" w:eastAsia="Calibri" w:hAnsi="Arial" w:cs="Arial"/>
          <w:b/>
          <w:bCs/>
          <w:sz w:val="26"/>
          <w:szCs w:val="26"/>
        </w:rPr>
        <w:t xml:space="preserve">, </w:t>
      </w:r>
      <w:r w:rsidR="00CB5B38" w:rsidRPr="00CB5B38">
        <w:rPr>
          <w:rFonts w:ascii="Arial" w:eastAsia="Calibri" w:hAnsi="Arial" w:cs="Arial"/>
          <w:bCs/>
          <w:sz w:val="26"/>
          <w:szCs w:val="26"/>
        </w:rPr>
        <w:t>señala</w:t>
      </w:r>
      <w:r w:rsidRPr="00CB5B38">
        <w:rPr>
          <w:rFonts w:ascii="Arial" w:eastAsia="Calibri" w:hAnsi="Arial" w:cs="Arial"/>
          <w:bCs/>
          <w:sz w:val="26"/>
          <w:szCs w:val="26"/>
        </w:rPr>
        <w:t xml:space="preserve"> </w:t>
      </w:r>
      <w:r w:rsidR="00CB5B38">
        <w:rPr>
          <w:rFonts w:ascii="Arial" w:eastAsia="Calibri" w:hAnsi="Arial" w:cs="Arial"/>
          <w:bCs/>
          <w:sz w:val="26"/>
          <w:szCs w:val="26"/>
        </w:rPr>
        <w:t xml:space="preserve">que </w:t>
      </w:r>
      <w:r>
        <w:rPr>
          <w:rFonts w:ascii="Arial" w:eastAsia="Calibri" w:hAnsi="Arial" w:cs="Arial"/>
          <w:bCs/>
          <w:sz w:val="26"/>
          <w:szCs w:val="26"/>
        </w:rPr>
        <w:t>le causa perjuicio la sentencia de veintiocho de febrero de dos mil veintid</w:t>
      </w:r>
      <w:r w:rsidR="0080243A">
        <w:rPr>
          <w:rFonts w:ascii="Arial" w:eastAsia="Calibri" w:hAnsi="Arial" w:cs="Arial"/>
          <w:bCs/>
          <w:sz w:val="26"/>
          <w:szCs w:val="26"/>
        </w:rPr>
        <w:t xml:space="preserve">ós, ya que contraviene lo dispuesto por el artículo 207 de la Ley de Procedimiento y Justicia Administrativa para el Estado, al no estar debidamente fundada y motivada, toda vez que la Magistrada de Primera Instancia, emite consideraciones incongruentes que la llevaron a decretar la validez del acto impugnado, infringiéndose con ello los principios de exhaustividad y congruencia de las sentencias que exige el derecho de legalidad previsto </w:t>
      </w:r>
      <w:r w:rsidR="0080243A">
        <w:rPr>
          <w:rFonts w:ascii="Arial" w:eastAsia="Calibri" w:hAnsi="Arial" w:cs="Arial"/>
          <w:bCs/>
          <w:sz w:val="26"/>
          <w:szCs w:val="26"/>
        </w:rPr>
        <w:lastRenderedPageBreak/>
        <w:t xml:space="preserve">en el artículo 16, párrafo primero de la Constitución Política de los Estados Unidos Mexicanos, así como el principio de justicia completa o completitud previsto en el artículo 17 de la Constitución Política de los Estados Unidos Mexicanos, invoca la tesis de rubros siguientes: </w:t>
      </w:r>
      <w:r w:rsidR="0080243A" w:rsidRPr="008E35DB">
        <w:rPr>
          <w:rFonts w:ascii="Arial" w:eastAsia="Calibri" w:hAnsi="Arial" w:cs="Arial"/>
          <w:b/>
          <w:bCs/>
          <w:i/>
          <w:iCs/>
          <w:sz w:val="26"/>
          <w:szCs w:val="26"/>
        </w:rPr>
        <w:t>“</w:t>
      </w:r>
      <w:r w:rsidR="0080243A" w:rsidRPr="008E35DB">
        <w:rPr>
          <w:rFonts w:ascii="Arial" w:eastAsia="Calibri" w:hAnsi="Arial" w:cs="Arial"/>
          <w:i/>
          <w:iCs/>
          <w:sz w:val="26"/>
          <w:szCs w:val="26"/>
        </w:rPr>
        <w:t>FUNDAMENTACIÓN Y MOTIVACIÓN DE LAS RESOLUCIONES JURISDICCIONES, DEBEN ANALIZARSE A LA LUZ DE LOS ARTÍCULOS 14 Y 16 DE LA CONSTITUCIÓN POLÍTICA DE LOS ESTADOS UNIDOS MEXICANOS, RESPECTIVAMENTE”, “CONGRUENCIA Y EXHAUSTIVIDAD, PRINCIPIOS DE. SUS DIFERENCIAS Y CASO EN QUE EL LAUDO INCUMPLE EL SEGUNDO DE ELLOS.”</w:t>
      </w:r>
      <w:r w:rsidR="00972651">
        <w:rPr>
          <w:rFonts w:ascii="Arial" w:eastAsia="Calibri" w:hAnsi="Arial" w:cs="Arial"/>
          <w:i/>
          <w:iCs/>
          <w:sz w:val="26"/>
          <w:szCs w:val="26"/>
        </w:rPr>
        <w:t xml:space="preserve"> - - - - - - - - - - - - - - - - - - - - - - - - - - - - - - - - - - - - - - - - - - - -</w:t>
      </w:r>
    </w:p>
    <w:p w14:paraId="0691CFC9" w14:textId="6211065B" w:rsidR="00380BFF" w:rsidRDefault="0080243A" w:rsidP="00A2641D">
      <w:pPr>
        <w:widowControl w:val="0"/>
        <w:spacing w:before="240" w:after="0" w:line="360" w:lineRule="auto"/>
        <w:ind w:left="-142" w:right="18"/>
        <w:jc w:val="both"/>
        <w:rPr>
          <w:rFonts w:ascii="Arial" w:eastAsia="Calibri" w:hAnsi="Arial" w:cs="Arial"/>
          <w:b/>
          <w:bCs/>
          <w:sz w:val="26"/>
          <w:szCs w:val="26"/>
        </w:rPr>
      </w:pPr>
      <w:r>
        <w:rPr>
          <w:rFonts w:ascii="Arial" w:eastAsia="Calibri" w:hAnsi="Arial" w:cs="Arial"/>
          <w:b/>
          <w:bCs/>
          <w:sz w:val="26"/>
          <w:szCs w:val="26"/>
        </w:rPr>
        <w:tab/>
      </w:r>
      <w:r>
        <w:rPr>
          <w:rFonts w:ascii="Arial" w:eastAsia="Calibri" w:hAnsi="Arial" w:cs="Arial"/>
          <w:b/>
          <w:bCs/>
          <w:sz w:val="26"/>
          <w:szCs w:val="26"/>
        </w:rPr>
        <w:tab/>
      </w:r>
      <w:r w:rsidR="0028189A">
        <w:rPr>
          <w:rFonts w:ascii="Arial" w:eastAsia="Calibri" w:hAnsi="Arial" w:cs="Arial"/>
          <w:bCs/>
          <w:sz w:val="26"/>
          <w:szCs w:val="26"/>
        </w:rPr>
        <w:t>Concluye sus agravios señalando que la Primera Instancia agotó su jurisdicción, y de conformidad al principio de tutela judicial efectiva consagrado en el artículo 17 Constitucional, procede que esta Sala Superior reasuma jurisdicción y an</w:t>
      </w:r>
      <w:r w:rsidR="00CB5B38">
        <w:rPr>
          <w:rFonts w:ascii="Arial" w:eastAsia="Calibri" w:hAnsi="Arial" w:cs="Arial"/>
          <w:bCs/>
          <w:sz w:val="26"/>
          <w:szCs w:val="26"/>
        </w:rPr>
        <w:t>alice</w:t>
      </w:r>
      <w:r w:rsidR="0028189A">
        <w:rPr>
          <w:rFonts w:ascii="Arial" w:eastAsia="Calibri" w:hAnsi="Arial" w:cs="Arial"/>
          <w:bCs/>
          <w:sz w:val="26"/>
          <w:szCs w:val="26"/>
        </w:rPr>
        <w:t xml:space="preserve"> el acto impugnado en el juicio de nulidad, conforme a los conceptos de impugnación esgrimidos en el escrito inicial de demanda. </w:t>
      </w:r>
      <w:r w:rsidR="00972651" w:rsidRPr="00972651">
        <w:rPr>
          <w:rFonts w:ascii="Arial" w:eastAsia="Calibri" w:hAnsi="Arial" w:cs="Arial"/>
          <w:sz w:val="26"/>
          <w:szCs w:val="26"/>
        </w:rPr>
        <w:t>- - - - - - - - - - - - - - - - - - - - - - - - - - - - - - - - -</w:t>
      </w:r>
      <w:r w:rsidR="00972651">
        <w:rPr>
          <w:rFonts w:ascii="Arial" w:eastAsia="Calibri" w:hAnsi="Arial" w:cs="Arial"/>
          <w:b/>
          <w:bCs/>
          <w:sz w:val="26"/>
          <w:szCs w:val="26"/>
        </w:rPr>
        <w:t xml:space="preserve"> </w:t>
      </w:r>
    </w:p>
    <w:p w14:paraId="2D405983" w14:textId="7D3BCB41" w:rsidR="00EB6037" w:rsidRPr="009256F6" w:rsidRDefault="00EB6037" w:rsidP="00EB6037">
      <w:pPr>
        <w:spacing w:before="240" w:line="360" w:lineRule="auto"/>
        <w:ind w:right="49" w:firstLine="708"/>
        <w:jc w:val="both"/>
        <w:rPr>
          <w:rFonts w:ascii="Arial" w:hAnsi="Arial" w:cs="Arial"/>
          <w:b/>
          <w:sz w:val="26"/>
          <w:szCs w:val="26"/>
        </w:rPr>
      </w:pPr>
      <w:r w:rsidRPr="00CB5B38">
        <w:rPr>
          <w:rFonts w:ascii="Arial" w:hAnsi="Arial" w:cs="Arial"/>
          <w:sz w:val="26"/>
          <w:szCs w:val="26"/>
        </w:rPr>
        <w:t xml:space="preserve">Esta Sala Superior advierte que los agravios de la recurrente son sustancialmente </w:t>
      </w:r>
      <w:r w:rsidRPr="00CB5B38">
        <w:rPr>
          <w:rFonts w:ascii="Arial" w:hAnsi="Arial" w:cs="Arial"/>
          <w:b/>
          <w:sz w:val="26"/>
          <w:szCs w:val="26"/>
        </w:rPr>
        <w:t>fundados.</w:t>
      </w:r>
      <w:r w:rsidR="00972651">
        <w:rPr>
          <w:rFonts w:ascii="Arial" w:hAnsi="Arial" w:cs="Arial"/>
          <w:b/>
          <w:sz w:val="26"/>
          <w:szCs w:val="26"/>
        </w:rPr>
        <w:t xml:space="preserve"> </w:t>
      </w:r>
      <w:r w:rsidR="00972651" w:rsidRPr="00972651">
        <w:rPr>
          <w:rFonts w:ascii="Arial" w:eastAsia="Calibri" w:hAnsi="Arial" w:cs="Arial"/>
          <w:sz w:val="26"/>
          <w:szCs w:val="26"/>
        </w:rPr>
        <w:t>- - - - - - - - - - - - - - - - - - - - - - - - - - - -</w:t>
      </w:r>
      <w:r w:rsidR="00972651">
        <w:rPr>
          <w:rFonts w:ascii="Arial" w:eastAsia="Calibri" w:hAnsi="Arial" w:cs="Arial"/>
          <w:sz w:val="26"/>
          <w:szCs w:val="26"/>
        </w:rPr>
        <w:t xml:space="preserve"> - - - - </w:t>
      </w:r>
    </w:p>
    <w:p w14:paraId="18B6D108" w14:textId="32CA75E1" w:rsidR="00EB6037" w:rsidRPr="009256F6" w:rsidRDefault="00EB6037" w:rsidP="00EB6037">
      <w:pPr>
        <w:spacing w:after="0" w:line="360" w:lineRule="auto"/>
        <w:ind w:firstLine="708"/>
        <w:jc w:val="both"/>
        <w:rPr>
          <w:rFonts w:ascii="Arial" w:hAnsi="Arial" w:cs="Arial"/>
          <w:color w:val="000000"/>
          <w:sz w:val="26"/>
          <w:szCs w:val="26"/>
        </w:rPr>
      </w:pPr>
      <w:r w:rsidRPr="009256F6">
        <w:rPr>
          <w:rFonts w:ascii="Arial" w:hAnsi="Arial" w:cs="Arial"/>
          <w:bCs/>
          <w:iCs/>
          <w:sz w:val="26"/>
          <w:szCs w:val="26"/>
        </w:rPr>
        <w:t xml:space="preserve">Para empezar, de las constancias procesales que integran el </w:t>
      </w:r>
      <w:r w:rsidRPr="009256F6">
        <w:rPr>
          <w:rFonts w:ascii="Arial" w:hAnsi="Arial" w:cs="Arial"/>
          <w:color w:val="000000"/>
          <w:sz w:val="26"/>
          <w:szCs w:val="26"/>
        </w:rPr>
        <w:t xml:space="preserve">expediente de primera instancia, remitido a esta Sala Superior para la tramitación del presente recurso de revisión, </w:t>
      </w:r>
      <w:r w:rsidR="00DE6A12">
        <w:rPr>
          <w:rFonts w:ascii="Arial" w:hAnsi="Arial" w:cs="Arial"/>
          <w:color w:val="000000"/>
          <w:sz w:val="26"/>
          <w:szCs w:val="26"/>
        </w:rPr>
        <w:t xml:space="preserve">con </w:t>
      </w:r>
      <w:r w:rsidRPr="009256F6">
        <w:rPr>
          <w:rFonts w:ascii="Arial" w:hAnsi="Arial" w:cs="Arial"/>
          <w:color w:val="000000"/>
          <w:sz w:val="26"/>
          <w:szCs w:val="26"/>
        </w:rPr>
        <w:t>valor probatorio pleno en términos del artículo 203 fracción I</w:t>
      </w:r>
      <w:r w:rsidRPr="009256F6">
        <w:rPr>
          <w:rFonts w:ascii="Arial" w:hAnsi="Arial" w:cs="Arial"/>
          <w:color w:val="000000"/>
          <w:sz w:val="26"/>
          <w:szCs w:val="26"/>
          <w:vertAlign w:val="superscript"/>
        </w:rPr>
        <w:footnoteReference w:id="1"/>
      </w:r>
      <w:r w:rsidRPr="009256F6">
        <w:rPr>
          <w:rFonts w:ascii="Arial" w:hAnsi="Arial" w:cs="Arial"/>
          <w:color w:val="000000"/>
          <w:sz w:val="26"/>
          <w:szCs w:val="26"/>
        </w:rPr>
        <w:t xml:space="preserve"> de la Ley de Procedimiento y Justicia Administrativa para el Estado de Oaxaca, al tratarse de actuaciones judiciales, se advierte que la </w:t>
      </w:r>
      <w:r>
        <w:rPr>
          <w:rFonts w:ascii="Arial" w:hAnsi="Arial" w:cs="Arial"/>
          <w:color w:val="000000"/>
          <w:sz w:val="26"/>
          <w:szCs w:val="26"/>
        </w:rPr>
        <w:t xml:space="preserve">Tercera </w:t>
      </w:r>
      <w:r w:rsidRPr="009256F6">
        <w:rPr>
          <w:rFonts w:ascii="Arial" w:hAnsi="Arial" w:cs="Arial"/>
          <w:color w:val="000000"/>
          <w:sz w:val="26"/>
          <w:szCs w:val="26"/>
        </w:rPr>
        <w:t xml:space="preserve">Sala Unitaria de Primera Instancia, en el considerando </w:t>
      </w:r>
      <w:r w:rsidRPr="009256F6">
        <w:rPr>
          <w:rFonts w:ascii="Arial" w:hAnsi="Arial" w:cs="Arial"/>
          <w:b/>
          <w:color w:val="000000"/>
          <w:sz w:val="26"/>
          <w:szCs w:val="26"/>
        </w:rPr>
        <w:t xml:space="preserve">SEXTO </w:t>
      </w:r>
      <w:r w:rsidRPr="009256F6">
        <w:rPr>
          <w:rFonts w:ascii="Arial" w:hAnsi="Arial" w:cs="Arial"/>
          <w:bCs/>
          <w:color w:val="000000"/>
          <w:sz w:val="26"/>
          <w:szCs w:val="26"/>
        </w:rPr>
        <w:t>de la sentencia impugnada</w:t>
      </w:r>
      <w:r w:rsidRPr="009256F6">
        <w:rPr>
          <w:rFonts w:ascii="Arial" w:hAnsi="Arial" w:cs="Arial"/>
          <w:b/>
          <w:color w:val="000000"/>
          <w:sz w:val="26"/>
          <w:szCs w:val="26"/>
        </w:rPr>
        <w:t xml:space="preserve"> </w:t>
      </w:r>
      <w:r w:rsidRPr="009256F6">
        <w:rPr>
          <w:rFonts w:ascii="Arial" w:hAnsi="Arial" w:cs="Arial"/>
          <w:color w:val="000000"/>
          <w:sz w:val="26"/>
          <w:szCs w:val="26"/>
        </w:rPr>
        <w:t>determinó lo siguiente:</w:t>
      </w:r>
    </w:p>
    <w:p w14:paraId="387DDC99" w14:textId="6420EB94" w:rsidR="00EB6037" w:rsidRDefault="00EB6037" w:rsidP="00972651">
      <w:pPr>
        <w:spacing w:before="240"/>
        <w:ind w:left="567" w:right="616"/>
        <w:jc w:val="both"/>
        <w:rPr>
          <w:rFonts w:ascii="Arial" w:eastAsia="Times New Roman" w:hAnsi="Arial" w:cs="Arial"/>
          <w:i/>
          <w:lang w:val="es-ES_tradnl" w:eastAsia="es-ES"/>
        </w:rPr>
      </w:pPr>
      <w:r w:rsidRPr="00A85088">
        <w:rPr>
          <w:rFonts w:ascii="Arial" w:eastAsia="Times New Roman" w:hAnsi="Arial" w:cs="Arial"/>
          <w:b/>
          <w:i/>
          <w:lang w:val="es-ES_tradnl" w:eastAsia="es-ES"/>
        </w:rPr>
        <w:t>“</w:t>
      </w:r>
      <w:r>
        <w:rPr>
          <w:rFonts w:ascii="Arial" w:eastAsia="Times New Roman" w:hAnsi="Arial" w:cs="Arial"/>
          <w:b/>
          <w:i/>
          <w:lang w:val="es-ES_tradnl" w:eastAsia="es-ES"/>
        </w:rPr>
        <w:t xml:space="preserve">SEXTO.- ESTUDIO DE FONDO. </w:t>
      </w:r>
      <w:r w:rsidRPr="00C35ADF">
        <w:rPr>
          <w:rFonts w:ascii="Arial" w:eastAsia="Times New Roman" w:hAnsi="Arial" w:cs="Arial"/>
          <w:i/>
          <w:lang w:val="es-ES_tradnl" w:eastAsia="es-ES"/>
        </w:rPr>
        <w:t>Esta</w:t>
      </w:r>
      <w:r>
        <w:rPr>
          <w:rFonts w:ascii="Arial" w:eastAsia="Times New Roman" w:hAnsi="Arial" w:cs="Arial"/>
          <w:i/>
          <w:lang w:val="es-ES_tradnl" w:eastAsia="es-ES"/>
        </w:rPr>
        <w:t xml:space="preserve"> Juzgadora toma en cuenta, que la autoridad demandada</w:t>
      </w:r>
      <w:r w:rsidR="008B4258">
        <w:rPr>
          <w:rFonts w:ascii="Arial" w:eastAsia="Times New Roman" w:hAnsi="Arial" w:cs="Arial"/>
          <w:i/>
          <w:lang w:val="es-ES_tradnl" w:eastAsia="es-ES"/>
        </w:rPr>
        <w:t xml:space="preserve"> ELIZABETH REAL RUIZ, </w:t>
      </w:r>
      <w:r>
        <w:rPr>
          <w:rFonts w:ascii="Arial" w:eastAsia="Times New Roman" w:hAnsi="Arial" w:cs="Arial"/>
          <w:i/>
          <w:lang w:val="es-ES_tradnl" w:eastAsia="es-ES"/>
        </w:rPr>
        <w:t xml:space="preserve">Policía Vial </w:t>
      </w:r>
      <w:r w:rsidR="008B4258">
        <w:rPr>
          <w:rFonts w:ascii="Arial" w:eastAsia="Times New Roman" w:hAnsi="Arial" w:cs="Arial"/>
          <w:i/>
          <w:lang w:val="es-ES_tradnl" w:eastAsia="es-ES"/>
        </w:rPr>
        <w:t xml:space="preserve">con número estadístico 256 de la </w:t>
      </w:r>
      <w:r w:rsidR="008B4258" w:rsidRPr="007C1B78">
        <w:rPr>
          <w:rFonts w:ascii="Arial" w:eastAsia="Times New Roman" w:hAnsi="Arial" w:cs="Arial"/>
          <w:bCs/>
          <w:i/>
          <w:iCs/>
          <w:lang w:eastAsia="es-ES"/>
        </w:rPr>
        <w:t xml:space="preserve">Subdirección </w:t>
      </w:r>
      <w:r w:rsidR="008B4258">
        <w:rPr>
          <w:rFonts w:ascii="Arial" w:eastAsia="Times New Roman" w:hAnsi="Arial" w:cs="Arial"/>
          <w:bCs/>
          <w:i/>
          <w:iCs/>
          <w:lang w:eastAsia="es-ES"/>
        </w:rPr>
        <w:t>d</w:t>
      </w:r>
      <w:r w:rsidR="008B4258" w:rsidRPr="007C1B78">
        <w:rPr>
          <w:rFonts w:ascii="Arial" w:eastAsia="Times New Roman" w:hAnsi="Arial" w:cs="Arial"/>
          <w:bCs/>
          <w:i/>
          <w:iCs/>
          <w:lang w:eastAsia="es-ES"/>
        </w:rPr>
        <w:t xml:space="preserve">e Tránsito </w:t>
      </w:r>
      <w:r w:rsidR="008B4258">
        <w:rPr>
          <w:rFonts w:ascii="Arial" w:eastAsia="Times New Roman" w:hAnsi="Arial" w:cs="Arial"/>
          <w:bCs/>
          <w:i/>
          <w:iCs/>
          <w:lang w:eastAsia="es-ES"/>
        </w:rPr>
        <w:t>y</w:t>
      </w:r>
      <w:r w:rsidR="008B4258" w:rsidRPr="007C1B78">
        <w:rPr>
          <w:rFonts w:ascii="Arial" w:eastAsia="Times New Roman" w:hAnsi="Arial" w:cs="Arial"/>
          <w:bCs/>
          <w:i/>
          <w:iCs/>
          <w:lang w:eastAsia="es-ES"/>
        </w:rPr>
        <w:t xml:space="preserve"> Movilidad </w:t>
      </w:r>
      <w:r w:rsidR="008B4258">
        <w:rPr>
          <w:rFonts w:ascii="Arial" w:eastAsia="Times New Roman" w:hAnsi="Arial" w:cs="Arial"/>
          <w:bCs/>
          <w:i/>
          <w:iCs/>
          <w:lang w:eastAsia="es-ES"/>
        </w:rPr>
        <w:t>d</w:t>
      </w:r>
      <w:r w:rsidR="008B4258" w:rsidRPr="007C1B78">
        <w:rPr>
          <w:rFonts w:ascii="Arial" w:eastAsia="Times New Roman" w:hAnsi="Arial" w:cs="Arial"/>
          <w:bCs/>
          <w:i/>
          <w:iCs/>
          <w:lang w:eastAsia="es-ES"/>
        </w:rPr>
        <w:t xml:space="preserve">e </w:t>
      </w:r>
      <w:r w:rsidR="008B4258">
        <w:rPr>
          <w:rFonts w:ascii="Arial" w:eastAsia="Times New Roman" w:hAnsi="Arial" w:cs="Arial"/>
          <w:bCs/>
          <w:i/>
          <w:iCs/>
          <w:lang w:eastAsia="es-ES"/>
        </w:rPr>
        <w:t>l</w:t>
      </w:r>
      <w:r w:rsidR="008B4258" w:rsidRPr="007C1B78">
        <w:rPr>
          <w:rFonts w:ascii="Arial" w:eastAsia="Times New Roman" w:hAnsi="Arial" w:cs="Arial"/>
          <w:bCs/>
          <w:i/>
          <w:iCs/>
          <w:lang w:eastAsia="es-ES"/>
        </w:rPr>
        <w:t xml:space="preserve">a Dirección </w:t>
      </w:r>
      <w:r w:rsidR="008B4258">
        <w:rPr>
          <w:rFonts w:ascii="Arial" w:eastAsia="Times New Roman" w:hAnsi="Arial" w:cs="Arial"/>
          <w:bCs/>
          <w:i/>
          <w:iCs/>
          <w:lang w:eastAsia="es-ES"/>
        </w:rPr>
        <w:t>d</w:t>
      </w:r>
      <w:r w:rsidR="008B4258" w:rsidRPr="007C1B78">
        <w:rPr>
          <w:rFonts w:ascii="Arial" w:eastAsia="Times New Roman" w:hAnsi="Arial" w:cs="Arial"/>
          <w:bCs/>
          <w:i/>
          <w:iCs/>
          <w:lang w:eastAsia="es-ES"/>
        </w:rPr>
        <w:t xml:space="preserve">e Seguridad Pública, Vialidad </w:t>
      </w:r>
      <w:r w:rsidR="008B4258">
        <w:rPr>
          <w:rFonts w:ascii="Arial" w:eastAsia="Times New Roman" w:hAnsi="Arial" w:cs="Arial"/>
          <w:bCs/>
          <w:i/>
          <w:iCs/>
          <w:lang w:eastAsia="es-ES"/>
        </w:rPr>
        <w:t>y</w:t>
      </w:r>
      <w:r w:rsidR="008B4258" w:rsidRPr="007C1B78">
        <w:rPr>
          <w:rFonts w:ascii="Arial" w:eastAsia="Times New Roman" w:hAnsi="Arial" w:cs="Arial"/>
          <w:bCs/>
          <w:i/>
          <w:iCs/>
          <w:lang w:eastAsia="es-ES"/>
        </w:rPr>
        <w:t xml:space="preserve"> Protección Ciudadana </w:t>
      </w:r>
      <w:r w:rsidR="008B4258">
        <w:rPr>
          <w:rFonts w:ascii="Arial" w:eastAsia="Times New Roman" w:hAnsi="Arial" w:cs="Arial"/>
          <w:bCs/>
          <w:i/>
          <w:iCs/>
          <w:lang w:eastAsia="es-ES"/>
        </w:rPr>
        <w:t>d</w:t>
      </w:r>
      <w:r w:rsidR="008B4258" w:rsidRPr="007C1B78">
        <w:rPr>
          <w:rFonts w:ascii="Arial" w:eastAsia="Times New Roman" w:hAnsi="Arial" w:cs="Arial"/>
          <w:bCs/>
          <w:i/>
          <w:iCs/>
          <w:lang w:eastAsia="es-ES"/>
        </w:rPr>
        <w:t xml:space="preserve">el Municipio </w:t>
      </w:r>
      <w:r w:rsidR="008B4258">
        <w:rPr>
          <w:rFonts w:ascii="Arial" w:eastAsia="Times New Roman" w:hAnsi="Arial" w:cs="Arial"/>
          <w:bCs/>
          <w:i/>
          <w:iCs/>
          <w:lang w:eastAsia="es-ES"/>
        </w:rPr>
        <w:t>d</w:t>
      </w:r>
      <w:r w:rsidR="008B4258" w:rsidRPr="007C1B78">
        <w:rPr>
          <w:rFonts w:ascii="Arial" w:eastAsia="Times New Roman" w:hAnsi="Arial" w:cs="Arial"/>
          <w:bCs/>
          <w:i/>
          <w:iCs/>
          <w:lang w:eastAsia="es-ES"/>
        </w:rPr>
        <w:t xml:space="preserve">e Oaxaca </w:t>
      </w:r>
      <w:r w:rsidR="008B4258">
        <w:rPr>
          <w:rFonts w:ascii="Arial" w:eastAsia="Times New Roman" w:hAnsi="Arial" w:cs="Arial"/>
          <w:bCs/>
          <w:i/>
          <w:iCs/>
          <w:lang w:eastAsia="es-ES"/>
        </w:rPr>
        <w:t>d</w:t>
      </w:r>
      <w:r w:rsidR="008B4258" w:rsidRPr="007C1B78">
        <w:rPr>
          <w:rFonts w:ascii="Arial" w:eastAsia="Times New Roman" w:hAnsi="Arial" w:cs="Arial"/>
          <w:bCs/>
          <w:i/>
          <w:iCs/>
          <w:lang w:eastAsia="es-ES"/>
        </w:rPr>
        <w:t>e Juárez, Oaxaca</w:t>
      </w:r>
      <w:r w:rsidR="008B4258">
        <w:rPr>
          <w:rFonts w:ascii="Arial" w:eastAsia="Times New Roman" w:hAnsi="Arial" w:cs="Arial"/>
          <w:bCs/>
          <w:i/>
          <w:iCs/>
          <w:lang w:eastAsia="es-ES"/>
        </w:rPr>
        <w:t xml:space="preserve">, </w:t>
      </w:r>
      <w:r>
        <w:rPr>
          <w:rFonts w:ascii="Arial" w:eastAsia="Times New Roman" w:hAnsi="Arial" w:cs="Arial"/>
          <w:i/>
          <w:lang w:val="es-ES_tradnl" w:eastAsia="es-ES"/>
        </w:rPr>
        <w:t>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31A1BF5F" w14:textId="42F24FCD" w:rsidR="00EB6037" w:rsidRDefault="008B4258" w:rsidP="00972651">
      <w:pPr>
        <w:spacing w:before="240"/>
        <w:ind w:left="567" w:right="616"/>
        <w:jc w:val="both"/>
        <w:rPr>
          <w:rFonts w:ascii="Arial" w:eastAsia="Times New Roman" w:hAnsi="Arial" w:cs="Arial"/>
          <w:i/>
          <w:lang w:val="es-ES_tradnl" w:eastAsia="es-ES"/>
        </w:rPr>
      </w:pPr>
      <w:r>
        <w:rPr>
          <w:rFonts w:ascii="Arial" w:eastAsia="Times New Roman" w:hAnsi="Arial" w:cs="Arial"/>
          <w:i/>
          <w:lang w:val="es-ES_tradnl" w:eastAsia="es-ES"/>
        </w:rPr>
        <w:lastRenderedPageBreak/>
        <w:t>Entendiéndose p</w:t>
      </w:r>
      <w:r w:rsidR="00EB6037">
        <w:rPr>
          <w:rFonts w:ascii="Arial" w:eastAsia="Times New Roman" w:hAnsi="Arial" w:cs="Arial"/>
          <w:i/>
          <w:lang w:val="es-ES_tradnl" w:eastAsia="es-ES"/>
        </w:rPr>
        <w:t>or</w:t>
      </w:r>
      <w:r w:rsidR="00EB6037" w:rsidRPr="00BA7BD7">
        <w:rPr>
          <w:rFonts w:ascii="Arial" w:eastAsia="Times New Roman" w:hAnsi="Arial" w:cs="Arial"/>
          <w:b/>
          <w:i/>
          <w:lang w:val="es-ES_tradnl" w:eastAsia="es-ES"/>
        </w:rPr>
        <w:t xml:space="preserve"> fundamentación</w:t>
      </w:r>
      <w:r w:rsidR="00EB6037">
        <w:rPr>
          <w:rFonts w:ascii="Arial" w:eastAsia="Times New Roman" w:hAnsi="Arial" w:cs="Arial"/>
          <w:i/>
          <w:lang w:val="es-ES_tradnl" w:eastAsia="es-ES"/>
        </w:rPr>
        <w:t xml:space="preserve"> del acto de autoridad, al precepto legal aplicable al caso concreto, debiendo precisarse el párrafo, la fracción, el inciso o sub-inciso, circunstancia </w:t>
      </w:r>
      <w:r w:rsidR="00EB6037" w:rsidRPr="00BA7BD7">
        <w:rPr>
          <w:rFonts w:ascii="Arial" w:eastAsia="Times New Roman" w:hAnsi="Arial" w:cs="Arial"/>
          <w:i/>
          <w:lang w:val="es-ES_tradnl" w:eastAsia="es-ES"/>
        </w:rPr>
        <w:t xml:space="preserve">que permita al administrado, conocer los preceptos en que la autoridad sustentó su actuar, a fin de poder combatirlos; por </w:t>
      </w:r>
      <w:r w:rsidR="00EB6037" w:rsidRPr="006E1050">
        <w:rPr>
          <w:rFonts w:ascii="Arial" w:eastAsia="Times New Roman" w:hAnsi="Arial" w:cs="Arial"/>
          <w:b/>
          <w:bCs/>
          <w:i/>
          <w:lang w:val="es-ES_tradnl" w:eastAsia="es-ES"/>
        </w:rPr>
        <w:t xml:space="preserve">motivación </w:t>
      </w:r>
      <w:r w:rsidR="00EB6037" w:rsidRPr="00BA7BD7">
        <w:rPr>
          <w:rFonts w:ascii="Arial" w:eastAsia="Times New Roman" w:hAnsi="Arial" w:cs="Arial"/>
          <w:i/>
          <w:lang w:val="es-ES_tradnl" w:eastAsia="es-ES"/>
        </w:rPr>
        <w:t xml:space="preserve">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00EB6037" w:rsidRPr="006E1050">
        <w:rPr>
          <w:rFonts w:ascii="Arial" w:eastAsia="Times New Roman" w:hAnsi="Arial" w:cs="Arial"/>
          <w:b/>
          <w:bCs/>
          <w:i/>
          <w:lang w:val="es-ES_tradnl" w:eastAsia="es-ES"/>
        </w:rPr>
        <w:t>configuración de las hipótesis normativas.</w:t>
      </w:r>
    </w:p>
    <w:p w14:paraId="63263463" w14:textId="06AB5054" w:rsidR="006E1050" w:rsidRDefault="006E1050" w:rsidP="00972651">
      <w:pPr>
        <w:spacing w:before="240"/>
        <w:ind w:left="567" w:right="616"/>
        <w:jc w:val="both"/>
        <w:rPr>
          <w:rFonts w:ascii="Arial" w:eastAsia="Times New Roman" w:hAnsi="Arial" w:cs="Arial"/>
          <w:i/>
          <w:lang w:val="es-ES_tradnl" w:eastAsia="es-ES"/>
        </w:rPr>
      </w:pPr>
      <w:r>
        <w:rPr>
          <w:rFonts w:ascii="Arial" w:eastAsia="Times New Roman" w:hAnsi="Arial" w:cs="Arial"/>
          <w:i/>
          <w:lang w:val="es-ES_tradnl" w:eastAsia="es-ES"/>
        </w:rPr>
        <w:t xml:space="preserve">Toda vez, que la autoridad demandada plasmó como motivación en el acta impugnada: “Estacionarse en doble fila. Artículo 86, fracción IX”; y </w:t>
      </w:r>
      <w:bookmarkStart w:id="1" w:name="_Hlk114936159"/>
      <w:r>
        <w:rPr>
          <w:rFonts w:ascii="Arial" w:eastAsia="Times New Roman" w:hAnsi="Arial" w:cs="Arial"/>
          <w:i/>
          <w:lang w:val="es-ES_tradnl" w:eastAsia="es-ES"/>
        </w:rPr>
        <w:t xml:space="preserve">además encerró en el apartado de FALTAS ADMINISTRATIVAS CONTEMPLADAS EN EL REGLAMENTO DE VIALIDAD PARA EL MUNICIPIO DE OAXACA DE JUÁREZ: “Estacionarse en doble fila, </w:t>
      </w:r>
      <w:bookmarkEnd w:id="1"/>
      <w:r>
        <w:rPr>
          <w:rFonts w:ascii="Arial" w:eastAsia="Times New Roman" w:hAnsi="Arial" w:cs="Arial"/>
          <w:i/>
          <w:lang w:val="es-ES_tradnl" w:eastAsia="es-ES"/>
        </w:rPr>
        <w:t xml:space="preserve">artículo </w:t>
      </w:r>
      <w:bookmarkStart w:id="2" w:name="_Hlk114936094"/>
      <w:r w:rsidR="009327F7">
        <w:rPr>
          <w:rFonts w:ascii="Arial" w:eastAsia="Times New Roman" w:hAnsi="Arial" w:cs="Arial"/>
          <w:i/>
          <w:lang w:val="es-ES_tradnl" w:eastAsia="es-ES"/>
        </w:rPr>
        <w:t>60 fracción III y 86 fracción IX</w:t>
      </w:r>
      <w:bookmarkEnd w:id="2"/>
      <w:r w:rsidR="009327F7">
        <w:rPr>
          <w:rFonts w:ascii="Arial" w:eastAsia="Times New Roman" w:hAnsi="Arial" w:cs="Arial"/>
          <w:i/>
          <w:lang w:val="es-ES_tradnl" w:eastAsia="es-ES"/>
        </w:rPr>
        <w:t>”, dichos artículos disponen:</w:t>
      </w:r>
    </w:p>
    <w:p w14:paraId="7535624E" w14:textId="3713E115" w:rsidR="009327F7" w:rsidRDefault="009327F7" w:rsidP="00972651">
      <w:pPr>
        <w:spacing w:before="240"/>
        <w:ind w:left="567" w:right="616"/>
        <w:jc w:val="both"/>
        <w:rPr>
          <w:rFonts w:ascii="Arial" w:eastAsia="Times New Roman" w:hAnsi="Arial" w:cs="Arial"/>
          <w:i/>
          <w:lang w:val="es-ES_tradnl" w:eastAsia="es-ES"/>
        </w:rPr>
      </w:pPr>
      <w:r>
        <w:rPr>
          <w:rFonts w:ascii="Arial" w:eastAsia="Times New Roman" w:hAnsi="Arial" w:cs="Arial"/>
          <w:i/>
          <w:lang w:val="es-ES_tradnl" w:eastAsia="es-ES"/>
        </w:rPr>
        <w:t>“ARTÍCULO 60.- Son prohibiciones de los conductores de vehículos automotores las siguientes:</w:t>
      </w:r>
    </w:p>
    <w:p w14:paraId="10AEA82A" w14:textId="22ED134A" w:rsidR="009327F7" w:rsidRDefault="009327F7" w:rsidP="00972651">
      <w:pPr>
        <w:pStyle w:val="Prrafodelista"/>
        <w:numPr>
          <w:ilvl w:val="0"/>
          <w:numId w:val="14"/>
        </w:numPr>
        <w:spacing w:before="240"/>
        <w:ind w:right="616"/>
        <w:jc w:val="both"/>
        <w:rPr>
          <w:rFonts w:ascii="Arial" w:eastAsia="Times New Roman" w:hAnsi="Arial" w:cs="Arial"/>
          <w:i/>
          <w:lang w:val="es-ES_tradnl" w:eastAsia="es-ES"/>
        </w:rPr>
      </w:pPr>
      <w:r>
        <w:rPr>
          <w:rFonts w:ascii="Arial" w:eastAsia="Times New Roman" w:hAnsi="Arial" w:cs="Arial"/>
          <w:i/>
          <w:lang w:val="es-ES_tradnl" w:eastAsia="es-ES"/>
        </w:rPr>
        <w:t>…</w:t>
      </w:r>
    </w:p>
    <w:p w14:paraId="7C09C1EA" w14:textId="6536D3BB" w:rsidR="009327F7" w:rsidRDefault="009327F7" w:rsidP="00972651">
      <w:pPr>
        <w:pStyle w:val="Prrafodelista"/>
        <w:numPr>
          <w:ilvl w:val="0"/>
          <w:numId w:val="14"/>
        </w:numPr>
        <w:spacing w:before="240"/>
        <w:ind w:right="616"/>
        <w:jc w:val="both"/>
        <w:rPr>
          <w:rFonts w:ascii="Arial" w:eastAsia="Times New Roman" w:hAnsi="Arial" w:cs="Arial"/>
          <w:i/>
          <w:lang w:val="es-ES_tradnl" w:eastAsia="es-ES"/>
        </w:rPr>
      </w:pPr>
      <w:r>
        <w:rPr>
          <w:rFonts w:ascii="Arial" w:eastAsia="Times New Roman" w:hAnsi="Arial" w:cs="Arial"/>
          <w:i/>
          <w:lang w:val="es-ES_tradnl" w:eastAsia="es-ES"/>
        </w:rPr>
        <w:t>…</w:t>
      </w:r>
    </w:p>
    <w:p w14:paraId="0365A8DE" w14:textId="5DA1A7D2" w:rsidR="009327F7" w:rsidRDefault="009327F7" w:rsidP="00972651">
      <w:pPr>
        <w:pStyle w:val="Prrafodelista"/>
        <w:numPr>
          <w:ilvl w:val="0"/>
          <w:numId w:val="14"/>
        </w:numPr>
        <w:spacing w:before="240"/>
        <w:ind w:right="616"/>
        <w:jc w:val="both"/>
        <w:rPr>
          <w:rFonts w:ascii="Arial" w:eastAsia="Times New Roman" w:hAnsi="Arial" w:cs="Arial"/>
          <w:i/>
          <w:lang w:val="es-ES_tradnl" w:eastAsia="es-ES"/>
        </w:rPr>
      </w:pPr>
      <w:r>
        <w:rPr>
          <w:rFonts w:ascii="Arial" w:eastAsia="Times New Roman" w:hAnsi="Arial" w:cs="Arial"/>
          <w:i/>
          <w:lang w:val="es-ES_tradnl" w:eastAsia="es-ES"/>
        </w:rPr>
        <w:t>Estacionarse en doble fila;” (lo resaltado es propio).</w:t>
      </w:r>
    </w:p>
    <w:p w14:paraId="1DB013AF" w14:textId="2ED88BB1" w:rsidR="009327F7" w:rsidRDefault="009327F7" w:rsidP="00972651">
      <w:pPr>
        <w:spacing w:before="240"/>
        <w:ind w:left="567" w:right="616"/>
        <w:jc w:val="both"/>
        <w:rPr>
          <w:rFonts w:ascii="Arial" w:eastAsia="Times New Roman" w:hAnsi="Arial" w:cs="Arial"/>
          <w:i/>
          <w:lang w:val="es-ES_tradnl" w:eastAsia="es-ES"/>
        </w:rPr>
      </w:pPr>
      <w:r>
        <w:rPr>
          <w:rFonts w:ascii="Arial" w:eastAsia="Times New Roman" w:hAnsi="Arial" w:cs="Arial"/>
          <w:i/>
          <w:lang w:val="es-ES_tradnl" w:eastAsia="es-ES"/>
        </w:rPr>
        <w:t>De lo transcrito se advierte</w:t>
      </w:r>
      <w:r w:rsidR="00013270">
        <w:rPr>
          <w:rFonts w:ascii="Arial" w:eastAsia="Times New Roman" w:hAnsi="Arial" w:cs="Arial"/>
          <w:i/>
          <w:lang w:val="es-ES_tradnl" w:eastAsia="es-ES"/>
        </w:rPr>
        <w:t xml:space="preserve">, que el Policía Vial demandado fundo y motivó correctamente el acta de infracción con el artículo 60 fracción II y 86 fracción IX del Reglamento de Vialidad para el Municipio de Oaxaca de Juárez, indicando que el vehículo del actor se encontraba estacionado </w:t>
      </w:r>
      <w:r w:rsidR="00B55DAA">
        <w:rPr>
          <w:rFonts w:ascii="Arial" w:eastAsia="Times New Roman" w:hAnsi="Arial" w:cs="Arial"/>
          <w:i/>
          <w:lang w:val="es-ES_tradnl" w:eastAsia="es-ES"/>
        </w:rPr>
        <w:t>e</w:t>
      </w:r>
      <w:r w:rsidR="00013270">
        <w:rPr>
          <w:rFonts w:ascii="Arial" w:eastAsia="Times New Roman" w:hAnsi="Arial" w:cs="Arial"/>
          <w:i/>
          <w:lang w:val="es-ES_tradnl" w:eastAsia="es-ES"/>
        </w:rPr>
        <w:t>n doble fila, por lo que debe de considerarse fundada y motivada el acta de infracción en estudio, pues el Policía Vial demandado plasmó el razonamiento sustancial estrictamente necesario para comprender la infracción en que incurrió la parte actora, sin que ésta haya desvirtuado en este juicio dicha circunstancia, de ahí que deba considerarse legal el acta de infracción impugnada.</w:t>
      </w:r>
    </w:p>
    <w:p w14:paraId="6C3F433F" w14:textId="3572A3C1" w:rsidR="00013270" w:rsidRPr="009327F7" w:rsidRDefault="00013270" w:rsidP="00972651">
      <w:pPr>
        <w:spacing w:before="240"/>
        <w:ind w:left="567" w:right="616"/>
        <w:jc w:val="both"/>
        <w:rPr>
          <w:rFonts w:ascii="Arial" w:eastAsia="Times New Roman" w:hAnsi="Arial" w:cs="Arial"/>
          <w:i/>
          <w:lang w:val="es-ES_tradnl" w:eastAsia="es-ES"/>
        </w:rPr>
      </w:pPr>
      <w:r>
        <w:rPr>
          <w:rFonts w:ascii="Arial" w:eastAsia="Times New Roman" w:hAnsi="Arial" w:cs="Arial"/>
          <w:i/>
          <w:lang w:val="es-ES_tradnl" w:eastAsia="es-ES"/>
        </w:rPr>
        <w:t xml:space="preserve">Por lo relatado, lo procedente es conforme al artículo 209 de la Ley de Procedimiento y Justicia Administrativa para el Estado de Oaxaca, declarar la VALIDEZ del acta de infracción con número de folio </w:t>
      </w:r>
      <w:r w:rsidR="00534BA8">
        <w:rPr>
          <w:rFonts w:ascii="Arial" w:eastAsia="Times New Roman" w:hAnsi="Arial" w:cs="Arial"/>
          <w:i/>
          <w:lang w:val="es-ES_tradnl" w:eastAsia="es-ES"/>
        </w:rPr>
        <w:t>*******</w:t>
      </w:r>
      <w:r>
        <w:rPr>
          <w:rFonts w:ascii="Arial" w:eastAsia="Times New Roman" w:hAnsi="Arial" w:cs="Arial"/>
          <w:i/>
          <w:lang w:val="es-ES_tradnl" w:eastAsia="es-ES"/>
        </w:rPr>
        <w:t>, de fecha siete de junio de dos mil veintiuno (07/06/</w:t>
      </w:r>
      <w:r w:rsidR="00B55DAA">
        <w:rPr>
          <w:rFonts w:ascii="Arial" w:eastAsia="Times New Roman" w:hAnsi="Arial" w:cs="Arial"/>
          <w:i/>
          <w:lang w:val="es-ES_tradnl" w:eastAsia="es-ES"/>
        </w:rPr>
        <w:t xml:space="preserve">2021), relacionada con </w:t>
      </w:r>
      <w:bookmarkStart w:id="3" w:name="_Hlk114936352"/>
      <w:r w:rsidR="00B55DAA">
        <w:rPr>
          <w:rFonts w:ascii="Arial" w:eastAsia="Times New Roman" w:hAnsi="Arial" w:cs="Arial"/>
          <w:i/>
          <w:lang w:val="es-ES_tradnl" w:eastAsia="es-ES"/>
        </w:rPr>
        <w:t xml:space="preserve">la camioneta Marca: </w:t>
      </w:r>
      <w:r w:rsidR="00534BA8">
        <w:rPr>
          <w:rFonts w:ascii="Arial" w:eastAsia="Times New Roman" w:hAnsi="Arial" w:cs="Arial"/>
          <w:i/>
          <w:lang w:val="es-ES_tradnl" w:eastAsia="es-ES"/>
        </w:rPr>
        <w:t>*******</w:t>
      </w:r>
      <w:r w:rsidR="00B55DAA">
        <w:rPr>
          <w:rFonts w:ascii="Arial" w:eastAsia="Times New Roman" w:hAnsi="Arial" w:cs="Arial"/>
          <w:i/>
          <w:lang w:val="es-ES_tradnl" w:eastAsia="es-ES"/>
        </w:rPr>
        <w:t>, Tipo:</w:t>
      </w:r>
      <w:r w:rsidR="002F7BE7">
        <w:rPr>
          <w:rFonts w:ascii="Arial" w:eastAsia="Times New Roman" w:hAnsi="Arial" w:cs="Arial"/>
          <w:i/>
          <w:lang w:val="es-ES_tradnl" w:eastAsia="es-ES"/>
        </w:rPr>
        <w:t>*******</w:t>
      </w:r>
      <w:bookmarkStart w:id="4" w:name="_GoBack"/>
      <w:bookmarkEnd w:id="4"/>
      <w:r w:rsidR="00B55DAA">
        <w:rPr>
          <w:rFonts w:ascii="Arial" w:eastAsia="Times New Roman" w:hAnsi="Arial" w:cs="Arial"/>
          <w:i/>
          <w:lang w:val="es-ES_tradnl" w:eastAsia="es-ES"/>
        </w:rPr>
        <w:t xml:space="preserve">, color: </w:t>
      </w:r>
      <w:r w:rsidR="00534BA8">
        <w:rPr>
          <w:rFonts w:ascii="Arial" w:eastAsia="Times New Roman" w:hAnsi="Arial" w:cs="Arial"/>
          <w:i/>
          <w:lang w:val="es-ES_tradnl" w:eastAsia="es-ES"/>
        </w:rPr>
        <w:t>*******</w:t>
      </w:r>
      <w:r w:rsidR="00B55DAA">
        <w:rPr>
          <w:rFonts w:ascii="Arial" w:eastAsia="Times New Roman" w:hAnsi="Arial" w:cs="Arial"/>
          <w:i/>
          <w:lang w:val="es-ES_tradnl" w:eastAsia="es-ES"/>
        </w:rPr>
        <w:t xml:space="preserve">; modelo: </w:t>
      </w:r>
      <w:r w:rsidR="00534BA8">
        <w:rPr>
          <w:rFonts w:ascii="Arial" w:eastAsia="Times New Roman" w:hAnsi="Arial" w:cs="Arial"/>
          <w:i/>
          <w:lang w:val="es-ES_tradnl" w:eastAsia="es-ES"/>
        </w:rPr>
        <w:t>*******</w:t>
      </w:r>
      <w:r w:rsidR="00B55DAA">
        <w:rPr>
          <w:rFonts w:ascii="Arial" w:eastAsia="Times New Roman" w:hAnsi="Arial" w:cs="Arial"/>
          <w:i/>
          <w:lang w:val="es-ES_tradnl" w:eastAsia="es-ES"/>
        </w:rPr>
        <w:t xml:space="preserve">, con placas de circulación </w:t>
      </w:r>
      <w:r w:rsidR="00534BA8">
        <w:rPr>
          <w:rFonts w:ascii="Arial" w:eastAsia="Times New Roman" w:hAnsi="Arial" w:cs="Arial"/>
          <w:i/>
          <w:lang w:val="es-ES_tradnl" w:eastAsia="es-ES"/>
        </w:rPr>
        <w:t>*******</w:t>
      </w:r>
      <w:r w:rsidR="00B55DAA">
        <w:rPr>
          <w:rFonts w:ascii="Arial" w:eastAsia="Times New Roman" w:hAnsi="Arial" w:cs="Arial"/>
          <w:i/>
          <w:lang w:val="es-ES_tradnl" w:eastAsia="es-ES"/>
        </w:rPr>
        <w:t xml:space="preserve">, emitida por ELIZABETH REAL RUIZ, Policía Vial con número estadístico 256 de la </w:t>
      </w:r>
      <w:r w:rsidR="00B55DAA" w:rsidRPr="007C1B78">
        <w:rPr>
          <w:rFonts w:ascii="Arial" w:eastAsia="Times New Roman" w:hAnsi="Arial" w:cs="Arial"/>
          <w:bCs/>
          <w:i/>
          <w:iCs/>
          <w:lang w:eastAsia="es-ES"/>
        </w:rPr>
        <w:t xml:space="preserve">Subdirección </w:t>
      </w:r>
      <w:r w:rsidR="00B55DAA">
        <w:rPr>
          <w:rFonts w:ascii="Arial" w:eastAsia="Times New Roman" w:hAnsi="Arial" w:cs="Arial"/>
          <w:bCs/>
          <w:i/>
          <w:iCs/>
          <w:lang w:eastAsia="es-ES"/>
        </w:rPr>
        <w:t>d</w:t>
      </w:r>
      <w:r w:rsidR="00B55DAA" w:rsidRPr="007C1B78">
        <w:rPr>
          <w:rFonts w:ascii="Arial" w:eastAsia="Times New Roman" w:hAnsi="Arial" w:cs="Arial"/>
          <w:bCs/>
          <w:i/>
          <w:iCs/>
          <w:lang w:eastAsia="es-ES"/>
        </w:rPr>
        <w:t xml:space="preserve">e Tránsito </w:t>
      </w:r>
      <w:r w:rsidR="00B55DAA">
        <w:rPr>
          <w:rFonts w:ascii="Arial" w:eastAsia="Times New Roman" w:hAnsi="Arial" w:cs="Arial"/>
          <w:bCs/>
          <w:i/>
          <w:iCs/>
          <w:lang w:eastAsia="es-ES"/>
        </w:rPr>
        <w:t>y</w:t>
      </w:r>
      <w:r w:rsidR="00B55DAA" w:rsidRPr="007C1B78">
        <w:rPr>
          <w:rFonts w:ascii="Arial" w:eastAsia="Times New Roman" w:hAnsi="Arial" w:cs="Arial"/>
          <w:bCs/>
          <w:i/>
          <w:iCs/>
          <w:lang w:eastAsia="es-ES"/>
        </w:rPr>
        <w:t xml:space="preserve"> Movilidad </w:t>
      </w:r>
      <w:r w:rsidR="00B55DAA">
        <w:rPr>
          <w:rFonts w:ascii="Arial" w:eastAsia="Times New Roman" w:hAnsi="Arial" w:cs="Arial"/>
          <w:bCs/>
          <w:i/>
          <w:iCs/>
          <w:lang w:eastAsia="es-ES"/>
        </w:rPr>
        <w:t>d</w:t>
      </w:r>
      <w:r w:rsidR="00B55DAA" w:rsidRPr="007C1B78">
        <w:rPr>
          <w:rFonts w:ascii="Arial" w:eastAsia="Times New Roman" w:hAnsi="Arial" w:cs="Arial"/>
          <w:bCs/>
          <w:i/>
          <w:iCs/>
          <w:lang w:eastAsia="es-ES"/>
        </w:rPr>
        <w:t xml:space="preserve">e </w:t>
      </w:r>
      <w:r w:rsidR="00B55DAA">
        <w:rPr>
          <w:rFonts w:ascii="Arial" w:eastAsia="Times New Roman" w:hAnsi="Arial" w:cs="Arial"/>
          <w:bCs/>
          <w:i/>
          <w:iCs/>
          <w:lang w:eastAsia="es-ES"/>
        </w:rPr>
        <w:t>l</w:t>
      </w:r>
      <w:r w:rsidR="00B55DAA" w:rsidRPr="007C1B78">
        <w:rPr>
          <w:rFonts w:ascii="Arial" w:eastAsia="Times New Roman" w:hAnsi="Arial" w:cs="Arial"/>
          <w:bCs/>
          <w:i/>
          <w:iCs/>
          <w:lang w:eastAsia="es-ES"/>
        </w:rPr>
        <w:t xml:space="preserve">a Dirección </w:t>
      </w:r>
      <w:r w:rsidR="00B55DAA">
        <w:rPr>
          <w:rFonts w:ascii="Arial" w:eastAsia="Times New Roman" w:hAnsi="Arial" w:cs="Arial"/>
          <w:bCs/>
          <w:i/>
          <w:iCs/>
          <w:lang w:eastAsia="es-ES"/>
        </w:rPr>
        <w:t>d</w:t>
      </w:r>
      <w:r w:rsidR="00B55DAA" w:rsidRPr="007C1B78">
        <w:rPr>
          <w:rFonts w:ascii="Arial" w:eastAsia="Times New Roman" w:hAnsi="Arial" w:cs="Arial"/>
          <w:bCs/>
          <w:i/>
          <w:iCs/>
          <w:lang w:eastAsia="es-ES"/>
        </w:rPr>
        <w:t xml:space="preserve">e Seguridad Pública, Vialidad </w:t>
      </w:r>
      <w:r w:rsidR="00B55DAA">
        <w:rPr>
          <w:rFonts w:ascii="Arial" w:eastAsia="Times New Roman" w:hAnsi="Arial" w:cs="Arial"/>
          <w:bCs/>
          <w:i/>
          <w:iCs/>
          <w:lang w:eastAsia="es-ES"/>
        </w:rPr>
        <w:t>y</w:t>
      </w:r>
      <w:r w:rsidR="00B55DAA" w:rsidRPr="007C1B78">
        <w:rPr>
          <w:rFonts w:ascii="Arial" w:eastAsia="Times New Roman" w:hAnsi="Arial" w:cs="Arial"/>
          <w:bCs/>
          <w:i/>
          <w:iCs/>
          <w:lang w:eastAsia="es-ES"/>
        </w:rPr>
        <w:t xml:space="preserve"> Protección Ciudadana </w:t>
      </w:r>
      <w:r w:rsidR="00B55DAA">
        <w:rPr>
          <w:rFonts w:ascii="Arial" w:eastAsia="Times New Roman" w:hAnsi="Arial" w:cs="Arial"/>
          <w:bCs/>
          <w:i/>
          <w:iCs/>
          <w:lang w:eastAsia="es-ES"/>
        </w:rPr>
        <w:t>d</w:t>
      </w:r>
      <w:r w:rsidR="00B55DAA" w:rsidRPr="007C1B78">
        <w:rPr>
          <w:rFonts w:ascii="Arial" w:eastAsia="Times New Roman" w:hAnsi="Arial" w:cs="Arial"/>
          <w:bCs/>
          <w:i/>
          <w:iCs/>
          <w:lang w:eastAsia="es-ES"/>
        </w:rPr>
        <w:t xml:space="preserve">el Municipio </w:t>
      </w:r>
      <w:r w:rsidR="00B55DAA">
        <w:rPr>
          <w:rFonts w:ascii="Arial" w:eastAsia="Times New Roman" w:hAnsi="Arial" w:cs="Arial"/>
          <w:bCs/>
          <w:i/>
          <w:iCs/>
          <w:lang w:eastAsia="es-ES"/>
        </w:rPr>
        <w:t>d</w:t>
      </w:r>
      <w:r w:rsidR="00B55DAA" w:rsidRPr="007C1B78">
        <w:rPr>
          <w:rFonts w:ascii="Arial" w:eastAsia="Times New Roman" w:hAnsi="Arial" w:cs="Arial"/>
          <w:bCs/>
          <w:i/>
          <w:iCs/>
          <w:lang w:eastAsia="es-ES"/>
        </w:rPr>
        <w:t xml:space="preserve">e Oaxaca </w:t>
      </w:r>
      <w:r w:rsidR="00B55DAA">
        <w:rPr>
          <w:rFonts w:ascii="Arial" w:eastAsia="Times New Roman" w:hAnsi="Arial" w:cs="Arial"/>
          <w:bCs/>
          <w:i/>
          <w:iCs/>
          <w:lang w:eastAsia="es-ES"/>
        </w:rPr>
        <w:t>d</w:t>
      </w:r>
      <w:r w:rsidR="00B55DAA" w:rsidRPr="007C1B78">
        <w:rPr>
          <w:rFonts w:ascii="Arial" w:eastAsia="Times New Roman" w:hAnsi="Arial" w:cs="Arial"/>
          <w:bCs/>
          <w:i/>
          <w:iCs/>
          <w:lang w:eastAsia="es-ES"/>
        </w:rPr>
        <w:t>e Juárez, Oaxaca</w:t>
      </w:r>
      <w:r w:rsidR="00B55DAA">
        <w:rPr>
          <w:rFonts w:ascii="Arial" w:eastAsia="Times New Roman" w:hAnsi="Arial" w:cs="Arial"/>
          <w:bCs/>
          <w:i/>
          <w:iCs/>
          <w:lang w:eastAsia="es-ES"/>
        </w:rPr>
        <w:t>.”</w:t>
      </w:r>
    </w:p>
    <w:bookmarkEnd w:id="3"/>
    <w:p w14:paraId="3CB95EBE" w14:textId="6269D592" w:rsidR="00342095" w:rsidRDefault="00EB6037" w:rsidP="00491EE0">
      <w:pPr>
        <w:spacing w:line="360" w:lineRule="auto"/>
        <w:ind w:firstLine="567"/>
        <w:jc w:val="both"/>
        <w:rPr>
          <w:rFonts w:ascii="Arial" w:eastAsia="Times New Roman" w:hAnsi="Arial" w:cs="Arial"/>
          <w:bCs/>
          <w:iCs/>
          <w:sz w:val="26"/>
          <w:szCs w:val="26"/>
          <w:lang w:val="es-ES_tradnl" w:eastAsia="es-ES"/>
        </w:rPr>
      </w:pPr>
      <w:r>
        <w:rPr>
          <w:rFonts w:ascii="Arial" w:eastAsia="Times New Roman" w:hAnsi="Arial" w:cs="Arial"/>
          <w:i/>
          <w:lang w:val="es-ES_tradnl" w:eastAsia="es-ES"/>
        </w:rPr>
        <w:t xml:space="preserve"> </w:t>
      </w:r>
      <w:r w:rsidRPr="00CA3137">
        <w:rPr>
          <w:rFonts w:ascii="Arial" w:eastAsia="Times New Roman" w:hAnsi="Arial" w:cs="Arial"/>
          <w:sz w:val="26"/>
          <w:szCs w:val="26"/>
        </w:rPr>
        <w:t xml:space="preserve">De la transcripción insertada, </w:t>
      </w:r>
      <w:r w:rsidRPr="00CA3137">
        <w:rPr>
          <w:rFonts w:ascii="Arial" w:eastAsia="Times New Roman" w:hAnsi="Arial" w:cs="Arial"/>
          <w:bCs/>
          <w:iCs/>
          <w:sz w:val="26"/>
          <w:szCs w:val="26"/>
          <w:lang w:val="es-ES_tradnl" w:eastAsia="es-ES"/>
        </w:rPr>
        <w:t xml:space="preserve">se advierte que la Sala </w:t>
      </w:r>
      <w:r w:rsidRPr="00CA3137">
        <w:rPr>
          <w:rFonts w:ascii="Arial" w:eastAsia="Times New Roman" w:hAnsi="Arial" w:cs="Arial"/>
          <w:bCs/>
          <w:i/>
          <w:sz w:val="26"/>
          <w:szCs w:val="26"/>
          <w:lang w:val="es-ES_tradnl" w:eastAsia="es-ES"/>
        </w:rPr>
        <w:t>A quo</w:t>
      </w:r>
      <w:r w:rsidRPr="00CA3137">
        <w:rPr>
          <w:rFonts w:ascii="Arial" w:eastAsia="Times New Roman" w:hAnsi="Arial" w:cs="Arial"/>
          <w:bCs/>
          <w:iCs/>
          <w:sz w:val="26"/>
          <w:szCs w:val="26"/>
          <w:lang w:val="es-ES_tradnl" w:eastAsia="es-ES"/>
        </w:rPr>
        <w:t xml:space="preserve"> estimó que el acta de infr</w:t>
      </w:r>
      <w:r>
        <w:rPr>
          <w:rFonts w:ascii="Arial" w:eastAsia="Times New Roman" w:hAnsi="Arial" w:cs="Arial"/>
          <w:bCs/>
          <w:iCs/>
          <w:sz w:val="26"/>
          <w:szCs w:val="26"/>
          <w:lang w:val="es-ES_tradnl" w:eastAsia="es-ES"/>
        </w:rPr>
        <w:t xml:space="preserve">acción con número de folio </w:t>
      </w:r>
      <w:r w:rsidR="00B55DAA">
        <w:rPr>
          <w:rFonts w:ascii="Arial" w:eastAsia="Times New Roman" w:hAnsi="Arial" w:cs="Arial"/>
          <w:bCs/>
          <w:iCs/>
          <w:sz w:val="26"/>
          <w:szCs w:val="26"/>
          <w:lang w:val="es-ES_tradnl" w:eastAsia="es-ES"/>
        </w:rPr>
        <w:t>20184</w:t>
      </w:r>
      <w:r>
        <w:rPr>
          <w:rStyle w:val="Refdenotaalpie"/>
          <w:rFonts w:ascii="Arial" w:eastAsia="Times New Roman" w:hAnsi="Arial" w:cs="Arial"/>
          <w:bCs/>
          <w:iCs/>
          <w:sz w:val="26"/>
          <w:szCs w:val="26"/>
          <w:lang w:val="es-ES_tradnl" w:eastAsia="es-ES"/>
        </w:rPr>
        <w:footnoteReference w:id="2"/>
      </w:r>
      <w:r w:rsidRPr="00CA3137">
        <w:rPr>
          <w:rFonts w:ascii="Arial" w:eastAsia="Times New Roman" w:hAnsi="Arial" w:cs="Arial"/>
          <w:bCs/>
          <w:iCs/>
          <w:sz w:val="26"/>
          <w:szCs w:val="26"/>
          <w:lang w:val="es-ES_tradnl" w:eastAsia="es-ES"/>
        </w:rPr>
        <w:t xml:space="preserve"> sí cumple con el requisito de la fundamentación porque la autoridad demandada</w:t>
      </w:r>
      <w:r>
        <w:rPr>
          <w:rFonts w:ascii="Arial" w:eastAsia="Times New Roman" w:hAnsi="Arial" w:cs="Arial"/>
          <w:bCs/>
          <w:iCs/>
          <w:sz w:val="26"/>
          <w:szCs w:val="26"/>
          <w:lang w:val="es-ES_tradnl" w:eastAsia="es-ES"/>
        </w:rPr>
        <w:t xml:space="preserve"> invocó solamente l</w:t>
      </w:r>
      <w:r w:rsidR="00B55DAA">
        <w:rPr>
          <w:rFonts w:ascii="Arial" w:eastAsia="Times New Roman" w:hAnsi="Arial" w:cs="Arial"/>
          <w:bCs/>
          <w:iCs/>
          <w:sz w:val="26"/>
          <w:szCs w:val="26"/>
          <w:lang w:val="es-ES_tradnl" w:eastAsia="es-ES"/>
        </w:rPr>
        <w:t>os</w:t>
      </w:r>
      <w:r>
        <w:rPr>
          <w:rFonts w:ascii="Arial" w:eastAsia="Times New Roman" w:hAnsi="Arial" w:cs="Arial"/>
          <w:bCs/>
          <w:iCs/>
          <w:sz w:val="26"/>
          <w:szCs w:val="26"/>
          <w:lang w:val="es-ES_tradnl" w:eastAsia="es-ES"/>
        </w:rPr>
        <w:t xml:space="preserve"> artículo</w:t>
      </w:r>
      <w:r w:rsidR="00B55DAA">
        <w:rPr>
          <w:rFonts w:ascii="Arial" w:eastAsia="Times New Roman" w:hAnsi="Arial" w:cs="Arial"/>
          <w:bCs/>
          <w:iCs/>
          <w:sz w:val="26"/>
          <w:szCs w:val="26"/>
          <w:lang w:val="es-ES_tradnl" w:eastAsia="es-ES"/>
        </w:rPr>
        <w:t xml:space="preserve">s </w:t>
      </w:r>
      <w:r w:rsidR="00B55DAA" w:rsidRPr="00B55DAA">
        <w:rPr>
          <w:rFonts w:ascii="Arial" w:eastAsia="Times New Roman" w:hAnsi="Arial" w:cs="Arial"/>
          <w:bCs/>
          <w:iCs/>
          <w:sz w:val="26"/>
          <w:szCs w:val="26"/>
          <w:lang w:val="es-ES_tradnl" w:eastAsia="es-ES"/>
        </w:rPr>
        <w:t>60 fracción III y 86 fracción IX</w:t>
      </w:r>
      <w:r w:rsidRPr="00CA3137">
        <w:rPr>
          <w:rFonts w:ascii="Arial" w:eastAsia="Times New Roman" w:hAnsi="Arial" w:cs="Arial"/>
          <w:bCs/>
          <w:iCs/>
          <w:sz w:val="26"/>
          <w:szCs w:val="26"/>
          <w:lang w:val="es-ES_tradnl" w:eastAsia="es-ES"/>
        </w:rPr>
        <w:t xml:space="preserve"> </w:t>
      </w:r>
      <w:r w:rsidRPr="00CA3137">
        <w:rPr>
          <w:rFonts w:ascii="Arial" w:eastAsia="Times New Roman" w:hAnsi="Arial" w:cs="Arial"/>
          <w:sz w:val="26"/>
          <w:szCs w:val="26"/>
          <w:lang w:val="es-ES_tradnl" w:eastAsia="es-ES"/>
        </w:rPr>
        <w:t xml:space="preserve">del Reglamento de Vialidad para el Municipio de Oaxaca de Juárez, Oaxaca, </w:t>
      </w:r>
      <w:r>
        <w:rPr>
          <w:rFonts w:ascii="Arial" w:eastAsia="Times New Roman" w:hAnsi="Arial" w:cs="Arial"/>
          <w:sz w:val="26"/>
          <w:szCs w:val="26"/>
          <w:lang w:val="es-ES_tradnl" w:eastAsia="es-ES"/>
        </w:rPr>
        <w:t xml:space="preserve">para sustentar </w:t>
      </w:r>
      <w:r w:rsidRPr="00CA3137">
        <w:rPr>
          <w:rFonts w:ascii="Arial" w:eastAsia="Times New Roman" w:hAnsi="Arial" w:cs="Arial"/>
          <w:sz w:val="26"/>
          <w:szCs w:val="26"/>
          <w:lang w:val="es-ES_tradnl" w:eastAsia="es-ES"/>
        </w:rPr>
        <w:t xml:space="preserve">la </w:t>
      </w:r>
      <w:r w:rsidRPr="00CA3137">
        <w:rPr>
          <w:rFonts w:ascii="Arial" w:eastAsia="Times New Roman" w:hAnsi="Arial" w:cs="Arial"/>
          <w:bCs/>
          <w:iCs/>
          <w:sz w:val="26"/>
          <w:szCs w:val="26"/>
          <w:lang w:val="es-ES_tradnl" w:eastAsia="es-ES"/>
        </w:rPr>
        <w:t xml:space="preserve">conducta infractora, </w:t>
      </w:r>
      <w:r>
        <w:rPr>
          <w:rFonts w:ascii="Arial" w:eastAsia="Times New Roman" w:hAnsi="Arial" w:cs="Arial"/>
          <w:bCs/>
          <w:iCs/>
          <w:sz w:val="26"/>
          <w:szCs w:val="26"/>
          <w:lang w:val="es-ES_tradnl" w:eastAsia="es-ES"/>
        </w:rPr>
        <w:t xml:space="preserve">y en cuanto a la </w:t>
      </w:r>
      <w:r w:rsidRPr="008C50B1">
        <w:rPr>
          <w:rFonts w:ascii="Arial" w:eastAsia="Times New Roman" w:hAnsi="Arial" w:cs="Arial"/>
          <w:bCs/>
          <w:iCs/>
          <w:sz w:val="26"/>
          <w:szCs w:val="26"/>
          <w:lang w:val="es-ES_tradnl" w:eastAsia="es-ES"/>
        </w:rPr>
        <w:t xml:space="preserve">motivación de la falta administrativa, concluyó que sí se cumplía con ese requisito </w:t>
      </w:r>
      <w:r>
        <w:rPr>
          <w:rFonts w:ascii="Arial" w:eastAsia="Times New Roman" w:hAnsi="Arial" w:cs="Arial"/>
          <w:bCs/>
          <w:iCs/>
          <w:sz w:val="26"/>
          <w:szCs w:val="26"/>
          <w:lang w:val="es-ES_tradnl" w:eastAsia="es-ES"/>
        </w:rPr>
        <w:t>de manera suficiente para que quedara claro ese razonamiento, a</w:t>
      </w:r>
      <w:r w:rsidRPr="008C50B1">
        <w:rPr>
          <w:rFonts w:ascii="Arial" w:eastAsia="Times New Roman" w:hAnsi="Arial" w:cs="Arial"/>
          <w:bCs/>
          <w:iCs/>
          <w:sz w:val="26"/>
          <w:szCs w:val="26"/>
          <w:lang w:val="es-ES_tradnl" w:eastAsia="es-ES"/>
        </w:rPr>
        <w:t xml:space="preserve">l haber </w:t>
      </w:r>
      <w:r w:rsidR="00342095" w:rsidRPr="00342095">
        <w:rPr>
          <w:rFonts w:ascii="Arial" w:eastAsia="Times New Roman" w:hAnsi="Arial" w:cs="Arial"/>
          <w:bCs/>
          <w:iCs/>
          <w:sz w:val="26"/>
          <w:szCs w:val="26"/>
          <w:lang w:val="es-ES_tradnl" w:eastAsia="es-ES"/>
        </w:rPr>
        <w:t>encerr</w:t>
      </w:r>
      <w:r w:rsidR="00342095">
        <w:rPr>
          <w:rFonts w:ascii="Arial" w:eastAsia="Times New Roman" w:hAnsi="Arial" w:cs="Arial"/>
          <w:bCs/>
          <w:iCs/>
          <w:sz w:val="26"/>
          <w:szCs w:val="26"/>
          <w:lang w:val="es-ES_tradnl" w:eastAsia="es-ES"/>
        </w:rPr>
        <w:t xml:space="preserve">ado </w:t>
      </w:r>
      <w:r w:rsidR="00342095">
        <w:rPr>
          <w:rFonts w:ascii="Arial" w:eastAsia="Times New Roman" w:hAnsi="Arial" w:cs="Arial"/>
          <w:bCs/>
          <w:iCs/>
          <w:sz w:val="26"/>
          <w:szCs w:val="26"/>
          <w:lang w:val="es-ES_tradnl" w:eastAsia="es-ES"/>
        </w:rPr>
        <w:lastRenderedPageBreak/>
        <w:t>la autoridad demandada</w:t>
      </w:r>
      <w:r w:rsidR="00342095" w:rsidRPr="00342095">
        <w:rPr>
          <w:rFonts w:ascii="Arial" w:eastAsia="Times New Roman" w:hAnsi="Arial" w:cs="Arial"/>
          <w:bCs/>
          <w:iCs/>
          <w:sz w:val="26"/>
          <w:szCs w:val="26"/>
          <w:lang w:val="es-ES_tradnl" w:eastAsia="es-ES"/>
        </w:rPr>
        <w:t xml:space="preserve"> en el apartado de FALTAS ADMINISTRATIVAS CONTEMPLADAS EN EL REGLAMENTO DE VIALIDAD PARA EL MUNICIPIO DE OAXACA DE JUÁREZ: </w:t>
      </w:r>
      <w:r w:rsidR="00342095" w:rsidRPr="00491EE0">
        <w:rPr>
          <w:rFonts w:ascii="Arial" w:eastAsia="Times New Roman" w:hAnsi="Arial" w:cs="Arial"/>
          <w:bCs/>
          <w:i/>
          <w:sz w:val="26"/>
          <w:szCs w:val="26"/>
          <w:lang w:val="es-ES_tradnl" w:eastAsia="es-ES"/>
        </w:rPr>
        <w:t>“Estacionarse en doble fila”.</w:t>
      </w:r>
      <w:r w:rsidR="00491EE0">
        <w:rPr>
          <w:rFonts w:ascii="Arial" w:eastAsia="Times New Roman" w:hAnsi="Arial" w:cs="Arial"/>
          <w:bCs/>
          <w:i/>
          <w:sz w:val="26"/>
          <w:szCs w:val="26"/>
          <w:lang w:val="es-ES_tradnl" w:eastAsia="es-ES"/>
        </w:rPr>
        <w:t xml:space="preserve"> </w:t>
      </w:r>
      <w:r w:rsidR="00491EE0">
        <w:rPr>
          <w:rFonts w:ascii="Arial" w:eastAsia="Times New Roman" w:hAnsi="Arial" w:cs="Arial"/>
          <w:bCs/>
          <w:iCs/>
          <w:sz w:val="26"/>
          <w:szCs w:val="26"/>
          <w:lang w:val="es-ES_tradnl" w:eastAsia="es-ES"/>
        </w:rPr>
        <w:t xml:space="preserve">- - </w:t>
      </w:r>
    </w:p>
    <w:p w14:paraId="72B5A61B" w14:textId="2581D064" w:rsidR="00EB6037" w:rsidRPr="007E47C3" w:rsidRDefault="00EB6037" w:rsidP="00EB6037">
      <w:pPr>
        <w:spacing w:after="0" w:line="360" w:lineRule="auto"/>
        <w:ind w:firstLine="567"/>
        <w:jc w:val="both"/>
        <w:rPr>
          <w:rFonts w:ascii="Arial" w:eastAsia="Times New Roman" w:hAnsi="Arial" w:cs="Arial"/>
          <w:bCs/>
          <w:iCs/>
          <w:sz w:val="26"/>
          <w:szCs w:val="26"/>
          <w:lang w:val="es-ES_tradnl" w:eastAsia="es-ES"/>
        </w:rPr>
      </w:pPr>
      <w:r w:rsidRPr="008C50B1">
        <w:rPr>
          <w:rFonts w:ascii="Arial" w:eastAsia="Times New Roman" w:hAnsi="Arial" w:cs="Arial"/>
          <w:bCs/>
          <w:iCs/>
          <w:sz w:val="26"/>
          <w:szCs w:val="26"/>
          <w:lang w:val="es-ES_tradnl" w:eastAsia="es-ES"/>
        </w:rPr>
        <w:t xml:space="preserve">Sin embargo, le asiste </w:t>
      </w:r>
      <w:r>
        <w:rPr>
          <w:rFonts w:ascii="Arial" w:eastAsia="Times New Roman" w:hAnsi="Arial" w:cs="Arial"/>
          <w:bCs/>
          <w:iCs/>
          <w:sz w:val="26"/>
          <w:szCs w:val="26"/>
          <w:lang w:val="es-ES_tradnl" w:eastAsia="es-ES"/>
        </w:rPr>
        <w:t xml:space="preserve">esencialmente </w:t>
      </w:r>
      <w:r w:rsidRPr="008C50B1">
        <w:rPr>
          <w:rFonts w:ascii="Arial" w:eastAsia="Times New Roman" w:hAnsi="Arial" w:cs="Arial"/>
          <w:bCs/>
          <w:iCs/>
          <w:sz w:val="26"/>
          <w:szCs w:val="26"/>
          <w:lang w:val="es-ES_tradnl" w:eastAsia="es-ES"/>
        </w:rPr>
        <w:t>la razón al recurrente porque ese pronunciamiento vulnera en su perjuicio el principio de exhaustividad</w:t>
      </w:r>
      <w:r>
        <w:rPr>
          <w:rFonts w:ascii="Arial" w:eastAsia="Times New Roman" w:hAnsi="Arial" w:cs="Arial"/>
          <w:bCs/>
          <w:iCs/>
          <w:sz w:val="26"/>
          <w:szCs w:val="26"/>
          <w:lang w:val="es-ES_tradnl" w:eastAsia="es-ES"/>
        </w:rPr>
        <w:t xml:space="preserve"> y la garantía de legalidad</w:t>
      </w:r>
      <w:r w:rsidRPr="008C50B1">
        <w:rPr>
          <w:rFonts w:ascii="Arial" w:eastAsia="Times New Roman" w:hAnsi="Arial" w:cs="Arial"/>
          <w:bCs/>
          <w:iCs/>
          <w:sz w:val="26"/>
          <w:szCs w:val="26"/>
          <w:lang w:val="es-ES_tradnl" w:eastAsia="es-ES"/>
        </w:rPr>
        <w:t xml:space="preserve">, ya que la </w:t>
      </w:r>
      <w:r w:rsidRPr="008C50B1">
        <w:rPr>
          <w:rFonts w:ascii="Arial" w:eastAsia="Times New Roman" w:hAnsi="Arial" w:cs="Arial"/>
          <w:bCs/>
          <w:i/>
          <w:iCs/>
          <w:sz w:val="26"/>
          <w:szCs w:val="26"/>
          <w:lang w:val="es-ES_tradnl" w:eastAsia="es-ES"/>
        </w:rPr>
        <w:t xml:space="preserve">A quo </w:t>
      </w:r>
      <w:r w:rsidRPr="008C50B1">
        <w:rPr>
          <w:rFonts w:ascii="Arial" w:eastAsia="Times New Roman" w:hAnsi="Arial" w:cs="Arial"/>
          <w:bCs/>
          <w:iCs/>
          <w:sz w:val="26"/>
          <w:szCs w:val="26"/>
          <w:lang w:val="es-ES_tradnl" w:eastAsia="es-ES"/>
        </w:rPr>
        <w:t>dejó de examinar dos aspectos relevantes en el acta de infracción impugnada: el primero, correspondiente a la debida fundamentación de la competencia de la autoridad demandada al emitir el acto impugnado,</w:t>
      </w:r>
      <w:r>
        <w:rPr>
          <w:rFonts w:ascii="Arial" w:eastAsia="Times New Roman" w:hAnsi="Arial" w:cs="Arial"/>
          <w:bCs/>
          <w:iCs/>
          <w:sz w:val="26"/>
          <w:szCs w:val="26"/>
          <w:lang w:val="es-ES_tradnl" w:eastAsia="es-ES"/>
        </w:rPr>
        <w:t xml:space="preserve"> y el segundo, tocante a la debida y suficiente motivación de la conducta que originó la falta administrativa, requisitos  exigidos por los artículos 16 de la Constitución Federal</w:t>
      </w:r>
      <w:r>
        <w:rPr>
          <w:rStyle w:val="Refdenotaalpie"/>
          <w:rFonts w:ascii="Arial" w:eastAsia="Times New Roman" w:hAnsi="Arial" w:cs="Arial"/>
          <w:bCs/>
          <w:iCs/>
          <w:sz w:val="26"/>
          <w:szCs w:val="26"/>
          <w:lang w:val="es-ES_tradnl" w:eastAsia="es-ES"/>
        </w:rPr>
        <w:footnoteReference w:id="3"/>
      </w:r>
      <w:r>
        <w:rPr>
          <w:rFonts w:ascii="Arial" w:eastAsia="Times New Roman" w:hAnsi="Arial" w:cs="Arial"/>
          <w:bCs/>
          <w:iCs/>
          <w:sz w:val="26"/>
          <w:szCs w:val="26"/>
          <w:lang w:val="es-ES_tradnl" w:eastAsia="es-ES"/>
        </w:rPr>
        <w:t xml:space="preserve"> y 17 fracciones I y V</w:t>
      </w:r>
      <w:r>
        <w:rPr>
          <w:rStyle w:val="Refdenotaalpie"/>
          <w:rFonts w:ascii="Arial" w:eastAsia="Times New Roman" w:hAnsi="Arial" w:cs="Arial"/>
          <w:bCs/>
          <w:iCs/>
          <w:sz w:val="26"/>
          <w:szCs w:val="26"/>
          <w:lang w:val="es-ES_tradnl" w:eastAsia="es-ES"/>
        </w:rPr>
        <w:footnoteReference w:id="4"/>
      </w:r>
      <w:r>
        <w:rPr>
          <w:rFonts w:ascii="Arial" w:eastAsia="Times New Roman" w:hAnsi="Arial" w:cs="Arial"/>
          <w:bCs/>
          <w:iCs/>
          <w:sz w:val="26"/>
          <w:szCs w:val="26"/>
          <w:lang w:val="es-ES_tradnl" w:eastAsia="es-ES"/>
        </w:rPr>
        <w:t xml:space="preserve"> de la Ley de Procedimiento y Justicia Administrativa para el Estado de Oaxaca, a lo cual aludió el demandante en sus conceptos de impugnación de la demanda. Aunado a ello, aunque no hubiese sido planteado por el actor, la Sala </w:t>
      </w:r>
      <w:r w:rsidRPr="009702ED">
        <w:rPr>
          <w:rFonts w:ascii="Arial" w:eastAsia="Times New Roman" w:hAnsi="Arial" w:cs="Arial"/>
          <w:bCs/>
          <w:i/>
          <w:sz w:val="26"/>
          <w:szCs w:val="26"/>
          <w:lang w:val="es-ES_tradnl" w:eastAsia="es-ES"/>
        </w:rPr>
        <w:t>A quo</w:t>
      </w:r>
      <w:r>
        <w:rPr>
          <w:rFonts w:ascii="Arial" w:eastAsia="Times New Roman" w:hAnsi="Arial" w:cs="Arial"/>
          <w:bCs/>
          <w:iCs/>
          <w:sz w:val="26"/>
          <w:szCs w:val="26"/>
          <w:lang w:val="es-ES_tradnl" w:eastAsia="es-ES"/>
        </w:rPr>
        <w:t xml:space="preserve"> debió examinar oficiosamente la competencia de la autoridad demandada, en apego a lo dispuesto por el artículo 208 último párrafo</w:t>
      </w:r>
      <w:r>
        <w:rPr>
          <w:rStyle w:val="Refdenotaalpie"/>
          <w:rFonts w:ascii="Arial" w:eastAsia="Times New Roman" w:hAnsi="Arial" w:cs="Arial"/>
          <w:bCs/>
          <w:iCs/>
          <w:sz w:val="26"/>
          <w:szCs w:val="26"/>
          <w:lang w:val="es-ES_tradnl" w:eastAsia="es-ES"/>
        </w:rPr>
        <w:footnoteReference w:id="5"/>
      </w:r>
      <w:r>
        <w:rPr>
          <w:rFonts w:ascii="Arial" w:eastAsia="Times New Roman" w:hAnsi="Arial" w:cs="Arial"/>
          <w:bCs/>
          <w:iCs/>
          <w:sz w:val="26"/>
          <w:szCs w:val="26"/>
          <w:lang w:val="es-ES_tradnl" w:eastAsia="es-ES"/>
        </w:rPr>
        <w:t xml:space="preserve"> de la </w:t>
      </w:r>
      <w:bookmarkStart w:id="5" w:name="_Hlk114936256"/>
      <w:r>
        <w:rPr>
          <w:rFonts w:ascii="Arial" w:eastAsia="Times New Roman" w:hAnsi="Arial" w:cs="Arial"/>
          <w:bCs/>
          <w:iCs/>
          <w:sz w:val="26"/>
          <w:szCs w:val="26"/>
          <w:lang w:val="es-ES_tradnl" w:eastAsia="es-ES"/>
        </w:rPr>
        <w:t>Ley de Procedimiento y Justicia Administrativa para el Estado de Oaxaca</w:t>
      </w:r>
      <w:bookmarkEnd w:id="5"/>
      <w:r>
        <w:rPr>
          <w:rFonts w:ascii="Arial" w:eastAsia="Times New Roman" w:hAnsi="Arial" w:cs="Arial"/>
          <w:bCs/>
          <w:iCs/>
          <w:sz w:val="26"/>
          <w:szCs w:val="26"/>
          <w:lang w:val="es-ES_tradnl" w:eastAsia="es-ES"/>
        </w:rPr>
        <w:t xml:space="preserve">. </w:t>
      </w:r>
      <w:r w:rsidR="00491EE0">
        <w:rPr>
          <w:rFonts w:ascii="Arial" w:eastAsia="Times New Roman" w:hAnsi="Arial" w:cs="Arial"/>
          <w:bCs/>
          <w:iCs/>
          <w:sz w:val="26"/>
          <w:szCs w:val="26"/>
          <w:lang w:val="es-ES_tradnl" w:eastAsia="es-ES"/>
        </w:rPr>
        <w:t>- - - -</w:t>
      </w:r>
    </w:p>
    <w:p w14:paraId="3DB260E8" w14:textId="77777777" w:rsidR="00EB6037" w:rsidRDefault="00EB6037" w:rsidP="00EB6037">
      <w:pPr>
        <w:spacing w:after="0" w:line="360" w:lineRule="auto"/>
        <w:ind w:left="567" w:right="616"/>
        <w:jc w:val="both"/>
        <w:rPr>
          <w:rFonts w:ascii="Arial" w:eastAsia="Times New Roman" w:hAnsi="Arial" w:cs="Arial"/>
          <w:b/>
          <w:i/>
          <w:lang w:val="es-ES_tradnl" w:eastAsia="es-ES"/>
        </w:rPr>
      </w:pPr>
    </w:p>
    <w:p w14:paraId="7F3C6AEF" w14:textId="6FA67551" w:rsidR="00EB6037" w:rsidRDefault="00EB6037" w:rsidP="00EB6037">
      <w:pPr>
        <w:spacing w:after="0" w:line="360" w:lineRule="auto"/>
        <w:ind w:firstLine="567"/>
        <w:jc w:val="both"/>
        <w:rPr>
          <w:rFonts w:ascii="Arial" w:eastAsia="Times New Roman" w:hAnsi="Arial" w:cs="Arial"/>
          <w:sz w:val="26"/>
          <w:szCs w:val="26"/>
        </w:rPr>
      </w:pPr>
      <w:r>
        <w:rPr>
          <w:rFonts w:ascii="Arial" w:eastAsia="Times New Roman" w:hAnsi="Arial" w:cs="Arial"/>
          <w:sz w:val="26"/>
          <w:szCs w:val="26"/>
        </w:rPr>
        <w:t>En virtud de lo anterior</w:t>
      </w:r>
      <w:r w:rsidRPr="004C58B1">
        <w:rPr>
          <w:rFonts w:ascii="Arial" w:eastAsia="Times New Roman" w:hAnsi="Arial" w:cs="Arial"/>
          <w:sz w:val="26"/>
          <w:szCs w:val="26"/>
        </w:rPr>
        <w:t>,</w:t>
      </w:r>
      <w:r>
        <w:rPr>
          <w:rFonts w:ascii="Arial" w:eastAsia="Times New Roman" w:hAnsi="Arial" w:cs="Arial"/>
          <w:sz w:val="26"/>
          <w:szCs w:val="26"/>
        </w:rPr>
        <w:t xml:space="preserve"> </w:t>
      </w:r>
      <w:r w:rsidRPr="00FF2589">
        <w:rPr>
          <w:rFonts w:ascii="Arial" w:eastAsia="Times New Roman" w:hAnsi="Arial" w:cs="Arial"/>
          <w:sz w:val="26"/>
          <w:szCs w:val="26"/>
        </w:rPr>
        <w:t>resulta</w:t>
      </w:r>
      <w:r w:rsidR="00DE6A12">
        <w:rPr>
          <w:rFonts w:ascii="Arial" w:eastAsia="Times New Roman" w:hAnsi="Arial" w:cs="Arial"/>
          <w:sz w:val="26"/>
          <w:szCs w:val="26"/>
        </w:rPr>
        <w:t>n</w:t>
      </w:r>
      <w:r w:rsidRPr="00FF2589">
        <w:rPr>
          <w:rFonts w:ascii="Arial" w:eastAsia="Times New Roman" w:hAnsi="Arial" w:cs="Arial"/>
          <w:sz w:val="26"/>
          <w:szCs w:val="26"/>
        </w:rPr>
        <w:t xml:space="preserve"> </w:t>
      </w:r>
      <w:r w:rsidRPr="00BE1793">
        <w:rPr>
          <w:rFonts w:ascii="Arial" w:eastAsia="Times New Roman" w:hAnsi="Arial" w:cs="Arial"/>
          <w:b/>
          <w:bCs/>
          <w:sz w:val="26"/>
          <w:szCs w:val="26"/>
        </w:rPr>
        <w:t>sustancialmente fundado</w:t>
      </w:r>
      <w:r w:rsidR="00DE6A12">
        <w:rPr>
          <w:rFonts w:ascii="Arial" w:eastAsia="Times New Roman" w:hAnsi="Arial" w:cs="Arial"/>
          <w:b/>
          <w:bCs/>
          <w:sz w:val="26"/>
          <w:szCs w:val="26"/>
        </w:rPr>
        <w:t>s</w:t>
      </w:r>
      <w:r>
        <w:rPr>
          <w:rFonts w:ascii="Arial" w:eastAsia="Times New Roman" w:hAnsi="Arial" w:cs="Arial"/>
          <w:sz w:val="26"/>
          <w:szCs w:val="26"/>
        </w:rPr>
        <w:t xml:space="preserve"> l</w:t>
      </w:r>
      <w:r w:rsidR="00DE6A12">
        <w:rPr>
          <w:rFonts w:ascii="Arial" w:eastAsia="Times New Roman" w:hAnsi="Arial" w:cs="Arial"/>
          <w:sz w:val="26"/>
          <w:szCs w:val="26"/>
        </w:rPr>
        <w:t>os</w:t>
      </w:r>
      <w:r>
        <w:rPr>
          <w:rFonts w:ascii="Arial" w:eastAsia="Times New Roman" w:hAnsi="Arial" w:cs="Arial"/>
          <w:sz w:val="26"/>
          <w:szCs w:val="26"/>
        </w:rPr>
        <w:t xml:space="preserve"> agravio</w:t>
      </w:r>
      <w:r w:rsidR="00DE6A12">
        <w:rPr>
          <w:rFonts w:ascii="Arial" w:eastAsia="Times New Roman" w:hAnsi="Arial" w:cs="Arial"/>
          <w:sz w:val="26"/>
          <w:szCs w:val="26"/>
        </w:rPr>
        <w:t>s</w:t>
      </w:r>
      <w:r>
        <w:rPr>
          <w:rFonts w:ascii="Arial" w:eastAsia="Times New Roman" w:hAnsi="Arial" w:cs="Arial"/>
          <w:sz w:val="26"/>
          <w:szCs w:val="26"/>
        </w:rPr>
        <w:t xml:space="preserve"> d</w:t>
      </w:r>
      <w:r w:rsidRPr="00FF2589">
        <w:rPr>
          <w:rFonts w:ascii="Arial" w:eastAsia="Times New Roman" w:hAnsi="Arial" w:cs="Arial"/>
          <w:sz w:val="26"/>
          <w:szCs w:val="26"/>
        </w:rPr>
        <w:t>el recurrente</w:t>
      </w:r>
      <w:r>
        <w:rPr>
          <w:rFonts w:ascii="Arial" w:eastAsia="Times New Roman" w:hAnsi="Arial" w:cs="Arial"/>
          <w:sz w:val="26"/>
          <w:szCs w:val="26"/>
        </w:rPr>
        <w:t xml:space="preserve">, </w:t>
      </w:r>
      <w:r w:rsidRPr="00FF2589">
        <w:rPr>
          <w:rFonts w:ascii="Arial" w:eastAsia="Times New Roman" w:hAnsi="Arial" w:cs="Arial"/>
          <w:sz w:val="26"/>
          <w:szCs w:val="26"/>
        </w:rPr>
        <w:t>por</w:t>
      </w:r>
      <w:r>
        <w:rPr>
          <w:rFonts w:ascii="Arial" w:eastAsia="Times New Roman" w:hAnsi="Arial" w:cs="Arial"/>
          <w:sz w:val="26"/>
          <w:szCs w:val="26"/>
        </w:rPr>
        <w:t xml:space="preserve"> lo </w:t>
      </w:r>
      <w:r w:rsidRPr="00FF2589">
        <w:rPr>
          <w:rFonts w:ascii="Arial" w:eastAsia="Times New Roman" w:hAnsi="Arial" w:cs="Arial"/>
          <w:sz w:val="26"/>
          <w:szCs w:val="26"/>
        </w:rPr>
        <w:t xml:space="preserve">tanto, </w:t>
      </w:r>
      <w:r>
        <w:rPr>
          <w:rFonts w:ascii="Arial" w:eastAsia="Times New Roman" w:hAnsi="Arial" w:cs="Arial"/>
          <w:sz w:val="26"/>
          <w:szCs w:val="26"/>
        </w:rPr>
        <w:t xml:space="preserve">a fin </w:t>
      </w:r>
      <w:r w:rsidRPr="00FF2589">
        <w:rPr>
          <w:rFonts w:ascii="Arial" w:eastAsia="Times New Roman" w:hAnsi="Arial" w:cs="Arial"/>
          <w:sz w:val="26"/>
          <w:szCs w:val="26"/>
        </w:rPr>
        <w:t xml:space="preserve">de reparar el </w:t>
      </w:r>
      <w:r>
        <w:rPr>
          <w:rFonts w:ascii="Arial" w:eastAsia="Times New Roman" w:hAnsi="Arial" w:cs="Arial"/>
          <w:sz w:val="26"/>
          <w:szCs w:val="26"/>
        </w:rPr>
        <w:t>agravio que le fue ocasionado y toda vez que la Sala de Primera Instancia</w:t>
      </w:r>
      <w:r w:rsidRPr="00FF2589">
        <w:rPr>
          <w:rFonts w:ascii="Arial" w:eastAsia="Times New Roman" w:hAnsi="Arial" w:cs="Arial"/>
          <w:sz w:val="26"/>
          <w:szCs w:val="26"/>
        </w:rPr>
        <w:t xml:space="preserve"> ha agotado su jurisdicción, pues ya existe un pronunciamiento</w:t>
      </w:r>
      <w:r>
        <w:rPr>
          <w:rFonts w:ascii="Arial" w:eastAsia="Times New Roman" w:hAnsi="Arial" w:cs="Arial"/>
          <w:sz w:val="26"/>
          <w:szCs w:val="26"/>
        </w:rPr>
        <w:t xml:space="preserve">, aunque de manera incompleta, </w:t>
      </w:r>
      <w:r w:rsidRPr="00FF2589">
        <w:rPr>
          <w:rFonts w:ascii="Arial" w:eastAsia="Times New Roman" w:hAnsi="Arial" w:cs="Arial"/>
          <w:sz w:val="26"/>
          <w:szCs w:val="26"/>
        </w:rPr>
        <w:t xml:space="preserve">atendiendo al principio de tutela judicial efectiva consagrado en el artículo 17 Constitucional, </w:t>
      </w:r>
      <w:r>
        <w:rPr>
          <w:rFonts w:ascii="Arial" w:eastAsia="Times New Roman" w:hAnsi="Arial" w:cs="Arial"/>
          <w:sz w:val="26"/>
          <w:szCs w:val="26"/>
        </w:rPr>
        <w:t xml:space="preserve">es </w:t>
      </w:r>
      <w:r w:rsidRPr="00FF2589">
        <w:rPr>
          <w:rFonts w:ascii="Arial" w:eastAsia="Times New Roman" w:hAnsi="Arial" w:cs="Arial"/>
          <w:sz w:val="26"/>
          <w:szCs w:val="26"/>
        </w:rPr>
        <w:t>procede</w:t>
      </w:r>
      <w:r>
        <w:rPr>
          <w:rFonts w:ascii="Arial" w:eastAsia="Times New Roman" w:hAnsi="Arial" w:cs="Arial"/>
          <w:sz w:val="26"/>
          <w:szCs w:val="26"/>
        </w:rPr>
        <w:t>nte</w:t>
      </w:r>
      <w:r w:rsidRPr="00FF2589">
        <w:rPr>
          <w:rFonts w:ascii="Arial" w:eastAsia="Times New Roman" w:hAnsi="Arial" w:cs="Arial"/>
          <w:sz w:val="26"/>
          <w:szCs w:val="26"/>
        </w:rPr>
        <w:t xml:space="preserve"> que esta Sala Superior reasuma jurisdicción, lo que de manera alguna implica la suplencia de agravios. </w:t>
      </w:r>
      <w:r>
        <w:rPr>
          <w:rFonts w:ascii="Arial" w:eastAsia="Times New Roman" w:hAnsi="Arial" w:cs="Arial"/>
          <w:sz w:val="26"/>
          <w:szCs w:val="26"/>
        </w:rPr>
        <w:t>Este criterio se apoya</w:t>
      </w:r>
      <w:r w:rsidRPr="00FF2589">
        <w:rPr>
          <w:rFonts w:ascii="Arial" w:eastAsia="Times New Roman" w:hAnsi="Arial" w:cs="Arial"/>
          <w:sz w:val="26"/>
          <w:szCs w:val="26"/>
        </w:rPr>
        <w:t xml:space="preserve"> </w:t>
      </w:r>
      <w:r>
        <w:rPr>
          <w:rFonts w:ascii="Arial" w:eastAsia="Times New Roman" w:hAnsi="Arial" w:cs="Arial"/>
          <w:sz w:val="26"/>
          <w:szCs w:val="26"/>
        </w:rPr>
        <w:t xml:space="preserve">en </w:t>
      </w:r>
      <w:r w:rsidRPr="00FF2589">
        <w:rPr>
          <w:rFonts w:ascii="Arial" w:eastAsia="Times New Roman" w:hAnsi="Arial" w:cs="Arial"/>
          <w:sz w:val="26"/>
          <w:szCs w:val="26"/>
        </w:rPr>
        <w:t xml:space="preserve">la jurisprudencia de la Novena Época, con número de registro 177094, emitida por el Segundo Tribunal Colegiado del Décimo Primer Circuito, publicada en el Semanario Judicial de la Federación y su Gaceta, Tomo XXII, </w:t>
      </w:r>
      <w:r>
        <w:rPr>
          <w:rFonts w:ascii="Arial" w:eastAsia="Times New Roman" w:hAnsi="Arial" w:cs="Arial"/>
          <w:sz w:val="26"/>
          <w:szCs w:val="26"/>
        </w:rPr>
        <w:t>o</w:t>
      </w:r>
      <w:r w:rsidRPr="00FF2589">
        <w:rPr>
          <w:rFonts w:ascii="Arial" w:eastAsia="Times New Roman" w:hAnsi="Arial" w:cs="Arial"/>
          <w:sz w:val="26"/>
          <w:szCs w:val="26"/>
        </w:rPr>
        <w:t>ctubre de 2005, visible en la página 2075, de rubro y tenor siguientes</w:t>
      </w:r>
      <w:r>
        <w:rPr>
          <w:rFonts w:ascii="Arial" w:eastAsia="Times New Roman" w:hAnsi="Arial" w:cs="Arial"/>
          <w:sz w:val="26"/>
          <w:szCs w:val="26"/>
        </w:rPr>
        <w:t>:</w:t>
      </w:r>
      <w:r w:rsidRPr="00FF2589">
        <w:rPr>
          <w:rFonts w:ascii="Arial" w:eastAsia="Times New Roman" w:hAnsi="Arial" w:cs="Arial"/>
          <w:sz w:val="26"/>
          <w:szCs w:val="26"/>
        </w:rPr>
        <w:t xml:space="preserve"> </w:t>
      </w:r>
    </w:p>
    <w:p w14:paraId="4BDF5E0A" w14:textId="77777777" w:rsidR="00EB6037" w:rsidRPr="00FF2589" w:rsidRDefault="00EB6037" w:rsidP="00491EE0">
      <w:pPr>
        <w:spacing w:after="0"/>
        <w:ind w:firstLine="567"/>
        <w:jc w:val="both"/>
        <w:rPr>
          <w:rFonts w:ascii="Arial" w:eastAsia="Times New Roman" w:hAnsi="Arial" w:cs="Arial"/>
          <w:sz w:val="26"/>
          <w:szCs w:val="26"/>
        </w:rPr>
      </w:pPr>
    </w:p>
    <w:p w14:paraId="5327925A" w14:textId="77777777" w:rsidR="00EB6037" w:rsidRPr="00BE1793" w:rsidRDefault="00EB6037" w:rsidP="00491EE0">
      <w:pPr>
        <w:spacing w:after="0"/>
        <w:ind w:left="567" w:right="333"/>
        <w:jc w:val="both"/>
        <w:rPr>
          <w:rFonts w:ascii="Arial" w:eastAsia="Times New Roman" w:hAnsi="Arial" w:cs="Arial"/>
        </w:rPr>
      </w:pPr>
      <w:r w:rsidRPr="00BE1793">
        <w:rPr>
          <w:rFonts w:ascii="Arial" w:eastAsia="Times New Roman" w:hAnsi="Arial" w:cs="Arial"/>
          <w:b/>
          <w:bCs/>
          <w:i/>
        </w:rPr>
        <w:lastRenderedPageBreak/>
        <w:t>“AGRAVIOS EN LA APELACIÓN. AL NO EXISTIR REENVÍO EL AD QUEM DEBE REASUMIR JURISDICCIÓN Y ABORDAR OFICIOSAMENTE SU ANÁLISIS, SIN QUE ELLO IMPLIQUE SUPLENCIA DE AQUÉLLOS.</w:t>
      </w:r>
      <w:r w:rsidRPr="00BE1793">
        <w:rPr>
          <w:rFonts w:ascii="Arial" w:eastAsia="Times New Roman" w:hAnsi="Arial" w:cs="Arial"/>
          <w:i/>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BE1793">
        <w:rPr>
          <w:rFonts w:ascii="Arial" w:eastAsia="Times New Roman" w:hAnsi="Arial" w:cs="Arial"/>
          <w:i/>
        </w:rPr>
        <w:t>quem</w:t>
      </w:r>
      <w:proofErr w:type="spellEnd"/>
      <w:r w:rsidRPr="00BE1793">
        <w:rPr>
          <w:rFonts w:ascii="Arial" w:eastAsia="Times New Roman" w:hAnsi="Arial" w:cs="Arial"/>
          <w:i/>
        </w:rPr>
        <w:t xml:space="preserve"> debe reasumir jurisdicción y abordar oficiosamente el análisis correspondiente, sin que ello implique suplencia de los agravios.”</w:t>
      </w:r>
      <w:r w:rsidRPr="00BE1793">
        <w:rPr>
          <w:rFonts w:ascii="Arial" w:eastAsia="Times New Roman" w:hAnsi="Arial" w:cs="Arial"/>
        </w:rPr>
        <w:t xml:space="preserve"> </w:t>
      </w:r>
    </w:p>
    <w:p w14:paraId="3026760A" w14:textId="77777777" w:rsidR="00EB6037" w:rsidRPr="00BE1793" w:rsidRDefault="00EB6037" w:rsidP="00EB6037">
      <w:pPr>
        <w:spacing w:after="0" w:line="360" w:lineRule="auto"/>
        <w:ind w:firstLine="567"/>
        <w:jc w:val="both"/>
        <w:rPr>
          <w:rFonts w:ascii="Arial" w:eastAsia="Times New Roman" w:hAnsi="Arial" w:cs="Arial"/>
        </w:rPr>
      </w:pPr>
    </w:p>
    <w:p w14:paraId="32757517" w14:textId="18EE7751" w:rsidR="00342095" w:rsidRDefault="00EB6037" w:rsidP="00EB6037">
      <w:pPr>
        <w:spacing w:after="0" w:line="360" w:lineRule="auto"/>
        <w:ind w:firstLine="567"/>
        <w:jc w:val="both"/>
        <w:rPr>
          <w:rFonts w:ascii="Arial" w:eastAsia="Times New Roman" w:hAnsi="Arial" w:cs="Arial"/>
          <w:sz w:val="26"/>
          <w:szCs w:val="26"/>
        </w:rPr>
      </w:pPr>
      <w:r>
        <w:rPr>
          <w:rFonts w:ascii="Arial" w:eastAsia="Times New Roman" w:hAnsi="Arial" w:cs="Arial"/>
          <w:sz w:val="26"/>
          <w:szCs w:val="26"/>
        </w:rPr>
        <w:t xml:space="preserve">En consecuencia, </w:t>
      </w:r>
      <w:r w:rsidR="00342095">
        <w:rPr>
          <w:rFonts w:ascii="Arial" w:eastAsia="Times New Roman" w:hAnsi="Arial" w:cs="Arial"/>
          <w:sz w:val="26"/>
          <w:szCs w:val="26"/>
        </w:rPr>
        <w:t xml:space="preserve">con fundamento en el numeral 208 último párrafo de la </w:t>
      </w:r>
      <w:r w:rsidR="00342095">
        <w:rPr>
          <w:rFonts w:ascii="Arial" w:eastAsia="Times New Roman" w:hAnsi="Arial" w:cs="Arial"/>
          <w:bCs/>
          <w:iCs/>
          <w:sz w:val="26"/>
          <w:szCs w:val="26"/>
          <w:lang w:val="es-ES_tradnl" w:eastAsia="es-ES"/>
        </w:rPr>
        <w:t xml:space="preserve">Ley de Procedimiento y Justicia Administrativa para el Estado de Oaxaca </w:t>
      </w:r>
      <w:r w:rsidR="00342095">
        <w:rPr>
          <w:rFonts w:ascii="Arial" w:eastAsia="Times New Roman" w:hAnsi="Arial" w:cs="Arial"/>
          <w:sz w:val="26"/>
          <w:szCs w:val="26"/>
        </w:rPr>
        <w:t xml:space="preserve">se </w:t>
      </w:r>
      <w:r>
        <w:rPr>
          <w:rFonts w:ascii="Arial" w:eastAsia="Times New Roman" w:hAnsi="Arial" w:cs="Arial"/>
          <w:sz w:val="26"/>
          <w:szCs w:val="26"/>
        </w:rPr>
        <w:t xml:space="preserve">procede a analizar </w:t>
      </w:r>
      <w:r w:rsidR="00342095">
        <w:rPr>
          <w:rFonts w:ascii="Arial" w:eastAsia="Times New Roman" w:hAnsi="Arial" w:cs="Arial"/>
          <w:sz w:val="26"/>
          <w:szCs w:val="26"/>
        </w:rPr>
        <w:t xml:space="preserve">si el </w:t>
      </w:r>
      <w:r>
        <w:rPr>
          <w:rFonts w:ascii="Arial" w:eastAsia="Times New Roman" w:hAnsi="Arial" w:cs="Arial"/>
          <w:sz w:val="26"/>
          <w:szCs w:val="26"/>
        </w:rPr>
        <w:t xml:space="preserve">acta de infracción con número de folio </w:t>
      </w:r>
      <w:r w:rsidR="002F7BE7">
        <w:rPr>
          <w:rFonts w:ascii="Arial" w:eastAsia="Times New Roman" w:hAnsi="Arial" w:cs="Arial"/>
          <w:sz w:val="26"/>
          <w:szCs w:val="26"/>
        </w:rPr>
        <w:t>*******</w:t>
      </w:r>
      <w:r>
        <w:rPr>
          <w:rFonts w:ascii="Arial" w:eastAsia="Times New Roman" w:hAnsi="Arial" w:cs="Arial"/>
          <w:sz w:val="26"/>
          <w:szCs w:val="26"/>
        </w:rPr>
        <w:t xml:space="preserve">, de </w:t>
      </w:r>
      <w:r w:rsidR="00342095">
        <w:rPr>
          <w:rFonts w:ascii="Arial" w:eastAsia="Times New Roman" w:hAnsi="Arial" w:cs="Arial"/>
          <w:sz w:val="26"/>
          <w:szCs w:val="26"/>
        </w:rPr>
        <w:t>siete</w:t>
      </w:r>
      <w:r>
        <w:rPr>
          <w:rFonts w:ascii="Arial" w:eastAsia="Times New Roman" w:hAnsi="Arial" w:cs="Arial"/>
          <w:sz w:val="26"/>
          <w:szCs w:val="26"/>
        </w:rPr>
        <w:t xml:space="preserve"> de junio de dos mil </w:t>
      </w:r>
      <w:r w:rsidR="00342095">
        <w:rPr>
          <w:rFonts w:ascii="Arial" w:eastAsia="Times New Roman" w:hAnsi="Arial" w:cs="Arial"/>
          <w:sz w:val="26"/>
          <w:szCs w:val="26"/>
        </w:rPr>
        <w:t>veintiuno</w:t>
      </w:r>
      <w:r>
        <w:rPr>
          <w:rFonts w:ascii="Arial" w:eastAsia="Times New Roman" w:hAnsi="Arial" w:cs="Arial"/>
          <w:sz w:val="26"/>
          <w:szCs w:val="26"/>
        </w:rPr>
        <w:t xml:space="preserve">, </w:t>
      </w:r>
      <w:r w:rsidR="00342095">
        <w:rPr>
          <w:rFonts w:ascii="Arial" w:eastAsia="Times New Roman" w:hAnsi="Arial" w:cs="Arial"/>
          <w:sz w:val="26"/>
          <w:szCs w:val="26"/>
        </w:rPr>
        <w:t xml:space="preserve">levantada respecto de </w:t>
      </w:r>
      <w:r w:rsidR="00342095" w:rsidRPr="00342095">
        <w:rPr>
          <w:rFonts w:ascii="Arial" w:eastAsia="Times New Roman" w:hAnsi="Arial" w:cs="Arial"/>
          <w:sz w:val="26"/>
          <w:szCs w:val="26"/>
        </w:rPr>
        <w:t xml:space="preserve">la camioneta </w:t>
      </w:r>
      <w:r w:rsidR="00342095">
        <w:rPr>
          <w:rFonts w:ascii="Arial" w:eastAsia="Times New Roman" w:hAnsi="Arial" w:cs="Arial"/>
          <w:sz w:val="26"/>
          <w:szCs w:val="26"/>
        </w:rPr>
        <w:t>m</w:t>
      </w:r>
      <w:r w:rsidR="00342095" w:rsidRPr="00342095">
        <w:rPr>
          <w:rFonts w:ascii="Arial" w:eastAsia="Times New Roman" w:hAnsi="Arial" w:cs="Arial"/>
          <w:sz w:val="26"/>
          <w:szCs w:val="26"/>
        </w:rPr>
        <w:t xml:space="preserve">arca </w:t>
      </w:r>
      <w:r w:rsidR="00534BA8">
        <w:rPr>
          <w:rFonts w:ascii="Arial" w:eastAsia="Times New Roman" w:hAnsi="Arial" w:cs="Arial"/>
          <w:sz w:val="26"/>
          <w:szCs w:val="26"/>
        </w:rPr>
        <w:t>*******</w:t>
      </w:r>
      <w:r w:rsidR="00342095" w:rsidRPr="00342095">
        <w:rPr>
          <w:rFonts w:ascii="Arial" w:eastAsia="Times New Roman" w:hAnsi="Arial" w:cs="Arial"/>
          <w:sz w:val="26"/>
          <w:szCs w:val="26"/>
        </w:rPr>
        <w:t xml:space="preserve">, </w:t>
      </w:r>
      <w:r w:rsidR="00342095">
        <w:rPr>
          <w:rFonts w:ascii="Arial" w:eastAsia="Times New Roman" w:hAnsi="Arial" w:cs="Arial"/>
          <w:sz w:val="26"/>
          <w:szCs w:val="26"/>
        </w:rPr>
        <w:t>t</w:t>
      </w:r>
      <w:r w:rsidR="00342095" w:rsidRPr="00342095">
        <w:rPr>
          <w:rFonts w:ascii="Arial" w:eastAsia="Times New Roman" w:hAnsi="Arial" w:cs="Arial"/>
          <w:sz w:val="26"/>
          <w:szCs w:val="26"/>
        </w:rPr>
        <w:t xml:space="preserve">ipo </w:t>
      </w:r>
      <w:r w:rsidR="002F7BE7">
        <w:rPr>
          <w:rFonts w:ascii="Arial" w:eastAsia="Times New Roman" w:hAnsi="Arial" w:cs="Arial"/>
          <w:sz w:val="26"/>
          <w:szCs w:val="26"/>
        </w:rPr>
        <w:t>*******</w:t>
      </w:r>
      <w:r w:rsidR="00342095" w:rsidRPr="00342095">
        <w:rPr>
          <w:rFonts w:ascii="Arial" w:eastAsia="Times New Roman" w:hAnsi="Arial" w:cs="Arial"/>
          <w:sz w:val="26"/>
          <w:szCs w:val="26"/>
        </w:rPr>
        <w:t xml:space="preserve">, color </w:t>
      </w:r>
      <w:r w:rsidR="00534BA8">
        <w:rPr>
          <w:rFonts w:ascii="Arial" w:eastAsia="Times New Roman" w:hAnsi="Arial" w:cs="Arial"/>
          <w:sz w:val="26"/>
          <w:szCs w:val="26"/>
        </w:rPr>
        <w:t>*******</w:t>
      </w:r>
      <w:r w:rsidR="00342095" w:rsidRPr="00342095">
        <w:rPr>
          <w:rFonts w:ascii="Arial" w:eastAsia="Times New Roman" w:hAnsi="Arial" w:cs="Arial"/>
          <w:sz w:val="26"/>
          <w:szCs w:val="26"/>
        </w:rPr>
        <w:t>; modelo</w:t>
      </w:r>
      <w:r w:rsidR="00342095">
        <w:rPr>
          <w:rFonts w:ascii="Arial" w:eastAsia="Times New Roman" w:hAnsi="Arial" w:cs="Arial"/>
          <w:sz w:val="26"/>
          <w:szCs w:val="26"/>
        </w:rPr>
        <w:t xml:space="preserve"> </w:t>
      </w:r>
      <w:r w:rsidR="00534BA8">
        <w:rPr>
          <w:rFonts w:ascii="Arial" w:eastAsia="Times New Roman" w:hAnsi="Arial" w:cs="Arial"/>
          <w:sz w:val="26"/>
          <w:szCs w:val="26"/>
        </w:rPr>
        <w:t>*******</w:t>
      </w:r>
      <w:r w:rsidR="00342095" w:rsidRPr="00342095">
        <w:rPr>
          <w:rFonts w:ascii="Arial" w:eastAsia="Times New Roman" w:hAnsi="Arial" w:cs="Arial"/>
          <w:sz w:val="26"/>
          <w:szCs w:val="26"/>
        </w:rPr>
        <w:t xml:space="preserve">, con placas de circulación </w:t>
      </w:r>
      <w:r w:rsidR="00534BA8">
        <w:rPr>
          <w:rFonts w:ascii="Arial" w:eastAsia="Times New Roman" w:hAnsi="Arial" w:cs="Arial"/>
          <w:sz w:val="26"/>
          <w:szCs w:val="26"/>
        </w:rPr>
        <w:t>*******</w:t>
      </w:r>
      <w:r w:rsidR="00342095" w:rsidRPr="00342095">
        <w:rPr>
          <w:rFonts w:ascii="Arial" w:eastAsia="Times New Roman" w:hAnsi="Arial" w:cs="Arial"/>
          <w:sz w:val="26"/>
          <w:szCs w:val="26"/>
        </w:rPr>
        <w:t xml:space="preserve">, por </w:t>
      </w:r>
      <w:bookmarkStart w:id="6" w:name="_Hlk114938047"/>
      <w:r w:rsidR="00342095" w:rsidRPr="00342095">
        <w:rPr>
          <w:rFonts w:ascii="Arial" w:eastAsia="Times New Roman" w:hAnsi="Arial" w:cs="Arial"/>
          <w:sz w:val="26"/>
          <w:szCs w:val="26"/>
        </w:rPr>
        <w:t>ELIZABETH REAL RUIZ, Policía Vial con número estadístico 256 de la Subdirección de Tránsito y Movilidad de la Dirección de Seguridad Pública, Vialidad y Protección Ciudadana del Municipio de Oaxaca de Juárez, Oaxaca</w:t>
      </w:r>
      <w:r w:rsidR="00342095">
        <w:rPr>
          <w:rFonts w:ascii="Arial" w:eastAsia="Times New Roman" w:hAnsi="Arial" w:cs="Arial"/>
          <w:sz w:val="26"/>
          <w:szCs w:val="26"/>
        </w:rPr>
        <w:t xml:space="preserve">, se encuentra debidamente fundado y motivado. </w:t>
      </w:r>
      <w:r w:rsidR="00491EE0" w:rsidRPr="00972651">
        <w:rPr>
          <w:rFonts w:ascii="Arial" w:eastAsia="Calibri" w:hAnsi="Arial" w:cs="Arial"/>
          <w:sz w:val="26"/>
          <w:szCs w:val="26"/>
        </w:rPr>
        <w:t xml:space="preserve">- - - - - - - - - - - - - - - - - - - - </w:t>
      </w:r>
      <w:r w:rsidR="002F7BE7">
        <w:rPr>
          <w:rFonts w:ascii="Arial" w:eastAsia="Calibri" w:hAnsi="Arial" w:cs="Arial"/>
          <w:sz w:val="26"/>
          <w:szCs w:val="26"/>
        </w:rPr>
        <w:t>- - - - - - - - - - - - - - - - -</w:t>
      </w:r>
    </w:p>
    <w:bookmarkEnd w:id="6"/>
    <w:p w14:paraId="71D11078" w14:textId="23CF5F08" w:rsidR="00EB6037" w:rsidRPr="008C50B1" w:rsidRDefault="00EB6037" w:rsidP="00EB6037">
      <w:pPr>
        <w:spacing w:before="240" w:after="240" w:line="360" w:lineRule="auto"/>
        <w:ind w:right="51" w:firstLine="709"/>
        <w:jc w:val="both"/>
        <w:rPr>
          <w:rFonts w:ascii="Arial" w:eastAsiaTheme="minorHAnsi" w:hAnsi="Arial" w:cs="Arial"/>
          <w:sz w:val="26"/>
          <w:szCs w:val="26"/>
        </w:rPr>
      </w:pPr>
      <w:r w:rsidRPr="008C50B1">
        <w:rPr>
          <w:rFonts w:ascii="Arial" w:eastAsia="Times New Roman" w:hAnsi="Arial" w:cs="Arial"/>
          <w:sz w:val="26"/>
          <w:szCs w:val="26"/>
        </w:rPr>
        <w:t xml:space="preserve">Para empezar, </w:t>
      </w:r>
      <w:r w:rsidRPr="008C50B1">
        <w:rPr>
          <w:rFonts w:ascii="Arial" w:eastAsiaTheme="minorHAnsi" w:hAnsi="Arial" w:cs="Arial"/>
          <w:sz w:val="26"/>
          <w:szCs w:val="26"/>
        </w:rPr>
        <w:t>es pertinente señalar que la Suprema Corte de Justicia de la Nación, ha definido que la garantía de legalidad prevista en el artículo 16 de la Constitución Política de los Estados Unidos Mexicanos, obliga a que</w:t>
      </w:r>
      <w:r w:rsidRPr="008C50B1">
        <w:rPr>
          <w:rFonts w:ascii="Arial" w:eastAsiaTheme="minorHAnsi" w:hAnsi="Arial" w:cs="Arial"/>
          <w:i/>
          <w:sz w:val="26"/>
          <w:szCs w:val="26"/>
        </w:rPr>
        <w:t xml:space="preserve"> “todo acto de autoridad debe estar adecuada y suficientemente fundado y motivado”</w:t>
      </w:r>
      <w:r w:rsidRPr="008C50B1">
        <w:rPr>
          <w:rStyle w:val="Refdenotaalpie"/>
          <w:rFonts w:ascii="Arial" w:eastAsiaTheme="minorHAnsi" w:hAnsi="Arial" w:cs="Arial"/>
          <w:sz w:val="26"/>
          <w:szCs w:val="26"/>
        </w:rPr>
        <w:footnoteReference w:id="6"/>
      </w:r>
      <w:r w:rsidRPr="008C50B1">
        <w:rPr>
          <w:rFonts w:ascii="Arial" w:eastAsiaTheme="minorHAnsi" w:hAnsi="Arial" w:cs="Arial"/>
          <w:i/>
          <w:sz w:val="26"/>
          <w:szCs w:val="26"/>
        </w:rPr>
        <w:t>,</w:t>
      </w:r>
      <w:r w:rsidRPr="008C50B1">
        <w:rPr>
          <w:rFonts w:ascii="Arial" w:eastAsiaTheme="minorHAnsi" w:hAnsi="Arial" w:cs="Arial"/>
          <w:sz w:val="26"/>
          <w:szCs w:val="26"/>
        </w:rPr>
        <w:t xml:space="preserve"> entendiéndose que la fundamentación implica </w:t>
      </w:r>
      <w:r w:rsidRPr="008C50B1">
        <w:rPr>
          <w:rFonts w:ascii="Arial" w:eastAsiaTheme="minorHAnsi" w:hAnsi="Arial" w:cs="Arial"/>
          <w:i/>
          <w:sz w:val="26"/>
          <w:szCs w:val="26"/>
        </w:rPr>
        <w:t>“que ha de expresarse con precisión el precepto legal aplicable al caso”</w:t>
      </w:r>
      <w:r w:rsidRPr="008C50B1">
        <w:rPr>
          <w:rFonts w:ascii="Arial" w:eastAsiaTheme="minorHAnsi" w:hAnsi="Arial" w:cs="Arial"/>
          <w:sz w:val="26"/>
          <w:szCs w:val="26"/>
        </w:rPr>
        <w:t xml:space="preserve"> y la motivación se refiere al señalamiento preciso </w:t>
      </w:r>
      <w:r w:rsidRPr="008C50B1">
        <w:rPr>
          <w:rFonts w:ascii="Arial" w:eastAsiaTheme="minorHAnsi" w:hAnsi="Arial" w:cs="Arial"/>
          <w:i/>
          <w:sz w:val="26"/>
          <w:szCs w:val="26"/>
        </w:rPr>
        <w:t>“de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00491EE0">
        <w:rPr>
          <w:rFonts w:ascii="Arial" w:eastAsiaTheme="minorHAnsi" w:hAnsi="Arial" w:cs="Arial"/>
          <w:i/>
          <w:sz w:val="26"/>
          <w:szCs w:val="26"/>
        </w:rPr>
        <w:t xml:space="preserve"> - - - - - - - - - - - - - - - -</w:t>
      </w:r>
    </w:p>
    <w:p w14:paraId="7C71B072" w14:textId="0D6018F9" w:rsidR="00EB6037" w:rsidRDefault="00EB6037" w:rsidP="00EB6037">
      <w:pPr>
        <w:spacing w:after="0" w:line="360" w:lineRule="auto"/>
        <w:ind w:right="49" w:firstLine="567"/>
        <w:jc w:val="both"/>
        <w:rPr>
          <w:rFonts w:ascii="Arial" w:hAnsi="Arial" w:cs="Arial"/>
          <w:sz w:val="26"/>
          <w:szCs w:val="26"/>
        </w:rPr>
      </w:pPr>
      <w:r w:rsidRPr="008C50B1">
        <w:rPr>
          <w:rFonts w:ascii="Arial" w:eastAsia="Times New Roman" w:hAnsi="Arial" w:cs="Arial"/>
          <w:sz w:val="26"/>
          <w:szCs w:val="26"/>
        </w:rPr>
        <w:t>Bajo esa consideración,</w:t>
      </w:r>
      <w:r>
        <w:rPr>
          <w:rFonts w:ascii="Arial" w:eastAsia="Times New Roman" w:hAnsi="Arial" w:cs="Arial"/>
          <w:sz w:val="26"/>
          <w:szCs w:val="26"/>
        </w:rPr>
        <w:t xml:space="preserve"> se tiene que </w:t>
      </w:r>
      <w:r w:rsidR="00963EB2">
        <w:rPr>
          <w:rFonts w:ascii="Arial" w:eastAsia="Times New Roman" w:hAnsi="Arial" w:cs="Arial"/>
          <w:sz w:val="26"/>
          <w:szCs w:val="26"/>
        </w:rPr>
        <w:t>de</w:t>
      </w:r>
      <w:r>
        <w:rPr>
          <w:rFonts w:ascii="Arial" w:eastAsia="Times New Roman" w:hAnsi="Arial" w:cs="Arial"/>
          <w:sz w:val="26"/>
          <w:szCs w:val="26"/>
        </w:rPr>
        <w:t xml:space="preserve"> las constancias procesales del expediente de primera instancia, las que tienen </w:t>
      </w:r>
      <w:r>
        <w:rPr>
          <w:rFonts w:ascii="Arial" w:hAnsi="Arial" w:cs="Arial"/>
          <w:color w:val="000000"/>
          <w:sz w:val="26"/>
          <w:szCs w:val="26"/>
        </w:rPr>
        <w:t xml:space="preserve">valor probatorio </w:t>
      </w:r>
      <w:r>
        <w:rPr>
          <w:rFonts w:ascii="Arial" w:hAnsi="Arial" w:cs="Arial"/>
          <w:color w:val="000000"/>
          <w:sz w:val="26"/>
          <w:szCs w:val="26"/>
        </w:rPr>
        <w:lastRenderedPageBreak/>
        <w:t>pleno</w:t>
      </w:r>
      <w:r w:rsidRPr="00FE7757">
        <w:rPr>
          <w:rFonts w:ascii="Arial" w:hAnsi="Arial" w:cs="Arial"/>
          <w:color w:val="000000"/>
          <w:sz w:val="26"/>
          <w:szCs w:val="26"/>
        </w:rPr>
        <w:t xml:space="preserve"> </w:t>
      </w:r>
      <w:r>
        <w:rPr>
          <w:rFonts w:ascii="Arial" w:hAnsi="Arial" w:cs="Arial"/>
          <w:color w:val="000000"/>
          <w:sz w:val="26"/>
          <w:szCs w:val="26"/>
        </w:rPr>
        <w:t xml:space="preserve">en términos del </w:t>
      </w:r>
      <w:r w:rsidRPr="00FE7757">
        <w:rPr>
          <w:rFonts w:ascii="Arial" w:hAnsi="Arial" w:cs="Arial"/>
          <w:color w:val="000000"/>
          <w:sz w:val="26"/>
          <w:szCs w:val="26"/>
        </w:rPr>
        <w:t>artículo 203 fracción I de la Ley de Procedimiento y Justicia Administrativa para el Estado</w:t>
      </w:r>
      <w:r>
        <w:rPr>
          <w:rFonts w:ascii="Arial" w:hAnsi="Arial" w:cs="Arial"/>
          <w:color w:val="000000"/>
          <w:sz w:val="26"/>
          <w:szCs w:val="26"/>
        </w:rPr>
        <w:t xml:space="preserve"> de Oaxaca, se observa </w:t>
      </w:r>
      <w:r>
        <w:rPr>
          <w:rFonts w:ascii="Arial" w:eastAsia="Times New Roman" w:hAnsi="Arial" w:cs="Arial"/>
          <w:sz w:val="26"/>
          <w:szCs w:val="26"/>
        </w:rPr>
        <w:t>del contenido del</w:t>
      </w:r>
      <w:r>
        <w:rPr>
          <w:rFonts w:ascii="Arial" w:hAnsi="Arial" w:cs="Arial"/>
          <w:sz w:val="26"/>
          <w:szCs w:val="26"/>
        </w:rPr>
        <w:t xml:space="preserve"> </w:t>
      </w:r>
      <w:r>
        <w:rPr>
          <w:rFonts w:ascii="Arial" w:eastAsia="Times New Roman" w:hAnsi="Arial" w:cs="Arial"/>
          <w:sz w:val="26"/>
          <w:szCs w:val="26"/>
        </w:rPr>
        <w:t xml:space="preserve">acta de </w:t>
      </w:r>
      <w:r w:rsidRPr="001010DF">
        <w:rPr>
          <w:rFonts w:ascii="Arial" w:eastAsia="Times New Roman" w:hAnsi="Arial" w:cs="Arial"/>
          <w:sz w:val="26"/>
          <w:szCs w:val="26"/>
        </w:rPr>
        <w:t>infracción con número de folio</w:t>
      </w:r>
      <w:r w:rsidR="00963EB2">
        <w:rPr>
          <w:rFonts w:ascii="Arial" w:eastAsia="Times New Roman" w:hAnsi="Arial" w:cs="Arial"/>
          <w:sz w:val="26"/>
          <w:szCs w:val="26"/>
        </w:rPr>
        <w:t xml:space="preserve"> </w:t>
      </w:r>
      <w:r w:rsidR="002F7BE7">
        <w:rPr>
          <w:rFonts w:ascii="Arial" w:eastAsia="Times New Roman" w:hAnsi="Arial" w:cs="Arial"/>
          <w:sz w:val="26"/>
          <w:szCs w:val="26"/>
        </w:rPr>
        <w:t>*******</w:t>
      </w:r>
      <w:r w:rsidR="00963EB2">
        <w:rPr>
          <w:rFonts w:ascii="Arial" w:eastAsia="Times New Roman" w:hAnsi="Arial" w:cs="Arial"/>
          <w:sz w:val="26"/>
          <w:szCs w:val="26"/>
        </w:rPr>
        <w:t xml:space="preserve">, </w:t>
      </w:r>
      <w:r w:rsidR="00963EB2" w:rsidRPr="00342095">
        <w:rPr>
          <w:rFonts w:ascii="Arial" w:eastAsia="Times New Roman" w:hAnsi="Arial" w:cs="Arial"/>
          <w:sz w:val="26"/>
          <w:szCs w:val="26"/>
        </w:rPr>
        <w:t>256 de la Subdirección de Tránsito y Movilidad de la Dirección de Seguridad Pública, Vialidad y Protección Ciudadana del Municipio de Oaxaca de Juárez, Oaxaca</w:t>
      </w:r>
      <w:r w:rsidR="00963EB2">
        <w:rPr>
          <w:rFonts w:ascii="Arial" w:eastAsia="Times New Roman" w:hAnsi="Arial" w:cs="Arial"/>
          <w:sz w:val="26"/>
          <w:szCs w:val="26"/>
        </w:rPr>
        <w:t xml:space="preserve">, </w:t>
      </w:r>
      <w:r>
        <w:rPr>
          <w:rFonts w:ascii="Arial" w:hAnsi="Arial" w:cs="Arial"/>
          <w:sz w:val="26"/>
          <w:szCs w:val="26"/>
        </w:rPr>
        <w:t>fundó el acto impugnado en los siguientes preceptos legales</w:t>
      </w:r>
      <w:r w:rsidRPr="00555866">
        <w:rPr>
          <w:rFonts w:ascii="Arial" w:hAnsi="Arial" w:cs="Arial"/>
          <w:sz w:val="26"/>
          <w:szCs w:val="26"/>
        </w:rPr>
        <w:t xml:space="preserve">: </w:t>
      </w:r>
    </w:p>
    <w:p w14:paraId="308AF223" w14:textId="6B074F1F" w:rsidR="00EB6037" w:rsidRDefault="00EB6037" w:rsidP="00491EE0">
      <w:pPr>
        <w:spacing w:after="0"/>
        <w:ind w:left="567" w:right="616"/>
        <w:jc w:val="both"/>
        <w:rPr>
          <w:rFonts w:ascii="Arial" w:hAnsi="Arial" w:cs="Arial"/>
          <w:i/>
        </w:rPr>
      </w:pPr>
      <w:r w:rsidRPr="002F30C9">
        <w:rPr>
          <w:rFonts w:ascii="Arial" w:hAnsi="Arial" w:cs="Arial"/>
        </w:rPr>
        <w:t>“</w:t>
      </w:r>
      <w:r w:rsidRPr="002F30C9">
        <w:rPr>
          <w:rFonts w:ascii="Arial" w:hAnsi="Arial" w:cs="Arial"/>
          <w:i/>
        </w:rPr>
        <w:t>ARTICULO 21, 115 PRIMER PÁRRAFO</w:t>
      </w:r>
      <w:r>
        <w:rPr>
          <w:rFonts w:ascii="Arial" w:hAnsi="Arial" w:cs="Arial"/>
          <w:i/>
        </w:rPr>
        <w:t xml:space="preserve"> FRACCIONES</w:t>
      </w:r>
      <w:r w:rsidRPr="00DC0CDE">
        <w:rPr>
          <w:rFonts w:ascii="Arial" w:hAnsi="Arial" w:cs="Arial"/>
          <w:i/>
        </w:rPr>
        <w:t xml:space="preserve"> II Y III INCISO H DE LA CONSTITUCIÓN</w:t>
      </w:r>
      <w:r>
        <w:rPr>
          <w:rFonts w:ascii="Arial" w:hAnsi="Arial" w:cs="Arial"/>
          <w:i/>
        </w:rPr>
        <w:t xml:space="preserve"> </w:t>
      </w:r>
      <w:r w:rsidRPr="00DC0CDE">
        <w:rPr>
          <w:rFonts w:ascii="Arial" w:hAnsi="Arial" w:cs="Arial"/>
          <w:i/>
        </w:rPr>
        <w:t>POLÍTICA DE LOS ESTADOS UNIDOS MEXICANOS,</w:t>
      </w:r>
      <w:r>
        <w:rPr>
          <w:rFonts w:ascii="Arial" w:hAnsi="Arial" w:cs="Arial"/>
          <w:i/>
        </w:rPr>
        <w:t xml:space="preserve"> </w:t>
      </w:r>
      <w:r w:rsidRPr="002F30C9">
        <w:rPr>
          <w:rFonts w:ascii="Arial" w:hAnsi="Arial" w:cs="Arial"/>
          <w:i/>
        </w:rPr>
        <w:t xml:space="preserve">113 PRIMER PÁRRAFO FRACCIONES II, Y III INCISO H DE LA CONSTITUCIÓN POLÍTICA DEL ESTADO LIBRE Y SOBERANO DEL ESTADO DE OAXACA, 143 DE LA LEY ORGÁNICA MUNICIPAL DEL ESTADO DE OAXACA; </w:t>
      </w:r>
      <w:r w:rsidRPr="00080D09">
        <w:rPr>
          <w:rFonts w:ascii="Arial" w:hAnsi="Arial" w:cs="Arial"/>
          <w:i/>
        </w:rPr>
        <w:t>1, 3, 4,</w:t>
      </w:r>
      <w:r w:rsidR="00535313" w:rsidRPr="00080D09">
        <w:rPr>
          <w:rFonts w:ascii="Arial" w:hAnsi="Arial" w:cs="Arial"/>
          <w:i/>
        </w:rPr>
        <w:t xml:space="preserve"> </w:t>
      </w:r>
      <w:r w:rsidRPr="00080D09">
        <w:rPr>
          <w:rFonts w:ascii="Arial" w:hAnsi="Arial" w:cs="Arial"/>
          <w:i/>
        </w:rPr>
        <w:t xml:space="preserve">18 FRACCIONES I, VI Y XIII, 89 PRIMER Y SEGUNDO PÁRRAFO FRACCIONES II Y V, 119 FRACCIÓN V, 120, 121, 153 </w:t>
      </w:r>
      <w:r w:rsidRPr="00DE6A12">
        <w:rPr>
          <w:rFonts w:ascii="Arial" w:hAnsi="Arial" w:cs="Arial"/>
          <w:i/>
        </w:rPr>
        <w:t xml:space="preserve">PRIMER PÁRRAFO FRACCIONES I, III, XXX, XLV, 154 </w:t>
      </w:r>
      <w:r w:rsidRPr="00080D09">
        <w:rPr>
          <w:rFonts w:ascii="Arial" w:hAnsi="Arial" w:cs="Arial"/>
          <w:i/>
        </w:rPr>
        <w:t>PRIMER PÁRRAFO FRACCIÓN IV, 161, 162 PRIMER PÁRRAFO, FRACCIONES XVII, XVIII,</w:t>
      </w:r>
      <w:r>
        <w:rPr>
          <w:rFonts w:ascii="Arial" w:hAnsi="Arial" w:cs="Arial"/>
          <w:i/>
        </w:rPr>
        <w:t xml:space="preserve"> </w:t>
      </w:r>
      <w:r w:rsidRPr="002F30C9">
        <w:rPr>
          <w:rFonts w:ascii="Arial" w:hAnsi="Arial" w:cs="Arial"/>
          <w:i/>
        </w:rPr>
        <w:t>DEL BANDO DE POLICIA Y GOBIERNO DEL MUNICIPIO DE OAXACA DE JUÁREZ VIGENTE; 1, 2, 3, 7, 54</w:t>
      </w:r>
      <w:r w:rsidR="00035136">
        <w:rPr>
          <w:rFonts w:ascii="Arial" w:hAnsi="Arial" w:cs="Arial"/>
          <w:i/>
        </w:rPr>
        <w:t>,</w:t>
      </w:r>
      <w:r w:rsidRPr="002F30C9">
        <w:rPr>
          <w:rFonts w:ascii="Arial" w:hAnsi="Arial" w:cs="Arial"/>
          <w:i/>
        </w:rPr>
        <w:t xml:space="preserve"> 55 FRACCIÓN XXII, 56 PRIMER PÁRRAFO, 58 FRACCIONES IX, XII, 71 FRACCIÓN V, 72 Y 73 FRACCIÓN VI DEL REGLAMENTO DE LA COMISIÓN DE SEGURIDAD PÚBLICA, VIALIDAD Y PROTECCIÓN CIVIL DEL MUNICIPIO DE OAXACA DE JUÁREZ; 1, 2, 5, 6, 7 FRACCIONES VII Y VIII, 11 FRACCIONES I, VII, IX, 13 FRACCIÓN III, 14 FRACCIONES VII Y VIII, 16 FRACCIONES V</w:t>
      </w:r>
      <w:r w:rsidR="00035136">
        <w:rPr>
          <w:rFonts w:ascii="Arial" w:hAnsi="Arial" w:cs="Arial"/>
          <w:i/>
        </w:rPr>
        <w:t xml:space="preserve"> Y </w:t>
      </w:r>
      <w:r>
        <w:rPr>
          <w:rFonts w:ascii="Arial" w:hAnsi="Arial" w:cs="Arial"/>
          <w:i/>
        </w:rPr>
        <w:t>VII, 59, 60, 65, 129, 132, 136,</w:t>
      </w:r>
      <w:r w:rsidRPr="002F30C9">
        <w:rPr>
          <w:rFonts w:ascii="Arial" w:hAnsi="Arial" w:cs="Arial"/>
          <w:i/>
        </w:rPr>
        <w:t xml:space="preserve"> 137, 138, 139, 149 Y DEMAS RELATIVOS DEL REGLAMENTO DE VIALIDAD PARA E</w:t>
      </w:r>
      <w:r>
        <w:rPr>
          <w:rFonts w:ascii="Arial" w:hAnsi="Arial" w:cs="Arial"/>
          <w:i/>
        </w:rPr>
        <w:t>L MUNICIPIO DE OAXACA DE JUÁREZ.</w:t>
      </w:r>
    </w:p>
    <w:p w14:paraId="5D77F1C5" w14:textId="77777777" w:rsidR="00EB6037" w:rsidRDefault="00EB6037" w:rsidP="00491EE0">
      <w:pPr>
        <w:spacing w:after="0"/>
        <w:ind w:left="567" w:right="616"/>
        <w:jc w:val="both"/>
        <w:rPr>
          <w:rFonts w:ascii="Arial" w:hAnsi="Arial" w:cs="Arial"/>
          <w:i/>
        </w:rPr>
      </w:pPr>
    </w:p>
    <w:p w14:paraId="0346BCDD" w14:textId="40F5A9F6" w:rsidR="00EB6037" w:rsidRPr="00491EE0" w:rsidRDefault="00EB6037" w:rsidP="00491EE0">
      <w:pPr>
        <w:spacing w:line="360" w:lineRule="auto"/>
        <w:ind w:right="49" w:firstLine="567"/>
        <w:jc w:val="both"/>
        <w:rPr>
          <w:rFonts w:ascii="Arial" w:hAnsi="Arial" w:cs="Arial"/>
          <w:sz w:val="26"/>
          <w:szCs w:val="26"/>
        </w:rPr>
      </w:pPr>
      <w:r>
        <w:rPr>
          <w:rFonts w:ascii="Arial" w:hAnsi="Arial" w:cs="Arial"/>
          <w:sz w:val="26"/>
          <w:szCs w:val="26"/>
        </w:rPr>
        <w:t>A efecto de analizar si los preceptos legales invocados en el acto impugnado</w:t>
      </w:r>
      <w:r w:rsidR="00035136">
        <w:rPr>
          <w:rFonts w:ascii="Arial" w:hAnsi="Arial" w:cs="Arial"/>
          <w:sz w:val="26"/>
          <w:szCs w:val="26"/>
        </w:rPr>
        <w:t xml:space="preserve"> </w:t>
      </w:r>
      <w:r>
        <w:rPr>
          <w:rFonts w:ascii="Arial" w:hAnsi="Arial" w:cs="Arial"/>
          <w:sz w:val="26"/>
          <w:szCs w:val="26"/>
        </w:rPr>
        <w:t>sustentan la competencia de la autoridad demandada, es conveniente transcribir su contenido enseguida:</w:t>
      </w:r>
      <w:r w:rsidR="00491EE0">
        <w:rPr>
          <w:rFonts w:ascii="Arial" w:hAnsi="Arial" w:cs="Arial"/>
          <w:sz w:val="26"/>
          <w:szCs w:val="26"/>
        </w:rPr>
        <w:t xml:space="preserve"> - - - - - - - - - - - - - - - - - </w:t>
      </w:r>
    </w:p>
    <w:p w14:paraId="4BC80AF4" w14:textId="77777777" w:rsidR="00EB6037" w:rsidRPr="00A36D8A" w:rsidRDefault="00EB6037" w:rsidP="00491EE0">
      <w:pPr>
        <w:ind w:left="567" w:right="616"/>
        <w:jc w:val="center"/>
        <w:rPr>
          <w:rFonts w:ascii="Arial" w:hAnsi="Arial" w:cs="Arial"/>
          <w:b/>
          <w:bCs/>
          <w:i/>
          <w:u w:val="single"/>
        </w:rPr>
      </w:pPr>
      <w:r w:rsidRPr="00A36D8A">
        <w:rPr>
          <w:rFonts w:ascii="Arial" w:hAnsi="Arial" w:cs="Arial"/>
          <w:b/>
          <w:bCs/>
          <w:i/>
          <w:u w:val="single"/>
        </w:rPr>
        <w:t>“CONSTITUCIÓN POLÍTICA DE LOS ESTADOS UNIDOS MEXICANOS</w:t>
      </w:r>
    </w:p>
    <w:p w14:paraId="545913F9" w14:textId="77777777" w:rsidR="00EB6037" w:rsidRPr="00A11935" w:rsidRDefault="00EB6037" w:rsidP="00491EE0">
      <w:pPr>
        <w:ind w:left="567" w:right="616"/>
        <w:jc w:val="both"/>
        <w:rPr>
          <w:rFonts w:ascii="Arial" w:hAnsi="Arial" w:cs="Arial"/>
          <w:bCs/>
          <w:i/>
          <w:lang w:val="es-ES"/>
        </w:rPr>
      </w:pPr>
      <w:r w:rsidRPr="00A11935">
        <w:rPr>
          <w:rFonts w:ascii="Arial" w:hAnsi="Arial" w:cs="Arial"/>
          <w:b/>
          <w:bCs/>
          <w:i/>
        </w:rPr>
        <w:t>Artículo 21.</w:t>
      </w:r>
      <w:r w:rsidRPr="00A11935">
        <w:rPr>
          <w:rFonts w:ascii="Arial" w:hAnsi="Arial" w:cs="Arial"/>
          <w:bCs/>
          <w:i/>
        </w:rPr>
        <w:t xml:space="preserve"> </w:t>
      </w:r>
      <w:r w:rsidRPr="00A11935">
        <w:rPr>
          <w:rFonts w:ascii="Arial" w:hAnsi="Arial" w:cs="Arial"/>
          <w:bCs/>
          <w:i/>
          <w:lang w:val="es-ES"/>
        </w:rPr>
        <w:t xml:space="preserve">La investigación de los delitos corresponde al Ministerio Público y a las policías, las cuales actuarán bajo la conducción y mando de aquél en el ejercicio de esta función. </w:t>
      </w:r>
    </w:p>
    <w:p w14:paraId="7860266C" w14:textId="77777777" w:rsidR="00EB6037" w:rsidRPr="00A11935" w:rsidRDefault="00EB6037" w:rsidP="00491EE0">
      <w:pPr>
        <w:ind w:left="567" w:right="616"/>
        <w:jc w:val="both"/>
        <w:rPr>
          <w:rFonts w:ascii="Arial" w:hAnsi="Arial" w:cs="Arial"/>
          <w:bCs/>
          <w:i/>
          <w:lang w:val="es-ES"/>
        </w:rPr>
      </w:pPr>
      <w:r w:rsidRPr="00A11935">
        <w:rPr>
          <w:rFonts w:ascii="Arial" w:hAnsi="Arial" w:cs="Arial"/>
          <w:bCs/>
          <w:i/>
          <w:lang w:val="es-ES"/>
        </w:rPr>
        <w:t xml:space="preserve">El ejercicio de la acción penal ante los tribunales corresponde al Ministerio Público. La ley determinará los casos en que los particulares podrán ejercer la acción penal ante la autoridad judicial. </w:t>
      </w:r>
    </w:p>
    <w:p w14:paraId="1BAEFDD0" w14:textId="77777777" w:rsidR="00EB6037" w:rsidRPr="00A11935" w:rsidRDefault="00EB6037" w:rsidP="00491EE0">
      <w:pPr>
        <w:ind w:left="567" w:right="616"/>
        <w:jc w:val="both"/>
        <w:rPr>
          <w:rFonts w:ascii="Arial" w:hAnsi="Arial" w:cs="Arial"/>
          <w:bCs/>
          <w:i/>
          <w:lang w:val="es-ES"/>
        </w:rPr>
      </w:pPr>
      <w:r w:rsidRPr="00A11935">
        <w:rPr>
          <w:rFonts w:ascii="Arial" w:hAnsi="Arial" w:cs="Arial"/>
          <w:bCs/>
          <w:i/>
          <w:lang w:val="es-ES"/>
        </w:rPr>
        <w:t xml:space="preserve">La imposición de las penas, su modificación y duración son propias y exclusivas de la autoridad judicial. </w:t>
      </w:r>
    </w:p>
    <w:p w14:paraId="234BE2B7" w14:textId="77777777" w:rsidR="00EB6037" w:rsidRPr="00A11935" w:rsidRDefault="00EB6037" w:rsidP="00491EE0">
      <w:pPr>
        <w:ind w:left="567" w:right="616"/>
        <w:jc w:val="both"/>
        <w:rPr>
          <w:rFonts w:ascii="Arial" w:hAnsi="Arial" w:cs="Arial"/>
          <w:bCs/>
          <w:i/>
          <w:lang w:val="es-ES"/>
        </w:rPr>
      </w:pPr>
      <w:r w:rsidRPr="00A11935">
        <w:rPr>
          <w:rFonts w:ascii="Arial" w:hAnsi="Arial" w:cs="Arial"/>
          <w:bCs/>
          <w:i/>
          <w:lang w:val="es-ES"/>
        </w:rPr>
        <w:t xml:space="preserve">Compete a la autoridad administrativa la aplicación de sanciones por las infracciones de los reglamentos gubernativos y de policía, las que únicamente consistirán en multa, arresto hasta por treinta y seis horas o en trabajo a favor de la comunidad; pero si el infractor no pagare la multa que se le hubiese impuesto, se permutará esta por el arresto correspondiente, que no excederá en ningún caso de treinta y seis horas. </w:t>
      </w:r>
    </w:p>
    <w:p w14:paraId="31454B44" w14:textId="77777777" w:rsidR="00EB6037" w:rsidRPr="00A11935" w:rsidRDefault="00EB6037" w:rsidP="00491EE0">
      <w:pPr>
        <w:ind w:left="567" w:right="616"/>
        <w:jc w:val="both"/>
        <w:rPr>
          <w:rFonts w:ascii="Arial" w:hAnsi="Arial" w:cs="Arial"/>
          <w:bCs/>
          <w:i/>
          <w:lang w:val="es-ES"/>
        </w:rPr>
      </w:pPr>
      <w:r w:rsidRPr="00A11935">
        <w:rPr>
          <w:rFonts w:ascii="Arial" w:hAnsi="Arial" w:cs="Arial"/>
          <w:bCs/>
          <w:i/>
          <w:lang w:val="es-ES"/>
        </w:rPr>
        <w:lastRenderedPageBreak/>
        <w:t xml:space="preserve">Si el infractor de los reglamentos gubernativos y de policía fuese jornalero, obrero o trabajador, no podrá ser sancionado con multa mayor del importe de su jornal o salario de un día. </w:t>
      </w:r>
    </w:p>
    <w:p w14:paraId="4A653FCD" w14:textId="77777777" w:rsidR="00EB6037" w:rsidRPr="00A11935" w:rsidRDefault="00EB6037" w:rsidP="00491EE0">
      <w:pPr>
        <w:ind w:left="567" w:right="616"/>
        <w:jc w:val="both"/>
        <w:rPr>
          <w:rFonts w:ascii="Arial" w:hAnsi="Arial" w:cs="Arial"/>
          <w:bCs/>
          <w:i/>
        </w:rPr>
      </w:pPr>
      <w:r w:rsidRPr="00A11935">
        <w:rPr>
          <w:rFonts w:ascii="Arial" w:hAnsi="Arial" w:cs="Arial"/>
          <w:bCs/>
          <w:i/>
          <w:lang w:val="es-ES"/>
        </w:rPr>
        <w:t>Tratándose de trabajadores no asalariados, la multa que se imponga por infracción de los reglamentos gubernativos y de policía, no excederá del equivalente a un día de su ingreso. (…)</w:t>
      </w:r>
    </w:p>
    <w:p w14:paraId="294D7BFB" w14:textId="77777777" w:rsidR="00EB6037" w:rsidRPr="00A36D8A" w:rsidRDefault="00EB6037" w:rsidP="00491EE0">
      <w:pPr>
        <w:ind w:left="567" w:right="616"/>
        <w:jc w:val="both"/>
        <w:rPr>
          <w:rFonts w:ascii="Arial" w:hAnsi="Arial" w:cs="Arial"/>
          <w:i/>
        </w:rPr>
      </w:pPr>
      <w:r w:rsidRPr="00A36D8A">
        <w:rPr>
          <w:rFonts w:ascii="Arial" w:hAnsi="Arial" w:cs="Arial"/>
          <w:b/>
          <w:bCs/>
          <w:i/>
        </w:rPr>
        <w:t xml:space="preserve">Artículo 115. </w:t>
      </w:r>
      <w:r w:rsidRPr="00A36D8A">
        <w:rPr>
          <w:rFonts w:ascii="Arial" w:hAnsi="Arial" w:cs="Arial"/>
          <w:i/>
        </w:rPr>
        <w:t>Los estados adoptarán, para su régimen interior, la forma de gobierno republicano, representativo, democrático, laico y popular, teniendo como base de su división territorial y de su organización política y administrativa, el municipio libre, conforme a las bases siguientes:</w:t>
      </w:r>
    </w:p>
    <w:p w14:paraId="1C9A243A" w14:textId="77777777" w:rsidR="00EB6037" w:rsidRPr="00A36D8A" w:rsidRDefault="00EB6037" w:rsidP="00491EE0">
      <w:pPr>
        <w:ind w:left="567" w:right="616"/>
        <w:jc w:val="both"/>
        <w:rPr>
          <w:rFonts w:ascii="Arial" w:hAnsi="Arial" w:cs="Arial"/>
          <w:i/>
        </w:rPr>
      </w:pPr>
      <w:r w:rsidRPr="00A36D8A">
        <w:rPr>
          <w:rFonts w:ascii="Arial" w:hAnsi="Arial" w:cs="Arial"/>
          <w:i/>
        </w:rPr>
        <w:t>(…)</w:t>
      </w:r>
    </w:p>
    <w:p w14:paraId="606C88F4" w14:textId="77777777" w:rsidR="00EB6037" w:rsidRPr="00A36D8A" w:rsidRDefault="00EB6037" w:rsidP="00491EE0">
      <w:pPr>
        <w:ind w:left="567" w:right="616"/>
        <w:jc w:val="both"/>
        <w:rPr>
          <w:rFonts w:ascii="Arial" w:hAnsi="Arial" w:cs="Arial"/>
          <w:i/>
        </w:rPr>
      </w:pPr>
      <w:r w:rsidRPr="00A36D8A">
        <w:rPr>
          <w:rFonts w:ascii="Arial" w:hAnsi="Arial" w:cs="Arial"/>
          <w:b/>
          <w:bCs/>
          <w:i/>
        </w:rPr>
        <w:t xml:space="preserve">II. </w:t>
      </w:r>
      <w:r w:rsidRPr="00A36D8A">
        <w:rPr>
          <w:rFonts w:ascii="Arial" w:hAnsi="Arial" w:cs="Arial"/>
          <w:i/>
        </w:rPr>
        <w:t xml:space="preserve">Los municipios estarán investidos de personalidad jurídica y manejarán su patrimonio conforme a la ley. </w:t>
      </w:r>
    </w:p>
    <w:p w14:paraId="3ECEE836" w14:textId="77777777" w:rsidR="00EB6037" w:rsidRPr="00A36D8A" w:rsidRDefault="00EB6037" w:rsidP="00491EE0">
      <w:pPr>
        <w:ind w:left="567" w:right="616"/>
        <w:jc w:val="both"/>
        <w:rPr>
          <w:rFonts w:ascii="Arial" w:hAnsi="Arial" w:cs="Arial"/>
          <w:i/>
        </w:rPr>
      </w:pPr>
      <w:r w:rsidRPr="00A36D8A">
        <w:rPr>
          <w:rFonts w:ascii="Arial" w:hAnsi="Arial" w:cs="Arial"/>
          <w:i/>
        </w:rPr>
        <w:t xml:space="preserve">Los ayuntamientos tendrán facultades para aprobar, de acuerdo con las leyes en materia municipal que deberán expedir las legislaturas de los Estados, los bandos de policía y gobierno, los reglamentos, circulares y disposiciones administrativas de observancia general dentro de sus respectivas jurisdicciones, que organicen la administración pública municipal, regulen las materias, procedimientos, funciones y servicios públicos de su competencia y aseguren la participación ciudadana y vecinal. </w:t>
      </w:r>
    </w:p>
    <w:p w14:paraId="22AF24DA" w14:textId="77777777" w:rsidR="00EB6037" w:rsidRPr="00A36D8A" w:rsidRDefault="00EB6037" w:rsidP="00491EE0">
      <w:pPr>
        <w:ind w:left="567" w:right="616"/>
        <w:jc w:val="both"/>
        <w:rPr>
          <w:rFonts w:ascii="Arial" w:hAnsi="Arial" w:cs="Arial"/>
          <w:i/>
        </w:rPr>
      </w:pPr>
      <w:r w:rsidRPr="00A36D8A">
        <w:rPr>
          <w:rFonts w:ascii="Arial" w:hAnsi="Arial" w:cs="Arial"/>
          <w:i/>
        </w:rPr>
        <w:t xml:space="preserve">El objeto de las leyes a que se refiere el párrafo anterior será establecer: </w:t>
      </w:r>
    </w:p>
    <w:p w14:paraId="342592BE" w14:textId="77777777" w:rsidR="00EB6037" w:rsidRPr="00A36D8A" w:rsidRDefault="00EB6037" w:rsidP="00491EE0">
      <w:pPr>
        <w:ind w:left="567" w:right="616"/>
        <w:jc w:val="both"/>
        <w:rPr>
          <w:rFonts w:ascii="Arial" w:hAnsi="Arial" w:cs="Arial"/>
          <w:i/>
        </w:rPr>
      </w:pPr>
      <w:r w:rsidRPr="00A36D8A">
        <w:rPr>
          <w:rFonts w:ascii="Arial" w:hAnsi="Arial" w:cs="Arial"/>
          <w:b/>
          <w:bCs/>
          <w:i/>
        </w:rPr>
        <w:t xml:space="preserve">a) </w:t>
      </w:r>
      <w:r w:rsidRPr="00A36D8A">
        <w:rPr>
          <w:rFonts w:ascii="Arial" w:hAnsi="Arial" w:cs="Arial"/>
          <w:i/>
        </w:rPr>
        <w:t xml:space="preserve">Las bases generales de la administración pública municipal y del procedimiento administrativo, incluyendo los medios de impugnación y los órganos para dirimir las controversias entre dicha administración y los particulares, con sujeción a los principios de igualdad, publicidad, audiencia y legalidad; </w:t>
      </w:r>
    </w:p>
    <w:p w14:paraId="207B4ACF" w14:textId="77777777" w:rsidR="00EB6037" w:rsidRPr="00A36D8A" w:rsidRDefault="00EB6037" w:rsidP="00491EE0">
      <w:pPr>
        <w:ind w:left="567" w:right="616"/>
        <w:jc w:val="both"/>
        <w:rPr>
          <w:rFonts w:ascii="Arial" w:hAnsi="Arial" w:cs="Arial"/>
          <w:i/>
        </w:rPr>
      </w:pPr>
      <w:r w:rsidRPr="00A36D8A">
        <w:rPr>
          <w:rFonts w:ascii="Arial" w:hAnsi="Arial" w:cs="Arial"/>
          <w:b/>
          <w:bCs/>
          <w:i/>
        </w:rPr>
        <w:t xml:space="preserve">b) </w:t>
      </w:r>
      <w:r w:rsidRPr="00A36D8A">
        <w:rPr>
          <w:rFonts w:ascii="Arial" w:hAnsi="Arial" w:cs="Arial"/>
          <w:i/>
        </w:rPr>
        <w:t xml:space="preserve">Los casos en que se requiera el acuerdo de las dos terceras partes de los miembros de los ayuntamientos para dictar resoluciones que afecten el patrimonio inmobiliario municipal o para celebrar actos o convenios que comprometan al Municipio por un plazo mayor al periodo del Ayuntamiento; </w:t>
      </w:r>
    </w:p>
    <w:p w14:paraId="34F19B20" w14:textId="77777777" w:rsidR="00EB6037" w:rsidRPr="00A36D8A" w:rsidRDefault="00EB6037" w:rsidP="00491EE0">
      <w:pPr>
        <w:ind w:left="567" w:right="616"/>
        <w:jc w:val="both"/>
        <w:rPr>
          <w:rFonts w:ascii="Arial" w:hAnsi="Arial" w:cs="Arial"/>
          <w:i/>
        </w:rPr>
      </w:pPr>
      <w:r w:rsidRPr="00A36D8A">
        <w:rPr>
          <w:rFonts w:ascii="Arial" w:hAnsi="Arial" w:cs="Arial"/>
          <w:b/>
          <w:bCs/>
          <w:i/>
        </w:rPr>
        <w:t xml:space="preserve">c) </w:t>
      </w:r>
      <w:r w:rsidRPr="00A36D8A">
        <w:rPr>
          <w:rFonts w:ascii="Arial" w:hAnsi="Arial" w:cs="Arial"/>
          <w:i/>
        </w:rPr>
        <w:t xml:space="preserve">Las normas de aplicación general para celebrar los convenios a que se refieren tanto las fracciones III y IV de este artículo, como el segundo párrafo de la fracción VII del artículo 116 de esta Constitución; </w:t>
      </w:r>
    </w:p>
    <w:p w14:paraId="33D8EFBF" w14:textId="77777777" w:rsidR="00EB6037" w:rsidRPr="00A36D8A" w:rsidRDefault="00EB6037" w:rsidP="00491EE0">
      <w:pPr>
        <w:ind w:left="567" w:right="616"/>
        <w:jc w:val="both"/>
        <w:rPr>
          <w:rFonts w:ascii="Arial" w:hAnsi="Arial" w:cs="Arial"/>
          <w:i/>
        </w:rPr>
      </w:pPr>
      <w:r w:rsidRPr="00A36D8A">
        <w:rPr>
          <w:rFonts w:ascii="Arial" w:hAnsi="Arial" w:cs="Arial"/>
          <w:b/>
          <w:bCs/>
          <w:i/>
        </w:rPr>
        <w:t xml:space="preserve">d) </w:t>
      </w:r>
      <w:r w:rsidRPr="00A36D8A">
        <w:rPr>
          <w:rFonts w:ascii="Arial" w:hAnsi="Arial" w:cs="Arial"/>
          <w:i/>
        </w:rPr>
        <w:t xml:space="preserve">El procedimiento y condiciones para que el gobierno estatal asuma una función o servicio municipal cuando, al no existir el convenio correspondiente, la legislatura estatal considere que el municipio de que se trate esté imposibilitado para ejercerlos o prestarlos; en este caso, será necesaria solicitud previa del ayuntamiento respectivo, aprobada por cuando menos las dos terceras partes de sus integrantes; y </w:t>
      </w:r>
    </w:p>
    <w:p w14:paraId="2472330D" w14:textId="77777777" w:rsidR="00EB6037" w:rsidRPr="00A36D8A" w:rsidRDefault="00EB6037" w:rsidP="00491EE0">
      <w:pPr>
        <w:ind w:left="567" w:right="616"/>
        <w:jc w:val="both"/>
        <w:rPr>
          <w:rFonts w:ascii="Arial" w:hAnsi="Arial" w:cs="Arial"/>
          <w:i/>
        </w:rPr>
      </w:pPr>
      <w:r w:rsidRPr="00A36D8A">
        <w:rPr>
          <w:rFonts w:ascii="Arial" w:hAnsi="Arial" w:cs="Arial"/>
          <w:b/>
          <w:bCs/>
          <w:i/>
        </w:rPr>
        <w:t xml:space="preserve">e) </w:t>
      </w:r>
      <w:r w:rsidRPr="00A36D8A">
        <w:rPr>
          <w:rFonts w:ascii="Arial" w:hAnsi="Arial" w:cs="Arial"/>
          <w:i/>
        </w:rPr>
        <w:t>Las disposiciones aplicables en aquellos municipios que no cuenten con los bandos o reglamentos correspondientes.</w:t>
      </w:r>
    </w:p>
    <w:p w14:paraId="4C1D4A32" w14:textId="77777777" w:rsidR="00EB6037" w:rsidRPr="00A36D8A" w:rsidRDefault="00EB6037" w:rsidP="00491EE0">
      <w:pPr>
        <w:autoSpaceDE w:val="0"/>
        <w:autoSpaceDN w:val="0"/>
        <w:adjustRightInd w:val="0"/>
        <w:spacing w:after="0"/>
        <w:ind w:left="567" w:right="616"/>
        <w:jc w:val="both"/>
        <w:rPr>
          <w:rFonts w:ascii="Arial" w:hAnsi="Arial" w:cs="Arial"/>
          <w:i/>
          <w:color w:val="000000"/>
        </w:rPr>
      </w:pPr>
      <w:r w:rsidRPr="00A36D8A">
        <w:rPr>
          <w:rFonts w:ascii="Arial" w:hAnsi="Arial" w:cs="Arial"/>
          <w:i/>
          <w:color w:val="000000"/>
        </w:rPr>
        <w:t xml:space="preserve">Las legislaturas estatales emitirán las normas que establezcan los procedimientos mediante los cuales se resolverán los conflictos que se presenten entre los municipios y el gobierno del estado, o entre aquéllos, con motivo de los actos derivados de los incisos c) y d) anteriores; </w:t>
      </w:r>
    </w:p>
    <w:p w14:paraId="1AB43D27" w14:textId="77777777" w:rsidR="00EB6037" w:rsidRPr="00A36D8A" w:rsidRDefault="00EB6037" w:rsidP="00491EE0">
      <w:pPr>
        <w:ind w:left="567" w:right="616"/>
        <w:jc w:val="both"/>
        <w:rPr>
          <w:rFonts w:ascii="Arial" w:hAnsi="Arial" w:cs="Arial"/>
          <w:b/>
          <w:bCs/>
          <w:i/>
        </w:rPr>
      </w:pPr>
    </w:p>
    <w:p w14:paraId="0F9AC49B" w14:textId="77777777" w:rsidR="00EB6037" w:rsidRPr="00A36D8A" w:rsidRDefault="00EB6037" w:rsidP="00491EE0">
      <w:pPr>
        <w:ind w:left="567" w:right="616"/>
        <w:jc w:val="both"/>
        <w:rPr>
          <w:rFonts w:ascii="Arial" w:hAnsi="Arial" w:cs="Arial"/>
          <w:i/>
        </w:rPr>
      </w:pPr>
      <w:r w:rsidRPr="00A36D8A">
        <w:rPr>
          <w:rFonts w:ascii="Arial" w:hAnsi="Arial" w:cs="Arial"/>
          <w:b/>
          <w:bCs/>
          <w:i/>
        </w:rPr>
        <w:t xml:space="preserve">III. </w:t>
      </w:r>
      <w:r w:rsidRPr="00A36D8A">
        <w:rPr>
          <w:rFonts w:ascii="Arial" w:hAnsi="Arial" w:cs="Arial"/>
          <w:i/>
        </w:rPr>
        <w:t>Los Municipios tendrán a su cargo las funciones y servicios públicos siguientes:</w:t>
      </w:r>
    </w:p>
    <w:p w14:paraId="3F753411" w14:textId="77777777" w:rsidR="00EB6037" w:rsidRPr="00A36D8A" w:rsidRDefault="00EB6037" w:rsidP="00491EE0">
      <w:pPr>
        <w:ind w:left="567" w:right="616"/>
        <w:jc w:val="both"/>
        <w:rPr>
          <w:rFonts w:ascii="Arial" w:hAnsi="Arial" w:cs="Arial"/>
          <w:i/>
        </w:rPr>
      </w:pPr>
      <w:r w:rsidRPr="00A36D8A">
        <w:rPr>
          <w:rFonts w:ascii="Arial" w:hAnsi="Arial" w:cs="Arial"/>
          <w:i/>
        </w:rPr>
        <w:lastRenderedPageBreak/>
        <w:t>(…)</w:t>
      </w:r>
    </w:p>
    <w:p w14:paraId="0E5B4E24" w14:textId="77777777" w:rsidR="00EB6037" w:rsidRPr="00A36D8A" w:rsidRDefault="00EB6037" w:rsidP="00491EE0">
      <w:pPr>
        <w:ind w:left="567" w:right="616"/>
        <w:jc w:val="both"/>
        <w:rPr>
          <w:rFonts w:ascii="Arial" w:hAnsi="Arial" w:cs="Arial"/>
          <w:i/>
        </w:rPr>
      </w:pPr>
      <w:r w:rsidRPr="00A36D8A">
        <w:rPr>
          <w:rFonts w:ascii="Arial" w:hAnsi="Arial" w:cs="Arial"/>
          <w:b/>
          <w:bCs/>
          <w:i/>
        </w:rPr>
        <w:t xml:space="preserve">h) </w:t>
      </w:r>
      <w:r w:rsidRPr="00A36D8A">
        <w:rPr>
          <w:rFonts w:ascii="Arial" w:hAnsi="Arial" w:cs="Arial"/>
          <w:i/>
        </w:rPr>
        <w:t>Seguridad pública, en los términos del artículo 21 de esta Constitución, policía preventiva municipal y tránsito; e (…)</w:t>
      </w:r>
    </w:p>
    <w:p w14:paraId="5FD16603" w14:textId="77777777" w:rsidR="00EB6037" w:rsidRPr="00A36D8A" w:rsidRDefault="00EB6037" w:rsidP="00491EE0">
      <w:pPr>
        <w:ind w:left="567" w:right="616"/>
        <w:jc w:val="center"/>
        <w:rPr>
          <w:rFonts w:ascii="Arial" w:hAnsi="Arial" w:cs="Arial"/>
          <w:b/>
          <w:i/>
          <w:u w:val="single"/>
        </w:rPr>
      </w:pPr>
      <w:r w:rsidRPr="00A36D8A">
        <w:rPr>
          <w:rFonts w:ascii="Arial" w:hAnsi="Arial" w:cs="Arial"/>
          <w:b/>
          <w:i/>
          <w:u w:val="single"/>
        </w:rPr>
        <w:t>CONSTITUCIÓN POLÍTICA DEL ESTADO LIBRE Y SOBERANO DE OAXACA</w:t>
      </w:r>
    </w:p>
    <w:p w14:paraId="7F435DFF" w14:textId="77777777" w:rsidR="00EB6037" w:rsidRPr="002B7BE4" w:rsidRDefault="00EB6037" w:rsidP="00491EE0">
      <w:pPr>
        <w:ind w:left="567" w:right="616"/>
        <w:jc w:val="both"/>
        <w:rPr>
          <w:rFonts w:ascii="Arial" w:hAnsi="Arial" w:cs="Arial"/>
          <w:b/>
          <w:bCs/>
          <w:i/>
        </w:rPr>
      </w:pPr>
      <w:r>
        <w:rPr>
          <w:rFonts w:ascii="Arial" w:hAnsi="Arial" w:cs="Arial"/>
          <w:b/>
          <w:bCs/>
          <w:i/>
        </w:rPr>
        <w:t xml:space="preserve">Artículo 113.- </w:t>
      </w:r>
      <w:r w:rsidRPr="002B7BE4">
        <w:rPr>
          <w:rFonts w:ascii="Arial" w:hAnsi="Arial" w:cs="Arial"/>
          <w:i/>
        </w:rPr>
        <w:t>El Estado de Oaxaca, para su régimen interior, se divide en Municipios libres que están agrupados en distritos rentísticos y judiciales.</w:t>
      </w:r>
    </w:p>
    <w:p w14:paraId="567A08D4"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II.-</w:t>
      </w:r>
      <w:r w:rsidRPr="00A36D8A">
        <w:rPr>
          <w:rFonts w:ascii="Arial" w:hAnsi="Arial" w:cs="Arial"/>
          <w:i/>
        </w:rPr>
        <w:t xml:space="preserve"> Los Municipios a través de sus Ayuntamientos, administrarán libremente su hacienda, la cual se compondrá de sus bienes propios y de los rendimientos que éstos produzcan, así como de las contribuciones e ingresos que la Legislatura del Estado establezca a su favor y en todo caso:</w:t>
      </w:r>
    </w:p>
    <w:p w14:paraId="22B19D56" w14:textId="77777777" w:rsidR="00EB6037" w:rsidRPr="00A36D8A" w:rsidRDefault="00EB6037" w:rsidP="00491EE0">
      <w:pPr>
        <w:spacing w:after="0"/>
        <w:ind w:left="567" w:right="616"/>
        <w:jc w:val="both"/>
        <w:rPr>
          <w:rFonts w:ascii="Arial" w:hAnsi="Arial" w:cs="Arial"/>
          <w:i/>
        </w:rPr>
      </w:pPr>
    </w:p>
    <w:p w14:paraId="12EDAA70"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a)</w:t>
      </w:r>
      <w:r w:rsidRPr="00A36D8A">
        <w:rPr>
          <w:rFonts w:ascii="Arial" w:hAnsi="Arial" w:cs="Arial"/>
          <w:i/>
        </w:rPr>
        <w:t xml:space="preserve"> Percibirán las contribuciones, incluyendo tasas adicionales que establezca el Estado sobre la propiedad inmobiliaria, de su fraccionamiento, división, consolidación, traslación y mejoras, así como las que tengan por base el cambio de valor de los inmuebles.</w:t>
      </w:r>
    </w:p>
    <w:p w14:paraId="42B03506" w14:textId="77777777" w:rsidR="00EB6037" w:rsidRPr="00A36D8A" w:rsidRDefault="00EB6037" w:rsidP="00491EE0">
      <w:pPr>
        <w:spacing w:after="0"/>
        <w:ind w:left="567" w:right="616"/>
        <w:jc w:val="both"/>
        <w:rPr>
          <w:rFonts w:ascii="Arial" w:hAnsi="Arial" w:cs="Arial"/>
          <w:i/>
        </w:rPr>
      </w:pPr>
    </w:p>
    <w:p w14:paraId="7CEEF2B4" w14:textId="77777777" w:rsidR="00EB6037" w:rsidRPr="00A36D8A" w:rsidRDefault="00EB6037" w:rsidP="00491EE0">
      <w:pPr>
        <w:spacing w:after="0"/>
        <w:ind w:left="567" w:right="616"/>
        <w:jc w:val="both"/>
        <w:rPr>
          <w:rFonts w:ascii="Arial" w:hAnsi="Arial" w:cs="Arial"/>
          <w:i/>
        </w:rPr>
      </w:pPr>
      <w:r w:rsidRPr="00A36D8A">
        <w:rPr>
          <w:rFonts w:ascii="Arial" w:hAnsi="Arial" w:cs="Arial"/>
          <w:i/>
        </w:rPr>
        <w:t>Los Municipios podrán celebrar convenios con el Estado para que éste se haga cargo de algunas de las funciones relacionadas con la administración de esas contribuciones.</w:t>
      </w:r>
    </w:p>
    <w:p w14:paraId="75E1E730" w14:textId="77777777" w:rsidR="00EB6037" w:rsidRPr="00A36D8A" w:rsidRDefault="00EB6037" w:rsidP="00491EE0">
      <w:pPr>
        <w:spacing w:after="0"/>
        <w:ind w:left="567" w:right="616"/>
        <w:jc w:val="both"/>
        <w:rPr>
          <w:rFonts w:ascii="Arial" w:hAnsi="Arial" w:cs="Arial"/>
          <w:i/>
        </w:rPr>
      </w:pPr>
    </w:p>
    <w:p w14:paraId="766F09C1"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 xml:space="preserve">b) </w:t>
      </w:r>
      <w:r w:rsidRPr="00A36D8A">
        <w:rPr>
          <w:rFonts w:ascii="Arial" w:hAnsi="Arial" w:cs="Arial"/>
          <w:i/>
        </w:rPr>
        <w:t>Las participaciones federales, que serán cubiertas por la Federación a los Municipios, con arreglo a las bases, montos y plazos que anualmente se determinen por las Legislaturas de los Estados, y</w:t>
      </w:r>
    </w:p>
    <w:p w14:paraId="1CD631EB" w14:textId="77777777" w:rsidR="00EB6037" w:rsidRPr="00A36D8A" w:rsidRDefault="00EB6037" w:rsidP="00491EE0">
      <w:pPr>
        <w:spacing w:after="0"/>
        <w:ind w:left="567" w:right="616"/>
        <w:jc w:val="both"/>
        <w:rPr>
          <w:rFonts w:ascii="Arial" w:hAnsi="Arial" w:cs="Arial"/>
          <w:i/>
        </w:rPr>
      </w:pPr>
    </w:p>
    <w:p w14:paraId="6045C123"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c)</w:t>
      </w:r>
      <w:r w:rsidRPr="00A36D8A">
        <w:rPr>
          <w:rFonts w:ascii="Arial" w:hAnsi="Arial" w:cs="Arial"/>
          <w:i/>
        </w:rPr>
        <w:t xml:space="preserve"> Los ingresos derivados de la prestación de servicios públicos a su cargo.</w:t>
      </w:r>
    </w:p>
    <w:p w14:paraId="6F0F4177" w14:textId="77777777" w:rsidR="00EB6037" w:rsidRPr="00A36D8A" w:rsidRDefault="00EB6037" w:rsidP="00491EE0">
      <w:pPr>
        <w:spacing w:after="0"/>
        <w:ind w:left="567" w:right="616"/>
        <w:jc w:val="both"/>
        <w:rPr>
          <w:rFonts w:ascii="Arial" w:hAnsi="Arial" w:cs="Arial"/>
          <w:i/>
        </w:rPr>
      </w:pPr>
    </w:p>
    <w:p w14:paraId="374F65B2" w14:textId="77777777" w:rsidR="00EB6037" w:rsidRPr="00A36D8A" w:rsidRDefault="00EB6037" w:rsidP="00491EE0">
      <w:pPr>
        <w:spacing w:after="0"/>
        <w:ind w:left="567" w:right="616"/>
        <w:jc w:val="both"/>
        <w:rPr>
          <w:rFonts w:ascii="Arial" w:hAnsi="Arial" w:cs="Arial"/>
          <w:i/>
        </w:rPr>
      </w:pPr>
      <w:r w:rsidRPr="00A36D8A">
        <w:rPr>
          <w:rFonts w:ascii="Arial" w:hAnsi="Arial" w:cs="Arial"/>
          <w:i/>
        </w:rPr>
        <w:t>Las leyes locales no establecerán exenciones o subsidios respecto de las mismas contribuciones, a favor de personas físicas o morales, ni a instituciones oficiales o privadas. Sólo los bienes del dominio público de la Federación, de los Estados o de los Municipios estarán exentos de dichas contribuciones, salvo que tales bienes sean utilizados por entidades paraestatales o por  particulares, bajo cualquier título, para fines administrativos o propósitos distintos a los de su objeto público.</w:t>
      </w:r>
    </w:p>
    <w:p w14:paraId="7BFD340E" w14:textId="77777777" w:rsidR="00EB6037" w:rsidRPr="00A36D8A" w:rsidRDefault="00EB6037" w:rsidP="00491EE0">
      <w:pPr>
        <w:spacing w:after="0"/>
        <w:ind w:left="567" w:right="616"/>
        <w:jc w:val="both"/>
        <w:rPr>
          <w:rFonts w:ascii="Arial" w:hAnsi="Arial" w:cs="Arial"/>
          <w:i/>
        </w:rPr>
      </w:pPr>
    </w:p>
    <w:p w14:paraId="3BC2E77C" w14:textId="77777777" w:rsidR="00EB6037" w:rsidRPr="00A36D8A" w:rsidRDefault="00EB6037" w:rsidP="00491EE0">
      <w:pPr>
        <w:spacing w:after="0"/>
        <w:ind w:left="567" w:right="616"/>
        <w:jc w:val="both"/>
        <w:rPr>
          <w:rFonts w:ascii="Arial" w:hAnsi="Arial" w:cs="Arial"/>
          <w:i/>
        </w:rPr>
      </w:pPr>
      <w:r w:rsidRPr="00A36D8A">
        <w:rPr>
          <w:rFonts w:ascii="Arial" w:hAnsi="Arial" w:cs="Arial"/>
          <w:i/>
        </w:rPr>
        <w:t>Los Ayuntamientos en el ámbito de sus competencias, propondrán a la Legislatura del Estado las tasas, las cuotas y tarifas aplicables a impuestos, derechos, contribuciones de mejoras y las tablas de valores unitarios del suelo y construcciones que sirvan de base para el cobro de las contribuciones sobre la propiedad inmobiliaria.</w:t>
      </w:r>
    </w:p>
    <w:p w14:paraId="3F375730" w14:textId="77777777" w:rsidR="00EB6037" w:rsidRPr="00A36D8A" w:rsidRDefault="00EB6037" w:rsidP="00491EE0">
      <w:pPr>
        <w:spacing w:after="0"/>
        <w:ind w:left="567" w:right="616"/>
        <w:jc w:val="both"/>
        <w:rPr>
          <w:rFonts w:ascii="Arial" w:hAnsi="Arial" w:cs="Arial"/>
          <w:i/>
        </w:rPr>
      </w:pPr>
    </w:p>
    <w:p w14:paraId="4918AFCB" w14:textId="77777777" w:rsidR="00EB6037" w:rsidRPr="00A36D8A" w:rsidRDefault="00EB6037" w:rsidP="00491EE0">
      <w:pPr>
        <w:spacing w:after="0"/>
        <w:ind w:left="567" w:right="616"/>
        <w:jc w:val="both"/>
        <w:rPr>
          <w:rFonts w:ascii="Arial" w:hAnsi="Arial" w:cs="Arial"/>
          <w:i/>
        </w:rPr>
      </w:pPr>
      <w:r w:rsidRPr="00A36D8A">
        <w:rPr>
          <w:rFonts w:ascii="Arial" w:hAnsi="Arial" w:cs="Arial"/>
          <w:i/>
        </w:rPr>
        <w:t xml:space="preserve">La Legislatura del Estado aprobará las leyes de ingresos de los Municipios, revisará y fiscalizará sus cuentas públicas. Los Presupuestos de Egresos serán aprobados por los Ayuntamientos con base en sus ingresos disponibles, autorizando las erogaciones plurianuales para el cumplimiento de las obligaciones de pago derivadas de los proyectos de inversión en infraestructura pública o de prestación de servicios públicos, que se determinen conforme a lo dispuesto en la Ley. Las erogaciones autorizadas deberán incluirse en los subsecuentes Presupuestos de Egresos durante la vigencia de los contratos correspondientes. Adicionalmente los Ayuntamientos deberán incluir en los Presupuestos de Egresos los tabuladores desglosados de las remuneraciones que perciban los servidores públicos municipales, sujetándose a lo dispuesto </w:t>
      </w:r>
      <w:r w:rsidRPr="00A36D8A">
        <w:rPr>
          <w:rFonts w:ascii="Arial" w:hAnsi="Arial" w:cs="Arial"/>
          <w:i/>
        </w:rPr>
        <w:lastRenderedPageBreak/>
        <w:t>en el artículo 138 de esta Constitución. Los recursos que integran la hacienda municipal serán ejercidos en forma directa por los ayuntamientos o bien, por quien ellos autoricen, conforme a la ley.</w:t>
      </w:r>
    </w:p>
    <w:p w14:paraId="531CD30A" w14:textId="77777777" w:rsidR="00EB6037" w:rsidRPr="00A36D8A" w:rsidRDefault="00EB6037" w:rsidP="00491EE0">
      <w:pPr>
        <w:spacing w:after="0"/>
        <w:ind w:left="567" w:right="616"/>
        <w:jc w:val="both"/>
        <w:rPr>
          <w:rFonts w:ascii="Arial" w:hAnsi="Arial" w:cs="Arial"/>
          <w:i/>
        </w:rPr>
      </w:pPr>
    </w:p>
    <w:p w14:paraId="13D90DBD" w14:textId="77777777" w:rsidR="00EB6037" w:rsidRPr="00A36D8A" w:rsidRDefault="00EB6037" w:rsidP="00491EE0">
      <w:pPr>
        <w:autoSpaceDE w:val="0"/>
        <w:autoSpaceDN w:val="0"/>
        <w:adjustRightInd w:val="0"/>
        <w:spacing w:after="0"/>
        <w:ind w:left="567" w:right="616"/>
        <w:jc w:val="both"/>
        <w:rPr>
          <w:rFonts w:ascii="Arial" w:hAnsi="Arial" w:cs="Arial"/>
          <w:i/>
        </w:rPr>
      </w:pPr>
      <w:r w:rsidRPr="00A36D8A">
        <w:rPr>
          <w:rFonts w:ascii="Arial" w:hAnsi="Arial" w:cs="Arial"/>
          <w:i/>
        </w:rPr>
        <w:t>Los ayuntamientos por conducto del Presidente Municipal, presentarán al Órgano Superior de Fiscalización del Estado de Oaxaca la Cuenta Pública del año anterior a más tardar el último día hábil del mes de febrero, asimismo, entregarán los informes y demás datos que le sean solicitados de acuerdo a lo establecido en las leyes.</w:t>
      </w:r>
    </w:p>
    <w:p w14:paraId="08F0BCBE" w14:textId="77777777" w:rsidR="00EB6037" w:rsidRPr="00A36D8A" w:rsidRDefault="00EB6037" w:rsidP="00491EE0">
      <w:pPr>
        <w:autoSpaceDE w:val="0"/>
        <w:autoSpaceDN w:val="0"/>
        <w:adjustRightInd w:val="0"/>
        <w:spacing w:after="0"/>
        <w:ind w:left="567" w:right="616"/>
        <w:jc w:val="both"/>
        <w:rPr>
          <w:rFonts w:ascii="Arial" w:hAnsi="Arial" w:cs="Arial"/>
          <w:i/>
        </w:rPr>
      </w:pPr>
    </w:p>
    <w:p w14:paraId="16857787" w14:textId="77777777" w:rsidR="00EB6037" w:rsidRPr="00A36D8A" w:rsidRDefault="00EB6037" w:rsidP="00491EE0">
      <w:pPr>
        <w:autoSpaceDE w:val="0"/>
        <w:autoSpaceDN w:val="0"/>
        <w:adjustRightInd w:val="0"/>
        <w:spacing w:after="0"/>
        <w:ind w:left="567" w:right="616"/>
        <w:jc w:val="both"/>
        <w:rPr>
          <w:rFonts w:ascii="Arial" w:hAnsi="Arial" w:cs="Arial"/>
          <w:i/>
        </w:rPr>
      </w:pPr>
      <w:r w:rsidRPr="00A36D8A">
        <w:rPr>
          <w:rFonts w:ascii="Arial" w:hAnsi="Arial" w:cs="Arial"/>
          <w:i/>
        </w:rPr>
        <w:t>En el año que concluya su mandato, los Ayuntamientos presentarán dicha Cuenta Pública al Órgano Superior de Fiscalización del Estado de Oaxaca, conforme a los plazos y procedimientos que se establezcan legalmente;</w:t>
      </w:r>
    </w:p>
    <w:p w14:paraId="194739DB" w14:textId="77777777" w:rsidR="00EB6037" w:rsidRPr="00A36D8A" w:rsidRDefault="00EB6037" w:rsidP="00491EE0">
      <w:pPr>
        <w:autoSpaceDE w:val="0"/>
        <w:autoSpaceDN w:val="0"/>
        <w:adjustRightInd w:val="0"/>
        <w:spacing w:after="0"/>
        <w:ind w:left="567" w:right="616"/>
        <w:jc w:val="both"/>
        <w:rPr>
          <w:rFonts w:ascii="Arial" w:hAnsi="Arial" w:cs="Arial"/>
          <w:i/>
        </w:rPr>
      </w:pPr>
    </w:p>
    <w:p w14:paraId="5C8348CB" w14:textId="77777777" w:rsidR="00EB6037" w:rsidRPr="00A36D8A" w:rsidRDefault="00EB6037" w:rsidP="00491EE0">
      <w:pPr>
        <w:autoSpaceDE w:val="0"/>
        <w:autoSpaceDN w:val="0"/>
        <w:adjustRightInd w:val="0"/>
        <w:spacing w:after="0"/>
        <w:ind w:left="567" w:right="616"/>
        <w:jc w:val="both"/>
        <w:rPr>
          <w:rFonts w:ascii="Arial" w:hAnsi="Arial" w:cs="Arial"/>
          <w:i/>
        </w:rPr>
      </w:pPr>
      <w:r w:rsidRPr="00A36D8A">
        <w:rPr>
          <w:rFonts w:ascii="Arial" w:hAnsi="Arial" w:cs="Arial"/>
          <w:b/>
          <w:bCs/>
          <w:i/>
        </w:rPr>
        <w:t xml:space="preserve">III.- </w:t>
      </w:r>
      <w:r w:rsidRPr="00A36D8A">
        <w:rPr>
          <w:rFonts w:ascii="Arial" w:hAnsi="Arial" w:cs="Arial"/>
          <w:i/>
        </w:rPr>
        <w:t>Los Municipios tendrán a su cargo las funciones y servicios públicos siguientes: (…)</w:t>
      </w:r>
    </w:p>
    <w:p w14:paraId="338C8377" w14:textId="77777777" w:rsidR="00EB6037" w:rsidRPr="00A36D8A" w:rsidRDefault="00EB6037" w:rsidP="00491EE0">
      <w:pPr>
        <w:autoSpaceDE w:val="0"/>
        <w:autoSpaceDN w:val="0"/>
        <w:adjustRightInd w:val="0"/>
        <w:spacing w:after="0"/>
        <w:ind w:left="567" w:right="616"/>
        <w:jc w:val="both"/>
        <w:rPr>
          <w:rFonts w:ascii="Arial" w:hAnsi="Arial" w:cs="Arial"/>
          <w:i/>
        </w:rPr>
      </w:pPr>
    </w:p>
    <w:p w14:paraId="309C3F67" w14:textId="77777777" w:rsidR="00EB6037" w:rsidRPr="00A36D8A" w:rsidRDefault="00EB6037" w:rsidP="00491EE0">
      <w:pPr>
        <w:autoSpaceDE w:val="0"/>
        <w:autoSpaceDN w:val="0"/>
        <w:adjustRightInd w:val="0"/>
        <w:spacing w:after="0"/>
        <w:ind w:left="567" w:right="616"/>
        <w:jc w:val="both"/>
        <w:rPr>
          <w:rFonts w:ascii="Arial" w:hAnsi="Arial" w:cs="Arial"/>
          <w:i/>
        </w:rPr>
      </w:pPr>
      <w:r w:rsidRPr="00A36D8A">
        <w:rPr>
          <w:rFonts w:ascii="Arial" w:hAnsi="Arial" w:cs="Arial"/>
          <w:b/>
          <w:bCs/>
          <w:i/>
        </w:rPr>
        <w:t xml:space="preserve">h) </w:t>
      </w:r>
      <w:r w:rsidRPr="00A36D8A">
        <w:rPr>
          <w:rFonts w:ascii="Arial" w:hAnsi="Arial" w:cs="Arial"/>
          <w:i/>
        </w:rPr>
        <w:t>Seguridad pública, en los términos del Artículo 21 de la Constitución General de la República, policía preventiva municipal y tránsito; así como protección civil.</w:t>
      </w:r>
    </w:p>
    <w:p w14:paraId="75391DB8" w14:textId="77777777" w:rsidR="00EB6037" w:rsidRPr="00A36D8A" w:rsidRDefault="00EB6037" w:rsidP="00491EE0">
      <w:pPr>
        <w:autoSpaceDE w:val="0"/>
        <w:autoSpaceDN w:val="0"/>
        <w:adjustRightInd w:val="0"/>
        <w:spacing w:after="0"/>
        <w:ind w:left="567" w:right="616"/>
        <w:jc w:val="both"/>
        <w:rPr>
          <w:rFonts w:ascii="Arial" w:hAnsi="Arial" w:cs="Arial"/>
          <w:b/>
          <w:bCs/>
          <w:i/>
          <w:u w:val="single"/>
        </w:rPr>
      </w:pPr>
    </w:p>
    <w:p w14:paraId="2B360ABD" w14:textId="77777777" w:rsidR="00EB6037" w:rsidRPr="00A36D8A" w:rsidRDefault="00EB6037" w:rsidP="00491EE0">
      <w:pPr>
        <w:autoSpaceDE w:val="0"/>
        <w:autoSpaceDN w:val="0"/>
        <w:adjustRightInd w:val="0"/>
        <w:spacing w:after="0"/>
        <w:ind w:left="567" w:right="616"/>
        <w:jc w:val="center"/>
        <w:rPr>
          <w:rFonts w:ascii="Arial" w:hAnsi="Arial" w:cs="Arial"/>
          <w:b/>
          <w:bCs/>
          <w:i/>
          <w:u w:val="single"/>
        </w:rPr>
      </w:pPr>
      <w:r w:rsidRPr="00A36D8A">
        <w:rPr>
          <w:rFonts w:ascii="Arial" w:hAnsi="Arial" w:cs="Arial"/>
          <w:b/>
          <w:bCs/>
          <w:i/>
          <w:u w:val="single"/>
        </w:rPr>
        <w:t>LEY ORGÁNICA MUNICIPAL DEL ESTADO DE OAXACA</w:t>
      </w:r>
    </w:p>
    <w:p w14:paraId="5346C7E8" w14:textId="77777777" w:rsidR="00EB6037" w:rsidRPr="00A36D8A" w:rsidRDefault="00EB6037" w:rsidP="00491EE0">
      <w:pPr>
        <w:autoSpaceDE w:val="0"/>
        <w:autoSpaceDN w:val="0"/>
        <w:adjustRightInd w:val="0"/>
        <w:spacing w:after="0"/>
        <w:ind w:left="567" w:right="616"/>
        <w:jc w:val="both"/>
        <w:rPr>
          <w:rFonts w:ascii="Arial" w:hAnsi="Arial" w:cs="Arial"/>
          <w:b/>
          <w:bCs/>
          <w:i/>
        </w:rPr>
      </w:pPr>
    </w:p>
    <w:p w14:paraId="5D6FE18D" w14:textId="77777777" w:rsidR="00EB6037" w:rsidRPr="00A36D8A" w:rsidRDefault="00EB6037" w:rsidP="00491EE0">
      <w:pPr>
        <w:autoSpaceDE w:val="0"/>
        <w:autoSpaceDN w:val="0"/>
        <w:adjustRightInd w:val="0"/>
        <w:spacing w:after="0"/>
        <w:ind w:left="567" w:right="616"/>
        <w:jc w:val="both"/>
        <w:rPr>
          <w:rFonts w:ascii="Arial" w:hAnsi="Arial" w:cs="Arial"/>
          <w:i/>
        </w:rPr>
      </w:pPr>
      <w:r w:rsidRPr="00A36D8A">
        <w:rPr>
          <w:rFonts w:ascii="Arial" w:hAnsi="Arial" w:cs="Arial"/>
          <w:b/>
          <w:bCs/>
          <w:i/>
        </w:rPr>
        <w:t xml:space="preserve">ARTÍCULO 143.- </w:t>
      </w:r>
      <w:r w:rsidRPr="00A36D8A">
        <w:rPr>
          <w:rFonts w:ascii="Arial" w:hAnsi="Arial" w:cs="Arial"/>
          <w:i/>
        </w:rPr>
        <w:t>Las infracciones a las normas contenidas en los Bandos de Policía y Gobierno, Reglamentos, Circulares, Acuerdos y demás disposiciones normativas de observancia general y carácter municipal, se sancionarán indistintamente, con:</w:t>
      </w:r>
    </w:p>
    <w:p w14:paraId="282CC8FF" w14:textId="77777777" w:rsidR="00EB6037" w:rsidRDefault="00EB6037" w:rsidP="00491EE0">
      <w:pPr>
        <w:autoSpaceDE w:val="0"/>
        <w:autoSpaceDN w:val="0"/>
        <w:adjustRightInd w:val="0"/>
        <w:spacing w:after="0"/>
        <w:ind w:left="567" w:right="616"/>
        <w:jc w:val="both"/>
        <w:rPr>
          <w:rFonts w:ascii="Arial" w:hAnsi="Arial" w:cs="Arial"/>
          <w:b/>
          <w:i/>
        </w:rPr>
      </w:pPr>
    </w:p>
    <w:p w14:paraId="5927B241" w14:textId="77777777" w:rsidR="00EB6037" w:rsidRPr="00A36D8A" w:rsidRDefault="00EB6037" w:rsidP="00491EE0">
      <w:pPr>
        <w:autoSpaceDE w:val="0"/>
        <w:autoSpaceDN w:val="0"/>
        <w:adjustRightInd w:val="0"/>
        <w:spacing w:after="0"/>
        <w:ind w:left="567" w:right="616"/>
        <w:jc w:val="both"/>
        <w:rPr>
          <w:rFonts w:ascii="Arial" w:hAnsi="Arial" w:cs="Arial"/>
          <w:i/>
        </w:rPr>
      </w:pPr>
      <w:r w:rsidRPr="00A36D8A">
        <w:rPr>
          <w:rFonts w:ascii="Arial" w:hAnsi="Arial" w:cs="Arial"/>
          <w:b/>
          <w:i/>
        </w:rPr>
        <w:t>I.-</w:t>
      </w:r>
      <w:r w:rsidRPr="00A36D8A">
        <w:rPr>
          <w:rFonts w:ascii="Arial" w:hAnsi="Arial" w:cs="Arial"/>
          <w:i/>
        </w:rPr>
        <w:t xml:space="preserve"> Amonestación;</w:t>
      </w:r>
    </w:p>
    <w:p w14:paraId="62EE5CB9" w14:textId="77777777" w:rsidR="00EB6037" w:rsidRPr="00A36D8A" w:rsidRDefault="00EB6037" w:rsidP="00491EE0">
      <w:pPr>
        <w:autoSpaceDE w:val="0"/>
        <w:autoSpaceDN w:val="0"/>
        <w:adjustRightInd w:val="0"/>
        <w:spacing w:after="0"/>
        <w:ind w:left="567" w:right="616"/>
        <w:jc w:val="both"/>
        <w:rPr>
          <w:rFonts w:ascii="Arial" w:hAnsi="Arial" w:cs="Arial"/>
          <w:i/>
        </w:rPr>
      </w:pPr>
    </w:p>
    <w:p w14:paraId="6D6821BC" w14:textId="77777777" w:rsidR="00EB6037" w:rsidRPr="00A36D8A" w:rsidRDefault="00EB6037" w:rsidP="00491EE0">
      <w:pPr>
        <w:autoSpaceDE w:val="0"/>
        <w:autoSpaceDN w:val="0"/>
        <w:adjustRightInd w:val="0"/>
        <w:spacing w:after="0"/>
        <w:ind w:left="567" w:right="616"/>
        <w:jc w:val="both"/>
        <w:rPr>
          <w:rFonts w:ascii="Arial" w:hAnsi="Arial" w:cs="Arial"/>
          <w:i/>
        </w:rPr>
      </w:pPr>
      <w:r w:rsidRPr="00A36D8A">
        <w:rPr>
          <w:rFonts w:ascii="Arial" w:hAnsi="Arial" w:cs="Arial"/>
          <w:b/>
          <w:i/>
        </w:rPr>
        <w:t>II.-</w:t>
      </w:r>
      <w:r w:rsidRPr="00A36D8A">
        <w:rPr>
          <w:rFonts w:ascii="Arial" w:hAnsi="Arial" w:cs="Arial"/>
          <w:i/>
        </w:rPr>
        <w:t xml:space="preserve"> Multa hasta por doscientos Unidades de Medida y Actualización al momento de cometer la infracción, con las excepciones y permutaciones que establece el artículo 21 de la Constitución Política de los Estados Unidos Mexicanos;</w:t>
      </w:r>
    </w:p>
    <w:p w14:paraId="4EE32527" w14:textId="77777777" w:rsidR="00EB6037" w:rsidRPr="00A36D8A" w:rsidRDefault="00EB6037" w:rsidP="00491EE0">
      <w:pPr>
        <w:autoSpaceDE w:val="0"/>
        <w:autoSpaceDN w:val="0"/>
        <w:adjustRightInd w:val="0"/>
        <w:spacing w:after="0"/>
        <w:ind w:left="567" w:right="616"/>
        <w:jc w:val="both"/>
        <w:rPr>
          <w:rFonts w:ascii="Arial" w:hAnsi="Arial" w:cs="Arial"/>
          <w:i/>
        </w:rPr>
      </w:pPr>
    </w:p>
    <w:p w14:paraId="7B152CBF" w14:textId="77777777" w:rsidR="00EB6037" w:rsidRPr="00A36D8A" w:rsidRDefault="00EB6037" w:rsidP="00491EE0">
      <w:pPr>
        <w:autoSpaceDE w:val="0"/>
        <w:autoSpaceDN w:val="0"/>
        <w:adjustRightInd w:val="0"/>
        <w:spacing w:after="0"/>
        <w:ind w:left="567" w:right="616"/>
        <w:jc w:val="both"/>
        <w:rPr>
          <w:rFonts w:ascii="Arial" w:hAnsi="Arial" w:cs="Arial"/>
          <w:i/>
        </w:rPr>
      </w:pPr>
      <w:r w:rsidRPr="00A36D8A">
        <w:rPr>
          <w:rFonts w:ascii="Arial" w:hAnsi="Arial" w:cs="Arial"/>
          <w:b/>
          <w:i/>
        </w:rPr>
        <w:t>III.-</w:t>
      </w:r>
      <w:r w:rsidRPr="00A36D8A">
        <w:rPr>
          <w:rFonts w:ascii="Arial" w:hAnsi="Arial" w:cs="Arial"/>
          <w:i/>
        </w:rPr>
        <w:t xml:space="preserve"> Suspensión o cancelación de permisos y licencias;</w:t>
      </w:r>
    </w:p>
    <w:p w14:paraId="76628495" w14:textId="77777777" w:rsidR="00EB6037" w:rsidRPr="00A36D8A" w:rsidRDefault="00EB6037" w:rsidP="00491EE0">
      <w:pPr>
        <w:autoSpaceDE w:val="0"/>
        <w:autoSpaceDN w:val="0"/>
        <w:adjustRightInd w:val="0"/>
        <w:spacing w:after="0"/>
        <w:ind w:left="567" w:right="616"/>
        <w:jc w:val="both"/>
        <w:rPr>
          <w:rFonts w:ascii="Arial" w:hAnsi="Arial" w:cs="Arial"/>
          <w:i/>
        </w:rPr>
      </w:pPr>
    </w:p>
    <w:p w14:paraId="3C85493B" w14:textId="77777777" w:rsidR="00EB6037" w:rsidRPr="00A36D8A" w:rsidRDefault="00EB6037" w:rsidP="00491EE0">
      <w:pPr>
        <w:autoSpaceDE w:val="0"/>
        <w:autoSpaceDN w:val="0"/>
        <w:adjustRightInd w:val="0"/>
        <w:spacing w:after="0"/>
        <w:ind w:left="567" w:right="616"/>
        <w:jc w:val="both"/>
        <w:rPr>
          <w:rFonts w:ascii="Arial" w:hAnsi="Arial" w:cs="Arial"/>
          <w:i/>
        </w:rPr>
      </w:pPr>
      <w:r w:rsidRPr="00A36D8A">
        <w:rPr>
          <w:rFonts w:ascii="Arial" w:hAnsi="Arial" w:cs="Arial"/>
          <w:b/>
          <w:i/>
        </w:rPr>
        <w:t>IV.-</w:t>
      </w:r>
      <w:r w:rsidRPr="00A36D8A">
        <w:rPr>
          <w:rFonts w:ascii="Arial" w:hAnsi="Arial" w:cs="Arial"/>
          <w:i/>
        </w:rPr>
        <w:t xml:space="preserve"> Clausura hasta por ochenta días naturales o definitiva;</w:t>
      </w:r>
    </w:p>
    <w:p w14:paraId="60573512" w14:textId="77777777" w:rsidR="00EB6037" w:rsidRPr="00A36D8A" w:rsidRDefault="00EB6037" w:rsidP="00491EE0">
      <w:pPr>
        <w:autoSpaceDE w:val="0"/>
        <w:autoSpaceDN w:val="0"/>
        <w:adjustRightInd w:val="0"/>
        <w:spacing w:after="0"/>
        <w:ind w:left="567" w:right="616"/>
        <w:jc w:val="both"/>
        <w:rPr>
          <w:rFonts w:ascii="Arial" w:hAnsi="Arial" w:cs="Arial"/>
          <w:i/>
        </w:rPr>
      </w:pPr>
    </w:p>
    <w:p w14:paraId="0C9BEF2D" w14:textId="77777777" w:rsidR="00EB6037" w:rsidRPr="00A36D8A" w:rsidRDefault="00EB6037" w:rsidP="00491EE0">
      <w:pPr>
        <w:autoSpaceDE w:val="0"/>
        <w:autoSpaceDN w:val="0"/>
        <w:adjustRightInd w:val="0"/>
        <w:spacing w:after="0"/>
        <w:ind w:left="567" w:right="616"/>
        <w:jc w:val="both"/>
        <w:rPr>
          <w:rFonts w:ascii="Arial" w:hAnsi="Arial" w:cs="Arial"/>
          <w:i/>
        </w:rPr>
      </w:pPr>
      <w:r w:rsidRPr="00A36D8A">
        <w:rPr>
          <w:rFonts w:ascii="Arial" w:hAnsi="Arial" w:cs="Arial"/>
          <w:b/>
          <w:i/>
        </w:rPr>
        <w:t>V.-</w:t>
      </w:r>
      <w:r w:rsidRPr="00A36D8A">
        <w:rPr>
          <w:rFonts w:ascii="Arial" w:hAnsi="Arial" w:cs="Arial"/>
          <w:i/>
        </w:rPr>
        <w:t xml:space="preserve"> Arresto hasta por treinta y seis horas; esta sanción podrá conmutarse por la realización de un servicio a favor de la comunidad, en los términos que fije el propio Bando de Policía y Gobierno;</w:t>
      </w:r>
    </w:p>
    <w:p w14:paraId="55333995" w14:textId="77777777" w:rsidR="00EB6037" w:rsidRPr="00A36D8A" w:rsidRDefault="00EB6037" w:rsidP="00491EE0">
      <w:pPr>
        <w:autoSpaceDE w:val="0"/>
        <w:autoSpaceDN w:val="0"/>
        <w:adjustRightInd w:val="0"/>
        <w:spacing w:after="0"/>
        <w:ind w:left="567" w:right="616"/>
        <w:jc w:val="both"/>
        <w:rPr>
          <w:rFonts w:ascii="Arial" w:hAnsi="Arial" w:cs="Arial"/>
          <w:i/>
        </w:rPr>
      </w:pPr>
    </w:p>
    <w:p w14:paraId="2934F7BA" w14:textId="77777777" w:rsidR="00EB6037" w:rsidRPr="00A36D8A" w:rsidRDefault="00EB6037" w:rsidP="00491EE0">
      <w:pPr>
        <w:autoSpaceDE w:val="0"/>
        <w:autoSpaceDN w:val="0"/>
        <w:adjustRightInd w:val="0"/>
        <w:spacing w:after="0"/>
        <w:ind w:left="567" w:right="616"/>
        <w:jc w:val="both"/>
        <w:rPr>
          <w:rFonts w:ascii="Arial" w:hAnsi="Arial" w:cs="Arial"/>
          <w:i/>
        </w:rPr>
      </w:pPr>
      <w:r w:rsidRPr="00A36D8A">
        <w:rPr>
          <w:rFonts w:ascii="Arial" w:hAnsi="Arial" w:cs="Arial"/>
          <w:b/>
          <w:i/>
        </w:rPr>
        <w:t>VI.-</w:t>
      </w:r>
      <w:r w:rsidRPr="00A36D8A">
        <w:rPr>
          <w:rFonts w:ascii="Arial" w:hAnsi="Arial" w:cs="Arial"/>
          <w:i/>
        </w:rPr>
        <w:t xml:space="preserve"> A los concesionarios de los servicios públicos municipales;</w:t>
      </w:r>
    </w:p>
    <w:p w14:paraId="701051F1" w14:textId="77777777" w:rsidR="00EB6037" w:rsidRPr="00A36D8A" w:rsidRDefault="00EB6037" w:rsidP="00491EE0">
      <w:pPr>
        <w:autoSpaceDE w:val="0"/>
        <w:autoSpaceDN w:val="0"/>
        <w:adjustRightInd w:val="0"/>
        <w:spacing w:after="0"/>
        <w:ind w:left="567" w:right="616"/>
        <w:jc w:val="both"/>
        <w:rPr>
          <w:rFonts w:ascii="Arial" w:hAnsi="Arial" w:cs="Arial"/>
          <w:i/>
        </w:rPr>
      </w:pPr>
    </w:p>
    <w:p w14:paraId="3D246D4F" w14:textId="77777777" w:rsidR="00EB6037" w:rsidRPr="00F323D6" w:rsidRDefault="00EB6037" w:rsidP="00491EE0">
      <w:pPr>
        <w:pStyle w:val="Prrafodelista"/>
        <w:numPr>
          <w:ilvl w:val="0"/>
          <w:numId w:val="13"/>
        </w:numPr>
        <w:autoSpaceDE w:val="0"/>
        <w:autoSpaceDN w:val="0"/>
        <w:adjustRightInd w:val="0"/>
        <w:spacing w:after="0"/>
        <w:ind w:right="616"/>
        <w:jc w:val="both"/>
        <w:rPr>
          <w:rFonts w:ascii="Arial" w:hAnsi="Arial" w:cs="Arial"/>
          <w:i/>
        </w:rPr>
      </w:pPr>
      <w:r w:rsidRPr="00F323D6">
        <w:rPr>
          <w:rFonts w:ascii="Arial" w:hAnsi="Arial" w:cs="Arial"/>
          <w:i/>
        </w:rPr>
        <w:t>Multa hasta por mil Unidades de Medida y Actualización o las que se fije en el instrumento de concesión; y</w:t>
      </w:r>
    </w:p>
    <w:p w14:paraId="398232C3" w14:textId="77777777" w:rsidR="00EB6037" w:rsidRPr="00A36D8A" w:rsidRDefault="00EB6037" w:rsidP="00491EE0">
      <w:pPr>
        <w:autoSpaceDE w:val="0"/>
        <w:autoSpaceDN w:val="0"/>
        <w:adjustRightInd w:val="0"/>
        <w:spacing w:after="0"/>
        <w:ind w:left="567" w:right="616"/>
        <w:jc w:val="both"/>
        <w:rPr>
          <w:rFonts w:ascii="Arial" w:hAnsi="Arial" w:cs="Arial"/>
          <w:i/>
        </w:rPr>
      </w:pPr>
    </w:p>
    <w:p w14:paraId="52E22C1E" w14:textId="77777777" w:rsidR="00EB6037" w:rsidRPr="00A36D8A" w:rsidRDefault="00EB6037" w:rsidP="00491EE0">
      <w:pPr>
        <w:autoSpaceDE w:val="0"/>
        <w:autoSpaceDN w:val="0"/>
        <w:adjustRightInd w:val="0"/>
        <w:spacing w:after="0"/>
        <w:ind w:left="567" w:right="616"/>
        <w:jc w:val="both"/>
        <w:rPr>
          <w:rFonts w:ascii="Arial" w:hAnsi="Arial" w:cs="Arial"/>
          <w:i/>
        </w:rPr>
      </w:pPr>
      <w:r w:rsidRPr="00A36D8A">
        <w:rPr>
          <w:rFonts w:ascii="Arial" w:hAnsi="Arial" w:cs="Arial"/>
          <w:b/>
          <w:i/>
        </w:rPr>
        <w:t>b)</w:t>
      </w:r>
      <w:r w:rsidRPr="00A36D8A">
        <w:rPr>
          <w:rFonts w:ascii="Arial" w:hAnsi="Arial" w:cs="Arial"/>
          <w:i/>
        </w:rPr>
        <w:t xml:space="preserve"> Revocación de la concesión.</w:t>
      </w:r>
    </w:p>
    <w:p w14:paraId="49C36D77" w14:textId="77777777" w:rsidR="00EB6037" w:rsidRPr="00A36D8A" w:rsidRDefault="00EB6037" w:rsidP="00491EE0">
      <w:pPr>
        <w:autoSpaceDE w:val="0"/>
        <w:autoSpaceDN w:val="0"/>
        <w:adjustRightInd w:val="0"/>
        <w:spacing w:after="0"/>
        <w:ind w:left="567" w:right="616"/>
        <w:jc w:val="both"/>
        <w:rPr>
          <w:rFonts w:ascii="Arial" w:hAnsi="Arial" w:cs="Arial"/>
          <w:i/>
        </w:rPr>
      </w:pPr>
    </w:p>
    <w:p w14:paraId="694B3DA7" w14:textId="77777777" w:rsidR="00EB6037" w:rsidRPr="00A36D8A" w:rsidRDefault="00EB6037" w:rsidP="00491EE0">
      <w:pPr>
        <w:autoSpaceDE w:val="0"/>
        <w:autoSpaceDN w:val="0"/>
        <w:adjustRightInd w:val="0"/>
        <w:spacing w:after="0"/>
        <w:ind w:left="567" w:right="616"/>
        <w:jc w:val="both"/>
        <w:rPr>
          <w:rFonts w:ascii="Arial" w:hAnsi="Arial" w:cs="Arial"/>
          <w:i/>
        </w:rPr>
      </w:pPr>
      <w:r w:rsidRPr="00A36D8A">
        <w:rPr>
          <w:rFonts w:ascii="Arial" w:hAnsi="Arial" w:cs="Arial"/>
          <w:b/>
          <w:i/>
        </w:rPr>
        <w:t>VII.-</w:t>
      </w:r>
      <w:r w:rsidRPr="00A36D8A">
        <w:rPr>
          <w:rFonts w:ascii="Arial" w:hAnsi="Arial" w:cs="Arial"/>
          <w:i/>
        </w:rPr>
        <w:t xml:space="preserve"> Pago al erario municipal por el daño causado, sin perjuicio de las demás sanciones que procedan.</w:t>
      </w:r>
    </w:p>
    <w:p w14:paraId="06891E31" w14:textId="77777777" w:rsidR="00EB6037" w:rsidRPr="00A36D8A" w:rsidRDefault="00EB6037" w:rsidP="00491EE0">
      <w:pPr>
        <w:autoSpaceDE w:val="0"/>
        <w:autoSpaceDN w:val="0"/>
        <w:adjustRightInd w:val="0"/>
        <w:spacing w:after="0"/>
        <w:ind w:left="567" w:right="616"/>
        <w:jc w:val="both"/>
        <w:rPr>
          <w:rFonts w:ascii="Arial" w:hAnsi="Arial" w:cs="Arial"/>
          <w:i/>
        </w:rPr>
      </w:pPr>
    </w:p>
    <w:p w14:paraId="5557EE34" w14:textId="77777777" w:rsidR="00EB6037" w:rsidRPr="00A36D8A" w:rsidRDefault="00EB6037" w:rsidP="00491EE0">
      <w:pPr>
        <w:autoSpaceDE w:val="0"/>
        <w:autoSpaceDN w:val="0"/>
        <w:adjustRightInd w:val="0"/>
        <w:spacing w:after="0"/>
        <w:ind w:left="567" w:right="616"/>
        <w:jc w:val="both"/>
        <w:rPr>
          <w:rFonts w:ascii="Arial" w:hAnsi="Arial" w:cs="Arial"/>
          <w:i/>
        </w:rPr>
      </w:pPr>
      <w:r w:rsidRPr="00A36D8A">
        <w:rPr>
          <w:rFonts w:ascii="Arial" w:hAnsi="Arial" w:cs="Arial"/>
          <w:i/>
        </w:rPr>
        <w:t>Para la imposición de las sanciones a que se refiere el presente Capítulo se deberán tomar en cuenta las condiciones particulares del infractor, la gravedad y las circunstancias en la comisión de la infracción.</w:t>
      </w:r>
    </w:p>
    <w:p w14:paraId="295A27C5" w14:textId="77777777" w:rsidR="00EB6037" w:rsidRPr="00A36D8A" w:rsidRDefault="00EB6037" w:rsidP="00491EE0">
      <w:pPr>
        <w:autoSpaceDE w:val="0"/>
        <w:autoSpaceDN w:val="0"/>
        <w:adjustRightInd w:val="0"/>
        <w:spacing w:after="0"/>
        <w:ind w:left="567" w:right="616"/>
        <w:jc w:val="both"/>
        <w:rPr>
          <w:rFonts w:ascii="Arial" w:hAnsi="Arial" w:cs="Arial"/>
          <w:i/>
        </w:rPr>
      </w:pPr>
    </w:p>
    <w:p w14:paraId="02B4731B" w14:textId="77777777" w:rsidR="00EB6037" w:rsidRDefault="00EB6037" w:rsidP="00491EE0">
      <w:pPr>
        <w:autoSpaceDE w:val="0"/>
        <w:autoSpaceDN w:val="0"/>
        <w:adjustRightInd w:val="0"/>
        <w:spacing w:after="0"/>
        <w:ind w:left="567" w:right="616"/>
        <w:jc w:val="center"/>
        <w:rPr>
          <w:rFonts w:ascii="Arial" w:hAnsi="Arial" w:cs="Arial"/>
          <w:b/>
          <w:i/>
          <w:color w:val="000000"/>
          <w:u w:val="single"/>
        </w:rPr>
      </w:pPr>
      <w:r w:rsidRPr="00A36D8A">
        <w:rPr>
          <w:rFonts w:ascii="Arial" w:hAnsi="Arial" w:cs="Arial"/>
          <w:b/>
          <w:i/>
          <w:color w:val="000000"/>
          <w:u w:val="single"/>
        </w:rPr>
        <w:lastRenderedPageBreak/>
        <w:t>BANDO DE POLICÍA Y GOBIERNO DEL</w:t>
      </w:r>
      <w:r>
        <w:rPr>
          <w:rFonts w:ascii="Arial" w:hAnsi="Arial" w:cs="Arial"/>
          <w:b/>
          <w:i/>
          <w:color w:val="000000"/>
          <w:u w:val="single"/>
        </w:rPr>
        <w:t xml:space="preserve"> MUNICIPIO DE OAXACA DE JUÁREZ (VIGENTE PARA EL PERIODO 2019-2021).</w:t>
      </w:r>
    </w:p>
    <w:p w14:paraId="5FB091AC" w14:textId="77777777" w:rsidR="00EB6037" w:rsidRDefault="00EB6037" w:rsidP="00491EE0">
      <w:pPr>
        <w:autoSpaceDE w:val="0"/>
        <w:autoSpaceDN w:val="0"/>
        <w:adjustRightInd w:val="0"/>
        <w:spacing w:after="0"/>
        <w:ind w:left="567" w:right="616"/>
        <w:jc w:val="center"/>
        <w:rPr>
          <w:rFonts w:ascii="Arial" w:hAnsi="Arial" w:cs="Arial"/>
          <w:b/>
          <w:i/>
          <w:color w:val="000000"/>
          <w:u w:val="single"/>
        </w:rPr>
      </w:pPr>
    </w:p>
    <w:p w14:paraId="13D15C8A" w14:textId="77777777" w:rsidR="00EB6037" w:rsidRDefault="00EB6037" w:rsidP="00491EE0">
      <w:pPr>
        <w:autoSpaceDE w:val="0"/>
        <w:autoSpaceDN w:val="0"/>
        <w:adjustRightInd w:val="0"/>
        <w:spacing w:after="0"/>
        <w:ind w:left="567" w:right="616"/>
        <w:jc w:val="both"/>
        <w:rPr>
          <w:rFonts w:ascii="Arial" w:hAnsi="Arial" w:cs="Arial"/>
          <w:b/>
          <w:i/>
          <w:color w:val="000000"/>
          <w:u w:val="single"/>
        </w:rPr>
      </w:pPr>
    </w:p>
    <w:p w14:paraId="61D7D793" w14:textId="77777777" w:rsidR="00EB6037" w:rsidRPr="00F07D4D" w:rsidRDefault="00EB6037" w:rsidP="00491EE0">
      <w:pPr>
        <w:autoSpaceDE w:val="0"/>
        <w:autoSpaceDN w:val="0"/>
        <w:adjustRightInd w:val="0"/>
        <w:spacing w:after="0"/>
        <w:ind w:left="567" w:right="616"/>
        <w:jc w:val="both"/>
        <w:rPr>
          <w:rFonts w:ascii="Arial" w:hAnsi="Arial" w:cs="Arial"/>
          <w:i/>
          <w:lang w:val="es-ES"/>
        </w:rPr>
      </w:pPr>
      <w:r w:rsidRPr="00F07D4D">
        <w:rPr>
          <w:rFonts w:ascii="Arial" w:hAnsi="Arial" w:cs="Arial"/>
          <w:b/>
          <w:bCs/>
          <w:i/>
          <w:lang w:val="es-ES"/>
        </w:rPr>
        <w:t xml:space="preserve">ARTÍCULO 1.- </w:t>
      </w:r>
      <w:r w:rsidRPr="00F07D4D">
        <w:rPr>
          <w:rFonts w:ascii="Arial" w:hAnsi="Arial" w:cs="Arial"/>
          <w:i/>
          <w:lang w:val="es-ES"/>
        </w:rPr>
        <w:t>El presente Bando de Policía y Gobierno del Municipio de Oaxaca de Juárez, es de orden público y tiene por objeto establecer las normas generales básicas para orientar el régimen de gobierno, la organización y funcionamiento de la Administración Pública Municipal, e identificar a sus autoridades así como su ámbito de competencia en estricto apego a las disposiciones previstas por:</w:t>
      </w:r>
    </w:p>
    <w:p w14:paraId="3075FA25" w14:textId="77777777" w:rsidR="00EB6037" w:rsidRPr="00F07D4D" w:rsidRDefault="00EB6037" w:rsidP="00491EE0">
      <w:pPr>
        <w:autoSpaceDE w:val="0"/>
        <w:autoSpaceDN w:val="0"/>
        <w:adjustRightInd w:val="0"/>
        <w:spacing w:after="0"/>
        <w:ind w:left="567" w:right="616"/>
        <w:jc w:val="both"/>
        <w:rPr>
          <w:rFonts w:ascii="Arial" w:hAnsi="Arial" w:cs="Arial"/>
          <w:b/>
          <w:bCs/>
          <w:i/>
          <w:lang w:val="es-ES"/>
        </w:rPr>
      </w:pPr>
    </w:p>
    <w:p w14:paraId="390A2BD1" w14:textId="77777777" w:rsidR="00EB6037" w:rsidRPr="00F07D4D" w:rsidRDefault="00EB6037" w:rsidP="00491EE0">
      <w:pPr>
        <w:autoSpaceDE w:val="0"/>
        <w:autoSpaceDN w:val="0"/>
        <w:adjustRightInd w:val="0"/>
        <w:spacing w:after="0"/>
        <w:ind w:left="567" w:right="616"/>
        <w:jc w:val="both"/>
        <w:rPr>
          <w:rFonts w:ascii="Arial" w:hAnsi="Arial" w:cs="Arial"/>
          <w:i/>
          <w:lang w:val="es-ES"/>
        </w:rPr>
      </w:pPr>
      <w:r w:rsidRPr="00F07D4D">
        <w:rPr>
          <w:rFonts w:ascii="Arial" w:hAnsi="Arial" w:cs="Arial"/>
          <w:b/>
          <w:bCs/>
          <w:i/>
          <w:lang w:val="es-ES"/>
        </w:rPr>
        <w:t xml:space="preserve">I. </w:t>
      </w:r>
      <w:r w:rsidRPr="00F07D4D">
        <w:rPr>
          <w:rFonts w:ascii="Arial" w:hAnsi="Arial" w:cs="Arial"/>
          <w:i/>
          <w:lang w:val="es-ES"/>
        </w:rPr>
        <w:t>La Constitución Política de los Estados Unidos Mexicanos y demás Leyes Federales;</w:t>
      </w:r>
    </w:p>
    <w:p w14:paraId="563FCA9D" w14:textId="77777777" w:rsidR="00EB6037" w:rsidRPr="00F07D4D" w:rsidRDefault="00EB6037" w:rsidP="00491EE0">
      <w:pPr>
        <w:autoSpaceDE w:val="0"/>
        <w:autoSpaceDN w:val="0"/>
        <w:adjustRightInd w:val="0"/>
        <w:spacing w:after="0"/>
        <w:ind w:left="567" w:right="616"/>
        <w:jc w:val="both"/>
        <w:rPr>
          <w:rFonts w:ascii="Arial" w:hAnsi="Arial" w:cs="Arial"/>
          <w:i/>
          <w:lang w:val="es-ES"/>
        </w:rPr>
      </w:pPr>
      <w:r w:rsidRPr="00F07D4D">
        <w:rPr>
          <w:rFonts w:ascii="Arial" w:hAnsi="Arial" w:cs="Arial"/>
          <w:b/>
          <w:bCs/>
          <w:i/>
          <w:lang w:val="es-ES"/>
        </w:rPr>
        <w:t xml:space="preserve">II. </w:t>
      </w:r>
      <w:r w:rsidRPr="00F07D4D">
        <w:rPr>
          <w:rFonts w:ascii="Arial" w:hAnsi="Arial" w:cs="Arial"/>
          <w:i/>
          <w:lang w:val="es-ES"/>
        </w:rPr>
        <w:t>Los Tratados Internacionales suscritos y ratificados por el Estado Mexicano;</w:t>
      </w:r>
    </w:p>
    <w:p w14:paraId="684CD322" w14:textId="77777777" w:rsidR="00EB6037" w:rsidRPr="00F07D4D" w:rsidRDefault="00EB6037" w:rsidP="00491EE0">
      <w:pPr>
        <w:autoSpaceDE w:val="0"/>
        <w:autoSpaceDN w:val="0"/>
        <w:adjustRightInd w:val="0"/>
        <w:spacing w:after="0"/>
        <w:ind w:left="567" w:right="616"/>
        <w:jc w:val="both"/>
        <w:rPr>
          <w:rFonts w:ascii="Arial" w:hAnsi="Arial" w:cs="Arial"/>
          <w:i/>
          <w:lang w:val="es-ES"/>
        </w:rPr>
      </w:pPr>
      <w:r w:rsidRPr="00F07D4D">
        <w:rPr>
          <w:rFonts w:ascii="Arial" w:hAnsi="Arial" w:cs="Arial"/>
          <w:b/>
          <w:bCs/>
          <w:i/>
          <w:lang w:val="es-ES"/>
        </w:rPr>
        <w:t xml:space="preserve">III. </w:t>
      </w:r>
      <w:r w:rsidRPr="00F07D4D">
        <w:rPr>
          <w:rFonts w:ascii="Arial" w:hAnsi="Arial" w:cs="Arial"/>
          <w:i/>
          <w:lang w:val="es-ES"/>
        </w:rPr>
        <w:t>La Constitución Política del Estado Libre y Soberano de Oaxaca; y</w:t>
      </w:r>
    </w:p>
    <w:p w14:paraId="664CA0FB" w14:textId="77777777" w:rsidR="00EB6037" w:rsidRPr="00F07D4D" w:rsidRDefault="00EB6037" w:rsidP="00491EE0">
      <w:pPr>
        <w:autoSpaceDE w:val="0"/>
        <w:autoSpaceDN w:val="0"/>
        <w:adjustRightInd w:val="0"/>
        <w:spacing w:after="0"/>
        <w:ind w:left="567" w:right="616"/>
        <w:jc w:val="both"/>
        <w:rPr>
          <w:rFonts w:ascii="Arial" w:hAnsi="Arial" w:cs="Arial"/>
          <w:b/>
          <w:i/>
          <w:color w:val="000000"/>
          <w:u w:val="single"/>
        </w:rPr>
      </w:pPr>
      <w:r w:rsidRPr="00F07D4D">
        <w:rPr>
          <w:rFonts w:ascii="Arial" w:hAnsi="Arial" w:cs="Arial"/>
          <w:b/>
          <w:bCs/>
          <w:i/>
          <w:lang w:val="es-ES"/>
        </w:rPr>
        <w:t xml:space="preserve">IV. </w:t>
      </w:r>
      <w:r w:rsidRPr="00F07D4D">
        <w:rPr>
          <w:rFonts w:ascii="Arial" w:hAnsi="Arial" w:cs="Arial"/>
          <w:i/>
          <w:lang w:val="es-ES"/>
        </w:rPr>
        <w:t>La Ley Orgánica Municipal del Estado de Oaxaca y demás Leyes Estatales.</w:t>
      </w:r>
    </w:p>
    <w:p w14:paraId="24C8B106" w14:textId="77777777" w:rsidR="00EB6037" w:rsidRPr="00F07D4D" w:rsidRDefault="00EB6037" w:rsidP="00491EE0">
      <w:pPr>
        <w:autoSpaceDE w:val="0"/>
        <w:autoSpaceDN w:val="0"/>
        <w:adjustRightInd w:val="0"/>
        <w:spacing w:after="0"/>
        <w:ind w:left="567" w:right="616"/>
        <w:jc w:val="both"/>
        <w:rPr>
          <w:rFonts w:ascii="Arial" w:hAnsi="Arial" w:cs="Arial"/>
          <w:b/>
          <w:i/>
          <w:color w:val="000000"/>
          <w:u w:val="single"/>
        </w:rPr>
      </w:pPr>
    </w:p>
    <w:p w14:paraId="423C05FA" w14:textId="77777777" w:rsidR="00EB6037" w:rsidRPr="00F07D4D" w:rsidRDefault="00EB6037" w:rsidP="00491EE0">
      <w:pPr>
        <w:autoSpaceDE w:val="0"/>
        <w:autoSpaceDN w:val="0"/>
        <w:adjustRightInd w:val="0"/>
        <w:spacing w:after="0"/>
        <w:ind w:left="567" w:right="616"/>
        <w:jc w:val="both"/>
        <w:rPr>
          <w:rFonts w:ascii="Arial" w:hAnsi="Arial" w:cs="Arial"/>
          <w:i/>
        </w:rPr>
      </w:pPr>
      <w:r w:rsidRPr="00F07D4D">
        <w:rPr>
          <w:rFonts w:ascii="Arial-BoldMT" w:hAnsi="Arial-BoldMT" w:cs="Arial-BoldMT"/>
          <w:b/>
          <w:bCs/>
          <w:i/>
          <w:lang w:val="es-ES"/>
        </w:rPr>
        <w:t xml:space="preserve">ARTÍCULO 3.- </w:t>
      </w:r>
      <w:r w:rsidRPr="00F07D4D">
        <w:rPr>
          <w:rFonts w:ascii="ArialMT" w:hAnsi="ArialMT" w:cs="ArialMT"/>
          <w:i/>
          <w:lang w:val="es-ES"/>
        </w:rPr>
        <w:t>El Bando de Policía y Gobierno, los reglamentos, acuerdos y demás disposiciones administrativas que expida el Honorable Ayuntamiento, serán de carácter obligatorio para las autoridades, servidores públicos y todo individuo que se encuentre dentro del territorio municipal; su aplicación corresponde a las autoridades municipales, quienes en el ámbito de su competencia deberán vigilar su cumplimiento e imponer las sanciones respectivas a sus infractores.</w:t>
      </w:r>
    </w:p>
    <w:p w14:paraId="13BE16A6" w14:textId="77777777" w:rsidR="00EB6037" w:rsidRPr="00F07D4D" w:rsidRDefault="00EB6037" w:rsidP="00491EE0">
      <w:pPr>
        <w:autoSpaceDE w:val="0"/>
        <w:autoSpaceDN w:val="0"/>
        <w:adjustRightInd w:val="0"/>
        <w:spacing w:after="0"/>
        <w:ind w:left="567" w:right="616"/>
        <w:jc w:val="both"/>
        <w:rPr>
          <w:rFonts w:ascii="Arial" w:hAnsi="Arial" w:cs="Arial"/>
          <w:i/>
          <w:color w:val="000000"/>
          <w:sz w:val="23"/>
          <w:szCs w:val="23"/>
          <w:lang w:val="es-ES"/>
        </w:rPr>
      </w:pPr>
    </w:p>
    <w:p w14:paraId="7E779513" w14:textId="77777777" w:rsidR="00EB6037" w:rsidRPr="00F07D4D" w:rsidRDefault="00EB6037" w:rsidP="00491EE0">
      <w:pPr>
        <w:autoSpaceDE w:val="0"/>
        <w:autoSpaceDN w:val="0"/>
        <w:adjustRightInd w:val="0"/>
        <w:spacing w:after="0"/>
        <w:ind w:left="567" w:right="758"/>
        <w:jc w:val="both"/>
        <w:rPr>
          <w:rFonts w:ascii="ArialMT" w:hAnsi="ArialMT" w:cs="ArialMT"/>
          <w:i/>
          <w:lang w:val="es-ES"/>
        </w:rPr>
      </w:pPr>
      <w:r w:rsidRPr="00F07D4D">
        <w:rPr>
          <w:rFonts w:ascii="Arial-BoldMT" w:hAnsi="Arial-BoldMT" w:cs="Arial-BoldMT"/>
          <w:b/>
          <w:bCs/>
          <w:i/>
          <w:lang w:val="es-ES"/>
        </w:rPr>
        <w:t xml:space="preserve">ARTÍCULO 4.- </w:t>
      </w:r>
      <w:r w:rsidRPr="00F07D4D">
        <w:rPr>
          <w:rFonts w:ascii="ArialMT" w:hAnsi="ArialMT" w:cs="ArialMT"/>
          <w:i/>
          <w:lang w:val="es-ES"/>
        </w:rPr>
        <w:t>El Honorable Ayuntamiento tiene competencia plena sobre el territorio del Municipio de Oaxaca de Juárez para decidir sobre su organización política, administrativa y tributaria, sobre la prestación de los servicios públicos de carácter municipal, ajustándose a lo dispuesto por:</w:t>
      </w:r>
    </w:p>
    <w:p w14:paraId="4C9EF1A3" w14:textId="77777777" w:rsidR="00EB6037" w:rsidRPr="00160C7C" w:rsidRDefault="00EB6037" w:rsidP="00491EE0">
      <w:pPr>
        <w:autoSpaceDE w:val="0"/>
        <w:autoSpaceDN w:val="0"/>
        <w:adjustRightInd w:val="0"/>
        <w:spacing w:after="0"/>
        <w:ind w:left="567" w:right="616"/>
        <w:jc w:val="both"/>
        <w:rPr>
          <w:rFonts w:ascii="ArialMT" w:hAnsi="ArialMT" w:cs="ArialMT"/>
          <w:i/>
          <w:lang w:val="es-ES"/>
        </w:rPr>
      </w:pPr>
      <w:r w:rsidRPr="00160C7C">
        <w:rPr>
          <w:rFonts w:ascii="Arial-BoldMT" w:hAnsi="Arial-BoldMT" w:cs="Arial-BoldMT"/>
          <w:b/>
          <w:bCs/>
          <w:i/>
          <w:lang w:val="es-ES"/>
        </w:rPr>
        <w:t xml:space="preserve">I. </w:t>
      </w:r>
      <w:r w:rsidRPr="00160C7C">
        <w:rPr>
          <w:rFonts w:ascii="ArialMT" w:hAnsi="ArialMT" w:cs="ArialMT"/>
          <w:i/>
          <w:lang w:val="es-ES"/>
        </w:rPr>
        <w:t>La Constitución Política de los Estados Unidos Mexicanos y demás Leyes Federales;</w:t>
      </w:r>
    </w:p>
    <w:p w14:paraId="08A8DE3F" w14:textId="77777777" w:rsidR="00EB6037" w:rsidRPr="002912EC" w:rsidRDefault="00EB6037" w:rsidP="00491EE0">
      <w:pPr>
        <w:autoSpaceDE w:val="0"/>
        <w:autoSpaceDN w:val="0"/>
        <w:adjustRightInd w:val="0"/>
        <w:spacing w:after="0"/>
        <w:ind w:left="567" w:right="616"/>
        <w:jc w:val="both"/>
        <w:rPr>
          <w:rFonts w:ascii="ArialMT" w:hAnsi="ArialMT" w:cs="ArialMT"/>
          <w:i/>
          <w:lang w:val="es-ES"/>
        </w:rPr>
      </w:pPr>
      <w:r w:rsidRPr="002912EC">
        <w:rPr>
          <w:rFonts w:ascii="Arial-BoldMT" w:hAnsi="Arial-BoldMT" w:cs="Arial-BoldMT"/>
          <w:b/>
          <w:bCs/>
          <w:i/>
          <w:lang w:val="es-ES"/>
        </w:rPr>
        <w:t xml:space="preserve">II. </w:t>
      </w:r>
      <w:r w:rsidRPr="002912EC">
        <w:rPr>
          <w:rFonts w:ascii="ArialMT" w:hAnsi="ArialMT" w:cs="ArialMT"/>
          <w:i/>
          <w:lang w:val="es-ES"/>
        </w:rPr>
        <w:t>Tratados Internacionales suscritos y ratificados por el Estado Mexicano;</w:t>
      </w:r>
    </w:p>
    <w:p w14:paraId="5162DD2B" w14:textId="77777777" w:rsidR="00EB6037" w:rsidRPr="002912EC" w:rsidRDefault="00EB6037" w:rsidP="00491EE0">
      <w:pPr>
        <w:autoSpaceDE w:val="0"/>
        <w:autoSpaceDN w:val="0"/>
        <w:adjustRightInd w:val="0"/>
        <w:spacing w:after="0"/>
        <w:ind w:left="567" w:right="616"/>
        <w:jc w:val="both"/>
        <w:rPr>
          <w:rFonts w:ascii="Arial" w:hAnsi="Arial" w:cs="Arial"/>
          <w:i/>
          <w:color w:val="000000"/>
          <w:lang w:val="es-ES"/>
        </w:rPr>
      </w:pPr>
      <w:r w:rsidRPr="002912EC">
        <w:rPr>
          <w:rFonts w:ascii="Arial" w:hAnsi="Arial" w:cs="Arial"/>
          <w:b/>
          <w:i/>
          <w:color w:val="000000"/>
          <w:lang w:val="es-ES"/>
        </w:rPr>
        <w:t>III.</w:t>
      </w:r>
      <w:r w:rsidRPr="002912EC">
        <w:rPr>
          <w:rFonts w:ascii="Arial" w:hAnsi="Arial" w:cs="Arial"/>
          <w:i/>
          <w:color w:val="000000"/>
          <w:lang w:val="es-ES"/>
        </w:rPr>
        <w:t xml:space="preserve"> La Constitución Política del Estado Libre y Soberano de Oaxaca y demás Leyes Estatales; y</w:t>
      </w:r>
    </w:p>
    <w:p w14:paraId="58CBA2FF" w14:textId="77777777" w:rsidR="00EB6037" w:rsidRPr="002912EC" w:rsidRDefault="00EB6037" w:rsidP="00491EE0">
      <w:pPr>
        <w:autoSpaceDE w:val="0"/>
        <w:autoSpaceDN w:val="0"/>
        <w:adjustRightInd w:val="0"/>
        <w:spacing w:after="0"/>
        <w:ind w:left="567" w:right="616"/>
        <w:jc w:val="both"/>
        <w:rPr>
          <w:rFonts w:ascii="Arial" w:hAnsi="Arial" w:cs="Arial"/>
          <w:i/>
          <w:color w:val="000000"/>
          <w:lang w:val="es-ES"/>
        </w:rPr>
      </w:pPr>
      <w:r w:rsidRPr="002912EC">
        <w:rPr>
          <w:rFonts w:ascii="Arial" w:hAnsi="Arial" w:cs="Arial"/>
          <w:b/>
          <w:i/>
          <w:color w:val="000000"/>
          <w:lang w:val="es-ES"/>
        </w:rPr>
        <w:t>IV.</w:t>
      </w:r>
      <w:r w:rsidRPr="002912EC">
        <w:rPr>
          <w:rFonts w:ascii="Arial" w:hAnsi="Arial" w:cs="Arial"/>
          <w:i/>
          <w:color w:val="000000"/>
          <w:lang w:val="es-ES"/>
        </w:rPr>
        <w:t xml:space="preserve"> Los Reglamentos Municipales.</w:t>
      </w:r>
    </w:p>
    <w:p w14:paraId="1738EB74" w14:textId="77777777" w:rsidR="00EB6037" w:rsidRDefault="00EB6037" w:rsidP="00491EE0">
      <w:pPr>
        <w:autoSpaceDE w:val="0"/>
        <w:autoSpaceDN w:val="0"/>
        <w:adjustRightInd w:val="0"/>
        <w:spacing w:after="0"/>
        <w:ind w:right="616"/>
        <w:jc w:val="both"/>
        <w:rPr>
          <w:rFonts w:ascii="Arial" w:hAnsi="Arial" w:cs="Arial"/>
          <w:color w:val="000000"/>
          <w:sz w:val="23"/>
          <w:szCs w:val="23"/>
          <w:lang w:val="es-ES"/>
        </w:rPr>
      </w:pPr>
    </w:p>
    <w:p w14:paraId="7DAD7A4F" w14:textId="77777777" w:rsidR="00EB6037" w:rsidRDefault="00EB6037" w:rsidP="00491EE0">
      <w:pPr>
        <w:autoSpaceDE w:val="0"/>
        <w:autoSpaceDN w:val="0"/>
        <w:adjustRightInd w:val="0"/>
        <w:spacing w:after="0"/>
        <w:ind w:left="567" w:right="616"/>
        <w:jc w:val="both"/>
        <w:rPr>
          <w:rFonts w:ascii="Arial" w:hAnsi="Arial" w:cs="Arial"/>
          <w:i/>
          <w:color w:val="000000"/>
          <w:lang w:val="es-ES"/>
        </w:rPr>
      </w:pPr>
      <w:r w:rsidRPr="00160C7C">
        <w:rPr>
          <w:rFonts w:ascii="Arial" w:hAnsi="Arial" w:cs="Arial"/>
          <w:b/>
          <w:i/>
          <w:color w:val="000000"/>
          <w:lang w:val="es-ES"/>
        </w:rPr>
        <w:t>ARTÍCULO 11.-</w:t>
      </w:r>
      <w:r w:rsidRPr="002912EC">
        <w:rPr>
          <w:rFonts w:ascii="Arial" w:hAnsi="Arial" w:cs="Arial"/>
          <w:i/>
          <w:color w:val="000000"/>
          <w:lang w:val="es-ES"/>
        </w:rPr>
        <w:t xml:space="preserve"> El Municipio de Oaxaca de Juárez está conformado por la Cabecera Municipal, las Agencias Municipales de Donají, Pueblo Nuevo, San Felipe del Agua, San Juan Chapultepec, Trinidad de Viguera, Santa Rosa </w:t>
      </w:r>
      <w:proofErr w:type="spellStart"/>
      <w:r w:rsidRPr="002912EC">
        <w:rPr>
          <w:rFonts w:ascii="Arial" w:hAnsi="Arial" w:cs="Arial"/>
          <w:i/>
          <w:color w:val="000000"/>
          <w:lang w:val="es-ES"/>
        </w:rPr>
        <w:t>Panzacola</w:t>
      </w:r>
      <w:proofErr w:type="spellEnd"/>
      <w:r w:rsidRPr="002912EC">
        <w:rPr>
          <w:rFonts w:ascii="Arial" w:hAnsi="Arial" w:cs="Arial"/>
          <w:i/>
          <w:color w:val="000000"/>
          <w:lang w:val="es-ES"/>
        </w:rPr>
        <w:t xml:space="preserve">, San Martín </w:t>
      </w:r>
      <w:proofErr w:type="spellStart"/>
      <w:r w:rsidRPr="002912EC">
        <w:rPr>
          <w:rFonts w:ascii="Arial" w:hAnsi="Arial" w:cs="Arial"/>
          <w:i/>
          <w:color w:val="000000"/>
          <w:lang w:val="es-ES"/>
        </w:rPr>
        <w:t>Mexicapam</w:t>
      </w:r>
      <w:proofErr w:type="spellEnd"/>
      <w:r w:rsidRPr="002912EC">
        <w:rPr>
          <w:rFonts w:ascii="Arial" w:hAnsi="Arial" w:cs="Arial"/>
          <w:i/>
          <w:color w:val="000000"/>
          <w:lang w:val="es-ES"/>
        </w:rPr>
        <w:t xml:space="preserve"> de Cárdenas y por las Agencias de Policía de Candiani, Cinco Señores, Dolores, Guadalupe Victoria, Montoya y San Luis Beltrán, que se integran por colonias, barrios, fraccionamientos y unidades habitacionales; así como por las reservas ecológicas que se encuentren dentro de su demarcación territorial.</w:t>
      </w:r>
    </w:p>
    <w:p w14:paraId="033A193F" w14:textId="77777777" w:rsidR="00EB6037" w:rsidRDefault="00EB6037" w:rsidP="00491EE0">
      <w:pPr>
        <w:autoSpaceDE w:val="0"/>
        <w:autoSpaceDN w:val="0"/>
        <w:adjustRightInd w:val="0"/>
        <w:spacing w:after="0"/>
        <w:ind w:left="567" w:right="616"/>
        <w:jc w:val="both"/>
        <w:rPr>
          <w:rFonts w:ascii="Arial" w:hAnsi="Arial" w:cs="Arial"/>
          <w:i/>
          <w:color w:val="000000"/>
          <w:lang w:val="es-ES"/>
        </w:rPr>
      </w:pPr>
    </w:p>
    <w:p w14:paraId="66E732C4" w14:textId="77777777" w:rsidR="00EB6037" w:rsidRPr="002912EC" w:rsidRDefault="00EB6037" w:rsidP="00491EE0">
      <w:pPr>
        <w:autoSpaceDE w:val="0"/>
        <w:autoSpaceDN w:val="0"/>
        <w:adjustRightInd w:val="0"/>
        <w:spacing w:after="0"/>
        <w:ind w:left="567" w:right="616"/>
        <w:jc w:val="both"/>
        <w:rPr>
          <w:rFonts w:ascii="ArialMT" w:hAnsi="ArialMT" w:cs="ArialMT"/>
          <w:i/>
          <w:lang w:val="es-ES"/>
        </w:rPr>
      </w:pPr>
      <w:r w:rsidRPr="002912EC">
        <w:rPr>
          <w:rFonts w:ascii="Arial-BoldMT" w:hAnsi="Arial-BoldMT" w:cs="Arial-BoldMT"/>
          <w:b/>
          <w:bCs/>
          <w:i/>
          <w:lang w:val="es-ES"/>
        </w:rPr>
        <w:t xml:space="preserve">ARTÍCULO 18.- </w:t>
      </w:r>
      <w:r w:rsidRPr="002912EC">
        <w:rPr>
          <w:rFonts w:ascii="ArialMT" w:hAnsi="ArialMT" w:cs="ArialMT"/>
          <w:i/>
          <w:lang w:val="es-ES"/>
        </w:rPr>
        <w:t>Son obligaciones de los ciudadanos vecinos del municipio:</w:t>
      </w:r>
    </w:p>
    <w:p w14:paraId="4E9381D7" w14:textId="77777777" w:rsidR="00EB6037" w:rsidRPr="002912EC" w:rsidRDefault="00EB6037" w:rsidP="00491EE0">
      <w:pPr>
        <w:autoSpaceDE w:val="0"/>
        <w:autoSpaceDN w:val="0"/>
        <w:adjustRightInd w:val="0"/>
        <w:spacing w:after="0"/>
        <w:ind w:left="567" w:right="616"/>
        <w:jc w:val="both"/>
        <w:rPr>
          <w:rFonts w:ascii="ArialMT" w:hAnsi="ArialMT" w:cs="ArialMT"/>
          <w:i/>
          <w:lang w:val="es-ES"/>
        </w:rPr>
      </w:pPr>
    </w:p>
    <w:p w14:paraId="0BE8F086" w14:textId="77777777" w:rsidR="00EB6037" w:rsidRPr="002912EC" w:rsidRDefault="00EB6037" w:rsidP="00491EE0">
      <w:pPr>
        <w:autoSpaceDE w:val="0"/>
        <w:autoSpaceDN w:val="0"/>
        <w:adjustRightInd w:val="0"/>
        <w:spacing w:after="0"/>
        <w:ind w:left="567" w:right="616"/>
        <w:jc w:val="both"/>
        <w:rPr>
          <w:rFonts w:ascii="ArialMT" w:hAnsi="ArialMT" w:cs="ArialMT"/>
          <w:i/>
          <w:lang w:val="es-ES"/>
        </w:rPr>
      </w:pPr>
      <w:r w:rsidRPr="002912EC">
        <w:rPr>
          <w:rFonts w:ascii="Arial-BoldMT" w:hAnsi="Arial-BoldMT" w:cs="Arial-BoldMT"/>
          <w:b/>
          <w:bCs/>
          <w:i/>
          <w:lang w:val="es-ES"/>
        </w:rPr>
        <w:t xml:space="preserve">I. </w:t>
      </w:r>
      <w:r w:rsidRPr="002912EC">
        <w:rPr>
          <w:rFonts w:ascii="ArialMT" w:hAnsi="ArialMT" w:cs="ArialMT"/>
          <w:i/>
          <w:lang w:val="es-ES"/>
        </w:rPr>
        <w:t>Respetar y cumplir el presente Bando de Policía y Gobierno, reglamentos, circulares y disposiciones administrativas de observancia general emanadas del Honorable Ayuntamiento;</w:t>
      </w:r>
    </w:p>
    <w:p w14:paraId="025FE8E0" w14:textId="77777777" w:rsidR="00EB6037" w:rsidRPr="002912EC" w:rsidRDefault="00EB6037" w:rsidP="00491EE0">
      <w:pPr>
        <w:autoSpaceDE w:val="0"/>
        <w:autoSpaceDN w:val="0"/>
        <w:adjustRightInd w:val="0"/>
        <w:spacing w:after="0"/>
        <w:ind w:left="567" w:right="616"/>
        <w:jc w:val="both"/>
        <w:rPr>
          <w:rFonts w:ascii="ArialMT" w:hAnsi="ArialMT" w:cs="ArialMT"/>
          <w:i/>
          <w:lang w:val="es-ES"/>
        </w:rPr>
      </w:pPr>
      <w:r w:rsidRPr="002912EC">
        <w:rPr>
          <w:rFonts w:ascii="Arial-BoldMT" w:hAnsi="Arial-BoldMT" w:cs="Arial-BoldMT"/>
          <w:b/>
          <w:bCs/>
          <w:i/>
          <w:lang w:val="es-ES"/>
        </w:rPr>
        <w:t xml:space="preserve">VI. </w:t>
      </w:r>
      <w:r w:rsidRPr="002912EC">
        <w:rPr>
          <w:rFonts w:ascii="ArialMT" w:hAnsi="ArialMT" w:cs="ArialMT"/>
          <w:i/>
          <w:lang w:val="es-ES"/>
        </w:rPr>
        <w:t>Colaborar con las autoridades cuando sean legalmente requeridos para ello;</w:t>
      </w:r>
    </w:p>
    <w:p w14:paraId="34758296" w14:textId="77777777" w:rsidR="00EB6037" w:rsidRDefault="00EB6037" w:rsidP="00491EE0">
      <w:pPr>
        <w:autoSpaceDE w:val="0"/>
        <w:autoSpaceDN w:val="0"/>
        <w:adjustRightInd w:val="0"/>
        <w:spacing w:after="0"/>
        <w:ind w:left="567" w:right="616"/>
        <w:jc w:val="both"/>
        <w:rPr>
          <w:rFonts w:ascii="ArialMT" w:hAnsi="ArialMT" w:cs="ArialMT"/>
          <w:i/>
          <w:lang w:val="es-ES"/>
        </w:rPr>
      </w:pPr>
      <w:r w:rsidRPr="002912EC">
        <w:rPr>
          <w:rFonts w:ascii="Arial-BoldMT" w:hAnsi="Arial-BoldMT" w:cs="Arial-BoldMT"/>
          <w:b/>
          <w:bCs/>
          <w:i/>
          <w:lang w:val="es-ES"/>
        </w:rPr>
        <w:lastRenderedPageBreak/>
        <w:t xml:space="preserve">XIII. </w:t>
      </w:r>
      <w:r w:rsidRPr="002912EC">
        <w:rPr>
          <w:rFonts w:ascii="ArialMT" w:hAnsi="ArialMT" w:cs="ArialMT"/>
          <w:i/>
          <w:lang w:val="es-ES"/>
        </w:rPr>
        <w:t>Utilizar y conservar adecuadamente los servicios públicos municipales;</w:t>
      </w:r>
    </w:p>
    <w:p w14:paraId="1B1F8A97" w14:textId="77777777" w:rsidR="00EB6037" w:rsidRDefault="00EB6037" w:rsidP="00491EE0">
      <w:pPr>
        <w:autoSpaceDE w:val="0"/>
        <w:autoSpaceDN w:val="0"/>
        <w:adjustRightInd w:val="0"/>
        <w:spacing w:after="0"/>
        <w:ind w:left="567" w:right="616"/>
        <w:jc w:val="both"/>
        <w:rPr>
          <w:rFonts w:ascii="ArialMT" w:hAnsi="ArialMT" w:cs="ArialMT"/>
          <w:i/>
          <w:lang w:val="es-ES"/>
        </w:rPr>
      </w:pPr>
    </w:p>
    <w:p w14:paraId="6C4AB319" w14:textId="1BEBB8F8" w:rsidR="00EB6037" w:rsidRPr="00C16514" w:rsidRDefault="00EB6037" w:rsidP="00491EE0">
      <w:pPr>
        <w:autoSpaceDE w:val="0"/>
        <w:autoSpaceDN w:val="0"/>
        <w:adjustRightInd w:val="0"/>
        <w:spacing w:after="0"/>
        <w:ind w:left="567" w:right="616"/>
        <w:jc w:val="both"/>
        <w:rPr>
          <w:rFonts w:ascii="ArialMT" w:hAnsi="ArialMT" w:cs="ArialMT"/>
          <w:i/>
          <w:lang w:val="es-ES"/>
        </w:rPr>
      </w:pPr>
      <w:r w:rsidRPr="00C16514">
        <w:rPr>
          <w:rFonts w:ascii="Arial-BoldMT" w:hAnsi="Arial-BoldMT" w:cs="Arial-BoldMT"/>
          <w:b/>
          <w:bCs/>
          <w:i/>
          <w:lang w:val="es-ES"/>
        </w:rPr>
        <w:t xml:space="preserve">ARTÍCULO 119.- </w:t>
      </w:r>
      <w:r w:rsidRPr="00C16514">
        <w:rPr>
          <w:rFonts w:ascii="ArialMT" w:hAnsi="ArialMT" w:cs="ArialMT"/>
          <w:i/>
          <w:lang w:val="es-ES"/>
        </w:rPr>
        <w:t>Para el despacho de los asuntos de orden administrativo y la atención de los servicios públicos del Municipio, el Honorable Ayuntamiento se auxiliará de las siguientes dependencias:</w:t>
      </w:r>
    </w:p>
    <w:p w14:paraId="08C5BEA5" w14:textId="77777777" w:rsidR="00EB6037" w:rsidRPr="00C16514" w:rsidRDefault="00EB6037" w:rsidP="00491EE0">
      <w:pPr>
        <w:autoSpaceDE w:val="0"/>
        <w:autoSpaceDN w:val="0"/>
        <w:adjustRightInd w:val="0"/>
        <w:spacing w:after="0"/>
        <w:ind w:left="567" w:right="616"/>
        <w:jc w:val="both"/>
        <w:rPr>
          <w:rFonts w:ascii="ArialMT" w:hAnsi="ArialMT" w:cs="ArialMT"/>
          <w:i/>
          <w:lang w:val="es-ES"/>
        </w:rPr>
      </w:pPr>
    </w:p>
    <w:p w14:paraId="252F7D76" w14:textId="77777777" w:rsidR="00EB6037" w:rsidRPr="00C16514" w:rsidRDefault="00EB6037" w:rsidP="00491EE0">
      <w:pPr>
        <w:autoSpaceDE w:val="0"/>
        <w:autoSpaceDN w:val="0"/>
        <w:adjustRightInd w:val="0"/>
        <w:spacing w:after="0"/>
        <w:ind w:left="567" w:right="616"/>
        <w:jc w:val="both"/>
        <w:rPr>
          <w:rFonts w:ascii="ArialMT" w:hAnsi="ArialMT" w:cs="ArialMT"/>
          <w:i/>
          <w:lang w:val="es-ES"/>
        </w:rPr>
      </w:pPr>
      <w:r w:rsidRPr="00C16514">
        <w:rPr>
          <w:rFonts w:ascii="Arial-BoldMT" w:hAnsi="Arial-BoldMT" w:cs="Arial-BoldMT"/>
          <w:b/>
          <w:bCs/>
          <w:i/>
          <w:lang w:val="es-ES"/>
        </w:rPr>
        <w:t xml:space="preserve">V. </w:t>
      </w:r>
      <w:r w:rsidRPr="00C16514">
        <w:rPr>
          <w:rFonts w:ascii="ArialMT" w:hAnsi="ArialMT" w:cs="ArialMT"/>
          <w:i/>
          <w:lang w:val="es-ES"/>
        </w:rPr>
        <w:t>Dirección de Seguridad Pública, Vialidad y Protección Ciudadana;</w:t>
      </w:r>
    </w:p>
    <w:p w14:paraId="29ECD037" w14:textId="77777777" w:rsidR="00EB6037" w:rsidRPr="00C16514" w:rsidRDefault="00EB6037" w:rsidP="00491EE0">
      <w:pPr>
        <w:autoSpaceDE w:val="0"/>
        <w:autoSpaceDN w:val="0"/>
        <w:adjustRightInd w:val="0"/>
        <w:spacing w:after="0"/>
        <w:ind w:left="567" w:right="616"/>
        <w:jc w:val="both"/>
        <w:rPr>
          <w:rFonts w:ascii="ArialMT" w:hAnsi="ArialMT" w:cs="ArialMT"/>
          <w:i/>
          <w:lang w:val="es-ES"/>
        </w:rPr>
      </w:pPr>
    </w:p>
    <w:p w14:paraId="7CFC983B" w14:textId="77777777" w:rsidR="00EB6037" w:rsidRPr="00C16514" w:rsidRDefault="00EB6037" w:rsidP="00491EE0">
      <w:pPr>
        <w:autoSpaceDE w:val="0"/>
        <w:autoSpaceDN w:val="0"/>
        <w:adjustRightInd w:val="0"/>
        <w:spacing w:after="0"/>
        <w:ind w:left="567" w:right="616"/>
        <w:jc w:val="both"/>
        <w:rPr>
          <w:rFonts w:ascii="ArialMT" w:hAnsi="ArialMT" w:cs="ArialMT"/>
          <w:i/>
          <w:lang w:val="es-ES"/>
        </w:rPr>
      </w:pPr>
      <w:r w:rsidRPr="00C16514">
        <w:rPr>
          <w:rFonts w:ascii="Arial-BoldMT" w:hAnsi="Arial-BoldMT" w:cs="Arial-BoldMT"/>
          <w:b/>
          <w:bCs/>
          <w:i/>
          <w:lang w:val="es-ES"/>
        </w:rPr>
        <w:t xml:space="preserve">ARTÍCULO 120.- </w:t>
      </w:r>
      <w:r w:rsidRPr="00C16514">
        <w:rPr>
          <w:rFonts w:ascii="ArialMT" w:hAnsi="ArialMT" w:cs="ArialMT"/>
          <w:i/>
          <w:lang w:val="es-ES"/>
        </w:rPr>
        <w:t>Las dependencias mencionadas en el artículo anterior para el despacho de los asuntos de su competencia, se auxiliarán de: Subdirectores, Jefes de Unidad, Jefes de Departamento y los demás funcionarios y empleados que permitan las posibilidades financieras del Municipio.</w:t>
      </w:r>
    </w:p>
    <w:p w14:paraId="01690FDD" w14:textId="77777777" w:rsidR="00EB6037" w:rsidRPr="00C16514" w:rsidRDefault="00EB6037" w:rsidP="00491EE0">
      <w:pPr>
        <w:autoSpaceDE w:val="0"/>
        <w:autoSpaceDN w:val="0"/>
        <w:adjustRightInd w:val="0"/>
        <w:spacing w:after="0"/>
        <w:ind w:left="567" w:right="616"/>
        <w:jc w:val="both"/>
        <w:rPr>
          <w:rFonts w:ascii="Arial-BoldMT" w:hAnsi="Arial-BoldMT" w:cs="Arial-BoldMT"/>
          <w:b/>
          <w:bCs/>
          <w:i/>
          <w:lang w:val="es-ES"/>
        </w:rPr>
      </w:pPr>
    </w:p>
    <w:p w14:paraId="369251A6" w14:textId="77777777" w:rsidR="00EB6037" w:rsidRPr="00C16514" w:rsidRDefault="00EB6037" w:rsidP="00491EE0">
      <w:pPr>
        <w:autoSpaceDE w:val="0"/>
        <w:autoSpaceDN w:val="0"/>
        <w:adjustRightInd w:val="0"/>
        <w:spacing w:after="0"/>
        <w:ind w:left="567" w:right="616"/>
        <w:jc w:val="both"/>
        <w:rPr>
          <w:rFonts w:ascii="Arial" w:hAnsi="Arial" w:cs="Arial"/>
          <w:i/>
          <w:color w:val="000000"/>
          <w:sz w:val="23"/>
          <w:szCs w:val="23"/>
          <w:lang w:val="es-ES"/>
        </w:rPr>
      </w:pPr>
      <w:r w:rsidRPr="00C16514">
        <w:rPr>
          <w:rFonts w:ascii="Arial-BoldMT" w:hAnsi="Arial-BoldMT" w:cs="Arial-BoldMT"/>
          <w:b/>
          <w:bCs/>
          <w:i/>
          <w:lang w:val="es-ES"/>
        </w:rPr>
        <w:t xml:space="preserve">ARTÍCULO 121.- </w:t>
      </w:r>
      <w:r w:rsidRPr="00C16514">
        <w:rPr>
          <w:rFonts w:ascii="ArialMT" w:hAnsi="ArialMT" w:cs="ArialMT"/>
          <w:i/>
          <w:lang w:val="es-ES"/>
        </w:rPr>
        <w:t>Corresponde originalmente a los titulares de las dependencias administrativas, el trámite y resolución de los asuntos de su competencia, pero para la mejor organización del trabajo, podrán delegar en los servidores públicos a que se refiere el artículo anterior, cualesquiera de sus funciones, excepto aquellas que por la naturaleza del encargo o por resoluciones del Honorable Ayuntamiento, deban ser ejercidas directamente por dichos titulares.</w:t>
      </w:r>
    </w:p>
    <w:p w14:paraId="26532845" w14:textId="77777777" w:rsidR="00EB6037" w:rsidRPr="00C16514" w:rsidRDefault="00EB6037" w:rsidP="00491EE0">
      <w:pPr>
        <w:spacing w:after="0"/>
        <w:ind w:left="567" w:right="616"/>
        <w:jc w:val="both"/>
        <w:rPr>
          <w:rFonts w:ascii="Arial" w:hAnsi="Arial" w:cs="Arial"/>
          <w:b/>
          <w:i/>
          <w:lang w:val="es-ES"/>
        </w:rPr>
      </w:pPr>
    </w:p>
    <w:p w14:paraId="5F3CB1A3" w14:textId="77777777" w:rsidR="00EB6037" w:rsidRPr="008C1DFD" w:rsidRDefault="00EB6037" w:rsidP="00491EE0">
      <w:pPr>
        <w:autoSpaceDE w:val="0"/>
        <w:autoSpaceDN w:val="0"/>
        <w:adjustRightInd w:val="0"/>
        <w:spacing w:after="0"/>
        <w:ind w:left="567" w:right="616"/>
        <w:jc w:val="both"/>
        <w:rPr>
          <w:rFonts w:ascii="Arial-BoldMT" w:hAnsi="Arial-BoldMT" w:cs="Arial-BoldMT"/>
          <w:b/>
          <w:bCs/>
          <w:i/>
          <w:lang w:val="es-ES"/>
        </w:rPr>
      </w:pPr>
      <w:r w:rsidRPr="008C1DFD">
        <w:rPr>
          <w:rFonts w:ascii="Arial-BoldMT" w:hAnsi="Arial-BoldMT" w:cs="Arial-BoldMT"/>
          <w:b/>
          <w:bCs/>
          <w:i/>
          <w:lang w:val="es-ES"/>
        </w:rPr>
        <w:t xml:space="preserve">ARTÍCULO 153.- </w:t>
      </w:r>
      <w:r w:rsidRPr="008C1DFD">
        <w:rPr>
          <w:rFonts w:ascii="ArialMT" w:hAnsi="ArialMT" w:cs="ArialMT"/>
          <w:i/>
          <w:lang w:val="es-ES"/>
        </w:rPr>
        <w:t>La Dirección de Seguridad Pública, Vialidad y Protección Ciudadana es un cuerpo preventivo que estará bajo el mando directo del Presidente Municipal, salvo en los dos casos a que refiere la fracción VII del artículo 115 de la Constitución Política de los Estados Unidos Mexicanos</w:t>
      </w:r>
      <w:r w:rsidRPr="008C1DFD">
        <w:rPr>
          <w:rFonts w:ascii="Arial-BoldMT" w:hAnsi="Arial-BoldMT" w:cs="Arial-BoldMT"/>
          <w:b/>
          <w:bCs/>
          <w:i/>
          <w:lang w:val="es-ES"/>
        </w:rPr>
        <w:t>.</w:t>
      </w:r>
    </w:p>
    <w:p w14:paraId="36779A80" w14:textId="77777777" w:rsidR="00EB6037" w:rsidRPr="008C1DFD" w:rsidRDefault="00EB6037" w:rsidP="00491EE0">
      <w:pPr>
        <w:autoSpaceDE w:val="0"/>
        <w:autoSpaceDN w:val="0"/>
        <w:adjustRightInd w:val="0"/>
        <w:spacing w:after="0"/>
        <w:ind w:left="567" w:right="616"/>
        <w:jc w:val="both"/>
        <w:rPr>
          <w:rFonts w:ascii="Arial-BoldMT" w:hAnsi="Arial-BoldMT" w:cs="Arial-BoldMT"/>
          <w:b/>
          <w:bCs/>
          <w:i/>
          <w:lang w:val="es-ES"/>
        </w:rPr>
      </w:pPr>
    </w:p>
    <w:p w14:paraId="256EE3A3" w14:textId="77777777" w:rsidR="00EB6037" w:rsidRPr="008C1DFD" w:rsidRDefault="00EB6037" w:rsidP="00491EE0">
      <w:pPr>
        <w:autoSpaceDE w:val="0"/>
        <w:autoSpaceDN w:val="0"/>
        <w:adjustRightInd w:val="0"/>
        <w:spacing w:after="0"/>
        <w:ind w:left="567" w:right="616"/>
        <w:jc w:val="both"/>
        <w:rPr>
          <w:rFonts w:ascii="ArialMT" w:hAnsi="ArialMT" w:cs="ArialMT"/>
          <w:i/>
          <w:lang w:val="es-ES"/>
        </w:rPr>
      </w:pPr>
      <w:r w:rsidRPr="008C1DFD">
        <w:rPr>
          <w:rFonts w:ascii="Arial-BoldMT" w:hAnsi="Arial-BoldMT" w:cs="Arial-BoldMT"/>
          <w:b/>
          <w:bCs/>
          <w:i/>
          <w:lang w:val="es-ES"/>
        </w:rPr>
        <w:t xml:space="preserve">I. </w:t>
      </w:r>
      <w:r w:rsidRPr="008C1DFD">
        <w:rPr>
          <w:rFonts w:ascii="ArialMT" w:hAnsi="ArialMT" w:cs="ArialMT"/>
          <w:i/>
          <w:lang w:val="es-ES"/>
        </w:rPr>
        <w:t>Preservar el orden, la tranquilidad, la seguridad pública y la paz social dentro del territorio municipal;</w:t>
      </w:r>
    </w:p>
    <w:p w14:paraId="2A1FB477" w14:textId="77777777" w:rsidR="00EB6037" w:rsidRPr="008C1DFD" w:rsidRDefault="00EB6037" w:rsidP="00491EE0">
      <w:pPr>
        <w:autoSpaceDE w:val="0"/>
        <w:autoSpaceDN w:val="0"/>
        <w:adjustRightInd w:val="0"/>
        <w:spacing w:after="0"/>
        <w:ind w:left="567" w:right="616"/>
        <w:jc w:val="both"/>
        <w:rPr>
          <w:rFonts w:ascii="ArialMT" w:hAnsi="ArialMT" w:cs="ArialMT"/>
          <w:i/>
          <w:lang w:val="es-ES"/>
        </w:rPr>
      </w:pPr>
    </w:p>
    <w:p w14:paraId="1D5B0150" w14:textId="77777777" w:rsidR="00EB6037" w:rsidRPr="008C1DFD" w:rsidRDefault="00EB6037" w:rsidP="00491EE0">
      <w:pPr>
        <w:autoSpaceDE w:val="0"/>
        <w:autoSpaceDN w:val="0"/>
        <w:adjustRightInd w:val="0"/>
        <w:spacing w:after="0"/>
        <w:ind w:left="567" w:right="616"/>
        <w:jc w:val="both"/>
        <w:rPr>
          <w:rFonts w:ascii="ArialMT" w:hAnsi="ArialMT" w:cs="ArialMT"/>
          <w:i/>
          <w:lang w:val="es-ES"/>
        </w:rPr>
      </w:pPr>
      <w:r w:rsidRPr="008C1DFD">
        <w:rPr>
          <w:rFonts w:ascii="Arial-BoldMT" w:hAnsi="Arial-BoldMT" w:cs="Arial-BoldMT"/>
          <w:b/>
          <w:bCs/>
          <w:i/>
          <w:lang w:val="es-ES"/>
        </w:rPr>
        <w:t xml:space="preserve">III. </w:t>
      </w:r>
      <w:r w:rsidRPr="008C1DFD">
        <w:rPr>
          <w:rFonts w:ascii="ArialMT" w:hAnsi="ArialMT" w:cs="ArialMT"/>
          <w:i/>
          <w:lang w:val="es-ES"/>
        </w:rPr>
        <w:t>Prevenir la comisión de delitos y de infracciones a los reglamentos de vialidad, de faltas administrativas en materia de seguridad pública y de justicia administrativa, así como de proteger a las personas en sus propiedades y en sus derechos, con el fin de garantizar una ciudad segura y en paz;</w:t>
      </w:r>
    </w:p>
    <w:p w14:paraId="474E29DC" w14:textId="77777777" w:rsidR="00EB6037" w:rsidRPr="008C1DFD" w:rsidRDefault="00EB6037" w:rsidP="00491EE0">
      <w:pPr>
        <w:autoSpaceDE w:val="0"/>
        <w:autoSpaceDN w:val="0"/>
        <w:adjustRightInd w:val="0"/>
        <w:spacing w:after="0"/>
        <w:ind w:left="567" w:right="616"/>
        <w:jc w:val="both"/>
        <w:rPr>
          <w:rFonts w:ascii="ArialMT" w:hAnsi="ArialMT" w:cs="ArialMT"/>
          <w:i/>
          <w:lang w:val="es-ES"/>
        </w:rPr>
      </w:pPr>
    </w:p>
    <w:p w14:paraId="1CA8C7EC" w14:textId="77777777" w:rsidR="00EB6037" w:rsidRPr="008C1DFD" w:rsidRDefault="00EB6037" w:rsidP="00491EE0">
      <w:pPr>
        <w:autoSpaceDE w:val="0"/>
        <w:autoSpaceDN w:val="0"/>
        <w:adjustRightInd w:val="0"/>
        <w:spacing w:after="0"/>
        <w:ind w:left="567" w:right="616"/>
        <w:jc w:val="both"/>
        <w:rPr>
          <w:rFonts w:ascii="ArialMT" w:hAnsi="ArialMT" w:cs="ArialMT"/>
          <w:i/>
          <w:lang w:val="es-ES"/>
        </w:rPr>
      </w:pPr>
      <w:r w:rsidRPr="008C1DFD">
        <w:rPr>
          <w:rFonts w:ascii="Arial-BoldMT" w:hAnsi="Arial-BoldMT" w:cs="Arial-BoldMT"/>
          <w:b/>
          <w:bCs/>
          <w:i/>
          <w:lang w:val="es-ES"/>
        </w:rPr>
        <w:t xml:space="preserve">XXX. </w:t>
      </w:r>
      <w:r w:rsidRPr="008C1DFD">
        <w:rPr>
          <w:rFonts w:ascii="ArialMT" w:hAnsi="ArialMT" w:cs="ArialMT"/>
          <w:i/>
          <w:lang w:val="es-ES"/>
        </w:rPr>
        <w:t>Promover la participación ciudadana para la adecuada capacitación de los conductores de vehículos;</w:t>
      </w:r>
    </w:p>
    <w:p w14:paraId="120A6AE6" w14:textId="77777777" w:rsidR="00EB6037" w:rsidRPr="008C1DFD" w:rsidRDefault="00EB6037" w:rsidP="00491EE0">
      <w:pPr>
        <w:autoSpaceDE w:val="0"/>
        <w:autoSpaceDN w:val="0"/>
        <w:adjustRightInd w:val="0"/>
        <w:spacing w:after="0"/>
        <w:ind w:left="567" w:right="616"/>
        <w:jc w:val="both"/>
        <w:rPr>
          <w:rFonts w:ascii="Arial" w:hAnsi="Arial" w:cs="Arial"/>
          <w:b/>
          <w:i/>
          <w:lang w:val="es-ES"/>
        </w:rPr>
      </w:pPr>
    </w:p>
    <w:p w14:paraId="34B3BBF1" w14:textId="77777777" w:rsidR="00EB6037" w:rsidRDefault="00EB6037" w:rsidP="00491EE0">
      <w:pPr>
        <w:autoSpaceDE w:val="0"/>
        <w:autoSpaceDN w:val="0"/>
        <w:adjustRightInd w:val="0"/>
        <w:spacing w:after="0"/>
        <w:ind w:left="567" w:right="616"/>
        <w:jc w:val="both"/>
        <w:rPr>
          <w:rFonts w:ascii="ArialMT" w:hAnsi="ArialMT" w:cs="ArialMT"/>
          <w:i/>
          <w:lang w:val="es-ES"/>
        </w:rPr>
      </w:pPr>
      <w:r w:rsidRPr="008C1DFD">
        <w:rPr>
          <w:rFonts w:ascii="Arial-BoldMT" w:hAnsi="Arial-BoldMT" w:cs="Arial-BoldMT"/>
          <w:b/>
          <w:bCs/>
          <w:i/>
          <w:lang w:val="es-ES"/>
        </w:rPr>
        <w:t xml:space="preserve">XLV. </w:t>
      </w:r>
      <w:r w:rsidRPr="008C1DFD">
        <w:rPr>
          <w:rFonts w:ascii="ArialMT" w:hAnsi="ArialMT" w:cs="ArialMT"/>
          <w:i/>
          <w:lang w:val="es-ES"/>
        </w:rPr>
        <w:t>Vigilar que el personal de la Dirección y Subdirecciones a su cargo tengan el corte reglamentario de cabello, porten el uniforme y equipo institucional correspondiente, prohibiendo que porten el uniforme y accesorios fuera del servicio, así como filtrar información oficial o imágenes por cualquier medio, servicio de mensajería, correos electrónicos, en los grupos de redes sociales y medios digitales de cualquier índole, ya sea por sí o por interpósita persona. Que sean educados y amables, evitando pronunciar palabras vulgares y guardando absoluta secrecía de los hechos que conozcan en actos del servicio;</w:t>
      </w:r>
    </w:p>
    <w:p w14:paraId="6E3DE3D7" w14:textId="77777777" w:rsidR="00EB6037" w:rsidRDefault="00EB6037" w:rsidP="00491EE0">
      <w:pPr>
        <w:autoSpaceDE w:val="0"/>
        <w:autoSpaceDN w:val="0"/>
        <w:adjustRightInd w:val="0"/>
        <w:spacing w:after="0"/>
        <w:ind w:left="567" w:right="616"/>
        <w:jc w:val="both"/>
        <w:rPr>
          <w:rFonts w:ascii="Arial" w:hAnsi="Arial" w:cs="Arial"/>
          <w:b/>
          <w:i/>
          <w:lang w:val="es-ES"/>
        </w:rPr>
      </w:pPr>
    </w:p>
    <w:p w14:paraId="575AA065" w14:textId="72320192" w:rsidR="00EB6037" w:rsidRPr="008C1DFD" w:rsidRDefault="00EB6037" w:rsidP="00491EE0">
      <w:pPr>
        <w:autoSpaceDE w:val="0"/>
        <w:autoSpaceDN w:val="0"/>
        <w:adjustRightInd w:val="0"/>
        <w:spacing w:after="0"/>
        <w:ind w:left="567" w:right="616"/>
        <w:jc w:val="both"/>
        <w:rPr>
          <w:rFonts w:ascii="ArialMT" w:hAnsi="ArialMT" w:cs="ArialMT"/>
          <w:i/>
          <w:lang w:val="es-ES"/>
        </w:rPr>
      </w:pPr>
      <w:r w:rsidRPr="008C1DFD">
        <w:rPr>
          <w:rFonts w:ascii="Arial-BoldMT" w:hAnsi="Arial-BoldMT" w:cs="Arial-BoldMT"/>
          <w:b/>
          <w:bCs/>
          <w:i/>
          <w:lang w:val="es-ES"/>
        </w:rPr>
        <w:t xml:space="preserve">ARTÍCULO 154.- </w:t>
      </w:r>
      <w:r w:rsidRPr="008C1DFD">
        <w:rPr>
          <w:rFonts w:ascii="ArialMT" w:hAnsi="ArialMT" w:cs="ArialMT"/>
          <w:i/>
          <w:lang w:val="es-ES"/>
        </w:rPr>
        <w:t>La Dirección de Seguridad Pública, Vialidad y Protección Ciudadana para el cumplimiento de sus obligaciones y atribuciones tiene a su cargo las siguientes dependencia</w:t>
      </w:r>
      <w:r w:rsidR="00D2102B">
        <w:rPr>
          <w:rFonts w:ascii="ArialMT" w:hAnsi="ArialMT" w:cs="ArialMT"/>
          <w:i/>
          <w:lang w:val="es-ES"/>
        </w:rPr>
        <w:t xml:space="preserve">s: (…) </w:t>
      </w:r>
    </w:p>
    <w:p w14:paraId="4AC8351B" w14:textId="77777777" w:rsidR="00EB6037" w:rsidRDefault="00EB6037" w:rsidP="00491EE0">
      <w:pPr>
        <w:spacing w:after="0"/>
        <w:ind w:left="567" w:right="616"/>
        <w:jc w:val="both"/>
        <w:rPr>
          <w:rFonts w:ascii="Arial-BoldMT" w:hAnsi="Arial-BoldMT" w:cs="Arial-BoldMT"/>
          <w:b/>
          <w:bCs/>
          <w:i/>
          <w:lang w:val="es-ES"/>
        </w:rPr>
      </w:pPr>
    </w:p>
    <w:p w14:paraId="7DAA34A8" w14:textId="77777777" w:rsidR="00EB6037" w:rsidRPr="00C32A13" w:rsidRDefault="00EB6037" w:rsidP="00491EE0">
      <w:pPr>
        <w:autoSpaceDE w:val="0"/>
        <w:autoSpaceDN w:val="0"/>
        <w:adjustRightInd w:val="0"/>
        <w:spacing w:after="0"/>
        <w:ind w:left="567" w:right="616"/>
        <w:jc w:val="both"/>
        <w:rPr>
          <w:rFonts w:ascii="Arial-BoldMT" w:hAnsi="Arial-BoldMT" w:cs="Arial-BoldMT"/>
          <w:b/>
          <w:bCs/>
          <w:i/>
          <w:lang w:val="es-ES"/>
        </w:rPr>
      </w:pPr>
      <w:r w:rsidRPr="00C32A13">
        <w:rPr>
          <w:rFonts w:ascii="Arial-BoldMT" w:hAnsi="Arial-BoldMT" w:cs="Arial-BoldMT"/>
          <w:b/>
          <w:bCs/>
          <w:i/>
          <w:lang w:val="es-ES"/>
        </w:rPr>
        <w:t xml:space="preserve">ARTÍCULO 161.- </w:t>
      </w:r>
      <w:r w:rsidRPr="00C32A13">
        <w:rPr>
          <w:rFonts w:ascii="ArialMT" w:hAnsi="ArialMT" w:cs="ArialMT"/>
          <w:i/>
          <w:lang w:val="es-ES"/>
        </w:rPr>
        <w:t xml:space="preserve">La Subdirección de Tránsito y Movilidad es la dependencia encargada de regular la movilidad y vialidad de los peatones y vehículos en las vialidades, la prevención y atención de siniestros y accidentes vehiculares, en cuyos aspectos técnicos de estudio y análisis </w:t>
      </w:r>
      <w:r w:rsidRPr="00C32A13">
        <w:rPr>
          <w:rFonts w:ascii="ArialMT" w:hAnsi="ArialMT" w:cs="ArialMT"/>
          <w:i/>
          <w:lang w:val="es-ES"/>
        </w:rPr>
        <w:lastRenderedPageBreak/>
        <w:t>coadyuvará para salvaguardar la integridad y derechos de las personas, así como preservar las libertades, el orden y la paz pública.</w:t>
      </w:r>
    </w:p>
    <w:p w14:paraId="05B307CC" w14:textId="77777777" w:rsidR="00EB6037" w:rsidRDefault="00EB6037" w:rsidP="00491EE0">
      <w:pPr>
        <w:spacing w:after="0"/>
        <w:ind w:left="567" w:right="616"/>
        <w:jc w:val="both"/>
        <w:rPr>
          <w:rFonts w:ascii="Arial-BoldMT" w:hAnsi="Arial-BoldMT" w:cs="Arial-BoldMT"/>
          <w:b/>
          <w:bCs/>
          <w:i/>
          <w:lang w:val="es-ES"/>
        </w:rPr>
      </w:pPr>
    </w:p>
    <w:p w14:paraId="403ECCD7" w14:textId="77777777" w:rsidR="00EB6037" w:rsidRPr="007937E3" w:rsidRDefault="00EB6037" w:rsidP="00491EE0">
      <w:pPr>
        <w:autoSpaceDE w:val="0"/>
        <w:autoSpaceDN w:val="0"/>
        <w:adjustRightInd w:val="0"/>
        <w:spacing w:after="0"/>
        <w:ind w:left="567" w:right="616"/>
        <w:jc w:val="both"/>
        <w:rPr>
          <w:rFonts w:ascii="ArialMT" w:hAnsi="ArialMT" w:cs="ArialMT"/>
          <w:i/>
          <w:lang w:val="es-ES"/>
        </w:rPr>
      </w:pPr>
      <w:r w:rsidRPr="007937E3">
        <w:rPr>
          <w:rFonts w:ascii="Arial-BoldMT" w:hAnsi="Arial-BoldMT" w:cs="Arial-BoldMT"/>
          <w:b/>
          <w:bCs/>
          <w:i/>
          <w:lang w:val="es-ES"/>
        </w:rPr>
        <w:t xml:space="preserve">ARTÍCULO 162.- </w:t>
      </w:r>
      <w:r w:rsidRPr="007937E3">
        <w:rPr>
          <w:rFonts w:ascii="ArialMT" w:hAnsi="ArialMT" w:cs="ArialMT"/>
          <w:i/>
          <w:lang w:val="es-ES"/>
        </w:rPr>
        <w:t>La Subdirección de Tránsito y Movilidad tiene las siguientes obligaciones y atribuciones:</w:t>
      </w:r>
    </w:p>
    <w:p w14:paraId="444522A1" w14:textId="77777777" w:rsidR="00EB6037" w:rsidRPr="007937E3" w:rsidRDefault="00EB6037" w:rsidP="00491EE0">
      <w:pPr>
        <w:autoSpaceDE w:val="0"/>
        <w:autoSpaceDN w:val="0"/>
        <w:adjustRightInd w:val="0"/>
        <w:spacing w:after="0"/>
        <w:ind w:left="567" w:right="616"/>
        <w:jc w:val="both"/>
        <w:rPr>
          <w:rFonts w:ascii="ArialMT" w:hAnsi="ArialMT" w:cs="ArialMT"/>
          <w:i/>
          <w:lang w:val="es-ES"/>
        </w:rPr>
      </w:pPr>
    </w:p>
    <w:p w14:paraId="2B4E621E" w14:textId="77777777" w:rsidR="00EB6037" w:rsidRPr="007937E3" w:rsidRDefault="00EB6037" w:rsidP="00491EE0">
      <w:pPr>
        <w:autoSpaceDE w:val="0"/>
        <w:autoSpaceDN w:val="0"/>
        <w:adjustRightInd w:val="0"/>
        <w:spacing w:after="0"/>
        <w:ind w:left="567" w:right="616"/>
        <w:jc w:val="both"/>
        <w:rPr>
          <w:rFonts w:ascii="ArialMT" w:hAnsi="ArialMT" w:cs="ArialMT"/>
          <w:i/>
          <w:lang w:val="es-ES"/>
        </w:rPr>
      </w:pPr>
      <w:r w:rsidRPr="007937E3">
        <w:rPr>
          <w:rFonts w:ascii="Arial-BoldMT" w:hAnsi="Arial-BoldMT" w:cs="Arial-BoldMT"/>
          <w:b/>
          <w:bCs/>
          <w:i/>
          <w:lang w:val="es-ES"/>
        </w:rPr>
        <w:t xml:space="preserve">XVII. </w:t>
      </w:r>
      <w:r w:rsidRPr="007937E3">
        <w:rPr>
          <w:rFonts w:ascii="ArialMT" w:hAnsi="ArialMT" w:cs="ArialMT"/>
          <w:i/>
          <w:lang w:val="es-ES"/>
        </w:rPr>
        <w:t>En todos los operativos, se protegerán los datos personales de conformidad con la ley de la materia;</w:t>
      </w:r>
    </w:p>
    <w:p w14:paraId="7916D463" w14:textId="77777777" w:rsidR="00EB6037" w:rsidRPr="007937E3" w:rsidRDefault="00EB6037" w:rsidP="00491EE0">
      <w:pPr>
        <w:autoSpaceDE w:val="0"/>
        <w:autoSpaceDN w:val="0"/>
        <w:adjustRightInd w:val="0"/>
        <w:spacing w:after="0"/>
        <w:ind w:left="567" w:right="616"/>
        <w:jc w:val="both"/>
        <w:rPr>
          <w:rFonts w:ascii="ArialMT" w:hAnsi="ArialMT" w:cs="ArialMT"/>
          <w:i/>
          <w:lang w:val="es-ES"/>
        </w:rPr>
      </w:pPr>
    </w:p>
    <w:p w14:paraId="7BDEE2B5" w14:textId="0B6688D3" w:rsidR="00EB6037" w:rsidRDefault="00EB6037" w:rsidP="00491EE0">
      <w:pPr>
        <w:autoSpaceDE w:val="0"/>
        <w:autoSpaceDN w:val="0"/>
        <w:adjustRightInd w:val="0"/>
        <w:spacing w:after="0"/>
        <w:ind w:left="567" w:right="616"/>
        <w:jc w:val="both"/>
        <w:rPr>
          <w:rFonts w:ascii="ArialMT" w:hAnsi="ArialMT" w:cs="ArialMT"/>
          <w:i/>
          <w:lang w:val="es-ES"/>
        </w:rPr>
      </w:pPr>
      <w:r w:rsidRPr="007937E3">
        <w:rPr>
          <w:rFonts w:ascii="Arial-BoldMT" w:hAnsi="Arial-BoldMT" w:cs="Arial-BoldMT"/>
          <w:b/>
          <w:bCs/>
          <w:i/>
          <w:lang w:val="es-ES"/>
        </w:rPr>
        <w:t xml:space="preserve">XVIII. </w:t>
      </w:r>
      <w:r w:rsidRPr="007937E3">
        <w:rPr>
          <w:rFonts w:ascii="ArialMT" w:hAnsi="ArialMT" w:cs="ArialMT"/>
          <w:i/>
          <w:lang w:val="es-ES"/>
        </w:rPr>
        <w:t>Si co</w:t>
      </w:r>
      <w:r w:rsidR="00D2102B">
        <w:rPr>
          <w:rFonts w:ascii="ArialMT" w:hAnsi="ArialMT" w:cs="ArialMT"/>
          <w:i/>
          <w:lang w:val="es-ES"/>
        </w:rPr>
        <w:t>n</w:t>
      </w:r>
      <w:r w:rsidRPr="007937E3">
        <w:rPr>
          <w:rFonts w:ascii="ArialMT" w:hAnsi="ArialMT" w:cs="ArialMT"/>
          <w:i/>
          <w:lang w:val="es-ES"/>
        </w:rPr>
        <w:t xml:space="preserve"> robo, las autoridades o las empresas concesionarias que hayan tomado parte tendrán la obligación solidaria de reparar los daños y responder por el robo, siempre y cuando se compruebe de acuerdo a la relación pormenorizada de sus pertenencias del conductor; motivo de la detención, arrastre o encierro del vehículo éste sufriera daños</w:t>
      </w:r>
      <w:r>
        <w:rPr>
          <w:rFonts w:ascii="ArialMT" w:hAnsi="ArialMT" w:cs="ArialMT"/>
          <w:i/>
          <w:lang w:val="es-ES"/>
        </w:rPr>
        <w:t>.</w:t>
      </w:r>
    </w:p>
    <w:p w14:paraId="30AC26A0" w14:textId="77777777" w:rsidR="00EB6037" w:rsidRDefault="00EB6037" w:rsidP="00491EE0">
      <w:pPr>
        <w:autoSpaceDE w:val="0"/>
        <w:autoSpaceDN w:val="0"/>
        <w:adjustRightInd w:val="0"/>
        <w:spacing w:after="0"/>
        <w:ind w:left="567" w:right="616"/>
        <w:jc w:val="both"/>
        <w:rPr>
          <w:rFonts w:ascii="Arial-BoldMT" w:hAnsi="Arial-BoldMT" w:cs="Arial-BoldMT"/>
          <w:b/>
          <w:bCs/>
          <w:i/>
          <w:lang w:val="es-ES"/>
        </w:rPr>
      </w:pPr>
    </w:p>
    <w:p w14:paraId="331E5AF7" w14:textId="77777777" w:rsidR="00EB6037" w:rsidRPr="007937E3" w:rsidRDefault="00EB6037" w:rsidP="00491EE0">
      <w:pPr>
        <w:autoSpaceDE w:val="0"/>
        <w:autoSpaceDN w:val="0"/>
        <w:adjustRightInd w:val="0"/>
        <w:spacing w:after="0"/>
        <w:ind w:left="567" w:right="616"/>
        <w:jc w:val="both"/>
        <w:rPr>
          <w:rFonts w:ascii="Arial-BoldMT" w:hAnsi="Arial-BoldMT" w:cs="Arial-BoldMT"/>
          <w:b/>
          <w:bCs/>
          <w:i/>
          <w:lang w:val="es-ES"/>
        </w:rPr>
      </w:pPr>
    </w:p>
    <w:p w14:paraId="2E9475B8" w14:textId="77777777" w:rsidR="00EB6037" w:rsidRPr="00B95DA8" w:rsidRDefault="00EB6037" w:rsidP="00491EE0">
      <w:pPr>
        <w:spacing w:after="0"/>
        <w:ind w:left="567" w:right="616"/>
        <w:jc w:val="center"/>
        <w:rPr>
          <w:rFonts w:ascii="Arial" w:hAnsi="Arial" w:cs="Arial"/>
          <w:b/>
          <w:i/>
          <w:u w:val="single"/>
        </w:rPr>
      </w:pPr>
      <w:r w:rsidRPr="00B95DA8">
        <w:rPr>
          <w:rFonts w:ascii="Arial" w:hAnsi="Arial" w:cs="Arial"/>
          <w:b/>
          <w:i/>
          <w:u w:val="single"/>
        </w:rPr>
        <w:t>REGLAMENTO DE LA COMISION DE SEGURIDAD PÚBLICA, VIALIDAD Y PROTECCIÓN CIVIL DEL MUNICIPIO DE OAXACA DE JUÁREZ.</w:t>
      </w:r>
    </w:p>
    <w:p w14:paraId="1074F255" w14:textId="77777777" w:rsidR="00EB6037" w:rsidRPr="00A36D8A" w:rsidRDefault="00EB6037" w:rsidP="00491EE0">
      <w:pPr>
        <w:spacing w:after="0"/>
        <w:ind w:left="567" w:right="616"/>
        <w:jc w:val="both"/>
        <w:rPr>
          <w:rFonts w:ascii="Arial" w:hAnsi="Arial" w:cs="Arial"/>
          <w:i/>
        </w:rPr>
      </w:pPr>
    </w:p>
    <w:p w14:paraId="71815C3A"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Artículo 1.-</w:t>
      </w:r>
      <w:r w:rsidRPr="00A36D8A">
        <w:rPr>
          <w:rFonts w:ascii="Arial" w:hAnsi="Arial" w:cs="Arial"/>
          <w:i/>
        </w:rPr>
        <w:t xml:space="preserve"> El presente reglamento es de interés público y observancia general, y obligatorio para los integrantes de la Comisión de Seguridad Pública Vialidad y Protección Civil Municipal, el cual tiene por objeto, regular el servicio, la organización y funcionamiento de sus integrantes como encargados de la prestación de</w:t>
      </w:r>
      <w:r>
        <w:rPr>
          <w:rFonts w:ascii="Arial" w:hAnsi="Arial" w:cs="Arial"/>
          <w:i/>
        </w:rPr>
        <w:t xml:space="preserve"> </w:t>
      </w:r>
      <w:r w:rsidRPr="00A36D8A">
        <w:rPr>
          <w:rFonts w:ascii="Arial" w:hAnsi="Arial" w:cs="Arial"/>
          <w:i/>
        </w:rPr>
        <w:t>los (sic) servicios de Seguridad Pública, Vialidad y Protección Civil dentro del Municipio de Oaxaca de Juárez.</w:t>
      </w:r>
    </w:p>
    <w:p w14:paraId="0ABC0380" w14:textId="77777777" w:rsidR="00EB6037" w:rsidRPr="00A36D8A" w:rsidRDefault="00EB6037" w:rsidP="00491EE0">
      <w:pPr>
        <w:spacing w:after="0"/>
        <w:ind w:left="567" w:right="616"/>
        <w:jc w:val="both"/>
        <w:rPr>
          <w:rFonts w:ascii="Arial" w:hAnsi="Arial" w:cs="Arial"/>
          <w:b/>
          <w:i/>
        </w:rPr>
      </w:pPr>
    </w:p>
    <w:p w14:paraId="69DF04AA"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 xml:space="preserve">Artículo 2.- </w:t>
      </w:r>
      <w:r w:rsidRPr="00A36D8A">
        <w:rPr>
          <w:rFonts w:ascii="Arial" w:hAnsi="Arial" w:cs="Arial"/>
          <w:i/>
        </w:rPr>
        <w:t>La Seguridad Pública, es una función a cargo de la Federación, Estados y Municipios, integrados al Sistema Nacional de Seguridad Pública, que tienen como fines salvaguardar la integridad física y derechos de las personas, preservar la libertad, el orden y la paz pública, a través del respeto irrestricto de los derechos humanos, la aplicación de acciones tendientes a la proximidad social, vialidad pública, prevención del delito y la participación de la comunidad,  la promoción, atención de la denuncia ciudadana y la denuncia anónima, persecución y sanción de las infracciones y los delitos.</w:t>
      </w:r>
    </w:p>
    <w:p w14:paraId="2BC2CC52" w14:textId="77777777" w:rsidR="00EB6037" w:rsidRDefault="00EB6037" w:rsidP="00491EE0">
      <w:pPr>
        <w:spacing w:after="0"/>
        <w:ind w:left="567" w:right="616"/>
        <w:jc w:val="both"/>
        <w:rPr>
          <w:rFonts w:ascii="Arial" w:hAnsi="Arial" w:cs="Arial"/>
          <w:b/>
          <w:i/>
        </w:rPr>
      </w:pPr>
    </w:p>
    <w:p w14:paraId="6B25221B"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 xml:space="preserve">Artículo 3.- </w:t>
      </w:r>
      <w:r w:rsidRPr="00A36D8A">
        <w:rPr>
          <w:rFonts w:ascii="Arial" w:hAnsi="Arial" w:cs="Arial"/>
          <w:i/>
        </w:rPr>
        <w:t>La Comisión de Seguridad Pública Vialidad y Protección Civil Municipal, se sujetará a las normas y lineamientos de este Reglamento, y a las disposiciones legales aplicables por el Sistema Nacional de Seguridad Pública.</w:t>
      </w:r>
    </w:p>
    <w:p w14:paraId="0A9A481E" w14:textId="77777777" w:rsidR="00EB6037" w:rsidRDefault="00EB6037" w:rsidP="00491EE0">
      <w:pPr>
        <w:spacing w:after="0"/>
        <w:ind w:left="567" w:right="616"/>
        <w:jc w:val="both"/>
        <w:rPr>
          <w:rFonts w:ascii="Arial" w:hAnsi="Arial" w:cs="Arial"/>
          <w:b/>
          <w:i/>
        </w:rPr>
      </w:pPr>
    </w:p>
    <w:p w14:paraId="5BCD665D"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 xml:space="preserve">Artículo 7.- </w:t>
      </w:r>
      <w:r w:rsidRPr="00A36D8A">
        <w:rPr>
          <w:rFonts w:ascii="Arial" w:hAnsi="Arial" w:cs="Arial"/>
          <w:i/>
        </w:rPr>
        <w:t>La aplicación del presente Reglamento corresponderá, en sus respectivos ámbitos de competencia a las siguientes autoridades:</w:t>
      </w:r>
    </w:p>
    <w:p w14:paraId="71DCD1DA" w14:textId="77777777" w:rsidR="00EB6037" w:rsidRDefault="00EB6037" w:rsidP="00491EE0">
      <w:pPr>
        <w:spacing w:after="0"/>
        <w:ind w:left="567" w:right="616"/>
        <w:jc w:val="both"/>
        <w:rPr>
          <w:rFonts w:ascii="Arial" w:hAnsi="Arial" w:cs="Arial"/>
          <w:i/>
        </w:rPr>
      </w:pPr>
    </w:p>
    <w:p w14:paraId="3F6B90C1" w14:textId="77777777" w:rsidR="00EB6037" w:rsidRPr="00A36D8A" w:rsidRDefault="00EB6037" w:rsidP="00491EE0">
      <w:pPr>
        <w:spacing w:after="0"/>
        <w:ind w:left="567" w:right="616"/>
        <w:jc w:val="both"/>
        <w:rPr>
          <w:rFonts w:ascii="Arial" w:hAnsi="Arial" w:cs="Arial"/>
          <w:i/>
        </w:rPr>
      </w:pPr>
      <w:r w:rsidRPr="00A36D8A">
        <w:rPr>
          <w:rFonts w:ascii="Arial" w:hAnsi="Arial" w:cs="Arial"/>
          <w:i/>
        </w:rPr>
        <w:t>I.- El Presidente Municipal;</w:t>
      </w:r>
    </w:p>
    <w:p w14:paraId="1C9D1FFF" w14:textId="77777777" w:rsidR="00EB6037" w:rsidRPr="00A36D8A" w:rsidRDefault="00EB6037" w:rsidP="00491EE0">
      <w:pPr>
        <w:spacing w:after="0"/>
        <w:ind w:left="567" w:right="616"/>
        <w:jc w:val="both"/>
        <w:rPr>
          <w:rFonts w:ascii="Arial" w:hAnsi="Arial" w:cs="Arial"/>
          <w:i/>
        </w:rPr>
      </w:pPr>
      <w:r w:rsidRPr="00A36D8A">
        <w:rPr>
          <w:rFonts w:ascii="Arial" w:hAnsi="Arial" w:cs="Arial"/>
          <w:i/>
        </w:rPr>
        <w:t>II.- El Regidor de Seguridad Pública, Vialidad y Protección Civil;</w:t>
      </w:r>
    </w:p>
    <w:p w14:paraId="52E131FB" w14:textId="77777777" w:rsidR="00EB6037" w:rsidRPr="00A36D8A" w:rsidRDefault="00EB6037" w:rsidP="00491EE0">
      <w:pPr>
        <w:spacing w:after="0"/>
        <w:ind w:left="567" w:right="616"/>
        <w:jc w:val="both"/>
        <w:rPr>
          <w:rFonts w:ascii="Arial" w:hAnsi="Arial" w:cs="Arial"/>
          <w:i/>
        </w:rPr>
      </w:pPr>
      <w:r w:rsidRPr="00A36D8A">
        <w:rPr>
          <w:rFonts w:ascii="Arial" w:hAnsi="Arial" w:cs="Arial"/>
          <w:i/>
        </w:rPr>
        <w:t>III.- El Comisionado;</w:t>
      </w:r>
    </w:p>
    <w:p w14:paraId="24475ACE" w14:textId="77777777" w:rsidR="00EB6037" w:rsidRPr="00A36D8A" w:rsidRDefault="00EB6037" w:rsidP="00491EE0">
      <w:pPr>
        <w:spacing w:after="0"/>
        <w:ind w:left="567" w:right="616"/>
        <w:jc w:val="both"/>
        <w:rPr>
          <w:rFonts w:ascii="Arial" w:hAnsi="Arial" w:cs="Arial"/>
          <w:i/>
        </w:rPr>
      </w:pPr>
      <w:r w:rsidRPr="00A36D8A">
        <w:rPr>
          <w:rFonts w:ascii="Arial" w:hAnsi="Arial" w:cs="Arial"/>
          <w:i/>
        </w:rPr>
        <w:t>IV.- El Comisario de Seguridad Pública;</w:t>
      </w:r>
    </w:p>
    <w:p w14:paraId="60734489" w14:textId="77777777" w:rsidR="00EB6037" w:rsidRPr="00A36D8A" w:rsidRDefault="00EB6037" w:rsidP="00491EE0">
      <w:pPr>
        <w:spacing w:after="0"/>
        <w:ind w:left="567" w:right="616"/>
        <w:jc w:val="both"/>
        <w:rPr>
          <w:rFonts w:ascii="Arial" w:hAnsi="Arial" w:cs="Arial"/>
          <w:i/>
        </w:rPr>
      </w:pPr>
      <w:r w:rsidRPr="00A36D8A">
        <w:rPr>
          <w:rFonts w:ascii="Arial" w:hAnsi="Arial" w:cs="Arial"/>
          <w:i/>
        </w:rPr>
        <w:t>V.- El Comisario de Vialidad;</w:t>
      </w:r>
    </w:p>
    <w:p w14:paraId="41192259" w14:textId="77777777" w:rsidR="00EB6037" w:rsidRPr="00A36D8A" w:rsidRDefault="00EB6037" w:rsidP="00491EE0">
      <w:pPr>
        <w:spacing w:after="0"/>
        <w:ind w:left="567" w:right="616"/>
        <w:jc w:val="both"/>
        <w:rPr>
          <w:rFonts w:ascii="Arial" w:hAnsi="Arial" w:cs="Arial"/>
          <w:i/>
        </w:rPr>
      </w:pPr>
      <w:r w:rsidRPr="00A36D8A">
        <w:rPr>
          <w:rFonts w:ascii="Arial" w:hAnsi="Arial" w:cs="Arial"/>
          <w:i/>
        </w:rPr>
        <w:t>VI.- El Comisario de Protección Civil;</w:t>
      </w:r>
    </w:p>
    <w:p w14:paraId="7C477D5B" w14:textId="77777777" w:rsidR="00EB6037" w:rsidRPr="00A36D8A" w:rsidRDefault="00EB6037" w:rsidP="00491EE0">
      <w:pPr>
        <w:spacing w:after="0"/>
        <w:ind w:left="567" w:right="616"/>
        <w:jc w:val="both"/>
        <w:rPr>
          <w:rFonts w:ascii="Arial" w:hAnsi="Arial" w:cs="Arial"/>
          <w:i/>
        </w:rPr>
      </w:pPr>
      <w:r w:rsidRPr="00A36D8A">
        <w:rPr>
          <w:rFonts w:ascii="Arial" w:hAnsi="Arial" w:cs="Arial"/>
          <w:i/>
        </w:rPr>
        <w:t xml:space="preserve">VII.- Los mandos operativos de la Comisaría de Seguridad Pública; </w:t>
      </w:r>
    </w:p>
    <w:p w14:paraId="5DA101C5" w14:textId="77777777" w:rsidR="00EB6037" w:rsidRPr="00A36D8A" w:rsidRDefault="00EB6037" w:rsidP="00491EE0">
      <w:pPr>
        <w:spacing w:after="0"/>
        <w:ind w:left="567" w:right="616"/>
        <w:jc w:val="both"/>
        <w:rPr>
          <w:rFonts w:ascii="Arial" w:hAnsi="Arial" w:cs="Arial"/>
          <w:i/>
        </w:rPr>
      </w:pPr>
      <w:r w:rsidRPr="00A36D8A">
        <w:rPr>
          <w:rFonts w:ascii="Arial" w:hAnsi="Arial" w:cs="Arial"/>
          <w:i/>
        </w:rPr>
        <w:t>VIII.- Los mandos operativos de la Comisaría de Vialidad;</w:t>
      </w:r>
    </w:p>
    <w:p w14:paraId="04CDCA32" w14:textId="77777777" w:rsidR="00EB6037" w:rsidRPr="00A36D8A" w:rsidRDefault="00EB6037" w:rsidP="00491EE0">
      <w:pPr>
        <w:spacing w:after="0"/>
        <w:ind w:left="567" w:right="616"/>
        <w:jc w:val="both"/>
        <w:rPr>
          <w:rFonts w:ascii="Arial" w:hAnsi="Arial" w:cs="Arial"/>
          <w:i/>
        </w:rPr>
      </w:pPr>
      <w:r w:rsidRPr="00A36D8A">
        <w:rPr>
          <w:rFonts w:ascii="Arial" w:hAnsi="Arial" w:cs="Arial"/>
          <w:i/>
        </w:rPr>
        <w:t>IX.- Los mandos operativos de la Comisaría de Protección Civil; y</w:t>
      </w:r>
    </w:p>
    <w:p w14:paraId="65D29BA8" w14:textId="77777777" w:rsidR="00EB6037" w:rsidRPr="00A36D8A" w:rsidRDefault="00EB6037" w:rsidP="00491EE0">
      <w:pPr>
        <w:spacing w:after="0"/>
        <w:ind w:left="567" w:right="616"/>
        <w:jc w:val="both"/>
        <w:rPr>
          <w:rFonts w:ascii="Arial" w:hAnsi="Arial" w:cs="Arial"/>
          <w:i/>
        </w:rPr>
      </w:pPr>
      <w:r w:rsidRPr="00A36D8A">
        <w:rPr>
          <w:rFonts w:ascii="Arial" w:hAnsi="Arial" w:cs="Arial"/>
          <w:i/>
        </w:rPr>
        <w:t>X.- El personal operativo integrante de las Comisarías de: Seguridad Pública; de Vialidad y de Protección Civil.</w:t>
      </w:r>
    </w:p>
    <w:p w14:paraId="5BAA5E69" w14:textId="77777777" w:rsidR="00EB6037" w:rsidRPr="00A36D8A" w:rsidRDefault="00EB6037" w:rsidP="00491EE0">
      <w:pPr>
        <w:spacing w:after="0"/>
        <w:ind w:left="567" w:right="616"/>
        <w:jc w:val="both"/>
        <w:rPr>
          <w:rFonts w:ascii="Arial" w:hAnsi="Arial" w:cs="Arial"/>
          <w:b/>
          <w:i/>
        </w:rPr>
      </w:pPr>
    </w:p>
    <w:p w14:paraId="31F4CEF1"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lastRenderedPageBreak/>
        <w:t xml:space="preserve">Artículo 54.- </w:t>
      </w:r>
      <w:r w:rsidRPr="00A36D8A">
        <w:rPr>
          <w:rFonts w:ascii="Arial" w:hAnsi="Arial" w:cs="Arial"/>
          <w:i/>
        </w:rPr>
        <w:t>La Comisaría de Vialidad es la dependencia encargada de regular el tránsito peatonal y de vehículos, vialidades, la prevención y atención de siniestros, y accidentes vehiculares, en cuyos aspectos técnicos de estudio, y análisis, coadyuvará para salvaguardar la integridad y derechos de las personas, así como preservar las libertades, el orden y la paz pública.</w:t>
      </w:r>
    </w:p>
    <w:p w14:paraId="17B3C381" w14:textId="77777777" w:rsidR="00EB6037" w:rsidRPr="00A36D8A" w:rsidRDefault="00EB6037" w:rsidP="00491EE0">
      <w:pPr>
        <w:spacing w:after="0"/>
        <w:ind w:left="567" w:right="616"/>
        <w:jc w:val="both"/>
        <w:rPr>
          <w:rFonts w:ascii="Arial" w:hAnsi="Arial" w:cs="Arial"/>
          <w:i/>
        </w:rPr>
      </w:pPr>
    </w:p>
    <w:p w14:paraId="665FD812"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 xml:space="preserve">Artículo 55.- </w:t>
      </w:r>
      <w:r w:rsidRPr="00A36D8A">
        <w:rPr>
          <w:rFonts w:ascii="Arial" w:hAnsi="Arial" w:cs="Arial"/>
          <w:i/>
        </w:rPr>
        <w:t>La Comisaría de Vialidad tiene las siguientes atribuciones y obligaciones: (…)</w:t>
      </w:r>
    </w:p>
    <w:p w14:paraId="05F10AD3" w14:textId="77777777" w:rsidR="00EB6037" w:rsidRDefault="00EB6037" w:rsidP="00491EE0">
      <w:pPr>
        <w:spacing w:after="0"/>
        <w:ind w:left="567" w:right="616"/>
        <w:jc w:val="both"/>
        <w:rPr>
          <w:rFonts w:ascii="Arial" w:hAnsi="Arial" w:cs="Arial"/>
          <w:b/>
          <w:i/>
        </w:rPr>
      </w:pPr>
    </w:p>
    <w:p w14:paraId="0B3903CB"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 xml:space="preserve">XXII.- </w:t>
      </w:r>
      <w:r w:rsidRPr="00A36D8A">
        <w:rPr>
          <w:rFonts w:ascii="Arial" w:hAnsi="Arial" w:cs="Arial"/>
          <w:i/>
        </w:rPr>
        <w:t>Imponer sanciones a las personas que infrinjan los reglamentos de Vialidad, con apego a la ley de Ingresos Vigente.</w:t>
      </w:r>
      <w:r>
        <w:rPr>
          <w:rFonts w:ascii="Arial" w:hAnsi="Arial" w:cs="Arial"/>
          <w:i/>
        </w:rPr>
        <w:t xml:space="preserve"> </w:t>
      </w:r>
      <w:r w:rsidRPr="00A36D8A">
        <w:rPr>
          <w:rFonts w:ascii="Arial" w:hAnsi="Arial" w:cs="Arial"/>
          <w:i/>
        </w:rPr>
        <w:t>(…)</w:t>
      </w:r>
    </w:p>
    <w:p w14:paraId="25532CA2" w14:textId="77777777" w:rsidR="00EB6037" w:rsidRDefault="00EB6037" w:rsidP="00491EE0">
      <w:pPr>
        <w:spacing w:after="0"/>
        <w:ind w:left="567" w:right="616"/>
        <w:jc w:val="both"/>
        <w:rPr>
          <w:rFonts w:ascii="Arial" w:hAnsi="Arial" w:cs="Arial"/>
          <w:i/>
        </w:rPr>
      </w:pPr>
      <w:r w:rsidRPr="00A36D8A">
        <w:rPr>
          <w:rFonts w:ascii="Arial" w:hAnsi="Arial" w:cs="Arial"/>
          <w:i/>
        </w:rPr>
        <w:t xml:space="preserve"> </w:t>
      </w:r>
    </w:p>
    <w:p w14:paraId="02E40AF0" w14:textId="5B0586EA" w:rsidR="00EB6037" w:rsidRDefault="00EB6037" w:rsidP="00491EE0">
      <w:pPr>
        <w:spacing w:after="0"/>
        <w:ind w:left="567" w:right="616"/>
        <w:jc w:val="both"/>
        <w:rPr>
          <w:rFonts w:ascii="Arial" w:hAnsi="Arial" w:cs="Arial"/>
          <w:i/>
        </w:rPr>
      </w:pPr>
      <w:r>
        <w:rPr>
          <w:rFonts w:ascii="Arial" w:hAnsi="Arial" w:cs="Arial"/>
          <w:b/>
          <w:i/>
        </w:rPr>
        <w:t>Artículo 56</w:t>
      </w:r>
      <w:r w:rsidRPr="00A36D8A">
        <w:rPr>
          <w:rFonts w:ascii="Arial" w:hAnsi="Arial" w:cs="Arial"/>
          <w:b/>
          <w:i/>
        </w:rPr>
        <w:t>.-</w:t>
      </w:r>
      <w:r>
        <w:rPr>
          <w:rFonts w:ascii="Arial" w:hAnsi="Arial" w:cs="Arial"/>
          <w:b/>
          <w:i/>
        </w:rPr>
        <w:t xml:space="preserve"> </w:t>
      </w:r>
      <w:r>
        <w:rPr>
          <w:rFonts w:ascii="Arial" w:hAnsi="Arial" w:cs="Arial"/>
          <w:i/>
        </w:rPr>
        <w:t>La Comisaría de Vialidad, para el cumplimiento de sus atribuciones y obligaciones tiene a su cargo las siguientes dependencias:</w:t>
      </w:r>
      <w:r w:rsidR="00D2102B">
        <w:rPr>
          <w:rFonts w:ascii="Arial" w:hAnsi="Arial" w:cs="Arial"/>
          <w:i/>
        </w:rPr>
        <w:t xml:space="preserve"> (…)</w:t>
      </w:r>
    </w:p>
    <w:p w14:paraId="49FCB8C3" w14:textId="77777777" w:rsidR="00EB6037" w:rsidRDefault="00EB6037" w:rsidP="00491EE0">
      <w:pPr>
        <w:spacing w:after="0"/>
        <w:ind w:left="567" w:right="616"/>
        <w:jc w:val="both"/>
        <w:rPr>
          <w:rFonts w:ascii="Arial" w:hAnsi="Arial" w:cs="Arial"/>
          <w:i/>
        </w:rPr>
      </w:pPr>
    </w:p>
    <w:p w14:paraId="7F48E9FF" w14:textId="77777777" w:rsidR="00EB6037" w:rsidRDefault="00EB6037" w:rsidP="00491EE0">
      <w:pPr>
        <w:spacing w:after="0"/>
        <w:ind w:left="567" w:right="616"/>
        <w:jc w:val="both"/>
        <w:rPr>
          <w:rFonts w:ascii="Arial" w:hAnsi="Arial" w:cs="Arial"/>
          <w:i/>
        </w:rPr>
      </w:pPr>
      <w:r>
        <w:rPr>
          <w:rFonts w:ascii="Arial" w:hAnsi="Arial" w:cs="Arial"/>
          <w:b/>
          <w:i/>
        </w:rPr>
        <w:t>Artículo 58</w:t>
      </w:r>
      <w:r w:rsidRPr="00A36D8A">
        <w:rPr>
          <w:rFonts w:ascii="Arial" w:hAnsi="Arial" w:cs="Arial"/>
          <w:b/>
          <w:i/>
        </w:rPr>
        <w:t>.-</w:t>
      </w:r>
      <w:r w:rsidRPr="00475A29">
        <w:rPr>
          <w:rFonts w:ascii="Arial" w:hAnsi="Arial" w:cs="Arial"/>
          <w:i/>
        </w:rPr>
        <w:t xml:space="preserve"> La</w:t>
      </w:r>
      <w:r>
        <w:rPr>
          <w:rFonts w:ascii="Arial" w:hAnsi="Arial" w:cs="Arial"/>
          <w:b/>
          <w:i/>
        </w:rPr>
        <w:t xml:space="preserve"> </w:t>
      </w:r>
      <w:r>
        <w:rPr>
          <w:rFonts w:ascii="Arial" w:hAnsi="Arial" w:cs="Arial"/>
          <w:i/>
        </w:rPr>
        <w:t>Subcomisaría de Vialidad tiene a su cargo las siguientes atribuciones y atribuciones:</w:t>
      </w:r>
    </w:p>
    <w:p w14:paraId="2B45CE94" w14:textId="77777777" w:rsidR="00EB6037" w:rsidRDefault="00EB6037" w:rsidP="00491EE0">
      <w:pPr>
        <w:spacing w:after="0"/>
        <w:ind w:left="567" w:right="616"/>
        <w:jc w:val="both"/>
        <w:rPr>
          <w:rFonts w:ascii="Arial" w:hAnsi="Arial" w:cs="Arial"/>
          <w:i/>
          <w:u w:val="single"/>
        </w:rPr>
      </w:pPr>
    </w:p>
    <w:p w14:paraId="3012CFD2" w14:textId="77777777" w:rsidR="00EB6037" w:rsidRDefault="00EB6037" w:rsidP="00491EE0">
      <w:pPr>
        <w:spacing w:after="0"/>
        <w:ind w:left="567" w:right="616"/>
        <w:jc w:val="both"/>
        <w:rPr>
          <w:rFonts w:ascii="Arial" w:hAnsi="Arial" w:cs="Arial"/>
          <w:i/>
        </w:rPr>
      </w:pPr>
      <w:r w:rsidRPr="00475A29">
        <w:rPr>
          <w:rFonts w:ascii="Arial" w:hAnsi="Arial" w:cs="Arial"/>
          <w:b/>
          <w:i/>
        </w:rPr>
        <w:t>IX.-</w:t>
      </w:r>
      <w:r w:rsidRPr="00475A29">
        <w:rPr>
          <w:rFonts w:ascii="Arial" w:hAnsi="Arial" w:cs="Arial"/>
          <w:i/>
        </w:rPr>
        <w:t xml:space="preserve"> Imponer sanciones a las personas que infrinjan los Reglamentos de Vialidad </w:t>
      </w:r>
      <w:r>
        <w:rPr>
          <w:rFonts w:ascii="Arial" w:hAnsi="Arial" w:cs="Arial"/>
          <w:i/>
        </w:rPr>
        <w:t>con apego a la ley de ingresos vigente, y</w:t>
      </w:r>
    </w:p>
    <w:p w14:paraId="5CBB6CC6" w14:textId="77777777" w:rsidR="00EB6037" w:rsidRDefault="00EB6037" w:rsidP="00491EE0">
      <w:pPr>
        <w:spacing w:after="0"/>
        <w:ind w:left="567" w:right="616"/>
        <w:jc w:val="both"/>
        <w:rPr>
          <w:rFonts w:ascii="Arial" w:hAnsi="Arial" w:cs="Arial"/>
          <w:i/>
        </w:rPr>
      </w:pPr>
    </w:p>
    <w:p w14:paraId="1D48DEB2" w14:textId="77777777" w:rsidR="00EB6037" w:rsidRDefault="00EB6037" w:rsidP="00491EE0">
      <w:pPr>
        <w:spacing w:after="0"/>
        <w:ind w:left="567" w:right="616"/>
        <w:jc w:val="both"/>
        <w:rPr>
          <w:rFonts w:ascii="Arial" w:hAnsi="Arial" w:cs="Arial"/>
          <w:i/>
        </w:rPr>
      </w:pPr>
      <w:r w:rsidRPr="00475A29">
        <w:rPr>
          <w:rFonts w:ascii="Arial" w:hAnsi="Arial" w:cs="Arial"/>
          <w:b/>
          <w:i/>
        </w:rPr>
        <w:t>XXI.-</w:t>
      </w:r>
      <w:r>
        <w:rPr>
          <w:rFonts w:ascii="Arial" w:hAnsi="Arial" w:cs="Arial"/>
          <w:i/>
        </w:rPr>
        <w:t xml:space="preserve"> Las demás que le confieran las disposiciones legales aplicables que le sean ordenadas por el Comisionado.</w:t>
      </w:r>
    </w:p>
    <w:p w14:paraId="0F940252" w14:textId="77777777" w:rsidR="00EB6037" w:rsidRDefault="00EB6037" w:rsidP="00491EE0">
      <w:pPr>
        <w:spacing w:after="0"/>
        <w:ind w:left="567" w:right="616"/>
        <w:jc w:val="both"/>
        <w:rPr>
          <w:rFonts w:ascii="Arial" w:hAnsi="Arial" w:cs="Arial"/>
          <w:i/>
        </w:rPr>
      </w:pPr>
    </w:p>
    <w:p w14:paraId="3C29CB59" w14:textId="77777777" w:rsidR="00EB6037" w:rsidRDefault="00EB6037" w:rsidP="00491EE0">
      <w:pPr>
        <w:spacing w:after="0"/>
        <w:ind w:left="567" w:right="616"/>
        <w:jc w:val="both"/>
        <w:rPr>
          <w:rFonts w:ascii="Arial" w:hAnsi="Arial" w:cs="Arial"/>
          <w:i/>
        </w:rPr>
      </w:pPr>
      <w:r>
        <w:rPr>
          <w:rFonts w:ascii="Arial" w:hAnsi="Arial" w:cs="Arial"/>
          <w:b/>
          <w:i/>
        </w:rPr>
        <w:t xml:space="preserve">Artículo 71.- </w:t>
      </w:r>
      <w:r>
        <w:rPr>
          <w:rFonts w:ascii="Arial" w:hAnsi="Arial" w:cs="Arial"/>
          <w:i/>
        </w:rPr>
        <w:t>Son órganos de operación:</w:t>
      </w:r>
    </w:p>
    <w:p w14:paraId="2A6ADAB8" w14:textId="77777777" w:rsidR="00EB6037" w:rsidRPr="00475A29" w:rsidRDefault="00EB6037" w:rsidP="00491EE0">
      <w:pPr>
        <w:spacing w:after="0"/>
        <w:ind w:left="567" w:right="616"/>
        <w:jc w:val="both"/>
        <w:rPr>
          <w:rFonts w:ascii="Arial" w:hAnsi="Arial" w:cs="Arial"/>
          <w:i/>
        </w:rPr>
      </w:pPr>
      <w:r>
        <w:rPr>
          <w:rFonts w:ascii="Arial" w:hAnsi="Arial" w:cs="Arial"/>
          <w:b/>
          <w:i/>
        </w:rPr>
        <w:t xml:space="preserve">V.- </w:t>
      </w:r>
      <w:r w:rsidRPr="00475A29">
        <w:rPr>
          <w:rFonts w:ascii="Arial" w:hAnsi="Arial" w:cs="Arial"/>
          <w:i/>
        </w:rPr>
        <w:t>El Comandante de Grupo de Policía Vial, Oficial, Sub Oficial, Policía Primero, Policía Segundo, Policía Tercero y Policía;</w:t>
      </w:r>
    </w:p>
    <w:p w14:paraId="60557FF6" w14:textId="77777777" w:rsidR="00EB6037" w:rsidRDefault="00EB6037" w:rsidP="00491EE0">
      <w:pPr>
        <w:spacing w:after="0"/>
        <w:ind w:left="567" w:right="616"/>
        <w:jc w:val="both"/>
        <w:rPr>
          <w:rFonts w:ascii="Arial" w:hAnsi="Arial" w:cs="Arial"/>
          <w:b/>
          <w:i/>
        </w:rPr>
      </w:pPr>
    </w:p>
    <w:p w14:paraId="4B1AE645" w14:textId="77777777" w:rsidR="00EB6037" w:rsidRDefault="00EB6037" w:rsidP="00491EE0">
      <w:pPr>
        <w:spacing w:after="0"/>
        <w:ind w:left="567" w:right="616"/>
        <w:jc w:val="both"/>
        <w:rPr>
          <w:rFonts w:ascii="Arial" w:hAnsi="Arial" w:cs="Arial"/>
          <w:i/>
        </w:rPr>
      </w:pPr>
      <w:r>
        <w:rPr>
          <w:rFonts w:ascii="Arial" w:hAnsi="Arial" w:cs="Arial"/>
          <w:b/>
          <w:i/>
        </w:rPr>
        <w:t xml:space="preserve">Artículo 72.- </w:t>
      </w:r>
      <w:r w:rsidRPr="00D41A24">
        <w:rPr>
          <w:rFonts w:ascii="Arial" w:hAnsi="Arial" w:cs="Arial"/>
          <w:i/>
        </w:rPr>
        <w:t xml:space="preserve">Los Mandos Operativos estarán subordinados al Comisionado, en sus atribuciones se establece la planeación y conducción táctica de las operaciones policiales, el cual será auxiliado por los Comisarios de Seguridad Pública, Vialidad y Protección Civil. </w:t>
      </w:r>
    </w:p>
    <w:p w14:paraId="6200C01A" w14:textId="77777777" w:rsidR="00EB6037" w:rsidRDefault="00EB6037" w:rsidP="00491EE0">
      <w:pPr>
        <w:spacing w:after="0"/>
        <w:ind w:left="567" w:right="616"/>
        <w:jc w:val="both"/>
        <w:rPr>
          <w:rFonts w:ascii="Arial" w:hAnsi="Arial" w:cs="Arial"/>
          <w:i/>
        </w:rPr>
      </w:pPr>
    </w:p>
    <w:p w14:paraId="51D699E2" w14:textId="77777777" w:rsidR="00EB6037" w:rsidRPr="00302AD4" w:rsidRDefault="00EB6037" w:rsidP="00491EE0">
      <w:pPr>
        <w:spacing w:after="0"/>
        <w:ind w:left="567" w:right="616"/>
        <w:jc w:val="both"/>
        <w:rPr>
          <w:rFonts w:ascii="Arial" w:hAnsi="Arial" w:cs="Arial"/>
          <w:i/>
        </w:rPr>
      </w:pPr>
      <w:r>
        <w:rPr>
          <w:rFonts w:ascii="Arial" w:hAnsi="Arial" w:cs="Arial"/>
          <w:b/>
          <w:i/>
        </w:rPr>
        <w:t xml:space="preserve">Artículo 73.- </w:t>
      </w:r>
      <w:r w:rsidRPr="00302AD4">
        <w:rPr>
          <w:rFonts w:ascii="Arial" w:hAnsi="Arial" w:cs="Arial"/>
          <w:i/>
        </w:rPr>
        <w:t>Para los efectos del mando operativo se establecen las siguientes categorías y jerarquías del personal operativo de la Comisión:</w:t>
      </w:r>
    </w:p>
    <w:p w14:paraId="30DA5748" w14:textId="77777777" w:rsidR="00EB6037" w:rsidRDefault="00EB6037" w:rsidP="00491EE0">
      <w:pPr>
        <w:spacing w:after="0"/>
        <w:ind w:left="567" w:right="616"/>
        <w:jc w:val="both"/>
        <w:rPr>
          <w:rFonts w:ascii="Arial" w:hAnsi="Arial" w:cs="Arial"/>
          <w:i/>
        </w:rPr>
      </w:pPr>
    </w:p>
    <w:p w14:paraId="43533960" w14:textId="77777777" w:rsidR="00EB6037" w:rsidRDefault="00EB6037" w:rsidP="00491EE0">
      <w:pPr>
        <w:spacing w:after="0"/>
        <w:ind w:left="567" w:right="616"/>
        <w:jc w:val="both"/>
        <w:rPr>
          <w:rFonts w:ascii="Arial" w:hAnsi="Arial" w:cs="Arial"/>
          <w:i/>
        </w:rPr>
      </w:pPr>
      <w:r>
        <w:rPr>
          <w:rFonts w:ascii="Arial" w:hAnsi="Arial" w:cs="Arial"/>
          <w:i/>
        </w:rPr>
        <w:t>VI.- Escala básica o de policías: realizan funciones primordiales de operación y ejecución, y son las jerarquías de policía primero, policía segundo, policía tercero y policía, los tres primeros ejercen mando con carácter de subordinado.</w:t>
      </w:r>
    </w:p>
    <w:p w14:paraId="6ACCF801" w14:textId="77777777" w:rsidR="00EB6037" w:rsidRDefault="00EB6037" w:rsidP="00491EE0">
      <w:pPr>
        <w:spacing w:after="0"/>
        <w:ind w:left="567" w:right="616"/>
        <w:jc w:val="both"/>
        <w:rPr>
          <w:rFonts w:ascii="Arial" w:hAnsi="Arial" w:cs="Arial"/>
          <w:i/>
        </w:rPr>
      </w:pPr>
    </w:p>
    <w:p w14:paraId="5453404A" w14:textId="77777777" w:rsidR="00EB6037" w:rsidRPr="00B95DA8" w:rsidRDefault="00EB6037" w:rsidP="00491EE0">
      <w:pPr>
        <w:spacing w:after="0"/>
        <w:ind w:left="567" w:right="616"/>
        <w:jc w:val="center"/>
        <w:rPr>
          <w:rFonts w:ascii="Arial" w:hAnsi="Arial" w:cs="Arial"/>
          <w:b/>
          <w:i/>
          <w:u w:val="single"/>
        </w:rPr>
      </w:pPr>
      <w:r w:rsidRPr="00B95DA8">
        <w:rPr>
          <w:rFonts w:ascii="Arial" w:hAnsi="Arial" w:cs="Arial"/>
          <w:b/>
          <w:i/>
          <w:u w:val="single"/>
        </w:rPr>
        <w:t>REGLAMENTO DE VIALIDAD PARA EL MUNICIPIO DE OAXACA DE JUÁREZ.</w:t>
      </w:r>
    </w:p>
    <w:p w14:paraId="18D62F87" w14:textId="77777777" w:rsidR="00EB6037" w:rsidRPr="00B95DA8" w:rsidRDefault="00EB6037" w:rsidP="00491EE0">
      <w:pPr>
        <w:spacing w:after="0"/>
        <w:ind w:left="567" w:right="616"/>
        <w:jc w:val="center"/>
        <w:rPr>
          <w:rFonts w:ascii="Arial" w:hAnsi="Arial" w:cs="Arial"/>
          <w:i/>
          <w:u w:val="single"/>
        </w:rPr>
      </w:pPr>
    </w:p>
    <w:p w14:paraId="6BE9FCF2"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ARTÍCULO 1.-</w:t>
      </w:r>
      <w:r w:rsidRPr="00A36D8A">
        <w:rPr>
          <w:rFonts w:ascii="Arial" w:hAnsi="Arial" w:cs="Arial"/>
          <w:i/>
        </w:rPr>
        <w:t xml:space="preserve"> El presente Reglamento es de interés público y observancia general en el Municipio de Oaxaca de Juárez, tiene por objeto, establecer las normas de seguridad, control, supervisión y regulación del tránsito peatonal y vehicular.</w:t>
      </w:r>
    </w:p>
    <w:p w14:paraId="0A99C4E1" w14:textId="77777777" w:rsidR="00EB6037" w:rsidRPr="00A36D8A" w:rsidRDefault="00EB6037" w:rsidP="00491EE0">
      <w:pPr>
        <w:spacing w:after="0"/>
        <w:ind w:left="567" w:right="616"/>
        <w:jc w:val="both"/>
        <w:rPr>
          <w:rFonts w:ascii="Arial" w:hAnsi="Arial" w:cs="Arial"/>
          <w:i/>
        </w:rPr>
      </w:pPr>
    </w:p>
    <w:p w14:paraId="4822B40B"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ARTÍCULO 2.-</w:t>
      </w:r>
      <w:r w:rsidRPr="00A36D8A">
        <w:rPr>
          <w:rFonts w:ascii="Arial" w:hAnsi="Arial" w:cs="Arial"/>
          <w:i/>
        </w:rPr>
        <w:t xml:space="preserve"> Para los efectos del presente Reglamento, se consideran vía pública a todo espacio de dominio público y de uso común destinado al tránsito de personas y vehículos que por disposiciones de la autoridad municipal, se encuentra destinada al libre tránsito de personas y vehículos, de conformidad con las leyes y reglamentos de la materia; entre las que se encuentran: las vías rápidas, vías alternas, arterias, calles colectoras, avenidas, calzadas, calles locales, callejones, plazas, paseos, andadores, aceras, pasadizos, bulevares, rotondas, túneles, </w:t>
      </w:r>
      <w:r w:rsidRPr="00A36D8A">
        <w:rPr>
          <w:rFonts w:ascii="Arial" w:hAnsi="Arial" w:cs="Arial"/>
          <w:i/>
        </w:rPr>
        <w:lastRenderedPageBreak/>
        <w:t>puentes peatonales y vehiculares, distribuidores viales que estén dentro del territorio municipal.</w:t>
      </w:r>
    </w:p>
    <w:p w14:paraId="7661EEB2" w14:textId="77777777" w:rsidR="00EB6037" w:rsidRPr="00A36D8A" w:rsidRDefault="00EB6037" w:rsidP="00491EE0">
      <w:pPr>
        <w:spacing w:after="0"/>
        <w:ind w:left="567" w:right="616"/>
        <w:jc w:val="both"/>
        <w:rPr>
          <w:rFonts w:ascii="Arial" w:hAnsi="Arial" w:cs="Arial"/>
          <w:i/>
        </w:rPr>
      </w:pPr>
    </w:p>
    <w:p w14:paraId="260F27AA"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ARTÍCULO 5.-</w:t>
      </w:r>
      <w:r w:rsidRPr="00A36D8A">
        <w:rPr>
          <w:rFonts w:ascii="Arial" w:hAnsi="Arial" w:cs="Arial"/>
          <w:i/>
        </w:rPr>
        <w:t xml:space="preserve"> Corresponde al Honorable Ayuntamiento, por conducto de la Comisión de Seguridad Pública, Vialidad y Protección Civil Municipal, la observancia y aplicación del presente Reglamento.</w:t>
      </w:r>
    </w:p>
    <w:p w14:paraId="2E71681F" w14:textId="77777777" w:rsidR="00EB6037" w:rsidRPr="00A36D8A" w:rsidRDefault="00EB6037" w:rsidP="00491EE0">
      <w:pPr>
        <w:spacing w:after="0"/>
        <w:ind w:left="567" w:right="616"/>
        <w:jc w:val="both"/>
        <w:rPr>
          <w:rFonts w:ascii="Arial" w:hAnsi="Arial" w:cs="Arial"/>
          <w:i/>
        </w:rPr>
      </w:pPr>
      <w:r w:rsidRPr="00A36D8A">
        <w:rPr>
          <w:rFonts w:ascii="Arial" w:hAnsi="Arial" w:cs="Arial"/>
          <w:i/>
        </w:rPr>
        <w:t xml:space="preserve">. </w:t>
      </w:r>
    </w:p>
    <w:p w14:paraId="4FB42C0D"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ARTÍCULO 6.-</w:t>
      </w:r>
      <w:r w:rsidRPr="00A36D8A">
        <w:rPr>
          <w:rFonts w:ascii="Arial" w:hAnsi="Arial" w:cs="Arial"/>
          <w:i/>
        </w:rPr>
        <w:t xml:space="preserve"> Para los efectos del presente Reglamento se entiende por: (…)</w:t>
      </w:r>
    </w:p>
    <w:p w14:paraId="018A916D" w14:textId="77777777" w:rsidR="00EB6037" w:rsidRPr="00284349" w:rsidRDefault="00EB6037" w:rsidP="00491EE0">
      <w:pPr>
        <w:spacing w:after="0"/>
        <w:ind w:left="567" w:right="616"/>
        <w:jc w:val="both"/>
        <w:rPr>
          <w:rFonts w:ascii="Arial" w:hAnsi="Arial" w:cs="Arial"/>
          <w:i/>
        </w:rPr>
      </w:pPr>
      <w:r w:rsidRPr="00284349">
        <w:rPr>
          <w:rFonts w:ascii="Arial" w:hAnsi="Arial" w:cs="Arial"/>
          <w:b/>
          <w:i/>
        </w:rPr>
        <w:t>XXIV.</w:t>
      </w:r>
      <w:r w:rsidRPr="00284349">
        <w:rPr>
          <w:rFonts w:ascii="Arial" w:hAnsi="Arial" w:cs="Arial"/>
          <w:i/>
        </w:rPr>
        <w:t xml:space="preserve"> Infracción: Violación de cualquier disposición del presente Reglamento de Vialidad o</w:t>
      </w:r>
      <w:r>
        <w:rPr>
          <w:rFonts w:ascii="Arial" w:hAnsi="Arial" w:cs="Arial"/>
          <w:i/>
        </w:rPr>
        <w:t xml:space="preserve"> </w:t>
      </w:r>
      <w:r w:rsidRPr="00284349">
        <w:rPr>
          <w:rFonts w:ascii="Arial" w:hAnsi="Arial" w:cs="Arial"/>
          <w:i/>
        </w:rPr>
        <w:t>demás disposiciones aplicables a los usuarios de la vía pública;</w:t>
      </w:r>
    </w:p>
    <w:p w14:paraId="22923B56" w14:textId="77777777" w:rsidR="00EB6037" w:rsidRPr="00284349" w:rsidRDefault="00EB6037" w:rsidP="00491EE0">
      <w:pPr>
        <w:spacing w:after="0"/>
        <w:ind w:left="567" w:right="616"/>
        <w:jc w:val="both"/>
        <w:rPr>
          <w:rFonts w:ascii="Arial" w:hAnsi="Arial" w:cs="Arial"/>
          <w:i/>
        </w:rPr>
      </w:pPr>
      <w:r w:rsidRPr="00DE6A12">
        <w:rPr>
          <w:rFonts w:ascii="Arial" w:hAnsi="Arial" w:cs="Arial"/>
          <w:b/>
          <w:i/>
        </w:rPr>
        <w:t>XXXIV.</w:t>
      </w:r>
      <w:r w:rsidRPr="00DE6A12">
        <w:rPr>
          <w:rFonts w:ascii="Arial" w:hAnsi="Arial" w:cs="Arial"/>
          <w:i/>
        </w:rPr>
        <w:t xml:space="preserve"> Policía Vial: Al integrante de la Comisaría de Vialidad, que en su carácter de autoridad está facultado para realizar funciones de control, supervisión, regulación del tránsito de personas y vehículos en la vía pública, así como formular las actas de infracción por contravenir las disposiciones establecidas en el presente Reglamento y demás disposiciones jurídicas legales aplicables a la materia;</w:t>
      </w:r>
    </w:p>
    <w:p w14:paraId="01B1BD01" w14:textId="77777777" w:rsidR="00C9773C" w:rsidRDefault="00C9773C" w:rsidP="00491EE0">
      <w:pPr>
        <w:spacing w:after="0"/>
        <w:ind w:left="567" w:right="616"/>
        <w:jc w:val="both"/>
        <w:rPr>
          <w:rFonts w:ascii="Arial" w:hAnsi="Arial" w:cs="Arial"/>
          <w:b/>
          <w:i/>
        </w:rPr>
      </w:pPr>
    </w:p>
    <w:p w14:paraId="08BC12D3" w14:textId="3A198FE3" w:rsidR="00EB6037" w:rsidRPr="00C9773C" w:rsidRDefault="00EB6037" w:rsidP="00491EE0">
      <w:pPr>
        <w:spacing w:after="0"/>
        <w:ind w:left="567" w:right="616"/>
        <w:jc w:val="both"/>
        <w:rPr>
          <w:rFonts w:ascii="Arial" w:hAnsi="Arial" w:cs="Arial"/>
          <w:b/>
          <w:i/>
        </w:rPr>
      </w:pPr>
      <w:r w:rsidRPr="006C0E21">
        <w:rPr>
          <w:rFonts w:ascii="Arial" w:hAnsi="Arial" w:cs="Arial"/>
          <w:b/>
          <w:i/>
        </w:rPr>
        <w:t>ARTÍCULO 7.-</w:t>
      </w:r>
      <w:r w:rsidRPr="006C0E21">
        <w:rPr>
          <w:rFonts w:ascii="Arial" w:hAnsi="Arial" w:cs="Arial"/>
          <w:i/>
        </w:rPr>
        <w:t xml:space="preserve"> Son autoridades en materia de vialidad, las siguientes:</w:t>
      </w:r>
    </w:p>
    <w:p w14:paraId="322AD6A9" w14:textId="77777777" w:rsidR="00EB6037" w:rsidRDefault="00EB6037" w:rsidP="00491EE0">
      <w:pPr>
        <w:spacing w:after="0"/>
        <w:ind w:left="567" w:right="616"/>
        <w:jc w:val="both"/>
        <w:rPr>
          <w:rFonts w:ascii="Arial" w:hAnsi="Arial" w:cs="Arial"/>
          <w:b/>
          <w:i/>
        </w:rPr>
      </w:pPr>
    </w:p>
    <w:p w14:paraId="3079D91A" w14:textId="77777777" w:rsidR="00EB6037" w:rsidRPr="006C0E21" w:rsidRDefault="00EB6037" w:rsidP="00491EE0">
      <w:pPr>
        <w:spacing w:after="0"/>
        <w:ind w:left="567" w:right="616"/>
        <w:jc w:val="both"/>
        <w:rPr>
          <w:rFonts w:ascii="Arial" w:hAnsi="Arial" w:cs="Arial"/>
          <w:i/>
        </w:rPr>
      </w:pPr>
      <w:r w:rsidRPr="006C0E21">
        <w:rPr>
          <w:rFonts w:ascii="Arial" w:hAnsi="Arial" w:cs="Arial"/>
          <w:b/>
          <w:i/>
        </w:rPr>
        <w:t xml:space="preserve">VII. </w:t>
      </w:r>
      <w:r w:rsidRPr="006C0E21">
        <w:rPr>
          <w:rFonts w:ascii="Arial" w:hAnsi="Arial" w:cs="Arial"/>
          <w:i/>
        </w:rPr>
        <w:t>Subcomisario de Vialidad; y</w:t>
      </w:r>
    </w:p>
    <w:p w14:paraId="4D8A8DC4" w14:textId="77777777" w:rsidR="00EB6037" w:rsidRPr="006C0E21" w:rsidRDefault="00EB6037" w:rsidP="00491EE0">
      <w:pPr>
        <w:spacing w:after="0"/>
        <w:ind w:left="567" w:right="616"/>
        <w:jc w:val="both"/>
        <w:rPr>
          <w:rFonts w:ascii="Arial" w:hAnsi="Arial" w:cs="Arial"/>
          <w:i/>
        </w:rPr>
      </w:pPr>
      <w:r w:rsidRPr="006C0E21">
        <w:rPr>
          <w:rFonts w:ascii="Arial" w:hAnsi="Arial" w:cs="Arial"/>
          <w:b/>
          <w:i/>
        </w:rPr>
        <w:t>VIII.</w:t>
      </w:r>
      <w:r w:rsidRPr="006C0E21">
        <w:rPr>
          <w:rFonts w:ascii="Arial" w:hAnsi="Arial" w:cs="Arial"/>
          <w:i/>
        </w:rPr>
        <w:t xml:space="preserve"> Los Policías Viales.</w:t>
      </w:r>
    </w:p>
    <w:p w14:paraId="576D7171" w14:textId="77777777" w:rsidR="00EB6037" w:rsidRPr="00A36D8A" w:rsidRDefault="00EB6037" w:rsidP="00491EE0">
      <w:pPr>
        <w:spacing w:after="0"/>
        <w:ind w:left="567" w:right="616"/>
        <w:jc w:val="both"/>
        <w:rPr>
          <w:rFonts w:ascii="Arial" w:hAnsi="Arial" w:cs="Arial"/>
          <w:b/>
          <w:i/>
        </w:rPr>
      </w:pPr>
    </w:p>
    <w:p w14:paraId="1CA5E2B4"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ARTÍCULO 11.-</w:t>
      </w:r>
      <w:r w:rsidRPr="00A36D8A">
        <w:rPr>
          <w:rFonts w:ascii="Arial" w:hAnsi="Arial" w:cs="Arial"/>
          <w:i/>
        </w:rPr>
        <w:t xml:space="preserve"> Son atribuciones del Comisa</w:t>
      </w:r>
      <w:r>
        <w:rPr>
          <w:rFonts w:ascii="Arial" w:hAnsi="Arial" w:cs="Arial"/>
          <w:i/>
        </w:rPr>
        <w:t>rio de Vialidad</w:t>
      </w:r>
      <w:r w:rsidRPr="00A36D8A">
        <w:rPr>
          <w:rFonts w:ascii="Arial" w:hAnsi="Arial" w:cs="Arial"/>
          <w:i/>
        </w:rPr>
        <w:t>, además de las establecidas en el Bando de Policía y Gobierno del Municipio de Oaxaca de Juárez:</w:t>
      </w:r>
    </w:p>
    <w:p w14:paraId="22F6E763" w14:textId="77777777" w:rsidR="00EB6037" w:rsidRPr="00A36D8A" w:rsidRDefault="00EB6037" w:rsidP="00491EE0">
      <w:pPr>
        <w:spacing w:after="0"/>
        <w:ind w:left="567" w:right="616"/>
        <w:jc w:val="both"/>
        <w:rPr>
          <w:rFonts w:ascii="Arial" w:hAnsi="Arial" w:cs="Arial"/>
          <w:b/>
          <w:i/>
        </w:rPr>
      </w:pPr>
    </w:p>
    <w:p w14:paraId="75178C31"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I.</w:t>
      </w:r>
      <w:r w:rsidRPr="00A36D8A">
        <w:rPr>
          <w:rFonts w:ascii="Arial" w:hAnsi="Arial" w:cs="Arial"/>
          <w:i/>
        </w:rPr>
        <w:t xml:space="preserve"> Cumplir y hacer cumplir el presente Reglamento y demás disposiciones de la materia;(…)</w:t>
      </w:r>
    </w:p>
    <w:p w14:paraId="236A1BBA" w14:textId="77777777" w:rsidR="00EB6037" w:rsidRPr="00A36D8A" w:rsidRDefault="00EB6037" w:rsidP="00491EE0">
      <w:pPr>
        <w:spacing w:after="0"/>
        <w:ind w:left="567" w:right="616"/>
        <w:jc w:val="both"/>
        <w:rPr>
          <w:rFonts w:ascii="Arial" w:hAnsi="Arial" w:cs="Arial"/>
          <w:b/>
          <w:i/>
        </w:rPr>
      </w:pPr>
    </w:p>
    <w:p w14:paraId="38B68603"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VII.</w:t>
      </w:r>
      <w:r w:rsidRPr="00A36D8A">
        <w:rPr>
          <w:rFonts w:ascii="Arial" w:hAnsi="Arial" w:cs="Arial"/>
          <w:i/>
        </w:rPr>
        <w:t xml:space="preserve"> Formular las actas de infracción por sí mismo o a través de los Policías Viales, cuando sea procedente, así como las detectadas mediante dispositivos electrónicos, como </w:t>
      </w:r>
      <w:proofErr w:type="spellStart"/>
      <w:r w:rsidRPr="00A36D8A">
        <w:rPr>
          <w:rFonts w:ascii="Arial" w:hAnsi="Arial" w:cs="Arial"/>
          <w:i/>
        </w:rPr>
        <w:t>comparenderas</w:t>
      </w:r>
      <w:proofErr w:type="spellEnd"/>
      <w:r w:rsidRPr="00A36D8A">
        <w:rPr>
          <w:rFonts w:ascii="Arial" w:hAnsi="Arial" w:cs="Arial"/>
          <w:i/>
        </w:rPr>
        <w:t>, cámaras de video, sensores de velocidad;(…)</w:t>
      </w:r>
    </w:p>
    <w:p w14:paraId="4D3FF9F4" w14:textId="77777777" w:rsidR="00EB6037" w:rsidRPr="00A36D8A" w:rsidRDefault="00EB6037" w:rsidP="00491EE0">
      <w:pPr>
        <w:spacing w:after="0"/>
        <w:ind w:left="567" w:right="616"/>
        <w:jc w:val="both"/>
        <w:rPr>
          <w:rFonts w:ascii="Arial" w:hAnsi="Arial" w:cs="Arial"/>
          <w:b/>
          <w:i/>
        </w:rPr>
      </w:pPr>
    </w:p>
    <w:p w14:paraId="2A64EFD1" w14:textId="77777777" w:rsidR="00EB6037" w:rsidRDefault="00EB6037" w:rsidP="00491EE0">
      <w:pPr>
        <w:spacing w:after="0"/>
        <w:ind w:left="567" w:right="616"/>
        <w:jc w:val="both"/>
        <w:rPr>
          <w:rFonts w:ascii="Arial" w:hAnsi="Arial" w:cs="Arial"/>
          <w:i/>
        </w:rPr>
      </w:pPr>
      <w:r w:rsidRPr="00A36D8A">
        <w:rPr>
          <w:rFonts w:ascii="Arial" w:hAnsi="Arial" w:cs="Arial"/>
          <w:b/>
          <w:i/>
        </w:rPr>
        <w:t>IX.</w:t>
      </w:r>
      <w:r w:rsidRPr="00A36D8A">
        <w:rPr>
          <w:rFonts w:ascii="Arial" w:hAnsi="Arial" w:cs="Arial"/>
          <w:i/>
        </w:rPr>
        <w:t xml:space="preserve"> Las demás que con tal carácter expresamente le atribuyan las disposiciones legales y las que le sean delegadas o encomendadas por el Presidente Municipal o el Comisionado.</w:t>
      </w:r>
    </w:p>
    <w:p w14:paraId="7D50E729" w14:textId="77777777" w:rsidR="00EB6037" w:rsidRDefault="00EB6037" w:rsidP="00491EE0">
      <w:pPr>
        <w:spacing w:after="0"/>
        <w:ind w:left="567" w:right="616"/>
        <w:jc w:val="both"/>
        <w:rPr>
          <w:rFonts w:ascii="Arial" w:hAnsi="Arial" w:cs="Arial"/>
          <w:i/>
        </w:rPr>
      </w:pPr>
    </w:p>
    <w:p w14:paraId="23C0FF9D" w14:textId="77777777" w:rsidR="00EB6037" w:rsidRPr="006C0E21" w:rsidRDefault="00EB6037" w:rsidP="00491EE0">
      <w:pPr>
        <w:spacing w:after="0"/>
        <w:ind w:left="567" w:right="616"/>
        <w:jc w:val="both"/>
        <w:rPr>
          <w:rFonts w:ascii="Arial" w:hAnsi="Arial" w:cs="Arial"/>
          <w:i/>
        </w:rPr>
      </w:pPr>
      <w:r w:rsidRPr="006C0E21">
        <w:rPr>
          <w:rFonts w:ascii="Arial" w:hAnsi="Arial" w:cs="Arial"/>
          <w:b/>
          <w:i/>
        </w:rPr>
        <w:t>ARTÍCULO 13.-</w:t>
      </w:r>
      <w:r w:rsidRPr="006C0E21">
        <w:rPr>
          <w:rFonts w:ascii="Arial" w:hAnsi="Arial" w:cs="Arial"/>
          <w:i/>
        </w:rPr>
        <w:t xml:space="preserve"> La Comisaría de Vialidad, para el cumplimiento de sus atribuciones y obligaciones tiene a su cargo las siguientes autoridades:</w:t>
      </w:r>
    </w:p>
    <w:p w14:paraId="3E1AFD48" w14:textId="77777777" w:rsidR="00EB6037" w:rsidRPr="006C0E21" w:rsidRDefault="00EB6037" w:rsidP="00491EE0">
      <w:pPr>
        <w:spacing w:after="0"/>
        <w:ind w:left="567" w:right="616"/>
        <w:jc w:val="both"/>
        <w:rPr>
          <w:rFonts w:ascii="Arial" w:hAnsi="Arial" w:cs="Arial"/>
          <w:i/>
        </w:rPr>
      </w:pPr>
      <w:r w:rsidRPr="006C0E21">
        <w:rPr>
          <w:rFonts w:ascii="Arial" w:hAnsi="Arial" w:cs="Arial"/>
          <w:b/>
          <w:i/>
        </w:rPr>
        <w:t>III.</w:t>
      </w:r>
      <w:r w:rsidRPr="006C0E21">
        <w:rPr>
          <w:rFonts w:ascii="Arial" w:hAnsi="Arial" w:cs="Arial"/>
          <w:i/>
        </w:rPr>
        <w:t xml:space="preserve"> Policías Viales</w:t>
      </w:r>
      <w:r>
        <w:rPr>
          <w:rFonts w:ascii="Arial" w:hAnsi="Arial" w:cs="Arial"/>
          <w:i/>
        </w:rPr>
        <w:t>.</w:t>
      </w:r>
    </w:p>
    <w:p w14:paraId="2C73856E" w14:textId="77777777" w:rsidR="00EB6037" w:rsidRPr="00A36D8A" w:rsidRDefault="00EB6037" w:rsidP="00491EE0">
      <w:pPr>
        <w:spacing w:after="0"/>
        <w:ind w:left="567" w:right="616"/>
        <w:jc w:val="both"/>
        <w:rPr>
          <w:rFonts w:ascii="Arial" w:hAnsi="Arial" w:cs="Arial"/>
          <w:i/>
        </w:rPr>
      </w:pPr>
    </w:p>
    <w:p w14:paraId="66D2915E" w14:textId="77777777" w:rsidR="00EB6037" w:rsidRPr="008C50B1" w:rsidRDefault="00EB6037" w:rsidP="00491EE0">
      <w:pPr>
        <w:spacing w:after="0"/>
        <w:ind w:left="567" w:right="616"/>
        <w:jc w:val="both"/>
        <w:rPr>
          <w:rFonts w:ascii="Arial" w:hAnsi="Arial" w:cs="Arial"/>
          <w:i/>
        </w:rPr>
      </w:pPr>
      <w:r w:rsidRPr="008C50B1">
        <w:rPr>
          <w:rFonts w:ascii="Arial" w:hAnsi="Arial" w:cs="Arial"/>
          <w:b/>
          <w:i/>
        </w:rPr>
        <w:t>ARTÍCULO 14.-</w:t>
      </w:r>
      <w:r w:rsidRPr="008C50B1">
        <w:rPr>
          <w:rFonts w:ascii="Arial" w:hAnsi="Arial" w:cs="Arial"/>
          <w:i/>
        </w:rPr>
        <w:t xml:space="preserve"> Son atribuciones y obligaciones del Subcomisario Operativo y Técnico de Vialidad: (…)</w:t>
      </w:r>
    </w:p>
    <w:p w14:paraId="371FBD22" w14:textId="77777777" w:rsidR="00EB6037" w:rsidRPr="008C50B1" w:rsidRDefault="00EB6037" w:rsidP="00491EE0">
      <w:pPr>
        <w:spacing w:after="0"/>
        <w:ind w:left="567" w:right="616"/>
        <w:jc w:val="both"/>
        <w:rPr>
          <w:rFonts w:ascii="Arial" w:hAnsi="Arial" w:cs="Arial"/>
          <w:i/>
        </w:rPr>
      </w:pPr>
    </w:p>
    <w:p w14:paraId="57A7901A" w14:textId="77777777" w:rsidR="00EB6037" w:rsidRPr="00A36D8A" w:rsidRDefault="00EB6037" w:rsidP="00491EE0">
      <w:pPr>
        <w:spacing w:after="0"/>
        <w:ind w:left="567" w:right="616"/>
        <w:jc w:val="both"/>
        <w:rPr>
          <w:rFonts w:ascii="Arial" w:hAnsi="Arial" w:cs="Arial"/>
          <w:i/>
        </w:rPr>
      </w:pPr>
      <w:r w:rsidRPr="008C50B1">
        <w:rPr>
          <w:rFonts w:ascii="Arial" w:hAnsi="Arial" w:cs="Arial"/>
          <w:b/>
          <w:i/>
        </w:rPr>
        <w:t>VII.</w:t>
      </w:r>
      <w:r w:rsidRPr="008C50B1">
        <w:rPr>
          <w:rFonts w:ascii="Arial" w:hAnsi="Arial" w:cs="Arial"/>
          <w:i/>
        </w:rPr>
        <w:t xml:space="preserve"> Formular las actas de infracción a los conductores que infrinjan el presente Reglamento;</w:t>
      </w:r>
    </w:p>
    <w:p w14:paraId="52500B9D"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VIII.</w:t>
      </w:r>
      <w:r w:rsidRPr="00A36D8A">
        <w:rPr>
          <w:rFonts w:ascii="Arial" w:hAnsi="Arial" w:cs="Arial"/>
          <w:i/>
        </w:rPr>
        <w:t xml:space="preserve"> Ordenar la detención, resguardo y remisión de los vehículos a los depósitos oficiales, por haber infringido sus conductores el presente Reglamento;</w:t>
      </w:r>
    </w:p>
    <w:p w14:paraId="63DA5B87" w14:textId="77777777" w:rsidR="00EB6037" w:rsidRPr="00A36D8A" w:rsidRDefault="00EB6037" w:rsidP="00491EE0">
      <w:pPr>
        <w:spacing w:after="0"/>
        <w:ind w:left="567" w:right="616"/>
        <w:jc w:val="both"/>
        <w:rPr>
          <w:rFonts w:ascii="Arial" w:hAnsi="Arial" w:cs="Arial"/>
          <w:i/>
        </w:rPr>
      </w:pPr>
    </w:p>
    <w:p w14:paraId="4AF62D8C"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ARTÍCULO 16.-</w:t>
      </w:r>
      <w:r w:rsidRPr="00A36D8A">
        <w:rPr>
          <w:rFonts w:ascii="Arial" w:hAnsi="Arial" w:cs="Arial"/>
          <w:i/>
        </w:rPr>
        <w:t xml:space="preserve"> Independientemente de las obligaciones y atribuciones que contempla el presente Ordenamiento y el Reglamento de la Comisión, son atribuciones y obligaciones de los Policías Viales:</w:t>
      </w:r>
    </w:p>
    <w:p w14:paraId="613E3617" w14:textId="77777777" w:rsidR="00EB6037" w:rsidRPr="00A36D8A" w:rsidRDefault="00EB6037" w:rsidP="00491EE0">
      <w:pPr>
        <w:spacing w:after="0"/>
        <w:ind w:left="567" w:right="616"/>
        <w:jc w:val="both"/>
        <w:rPr>
          <w:rFonts w:ascii="Arial" w:hAnsi="Arial" w:cs="Arial"/>
          <w:i/>
        </w:rPr>
      </w:pPr>
    </w:p>
    <w:p w14:paraId="2AADEF37" w14:textId="77777777" w:rsidR="00EB6037" w:rsidRDefault="00EB6037" w:rsidP="00491EE0">
      <w:pPr>
        <w:spacing w:after="0"/>
        <w:ind w:left="567" w:right="616"/>
        <w:jc w:val="both"/>
        <w:rPr>
          <w:rFonts w:ascii="Arial" w:hAnsi="Arial" w:cs="Arial"/>
          <w:i/>
        </w:rPr>
      </w:pPr>
      <w:r w:rsidRPr="00A36D8A">
        <w:rPr>
          <w:rFonts w:ascii="Arial" w:hAnsi="Arial" w:cs="Arial"/>
          <w:b/>
          <w:i/>
        </w:rPr>
        <w:t>II.</w:t>
      </w:r>
      <w:r w:rsidRPr="00A36D8A">
        <w:rPr>
          <w:rFonts w:ascii="Arial" w:hAnsi="Arial" w:cs="Arial"/>
          <w:i/>
        </w:rPr>
        <w:t xml:space="preserve"> Formular las actas de infracción cometidas por los conductores que infrinjan el presente Reglamento, fundándolas y motivándolas </w:t>
      </w:r>
      <w:r w:rsidRPr="00A36D8A">
        <w:rPr>
          <w:rFonts w:ascii="Arial" w:hAnsi="Arial" w:cs="Arial"/>
          <w:i/>
        </w:rPr>
        <w:lastRenderedPageBreak/>
        <w:t>correctamente, evitando abreviaturas o signos que impidan la comprensión del contenido; (…)</w:t>
      </w:r>
    </w:p>
    <w:p w14:paraId="6DBEE92B" w14:textId="77777777" w:rsidR="00EB6037" w:rsidRPr="00A36D8A" w:rsidRDefault="00EB6037" w:rsidP="00491EE0">
      <w:pPr>
        <w:spacing w:after="0"/>
        <w:ind w:left="567" w:right="616"/>
        <w:jc w:val="both"/>
        <w:rPr>
          <w:rFonts w:ascii="Arial" w:hAnsi="Arial" w:cs="Arial"/>
          <w:i/>
        </w:rPr>
      </w:pPr>
    </w:p>
    <w:p w14:paraId="50040ECE"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V.</w:t>
      </w:r>
      <w:r w:rsidRPr="00A36D8A">
        <w:rPr>
          <w:rFonts w:ascii="Arial" w:hAnsi="Arial" w:cs="Arial"/>
          <w:i/>
        </w:rPr>
        <w:t xml:space="preserve"> Detener o asegurar un vehículo que represente un riesgo para la ciudadanía, para el propio conductor o demás conductores cuando se perciba que las aptitudes se encuentren disminuidas y puedan ocasionar un accidente; (…)</w:t>
      </w:r>
    </w:p>
    <w:p w14:paraId="46B8DC29" w14:textId="77777777" w:rsidR="00EB6037" w:rsidRPr="00A36D8A" w:rsidRDefault="00EB6037" w:rsidP="00491EE0">
      <w:pPr>
        <w:spacing w:after="0"/>
        <w:ind w:left="567" w:right="616"/>
        <w:jc w:val="both"/>
        <w:rPr>
          <w:rFonts w:ascii="Arial" w:hAnsi="Arial" w:cs="Arial"/>
          <w:i/>
        </w:rPr>
      </w:pPr>
    </w:p>
    <w:p w14:paraId="3CE2FD3E" w14:textId="77777777" w:rsidR="00EB6037" w:rsidRDefault="00EB6037" w:rsidP="00491EE0">
      <w:pPr>
        <w:spacing w:after="0"/>
        <w:ind w:left="567" w:right="616"/>
        <w:jc w:val="both"/>
        <w:rPr>
          <w:rFonts w:ascii="Arial" w:hAnsi="Arial" w:cs="Arial"/>
          <w:i/>
        </w:rPr>
      </w:pPr>
      <w:r w:rsidRPr="00A36D8A">
        <w:rPr>
          <w:rFonts w:ascii="Arial" w:hAnsi="Arial" w:cs="Arial"/>
          <w:b/>
          <w:i/>
        </w:rPr>
        <w:t>ARTÍCULO 59.-</w:t>
      </w:r>
      <w:r w:rsidRPr="00A36D8A">
        <w:rPr>
          <w:rFonts w:ascii="Arial" w:hAnsi="Arial" w:cs="Arial"/>
          <w:i/>
        </w:rPr>
        <w:t xml:space="preserve"> Son obligaciones de los conductores de vehículos automotores para que puedan circular libremente en la jurisdicción del Municipio de Oaxaca de Juárez:</w:t>
      </w:r>
    </w:p>
    <w:p w14:paraId="6B1A0006" w14:textId="77777777" w:rsidR="00EB6037" w:rsidRPr="00A36D8A" w:rsidRDefault="00EB6037" w:rsidP="00491EE0">
      <w:pPr>
        <w:spacing w:after="0"/>
        <w:ind w:left="567" w:right="616"/>
        <w:jc w:val="both"/>
        <w:rPr>
          <w:rFonts w:ascii="Arial" w:hAnsi="Arial" w:cs="Arial"/>
          <w:i/>
        </w:rPr>
      </w:pPr>
    </w:p>
    <w:p w14:paraId="5F7FD17A"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I.</w:t>
      </w:r>
      <w:r w:rsidRPr="00A36D8A">
        <w:rPr>
          <w:rFonts w:ascii="Arial" w:hAnsi="Arial" w:cs="Arial"/>
          <w:i/>
        </w:rPr>
        <w:t xml:space="preserve"> Obedecer las indicaciones de los semáforos para vehículos, de la siguiente manera:</w:t>
      </w:r>
    </w:p>
    <w:p w14:paraId="4594135B"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a)</w:t>
      </w:r>
      <w:r w:rsidRPr="00A36D8A">
        <w:rPr>
          <w:rFonts w:ascii="Arial" w:hAnsi="Arial" w:cs="Arial"/>
          <w:i/>
        </w:rPr>
        <w:t xml:space="preserve"> Ante una indicación de luz verde del semáforo, los vehículos podrán avanzar en la misma dirección. De no existir semáforos especiales para peatones;</w:t>
      </w:r>
    </w:p>
    <w:p w14:paraId="5CB76253"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b)</w:t>
      </w:r>
      <w:r w:rsidRPr="00A36D8A">
        <w:rPr>
          <w:rFonts w:ascii="Arial" w:hAnsi="Arial" w:cs="Arial"/>
          <w:i/>
        </w:rPr>
        <w:t xml:space="preserve"> Frente a una indicación de flecha verde exhibida sola o combinada con otra señal, los vehículos podrán entrar en la intersección para efectuar el movimiento indicado por la flecha;</w:t>
      </w:r>
    </w:p>
    <w:p w14:paraId="0243E2F2"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c)</w:t>
      </w:r>
      <w:r w:rsidRPr="00A36D8A">
        <w:rPr>
          <w:rFonts w:ascii="Arial" w:hAnsi="Arial" w:cs="Arial"/>
          <w:i/>
        </w:rPr>
        <w:t xml:space="preserve"> Ante la indicación de luz amarilla del semáforo, los peatones y conductores no deberán entrar a la intersección, excepto que el vehículo se encuentre ya en ella o el detenerlo signifique por su velocidad, peligro a terceros y obstrucción al tránsito, en estos casos el conductor completará el cruce con las precauciones debidas;</w:t>
      </w:r>
    </w:p>
    <w:p w14:paraId="01661AC3"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d)</w:t>
      </w:r>
      <w:r w:rsidRPr="00A36D8A">
        <w:rPr>
          <w:rFonts w:ascii="Arial" w:hAnsi="Arial" w:cs="Arial"/>
          <w:i/>
        </w:rPr>
        <w:t xml:space="preserve"> Frente a una indicación de luz roja del semáforo, los conductores deberán detener la marcha antes de la raya de alto total, respetando los señalamientos del paso peatonal o en su caso de no existir los señalamientos de alto total y cruce peatonal el conductor deberá dejar un espacio transversal entre los límites extremos de las banquetas el espacio suficiente para el cruce de peatones;</w:t>
      </w:r>
    </w:p>
    <w:p w14:paraId="451D4AD6"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e)</w:t>
      </w:r>
      <w:r w:rsidRPr="00A36D8A">
        <w:rPr>
          <w:rFonts w:ascii="Arial" w:hAnsi="Arial" w:cs="Arial"/>
          <w:i/>
        </w:rPr>
        <w:t xml:space="preserve"> Cuando la luz roja del semáforo emita señales intermitentes, los conductores de vehículos deberán detener la marcha en la línea de alto, marcada sobre la superficie de rodamiento; en ausencia de esta, deberán detenerse antes de entrar en la zona peatonal o de cruce de peatones u otras áreas de control, y podrán reanudar su marcha una vez que se haya cerciorado que no existe riesgo alguno;</w:t>
      </w:r>
    </w:p>
    <w:p w14:paraId="0FCCD3B9"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f)</w:t>
      </w:r>
      <w:r w:rsidRPr="00A36D8A">
        <w:rPr>
          <w:rFonts w:ascii="Arial" w:hAnsi="Arial" w:cs="Arial"/>
          <w:i/>
        </w:rPr>
        <w:t xml:space="preserve"> Cuando la luz amarilla emita destellos intermitentes, los conductores de vehículos deberán disminuir la velocidad y podrán avanzar a través de la intersección o pasar dichas señales después de tomar las precauciones necesarias, y</w:t>
      </w:r>
    </w:p>
    <w:p w14:paraId="3FE31ABA"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g)</w:t>
      </w:r>
      <w:r w:rsidRPr="00A36D8A">
        <w:rPr>
          <w:rFonts w:ascii="Arial" w:hAnsi="Arial" w:cs="Arial"/>
          <w:i/>
        </w:rPr>
        <w:t xml:space="preserve"> Los semáforos, campanas y barreras instaladas en la intersección de ferrocarriles, deberán ser respetadas tanto por conductores como por peatones, antes de realizar el cruce.</w:t>
      </w:r>
    </w:p>
    <w:p w14:paraId="06852618"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II.</w:t>
      </w:r>
      <w:r w:rsidRPr="00A36D8A">
        <w:rPr>
          <w:rFonts w:ascii="Arial" w:hAnsi="Arial" w:cs="Arial"/>
          <w:i/>
        </w:rPr>
        <w:t xml:space="preserve"> Conducir con precaución, en pleno uso de sus facultades físicas y mentales, sin llevar en los brazos a personas, mascotas en la ventanilla, u objeto alguno;</w:t>
      </w:r>
    </w:p>
    <w:p w14:paraId="3D131600"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III.</w:t>
      </w:r>
      <w:r w:rsidRPr="00A36D8A">
        <w:rPr>
          <w:rFonts w:ascii="Arial" w:hAnsi="Arial" w:cs="Arial"/>
          <w:i/>
        </w:rPr>
        <w:t xml:space="preserve"> Revisar las condiciones mecánicas de la unidad que manejen, comprobar el buen estado de llantas, limpiadores, sistema eléctrico, dirección, frenos y luces, así como verificar que cuentan con llanta de refacción en buenas condiciones, extinguidor, herramientas y reflejantes portátiles;</w:t>
      </w:r>
    </w:p>
    <w:p w14:paraId="203FC915"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IV.</w:t>
      </w:r>
      <w:r w:rsidRPr="00A36D8A">
        <w:rPr>
          <w:rFonts w:ascii="Arial" w:hAnsi="Arial" w:cs="Arial"/>
          <w:i/>
        </w:rPr>
        <w:t xml:space="preserve"> Estar provisto de placas, licencia, permiso vigente para conducir y tarjeta de circulación del vehículo, derechos que concesiona el Estado.</w:t>
      </w:r>
    </w:p>
    <w:p w14:paraId="4A11DE41"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V.</w:t>
      </w:r>
      <w:r w:rsidRPr="00A36D8A">
        <w:rPr>
          <w:rFonts w:ascii="Arial" w:hAnsi="Arial" w:cs="Arial"/>
          <w:i/>
        </w:rPr>
        <w:t xml:space="preserve"> Acatar las disposiciones relativas a las señales informativas y restrictivas, de estacionamiento sobre contaminación ambiental y límites de velocidad;</w:t>
      </w:r>
    </w:p>
    <w:p w14:paraId="2A884339"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VI.</w:t>
      </w:r>
      <w:r w:rsidRPr="00A36D8A">
        <w:rPr>
          <w:rFonts w:ascii="Arial" w:hAnsi="Arial" w:cs="Arial"/>
          <w:i/>
        </w:rPr>
        <w:t xml:space="preserve"> Usar el cinturón de seguridad el conductor y sus acompañantes;</w:t>
      </w:r>
    </w:p>
    <w:p w14:paraId="4887B2DB"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lastRenderedPageBreak/>
        <w:t>VII.</w:t>
      </w:r>
      <w:r w:rsidRPr="00A36D8A">
        <w:rPr>
          <w:rFonts w:ascii="Arial" w:hAnsi="Arial" w:cs="Arial"/>
          <w:i/>
        </w:rPr>
        <w:t xml:space="preserve"> Conservar su carril derecho, para permitir la libre circulación por el izquierdo, respetando el contraflujo exclusivo para vehículos del servicio público de transporte;</w:t>
      </w:r>
    </w:p>
    <w:p w14:paraId="18E54A89"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VIII.</w:t>
      </w:r>
      <w:r w:rsidRPr="00A36D8A">
        <w:rPr>
          <w:rFonts w:ascii="Arial" w:hAnsi="Arial" w:cs="Arial"/>
          <w:i/>
        </w:rPr>
        <w:t xml:space="preserve"> Ascender y descender pasajeros en los lugares autorizados aproximándose a treinta centímetros de la banqueta, para evitar accidentes por atropellamiento;</w:t>
      </w:r>
    </w:p>
    <w:p w14:paraId="2F692E7B"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IX.</w:t>
      </w:r>
      <w:r w:rsidRPr="00A36D8A">
        <w:rPr>
          <w:rFonts w:ascii="Arial" w:hAnsi="Arial" w:cs="Arial"/>
          <w:i/>
        </w:rPr>
        <w:t xml:space="preserve"> Extremar las precauciones haciendo alto total, respetando el cruce de peatones al incorporarse en cualquier vía, al pasar cruceros, rebasar, cambiar de carril, dar vuelta a la izquierda, a la derecha o en ”U”, al circular en reversa, cuando el pavimento esté húmedo y en casos de accidente o emergencia;</w:t>
      </w:r>
    </w:p>
    <w:p w14:paraId="7128EDD0"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X.</w:t>
      </w:r>
      <w:r w:rsidRPr="00A36D8A">
        <w:rPr>
          <w:rFonts w:ascii="Arial" w:hAnsi="Arial" w:cs="Arial"/>
          <w:i/>
        </w:rPr>
        <w:t xml:space="preserve"> Entregar, en caso de infracción, a los Policías Viales cuando se requiera, la licencia o permiso para conducir y de la tarjeta de circulación para que procedan al levantamiento del acta correspondiente;</w:t>
      </w:r>
    </w:p>
    <w:p w14:paraId="4A382931"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XI.</w:t>
      </w:r>
      <w:r w:rsidRPr="00A36D8A">
        <w:rPr>
          <w:rFonts w:ascii="Arial" w:hAnsi="Arial" w:cs="Arial"/>
          <w:i/>
        </w:rPr>
        <w:t xml:space="preserve"> Guardar la distancia de seis metros en las zonas autorizadas para circular a una velocidad de sesenta kilómetros por hora, de tres metros en la de treinta kilómetros por hora y de dos metros en las de veinte kilómetros por hora, en relación al vehículo que circula adelante, y</w:t>
      </w:r>
    </w:p>
    <w:p w14:paraId="6791148A"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XII.</w:t>
      </w:r>
      <w:r w:rsidRPr="00A36D8A">
        <w:rPr>
          <w:rFonts w:ascii="Arial" w:hAnsi="Arial" w:cs="Arial"/>
          <w:i/>
        </w:rPr>
        <w:t xml:space="preserve"> Las demás que imponga el presente Reglamento y otras disposiciones legales.</w:t>
      </w:r>
    </w:p>
    <w:p w14:paraId="43CDE6DF" w14:textId="77777777" w:rsidR="00EB6037" w:rsidRPr="00A36D8A" w:rsidRDefault="00EB6037" w:rsidP="00491EE0">
      <w:pPr>
        <w:spacing w:after="0"/>
        <w:ind w:left="567" w:right="616"/>
        <w:jc w:val="both"/>
        <w:rPr>
          <w:rFonts w:ascii="Arial" w:hAnsi="Arial" w:cs="Arial"/>
          <w:i/>
        </w:rPr>
      </w:pPr>
    </w:p>
    <w:p w14:paraId="4D1ED2B3"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ARTÍCULO 60.-</w:t>
      </w:r>
      <w:r w:rsidRPr="00A36D8A">
        <w:rPr>
          <w:rFonts w:ascii="Arial" w:hAnsi="Arial" w:cs="Arial"/>
          <w:i/>
        </w:rPr>
        <w:t xml:space="preserve"> Son prohibiciones de los conductores de vehículos automotores las siguientes:</w:t>
      </w:r>
    </w:p>
    <w:p w14:paraId="32860720"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I.</w:t>
      </w:r>
      <w:r w:rsidRPr="00A36D8A">
        <w:rPr>
          <w:rFonts w:ascii="Arial" w:hAnsi="Arial" w:cs="Arial"/>
          <w:i/>
        </w:rPr>
        <w:t xml:space="preserve"> Molestar a los peatones y demás conductores con el uso inapropiado de bocinas y escapes;</w:t>
      </w:r>
    </w:p>
    <w:p w14:paraId="5ACC3841"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II.</w:t>
      </w:r>
      <w:r w:rsidRPr="00A36D8A">
        <w:rPr>
          <w:rFonts w:ascii="Arial" w:hAnsi="Arial" w:cs="Arial"/>
          <w:i/>
        </w:rPr>
        <w:t xml:space="preserve"> Permitir que su licencia o permiso sea utilizada por otra persona;</w:t>
      </w:r>
    </w:p>
    <w:p w14:paraId="67970973"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III.</w:t>
      </w:r>
      <w:r w:rsidRPr="00A36D8A">
        <w:rPr>
          <w:rFonts w:ascii="Arial" w:hAnsi="Arial" w:cs="Arial"/>
          <w:i/>
        </w:rPr>
        <w:t xml:space="preserve"> Estacionarse en doble fila;</w:t>
      </w:r>
    </w:p>
    <w:p w14:paraId="285279F0"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IV.</w:t>
      </w:r>
      <w:r w:rsidRPr="00A36D8A">
        <w:rPr>
          <w:rFonts w:ascii="Arial" w:hAnsi="Arial" w:cs="Arial"/>
          <w:i/>
        </w:rPr>
        <w:t xml:space="preserve"> Permitir el ascenso y descenso de pasajeros sobre el arroyo vehicular;</w:t>
      </w:r>
    </w:p>
    <w:p w14:paraId="7F1CBB02"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V.</w:t>
      </w:r>
      <w:r w:rsidRPr="00A36D8A">
        <w:rPr>
          <w:rFonts w:ascii="Arial" w:hAnsi="Arial" w:cs="Arial"/>
          <w:i/>
        </w:rPr>
        <w:t xml:space="preserve"> Transportar más pasajeros de los autorizados;</w:t>
      </w:r>
    </w:p>
    <w:p w14:paraId="0C3F3F3B"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VI.</w:t>
      </w:r>
      <w:r w:rsidRPr="00A36D8A">
        <w:rPr>
          <w:rFonts w:ascii="Arial" w:hAnsi="Arial" w:cs="Arial"/>
          <w:i/>
        </w:rPr>
        <w:t xml:space="preserve"> Conducir bajo los efectos de drogas o enervantes;</w:t>
      </w:r>
    </w:p>
    <w:p w14:paraId="71696584"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VII.</w:t>
      </w:r>
      <w:r w:rsidRPr="00A36D8A">
        <w:rPr>
          <w:rFonts w:ascii="Arial" w:hAnsi="Arial" w:cs="Arial"/>
          <w:i/>
        </w:rPr>
        <w:t xml:space="preserve"> Conducir en estado de ebriedad, así como ingerir bebidas alcohólicas al momento de conducir;</w:t>
      </w:r>
    </w:p>
    <w:p w14:paraId="736863CC"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VIII.</w:t>
      </w:r>
      <w:r w:rsidRPr="00A36D8A">
        <w:rPr>
          <w:rFonts w:ascii="Arial" w:hAnsi="Arial" w:cs="Arial"/>
          <w:i/>
        </w:rPr>
        <w:t xml:space="preserve"> Retroceder en la vía pública, de circulación continua o intersecciones, excepto por una obstrucción que impida seguir la marcha;</w:t>
      </w:r>
    </w:p>
    <w:p w14:paraId="06C98A37"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IX.</w:t>
      </w:r>
      <w:r w:rsidRPr="00A36D8A">
        <w:rPr>
          <w:rFonts w:ascii="Arial" w:hAnsi="Arial" w:cs="Arial"/>
          <w:i/>
        </w:rPr>
        <w:t xml:space="preserve"> Encender fósforos, encendedores, fumar y usar teléfonos celulares en el área de carga de combustible;</w:t>
      </w:r>
    </w:p>
    <w:p w14:paraId="7CC81241"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X.</w:t>
      </w:r>
      <w:r w:rsidRPr="00A36D8A">
        <w:rPr>
          <w:rFonts w:ascii="Arial" w:hAnsi="Arial" w:cs="Arial"/>
          <w:i/>
        </w:rPr>
        <w:t xml:space="preserve"> Cargar combustible con el vehículo en marcha;</w:t>
      </w:r>
    </w:p>
    <w:p w14:paraId="2271433F"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XI.</w:t>
      </w:r>
      <w:r w:rsidRPr="00A36D8A">
        <w:rPr>
          <w:rFonts w:ascii="Arial" w:hAnsi="Arial" w:cs="Arial"/>
          <w:i/>
        </w:rPr>
        <w:t xml:space="preserve"> Cargar combustible con pasajeros en el caso de los vehículos del servicio público;</w:t>
      </w:r>
    </w:p>
    <w:p w14:paraId="6E2D96A2"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XIII.</w:t>
      </w:r>
      <w:r w:rsidRPr="00A36D8A">
        <w:rPr>
          <w:rFonts w:ascii="Arial" w:hAnsi="Arial" w:cs="Arial"/>
          <w:i/>
        </w:rPr>
        <w:t xml:space="preserve"> Efectuar carreras o arrancones en la vía pública;</w:t>
      </w:r>
    </w:p>
    <w:p w14:paraId="65F8C161"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XIV.</w:t>
      </w:r>
      <w:r w:rsidRPr="00A36D8A">
        <w:rPr>
          <w:rFonts w:ascii="Arial" w:hAnsi="Arial" w:cs="Arial"/>
          <w:i/>
        </w:rPr>
        <w:t xml:space="preserve"> Obstaculizar los pasos destinados para peatones y rampas exclusivas para el uso de las personas con discapacidad;</w:t>
      </w:r>
    </w:p>
    <w:p w14:paraId="131FA23F"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XV.</w:t>
      </w:r>
      <w:r w:rsidRPr="00A36D8A">
        <w:rPr>
          <w:rFonts w:ascii="Arial" w:hAnsi="Arial" w:cs="Arial"/>
          <w:i/>
        </w:rPr>
        <w:t xml:space="preserve"> Cruzar las vialidades cuando las luces de los semáforos se encuentren en color rojo o amarillo;</w:t>
      </w:r>
    </w:p>
    <w:p w14:paraId="3FA015F7"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XVI.</w:t>
      </w:r>
      <w:r w:rsidRPr="00A36D8A">
        <w:rPr>
          <w:rFonts w:ascii="Arial" w:hAnsi="Arial" w:cs="Arial"/>
          <w:i/>
        </w:rPr>
        <w:t xml:space="preserve"> Rebasar a otro por el carril de tránsito opuesto en los siguientes casos:</w:t>
      </w:r>
    </w:p>
    <w:p w14:paraId="7B777EB7"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a.</w:t>
      </w:r>
      <w:r w:rsidRPr="00A36D8A">
        <w:rPr>
          <w:rFonts w:ascii="Arial" w:hAnsi="Arial" w:cs="Arial"/>
          <w:i/>
        </w:rPr>
        <w:t xml:space="preserve"> Cuando el carril de circulación contrario no ofrezca una clara visibilidad o no esté libre de tránsito en una longitud que permita efectuar la maniobra sin riesgo;</w:t>
      </w:r>
    </w:p>
    <w:p w14:paraId="32453874"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b.</w:t>
      </w:r>
      <w:r w:rsidRPr="00A36D8A">
        <w:rPr>
          <w:rFonts w:ascii="Arial" w:hAnsi="Arial" w:cs="Arial"/>
          <w:i/>
        </w:rPr>
        <w:t xml:space="preserve"> Cuando se acerque a una cima o a una curva;</w:t>
      </w:r>
    </w:p>
    <w:p w14:paraId="24938B4A"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c.</w:t>
      </w:r>
      <w:r w:rsidRPr="00A36D8A">
        <w:rPr>
          <w:rFonts w:ascii="Arial" w:hAnsi="Arial" w:cs="Arial"/>
          <w:i/>
        </w:rPr>
        <w:t xml:space="preserve"> Para adelantar cuando exista formación de vehículos;</w:t>
      </w:r>
    </w:p>
    <w:p w14:paraId="4B5364DB"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d.</w:t>
      </w:r>
      <w:r w:rsidRPr="00A36D8A">
        <w:rPr>
          <w:rFonts w:ascii="Arial" w:hAnsi="Arial" w:cs="Arial"/>
          <w:i/>
        </w:rPr>
        <w:t xml:space="preserve"> Cuando la línea o raya en el pavimento sea continua;</w:t>
      </w:r>
    </w:p>
    <w:p w14:paraId="595110A1"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e.</w:t>
      </w:r>
      <w:r w:rsidRPr="00A36D8A">
        <w:rPr>
          <w:rFonts w:ascii="Arial" w:hAnsi="Arial" w:cs="Arial"/>
          <w:i/>
        </w:rPr>
        <w:t xml:space="preserve"> Cuando el vehículo que lo precede haya iniciado una maniobra de rebase, y</w:t>
      </w:r>
    </w:p>
    <w:p w14:paraId="15F7DFFC"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f.</w:t>
      </w:r>
      <w:r w:rsidRPr="00A36D8A">
        <w:rPr>
          <w:rFonts w:ascii="Arial" w:hAnsi="Arial" w:cs="Arial"/>
          <w:i/>
        </w:rPr>
        <w:t xml:space="preserve"> Cuando se acerque a un puente o sobre el mismo.</w:t>
      </w:r>
    </w:p>
    <w:p w14:paraId="615884D0"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XVII.</w:t>
      </w:r>
      <w:r w:rsidRPr="00A36D8A">
        <w:rPr>
          <w:rFonts w:ascii="Arial" w:hAnsi="Arial" w:cs="Arial"/>
          <w:i/>
        </w:rPr>
        <w:t xml:space="preserve"> Transportar menores de diez años y mascotas en los asientos delanteros del vehículo.</w:t>
      </w:r>
    </w:p>
    <w:p w14:paraId="1BEBF73B"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lastRenderedPageBreak/>
        <w:t>XVIII.</w:t>
      </w:r>
      <w:r w:rsidRPr="00A36D8A">
        <w:rPr>
          <w:rFonts w:ascii="Arial" w:hAnsi="Arial" w:cs="Arial"/>
          <w:i/>
        </w:rPr>
        <w:t xml:space="preserve"> Utilizar teléfonos celulares o cualquier otro dispositivo de telecomunicación mientras se conduce, de modo que distraiga su atención al circular.</w:t>
      </w:r>
    </w:p>
    <w:p w14:paraId="467859D7" w14:textId="77777777" w:rsidR="00EB6037" w:rsidRPr="00A36D8A" w:rsidRDefault="00EB6037" w:rsidP="00491EE0">
      <w:pPr>
        <w:spacing w:after="0"/>
        <w:ind w:left="567" w:right="616"/>
        <w:jc w:val="both"/>
        <w:rPr>
          <w:rFonts w:ascii="Arial" w:hAnsi="Arial" w:cs="Arial"/>
          <w:b/>
          <w:i/>
        </w:rPr>
      </w:pPr>
      <w:r w:rsidRPr="00A36D8A">
        <w:rPr>
          <w:rFonts w:ascii="Arial" w:hAnsi="Arial" w:cs="Arial"/>
          <w:b/>
          <w:i/>
        </w:rPr>
        <w:t>XIX.</w:t>
      </w:r>
      <w:r w:rsidRPr="00A36D8A">
        <w:rPr>
          <w:rFonts w:ascii="Arial" w:hAnsi="Arial" w:cs="Arial"/>
          <w:i/>
        </w:rPr>
        <w:t xml:space="preserve"> Producir ruido excesivo y realizar perifoneo en la vía pública sin la </w:t>
      </w:r>
      <w:r w:rsidRPr="00A36D8A">
        <w:rPr>
          <w:rFonts w:ascii="Arial" w:hAnsi="Arial" w:cs="Arial"/>
          <w:b/>
          <w:i/>
        </w:rPr>
        <w:t>autorización correspondiente.</w:t>
      </w:r>
    </w:p>
    <w:p w14:paraId="121B6AEB"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XX.</w:t>
      </w:r>
      <w:r w:rsidRPr="00A36D8A">
        <w:rPr>
          <w:rFonts w:ascii="Arial" w:hAnsi="Arial" w:cs="Arial"/>
          <w:i/>
        </w:rPr>
        <w:t xml:space="preserve"> Circular con las puertas abiertas y con ayudantes, cobradores o pasajeros en el estribo, y</w:t>
      </w:r>
    </w:p>
    <w:p w14:paraId="40E17CBB" w14:textId="77777777" w:rsidR="00EB6037" w:rsidRDefault="00EB6037" w:rsidP="00491EE0">
      <w:pPr>
        <w:spacing w:after="0"/>
        <w:ind w:left="567" w:right="616"/>
        <w:jc w:val="both"/>
        <w:rPr>
          <w:rFonts w:ascii="Arial" w:hAnsi="Arial" w:cs="Arial"/>
          <w:i/>
        </w:rPr>
      </w:pPr>
      <w:r w:rsidRPr="00A36D8A">
        <w:rPr>
          <w:rFonts w:ascii="Arial" w:hAnsi="Arial" w:cs="Arial"/>
          <w:b/>
          <w:i/>
        </w:rPr>
        <w:t>XXI.</w:t>
      </w:r>
      <w:r w:rsidRPr="00A36D8A">
        <w:rPr>
          <w:rFonts w:ascii="Arial" w:hAnsi="Arial" w:cs="Arial"/>
          <w:i/>
        </w:rPr>
        <w:t xml:space="preserve"> Las demás que imponga el presente Reglamento y otras disposiciones legales.</w:t>
      </w:r>
    </w:p>
    <w:p w14:paraId="257AF717" w14:textId="77777777" w:rsidR="00EB6037" w:rsidRDefault="00EB6037" w:rsidP="00491EE0">
      <w:pPr>
        <w:spacing w:after="0"/>
        <w:ind w:left="567" w:right="616"/>
        <w:jc w:val="both"/>
        <w:rPr>
          <w:rFonts w:ascii="Arial" w:hAnsi="Arial" w:cs="Arial"/>
          <w:b/>
          <w:i/>
        </w:rPr>
      </w:pPr>
    </w:p>
    <w:p w14:paraId="7965E912" w14:textId="77777777" w:rsidR="00EB6037" w:rsidRPr="006C0E21" w:rsidRDefault="00EB6037" w:rsidP="00491EE0">
      <w:pPr>
        <w:spacing w:after="0"/>
        <w:ind w:left="567" w:right="616"/>
        <w:jc w:val="both"/>
        <w:rPr>
          <w:rFonts w:ascii="Arial" w:hAnsi="Arial" w:cs="Arial"/>
          <w:i/>
        </w:rPr>
      </w:pPr>
      <w:r w:rsidRPr="006C0E21">
        <w:rPr>
          <w:rFonts w:ascii="Arial" w:hAnsi="Arial" w:cs="Arial"/>
          <w:b/>
          <w:i/>
        </w:rPr>
        <w:t>ARTÍCULO 65.-</w:t>
      </w:r>
      <w:r w:rsidRPr="006C0E21">
        <w:rPr>
          <w:rFonts w:ascii="Arial" w:hAnsi="Arial" w:cs="Arial"/>
          <w:i/>
        </w:rPr>
        <w:t xml:space="preserve"> A los conductores de los vehículos que circulen en contravención a las reglas de</w:t>
      </w:r>
      <w:r>
        <w:rPr>
          <w:rFonts w:ascii="Arial" w:hAnsi="Arial" w:cs="Arial"/>
          <w:i/>
        </w:rPr>
        <w:t xml:space="preserve"> </w:t>
      </w:r>
      <w:r w:rsidRPr="006C0E21">
        <w:rPr>
          <w:rFonts w:ascii="Arial" w:hAnsi="Arial" w:cs="Arial"/>
          <w:i/>
        </w:rPr>
        <w:t>circulación establecidas en el presente Reglamento, serán sancionados conforme a lo establecido</w:t>
      </w:r>
      <w:r>
        <w:rPr>
          <w:rFonts w:ascii="Arial" w:hAnsi="Arial" w:cs="Arial"/>
          <w:i/>
        </w:rPr>
        <w:t xml:space="preserve"> </w:t>
      </w:r>
      <w:r w:rsidRPr="006C0E21">
        <w:rPr>
          <w:rFonts w:ascii="Arial" w:hAnsi="Arial" w:cs="Arial"/>
          <w:i/>
        </w:rPr>
        <w:t>en la Ley de Ingresos del Municipio de Oaxaca de Juárez, para el ejercicio fiscal vigente, en este</w:t>
      </w:r>
      <w:r>
        <w:rPr>
          <w:rFonts w:ascii="Arial" w:hAnsi="Arial" w:cs="Arial"/>
          <w:i/>
        </w:rPr>
        <w:t xml:space="preserve"> </w:t>
      </w:r>
      <w:r w:rsidRPr="006C0E21">
        <w:rPr>
          <w:rFonts w:ascii="Arial" w:hAnsi="Arial" w:cs="Arial"/>
          <w:i/>
        </w:rPr>
        <w:t>Ordenamiento y demás disposiciones en la materia.</w:t>
      </w:r>
    </w:p>
    <w:p w14:paraId="55AB4ED3" w14:textId="77777777" w:rsidR="00EB6037" w:rsidRPr="00A36D8A" w:rsidRDefault="00EB6037" w:rsidP="00491EE0">
      <w:pPr>
        <w:spacing w:after="0"/>
        <w:ind w:left="567" w:right="616"/>
        <w:jc w:val="both"/>
        <w:rPr>
          <w:rFonts w:ascii="Arial" w:hAnsi="Arial" w:cs="Arial"/>
          <w:i/>
        </w:rPr>
      </w:pPr>
    </w:p>
    <w:p w14:paraId="27FBD516" w14:textId="77777777" w:rsidR="00EB6037" w:rsidRPr="006C0E21" w:rsidRDefault="00EB6037" w:rsidP="00491EE0">
      <w:pPr>
        <w:spacing w:after="0"/>
        <w:ind w:left="567" w:right="616"/>
        <w:jc w:val="both"/>
        <w:rPr>
          <w:rFonts w:ascii="Arial" w:hAnsi="Arial" w:cs="Arial"/>
          <w:i/>
        </w:rPr>
      </w:pPr>
      <w:r w:rsidRPr="004604A7">
        <w:rPr>
          <w:rFonts w:ascii="Arial" w:hAnsi="Arial" w:cs="Arial"/>
          <w:b/>
          <w:i/>
        </w:rPr>
        <w:t>ARTÍCULO 129.-</w:t>
      </w:r>
      <w:r w:rsidRPr="006C0E21">
        <w:rPr>
          <w:rFonts w:ascii="Arial" w:hAnsi="Arial" w:cs="Arial"/>
          <w:i/>
        </w:rPr>
        <w:t xml:space="preserve"> Para la formulación de las actas de infracción podrán contener los siguientes</w:t>
      </w:r>
      <w:r>
        <w:rPr>
          <w:rFonts w:ascii="Arial" w:hAnsi="Arial" w:cs="Arial"/>
          <w:i/>
        </w:rPr>
        <w:t xml:space="preserve"> </w:t>
      </w:r>
      <w:r w:rsidRPr="006C0E21">
        <w:rPr>
          <w:rFonts w:ascii="Arial" w:hAnsi="Arial" w:cs="Arial"/>
          <w:i/>
        </w:rPr>
        <w:t>datos:</w:t>
      </w:r>
    </w:p>
    <w:p w14:paraId="032A7E12" w14:textId="77777777" w:rsidR="00EB6037" w:rsidRPr="006C0E21" w:rsidRDefault="00EB6037" w:rsidP="00491EE0">
      <w:pPr>
        <w:spacing w:after="0"/>
        <w:ind w:left="567" w:right="616"/>
        <w:jc w:val="both"/>
        <w:rPr>
          <w:rFonts w:ascii="Arial" w:hAnsi="Arial" w:cs="Arial"/>
          <w:i/>
        </w:rPr>
      </w:pPr>
      <w:r w:rsidRPr="007E19DE">
        <w:rPr>
          <w:rFonts w:ascii="Arial" w:hAnsi="Arial" w:cs="Arial"/>
          <w:b/>
          <w:i/>
        </w:rPr>
        <w:t>a)</w:t>
      </w:r>
      <w:r w:rsidRPr="006C0E21">
        <w:rPr>
          <w:rFonts w:ascii="Arial" w:hAnsi="Arial" w:cs="Arial"/>
          <w:i/>
        </w:rPr>
        <w:t xml:space="preserve"> Placas de circulación;</w:t>
      </w:r>
    </w:p>
    <w:p w14:paraId="10331A2F" w14:textId="77777777" w:rsidR="00EB6037" w:rsidRPr="006C0E21" w:rsidRDefault="00EB6037" w:rsidP="00491EE0">
      <w:pPr>
        <w:spacing w:after="0"/>
        <w:ind w:left="567" w:right="616"/>
        <w:jc w:val="both"/>
        <w:rPr>
          <w:rFonts w:ascii="Arial" w:hAnsi="Arial" w:cs="Arial"/>
          <w:i/>
        </w:rPr>
      </w:pPr>
      <w:r w:rsidRPr="007E19DE">
        <w:rPr>
          <w:rFonts w:ascii="Arial" w:hAnsi="Arial" w:cs="Arial"/>
          <w:b/>
          <w:i/>
        </w:rPr>
        <w:t>b)</w:t>
      </w:r>
      <w:r w:rsidRPr="006C0E21">
        <w:rPr>
          <w:rFonts w:ascii="Arial" w:hAnsi="Arial" w:cs="Arial"/>
          <w:i/>
        </w:rPr>
        <w:t xml:space="preserve"> Entidad federativa expedidora de las placas;</w:t>
      </w:r>
    </w:p>
    <w:p w14:paraId="138045E9" w14:textId="77777777" w:rsidR="00EB6037" w:rsidRPr="006C0E21" w:rsidRDefault="00EB6037" w:rsidP="00491EE0">
      <w:pPr>
        <w:spacing w:after="0"/>
        <w:ind w:left="567" w:right="616"/>
        <w:jc w:val="both"/>
        <w:rPr>
          <w:rFonts w:ascii="Arial" w:hAnsi="Arial" w:cs="Arial"/>
          <w:i/>
        </w:rPr>
      </w:pPr>
      <w:r w:rsidRPr="007E19DE">
        <w:rPr>
          <w:rFonts w:ascii="Arial" w:hAnsi="Arial" w:cs="Arial"/>
          <w:b/>
          <w:i/>
        </w:rPr>
        <w:t>c)</w:t>
      </w:r>
      <w:r w:rsidRPr="006C0E21">
        <w:rPr>
          <w:rFonts w:ascii="Arial" w:hAnsi="Arial" w:cs="Arial"/>
          <w:i/>
        </w:rPr>
        <w:t xml:space="preserve"> Folio de las actas de infracción;</w:t>
      </w:r>
    </w:p>
    <w:p w14:paraId="3B06B50A" w14:textId="77777777" w:rsidR="00EB6037" w:rsidRPr="006C0E21" w:rsidRDefault="00EB6037" w:rsidP="00491EE0">
      <w:pPr>
        <w:spacing w:after="0"/>
        <w:ind w:left="567" w:right="616"/>
        <w:jc w:val="both"/>
        <w:rPr>
          <w:rFonts w:ascii="Arial" w:hAnsi="Arial" w:cs="Arial"/>
          <w:i/>
        </w:rPr>
      </w:pPr>
      <w:r w:rsidRPr="007E19DE">
        <w:rPr>
          <w:rFonts w:ascii="Arial" w:hAnsi="Arial" w:cs="Arial"/>
          <w:b/>
          <w:i/>
        </w:rPr>
        <w:t>d)</w:t>
      </w:r>
      <w:r w:rsidRPr="006C0E21">
        <w:rPr>
          <w:rFonts w:ascii="Arial" w:hAnsi="Arial" w:cs="Arial"/>
          <w:i/>
        </w:rPr>
        <w:t xml:space="preserve"> Lugar de la comisión de la infracción;</w:t>
      </w:r>
    </w:p>
    <w:p w14:paraId="0B5C1FB8" w14:textId="77777777" w:rsidR="00EB6037" w:rsidRPr="006C0E21" w:rsidRDefault="00EB6037" w:rsidP="00491EE0">
      <w:pPr>
        <w:spacing w:after="0"/>
        <w:ind w:left="567" w:right="616"/>
        <w:jc w:val="both"/>
        <w:rPr>
          <w:rFonts w:ascii="Arial" w:hAnsi="Arial" w:cs="Arial"/>
          <w:i/>
        </w:rPr>
      </w:pPr>
      <w:r w:rsidRPr="007E19DE">
        <w:rPr>
          <w:rFonts w:ascii="Arial" w:hAnsi="Arial" w:cs="Arial"/>
          <w:b/>
          <w:i/>
        </w:rPr>
        <w:t>e)</w:t>
      </w:r>
      <w:r w:rsidRPr="006C0E21">
        <w:rPr>
          <w:rFonts w:ascii="Arial" w:hAnsi="Arial" w:cs="Arial"/>
          <w:i/>
        </w:rPr>
        <w:t xml:space="preserve"> Hora, día, mes y año;</w:t>
      </w:r>
    </w:p>
    <w:p w14:paraId="68399C93" w14:textId="77777777" w:rsidR="00EB6037" w:rsidRPr="006C0E21" w:rsidRDefault="00EB6037" w:rsidP="00491EE0">
      <w:pPr>
        <w:spacing w:after="0"/>
        <w:ind w:left="567" w:right="616"/>
        <w:jc w:val="both"/>
        <w:rPr>
          <w:rFonts w:ascii="Arial" w:hAnsi="Arial" w:cs="Arial"/>
          <w:i/>
        </w:rPr>
      </w:pPr>
      <w:r w:rsidRPr="007E19DE">
        <w:rPr>
          <w:rFonts w:ascii="Arial" w:hAnsi="Arial" w:cs="Arial"/>
          <w:b/>
          <w:i/>
        </w:rPr>
        <w:t>f)</w:t>
      </w:r>
      <w:r w:rsidRPr="006C0E21">
        <w:rPr>
          <w:rFonts w:ascii="Arial" w:hAnsi="Arial" w:cs="Arial"/>
          <w:i/>
        </w:rPr>
        <w:t xml:space="preserve"> Datos del propietario en caso de que se encuentre presente;</w:t>
      </w:r>
    </w:p>
    <w:p w14:paraId="05389F3A" w14:textId="77777777" w:rsidR="00EB6037" w:rsidRPr="006C0E21" w:rsidRDefault="00EB6037" w:rsidP="00491EE0">
      <w:pPr>
        <w:spacing w:after="0"/>
        <w:ind w:left="567" w:right="616"/>
        <w:jc w:val="both"/>
        <w:rPr>
          <w:rFonts w:ascii="Arial" w:hAnsi="Arial" w:cs="Arial"/>
          <w:i/>
        </w:rPr>
      </w:pPr>
      <w:r w:rsidRPr="007E19DE">
        <w:rPr>
          <w:rFonts w:ascii="Arial" w:hAnsi="Arial" w:cs="Arial"/>
          <w:b/>
          <w:i/>
        </w:rPr>
        <w:t>g)</w:t>
      </w:r>
      <w:r w:rsidRPr="006C0E21">
        <w:rPr>
          <w:rFonts w:ascii="Arial" w:hAnsi="Arial" w:cs="Arial"/>
          <w:i/>
        </w:rPr>
        <w:t xml:space="preserve"> Datos del infractor en caso de que se encuentre presente;</w:t>
      </w:r>
    </w:p>
    <w:p w14:paraId="68413628" w14:textId="77777777" w:rsidR="00EB6037" w:rsidRPr="006C0E21" w:rsidRDefault="00EB6037" w:rsidP="00491EE0">
      <w:pPr>
        <w:spacing w:after="0"/>
        <w:ind w:left="567" w:right="616"/>
        <w:jc w:val="both"/>
        <w:rPr>
          <w:rFonts w:ascii="Arial" w:hAnsi="Arial" w:cs="Arial"/>
          <w:i/>
        </w:rPr>
      </w:pPr>
      <w:r w:rsidRPr="007E19DE">
        <w:rPr>
          <w:rFonts w:ascii="Arial" w:hAnsi="Arial" w:cs="Arial"/>
          <w:b/>
          <w:i/>
        </w:rPr>
        <w:t>h)</w:t>
      </w:r>
      <w:r w:rsidRPr="006C0E21">
        <w:rPr>
          <w:rFonts w:ascii="Arial" w:hAnsi="Arial" w:cs="Arial"/>
          <w:i/>
        </w:rPr>
        <w:t xml:space="preserve"> Número, tipo y vigencia de la licencia, sí pudieran obtenerse estos datos;</w:t>
      </w:r>
    </w:p>
    <w:p w14:paraId="28C77E50" w14:textId="77777777" w:rsidR="00EB6037" w:rsidRPr="006C0E21" w:rsidRDefault="00EB6037" w:rsidP="00491EE0">
      <w:pPr>
        <w:spacing w:after="0"/>
        <w:ind w:left="567" w:right="616"/>
        <w:jc w:val="both"/>
        <w:rPr>
          <w:rFonts w:ascii="Arial" w:hAnsi="Arial" w:cs="Arial"/>
          <w:i/>
        </w:rPr>
      </w:pPr>
      <w:r w:rsidRPr="007E19DE">
        <w:rPr>
          <w:rFonts w:ascii="Arial" w:hAnsi="Arial" w:cs="Arial"/>
          <w:b/>
          <w:i/>
        </w:rPr>
        <w:t>i)</w:t>
      </w:r>
      <w:r w:rsidRPr="006C0E21">
        <w:rPr>
          <w:rFonts w:ascii="Arial" w:hAnsi="Arial" w:cs="Arial"/>
          <w:i/>
        </w:rPr>
        <w:t xml:space="preserve"> Características del vehículo (tipo, marca, color y número económico para el servicio</w:t>
      </w:r>
      <w:r>
        <w:rPr>
          <w:rFonts w:ascii="Arial" w:hAnsi="Arial" w:cs="Arial"/>
          <w:i/>
        </w:rPr>
        <w:t xml:space="preserve"> público</w:t>
      </w:r>
      <w:r w:rsidRPr="006C0E21">
        <w:rPr>
          <w:rFonts w:ascii="Arial" w:hAnsi="Arial" w:cs="Arial"/>
          <w:i/>
        </w:rPr>
        <w:t>;</w:t>
      </w:r>
    </w:p>
    <w:p w14:paraId="08459E7B" w14:textId="77777777" w:rsidR="00EB6037" w:rsidRDefault="00EB6037" w:rsidP="00491EE0">
      <w:pPr>
        <w:spacing w:after="0"/>
        <w:ind w:left="567" w:right="616"/>
        <w:jc w:val="both"/>
        <w:rPr>
          <w:rFonts w:ascii="Arial" w:hAnsi="Arial" w:cs="Arial"/>
          <w:i/>
        </w:rPr>
      </w:pPr>
      <w:r w:rsidRPr="007E19DE">
        <w:rPr>
          <w:rFonts w:ascii="Arial" w:hAnsi="Arial" w:cs="Arial"/>
          <w:b/>
          <w:i/>
        </w:rPr>
        <w:t>j)</w:t>
      </w:r>
      <w:r w:rsidRPr="006C0E21">
        <w:rPr>
          <w:rFonts w:ascii="Arial" w:hAnsi="Arial" w:cs="Arial"/>
          <w:i/>
        </w:rPr>
        <w:t xml:space="preserve"> Motivación;</w:t>
      </w:r>
    </w:p>
    <w:p w14:paraId="71DD78DF" w14:textId="77777777" w:rsidR="00EB6037" w:rsidRPr="006C0E21" w:rsidRDefault="00EB6037" w:rsidP="00491EE0">
      <w:pPr>
        <w:spacing w:after="0"/>
        <w:ind w:left="567" w:right="616"/>
        <w:jc w:val="both"/>
        <w:rPr>
          <w:rFonts w:ascii="Arial" w:hAnsi="Arial" w:cs="Arial"/>
          <w:i/>
        </w:rPr>
      </w:pPr>
      <w:r w:rsidRPr="007E19DE">
        <w:rPr>
          <w:rFonts w:ascii="Arial" w:hAnsi="Arial" w:cs="Arial"/>
          <w:b/>
          <w:i/>
        </w:rPr>
        <w:t>k)</w:t>
      </w:r>
      <w:r w:rsidRPr="006C0E21">
        <w:rPr>
          <w:rFonts w:ascii="Arial" w:hAnsi="Arial" w:cs="Arial"/>
          <w:i/>
        </w:rPr>
        <w:t xml:space="preserve"> Fundamentación;</w:t>
      </w:r>
    </w:p>
    <w:p w14:paraId="5872F8F3" w14:textId="77777777" w:rsidR="00EB6037" w:rsidRPr="006C0E21" w:rsidRDefault="00EB6037" w:rsidP="00491EE0">
      <w:pPr>
        <w:spacing w:after="0"/>
        <w:ind w:left="567" w:right="616"/>
        <w:jc w:val="both"/>
        <w:rPr>
          <w:rFonts w:ascii="Arial" w:hAnsi="Arial" w:cs="Arial"/>
          <w:i/>
        </w:rPr>
      </w:pPr>
      <w:r w:rsidRPr="007E19DE">
        <w:rPr>
          <w:rFonts w:ascii="Arial" w:hAnsi="Arial" w:cs="Arial"/>
          <w:b/>
          <w:i/>
        </w:rPr>
        <w:t>l)</w:t>
      </w:r>
      <w:r w:rsidRPr="006C0E21">
        <w:rPr>
          <w:rFonts w:ascii="Arial" w:hAnsi="Arial" w:cs="Arial"/>
          <w:i/>
        </w:rPr>
        <w:t xml:space="preserve"> Observaciones;</w:t>
      </w:r>
    </w:p>
    <w:p w14:paraId="4DC55885" w14:textId="77777777" w:rsidR="00EB6037" w:rsidRPr="006C0E21" w:rsidRDefault="00EB6037" w:rsidP="00491EE0">
      <w:pPr>
        <w:spacing w:after="0"/>
        <w:ind w:left="567" w:right="616"/>
        <w:jc w:val="both"/>
        <w:rPr>
          <w:rFonts w:ascii="Arial" w:hAnsi="Arial" w:cs="Arial"/>
          <w:i/>
        </w:rPr>
      </w:pPr>
      <w:r w:rsidRPr="007E19DE">
        <w:rPr>
          <w:rFonts w:ascii="Arial" w:hAnsi="Arial" w:cs="Arial"/>
          <w:b/>
          <w:i/>
        </w:rPr>
        <w:t>m)</w:t>
      </w:r>
      <w:r w:rsidRPr="006C0E21">
        <w:rPr>
          <w:rFonts w:ascii="Arial" w:hAnsi="Arial" w:cs="Arial"/>
          <w:i/>
        </w:rPr>
        <w:t xml:space="preserve"> Hora del cierre del acta;</w:t>
      </w:r>
    </w:p>
    <w:p w14:paraId="26E1C2C8" w14:textId="77777777" w:rsidR="00EB6037" w:rsidRPr="006C0E21" w:rsidRDefault="00EB6037" w:rsidP="00491EE0">
      <w:pPr>
        <w:spacing w:after="0"/>
        <w:ind w:left="567" w:right="616"/>
        <w:jc w:val="both"/>
        <w:rPr>
          <w:rFonts w:ascii="Arial" w:hAnsi="Arial" w:cs="Arial"/>
          <w:i/>
        </w:rPr>
      </w:pPr>
      <w:r w:rsidRPr="007E19DE">
        <w:rPr>
          <w:rFonts w:ascii="Arial" w:hAnsi="Arial" w:cs="Arial"/>
          <w:b/>
          <w:i/>
        </w:rPr>
        <w:t>n)</w:t>
      </w:r>
      <w:r w:rsidRPr="006C0E21">
        <w:rPr>
          <w:rFonts w:ascii="Arial" w:hAnsi="Arial" w:cs="Arial"/>
          <w:i/>
        </w:rPr>
        <w:t xml:space="preserve"> Nombre y firma del policía vial;</w:t>
      </w:r>
    </w:p>
    <w:p w14:paraId="3DFA2BAD" w14:textId="77777777" w:rsidR="00EB6037" w:rsidRDefault="00EB6037" w:rsidP="00491EE0">
      <w:pPr>
        <w:spacing w:after="0"/>
        <w:ind w:left="567" w:right="616"/>
        <w:jc w:val="both"/>
        <w:rPr>
          <w:rFonts w:ascii="Arial" w:hAnsi="Arial" w:cs="Arial"/>
          <w:i/>
        </w:rPr>
      </w:pPr>
      <w:r w:rsidRPr="007E19DE">
        <w:rPr>
          <w:rFonts w:ascii="Arial" w:hAnsi="Arial" w:cs="Arial"/>
          <w:b/>
          <w:i/>
        </w:rPr>
        <w:t>o)</w:t>
      </w:r>
      <w:r w:rsidRPr="006C0E21">
        <w:rPr>
          <w:rFonts w:ascii="Arial" w:hAnsi="Arial" w:cs="Arial"/>
          <w:i/>
        </w:rPr>
        <w:t xml:space="preserve"> Firma del infractor en caso de que se encuentre presente o la mención de haberse</w:t>
      </w:r>
      <w:r>
        <w:rPr>
          <w:rFonts w:ascii="Arial" w:hAnsi="Arial" w:cs="Arial"/>
          <w:i/>
        </w:rPr>
        <w:t xml:space="preserve"> </w:t>
      </w:r>
      <w:r w:rsidRPr="006C0E21">
        <w:rPr>
          <w:rFonts w:ascii="Arial" w:hAnsi="Arial" w:cs="Arial"/>
          <w:i/>
        </w:rPr>
        <w:t>negado a firmar</w:t>
      </w:r>
      <w:r>
        <w:rPr>
          <w:rFonts w:ascii="Arial" w:hAnsi="Arial" w:cs="Arial"/>
          <w:i/>
        </w:rPr>
        <w:t>.</w:t>
      </w:r>
    </w:p>
    <w:p w14:paraId="416A6E74" w14:textId="77777777" w:rsidR="00EB6037" w:rsidRDefault="00EB6037" w:rsidP="00491EE0">
      <w:pPr>
        <w:spacing w:after="0"/>
        <w:ind w:left="567" w:right="616"/>
        <w:jc w:val="both"/>
        <w:rPr>
          <w:rFonts w:ascii="Arial" w:hAnsi="Arial" w:cs="Arial"/>
          <w:i/>
        </w:rPr>
      </w:pPr>
    </w:p>
    <w:p w14:paraId="2B1C337B" w14:textId="77777777" w:rsidR="00EB6037" w:rsidRPr="006C0E21" w:rsidRDefault="00EB6037" w:rsidP="00491EE0">
      <w:pPr>
        <w:spacing w:after="0"/>
        <w:ind w:left="567" w:right="616"/>
        <w:jc w:val="both"/>
        <w:rPr>
          <w:rFonts w:ascii="Arial" w:hAnsi="Arial" w:cs="Arial"/>
          <w:i/>
        </w:rPr>
      </w:pPr>
      <w:r w:rsidRPr="007014F6">
        <w:rPr>
          <w:rFonts w:ascii="Arial" w:hAnsi="Arial" w:cs="Arial"/>
          <w:b/>
          <w:i/>
        </w:rPr>
        <w:t>ARTÍCULO 130.-</w:t>
      </w:r>
      <w:r w:rsidRPr="006C0E21">
        <w:rPr>
          <w:rFonts w:ascii="Arial" w:hAnsi="Arial" w:cs="Arial"/>
          <w:i/>
        </w:rPr>
        <w:t xml:space="preserve"> En el caso de que los conductores contravengan algunas de las disposiciones</w:t>
      </w:r>
      <w:r>
        <w:rPr>
          <w:rFonts w:ascii="Arial" w:hAnsi="Arial" w:cs="Arial"/>
          <w:i/>
        </w:rPr>
        <w:t xml:space="preserve"> </w:t>
      </w:r>
      <w:r w:rsidRPr="006C0E21">
        <w:rPr>
          <w:rFonts w:ascii="Arial" w:hAnsi="Arial" w:cs="Arial"/>
          <w:i/>
        </w:rPr>
        <w:t>de este Reglamento, los Policías Viales deberán proceder de la forma siguiente:</w:t>
      </w:r>
    </w:p>
    <w:p w14:paraId="73EFB944" w14:textId="77777777" w:rsidR="00EB6037" w:rsidRPr="006C0E21" w:rsidRDefault="00EB6037" w:rsidP="00491EE0">
      <w:pPr>
        <w:spacing w:after="0"/>
        <w:ind w:left="567" w:right="616"/>
        <w:jc w:val="both"/>
        <w:rPr>
          <w:rFonts w:ascii="Arial" w:hAnsi="Arial" w:cs="Arial"/>
          <w:i/>
        </w:rPr>
      </w:pPr>
      <w:r w:rsidRPr="006C0E21">
        <w:rPr>
          <w:rFonts w:ascii="Arial" w:hAnsi="Arial" w:cs="Arial"/>
          <w:i/>
        </w:rPr>
        <w:t>I. Indicar al conductor, en forma expresa y clara, que debe detener la marcha del vehículo y</w:t>
      </w:r>
      <w:r>
        <w:rPr>
          <w:rFonts w:ascii="Arial" w:hAnsi="Arial" w:cs="Arial"/>
          <w:i/>
        </w:rPr>
        <w:t xml:space="preserve"> </w:t>
      </w:r>
      <w:r w:rsidRPr="006C0E21">
        <w:rPr>
          <w:rFonts w:ascii="Arial" w:hAnsi="Arial" w:cs="Arial"/>
          <w:i/>
        </w:rPr>
        <w:t>estacionarlo en algún lugar en donde no obstaculice el tránsito;</w:t>
      </w:r>
    </w:p>
    <w:p w14:paraId="4EA35FC3" w14:textId="77777777" w:rsidR="00EB6037" w:rsidRPr="006C0E21" w:rsidRDefault="00EB6037" w:rsidP="00491EE0">
      <w:pPr>
        <w:spacing w:after="0"/>
        <w:ind w:left="567" w:right="616"/>
        <w:jc w:val="both"/>
        <w:rPr>
          <w:rFonts w:ascii="Arial" w:hAnsi="Arial" w:cs="Arial"/>
          <w:i/>
        </w:rPr>
      </w:pPr>
      <w:r w:rsidRPr="006C0E21">
        <w:rPr>
          <w:rFonts w:ascii="Arial" w:hAnsi="Arial" w:cs="Arial"/>
          <w:i/>
        </w:rPr>
        <w:t>II. Identificarse con nombre y número de placa, mostrando la credencial actualizada que lo</w:t>
      </w:r>
      <w:r>
        <w:rPr>
          <w:rFonts w:ascii="Arial" w:hAnsi="Arial" w:cs="Arial"/>
          <w:i/>
        </w:rPr>
        <w:t xml:space="preserve"> </w:t>
      </w:r>
      <w:r w:rsidRPr="006C0E21">
        <w:rPr>
          <w:rFonts w:ascii="Arial" w:hAnsi="Arial" w:cs="Arial"/>
          <w:i/>
        </w:rPr>
        <w:t>acredita como Policía Vial;</w:t>
      </w:r>
    </w:p>
    <w:p w14:paraId="6C9D91A1" w14:textId="77777777" w:rsidR="00EB6037" w:rsidRPr="006C0E21" w:rsidRDefault="00EB6037" w:rsidP="00491EE0">
      <w:pPr>
        <w:spacing w:after="0"/>
        <w:ind w:left="567" w:right="616"/>
        <w:jc w:val="both"/>
        <w:rPr>
          <w:rFonts w:ascii="Arial" w:hAnsi="Arial" w:cs="Arial"/>
          <w:i/>
        </w:rPr>
      </w:pPr>
      <w:r w:rsidRPr="006C0E21">
        <w:rPr>
          <w:rFonts w:ascii="Arial" w:hAnsi="Arial" w:cs="Arial"/>
          <w:i/>
        </w:rPr>
        <w:t>III. Indicar al conductor la infracción que ha cometido, mostrando el artículo infringido del</w:t>
      </w:r>
      <w:r>
        <w:rPr>
          <w:rFonts w:ascii="Arial" w:hAnsi="Arial" w:cs="Arial"/>
          <w:i/>
        </w:rPr>
        <w:t xml:space="preserve"> </w:t>
      </w:r>
      <w:r w:rsidRPr="006C0E21">
        <w:rPr>
          <w:rFonts w:ascii="Arial" w:hAnsi="Arial" w:cs="Arial"/>
          <w:i/>
        </w:rPr>
        <w:t>presente Reglamento;</w:t>
      </w:r>
    </w:p>
    <w:p w14:paraId="73E8CCDD" w14:textId="77777777" w:rsidR="00EB6037" w:rsidRPr="006C0E21" w:rsidRDefault="00EB6037" w:rsidP="00491EE0">
      <w:pPr>
        <w:spacing w:after="0"/>
        <w:ind w:left="567" w:right="616"/>
        <w:jc w:val="both"/>
        <w:rPr>
          <w:rFonts w:ascii="Arial" w:hAnsi="Arial" w:cs="Arial"/>
          <w:i/>
        </w:rPr>
      </w:pPr>
      <w:r w:rsidRPr="006C0E21">
        <w:rPr>
          <w:rFonts w:ascii="Arial" w:hAnsi="Arial" w:cs="Arial"/>
          <w:i/>
        </w:rPr>
        <w:t>IV. Indicar al conductor proporcione su licencia, tarjeta de circulación y en su caso permiso</w:t>
      </w:r>
      <w:r>
        <w:rPr>
          <w:rFonts w:ascii="Arial" w:hAnsi="Arial" w:cs="Arial"/>
          <w:i/>
        </w:rPr>
        <w:t xml:space="preserve"> </w:t>
      </w:r>
      <w:r w:rsidRPr="006C0E21">
        <w:rPr>
          <w:rFonts w:ascii="Arial" w:hAnsi="Arial" w:cs="Arial"/>
          <w:i/>
        </w:rPr>
        <w:t>de ruta de transporte o de carga riesgosa;</w:t>
      </w:r>
    </w:p>
    <w:p w14:paraId="45083265" w14:textId="77777777" w:rsidR="00EB6037" w:rsidRPr="006C0E21" w:rsidRDefault="00EB6037" w:rsidP="00491EE0">
      <w:pPr>
        <w:spacing w:after="0"/>
        <w:ind w:left="567" w:right="616"/>
        <w:jc w:val="both"/>
        <w:rPr>
          <w:rFonts w:ascii="Arial" w:hAnsi="Arial" w:cs="Arial"/>
          <w:i/>
        </w:rPr>
      </w:pPr>
      <w:r w:rsidRPr="006C0E21">
        <w:rPr>
          <w:rFonts w:ascii="Arial" w:hAnsi="Arial" w:cs="Arial"/>
          <w:i/>
        </w:rPr>
        <w:t>V. Una vez revisados los documentos, levantará el acta de infracción y entregará el original</w:t>
      </w:r>
      <w:r>
        <w:rPr>
          <w:rFonts w:ascii="Arial" w:hAnsi="Arial" w:cs="Arial"/>
          <w:i/>
        </w:rPr>
        <w:t xml:space="preserve"> </w:t>
      </w:r>
      <w:r w:rsidRPr="006C0E21">
        <w:rPr>
          <w:rFonts w:ascii="Arial" w:hAnsi="Arial" w:cs="Arial"/>
          <w:i/>
        </w:rPr>
        <w:t>al infractor, para su pago correspondiente, si éste no la firmare o se negare a recibirla, se</w:t>
      </w:r>
      <w:r>
        <w:rPr>
          <w:rFonts w:ascii="Arial" w:hAnsi="Arial" w:cs="Arial"/>
          <w:i/>
        </w:rPr>
        <w:t xml:space="preserve"> </w:t>
      </w:r>
      <w:r w:rsidRPr="006C0E21">
        <w:rPr>
          <w:rFonts w:ascii="Arial" w:hAnsi="Arial" w:cs="Arial"/>
          <w:i/>
        </w:rPr>
        <w:t>hará constar por el Policía Vial sin que afecte el resultado de la infracción; si de la lectura a</w:t>
      </w:r>
      <w:r>
        <w:rPr>
          <w:rFonts w:ascii="Arial" w:hAnsi="Arial" w:cs="Arial"/>
          <w:i/>
        </w:rPr>
        <w:t xml:space="preserve"> </w:t>
      </w:r>
      <w:r w:rsidRPr="006C0E21">
        <w:rPr>
          <w:rFonts w:ascii="Arial" w:hAnsi="Arial" w:cs="Arial"/>
          <w:i/>
        </w:rPr>
        <w:t>la tarjeta de circulación se desprende que el vehículo no es de la jurisdicción del Municipio,</w:t>
      </w:r>
      <w:r>
        <w:rPr>
          <w:rFonts w:ascii="Arial" w:hAnsi="Arial" w:cs="Arial"/>
          <w:i/>
        </w:rPr>
        <w:t xml:space="preserve"> </w:t>
      </w:r>
      <w:r w:rsidRPr="006C0E21">
        <w:rPr>
          <w:rFonts w:ascii="Arial" w:hAnsi="Arial" w:cs="Arial"/>
          <w:i/>
        </w:rPr>
        <w:t>se retendrá como garantía del pago la propia tarjeta, la licencia o en su caso la placa del</w:t>
      </w:r>
      <w:r>
        <w:rPr>
          <w:rFonts w:ascii="Arial" w:hAnsi="Arial" w:cs="Arial"/>
          <w:i/>
        </w:rPr>
        <w:t xml:space="preserve"> </w:t>
      </w:r>
      <w:r w:rsidRPr="006C0E21">
        <w:rPr>
          <w:rFonts w:ascii="Arial" w:hAnsi="Arial" w:cs="Arial"/>
          <w:i/>
        </w:rPr>
        <w:t>vehículo, lo que se consignará específicamente en el acta de infracción;</w:t>
      </w:r>
    </w:p>
    <w:p w14:paraId="66822D1F" w14:textId="77777777" w:rsidR="00EB6037" w:rsidRPr="006C0E21" w:rsidRDefault="00EB6037" w:rsidP="00491EE0">
      <w:pPr>
        <w:spacing w:after="0"/>
        <w:ind w:left="567" w:right="616"/>
        <w:jc w:val="both"/>
        <w:rPr>
          <w:rFonts w:ascii="Arial" w:hAnsi="Arial" w:cs="Arial"/>
          <w:i/>
        </w:rPr>
      </w:pPr>
      <w:r w:rsidRPr="006C0E21">
        <w:rPr>
          <w:rFonts w:ascii="Arial" w:hAnsi="Arial" w:cs="Arial"/>
          <w:i/>
        </w:rPr>
        <w:t>VI. Desde la identificación del Policía Vial, hasta el momento de formular el acta de</w:t>
      </w:r>
      <w:r>
        <w:rPr>
          <w:rFonts w:ascii="Arial" w:hAnsi="Arial" w:cs="Arial"/>
          <w:i/>
        </w:rPr>
        <w:t xml:space="preserve"> </w:t>
      </w:r>
      <w:r w:rsidRPr="006C0E21">
        <w:rPr>
          <w:rFonts w:ascii="Arial" w:hAnsi="Arial" w:cs="Arial"/>
          <w:i/>
        </w:rPr>
        <w:t>infracción, se deberá proceder sin interrupción;</w:t>
      </w:r>
    </w:p>
    <w:p w14:paraId="2B09F5B3" w14:textId="77777777" w:rsidR="00EB6037" w:rsidRPr="006C0E21" w:rsidRDefault="00EB6037" w:rsidP="00491EE0">
      <w:pPr>
        <w:spacing w:after="0"/>
        <w:ind w:left="567" w:right="616"/>
        <w:jc w:val="both"/>
        <w:rPr>
          <w:rFonts w:ascii="Arial" w:hAnsi="Arial" w:cs="Arial"/>
          <w:i/>
        </w:rPr>
      </w:pPr>
      <w:r w:rsidRPr="006C0E21">
        <w:rPr>
          <w:rFonts w:ascii="Arial" w:hAnsi="Arial" w:cs="Arial"/>
          <w:i/>
        </w:rPr>
        <w:lastRenderedPageBreak/>
        <w:t>VII. Si el vehículo se encuentra estacionado o no se encuentra persona que pueda o quiera</w:t>
      </w:r>
      <w:r>
        <w:rPr>
          <w:rFonts w:ascii="Arial" w:hAnsi="Arial" w:cs="Arial"/>
          <w:i/>
        </w:rPr>
        <w:t xml:space="preserve"> </w:t>
      </w:r>
      <w:r w:rsidRPr="006C0E21">
        <w:rPr>
          <w:rFonts w:ascii="Arial" w:hAnsi="Arial" w:cs="Arial"/>
          <w:i/>
        </w:rPr>
        <w:t>atender el requerimiento del Policía Vial éste formulará el acta de infracción con los</w:t>
      </w:r>
      <w:r>
        <w:rPr>
          <w:rFonts w:ascii="Arial" w:hAnsi="Arial" w:cs="Arial"/>
          <w:i/>
        </w:rPr>
        <w:t xml:space="preserve"> </w:t>
      </w:r>
      <w:r w:rsidRPr="006C0E21">
        <w:rPr>
          <w:rFonts w:ascii="Arial" w:hAnsi="Arial" w:cs="Arial"/>
          <w:i/>
        </w:rPr>
        <w:t>requisitos que señala este Reglamento y la dejará en lugar visible del parabrisas del</w:t>
      </w:r>
      <w:r>
        <w:rPr>
          <w:rFonts w:ascii="Arial" w:hAnsi="Arial" w:cs="Arial"/>
          <w:i/>
        </w:rPr>
        <w:t xml:space="preserve"> </w:t>
      </w:r>
      <w:r w:rsidRPr="006C0E21">
        <w:rPr>
          <w:rFonts w:ascii="Arial" w:hAnsi="Arial" w:cs="Arial"/>
          <w:i/>
        </w:rPr>
        <w:t>vehículo, y</w:t>
      </w:r>
    </w:p>
    <w:p w14:paraId="38239C09" w14:textId="77777777" w:rsidR="00EB6037" w:rsidRPr="006C0E21" w:rsidRDefault="00EB6037" w:rsidP="00491EE0">
      <w:pPr>
        <w:spacing w:after="0"/>
        <w:ind w:left="567" w:right="616"/>
        <w:jc w:val="both"/>
        <w:rPr>
          <w:rFonts w:ascii="Arial" w:hAnsi="Arial" w:cs="Arial"/>
          <w:i/>
        </w:rPr>
      </w:pPr>
      <w:r w:rsidRPr="006C0E21">
        <w:rPr>
          <w:rFonts w:ascii="Arial" w:hAnsi="Arial" w:cs="Arial"/>
          <w:i/>
        </w:rPr>
        <w:t>VIII. Tratándose de vehículos no registrados en el Estado, cuyos conductores cometan</w:t>
      </w:r>
      <w:r>
        <w:rPr>
          <w:rFonts w:ascii="Arial" w:hAnsi="Arial" w:cs="Arial"/>
          <w:i/>
        </w:rPr>
        <w:t xml:space="preserve"> </w:t>
      </w:r>
      <w:r w:rsidRPr="006C0E21">
        <w:rPr>
          <w:rFonts w:ascii="Arial" w:hAnsi="Arial" w:cs="Arial"/>
          <w:i/>
        </w:rPr>
        <w:t>alguna infracción al presente Reglamento y no se encuentren presentes, el Policía Vial, al</w:t>
      </w:r>
      <w:r>
        <w:rPr>
          <w:rFonts w:ascii="Arial" w:hAnsi="Arial" w:cs="Arial"/>
          <w:i/>
        </w:rPr>
        <w:t xml:space="preserve"> </w:t>
      </w:r>
      <w:r w:rsidRPr="006C0E21">
        <w:rPr>
          <w:rFonts w:ascii="Arial" w:hAnsi="Arial" w:cs="Arial"/>
          <w:i/>
        </w:rPr>
        <w:t>formular el acta de infracción anotara el número de folio correspondiente, retendrá una</w:t>
      </w:r>
      <w:r>
        <w:rPr>
          <w:rFonts w:ascii="Arial" w:hAnsi="Arial" w:cs="Arial"/>
          <w:i/>
        </w:rPr>
        <w:t xml:space="preserve"> </w:t>
      </w:r>
      <w:r w:rsidRPr="006C0E21">
        <w:rPr>
          <w:rFonts w:ascii="Arial" w:hAnsi="Arial" w:cs="Arial"/>
          <w:i/>
        </w:rPr>
        <w:t>placa metálica de circulación como medida para garantizar el pago de la multa a que se</w:t>
      </w:r>
      <w:r>
        <w:rPr>
          <w:rFonts w:ascii="Arial" w:hAnsi="Arial" w:cs="Arial"/>
          <w:i/>
        </w:rPr>
        <w:t xml:space="preserve"> </w:t>
      </w:r>
      <w:r w:rsidRPr="006C0E21">
        <w:rPr>
          <w:rFonts w:ascii="Arial" w:hAnsi="Arial" w:cs="Arial"/>
          <w:i/>
        </w:rPr>
        <w:t>haya hecho acreedor, lo que se consignará específicamente en la acta de infracción.</w:t>
      </w:r>
    </w:p>
    <w:p w14:paraId="4925CE19" w14:textId="77777777" w:rsidR="00EB6037" w:rsidRPr="006C0E21" w:rsidRDefault="00EB6037" w:rsidP="00491EE0">
      <w:pPr>
        <w:spacing w:after="0"/>
        <w:ind w:left="567" w:right="616"/>
        <w:jc w:val="both"/>
        <w:rPr>
          <w:rFonts w:ascii="Arial" w:hAnsi="Arial" w:cs="Arial"/>
          <w:i/>
        </w:rPr>
      </w:pPr>
      <w:r w:rsidRPr="006C0E21">
        <w:rPr>
          <w:rFonts w:ascii="Arial" w:hAnsi="Arial" w:cs="Arial"/>
          <w:i/>
        </w:rPr>
        <w:t>IX. Respecto de las infracciones captadas por dispositivos electrónicos como</w:t>
      </w:r>
      <w:r>
        <w:rPr>
          <w:rFonts w:ascii="Arial" w:hAnsi="Arial" w:cs="Arial"/>
          <w:i/>
        </w:rPr>
        <w:t xml:space="preserve"> </w:t>
      </w:r>
      <w:proofErr w:type="spellStart"/>
      <w:r w:rsidRPr="006C0E21">
        <w:rPr>
          <w:rFonts w:ascii="Arial" w:hAnsi="Arial" w:cs="Arial"/>
          <w:i/>
        </w:rPr>
        <w:t>comparenderas</w:t>
      </w:r>
      <w:proofErr w:type="spellEnd"/>
      <w:r w:rsidRPr="006C0E21">
        <w:rPr>
          <w:rFonts w:ascii="Arial" w:hAnsi="Arial" w:cs="Arial"/>
          <w:i/>
        </w:rPr>
        <w:t>, cámaras de video, sensores de velocidad y radares, el procedimiento para</w:t>
      </w:r>
      <w:r>
        <w:rPr>
          <w:rFonts w:ascii="Arial" w:hAnsi="Arial" w:cs="Arial"/>
          <w:i/>
        </w:rPr>
        <w:t xml:space="preserve"> </w:t>
      </w:r>
      <w:r w:rsidRPr="006C0E21">
        <w:rPr>
          <w:rFonts w:ascii="Arial" w:hAnsi="Arial" w:cs="Arial"/>
          <w:i/>
        </w:rPr>
        <w:t>imponer la sanción se sujetará a lo siguiente:</w:t>
      </w:r>
    </w:p>
    <w:p w14:paraId="4A608433" w14:textId="77777777" w:rsidR="00EB6037" w:rsidRPr="006C0E21" w:rsidRDefault="00EB6037" w:rsidP="00491EE0">
      <w:pPr>
        <w:spacing w:after="0"/>
        <w:ind w:left="567" w:right="616"/>
        <w:jc w:val="both"/>
        <w:rPr>
          <w:rFonts w:ascii="Arial" w:hAnsi="Arial" w:cs="Arial"/>
          <w:i/>
        </w:rPr>
      </w:pPr>
      <w:r w:rsidRPr="006C0E21">
        <w:rPr>
          <w:rFonts w:ascii="Arial" w:hAnsi="Arial" w:cs="Arial"/>
          <w:i/>
        </w:rPr>
        <w:t>a) Las actas contendrán el nombre y domicilio del propietario del vehículo de</w:t>
      </w:r>
      <w:r>
        <w:rPr>
          <w:rFonts w:ascii="Arial" w:hAnsi="Arial" w:cs="Arial"/>
          <w:i/>
        </w:rPr>
        <w:t xml:space="preserve"> </w:t>
      </w:r>
      <w:r w:rsidRPr="006C0E21">
        <w:rPr>
          <w:rFonts w:ascii="Arial" w:hAnsi="Arial" w:cs="Arial"/>
          <w:i/>
        </w:rPr>
        <w:t>conformidad con el registro vehicular correspondiente, placa de circulación, marca y</w:t>
      </w:r>
      <w:r>
        <w:rPr>
          <w:rFonts w:ascii="Arial" w:hAnsi="Arial" w:cs="Arial"/>
          <w:i/>
        </w:rPr>
        <w:t xml:space="preserve"> </w:t>
      </w:r>
      <w:r w:rsidRPr="006C0E21">
        <w:rPr>
          <w:rFonts w:ascii="Arial" w:hAnsi="Arial" w:cs="Arial"/>
          <w:i/>
        </w:rPr>
        <w:t>modelo del vehículo; lugar, fecha y hora en que fue cometida la infracción;</w:t>
      </w:r>
      <w:r>
        <w:rPr>
          <w:rFonts w:ascii="Arial" w:hAnsi="Arial" w:cs="Arial"/>
          <w:i/>
        </w:rPr>
        <w:t xml:space="preserve"> </w:t>
      </w:r>
      <w:r w:rsidRPr="006C0E21">
        <w:rPr>
          <w:rFonts w:ascii="Arial" w:hAnsi="Arial" w:cs="Arial"/>
          <w:i/>
        </w:rPr>
        <w:t>descripción de la infracción cometida y la especificación de las disposiciones</w:t>
      </w:r>
      <w:r>
        <w:rPr>
          <w:rFonts w:ascii="Arial" w:hAnsi="Arial" w:cs="Arial"/>
          <w:i/>
        </w:rPr>
        <w:t xml:space="preserve"> </w:t>
      </w:r>
      <w:r w:rsidRPr="006C0E21">
        <w:rPr>
          <w:rFonts w:ascii="Arial" w:hAnsi="Arial" w:cs="Arial"/>
          <w:i/>
        </w:rPr>
        <w:t>violadas así como nombre y firma de la autoridad facultada para imponer la</w:t>
      </w:r>
      <w:r>
        <w:rPr>
          <w:rFonts w:ascii="Arial" w:hAnsi="Arial" w:cs="Arial"/>
          <w:i/>
        </w:rPr>
        <w:t xml:space="preserve"> </w:t>
      </w:r>
      <w:r w:rsidRPr="006C0E21">
        <w:rPr>
          <w:rFonts w:ascii="Arial" w:hAnsi="Arial" w:cs="Arial"/>
          <w:i/>
        </w:rPr>
        <w:t>sanción.</w:t>
      </w:r>
    </w:p>
    <w:p w14:paraId="73BC80AD" w14:textId="77777777" w:rsidR="00EB6037" w:rsidRDefault="00EB6037" w:rsidP="00491EE0">
      <w:pPr>
        <w:spacing w:after="0"/>
        <w:ind w:left="567" w:right="616"/>
        <w:jc w:val="both"/>
        <w:rPr>
          <w:rFonts w:ascii="Arial" w:hAnsi="Arial" w:cs="Arial"/>
          <w:i/>
        </w:rPr>
      </w:pPr>
      <w:r w:rsidRPr="006C0E21">
        <w:rPr>
          <w:rFonts w:ascii="Arial" w:hAnsi="Arial" w:cs="Arial"/>
          <w:i/>
        </w:rPr>
        <w:t xml:space="preserve">b) La prueba física que arrojen los dispositivos electrónicos como </w:t>
      </w:r>
      <w:proofErr w:type="spellStart"/>
      <w:r w:rsidRPr="006C0E21">
        <w:rPr>
          <w:rFonts w:ascii="Arial" w:hAnsi="Arial" w:cs="Arial"/>
          <w:i/>
        </w:rPr>
        <w:t>comparenderas</w:t>
      </w:r>
      <w:proofErr w:type="spellEnd"/>
      <w:r w:rsidRPr="006C0E21">
        <w:rPr>
          <w:rFonts w:ascii="Arial" w:hAnsi="Arial" w:cs="Arial"/>
          <w:i/>
        </w:rPr>
        <w:t>,</w:t>
      </w:r>
      <w:r>
        <w:rPr>
          <w:rFonts w:ascii="Arial" w:hAnsi="Arial" w:cs="Arial"/>
          <w:i/>
        </w:rPr>
        <w:t xml:space="preserve"> </w:t>
      </w:r>
      <w:r w:rsidRPr="006C0E21">
        <w:rPr>
          <w:rFonts w:ascii="Arial" w:hAnsi="Arial" w:cs="Arial"/>
          <w:i/>
        </w:rPr>
        <w:t>cámaras de video, sensores de velocidad y radares en el cual conste la conducta</w:t>
      </w:r>
      <w:r>
        <w:rPr>
          <w:rFonts w:ascii="Arial" w:hAnsi="Arial" w:cs="Arial"/>
          <w:i/>
        </w:rPr>
        <w:t xml:space="preserve"> </w:t>
      </w:r>
      <w:r w:rsidRPr="006C0E21">
        <w:rPr>
          <w:rFonts w:ascii="Arial" w:hAnsi="Arial" w:cs="Arial"/>
          <w:i/>
        </w:rPr>
        <w:t>infractora se contendrá en el acta de infracción y se notificará en el domicilio de la</w:t>
      </w:r>
      <w:r>
        <w:rPr>
          <w:rFonts w:ascii="Arial" w:hAnsi="Arial" w:cs="Arial"/>
          <w:i/>
        </w:rPr>
        <w:t xml:space="preserve"> </w:t>
      </w:r>
      <w:r w:rsidRPr="006C0E21">
        <w:rPr>
          <w:rFonts w:ascii="Arial" w:hAnsi="Arial" w:cs="Arial"/>
          <w:i/>
        </w:rPr>
        <w:t>persona que aparezca como propietaria del vehículo.</w:t>
      </w:r>
    </w:p>
    <w:p w14:paraId="21A1591F" w14:textId="77777777" w:rsidR="00EB6037" w:rsidRDefault="00EB6037" w:rsidP="00491EE0">
      <w:pPr>
        <w:spacing w:after="0"/>
        <w:ind w:left="567" w:right="616"/>
        <w:jc w:val="both"/>
        <w:rPr>
          <w:rFonts w:ascii="Arial" w:hAnsi="Arial" w:cs="Arial"/>
          <w:i/>
        </w:rPr>
      </w:pPr>
    </w:p>
    <w:p w14:paraId="45E4BFDF" w14:textId="77777777" w:rsidR="00EB6037" w:rsidRPr="007014F6" w:rsidRDefault="00EB6037" w:rsidP="00491EE0">
      <w:pPr>
        <w:spacing w:after="0"/>
        <w:ind w:left="567" w:right="616"/>
        <w:jc w:val="both"/>
        <w:rPr>
          <w:rFonts w:ascii="Arial" w:hAnsi="Arial" w:cs="Arial"/>
          <w:i/>
        </w:rPr>
      </w:pPr>
      <w:r w:rsidRPr="007014F6">
        <w:rPr>
          <w:rFonts w:ascii="Arial" w:hAnsi="Arial" w:cs="Arial"/>
          <w:b/>
          <w:i/>
        </w:rPr>
        <w:t>ARTÍCULO 132.-</w:t>
      </w:r>
      <w:r w:rsidRPr="007014F6">
        <w:rPr>
          <w:rFonts w:ascii="Arial" w:hAnsi="Arial" w:cs="Arial"/>
          <w:i/>
        </w:rPr>
        <w:t xml:space="preserve"> Los Policías Viales procederán a la detención de cualquier vehículo,</w:t>
      </w:r>
      <w:r>
        <w:rPr>
          <w:rFonts w:ascii="Arial" w:hAnsi="Arial" w:cs="Arial"/>
          <w:i/>
        </w:rPr>
        <w:t xml:space="preserve"> </w:t>
      </w:r>
      <w:r w:rsidRPr="007014F6">
        <w:rPr>
          <w:rFonts w:ascii="Arial" w:hAnsi="Arial" w:cs="Arial"/>
          <w:i/>
        </w:rPr>
        <w:t>remitiéndolo de inmediato a disposición de la Comisaría de Vialidad, quien deberá resguardarlo</w:t>
      </w:r>
      <w:r>
        <w:rPr>
          <w:rFonts w:ascii="Arial" w:hAnsi="Arial" w:cs="Arial"/>
          <w:i/>
        </w:rPr>
        <w:t xml:space="preserve"> </w:t>
      </w:r>
      <w:r w:rsidRPr="007014F6">
        <w:rPr>
          <w:rFonts w:ascii="Arial" w:hAnsi="Arial" w:cs="Arial"/>
          <w:i/>
        </w:rPr>
        <w:t>para garantizar su conservación y la guarda de los objetos que en él se encuentren y será</w:t>
      </w:r>
      <w:r>
        <w:rPr>
          <w:rFonts w:ascii="Arial" w:hAnsi="Arial" w:cs="Arial"/>
          <w:i/>
        </w:rPr>
        <w:t xml:space="preserve"> </w:t>
      </w:r>
      <w:r w:rsidRPr="007014F6">
        <w:rPr>
          <w:rFonts w:ascii="Arial" w:hAnsi="Arial" w:cs="Arial"/>
          <w:i/>
        </w:rPr>
        <w:t>trasladado al corralón oficial cuando:</w:t>
      </w:r>
    </w:p>
    <w:p w14:paraId="73A19E08" w14:textId="77777777" w:rsidR="00EB6037" w:rsidRDefault="00EB6037" w:rsidP="00491EE0">
      <w:pPr>
        <w:spacing w:after="0"/>
        <w:ind w:left="567" w:right="616"/>
        <w:jc w:val="both"/>
        <w:rPr>
          <w:rFonts w:ascii="Arial" w:hAnsi="Arial" w:cs="Arial"/>
          <w:i/>
        </w:rPr>
      </w:pPr>
      <w:r w:rsidRPr="007014F6">
        <w:rPr>
          <w:rFonts w:ascii="Arial" w:hAnsi="Arial" w:cs="Arial"/>
          <w:b/>
          <w:i/>
        </w:rPr>
        <w:t>I.</w:t>
      </w:r>
      <w:r w:rsidRPr="007014F6">
        <w:rPr>
          <w:rFonts w:ascii="Arial" w:hAnsi="Arial" w:cs="Arial"/>
          <w:i/>
        </w:rPr>
        <w:t xml:space="preserve"> Al cometer una infracción al presente Reglamento, su conductor carezca de licencia o</w:t>
      </w:r>
      <w:r>
        <w:rPr>
          <w:rFonts w:ascii="Arial" w:hAnsi="Arial" w:cs="Arial"/>
          <w:i/>
        </w:rPr>
        <w:t xml:space="preserve"> </w:t>
      </w:r>
      <w:r w:rsidRPr="007014F6">
        <w:rPr>
          <w:rFonts w:ascii="Arial" w:hAnsi="Arial" w:cs="Arial"/>
          <w:i/>
        </w:rPr>
        <w:t>permiso para circular, el vehículo no tenga tarjeta de circulación o documento que justifique</w:t>
      </w:r>
      <w:r>
        <w:rPr>
          <w:rFonts w:ascii="Arial" w:hAnsi="Arial" w:cs="Arial"/>
          <w:i/>
        </w:rPr>
        <w:t xml:space="preserve"> </w:t>
      </w:r>
      <w:r w:rsidRPr="007014F6">
        <w:rPr>
          <w:rFonts w:ascii="Arial" w:hAnsi="Arial" w:cs="Arial"/>
          <w:i/>
        </w:rPr>
        <w:t>la omisión o cuando la licencia o el permiso estén vencidos, cancelados o suspendidos por</w:t>
      </w:r>
      <w:r>
        <w:rPr>
          <w:rFonts w:ascii="Arial" w:hAnsi="Arial" w:cs="Arial"/>
          <w:i/>
        </w:rPr>
        <w:t xml:space="preserve"> </w:t>
      </w:r>
      <w:r w:rsidRPr="007014F6">
        <w:rPr>
          <w:rFonts w:ascii="Arial" w:hAnsi="Arial" w:cs="Arial"/>
          <w:i/>
        </w:rPr>
        <w:t>resolución de autoridad competente;</w:t>
      </w:r>
    </w:p>
    <w:p w14:paraId="1A3898D0" w14:textId="77777777" w:rsidR="00EB6037" w:rsidRPr="007014F6" w:rsidRDefault="00EB6037" w:rsidP="00491EE0">
      <w:pPr>
        <w:spacing w:after="0"/>
        <w:ind w:left="567" w:right="616"/>
        <w:jc w:val="both"/>
        <w:rPr>
          <w:rFonts w:ascii="Arial" w:hAnsi="Arial" w:cs="Arial"/>
          <w:i/>
        </w:rPr>
      </w:pPr>
      <w:r w:rsidRPr="007014F6">
        <w:rPr>
          <w:rFonts w:ascii="Arial" w:hAnsi="Arial" w:cs="Arial"/>
          <w:b/>
          <w:i/>
        </w:rPr>
        <w:t>II.</w:t>
      </w:r>
      <w:r w:rsidRPr="007014F6">
        <w:rPr>
          <w:rFonts w:ascii="Arial" w:hAnsi="Arial" w:cs="Arial"/>
          <w:i/>
        </w:rPr>
        <w:t xml:space="preserve"> Cuando al vehículo le falten ambas placas o el documento que justifique la omisión;</w:t>
      </w:r>
    </w:p>
    <w:p w14:paraId="084B1971" w14:textId="77777777" w:rsidR="00EB6037" w:rsidRPr="007014F6" w:rsidRDefault="00EB6037" w:rsidP="00491EE0">
      <w:pPr>
        <w:spacing w:after="0"/>
        <w:ind w:left="567" w:right="616"/>
        <w:jc w:val="both"/>
        <w:rPr>
          <w:rFonts w:ascii="Arial" w:hAnsi="Arial" w:cs="Arial"/>
          <w:i/>
        </w:rPr>
      </w:pPr>
      <w:r w:rsidRPr="007014F6">
        <w:rPr>
          <w:rFonts w:ascii="Arial" w:hAnsi="Arial" w:cs="Arial"/>
          <w:b/>
          <w:i/>
        </w:rPr>
        <w:t>III.</w:t>
      </w:r>
      <w:r w:rsidRPr="007014F6">
        <w:rPr>
          <w:rFonts w:ascii="Arial" w:hAnsi="Arial" w:cs="Arial"/>
          <w:i/>
        </w:rPr>
        <w:t xml:space="preserve"> Cuando las placas del vehículo no coincidan con el número y letras del holograma,</w:t>
      </w:r>
      <w:r>
        <w:rPr>
          <w:rFonts w:ascii="Arial" w:hAnsi="Arial" w:cs="Arial"/>
          <w:i/>
        </w:rPr>
        <w:t xml:space="preserve"> </w:t>
      </w:r>
      <w:r w:rsidRPr="007014F6">
        <w:rPr>
          <w:rFonts w:ascii="Arial" w:hAnsi="Arial" w:cs="Arial"/>
          <w:i/>
        </w:rPr>
        <w:t>calcomanía o la tarjeta de circulación;</w:t>
      </w:r>
    </w:p>
    <w:p w14:paraId="441BA82B" w14:textId="77777777" w:rsidR="00EB6037" w:rsidRPr="007014F6" w:rsidRDefault="00EB6037" w:rsidP="00491EE0">
      <w:pPr>
        <w:spacing w:after="0"/>
        <w:ind w:left="567" w:right="616"/>
        <w:jc w:val="both"/>
        <w:rPr>
          <w:rFonts w:ascii="Arial" w:hAnsi="Arial" w:cs="Arial"/>
          <w:i/>
        </w:rPr>
      </w:pPr>
      <w:r w:rsidRPr="007014F6">
        <w:rPr>
          <w:rFonts w:ascii="Arial" w:hAnsi="Arial" w:cs="Arial"/>
          <w:b/>
          <w:i/>
        </w:rPr>
        <w:t>IV.</w:t>
      </w:r>
      <w:r w:rsidRPr="007014F6">
        <w:rPr>
          <w:rFonts w:ascii="Arial" w:hAnsi="Arial" w:cs="Arial"/>
          <w:i/>
        </w:rPr>
        <w:t xml:space="preserve"> Cuando estando estacionado el vehículo en lugar prohibido, exceda el tiempo permitido</w:t>
      </w:r>
      <w:r>
        <w:rPr>
          <w:rFonts w:ascii="Arial" w:hAnsi="Arial" w:cs="Arial"/>
          <w:i/>
        </w:rPr>
        <w:t xml:space="preserve"> </w:t>
      </w:r>
      <w:r w:rsidRPr="007014F6">
        <w:rPr>
          <w:rFonts w:ascii="Arial" w:hAnsi="Arial" w:cs="Arial"/>
          <w:i/>
        </w:rPr>
        <w:t>en el señalamiento respectivo, o estacionado en doble o triple fila, su conductor no esté</w:t>
      </w:r>
      <w:r>
        <w:rPr>
          <w:rFonts w:ascii="Arial" w:hAnsi="Arial" w:cs="Arial"/>
          <w:i/>
        </w:rPr>
        <w:t xml:space="preserve"> </w:t>
      </w:r>
      <w:r w:rsidRPr="007014F6">
        <w:rPr>
          <w:rFonts w:ascii="Arial" w:hAnsi="Arial" w:cs="Arial"/>
          <w:i/>
        </w:rPr>
        <w:t>presente;</w:t>
      </w:r>
    </w:p>
    <w:p w14:paraId="740F4239" w14:textId="77777777" w:rsidR="00EB6037" w:rsidRPr="007014F6" w:rsidRDefault="00EB6037" w:rsidP="00491EE0">
      <w:pPr>
        <w:spacing w:after="0"/>
        <w:ind w:left="567" w:right="616"/>
        <w:jc w:val="both"/>
        <w:rPr>
          <w:rFonts w:ascii="Arial" w:hAnsi="Arial" w:cs="Arial"/>
          <w:i/>
        </w:rPr>
      </w:pPr>
      <w:r w:rsidRPr="007014F6">
        <w:rPr>
          <w:rFonts w:ascii="Arial" w:hAnsi="Arial" w:cs="Arial"/>
          <w:b/>
          <w:i/>
        </w:rPr>
        <w:t>V.</w:t>
      </w:r>
      <w:r w:rsidRPr="007014F6">
        <w:rPr>
          <w:rFonts w:ascii="Arial" w:hAnsi="Arial" w:cs="Arial"/>
          <w:i/>
        </w:rPr>
        <w:t xml:space="preserve"> Cuando estando a ello obligado, el vehículo con placas del Estado o de otra entidad</w:t>
      </w:r>
      <w:r>
        <w:rPr>
          <w:rFonts w:ascii="Arial" w:hAnsi="Arial" w:cs="Arial"/>
          <w:i/>
        </w:rPr>
        <w:t xml:space="preserve"> </w:t>
      </w:r>
      <w:r w:rsidRPr="007014F6">
        <w:rPr>
          <w:rFonts w:ascii="Arial" w:hAnsi="Arial" w:cs="Arial"/>
          <w:i/>
        </w:rPr>
        <w:t>federativa, que circule dentro de la circunscripción del Municipio de Oaxaca de Juárez,</w:t>
      </w:r>
      <w:r>
        <w:rPr>
          <w:rFonts w:ascii="Arial" w:hAnsi="Arial" w:cs="Arial"/>
          <w:i/>
        </w:rPr>
        <w:t xml:space="preserve"> </w:t>
      </w:r>
      <w:r w:rsidRPr="007014F6">
        <w:rPr>
          <w:rFonts w:ascii="Arial" w:hAnsi="Arial" w:cs="Arial"/>
          <w:i/>
        </w:rPr>
        <w:t>carezca de la constancia que acredite que la emisión de contaminantes está dentro de los</w:t>
      </w:r>
      <w:r>
        <w:rPr>
          <w:rFonts w:ascii="Arial" w:hAnsi="Arial" w:cs="Arial"/>
          <w:i/>
        </w:rPr>
        <w:t xml:space="preserve"> </w:t>
      </w:r>
      <w:r w:rsidRPr="007014F6">
        <w:rPr>
          <w:rFonts w:ascii="Arial" w:hAnsi="Arial" w:cs="Arial"/>
          <w:i/>
        </w:rPr>
        <w:t>límites permitidos.</w:t>
      </w:r>
    </w:p>
    <w:p w14:paraId="086C854A" w14:textId="77777777" w:rsidR="00EB6037" w:rsidRPr="007014F6" w:rsidRDefault="00EB6037" w:rsidP="00491EE0">
      <w:pPr>
        <w:spacing w:after="0"/>
        <w:ind w:left="567" w:right="616"/>
        <w:jc w:val="both"/>
        <w:rPr>
          <w:rFonts w:ascii="Arial" w:hAnsi="Arial" w:cs="Arial"/>
          <w:i/>
        </w:rPr>
      </w:pPr>
      <w:r w:rsidRPr="007014F6">
        <w:rPr>
          <w:rFonts w:ascii="Arial" w:hAnsi="Arial" w:cs="Arial"/>
          <w:b/>
          <w:i/>
        </w:rPr>
        <w:t>VI.</w:t>
      </w:r>
      <w:r w:rsidRPr="007014F6">
        <w:rPr>
          <w:rFonts w:ascii="Arial" w:hAnsi="Arial" w:cs="Arial"/>
          <w:i/>
        </w:rPr>
        <w:t xml:space="preserve"> Cuando estando obligado a ello, los vehículos del transporte urbano y suburbano,</w:t>
      </w:r>
      <w:r>
        <w:rPr>
          <w:rFonts w:ascii="Arial" w:hAnsi="Arial" w:cs="Arial"/>
          <w:i/>
        </w:rPr>
        <w:t xml:space="preserve"> </w:t>
      </w:r>
      <w:r w:rsidRPr="007014F6">
        <w:rPr>
          <w:rFonts w:ascii="Arial" w:hAnsi="Arial" w:cs="Arial"/>
          <w:i/>
        </w:rPr>
        <w:t>porten publicidad en lugares prohibidos, de conformidad con lo establecido en el presente</w:t>
      </w:r>
      <w:r>
        <w:rPr>
          <w:rFonts w:ascii="Arial" w:hAnsi="Arial" w:cs="Arial"/>
          <w:i/>
        </w:rPr>
        <w:t xml:space="preserve"> </w:t>
      </w:r>
      <w:r w:rsidRPr="007014F6">
        <w:rPr>
          <w:rFonts w:ascii="Arial" w:hAnsi="Arial" w:cs="Arial"/>
          <w:i/>
        </w:rPr>
        <w:t>reglamento.</w:t>
      </w:r>
    </w:p>
    <w:p w14:paraId="46420FAB" w14:textId="77777777" w:rsidR="00EB6037" w:rsidRPr="007014F6" w:rsidRDefault="00EB6037" w:rsidP="00491EE0">
      <w:pPr>
        <w:spacing w:after="0"/>
        <w:ind w:left="567" w:right="616"/>
        <w:jc w:val="both"/>
        <w:rPr>
          <w:rFonts w:ascii="Arial" w:hAnsi="Arial" w:cs="Arial"/>
          <w:i/>
        </w:rPr>
      </w:pPr>
      <w:r w:rsidRPr="007014F6">
        <w:rPr>
          <w:rFonts w:ascii="Arial" w:hAnsi="Arial" w:cs="Arial"/>
          <w:b/>
          <w:i/>
        </w:rPr>
        <w:t>VII.</w:t>
      </w:r>
      <w:r w:rsidRPr="007014F6">
        <w:rPr>
          <w:rFonts w:ascii="Arial" w:hAnsi="Arial" w:cs="Arial"/>
          <w:i/>
        </w:rPr>
        <w:t xml:space="preserve"> Por conducir en estado de ebriedad o por el influjo de drogas prohibidas por la Ley, en</w:t>
      </w:r>
      <w:r>
        <w:rPr>
          <w:rFonts w:ascii="Arial" w:hAnsi="Arial" w:cs="Arial"/>
          <w:i/>
        </w:rPr>
        <w:t xml:space="preserve"> </w:t>
      </w:r>
      <w:r w:rsidRPr="007014F6">
        <w:rPr>
          <w:rFonts w:ascii="Arial" w:hAnsi="Arial" w:cs="Arial"/>
          <w:i/>
        </w:rPr>
        <w:t>los casos que establece el presente ordenamiento legal;</w:t>
      </w:r>
    </w:p>
    <w:p w14:paraId="6F5FFE44" w14:textId="77777777" w:rsidR="00EB6037" w:rsidRPr="007014F6" w:rsidRDefault="00EB6037" w:rsidP="00491EE0">
      <w:pPr>
        <w:spacing w:after="0"/>
        <w:ind w:left="567" w:right="616"/>
        <w:jc w:val="both"/>
        <w:rPr>
          <w:rFonts w:ascii="Arial" w:hAnsi="Arial" w:cs="Arial"/>
          <w:i/>
        </w:rPr>
      </w:pPr>
      <w:r w:rsidRPr="007014F6">
        <w:rPr>
          <w:rFonts w:ascii="Arial" w:hAnsi="Arial" w:cs="Arial"/>
          <w:b/>
          <w:i/>
        </w:rPr>
        <w:t>VIII.</w:t>
      </w:r>
      <w:r w:rsidRPr="007014F6">
        <w:rPr>
          <w:rFonts w:ascii="Arial" w:hAnsi="Arial" w:cs="Arial"/>
          <w:i/>
        </w:rPr>
        <w:t xml:space="preserve"> Por interferir, obstaculizar o impedir deliberadamente la circulación de vehículos en la</w:t>
      </w:r>
      <w:r>
        <w:rPr>
          <w:rFonts w:ascii="Arial" w:hAnsi="Arial" w:cs="Arial"/>
          <w:i/>
        </w:rPr>
        <w:t xml:space="preserve"> </w:t>
      </w:r>
      <w:r w:rsidRPr="007014F6">
        <w:rPr>
          <w:rFonts w:ascii="Arial" w:hAnsi="Arial" w:cs="Arial"/>
          <w:i/>
        </w:rPr>
        <w:t>vía pública del Municipio;</w:t>
      </w:r>
    </w:p>
    <w:p w14:paraId="50AA6D2A" w14:textId="77777777" w:rsidR="00EB6037" w:rsidRPr="007014F6" w:rsidRDefault="00EB6037" w:rsidP="00491EE0">
      <w:pPr>
        <w:spacing w:after="0"/>
        <w:ind w:left="567" w:right="616"/>
        <w:jc w:val="both"/>
        <w:rPr>
          <w:rFonts w:ascii="Arial" w:hAnsi="Arial" w:cs="Arial"/>
          <w:i/>
        </w:rPr>
      </w:pPr>
      <w:r w:rsidRPr="007014F6">
        <w:rPr>
          <w:rFonts w:ascii="Arial" w:hAnsi="Arial" w:cs="Arial"/>
          <w:b/>
          <w:i/>
        </w:rPr>
        <w:t>IX.</w:t>
      </w:r>
      <w:r w:rsidRPr="007014F6">
        <w:rPr>
          <w:rFonts w:ascii="Arial" w:hAnsi="Arial" w:cs="Arial"/>
          <w:i/>
        </w:rPr>
        <w:t xml:space="preserve"> Por incumplimiento o violación reiterada de las condiciones fijadas para la prestación</w:t>
      </w:r>
      <w:r>
        <w:rPr>
          <w:rFonts w:ascii="Arial" w:hAnsi="Arial" w:cs="Arial"/>
          <w:i/>
        </w:rPr>
        <w:t xml:space="preserve"> </w:t>
      </w:r>
      <w:r w:rsidRPr="007014F6">
        <w:rPr>
          <w:rFonts w:ascii="Arial" w:hAnsi="Arial" w:cs="Arial"/>
          <w:i/>
        </w:rPr>
        <w:t>del servicio público de transporte;</w:t>
      </w:r>
    </w:p>
    <w:p w14:paraId="352AC4D7" w14:textId="77777777" w:rsidR="00EB6037" w:rsidRPr="007014F6" w:rsidRDefault="00EB6037" w:rsidP="00491EE0">
      <w:pPr>
        <w:spacing w:after="0"/>
        <w:ind w:left="567" w:right="616"/>
        <w:jc w:val="both"/>
        <w:rPr>
          <w:rFonts w:ascii="Arial" w:hAnsi="Arial" w:cs="Arial"/>
          <w:i/>
        </w:rPr>
      </w:pPr>
      <w:r w:rsidRPr="007014F6">
        <w:rPr>
          <w:rFonts w:ascii="Arial" w:hAnsi="Arial" w:cs="Arial"/>
          <w:b/>
          <w:i/>
        </w:rPr>
        <w:lastRenderedPageBreak/>
        <w:t>X.</w:t>
      </w:r>
      <w:r w:rsidRPr="007014F6">
        <w:rPr>
          <w:rFonts w:ascii="Arial" w:hAnsi="Arial" w:cs="Arial"/>
          <w:i/>
        </w:rPr>
        <w:t xml:space="preserve"> En caso de requerimiento o mandamiento de autoridad judicial o administrativa</w:t>
      </w:r>
      <w:r>
        <w:rPr>
          <w:rFonts w:ascii="Arial" w:hAnsi="Arial" w:cs="Arial"/>
          <w:i/>
        </w:rPr>
        <w:t xml:space="preserve"> </w:t>
      </w:r>
      <w:r w:rsidRPr="007014F6">
        <w:rPr>
          <w:rFonts w:ascii="Arial" w:hAnsi="Arial" w:cs="Arial"/>
          <w:i/>
        </w:rPr>
        <w:t>competente;</w:t>
      </w:r>
    </w:p>
    <w:p w14:paraId="44CE4B1D" w14:textId="77777777" w:rsidR="00EB6037" w:rsidRPr="007014F6" w:rsidRDefault="00EB6037" w:rsidP="00491EE0">
      <w:pPr>
        <w:spacing w:after="0"/>
        <w:ind w:left="567" w:right="616"/>
        <w:jc w:val="both"/>
        <w:rPr>
          <w:rFonts w:ascii="Arial" w:hAnsi="Arial" w:cs="Arial"/>
          <w:i/>
        </w:rPr>
      </w:pPr>
      <w:r w:rsidRPr="007014F6">
        <w:rPr>
          <w:rFonts w:ascii="Arial" w:hAnsi="Arial" w:cs="Arial"/>
          <w:b/>
          <w:i/>
        </w:rPr>
        <w:t>XI.</w:t>
      </w:r>
      <w:r w:rsidRPr="007014F6">
        <w:rPr>
          <w:rFonts w:ascii="Arial" w:hAnsi="Arial" w:cs="Arial"/>
          <w:i/>
        </w:rPr>
        <w:t xml:space="preserve"> Cuando el vehículo se encuentre en tan malas condiciones que pongan en peligro a sus</w:t>
      </w:r>
      <w:r>
        <w:rPr>
          <w:rFonts w:ascii="Arial" w:hAnsi="Arial" w:cs="Arial"/>
          <w:i/>
        </w:rPr>
        <w:t xml:space="preserve"> </w:t>
      </w:r>
      <w:r w:rsidRPr="007014F6">
        <w:rPr>
          <w:rFonts w:ascii="Arial" w:hAnsi="Arial" w:cs="Arial"/>
          <w:i/>
        </w:rPr>
        <w:t>ocupantes, o cuando carezca de una o ambas defensas o parachoques;</w:t>
      </w:r>
    </w:p>
    <w:p w14:paraId="39247DAA" w14:textId="77777777" w:rsidR="00EB6037" w:rsidRPr="007014F6" w:rsidRDefault="00EB6037" w:rsidP="00491EE0">
      <w:pPr>
        <w:spacing w:after="0"/>
        <w:ind w:left="567" w:right="616"/>
        <w:jc w:val="both"/>
        <w:rPr>
          <w:rFonts w:ascii="Arial" w:hAnsi="Arial" w:cs="Arial"/>
          <w:i/>
        </w:rPr>
      </w:pPr>
      <w:r w:rsidRPr="007014F6">
        <w:rPr>
          <w:rFonts w:ascii="Arial" w:hAnsi="Arial" w:cs="Arial"/>
          <w:b/>
          <w:i/>
        </w:rPr>
        <w:t>XII.</w:t>
      </w:r>
      <w:r w:rsidRPr="007014F6">
        <w:rPr>
          <w:rFonts w:ascii="Arial" w:hAnsi="Arial" w:cs="Arial"/>
          <w:i/>
        </w:rPr>
        <w:t xml:space="preserve"> En los casos específicos que determinen otras disposiciones legales, y</w:t>
      </w:r>
    </w:p>
    <w:p w14:paraId="47F5AC56" w14:textId="77777777" w:rsidR="00EB6037" w:rsidRPr="007014F6" w:rsidRDefault="00EB6037" w:rsidP="00491EE0">
      <w:pPr>
        <w:spacing w:after="0"/>
        <w:ind w:left="567" w:right="616"/>
        <w:jc w:val="both"/>
        <w:rPr>
          <w:rFonts w:ascii="Arial" w:hAnsi="Arial" w:cs="Arial"/>
          <w:i/>
        </w:rPr>
      </w:pPr>
      <w:r w:rsidRPr="007014F6">
        <w:rPr>
          <w:rFonts w:ascii="Arial" w:hAnsi="Arial" w:cs="Arial"/>
          <w:b/>
          <w:i/>
        </w:rPr>
        <w:t>XIII.</w:t>
      </w:r>
      <w:r w:rsidRPr="007014F6">
        <w:rPr>
          <w:rFonts w:ascii="Arial" w:hAnsi="Arial" w:cs="Arial"/>
          <w:i/>
        </w:rPr>
        <w:t xml:space="preserve"> En los supuestos en que los conductores hagan uso indebido de lugares destinados</w:t>
      </w:r>
      <w:r>
        <w:rPr>
          <w:rFonts w:ascii="Arial" w:hAnsi="Arial" w:cs="Arial"/>
          <w:i/>
        </w:rPr>
        <w:t xml:space="preserve"> </w:t>
      </w:r>
      <w:r w:rsidRPr="007014F6">
        <w:rPr>
          <w:rFonts w:ascii="Arial" w:hAnsi="Arial" w:cs="Arial"/>
          <w:i/>
        </w:rPr>
        <w:t>para el estacionamiento de vehículos para personas con discapacidad.</w:t>
      </w:r>
    </w:p>
    <w:p w14:paraId="36E14752" w14:textId="77777777" w:rsidR="00EB6037" w:rsidRDefault="00EB6037" w:rsidP="00491EE0">
      <w:pPr>
        <w:spacing w:after="0"/>
        <w:ind w:left="567" w:right="616"/>
        <w:jc w:val="both"/>
        <w:rPr>
          <w:rFonts w:ascii="Arial" w:hAnsi="Arial" w:cs="Arial"/>
          <w:i/>
        </w:rPr>
      </w:pPr>
      <w:r w:rsidRPr="007014F6">
        <w:rPr>
          <w:rFonts w:ascii="Arial" w:hAnsi="Arial" w:cs="Arial"/>
          <w:i/>
        </w:rPr>
        <w:t>En todos los casos a que se refiere este artículo, el conductor tiene derecho a guiar su vehículo</w:t>
      </w:r>
      <w:r>
        <w:rPr>
          <w:rFonts w:ascii="Arial" w:hAnsi="Arial" w:cs="Arial"/>
          <w:i/>
        </w:rPr>
        <w:t xml:space="preserve"> </w:t>
      </w:r>
      <w:r w:rsidRPr="007014F6">
        <w:rPr>
          <w:rFonts w:ascii="Arial" w:hAnsi="Arial" w:cs="Arial"/>
          <w:i/>
        </w:rPr>
        <w:t>hasta el Corralón que la autoridad indique, lo que no generará costo alguno, excepto cuando la</w:t>
      </w:r>
      <w:r>
        <w:rPr>
          <w:rFonts w:ascii="Arial" w:hAnsi="Arial" w:cs="Arial"/>
          <w:i/>
        </w:rPr>
        <w:t xml:space="preserve"> </w:t>
      </w:r>
      <w:r w:rsidRPr="007014F6">
        <w:rPr>
          <w:rFonts w:ascii="Arial" w:hAnsi="Arial" w:cs="Arial"/>
          <w:i/>
        </w:rPr>
        <w:t>detención sea originada por las causas a que se refiere la fracción VII de este artículo y no exista</w:t>
      </w:r>
      <w:r>
        <w:rPr>
          <w:rFonts w:ascii="Arial" w:hAnsi="Arial" w:cs="Arial"/>
          <w:i/>
        </w:rPr>
        <w:t xml:space="preserve"> </w:t>
      </w:r>
      <w:r w:rsidRPr="007014F6">
        <w:rPr>
          <w:rFonts w:ascii="Arial" w:hAnsi="Arial" w:cs="Arial"/>
          <w:i/>
        </w:rPr>
        <w:t>persona que se haga cargo de la unidad.</w:t>
      </w:r>
    </w:p>
    <w:p w14:paraId="7B79D3BA" w14:textId="77777777" w:rsidR="00EB6037" w:rsidRPr="007014F6" w:rsidRDefault="00EB6037" w:rsidP="00491EE0">
      <w:pPr>
        <w:spacing w:after="0"/>
        <w:ind w:left="567" w:right="616"/>
        <w:jc w:val="both"/>
        <w:rPr>
          <w:rFonts w:ascii="Arial" w:hAnsi="Arial" w:cs="Arial"/>
          <w:i/>
        </w:rPr>
      </w:pPr>
      <w:r w:rsidRPr="007014F6">
        <w:rPr>
          <w:rFonts w:ascii="Arial" w:hAnsi="Arial" w:cs="Arial"/>
          <w:i/>
        </w:rPr>
        <w:t>En caso de negarse el conductor o por tratarse de abandono de la unidad, el traslado podrá</w:t>
      </w:r>
      <w:r>
        <w:rPr>
          <w:rFonts w:ascii="Arial" w:hAnsi="Arial" w:cs="Arial"/>
          <w:i/>
        </w:rPr>
        <w:t xml:space="preserve"> </w:t>
      </w:r>
      <w:r w:rsidRPr="007014F6">
        <w:rPr>
          <w:rFonts w:ascii="Arial" w:hAnsi="Arial" w:cs="Arial"/>
          <w:i/>
        </w:rPr>
        <w:t>efectuarse por medio del servicio autorizado de grúas, el cual se hará a costa del propietario.</w:t>
      </w:r>
    </w:p>
    <w:p w14:paraId="0BBC7697" w14:textId="77777777" w:rsidR="00EB6037" w:rsidRPr="00A36D8A" w:rsidRDefault="00EB6037" w:rsidP="00491EE0">
      <w:pPr>
        <w:spacing w:after="0"/>
        <w:ind w:left="567" w:right="616"/>
        <w:jc w:val="both"/>
        <w:rPr>
          <w:rFonts w:ascii="Arial" w:hAnsi="Arial" w:cs="Arial"/>
          <w:i/>
        </w:rPr>
      </w:pPr>
      <w:r w:rsidRPr="007014F6">
        <w:rPr>
          <w:rFonts w:ascii="Arial" w:hAnsi="Arial" w:cs="Arial"/>
          <w:i/>
        </w:rPr>
        <w:t>Cuando por cualquier causa no fuere posible proceder a la detención del vehículo, el Policía Vial</w:t>
      </w:r>
      <w:r>
        <w:rPr>
          <w:rFonts w:ascii="Arial" w:hAnsi="Arial" w:cs="Arial"/>
          <w:i/>
        </w:rPr>
        <w:t xml:space="preserve"> </w:t>
      </w:r>
      <w:r w:rsidRPr="007014F6">
        <w:rPr>
          <w:rFonts w:ascii="Arial" w:hAnsi="Arial" w:cs="Arial"/>
          <w:i/>
        </w:rPr>
        <w:t>procederá a la retención de una de las placas de circulación.</w:t>
      </w:r>
      <w:r w:rsidRPr="007014F6">
        <w:rPr>
          <w:rFonts w:ascii="Arial" w:hAnsi="Arial" w:cs="Arial"/>
          <w:i/>
        </w:rPr>
        <w:cr/>
      </w:r>
    </w:p>
    <w:p w14:paraId="581E479C"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ARTÍCULO 136.-</w:t>
      </w:r>
      <w:r w:rsidRPr="00A36D8A">
        <w:rPr>
          <w:rFonts w:ascii="Arial" w:hAnsi="Arial" w:cs="Arial"/>
          <w:i/>
        </w:rPr>
        <w:t xml:space="preserve"> Las sanciones que se impongan a los infractores, se hará atendiendo al presente Reglamento y demás disposiciones de la materia.</w:t>
      </w:r>
    </w:p>
    <w:p w14:paraId="1CAE13D3" w14:textId="77777777" w:rsidR="00EB6037" w:rsidRPr="00A36D8A" w:rsidRDefault="00EB6037" w:rsidP="00491EE0">
      <w:pPr>
        <w:spacing w:after="0"/>
        <w:ind w:left="567" w:right="616"/>
        <w:jc w:val="both"/>
        <w:rPr>
          <w:rFonts w:ascii="Arial" w:hAnsi="Arial" w:cs="Arial"/>
          <w:i/>
        </w:rPr>
      </w:pPr>
    </w:p>
    <w:p w14:paraId="5D3B4B8F"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ARTÍCULO 137.-</w:t>
      </w:r>
      <w:r w:rsidRPr="00A36D8A">
        <w:rPr>
          <w:rFonts w:ascii="Arial" w:hAnsi="Arial" w:cs="Arial"/>
          <w:i/>
        </w:rPr>
        <w:t xml:space="preserve"> Los elementos de la Policía Vial están facultados en caso de una infracción a las disposiciones que dicta este Reglamento, para recoger licencias, tarjetas de circulación, placas de circulación y vehículos, a fin de garantizar el pago de las sanciones administrativas correspondientes.</w:t>
      </w:r>
    </w:p>
    <w:p w14:paraId="46CE98D9" w14:textId="77777777" w:rsidR="00EB6037" w:rsidRPr="00A36D8A" w:rsidRDefault="00EB6037" w:rsidP="00491EE0">
      <w:pPr>
        <w:spacing w:after="0"/>
        <w:ind w:left="567" w:right="616"/>
        <w:jc w:val="both"/>
        <w:rPr>
          <w:rFonts w:ascii="Arial" w:hAnsi="Arial" w:cs="Arial"/>
          <w:i/>
        </w:rPr>
      </w:pPr>
    </w:p>
    <w:p w14:paraId="7ECA85E2"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ARTÍCULO 138.-</w:t>
      </w:r>
      <w:r w:rsidRPr="00A36D8A">
        <w:rPr>
          <w:rFonts w:ascii="Arial" w:hAnsi="Arial" w:cs="Arial"/>
          <w:i/>
        </w:rPr>
        <w:t xml:space="preserve"> El conductor que contravenga las disposiciones del presente Reglamento se hará acreedor al pago de la multa correspondiente.</w:t>
      </w:r>
    </w:p>
    <w:p w14:paraId="3A7F3320" w14:textId="77777777" w:rsidR="00EB6037" w:rsidRPr="00A36D8A" w:rsidRDefault="00EB6037" w:rsidP="00491EE0">
      <w:pPr>
        <w:spacing w:after="0"/>
        <w:ind w:left="567" w:right="616"/>
        <w:jc w:val="both"/>
        <w:rPr>
          <w:rFonts w:ascii="Arial" w:hAnsi="Arial" w:cs="Arial"/>
          <w:b/>
          <w:i/>
        </w:rPr>
      </w:pPr>
    </w:p>
    <w:p w14:paraId="3CD92E90"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ARTÍCULO 139.-</w:t>
      </w:r>
      <w:r w:rsidRPr="00A36D8A">
        <w:rPr>
          <w:rFonts w:ascii="Arial" w:hAnsi="Arial" w:cs="Arial"/>
          <w:i/>
        </w:rPr>
        <w:t xml:space="preserve"> Cuando el infractor en uno o varios hechos viole varias disposiciones de este Reglamento, se le acumularán y aplicarán las sanciones correspondientes a cada una de ellas.</w:t>
      </w:r>
    </w:p>
    <w:p w14:paraId="72DC1F47" w14:textId="77777777" w:rsidR="00EB6037" w:rsidRPr="00A36D8A" w:rsidRDefault="00EB6037" w:rsidP="00491EE0">
      <w:pPr>
        <w:spacing w:after="0"/>
        <w:ind w:left="567" w:right="616"/>
        <w:jc w:val="both"/>
        <w:rPr>
          <w:rFonts w:ascii="Arial" w:hAnsi="Arial" w:cs="Arial"/>
          <w:i/>
        </w:rPr>
      </w:pPr>
    </w:p>
    <w:p w14:paraId="01A8E640" w14:textId="77777777" w:rsidR="00EB6037" w:rsidRPr="00A36D8A" w:rsidRDefault="00EB6037" w:rsidP="00491EE0">
      <w:pPr>
        <w:spacing w:after="0"/>
        <w:ind w:left="567" w:right="616"/>
        <w:jc w:val="both"/>
        <w:rPr>
          <w:rFonts w:ascii="Arial" w:hAnsi="Arial" w:cs="Arial"/>
          <w:i/>
        </w:rPr>
      </w:pPr>
      <w:r w:rsidRPr="00A36D8A">
        <w:rPr>
          <w:rFonts w:ascii="Arial" w:hAnsi="Arial" w:cs="Arial"/>
          <w:b/>
          <w:i/>
        </w:rPr>
        <w:t>ARTÍCULO 149.-</w:t>
      </w:r>
      <w:r w:rsidRPr="00A36D8A">
        <w:rPr>
          <w:rFonts w:ascii="Arial" w:hAnsi="Arial" w:cs="Arial"/>
          <w:i/>
        </w:rPr>
        <w:t xml:space="preserve"> Las multas por las infracciones al presente Reglamento quedarán sujetas a la Ley de Ingresos del Municipio de Oaxaca de Juárez para el ejercicio fiscal vigente y se correlacionaran con el presente Reglamento, en cuanto a las hipótesis normativas contempladas, aun variando el título, capítulo, artículo, fracción o inciso del presente ordenamiento.</w:t>
      </w:r>
    </w:p>
    <w:p w14:paraId="4795D7AD" w14:textId="77777777" w:rsidR="00EB6037" w:rsidRPr="00A36D8A" w:rsidRDefault="00EB6037" w:rsidP="00491EE0">
      <w:pPr>
        <w:spacing w:after="0"/>
        <w:ind w:left="567" w:right="616"/>
        <w:jc w:val="both"/>
        <w:rPr>
          <w:rFonts w:ascii="Arial" w:hAnsi="Arial" w:cs="Arial"/>
          <w:i/>
        </w:rPr>
      </w:pPr>
    </w:p>
    <w:p w14:paraId="5A7FEB0D" w14:textId="77777777" w:rsidR="00EB6037" w:rsidRPr="00A36D8A" w:rsidRDefault="00EB6037" w:rsidP="00491EE0">
      <w:pPr>
        <w:spacing w:after="0"/>
        <w:ind w:left="567" w:right="616"/>
        <w:jc w:val="both"/>
        <w:rPr>
          <w:rFonts w:ascii="Arial" w:hAnsi="Arial" w:cs="Arial"/>
          <w:i/>
        </w:rPr>
      </w:pPr>
      <w:r w:rsidRPr="00A36D8A">
        <w:rPr>
          <w:rFonts w:ascii="Arial" w:hAnsi="Arial" w:cs="Arial"/>
          <w:i/>
        </w:rPr>
        <w:t>Por lo anterior se faculta a las autoridades contempladas en el artículo 7 del presente Reglamento a efectuar la correlación jurídica respectiva entre aquellas hipótesis contenidas en este ordenamiento y las sanciones o multas establecidas en la Ley de Ingresos del Municipio de Oaxaca de Juárez en vigor, al momento de determinar la infracción cometida.</w:t>
      </w:r>
    </w:p>
    <w:p w14:paraId="786949E8" w14:textId="77777777" w:rsidR="00EB6037" w:rsidRDefault="00EB6037" w:rsidP="00491EE0">
      <w:pPr>
        <w:spacing w:after="0"/>
        <w:ind w:firstLine="567"/>
        <w:jc w:val="both"/>
        <w:rPr>
          <w:rFonts w:ascii="Arial" w:eastAsia="Times New Roman" w:hAnsi="Arial" w:cs="Arial"/>
          <w:bCs/>
          <w:iCs/>
          <w:sz w:val="26"/>
          <w:szCs w:val="26"/>
          <w:lang w:eastAsia="es-ES"/>
        </w:rPr>
      </w:pPr>
    </w:p>
    <w:p w14:paraId="7A45309B" w14:textId="42DBD2CA" w:rsidR="00EB6037" w:rsidRDefault="00EB6037" w:rsidP="00555CE8">
      <w:pPr>
        <w:spacing w:line="360" w:lineRule="auto"/>
        <w:ind w:firstLine="567"/>
        <w:jc w:val="both"/>
        <w:rPr>
          <w:rFonts w:ascii="Arial" w:hAnsi="Arial" w:cs="Arial"/>
          <w:sz w:val="26"/>
          <w:szCs w:val="26"/>
        </w:rPr>
      </w:pPr>
      <w:r w:rsidRPr="008C50B1">
        <w:rPr>
          <w:rFonts w:ascii="Arial" w:hAnsi="Arial" w:cs="Arial"/>
          <w:sz w:val="26"/>
          <w:szCs w:val="26"/>
        </w:rPr>
        <w:t>Como se ve, en el</w:t>
      </w:r>
      <w:r>
        <w:rPr>
          <w:rFonts w:ascii="Arial" w:hAnsi="Arial" w:cs="Arial"/>
          <w:sz w:val="26"/>
          <w:szCs w:val="26"/>
        </w:rPr>
        <w:t xml:space="preserve"> acta de infracción número </w:t>
      </w:r>
      <w:r w:rsidR="002F7BE7">
        <w:rPr>
          <w:rFonts w:ascii="Arial" w:hAnsi="Arial" w:cs="Arial"/>
          <w:sz w:val="26"/>
          <w:szCs w:val="26"/>
        </w:rPr>
        <w:t>*******</w:t>
      </w:r>
      <w:r w:rsidRPr="008C50B1">
        <w:rPr>
          <w:rFonts w:ascii="Arial" w:hAnsi="Arial" w:cs="Arial"/>
          <w:sz w:val="26"/>
          <w:szCs w:val="26"/>
        </w:rPr>
        <w:t xml:space="preserve"> levantada el </w:t>
      </w:r>
      <w:r w:rsidR="00C9773C">
        <w:rPr>
          <w:rFonts w:ascii="Arial" w:hAnsi="Arial" w:cs="Arial"/>
          <w:sz w:val="26"/>
          <w:szCs w:val="26"/>
        </w:rPr>
        <w:t>siete</w:t>
      </w:r>
      <w:r w:rsidRPr="008C50B1">
        <w:rPr>
          <w:rFonts w:ascii="Arial" w:hAnsi="Arial" w:cs="Arial"/>
          <w:sz w:val="26"/>
          <w:szCs w:val="26"/>
        </w:rPr>
        <w:t xml:space="preserve"> de junio de dos mil </w:t>
      </w:r>
      <w:r w:rsidR="00C9773C">
        <w:rPr>
          <w:rFonts w:ascii="Arial" w:hAnsi="Arial" w:cs="Arial"/>
          <w:sz w:val="26"/>
          <w:szCs w:val="26"/>
        </w:rPr>
        <w:t>veintiuno</w:t>
      </w:r>
      <w:r w:rsidRPr="008C50B1">
        <w:rPr>
          <w:rFonts w:ascii="Arial" w:hAnsi="Arial" w:cs="Arial"/>
          <w:sz w:val="26"/>
          <w:szCs w:val="26"/>
        </w:rPr>
        <w:t xml:space="preserve">, la autoridad demandada invocó el artículo 16 </w:t>
      </w:r>
      <w:r w:rsidR="00C9773C">
        <w:rPr>
          <w:rFonts w:ascii="Arial" w:hAnsi="Arial" w:cs="Arial"/>
          <w:sz w:val="26"/>
          <w:szCs w:val="26"/>
        </w:rPr>
        <w:t xml:space="preserve">fracción II </w:t>
      </w:r>
      <w:r w:rsidRPr="008C50B1">
        <w:rPr>
          <w:rFonts w:ascii="Arial" w:hAnsi="Arial" w:cs="Arial"/>
          <w:sz w:val="26"/>
          <w:szCs w:val="26"/>
        </w:rPr>
        <w:t>del Reglamento de Vialidad para el Municipio de Oaxaca de Juárez,</w:t>
      </w:r>
      <w:r>
        <w:rPr>
          <w:rFonts w:ascii="Arial" w:hAnsi="Arial" w:cs="Arial"/>
          <w:sz w:val="26"/>
          <w:szCs w:val="26"/>
        </w:rPr>
        <w:t xml:space="preserve"> Oaxaca,</w:t>
      </w:r>
      <w:r w:rsidRPr="008C50B1">
        <w:rPr>
          <w:rFonts w:ascii="Arial" w:hAnsi="Arial" w:cs="Arial"/>
          <w:sz w:val="26"/>
          <w:szCs w:val="26"/>
        </w:rPr>
        <w:t xml:space="preserve"> con lo que se puede decir que sí se citó el </w:t>
      </w:r>
      <w:r w:rsidRPr="008C50B1">
        <w:rPr>
          <w:rFonts w:ascii="Arial" w:hAnsi="Arial" w:cs="Arial"/>
          <w:sz w:val="26"/>
          <w:szCs w:val="26"/>
        </w:rPr>
        <w:lastRenderedPageBreak/>
        <w:t>numeral que le permite al policía vial con número</w:t>
      </w:r>
      <w:r>
        <w:rPr>
          <w:rFonts w:ascii="Arial" w:hAnsi="Arial" w:cs="Arial"/>
          <w:sz w:val="26"/>
          <w:szCs w:val="26"/>
        </w:rPr>
        <w:t xml:space="preserve"> estadístico PV-179</w:t>
      </w:r>
      <w:r w:rsidRPr="008C50B1">
        <w:rPr>
          <w:rFonts w:ascii="Arial" w:hAnsi="Arial" w:cs="Arial"/>
          <w:sz w:val="26"/>
          <w:szCs w:val="26"/>
        </w:rPr>
        <w:t>, emitir las actas de infracción, y por tanto, sí fundó su competencia la autoridad demandada.</w:t>
      </w:r>
      <w:r w:rsidR="00491EE0">
        <w:rPr>
          <w:rFonts w:ascii="Arial" w:hAnsi="Arial" w:cs="Arial"/>
          <w:sz w:val="26"/>
          <w:szCs w:val="26"/>
        </w:rPr>
        <w:t xml:space="preserve"> - - - - - - - - - - - - - - - - - -  - - - - - - - - - - - - - - - - -  </w:t>
      </w:r>
    </w:p>
    <w:p w14:paraId="4B6696BB" w14:textId="77D415FE" w:rsidR="00EB6037" w:rsidRDefault="00EB6037" w:rsidP="00555CE8">
      <w:pPr>
        <w:spacing w:line="360" w:lineRule="auto"/>
        <w:ind w:firstLine="567"/>
        <w:jc w:val="both"/>
        <w:rPr>
          <w:rFonts w:ascii="Arial" w:eastAsia="Times New Roman" w:hAnsi="Arial" w:cs="Arial"/>
          <w:sz w:val="26"/>
          <w:szCs w:val="26"/>
          <w:lang w:val="es-ES_tradnl" w:eastAsia="es-ES"/>
        </w:rPr>
      </w:pPr>
      <w:r w:rsidRPr="008C50B1">
        <w:rPr>
          <w:rFonts w:ascii="Arial" w:hAnsi="Arial" w:cs="Arial"/>
          <w:sz w:val="26"/>
          <w:szCs w:val="26"/>
        </w:rPr>
        <w:t xml:space="preserve">Sin embargo, se observa una notable deficiencia en cuanto a la debida motivación del acta de infracción impugnada, porque se advierte que el policía vial sólo asentó lo siguiente en el rubro de motivación: </w:t>
      </w:r>
      <w:r w:rsidRPr="008C50B1">
        <w:rPr>
          <w:rFonts w:ascii="Arial" w:hAnsi="Arial" w:cs="Arial"/>
          <w:i/>
          <w:sz w:val="26"/>
          <w:szCs w:val="26"/>
        </w:rPr>
        <w:t>“</w:t>
      </w:r>
      <w:r>
        <w:rPr>
          <w:rFonts w:ascii="Arial" w:hAnsi="Arial" w:cs="Arial"/>
          <w:i/>
          <w:sz w:val="26"/>
          <w:szCs w:val="26"/>
        </w:rPr>
        <w:t>Estaciona</w:t>
      </w:r>
      <w:r w:rsidR="00C9773C">
        <w:rPr>
          <w:rFonts w:ascii="Arial" w:hAnsi="Arial" w:cs="Arial"/>
          <w:i/>
          <w:sz w:val="26"/>
          <w:szCs w:val="26"/>
        </w:rPr>
        <w:t>rse</w:t>
      </w:r>
      <w:r>
        <w:rPr>
          <w:rFonts w:ascii="Arial" w:hAnsi="Arial" w:cs="Arial"/>
          <w:i/>
          <w:sz w:val="26"/>
          <w:szCs w:val="26"/>
        </w:rPr>
        <w:t xml:space="preserve"> en lugar prohibido</w:t>
      </w:r>
      <w:r w:rsidRPr="008C50B1">
        <w:rPr>
          <w:rFonts w:ascii="Arial" w:eastAsia="Times New Roman" w:hAnsi="Arial" w:cs="Arial"/>
          <w:i/>
          <w:sz w:val="26"/>
          <w:szCs w:val="26"/>
          <w:lang w:val="es-ES_tradnl" w:eastAsia="es-ES"/>
        </w:rPr>
        <w:t>”</w:t>
      </w:r>
      <w:r w:rsidRPr="008C50B1">
        <w:rPr>
          <w:rFonts w:ascii="Arial" w:eastAsia="Times New Roman" w:hAnsi="Arial" w:cs="Arial"/>
          <w:sz w:val="26"/>
          <w:szCs w:val="26"/>
          <w:lang w:val="es-ES_tradnl" w:eastAsia="es-ES"/>
        </w:rPr>
        <w:t>, pero no explicó las razones que lo condujeron a sancionar al actor y tampoco detalló</w:t>
      </w:r>
      <w:r>
        <w:rPr>
          <w:rFonts w:ascii="Arial" w:eastAsia="Times New Roman" w:hAnsi="Arial" w:cs="Arial"/>
          <w:sz w:val="26"/>
          <w:szCs w:val="26"/>
          <w:lang w:val="es-ES_tradnl" w:eastAsia="es-ES"/>
        </w:rPr>
        <w:t xml:space="preserve"> las circunstancias por las que consideró que el vehículo del actor se encontraba estacionado en un lugar prohibido, </w:t>
      </w:r>
      <w:r w:rsidRPr="008C50B1">
        <w:rPr>
          <w:rFonts w:ascii="Arial" w:eastAsia="Times New Roman" w:hAnsi="Arial" w:cs="Arial"/>
          <w:sz w:val="26"/>
          <w:szCs w:val="26"/>
          <w:lang w:val="es-ES_tradnl" w:eastAsia="es-ES"/>
        </w:rPr>
        <w:t>para demostrar que el actor estaba</w:t>
      </w:r>
      <w:r>
        <w:rPr>
          <w:rFonts w:ascii="Arial" w:eastAsia="Times New Roman" w:hAnsi="Arial" w:cs="Arial"/>
          <w:sz w:val="26"/>
          <w:szCs w:val="26"/>
          <w:lang w:val="es-ES_tradnl" w:eastAsia="es-ES"/>
        </w:rPr>
        <w:t xml:space="preserve"> incurriendo en una falta administrativa a las disposiciones del Reglamento de </w:t>
      </w:r>
      <w:r w:rsidRPr="008C50B1">
        <w:rPr>
          <w:rFonts w:ascii="Arial" w:hAnsi="Arial" w:cs="Arial"/>
          <w:sz w:val="26"/>
          <w:szCs w:val="26"/>
        </w:rPr>
        <w:t>Vialidad para el Municipio de Oaxaca de Juárez</w:t>
      </w:r>
      <w:r>
        <w:rPr>
          <w:rFonts w:ascii="Arial" w:hAnsi="Arial" w:cs="Arial"/>
          <w:sz w:val="26"/>
          <w:szCs w:val="26"/>
        </w:rPr>
        <w:t xml:space="preserve">, Oaxaca, lo cual denota una indebida motivación del acto impugnado. </w:t>
      </w:r>
      <w:r w:rsidR="00555CE8">
        <w:rPr>
          <w:rFonts w:ascii="Arial" w:hAnsi="Arial" w:cs="Arial"/>
          <w:sz w:val="26"/>
          <w:szCs w:val="26"/>
        </w:rPr>
        <w:t>- - - - - - - - - - - - - - - - - - - - - -</w:t>
      </w:r>
    </w:p>
    <w:p w14:paraId="6375D177" w14:textId="2A428B4F" w:rsidR="00EB6037" w:rsidRPr="008C50B1" w:rsidRDefault="00EB6037" w:rsidP="00555CE8">
      <w:pPr>
        <w:spacing w:line="360" w:lineRule="auto"/>
        <w:ind w:firstLine="567"/>
        <w:jc w:val="both"/>
        <w:rPr>
          <w:rFonts w:ascii="Arial" w:hAnsi="Arial" w:cs="Arial"/>
          <w:bCs/>
          <w:sz w:val="26"/>
          <w:szCs w:val="26"/>
        </w:rPr>
      </w:pPr>
      <w:r w:rsidRPr="008C50B1">
        <w:rPr>
          <w:rFonts w:ascii="Arial" w:eastAsia="Times New Roman" w:hAnsi="Arial" w:cs="Arial"/>
          <w:sz w:val="26"/>
          <w:szCs w:val="26"/>
          <w:lang w:eastAsia="es-ES"/>
        </w:rPr>
        <w:t>Ante la indebida motivación</w:t>
      </w:r>
      <w:r w:rsidRPr="008C50B1">
        <w:rPr>
          <w:rFonts w:ascii="Arial" w:hAnsi="Arial" w:cs="Arial"/>
          <w:bCs/>
          <w:sz w:val="26"/>
          <w:szCs w:val="26"/>
        </w:rPr>
        <w:t xml:space="preserve">, le asiste la razón al demandante cuando afirma que la autoridad demandada contravino la garantía de legalidad prevista en el artículo 16 párrafo primero Constitucional y 17 fracción V  de la Ley de Procedimiento y Justicia Administrativa para el Estado de Oaxaca, que establece que todo acto de autoridad debe estar no sólo debidamente fundado, sino también debidamente motivado; </w:t>
      </w:r>
      <w:r>
        <w:rPr>
          <w:rFonts w:ascii="Arial" w:hAnsi="Arial" w:cs="Arial"/>
          <w:bCs/>
          <w:sz w:val="26"/>
          <w:szCs w:val="26"/>
        </w:rPr>
        <w:t xml:space="preserve">ya que </w:t>
      </w:r>
      <w:r w:rsidRPr="008C50B1">
        <w:rPr>
          <w:rFonts w:ascii="Arial" w:hAnsi="Arial" w:cs="Arial"/>
          <w:bCs/>
          <w:sz w:val="26"/>
          <w:szCs w:val="26"/>
        </w:rPr>
        <w:t xml:space="preserve">es un requisito indispensable precisar la norma que le permite a una autoridad ejercer determinada función, y que también cumpla con el señalamiento de las razones que motivaron a la autoridad a emitir el acto, para que éste sea considerado legal, lo que no aconteció en el caso en que se estudia. </w:t>
      </w:r>
      <w:r w:rsidR="00555CE8">
        <w:rPr>
          <w:rFonts w:ascii="Arial" w:hAnsi="Arial" w:cs="Arial"/>
          <w:bCs/>
          <w:sz w:val="26"/>
          <w:szCs w:val="26"/>
        </w:rPr>
        <w:t>- - - - - - - - - - - - - - - - - - - - - - - - - - - - - - - - - - - - - - -</w:t>
      </w:r>
    </w:p>
    <w:p w14:paraId="39F19C85" w14:textId="77777777" w:rsidR="00EB6037" w:rsidRPr="008C50B1" w:rsidRDefault="00EB6037" w:rsidP="00EB6037">
      <w:pPr>
        <w:pStyle w:val="corte4fondo"/>
        <w:tabs>
          <w:tab w:val="left" w:pos="0"/>
        </w:tabs>
        <w:ind w:right="51"/>
        <w:rPr>
          <w:sz w:val="26"/>
          <w:szCs w:val="26"/>
        </w:rPr>
      </w:pPr>
      <w:r w:rsidRPr="008C50B1">
        <w:rPr>
          <w:sz w:val="26"/>
          <w:szCs w:val="26"/>
        </w:rPr>
        <w:t>En respaldo a lo anterior, se invoca la jurisprudencia de la Segunda Sala de la Suprema Corte de Justicia de la Nación emitida en la Séptima Época, publicada en el Semanario Judicial de la Federación, volumen 97-102, Tercera Parte, página 143, con registro digital 238212, con el rubro y texto siguiente:</w:t>
      </w:r>
    </w:p>
    <w:p w14:paraId="050E6F70" w14:textId="77777777" w:rsidR="00EB6037" w:rsidRPr="008C50B1" w:rsidRDefault="00EB6037" w:rsidP="00EB6037">
      <w:pPr>
        <w:spacing w:after="0" w:line="360" w:lineRule="auto"/>
        <w:jc w:val="both"/>
        <w:rPr>
          <w:rFonts w:ascii="Arial" w:hAnsi="Arial" w:cs="Arial"/>
        </w:rPr>
      </w:pPr>
    </w:p>
    <w:p w14:paraId="15D5DC5B" w14:textId="77777777" w:rsidR="00EB6037" w:rsidRPr="008C50B1" w:rsidRDefault="00EB6037" w:rsidP="00555CE8">
      <w:pPr>
        <w:spacing w:after="0"/>
        <w:ind w:left="709" w:right="758"/>
        <w:jc w:val="both"/>
        <w:rPr>
          <w:rFonts w:ascii="Arial" w:hAnsi="Arial" w:cs="Arial"/>
          <w:i/>
        </w:rPr>
      </w:pPr>
      <w:r w:rsidRPr="008C50B1">
        <w:rPr>
          <w:rFonts w:ascii="Arial" w:hAnsi="Arial" w:cs="Arial"/>
          <w:b/>
          <w:i/>
        </w:rPr>
        <w:t>“FUNDAMENTACIÓN Y MOTIVACIÓN</w:t>
      </w:r>
      <w:r w:rsidRPr="008C50B1">
        <w:rPr>
          <w:rFonts w:ascii="Arial" w:hAnsi="Arial" w:cs="Arial"/>
          <w:i/>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4873392B" w14:textId="77777777" w:rsidR="00EB6037" w:rsidRPr="008C50B1" w:rsidRDefault="00EB6037" w:rsidP="00EB6037">
      <w:pPr>
        <w:spacing w:after="0" w:line="360" w:lineRule="auto"/>
        <w:ind w:left="709" w:right="758"/>
        <w:jc w:val="both"/>
        <w:rPr>
          <w:rFonts w:ascii="Arial" w:hAnsi="Arial" w:cs="Arial"/>
          <w:i/>
        </w:rPr>
      </w:pPr>
    </w:p>
    <w:p w14:paraId="0765039C" w14:textId="12F46565" w:rsidR="00EB6037" w:rsidRPr="008C50B1" w:rsidRDefault="00EB6037" w:rsidP="00EB6037">
      <w:pPr>
        <w:pStyle w:val="corte4fondo"/>
        <w:tabs>
          <w:tab w:val="left" w:pos="0"/>
        </w:tabs>
        <w:ind w:right="51"/>
        <w:rPr>
          <w:sz w:val="26"/>
          <w:szCs w:val="26"/>
          <w:lang w:val="es-MX"/>
        </w:rPr>
      </w:pPr>
      <w:r w:rsidRPr="008C50B1">
        <w:rPr>
          <w:sz w:val="26"/>
          <w:szCs w:val="26"/>
          <w:lang w:val="es-MX"/>
        </w:rPr>
        <w:lastRenderedPageBreak/>
        <w:t>Además</w:t>
      </w:r>
      <w:r w:rsidR="00C9773C">
        <w:rPr>
          <w:sz w:val="26"/>
          <w:szCs w:val="26"/>
          <w:lang w:val="es-MX"/>
        </w:rPr>
        <w:t>,</w:t>
      </w:r>
      <w:r w:rsidRPr="008C50B1">
        <w:rPr>
          <w:sz w:val="26"/>
          <w:szCs w:val="26"/>
          <w:lang w:val="es-MX"/>
        </w:rPr>
        <w:t xml:space="preserve"> es aplicable la jurisprudencia I.6o.C. J/52 del Sexto Tribunal Colegiado en Materia Civil del Primer Circuito, dictada en la Novena Época, y publicada en la página 2127 del Semanario Judicial de la Federación y su Gaceta en el Tomo XXV de enero de 2007, con registro digital 173565, con el rubro y texto siguiente:</w:t>
      </w:r>
    </w:p>
    <w:p w14:paraId="49483B1B" w14:textId="77777777" w:rsidR="00EB6037" w:rsidRPr="008C50B1" w:rsidRDefault="00EB6037" w:rsidP="00EB6037">
      <w:pPr>
        <w:pStyle w:val="corte4fondo"/>
        <w:tabs>
          <w:tab w:val="left" w:pos="0"/>
        </w:tabs>
        <w:ind w:right="51"/>
        <w:rPr>
          <w:sz w:val="26"/>
          <w:szCs w:val="26"/>
          <w:lang w:val="es-MX"/>
        </w:rPr>
      </w:pPr>
    </w:p>
    <w:p w14:paraId="731066ED" w14:textId="77777777" w:rsidR="00EB6037" w:rsidRPr="009A5ACB" w:rsidRDefault="00EB6037" w:rsidP="00555CE8">
      <w:pPr>
        <w:spacing w:after="0"/>
        <w:ind w:left="709" w:right="758"/>
        <w:jc w:val="both"/>
        <w:rPr>
          <w:rFonts w:ascii="Arial" w:hAnsi="Arial" w:cs="Arial"/>
          <w:i/>
        </w:rPr>
      </w:pPr>
      <w:r w:rsidRPr="008C50B1">
        <w:rPr>
          <w:rFonts w:ascii="Arial" w:hAnsi="Arial" w:cs="Arial"/>
          <w:b/>
          <w:i/>
        </w:rPr>
        <w:t>“FUNDAMENTACIÓN Y MOTIVACIÓN. SU DISTINCIÓN ENTRE SU FALTA Y CUANDO ES INDEBIDA</w:t>
      </w:r>
      <w:r w:rsidRPr="008C50B1">
        <w:rPr>
          <w:rFonts w:ascii="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5749966C" w14:textId="77777777" w:rsidR="00EB6037" w:rsidRDefault="00EB6037" w:rsidP="00555CE8">
      <w:pPr>
        <w:spacing w:after="0"/>
        <w:ind w:firstLine="567"/>
        <w:jc w:val="both"/>
        <w:rPr>
          <w:rFonts w:ascii="Arial" w:hAnsi="Arial" w:cs="Arial"/>
          <w:bCs/>
          <w:sz w:val="26"/>
          <w:szCs w:val="26"/>
        </w:rPr>
      </w:pPr>
    </w:p>
    <w:p w14:paraId="3D1C7EAF" w14:textId="57577D3D" w:rsidR="00EB6037" w:rsidRDefault="00EB6037" w:rsidP="00555CE8">
      <w:pPr>
        <w:spacing w:before="240" w:after="0" w:line="360" w:lineRule="auto"/>
        <w:ind w:firstLine="567"/>
        <w:jc w:val="both"/>
        <w:rPr>
          <w:rFonts w:ascii="Arial" w:hAnsi="Arial" w:cs="Arial"/>
          <w:sz w:val="26"/>
          <w:szCs w:val="26"/>
        </w:rPr>
      </w:pPr>
      <w:r>
        <w:rPr>
          <w:rFonts w:ascii="Arial" w:hAnsi="Arial" w:cs="Arial"/>
          <w:sz w:val="26"/>
          <w:szCs w:val="26"/>
        </w:rPr>
        <w:t>En atención a las consideraciones expuestas</w:t>
      </w:r>
      <w:r w:rsidR="00C9773C">
        <w:rPr>
          <w:rFonts w:ascii="Arial" w:hAnsi="Arial" w:cs="Arial"/>
          <w:sz w:val="26"/>
          <w:szCs w:val="26"/>
        </w:rPr>
        <w:t xml:space="preserve">, y tomando en consideración que </w:t>
      </w:r>
      <w:r w:rsidR="00555CE8">
        <w:rPr>
          <w:rFonts w:ascii="Arial" w:hAnsi="Arial" w:cs="Arial"/>
          <w:b/>
          <w:sz w:val="26"/>
          <w:szCs w:val="26"/>
        </w:rPr>
        <w:t>ELIZABETH REAL RUIZ</w:t>
      </w:r>
      <w:r w:rsidR="00555CE8">
        <w:rPr>
          <w:rFonts w:ascii="Arial" w:hAnsi="Arial" w:cs="Arial"/>
          <w:sz w:val="26"/>
          <w:szCs w:val="26"/>
        </w:rPr>
        <w:t xml:space="preserve">, </w:t>
      </w:r>
      <w:r w:rsidR="00555CE8" w:rsidRPr="00611EB0">
        <w:rPr>
          <w:rFonts w:ascii="Arial" w:hAnsi="Arial" w:cs="Arial"/>
          <w:b/>
          <w:sz w:val="26"/>
          <w:szCs w:val="26"/>
        </w:rPr>
        <w:t>POLICÍA</w:t>
      </w:r>
      <w:r w:rsidR="00555CE8">
        <w:rPr>
          <w:rFonts w:ascii="Arial" w:hAnsi="Arial" w:cs="Arial"/>
          <w:b/>
          <w:sz w:val="26"/>
          <w:szCs w:val="26"/>
        </w:rPr>
        <w:t xml:space="preserve"> </w:t>
      </w:r>
      <w:r w:rsidR="00555CE8" w:rsidRPr="00611EB0">
        <w:rPr>
          <w:rFonts w:ascii="Arial" w:hAnsi="Arial" w:cs="Arial"/>
          <w:b/>
          <w:sz w:val="26"/>
          <w:szCs w:val="26"/>
        </w:rPr>
        <w:t>VIAL CON NÚMERO ESTADÍSTICO PV-</w:t>
      </w:r>
      <w:r w:rsidR="00555CE8">
        <w:rPr>
          <w:rFonts w:ascii="Arial" w:hAnsi="Arial" w:cs="Arial"/>
          <w:b/>
          <w:sz w:val="26"/>
          <w:szCs w:val="26"/>
        </w:rPr>
        <w:t>256, ADSCRITA A LA SUB</w:t>
      </w:r>
      <w:r w:rsidR="00555CE8" w:rsidRPr="00611EB0">
        <w:rPr>
          <w:rFonts w:ascii="Arial" w:hAnsi="Arial" w:cs="Arial"/>
          <w:b/>
          <w:sz w:val="26"/>
          <w:szCs w:val="26"/>
        </w:rPr>
        <w:t>DIRECCIÓN DE</w:t>
      </w:r>
      <w:r w:rsidR="00555CE8">
        <w:rPr>
          <w:rFonts w:ascii="Arial" w:hAnsi="Arial" w:cs="Arial"/>
          <w:b/>
          <w:sz w:val="26"/>
          <w:szCs w:val="26"/>
        </w:rPr>
        <w:t xml:space="preserve"> TRANSITO Y MOVILIDAD DE LA DIRECCIÓN DE SEGURIDAD PÚBLICA, VIALIDAD Y PROTECCIÓN CIUDADANA </w:t>
      </w:r>
      <w:r w:rsidR="00555CE8" w:rsidRPr="00611EB0">
        <w:rPr>
          <w:rFonts w:ascii="Arial" w:hAnsi="Arial" w:cs="Arial"/>
          <w:b/>
          <w:sz w:val="26"/>
          <w:szCs w:val="26"/>
        </w:rPr>
        <w:t>DEL MUNICIPIO DE OAXACA DE JUÁREZ, OAXACA</w:t>
      </w:r>
      <w:r w:rsidR="006E55CF" w:rsidRPr="006E55CF">
        <w:rPr>
          <w:rFonts w:ascii="Arial" w:eastAsia="Times New Roman" w:hAnsi="Arial" w:cs="Arial"/>
          <w:b/>
          <w:bCs/>
          <w:sz w:val="26"/>
          <w:szCs w:val="26"/>
        </w:rPr>
        <w:t>,</w:t>
      </w:r>
      <w:r w:rsidR="006E55CF">
        <w:rPr>
          <w:rFonts w:ascii="Arial" w:eastAsia="Times New Roman" w:hAnsi="Arial" w:cs="Arial"/>
          <w:sz w:val="26"/>
          <w:szCs w:val="26"/>
        </w:rPr>
        <w:t xml:space="preserve"> </w:t>
      </w:r>
      <w:r>
        <w:rPr>
          <w:rFonts w:ascii="Arial" w:hAnsi="Arial" w:cs="Arial"/>
          <w:sz w:val="26"/>
          <w:szCs w:val="26"/>
        </w:rPr>
        <w:t xml:space="preserve">no motivó el acta de acta de infracción número </w:t>
      </w:r>
      <w:r w:rsidR="002F7BE7">
        <w:rPr>
          <w:rFonts w:ascii="Arial" w:hAnsi="Arial" w:cs="Arial"/>
          <w:sz w:val="26"/>
          <w:szCs w:val="26"/>
        </w:rPr>
        <w:t>*******</w:t>
      </w:r>
      <w:r w:rsidRPr="008C50B1">
        <w:rPr>
          <w:rFonts w:ascii="Arial" w:hAnsi="Arial" w:cs="Arial"/>
          <w:sz w:val="26"/>
          <w:szCs w:val="26"/>
        </w:rPr>
        <w:t>,</w:t>
      </w:r>
      <w:r>
        <w:rPr>
          <w:rFonts w:ascii="Arial" w:hAnsi="Arial" w:cs="Arial"/>
          <w:sz w:val="26"/>
          <w:szCs w:val="26"/>
        </w:rPr>
        <w:t xml:space="preserve"> y en consecuencia, con fundamento en los numerales 17 fracción V, 18 fracciones I y II</w:t>
      </w:r>
      <w:r>
        <w:rPr>
          <w:rStyle w:val="Refdenotaalpie"/>
          <w:rFonts w:ascii="Arial" w:hAnsi="Arial" w:cs="Arial"/>
          <w:sz w:val="26"/>
          <w:szCs w:val="26"/>
        </w:rPr>
        <w:footnoteReference w:id="7"/>
      </w:r>
      <w:r>
        <w:rPr>
          <w:rFonts w:ascii="Arial" w:hAnsi="Arial" w:cs="Arial"/>
          <w:sz w:val="26"/>
          <w:szCs w:val="26"/>
        </w:rPr>
        <w:t>, 208</w:t>
      </w:r>
      <w:r>
        <w:rPr>
          <w:rStyle w:val="Refdenotaalpie"/>
          <w:rFonts w:ascii="Arial" w:hAnsi="Arial" w:cs="Arial"/>
          <w:sz w:val="26"/>
          <w:szCs w:val="26"/>
        </w:rPr>
        <w:footnoteReference w:id="8"/>
      </w:r>
      <w:r>
        <w:rPr>
          <w:rFonts w:ascii="Arial" w:hAnsi="Arial" w:cs="Arial"/>
          <w:sz w:val="26"/>
          <w:szCs w:val="26"/>
        </w:rPr>
        <w:t xml:space="preserve"> fracciones II y VI de la Ley de Procedimiento y Justicia Administrativa para el Estado de </w:t>
      </w:r>
      <w:r>
        <w:rPr>
          <w:rFonts w:ascii="Arial" w:hAnsi="Arial" w:cs="Arial"/>
          <w:sz w:val="26"/>
          <w:szCs w:val="26"/>
        </w:rPr>
        <w:lastRenderedPageBreak/>
        <w:t>Oaxaca, es procedente</w:t>
      </w:r>
      <w:r w:rsidRPr="00894AC8">
        <w:rPr>
          <w:rFonts w:ascii="Arial" w:hAnsi="Arial" w:cs="Arial"/>
          <w:sz w:val="26"/>
          <w:szCs w:val="26"/>
        </w:rPr>
        <w:t xml:space="preserve"> </w:t>
      </w:r>
      <w:r w:rsidRPr="00490F6E">
        <w:rPr>
          <w:rFonts w:ascii="Arial" w:hAnsi="Arial" w:cs="Arial"/>
          <w:b/>
          <w:sz w:val="26"/>
          <w:szCs w:val="26"/>
        </w:rPr>
        <w:t>REVOCA</w:t>
      </w:r>
      <w:r>
        <w:rPr>
          <w:rFonts w:ascii="Arial" w:hAnsi="Arial" w:cs="Arial"/>
          <w:b/>
          <w:sz w:val="26"/>
          <w:szCs w:val="26"/>
        </w:rPr>
        <w:t>R</w:t>
      </w:r>
      <w:r w:rsidRPr="00894AC8">
        <w:rPr>
          <w:rFonts w:ascii="Arial" w:hAnsi="Arial" w:cs="Arial"/>
          <w:b/>
          <w:sz w:val="26"/>
          <w:szCs w:val="26"/>
        </w:rPr>
        <w:t xml:space="preserve"> </w:t>
      </w:r>
      <w:r w:rsidRPr="00894AC8">
        <w:rPr>
          <w:rFonts w:ascii="Arial" w:hAnsi="Arial" w:cs="Arial"/>
          <w:sz w:val="26"/>
          <w:szCs w:val="26"/>
        </w:rPr>
        <w:t xml:space="preserve">la sentencia </w:t>
      </w:r>
      <w:r>
        <w:rPr>
          <w:rFonts w:ascii="Arial" w:hAnsi="Arial" w:cs="Arial"/>
          <w:sz w:val="26"/>
          <w:szCs w:val="26"/>
        </w:rPr>
        <w:t xml:space="preserve">de veintiocho de </w:t>
      </w:r>
      <w:r w:rsidR="006E55CF">
        <w:rPr>
          <w:rFonts w:ascii="Arial" w:hAnsi="Arial" w:cs="Arial"/>
          <w:sz w:val="26"/>
          <w:szCs w:val="26"/>
        </w:rPr>
        <w:t>febrero</w:t>
      </w:r>
      <w:r>
        <w:rPr>
          <w:rFonts w:ascii="Arial" w:hAnsi="Arial" w:cs="Arial"/>
          <w:sz w:val="26"/>
          <w:szCs w:val="26"/>
        </w:rPr>
        <w:t xml:space="preserve"> de dos mil veinti</w:t>
      </w:r>
      <w:r w:rsidR="006E55CF">
        <w:rPr>
          <w:rFonts w:ascii="Arial" w:hAnsi="Arial" w:cs="Arial"/>
          <w:sz w:val="26"/>
          <w:szCs w:val="26"/>
        </w:rPr>
        <w:t>dós</w:t>
      </w:r>
      <w:r>
        <w:rPr>
          <w:rFonts w:ascii="Arial" w:hAnsi="Arial" w:cs="Arial"/>
          <w:sz w:val="26"/>
          <w:szCs w:val="26"/>
        </w:rPr>
        <w:t xml:space="preserve"> y se </w:t>
      </w:r>
      <w:r w:rsidRPr="00585578">
        <w:rPr>
          <w:rFonts w:ascii="Arial" w:hAnsi="Arial" w:cs="Arial"/>
          <w:b/>
          <w:bCs/>
          <w:sz w:val="26"/>
          <w:szCs w:val="26"/>
        </w:rPr>
        <w:t>DECLARA</w:t>
      </w:r>
      <w:r w:rsidRPr="00490F6E">
        <w:rPr>
          <w:rFonts w:ascii="Arial" w:hAnsi="Arial" w:cs="Arial"/>
          <w:b/>
          <w:sz w:val="26"/>
          <w:szCs w:val="26"/>
        </w:rPr>
        <w:t xml:space="preserve"> LA NULIDAD LISA Y LLANA</w:t>
      </w:r>
      <w:r>
        <w:rPr>
          <w:rFonts w:ascii="Arial" w:hAnsi="Arial" w:cs="Arial"/>
          <w:b/>
          <w:sz w:val="26"/>
          <w:szCs w:val="26"/>
        </w:rPr>
        <w:t xml:space="preserve"> </w:t>
      </w:r>
      <w:r>
        <w:rPr>
          <w:rFonts w:ascii="Arial" w:hAnsi="Arial" w:cs="Arial"/>
          <w:sz w:val="26"/>
          <w:szCs w:val="26"/>
        </w:rPr>
        <w:t xml:space="preserve">del acta de infracción con folio </w:t>
      </w:r>
      <w:r w:rsidR="002F7BE7">
        <w:rPr>
          <w:rFonts w:ascii="Arial" w:hAnsi="Arial" w:cs="Arial"/>
          <w:b/>
          <w:bCs/>
          <w:sz w:val="26"/>
          <w:szCs w:val="26"/>
        </w:rPr>
        <w:t>*******</w:t>
      </w:r>
      <w:r w:rsidR="006E55CF" w:rsidRPr="009447FF">
        <w:rPr>
          <w:rFonts w:ascii="Arial" w:hAnsi="Arial" w:cs="Arial"/>
          <w:b/>
          <w:bCs/>
          <w:sz w:val="26"/>
          <w:szCs w:val="26"/>
        </w:rPr>
        <w:t>,</w:t>
      </w:r>
      <w:r>
        <w:rPr>
          <w:rFonts w:ascii="Arial" w:hAnsi="Arial" w:cs="Arial"/>
          <w:sz w:val="26"/>
          <w:szCs w:val="26"/>
        </w:rPr>
        <w:t xml:space="preserve"> de </w:t>
      </w:r>
      <w:r w:rsidR="006E55CF">
        <w:rPr>
          <w:rFonts w:ascii="Arial" w:hAnsi="Arial" w:cs="Arial"/>
          <w:sz w:val="26"/>
          <w:szCs w:val="26"/>
        </w:rPr>
        <w:t>siete</w:t>
      </w:r>
      <w:r>
        <w:rPr>
          <w:rFonts w:ascii="Arial" w:hAnsi="Arial" w:cs="Arial"/>
          <w:sz w:val="26"/>
          <w:szCs w:val="26"/>
        </w:rPr>
        <w:t xml:space="preserve"> de junio de dos mil </w:t>
      </w:r>
      <w:r w:rsidR="006E55CF">
        <w:rPr>
          <w:rFonts w:ascii="Arial" w:hAnsi="Arial" w:cs="Arial"/>
          <w:sz w:val="26"/>
          <w:szCs w:val="26"/>
        </w:rPr>
        <w:t>veintiuno</w:t>
      </w:r>
      <w:r>
        <w:rPr>
          <w:rFonts w:ascii="Arial" w:hAnsi="Arial" w:cs="Arial"/>
          <w:sz w:val="26"/>
          <w:szCs w:val="26"/>
        </w:rPr>
        <w:t xml:space="preserve">, levantada por </w:t>
      </w:r>
      <w:r w:rsidR="00555CE8">
        <w:rPr>
          <w:rFonts w:ascii="Arial" w:hAnsi="Arial" w:cs="Arial"/>
          <w:b/>
          <w:sz w:val="26"/>
          <w:szCs w:val="26"/>
        </w:rPr>
        <w:t>ELIZABETH REAL RUIZ</w:t>
      </w:r>
      <w:r w:rsidR="00555CE8">
        <w:rPr>
          <w:rFonts w:ascii="Arial" w:hAnsi="Arial" w:cs="Arial"/>
          <w:sz w:val="26"/>
          <w:szCs w:val="26"/>
        </w:rPr>
        <w:t xml:space="preserve">, </w:t>
      </w:r>
      <w:r w:rsidR="00555CE8" w:rsidRPr="00611EB0">
        <w:rPr>
          <w:rFonts w:ascii="Arial" w:hAnsi="Arial" w:cs="Arial"/>
          <w:b/>
          <w:sz w:val="26"/>
          <w:szCs w:val="26"/>
        </w:rPr>
        <w:t>POLICÍA</w:t>
      </w:r>
      <w:r w:rsidR="00555CE8">
        <w:rPr>
          <w:rFonts w:ascii="Arial" w:hAnsi="Arial" w:cs="Arial"/>
          <w:b/>
          <w:sz w:val="26"/>
          <w:szCs w:val="26"/>
        </w:rPr>
        <w:t xml:space="preserve"> </w:t>
      </w:r>
      <w:r w:rsidR="00555CE8" w:rsidRPr="00611EB0">
        <w:rPr>
          <w:rFonts w:ascii="Arial" w:hAnsi="Arial" w:cs="Arial"/>
          <w:b/>
          <w:sz w:val="26"/>
          <w:szCs w:val="26"/>
        </w:rPr>
        <w:t>VIAL CON NÚMERO ESTADÍSTICO PV-</w:t>
      </w:r>
      <w:r w:rsidR="00555CE8">
        <w:rPr>
          <w:rFonts w:ascii="Arial" w:hAnsi="Arial" w:cs="Arial"/>
          <w:b/>
          <w:sz w:val="26"/>
          <w:szCs w:val="26"/>
        </w:rPr>
        <w:t>256, ADSCRITA A LA SUB</w:t>
      </w:r>
      <w:r w:rsidR="00555CE8" w:rsidRPr="00611EB0">
        <w:rPr>
          <w:rFonts w:ascii="Arial" w:hAnsi="Arial" w:cs="Arial"/>
          <w:b/>
          <w:sz w:val="26"/>
          <w:szCs w:val="26"/>
        </w:rPr>
        <w:t>DIRECCIÓN DE</w:t>
      </w:r>
      <w:r w:rsidR="00555CE8">
        <w:rPr>
          <w:rFonts w:ascii="Arial" w:hAnsi="Arial" w:cs="Arial"/>
          <w:b/>
          <w:sz w:val="26"/>
          <w:szCs w:val="26"/>
        </w:rPr>
        <w:t xml:space="preserve"> TRANSITO Y MOVILIDAD DE LA DIRECCIÓN DE SEGURIDAD PÚBLICA, VIALIDAD Y PROTECCIÓN CIUDADANA </w:t>
      </w:r>
      <w:r w:rsidR="00555CE8" w:rsidRPr="00611EB0">
        <w:rPr>
          <w:rFonts w:ascii="Arial" w:hAnsi="Arial" w:cs="Arial"/>
          <w:b/>
          <w:sz w:val="26"/>
          <w:szCs w:val="26"/>
        </w:rPr>
        <w:t>DEL MUNICIPIO DE OAXACA DE JUÁREZ, OAXACA</w:t>
      </w:r>
      <w:r w:rsidR="006E55CF">
        <w:rPr>
          <w:rFonts w:ascii="Arial" w:eastAsia="Times New Roman" w:hAnsi="Arial" w:cs="Arial"/>
          <w:b/>
          <w:bCs/>
          <w:sz w:val="26"/>
          <w:szCs w:val="26"/>
        </w:rPr>
        <w:t xml:space="preserve"> </w:t>
      </w:r>
      <w:r>
        <w:rPr>
          <w:rFonts w:ascii="Arial" w:hAnsi="Arial" w:cs="Arial"/>
          <w:sz w:val="26"/>
          <w:szCs w:val="26"/>
        </w:rPr>
        <w:t>y se ordena a esa autoridad, darla de baja del sistema de registro que lleven para tal efecto</w:t>
      </w:r>
      <w:r w:rsidR="009447FF">
        <w:rPr>
          <w:rFonts w:ascii="Arial" w:hAnsi="Arial" w:cs="Arial"/>
          <w:sz w:val="26"/>
          <w:szCs w:val="26"/>
        </w:rPr>
        <w:t>.</w:t>
      </w:r>
      <w:r w:rsidR="00555CE8">
        <w:rPr>
          <w:rFonts w:ascii="Arial" w:hAnsi="Arial" w:cs="Arial"/>
          <w:sz w:val="26"/>
          <w:szCs w:val="26"/>
        </w:rPr>
        <w:t xml:space="preserve"> - - - - - - - - - - </w:t>
      </w:r>
    </w:p>
    <w:p w14:paraId="0934C410" w14:textId="749406AE" w:rsidR="00EB6037" w:rsidRPr="00F96C3F" w:rsidRDefault="00EB6037" w:rsidP="00EB6037">
      <w:pPr>
        <w:spacing w:before="240" w:after="0" w:line="360" w:lineRule="auto"/>
        <w:ind w:firstLine="567"/>
        <w:jc w:val="both"/>
        <w:rPr>
          <w:rFonts w:ascii="Arial" w:hAnsi="Arial" w:cs="Arial"/>
          <w:b/>
          <w:sz w:val="26"/>
          <w:szCs w:val="26"/>
        </w:rPr>
      </w:pPr>
      <w:r>
        <w:rPr>
          <w:rFonts w:ascii="Arial" w:hAnsi="Arial" w:cs="Arial"/>
          <w:sz w:val="26"/>
          <w:szCs w:val="26"/>
        </w:rPr>
        <w:t>P</w:t>
      </w:r>
      <w:r w:rsidRPr="00403CFB">
        <w:rPr>
          <w:rFonts w:ascii="Arial" w:hAnsi="Arial" w:cs="Arial"/>
          <w:sz w:val="26"/>
          <w:szCs w:val="26"/>
        </w:rPr>
        <w:t xml:space="preserve">or </w:t>
      </w:r>
      <w:r>
        <w:rPr>
          <w:rFonts w:ascii="Arial" w:hAnsi="Arial" w:cs="Arial"/>
          <w:sz w:val="26"/>
          <w:szCs w:val="26"/>
        </w:rPr>
        <w:t>las razones antes expuestas</w:t>
      </w:r>
      <w:r w:rsidRPr="00403CFB">
        <w:rPr>
          <w:rFonts w:ascii="Arial" w:hAnsi="Arial" w:cs="Arial"/>
          <w:sz w:val="26"/>
          <w:szCs w:val="26"/>
        </w:rPr>
        <w:t xml:space="preserve">, </w:t>
      </w:r>
      <w:r>
        <w:rPr>
          <w:rFonts w:ascii="Arial" w:hAnsi="Arial" w:cs="Arial"/>
          <w:sz w:val="26"/>
          <w:szCs w:val="26"/>
        </w:rPr>
        <w:t xml:space="preserve">y por los </w:t>
      </w:r>
      <w:r w:rsidR="009447FF">
        <w:rPr>
          <w:rFonts w:ascii="Arial" w:hAnsi="Arial" w:cs="Arial"/>
          <w:sz w:val="26"/>
          <w:szCs w:val="26"/>
        </w:rPr>
        <w:t>agravios sustancialmente</w:t>
      </w:r>
      <w:r>
        <w:rPr>
          <w:rFonts w:ascii="Arial" w:hAnsi="Arial" w:cs="Arial"/>
          <w:sz w:val="26"/>
          <w:szCs w:val="26"/>
        </w:rPr>
        <w:t xml:space="preserve"> </w:t>
      </w:r>
      <w:r w:rsidRPr="00F81EC9">
        <w:rPr>
          <w:rFonts w:ascii="Arial" w:hAnsi="Arial" w:cs="Arial"/>
          <w:b/>
          <w:sz w:val="26"/>
          <w:szCs w:val="26"/>
        </w:rPr>
        <w:t>fundado</w:t>
      </w:r>
      <w:r>
        <w:rPr>
          <w:rFonts w:ascii="Arial" w:hAnsi="Arial" w:cs="Arial"/>
          <w:b/>
          <w:sz w:val="26"/>
          <w:szCs w:val="26"/>
        </w:rPr>
        <w:t>s</w:t>
      </w:r>
      <w:r>
        <w:rPr>
          <w:rFonts w:ascii="Arial" w:hAnsi="Arial" w:cs="Arial"/>
          <w:sz w:val="26"/>
          <w:szCs w:val="26"/>
        </w:rPr>
        <w:t xml:space="preserve"> del recurrente, se</w:t>
      </w:r>
      <w:r w:rsidRPr="00403CFB">
        <w:rPr>
          <w:rFonts w:ascii="Arial" w:hAnsi="Arial" w:cs="Arial"/>
          <w:sz w:val="26"/>
          <w:szCs w:val="26"/>
        </w:rPr>
        <w:t xml:space="preserve"> </w:t>
      </w:r>
      <w:r>
        <w:rPr>
          <w:rFonts w:ascii="Arial" w:hAnsi="Arial" w:cs="Arial"/>
          <w:b/>
          <w:sz w:val="26"/>
          <w:szCs w:val="26"/>
        </w:rPr>
        <w:t>REVOCA</w:t>
      </w:r>
      <w:r>
        <w:rPr>
          <w:rFonts w:ascii="Arial" w:hAnsi="Arial" w:cs="Arial"/>
          <w:sz w:val="26"/>
          <w:szCs w:val="26"/>
        </w:rPr>
        <w:t xml:space="preserve"> la sentencia de veintiocho de </w:t>
      </w:r>
      <w:r w:rsidR="009447FF">
        <w:rPr>
          <w:rFonts w:ascii="Arial" w:hAnsi="Arial" w:cs="Arial"/>
          <w:sz w:val="26"/>
          <w:szCs w:val="26"/>
        </w:rPr>
        <w:t>febrero</w:t>
      </w:r>
      <w:r>
        <w:rPr>
          <w:rFonts w:ascii="Arial" w:hAnsi="Arial" w:cs="Arial"/>
          <w:sz w:val="26"/>
          <w:szCs w:val="26"/>
        </w:rPr>
        <w:t xml:space="preserve"> de dos mil veinti</w:t>
      </w:r>
      <w:r w:rsidR="009447FF">
        <w:rPr>
          <w:rFonts w:ascii="Arial" w:hAnsi="Arial" w:cs="Arial"/>
          <w:sz w:val="26"/>
          <w:szCs w:val="26"/>
        </w:rPr>
        <w:t>dós</w:t>
      </w:r>
      <w:r>
        <w:rPr>
          <w:rFonts w:ascii="Arial" w:hAnsi="Arial" w:cs="Arial"/>
          <w:sz w:val="26"/>
          <w:szCs w:val="26"/>
        </w:rPr>
        <w:t>; y</w:t>
      </w:r>
      <w:r w:rsidRPr="00403CFB">
        <w:rPr>
          <w:rFonts w:ascii="Arial" w:hAnsi="Arial" w:cs="Arial"/>
          <w:sz w:val="26"/>
          <w:szCs w:val="26"/>
        </w:rPr>
        <w:t xml:space="preserve"> </w:t>
      </w:r>
      <w:r w:rsidRPr="00403CFB">
        <w:rPr>
          <w:rFonts w:ascii="Arial" w:eastAsia="Calibri" w:hAnsi="Arial" w:cs="Arial"/>
          <w:bCs/>
          <w:sz w:val="26"/>
          <w:szCs w:val="26"/>
        </w:rPr>
        <w:t>c</w:t>
      </w:r>
      <w:r w:rsidRPr="00403CFB">
        <w:rPr>
          <w:rFonts w:ascii="Arial" w:hAnsi="Arial" w:cs="Arial"/>
          <w:sz w:val="26"/>
          <w:szCs w:val="26"/>
        </w:rPr>
        <w:t>on fundamento en los artículos 23</w:t>
      </w:r>
      <w:r w:rsidR="009447FF">
        <w:rPr>
          <w:rFonts w:ascii="Arial" w:hAnsi="Arial" w:cs="Arial"/>
          <w:sz w:val="26"/>
          <w:szCs w:val="26"/>
        </w:rPr>
        <w:t>6</w:t>
      </w:r>
      <w:r w:rsidRPr="00403CFB">
        <w:rPr>
          <w:rFonts w:ascii="Arial" w:hAnsi="Arial" w:cs="Arial"/>
          <w:sz w:val="26"/>
          <w:szCs w:val="26"/>
        </w:rPr>
        <w:t xml:space="preserve"> y 238 de la Ley de Procedimiento y Justicia Administrativa para el Estado de Oaxaca, se:</w:t>
      </w:r>
      <w:r w:rsidR="00BC6347">
        <w:rPr>
          <w:rFonts w:ascii="Arial" w:hAnsi="Arial" w:cs="Arial"/>
          <w:sz w:val="26"/>
          <w:szCs w:val="26"/>
        </w:rPr>
        <w:t xml:space="preserve"> - - - - - - - - - - - - - - - - - - - - - - - - - - - - - -</w:t>
      </w:r>
    </w:p>
    <w:p w14:paraId="48524E0A" w14:textId="77777777" w:rsidR="00EB6037" w:rsidRPr="00403CFB" w:rsidRDefault="00EB6037" w:rsidP="00EB6037">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14:paraId="1888A044" w14:textId="28FD86C6" w:rsidR="00EB6037" w:rsidRPr="00F96C3F" w:rsidRDefault="00EB6037" w:rsidP="00EB6037">
      <w:pPr>
        <w:spacing w:before="240" w:line="360" w:lineRule="auto"/>
        <w:ind w:firstLine="708"/>
        <w:jc w:val="both"/>
        <w:rPr>
          <w:rFonts w:ascii="Arial" w:eastAsia="Calibri" w:hAnsi="Arial" w:cs="Arial"/>
          <w:b/>
          <w:sz w:val="26"/>
          <w:szCs w:val="26"/>
        </w:rPr>
      </w:pPr>
      <w:r w:rsidRPr="00403CFB">
        <w:rPr>
          <w:rFonts w:ascii="Arial" w:eastAsia="Calibri" w:hAnsi="Arial" w:cs="Arial"/>
          <w:b/>
          <w:sz w:val="26"/>
          <w:szCs w:val="26"/>
        </w:rPr>
        <w:t>PRIMERO</w:t>
      </w:r>
      <w:r w:rsidRPr="00403CFB">
        <w:rPr>
          <w:rFonts w:ascii="Arial" w:eastAsia="Calibri" w:hAnsi="Arial" w:cs="Arial"/>
          <w:sz w:val="26"/>
          <w:szCs w:val="26"/>
        </w:rPr>
        <w:t xml:space="preserve">. Se </w:t>
      </w:r>
      <w:r>
        <w:rPr>
          <w:rFonts w:ascii="Arial" w:eastAsia="Calibri" w:hAnsi="Arial" w:cs="Arial"/>
          <w:b/>
          <w:sz w:val="26"/>
          <w:szCs w:val="26"/>
        </w:rPr>
        <w:t xml:space="preserve">REVOCA </w:t>
      </w:r>
      <w:r w:rsidRPr="00894AC8">
        <w:rPr>
          <w:rFonts w:ascii="Arial" w:hAnsi="Arial" w:cs="Arial"/>
          <w:sz w:val="26"/>
          <w:szCs w:val="26"/>
        </w:rPr>
        <w:t>la sentencia</w:t>
      </w:r>
      <w:r>
        <w:rPr>
          <w:rFonts w:ascii="Arial" w:hAnsi="Arial" w:cs="Arial"/>
          <w:sz w:val="26"/>
          <w:szCs w:val="26"/>
        </w:rPr>
        <w:t xml:space="preserve"> de veintiocho de</w:t>
      </w:r>
      <w:r w:rsidR="009447FF">
        <w:rPr>
          <w:rFonts w:ascii="Arial" w:hAnsi="Arial" w:cs="Arial"/>
          <w:sz w:val="26"/>
          <w:szCs w:val="26"/>
        </w:rPr>
        <w:t xml:space="preserve"> febrero de dos mil veintidós</w:t>
      </w:r>
      <w:r>
        <w:rPr>
          <w:rFonts w:ascii="Arial" w:hAnsi="Arial" w:cs="Arial"/>
          <w:sz w:val="26"/>
          <w:szCs w:val="26"/>
        </w:rPr>
        <w:t xml:space="preserve">, </w:t>
      </w:r>
      <w:r w:rsidRPr="00403CFB">
        <w:rPr>
          <w:rFonts w:ascii="Arial" w:eastAsia="Calibri" w:hAnsi="Arial" w:cs="Arial"/>
          <w:sz w:val="26"/>
          <w:szCs w:val="26"/>
          <w:lang w:eastAsia="es-ES"/>
        </w:rPr>
        <w:t>por las razones expuestas en el considerando que antecede</w:t>
      </w:r>
      <w:r>
        <w:rPr>
          <w:rFonts w:ascii="Arial" w:eastAsia="Calibri" w:hAnsi="Arial" w:cs="Arial"/>
          <w:sz w:val="26"/>
          <w:szCs w:val="26"/>
        </w:rPr>
        <w:t xml:space="preserve">. </w:t>
      </w:r>
      <w:r w:rsidR="00BC6347">
        <w:rPr>
          <w:rFonts w:ascii="Arial" w:eastAsia="Calibri" w:hAnsi="Arial" w:cs="Arial"/>
          <w:sz w:val="26"/>
          <w:szCs w:val="26"/>
        </w:rPr>
        <w:t xml:space="preserve">-- - - - - - - - - - - - - - - - - - - - - - - - - - - - - - - - - - - - - - - - - - - - </w:t>
      </w:r>
    </w:p>
    <w:p w14:paraId="4C7900E2" w14:textId="69E92E74" w:rsidR="00EB6037" w:rsidRDefault="00EB6037" w:rsidP="00EB6037">
      <w:pPr>
        <w:spacing w:after="0" w:line="360" w:lineRule="auto"/>
        <w:ind w:right="49" w:firstLine="567"/>
        <w:jc w:val="both"/>
        <w:rPr>
          <w:rFonts w:ascii="Arial" w:hAnsi="Arial" w:cs="Arial"/>
          <w:sz w:val="26"/>
          <w:szCs w:val="26"/>
        </w:rPr>
      </w:pPr>
      <w:r>
        <w:rPr>
          <w:rFonts w:ascii="Arial" w:hAnsi="Arial" w:cs="Arial"/>
          <w:b/>
          <w:sz w:val="26"/>
          <w:szCs w:val="26"/>
        </w:rPr>
        <w:tab/>
        <w:t>SEGUNDO</w:t>
      </w:r>
      <w:r w:rsidRPr="00555CE8">
        <w:rPr>
          <w:rFonts w:ascii="Arial" w:hAnsi="Arial" w:cs="Arial"/>
          <w:bCs/>
          <w:sz w:val="26"/>
          <w:szCs w:val="26"/>
        </w:rPr>
        <w:t>.</w:t>
      </w:r>
      <w:r>
        <w:rPr>
          <w:rFonts w:ascii="Arial" w:hAnsi="Arial" w:cs="Arial"/>
          <w:b/>
          <w:sz w:val="26"/>
          <w:szCs w:val="26"/>
        </w:rPr>
        <w:t xml:space="preserve"> </w:t>
      </w:r>
      <w:r w:rsidRPr="00E24754">
        <w:rPr>
          <w:rFonts w:ascii="Arial" w:hAnsi="Arial" w:cs="Arial"/>
          <w:sz w:val="26"/>
          <w:szCs w:val="26"/>
        </w:rPr>
        <w:t>Se</w:t>
      </w:r>
      <w:r>
        <w:rPr>
          <w:rFonts w:ascii="Arial" w:hAnsi="Arial" w:cs="Arial"/>
          <w:sz w:val="26"/>
          <w:szCs w:val="26"/>
        </w:rPr>
        <w:t xml:space="preserve"> </w:t>
      </w:r>
      <w:r w:rsidRPr="00585578">
        <w:rPr>
          <w:rFonts w:ascii="Arial" w:hAnsi="Arial" w:cs="Arial"/>
          <w:b/>
          <w:bCs/>
          <w:sz w:val="26"/>
          <w:szCs w:val="26"/>
        </w:rPr>
        <w:t>DECLARA</w:t>
      </w:r>
      <w:r w:rsidRPr="00490F6E">
        <w:rPr>
          <w:rFonts w:ascii="Arial" w:hAnsi="Arial" w:cs="Arial"/>
          <w:b/>
          <w:sz w:val="26"/>
          <w:szCs w:val="26"/>
        </w:rPr>
        <w:t xml:space="preserve"> LA NULIDAD LISA Y LLANA</w:t>
      </w:r>
      <w:r>
        <w:rPr>
          <w:rFonts w:ascii="Arial" w:hAnsi="Arial" w:cs="Arial"/>
          <w:b/>
          <w:sz w:val="26"/>
          <w:szCs w:val="26"/>
        </w:rPr>
        <w:t xml:space="preserve"> </w:t>
      </w:r>
      <w:r>
        <w:rPr>
          <w:rFonts w:ascii="Arial" w:hAnsi="Arial" w:cs="Arial"/>
          <w:sz w:val="26"/>
          <w:szCs w:val="26"/>
        </w:rPr>
        <w:t xml:space="preserve">del acta </w:t>
      </w:r>
      <w:proofErr w:type="gramStart"/>
      <w:r>
        <w:rPr>
          <w:rFonts w:ascii="Arial" w:hAnsi="Arial" w:cs="Arial"/>
          <w:sz w:val="26"/>
          <w:szCs w:val="26"/>
        </w:rPr>
        <w:t>de</w:t>
      </w:r>
      <w:proofErr w:type="gramEnd"/>
      <w:r>
        <w:rPr>
          <w:rFonts w:ascii="Arial" w:hAnsi="Arial" w:cs="Arial"/>
          <w:sz w:val="26"/>
          <w:szCs w:val="26"/>
        </w:rPr>
        <w:t xml:space="preserve"> infracción </w:t>
      </w:r>
      <w:r w:rsidR="009447FF">
        <w:rPr>
          <w:rFonts w:ascii="Arial" w:hAnsi="Arial" w:cs="Arial"/>
          <w:sz w:val="26"/>
          <w:szCs w:val="26"/>
        </w:rPr>
        <w:t xml:space="preserve">con folio </w:t>
      </w:r>
      <w:r w:rsidR="002F7BE7">
        <w:rPr>
          <w:rFonts w:ascii="Arial" w:hAnsi="Arial" w:cs="Arial"/>
          <w:b/>
          <w:bCs/>
          <w:sz w:val="26"/>
          <w:szCs w:val="26"/>
        </w:rPr>
        <w:t>*******</w:t>
      </w:r>
      <w:r w:rsidR="009447FF" w:rsidRPr="009447FF">
        <w:rPr>
          <w:rFonts w:ascii="Arial" w:hAnsi="Arial" w:cs="Arial"/>
          <w:b/>
          <w:bCs/>
          <w:sz w:val="26"/>
          <w:szCs w:val="26"/>
        </w:rPr>
        <w:t>,</w:t>
      </w:r>
      <w:r w:rsidR="009447FF">
        <w:rPr>
          <w:rFonts w:ascii="Arial" w:hAnsi="Arial" w:cs="Arial"/>
          <w:sz w:val="26"/>
          <w:szCs w:val="26"/>
        </w:rPr>
        <w:t xml:space="preserve"> de siete de junio de dos mil veintiuno, levantada por </w:t>
      </w:r>
      <w:r w:rsidR="00555CE8">
        <w:rPr>
          <w:rFonts w:ascii="Arial" w:hAnsi="Arial" w:cs="Arial"/>
          <w:b/>
          <w:sz w:val="26"/>
          <w:szCs w:val="26"/>
        </w:rPr>
        <w:t>ELIZABETH REAL RUIZ</w:t>
      </w:r>
      <w:r w:rsidR="00555CE8">
        <w:rPr>
          <w:rFonts w:ascii="Arial" w:hAnsi="Arial" w:cs="Arial"/>
          <w:sz w:val="26"/>
          <w:szCs w:val="26"/>
        </w:rPr>
        <w:t xml:space="preserve">, </w:t>
      </w:r>
      <w:r w:rsidR="00555CE8" w:rsidRPr="00611EB0">
        <w:rPr>
          <w:rFonts w:ascii="Arial" w:hAnsi="Arial" w:cs="Arial"/>
          <w:b/>
          <w:sz w:val="26"/>
          <w:szCs w:val="26"/>
        </w:rPr>
        <w:t>POLICÍA</w:t>
      </w:r>
      <w:r w:rsidR="00555CE8">
        <w:rPr>
          <w:rFonts w:ascii="Arial" w:hAnsi="Arial" w:cs="Arial"/>
          <w:b/>
          <w:sz w:val="26"/>
          <w:szCs w:val="26"/>
        </w:rPr>
        <w:t xml:space="preserve"> </w:t>
      </w:r>
      <w:r w:rsidR="00555CE8" w:rsidRPr="00611EB0">
        <w:rPr>
          <w:rFonts w:ascii="Arial" w:hAnsi="Arial" w:cs="Arial"/>
          <w:b/>
          <w:sz w:val="26"/>
          <w:szCs w:val="26"/>
        </w:rPr>
        <w:t>VIAL CON NÚMERO ESTADÍSTICO PV-</w:t>
      </w:r>
      <w:r w:rsidR="00555CE8">
        <w:rPr>
          <w:rFonts w:ascii="Arial" w:hAnsi="Arial" w:cs="Arial"/>
          <w:b/>
          <w:sz w:val="26"/>
          <w:szCs w:val="26"/>
        </w:rPr>
        <w:t>256, ADSCRITA A LA SUB</w:t>
      </w:r>
      <w:r w:rsidR="00555CE8" w:rsidRPr="00611EB0">
        <w:rPr>
          <w:rFonts w:ascii="Arial" w:hAnsi="Arial" w:cs="Arial"/>
          <w:b/>
          <w:sz w:val="26"/>
          <w:szCs w:val="26"/>
        </w:rPr>
        <w:t>DIRECCIÓN DE</w:t>
      </w:r>
      <w:r w:rsidR="00555CE8">
        <w:rPr>
          <w:rFonts w:ascii="Arial" w:hAnsi="Arial" w:cs="Arial"/>
          <w:b/>
          <w:sz w:val="26"/>
          <w:szCs w:val="26"/>
        </w:rPr>
        <w:t xml:space="preserve"> TRANSITO Y MOVILIDAD DE LA DIRECCIÓN DE SEGURIDAD PÚBLICA, VIALIDAD Y PROTECCIÓN CIUDADANA </w:t>
      </w:r>
      <w:r w:rsidR="00555CE8" w:rsidRPr="00611EB0">
        <w:rPr>
          <w:rFonts w:ascii="Arial" w:hAnsi="Arial" w:cs="Arial"/>
          <w:b/>
          <w:sz w:val="26"/>
          <w:szCs w:val="26"/>
        </w:rPr>
        <w:t>DEL MUNICIPIO DE OAXACA DE JUÁREZ, OAXACA</w:t>
      </w:r>
      <w:r w:rsidR="009447FF" w:rsidRPr="006E55CF">
        <w:rPr>
          <w:rFonts w:ascii="Arial" w:eastAsia="Times New Roman" w:hAnsi="Arial" w:cs="Arial"/>
          <w:b/>
          <w:bCs/>
          <w:sz w:val="26"/>
          <w:szCs w:val="26"/>
        </w:rPr>
        <w:t>,</w:t>
      </w:r>
      <w:r w:rsidR="009447FF">
        <w:rPr>
          <w:rFonts w:ascii="Arial" w:eastAsia="Times New Roman" w:hAnsi="Arial" w:cs="Arial"/>
          <w:b/>
          <w:bCs/>
          <w:sz w:val="26"/>
          <w:szCs w:val="26"/>
        </w:rPr>
        <w:t xml:space="preserve"> </w:t>
      </w:r>
      <w:r>
        <w:rPr>
          <w:rFonts w:ascii="Arial" w:hAnsi="Arial" w:cs="Arial"/>
          <w:sz w:val="26"/>
          <w:szCs w:val="26"/>
        </w:rPr>
        <w:t>y se ordena a esa autoridad, darla de baja del sistema de registro que lleven para tal efecto</w:t>
      </w:r>
      <w:r w:rsidR="009447FF">
        <w:rPr>
          <w:rFonts w:ascii="Arial" w:hAnsi="Arial" w:cs="Arial"/>
          <w:sz w:val="26"/>
          <w:szCs w:val="26"/>
        </w:rPr>
        <w:t>.</w:t>
      </w:r>
      <w:r w:rsidR="00555CE8">
        <w:rPr>
          <w:rFonts w:ascii="Arial" w:hAnsi="Arial" w:cs="Arial"/>
          <w:sz w:val="26"/>
          <w:szCs w:val="26"/>
        </w:rPr>
        <w:t xml:space="preserve"> - - - - - -</w:t>
      </w:r>
    </w:p>
    <w:p w14:paraId="5923B012" w14:textId="60C76A93" w:rsidR="00EB6037" w:rsidRDefault="00EB6037" w:rsidP="00EB6037">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TERCERO</w:t>
      </w:r>
      <w:r w:rsidRPr="00555CE8">
        <w:rPr>
          <w:rFonts w:ascii="Arial" w:hAnsi="Arial" w:cs="Arial"/>
          <w:bCs/>
          <w:sz w:val="26"/>
          <w:szCs w:val="26"/>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Tercera Sala Unitaria de Primera Instancia de este Tribunal y en su oportunidad archívese el presente cuaderno de revisión como asunto concluido.</w:t>
      </w:r>
    </w:p>
    <w:p w14:paraId="492697CD" w14:textId="729A4D25" w:rsidR="00EB6037" w:rsidRDefault="00EB6037" w:rsidP="00EB6037">
      <w:pPr>
        <w:spacing w:before="240" w:line="360" w:lineRule="auto"/>
        <w:ind w:firstLine="708"/>
        <w:jc w:val="both"/>
        <w:rPr>
          <w:rFonts w:ascii="Arial" w:hAnsi="Arial" w:cs="Arial"/>
          <w:sz w:val="26"/>
          <w:szCs w:val="26"/>
        </w:rPr>
      </w:pPr>
      <w:r w:rsidRPr="00A57E1D">
        <w:t xml:space="preserve"> </w:t>
      </w:r>
      <w:r w:rsidRPr="00F75F08">
        <w:rPr>
          <w:rFonts w:ascii="Arial" w:hAnsi="Arial" w:cs="Arial"/>
          <w:sz w:val="26"/>
          <w:szCs w:val="26"/>
        </w:rPr>
        <w:t>Por unanimidad de votos, lo resolvieron y firmaron los Magistrados Manuel Velasco Alcántara; Raúl Palomares Palomino</w:t>
      </w:r>
      <w:r>
        <w:rPr>
          <w:rFonts w:ascii="Arial" w:hAnsi="Arial" w:cs="Arial"/>
          <w:sz w:val="26"/>
          <w:szCs w:val="26"/>
        </w:rPr>
        <w:t xml:space="preserve"> </w:t>
      </w:r>
      <w:r w:rsidRPr="00A20301">
        <w:rPr>
          <w:rFonts w:ascii="Arial" w:hAnsi="Arial" w:cs="Arial"/>
          <w:bCs/>
          <w:sz w:val="26"/>
          <w:szCs w:val="26"/>
        </w:rPr>
        <w:t>(ponente)</w:t>
      </w:r>
      <w:r>
        <w:rPr>
          <w:rFonts w:ascii="Arial" w:hAnsi="Arial" w:cs="Arial"/>
          <w:sz w:val="26"/>
          <w:szCs w:val="26"/>
        </w:rPr>
        <w:t xml:space="preserve">, </w:t>
      </w:r>
      <w:r w:rsidRPr="00F75F08">
        <w:rPr>
          <w:rFonts w:ascii="Arial" w:hAnsi="Arial" w:cs="Arial"/>
          <w:sz w:val="26"/>
          <w:szCs w:val="26"/>
        </w:rPr>
        <w:t>Gloria del Carmen Camacho Meza</w:t>
      </w:r>
      <w:r>
        <w:rPr>
          <w:rFonts w:ascii="Arial" w:hAnsi="Arial" w:cs="Arial"/>
          <w:sz w:val="26"/>
          <w:szCs w:val="26"/>
        </w:rPr>
        <w:t>,</w:t>
      </w:r>
      <w:r w:rsidRPr="00F75F08">
        <w:rPr>
          <w:rFonts w:ascii="Arial" w:hAnsi="Arial" w:cs="Arial"/>
          <w:sz w:val="26"/>
          <w:szCs w:val="26"/>
        </w:rPr>
        <w:t xml:space="preserve"> Paulo José Luis Tapia Palacios</w:t>
      </w:r>
      <w:r>
        <w:rPr>
          <w:rFonts w:ascii="Arial" w:hAnsi="Arial" w:cs="Arial"/>
          <w:sz w:val="26"/>
          <w:szCs w:val="26"/>
        </w:rPr>
        <w:t xml:space="preserve"> y Elías Cortés López, </w:t>
      </w:r>
      <w:r w:rsidRPr="00F75F08">
        <w:rPr>
          <w:rFonts w:ascii="Arial" w:hAnsi="Arial" w:cs="Arial"/>
          <w:sz w:val="26"/>
          <w:szCs w:val="26"/>
        </w:rPr>
        <w:t xml:space="preserve">quienes actúan con el Licenciado Juan </w:t>
      </w:r>
      <w:r w:rsidRPr="00F75F08">
        <w:rPr>
          <w:rFonts w:ascii="Arial" w:hAnsi="Arial" w:cs="Arial"/>
          <w:sz w:val="26"/>
          <w:szCs w:val="26"/>
        </w:rPr>
        <w:lastRenderedPageBreak/>
        <w:t>Edy García Coronado, Secretario</w:t>
      </w:r>
      <w:r>
        <w:rPr>
          <w:rFonts w:ascii="Arial" w:hAnsi="Arial" w:cs="Arial"/>
          <w:sz w:val="26"/>
          <w:szCs w:val="26"/>
        </w:rPr>
        <w:t xml:space="preserve"> </w:t>
      </w:r>
      <w:r w:rsidRPr="00F75F08">
        <w:rPr>
          <w:rFonts w:ascii="Arial" w:hAnsi="Arial" w:cs="Arial"/>
          <w:sz w:val="26"/>
          <w:szCs w:val="26"/>
        </w:rPr>
        <w:t xml:space="preserve">General de Acuerdos de este Tribunal, que autoriza y da fe. </w:t>
      </w:r>
      <w:r w:rsidR="00BC6347">
        <w:rPr>
          <w:rFonts w:ascii="Arial" w:hAnsi="Arial" w:cs="Arial"/>
          <w:sz w:val="26"/>
          <w:szCs w:val="26"/>
        </w:rPr>
        <w:t>- - - - - - - - - - - - - - - - - - - - - - - - - - - - - - - - - - - - -</w:t>
      </w:r>
    </w:p>
    <w:p w14:paraId="49E71A45" w14:textId="41E7B4BD" w:rsidR="00BC6347" w:rsidRDefault="00BC6347" w:rsidP="00EB6037">
      <w:pPr>
        <w:spacing w:before="240" w:line="360" w:lineRule="auto"/>
        <w:ind w:firstLine="708"/>
        <w:jc w:val="both"/>
        <w:rPr>
          <w:rFonts w:ascii="Arial" w:hAnsi="Arial" w:cs="Arial"/>
          <w:sz w:val="26"/>
          <w:szCs w:val="26"/>
        </w:rPr>
      </w:pPr>
    </w:p>
    <w:p w14:paraId="710D912C" w14:textId="30872F02" w:rsidR="00BC6347" w:rsidRDefault="00BC6347" w:rsidP="00EB6037">
      <w:pPr>
        <w:spacing w:before="240" w:line="360" w:lineRule="auto"/>
        <w:ind w:firstLine="708"/>
        <w:jc w:val="both"/>
        <w:rPr>
          <w:rFonts w:ascii="Arial" w:hAnsi="Arial" w:cs="Arial"/>
          <w:sz w:val="26"/>
          <w:szCs w:val="26"/>
        </w:rPr>
      </w:pPr>
    </w:p>
    <w:p w14:paraId="4D233A77" w14:textId="77777777" w:rsidR="00BC6347" w:rsidRDefault="00BC6347" w:rsidP="00BC6347">
      <w:pPr>
        <w:spacing w:before="240" w:after="0" w:line="240" w:lineRule="auto"/>
        <w:ind w:firstLine="708"/>
        <w:jc w:val="both"/>
        <w:rPr>
          <w:rFonts w:ascii="Arial" w:hAnsi="Arial" w:cs="Arial"/>
          <w:sz w:val="26"/>
          <w:szCs w:val="26"/>
        </w:rPr>
      </w:pPr>
    </w:p>
    <w:p w14:paraId="689A7793" w14:textId="77777777" w:rsidR="00EB6037" w:rsidRPr="0058354E" w:rsidRDefault="00EB6037" w:rsidP="00BC6347">
      <w:pPr>
        <w:tabs>
          <w:tab w:val="center" w:pos="4135"/>
          <w:tab w:val="left" w:pos="7515"/>
        </w:tabs>
        <w:spacing w:after="0" w:line="240" w:lineRule="auto"/>
        <w:jc w:val="center"/>
        <w:rPr>
          <w:rFonts w:ascii="Arial" w:hAnsi="Arial" w:cs="Arial"/>
          <w:sz w:val="26"/>
          <w:szCs w:val="26"/>
        </w:rPr>
      </w:pPr>
      <w:r w:rsidRPr="0058354E">
        <w:rPr>
          <w:rFonts w:ascii="Arial" w:hAnsi="Arial" w:cs="Arial"/>
          <w:sz w:val="26"/>
          <w:szCs w:val="26"/>
        </w:rPr>
        <w:t>MAGISTRADO MANUEL VELASCO ALCÁNTARA.</w:t>
      </w:r>
    </w:p>
    <w:p w14:paraId="08EA3605" w14:textId="07E17B94" w:rsidR="00EB6037" w:rsidRDefault="00EB6037" w:rsidP="00BC6347">
      <w:pPr>
        <w:tabs>
          <w:tab w:val="center" w:pos="4135"/>
          <w:tab w:val="left" w:pos="7515"/>
        </w:tabs>
        <w:spacing w:after="0" w:line="240" w:lineRule="auto"/>
        <w:jc w:val="center"/>
        <w:rPr>
          <w:rFonts w:ascii="Arial" w:hAnsi="Arial" w:cs="Arial"/>
          <w:sz w:val="26"/>
          <w:szCs w:val="26"/>
        </w:rPr>
      </w:pPr>
      <w:r w:rsidRPr="0058354E">
        <w:rPr>
          <w:rFonts w:ascii="Arial" w:hAnsi="Arial" w:cs="Arial"/>
          <w:sz w:val="26"/>
          <w:szCs w:val="26"/>
        </w:rPr>
        <w:t>PRESIDENTE</w:t>
      </w:r>
    </w:p>
    <w:p w14:paraId="704E9256" w14:textId="1150E894" w:rsidR="00BC6347" w:rsidRDefault="00BC6347" w:rsidP="00BC6347">
      <w:pPr>
        <w:tabs>
          <w:tab w:val="center" w:pos="4135"/>
          <w:tab w:val="left" w:pos="7515"/>
        </w:tabs>
        <w:spacing w:after="0" w:line="240" w:lineRule="auto"/>
        <w:jc w:val="center"/>
        <w:rPr>
          <w:rFonts w:ascii="Arial" w:hAnsi="Arial" w:cs="Arial"/>
          <w:sz w:val="26"/>
          <w:szCs w:val="26"/>
        </w:rPr>
      </w:pPr>
    </w:p>
    <w:p w14:paraId="67F728A4" w14:textId="0FDF023C" w:rsidR="00BC6347" w:rsidRDefault="00BC6347" w:rsidP="00BC6347">
      <w:pPr>
        <w:tabs>
          <w:tab w:val="center" w:pos="4135"/>
          <w:tab w:val="left" w:pos="7515"/>
        </w:tabs>
        <w:spacing w:after="0" w:line="240" w:lineRule="auto"/>
        <w:jc w:val="center"/>
        <w:rPr>
          <w:rFonts w:ascii="Arial" w:hAnsi="Arial" w:cs="Arial"/>
          <w:sz w:val="26"/>
          <w:szCs w:val="26"/>
        </w:rPr>
      </w:pPr>
    </w:p>
    <w:p w14:paraId="7965656D" w14:textId="41F0F830" w:rsidR="00BC6347" w:rsidRDefault="00BC6347" w:rsidP="00BC6347">
      <w:pPr>
        <w:tabs>
          <w:tab w:val="center" w:pos="4135"/>
          <w:tab w:val="left" w:pos="7515"/>
        </w:tabs>
        <w:spacing w:after="0" w:line="240" w:lineRule="auto"/>
        <w:jc w:val="center"/>
        <w:rPr>
          <w:rFonts w:ascii="Arial" w:hAnsi="Arial" w:cs="Arial"/>
          <w:sz w:val="26"/>
          <w:szCs w:val="26"/>
        </w:rPr>
      </w:pPr>
    </w:p>
    <w:p w14:paraId="325E475E" w14:textId="65E4B883" w:rsidR="00BC6347" w:rsidRDefault="00BC6347" w:rsidP="00BC6347">
      <w:pPr>
        <w:tabs>
          <w:tab w:val="center" w:pos="4135"/>
          <w:tab w:val="left" w:pos="7515"/>
        </w:tabs>
        <w:spacing w:after="0" w:line="240" w:lineRule="auto"/>
        <w:jc w:val="center"/>
        <w:rPr>
          <w:rFonts w:ascii="Arial" w:hAnsi="Arial" w:cs="Arial"/>
          <w:sz w:val="26"/>
          <w:szCs w:val="26"/>
        </w:rPr>
      </w:pPr>
    </w:p>
    <w:p w14:paraId="128771DA" w14:textId="71278020" w:rsidR="00BC6347" w:rsidRDefault="00BC6347" w:rsidP="00BC6347">
      <w:pPr>
        <w:tabs>
          <w:tab w:val="center" w:pos="4135"/>
          <w:tab w:val="left" w:pos="7515"/>
        </w:tabs>
        <w:spacing w:after="0" w:line="240" w:lineRule="auto"/>
        <w:jc w:val="center"/>
        <w:rPr>
          <w:rFonts w:ascii="Arial" w:hAnsi="Arial" w:cs="Arial"/>
          <w:sz w:val="26"/>
          <w:szCs w:val="26"/>
        </w:rPr>
      </w:pPr>
    </w:p>
    <w:p w14:paraId="136B33DA" w14:textId="12B0FF26" w:rsidR="00BC6347" w:rsidRDefault="00BC6347" w:rsidP="00BC6347">
      <w:pPr>
        <w:tabs>
          <w:tab w:val="center" w:pos="4135"/>
          <w:tab w:val="left" w:pos="7515"/>
        </w:tabs>
        <w:spacing w:after="0" w:line="240" w:lineRule="auto"/>
        <w:jc w:val="center"/>
        <w:rPr>
          <w:rFonts w:ascii="Arial" w:hAnsi="Arial" w:cs="Arial"/>
          <w:sz w:val="26"/>
          <w:szCs w:val="26"/>
        </w:rPr>
      </w:pPr>
    </w:p>
    <w:p w14:paraId="2B391D30" w14:textId="49217FBF" w:rsidR="00BC6347" w:rsidRDefault="00BC6347" w:rsidP="00BC6347">
      <w:pPr>
        <w:tabs>
          <w:tab w:val="center" w:pos="4135"/>
          <w:tab w:val="left" w:pos="7515"/>
        </w:tabs>
        <w:spacing w:after="0" w:line="240" w:lineRule="auto"/>
        <w:jc w:val="center"/>
        <w:rPr>
          <w:rFonts w:ascii="Arial" w:hAnsi="Arial" w:cs="Arial"/>
          <w:sz w:val="26"/>
          <w:szCs w:val="26"/>
        </w:rPr>
      </w:pPr>
    </w:p>
    <w:p w14:paraId="252E9CE7" w14:textId="77777777" w:rsidR="00BC6347" w:rsidRPr="0058354E" w:rsidRDefault="00BC6347" w:rsidP="00BC6347">
      <w:pPr>
        <w:tabs>
          <w:tab w:val="center" w:pos="4135"/>
          <w:tab w:val="left" w:pos="7515"/>
        </w:tabs>
        <w:spacing w:after="0" w:line="240" w:lineRule="auto"/>
        <w:jc w:val="center"/>
        <w:rPr>
          <w:rFonts w:ascii="Arial" w:hAnsi="Arial" w:cs="Arial"/>
          <w:sz w:val="26"/>
          <w:szCs w:val="26"/>
        </w:rPr>
      </w:pPr>
    </w:p>
    <w:p w14:paraId="1C271BB6" w14:textId="08460D95" w:rsidR="00EB6037" w:rsidRPr="0058354E" w:rsidRDefault="00EB6037" w:rsidP="00EB6037">
      <w:pPr>
        <w:tabs>
          <w:tab w:val="center" w:pos="4135"/>
          <w:tab w:val="left" w:pos="7515"/>
        </w:tabs>
        <w:spacing w:after="0" w:line="360" w:lineRule="auto"/>
        <w:jc w:val="center"/>
        <w:rPr>
          <w:rFonts w:ascii="Arial" w:hAnsi="Arial" w:cs="Arial"/>
          <w:sz w:val="26"/>
          <w:szCs w:val="26"/>
        </w:rPr>
      </w:pPr>
      <w:r w:rsidRPr="0058354E">
        <w:rPr>
          <w:rFonts w:ascii="Arial" w:hAnsi="Arial" w:cs="Arial"/>
          <w:sz w:val="26"/>
          <w:szCs w:val="26"/>
        </w:rPr>
        <w:t>MAGISTRADO RAÚL PALOMARES PALOMINO</w:t>
      </w:r>
    </w:p>
    <w:p w14:paraId="0BAD7888" w14:textId="77777777" w:rsidR="00BC6347" w:rsidRDefault="00BC6347" w:rsidP="00EB6037">
      <w:pPr>
        <w:tabs>
          <w:tab w:val="center" w:pos="4135"/>
          <w:tab w:val="left" w:pos="7515"/>
        </w:tabs>
        <w:spacing w:after="0" w:line="360" w:lineRule="auto"/>
        <w:jc w:val="center"/>
        <w:rPr>
          <w:rFonts w:ascii="Arial" w:eastAsia="Times New Roman" w:hAnsi="Arial" w:cs="Arial"/>
          <w:sz w:val="26"/>
          <w:szCs w:val="26"/>
        </w:rPr>
      </w:pPr>
    </w:p>
    <w:p w14:paraId="221BE11D" w14:textId="77777777" w:rsidR="00BC6347" w:rsidRDefault="00BC6347" w:rsidP="00EB6037">
      <w:pPr>
        <w:tabs>
          <w:tab w:val="center" w:pos="4135"/>
          <w:tab w:val="left" w:pos="7515"/>
        </w:tabs>
        <w:spacing w:after="0" w:line="360" w:lineRule="auto"/>
        <w:jc w:val="center"/>
        <w:rPr>
          <w:rFonts w:ascii="Arial" w:eastAsia="Times New Roman" w:hAnsi="Arial" w:cs="Arial"/>
          <w:sz w:val="26"/>
          <w:szCs w:val="26"/>
        </w:rPr>
      </w:pPr>
    </w:p>
    <w:p w14:paraId="38207A8F" w14:textId="15843307" w:rsidR="00BC6347" w:rsidRDefault="00BC6347" w:rsidP="00EB6037">
      <w:pPr>
        <w:tabs>
          <w:tab w:val="center" w:pos="4135"/>
          <w:tab w:val="left" w:pos="7515"/>
        </w:tabs>
        <w:spacing w:after="0" w:line="360" w:lineRule="auto"/>
        <w:jc w:val="center"/>
        <w:rPr>
          <w:rFonts w:ascii="Arial" w:eastAsia="Times New Roman" w:hAnsi="Arial" w:cs="Arial"/>
          <w:sz w:val="26"/>
          <w:szCs w:val="26"/>
        </w:rPr>
      </w:pPr>
    </w:p>
    <w:p w14:paraId="0BA65AF4" w14:textId="77777777" w:rsidR="00BC6347" w:rsidRDefault="00BC6347" w:rsidP="00EB6037">
      <w:pPr>
        <w:tabs>
          <w:tab w:val="center" w:pos="4135"/>
          <w:tab w:val="left" w:pos="7515"/>
        </w:tabs>
        <w:spacing w:after="0" w:line="360" w:lineRule="auto"/>
        <w:jc w:val="center"/>
        <w:rPr>
          <w:rFonts w:ascii="Arial" w:eastAsia="Times New Roman" w:hAnsi="Arial" w:cs="Arial"/>
          <w:sz w:val="26"/>
          <w:szCs w:val="26"/>
        </w:rPr>
      </w:pPr>
    </w:p>
    <w:p w14:paraId="1D75DAAC" w14:textId="77777777" w:rsidR="00BC6347" w:rsidRDefault="00BC6347" w:rsidP="00EB6037">
      <w:pPr>
        <w:tabs>
          <w:tab w:val="center" w:pos="4135"/>
          <w:tab w:val="left" w:pos="7515"/>
        </w:tabs>
        <w:spacing w:after="0" w:line="360" w:lineRule="auto"/>
        <w:jc w:val="center"/>
        <w:rPr>
          <w:rFonts w:ascii="Arial" w:eastAsia="Times New Roman" w:hAnsi="Arial" w:cs="Arial"/>
          <w:sz w:val="26"/>
          <w:szCs w:val="26"/>
        </w:rPr>
      </w:pPr>
    </w:p>
    <w:p w14:paraId="0675FE91" w14:textId="4D52B0D4" w:rsidR="00EB6037" w:rsidRDefault="00EB6037" w:rsidP="00EB6037">
      <w:pPr>
        <w:tabs>
          <w:tab w:val="center" w:pos="4135"/>
          <w:tab w:val="left" w:pos="7515"/>
        </w:tabs>
        <w:spacing w:after="0" w:line="360" w:lineRule="auto"/>
        <w:jc w:val="center"/>
        <w:rPr>
          <w:rFonts w:ascii="Arial" w:eastAsia="Times New Roman" w:hAnsi="Arial" w:cs="Arial"/>
          <w:sz w:val="26"/>
          <w:szCs w:val="26"/>
        </w:rPr>
      </w:pPr>
      <w:r w:rsidRPr="0058354E">
        <w:rPr>
          <w:rFonts w:ascii="Arial" w:eastAsia="Times New Roman" w:hAnsi="Arial" w:cs="Arial"/>
          <w:sz w:val="26"/>
          <w:szCs w:val="26"/>
        </w:rPr>
        <w:t>MAGISTRADA GLORIA DEL CARMEN CAMACHO MEZA</w:t>
      </w:r>
    </w:p>
    <w:p w14:paraId="7856A5A1" w14:textId="2F1D11EB" w:rsidR="00BC6347" w:rsidRDefault="00BC6347" w:rsidP="00EB6037">
      <w:pPr>
        <w:tabs>
          <w:tab w:val="center" w:pos="4135"/>
          <w:tab w:val="left" w:pos="7515"/>
        </w:tabs>
        <w:spacing w:after="0" w:line="360" w:lineRule="auto"/>
        <w:jc w:val="center"/>
        <w:rPr>
          <w:rFonts w:ascii="Arial" w:eastAsia="Times New Roman" w:hAnsi="Arial" w:cs="Arial"/>
          <w:sz w:val="26"/>
          <w:szCs w:val="26"/>
        </w:rPr>
      </w:pPr>
    </w:p>
    <w:p w14:paraId="3205C954" w14:textId="230958CF" w:rsidR="00BC6347" w:rsidRDefault="00BC6347" w:rsidP="00EB6037">
      <w:pPr>
        <w:tabs>
          <w:tab w:val="center" w:pos="4135"/>
          <w:tab w:val="left" w:pos="7515"/>
        </w:tabs>
        <w:spacing w:after="0" w:line="360" w:lineRule="auto"/>
        <w:jc w:val="center"/>
        <w:rPr>
          <w:rFonts w:ascii="Arial" w:eastAsia="Times New Roman" w:hAnsi="Arial" w:cs="Arial"/>
          <w:sz w:val="26"/>
          <w:szCs w:val="26"/>
        </w:rPr>
      </w:pPr>
    </w:p>
    <w:p w14:paraId="38A0C701" w14:textId="0AFF47FC" w:rsidR="00BC6347" w:rsidRDefault="00BC6347" w:rsidP="00EB6037">
      <w:pPr>
        <w:tabs>
          <w:tab w:val="center" w:pos="4135"/>
          <w:tab w:val="left" w:pos="7515"/>
        </w:tabs>
        <w:spacing w:after="0" w:line="360" w:lineRule="auto"/>
        <w:jc w:val="center"/>
        <w:rPr>
          <w:rFonts w:ascii="Arial" w:eastAsia="Times New Roman" w:hAnsi="Arial" w:cs="Arial"/>
          <w:sz w:val="26"/>
          <w:szCs w:val="26"/>
        </w:rPr>
      </w:pPr>
    </w:p>
    <w:p w14:paraId="72958664" w14:textId="6D518E5B" w:rsidR="00BC6347" w:rsidRDefault="00BC6347" w:rsidP="00EB6037">
      <w:pPr>
        <w:tabs>
          <w:tab w:val="center" w:pos="4135"/>
          <w:tab w:val="left" w:pos="7515"/>
        </w:tabs>
        <w:spacing w:after="0" w:line="360" w:lineRule="auto"/>
        <w:jc w:val="center"/>
        <w:rPr>
          <w:rFonts w:ascii="Arial" w:eastAsia="Times New Roman" w:hAnsi="Arial" w:cs="Arial"/>
          <w:sz w:val="26"/>
          <w:szCs w:val="26"/>
        </w:rPr>
      </w:pPr>
    </w:p>
    <w:p w14:paraId="6CCF25C7" w14:textId="77777777" w:rsidR="00BC6347" w:rsidRPr="0058354E" w:rsidRDefault="00BC6347" w:rsidP="00EB6037">
      <w:pPr>
        <w:tabs>
          <w:tab w:val="center" w:pos="4135"/>
          <w:tab w:val="left" w:pos="7515"/>
        </w:tabs>
        <w:spacing w:after="0" w:line="360" w:lineRule="auto"/>
        <w:jc w:val="center"/>
        <w:rPr>
          <w:rFonts w:ascii="Arial" w:eastAsia="Times New Roman" w:hAnsi="Arial" w:cs="Arial"/>
          <w:sz w:val="26"/>
          <w:szCs w:val="26"/>
        </w:rPr>
      </w:pPr>
    </w:p>
    <w:p w14:paraId="77B3B63F" w14:textId="61E932B6" w:rsidR="00EB6037" w:rsidRDefault="00EB6037" w:rsidP="00EB6037">
      <w:pPr>
        <w:tabs>
          <w:tab w:val="center" w:pos="4135"/>
          <w:tab w:val="left" w:pos="7515"/>
        </w:tabs>
        <w:spacing w:after="0" w:line="360" w:lineRule="auto"/>
        <w:jc w:val="center"/>
        <w:rPr>
          <w:rFonts w:ascii="Arial" w:eastAsia="Times New Roman" w:hAnsi="Arial" w:cs="Arial"/>
          <w:sz w:val="26"/>
          <w:szCs w:val="26"/>
        </w:rPr>
      </w:pPr>
      <w:r w:rsidRPr="0058354E">
        <w:rPr>
          <w:rFonts w:ascii="Arial" w:eastAsia="Times New Roman" w:hAnsi="Arial" w:cs="Arial"/>
          <w:sz w:val="26"/>
          <w:szCs w:val="26"/>
        </w:rPr>
        <w:t>MAGISTRADO PAULO JOSÉ LUIS TAPIA PALACIOS</w:t>
      </w:r>
    </w:p>
    <w:p w14:paraId="4A4B4DDA" w14:textId="45F686F3" w:rsidR="00BC6347" w:rsidRDefault="00BC6347" w:rsidP="00EB6037">
      <w:pPr>
        <w:tabs>
          <w:tab w:val="center" w:pos="4135"/>
          <w:tab w:val="left" w:pos="7515"/>
        </w:tabs>
        <w:spacing w:after="0" w:line="360" w:lineRule="auto"/>
        <w:jc w:val="center"/>
        <w:rPr>
          <w:rFonts w:ascii="Arial" w:eastAsia="Times New Roman" w:hAnsi="Arial" w:cs="Arial"/>
          <w:sz w:val="26"/>
          <w:szCs w:val="26"/>
        </w:rPr>
      </w:pPr>
    </w:p>
    <w:p w14:paraId="01D6ACFF" w14:textId="23B77207" w:rsidR="00BC6347" w:rsidRDefault="00BC6347" w:rsidP="00EB6037">
      <w:pPr>
        <w:tabs>
          <w:tab w:val="center" w:pos="4135"/>
          <w:tab w:val="left" w:pos="7515"/>
        </w:tabs>
        <w:spacing w:after="0" w:line="360" w:lineRule="auto"/>
        <w:jc w:val="center"/>
        <w:rPr>
          <w:rFonts w:ascii="Arial" w:eastAsia="Times New Roman" w:hAnsi="Arial" w:cs="Arial"/>
          <w:sz w:val="26"/>
          <w:szCs w:val="26"/>
        </w:rPr>
      </w:pPr>
    </w:p>
    <w:p w14:paraId="4F9E43A5" w14:textId="0595FE44" w:rsidR="00BC6347" w:rsidRDefault="00BC6347" w:rsidP="00EB6037">
      <w:pPr>
        <w:tabs>
          <w:tab w:val="center" w:pos="4135"/>
          <w:tab w:val="left" w:pos="7515"/>
        </w:tabs>
        <w:spacing w:after="0" w:line="360" w:lineRule="auto"/>
        <w:jc w:val="center"/>
        <w:rPr>
          <w:rFonts w:ascii="Arial" w:eastAsia="Times New Roman" w:hAnsi="Arial" w:cs="Arial"/>
          <w:sz w:val="26"/>
          <w:szCs w:val="26"/>
        </w:rPr>
      </w:pPr>
    </w:p>
    <w:p w14:paraId="66482AB4" w14:textId="799B1779" w:rsidR="00BC6347" w:rsidRDefault="00BC6347" w:rsidP="00EB6037">
      <w:pPr>
        <w:tabs>
          <w:tab w:val="center" w:pos="4135"/>
          <w:tab w:val="left" w:pos="7515"/>
        </w:tabs>
        <w:spacing w:after="0" w:line="360" w:lineRule="auto"/>
        <w:jc w:val="center"/>
        <w:rPr>
          <w:rFonts w:ascii="Arial" w:eastAsia="Times New Roman" w:hAnsi="Arial" w:cs="Arial"/>
          <w:sz w:val="26"/>
          <w:szCs w:val="26"/>
        </w:rPr>
      </w:pPr>
    </w:p>
    <w:p w14:paraId="4DE0863A" w14:textId="77777777" w:rsidR="00BC6347" w:rsidRPr="0058354E" w:rsidRDefault="00BC6347" w:rsidP="00EB6037">
      <w:pPr>
        <w:tabs>
          <w:tab w:val="center" w:pos="4135"/>
          <w:tab w:val="left" w:pos="7515"/>
        </w:tabs>
        <w:spacing w:after="0" w:line="360" w:lineRule="auto"/>
        <w:jc w:val="center"/>
        <w:rPr>
          <w:rFonts w:ascii="Arial" w:eastAsia="Times New Roman" w:hAnsi="Arial" w:cs="Arial"/>
          <w:sz w:val="26"/>
          <w:szCs w:val="26"/>
        </w:rPr>
      </w:pPr>
    </w:p>
    <w:p w14:paraId="44638A38" w14:textId="3A9BC7D2" w:rsidR="00EB6037" w:rsidRDefault="00EB6037" w:rsidP="00EB6037">
      <w:pPr>
        <w:tabs>
          <w:tab w:val="center" w:pos="4135"/>
          <w:tab w:val="left" w:pos="7515"/>
        </w:tabs>
        <w:spacing w:after="0" w:line="360" w:lineRule="auto"/>
        <w:jc w:val="center"/>
        <w:rPr>
          <w:rFonts w:ascii="Arial" w:hAnsi="Arial" w:cs="Arial"/>
          <w:sz w:val="26"/>
          <w:szCs w:val="26"/>
        </w:rPr>
      </w:pPr>
      <w:r w:rsidRPr="0058354E">
        <w:rPr>
          <w:rFonts w:ascii="Arial" w:hAnsi="Arial" w:cs="Arial"/>
          <w:sz w:val="26"/>
          <w:szCs w:val="26"/>
        </w:rPr>
        <w:t>MAGISTRADO ELÍAS CORTÉS LÓPEZ</w:t>
      </w:r>
    </w:p>
    <w:p w14:paraId="054D8FA5" w14:textId="0B8C63F1" w:rsidR="00BC6347" w:rsidRDefault="00BC6347" w:rsidP="00EB6037">
      <w:pPr>
        <w:tabs>
          <w:tab w:val="center" w:pos="4135"/>
          <w:tab w:val="left" w:pos="7515"/>
        </w:tabs>
        <w:spacing w:after="0" w:line="360" w:lineRule="auto"/>
        <w:jc w:val="center"/>
        <w:rPr>
          <w:rFonts w:ascii="Arial" w:hAnsi="Arial" w:cs="Arial"/>
          <w:sz w:val="26"/>
          <w:szCs w:val="26"/>
        </w:rPr>
      </w:pPr>
    </w:p>
    <w:p w14:paraId="23E2D477" w14:textId="4FFDB0BF" w:rsidR="00BC6347" w:rsidRDefault="00BC6347" w:rsidP="00EB6037">
      <w:pPr>
        <w:tabs>
          <w:tab w:val="center" w:pos="4135"/>
          <w:tab w:val="left" w:pos="7515"/>
        </w:tabs>
        <w:spacing w:after="0" w:line="360" w:lineRule="auto"/>
        <w:jc w:val="center"/>
        <w:rPr>
          <w:rFonts w:ascii="Arial" w:hAnsi="Arial" w:cs="Arial"/>
          <w:sz w:val="26"/>
          <w:szCs w:val="26"/>
        </w:rPr>
      </w:pPr>
    </w:p>
    <w:p w14:paraId="52726F38" w14:textId="0B219D66" w:rsidR="00BC6347" w:rsidRDefault="00BC6347" w:rsidP="00EB6037">
      <w:pPr>
        <w:tabs>
          <w:tab w:val="center" w:pos="4135"/>
          <w:tab w:val="left" w:pos="7515"/>
        </w:tabs>
        <w:spacing w:after="0" w:line="360" w:lineRule="auto"/>
        <w:jc w:val="center"/>
        <w:rPr>
          <w:rFonts w:ascii="Arial" w:hAnsi="Arial" w:cs="Arial"/>
          <w:sz w:val="26"/>
          <w:szCs w:val="26"/>
        </w:rPr>
      </w:pPr>
    </w:p>
    <w:p w14:paraId="055D23D7" w14:textId="77777777" w:rsidR="00BC6347" w:rsidRPr="0058354E" w:rsidRDefault="00BC6347" w:rsidP="00EB6037">
      <w:pPr>
        <w:tabs>
          <w:tab w:val="center" w:pos="4135"/>
          <w:tab w:val="left" w:pos="7515"/>
        </w:tabs>
        <w:spacing w:after="0" w:line="360" w:lineRule="auto"/>
        <w:jc w:val="center"/>
        <w:rPr>
          <w:rFonts w:ascii="Arial" w:hAnsi="Arial" w:cs="Arial"/>
          <w:sz w:val="26"/>
          <w:szCs w:val="26"/>
        </w:rPr>
      </w:pPr>
    </w:p>
    <w:p w14:paraId="39BA5F96" w14:textId="73DCF675" w:rsidR="00EB6037" w:rsidRPr="0058354E" w:rsidRDefault="00EB6037" w:rsidP="00EB6037">
      <w:pPr>
        <w:spacing w:after="0"/>
        <w:jc w:val="center"/>
        <w:rPr>
          <w:rFonts w:ascii="Arial" w:hAnsi="Arial" w:cs="Arial"/>
          <w:sz w:val="26"/>
          <w:szCs w:val="26"/>
        </w:rPr>
      </w:pPr>
      <w:r w:rsidRPr="0058354E">
        <w:rPr>
          <w:rFonts w:ascii="Arial" w:hAnsi="Arial" w:cs="Arial"/>
          <w:sz w:val="26"/>
          <w:szCs w:val="26"/>
        </w:rPr>
        <w:t>LIC</w:t>
      </w:r>
      <w:r w:rsidR="00BC6347">
        <w:rPr>
          <w:rFonts w:ascii="Arial" w:hAnsi="Arial" w:cs="Arial"/>
          <w:sz w:val="26"/>
          <w:szCs w:val="26"/>
        </w:rPr>
        <w:t>.</w:t>
      </w:r>
      <w:r w:rsidRPr="0058354E">
        <w:rPr>
          <w:rFonts w:ascii="Arial" w:hAnsi="Arial" w:cs="Arial"/>
          <w:sz w:val="26"/>
          <w:szCs w:val="26"/>
        </w:rPr>
        <w:t xml:space="preserve"> JUAN EDY GARCÍA CORONADO</w:t>
      </w:r>
    </w:p>
    <w:p w14:paraId="3DF1BDC8" w14:textId="77EE521D" w:rsidR="00EB6037" w:rsidRPr="0058354E" w:rsidRDefault="00EB6037" w:rsidP="00EB6037">
      <w:pPr>
        <w:spacing w:after="0"/>
        <w:jc w:val="center"/>
        <w:rPr>
          <w:sz w:val="26"/>
          <w:szCs w:val="26"/>
        </w:rPr>
      </w:pPr>
      <w:r w:rsidRPr="0058354E">
        <w:rPr>
          <w:rFonts w:ascii="Arial" w:hAnsi="Arial" w:cs="Arial"/>
          <w:sz w:val="26"/>
          <w:szCs w:val="26"/>
        </w:rPr>
        <w:t>SECRETARIO GENERAL DE ACUERDOS</w:t>
      </w:r>
    </w:p>
    <w:sectPr w:rsidR="00EB6037" w:rsidRPr="0058354E" w:rsidSect="00972651">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A26B8B" w14:textId="77777777" w:rsidR="005F2E9C" w:rsidRDefault="005F2E9C">
      <w:pPr>
        <w:spacing w:after="0" w:line="240" w:lineRule="auto"/>
      </w:pPr>
      <w:r>
        <w:separator/>
      </w:r>
    </w:p>
  </w:endnote>
  <w:endnote w:type="continuationSeparator" w:id="0">
    <w:p w14:paraId="06BE5255" w14:textId="77777777" w:rsidR="005F2E9C" w:rsidRDefault="005F2E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EDA2CB" w14:textId="77777777" w:rsidR="005F2E9C" w:rsidRDefault="005F2E9C">
      <w:pPr>
        <w:spacing w:after="0" w:line="240" w:lineRule="auto"/>
      </w:pPr>
      <w:r>
        <w:separator/>
      </w:r>
    </w:p>
  </w:footnote>
  <w:footnote w:type="continuationSeparator" w:id="0">
    <w:p w14:paraId="76813816" w14:textId="77777777" w:rsidR="005F2E9C" w:rsidRDefault="005F2E9C">
      <w:pPr>
        <w:spacing w:after="0" w:line="240" w:lineRule="auto"/>
      </w:pPr>
      <w:r>
        <w:continuationSeparator/>
      </w:r>
    </w:p>
  </w:footnote>
  <w:footnote w:id="1">
    <w:p w14:paraId="7E0A75A6" w14:textId="77777777" w:rsidR="00EB6037" w:rsidRDefault="00EB6037" w:rsidP="00EB6037">
      <w:pPr>
        <w:pStyle w:val="Textonotapie"/>
        <w:jc w:val="both"/>
        <w:rPr>
          <w:rFonts w:ascii="Arial" w:hAnsi="Arial" w:cs="Arial"/>
          <w:i/>
        </w:rPr>
      </w:pPr>
      <w:r w:rsidRPr="00076FB9">
        <w:rPr>
          <w:rStyle w:val="Refdenotaalpie"/>
          <w:rFonts w:ascii="Arial" w:hAnsi="Arial" w:cs="Arial"/>
          <w:i/>
        </w:rPr>
        <w:footnoteRef/>
      </w:r>
      <w:r w:rsidRPr="00076FB9">
        <w:rPr>
          <w:rFonts w:ascii="Arial" w:hAnsi="Arial" w:cs="Arial"/>
          <w:i/>
        </w:rPr>
        <w:t xml:space="preserve"> </w:t>
      </w:r>
      <w:r w:rsidRPr="00076FB9">
        <w:rPr>
          <w:rFonts w:ascii="Arial" w:hAnsi="Arial" w:cs="Arial"/>
          <w:b/>
          <w:i/>
        </w:rPr>
        <w:t>ARTÍCULO 203.-</w:t>
      </w:r>
      <w:r w:rsidRPr="00076FB9">
        <w:rPr>
          <w:rFonts w:ascii="Arial" w:hAnsi="Arial" w:cs="Arial"/>
          <w:i/>
        </w:rPr>
        <w:t xml:space="preserve"> La valoración de las pruebas se hará de acuerdo con las siguientes reglas:</w:t>
      </w:r>
    </w:p>
    <w:p w14:paraId="725052E5" w14:textId="77777777" w:rsidR="00EB6037" w:rsidRPr="00076FB9" w:rsidRDefault="00EB6037" w:rsidP="00EB6037">
      <w:pPr>
        <w:pStyle w:val="Textonotapie"/>
        <w:jc w:val="both"/>
        <w:rPr>
          <w:rFonts w:ascii="Arial" w:hAnsi="Arial" w:cs="Arial"/>
          <w:i/>
        </w:rPr>
      </w:pPr>
      <w:r w:rsidRPr="00076FB9">
        <w:rPr>
          <w:rFonts w:ascii="Arial" w:hAnsi="Arial" w:cs="Arial"/>
          <w:i/>
        </w:rPr>
        <w:t>I. Harán prueba plena la confesión expresa de las partes y los actos contenidos en documentos públicos, si en éstos últimos se contienen declaraciones de verdad o manifestaciones de hechos de particulares;</w:t>
      </w:r>
    </w:p>
  </w:footnote>
  <w:footnote w:id="2">
    <w:p w14:paraId="0E89031F" w14:textId="46E1D6C5" w:rsidR="00EB6037" w:rsidRPr="00704B2A" w:rsidRDefault="00EB6037" w:rsidP="00EB6037">
      <w:pPr>
        <w:pStyle w:val="Textonotapie"/>
        <w:jc w:val="both"/>
        <w:rPr>
          <w:rFonts w:ascii="Arial" w:hAnsi="Arial" w:cs="Arial"/>
        </w:rPr>
      </w:pPr>
      <w:r w:rsidRPr="00704B2A">
        <w:rPr>
          <w:rStyle w:val="Refdenotaalpie"/>
          <w:rFonts w:ascii="Arial" w:hAnsi="Arial" w:cs="Arial"/>
        </w:rPr>
        <w:footnoteRef/>
      </w:r>
      <w:r w:rsidRPr="00704B2A">
        <w:rPr>
          <w:rFonts w:ascii="Arial" w:hAnsi="Arial" w:cs="Arial"/>
        </w:rPr>
        <w:t xml:space="preserve"> Visible en la foja 0</w:t>
      </w:r>
      <w:r w:rsidR="00B55DAA">
        <w:rPr>
          <w:rFonts w:ascii="Arial" w:hAnsi="Arial" w:cs="Arial"/>
        </w:rPr>
        <w:t>7</w:t>
      </w:r>
      <w:r w:rsidRPr="00704B2A">
        <w:rPr>
          <w:rFonts w:ascii="Arial" w:hAnsi="Arial" w:cs="Arial"/>
        </w:rPr>
        <w:t xml:space="preserve"> (s</w:t>
      </w:r>
      <w:r w:rsidR="00B55DAA">
        <w:rPr>
          <w:rFonts w:ascii="Arial" w:hAnsi="Arial" w:cs="Arial"/>
        </w:rPr>
        <w:t>iete</w:t>
      </w:r>
      <w:r w:rsidRPr="00704B2A">
        <w:rPr>
          <w:rFonts w:ascii="Arial" w:hAnsi="Arial" w:cs="Arial"/>
        </w:rPr>
        <w:t xml:space="preserve">) del expediente </w:t>
      </w:r>
      <w:r w:rsidRPr="00704B2A">
        <w:rPr>
          <w:rFonts w:ascii="Arial" w:hAnsi="Arial" w:cs="Arial"/>
          <w:b/>
        </w:rPr>
        <w:t>006</w:t>
      </w:r>
      <w:r w:rsidR="00B55DAA">
        <w:rPr>
          <w:rFonts w:ascii="Arial" w:hAnsi="Arial" w:cs="Arial"/>
          <w:b/>
        </w:rPr>
        <w:t>4/</w:t>
      </w:r>
      <w:r w:rsidRPr="00704B2A">
        <w:rPr>
          <w:rFonts w:ascii="Arial" w:hAnsi="Arial" w:cs="Arial"/>
          <w:b/>
        </w:rPr>
        <w:t>20</w:t>
      </w:r>
      <w:r w:rsidR="00B55DAA">
        <w:rPr>
          <w:rFonts w:ascii="Arial" w:hAnsi="Arial" w:cs="Arial"/>
          <w:b/>
        </w:rPr>
        <w:t>21</w:t>
      </w:r>
      <w:r w:rsidRPr="00704B2A">
        <w:rPr>
          <w:rFonts w:ascii="Arial" w:hAnsi="Arial" w:cs="Arial"/>
        </w:rPr>
        <w:t xml:space="preserve"> del índice de la </w:t>
      </w:r>
      <w:r w:rsidR="00B55DAA">
        <w:rPr>
          <w:rFonts w:ascii="Arial" w:hAnsi="Arial" w:cs="Arial"/>
        </w:rPr>
        <w:t>Tercera</w:t>
      </w:r>
      <w:r w:rsidRPr="00704B2A">
        <w:rPr>
          <w:rFonts w:ascii="Arial" w:hAnsi="Arial" w:cs="Arial"/>
        </w:rPr>
        <w:t xml:space="preserve"> Sala Unitaria de Primera Instancia.</w:t>
      </w:r>
    </w:p>
  </w:footnote>
  <w:footnote w:id="3">
    <w:p w14:paraId="39496D57" w14:textId="77777777" w:rsidR="00EB6037" w:rsidRPr="00364208" w:rsidRDefault="00EB6037" w:rsidP="00EB6037">
      <w:pPr>
        <w:pStyle w:val="Textonotapie"/>
        <w:jc w:val="both"/>
        <w:rPr>
          <w:rFonts w:ascii="Arial" w:hAnsi="Arial" w:cs="Arial"/>
          <w:i/>
          <w:iCs/>
        </w:rPr>
      </w:pPr>
      <w:r w:rsidRPr="00F76559">
        <w:rPr>
          <w:rStyle w:val="Refdenotaalpie"/>
          <w:rFonts w:ascii="Arial" w:hAnsi="Arial" w:cs="Arial"/>
        </w:rPr>
        <w:footnoteRef/>
      </w:r>
      <w:r w:rsidRPr="00F76559">
        <w:rPr>
          <w:rFonts w:ascii="Arial" w:hAnsi="Arial" w:cs="Arial"/>
        </w:rPr>
        <w:t xml:space="preserve"> </w:t>
      </w:r>
      <w:r w:rsidRPr="00364208">
        <w:rPr>
          <w:rFonts w:ascii="Arial" w:hAnsi="Arial" w:cs="Arial"/>
          <w:i/>
          <w:iCs/>
        </w:rPr>
        <w:t>“</w:t>
      </w:r>
      <w:r w:rsidRPr="00364208">
        <w:rPr>
          <w:rFonts w:ascii="Arial" w:hAnsi="Arial" w:cs="Arial"/>
          <w:b/>
          <w:bCs/>
          <w:i/>
          <w:iCs/>
        </w:rPr>
        <w:t>ARTÍCULO 16.-</w:t>
      </w:r>
      <w:r w:rsidRPr="00364208">
        <w:rPr>
          <w:rFonts w:ascii="Arial" w:hAnsi="Arial" w:cs="Arial"/>
          <w:i/>
          <w:iCs/>
        </w:rPr>
        <w:t xml:space="preserve"> Nadie puede ser molestado en su persona, familia, domicilio, papeles o posesiones, sino en virtud de mandamiento escrito de la autoridad competente, que funde y motive la causa legal del procedimiento.”</w:t>
      </w:r>
    </w:p>
  </w:footnote>
  <w:footnote w:id="4">
    <w:p w14:paraId="50F47B78" w14:textId="77777777" w:rsidR="00EB6037" w:rsidRPr="00364208" w:rsidRDefault="00EB6037" w:rsidP="00EB6037">
      <w:pPr>
        <w:pStyle w:val="Textonotapie"/>
        <w:rPr>
          <w:rFonts w:ascii="Arial" w:hAnsi="Arial" w:cs="Arial"/>
          <w:i/>
          <w:iCs/>
        </w:rPr>
      </w:pPr>
      <w:r>
        <w:rPr>
          <w:rStyle w:val="Refdenotaalpie"/>
        </w:rPr>
        <w:footnoteRef/>
      </w:r>
      <w:r>
        <w:t xml:space="preserve"> </w:t>
      </w:r>
      <w:r w:rsidRPr="00364208">
        <w:rPr>
          <w:rFonts w:ascii="Arial" w:hAnsi="Arial" w:cs="Arial"/>
          <w:b/>
          <w:bCs/>
          <w:i/>
          <w:iCs/>
        </w:rPr>
        <w:t xml:space="preserve">ARTÍCULO 17.- </w:t>
      </w:r>
      <w:r w:rsidRPr="00364208">
        <w:rPr>
          <w:rFonts w:ascii="Arial" w:hAnsi="Arial" w:cs="Arial"/>
          <w:i/>
          <w:iCs/>
        </w:rPr>
        <w:t>Son elementos y requisitos de validez del acto administrativo: (…)</w:t>
      </w:r>
    </w:p>
    <w:p w14:paraId="4E3194C4" w14:textId="77777777" w:rsidR="00EB6037" w:rsidRPr="00364208" w:rsidRDefault="00EB6037" w:rsidP="00EB6037">
      <w:pPr>
        <w:pStyle w:val="Textonotapie"/>
        <w:rPr>
          <w:i/>
          <w:iCs/>
        </w:rPr>
      </w:pPr>
      <w:r w:rsidRPr="00364208">
        <w:rPr>
          <w:rFonts w:ascii="Arial" w:hAnsi="Arial" w:cs="Arial"/>
          <w:i/>
          <w:iCs/>
        </w:rPr>
        <w:t>V. Estar fundado y motivado;</w:t>
      </w:r>
    </w:p>
  </w:footnote>
  <w:footnote w:id="5">
    <w:p w14:paraId="5F250BCD" w14:textId="77777777" w:rsidR="00EB6037" w:rsidRPr="00CA3137" w:rsidRDefault="00EB6037" w:rsidP="00EB6037">
      <w:pPr>
        <w:pStyle w:val="Textonotapie"/>
        <w:jc w:val="both"/>
        <w:rPr>
          <w:rFonts w:ascii="Arial" w:hAnsi="Arial" w:cs="Arial"/>
          <w:i/>
        </w:rPr>
      </w:pPr>
      <w:r w:rsidRPr="00CA3137">
        <w:rPr>
          <w:rStyle w:val="Refdenotaalpie"/>
          <w:rFonts w:ascii="Arial" w:hAnsi="Arial" w:cs="Arial"/>
          <w:b/>
          <w:i/>
        </w:rPr>
        <w:footnoteRef/>
      </w:r>
      <w:r w:rsidRPr="00CA3137">
        <w:rPr>
          <w:rFonts w:ascii="Arial" w:hAnsi="Arial" w:cs="Arial"/>
          <w:b/>
          <w:i/>
        </w:rPr>
        <w:t xml:space="preserve"> “ARTÍCULO 208.- </w:t>
      </w:r>
      <w:r w:rsidRPr="00CA3137">
        <w:rPr>
          <w:rFonts w:ascii="Arial" w:hAnsi="Arial" w:cs="Arial"/>
          <w:i/>
        </w:rPr>
        <w:t>Se declarará que un acto administrativo es ilegal si de esa ilegalidad nace su nulidad relativa o absoluta, cuando se demuestre alguna de las siguientes causales: (…)</w:t>
      </w:r>
    </w:p>
    <w:p w14:paraId="2B42A731" w14:textId="77777777" w:rsidR="00EB6037" w:rsidRPr="00CA3137" w:rsidRDefault="00EB6037" w:rsidP="00EB6037">
      <w:pPr>
        <w:pStyle w:val="Textonotapie"/>
        <w:jc w:val="both"/>
        <w:rPr>
          <w:rFonts w:ascii="Arial" w:hAnsi="Arial" w:cs="Arial"/>
          <w:i/>
        </w:rPr>
      </w:pPr>
      <w:r w:rsidRPr="00CA3137">
        <w:rPr>
          <w:rFonts w:ascii="Arial" w:hAnsi="Arial" w:cs="Arial"/>
          <w:i/>
        </w:rPr>
        <w:t>El Tribunal podrá hacer valer de oficio, por ser de orden público, la incompetencia de la autoridad para dictar la resolución impugnada y la ausencia total o parcial de fundamentación o motivación en dicha resolución.”</w:t>
      </w:r>
    </w:p>
    <w:p w14:paraId="3714D5F9" w14:textId="77777777" w:rsidR="00EB6037" w:rsidRPr="00F43807" w:rsidRDefault="00EB6037" w:rsidP="00EB6037">
      <w:pPr>
        <w:pStyle w:val="Textonotapie"/>
        <w:jc w:val="both"/>
        <w:rPr>
          <w:rFonts w:ascii="Arial" w:hAnsi="Arial" w:cs="Arial"/>
          <w:i/>
        </w:rPr>
      </w:pPr>
    </w:p>
  </w:footnote>
  <w:footnote w:id="6">
    <w:p w14:paraId="77FC0D5E" w14:textId="77777777" w:rsidR="00EB6037" w:rsidRPr="00544C10" w:rsidRDefault="00EB6037" w:rsidP="00EB6037">
      <w:pPr>
        <w:pStyle w:val="Textonotapie"/>
        <w:jc w:val="both"/>
        <w:rPr>
          <w:rFonts w:ascii="Arial" w:hAnsi="Arial" w:cs="Arial"/>
          <w:lang w:val="es-ES"/>
        </w:rPr>
      </w:pPr>
      <w:r w:rsidRPr="00544C10">
        <w:rPr>
          <w:rStyle w:val="Refdenotaalpie"/>
          <w:rFonts w:ascii="Arial" w:hAnsi="Arial" w:cs="Arial"/>
        </w:rPr>
        <w:footnoteRef/>
      </w:r>
      <w:r w:rsidRPr="00544C10">
        <w:rPr>
          <w:rFonts w:ascii="Arial" w:hAnsi="Arial" w:cs="Arial"/>
        </w:rPr>
        <w:t xml:space="preserve"> Tesis con número de registro 1011558, Rubro: </w:t>
      </w:r>
      <w:r w:rsidRPr="00544C10">
        <w:rPr>
          <w:rFonts w:ascii="Arial" w:hAnsi="Arial" w:cs="Arial"/>
          <w:b/>
        </w:rPr>
        <w:t>FUNDAMENTACIÓN Y MOTIVACIÓN</w:t>
      </w:r>
      <w:r w:rsidRPr="00544C10">
        <w:rPr>
          <w:rFonts w:ascii="Arial" w:hAnsi="Arial" w:cs="Arial"/>
        </w:rPr>
        <w:t>. Séptima Época, Segunda Sala de la Suprema Corte de Justicia de la Nación, visible en el Apéndice de 2011, Tomo I, Primera Parte - SCJN Décima Tercera Sección, página: 1239.</w:t>
      </w:r>
    </w:p>
  </w:footnote>
  <w:footnote w:id="7">
    <w:p w14:paraId="1B99C8C2" w14:textId="77777777" w:rsidR="00EB6037" w:rsidRDefault="00EB6037" w:rsidP="00EB6037">
      <w:pPr>
        <w:pStyle w:val="Textonotapie"/>
        <w:jc w:val="both"/>
        <w:rPr>
          <w:rFonts w:ascii="Arial" w:hAnsi="Arial" w:cs="Arial"/>
          <w:i/>
        </w:rPr>
      </w:pPr>
      <w:r w:rsidRPr="00C14B7C">
        <w:rPr>
          <w:rStyle w:val="Refdenotaalpie"/>
          <w:rFonts w:ascii="Arial" w:hAnsi="Arial" w:cs="Arial"/>
          <w:i/>
        </w:rPr>
        <w:footnoteRef/>
      </w:r>
      <w:r w:rsidRPr="00C14B7C">
        <w:rPr>
          <w:rFonts w:ascii="Arial" w:hAnsi="Arial" w:cs="Arial"/>
          <w:i/>
        </w:rPr>
        <w:t xml:space="preserve"> </w:t>
      </w:r>
      <w:r w:rsidRPr="00C14B7C">
        <w:rPr>
          <w:rFonts w:ascii="Arial" w:hAnsi="Arial" w:cs="Arial"/>
          <w:b/>
          <w:i/>
        </w:rPr>
        <w:t>ARTÍCULO 18.-</w:t>
      </w:r>
      <w:r w:rsidRPr="00C14B7C">
        <w:rPr>
          <w:rFonts w:ascii="Arial" w:hAnsi="Arial" w:cs="Arial"/>
          <w:i/>
        </w:rPr>
        <w:t xml:space="preserve"> Para que el acto administrativo produzca efectos jurídicos, deberá reunir los elementos y requisitos del mismo, en caso contrario, dará lugar a su nulidad, la que deberá demandarse conforme a la ley que rija al acto o bien ante el Tribunal, con arreglo en lo establecido en la presente Ley, cumpliendo con las siguientes reglas generales:</w:t>
      </w:r>
    </w:p>
    <w:p w14:paraId="75B78CD2" w14:textId="77777777" w:rsidR="00EB6037" w:rsidRPr="00A72062" w:rsidRDefault="00EB6037" w:rsidP="00EB6037">
      <w:pPr>
        <w:pStyle w:val="Textonotapie"/>
        <w:jc w:val="both"/>
        <w:rPr>
          <w:rFonts w:ascii="Arial" w:hAnsi="Arial" w:cs="Arial"/>
          <w:i/>
          <w:lang w:val="es-ES"/>
        </w:rPr>
      </w:pPr>
      <w:r w:rsidRPr="00A72062">
        <w:rPr>
          <w:rFonts w:ascii="Arial" w:hAnsi="Arial" w:cs="Arial"/>
          <w:i/>
          <w:lang w:val="es-ES"/>
        </w:rPr>
        <w:t>I. La omisión o irregularidad de cualquiera de los elementos o requisitos establecidos en las fracciones I a X del artículo 17 de la presente Ley, producirá la nulidad del acto administrativo, la cual será declarada por el superior jerárquico de la autoridad que lo haya emitido, salvo que el acto impugnado provenga del titular de una dependencia, Entidad, Presidente Municipal o cualquiera autoridad que por su nivel administrativo o burocrático no tenga superior, o este sea un cuerpo colegiado, Consejo de Administración o la soberanía propia de un cargo de representación popular, en cuyo caso, la nulidad será declarada por el Tribunal. En caso de que el superior se niegue a declarar dicha nulidad, la declaración sea imperfecta o no proceda conforme a la presente Ley, la nulidad deberá ser declarada por el Tribunal;</w:t>
      </w:r>
    </w:p>
    <w:p w14:paraId="1DA24608" w14:textId="77777777" w:rsidR="00EB6037" w:rsidRPr="00A72062" w:rsidRDefault="00EB6037" w:rsidP="00EB6037">
      <w:pPr>
        <w:pStyle w:val="Textonotapie"/>
        <w:jc w:val="both"/>
        <w:rPr>
          <w:rFonts w:ascii="Arial" w:hAnsi="Arial" w:cs="Arial"/>
          <w:i/>
          <w:lang w:val="es-ES"/>
        </w:rPr>
      </w:pPr>
      <w:r w:rsidRPr="00A72062">
        <w:rPr>
          <w:rFonts w:ascii="Arial" w:hAnsi="Arial" w:cs="Arial"/>
          <w:i/>
          <w:lang w:val="es-ES"/>
        </w:rPr>
        <w:t>II. El acto administrativo que se declare jurídicamente nulo será inválido; no se presumirá legítimo ni ejecutable; será subsanable, sin perjuicio de que pueda expedirse un nuevo acto. Los particulares no tendrán obligación de cumplirlo y los servidores públicos deberán hacer constar su oposición a ejecutar el acto, fundando y motivando tal negativa. La declaración de nulidad producirá efectos retroactivos;</w:t>
      </w:r>
    </w:p>
  </w:footnote>
  <w:footnote w:id="8">
    <w:p w14:paraId="7565708D" w14:textId="77777777" w:rsidR="00EB6037" w:rsidRPr="005E4607" w:rsidRDefault="00EB6037" w:rsidP="00EB6037">
      <w:pPr>
        <w:autoSpaceDE w:val="0"/>
        <w:autoSpaceDN w:val="0"/>
        <w:adjustRightInd w:val="0"/>
        <w:spacing w:after="0" w:line="240" w:lineRule="auto"/>
        <w:jc w:val="both"/>
        <w:rPr>
          <w:rFonts w:ascii="Arial" w:hAnsi="Arial" w:cs="Arial"/>
          <w:i/>
          <w:sz w:val="20"/>
          <w:szCs w:val="20"/>
          <w:lang w:val="es-ES"/>
        </w:rPr>
      </w:pPr>
      <w:r w:rsidRPr="005E4607">
        <w:rPr>
          <w:rStyle w:val="Refdenotaalpie"/>
          <w:i/>
          <w:sz w:val="20"/>
          <w:szCs w:val="20"/>
        </w:rPr>
        <w:footnoteRef/>
      </w:r>
      <w:r w:rsidRPr="005E4607">
        <w:rPr>
          <w:i/>
          <w:sz w:val="20"/>
          <w:szCs w:val="20"/>
        </w:rPr>
        <w:t xml:space="preserve"> </w:t>
      </w:r>
      <w:r w:rsidRPr="005E4607">
        <w:rPr>
          <w:rFonts w:ascii="Arial" w:hAnsi="Arial" w:cs="Arial"/>
          <w:b/>
          <w:bCs/>
          <w:i/>
          <w:sz w:val="20"/>
          <w:szCs w:val="20"/>
          <w:lang w:val="es-ES"/>
        </w:rPr>
        <w:t>ARTÍCULO 208</w:t>
      </w:r>
      <w:r w:rsidRPr="005E4607">
        <w:rPr>
          <w:rFonts w:ascii="Arial" w:hAnsi="Arial" w:cs="Arial"/>
          <w:i/>
          <w:sz w:val="20"/>
          <w:szCs w:val="20"/>
          <w:lang w:val="es-ES"/>
        </w:rPr>
        <w:t>.- Se declarará que un acto administrativo es ilegal si de esa ilegalidad nace su nulidad relativa o absoluta, cuando se demuestre alguna de las siguientes causales: (…)</w:t>
      </w:r>
    </w:p>
    <w:p w14:paraId="4F9BD4A5" w14:textId="77777777" w:rsidR="00EB6037" w:rsidRDefault="00EB6037" w:rsidP="00EB6037">
      <w:pPr>
        <w:autoSpaceDE w:val="0"/>
        <w:autoSpaceDN w:val="0"/>
        <w:adjustRightInd w:val="0"/>
        <w:spacing w:after="0" w:line="240" w:lineRule="auto"/>
        <w:jc w:val="both"/>
        <w:rPr>
          <w:rFonts w:ascii="Arial" w:hAnsi="Arial" w:cs="Arial"/>
          <w:i/>
          <w:sz w:val="20"/>
          <w:szCs w:val="20"/>
          <w:lang w:val="es-ES"/>
        </w:rPr>
      </w:pPr>
      <w:r w:rsidRPr="005E4607">
        <w:rPr>
          <w:rFonts w:ascii="Arial" w:hAnsi="Arial" w:cs="Arial"/>
          <w:i/>
          <w:sz w:val="20"/>
          <w:szCs w:val="20"/>
          <w:lang w:val="es-ES"/>
        </w:rPr>
        <w:t>II.- Omisión de los requisitos formales exigidos por las leyes que afecten las defensas del particular y trasciendan al sentido de la resolución impugnada, inclusive la ausencia de fundamento o motivación, en su caso;</w:t>
      </w:r>
    </w:p>
    <w:p w14:paraId="2839AEDC" w14:textId="77777777" w:rsidR="00EB6037" w:rsidRPr="005E4607" w:rsidRDefault="00EB6037" w:rsidP="00EB6037">
      <w:pPr>
        <w:autoSpaceDE w:val="0"/>
        <w:autoSpaceDN w:val="0"/>
        <w:adjustRightInd w:val="0"/>
        <w:spacing w:after="0" w:line="240" w:lineRule="auto"/>
        <w:jc w:val="both"/>
        <w:rPr>
          <w:rFonts w:ascii="Arial" w:hAnsi="Arial" w:cs="Arial"/>
          <w:i/>
          <w:sz w:val="20"/>
          <w:szCs w:val="20"/>
          <w:lang w:val="es-ES"/>
        </w:rPr>
      </w:pPr>
      <w:r w:rsidRPr="005E4607">
        <w:rPr>
          <w:rFonts w:ascii="Arial" w:hAnsi="Arial" w:cs="Arial"/>
          <w:i/>
          <w:sz w:val="20"/>
          <w:szCs w:val="20"/>
          <w:lang w:val="es-ES"/>
        </w:rPr>
        <w:t>VI. Si el acto administrativo no cumple con alguno de los elementos y requisitos exigidos</w:t>
      </w:r>
      <w:r>
        <w:rPr>
          <w:rFonts w:ascii="Arial" w:hAnsi="Arial" w:cs="Arial"/>
          <w:i/>
          <w:sz w:val="20"/>
          <w:szCs w:val="20"/>
          <w:lang w:val="es-ES"/>
        </w:rPr>
        <w:t xml:space="preserve"> </w:t>
      </w:r>
      <w:r w:rsidRPr="005E4607">
        <w:rPr>
          <w:rFonts w:ascii="Arial" w:hAnsi="Arial" w:cs="Arial"/>
          <w:i/>
          <w:sz w:val="20"/>
          <w:szCs w:val="20"/>
          <w:lang w:val="es-ES"/>
        </w:rPr>
        <w:t>en esta Ley;</w:t>
      </w:r>
    </w:p>
    <w:p w14:paraId="47F5FD7F" w14:textId="77777777" w:rsidR="00EB6037" w:rsidRPr="005E4607" w:rsidRDefault="00EB6037" w:rsidP="00EB6037">
      <w:pPr>
        <w:autoSpaceDE w:val="0"/>
        <w:autoSpaceDN w:val="0"/>
        <w:adjustRightInd w:val="0"/>
        <w:spacing w:after="0" w:line="240" w:lineRule="auto"/>
        <w:jc w:val="both"/>
        <w:rPr>
          <w:i/>
          <w:sz w:val="20"/>
          <w:szCs w:val="20"/>
          <w:lang w:val="es-E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AD3423F" w:rsidR="000F5C41" w:rsidRDefault="002F7BE7">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2F7BE7">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205F1130" w:rsidR="000F5C41" w:rsidRDefault="002F7BE7">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2F7BE7">
          <w:rPr>
            <w:noProof/>
            <w:lang w:val="es-ES"/>
          </w:rPr>
          <w:t>7</w:t>
        </w:r>
        <w:r w:rsidR="000F5C41">
          <w:fldChar w:fldCharType="end"/>
        </w:r>
      </w:sdtContent>
    </w:sdt>
  </w:p>
  <w:p w14:paraId="51E22156" w14:textId="26113201" w:rsidR="00655BA3" w:rsidRDefault="00534BA8"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39E6DD4B" wp14:editId="13790DC0">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8C46840" w14:textId="77777777" w:rsidR="00534BA8" w:rsidRDefault="00534BA8" w:rsidP="00534BA8">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E6DD4B"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68C46840" w14:textId="77777777" w:rsidR="00534BA8" w:rsidRDefault="00534BA8" w:rsidP="00534BA8">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2F7BE7">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0EB2854"/>
    <w:multiLevelType w:val="hybridMultilevel"/>
    <w:tmpl w:val="C8726FB2"/>
    <w:lvl w:ilvl="0" w:tplc="719E1958">
      <w:start w:val="7"/>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7A0110F"/>
    <w:multiLevelType w:val="hybridMultilevel"/>
    <w:tmpl w:val="0A7A666A"/>
    <w:lvl w:ilvl="0" w:tplc="F7E8177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3"/>
  </w:num>
  <w:num w:numId="3">
    <w:abstractNumId w:val="0"/>
  </w:num>
  <w:num w:numId="4">
    <w:abstractNumId w:val="10"/>
  </w:num>
  <w:num w:numId="5">
    <w:abstractNumId w:val="12"/>
  </w:num>
  <w:num w:numId="6">
    <w:abstractNumId w:val="7"/>
  </w:num>
  <w:num w:numId="7">
    <w:abstractNumId w:val="6"/>
  </w:num>
  <w:num w:numId="8">
    <w:abstractNumId w:val="2"/>
  </w:num>
  <w:num w:numId="9">
    <w:abstractNumId w:val="5"/>
  </w:num>
  <w:num w:numId="10">
    <w:abstractNumId w:val="9"/>
  </w:num>
  <w:num w:numId="11">
    <w:abstractNumId w:val="11"/>
  </w:num>
  <w:num w:numId="12">
    <w:abstractNumId w:val="8"/>
  </w:num>
  <w:num w:numId="13">
    <w:abstractNumId w:val="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270"/>
    <w:rsid w:val="000135AF"/>
    <w:rsid w:val="00014F98"/>
    <w:rsid w:val="0001695E"/>
    <w:rsid w:val="00016C0B"/>
    <w:rsid w:val="00016E88"/>
    <w:rsid w:val="000174F5"/>
    <w:rsid w:val="00020680"/>
    <w:rsid w:val="00020D86"/>
    <w:rsid w:val="00021989"/>
    <w:rsid w:val="00021B04"/>
    <w:rsid w:val="00021C5F"/>
    <w:rsid w:val="00022BBC"/>
    <w:rsid w:val="00023184"/>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5136"/>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1CA"/>
    <w:rsid w:val="00046260"/>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76F"/>
    <w:rsid w:val="00062802"/>
    <w:rsid w:val="00062BE3"/>
    <w:rsid w:val="00064906"/>
    <w:rsid w:val="00064FD9"/>
    <w:rsid w:val="00065E9F"/>
    <w:rsid w:val="00066336"/>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0D09"/>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6FC"/>
    <w:rsid w:val="000A084D"/>
    <w:rsid w:val="000A0E5E"/>
    <w:rsid w:val="000A12C0"/>
    <w:rsid w:val="000A1491"/>
    <w:rsid w:val="000A17DF"/>
    <w:rsid w:val="000A200A"/>
    <w:rsid w:val="000A2550"/>
    <w:rsid w:val="000A27AC"/>
    <w:rsid w:val="000A335C"/>
    <w:rsid w:val="000A33D9"/>
    <w:rsid w:val="000A33F5"/>
    <w:rsid w:val="000A3B29"/>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547"/>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2300"/>
    <w:rsid w:val="000E343A"/>
    <w:rsid w:val="000E3FF4"/>
    <w:rsid w:val="000E40FD"/>
    <w:rsid w:val="000E4AC8"/>
    <w:rsid w:val="000E4C30"/>
    <w:rsid w:val="000E5501"/>
    <w:rsid w:val="000E5766"/>
    <w:rsid w:val="000E5B3C"/>
    <w:rsid w:val="000E5B66"/>
    <w:rsid w:val="000E64AF"/>
    <w:rsid w:val="000E71C4"/>
    <w:rsid w:val="000E74F5"/>
    <w:rsid w:val="000E7DB2"/>
    <w:rsid w:val="000F0C84"/>
    <w:rsid w:val="000F0D7B"/>
    <w:rsid w:val="000F2020"/>
    <w:rsid w:val="000F26E2"/>
    <w:rsid w:val="000F2949"/>
    <w:rsid w:val="000F2B5A"/>
    <w:rsid w:val="000F2D32"/>
    <w:rsid w:val="000F4347"/>
    <w:rsid w:val="000F50E8"/>
    <w:rsid w:val="000F54B0"/>
    <w:rsid w:val="000F5C41"/>
    <w:rsid w:val="000F5DE0"/>
    <w:rsid w:val="000F62C3"/>
    <w:rsid w:val="000F631D"/>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2D43"/>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BCA"/>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0A3A"/>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A90"/>
    <w:rsid w:val="001C502D"/>
    <w:rsid w:val="001C53B0"/>
    <w:rsid w:val="001C7635"/>
    <w:rsid w:val="001C7EC3"/>
    <w:rsid w:val="001D07F6"/>
    <w:rsid w:val="001D0DCF"/>
    <w:rsid w:val="001D31A6"/>
    <w:rsid w:val="001D3B81"/>
    <w:rsid w:val="001D40CC"/>
    <w:rsid w:val="001D4D61"/>
    <w:rsid w:val="001D4D8C"/>
    <w:rsid w:val="001D5282"/>
    <w:rsid w:val="001D529D"/>
    <w:rsid w:val="001D577C"/>
    <w:rsid w:val="001D694C"/>
    <w:rsid w:val="001D6E22"/>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31E"/>
    <w:rsid w:val="00203FD3"/>
    <w:rsid w:val="00205A55"/>
    <w:rsid w:val="00206222"/>
    <w:rsid w:val="0020694D"/>
    <w:rsid w:val="00206B99"/>
    <w:rsid w:val="002073D2"/>
    <w:rsid w:val="002078AA"/>
    <w:rsid w:val="00210077"/>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92A"/>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0A5D"/>
    <w:rsid w:val="0027275E"/>
    <w:rsid w:val="00272A7D"/>
    <w:rsid w:val="00273171"/>
    <w:rsid w:val="00273266"/>
    <w:rsid w:val="00273CC9"/>
    <w:rsid w:val="002748AA"/>
    <w:rsid w:val="00275418"/>
    <w:rsid w:val="002805AC"/>
    <w:rsid w:val="00280919"/>
    <w:rsid w:val="00281661"/>
    <w:rsid w:val="0028189A"/>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591"/>
    <w:rsid w:val="002A5750"/>
    <w:rsid w:val="002A657D"/>
    <w:rsid w:val="002A6B3D"/>
    <w:rsid w:val="002A6E86"/>
    <w:rsid w:val="002A6EF0"/>
    <w:rsid w:val="002B0967"/>
    <w:rsid w:val="002B1C2A"/>
    <w:rsid w:val="002B21C0"/>
    <w:rsid w:val="002B2706"/>
    <w:rsid w:val="002B3BA3"/>
    <w:rsid w:val="002B4040"/>
    <w:rsid w:val="002B416C"/>
    <w:rsid w:val="002B5C09"/>
    <w:rsid w:val="002B5C82"/>
    <w:rsid w:val="002B5D88"/>
    <w:rsid w:val="002B5E81"/>
    <w:rsid w:val="002B6893"/>
    <w:rsid w:val="002B6B9D"/>
    <w:rsid w:val="002B6C19"/>
    <w:rsid w:val="002B6D0D"/>
    <w:rsid w:val="002B79C4"/>
    <w:rsid w:val="002C01BF"/>
    <w:rsid w:val="002C06FE"/>
    <w:rsid w:val="002C1B14"/>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D90"/>
    <w:rsid w:val="002E5EAB"/>
    <w:rsid w:val="002E6032"/>
    <w:rsid w:val="002E60D4"/>
    <w:rsid w:val="002E773F"/>
    <w:rsid w:val="002E791E"/>
    <w:rsid w:val="002F02E0"/>
    <w:rsid w:val="002F19AF"/>
    <w:rsid w:val="002F1B7B"/>
    <w:rsid w:val="002F1C6A"/>
    <w:rsid w:val="002F1FCB"/>
    <w:rsid w:val="002F282F"/>
    <w:rsid w:val="002F2BC5"/>
    <w:rsid w:val="002F2E69"/>
    <w:rsid w:val="002F32F4"/>
    <w:rsid w:val="002F3B18"/>
    <w:rsid w:val="002F3DC5"/>
    <w:rsid w:val="002F4F72"/>
    <w:rsid w:val="002F511C"/>
    <w:rsid w:val="002F5E12"/>
    <w:rsid w:val="002F67C7"/>
    <w:rsid w:val="002F6EC3"/>
    <w:rsid w:val="002F7173"/>
    <w:rsid w:val="002F7484"/>
    <w:rsid w:val="002F77C3"/>
    <w:rsid w:val="002F7BE7"/>
    <w:rsid w:val="00301CB4"/>
    <w:rsid w:val="00302960"/>
    <w:rsid w:val="0030330D"/>
    <w:rsid w:val="00304999"/>
    <w:rsid w:val="00304F25"/>
    <w:rsid w:val="003056B2"/>
    <w:rsid w:val="00305D48"/>
    <w:rsid w:val="00306940"/>
    <w:rsid w:val="00307353"/>
    <w:rsid w:val="00307E06"/>
    <w:rsid w:val="0031096E"/>
    <w:rsid w:val="003110DB"/>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095"/>
    <w:rsid w:val="00342184"/>
    <w:rsid w:val="0034266B"/>
    <w:rsid w:val="00342740"/>
    <w:rsid w:val="00342B26"/>
    <w:rsid w:val="00342CE5"/>
    <w:rsid w:val="00343BE2"/>
    <w:rsid w:val="003448FF"/>
    <w:rsid w:val="00345946"/>
    <w:rsid w:val="00345C53"/>
    <w:rsid w:val="00346754"/>
    <w:rsid w:val="00346E4A"/>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0BFF"/>
    <w:rsid w:val="00381DC3"/>
    <w:rsid w:val="0038228C"/>
    <w:rsid w:val="00382BDE"/>
    <w:rsid w:val="003859C4"/>
    <w:rsid w:val="00385B11"/>
    <w:rsid w:val="00385EA5"/>
    <w:rsid w:val="00386F92"/>
    <w:rsid w:val="003874C3"/>
    <w:rsid w:val="00387725"/>
    <w:rsid w:val="00387BB9"/>
    <w:rsid w:val="00387C65"/>
    <w:rsid w:val="00390CDE"/>
    <w:rsid w:val="00392B20"/>
    <w:rsid w:val="00394516"/>
    <w:rsid w:val="003961E1"/>
    <w:rsid w:val="003974F9"/>
    <w:rsid w:val="003A0AA1"/>
    <w:rsid w:val="003A0FE5"/>
    <w:rsid w:val="003A24EC"/>
    <w:rsid w:val="003A3EA0"/>
    <w:rsid w:val="003A4029"/>
    <w:rsid w:val="003A6262"/>
    <w:rsid w:val="003A645D"/>
    <w:rsid w:val="003B0033"/>
    <w:rsid w:val="003B0A5E"/>
    <w:rsid w:val="003B0AA1"/>
    <w:rsid w:val="003B0AB6"/>
    <w:rsid w:val="003B0AD5"/>
    <w:rsid w:val="003B0B21"/>
    <w:rsid w:val="003B0B99"/>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3CF4"/>
    <w:rsid w:val="003D4395"/>
    <w:rsid w:val="003D474C"/>
    <w:rsid w:val="003D5398"/>
    <w:rsid w:val="003D5BAD"/>
    <w:rsid w:val="003D5F20"/>
    <w:rsid w:val="003D69F8"/>
    <w:rsid w:val="003D6E19"/>
    <w:rsid w:val="003D737D"/>
    <w:rsid w:val="003D7E33"/>
    <w:rsid w:val="003E0C30"/>
    <w:rsid w:val="003E0F2A"/>
    <w:rsid w:val="003E1CD9"/>
    <w:rsid w:val="003E2854"/>
    <w:rsid w:val="003E2CF8"/>
    <w:rsid w:val="003E3169"/>
    <w:rsid w:val="003E35FB"/>
    <w:rsid w:val="003E3999"/>
    <w:rsid w:val="003E43BE"/>
    <w:rsid w:val="003E4A4E"/>
    <w:rsid w:val="003E504F"/>
    <w:rsid w:val="003E5231"/>
    <w:rsid w:val="003E5B98"/>
    <w:rsid w:val="003E605E"/>
    <w:rsid w:val="003E62FB"/>
    <w:rsid w:val="003E6A41"/>
    <w:rsid w:val="003E7801"/>
    <w:rsid w:val="003F0AF5"/>
    <w:rsid w:val="003F14E4"/>
    <w:rsid w:val="003F1FC5"/>
    <w:rsid w:val="003F2B6B"/>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6E05"/>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1EE0"/>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7F3"/>
    <w:rsid w:val="004A781C"/>
    <w:rsid w:val="004A7ECD"/>
    <w:rsid w:val="004B05CE"/>
    <w:rsid w:val="004B0EF8"/>
    <w:rsid w:val="004B117E"/>
    <w:rsid w:val="004B17F7"/>
    <w:rsid w:val="004B1E33"/>
    <w:rsid w:val="004B2426"/>
    <w:rsid w:val="004B2E6D"/>
    <w:rsid w:val="004B2FA9"/>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430"/>
    <w:rsid w:val="004D0927"/>
    <w:rsid w:val="004D0BAC"/>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24BF"/>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1EFD"/>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A8C"/>
    <w:rsid w:val="00527F7B"/>
    <w:rsid w:val="005300DF"/>
    <w:rsid w:val="00531B2A"/>
    <w:rsid w:val="00531B72"/>
    <w:rsid w:val="00531C8C"/>
    <w:rsid w:val="005324A4"/>
    <w:rsid w:val="00532D69"/>
    <w:rsid w:val="00532E56"/>
    <w:rsid w:val="00533B21"/>
    <w:rsid w:val="00533D34"/>
    <w:rsid w:val="00533EE1"/>
    <w:rsid w:val="0053473B"/>
    <w:rsid w:val="00534BA8"/>
    <w:rsid w:val="00534D86"/>
    <w:rsid w:val="00535313"/>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07B"/>
    <w:rsid w:val="00551154"/>
    <w:rsid w:val="005515FC"/>
    <w:rsid w:val="005522CE"/>
    <w:rsid w:val="00552ACC"/>
    <w:rsid w:val="00553082"/>
    <w:rsid w:val="00553578"/>
    <w:rsid w:val="00554C70"/>
    <w:rsid w:val="0055538E"/>
    <w:rsid w:val="0055560D"/>
    <w:rsid w:val="0055566D"/>
    <w:rsid w:val="005558DD"/>
    <w:rsid w:val="00555A41"/>
    <w:rsid w:val="00555CE8"/>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9"/>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9A9"/>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28A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E9C"/>
    <w:rsid w:val="005F2F7D"/>
    <w:rsid w:val="005F45C2"/>
    <w:rsid w:val="005F4ECF"/>
    <w:rsid w:val="005F569A"/>
    <w:rsid w:val="005F5FF7"/>
    <w:rsid w:val="005F6073"/>
    <w:rsid w:val="005F6196"/>
    <w:rsid w:val="005F61B4"/>
    <w:rsid w:val="005F6454"/>
    <w:rsid w:val="005F7759"/>
    <w:rsid w:val="005F7852"/>
    <w:rsid w:val="0060041C"/>
    <w:rsid w:val="006012BD"/>
    <w:rsid w:val="00601C04"/>
    <w:rsid w:val="00602086"/>
    <w:rsid w:val="00602AAE"/>
    <w:rsid w:val="006031E8"/>
    <w:rsid w:val="006035A5"/>
    <w:rsid w:val="00603EE5"/>
    <w:rsid w:val="0060416A"/>
    <w:rsid w:val="00605582"/>
    <w:rsid w:val="00605720"/>
    <w:rsid w:val="00605C0C"/>
    <w:rsid w:val="00605C57"/>
    <w:rsid w:val="00605C73"/>
    <w:rsid w:val="0060626C"/>
    <w:rsid w:val="006065FF"/>
    <w:rsid w:val="00607309"/>
    <w:rsid w:val="00607F3D"/>
    <w:rsid w:val="00610C46"/>
    <w:rsid w:val="00611EB0"/>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6CA3"/>
    <w:rsid w:val="006279BE"/>
    <w:rsid w:val="006304BB"/>
    <w:rsid w:val="0063071F"/>
    <w:rsid w:val="00630C62"/>
    <w:rsid w:val="00631207"/>
    <w:rsid w:val="0063273E"/>
    <w:rsid w:val="00633242"/>
    <w:rsid w:val="00633FA0"/>
    <w:rsid w:val="00634534"/>
    <w:rsid w:val="00634EF5"/>
    <w:rsid w:val="00636401"/>
    <w:rsid w:val="00636905"/>
    <w:rsid w:val="00636A93"/>
    <w:rsid w:val="00636F8C"/>
    <w:rsid w:val="0063772A"/>
    <w:rsid w:val="006409B5"/>
    <w:rsid w:val="006418C8"/>
    <w:rsid w:val="006422CB"/>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6F27"/>
    <w:rsid w:val="006775C4"/>
    <w:rsid w:val="0068056E"/>
    <w:rsid w:val="00681AC1"/>
    <w:rsid w:val="00681EE7"/>
    <w:rsid w:val="00682165"/>
    <w:rsid w:val="00682BF6"/>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09B"/>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08B5"/>
    <w:rsid w:val="006C1371"/>
    <w:rsid w:val="006C1F9E"/>
    <w:rsid w:val="006C2D13"/>
    <w:rsid w:val="006C2F23"/>
    <w:rsid w:val="006C408C"/>
    <w:rsid w:val="006C44AE"/>
    <w:rsid w:val="006C456A"/>
    <w:rsid w:val="006C564D"/>
    <w:rsid w:val="006C671F"/>
    <w:rsid w:val="006C6F3C"/>
    <w:rsid w:val="006C6FB7"/>
    <w:rsid w:val="006C7C7D"/>
    <w:rsid w:val="006D007C"/>
    <w:rsid w:val="006D06F5"/>
    <w:rsid w:val="006D120B"/>
    <w:rsid w:val="006D1DB2"/>
    <w:rsid w:val="006D3FF8"/>
    <w:rsid w:val="006D428F"/>
    <w:rsid w:val="006D54E1"/>
    <w:rsid w:val="006D5A11"/>
    <w:rsid w:val="006D668F"/>
    <w:rsid w:val="006E0406"/>
    <w:rsid w:val="006E0774"/>
    <w:rsid w:val="006E09D6"/>
    <w:rsid w:val="006E1050"/>
    <w:rsid w:val="006E1695"/>
    <w:rsid w:val="006E197B"/>
    <w:rsid w:val="006E1AC8"/>
    <w:rsid w:val="006E22C9"/>
    <w:rsid w:val="006E2B27"/>
    <w:rsid w:val="006E55CF"/>
    <w:rsid w:val="006E58AF"/>
    <w:rsid w:val="006E5D89"/>
    <w:rsid w:val="006E698C"/>
    <w:rsid w:val="006E6A36"/>
    <w:rsid w:val="006E79FB"/>
    <w:rsid w:val="006E7F21"/>
    <w:rsid w:val="006F0329"/>
    <w:rsid w:val="006F0771"/>
    <w:rsid w:val="006F0913"/>
    <w:rsid w:val="006F2412"/>
    <w:rsid w:val="006F3230"/>
    <w:rsid w:val="006F3D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DFC"/>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5691"/>
    <w:rsid w:val="00727C09"/>
    <w:rsid w:val="00727D9C"/>
    <w:rsid w:val="00727EE5"/>
    <w:rsid w:val="00730089"/>
    <w:rsid w:val="00730250"/>
    <w:rsid w:val="00730453"/>
    <w:rsid w:val="0073182F"/>
    <w:rsid w:val="0073212F"/>
    <w:rsid w:val="007324A9"/>
    <w:rsid w:val="007332CB"/>
    <w:rsid w:val="00733EF0"/>
    <w:rsid w:val="00734300"/>
    <w:rsid w:val="0073439D"/>
    <w:rsid w:val="00734795"/>
    <w:rsid w:val="00736F71"/>
    <w:rsid w:val="00740D93"/>
    <w:rsid w:val="007426D1"/>
    <w:rsid w:val="00743E50"/>
    <w:rsid w:val="00743F9C"/>
    <w:rsid w:val="00744BFA"/>
    <w:rsid w:val="00744DC2"/>
    <w:rsid w:val="00744E48"/>
    <w:rsid w:val="00744EED"/>
    <w:rsid w:val="00746015"/>
    <w:rsid w:val="0074616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780"/>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96A"/>
    <w:rsid w:val="00787FF8"/>
    <w:rsid w:val="007904C9"/>
    <w:rsid w:val="00790CF4"/>
    <w:rsid w:val="00790DA7"/>
    <w:rsid w:val="00791F5C"/>
    <w:rsid w:val="007927EC"/>
    <w:rsid w:val="00792E46"/>
    <w:rsid w:val="00792E5F"/>
    <w:rsid w:val="00793BB4"/>
    <w:rsid w:val="00793C07"/>
    <w:rsid w:val="00795A12"/>
    <w:rsid w:val="00796315"/>
    <w:rsid w:val="00796538"/>
    <w:rsid w:val="00796AB8"/>
    <w:rsid w:val="00796CE5"/>
    <w:rsid w:val="00797F63"/>
    <w:rsid w:val="007A0C87"/>
    <w:rsid w:val="007A0DD5"/>
    <w:rsid w:val="007A1877"/>
    <w:rsid w:val="007A1A79"/>
    <w:rsid w:val="007A2A08"/>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5F20"/>
    <w:rsid w:val="007B65D2"/>
    <w:rsid w:val="007B6AD5"/>
    <w:rsid w:val="007C04A2"/>
    <w:rsid w:val="007C1271"/>
    <w:rsid w:val="007C1B78"/>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055"/>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243A"/>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68A6"/>
    <w:rsid w:val="00817A06"/>
    <w:rsid w:val="0082001A"/>
    <w:rsid w:val="008205D0"/>
    <w:rsid w:val="0082070E"/>
    <w:rsid w:val="00820D99"/>
    <w:rsid w:val="00820E06"/>
    <w:rsid w:val="008211F5"/>
    <w:rsid w:val="00822434"/>
    <w:rsid w:val="00823863"/>
    <w:rsid w:val="008240AB"/>
    <w:rsid w:val="008241FC"/>
    <w:rsid w:val="00824B51"/>
    <w:rsid w:val="00825DF2"/>
    <w:rsid w:val="00826459"/>
    <w:rsid w:val="008264A3"/>
    <w:rsid w:val="00826F27"/>
    <w:rsid w:val="008270BC"/>
    <w:rsid w:val="008272E8"/>
    <w:rsid w:val="0083045A"/>
    <w:rsid w:val="008309C8"/>
    <w:rsid w:val="008309F3"/>
    <w:rsid w:val="008312B3"/>
    <w:rsid w:val="0083287B"/>
    <w:rsid w:val="00832A83"/>
    <w:rsid w:val="00832D2B"/>
    <w:rsid w:val="00833114"/>
    <w:rsid w:val="008357D2"/>
    <w:rsid w:val="00836F3D"/>
    <w:rsid w:val="008370CF"/>
    <w:rsid w:val="00837CEF"/>
    <w:rsid w:val="00840C89"/>
    <w:rsid w:val="0084114B"/>
    <w:rsid w:val="00842756"/>
    <w:rsid w:val="008430AD"/>
    <w:rsid w:val="008433AE"/>
    <w:rsid w:val="0084355F"/>
    <w:rsid w:val="00843D17"/>
    <w:rsid w:val="00845C16"/>
    <w:rsid w:val="0084703C"/>
    <w:rsid w:val="008473A8"/>
    <w:rsid w:val="00847424"/>
    <w:rsid w:val="00847B25"/>
    <w:rsid w:val="00850259"/>
    <w:rsid w:val="008504C8"/>
    <w:rsid w:val="00850714"/>
    <w:rsid w:val="00851000"/>
    <w:rsid w:val="00851789"/>
    <w:rsid w:val="00854003"/>
    <w:rsid w:val="00854886"/>
    <w:rsid w:val="00855029"/>
    <w:rsid w:val="0085507C"/>
    <w:rsid w:val="0085563E"/>
    <w:rsid w:val="00857E00"/>
    <w:rsid w:val="008601DA"/>
    <w:rsid w:val="00861653"/>
    <w:rsid w:val="00861978"/>
    <w:rsid w:val="00862160"/>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6B7"/>
    <w:rsid w:val="00871CF9"/>
    <w:rsid w:val="008721B7"/>
    <w:rsid w:val="008728A9"/>
    <w:rsid w:val="00872D12"/>
    <w:rsid w:val="00873D60"/>
    <w:rsid w:val="008740F9"/>
    <w:rsid w:val="00875679"/>
    <w:rsid w:val="008757CB"/>
    <w:rsid w:val="0087759D"/>
    <w:rsid w:val="00877B0F"/>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0CC7"/>
    <w:rsid w:val="008B1D4F"/>
    <w:rsid w:val="008B299F"/>
    <w:rsid w:val="008B2A33"/>
    <w:rsid w:val="008B3030"/>
    <w:rsid w:val="008B32AC"/>
    <w:rsid w:val="008B33CF"/>
    <w:rsid w:val="008B4258"/>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F97"/>
    <w:rsid w:val="008D1236"/>
    <w:rsid w:val="008D1EDE"/>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5DB"/>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4BBC"/>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581F"/>
    <w:rsid w:val="00926AC7"/>
    <w:rsid w:val="00926FCD"/>
    <w:rsid w:val="00927607"/>
    <w:rsid w:val="00931D14"/>
    <w:rsid w:val="009322BE"/>
    <w:rsid w:val="009327F7"/>
    <w:rsid w:val="00932FC8"/>
    <w:rsid w:val="00933060"/>
    <w:rsid w:val="00933673"/>
    <w:rsid w:val="00934178"/>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47FF"/>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3EB2"/>
    <w:rsid w:val="00964A87"/>
    <w:rsid w:val="00964CE3"/>
    <w:rsid w:val="00965204"/>
    <w:rsid w:val="00965931"/>
    <w:rsid w:val="00965DB7"/>
    <w:rsid w:val="009663A9"/>
    <w:rsid w:val="00966C28"/>
    <w:rsid w:val="0096773A"/>
    <w:rsid w:val="009700BB"/>
    <w:rsid w:val="00971321"/>
    <w:rsid w:val="00972651"/>
    <w:rsid w:val="00972B61"/>
    <w:rsid w:val="009730F2"/>
    <w:rsid w:val="00974250"/>
    <w:rsid w:val="00974F50"/>
    <w:rsid w:val="009756EC"/>
    <w:rsid w:val="009757EE"/>
    <w:rsid w:val="0097584C"/>
    <w:rsid w:val="00976FCC"/>
    <w:rsid w:val="0097768E"/>
    <w:rsid w:val="009818A2"/>
    <w:rsid w:val="009828F5"/>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081C"/>
    <w:rsid w:val="009A33BE"/>
    <w:rsid w:val="009A3F67"/>
    <w:rsid w:val="009A553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328"/>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653"/>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641D"/>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4B46"/>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1A17"/>
    <w:rsid w:val="00A722A3"/>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84A"/>
    <w:rsid w:val="00AE3DF5"/>
    <w:rsid w:val="00AE4CFF"/>
    <w:rsid w:val="00AE4E46"/>
    <w:rsid w:val="00AE52B0"/>
    <w:rsid w:val="00AE54F8"/>
    <w:rsid w:val="00AE5C7F"/>
    <w:rsid w:val="00AF05B7"/>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A93"/>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5DAA"/>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946"/>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DA8"/>
    <w:rsid w:val="00B95FE2"/>
    <w:rsid w:val="00B962EE"/>
    <w:rsid w:val="00B9648E"/>
    <w:rsid w:val="00B97246"/>
    <w:rsid w:val="00B9725F"/>
    <w:rsid w:val="00B972B2"/>
    <w:rsid w:val="00B97390"/>
    <w:rsid w:val="00B97C58"/>
    <w:rsid w:val="00BA03EE"/>
    <w:rsid w:val="00BA109F"/>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0EFF"/>
    <w:rsid w:val="00BC1305"/>
    <w:rsid w:val="00BC2587"/>
    <w:rsid w:val="00BC342A"/>
    <w:rsid w:val="00BC40F2"/>
    <w:rsid w:val="00BC45CE"/>
    <w:rsid w:val="00BC4F3D"/>
    <w:rsid w:val="00BC6347"/>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38A"/>
    <w:rsid w:val="00BE4FDC"/>
    <w:rsid w:val="00BE6056"/>
    <w:rsid w:val="00BE6217"/>
    <w:rsid w:val="00BE6785"/>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5DCD"/>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2DD1"/>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1C6"/>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0CE6"/>
    <w:rsid w:val="00C810FC"/>
    <w:rsid w:val="00C83651"/>
    <w:rsid w:val="00C83754"/>
    <w:rsid w:val="00C83A80"/>
    <w:rsid w:val="00C83F2B"/>
    <w:rsid w:val="00C84998"/>
    <w:rsid w:val="00C849F0"/>
    <w:rsid w:val="00C855DB"/>
    <w:rsid w:val="00C87319"/>
    <w:rsid w:val="00C9111E"/>
    <w:rsid w:val="00C91446"/>
    <w:rsid w:val="00C919AB"/>
    <w:rsid w:val="00C92681"/>
    <w:rsid w:val="00C94994"/>
    <w:rsid w:val="00C94C04"/>
    <w:rsid w:val="00C951C1"/>
    <w:rsid w:val="00C95FEF"/>
    <w:rsid w:val="00C9600B"/>
    <w:rsid w:val="00C962CF"/>
    <w:rsid w:val="00C96BE2"/>
    <w:rsid w:val="00C96C1A"/>
    <w:rsid w:val="00C96F6C"/>
    <w:rsid w:val="00C9773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C56"/>
    <w:rsid w:val="00CB3166"/>
    <w:rsid w:val="00CB40D4"/>
    <w:rsid w:val="00CB5B38"/>
    <w:rsid w:val="00CB638D"/>
    <w:rsid w:val="00CB6900"/>
    <w:rsid w:val="00CB6EB4"/>
    <w:rsid w:val="00CB7439"/>
    <w:rsid w:val="00CB748E"/>
    <w:rsid w:val="00CB7C3A"/>
    <w:rsid w:val="00CC03AB"/>
    <w:rsid w:val="00CC0FC3"/>
    <w:rsid w:val="00CC1406"/>
    <w:rsid w:val="00CC154C"/>
    <w:rsid w:val="00CC1DB2"/>
    <w:rsid w:val="00CC211D"/>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1B2F"/>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5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6B0"/>
    <w:rsid w:val="00D10A14"/>
    <w:rsid w:val="00D10F11"/>
    <w:rsid w:val="00D113FF"/>
    <w:rsid w:val="00D11E7B"/>
    <w:rsid w:val="00D12C52"/>
    <w:rsid w:val="00D12D84"/>
    <w:rsid w:val="00D14E13"/>
    <w:rsid w:val="00D16547"/>
    <w:rsid w:val="00D20368"/>
    <w:rsid w:val="00D209D8"/>
    <w:rsid w:val="00D20B6C"/>
    <w:rsid w:val="00D20DAB"/>
    <w:rsid w:val="00D2102B"/>
    <w:rsid w:val="00D2186C"/>
    <w:rsid w:val="00D21FC6"/>
    <w:rsid w:val="00D22BFD"/>
    <w:rsid w:val="00D22CC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6F30"/>
    <w:rsid w:val="00D67C48"/>
    <w:rsid w:val="00D70CA3"/>
    <w:rsid w:val="00D718E2"/>
    <w:rsid w:val="00D719E5"/>
    <w:rsid w:val="00D72097"/>
    <w:rsid w:val="00D73167"/>
    <w:rsid w:val="00D7322F"/>
    <w:rsid w:val="00D733BC"/>
    <w:rsid w:val="00D73481"/>
    <w:rsid w:val="00D73C07"/>
    <w:rsid w:val="00D74067"/>
    <w:rsid w:val="00D743AB"/>
    <w:rsid w:val="00D74799"/>
    <w:rsid w:val="00D74FDC"/>
    <w:rsid w:val="00D7536B"/>
    <w:rsid w:val="00D75AD5"/>
    <w:rsid w:val="00D800BB"/>
    <w:rsid w:val="00D81033"/>
    <w:rsid w:val="00D81136"/>
    <w:rsid w:val="00D82C07"/>
    <w:rsid w:val="00D82CE9"/>
    <w:rsid w:val="00D8317A"/>
    <w:rsid w:val="00D84AEE"/>
    <w:rsid w:val="00D8502A"/>
    <w:rsid w:val="00D850ED"/>
    <w:rsid w:val="00D85E53"/>
    <w:rsid w:val="00D863E5"/>
    <w:rsid w:val="00D865D9"/>
    <w:rsid w:val="00D86B99"/>
    <w:rsid w:val="00D9154A"/>
    <w:rsid w:val="00D923F4"/>
    <w:rsid w:val="00D93271"/>
    <w:rsid w:val="00D93CA1"/>
    <w:rsid w:val="00D93F15"/>
    <w:rsid w:val="00D9475D"/>
    <w:rsid w:val="00D96319"/>
    <w:rsid w:val="00D9777F"/>
    <w:rsid w:val="00DA020A"/>
    <w:rsid w:val="00DA07B6"/>
    <w:rsid w:val="00DA0CA2"/>
    <w:rsid w:val="00DA158D"/>
    <w:rsid w:val="00DA1D14"/>
    <w:rsid w:val="00DA3684"/>
    <w:rsid w:val="00DA3B52"/>
    <w:rsid w:val="00DA4151"/>
    <w:rsid w:val="00DA4B87"/>
    <w:rsid w:val="00DA5129"/>
    <w:rsid w:val="00DA54E7"/>
    <w:rsid w:val="00DA5795"/>
    <w:rsid w:val="00DA5945"/>
    <w:rsid w:val="00DA63A9"/>
    <w:rsid w:val="00DA69E4"/>
    <w:rsid w:val="00DA717D"/>
    <w:rsid w:val="00DA7986"/>
    <w:rsid w:val="00DA7A5F"/>
    <w:rsid w:val="00DB05C4"/>
    <w:rsid w:val="00DB06A3"/>
    <w:rsid w:val="00DB0766"/>
    <w:rsid w:val="00DB07C2"/>
    <w:rsid w:val="00DB0E2F"/>
    <w:rsid w:val="00DB0F5D"/>
    <w:rsid w:val="00DB1351"/>
    <w:rsid w:val="00DB16DB"/>
    <w:rsid w:val="00DB1A33"/>
    <w:rsid w:val="00DB2AE9"/>
    <w:rsid w:val="00DB2C6D"/>
    <w:rsid w:val="00DB3037"/>
    <w:rsid w:val="00DB45FD"/>
    <w:rsid w:val="00DB48F6"/>
    <w:rsid w:val="00DB4D86"/>
    <w:rsid w:val="00DB516F"/>
    <w:rsid w:val="00DB5A1A"/>
    <w:rsid w:val="00DB6A81"/>
    <w:rsid w:val="00DB77AF"/>
    <w:rsid w:val="00DB7F38"/>
    <w:rsid w:val="00DC09F8"/>
    <w:rsid w:val="00DC0D1A"/>
    <w:rsid w:val="00DC1C5C"/>
    <w:rsid w:val="00DC2465"/>
    <w:rsid w:val="00DC252B"/>
    <w:rsid w:val="00DC2811"/>
    <w:rsid w:val="00DC4222"/>
    <w:rsid w:val="00DC458D"/>
    <w:rsid w:val="00DC4BE1"/>
    <w:rsid w:val="00DC5054"/>
    <w:rsid w:val="00DC596B"/>
    <w:rsid w:val="00DC634E"/>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1AF"/>
    <w:rsid w:val="00DE1E31"/>
    <w:rsid w:val="00DE2C26"/>
    <w:rsid w:val="00DE2CFB"/>
    <w:rsid w:val="00DE414D"/>
    <w:rsid w:val="00DE5048"/>
    <w:rsid w:val="00DE68DD"/>
    <w:rsid w:val="00DE6A12"/>
    <w:rsid w:val="00DE77DC"/>
    <w:rsid w:val="00DF0FAE"/>
    <w:rsid w:val="00DF1506"/>
    <w:rsid w:val="00DF1880"/>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4BCF"/>
    <w:rsid w:val="00E069C1"/>
    <w:rsid w:val="00E0725D"/>
    <w:rsid w:val="00E1063D"/>
    <w:rsid w:val="00E1066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4DB"/>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0C0"/>
    <w:rsid w:val="00E67861"/>
    <w:rsid w:val="00E67D3C"/>
    <w:rsid w:val="00E702B9"/>
    <w:rsid w:val="00E70CCF"/>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5F80"/>
    <w:rsid w:val="00E86711"/>
    <w:rsid w:val="00E86798"/>
    <w:rsid w:val="00E90CAB"/>
    <w:rsid w:val="00E90E54"/>
    <w:rsid w:val="00E9118C"/>
    <w:rsid w:val="00E914A9"/>
    <w:rsid w:val="00E92595"/>
    <w:rsid w:val="00E92FE6"/>
    <w:rsid w:val="00E93342"/>
    <w:rsid w:val="00E94929"/>
    <w:rsid w:val="00E9535A"/>
    <w:rsid w:val="00E9569C"/>
    <w:rsid w:val="00E95D19"/>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037"/>
    <w:rsid w:val="00EB61E5"/>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1134"/>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794F"/>
    <w:rsid w:val="00F079CC"/>
    <w:rsid w:val="00F12284"/>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AAE"/>
    <w:rsid w:val="00F35DBE"/>
    <w:rsid w:val="00F36B23"/>
    <w:rsid w:val="00F370C9"/>
    <w:rsid w:val="00F37101"/>
    <w:rsid w:val="00F377CE"/>
    <w:rsid w:val="00F40094"/>
    <w:rsid w:val="00F40646"/>
    <w:rsid w:val="00F42591"/>
    <w:rsid w:val="00F426C8"/>
    <w:rsid w:val="00F4377C"/>
    <w:rsid w:val="00F44809"/>
    <w:rsid w:val="00F44E63"/>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233C"/>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0C82"/>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4EEA"/>
    <w:rsid w:val="00FA57D9"/>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DFE"/>
    <w:rsid w:val="00FC0F4A"/>
    <w:rsid w:val="00FC1289"/>
    <w:rsid w:val="00FC16C4"/>
    <w:rsid w:val="00FC26C9"/>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E7A88"/>
    <w:rsid w:val="00FF0C49"/>
    <w:rsid w:val="00FF0FDB"/>
    <w:rsid w:val="00FF1282"/>
    <w:rsid w:val="00FF1339"/>
    <w:rsid w:val="00FF1682"/>
    <w:rsid w:val="00FF3283"/>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DB728-850E-493B-93E2-CEA350FFD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26</Pages>
  <Words>10759</Words>
  <Characters>59179</Characters>
  <Application>Microsoft Office Word</Application>
  <DocSecurity>0</DocSecurity>
  <Lines>493</Lines>
  <Paragraphs>139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69799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14</cp:revision>
  <cp:lastPrinted>2022-10-25T19:41:00Z</cp:lastPrinted>
  <dcterms:created xsi:type="dcterms:W3CDTF">2022-09-24T20:52:00Z</dcterms:created>
  <dcterms:modified xsi:type="dcterms:W3CDTF">2023-02-27T20:55:00Z</dcterms:modified>
</cp:coreProperties>
</file>