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3BE" w:rsidRPr="00DD0F0D" w:rsidRDefault="006A03BE" w:rsidP="006A03BE">
      <w:pPr>
        <w:pStyle w:val="Encabezado"/>
        <w:tabs>
          <w:tab w:val="clear" w:pos="4419"/>
          <w:tab w:val="clear" w:pos="8838"/>
        </w:tabs>
        <w:ind w:left="3540"/>
        <w:jc w:val="both"/>
        <w:rPr>
          <w:rFonts w:ascii="Arial" w:hAnsi="Arial" w:cs="Arial"/>
          <w:b/>
          <w:sz w:val="24"/>
          <w:szCs w:val="26"/>
        </w:rPr>
      </w:pPr>
      <w:r w:rsidRPr="00DD0F0D">
        <w:rPr>
          <w:rFonts w:ascii="Arial" w:hAnsi="Arial" w:cs="Arial"/>
          <w:b/>
          <w:sz w:val="24"/>
          <w:szCs w:val="26"/>
        </w:rPr>
        <w:t>PRIMERA SALA UNITARIA DE PRIMERA INSTANCIA DEL TRIBUNAL DE JUSTICIA ADMINISTRATIVA DEL ESTADO DE OAXACA.</w:t>
      </w:r>
    </w:p>
    <w:p w:rsidR="006A03BE" w:rsidRPr="00DD0F0D" w:rsidRDefault="006A03BE" w:rsidP="006A03BE">
      <w:pPr>
        <w:pStyle w:val="Encabezado"/>
        <w:ind w:left="4248"/>
        <w:jc w:val="both"/>
        <w:rPr>
          <w:rFonts w:ascii="Arial" w:hAnsi="Arial" w:cs="Arial"/>
          <w:b/>
          <w:sz w:val="24"/>
          <w:szCs w:val="26"/>
        </w:rPr>
      </w:pPr>
    </w:p>
    <w:p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7033BD" w:rsidRPr="00DD0F0D">
        <w:rPr>
          <w:rFonts w:ascii="Arial" w:hAnsi="Arial" w:cs="Arial"/>
          <w:b/>
          <w:sz w:val="24"/>
          <w:szCs w:val="26"/>
        </w:rPr>
        <w:t>00</w:t>
      </w:r>
      <w:r w:rsidR="00456CC0">
        <w:rPr>
          <w:rFonts w:ascii="Arial" w:hAnsi="Arial" w:cs="Arial"/>
          <w:b/>
          <w:sz w:val="24"/>
          <w:szCs w:val="26"/>
        </w:rPr>
        <w:t>46</w:t>
      </w:r>
      <w:r w:rsidR="006A03BE" w:rsidRPr="00DD0F0D">
        <w:rPr>
          <w:rFonts w:ascii="Arial" w:hAnsi="Arial" w:cs="Arial"/>
          <w:b/>
          <w:sz w:val="24"/>
          <w:szCs w:val="26"/>
        </w:rPr>
        <w:t>/2020</w:t>
      </w:r>
    </w:p>
    <w:p w:rsidR="006A03BE" w:rsidRPr="00D549C8" w:rsidRDefault="006A03BE" w:rsidP="006A03BE">
      <w:pPr>
        <w:pStyle w:val="Encabezado"/>
        <w:tabs>
          <w:tab w:val="clear" w:pos="4419"/>
          <w:tab w:val="center" w:pos="8931"/>
        </w:tabs>
        <w:jc w:val="both"/>
        <w:rPr>
          <w:rFonts w:ascii="Arial" w:hAnsi="Arial" w:cs="Arial"/>
          <w:b/>
          <w:sz w:val="24"/>
          <w:szCs w:val="26"/>
        </w:rPr>
      </w:pPr>
    </w:p>
    <w:p w:rsidR="006A03BE" w:rsidRPr="00D549C8" w:rsidRDefault="006A03BE" w:rsidP="00DF5918">
      <w:pPr>
        <w:pStyle w:val="Encabezado"/>
        <w:tabs>
          <w:tab w:val="clear" w:pos="4419"/>
          <w:tab w:val="clear" w:pos="8838"/>
        </w:tabs>
        <w:ind w:left="3540"/>
        <w:rPr>
          <w:rFonts w:ascii="Arial" w:hAnsi="Arial" w:cs="Arial"/>
          <w:sz w:val="24"/>
          <w:szCs w:val="26"/>
        </w:rPr>
      </w:pPr>
      <w:r w:rsidRPr="00D549C8">
        <w:rPr>
          <w:rFonts w:ascii="Arial" w:hAnsi="Arial" w:cs="Arial"/>
          <w:b/>
          <w:sz w:val="24"/>
          <w:szCs w:val="26"/>
        </w:rPr>
        <w:t>ACTOR</w:t>
      </w:r>
      <w:r w:rsidR="00B76E87" w:rsidRPr="00D549C8">
        <w:rPr>
          <w:rFonts w:ascii="Arial" w:hAnsi="Arial" w:cs="Arial"/>
          <w:b/>
          <w:sz w:val="24"/>
          <w:szCs w:val="26"/>
        </w:rPr>
        <w:t>A</w:t>
      </w:r>
      <w:r w:rsidRPr="00D549C8">
        <w:rPr>
          <w:rFonts w:ascii="Arial" w:hAnsi="Arial" w:cs="Arial"/>
          <w:b/>
          <w:sz w:val="24"/>
          <w:szCs w:val="26"/>
        </w:rPr>
        <w:t xml:space="preserve">: </w:t>
      </w:r>
      <w:r w:rsidR="00D549C8">
        <w:rPr>
          <w:rFonts w:ascii="Arial" w:hAnsi="Arial" w:cs="Arial"/>
          <w:b/>
          <w:sz w:val="24"/>
          <w:szCs w:val="26"/>
        </w:rPr>
        <w:t>**********</w:t>
      </w:r>
    </w:p>
    <w:p w:rsidR="006A03BE" w:rsidRPr="00D549C8" w:rsidRDefault="006A03BE" w:rsidP="006A03BE">
      <w:pPr>
        <w:pStyle w:val="Encabezado"/>
        <w:ind w:left="4248"/>
        <w:jc w:val="both"/>
        <w:rPr>
          <w:rFonts w:ascii="Arial" w:hAnsi="Arial" w:cs="Arial"/>
          <w:b/>
          <w:sz w:val="24"/>
          <w:szCs w:val="26"/>
        </w:rPr>
      </w:pPr>
    </w:p>
    <w:p w:rsidR="006A03BE" w:rsidRPr="00D549C8" w:rsidRDefault="006A03BE" w:rsidP="006A03BE">
      <w:pPr>
        <w:pStyle w:val="Encabezado"/>
        <w:tabs>
          <w:tab w:val="clear" w:pos="4419"/>
          <w:tab w:val="clear" w:pos="8838"/>
          <w:tab w:val="center" w:pos="-1418"/>
        </w:tabs>
        <w:ind w:left="3540"/>
        <w:jc w:val="both"/>
        <w:rPr>
          <w:rFonts w:ascii="Arial" w:hAnsi="Arial" w:cs="Arial"/>
          <w:sz w:val="24"/>
          <w:szCs w:val="26"/>
        </w:rPr>
      </w:pPr>
      <w:r w:rsidRPr="00D549C8">
        <w:rPr>
          <w:rFonts w:ascii="Arial" w:hAnsi="Arial" w:cs="Arial"/>
          <w:b/>
          <w:sz w:val="24"/>
          <w:szCs w:val="26"/>
        </w:rPr>
        <w:t xml:space="preserve">DEMANDADO: </w:t>
      </w:r>
      <w:r w:rsidRPr="00D549C8">
        <w:rPr>
          <w:rFonts w:ascii="Arial" w:hAnsi="Arial" w:cs="Arial"/>
          <w:sz w:val="24"/>
          <w:szCs w:val="26"/>
        </w:rPr>
        <w:t>CONSEJO DIRECTIVO DE PENSIONES DEL ESTADO DE OAXACA.</w:t>
      </w:r>
    </w:p>
    <w:p w:rsidR="006A03BE" w:rsidRPr="00D549C8" w:rsidRDefault="006A03BE" w:rsidP="00B903BE">
      <w:pPr>
        <w:pStyle w:val="Encabezado"/>
        <w:tabs>
          <w:tab w:val="clear" w:pos="4419"/>
          <w:tab w:val="clear" w:pos="8838"/>
          <w:tab w:val="center" w:pos="-1418"/>
        </w:tabs>
        <w:jc w:val="both"/>
        <w:rPr>
          <w:rFonts w:ascii="Arial" w:hAnsi="Arial" w:cs="Arial"/>
          <w:sz w:val="24"/>
          <w:szCs w:val="26"/>
        </w:rPr>
      </w:pPr>
    </w:p>
    <w:p w:rsidR="006A03BE" w:rsidRPr="00D549C8" w:rsidRDefault="006A03BE" w:rsidP="006A03BE">
      <w:pPr>
        <w:pStyle w:val="Encabezado"/>
        <w:tabs>
          <w:tab w:val="clear" w:pos="4419"/>
          <w:tab w:val="clear" w:pos="8838"/>
          <w:tab w:val="center" w:pos="-1418"/>
        </w:tabs>
        <w:ind w:left="3540"/>
        <w:jc w:val="both"/>
        <w:rPr>
          <w:rFonts w:ascii="Arial" w:hAnsi="Arial" w:cs="Arial"/>
          <w:sz w:val="24"/>
          <w:szCs w:val="26"/>
        </w:rPr>
      </w:pPr>
      <w:r w:rsidRPr="00D549C8">
        <w:rPr>
          <w:rFonts w:ascii="Arial" w:hAnsi="Arial" w:cs="Arial"/>
          <w:b/>
          <w:sz w:val="24"/>
          <w:szCs w:val="26"/>
        </w:rPr>
        <w:t>SECRETARI</w:t>
      </w:r>
      <w:r w:rsidR="00DF5918" w:rsidRPr="00D549C8">
        <w:rPr>
          <w:rFonts w:ascii="Arial" w:hAnsi="Arial" w:cs="Arial"/>
          <w:b/>
          <w:sz w:val="24"/>
          <w:szCs w:val="26"/>
        </w:rPr>
        <w:t>O</w:t>
      </w:r>
      <w:r w:rsidR="00845B00" w:rsidRPr="00D549C8">
        <w:rPr>
          <w:rFonts w:ascii="Arial" w:hAnsi="Arial" w:cs="Arial"/>
          <w:b/>
          <w:sz w:val="24"/>
          <w:szCs w:val="26"/>
        </w:rPr>
        <w:t>:</w:t>
      </w:r>
      <w:r w:rsidRPr="00D549C8">
        <w:rPr>
          <w:rFonts w:ascii="Arial" w:hAnsi="Arial" w:cs="Arial"/>
          <w:b/>
          <w:sz w:val="24"/>
          <w:szCs w:val="26"/>
        </w:rPr>
        <w:t xml:space="preserve"> </w:t>
      </w:r>
      <w:r w:rsidR="00456CC0" w:rsidRPr="00D549C8">
        <w:rPr>
          <w:rFonts w:ascii="Arial" w:hAnsi="Arial" w:cs="Arial"/>
          <w:sz w:val="24"/>
          <w:szCs w:val="26"/>
        </w:rPr>
        <w:t>LICENCIADO</w:t>
      </w:r>
      <w:r w:rsidR="007033BD" w:rsidRPr="00D549C8">
        <w:rPr>
          <w:rFonts w:ascii="Arial" w:hAnsi="Arial" w:cs="Arial"/>
          <w:sz w:val="24"/>
          <w:szCs w:val="26"/>
        </w:rPr>
        <w:t xml:space="preserve"> RENATO GABRIEL IBÁÑEZ CASTELLANOS.</w:t>
      </w:r>
    </w:p>
    <w:p w:rsidR="006A03BE" w:rsidRPr="00D549C8" w:rsidRDefault="006A03BE" w:rsidP="006A03BE">
      <w:pPr>
        <w:spacing w:after="0" w:line="360" w:lineRule="auto"/>
        <w:jc w:val="both"/>
        <w:rPr>
          <w:rFonts w:ascii="Arial" w:hAnsi="Arial" w:cs="Arial"/>
          <w:b/>
          <w:sz w:val="24"/>
          <w:szCs w:val="26"/>
        </w:rPr>
      </w:pPr>
    </w:p>
    <w:p w:rsidR="006A03BE" w:rsidRPr="00D549C8" w:rsidRDefault="006A03BE" w:rsidP="006A03BE">
      <w:pPr>
        <w:spacing w:after="0" w:line="360" w:lineRule="auto"/>
        <w:jc w:val="both"/>
        <w:rPr>
          <w:rFonts w:ascii="Arial" w:hAnsi="Arial" w:cs="Arial"/>
          <w:b/>
          <w:sz w:val="24"/>
          <w:szCs w:val="26"/>
        </w:rPr>
      </w:pPr>
      <w:r w:rsidRPr="00D549C8">
        <w:rPr>
          <w:rFonts w:ascii="Arial" w:hAnsi="Arial" w:cs="Arial"/>
          <w:b/>
          <w:sz w:val="24"/>
          <w:szCs w:val="26"/>
        </w:rPr>
        <w:t xml:space="preserve">OAXACA DE JUÁREZ, OAXACA A </w:t>
      </w:r>
      <w:r w:rsidR="00C46E26" w:rsidRPr="00D549C8">
        <w:rPr>
          <w:rFonts w:ascii="Arial" w:hAnsi="Arial" w:cs="Arial"/>
          <w:b/>
          <w:sz w:val="24"/>
          <w:szCs w:val="26"/>
        </w:rPr>
        <w:t>VEINTIDÓS</w:t>
      </w:r>
      <w:r w:rsidR="00DD0F0D" w:rsidRPr="00D549C8">
        <w:rPr>
          <w:rFonts w:ascii="Arial" w:hAnsi="Arial" w:cs="Arial"/>
          <w:b/>
          <w:sz w:val="24"/>
          <w:szCs w:val="26"/>
        </w:rPr>
        <w:t xml:space="preserve"> DE </w:t>
      </w:r>
      <w:r w:rsidR="00B903BE" w:rsidRPr="00D549C8">
        <w:rPr>
          <w:rFonts w:ascii="Arial" w:hAnsi="Arial" w:cs="Arial"/>
          <w:b/>
          <w:sz w:val="24"/>
          <w:szCs w:val="26"/>
        </w:rPr>
        <w:t>OCTUBRE</w:t>
      </w:r>
      <w:r w:rsidR="00DD0F0D" w:rsidRPr="00D549C8">
        <w:rPr>
          <w:rFonts w:ascii="Arial" w:hAnsi="Arial" w:cs="Arial"/>
          <w:b/>
          <w:sz w:val="24"/>
          <w:szCs w:val="26"/>
        </w:rPr>
        <w:t xml:space="preserve"> DE DOS MIL VEINTIUNO</w:t>
      </w:r>
      <w:r w:rsidR="00456CC0" w:rsidRPr="00D549C8">
        <w:rPr>
          <w:rFonts w:ascii="Arial" w:hAnsi="Arial" w:cs="Arial"/>
          <w:b/>
          <w:sz w:val="24"/>
          <w:szCs w:val="26"/>
        </w:rPr>
        <w:t xml:space="preserve">. - - - - - - - - - - - - - - - - - - - - - - - - - - - - - - - - - - - - - - - - - - - - - - - - - </w:t>
      </w:r>
    </w:p>
    <w:p w:rsidR="00550C05" w:rsidRPr="00D549C8" w:rsidRDefault="00B903BE" w:rsidP="004B23F2">
      <w:pPr>
        <w:spacing w:before="240" w:after="0" w:line="360" w:lineRule="auto"/>
        <w:ind w:firstLine="567"/>
        <w:jc w:val="both"/>
        <w:rPr>
          <w:rFonts w:ascii="Arial" w:hAnsi="Arial" w:cs="Arial"/>
          <w:b/>
          <w:sz w:val="24"/>
          <w:szCs w:val="26"/>
        </w:rPr>
      </w:pPr>
      <w:r w:rsidRPr="00D549C8">
        <w:rPr>
          <w:rFonts w:ascii="Arial" w:hAnsi="Arial" w:cs="Arial"/>
          <w:sz w:val="24"/>
          <w:szCs w:val="26"/>
        </w:rPr>
        <w:t xml:space="preserve">Una vez </w:t>
      </w:r>
      <w:r w:rsidR="00550C05" w:rsidRPr="00D549C8">
        <w:rPr>
          <w:rFonts w:ascii="Arial" w:hAnsi="Arial" w:cs="Arial"/>
          <w:b/>
          <w:sz w:val="24"/>
          <w:szCs w:val="26"/>
        </w:rPr>
        <w:t xml:space="preserve">VISTOS, </w:t>
      </w:r>
      <w:r w:rsidR="00550C05" w:rsidRPr="00D549C8">
        <w:rPr>
          <w:rFonts w:ascii="Arial" w:hAnsi="Arial" w:cs="Arial"/>
          <w:sz w:val="24"/>
          <w:szCs w:val="26"/>
        </w:rPr>
        <w:t xml:space="preserve">para resolver los autos del juicio de nulidad de número </w:t>
      </w:r>
      <w:r w:rsidR="00456CC0" w:rsidRPr="00D549C8">
        <w:rPr>
          <w:rFonts w:ascii="Arial" w:hAnsi="Arial" w:cs="Arial"/>
          <w:b/>
          <w:sz w:val="24"/>
          <w:szCs w:val="26"/>
        </w:rPr>
        <w:t>0046</w:t>
      </w:r>
      <w:r w:rsidR="00550C05" w:rsidRPr="00D549C8">
        <w:rPr>
          <w:rFonts w:ascii="Arial" w:hAnsi="Arial" w:cs="Arial"/>
          <w:b/>
          <w:sz w:val="24"/>
          <w:szCs w:val="26"/>
        </w:rPr>
        <w:t>/20</w:t>
      </w:r>
      <w:r w:rsidR="006A03BE" w:rsidRPr="00D549C8">
        <w:rPr>
          <w:rFonts w:ascii="Arial" w:hAnsi="Arial" w:cs="Arial"/>
          <w:b/>
          <w:sz w:val="24"/>
          <w:szCs w:val="26"/>
        </w:rPr>
        <w:t>20</w:t>
      </w:r>
      <w:r w:rsidR="00550C05" w:rsidRPr="00D549C8">
        <w:rPr>
          <w:rFonts w:ascii="Arial" w:hAnsi="Arial" w:cs="Arial"/>
          <w:sz w:val="24"/>
          <w:szCs w:val="26"/>
        </w:rPr>
        <w:t xml:space="preserve">, promovido por </w:t>
      </w:r>
      <w:r w:rsidR="00D549C8">
        <w:rPr>
          <w:rFonts w:ascii="Arial" w:hAnsi="Arial" w:cs="Arial"/>
          <w:b/>
          <w:sz w:val="24"/>
          <w:szCs w:val="26"/>
        </w:rPr>
        <w:t>**********</w:t>
      </w:r>
      <w:r w:rsidR="00550C05" w:rsidRPr="00D549C8">
        <w:rPr>
          <w:rFonts w:ascii="Arial" w:hAnsi="Arial" w:cs="Arial"/>
          <w:b/>
          <w:sz w:val="24"/>
          <w:szCs w:val="26"/>
        </w:rPr>
        <w:t xml:space="preserve">, </w:t>
      </w:r>
      <w:r w:rsidR="00550C05" w:rsidRPr="00D549C8">
        <w:rPr>
          <w:rFonts w:ascii="Arial" w:hAnsi="Arial" w:cs="Arial"/>
          <w:sz w:val="24"/>
          <w:szCs w:val="26"/>
        </w:rPr>
        <w:t xml:space="preserve">en contra del </w:t>
      </w:r>
      <w:r w:rsidR="006A03BE" w:rsidRPr="00D549C8">
        <w:rPr>
          <w:rFonts w:ascii="Arial" w:hAnsi="Arial" w:cs="Arial"/>
          <w:b/>
          <w:sz w:val="24"/>
          <w:szCs w:val="26"/>
        </w:rPr>
        <w:t xml:space="preserve">CONSEJO DIRECTIVO DE PENSIONES </w:t>
      </w:r>
      <w:r w:rsidR="009C15EA" w:rsidRPr="00D549C8">
        <w:rPr>
          <w:rFonts w:ascii="Arial" w:hAnsi="Arial" w:cs="Arial"/>
          <w:b/>
          <w:sz w:val="24"/>
          <w:szCs w:val="26"/>
        </w:rPr>
        <w:t>a través de su representante</w:t>
      </w:r>
      <w:r w:rsidR="009C15EA" w:rsidRPr="00D549C8">
        <w:rPr>
          <w:rFonts w:ascii="Arial" w:hAnsi="Arial" w:cs="Arial"/>
          <w:sz w:val="24"/>
          <w:szCs w:val="26"/>
        </w:rPr>
        <w:t xml:space="preserve"> </w:t>
      </w:r>
      <w:r w:rsidR="0018220D" w:rsidRPr="00D549C8">
        <w:rPr>
          <w:rFonts w:ascii="Arial" w:hAnsi="Arial" w:cs="Arial"/>
          <w:b/>
          <w:sz w:val="24"/>
          <w:szCs w:val="26"/>
        </w:rPr>
        <w:t>DIRECT</w:t>
      </w:r>
      <w:r w:rsidR="00DE7705" w:rsidRPr="00D549C8">
        <w:rPr>
          <w:rFonts w:ascii="Arial" w:hAnsi="Arial" w:cs="Arial"/>
          <w:b/>
          <w:sz w:val="24"/>
          <w:szCs w:val="26"/>
        </w:rPr>
        <w:t xml:space="preserve">OR GENERAL DE LA OFICINA </w:t>
      </w:r>
      <w:r w:rsidR="0018220D" w:rsidRPr="00D549C8">
        <w:rPr>
          <w:rFonts w:ascii="Arial" w:hAnsi="Arial" w:cs="Arial"/>
          <w:b/>
          <w:sz w:val="24"/>
          <w:szCs w:val="26"/>
        </w:rPr>
        <w:t xml:space="preserve">DE PENSIONES DEL ESTADO DE </w:t>
      </w:r>
      <w:proofErr w:type="gramStart"/>
      <w:r w:rsidR="0018220D" w:rsidRPr="00D549C8">
        <w:rPr>
          <w:rFonts w:ascii="Arial" w:hAnsi="Arial" w:cs="Arial"/>
          <w:b/>
          <w:sz w:val="24"/>
          <w:szCs w:val="26"/>
        </w:rPr>
        <w:t>OAXACA</w:t>
      </w:r>
      <w:r w:rsidR="00550C05" w:rsidRPr="00D549C8">
        <w:rPr>
          <w:rFonts w:ascii="Arial" w:hAnsi="Arial" w:cs="Arial"/>
          <w:sz w:val="24"/>
          <w:szCs w:val="26"/>
        </w:rPr>
        <w:t>.-</w:t>
      </w:r>
      <w:proofErr w:type="gramEnd"/>
      <w:r w:rsidR="00550C05" w:rsidRPr="00D549C8">
        <w:rPr>
          <w:rFonts w:ascii="Arial" w:hAnsi="Arial" w:cs="Arial"/>
          <w:sz w:val="24"/>
          <w:szCs w:val="26"/>
        </w:rPr>
        <w:t xml:space="preserve"> - - </w:t>
      </w:r>
      <w:r w:rsidRPr="00D549C8">
        <w:rPr>
          <w:rFonts w:ascii="Arial" w:hAnsi="Arial" w:cs="Arial"/>
          <w:sz w:val="24"/>
          <w:szCs w:val="26"/>
        </w:rPr>
        <w:t xml:space="preserve">- - - - - - - - - - - - - - </w:t>
      </w:r>
    </w:p>
    <w:p w:rsidR="00550C05" w:rsidRPr="00D549C8" w:rsidRDefault="00B903BE" w:rsidP="004B23F2">
      <w:pPr>
        <w:spacing w:before="240" w:after="0" w:line="360" w:lineRule="auto"/>
        <w:jc w:val="center"/>
        <w:rPr>
          <w:rFonts w:ascii="Arial" w:hAnsi="Arial" w:cs="Arial"/>
          <w:b/>
          <w:sz w:val="24"/>
          <w:szCs w:val="26"/>
        </w:rPr>
      </w:pPr>
      <w:r w:rsidRPr="00D549C8">
        <w:rPr>
          <w:rFonts w:ascii="Arial" w:hAnsi="Arial" w:cs="Arial"/>
          <w:b/>
          <w:sz w:val="24"/>
          <w:szCs w:val="26"/>
        </w:rPr>
        <w:t>A N T E C E D E N T E S</w:t>
      </w:r>
    </w:p>
    <w:p w:rsidR="00845B00" w:rsidRPr="00D549C8" w:rsidRDefault="00DF5918" w:rsidP="00DD0F0D">
      <w:pPr>
        <w:spacing w:before="240" w:after="0" w:line="360" w:lineRule="auto"/>
        <w:ind w:firstLine="567"/>
        <w:jc w:val="both"/>
        <w:rPr>
          <w:rFonts w:ascii="Arial" w:hAnsi="Arial" w:cs="Arial"/>
          <w:sz w:val="24"/>
          <w:szCs w:val="26"/>
        </w:rPr>
      </w:pPr>
      <w:r w:rsidRPr="00D549C8">
        <w:rPr>
          <w:rFonts w:ascii="Arial" w:hAnsi="Arial" w:cs="Arial"/>
          <w:b/>
          <w:sz w:val="24"/>
          <w:szCs w:val="26"/>
        </w:rPr>
        <w:t>PRIMERO</w:t>
      </w:r>
      <w:r w:rsidR="00550C05" w:rsidRPr="00D549C8">
        <w:rPr>
          <w:rFonts w:ascii="Arial" w:hAnsi="Arial" w:cs="Arial"/>
          <w:b/>
          <w:sz w:val="24"/>
          <w:szCs w:val="26"/>
        </w:rPr>
        <w:t xml:space="preserve">. </w:t>
      </w:r>
      <w:r w:rsidR="00845B00" w:rsidRPr="00D549C8">
        <w:rPr>
          <w:rFonts w:ascii="Arial" w:hAnsi="Arial" w:cs="Arial"/>
          <w:sz w:val="24"/>
          <w:szCs w:val="26"/>
        </w:rPr>
        <w:t xml:space="preserve">Mediante proveído de once de agosto de dos mil veinte, </w:t>
      </w:r>
      <w:r w:rsidR="005F3E48" w:rsidRPr="00D549C8">
        <w:rPr>
          <w:rFonts w:ascii="Arial" w:hAnsi="Arial" w:cs="Arial"/>
          <w:sz w:val="24"/>
          <w:szCs w:val="26"/>
        </w:rPr>
        <w:t>se reservó admitir a trámite la demanda de nulidad de la actora y se ordenó remitir oficio al Magistrado de la Quinta Sala Unitaria de este Tribunal, para que remitiera el acuerdo por medio del cual haya tenido por cumplida la sentencia en el juicio de nulidad 0012/2019 de su índice.</w:t>
      </w:r>
    </w:p>
    <w:p w:rsidR="00A8469E" w:rsidRPr="00D549C8" w:rsidRDefault="005F3E48" w:rsidP="00A8469E">
      <w:pPr>
        <w:spacing w:before="240" w:after="0" w:line="360" w:lineRule="auto"/>
        <w:ind w:firstLine="567"/>
        <w:jc w:val="both"/>
        <w:rPr>
          <w:rFonts w:ascii="Arial" w:hAnsi="Arial" w:cs="Arial"/>
          <w:sz w:val="24"/>
          <w:szCs w:val="26"/>
        </w:rPr>
      </w:pPr>
      <w:r w:rsidRPr="00D549C8">
        <w:rPr>
          <w:rFonts w:ascii="Arial" w:hAnsi="Arial" w:cs="Arial"/>
          <w:b/>
          <w:sz w:val="24"/>
          <w:szCs w:val="26"/>
        </w:rPr>
        <w:t xml:space="preserve">SEGUNDO. </w:t>
      </w:r>
      <w:r w:rsidR="00A8469E" w:rsidRPr="00D549C8">
        <w:rPr>
          <w:rFonts w:ascii="Arial" w:hAnsi="Arial" w:cs="Arial"/>
          <w:sz w:val="24"/>
          <w:szCs w:val="26"/>
        </w:rPr>
        <w:t>Por auto de treinta y uno de agosto de dos mil veinte, se hizo del conocimiento de las partes del cambio del titular de la Sala, requiriéndoseles para que dentro del plazo de tres días, manifestaran algún impedimento pa</w:t>
      </w:r>
      <w:r w:rsidR="00C1224F" w:rsidRPr="00D549C8">
        <w:rPr>
          <w:rFonts w:ascii="Arial" w:hAnsi="Arial" w:cs="Arial"/>
          <w:sz w:val="24"/>
          <w:szCs w:val="26"/>
        </w:rPr>
        <w:t>ra que el nuevo titular resolviera</w:t>
      </w:r>
      <w:r w:rsidR="00A8469E" w:rsidRPr="00D549C8">
        <w:rPr>
          <w:rFonts w:ascii="Arial" w:hAnsi="Arial" w:cs="Arial"/>
          <w:sz w:val="24"/>
          <w:szCs w:val="26"/>
        </w:rPr>
        <w:t xml:space="preserve"> sobre el fondo del asunto, con el apercibimiento que en caso de incumplir, se continuaría con los trámites del juicio.</w:t>
      </w:r>
    </w:p>
    <w:p w:rsidR="00A8469E" w:rsidRPr="00D549C8" w:rsidRDefault="00A8469E" w:rsidP="00A8469E">
      <w:pPr>
        <w:spacing w:before="240" w:after="0" w:line="360" w:lineRule="auto"/>
        <w:ind w:firstLine="567"/>
        <w:jc w:val="both"/>
        <w:rPr>
          <w:rFonts w:ascii="Arial" w:hAnsi="Arial" w:cs="Arial"/>
          <w:sz w:val="24"/>
          <w:szCs w:val="26"/>
        </w:rPr>
      </w:pPr>
      <w:r w:rsidRPr="00D549C8">
        <w:rPr>
          <w:rFonts w:ascii="Arial" w:hAnsi="Arial" w:cs="Arial"/>
          <w:b/>
          <w:sz w:val="24"/>
          <w:szCs w:val="26"/>
        </w:rPr>
        <w:t xml:space="preserve">TERCERO. </w:t>
      </w:r>
      <w:r w:rsidR="0018450A" w:rsidRPr="00D549C8">
        <w:rPr>
          <w:rFonts w:ascii="Arial" w:hAnsi="Arial" w:cs="Arial"/>
          <w:sz w:val="24"/>
          <w:szCs w:val="26"/>
        </w:rPr>
        <w:t xml:space="preserve">Por acuerdo de tres de noviembre de dos mil veinte, se tuvo a la Secretaria de Acuerdos Encargada del Despacho de la Quinta Sala Unitaria de Primera Instancia de este Tribunal, informando su imposibilidad para dar cumplimiento con lo ordenado en autos, por lo que, se ordenó enviar oficio a la Secretaría General de Acuerdos de este Tribunal, para que remitiera copia certificada del acuerdo dictado en el expediente 0012/2019 del índice de la Quinta Sala Unitaria de Primera Instancia de este Tribunal, </w:t>
      </w:r>
      <w:r w:rsidR="005D245A" w:rsidRPr="00D549C8">
        <w:rPr>
          <w:rFonts w:ascii="Arial" w:hAnsi="Arial" w:cs="Arial"/>
          <w:sz w:val="24"/>
          <w:szCs w:val="26"/>
        </w:rPr>
        <w:t>en el que haya tenido por cumplida la sentencia dictada en ese juicio.</w:t>
      </w:r>
    </w:p>
    <w:p w:rsidR="00550C05" w:rsidRPr="00D549C8" w:rsidRDefault="005D245A" w:rsidP="005E3100">
      <w:pPr>
        <w:spacing w:before="240" w:after="0" w:line="360" w:lineRule="auto"/>
        <w:ind w:firstLine="567"/>
        <w:jc w:val="both"/>
        <w:rPr>
          <w:rFonts w:ascii="Arial" w:hAnsi="Arial" w:cs="Arial"/>
          <w:sz w:val="24"/>
          <w:szCs w:val="26"/>
        </w:rPr>
      </w:pPr>
      <w:r w:rsidRPr="00D549C8">
        <w:rPr>
          <w:rFonts w:ascii="Arial" w:hAnsi="Arial" w:cs="Arial"/>
          <w:b/>
          <w:sz w:val="24"/>
          <w:szCs w:val="26"/>
        </w:rPr>
        <w:t xml:space="preserve">CUARTO. </w:t>
      </w:r>
      <w:r w:rsidR="00956C8B" w:rsidRPr="00D549C8">
        <w:rPr>
          <w:rFonts w:ascii="Arial" w:hAnsi="Arial" w:cs="Arial"/>
          <w:sz w:val="24"/>
          <w:szCs w:val="26"/>
        </w:rPr>
        <w:t xml:space="preserve">Mediante proveído de quince de diciembre de dos mil veinte, </w:t>
      </w:r>
      <w:r w:rsidR="00B903BE" w:rsidRPr="00D549C8">
        <w:rPr>
          <w:rFonts w:ascii="Arial" w:hAnsi="Arial" w:cs="Arial"/>
          <w:sz w:val="24"/>
          <w:szCs w:val="26"/>
        </w:rPr>
        <w:t>el</w:t>
      </w:r>
      <w:r w:rsidR="005E3100" w:rsidRPr="00D549C8">
        <w:rPr>
          <w:rFonts w:ascii="Arial" w:hAnsi="Arial" w:cs="Arial"/>
          <w:sz w:val="24"/>
          <w:szCs w:val="26"/>
        </w:rPr>
        <w:t xml:space="preserve"> Secretario General de Acuer</w:t>
      </w:r>
      <w:r w:rsidR="00B903BE" w:rsidRPr="00D549C8">
        <w:rPr>
          <w:rFonts w:ascii="Arial" w:hAnsi="Arial" w:cs="Arial"/>
          <w:sz w:val="24"/>
          <w:szCs w:val="26"/>
        </w:rPr>
        <w:t>dos de este Tribunal, cumplió</w:t>
      </w:r>
      <w:r w:rsidR="005E3100" w:rsidRPr="00D549C8">
        <w:rPr>
          <w:rFonts w:ascii="Arial" w:hAnsi="Arial" w:cs="Arial"/>
          <w:sz w:val="24"/>
          <w:szCs w:val="26"/>
        </w:rPr>
        <w:t xml:space="preserve"> con el requerimiento </w:t>
      </w:r>
      <w:r w:rsidR="005E3100" w:rsidRPr="00D549C8">
        <w:rPr>
          <w:rFonts w:ascii="Arial" w:hAnsi="Arial" w:cs="Arial"/>
          <w:sz w:val="24"/>
          <w:szCs w:val="26"/>
        </w:rPr>
        <w:lastRenderedPageBreak/>
        <w:t>efectuado en autos, por lo que</w:t>
      </w:r>
      <w:r w:rsidR="009175F8" w:rsidRPr="00D549C8">
        <w:rPr>
          <w:rFonts w:ascii="Arial" w:hAnsi="Arial" w:cs="Arial"/>
          <w:sz w:val="24"/>
          <w:szCs w:val="26"/>
        </w:rPr>
        <w:t xml:space="preserve">, se </w:t>
      </w:r>
      <w:r w:rsidR="00D34B85" w:rsidRPr="00D549C8">
        <w:rPr>
          <w:rFonts w:ascii="Arial" w:hAnsi="Arial" w:cs="Arial"/>
          <w:sz w:val="24"/>
          <w:szCs w:val="26"/>
        </w:rPr>
        <w:t xml:space="preserve">admitió a trámite </w:t>
      </w:r>
      <w:r w:rsidR="00FC283F" w:rsidRPr="00D549C8">
        <w:rPr>
          <w:rFonts w:ascii="Arial" w:hAnsi="Arial" w:cs="Arial"/>
          <w:sz w:val="24"/>
          <w:szCs w:val="26"/>
        </w:rPr>
        <w:t>la</w:t>
      </w:r>
      <w:r w:rsidR="00D34B85" w:rsidRPr="00D549C8">
        <w:rPr>
          <w:rFonts w:ascii="Arial" w:hAnsi="Arial" w:cs="Arial"/>
          <w:sz w:val="24"/>
          <w:szCs w:val="26"/>
        </w:rPr>
        <w:t xml:space="preserve"> demanda</w:t>
      </w:r>
      <w:r w:rsidR="005F36E9" w:rsidRPr="00D549C8">
        <w:rPr>
          <w:rFonts w:ascii="Arial" w:hAnsi="Arial" w:cs="Arial"/>
          <w:sz w:val="24"/>
          <w:szCs w:val="26"/>
        </w:rPr>
        <w:t xml:space="preserve"> de nulidad</w:t>
      </w:r>
      <w:r w:rsidR="005E3100" w:rsidRPr="00D549C8">
        <w:rPr>
          <w:rFonts w:ascii="Arial" w:hAnsi="Arial" w:cs="Arial"/>
          <w:sz w:val="24"/>
          <w:szCs w:val="26"/>
        </w:rPr>
        <w:t xml:space="preserve"> de la actora, ordenándose </w:t>
      </w:r>
      <w:r w:rsidR="00D34B85" w:rsidRPr="00D549C8">
        <w:rPr>
          <w:rFonts w:ascii="Arial" w:hAnsi="Arial" w:cs="Arial"/>
          <w:sz w:val="24"/>
          <w:szCs w:val="26"/>
        </w:rPr>
        <w:t xml:space="preserve">notificar, emplazar y correr traslado a la demandada, para que </w:t>
      </w:r>
      <w:r w:rsidR="006A03BE" w:rsidRPr="00D549C8">
        <w:rPr>
          <w:rFonts w:ascii="Arial" w:hAnsi="Arial" w:cs="Arial"/>
          <w:sz w:val="24"/>
          <w:szCs w:val="26"/>
        </w:rPr>
        <w:t>dentro del plazo de nueve días</w:t>
      </w:r>
      <w:r w:rsidR="00DB5752" w:rsidRPr="00D549C8">
        <w:rPr>
          <w:rFonts w:ascii="Arial" w:hAnsi="Arial" w:cs="Arial"/>
          <w:sz w:val="24"/>
          <w:szCs w:val="26"/>
        </w:rPr>
        <w:t xml:space="preserve"> </w:t>
      </w:r>
      <w:r w:rsidR="00D34B85" w:rsidRPr="00D549C8">
        <w:rPr>
          <w:rFonts w:ascii="Arial" w:hAnsi="Arial" w:cs="Arial"/>
          <w:sz w:val="24"/>
          <w:szCs w:val="26"/>
        </w:rPr>
        <w:t>produjera su contestación</w:t>
      </w:r>
      <w:r w:rsidR="00DF5918" w:rsidRPr="00D549C8">
        <w:rPr>
          <w:rFonts w:ascii="Arial" w:hAnsi="Arial" w:cs="Arial"/>
          <w:sz w:val="24"/>
          <w:szCs w:val="26"/>
        </w:rPr>
        <w:t>, con el apercibimiento que de no hacerlo, se tendría contestando la demanda en sentido afirmativo y en caso de no referirse a todos los hechos, se tendrían como ciertos</w:t>
      </w:r>
      <w:r w:rsidR="00DB5752" w:rsidRPr="00D549C8">
        <w:rPr>
          <w:rFonts w:ascii="Arial" w:hAnsi="Arial" w:cs="Arial"/>
          <w:sz w:val="24"/>
          <w:szCs w:val="26"/>
        </w:rPr>
        <w:t>; se tuvo por ofrecidas y admitidas las pruebas de la parte actora</w:t>
      </w:r>
      <w:r w:rsidR="00B46071" w:rsidRPr="00D549C8">
        <w:rPr>
          <w:rFonts w:ascii="Arial" w:hAnsi="Arial" w:cs="Arial"/>
          <w:sz w:val="24"/>
          <w:szCs w:val="26"/>
        </w:rPr>
        <w:t>.</w:t>
      </w:r>
    </w:p>
    <w:p w:rsidR="00550C05" w:rsidRPr="00D549C8" w:rsidRDefault="00B46071" w:rsidP="004B23F2">
      <w:pPr>
        <w:spacing w:before="240" w:after="0" w:line="360" w:lineRule="auto"/>
        <w:ind w:firstLine="567"/>
        <w:jc w:val="both"/>
        <w:rPr>
          <w:rFonts w:ascii="Arial" w:hAnsi="Arial" w:cs="Arial"/>
          <w:sz w:val="24"/>
          <w:szCs w:val="26"/>
        </w:rPr>
      </w:pPr>
      <w:r w:rsidRPr="00D549C8">
        <w:rPr>
          <w:rFonts w:ascii="Arial" w:hAnsi="Arial" w:cs="Arial"/>
          <w:b/>
          <w:sz w:val="24"/>
          <w:szCs w:val="26"/>
        </w:rPr>
        <w:t>QUINTO</w:t>
      </w:r>
      <w:r w:rsidR="00550C05" w:rsidRPr="00D549C8">
        <w:rPr>
          <w:rFonts w:ascii="Arial" w:hAnsi="Arial" w:cs="Arial"/>
          <w:b/>
          <w:sz w:val="24"/>
          <w:szCs w:val="26"/>
        </w:rPr>
        <w:t xml:space="preserve">. </w:t>
      </w:r>
      <w:r w:rsidR="00550C05" w:rsidRPr="00D549C8">
        <w:rPr>
          <w:rFonts w:ascii="Arial" w:hAnsi="Arial" w:cs="Arial"/>
          <w:sz w:val="24"/>
          <w:szCs w:val="26"/>
        </w:rPr>
        <w:t xml:space="preserve">Por </w:t>
      </w:r>
      <w:r w:rsidR="00D34B85" w:rsidRPr="00D549C8">
        <w:rPr>
          <w:rFonts w:ascii="Arial" w:hAnsi="Arial" w:cs="Arial"/>
          <w:sz w:val="24"/>
          <w:szCs w:val="26"/>
        </w:rPr>
        <w:t xml:space="preserve">auto de </w:t>
      </w:r>
      <w:r w:rsidRPr="00D549C8">
        <w:rPr>
          <w:rFonts w:ascii="Arial" w:hAnsi="Arial" w:cs="Arial"/>
          <w:sz w:val="24"/>
          <w:szCs w:val="26"/>
        </w:rPr>
        <w:t>diecinueve de abril de dos mil veintiuno</w:t>
      </w:r>
      <w:r w:rsidR="00D34B85" w:rsidRPr="00D549C8">
        <w:rPr>
          <w:rFonts w:ascii="Arial" w:hAnsi="Arial" w:cs="Arial"/>
          <w:sz w:val="24"/>
          <w:szCs w:val="26"/>
        </w:rPr>
        <w:t xml:space="preserve">, </w:t>
      </w:r>
      <w:r w:rsidRPr="00D549C8">
        <w:rPr>
          <w:rFonts w:ascii="Arial" w:hAnsi="Arial" w:cs="Arial"/>
          <w:sz w:val="24"/>
          <w:szCs w:val="26"/>
        </w:rPr>
        <w:t>se le hizo efectivo el apercibimiento a la</w:t>
      </w:r>
      <w:r w:rsidR="00DE7705" w:rsidRPr="00D549C8">
        <w:rPr>
          <w:rFonts w:ascii="Arial" w:hAnsi="Arial" w:cs="Arial"/>
          <w:sz w:val="24"/>
          <w:szCs w:val="26"/>
        </w:rPr>
        <w:t xml:space="preserve"> </w:t>
      </w:r>
      <w:r w:rsidR="003C09B2" w:rsidRPr="00D549C8">
        <w:rPr>
          <w:rFonts w:ascii="Arial" w:hAnsi="Arial" w:cs="Arial"/>
          <w:b/>
          <w:sz w:val="24"/>
          <w:szCs w:val="26"/>
        </w:rPr>
        <w:t xml:space="preserve">autoridad </w:t>
      </w:r>
      <w:r w:rsidR="00D34B85" w:rsidRPr="00D549C8">
        <w:rPr>
          <w:rFonts w:ascii="Arial" w:hAnsi="Arial" w:cs="Arial"/>
          <w:b/>
          <w:sz w:val="24"/>
          <w:szCs w:val="26"/>
        </w:rPr>
        <w:t>demandada</w:t>
      </w:r>
      <w:r w:rsidR="00D34B85" w:rsidRPr="00D549C8">
        <w:rPr>
          <w:rFonts w:ascii="Arial" w:hAnsi="Arial" w:cs="Arial"/>
          <w:sz w:val="24"/>
          <w:szCs w:val="26"/>
        </w:rPr>
        <w:t xml:space="preserve"> </w:t>
      </w:r>
      <w:r w:rsidR="00FE762A" w:rsidRPr="00D549C8">
        <w:rPr>
          <w:rFonts w:ascii="Arial" w:hAnsi="Arial" w:cs="Arial"/>
          <w:sz w:val="24"/>
          <w:szCs w:val="26"/>
        </w:rPr>
        <w:t xml:space="preserve">y se le tuvo </w:t>
      </w:r>
      <w:r w:rsidR="00DB5752" w:rsidRPr="00D549C8">
        <w:rPr>
          <w:rFonts w:ascii="Arial" w:hAnsi="Arial" w:cs="Arial"/>
          <w:sz w:val="24"/>
          <w:szCs w:val="26"/>
        </w:rPr>
        <w:t>dando contestación a la demanda</w:t>
      </w:r>
      <w:r w:rsidR="0029083E" w:rsidRPr="00D549C8">
        <w:rPr>
          <w:rFonts w:ascii="Arial" w:hAnsi="Arial" w:cs="Arial"/>
          <w:sz w:val="24"/>
          <w:szCs w:val="26"/>
        </w:rPr>
        <w:t xml:space="preserve"> d</w:t>
      </w:r>
      <w:r w:rsidR="00017459" w:rsidRPr="00D549C8">
        <w:rPr>
          <w:rFonts w:ascii="Arial" w:hAnsi="Arial" w:cs="Arial"/>
          <w:sz w:val="24"/>
          <w:szCs w:val="26"/>
        </w:rPr>
        <w:t>e nulidad en sentido afirmativo, al no haber realizado su contestación dentro del término señalado por la ley</w:t>
      </w:r>
      <w:r w:rsidR="003C09B2" w:rsidRPr="00D549C8">
        <w:rPr>
          <w:rFonts w:ascii="Arial" w:hAnsi="Arial" w:cs="Arial"/>
          <w:sz w:val="24"/>
          <w:szCs w:val="26"/>
        </w:rPr>
        <w:t xml:space="preserve">; </w:t>
      </w:r>
      <w:r w:rsidR="00FE762A" w:rsidRPr="00D549C8">
        <w:rPr>
          <w:rFonts w:ascii="Arial" w:hAnsi="Arial" w:cs="Arial"/>
          <w:sz w:val="24"/>
          <w:szCs w:val="26"/>
        </w:rPr>
        <w:t xml:space="preserve">por lo que se fijó </w:t>
      </w:r>
      <w:r w:rsidR="003C09B2" w:rsidRPr="00D549C8">
        <w:rPr>
          <w:rFonts w:ascii="Arial" w:hAnsi="Arial" w:cs="Arial"/>
          <w:sz w:val="24"/>
          <w:szCs w:val="26"/>
        </w:rPr>
        <w:t>día y hora para la ce</w:t>
      </w:r>
      <w:r w:rsidR="00017459" w:rsidRPr="00D549C8">
        <w:rPr>
          <w:rFonts w:ascii="Arial" w:hAnsi="Arial" w:cs="Arial"/>
          <w:sz w:val="24"/>
          <w:szCs w:val="26"/>
        </w:rPr>
        <w:t>lebración de la Audiencia final.</w:t>
      </w:r>
    </w:p>
    <w:p w:rsidR="00DB5752" w:rsidRPr="00D549C8" w:rsidRDefault="00FE762A" w:rsidP="00C46E26">
      <w:pPr>
        <w:spacing w:before="240" w:after="0" w:line="360" w:lineRule="auto"/>
        <w:ind w:firstLine="567"/>
        <w:jc w:val="both"/>
        <w:rPr>
          <w:rFonts w:ascii="Arial" w:hAnsi="Arial" w:cs="Arial"/>
          <w:sz w:val="24"/>
          <w:szCs w:val="24"/>
        </w:rPr>
      </w:pPr>
      <w:r w:rsidRPr="00D549C8">
        <w:rPr>
          <w:rFonts w:ascii="Arial" w:hAnsi="Arial" w:cs="Arial"/>
          <w:b/>
          <w:sz w:val="24"/>
          <w:szCs w:val="26"/>
        </w:rPr>
        <w:t>SEXTO</w:t>
      </w:r>
      <w:r w:rsidR="00DB5752" w:rsidRPr="00D549C8">
        <w:rPr>
          <w:rFonts w:ascii="Arial" w:hAnsi="Arial" w:cs="Arial"/>
          <w:b/>
          <w:sz w:val="24"/>
          <w:szCs w:val="26"/>
        </w:rPr>
        <w:t xml:space="preserve">. </w:t>
      </w:r>
      <w:r w:rsidR="00DB5752" w:rsidRPr="00D549C8">
        <w:rPr>
          <w:rFonts w:ascii="Arial" w:hAnsi="Arial" w:cs="Arial"/>
          <w:sz w:val="24"/>
          <w:szCs w:val="26"/>
        </w:rPr>
        <w:t xml:space="preserve">Por auto de </w:t>
      </w:r>
      <w:r w:rsidR="00B903BE" w:rsidRPr="00D549C8">
        <w:rPr>
          <w:rFonts w:ascii="Arial" w:hAnsi="Arial" w:cs="Arial"/>
          <w:sz w:val="24"/>
          <w:szCs w:val="26"/>
        </w:rPr>
        <w:t>veintiuno de septiembre de dos mil veintiuno</w:t>
      </w:r>
      <w:r w:rsidR="00DB5752" w:rsidRPr="00D549C8">
        <w:rPr>
          <w:rFonts w:ascii="Arial" w:hAnsi="Arial" w:cs="Arial"/>
          <w:sz w:val="24"/>
          <w:szCs w:val="26"/>
        </w:rPr>
        <w:t xml:space="preserve">, </w:t>
      </w:r>
      <w:r w:rsidR="00154459" w:rsidRPr="00D549C8">
        <w:rPr>
          <w:rFonts w:ascii="Arial" w:hAnsi="Arial" w:cs="Arial"/>
          <w:bCs/>
          <w:sz w:val="24"/>
          <w:szCs w:val="24"/>
        </w:rPr>
        <w:t xml:space="preserve">se le hizo del conocimiento a las partes la habilitación del Secretario de Acuerdos como Encargado del Despacho de esta Sala Unitaria, </w:t>
      </w:r>
      <w:r w:rsidR="00154459" w:rsidRPr="00D549C8">
        <w:rPr>
          <w:rFonts w:ascii="Arial" w:hAnsi="Arial" w:cs="Arial"/>
          <w:sz w:val="24"/>
          <w:szCs w:val="24"/>
        </w:rPr>
        <w:t>por lo que, se les concedió el término de tres días hábiles para que manifestaran la existencia de algún impedimento para que el Titular de la Sala resolviera el fondo del asunto.</w:t>
      </w:r>
      <w:r w:rsidR="00C46E26" w:rsidRPr="00D549C8">
        <w:rPr>
          <w:rFonts w:ascii="Arial" w:hAnsi="Arial" w:cs="Arial"/>
          <w:sz w:val="24"/>
          <w:szCs w:val="24"/>
        </w:rPr>
        <w:t xml:space="preserve"> </w:t>
      </w:r>
      <w:r w:rsidR="00154459" w:rsidRPr="00D549C8">
        <w:rPr>
          <w:rFonts w:ascii="Arial" w:hAnsi="Arial" w:cs="Arial"/>
          <w:sz w:val="24"/>
          <w:szCs w:val="26"/>
        </w:rPr>
        <w:t xml:space="preserve">Así también, </w:t>
      </w:r>
      <w:r w:rsidR="00DB5752" w:rsidRPr="00D549C8">
        <w:rPr>
          <w:rFonts w:ascii="Arial" w:hAnsi="Arial" w:cs="Arial"/>
          <w:sz w:val="24"/>
          <w:szCs w:val="26"/>
        </w:rPr>
        <w:t xml:space="preserve">se señaló </w:t>
      </w:r>
      <w:r w:rsidR="005464D3" w:rsidRPr="00D549C8">
        <w:rPr>
          <w:rFonts w:ascii="Arial" w:hAnsi="Arial" w:cs="Arial"/>
          <w:sz w:val="24"/>
          <w:szCs w:val="26"/>
        </w:rPr>
        <w:t xml:space="preserve">nueva </w:t>
      </w:r>
      <w:r w:rsidR="00DB5752" w:rsidRPr="00D549C8">
        <w:rPr>
          <w:rFonts w:ascii="Arial" w:hAnsi="Arial" w:cs="Arial"/>
          <w:sz w:val="24"/>
          <w:szCs w:val="26"/>
        </w:rPr>
        <w:t xml:space="preserve">fecha </w:t>
      </w:r>
      <w:r w:rsidR="004D1048" w:rsidRPr="00D549C8">
        <w:rPr>
          <w:rFonts w:ascii="Arial" w:hAnsi="Arial" w:cs="Arial"/>
          <w:sz w:val="24"/>
          <w:szCs w:val="26"/>
        </w:rPr>
        <w:t xml:space="preserve">y hora </w:t>
      </w:r>
      <w:r w:rsidR="00DB5752" w:rsidRPr="00D549C8">
        <w:rPr>
          <w:rFonts w:ascii="Arial" w:hAnsi="Arial" w:cs="Arial"/>
          <w:sz w:val="24"/>
          <w:szCs w:val="26"/>
        </w:rPr>
        <w:t>para la celebración de la audiencia final</w:t>
      </w:r>
      <w:r w:rsidR="00154459" w:rsidRPr="00D549C8">
        <w:rPr>
          <w:rFonts w:ascii="Arial" w:hAnsi="Arial" w:cs="Arial"/>
          <w:sz w:val="24"/>
          <w:szCs w:val="26"/>
        </w:rPr>
        <w:t>.</w:t>
      </w:r>
      <w:r w:rsidR="00DB5752" w:rsidRPr="00D549C8">
        <w:rPr>
          <w:rFonts w:ascii="Arial" w:hAnsi="Arial" w:cs="Arial"/>
          <w:sz w:val="24"/>
          <w:szCs w:val="26"/>
        </w:rPr>
        <w:t xml:space="preserve"> </w:t>
      </w:r>
    </w:p>
    <w:p w:rsidR="00550C05" w:rsidRPr="00D549C8" w:rsidRDefault="008306ED" w:rsidP="004B23F2">
      <w:pPr>
        <w:spacing w:before="240" w:after="0" w:line="360" w:lineRule="auto"/>
        <w:ind w:firstLine="567"/>
        <w:jc w:val="both"/>
        <w:rPr>
          <w:rFonts w:ascii="Arial" w:hAnsi="Arial" w:cs="Arial"/>
          <w:sz w:val="24"/>
          <w:szCs w:val="26"/>
        </w:rPr>
      </w:pPr>
      <w:r w:rsidRPr="00D549C8">
        <w:rPr>
          <w:rFonts w:ascii="Arial" w:hAnsi="Arial" w:cs="Arial"/>
          <w:b/>
          <w:sz w:val="24"/>
          <w:szCs w:val="26"/>
        </w:rPr>
        <w:t>SÉPTIMO</w:t>
      </w:r>
      <w:r w:rsidR="00DB5752" w:rsidRPr="00D549C8">
        <w:rPr>
          <w:rFonts w:ascii="Arial" w:hAnsi="Arial" w:cs="Arial"/>
          <w:b/>
          <w:sz w:val="24"/>
          <w:szCs w:val="26"/>
        </w:rPr>
        <w:t xml:space="preserve">. </w:t>
      </w:r>
      <w:r w:rsidR="00550C05" w:rsidRPr="00D549C8">
        <w:rPr>
          <w:rFonts w:ascii="Arial" w:hAnsi="Arial" w:cs="Arial"/>
          <w:sz w:val="24"/>
          <w:szCs w:val="26"/>
        </w:rPr>
        <w:t xml:space="preserve">Finalmente, </w:t>
      </w:r>
      <w:r w:rsidRPr="00D549C8">
        <w:rPr>
          <w:rFonts w:ascii="Arial" w:hAnsi="Arial" w:cs="Arial"/>
          <w:sz w:val="24"/>
          <w:szCs w:val="26"/>
        </w:rPr>
        <w:t xml:space="preserve">el </w:t>
      </w:r>
      <w:r w:rsidR="0090576B" w:rsidRPr="00D549C8">
        <w:rPr>
          <w:rFonts w:ascii="Arial" w:hAnsi="Arial" w:cs="Arial"/>
          <w:sz w:val="24"/>
          <w:szCs w:val="26"/>
        </w:rPr>
        <w:t xml:space="preserve">veinte de octubre </w:t>
      </w:r>
      <w:r w:rsidR="004D1048" w:rsidRPr="00D549C8">
        <w:rPr>
          <w:rFonts w:ascii="Arial" w:hAnsi="Arial" w:cs="Arial"/>
          <w:sz w:val="24"/>
          <w:szCs w:val="26"/>
        </w:rPr>
        <w:t>de dos mil veintiuno</w:t>
      </w:r>
      <w:r w:rsidR="00DE7705" w:rsidRPr="00D549C8">
        <w:rPr>
          <w:rFonts w:ascii="Arial" w:hAnsi="Arial" w:cs="Arial"/>
          <w:sz w:val="24"/>
          <w:szCs w:val="26"/>
        </w:rPr>
        <w:t xml:space="preserve">, </w:t>
      </w:r>
      <w:r w:rsidR="00550C05" w:rsidRPr="00D549C8">
        <w:rPr>
          <w:rFonts w:ascii="Arial" w:hAnsi="Arial" w:cs="Arial"/>
          <w:sz w:val="24"/>
          <w:szCs w:val="26"/>
        </w:rPr>
        <w:t xml:space="preserve">se llevó a cabo la audiencia final, sin comparecencia de las partes ni persona alguna que legalmente las representara; se desahogaron las pruebas </w:t>
      </w:r>
      <w:r w:rsidR="0090576B" w:rsidRPr="00D549C8">
        <w:rPr>
          <w:rFonts w:ascii="Arial" w:hAnsi="Arial" w:cs="Arial"/>
          <w:sz w:val="24"/>
          <w:szCs w:val="26"/>
        </w:rPr>
        <w:t>ofrecidas</w:t>
      </w:r>
      <w:r w:rsidR="00550C05" w:rsidRPr="00D549C8">
        <w:rPr>
          <w:rFonts w:ascii="Arial" w:hAnsi="Arial" w:cs="Arial"/>
          <w:sz w:val="24"/>
          <w:szCs w:val="26"/>
        </w:rPr>
        <w:t>, s</w:t>
      </w:r>
      <w:r w:rsidR="00FC283F" w:rsidRPr="00D549C8">
        <w:rPr>
          <w:rFonts w:ascii="Arial" w:hAnsi="Arial" w:cs="Arial"/>
          <w:sz w:val="24"/>
          <w:szCs w:val="26"/>
        </w:rPr>
        <w:t>e abrió el periodo de alegatos</w:t>
      </w:r>
      <w:r w:rsidR="00DE7705" w:rsidRPr="00D549C8">
        <w:rPr>
          <w:rFonts w:ascii="Arial" w:hAnsi="Arial" w:cs="Arial"/>
          <w:sz w:val="24"/>
          <w:szCs w:val="26"/>
        </w:rPr>
        <w:t xml:space="preserve">, </w:t>
      </w:r>
      <w:r w:rsidR="0090576B" w:rsidRPr="00D549C8">
        <w:rPr>
          <w:rFonts w:ascii="Arial" w:hAnsi="Arial" w:cs="Arial"/>
          <w:sz w:val="24"/>
          <w:szCs w:val="26"/>
        </w:rPr>
        <w:t xml:space="preserve">en el que </w:t>
      </w:r>
      <w:r w:rsidR="00DE7705" w:rsidRPr="00D549C8">
        <w:rPr>
          <w:rFonts w:ascii="Arial" w:hAnsi="Arial" w:cs="Arial"/>
          <w:sz w:val="24"/>
          <w:szCs w:val="26"/>
        </w:rPr>
        <w:t>se dio cuen</w:t>
      </w:r>
      <w:r w:rsidR="00301E5F" w:rsidRPr="00D549C8">
        <w:rPr>
          <w:rFonts w:ascii="Arial" w:hAnsi="Arial" w:cs="Arial"/>
          <w:sz w:val="24"/>
          <w:szCs w:val="26"/>
        </w:rPr>
        <w:t xml:space="preserve">ta </w:t>
      </w:r>
      <w:r w:rsidR="0090576B" w:rsidRPr="00D549C8">
        <w:rPr>
          <w:rFonts w:ascii="Arial" w:hAnsi="Arial" w:cs="Arial"/>
          <w:sz w:val="24"/>
          <w:szCs w:val="26"/>
        </w:rPr>
        <w:t>con los ofrecidos por la parte actora, no así por la autoridad demandada</w:t>
      </w:r>
      <w:r w:rsidR="00301E5F" w:rsidRPr="00D549C8">
        <w:rPr>
          <w:rFonts w:ascii="Arial" w:hAnsi="Arial" w:cs="Arial"/>
          <w:sz w:val="24"/>
          <w:szCs w:val="26"/>
        </w:rPr>
        <w:t>,</w:t>
      </w:r>
      <w:r w:rsidR="00DF5918" w:rsidRPr="00D549C8">
        <w:rPr>
          <w:rFonts w:ascii="Arial" w:hAnsi="Arial" w:cs="Arial"/>
          <w:sz w:val="24"/>
          <w:szCs w:val="26"/>
        </w:rPr>
        <w:t xml:space="preserve"> por lo que se </w:t>
      </w:r>
      <w:r w:rsidR="00301E5F" w:rsidRPr="00D549C8">
        <w:rPr>
          <w:rFonts w:ascii="Arial" w:hAnsi="Arial" w:cs="Arial"/>
          <w:sz w:val="24"/>
          <w:szCs w:val="26"/>
        </w:rPr>
        <w:t xml:space="preserve">declaró precluído </w:t>
      </w:r>
      <w:r w:rsidR="00DF5918" w:rsidRPr="00D549C8">
        <w:rPr>
          <w:rFonts w:ascii="Arial" w:hAnsi="Arial" w:cs="Arial"/>
          <w:sz w:val="24"/>
          <w:szCs w:val="26"/>
        </w:rPr>
        <w:t>su derecho</w:t>
      </w:r>
      <w:r w:rsidR="00301E5F" w:rsidRPr="00D549C8">
        <w:rPr>
          <w:rFonts w:ascii="Arial" w:hAnsi="Arial" w:cs="Arial"/>
          <w:sz w:val="24"/>
          <w:szCs w:val="26"/>
        </w:rPr>
        <w:t>;</w:t>
      </w:r>
      <w:r w:rsidR="00B16DF0" w:rsidRPr="00D549C8">
        <w:rPr>
          <w:rFonts w:ascii="Arial" w:hAnsi="Arial" w:cs="Arial"/>
          <w:sz w:val="24"/>
          <w:szCs w:val="26"/>
        </w:rPr>
        <w:t xml:space="preserve"> se dio por concluida</w:t>
      </w:r>
      <w:r w:rsidR="00A5042D" w:rsidRPr="00D549C8">
        <w:rPr>
          <w:rFonts w:ascii="Arial" w:hAnsi="Arial" w:cs="Arial"/>
          <w:sz w:val="24"/>
          <w:szCs w:val="26"/>
        </w:rPr>
        <w:t xml:space="preserve"> y cerrada la etapa procesal; </w:t>
      </w:r>
      <w:r w:rsidR="00550C05" w:rsidRPr="00D549C8">
        <w:rPr>
          <w:rFonts w:ascii="Arial" w:hAnsi="Arial" w:cs="Arial"/>
          <w:sz w:val="24"/>
          <w:szCs w:val="26"/>
        </w:rPr>
        <w:t>y, por último se citó a l</w:t>
      </w:r>
      <w:r w:rsidR="0090576B" w:rsidRPr="00D549C8">
        <w:rPr>
          <w:rFonts w:ascii="Arial" w:hAnsi="Arial" w:cs="Arial"/>
          <w:sz w:val="24"/>
          <w:szCs w:val="26"/>
        </w:rPr>
        <w:t>as partes para oír sentencia, misma que ahora se dicta en términos del artículo 205 de la Ley de Procedimiento y Justicia Administrativa para el Estado. - - - - - - - - - - - - -</w:t>
      </w:r>
    </w:p>
    <w:p w:rsidR="00550C05" w:rsidRPr="00D549C8" w:rsidRDefault="00550C05" w:rsidP="004B23F2">
      <w:pPr>
        <w:spacing w:before="240" w:after="0" w:line="360" w:lineRule="auto"/>
        <w:jc w:val="center"/>
        <w:rPr>
          <w:rFonts w:ascii="Arial" w:hAnsi="Arial" w:cs="Arial"/>
          <w:b/>
          <w:sz w:val="24"/>
          <w:szCs w:val="26"/>
        </w:rPr>
      </w:pPr>
      <w:r w:rsidRPr="00D549C8">
        <w:rPr>
          <w:rFonts w:ascii="Arial" w:hAnsi="Arial" w:cs="Arial"/>
          <w:b/>
          <w:sz w:val="24"/>
          <w:szCs w:val="26"/>
        </w:rPr>
        <w:t>C O N S I D E R A N D O:</w:t>
      </w:r>
    </w:p>
    <w:p w:rsidR="00550C05" w:rsidRPr="00D549C8" w:rsidRDefault="00550C05" w:rsidP="004B23F2">
      <w:pPr>
        <w:spacing w:before="240" w:after="0" w:line="360" w:lineRule="auto"/>
        <w:ind w:right="-93" w:firstLine="567"/>
        <w:jc w:val="both"/>
        <w:rPr>
          <w:rFonts w:ascii="Arial" w:hAnsi="Arial" w:cs="Arial"/>
          <w:sz w:val="24"/>
          <w:szCs w:val="26"/>
        </w:rPr>
      </w:pPr>
      <w:r w:rsidRPr="00D549C8">
        <w:rPr>
          <w:rFonts w:ascii="Arial" w:hAnsi="Arial" w:cs="Arial"/>
          <w:b/>
          <w:sz w:val="24"/>
          <w:szCs w:val="26"/>
        </w:rPr>
        <w:t xml:space="preserve">PRIMERO.- </w:t>
      </w:r>
      <w:r w:rsidRPr="00D549C8">
        <w:rPr>
          <w:rFonts w:ascii="Arial" w:hAnsi="Arial" w:cs="Arial"/>
          <w:sz w:val="24"/>
          <w:szCs w:val="26"/>
        </w:rPr>
        <w:t xml:space="preserve">Esta </w:t>
      </w:r>
      <w:r w:rsidR="00DB5752" w:rsidRPr="00D549C8">
        <w:rPr>
          <w:rFonts w:ascii="Arial" w:hAnsi="Arial" w:cs="Arial"/>
          <w:sz w:val="24"/>
          <w:szCs w:val="26"/>
        </w:rPr>
        <w:t xml:space="preserve">Primera </w:t>
      </w:r>
      <w:r w:rsidRPr="00D549C8">
        <w:rPr>
          <w:rFonts w:ascii="Arial" w:hAnsi="Arial" w:cs="Arial"/>
          <w:sz w:val="24"/>
          <w:szCs w:val="26"/>
        </w:rPr>
        <w:t xml:space="preserve">Sala Unitaria del Tribunal de Justicia Administrativa del Estado de Oaxaca, </w:t>
      </w:r>
      <w:r w:rsidRPr="00D549C8">
        <w:rPr>
          <w:rFonts w:ascii="Arial" w:hAnsi="Arial" w:cs="Arial"/>
          <w:b/>
          <w:sz w:val="24"/>
          <w:szCs w:val="26"/>
        </w:rPr>
        <w:t>es competente</w:t>
      </w:r>
      <w:r w:rsidRPr="00D549C8">
        <w:rPr>
          <w:rFonts w:ascii="Arial" w:hAnsi="Arial" w:cs="Arial"/>
          <w:sz w:val="24"/>
          <w:szCs w:val="26"/>
        </w:rPr>
        <w:t xml:space="preserve"> para conocer del presente asunto en términos de lo dispuesto por </w:t>
      </w:r>
      <w:r w:rsidR="00A5042D" w:rsidRPr="00D549C8">
        <w:rPr>
          <w:rFonts w:ascii="Arial" w:hAnsi="Arial" w:cs="Arial"/>
          <w:sz w:val="24"/>
          <w:szCs w:val="26"/>
        </w:rPr>
        <w:t xml:space="preserve">los artículos </w:t>
      </w:r>
      <w:r w:rsidR="006E0CBD" w:rsidRPr="00D549C8">
        <w:rPr>
          <w:rFonts w:ascii="Arial" w:hAnsi="Arial" w:cs="Arial"/>
          <w:sz w:val="24"/>
          <w:szCs w:val="26"/>
        </w:rPr>
        <w:t xml:space="preserve">116 fracción V de la Constitución Política de los Estados Unidos Mexicanos, </w:t>
      </w:r>
      <w:r w:rsidR="00A5042D" w:rsidRPr="00D549C8">
        <w:rPr>
          <w:rFonts w:ascii="Arial" w:hAnsi="Arial" w:cs="Arial"/>
          <w:sz w:val="24"/>
          <w:szCs w:val="26"/>
        </w:rPr>
        <w:t xml:space="preserve">114 QUÁTER de la Constitución Política del Estado Libre y Soberano de Oaxaca; 1 párrafo segundo, 2 párrafos primero y cuarto, 4 fracción VIII, </w:t>
      </w:r>
      <w:r w:rsidR="009F2D5F" w:rsidRPr="00D549C8">
        <w:rPr>
          <w:rFonts w:ascii="Arial" w:hAnsi="Arial" w:cs="Arial"/>
          <w:sz w:val="24"/>
          <w:szCs w:val="26"/>
        </w:rPr>
        <w:t>3</w:t>
      </w:r>
      <w:r w:rsidR="00A5042D" w:rsidRPr="00D549C8">
        <w:rPr>
          <w:rFonts w:ascii="Arial" w:hAnsi="Arial" w:cs="Arial"/>
          <w:sz w:val="24"/>
          <w:szCs w:val="26"/>
        </w:rPr>
        <w:t xml:space="preserve">3, </w:t>
      </w:r>
      <w:r w:rsidR="009F2D5F" w:rsidRPr="00D549C8">
        <w:rPr>
          <w:rFonts w:ascii="Arial" w:hAnsi="Arial" w:cs="Arial"/>
          <w:sz w:val="24"/>
          <w:szCs w:val="26"/>
        </w:rPr>
        <w:t>35</w:t>
      </w:r>
      <w:r w:rsidR="00A5042D" w:rsidRPr="00D549C8">
        <w:rPr>
          <w:rFonts w:ascii="Arial" w:hAnsi="Arial" w:cs="Arial"/>
          <w:sz w:val="24"/>
          <w:szCs w:val="26"/>
        </w:rPr>
        <w:t xml:space="preserve"> fracción I</w:t>
      </w:r>
      <w:r w:rsidR="009F2D5F" w:rsidRPr="00D549C8">
        <w:rPr>
          <w:rFonts w:ascii="Arial" w:hAnsi="Arial" w:cs="Arial"/>
          <w:sz w:val="24"/>
          <w:szCs w:val="26"/>
        </w:rPr>
        <w:t xml:space="preserve"> y</w:t>
      </w:r>
      <w:r w:rsidR="00A5042D" w:rsidRPr="00D549C8">
        <w:rPr>
          <w:rFonts w:ascii="Arial" w:hAnsi="Arial" w:cs="Arial"/>
          <w:sz w:val="24"/>
          <w:szCs w:val="26"/>
        </w:rPr>
        <w:t xml:space="preserve"> </w:t>
      </w:r>
      <w:r w:rsidR="009F2D5F" w:rsidRPr="00D549C8">
        <w:rPr>
          <w:rFonts w:ascii="Arial" w:hAnsi="Arial" w:cs="Arial"/>
          <w:sz w:val="24"/>
          <w:szCs w:val="26"/>
        </w:rPr>
        <w:t>36</w:t>
      </w:r>
      <w:r w:rsidR="00A5042D" w:rsidRPr="00D549C8">
        <w:rPr>
          <w:rFonts w:ascii="Arial" w:hAnsi="Arial" w:cs="Arial"/>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549C8">
        <w:rPr>
          <w:rFonts w:ascii="Arial" w:hAnsi="Arial" w:cs="Arial"/>
          <w:sz w:val="24"/>
          <w:szCs w:val="26"/>
        </w:rPr>
        <w:t xml:space="preserve">118, 119, </w:t>
      </w:r>
      <w:r w:rsidR="00220810" w:rsidRPr="00D549C8">
        <w:rPr>
          <w:rFonts w:ascii="Arial" w:hAnsi="Arial" w:cs="Arial"/>
          <w:sz w:val="24"/>
          <w:szCs w:val="26"/>
        </w:rPr>
        <w:t>120 fracción I y 133</w:t>
      </w:r>
      <w:r w:rsidRPr="00D549C8">
        <w:rPr>
          <w:rFonts w:ascii="Arial" w:hAnsi="Arial" w:cs="Arial"/>
          <w:sz w:val="24"/>
          <w:szCs w:val="26"/>
        </w:rPr>
        <w:t xml:space="preserve"> </w:t>
      </w:r>
      <w:r w:rsidR="00220810" w:rsidRPr="00D549C8">
        <w:rPr>
          <w:rFonts w:ascii="Arial" w:hAnsi="Arial" w:cs="Arial"/>
          <w:sz w:val="24"/>
          <w:szCs w:val="26"/>
        </w:rPr>
        <w:t xml:space="preserve">fracción I </w:t>
      </w:r>
      <w:r w:rsidRPr="00D549C8">
        <w:rPr>
          <w:rFonts w:ascii="Arial" w:hAnsi="Arial" w:cs="Arial"/>
          <w:sz w:val="24"/>
          <w:szCs w:val="26"/>
        </w:rPr>
        <w:t>de la Ley de Procedimiento y Justicia Administrativa para el Estado de Oaxaca, por tratarse de un juicio de nulidad promovido en contra de una autoridad admin</w:t>
      </w:r>
      <w:r w:rsidR="005F36E9" w:rsidRPr="00D549C8">
        <w:rPr>
          <w:rFonts w:ascii="Arial" w:hAnsi="Arial" w:cs="Arial"/>
          <w:sz w:val="24"/>
          <w:szCs w:val="26"/>
        </w:rPr>
        <w:t>istrativa de carácter estatal.</w:t>
      </w:r>
    </w:p>
    <w:p w:rsidR="00DB5752" w:rsidRPr="00D549C8" w:rsidRDefault="00DB5752" w:rsidP="00DB5752">
      <w:pPr>
        <w:tabs>
          <w:tab w:val="left" w:pos="6946"/>
        </w:tabs>
        <w:spacing w:before="240" w:after="0" w:line="360" w:lineRule="auto"/>
        <w:ind w:right="-93" w:firstLine="567"/>
        <w:jc w:val="both"/>
        <w:rPr>
          <w:rFonts w:ascii="Arial" w:hAnsi="Arial" w:cs="Arial"/>
          <w:b/>
          <w:sz w:val="24"/>
          <w:szCs w:val="26"/>
        </w:rPr>
      </w:pPr>
      <w:r w:rsidRPr="00D549C8">
        <w:rPr>
          <w:rFonts w:ascii="Arial" w:hAnsi="Arial" w:cs="Arial"/>
          <w:b/>
          <w:sz w:val="24"/>
          <w:szCs w:val="26"/>
        </w:rPr>
        <w:lastRenderedPageBreak/>
        <w:t xml:space="preserve">SEGUNDO.- </w:t>
      </w:r>
      <w:r w:rsidRPr="00D549C8">
        <w:rPr>
          <w:rFonts w:ascii="Arial" w:hAnsi="Arial" w:cs="Arial"/>
          <w:sz w:val="24"/>
          <w:szCs w:val="26"/>
        </w:rPr>
        <w:t xml:space="preserve">La </w:t>
      </w:r>
      <w:r w:rsidRPr="00D549C8">
        <w:rPr>
          <w:rFonts w:ascii="Arial" w:hAnsi="Arial" w:cs="Arial"/>
          <w:b/>
          <w:sz w:val="24"/>
          <w:szCs w:val="26"/>
        </w:rPr>
        <w:t xml:space="preserve">personalidad </w:t>
      </w:r>
      <w:r w:rsidRPr="00D549C8">
        <w:rPr>
          <w:rFonts w:ascii="Arial" w:hAnsi="Arial" w:cs="Arial"/>
          <w:sz w:val="24"/>
          <w:szCs w:val="26"/>
        </w:rPr>
        <w:t>de las partes quedó acreditada,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D549C8">
        <w:rPr>
          <w:rStyle w:val="Refdenotaalpie"/>
          <w:rFonts w:ascii="Arial" w:hAnsi="Arial" w:cs="Arial"/>
          <w:sz w:val="24"/>
          <w:szCs w:val="26"/>
        </w:rPr>
        <w:footnoteReference w:id="1"/>
      </w:r>
      <w:r w:rsidR="005F36E9" w:rsidRPr="00D549C8">
        <w:rPr>
          <w:rFonts w:ascii="Arial" w:hAnsi="Arial" w:cs="Arial"/>
          <w:sz w:val="24"/>
          <w:szCs w:val="26"/>
        </w:rPr>
        <w:t xml:space="preserve"> de la Ley en cita.</w:t>
      </w:r>
    </w:p>
    <w:p w:rsidR="00A96C07" w:rsidRPr="00D549C8" w:rsidRDefault="00A96C07" w:rsidP="00A96C07">
      <w:pPr>
        <w:tabs>
          <w:tab w:val="left" w:pos="6946"/>
        </w:tabs>
        <w:spacing w:before="240" w:after="0" w:line="360" w:lineRule="auto"/>
        <w:ind w:right="-93" w:firstLine="567"/>
        <w:jc w:val="both"/>
        <w:rPr>
          <w:rFonts w:ascii="Arial" w:hAnsi="Arial" w:cs="Arial"/>
          <w:sz w:val="24"/>
          <w:szCs w:val="26"/>
        </w:rPr>
      </w:pPr>
      <w:r w:rsidRPr="00D549C8">
        <w:rPr>
          <w:rFonts w:ascii="Arial" w:hAnsi="Arial" w:cs="Arial"/>
          <w:b/>
          <w:sz w:val="24"/>
          <w:szCs w:val="26"/>
        </w:rPr>
        <w:t>TERCERO. Causales de Improcedencia y Sobreseimiento</w:t>
      </w:r>
      <w:r w:rsidRPr="00D549C8">
        <w:rPr>
          <w:rFonts w:ascii="Arial" w:hAnsi="Arial" w:cs="Arial"/>
          <w:sz w:val="24"/>
          <w:szCs w:val="26"/>
        </w:rPr>
        <w:t>. Considerando que son de orden público y de estudio preferente a cualquier otra cuestión y derivado del imperioso estudio oficioso que especifica el artículo 161 última parte</w:t>
      </w:r>
      <w:r w:rsidRPr="00D549C8">
        <w:rPr>
          <w:rStyle w:val="Refdenotaalpie"/>
          <w:rFonts w:ascii="Arial" w:hAnsi="Arial" w:cs="Arial"/>
          <w:sz w:val="24"/>
          <w:szCs w:val="26"/>
        </w:rPr>
        <w:footnoteReference w:id="2"/>
      </w:r>
      <w:r w:rsidRPr="00D549C8">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549C8">
        <w:rPr>
          <w:rFonts w:ascii="Arial" w:hAnsi="Arial" w:cs="Arial"/>
          <w:b/>
          <w:sz w:val="24"/>
          <w:szCs w:val="26"/>
        </w:rPr>
        <w:t>no se sobresee</w:t>
      </w:r>
      <w:r w:rsidRPr="00D549C8">
        <w:rPr>
          <w:rFonts w:ascii="Arial" w:hAnsi="Arial" w:cs="Arial"/>
          <w:sz w:val="24"/>
          <w:szCs w:val="26"/>
        </w:rPr>
        <w:t xml:space="preserve"> el juic</w:t>
      </w:r>
      <w:r w:rsidR="008306ED" w:rsidRPr="00D549C8">
        <w:rPr>
          <w:rFonts w:ascii="Arial" w:hAnsi="Arial" w:cs="Arial"/>
          <w:sz w:val="24"/>
          <w:szCs w:val="26"/>
        </w:rPr>
        <w:t>io.</w:t>
      </w:r>
    </w:p>
    <w:p w:rsidR="00A96C07" w:rsidRPr="00D549C8" w:rsidRDefault="00A96C07" w:rsidP="00A96C07">
      <w:pPr>
        <w:spacing w:before="240" w:after="0" w:line="360" w:lineRule="auto"/>
        <w:ind w:firstLine="567"/>
        <w:jc w:val="both"/>
        <w:rPr>
          <w:rFonts w:ascii="Arial" w:hAnsi="Arial" w:cs="Arial"/>
          <w:sz w:val="24"/>
          <w:szCs w:val="26"/>
        </w:rPr>
      </w:pPr>
      <w:r w:rsidRPr="00D549C8">
        <w:rPr>
          <w:rFonts w:ascii="Arial" w:hAnsi="Arial" w:cs="Arial"/>
          <w:b/>
          <w:sz w:val="24"/>
          <w:szCs w:val="26"/>
        </w:rPr>
        <w:t xml:space="preserve">CUARTO. </w:t>
      </w:r>
      <w:r w:rsidRPr="00D549C8">
        <w:rPr>
          <w:rFonts w:ascii="Arial" w:hAnsi="Arial" w:cs="Arial"/>
          <w:sz w:val="24"/>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A96C07" w:rsidRPr="00D549C8" w:rsidRDefault="00A96C07" w:rsidP="006E0CBD">
      <w:pPr>
        <w:spacing w:before="240" w:after="0" w:line="276" w:lineRule="auto"/>
        <w:ind w:left="1134" w:right="616"/>
        <w:jc w:val="both"/>
        <w:rPr>
          <w:rFonts w:ascii="Arial" w:hAnsi="Arial" w:cs="Arial"/>
          <w:sz w:val="24"/>
          <w:szCs w:val="26"/>
        </w:rPr>
      </w:pPr>
      <w:r w:rsidRPr="00D549C8">
        <w:rPr>
          <w:rFonts w:ascii="Arial" w:hAnsi="Arial" w:cs="Arial"/>
          <w:sz w:val="24"/>
          <w:szCs w:val="26"/>
        </w:rPr>
        <w:t>“</w:t>
      </w:r>
      <w:r w:rsidRPr="00D549C8">
        <w:rPr>
          <w:rFonts w:ascii="Arial" w:hAnsi="Arial" w:cs="Arial"/>
          <w:b/>
          <w:i/>
          <w:sz w:val="24"/>
          <w:szCs w:val="26"/>
        </w:rPr>
        <w:t>CONCEPTOS DE VIOLACION. NO ES OBLIGATORIO TRANSCRIBIRLOS EN LA SENTENCIA</w:t>
      </w:r>
      <w:r w:rsidRPr="00D549C8">
        <w:rPr>
          <w:rFonts w:ascii="Arial" w:hAnsi="Arial" w:cs="Arial"/>
          <w:sz w:val="24"/>
          <w:szCs w:val="26"/>
        </w:rPr>
        <w:t xml:space="preserve">. </w:t>
      </w:r>
      <w:r w:rsidRPr="00D549C8">
        <w:rPr>
          <w:rFonts w:ascii="Arial" w:hAnsi="Arial" w:cs="Arial"/>
          <w:i/>
          <w:sz w:val="24"/>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549C8">
        <w:rPr>
          <w:rFonts w:ascii="Arial" w:hAnsi="Arial" w:cs="Arial"/>
          <w:sz w:val="24"/>
          <w:szCs w:val="26"/>
        </w:rPr>
        <w:t>.”</w:t>
      </w:r>
    </w:p>
    <w:p w:rsidR="00A96C07" w:rsidRPr="00D549C8" w:rsidRDefault="00A96C07" w:rsidP="00A96C07">
      <w:pPr>
        <w:spacing w:before="240" w:after="0" w:line="360" w:lineRule="auto"/>
        <w:ind w:firstLine="567"/>
        <w:jc w:val="both"/>
        <w:rPr>
          <w:rFonts w:ascii="Arial" w:hAnsi="Arial" w:cs="Arial"/>
          <w:sz w:val="24"/>
          <w:szCs w:val="26"/>
        </w:rPr>
      </w:pPr>
      <w:r w:rsidRPr="00D549C8">
        <w:rPr>
          <w:rFonts w:ascii="Arial" w:hAnsi="Arial" w:cs="Arial"/>
          <w:b/>
          <w:sz w:val="24"/>
          <w:szCs w:val="26"/>
        </w:rPr>
        <w:t xml:space="preserve">QUINTO. </w:t>
      </w:r>
      <w:r w:rsidR="006E0CBD" w:rsidRPr="00D549C8">
        <w:rPr>
          <w:rFonts w:ascii="Arial" w:hAnsi="Arial" w:cs="Arial"/>
          <w:b/>
          <w:sz w:val="24"/>
          <w:szCs w:val="26"/>
        </w:rPr>
        <w:t xml:space="preserve">Análisis del fondo del asunto. </w:t>
      </w:r>
      <w:r w:rsidR="008306ED" w:rsidRPr="00D549C8">
        <w:rPr>
          <w:rFonts w:ascii="Arial" w:hAnsi="Arial" w:cs="Arial"/>
          <w:b/>
          <w:sz w:val="24"/>
          <w:szCs w:val="26"/>
        </w:rPr>
        <w:t xml:space="preserve">La actora </w:t>
      </w:r>
      <w:r w:rsidR="00D549C8">
        <w:rPr>
          <w:rFonts w:ascii="Arial" w:hAnsi="Arial" w:cs="Arial"/>
          <w:b/>
          <w:sz w:val="24"/>
          <w:szCs w:val="26"/>
        </w:rPr>
        <w:t>**********</w:t>
      </w:r>
      <w:r w:rsidRPr="00D549C8">
        <w:rPr>
          <w:rFonts w:ascii="Arial" w:hAnsi="Arial" w:cs="Arial"/>
          <w:sz w:val="24"/>
          <w:szCs w:val="26"/>
        </w:rPr>
        <w:t>, demandó la nulidad del oficio</w:t>
      </w:r>
      <w:r w:rsidR="00AC4D2B" w:rsidRPr="00D549C8">
        <w:rPr>
          <w:rFonts w:ascii="Arial" w:hAnsi="Arial" w:cs="Arial"/>
          <w:sz w:val="24"/>
          <w:szCs w:val="26"/>
        </w:rPr>
        <w:t xml:space="preserve"> número</w:t>
      </w:r>
      <w:r w:rsidRPr="00D549C8">
        <w:rPr>
          <w:rFonts w:ascii="Arial" w:hAnsi="Arial" w:cs="Arial"/>
          <w:sz w:val="24"/>
          <w:szCs w:val="26"/>
        </w:rPr>
        <w:t xml:space="preserve"> </w:t>
      </w:r>
      <w:r w:rsidR="00D549C8">
        <w:rPr>
          <w:rFonts w:ascii="Arial" w:hAnsi="Arial" w:cs="Arial"/>
          <w:b/>
          <w:sz w:val="24"/>
          <w:szCs w:val="26"/>
        </w:rPr>
        <w:t>**********</w:t>
      </w:r>
      <w:r w:rsidRPr="00D549C8">
        <w:rPr>
          <w:rFonts w:ascii="Arial" w:hAnsi="Arial" w:cs="Arial"/>
          <w:sz w:val="24"/>
          <w:szCs w:val="26"/>
        </w:rPr>
        <w:t xml:space="preserve"> de </w:t>
      </w:r>
      <w:r w:rsidR="00AC4D2B" w:rsidRPr="00D549C8">
        <w:rPr>
          <w:rFonts w:ascii="Arial" w:hAnsi="Arial" w:cs="Arial"/>
          <w:sz w:val="24"/>
          <w:szCs w:val="26"/>
        </w:rPr>
        <w:t>trece de marzo de dos mil veinte</w:t>
      </w:r>
      <w:r w:rsidRPr="00D549C8">
        <w:rPr>
          <w:rFonts w:ascii="Arial" w:hAnsi="Arial" w:cs="Arial"/>
          <w:sz w:val="24"/>
          <w:szCs w:val="26"/>
        </w:rPr>
        <w:t>, emitido por el Director General de la Oficina de Pensiones del Estado, alegando que dicho acto, transgrede en su perjuicio el dere</w:t>
      </w:r>
      <w:r w:rsidR="00EC25B2" w:rsidRPr="00D549C8">
        <w:rPr>
          <w:rFonts w:ascii="Arial" w:hAnsi="Arial" w:cs="Arial"/>
          <w:sz w:val="24"/>
          <w:szCs w:val="26"/>
        </w:rPr>
        <w:t>cho humano de no discriminación,</w:t>
      </w:r>
      <w:r w:rsidRPr="00D549C8">
        <w:rPr>
          <w:rFonts w:ascii="Arial" w:hAnsi="Arial" w:cs="Arial"/>
          <w:sz w:val="24"/>
          <w:szCs w:val="26"/>
        </w:rPr>
        <w:t xml:space="preserve"> porque el dictamen por el </w:t>
      </w:r>
      <w:r w:rsidR="002E70AC" w:rsidRPr="00D549C8">
        <w:rPr>
          <w:rFonts w:ascii="Arial" w:hAnsi="Arial" w:cs="Arial"/>
          <w:sz w:val="24"/>
          <w:szCs w:val="26"/>
        </w:rPr>
        <w:t xml:space="preserve">que </w:t>
      </w:r>
      <w:r w:rsidRPr="00D549C8">
        <w:rPr>
          <w:rFonts w:ascii="Arial" w:hAnsi="Arial" w:cs="Arial"/>
          <w:sz w:val="24"/>
          <w:szCs w:val="26"/>
        </w:rPr>
        <w:t xml:space="preserve">se le concedió su pensión determinó que </w:t>
      </w:r>
      <w:r w:rsidRPr="00D549C8">
        <w:rPr>
          <w:rFonts w:ascii="Arial" w:hAnsi="Arial" w:cs="Arial"/>
          <w:sz w:val="24"/>
          <w:szCs w:val="26"/>
        </w:rPr>
        <w:lastRenderedPageBreak/>
        <w:t xml:space="preserve">únicamente tiene derecho al pago de su salario base, determinación que considera arbitraria y discriminatoria, al no aplicar a su favor las prestaciones ubicadas en la fracción </w:t>
      </w:r>
      <w:r w:rsidR="00621F7E" w:rsidRPr="00D549C8">
        <w:rPr>
          <w:rFonts w:ascii="Arial" w:hAnsi="Arial" w:cs="Arial"/>
          <w:sz w:val="24"/>
          <w:szCs w:val="26"/>
        </w:rPr>
        <w:t xml:space="preserve">I </w:t>
      </w:r>
      <w:r w:rsidRPr="00D549C8">
        <w:rPr>
          <w:rFonts w:ascii="Arial" w:hAnsi="Arial" w:cs="Arial"/>
          <w:sz w:val="24"/>
          <w:szCs w:val="26"/>
        </w:rPr>
        <w:t>del referido artículo</w:t>
      </w:r>
      <w:r w:rsidR="00621F7E" w:rsidRPr="00D549C8">
        <w:rPr>
          <w:rFonts w:ascii="Arial" w:hAnsi="Arial" w:cs="Arial"/>
          <w:sz w:val="24"/>
          <w:szCs w:val="26"/>
        </w:rPr>
        <w:t xml:space="preserve"> 54 de la Ley de Pensiones para los Trabajadores del Gobierno del Estado</w:t>
      </w:r>
      <w:r w:rsidRPr="00D549C8">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EC25B2" w:rsidRPr="00D549C8">
        <w:rPr>
          <w:rFonts w:ascii="Arial" w:hAnsi="Arial" w:cs="Arial"/>
          <w:sz w:val="24"/>
          <w:szCs w:val="26"/>
        </w:rPr>
        <w:t xml:space="preserve"> aun cuando fue empleado de confianza</w:t>
      </w:r>
      <w:r w:rsidRPr="00D549C8">
        <w:rPr>
          <w:rFonts w:ascii="Arial" w:hAnsi="Arial" w:cs="Arial"/>
          <w:sz w:val="24"/>
          <w:szCs w:val="26"/>
        </w:rPr>
        <w:t>, tiene derecho a que se considere a su favor los conceptos aludidos, pues tiene derecho a recibir un trato igual a los trabajadores de base; que por ello que la resolución impugnada trasgrede en su perjuicio lo dispuesto por el artículo 1 de la Constitución Política de los Estados Unidos Mexicanos</w:t>
      </w:r>
      <w:r w:rsidR="00621F7E" w:rsidRPr="00D549C8">
        <w:rPr>
          <w:rFonts w:ascii="Arial" w:hAnsi="Arial" w:cs="Arial"/>
          <w:sz w:val="24"/>
          <w:szCs w:val="26"/>
        </w:rPr>
        <w:t>.</w:t>
      </w:r>
      <w:r w:rsidR="002E70AC" w:rsidRPr="00D549C8">
        <w:rPr>
          <w:rFonts w:ascii="Arial" w:hAnsi="Arial" w:cs="Arial"/>
          <w:sz w:val="24"/>
          <w:szCs w:val="26"/>
        </w:rPr>
        <w:t xml:space="preserve"> </w:t>
      </w:r>
    </w:p>
    <w:p w:rsidR="00A96C07" w:rsidRPr="00D549C8" w:rsidRDefault="00A96C07" w:rsidP="00A96C07">
      <w:pPr>
        <w:pStyle w:val="Sinespaciado"/>
        <w:spacing w:before="240" w:line="360" w:lineRule="auto"/>
        <w:ind w:firstLine="708"/>
        <w:jc w:val="both"/>
        <w:rPr>
          <w:rFonts w:ascii="Arial" w:hAnsi="Arial" w:cs="Arial"/>
          <w:sz w:val="24"/>
          <w:szCs w:val="26"/>
        </w:rPr>
      </w:pPr>
      <w:r w:rsidRPr="00D549C8">
        <w:rPr>
          <w:rFonts w:ascii="Arial" w:hAnsi="Arial" w:cs="Arial"/>
          <w:sz w:val="24"/>
          <w:szCs w:val="26"/>
        </w:rPr>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sidRPr="00D549C8">
        <w:rPr>
          <w:rFonts w:ascii="Arial" w:hAnsi="Arial" w:cs="Arial"/>
          <w:sz w:val="24"/>
          <w:szCs w:val="26"/>
        </w:rPr>
        <w:t xml:space="preserve"> </w:t>
      </w:r>
      <w:r w:rsidRPr="00D549C8">
        <w:rPr>
          <w:rFonts w:ascii="Arial" w:hAnsi="Arial" w:cs="Arial"/>
          <w:sz w:val="24"/>
          <w:szCs w:val="26"/>
        </w:rPr>
        <w:t>l</w:t>
      </w:r>
      <w:r w:rsidR="005464D3" w:rsidRPr="00D549C8">
        <w:rPr>
          <w:rFonts w:ascii="Arial" w:hAnsi="Arial" w:cs="Arial"/>
          <w:sz w:val="24"/>
          <w:szCs w:val="26"/>
        </w:rPr>
        <w:t>a</w:t>
      </w:r>
      <w:r w:rsidRPr="00D549C8">
        <w:rPr>
          <w:rFonts w:ascii="Arial" w:hAnsi="Arial" w:cs="Arial"/>
          <w:sz w:val="24"/>
          <w:szCs w:val="26"/>
        </w:rPr>
        <w:t xml:space="preserve"> actor</w:t>
      </w:r>
      <w:r w:rsidR="005464D3" w:rsidRPr="00D549C8">
        <w:rPr>
          <w:rFonts w:ascii="Arial" w:hAnsi="Arial" w:cs="Arial"/>
          <w:sz w:val="24"/>
          <w:szCs w:val="26"/>
        </w:rPr>
        <w:t>a</w:t>
      </w:r>
      <w:r w:rsidRPr="00D549C8">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621F7E" w:rsidRPr="00D549C8">
        <w:rPr>
          <w:rFonts w:ascii="Arial" w:hAnsi="Arial" w:cs="Arial"/>
          <w:sz w:val="24"/>
          <w:szCs w:val="26"/>
        </w:rPr>
        <w:t xml:space="preserve">. </w:t>
      </w:r>
      <w:r w:rsidR="002E70AC" w:rsidRPr="00D549C8">
        <w:rPr>
          <w:rFonts w:ascii="Arial" w:hAnsi="Arial" w:cs="Arial"/>
          <w:sz w:val="24"/>
          <w:szCs w:val="26"/>
        </w:rPr>
        <w:t xml:space="preserve"> </w:t>
      </w:r>
    </w:p>
    <w:p w:rsidR="00A96C07" w:rsidRPr="00D549C8" w:rsidRDefault="00A96C07" w:rsidP="00947A4E">
      <w:pPr>
        <w:spacing w:before="240" w:after="0" w:line="360" w:lineRule="auto"/>
        <w:ind w:firstLine="567"/>
        <w:jc w:val="both"/>
        <w:rPr>
          <w:rFonts w:ascii="Arial" w:hAnsi="Arial" w:cs="Arial"/>
          <w:i/>
          <w:sz w:val="24"/>
          <w:szCs w:val="26"/>
        </w:rPr>
      </w:pPr>
      <w:r w:rsidRPr="00D549C8">
        <w:rPr>
          <w:rFonts w:ascii="Arial" w:hAnsi="Arial" w:cs="Arial"/>
          <w:sz w:val="24"/>
          <w:szCs w:val="26"/>
        </w:rPr>
        <w:t xml:space="preserve">Del análisis </w:t>
      </w:r>
      <w:r w:rsidR="00A8294B" w:rsidRPr="00D549C8">
        <w:rPr>
          <w:rFonts w:ascii="Arial" w:hAnsi="Arial" w:cs="Arial"/>
          <w:sz w:val="24"/>
          <w:szCs w:val="26"/>
        </w:rPr>
        <w:t>d</w:t>
      </w:r>
      <w:r w:rsidR="00621F7E" w:rsidRPr="00D549C8">
        <w:rPr>
          <w:rFonts w:ascii="Arial" w:hAnsi="Arial" w:cs="Arial"/>
          <w:sz w:val="24"/>
          <w:szCs w:val="26"/>
        </w:rPr>
        <w:t xml:space="preserve">el oficio </w:t>
      </w:r>
      <w:r w:rsidR="00A8294B" w:rsidRPr="00D549C8">
        <w:rPr>
          <w:rFonts w:ascii="Arial" w:hAnsi="Arial" w:cs="Arial"/>
          <w:sz w:val="24"/>
          <w:szCs w:val="26"/>
        </w:rPr>
        <w:t>número</w:t>
      </w:r>
      <w:r w:rsidRPr="00D549C8">
        <w:rPr>
          <w:rFonts w:ascii="Arial" w:hAnsi="Arial" w:cs="Arial"/>
          <w:sz w:val="24"/>
          <w:szCs w:val="26"/>
        </w:rPr>
        <w:t xml:space="preserve"> </w:t>
      </w:r>
      <w:r w:rsidR="00D549C8">
        <w:rPr>
          <w:rFonts w:ascii="Arial" w:hAnsi="Arial" w:cs="Arial"/>
          <w:b/>
          <w:sz w:val="24"/>
          <w:szCs w:val="26"/>
        </w:rPr>
        <w:t>**********</w:t>
      </w:r>
      <w:r w:rsidR="00A8294B" w:rsidRPr="00D549C8">
        <w:rPr>
          <w:rFonts w:ascii="Arial" w:hAnsi="Arial" w:cs="Arial"/>
          <w:sz w:val="24"/>
          <w:szCs w:val="26"/>
        </w:rPr>
        <w:t xml:space="preserve"> de trece de marzo de dos mil veinte</w:t>
      </w:r>
      <w:r w:rsidRPr="00D549C8">
        <w:rPr>
          <w:rFonts w:ascii="Arial" w:hAnsi="Arial" w:cs="Arial"/>
          <w:sz w:val="24"/>
          <w:szCs w:val="26"/>
        </w:rPr>
        <w:t>, se ad</w:t>
      </w:r>
      <w:r w:rsidR="006914D7" w:rsidRPr="00D549C8">
        <w:rPr>
          <w:rFonts w:ascii="Arial" w:hAnsi="Arial" w:cs="Arial"/>
          <w:sz w:val="24"/>
          <w:szCs w:val="26"/>
        </w:rPr>
        <w:t xml:space="preserve">vierte que el Consejo Directivo </w:t>
      </w:r>
      <w:r w:rsidRPr="00D549C8">
        <w:rPr>
          <w:rFonts w:ascii="Arial" w:hAnsi="Arial" w:cs="Arial"/>
          <w:sz w:val="24"/>
          <w:szCs w:val="26"/>
        </w:rPr>
        <w:t>de Pensiones d</w:t>
      </w:r>
      <w:r w:rsidR="00947A4E" w:rsidRPr="00D549C8">
        <w:rPr>
          <w:rFonts w:ascii="Arial" w:hAnsi="Arial" w:cs="Arial"/>
          <w:sz w:val="24"/>
          <w:szCs w:val="26"/>
        </w:rPr>
        <w:t xml:space="preserve">el Estado de Oaxaca, al resolver </w:t>
      </w:r>
      <w:r w:rsidRPr="00D549C8">
        <w:rPr>
          <w:rFonts w:ascii="Arial" w:hAnsi="Arial" w:cs="Arial"/>
          <w:sz w:val="24"/>
          <w:szCs w:val="26"/>
        </w:rPr>
        <w:t xml:space="preserve">la pensión por jubilación </w:t>
      </w:r>
      <w:r w:rsidR="00947A4E" w:rsidRPr="00D549C8">
        <w:rPr>
          <w:rFonts w:ascii="Arial" w:hAnsi="Arial" w:cs="Arial"/>
          <w:sz w:val="24"/>
          <w:szCs w:val="26"/>
        </w:rPr>
        <w:t>d</w:t>
      </w:r>
      <w:r w:rsidR="005464D3" w:rsidRPr="00D549C8">
        <w:rPr>
          <w:rFonts w:ascii="Arial" w:hAnsi="Arial" w:cs="Arial"/>
          <w:sz w:val="24"/>
          <w:szCs w:val="26"/>
        </w:rPr>
        <w:t>e la</w:t>
      </w:r>
      <w:r w:rsidR="00947A4E" w:rsidRPr="00D549C8">
        <w:rPr>
          <w:rFonts w:ascii="Arial" w:hAnsi="Arial" w:cs="Arial"/>
          <w:sz w:val="24"/>
          <w:szCs w:val="26"/>
        </w:rPr>
        <w:t xml:space="preserve"> actor</w:t>
      </w:r>
      <w:r w:rsidR="005464D3" w:rsidRPr="00D549C8">
        <w:rPr>
          <w:rFonts w:ascii="Arial" w:hAnsi="Arial" w:cs="Arial"/>
          <w:sz w:val="24"/>
          <w:szCs w:val="26"/>
        </w:rPr>
        <w:t>a</w:t>
      </w:r>
      <w:r w:rsidR="00947A4E" w:rsidRPr="00D549C8">
        <w:rPr>
          <w:rFonts w:ascii="Arial" w:hAnsi="Arial" w:cs="Arial"/>
          <w:sz w:val="24"/>
          <w:szCs w:val="26"/>
        </w:rPr>
        <w:t xml:space="preserve">, indicó que la </w:t>
      </w:r>
      <w:r w:rsidRPr="00D549C8">
        <w:rPr>
          <w:rFonts w:ascii="Arial" w:hAnsi="Arial" w:cs="Arial"/>
          <w:sz w:val="24"/>
          <w:szCs w:val="26"/>
        </w:rPr>
        <w:t xml:space="preserve">fijación de su pensión se determinó tomando únicamente en consideración el sueldo base de un </w:t>
      </w:r>
      <w:r w:rsidR="00F20B25" w:rsidRPr="00D549C8">
        <w:rPr>
          <w:rFonts w:ascii="Arial" w:hAnsi="Arial" w:cs="Arial"/>
          <w:sz w:val="24"/>
          <w:szCs w:val="26"/>
        </w:rPr>
        <w:t>Agente de Ministerio Público</w:t>
      </w:r>
      <w:r w:rsidRPr="00D549C8">
        <w:rPr>
          <w:rFonts w:ascii="Arial" w:hAnsi="Arial" w:cs="Arial"/>
          <w:sz w:val="24"/>
          <w:szCs w:val="26"/>
        </w:rPr>
        <w:t>, eludiendo los co</w:t>
      </w:r>
      <w:r w:rsidR="0018185E" w:rsidRPr="00D549C8">
        <w:rPr>
          <w:rFonts w:ascii="Arial" w:hAnsi="Arial" w:cs="Arial"/>
          <w:sz w:val="24"/>
          <w:szCs w:val="26"/>
        </w:rPr>
        <w:t xml:space="preserve">nceptos de prevé el artículo 54 </w:t>
      </w:r>
      <w:r w:rsidR="00EC25B2" w:rsidRPr="00D549C8">
        <w:rPr>
          <w:rFonts w:ascii="Arial" w:hAnsi="Arial" w:cs="Arial"/>
          <w:sz w:val="24"/>
          <w:szCs w:val="26"/>
        </w:rPr>
        <w:t xml:space="preserve">fracción I </w:t>
      </w:r>
      <w:r w:rsidRPr="00D549C8">
        <w:rPr>
          <w:rFonts w:ascii="Arial" w:hAnsi="Arial" w:cs="Arial"/>
          <w:sz w:val="24"/>
          <w:szCs w:val="26"/>
        </w:rPr>
        <w:t>de la Ley de Pensiones para los Trabajadores del Gobierno del Estado, el cual establece</w:t>
      </w:r>
      <w:r w:rsidR="00D31CF8" w:rsidRPr="00D549C8">
        <w:rPr>
          <w:rFonts w:ascii="Arial" w:hAnsi="Arial" w:cs="Arial"/>
          <w:sz w:val="24"/>
          <w:szCs w:val="26"/>
        </w:rPr>
        <w:t>:</w:t>
      </w:r>
      <w:r w:rsidR="0018185E" w:rsidRPr="00D549C8">
        <w:rPr>
          <w:rFonts w:ascii="Arial" w:hAnsi="Arial" w:cs="Arial"/>
          <w:sz w:val="24"/>
          <w:szCs w:val="26"/>
        </w:rPr>
        <w:t xml:space="preserve"> </w:t>
      </w:r>
    </w:p>
    <w:p w:rsidR="00A96C07" w:rsidRPr="00D549C8" w:rsidRDefault="00A96C07" w:rsidP="00D31CF8">
      <w:pPr>
        <w:spacing w:before="240" w:after="0" w:line="276" w:lineRule="auto"/>
        <w:ind w:left="1134" w:right="616"/>
        <w:jc w:val="both"/>
        <w:rPr>
          <w:rFonts w:ascii="Arial" w:hAnsi="Arial" w:cs="Arial"/>
          <w:i/>
          <w:szCs w:val="24"/>
        </w:rPr>
      </w:pPr>
      <w:r w:rsidRPr="00D549C8">
        <w:rPr>
          <w:rFonts w:ascii="Arial" w:hAnsi="Arial" w:cs="Arial"/>
          <w:i/>
          <w:sz w:val="24"/>
          <w:szCs w:val="26"/>
        </w:rPr>
        <w:t>“</w:t>
      </w:r>
      <w:r w:rsidRPr="00D549C8">
        <w:rPr>
          <w:rFonts w:ascii="Arial" w:hAnsi="Arial" w:cs="Arial"/>
          <w:b/>
          <w:i/>
          <w:szCs w:val="24"/>
        </w:rPr>
        <w:t xml:space="preserve">ARTÍCULO 54.- </w:t>
      </w:r>
      <w:r w:rsidRPr="00D549C8">
        <w:rPr>
          <w:rFonts w:ascii="Arial" w:hAnsi="Arial" w:cs="Arial"/>
          <w:i/>
          <w:szCs w:val="24"/>
        </w:rPr>
        <w:t>Al monto resultante de la pensión señalada en el artículo anterior, se integrarán las prestaciones siguientes:</w:t>
      </w:r>
    </w:p>
    <w:p w:rsidR="00A96C07" w:rsidRPr="00D549C8" w:rsidRDefault="00A96C07" w:rsidP="00D31CF8">
      <w:pPr>
        <w:spacing w:after="0" w:line="276" w:lineRule="auto"/>
        <w:ind w:left="1134" w:right="616"/>
        <w:jc w:val="both"/>
        <w:rPr>
          <w:rFonts w:ascii="Arial" w:hAnsi="Arial" w:cs="Arial"/>
          <w:i/>
          <w:szCs w:val="24"/>
        </w:rPr>
      </w:pPr>
      <w:r w:rsidRPr="00D549C8">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rsidR="00A96C07" w:rsidRPr="00D549C8" w:rsidRDefault="00A96C07" w:rsidP="00D31CF8">
      <w:pPr>
        <w:spacing w:after="0" w:line="276" w:lineRule="auto"/>
        <w:ind w:left="1134" w:right="616"/>
        <w:jc w:val="both"/>
        <w:rPr>
          <w:rFonts w:ascii="Arial" w:hAnsi="Arial" w:cs="Arial"/>
          <w:i/>
          <w:szCs w:val="24"/>
        </w:rPr>
      </w:pPr>
      <w:r w:rsidRPr="00D549C8">
        <w:rPr>
          <w:rFonts w:ascii="Arial" w:hAnsi="Arial" w:cs="Arial"/>
          <w:i/>
          <w:szCs w:val="24"/>
        </w:rPr>
        <w:t>El aguinaldo para jubilados será equivalente a 70 días de la cuantía diaria; y</w:t>
      </w:r>
    </w:p>
    <w:p w:rsidR="00D31CF8" w:rsidRPr="00D549C8" w:rsidRDefault="00F20B25" w:rsidP="00A96C07">
      <w:pPr>
        <w:spacing w:before="240" w:after="0" w:line="360" w:lineRule="auto"/>
        <w:ind w:firstLine="567"/>
        <w:jc w:val="both"/>
        <w:rPr>
          <w:rFonts w:ascii="Arial" w:hAnsi="Arial" w:cs="Arial"/>
          <w:sz w:val="24"/>
          <w:szCs w:val="26"/>
        </w:rPr>
      </w:pPr>
      <w:r w:rsidRPr="00D549C8">
        <w:rPr>
          <w:rFonts w:ascii="Arial" w:hAnsi="Arial" w:cs="Arial"/>
          <w:sz w:val="24"/>
          <w:szCs w:val="26"/>
        </w:rPr>
        <w:t>Dicho artículo señala</w:t>
      </w:r>
      <w:r w:rsidR="00D31CF8" w:rsidRPr="00D549C8">
        <w:rPr>
          <w:rFonts w:ascii="Arial" w:hAnsi="Arial" w:cs="Arial"/>
          <w:sz w:val="24"/>
          <w:szCs w:val="26"/>
        </w:rPr>
        <w:t xml:space="preserve">, </w:t>
      </w:r>
      <w:r w:rsidR="00A96C07" w:rsidRPr="00D549C8">
        <w:rPr>
          <w:rFonts w:ascii="Arial" w:hAnsi="Arial" w:cs="Arial"/>
          <w:sz w:val="24"/>
          <w:szCs w:val="26"/>
        </w:rPr>
        <w:t xml:space="preserve">que </w:t>
      </w:r>
      <w:r w:rsidR="00D31CF8" w:rsidRPr="00D549C8">
        <w:rPr>
          <w:rFonts w:ascii="Arial" w:hAnsi="Arial" w:cs="Arial"/>
          <w:sz w:val="24"/>
          <w:szCs w:val="26"/>
        </w:rPr>
        <w:t xml:space="preserve">solo </w:t>
      </w:r>
      <w:r w:rsidR="00A96C07" w:rsidRPr="00D549C8">
        <w:rPr>
          <w:rFonts w:ascii="Arial" w:hAnsi="Arial" w:cs="Arial"/>
          <w:sz w:val="24"/>
          <w:szCs w:val="26"/>
        </w:rPr>
        <w:t xml:space="preserve">los </w:t>
      </w:r>
      <w:r w:rsidR="00A96C07" w:rsidRPr="00D549C8">
        <w:rPr>
          <w:rFonts w:ascii="Arial" w:hAnsi="Arial" w:cs="Arial"/>
          <w:b/>
          <w:sz w:val="24"/>
          <w:szCs w:val="26"/>
        </w:rPr>
        <w:t xml:space="preserve">trabajadores jubilados de base, </w:t>
      </w:r>
      <w:r w:rsidR="00D31CF8" w:rsidRPr="00D549C8">
        <w:rPr>
          <w:rFonts w:ascii="Arial" w:hAnsi="Arial" w:cs="Arial"/>
          <w:sz w:val="24"/>
          <w:szCs w:val="26"/>
        </w:rPr>
        <w:t>tendrán derecho a</w:t>
      </w:r>
      <w:r w:rsidR="00A96C07" w:rsidRPr="00D549C8">
        <w:rPr>
          <w:rFonts w:ascii="Arial" w:hAnsi="Arial" w:cs="Arial"/>
          <w:sz w:val="24"/>
          <w:szCs w:val="26"/>
        </w:rPr>
        <w:t xml:space="preserve"> las siguientes prestaciones: previsión social múltiple, despensa, vida cara, quinquenios, aguinaldos, estímulos del día del jubilado, día d</w:t>
      </w:r>
      <w:r w:rsidR="00EC25B2" w:rsidRPr="00D549C8">
        <w:rPr>
          <w:rFonts w:ascii="Arial" w:hAnsi="Arial" w:cs="Arial"/>
          <w:sz w:val="24"/>
          <w:szCs w:val="26"/>
        </w:rPr>
        <w:t>e las madres y canasta navideña</w:t>
      </w:r>
      <w:r w:rsidR="00A96C07" w:rsidRPr="00D549C8">
        <w:rPr>
          <w:rFonts w:ascii="Arial" w:hAnsi="Arial" w:cs="Arial"/>
          <w:sz w:val="24"/>
          <w:szCs w:val="26"/>
        </w:rPr>
        <w:t xml:space="preserve">; sin referirse expresamente a los </w:t>
      </w:r>
      <w:r w:rsidR="00A96C07" w:rsidRPr="00D549C8">
        <w:rPr>
          <w:rFonts w:ascii="Arial" w:hAnsi="Arial" w:cs="Arial"/>
          <w:b/>
          <w:sz w:val="24"/>
          <w:szCs w:val="26"/>
        </w:rPr>
        <w:t>trabajadores jubilados de confianza.</w:t>
      </w:r>
    </w:p>
    <w:p w:rsidR="00A96C07" w:rsidRPr="00D549C8" w:rsidRDefault="00A96C07" w:rsidP="00A96C07">
      <w:pPr>
        <w:spacing w:before="240" w:after="0" w:line="360" w:lineRule="auto"/>
        <w:ind w:firstLine="567"/>
        <w:jc w:val="both"/>
        <w:rPr>
          <w:rFonts w:ascii="Arial" w:hAnsi="Arial" w:cs="Arial"/>
          <w:sz w:val="24"/>
          <w:szCs w:val="26"/>
        </w:rPr>
      </w:pPr>
      <w:r w:rsidRPr="00D549C8">
        <w:rPr>
          <w:rFonts w:ascii="Arial" w:hAnsi="Arial" w:cs="Arial"/>
          <w:sz w:val="24"/>
          <w:szCs w:val="26"/>
        </w:rPr>
        <w:lastRenderedPageBreak/>
        <w:t>Sin embargo, resulta trascendental tomar en cuenta lo dispuesto por el artículo 1° de la Constitución Política de los Estados Unidos Mexicanos, que en sus párrafos primero, segundo y quinto establece</w:t>
      </w:r>
      <w:r w:rsidR="00D31CF8" w:rsidRPr="00D549C8">
        <w:rPr>
          <w:rFonts w:ascii="Arial" w:hAnsi="Arial" w:cs="Arial"/>
          <w:sz w:val="24"/>
          <w:szCs w:val="26"/>
        </w:rPr>
        <w:t>:</w:t>
      </w:r>
    </w:p>
    <w:p w:rsidR="00A96C07" w:rsidRPr="00D549C8" w:rsidRDefault="00A96C07" w:rsidP="00D31CF8">
      <w:pPr>
        <w:spacing w:before="240" w:after="0" w:line="276" w:lineRule="auto"/>
        <w:ind w:left="1134" w:right="616"/>
        <w:jc w:val="both"/>
        <w:rPr>
          <w:rFonts w:ascii="Arial" w:hAnsi="Arial" w:cs="Arial"/>
          <w:i/>
        </w:rPr>
      </w:pPr>
      <w:r w:rsidRPr="00D549C8">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A96C07" w:rsidRPr="00D549C8" w:rsidRDefault="00A96C07" w:rsidP="00D31CF8">
      <w:pPr>
        <w:spacing w:after="0" w:line="276" w:lineRule="auto"/>
        <w:ind w:left="567" w:right="616" w:firstLine="567"/>
        <w:jc w:val="both"/>
        <w:rPr>
          <w:rFonts w:ascii="Arial" w:hAnsi="Arial" w:cs="Arial"/>
          <w:i/>
        </w:rPr>
      </w:pPr>
    </w:p>
    <w:p w:rsidR="00A96C07" w:rsidRPr="00D549C8" w:rsidRDefault="00A96C07" w:rsidP="00D31CF8">
      <w:pPr>
        <w:spacing w:after="0" w:line="276" w:lineRule="auto"/>
        <w:ind w:left="1134" w:right="616"/>
        <w:jc w:val="both"/>
        <w:rPr>
          <w:rFonts w:ascii="Arial" w:hAnsi="Arial" w:cs="Arial"/>
          <w:i/>
        </w:rPr>
      </w:pPr>
      <w:r w:rsidRPr="00D549C8">
        <w:rPr>
          <w:rFonts w:ascii="Arial" w:hAnsi="Arial" w:cs="Arial"/>
          <w:i/>
        </w:rPr>
        <w:t>Las normas relativas a los derechos humanos se interpretarán de conformidad con esta Constitución y con los tratados internacionales de la materia favoreciendo en todo tiempo a las persona</w:t>
      </w:r>
      <w:r w:rsidR="00D31CF8" w:rsidRPr="00D549C8">
        <w:rPr>
          <w:rFonts w:ascii="Arial" w:hAnsi="Arial" w:cs="Arial"/>
          <w:i/>
        </w:rPr>
        <w:t>s la protección más amplia.</w:t>
      </w:r>
    </w:p>
    <w:p w:rsidR="00D31CF8" w:rsidRPr="00D549C8" w:rsidRDefault="00D31CF8" w:rsidP="00D31CF8">
      <w:pPr>
        <w:spacing w:after="0" w:line="276" w:lineRule="auto"/>
        <w:ind w:left="1134" w:right="616"/>
        <w:jc w:val="both"/>
        <w:rPr>
          <w:rFonts w:ascii="Arial" w:hAnsi="Arial" w:cs="Arial"/>
          <w:i/>
        </w:rPr>
      </w:pPr>
      <w:r w:rsidRPr="00D549C8">
        <w:rPr>
          <w:rFonts w:ascii="Arial" w:hAnsi="Arial" w:cs="Arial"/>
          <w:i/>
        </w:rPr>
        <w:t>(…)</w:t>
      </w:r>
    </w:p>
    <w:p w:rsidR="00A96C07" w:rsidRPr="00D549C8" w:rsidRDefault="00D31CF8" w:rsidP="00D31CF8">
      <w:pPr>
        <w:tabs>
          <w:tab w:val="left" w:pos="8222"/>
        </w:tabs>
        <w:spacing w:before="240" w:after="0" w:line="276" w:lineRule="auto"/>
        <w:ind w:left="1134" w:right="616"/>
        <w:jc w:val="both"/>
        <w:rPr>
          <w:rFonts w:ascii="Arial" w:hAnsi="Arial" w:cs="Arial"/>
          <w:i/>
        </w:rPr>
      </w:pPr>
      <w:r w:rsidRPr="00D549C8">
        <w:rPr>
          <w:rFonts w:ascii="Arial" w:hAnsi="Arial" w:cs="Arial"/>
          <w:i/>
        </w:rPr>
        <w:t>Q</w:t>
      </w:r>
      <w:r w:rsidR="00A96C07" w:rsidRPr="00D549C8">
        <w:rPr>
          <w:rFonts w:ascii="Arial" w:hAnsi="Arial" w:cs="Arial"/>
          <w:i/>
        </w:rPr>
        <w:t xml:space="preserve">ueda prohibida toda discriminación motivada por origen étnico o nacional, el género, la edad, las discapacidades, la condición social, las condiciones de salud, la religión, las opiniones, las preferencias sexuales, el estado civil o cualquier otra parte que </w:t>
      </w:r>
      <w:r w:rsidR="002E70AC" w:rsidRPr="00D549C8">
        <w:rPr>
          <w:rFonts w:ascii="Arial" w:hAnsi="Arial" w:cs="Arial"/>
          <w:i/>
        </w:rPr>
        <w:t>atente contra</w:t>
      </w:r>
      <w:r w:rsidR="00A96C07" w:rsidRPr="00D549C8">
        <w:rPr>
          <w:rFonts w:ascii="Arial" w:hAnsi="Arial" w:cs="Arial"/>
          <w:i/>
        </w:rPr>
        <w:t xml:space="preserve"> la dignidad humana y tenga por objeto anular o menoscabar los derechos y libertades de las personas…”.</w:t>
      </w:r>
    </w:p>
    <w:p w:rsidR="00A96C07" w:rsidRPr="00D549C8" w:rsidRDefault="00A96C07" w:rsidP="00A96C07">
      <w:pPr>
        <w:spacing w:before="240" w:after="0" w:line="360" w:lineRule="auto"/>
        <w:ind w:firstLine="567"/>
        <w:jc w:val="both"/>
        <w:rPr>
          <w:rFonts w:ascii="Arial" w:hAnsi="Arial" w:cs="Arial"/>
          <w:sz w:val="24"/>
          <w:szCs w:val="26"/>
        </w:rPr>
      </w:pPr>
      <w:r w:rsidRPr="00D549C8">
        <w:rPr>
          <w:rFonts w:ascii="Arial" w:hAnsi="Arial" w:cs="Arial"/>
          <w:sz w:val="24"/>
          <w:szCs w:val="26"/>
        </w:rPr>
        <w:t>Patentizando así, que dicho precepto constitucional prohíbe toda discriminación que menosca</w:t>
      </w:r>
      <w:r w:rsidR="0060096E" w:rsidRPr="00D549C8">
        <w:rPr>
          <w:rFonts w:ascii="Arial" w:hAnsi="Arial" w:cs="Arial"/>
          <w:sz w:val="24"/>
          <w:szCs w:val="26"/>
        </w:rPr>
        <w:t>be los derechos de las personas,</w:t>
      </w:r>
      <w:r w:rsidRPr="00D549C8">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 l</w:t>
      </w:r>
      <w:r w:rsidR="00402B21" w:rsidRPr="00D549C8">
        <w:rPr>
          <w:rFonts w:ascii="Arial" w:hAnsi="Arial" w:cs="Arial"/>
          <w:sz w:val="24"/>
          <w:szCs w:val="26"/>
        </w:rPr>
        <w:t>a solicitante</w:t>
      </w:r>
      <w:r w:rsidRPr="00D549C8">
        <w:rPr>
          <w:rFonts w:ascii="Arial" w:hAnsi="Arial" w:cs="Arial"/>
          <w:sz w:val="24"/>
          <w:szCs w:val="26"/>
        </w:rPr>
        <w:t xml:space="preserve"> de la jubilación.</w:t>
      </w:r>
    </w:p>
    <w:p w:rsidR="00A96C07" w:rsidRPr="00D549C8" w:rsidRDefault="00A96C07" w:rsidP="0079430A">
      <w:pPr>
        <w:spacing w:before="240" w:after="0" w:line="360" w:lineRule="auto"/>
        <w:ind w:firstLine="567"/>
        <w:jc w:val="both"/>
        <w:rPr>
          <w:rFonts w:ascii="Arial" w:hAnsi="Arial" w:cs="Arial"/>
          <w:sz w:val="24"/>
          <w:szCs w:val="26"/>
        </w:rPr>
      </w:pPr>
      <w:r w:rsidRPr="00D549C8">
        <w:rPr>
          <w:rFonts w:ascii="Arial" w:hAnsi="Arial" w:cs="Arial"/>
          <w:sz w:val="24"/>
          <w:szCs w:val="26"/>
        </w:rPr>
        <w:t>Por lo qu</w:t>
      </w:r>
      <w:r w:rsidR="00D31CF8" w:rsidRPr="00D549C8">
        <w:rPr>
          <w:rFonts w:ascii="Arial" w:hAnsi="Arial" w:cs="Arial"/>
          <w:sz w:val="24"/>
          <w:szCs w:val="26"/>
        </w:rPr>
        <w:t xml:space="preserve">e, tomando en consideración </w:t>
      </w:r>
      <w:r w:rsidRPr="00D549C8">
        <w:rPr>
          <w:rFonts w:ascii="Arial" w:hAnsi="Arial" w:cs="Arial"/>
          <w:sz w:val="24"/>
          <w:szCs w:val="26"/>
        </w:rPr>
        <w:t xml:space="preserve">el artículo 54 </w:t>
      </w:r>
      <w:r w:rsidR="00EC25B2" w:rsidRPr="00D549C8">
        <w:rPr>
          <w:rFonts w:ascii="Arial" w:hAnsi="Arial" w:cs="Arial"/>
          <w:sz w:val="24"/>
          <w:szCs w:val="26"/>
        </w:rPr>
        <w:t xml:space="preserve">fracción I </w:t>
      </w:r>
      <w:r w:rsidRPr="00D549C8">
        <w:rPr>
          <w:rFonts w:ascii="Arial" w:hAnsi="Arial" w:cs="Arial"/>
          <w:sz w:val="24"/>
          <w:szCs w:val="26"/>
        </w:rPr>
        <w:t xml:space="preserve">de la Ley de Pensiones para los Trabajadores del Gobierno del Estado de Oaxaca, y con la finalidad de otorgar el mayor beneficio al solicitante de la pensión, al resolverse lo correspondiente, dicho artículo 54, debe realizarse de </w:t>
      </w:r>
      <w:r w:rsidRPr="00D549C8">
        <w:rPr>
          <w:rFonts w:ascii="Arial" w:hAnsi="Arial" w:cs="Arial"/>
          <w:b/>
          <w:sz w:val="24"/>
          <w:szCs w:val="26"/>
        </w:rPr>
        <w:t>forma extensiva,</w:t>
      </w:r>
      <w:r w:rsidRPr="00D549C8">
        <w:rPr>
          <w:rFonts w:ascii="Arial" w:hAnsi="Arial" w:cs="Arial"/>
          <w:sz w:val="24"/>
          <w:szCs w:val="26"/>
        </w:rPr>
        <w:t xml:space="preserve"> para </w:t>
      </w:r>
      <w:r w:rsidR="00D31CF8" w:rsidRPr="00D549C8">
        <w:rPr>
          <w:rFonts w:ascii="Arial" w:hAnsi="Arial" w:cs="Arial"/>
          <w:sz w:val="24"/>
          <w:szCs w:val="26"/>
        </w:rPr>
        <w:t xml:space="preserve">no transgredir derechos humanos, </w:t>
      </w:r>
      <w:r w:rsidR="00D31CF8" w:rsidRPr="00D549C8">
        <w:rPr>
          <w:rFonts w:ascii="Arial" w:hAnsi="Arial" w:cs="Arial"/>
          <w:b/>
          <w:sz w:val="24"/>
          <w:szCs w:val="26"/>
        </w:rPr>
        <w:t>otorgando</w:t>
      </w:r>
      <w:r w:rsidRPr="00D549C8">
        <w:rPr>
          <w:rFonts w:ascii="Arial" w:hAnsi="Arial" w:cs="Arial"/>
          <w:sz w:val="24"/>
          <w:szCs w:val="26"/>
        </w:rPr>
        <w:t xml:space="preserve"> la protección más amplia  a la que tienen derecho los</w:t>
      </w:r>
      <w:r w:rsidR="0079430A" w:rsidRPr="00D549C8">
        <w:rPr>
          <w:rFonts w:ascii="Arial" w:hAnsi="Arial" w:cs="Arial"/>
          <w:sz w:val="24"/>
          <w:szCs w:val="26"/>
        </w:rPr>
        <w:t xml:space="preserve"> jubilados; ello, toda vez que, </w:t>
      </w:r>
      <w:r w:rsidRPr="00D549C8">
        <w:rPr>
          <w:rFonts w:ascii="Arial" w:hAnsi="Arial" w:cs="Arial"/>
          <w:sz w:val="24"/>
          <w:szCs w:val="26"/>
        </w:rPr>
        <w:t>e</w:t>
      </w:r>
      <w:r w:rsidR="0079430A" w:rsidRPr="00D549C8">
        <w:rPr>
          <w:rFonts w:ascii="Arial" w:hAnsi="Arial" w:cs="Arial"/>
          <w:sz w:val="24"/>
          <w:szCs w:val="26"/>
        </w:rPr>
        <w:t>s obligación de este Juzgador promover, respetar, proteger y garantizar los derechos humanos de los gobernados,</w:t>
      </w:r>
      <w:r w:rsidRPr="00D549C8">
        <w:rPr>
          <w:rFonts w:ascii="Arial" w:hAnsi="Arial" w:cs="Arial"/>
          <w:sz w:val="24"/>
          <w:szCs w:val="26"/>
        </w:rPr>
        <w:t xml:space="preserve">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D549C8">
        <w:rPr>
          <w:rFonts w:ascii="Arial" w:hAnsi="Arial" w:cs="Arial"/>
          <w:b/>
          <w:sz w:val="24"/>
          <w:szCs w:val="26"/>
        </w:rPr>
        <w:t>principio pro-persona.</w:t>
      </w:r>
    </w:p>
    <w:p w:rsidR="00A96C07" w:rsidRPr="00D549C8" w:rsidRDefault="00A96C07" w:rsidP="00A96C07">
      <w:pPr>
        <w:spacing w:before="240" w:after="0" w:line="360" w:lineRule="auto"/>
        <w:ind w:firstLine="567"/>
        <w:jc w:val="both"/>
        <w:rPr>
          <w:rFonts w:ascii="Arial" w:hAnsi="Arial" w:cs="Arial"/>
          <w:sz w:val="24"/>
          <w:szCs w:val="26"/>
        </w:rPr>
      </w:pPr>
      <w:r w:rsidRPr="00D549C8">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rsidR="00A96C07" w:rsidRPr="00D549C8" w:rsidRDefault="00A96C07" w:rsidP="0079430A">
      <w:pPr>
        <w:spacing w:before="240" w:after="0" w:line="276" w:lineRule="auto"/>
        <w:ind w:left="567" w:right="616"/>
        <w:jc w:val="both"/>
        <w:rPr>
          <w:rFonts w:ascii="Arial" w:hAnsi="Arial" w:cs="Arial"/>
          <w:i/>
        </w:rPr>
      </w:pPr>
      <w:r w:rsidRPr="00D549C8">
        <w:rPr>
          <w:rFonts w:ascii="Arial" w:hAnsi="Arial" w:cs="Arial"/>
          <w:i/>
        </w:rPr>
        <w:lastRenderedPageBreak/>
        <w:t>“</w:t>
      </w:r>
      <w:r w:rsidRPr="00D549C8">
        <w:rPr>
          <w:rFonts w:ascii="Arial" w:hAnsi="Arial" w:cs="Arial"/>
          <w:b/>
          <w:i/>
        </w:rPr>
        <w:t>PRINCIPIO PRO PERSONA. CRITERIO DE SELECCIÓN DE LA NORMA DE DERECHO FUNDAMENTAL APLICABLE.</w:t>
      </w:r>
      <w:r w:rsidRPr="00D549C8">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rsidR="00A96C07" w:rsidRPr="00D549C8" w:rsidRDefault="00A96C07" w:rsidP="00A96C07">
      <w:pPr>
        <w:spacing w:before="240" w:after="0" w:line="360" w:lineRule="auto"/>
        <w:ind w:firstLine="567"/>
        <w:jc w:val="both"/>
        <w:rPr>
          <w:rFonts w:ascii="Arial" w:hAnsi="Arial" w:cs="Arial"/>
          <w:sz w:val="24"/>
          <w:szCs w:val="26"/>
        </w:rPr>
      </w:pPr>
      <w:r w:rsidRPr="00D549C8">
        <w:rPr>
          <w:rFonts w:ascii="Arial" w:hAnsi="Arial" w:cs="Arial"/>
          <w:sz w:val="24"/>
          <w:szCs w:val="26"/>
        </w:rPr>
        <w:t>En atención a las consideraciones plasmadas y a los criterios citados, resulta evidente, que la determinación contenida en el oficio</w:t>
      </w:r>
      <w:r w:rsidRPr="00D549C8">
        <w:rPr>
          <w:rFonts w:ascii="Arial" w:hAnsi="Arial" w:cs="Arial"/>
          <w:b/>
          <w:sz w:val="24"/>
          <w:szCs w:val="26"/>
        </w:rPr>
        <w:t xml:space="preserve"> </w:t>
      </w:r>
      <w:r w:rsidR="00D549C8">
        <w:rPr>
          <w:rFonts w:ascii="Arial" w:hAnsi="Arial" w:cs="Arial"/>
          <w:b/>
          <w:sz w:val="24"/>
          <w:szCs w:val="26"/>
        </w:rPr>
        <w:t>**********</w:t>
      </w:r>
      <w:r w:rsidRPr="00D549C8">
        <w:rPr>
          <w:rFonts w:ascii="Arial" w:hAnsi="Arial" w:cs="Arial"/>
          <w:b/>
          <w:sz w:val="24"/>
          <w:szCs w:val="26"/>
        </w:rPr>
        <w:t xml:space="preserve">, </w:t>
      </w:r>
      <w:r w:rsidRPr="00D549C8">
        <w:rPr>
          <w:rFonts w:ascii="Arial" w:hAnsi="Arial" w:cs="Arial"/>
          <w:sz w:val="24"/>
          <w:szCs w:val="26"/>
        </w:rPr>
        <w:t xml:space="preserve">de </w:t>
      </w:r>
      <w:r w:rsidR="0060096E" w:rsidRPr="00D549C8">
        <w:rPr>
          <w:rFonts w:ascii="Arial" w:hAnsi="Arial" w:cs="Arial"/>
          <w:sz w:val="24"/>
          <w:szCs w:val="26"/>
        </w:rPr>
        <w:t>trece de marzo de dos mil veinte</w:t>
      </w:r>
      <w:r w:rsidRPr="00D549C8">
        <w:rPr>
          <w:rFonts w:ascii="Arial" w:hAnsi="Arial" w:cs="Arial"/>
          <w:sz w:val="24"/>
          <w:szCs w:val="26"/>
        </w:rPr>
        <w:t xml:space="preserve">, emitido por </w:t>
      </w:r>
      <w:r w:rsidRPr="00D549C8">
        <w:rPr>
          <w:rFonts w:ascii="Arial" w:hAnsi="Arial" w:cs="Arial"/>
          <w:b/>
          <w:sz w:val="24"/>
          <w:szCs w:val="26"/>
        </w:rPr>
        <w:t xml:space="preserve">el Director General de la Oficina de Pensiones del Gobierno del Estado de Oaxaca, </w:t>
      </w:r>
      <w:r w:rsidRPr="00D549C8">
        <w:rPr>
          <w:rFonts w:ascii="Arial" w:hAnsi="Arial" w:cs="Arial"/>
          <w:sz w:val="24"/>
          <w:szCs w:val="26"/>
        </w:rPr>
        <w:t xml:space="preserve">al ejecutar el acuerdo del Consejo Directivo de la Oficina indicada, dejó de considerar y hacer una interpretación adecuada del artículo 54 </w:t>
      </w:r>
      <w:r w:rsidR="0079430A" w:rsidRPr="00D549C8">
        <w:rPr>
          <w:rFonts w:ascii="Arial" w:hAnsi="Arial" w:cs="Arial"/>
          <w:sz w:val="24"/>
          <w:szCs w:val="26"/>
        </w:rPr>
        <w:t xml:space="preserve">fracción I </w:t>
      </w:r>
      <w:r w:rsidRPr="00D549C8">
        <w:rPr>
          <w:rFonts w:ascii="Arial" w:hAnsi="Arial" w:cs="Arial"/>
          <w:sz w:val="24"/>
          <w:szCs w:val="26"/>
        </w:rPr>
        <w:t>de la Ley de Pensiones para los Trabajadores del Gobierno del Estado, pues al interpretarla de forma restringida, negó a</w:t>
      </w:r>
      <w:r w:rsidR="007C24E5" w:rsidRPr="00D549C8">
        <w:rPr>
          <w:rFonts w:ascii="Arial" w:hAnsi="Arial" w:cs="Arial"/>
          <w:sz w:val="24"/>
          <w:szCs w:val="26"/>
        </w:rPr>
        <w:t xml:space="preserve"> </w:t>
      </w:r>
      <w:r w:rsidRPr="00D549C8">
        <w:rPr>
          <w:rFonts w:ascii="Arial" w:hAnsi="Arial" w:cs="Arial"/>
          <w:sz w:val="24"/>
          <w:szCs w:val="26"/>
        </w:rPr>
        <w:t>l</w:t>
      </w:r>
      <w:r w:rsidR="007C24E5" w:rsidRPr="00D549C8">
        <w:rPr>
          <w:rFonts w:ascii="Arial" w:hAnsi="Arial" w:cs="Arial"/>
          <w:sz w:val="24"/>
          <w:szCs w:val="26"/>
        </w:rPr>
        <w:t>a</w:t>
      </w:r>
      <w:r w:rsidRPr="00D549C8">
        <w:rPr>
          <w:rFonts w:ascii="Arial" w:hAnsi="Arial" w:cs="Arial"/>
          <w:sz w:val="24"/>
          <w:szCs w:val="26"/>
        </w:rPr>
        <w:t xml:space="preserve"> actor</w:t>
      </w:r>
      <w:r w:rsidR="007C24E5" w:rsidRPr="00D549C8">
        <w:rPr>
          <w:rFonts w:ascii="Arial" w:hAnsi="Arial" w:cs="Arial"/>
          <w:sz w:val="24"/>
          <w:szCs w:val="26"/>
        </w:rPr>
        <w:t>a</w:t>
      </w:r>
      <w:r w:rsidRPr="00D549C8">
        <w:rPr>
          <w:rFonts w:ascii="Arial" w:hAnsi="Arial" w:cs="Arial"/>
          <w:sz w:val="24"/>
          <w:szCs w:val="26"/>
        </w:rPr>
        <w:t xml:space="preserve">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D549C8">
        <w:rPr>
          <w:rFonts w:ascii="Arial" w:hAnsi="Arial" w:cs="Arial"/>
          <w:i/>
          <w:szCs w:val="24"/>
        </w:rPr>
        <w:t>Todas las personas son iguales ante la ley. En consecuencia, tienen derecho, sin discriminación, a igual protección de la ley</w:t>
      </w:r>
      <w:r w:rsidRPr="00D549C8">
        <w:rPr>
          <w:rFonts w:ascii="Arial" w:hAnsi="Arial" w:cs="Arial"/>
          <w:sz w:val="24"/>
          <w:szCs w:val="26"/>
        </w:rPr>
        <w:t>”.</w:t>
      </w:r>
    </w:p>
    <w:p w:rsidR="00551F17" w:rsidRPr="00D549C8" w:rsidRDefault="00A96C07" w:rsidP="00A96C07">
      <w:pPr>
        <w:spacing w:before="240" w:after="0" w:line="360" w:lineRule="auto"/>
        <w:ind w:firstLine="567"/>
        <w:jc w:val="both"/>
        <w:rPr>
          <w:rFonts w:ascii="Arial" w:hAnsi="Arial" w:cs="Arial"/>
          <w:noProof/>
          <w:sz w:val="24"/>
          <w:szCs w:val="26"/>
        </w:rPr>
      </w:pPr>
      <w:r w:rsidRPr="00D549C8">
        <w:rPr>
          <w:rFonts w:ascii="Arial" w:hAnsi="Arial" w:cs="Arial"/>
          <w:sz w:val="24"/>
          <w:szCs w:val="26"/>
        </w:rPr>
        <w:t>Por lo que, conforme</w:t>
      </w:r>
      <w:r w:rsidR="00EC25B2" w:rsidRPr="00D549C8">
        <w:rPr>
          <w:rFonts w:ascii="Arial" w:hAnsi="Arial" w:cs="Arial"/>
          <w:sz w:val="24"/>
          <w:szCs w:val="26"/>
        </w:rPr>
        <w:t xml:space="preserve"> lo dispuesto por el artículo 13</w:t>
      </w:r>
      <w:r w:rsidRPr="00D549C8">
        <w:rPr>
          <w:rFonts w:ascii="Arial" w:hAnsi="Arial" w:cs="Arial"/>
          <w:sz w:val="24"/>
          <w:szCs w:val="26"/>
        </w:rPr>
        <w:t xml:space="preserve">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D549C8">
        <w:rPr>
          <w:rFonts w:ascii="Arial" w:hAnsi="Arial" w:cs="Arial"/>
          <w:b/>
          <w:sz w:val="24"/>
          <w:szCs w:val="26"/>
        </w:rPr>
        <w:t>ordenar</w:t>
      </w:r>
      <w:r w:rsidRPr="00D549C8">
        <w:rPr>
          <w:rFonts w:ascii="Arial" w:hAnsi="Arial" w:cs="Arial"/>
          <w:sz w:val="24"/>
          <w:szCs w:val="26"/>
        </w:rPr>
        <w:t xml:space="preserve"> a la autoridad demandada, </w:t>
      </w:r>
      <w:r w:rsidRPr="00D549C8">
        <w:rPr>
          <w:rFonts w:ascii="Arial" w:hAnsi="Arial" w:cs="Arial"/>
          <w:b/>
          <w:sz w:val="24"/>
          <w:szCs w:val="26"/>
        </w:rPr>
        <w:t xml:space="preserve">realice </w:t>
      </w:r>
      <w:r w:rsidRPr="00D549C8">
        <w:rPr>
          <w:rFonts w:ascii="Arial" w:hAnsi="Arial" w:cs="Arial"/>
          <w:sz w:val="24"/>
          <w:szCs w:val="26"/>
          <w:u w:val="single"/>
        </w:rPr>
        <w:t xml:space="preserve">una interpretación extensiva del artículo 54 </w:t>
      </w:r>
      <w:r w:rsidR="0079430A" w:rsidRPr="00D549C8">
        <w:rPr>
          <w:rFonts w:ascii="Arial" w:hAnsi="Arial" w:cs="Arial"/>
          <w:sz w:val="24"/>
          <w:szCs w:val="26"/>
          <w:u w:val="single"/>
        </w:rPr>
        <w:t xml:space="preserve">fracción I </w:t>
      </w:r>
      <w:r w:rsidRPr="00D549C8">
        <w:rPr>
          <w:rFonts w:ascii="Arial" w:hAnsi="Arial" w:cs="Arial"/>
          <w:sz w:val="24"/>
          <w:szCs w:val="26"/>
          <w:u w:val="single"/>
        </w:rPr>
        <w:t xml:space="preserve">de la Ley de Pensiones para los Trabajadores del Gobierno del Estado de Oaxaca, </w:t>
      </w:r>
      <w:r w:rsidRPr="00D549C8">
        <w:rPr>
          <w:rFonts w:ascii="Arial" w:hAnsi="Arial" w:cs="Arial"/>
          <w:noProof/>
          <w:sz w:val="24"/>
          <w:szCs w:val="26"/>
          <w:u w:val="single"/>
        </w:rPr>
        <w:t>en beneficio de la parte actora</w:t>
      </w:r>
      <w:r w:rsidRPr="00D549C8">
        <w:rPr>
          <w:rFonts w:ascii="Arial" w:hAnsi="Arial" w:cs="Arial"/>
          <w:noProof/>
          <w:sz w:val="24"/>
          <w:szCs w:val="26"/>
        </w:rPr>
        <w:t xml:space="preserve">, </w:t>
      </w:r>
      <w:r w:rsidRPr="00D549C8">
        <w:rPr>
          <w:rFonts w:ascii="Arial" w:hAnsi="Arial" w:cs="Arial"/>
          <w:noProof/>
          <w:sz w:val="24"/>
          <w:szCs w:val="26"/>
        </w:rPr>
        <w:lastRenderedPageBreak/>
        <w:t>de tal forma que se le otorgue</w:t>
      </w:r>
      <w:r w:rsidRPr="00D549C8">
        <w:rPr>
          <w:rFonts w:ascii="Arial" w:hAnsi="Arial" w:cs="Arial"/>
          <w:b/>
          <w:noProof/>
          <w:sz w:val="24"/>
          <w:szCs w:val="26"/>
        </w:rPr>
        <w:t xml:space="preserve"> </w:t>
      </w:r>
      <w:r w:rsidRPr="00D549C8">
        <w:rPr>
          <w:rFonts w:ascii="Arial" w:hAnsi="Arial" w:cs="Arial"/>
          <w:noProof/>
          <w:sz w:val="24"/>
          <w:szCs w:val="26"/>
        </w:rPr>
        <w:t>el pago de pensión por jubilación, incluyendo las mismas prestaciones otorgadas para los trabajadores de base</w:t>
      </w:r>
      <w:r w:rsidR="00551F17" w:rsidRPr="00D549C8">
        <w:rPr>
          <w:rFonts w:ascii="Arial" w:hAnsi="Arial" w:cs="Arial"/>
          <w:noProof/>
          <w:sz w:val="24"/>
          <w:szCs w:val="26"/>
        </w:rPr>
        <w:t>.</w:t>
      </w:r>
    </w:p>
    <w:p w:rsidR="00A96C07" w:rsidRPr="00D549C8" w:rsidRDefault="00551F17" w:rsidP="00A96C07">
      <w:pPr>
        <w:spacing w:before="240" w:after="0" w:line="360" w:lineRule="auto"/>
        <w:ind w:firstLine="567"/>
        <w:jc w:val="both"/>
        <w:rPr>
          <w:rFonts w:ascii="Arial" w:hAnsi="Arial" w:cs="Arial"/>
          <w:noProof/>
          <w:sz w:val="24"/>
          <w:szCs w:val="26"/>
        </w:rPr>
      </w:pPr>
      <w:r w:rsidRPr="00D549C8">
        <w:rPr>
          <w:rFonts w:ascii="Arial" w:hAnsi="Arial" w:cs="Arial"/>
          <w:noProof/>
          <w:sz w:val="24"/>
          <w:szCs w:val="26"/>
        </w:rPr>
        <w:t xml:space="preserve">En consecuencia, la </w:t>
      </w:r>
      <w:r w:rsidRPr="00D549C8">
        <w:rPr>
          <w:rFonts w:ascii="Arial" w:hAnsi="Arial" w:cs="Arial"/>
          <w:b/>
          <w:noProof/>
          <w:sz w:val="24"/>
          <w:szCs w:val="26"/>
        </w:rPr>
        <w:t xml:space="preserve">autoridad demandada </w:t>
      </w:r>
      <w:r w:rsidRPr="00D549C8">
        <w:rPr>
          <w:rFonts w:ascii="Arial" w:hAnsi="Arial" w:cs="Arial"/>
          <w:noProof/>
          <w:sz w:val="24"/>
          <w:szCs w:val="26"/>
        </w:rPr>
        <w:t>deberá de realizar el pago de d</w:t>
      </w:r>
      <w:r w:rsidR="005D707E" w:rsidRPr="00D549C8">
        <w:rPr>
          <w:rFonts w:ascii="Arial" w:hAnsi="Arial" w:cs="Arial"/>
          <w:noProof/>
          <w:sz w:val="24"/>
          <w:szCs w:val="26"/>
        </w:rPr>
        <w:t xml:space="preserve">ichas prestaciones </w:t>
      </w:r>
      <w:r w:rsidR="00870482" w:rsidRPr="00D549C8">
        <w:rPr>
          <w:rFonts w:ascii="Arial" w:hAnsi="Arial" w:cs="Arial"/>
          <w:noProof/>
          <w:sz w:val="24"/>
          <w:szCs w:val="26"/>
        </w:rPr>
        <w:t xml:space="preserve">a la actora </w:t>
      </w:r>
      <w:r w:rsidR="00D549C8">
        <w:rPr>
          <w:rFonts w:ascii="Arial" w:hAnsi="Arial" w:cs="Arial"/>
          <w:noProof/>
          <w:sz w:val="24"/>
          <w:szCs w:val="26"/>
        </w:rPr>
        <w:t>**********</w:t>
      </w:r>
      <w:r w:rsidR="001C071D" w:rsidRPr="00D549C8">
        <w:rPr>
          <w:rFonts w:ascii="Arial" w:hAnsi="Arial" w:cs="Arial"/>
          <w:noProof/>
          <w:sz w:val="24"/>
          <w:szCs w:val="26"/>
        </w:rPr>
        <w:t>,</w:t>
      </w:r>
      <w:r w:rsidR="00870482" w:rsidRPr="00D549C8">
        <w:rPr>
          <w:rFonts w:ascii="Arial" w:hAnsi="Arial" w:cs="Arial"/>
          <w:noProof/>
          <w:sz w:val="24"/>
          <w:szCs w:val="26"/>
        </w:rPr>
        <w:t xml:space="preserve"> </w:t>
      </w:r>
      <w:r w:rsidR="005D707E" w:rsidRPr="00D549C8">
        <w:rPr>
          <w:rFonts w:ascii="Arial" w:hAnsi="Arial" w:cs="Arial"/>
          <w:noProof/>
          <w:sz w:val="24"/>
          <w:szCs w:val="26"/>
        </w:rPr>
        <w:t>a partir de la fecha en la que</w:t>
      </w:r>
      <w:r w:rsidR="001C071D" w:rsidRPr="00D549C8">
        <w:rPr>
          <w:rFonts w:ascii="Arial" w:hAnsi="Arial" w:cs="Arial"/>
          <w:noProof/>
          <w:sz w:val="24"/>
          <w:szCs w:val="26"/>
        </w:rPr>
        <w:t xml:space="preserve"> </w:t>
      </w:r>
      <w:r w:rsidRPr="00D549C8">
        <w:rPr>
          <w:rFonts w:ascii="Arial" w:hAnsi="Arial" w:cs="Arial"/>
          <w:noProof/>
          <w:sz w:val="24"/>
          <w:szCs w:val="26"/>
        </w:rPr>
        <w:t xml:space="preserve">adquirió la calidad de </w:t>
      </w:r>
      <w:r w:rsidR="001C071D" w:rsidRPr="00D549C8">
        <w:rPr>
          <w:rFonts w:ascii="Arial" w:hAnsi="Arial" w:cs="Arial"/>
          <w:b/>
          <w:noProof/>
          <w:sz w:val="24"/>
          <w:szCs w:val="26"/>
        </w:rPr>
        <w:t>jubilada</w:t>
      </w:r>
      <w:r w:rsidRPr="00D549C8">
        <w:rPr>
          <w:rFonts w:ascii="Arial" w:hAnsi="Arial" w:cs="Arial"/>
          <w:noProof/>
          <w:sz w:val="24"/>
          <w:szCs w:val="26"/>
        </w:rPr>
        <w:t xml:space="preserve">, </w:t>
      </w:r>
      <w:r w:rsidR="001C071D" w:rsidRPr="00D549C8">
        <w:rPr>
          <w:rFonts w:ascii="Arial" w:hAnsi="Arial" w:cs="Arial"/>
          <w:noProof/>
          <w:sz w:val="24"/>
          <w:szCs w:val="26"/>
        </w:rPr>
        <w:t>es decir, la fecha en la que se realizó el primer pago de su pensión por jubilación.</w:t>
      </w:r>
    </w:p>
    <w:p w:rsidR="00A96C07" w:rsidRPr="00D549C8" w:rsidRDefault="00A96C07" w:rsidP="00A96C07">
      <w:pPr>
        <w:spacing w:before="240" w:line="360" w:lineRule="auto"/>
        <w:ind w:firstLine="567"/>
        <w:jc w:val="both"/>
        <w:rPr>
          <w:rFonts w:ascii="Arial" w:hAnsi="Arial" w:cs="Arial"/>
          <w:sz w:val="24"/>
          <w:szCs w:val="26"/>
        </w:rPr>
      </w:pPr>
      <w:r w:rsidRPr="00D549C8">
        <w:rPr>
          <w:rFonts w:ascii="Arial" w:hAnsi="Arial" w:cs="Arial"/>
          <w:b/>
          <w:sz w:val="24"/>
          <w:szCs w:val="26"/>
        </w:rPr>
        <w:t>Por otra parte</w:t>
      </w:r>
      <w:r w:rsidRPr="00D549C8">
        <w:rPr>
          <w:rFonts w:ascii="Arial" w:hAnsi="Arial" w:cs="Arial"/>
          <w:sz w:val="24"/>
          <w:szCs w:val="26"/>
        </w:rPr>
        <w:t xml:space="preserve">, también alegó la </w:t>
      </w:r>
      <w:r w:rsidR="0079430A" w:rsidRPr="00D549C8">
        <w:rPr>
          <w:rFonts w:ascii="Arial" w:hAnsi="Arial" w:cs="Arial"/>
          <w:sz w:val="24"/>
          <w:szCs w:val="26"/>
        </w:rPr>
        <w:t xml:space="preserve">parte </w:t>
      </w:r>
      <w:r w:rsidRPr="00D549C8">
        <w:rPr>
          <w:rFonts w:ascii="Arial" w:hAnsi="Arial" w:cs="Arial"/>
          <w:sz w:val="24"/>
          <w:szCs w:val="26"/>
        </w:rPr>
        <w:t>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w:t>
      </w:r>
      <w:r w:rsidR="007A444D" w:rsidRPr="00D549C8">
        <w:rPr>
          <w:rFonts w:ascii="Arial" w:hAnsi="Arial" w:cs="Arial"/>
          <w:sz w:val="24"/>
          <w:szCs w:val="26"/>
        </w:rPr>
        <w:t xml:space="preserve"> </w:t>
      </w:r>
    </w:p>
    <w:p w:rsidR="00A96C07" w:rsidRPr="00D549C8" w:rsidRDefault="00A96C07" w:rsidP="00A96C07">
      <w:pPr>
        <w:spacing w:before="240" w:line="360" w:lineRule="auto"/>
        <w:ind w:firstLine="567"/>
        <w:jc w:val="both"/>
        <w:rPr>
          <w:rFonts w:ascii="Arial" w:hAnsi="Arial" w:cs="Arial"/>
          <w:sz w:val="24"/>
          <w:szCs w:val="26"/>
        </w:rPr>
      </w:pPr>
      <w:r w:rsidRPr="00D549C8">
        <w:rPr>
          <w:rFonts w:ascii="Arial" w:hAnsi="Arial" w:cs="Arial"/>
          <w:sz w:val="24"/>
          <w:szCs w:val="26"/>
        </w:rPr>
        <w:t xml:space="preserve">Al respecto, del oficio </w:t>
      </w:r>
      <w:r w:rsidR="00D549C8">
        <w:rPr>
          <w:rFonts w:ascii="Arial" w:hAnsi="Arial" w:cs="Arial"/>
          <w:b/>
          <w:sz w:val="24"/>
          <w:szCs w:val="26"/>
        </w:rPr>
        <w:t>**********</w:t>
      </w:r>
      <w:r w:rsidRPr="00D549C8">
        <w:rPr>
          <w:rFonts w:ascii="Arial" w:hAnsi="Arial" w:cs="Arial"/>
          <w:sz w:val="24"/>
          <w:szCs w:val="26"/>
        </w:rPr>
        <w:t xml:space="preserve">, </w:t>
      </w:r>
      <w:r w:rsidR="007C24E5" w:rsidRPr="00D549C8">
        <w:rPr>
          <w:rFonts w:ascii="Arial" w:hAnsi="Arial" w:cs="Arial"/>
          <w:sz w:val="24"/>
          <w:szCs w:val="26"/>
        </w:rPr>
        <w:t xml:space="preserve">de diecinueve de julio de dos mil dieciocho, </w:t>
      </w:r>
      <w:r w:rsidRPr="00D549C8">
        <w:rPr>
          <w:rFonts w:ascii="Arial" w:hAnsi="Arial" w:cs="Arial"/>
          <w:sz w:val="24"/>
          <w:szCs w:val="26"/>
        </w:rPr>
        <w:t>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inconvencionales e inconstitucionales.</w:t>
      </w:r>
    </w:p>
    <w:p w:rsidR="00A96C07" w:rsidRPr="00D549C8" w:rsidRDefault="00A96C07" w:rsidP="00A96C07">
      <w:pPr>
        <w:spacing w:before="240" w:line="360" w:lineRule="auto"/>
        <w:ind w:firstLine="567"/>
        <w:jc w:val="both"/>
        <w:rPr>
          <w:rFonts w:ascii="Arial" w:hAnsi="Arial" w:cs="Arial"/>
          <w:sz w:val="24"/>
          <w:szCs w:val="26"/>
        </w:rPr>
      </w:pPr>
      <w:r w:rsidRPr="00D549C8">
        <w:rPr>
          <w:rFonts w:ascii="Arial" w:hAnsi="Arial" w:cs="Arial"/>
          <w:sz w:val="24"/>
          <w:szCs w:val="26"/>
        </w:rPr>
        <w:t>Sirve de sustento el criterio Jurisprudencia</w:t>
      </w:r>
      <w:r w:rsidR="0079430A" w:rsidRPr="00D549C8">
        <w:rPr>
          <w:rFonts w:ascii="Arial" w:hAnsi="Arial" w:cs="Arial"/>
          <w:sz w:val="24"/>
          <w:szCs w:val="26"/>
        </w:rPr>
        <w:t>l</w:t>
      </w:r>
      <w:r w:rsidRPr="00D549C8">
        <w:rPr>
          <w:rFonts w:ascii="Arial" w:hAnsi="Arial" w:cs="Arial"/>
          <w:sz w:val="24"/>
          <w:szCs w:val="26"/>
        </w:rPr>
        <w:t>, emitido por el Tribunal Colegiado en materias de Trabajo y Administrativas del Décimo Tercer Circuito, publicado en el Semanario Judicial de la Federación, en la Décima Época, Libro 11, Octubre de 2014, Tomo III, página 2512, de rubro y texto siguiente:</w:t>
      </w:r>
      <w:r w:rsidR="0079430A" w:rsidRPr="00D549C8">
        <w:rPr>
          <w:rFonts w:ascii="Arial" w:hAnsi="Arial" w:cs="Arial"/>
          <w:sz w:val="24"/>
          <w:szCs w:val="26"/>
        </w:rPr>
        <w:t xml:space="preserve"> </w:t>
      </w:r>
    </w:p>
    <w:p w:rsidR="00A96C07" w:rsidRPr="00D549C8" w:rsidRDefault="00A96C07" w:rsidP="0079430A">
      <w:pPr>
        <w:pStyle w:val="Textonotapie"/>
        <w:spacing w:line="276" w:lineRule="auto"/>
        <w:ind w:left="567" w:right="618"/>
        <w:jc w:val="both"/>
        <w:rPr>
          <w:rFonts w:ascii="Arial" w:hAnsi="Arial" w:cs="Arial"/>
          <w:sz w:val="22"/>
          <w:szCs w:val="22"/>
        </w:rPr>
      </w:pPr>
      <w:r w:rsidRPr="00D549C8">
        <w:rPr>
          <w:rFonts w:ascii="Arial" w:hAnsi="Arial" w:cs="Arial"/>
          <w:bCs/>
          <w:sz w:val="22"/>
          <w:szCs w:val="22"/>
          <w:shd w:val="clear" w:color="auto" w:fill="FFFFFF"/>
        </w:rPr>
        <w:t>“</w:t>
      </w:r>
      <w:r w:rsidRPr="00D549C8">
        <w:rPr>
          <w:rFonts w:ascii="Arial" w:hAnsi="Arial" w:cs="Arial"/>
          <w:b/>
          <w:bCs/>
          <w:i/>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D549C8">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w:t>
      </w:r>
      <w:r w:rsidRPr="00D549C8">
        <w:rPr>
          <w:rFonts w:ascii="Arial" w:hAnsi="Arial" w:cs="Arial"/>
          <w:i/>
          <w:sz w:val="22"/>
          <w:szCs w:val="22"/>
          <w:shd w:val="clear" w:color="auto" w:fill="FFFFFF"/>
        </w:rPr>
        <w:lastRenderedPageBreak/>
        <w:t>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DA6E7F" w:rsidRPr="00D549C8">
        <w:rPr>
          <w:rFonts w:ascii="Arial" w:hAnsi="Arial" w:cs="Arial"/>
          <w:i/>
          <w:sz w:val="22"/>
          <w:szCs w:val="22"/>
          <w:shd w:val="clear" w:color="auto" w:fill="FFFFFF"/>
        </w:rPr>
        <w:t>”</w:t>
      </w:r>
    </w:p>
    <w:p w:rsidR="0079430A" w:rsidRPr="00D549C8" w:rsidRDefault="00A96C07" w:rsidP="00A96C07">
      <w:pPr>
        <w:spacing w:before="240" w:line="360" w:lineRule="auto"/>
        <w:ind w:firstLine="567"/>
        <w:jc w:val="both"/>
        <w:rPr>
          <w:rFonts w:ascii="Arial" w:hAnsi="Arial" w:cs="Arial"/>
          <w:sz w:val="24"/>
          <w:szCs w:val="26"/>
        </w:rPr>
      </w:pPr>
      <w:r w:rsidRPr="00D549C8">
        <w:rPr>
          <w:rFonts w:ascii="Arial" w:hAnsi="Arial" w:cs="Arial"/>
          <w:sz w:val="24"/>
          <w:szCs w:val="26"/>
        </w:rPr>
        <w:t>De acuerdo a lo anteriormente puntualizado, conforme lo estatuido por el artículo 17 fracción V</w:t>
      </w:r>
      <w:r w:rsidRPr="00D549C8">
        <w:rPr>
          <w:rStyle w:val="Refdenotaalpie"/>
          <w:rFonts w:ascii="Arial" w:hAnsi="Arial" w:cs="Arial"/>
          <w:sz w:val="24"/>
          <w:szCs w:val="26"/>
        </w:rPr>
        <w:footnoteReference w:id="3"/>
      </w:r>
      <w:r w:rsidRPr="00D549C8">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r w:rsidR="0079430A" w:rsidRPr="00D549C8">
        <w:rPr>
          <w:rFonts w:ascii="Arial" w:hAnsi="Arial" w:cs="Arial"/>
          <w:sz w:val="24"/>
          <w:szCs w:val="26"/>
        </w:rPr>
        <w:t>.</w:t>
      </w:r>
    </w:p>
    <w:p w:rsidR="00A96C07" w:rsidRPr="00D549C8" w:rsidRDefault="00A96C07" w:rsidP="00A96C07">
      <w:pPr>
        <w:spacing w:before="240" w:line="360" w:lineRule="auto"/>
        <w:ind w:firstLine="567"/>
        <w:jc w:val="both"/>
        <w:rPr>
          <w:rFonts w:ascii="Arial" w:eastAsia="Times New Roman" w:hAnsi="Arial" w:cs="Arial"/>
          <w:noProof/>
          <w:sz w:val="24"/>
          <w:szCs w:val="26"/>
          <w:lang w:eastAsia="es-MX"/>
        </w:rPr>
      </w:pPr>
      <w:r w:rsidRPr="00D549C8">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rsidR="00A96C07" w:rsidRPr="00D549C8" w:rsidRDefault="00A96C07" w:rsidP="0079430A">
      <w:pPr>
        <w:spacing w:after="0" w:line="276" w:lineRule="auto"/>
        <w:ind w:left="709" w:right="452"/>
        <w:jc w:val="both"/>
        <w:rPr>
          <w:rFonts w:ascii="Arial" w:eastAsia="Times New Roman" w:hAnsi="Arial" w:cs="Arial"/>
          <w:i/>
          <w:noProof/>
          <w:sz w:val="24"/>
          <w:szCs w:val="26"/>
          <w:lang w:eastAsia="es-MX"/>
        </w:rPr>
      </w:pPr>
      <w:r w:rsidRPr="00D549C8">
        <w:rPr>
          <w:rFonts w:ascii="Arial" w:eastAsia="Times New Roman" w:hAnsi="Arial" w:cs="Arial"/>
          <w:i/>
          <w:noProof/>
          <w:sz w:val="24"/>
          <w:szCs w:val="26"/>
          <w:lang w:eastAsia="es-MX"/>
        </w:rPr>
        <w:t>“</w:t>
      </w:r>
      <w:r w:rsidRPr="00D549C8">
        <w:rPr>
          <w:rFonts w:ascii="Arial" w:eastAsia="Times New Roman" w:hAnsi="Arial" w:cs="Arial"/>
          <w:b/>
          <w:i/>
          <w:noProof/>
          <w:szCs w:val="24"/>
          <w:lang w:eastAsia="es-MX"/>
        </w:rPr>
        <w:t xml:space="preserve">FUNDAMENTACION Y MOTIVACION DE LOS ACTOS ADMINISTRATIVOS. </w:t>
      </w:r>
      <w:r w:rsidRPr="00D549C8">
        <w:rPr>
          <w:rFonts w:ascii="Arial" w:eastAsia="Times New Roman" w:hAnsi="Arial" w:cs="Arial"/>
          <w:i/>
          <w:noProof/>
          <w:szCs w:val="24"/>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549C8">
        <w:rPr>
          <w:rFonts w:ascii="Arial" w:eastAsia="Times New Roman" w:hAnsi="Arial" w:cs="Arial"/>
          <w:i/>
          <w:noProof/>
          <w:sz w:val="24"/>
          <w:szCs w:val="26"/>
          <w:lang w:eastAsia="es-MX"/>
        </w:rPr>
        <w:t>”.</w:t>
      </w:r>
    </w:p>
    <w:p w:rsidR="00A96C07" w:rsidRPr="00D549C8" w:rsidRDefault="00A96C07" w:rsidP="00313D02">
      <w:pPr>
        <w:spacing w:before="240" w:after="0" w:line="360" w:lineRule="auto"/>
        <w:ind w:firstLine="567"/>
        <w:jc w:val="both"/>
        <w:rPr>
          <w:rFonts w:ascii="Arial" w:hAnsi="Arial" w:cs="Arial"/>
          <w:sz w:val="24"/>
          <w:szCs w:val="26"/>
        </w:rPr>
      </w:pPr>
      <w:r w:rsidRPr="00D549C8">
        <w:rPr>
          <w:rFonts w:ascii="Arial" w:hAnsi="Arial" w:cs="Arial"/>
          <w:noProof/>
          <w:sz w:val="24"/>
          <w:szCs w:val="26"/>
        </w:rPr>
        <w:t xml:space="preserve">Por todo lo anteriormente relatado, es procedente declarar la </w:t>
      </w:r>
      <w:r w:rsidRPr="00D549C8">
        <w:rPr>
          <w:rFonts w:ascii="Arial" w:hAnsi="Arial" w:cs="Arial"/>
          <w:b/>
          <w:noProof/>
          <w:sz w:val="24"/>
          <w:szCs w:val="26"/>
        </w:rPr>
        <w:t xml:space="preserve">NULIDAD </w:t>
      </w:r>
      <w:r w:rsidRPr="00D549C8">
        <w:rPr>
          <w:rFonts w:ascii="Arial" w:hAnsi="Arial" w:cs="Arial"/>
          <w:noProof/>
          <w:sz w:val="24"/>
          <w:szCs w:val="26"/>
        </w:rPr>
        <w:t xml:space="preserve">del </w:t>
      </w:r>
      <w:r w:rsidR="001C071D" w:rsidRPr="00D549C8">
        <w:rPr>
          <w:rFonts w:ascii="Arial" w:hAnsi="Arial" w:cs="Arial"/>
          <w:noProof/>
          <w:sz w:val="24"/>
          <w:szCs w:val="26"/>
        </w:rPr>
        <w:t>contenido d</w:t>
      </w:r>
      <w:r w:rsidRPr="00D549C8">
        <w:rPr>
          <w:rFonts w:ascii="Arial" w:hAnsi="Arial" w:cs="Arial"/>
          <w:noProof/>
          <w:sz w:val="24"/>
          <w:szCs w:val="26"/>
        </w:rPr>
        <w:t>el oficio</w:t>
      </w:r>
      <w:r w:rsidR="001C071D" w:rsidRPr="00D549C8">
        <w:rPr>
          <w:rFonts w:ascii="Arial" w:hAnsi="Arial" w:cs="Arial"/>
          <w:noProof/>
          <w:sz w:val="24"/>
          <w:szCs w:val="26"/>
        </w:rPr>
        <w:t xml:space="preserve"> número</w:t>
      </w:r>
      <w:r w:rsidRPr="00D549C8">
        <w:rPr>
          <w:rFonts w:ascii="Arial" w:hAnsi="Arial" w:cs="Arial"/>
          <w:b/>
          <w:sz w:val="24"/>
          <w:szCs w:val="26"/>
        </w:rPr>
        <w:t xml:space="preserve"> </w:t>
      </w:r>
      <w:r w:rsidR="00D549C8">
        <w:rPr>
          <w:rFonts w:ascii="Arial" w:hAnsi="Arial" w:cs="Arial"/>
          <w:b/>
          <w:sz w:val="24"/>
          <w:szCs w:val="26"/>
        </w:rPr>
        <w:t>**********</w:t>
      </w:r>
      <w:r w:rsidRPr="00D549C8">
        <w:rPr>
          <w:rFonts w:ascii="Arial" w:hAnsi="Arial" w:cs="Arial"/>
          <w:b/>
          <w:sz w:val="24"/>
          <w:szCs w:val="26"/>
        </w:rPr>
        <w:t xml:space="preserve">, </w:t>
      </w:r>
      <w:r w:rsidRPr="00D549C8">
        <w:rPr>
          <w:rFonts w:ascii="Arial" w:hAnsi="Arial" w:cs="Arial"/>
          <w:sz w:val="24"/>
          <w:szCs w:val="26"/>
        </w:rPr>
        <w:t xml:space="preserve">de </w:t>
      </w:r>
      <w:r w:rsidR="001C071D" w:rsidRPr="00D549C8">
        <w:rPr>
          <w:rFonts w:ascii="Arial" w:hAnsi="Arial" w:cs="Arial"/>
          <w:sz w:val="24"/>
          <w:szCs w:val="26"/>
        </w:rPr>
        <w:t>trece de marzo de dos mil veinte</w:t>
      </w:r>
      <w:r w:rsidRPr="00D549C8">
        <w:rPr>
          <w:rFonts w:ascii="Arial" w:hAnsi="Arial" w:cs="Arial"/>
          <w:sz w:val="24"/>
          <w:szCs w:val="26"/>
        </w:rPr>
        <w:t>, signado por el</w:t>
      </w:r>
      <w:r w:rsidRPr="00D549C8">
        <w:rPr>
          <w:rFonts w:ascii="Arial" w:hAnsi="Arial" w:cs="Arial"/>
          <w:b/>
          <w:sz w:val="24"/>
          <w:szCs w:val="26"/>
        </w:rPr>
        <w:t xml:space="preserve"> </w:t>
      </w:r>
      <w:r w:rsidRPr="00D549C8">
        <w:rPr>
          <w:rFonts w:ascii="Arial" w:hAnsi="Arial" w:cs="Arial"/>
          <w:sz w:val="24"/>
          <w:szCs w:val="26"/>
        </w:rPr>
        <w:t xml:space="preserve">Director General de la Oficina de Pensiones del Gobierno del </w:t>
      </w:r>
      <w:r w:rsidRPr="00D549C8">
        <w:rPr>
          <w:rFonts w:ascii="Arial" w:hAnsi="Arial" w:cs="Arial"/>
          <w:sz w:val="24"/>
          <w:szCs w:val="26"/>
        </w:rPr>
        <w:lastRenderedPageBreak/>
        <w:t>Estado de Oaxaca,</w:t>
      </w:r>
      <w:r w:rsidRPr="00D549C8">
        <w:rPr>
          <w:rFonts w:ascii="Arial" w:hAnsi="Arial" w:cs="Arial"/>
          <w:b/>
          <w:sz w:val="24"/>
          <w:szCs w:val="26"/>
        </w:rPr>
        <w:t xml:space="preserve"> PARA EL EFECTO </w:t>
      </w:r>
      <w:r w:rsidRPr="00D549C8">
        <w:rPr>
          <w:rFonts w:ascii="Arial" w:hAnsi="Arial" w:cs="Arial"/>
          <w:sz w:val="24"/>
          <w:szCs w:val="26"/>
        </w:rPr>
        <w:t xml:space="preserve">de que el Consejo Directivo de la Oficina de Pensiones del Estado de Oaxaca, </w:t>
      </w:r>
      <w:r w:rsidRPr="00D549C8">
        <w:rPr>
          <w:rFonts w:ascii="Arial" w:hAnsi="Arial" w:cs="Arial"/>
          <w:b/>
          <w:sz w:val="24"/>
          <w:szCs w:val="26"/>
        </w:rPr>
        <w:t>EMITA</w:t>
      </w:r>
      <w:r w:rsidRPr="00D549C8">
        <w:rPr>
          <w:rFonts w:ascii="Arial" w:hAnsi="Arial" w:cs="Arial"/>
          <w:sz w:val="24"/>
          <w:szCs w:val="26"/>
        </w:rPr>
        <w:t xml:space="preserve"> otro en su lugar, </w:t>
      </w:r>
      <w:r w:rsidR="00551F17" w:rsidRPr="00D549C8">
        <w:rPr>
          <w:rFonts w:ascii="Arial" w:hAnsi="Arial" w:cs="Arial"/>
          <w:sz w:val="24"/>
          <w:szCs w:val="26"/>
        </w:rPr>
        <w:t xml:space="preserve">en donde: </w:t>
      </w:r>
      <w:r w:rsidR="00551F17" w:rsidRPr="00D549C8">
        <w:rPr>
          <w:rFonts w:ascii="Arial" w:hAnsi="Arial" w:cs="Arial"/>
          <w:b/>
          <w:sz w:val="24"/>
          <w:szCs w:val="26"/>
        </w:rPr>
        <w:t xml:space="preserve">a) </w:t>
      </w:r>
      <w:r w:rsidR="00551F17" w:rsidRPr="00D549C8">
        <w:rPr>
          <w:rFonts w:ascii="Arial" w:hAnsi="Arial" w:cs="Arial"/>
          <w:sz w:val="24"/>
          <w:szCs w:val="26"/>
        </w:rPr>
        <w:t>realice la</w:t>
      </w:r>
      <w:r w:rsidRPr="00D549C8">
        <w:rPr>
          <w:rFonts w:ascii="Arial" w:hAnsi="Arial" w:cs="Arial"/>
          <w:sz w:val="24"/>
          <w:szCs w:val="26"/>
        </w:rPr>
        <w:t xml:space="preserve"> interpretación extensiva al artículo 54 </w:t>
      </w:r>
      <w:r w:rsidR="00551F17" w:rsidRPr="00D549C8">
        <w:rPr>
          <w:rFonts w:ascii="Arial" w:hAnsi="Arial" w:cs="Arial"/>
          <w:sz w:val="24"/>
          <w:szCs w:val="26"/>
        </w:rPr>
        <w:t xml:space="preserve">fracción I </w:t>
      </w:r>
      <w:r w:rsidRPr="00D549C8">
        <w:rPr>
          <w:rFonts w:ascii="Arial" w:hAnsi="Arial" w:cs="Arial"/>
          <w:sz w:val="24"/>
          <w:szCs w:val="26"/>
        </w:rPr>
        <w:t>de la Ley de Pensiones para los Trabajadores del Estado de Oaxaca, aplicando el principio pro-persona para el may</w:t>
      </w:r>
      <w:r w:rsidR="00551F17" w:rsidRPr="00D549C8">
        <w:rPr>
          <w:rFonts w:ascii="Arial" w:hAnsi="Arial" w:cs="Arial"/>
          <w:sz w:val="24"/>
          <w:szCs w:val="26"/>
        </w:rPr>
        <w:t xml:space="preserve">or beneficio a la parte actora; </w:t>
      </w:r>
      <w:r w:rsidR="00551F17" w:rsidRPr="00D549C8">
        <w:rPr>
          <w:rFonts w:ascii="Arial" w:hAnsi="Arial" w:cs="Arial"/>
          <w:b/>
          <w:sz w:val="24"/>
          <w:szCs w:val="26"/>
        </w:rPr>
        <w:t xml:space="preserve">b) </w:t>
      </w:r>
      <w:r w:rsidRPr="00D549C8">
        <w:rPr>
          <w:rFonts w:ascii="Arial" w:hAnsi="Arial" w:cs="Arial"/>
          <w:sz w:val="24"/>
          <w:szCs w:val="26"/>
        </w:rPr>
        <w:t>otorgue una pensión</w:t>
      </w:r>
      <w:r w:rsidR="00804AB7" w:rsidRPr="00D549C8">
        <w:rPr>
          <w:rFonts w:ascii="Arial" w:hAnsi="Arial" w:cs="Arial"/>
          <w:sz w:val="24"/>
          <w:szCs w:val="26"/>
        </w:rPr>
        <w:t xml:space="preserve"> a</w:t>
      </w:r>
      <w:r w:rsidR="00DC7B33" w:rsidRPr="00D549C8">
        <w:rPr>
          <w:rFonts w:ascii="Arial" w:hAnsi="Arial" w:cs="Arial"/>
          <w:sz w:val="24"/>
          <w:szCs w:val="26"/>
        </w:rPr>
        <w:t xml:space="preserve"> </w:t>
      </w:r>
      <w:r w:rsidR="00804AB7" w:rsidRPr="00D549C8">
        <w:rPr>
          <w:rFonts w:ascii="Arial" w:hAnsi="Arial" w:cs="Arial"/>
          <w:sz w:val="24"/>
          <w:szCs w:val="26"/>
        </w:rPr>
        <w:t>l</w:t>
      </w:r>
      <w:r w:rsidR="00DC7B33" w:rsidRPr="00D549C8">
        <w:rPr>
          <w:rFonts w:ascii="Arial" w:hAnsi="Arial" w:cs="Arial"/>
          <w:sz w:val="24"/>
          <w:szCs w:val="26"/>
        </w:rPr>
        <w:t>a</w:t>
      </w:r>
      <w:r w:rsidR="00804AB7" w:rsidRPr="00D549C8">
        <w:rPr>
          <w:rFonts w:ascii="Arial" w:hAnsi="Arial" w:cs="Arial"/>
          <w:sz w:val="24"/>
          <w:szCs w:val="26"/>
        </w:rPr>
        <w:t xml:space="preserve"> actor</w:t>
      </w:r>
      <w:r w:rsidR="00DC7B33" w:rsidRPr="00D549C8">
        <w:rPr>
          <w:rFonts w:ascii="Arial" w:hAnsi="Arial" w:cs="Arial"/>
          <w:sz w:val="24"/>
          <w:szCs w:val="26"/>
        </w:rPr>
        <w:t>a</w:t>
      </w:r>
      <w:r w:rsidRPr="00D549C8">
        <w:rPr>
          <w:rFonts w:ascii="Arial" w:hAnsi="Arial" w:cs="Arial"/>
          <w:sz w:val="24"/>
          <w:szCs w:val="26"/>
        </w:rPr>
        <w:t>, incluyendo las mismas prestaciones otorgadas para trabajadores de base, a las que tiene derecho</w:t>
      </w:r>
      <w:r w:rsidR="00804AB7" w:rsidRPr="00D549C8">
        <w:rPr>
          <w:rFonts w:ascii="Arial" w:hAnsi="Arial" w:cs="Arial"/>
          <w:sz w:val="24"/>
          <w:szCs w:val="26"/>
        </w:rPr>
        <w:t xml:space="preserve">, </w:t>
      </w:r>
      <w:r w:rsidR="00313D02" w:rsidRPr="00D549C8">
        <w:rPr>
          <w:rFonts w:ascii="Arial" w:hAnsi="Arial" w:cs="Arial"/>
          <w:sz w:val="24"/>
          <w:szCs w:val="26"/>
        </w:rPr>
        <w:t xml:space="preserve">consistentes en previsión social múltiple, despensa, vida cara, quinquenios, aguinaldos, estímulos del día del jubilado, día de las madres y canasta navideña; </w:t>
      </w:r>
      <w:r w:rsidR="00313D02" w:rsidRPr="00D549C8">
        <w:rPr>
          <w:rFonts w:ascii="Arial" w:hAnsi="Arial" w:cs="Arial"/>
          <w:b/>
          <w:sz w:val="24"/>
          <w:szCs w:val="26"/>
        </w:rPr>
        <w:t xml:space="preserve">c) </w:t>
      </w:r>
      <w:r w:rsidR="00313D02" w:rsidRPr="00D549C8">
        <w:rPr>
          <w:rFonts w:ascii="Arial" w:hAnsi="Arial" w:cs="Arial"/>
          <w:sz w:val="24"/>
          <w:szCs w:val="26"/>
        </w:rPr>
        <w:t xml:space="preserve">realice el pago de dichas prestaciones con </w:t>
      </w:r>
      <w:r w:rsidR="00DC7B33" w:rsidRPr="00D549C8">
        <w:rPr>
          <w:rFonts w:ascii="Arial" w:hAnsi="Arial" w:cs="Arial"/>
          <w:sz w:val="24"/>
          <w:szCs w:val="26"/>
        </w:rPr>
        <w:t xml:space="preserve">efectos retroactivos a la </w:t>
      </w:r>
      <w:r w:rsidR="007C24E5" w:rsidRPr="00D549C8">
        <w:rPr>
          <w:rFonts w:ascii="Arial" w:hAnsi="Arial" w:cs="Arial"/>
          <w:sz w:val="24"/>
          <w:szCs w:val="26"/>
        </w:rPr>
        <w:t>fecha en la que la</w:t>
      </w:r>
      <w:r w:rsidR="00313D02" w:rsidRPr="00D549C8">
        <w:rPr>
          <w:rFonts w:ascii="Arial" w:hAnsi="Arial" w:cs="Arial"/>
          <w:sz w:val="24"/>
          <w:szCs w:val="26"/>
        </w:rPr>
        <w:t xml:space="preserve"> actor</w:t>
      </w:r>
      <w:r w:rsidR="007C24E5" w:rsidRPr="00D549C8">
        <w:rPr>
          <w:rFonts w:ascii="Arial" w:hAnsi="Arial" w:cs="Arial"/>
          <w:sz w:val="24"/>
          <w:szCs w:val="26"/>
        </w:rPr>
        <w:t>a obtuvo la categoría de jubilada</w:t>
      </w:r>
      <w:r w:rsidR="00313D02" w:rsidRPr="00D549C8">
        <w:rPr>
          <w:rFonts w:ascii="Arial" w:hAnsi="Arial" w:cs="Arial"/>
          <w:sz w:val="24"/>
          <w:szCs w:val="26"/>
        </w:rPr>
        <w:t xml:space="preserve">; </w:t>
      </w:r>
      <w:r w:rsidR="00313D02" w:rsidRPr="00D549C8">
        <w:rPr>
          <w:rFonts w:ascii="Arial" w:hAnsi="Arial" w:cs="Arial"/>
          <w:b/>
          <w:sz w:val="24"/>
          <w:szCs w:val="26"/>
        </w:rPr>
        <w:t xml:space="preserve">d) </w:t>
      </w:r>
      <w:r w:rsidRPr="00D549C8">
        <w:rPr>
          <w:rFonts w:ascii="Arial" w:hAnsi="Arial" w:cs="Arial"/>
          <w:b/>
          <w:sz w:val="24"/>
          <w:szCs w:val="26"/>
        </w:rPr>
        <w:t>NO SE LE APLIQUE</w:t>
      </w:r>
      <w:r w:rsidRPr="00D549C8">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rsidR="00A96C07" w:rsidRPr="00D549C8" w:rsidRDefault="00A96C07" w:rsidP="00A96C07">
      <w:pPr>
        <w:spacing w:before="240" w:after="0" w:line="360" w:lineRule="auto"/>
        <w:ind w:right="49" w:firstLine="567"/>
        <w:jc w:val="both"/>
        <w:rPr>
          <w:rFonts w:ascii="Arial" w:hAnsi="Arial" w:cs="Arial"/>
          <w:sz w:val="24"/>
          <w:szCs w:val="26"/>
        </w:rPr>
      </w:pPr>
      <w:r w:rsidRPr="00D549C8">
        <w:rPr>
          <w:rFonts w:ascii="Arial" w:hAnsi="Arial" w:cs="Arial"/>
          <w:sz w:val="24"/>
          <w:szCs w:val="26"/>
        </w:rPr>
        <w:t>Por lo expuesto y con fundamento en los artículos 207, 208 fracciones II y VI; así como 209 de Ley de Procedimiento y Justicia Administrati</w:t>
      </w:r>
      <w:r w:rsidR="00B975B9" w:rsidRPr="00D549C8">
        <w:rPr>
          <w:rFonts w:ascii="Arial" w:hAnsi="Arial" w:cs="Arial"/>
          <w:sz w:val="24"/>
          <w:szCs w:val="26"/>
        </w:rPr>
        <w:t xml:space="preserve">va para el Estado de Oaxaca, se:- - - - - - - - - - - - - - - - - </w:t>
      </w:r>
      <w:r w:rsidR="007A444D" w:rsidRPr="00D549C8">
        <w:rPr>
          <w:rFonts w:ascii="Arial" w:hAnsi="Arial" w:cs="Arial"/>
          <w:sz w:val="24"/>
          <w:szCs w:val="26"/>
        </w:rPr>
        <w:t xml:space="preserve">- - - - - - - - - - - - - - - </w:t>
      </w:r>
      <w:r w:rsidR="00313D02" w:rsidRPr="00D549C8">
        <w:rPr>
          <w:rFonts w:ascii="Arial" w:hAnsi="Arial" w:cs="Arial"/>
          <w:sz w:val="24"/>
          <w:szCs w:val="26"/>
        </w:rPr>
        <w:t>- - - - - - - - - -</w:t>
      </w:r>
    </w:p>
    <w:p w:rsidR="00A96C07" w:rsidRPr="00D549C8" w:rsidRDefault="00A96C07" w:rsidP="00B975B9">
      <w:pPr>
        <w:spacing w:before="240" w:after="0" w:line="360" w:lineRule="auto"/>
        <w:ind w:right="49"/>
        <w:jc w:val="center"/>
        <w:rPr>
          <w:rFonts w:ascii="Arial" w:eastAsia="Times New Roman" w:hAnsi="Arial" w:cs="Arial"/>
          <w:b/>
          <w:sz w:val="24"/>
          <w:szCs w:val="26"/>
          <w:lang w:eastAsia="es-MX"/>
        </w:rPr>
      </w:pPr>
      <w:r w:rsidRPr="00D549C8">
        <w:rPr>
          <w:rFonts w:ascii="Arial" w:eastAsia="Times New Roman" w:hAnsi="Arial" w:cs="Arial"/>
          <w:b/>
          <w:sz w:val="24"/>
          <w:szCs w:val="26"/>
          <w:lang w:eastAsia="es-MX"/>
        </w:rPr>
        <w:t>R E S U E L V E:</w:t>
      </w:r>
    </w:p>
    <w:p w:rsidR="00A96C07" w:rsidRPr="00D549C8" w:rsidRDefault="00A96C07" w:rsidP="00A96C07">
      <w:pPr>
        <w:spacing w:before="240" w:after="0" w:line="360" w:lineRule="auto"/>
        <w:ind w:right="49" w:firstLine="567"/>
        <w:jc w:val="both"/>
        <w:rPr>
          <w:rFonts w:ascii="Arial" w:eastAsia="Times New Roman" w:hAnsi="Arial" w:cs="Arial"/>
          <w:sz w:val="24"/>
          <w:szCs w:val="26"/>
          <w:lang w:eastAsia="es-MX"/>
        </w:rPr>
      </w:pPr>
      <w:r w:rsidRPr="00D549C8">
        <w:rPr>
          <w:rFonts w:ascii="Arial" w:eastAsia="Times New Roman" w:hAnsi="Arial" w:cs="Arial"/>
          <w:b/>
          <w:sz w:val="24"/>
          <w:szCs w:val="26"/>
          <w:lang w:eastAsia="es-MX"/>
        </w:rPr>
        <w:t>PRIMERO.-</w:t>
      </w:r>
      <w:r w:rsidRPr="00D549C8">
        <w:rPr>
          <w:rFonts w:ascii="Arial" w:eastAsia="Times New Roman" w:hAnsi="Arial" w:cs="Arial"/>
          <w:sz w:val="24"/>
          <w:szCs w:val="26"/>
          <w:lang w:eastAsia="es-MX"/>
        </w:rPr>
        <w:t xml:space="preserve"> Esta </w:t>
      </w:r>
      <w:r w:rsidR="00B975B9" w:rsidRPr="00D549C8">
        <w:rPr>
          <w:rFonts w:ascii="Arial" w:eastAsia="Times New Roman" w:hAnsi="Arial" w:cs="Arial"/>
          <w:sz w:val="24"/>
          <w:szCs w:val="26"/>
          <w:lang w:eastAsia="es-MX"/>
        </w:rPr>
        <w:t xml:space="preserve">Primera </w:t>
      </w:r>
      <w:r w:rsidRPr="00D549C8">
        <w:rPr>
          <w:rFonts w:ascii="Arial" w:eastAsia="Times New Roman" w:hAnsi="Arial" w:cs="Arial"/>
          <w:sz w:val="24"/>
          <w:szCs w:val="26"/>
          <w:lang w:eastAsia="es-MX"/>
        </w:rPr>
        <w:t xml:space="preserve">Sala Unitaria fue competente para conocer y resolver del presente asunto - - - - - - - - - - - - - - - - - - </w:t>
      </w:r>
      <w:r w:rsidR="007A444D" w:rsidRPr="00D549C8">
        <w:rPr>
          <w:rFonts w:ascii="Arial" w:eastAsia="Times New Roman" w:hAnsi="Arial" w:cs="Arial"/>
          <w:sz w:val="24"/>
          <w:szCs w:val="26"/>
          <w:lang w:eastAsia="es-MX"/>
        </w:rPr>
        <w:t xml:space="preserve">- - - - - - - - - - - - - </w:t>
      </w:r>
      <w:r w:rsidR="00313D02" w:rsidRPr="00D549C8">
        <w:rPr>
          <w:rFonts w:ascii="Arial" w:eastAsia="Times New Roman" w:hAnsi="Arial" w:cs="Arial"/>
          <w:sz w:val="24"/>
          <w:szCs w:val="26"/>
          <w:lang w:eastAsia="es-MX"/>
        </w:rPr>
        <w:t xml:space="preserve">- - - - - - </w:t>
      </w:r>
    </w:p>
    <w:p w:rsidR="00313D02" w:rsidRPr="00D549C8" w:rsidRDefault="00A96C07" w:rsidP="007A444D">
      <w:pPr>
        <w:spacing w:before="240" w:after="0" w:line="360" w:lineRule="auto"/>
        <w:ind w:right="49" w:firstLine="567"/>
        <w:jc w:val="both"/>
        <w:rPr>
          <w:rFonts w:ascii="Arial" w:eastAsia="Times New Roman" w:hAnsi="Arial" w:cs="Arial"/>
          <w:sz w:val="24"/>
          <w:szCs w:val="26"/>
          <w:lang w:eastAsia="es-MX"/>
        </w:rPr>
      </w:pPr>
      <w:r w:rsidRPr="00D549C8">
        <w:rPr>
          <w:rFonts w:ascii="Arial" w:eastAsia="Times New Roman" w:hAnsi="Arial" w:cs="Arial"/>
          <w:b/>
          <w:sz w:val="24"/>
          <w:szCs w:val="26"/>
          <w:lang w:eastAsia="es-MX"/>
        </w:rPr>
        <w:t>SEGUNDO.</w:t>
      </w:r>
      <w:r w:rsidR="007A444D" w:rsidRPr="00D549C8">
        <w:rPr>
          <w:rFonts w:ascii="Arial" w:eastAsia="Times New Roman" w:hAnsi="Arial" w:cs="Arial"/>
          <w:b/>
          <w:sz w:val="24"/>
          <w:szCs w:val="26"/>
          <w:lang w:eastAsia="es-MX"/>
        </w:rPr>
        <w:t>-</w:t>
      </w:r>
      <w:r w:rsidRPr="00D549C8">
        <w:rPr>
          <w:rFonts w:ascii="Arial" w:eastAsia="Times New Roman" w:hAnsi="Arial" w:cs="Arial"/>
          <w:sz w:val="24"/>
          <w:szCs w:val="26"/>
          <w:lang w:eastAsia="es-MX"/>
        </w:rPr>
        <w:t xml:space="preserve"> </w:t>
      </w:r>
      <w:r w:rsidR="00313D02" w:rsidRPr="00D549C8">
        <w:rPr>
          <w:rFonts w:ascii="Arial" w:eastAsia="Times New Roman" w:hAnsi="Arial" w:cs="Arial"/>
          <w:sz w:val="24"/>
          <w:szCs w:val="26"/>
          <w:lang w:eastAsia="es-MX"/>
        </w:rPr>
        <w:t xml:space="preserve">La personalidad de la partes quedó acreditada en autos. - - -  </w:t>
      </w:r>
    </w:p>
    <w:p w:rsidR="007A444D" w:rsidRPr="00D549C8" w:rsidRDefault="00A151FE" w:rsidP="007A444D">
      <w:pPr>
        <w:spacing w:before="240" w:after="0" w:line="360" w:lineRule="auto"/>
        <w:ind w:right="49" w:firstLine="567"/>
        <w:jc w:val="both"/>
        <w:rPr>
          <w:rFonts w:ascii="Arial" w:eastAsia="Times New Roman" w:hAnsi="Arial" w:cs="Arial"/>
          <w:sz w:val="24"/>
          <w:szCs w:val="26"/>
          <w:lang w:eastAsia="es-MX"/>
        </w:rPr>
      </w:pPr>
      <w:r w:rsidRPr="00D549C8">
        <w:rPr>
          <w:rFonts w:ascii="Arial" w:eastAsia="Times New Roman" w:hAnsi="Arial" w:cs="Arial"/>
          <w:b/>
          <w:sz w:val="24"/>
          <w:szCs w:val="26"/>
          <w:lang w:eastAsia="es-MX"/>
        </w:rPr>
        <w:t>TERCERO</w:t>
      </w:r>
      <w:r w:rsidR="00313D02" w:rsidRPr="00D549C8">
        <w:rPr>
          <w:rFonts w:ascii="Arial" w:eastAsia="Times New Roman" w:hAnsi="Arial" w:cs="Arial"/>
          <w:b/>
          <w:sz w:val="24"/>
          <w:szCs w:val="26"/>
          <w:lang w:eastAsia="es-MX"/>
        </w:rPr>
        <w:t xml:space="preserve">.- </w:t>
      </w:r>
      <w:r w:rsidR="00A96C07" w:rsidRPr="00D549C8">
        <w:rPr>
          <w:rFonts w:ascii="Arial" w:eastAsia="Times New Roman" w:hAnsi="Arial" w:cs="Arial"/>
          <w:sz w:val="24"/>
          <w:szCs w:val="26"/>
          <w:lang w:eastAsia="es-MX"/>
        </w:rPr>
        <w:t xml:space="preserve">No se actualizaron causales de improcedencia por lo </w:t>
      </w:r>
      <w:r w:rsidR="00A96C07" w:rsidRPr="00D549C8">
        <w:rPr>
          <w:rFonts w:ascii="Arial" w:eastAsia="Times New Roman" w:hAnsi="Arial" w:cs="Arial"/>
          <w:b/>
          <w:sz w:val="24"/>
          <w:szCs w:val="26"/>
          <w:lang w:eastAsia="es-MX"/>
        </w:rPr>
        <w:t>que no se sobresee el juicio</w:t>
      </w:r>
      <w:r w:rsidR="00A96C07" w:rsidRPr="00D549C8">
        <w:rPr>
          <w:rFonts w:ascii="Arial" w:eastAsia="Times New Roman" w:hAnsi="Arial" w:cs="Arial"/>
          <w:sz w:val="24"/>
          <w:szCs w:val="26"/>
          <w:lang w:eastAsia="es-MX"/>
        </w:rPr>
        <w:t>. -  - - - - - - - - - - - - - - - - - - - -</w:t>
      </w:r>
      <w:r w:rsidR="007A444D" w:rsidRPr="00D549C8">
        <w:rPr>
          <w:rFonts w:ascii="Arial" w:eastAsia="Times New Roman" w:hAnsi="Arial" w:cs="Arial"/>
          <w:sz w:val="24"/>
          <w:szCs w:val="26"/>
          <w:lang w:eastAsia="es-MX"/>
        </w:rPr>
        <w:t xml:space="preserve"> - - - - - - - - - - - </w:t>
      </w:r>
      <w:r w:rsidRPr="00D549C8">
        <w:rPr>
          <w:rFonts w:ascii="Arial" w:eastAsia="Times New Roman" w:hAnsi="Arial" w:cs="Arial"/>
          <w:sz w:val="24"/>
          <w:szCs w:val="26"/>
          <w:lang w:eastAsia="es-MX"/>
        </w:rPr>
        <w:t xml:space="preserve">- - - - - - - - - </w:t>
      </w:r>
    </w:p>
    <w:p w:rsidR="00A96C07" w:rsidRPr="00D549C8" w:rsidRDefault="00A151FE" w:rsidP="007A444D">
      <w:pPr>
        <w:spacing w:before="240" w:after="0" w:line="360" w:lineRule="auto"/>
        <w:ind w:right="49" w:firstLine="567"/>
        <w:jc w:val="both"/>
        <w:rPr>
          <w:rFonts w:ascii="Arial" w:eastAsia="Times New Roman" w:hAnsi="Arial" w:cs="Arial"/>
          <w:sz w:val="24"/>
          <w:szCs w:val="26"/>
          <w:lang w:eastAsia="es-MX"/>
        </w:rPr>
      </w:pPr>
      <w:proofErr w:type="gramStart"/>
      <w:r w:rsidRPr="00D549C8">
        <w:rPr>
          <w:rFonts w:ascii="Arial" w:hAnsi="Arial" w:cs="Arial"/>
          <w:b/>
          <w:sz w:val="24"/>
          <w:szCs w:val="26"/>
        </w:rPr>
        <w:t>CUARTO</w:t>
      </w:r>
      <w:r w:rsidR="00A96C07" w:rsidRPr="00D549C8">
        <w:rPr>
          <w:rFonts w:ascii="Arial" w:hAnsi="Arial" w:cs="Arial"/>
          <w:b/>
          <w:sz w:val="24"/>
          <w:szCs w:val="26"/>
        </w:rPr>
        <w:t>.</w:t>
      </w:r>
      <w:r w:rsidR="007A444D" w:rsidRPr="00D549C8">
        <w:rPr>
          <w:rFonts w:ascii="Arial" w:hAnsi="Arial" w:cs="Arial"/>
          <w:b/>
          <w:sz w:val="24"/>
          <w:szCs w:val="26"/>
        </w:rPr>
        <w:t>-</w:t>
      </w:r>
      <w:proofErr w:type="gramEnd"/>
      <w:r w:rsidR="00A96C07" w:rsidRPr="00D549C8">
        <w:rPr>
          <w:rFonts w:ascii="Arial" w:hAnsi="Arial" w:cs="Arial"/>
          <w:b/>
          <w:sz w:val="24"/>
          <w:szCs w:val="26"/>
        </w:rPr>
        <w:t xml:space="preserve"> </w:t>
      </w:r>
      <w:r w:rsidR="00A96C07" w:rsidRPr="00D549C8">
        <w:rPr>
          <w:rFonts w:ascii="Arial" w:hAnsi="Arial" w:cs="Arial"/>
          <w:sz w:val="24"/>
          <w:szCs w:val="26"/>
        </w:rPr>
        <w:t xml:space="preserve">Se declara la </w:t>
      </w:r>
      <w:r w:rsidR="00A96C07" w:rsidRPr="00D549C8">
        <w:rPr>
          <w:rFonts w:ascii="Arial" w:hAnsi="Arial" w:cs="Arial"/>
          <w:b/>
          <w:noProof/>
          <w:sz w:val="24"/>
          <w:szCs w:val="26"/>
        </w:rPr>
        <w:t xml:space="preserve">NULIDAD </w:t>
      </w:r>
      <w:r w:rsidR="00DC7B33" w:rsidRPr="00D549C8">
        <w:rPr>
          <w:rFonts w:ascii="Arial" w:hAnsi="Arial" w:cs="Arial"/>
          <w:noProof/>
          <w:sz w:val="24"/>
          <w:szCs w:val="26"/>
        </w:rPr>
        <w:t>del contenido del oficio número</w:t>
      </w:r>
      <w:r w:rsidR="00DC7B33" w:rsidRPr="00D549C8">
        <w:rPr>
          <w:rFonts w:ascii="Arial" w:hAnsi="Arial" w:cs="Arial"/>
          <w:b/>
          <w:sz w:val="24"/>
          <w:szCs w:val="26"/>
        </w:rPr>
        <w:t xml:space="preserve"> </w:t>
      </w:r>
      <w:r w:rsidR="005A5D4B">
        <w:rPr>
          <w:rFonts w:ascii="Arial" w:hAnsi="Arial" w:cs="Arial"/>
          <w:b/>
          <w:sz w:val="24"/>
          <w:szCs w:val="26"/>
        </w:rPr>
        <w:t>**********</w:t>
      </w:r>
      <w:r w:rsidR="00DC7B33" w:rsidRPr="00D549C8">
        <w:rPr>
          <w:rFonts w:ascii="Arial" w:hAnsi="Arial" w:cs="Arial"/>
          <w:b/>
          <w:sz w:val="24"/>
          <w:szCs w:val="26"/>
        </w:rPr>
        <w:t xml:space="preserve">, </w:t>
      </w:r>
      <w:r w:rsidR="00DC7B33" w:rsidRPr="00D549C8">
        <w:rPr>
          <w:rFonts w:ascii="Arial" w:hAnsi="Arial" w:cs="Arial"/>
          <w:sz w:val="24"/>
          <w:szCs w:val="26"/>
        </w:rPr>
        <w:t>de trece de marzo de dos mil veinte, signado por el</w:t>
      </w:r>
      <w:r w:rsidR="00DC7B33" w:rsidRPr="00D549C8">
        <w:rPr>
          <w:rFonts w:ascii="Arial" w:hAnsi="Arial" w:cs="Arial"/>
          <w:b/>
          <w:sz w:val="24"/>
          <w:szCs w:val="26"/>
        </w:rPr>
        <w:t xml:space="preserve"> </w:t>
      </w:r>
      <w:r w:rsidR="00DC7B33" w:rsidRPr="00D549C8">
        <w:rPr>
          <w:rFonts w:ascii="Arial" w:hAnsi="Arial" w:cs="Arial"/>
          <w:sz w:val="24"/>
          <w:szCs w:val="26"/>
        </w:rPr>
        <w:t>Director General de la Oficina de Pensiones del Gobierno del Estado de Oaxaca</w:t>
      </w:r>
      <w:r w:rsidR="00A96C07" w:rsidRPr="00D549C8">
        <w:rPr>
          <w:rFonts w:ascii="Arial" w:hAnsi="Arial" w:cs="Arial"/>
          <w:sz w:val="24"/>
          <w:szCs w:val="26"/>
        </w:rPr>
        <w:t>,</w:t>
      </w:r>
      <w:r w:rsidRPr="00D549C8">
        <w:rPr>
          <w:rFonts w:ascii="Arial" w:hAnsi="Arial" w:cs="Arial"/>
          <w:b/>
          <w:sz w:val="24"/>
          <w:szCs w:val="26"/>
        </w:rPr>
        <w:t xml:space="preserve"> PARA EL EFECTO </w:t>
      </w:r>
      <w:r w:rsidRPr="00D549C8">
        <w:rPr>
          <w:rFonts w:ascii="Arial" w:hAnsi="Arial" w:cs="Arial"/>
          <w:sz w:val="24"/>
          <w:szCs w:val="26"/>
        </w:rPr>
        <w:t xml:space="preserve">precisado en los incisos </w:t>
      </w:r>
      <w:r w:rsidRPr="00D549C8">
        <w:rPr>
          <w:rFonts w:ascii="Arial" w:hAnsi="Arial" w:cs="Arial"/>
          <w:b/>
          <w:sz w:val="24"/>
          <w:szCs w:val="26"/>
        </w:rPr>
        <w:t>a), b), c) y d)</w:t>
      </w:r>
      <w:r w:rsidRPr="00D549C8">
        <w:rPr>
          <w:rFonts w:ascii="Arial" w:hAnsi="Arial" w:cs="Arial"/>
          <w:sz w:val="24"/>
          <w:szCs w:val="26"/>
        </w:rPr>
        <w:t xml:space="preserve">, del considerando </w:t>
      </w:r>
      <w:r w:rsidRPr="00D549C8">
        <w:rPr>
          <w:rFonts w:ascii="Arial" w:hAnsi="Arial" w:cs="Arial"/>
          <w:b/>
          <w:sz w:val="24"/>
          <w:szCs w:val="26"/>
        </w:rPr>
        <w:t>quinto</w:t>
      </w:r>
      <w:r w:rsidRPr="00D549C8">
        <w:rPr>
          <w:rFonts w:ascii="Arial" w:hAnsi="Arial" w:cs="Arial"/>
          <w:sz w:val="24"/>
          <w:szCs w:val="26"/>
        </w:rPr>
        <w:t xml:space="preserve"> de esta sentencia. - - - - - - - - - - - - - - - - - - - - - - - - - - - - - - - - - - - - - - - - - - - - - - - </w:t>
      </w:r>
    </w:p>
    <w:p w:rsidR="004B23F2" w:rsidRPr="00D549C8" w:rsidRDefault="00A151FE" w:rsidP="007A58F3">
      <w:pPr>
        <w:spacing w:before="240" w:after="0" w:line="360" w:lineRule="auto"/>
        <w:ind w:right="49" w:firstLine="708"/>
        <w:jc w:val="both"/>
        <w:rPr>
          <w:rFonts w:ascii="Arial" w:eastAsia="Times New Roman" w:hAnsi="Arial" w:cs="Arial"/>
          <w:b/>
          <w:sz w:val="24"/>
          <w:szCs w:val="26"/>
          <w:lang w:eastAsia="es-MX"/>
        </w:rPr>
      </w:pPr>
      <w:r w:rsidRPr="00D549C8">
        <w:rPr>
          <w:rFonts w:ascii="Arial" w:hAnsi="Arial" w:cs="Arial"/>
          <w:b/>
          <w:sz w:val="24"/>
          <w:szCs w:val="26"/>
        </w:rPr>
        <w:t>QUINTO</w:t>
      </w:r>
      <w:r w:rsidR="004B23F2" w:rsidRPr="00D549C8">
        <w:rPr>
          <w:rFonts w:ascii="Arial" w:hAnsi="Arial" w:cs="Arial"/>
          <w:b/>
          <w:sz w:val="24"/>
          <w:szCs w:val="26"/>
        </w:rPr>
        <w:t xml:space="preserve">. </w:t>
      </w:r>
      <w:r w:rsidR="004B23F2" w:rsidRPr="00D549C8">
        <w:rPr>
          <w:rFonts w:ascii="Arial" w:eastAsia="Times New Roman" w:hAnsi="Arial" w:cs="Arial"/>
          <w:b/>
          <w:sz w:val="24"/>
          <w:szCs w:val="26"/>
          <w:lang w:eastAsia="es-MX"/>
        </w:rPr>
        <w:t xml:space="preserve">NOTIFÍQUESE </w:t>
      </w:r>
      <w:r w:rsidR="007A58F3" w:rsidRPr="00D549C8">
        <w:rPr>
          <w:rFonts w:ascii="Arial" w:eastAsia="Times New Roman" w:hAnsi="Arial" w:cs="Arial"/>
          <w:sz w:val="24"/>
          <w:szCs w:val="26"/>
          <w:lang w:eastAsia="es-MX"/>
        </w:rPr>
        <w:t xml:space="preserve">personalmente a la </w:t>
      </w:r>
      <w:r w:rsidR="00B975B9" w:rsidRPr="00D549C8">
        <w:rPr>
          <w:rFonts w:ascii="Arial" w:eastAsia="Times New Roman" w:hAnsi="Arial" w:cs="Arial"/>
          <w:sz w:val="24"/>
          <w:szCs w:val="26"/>
          <w:lang w:eastAsia="es-MX"/>
        </w:rPr>
        <w:t xml:space="preserve">parte </w:t>
      </w:r>
      <w:r w:rsidR="007A58F3" w:rsidRPr="00D549C8">
        <w:rPr>
          <w:rFonts w:ascii="Arial" w:eastAsia="Times New Roman" w:hAnsi="Arial" w:cs="Arial"/>
          <w:sz w:val="24"/>
          <w:szCs w:val="26"/>
          <w:lang w:eastAsia="es-MX"/>
        </w:rPr>
        <w:t>actora y por oficio a la autoridad demandada</w:t>
      </w:r>
      <w:r w:rsidR="004B23F2" w:rsidRPr="00D549C8">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549C8">
        <w:rPr>
          <w:rFonts w:ascii="Arial" w:eastAsia="Times New Roman" w:hAnsi="Arial" w:cs="Arial"/>
          <w:sz w:val="24"/>
          <w:szCs w:val="26"/>
          <w:lang w:eastAsia="es-MX"/>
        </w:rPr>
        <w:t>.</w:t>
      </w:r>
      <w:r w:rsidR="004B23F2" w:rsidRPr="00D549C8">
        <w:rPr>
          <w:rFonts w:ascii="Arial" w:eastAsia="Times New Roman" w:hAnsi="Arial" w:cs="Arial"/>
          <w:b/>
          <w:iCs/>
          <w:sz w:val="24"/>
          <w:szCs w:val="26"/>
          <w:lang w:eastAsia="es-MX"/>
        </w:rPr>
        <w:t>- CÚMPLASE</w:t>
      </w:r>
      <w:r w:rsidR="007A58F3" w:rsidRPr="00D549C8">
        <w:rPr>
          <w:rFonts w:ascii="Arial" w:eastAsia="Times New Roman" w:hAnsi="Arial" w:cs="Arial"/>
          <w:sz w:val="24"/>
          <w:szCs w:val="26"/>
          <w:lang w:eastAsia="es-MX"/>
        </w:rPr>
        <w:t>.</w:t>
      </w:r>
      <w:r w:rsidR="004B23F2" w:rsidRPr="00D549C8">
        <w:rPr>
          <w:rFonts w:ascii="Arial" w:eastAsia="Times New Roman" w:hAnsi="Arial" w:cs="Arial"/>
          <w:sz w:val="24"/>
          <w:szCs w:val="26"/>
          <w:lang w:eastAsia="es-MX"/>
        </w:rPr>
        <w:t xml:space="preserve">- - - - - - - - </w:t>
      </w:r>
      <w:r w:rsidR="007A444D" w:rsidRPr="00D549C8">
        <w:rPr>
          <w:rFonts w:ascii="Arial" w:eastAsia="Times New Roman" w:hAnsi="Arial" w:cs="Arial"/>
          <w:sz w:val="24"/>
          <w:szCs w:val="26"/>
          <w:lang w:eastAsia="es-MX"/>
        </w:rPr>
        <w:t xml:space="preserve">- - - - - </w:t>
      </w:r>
      <w:r w:rsidRPr="00D549C8">
        <w:rPr>
          <w:rFonts w:ascii="Arial" w:eastAsia="Times New Roman" w:hAnsi="Arial" w:cs="Arial"/>
          <w:sz w:val="24"/>
          <w:szCs w:val="26"/>
          <w:lang w:eastAsia="es-MX"/>
        </w:rPr>
        <w:t xml:space="preserve">- - - - - - - - - - - - - - - - - - - - - </w:t>
      </w:r>
    </w:p>
    <w:p w:rsidR="00E84B28" w:rsidRPr="00D549C8" w:rsidRDefault="00E84B28" w:rsidP="00E84B28">
      <w:pPr>
        <w:pStyle w:val="Textoindependiente"/>
        <w:spacing w:line="360" w:lineRule="auto"/>
        <w:ind w:firstLine="567"/>
        <w:jc w:val="both"/>
      </w:pPr>
      <w:r w:rsidRPr="00D549C8">
        <w:t xml:space="preserve">Así lo resolvió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w:t>
      </w:r>
      <w:r w:rsidRPr="00D549C8">
        <w:lastRenderedPageBreak/>
        <w:t>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 - - - - - - - - - - - - - - - - - - - - - - - - - - - - - - - - - - - - - -</w:t>
      </w:r>
      <w:r w:rsidR="005A5D4B">
        <w:t xml:space="preserve"> - - - - -</w:t>
      </w:r>
      <w:bookmarkStart w:id="0" w:name="_GoBack"/>
      <w:bookmarkEnd w:id="0"/>
      <w:r w:rsidRPr="00D549C8">
        <w:t xml:space="preserve"> </w:t>
      </w:r>
    </w:p>
    <w:p w:rsidR="00E84B28" w:rsidRPr="00D549C8" w:rsidRDefault="00E84B28" w:rsidP="00E84B28">
      <w:pPr>
        <w:spacing w:after="0" w:line="360" w:lineRule="auto"/>
        <w:ind w:right="49" w:firstLine="708"/>
        <w:jc w:val="both"/>
        <w:rPr>
          <w:rFonts w:ascii="Arial" w:hAnsi="Arial" w:cs="Arial"/>
          <w:sz w:val="24"/>
          <w:szCs w:val="24"/>
        </w:rPr>
      </w:pPr>
    </w:p>
    <w:p w:rsidR="00550C05" w:rsidRPr="00D549C8" w:rsidRDefault="00550C05" w:rsidP="00DB71D3">
      <w:pPr>
        <w:spacing w:before="240" w:after="0" w:line="360" w:lineRule="auto"/>
        <w:ind w:right="49" w:firstLine="708"/>
        <w:jc w:val="both"/>
        <w:rPr>
          <w:rFonts w:ascii="Arial" w:hAnsi="Arial" w:cs="Arial"/>
          <w:sz w:val="24"/>
          <w:szCs w:val="26"/>
        </w:rPr>
      </w:pPr>
    </w:p>
    <w:sectPr w:rsidR="00550C05" w:rsidRPr="00D549C8"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F6F" w:rsidRDefault="00F76F6F" w:rsidP="009D4B0E">
      <w:pPr>
        <w:spacing w:after="0" w:line="240" w:lineRule="auto"/>
      </w:pPr>
      <w:r>
        <w:separator/>
      </w:r>
    </w:p>
  </w:endnote>
  <w:endnote w:type="continuationSeparator" w:id="0">
    <w:p w:rsidR="00F76F6F" w:rsidRDefault="00F76F6F"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F6F" w:rsidRDefault="00F76F6F" w:rsidP="009D4B0E">
      <w:pPr>
        <w:spacing w:after="0" w:line="240" w:lineRule="auto"/>
      </w:pPr>
      <w:r>
        <w:separator/>
      </w:r>
    </w:p>
  </w:footnote>
  <w:footnote w:type="continuationSeparator" w:id="0">
    <w:p w:rsidR="00F76F6F" w:rsidRDefault="00F76F6F" w:rsidP="009D4B0E">
      <w:pPr>
        <w:spacing w:after="0" w:line="240" w:lineRule="auto"/>
      </w:pPr>
      <w:r>
        <w:continuationSeparator/>
      </w:r>
    </w:p>
  </w:footnote>
  <w:footnote w:id="1">
    <w:p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A96C07" w:rsidRDefault="00A96C07" w:rsidP="00A96C07">
      <w:pPr>
        <w:pStyle w:val="Textonotapie"/>
      </w:pPr>
      <w:r>
        <w:rPr>
          <w:rStyle w:val="Refdenotaalpie"/>
        </w:rPr>
        <w:footnoteRef/>
      </w:r>
      <w:r>
        <w:t xml:space="preserve"> “</w:t>
      </w:r>
      <w:r>
        <w:rPr>
          <w:b/>
        </w:rPr>
        <w:t xml:space="preserve">ARTÍCULO 161.- </w:t>
      </w:r>
      <w:r>
        <w:t>…</w:t>
      </w:r>
    </w:p>
    <w:p w:rsidR="00A96C07" w:rsidRDefault="00A96C07" w:rsidP="00A96C07">
      <w:pPr>
        <w:pStyle w:val="Textonotapie"/>
      </w:pPr>
      <w:r>
        <w:t xml:space="preserve">   …</w:t>
      </w:r>
    </w:p>
    <w:p w:rsidR="00A96C07" w:rsidRPr="00271AF8" w:rsidRDefault="00A96C07" w:rsidP="00A96C07">
      <w:pPr>
        <w:pStyle w:val="Textonotapie"/>
      </w:pPr>
      <w:r>
        <w:t xml:space="preserve">   Las causales de improcedencia deben ser examinadas de oficio.”</w:t>
      </w:r>
    </w:p>
  </w:footnote>
  <w:footnote w:id="3">
    <w:p w:rsidR="00A96C07" w:rsidRPr="008F4D26" w:rsidRDefault="00A96C07"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rsidR="00A96C07" w:rsidRPr="008F4D26" w:rsidRDefault="00A96C07" w:rsidP="00A96C07">
      <w:pPr>
        <w:pStyle w:val="Textonotapie"/>
        <w:rPr>
          <w:rFonts w:ascii="Arial" w:hAnsi="Arial" w:cs="Arial"/>
          <w:sz w:val="16"/>
          <w:szCs w:val="16"/>
        </w:rPr>
      </w:pPr>
      <w:r w:rsidRPr="008F4D26">
        <w:rPr>
          <w:rFonts w:ascii="Arial" w:hAnsi="Arial" w:cs="Arial"/>
          <w:sz w:val="16"/>
          <w:szCs w:val="16"/>
        </w:rPr>
        <w:t>….</w:t>
      </w:r>
    </w:p>
    <w:p w:rsidR="00A96C07" w:rsidRPr="00194992" w:rsidRDefault="00A96C07"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D549C8" w:rsidRPr="00A17C14" w:rsidRDefault="00D549C8" w:rsidP="00D549C8">
        <w:pPr>
          <w:ind w:left="-709"/>
          <w:jc w:val="center"/>
          <w:rPr>
            <w:rFonts w:ascii="Arial" w:hAnsi="Arial" w:cs="Arial"/>
            <w:b/>
            <w:color w:val="0070C0"/>
            <w:sz w:val="24"/>
            <w:szCs w:val="24"/>
          </w:rPr>
        </w:pPr>
        <w:r w:rsidRPr="00A17C14">
          <w:rPr>
            <w:rFonts w:ascii="Arial" w:hAnsi="Arial" w:cs="Arial"/>
            <w:b/>
            <w:color w:val="0070C0"/>
            <w:sz w:val="24"/>
            <w:szCs w:val="24"/>
          </w:rPr>
          <w:t>DATOS PERSONALES PROTEGIDOS POR EL ARTÍCULO 116 DE LA LGTAIP Y ARTÍCULO 56 DE LA LTAIPEO</w:t>
        </w:r>
      </w:p>
      <w:p w:rsidR="00123565" w:rsidRDefault="00E41E8E">
        <w:pPr>
          <w:pStyle w:val="Encabezado"/>
          <w:jc w:val="center"/>
        </w:pPr>
        <w:r>
          <w:fldChar w:fldCharType="begin"/>
        </w:r>
        <w:r w:rsidR="00123565">
          <w:instrText>PAGE   \* MERGEFORMAT</w:instrText>
        </w:r>
        <w:r>
          <w:fldChar w:fldCharType="separate"/>
        </w:r>
        <w:r w:rsidR="00C46E26" w:rsidRPr="00C46E26">
          <w:rPr>
            <w:noProof/>
            <w:lang w:val="es-ES"/>
          </w:rPr>
          <w:t>10</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4D5E"/>
    <w:rsid w:val="00015045"/>
    <w:rsid w:val="00017459"/>
    <w:rsid w:val="00024773"/>
    <w:rsid w:val="000262FA"/>
    <w:rsid w:val="00026984"/>
    <w:rsid w:val="00027DC0"/>
    <w:rsid w:val="00030698"/>
    <w:rsid w:val="000339B0"/>
    <w:rsid w:val="00034D8F"/>
    <w:rsid w:val="00036A0F"/>
    <w:rsid w:val="00043583"/>
    <w:rsid w:val="00044972"/>
    <w:rsid w:val="00047315"/>
    <w:rsid w:val="0005024B"/>
    <w:rsid w:val="00052DBE"/>
    <w:rsid w:val="0005750A"/>
    <w:rsid w:val="00061C4E"/>
    <w:rsid w:val="00061DAD"/>
    <w:rsid w:val="00062984"/>
    <w:rsid w:val="0006351F"/>
    <w:rsid w:val="00064AF0"/>
    <w:rsid w:val="00064B5D"/>
    <w:rsid w:val="00067FBE"/>
    <w:rsid w:val="000700CE"/>
    <w:rsid w:val="00087676"/>
    <w:rsid w:val="00096226"/>
    <w:rsid w:val="000964AB"/>
    <w:rsid w:val="00097D40"/>
    <w:rsid w:val="000A1682"/>
    <w:rsid w:val="000A3DCB"/>
    <w:rsid w:val="000A54AE"/>
    <w:rsid w:val="000B4BE2"/>
    <w:rsid w:val="000B682A"/>
    <w:rsid w:val="000B7BA5"/>
    <w:rsid w:val="000C46FE"/>
    <w:rsid w:val="000D3E0C"/>
    <w:rsid w:val="000D5F62"/>
    <w:rsid w:val="000D6059"/>
    <w:rsid w:val="000D7D92"/>
    <w:rsid w:val="000E2532"/>
    <w:rsid w:val="000E2640"/>
    <w:rsid w:val="000E35F6"/>
    <w:rsid w:val="000E66B5"/>
    <w:rsid w:val="000F01C7"/>
    <w:rsid w:val="000F1773"/>
    <w:rsid w:val="000F2B3A"/>
    <w:rsid w:val="000F39AB"/>
    <w:rsid w:val="00103B4B"/>
    <w:rsid w:val="00107D46"/>
    <w:rsid w:val="00110EA2"/>
    <w:rsid w:val="00110FBB"/>
    <w:rsid w:val="00111C19"/>
    <w:rsid w:val="00114142"/>
    <w:rsid w:val="00122987"/>
    <w:rsid w:val="00123565"/>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4459"/>
    <w:rsid w:val="0015733A"/>
    <w:rsid w:val="001578E7"/>
    <w:rsid w:val="001604AA"/>
    <w:rsid w:val="0016164C"/>
    <w:rsid w:val="00165BE6"/>
    <w:rsid w:val="00166349"/>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689A"/>
    <w:rsid w:val="001A1354"/>
    <w:rsid w:val="001A1A96"/>
    <w:rsid w:val="001A2816"/>
    <w:rsid w:val="001A3799"/>
    <w:rsid w:val="001A3E9C"/>
    <w:rsid w:val="001A4B85"/>
    <w:rsid w:val="001A51FC"/>
    <w:rsid w:val="001B3D76"/>
    <w:rsid w:val="001B4354"/>
    <w:rsid w:val="001B45AD"/>
    <w:rsid w:val="001C071D"/>
    <w:rsid w:val="001C3149"/>
    <w:rsid w:val="001C3B72"/>
    <w:rsid w:val="001C40C5"/>
    <w:rsid w:val="001C4ECE"/>
    <w:rsid w:val="001D0205"/>
    <w:rsid w:val="001D2C43"/>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615D"/>
    <w:rsid w:val="00206F4D"/>
    <w:rsid w:val="002070CD"/>
    <w:rsid w:val="00210EDA"/>
    <w:rsid w:val="00212E2A"/>
    <w:rsid w:val="002140CB"/>
    <w:rsid w:val="002147C1"/>
    <w:rsid w:val="00214C97"/>
    <w:rsid w:val="00216382"/>
    <w:rsid w:val="002166D8"/>
    <w:rsid w:val="00220810"/>
    <w:rsid w:val="002304C7"/>
    <w:rsid w:val="00230553"/>
    <w:rsid w:val="00232394"/>
    <w:rsid w:val="00234324"/>
    <w:rsid w:val="002354D4"/>
    <w:rsid w:val="002401D9"/>
    <w:rsid w:val="00241902"/>
    <w:rsid w:val="00245873"/>
    <w:rsid w:val="00251F85"/>
    <w:rsid w:val="00255F2C"/>
    <w:rsid w:val="0025702D"/>
    <w:rsid w:val="002573AE"/>
    <w:rsid w:val="002631E2"/>
    <w:rsid w:val="0026513F"/>
    <w:rsid w:val="00265CF4"/>
    <w:rsid w:val="00267073"/>
    <w:rsid w:val="00271368"/>
    <w:rsid w:val="00271A3C"/>
    <w:rsid w:val="002758B3"/>
    <w:rsid w:val="00277A5F"/>
    <w:rsid w:val="002807A7"/>
    <w:rsid w:val="00283D9B"/>
    <w:rsid w:val="00284930"/>
    <w:rsid w:val="00284D2B"/>
    <w:rsid w:val="00284FAE"/>
    <w:rsid w:val="002875B3"/>
    <w:rsid w:val="00287B46"/>
    <w:rsid w:val="0029083E"/>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2C80"/>
    <w:rsid w:val="002D6EEC"/>
    <w:rsid w:val="002D7D95"/>
    <w:rsid w:val="002D7E3C"/>
    <w:rsid w:val="002E649C"/>
    <w:rsid w:val="002E6F47"/>
    <w:rsid w:val="002E70AC"/>
    <w:rsid w:val="002E7D49"/>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80DC8"/>
    <w:rsid w:val="003842F3"/>
    <w:rsid w:val="0038485F"/>
    <w:rsid w:val="0039171F"/>
    <w:rsid w:val="00393598"/>
    <w:rsid w:val="003A11F2"/>
    <w:rsid w:val="003A44B8"/>
    <w:rsid w:val="003A768F"/>
    <w:rsid w:val="003B1CAB"/>
    <w:rsid w:val="003B3FE0"/>
    <w:rsid w:val="003B4FFC"/>
    <w:rsid w:val="003B740A"/>
    <w:rsid w:val="003C09B2"/>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373F"/>
    <w:rsid w:val="00411994"/>
    <w:rsid w:val="00414FE8"/>
    <w:rsid w:val="00417099"/>
    <w:rsid w:val="00417216"/>
    <w:rsid w:val="004225BA"/>
    <w:rsid w:val="004228C2"/>
    <w:rsid w:val="00427B3D"/>
    <w:rsid w:val="00433109"/>
    <w:rsid w:val="00433E39"/>
    <w:rsid w:val="00436355"/>
    <w:rsid w:val="00436C97"/>
    <w:rsid w:val="00436EAA"/>
    <w:rsid w:val="00437EDE"/>
    <w:rsid w:val="0044384A"/>
    <w:rsid w:val="004464FC"/>
    <w:rsid w:val="004526A2"/>
    <w:rsid w:val="004535DC"/>
    <w:rsid w:val="004540FE"/>
    <w:rsid w:val="00456CC0"/>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7A70"/>
    <w:rsid w:val="005042C6"/>
    <w:rsid w:val="005044D6"/>
    <w:rsid w:val="005053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464D3"/>
    <w:rsid w:val="00550C05"/>
    <w:rsid w:val="00551F17"/>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A5D4B"/>
    <w:rsid w:val="005B04C8"/>
    <w:rsid w:val="005B1EA7"/>
    <w:rsid w:val="005B451D"/>
    <w:rsid w:val="005B59E4"/>
    <w:rsid w:val="005B66C9"/>
    <w:rsid w:val="005B6CD0"/>
    <w:rsid w:val="005C0E5A"/>
    <w:rsid w:val="005C158F"/>
    <w:rsid w:val="005C2F2D"/>
    <w:rsid w:val="005D092A"/>
    <w:rsid w:val="005D0CAA"/>
    <w:rsid w:val="005D1F28"/>
    <w:rsid w:val="005D245A"/>
    <w:rsid w:val="005D707E"/>
    <w:rsid w:val="005E0703"/>
    <w:rsid w:val="005E1F0A"/>
    <w:rsid w:val="005E3100"/>
    <w:rsid w:val="005F13BA"/>
    <w:rsid w:val="005F1B07"/>
    <w:rsid w:val="005F35EB"/>
    <w:rsid w:val="005F36E9"/>
    <w:rsid w:val="005F3A71"/>
    <w:rsid w:val="005F3E48"/>
    <w:rsid w:val="005F58E9"/>
    <w:rsid w:val="00600893"/>
    <w:rsid w:val="0060096E"/>
    <w:rsid w:val="00605B14"/>
    <w:rsid w:val="0060692D"/>
    <w:rsid w:val="00607BF2"/>
    <w:rsid w:val="006111DD"/>
    <w:rsid w:val="00612272"/>
    <w:rsid w:val="0061447A"/>
    <w:rsid w:val="0061453A"/>
    <w:rsid w:val="00615DC1"/>
    <w:rsid w:val="00617D60"/>
    <w:rsid w:val="00621F7E"/>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3B56"/>
    <w:rsid w:val="006F6728"/>
    <w:rsid w:val="007029F9"/>
    <w:rsid w:val="00703232"/>
    <w:rsid w:val="007033BD"/>
    <w:rsid w:val="00710DAF"/>
    <w:rsid w:val="00712856"/>
    <w:rsid w:val="00712A5E"/>
    <w:rsid w:val="007150B9"/>
    <w:rsid w:val="00721510"/>
    <w:rsid w:val="007226EC"/>
    <w:rsid w:val="00722E96"/>
    <w:rsid w:val="007314F8"/>
    <w:rsid w:val="00733282"/>
    <w:rsid w:val="00733C70"/>
    <w:rsid w:val="00734AC3"/>
    <w:rsid w:val="0073531D"/>
    <w:rsid w:val="007373C0"/>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66A5"/>
    <w:rsid w:val="00787BCC"/>
    <w:rsid w:val="00792C2D"/>
    <w:rsid w:val="00793696"/>
    <w:rsid w:val="0079430A"/>
    <w:rsid w:val="00794644"/>
    <w:rsid w:val="00795C1A"/>
    <w:rsid w:val="00795E64"/>
    <w:rsid w:val="0079747B"/>
    <w:rsid w:val="007977D6"/>
    <w:rsid w:val="007A444D"/>
    <w:rsid w:val="007A5346"/>
    <w:rsid w:val="007A58F3"/>
    <w:rsid w:val="007B04A2"/>
    <w:rsid w:val="007B1499"/>
    <w:rsid w:val="007B59FF"/>
    <w:rsid w:val="007B6A86"/>
    <w:rsid w:val="007B6BE8"/>
    <w:rsid w:val="007B6FB1"/>
    <w:rsid w:val="007C24E5"/>
    <w:rsid w:val="007C5A8B"/>
    <w:rsid w:val="007D303F"/>
    <w:rsid w:val="007D655C"/>
    <w:rsid w:val="007E2D47"/>
    <w:rsid w:val="007E58A5"/>
    <w:rsid w:val="007E60C0"/>
    <w:rsid w:val="007E634C"/>
    <w:rsid w:val="007F3B53"/>
    <w:rsid w:val="007F60D9"/>
    <w:rsid w:val="007F6A13"/>
    <w:rsid w:val="007F701F"/>
    <w:rsid w:val="00800A89"/>
    <w:rsid w:val="0080321F"/>
    <w:rsid w:val="00804AB7"/>
    <w:rsid w:val="00806BF3"/>
    <w:rsid w:val="0080789C"/>
    <w:rsid w:val="00810D87"/>
    <w:rsid w:val="00812179"/>
    <w:rsid w:val="0081340C"/>
    <w:rsid w:val="0081363C"/>
    <w:rsid w:val="00814042"/>
    <w:rsid w:val="00816164"/>
    <w:rsid w:val="00817BF8"/>
    <w:rsid w:val="008200A5"/>
    <w:rsid w:val="00820EF9"/>
    <w:rsid w:val="00822DBE"/>
    <w:rsid w:val="008262F6"/>
    <w:rsid w:val="0082681E"/>
    <w:rsid w:val="008306ED"/>
    <w:rsid w:val="008309D2"/>
    <w:rsid w:val="00830AAE"/>
    <w:rsid w:val="00833674"/>
    <w:rsid w:val="00834028"/>
    <w:rsid w:val="008351AC"/>
    <w:rsid w:val="008405CB"/>
    <w:rsid w:val="00844E72"/>
    <w:rsid w:val="00845B00"/>
    <w:rsid w:val="00846528"/>
    <w:rsid w:val="00846DA7"/>
    <w:rsid w:val="00846FDB"/>
    <w:rsid w:val="00850508"/>
    <w:rsid w:val="0085395F"/>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2FE3"/>
    <w:rsid w:val="008A39CB"/>
    <w:rsid w:val="008A58BA"/>
    <w:rsid w:val="008B0760"/>
    <w:rsid w:val="008B1416"/>
    <w:rsid w:val="008B1D31"/>
    <w:rsid w:val="008B20B1"/>
    <w:rsid w:val="008B599A"/>
    <w:rsid w:val="008B6001"/>
    <w:rsid w:val="008C0217"/>
    <w:rsid w:val="008C2A23"/>
    <w:rsid w:val="008D0591"/>
    <w:rsid w:val="008D06A5"/>
    <w:rsid w:val="008D11CD"/>
    <w:rsid w:val="008D1B49"/>
    <w:rsid w:val="008D321F"/>
    <w:rsid w:val="008D3609"/>
    <w:rsid w:val="008D4631"/>
    <w:rsid w:val="008D5F8C"/>
    <w:rsid w:val="008E2050"/>
    <w:rsid w:val="008E5651"/>
    <w:rsid w:val="008E5C1B"/>
    <w:rsid w:val="008F557D"/>
    <w:rsid w:val="0090155E"/>
    <w:rsid w:val="009056A5"/>
    <w:rsid w:val="0090576B"/>
    <w:rsid w:val="00907BC9"/>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091C"/>
    <w:rsid w:val="009311A6"/>
    <w:rsid w:val="009322B6"/>
    <w:rsid w:val="00932418"/>
    <w:rsid w:val="00934BA2"/>
    <w:rsid w:val="0093690E"/>
    <w:rsid w:val="009407C9"/>
    <w:rsid w:val="009409E7"/>
    <w:rsid w:val="0094243C"/>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1FE"/>
    <w:rsid w:val="00A15C47"/>
    <w:rsid w:val="00A16B87"/>
    <w:rsid w:val="00A2158E"/>
    <w:rsid w:val="00A2173D"/>
    <w:rsid w:val="00A2237A"/>
    <w:rsid w:val="00A3000F"/>
    <w:rsid w:val="00A32EB9"/>
    <w:rsid w:val="00A32FDA"/>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30FF"/>
    <w:rsid w:val="00B16DF0"/>
    <w:rsid w:val="00B17F08"/>
    <w:rsid w:val="00B3002D"/>
    <w:rsid w:val="00B327C6"/>
    <w:rsid w:val="00B4205B"/>
    <w:rsid w:val="00B43D64"/>
    <w:rsid w:val="00B440DA"/>
    <w:rsid w:val="00B46071"/>
    <w:rsid w:val="00B464F4"/>
    <w:rsid w:val="00B476A3"/>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5637"/>
    <w:rsid w:val="00B86D8F"/>
    <w:rsid w:val="00B86F49"/>
    <w:rsid w:val="00B8705D"/>
    <w:rsid w:val="00B8724C"/>
    <w:rsid w:val="00B87DA9"/>
    <w:rsid w:val="00B90021"/>
    <w:rsid w:val="00B903BE"/>
    <w:rsid w:val="00B91928"/>
    <w:rsid w:val="00B928C5"/>
    <w:rsid w:val="00B9296F"/>
    <w:rsid w:val="00B975B9"/>
    <w:rsid w:val="00B97883"/>
    <w:rsid w:val="00BA0111"/>
    <w:rsid w:val="00BA2437"/>
    <w:rsid w:val="00BA7E97"/>
    <w:rsid w:val="00BB0B4E"/>
    <w:rsid w:val="00BB2537"/>
    <w:rsid w:val="00BB7DE7"/>
    <w:rsid w:val="00BC1E6D"/>
    <w:rsid w:val="00BC2FAE"/>
    <w:rsid w:val="00BC4636"/>
    <w:rsid w:val="00BC56A4"/>
    <w:rsid w:val="00BD38D0"/>
    <w:rsid w:val="00BE158F"/>
    <w:rsid w:val="00BE2AAB"/>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224F"/>
    <w:rsid w:val="00C13591"/>
    <w:rsid w:val="00C21723"/>
    <w:rsid w:val="00C24443"/>
    <w:rsid w:val="00C24F63"/>
    <w:rsid w:val="00C25EDB"/>
    <w:rsid w:val="00C300F3"/>
    <w:rsid w:val="00C31F56"/>
    <w:rsid w:val="00C367F8"/>
    <w:rsid w:val="00C462B1"/>
    <w:rsid w:val="00C46E26"/>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B17FB"/>
    <w:rsid w:val="00CB6136"/>
    <w:rsid w:val="00CB6C07"/>
    <w:rsid w:val="00CC06E9"/>
    <w:rsid w:val="00CC0CB4"/>
    <w:rsid w:val="00CC3468"/>
    <w:rsid w:val="00CC3E12"/>
    <w:rsid w:val="00CC5CE1"/>
    <w:rsid w:val="00CD0522"/>
    <w:rsid w:val="00CD3C41"/>
    <w:rsid w:val="00CD57E2"/>
    <w:rsid w:val="00CD7C7B"/>
    <w:rsid w:val="00CE0D68"/>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31CF8"/>
    <w:rsid w:val="00D33D4F"/>
    <w:rsid w:val="00D34B85"/>
    <w:rsid w:val="00D34D91"/>
    <w:rsid w:val="00D41FED"/>
    <w:rsid w:val="00D42FA5"/>
    <w:rsid w:val="00D453F9"/>
    <w:rsid w:val="00D471FA"/>
    <w:rsid w:val="00D47F08"/>
    <w:rsid w:val="00D52C7B"/>
    <w:rsid w:val="00D52F4A"/>
    <w:rsid w:val="00D549C8"/>
    <w:rsid w:val="00D5536C"/>
    <w:rsid w:val="00D55D2F"/>
    <w:rsid w:val="00D62E4D"/>
    <w:rsid w:val="00D67673"/>
    <w:rsid w:val="00D72B0C"/>
    <w:rsid w:val="00D74DD1"/>
    <w:rsid w:val="00D765E2"/>
    <w:rsid w:val="00D81FFC"/>
    <w:rsid w:val="00D8324C"/>
    <w:rsid w:val="00D832D6"/>
    <w:rsid w:val="00D91005"/>
    <w:rsid w:val="00D9606D"/>
    <w:rsid w:val="00D97DD1"/>
    <w:rsid w:val="00DA2C8E"/>
    <w:rsid w:val="00DA551F"/>
    <w:rsid w:val="00DA644E"/>
    <w:rsid w:val="00DA65E1"/>
    <w:rsid w:val="00DA6E7F"/>
    <w:rsid w:val="00DA7169"/>
    <w:rsid w:val="00DB085A"/>
    <w:rsid w:val="00DB0970"/>
    <w:rsid w:val="00DB12F9"/>
    <w:rsid w:val="00DB5752"/>
    <w:rsid w:val="00DB71D3"/>
    <w:rsid w:val="00DC035D"/>
    <w:rsid w:val="00DC0F16"/>
    <w:rsid w:val="00DC4842"/>
    <w:rsid w:val="00DC6895"/>
    <w:rsid w:val="00DC6BC3"/>
    <w:rsid w:val="00DC7AFA"/>
    <w:rsid w:val="00DC7B33"/>
    <w:rsid w:val="00DD0A94"/>
    <w:rsid w:val="00DD0F0D"/>
    <w:rsid w:val="00DD3246"/>
    <w:rsid w:val="00DD3A1E"/>
    <w:rsid w:val="00DD5994"/>
    <w:rsid w:val="00DE1BFB"/>
    <w:rsid w:val="00DE2F16"/>
    <w:rsid w:val="00DE3369"/>
    <w:rsid w:val="00DE3CA4"/>
    <w:rsid w:val="00DE455E"/>
    <w:rsid w:val="00DE4CBC"/>
    <w:rsid w:val="00DE70D5"/>
    <w:rsid w:val="00DE7705"/>
    <w:rsid w:val="00DE7E9E"/>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4DAE"/>
    <w:rsid w:val="00E7549D"/>
    <w:rsid w:val="00E76AE9"/>
    <w:rsid w:val="00E81F98"/>
    <w:rsid w:val="00E83904"/>
    <w:rsid w:val="00E8400B"/>
    <w:rsid w:val="00E84B28"/>
    <w:rsid w:val="00E85128"/>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25B2"/>
    <w:rsid w:val="00EC3952"/>
    <w:rsid w:val="00EC67CE"/>
    <w:rsid w:val="00EC6A19"/>
    <w:rsid w:val="00ED0831"/>
    <w:rsid w:val="00ED350C"/>
    <w:rsid w:val="00ED3F9D"/>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0B25"/>
    <w:rsid w:val="00F23A3D"/>
    <w:rsid w:val="00F2583D"/>
    <w:rsid w:val="00F30F7E"/>
    <w:rsid w:val="00F34125"/>
    <w:rsid w:val="00F40DD5"/>
    <w:rsid w:val="00F40EBC"/>
    <w:rsid w:val="00F42C86"/>
    <w:rsid w:val="00F61FD5"/>
    <w:rsid w:val="00F656F6"/>
    <w:rsid w:val="00F73C4D"/>
    <w:rsid w:val="00F76F6F"/>
    <w:rsid w:val="00F809E9"/>
    <w:rsid w:val="00F82943"/>
    <w:rsid w:val="00F84415"/>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F1CB"/>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975162">
      <w:bodyDiv w:val="1"/>
      <w:marLeft w:val="0"/>
      <w:marRight w:val="0"/>
      <w:marTop w:val="0"/>
      <w:marBottom w:val="0"/>
      <w:divBdr>
        <w:top w:val="none" w:sz="0" w:space="0" w:color="auto"/>
        <w:left w:val="none" w:sz="0" w:space="0" w:color="auto"/>
        <w:bottom w:val="none" w:sz="0" w:space="0" w:color="auto"/>
        <w:right w:val="none" w:sz="0" w:space="0" w:color="auto"/>
      </w:divBdr>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 w:id="214053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6585D-98C8-40ED-AEAB-78DD0A6E2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1868</TotalTime>
  <Pages>10</Pages>
  <Words>3990</Words>
  <Characters>21951</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33</cp:revision>
  <cp:lastPrinted>2019-12-03T15:19:00Z</cp:lastPrinted>
  <dcterms:created xsi:type="dcterms:W3CDTF">2020-12-14T15:35:00Z</dcterms:created>
  <dcterms:modified xsi:type="dcterms:W3CDTF">2022-04-06T22:21:00Z</dcterms:modified>
</cp:coreProperties>
</file>