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16C23" w14:textId="77777777" w:rsidR="00AE5D5B" w:rsidRPr="00391B91" w:rsidRDefault="00AE5D5B" w:rsidP="00AE5D5B">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074E61BF" w14:textId="77777777" w:rsidR="00AE5D5B" w:rsidRPr="00391B91" w:rsidRDefault="00AE5D5B" w:rsidP="00AE5D5B">
      <w:pPr>
        <w:spacing w:line="360" w:lineRule="auto"/>
        <w:jc w:val="both"/>
        <w:rPr>
          <w:rFonts w:ascii="Arial" w:hAnsi="Arial" w:cs="Arial"/>
          <w:b/>
          <w:sz w:val="24"/>
          <w:szCs w:val="24"/>
        </w:rPr>
      </w:pPr>
      <w:r>
        <w:rPr>
          <w:rFonts w:ascii="Arial" w:hAnsi="Arial" w:cs="Arial"/>
          <w:b/>
          <w:sz w:val="24"/>
          <w:szCs w:val="24"/>
        </w:rPr>
        <w:t xml:space="preserve">OAXACA DE JUÁREZ, OAXACA; A </w:t>
      </w:r>
      <w:r w:rsidR="007955BF">
        <w:rPr>
          <w:rFonts w:ascii="Arial" w:hAnsi="Arial" w:cs="Arial"/>
          <w:b/>
          <w:sz w:val="24"/>
          <w:szCs w:val="24"/>
        </w:rPr>
        <w:t>DOCE</w:t>
      </w:r>
      <w:r w:rsidRPr="00391B91">
        <w:rPr>
          <w:rFonts w:ascii="Arial" w:hAnsi="Arial" w:cs="Arial"/>
          <w:b/>
          <w:sz w:val="24"/>
          <w:szCs w:val="24"/>
        </w:rPr>
        <w:t xml:space="preserve"> D</w:t>
      </w:r>
      <w:r>
        <w:rPr>
          <w:rFonts w:ascii="Arial" w:hAnsi="Arial" w:cs="Arial"/>
          <w:b/>
          <w:sz w:val="24"/>
          <w:szCs w:val="24"/>
        </w:rPr>
        <w:t xml:space="preserve">E </w:t>
      </w:r>
      <w:r w:rsidR="000B5C25">
        <w:rPr>
          <w:rFonts w:ascii="Arial" w:hAnsi="Arial" w:cs="Arial"/>
          <w:b/>
          <w:sz w:val="24"/>
          <w:szCs w:val="24"/>
        </w:rPr>
        <w:t>MAYO</w:t>
      </w:r>
      <w:r w:rsidR="004A0B61">
        <w:rPr>
          <w:rFonts w:ascii="Arial" w:hAnsi="Arial" w:cs="Arial"/>
          <w:b/>
          <w:sz w:val="24"/>
          <w:szCs w:val="24"/>
        </w:rPr>
        <w:t xml:space="preserve"> </w:t>
      </w:r>
      <w:r>
        <w:rPr>
          <w:rFonts w:ascii="Arial" w:hAnsi="Arial" w:cs="Arial"/>
          <w:b/>
          <w:sz w:val="24"/>
          <w:szCs w:val="24"/>
        </w:rPr>
        <w:t xml:space="preserve">DOS MIL </w:t>
      </w:r>
      <w:r w:rsidR="00301E1E">
        <w:rPr>
          <w:rFonts w:ascii="Arial" w:hAnsi="Arial" w:cs="Arial"/>
          <w:b/>
          <w:sz w:val="24"/>
          <w:szCs w:val="24"/>
        </w:rPr>
        <w:t>VEINTI</w:t>
      </w:r>
      <w:r w:rsidR="007955BF">
        <w:rPr>
          <w:rFonts w:ascii="Arial" w:hAnsi="Arial" w:cs="Arial"/>
          <w:b/>
          <w:sz w:val="24"/>
          <w:szCs w:val="24"/>
        </w:rPr>
        <w:t>TRÉS (12</w:t>
      </w:r>
      <w:r w:rsidRPr="00391B91">
        <w:rPr>
          <w:rFonts w:ascii="Arial" w:hAnsi="Arial" w:cs="Arial"/>
          <w:b/>
          <w:sz w:val="24"/>
          <w:szCs w:val="24"/>
        </w:rPr>
        <w:t>/0</w:t>
      </w:r>
      <w:r w:rsidR="000B5C25">
        <w:rPr>
          <w:rFonts w:ascii="Arial" w:hAnsi="Arial" w:cs="Arial"/>
          <w:b/>
          <w:sz w:val="24"/>
          <w:szCs w:val="24"/>
        </w:rPr>
        <w:t>5</w:t>
      </w:r>
      <w:r w:rsidRPr="00391B91">
        <w:rPr>
          <w:rFonts w:ascii="Arial" w:hAnsi="Arial" w:cs="Arial"/>
          <w:b/>
          <w:sz w:val="24"/>
          <w:szCs w:val="24"/>
        </w:rPr>
        <w:t>/202</w:t>
      </w:r>
      <w:r w:rsidR="004A0B61">
        <w:rPr>
          <w:rFonts w:ascii="Arial" w:hAnsi="Arial" w:cs="Arial"/>
          <w:b/>
          <w:sz w:val="24"/>
          <w:szCs w:val="24"/>
        </w:rPr>
        <w:t>3</w:t>
      </w:r>
      <w:r w:rsidRPr="00391B91">
        <w:rPr>
          <w:rFonts w:ascii="Arial" w:hAnsi="Arial" w:cs="Arial"/>
          <w:b/>
          <w:sz w:val="24"/>
          <w:szCs w:val="24"/>
        </w:rPr>
        <w:t xml:space="preserve">). - - - - - - - - - - - - - - - - - - - - - - - - - - - - - - </w:t>
      </w:r>
      <w:r w:rsidR="004B5FD2">
        <w:rPr>
          <w:rFonts w:ascii="Arial" w:hAnsi="Arial" w:cs="Arial"/>
          <w:b/>
          <w:sz w:val="24"/>
          <w:szCs w:val="24"/>
        </w:rPr>
        <w:t>- - - - - -</w:t>
      </w:r>
    </w:p>
    <w:p w14:paraId="6508867F" w14:textId="3750D1A2" w:rsidR="00AE5D5B" w:rsidRPr="00EA54D6" w:rsidRDefault="00AE5D5B" w:rsidP="00AE5D5B">
      <w:pPr>
        <w:spacing w:line="360" w:lineRule="auto"/>
        <w:jc w:val="both"/>
        <w:rPr>
          <w:rFonts w:ascii="Arial" w:hAnsi="Arial" w:cs="Arial"/>
          <w:sz w:val="24"/>
          <w:szCs w:val="24"/>
        </w:rPr>
      </w:pPr>
      <w:r w:rsidRPr="00EA54D6">
        <w:rPr>
          <w:rFonts w:ascii="Arial" w:hAnsi="Arial" w:cs="Arial"/>
          <w:sz w:val="24"/>
          <w:szCs w:val="24"/>
        </w:rPr>
        <w:tab/>
        <w:t xml:space="preserve">VISTOS los </w:t>
      </w:r>
      <w:r w:rsidR="00DA7EA0">
        <w:rPr>
          <w:rFonts w:ascii="Arial" w:hAnsi="Arial" w:cs="Arial"/>
          <w:sz w:val="24"/>
          <w:szCs w:val="24"/>
        </w:rPr>
        <w:t>autos del Juicio de Nulidad 00</w:t>
      </w:r>
      <w:r w:rsidR="000B5C25">
        <w:rPr>
          <w:rFonts w:ascii="Arial" w:hAnsi="Arial" w:cs="Arial"/>
          <w:sz w:val="24"/>
          <w:szCs w:val="24"/>
        </w:rPr>
        <w:t>47</w:t>
      </w:r>
      <w:r>
        <w:rPr>
          <w:rFonts w:ascii="Arial" w:hAnsi="Arial" w:cs="Arial"/>
          <w:sz w:val="24"/>
          <w:szCs w:val="24"/>
        </w:rPr>
        <w:t>/2022</w:t>
      </w:r>
      <w:r w:rsidRPr="00EA54D6">
        <w:rPr>
          <w:rFonts w:ascii="Arial" w:hAnsi="Arial" w:cs="Arial"/>
          <w:sz w:val="24"/>
          <w:szCs w:val="24"/>
        </w:rPr>
        <w:t xml:space="preserve">, </w:t>
      </w:r>
      <w:r>
        <w:rPr>
          <w:rFonts w:ascii="Arial" w:hAnsi="Arial" w:cs="Arial"/>
          <w:sz w:val="24"/>
          <w:szCs w:val="24"/>
        </w:rPr>
        <w:t xml:space="preserve">promovido por </w:t>
      </w:r>
      <w:r w:rsidR="00302447">
        <w:rPr>
          <w:rFonts w:ascii="Arial" w:hAnsi="Arial" w:cs="Arial"/>
          <w:sz w:val="24"/>
          <w:szCs w:val="24"/>
        </w:rPr>
        <w:t>***** ***** *****</w:t>
      </w:r>
      <w:r w:rsidRPr="00EA54D6">
        <w:rPr>
          <w:rFonts w:ascii="Arial" w:hAnsi="Arial" w:cs="Arial"/>
          <w:sz w:val="24"/>
          <w:szCs w:val="24"/>
        </w:rPr>
        <w:t xml:space="preserve">, solicitando la nulidad del acta de infracción con número de folio </w:t>
      </w:r>
      <w:r w:rsidR="00302447">
        <w:rPr>
          <w:rFonts w:ascii="Arial" w:hAnsi="Arial" w:cs="Arial"/>
          <w:sz w:val="24"/>
          <w:szCs w:val="24"/>
        </w:rPr>
        <w:t>*****</w:t>
      </w:r>
      <w:r w:rsidRPr="00EA54D6">
        <w:rPr>
          <w:rFonts w:ascii="Arial" w:hAnsi="Arial" w:cs="Arial"/>
          <w:sz w:val="24"/>
          <w:szCs w:val="24"/>
        </w:rPr>
        <w:t xml:space="preserve">, de fecha </w:t>
      </w:r>
      <w:r w:rsidR="00302447">
        <w:rPr>
          <w:rFonts w:ascii="Arial" w:hAnsi="Arial" w:cs="Arial"/>
          <w:sz w:val="24"/>
          <w:szCs w:val="24"/>
        </w:rPr>
        <w:t>***** de ***** de dos mil veintidós (**/**/2022)</w:t>
      </w:r>
      <w:r w:rsidRPr="00EA54D6">
        <w:rPr>
          <w:rFonts w:ascii="Arial" w:hAnsi="Arial" w:cs="Arial"/>
          <w:sz w:val="24"/>
          <w:szCs w:val="24"/>
        </w:rPr>
        <w:t xml:space="preserve">, emitida por </w:t>
      </w:r>
      <w:r w:rsidR="000B5C25">
        <w:rPr>
          <w:rFonts w:ascii="Arial" w:hAnsi="Arial" w:cs="Arial"/>
          <w:sz w:val="24"/>
          <w:szCs w:val="24"/>
        </w:rPr>
        <w:t>RICARDO PÉREZ REYES</w:t>
      </w:r>
      <w:r w:rsidR="00A44A2E" w:rsidRPr="00EA54D6">
        <w:rPr>
          <w:rFonts w:ascii="Arial" w:hAnsi="Arial" w:cs="Arial"/>
          <w:sz w:val="24"/>
          <w:szCs w:val="24"/>
        </w:rPr>
        <w:t>, Policía</w:t>
      </w:r>
      <w:r w:rsidR="00850F3C">
        <w:rPr>
          <w:rFonts w:ascii="Arial" w:hAnsi="Arial" w:cs="Arial"/>
          <w:sz w:val="24"/>
          <w:szCs w:val="24"/>
        </w:rPr>
        <w:t xml:space="preserve"> Vial con número estadístico </w:t>
      </w:r>
      <w:r w:rsidR="000B5C25">
        <w:rPr>
          <w:rFonts w:ascii="Arial" w:hAnsi="Arial" w:cs="Arial"/>
          <w:sz w:val="24"/>
          <w:szCs w:val="24"/>
        </w:rPr>
        <w:t>249</w:t>
      </w:r>
      <w:r w:rsidRPr="00EA54D6">
        <w:rPr>
          <w:rFonts w:ascii="Arial" w:hAnsi="Arial" w:cs="Arial"/>
          <w:sz w:val="24"/>
          <w:szCs w:val="24"/>
        </w:rPr>
        <w:t xml:space="preserve"> de la Subdirección de Tránsito y Movilidad de la Dirección de Seguridad Pública, Vialidad y Protección Ciudadana del Municipio de Oaxaca de Juárez</w:t>
      </w:r>
      <w:r w:rsidR="00424535">
        <w:rPr>
          <w:rFonts w:ascii="Arial" w:hAnsi="Arial" w:cs="Arial"/>
          <w:sz w:val="24"/>
          <w:szCs w:val="24"/>
        </w:rPr>
        <w:t>, Oaxaca</w:t>
      </w:r>
      <w:r w:rsidRPr="00EA54D6">
        <w:rPr>
          <w:rFonts w:ascii="Arial" w:hAnsi="Arial" w:cs="Arial"/>
          <w:sz w:val="24"/>
          <w:szCs w:val="24"/>
        </w:rPr>
        <w:t xml:space="preserve">; y, - - - - - </w:t>
      </w:r>
    </w:p>
    <w:p w14:paraId="131C9320" w14:textId="77777777" w:rsidR="00AE5D5B" w:rsidRPr="00090FFB" w:rsidRDefault="00AE5D5B" w:rsidP="00AE5D5B">
      <w:pPr>
        <w:spacing w:line="360" w:lineRule="auto"/>
        <w:jc w:val="center"/>
        <w:rPr>
          <w:rFonts w:ascii="Arial" w:hAnsi="Arial" w:cs="Arial"/>
          <w:b/>
          <w:sz w:val="24"/>
          <w:szCs w:val="24"/>
        </w:rPr>
      </w:pPr>
      <w:r w:rsidRPr="00090FFB">
        <w:rPr>
          <w:rFonts w:ascii="Arial" w:hAnsi="Arial" w:cs="Arial"/>
          <w:b/>
          <w:sz w:val="24"/>
          <w:szCs w:val="24"/>
        </w:rPr>
        <w:t>R E S U L T A N D O</w:t>
      </w:r>
    </w:p>
    <w:p w14:paraId="4A44F60F" w14:textId="77777777" w:rsidR="00AE5D5B" w:rsidRPr="00EA54D6" w:rsidRDefault="00AE5D5B" w:rsidP="00AE5D5B">
      <w:pPr>
        <w:spacing w:line="360" w:lineRule="auto"/>
        <w:ind w:firstLine="708"/>
        <w:jc w:val="both"/>
        <w:rPr>
          <w:rFonts w:ascii="Arial" w:hAnsi="Arial" w:cs="Arial"/>
          <w:sz w:val="24"/>
          <w:szCs w:val="24"/>
        </w:rPr>
      </w:pPr>
      <w:proofErr w:type="gramStart"/>
      <w:r w:rsidRPr="00090FFB">
        <w:rPr>
          <w:rFonts w:ascii="Arial" w:hAnsi="Arial" w:cs="Arial"/>
          <w:b/>
          <w:sz w:val="24"/>
          <w:szCs w:val="24"/>
        </w:rPr>
        <w:t>PRIMERO.-</w:t>
      </w:r>
      <w:proofErr w:type="gramEnd"/>
      <w:r>
        <w:rPr>
          <w:rFonts w:ascii="Arial" w:hAnsi="Arial" w:cs="Arial"/>
          <w:sz w:val="24"/>
          <w:szCs w:val="24"/>
        </w:rPr>
        <w:t xml:space="preserve"> Con fecha </w:t>
      </w:r>
      <w:r w:rsidR="000B5C25">
        <w:rPr>
          <w:rFonts w:ascii="Arial" w:hAnsi="Arial" w:cs="Arial"/>
          <w:sz w:val="24"/>
          <w:szCs w:val="24"/>
        </w:rPr>
        <w:t>diecisiete de junio</w:t>
      </w:r>
      <w:r w:rsidRPr="00EA54D6">
        <w:rPr>
          <w:rFonts w:ascii="Arial" w:hAnsi="Arial" w:cs="Arial"/>
          <w:sz w:val="24"/>
          <w:szCs w:val="24"/>
        </w:rPr>
        <w:t xml:space="preserve"> de dos mil veinti</w:t>
      </w:r>
      <w:r>
        <w:rPr>
          <w:rFonts w:ascii="Arial" w:hAnsi="Arial" w:cs="Arial"/>
          <w:sz w:val="24"/>
          <w:szCs w:val="24"/>
        </w:rPr>
        <w:t>dós</w:t>
      </w:r>
      <w:r w:rsidRPr="00EA54D6">
        <w:rPr>
          <w:rFonts w:ascii="Arial" w:hAnsi="Arial" w:cs="Arial"/>
          <w:sz w:val="24"/>
          <w:szCs w:val="24"/>
        </w:rPr>
        <w:t xml:space="preserve"> (</w:t>
      </w:r>
      <w:r w:rsidR="000B5C25">
        <w:rPr>
          <w:rFonts w:ascii="Arial" w:hAnsi="Arial" w:cs="Arial"/>
          <w:sz w:val="24"/>
          <w:szCs w:val="24"/>
        </w:rPr>
        <w:t>17</w:t>
      </w:r>
      <w:r w:rsidR="00AF4A45">
        <w:rPr>
          <w:rFonts w:ascii="Arial" w:hAnsi="Arial" w:cs="Arial"/>
          <w:sz w:val="24"/>
          <w:szCs w:val="24"/>
        </w:rPr>
        <w:t>/0</w:t>
      </w:r>
      <w:r w:rsidR="000B5C25">
        <w:rPr>
          <w:rFonts w:ascii="Arial" w:hAnsi="Arial" w:cs="Arial"/>
          <w:sz w:val="24"/>
          <w:szCs w:val="24"/>
        </w:rPr>
        <w:t>6</w:t>
      </w:r>
      <w:r w:rsidRPr="00EA54D6">
        <w:rPr>
          <w:rFonts w:ascii="Arial" w:hAnsi="Arial" w:cs="Arial"/>
          <w:sz w:val="24"/>
          <w:szCs w:val="24"/>
        </w:rPr>
        <w:t>/202</w:t>
      </w:r>
      <w:r>
        <w:rPr>
          <w:rFonts w:ascii="Arial" w:hAnsi="Arial" w:cs="Arial"/>
          <w:sz w:val="24"/>
          <w:szCs w:val="24"/>
        </w:rPr>
        <w:t>2</w:t>
      </w:r>
      <w:r w:rsidRPr="00EA54D6">
        <w:rPr>
          <w:rFonts w:ascii="Arial" w:hAnsi="Arial" w:cs="Arial"/>
          <w:sz w:val="24"/>
          <w:szCs w:val="24"/>
        </w:rPr>
        <w:t xml:space="preserve">), se recibió el escrito de demanda en la Oficialía de Partes de este Tribunal y con </w:t>
      </w:r>
      <w:r w:rsidR="00424535">
        <w:rPr>
          <w:rFonts w:ascii="Arial" w:hAnsi="Arial" w:cs="Arial"/>
          <w:sz w:val="24"/>
          <w:szCs w:val="24"/>
        </w:rPr>
        <w:t>fecha</w:t>
      </w:r>
      <w:r w:rsidRPr="00EA54D6">
        <w:rPr>
          <w:rFonts w:ascii="Arial" w:hAnsi="Arial" w:cs="Arial"/>
          <w:sz w:val="24"/>
          <w:szCs w:val="24"/>
        </w:rPr>
        <w:t xml:space="preserve"> </w:t>
      </w:r>
      <w:r w:rsidR="000B5C25">
        <w:rPr>
          <w:rFonts w:ascii="Arial" w:hAnsi="Arial" w:cs="Arial"/>
          <w:sz w:val="24"/>
          <w:szCs w:val="24"/>
        </w:rPr>
        <w:t xml:space="preserve">veinte del mismo mes y año (20/06/2022), </w:t>
      </w:r>
      <w:r w:rsidRPr="00EA54D6">
        <w:rPr>
          <w:rFonts w:ascii="Arial" w:hAnsi="Arial" w:cs="Arial"/>
          <w:sz w:val="24"/>
          <w:szCs w:val="24"/>
        </w:rPr>
        <w:t xml:space="preserve">se tuvo por admitida a trámite, ordenándose emplazar a Juicio a la autoridad demandada.- </w:t>
      </w:r>
    </w:p>
    <w:p w14:paraId="52A08992" w14:textId="77777777" w:rsidR="00AE5D5B" w:rsidRPr="00EA54D6" w:rsidRDefault="00AE5D5B" w:rsidP="00AE5D5B">
      <w:pPr>
        <w:spacing w:line="360" w:lineRule="auto"/>
        <w:ind w:firstLine="708"/>
        <w:jc w:val="both"/>
        <w:rPr>
          <w:rFonts w:ascii="Arial" w:hAnsi="Arial" w:cs="Arial"/>
          <w:sz w:val="24"/>
          <w:szCs w:val="24"/>
        </w:rPr>
      </w:pPr>
      <w:proofErr w:type="gramStart"/>
      <w:r w:rsidRPr="00090FFB">
        <w:rPr>
          <w:rFonts w:ascii="Arial" w:hAnsi="Arial" w:cs="Arial"/>
          <w:b/>
          <w:sz w:val="24"/>
          <w:szCs w:val="24"/>
        </w:rPr>
        <w:t>SEGUNDO.-</w:t>
      </w:r>
      <w:proofErr w:type="gramEnd"/>
      <w:r>
        <w:rPr>
          <w:rFonts w:ascii="Arial" w:hAnsi="Arial" w:cs="Arial"/>
          <w:sz w:val="24"/>
          <w:szCs w:val="24"/>
        </w:rPr>
        <w:t xml:space="preserve"> Con fecha </w:t>
      </w:r>
      <w:r w:rsidR="000B5C25">
        <w:rPr>
          <w:rFonts w:ascii="Arial" w:hAnsi="Arial" w:cs="Arial"/>
          <w:sz w:val="24"/>
          <w:szCs w:val="24"/>
        </w:rPr>
        <w:t>ocho</w:t>
      </w:r>
      <w:r w:rsidR="00AF4A45">
        <w:rPr>
          <w:rFonts w:ascii="Arial" w:hAnsi="Arial" w:cs="Arial"/>
          <w:sz w:val="24"/>
          <w:szCs w:val="24"/>
        </w:rPr>
        <w:t xml:space="preserve"> de </w:t>
      </w:r>
      <w:r w:rsidR="00424535">
        <w:rPr>
          <w:rFonts w:ascii="Arial" w:hAnsi="Arial" w:cs="Arial"/>
          <w:sz w:val="24"/>
          <w:szCs w:val="24"/>
        </w:rPr>
        <w:t>febrero de dos mil ve</w:t>
      </w:r>
      <w:r w:rsidR="000B5C25">
        <w:rPr>
          <w:rFonts w:ascii="Arial" w:hAnsi="Arial" w:cs="Arial"/>
          <w:sz w:val="24"/>
          <w:szCs w:val="24"/>
        </w:rPr>
        <w:t>intitrés (08</w:t>
      </w:r>
      <w:r>
        <w:rPr>
          <w:rFonts w:ascii="Arial" w:hAnsi="Arial" w:cs="Arial"/>
          <w:sz w:val="24"/>
          <w:szCs w:val="24"/>
        </w:rPr>
        <w:t>/</w:t>
      </w:r>
      <w:r w:rsidR="00424535">
        <w:rPr>
          <w:rFonts w:ascii="Arial" w:hAnsi="Arial" w:cs="Arial"/>
          <w:sz w:val="24"/>
          <w:szCs w:val="24"/>
        </w:rPr>
        <w:t>02</w:t>
      </w:r>
      <w:r w:rsidRPr="00EA54D6">
        <w:rPr>
          <w:rFonts w:ascii="Arial" w:hAnsi="Arial" w:cs="Arial"/>
          <w:sz w:val="24"/>
          <w:szCs w:val="24"/>
        </w:rPr>
        <w:t>/202</w:t>
      </w:r>
      <w:r w:rsidR="00424535">
        <w:rPr>
          <w:rFonts w:ascii="Arial" w:hAnsi="Arial" w:cs="Arial"/>
          <w:sz w:val="24"/>
          <w:szCs w:val="24"/>
        </w:rPr>
        <w:t>3</w:t>
      </w:r>
      <w:r w:rsidRPr="00EA54D6">
        <w:rPr>
          <w:rFonts w:ascii="Arial" w:hAnsi="Arial" w:cs="Arial"/>
          <w:sz w:val="24"/>
          <w:szCs w:val="24"/>
        </w:rPr>
        <w:t xml:space="preserve">), se tuvo la autoridad demandada </w:t>
      </w:r>
      <w:r w:rsidR="000B5C25">
        <w:rPr>
          <w:rFonts w:ascii="Arial" w:hAnsi="Arial" w:cs="Arial"/>
          <w:sz w:val="24"/>
          <w:szCs w:val="24"/>
        </w:rPr>
        <w:t>RICARDO PÉREZ REYES</w:t>
      </w:r>
      <w:r w:rsidR="000B5C25" w:rsidRPr="00EA54D6">
        <w:rPr>
          <w:rFonts w:ascii="Arial" w:hAnsi="Arial" w:cs="Arial"/>
          <w:sz w:val="24"/>
          <w:szCs w:val="24"/>
        </w:rPr>
        <w:t>, Policía</w:t>
      </w:r>
      <w:r w:rsidR="000B5C25">
        <w:rPr>
          <w:rFonts w:ascii="Arial" w:hAnsi="Arial" w:cs="Arial"/>
          <w:sz w:val="24"/>
          <w:szCs w:val="24"/>
        </w:rPr>
        <w:t xml:space="preserve"> Vial con número estadístico 249</w:t>
      </w:r>
      <w:r w:rsidR="008E617E">
        <w:rPr>
          <w:rFonts w:ascii="Arial" w:hAnsi="Arial" w:cs="Arial"/>
          <w:sz w:val="24"/>
          <w:szCs w:val="24"/>
        </w:rPr>
        <w:t xml:space="preserve"> </w:t>
      </w:r>
      <w:r w:rsidRPr="00EA54D6">
        <w:rPr>
          <w:rFonts w:ascii="Arial" w:hAnsi="Arial" w:cs="Arial"/>
          <w:sz w:val="24"/>
          <w:szCs w:val="24"/>
        </w:rPr>
        <w:t xml:space="preserve">de la Subdirección de Tránsito y Movilidad de la Dirección de Seguridad Pública, Vialidad y Protección Ciudadana del Municipio de Oaxaca de Juárez, </w:t>
      </w:r>
      <w:r w:rsidR="00424535">
        <w:rPr>
          <w:rFonts w:ascii="Arial" w:hAnsi="Arial" w:cs="Arial"/>
          <w:sz w:val="24"/>
          <w:szCs w:val="24"/>
        </w:rPr>
        <w:t xml:space="preserve">Oaxaca, </w:t>
      </w:r>
      <w:r w:rsidRPr="00EA54D6">
        <w:rPr>
          <w:rFonts w:ascii="Arial" w:hAnsi="Arial" w:cs="Arial"/>
          <w:sz w:val="24"/>
          <w:szCs w:val="24"/>
        </w:rPr>
        <w:t xml:space="preserve">contestando la demanda en tiempo; por lo que con </w:t>
      </w:r>
      <w:r>
        <w:rPr>
          <w:rFonts w:ascii="Arial" w:hAnsi="Arial" w:cs="Arial"/>
          <w:sz w:val="24"/>
          <w:szCs w:val="24"/>
        </w:rPr>
        <w:t xml:space="preserve">esa misma </w:t>
      </w:r>
      <w:r w:rsidRPr="00EA54D6">
        <w:rPr>
          <w:rFonts w:ascii="Arial" w:hAnsi="Arial" w:cs="Arial"/>
          <w:sz w:val="24"/>
          <w:szCs w:val="24"/>
        </w:rPr>
        <w:t>fecha</w:t>
      </w:r>
      <w:r>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Pr>
          <w:rFonts w:ascii="Arial" w:hAnsi="Arial" w:cs="Arial"/>
          <w:sz w:val="24"/>
          <w:szCs w:val="24"/>
        </w:rPr>
        <w:t xml:space="preserve">- - - - - - - - - - - - - - - - - - - - - - - - </w:t>
      </w:r>
      <w:r w:rsidR="000B5C25">
        <w:rPr>
          <w:rFonts w:ascii="Arial" w:hAnsi="Arial" w:cs="Arial"/>
          <w:sz w:val="24"/>
          <w:szCs w:val="24"/>
        </w:rPr>
        <w:t>- - - - - - - - - -</w:t>
      </w:r>
    </w:p>
    <w:p w14:paraId="73CA83FF" w14:textId="77777777" w:rsidR="00AE5D5B" w:rsidRPr="00EA54D6" w:rsidRDefault="00AE5D5B" w:rsidP="00AE5D5B">
      <w:pPr>
        <w:spacing w:line="360" w:lineRule="auto"/>
        <w:ind w:firstLine="708"/>
        <w:jc w:val="both"/>
        <w:rPr>
          <w:rFonts w:ascii="Arial" w:hAnsi="Arial" w:cs="Arial"/>
          <w:sz w:val="24"/>
          <w:szCs w:val="24"/>
        </w:rPr>
      </w:pPr>
      <w:proofErr w:type="gramStart"/>
      <w:r w:rsidRPr="00B0634B">
        <w:rPr>
          <w:rFonts w:ascii="Arial" w:hAnsi="Arial" w:cs="Arial"/>
          <w:b/>
          <w:sz w:val="24"/>
          <w:szCs w:val="24"/>
        </w:rPr>
        <w:t>TERCERO.-</w:t>
      </w:r>
      <w:proofErr w:type="gramEnd"/>
      <w:r w:rsidRPr="00EA54D6">
        <w:rPr>
          <w:rFonts w:ascii="Arial" w:hAnsi="Arial" w:cs="Arial"/>
          <w:sz w:val="24"/>
          <w:szCs w:val="24"/>
        </w:rPr>
        <w:t xml:space="preserve"> El </w:t>
      </w:r>
      <w:r w:rsidR="000B5C25">
        <w:rPr>
          <w:rFonts w:ascii="Arial" w:hAnsi="Arial" w:cs="Arial"/>
          <w:sz w:val="24"/>
          <w:szCs w:val="24"/>
        </w:rPr>
        <w:t>once</w:t>
      </w:r>
      <w:r w:rsidR="00424535">
        <w:rPr>
          <w:rFonts w:ascii="Arial" w:hAnsi="Arial" w:cs="Arial"/>
          <w:sz w:val="24"/>
          <w:szCs w:val="24"/>
        </w:rPr>
        <w:t xml:space="preserve"> de abril</w:t>
      </w:r>
      <w:r w:rsidR="00AF4A45">
        <w:rPr>
          <w:rFonts w:ascii="Arial" w:hAnsi="Arial" w:cs="Arial"/>
          <w:sz w:val="24"/>
          <w:szCs w:val="24"/>
        </w:rPr>
        <w:t xml:space="preserve"> </w:t>
      </w:r>
      <w:r w:rsidRPr="00EA54D6">
        <w:rPr>
          <w:rFonts w:ascii="Arial" w:hAnsi="Arial" w:cs="Arial"/>
          <w:sz w:val="24"/>
          <w:szCs w:val="24"/>
        </w:rPr>
        <w:t>de dos mil veinti</w:t>
      </w:r>
      <w:r w:rsidR="00424535">
        <w:rPr>
          <w:rFonts w:ascii="Arial" w:hAnsi="Arial" w:cs="Arial"/>
          <w:sz w:val="24"/>
          <w:szCs w:val="24"/>
        </w:rPr>
        <w:t>trés</w:t>
      </w:r>
      <w:r w:rsidRPr="00EA54D6">
        <w:rPr>
          <w:rFonts w:ascii="Arial" w:hAnsi="Arial" w:cs="Arial"/>
          <w:sz w:val="24"/>
          <w:szCs w:val="24"/>
        </w:rPr>
        <w:t xml:space="preserve"> (</w:t>
      </w:r>
      <w:r w:rsidR="000B5C25">
        <w:rPr>
          <w:rFonts w:ascii="Arial" w:hAnsi="Arial" w:cs="Arial"/>
          <w:sz w:val="24"/>
          <w:szCs w:val="24"/>
        </w:rPr>
        <w:t>11</w:t>
      </w:r>
      <w:r w:rsidRPr="00EA54D6">
        <w:rPr>
          <w:rFonts w:ascii="Arial" w:hAnsi="Arial" w:cs="Arial"/>
          <w:sz w:val="24"/>
          <w:szCs w:val="24"/>
        </w:rPr>
        <w:t>/</w:t>
      </w:r>
      <w:r w:rsidR="00424535">
        <w:rPr>
          <w:rFonts w:ascii="Arial" w:hAnsi="Arial" w:cs="Arial"/>
          <w:sz w:val="24"/>
          <w:szCs w:val="24"/>
        </w:rPr>
        <w:t>04</w:t>
      </w:r>
      <w:r w:rsidRPr="00EA54D6">
        <w:rPr>
          <w:rFonts w:ascii="Arial" w:hAnsi="Arial" w:cs="Arial"/>
          <w:sz w:val="24"/>
          <w:szCs w:val="24"/>
        </w:rPr>
        <w:t>/202</w:t>
      </w:r>
      <w:r w:rsidR="00424535">
        <w:rPr>
          <w:rFonts w:ascii="Arial" w:hAnsi="Arial" w:cs="Arial"/>
          <w:sz w:val="24"/>
          <w:szCs w:val="24"/>
        </w:rPr>
        <w:t>3</w:t>
      </w:r>
      <w:r w:rsidRPr="00EA54D6">
        <w:rPr>
          <w:rFonts w:ascii="Arial" w:hAnsi="Arial" w:cs="Arial"/>
          <w:sz w:val="24"/>
          <w:szCs w:val="24"/>
        </w:rPr>
        <w:t>), se celebró la Audiencia Final, sin que comparecieran las part</w:t>
      </w:r>
      <w:r w:rsidR="00AF4A45">
        <w:rPr>
          <w:rFonts w:ascii="Arial" w:hAnsi="Arial" w:cs="Arial"/>
          <w:sz w:val="24"/>
          <w:szCs w:val="24"/>
        </w:rPr>
        <w:t xml:space="preserve">es, se desahogaron pruebas, y </w:t>
      </w:r>
      <w:r w:rsidR="008E617E">
        <w:rPr>
          <w:rFonts w:ascii="Arial" w:hAnsi="Arial" w:cs="Arial"/>
          <w:sz w:val="24"/>
          <w:szCs w:val="24"/>
        </w:rPr>
        <w:t>no se</w:t>
      </w:r>
      <w:r w:rsidRPr="00EA54D6">
        <w:rPr>
          <w:rFonts w:ascii="Arial" w:hAnsi="Arial" w:cs="Arial"/>
          <w:sz w:val="24"/>
          <w:szCs w:val="24"/>
        </w:rPr>
        <w:t xml:space="preserve"> recibió escrito de alegatos </w:t>
      </w:r>
      <w:r w:rsidR="008E617E">
        <w:rPr>
          <w:rFonts w:ascii="Arial" w:hAnsi="Arial" w:cs="Arial"/>
          <w:sz w:val="24"/>
          <w:szCs w:val="24"/>
        </w:rPr>
        <w:t>por ninguna de las partes</w:t>
      </w:r>
      <w:r w:rsidR="00AF4A45">
        <w:rPr>
          <w:rFonts w:ascii="Arial" w:hAnsi="Arial" w:cs="Arial"/>
          <w:sz w:val="24"/>
          <w:szCs w:val="24"/>
        </w:rPr>
        <w:t xml:space="preserve">, </w:t>
      </w:r>
      <w:r w:rsidRPr="00EA54D6">
        <w:rPr>
          <w:rFonts w:ascii="Arial" w:hAnsi="Arial" w:cs="Arial"/>
          <w:sz w:val="24"/>
          <w:szCs w:val="24"/>
        </w:rPr>
        <w:t xml:space="preserve"> quedando el asunto integrado y en estado de resolución; y, - - - - - - </w:t>
      </w:r>
      <w:r w:rsidR="008E617E">
        <w:rPr>
          <w:rFonts w:ascii="Arial" w:hAnsi="Arial" w:cs="Arial"/>
          <w:sz w:val="24"/>
          <w:szCs w:val="24"/>
        </w:rPr>
        <w:t xml:space="preserve">- - - - - - - </w:t>
      </w:r>
    </w:p>
    <w:p w14:paraId="3B36C54C" w14:textId="77777777" w:rsidR="00AE5D5B" w:rsidRPr="00B0634B" w:rsidRDefault="00AE5D5B" w:rsidP="00AE5D5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3F3BD199" w14:textId="77777777" w:rsidR="00AE5D5B" w:rsidRPr="00EA54D6"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EA54D6">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74E49E04" w14:textId="36FED49E" w:rsidR="00AE5D5B" w:rsidRPr="00EA54D6" w:rsidRDefault="00AE5D5B" w:rsidP="00AE5D5B">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302447">
        <w:rPr>
          <w:rFonts w:ascii="Arial" w:hAnsi="Arial" w:cs="Arial"/>
          <w:sz w:val="24"/>
          <w:szCs w:val="24"/>
        </w:rPr>
        <w:t>***** ***** *****</w:t>
      </w:r>
      <w:r w:rsidRPr="00EA54D6">
        <w:rPr>
          <w:rFonts w:ascii="Arial" w:hAnsi="Arial" w:cs="Arial"/>
          <w:sz w:val="24"/>
          <w:szCs w:val="24"/>
        </w:rPr>
        <w:t xml:space="preserve">, quedó legalmente acreditada en términos de los artículos 163 </w:t>
      </w:r>
      <w:r w:rsidRPr="007955BF">
        <w:rPr>
          <w:rFonts w:ascii="Arial" w:hAnsi="Arial" w:cs="Arial"/>
          <w:sz w:val="24"/>
          <w:szCs w:val="24"/>
        </w:rPr>
        <w:t xml:space="preserve">fracción I, inciso a) y 164, ambos de la Ley de Procedimiento y Justicia Administrativa para el Estado, pues </w:t>
      </w:r>
      <w:r w:rsidR="00AF4A45" w:rsidRPr="007955BF">
        <w:rPr>
          <w:rFonts w:ascii="Arial" w:hAnsi="Arial" w:cs="Arial"/>
          <w:sz w:val="24"/>
          <w:szCs w:val="24"/>
        </w:rPr>
        <w:t xml:space="preserve">su </w:t>
      </w:r>
      <w:r w:rsidRPr="007955BF">
        <w:rPr>
          <w:rFonts w:ascii="Arial" w:hAnsi="Arial" w:cs="Arial"/>
          <w:sz w:val="24"/>
          <w:szCs w:val="24"/>
        </w:rPr>
        <w:t xml:space="preserve">nombre aparece plasmado en el acta de infracción impugnada, </w:t>
      </w:r>
      <w:r w:rsidR="000B5C25" w:rsidRPr="007955BF">
        <w:rPr>
          <w:rFonts w:ascii="Arial" w:hAnsi="Arial" w:cs="Arial"/>
          <w:sz w:val="24"/>
          <w:szCs w:val="24"/>
        </w:rPr>
        <w:t xml:space="preserve">e </w:t>
      </w:r>
      <w:r w:rsidR="00424535" w:rsidRPr="007955BF">
        <w:rPr>
          <w:rFonts w:ascii="Arial" w:hAnsi="Arial" w:cs="Arial"/>
          <w:sz w:val="24"/>
          <w:szCs w:val="24"/>
        </w:rPr>
        <w:t>instauro el presente j</w:t>
      </w:r>
      <w:r w:rsidR="00F4627E" w:rsidRPr="007955BF">
        <w:rPr>
          <w:rFonts w:ascii="Arial" w:hAnsi="Arial" w:cs="Arial"/>
          <w:sz w:val="24"/>
          <w:szCs w:val="24"/>
        </w:rPr>
        <w:t>uicio haciéndose responsable de los hechos contenidos en el acta de infracción</w:t>
      </w:r>
      <w:r w:rsidR="00424535" w:rsidRPr="007955BF">
        <w:rPr>
          <w:rFonts w:ascii="Arial" w:hAnsi="Arial" w:cs="Arial"/>
          <w:sz w:val="24"/>
          <w:szCs w:val="24"/>
        </w:rPr>
        <w:t xml:space="preserve">, </w:t>
      </w:r>
      <w:r w:rsidR="00C059A8" w:rsidRPr="007955BF">
        <w:rPr>
          <w:rFonts w:ascii="Arial" w:hAnsi="Arial" w:cs="Arial"/>
          <w:sz w:val="24"/>
          <w:szCs w:val="24"/>
        </w:rPr>
        <w:t>de ahí</w:t>
      </w:r>
      <w:r w:rsidR="00876D0E" w:rsidRPr="007955BF">
        <w:rPr>
          <w:rFonts w:ascii="Arial" w:hAnsi="Arial" w:cs="Arial"/>
          <w:sz w:val="24"/>
          <w:szCs w:val="24"/>
        </w:rPr>
        <w:t xml:space="preserve"> que se tenga por acreditado el interés </w:t>
      </w:r>
      <w:r w:rsidR="007955BF">
        <w:rPr>
          <w:rFonts w:ascii="Arial" w:hAnsi="Arial" w:cs="Arial"/>
          <w:sz w:val="24"/>
          <w:szCs w:val="24"/>
        </w:rPr>
        <w:t>jurídico de</w:t>
      </w:r>
      <w:r w:rsidR="00876D0E" w:rsidRPr="007955BF">
        <w:rPr>
          <w:rFonts w:ascii="Arial" w:hAnsi="Arial" w:cs="Arial"/>
          <w:sz w:val="24"/>
          <w:szCs w:val="24"/>
        </w:rPr>
        <w:t>l actor en este asunto</w:t>
      </w:r>
      <w:r w:rsidRPr="007955BF">
        <w:rPr>
          <w:rFonts w:ascii="Arial" w:hAnsi="Arial" w:cs="Arial"/>
          <w:sz w:val="24"/>
          <w:szCs w:val="24"/>
        </w:rPr>
        <w:t>.</w:t>
      </w:r>
      <w:r w:rsidRPr="00EA54D6">
        <w:rPr>
          <w:rFonts w:ascii="Arial" w:hAnsi="Arial" w:cs="Arial"/>
          <w:sz w:val="24"/>
          <w:szCs w:val="24"/>
        </w:rPr>
        <w:t xml:space="preserve">  </w:t>
      </w:r>
    </w:p>
    <w:p w14:paraId="018EEB94"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0B5C25">
        <w:rPr>
          <w:rFonts w:ascii="Arial" w:hAnsi="Arial" w:cs="Arial"/>
          <w:sz w:val="24"/>
          <w:szCs w:val="24"/>
        </w:rPr>
        <w:t>RICARDO PÉREZ REYES</w:t>
      </w:r>
      <w:r w:rsidR="000B5C25" w:rsidRPr="00EA54D6">
        <w:rPr>
          <w:rFonts w:ascii="Arial" w:hAnsi="Arial" w:cs="Arial"/>
          <w:sz w:val="24"/>
          <w:szCs w:val="24"/>
        </w:rPr>
        <w:t>, Policía</w:t>
      </w:r>
      <w:r w:rsidR="000B5C25">
        <w:rPr>
          <w:rFonts w:ascii="Arial" w:hAnsi="Arial" w:cs="Arial"/>
          <w:sz w:val="24"/>
          <w:szCs w:val="24"/>
        </w:rPr>
        <w:t xml:space="preserve"> Vial con número estadístico 249 </w:t>
      </w:r>
      <w:r w:rsidRPr="00EA54D6">
        <w:rPr>
          <w:rFonts w:ascii="Arial" w:hAnsi="Arial" w:cs="Arial"/>
          <w:sz w:val="24"/>
          <w:szCs w:val="24"/>
        </w:rPr>
        <w:t xml:space="preserve">de la Subdirección de Tránsito y Movilidad de la Dirección de Seguridad Pública, Vialidad y Protección Ciudadana del Municipio de Oaxaca de Juárez, </w:t>
      </w:r>
      <w:r w:rsidR="00424535">
        <w:rPr>
          <w:rFonts w:ascii="Arial" w:hAnsi="Arial" w:cs="Arial"/>
          <w:sz w:val="24"/>
          <w:szCs w:val="24"/>
        </w:rPr>
        <w:t xml:space="preserve">Oaxaca, </w:t>
      </w:r>
      <w:r w:rsidRPr="00EA54D6">
        <w:rPr>
          <w:rFonts w:ascii="Arial" w:hAnsi="Arial" w:cs="Arial"/>
          <w:sz w:val="24"/>
          <w:szCs w:val="24"/>
        </w:rPr>
        <w:t xml:space="preserve">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 - </w:t>
      </w:r>
      <w:r w:rsidR="000B5C25">
        <w:rPr>
          <w:rFonts w:ascii="Arial" w:hAnsi="Arial" w:cs="Arial"/>
          <w:sz w:val="24"/>
          <w:szCs w:val="24"/>
        </w:rPr>
        <w:t>- - - - - - - - - - - - -</w:t>
      </w:r>
    </w:p>
    <w:p w14:paraId="62F0446F" w14:textId="77777777" w:rsidR="00AE5D5B" w:rsidRPr="00EA54D6" w:rsidRDefault="00AE5D5B" w:rsidP="00AE5D5B">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67E54F5" w14:textId="1159529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302447">
        <w:rPr>
          <w:rFonts w:ascii="Arial" w:hAnsi="Arial" w:cs="Arial"/>
          <w:sz w:val="24"/>
          <w:szCs w:val="24"/>
        </w:rPr>
        <w:t>*****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con folio </w:t>
      </w:r>
      <w:r w:rsidR="00302447">
        <w:rPr>
          <w:rFonts w:ascii="Arial" w:hAnsi="Arial" w:cs="Arial"/>
          <w:sz w:val="24"/>
          <w:szCs w:val="24"/>
        </w:rPr>
        <w:t>*****</w:t>
      </w:r>
      <w:r w:rsidRPr="00EA54D6">
        <w:rPr>
          <w:rFonts w:ascii="Arial" w:hAnsi="Arial" w:cs="Arial"/>
          <w:sz w:val="24"/>
          <w:szCs w:val="24"/>
        </w:rPr>
        <w:t xml:space="preserve">, de fecha </w:t>
      </w:r>
      <w:r w:rsidR="00302447">
        <w:rPr>
          <w:rFonts w:ascii="Arial" w:hAnsi="Arial" w:cs="Arial"/>
          <w:sz w:val="24"/>
          <w:szCs w:val="24"/>
        </w:rPr>
        <w:t>***** de ***** de dos mil veintidós (**/**/2022</w:t>
      </w:r>
      <w:r w:rsidR="00C3238C" w:rsidRPr="00C3238C">
        <w:rPr>
          <w:rFonts w:ascii="Arial" w:hAnsi="Arial" w:cs="Arial"/>
          <w:sz w:val="24"/>
          <w:szCs w:val="24"/>
        </w:rPr>
        <w:t xml:space="preserve">, </w:t>
      </w:r>
      <w:r w:rsidRPr="00C3238C">
        <w:rPr>
          <w:rFonts w:ascii="Arial" w:hAnsi="Arial" w:cs="Arial"/>
          <w:sz w:val="24"/>
          <w:szCs w:val="24"/>
        </w:rPr>
        <w:t>misma que hizo suya la autoridad demandada)</w:t>
      </w:r>
      <w:r w:rsidR="00375F9C">
        <w:rPr>
          <w:rFonts w:ascii="Arial" w:hAnsi="Arial" w:cs="Arial"/>
          <w:sz w:val="24"/>
          <w:szCs w:val="24"/>
        </w:rPr>
        <w:t>.</w:t>
      </w:r>
    </w:p>
    <w:p w14:paraId="278DF8E6"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0B5C25">
        <w:rPr>
          <w:rFonts w:ascii="Arial" w:hAnsi="Arial" w:cs="Arial"/>
          <w:sz w:val="24"/>
          <w:szCs w:val="24"/>
        </w:rPr>
        <w:t>RICARDO PÉREZ REYES</w:t>
      </w:r>
      <w:r w:rsidR="000B5C25" w:rsidRPr="00EA54D6">
        <w:rPr>
          <w:rFonts w:ascii="Arial" w:hAnsi="Arial" w:cs="Arial"/>
          <w:sz w:val="24"/>
          <w:szCs w:val="24"/>
        </w:rPr>
        <w:t>, Policía</w:t>
      </w:r>
      <w:r w:rsidR="000B5C25">
        <w:rPr>
          <w:rFonts w:ascii="Arial" w:hAnsi="Arial" w:cs="Arial"/>
          <w:sz w:val="24"/>
          <w:szCs w:val="24"/>
        </w:rPr>
        <w:t xml:space="preserve"> Vial con número estadístico 249</w:t>
      </w:r>
      <w:r w:rsidRPr="00EA54D6">
        <w:rPr>
          <w:rFonts w:ascii="Arial" w:hAnsi="Arial" w:cs="Arial"/>
          <w:sz w:val="24"/>
          <w:szCs w:val="24"/>
        </w:rPr>
        <w:t xml:space="preserve"> de la Subdirección de </w:t>
      </w:r>
      <w:r w:rsidRPr="00EA54D6">
        <w:rPr>
          <w:rFonts w:ascii="Arial" w:hAnsi="Arial" w:cs="Arial"/>
          <w:sz w:val="24"/>
          <w:szCs w:val="24"/>
        </w:rPr>
        <w:lastRenderedPageBreak/>
        <w:t>Tránsito y Movilidad de la Dirección de Seguridad Pública, Vialidad y Protección Ciudadana del Municipio de Oaxaca de Juárez,</w:t>
      </w:r>
      <w:r w:rsidR="00424535">
        <w:rPr>
          <w:rFonts w:ascii="Arial" w:hAnsi="Arial" w:cs="Arial"/>
          <w:sz w:val="24"/>
          <w:szCs w:val="24"/>
        </w:rPr>
        <w:t xml:space="preserve"> Oaxaca, se le admitieron la</w:t>
      </w:r>
      <w:r w:rsidR="00C059A8" w:rsidRPr="00EA54D6">
        <w:rPr>
          <w:rFonts w:ascii="Arial" w:hAnsi="Arial" w:cs="Arial"/>
          <w:sz w:val="24"/>
          <w:szCs w:val="24"/>
        </w:rPr>
        <w:t xml:space="preserve"> </w:t>
      </w:r>
      <w:r w:rsidR="00C059A8">
        <w:rPr>
          <w:rFonts w:ascii="Arial" w:hAnsi="Arial" w:cs="Arial"/>
          <w:sz w:val="24"/>
          <w:szCs w:val="24"/>
        </w:rPr>
        <w:t>prueba</w:t>
      </w:r>
      <w:r w:rsidRPr="00EA54D6">
        <w:rPr>
          <w:rFonts w:ascii="Arial" w:hAnsi="Arial" w:cs="Arial"/>
          <w:sz w:val="24"/>
          <w:szCs w:val="24"/>
        </w:rPr>
        <w:t xml:space="preserve"> </w:t>
      </w:r>
      <w:r w:rsidRPr="0056050D">
        <w:rPr>
          <w:rFonts w:ascii="Arial" w:hAnsi="Arial" w:cs="Arial"/>
          <w:b/>
          <w:sz w:val="24"/>
          <w:szCs w:val="24"/>
        </w:rPr>
        <w:t>DOCUMENTAL</w:t>
      </w:r>
      <w:r w:rsidRPr="00EA54D6">
        <w:rPr>
          <w:rFonts w:ascii="Arial" w:hAnsi="Arial" w:cs="Arial"/>
          <w:sz w:val="24"/>
          <w:szCs w:val="24"/>
        </w:rPr>
        <w:t xml:space="preserve"> </w:t>
      </w:r>
      <w:r w:rsidR="00424535">
        <w:rPr>
          <w:rFonts w:ascii="Arial" w:hAnsi="Arial" w:cs="Arial"/>
          <w:sz w:val="24"/>
          <w:szCs w:val="24"/>
        </w:rPr>
        <w:t xml:space="preserve">consistente en: </w:t>
      </w:r>
      <w:r w:rsidR="00424535" w:rsidRPr="009B5226">
        <w:rPr>
          <w:rFonts w:ascii="Arial" w:hAnsi="Arial" w:cs="Arial"/>
          <w:b/>
          <w:sz w:val="24"/>
          <w:szCs w:val="24"/>
        </w:rPr>
        <w:t>1.-</w:t>
      </w:r>
      <w:r w:rsidR="00424535">
        <w:rPr>
          <w:rFonts w:ascii="Arial" w:hAnsi="Arial" w:cs="Arial"/>
          <w:sz w:val="24"/>
          <w:szCs w:val="24"/>
        </w:rPr>
        <w:t xml:space="preserve"> </w:t>
      </w:r>
      <w:r w:rsidR="009B5226">
        <w:rPr>
          <w:rFonts w:ascii="Arial" w:hAnsi="Arial" w:cs="Arial"/>
          <w:sz w:val="24"/>
          <w:szCs w:val="24"/>
        </w:rPr>
        <w:t xml:space="preserve">Copia simple de nombramiento expedido </w:t>
      </w:r>
      <w:r w:rsidR="000B5C25">
        <w:rPr>
          <w:rFonts w:ascii="Arial" w:hAnsi="Arial" w:cs="Arial"/>
          <w:sz w:val="24"/>
          <w:szCs w:val="24"/>
        </w:rPr>
        <w:t>a su favor</w:t>
      </w:r>
      <w:r w:rsidRPr="00EA54D6">
        <w:rPr>
          <w:rFonts w:ascii="Arial" w:hAnsi="Arial" w:cs="Arial"/>
          <w:sz w:val="24"/>
          <w:szCs w:val="24"/>
        </w:rPr>
        <w:t xml:space="preserve">. </w:t>
      </w:r>
    </w:p>
    <w:p w14:paraId="0C924462" w14:textId="77777777" w:rsidR="00AE5D5B"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Al documento que en original</w:t>
      </w:r>
      <w:r>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Pr>
          <w:rFonts w:ascii="Arial" w:hAnsi="Arial" w:cs="Arial"/>
          <w:sz w:val="24"/>
          <w:szCs w:val="24"/>
        </w:rPr>
        <w:t xml:space="preserve">un </w:t>
      </w:r>
      <w:r w:rsidRPr="00EA54D6">
        <w:rPr>
          <w:rFonts w:ascii="Arial" w:hAnsi="Arial" w:cs="Arial"/>
          <w:sz w:val="24"/>
          <w:szCs w:val="24"/>
        </w:rPr>
        <w:t>docu</w:t>
      </w:r>
      <w:r>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Pr>
          <w:rFonts w:ascii="Arial" w:hAnsi="Arial" w:cs="Arial"/>
          <w:sz w:val="24"/>
          <w:szCs w:val="24"/>
        </w:rPr>
        <w:t>documento.</w:t>
      </w:r>
    </w:p>
    <w:p w14:paraId="62561940" w14:textId="77777777" w:rsidR="00AE5D5B" w:rsidRPr="00EA54D6" w:rsidRDefault="00AE5D5B" w:rsidP="00C9250D">
      <w:pPr>
        <w:spacing w:line="360" w:lineRule="auto"/>
        <w:ind w:firstLine="708"/>
        <w:jc w:val="both"/>
        <w:rPr>
          <w:rFonts w:ascii="Arial" w:hAnsi="Arial" w:cs="Arial"/>
          <w:sz w:val="24"/>
          <w:szCs w:val="24"/>
        </w:rPr>
      </w:pPr>
      <w:r w:rsidRPr="000A5522">
        <w:rPr>
          <w:rFonts w:ascii="Arial" w:hAnsi="Arial" w:cs="Arial"/>
          <w:sz w:val="24"/>
          <w:szCs w:val="24"/>
        </w:rPr>
        <w:t>Respecto de la</w:t>
      </w:r>
      <w:r w:rsidR="00375F9C" w:rsidRPr="000A5522">
        <w:rPr>
          <w:rFonts w:ascii="Arial" w:hAnsi="Arial" w:cs="Arial"/>
          <w:sz w:val="24"/>
          <w:szCs w:val="24"/>
        </w:rPr>
        <w:t xml:space="preserve"> copia simple que presento </w:t>
      </w:r>
      <w:r w:rsidR="000B5C25" w:rsidRPr="000A5522">
        <w:rPr>
          <w:rFonts w:ascii="Arial" w:hAnsi="Arial" w:cs="Arial"/>
          <w:sz w:val="24"/>
          <w:szCs w:val="24"/>
        </w:rPr>
        <w:t>la autoridad</w:t>
      </w:r>
      <w:r w:rsidR="009B5226" w:rsidRPr="000A5522">
        <w:rPr>
          <w:rFonts w:ascii="Arial" w:hAnsi="Arial" w:cs="Arial"/>
          <w:sz w:val="24"/>
          <w:szCs w:val="24"/>
        </w:rPr>
        <w:t xml:space="preserve"> demandada</w:t>
      </w:r>
      <w:r w:rsidRPr="000A5522">
        <w:rPr>
          <w:rFonts w:ascii="Arial" w:hAnsi="Arial" w:cs="Arial"/>
          <w:sz w:val="24"/>
          <w:szCs w:val="24"/>
        </w:rPr>
        <w:t xml:space="preserve">, se le concede </w:t>
      </w:r>
      <w:r w:rsidRPr="000A5522">
        <w:rPr>
          <w:rFonts w:ascii="Arial" w:hAnsi="Arial" w:cs="Arial"/>
          <w:b/>
          <w:sz w:val="24"/>
          <w:szCs w:val="24"/>
        </w:rPr>
        <w:t>valor probatorio indiciario</w:t>
      </w:r>
      <w:r w:rsidRPr="000A5522">
        <w:rPr>
          <w:rFonts w:ascii="Arial" w:hAnsi="Arial" w:cs="Arial"/>
          <w:sz w:val="24"/>
          <w:szCs w:val="24"/>
        </w:rPr>
        <w:t xml:space="preserve">, pues no </w:t>
      </w:r>
      <w:r w:rsidR="000A5522" w:rsidRPr="000A5522">
        <w:rPr>
          <w:rFonts w:ascii="Arial" w:hAnsi="Arial" w:cs="Arial"/>
          <w:sz w:val="24"/>
          <w:szCs w:val="24"/>
        </w:rPr>
        <w:t>fue</w:t>
      </w:r>
      <w:r w:rsidR="00C9250D" w:rsidRPr="000A5522">
        <w:rPr>
          <w:rFonts w:ascii="Arial" w:hAnsi="Arial" w:cs="Arial"/>
          <w:sz w:val="24"/>
          <w:szCs w:val="24"/>
        </w:rPr>
        <w:t xml:space="preserve"> objetada por la contraparte, </w:t>
      </w:r>
      <w:r w:rsidR="000B5C25" w:rsidRPr="000A5522">
        <w:rPr>
          <w:rFonts w:ascii="Arial" w:hAnsi="Arial" w:cs="Arial"/>
          <w:sz w:val="24"/>
          <w:szCs w:val="24"/>
        </w:rPr>
        <w:t>además</w:t>
      </w:r>
      <w:r w:rsidR="000A5522" w:rsidRPr="000A5522">
        <w:rPr>
          <w:rFonts w:ascii="Arial" w:hAnsi="Arial" w:cs="Arial"/>
          <w:sz w:val="24"/>
          <w:szCs w:val="24"/>
        </w:rPr>
        <w:t>,</w:t>
      </w:r>
      <w:r w:rsidR="000B5C25" w:rsidRPr="000A5522">
        <w:rPr>
          <w:rFonts w:ascii="Arial" w:hAnsi="Arial" w:cs="Arial"/>
          <w:sz w:val="24"/>
          <w:szCs w:val="24"/>
        </w:rPr>
        <w:t xml:space="preserve"> que </w:t>
      </w:r>
      <w:r w:rsidR="000A5522" w:rsidRPr="000A5522">
        <w:rPr>
          <w:rFonts w:ascii="Arial" w:hAnsi="Arial" w:cs="Arial"/>
          <w:sz w:val="24"/>
          <w:szCs w:val="24"/>
        </w:rPr>
        <w:t xml:space="preserve">la información relativa al nombre del policía vial está estrechamente relacionada con el acta de infracción impugnada, </w:t>
      </w:r>
      <w:r w:rsidRPr="000A5522">
        <w:rPr>
          <w:rFonts w:ascii="Arial" w:hAnsi="Arial" w:cs="Arial"/>
          <w:sz w:val="24"/>
          <w:szCs w:val="24"/>
        </w:rPr>
        <w:t xml:space="preserve">de ahí el valor otorgado. Sirve de apoyo a lo anterior, el criterio sustentado por la Suprema Corte de Justicia de la Nación, con datos de identificación: Semanario Judicial de la Federación, Tomo V, Segunda Parte-2 </w:t>
      </w:r>
      <w:proofErr w:type="gramStart"/>
      <w:r w:rsidRPr="000A5522">
        <w:rPr>
          <w:rFonts w:ascii="Arial" w:hAnsi="Arial" w:cs="Arial"/>
          <w:sz w:val="24"/>
          <w:szCs w:val="24"/>
        </w:rPr>
        <w:t>Enero</w:t>
      </w:r>
      <w:proofErr w:type="gramEnd"/>
      <w:r w:rsidRPr="000A5522">
        <w:rPr>
          <w:rFonts w:ascii="Arial" w:hAnsi="Arial" w:cs="Arial"/>
          <w:sz w:val="24"/>
          <w:szCs w:val="24"/>
        </w:rPr>
        <w:t>-Junio de 1990, Octava época, pág. 677, registro 226451 Jurisprudencia Civil, Común, Tribunales Colegiados de Circuito, y de rubro: “</w:t>
      </w:r>
      <w:r w:rsidRPr="000A5522">
        <w:rPr>
          <w:rFonts w:ascii="Arial" w:hAnsi="Arial" w:cs="Arial"/>
          <w:i/>
          <w:sz w:val="24"/>
          <w:szCs w:val="24"/>
        </w:rPr>
        <w:t>COPIAS FOTOSTATICAS SIMPLES, CARECEN DE VALOR PROBATORIO SI NO SE ENCUENTRAN ADMINICULADAS CON ALGUNA OTRA PRUEBA.”</w:t>
      </w:r>
    </w:p>
    <w:p w14:paraId="1C138831"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345C6E68" w14:textId="77777777" w:rsidR="00AE5D5B" w:rsidRPr="00EA54D6" w:rsidRDefault="00AE5D5B" w:rsidP="00AE5D5B">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 xml:space="preserve">actora y la parte demandada, se constituye de la totalidad de las pruebas recabadas en el presente Juicio, y con ellas se confirma el contenido del enjuiciamiento, porque los hechos contenidos en las documentales son afirmaciones expresadas por </w:t>
      </w:r>
      <w:proofErr w:type="gramStart"/>
      <w:r w:rsidRPr="00EA54D6">
        <w:rPr>
          <w:rFonts w:ascii="Arial" w:hAnsi="Arial" w:cs="Arial"/>
          <w:sz w:val="24"/>
          <w:szCs w:val="24"/>
        </w:rPr>
        <w:t>ellas.</w:t>
      </w:r>
      <w:r w:rsidR="00564ECC">
        <w:rPr>
          <w:rFonts w:ascii="Arial" w:hAnsi="Arial" w:cs="Arial"/>
          <w:sz w:val="24"/>
          <w:szCs w:val="24"/>
        </w:rPr>
        <w:t>-</w:t>
      </w:r>
      <w:proofErr w:type="gramEnd"/>
      <w:r w:rsidR="00564ECC">
        <w:rPr>
          <w:rFonts w:ascii="Arial" w:hAnsi="Arial" w:cs="Arial"/>
          <w:sz w:val="24"/>
          <w:szCs w:val="24"/>
        </w:rPr>
        <w:t xml:space="preserve"> - - - - - - - - - - - - - - - - - - - - - - - - - - - - - - - - - - - - - - - - </w:t>
      </w:r>
    </w:p>
    <w:p w14:paraId="590464DF" w14:textId="77777777" w:rsidR="00AE5D5B" w:rsidRPr="00EA54D6" w:rsidRDefault="00AE5D5B" w:rsidP="00AE5D5B">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 y parte demandada, se basa en los principios que las rigen, consistentes en determinar la consecuencia que la ley deduce de un hecho conocido, para averiguar la verdad de otro desconocido, y </w:t>
      </w:r>
      <w:proofErr w:type="gramStart"/>
      <w:r w:rsidRPr="00EA54D6">
        <w:rPr>
          <w:rFonts w:ascii="Arial" w:hAnsi="Arial" w:cs="Arial"/>
          <w:sz w:val="24"/>
          <w:szCs w:val="24"/>
        </w:rPr>
        <w:t>que</w:t>
      </w:r>
      <w:proofErr w:type="gramEnd"/>
      <w:r w:rsidRPr="00EA54D6">
        <w:rPr>
          <w:rFonts w:ascii="Arial" w:hAnsi="Arial" w:cs="Arial"/>
          <w:sz w:val="24"/>
          <w:szCs w:val="24"/>
        </w:rPr>
        <w:t xml:space="preserve"> de no ofrecerse prueba en Contrario, se acredita de este modo el hecho cuestionado. En tanto </w:t>
      </w:r>
      <w:r w:rsidRPr="00EA54D6">
        <w:rPr>
          <w:rFonts w:ascii="Arial" w:hAnsi="Arial" w:cs="Arial"/>
          <w:sz w:val="24"/>
          <w:szCs w:val="24"/>
        </w:rPr>
        <w:lastRenderedPageBreak/>
        <w:t>que la presunción humana, es una inferencia que el Juez deduce de un hecho conocido, obtenido de la totalidad de las pruebas para arribar al que se desconoce. - - - - - - - - - - - - - - - - - - - - - - - - - - - - - - - - - - - - - - - - - - - - - - - -</w:t>
      </w:r>
    </w:p>
    <w:p w14:paraId="189E97BB" w14:textId="77777777" w:rsidR="00AE5D5B" w:rsidRPr="00EA54D6" w:rsidRDefault="00AE5D5B" w:rsidP="00AE5D5B">
      <w:pPr>
        <w:spacing w:line="360" w:lineRule="auto"/>
        <w:ind w:firstLine="708"/>
        <w:jc w:val="both"/>
        <w:rPr>
          <w:rFonts w:ascii="Arial" w:hAnsi="Arial" w:cs="Arial"/>
          <w:sz w:val="24"/>
          <w:szCs w:val="24"/>
        </w:rPr>
      </w:pPr>
      <w:proofErr w:type="gramStart"/>
      <w:r w:rsidRPr="00A77BD0">
        <w:rPr>
          <w:rFonts w:ascii="Arial" w:hAnsi="Arial" w:cs="Arial"/>
          <w:b/>
          <w:sz w:val="24"/>
          <w:szCs w:val="24"/>
        </w:rPr>
        <w:t>CUARTO.-</w:t>
      </w:r>
      <w:proofErr w:type="gramEnd"/>
      <w:r w:rsidRPr="00A77BD0">
        <w:rPr>
          <w:rFonts w:ascii="Arial" w:hAnsi="Arial" w:cs="Arial"/>
          <w:b/>
          <w:sz w:val="24"/>
          <w:szCs w:val="24"/>
        </w:rPr>
        <w:t xml:space="preserve">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w:t>
      </w:r>
      <w:proofErr w:type="gramStart"/>
      <w:r w:rsidRPr="00EA54D6">
        <w:rPr>
          <w:rFonts w:ascii="Arial" w:hAnsi="Arial" w:cs="Arial"/>
          <w:sz w:val="24"/>
          <w:szCs w:val="24"/>
        </w:rPr>
        <w:t>Gaceta.-</w:t>
      </w:r>
      <w:proofErr w:type="gramEnd"/>
      <w:r w:rsidRPr="00EA54D6">
        <w:rPr>
          <w:rFonts w:ascii="Arial" w:hAnsi="Arial" w:cs="Arial"/>
          <w:sz w:val="24"/>
          <w:szCs w:val="24"/>
        </w:rPr>
        <w:t xml:space="preserve"> - - - - - - </w:t>
      </w:r>
    </w:p>
    <w:p w14:paraId="172F96CF" w14:textId="77777777" w:rsidR="00AE5D5B" w:rsidRPr="00EA54D6" w:rsidRDefault="00AE5D5B" w:rsidP="00AE5D5B">
      <w:pPr>
        <w:spacing w:line="360" w:lineRule="auto"/>
        <w:ind w:firstLine="708"/>
        <w:jc w:val="both"/>
        <w:rPr>
          <w:rFonts w:ascii="Arial" w:hAnsi="Arial" w:cs="Arial"/>
          <w:sz w:val="24"/>
          <w:szCs w:val="24"/>
        </w:rPr>
      </w:pPr>
      <w:proofErr w:type="gramStart"/>
      <w:r w:rsidRPr="004C751D">
        <w:rPr>
          <w:rFonts w:ascii="Arial" w:hAnsi="Arial" w:cs="Arial"/>
          <w:b/>
          <w:sz w:val="24"/>
          <w:szCs w:val="24"/>
        </w:rPr>
        <w:t>QUINTO.-</w:t>
      </w:r>
      <w:proofErr w:type="gramEnd"/>
      <w:r w:rsidRPr="004C751D">
        <w:rPr>
          <w:rFonts w:ascii="Arial" w:hAnsi="Arial" w:cs="Arial"/>
          <w:b/>
          <w:sz w:val="24"/>
          <w:szCs w:val="24"/>
        </w:rPr>
        <w:t xml:space="preserve">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17B94DAE" w14:textId="77777777" w:rsidR="00464670" w:rsidRPr="00493005"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 xml:space="preserve">La autoridad demandada, </w:t>
      </w:r>
      <w:r w:rsidR="000B5C25">
        <w:rPr>
          <w:rFonts w:ascii="Arial" w:hAnsi="Arial" w:cs="Arial"/>
          <w:sz w:val="24"/>
          <w:szCs w:val="24"/>
        </w:rPr>
        <w:t>RICARDO PÉREZ REYES</w:t>
      </w:r>
      <w:r w:rsidR="000B5C25" w:rsidRPr="00EA54D6">
        <w:rPr>
          <w:rFonts w:ascii="Arial" w:hAnsi="Arial" w:cs="Arial"/>
          <w:sz w:val="24"/>
          <w:szCs w:val="24"/>
        </w:rPr>
        <w:t>, Policía</w:t>
      </w:r>
      <w:r w:rsidR="000B5C25">
        <w:rPr>
          <w:rFonts w:ascii="Arial" w:hAnsi="Arial" w:cs="Arial"/>
          <w:sz w:val="24"/>
          <w:szCs w:val="24"/>
        </w:rPr>
        <w:t xml:space="preserve"> Vial con número estadístico 249</w:t>
      </w:r>
      <w:r w:rsidR="00950B95">
        <w:rPr>
          <w:rFonts w:ascii="Arial" w:hAnsi="Arial" w:cs="Arial"/>
          <w:sz w:val="24"/>
          <w:szCs w:val="24"/>
        </w:rPr>
        <w:t xml:space="preserve"> </w:t>
      </w:r>
      <w:r w:rsidRPr="00EA54D6">
        <w:rPr>
          <w:rFonts w:ascii="Arial" w:hAnsi="Arial" w:cs="Arial"/>
          <w:sz w:val="24"/>
          <w:szCs w:val="24"/>
        </w:rPr>
        <w:t xml:space="preserve">de la Subdirección de Tránsito y Movilidad </w:t>
      </w:r>
      <w:r w:rsidRPr="00493005">
        <w:rPr>
          <w:rFonts w:ascii="Arial" w:hAnsi="Arial" w:cs="Arial"/>
          <w:sz w:val="24"/>
          <w:szCs w:val="24"/>
        </w:rPr>
        <w:t>de la Dirección de Seguridad Pública, Viali</w:t>
      </w:r>
      <w:r w:rsidRPr="00A61BAB">
        <w:rPr>
          <w:rFonts w:ascii="Arial" w:hAnsi="Arial" w:cs="Arial"/>
          <w:sz w:val="24"/>
          <w:szCs w:val="24"/>
        </w:rPr>
        <w:t>dad y Protección Ciudadana del Municipio de Oaxaca de Juárez,</w:t>
      </w:r>
      <w:r w:rsidR="009B5226" w:rsidRPr="00A61BAB">
        <w:rPr>
          <w:rFonts w:ascii="Arial" w:hAnsi="Arial" w:cs="Arial"/>
          <w:sz w:val="24"/>
          <w:szCs w:val="24"/>
        </w:rPr>
        <w:t xml:space="preserve"> Oaxaca</w:t>
      </w:r>
      <w:r w:rsidRPr="00A61BAB">
        <w:rPr>
          <w:rFonts w:ascii="Arial" w:hAnsi="Arial" w:cs="Arial"/>
          <w:sz w:val="24"/>
          <w:szCs w:val="24"/>
        </w:rPr>
        <w:t xml:space="preserve"> hizo valer </w:t>
      </w:r>
      <w:r w:rsidR="00950B95" w:rsidRPr="00A61BAB">
        <w:rPr>
          <w:rFonts w:ascii="Arial" w:hAnsi="Arial" w:cs="Arial"/>
          <w:sz w:val="24"/>
          <w:szCs w:val="24"/>
        </w:rPr>
        <w:t xml:space="preserve">cuatro </w:t>
      </w:r>
      <w:r w:rsidRPr="00A61BAB">
        <w:rPr>
          <w:rFonts w:ascii="Arial" w:hAnsi="Arial" w:cs="Arial"/>
          <w:sz w:val="24"/>
          <w:szCs w:val="24"/>
        </w:rPr>
        <w:t xml:space="preserve">excepciones consistentes en consentimiento del acto y la falta </w:t>
      </w:r>
      <w:r w:rsidR="00375F9C" w:rsidRPr="00A61BAB">
        <w:rPr>
          <w:rFonts w:ascii="Arial" w:hAnsi="Arial" w:cs="Arial"/>
          <w:sz w:val="24"/>
          <w:szCs w:val="24"/>
        </w:rPr>
        <w:t xml:space="preserve">de </w:t>
      </w:r>
      <w:r w:rsidR="00950B95" w:rsidRPr="00A61BAB">
        <w:rPr>
          <w:rFonts w:ascii="Arial" w:hAnsi="Arial" w:cs="Arial"/>
          <w:sz w:val="24"/>
          <w:szCs w:val="24"/>
        </w:rPr>
        <w:t xml:space="preserve">acción y de </w:t>
      </w:r>
      <w:r w:rsidRPr="00A61BAB">
        <w:rPr>
          <w:rFonts w:ascii="Arial" w:hAnsi="Arial" w:cs="Arial"/>
          <w:sz w:val="24"/>
          <w:szCs w:val="24"/>
        </w:rPr>
        <w:t xml:space="preserve">derecho del actor (repetida en tres ocasiones); </w:t>
      </w:r>
      <w:r w:rsidR="00E43E6E" w:rsidRPr="00A61BAB">
        <w:rPr>
          <w:rFonts w:ascii="Arial" w:hAnsi="Arial" w:cs="Arial"/>
          <w:sz w:val="24"/>
          <w:szCs w:val="24"/>
        </w:rPr>
        <w:t>por lo que respecta a las últimas tres excepciones descritas</w:t>
      </w:r>
      <w:r w:rsidRPr="00A61BAB">
        <w:rPr>
          <w:rFonts w:ascii="Arial" w:hAnsi="Arial" w:cs="Arial"/>
          <w:sz w:val="24"/>
          <w:szCs w:val="24"/>
        </w:rPr>
        <w:t xml:space="preserve">, se consideran que en este asunto no se actualizan, </w:t>
      </w:r>
      <w:r w:rsidR="00464670" w:rsidRPr="00A61BAB">
        <w:rPr>
          <w:rFonts w:ascii="Arial" w:hAnsi="Arial" w:cs="Arial"/>
          <w:sz w:val="24"/>
          <w:szCs w:val="24"/>
        </w:rPr>
        <w:t xml:space="preserve">pues en ellas la autoridad demandada argumenta la legalidad del acta de infracción, y </w:t>
      </w:r>
      <w:r w:rsidR="00A21BE1" w:rsidRPr="00A61BAB">
        <w:rPr>
          <w:rFonts w:ascii="Arial" w:hAnsi="Arial" w:cs="Arial"/>
          <w:sz w:val="24"/>
          <w:szCs w:val="24"/>
        </w:rPr>
        <w:t xml:space="preserve">que </w:t>
      </w:r>
      <w:r w:rsidR="00375F9C" w:rsidRPr="00A61BAB">
        <w:rPr>
          <w:rFonts w:ascii="Arial" w:hAnsi="Arial" w:cs="Arial"/>
          <w:sz w:val="24"/>
          <w:szCs w:val="24"/>
        </w:rPr>
        <w:t>la</w:t>
      </w:r>
      <w:r w:rsidR="00950B95" w:rsidRPr="00A61BAB">
        <w:rPr>
          <w:rFonts w:ascii="Arial" w:hAnsi="Arial" w:cs="Arial"/>
          <w:sz w:val="24"/>
          <w:szCs w:val="24"/>
        </w:rPr>
        <w:t xml:space="preserve"> parte </w:t>
      </w:r>
      <w:r w:rsidR="00A21BE1" w:rsidRPr="00A61BAB">
        <w:rPr>
          <w:rFonts w:ascii="Arial" w:hAnsi="Arial" w:cs="Arial"/>
          <w:sz w:val="24"/>
          <w:szCs w:val="24"/>
        </w:rPr>
        <w:t>actor</w:t>
      </w:r>
      <w:r w:rsidR="00375F9C" w:rsidRPr="00A61BAB">
        <w:rPr>
          <w:rFonts w:ascii="Arial" w:hAnsi="Arial" w:cs="Arial"/>
          <w:sz w:val="24"/>
          <w:szCs w:val="24"/>
        </w:rPr>
        <w:t>a</w:t>
      </w:r>
      <w:r w:rsidR="00A21BE1" w:rsidRPr="00A61BAB">
        <w:rPr>
          <w:rFonts w:ascii="Arial" w:hAnsi="Arial" w:cs="Arial"/>
          <w:sz w:val="24"/>
          <w:szCs w:val="24"/>
        </w:rPr>
        <w:t xml:space="preserve"> tenía </w:t>
      </w:r>
      <w:r w:rsidR="00464670" w:rsidRPr="00A61BAB">
        <w:rPr>
          <w:rFonts w:ascii="Arial" w:hAnsi="Arial" w:cs="Arial"/>
          <w:sz w:val="24"/>
          <w:szCs w:val="24"/>
        </w:rPr>
        <w:t>conocimiento que comet</w:t>
      </w:r>
      <w:r w:rsidR="00A21BE1" w:rsidRPr="00A61BAB">
        <w:rPr>
          <w:rFonts w:ascii="Arial" w:hAnsi="Arial" w:cs="Arial"/>
          <w:sz w:val="24"/>
          <w:szCs w:val="24"/>
        </w:rPr>
        <w:t xml:space="preserve">ía una falta, circunstancias que atañen al fondo del asunto y no a impedir su estudio, </w:t>
      </w:r>
      <w:r w:rsidR="00A61BAB" w:rsidRPr="00A61BAB">
        <w:rPr>
          <w:rFonts w:ascii="Arial" w:hAnsi="Arial" w:cs="Arial"/>
          <w:sz w:val="24"/>
          <w:szCs w:val="24"/>
        </w:rPr>
        <w:t xml:space="preserve">más </w:t>
      </w:r>
      <w:proofErr w:type="spellStart"/>
      <w:r w:rsidR="00A61BAB" w:rsidRPr="00A61BAB">
        <w:rPr>
          <w:rFonts w:ascii="Arial" w:hAnsi="Arial" w:cs="Arial"/>
          <w:sz w:val="24"/>
          <w:szCs w:val="24"/>
        </w:rPr>
        <w:t>aun</w:t>
      </w:r>
      <w:proofErr w:type="spellEnd"/>
      <w:r w:rsidR="00A61BAB" w:rsidRPr="00A61BAB">
        <w:rPr>
          <w:rFonts w:ascii="Arial" w:hAnsi="Arial" w:cs="Arial"/>
          <w:sz w:val="24"/>
          <w:szCs w:val="24"/>
        </w:rPr>
        <w:t xml:space="preserve"> que en el apartado correspondiente a la personalidad, se estableció que el nombre del actor aparece plasmado en el acta de infracción impugnada, lo que le otorga el derecho de impugnar a través de este Juicio, y por ende, acreditado su interés jurídico, </w:t>
      </w:r>
      <w:r w:rsidR="00A21BE1" w:rsidRPr="00A61BAB">
        <w:rPr>
          <w:rFonts w:ascii="Arial" w:hAnsi="Arial" w:cs="Arial"/>
          <w:sz w:val="24"/>
          <w:szCs w:val="24"/>
        </w:rPr>
        <w:t>de ahí que no se actualicen las causales invocadas.</w:t>
      </w:r>
    </w:p>
    <w:p w14:paraId="3AE5D4D1" w14:textId="77777777" w:rsidR="00AE5D5B" w:rsidRPr="00811053" w:rsidRDefault="00AB6020" w:rsidP="00AE5D5B">
      <w:pPr>
        <w:spacing w:line="360" w:lineRule="auto"/>
        <w:ind w:firstLine="708"/>
        <w:jc w:val="both"/>
        <w:rPr>
          <w:rFonts w:ascii="Arial" w:hAnsi="Arial" w:cs="Arial"/>
          <w:sz w:val="24"/>
          <w:szCs w:val="24"/>
        </w:rPr>
      </w:pPr>
      <w:r w:rsidRPr="00493005">
        <w:rPr>
          <w:rFonts w:ascii="Arial" w:hAnsi="Arial" w:cs="Arial"/>
          <w:sz w:val="24"/>
          <w:szCs w:val="24"/>
        </w:rPr>
        <w:t xml:space="preserve">Y en cuanto a la </w:t>
      </w:r>
      <w:r w:rsidR="00AE5D5B" w:rsidRPr="00493005">
        <w:rPr>
          <w:rFonts w:ascii="Arial" w:hAnsi="Arial" w:cs="Arial"/>
          <w:sz w:val="24"/>
          <w:szCs w:val="24"/>
        </w:rPr>
        <w:t xml:space="preserve">excepción planteada, referente al consentimiento del acto, tampoco se actualiza, pues del acuerdo dictado en este asunto con fecha </w:t>
      </w:r>
      <w:r w:rsidR="000B5C25">
        <w:rPr>
          <w:rFonts w:ascii="Arial" w:hAnsi="Arial" w:cs="Arial"/>
          <w:sz w:val="24"/>
          <w:szCs w:val="24"/>
        </w:rPr>
        <w:t>veinte de junio</w:t>
      </w:r>
      <w:r w:rsidR="00950B95" w:rsidRPr="00493005">
        <w:rPr>
          <w:rFonts w:ascii="Arial" w:hAnsi="Arial" w:cs="Arial"/>
          <w:sz w:val="24"/>
          <w:szCs w:val="24"/>
        </w:rPr>
        <w:t xml:space="preserve"> </w:t>
      </w:r>
      <w:r w:rsidR="00AE5D5B" w:rsidRPr="000A5522">
        <w:rPr>
          <w:rFonts w:ascii="Arial" w:hAnsi="Arial" w:cs="Arial"/>
          <w:sz w:val="24"/>
          <w:szCs w:val="24"/>
        </w:rPr>
        <w:t>de dos mil veintidós</w:t>
      </w:r>
      <w:r w:rsidR="007567D6" w:rsidRPr="000A5522">
        <w:rPr>
          <w:rFonts w:ascii="Arial" w:hAnsi="Arial" w:cs="Arial"/>
          <w:sz w:val="24"/>
          <w:szCs w:val="24"/>
        </w:rPr>
        <w:t xml:space="preserve"> (</w:t>
      </w:r>
      <w:r w:rsidR="000B5C25" w:rsidRPr="000A5522">
        <w:rPr>
          <w:rFonts w:ascii="Arial" w:hAnsi="Arial" w:cs="Arial"/>
          <w:sz w:val="24"/>
          <w:szCs w:val="24"/>
        </w:rPr>
        <w:t>20</w:t>
      </w:r>
      <w:r w:rsidR="009B5226" w:rsidRPr="000A5522">
        <w:rPr>
          <w:rFonts w:ascii="Arial" w:hAnsi="Arial" w:cs="Arial"/>
          <w:sz w:val="24"/>
          <w:szCs w:val="24"/>
        </w:rPr>
        <w:t>/</w:t>
      </w:r>
      <w:r w:rsidR="007567D6" w:rsidRPr="000A5522">
        <w:rPr>
          <w:rFonts w:ascii="Arial" w:hAnsi="Arial" w:cs="Arial"/>
          <w:sz w:val="24"/>
          <w:szCs w:val="24"/>
        </w:rPr>
        <w:t>0</w:t>
      </w:r>
      <w:r w:rsidR="000B5C25" w:rsidRPr="000A5522">
        <w:rPr>
          <w:rFonts w:ascii="Arial" w:hAnsi="Arial" w:cs="Arial"/>
          <w:sz w:val="24"/>
          <w:szCs w:val="24"/>
        </w:rPr>
        <w:t>6</w:t>
      </w:r>
      <w:r w:rsidR="007567D6" w:rsidRPr="000A5522">
        <w:rPr>
          <w:rFonts w:ascii="Arial" w:hAnsi="Arial" w:cs="Arial"/>
          <w:sz w:val="24"/>
          <w:szCs w:val="24"/>
        </w:rPr>
        <w:t>/2022)</w:t>
      </w:r>
      <w:r w:rsidRPr="000A5522">
        <w:rPr>
          <w:rFonts w:ascii="Arial" w:hAnsi="Arial" w:cs="Arial"/>
          <w:sz w:val="24"/>
          <w:szCs w:val="24"/>
        </w:rPr>
        <w:t xml:space="preserve">, </w:t>
      </w:r>
      <w:r w:rsidR="00916F66" w:rsidRPr="000A5522">
        <w:rPr>
          <w:rFonts w:ascii="Arial" w:hAnsi="Arial" w:cs="Arial"/>
          <w:sz w:val="24"/>
          <w:szCs w:val="24"/>
        </w:rPr>
        <w:t xml:space="preserve">se advierte que </w:t>
      </w:r>
      <w:r w:rsidRPr="000A5522">
        <w:rPr>
          <w:rFonts w:ascii="Arial" w:hAnsi="Arial" w:cs="Arial"/>
          <w:sz w:val="24"/>
          <w:szCs w:val="24"/>
        </w:rPr>
        <w:t>la</w:t>
      </w:r>
      <w:r w:rsidR="00AE5D5B" w:rsidRPr="000A5522">
        <w:rPr>
          <w:rFonts w:ascii="Arial" w:hAnsi="Arial" w:cs="Arial"/>
          <w:sz w:val="24"/>
          <w:szCs w:val="24"/>
        </w:rPr>
        <w:t xml:space="preserve"> </w:t>
      </w:r>
      <w:r w:rsidR="00950B95" w:rsidRPr="000A5522">
        <w:rPr>
          <w:rFonts w:ascii="Arial" w:hAnsi="Arial" w:cs="Arial"/>
          <w:sz w:val="24"/>
          <w:szCs w:val="24"/>
        </w:rPr>
        <w:t xml:space="preserve">parte </w:t>
      </w:r>
      <w:r w:rsidR="00AE5D5B" w:rsidRPr="000A5522">
        <w:rPr>
          <w:rFonts w:ascii="Arial" w:hAnsi="Arial" w:cs="Arial"/>
          <w:sz w:val="24"/>
          <w:szCs w:val="24"/>
        </w:rPr>
        <w:lastRenderedPageBreak/>
        <w:t>actor</w:t>
      </w:r>
      <w:r w:rsidRPr="000A5522">
        <w:rPr>
          <w:rFonts w:ascii="Arial" w:hAnsi="Arial" w:cs="Arial"/>
          <w:sz w:val="24"/>
          <w:szCs w:val="24"/>
        </w:rPr>
        <w:t>a</w:t>
      </w:r>
      <w:r w:rsidR="00AE5D5B" w:rsidRPr="000A5522">
        <w:rPr>
          <w:rFonts w:ascii="Arial" w:hAnsi="Arial" w:cs="Arial"/>
          <w:sz w:val="24"/>
          <w:szCs w:val="24"/>
        </w:rPr>
        <w:t xml:space="preserve"> interpuso el presente Juicio de Nulidad en el plazo previsto en la Ley de la Materia, haciendo claras manifestaciones en contra del acta de infracción que aquí impugna, luego</w:t>
      </w:r>
      <w:r w:rsidR="00AE5D5B" w:rsidRPr="00493005">
        <w:rPr>
          <w:rFonts w:ascii="Arial" w:hAnsi="Arial" w:cs="Arial"/>
          <w:sz w:val="24"/>
          <w:szCs w:val="24"/>
        </w:rPr>
        <w:t xml:space="preserve"> entonces, no puede considerarse de ninguna manera que consintió el acto, como lo refiere la</w:t>
      </w:r>
      <w:r w:rsidR="00AE5D5B" w:rsidRPr="00811053">
        <w:rPr>
          <w:rFonts w:ascii="Arial" w:hAnsi="Arial" w:cs="Arial"/>
          <w:sz w:val="24"/>
          <w:szCs w:val="24"/>
        </w:rPr>
        <w:t xml:space="preserve"> autoridad demandada, de ahí que no se actualice la causal que invoca.</w:t>
      </w:r>
    </w:p>
    <w:p w14:paraId="1E223024" w14:textId="77777777" w:rsidR="00AE5D5B" w:rsidRDefault="00AE5D5B" w:rsidP="00AE5D5B">
      <w:pPr>
        <w:spacing w:line="360" w:lineRule="auto"/>
        <w:ind w:firstLine="708"/>
        <w:jc w:val="both"/>
        <w:rPr>
          <w:rFonts w:ascii="Arial" w:hAnsi="Arial" w:cs="Arial"/>
          <w:sz w:val="24"/>
          <w:szCs w:val="24"/>
        </w:rPr>
      </w:pPr>
      <w:r>
        <w:rPr>
          <w:rFonts w:ascii="Arial" w:hAnsi="Arial" w:cs="Arial"/>
          <w:sz w:val="24"/>
          <w:szCs w:val="24"/>
        </w:rPr>
        <w:t>T</w:t>
      </w:r>
      <w:r w:rsidRPr="00F01ED1">
        <w:rPr>
          <w:rFonts w:ascii="Arial" w:hAnsi="Arial" w:cs="Arial"/>
          <w:bCs/>
          <w:sz w:val="24"/>
        </w:rPr>
        <w:t>oda vez que no se advierte que se actualice alguna otra causa, motivo, o razón, que impida entrar al estudio medular del presente asunto, consecuentemente,</w:t>
      </w:r>
      <w:r w:rsidRPr="00F01ED1">
        <w:rPr>
          <w:rFonts w:ascii="Arial" w:hAnsi="Arial" w:cs="Arial"/>
          <w:sz w:val="24"/>
        </w:rPr>
        <w:t xml:space="preserve"> </w:t>
      </w:r>
      <w:r w:rsidRPr="00F01ED1">
        <w:rPr>
          <w:rFonts w:ascii="Arial" w:hAnsi="Arial" w:cs="Arial"/>
          <w:b/>
          <w:sz w:val="24"/>
        </w:rPr>
        <w:t>NO SE SOBRESEE</w:t>
      </w:r>
      <w:r w:rsidRPr="00E053AE">
        <w:rPr>
          <w:rFonts w:ascii="Arial" w:hAnsi="Arial" w:cs="Arial"/>
          <w:b/>
          <w:sz w:val="24"/>
        </w:rPr>
        <w:t xml:space="preserve"> ESTE JUICIO</w:t>
      </w:r>
      <w:r w:rsidRPr="00E053AE">
        <w:rPr>
          <w:rFonts w:ascii="Arial" w:hAnsi="Arial" w:cs="Arial"/>
          <w:sz w:val="24"/>
        </w:rPr>
        <w:t>. - - - -</w:t>
      </w:r>
      <w:r>
        <w:rPr>
          <w:rFonts w:ascii="Arial" w:hAnsi="Arial" w:cs="Arial"/>
          <w:sz w:val="24"/>
        </w:rPr>
        <w:t xml:space="preserve"> - - - - - - - - - - - - </w:t>
      </w:r>
    </w:p>
    <w:p w14:paraId="209DA33B" w14:textId="77777777" w:rsidR="00AE5D5B" w:rsidRPr="00916F66" w:rsidRDefault="00AE5D5B" w:rsidP="00AE5D5B">
      <w:pPr>
        <w:spacing w:line="360" w:lineRule="auto"/>
        <w:ind w:firstLine="708"/>
        <w:jc w:val="both"/>
        <w:rPr>
          <w:rFonts w:ascii="Arial" w:hAnsi="Arial" w:cs="Arial"/>
          <w:sz w:val="24"/>
          <w:szCs w:val="24"/>
        </w:rPr>
      </w:pPr>
      <w:r w:rsidRPr="00A21BE1">
        <w:rPr>
          <w:rFonts w:ascii="Arial" w:hAnsi="Arial" w:cs="Arial"/>
          <w:b/>
          <w:sz w:val="24"/>
          <w:szCs w:val="24"/>
        </w:rPr>
        <w:t xml:space="preserve">SEXTO.- ESTUDIO DE </w:t>
      </w:r>
      <w:r w:rsidRPr="00916F66">
        <w:rPr>
          <w:rFonts w:ascii="Arial" w:hAnsi="Arial" w:cs="Arial"/>
          <w:b/>
          <w:sz w:val="24"/>
          <w:szCs w:val="24"/>
        </w:rPr>
        <w:t>FONDO.-</w:t>
      </w:r>
      <w:r w:rsidRPr="00916F66">
        <w:rPr>
          <w:rFonts w:ascii="Arial" w:hAnsi="Arial" w:cs="Arial"/>
          <w:sz w:val="24"/>
          <w:szCs w:val="24"/>
        </w:rPr>
        <w:t xml:space="preserve"> Esta Juzgadora toma en cuenta que la autoridad demandada </w:t>
      </w:r>
      <w:r w:rsidR="000B5C25">
        <w:rPr>
          <w:rFonts w:ascii="Arial" w:hAnsi="Arial" w:cs="Arial"/>
          <w:sz w:val="24"/>
          <w:szCs w:val="24"/>
        </w:rPr>
        <w:t>RICARDO PÉREZ REYES</w:t>
      </w:r>
      <w:r w:rsidR="000B5C25" w:rsidRPr="00EA54D6">
        <w:rPr>
          <w:rFonts w:ascii="Arial" w:hAnsi="Arial" w:cs="Arial"/>
          <w:sz w:val="24"/>
          <w:szCs w:val="24"/>
        </w:rPr>
        <w:t>, Policía</w:t>
      </w:r>
      <w:r w:rsidR="000B5C25">
        <w:rPr>
          <w:rFonts w:ascii="Arial" w:hAnsi="Arial" w:cs="Arial"/>
          <w:sz w:val="24"/>
          <w:szCs w:val="24"/>
        </w:rPr>
        <w:t xml:space="preserve"> Vial con número estadístico 249 </w:t>
      </w:r>
      <w:r w:rsidRPr="00916F66">
        <w:rPr>
          <w:rFonts w:ascii="Arial" w:hAnsi="Arial" w:cs="Arial"/>
          <w:sz w:val="24"/>
          <w:szCs w:val="24"/>
        </w:rPr>
        <w:t>de la Subdirección de Tránsito y Movilidad de la Dirección de Seguridad Pública, Vialidad y Protección Ciudadana del Municipio de Oaxaca de Juárez,</w:t>
      </w:r>
      <w:r w:rsidR="009B5226">
        <w:rPr>
          <w:rFonts w:ascii="Arial" w:hAnsi="Arial" w:cs="Arial"/>
          <w:sz w:val="24"/>
          <w:szCs w:val="24"/>
        </w:rPr>
        <w:t xml:space="preserve"> Oaxaca,</w:t>
      </w:r>
      <w:r w:rsidRPr="00916F66">
        <w:rPr>
          <w:rFonts w:ascii="Arial" w:hAnsi="Arial" w:cs="Arial"/>
          <w:sz w:val="24"/>
          <w:szCs w:val="24"/>
        </w:rPr>
        <w:t xml:space="preserve">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5A8BD337" w14:textId="77777777" w:rsidR="00AE5D5B" w:rsidRPr="00916F66" w:rsidRDefault="00A21BE1" w:rsidP="00AE5D5B">
      <w:pPr>
        <w:spacing w:line="360" w:lineRule="auto"/>
        <w:ind w:firstLine="708"/>
        <w:jc w:val="both"/>
        <w:rPr>
          <w:rFonts w:ascii="Arial" w:hAnsi="Arial" w:cs="Arial"/>
          <w:sz w:val="24"/>
          <w:szCs w:val="24"/>
        </w:rPr>
      </w:pPr>
      <w:r w:rsidRPr="00916F66">
        <w:rPr>
          <w:rFonts w:ascii="Arial" w:hAnsi="Arial" w:cs="Arial"/>
          <w:sz w:val="24"/>
          <w:szCs w:val="24"/>
        </w:rPr>
        <w:t>P</w:t>
      </w:r>
      <w:r w:rsidR="00AE5D5B" w:rsidRPr="00916F66">
        <w:rPr>
          <w:rFonts w:ascii="Arial" w:hAnsi="Arial" w:cs="Arial"/>
          <w:sz w:val="24"/>
          <w:szCs w:val="24"/>
        </w:rPr>
        <w:t xml:space="preserve">or </w:t>
      </w:r>
      <w:r w:rsidR="00AE5D5B" w:rsidRPr="00916F66">
        <w:rPr>
          <w:rFonts w:ascii="Arial" w:hAnsi="Arial" w:cs="Arial"/>
          <w:b/>
          <w:sz w:val="24"/>
          <w:szCs w:val="24"/>
        </w:rPr>
        <w:t>fundamentación</w:t>
      </w:r>
      <w:r w:rsidR="00AE5D5B" w:rsidRPr="00916F66">
        <w:rPr>
          <w:rFonts w:ascii="Arial" w:hAnsi="Arial" w:cs="Arial"/>
          <w:sz w:val="24"/>
          <w:szCs w:val="24"/>
        </w:rPr>
        <w:t xml:space="preserve"> del acto de autoridad, </w:t>
      </w:r>
      <w:r w:rsidRPr="00916F66">
        <w:rPr>
          <w:rFonts w:ascii="Arial" w:hAnsi="Arial" w:cs="Arial"/>
          <w:sz w:val="24"/>
          <w:szCs w:val="24"/>
        </w:rPr>
        <w:t xml:space="preserve">debe entenderse </w:t>
      </w:r>
      <w:r w:rsidR="00AE5D5B" w:rsidRPr="00916F66">
        <w:rPr>
          <w:rFonts w:ascii="Arial" w:hAnsi="Arial" w:cs="Arial"/>
          <w:sz w:val="24"/>
          <w:szCs w:val="24"/>
        </w:rPr>
        <w:t xml:space="preserve">al precepto legal aplicable al caso concreto, debiendo precisarse el párrafo, la fracción, el inciso o </w:t>
      </w:r>
      <w:proofErr w:type="spellStart"/>
      <w:r w:rsidR="00AE5D5B" w:rsidRPr="00916F66">
        <w:rPr>
          <w:rFonts w:ascii="Arial" w:hAnsi="Arial" w:cs="Arial"/>
          <w:sz w:val="24"/>
          <w:szCs w:val="24"/>
        </w:rPr>
        <w:t>sub-inciso</w:t>
      </w:r>
      <w:proofErr w:type="spellEnd"/>
      <w:r w:rsidR="00AE5D5B" w:rsidRPr="00916F66">
        <w:rPr>
          <w:rFonts w:ascii="Arial" w:hAnsi="Arial" w:cs="Arial"/>
          <w:sz w:val="24"/>
          <w:szCs w:val="24"/>
        </w:rPr>
        <w:t xml:space="preserve">, circunstancia que permita al administrado, conocer los preceptos en que la autoridad sustentó su actuar, a fin de poder combatirlos; por </w:t>
      </w:r>
      <w:r w:rsidR="00AE5D5B" w:rsidRPr="00916F66">
        <w:rPr>
          <w:rFonts w:ascii="Arial" w:hAnsi="Arial" w:cs="Arial"/>
          <w:b/>
          <w:sz w:val="24"/>
          <w:szCs w:val="24"/>
        </w:rPr>
        <w:t>motivación</w:t>
      </w:r>
      <w:r w:rsidR="00AE5D5B" w:rsidRPr="00916F66">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configuración de las hipótesis normativas. </w:t>
      </w:r>
    </w:p>
    <w:p w14:paraId="4132DB71" w14:textId="77777777" w:rsidR="00AE5D5B" w:rsidRPr="002A194B" w:rsidRDefault="00663D2D" w:rsidP="00AE5D5B">
      <w:pPr>
        <w:spacing w:line="360" w:lineRule="auto"/>
        <w:ind w:firstLine="708"/>
        <w:jc w:val="both"/>
        <w:rPr>
          <w:rFonts w:ascii="Arial" w:hAnsi="Arial" w:cs="Arial"/>
          <w:sz w:val="24"/>
          <w:szCs w:val="24"/>
        </w:rPr>
      </w:pPr>
      <w:r w:rsidRPr="002A194B">
        <w:rPr>
          <w:rFonts w:ascii="Arial" w:hAnsi="Arial" w:cs="Arial"/>
          <w:sz w:val="24"/>
          <w:szCs w:val="24"/>
        </w:rPr>
        <w:t xml:space="preserve">En el acta de infracción impugnada, </w:t>
      </w:r>
      <w:r w:rsidR="00AE5D5B" w:rsidRPr="002A194B">
        <w:rPr>
          <w:rFonts w:ascii="Arial" w:hAnsi="Arial" w:cs="Arial"/>
          <w:sz w:val="24"/>
          <w:szCs w:val="24"/>
        </w:rPr>
        <w:t>la autoridad demandada plasmó como motivación: “</w:t>
      </w:r>
      <w:r w:rsidR="000B5C25">
        <w:rPr>
          <w:rFonts w:ascii="Arial" w:hAnsi="Arial" w:cs="Arial"/>
          <w:i/>
          <w:sz w:val="24"/>
          <w:szCs w:val="24"/>
        </w:rPr>
        <w:t>El conductor del vehículo circulando en sentido contrario</w:t>
      </w:r>
      <w:r w:rsidR="00AE5D5B" w:rsidRPr="002A194B">
        <w:rPr>
          <w:rFonts w:ascii="Arial" w:hAnsi="Arial" w:cs="Arial"/>
          <w:i/>
          <w:sz w:val="24"/>
          <w:szCs w:val="24"/>
        </w:rPr>
        <w:t>.</w:t>
      </w:r>
      <w:r w:rsidR="00AE5D5B" w:rsidRPr="002A194B">
        <w:rPr>
          <w:rFonts w:ascii="Arial" w:hAnsi="Arial" w:cs="Arial"/>
          <w:sz w:val="24"/>
          <w:szCs w:val="24"/>
        </w:rPr>
        <w:t xml:space="preserve">”; </w:t>
      </w:r>
      <w:r w:rsidR="00FC78AE" w:rsidRPr="002A194B">
        <w:rPr>
          <w:rFonts w:ascii="Arial" w:hAnsi="Arial" w:cs="Arial"/>
          <w:sz w:val="24"/>
          <w:szCs w:val="24"/>
        </w:rPr>
        <w:t>en el apartado de fundamentación plasmó: “</w:t>
      </w:r>
      <w:r w:rsidR="00FC78AE" w:rsidRPr="002A194B">
        <w:rPr>
          <w:rFonts w:ascii="Arial" w:hAnsi="Arial" w:cs="Arial"/>
          <w:i/>
          <w:sz w:val="24"/>
          <w:szCs w:val="24"/>
        </w:rPr>
        <w:t xml:space="preserve">Artículo </w:t>
      </w:r>
      <w:r w:rsidR="000B5C25">
        <w:rPr>
          <w:rFonts w:ascii="Arial" w:hAnsi="Arial" w:cs="Arial"/>
          <w:i/>
          <w:sz w:val="24"/>
          <w:szCs w:val="24"/>
        </w:rPr>
        <w:t>41</w:t>
      </w:r>
      <w:r w:rsidR="00FC78AE" w:rsidRPr="002A194B">
        <w:rPr>
          <w:rFonts w:ascii="Arial" w:hAnsi="Arial" w:cs="Arial"/>
          <w:i/>
          <w:sz w:val="24"/>
          <w:szCs w:val="24"/>
        </w:rPr>
        <w:t>.”</w:t>
      </w:r>
      <w:r w:rsidR="00012F9D" w:rsidRPr="002A194B">
        <w:rPr>
          <w:rFonts w:ascii="Arial" w:hAnsi="Arial" w:cs="Arial"/>
          <w:sz w:val="24"/>
          <w:szCs w:val="24"/>
        </w:rPr>
        <w:t xml:space="preserve">; </w:t>
      </w:r>
      <w:r w:rsidR="00AE5D5B" w:rsidRPr="002A194B">
        <w:rPr>
          <w:rFonts w:ascii="Arial" w:hAnsi="Arial" w:cs="Arial"/>
          <w:sz w:val="24"/>
          <w:szCs w:val="24"/>
        </w:rPr>
        <w:t xml:space="preserve">además, en el apartado </w:t>
      </w:r>
      <w:r w:rsidR="004B0050" w:rsidRPr="002A194B">
        <w:rPr>
          <w:rFonts w:ascii="Arial" w:hAnsi="Arial" w:cs="Arial"/>
          <w:sz w:val="24"/>
          <w:szCs w:val="24"/>
        </w:rPr>
        <w:t>correspondiente a:</w:t>
      </w:r>
      <w:r w:rsidR="00AE5D5B" w:rsidRPr="002A194B">
        <w:rPr>
          <w:rFonts w:ascii="Arial" w:hAnsi="Arial" w:cs="Arial"/>
          <w:sz w:val="24"/>
          <w:szCs w:val="24"/>
        </w:rPr>
        <w:t xml:space="preserve"> “</w:t>
      </w:r>
      <w:r w:rsidR="00AE5D5B" w:rsidRPr="002A194B">
        <w:rPr>
          <w:rFonts w:ascii="Arial" w:hAnsi="Arial" w:cs="Arial"/>
          <w:i/>
          <w:sz w:val="24"/>
          <w:szCs w:val="24"/>
        </w:rPr>
        <w:t xml:space="preserve">FALTAS ADMINISTRATIVAS CONTEMPLADAS EN EL </w:t>
      </w:r>
      <w:r w:rsidR="00AE5D5B" w:rsidRPr="002A194B">
        <w:rPr>
          <w:rFonts w:ascii="Arial" w:hAnsi="Arial" w:cs="Arial"/>
          <w:b/>
          <w:i/>
          <w:sz w:val="24"/>
          <w:szCs w:val="24"/>
        </w:rPr>
        <w:t>REGLAMENTO DE VIALIDAD PARA EL MUNICIPIO DE OAXACA DE JUÁREZ</w:t>
      </w:r>
      <w:r w:rsidR="00AE5D5B" w:rsidRPr="002A194B">
        <w:rPr>
          <w:rFonts w:ascii="Arial" w:hAnsi="Arial" w:cs="Arial"/>
          <w:sz w:val="24"/>
          <w:szCs w:val="24"/>
        </w:rPr>
        <w:t xml:space="preserve">”, </w:t>
      </w:r>
      <w:r w:rsidR="00950B95" w:rsidRPr="002A194B">
        <w:rPr>
          <w:rFonts w:ascii="Arial" w:hAnsi="Arial" w:cs="Arial"/>
          <w:sz w:val="24"/>
          <w:szCs w:val="24"/>
        </w:rPr>
        <w:t>marcó</w:t>
      </w:r>
      <w:r w:rsidR="00AE5D5B" w:rsidRPr="002A194B">
        <w:rPr>
          <w:rFonts w:ascii="Arial" w:hAnsi="Arial" w:cs="Arial"/>
          <w:sz w:val="24"/>
          <w:szCs w:val="24"/>
        </w:rPr>
        <w:t>: “</w:t>
      </w:r>
      <w:r w:rsidR="000B5C25">
        <w:rPr>
          <w:rFonts w:ascii="Arial" w:hAnsi="Arial" w:cs="Arial"/>
          <w:i/>
          <w:sz w:val="24"/>
          <w:szCs w:val="24"/>
        </w:rPr>
        <w:t>Circular en sentido contrario. Artículo 41</w:t>
      </w:r>
      <w:r w:rsidR="00AE5D5B" w:rsidRPr="002A194B">
        <w:rPr>
          <w:rFonts w:ascii="Arial" w:hAnsi="Arial" w:cs="Arial"/>
          <w:i/>
          <w:sz w:val="24"/>
          <w:szCs w:val="24"/>
        </w:rPr>
        <w:t>.”</w:t>
      </w:r>
      <w:r w:rsidR="00AE5D5B" w:rsidRPr="002A194B">
        <w:rPr>
          <w:rFonts w:ascii="Arial" w:hAnsi="Arial" w:cs="Arial"/>
          <w:sz w:val="24"/>
          <w:szCs w:val="24"/>
        </w:rPr>
        <w:t xml:space="preserve"> </w:t>
      </w:r>
    </w:p>
    <w:p w14:paraId="57195E8F" w14:textId="77777777" w:rsidR="00AE5D5B" w:rsidRPr="00E8731E" w:rsidRDefault="00AE5D5B" w:rsidP="00AE5D5B">
      <w:pPr>
        <w:spacing w:line="360" w:lineRule="auto"/>
        <w:ind w:firstLine="708"/>
        <w:jc w:val="both"/>
        <w:rPr>
          <w:rFonts w:ascii="Arial" w:hAnsi="Arial" w:cs="Arial"/>
          <w:sz w:val="24"/>
          <w:szCs w:val="24"/>
        </w:rPr>
      </w:pPr>
      <w:r w:rsidRPr="002A194B">
        <w:rPr>
          <w:rFonts w:ascii="Arial" w:hAnsi="Arial" w:cs="Arial"/>
          <w:sz w:val="24"/>
          <w:szCs w:val="24"/>
        </w:rPr>
        <w:t xml:space="preserve">Dicho artículo dispone: </w:t>
      </w:r>
    </w:p>
    <w:p w14:paraId="034D6BFE" w14:textId="77777777" w:rsidR="00AE5D5B" w:rsidRDefault="00AE5D5B" w:rsidP="000B5C25">
      <w:pPr>
        <w:pStyle w:val="Prrafodelista"/>
        <w:widowControl w:val="0"/>
        <w:tabs>
          <w:tab w:val="left" w:pos="1721"/>
        </w:tabs>
        <w:autoSpaceDE w:val="0"/>
        <w:autoSpaceDN w:val="0"/>
        <w:spacing w:after="0" w:line="240" w:lineRule="auto"/>
        <w:ind w:left="912" w:right="408"/>
        <w:contextualSpacing w:val="0"/>
        <w:jc w:val="both"/>
        <w:rPr>
          <w:rFonts w:ascii="Arial" w:hAnsi="Arial" w:cs="Arial"/>
          <w:i/>
          <w:sz w:val="24"/>
          <w:szCs w:val="24"/>
        </w:rPr>
      </w:pPr>
      <w:r w:rsidRPr="00E8731E">
        <w:rPr>
          <w:rFonts w:ascii="Arial" w:hAnsi="Arial" w:cs="Arial"/>
          <w:i/>
          <w:sz w:val="24"/>
          <w:szCs w:val="24"/>
        </w:rPr>
        <w:t>“</w:t>
      </w:r>
      <w:r w:rsidR="00950B95" w:rsidRPr="00E8731E">
        <w:rPr>
          <w:rFonts w:ascii="Arial" w:hAnsi="Arial" w:cs="Arial"/>
          <w:b/>
          <w:i/>
          <w:sz w:val="24"/>
          <w:szCs w:val="24"/>
        </w:rPr>
        <w:t xml:space="preserve">ARTÍCULO </w:t>
      </w:r>
      <w:r w:rsidR="000B5C25">
        <w:rPr>
          <w:rFonts w:ascii="Arial" w:hAnsi="Arial" w:cs="Arial"/>
          <w:b/>
          <w:i/>
          <w:sz w:val="24"/>
          <w:szCs w:val="24"/>
        </w:rPr>
        <w:t xml:space="preserve">41. La circulación en sentido contrario; </w:t>
      </w:r>
      <w:r w:rsidR="000B5C25">
        <w:rPr>
          <w:rFonts w:ascii="Arial" w:hAnsi="Arial" w:cs="Arial"/>
          <w:i/>
          <w:sz w:val="24"/>
          <w:szCs w:val="24"/>
        </w:rPr>
        <w:t xml:space="preserve">solo podrá </w:t>
      </w:r>
      <w:r w:rsidR="000B5C25" w:rsidRPr="000B5C25">
        <w:rPr>
          <w:rFonts w:ascii="Arial" w:hAnsi="Arial" w:cs="Arial"/>
          <w:b/>
          <w:i/>
          <w:sz w:val="24"/>
          <w:szCs w:val="24"/>
        </w:rPr>
        <w:t>realizarse</w:t>
      </w:r>
      <w:r w:rsidR="000B5C25">
        <w:rPr>
          <w:rFonts w:ascii="Arial" w:hAnsi="Arial" w:cs="Arial"/>
          <w:i/>
          <w:sz w:val="24"/>
          <w:szCs w:val="24"/>
        </w:rPr>
        <w:t xml:space="preserve"> en caso del </w:t>
      </w:r>
      <w:proofErr w:type="spellStart"/>
      <w:r w:rsidR="000B5C25">
        <w:rPr>
          <w:rFonts w:ascii="Arial" w:hAnsi="Arial" w:cs="Arial"/>
          <w:i/>
          <w:sz w:val="24"/>
          <w:szCs w:val="24"/>
        </w:rPr>
        <w:t>cumplimento</w:t>
      </w:r>
      <w:proofErr w:type="spellEnd"/>
      <w:r w:rsidR="000B5C25">
        <w:rPr>
          <w:rFonts w:ascii="Arial" w:hAnsi="Arial" w:cs="Arial"/>
          <w:i/>
          <w:sz w:val="24"/>
          <w:szCs w:val="24"/>
        </w:rPr>
        <w:t xml:space="preserve"> del deber o emergencia </w:t>
      </w:r>
      <w:r w:rsidR="000B5C25">
        <w:rPr>
          <w:rFonts w:ascii="Arial" w:hAnsi="Arial" w:cs="Arial"/>
          <w:i/>
          <w:sz w:val="24"/>
          <w:szCs w:val="24"/>
        </w:rPr>
        <w:lastRenderedPageBreak/>
        <w:t xml:space="preserve">justificada por las ambulancias, los vehículos del cuerpo de bomberos, de seguridad pública y vehículos de protección civil y cuando exista necesidad, </w:t>
      </w:r>
      <w:r w:rsidR="000B5C25" w:rsidRPr="000B5C25">
        <w:rPr>
          <w:rFonts w:ascii="Arial" w:hAnsi="Arial" w:cs="Arial"/>
          <w:b/>
          <w:i/>
          <w:sz w:val="24"/>
          <w:szCs w:val="24"/>
        </w:rPr>
        <w:t>previas indicaciones de la Policía vial podrán hacerlo los demás vehículos.</w:t>
      </w:r>
      <w:r w:rsidRPr="002A194B">
        <w:rPr>
          <w:rFonts w:ascii="Arial" w:hAnsi="Arial" w:cs="Arial"/>
          <w:i/>
          <w:sz w:val="24"/>
          <w:szCs w:val="24"/>
        </w:rPr>
        <w:t>”</w:t>
      </w:r>
    </w:p>
    <w:p w14:paraId="4C34B328" w14:textId="77777777" w:rsidR="00E8731E" w:rsidRPr="00E8731E" w:rsidRDefault="00E8731E" w:rsidP="000B5C25">
      <w:pPr>
        <w:widowControl w:val="0"/>
        <w:tabs>
          <w:tab w:val="left" w:pos="1721"/>
        </w:tabs>
        <w:autoSpaceDE w:val="0"/>
        <w:autoSpaceDN w:val="0"/>
        <w:spacing w:after="0" w:line="240" w:lineRule="auto"/>
        <w:ind w:left="912" w:right="408"/>
        <w:jc w:val="both"/>
        <w:rPr>
          <w:rFonts w:ascii="Arial" w:hAnsi="Arial" w:cs="Arial"/>
          <w:sz w:val="24"/>
          <w:szCs w:val="24"/>
          <w:lang w:val="es-ES"/>
        </w:rPr>
      </w:pPr>
    </w:p>
    <w:p w14:paraId="1CC9F51B" w14:textId="77777777" w:rsidR="00AE5D5B" w:rsidRPr="002A194B" w:rsidRDefault="00AE5D5B" w:rsidP="00AE5D5B">
      <w:pPr>
        <w:spacing w:line="360" w:lineRule="auto"/>
        <w:ind w:firstLine="708"/>
        <w:jc w:val="both"/>
        <w:rPr>
          <w:rFonts w:ascii="Arial" w:hAnsi="Arial" w:cs="Arial"/>
          <w:sz w:val="24"/>
          <w:szCs w:val="24"/>
        </w:rPr>
      </w:pPr>
      <w:r w:rsidRPr="002A194B">
        <w:rPr>
          <w:rFonts w:ascii="Arial" w:hAnsi="Arial" w:cs="Arial"/>
          <w:sz w:val="24"/>
          <w:szCs w:val="24"/>
        </w:rPr>
        <w:t>(Lo resaltado es propio.)</w:t>
      </w:r>
    </w:p>
    <w:p w14:paraId="0ACCC2B0" w14:textId="20E7B76F" w:rsidR="00AE5D5B" w:rsidRPr="001D4D1E" w:rsidRDefault="00AE5D5B" w:rsidP="00AE5D5B">
      <w:pPr>
        <w:spacing w:line="360" w:lineRule="auto"/>
        <w:ind w:firstLine="708"/>
        <w:jc w:val="both"/>
        <w:rPr>
          <w:rFonts w:ascii="Arial" w:hAnsi="Arial" w:cs="Arial"/>
          <w:sz w:val="24"/>
          <w:szCs w:val="24"/>
        </w:rPr>
      </w:pPr>
      <w:r w:rsidRPr="001D4D1E">
        <w:rPr>
          <w:rFonts w:ascii="Arial" w:hAnsi="Arial" w:cs="Arial"/>
          <w:sz w:val="24"/>
          <w:szCs w:val="24"/>
        </w:rPr>
        <w:t xml:space="preserve">De lo transcrito se advierte, que el Policía Vial demandado, fundo y motivo correctamente el acta de infracción, con el artículo </w:t>
      </w:r>
      <w:r w:rsidR="000B5C25">
        <w:rPr>
          <w:rFonts w:ascii="Arial" w:hAnsi="Arial" w:cs="Arial"/>
          <w:sz w:val="24"/>
          <w:szCs w:val="24"/>
        </w:rPr>
        <w:t>41</w:t>
      </w:r>
      <w:r w:rsidRPr="001D4D1E">
        <w:rPr>
          <w:rFonts w:ascii="Arial" w:hAnsi="Arial" w:cs="Arial"/>
          <w:sz w:val="24"/>
          <w:szCs w:val="24"/>
        </w:rPr>
        <w:t xml:space="preserve">, del Reglamento de Vialidad para el Municipio de Oaxaca de Juárez, indicando </w:t>
      </w:r>
      <w:r w:rsidR="000C1146" w:rsidRPr="001D4D1E">
        <w:rPr>
          <w:rFonts w:ascii="Arial" w:hAnsi="Arial" w:cs="Arial"/>
          <w:sz w:val="24"/>
          <w:szCs w:val="24"/>
        </w:rPr>
        <w:t xml:space="preserve">la razón particular por lo cual </w:t>
      </w:r>
      <w:r w:rsidR="000A2858">
        <w:rPr>
          <w:rFonts w:ascii="Arial" w:hAnsi="Arial" w:cs="Arial"/>
          <w:sz w:val="24"/>
          <w:szCs w:val="24"/>
        </w:rPr>
        <w:t>infraccionó a</w:t>
      </w:r>
      <w:r w:rsidR="00E8731E">
        <w:rPr>
          <w:rFonts w:ascii="Arial" w:hAnsi="Arial" w:cs="Arial"/>
          <w:sz w:val="24"/>
          <w:szCs w:val="24"/>
        </w:rPr>
        <w:t xml:space="preserve"> </w:t>
      </w:r>
      <w:r w:rsidR="000C1146" w:rsidRPr="001D4D1E">
        <w:rPr>
          <w:rFonts w:ascii="Arial" w:hAnsi="Arial" w:cs="Arial"/>
          <w:sz w:val="24"/>
          <w:szCs w:val="24"/>
        </w:rPr>
        <w:t>l</w:t>
      </w:r>
      <w:r w:rsidR="00E8731E">
        <w:rPr>
          <w:rFonts w:ascii="Arial" w:hAnsi="Arial" w:cs="Arial"/>
          <w:sz w:val="24"/>
          <w:szCs w:val="24"/>
        </w:rPr>
        <w:t>a</w:t>
      </w:r>
      <w:r w:rsidR="000C1146" w:rsidRPr="001D4D1E">
        <w:rPr>
          <w:rFonts w:ascii="Arial" w:hAnsi="Arial" w:cs="Arial"/>
          <w:sz w:val="24"/>
          <w:szCs w:val="24"/>
        </w:rPr>
        <w:t xml:space="preserve"> </w:t>
      </w:r>
      <w:r w:rsidR="004A25BC">
        <w:rPr>
          <w:rFonts w:ascii="Arial" w:hAnsi="Arial" w:cs="Arial"/>
          <w:sz w:val="24"/>
          <w:szCs w:val="24"/>
        </w:rPr>
        <w:t xml:space="preserve">parte </w:t>
      </w:r>
      <w:r w:rsidR="000A2858">
        <w:rPr>
          <w:rFonts w:ascii="Arial" w:hAnsi="Arial" w:cs="Arial"/>
          <w:sz w:val="24"/>
          <w:szCs w:val="24"/>
        </w:rPr>
        <w:t>actor</w:t>
      </w:r>
      <w:r w:rsidR="00E8731E">
        <w:rPr>
          <w:rFonts w:ascii="Arial" w:hAnsi="Arial" w:cs="Arial"/>
          <w:sz w:val="24"/>
          <w:szCs w:val="24"/>
        </w:rPr>
        <w:t>a</w:t>
      </w:r>
      <w:r w:rsidRPr="001D4D1E">
        <w:rPr>
          <w:rFonts w:ascii="Arial" w:hAnsi="Arial" w:cs="Arial"/>
          <w:sz w:val="24"/>
          <w:szCs w:val="24"/>
        </w:rPr>
        <w:t>,</w:t>
      </w:r>
      <w:r w:rsidR="00054406" w:rsidRPr="001D4D1E">
        <w:rPr>
          <w:rFonts w:ascii="Arial" w:hAnsi="Arial" w:cs="Arial"/>
          <w:sz w:val="24"/>
          <w:szCs w:val="24"/>
        </w:rPr>
        <w:t xml:space="preserve"> </w:t>
      </w:r>
      <w:r w:rsidR="000A2858">
        <w:rPr>
          <w:rFonts w:ascii="Arial" w:hAnsi="Arial" w:cs="Arial"/>
          <w:sz w:val="24"/>
          <w:szCs w:val="24"/>
        </w:rPr>
        <w:t xml:space="preserve">el cual consiste en que </w:t>
      </w:r>
      <w:r w:rsidR="004A25BC">
        <w:rPr>
          <w:rFonts w:ascii="Arial" w:hAnsi="Arial" w:cs="Arial"/>
          <w:sz w:val="24"/>
          <w:szCs w:val="24"/>
        </w:rPr>
        <w:t>circulaba en sentido contrario</w:t>
      </w:r>
      <w:r w:rsidR="00E8731E">
        <w:rPr>
          <w:rFonts w:ascii="Arial" w:hAnsi="Arial" w:cs="Arial"/>
          <w:sz w:val="24"/>
          <w:szCs w:val="24"/>
        </w:rPr>
        <w:t>,</w:t>
      </w:r>
      <w:r w:rsidR="004A25BC">
        <w:rPr>
          <w:rFonts w:ascii="Arial" w:hAnsi="Arial" w:cs="Arial"/>
          <w:sz w:val="24"/>
          <w:szCs w:val="24"/>
        </w:rPr>
        <w:t xml:space="preserve"> en la calle Prolongación de Niño del Mercado, Central de Abastos</w:t>
      </w:r>
      <w:r w:rsidR="00240D15">
        <w:rPr>
          <w:rFonts w:ascii="Arial" w:hAnsi="Arial" w:cs="Arial"/>
          <w:sz w:val="24"/>
          <w:szCs w:val="24"/>
        </w:rPr>
        <w:t xml:space="preserve">; </w:t>
      </w:r>
      <w:r w:rsidR="00054406" w:rsidRPr="001D4D1E">
        <w:rPr>
          <w:rFonts w:ascii="Arial" w:hAnsi="Arial" w:cs="Arial"/>
          <w:sz w:val="24"/>
          <w:szCs w:val="24"/>
        </w:rPr>
        <w:t>además</w:t>
      </w:r>
      <w:r w:rsidR="00240D15">
        <w:rPr>
          <w:rFonts w:ascii="Arial" w:hAnsi="Arial" w:cs="Arial"/>
          <w:sz w:val="24"/>
          <w:szCs w:val="24"/>
        </w:rPr>
        <w:t>,</w:t>
      </w:r>
      <w:r w:rsidR="00054406" w:rsidRPr="001D4D1E">
        <w:rPr>
          <w:rFonts w:ascii="Arial" w:hAnsi="Arial" w:cs="Arial"/>
          <w:sz w:val="24"/>
          <w:szCs w:val="24"/>
        </w:rPr>
        <w:t xml:space="preserve"> </w:t>
      </w:r>
      <w:r w:rsidR="004B0050" w:rsidRPr="001D4D1E">
        <w:rPr>
          <w:rFonts w:ascii="Arial" w:hAnsi="Arial" w:cs="Arial"/>
          <w:sz w:val="24"/>
          <w:szCs w:val="24"/>
        </w:rPr>
        <w:t xml:space="preserve">el Policía Vial demandado cumplió </w:t>
      </w:r>
      <w:r w:rsidRPr="001D4D1E">
        <w:rPr>
          <w:rFonts w:ascii="Arial" w:hAnsi="Arial" w:cs="Arial"/>
          <w:sz w:val="24"/>
          <w:szCs w:val="24"/>
        </w:rPr>
        <w:t xml:space="preserve">con el artículo 129 </w:t>
      </w:r>
      <w:r w:rsidR="008A456D" w:rsidRPr="001D4D1E">
        <w:rPr>
          <w:rFonts w:ascii="Arial" w:hAnsi="Arial" w:cs="Arial"/>
          <w:sz w:val="24"/>
          <w:szCs w:val="24"/>
        </w:rPr>
        <w:t xml:space="preserve">en todos sus </w:t>
      </w:r>
      <w:r w:rsidRPr="001D4D1E">
        <w:rPr>
          <w:rFonts w:ascii="Arial" w:hAnsi="Arial" w:cs="Arial"/>
          <w:sz w:val="24"/>
          <w:szCs w:val="24"/>
        </w:rPr>
        <w:t xml:space="preserve">incisos </w:t>
      </w:r>
      <w:r w:rsidR="008A456D" w:rsidRPr="001D4D1E">
        <w:rPr>
          <w:rFonts w:ascii="Arial" w:hAnsi="Arial" w:cs="Arial"/>
          <w:sz w:val="24"/>
          <w:szCs w:val="24"/>
        </w:rPr>
        <w:t>de la a) a la o)</w:t>
      </w:r>
      <w:r w:rsidR="000A2858">
        <w:rPr>
          <w:rFonts w:ascii="Arial" w:hAnsi="Arial" w:cs="Arial"/>
          <w:sz w:val="24"/>
          <w:szCs w:val="24"/>
        </w:rPr>
        <w:t>,</w:t>
      </w:r>
      <w:r w:rsidR="008A456D" w:rsidRPr="001D4D1E">
        <w:rPr>
          <w:rFonts w:ascii="Arial" w:hAnsi="Arial" w:cs="Arial"/>
          <w:sz w:val="24"/>
          <w:szCs w:val="24"/>
        </w:rPr>
        <w:t xml:space="preserve"> </w:t>
      </w:r>
      <w:r w:rsidRPr="001D4D1E">
        <w:rPr>
          <w:rFonts w:ascii="Arial" w:hAnsi="Arial" w:cs="Arial"/>
          <w:sz w:val="24"/>
          <w:szCs w:val="24"/>
        </w:rPr>
        <w:t xml:space="preserve">del Reglamento de Vialidad para el Municipio de Oaxaca de Juárez, es decir, </w:t>
      </w:r>
      <w:r w:rsidR="008A456D" w:rsidRPr="001D4D1E">
        <w:rPr>
          <w:rFonts w:ascii="Arial" w:hAnsi="Arial" w:cs="Arial"/>
          <w:sz w:val="24"/>
          <w:szCs w:val="24"/>
        </w:rPr>
        <w:t xml:space="preserve">a).- Placas de circulación.- </w:t>
      </w:r>
      <w:r w:rsidR="00302447">
        <w:rPr>
          <w:rFonts w:ascii="Arial" w:hAnsi="Arial" w:cs="Arial"/>
          <w:sz w:val="24"/>
          <w:szCs w:val="24"/>
        </w:rPr>
        <w:t>*****</w:t>
      </w:r>
      <w:r w:rsidR="008A456D" w:rsidRPr="001D4D1E">
        <w:rPr>
          <w:rFonts w:ascii="Arial" w:hAnsi="Arial" w:cs="Arial"/>
          <w:sz w:val="24"/>
          <w:szCs w:val="24"/>
        </w:rPr>
        <w:t xml:space="preserve">; b).- Estado.- Oaxaca; c).- Folio de la acta de infracción.- </w:t>
      </w:r>
      <w:r w:rsidR="00302447">
        <w:rPr>
          <w:rFonts w:ascii="Arial" w:hAnsi="Arial" w:cs="Arial"/>
          <w:sz w:val="24"/>
          <w:szCs w:val="24"/>
        </w:rPr>
        <w:t>*****</w:t>
      </w:r>
      <w:r w:rsidR="008A456D" w:rsidRPr="001D4D1E">
        <w:rPr>
          <w:rFonts w:ascii="Arial" w:hAnsi="Arial" w:cs="Arial"/>
          <w:sz w:val="24"/>
          <w:szCs w:val="24"/>
        </w:rPr>
        <w:t xml:space="preserve">; d).- Lugar de la comisión de la infracción: </w:t>
      </w:r>
      <w:r w:rsidR="004A25BC">
        <w:rPr>
          <w:rFonts w:ascii="Arial" w:hAnsi="Arial" w:cs="Arial"/>
          <w:sz w:val="24"/>
          <w:szCs w:val="24"/>
        </w:rPr>
        <w:t>Prolongación de Niño del Mercado frente a la plaza</w:t>
      </w:r>
      <w:r w:rsidR="008A456D" w:rsidRPr="001D4D1E">
        <w:rPr>
          <w:rFonts w:ascii="Arial" w:hAnsi="Arial" w:cs="Arial"/>
          <w:sz w:val="24"/>
          <w:szCs w:val="24"/>
        </w:rPr>
        <w:t xml:space="preserve">, </w:t>
      </w:r>
      <w:r w:rsidR="004A25BC">
        <w:rPr>
          <w:rFonts w:ascii="Arial" w:hAnsi="Arial" w:cs="Arial"/>
          <w:sz w:val="24"/>
          <w:szCs w:val="24"/>
        </w:rPr>
        <w:t>Central de Abastos</w:t>
      </w:r>
      <w:r w:rsidR="008A456D" w:rsidRPr="001D4D1E">
        <w:rPr>
          <w:rFonts w:ascii="Arial" w:hAnsi="Arial" w:cs="Arial"/>
          <w:sz w:val="24"/>
          <w:szCs w:val="24"/>
        </w:rPr>
        <w:t xml:space="preserve">; e).- Hora: </w:t>
      </w:r>
      <w:r w:rsidR="00EE411F">
        <w:rPr>
          <w:rFonts w:ascii="Arial" w:hAnsi="Arial" w:cs="Arial"/>
          <w:sz w:val="24"/>
          <w:szCs w:val="24"/>
        </w:rPr>
        <w:t>1</w:t>
      </w:r>
      <w:r w:rsidR="004A25BC">
        <w:rPr>
          <w:rFonts w:ascii="Arial" w:hAnsi="Arial" w:cs="Arial"/>
          <w:sz w:val="24"/>
          <w:szCs w:val="24"/>
        </w:rPr>
        <w:t>0:50</w:t>
      </w:r>
      <w:r w:rsidR="008A456D" w:rsidRPr="001D4D1E">
        <w:rPr>
          <w:rFonts w:ascii="Arial" w:hAnsi="Arial" w:cs="Arial"/>
          <w:sz w:val="24"/>
          <w:szCs w:val="24"/>
        </w:rPr>
        <w:t xml:space="preserve">, día: </w:t>
      </w:r>
      <w:r w:rsidR="004A25BC">
        <w:rPr>
          <w:rFonts w:ascii="Arial" w:hAnsi="Arial" w:cs="Arial"/>
          <w:sz w:val="24"/>
          <w:szCs w:val="24"/>
        </w:rPr>
        <w:t>7</w:t>
      </w:r>
      <w:r w:rsidR="008A456D" w:rsidRPr="001D4D1E">
        <w:rPr>
          <w:rFonts w:ascii="Arial" w:hAnsi="Arial" w:cs="Arial"/>
          <w:sz w:val="24"/>
          <w:szCs w:val="24"/>
        </w:rPr>
        <w:t xml:space="preserve">, mes: </w:t>
      </w:r>
      <w:r w:rsidR="004A25BC">
        <w:rPr>
          <w:rFonts w:ascii="Arial" w:hAnsi="Arial" w:cs="Arial"/>
          <w:sz w:val="24"/>
          <w:szCs w:val="24"/>
        </w:rPr>
        <w:t>mayo</w:t>
      </w:r>
      <w:r w:rsidR="008A456D" w:rsidRPr="001D4D1E">
        <w:rPr>
          <w:rFonts w:ascii="Arial" w:hAnsi="Arial" w:cs="Arial"/>
          <w:sz w:val="24"/>
          <w:szCs w:val="24"/>
        </w:rPr>
        <w:t xml:space="preserve">, año: 2022; f).- Datos del propietario en caso de que se encuentre presente: </w:t>
      </w:r>
      <w:r w:rsidR="00302447">
        <w:rPr>
          <w:rFonts w:ascii="Arial" w:hAnsi="Arial" w:cs="Arial"/>
          <w:sz w:val="24"/>
          <w:szCs w:val="24"/>
        </w:rPr>
        <w:t>***** ***** ***** S.A de C.V.</w:t>
      </w:r>
      <w:r w:rsidR="008A456D" w:rsidRPr="001D4D1E">
        <w:rPr>
          <w:rFonts w:ascii="Arial" w:hAnsi="Arial" w:cs="Arial"/>
          <w:sz w:val="24"/>
          <w:szCs w:val="24"/>
        </w:rPr>
        <w:t xml:space="preserve">; g).- Datos del infractor en caso de que se encuentre presente: </w:t>
      </w:r>
      <w:r w:rsidR="00302447">
        <w:rPr>
          <w:rFonts w:ascii="Arial" w:hAnsi="Arial" w:cs="Arial"/>
          <w:sz w:val="24"/>
          <w:szCs w:val="24"/>
        </w:rPr>
        <w:t>***** ***** *****</w:t>
      </w:r>
      <w:r w:rsidR="008A456D" w:rsidRPr="001D4D1E">
        <w:rPr>
          <w:rFonts w:ascii="Arial" w:hAnsi="Arial" w:cs="Arial"/>
          <w:sz w:val="24"/>
          <w:szCs w:val="24"/>
        </w:rPr>
        <w:t>; h).- Número</w:t>
      </w:r>
      <w:r w:rsidR="004A25BC">
        <w:rPr>
          <w:rFonts w:ascii="Arial" w:hAnsi="Arial" w:cs="Arial"/>
          <w:sz w:val="24"/>
          <w:szCs w:val="24"/>
        </w:rPr>
        <w:t xml:space="preserve"> de licencia</w:t>
      </w:r>
      <w:r w:rsidR="008A456D" w:rsidRPr="001D4D1E">
        <w:rPr>
          <w:rFonts w:ascii="Arial" w:hAnsi="Arial" w:cs="Arial"/>
          <w:sz w:val="24"/>
          <w:szCs w:val="24"/>
        </w:rPr>
        <w:t xml:space="preserve">: </w:t>
      </w:r>
      <w:r w:rsidR="00302447">
        <w:rPr>
          <w:rFonts w:ascii="Arial" w:hAnsi="Arial" w:cs="Arial"/>
          <w:sz w:val="24"/>
          <w:szCs w:val="24"/>
        </w:rPr>
        <w:t>*****</w:t>
      </w:r>
      <w:r w:rsidR="00430B6A" w:rsidRPr="001D4D1E">
        <w:rPr>
          <w:rFonts w:ascii="Arial" w:hAnsi="Arial" w:cs="Arial"/>
          <w:sz w:val="24"/>
          <w:szCs w:val="24"/>
        </w:rPr>
        <w:t xml:space="preserve">, Tipo: </w:t>
      </w:r>
      <w:r w:rsidR="004A25BC">
        <w:rPr>
          <w:rFonts w:ascii="Arial" w:hAnsi="Arial" w:cs="Arial"/>
          <w:sz w:val="24"/>
          <w:szCs w:val="24"/>
        </w:rPr>
        <w:t>B</w:t>
      </w:r>
      <w:r w:rsidR="008A456D" w:rsidRPr="001D4D1E">
        <w:rPr>
          <w:rFonts w:ascii="Arial" w:hAnsi="Arial" w:cs="Arial"/>
          <w:sz w:val="24"/>
          <w:szCs w:val="24"/>
        </w:rPr>
        <w:t>, y vigencia:</w:t>
      </w:r>
      <w:r w:rsidR="00EE411F">
        <w:rPr>
          <w:rFonts w:ascii="Arial" w:hAnsi="Arial" w:cs="Arial"/>
          <w:sz w:val="24"/>
          <w:szCs w:val="24"/>
        </w:rPr>
        <w:t xml:space="preserve"> </w:t>
      </w:r>
      <w:r w:rsidR="004A25BC">
        <w:rPr>
          <w:rFonts w:ascii="Arial" w:hAnsi="Arial" w:cs="Arial"/>
          <w:sz w:val="24"/>
          <w:szCs w:val="24"/>
        </w:rPr>
        <w:t>12/11/2023</w:t>
      </w:r>
      <w:r w:rsidR="008A456D" w:rsidRPr="001D4D1E">
        <w:rPr>
          <w:rFonts w:ascii="Arial" w:hAnsi="Arial" w:cs="Arial"/>
          <w:sz w:val="24"/>
          <w:szCs w:val="24"/>
        </w:rPr>
        <w:t xml:space="preserve">; i).- Características del vehículo: </w:t>
      </w:r>
      <w:r w:rsidR="00430B6A" w:rsidRPr="001D4D1E">
        <w:rPr>
          <w:rFonts w:ascii="Arial" w:hAnsi="Arial" w:cs="Arial"/>
          <w:sz w:val="24"/>
          <w:szCs w:val="24"/>
        </w:rPr>
        <w:t xml:space="preserve">marca: </w:t>
      </w:r>
      <w:r w:rsidR="00EE411F">
        <w:rPr>
          <w:rFonts w:ascii="Arial" w:hAnsi="Arial" w:cs="Arial"/>
          <w:sz w:val="24"/>
          <w:szCs w:val="24"/>
        </w:rPr>
        <w:t>Nissan</w:t>
      </w:r>
      <w:r w:rsidR="00430B6A" w:rsidRPr="001D4D1E">
        <w:rPr>
          <w:rFonts w:ascii="Arial" w:hAnsi="Arial" w:cs="Arial"/>
          <w:sz w:val="24"/>
          <w:szCs w:val="24"/>
        </w:rPr>
        <w:t>, Tip</w:t>
      </w:r>
      <w:r w:rsidR="008A456D" w:rsidRPr="001D4D1E">
        <w:rPr>
          <w:rFonts w:ascii="Arial" w:hAnsi="Arial" w:cs="Arial"/>
          <w:sz w:val="24"/>
          <w:szCs w:val="24"/>
        </w:rPr>
        <w:t xml:space="preserve">o: </w:t>
      </w:r>
      <w:r w:rsidR="004A25BC">
        <w:rPr>
          <w:rFonts w:ascii="Arial" w:hAnsi="Arial" w:cs="Arial"/>
          <w:sz w:val="24"/>
          <w:szCs w:val="24"/>
        </w:rPr>
        <w:t>Caja</w:t>
      </w:r>
      <w:r w:rsidR="008A456D" w:rsidRPr="001D4D1E">
        <w:rPr>
          <w:rFonts w:ascii="Arial" w:hAnsi="Arial" w:cs="Arial"/>
          <w:sz w:val="24"/>
          <w:szCs w:val="24"/>
        </w:rPr>
        <w:t xml:space="preserve">; color: </w:t>
      </w:r>
      <w:r w:rsidR="004A25BC">
        <w:rPr>
          <w:rFonts w:ascii="Arial" w:hAnsi="Arial" w:cs="Arial"/>
          <w:sz w:val="24"/>
          <w:szCs w:val="24"/>
        </w:rPr>
        <w:t>rojo</w:t>
      </w:r>
      <w:r w:rsidR="008A456D" w:rsidRPr="001D4D1E">
        <w:rPr>
          <w:rFonts w:ascii="Arial" w:hAnsi="Arial" w:cs="Arial"/>
          <w:sz w:val="24"/>
          <w:szCs w:val="24"/>
        </w:rPr>
        <w:t xml:space="preserve">; modelo: </w:t>
      </w:r>
      <w:r w:rsidR="004A25BC">
        <w:rPr>
          <w:rFonts w:ascii="Arial" w:hAnsi="Arial" w:cs="Arial"/>
          <w:sz w:val="24"/>
          <w:szCs w:val="24"/>
        </w:rPr>
        <w:t>-----</w:t>
      </w:r>
      <w:r w:rsidR="008A456D" w:rsidRPr="001D4D1E">
        <w:rPr>
          <w:rFonts w:ascii="Arial" w:hAnsi="Arial" w:cs="Arial"/>
          <w:sz w:val="24"/>
          <w:szCs w:val="24"/>
        </w:rPr>
        <w:t xml:space="preserve">; número económico para servicio público: </w:t>
      </w:r>
      <w:r w:rsidR="004A25BC">
        <w:rPr>
          <w:rFonts w:ascii="Arial" w:hAnsi="Arial" w:cs="Arial"/>
          <w:sz w:val="24"/>
          <w:szCs w:val="24"/>
        </w:rPr>
        <w:t>----</w:t>
      </w:r>
      <w:r w:rsidR="008A456D" w:rsidRPr="001D4D1E">
        <w:rPr>
          <w:rFonts w:ascii="Arial" w:hAnsi="Arial" w:cs="Arial"/>
          <w:sz w:val="24"/>
          <w:szCs w:val="24"/>
        </w:rPr>
        <w:t xml:space="preserve">;  j).- </w:t>
      </w:r>
      <w:r w:rsidR="008A456D" w:rsidRPr="001D4D1E">
        <w:rPr>
          <w:rFonts w:ascii="Arial" w:hAnsi="Arial" w:cs="Arial"/>
          <w:b/>
          <w:sz w:val="24"/>
          <w:szCs w:val="24"/>
        </w:rPr>
        <w:t>Motivación</w:t>
      </w:r>
      <w:r w:rsidR="008A456D" w:rsidRPr="001D4D1E">
        <w:rPr>
          <w:rFonts w:ascii="Arial" w:hAnsi="Arial" w:cs="Arial"/>
          <w:sz w:val="24"/>
          <w:szCs w:val="24"/>
        </w:rPr>
        <w:t xml:space="preserve">: </w:t>
      </w:r>
      <w:r w:rsidR="004A25BC">
        <w:rPr>
          <w:rFonts w:ascii="Arial" w:hAnsi="Arial" w:cs="Arial"/>
          <w:sz w:val="24"/>
          <w:szCs w:val="24"/>
        </w:rPr>
        <w:t>El conductor del vehículo circulando en sentido contrario</w:t>
      </w:r>
      <w:r w:rsidR="006E261D" w:rsidRPr="001D4D1E">
        <w:rPr>
          <w:rFonts w:ascii="Arial" w:hAnsi="Arial" w:cs="Arial"/>
          <w:sz w:val="24"/>
          <w:szCs w:val="24"/>
        </w:rPr>
        <w:t xml:space="preserve">; </w:t>
      </w:r>
      <w:r w:rsidR="008A456D" w:rsidRPr="001D4D1E">
        <w:rPr>
          <w:rFonts w:ascii="Arial" w:hAnsi="Arial" w:cs="Arial"/>
          <w:sz w:val="24"/>
          <w:szCs w:val="24"/>
        </w:rPr>
        <w:t>k)</w:t>
      </w:r>
      <w:r w:rsidR="006E261D" w:rsidRPr="001D4D1E">
        <w:rPr>
          <w:rFonts w:ascii="Arial" w:hAnsi="Arial" w:cs="Arial"/>
          <w:sz w:val="24"/>
          <w:szCs w:val="24"/>
        </w:rPr>
        <w:t xml:space="preserve">.- </w:t>
      </w:r>
      <w:r w:rsidR="006E261D" w:rsidRPr="001D4D1E">
        <w:rPr>
          <w:rFonts w:ascii="Arial" w:hAnsi="Arial" w:cs="Arial"/>
          <w:b/>
          <w:sz w:val="24"/>
          <w:szCs w:val="24"/>
        </w:rPr>
        <w:t>Fundamentación</w:t>
      </w:r>
      <w:r w:rsidR="006E261D" w:rsidRPr="001D4D1E">
        <w:rPr>
          <w:rFonts w:ascii="Arial" w:hAnsi="Arial" w:cs="Arial"/>
          <w:sz w:val="24"/>
          <w:szCs w:val="24"/>
        </w:rPr>
        <w:t xml:space="preserve">: Artículo </w:t>
      </w:r>
      <w:r w:rsidR="004A25BC">
        <w:rPr>
          <w:rFonts w:ascii="Arial" w:hAnsi="Arial" w:cs="Arial"/>
          <w:sz w:val="24"/>
          <w:szCs w:val="24"/>
        </w:rPr>
        <w:t>41</w:t>
      </w:r>
      <w:r w:rsidR="006E261D" w:rsidRPr="001D4D1E">
        <w:rPr>
          <w:rFonts w:ascii="Arial" w:hAnsi="Arial" w:cs="Arial"/>
          <w:sz w:val="24"/>
          <w:szCs w:val="24"/>
        </w:rPr>
        <w:t xml:space="preserve">; así como en el apartado de FALTAS ADMINISTRATIVAS CONTEMPLADAS EN EL </w:t>
      </w:r>
      <w:r w:rsidR="006E261D" w:rsidRPr="001D4D1E">
        <w:rPr>
          <w:rFonts w:ascii="Arial" w:hAnsi="Arial" w:cs="Arial"/>
          <w:b/>
          <w:sz w:val="24"/>
          <w:szCs w:val="24"/>
        </w:rPr>
        <w:t>REGLAMENTO DE VIALIDAD PARA EL MUNICIPIO DE OAXACA DE JUÁREZ</w:t>
      </w:r>
      <w:r w:rsidR="00240D15">
        <w:rPr>
          <w:rFonts w:ascii="Arial" w:hAnsi="Arial" w:cs="Arial"/>
          <w:sz w:val="24"/>
          <w:szCs w:val="24"/>
        </w:rPr>
        <w:t>, marco:</w:t>
      </w:r>
      <w:r w:rsidR="006E261D" w:rsidRPr="001D4D1E">
        <w:rPr>
          <w:rFonts w:ascii="Arial" w:hAnsi="Arial" w:cs="Arial"/>
          <w:sz w:val="24"/>
          <w:szCs w:val="24"/>
        </w:rPr>
        <w:t xml:space="preserve"> “</w:t>
      </w:r>
      <w:r w:rsidR="004A25BC">
        <w:rPr>
          <w:rFonts w:ascii="Arial" w:hAnsi="Arial" w:cs="Arial"/>
          <w:sz w:val="24"/>
          <w:szCs w:val="24"/>
        </w:rPr>
        <w:t>Circular en sentido contrario. Artículo 41</w:t>
      </w:r>
      <w:r w:rsidR="006E261D" w:rsidRPr="001D4D1E">
        <w:rPr>
          <w:rFonts w:ascii="Arial" w:hAnsi="Arial" w:cs="Arial"/>
          <w:sz w:val="24"/>
          <w:szCs w:val="24"/>
        </w:rPr>
        <w:t>”;  l).- Observaciones:</w:t>
      </w:r>
      <w:r w:rsidR="00B417CF" w:rsidRPr="001D4D1E">
        <w:rPr>
          <w:rFonts w:ascii="Arial" w:hAnsi="Arial" w:cs="Arial"/>
          <w:sz w:val="24"/>
          <w:szCs w:val="24"/>
        </w:rPr>
        <w:t xml:space="preserve"> </w:t>
      </w:r>
      <w:r w:rsidR="004A25BC">
        <w:rPr>
          <w:rFonts w:ascii="Arial" w:hAnsi="Arial" w:cs="Arial"/>
          <w:sz w:val="24"/>
          <w:szCs w:val="24"/>
        </w:rPr>
        <w:t>---</w:t>
      </w:r>
      <w:r w:rsidR="006E261D" w:rsidRPr="001D4D1E">
        <w:rPr>
          <w:rFonts w:ascii="Arial" w:hAnsi="Arial" w:cs="Arial"/>
          <w:sz w:val="24"/>
          <w:szCs w:val="24"/>
        </w:rPr>
        <w:t xml:space="preserve">; m).- </w:t>
      </w:r>
      <w:r w:rsidR="00B417CF" w:rsidRPr="001D4D1E">
        <w:rPr>
          <w:rFonts w:ascii="Arial" w:hAnsi="Arial" w:cs="Arial"/>
          <w:sz w:val="24"/>
          <w:szCs w:val="24"/>
        </w:rPr>
        <w:t>Hora del cierre del acta: 1</w:t>
      </w:r>
      <w:r w:rsidR="004A25BC">
        <w:rPr>
          <w:rFonts w:ascii="Arial" w:hAnsi="Arial" w:cs="Arial"/>
          <w:sz w:val="24"/>
          <w:szCs w:val="24"/>
        </w:rPr>
        <w:t>0</w:t>
      </w:r>
      <w:r w:rsidR="00B417CF" w:rsidRPr="001D4D1E">
        <w:rPr>
          <w:rFonts w:ascii="Arial" w:hAnsi="Arial" w:cs="Arial"/>
          <w:sz w:val="24"/>
          <w:szCs w:val="24"/>
        </w:rPr>
        <w:t xml:space="preserve"> </w:t>
      </w:r>
      <w:r w:rsidR="00D4430B" w:rsidRPr="001D4D1E">
        <w:rPr>
          <w:rFonts w:ascii="Arial" w:hAnsi="Arial" w:cs="Arial"/>
          <w:sz w:val="24"/>
          <w:szCs w:val="24"/>
        </w:rPr>
        <w:t xml:space="preserve">horas con </w:t>
      </w:r>
      <w:r w:rsidR="004A25BC">
        <w:rPr>
          <w:rFonts w:ascii="Arial" w:hAnsi="Arial" w:cs="Arial"/>
          <w:sz w:val="24"/>
          <w:szCs w:val="24"/>
        </w:rPr>
        <w:t>54</w:t>
      </w:r>
      <w:r w:rsidR="008A456D" w:rsidRPr="001D4D1E">
        <w:rPr>
          <w:rFonts w:ascii="Arial" w:hAnsi="Arial" w:cs="Arial"/>
          <w:sz w:val="24"/>
          <w:szCs w:val="24"/>
        </w:rPr>
        <w:t xml:space="preserve"> </w:t>
      </w:r>
      <w:r w:rsidR="00D4430B" w:rsidRPr="001D4D1E">
        <w:rPr>
          <w:rFonts w:ascii="Arial" w:hAnsi="Arial" w:cs="Arial"/>
          <w:sz w:val="24"/>
          <w:szCs w:val="24"/>
        </w:rPr>
        <w:t xml:space="preserve">minutos del día de su inicio; n).- Nombre y firma del policía vial: El C. </w:t>
      </w:r>
      <w:r w:rsidR="004A25BC">
        <w:rPr>
          <w:rFonts w:ascii="Arial" w:hAnsi="Arial" w:cs="Arial"/>
          <w:sz w:val="24"/>
          <w:szCs w:val="24"/>
        </w:rPr>
        <w:t>Ricardo Pérez Reyes</w:t>
      </w:r>
      <w:r w:rsidR="00D4430B" w:rsidRPr="001D4D1E">
        <w:rPr>
          <w:rFonts w:ascii="Arial" w:hAnsi="Arial" w:cs="Arial"/>
          <w:sz w:val="24"/>
          <w:szCs w:val="24"/>
        </w:rPr>
        <w:t xml:space="preserve">, quien se identifica con credencial vigente con folio: </w:t>
      </w:r>
      <w:r w:rsidR="00EE411F">
        <w:rPr>
          <w:rFonts w:ascii="Arial" w:hAnsi="Arial" w:cs="Arial"/>
          <w:sz w:val="24"/>
          <w:szCs w:val="24"/>
        </w:rPr>
        <w:t>0</w:t>
      </w:r>
      <w:r w:rsidR="004A25BC">
        <w:rPr>
          <w:rFonts w:ascii="Arial" w:hAnsi="Arial" w:cs="Arial"/>
          <w:sz w:val="24"/>
          <w:szCs w:val="24"/>
        </w:rPr>
        <w:t>053</w:t>
      </w:r>
      <w:r w:rsidR="00D4430B" w:rsidRPr="001D4D1E">
        <w:rPr>
          <w:rFonts w:ascii="Arial" w:hAnsi="Arial" w:cs="Arial"/>
          <w:sz w:val="24"/>
          <w:szCs w:val="24"/>
        </w:rPr>
        <w:t xml:space="preserve"> y con número estadístico: PV-</w:t>
      </w:r>
      <w:r w:rsidR="004A25BC">
        <w:rPr>
          <w:rFonts w:ascii="Arial" w:hAnsi="Arial" w:cs="Arial"/>
          <w:sz w:val="24"/>
          <w:szCs w:val="24"/>
        </w:rPr>
        <w:t>249</w:t>
      </w:r>
      <w:r w:rsidR="00D4430B" w:rsidRPr="001D4D1E">
        <w:rPr>
          <w:rFonts w:ascii="Arial" w:hAnsi="Arial" w:cs="Arial"/>
          <w:sz w:val="24"/>
          <w:szCs w:val="24"/>
        </w:rPr>
        <w:t xml:space="preserve">;  e inciso o).- Firma del infractor en caso de que se encuentre presente o la mención de haberse negado a firmar: </w:t>
      </w:r>
      <w:r w:rsidR="00EE411F">
        <w:rPr>
          <w:rFonts w:ascii="Arial" w:hAnsi="Arial" w:cs="Arial"/>
          <w:sz w:val="24"/>
          <w:szCs w:val="24"/>
        </w:rPr>
        <w:t>-.-</w:t>
      </w:r>
      <w:r w:rsidR="00D4430B" w:rsidRPr="001D4D1E">
        <w:rPr>
          <w:rFonts w:ascii="Arial" w:hAnsi="Arial" w:cs="Arial"/>
          <w:sz w:val="24"/>
          <w:szCs w:val="24"/>
        </w:rPr>
        <w:t>.</w:t>
      </w:r>
      <w:r w:rsidR="00240D15">
        <w:rPr>
          <w:rFonts w:ascii="Arial" w:hAnsi="Arial" w:cs="Arial"/>
          <w:sz w:val="24"/>
          <w:szCs w:val="24"/>
        </w:rPr>
        <w:t xml:space="preserve">; de ahí que se considere que el policía vial demandado </w:t>
      </w:r>
      <w:r w:rsidRPr="001D4D1E">
        <w:rPr>
          <w:rFonts w:ascii="Arial" w:hAnsi="Arial" w:cs="Arial"/>
          <w:sz w:val="24"/>
          <w:szCs w:val="24"/>
        </w:rPr>
        <w:t xml:space="preserve">cumplió con </w:t>
      </w:r>
      <w:r w:rsidR="00240D15">
        <w:rPr>
          <w:rFonts w:ascii="Arial" w:hAnsi="Arial" w:cs="Arial"/>
          <w:sz w:val="24"/>
          <w:szCs w:val="24"/>
        </w:rPr>
        <w:t xml:space="preserve">plasmar </w:t>
      </w:r>
      <w:r w:rsidRPr="001D4D1E">
        <w:rPr>
          <w:rFonts w:ascii="Arial" w:hAnsi="Arial" w:cs="Arial"/>
          <w:sz w:val="24"/>
          <w:szCs w:val="24"/>
        </w:rPr>
        <w:t xml:space="preserve">en </w:t>
      </w:r>
      <w:r w:rsidR="00240D15">
        <w:rPr>
          <w:rFonts w:ascii="Arial" w:hAnsi="Arial" w:cs="Arial"/>
          <w:sz w:val="24"/>
          <w:szCs w:val="24"/>
        </w:rPr>
        <w:t>e</w:t>
      </w:r>
      <w:r w:rsidRPr="001D4D1E">
        <w:rPr>
          <w:rFonts w:ascii="Arial" w:hAnsi="Arial" w:cs="Arial"/>
          <w:sz w:val="24"/>
          <w:szCs w:val="24"/>
        </w:rPr>
        <w:t>l infracción</w:t>
      </w:r>
      <w:r w:rsidR="00240D15">
        <w:rPr>
          <w:rFonts w:ascii="Arial" w:hAnsi="Arial" w:cs="Arial"/>
          <w:sz w:val="24"/>
          <w:szCs w:val="24"/>
        </w:rPr>
        <w:t>,</w:t>
      </w:r>
      <w:r w:rsidR="00D4430B" w:rsidRPr="001D4D1E">
        <w:rPr>
          <w:rFonts w:ascii="Arial" w:hAnsi="Arial" w:cs="Arial"/>
          <w:sz w:val="24"/>
          <w:szCs w:val="24"/>
        </w:rPr>
        <w:t xml:space="preserve"> todos y cada uno de los requisitos que ordena el artículo 129 del Reglamento de Vialidad para el Municipio de Oaxaca de Juárez</w:t>
      </w:r>
      <w:r w:rsidRPr="001D4D1E">
        <w:rPr>
          <w:rFonts w:ascii="Arial" w:hAnsi="Arial" w:cs="Arial"/>
          <w:sz w:val="24"/>
          <w:szCs w:val="24"/>
        </w:rPr>
        <w:t xml:space="preserve">; por lo que debe considerarse </w:t>
      </w:r>
      <w:r w:rsidRPr="00EE411F">
        <w:rPr>
          <w:rFonts w:ascii="Arial" w:hAnsi="Arial" w:cs="Arial"/>
          <w:b/>
          <w:sz w:val="24"/>
          <w:szCs w:val="24"/>
        </w:rPr>
        <w:t>fundada y motivada</w:t>
      </w:r>
      <w:r w:rsidRPr="001D4D1E">
        <w:rPr>
          <w:rFonts w:ascii="Arial" w:hAnsi="Arial" w:cs="Arial"/>
          <w:sz w:val="24"/>
          <w:szCs w:val="24"/>
        </w:rPr>
        <w:t>, pues el Policía Vial demandado plasmó el razonamiento sustancial estrictamente necesario para comprender la infracción en que incurrió la parte actora</w:t>
      </w:r>
      <w:r w:rsidR="001A6A77" w:rsidRPr="001D4D1E">
        <w:rPr>
          <w:rFonts w:ascii="Arial" w:hAnsi="Arial" w:cs="Arial"/>
          <w:sz w:val="24"/>
          <w:szCs w:val="24"/>
        </w:rPr>
        <w:t xml:space="preserve"> (descripción clara y completa de la conducta por la cual se hizo acreedor</w:t>
      </w:r>
      <w:r w:rsidR="00EE411F">
        <w:rPr>
          <w:rFonts w:ascii="Arial" w:hAnsi="Arial" w:cs="Arial"/>
          <w:sz w:val="24"/>
          <w:szCs w:val="24"/>
        </w:rPr>
        <w:t>a</w:t>
      </w:r>
      <w:r w:rsidR="001A6A77" w:rsidRPr="001D4D1E">
        <w:rPr>
          <w:rFonts w:ascii="Arial" w:hAnsi="Arial" w:cs="Arial"/>
          <w:sz w:val="24"/>
          <w:szCs w:val="24"/>
        </w:rPr>
        <w:t xml:space="preserve"> a la infracción), plasmando la razón particular y circunstancia especial, es decir, el </w:t>
      </w:r>
      <w:r w:rsidR="004A25BC">
        <w:rPr>
          <w:rFonts w:ascii="Arial" w:hAnsi="Arial" w:cs="Arial"/>
          <w:sz w:val="24"/>
          <w:szCs w:val="24"/>
        </w:rPr>
        <w:t>circular en sentido contrario</w:t>
      </w:r>
      <w:r w:rsidR="00EE411F">
        <w:rPr>
          <w:rFonts w:ascii="Arial" w:hAnsi="Arial" w:cs="Arial"/>
          <w:sz w:val="24"/>
          <w:szCs w:val="24"/>
        </w:rPr>
        <w:t xml:space="preserve">, </w:t>
      </w:r>
      <w:r w:rsidRPr="001D4D1E">
        <w:rPr>
          <w:rFonts w:ascii="Arial" w:hAnsi="Arial" w:cs="Arial"/>
          <w:sz w:val="24"/>
          <w:szCs w:val="24"/>
        </w:rPr>
        <w:t xml:space="preserve">sin </w:t>
      </w:r>
      <w:r w:rsidRPr="001D4D1E">
        <w:rPr>
          <w:rFonts w:ascii="Arial" w:hAnsi="Arial" w:cs="Arial"/>
          <w:sz w:val="24"/>
          <w:szCs w:val="24"/>
        </w:rPr>
        <w:lastRenderedPageBreak/>
        <w:t xml:space="preserve">que </w:t>
      </w:r>
      <w:r w:rsidR="00240D15">
        <w:rPr>
          <w:rFonts w:ascii="Arial" w:hAnsi="Arial" w:cs="Arial"/>
          <w:sz w:val="24"/>
          <w:szCs w:val="24"/>
        </w:rPr>
        <w:t xml:space="preserve">la parte actora </w:t>
      </w:r>
      <w:r w:rsidRPr="001D4D1E">
        <w:rPr>
          <w:rFonts w:ascii="Arial" w:hAnsi="Arial" w:cs="Arial"/>
          <w:sz w:val="24"/>
          <w:szCs w:val="24"/>
        </w:rPr>
        <w:t xml:space="preserve">haya desvirtuado en este juicio dicha circunstancia, de ahí que deba considerarse legal el acta de infracción impugnada.  </w:t>
      </w:r>
    </w:p>
    <w:p w14:paraId="6C557E0D" w14:textId="4746316F" w:rsidR="00AE5D5B" w:rsidRPr="002F2AB8" w:rsidRDefault="00AE5D5B" w:rsidP="00AE5D5B">
      <w:pPr>
        <w:spacing w:line="360" w:lineRule="auto"/>
        <w:ind w:firstLine="708"/>
        <w:jc w:val="both"/>
        <w:rPr>
          <w:rFonts w:ascii="Arial" w:hAnsi="Arial" w:cs="Arial"/>
          <w:sz w:val="24"/>
          <w:szCs w:val="24"/>
        </w:rPr>
      </w:pPr>
      <w:r w:rsidRPr="001D4D1E">
        <w:rPr>
          <w:rFonts w:ascii="Arial" w:hAnsi="Arial" w:cs="Arial"/>
          <w:sz w:val="24"/>
          <w:szCs w:val="24"/>
        </w:rPr>
        <w:t>Por lo relatado, lo procedente es, conforme al artículo 209</w:t>
      </w:r>
      <w:r w:rsidRPr="002F2AB8">
        <w:rPr>
          <w:rFonts w:ascii="Arial" w:hAnsi="Arial" w:cs="Arial"/>
          <w:sz w:val="24"/>
          <w:szCs w:val="24"/>
        </w:rPr>
        <w:t xml:space="preserve"> de la Ley de Procedimiento y Justicia Administrativa para el Estado de Oaxaca, declarar la </w:t>
      </w:r>
      <w:r w:rsidRPr="002F2AB8">
        <w:rPr>
          <w:rFonts w:ascii="Arial" w:hAnsi="Arial" w:cs="Arial"/>
          <w:b/>
          <w:sz w:val="24"/>
          <w:szCs w:val="24"/>
        </w:rPr>
        <w:t>VALIDEZ</w:t>
      </w:r>
      <w:r w:rsidRPr="002F2AB8">
        <w:rPr>
          <w:rFonts w:ascii="Arial" w:hAnsi="Arial" w:cs="Arial"/>
          <w:sz w:val="24"/>
          <w:szCs w:val="24"/>
        </w:rPr>
        <w:t xml:space="preserve"> del acta de infracción con número de folio </w:t>
      </w:r>
      <w:r w:rsidR="00302447">
        <w:rPr>
          <w:rFonts w:ascii="Arial" w:hAnsi="Arial" w:cs="Arial"/>
          <w:sz w:val="24"/>
          <w:szCs w:val="24"/>
        </w:rPr>
        <w:t>*****</w:t>
      </w:r>
      <w:r w:rsidRPr="002F2AB8">
        <w:rPr>
          <w:rFonts w:ascii="Arial" w:hAnsi="Arial" w:cs="Arial"/>
          <w:sz w:val="24"/>
          <w:szCs w:val="24"/>
        </w:rPr>
        <w:t xml:space="preserve">, de fecha </w:t>
      </w:r>
      <w:r w:rsidR="00302447">
        <w:rPr>
          <w:rFonts w:ascii="Arial" w:hAnsi="Arial" w:cs="Arial"/>
          <w:sz w:val="24"/>
          <w:szCs w:val="24"/>
        </w:rPr>
        <w:t>***** de ***** de dos mil veintidós (**/**/2022)</w:t>
      </w:r>
      <w:r w:rsidRPr="002F2AB8">
        <w:rPr>
          <w:rFonts w:ascii="Arial" w:hAnsi="Arial" w:cs="Arial"/>
          <w:sz w:val="24"/>
          <w:szCs w:val="24"/>
        </w:rPr>
        <w:t xml:space="preserve">, relacionada </w:t>
      </w:r>
      <w:r w:rsidR="00715089">
        <w:rPr>
          <w:rFonts w:ascii="Arial" w:hAnsi="Arial" w:cs="Arial"/>
          <w:sz w:val="24"/>
          <w:szCs w:val="24"/>
        </w:rPr>
        <w:t>el vehículo</w:t>
      </w:r>
      <w:r w:rsidRPr="002F2AB8">
        <w:rPr>
          <w:rFonts w:ascii="Arial" w:hAnsi="Arial" w:cs="Arial"/>
          <w:sz w:val="24"/>
          <w:szCs w:val="24"/>
        </w:rPr>
        <w:t xml:space="preserve"> Marca: </w:t>
      </w:r>
      <w:r w:rsidR="00715089">
        <w:rPr>
          <w:rFonts w:ascii="Arial" w:hAnsi="Arial" w:cs="Arial"/>
          <w:sz w:val="24"/>
          <w:szCs w:val="24"/>
        </w:rPr>
        <w:t>Nissan</w:t>
      </w:r>
      <w:r w:rsidRPr="002F2AB8">
        <w:rPr>
          <w:rFonts w:ascii="Arial" w:hAnsi="Arial" w:cs="Arial"/>
          <w:sz w:val="24"/>
          <w:szCs w:val="24"/>
        </w:rPr>
        <w:t xml:space="preserve">, Tipo: </w:t>
      </w:r>
      <w:r w:rsidR="004A25BC">
        <w:rPr>
          <w:rFonts w:ascii="Arial" w:hAnsi="Arial" w:cs="Arial"/>
          <w:sz w:val="24"/>
          <w:szCs w:val="24"/>
        </w:rPr>
        <w:t>caja</w:t>
      </w:r>
      <w:r w:rsidRPr="002F2AB8">
        <w:rPr>
          <w:rFonts w:ascii="Arial" w:hAnsi="Arial" w:cs="Arial"/>
          <w:sz w:val="24"/>
          <w:szCs w:val="24"/>
        </w:rPr>
        <w:t xml:space="preserve">, color: </w:t>
      </w:r>
      <w:r w:rsidR="004A25BC">
        <w:rPr>
          <w:rFonts w:ascii="Arial" w:hAnsi="Arial" w:cs="Arial"/>
          <w:sz w:val="24"/>
          <w:szCs w:val="24"/>
        </w:rPr>
        <w:t>rojo</w:t>
      </w:r>
      <w:r w:rsidRPr="002F2AB8">
        <w:rPr>
          <w:rFonts w:ascii="Arial" w:hAnsi="Arial" w:cs="Arial"/>
          <w:sz w:val="24"/>
          <w:szCs w:val="24"/>
        </w:rPr>
        <w:t xml:space="preserve">; con placas de circulación </w:t>
      </w:r>
      <w:r w:rsidR="00302447">
        <w:rPr>
          <w:rFonts w:ascii="Arial" w:hAnsi="Arial" w:cs="Arial"/>
          <w:sz w:val="24"/>
          <w:szCs w:val="24"/>
        </w:rPr>
        <w:t>*****</w:t>
      </w:r>
      <w:r w:rsidR="001A6A77">
        <w:rPr>
          <w:rFonts w:ascii="Arial" w:hAnsi="Arial" w:cs="Arial"/>
          <w:sz w:val="24"/>
          <w:szCs w:val="24"/>
        </w:rPr>
        <w:t xml:space="preserve"> </w:t>
      </w:r>
      <w:r w:rsidRPr="002F2AB8">
        <w:rPr>
          <w:rFonts w:ascii="Arial" w:hAnsi="Arial" w:cs="Arial"/>
          <w:sz w:val="24"/>
          <w:szCs w:val="24"/>
        </w:rPr>
        <w:t xml:space="preserve">del Estado de Oaxaca, </w:t>
      </w:r>
      <w:r w:rsidR="001A6A77">
        <w:rPr>
          <w:rFonts w:ascii="Arial" w:hAnsi="Arial" w:cs="Arial"/>
          <w:sz w:val="24"/>
          <w:szCs w:val="24"/>
        </w:rPr>
        <w:t xml:space="preserve"> </w:t>
      </w:r>
      <w:r w:rsidRPr="002F2AB8">
        <w:rPr>
          <w:rFonts w:ascii="Arial" w:hAnsi="Arial" w:cs="Arial"/>
          <w:sz w:val="24"/>
          <w:szCs w:val="24"/>
        </w:rPr>
        <w:t xml:space="preserve">emitida por </w:t>
      </w:r>
      <w:r w:rsidR="004A25BC">
        <w:rPr>
          <w:rFonts w:ascii="Arial" w:hAnsi="Arial" w:cs="Arial"/>
          <w:sz w:val="24"/>
          <w:szCs w:val="24"/>
        </w:rPr>
        <w:t>RICARDO PÉREZ REYES</w:t>
      </w:r>
      <w:r w:rsidR="004A25BC" w:rsidRPr="00EA54D6">
        <w:rPr>
          <w:rFonts w:ascii="Arial" w:hAnsi="Arial" w:cs="Arial"/>
          <w:sz w:val="24"/>
          <w:szCs w:val="24"/>
        </w:rPr>
        <w:t>, Policía</w:t>
      </w:r>
      <w:r w:rsidR="004A25BC">
        <w:rPr>
          <w:rFonts w:ascii="Arial" w:hAnsi="Arial" w:cs="Arial"/>
          <w:sz w:val="24"/>
          <w:szCs w:val="24"/>
        </w:rPr>
        <w:t xml:space="preserve"> Vial con número estadístico 249</w:t>
      </w:r>
      <w:r w:rsidRPr="002F2AB8">
        <w:rPr>
          <w:rFonts w:ascii="Arial" w:hAnsi="Arial" w:cs="Arial"/>
          <w:sz w:val="24"/>
          <w:szCs w:val="24"/>
        </w:rPr>
        <w:t xml:space="preserve"> de la Subdirección de Tránsito y Movilidad de la Dirección de Seguridad Pública, Vialidad y Protección Ciudadana del Municipio de Oaxaca de Juárez</w:t>
      </w:r>
      <w:r w:rsidR="00715089">
        <w:rPr>
          <w:rFonts w:ascii="Arial" w:hAnsi="Arial" w:cs="Arial"/>
          <w:sz w:val="24"/>
          <w:szCs w:val="24"/>
        </w:rPr>
        <w:t>, Oaxaca</w:t>
      </w:r>
      <w:r w:rsidRPr="002F2AB8">
        <w:rPr>
          <w:rFonts w:ascii="Arial" w:hAnsi="Arial" w:cs="Arial"/>
          <w:sz w:val="24"/>
          <w:szCs w:val="24"/>
        </w:rPr>
        <w:t>.</w:t>
      </w:r>
    </w:p>
    <w:p w14:paraId="26D1A7B1" w14:textId="77777777" w:rsidR="00AE5D5B" w:rsidRPr="002F2AB8" w:rsidRDefault="00AE5D5B" w:rsidP="00AE5D5B">
      <w:pPr>
        <w:spacing w:line="360" w:lineRule="auto"/>
        <w:ind w:firstLine="708"/>
        <w:jc w:val="both"/>
        <w:rPr>
          <w:rFonts w:ascii="Arial" w:hAnsi="Arial" w:cs="Arial"/>
          <w:sz w:val="24"/>
          <w:szCs w:val="24"/>
        </w:rPr>
      </w:pPr>
      <w:r w:rsidRPr="002F2AB8">
        <w:rPr>
          <w:rFonts w:ascii="Arial" w:hAnsi="Arial" w:cs="Arial"/>
          <w:sz w:val="24"/>
          <w:szCs w:val="24"/>
        </w:rPr>
        <w:t xml:space="preserve">Por lo expuesto y fundado y con apoyo además en los artículos 207 y 209 ambos de la Ley de Procedimiento y Justicia Administrativa para el Estado de Oaxaca, se: - - - - - - - - - - - - - - - - - - - - - - - - - - - - - - - - - - - - - - - - - - - - - </w:t>
      </w:r>
    </w:p>
    <w:p w14:paraId="541B0B97" w14:textId="77777777" w:rsidR="00AE5D5B" w:rsidRPr="00D30886" w:rsidRDefault="00AE5D5B" w:rsidP="00AE5D5B">
      <w:pPr>
        <w:spacing w:line="360" w:lineRule="auto"/>
        <w:jc w:val="center"/>
        <w:rPr>
          <w:rFonts w:ascii="Arial" w:hAnsi="Arial" w:cs="Arial"/>
          <w:b/>
          <w:sz w:val="24"/>
          <w:szCs w:val="24"/>
        </w:rPr>
      </w:pPr>
      <w:r w:rsidRPr="002F2AB8">
        <w:rPr>
          <w:rFonts w:ascii="Arial" w:hAnsi="Arial" w:cs="Arial"/>
          <w:b/>
          <w:sz w:val="24"/>
          <w:szCs w:val="24"/>
        </w:rPr>
        <w:t>R E S U E L V E</w:t>
      </w:r>
    </w:p>
    <w:p w14:paraId="2C9874FA" w14:textId="77777777" w:rsidR="00AE5D5B" w:rsidRPr="00EA54D6" w:rsidRDefault="00AE5D5B" w:rsidP="00AE5D5B">
      <w:pPr>
        <w:spacing w:line="360" w:lineRule="auto"/>
        <w:ind w:firstLine="708"/>
        <w:jc w:val="both"/>
        <w:rPr>
          <w:rFonts w:ascii="Arial" w:hAnsi="Arial" w:cs="Arial"/>
          <w:sz w:val="24"/>
          <w:szCs w:val="24"/>
        </w:rPr>
      </w:pPr>
      <w:proofErr w:type="gramStart"/>
      <w:r w:rsidRPr="00D30886">
        <w:rPr>
          <w:rFonts w:ascii="Arial" w:hAnsi="Arial" w:cs="Arial"/>
          <w:b/>
          <w:sz w:val="24"/>
          <w:szCs w:val="24"/>
        </w:rPr>
        <w:t>PRIMERO.-</w:t>
      </w:r>
      <w:proofErr w:type="gramEnd"/>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6FCC5B7B" w14:textId="77777777" w:rsidR="00AE5D5B" w:rsidRPr="00EA54D6" w:rsidRDefault="00AE5D5B" w:rsidP="00AE5D5B">
      <w:pPr>
        <w:spacing w:line="360" w:lineRule="auto"/>
        <w:ind w:firstLine="708"/>
        <w:jc w:val="both"/>
        <w:rPr>
          <w:rFonts w:ascii="Arial" w:hAnsi="Arial" w:cs="Arial"/>
          <w:sz w:val="24"/>
          <w:szCs w:val="24"/>
        </w:rPr>
      </w:pPr>
      <w:proofErr w:type="gramStart"/>
      <w:r w:rsidRPr="00D30886">
        <w:rPr>
          <w:rFonts w:ascii="Arial" w:hAnsi="Arial" w:cs="Arial"/>
          <w:b/>
          <w:sz w:val="24"/>
          <w:szCs w:val="24"/>
        </w:rPr>
        <w:t>SEGUNDO.-</w:t>
      </w:r>
      <w:proofErr w:type="gramEnd"/>
      <w:r w:rsidRPr="00D30886">
        <w:rPr>
          <w:rFonts w:ascii="Arial" w:hAnsi="Arial" w:cs="Arial"/>
          <w:b/>
          <w:sz w:val="24"/>
          <w:szCs w:val="24"/>
        </w:rPr>
        <w:t xml:space="preserve"> </w:t>
      </w:r>
      <w:r w:rsidRPr="00EA54D6">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DDE7486" w14:textId="2C49C421"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TERCERO</w:t>
      </w:r>
      <w:r w:rsidRPr="002F2AB8">
        <w:rPr>
          <w:rFonts w:ascii="Arial" w:hAnsi="Arial" w:cs="Arial"/>
          <w:b/>
          <w:sz w:val="24"/>
          <w:szCs w:val="24"/>
        </w:rPr>
        <w:t>.-</w:t>
      </w:r>
      <w:r w:rsidRPr="002F2AB8">
        <w:rPr>
          <w:rFonts w:ascii="Arial" w:hAnsi="Arial" w:cs="Arial"/>
          <w:sz w:val="24"/>
          <w:szCs w:val="24"/>
        </w:rPr>
        <w:t xml:space="preserve"> Se declara la </w:t>
      </w:r>
      <w:r w:rsidRPr="002F2AB8">
        <w:rPr>
          <w:rFonts w:ascii="Arial" w:hAnsi="Arial" w:cs="Arial"/>
          <w:b/>
          <w:sz w:val="24"/>
          <w:szCs w:val="24"/>
        </w:rPr>
        <w:t>VALIDEZ</w:t>
      </w:r>
      <w:r w:rsidRPr="002F2AB8">
        <w:rPr>
          <w:rFonts w:ascii="Arial" w:hAnsi="Arial" w:cs="Arial"/>
          <w:sz w:val="24"/>
          <w:szCs w:val="24"/>
        </w:rPr>
        <w:t xml:space="preserve"> del acta de infracción con número de folio </w:t>
      </w:r>
      <w:r w:rsidR="00302447">
        <w:rPr>
          <w:rFonts w:ascii="Arial" w:hAnsi="Arial" w:cs="Arial"/>
          <w:sz w:val="24"/>
          <w:szCs w:val="24"/>
        </w:rPr>
        <w:t>*****</w:t>
      </w:r>
      <w:r w:rsidR="004A25BC" w:rsidRPr="002F2AB8">
        <w:rPr>
          <w:rFonts w:ascii="Arial" w:hAnsi="Arial" w:cs="Arial"/>
          <w:sz w:val="24"/>
          <w:szCs w:val="24"/>
        </w:rPr>
        <w:t xml:space="preserve">, de fecha </w:t>
      </w:r>
      <w:r w:rsidR="00302447">
        <w:rPr>
          <w:rFonts w:ascii="Arial" w:hAnsi="Arial" w:cs="Arial"/>
          <w:sz w:val="24"/>
          <w:szCs w:val="24"/>
        </w:rPr>
        <w:t>***** de ***** de dos mil veintidós (**/**/2022)</w:t>
      </w:r>
      <w:r w:rsidR="004A25BC" w:rsidRPr="002F2AB8">
        <w:rPr>
          <w:rFonts w:ascii="Arial" w:hAnsi="Arial" w:cs="Arial"/>
          <w:sz w:val="24"/>
          <w:szCs w:val="24"/>
        </w:rPr>
        <w:t xml:space="preserve">, relacionada </w:t>
      </w:r>
      <w:r w:rsidR="004A25BC">
        <w:rPr>
          <w:rFonts w:ascii="Arial" w:hAnsi="Arial" w:cs="Arial"/>
          <w:sz w:val="24"/>
          <w:szCs w:val="24"/>
        </w:rPr>
        <w:t>el vehículo</w:t>
      </w:r>
      <w:r w:rsidR="004A25BC" w:rsidRPr="002F2AB8">
        <w:rPr>
          <w:rFonts w:ascii="Arial" w:hAnsi="Arial" w:cs="Arial"/>
          <w:sz w:val="24"/>
          <w:szCs w:val="24"/>
        </w:rPr>
        <w:t xml:space="preserve"> Marca: </w:t>
      </w:r>
      <w:r w:rsidR="004A25BC">
        <w:rPr>
          <w:rFonts w:ascii="Arial" w:hAnsi="Arial" w:cs="Arial"/>
          <w:sz w:val="24"/>
          <w:szCs w:val="24"/>
        </w:rPr>
        <w:t>Nissan</w:t>
      </w:r>
      <w:r w:rsidR="004A25BC" w:rsidRPr="002F2AB8">
        <w:rPr>
          <w:rFonts w:ascii="Arial" w:hAnsi="Arial" w:cs="Arial"/>
          <w:sz w:val="24"/>
          <w:szCs w:val="24"/>
        </w:rPr>
        <w:t xml:space="preserve">, Tipo: </w:t>
      </w:r>
      <w:r w:rsidR="004A25BC">
        <w:rPr>
          <w:rFonts w:ascii="Arial" w:hAnsi="Arial" w:cs="Arial"/>
          <w:sz w:val="24"/>
          <w:szCs w:val="24"/>
        </w:rPr>
        <w:t>caja</w:t>
      </w:r>
      <w:r w:rsidR="004A25BC" w:rsidRPr="002F2AB8">
        <w:rPr>
          <w:rFonts w:ascii="Arial" w:hAnsi="Arial" w:cs="Arial"/>
          <w:sz w:val="24"/>
          <w:szCs w:val="24"/>
        </w:rPr>
        <w:t xml:space="preserve">, color: </w:t>
      </w:r>
      <w:r w:rsidR="004A25BC">
        <w:rPr>
          <w:rFonts w:ascii="Arial" w:hAnsi="Arial" w:cs="Arial"/>
          <w:sz w:val="24"/>
          <w:szCs w:val="24"/>
        </w:rPr>
        <w:t>rojo</w:t>
      </w:r>
      <w:r w:rsidR="004A25BC" w:rsidRPr="002F2AB8">
        <w:rPr>
          <w:rFonts w:ascii="Arial" w:hAnsi="Arial" w:cs="Arial"/>
          <w:sz w:val="24"/>
          <w:szCs w:val="24"/>
        </w:rPr>
        <w:t xml:space="preserve">; con placas de circulación </w:t>
      </w:r>
      <w:r w:rsidR="00302447">
        <w:rPr>
          <w:rFonts w:ascii="Arial" w:hAnsi="Arial" w:cs="Arial"/>
          <w:sz w:val="24"/>
          <w:szCs w:val="24"/>
        </w:rPr>
        <w:t>*****</w:t>
      </w:r>
      <w:r w:rsidR="004A25BC">
        <w:rPr>
          <w:rFonts w:ascii="Arial" w:hAnsi="Arial" w:cs="Arial"/>
          <w:sz w:val="24"/>
          <w:szCs w:val="24"/>
        </w:rPr>
        <w:t xml:space="preserve"> </w:t>
      </w:r>
      <w:r w:rsidR="004A25BC" w:rsidRPr="002F2AB8">
        <w:rPr>
          <w:rFonts w:ascii="Arial" w:hAnsi="Arial" w:cs="Arial"/>
          <w:sz w:val="24"/>
          <w:szCs w:val="24"/>
        </w:rPr>
        <w:t xml:space="preserve">del Estado de Oaxaca, </w:t>
      </w:r>
      <w:r w:rsidR="004A25BC">
        <w:rPr>
          <w:rFonts w:ascii="Arial" w:hAnsi="Arial" w:cs="Arial"/>
          <w:sz w:val="24"/>
          <w:szCs w:val="24"/>
        </w:rPr>
        <w:t xml:space="preserve"> </w:t>
      </w:r>
      <w:r w:rsidR="004A25BC" w:rsidRPr="002F2AB8">
        <w:rPr>
          <w:rFonts w:ascii="Arial" w:hAnsi="Arial" w:cs="Arial"/>
          <w:sz w:val="24"/>
          <w:szCs w:val="24"/>
        </w:rPr>
        <w:t xml:space="preserve">emitida por </w:t>
      </w:r>
      <w:r w:rsidR="004A25BC">
        <w:rPr>
          <w:rFonts w:ascii="Arial" w:hAnsi="Arial" w:cs="Arial"/>
          <w:sz w:val="24"/>
          <w:szCs w:val="24"/>
        </w:rPr>
        <w:t>RICARDO PÉREZ REYES</w:t>
      </w:r>
      <w:r w:rsidR="004A25BC" w:rsidRPr="00EA54D6">
        <w:rPr>
          <w:rFonts w:ascii="Arial" w:hAnsi="Arial" w:cs="Arial"/>
          <w:sz w:val="24"/>
          <w:szCs w:val="24"/>
        </w:rPr>
        <w:t>, Policía</w:t>
      </w:r>
      <w:r w:rsidR="004A25BC">
        <w:rPr>
          <w:rFonts w:ascii="Arial" w:hAnsi="Arial" w:cs="Arial"/>
          <w:sz w:val="24"/>
          <w:szCs w:val="24"/>
        </w:rPr>
        <w:t xml:space="preserve"> Vial con número estadístico 249</w:t>
      </w:r>
      <w:r w:rsidRPr="002F2AB8">
        <w:rPr>
          <w:rFonts w:ascii="Arial" w:hAnsi="Arial" w:cs="Arial"/>
          <w:sz w:val="24"/>
          <w:szCs w:val="24"/>
        </w:rPr>
        <w:t xml:space="preserve"> de la Subdirección de Tránsito y Movilidad de la Dirección de Seguridad Pública, Vialidad y Protección Ciudadana del Municipio de Oaxaca de Juárez</w:t>
      </w:r>
      <w:r w:rsidR="00715089">
        <w:rPr>
          <w:rFonts w:ascii="Arial" w:hAnsi="Arial" w:cs="Arial"/>
          <w:sz w:val="24"/>
          <w:szCs w:val="24"/>
        </w:rPr>
        <w:t>, Oaxaca</w:t>
      </w:r>
      <w:r w:rsidRPr="002F2AB8">
        <w:rPr>
          <w:rFonts w:ascii="Arial" w:hAnsi="Arial" w:cs="Arial"/>
          <w:sz w:val="24"/>
          <w:szCs w:val="24"/>
        </w:rPr>
        <w:t xml:space="preserve">; lo anterior en términos precisados en el considerando SEXTO de esta resolución. </w:t>
      </w:r>
      <w:r w:rsidR="00715089">
        <w:rPr>
          <w:rFonts w:ascii="Arial" w:hAnsi="Arial" w:cs="Arial"/>
          <w:sz w:val="24"/>
          <w:szCs w:val="24"/>
        </w:rPr>
        <w:t xml:space="preserve">- - - - - </w:t>
      </w:r>
    </w:p>
    <w:p w14:paraId="2A28EF74" w14:textId="77777777" w:rsidR="00AE5D5B" w:rsidRPr="00EA54D6" w:rsidRDefault="00AE5D5B" w:rsidP="00AE5D5B">
      <w:pPr>
        <w:spacing w:line="360" w:lineRule="auto"/>
        <w:ind w:firstLine="708"/>
        <w:jc w:val="both"/>
        <w:rPr>
          <w:rFonts w:ascii="Arial" w:hAnsi="Arial" w:cs="Arial"/>
          <w:sz w:val="24"/>
          <w:szCs w:val="24"/>
        </w:rPr>
      </w:pPr>
      <w:proofErr w:type="gramStart"/>
      <w:r w:rsidRPr="00D30886">
        <w:rPr>
          <w:rFonts w:ascii="Arial" w:hAnsi="Arial" w:cs="Arial"/>
          <w:b/>
          <w:sz w:val="24"/>
          <w:szCs w:val="24"/>
        </w:rPr>
        <w:t>CUARTO.-</w:t>
      </w:r>
      <w:proofErr w:type="gramEnd"/>
      <w:r w:rsidRPr="00EA54D6">
        <w:rPr>
          <w:rFonts w:ascii="Arial" w:hAnsi="Arial" w:cs="Arial"/>
          <w:sz w:val="24"/>
          <w:szCs w:val="24"/>
        </w:rPr>
        <w:t xml:space="preserve"> Conforme a lo dispuesto en el artículo 172 fracción I y 173 fracciones I y II, de la Ley de Procedimiento y Justicia Administrativa para el Estado de Oaxaca, </w:t>
      </w:r>
      <w:r w:rsidRPr="00BE682A">
        <w:rPr>
          <w:rFonts w:ascii="Arial" w:hAnsi="Arial" w:cs="Arial"/>
          <w:b/>
          <w:sz w:val="24"/>
          <w:szCs w:val="24"/>
        </w:rPr>
        <w:t>NOTIFÍQUESE PERSONALMENTE A LA PARTE ACTORA Y POR OFICIO A LA AUTORIDAD DEMANDADA. CÚMPLASE</w:t>
      </w:r>
      <w:r w:rsidRPr="00EA54D6">
        <w:rPr>
          <w:rFonts w:ascii="Arial" w:hAnsi="Arial" w:cs="Arial"/>
          <w:sz w:val="24"/>
          <w:szCs w:val="24"/>
        </w:rPr>
        <w:t xml:space="preserve">. - </w:t>
      </w:r>
    </w:p>
    <w:p w14:paraId="7F770682" w14:textId="77777777" w:rsidR="00AE5D5B"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lastRenderedPageBreak/>
        <w:t xml:space="preserve">Así lo resolvió y firma la Magistrada Titular de la Tercera Sala de Primer Instancia del Tribunal de Justicia Administrativa para el Estado de Oaxaca, quien actúa legalmente con el </w:t>
      </w:r>
      <w:proofErr w:type="gramStart"/>
      <w:r w:rsidRPr="00EA54D6">
        <w:rPr>
          <w:rFonts w:ascii="Arial" w:hAnsi="Arial" w:cs="Arial"/>
          <w:sz w:val="24"/>
          <w:szCs w:val="24"/>
        </w:rPr>
        <w:t>Secretario</w:t>
      </w:r>
      <w:proofErr w:type="gramEnd"/>
      <w:r w:rsidRPr="00EA54D6">
        <w:rPr>
          <w:rFonts w:ascii="Arial" w:hAnsi="Arial" w:cs="Arial"/>
          <w:sz w:val="24"/>
          <w:szCs w:val="24"/>
        </w:rPr>
        <w:t xml:space="preserve"> de Acuerdos de esta Sala, quien autoriza y da fe. - - - - - - - - - - - - - - - - - - - - - - - - - - - - - - - -</w:t>
      </w:r>
      <w:r>
        <w:rPr>
          <w:rFonts w:ascii="Arial" w:hAnsi="Arial" w:cs="Arial"/>
          <w:sz w:val="24"/>
          <w:szCs w:val="24"/>
        </w:rPr>
        <w:t xml:space="preserve"> - - - - - - - - - - - - -</w:t>
      </w:r>
    </w:p>
    <w:p w14:paraId="1441B379" w14:textId="77777777" w:rsidR="00AE5D5B" w:rsidRDefault="00AE5D5B" w:rsidP="00AE5D5B">
      <w:pPr>
        <w:spacing w:line="360" w:lineRule="auto"/>
        <w:ind w:firstLine="708"/>
        <w:jc w:val="both"/>
        <w:rPr>
          <w:rFonts w:ascii="Arial" w:hAnsi="Arial" w:cs="Arial"/>
          <w:sz w:val="24"/>
          <w:szCs w:val="24"/>
        </w:rPr>
      </w:pPr>
    </w:p>
    <w:p w14:paraId="378EE161" w14:textId="77777777" w:rsidR="00AE5D5B" w:rsidRDefault="00AE5D5B" w:rsidP="00AE5D5B">
      <w:pPr>
        <w:spacing w:line="360" w:lineRule="auto"/>
        <w:ind w:firstLine="708"/>
        <w:jc w:val="both"/>
        <w:rPr>
          <w:rFonts w:ascii="Arial" w:hAnsi="Arial" w:cs="Arial"/>
          <w:sz w:val="24"/>
          <w:szCs w:val="24"/>
        </w:rPr>
      </w:pPr>
    </w:p>
    <w:p w14:paraId="7F691775" w14:textId="77777777" w:rsidR="00030960" w:rsidRDefault="00030960" w:rsidP="00AE5D5B">
      <w:pPr>
        <w:spacing w:line="360" w:lineRule="auto"/>
        <w:ind w:firstLine="708"/>
        <w:jc w:val="both"/>
        <w:rPr>
          <w:rFonts w:ascii="Arial" w:hAnsi="Arial" w:cs="Arial"/>
          <w:sz w:val="24"/>
          <w:szCs w:val="24"/>
        </w:rPr>
      </w:pPr>
    </w:p>
    <w:p w14:paraId="7DB5DFCE"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4557EF3A"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5981549E" w14:textId="77777777" w:rsidR="00AE5D5B" w:rsidRPr="00A74BAB" w:rsidRDefault="00AE5D5B" w:rsidP="00AE5D5B">
      <w:pPr>
        <w:spacing w:line="360" w:lineRule="auto"/>
        <w:ind w:firstLine="708"/>
        <w:jc w:val="center"/>
        <w:rPr>
          <w:rFonts w:ascii="Arial" w:hAnsi="Arial" w:cs="Arial"/>
          <w:b/>
          <w:sz w:val="24"/>
          <w:szCs w:val="24"/>
        </w:rPr>
      </w:pPr>
    </w:p>
    <w:p w14:paraId="5198155A" w14:textId="77777777" w:rsidR="00AE5D5B" w:rsidRDefault="00AE5D5B" w:rsidP="00AE5D5B">
      <w:pPr>
        <w:spacing w:after="0" w:line="360" w:lineRule="auto"/>
        <w:ind w:firstLine="708"/>
        <w:jc w:val="center"/>
        <w:rPr>
          <w:rFonts w:ascii="Arial" w:hAnsi="Arial" w:cs="Arial"/>
          <w:b/>
          <w:sz w:val="24"/>
          <w:szCs w:val="24"/>
        </w:rPr>
      </w:pPr>
    </w:p>
    <w:p w14:paraId="5278035F" w14:textId="77777777" w:rsidR="00AE5D5B" w:rsidRDefault="00AE5D5B" w:rsidP="00AE5D5B">
      <w:pPr>
        <w:spacing w:after="0" w:line="360" w:lineRule="auto"/>
        <w:ind w:firstLine="708"/>
        <w:jc w:val="center"/>
        <w:rPr>
          <w:rFonts w:ascii="Arial" w:hAnsi="Arial" w:cs="Arial"/>
          <w:b/>
          <w:sz w:val="24"/>
          <w:szCs w:val="24"/>
        </w:rPr>
      </w:pPr>
    </w:p>
    <w:p w14:paraId="61264002" w14:textId="77777777" w:rsidR="00AE5D5B" w:rsidRPr="00A74BAB" w:rsidRDefault="00AE5D5B" w:rsidP="00AE5D5B">
      <w:pPr>
        <w:spacing w:after="0" w:line="360" w:lineRule="auto"/>
        <w:ind w:firstLine="708"/>
        <w:jc w:val="center"/>
        <w:rPr>
          <w:rFonts w:ascii="Arial" w:hAnsi="Arial" w:cs="Arial"/>
          <w:b/>
          <w:sz w:val="24"/>
          <w:szCs w:val="24"/>
        </w:rPr>
      </w:pPr>
    </w:p>
    <w:p w14:paraId="1372672B" w14:textId="77777777" w:rsidR="00AE5D5B" w:rsidRDefault="00AE5D5B" w:rsidP="00AE5D5B">
      <w:pPr>
        <w:spacing w:line="240" w:lineRule="auto"/>
        <w:ind w:firstLine="708"/>
        <w:jc w:val="center"/>
        <w:rPr>
          <w:rFonts w:ascii="Arial" w:hAnsi="Arial" w:cs="Arial"/>
          <w:b/>
          <w:sz w:val="24"/>
          <w:szCs w:val="24"/>
        </w:rPr>
      </w:pPr>
    </w:p>
    <w:p w14:paraId="26EC9951"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DC270D8"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0770060F" w14:textId="77777777" w:rsidR="00FE67E6" w:rsidRPr="00AE5D5B" w:rsidRDefault="00FE67E6" w:rsidP="00AE5D5B"/>
    <w:sectPr w:rsidR="00FE67E6" w:rsidRPr="00AE5D5B" w:rsidSect="00302447">
      <w:headerReference w:type="even" r:id="rId8"/>
      <w:headerReference w:type="default" r:id="rId9"/>
      <w:footerReference w:type="default" r:id="rId10"/>
      <w:headerReference w:type="first" r:id="rId11"/>
      <w:pgSz w:w="12240" w:h="20160" w:code="5"/>
      <w:pgMar w:top="851" w:right="1701" w:bottom="2836"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49FC9" w14:textId="77777777" w:rsidR="00E80B83" w:rsidRDefault="00E80B83" w:rsidP="007A5B5E">
      <w:pPr>
        <w:spacing w:after="0" w:line="240" w:lineRule="auto"/>
      </w:pPr>
      <w:r>
        <w:separator/>
      </w:r>
    </w:p>
  </w:endnote>
  <w:endnote w:type="continuationSeparator" w:id="0">
    <w:p w14:paraId="41DF7619" w14:textId="77777777" w:rsidR="00E80B83" w:rsidRDefault="00E80B8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0F9F3D9" w14:textId="77777777" w:rsidR="00EE411F" w:rsidRPr="007D2760" w:rsidRDefault="00EE411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AC0BD0A" wp14:editId="4F21240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2AB3800" w14:textId="77777777"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C598B" w:rsidRPr="005C598B">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C598B" w:rsidRPr="005C598B">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51D07" w14:textId="77777777" w:rsidR="00E80B83" w:rsidRDefault="00E80B83" w:rsidP="007A5B5E">
      <w:pPr>
        <w:spacing w:after="0" w:line="240" w:lineRule="auto"/>
      </w:pPr>
      <w:r>
        <w:separator/>
      </w:r>
    </w:p>
  </w:footnote>
  <w:footnote w:type="continuationSeparator" w:id="0">
    <w:p w14:paraId="334FDDCB" w14:textId="77777777" w:rsidR="00E80B83" w:rsidRDefault="00E80B8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444D" w14:textId="23708448" w:rsidR="00EE411F" w:rsidRDefault="00302447">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E8F79BA" wp14:editId="1FB5E6CB">
              <wp:simplePos x="0" y="0"/>
              <wp:positionH relativeFrom="leftMargin">
                <wp:posOffset>6423660</wp:posOffset>
              </wp:positionH>
              <wp:positionV relativeFrom="paragraph">
                <wp:posOffset>4141470</wp:posOffset>
              </wp:positionV>
              <wp:extent cx="1181100" cy="1590675"/>
              <wp:effectExtent l="0" t="0" r="19050" b="28575"/>
              <wp:wrapNone/>
              <wp:docPr id="118258010" name="Cuadro de texto 118258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9EBB5F" w14:textId="77777777" w:rsidR="00302447" w:rsidRPr="003B6E97" w:rsidRDefault="00302447" w:rsidP="0030244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6873827" w14:textId="77777777" w:rsidR="00302447" w:rsidRPr="003B6E97" w:rsidRDefault="00302447" w:rsidP="0030244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8F79BA" id="_x0000_t202" coordsize="21600,21600" o:spt="202" path="m,l,21600r21600,l21600,xe">
              <v:stroke joinstyle="miter"/>
              <v:path gradientshapeok="t" o:connecttype="rect"/>
            </v:shapetype>
            <v:shape id="Cuadro de texto 118258010" o:spid="_x0000_s1026" type="#_x0000_t202" style="position:absolute;margin-left:505.8pt;margin-top:326.1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">
              <v:textbox>
                <w:txbxContent>
                  <w:p w14:paraId="7A9EBB5F" w14:textId="77777777" w:rsidR="00302447" w:rsidRPr="003B6E97" w:rsidRDefault="00302447" w:rsidP="0030244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6873827" w14:textId="77777777" w:rsidR="00302447" w:rsidRPr="003B6E97" w:rsidRDefault="00302447" w:rsidP="00302447">
                    <w:pPr>
                      <w:jc w:val="both"/>
                      <w:rPr>
                        <w:rFonts w:ascii="Arial" w:hAnsi="Arial" w:cs="Arial"/>
                        <w:b/>
                      </w:rPr>
                    </w:pPr>
                  </w:p>
                </w:txbxContent>
              </v:textbox>
              <w10:wrap anchorx="margin"/>
            </v:shape>
          </w:pict>
        </mc:Fallback>
      </mc:AlternateContent>
    </w:r>
    <w:r>
      <w:rPr>
        <w:noProof/>
      </w:rPr>
      <w:pict w14:anchorId="11989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2563"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7A53" w14:textId="264F2D2C" w:rsidR="00EE411F" w:rsidRDefault="00302447" w:rsidP="002960E1">
    <w:pPr>
      <w:pStyle w:val="Encabezado"/>
      <w:jc w:val="right"/>
      <w:rPr>
        <w:rFonts w:ascii="Bookman Old Style" w:hAnsi="Bookman Old Style"/>
        <w:b/>
        <w:sz w:val="24"/>
        <w:szCs w:val="24"/>
      </w:rPr>
    </w:pPr>
    <w:r>
      <w:rPr>
        <w:rFonts w:ascii="Bookman Old Style" w:hAnsi="Bookman Old Style"/>
        <w:noProof/>
        <w:lang w:eastAsia="es-MX"/>
      </w:rPr>
      <w:pict w14:anchorId="4684C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2564"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EE411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F019CFD" wp14:editId="08C3950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61601C5" w14:textId="77777777" w:rsidR="00EE411F" w:rsidRDefault="00EE411F" w:rsidP="002960E1">
                          <w:r>
                            <w:rPr>
                              <w:noProof/>
                              <w:lang w:eastAsia="es-MX"/>
                            </w:rPr>
                            <w:drawing>
                              <wp:inline distT="0" distB="0" distL="0" distR="0" wp14:anchorId="7B6C2D1C" wp14:editId="000B950B">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019CFD"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61601C5" w14:textId="77777777" w:rsidR="00EE411F" w:rsidRDefault="00EE411F" w:rsidP="002960E1">
                    <w:r>
                      <w:rPr>
                        <w:noProof/>
                        <w:lang w:eastAsia="es-MX"/>
                      </w:rPr>
                      <w:drawing>
                        <wp:inline distT="0" distB="0" distL="0" distR="0" wp14:anchorId="7B6C2D1C" wp14:editId="000B950B">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EE411F" w:rsidRPr="003B6A65">
      <w:rPr>
        <w:rFonts w:ascii="Bookman Old Style" w:hAnsi="Bookman Old Style"/>
      </w:rPr>
      <w:t xml:space="preserve">JUICIO DE </w:t>
    </w:r>
    <w:r w:rsidR="00EE411F">
      <w:rPr>
        <w:rFonts w:ascii="Bookman Old Style" w:hAnsi="Bookman Old Style"/>
      </w:rPr>
      <w:t xml:space="preserve">NULIDAD </w:t>
    </w:r>
    <w:r w:rsidR="000B5C25">
      <w:rPr>
        <w:rFonts w:ascii="Bookman Old Style" w:hAnsi="Bookman Old Style"/>
        <w:b/>
        <w:sz w:val="24"/>
        <w:szCs w:val="24"/>
      </w:rPr>
      <w:t>0047</w:t>
    </w:r>
    <w:r w:rsidR="00EE411F" w:rsidRPr="00391F24">
      <w:rPr>
        <w:rFonts w:ascii="Bookman Old Style" w:hAnsi="Bookman Old Style"/>
        <w:b/>
        <w:sz w:val="24"/>
        <w:szCs w:val="24"/>
      </w:rPr>
      <w:t>/</w:t>
    </w:r>
    <w:r w:rsidR="00EE411F">
      <w:rPr>
        <w:rFonts w:ascii="Bookman Old Style" w:hAnsi="Bookman Old Style"/>
        <w:b/>
        <w:sz w:val="24"/>
        <w:szCs w:val="24"/>
      </w:rPr>
      <w:t>2022</w:t>
    </w:r>
  </w:p>
  <w:p w14:paraId="4F3B7122" w14:textId="56CD3910" w:rsidR="00EE411F" w:rsidRPr="00071C38" w:rsidRDefault="0030244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3D5442F" wp14:editId="0906E1E9">
              <wp:simplePos x="0" y="0"/>
              <wp:positionH relativeFrom="leftMargin">
                <wp:posOffset>182880</wp:posOffset>
              </wp:positionH>
              <wp:positionV relativeFrom="paragraph">
                <wp:posOffset>4276725</wp:posOffset>
              </wp:positionV>
              <wp:extent cx="1181100" cy="1590675"/>
              <wp:effectExtent l="0" t="0" r="19050" b="28575"/>
              <wp:wrapNone/>
              <wp:docPr id="367508528" name="Cuadro de texto 367508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9E094BF" w14:textId="77777777" w:rsidR="00302447" w:rsidRPr="003B6E97" w:rsidRDefault="00302447" w:rsidP="0030244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B733C9" w14:textId="77777777" w:rsidR="00302447" w:rsidRPr="003B6E97" w:rsidRDefault="00302447" w:rsidP="0030244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D5442F" id="Cuadro de texto 367508528" o:spid="_x0000_s1028" type="#_x0000_t202" style="position:absolute;left:0;text-align:left;margin-left:14.4pt;margin-top:336.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T3srsOEAAAAKAQAADwAAAAAAAAAAAAAAAAB0BAAAZHJzL2Rvd25yZXYueG1s&#10;UEsFBgAAAAAEAAQA8wAAAIIFAAAAAA==&#10;">
              <v:textbox>
                <w:txbxContent>
                  <w:p w14:paraId="29E094BF" w14:textId="77777777" w:rsidR="00302447" w:rsidRPr="003B6E97" w:rsidRDefault="00302447" w:rsidP="0030244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B733C9" w14:textId="77777777" w:rsidR="00302447" w:rsidRPr="003B6E97" w:rsidRDefault="00302447" w:rsidP="00302447">
                    <w:pPr>
                      <w:jc w:val="both"/>
                      <w:rPr>
                        <w:rFonts w:ascii="Arial" w:hAnsi="Arial" w:cs="Arial"/>
                        <w:b/>
                      </w:rPr>
                    </w:pPr>
                  </w:p>
                </w:txbxContent>
              </v:textbox>
              <w10:wrap anchorx="margin"/>
            </v:shape>
          </w:pict>
        </mc:Fallback>
      </mc:AlternateContent>
    </w:r>
    <w:r w:rsidR="00EE411F" w:rsidRPr="003E6AD7">
      <w:rPr>
        <w:noProof/>
        <w:lang w:eastAsia="es-MX"/>
      </w:rPr>
      <w:drawing>
        <wp:anchor distT="0" distB="0" distL="114300" distR="114300" simplePos="0" relativeHeight="251664384" behindDoc="0" locked="0" layoutInCell="1" allowOverlap="1" wp14:anchorId="713E32F4" wp14:editId="7A35BDD6">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A400" w14:textId="1F75FB95" w:rsidR="00EE411F" w:rsidRDefault="00302447">
    <w:pPr>
      <w:pStyle w:val="Encabezado"/>
    </w:pPr>
    <w:r>
      <w:rPr>
        <w:noProof/>
      </w:rPr>
      <w:pict w14:anchorId="0C414E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2562"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48B5CC5"/>
    <w:multiLevelType w:val="hybridMultilevel"/>
    <w:tmpl w:val="650037E2"/>
    <w:lvl w:ilvl="0" w:tplc="59769240">
      <w:start w:val="1"/>
      <w:numFmt w:val="upperRoman"/>
      <w:lvlText w:val="%1."/>
      <w:lvlJc w:val="left"/>
      <w:pPr>
        <w:ind w:left="912" w:hanging="262"/>
        <w:jc w:val="left"/>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8051922">
    <w:abstractNumId w:val="3"/>
  </w:num>
  <w:num w:numId="2" w16cid:durableId="1232892023">
    <w:abstractNumId w:val="2"/>
  </w:num>
  <w:num w:numId="3" w16cid:durableId="893734209">
    <w:abstractNumId w:val="5"/>
  </w:num>
  <w:num w:numId="4" w16cid:durableId="363021377">
    <w:abstractNumId w:val="1"/>
  </w:num>
  <w:num w:numId="5" w16cid:durableId="1873955578">
    <w:abstractNumId w:val="6"/>
  </w:num>
  <w:num w:numId="6" w16cid:durableId="1258100421">
    <w:abstractNumId w:val="7"/>
  </w:num>
  <w:num w:numId="7" w16cid:durableId="1205292272">
    <w:abstractNumId w:val="0"/>
  </w:num>
  <w:num w:numId="8" w16cid:durableId="1344015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2F9D"/>
    <w:rsid w:val="0001302A"/>
    <w:rsid w:val="00017292"/>
    <w:rsid w:val="0002020F"/>
    <w:rsid w:val="00020339"/>
    <w:rsid w:val="000214C8"/>
    <w:rsid w:val="00022D97"/>
    <w:rsid w:val="00023964"/>
    <w:rsid w:val="000244B1"/>
    <w:rsid w:val="0002489A"/>
    <w:rsid w:val="00025216"/>
    <w:rsid w:val="000259A7"/>
    <w:rsid w:val="000268AE"/>
    <w:rsid w:val="000300BB"/>
    <w:rsid w:val="00030960"/>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406"/>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3CC1"/>
    <w:rsid w:val="0008431D"/>
    <w:rsid w:val="00085C5D"/>
    <w:rsid w:val="00086629"/>
    <w:rsid w:val="00090FFB"/>
    <w:rsid w:val="000920FC"/>
    <w:rsid w:val="00092634"/>
    <w:rsid w:val="00092B13"/>
    <w:rsid w:val="00094496"/>
    <w:rsid w:val="000967D3"/>
    <w:rsid w:val="000A1953"/>
    <w:rsid w:val="000A2858"/>
    <w:rsid w:val="000A3141"/>
    <w:rsid w:val="000A3C52"/>
    <w:rsid w:val="000A3F61"/>
    <w:rsid w:val="000A5522"/>
    <w:rsid w:val="000A712A"/>
    <w:rsid w:val="000A749A"/>
    <w:rsid w:val="000A76A2"/>
    <w:rsid w:val="000A7D40"/>
    <w:rsid w:val="000A7EF7"/>
    <w:rsid w:val="000B07FD"/>
    <w:rsid w:val="000B2F85"/>
    <w:rsid w:val="000B38F2"/>
    <w:rsid w:val="000B41EC"/>
    <w:rsid w:val="000B51EE"/>
    <w:rsid w:val="000B5202"/>
    <w:rsid w:val="000B5C25"/>
    <w:rsid w:val="000C1072"/>
    <w:rsid w:val="000C1146"/>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4343E"/>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1F6"/>
    <w:rsid w:val="001866CE"/>
    <w:rsid w:val="00187B21"/>
    <w:rsid w:val="0019193E"/>
    <w:rsid w:val="00196D71"/>
    <w:rsid w:val="00197CCC"/>
    <w:rsid w:val="001A273D"/>
    <w:rsid w:val="001A3488"/>
    <w:rsid w:val="001A360C"/>
    <w:rsid w:val="001A420D"/>
    <w:rsid w:val="001A6A77"/>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4D1E"/>
    <w:rsid w:val="001D595D"/>
    <w:rsid w:val="001D7D72"/>
    <w:rsid w:val="001E325A"/>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77E"/>
    <w:rsid w:val="00237BFA"/>
    <w:rsid w:val="00240D15"/>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94B"/>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2AB8"/>
    <w:rsid w:val="002F4152"/>
    <w:rsid w:val="002F510D"/>
    <w:rsid w:val="002F7B14"/>
    <w:rsid w:val="002F7E67"/>
    <w:rsid w:val="002F7E96"/>
    <w:rsid w:val="00301E1E"/>
    <w:rsid w:val="00302447"/>
    <w:rsid w:val="00314069"/>
    <w:rsid w:val="00315B2D"/>
    <w:rsid w:val="00315E00"/>
    <w:rsid w:val="003171EB"/>
    <w:rsid w:val="00321363"/>
    <w:rsid w:val="0032191E"/>
    <w:rsid w:val="003232EF"/>
    <w:rsid w:val="00324531"/>
    <w:rsid w:val="003248A2"/>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5F9C"/>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4535"/>
    <w:rsid w:val="004256FC"/>
    <w:rsid w:val="0042675B"/>
    <w:rsid w:val="00427547"/>
    <w:rsid w:val="00430B6A"/>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4670"/>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005"/>
    <w:rsid w:val="00493577"/>
    <w:rsid w:val="00493F4D"/>
    <w:rsid w:val="004943A0"/>
    <w:rsid w:val="004953DE"/>
    <w:rsid w:val="004A0636"/>
    <w:rsid w:val="004A0ACE"/>
    <w:rsid w:val="004A0B61"/>
    <w:rsid w:val="004A25BC"/>
    <w:rsid w:val="004A3624"/>
    <w:rsid w:val="004B0050"/>
    <w:rsid w:val="004B074C"/>
    <w:rsid w:val="004B1BE9"/>
    <w:rsid w:val="004B21D3"/>
    <w:rsid w:val="004B3184"/>
    <w:rsid w:val="004B3613"/>
    <w:rsid w:val="004B38DE"/>
    <w:rsid w:val="004B4229"/>
    <w:rsid w:val="004B4653"/>
    <w:rsid w:val="004B524C"/>
    <w:rsid w:val="004B55EA"/>
    <w:rsid w:val="004B5FD2"/>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56E0F"/>
    <w:rsid w:val="0056050D"/>
    <w:rsid w:val="00564ECC"/>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98B"/>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080B"/>
    <w:rsid w:val="006532EB"/>
    <w:rsid w:val="00653A69"/>
    <w:rsid w:val="0065458C"/>
    <w:rsid w:val="00655524"/>
    <w:rsid w:val="00657EDA"/>
    <w:rsid w:val="00660CEE"/>
    <w:rsid w:val="006635AF"/>
    <w:rsid w:val="0066390D"/>
    <w:rsid w:val="00663D2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261D"/>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089"/>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567D6"/>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6ED"/>
    <w:rsid w:val="00794EA7"/>
    <w:rsid w:val="0079545D"/>
    <w:rsid w:val="007955BF"/>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2E95"/>
    <w:rsid w:val="0084348F"/>
    <w:rsid w:val="00844B94"/>
    <w:rsid w:val="00846D5B"/>
    <w:rsid w:val="008503F4"/>
    <w:rsid w:val="008509CD"/>
    <w:rsid w:val="00850F3C"/>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6D0E"/>
    <w:rsid w:val="0087793E"/>
    <w:rsid w:val="008846DD"/>
    <w:rsid w:val="008848C8"/>
    <w:rsid w:val="00885691"/>
    <w:rsid w:val="00886378"/>
    <w:rsid w:val="00890C8B"/>
    <w:rsid w:val="008911C8"/>
    <w:rsid w:val="00896F1B"/>
    <w:rsid w:val="008973C3"/>
    <w:rsid w:val="008A027B"/>
    <w:rsid w:val="008A0B67"/>
    <w:rsid w:val="008A0DB8"/>
    <w:rsid w:val="008A27E3"/>
    <w:rsid w:val="008A456D"/>
    <w:rsid w:val="008A4EBD"/>
    <w:rsid w:val="008A5038"/>
    <w:rsid w:val="008B4928"/>
    <w:rsid w:val="008C2010"/>
    <w:rsid w:val="008C5FB8"/>
    <w:rsid w:val="008D17E8"/>
    <w:rsid w:val="008D2F2D"/>
    <w:rsid w:val="008D6A15"/>
    <w:rsid w:val="008E2F4C"/>
    <w:rsid w:val="008E5419"/>
    <w:rsid w:val="008E5B65"/>
    <w:rsid w:val="008E5D7B"/>
    <w:rsid w:val="008E617E"/>
    <w:rsid w:val="008E656B"/>
    <w:rsid w:val="008E7CB5"/>
    <w:rsid w:val="008F0C04"/>
    <w:rsid w:val="008F3652"/>
    <w:rsid w:val="008F378D"/>
    <w:rsid w:val="008F3D1C"/>
    <w:rsid w:val="008F4675"/>
    <w:rsid w:val="008F4EA9"/>
    <w:rsid w:val="008F5460"/>
    <w:rsid w:val="008F75A6"/>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6F66"/>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0B95"/>
    <w:rsid w:val="00952BBB"/>
    <w:rsid w:val="00952DA2"/>
    <w:rsid w:val="00953189"/>
    <w:rsid w:val="0095320D"/>
    <w:rsid w:val="009575F5"/>
    <w:rsid w:val="00961528"/>
    <w:rsid w:val="00961AB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5226"/>
    <w:rsid w:val="009B6097"/>
    <w:rsid w:val="009B7578"/>
    <w:rsid w:val="009B7B93"/>
    <w:rsid w:val="009C5272"/>
    <w:rsid w:val="009C5F23"/>
    <w:rsid w:val="009C5F78"/>
    <w:rsid w:val="009C7D7A"/>
    <w:rsid w:val="009D0408"/>
    <w:rsid w:val="009D066D"/>
    <w:rsid w:val="009D10CD"/>
    <w:rsid w:val="009D13AF"/>
    <w:rsid w:val="009D23D6"/>
    <w:rsid w:val="009D288C"/>
    <w:rsid w:val="009D5381"/>
    <w:rsid w:val="009D6D39"/>
    <w:rsid w:val="009D75E8"/>
    <w:rsid w:val="009E013B"/>
    <w:rsid w:val="009E0826"/>
    <w:rsid w:val="009E6811"/>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1BE1"/>
    <w:rsid w:val="00A2218D"/>
    <w:rsid w:val="00A229C6"/>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4A2E"/>
    <w:rsid w:val="00A465BE"/>
    <w:rsid w:val="00A47699"/>
    <w:rsid w:val="00A478B9"/>
    <w:rsid w:val="00A51258"/>
    <w:rsid w:val="00A521C9"/>
    <w:rsid w:val="00A54C1E"/>
    <w:rsid w:val="00A56A2F"/>
    <w:rsid w:val="00A57E36"/>
    <w:rsid w:val="00A61BAB"/>
    <w:rsid w:val="00A640B9"/>
    <w:rsid w:val="00A659DE"/>
    <w:rsid w:val="00A670EE"/>
    <w:rsid w:val="00A74BAB"/>
    <w:rsid w:val="00A75971"/>
    <w:rsid w:val="00A76574"/>
    <w:rsid w:val="00A765DB"/>
    <w:rsid w:val="00A778B8"/>
    <w:rsid w:val="00A77BD0"/>
    <w:rsid w:val="00A8034D"/>
    <w:rsid w:val="00A811AE"/>
    <w:rsid w:val="00A83C18"/>
    <w:rsid w:val="00A85296"/>
    <w:rsid w:val="00A8529D"/>
    <w:rsid w:val="00A872B9"/>
    <w:rsid w:val="00A879E4"/>
    <w:rsid w:val="00A87BD8"/>
    <w:rsid w:val="00A917BE"/>
    <w:rsid w:val="00A968B7"/>
    <w:rsid w:val="00A96E44"/>
    <w:rsid w:val="00A97BC6"/>
    <w:rsid w:val="00AA0710"/>
    <w:rsid w:val="00AA0E82"/>
    <w:rsid w:val="00AA3699"/>
    <w:rsid w:val="00AA4103"/>
    <w:rsid w:val="00AA51ED"/>
    <w:rsid w:val="00AA62AE"/>
    <w:rsid w:val="00AA7145"/>
    <w:rsid w:val="00AA796F"/>
    <w:rsid w:val="00AB1630"/>
    <w:rsid w:val="00AB3162"/>
    <w:rsid w:val="00AB5C18"/>
    <w:rsid w:val="00AB6020"/>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E5D5B"/>
    <w:rsid w:val="00AF01E3"/>
    <w:rsid w:val="00AF0927"/>
    <w:rsid w:val="00AF4A45"/>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17CF"/>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E682A"/>
    <w:rsid w:val="00BF0E86"/>
    <w:rsid w:val="00BF1A88"/>
    <w:rsid w:val="00BF1B60"/>
    <w:rsid w:val="00BF2E0E"/>
    <w:rsid w:val="00C006F9"/>
    <w:rsid w:val="00C046EC"/>
    <w:rsid w:val="00C057DF"/>
    <w:rsid w:val="00C059A8"/>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238C"/>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250D"/>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731B"/>
    <w:rsid w:val="00CB754E"/>
    <w:rsid w:val="00CC0343"/>
    <w:rsid w:val="00CC1C95"/>
    <w:rsid w:val="00CC37AE"/>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30B"/>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01A2"/>
    <w:rsid w:val="00D711BE"/>
    <w:rsid w:val="00D714AE"/>
    <w:rsid w:val="00D80489"/>
    <w:rsid w:val="00D8282E"/>
    <w:rsid w:val="00D841BC"/>
    <w:rsid w:val="00D84AF9"/>
    <w:rsid w:val="00D84BA5"/>
    <w:rsid w:val="00D869D1"/>
    <w:rsid w:val="00D8770B"/>
    <w:rsid w:val="00D91179"/>
    <w:rsid w:val="00D925FE"/>
    <w:rsid w:val="00DA253C"/>
    <w:rsid w:val="00DA2E36"/>
    <w:rsid w:val="00DA4870"/>
    <w:rsid w:val="00DA5796"/>
    <w:rsid w:val="00DA7EA0"/>
    <w:rsid w:val="00DB142A"/>
    <w:rsid w:val="00DB42D5"/>
    <w:rsid w:val="00DB5795"/>
    <w:rsid w:val="00DC0D8C"/>
    <w:rsid w:val="00DC0E04"/>
    <w:rsid w:val="00DC104E"/>
    <w:rsid w:val="00DC1120"/>
    <w:rsid w:val="00DC14DE"/>
    <w:rsid w:val="00DC1617"/>
    <w:rsid w:val="00DC18DF"/>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3E6E"/>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3F2B"/>
    <w:rsid w:val="00E64E5F"/>
    <w:rsid w:val="00E70524"/>
    <w:rsid w:val="00E70540"/>
    <w:rsid w:val="00E70AF2"/>
    <w:rsid w:val="00E72774"/>
    <w:rsid w:val="00E728F5"/>
    <w:rsid w:val="00E764E3"/>
    <w:rsid w:val="00E76510"/>
    <w:rsid w:val="00E77CED"/>
    <w:rsid w:val="00E77D22"/>
    <w:rsid w:val="00E80B83"/>
    <w:rsid w:val="00E81789"/>
    <w:rsid w:val="00E819BC"/>
    <w:rsid w:val="00E8462D"/>
    <w:rsid w:val="00E8731E"/>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411F"/>
    <w:rsid w:val="00EE66A3"/>
    <w:rsid w:val="00EE69CB"/>
    <w:rsid w:val="00EE7010"/>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4627E"/>
    <w:rsid w:val="00F57AB8"/>
    <w:rsid w:val="00F60516"/>
    <w:rsid w:val="00F652B5"/>
    <w:rsid w:val="00F65989"/>
    <w:rsid w:val="00F668A7"/>
    <w:rsid w:val="00F66A57"/>
    <w:rsid w:val="00F67054"/>
    <w:rsid w:val="00F675CF"/>
    <w:rsid w:val="00F67A11"/>
    <w:rsid w:val="00F71D70"/>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C78AE"/>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E6372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E5375-B6B0-417E-9769-207F91D18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2761</Words>
  <Characters>15190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cp:revision>
  <cp:lastPrinted>2022-09-22T14:46:00Z</cp:lastPrinted>
  <dcterms:created xsi:type="dcterms:W3CDTF">2023-05-12T19:39:00Z</dcterms:created>
  <dcterms:modified xsi:type="dcterms:W3CDTF">2023-07-05T15:43:00Z</dcterms:modified>
</cp:coreProperties>
</file>