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31F" w:rsidRPr="00D02278" w:rsidRDefault="00FA731F" w:rsidP="00FA731F">
      <w:pPr>
        <w:spacing w:line="360" w:lineRule="auto"/>
        <w:jc w:val="both"/>
        <w:rPr>
          <w:rFonts w:ascii="Arial" w:hAnsi="Arial" w:cs="Arial"/>
          <w:b/>
          <w:sz w:val="24"/>
          <w:szCs w:val="24"/>
        </w:rPr>
      </w:pPr>
      <w:r w:rsidRPr="00D02278">
        <w:rPr>
          <w:rFonts w:ascii="Arial" w:hAnsi="Arial" w:cs="Arial"/>
          <w:b/>
          <w:sz w:val="24"/>
          <w:szCs w:val="24"/>
        </w:rPr>
        <w:t xml:space="preserve">TRIBUNAL DE JUSTICIA ADMINISTRATIVA DEL ESTADO DE OAXACA.- </w:t>
      </w:r>
      <w:r w:rsidRPr="00D02278">
        <w:rPr>
          <w:rFonts w:ascii="Arial" w:hAnsi="Arial" w:cs="Arial"/>
          <w:b/>
          <w:bCs/>
          <w:sz w:val="24"/>
          <w:szCs w:val="24"/>
          <w:lang w:val="es-MX"/>
        </w:rPr>
        <w:t>PRIMERA SALA UNITARIA DE PRIMERA INST</w:t>
      </w:r>
      <w:r w:rsidR="00F86355" w:rsidRPr="00D02278">
        <w:rPr>
          <w:rFonts w:ascii="Arial" w:hAnsi="Arial" w:cs="Arial"/>
          <w:b/>
          <w:bCs/>
          <w:sz w:val="24"/>
          <w:szCs w:val="24"/>
          <w:lang w:val="es-MX"/>
        </w:rPr>
        <w:t>ANCIA.- MAGISTRADA LICENCIADA.-</w:t>
      </w:r>
      <w:r w:rsidRPr="00D02278">
        <w:rPr>
          <w:rFonts w:ascii="Arial" w:hAnsi="Arial" w:cs="Arial"/>
          <w:b/>
          <w:bCs/>
          <w:sz w:val="24"/>
          <w:szCs w:val="24"/>
          <w:lang w:val="es-MX"/>
        </w:rPr>
        <w:t>FRIDA JIMÉNEZ VALENCIA.- LICENCIADO.- RENATO GABRIEL IBÁÑEZ CASTELLANOS.- SECRETARIO DE ACUERDOS.- OAXACA DE JU</w:t>
      </w:r>
      <w:r w:rsidR="00185A3C" w:rsidRPr="00D02278">
        <w:rPr>
          <w:rFonts w:ascii="Arial" w:hAnsi="Arial" w:cs="Arial"/>
          <w:b/>
          <w:bCs/>
          <w:sz w:val="24"/>
          <w:szCs w:val="24"/>
          <w:lang w:val="es-MX"/>
        </w:rPr>
        <w:t>Á</w:t>
      </w:r>
      <w:r w:rsidRPr="00D02278">
        <w:rPr>
          <w:rFonts w:ascii="Arial" w:hAnsi="Arial" w:cs="Arial"/>
          <w:b/>
          <w:bCs/>
          <w:sz w:val="24"/>
          <w:szCs w:val="24"/>
          <w:lang w:val="es-MX"/>
        </w:rPr>
        <w:t>REZ</w:t>
      </w:r>
      <w:r w:rsidRPr="00D02278">
        <w:rPr>
          <w:rFonts w:ascii="Arial" w:hAnsi="Arial" w:cs="Arial"/>
          <w:b/>
          <w:sz w:val="24"/>
          <w:szCs w:val="24"/>
        </w:rPr>
        <w:t>, DISTRITO JUDICIAL DEL CENTRO,</w:t>
      </w:r>
      <w:r w:rsidR="00E066A3" w:rsidRPr="00D02278">
        <w:rPr>
          <w:rFonts w:ascii="Arial" w:hAnsi="Arial" w:cs="Arial"/>
          <w:b/>
          <w:sz w:val="24"/>
          <w:szCs w:val="24"/>
        </w:rPr>
        <w:t xml:space="preserve"> A </w:t>
      </w:r>
      <w:r w:rsidR="00AE45E6" w:rsidRPr="00D02278">
        <w:rPr>
          <w:rFonts w:ascii="Arial" w:hAnsi="Arial" w:cs="Arial"/>
          <w:b/>
          <w:sz w:val="24"/>
          <w:szCs w:val="24"/>
        </w:rPr>
        <w:t>DIEZ</w:t>
      </w:r>
      <w:r w:rsidR="0057179A" w:rsidRPr="00D02278">
        <w:rPr>
          <w:rFonts w:ascii="Arial" w:hAnsi="Arial" w:cs="Arial"/>
          <w:b/>
          <w:sz w:val="24"/>
          <w:szCs w:val="24"/>
        </w:rPr>
        <w:t xml:space="preserve"> </w:t>
      </w:r>
      <w:r w:rsidRPr="00D02278">
        <w:rPr>
          <w:rFonts w:ascii="Arial" w:hAnsi="Arial" w:cs="Arial"/>
          <w:b/>
          <w:sz w:val="24"/>
          <w:szCs w:val="24"/>
        </w:rPr>
        <w:t xml:space="preserve">DE </w:t>
      </w:r>
      <w:r w:rsidR="0057179A" w:rsidRPr="00D02278">
        <w:rPr>
          <w:rFonts w:ascii="Arial" w:hAnsi="Arial" w:cs="Arial"/>
          <w:b/>
          <w:sz w:val="24"/>
          <w:szCs w:val="24"/>
        </w:rPr>
        <w:t>OCTUBRE</w:t>
      </w:r>
      <w:r w:rsidR="00E066A3" w:rsidRPr="00D02278">
        <w:rPr>
          <w:rFonts w:ascii="Arial" w:hAnsi="Arial" w:cs="Arial"/>
          <w:b/>
          <w:sz w:val="24"/>
          <w:szCs w:val="24"/>
        </w:rPr>
        <w:t xml:space="preserve"> DEL DOS MIL DIECIOCHO. (</w:t>
      </w:r>
      <w:r w:rsidR="00AE45E6" w:rsidRPr="00D02278">
        <w:rPr>
          <w:rFonts w:ascii="Arial" w:hAnsi="Arial" w:cs="Arial"/>
          <w:b/>
          <w:sz w:val="24"/>
          <w:szCs w:val="24"/>
        </w:rPr>
        <w:t>10</w:t>
      </w:r>
      <w:r w:rsidRPr="00D02278">
        <w:rPr>
          <w:rFonts w:ascii="Arial" w:hAnsi="Arial" w:cs="Arial"/>
          <w:b/>
          <w:sz w:val="24"/>
          <w:szCs w:val="24"/>
        </w:rPr>
        <w:t>/</w:t>
      </w:r>
      <w:r w:rsidR="0057179A" w:rsidRPr="00D02278">
        <w:rPr>
          <w:rFonts w:ascii="Arial" w:hAnsi="Arial" w:cs="Arial"/>
          <w:b/>
          <w:sz w:val="24"/>
          <w:szCs w:val="24"/>
        </w:rPr>
        <w:t>10</w:t>
      </w:r>
      <w:r w:rsidRPr="00D02278">
        <w:rPr>
          <w:rFonts w:ascii="Arial" w:hAnsi="Arial" w:cs="Arial"/>
          <w:b/>
          <w:sz w:val="24"/>
          <w:szCs w:val="24"/>
        </w:rPr>
        <w:t>/2018). - - - - - - - - - - - - - - - - - - - - - - - -</w:t>
      </w:r>
      <w:r w:rsidR="00E066A3" w:rsidRPr="00D02278">
        <w:rPr>
          <w:rFonts w:ascii="Arial" w:hAnsi="Arial" w:cs="Arial"/>
          <w:b/>
          <w:sz w:val="24"/>
          <w:szCs w:val="24"/>
        </w:rPr>
        <w:t xml:space="preserve"> - - - - - </w:t>
      </w:r>
      <w:r w:rsidR="00F86355" w:rsidRPr="00D02278">
        <w:rPr>
          <w:rFonts w:ascii="Arial" w:hAnsi="Arial" w:cs="Arial"/>
          <w:b/>
          <w:sz w:val="24"/>
          <w:szCs w:val="24"/>
        </w:rPr>
        <w:t>- - - -</w:t>
      </w:r>
      <w:r w:rsidR="0057179A" w:rsidRPr="00D02278">
        <w:rPr>
          <w:rFonts w:ascii="Arial" w:hAnsi="Arial" w:cs="Arial"/>
          <w:b/>
          <w:sz w:val="24"/>
          <w:szCs w:val="24"/>
        </w:rPr>
        <w:t xml:space="preserve"> </w:t>
      </w:r>
      <w:r w:rsidR="00950A15">
        <w:rPr>
          <w:rFonts w:ascii="Arial" w:hAnsi="Arial" w:cs="Arial"/>
          <w:b/>
          <w:sz w:val="24"/>
          <w:szCs w:val="24"/>
        </w:rPr>
        <w:t xml:space="preserve"> - - -</w:t>
      </w:r>
    </w:p>
    <w:p w:rsidR="00F065C5" w:rsidRPr="00D02278" w:rsidRDefault="00FA731F" w:rsidP="00AE45E6">
      <w:pPr>
        <w:pStyle w:val="corte4fondo"/>
        <w:ind w:right="51" w:firstLine="567"/>
        <w:rPr>
          <w:rFonts w:cs="Arial"/>
          <w:sz w:val="24"/>
          <w:szCs w:val="24"/>
        </w:rPr>
      </w:pPr>
      <w:r w:rsidRPr="00D02278">
        <w:rPr>
          <w:rFonts w:cs="Arial"/>
          <w:b/>
          <w:sz w:val="24"/>
          <w:szCs w:val="24"/>
        </w:rPr>
        <w:t>VISTOS</w:t>
      </w:r>
      <w:r w:rsidRPr="00D02278">
        <w:rPr>
          <w:rFonts w:cs="Arial"/>
          <w:sz w:val="24"/>
          <w:szCs w:val="24"/>
        </w:rPr>
        <w:t xml:space="preserve"> para resolver los autos del juicio de nulidad de número </w:t>
      </w:r>
      <w:r w:rsidR="0057179A" w:rsidRPr="00D02278">
        <w:rPr>
          <w:rFonts w:cs="Arial"/>
          <w:b/>
          <w:sz w:val="24"/>
          <w:szCs w:val="24"/>
        </w:rPr>
        <w:t>4</w:t>
      </w:r>
      <w:r w:rsidR="006D4252" w:rsidRPr="00D02278">
        <w:rPr>
          <w:rFonts w:cs="Arial"/>
          <w:b/>
          <w:sz w:val="24"/>
          <w:szCs w:val="24"/>
        </w:rPr>
        <w:t>8</w:t>
      </w:r>
      <w:r w:rsidRPr="00D02278">
        <w:rPr>
          <w:rFonts w:cs="Arial"/>
          <w:b/>
          <w:sz w:val="24"/>
          <w:szCs w:val="24"/>
        </w:rPr>
        <w:t>/2018</w:t>
      </w:r>
      <w:r w:rsidRPr="00D02278">
        <w:rPr>
          <w:rFonts w:cs="Arial"/>
          <w:sz w:val="24"/>
          <w:szCs w:val="24"/>
        </w:rPr>
        <w:t xml:space="preserve"> promovido por </w:t>
      </w:r>
      <w:r w:rsidR="00950A15">
        <w:rPr>
          <w:rFonts w:cs="Arial"/>
          <w:sz w:val="24"/>
          <w:szCs w:val="24"/>
        </w:rPr>
        <w:t>**********</w:t>
      </w:r>
      <w:r w:rsidRPr="00D02278">
        <w:rPr>
          <w:rFonts w:cs="Arial"/>
          <w:sz w:val="24"/>
          <w:szCs w:val="24"/>
        </w:rPr>
        <w:t xml:space="preserve">, señalando como autoridad demandada a </w:t>
      </w:r>
      <w:r w:rsidR="00950A15" w:rsidRPr="00D02278">
        <w:rPr>
          <w:rFonts w:cs="Arial"/>
          <w:sz w:val="24"/>
          <w:szCs w:val="24"/>
        </w:rPr>
        <w:t xml:space="preserve">Juan Gerardo Pérez </w:t>
      </w:r>
      <w:proofErr w:type="spellStart"/>
      <w:r w:rsidR="00950A15" w:rsidRPr="00D02278">
        <w:rPr>
          <w:rFonts w:cs="Arial"/>
          <w:sz w:val="24"/>
          <w:szCs w:val="24"/>
        </w:rPr>
        <w:t>Villasante</w:t>
      </w:r>
      <w:proofErr w:type="spellEnd"/>
      <w:r w:rsidR="00F065C5" w:rsidRPr="00D02278">
        <w:rPr>
          <w:rFonts w:cs="Arial"/>
          <w:b/>
          <w:sz w:val="24"/>
          <w:szCs w:val="24"/>
        </w:rPr>
        <w:t>,</w:t>
      </w:r>
      <w:r w:rsidR="0057179A" w:rsidRPr="00D02278">
        <w:rPr>
          <w:rFonts w:cs="Arial"/>
          <w:b/>
          <w:sz w:val="24"/>
          <w:szCs w:val="24"/>
        </w:rPr>
        <w:t xml:space="preserve"> POLICÍA VIAL</w:t>
      </w:r>
      <w:r w:rsidR="00F065C5" w:rsidRPr="00D02278">
        <w:rPr>
          <w:rFonts w:cs="Arial"/>
          <w:b/>
          <w:sz w:val="24"/>
          <w:szCs w:val="24"/>
        </w:rPr>
        <w:t xml:space="preserve"> CON NÚMERO ESTADÍSTICO </w:t>
      </w:r>
      <w:r w:rsidR="006D4252" w:rsidRPr="00D02278">
        <w:rPr>
          <w:rFonts w:cs="Arial"/>
          <w:b/>
          <w:sz w:val="24"/>
          <w:szCs w:val="24"/>
        </w:rPr>
        <w:t>130</w:t>
      </w:r>
      <w:r w:rsidRPr="00D02278">
        <w:rPr>
          <w:rFonts w:cs="Arial"/>
          <w:b/>
          <w:sz w:val="24"/>
          <w:szCs w:val="24"/>
        </w:rPr>
        <w:t>, ADSCRIT</w:t>
      </w:r>
      <w:r w:rsidR="006D4252" w:rsidRPr="00D02278">
        <w:rPr>
          <w:rFonts w:cs="Arial"/>
          <w:b/>
          <w:sz w:val="24"/>
          <w:szCs w:val="24"/>
        </w:rPr>
        <w:t>O</w:t>
      </w:r>
      <w:r w:rsidRPr="00D02278">
        <w:rPr>
          <w:rFonts w:cs="Arial"/>
          <w:b/>
          <w:sz w:val="24"/>
          <w:szCs w:val="24"/>
        </w:rPr>
        <w:t xml:space="preserve"> A LA COMISARÍA DE VIALIDAD MUNICIPAL DE OAXACA DE JUÁREZ, OAXACA, </w:t>
      </w:r>
      <w:r w:rsidRPr="00D02278">
        <w:rPr>
          <w:rFonts w:cs="Arial"/>
          <w:sz w:val="24"/>
          <w:szCs w:val="24"/>
        </w:rPr>
        <w:t xml:space="preserve">y;- - - - - - - - - - - - </w:t>
      </w:r>
      <w:r w:rsidR="00950A15">
        <w:rPr>
          <w:rFonts w:cs="Arial"/>
          <w:sz w:val="24"/>
          <w:szCs w:val="24"/>
        </w:rPr>
        <w:t xml:space="preserve"> - - - - - - - - - - - - - - - - - - - - - - - - - - - - - - - - - - - - - </w:t>
      </w:r>
    </w:p>
    <w:p w:rsidR="00E671E1" w:rsidRPr="00D02278" w:rsidRDefault="006F0180" w:rsidP="00AE45E6">
      <w:pPr>
        <w:spacing w:line="360" w:lineRule="auto"/>
        <w:jc w:val="center"/>
        <w:rPr>
          <w:rFonts w:ascii="Arial" w:hAnsi="Arial" w:cs="Arial"/>
          <w:b/>
          <w:spacing w:val="-3"/>
          <w:sz w:val="24"/>
          <w:szCs w:val="24"/>
          <w:lang w:val="es-ES_tradnl"/>
        </w:rPr>
      </w:pPr>
      <w:r w:rsidRPr="00D02278">
        <w:rPr>
          <w:rFonts w:ascii="Arial" w:hAnsi="Arial" w:cs="Arial"/>
          <w:b/>
          <w:sz w:val="24"/>
          <w:szCs w:val="24"/>
        </w:rPr>
        <w:t>R E</w:t>
      </w:r>
      <w:r w:rsidR="00DA26E6" w:rsidRPr="00D02278">
        <w:rPr>
          <w:rFonts w:ascii="Arial" w:hAnsi="Arial" w:cs="Arial"/>
          <w:b/>
          <w:spacing w:val="-3"/>
          <w:sz w:val="24"/>
          <w:szCs w:val="24"/>
          <w:lang w:val="es-ES_tradnl"/>
        </w:rPr>
        <w:t xml:space="preserve"> S U L T A N D O</w:t>
      </w:r>
      <w:r w:rsidRPr="00D02278">
        <w:rPr>
          <w:rFonts w:ascii="Arial" w:hAnsi="Arial" w:cs="Arial"/>
          <w:b/>
          <w:spacing w:val="-3"/>
          <w:sz w:val="24"/>
          <w:szCs w:val="24"/>
          <w:lang w:val="es-ES_tradnl"/>
        </w:rPr>
        <w:t>:</w:t>
      </w:r>
    </w:p>
    <w:p w:rsidR="0057179A" w:rsidRPr="00D02278" w:rsidRDefault="001E66AE" w:rsidP="00D33FDA">
      <w:pPr>
        <w:spacing w:line="360" w:lineRule="auto"/>
        <w:ind w:firstLine="567"/>
        <w:jc w:val="both"/>
        <w:rPr>
          <w:rFonts w:ascii="Arial" w:hAnsi="Arial" w:cs="Arial"/>
          <w:sz w:val="24"/>
          <w:szCs w:val="24"/>
        </w:rPr>
      </w:pPr>
      <w:r w:rsidRPr="00D02278">
        <w:rPr>
          <w:rFonts w:ascii="Arial" w:hAnsi="Arial" w:cs="Arial"/>
          <w:b/>
          <w:spacing w:val="-3"/>
          <w:sz w:val="24"/>
          <w:szCs w:val="24"/>
          <w:lang w:val="es-ES_tradnl"/>
        </w:rPr>
        <w:t>PRIMERO.-</w:t>
      </w:r>
      <w:r w:rsidR="006D4252" w:rsidRPr="00D02278">
        <w:rPr>
          <w:rFonts w:ascii="Arial" w:hAnsi="Arial" w:cs="Arial"/>
          <w:b/>
          <w:sz w:val="24"/>
          <w:szCs w:val="24"/>
        </w:rPr>
        <w:t xml:space="preserve"> </w:t>
      </w:r>
      <w:r w:rsidR="00950A15">
        <w:rPr>
          <w:rFonts w:ascii="Arial" w:hAnsi="Arial" w:cs="Arial"/>
          <w:sz w:val="24"/>
          <w:szCs w:val="24"/>
        </w:rPr>
        <w:t>**********</w:t>
      </w:r>
      <w:r w:rsidR="0030422F" w:rsidRPr="00D02278">
        <w:rPr>
          <w:rFonts w:ascii="Arial" w:hAnsi="Arial" w:cs="Arial"/>
          <w:spacing w:val="-3"/>
          <w:sz w:val="24"/>
          <w:szCs w:val="24"/>
          <w:lang w:val="es-ES_tradnl"/>
        </w:rPr>
        <w:t xml:space="preserve">, </w:t>
      </w:r>
      <w:r w:rsidR="00571381" w:rsidRPr="00D02278">
        <w:rPr>
          <w:rFonts w:ascii="Arial" w:hAnsi="Arial" w:cs="Arial"/>
          <w:spacing w:val="-3"/>
          <w:sz w:val="24"/>
          <w:szCs w:val="24"/>
          <w:lang w:val="es-ES_tradnl"/>
        </w:rPr>
        <w:t xml:space="preserve">por medio de su </w:t>
      </w:r>
      <w:r w:rsidR="00A87F63" w:rsidRPr="00D02278">
        <w:rPr>
          <w:rFonts w:ascii="Arial" w:hAnsi="Arial" w:cs="Arial"/>
          <w:sz w:val="24"/>
          <w:szCs w:val="24"/>
          <w:lang w:val="es-MX"/>
        </w:rPr>
        <w:t>escrito recibido el</w:t>
      </w:r>
      <w:r w:rsidR="00EC301E" w:rsidRPr="00D02278">
        <w:rPr>
          <w:rFonts w:ascii="Arial" w:hAnsi="Arial" w:cs="Arial"/>
          <w:sz w:val="24"/>
          <w:szCs w:val="24"/>
          <w:lang w:val="es-MX"/>
        </w:rPr>
        <w:t xml:space="preserve"> </w:t>
      </w:r>
      <w:r w:rsidR="006D4252" w:rsidRPr="00D02278">
        <w:rPr>
          <w:rFonts w:ascii="Arial" w:hAnsi="Arial" w:cs="Arial"/>
          <w:sz w:val="24"/>
          <w:szCs w:val="24"/>
          <w:lang w:val="es-MX"/>
        </w:rPr>
        <w:t>ocho</w:t>
      </w:r>
      <w:r w:rsidR="0030422F" w:rsidRPr="00D02278">
        <w:rPr>
          <w:rFonts w:ascii="Arial" w:hAnsi="Arial" w:cs="Arial"/>
          <w:sz w:val="24"/>
          <w:szCs w:val="24"/>
          <w:lang w:val="es-MX"/>
        </w:rPr>
        <w:t xml:space="preserve"> </w:t>
      </w:r>
      <w:r w:rsidR="00CE6C68" w:rsidRPr="00D02278">
        <w:rPr>
          <w:rFonts w:ascii="Arial" w:hAnsi="Arial" w:cs="Arial"/>
          <w:sz w:val="24"/>
          <w:szCs w:val="24"/>
          <w:lang w:val="es-MX"/>
        </w:rPr>
        <w:t xml:space="preserve"> </w:t>
      </w:r>
      <w:r w:rsidR="003F116C" w:rsidRPr="00D02278">
        <w:rPr>
          <w:rFonts w:ascii="Arial" w:hAnsi="Arial" w:cs="Arial"/>
          <w:sz w:val="24"/>
          <w:szCs w:val="24"/>
          <w:lang w:val="es-MX"/>
        </w:rPr>
        <w:t xml:space="preserve">de </w:t>
      </w:r>
      <w:r w:rsidR="006D4252" w:rsidRPr="00D02278">
        <w:rPr>
          <w:rFonts w:ascii="Arial" w:hAnsi="Arial" w:cs="Arial"/>
          <w:sz w:val="24"/>
          <w:szCs w:val="24"/>
          <w:lang w:val="es-MX"/>
        </w:rPr>
        <w:t>mayo</w:t>
      </w:r>
      <w:r w:rsidR="00E26B25" w:rsidRPr="00D02278">
        <w:rPr>
          <w:rFonts w:ascii="Arial" w:hAnsi="Arial" w:cs="Arial"/>
          <w:sz w:val="24"/>
          <w:szCs w:val="24"/>
          <w:lang w:val="es-MX"/>
        </w:rPr>
        <w:t xml:space="preserve"> </w:t>
      </w:r>
      <w:r w:rsidR="00C8368E" w:rsidRPr="00D02278">
        <w:rPr>
          <w:rFonts w:ascii="Arial" w:hAnsi="Arial" w:cs="Arial"/>
          <w:sz w:val="24"/>
          <w:szCs w:val="24"/>
          <w:lang w:val="es-MX"/>
        </w:rPr>
        <w:t xml:space="preserve">del dos mil </w:t>
      </w:r>
      <w:r w:rsidR="00FA731F" w:rsidRPr="00D02278">
        <w:rPr>
          <w:rFonts w:ascii="Arial" w:hAnsi="Arial" w:cs="Arial"/>
          <w:sz w:val="24"/>
          <w:szCs w:val="24"/>
          <w:lang w:val="es-MX"/>
        </w:rPr>
        <w:t>dieciocho</w:t>
      </w:r>
      <w:r w:rsidR="00A11375" w:rsidRPr="00D02278">
        <w:rPr>
          <w:rFonts w:ascii="Arial" w:hAnsi="Arial" w:cs="Arial"/>
          <w:sz w:val="24"/>
          <w:szCs w:val="24"/>
          <w:lang w:val="es-MX"/>
        </w:rPr>
        <w:t xml:space="preserve"> </w:t>
      </w:r>
      <w:r w:rsidR="00183229" w:rsidRPr="00D02278">
        <w:rPr>
          <w:rFonts w:ascii="Arial" w:hAnsi="Arial" w:cs="Arial"/>
          <w:sz w:val="24"/>
          <w:szCs w:val="24"/>
          <w:lang w:val="es-MX"/>
        </w:rPr>
        <w:t>(</w:t>
      </w:r>
      <w:r w:rsidR="006D4252" w:rsidRPr="00D02278">
        <w:rPr>
          <w:rFonts w:ascii="Arial" w:hAnsi="Arial" w:cs="Arial"/>
          <w:sz w:val="24"/>
          <w:szCs w:val="24"/>
          <w:lang w:val="es-MX"/>
        </w:rPr>
        <w:t>08</w:t>
      </w:r>
      <w:r w:rsidR="00CA3565" w:rsidRPr="00D02278">
        <w:rPr>
          <w:rFonts w:ascii="Arial" w:hAnsi="Arial" w:cs="Arial"/>
          <w:sz w:val="24"/>
          <w:szCs w:val="24"/>
          <w:lang w:val="es-MX"/>
        </w:rPr>
        <w:t>/</w:t>
      </w:r>
      <w:r w:rsidR="00FA731F" w:rsidRPr="00D02278">
        <w:rPr>
          <w:rFonts w:ascii="Arial" w:hAnsi="Arial" w:cs="Arial"/>
          <w:sz w:val="24"/>
          <w:szCs w:val="24"/>
          <w:lang w:val="es-MX"/>
        </w:rPr>
        <w:t>0</w:t>
      </w:r>
      <w:r w:rsidR="006D4252" w:rsidRPr="00D02278">
        <w:rPr>
          <w:rFonts w:ascii="Arial" w:hAnsi="Arial" w:cs="Arial"/>
          <w:sz w:val="24"/>
          <w:szCs w:val="24"/>
          <w:lang w:val="es-MX"/>
        </w:rPr>
        <w:t>5</w:t>
      </w:r>
      <w:r w:rsidR="00CA3565" w:rsidRPr="00D02278">
        <w:rPr>
          <w:rFonts w:ascii="Arial" w:hAnsi="Arial" w:cs="Arial"/>
          <w:sz w:val="24"/>
          <w:szCs w:val="24"/>
          <w:lang w:val="es-MX"/>
        </w:rPr>
        <w:t>/</w:t>
      </w:r>
      <w:r w:rsidR="00FA731F" w:rsidRPr="00D02278">
        <w:rPr>
          <w:rFonts w:ascii="Arial" w:hAnsi="Arial" w:cs="Arial"/>
          <w:sz w:val="24"/>
          <w:szCs w:val="24"/>
          <w:lang w:val="es-MX"/>
        </w:rPr>
        <w:t>2018</w:t>
      </w:r>
      <w:r w:rsidR="00571381" w:rsidRPr="00D02278">
        <w:rPr>
          <w:rFonts w:ascii="Arial" w:hAnsi="Arial" w:cs="Arial"/>
          <w:sz w:val="24"/>
          <w:szCs w:val="24"/>
          <w:lang w:val="es-MX"/>
        </w:rPr>
        <w:t>)</w:t>
      </w:r>
      <w:r w:rsidR="00A87F63" w:rsidRPr="00D02278">
        <w:rPr>
          <w:rFonts w:ascii="Arial" w:hAnsi="Arial" w:cs="Arial"/>
          <w:sz w:val="24"/>
          <w:szCs w:val="24"/>
          <w:lang w:val="es-MX"/>
        </w:rPr>
        <w:t>, e</w:t>
      </w:r>
      <w:r w:rsidR="002404AD" w:rsidRPr="00D02278">
        <w:rPr>
          <w:rFonts w:ascii="Arial" w:hAnsi="Arial" w:cs="Arial"/>
          <w:sz w:val="24"/>
          <w:szCs w:val="24"/>
        </w:rPr>
        <w:t>n la Oficialía de P</w:t>
      </w:r>
      <w:r w:rsidR="003F116C" w:rsidRPr="00D02278">
        <w:rPr>
          <w:rFonts w:ascii="Arial" w:hAnsi="Arial" w:cs="Arial"/>
          <w:sz w:val="24"/>
          <w:szCs w:val="24"/>
        </w:rPr>
        <w:t>artes de</w:t>
      </w:r>
      <w:r w:rsidR="00F065C5" w:rsidRPr="00D02278">
        <w:rPr>
          <w:rFonts w:ascii="Arial" w:hAnsi="Arial" w:cs="Arial"/>
          <w:sz w:val="24"/>
          <w:szCs w:val="24"/>
        </w:rPr>
        <w:t xml:space="preserve"> </w:t>
      </w:r>
      <w:r w:rsidR="0057179A" w:rsidRPr="00D02278">
        <w:rPr>
          <w:rFonts w:ascii="Arial" w:hAnsi="Arial" w:cs="Arial"/>
          <w:sz w:val="24"/>
          <w:szCs w:val="24"/>
        </w:rPr>
        <w:t>este Tribunal</w:t>
      </w:r>
      <w:r w:rsidR="00FA731F" w:rsidRPr="00D02278">
        <w:rPr>
          <w:rFonts w:ascii="Arial" w:hAnsi="Arial" w:cs="Arial"/>
          <w:sz w:val="24"/>
          <w:szCs w:val="24"/>
        </w:rPr>
        <w:t>,</w:t>
      </w:r>
      <w:r w:rsidR="003F116C" w:rsidRPr="00D02278">
        <w:rPr>
          <w:rFonts w:ascii="Arial" w:hAnsi="Arial" w:cs="Arial"/>
          <w:sz w:val="24"/>
          <w:szCs w:val="24"/>
        </w:rPr>
        <w:t xml:space="preserve"> </w:t>
      </w:r>
      <w:r w:rsidR="00A87F63" w:rsidRPr="00D02278">
        <w:rPr>
          <w:rFonts w:ascii="Arial" w:hAnsi="Arial" w:cs="Arial"/>
          <w:sz w:val="24"/>
          <w:szCs w:val="24"/>
        </w:rPr>
        <w:t xml:space="preserve"> </w:t>
      </w:r>
      <w:r w:rsidR="00A87F63" w:rsidRPr="00D02278">
        <w:rPr>
          <w:rFonts w:ascii="Arial" w:hAnsi="Arial" w:cs="Arial"/>
          <w:bCs/>
          <w:sz w:val="24"/>
          <w:szCs w:val="24"/>
          <w:lang w:val="es-MX"/>
        </w:rPr>
        <w:t>por su propio derecho</w:t>
      </w:r>
      <w:r w:rsidR="00A87F63" w:rsidRPr="00D02278">
        <w:rPr>
          <w:rFonts w:ascii="Arial" w:hAnsi="Arial" w:cs="Arial"/>
          <w:sz w:val="24"/>
          <w:szCs w:val="24"/>
        </w:rPr>
        <w:t xml:space="preserve"> demandó la nulidad de</w:t>
      </w:r>
      <w:r w:rsidR="00F968FE" w:rsidRPr="00D02278">
        <w:rPr>
          <w:rFonts w:ascii="Arial" w:hAnsi="Arial" w:cs="Arial"/>
          <w:sz w:val="24"/>
          <w:szCs w:val="24"/>
        </w:rPr>
        <w:t>l</w:t>
      </w:r>
      <w:r w:rsidR="00DA1164" w:rsidRPr="00D02278">
        <w:rPr>
          <w:rFonts w:ascii="Arial" w:hAnsi="Arial" w:cs="Arial"/>
          <w:sz w:val="24"/>
          <w:szCs w:val="24"/>
        </w:rPr>
        <w:t xml:space="preserve"> acta de </w:t>
      </w:r>
      <w:r w:rsidR="00A900D5" w:rsidRPr="00D02278">
        <w:rPr>
          <w:rFonts w:ascii="Arial" w:hAnsi="Arial" w:cs="Arial"/>
          <w:sz w:val="24"/>
          <w:szCs w:val="24"/>
        </w:rPr>
        <w:t>infracción</w:t>
      </w:r>
      <w:r w:rsidR="00183229" w:rsidRPr="00D02278">
        <w:rPr>
          <w:rFonts w:ascii="Arial" w:hAnsi="Arial" w:cs="Arial"/>
          <w:sz w:val="24"/>
          <w:szCs w:val="24"/>
        </w:rPr>
        <w:t xml:space="preserve"> </w:t>
      </w:r>
      <w:r w:rsidR="00A66F0B" w:rsidRPr="00D02278">
        <w:rPr>
          <w:rFonts w:ascii="Arial" w:hAnsi="Arial" w:cs="Arial"/>
          <w:sz w:val="24"/>
          <w:szCs w:val="24"/>
        </w:rPr>
        <w:t xml:space="preserve">con número de </w:t>
      </w:r>
      <w:r w:rsidR="002F62B7" w:rsidRPr="00D02278">
        <w:rPr>
          <w:rFonts w:ascii="Arial" w:hAnsi="Arial" w:cs="Arial"/>
          <w:sz w:val="24"/>
          <w:szCs w:val="24"/>
        </w:rPr>
        <w:t>folio</w:t>
      </w:r>
      <w:r w:rsidR="00300904" w:rsidRPr="00D02278">
        <w:rPr>
          <w:rFonts w:ascii="Arial" w:hAnsi="Arial" w:cs="Arial"/>
          <w:sz w:val="24"/>
          <w:szCs w:val="24"/>
        </w:rPr>
        <w:t xml:space="preserve"> </w:t>
      </w:r>
      <w:r w:rsidR="006D4252" w:rsidRPr="00D02278">
        <w:rPr>
          <w:rFonts w:ascii="Arial" w:hAnsi="Arial" w:cs="Arial"/>
          <w:b/>
          <w:sz w:val="24"/>
          <w:szCs w:val="24"/>
        </w:rPr>
        <w:t>37845</w:t>
      </w:r>
      <w:r w:rsidR="00F709C1" w:rsidRPr="00D02278">
        <w:rPr>
          <w:rFonts w:ascii="Arial" w:hAnsi="Arial" w:cs="Arial"/>
          <w:b/>
          <w:sz w:val="24"/>
          <w:szCs w:val="24"/>
        </w:rPr>
        <w:t xml:space="preserve"> d</w:t>
      </w:r>
      <w:r w:rsidR="00EC301E" w:rsidRPr="00D02278">
        <w:rPr>
          <w:rFonts w:ascii="Arial" w:hAnsi="Arial" w:cs="Arial"/>
          <w:b/>
          <w:sz w:val="24"/>
          <w:szCs w:val="24"/>
        </w:rPr>
        <w:t xml:space="preserve">e fecha </w:t>
      </w:r>
      <w:r w:rsidR="006D4252" w:rsidRPr="00D02278">
        <w:rPr>
          <w:rFonts w:ascii="Arial" w:hAnsi="Arial" w:cs="Arial"/>
          <w:b/>
          <w:sz w:val="24"/>
          <w:szCs w:val="24"/>
        </w:rPr>
        <w:t>diecisiete</w:t>
      </w:r>
      <w:r w:rsidR="00EC301E" w:rsidRPr="00D02278">
        <w:rPr>
          <w:rFonts w:ascii="Arial" w:hAnsi="Arial" w:cs="Arial"/>
          <w:b/>
          <w:sz w:val="24"/>
          <w:szCs w:val="24"/>
        </w:rPr>
        <w:t xml:space="preserve"> de </w:t>
      </w:r>
      <w:r w:rsidR="006D4252" w:rsidRPr="00D02278">
        <w:rPr>
          <w:rFonts w:ascii="Arial" w:hAnsi="Arial" w:cs="Arial"/>
          <w:b/>
          <w:sz w:val="24"/>
          <w:szCs w:val="24"/>
        </w:rPr>
        <w:t>abril</w:t>
      </w:r>
      <w:r w:rsidR="00F145A3" w:rsidRPr="00D02278">
        <w:rPr>
          <w:rFonts w:ascii="Arial" w:hAnsi="Arial" w:cs="Arial"/>
          <w:b/>
          <w:sz w:val="24"/>
          <w:szCs w:val="24"/>
        </w:rPr>
        <w:t xml:space="preserve"> de d</w:t>
      </w:r>
      <w:r w:rsidR="003F116C" w:rsidRPr="00D02278">
        <w:rPr>
          <w:rFonts w:ascii="Arial" w:hAnsi="Arial" w:cs="Arial"/>
          <w:b/>
          <w:sz w:val="24"/>
          <w:szCs w:val="24"/>
        </w:rPr>
        <w:t>os mil dieci</w:t>
      </w:r>
      <w:r w:rsidR="0057179A" w:rsidRPr="00D02278">
        <w:rPr>
          <w:rFonts w:ascii="Arial" w:hAnsi="Arial" w:cs="Arial"/>
          <w:b/>
          <w:sz w:val="24"/>
          <w:szCs w:val="24"/>
        </w:rPr>
        <w:t>ocho</w:t>
      </w:r>
      <w:r w:rsidR="00FE31CF" w:rsidRPr="00D02278">
        <w:rPr>
          <w:rFonts w:ascii="Arial" w:hAnsi="Arial" w:cs="Arial"/>
          <w:b/>
          <w:sz w:val="24"/>
          <w:szCs w:val="24"/>
        </w:rPr>
        <w:t>,</w:t>
      </w:r>
      <w:r w:rsidR="009B1F4C" w:rsidRPr="00D02278">
        <w:rPr>
          <w:rFonts w:ascii="Arial" w:hAnsi="Arial" w:cs="Arial"/>
          <w:sz w:val="24"/>
          <w:szCs w:val="24"/>
        </w:rPr>
        <w:t xml:space="preserve"> </w:t>
      </w:r>
      <w:r w:rsidR="006732A9" w:rsidRPr="00D02278">
        <w:rPr>
          <w:rFonts w:ascii="Arial" w:hAnsi="Arial" w:cs="Arial"/>
          <w:sz w:val="24"/>
          <w:szCs w:val="24"/>
        </w:rPr>
        <w:t>y señalando como autoridad demandada a</w:t>
      </w:r>
      <w:r w:rsidR="006D4252" w:rsidRPr="00D02278">
        <w:rPr>
          <w:rFonts w:ascii="Arial" w:hAnsi="Arial" w:cs="Arial"/>
          <w:b/>
          <w:sz w:val="24"/>
          <w:szCs w:val="24"/>
        </w:rPr>
        <w:t xml:space="preserve"> </w:t>
      </w:r>
      <w:r w:rsidR="00950A15" w:rsidRPr="00D02278">
        <w:rPr>
          <w:rFonts w:ascii="Arial" w:hAnsi="Arial" w:cs="Arial"/>
          <w:sz w:val="24"/>
          <w:szCs w:val="24"/>
        </w:rPr>
        <w:t xml:space="preserve">Juan Gerardo Pérez </w:t>
      </w:r>
      <w:proofErr w:type="spellStart"/>
      <w:r w:rsidR="00950A15" w:rsidRPr="00D02278">
        <w:rPr>
          <w:rFonts w:ascii="Arial" w:hAnsi="Arial" w:cs="Arial"/>
          <w:sz w:val="24"/>
          <w:szCs w:val="24"/>
        </w:rPr>
        <w:t>Villasante</w:t>
      </w:r>
      <w:proofErr w:type="spellEnd"/>
      <w:r w:rsidR="006D4252" w:rsidRPr="00D02278">
        <w:rPr>
          <w:rFonts w:ascii="Arial" w:hAnsi="Arial" w:cs="Arial"/>
          <w:b/>
          <w:sz w:val="24"/>
          <w:szCs w:val="24"/>
        </w:rPr>
        <w:t>, POLICÍA VIAL CON NÚMERO ESTADÍSTICO 130, ADSCRITO A LA COMISARÍA DE VIALIDAD MUNICIPAL DE OAXACA DE JUÁREZ, OAXACA,</w:t>
      </w:r>
      <w:r w:rsidR="006D4252" w:rsidRPr="00D02278">
        <w:rPr>
          <w:rFonts w:ascii="Arial" w:hAnsi="Arial" w:cs="Arial"/>
          <w:sz w:val="24"/>
          <w:szCs w:val="24"/>
        </w:rPr>
        <w:t xml:space="preserve"> teniendo como pretensión que se declare la nulidad lisa y llana del acta de infracción y</w:t>
      </w:r>
      <w:r w:rsidR="00974BEA" w:rsidRPr="00D02278">
        <w:rPr>
          <w:rFonts w:ascii="Arial" w:hAnsi="Arial" w:cs="Arial"/>
          <w:b/>
          <w:sz w:val="24"/>
          <w:szCs w:val="24"/>
        </w:rPr>
        <w:t xml:space="preserve"> </w:t>
      </w:r>
      <w:r w:rsidR="00F065C5" w:rsidRPr="00D02278">
        <w:rPr>
          <w:rFonts w:ascii="Arial" w:hAnsi="Arial" w:cs="Arial"/>
          <w:sz w:val="24"/>
          <w:szCs w:val="24"/>
        </w:rPr>
        <w:t xml:space="preserve"> </w:t>
      </w:r>
      <w:r w:rsidR="001708DD" w:rsidRPr="00D02278">
        <w:rPr>
          <w:rFonts w:ascii="Arial" w:hAnsi="Arial" w:cs="Arial"/>
          <w:sz w:val="24"/>
          <w:szCs w:val="24"/>
        </w:rPr>
        <w:t>en consecuencia,</w:t>
      </w:r>
      <w:r w:rsidR="006D4252" w:rsidRPr="00D02278">
        <w:rPr>
          <w:rFonts w:ascii="Arial" w:hAnsi="Arial" w:cs="Arial"/>
          <w:sz w:val="24"/>
          <w:szCs w:val="24"/>
        </w:rPr>
        <w:t xml:space="preserve"> se le restituya el pleno goce de sus derechos, ordenando dar de baja el acta de infracción impugnada, </w:t>
      </w:r>
      <w:r w:rsidR="006D4252" w:rsidRPr="00D02278">
        <w:rPr>
          <w:rFonts w:ascii="Arial" w:hAnsi="Arial" w:cs="Arial"/>
          <w:bCs/>
          <w:sz w:val="24"/>
          <w:szCs w:val="24"/>
        </w:rPr>
        <w:t>por lo que en ese sentido se admitió a trámite la demanda</w:t>
      </w:r>
      <w:r w:rsidR="006D4252" w:rsidRPr="00D02278">
        <w:rPr>
          <w:rFonts w:ascii="Arial" w:hAnsi="Arial" w:cs="Arial"/>
          <w:sz w:val="24"/>
          <w:szCs w:val="24"/>
        </w:rPr>
        <w:t xml:space="preserve"> interpuesta, ordenándose notificar, correr traslado emplazar y apercibir a</w:t>
      </w:r>
      <w:r w:rsidR="006D4252" w:rsidRPr="00D02278">
        <w:rPr>
          <w:rFonts w:ascii="Arial" w:hAnsi="Arial" w:cs="Arial"/>
          <w:b/>
          <w:sz w:val="24"/>
          <w:szCs w:val="24"/>
        </w:rPr>
        <w:t xml:space="preserve"> </w:t>
      </w:r>
      <w:r w:rsidR="006D4252" w:rsidRPr="00D02278">
        <w:rPr>
          <w:rFonts w:ascii="Arial" w:hAnsi="Arial" w:cs="Arial"/>
          <w:sz w:val="24"/>
          <w:szCs w:val="24"/>
        </w:rPr>
        <w:t>la autoridad demandada, para que produjera su contestación en los términos de ley. - - - - - - - - - - - - - - - - -</w:t>
      </w:r>
      <w:r w:rsidR="00A619D1" w:rsidRPr="00D02278">
        <w:rPr>
          <w:rFonts w:ascii="Arial" w:hAnsi="Arial" w:cs="Arial"/>
          <w:sz w:val="24"/>
          <w:szCs w:val="24"/>
        </w:rPr>
        <w:t xml:space="preserve"> - - - - - - - - </w:t>
      </w:r>
    </w:p>
    <w:p w:rsidR="00161EED" w:rsidRPr="00D02278" w:rsidRDefault="0057179A" w:rsidP="00D33FDA">
      <w:pPr>
        <w:spacing w:line="360" w:lineRule="auto"/>
        <w:ind w:firstLine="567"/>
        <w:jc w:val="both"/>
        <w:rPr>
          <w:rFonts w:ascii="Arial" w:hAnsi="Arial" w:cs="Arial"/>
          <w:sz w:val="24"/>
          <w:szCs w:val="24"/>
        </w:rPr>
      </w:pPr>
      <w:r w:rsidRPr="00D02278">
        <w:rPr>
          <w:rFonts w:ascii="Arial" w:hAnsi="Arial" w:cs="Arial"/>
          <w:b/>
          <w:sz w:val="24"/>
          <w:szCs w:val="24"/>
        </w:rPr>
        <w:t xml:space="preserve">SEGUNDO.- </w:t>
      </w:r>
      <w:r w:rsidRPr="00D02278">
        <w:rPr>
          <w:rFonts w:ascii="Arial" w:hAnsi="Arial" w:cs="Arial"/>
          <w:sz w:val="24"/>
          <w:szCs w:val="24"/>
        </w:rPr>
        <w:t xml:space="preserve">Mediante auto de fecha </w:t>
      </w:r>
      <w:r w:rsidR="006D4252" w:rsidRPr="00D02278">
        <w:rPr>
          <w:rFonts w:ascii="Arial" w:hAnsi="Arial" w:cs="Arial"/>
          <w:sz w:val="24"/>
          <w:szCs w:val="24"/>
        </w:rPr>
        <w:t>cuatro</w:t>
      </w:r>
      <w:r w:rsidRPr="00D02278">
        <w:rPr>
          <w:rFonts w:ascii="Arial" w:hAnsi="Arial" w:cs="Arial"/>
          <w:sz w:val="24"/>
          <w:szCs w:val="24"/>
        </w:rPr>
        <w:t xml:space="preserve"> de </w:t>
      </w:r>
      <w:r w:rsidR="006D4252" w:rsidRPr="00D02278">
        <w:rPr>
          <w:rFonts w:ascii="Arial" w:hAnsi="Arial" w:cs="Arial"/>
          <w:sz w:val="24"/>
          <w:szCs w:val="24"/>
        </w:rPr>
        <w:t>julio</w:t>
      </w:r>
      <w:r w:rsidRPr="00D02278">
        <w:rPr>
          <w:rFonts w:ascii="Arial" w:hAnsi="Arial" w:cs="Arial"/>
          <w:sz w:val="24"/>
          <w:szCs w:val="24"/>
        </w:rPr>
        <w:t xml:space="preserve"> de dos mil dieciocho</w:t>
      </w:r>
      <w:r w:rsidR="00D33FDA" w:rsidRPr="00D02278">
        <w:rPr>
          <w:rFonts w:ascii="Arial" w:hAnsi="Arial" w:cs="Arial"/>
          <w:sz w:val="24"/>
          <w:szCs w:val="24"/>
        </w:rPr>
        <w:t xml:space="preserve"> (04-06-2018)</w:t>
      </w:r>
      <w:r w:rsidRPr="00D02278">
        <w:rPr>
          <w:rFonts w:ascii="Arial" w:hAnsi="Arial" w:cs="Arial"/>
          <w:sz w:val="24"/>
          <w:szCs w:val="24"/>
        </w:rPr>
        <w:t>,</w:t>
      </w:r>
      <w:r w:rsidR="003F116C" w:rsidRPr="00D02278">
        <w:rPr>
          <w:rFonts w:ascii="Arial" w:hAnsi="Arial" w:cs="Arial"/>
          <w:bCs/>
          <w:sz w:val="24"/>
          <w:szCs w:val="24"/>
        </w:rPr>
        <w:t xml:space="preserve"> </w:t>
      </w:r>
      <w:r w:rsidR="00161EED" w:rsidRPr="00D02278">
        <w:rPr>
          <w:rFonts w:ascii="Arial" w:hAnsi="Arial" w:cs="Arial"/>
          <w:bCs/>
          <w:sz w:val="24"/>
          <w:szCs w:val="24"/>
        </w:rPr>
        <w:t xml:space="preserve">se tuvo a </w:t>
      </w:r>
      <w:r w:rsidR="00950A15" w:rsidRPr="00D02278">
        <w:rPr>
          <w:rFonts w:ascii="Arial" w:hAnsi="Arial" w:cs="Arial"/>
          <w:sz w:val="24"/>
          <w:szCs w:val="24"/>
        </w:rPr>
        <w:t xml:space="preserve">Juan Gerardo Pérez </w:t>
      </w:r>
      <w:proofErr w:type="spellStart"/>
      <w:r w:rsidR="00950A15" w:rsidRPr="00D02278">
        <w:rPr>
          <w:rFonts w:ascii="Arial" w:hAnsi="Arial" w:cs="Arial"/>
          <w:sz w:val="24"/>
          <w:szCs w:val="24"/>
        </w:rPr>
        <w:t>Villasante</w:t>
      </w:r>
      <w:proofErr w:type="spellEnd"/>
      <w:r w:rsidR="00161EED" w:rsidRPr="00D02278">
        <w:rPr>
          <w:rFonts w:ascii="Arial" w:hAnsi="Arial" w:cs="Arial"/>
          <w:b/>
          <w:sz w:val="24"/>
          <w:szCs w:val="24"/>
        </w:rPr>
        <w:t xml:space="preserve">, POLICÍA VIAL CON NÚMERO ESTADÍSTICO 130, ADSCRITO A LA COMISARÍA DE VIALIDAD MUNICIPAL DE OAXACA DE JUÁREZ, OAXACA, </w:t>
      </w:r>
      <w:r w:rsidR="00D33FDA" w:rsidRPr="00D02278">
        <w:rPr>
          <w:rFonts w:ascii="Arial" w:hAnsi="Arial" w:cs="Arial"/>
          <w:sz w:val="24"/>
          <w:szCs w:val="24"/>
        </w:rPr>
        <w:t>personalidad que le tuvo por acreditada,</w:t>
      </w:r>
      <w:r w:rsidR="00161EED" w:rsidRPr="00D02278">
        <w:rPr>
          <w:rFonts w:ascii="Arial" w:hAnsi="Arial" w:cs="Arial"/>
          <w:sz w:val="24"/>
          <w:szCs w:val="24"/>
        </w:rPr>
        <w:t xml:space="preserve"> dando contestación a la demanda en tiempo y forma, por lo que se </w:t>
      </w:r>
      <w:r w:rsidR="00A619D1" w:rsidRPr="00D02278">
        <w:rPr>
          <w:rFonts w:ascii="Arial" w:hAnsi="Arial" w:cs="Arial"/>
          <w:sz w:val="24"/>
          <w:szCs w:val="24"/>
        </w:rPr>
        <w:t>ordenó</w:t>
      </w:r>
      <w:r w:rsidR="00161EED" w:rsidRPr="00D02278">
        <w:rPr>
          <w:rFonts w:ascii="Arial" w:hAnsi="Arial" w:cs="Arial"/>
          <w:sz w:val="24"/>
          <w:szCs w:val="24"/>
        </w:rPr>
        <w:t xml:space="preserve"> correr traslado a la parte actora para los efectos legales correspondientes. Por último, se </w:t>
      </w:r>
      <w:r w:rsidR="00A619D1" w:rsidRPr="00D02278">
        <w:rPr>
          <w:rFonts w:ascii="Arial" w:hAnsi="Arial" w:cs="Arial"/>
          <w:sz w:val="24"/>
          <w:szCs w:val="24"/>
        </w:rPr>
        <w:t>señaló</w:t>
      </w:r>
      <w:r w:rsidR="00161EED" w:rsidRPr="00D02278">
        <w:rPr>
          <w:rFonts w:ascii="Arial" w:hAnsi="Arial" w:cs="Arial"/>
          <w:sz w:val="24"/>
          <w:szCs w:val="24"/>
        </w:rPr>
        <w:t xml:space="preserve"> fecha y hora para la celebración de la audiencia final.- - - - - </w:t>
      </w:r>
      <w:proofErr w:type="gramStart"/>
      <w:r w:rsidR="00161EED" w:rsidRPr="00D02278">
        <w:rPr>
          <w:rFonts w:ascii="Arial" w:hAnsi="Arial" w:cs="Arial"/>
          <w:sz w:val="24"/>
          <w:szCs w:val="24"/>
        </w:rPr>
        <w:t xml:space="preserve">- </w:t>
      </w:r>
      <w:r w:rsidR="00950A15">
        <w:rPr>
          <w:rFonts w:ascii="Arial" w:hAnsi="Arial" w:cs="Arial"/>
          <w:sz w:val="24"/>
          <w:szCs w:val="24"/>
        </w:rPr>
        <w:t xml:space="preserve"> -</w:t>
      </w:r>
      <w:proofErr w:type="gramEnd"/>
      <w:r w:rsidR="00950A15">
        <w:rPr>
          <w:rFonts w:ascii="Arial" w:hAnsi="Arial" w:cs="Arial"/>
          <w:sz w:val="24"/>
          <w:szCs w:val="24"/>
        </w:rPr>
        <w:t xml:space="preserve"> - - - - - - - - - - - - - -</w:t>
      </w:r>
    </w:p>
    <w:p w:rsidR="00D33FDA" w:rsidRPr="00D02278" w:rsidRDefault="0057179A" w:rsidP="00950A15">
      <w:pPr>
        <w:spacing w:line="360" w:lineRule="auto"/>
        <w:ind w:firstLine="567"/>
        <w:jc w:val="both"/>
        <w:rPr>
          <w:rFonts w:ascii="Arial" w:hAnsi="Arial" w:cs="Arial"/>
          <w:b/>
          <w:spacing w:val="-3"/>
          <w:sz w:val="24"/>
          <w:szCs w:val="24"/>
          <w:lang w:val="es-ES_tradnl"/>
        </w:rPr>
      </w:pPr>
      <w:r w:rsidRPr="00D02278">
        <w:rPr>
          <w:rFonts w:ascii="Arial" w:hAnsi="Arial" w:cs="Arial"/>
          <w:b/>
          <w:sz w:val="24"/>
          <w:szCs w:val="24"/>
        </w:rPr>
        <w:t>TERCERO</w:t>
      </w:r>
      <w:r w:rsidR="00DF0277" w:rsidRPr="00D02278">
        <w:rPr>
          <w:rFonts w:ascii="Arial" w:hAnsi="Arial" w:cs="Arial"/>
          <w:b/>
          <w:sz w:val="24"/>
          <w:szCs w:val="24"/>
        </w:rPr>
        <w:t xml:space="preserve">.- </w:t>
      </w:r>
      <w:r w:rsidR="00C4765D" w:rsidRPr="00D02278">
        <w:rPr>
          <w:rFonts w:ascii="Arial" w:hAnsi="Arial" w:cs="Arial"/>
          <w:sz w:val="24"/>
          <w:szCs w:val="24"/>
        </w:rPr>
        <w:t xml:space="preserve">Siendo las </w:t>
      </w:r>
      <w:r w:rsidR="00161EED" w:rsidRPr="00D02278">
        <w:rPr>
          <w:rFonts w:ascii="Arial" w:hAnsi="Arial" w:cs="Arial"/>
          <w:b/>
          <w:sz w:val="24"/>
          <w:szCs w:val="24"/>
        </w:rPr>
        <w:t>TRECE</w:t>
      </w:r>
      <w:r w:rsidR="003F116C" w:rsidRPr="00D02278">
        <w:rPr>
          <w:rFonts w:ascii="Arial" w:hAnsi="Arial" w:cs="Arial"/>
          <w:b/>
          <w:sz w:val="24"/>
          <w:szCs w:val="24"/>
        </w:rPr>
        <w:t xml:space="preserve"> HORAS</w:t>
      </w:r>
      <w:r w:rsidR="003F116C" w:rsidRPr="00D02278">
        <w:rPr>
          <w:rFonts w:ascii="Arial" w:hAnsi="Arial" w:cs="Arial"/>
          <w:sz w:val="24"/>
          <w:szCs w:val="24"/>
        </w:rPr>
        <w:t xml:space="preserve"> </w:t>
      </w:r>
      <w:r w:rsidR="000E0227" w:rsidRPr="00D02278">
        <w:rPr>
          <w:rFonts w:ascii="Arial" w:hAnsi="Arial" w:cs="Arial"/>
          <w:sz w:val="24"/>
          <w:szCs w:val="24"/>
        </w:rPr>
        <w:t>del día</w:t>
      </w:r>
      <w:r w:rsidR="00D36723" w:rsidRPr="00D02278">
        <w:rPr>
          <w:rFonts w:ascii="Arial" w:hAnsi="Arial" w:cs="Arial"/>
          <w:b/>
          <w:sz w:val="24"/>
          <w:szCs w:val="24"/>
        </w:rPr>
        <w:t xml:space="preserve"> </w:t>
      </w:r>
      <w:r w:rsidR="00161EED" w:rsidRPr="00D02278">
        <w:rPr>
          <w:rFonts w:ascii="Arial" w:hAnsi="Arial" w:cs="Arial"/>
          <w:b/>
          <w:sz w:val="24"/>
          <w:szCs w:val="24"/>
        </w:rPr>
        <w:t>TRES</w:t>
      </w:r>
      <w:r w:rsidR="00BD42BE" w:rsidRPr="00D02278">
        <w:rPr>
          <w:rFonts w:ascii="Arial" w:hAnsi="Arial" w:cs="Arial"/>
          <w:b/>
          <w:sz w:val="24"/>
          <w:szCs w:val="24"/>
        </w:rPr>
        <w:t xml:space="preserve"> </w:t>
      </w:r>
      <w:r w:rsidR="00D36723" w:rsidRPr="00D02278">
        <w:rPr>
          <w:rFonts w:ascii="Arial" w:hAnsi="Arial" w:cs="Arial"/>
          <w:b/>
          <w:sz w:val="24"/>
          <w:szCs w:val="24"/>
        </w:rPr>
        <w:t xml:space="preserve">DE </w:t>
      </w:r>
      <w:r w:rsidR="00BD42BE" w:rsidRPr="00D02278">
        <w:rPr>
          <w:rFonts w:ascii="Arial" w:hAnsi="Arial" w:cs="Arial"/>
          <w:b/>
          <w:sz w:val="24"/>
          <w:szCs w:val="24"/>
        </w:rPr>
        <w:t>OCTUBRE</w:t>
      </w:r>
      <w:r w:rsidR="00D36723" w:rsidRPr="00D02278">
        <w:rPr>
          <w:rFonts w:ascii="Arial" w:hAnsi="Arial" w:cs="Arial"/>
          <w:b/>
          <w:sz w:val="24"/>
          <w:szCs w:val="24"/>
        </w:rPr>
        <w:t xml:space="preserve"> DE DOS MIL DIECIOCHO</w:t>
      </w:r>
      <w:r w:rsidR="00E066A3" w:rsidRPr="00D02278">
        <w:rPr>
          <w:rFonts w:ascii="Arial" w:hAnsi="Arial" w:cs="Arial"/>
          <w:b/>
          <w:sz w:val="24"/>
          <w:szCs w:val="24"/>
        </w:rPr>
        <w:t>,</w:t>
      </w:r>
      <w:r w:rsidR="00EC301E" w:rsidRPr="00D02278">
        <w:rPr>
          <w:rFonts w:ascii="Arial" w:hAnsi="Arial" w:cs="Arial"/>
          <w:sz w:val="24"/>
          <w:szCs w:val="24"/>
        </w:rPr>
        <w:t xml:space="preserve"> </w:t>
      </w:r>
      <w:r w:rsidR="00DF0277" w:rsidRPr="00D02278">
        <w:rPr>
          <w:rFonts w:ascii="Arial" w:hAnsi="Arial" w:cs="Arial"/>
          <w:sz w:val="24"/>
          <w:szCs w:val="24"/>
        </w:rPr>
        <w:t>se llevó a cabo la Audiencia de Ley, en la que no se presentaron las partes, ni persona alguna que legalment</w:t>
      </w:r>
      <w:r w:rsidR="00E066A3" w:rsidRPr="00D02278">
        <w:rPr>
          <w:rFonts w:ascii="Arial" w:hAnsi="Arial" w:cs="Arial"/>
          <w:sz w:val="24"/>
          <w:szCs w:val="24"/>
        </w:rPr>
        <w:t>e las representara, asentando el Secretario</w:t>
      </w:r>
      <w:r w:rsidR="00DF0277" w:rsidRPr="00D02278">
        <w:rPr>
          <w:rFonts w:ascii="Arial" w:hAnsi="Arial" w:cs="Arial"/>
          <w:sz w:val="24"/>
          <w:szCs w:val="24"/>
        </w:rPr>
        <w:t xml:space="preserve"> de Acuerdos, </w:t>
      </w:r>
      <w:r w:rsidR="00CF7303" w:rsidRPr="00D02278">
        <w:rPr>
          <w:rFonts w:ascii="Arial" w:hAnsi="Arial" w:cs="Arial"/>
          <w:sz w:val="24"/>
          <w:szCs w:val="24"/>
        </w:rPr>
        <w:t>que</w:t>
      </w:r>
      <w:r w:rsidR="009B1F4C" w:rsidRPr="00D02278">
        <w:rPr>
          <w:rFonts w:ascii="Arial" w:hAnsi="Arial" w:cs="Arial"/>
          <w:sz w:val="24"/>
          <w:szCs w:val="24"/>
        </w:rPr>
        <w:t xml:space="preserve"> solo la parte actora </w:t>
      </w:r>
      <w:r w:rsidR="00D65191" w:rsidRPr="00D02278">
        <w:rPr>
          <w:rFonts w:ascii="Arial" w:hAnsi="Arial" w:cs="Arial"/>
          <w:sz w:val="24"/>
          <w:szCs w:val="24"/>
        </w:rPr>
        <w:t>formul</w:t>
      </w:r>
      <w:r w:rsidR="00D33FDA" w:rsidRPr="00D02278">
        <w:rPr>
          <w:rFonts w:ascii="Arial" w:hAnsi="Arial" w:cs="Arial"/>
          <w:sz w:val="24"/>
          <w:szCs w:val="24"/>
        </w:rPr>
        <w:t>ó</w:t>
      </w:r>
      <w:r w:rsidR="00D65191" w:rsidRPr="00D02278">
        <w:rPr>
          <w:rFonts w:ascii="Arial" w:hAnsi="Arial" w:cs="Arial"/>
          <w:sz w:val="24"/>
          <w:szCs w:val="24"/>
        </w:rPr>
        <w:t xml:space="preserve"> alegatos</w:t>
      </w:r>
      <w:r w:rsidR="009B1F4C" w:rsidRPr="00D02278">
        <w:rPr>
          <w:rFonts w:ascii="Arial" w:hAnsi="Arial" w:cs="Arial"/>
          <w:sz w:val="24"/>
          <w:szCs w:val="24"/>
        </w:rPr>
        <w:t xml:space="preserve"> </w:t>
      </w:r>
      <w:r w:rsidR="006C2A48" w:rsidRPr="00D02278">
        <w:rPr>
          <w:rFonts w:ascii="Arial" w:hAnsi="Arial" w:cs="Arial"/>
          <w:sz w:val="24"/>
          <w:szCs w:val="24"/>
        </w:rPr>
        <w:t xml:space="preserve">a través </w:t>
      </w:r>
      <w:r w:rsidR="009B1F4C" w:rsidRPr="00D02278">
        <w:rPr>
          <w:rFonts w:ascii="Arial" w:hAnsi="Arial" w:cs="Arial"/>
          <w:sz w:val="24"/>
          <w:szCs w:val="24"/>
        </w:rPr>
        <w:t>de su representante legal</w:t>
      </w:r>
      <w:r w:rsidR="00D65191" w:rsidRPr="00D02278">
        <w:rPr>
          <w:rFonts w:ascii="Arial" w:hAnsi="Arial" w:cs="Arial"/>
          <w:sz w:val="24"/>
          <w:szCs w:val="24"/>
        </w:rPr>
        <w:t>,</w:t>
      </w:r>
      <w:r w:rsidR="00DF0277" w:rsidRPr="00D02278">
        <w:rPr>
          <w:rFonts w:ascii="Arial" w:hAnsi="Arial" w:cs="Arial"/>
          <w:sz w:val="24"/>
          <w:szCs w:val="24"/>
        </w:rPr>
        <w:t xml:space="preserve"> por lo que se citó a las partes oír sentencia dentro del término de ley</w:t>
      </w:r>
      <w:r w:rsidR="00D33FDA" w:rsidRPr="00D02278">
        <w:rPr>
          <w:rFonts w:ascii="Arial" w:hAnsi="Arial" w:cs="Arial"/>
          <w:sz w:val="24"/>
          <w:szCs w:val="24"/>
        </w:rPr>
        <w:t>, y;</w:t>
      </w:r>
      <w:r w:rsidR="00DF0277" w:rsidRPr="00D02278">
        <w:rPr>
          <w:rFonts w:ascii="Arial" w:hAnsi="Arial" w:cs="Arial"/>
          <w:sz w:val="24"/>
          <w:szCs w:val="24"/>
        </w:rPr>
        <w:t xml:space="preserve">- - - </w:t>
      </w:r>
      <w:r w:rsidR="002B3E62" w:rsidRPr="00D02278">
        <w:rPr>
          <w:rFonts w:ascii="Arial" w:hAnsi="Arial" w:cs="Arial"/>
          <w:sz w:val="24"/>
          <w:szCs w:val="24"/>
        </w:rPr>
        <w:t xml:space="preserve">- - - - - - - </w:t>
      </w:r>
      <w:r w:rsidR="005D7BDC" w:rsidRPr="00D02278">
        <w:rPr>
          <w:rFonts w:ascii="Arial" w:hAnsi="Arial" w:cs="Arial"/>
          <w:sz w:val="24"/>
          <w:szCs w:val="24"/>
        </w:rPr>
        <w:t xml:space="preserve">- - - - - - - - - - - - </w:t>
      </w:r>
      <w:r w:rsidR="006C2A48" w:rsidRPr="00D02278">
        <w:rPr>
          <w:rFonts w:ascii="Arial" w:hAnsi="Arial" w:cs="Arial"/>
          <w:sz w:val="24"/>
          <w:szCs w:val="24"/>
        </w:rPr>
        <w:t xml:space="preserve">- - - - - - - - - - - - - - - - - - </w:t>
      </w:r>
      <w:r w:rsidR="00950A15">
        <w:rPr>
          <w:rFonts w:ascii="Arial" w:hAnsi="Arial" w:cs="Arial"/>
          <w:sz w:val="24"/>
          <w:szCs w:val="24"/>
        </w:rPr>
        <w:t xml:space="preserve"> - - - - - - - - - - - - -</w:t>
      </w:r>
    </w:p>
    <w:p w:rsidR="00DF0277" w:rsidRPr="00D02278" w:rsidRDefault="00DF0277" w:rsidP="00D33FDA">
      <w:pPr>
        <w:spacing w:line="360" w:lineRule="auto"/>
        <w:jc w:val="center"/>
        <w:rPr>
          <w:rFonts w:ascii="Arial" w:hAnsi="Arial" w:cs="Arial"/>
          <w:b/>
          <w:spacing w:val="-3"/>
          <w:sz w:val="24"/>
          <w:szCs w:val="24"/>
          <w:lang w:val="es-ES_tradnl"/>
        </w:rPr>
      </w:pPr>
      <w:r w:rsidRPr="00D02278">
        <w:rPr>
          <w:rFonts w:ascii="Arial" w:hAnsi="Arial" w:cs="Arial"/>
          <w:b/>
          <w:spacing w:val="-3"/>
          <w:sz w:val="24"/>
          <w:szCs w:val="24"/>
          <w:lang w:val="es-ES_tradnl"/>
        </w:rPr>
        <w:t>C O N S I D E R A N D O:</w:t>
      </w:r>
    </w:p>
    <w:p w:rsidR="00301CB4" w:rsidRPr="00D02278" w:rsidRDefault="00DF0277" w:rsidP="00301CB4">
      <w:pPr>
        <w:spacing w:line="360" w:lineRule="auto"/>
        <w:jc w:val="both"/>
        <w:rPr>
          <w:rFonts w:ascii="Arial" w:hAnsi="Arial" w:cs="Arial"/>
          <w:sz w:val="24"/>
          <w:szCs w:val="24"/>
        </w:rPr>
      </w:pPr>
      <w:r w:rsidRPr="00D02278">
        <w:rPr>
          <w:rFonts w:ascii="Arial" w:hAnsi="Arial" w:cs="Arial"/>
          <w:b/>
          <w:sz w:val="24"/>
          <w:szCs w:val="24"/>
          <w:lang w:val="es-ES_tradnl"/>
        </w:rPr>
        <w:tab/>
      </w:r>
      <w:r w:rsidRPr="00D02278">
        <w:rPr>
          <w:rFonts w:ascii="Arial" w:hAnsi="Arial" w:cs="Arial"/>
          <w:b/>
          <w:sz w:val="24"/>
          <w:szCs w:val="24"/>
        </w:rPr>
        <w:t>PRIMERO.-</w:t>
      </w:r>
      <w:r w:rsidR="00E066A3" w:rsidRPr="00D02278">
        <w:rPr>
          <w:rFonts w:ascii="Arial" w:hAnsi="Arial" w:cs="Arial"/>
          <w:sz w:val="24"/>
          <w:szCs w:val="24"/>
        </w:rPr>
        <w:t xml:space="preserve"> 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w:t>
      </w:r>
      <w:r w:rsidR="00E066A3" w:rsidRPr="00D02278">
        <w:rPr>
          <w:rFonts w:ascii="Arial" w:hAnsi="Arial" w:cs="Arial"/>
          <w:sz w:val="24"/>
          <w:szCs w:val="24"/>
        </w:rPr>
        <w:lastRenderedPageBreak/>
        <w:t>de los artículos 119, 120 fracción I, 123, 124, 132 fracción I y II, 133, 146 y 147 de la Ley de Procedimiento y Justicia Administrativa para el Estado de Oaxaca. -</w:t>
      </w:r>
      <w:r w:rsidR="00191952" w:rsidRPr="00D02278">
        <w:rPr>
          <w:rFonts w:ascii="Arial" w:hAnsi="Arial" w:cs="Arial"/>
          <w:sz w:val="24"/>
          <w:szCs w:val="24"/>
        </w:rPr>
        <w:t xml:space="preserve"> - - - - </w:t>
      </w:r>
    </w:p>
    <w:p w:rsidR="006C2A48" w:rsidRPr="00D02278" w:rsidRDefault="00E066A3" w:rsidP="006C2A48">
      <w:pPr>
        <w:spacing w:line="360" w:lineRule="auto"/>
        <w:ind w:right="51"/>
        <w:jc w:val="both"/>
        <w:rPr>
          <w:rFonts w:ascii="Arial" w:hAnsi="Arial" w:cs="Arial"/>
          <w:sz w:val="24"/>
          <w:szCs w:val="24"/>
        </w:rPr>
      </w:pPr>
      <w:r w:rsidRPr="00D02278">
        <w:rPr>
          <w:rFonts w:ascii="Arial" w:hAnsi="Arial" w:cs="Arial"/>
          <w:b/>
          <w:snapToGrid w:val="0"/>
          <w:sz w:val="24"/>
          <w:szCs w:val="24"/>
        </w:rPr>
        <w:t xml:space="preserve">         </w:t>
      </w:r>
      <w:r w:rsidR="005D7BDC" w:rsidRPr="00D02278">
        <w:rPr>
          <w:rFonts w:ascii="Arial" w:hAnsi="Arial" w:cs="Arial"/>
          <w:b/>
          <w:snapToGrid w:val="0"/>
          <w:sz w:val="24"/>
          <w:szCs w:val="24"/>
        </w:rPr>
        <w:t xml:space="preserve">SEGUNDO.- </w:t>
      </w:r>
      <w:r w:rsidRPr="00D02278">
        <w:rPr>
          <w:rFonts w:ascii="Arial" w:hAnsi="Arial" w:cs="Arial"/>
          <w:sz w:val="24"/>
          <w:szCs w:val="24"/>
        </w:rPr>
        <w:t xml:space="preserve">La personalidad de la actora y de la autoridad demandada quedaron acreditadas en términos de los artículos </w:t>
      </w:r>
      <w:r w:rsidRPr="00D02278">
        <w:rPr>
          <w:rFonts w:ascii="Arial" w:hAnsi="Arial" w:cs="Arial"/>
          <w:snapToGrid w:val="0"/>
          <w:sz w:val="24"/>
          <w:szCs w:val="24"/>
        </w:rPr>
        <w:t xml:space="preserve">148 y 151 de la Ley de Procedimiento y Justicia Administrativa para el Estado de Oaxaca, </w:t>
      </w:r>
      <w:r w:rsidRPr="00D02278">
        <w:rPr>
          <w:rFonts w:ascii="Arial" w:hAnsi="Arial" w:cs="Arial"/>
          <w:sz w:val="24"/>
          <w:szCs w:val="24"/>
        </w:rPr>
        <w:t>ya que la actora promu</w:t>
      </w:r>
      <w:r w:rsidR="00072B3A" w:rsidRPr="00D02278">
        <w:rPr>
          <w:rFonts w:ascii="Arial" w:hAnsi="Arial" w:cs="Arial"/>
          <w:sz w:val="24"/>
          <w:szCs w:val="24"/>
        </w:rPr>
        <w:t>eve por su propio derecho y la a</w:t>
      </w:r>
      <w:r w:rsidRPr="00D02278">
        <w:rPr>
          <w:rFonts w:ascii="Arial" w:hAnsi="Arial" w:cs="Arial"/>
          <w:sz w:val="24"/>
          <w:szCs w:val="24"/>
        </w:rPr>
        <w:t xml:space="preserve">utoridad demandada exhibieron copia debidamente certificada de su nombramiento y protesta de ley, documentales que adquieren valor probatorio pleno en términos del </w:t>
      </w:r>
      <w:proofErr w:type="gramStart"/>
      <w:r w:rsidRPr="00D02278">
        <w:rPr>
          <w:rFonts w:ascii="Arial" w:hAnsi="Arial" w:cs="Arial"/>
          <w:sz w:val="24"/>
          <w:szCs w:val="24"/>
        </w:rPr>
        <w:t>artículo  203</w:t>
      </w:r>
      <w:proofErr w:type="gramEnd"/>
      <w:r w:rsidRPr="00D02278">
        <w:rPr>
          <w:rFonts w:ascii="Arial" w:hAnsi="Arial" w:cs="Arial"/>
          <w:sz w:val="24"/>
          <w:szCs w:val="24"/>
        </w:rPr>
        <w:t xml:space="preserve"> fracción I, de la Ley que rige a este Tribunal. - - - - - - - - - - - - - - - - - - - - - - - - - - - </w:t>
      </w:r>
      <w:r w:rsidR="00950A15">
        <w:rPr>
          <w:rFonts w:ascii="Arial" w:hAnsi="Arial" w:cs="Arial"/>
          <w:sz w:val="24"/>
          <w:szCs w:val="24"/>
        </w:rPr>
        <w:t xml:space="preserve"> - - - - - - - - - - - - - -</w:t>
      </w:r>
    </w:p>
    <w:p w:rsidR="005D7BDC" w:rsidRPr="00D02278" w:rsidRDefault="00E066A3" w:rsidP="00F14E49">
      <w:pPr>
        <w:spacing w:line="360" w:lineRule="auto"/>
        <w:jc w:val="both"/>
        <w:rPr>
          <w:rFonts w:ascii="Arial" w:hAnsi="Arial" w:cs="Arial"/>
          <w:sz w:val="24"/>
          <w:szCs w:val="24"/>
        </w:rPr>
      </w:pPr>
      <w:r w:rsidRPr="00D02278">
        <w:rPr>
          <w:rFonts w:ascii="Arial" w:hAnsi="Arial" w:cs="Arial"/>
          <w:b/>
          <w:sz w:val="24"/>
          <w:szCs w:val="24"/>
          <w:lang w:val="es-ES_tradnl"/>
        </w:rPr>
        <w:t xml:space="preserve">        </w:t>
      </w:r>
      <w:r w:rsidR="006C2A48" w:rsidRPr="00D02278">
        <w:rPr>
          <w:rFonts w:ascii="Arial" w:hAnsi="Arial" w:cs="Arial"/>
          <w:b/>
          <w:sz w:val="24"/>
          <w:szCs w:val="24"/>
          <w:lang w:val="es-ES_tradnl"/>
        </w:rPr>
        <w:t>TERCERO.</w:t>
      </w:r>
      <w:proofErr w:type="gramStart"/>
      <w:r w:rsidR="006C2A48" w:rsidRPr="00D02278">
        <w:rPr>
          <w:rFonts w:ascii="Arial" w:hAnsi="Arial" w:cs="Arial"/>
          <w:b/>
          <w:sz w:val="24"/>
          <w:szCs w:val="24"/>
          <w:lang w:val="es-ES_tradnl"/>
        </w:rPr>
        <w:t xml:space="preserve">- </w:t>
      </w:r>
      <w:r w:rsidR="006C2A48" w:rsidRPr="00D02278">
        <w:rPr>
          <w:rFonts w:ascii="Arial" w:hAnsi="Arial" w:cs="Arial"/>
          <w:sz w:val="24"/>
          <w:szCs w:val="24"/>
          <w:lang w:val="es-ES_tradnl"/>
        </w:rPr>
        <w:t xml:space="preserve"> </w:t>
      </w:r>
      <w:r w:rsidRPr="00D02278">
        <w:rPr>
          <w:rFonts w:ascii="Arial" w:hAnsi="Arial" w:cs="Arial"/>
          <w:sz w:val="24"/>
          <w:szCs w:val="24"/>
          <w:lang w:val="es-ES_tradnl"/>
        </w:rPr>
        <w:t>Previo</w:t>
      </w:r>
      <w:proofErr w:type="gramEnd"/>
      <w:r w:rsidRPr="00D02278">
        <w:rPr>
          <w:rFonts w:ascii="Arial" w:hAnsi="Arial" w:cs="Arial"/>
          <w:sz w:val="24"/>
          <w:szCs w:val="24"/>
          <w:lang w:val="es-ES_tradnl"/>
        </w:rPr>
        <w:t xml:space="preserve"> estudio de fondo del asunto se procede analizar, si en la especie se actualiza alguna causal de improcedencia del juicio de nulidad,  que se advierta oficiosamente que impida la resolución del fondo del asunto y debiera  declararse su sobreseimiento, en términos de los artículos 161 y 162 de la</w:t>
      </w:r>
      <w:r w:rsidRPr="00D02278">
        <w:rPr>
          <w:rFonts w:ascii="Arial" w:hAnsi="Arial" w:cs="Arial"/>
          <w:sz w:val="24"/>
          <w:szCs w:val="24"/>
        </w:rPr>
        <w:t xml:space="preserve"> Ley de Procedimiento y Justicia Administrativa para el Estado de Oaxaca</w:t>
      </w:r>
      <w:r w:rsidRPr="00D02278">
        <w:rPr>
          <w:rFonts w:ascii="Arial" w:hAnsi="Arial" w:cs="Arial"/>
          <w:sz w:val="24"/>
          <w:szCs w:val="24"/>
          <w:lang w:val="es-ES_tradnl"/>
        </w:rPr>
        <w:t xml:space="preserve">. Esta Primera Sala Unitaria de Primera Instancia del Tribunal de Justicia Administrativa para el Estado de Oaxaca, advierte que no se configura alguna causal de improcedencia o sobreseimiento por lo tanto, </w:t>
      </w:r>
      <w:r w:rsidRPr="00D02278">
        <w:rPr>
          <w:rFonts w:ascii="Arial" w:hAnsi="Arial" w:cs="Arial"/>
          <w:b/>
          <w:sz w:val="24"/>
          <w:szCs w:val="24"/>
          <w:u w:val="single"/>
          <w:lang w:val="es-ES_tradnl"/>
        </w:rPr>
        <w:t>NO SE SOBRESEE EL PRESENTE JUICIO</w:t>
      </w:r>
      <w:r w:rsidRPr="00D02278">
        <w:rPr>
          <w:rFonts w:ascii="Arial" w:hAnsi="Arial" w:cs="Arial"/>
          <w:sz w:val="24"/>
          <w:szCs w:val="24"/>
          <w:lang w:val="es-ES_tradnl"/>
        </w:rPr>
        <w:t xml:space="preserve">.- - - - </w:t>
      </w:r>
      <w:r w:rsidRPr="00D02278">
        <w:rPr>
          <w:rFonts w:ascii="Arial" w:hAnsi="Arial" w:cs="Arial"/>
          <w:sz w:val="24"/>
          <w:szCs w:val="24"/>
        </w:rPr>
        <w:t xml:space="preserve">- </w:t>
      </w:r>
    </w:p>
    <w:p w:rsidR="00DE52D3" w:rsidRPr="00D02278" w:rsidRDefault="00DF0277" w:rsidP="001844DE">
      <w:pPr>
        <w:spacing w:line="360" w:lineRule="auto"/>
        <w:ind w:firstLine="708"/>
        <w:jc w:val="both"/>
        <w:rPr>
          <w:rFonts w:ascii="Arial" w:hAnsi="Arial" w:cs="Arial"/>
          <w:b/>
          <w:sz w:val="24"/>
          <w:szCs w:val="24"/>
        </w:rPr>
      </w:pPr>
      <w:r w:rsidRPr="00D02278">
        <w:rPr>
          <w:rFonts w:ascii="Arial" w:hAnsi="Arial" w:cs="Arial"/>
          <w:b/>
          <w:sz w:val="24"/>
          <w:szCs w:val="24"/>
        </w:rPr>
        <w:t>CUARTO</w:t>
      </w:r>
      <w:r w:rsidRPr="00D02278">
        <w:rPr>
          <w:rFonts w:ascii="Arial" w:hAnsi="Arial" w:cs="Arial"/>
          <w:sz w:val="24"/>
          <w:szCs w:val="24"/>
        </w:rPr>
        <w:t>.-</w:t>
      </w:r>
      <w:r w:rsidR="001844DE" w:rsidRPr="00D02278">
        <w:rPr>
          <w:rFonts w:ascii="Arial" w:hAnsi="Arial" w:cs="Arial"/>
          <w:sz w:val="24"/>
          <w:szCs w:val="24"/>
        </w:rPr>
        <w:t xml:space="preserve"> </w:t>
      </w:r>
      <w:r w:rsidRPr="00D02278">
        <w:rPr>
          <w:rFonts w:ascii="Arial" w:hAnsi="Arial" w:cs="Arial"/>
          <w:sz w:val="24"/>
          <w:szCs w:val="24"/>
        </w:rPr>
        <w:t>La Litis en el presente asunto consiste en determinar la legalidad o ilegalidad del acto impugnado, señalado en el resul</w:t>
      </w:r>
      <w:r w:rsidR="00300904" w:rsidRPr="00D02278">
        <w:rPr>
          <w:rFonts w:ascii="Arial" w:hAnsi="Arial" w:cs="Arial"/>
          <w:sz w:val="24"/>
          <w:szCs w:val="24"/>
        </w:rPr>
        <w:t>tando pri</w:t>
      </w:r>
      <w:r w:rsidR="00C11ADC" w:rsidRPr="00D02278">
        <w:rPr>
          <w:rFonts w:ascii="Arial" w:hAnsi="Arial" w:cs="Arial"/>
          <w:sz w:val="24"/>
          <w:szCs w:val="24"/>
        </w:rPr>
        <w:t>mero de esta sentencia</w:t>
      </w:r>
      <w:r w:rsidR="001844DE" w:rsidRPr="00D02278">
        <w:rPr>
          <w:rFonts w:ascii="Arial" w:hAnsi="Arial" w:cs="Arial"/>
          <w:sz w:val="24"/>
          <w:szCs w:val="24"/>
        </w:rPr>
        <w:t>, toda vez que</w:t>
      </w:r>
      <w:r w:rsidR="000E0227" w:rsidRPr="00D02278">
        <w:rPr>
          <w:rFonts w:ascii="Arial" w:hAnsi="Arial" w:cs="Arial"/>
          <w:sz w:val="24"/>
          <w:szCs w:val="24"/>
        </w:rPr>
        <w:t xml:space="preserve"> </w:t>
      </w:r>
      <w:r w:rsidR="001844DE" w:rsidRPr="00D02278">
        <w:rPr>
          <w:rFonts w:ascii="Arial" w:hAnsi="Arial" w:cs="Arial"/>
          <w:sz w:val="24"/>
          <w:szCs w:val="24"/>
        </w:rPr>
        <w:t>l</w:t>
      </w:r>
      <w:r w:rsidR="00BD42BE" w:rsidRPr="00D02278">
        <w:rPr>
          <w:rFonts w:ascii="Arial" w:hAnsi="Arial" w:cs="Arial"/>
          <w:sz w:val="24"/>
          <w:szCs w:val="24"/>
        </w:rPr>
        <w:t>a</w:t>
      </w:r>
      <w:r w:rsidR="00896517" w:rsidRPr="00D02278">
        <w:rPr>
          <w:rFonts w:ascii="Arial" w:hAnsi="Arial" w:cs="Arial"/>
          <w:sz w:val="24"/>
          <w:szCs w:val="24"/>
        </w:rPr>
        <w:t xml:space="preserve"> </w:t>
      </w:r>
      <w:r w:rsidRPr="00D02278">
        <w:rPr>
          <w:rFonts w:ascii="Arial" w:hAnsi="Arial" w:cs="Arial"/>
          <w:sz w:val="24"/>
          <w:szCs w:val="24"/>
        </w:rPr>
        <w:t>actor</w:t>
      </w:r>
      <w:r w:rsidR="00BD42BE" w:rsidRPr="00D02278">
        <w:rPr>
          <w:rFonts w:ascii="Arial" w:hAnsi="Arial" w:cs="Arial"/>
          <w:sz w:val="24"/>
          <w:szCs w:val="24"/>
        </w:rPr>
        <w:t>a</w:t>
      </w:r>
      <w:r w:rsidR="001708DD" w:rsidRPr="00D02278">
        <w:rPr>
          <w:rFonts w:ascii="Arial" w:hAnsi="Arial" w:cs="Arial"/>
          <w:b/>
          <w:sz w:val="24"/>
          <w:szCs w:val="24"/>
        </w:rPr>
        <w:t xml:space="preserve"> </w:t>
      </w:r>
      <w:r w:rsidR="00950A15">
        <w:rPr>
          <w:rFonts w:ascii="Arial" w:hAnsi="Arial" w:cs="Arial"/>
          <w:sz w:val="24"/>
          <w:szCs w:val="24"/>
        </w:rPr>
        <w:t>**********</w:t>
      </w:r>
      <w:r w:rsidR="00161EED" w:rsidRPr="00D02278">
        <w:rPr>
          <w:rFonts w:ascii="Arial" w:hAnsi="Arial" w:cs="Arial"/>
          <w:sz w:val="24"/>
          <w:szCs w:val="24"/>
        </w:rPr>
        <w:t xml:space="preserve"> </w:t>
      </w:r>
      <w:r w:rsidRPr="00D02278">
        <w:rPr>
          <w:rFonts w:ascii="Arial" w:hAnsi="Arial" w:cs="Arial"/>
          <w:sz w:val="24"/>
          <w:szCs w:val="24"/>
        </w:rPr>
        <w:t>demandó la nulidad del acta de infracción con número de</w:t>
      </w:r>
      <w:r w:rsidR="004E2F04" w:rsidRPr="00D02278">
        <w:rPr>
          <w:rFonts w:ascii="Arial" w:hAnsi="Arial" w:cs="Arial"/>
          <w:sz w:val="24"/>
          <w:szCs w:val="24"/>
        </w:rPr>
        <w:t xml:space="preserve"> folio</w:t>
      </w:r>
      <w:r w:rsidR="00161EED" w:rsidRPr="00D02278">
        <w:rPr>
          <w:rFonts w:ascii="Arial" w:hAnsi="Arial" w:cs="Arial"/>
          <w:b/>
          <w:sz w:val="24"/>
          <w:szCs w:val="24"/>
        </w:rPr>
        <w:t xml:space="preserve"> 37845 de fecha diecisiete de abril de dos mil dieciocho</w:t>
      </w:r>
      <w:r w:rsidR="001708DD" w:rsidRPr="00D02278">
        <w:rPr>
          <w:rFonts w:ascii="Arial" w:hAnsi="Arial" w:cs="Arial"/>
          <w:b/>
          <w:sz w:val="24"/>
          <w:szCs w:val="24"/>
        </w:rPr>
        <w:t>,</w:t>
      </w:r>
      <w:r w:rsidR="00E066A3" w:rsidRPr="00D02278">
        <w:rPr>
          <w:rFonts w:ascii="Arial" w:hAnsi="Arial" w:cs="Arial"/>
          <w:sz w:val="24"/>
          <w:szCs w:val="24"/>
        </w:rPr>
        <w:t xml:space="preserve"> </w:t>
      </w:r>
      <w:r w:rsidR="00424CCD" w:rsidRPr="00D02278">
        <w:rPr>
          <w:rFonts w:ascii="Arial" w:hAnsi="Arial" w:cs="Arial"/>
          <w:sz w:val="24"/>
          <w:szCs w:val="24"/>
        </w:rPr>
        <w:t xml:space="preserve">en virtud que esa acta </w:t>
      </w:r>
      <w:r w:rsidR="003A0C53" w:rsidRPr="00D02278">
        <w:rPr>
          <w:rFonts w:ascii="Arial" w:hAnsi="Arial" w:cs="Arial"/>
          <w:sz w:val="24"/>
          <w:szCs w:val="24"/>
        </w:rPr>
        <w:t xml:space="preserve"> contrav</w:t>
      </w:r>
      <w:r w:rsidR="00424CCD" w:rsidRPr="00D02278">
        <w:rPr>
          <w:rFonts w:ascii="Arial" w:hAnsi="Arial" w:cs="Arial"/>
          <w:sz w:val="24"/>
          <w:szCs w:val="24"/>
        </w:rPr>
        <w:t>iene a</w:t>
      </w:r>
      <w:r w:rsidR="003A0C53" w:rsidRPr="00D02278">
        <w:rPr>
          <w:rFonts w:ascii="Arial" w:hAnsi="Arial" w:cs="Arial"/>
          <w:sz w:val="24"/>
          <w:szCs w:val="24"/>
        </w:rPr>
        <w:t xml:space="preserve"> lo dispuesto en la fracción </w:t>
      </w:r>
      <w:r w:rsidR="00E4190A" w:rsidRPr="00D02278">
        <w:rPr>
          <w:rFonts w:ascii="Arial" w:hAnsi="Arial" w:cs="Arial"/>
          <w:sz w:val="24"/>
          <w:szCs w:val="24"/>
        </w:rPr>
        <w:t xml:space="preserve">la fracción </w:t>
      </w:r>
      <w:r w:rsidR="00DE52D3" w:rsidRPr="00D02278">
        <w:rPr>
          <w:rFonts w:ascii="Arial" w:hAnsi="Arial" w:cs="Arial"/>
          <w:sz w:val="24"/>
          <w:szCs w:val="24"/>
        </w:rPr>
        <w:t>V, del artículo 17, de la Ley de Procedimiento y Justicia Administrativa para el Estado de  Oaxaca.</w:t>
      </w:r>
      <w:r w:rsidR="00072B3A" w:rsidRPr="00D02278">
        <w:rPr>
          <w:rFonts w:ascii="Arial" w:hAnsi="Arial" w:cs="Arial"/>
          <w:sz w:val="24"/>
          <w:szCs w:val="24"/>
        </w:rPr>
        <w:t xml:space="preserve">- - </w:t>
      </w:r>
      <w:r w:rsidR="00A619D1" w:rsidRPr="00D02278">
        <w:rPr>
          <w:rFonts w:ascii="Arial" w:hAnsi="Arial" w:cs="Arial"/>
          <w:sz w:val="24"/>
          <w:szCs w:val="24"/>
        </w:rPr>
        <w:t xml:space="preserve">- - - - - - - - - - </w:t>
      </w:r>
      <w:r w:rsidR="00950A15">
        <w:rPr>
          <w:rFonts w:ascii="Arial" w:hAnsi="Arial" w:cs="Arial"/>
          <w:sz w:val="24"/>
          <w:szCs w:val="24"/>
        </w:rPr>
        <w:t xml:space="preserve"> - - - - - - - - - - - - - - - - - - - - - - - - - - - - - - - - - - - - - - - - --</w:t>
      </w:r>
    </w:p>
    <w:p w:rsidR="0052006F" w:rsidRPr="00D02278" w:rsidRDefault="00DF0277" w:rsidP="00DF0277">
      <w:pPr>
        <w:pStyle w:val="corte4fondo"/>
        <w:ind w:right="51" w:firstLine="0"/>
        <w:rPr>
          <w:rFonts w:cs="Arial"/>
          <w:sz w:val="24"/>
          <w:szCs w:val="24"/>
        </w:rPr>
      </w:pPr>
      <w:r w:rsidRPr="00D02278">
        <w:rPr>
          <w:rFonts w:cs="Arial"/>
          <w:sz w:val="24"/>
          <w:szCs w:val="24"/>
        </w:rPr>
        <w:t xml:space="preserve"> </w:t>
      </w:r>
      <w:r w:rsidR="00E066A3" w:rsidRPr="00D02278">
        <w:rPr>
          <w:rFonts w:cs="Arial"/>
          <w:sz w:val="24"/>
          <w:szCs w:val="24"/>
        </w:rPr>
        <w:t xml:space="preserve">         Ahora bien, esta Primera</w:t>
      </w:r>
      <w:r w:rsidRPr="00D02278">
        <w:rPr>
          <w:rFonts w:cs="Arial"/>
          <w:sz w:val="24"/>
          <w:szCs w:val="24"/>
        </w:rPr>
        <w:t xml:space="preserve"> Sala Unitaria de Primera Instancia del Tribunal </w:t>
      </w:r>
      <w:r w:rsidR="003A0C53" w:rsidRPr="00D02278">
        <w:rPr>
          <w:rFonts w:cs="Arial"/>
          <w:sz w:val="24"/>
          <w:szCs w:val="24"/>
        </w:rPr>
        <w:t xml:space="preserve">de Justicia Administrativa para el </w:t>
      </w:r>
      <w:r w:rsidR="00072B3A" w:rsidRPr="00D02278">
        <w:rPr>
          <w:rFonts w:cs="Arial"/>
          <w:sz w:val="24"/>
          <w:szCs w:val="24"/>
        </w:rPr>
        <w:t xml:space="preserve">Estado de Oaxaca, </w:t>
      </w:r>
      <w:r w:rsidRPr="00D02278">
        <w:rPr>
          <w:rFonts w:cs="Arial"/>
          <w:sz w:val="24"/>
          <w:szCs w:val="24"/>
        </w:rPr>
        <w:t>procede al estudio de los conceptos de</w:t>
      </w:r>
      <w:r w:rsidR="003A0C53" w:rsidRPr="00D02278">
        <w:rPr>
          <w:rFonts w:cs="Arial"/>
          <w:sz w:val="24"/>
          <w:szCs w:val="24"/>
        </w:rPr>
        <w:t xml:space="preserve"> imp</w:t>
      </w:r>
      <w:r w:rsidR="000E0227" w:rsidRPr="00D02278">
        <w:rPr>
          <w:rFonts w:cs="Arial"/>
          <w:sz w:val="24"/>
          <w:szCs w:val="24"/>
        </w:rPr>
        <w:t xml:space="preserve">ugnación hechos valer por </w:t>
      </w:r>
      <w:r w:rsidR="00185A3C" w:rsidRPr="00D02278">
        <w:rPr>
          <w:rFonts w:cs="Arial"/>
          <w:sz w:val="24"/>
          <w:szCs w:val="24"/>
        </w:rPr>
        <w:t>la</w:t>
      </w:r>
      <w:r w:rsidRPr="00D02278">
        <w:rPr>
          <w:rFonts w:cs="Arial"/>
          <w:sz w:val="24"/>
          <w:szCs w:val="24"/>
        </w:rPr>
        <w:t xml:space="preserve"> a</w:t>
      </w:r>
      <w:r w:rsidR="00185A3C" w:rsidRPr="00D02278">
        <w:rPr>
          <w:rFonts w:cs="Arial"/>
          <w:sz w:val="24"/>
          <w:szCs w:val="24"/>
        </w:rPr>
        <w:t>dministrada</w:t>
      </w:r>
      <w:r w:rsidR="00C11ADC" w:rsidRPr="00D02278">
        <w:rPr>
          <w:rFonts w:cs="Arial"/>
          <w:sz w:val="24"/>
          <w:szCs w:val="24"/>
        </w:rPr>
        <w:t xml:space="preserve"> y al análisis </w:t>
      </w:r>
      <w:r w:rsidRPr="00D02278">
        <w:rPr>
          <w:rFonts w:cs="Arial"/>
          <w:sz w:val="24"/>
          <w:szCs w:val="24"/>
        </w:rPr>
        <w:t>del acta de infracción impugnada con número de folio</w:t>
      </w:r>
      <w:r w:rsidR="00161EED" w:rsidRPr="00D02278">
        <w:rPr>
          <w:rFonts w:cs="Arial"/>
          <w:sz w:val="24"/>
          <w:szCs w:val="24"/>
        </w:rPr>
        <w:t xml:space="preserve"> </w:t>
      </w:r>
      <w:r w:rsidR="00161EED" w:rsidRPr="00D02278">
        <w:rPr>
          <w:rFonts w:cs="Arial"/>
          <w:b/>
          <w:sz w:val="24"/>
          <w:szCs w:val="24"/>
        </w:rPr>
        <w:t>37845 de fecha diecisiete de abril de dos mil dieciocho</w:t>
      </w:r>
      <w:r w:rsidR="00BD42BE" w:rsidRPr="00D02278">
        <w:rPr>
          <w:rFonts w:cs="Arial"/>
          <w:b/>
          <w:sz w:val="24"/>
          <w:szCs w:val="24"/>
        </w:rPr>
        <w:t>,</w:t>
      </w:r>
      <w:r w:rsidR="001708DD" w:rsidRPr="00D02278">
        <w:rPr>
          <w:rFonts w:cs="Arial"/>
          <w:sz w:val="24"/>
          <w:szCs w:val="24"/>
        </w:rPr>
        <w:t xml:space="preserve"> </w:t>
      </w:r>
      <w:r w:rsidRPr="00D02278">
        <w:rPr>
          <w:rFonts w:cs="Arial"/>
          <w:sz w:val="24"/>
          <w:szCs w:val="24"/>
        </w:rPr>
        <w:t>a la cual se le confi</w:t>
      </w:r>
      <w:r w:rsidR="007A7375" w:rsidRPr="00D02278">
        <w:rPr>
          <w:rFonts w:cs="Arial"/>
          <w:sz w:val="24"/>
          <w:szCs w:val="24"/>
        </w:rPr>
        <w:t xml:space="preserve">ere pleno valor probatorio </w:t>
      </w:r>
      <w:r w:rsidRPr="00D02278">
        <w:rPr>
          <w:rFonts w:cs="Arial"/>
          <w:sz w:val="24"/>
          <w:szCs w:val="24"/>
        </w:rPr>
        <w:t>al haber sido expedida por funcionario público en ejercicio de sus funciones, en términos del artículo</w:t>
      </w:r>
      <w:r w:rsidR="00DE52D3" w:rsidRPr="00D02278">
        <w:rPr>
          <w:rFonts w:cs="Arial"/>
          <w:sz w:val="24"/>
          <w:szCs w:val="24"/>
        </w:rPr>
        <w:t xml:space="preserve"> 203 fracción I, de la Ley que rige a este Tribunal.</w:t>
      </w:r>
      <w:r w:rsidR="00072B3A" w:rsidRPr="00D02278">
        <w:rPr>
          <w:rFonts w:cs="Arial"/>
          <w:sz w:val="24"/>
          <w:szCs w:val="24"/>
        </w:rPr>
        <w:t xml:space="preserve">- - - - - - - - - </w:t>
      </w:r>
      <w:bookmarkStart w:id="0" w:name="_Hlk489381289"/>
      <w:r w:rsidR="00185A3C" w:rsidRPr="00D02278">
        <w:rPr>
          <w:rFonts w:cs="Arial"/>
          <w:sz w:val="24"/>
          <w:szCs w:val="24"/>
        </w:rPr>
        <w:t xml:space="preserve">- - - - - - - - - - </w:t>
      </w:r>
    </w:p>
    <w:p w:rsidR="00E066A3" w:rsidRPr="00D02278" w:rsidRDefault="00DC7D32" w:rsidP="00997CF8">
      <w:pPr>
        <w:spacing w:line="360" w:lineRule="auto"/>
        <w:jc w:val="both"/>
        <w:rPr>
          <w:rFonts w:ascii="Arial" w:hAnsi="Arial" w:cs="Arial"/>
          <w:sz w:val="24"/>
          <w:szCs w:val="24"/>
        </w:rPr>
      </w:pPr>
      <w:r w:rsidRPr="00D02278">
        <w:rPr>
          <w:rFonts w:ascii="Arial" w:hAnsi="Arial" w:cs="Arial"/>
          <w:sz w:val="24"/>
          <w:szCs w:val="24"/>
        </w:rPr>
        <w:t xml:space="preserve">        </w:t>
      </w:r>
      <w:bookmarkEnd w:id="0"/>
      <w:r w:rsidR="001B67CB" w:rsidRPr="00D02278">
        <w:rPr>
          <w:rFonts w:ascii="Arial" w:hAnsi="Arial" w:cs="Arial"/>
          <w:sz w:val="24"/>
          <w:szCs w:val="24"/>
        </w:rPr>
        <w:t>De lo anterior se desprende que resulta</w:t>
      </w:r>
      <w:r w:rsidR="00424CCD" w:rsidRPr="00D02278">
        <w:rPr>
          <w:rFonts w:ascii="Arial" w:hAnsi="Arial" w:cs="Arial"/>
          <w:sz w:val="24"/>
          <w:szCs w:val="24"/>
        </w:rPr>
        <w:t>n</w:t>
      </w:r>
      <w:r w:rsidR="001B67CB" w:rsidRPr="00D02278">
        <w:rPr>
          <w:rFonts w:ascii="Arial" w:hAnsi="Arial" w:cs="Arial"/>
          <w:sz w:val="24"/>
          <w:szCs w:val="24"/>
        </w:rPr>
        <w:t xml:space="preserve"> fundado</w:t>
      </w:r>
      <w:r w:rsidR="00424CCD" w:rsidRPr="00D02278">
        <w:rPr>
          <w:rFonts w:ascii="Arial" w:hAnsi="Arial" w:cs="Arial"/>
          <w:sz w:val="24"/>
          <w:szCs w:val="24"/>
        </w:rPr>
        <w:t>s</w:t>
      </w:r>
      <w:r w:rsidR="001B67CB" w:rsidRPr="00D02278">
        <w:rPr>
          <w:rFonts w:ascii="Arial" w:hAnsi="Arial" w:cs="Arial"/>
          <w:sz w:val="24"/>
          <w:szCs w:val="24"/>
        </w:rPr>
        <w:t xml:space="preserve"> </w:t>
      </w:r>
      <w:r w:rsidR="00424CCD" w:rsidRPr="00D02278">
        <w:rPr>
          <w:rFonts w:ascii="Arial" w:hAnsi="Arial" w:cs="Arial"/>
          <w:sz w:val="24"/>
          <w:szCs w:val="24"/>
        </w:rPr>
        <w:t>los</w:t>
      </w:r>
      <w:r w:rsidR="001B67CB" w:rsidRPr="00D02278">
        <w:rPr>
          <w:rFonts w:ascii="Arial" w:hAnsi="Arial" w:cs="Arial"/>
          <w:sz w:val="24"/>
          <w:szCs w:val="24"/>
        </w:rPr>
        <w:t xml:space="preserve"> conce</w:t>
      </w:r>
      <w:r w:rsidR="00853C3C" w:rsidRPr="00D02278">
        <w:rPr>
          <w:rFonts w:ascii="Arial" w:hAnsi="Arial" w:cs="Arial"/>
          <w:sz w:val="24"/>
          <w:szCs w:val="24"/>
        </w:rPr>
        <w:t>pto</w:t>
      </w:r>
      <w:r w:rsidR="00424CCD" w:rsidRPr="00D02278">
        <w:rPr>
          <w:rFonts w:ascii="Arial" w:hAnsi="Arial" w:cs="Arial"/>
          <w:sz w:val="24"/>
          <w:szCs w:val="24"/>
        </w:rPr>
        <w:t>s de</w:t>
      </w:r>
      <w:r w:rsidR="00853C3C" w:rsidRPr="00D02278">
        <w:rPr>
          <w:rFonts w:ascii="Arial" w:hAnsi="Arial" w:cs="Arial"/>
          <w:sz w:val="24"/>
          <w:szCs w:val="24"/>
        </w:rPr>
        <w:t xml:space="preserve"> impugna</w:t>
      </w:r>
      <w:r w:rsidR="00424CCD" w:rsidRPr="00D02278">
        <w:rPr>
          <w:rFonts w:ascii="Arial" w:hAnsi="Arial" w:cs="Arial"/>
          <w:sz w:val="24"/>
          <w:szCs w:val="24"/>
        </w:rPr>
        <w:t>ción</w:t>
      </w:r>
      <w:r w:rsidR="00853C3C" w:rsidRPr="00D02278">
        <w:rPr>
          <w:rFonts w:ascii="Arial" w:hAnsi="Arial" w:cs="Arial"/>
          <w:sz w:val="24"/>
          <w:szCs w:val="24"/>
        </w:rPr>
        <w:t xml:space="preserve"> he</w:t>
      </w:r>
      <w:r w:rsidR="000E0227" w:rsidRPr="00D02278">
        <w:rPr>
          <w:rFonts w:ascii="Arial" w:hAnsi="Arial" w:cs="Arial"/>
          <w:sz w:val="24"/>
          <w:szCs w:val="24"/>
        </w:rPr>
        <w:t>cho</w:t>
      </w:r>
      <w:r w:rsidR="00424CCD" w:rsidRPr="00D02278">
        <w:rPr>
          <w:rFonts w:ascii="Arial" w:hAnsi="Arial" w:cs="Arial"/>
          <w:sz w:val="24"/>
          <w:szCs w:val="24"/>
        </w:rPr>
        <w:t>s</w:t>
      </w:r>
      <w:r w:rsidR="000E0227" w:rsidRPr="00D02278">
        <w:rPr>
          <w:rFonts w:ascii="Arial" w:hAnsi="Arial" w:cs="Arial"/>
          <w:sz w:val="24"/>
          <w:szCs w:val="24"/>
        </w:rPr>
        <w:t xml:space="preserve"> valer por </w:t>
      </w:r>
      <w:r w:rsidR="00185A3C" w:rsidRPr="00D02278">
        <w:rPr>
          <w:rFonts w:ascii="Arial" w:hAnsi="Arial" w:cs="Arial"/>
          <w:sz w:val="24"/>
          <w:szCs w:val="24"/>
        </w:rPr>
        <w:t>la</w:t>
      </w:r>
      <w:r w:rsidR="001B67CB" w:rsidRPr="00D02278">
        <w:rPr>
          <w:rFonts w:ascii="Arial" w:hAnsi="Arial" w:cs="Arial"/>
          <w:sz w:val="24"/>
          <w:szCs w:val="24"/>
        </w:rPr>
        <w:t xml:space="preserve"> actor</w:t>
      </w:r>
      <w:r w:rsidR="00185A3C" w:rsidRPr="00D02278">
        <w:rPr>
          <w:rFonts w:ascii="Arial" w:hAnsi="Arial" w:cs="Arial"/>
          <w:sz w:val="24"/>
          <w:szCs w:val="24"/>
        </w:rPr>
        <w:t>a</w:t>
      </w:r>
      <w:r w:rsidR="00433F89" w:rsidRPr="00D02278">
        <w:rPr>
          <w:rFonts w:ascii="Arial" w:hAnsi="Arial" w:cs="Arial"/>
          <w:sz w:val="24"/>
          <w:szCs w:val="24"/>
        </w:rPr>
        <w:t>,</w:t>
      </w:r>
      <w:r w:rsidR="001B67CB" w:rsidRPr="00D02278">
        <w:rPr>
          <w:rFonts w:ascii="Arial" w:hAnsi="Arial" w:cs="Arial"/>
          <w:sz w:val="24"/>
          <w:szCs w:val="24"/>
        </w:rPr>
        <w:t xml:space="preserve"> en el sentido de que el acta de infracción impugnada no satisface el requisito de fundam</w:t>
      </w:r>
      <w:r w:rsidR="00853C3C" w:rsidRPr="00D02278">
        <w:rPr>
          <w:rFonts w:ascii="Arial" w:hAnsi="Arial" w:cs="Arial"/>
          <w:sz w:val="24"/>
          <w:szCs w:val="24"/>
        </w:rPr>
        <w:t>entación y motivación  exigible en</w:t>
      </w:r>
      <w:r w:rsidR="00997CF8" w:rsidRPr="00D02278">
        <w:rPr>
          <w:rFonts w:ascii="Arial" w:hAnsi="Arial" w:cs="Arial"/>
          <w:sz w:val="24"/>
          <w:szCs w:val="24"/>
        </w:rPr>
        <w:t xml:space="preserve"> la fracción</w:t>
      </w:r>
      <w:r w:rsidR="00DE52D3" w:rsidRPr="00D02278">
        <w:rPr>
          <w:rFonts w:ascii="Arial" w:hAnsi="Arial" w:cs="Arial"/>
          <w:sz w:val="24"/>
          <w:szCs w:val="24"/>
        </w:rPr>
        <w:t xml:space="preserve"> V, del artículo 17 de la Ley de Procedimiento de Justicia Administrativa para el Estado de Oaxaca</w:t>
      </w:r>
      <w:r w:rsidR="00301CB4" w:rsidRPr="00D02278">
        <w:rPr>
          <w:rFonts w:ascii="Arial" w:hAnsi="Arial" w:cs="Arial"/>
          <w:sz w:val="24"/>
          <w:szCs w:val="24"/>
        </w:rPr>
        <w:t>,</w:t>
      </w:r>
      <w:r w:rsidR="001B67CB" w:rsidRPr="00D02278">
        <w:rPr>
          <w:rFonts w:ascii="Arial" w:hAnsi="Arial" w:cs="Arial"/>
          <w:sz w:val="24"/>
          <w:szCs w:val="24"/>
        </w:rPr>
        <w:t xml:space="preserve"> toda vez, que en dicho acto se señala qu</w:t>
      </w:r>
      <w:r w:rsidR="00997CF8" w:rsidRPr="00D02278">
        <w:rPr>
          <w:rFonts w:ascii="Arial" w:hAnsi="Arial" w:cs="Arial"/>
          <w:sz w:val="24"/>
          <w:szCs w:val="24"/>
        </w:rPr>
        <w:t>e es levantada con fundame</w:t>
      </w:r>
      <w:r w:rsidR="00DE52D3" w:rsidRPr="00D02278">
        <w:rPr>
          <w:rFonts w:ascii="Arial" w:hAnsi="Arial" w:cs="Arial"/>
          <w:sz w:val="24"/>
          <w:szCs w:val="24"/>
        </w:rPr>
        <w:t>nto en el Reglamento de Vialidad para el Municipio de Oaxaca de Juárez,</w:t>
      </w:r>
      <w:r w:rsidR="001B67CB" w:rsidRPr="00D02278">
        <w:rPr>
          <w:rFonts w:ascii="Arial" w:hAnsi="Arial" w:cs="Arial"/>
          <w:sz w:val="24"/>
          <w:szCs w:val="24"/>
        </w:rPr>
        <w:t xml:space="preserve"> pero</w:t>
      </w:r>
      <w:r w:rsidR="009700EE" w:rsidRPr="00D02278">
        <w:rPr>
          <w:rFonts w:ascii="Arial" w:hAnsi="Arial" w:cs="Arial"/>
          <w:sz w:val="24"/>
          <w:szCs w:val="24"/>
        </w:rPr>
        <w:t xml:space="preserve"> el agente de policía vial</w:t>
      </w:r>
      <w:r w:rsidR="001B67CB" w:rsidRPr="00D02278">
        <w:rPr>
          <w:rFonts w:ascii="Arial" w:hAnsi="Arial" w:cs="Arial"/>
          <w:sz w:val="24"/>
          <w:szCs w:val="24"/>
        </w:rPr>
        <w:t xml:space="preserve"> no hace una descripción clara, precisa y completa de la conducta de</w:t>
      </w:r>
      <w:r w:rsidR="00185A3C" w:rsidRPr="00D02278">
        <w:rPr>
          <w:rFonts w:ascii="Arial" w:hAnsi="Arial" w:cs="Arial"/>
          <w:sz w:val="24"/>
          <w:szCs w:val="24"/>
        </w:rPr>
        <w:t xml:space="preserve"> la</w:t>
      </w:r>
      <w:r w:rsidR="00853C3C" w:rsidRPr="00D02278">
        <w:rPr>
          <w:rFonts w:ascii="Arial" w:hAnsi="Arial" w:cs="Arial"/>
          <w:sz w:val="24"/>
          <w:szCs w:val="24"/>
        </w:rPr>
        <w:t xml:space="preserve"> accionista</w:t>
      </w:r>
      <w:r w:rsidR="000E0227" w:rsidRPr="00D02278">
        <w:rPr>
          <w:rFonts w:ascii="Arial" w:hAnsi="Arial" w:cs="Arial"/>
          <w:sz w:val="24"/>
          <w:szCs w:val="24"/>
        </w:rPr>
        <w:t xml:space="preserve"> para encuadrarlo</w:t>
      </w:r>
      <w:r w:rsidR="001B67CB" w:rsidRPr="00D02278">
        <w:rPr>
          <w:rFonts w:ascii="Arial" w:hAnsi="Arial" w:cs="Arial"/>
          <w:sz w:val="24"/>
          <w:szCs w:val="24"/>
        </w:rPr>
        <w:t xml:space="preserve"> en la hipótesis legal infringida, ya que no señala las razones particulares, causas inmediatas y circunstancias especiales de qué forma arr</w:t>
      </w:r>
      <w:r w:rsidR="000E0227" w:rsidRPr="00D02278">
        <w:rPr>
          <w:rFonts w:ascii="Arial" w:hAnsi="Arial" w:cs="Arial"/>
          <w:sz w:val="24"/>
          <w:szCs w:val="24"/>
        </w:rPr>
        <w:t xml:space="preserve">ibó a la determinación de que </w:t>
      </w:r>
      <w:r w:rsidR="00185A3C" w:rsidRPr="00D02278">
        <w:rPr>
          <w:rFonts w:ascii="Arial" w:hAnsi="Arial" w:cs="Arial"/>
          <w:sz w:val="24"/>
          <w:szCs w:val="24"/>
        </w:rPr>
        <w:t>la</w:t>
      </w:r>
      <w:r w:rsidR="000E0227" w:rsidRPr="00D02278">
        <w:rPr>
          <w:rFonts w:ascii="Arial" w:hAnsi="Arial" w:cs="Arial"/>
          <w:sz w:val="24"/>
          <w:szCs w:val="24"/>
        </w:rPr>
        <w:t xml:space="preserve"> administrad</w:t>
      </w:r>
      <w:r w:rsidR="00185A3C" w:rsidRPr="00D02278">
        <w:rPr>
          <w:rFonts w:ascii="Arial" w:hAnsi="Arial" w:cs="Arial"/>
          <w:sz w:val="24"/>
          <w:szCs w:val="24"/>
        </w:rPr>
        <w:t>a</w:t>
      </w:r>
      <w:r w:rsidR="001B67CB" w:rsidRPr="00D02278">
        <w:rPr>
          <w:rFonts w:ascii="Arial" w:hAnsi="Arial" w:cs="Arial"/>
          <w:sz w:val="24"/>
          <w:szCs w:val="24"/>
        </w:rPr>
        <w:t>, se colocó en el hecho g</w:t>
      </w:r>
      <w:r w:rsidR="00DE52D3" w:rsidRPr="00D02278">
        <w:rPr>
          <w:rFonts w:ascii="Arial" w:hAnsi="Arial" w:cs="Arial"/>
          <w:sz w:val="24"/>
          <w:szCs w:val="24"/>
        </w:rPr>
        <w:t xml:space="preserve">enerador de la </w:t>
      </w:r>
      <w:r w:rsidR="002B3E62" w:rsidRPr="00D02278">
        <w:rPr>
          <w:rFonts w:ascii="Arial" w:hAnsi="Arial" w:cs="Arial"/>
          <w:sz w:val="24"/>
          <w:szCs w:val="24"/>
        </w:rPr>
        <w:t>infracción, para</w:t>
      </w:r>
      <w:r w:rsidR="001B67CB" w:rsidRPr="00D02278">
        <w:rPr>
          <w:rFonts w:ascii="Arial" w:hAnsi="Arial" w:cs="Arial"/>
          <w:sz w:val="24"/>
          <w:szCs w:val="24"/>
        </w:rPr>
        <w:t xml:space="preserve"> r</w:t>
      </w:r>
      <w:r w:rsidR="00853C3C" w:rsidRPr="00D02278">
        <w:rPr>
          <w:rFonts w:ascii="Arial" w:hAnsi="Arial" w:cs="Arial"/>
          <w:sz w:val="24"/>
          <w:szCs w:val="24"/>
        </w:rPr>
        <w:t>esultar ser su</w:t>
      </w:r>
      <w:r w:rsidR="000E0227" w:rsidRPr="00D02278">
        <w:rPr>
          <w:rFonts w:ascii="Arial" w:hAnsi="Arial" w:cs="Arial"/>
          <w:sz w:val="24"/>
          <w:szCs w:val="24"/>
        </w:rPr>
        <w:t>jet</w:t>
      </w:r>
      <w:r w:rsidR="00185A3C" w:rsidRPr="00D02278">
        <w:rPr>
          <w:rFonts w:ascii="Arial" w:hAnsi="Arial" w:cs="Arial"/>
          <w:sz w:val="24"/>
          <w:szCs w:val="24"/>
        </w:rPr>
        <w:t xml:space="preserve">a </w:t>
      </w:r>
      <w:r w:rsidR="000E0227" w:rsidRPr="00D02278">
        <w:rPr>
          <w:rFonts w:ascii="Arial" w:hAnsi="Arial" w:cs="Arial"/>
          <w:sz w:val="24"/>
          <w:szCs w:val="24"/>
        </w:rPr>
        <w:t>obligad</w:t>
      </w:r>
      <w:r w:rsidR="00185A3C" w:rsidRPr="00D02278">
        <w:rPr>
          <w:rFonts w:ascii="Arial" w:hAnsi="Arial" w:cs="Arial"/>
          <w:sz w:val="24"/>
          <w:szCs w:val="24"/>
        </w:rPr>
        <w:t>a</w:t>
      </w:r>
      <w:r w:rsidR="000E0227" w:rsidRPr="00D02278">
        <w:rPr>
          <w:rFonts w:ascii="Arial" w:hAnsi="Arial" w:cs="Arial"/>
          <w:sz w:val="24"/>
          <w:szCs w:val="24"/>
        </w:rPr>
        <w:t xml:space="preserve"> </w:t>
      </w:r>
      <w:r w:rsidR="001B67CB" w:rsidRPr="00D02278">
        <w:rPr>
          <w:rFonts w:ascii="Arial" w:hAnsi="Arial" w:cs="Arial"/>
          <w:sz w:val="24"/>
          <w:szCs w:val="24"/>
        </w:rPr>
        <w:t>a tal falta administrativa tipificada dentro de</w:t>
      </w:r>
      <w:r w:rsidR="00997CF8" w:rsidRPr="00D02278">
        <w:rPr>
          <w:rFonts w:ascii="Arial" w:hAnsi="Arial" w:cs="Arial"/>
          <w:sz w:val="24"/>
          <w:szCs w:val="24"/>
        </w:rPr>
        <w:t xml:space="preserve"> </w:t>
      </w:r>
      <w:r w:rsidR="001B67CB" w:rsidRPr="00D02278">
        <w:rPr>
          <w:rFonts w:ascii="Arial" w:hAnsi="Arial" w:cs="Arial"/>
          <w:sz w:val="24"/>
          <w:szCs w:val="24"/>
        </w:rPr>
        <w:t>l</w:t>
      </w:r>
      <w:r w:rsidR="00997CF8" w:rsidRPr="00D02278">
        <w:rPr>
          <w:rFonts w:ascii="Arial" w:hAnsi="Arial" w:cs="Arial"/>
          <w:sz w:val="24"/>
          <w:szCs w:val="24"/>
        </w:rPr>
        <w:t>a referida Ley</w:t>
      </w:r>
      <w:r w:rsidR="003A591F" w:rsidRPr="00D02278">
        <w:rPr>
          <w:rFonts w:ascii="Arial" w:hAnsi="Arial" w:cs="Arial"/>
          <w:sz w:val="24"/>
          <w:szCs w:val="24"/>
        </w:rPr>
        <w:t>, por ello</w:t>
      </w:r>
      <w:r w:rsidR="00E066A3" w:rsidRPr="00D02278">
        <w:rPr>
          <w:rFonts w:ascii="Arial" w:hAnsi="Arial" w:cs="Arial"/>
          <w:sz w:val="24"/>
          <w:szCs w:val="24"/>
        </w:rPr>
        <w:t xml:space="preserve"> al</w:t>
      </w:r>
      <w:r w:rsidR="001B67CB" w:rsidRPr="00D02278">
        <w:rPr>
          <w:rFonts w:ascii="Arial" w:hAnsi="Arial" w:cs="Arial"/>
          <w:sz w:val="24"/>
          <w:szCs w:val="24"/>
        </w:rPr>
        <w:t xml:space="preserve"> no señalar las circunstancias de modo, tiempo y lugar en que acontecieron los hechos, ya que únicamente se limitó a </w:t>
      </w:r>
      <w:r w:rsidR="008713B3" w:rsidRPr="00D02278">
        <w:rPr>
          <w:rFonts w:ascii="Arial" w:hAnsi="Arial" w:cs="Arial"/>
          <w:sz w:val="24"/>
          <w:szCs w:val="24"/>
        </w:rPr>
        <w:t>la falta incurrida</w:t>
      </w:r>
      <w:r w:rsidR="001B67CB" w:rsidRPr="00D02278">
        <w:rPr>
          <w:rFonts w:ascii="Arial" w:hAnsi="Arial" w:cs="Arial"/>
          <w:sz w:val="24"/>
          <w:szCs w:val="24"/>
        </w:rPr>
        <w:t>, más no hizo referencia en la motivación de los hechos ocurridos, que l</w:t>
      </w:r>
      <w:r w:rsidR="008713B3" w:rsidRPr="00D02278">
        <w:rPr>
          <w:rFonts w:ascii="Arial" w:hAnsi="Arial" w:cs="Arial"/>
          <w:sz w:val="24"/>
          <w:szCs w:val="24"/>
        </w:rPr>
        <w:t>o</w:t>
      </w:r>
      <w:r w:rsidR="001B67CB" w:rsidRPr="00D02278">
        <w:rPr>
          <w:rFonts w:ascii="Arial" w:hAnsi="Arial" w:cs="Arial"/>
          <w:sz w:val="24"/>
          <w:szCs w:val="24"/>
        </w:rPr>
        <w:t xml:space="preserve"> llevaron a esa conclusión, provocando la ilegalidad del acta de infra</w:t>
      </w:r>
      <w:r w:rsidR="00896517" w:rsidRPr="00D02278">
        <w:rPr>
          <w:rFonts w:ascii="Arial" w:hAnsi="Arial" w:cs="Arial"/>
          <w:sz w:val="24"/>
          <w:szCs w:val="24"/>
        </w:rPr>
        <w:t>cción, dejando a</w:t>
      </w:r>
      <w:r w:rsidR="008713B3" w:rsidRPr="00D02278">
        <w:rPr>
          <w:rFonts w:ascii="Arial" w:hAnsi="Arial" w:cs="Arial"/>
          <w:sz w:val="24"/>
          <w:szCs w:val="24"/>
        </w:rPr>
        <w:t xml:space="preserve"> </w:t>
      </w:r>
      <w:r w:rsidR="00896517" w:rsidRPr="00D02278">
        <w:rPr>
          <w:rFonts w:ascii="Arial" w:hAnsi="Arial" w:cs="Arial"/>
          <w:sz w:val="24"/>
          <w:szCs w:val="24"/>
        </w:rPr>
        <w:t>l</w:t>
      </w:r>
      <w:r w:rsidR="008713B3" w:rsidRPr="00D02278">
        <w:rPr>
          <w:rFonts w:ascii="Arial" w:hAnsi="Arial" w:cs="Arial"/>
          <w:sz w:val="24"/>
          <w:szCs w:val="24"/>
        </w:rPr>
        <w:t>a</w:t>
      </w:r>
      <w:r w:rsidR="00896517" w:rsidRPr="00D02278">
        <w:rPr>
          <w:rFonts w:ascii="Arial" w:hAnsi="Arial" w:cs="Arial"/>
          <w:sz w:val="24"/>
          <w:szCs w:val="24"/>
        </w:rPr>
        <w:t xml:space="preserve"> administrad</w:t>
      </w:r>
      <w:r w:rsidR="008713B3" w:rsidRPr="00D02278">
        <w:rPr>
          <w:rFonts w:ascii="Arial" w:hAnsi="Arial" w:cs="Arial"/>
          <w:sz w:val="24"/>
          <w:szCs w:val="24"/>
        </w:rPr>
        <w:t>a</w:t>
      </w:r>
      <w:r w:rsidR="001B67CB" w:rsidRPr="00D02278">
        <w:rPr>
          <w:rFonts w:ascii="Arial" w:hAnsi="Arial" w:cs="Arial"/>
          <w:sz w:val="24"/>
          <w:szCs w:val="24"/>
        </w:rPr>
        <w:t xml:space="preserve"> en estado de indefensión al incumplir la obligación de fundar y motivar que le impone el artículo </w:t>
      </w:r>
      <w:r w:rsidR="00DE52D3" w:rsidRPr="00D02278">
        <w:rPr>
          <w:rFonts w:ascii="Arial" w:hAnsi="Arial" w:cs="Arial"/>
          <w:sz w:val="24"/>
          <w:szCs w:val="24"/>
        </w:rPr>
        <w:t>17, fracción V, de la Ley de Procedimiento y Justicia Administrativa para el Estado de Oaxaca</w:t>
      </w:r>
      <w:r w:rsidR="00E066A3" w:rsidRPr="00D02278">
        <w:rPr>
          <w:rFonts w:ascii="Arial" w:hAnsi="Arial" w:cs="Arial"/>
          <w:sz w:val="24"/>
          <w:szCs w:val="24"/>
        </w:rPr>
        <w:t>.</w:t>
      </w:r>
      <w:r w:rsidR="00072B3A" w:rsidRPr="00D02278">
        <w:rPr>
          <w:rFonts w:ascii="Arial" w:hAnsi="Arial" w:cs="Arial"/>
          <w:sz w:val="24"/>
          <w:szCs w:val="24"/>
        </w:rPr>
        <w:t xml:space="preserve">- - - - - - - - - - </w:t>
      </w:r>
      <w:r w:rsidR="008713B3" w:rsidRPr="00D02278">
        <w:rPr>
          <w:rFonts w:ascii="Arial" w:hAnsi="Arial" w:cs="Arial"/>
          <w:sz w:val="24"/>
          <w:szCs w:val="24"/>
        </w:rPr>
        <w:t xml:space="preserve">- - - - - - - - - - - - - - - </w:t>
      </w:r>
    </w:p>
    <w:p w:rsidR="00FD76E3" w:rsidRPr="00D02278" w:rsidRDefault="00E066A3" w:rsidP="00FD76E3">
      <w:pPr>
        <w:spacing w:after="240" w:line="360" w:lineRule="auto"/>
        <w:ind w:firstLine="567"/>
        <w:jc w:val="both"/>
        <w:rPr>
          <w:rFonts w:ascii="Arial" w:hAnsi="Arial" w:cs="Arial"/>
          <w:sz w:val="24"/>
          <w:szCs w:val="24"/>
        </w:rPr>
      </w:pPr>
      <w:r w:rsidRPr="00D02278">
        <w:rPr>
          <w:rFonts w:ascii="Arial" w:hAnsi="Arial" w:cs="Arial"/>
          <w:sz w:val="24"/>
          <w:szCs w:val="24"/>
        </w:rPr>
        <w:t xml:space="preserve">    </w:t>
      </w:r>
      <w:r w:rsidR="00072B3A" w:rsidRPr="00D02278">
        <w:rPr>
          <w:rFonts w:ascii="Arial" w:hAnsi="Arial" w:cs="Arial"/>
          <w:sz w:val="24"/>
          <w:szCs w:val="24"/>
        </w:rPr>
        <w:t xml:space="preserve">   </w:t>
      </w:r>
      <w:r w:rsidRPr="00D02278">
        <w:rPr>
          <w:rFonts w:ascii="Arial" w:hAnsi="Arial" w:cs="Arial"/>
          <w:sz w:val="24"/>
          <w:szCs w:val="24"/>
        </w:rPr>
        <w:t xml:space="preserve"> Tal es así, que de la multicitada acta se advierte que la autoridad demandada </w:t>
      </w:r>
      <w:r w:rsidR="008713B3" w:rsidRPr="00D02278">
        <w:rPr>
          <w:rFonts w:ascii="Arial" w:hAnsi="Arial" w:cs="Arial"/>
          <w:sz w:val="24"/>
          <w:szCs w:val="24"/>
        </w:rPr>
        <w:t xml:space="preserve">plasmó </w:t>
      </w:r>
      <w:r w:rsidRPr="00D02278">
        <w:rPr>
          <w:rFonts w:ascii="Arial" w:hAnsi="Arial" w:cs="Arial"/>
          <w:sz w:val="24"/>
          <w:szCs w:val="24"/>
        </w:rPr>
        <w:t xml:space="preserve">en la parte relativa a </w:t>
      </w:r>
      <w:r w:rsidRPr="00D02278">
        <w:rPr>
          <w:rFonts w:ascii="Arial" w:hAnsi="Arial" w:cs="Arial"/>
          <w:b/>
          <w:sz w:val="24"/>
          <w:szCs w:val="24"/>
        </w:rPr>
        <w:t xml:space="preserve">MOTIVACIÓN: </w:t>
      </w:r>
      <w:r w:rsidR="008713B3" w:rsidRPr="00D02278">
        <w:rPr>
          <w:rFonts w:ascii="Arial" w:hAnsi="Arial" w:cs="Arial"/>
          <w:i/>
          <w:sz w:val="24"/>
          <w:szCs w:val="24"/>
        </w:rPr>
        <w:t>“</w:t>
      </w:r>
      <w:r w:rsidR="00161EED" w:rsidRPr="00D02278">
        <w:rPr>
          <w:rFonts w:ascii="Arial" w:hAnsi="Arial" w:cs="Arial"/>
          <w:i/>
          <w:sz w:val="24"/>
          <w:szCs w:val="24"/>
        </w:rPr>
        <w:t>POR ENCONTRASE ESTACIONADO FUERA DEL LIMITE PERMITIDO</w:t>
      </w:r>
      <w:r w:rsidR="008713B3" w:rsidRPr="00D02278">
        <w:rPr>
          <w:rFonts w:ascii="Arial" w:hAnsi="Arial" w:cs="Arial"/>
          <w:i/>
          <w:sz w:val="24"/>
          <w:szCs w:val="24"/>
        </w:rPr>
        <w:t>”</w:t>
      </w:r>
      <w:r w:rsidRPr="00D02278">
        <w:rPr>
          <w:rFonts w:ascii="Arial" w:hAnsi="Arial" w:cs="Arial"/>
          <w:sz w:val="24"/>
          <w:szCs w:val="24"/>
        </w:rPr>
        <w:t xml:space="preserve">. </w:t>
      </w:r>
      <w:r w:rsidR="00072B3A" w:rsidRPr="00D02278">
        <w:rPr>
          <w:rFonts w:ascii="Arial" w:hAnsi="Arial" w:cs="Arial"/>
          <w:sz w:val="24"/>
          <w:szCs w:val="24"/>
        </w:rPr>
        <w:t>En cuanto a</w:t>
      </w:r>
      <w:r w:rsidRPr="00D02278">
        <w:rPr>
          <w:rFonts w:ascii="Arial" w:hAnsi="Arial" w:cs="Arial"/>
          <w:sz w:val="24"/>
          <w:szCs w:val="24"/>
        </w:rPr>
        <w:t xml:space="preserve"> </w:t>
      </w:r>
      <w:r w:rsidRPr="00D02278">
        <w:rPr>
          <w:rFonts w:ascii="Arial" w:hAnsi="Arial" w:cs="Arial"/>
          <w:b/>
          <w:sz w:val="24"/>
          <w:szCs w:val="24"/>
        </w:rPr>
        <w:t xml:space="preserve">FUNDAMENTACIÓN: </w:t>
      </w:r>
      <w:r w:rsidR="00852D41" w:rsidRPr="00D02278">
        <w:rPr>
          <w:rFonts w:ascii="Arial" w:hAnsi="Arial" w:cs="Arial"/>
          <w:i/>
          <w:sz w:val="24"/>
          <w:szCs w:val="24"/>
        </w:rPr>
        <w:t>“</w:t>
      </w:r>
      <w:r w:rsidRPr="00D02278">
        <w:rPr>
          <w:rFonts w:ascii="Arial" w:hAnsi="Arial" w:cs="Arial"/>
          <w:i/>
          <w:sz w:val="24"/>
          <w:szCs w:val="24"/>
        </w:rPr>
        <w:t>ARTÍCULO</w:t>
      </w:r>
      <w:r w:rsidR="00BD42BE" w:rsidRPr="00D02278">
        <w:rPr>
          <w:rFonts w:ascii="Arial" w:hAnsi="Arial" w:cs="Arial"/>
          <w:i/>
          <w:sz w:val="24"/>
          <w:szCs w:val="24"/>
        </w:rPr>
        <w:t xml:space="preserve"> </w:t>
      </w:r>
      <w:r w:rsidR="00161EED" w:rsidRPr="00D02278">
        <w:rPr>
          <w:rFonts w:ascii="Arial" w:hAnsi="Arial" w:cs="Arial"/>
          <w:i/>
          <w:sz w:val="24"/>
          <w:szCs w:val="24"/>
        </w:rPr>
        <w:t>86</w:t>
      </w:r>
      <w:r w:rsidR="00BD42BE" w:rsidRPr="00D02278">
        <w:rPr>
          <w:rFonts w:ascii="Arial" w:hAnsi="Arial" w:cs="Arial"/>
          <w:i/>
          <w:sz w:val="24"/>
          <w:szCs w:val="24"/>
        </w:rPr>
        <w:t xml:space="preserve"> FRACCIÓN I</w:t>
      </w:r>
      <w:r w:rsidR="00161EED" w:rsidRPr="00D02278">
        <w:rPr>
          <w:rFonts w:ascii="Arial" w:hAnsi="Arial" w:cs="Arial"/>
          <w:i/>
          <w:sz w:val="24"/>
          <w:szCs w:val="24"/>
        </w:rPr>
        <w:t>II y V</w:t>
      </w:r>
      <w:r w:rsidR="00852D41" w:rsidRPr="00D02278">
        <w:rPr>
          <w:rFonts w:ascii="Arial" w:hAnsi="Arial" w:cs="Arial"/>
          <w:sz w:val="24"/>
          <w:szCs w:val="24"/>
        </w:rPr>
        <w:t>”</w:t>
      </w:r>
      <w:r w:rsidRPr="00D02278">
        <w:rPr>
          <w:rFonts w:ascii="Arial" w:hAnsi="Arial" w:cs="Arial"/>
          <w:sz w:val="24"/>
          <w:szCs w:val="24"/>
        </w:rPr>
        <w:t xml:space="preserve"> del Reglamento de Vialidad para el Municipio de Oaxaca de Juárez, en relación a los artículo</w:t>
      </w:r>
      <w:r w:rsidR="00F14E49" w:rsidRPr="00D02278">
        <w:rPr>
          <w:rFonts w:ascii="Arial" w:hAnsi="Arial" w:cs="Arial"/>
          <w:sz w:val="24"/>
          <w:szCs w:val="24"/>
        </w:rPr>
        <w:t>s</w:t>
      </w:r>
      <w:r w:rsidRPr="00D02278">
        <w:rPr>
          <w:rFonts w:ascii="Arial" w:hAnsi="Arial" w:cs="Arial"/>
          <w:sz w:val="24"/>
          <w:szCs w:val="24"/>
        </w:rPr>
        <w:t xml:space="preserve"> 32 fracción VI y 201 fracciones V, IX, X, XI, de la Ley de Ingresos del Municipio de Oaxaca de Juárez, para el ejercicio fiscal vigente y dentro de las </w:t>
      </w:r>
      <w:r w:rsidRPr="00D02278">
        <w:rPr>
          <w:rFonts w:ascii="Arial" w:hAnsi="Arial" w:cs="Arial"/>
          <w:b/>
          <w:sz w:val="24"/>
          <w:szCs w:val="24"/>
        </w:rPr>
        <w:t xml:space="preserve">OBSERVACIONES: </w:t>
      </w:r>
      <w:r w:rsidR="008C297B" w:rsidRPr="00D02278">
        <w:rPr>
          <w:rFonts w:ascii="Arial" w:hAnsi="Arial" w:cs="Arial"/>
          <w:i/>
          <w:sz w:val="24"/>
          <w:szCs w:val="24"/>
        </w:rPr>
        <w:t>“</w:t>
      </w:r>
      <w:r w:rsidR="00161EED" w:rsidRPr="00D02278">
        <w:rPr>
          <w:rFonts w:ascii="Arial" w:hAnsi="Arial" w:cs="Arial"/>
          <w:i/>
          <w:sz w:val="24"/>
          <w:szCs w:val="24"/>
        </w:rPr>
        <w:t>SIN GARANTÍA</w:t>
      </w:r>
      <w:r w:rsidR="008C297B" w:rsidRPr="00D02278">
        <w:rPr>
          <w:rFonts w:ascii="Arial" w:hAnsi="Arial" w:cs="Arial"/>
          <w:i/>
          <w:sz w:val="24"/>
          <w:szCs w:val="24"/>
        </w:rPr>
        <w:t>”</w:t>
      </w:r>
      <w:r w:rsidR="00FD76E3" w:rsidRPr="00D02278">
        <w:rPr>
          <w:rFonts w:ascii="Arial" w:hAnsi="Arial" w:cs="Arial"/>
          <w:i/>
          <w:sz w:val="24"/>
          <w:szCs w:val="24"/>
        </w:rPr>
        <w:t>,</w:t>
      </w:r>
      <w:r w:rsidR="008C297B" w:rsidRPr="00D02278">
        <w:rPr>
          <w:rFonts w:ascii="Arial" w:hAnsi="Arial" w:cs="Arial"/>
          <w:sz w:val="24"/>
          <w:szCs w:val="24"/>
        </w:rPr>
        <w:t xml:space="preserve"> </w:t>
      </w:r>
      <w:r w:rsidR="00FD76E3" w:rsidRPr="00D02278">
        <w:rPr>
          <w:rFonts w:ascii="Arial" w:hAnsi="Arial" w:cs="Arial"/>
          <w:sz w:val="24"/>
          <w:szCs w:val="24"/>
        </w:rPr>
        <w:t>quedando de manifiesto que el acta de infracción carece de debida motivación y fundamentación para que el administrado este en aptitud de poder hacer valer recurso alguno para la defensa de sus derechos, ya que el razonamiento hecho por la autoridad emisora debe ser claro, preciso, y detallando de forma comprensible del porqué está interfiriendo en su esfera jurídica del infractor, que sería la conducta antijurídica realizada por éste y que norma resulta aplicable lo que en el presente caso no acontece, ya que dentro del apartado de motivación</w:t>
      </w:r>
      <w:r w:rsidR="00824916" w:rsidRPr="00D02278">
        <w:rPr>
          <w:rFonts w:ascii="Arial" w:hAnsi="Arial" w:cs="Arial"/>
          <w:sz w:val="24"/>
          <w:szCs w:val="24"/>
        </w:rPr>
        <w:t xml:space="preserve"> insuficiente, toda vez que únicamente se limita a señalar la conducta, sin citar la forma en que se pudo advertir que la accionante cometió dicha falta</w:t>
      </w:r>
      <w:r w:rsidR="00FD76E3" w:rsidRPr="00D02278">
        <w:rPr>
          <w:rFonts w:ascii="Arial" w:hAnsi="Arial" w:cs="Arial"/>
          <w:sz w:val="24"/>
          <w:szCs w:val="24"/>
        </w:rPr>
        <w:t xml:space="preserve">, luego entonces dentro del apartado de motivación, deben plasmarse los argumentos lógico-jurídicos y las circunstancias de modo, tiempo y lugar aplicables que generen certidumbre de la forma en que el policía vial pudo apreciar a través de sus sentidos la comisión de dicha falta, luego entonces al no haber una correcta motivación, se vulneró 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 - - - - - - - - - - - - - - - - - - - - - - - - </w:t>
      </w:r>
    </w:p>
    <w:p w:rsidR="00FD76E3" w:rsidRPr="00D02278" w:rsidRDefault="00FD76E3" w:rsidP="00FD76E3">
      <w:pPr>
        <w:spacing w:after="240" w:line="276" w:lineRule="auto"/>
        <w:ind w:left="567" w:right="618"/>
        <w:jc w:val="both"/>
        <w:rPr>
          <w:rFonts w:ascii="Arial" w:hAnsi="Arial" w:cs="Arial"/>
          <w:sz w:val="24"/>
          <w:szCs w:val="24"/>
        </w:rPr>
      </w:pPr>
      <w:r w:rsidRPr="00D02278">
        <w:rPr>
          <w:rFonts w:ascii="Arial" w:hAnsi="Arial" w:cs="Arial"/>
          <w:b/>
          <w:sz w:val="24"/>
          <w:szCs w:val="24"/>
        </w:rPr>
        <w:t>FUNDAMENTACION Y MOTIVACION, CONCEPTO DE.</w:t>
      </w:r>
      <w:r w:rsidRPr="00D02278">
        <w:rPr>
          <w:rFonts w:ascii="Arial" w:hAnsi="Arial" w:cs="Arial"/>
          <w:sz w:val="24"/>
          <w:szCs w:val="24"/>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FD76E3" w:rsidRPr="00D02278" w:rsidRDefault="00FD76E3" w:rsidP="00FD76E3">
      <w:pPr>
        <w:tabs>
          <w:tab w:val="left" w:pos="7797"/>
        </w:tabs>
        <w:spacing w:after="240" w:line="276" w:lineRule="auto"/>
        <w:ind w:left="567" w:right="618"/>
        <w:jc w:val="both"/>
        <w:rPr>
          <w:rFonts w:ascii="Arial" w:hAnsi="Arial" w:cs="Arial"/>
          <w:sz w:val="24"/>
          <w:szCs w:val="24"/>
        </w:rPr>
      </w:pPr>
      <w:r w:rsidRPr="00D02278">
        <w:rPr>
          <w:rFonts w:ascii="Arial" w:hAnsi="Arial" w:cs="Arial"/>
          <w:b/>
          <w:sz w:val="24"/>
          <w:szCs w:val="24"/>
        </w:rPr>
        <w:t xml:space="preserve">FUNDAMENTACIÓN Y MOTIVACIÓN DE LOS ACTOS ADMINISTRATIVOS. </w:t>
      </w:r>
      <w:r w:rsidRPr="00D02278">
        <w:rPr>
          <w:rFonts w:ascii="Arial" w:hAnsi="Arial" w:cs="Arial"/>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D02278">
        <w:rPr>
          <w:rFonts w:ascii="Arial" w:hAnsi="Arial" w:cs="Arial"/>
          <w:sz w:val="24"/>
          <w:szCs w:val="24"/>
        </w:rPr>
        <w:t>subincisos</w:t>
      </w:r>
      <w:proofErr w:type="spellEnd"/>
      <w:r w:rsidRPr="00D02278">
        <w:rPr>
          <w:rFonts w:ascii="Arial" w:hAnsi="Arial" w:cs="Arial"/>
          <w:sz w:val="24"/>
          <w:szCs w:val="24"/>
        </w:rPr>
        <w:t>, fracciones y preceptos aplicables, y b).- Los cuerpos legales, y preceptos que otorgan competencia o facultades a las autoridades para emitir el acto en agravio del gobernado.</w:t>
      </w:r>
    </w:p>
    <w:p w:rsidR="00FD76E3" w:rsidRDefault="00FD76E3" w:rsidP="00FD76E3">
      <w:pPr>
        <w:pStyle w:val="corte4fondo"/>
        <w:spacing w:after="240"/>
        <w:ind w:right="51" w:firstLine="567"/>
        <w:rPr>
          <w:rFonts w:cs="Arial"/>
          <w:sz w:val="24"/>
          <w:szCs w:val="24"/>
        </w:rPr>
      </w:pPr>
      <w:r w:rsidRPr="00D02278">
        <w:rPr>
          <w:rFonts w:cs="Arial"/>
          <w:sz w:val="24"/>
          <w:szCs w:val="24"/>
        </w:rPr>
        <w:t xml:space="preserve">Luego entonces, al no contener una correcta motivación y fundamentación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así como en la tesis número 251, 051, sustentada por el Primer Tribunal Colegiado en Materia Administrativa del Primer Circuito, visible en la página 284 del Semanario Judicial de la Federación 145-150 Sexta Parte, Séptima Época, bajo el rubro y texto siguientes:- </w:t>
      </w:r>
      <w:r w:rsidR="00950A15">
        <w:rPr>
          <w:rFonts w:cs="Arial"/>
          <w:sz w:val="24"/>
          <w:szCs w:val="24"/>
        </w:rPr>
        <w:t xml:space="preserve"> - - - - - - - - - - - - - - - - - -</w:t>
      </w:r>
    </w:p>
    <w:p w:rsidR="005F665E" w:rsidRPr="00D02278" w:rsidRDefault="005F665E" w:rsidP="00FD76E3">
      <w:pPr>
        <w:pStyle w:val="corte4fondo"/>
        <w:spacing w:after="240"/>
        <w:ind w:right="51" w:firstLine="567"/>
        <w:rPr>
          <w:rFonts w:cs="Arial"/>
          <w:sz w:val="24"/>
          <w:szCs w:val="24"/>
        </w:rPr>
      </w:pPr>
    </w:p>
    <w:p w:rsidR="00FD76E3" w:rsidRPr="00D02278" w:rsidRDefault="00FD76E3" w:rsidP="00FD76E3">
      <w:pPr>
        <w:pStyle w:val="corte4fondo"/>
        <w:spacing w:after="240" w:line="276" w:lineRule="auto"/>
        <w:ind w:left="567" w:right="618" w:firstLine="0"/>
        <w:rPr>
          <w:rFonts w:cs="Arial"/>
          <w:sz w:val="24"/>
          <w:szCs w:val="24"/>
        </w:rPr>
      </w:pPr>
      <w:r w:rsidRPr="00D02278">
        <w:rPr>
          <w:rFonts w:cs="Arial"/>
          <w:b/>
          <w:sz w:val="24"/>
          <w:szCs w:val="24"/>
        </w:rPr>
        <w:t>TRANSITO, MULTAS POR VIOLACIÓN AL REGLAMENTO DE.</w:t>
      </w:r>
      <w:r w:rsidRPr="00D02278">
        <w:rPr>
          <w:rFonts w:cs="Arial"/>
          <w:sz w:val="24"/>
          <w:szCs w:val="24"/>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rsidR="00FD76E3" w:rsidRPr="00D02278" w:rsidRDefault="00FD76E3" w:rsidP="00FD76E3">
      <w:pPr>
        <w:pStyle w:val="corte4fondo"/>
        <w:spacing w:after="240" w:line="276" w:lineRule="auto"/>
        <w:ind w:left="567" w:right="618" w:firstLine="0"/>
        <w:rPr>
          <w:rFonts w:cs="Arial"/>
          <w:sz w:val="24"/>
          <w:szCs w:val="24"/>
        </w:rPr>
      </w:pPr>
      <w:r w:rsidRPr="00D02278">
        <w:rPr>
          <w:rFonts w:cs="Arial"/>
          <w:b/>
          <w:sz w:val="24"/>
          <w:szCs w:val="24"/>
        </w:rPr>
        <w:t>TRANSITO, MULTAS DE</w:t>
      </w:r>
      <w:r w:rsidRPr="00D02278">
        <w:rPr>
          <w:rFonts w:cs="Arial"/>
          <w:sz w:val="24"/>
          <w:szCs w:val="24"/>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     </w:t>
      </w:r>
    </w:p>
    <w:p w:rsidR="00FD76E3" w:rsidRPr="00D02278" w:rsidRDefault="00FD76E3" w:rsidP="00FD76E3">
      <w:pPr>
        <w:pStyle w:val="corte4fondo"/>
        <w:spacing w:after="240"/>
        <w:ind w:right="51" w:firstLine="567"/>
        <w:rPr>
          <w:rFonts w:cs="Arial"/>
          <w:sz w:val="24"/>
          <w:szCs w:val="24"/>
        </w:rPr>
      </w:pPr>
      <w:r w:rsidRPr="00D02278">
        <w:rPr>
          <w:rFonts w:cs="Arial"/>
          <w:sz w:val="24"/>
          <w:szCs w:val="24"/>
        </w:rPr>
        <w:t xml:space="preserve">En cuanto a las pruebas presuncional legal y humana, y la instrumental de actuaciones, esta Sala estima que es innecesario su estudio ya que existen elementos de pruebas directos dentro del sumario que en el caso es, el acta de infracción original visible en la foja 8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 - - - - - - - - - - - - - - - </w:t>
      </w:r>
    </w:p>
    <w:p w:rsidR="00FD76E3" w:rsidRPr="00D02278" w:rsidRDefault="00FD76E3" w:rsidP="00FD76E3">
      <w:pPr>
        <w:tabs>
          <w:tab w:val="left" w:pos="567"/>
        </w:tabs>
        <w:spacing w:after="240" w:line="276" w:lineRule="auto"/>
        <w:ind w:left="567" w:right="618"/>
        <w:jc w:val="both"/>
        <w:rPr>
          <w:rFonts w:ascii="Arial" w:hAnsi="Arial" w:cs="Arial"/>
          <w:sz w:val="24"/>
          <w:szCs w:val="24"/>
        </w:rPr>
      </w:pPr>
      <w:r w:rsidRPr="00D02278">
        <w:rPr>
          <w:rFonts w:ascii="Arial" w:hAnsi="Arial" w:cs="Arial"/>
          <w:b/>
          <w:sz w:val="24"/>
          <w:szCs w:val="24"/>
        </w:rPr>
        <w:t>PRUEBA PRESUNCIONAL LEGAL Y HUMANA, CASO EN QUE SU ESTUDIO RESULTA INNECESARIO.</w:t>
      </w:r>
      <w:r w:rsidRPr="00D02278">
        <w:rPr>
          <w:rFonts w:ascii="Arial" w:hAnsi="Arial" w:cs="Arial"/>
          <w:sz w:val="24"/>
          <w:szCs w:val="24"/>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3A0D7E" w:rsidRPr="00D02278" w:rsidRDefault="00D8288E" w:rsidP="001B3900">
      <w:pPr>
        <w:pStyle w:val="corte4fondo"/>
        <w:ind w:right="51" w:firstLine="567"/>
        <w:rPr>
          <w:rFonts w:cs="Arial"/>
          <w:sz w:val="24"/>
          <w:szCs w:val="24"/>
        </w:rPr>
      </w:pPr>
      <w:r w:rsidRPr="00D02278">
        <w:rPr>
          <w:rFonts w:cs="Arial"/>
          <w:sz w:val="24"/>
          <w:szCs w:val="24"/>
        </w:rPr>
        <w:t>Por las razones</w:t>
      </w:r>
      <w:r w:rsidR="001E4ACA" w:rsidRPr="00D02278">
        <w:rPr>
          <w:rFonts w:cs="Arial"/>
          <w:sz w:val="24"/>
          <w:szCs w:val="24"/>
        </w:rPr>
        <w:t xml:space="preserve"> esgrimida</w:t>
      </w:r>
      <w:r w:rsidRPr="00D02278">
        <w:rPr>
          <w:rFonts w:cs="Arial"/>
          <w:sz w:val="24"/>
          <w:szCs w:val="24"/>
        </w:rPr>
        <w:t>s,</w:t>
      </w:r>
      <w:r w:rsidR="00DF0277" w:rsidRPr="00D02278">
        <w:rPr>
          <w:rFonts w:cs="Arial"/>
          <w:sz w:val="24"/>
          <w:szCs w:val="24"/>
        </w:rPr>
        <w:t xml:space="preserve"> </w:t>
      </w:r>
      <w:r w:rsidR="00A1683A" w:rsidRPr="00D02278">
        <w:rPr>
          <w:rFonts w:cs="Arial"/>
          <w:b/>
          <w:sz w:val="24"/>
          <w:szCs w:val="24"/>
        </w:rPr>
        <w:t>SE DECLARA LA NULIDAD LISA Y LLANA</w:t>
      </w:r>
      <w:r w:rsidR="00ED6AD4" w:rsidRPr="00D02278">
        <w:rPr>
          <w:rFonts w:cs="Arial"/>
          <w:b/>
          <w:sz w:val="24"/>
          <w:szCs w:val="24"/>
        </w:rPr>
        <w:t xml:space="preserve">  </w:t>
      </w:r>
      <w:r w:rsidR="00ED6AD4" w:rsidRPr="00D02278">
        <w:rPr>
          <w:rFonts w:cs="Arial"/>
          <w:sz w:val="24"/>
          <w:szCs w:val="24"/>
        </w:rPr>
        <w:t>de</w:t>
      </w:r>
      <w:r w:rsidRPr="00D02278">
        <w:rPr>
          <w:rFonts w:cs="Arial"/>
          <w:sz w:val="24"/>
          <w:szCs w:val="24"/>
        </w:rPr>
        <w:t>l</w:t>
      </w:r>
      <w:r w:rsidR="00ED6AD4" w:rsidRPr="00D02278">
        <w:rPr>
          <w:rFonts w:cs="Arial"/>
          <w:sz w:val="24"/>
          <w:szCs w:val="24"/>
        </w:rPr>
        <w:t xml:space="preserve"> acta de infracción con número de </w:t>
      </w:r>
      <w:r w:rsidR="00997CF8" w:rsidRPr="00D02278">
        <w:rPr>
          <w:rFonts w:cs="Arial"/>
          <w:sz w:val="24"/>
          <w:szCs w:val="24"/>
        </w:rPr>
        <w:t>folio</w:t>
      </w:r>
      <w:r w:rsidR="00161EED" w:rsidRPr="00D02278">
        <w:rPr>
          <w:rFonts w:cs="Arial"/>
          <w:sz w:val="24"/>
          <w:szCs w:val="24"/>
        </w:rPr>
        <w:t xml:space="preserve"> </w:t>
      </w:r>
      <w:r w:rsidR="00161EED" w:rsidRPr="00D02278">
        <w:rPr>
          <w:rFonts w:cs="Arial"/>
          <w:b/>
          <w:sz w:val="24"/>
          <w:szCs w:val="24"/>
        </w:rPr>
        <w:t>37845 de fecha diecisiete de abril de dos mil dieciocho</w:t>
      </w:r>
      <w:r w:rsidR="00F86355" w:rsidRPr="00D02278">
        <w:rPr>
          <w:rFonts w:cs="Arial"/>
          <w:b/>
          <w:sz w:val="24"/>
          <w:szCs w:val="24"/>
        </w:rPr>
        <w:t>,</w:t>
      </w:r>
      <w:r w:rsidR="00072B3A" w:rsidRPr="00D02278">
        <w:rPr>
          <w:rFonts w:cs="Arial"/>
          <w:sz w:val="24"/>
          <w:szCs w:val="24"/>
        </w:rPr>
        <w:t xml:space="preserve"> </w:t>
      </w:r>
      <w:r w:rsidR="00ED6AD4" w:rsidRPr="00D02278">
        <w:rPr>
          <w:rFonts w:cs="Arial"/>
          <w:sz w:val="24"/>
          <w:szCs w:val="24"/>
        </w:rPr>
        <w:t>emitida por</w:t>
      </w:r>
      <w:r w:rsidR="00161EED" w:rsidRPr="00D02278">
        <w:rPr>
          <w:rFonts w:cs="Arial"/>
          <w:b/>
          <w:sz w:val="24"/>
          <w:szCs w:val="24"/>
        </w:rPr>
        <w:t xml:space="preserve"> </w:t>
      </w:r>
      <w:r w:rsidR="00950A15" w:rsidRPr="00D02278">
        <w:rPr>
          <w:rFonts w:cs="Arial"/>
          <w:sz w:val="24"/>
          <w:szCs w:val="24"/>
        </w:rPr>
        <w:t xml:space="preserve">Juan Gerardo Pérez </w:t>
      </w:r>
      <w:proofErr w:type="spellStart"/>
      <w:r w:rsidR="00950A15" w:rsidRPr="00D02278">
        <w:rPr>
          <w:rFonts w:cs="Arial"/>
          <w:sz w:val="24"/>
          <w:szCs w:val="24"/>
        </w:rPr>
        <w:t>Villasante</w:t>
      </w:r>
      <w:proofErr w:type="spellEnd"/>
      <w:r w:rsidR="00161EED" w:rsidRPr="00D02278">
        <w:rPr>
          <w:rFonts w:cs="Arial"/>
          <w:b/>
          <w:sz w:val="24"/>
          <w:szCs w:val="24"/>
        </w:rPr>
        <w:t>, POLICÍA VIAL CON NÚMERO ESTADÍSTICO 130, ADSCRITO A LA COMISARÍA DE VIALIDAD MUNICIPAL DE OAXACA DE JUÁREZ, OAXACA</w:t>
      </w:r>
      <w:r w:rsidR="00F86355" w:rsidRPr="00D02278">
        <w:rPr>
          <w:rFonts w:cs="Arial"/>
          <w:b/>
          <w:sz w:val="24"/>
          <w:szCs w:val="24"/>
        </w:rPr>
        <w:t>,</w:t>
      </w:r>
      <w:r w:rsidR="00F86355" w:rsidRPr="00D02278">
        <w:rPr>
          <w:rFonts w:cs="Arial"/>
          <w:sz w:val="24"/>
          <w:szCs w:val="24"/>
        </w:rPr>
        <w:t xml:space="preserve"> </w:t>
      </w:r>
      <w:r w:rsidR="001B3900" w:rsidRPr="00D02278">
        <w:rPr>
          <w:rFonts w:cs="Arial"/>
          <w:sz w:val="24"/>
          <w:szCs w:val="24"/>
        </w:rPr>
        <w:t xml:space="preserve">relacionada con el automóvil marca FORD, tipo EXPLORER, color VERDE METÁLICO, con placas de circulación número </w:t>
      </w:r>
      <w:r w:rsidR="00950A15">
        <w:rPr>
          <w:rFonts w:cs="Arial"/>
          <w:sz w:val="24"/>
          <w:szCs w:val="24"/>
        </w:rPr>
        <w:t>**********</w:t>
      </w:r>
      <w:r w:rsidR="001B3900" w:rsidRPr="00D02278">
        <w:rPr>
          <w:rFonts w:cs="Arial"/>
          <w:sz w:val="24"/>
          <w:szCs w:val="24"/>
        </w:rPr>
        <w:t>del Estado de Oaxaca, en consecuencia, se ordena a esa autoridad para que a través de ella misma o a través de sus superiores jerárquicos o de quien sea competente para tal efecto realice la baja del sistema SAP o documental el acta de infracción descrita en líneas anteriores</w:t>
      </w:r>
      <w:r w:rsidR="00ED6AD4" w:rsidRPr="00D02278">
        <w:rPr>
          <w:rFonts w:cs="Arial"/>
          <w:sz w:val="24"/>
          <w:szCs w:val="24"/>
        </w:rPr>
        <w:t xml:space="preserve">.- - </w:t>
      </w:r>
      <w:r w:rsidR="00A619D1" w:rsidRPr="00D02278">
        <w:rPr>
          <w:rFonts w:cs="Arial"/>
          <w:sz w:val="24"/>
          <w:szCs w:val="24"/>
        </w:rPr>
        <w:t xml:space="preserve">- - </w:t>
      </w:r>
      <w:r w:rsidR="001B3900" w:rsidRPr="00D02278">
        <w:rPr>
          <w:rFonts w:cs="Arial"/>
          <w:sz w:val="24"/>
          <w:szCs w:val="24"/>
        </w:rPr>
        <w:t xml:space="preserve">- - - - - - </w:t>
      </w:r>
    </w:p>
    <w:p w:rsidR="00F86355" w:rsidRPr="00D02278" w:rsidRDefault="00F86355" w:rsidP="003A0D7E">
      <w:pPr>
        <w:pStyle w:val="corte4fondo"/>
        <w:ind w:right="51" w:firstLine="0"/>
        <w:rPr>
          <w:rFonts w:cs="Arial"/>
          <w:sz w:val="24"/>
          <w:szCs w:val="24"/>
        </w:rPr>
      </w:pPr>
      <w:r w:rsidRPr="00D02278">
        <w:rPr>
          <w:rFonts w:cs="Arial"/>
          <w:sz w:val="24"/>
          <w:szCs w:val="24"/>
        </w:rPr>
        <w:t xml:space="preserve">         Por lo </w:t>
      </w:r>
      <w:r w:rsidR="001B3900" w:rsidRPr="00D02278">
        <w:rPr>
          <w:rFonts w:cs="Arial"/>
          <w:sz w:val="24"/>
          <w:szCs w:val="24"/>
        </w:rPr>
        <w:t xml:space="preserve">anteriormente </w:t>
      </w:r>
      <w:r w:rsidRPr="00D02278">
        <w:rPr>
          <w:rFonts w:cs="Arial"/>
          <w:sz w:val="24"/>
          <w:szCs w:val="24"/>
        </w:rPr>
        <w:t>expuesto, fundado y motivado, en términos de los artículos 207, 208 fracci</w:t>
      </w:r>
      <w:r w:rsidR="001B3900" w:rsidRPr="00D02278">
        <w:rPr>
          <w:rFonts w:cs="Arial"/>
          <w:sz w:val="24"/>
          <w:szCs w:val="24"/>
        </w:rPr>
        <w:t>ones</w:t>
      </w:r>
      <w:r w:rsidRPr="00D02278">
        <w:rPr>
          <w:rFonts w:cs="Arial"/>
          <w:sz w:val="24"/>
          <w:szCs w:val="24"/>
        </w:rPr>
        <w:t xml:space="preserve"> II</w:t>
      </w:r>
      <w:r w:rsidR="001B3900" w:rsidRPr="00D02278">
        <w:rPr>
          <w:rFonts w:cs="Arial"/>
          <w:sz w:val="24"/>
          <w:szCs w:val="24"/>
        </w:rPr>
        <w:t xml:space="preserve"> y</w:t>
      </w:r>
      <w:r w:rsidRPr="00D02278">
        <w:rPr>
          <w:rFonts w:cs="Arial"/>
          <w:sz w:val="24"/>
          <w:szCs w:val="24"/>
        </w:rPr>
        <w:t xml:space="preserve"> VI, y 209 de la Ley de Procedimiento y Justicia </w:t>
      </w:r>
      <w:r w:rsidR="001B3900" w:rsidRPr="00D02278">
        <w:rPr>
          <w:rFonts w:cs="Arial"/>
          <w:sz w:val="24"/>
          <w:szCs w:val="24"/>
        </w:rPr>
        <w:t>Administrativa para</w:t>
      </w:r>
      <w:r w:rsidRPr="00D02278">
        <w:rPr>
          <w:rFonts w:cs="Arial"/>
          <w:sz w:val="24"/>
          <w:szCs w:val="24"/>
        </w:rPr>
        <w:t xml:space="preserve"> el Estado de Oaxaca, se; - - - - - - - - - - - - - - - - - - - - - - - - - -</w:t>
      </w:r>
      <w:r w:rsidR="00A619D1" w:rsidRPr="00D02278">
        <w:rPr>
          <w:rFonts w:cs="Arial"/>
          <w:sz w:val="24"/>
          <w:szCs w:val="24"/>
        </w:rPr>
        <w:t xml:space="preserve"> </w:t>
      </w:r>
      <w:r w:rsidR="001B3900" w:rsidRPr="00D02278">
        <w:rPr>
          <w:rFonts w:cs="Arial"/>
          <w:sz w:val="24"/>
          <w:szCs w:val="24"/>
        </w:rPr>
        <w:t>-</w:t>
      </w:r>
    </w:p>
    <w:p w:rsidR="00DF0277" w:rsidRPr="00D02278" w:rsidRDefault="00DF0277" w:rsidP="001B3900">
      <w:pPr>
        <w:spacing w:line="360" w:lineRule="auto"/>
        <w:ind w:right="51"/>
        <w:jc w:val="center"/>
        <w:rPr>
          <w:rFonts w:ascii="Arial" w:hAnsi="Arial" w:cs="Arial"/>
          <w:b/>
          <w:sz w:val="24"/>
          <w:szCs w:val="24"/>
        </w:rPr>
      </w:pPr>
      <w:r w:rsidRPr="00D02278">
        <w:rPr>
          <w:rFonts w:ascii="Arial" w:hAnsi="Arial" w:cs="Arial"/>
          <w:b/>
          <w:sz w:val="24"/>
          <w:szCs w:val="24"/>
        </w:rPr>
        <w:t>R E S U E L V E:</w:t>
      </w:r>
    </w:p>
    <w:p w:rsidR="00DF0277" w:rsidRPr="00D02278" w:rsidRDefault="00DF0277" w:rsidP="001B3900">
      <w:pPr>
        <w:spacing w:line="360" w:lineRule="auto"/>
        <w:ind w:firstLine="567"/>
        <w:jc w:val="both"/>
        <w:rPr>
          <w:rFonts w:ascii="Arial" w:hAnsi="Arial" w:cs="Arial"/>
          <w:sz w:val="24"/>
          <w:szCs w:val="24"/>
        </w:rPr>
      </w:pPr>
      <w:r w:rsidRPr="00D02278">
        <w:rPr>
          <w:rFonts w:ascii="Arial" w:hAnsi="Arial" w:cs="Arial"/>
          <w:b/>
          <w:sz w:val="24"/>
          <w:szCs w:val="24"/>
        </w:rPr>
        <w:t>PRIMERO</w:t>
      </w:r>
      <w:r w:rsidR="00F86355" w:rsidRPr="00D02278">
        <w:rPr>
          <w:rFonts w:ascii="Arial" w:hAnsi="Arial" w:cs="Arial"/>
          <w:sz w:val="24"/>
          <w:szCs w:val="24"/>
        </w:rPr>
        <w:t>.- Esta Primera</w:t>
      </w:r>
      <w:r w:rsidRPr="00D02278">
        <w:rPr>
          <w:rFonts w:ascii="Arial" w:hAnsi="Arial" w:cs="Arial"/>
          <w:sz w:val="24"/>
          <w:szCs w:val="24"/>
        </w:rPr>
        <w:t xml:space="preserve"> Sala Unitari</w:t>
      </w:r>
      <w:r w:rsidR="00327A71" w:rsidRPr="00D02278">
        <w:rPr>
          <w:rFonts w:ascii="Arial" w:hAnsi="Arial" w:cs="Arial"/>
          <w:sz w:val="24"/>
          <w:szCs w:val="24"/>
        </w:rPr>
        <w:t>a del Tribunal de</w:t>
      </w:r>
      <w:r w:rsidR="00111830" w:rsidRPr="00D02278">
        <w:rPr>
          <w:rFonts w:ascii="Arial" w:hAnsi="Arial" w:cs="Arial"/>
          <w:sz w:val="24"/>
          <w:szCs w:val="24"/>
        </w:rPr>
        <w:t xml:space="preserve"> Justicia Administrativa del</w:t>
      </w:r>
      <w:r w:rsidR="00F365F1" w:rsidRPr="00D02278">
        <w:rPr>
          <w:rFonts w:ascii="Arial" w:hAnsi="Arial" w:cs="Arial"/>
          <w:sz w:val="24"/>
          <w:szCs w:val="24"/>
        </w:rPr>
        <w:t xml:space="preserve"> Estado de Oaxaca,</w:t>
      </w:r>
      <w:r w:rsidRPr="00D02278">
        <w:rPr>
          <w:rFonts w:ascii="Arial" w:hAnsi="Arial" w:cs="Arial"/>
          <w:sz w:val="24"/>
          <w:szCs w:val="24"/>
        </w:rPr>
        <w:t xml:space="preserve"> es competente para conocer y resolver el presente juicio. </w:t>
      </w:r>
      <w:r w:rsidR="00F365F1" w:rsidRPr="00D02278">
        <w:rPr>
          <w:rFonts w:ascii="Arial" w:hAnsi="Arial" w:cs="Arial"/>
          <w:sz w:val="24"/>
          <w:szCs w:val="24"/>
        </w:rPr>
        <w:t xml:space="preserve">- </w:t>
      </w:r>
    </w:p>
    <w:p w:rsidR="00DF0277" w:rsidRPr="00D02278" w:rsidRDefault="00DF0277" w:rsidP="001B3900">
      <w:pPr>
        <w:spacing w:line="360" w:lineRule="auto"/>
        <w:ind w:firstLine="567"/>
        <w:jc w:val="both"/>
        <w:rPr>
          <w:rFonts w:ascii="Arial" w:hAnsi="Arial" w:cs="Arial"/>
          <w:sz w:val="24"/>
          <w:szCs w:val="24"/>
        </w:rPr>
      </w:pPr>
      <w:r w:rsidRPr="00D02278">
        <w:rPr>
          <w:rFonts w:ascii="Arial" w:hAnsi="Arial" w:cs="Arial"/>
          <w:b/>
          <w:sz w:val="24"/>
          <w:szCs w:val="24"/>
        </w:rPr>
        <w:t>SEGUNDO</w:t>
      </w:r>
      <w:r w:rsidRPr="00D02278">
        <w:rPr>
          <w:rFonts w:ascii="Arial" w:hAnsi="Arial" w:cs="Arial"/>
          <w:sz w:val="24"/>
          <w:szCs w:val="24"/>
        </w:rPr>
        <w:t>.- La personalid</w:t>
      </w:r>
      <w:r w:rsidR="00CE6A67" w:rsidRPr="00D02278">
        <w:rPr>
          <w:rFonts w:ascii="Arial" w:hAnsi="Arial" w:cs="Arial"/>
          <w:sz w:val="24"/>
          <w:szCs w:val="24"/>
        </w:rPr>
        <w:t>ad de la</w:t>
      </w:r>
      <w:r w:rsidR="00327A71" w:rsidRPr="00D02278">
        <w:rPr>
          <w:rFonts w:ascii="Arial" w:hAnsi="Arial" w:cs="Arial"/>
          <w:sz w:val="24"/>
          <w:szCs w:val="24"/>
        </w:rPr>
        <w:t>s</w:t>
      </w:r>
      <w:r w:rsidR="00CE6A67" w:rsidRPr="00D02278">
        <w:rPr>
          <w:rFonts w:ascii="Arial" w:hAnsi="Arial" w:cs="Arial"/>
          <w:sz w:val="24"/>
          <w:szCs w:val="24"/>
        </w:rPr>
        <w:t xml:space="preserve"> parte</w:t>
      </w:r>
      <w:r w:rsidR="00327A71" w:rsidRPr="00D02278">
        <w:rPr>
          <w:rFonts w:ascii="Arial" w:hAnsi="Arial" w:cs="Arial"/>
          <w:sz w:val="24"/>
          <w:szCs w:val="24"/>
        </w:rPr>
        <w:t xml:space="preserve">s </w:t>
      </w:r>
      <w:r w:rsidR="00111830" w:rsidRPr="00D02278">
        <w:rPr>
          <w:rFonts w:ascii="Arial" w:hAnsi="Arial" w:cs="Arial"/>
          <w:sz w:val="24"/>
          <w:szCs w:val="24"/>
        </w:rPr>
        <w:t>quedó</w:t>
      </w:r>
      <w:r w:rsidR="00327A71" w:rsidRPr="00D02278">
        <w:rPr>
          <w:rFonts w:ascii="Arial" w:hAnsi="Arial" w:cs="Arial"/>
          <w:sz w:val="24"/>
          <w:szCs w:val="24"/>
        </w:rPr>
        <w:t xml:space="preserve"> a</w:t>
      </w:r>
      <w:r w:rsidR="00997CF8" w:rsidRPr="00D02278">
        <w:rPr>
          <w:rFonts w:ascii="Arial" w:hAnsi="Arial" w:cs="Arial"/>
          <w:sz w:val="24"/>
          <w:szCs w:val="24"/>
        </w:rPr>
        <w:t>sentada</w:t>
      </w:r>
      <w:r w:rsidR="00327A71" w:rsidRPr="00D02278">
        <w:rPr>
          <w:rFonts w:ascii="Arial" w:hAnsi="Arial" w:cs="Arial"/>
          <w:sz w:val="24"/>
          <w:szCs w:val="24"/>
        </w:rPr>
        <w:t xml:space="preserve"> en autos.</w:t>
      </w:r>
      <w:r w:rsidR="00EA20ED" w:rsidRPr="00D02278">
        <w:rPr>
          <w:rFonts w:ascii="Arial" w:hAnsi="Arial" w:cs="Arial"/>
          <w:sz w:val="24"/>
          <w:szCs w:val="24"/>
        </w:rPr>
        <w:t xml:space="preserve"> </w:t>
      </w:r>
      <w:r w:rsidR="004408AF" w:rsidRPr="00D02278">
        <w:rPr>
          <w:rFonts w:ascii="Arial" w:hAnsi="Arial" w:cs="Arial"/>
          <w:sz w:val="24"/>
          <w:szCs w:val="24"/>
        </w:rPr>
        <w:t xml:space="preserve">- - - - </w:t>
      </w:r>
      <w:r w:rsidR="001B3900" w:rsidRPr="00D02278">
        <w:rPr>
          <w:rFonts w:ascii="Arial" w:hAnsi="Arial" w:cs="Arial"/>
          <w:sz w:val="24"/>
          <w:szCs w:val="24"/>
        </w:rPr>
        <w:t>-</w:t>
      </w:r>
    </w:p>
    <w:p w:rsidR="003827E6" w:rsidRPr="00D02278" w:rsidRDefault="00DF0277" w:rsidP="001B3900">
      <w:pPr>
        <w:spacing w:line="360" w:lineRule="auto"/>
        <w:ind w:firstLine="567"/>
        <w:jc w:val="both"/>
        <w:rPr>
          <w:rFonts w:ascii="Arial" w:hAnsi="Arial" w:cs="Arial"/>
          <w:sz w:val="24"/>
          <w:szCs w:val="24"/>
          <w:lang w:val="es-MX"/>
        </w:rPr>
      </w:pPr>
      <w:r w:rsidRPr="00D02278">
        <w:rPr>
          <w:rFonts w:ascii="Arial" w:hAnsi="Arial" w:cs="Arial"/>
          <w:b/>
          <w:sz w:val="24"/>
          <w:szCs w:val="24"/>
        </w:rPr>
        <w:t>TERCERO.</w:t>
      </w:r>
      <w:r w:rsidRPr="00D02278">
        <w:rPr>
          <w:rFonts w:ascii="Arial" w:hAnsi="Arial" w:cs="Arial"/>
          <w:sz w:val="24"/>
          <w:szCs w:val="24"/>
        </w:rPr>
        <w:t>-</w:t>
      </w:r>
      <w:r w:rsidRPr="00D02278">
        <w:rPr>
          <w:rFonts w:ascii="Arial" w:hAnsi="Arial" w:cs="Arial"/>
          <w:sz w:val="24"/>
          <w:szCs w:val="24"/>
          <w:lang w:val="es-MX"/>
        </w:rPr>
        <w:t xml:space="preserve"> Este Juzgador advierte que, en el presente juicio no se configura alguna causal de improcedencia o sobreseimiento, por tanto, </w:t>
      </w:r>
      <w:r w:rsidRPr="00D02278">
        <w:rPr>
          <w:rFonts w:ascii="Arial" w:hAnsi="Arial" w:cs="Arial"/>
          <w:b/>
          <w:sz w:val="24"/>
          <w:szCs w:val="24"/>
          <w:lang w:val="es-MX"/>
        </w:rPr>
        <w:t>NO SE SOBRESEE</w:t>
      </w:r>
      <w:r w:rsidR="00111830" w:rsidRPr="00D02278">
        <w:rPr>
          <w:rFonts w:ascii="Arial" w:hAnsi="Arial" w:cs="Arial"/>
          <w:sz w:val="24"/>
          <w:szCs w:val="24"/>
          <w:lang w:val="es-MX"/>
        </w:rPr>
        <w:t xml:space="preserve">. </w:t>
      </w:r>
      <w:r w:rsidR="00111830" w:rsidRPr="00D02278">
        <w:rPr>
          <w:rFonts w:ascii="Arial" w:hAnsi="Arial" w:cs="Arial"/>
          <w:b/>
          <w:sz w:val="24"/>
          <w:szCs w:val="24"/>
          <w:lang w:val="es-MX"/>
        </w:rPr>
        <w:t xml:space="preserve"> </w:t>
      </w:r>
    </w:p>
    <w:p w:rsidR="000F273A" w:rsidRPr="00D02278" w:rsidRDefault="00DF0277" w:rsidP="001B3900">
      <w:pPr>
        <w:spacing w:line="360" w:lineRule="auto"/>
        <w:ind w:firstLine="567"/>
        <w:jc w:val="both"/>
        <w:rPr>
          <w:rFonts w:ascii="Arial" w:hAnsi="Arial" w:cs="Arial"/>
          <w:bCs/>
          <w:sz w:val="24"/>
          <w:szCs w:val="24"/>
        </w:rPr>
      </w:pPr>
      <w:r w:rsidRPr="00D02278">
        <w:rPr>
          <w:rFonts w:ascii="Arial" w:hAnsi="Arial" w:cs="Arial"/>
          <w:b/>
          <w:bCs/>
          <w:sz w:val="24"/>
          <w:szCs w:val="24"/>
          <w:lang w:val="es-MX"/>
        </w:rPr>
        <w:t>CUARTO</w:t>
      </w:r>
      <w:r w:rsidRPr="00D02278">
        <w:rPr>
          <w:rFonts w:ascii="Arial" w:hAnsi="Arial" w:cs="Arial"/>
          <w:bCs/>
          <w:sz w:val="24"/>
          <w:szCs w:val="24"/>
          <w:lang w:val="es-MX"/>
        </w:rPr>
        <w:t>.-</w:t>
      </w:r>
      <w:r w:rsidR="00527FA8" w:rsidRPr="00D02278">
        <w:rPr>
          <w:rFonts w:ascii="Arial" w:hAnsi="Arial" w:cs="Arial"/>
          <w:bCs/>
          <w:sz w:val="24"/>
          <w:szCs w:val="24"/>
          <w:lang w:val="es-MX"/>
        </w:rPr>
        <w:t xml:space="preserve"> </w:t>
      </w:r>
      <w:r w:rsidR="001E4ACA" w:rsidRPr="00D02278">
        <w:rPr>
          <w:rFonts w:ascii="Arial" w:hAnsi="Arial" w:cs="Arial"/>
          <w:b/>
          <w:sz w:val="24"/>
          <w:szCs w:val="24"/>
        </w:rPr>
        <w:t>SE</w:t>
      </w:r>
      <w:r w:rsidR="001E4ACA" w:rsidRPr="00D02278">
        <w:rPr>
          <w:rFonts w:ascii="Arial" w:hAnsi="Arial" w:cs="Arial"/>
          <w:sz w:val="24"/>
          <w:szCs w:val="24"/>
        </w:rPr>
        <w:t xml:space="preserve"> </w:t>
      </w:r>
      <w:r w:rsidR="00A1683A" w:rsidRPr="00D02278">
        <w:rPr>
          <w:rFonts w:ascii="Arial" w:hAnsi="Arial" w:cs="Arial"/>
          <w:b/>
          <w:sz w:val="24"/>
          <w:szCs w:val="24"/>
        </w:rPr>
        <w:t>DECLARA LA NULIDAD LISA Y LLANA</w:t>
      </w:r>
      <w:r w:rsidR="008931A5" w:rsidRPr="00D02278">
        <w:rPr>
          <w:rFonts w:ascii="Arial" w:hAnsi="Arial" w:cs="Arial"/>
          <w:b/>
          <w:sz w:val="24"/>
          <w:szCs w:val="24"/>
        </w:rPr>
        <w:t xml:space="preserve"> </w:t>
      </w:r>
      <w:r w:rsidR="001E4ACA" w:rsidRPr="00D02278">
        <w:rPr>
          <w:rFonts w:ascii="Arial" w:hAnsi="Arial" w:cs="Arial"/>
          <w:sz w:val="24"/>
          <w:szCs w:val="24"/>
        </w:rPr>
        <w:t>de</w:t>
      </w:r>
      <w:r w:rsidR="00D8288E" w:rsidRPr="00D02278">
        <w:rPr>
          <w:rFonts w:ascii="Arial" w:hAnsi="Arial" w:cs="Arial"/>
          <w:sz w:val="24"/>
          <w:szCs w:val="24"/>
        </w:rPr>
        <w:t>l</w:t>
      </w:r>
      <w:r w:rsidR="001E4ACA" w:rsidRPr="00D02278">
        <w:rPr>
          <w:rFonts w:ascii="Arial" w:hAnsi="Arial" w:cs="Arial"/>
          <w:sz w:val="24"/>
          <w:szCs w:val="24"/>
        </w:rPr>
        <w:t xml:space="preserve"> acta de infracción con número de folio </w:t>
      </w:r>
      <w:r w:rsidR="00161EED" w:rsidRPr="00D02278">
        <w:rPr>
          <w:rFonts w:ascii="Arial" w:hAnsi="Arial" w:cs="Arial"/>
          <w:b/>
          <w:sz w:val="24"/>
          <w:szCs w:val="24"/>
        </w:rPr>
        <w:t>37845 de fecha diecisiete de abril de dos mil dieciocho,</w:t>
      </w:r>
      <w:r w:rsidR="00F86355" w:rsidRPr="00D02278">
        <w:rPr>
          <w:rFonts w:ascii="Arial" w:hAnsi="Arial" w:cs="Arial"/>
          <w:sz w:val="24"/>
          <w:szCs w:val="24"/>
        </w:rPr>
        <w:t xml:space="preserve"> </w:t>
      </w:r>
      <w:r w:rsidR="00997CF8" w:rsidRPr="00D02278">
        <w:rPr>
          <w:rFonts w:ascii="Arial" w:hAnsi="Arial" w:cs="Arial"/>
          <w:sz w:val="24"/>
          <w:szCs w:val="24"/>
        </w:rPr>
        <w:t>emitida por</w:t>
      </w:r>
      <w:r w:rsidR="00161EED" w:rsidRPr="00D02278">
        <w:rPr>
          <w:rFonts w:ascii="Arial" w:hAnsi="Arial" w:cs="Arial"/>
          <w:b/>
          <w:sz w:val="24"/>
          <w:szCs w:val="24"/>
        </w:rPr>
        <w:t xml:space="preserve"> </w:t>
      </w:r>
      <w:r w:rsidR="00950A15" w:rsidRPr="00D02278">
        <w:rPr>
          <w:rFonts w:ascii="Arial" w:hAnsi="Arial" w:cs="Arial"/>
          <w:b/>
          <w:sz w:val="24"/>
          <w:szCs w:val="24"/>
        </w:rPr>
        <w:t xml:space="preserve">Juan Gerardo Pérez </w:t>
      </w:r>
      <w:proofErr w:type="spellStart"/>
      <w:r w:rsidR="00950A15" w:rsidRPr="00D02278">
        <w:rPr>
          <w:rFonts w:ascii="Arial" w:hAnsi="Arial" w:cs="Arial"/>
          <w:b/>
          <w:sz w:val="24"/>
          <w:szCs w:val="24"/>
        </w:rPr>
        <w:t>Villasante</w:t>
      </w:r>
      <w:proofErr w:type="spellEnd"/>
      <w:r w:rsidR="00161EED" w:rsidRPr="00D02278">
        <w:rPr>
          <w:rFonts w:ascii="Arial" w:hAnsi="Arial" w:cs="Arial"/>
          <w:b/>
          <w:sz w:val="24"/>
          <w:szCs w:val="24"/>
        </w:rPr>
        <w:t>, POLICÍA VIAL CON NÚMERO ESTADÍSTICO 130, ADSCRITO A LA COMISARÍA DE VIALIDAD MUNICIPAL DE OAXACA DE JUÁREZ, OAXACA</w:t>
      </w:r>
      <w:r w:rsidR="00F86355" w:rsidRPr="00D02278">
        <w:rPr>
          <w:rFonts w:ascii="Arial" w:hAnsi="Arial" w:cs="Arial"/>
          <w:sz w:val="24"/>
          <w:szCs w:val="24"/>
        </w:rPr>
        <w:t>,</w:t>
      </w:r>
      <w:r w:rsidR="004408AF" w:rsidRPr="00D02278">
        <w:rPr>
          <w:rFonts w:ascii="Arial" w:hAnsi="Arial" w:cs="Arial"/>
          <w:sz w:val="24"/>
          <w:szCs w:val="24"/>
        </w:rPr>
        <w:t xml:space="preserve"> </w:t>
      </w:r>
      <w:r w:rsidR="001B3900" w:rsidRPr="00D02278">
        <w:rPr>
          <w:rFonts w:ascii="Arial" w:hAnsi="Arial" w:cs="Arial"/>
          <w:sz w:val="24"/>
          <w:szCs w:val="24"/>
        </w:rPr>
        <w:t xml:space="preserve">relacionada con el automóvil marca FORD, tipo EXPLORER, color VERDE METÁLICO, con placas de circulación número </w:t>
      </w:r>
      <w:r w:rsidR="00950A15">
        <w:rPr>
          <w:rFonts w:ascii="Arial" w:hAnsi="Arial" w:cs="Arial"/>
          <w:sz w:val="24"/>
          <w:szCs w:val="24"/>
        </w:rPr>
        <w:t>**********</w:t>
      </w:r>
      <w:r w:rsidR="001B3900" w:rsidRPr="00D02278">
        <w:rPr>
          <w:rFonts w:ascii="Arial" w:hAnsi="Arial" w:cs="Arial"/>
          <w:sz w:val="24"/>
          <w:szCs w:val="24"/>
        </w:rPr>
        <w:t>del Estado de Oaxaca, en consecuencia, se ordena a esa autoridad para que a través de ella misma o a través de sus superiores jerárquicos o de quien sea competente para tal efecto realice la baja del sistema SAP o documental el acta de infracción descrita en líneas anteriores</w:t>
      </w:r>
      <w:r w:rsidR="00D538C0" w:rsidRPr="00D02278">
        <w:rPr>
          <w:rFonts w:ascii="Arial" w:hAnsi="Arial" w:cs="Arial"/>
          <w:sz w:val="24"/>
          <w:szCs w:val="24"/>
        </w:rPr>
        <w:t>,</w:t>
      </w:r>
      <w:r w:rsidR="001B3900" w:rsidRPr="00D02278">
        <w:rPr>
          <w:rFonts w:ascii="Arial" w:hAnsi="Arial" w:cs="Arial"/>
          <w:sz w:val="24"/>
          <w:szCs w:val="24"/>
        </w:rPr>
        <w:t xml:space="preserve"> </w:t>
      </w:r>
      <w:r w:rsidRPr="00D02278">
        <w:rPr>
          <w:rFonts w:ascii="Arial" w:hAnsi="Arial" w:cs="Arial"/>
          <w:bCs/>
          <w:sz w:val="24"/>
          <w:szCs w:val="24"/>
        </w:rPr>
        <w:t>por las razones ya expuestas en el considerando CUARTO de esta sentencia</w:t>
      </w:r>
      <w:r w:rsidR="004408AF" w:rsidRPr="00D02278">
        <w:rPr>
          <w:rFonts w:ascii="Arial" w:hAnsi="Arial" w:cs="Arial"/>
          <w:bCs/>
          <w:sz w:val="24"/>
          <w:szCs w:val="24"/>
        </w:rPr>
        <w:t xml:space="preserve">. - - - </w:t>
      </w:r>
      <w:r w:rsidR="00950A15">
        <w:rPr>
          <w:rFonts w:ascii="Arial" w:hAnsi="Arial" w:cs="Arial"/>
          <w:bCs/>
          <w:sz w:val="24"/>
          <w:szCs w:val="24"/>
        </w:rPr>
        <w:t xml:space="preserve"> - - - - - - - - - - - - - - - -- - - - - - --  - -- </w:t>
      </w:r>
    </w:p>
    <w:p w:rsidR="000F273A" w:rsidRPr="00D02278" w:rsidRDefault="000F273A" w:rsidP="001B3900">
      <w:pPr>
        <w:spacing w:line="360" w:lineRule="auto"/>
        <w:ind w:right="51" w:firstLine="567"/>
        <w:jc w:val="both"/>
        <w:rPr>
          <w:rFonts w:ascii="Arial" w:hAnsi="Arial" w:cs="Arial"/>
          <w:sz w:val="24"/>
          <w:szCs w:val="24"/>
        </w:rPr>
      </w:pPr>
      <w:r w:rsidRPr="00D02278">
        <w:rPr>
          <w:rFonts w:ascii="Arial" w:hAnsi="Arial" w:cs="Arial"/>
          <w:b/>
          <w:sz w:val="24"/>
          <w:szCs w:val="24"/>
        </w:rPr>
        <w:t>QUINTO</w:t>
      </w:r>
      <w:r w:rsidRPr="00D02278">
        <w:rPr>
          <w:rFonts w:ascii="Arial" w:hAnsi="Arial" w:cs="Arial"/>
          <w:sz w:val="24"/>
          <w:szCs w:val="24"/>
        </w:rPr>
        <w:t xml:space="preserve">.- </w:t>
      </w:r>
      <w:r w:rsidRPr="00D02278">
        <w:rPr>
          <w:rFonts w:ascii="Arial" w:hAnsi="Arial" w:cs="Arial"/>
          <w:sz w:val="24"/>
          <w:szCs w:val="24"/>
          <w:lang w:val="es-MX"/>
        </w:rPr>
        <w:t xml:space="preserve">Conforme a lo dispuesto en los artículos 172 y 173 </w:t>
      </w:r>
      <w:r w:rsidRPr="00D02278">
        <w:rPr>
          <w:rFonts w:ascii="Arial" w:hAnsi="Arial" w:cs="Arial"/>
          <w:sz w:val="24"/>
          <w:szCs w:val="24"/>
        </w:rPr>
        <w:t>de la Ley de</w:t>
      </w:r>
      <w:r w:rsidR="00F14E49" w:rsidRPr="00D02278">
        <w:rPr>
          <w:rFonts w:ascii="Arial" w:hAnsi="Arial" w:cs="Arial"/>
          <w:sz w:val="24"/>
          <w:szCs w:val="24"/>
        </w:rPr>
        <w:t xml:space="preserve"> </w:t>
      </w:r>
      <w:r w:rsidRPr="00D02278">
        <w:rPr>
          <w:rFonts w:ascii="Arial" w:hAnsi="Arial" w:cs="Arial"/>
          <w:sz w:val="24"/>
          <w:szCs w:val="24"/>
        </w:rPr>
        <w:t>Procedimiento y Justicia Administrativa para el Estado de Oaxaca</w:t>
      </w:r>
      <w:r w:rsidRPr="00D02278">
        <w:rPr>
          <w:rFonts w:ascii="Arial" w:hAnsi="Arial" w:cs="Arial"/>
          <w:b/>
          <w:sz w:val="24"/>
          <w:szCs w:val="24"/>
        </w:rPr>
        <w:t xml:space="preserve">, NOTIFÍQUESE </w:t>
      </w:r>
      <w:r w:rsidRPr="00D02278">
        <w:rPr>
          <w:rFonts w:ascii="Arial" w:hAnsi="Arial" w:cs="Arial"/>
          <w:sz w:val="24"/>
          <w:szCs w:val="24"/>
        </w:rPr>
        <w:t xml:space="preserve">personalmente a la parte actora, por oficio a la autoridad demandada y </w:t>
      </w:r>
      <w:r w:rsidRPr="00D02278">
        <w:rPr>
          <w:rFonts w:ascii="Arial" w:hAnsi="Arial" w:cs="Arial"/>
          <w:b/>
          <w:sz w:val="24"/>
          <w:szCs w:val="24"/>
        </w:rPr>
        <w:t>CÚMPLASE</w:t>
      </w:r>
      <w:r w:rsidRPr="00D02278">
        <w:rPr>
          <w:rFonts w:ascii="Arial" w:hAnsi="Arial" w:cs="Arial"/>
          <w:sz w:val="24"/>
          <w:szCs w:val="24"/>
        </w:rPr>
        <w:t>.- - - - - - - - - - - - - - - - - - - - - - - - - - - - - - -  - - - - - - - - - - - - - - - - - -</w:t>
      </w:r>
    </w:p>
    <w:p w:rsidR="00201759" w:rsidRPr="00D02278" w:rsidRDefault="00F86355" w:rsidP="00F86355">
      <w:pPr>
        <w:spacing w:line="360" w:lineRule="auto"/>
        <w:ind w:right="49" w:firstLine="567"/>
        <w:jc w:val="both"/>
        <w:rPr>
          <w:rFonts w:ascii="Arial" w:hAnsi="Arial" w:cs="Arial"/>
          <w:sz w:val="24"/>
          <w:szCs w:val="24"/>
        </w:rPr>
      </w:pPr>
      <w:r w:rsidRPr="00D02278">
        <w:rPr>
          <w:rFonts w:ascii="Arial" w:hAnsi="Arial" w:cs="Arial"/>
          <w:sz w:val="24"/>
          <w:szCs w:val="24"/>
        </w:rPr>
        <w:t xml:space="preserve">Así lo resolvió y firma la </w:t>
      </w:r>
      <w:r w:rsidR="001B3900" w:rsidRPr="00D02278">
        <w:rPr>
          <w:rFonts w:ascii="Arial" w:hAnsi="Arial" w:cs="Arial"/>
          <w:b/>
          <w:i/>
          <w:sz w:val="24"/>
          <w:szCs w:val="24"/>
        </w:rPr>
        <w:t>l</w:t>
      </w:r>
      <w:r w:rsidRPr="00D02278">
        <w:rPr>
          <w:rFonts w:ascii="Arial" w:hAnsi="Arial" w:cs="Arial"/>
          <w:b/>
          <w:i/>
          <w:sz w:val="24"/>
          <w:szCs w:val="24"/>
        </w:rPr>
        <w:t>icenciada Frida Jiménez Valencia</w:t>
      </w:r>
      <w:r w:rsidRPr="00D02278">
        <w:rPr>
          <w:rFonts w:ascii="Arial" w:hAnsi="Arial" w:cs="Arial"/>
          <w:sz w:val="24"/>
          <w:szCs w:val="24"/>
        </w:rPr>
        <w:t xml:space="preserve">, Magistrada de la Primera Sala Unitaria de Primera Instancia del Tribunal de Justicia Administrativa del Estado de Oaxaca, ante el Secretario de Acuerdos, </w:t>
      </w:r>
      <w:r w:rsidR="001B3900" w:rsidRPr="00D02278">
        <w:rPr>
          <w:rFonts w:ascii="Arial" w:hAnsi="Arial" w:cs="Arial"/>
          <w:i/>
          <w:sz w:val="24"/>
          <w:szCs w:val="24"/>
        </w:rPr>
        <w:t>l</w:t>
      </w:r>
      <w:r w:rsidRPr="00D02278">
        <w:rPr>
          <w:rFonts w:ascii="Arial" w:hAnsi="Arial" w:cs="Arial"/>
          <w:i/>
          <w:sz w:val="24"/>
          <w:szCs w:val="24"/>
        </w:rPr>
        <w:t>icenciado Renato Gabriel Ibáñez Castellanos</w:t>
      </w:r>
      <w:r w:rsidRPr="00D02278">
        <w:rPr>
          <w:rFonts w:ascii="Arial" w:hAnsi="Arial" w:cs="Arial"/>
          <w:sz w:val="24"/>
          <w:szCs w:val="24"/>
        </w:rPr>
        <w:t>, quien autoriza y da fe. - -</w:t>
      </w:r>
      <w:r w:rsidR="004408AF" w:rsidRPr="00D02278">
        <w:rPr>
          <w:rFonts w:ascii="Arial" w:hAnsi="Arial" w:cs="Arial"/>
          <w:sz w:val="24"/>
          <w:szCs w:val="24"/>
        </w:rPr>
        <w:t xml:space="preserve"> - - - - - - - - - - - - - - - </w:t>
      </w:r>
      <w:r w:rsidR="005F665E">
        <w:rPr>
          <w:rFonts w:ascii="Arial" w:hAnsi="Arial" w:cs="Arial"/>
          <w:sz w:val="24"/>
          <w:szCs w:val="24"/>
        </w:rPr>
        <w:t xml:space="preserve"> - - - - - - - - - -</w:t>
      </w:r>
      <w:bookmarkStart w:id="1" w:name="_GoBack"/>
      <w:bookmarkEnd w:id="1"/>
    </w:p>
    <w:p w:rsidR="00673C78" w:rsidRPr="00D02278" w:rsidRDefault="00673C78" w:rsidP="00F86355">
      <w:pPr>
        <w:spacing w:line="360" w:lineRule="auto"/>
        <w:ind w:right="49" w:firstLine="567"/>
        <w:jc w:val="both"/>
        <w:rPr>
          <w:rFonts w:ascii="Arial" w:hAnsi="Arial" w:cs="Arial"/>
          <w:sz w:val="24"/>
          <w:szCs w:val="24"/>
        </w:rPr>
      </w:pPr>
    </w:p>
    <w:p w:rsidR="00673C78" w:rsidRPr="00D02278" w:rsidRDefault="00673C78" w:rsidP="00F86355">
      <w:pPr>
        <w:spacing w:line="360" w:lineRule="auto"/>
        <w:ind w:right="49" w:firstLine="567"/>
        <w:jc w:val="both"/>
        <w:rPr>
          <w:rFonts w:ascii="Arial" w:hAnsi="Arial" w:cs="Arial"/>
          <w:sz w:val="24"/>
          <w:szCs w:val="24"/>
        </w:rPr>
      </w:pPr>
    </w:p>
    <w:sectPr w:rsidR="00673C78" w:rsidRPr="00D02278" w:rsidSect="005F665E">
      <w:headerReference w:type="even" r:id="rId8"/>
      <w:headerReference w:type="default" r:id="rId9"/>
      <w:headerReference w:type="first" r:id="rId10"/>
      <w:pgSz w:w="12242" w:h="20163" w:code="5"/>
      <w:pgMar w:top="1134" w:right="1134" w:bottom="1702"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0BFA" w:rsidRDefault="00B80BFA" w:rsidP="00F420D4">
      <w:r>
        <w:separator/>
      </w:r>
    </w:p>
  </w:endnote>
  <w:endnote w:type="continuationSeparator" w:id="0">
    <w:p w:rsidR="00B80BFA" w:rsidRDefault="00B80BFA"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0BFA" w:rsidRDefault="00B80BFA" w:rsidP="00F420D4">
      <w:r>
        <w:separator/>
      </w:r>
    </w:p>
  </w:footnote>
  <w:footnote w:type="continuationSeparator" w:id="0">
    <w:p w:rsidR="00B80BFA" w:rsidRDefault="00B80BFA"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FDA" w:rsidRPr="00D33FDA" w:rsidRDefault="00950A15" w:rsidP="00D33FDA">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14:anchorId="20BDAA73" wp14:editId="2740AFAE">
              <wp:simplePos x="0" y="0"/>
              <wp:positionH relativeFrom="column">
                <wp:posOffset>5782310</wp:posOffset>
              </wp:positionH>
              <wp:positionV relativeFrom="paragraph">
                <wp:posOffset>4826000</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950A15" w:rsidRDefault="00950A15" w:rsidP="00950A15">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BDAA73" id="_x0000_t202" coordsize="21600,21600" o:spt="202" path="m,l,21600r21600,l21600,xe">
              <v:stroke joinstyle="miter"/>
              <v:path gradientshapeok="t" o:connecttype="rect"/>
            </v:shapetype>
            <v:shape id="Cuadro de texto 2" o:spid="_x0000_s1026" type="#_x0000_t202" style="position:absolute;margin-left:455.3pt;margin-top:380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" fillcolor="window" strokeweight=".5pt">
              <v:path arrowok="t"/>
              <v:textbox>
                <w:txbxContent>
                  <w:p w:rsidR="00950A15" w:rsidRDefault="00950A15" w:rsidP="00950A15">
                    <w:r w:rsidRPr="00827BFA">
                      <w:rPr>
                        <w:sz w:val="18"/>
                      </w:rPr>
                      <w:t>Datos personales protegidos por el Art. 116 de la LGTAIP y el artículo 56 de la LTAIPEO</w:t>
                    </w:r>
                    <w:r>
                      <w:t>.</w:t>
                    </w:r>
                  </w:p>
                </w:txbxContent>
              </v:textbox>
            </v:shape>
          </w:pict>
        </mc:Fallback>
      </mc:AlternateContent>
    </w:r>
    <w:r w:rsidR="00D33FDA">
      <w:rPr>
        <w:rFonts w:ascii="Arial" w:hAnsi="Arial" w:cs="Arial"/>
        <w:b/>
        <w:sz w:val="28"/>
        <w:lang w:val="en-US"/>
      </w:rPr>
      <w:t>48/2018</w:t>
    </w:r>
    <w:r w:rsidR="00D33FDA" w:rsidRPr="00CC4788">
      <w:rPr>
        <w:rFonts w:ascii="Arial" w:hAnsi="Arial" w:cs="Arial"/>
        <w:sz w:val="28"/>
        <w:lang w:val="es-ES_tradnl"/>
      </w:rPr>
      <w:t xml:space="preserve">                                      </w:t>
    </w:r>
    <w:r w:rsidR="00D33FDA">
      <w:rPr>
        <w:rFonts w:ascii="Arial" w:hAnsi="Arial" w:cs="Arial"/>
        <w:sz w:val="28"/>
        <w:lang w:val="es-ES_tradnl"/>
      </w:rPr>
      <w:t xml:space="preserve">           </w:t>
    </w:r>
    <w:r w:rsidR="00D33FDA" w:rsidRPr="00CC4788">
      <w:rPr>
        <w:rFonts w:ascii="Arial" w:hAnsi="Arial" w:cs="Arial"/>
        <w:b/>
        <w:sz w:val="28"/>
      </w:rPr>
      <w:fldChar w:fldCharType="begin"/>
    </w:r>
    <w:r w:rsidR="00D33FDA" w:rsidRPr="00CC4788">
      <w:rPr>
        <w:rFonts w:ascii="Arial" w:hAnsi="Arial" w:cs="Arial"/>
        <w:b/>
        <w:sz w:val="28"/>
        <w:lang w:val="en-US"/>
      </w:rPr>
      <w:instrText xml:space="preserve"> PAGE </w:instrText>
    </w:r>
    <w:r w:rsidR="00D33FDA" w:rsidRPr="00CC4788">
      <w:rPr>
        <w:rFonts w:ascii="Arial" w:hAnsi="Arial" w:cs="Arial"/>
        <w:b/>
        <w:sz w:val="28"/>
      </w:rPr>
      <w:fldChar w:fldCharType="separate"/>
    </w:r>
    <w:r w:rsidR="005F665E">
      <w:rPr>
        <w:rFonts w:ascii="Arial" w:hAnsi="Arial" w:cs="Arial"/>
        <w:b/>
        <w:noProof/>
        <w:sz w:val="28"/>
        <w:lang w:val="en-US"/>
      </w:rPr>
      <w:t>6</w:t>
    </w:r>
    <w:r w:rsidR="00D33FDA" w:rsidRPr="00CC4788">
      <w:rPr>
        <w:rFonts w:ascii="Arial" w:hAnsi="Arial" w:cs="Arial"/>
        <w:sz w:val="28"/>
        <w:lang w:val="es-ES_tradnl"/>
      </w:rPr>
      <w:fldChar w:fldCharType="end"/>
    </w:r>
    <w:r w:rsidR="00D33FDA" w:rsidRPr="00CC4788">
      <w:rPr>
        <w:rFonts w:ascii="Arial" w:hAnsi="Arial" w:cs="Arial"/>
        <w:b/>
        <w:sz w:val="28"/>
        <w:lang w:val="en-US"/>
      </w:rPr>
      <w:t xml:space="preserve"> </w:t>
    </w:r>
    <w:r w:rsidR="00D33FDA">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5F665E">
      <w:rPr>
        <w:rFonts w:ascii="Arial" w:hAnsi="Arial" w:cs="Arial"/>
        <w:b/>
        <w:noProof/>
        <w:sz w:val="28"/>
        <w:lang w:val="en-US"/>
      </w:rPr>
      <w:t>5</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D33FDA">
      <w:rPr>
        <w:rFonts w:ascii="Arial" w:hAnsi="Arial" w:cs="Arial"/>
        <w:b/>
        <w:sz w:val="28"/>
        <w:lang w:val="en-US"/>
      </w:rPr>
      <w:t xml:space="preserve">          </w:t>
    </w:r>
    <w:r w:rsidR="00BD42BE">
      <w:rPr>
        <w:rFonts w:ascii="Arial" w:hAnsi="Arial" w:cs="Arial"/>
        <w:b/>
        <w:sz w:val="28"/>
        <w:lang w:val="en-US"/>
      </w:rPr>
      <w:t>4</w:t>
    </w:r>
    <w:r w:rsidR="00161EED">
      <w:rPr>
        <w:rFonts w:ascii="Arial" w:hAnsi="Arial" w:cs="Arial"/>
        <w:b/>
        <w:sz w:val="28"/>
        <w:lang w:val="en-US"/>
      </w:rPr>
      <w:t>8</w:t>
    </w:r>
    <w:r w:rsidR="00EC301E">
      <w:rPr>
        <w:rFonts w:ascii="Arial" w:hAnsi="Arial" w:cs="Arial"/>
        <w:b/>
        <w:sz w:val="28"/>
        <w:lang w:val="en-US"/>
      </w:rPr>
      <w:t>/2018</w:t>
    </w:r>
  </w:p>
  <w:p w:rsidR="00386A00" w:rsidRPr="00CC4788" w:rsidRDefault="00950A15">
    <w:pPr>
      <w:rPr>
        <w:lang w:val="es-ES_tradnl"/>
      </w:rPr>
    </w:pPr>
    <w:r>
      <w:rPr>
        <w:noProof/>
        <w:lang w:val="es-MX"/>
      </w:rPr>
      <mc:AlternateContent>
        <mc:Choice Requires="wps">
          <w:drawing>
            <wp:anchor distT="0" distB="0" distL="114300" distR="114300" simplePos="0" relativeHeight="251663360" behindDoc="0" locked="0" layoutInCell="1" allowOverlap="1" wp14:anchorId="6C628DA6" wp14:editId="1BE107AD">
              <wp:simplePos x="0" y="0"/>
              <wp:positionH relativeFrom="column">
                <wp:posOffset>-1219200</wp:posOffset>
              </wp:positionH>
              <wp:positionV relativeFrom="paragraph">
                <wp:posOffset>4633142</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950A15" w:rsidRDefault="00950A15" w:rsidP="00950A15">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628DA6" id="_x0000_t202" coordsize="21600,21600" o:spt="202" path="m,l,21600r21600,l21600,xe">
              <v:stroke joinstyle="miter"/>
              <v:path gradientshapeok="t" o:connecttype="rect"/>
            </v:shapetype>
            <v:shape id="Cuadro de texto 3" o:spid="_x0000_s1027" type="#_x0000_t202" style="position:absolute;margin-left:-96pt;margin-top:364.8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" fillcolor="window" strokeweight=".5pt">
              <v:path arrowok="t"/>
              <v:textbox>
                <w:txbxContent>
                  <w:p w:rsidR="00950A15" w:rsidRDefault="00950A15" w:rsidP="00950A15">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A15" w:rsidRDefault="00950A15">
    <w:pPr>
      <w:pStyle w:val="Encabezado"/>
    </w:pPr>
    <w:r>
      <w:rPr>
        <w:noProof/>
        <w:lang w:val="es-MX"/>
      </w:rPr>
      <mc:AlternateContent>
        <mc:Choice Requires="wps">
          <w:drawing>
            <wp:anchor distT="0" distB="0" distL="114300" distR="114300" simplePos="0" relativeHeight="251659264" behindDoc="0" locked="0" layoutInCell="1" allowOverlap="1" wp14:anchorId="448D6C23" wp14:editId="007A60B2">
              <wp:simplePos x="0" y="0"/>
              <wp:positionH relativeFrom="column">
                <wp:posOffset>-1170432</wp:posOffset>
              </wp:positionH>
              <wp:positionV relativeFrom="paragraph">
                <wp:posOffset>4645152</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950A15" w:rsidRDefault="00950A15" w:rsidP="00950A15">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8D6C23" id="_x0000_t202" coordsize="21600,21600" o:spt="202" path="m,l,21600r21600,l21600,xe">
              <v:stroke joinstyle="miter"/>
              <v:path gradientshapeok="t" o:connecttype="rect"/>
            </v:shapetype>
            <v:shape id="Cuadro de texto 1" o:spid="_x0000_s1028" type="#_x0000_t202" style="position:absolute;margin-left:-92.15pt;margin-top:365.7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" fillcolor="window" strokeweight=".5pt">
              <v:path arrowok="t"/>
              <v:textbox>
                <w:txbxContent>
                  <w:p w:rsidR="00950A15" w:rsidRDefault="00950A15" w:rsidP="00950A15">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055C"/>
    <w:rsid w:val="000118CC"/>
    <w:rsid w:val="00012AF7"/>
    <w:rsid w:val="00012C22"/>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2B3A"/>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23D3"/>
    <w:rsid w:val="000A3904"/>
    <w:rsid w:val="000A4C8E"/>
    <w:rsid w:val="000A5355"/>
    <w:rsid w:val="000A553B"/>
    <w:rsid w:val="000A60D3"/>
    <w:rsid w:val="000A66DE"/>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227"/>
    <w:rsid w:val="000E0584"/>
    <w:rsid w:val="000E1977"/>
    <w:rsid w:val="000E2E62"/>
    <w:rsid w:val="000E2E9E"/>
    <w:rsid w:val="000E69D0"/>
    <w:rsid w:val="000E7BD6"/>
    <w:rsid w:val="000F273A"/>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57C"/>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1EED"/>
    <w:rsid w:val="00162A47"/>
    <w:rsid w:val="00165602"/>
    <w:rsid w:val="00165B0A"/>
    <w:rsid w:val="00165EC5"/>
    <w:rsid w:val="001661CB"/>
    <w:rsid w:val="0017017A"/>
    <w:rsid w:val="00170591"/>
    <w:rsid w:val="001708DD"/>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44DE"/>
    <w:rsid w:val="0018528F"/>
    <w:rsid w:val="00185A3C"/>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3900"/>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04AD"/>
    <w:rsid w:val="0024126C"/>
    <w:rsid w:val="002414F6"/>
    <w:rsid w:val="0024394E"/>
    <w:rsid w:val="00244653"/>
    <w:rsid w:val="002448FB"/>
    <w:rsid w:val="00244A27"/>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C4A"/>
    <w:rsid w:val="002E0D99"/>
    <w:rsid w:val="002E1217"/>
    <w:rsid w:val="002E1667"/>
    <w:rsid w:val="002E1B65"/>
    <w:rsid w:val="002E1B83"/>
    <w:rsid w:val="002E77B4"/>
    <w:rsid w:val="002F15B5"/>
    <w:rsid w:val="002F3321"/>
    <w:rsid w:val="002F62B7"/>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0D7E"/>
    <w:rsid w:val="003A21EC"/>
    <w:rsid w:val="003A2453"/>
    <w:rsid w:val="003A36F9"/>
    <w:rsid w:val="003A47DE"/>
    <w:rsid w:val="003A591F"/>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4CCD"/>
    <w:rsid w:val="0042621F"/>
    <w:rsid w:val="00426ADD"/>
    <w:rsid w:val="0043038B"/>
    <w:rsid w:val="00431743"/>
    <w:rsid w:val="0043192B"/>
    <w:rsid w:val="00432032"/>
    <w:rsid w:val="00433F89"/>
    <w:rsid w:val="00434575"/>
    <w:rsid w:val="00434A60"/>
    <w:rsid w:val="004355F2"/>
    <w:rsid w:val="004408AF"/>
    <w:rsid w:val="00441715"/>
    <w:rsid w:val="004427C3"/>
    <w:rsid w:val="00442B5A"/>
    <w:rsid w:val="00443406"/>
    <w:rsid w:val="0044398E"/>
    <w:rsid w:val="00446692"/>
    <w:rsid w:val="00446927"/>
    <w:rsid w:val="004476A3"/>
    <w:rsid w:val="00452313"/>
    <w:rsid w:val="00452FF9"/>
    <w:rsid w:val="0045338B"/>
    <w:rsid w:val="00453CEE"/>
    <w:rsid w:val="0045622A"/>
    <w:rsid w:val="00456797"/>
    <w:rsid w:val="0045737E"/>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C5D"/>
    <w:rsid w:val="004D1BEE"/>
    <w:rsid w:val="004D1EDB"/>
    <w:rsid w:val="004D2EC6"/>
    <w:rsid w:val="004D3142"/>
    <w:rsid w:val="004D32E5"/>
    <w:rsid w:val="004D7C34"/>
    <w:rsid w:val="004E147A"/>
    <w:rsid w:val="004E17C7"/>
    <w:rsid w:val="004E1D41"/>
    <w:rsid w:val="004E2501"/>
    <w:rsid w:val="004E2F04"/>
    <w:rsid w:val="004E4F56"/>
    <w:rsid w:val="004F20D7"/>
    <w:rsid w:val="004F22A0"/>
    <w:rsid w:val="004F335B"/>
    <w:rsid w:val="004F4585"/>
    <w:rsid w:val="004F4D6B"/>
    <w:rsid w:val="0050026E"/>
    <w:rsid w:val="00500713"/>
    <w:rsid w:val="0050260C"/>
    <w:rsid w:val="00502939"/>
    <w:rsid w:val="00503149"/>
    <w:rsid w:val="00505266"/>
    <w:rsid w:val="00506BD3"/>
    <w:rsid w:val="00512324"/>
    <w:rsid w:val="00513132"/>
    <w:rsid w:val="005136C7"/>
    <w:rsid w:val="00516E85"/>
    <w:rsid w:val="00516F23"/>
    <w:rsid w:val="0052006F"/>
    <w:rsid w:val="00520954"/>
    <w:rsid w:val="00522A27"/>
    <w:rsid w:val="00522E65"/>
    <w:rsid w:val="0052490B"/>
    <w:rsid w:val="005253C6"/>
    <w:rsid w:val="005269F7"/>
    <w:rsid w:val="00527D41"/>
    <w:rsid w:val="00527FA8"/>
    <w:rsid w:val="00531D3F"/>
    <w:rsid w:val="0053215A"/>
    <w:rsid w:val="00532C35"/>
    <w:rsid w:val="00532CF8"/>
    <w:rsid w:val="00532DFB"/>
    <w:rsid w:val="00533C85"/>
    <w:rsid w:val="0053413C"/>
    <w:rsid w:val="00535712"/>
    <w:rsid w:val="00535DF0"/>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B2C"/>
    <w:rsid w:val="0056574E"/>
    <w:rsid w:val="00571381"/>
    <w:rsid w:val="005715D2"/>
    <w:rsid w:val="0057179A"/>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59B"/>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D7BDC"/>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665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25F8"/>
    <w:rsid w:val="0061365F"/>
    <w:rsid w:val="006149FE"/>
    <w:rsid w:val="00616421"/>
    <w:rsid w:val="00620681"/>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2A9"/>
    <w:rsid w:val="00673C78"/>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2A48"/>
    <w:rsid w:val="006C3005"/>
    <w:rsid w:val="006C3E3C"/>
    <w:rsid w:val="006C473F"/>
    <w:rsid w:val="006C4C9E"/>
    <w:rsid w:val="006C5037"/>
    <w:rsid w:val="006C5816"/>
    <w:rsid w:val="006C64DD"/>
    <w:rsid w:val="006C66C5"/>
    <w:rsid w:val="006D0644"/>
    <w:rsid w:val="006D0DBB"/>
    <w:rsid w:val="006D1B3F"/>
    <w:rsid w:val="006D2301"/>
    <w:rsid w:val="006D4252"/>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3F07"/>
    <w:rsid w:val="00716BD6"/>
    <w:rsid w:val="007203B7"/>
    <w:rsid w:val="00721051"/>
    <w:rsid w:val="00721C2C"/>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4366"/>
    <w:rsid w:val="0082491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40146"/>
    <w:rsid w:val="00841B62"/>
    <w:rsid w:val="00841F5F"/>
    <w:rsid w:val="008420D8"/>
    <w:rsid w:val="00845E3F"/>
    <w:rsid w:val="00846633"/>
    <w:rsid w:val="00847EF8"/>
    <w:rsid w:val="00852549"/>
    <w:rsid w:val="00852D41"/>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3B3"/>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6552"/>
    <w:rsid w:val="008B75F5"/>
    <w:rsid w:val="008B7C6B"/>
    <w:rsid w:val="008C18CE"/>
    <w:rsid w:val="008C1CFF"/>
    <w:rsid w:val="008C1E3F"/>
    <w:rsid w:val="008C297B"/>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A15"/>
    <w:rsid w:val="00950B93"/>
    <w:rsid w:val="00951823"/>
    <w:rsid w:val="00952F85"/>
    <w:rsid w:val="00956732"/>
    <w:rsid w:val="0096056A"/>
    <w:rsid w:val="0096152F"/>
    <w:rsid w:val="00961800"/>
    <w:rsid w:val="00963250"/>
    <w:rsid w:val="00964553"/>
    <w:rsid w:val="00964987"/>
    <w:rsid w:val="00967684"/>
    <w:rsid w:val="00967AF0"/>
    <w:rsid w:val="009700EE"/>
    <w:rsid w:val="00972ABB"/>
    <w:rsid w:val="009746B2"/>
    <w:rsid w:val="00974BEA"/>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97CF8"/>
    <w:rsid w:val="009A212A"/>
    <w:rsid w:val="009A2DED"/>
    <w:rsid w:val="009A5F61"/>
    <w:rsid w:val="009A6195"/>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9D1"/>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1A9"/>
    <w:rsid w:val="00AC4A26"/>
    <w:rsid w:val="00AC4D32"/>
    <w:rsid w:val="00AC503D"/>
    <w:rsid w:val="00AC64F1"/>
    <w:rsid w:val="00AC731A"/>
    <w:rsid w:val="00AD14EE"/>
    <w:rsid w:val="00AD1584"/>
    <w:rsid w:val="00AD31C3"/>
    <w:rsid w:val="00AD37D4"/>
    <w:rsid w:val="00AE0FF3"/>
    <w:rsid w:val="00AE139F"/>
    <w:rsid w:val="00AE1857"/>
    <w:rsid w:val="00AE1F62"/>
    <w:rsid w:val="00AE3F45"/>
    <w:rsid w:val="00AE45E6"/>
    <w:rsid w:val="00AE4AC6"/>
    <w:rsid w:val="00AE4BCC"/>
    <w:rsid w:val="00AE5100"/>
    <w:rsid w:val="00AE76CD"/>
    <w:rsid w:val="00AE76E6"/>
    <w:rsid w:val="00AE7898"/>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08C3"/>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97B"/>
    <w:rsid w:val="00B50083"/>
    <w:rsid w:val="00B51187"/>
    <w:rsid w:val="00B52D6F"/>
    <w:rsid w:val="00B5310E"/>
    <w:rsid w:val="00B54025"/>
    <w:rsid w:val="00B55A16"/>
    <w:rsid w:val="00B5667A"/>
    <w:rsid w:val="00B56FC9"/>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0BFA"/>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2BE"/>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9E5"/>
    <w:rsid w:val="00CE0DE9"/>
    <w:rsid w:val="00CE1886"/>
    <w:rsid w:val="00CE1DB2"/>
    <w:rsid w:val="00CE1DF8"/>
    <w:rsid w:val="00CE2E41"/>
    <w:rsid w:val="00CE5B52"/>
    <w:rsid w:val="00CE5E5D"/>
    <w:rsid w:val="00CE6A67"/>
    <w:rsid w:val="00CE6C68"/>
    <w:rsid w:val="00CF1118"/>
    <w:rsid w:val="00CF251E"/>
    <w:rsid w:val="00CF34ED"/>
    <w:rsid w:val="00CF38EF"/>
    <w:rsid w:val="00CF484F"/>
    <w:rsid w:val="00CF7303"/>
    <w:rsid w:val="00D01676"/>
    <w:rsid w:val="00D02278"/>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3FDA"/>
    <w:rsid w:val="00D3570B"/>
    <w:rsid w:val="00D362C9"/>
    <w:rsid w:val="00D36420"/>
    <w:rsid w:val="00D36723"/>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38C0"/>
    <w:rsid w:val="00D5570F"/>
    <w:rsid w:val="00D5671E"/>
    <w:rsid w:val="00D56B63"/>
    <w:rsid w:val="00D57952"/>
    <w:rsid w:val="00D579F1"/>
    <w:rsid w:val="00D6140E"/>
    <w:rsid w:val="00D61C26"/>
    <w:rsid w:val="00D626C5"/>
    <w:rsid w:val="00D62E6C"/>
    <w:rsid w:val="00D63B38"/>
    <w:rsid w:val="00D64D8B"/>
    <w:rsid w:val="00D65191"/>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C01A8"/>
    <w:rsid w:val="00DC261B"/>
    <w:rsid w:val="00DC5F02"/>
    <w:rsid w:val="00DC7D32"/>
    <w:rsid w:val="00DD0420"/>
    <w:rsid w:val="00DD1ADC"/>
    <w:rsid w:val="00DD1B93"/>
    <w:rsid w:val="00DD220C"/>
    <w:rsid w:val="00DD3AE5"/>
    <w:rsid w:val="00DD4704"/>
    <w:rsid w:val="00DD4716"/>
    <w:rsid w:val="00DD4D1B"/>
    <w:rsid w:val="00DD70C2"/>
    <w:rsid w:val="00DE08F1"/>
    <w:rsid w:val="00DE52D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6A3"/>
    <w:rsid w:val="00E0775E"/>
    <w:rsid w:val="00E12239"/>
    <w:rsid w:val="00E12734"/>
    <w:rsid w:val="00E12C78"/>
    <w:rsid w:val="00E14051"/>
    <w:rsid w:val="00E15EE3"/>
    <w:rsid w:val="00E17135"/>
    <w:rsid w:val="00E20529"/>
    <w:rsid w:val="00E20E55"/>
    <w:rsid w:val="00E2119E"/>
    <w:rsid w:val="00E21A47"/>
    <w:rsid w:val="00E23386"/>
    <w:rsid w:val="00E23DBA"/>
    <w:rsid w:val="00E24D4C"/>
    <w:rsid w:val="00E252D2"/>
    <w:rsid w:val="00E26B25"/>
    <w:rsid w:val="00E3119B"/>
    <w:rsid w:val="00E330FC"/>
    <w:rsid w:val="00E3488E"/>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5DED"/>
    <w:rsid w:val="00EB72D4"/>
    <w:rsid w:val="00EB7EEE"/>
    <w:rsid w:val="00EC1BD4"/>
    <w:rsid w:val="00EC1F36"/>
    <w:rsid w:val="00EC2304"/>
    <w:rsid w:val="00EC2CAE"/>
    <w:rsid w:val="00EC301E"/>
    <w:rsid w:val="00EC4DC8"/>
    <w:rsid w:val="00EC55E1"/>
    <w:rsid w:val="00EC5D51"/>
    <w:rsid w:val="00EC6B29"/>
    <w:rsid w:val="00EC7A78"/>
    <w:rsid w:val="00ED0142"/>
    <w:rsid w:val="00ED0297"/>
    <w:rsid w:val="00ED14FA"/>
    <w:rsid w:val="00ED424C"/>
    <w:rsid w:val="00ED46BD"/>
    <w:rsid w:val="00ED4FA7"/>
    <w:rsid w:val="00ED5F36"/>
    <w:rsid w:val="00ED6AD4"/>
    <w:rsid w:val="00ED6B44"/>
    <w:rsid w:val="00EE097B"/>
    <w:rsid w:val="00EE2DBA"/>
    <w:rsid w:val="00EE33F2"/>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5C5"/>
    <w:rsid w:val="00F069C8"/>
    <w:rsid w:val="00F06F47"/>
    <w:rsid w:val="00F0774E"/>
    <w:rsid w:val="00F07778"/>
    <w:rsid w:val="00F117E9"/>
    <w:rsid w:val="00F11C82"/>
    <w:rsid w:val="00F1374A"/>
    <w:rsid w:val="00F145A3"/>
    <w:rsid w:val="00F149CE"/>
    <w:rsid w:val="00F14E49"/>
    <w:rsid w:val="00F165F9"/>
    <w:rsid w:val="00F17A31"/>
    <w:rsid w:val="00F17F48"/>
    <w:rsid w:val="00F20333"/>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76F6"/>
    <w:rsid w:val="00F817ED"/>
    <w:rsid w:val="00F82437"/>
    <w:rsid w:val="00F82A18"/>
    <w:rsid w:val="00F82B24"/>
    <w:rsid w:val="00F82EFF"/>
    <w:rsid w:val="00F831F2"/>
    <w:rsid w:val="00F83DAB"/>
    <w:rsid w:val="00F86355"/>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31F"/>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D76E3"/>
    <w:rsid w:val="00FE0FD3"/>
    <w:rsid w:val="00FE31CF"/>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0E44BDE-323E-459F-B2BB-95FC5717B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styleId="Refdecomentario">
    <w:name w:val="annotation reference"/>
    <w:uiPriority w:val="99"/>
    <w:semiHidden/>
    <w:unhideWhenUsed/>
    <w:rsid w:val="002448FB"/>
    <w:rPr>
      <w:sz w:val="16"/>
      <w:szCs w:val="16"/>
    </w:rPr>
  </w:style>
  <w:style w:type="paragraph" w:styleId="Textocomentario">
    <w:name w:val="annotation text"/>
    <w:basedOn w:val="Normal"/>
    <w:link w:val="TextocomentarioCar"/>
    <w:uiPriority w:val="99"/>
    <w:semiHidden/>
    <w:unhideWhenUsed/>
    <w:rsid w:val="002448FB"/>
  </w:style>
  <w:style w:type="character" w:customStyle="1" w:styleId="TextocomentarioCar">
    <w:name w:val="Texto comentario Car"/>
    <w:link w:val="Textocomentario"/>
    <w:uiPriority w:val="99"/>
    <w:semiHidden/>
    <w:rsid w:val="002448F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448FB"/>
    <w:rPr>
      <w:b/>
      <w:bCs/>
    </w:rPr>
  </w:style>
  <w:style w:type="character" w:customStyle="1" w:styleId="AsuntodelcomentarioCar">
    <w:name w:val="Asunto del comentario Car"/>
    <w:link w:val="Asuntodelcomentario"/>
    <w:uiPriority w:val="99"/>
    <w:semiHidden/>
    <w:rsid w:val="002448FB"/>
    <w:rPr>
      <w:rFonts w:ascii="Times New Roman" w:eastAsia="Times New Roman" w:hAnsi="Times New Roman"/>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503031-D47F-491D-965D-88771F4AF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6</Pages>
  <Words>2955</Words>
  <Characters>16256</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19173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3</cp:revision>
  <cp:lastPrinted>2018-05-24T16:55:00Z</cp:lastPrinted>
  <dcterms:created xsi:type="dcterms:W3CDTF">2019-04-10T14:12:00Z</dcterms:created>
  <dcterms:modified xsi:type="dcterms:W3CDTF">2019-04-10T15:32:00Z</dcterms:modified>
</cp:coreProperties>
</file>