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17F968B" w14:textId="62E3A543" w:rsidR="00C61E6F" w:rsidRPr="001042B6" w:rsidRDefault="00C61E6F" w:rsidP="00C61E6F">
      <w:pPr>
        <w:spacing w:line="360" w:lineRule="auto"/>
        <w:jc w:val="both"/>
        <w:rPr>
          <w:rFonts w:ascii="Arial" w:hAnsi="Arial" w:cs="Arial"/>
          <w:b/>
          <w:sz w:val="24"/>
          <w:szCs w:val="24"/>
        </w:rPr>
      </w:pPr>
      <w:r>
        <w:rPr>
          <w:rFonts w:ascii="Arial" w:hAnsi="Arial" w:cs="Arial"/>
          <w:b/>
          <w:sz w:val="24"/>
          <w:szCs w:val="24"/>
        </w:rPr>
        <w:t>TERCERA</w:t>
      </w:r>
      <w:r w:rsidRPr="001042B6">
        <w:rPr>
          <w:rFonts w:ascii="Arial" w:hAnsi="Arial" w:cs="Arial"/>
          <w:b/>
          <w:sz w:val="24"/>
          <w:szCs w:val="24"/>
        </w:rPr>
        <w:t xml:space="preserve"> SALA UNITARIA DE PRIMERA INSTANCIA DEL TRIBUNAL DE JUSTICIA ADMINISTRATIVA DEL ESTADO DE OAXACA. - - - - - - - - </w:t>
      </w:r>
      <w:r>
        <w:rPr>
          <w:rFonts w:ascii="Arial" w:hAnsi="Arial" w:cs="Arial"/>
          <w:b/>
          <w:sz w:val="24"/>
          <w:szCs w:val="24"/>
        </w:rPr>
        <w:t xml:space="preserve">- - </w:t>
      </w:r>
      <w:r w:rsidR="00696848">
        <w:rPr>
          <w:rFonts w:ascii="Arial" w:hAnsi="Arial" w:cs="Arial"/>
          <w:b/>
          <w:sz w:val="24"/>
          <w:szCs w:val="24"/>
        </w:rPr>
        <w:t>- - -</w:t>
      </w:r>
    </w:p>
    <w:p w14:paraId="16BEF903" w14:textId="61D7C323" w:rsidR="00C61E6F" w:rsidRPr="001042B6" w:rsidRDefault="00C61E6F" w:rsidP="00C61E6F">
      <w:pPr>
        <w:spacing w:line="360" w:lineRule="auto"/>
        <w:jc w:val="both"/>
        <w:rPr>
          <w:rFonts w:ascii="Arial" w:hAnsi="Arial" w:cs="Arial"/>
          <w:b/>
          <w:sz w:val="24"/>
          <w:szCs w:val="24"/>
        </w:rPr>
      </w:pPr>
      <w:r w:rsidRPr="001042B6">
        <w:rPr>
          <w:rFonts w:ascii="Arial" w:hAnsi="Arial" w:cs="Arial"/>
          <w:b/>
          <w:sz w:val="24"/>
          <w:szCs w:val="24"/>
        </w:rPr>
        <w:t xml:space="preserve">OAXACA DE JUÁREZ, OAXACA; A </w:t>
      </w:r>
      <w:r w:rsidR="00C73DB8">
        <w:rPr>
          <w:rFonts w:ascii="Arial" w:hAnsi="Arial" w:cs="Arial"/>
          <w:b/>
          <w:sz w:val="24"/>
          <w:szCs w:val="24"/>
        </w:rPr>
        <w:t>SIETE DE ABRIL D</w:t>
      </w:r>
      <w:r>
        <w:rPr>
          <w:rFonts w:ascii="Arial" w:hAnsi="Arial" w:cs="Arial"/>
          <w:b/>
          <w:sz w:val="24"/>
          <w:szCs w:val="24"/>
        </w:rPr>
        <w:t xml:space="preserve">E DOS </w:t>
      </w:r>
      <w:r w:rsidR="005F0498">
        <w:rPr>
          <w:rFonts w:ascii="Arial" w:hAnsi="Arial" w:cs="Arial"/>
          <w:b/>
          <w:sz w:val="24"/>
          <w:szCs w:val="24"/>
        </w:rPr>
        <w:t xml:space="preserve">MIL </w:t>
      </w:r>
      <w:r w:rsidR="002C53F6">
        <w:rPr>
          <w:rFonts w:ascii="Arial" w:hAnsi="Arial" w:cs="Arial"/>
          <w:b/>
          <w:sz w:val="24"/>
          <w:szCs w:val="24"/>
        </w:rPr>
        <w:t>VEINTI</w:t>
      </w:r>
      <w:r w:rsidR="00F47B54">
        <w:rPr>
          <w:rFonts w:ascii="Arial" w:hAnsi="Arial" w:cs="Arial"/>
          <w:b/>
          <w:sz w:val="24"/>
          <w:szCs w:val="24"/>
        </w:rPr>
        <w:t>DÓS</w:t>
      </w:r>
      <w:r w:rsidR="002C53F6">
        <w:rPr>
          <w:rFonts w:ascii="Arial" w:hAnsi="Arial" w:cs="Arial"/>
          <w:b/>
          <w:sz w:val="24"/>
          <w:szCs w:val="24"/>
        </w:rPr>
        <w:t xml:space="preserve"> (</w:t>
      </w:r>
      <w:r w:rsidR="00C73DB8">
        <w:rPr>
          <w:rFonts w:ascii="Arial" w:hAnsi="Arial" w:cs="Arial"/>
          <w:b/>
          <w:sz w:val="24"/>
          <w:szCs w:val="24"/>
        </w:rPr>
        <w:t>07/04</w:t>
      </w:r>
      <w:r w:rsidR="00F47B54">
        <w:rPr>
          <w:rFonts w:ascii="Arial" w:hAnsi="Arial" w:cs="Arial"/>
          <w:b/>
          <w:sz w:val="24"/>
          <w:szCs w:val="24"/>
        </w:rPr>
        <w:t>/2022</w:t>
      </w:r>
      <w:r w:rsidRPr="001042B6">
        <w:rPr>
          <w:rFonts w:ascii="Arial" w:hAnsi="Arial" w:cs="Arial"/>
          <w:b/>
          <w:sz w:val="24"/>
          <w:szCs w:val="24"/>
        </w:rPr>
        <w:t xml:space="preserve">). - - - - - - - - - - - - - - - - - - - - </w:t>
      </w:r>
      <w:r>
        <w:rPr>
          <w:rFonts w:ascii="Arial" w:hAnsi="Arial" w:cs="Arial"/>
          <w:b/>
          <w:sz w:val="24"/>
          <w:szCs w:val="24"/>
        </w:rPr>
        <w:t xml:space="preserve">- - - - - - - - - - - - - - </w:t>
      </w:r>
      <w:r w:rsidR="005A4EDF">
        <w:rPr>
          <w:rFonts w:ascii="Arial" w:hAnsi="Arial" w:cs="Arial"/>
          <w:b/>
          <w:sz w:val="24"/>
          <w:szCs w:val="24"/>
        </w:rPr>
        <w:t xml:space="preserve">- - - </w:t>
      </w:r>
    </w:p>
    <w:p w14:paraId="63F4EA7E" w14:textId="7F7BA7FF" w:rsidR="00413791" w:rsidRPr="001042B6" w:rsidRDefault="00413791" w:rsidP="004953B5">
      <w:pPr>
        <w:spacing w:line="360" w:lineRule="auto"/>
        <w:ind w:firstLine="708"/>
        <w:jc w:val="both"/>
        <w:rPr>
          <w:rFonts w:ascii="Arial" w:hAnsi="Arial" w:cs="Arial"/>
          <w:sz w:val="24"/>
          <w:szCs w:val="24"/>
        </w:rPr>
      </w:pPr>
      <w:r w:rsidRPr="001042B6">
        <w:rPr>
          <w:rFonts w:ascii="Arial" w:hAnsi="Arial" w:cs="Arial"/>
          <w:b/>
          <w:sz w:val="24"/>
          <w:szCs w:val="24"/>
        </w:rPr>
        <w:t xml:space="preserve">VISTOS </w:t>
      </w:r>
      <w:r w:rsidRPr="001042B6">
        <w:rPr>
          <w:rFonts w:ascii="Arial" w:hAnsi="Arial" w:cs="Arial"/>
          <w:sz w:val="24"/>
          <w:szCs w:val="24"/>
        </w:rPr>
        <w:t>los</w:t>
      </w:r>
      <w:r w:rsidR="003763B0">
        <w:rPr>
          <w:rFonts w:ascii="Arial" w:hAnsi="Arial" w:cs="Arial"/>
          <w:sz w:val="24"/>
          <w:szCs w:val="24"/>
        </w:rPr>
        <w:t xml:space="preserve"> autos del Juicio de Nulidad 0</w:t>
      </w:r>
      <w:r w:rsidR="00C73DB8">
        <w:rPr>
          <w:rFonts w:ascii="Arial" w:hAnsi="Arial" w:cs="Arial"/>
          <w:sz w:val="24"/>
          <w:szCs w:val="24"/>
        </w:rPr>
        <w:t>048</w:t>
      </w:r>
      <w:r w:rsidR="003763B0">
        <w:rPr>
          <w:rFonts w:ascii="Arial" w:hAnsi="Arial" w:cs="Arial"/>
          <w:sz w:val="24"/>
          <w:szCs w:val="24"/>
        </w:rPr>
        <w:t>/202</w:t>
      </w:r>
      <w:r w:rsidR="00B707AA">
        <w:rPr>
          <w:rFonts w:ascii="Arial" w:hAnsi="Arial" w:cs="Arial"/>
          <w:sz w:val="24"/>
          <w:szCs w:val="24"/>
        </w:rPr>
        <w:t>1</w:t>
      </w:r>
      <w:r w:rsidRPr="001042B6">
        <w:rPr>
          <w:rFonts w:ascii="Arial" w:hAnsi="Arial" w:cs="Arial"/>
          <w:sz w:val="24"/>
          <w:szCs w:val="24"/>
        </w:rPr>
        <w:t xml:space="preserve">, promovido por </w:t>
      </w:r>
      <w:r w:rsidR="006F1BE4">
        <w:rPr>
          <w:rFonts w:ascii="Arial" w:hAnsi="Arial" w:cs="Arial"/>
          <w:sz w:val="24"/>
          <w:szCs w:val="24"/>
        </w:rPr>
        <w:t>***** ***** *****</w:t>
      </w:r>
      <w:r w:rsidRPr="001042B6">
        <w:rPr>
          <w:rFonts w:ascii="Arial" w:hAnsi="Arial" w:cs="Arial"/>
          <w:sz w:val="24"/>
          <w:szCs w:val="24"/>
        </w:rPr>
        <w:t xml:space="preserve">, solicitando la nulidad de la resolución </w:t>
      </w:r>
      <w:r w:rsidR="00C73DB8">
        <w:rPr>
          <w:rFonts w:ascii="Arial" w:hAnsi="Arial" w:cs="Arial"/>
          <w:sz w:val="24"/>
          <w:szCs w:val="24"/>
        </w:rPr>
        <w:t>emitida</w:t>
      </w:r>
      <w:r w:rsidR="00C73DB8" w:rsidRPr="001042B6">
        <w:rPr>
          <w:rFonts w:ascii="Arial" w:hAnsi="Arial" w:cs="Arial"/>
          <w:sz w:val="24"/>
          <w:szCs w:val="24"/>
        </w:rPr>
        <w:t xml:space="preserve"> por</w:t>
      </w:r>
      <w:r w:rsidR="00C73DB8">
        <w:rPr>
          <w:rFonts w:ascii="Arial" w:hAnsi="Arial" w:cs="Arial"/>
          <w:sz w:val="24"/>
          <w:szCs w:val="24"/>
        </w:rPr>
        <w:t xml:space="preserve"> Consejo Directivo de Pensiones del Estado de Oaxaca</w:t>
      </w:r>
      <w:r w:rsidR="00C73DB8" w:rsidRPr="001042B6">
        <w:rPr>
          <w:rFonts w:ascii="Arial" w:hAnsi="Arial" w:cs="Arial"/>
          <w:sz w:val="24"/>
          <w:szCs w:val="24"/>
        </w:rPr>
        <w:t xml:space="preserve"> </w:t>
      </w:r>
      <w:r w:rsidR="00C73DB8">
        <w:rPr>
          <w:rFonts w:ascii="Arial" w:hAnsi="Arial" w:cs="Arial"/>
          <w:sz w:val="24"/>
          <w:szCs w:val="24"/>
        </w:rPr>
        <w:t xml:space="preserve">y </w:t>
      </w:r>
      <w:r w:rsidRPr="001042B6">
        <w:rPr>
          <w:rFonts w:ascii="Arial" w:hAnsi="Arial" w:cs="Arial"/>
          <w:sz w:val="24"/>
          <w:szCs w:val="24"/>
        </w:rPr>
        <w:t>contenida en e</w:t>
      </w:r>
      <w:r w:rsidR="003763B0">
        <w:rPr>
          <w:rFonts w:ascii="Arial" w:hAnsi="Arial" w:cs="Arial"/>
          <w:sz w:val="24"/>
          <w:szCs w:val="24"/>
        </w:rPr>
        <w:t xml:space="preserve">l oficio número </w:t>
      </w:r>
      <w:r w:rsidR="006F1BE4">
        <w:rPr>
          <w:rFonts w:ascii="Arial" w:hAnsi="Arial" w:cs="Arial"/>
          <w:sz w:val="24"/>
          <w:szCs w:val="24"/>
        </w:rPr>
        <w:t>OP/DG/****/2021</w:t>
      </w:r>
      <w:r w:rsidRPr="001042B6">
        <w:rPr>
          <w:rFonts w:ascii="Arial" w:hAnsi="Arial" w:cs="Arial"/>
          <w:sz w:val="24"/>
          <w:szCs w:val="24"/>
        </w:rPr>
        <w:t xml:space="preserve">, de fecha </w:t>
      </w:r>
      <w:r w:rsidR="006F1BE4">
        <w:rPr>
          <w:rFonts w:ascii="Arial" w:hAnsi="Arial" w:cs="Arial"/>
          <w:sz w:val="24"/>
          <w:szCs w:val="24"/>
        </w:rPr>
        <w:t>***** de ***** de dos mil veintiuno (**/**/2021)</w:t>
      </w:r>
      <w:r w:rsidR="00F47B54">
        <w:rPr>
          <w:rFonts w:ascii="Arial" w:hAnsi="Arial" w:cs="Arial"/>
          <w:sz w:val="24"/>
          <w:szCs w:val="24"/>
        </w:rPr>
        <w:t xml:space="preserve">, </w:t>
      </w:r>
      <w:r w:rsidR="00C73DB8">
        <w:rPr>
          <w:rFonts w:ascii="Arial" w:hAnsi="Arial" w:cs="Arial"/>
          <w:sz w:val="24"/>
          <w:szCs w:val="24"/>
        </w:rPr>
        <w:t>expedido por</w:t>
      </w:r>
      <w:r w:rsidRPr="001042B6">
        <w:rPr>
          <w:rFonts w:ascii="Arial" w:hAnsi="Arial" w:cs="Arial"/>
          <w:sz w:val="24"/>
          <w:szCs w:val="24"/>
        </w:rPr>
        <w:t xml:space="preserve"> el </w:t>
      </w:r>
      <w:proofErr w:type="gramStart"/>
      <w:r w:rsidRPr="001042B6">
        <w:rPr>
          <w:rFonts w:ascii="Arial" w:hAnsi="Arial" w:cs="Arial"/>
          <w:sz w:val="24"/>
          <w:szCs w:val="24"/>
        </w:rPr>
        <w:t>Director General</w:t>
      </w:r>
      <w:proofErr w:type="gramEnd"/>
      <w:r w:rsidRPr="001042B6">
        <w:rPr>
          <w:rFonts w:ascii="Arial" w:hAnsi="Arial" w:cs="Arial"/>
          <w:sz w:val="24"/>
          <w:szCs w:val="24"/>
        </w:rPr>
        <w:t xml:space="preserve"> de la Oficina de Pensiones del Estado de Oaxaca; y, - - - - - - - - - - </w:t>
      </w:r>
      <w:r>
        <w:rPr>
          <w:rFonts w:ascii="Arial" w:hAnsi="Arial" w:cs="Arial"/>
          <w:sz w:val="24"/>
          <w:szCs w:val="24"/>
        </w:rPr>
        <w:t>- - - - - - - -</w:t>
      </w:r>
      <w:r w:rsidR="00FE4939">
        <w:rPr>
          <w:rFonts w:ascii="Arial" w:hAnsi="Arial" w:cs="Arial"/>
          <w:sz w:val="24"/>
          <w:szCs w:val="24"/>
        </w:rPr>
        <w:t xml:space="preserve"> - - </w:t>
      </w:r>
      <w:r w:rsidR="0096447F">
        <w:rPr>
          <w:rFonts w:ascii="Arial" w:hAnsi="Arial" w:cs="Arial"/>
          <w:sz w:val="24"/>
          <w:szCs w:val="24"/>
        </w:rPr>
        <w:t>- -</w:t>
      </w:r>
      <w:r w:rsidR="007A5A5F">
        <w:rPr>
          <w:rFonts w:ascii="Arial" w:hAnsi="Arial" w:cs="Arial"/>
          <w:sz w:val="24"/>
          <w:szCs w:val="24"/>
        </w:rPr>
        <w:t xml:space="preserve"> </w:t>
      </w:r>
      <w:r w:rsidR="009910FC">
        <w:rPr>
          <w:rFonts w:ascii="Arial" w:hAnsi="Arial" w:cs="Arial"/>
          <w:sz w:val="24"/>
          <w:szCs w:val="24"/>
        </w:rPr>
        <w:t xml:space="preserve">- - - - - - - - - - - - - - - - - - </w:t>
      </w:r>
    </w:p>
    <w:p w14:paraId="45D4E16E" w14:textId="77777777" w:rsidR="00413791" w:rsidRPr="001042B6" w:rsidRDefault="00413791" w:rsidP="00413791">
      <w:pPr>
        <w:spacing w:line="360" w:lineRule="auto"/>
        <w:jc w:val="center"/>
        <w:rPr>
          <w:rFonts w:ascii="Arial" w:hAnsi="Arial" w:cs="Arial"/>
          <w:b/>
          <w:sz w:val="24"/>
          <w:szCs w:val="24"/>
        </w:rPr>
      </w:pPr>
      <w:r w:rsidRPr="001042B6">
        <w:rPr>
          <w:rFonts w:ascii="Arial" w:hAnsi="Arial" w:cs="Arial"/>
          <w:b/>
          <w:sz w:val="24"/>
          <w:szCs w:val="24"/>
        </w:rPr>
        <w:t>R E S U L T A N D O</w:t>
      </w:r>
    </w:p>
    <w:p w14:paraId="12D903E4" w14:textId="5FE50533" w:rsidR="00413791" w:rsidRPr="001042B6" w:rsidRDefault="00413791" w:rsidP="00413791">
      <w:pPr>
        <w:spacing w:line="360" w:lineRule="auto"/>
        <w:ind w:firstLine="708"/>
        <w:jc w:val="both"/>
        <w:rPr>
          <w:rFonts w:ascii="Arial" w:hAnsi="Arial" w:cs="Arial"/>
          <w:sz w:val="24"/>
          <w:szCs w:val="24"/>
        </w:rPr>
      </w:pPr>
      <w:r w:rsidRPr="001042B6">
        <w:rPr>
          <w:rFonts w:ascii="Arial" w:hAnsi="Arial" w:cs="Arial"/>
          <w:b/>
          <w:sz w:val="24"/>
          <w:szCs w:val="24"/>
        </w:rPr>
        <w:t xml:space="preserve">PRIMERO.- </w:t>
      </w:r>
      <w:r w:rsidRPr="001042B6">
        <w:rPr>
          <w:rFonts w:ascii="Arial" w:hAnsi="Arial" w:cs="Arial"/>
          <w:sz w:val="24"/>
          <w:szCs w:val="24"/>
        </w:rPr>
        <w:t xml:space="preserve">Con fecha </w:t>
      </w:r>
      <w:r w:rsidR="0069796E">
        <w:rPr>
          <w:rFonts w:ascii="Arial" w:hAnsi="Arial" w:cs="Arial"/>
          <w:sz w:val="24"/>
          <w:szCs w:val="24"/>
        </w:rPr>
        <w:t>uno de junio de dos mil veintiuno (01/06/2021)</w:t>
      </w:r>
      <w:r w:rsidR="00B707AA">
        <w:rPr>
          <w:rFonts w:ascii="Arial" w:hAnsi="Arial" w:cs="Arial"/>
          <w:sz w:val="24"/>
          <w:szCs w:val="24"/>
        </w:rPr>
        <w:t xml:space="preserve">, </w:t>
      </w:r>
      <w:r w:rsidRPr="001042B6">
        <w:rPr>
          <w:rFonts w:ascii="Arial" w:hAnsi="Arial" w:cs="Arial"/>
          <w:sz w:val="24"/>
          <w:szCs w:val="24"/>
        </w:rPr>
        <w:t>se recibió el escrito de demanda en la Oficialía de Partes de este Tribunal</w:t>
      </w:r>
      <w:r w:rsidR="00B707AA">
        <w:rPr>
          <w:rFonts w:ascii="Arial" w:hAnsi="Arial" w:cs="Arial"/>
          <w:sz w:val="24"/>
          <w:szCs w:val="24"/>
        </w:rPr>
        <w:t>,</w:t>
      </w:r>
      <w:r w:rsidRPr="001042B6">
        <w:rPr>
          <w:rFonts w:ascii="Arial" w:hAnsi="Arial" w:cs="Arial"/>
          <w:sz w:val="24"/>
          <w:szCs w:val="24"/>
        </w:rPr>
        <w:t xml:space="preserve"> y con fecha</w:t>
      </w:r>
      <w:r w:rsidR="0069796E">
        <w:rPr>
          <w:rFonts w:ascii="Arial" w:hAnsi="Arial" w:cs="Arial"/>
          <w:sz w:val="24"/>
          <w:szCs w:val="24"/>
        </w:rPr>
        <w:t xml:space="preserve"> dos del mismo mes y año (02/06/202</w:t>
      </w:r>
      <w:r w:rsidR="009C7B3E">
        <w:rPr>
          <w:rFonts w:ascii="Arial" w:hAnsi="Arial" w:cs="Arial"/>
          <w:sz w:val="24"/>
          <w:szCs w:val="24"/>
        </w:rPr>
        <w:t>1</w:t>
      </w:r>
      <w:r w:rsidR="0069796E">
        <w:rPr>
          <w:rFonts w:ascii="Arial" w:hAnsi="Arial" w:cs="Arial"/>
          <w:sz w:val="24"/>
          <w:szCs w:val="24"/>
        </w:rPr>
        <w:t xml:space="preserve">), </w:t>
      </w:r>
      <w:r w:rsidRPr="001042B6">
        <w:rPr>
          <w:rFonts w:ascii="Arial" w:hAnsi="Arial" w:cs="Arial"/>
          <w:sz w:val="24"/>
          <w:szCs w:val="24"/>
        </w:rPr>
        <w:t xml:space="preserve"> se tuvo por admitida a trámite, ordenándose emplazar a Juicio a la</w:t>
      </w:r>
      <w:r w:rsidR="00962FAB">
        <w:rPr>
          <w:rFonts w:ascii="Arial" w:hAnsi="Arial" w:cs="Arial"/>
          <w:sz w:val="24"/>
          <w:szCs w:val="24"/>
        </w:rPr>
        <w:t>s</w:t>
      </w:r>
      <w:r w:rsidRPr="001042B6">
        <w:rPr>
          <w:rFonts w:ascii="Arial" w:hAnsi="Arial" w:cs="Arial"/>
          <w:sz w:val="24"/>
          <w:szCs w:val="24"/>
        </w:rPr>
        <w:t xml:space="preserve"> autoridad</w:t>
      </w:r>
      <w:r w:rsidR="00962FAB">
        <w:rPr>
          <w:rFonts w:ascii="Arial" w:hAnsi="Arial" w:cs="Arial"/>
          <w:sz w:val="24"/>
          <w:szCs w:val="24"/>
        </w:rPr>
        <w:t>es</w:t>
      </w:r>
      <w:r w:rsidRPr="001042B6">
        <w:rPr>
          <w:rFonts w:ascii="Arial" w:hAnsi="Arial" w:cs="Arial"/>
          <w:sz w:val="24"/>
          <w:szCs w:val="24"/>
        </w:rPr>
        <w:t xml:space="preserve"> demandada</w:t>
      </w:r>
      <w:r w:rsidR="00962FAB">
        <w:rPr>
          <w:rFonts w:ascii="Arial" w:hAnsi="Arial" w:cs="Arial"/>
          <w:sz w:val="24"/>
          <w:szCs w:val="24"/>
        </w:rPr>
        <w:t>s</w:t>
      </w:r>
      <w:r w:rsidRPr="001042B6">
        <w:rPr>
          <w:rFonts w:ascii="Arial" w:hAnsi="Arial" w:cs="Arial"/>
          <w:sz w:val="24"/>
          <w:szCs w:val="24"/>
        </w:rPr>
        <w:t>.</w:t>
      </w:r>
      <w:r w:rsidR="00962FAB">
        <w:rPr>
          <w:rFonts w:ascii="Arial" w:hAnsi="Arial" w:cs="Arial"/>
          <w:sz w:val="24"/>
          <w:szCs w:val="24"/>
        </w:rPr>
        <w:t xml:space="preserve"> - - - - </w:t>
      </w:r>
    </w:p>
    <w:p w14:paraId="2A770DE2" w14:textId="39789EAB" w:rsidR="00413791" w:rsidRPr="001042B6" w:rsidRDefault="00413791" w:rsidP="00413791">
      <w:pPr>
        <w:spacing w:line="360" w:lineRule="auto"/>
        <w:ind w:firstLine="708"/>
        <w:jc w:val="both"/>
        <w:rPr>
          <w:rFonts w:ascii="Arial" w:hAnsi="Arial" w:cs="Arial"/>
          <w:sz w:val="24"/>
          <w:szCs w:val="24"/>
        </w:rPr>
      </w:pPr>
      <w:r w:rsidRPr="001042B6">
        <w:rPr>
          <w:rFonts w:ascii="Arial" w:hAnsi="Arial" w:cs="Arial"/>
          <w:b/>
          <w:sz w:val="24"/>
          <w:szCs w:val="24"/>
        </w:rPr>
        <w:t xml:space="preserve">SEGUNDO.- </w:t>
      </w:r>
      <w:r w:rsidRPr="001042B6">
        <w:rPr>
          <w:rFonts w:ascii="Arial" w:hAnsi="Arial" w:cs="Arial"/>
          <w:sz w:val="24"/>
          <w:szCs w:val="24"/>
        </w:rPr>
        <w:t xml:space="preserve">Con fecha </w:t>
      </w:r>
      <w:r w:rsidR="00B707AA">
        <w:rPr>
          <w:rFonts w:ascii="Arial" w:hAnsi="Arial" w:cs="Arial"/>
          <w:sz w:val="24"/>
          <w:szCs w:val="24"/>
        </w:rPr>
        <w:t>quince de julio de dos mil veintiuno (15/07/2021),</w:t>
      </w:r>
      <w:r w:rsidR="00A12EAA">
        <w:rPr>
          <w:rFonts w:ascii="Arial" w:hAnsi="Arial" w:cs="Arial"/>
          <w:sz w:val="24"/>
          <w:szCs w:val="24"/>
        </w:rPr>
        <w:t xml:space="preserve"> </w:t>
      </w:r>
      <w:r w:rsidRPr="001042B6">
        <w:rPr>
          <w:rFonts w:ascii="Arial" w:hAnsi="Arial" w:cs="Arial"/>
          <w:sz w:val="24"/>
          <w:szCs w:val="24"/>
        </w:rPr>
        <w:t>se tuvo a la</w:t>
      </w:r>
      <w:r w:rsidR="00BE16BB">
        <w:rPr>
          <w:rFonts w:ascii="Arial" w:hAnsi="Arial" w:cs="Arial"/>
          <w:sz w:val="24"/>
          <w:szCs w:val="24"/>
        </w:rPr>
        <w:t>s</w:t>
      </w:r>
      <w:r w:rsidRPr="001042B6">
        <w:rPr>
          <w:rFonts w:ascii="Arial" w:hAnsi="Arial" w:cs="Arial"/>
          <w:sz w:val="24"/>
          <w:szCs w:val="24"/>
        </w:rPr>
        <w:t xml:space="preserve"> autoridad</w:t>
      </w:r>
      <w:r w:rsidR="00BE16BB">
        <w:rPr>
          <w:rFonts w:ascii="Arial" w:hAnsi="Arial" w:cs="Arial"/>
          <w:sz w:val="24"/>
          <w:szCs w:val="24"/>
        </w:rPr>
        <w:t>es</w:t>
      </w:r>
      <w:r w:rsidRPr="001042B6">
        <w:rPr>
          <w:rFonts w:ascii="Arial" w:hAnsi="Arial" w:cs="Arial"/>
          <w:sz w:val="24"/>
          <w:szCs w:val="24"/>
        </w:rPr>
        <w:t xml:space="preserve"> demandada</w:t>
      </w:r>
      <w:r w:rsidR="00BE16BB">
        <w:rPr>
          <w:rFonts w:ascii="Arial" w:hAnsi="Arial" w:cs="Arial"/>
          <w:sz w:val="24"/>
          <w:szCs w:val="24"/>
        </w:rPr>
        <w:t>s</w:t>
      </w:r>
      <w:r w:rsidRPr="001042B6">
        <w:rPr>
          <w:rFonts w:ascii="Arial" w:hAnsi="Arial" w:cs="Arial"/>
          <w:sz w:val="24"/>
          <w:szCs w:val="24"/>
        </w:rPr>
        <w:t xml:space="preserve"> Director General </w:t>
      </w:r>
      <w:r w:rsidR="00BE16BB">
        <w:rPr>
          <w:rFonts w:ascii="Arial" w:hAnsi="Arial" w:cs="Arial"/>
          <w:sz w:val="24"/>
          <w:szCs w:val="24"/>
        </w:rPr>
        <w:t xml:space="preserve">y Consejo Directivo de Pensiones, ambos </w:t>
      </w:r>
      <w:r w:rsidRPr="001042B6">
        <w:rPr>
          <w:rFonts w:ascii="Arial" w:hAnsi="Arial" w:cs="Arial"/>
          <w:sz w:val="24"/>
          <w:szCs w:val="24"/>
        </w:rPr>
        <w:t xml:space="preserve">de la Oficina de Pensiones del </w:t>
      </w:r>
      <w:r w:rsidR="00BE16BB">
        <w:rPr>
          <w:rFonts w:ascii="Arial" w:hAnsi="Arial" w:cs="Arial"/>
          <w:sz w:val="24"/>
          <w:szCs w:val="24"/>
        </w:rPr>
        <w:t xml:space="preserve">Gobierno del </w:t>
      </w:r>
      <w:r w:rsidRPr="001042B6">
        <w:rPr>
          <w:rFonts w:ascii="Arial" w:hAnsi="Arial" w:cs="Arial"/>
          <w:sz w:val="24"/>
          <w:szCs w:val="24"/>
        </w:rPr>
        <w:t>Estado de Oaxaca</w:t>
      </w:r>
      <w:r w:rsidR="00BE16BB">
        <w:rPr>
          <w:rFonts w:ascii="Arial" w:hAnsi="Arial" w:cs="Arial"/>
          <w:sz w:val="24"/>
          <w:szCs w:val="24"/>
        </w:rPr>
        <w:t>, contestando en tiempo la demanda, por conducto del primero de los mencionados,</w:t>
      </w:r>
      <w:r w:rsidR="005B53D4">
        <w:rPr>
          <w:rFonts w:ascii="Arial" w:hAnsi="Arial" w:cs="Arial"/>
          <w:sz w:val="24"/>
          <w:szCs w:val="24"/>
        </w:rPr>
        <w:t xml:space="preserve"> en su doble carácter, de mutuo pr</w:t>
      </w:r>
      <w:r w:rsidR="00BE16BB">
        <w:rPr>
          <w:rFonts w:ascii="Arial" w:hAnsi="Arial" w:cs="Arial"/>
          <w:sz w:val="24"/>
          <w:szCs w:val="24"/>
        </w:rPr>
        <w:t xml:space="preserve">opio, y como apoderado legal del </w:t>
      </w:r>
      <w:r w:rsidR="005B53D4">
        <w:rPr>
          <w:rFonts w:ascii="Arial" w:hAnsi="Arial" w:cs="Arial"/>
          <w:sz w:val="24"/>
          <w:szCs w:val="24"/>
        </w:rPr>
        <w:t>Consejo Directivo de Pensiones</w:t>
      </w:r>
      <w:r w:rsidR="00B707AA">
        <w:rPr>
          <w:rFonts w:ascii="Arial" w:hAnsi="Arial" w:cs="Arial"/>
          <w:sz w:val="24"/>
          <w:szCs w:val="24"/>
        </w:rPr>
        <w:t xml:space="preserve">; por lo que el día </w:t>
      </w:r>
      <w:r w:rsidR="00640D26">
        <w:rPr>
          <w:rFonts w:ascii="Arial" w:hAnsi="Arial" w:cs="Arial"/>
          <w:sz w:val="24"/>
          <w:szCs w:val="24"/>
        </w:rPr>
        <w:t xml:space="preserve">veintinueve de </w:t>
      </w:r>
      <w:r w:rsidR="00B707AA">
        <w:rPr>
          <w:rFonts w:ascii="Arial" w:hAnsi="Arial" w:cs="Arial"/>
          <w:sz w:val="24"/>
          <w:szCs w:val="24"/>
        </w:rPr>
        <w:t>no</w:t>
      </w:r>
      <w:r w:rsidR="00640D26">
        <w:rPr>
          <w:rFonts w:ascii="Arial" w:hAnsi="Arial" w:cs="Arial"/>
          <w:sz w:val="24"/>
          <w:szCs w:val="24"/>
        </w:rPr>
        <w:t>viembre de dos mil veintiuno (2</w:t>
      </w:r>
      <w:r w:rsidR="002A761C">
        <w:rPr>
          <w:rFonts w:ascii="Arial" w:hAnsi="Arial" w:cs="Arial"/>
          <w:sz w:val="24"/>
          <w:szCs w:val="24"/>
        </w:rPr>
        <w:t>9</w:t>
      </w:r>
      <w:r w:rsidR="00B707AA">
        <w:rPr>
          <w:rFonts w:ascii="Arial" w:hAnsi="Arial" w:cs="Arial"/>
          <w:sz w:val="24"/>
          <w:szCs w:val="24"/>
        </w:rPr>
        <w:t xml:space="preserve">/11/2021), </w:t>
      </w:r>
      <w:r w:rsidRPr="001042B6">
        <w:rPr>
          <w:rFonts w:ascii="Arial" w:hAnsi="Arial" w:cs="Arial"/>
          <w:sz w:val="24"/>
          <w:szCs w:val="24"/>
        </w:rPr>
        <w:t xml:space="preserve">se señaló fecha y hora para el desahogo de la audiencia final. - </w:t>
      </w:r>
      <w:r w:rsidR="009D50D1">
        <w:rPr>
          <w:rFonts w:ascii="Arial" w:hAnsi="Arial" w:cs="Arial"/>
          <w:sz w:val="24"/>
          <w:szCs w:val="24"/>
        </w:rPr>
        <w:t xml:space="preserve">- - - - - - - - - - - - - - - - - - </w:t>
      </w:r>
    </w:p>
    <w:p w14:paraId="345C5897" w14:textId="6CBE43C5" w:rsidR="00413791" w:rsidRPr="001042B6" w:rsidRDefault="00413791" w:rsidP="00413791">
      <w:pPr>
        <w:tabs>
          <w:tab w:val="center" w:pos="4574"/>
        </w:tabs>
        <w:spacing w:line="360" w:lineRule="auto"/>
        <w:ind w:firstLine="708"/>
        <w:jc w:val="both"/>
        <w:rPr>
          <w:rFonts w:ascii="Arial" w:hAnsi="Arial" w:cs="Arial"/>
          <w:sz w:val="24"/>
          <w:szCs w:val="24"/>
        </w:rPr>
      </w:pPr>
      <w:r w:rsidRPr="001042B6">
        <w:rPr>
          <w:rFonts w:ascii="Arial" w:hAnsi="Arial" w:cs="Arial"/>
          <w:b/>
          <w:sz w:val="24"/>
          <w:szCs w:val="24"/>
        </w:rPr>
        <w:t xml:space="preserve">TERCERO.- </w:t>
      </w:r>
      <w:r w:rsidRPr="001042B6">
        <w:rPr>
          <w:rFonts w:ascii="Arial" w:hAnsi="Arial" w:cs="Arial"/>
          <w:sz w:val="24"/>
          <w:szCs w:val="24"/>
        </w:rPr>
        <w:t>El</w:t>
      </w:r>
      <w:r w:rsidR="00AB4A25">
        <w:rPr>
          <w:rFonts w:ascii="Arial" w:hAnsi="Arial" w:cs="Arial"/>
          <w:sz w:val="24"/>
          <w:szCs w:val="24"/>
        </w:rPr>
        <w:t xml:space="preserve"> </w:t>
      </w:r>
      <w:r w:rsidR="00082F28">
        <w:rPr>
          <w:rFonts w:ascii="Arial" w:hAnsi="Arial" w:cs="Arial"/>
          <w:sz w:val="24"/>
          <w:szCs w:val="24"/>
        </w:rPr>
        <w:t>dieciocho de marzo de dos mil veintidós (18/03/2022),</w:t>
      </w:r>
      <w:r w:rsidR="00AB4A25">
        <w:rPr>
          <w:rFonts w:ascii="Arial" w:hAnsi="Arial" w:cs="Arial"/>
          <w:sz w:val="24"/>
          <w:szCs w:val="24"/>
        </w:rPr>
        <w:t xml:space="preserve"> </w:t>
      </w:r>
      <w:r w:rsidRPr="001042B6">
        <w:rPr>
          <w:rFonts w:ascii="Arial" w:hAnsi="Arial" w:cs="Arial"/>
          <w:sz w:val="24"/>
          <w:szCs w:val="24"/>
        </w:rPr>
        <w:t>se celebró la Audiencia Final,</w:t>
      </w:r>
      <w:r w:rsidRPr="001042B6">
        <w:rPr>
          <w:rFonts w:ascii="Arial" w:hAnsi="Arial" w:cs="Arial"/>
          <w:b/>
          <w:sz w:val="24"/>
          <w:szCs w:val="24"/>
        </w:rPr>
        <w:t xml:space="preserve"> </w:t>
      </w:r>
      <w:r w:rsidRPr="001042B6">
        <w:rPr>
          <w:rFonts w:ascii="Arial" w:hAnsi="Arial" w:cs="Arial"/>
          <w:sz w:val="24"/>
          <w:szCs w:val="24"/>
        </w:rPr>
        <w:t>sin que comparecieran las pa</w:t>
      </w:r>
      <w:r w:rsidR="00C0224B">
        <w:rPr>
          <w:rFonts w:ascii="Arial" w:hAnsi="Arial" w:cs="Arial"/>
          <w:sz w:val="24"/>
          <w:szCs w:val="24"/>
        </w:rPr>
        <w:t>rtes, se desahogaron pruebas, y</w:t>
      </w:r>
      <w:r w:rsidR="00F40F7F">
        <w:rPr>
          <w:rFonts w:ascii="Arial" w:hAnsi="Arial" w:cs="Arial"/>
          <w:sz w:val="24"/>
          <w:szCs w:val="24"/>
        </w:rPr>
        <w:t xml:space="preserve"> </w:t>
      </w:r>
      <w:r w:rsidR="004B46B2">
        <w:rPr>
          <w:rFonts w:ascii="Arial" w:hAnsi="Arial" w:cs="Arial"/>
          <w:sz w:val="24"/>
          <w:szCs w:val="24"/>
        </w:rPr>
        <w:t xml:space="preserve">no </w:t>
      </w:r>
      <w:r w:rsidRPr="001042B6">
        <w:rPr>
          <w:rFonts w:ascii="Arial" w:hAnsi="Arial" w:cs="Arial"/>
          <w:sz w:val="24"/>
          <w:szCs w:val="24"/>
        </w:rPr>
        <w:t>se recibió escrito de alegatos</w:t>
      </w:r>
      <w:r w:rsidR="00367074">
        <w:rPr>
          <w:rFonts w:ascii="Arial" w:hAnsi="Arial" w:cs="Arial"/>
          <w:sz w:val="24"/>
          <w:szCs w:val="24"/>
        </w:rPr>
        <w:t xml:space="preserve"> </w:t>
      </w:r>
      <w:r w:rsidR="00C0224B">
        <w:rPr>
          <w:rFonts w:ascii="Arial" w:hAnsi="Arial" w:cs="Arial"/>
          <w:sz w:val="24"/>
          <w:szCs w:val="24"/>
        </w:rPr>
        <w:t>de la</w:t>
      </w:r>
      <w:r w:rsidR="004B46B2">
        <w:rPr>
          <w:rFonts w:ascii="Arial" w:hAnsi="Arial" w:cs="Arial"/>
          <w:sz w:val="24"/>
          <w:szCs w:val="24"/>
        </w:rPr>
        <w:t>s partes</w:t>
      </w:r>
      <w:r w:rsidRPr="001042B6">
        <w:rPr>
          <w:rFonts w:ascii="Arial" w:hAnsi="Arial" w:cs="Arial"/>
          <w:sz w:val="24"/>
          <w:szCs w:val="24"/>
        </w:rPr>
        <w:t xml:space="preserve">, quedando el asunto integrado y en estado de resolución; y, - - - - - - - - - - - - - </w:t>
      </w:r>
    </w:p>
    <w:p w14:paraId="55BF6941" w14:textId="77777777" w:rsidR="00413791" w:rsidRPr="001042B6" w:rsidRDefault="00413791" w:rsidP="00413791">
      <w:pPr>
        <w:tabs>
          <w:tab w:val="center" w:pos="4574"/>
        </w:tabs>
        <w:spacing w:line="360" w:lineRule="auto"/>
        <w:ind w:firstLine="708"/>
        <w:jc w:val="center"/>
        <w:rPr>
          <w:rFonts w:ascii="Arial" w:hAnsi="Arial" w:cs="Arial"/>
          <w:b/>
          <w:sz w:val="24"/>
          <w:szCs w:val="24"/>
        </w:rPr>
      </w:pPr>
      <w:r w:rsidRPr="001042B6">
        <w:rPr>
          <w:rFonts w:ascii="Arial" w:hAnsi="Arial" w:cs="Arial"/>
          <w:b/>
          <w:sz w:val="24"/>
          <w:szCs w:val="24"/>
        </w:rPr>
        <w:t>C O N S I D E R A N D O</w:t>
      </w:r>
    </w:p>
    <w:p w14:paraId="2B35B8A2" w14:textId="1BB81CA1" w:rsidR="00413791" w:rsidRPr="001042B6" w:rsidRDefault="00413791" w:rsidP="00413791">
      <w:pPr>
        <w:tabs>
          <w:tab w:val="center" w:pos="4574"/>
        </w:tabs>
        <w:spacing w:line="360" w:lineRule="auto"/>
        <w:ind w:firstLine="708"/>
        <w:jc w:val="both"/>
        <w:rPr>
          <w:rFonts w:ascii="Arial" w:hAnsi="Arial" w:cs="Arial"/>
          <w:sz w:val="24"/>
          <w:szCs w:val="24"/>
        </w:rPr>
      </w:pPr>
      <w:r w:rsidRPr="001042B6">
        <w:rPr>
          <w:rFonts w:ascii="Arial" w:hAnsi="Arial" w:cs="Arial"/>
          <w:b/>
          <w:sz w:val="24"/>
          <w:szCs w:val="24"/>
        </w:rPr>
        <w:t>PRIMERO.-</w:t>
      </w:r>
      <w:r w:rsidR="005837E1">
        <w:rPr>
          <w:rFonts w:ascii="Arial" w:hAnsi="Arial" w:cs="Arial"/>
          <w:b/>
          <w:sz w:val="24"/>
          <w:szCs w:val="24"/>
        </w:rPr>
        <w:t xml:space="preserve"> COMPE</w:t>
      </w:r>
      <w:r w:rsidR="00367074">
        <w:rPr>
          <w:rFonts w:ascii="Arial" w:hAnsi="Arial" w:cs="Arial"/>
          <w:b/>
          <w:sz w:val="24"/>
          <w:szCs w:val="24"/>
        </w:rPr>
        <w:t xml:space="preserve">TENCIA.- </w:t>
      </w:r>
      <w:r w:rsidRPr="001042B6">
        <w:rPr>
          <w:rFonts w:ascii="Arial" w:hAnsi="Arial" w:cs="Arial"/>
          <w:b/>
          <w:sz w:val="24"/>
          <w:szCs w:val="24"/>
        </w:rPr>
        <w:t xml:space="preserve"> </w:t>
      </w:r>
      <w:r w:rsidRPr="001042B6">
        <w:rPr>
          <w:rFonts w:ascii="Arial" w:hAnsi="Arial" w:cs="Arial"/>
          <w:sz w:val="24"/>
          <w:szCs w:val="24"/>
        </w:rPr>
        <w:t xml:space="preserve">Esta </w:t>
      </w:r>
      <w:r w:rsidR="00D7617B">
        <w:rPr>
          <w:rFonts w:ascii="Arial" w:hAnsi="Arial" w:cs="Arial"/>
          <w:sz w:val="24"/>
          <w:szCs w:val="24"/>
        </w:rPr>
        <w:t>Tercera</w:t>
      </w:r>
      <w:r w:rsidRPr="001042B6">
        <w:rPr>
          <w:rFonts w:ascii="Arial" w:hAnsi="Arial" w:cs="Arial"/>
          <w:sz w:val="24"/>
          <w:szCs w:val="24"/>
        </w:rPr>
        <w:t xml:space="preserve"> Sala Unitaria de Primera Instancia del Tribunal de Justicia Administrativa del Estado de Oaxaca, </w:t>
      </w:r>
      <w:r w:rsidRPr="001042B6">
        <w:rPr>
          <w:rFonts w:ascii="Arial" w:hAnsi="Arial" w:cs="Arial"/>
          <w:b/>
          <w:sz w:val="24"/>
          <w:szCs w:val="24"/>
        </w:rPr>
        <w:t xml:space="preserve">es competente </w:t>
      </w:r>
      <w:r w:rsidRPr="001042B6">
        <w:rPr>
          <w:rFonts w:ascii="Arial" w:hAnsi="Arial" w:cs="Arial"/>
          <w:sz w:val="24"/>
          <w:szCs w:val="24"/>
        </w:rPr>
        <w:t xml:space="preserve">para conocer y resolver del presente Juicio de Nulidad, de conformidad a lo establecido en el artículo 114 QUATER, de la Constitución Política del Estado Libre y Soberano de Oaxaca, en que se designó a este Órgano como la máxima autoridad jurisdiccional en materia de Fiscalización, Rendición de Cuentas, Responsabilidad de los Servidores Públicos, Combate </w:t>
      </w:r>
      <w:r w:rsidRPr="001042B6">
        <w:rPr>
          <w:rFonts w:ascii="Arial" w:hAnsi="Arial" w:cs="Arial"/>
          <w:sz w:val="24"/>
          <w:szCs w:val="24"/>
        </w:rPr>
        <w:lastRenderedPageBreak/>
        <w:t>a la Corrupción e Impartición de Justicia Administrativa; artículos 119, 120 fracción I,</w:t>
      </w:r>
      <w:r w:rsidR="00D7617B">
        <w:rPr>
          <w:rFonts w:ascii="Arial" w:hAnsi="Arial" w:cs="Arial"/>
          <w:sz w:val="24"/>
          <w:szCs w:val="24"/>
        </w:rPr>
        <w:t xml:space="preserve"> </w:t>
      </w:r>
      <w:r w:rsidRPr="001042B6">
        <w:rPr>
          <w:rFonts w:ascii="Arial" w:hAnsi="Arial" w:cs="Arial"/>
          <w:sz w:val="24"/>
          <w:szCs w:val="24"/>
        </w:rPr>
        <w:t xml:space="preserve">132 fracción II, 133 fracción I, 146 y 147, de la Ley de Procedimiento y Justicia Administrativa para el Estado de Oaxaca, por tratarse de un Juicio de Nulidad promovido contra la resolución dictada por una autoridad administrativa de carácter estatal, pues de conformidad a lo establecido en el penúltimo artículo citado, éste Tribunal tiene Jurisdicción en todo el territorio del </w:t>
      </w:r>
      <w:r w:rsidR="00D7617B" w:rsidRPr="001042B6">
        <w:rPr>
          <w:rFonts w:ascii="Arial" w:hAnsi="Arial" w:cs="Arial"/>
          <w:sz w:val="24"/>
          <w:szCs w:val="24"/>
        </w:rPr>
        <w:t>Estado</w:t>
      </w:r>
      <w:r w:rsidRPr="001042B6">
        <w:rPr>
          <w:rFonts w:ascii="Arial" w:hAnsi="Arial" w:cs="Arial"/>
          <w:sz w:val="24"/>
          <w:szCs w:val="24"/>
        </w:rPr>
        <w:t xml:space="preserve">. - - - - - - - - - - - - - - - - - - - - - - - - - - - - - - - - </w:t>
      </w:r>
      <w:r>
        <w:rPr>
          <w:rFonts w:ascii="Arial" w:hAnsi="Arial" w:cs="Arial"/>
          <w:sz w:val="24"/>
          <w:szCs w:val="24"/>
        </w:rPr>
        <w:t xml:space="preserve">- - - - </w:t>
      </w:r>
      <w:r w:rsidR="009D50D1">
        <w:rPr>
          <w:rFonts w:ascii="Arial" w:hAnsi="Arial" w:cs="Arial"/>
          <w:sz w:val="24"/>
          <w:szCs w:val="24"/>
        </w:rPr>
        <w:t xml:space="preserve">- - - - - - - - - - - - </w:t>
      </w:r>
    </w:p>
    <w:p w14:paraId="46F8E668" w14:textId="4A20ABD9" w:rsidR="00413791" w:rsidRPr="001042B6" w:rsidRDefault="00413791" w:rsidP="00413791">
      <w:pPr>
        <w:tabs>
          <w:tab w:val="center" w:pos="4574"/>
        </w:tabs>
        <w:spacing w:line="360" w:lineRule="auto"/>
        <w:ind w:firstLine="708"/>
        <w:jc w:val="both"/>
        <w:rPr>
          <w:rFonts w:ascii="Arial" w:hAnsi="Arial" w:cs="Arial"/>
          <w:sz w:val="24"/>
          <w:szCs w:val="24"/>
        </w:rPr>
      </w:pPr>
      <w:r w:rsidRPr="001042B6">
        <w:rPr>
          <w:rFonts w:ascii="Arial" w:hAnsi="Arial" w:cs="Arial"/>
          <w:b/>
          <w:sz w:val="24"/>
          <w:szCs w:val="24"/>
        </w:rPr>
        <w:t>SEGUNDO.-</w:t>
      </w:r>
      <w:r w:rsidR="00367074">
        <w:rPr>
          <w:rFonts w:ascii="Arial" w:hAnsi="Arial" w:cs="Arial"/>
          <w:b/>
          <w:sz w:val="24"/>
          <w:szCs w:val="24"/>
        </w:rPr>
        <w:t xml:space="preserve"> PRUEBAS.-</w:t>
      </w:r>
      <w:r w:rsidRPr="001042B6">
        <w:rPr>
          <w:rFonts w:ascii="Arial" w:hAnsi="Arial" w:cs="Arial"/>
          <w:b/>
          <w:sz w:val="24"/>
          <w:szCs w:val="24"/>
        </w:rPr>
        <w:t xml:space="preserve"> </w:t>
      </w:r>
      <w:r w:rsidRPr="001042B6">
        <w:rPr>
          <w:rFonts w:ascii="Arial" w:hAnsi="Arial" w:cs="Arial"/>
          <w:sz w:val="24"/>
          <w:szCs w:val="24"/>
        </w:rPr>
        <w:t>Los medios probatorios que ofrecieron las partes, se valoran en términos de lo dispuesto en el artículo 203 de la Ley de Procedimiento y Justicia Administrativa para el Estado de Oaxaca, que contempla las disposiciones y lineamientos; estableciendo que hará prueba plena la confesión expresa de las partes y los actos contenidos en documentos públicos, si en estos se contienen declaraciones de verdad o manifestaciones de hechos de particulares; que el valor de la pericial, la testimonial, y demás pruebas, quedarán  a la prudente y razonada apreciación del juzgador.</w:t>
      </w:r>
    </w:p>
    <w:p w14:paraId="1BB00FA2" w14:textId="15223ABF" w:rsidR="0085660A" w:rsidRDefault="00413791" w:rsidP="00413791">
      <w:pPr>
        <w:spacing w:line="360" w:lineRule="auto"/>
        <w:ind w:firstLine="708"/>
        <w:jc w:val="both"/>
        <w:rPr>
          <w:rFonts w:ascii="Arial" w:hAnsi="Arial" w:cs="Arial"/>
          <w:sz w:val="24"/>
          <w:szCs w:val="24"/>
        </w:rPr>
      </w:pPr>
      <w:r w:rsidRPr="00E128D6">
        <w:rPr>
          <w:rFonts w:ascii="Arial" w:hAnsi="Arial" w:cs="Arial"/>
          <w:sz w:val="24"/>
          <w:szCs w:val="24"/>
        </w:rPr>
        <w:t>La</w:t>
      </w:r>
      <w:r w:rsidR="00A900E5" w:rsidRPr="00E128D6">
        <w:rPr>
          <w:rFonts w:ascii="Arial" w:hAnsi="Arial" w:cs="Arial"/>
          <w:sz w:val="24"/>
          <w:szCs w:val="24"/>
        </w:rPr>
        <w:t>s</w:t>
      </w:r>
      <w:r w:rsidRPr="00E128D6">
        <w:rPr>
          <w:rFonts w:ascii="Arial" w:hAnsi="Arial" w:cs="Arial"/>
          <w:sz w:val="24"/>
          <w:szCs w:val="24"/>
        </w:rPr>
        <w:t xml:space="preserve"> prueba</w:t>
      </w:r>
      <w:r w:rsidR="00A900E5" w:rsidRPr="00E128D6">
        <w:rPr>
          <w:rFonts w:ascii="Arial" w:hAnsi="Arial" w:cs="Arial"/>
          <w:sz w:val="24"/>
          <w:szCs w:val="24"/>
        </w:rPr>
        <w:t>s</w:t>
      </w:r>
      <w:r w:rsidRPr="00E128D6">
        <w:rPr>
          <w:rFonts w:ascii="Arial" w:hAnsi="Arial" w:cs="Arial"/>
          <w:sz w:val="24"/>
          <w:szCs w:val="24"/>
        </w:rPr>
        <w:t xml:space="preserve"> DOCUMENTAL</w:t>
      </w:r>
      <w:r w:rsidR="00A900E5" w:rsidRPr="00E128D6">
        <w:rPr>
          <w:rFonts w:ascii="Arial" w:hAnsi="Arial" w:cs="Arial"/>
          <w:sz w:val="24"/>
          <w:szCs w:val="24"/>
        </w:rPr>
        <w:t>ES</w:t>
      </w:r>
      <w:r w:rsidRPr="00E128D6">
        <w:rPr>
          <w:rFonts w:ascii="Arial" w:hAnsi="Arial" w:cs="Arial"/>
          <w:sz w:val="24"/>
          <w:szCs w:val="24"/>
        </w:rPr>
        <w:t xml:space="preserve"> </w:t>
      </w:r>
      <w:r w:rsidRPr="0085660A">
        <w:rPr>
          <w:rFonts w:ascii="Arial" w:hAnsi="Arial" w:cs="Arial"/>
          <w:sz w:val="24"/>
          <w:szCs w:val="24"/>
        </w:rPr>
        <w:t>ofrecida</w:t>
      </w:r>
      <w:r w:rsidR="00A900E5" w:rsidRPr="0085660A">
        <w:rPr>
          <w:rFonts w:ascii="Arial" w:hAnsi="Arial" w:cs="Arial"/>
          <w:sz w:val="24"/>
          <w:szCs w:val="24"/>
        </w:rPr>
        <w:t>s</w:t>
      </w:r>
      <w:r w:rsidRPr="0085660A">
        <w:rPr>
          <w:rFonts w:ascii="Arial" w:hAnsi="Arial" w:cs="Arial"/>
          <w:sz w:val="24"/>
          <w:szCs w:val="24"/>
        </w:rPr>
        <w:t xml:space="preserve"> y admitida</w:t>
      </w:r>
      <w:r w:rsidR="00A900E5" w:rsidRPr="0085660A">
        <w:rPr>
          <w:rFonts w:ascii="Arial" w:hAnsi="Arial" w:cs="Arial"/>
          <w:sz w:val="24"/>
          <w:szCs w:val="24"/>
        </w:rPr>
        <w:t>s</w:t>
      </w:r>
      <w:r w:rsidRPr="0085660A">
        <w:rPr>
          <w:rFonts w:ascii="Arial" w:hAnsi="Arial" w:cs="Arial"/>
          <w:sz w:val="24"/>
          <w:szCs w:val="24"/>
        </w:rPr>
        <w:t xml:space="preserve"> a la parte </w:t>
      </w:r>
      <w:r w:rsidRPr="0085660A">
        <w:rPr>
          <w:rFonts w:ascii="Arial" w:hAnsi="Arial" w:cs="Arial"/>
          <w:sz w:val="24"/>
          <w:szCs w:val="24"/>
          <w:u w:val="single"/>
        </w:rPr>
        <w:t>actora</w:t>
      </w:r>
      <w:r w:rsidRPr="0085660A">
        <w:rPr>
          <w:rFonts w:ascii="Arial" w:hAnsi="Arial" w:cs="Arial"/>
          <w:sz w:val="24"/>
          <w:szCs w:val="24"/>
        </w:rPr>
        <w:t xml:space="preserve"> </w:t>
      </w:r>
      <w:r w:rsidR="006F1BE4">
        <w:rPr>
          <w:rFonts w:ascii="Arial" w:hAnsi="Arial" w:cs="Arial"/>
          <w:sz w:val="24"/>
          <w:szCs w:val="24"/>
        </w:rPr>
        <w:t>***** ***** *****</w:t>
      </w:r>
      <w:r w:rsidRPr="0085660A">
        <w:rPr>
          <w:rFonts w:ascii="Arial" w:hAnsi="Arial" w:cs="Arial"/>
          <w:sz w:val="24"/>
          <w:szCs w:val="24"/>
        </w:rPr>
        <w:t>, consiste</w:t>
      </w:r>
      <w:r w:rsidR="00A900E5" w:rsidRPr="0085660A">
        <w:rPr>
          <w:rFonts w:ascii="Arial" w:hAnsi="Arial" w:cs="Arial"/>
          <w:sz w:val="24"/>
          <w:szCs w:val="24"/>
        </w:rPr>
        <w:t>n</w:t>
      </w:r>
      <w:r w:rsidRPr="0085660A">
        <w:rPr>
          <w:rFonts w:ascii="Arial" w:hAnsi="Arial" w:cs="Arial"/>
          <w:sz w:val="24"/>
          <w:szCs w:val="24"/>
        </w:rPr>
        <w:t xml:space="preserve"> en</w:t>
      </w:r>
      <w:r w:rsidR="00A900E5" w:rsidRPr="0085660A">
        <w:rPr>
          <w:rFonts w:ascii="Arial" w:hAnsi="Arial" w:cs="Arial"/>
          <w:sz w:val="24"/>
          <w:szCs w:val="24"/>
        </w:rPr>
        <w:t xml:space="preserve">: </w:t>
      </w:r>
      <w:r w:rsidR="00E128D6" w:rsidRPr="0085660A">
        <w:rPr>
          <w:rFonts w:ascii="Arial" w:hAnsi="Arial" w:cs="Arial"/>
          <w:b/>
          <w:sz w:val="24"/>
          <w:szCs w:val="24"/>
        </w:rPr>
        <w:t xml:space="preserve">1.- </w:t>
      </w:r>
      <w:r w:rsidR="0085660A" w:rsidRPr="0085660A">
        <w:rPr>
          <w:rFonts w:ascii="Arial" w:hAnsi="Arial" w:cs="Arial"/>
          <w:sz w:val="24"/>
          <w:szCs w:val="24"/>
        </w:rPr>
        <w:t>Original</w:t>
      </w:r>
      <w:r w:rsidR="0085660A" w:rsidRPr="0085660A">
        <w:rPr>
          <w:rFonts w:ascii="Arial" w:hAnsi="Arial" w:cs="Arial"/>
          <w:b/>
          <w:sz w:val="24"/>
          <w:szCs w:val="24"/>
        </w:rPr>
        <w:t xml:space="preserve"> </w:t>
      </w:r>
      <w:r w:rsidR="0085660A" w:rsidRPr="0085660A">
        <w:rPr>
          <w:rFonts w:ascii="Arial" w:hAnsi="Arial" w:cs="Arial"/>
          <w:sz w:val="24"/>
          <w:szCs w:val="24"/>
        </w:rPr>
        <w:t xml:space="preserve">de oficio número </w:t>
      </w:r>
      <w:r w:rsidR="006F1BE4">
        <w:rPr>
          <w:rFonts w:ascii="Arial" w:hAnsi="Arial" w:cs="Arial"/>
          <w:sz w:val="24"/>
          <w:szCs w:val="24"/>
        </w:rPr>
        <w:t>OP/DG/****/2021</w:t>
      </w:r>
      <w:r w:rsidR="00D37FBD">
        <w:rPr>
          <w:rFonts w:ascii="Arial" w:hAnsi="Arial" w:cs="Arial"/>
          <w:sz w:val="24"/>
          <w:szCs w:val="24"/>
        </w:rPr>
        <w:t>,</w:t>
      </w:r>
      <w:r w:rsidR="0085660A" w:rsidRPr="0085660A">
        <w:rPr>
          <w:rFonts w:ascii="Arial" w:hAnsi="Arial" w:cs="Arial"/>
          <w:sz w:val="24"/>
          <w:szCs w:val="24"/>
        </w:rPr>
        <w:t xml:space="preserve"> de fecha </w:t>
      </w:r>
      <w:r w:rsidR="006F1BE4">
        <w:rPr>
          <w:rFonts w:ascii="Arial" w:hAnsi="Arial" w:cs="Arial"/>
          <w:sz w:val="24"/>
          <w:szCs w:val="24"/>
        </w:rPr>
        <w:t>***** de ***** de dos mil veintiuno (**/**/2021)</w:t>
      </w:r>
      <w:r w:rsidR="0085660A" w:rsidRPr="0085660A">
        <w:rPr>
          <w:rFonts w:ascii="Arial" w:hAnsi="Arial" w:cs="Arial"/>
          <w:sz w:val="24"/>
          <w:szCs w:val="24"/>
        </w:rPr>
        <w:t xml:space="preserve">, expedido por el Director General de la Oficina de Pensiones del Estado de Oaxaca; </w:t>
      </w:r>
      <w:r w:rsidR="0085660A" w:rsidRPr="0085660A">
        <w:rPr>
          <w:rFonts w:ascii="Arial" w:hAnsi="Arial" w:cs="Arial"/>
          <w:b/>
          <w:sz w:val="24"/>
          <w:szCs w:val="24"/>
        </w:rPr>
        <w:t>2.</w:t>
      </w:r>
      <w:r w:rsidR="0085660A" w:rsidRPr="0085660A">
        <w:rPr>
          <w:rFonts w:ascii="Arial" w:hAnsi="Arial" w:cs="Arial"/>
          <w:sz w:val="24"/>
          <w:szCs w:val="24"/>
        </w:rPr>
        <w:t>- Escrito que contiene un sello original de recibido del Departamento Jurídico de la Dirección General de Pensiones</w:t>
      </w:r>
      <w:r w:rsidR="00D37FBD">
        <w:rPr>
          <w:rFonts w:ascii="Arial" w:hAnsi="Arial" w:cs="Arial"/>
          <w:sz w:val="24"/>
          <w:szCs w:val="24"/>
        </w:rPr>
        <w:t>,</w:t>
      </w:r>
      <w:r w:rsidR="0085660A" w:rsidRPr="0085660A">
        <w:rPr>
          <w:rFonts w:ascii="Arial" w:hAnsi="Arial" w:cs="Arial"/>
          <w:sz w:val="24"/>
          <w:szCs w:val="24"/>
        </w:rPr>
        <w:t xml:space="preserve"> de fecha </w:t>
      </w:r>
      <w:r w:rsidR="006F1BE4">
        <w:rPr>
          <w:rFonts w:ascii="Arial" w:hAnsi="Arial" w:cs="Arial"/>
          <w:sz w:val="24"/>
          <w:szCs w:val="24"/>
        </w:rPr>
        <w:t>***** de ***** de dos mil veintiuno (**/**/2021)</w:t>
      </w:r>
      <w:r w:rsidR="0085660A" w:rsidRPr="0085660A">
        <w:rPr>
          <w:rFonts w:ascii="Arial" w:hAnsi="Arial" w:cs="Arial"/>
          <w:sz w:val="24"/>
          <w:szCs w:val="24"/>
        </w:rPr>
        <w:t xml:space="preserve">, acompañado de copia simple de todos los documentos que ahí se enlistan; </w:t>
      </w:r>
      <w:r w:rsidR="0085660A" w:rsidRPr="0085660A">
        <w:rPr>
          <w:rFonts w:ascii="Arial" w:hAnsi="Arial" w:cs="Arial"/>
          <w:b/>
          <w:sz w:val="24"/>
          <w:szCs w:val="24"/>
        </w:rPr>
        <w:t>3.-</w:t>
      </w:r>
      <w:r w:rsidR="0085660A" w:rsidRPr="0085660A">
        <w:rPr>
          <w:rFonts w:ascii="Arial" w:hAnsi="Arial" w:cs="Arial"/>
          <w:sz w:val="24"/>
          <w:szCs w:val="24"/>
        </w:rPr>
        <w:t xml:space="preserve"> Original de Constancia expedida con fecha </w:t>
      </w:r>
      <w:r w:rsidR="00EE4117">
        <w:rPr>
          <w:rFonts w:ascii="Arial" w:hAnsi="Arial" w:cs="Arial"/>
          <w:sz w:val="24"/>
          <w:szCs w:val="24"/>
        </w:rPr>
        <w:t>***** de ***** de dos mil veinte (**/**/2020)</w:t>
      </w:r>
      <w:r w:rsidR="00D37FBD">
        <w:rPr>
          <w:rFonts w:ascii="Arial" w:hAnsi="Arial" w:cs="Arial"/>
          <w:sz w:val="24"/>
          <w:szCs w:val="24"/>
        </w:rPr>
        <w:t xml:space="preserve">, </w:t>
      </w:r>
      <w:r w:rsidR="0085660A" w:rsidRPr="0085660A">
        <w:rPr>
          <w:rFonts w:ascii="Arial" w:hAnsi="Arial" w:cs="Arial"/>
          <w:sz w:val="24"/>
          <w:szCs w:val="24"/>
        </w:rPr>
        <w:t xml:space="preserve">por la Encargada de la Unidad de Servicios al Personal, de la Dirección de Recursos Humanos de la Secretaría de Administración del Gobierno del Estado; </w:t>
      </w:r>
      <w:r w:rsidR="0085660A" w:rsidRPr="0085660A">
        <w:rPr>
          <w:rFonts w:ascii="Arial" w:hAnsi="Arial" w:cs="Arial"/>
          <w:b/>
          <w:sz w:val="24"/>
          <w:szCs w:val="24"/>
        </w:rPr>
        <w:t>4.-</w:t>
      </w:r>
      <w:r w:rsidR="0085660A" w:rsidRPr="0085660A">
        <w:rPr>
          <w:rFonts w:ascii="Arial" w:hAnsi="Arial" w:cs="Arial"/>
          <w:sz w:val="24"/>
          <w:szCs w:val="24"/>
        </w:rPr>
        <w:t xml:space="preserve"> Original de Constancia expedida con fecha </w:t>
      </w:r>
      <w:r w:rsidR="00EE4117">
        <w:rPr>
          <w:rFonts w:ascii="Arial" w:hAnsi="Arial" w:cs="Arial"/>
          <w:sz w:val="24"/>
          <w:szCs w:val="24"/>
        </w:rPr>
        <w:t>***** de ***** de dos mil veinte (**/**/2020)</w:t>
      </w:r>
      <w:r w:rsidR="0085660A" w:rsidRPr="0085660A">
        <w:rPr>
          <w:rFonts w:ascii="Arial" w:hAnsi="Arial" w:cs="Arial"/>
          <w:sz w:val="24"/>
          <w:szCs w:val="24"/>
        </w:rPr>
        <w:t xml:space="preserve">, a favor de la extinta </w:t>
      </w:r>
      <w:r w:rsidR="00EE4117">
        <w:rPr>
          <w:rFonts w:ascii="Arial" w:hAnsi="Arial" w:cs="Arial"/>
          <w:sz w:val="24"/>
          <w:szCs w:val="24"/>
        </w:rPr>
        <w:t>***** ***** ***** *****</w:t>
      </w:r>
      <w:r w:rsidR="0085660A" w:rsidRPr="0085660A">
        <w:rPr>
          <w:rFonts w:ascii="Arial" w:hAnsi="Arial" w:cs="Arial"/>
          <w:sz w:val="24"/>
          <w:szCs w:val="24"/>
        </w:rPr>
        <w:t xml:space="preserve">, por el Jefe del Departamento de Salarios y Prestaciones de la Dirección de Recursos Humanos de la Secretaría de Administración del Gobierno del Estado; </w:t>
      </w:r>
      <w:r w:rsidR="0085660A" w:rsidRPr="0085660A">
        <w:rPr>
          <w:rFonts w:ascii="Arial" w:hAnsi="Arial" w:cs="Arial"/>
          <w:b/>
          <w:sz w:val="24"/>
          <w:szCs w:val="24"/>
        </w:rPr>
        <w:t>5.-</w:t>
      </w:r>
      <w:r w:rsidR="0085660A" w:rsidRPr="0085660A">
        <w:rPr>
          <w:rFonts w:ascii="Arial" w:hAnsi="Arial" w:cs="Arial"/>
          <w:sz w:val="24"/>
          <w:szCs w:val="24"/>
        </w:rPr>
        <w:t xml:space="preserve"> Original de Constancia expedida a favor de la extinta </w:t>
      </w:r>
      <w:r w:rsidR="00EE4117">
        <w:rPr>
          <w:rFonts w:ascii="Arial" w:hAnsi="Arial" w:cs="Arial"/>
          <w:sz w:val="24"/>
          <w:szCs w:val="24"/>
        </w:rPr>
        <w:t>***** ***** ***** *****</w:t>
      </w:r>
      <w:r w:rsidR="0085660A" w:rsidRPr="0085660A">
        <w:rPr>
          <w:rFonts w:ascii="Arial" w:hAnsi="Arial" w:cs="Arial"/>
          <w:sz w:val="24"/>
          <w:szCs w:val="24"/>
        </w:rPr>
        <w:t xml:space="preserve">, por la Oficina de Pensiones del Estado de Oaxaca, con fecha </w:t>
      </w:r>
      <w:r w:rsidR="00EE4117">
        <w:rPr>
          <w:rFonts w:ascii="Arial" w:hAnsi="Arial" w:cs="Arial"/>
          <w:sz w:val="24"/>
          <w:szCs w:val="24"/>
        </w:rPr>
        <w:t>***** de ***** de dos mil veinte (**/**/2020)</w:t>
      </w:r>
      <w:r w:rsidR="0085660A" w:rsidRPr="0085660A">
        <w:rPr>
          <w:rFonts w:ascii="Arial" w:hAnsi="Arial" w:cs="Arial"/>
          <w:sz w:val="24"/>
          <w:szCs w:val="24"/>
        </w:rPr>
        <w:t xml:space="preserve">; </w:t>
      </w:r>
      <w:r w:rsidR="0085660A" w:rsidRPr="0085660A">
        <w:rPr>
          <w:rFonts w:ascii="Arial" w:hAnsi="Arial" w:cs="Arial"/>
          <w:b/>
          <w:sz w:val="24"/>
          <w:szCs w:val="24"/>
        </w:rPr>
        <w:t>6.-</w:t>
      </w:r>
      <w:r w:rsidR="0085660A" w:rsidRPr="0085660A">
        <w:rPr>
          <w:rFonts w:ascii="Arial" w:hAnsi="Arial" w:cs="Arial"/>
          <w:sz w:val="24"/>
          <w:szCs w:val="24"/>
        </w:rPr>
        <w:t xml:space="preserve"> Original de Constancia de no adeudo para pensionista</w:t>
      </w:r>
      <w:r w:rsidR="00C81211">
        <w:rPr>
          <w:rFonts w:ascii="Arial" w:hAnsi="Arial" w:cs="Arial"/>
          <w:sz w:val="24"/>
          <w:szCs w:val="24"/>
        </w:rPr>
        <w:t>,</w:t>
      </w:r>
      <w:r w:rsidR="0085660A" w:rsidRPr="0085660A">
        <w:rPr>
          <w:rFonts w:ascii="Arial" w:hAnsi="Arial" w:cs="Arial"/>
          <w:sz w:val="24"/>
          <w:szCs w:val="24"/>
        </w:rPr>
        <w:t xml:space="preserve"> expedida a favor de la extinta </w:t>
      </w:r>
      <w:r w:rsidR="00EE4117">
        <w:rPr>
          <w:rFonts w:ascii="Arial" w:hAnsi="Arial" w:cs="Arial"/>
          <w:sz w:val="24"/>
          <w:szCs w:val="24"/>
        </w:rPr>
        <w:t>***** ***** ***** *****</w:t>
      </w:r>
      <w:r w:rsidR="0085660A" w:rsidRPr="0085660A">
        <w:rPr>
          <w:rFonts w:ascii="Arial" w:hAnsi="Arial" w:cs="Arial"/>
          <w:sz w:val="24"/>
          <w:szCs w:val="24"/>
        </w:rPr>
        <w:t>, por la Directora de Contabilidad Gubernamental, de la Subsecretaría de Egresos, Contabilidad y Tesorería de la Secretaría de Finanzas del Gobierno del Estado</w:t>
      </w:r>
      <w:r w:rsidR="00C81211">
        <w:rPr>
          <w:rFonts w:ascii="Arial" w:hAnsi="Arial" w:cs="Arial"/>
          <w:sz w:val="24"/>
          <w:szCs w:val="24"/>
        </w:rPr>
        <w:t>,</w:t>
      </w:r>
      <w:r w:rsidR="0085660A" w:rsidRPr="0085660A">
        <w:rPr>
          <w:rFonts w:ascii="Arial" w:hAnsi="Arial" w:cs="Arial"/>
          <w:sz w:val="24"/>
          <w:szCs w:val="24"/>
        </w:rPr>
        <w:t xml:space="preserve"> de fecha </w:t>
      </w:r>
      <w:r w:rsidR="00EE4117">
        <w:rPr>
          <w:rFonts w:ascii="Arial" w:hAnsi="Arial" w:cs="Arial"/>
          <w:sz w:val="24"/>
          <w:szCs w:val="24"/>
        </w:rPr>
        <w:t>***** de ***** de dos mil veinte (**/**/2020)</w:t>
      </w:r>
      <w:r w:rsidR="0085660A" w:rsidRPr="0085660A">
        <w:rPr>
          <w:rFonts w:ascii="Arial" w:hAnsi="Arial" w:cs="Arial"/>
          <w:sz w:val="24"/>
          <w:szCs w:val="24"/>
        </w:rPr>
        <w:t xml:space="preserve">; </w:t>
      </w:r>
      <w:r w:rsidR="0085660A" w:rsidRPr="0085660A">
        <w:rPr>
          <w:rFonts w:ascii="Arial" w:hAnsi="Arial" w:cs="Arial"/>
          <w:b/>
          <w:sz w:val="24"/>
          <w:szCs w:val="24"/>
        </w:rPr>
        <w:t>7.-</w:t>
      </w:r>
      <w:r w:rsidR="0085660A" w:rsidRPr="0085660A">
        <w:rPr>
          <w:rFonts w:ascii="Arial" w:hAnsi="Arial" w:cs="Arial"/>
          <w:sz w:val="24"/>
          <w:szCs w:val="24"/>
        </w:rPr>
        <w:t xml:space="preserve"> Original de constancia expedida a favor de la extinta </w:t>
      </w:r>
      <w:r w:rsidR="00EE4117">
        <w:rPr>
          <w:rFonts w:ascii="Arial" w:hAnsi="Arial" w:cs="Arial"/>
          <w:sz w:val="24"/>
          <w:szCs w:val="24"/>
        </w:rPr>
        <w:t>***** ***** ***** *****</w:t>
      </w:r>
      <w:r w:rsidR="0085660A" w:rsidRPr="0085660A">
        <w:rPr>
          <w:rFonts w:ascii="Arial" w:hAnsi="Arial" w:cs="Arial"/>
          <w:sz w:val="24"/>
          <w:szCs w:val="24"/>
        </w:rPr>
        <w:t xml:space="preserve">, por el Director de Recursos Humanos de la Secretaría de Administración del Gobierno del </w:t>
      </w:r>
      <w:r w:rsidR="0085660A" w:rsidRPr="0085660A">
        <w:rPr>
          <w:rFonts w:ascii="Arial" w:hAnsi="Arial" w:cs="Arial"/>
          <w:sz w:val="24"/>
          <w:szCs w:val="24"/>
        </w:rPr>
        <w:lastRenderedPageBreak/>
        <w:t>Estado de Oaxaca</w:t>
      </w:r>
      <w:r w:rsidR="009D46DD">
        <w:rPr>
          <w:rFonts w:ascii="Arial" w:hAnsi="Arial" w:cs="Arial"/>
          <w:sz w:val="24"/>
          <w:szCs w:val="24"/>
        </w:rPr>
        <w:t>,</w:t>
      </w:r>
      <w:r w:rsidR="0085660A" w:rsidRPr="0085660A">
        <w:rPr>
          <w:rFonts w:ascii="Arial" w:hAnsi="Arial" w:cs="Arial"/>
          <w:sz w:val="24"/>
          <w:szCs w:val="24"/>
        </w:rPr>
        <w:t xml:space="preserve"> con fecha </w:t>
      </w:r>
      <w:r w:rsidR="00EE4117">
        <w:rPr>
          <w:rFonts w:ascii="Arial" w:hAnsi="Arial" w:cs="Arial"/>
          <w:sz w:val="24"/>
          <w:szCs w:val="24"/>
        </w:rPr>
        <w:t>***** de ***** de dos mil veinte (**/**/2020)</w:t>
      </w:r>
      <w:r w:rsidR="0085660A" w:rsidRPr="0085660A">
        <w:rPr>
          <w:rFonts w:ascii="Arial" w:hAnsi="Arial" w:cs="Arial"/>
          <w:sz w:val="24"/>
          <w:szCs w:val="24"/>
        </w:rPr>
        <w:t xml:space="preserve">; </w:t>
      </w:r>
      <w:r w:rsidR="0085660A" w:rsidRPr="0085660A">
        <w:rPr>
          <w:rFonts w:ascii="Arial" w:hAnsi="Arial" w:cs="Arial"/>
          <w:b/>
          <w:sz w:val="24"/>
          <w:szCs w:val="24"/>
        </w:rPr>
        <w:t xml:space="preserve">8.- </w:t>
      </w:r>
      <w:r w:rsidR="0085660A" w:rsidRPr="0085660A">
        <w:rPr>
          <w:rFonts w:ascii="Arial" w:hAnsi="Arial" w:cs="Arial"/>
          <w:sz w:val="24"/>
          <w:szCs w:val="24"/>
        </w:rPr>
        <w:t>Original de constancia de no adeudo</w:t>
      </w:r>
      <w:r w:rsidR="009D46DD">
        <w:rPr>
          <w:rFonts w:ascii="Arial" w:hAnsi="Arial" w:cs="Arial"/>
          <w:sz w:val="24"/>
          <w:szCs w:val="24"/>
        </w:rPr>
        <w:t>,</w:t>
      </w:r>
      <w:r w:rsidR="0085660A" w:rsidRPr="0085660A">
        <w:rPr>
          <w:rFonts w:ascii="Arial" w:hAnsi="Arial" w:cs="Arial"/>
          <w:sz w:val="24"/>
          <w:szCs w:val="24"/>
        </w:rPr>
        <w:t xml:space="preserve"> expedida a favor de la extinta </w:t>
      </w:r>
      <w:r w:rsidR="00EE4117">
        <w:rPr>
          <w:rFonts w:ascii="Arial" w:hAnsi="Arial" w:cs="Arial"/>
          <w:sz w:val="24"/>
          <w:szCs w:val="24"/>
        </w:rPr>
        <w:t>***** ***** ***** *****</w:t>
      </w:r>
      <w:r w:rsidR="0085660A" w:rsidRPr="0085660A">
        <w:rPr>
          <w:rFonts w:ascii="Arial" w:hAnsi="Arial" w:cs="Arial"/>
          <w:sz w:val="24"/>
          <w:szCs w:val="24"/>
        </w:rPr>
        <w:t xml:space="preserve">, por  la Directora de Prestaciones de la </w:t>
      </w:r>
      <w:r w:rsidR="009D46DD" w:rsidRPr="0085660A">
        <w:rPr>
          <w:rFonts w:ascii="Arial" w:hAnsi="Arial" w:cs="Arial"/>
          <w:sz w:val="24"/>
          <w:szCs w:val="24"/>
        </w:rPr>
        <w:t xml:space="preserve">Oficina </w:t>
      </w:r>
      <w:r w:rsidR="0085660A" w:rsidRPr="0085660A">
        <w:rPr>
          <w:rFonts w:ascii="Arial" w:hAnsi="Arial" w:cs="Arial"/>
          <w:sz w:val="24"/>
          <w:szCs w:val="24"/>
        </w:rPr>
        <w:t>de Pensiones del Estado de Oaxaca</w:t>
      </w:r>
      <w:r w:rsidR="009D46DD">
        <w:rPr>
          <w:rFonts w:ascii="Arial" w:hAnsi="Arial" w:cs="Arial"/>
          <w:sz w:val="24"/>
          <w:szCs w:val="24"/>
        </w:rPr>
        <w:t>,</w:t>
      </w:r>
      <w:r w:rsidR="0085660A" w:rsidRPr="0085660A">
        <w:rPr>
          <w:rFonts w:ascii="Arial" w:hAnsi="Arial" w:cs="Arial"/>
          <w:sz w:val="24"/>
          <w:szCs w:val="24"/>
        </w:rPr>
        <w:t xml:space="preserve"> con fecha </w:t>
      </w:r>
      <w:r w:rsidR="00EE4117">
        <w:rPr>
          <w:rFonts w:ascii="Arial" w:hAnsi="Arial" w:cs="Arial"/>
          <w:sz w:val="24"/>
          <w:szCs w:val="24"/>
        </w:rPr>
        <w:t>***** de ***** de dos mil veinte (**/**/2020)</w:t>
      </w:r>
      <w:r w:rsidR="0085660A" w:rsidRPr="0085660A">
        <w:rPr>
          <w:rFonts w:ascii="Arial" w:hAnsi="Arial" w:cs="Arial"/>
          <w:sz w:val="24"/>
          <w:szCs w:val="24"/>
        </w:rPr>
        <w:t xml:space="preserve">; </w:t>
      </w:r>
      <w:r w:rsidR="0085660A" w:rsidRPr="0085660A">
        <w:rPr>
          <w:rFonts w:ascii="Arial" w:hAnsi="Arial" w:cs="Arial"/>
          <w:b/>
          <w:sz w:val="24"/>
          <w:szCs w:val="24"/>
        </w:rPr>
        <w:t xml:space="preserve">9.- </w:t>
      </w:r>
      <w:r w:rsidR="0085660A" w:rsidRPr="0085660A">
        <w:rPr>
          <w:rFonts w:ascii="Arial" w:hAnsi="Arial" w:cs="Arial"/>
          <w:sz w:val="24"/>
          <w:szCs w:val="24"/>
        </w:rPr>
        <w:t xml:space="preserve">Copia certificada de nombramiento expedido a favor de la extinta </w:t>
      </w:r>
      <w:r w:rsidR="00EE4117">
        <w:rPr>
          <w:rFonts w:ascii="Arial" w:hAnsi="Arial" w:cs="Arial"/>
          <w:sz w:val="24"/>
          <w:szCs w:val="24"/>
        </w:rPr>
        <w:t>***** ***** ***** *****</w:t>
      </w:r>
      <w:r w:rsidR="0085660A" w:rsidRPr="0085660A">
        <w:rPr>
          <w:rFonts w:ascii="Arial" w:hAnsi="Arial" w:cs="Arial"/>
          <w:sz w:val="24"/>
          <w:szCs w:val="24"/>
        </w:rPr>
        <w:t>, de fecha dieciséis de enero de dos mil seis</w:t>
      </w:r>
      <w:r w:rsidR="009D46DD">
        <w:rPr>
          <w:rFonts w:ascii="Arial" w:hAnsi="Arial" w:cs="Arial"/>
          <w:sz w:val="24"/>
          <w:szCs w:val="24"/>
        </w:rPr>
        <w:t xml:space="preserve"> (16/01/2006)</w:t>
      </w:r>
      <w:r w:rsidR="0085660A" w:rsidRPr="0085660A">
        <w:rPr>
          <w:rFonts w:ascii="Arial" w:hAnsi="Arial" w:cs="Arial"/>
          <w:sz w:val="24"/>
          <w:szCs w:val="24"/>
        </w:rPr>
        <w:t xml:space="preserve">; </w:t>
      </w:r>
      <w:r w:rsidR="0085660A" w:rsidRPr="0085660A">
        <w:rPr>
          <w:rFonts w:ascii="Arial" w:hAnsi="Arial" w:cs="Arial"/>
          <w:b/>
          <w:sz w:val="24"/>
          <w:szCs w:val="24"/>
        </w:rPr>
        <w:t>10.-</w:t>
      </w:r>
      <w:r w:rsidR="0085660A" w:rsidRPr="0085660A">
        <w:rPr>
          <w:rFonts w:ascii="Arial" w:hAnsi="Arial" w:cs="Arial"/>
          <w:sz w:val="24"/>
          <w:szCs w:val="24"/>
        </w:rPr>
        <w:t xml:space="preserve"> Original de oficio de cambio de nomenclatura de número </w:t>
      </w:r>
      <w:r w:rsidR="00EE4117">
        <w:rPr>
          <w:rFonts w:ascii="Arial" w:hAnsi="Arial" w:cs="Arial"/>
          <w:sz w:val="24"/>
          <w:szCs w:val="24"/>
        </w:rPr>
        <w:t>SA/SUBDCGPRH/DRH/UPO/OD/****/2018</w:t>
      </w:r>
      <w:r w:rsidR="0085660A" w:rsidRPr="0085660A">
        <w:rPr>
          <w:rFonts w:ascii="Arial" w:hAnsi="Arial" w:cs="Arial"/>
          <w:sz w:val="24"/>
          <w:szCs w:val="24"/>
        </w:rPr>
        <w:t xml:space="preserve">, expedido con fecha </w:t>
      </w:r>
      <w:r w:rsidR="00EE4117">
        <w:rPr>
          <w:rFonts w:ascii="Arial" w:hAnsi="Arial" w:cs="Arial"/>
          <w:sz w:val="24"/>
          <w:szCs w:val="24"/>
        </w:rPr>
        <w:t>***** de ***** de dos mil dieciocho (**/**/2018)</w:t>
      </w:r>
      <w:r w:rsidR="0085660A" w:rsidRPr="0085660A">
        <w:rPr>
          <w:rFonts w:ascii="Arial" w:hAnsi="Arial" w:cs="Arial"/>
          <w:sz w:val="24"/>
          <w:szCs w:val="24"/>
        </w:rPr>
        <w:t xml:space="preserve">, por la Directora de Recursos Humanos de la Secretaría de Administración del Gobierno del Estado; </w:t>
      </w:r>
      <w:r w:rsidR="0085660A" w:rsidRPr="0085660A">
        <w:rPr>
          <w:rFonts w:ascii="Arial" w:hAnsi="Arial" w:cs="Arial"/>
          <w:b/>
          <w:sz w:val="24"/>
          <w:szCs w:val="24"/>
        </w:rPr>
        <w:t>11.-</w:t>
      </w:r>
      <w:r w:rsidR="0085660A" w:rsidRPr="0085660A">
        <w:rPr>
          <w:rFonts w:ascii="Arial" w:hAnsi="Arial" w:cs="Arial"/>
          <w:sz w:val="24"/>
          <w:szCs w:val="24"/>
        </w:rPr>
        <w:t xml:space="preserve"> Original de atestado de defunción</w:t>
      </w:r>
      <w:r w:rsidR="009D46DD">
        <w:rPr>
          <w:rFonts w:ascii="Arial" w:hAnsi="Arial" w:cs="Arial"/>
          <w:sz w:val="24"/>
          <w:szCs w:val="24"/>
        </w:rPr>
        <w:t>,</w:t>
      </w:r>
      <w:r w:rsidR="0085660A" w:rsidRPr="0085660A">
        <w:rPr>
          <w:rFonts w:ascii="Arial" w:hAnsi="Arial" w:cs="Arial"/>
          <w:sz w:val="24"/>
          <w:szCs w:val="24"/>
        </w:rPr>
        <w:t xml:space="preserve"> expedido a favor de la extinta </w:t>
      </w:r>
      <w:r w:rsidR="00EE4117">
        <w:rPr>
          <w:rFonts w:ascii="Arial" w:hAnsi="Arial" w:cs="Arial"/>
          <w:sz w:val="24"/>
          <w:szCs w:val="24"/>
        </w:rPr>
        <w:t>***** ***** ***** *****</w:t>
      </w:r>
      <w:r w:rsidR="0085660A" w:rsidRPr="0085660A">
        <w:rPr>
          <w:rFonts w:ascii="Arial" w:hAnsi="Arial" w:cs="Arial"/>
          <w:sz w:val="24"/>
          <w:szCs w:val="24"/>
        </w:rPr>
        <w:t xml:space="preserve">, por la Quinta Oficialía del Registro Civil del Centro Oaxaca, de fecha </w:t>
      </w:r>
      <w:r w:rsidR="00EE4117">
        <w:rPr>
          <w:rFonts w:ascii="Arial" w:hAnsi="Arial" w:cs="Arial"/>
          <w:sz w:val="24"/>
          <w:szCs w:val="24"/>
        </w:rPr>
        <w:t>***** de ***** de dos mil veinte (**/**/2020)</w:t>
      </w:r>
      <w:r w:rsidR="0085660A" w:rsidRPr="0085660A">
        <w:rPr>
          <w:rFonts w:ascii="Arial" w:hAnsi="Arial" w:cs="Arial"/>
          <w:sz w:val="24"/>
          <w:szCs w:val="24"/>
        </w:rPr>
        <w:t xml:space="preserve">; </w:t>
      </w:r>
      <w:r w:rsidR="0085660A" w:rsidRPr="0085660A">
        <w:rPr>
          <w:rFonts w:ascii="Arial" w:hAnsi="Arial" w:cs="Arial"/>
          <w:b/>
          <w:sz w:val="24"/>
          <w:szCs w:val="24"/>
        </w:rPr>
        <w:t>12.-</w:t>
      </w:r>
      <w:r w:rsidR="0085660A" w:rsidRPr="0085660A">
        <w:rPr>
          <w:rFonts w:ascii="Arial" w:hAnsi="Arial" w:cs="Arial"/>
          <w:sz w:val="24"/>
          <w:szCs w:val="24"/>
        </w:rPr>
        <w:t xml:space="preserve"> Copia certificada de acta de defunción</w:t>
      </w:r>
      <w:r w:rsidR="009D46DD">
        <w:rPr>
          <w:rFonts w:ascii="Arial" w:hAnsi="Arial" w:cs="Arial"/>
          <w:sz w:val="24"/>
          <w:szCs w:val="24"/>
        </w:rPr>
        <w:t>,</w:t>
      </w:r>
      <w:r w:rsidR="0085660A" w:rsidRPr="0085660A">
        <w:rPr>
          <w:rFonts w:ascii="Arial" w:hAnsi="Arial" w:cs="Arial"/>
          <w:sz w:val="24"/>
          <w:szCs w:val="24"/>
        </w:rPr>
        <w:t xml:space="preserve"> expedida a favor de la extinta </w:t>
      </w:r>
      <w:r w:rsidR="00EE4117">
        <w:rPr>
          <w:rFonts w:ascii="Arial" w:hAnsi="Arial" w:cs="Arial"/>
          <w:sz w:val="24"/>
          <w:szCs w:val="24"/>
        </w:rPr>
        <w:t>***** ***** ***** *****</w:t>
      </w:r>
      <w:r w:rsidR="0085660A" w:rsidRPr="0085660A">
        <w:rPr>
          <w:rFonts w:ascii="Arial" w:hAnsi="Arial" w:cs="Arial"/>
          <w:sz w:val="24"/>
          <w:szCs w:val="24"/>
        </w:rPr>
        <w:t xml:space="preserve">, el </w:t>
      </w:r>
      <w:r w:rsidR="00EE4117">
        <w:rPr>
          <w:rFonts w:ascii="Arial" w:hAnsi="Arial" w:cs="Arial"/>
          <w:sz w:val="24"/>
          <w:szCs w:val="24"/>
        </w:rPr>
        <w:t>***** de ***** de dos mil veinte (**/**/2020)</w:t>
      </w:r>
      <w:r w:rsidR="009D46DD">
        <w:rPr>
          <w:rFonts w:ascii="Arial" w:hAnsi="Arial" w:cs="Arial"/>
          <w:sz w:val="24"/>
          <w:szCs w:val="24"/>
        </w:rPr>
        <w:t>,</w:t>
      </w:r>
      <w:r w:rsidR="0085660A" w:rsidRPr="0085660A">
        <w:rPr>
          <w:rFonts w:ascii="Arial" w:hAnsi="Arial" w:cs="Arial"/>
          <w:sz w:val="24"/>
          <w:szCs w:val="24"/>
        </w:rPr>
        <w:t xml:space="preserve"> por la Quinta Oficialía del Registro Civil del Centro, Oaxaca; </w:t>
      </w:r>
      <w:r w:rsidR="0085660A" w:rsidRPr="0085660A">
        <w:rPr>
          <w:rFonts w:ascii="Arial" w:hAnsi="Arial" w:cs="Arial"/>
          <w:b/>
          <w:sz w:val="24"/>
          <w:szCs w:val="24"/>
        </w:rPr>
        <w:t>13.-</w:t>
      </w:r>
      <w:r w:rsidR="0085660A" w:rsidRPr="0085660A">
        <w:rPr>
          <w:rFonts w:ascii="Arial" w:hAnsi="Arial" w:cs="Arial"/>
          <w:sz w:val="24"/>
          <w:szCs w:val="24"/>
        </w:rPr>
        <w:t xml:space="preserve"> Original de acta de nacimiento expedida a favor de la extinta </w:t>
      </w:r>
      <w:r w:rsidR="00EE4117">
        <w:rPr>
          <w:rFonts w:ascii="Arial" w:hAnsi="Arial" w:cs="Arial"/>
          <w:sz w:val="24"/>
          <w:szCs w:val="24"/>
        </w:rPr>
        <w:t>***** ***** ***** *****</w:t>
      </w:r>
      <w:r w:rsidR="0085660A" w:rsidRPr="0085660A">
        <w:rPr>
          <w:rFonts w:ascii="Arial" w:hAnsi="Arial" w:cs="Arial"/>
          <w:sz w:val="24"/>
          <w:szCs w:val="24"/>
        </w:rPr>
        <w:t xml:space="preserve">, por el Registro Civil de Oaxaca, con fecha </w:t>
      </w:r>
      <w:r w:rsidR="00EE4117">
        <w:rPr>
          <w:rFonts w:ascii="Arial" w:hAnsi="Arial" w:cs="Arial"/>
          <w:sz w:val="24"/>
          <w:szCs w:val="24"/>
        </w:rPr>
        <w:t>***** de ***** de dos mil veinte (**/**/2020)</w:t>
      </w:r>
      <w:r w:rsidR="0085660A" w:rsidRPr="0085660A">
        <w:rPr>
          <w:rFonts w:ascii="Arial" w:hAnsi="Arial" w:cs="Arial"/>
          <w:sz w:val="24"/>
          <w:szCs w:val="24"/>
        </w:rPr>
        <w:t xml:space="preserve">; </w:t>
      </w:r>
      <w:r w:rsidR="0085660A" w:rsidRPr="0085660A">
        <w:rPr>
          <w:rFonts w:ascii="Arial" w:hAnsi="Arial" w:cs="Arial"/>
          <w:b/>
          <w:sz w:val="24"/>
          <w:szCs w:val="24"/>
        </w:rPr>
        <w:t>14.-</w:t>
      </w:r>
      <w:r w:rsidR="0085660A" w:rsidRPr="0085660A">
        <w:rPr>
          <w:rFonts w:ascii="Arial" w:hAnsi="Arial" w:cs="Arial"/>
          <w:sz w:val="24"/>
          <w:szCs w:val="24"/>
        </w:rPr>
        <w:t xml:space="preserve"> Copia certificada de registro de nacimiento</w:t>
      </w:r>
      <w:r w:rsidR="0021707D">
        <w:rPr>
          <w:rFonts w:ascii="Arial" w:hAnsi="Arial" w:cs="Arial"/>
          <w:sz w:val="24"/>
          <w:szCs w:val="24"/>
        </w:rPr>
        <w:t>,</w:t>
      </w:r>
      <w:r w:rsidR="0085660A" w:rsidRPr="0085660A">
        <w:rPr>
          <w:rFonts w:ascii="Arial" w:hAnsi="Arial" w:cs="Arial"/>
          <w:sz w:val="24"/>
          <w:szCs w:val="24"/>
        </w:rPr>
        <w:t xml:space="preserve"> expedido a favor de la extinta </w:t>
      </w:r>
      <w:r w:rsidR="00EE4117">
        <w:rPr>
          <w:rFonts w:ascii="Arial" w:hAnsi="Arial" w:cs="Arial"/>
          <w:sz w:val="24"/>
          <w:szCs w:val="24"/>
        </w:rPr>
        <w:t>***** ***** ***** *****</w:t>
      </w:r>
      <w:r w:rsidR="0085660A" w:rsidRPr="0085660A">
        <w:rPr>
          <w:rFonts w:ascii="Arial" w:hAnsi="Arial" w:cs="Arial"/>
          <w:sz w:val="24"/>
          <w:szCs w:val="24"/>
        </w:rPr>
        <w:t xml:space="preserve">, por la Primera Oficialía del Registro Civil del Centro, Oaxaca, con fecha </w:t>
      </w:r>
      <w:r w:rsidR="00EE4117">
        <w:rPr>
          <w:rFonts w:ascii="Arial" w:hAnsi="Arial" w:cs="Arial"/>
          <w:sz w:val="24"/>
          <w:szCs w:val="24"/>
        </w:rPr>
        <w:t>***** de ***** de dos mil veinte (**/**/2020)</w:t>
      </w:r>
      <w:r w:rsidR="0085660A" w:rsidRPr="0085660A">
        <w:rPr>
          <w:rFonts w:ascii="Arial" w:hAnsi="Arial" w:cs="Arial"/>
          <w:sz w:val="24"/>
          <w:szCs w:val="24"/>
        </w:rPr>
        <w:t xml:space="preserve">; </w:t>
      </w:r>
      <w:r w:rsidR="0085660A" w:rsidRPr="0085660A">
        <w:rPr>
          <w:rFonts w:ascii="Arial" w:hAnsi="Arial" w:cs="Arial"/>
          <w:b/>
          <w:sz w:val="24"/>
          <w:szCs w:val="24"/>
        </w:rPr>
        <w:t>15.-</w:t>
      </w:r>
      <w:r w:rsidR="0085660A" w:rsidRPr="0085660A">
        <w:rPr>
          <w:rFonts w:ascii="Arial" w:hAnsi="Arial" w:cs="Arial"/>
          <w:sz w:val="24"/>
          <w:szCs w:val="24"/>
        </w:rPr>
        <w:t xml:space="preserve"> CURP expedida a favor de la extinta </w:t>
      </w:r>
      <w:r w:rsidR="00EE4117">
        <w:rPr>
          <w:rFonts w:ascii="Arial" w:hAnsi="Arial" w:cs="Arial"/>
          <w:sz w:val="24"/>
          <w:szCs w:val="24"/>
        </w:rPr>
        <w:t>***** ***** ***** *****</w:t>
      </w:r>
      <w:r w:rsidR="0085660A" w:rsidRPr="0085660A">
        <w:rPr>
          <w:rFonts w:ascii="Arial" w:hAnsi="Arial" w:cs="Arial"/>
          <w:sz w:val="24"/>
          <w:szCs w:val="24"/>
        </w:rPr>
        <w:t xml:space="preserve">, por la Secretaría de Gobernación; </w:t>
      </w:r>
      <w:r w:rsidR="0085660A" w:rsidRPr="0085660A">
        <w:rPr>
          <w:rFonts w:ascii="Arial" w:hAnsi="Arial" w:cs="Arial"/>
          <w:b/>
          <w:sz w:val="24"/>
          <w:szCs w:val="24"/>
        </w:rPr>
        <w:t>16.-</w:t>
      </w:r>
      <w:r w:rsidR="0085660A" w:rsidRPr="0085660A">
        <w:rPr>
          <w:rFonts w:ascii="Arial" w:hAnsi="Arial" w:cs="Arial"/>
          <w:sz w:val="24"/>
          <w:szCs w:val="24"/>
        </w:rPr>
        <w:t xml:space="preserve">Copia simple de credencial para votar con fotografía expedida a favor de la extinta </w:t>
      </w:r>
      <w:r w:rsidR="00EE4117">
        <w:rPr>
          <w:rFonts w:ascii="Arial" w:hAnsi="Arial" w:cs="Arial"/>
          <w:sz w:val="24"/>
          <w:szCs w:val="24"/>
        </w:rPr>
        <w:t>***** ***** ***** *****</w:t>
      </w:r>
      <w:r w:rsidR="0085660A" w:rsidRPr="0085660A">
        <w:rPr>
          <w:rFonts w:ascii="Arial" w:hAnsi="Arial" w:cs="Arial"/>
          <w:sz w:val="24"/>
          <w:szCs w:val="24"/>
        </w:rPr>
        <w:t xml:space="preserve">; </w:t>
      </w:r>
      <w:r w:rsidR="0085660A" w:rsidRPr="0085660A">
        <w:rPr>
          <w:rFonts w:ascii="Arial" w:hAnsi="Arial" w:cs="Arial"/>
          <w:b/>
          <w:sz w:val="24"/>
          <w:szCs w:val="24"/>
        </w:rPr>
        <w:t>17.-</w:t>
      </w:r>
      <w:r w:rsidR="0085660A" w:rsidRPr="0085660A">
        <w:rPr>
          <w:rFonts w:ascii="Arial" w:hAnsi="Arial" w:cs="Arial"/>
          <w:sz w:val="24"/>
          <w:szCs w:val="24"/>
        </w:rPr>
        <w:t xml:space="preserve"> CURP expedida a favor de </w:t>
      </w:r>
      <w:r w:rsidR="006F1BE4">
        <w:rPr>
          <w:rFonts w:ascii="Arial" w:hAnsi="Arial" w:cs="Arial"/>
          <w:sz w:val="24"/>
          <w:szCs w:val="24"/>
        </w:rPr>
        <w:t>***** ***** *****</w:t>
      </w:r>
      <w:r w:rsidR="0085660A" w:rsidRPr="0085660A">
        <w:rPr>
          <w:rFonts w:ascii="Arial" w:hAnsi="Arial" w:cs="Arial"/>
          <w:sz w:val="24"/>
          <w:szCs w:val="24"/>
        </w:rPr>
        <w:t xml:space="preserve">, por la Secretaría de Gobernación; </w:t>
      </w:r>
      <w:r w:rsidR="0085660A" w:rsidRPr="0085660A">
        <w:rPr>
          <w:rFonts w:ascii="Arial" w:hAnsi="Arial" w:cs="Arial"/>
          <w:b/>
          <w:sz w:val="24"/>
          <w:szCs w:val="24"/>
        </w:rPr>
        <w:t>18.-</w:t>
      </w:r>
      <w:r w:rsidR="0085660A" w:rsidRPr="0085660A">
        <w:rPr>
          <w:rFonts w:ascii="Arial" w:hAnsi="Arial" w:cs="Arial"/>
          <w:sz w:val="24"/>
          <w:szCs w:val="24"/>
        </w:rPr>
        <w:t xml:space="preserve"> Copia simple de credencial para votar con fotografía expedida a favor de </w:t>
      </w:r>
      <w:r w:rsidR="006F1BE4">
        <w:rPr>
          <w:rFonts w:ascii="Arial" w:hAnsi="Arial" w:cs="Arial"/>
          <w:sz w:val="24"/>
          <w:szCs w:val="24"/>
        </w:rPr>
        <w:t>***** ***** *****</w:t>
      </w:r>
      <w:r w:rsidR="0085660A" w:rsidRPr="0085660A">
        <w:rPr>
          <w:rFonts w:ascii="Arial" w:hAnsi="Arial" w:cs="Arial"/>
          <w:sz w:val="24"/>
          <w:szCs w:val="24"/>
        </w:rPr>
        <w:t xml:space="preserve">; </w:t>
      </w:r>
      <w:r w:rsidR="0085660A" w:rsidRPr="0021707D">
        <w:rPr>
          <w:rFonts w:ascii="Arial" w:hAnsi="Arial" w:cs="Arial"/>
          <w:b/>
          <w:sz w:val="24"/>
          <w:szCs w:val="24"/>
        </w:rPr>
        <w:t>19.</w:t>
      </w:r>
      <w:r w:rsidR="0085660A" w:rsidRPr="0085660A">
        <w:rPr>
          <w:rFonts w:ascii="Arial" w:hAnsi="Arial" w:cs="Arial"/>
          <w:sz w:val="24"/>
          <w:szCs w:val="24"/>
        </w:rPr>
        <w:t>-</w:t>
      </w:r>
      <w:r w:rsidR="0021707D">
        <w:rPr>
          <w:rFonts w:ascii="Arial" w:hAnsi="Arial" w:cs="Arial"/>
          <w:sz w:val="24"/>
          <w:szCs w:val="24"/>
        </w:rPr>
        <w:t xml:space="preserve"> </w:t>
      </w:r>
      <w:r w:rsidR="0085660A" w:rsidRPr="0085660A">
        <w:rPr>
          <w:rFonts w:ascii="Arial" w:hAnsi="Arial" w:cs="Arial"/>
          <w:sz w:val="24"/>
          <w:szCs w:val="24"/>
        </w:rPr>
        <w:t xml:space="preserve">Copia simple de cedula profesional con número </w:t>
      </w:r>
      <w:r w:rsidR="00286337">
        <w:rPr>
          <w:rFonts w:ascii="Arial" w:hAnsi="Arial" w:cs="Arial"/>
          <w:sz w:val="24"/>
          <w:szCs w:val="24"/>
        </w:rPr>
        <w:t>*****</w:t>
      </w:r>
      <w:r w:rsidR="0085660A" w:rsidRPr="0085660A">
        <w:rPr>
          <w:rFonts w:ascii="Arial" w:hAnsi="Arial" w:cs="Arial"/>
          <w:sz w:val="24"/>
          <w:szCs w:val="24"/>
        </w:rPr>
        <w:t xml:space="preserve">, expedida a favor de la extinta </w:t>
      </w:r>
      <w:r w:rsidR="00EE4117">
        <w:rPr>
          <w:rFonts w:ascii="Arial" w:hAnsi="Arial" w:cs="Arial"/>
          <w:sz w:val="24"/>
          <w:szCs w:val="24"/>
        </w:rPr>
        <w:t>***** ***** ***** *****</w:t>
      </w:r>
      <w:r w:rsidR="0021707D">
        <w:rPr>
          <w:rFonts w:ascii="Arial" w:hAnsi="Arial" w:cs="Arial"/>
          <w:sz w:val="24"/>
          <w:szCs w:val="24"/>
        </w:rPr>
        <w:t>,</w:t>
      </w:r>
      <w:r w:rsidR="0085660A" w:rsidRPr="0085660A">
        <w:rPr>
          <w:rFonts w:ascii="Arial" w:hAnsi="Arial" w:cs="Arial"/>
          <w:sz w:val="24"/>
          <w:szCs w:val="24"/>
        </w:rPr>
        <w:t xml:space="preserve"> por la Dirección General de Profesiones de la Secretaría de Educación Pública; </w:t>
      </w:r>
      <w:r w:rsidR="0038128E">
        <w:rPr>
          <w:rFonts w:ascii="Arial" w:hAnsi="Arial" w:cs="Arial"/>
          <w:b/>
          <w:sz w:val="24"/>
          <w:szCs w:val="24"/>
        </w:rPr>
        <w:t>20</w:t>
      </w:r>
      <w:r w:rsidR="0085660A" w:rsidRPr="0085660A">
        <w:rPr>
          <w:rFonts w:ascii="Arial" w:hAnsi="Arial" w:cs="Arial"/>
          <w:b/>
          <w:sz w:val="24"/>
          <w:szCs w:val="24"/>
        </w:rPr>
        <w:t>.-</w:t>
      </w:r>
      <w:r w:rsidR="0085660A" w:rsidRPr="0085660A">
        <w:rPr>
          <w:rFonts w:ascii="Arial" w:hAnsi="Arial" w:cs="Arial"/>
          <w:sz w:val="24"/>
          <w:szCs w:val="24"/>
        </w:rPr>
        <w:t xml:space="preserve"> Copia certificada de cuadernillo compuesto de quince fojas útiles correspondientes al expediente </w:t>
      </w:r>
      <w:r w:rsidR="00286337">
        <w:rPr>
          <w:rFonts w:ascii="Arial" w:hAnsi="Arial" w:cs="Arial"/>
          <w:sz w:val="24"/>
          <w:szCs w:val="24"/>
        </w:rPr>
        <w:t>****/2020</w:t>
      </w:r>
      <w:r w:rsidR="0085660A" w:rsidRPr="0085660A">
        <w:rPr>
          <w:rFonts w:ascii="Arial" w:hAnsi="Arial" w:cs="Arial"/>
          <w:sz w:val="24"/>
          <w:szCs w:val="24"/>
        </w:rPr>
        <w:t xml:space="preserve"> del índice del Juzgado Octavo Familiar y Conclusión de asuntos del Séptimo Civil del Distrito Judicial del Centro, Oaxaca, relativas a la vía jurisdicción voluntaria promovida por </w:t>
      </w:r>
      <w:r w:rsidR="006F1BE4">
        <w:rPr>
          <w:rFonts w:ascii="Arial" w:hAnsi="Arial" w:cs="Arial"/>
          <w:sz w:val="24"/>
          <w:szCs w:val="24"/>
        </w:rPr>
        <w:t>***** ***** *****</w:t>
      </w:r>
      <w:r w:rsidR="0085660A" w:rsidRPr="0085660A">
        <w:rPr>
          <w:rFonts w:ascii="Arial" w:hAnsi="Arial" w:cs="Arial"/>
          <w:b/>
          <w:sz w:val="24"/>
          <w:szCs w:val="24"/>
        </w:rPr>
        <w:t>; 2</w:t>
      </w:r>
      <w:r w:rsidR="0038128E">
        <w:rPr>
          <w:rFonts w:ascii="Arial" w:hAnsi="Arial" w:cs="Arial"/>
          <w:b/>
          <w:sz w:val="24"/>
          <w:szCs w:val="24"/>
        </w:rPr>
        <w:t>1</w:t>
      </w:r>
      <w:r w:rsidR="0085660A" w:rsidRPr="0085660A">
        <w:rPr>
          <w:rFonts w:ascii="Arial" w:hAnsi="Arial" w:cs="Arial"/>
          <w:b/>
          <w:sz w:val="24"/>
          <w:szCs w:val="24"/>
        </w:rPr>
        <w:t xml:space="preserve">-. </w:t>
      </w:r>
      <w:r w:rsidR="0085660A" w:rsidRPr="0085660A">
        <w:rPr>
          <w:rFonts w:ascii="Arial" w:hAnsi="Arial" w:cs="Arial"/>
          <w:sz w:val="24"/>
          <w:szCs w:val="24"/>
        </w:rPr>
        <w:t>Copia certificada de las constancias que integran el expediente administrativo de la actora, radicado en la Oficina de Pensiones del Gobierno del Estado</w:t>
      </w:r>
      <w:r w:rsidR="0021707D">
        <w:rPr>
          <w:rFonts w:ascii="Arial" w:hAnsi="Arial" w:cs="Arial"/>
          <w:sz w:val="24"/>
          <w:szCs w:val="24"/>
        </w:rPr>
        <w:t>.</w:t>
      </w:r>
      <w:r w:rsidR="0085660A" w:rsidRPr="0085660A">
        <w:rPr>
          <w:rFonts w:ascii="Arial" w:hAnsi="Arial" w:cs="Arial"/>
          <w:sz w:val="24"/>
          <w:szCs w:val="24"/>
        </w:rPr>
        <w:t xml:space="preserve"> </w:t>
      </w:r>
    </w:p>
    <w:p w14:paraId="7B174607" w14:textId="088389FA" w:rsidR="009B3CC9" w:rsidRDefault="00413791" w:rsidP="00413791">
      <w:pPr>
        <w:spacing w:line="360" w:lineRule="auto"/>
        <w:ind w:firstLine="708"/>
        <w:jc w:val="both"/>
        <w:rPr>
          <w:rFonts w:ascii="Arial" w:hAnsi="Arial" w:cs="Arial"/>
          <w:sz w:val="24"/>
          <w:szCs w:val="24"/>
        </w:rPr>
      </w:pPr>
      <w:r w:rsidRPr="001042B6">
        <w:rPr>
          <w:rFonts w:ascii="Arial" w:hAnsi="Arial" w:cs="Arial"/>
          <w:sz w:val="24"/>
          <w:szCs w:val="24"/>
        </w:rPr>
        <w:t>Por lo que respecta a la</w:t>
      </w:r>
      <w:r w:rsidR="0027678C">
        <w:rPr>
          <w:rFonts w:ascii="Arial" w:hAnsi="Arial" w:cs="Arial"/>
          <w:sz w:val="24"/>
          <w:szCs w:val="24"/>
        </w:rPr>
        <w:t>s</w:t>
      </w:r>
      <w:r w:rsidRPr="001042B6">
        <w:rPr>
          <w:rFonts w:ascii="Arial" w:hAnsi="Arial" w:cs="Arial"/>
          <w:sz w:val="24"/>
          <w:szCs w:val="24"/>
        </w:rPr>
        <w:t xml:space="preserve"> </w:t>
      </w:r>
      <w:r w:rsidRPr="001042B6">
        <w:rPr>
          <w:rFonts w:ascii="Arial" w:hAnsi="Arial" w:cs="Arial"/>
          <w:b/>
          <w:sz w:val="24"/>
          <w:szCs w:val="24"/>
        </w:rPr>
        <w:t>autoridad</w:t>
      </w:r>
      <w:r w:rsidR="0027678C">
        <w:rPr>
          <w:rFonts w:ascii="Arial" w:hAnsi="Arial" w:cs="Arial"/>
          <w:b/>
          <w:sz w:val="24"/>
          <w:szCs w:val="24"/>
        </w:rPr>
        <w:t>es</w:t>
      </w:r>
      <w:r w:rsidRPr="001042B6">
        <w:rPr>
          <w:rFonts w:ascii="Arial" w:hAnsi="Arial" w:cs="Arial"/>
          <w:b/>
          <w:sz w:val="24"/>
          <w:szCs w:val="24"/>
        </w:rPr>
        <w:t xml:space="preserve"> demandada</w:t>
      </w:r>
      <w:r w:rsidR="0027678C">
        <w:rPr>
          <w:rFonts w:ascii="Arial" w:hAnsi="Arial" w:cs="Arial"/>
          <w:b/>
          <w:sz w:val="24"/>
          <w:szCs w:val="24"/>
        </w:rPr>
        <w:t>s</w:t>
      </w:r>
      <w:r w:rsidRPr="001042B6">
        <w:rPr>
          <w:rFonts w:ascii="Arial" w:hAnsi="Arial" w:cs="Arial"/>
          <w:b/>
          <w:sz w:val="24"/>
          <w:szCs w:val="24"/>
        </w:rPr>
        <w:t xml:space="preserve"> </w:t>
      </w:r>
      <w:proofErr w:type="gramStart"/>
      <w:r w:rsidRPr="001042B6">
        <w:rPr>
          <w:rFonts w:ascii="Arial" w:hAnsi="Arial" w:cs="Arial"/>
          <w:sz w:val="24"/>
          <w:szCs w:val="24"/>
        </w:rPr>
        <w:t>Director General</w:t>
      </w:r>
      <w:proofErr w:type="gramEnd"/>
      <w:r w:rsidRPr="001042B6">
        <w:rPr>
          <w:rFonts w:ascii="Arial" w:hAnsi="Arial" w:cs="Arial"/>
          <w:sz w:val="24"/>
          <w:szCs w:val="24"/>
        </w:rPr>
        <w:t xml:space="preserve"> </w:t>
      </w:r>
      <w:r w:rsidR="0027678C">
        <w:rPr>
          <w:rFonts w:ascii="Arial" w:hAnsi="Arial" w:cs="Arial"/>
          <w:sz w:val="24"/>
          <w:szCs w:val="24"/>
        </w:rPr>
        <w:t xml:space="preserve">y Consejo Directivo, ambos </w:t>
      </w:r>
      <w:r w:rsidRPr="001042B6">
        <w:rPr>
          <w:rFonts w:ascii="Arial" w:hAnsi="Arial" w:cs="Arial"/>
          <w:sz w:val="24"/>
          <w:szCs w:val="24"/>
        </w:rPr>
        <w:t xml:space="preserve">de la Oficina de Pensiones del Gobierno del Estado, se </w:t>
      </w:r>
      <w:r w:rsidR="0021707D">
        <w:rPr>
          <w:rFonts w:ascii="Arial" w:hAnsi="Arial" w:cs="Arial"/>
          <w:sz w:val="24"/>
          <w:szCs w:val="24"/>
        </w:rPr>
        <w:t xml:space="preserve">les admitió </w:t>
      </w:r>
      <w:r w:rsidRPr="001042B6">
        <w:rPr>
          <w:rFonts w:ascii="Arial" w:hAnsi="Arial" w:cs="Arial"/>
          <w:sz w:val="24"/>
          <w:szCs w:val="24"/>
        </w:rPr>
        <w:t xml:space="preserve">la </w:t>
      </w:r>
      <w:r w:rsidRPr="000B621C">
        <w:rPr>
          <w:rFonts w:ascii="Arial" w:hAnsi="Arial" w:cs="Arial"/>
          <w:b/>
          <w:sz w:val="24"/>
          <w:szCs w:val="24"/>
        </w:rPr>
        <w:t>DOCUMENTAL</w:t>
      </w:r>
      <w:r w:rsidRPr="001042B6">
        <w:rPr>
          <w:rFonts w:ascii="Arial" w:hAnsi="Arial" w:cs="Arial"/>
          <w:sz w:val="24"/>
          <w:szCs w:val="24"/>
        </w:rPr>
        <w:t xml:space="preserve"> consistentes en: </w:t>
      </w:r>
      <w:r w:rsidRPr="001042B6">
        <w:rPr>
          <w:rFonts w:ascii="Arial" w:hAnsi="Arial" w:cs="Arial"/>
          <w:b/>
          <w:sz w:val="24"/>
          <w:szCs w:val="24"/>
        </w:rPr>
        <w:t>1.-</w:t>
      </w:r>
      <w:r w:rsidRPr="001042B6">
        <w:rPr>
          <w:rFonts w:ascii="Arial" w:hAnsi="Arial" w:cs="Arial"/>
          <w:sz w:val="24"/>
          <w:szCs w:val="24"/>
        </w:rPr>
        <w:t xml:space="preserve"> </w:t>
      </w:r>
      <w:r w:rsidR="0021707D">
        <w:rPr>
          <w:rFonts w:ascii="Arial" w:hAnsi="Arial" w:cs="Arial"/>
          <w:sz w:val="24"/>
          <w:szCs w:val="24"/>
        </w:rPr>
        <w:t xml:space="preserve">Original de oficio </w:t>
      </w:r>
      <w:r w:rsidR="006F1BE4">
        <w:rPr>
          <w:rFonts w:ascii="Arial" w:hAnsi="Arial" w:cs="Arial"/>
          <w:sz w:val="24"/>
          <w:szCs w:val="24"/>
        </w:rPr>
        <w:lastRenderedPageBreak/>
        <w:t>OP/DG/****/2021</w:t>
      </w:r>
      <w:r w:rsidR="009B3CC9">
        <w:rPr>
          <w:rFonts w:ascii="Arial" w:hAnsi="Arial" w:cs="Arial"/>
          <w:sz w:val="24"/>
          <w:szCs w:val="24"/>
        </w:rPr>
        <w:t xml:space="preserve">, de fecha </w:t>
      </w:r>
      <w:r w:rsidR="006F1BE4">
        <w:rPr>
          <w:rFonts w:ascii="Arial" w:hAnsi="Arial" w:cs="Arial"/>
          <w:sz w:val="24"/>
          <w:szCs w:val="24"/>
        </w:rPr>
        <w:t>***** de ***** de dos mil veintiuno (**/**/2021)</w:t>
      </w:r>
      <w:r w:rsidR="009B3CC9">
        <w:rPr>
          <w:rFonts w:ascii="Arial" w:hAnsi="Arial" w:cs="Arial"/>
          <w:sz w:val="24"/>
          <w:szCs w:val="24"/>
        </w:rPr>
        <w:t xml:space="preserve">, documento que </w:t>
      </w:r>
      <w:r w:rsidR="00924777">
        <w:rPr>
          <w:rFonts w:ascii="Arial" w:hAnsi="Arial" w:cs="Arial"/>
          <w:sz w:val="24"/>
          <w:szCs w:val="24"/>
        </w:rPr>
        <w:t>ofreció</w:t>
      </w:r>
      <w:r w:rsidR="009B3CC9">
        <w:rPr>
          <w:rFonts w:ascii="Arial" w:hAnsi="Arial" w:cs="Arial"/>
          <w:sz w:val="24"/>
          <w:szCs w:val="24"/>
        </w:rPr>
        <w:t xml:space="preserve"> la </w:t>
      </w:r>
      <w:r w:rsidR="00924777">
        <w:rPr>
          <w:rFonts w:ascii="Arial" w:hAnsi="Arial" w:cs="Arial"/>
          <w:sz w:val="24"/>
          <w:szCs w:val="24"/>
        </w:rPr>
        <w:t>parte actor</w:t>
      </w:r>
      <w:r w:rsidR="009B3CC9">
        <w:rPr>
          <w:rFonts w:ascii="Arial" w:hAnsi="Arial" w:cs="Arial"/>
          <w:sz w:val="24"/>
          <w:szCs w:val="24"/>
        </w:rPr>
        <w:t>a</w:t>
      </w:r>
      <w:r w:rsidR="00924777">
        <w:rPr>
          <w:rFonts w:ascii="Arial" w:hAnsi="Arial" w:cs="Arial"/>
          <w:sz w:val="24"/>
          <w:szCs w:val="24"/>
        </w:rPr>
        <w:t xml:space="preserve"> </w:t>
      </w:r>
      <w:r w:rsidR="009B3CC9">
        <w:rPr>
          <w:rFonts w:ascii="Arial" w:hAnsi="Arial" w:cs="Arial"/>
          <w:sz w:val="24"/>
          <w:szCs w:val="24"/>
        </w:rPr>
        <w:t>y que</w:t>
      </w:r>
      <w:r w:rsidR="00924777">
        <w:rPr>
          <w:rFonts w:ascii="Arial" w:hAnsi="Arial" w:cs="Arial"/>
          <w:sz w:val="24"/>
          <w:szCs w:val="24"/>
        </w:rPr>
        <w:t xml:space="preserve"> hacen suyo. </w:t>
      </w:r>
    </w:p>
    <w:p w14:paraId="5C7AED95" w14:textId="5FCE1305" w:rsidR="00413791" w:rsidRPr="001042B6" w:rsidRDefault="00413791" w:rsidP="00943759">
      <w:pPr>
        <w:tabs>
          <w:tab w:val="center" w:pos="4574"/>
        </w:tabs>
        <w:spacing w:line="360" w:lineRule="auto"/>
        <w:ind w:firstLine="708"/>
        <w:jc w:val="both"/>
        <w:rPr>
          <w:rFonts w:ascii="Arial" w:hAnsi="Arial" w:cs="Arial"/>
          <w:sz w:val="24"/>
          <w:szCs w:val="24"/>
        </w:rPr>
      </w:pPr>
      <w:r>
        <w:rPr>
          <w:rFonts w:ascii="Arial" w:hAnsi="Arial" w:cs="Arial"/>
          <w:sz w:val="24"/>
          <w:szCs w:val="24"/>
        </w:rPr>
        <w:t>Las</w:t>
      </w:r>
      <w:r w:rsidRPr="001042B6">
        <w:rPr>
          <w:rFonts w:ascii="Arial" w:hAnsi="Arial" w:cs="Arial"/>
          <w:sz w:val="24"/>
          <w:szCs w:val="24"/>
        </w:rPr>
        <w:t xml:space="preserve"> pruebas aportadas al Juicio, consistentes en </w:t>
      </w:r>
      <w:r w:rsidR="00F40F7F">
        <w:rPr>
          <w:rFonts w:ascii="Arial" w:hAnsi="Arial" w:cs="Arial"/>
          <w:sz w:val="24"/>
          <w:szCs w:val="24"/>
        </w:rPr>
        <w:t>original</w:t>
      </w:r>
      <w:r w:rsidR="00245301">
        <w:rPr>
          <w:rFonts w:ascii="Arial" w:hAnsi="Arial" w:cs="Arial"/>
          <w:sz w:val="24"/>
          <w:szCs w:val="24"/>
        </w:rPr>
        <w:t>es</w:t>
      </w:r>
      <w:r w:rsidR="00F40F7F">
        <w:rPr>
          <w:rFonts w:ascii="Arial" w:hAnsi="Arial" w:cs="Arial"/>
          <w:sz w:val="24"/>
          <w:szCs w:val="24"/>
        </w:rPr>
        <w:t xml:space="preserve"> y </w:t>
      </w:r>
      <w:r w:rsidRPr="001042B6">
        <w:rPr>
          <w:rFonts w:ascii="Arial" w:hAnsi="Arial" w:cs="Arial"/>
          <w:sz w:val="24"/>
          <w:szCs w:val="24"/>
        </w:rPr>
        <w:t xml:space="preserve">copias certificadas por </w:t>
      </w:r>
      <w:r w:rsidR="00F17BC1">
        <w:rPr>
          <w:rFonts w:ascii="Arial" w:hAnsi="Arial" w:cs="Arial"/>
          <w:sz w:val="24"/>
          <w:szCs w:val="24"/>
        </w:rPr>
        <w:t xml:space="preserve">el </w:t>
      </w:r>
      <w:r w:rsidR="00E9729A">
        <w:rPr>
          <w:rFonts w:ascii="Arial" w:hAnsi="Arial" w:cs="Arial"/>
          <w:sz w:val="24"/>
          <w:szCs w:val="24"/>
        </w:rPr>
        <w:t xml:space="preserve">Secretario Judicial del Juzgado </w:t>
      </w:r>
      <w:r w:rsidR="00333E4C">
        <w:rPr>
          <w:rFonts w:ascii="Arial" w:hAnsi="Arial" w:cs="Arial"/>
          <w:sz w:val="24"/>
          <w:szCs w:val="24"/>
        </w:rPr>
        <w:t xml:space="preserve">Octavo de lo Familiar </w:t>
      </w:r>
      <w:r w:rsidR="00751F2C">
        <w:rPr>
          <w:rFonts w:ascii="Arial" w:hAnsi="Arial" w:cs="Arial"/>
          <w:sz w:val="24"/>
          <w:szCs w:val="24"/>
        </w:rPr>
        <w:t xml:space="preserve">y Conclusión de Asuntos del Séptimo Civil del Distrito Judicial del Centro, y </w:t>
      </w:r>
      <w:r w:rsidRPr="001042B6">
        <w:rPr>
          <w:rFonts w:ascii="Arial" w:hAnsi="Arial" w:cs="Arial"/>
          <w:sz w:val="24"/>
          <w:szCs w:val="24"/>
        </w:rPr>
        <w:t>Jefe del Departamento Jurídico de la Oficina de Pensiones del Estado d</w:t>
      </w:r>
      <w:r w:rsidR="003B24B8">
        <w:rPr>
          <w:rFonts w:ascii="Arial" w:hAnsi="Arial" w:cs="Arial"/>
          <w:sz w:val="24"/>
          <w:szCs w:val="24"/>
        </w:rPr>
        <w:t>e Oaxaca, remitidos tanto por la</w:t>
      </w:r>
      <w:r w:rsidRPr="001042B6">
        <w:rPr>
          <w:rFonts w:ascii="Arial" w:hAnsi="Arial" w:cs="Arial"/>
          <w:sz w:val="24"/>
          <w:szCs w:val="24"/>
        </w:rPr>
        <w:t xml:space="preserve"> </w:t>
      </w:r>
      <w:r w:rsidR="00367074">
        <w:rPr>
          <w:rFonts w:ascii="Arial" w:hAnsi="Arial" w:cs="Arial"/>
          <w:sz w:val="24"/>
          <w:szCs w:val="24"/>
        </w:rPr>
        <w:t xml:space="preserve">parte </w:t>
      </w:r>
      <w:r w:rsidRPr="001042B6">
        <w:rPr>
          <w:rFonts w:ascii="Arial" w:hAnsi="Arial" w:cs="Arial"/>
          <w:sz w:val="24"/>
          <w:szCs w:val="24"/>
        </w:rPr>
        <w:t>actor</w:t>
      </w:r>
      <w:r w:rsidR="003B24B8">
        <w:rPr>
          <w:rFonts w:ascii="Arial" w:hAnsi="Arial" w:cs="Arial"/>
          <w:sz w:val="24"/>
          <w:szCs w:val="24"/>
        </w:rPr>
        <w:t>a</w:t>
      </w:r>
      <w:r w:rsidRPr="001042B6">
        <w:rPr>
          <w:rFonts w:ascii="Arial" w:hAnsi="Arial" w:cs="Arial"/>
          <w:sz w:val="24"/>
          <w:szCs w:val="24"/>
        </w:rPr>
        <w:t xml:space="preserve"> como por la </w:t>
      </w:r>
      <w:r w:rsidR="00367074">
        <w:rPr>
          <w:rFonts w:ascii="Arial" w:hAnsi="Arial" w:cs="Arial"/>
          <w:sz w:val="24"/>
          <w:szCs w:val="24"/>
        </w:rPr>
        <w:t xml:space="preserve">autoridad </w:t>
      </w:r>
      <w:r w:rsidRPr="001042B6">
        <w:rPr>
          <w:rFonts w:ascii="Arial" w:hAnsi="Arial" w:cs="Arial"/>
          <w:sz w:val="24"/>
          <w:szCs w:val="24"/>
        </w:rPr>
        <w:t xml:space="preserve">demandada, tienen </w:t>
      </w:r>
      <w:r w:rsidRPr="001042B6">
        <w:rPr>
          <w:rFonts w:ascii="Arial" w:hAnsi="Arial" w:cs="Arial"/>
          <w:b/>
          <w:sz w:val="24"/>
          <w:szCs w:val="24"/>
        </w:rPr>
        <w:t>valor probatorio pleno</w:t>
      </w:r>
      <w:r w:rsidRPr="001042B6">
        <w:rPr>
          <w:rFonts w:ascii="Arial" w:hAnsi="Arial" w:cs="Arial"/>
          <w:sz w:val="24"/>
          <w:szCs w:val="24"/>
        </w:rPr>
        <w:t>, porque</w:t>
      </w:r>
      <w:r w:rsidR="0042117F">
        <w:rPr>
          <w:rFonts w:ascii="Arial" w:hAnsi="Arial" w:cs="Arial"/>
          <w:sz w:val="24"/>
          <w:szCs w:val="24"/>
        </w:rPr>
        <w:t xml:space="preserve"> los</w:t>
      </w:r>
      <w:r w:rsidR="00F40F7F">
        <w:rPr>
          <w:rFonts w:ascii="Arial" w:hAnsi="Arial" w:cs="Arial"/>
          <w:sz w:val="24"/>
          <w:szCs w:val="24"/>
        </w:rPr>
        <w:t xml:space="preserve"> primero</w:t>
      </w:r>
      <w:r w:rsidR="0042117F">
        <w:rPr>
          <w:rFonts w:ascii="Arial" w:hAnsi="Arial" w:cs="Arial"/>
          <w:sz w:val="24"/>
          <w:szCs w:val="24"/>
        </w:rPr>
        <w:t xml:space="preserve">s mencionados </w:t>
      </w:r>
      <w:r w:rsidR="001A4B69">
        <w:rPr>
          <w:rFonts w:ascii="Arial" w:hAnsi="Arial" w:cs="Arial"/>
          <w:sz w:val="24"/>
          <w:szCs w:val="24"/>
        </w:rPr>
        <w:t>son</w:t>
      </w:r>
      <w:r w:rsidR="00F40F7F">
        <w:rPr>
          <w:rFonts w:ascii="Arial" w:hAnsi="Arial" w:cs="Arial"/>
          <w:sz w:val="24"/>
          <w:szCs w:val="24"/>
        </w:rPr>
        <w:t xml:space="preserve"> documento</w:t>
      </w:r>
      <w:r w:rsidR="0042117F">
        <w:rPr>
          <w:rFonts w:ascii="Arial" w:hAnsi="Arial" w:cs="Arial"/>
          <w:sz w:val="24"/>
          <w:szCs w:val="24"/>
        </w:rPr>
        <w:t>s</w:t>
      </w:r>
      <w:r w:rsidR="00F40F7F">
        <w:rPr>
          <w:rFonts w:ascii="Arial" w:hAnsi="Arial" w:cs="Arial"/>
          <w:sz w:val="24"/>
          <w:szCs w:val="24"/>
        </w:rPr>
        <w:t xml:space="preserve"> original</w:t>
      </w:r>
      <w:r w:rsidR="0042117F">
        <w:rPr>
          <w:rFonts w:ascii="Arial" w:hAnsi="Arial" w:cs="Arial"/>
          <w:sz w:val="24"/>
          <w:szCs w:val="24"/>
        </w:rPr>
        <w:t>es</w:t>
      </w:r>
      <w:r w:rsidR="00F40F7F">
        <w:rPr>
          <w:rFonts w:ascii="Arial" w:hAnsi="Arial" w:cs="Arial"/>
          <w:sz w:val="24"/>
          <w:szCs w:val="24"/>
        </w:rPr>
        <w:t xml:space="preserve"> y público</w:t>
      </w:r>
      <w:r w:rsidR="0042117F">
        <w:rPr>
          <w:rFonts w:ascii="Arial" w:hAnsi="Arial" w:cs="Arial"/>
          <w:sz w:val="24"/>
          <w:szCs w:val="24"/>
        </w:rPr>
        <w:t>s en los</w:t>
      </w:r>
      <w:r w:rsidR="00F40F7F">
        <w:rPr>
          <w:rFonts w:ascii="Arial" w:hAnsi="Arial" w:cs="Arial"/>
          <w:sz w:val="24"/>
          <w:szCs w:val="24"/>
        </w:rPr>
        <w:t xml:space="preserve"> que se advierte</w:t>
      </w:r>
      <w:r w:rsidR="0042117F">
        <w:rPr>
          <w:rFonts w:ascii="Arial" w:hAnsi="Arial" w:cs="Arial"/>
          <w:sz w:val="24"/>
          <w:szCs w:val="24"/>
        </w:rPr>
        <w:t>n los</w:t>
      </w:r>
      <w:r w:rsidR="00F40F7F">
        <w:rPr>
          <w:rFonts w:ascii="Arial" w:hAnsi="Arial" w:cs="Arial"/>
          <w:sz w:val="24"/>
          <w:szCs w:val="24"/>
        </w:rPr>
        <w:t xml:space="preserve"> nombre</w:t>
      </w:r>
      <w:r w:rsidR="0042117F">
        <w:rPr>
          <w:rFonts w:ascii="Arial" w:hAnsi="Arial" w:cs="Arial"/>
          <w:sz w:val="24"/>
          <w:szCs w:val="24"/>
        </w:rPr>
        <w:t>s</w:t>
      </w:r>
      <w:r w:rsidR="00F40F7F">
        <w:rPr>
          <w:rFonts w:ascii="Arial" w:hAnsi="Arial" w:cs="Arial"/>
          <w:sz w:val="24"/>
          <w:szCs w:val="24"/>
        </w:rPr>
        <w:t>, cargo</w:t>
      </w:r>
      <w:r w:rsidR="0042117F">
        <w:rPr>
          <w:rFonts w:ascii="Arial" w:hAnsi="Arial" w:cs="Arial"/>
          <w:sz w:val="24"/>
          <w:szCs w:val="24"/>
        </w:rPr>
        <w:t>s</w:t>
      </w:r>
      <w:r w:rsidR="00F40F7F">
        <w:rPr>
          <w:rFonts w:ascii="Arial" w:hAnsi="Arial" w:cs="Arial"/>
          <w:sz w:val="24"/>
          <w:szCs w:val="24"/>
        </w:rPr>
        <w:t>, y firma</w:t>
      </w:r>
      <w:r w:rsidR="0042117F">
        <w:rPr>
          <w:rFonts w:ascii="Arial" w:hAnsi="Arial" w:cs="Arial"/>
          <w:sz w:val="24"/>
          <w:szCs w:val="24"/>
        </w:rPr>
        <w:t>s</w:t>
      </w:r>
      <w:r w:rsidR="00F40F7F">
        <w:rPr>
          <w:rFonts w:ascii="Arial" w:hAnsi="Arial" w:cs="Arial"/>
          <w:sz w:val="24"/>
          <w:szCs w:val="24"/>
        </w:rPr>
        <w:t xml:space="preserve"> de la</w:t>
      </w:r>
      <w:r w:rsidR="0042117F">
        <w:rPr>
          <w:rFonts w:ascii="Arial" w:hAnsi="Arial" w:cs="Arial"/>
          <w:sz w:val="24"/>
          <w:szCs w:val="24"/>
        </w:rPr>
        <w:t>s</w:t>
      </w:r>
      <w:r w:rsidR="00F40F7F">
        <w:rPr>
          <w:rFonts w:ascii="Arial" w:hAnsi="Arial" w:cs="Arial"/>
          <w:sz w:val="24"/>
          <w:szCs w:val="24"/>
        </w:rPr>
        <w:t xml:space="preserve"> persona</w:t>
      </w:r>
      <w:r w:rsidR="0042117F">
        <w:rPr>
          <w:rFonts w:ascii="Arial" w:hAnsi="Arial" w:cs="Arial"/>
          <w:sz w:val="24"/>
          <w:szCs w:val="24"/>
        </w:rPr>
        <w:t>s</w:t>
      </w:r>
      <w:r w:rsidR="00F40F7F">
        <w:rPr>
          <w:rFonts w:ascii="Arial" w:hAnsi="Arial" w:cs="Arial"/>
          <w:sz w:val="24"/>
          <w:szCs w:val="24"/>
        </w:rPr>
        <w:t xml:space="preserve"> que lo</w:t>
      </w:r>
      <w:r w:rsidR="0042117F">
        <w:rPr>
          <w:rFonts w:ascii="Arial" w:hAnsi="Arial" w:cs="Arial"/>
          <w:sz w:val="24"/>
          <w:szCs w:val="24"/>
        </w:rPr>
        <w:t>s</w:t>
      </w:r>
      <w:r w:rsidR="00F40F7F">
        <w:rPr>
          <w:rFonts w:ascii="Arial" w:hAnsi="Arial" w:cs="Arial"/>
          <w:sz w:val="24"/>
          <w:szCs w:val="24"/>
        </w:rPr>
        <w:t xml:space="preserve"> expide</w:t>
      </w:r>
      <w:r w:rsidR="0042117F">
        <w:rPr>
          <w:rFonts w:ascii="Arial" w:hAnsi="Arial" w:cs="Arial"/>
          <w:sz w:val="24"/>
          <w:szCs w:val="24"/>
        </w:rPr>
        <w:t>n,</w:t>
      </w:r>
      <w:r w:rsidR="00F40F7F">
        <w:rPr>
          <w:rFonts w:ascii="Arial" w:hAnsi="Arial" w:cs="Arial"/>
          <w:sz w:val="24"/>
          <w:szCs w:val="24"/>
        </w:rPr>
        <w:t xml:space="preserve"> además del sello de la</w:t>
      </w:r>
      <w:r w:rsidR="0042117F">
        <w:rPr>
          <w:rFonts w:ascii="Arial" w:hAnsi="Arial" w:cs="Arial"/>
          <w:sz w:val="24"/>
          <w:szCs w:val="24"/>
        </w:rPr>
        <w:t>s</w:t>
      </w:r>
      <w:r w:rsidR="00F40F7F">
        <w:rPr>
          <w:rFonts w:ascii="Arial" w:hAnsi="Arial" w:cs="Arial"/>
          <w:sz w:val="24"/>
          <w:szCs w:val="24"/>
        </w:rPr>
        <w:t xml:space="preserve"> dependencia</w:t>
      </w:r>
      <w:r w:rsidR="0042117F">
        <w:rPr>
          <w:rFonts w:ascii="Arial" w:hAnsi="Arial" w:cs="Arial"/>
          <w:sz w:val="24"/>
          <w:szCs w:val="24"/>
        </w:rPr>
        <w:t>s</w:t>
      </w:r>
      <w:r w:rsidR="00F40F7F">
        <w:rPr>
          <w:rFonts w:ascii="Arial" w:hAnsi="Arial" w:cs="Arial"/>
          <w:sz w:val="24"/>
          <w:szCs w:val="24"/>
        </w:rPr>
        <w:t xml:space="preserve"> a la</w:t>
      </w:r>
      <w:r w:rsidR="0042117F">
        <w:rPr>
          <w:rFonts w:ascii="Arial" w:hAnsi="Arial" w:cs="Arial"/>
          <w:sz w:val="24"/>
          <w:szCs w:val="24"/>
        </w:rPr>
        <w:t>s</w:t>
      </w:r>
      <w:r w:rsidR="00F40F7F">
        <w:rPr>
          <w:rFonts w:ascii="Arial" w:hAnsi="Arial" w:cs="Arial"/>
          <w:sz w:val="24"/>
          <w:szCs w:val="24"/>
        </w:rPr>
        <w:t xml:space="preserve"> que pertenece</w:t>
      </w:r>
      <w:r w:rsidR="0042117F">
        <w:rPr>
          <w:rFonts w:ascii="Arial" w:hAnsi="Arial" w:cs="Arial"/>
          <w:sz w:val="24"/>
          <w:szCs w:val="24"/>
        </w:rPr>
        <w:t>n</w:t>
      </w:r>
      <w:r w:rsidR="00F40F7F">
        <w:rPr>
          <w:rFonts w:ascii="Arial" w:hAnsi="Arial" w:cs="Arial"/>
          <w:sz w:val="24"/>
          <w:szCs w:val="24"/>
        </w:rPr>
        <w:t>, y respecto de las copia</w:t>
      </w:r>
      <w:r w:rsidR="006B19E8">
        <w:rPr>
          <w:rFonts w:ascii="Arial" w:hAnsi="Arial" w:cs="Arial"/>
          <w:sz w:val="24"/>
          <w:szCs w:val="24"/>
        </w:rPr>
        <w:t>s</w:t>
      </w:r>
      <w:r w:rsidR="00F40F7F">
        <w:rPr>
          <w:rFonts w:ascii="Arial" w:hAnsi="Arial" w:cs="Arial"/>
          <w:sz w:val="24"/>
          <w:szCs w:val="24"/>
        </w:rPr>
        <w:t xml:space="preserve"> certificadas, estas</w:t>
      </w:r>
      <w:r w:rsidRPr="001042B6">
        <w:rPr>
          <w:rFonts w:ascii="Arial" w:hAnsi="Arial" w:cs="Arial"/>
          <w:sz w:val="24"/>
          <w:szCs w:val="24"/>
        </w:rPr>
        <w:t xml:space="preserve"> </w:t>
      </w:r>
      <w:r w:rsidR="00751F2C">
        <w:rPr>
          <w:rFonts w:ascii="Arial" w:hAnsi="Arial" w:cs="Arial"/>
          <w:sz w:val="24"/>
          <w:szCs w:val="24"/>
        </w:rPr>
        <w:t xml:space="preserve">fueron cotejadas por </w:t>
      </w:r>
      <w:r w:rsidR="002A2ABC">
        <w:rPr>
          <w:rFonts w:ascii="Arial" w:hAnsi="Arial" w:cs="Arial"/>
          <w:sz w:val="24"/>
          <w:szCs w:val="24"/>
        </w:rPr>
        <w:t xml:space="preserve"> </w:t>
      </w:r>
      <w:r w:rsidR="007B5518">
        <w:rPr>
          <w:rFonts w:ascii="Arial" w:hAnsi="Arial" w:cs="Arial"/>
          <w:sz w:val="24"/>
          <w:szCs w:val="24"/>
        </w:rPr>
        <w:t>persona</w:t>
      </w:r>
      <w:r w:rsidR="00751F2C">
        <w:rPr>
          <w:rFonts w:ascii="Arial" w:hAnsi="Arial" w:cs="Arial"/>
          <w:sz w:val="24"/>
          <w:szCs w:val="24"/>
        </w:rPr>
        <w:t>s</w:t>
      </w:r>
      <w:r w:rsidR="007B5518">
        <w:rPr>
          <w:rFonts w:ascii="Arial" w:hAnsi="Arial" w:cs="Arial"/>
          <w:sz w:val="24"/>
          <w:szCs w:val="24"/>
        </w:rPr>
        <w:t xml:space="preserve"> con plenas facultades para ello, </w:t>
      </w:r>
      <w:r w:rsidR="00751F2C">
        <w:rPr>
          <w:rFonts w:ascii="Arial" w:hAnsi="Arial" w:cs="Arial"/>
          <w:sz w:val="24"/>
          <w:szCs w:val="24"/>
        </w:rPr>
        <w:t xml:space="preserve">el primero actuando de conformidad con el </w:t>
      </w:r>
      <w:r w:rsidR="00943759">
        <w:rPr>
          <w:rFonts w:ascii="Arial" w:hAnsi="Arial" w:cs="Arial"/>
          <w:sz w:val="24"/>
          <w:szCs w:val="24"/>
        </w:rPr>
        <w:t>61 del Código de Procedimientos Civiles para el Estado de Oaxaca, y el segundo actuando conforme a</w:t>
      </w:r>
      <w:r w:rsidRPr="001042B6">
        <w:rPr>
          <w:rFonts w:ascii="Arial" w:hAnsi="Arial" w:cs="Arial"/>
          <w:sz w:val="24"/>
          <w:szCs w:val="24"/>
        </w:rPr>
        <w:t xml:space="preserve"> lo dispuesto </w:t>
      </w:r>
      <w:r w:rsidR="00725CC9">
        <w:rPr>
          <w:rFonts w:ascii="Arial" w:hAnsi="Arial" w:cs="Arial"/>
          <w:sz w:val="24"/>
          <w:szCs w:val="24"/>
        </w:rPr>
        <w:t xml:space="preserve">en </w:t>
      </w:r>
      <w:r w:rsidRPr="00725CC9">
        <w:rPr>
          <w:rFonts w:ascii="Arial" w:hAnsi="Arial" w:cs="Arial"/>
          <w:sz w:val="24"/>
          <w:szCs w:val="24"/>
        </w:rPr>
        <w:t>el artículo 7 fracción X del Reglamento Interno de la Oficina de Pensiones del Estado de Oaxaca, de ahí la convicción sobre su existencia y la veracidad de su contenido; sirve de apoyo a lo anterior la jurisprudencia sustentada</w:t>
      </w:r>
      <w:r w:rsidRPr="001042B6">
        <w:rPr>
          <w:rFonts w:ascii="Arial" w:hAnsi="Arial" w:cs="Arial"/>
          <w:sz w:val="24"/>
          <w:szCs w:val="24"/>
        </w:rPr>
        <w:t xml:space="preserve"> por la Suprema Corte de Justicia de la Nación, con datos de identificación: Gaceta del Semanario Judicial de la Federación, Libro 27, Febrero de 2016, Tomo I, Décima Época, pág. 873, Número de registro 2010988, Jurisprudencia (Común, Civil) Segunda Sala y bajo el rubro: “</w:t>
      </w:r>
      <w:r w:rsidRPr="001042B6">
        <w:rPr>
          <w:rFonts w:ascii="Arial" w:hAnsi="Arial" w:cs="Arial"/>
          <w:i/>
          <w:sz w:val="24"/>
          <w:szCs w:val="24"/>
        </w:rPr>
        <w:t>CERTIFICACIÓN DE COPIAS FOTOSTÁTICAS. ALCANCE DE LA EXPRESIÓN</w:t>
      </w:r>
      <w:r w:rsidRPr="001042B6">
        <w:rPr>
          <w:rFonts w:ascii="Arial" w:hAnsi="Arial" w:cs="Arial"/>
          <w:sz w:val="24"/>
          <w:szCs w:val="24"/>
        </w:rPr>
        <w:t xml:space="preserve"> “</w:t>
      </w:r>
      <w:r w:rsidRPr="001042B6">
        <w:rPr>
          <w:rFonts w:ascii="Arial" w:hAnsi="Arial" w:cs="Arial"/>
          <w:i/>
          <w:sz w:val="24"/>
          <w:szCs w:val="24"/>
        </w:rPr>
        <w:t>QUE CORRESPONDE A LO REPRESENTADO EN ELLAS”, CONTENIDA EN EL ARTÍCULO 217 DEL CÓDIGO FEDERAL DE PROCEDIMIENTOS CIVILES, TRATÁNDOSE DE LA EMITIDA POR AUTORIDADES ADMINISTRATIVAS EN EJERCICIO DE SUS FUNCIONES.</w:t>
      </w:r>
      <w:r w:rsidRPr="001042B6">
        <w:rPr>
          <w:rFonts w:ascii="Arial" w:hAnsi="Arial" w:cs="Arial"/>
          <w:sz w:val="24"/>
          <w:szCs w:val="24"/>
        </w:rPr>
        <w:t>”</w:t>
      </w:r>
    </w:p>
    <w:p w14:paraId="2F5A6371" w14:textId="4DB9B076" w:rsidR="002A2ABC" w:rsidRDefault="002A2ABC" w:rsidP="00413791">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Respecto de los documentos remitidos en copia simple, se les otorga </w:t>
      </w:r>
      <w:r w:rsidRPr="00200C90">
        <w:rPr>
          <w:rFonts w:ascii="Arial" w:hAnsi="Arial" w:cs="Arial"/>
          <w:b/>
          <w:sz w:val="24"/>
          <w:szCs w:val="24"/>
        </w:rPr>
        <w:t>valor probatorio indiciario</w:t>
      </w:r>
      <w:r>
        <w:rPr>
          <w:rFonts w:ascii="Arial" w:hAnsi="Arial" w:cs="Arial"/>
          <w:sz w:val="24"/>
          <w:szCs w:val="24"/>
        </w:rPr>
        <w:t xml:space="preserve"> pues no se trata de documentos aislados, por el contrario</w:t>
      </w:r>
      <w:r w:rsidR="00200C90">
        <w:rPr>
          <w:rFonts w:ascii="Arial" w:hAnsi="Arial" w:cs="Arial"/>
          <w:sz w:val="24"/>
          <w:szCs w:val="24"/>
        </w:rPr>
        <w:t>,</w:t>
      </w:r>
      <w:r>
        <w:rPr>
          <w:rFonts w:ascii="Arial" w:hAnsi="Arial" w:cs="Arial"/>
          <w:sz w:val="24"/>
          <w:szCs w:val="24"/>
        </w:rPr>
        <w:t xml:space="preserve"> se encuentran concatenados con los docum</w:t>
      </w:r>
      <w:r w:rsidR="00200C90">
        <w:rPr>
          <w:rFonts w:ascii="Arial" w:hAnsi="Arial" w:cs="Arial"/>
          <w:sz w:val="24"/>
          <w:szCs w:val="24"/>
        </w:rPr>
        <w:t>entos que en original remitió la</w:t>
      </w:r>
      <w:r>
        <w:rPr>
          <w:rFonts w:ascii="Arial" w:hAnsi="Arial" w:cs="Arial"/>
          <w:sz w:val="24"/>
          <w:szCs w:val="24"/>
        </w:rPr>
        <w:t xml:space="preserve"> actor</w:t>
      </w:r>
      <w:r w:rsidR="00200C90">
        <w:rPr>
          <w:rFonts w:ascii="Arial" w:hAnsi="Arial" w:cs="Arial"/>
          <w:sz w:val="24"/>
          <w:szCs w:val="24"/>
        </w:rPr>
        <w:t>a</w:t>
      </w:r>
      <w:r>
        <w:rPr>
          <w:rFonts w:ascii="Arial" w:hAnsi="Arial" w:cs="Arial"/>
          <w:sz w:val="24"/>
          <w:szCs w:val="24"/>
        </w:rPr>
        <w:t xml:space="preserve">, de ahí el valor otorgado. Sirve de apoyo a lo anterior, el criterio sustentado por la Suprema Corte de Justicia de la Nación, con datos de identificación: Semanario Judicial de la Federación, Tomo V, Segunda Parte-2 Enero-Junio de 1990, </w:t>
      </w:r>
      <w:proofErr w:type="gramStart"/>
      <w:r>
        <w:rPr>
          <w:rFonts w:ascii="Arial" w:hAnsi="Arial" w:cs="Arial"/>
          <w:sz w:val="24"/>
          <w:szCs w:val="24"/>
        </w:rPr>
        <w:t>Octava  época</w:t>
      </w:r>
      <w:proofErr w:type="gramEnd"/>
      <w:r>
        <w:rPr>
          <w:rFonts w:ascii="Arial" w:hAnsi="Arial" w:cs="Arial"/>
          <w:sz w:val="24"/>
          <w:szCs w:val="24"/>
        </w:rPr>
        <w:t>, pág. 677, registro 226451 Jurisprudencia Civil, Común, Tribunales Colegiados de Circuito, y de rubro: “</w:t>
      </w:r>
      <w:r w:rsidRPr="003D7FBC">
        <w:rPr>
          <w:rFonts w:ascii="Arial" w:hAnsi="Arial" w:cs="Arial"/>
          <w:i/>
          <w:sz w:val="24"/>
          <w:szCs w:val="24"/>
        </w:rPr>
        <w:t>COPIAS FOTOSTATICAS SIMPLES, CARECEN DE VALOR PROBATORIO SI NO SE ENCUENTRAN ADMINICULADAS CON ALGUNA OTRA PRUEBA.”</w:t>
      </w:r>
    </w:p>
    <w:p w14:paraId="605267B2" w14:textId="6CBFBA12" w:rsidR="00413791" w:rsidRPr="001042B6" w:rsidRDefault="00413791" w:rsidP="00413791">
      <w:pPr>
        <w:tabs>
          <w:tab w:val="center" w:pos="4574"/>
        </w:tabs>
        <w:spacing w:line="360" w:lineRule="auto"/>
        <w:ind w:firstLine="708"/>
        <w:jc w:val="both"/>
        <w:rPr>
          <w:rFonts w:ascii="Arial" w:hAnsi="Arial" w:cs="Arial"/>
          <w:sz w:val="24"/>
          <w:szCs w:val="24"/>
        </w:rPr>
      </w:pPr>
      <w:r w:rsidRPr="001042B6">
        <w:rPr>
          <w:rFonts w:ascii="Arial" w:hAnsi="Arial" w:cs="Arial"/>
          <w:sz w:val="24"/>
          <w:szCs w:val="24"/>
        </w:rPr>
        <w:t>Luego enton</w:t>
      </w:r>
      <w:r w:rsidR="001A4B69">
        <w:rPr>
          <w:rFonts w:ascii="Arial" w:hAnsi="Arial" w:cs="Arial"/>
          <w:sz w:val="24"/>
          <w:szCs w:val="24"/>
        </w:rPr>
        <w:t>ces, las documentales ofrecidas</w:t>
      </w:r>
      <w:r w:rsidRPr="001042B6">
        <w:rPr>
          <w:rFonts w:ascii="Arial" w:hAnsi="Arial" w:cs="Arial"/>
          <w:sz w:val="24"/>
          <w:szCs w:val="24"/>
        </w:rPr>
        <w:t xml:space="preserve"> cumplen con los requisitos de validez y eficacia, quedando de manifiesto la veracidad de su contenido, de </w:t>
      </w:r>
      <w:r w:rsidRPr="001042B6">
        <w:rPr>
          <w:rFonts w:ascii="Arial" w:hAnsi="Arial" w:cs="Arial"/>
          <w:sz w:val="24"/>
          <w:szCs w:val="24"/>
        </w:rPr>
        <w:lastRenderedPageBreak/>
        <w:t>conformidad a lo que establece</w:t>
      </w:r>
      <w:r w:rsidR="002A2ABC">
        <w:rPr>
          <w:rFonts w:ascii="Arial" w:hAnsi="Arial" w:cs="Arial"/>
          <w:sz w:val="24"/>
          <w:szCs w:val="24"/>
        </w:rPr>
        <w:t xml:space="preserve"> el citado artículo 203 fracciones</w:t>
      </w:r>
      <w:r w:rsidRPr="001042B6">
        <w:rPr>
          <w:rFonts w:ascii="Arial" w:hAnsi="Arial" w:cs="Arial"/>
          <w:sz w:val="24"/>
          <w:szCs w:val="24"/>
        </w:rPr>
        <w:t xml:space="preserve"> I</w:t>
      </w:r>
      <w:r w:rsidR="002A2ABC">
        <w:rPr>
          <w:rFonts w:ascii="Arial" w:hAnsi="Arial" w:cs="Arial"/>
          <w:sz w:val="24"/>
          <w:szCs w:val="24"/>
        </w:rPr>
        <w:t xml:space="preserve"> y II,</w:t>
      </w:r>
      <w:r w:rsidRPr="001042B6">
        <w:rPr>
          <w:rFonts w:ascii="Arial" w:hAnsi="Arial" w:cs="Arial"/>
          <w:sz w:val="24"/>
          <w:szCs w:val="24"/>
        </w:rPr>
        <w:t xml:space="preserve"> de la Ley de Procedimiento y Justicia Administrativa para el Estado de Oaxaca.</w:t>
      </w:r>
    </w:p>
    <w:p w14:paraId="5460FBFE" w14:textId="5D3F146F" w:rsidR="00413791" w:rsidRPr="001042B6" w:rsidRDefault="00413791" w:rsidP="00413791">
      <w:pPr>
        <w:tabs>
          <w:tab w:val="center" w:pos="4574"/>
        </w:tabs>
        <w:spacing w:before="240" w:line="360" w:lineRule="auto"/>
        <w:ind w:firstLine="708"/>
        <w:jc w:val="both"/>
        <w:rPr>
          <w:rFonts w:ascii="Arial" w:hAnsi="Arial" w:cs="Arial"/>
          <w:sz w:val="24"/>
          <w:szCs w:val="24"/>
        </w:rPr>
      </w:pPr>
      <w:r w:rsidRPr="001042B6">
        <w:rPr>
          <w:rFonts w:ascii="Arial" w:hAnsi="Arial" w:cs="Arial"/>
          <w:sz w:val="24"/>
          <w:szCs w:val="24"/>
        </w:rPr>
        <w:t xml:space="preserve">LA INSTRUMENTAL DE ACTUACIONES, ofrecida por la </w:t>
      </w:r>
      <w:r w:rsidR="00367074">
        <w:rPr>
          <w:rFonts w:ascii="Arial" w:hAnsi="Arial" w:cs="Arial"/>
          <w:sz w:val="24"/>
          <w:szCs w:val="24"/>
        </w:rPr>
        <w:t xml:space="preserve">parte </w:t>
      </w:r>
      <w:r w:rsidRPr="001042B6">
        <w:rPr>
          <w:rFonts w:ascii="Arial" w:hAnsi="Arial" w:cs="Arial"/>
          <w:sz w:val="24"/>
          <w:szCs w:val="24"/>
        </w:rPr>
        <w:t xml:space="preserve">actora y </w:t>
      </w:r>
      <w:r w:rsidR="00367074">
        <w:rPr>
          <w:rFonts w:ascii="Arial" w:hAnsi="Arial" w:cs="Arial"/>
          <w:sz w:val="24"/>
          <w:szCs w:val="24"/>
        </w:rPr>
        <w:t>autoridad</w:t>
      </w:r>
      <w:r w:rsidR="005820C8">
        <w:rPr>
          <w:rFonts w:ascii="Arial" w:hAnsi="Arial" w:cs="Arial"/>
          <w:sz w:val="24"/>
          <w:szCs w:val="24"/>
        </w:rPr>
        <w:t>es</w:t>
      </w:r>
      <w:r w:rsidR="00367074">
        <w:rPr>
          <w:rFonts w:ascii="Arial" w:hAnsi="Arial" w:cs="Arial"/>
          <w:sz w:val="24"/>
          <w:szCs w:val="24"/>
        </w:rPr>
        <w:t xml:space="preserve"> </w:t>
      </w:r>
      <w:r w:rsidRPr="001042B6">
        <w:rPr>
          <w:rFonts w:ascii="Arial" w:hAnsi="Arial" w:cs="Arial"/>
          <w:sz w:val="24"/>
          <w:szCs w:val="24"/>
        </w:rPr>
        <w:t>demandada</w:t>
      </w:r>
      <w:r w:rsidR="005820C8">
        <w:rPr>
          <w:rFonts w:ascii="Arial" w:hAnsi="Arial" w:cs="Arial"/>
          <w:sz w:val="24"/>
          <w:szCs w:val="24"/>
        </w:rPr>
        <w:t>s</w:t>
      </w:r>
      <w:r w:rsidRPr="001042B6">
        <w:rPr>
          <w:rFonts w:ascii="Arial" w:hAnsi="Arial" w:cs="Arial"/>
          <w:sz w:val="24"/>
          <w:szCs w:val="24"/>
        </w:rPr>
        <w:t xml:space="preserve">, se constituye de la totalidad de las pruebas recabadas en el presente Juicio, y con ellas se confirma el contenido del enjuiciamiento, porque los hechos contenidos en las documentales son afirmaciones expresadas por ellas. </w:t>
      </w:r>
    </w:p>
    <w:p w14:paraId="27B0216E" w14:textId="05091892" w:rsidR="00413791" w:rsidRPr="001042B6" w:rsidRDefault="00413791" w:rsidP="00413791">
      <w:pPr>
        <w:tabs>
          <w:tab w:val="center" w:pos="4574"/>
        </w:tabs>
        <w:spacing w:before="240" w:line="360" w:lineRule="auto"/>
        <w:ind w:firstLine="708"/>
        <w:jc w:val="both"/>
        <w:rPr>
          <w:rFonts w:ascii="Arial" w:hAnsi="Arial" w:cs="Arial"/>
          <w:sz w:val="24"/>
          <w:szCs w:val="24"/>
        </w:rPr>
      </w:pPr>
      <w:r w:rsidRPr="001042B6">
        <w:rPr>
          <w:rFonts w:ascii="Arial" w:hAnsi="Arial" w:cs="Arial"/>
          <w:sz w:val="24"/>
          <w:szCs w:val="24"/>
        </w:rPr>
        <w:t>LA PRESUNCIONAL LEGAL Y HUMANA</w:t>
      </w:r>
      <w:r w:rsidR="00DD6E94">
        <w:rPr>
          <w:rFonts w:ascii="Arial" w:hAnsi="Arial" w:cs="Arial"/>
          <w:sz w:val="24"/>
          <w:szCs w:val="24"/>
        </w:rPr>
        <w:t>,</w:t>
      </w:r>
      <w:r w:rsidRPr="001042B6">
        <w:rPr>
          <w:rFonts w:ascii="Arial" w:hAnsi="Arial" w:cs="Arial"/>
          <w:sz w:val="24"/>
          <w:szCs w:val="24"/>
        </w:rPr>
        <w:t xml:space="preserve"> también ofrecida por la </w:t>
      </w:r>
      <w:r w:rsidR="00367074">
        <w:rPr>
          <w:rFonts w:ascii="Arial" w:hAnsi="Arial" w:cs="Arial"/>
          <w:sz w:val="24"/>
          <w:szCs w:val="24"/>
        </w:rPr>
        <w:t xml:space="preserve">parte </w:t>
      </w:r>
      <w:r w:rsidRPr="001042B6">
        <w:rPr>
          <w:rFonts w:ascii="Arial" w:hAnsi="Arial" w:cs="Arial"/>
          <w:sz w:val="24"/>
          <w:szCs w:val="24"/>
        </w:rPr>
        <w:t>actora y autoridad</w:t>
      </w:r>
      <w:r w:rsidR="005820C8">
        <w:rPr>
          <w:rFonts w:ascii="Arial" w:hAnsi="Arial" w:cs="Arial"/>
          <w:sz w:val="24"/>
          <w:szCs w:val="24"/>
        </w:rPr>
        <w:t>es</w:t>
      </w:r>
      <w:r w:rsidRPr="001042B6">
        <w:rPr>
          <w:rFonts w:ascii="Arial" w:hAnsi="Arial" w:cs="Arial"/>
          <w:sz w:val="24"/>
          <w:szCs w:val="24"/>
        </w:rPr>
        <w:t xml:space="preserve"> demandada</w:t>
      </w:r>
      <w:r w:rsidR="005820C8">
        <w:rPr>
          <w:rFonts w:ascii="Arial" w:hAnsi="Arial" w:cs="Arial"/>
          <w:sz w:val="24"/>
          <w:szCs w:val="24"/>
        </w:rPr>
        <w:t>s</w:t>
      </w:r>
      <w:r w:rsidRPr="001042B6">
        <w:rPr>
          <w:rFonts w:ascii="Arial" w:hAnsi="Arial" w:cs="Arial"/>
          <w:sz w:val="24"/>
          <w:szCs w:val="24"/>
        </w:rPr>
        <w:t xml:space="preserve">, se basa en los principios que las rigen, consistentes en determinar la consecuencia que la ley deduce de un hecho conocido, para averiguar la verdad de otro desconocido, y que de no ofrecerse prueba en contrario, se acredita de este modo el hecho desconocido. En tanto que la presunción humana, es una inferencia que el Juez deduce de un hecho desconocido, obtenido de la totalidad de las pruebas para arribar al que se desconoce. - - - - - - - - - - - - - - - - - - - - - - - - </w:t>
      </w:r>
      <w:r>
        <w:rPr>
          <w:rFonts w:ascii="Arial" w:hAnsi="Arial" w:cs="Arial"/>
          <w:sz w:val="24"/>
          <w:szCs w:val="24"/>
        </w:rPr>
        <w:t xml:space="preserve">- </w:t>
      </w:r>
      <w:r w:rsidR="00F17BC1">
        <w:rPr>
          <w:rFonts w:ascii="Arial" w:hAnsi="Arial" w:cs="Arial"/>
          <w:sz w:val="24"/>
          <w:szCs w:val="24"/>
        </w:rPr>
        <w:t xml:space="preserve">- - - - - - - - - - - - - - - - - - - - - - - </w:t>
      </w:r>
    </w:p>
    <w:p w14:paraId="2AFF50DA" w14:textId="26E23AA7" w:rsidR="00413791" w:rsidRPr="001042B6" w:rsidRDefault="00413791" w:rsidP="00413791">
      <w:pPr>
        <w:tabs>
          <w:tab w:val="center" w:pos="4574"/>
        </w:tabs>
        <w:spacing w:line="360" w:lineRule="auto"/>
        <w:ind w:firstLine="708"/>
        <w:jc w:val="both"/>
        <w:rPr>
          <w:rFonts w:cs="Arial"/>
          <w:sz w:val="24"/>
        </w:rPr>
      </w:pPr>
      <w:r w:rsidRPr="001042B6">
        <w:rPr>
          <w:rFonts w:ascii="Arial" w:hAnsi="Arial" w:cs="Arial"/>
          <w:b/>
          <w:sz w:val="24"/>
          <w:szCs w:val="24"/>
        </w:rPr>
        <w:t>TERCERO.-</w:t>
      </w:r>
      <w:r w:rsidR="00367074">
        <w:rPr>
          <w:rFonts w:ascii="Arial" w:hAnsi="Arial" w:cs="Arial"/>
          <w:b/>
          <w:sz w:val="24"/>
          <w:szCs w:val="24"/>
        </w:rPr>
        <w:t xml:space="preserve"> AGRAVIOS.- </w:t>
      </w:r>
      <w:r w:rsidR="00087D42">
        <w:rPr>
          <w:rFonts w:ascii="Arial" w:hAnsi="Arial" w:cs="Arial"/>
          <w:sz w:val="24"/>
        </w:rPr>
        <w:t>Esta</w:t>
      </w:r>
      <w:r w:rsidR="005820C8">
        <w:rPr>
          <w:rFonts w:ascii="Arial" w:hAnsi="Arial" w:cs="Arial"/>
          <w:sz w:val="24"/>
        </w:rPr>
        <w:t xml:space="preserve"> Juzgadora</w:t>
      </w:r>
      <w:r w:rsidRPr="001042B6">
        <w:rPr>
          <w:rFonts w:ascii="Arial" w:hAnsi="Arial" w:cs="Arial"/>
          <w:sz w:val="24"/>
        </w:rPr>
        <w:t xml:space="preserve"> no realiza la transcripción de los agravios vertidos por la </w:t>
      </w:r>
      <w:r w:rsidR="00F40F7F">
        <w:rPr>
          <w:rFonts w:ascii="Arial" w:hAnsi="Arial" w:cs="Arial"/>
          <w:sz w:val="24"/>
        </w:rPr>
        <w:t xml:space="preserve">parte </w:t>
      </w:r>
      <w:r w:rsidRPr="001042B6">
        <w:rPr>
          <w:rFonts w:ascii="Arial" w:hAnsi="Arial" w:cs="Arial"/>
          <w:sz w:val="24"/>
        </w:rPr>
        <w:t xml:space="preserve">actora, toda vez que no existe disposición legal que obligue a ello; lo anterior con el fin de facilitar y agilizar el estudio de la presente resolución. Sirve de apoyo a lo anterior, la Jurisprudencia cuyo rubro es: </w:t>
      </w:r>
      <w:r w:rsidRPr="001042B6">
        <w:rPr>
          <w:rFonts w:ascii="Arial" w:hAnsi="Arial" w:cs="Arial"/>
          <w:i/>
          <w:sz w:val="24"/>
        </w:rPr>
        <w:t>CONCEPTOS DE VIOLACIÓN O AGRAVIOS. PARA CUMPLIR CON LOS PRINCIPIOS DE CONGRUENCIA Y EXHAUSTIVIDAD EN LAS SENTENCIAS DE AMPARO ES INNECESARIA SU TRANSCRIPCIÓN.</w:t>
      </w:r>
      <w:r w:rsidRPr="001042B6">
        <w:rPr>
          <w:rFonts w:ascii="Arial" w:hAnsi="Arial" w:cs="Arial"/>
          <w:b/>
          <w:i/>
          <w:sz w:val="24"/>
        </w:rPr>
        <w:t xml:space="preserve"> </w:t>
      </w:r>
      <w:r w:rsidRPr="001042B6">
        <w:rPr>
          <w:rFonts w:ascii="Arial" w:hAnsi="Arial" w:cs="Arial"/>
          <w:i/>
          <w:sz w:val="24"/>
        </w:rPr>
        <w:t>Visible en la Novena Época, pág. 830, registro 164618, Jurisprudencia Común, Segunda Sala, del Semanario Judicial de la Federación y su Gaceta</w:t>
      </w:r>
      <w:r w:rsidRPr="001042B6">
        <w:rPr>
          <w:rFonts w:ascii="Arial" w:hAnsi="Arial" w:cs="Arial"/>
          <w:sz w:val="24"/>
        </w:rPr>
        <w:t xml:space="preserve">.- - - - - - - </w:t>
      </w:r>
    </w:p>
    <w:p w14:paraId="1FCD9782" w14:textId="69D4789C" w:rsidR="00413791" w:rsidRPr="001042B6" w:rsidRDefault="00413791" w:rsidP="00DE3217">
      <w:pPr>
        <w:tabs>
          <w:tab w:val="center" w:pos="4574"/>
        </w:tabs>
        <w:spacing w:line="360" w:lineRule="auto"/>
        <w:ind w:firstLine="708"/>
        <w:jc w:val="both"/>
        <w:rPr>
          <w:rFonts w:ascii="Arial" w:hAnsi="Arial" w:cs="Arial"/>
          <w:sz w:val="24"/>
          <w:szCs w:val="24"/>
        </w:rPr>
      </w:pPr>
      <w:r w:rsidRPr="001042B6">
        <w:rPr>
          <w:rFonts w:ascii="Arial" w:hAnsi="Arial" w:cs="Arial"/>
          <w:b/>
          <w:sz w:val="24"/>
          <w:szCs w:val="24"/>
        </w:rPr>
        <w:t>CUARTO.-</w:t>
      </w:r>
      <w:r w:rsidR="00367074">
        <w:rPr>
          <w:rFonts w:ascii="Arial" w:hAnsi="Arial" w:cs="Arial"/>
          <w:b/>
          <w:sz w:val="24"/>
          <w:szCs w:val="24"/>
        </w:rPr>
        <w:t xml:space="preserve"> PERSONALIDAD.- </w:t>
      </w:r>
      <w:r w:rsidRPr="001042B6">
        <w:rPr>
          <w:rFonts w:ascii="Arial" w:hAnsi="Arial" w:cs="Arial"/>
          <w:sz w:val="24"/>
          <w:szCs w:val="24"/>
        </w:rPr>
        <w:t>La personalidad de</w:t>
      </w:r>
      <w:r w:rsidR="00087D42">
        <w:rPr>
          <w:rFonts w:ascii="Arial" w:hAnsi="Arial" w:cs="Arial"/>
          <w:sz w:val="24"/>
          <w:szCs w:val="24"/>
        </w:rPr>
        <w:t xml:space="preserve"> </w:t>
      </w:r>
      <w:r w:rsidRPr="001042B6">
        <w:rPr>
          <w:rFonts w:ascii="Arial" w:hAnsi="Arial" w:cs="Arial"/>
          <w:sz w:val="24"/>
          <w:szCs w:val="24"/>
        </w:rPr>
        <w:t>l</w:t>
      </w:r>
      <w:r w:rsidR="00087D42">
        <w:rPr>
          <w:rFonts w:ascii="Arial" w:hAnsi="Arial" w:cs="Arial"/>
          <w:sz w:val="24"/>
          <w:szCs w:val="24"/>
        </w:rPr>
        <w:t>a</w:t>
      </w:r>
      <w:r w:rsidRPr="001042B6">
        <w:rPr>
          <w:rFonts w:ascii="Arial" w:hAnsi="Arial" w:cs="Arial"/>
          <w:sz w:val="24"/>
          <w:szCs w:val="24"/>
        </w:rPr>
        <w:t xml:space="preserve"> </w:t>
      </w:r>
      <w:r w:rsidR="00367074">
        <w:rPr>
          <w:rFonts w:ascii="Arial" w:hAnsi="Arial" w:cs="Arial"/>
          <w:sz w:val="24"/>
          <w:szCs w:val="24"/>
        </w:rPr>
        <w:t xml:space="preserve">parte </w:t>
      </w:r>
      <w:r w:rsidRPr="001042B6">
        <w:rPr>
          <w:rFonts w:ascii="Arial" w:hAnsi="Arial" w:cs="Arial"/>
          <w:sz w:val="24"/>
          <w:szCs w:val="24"/>
        </w:rPr>
        <w:t>actor</w:t>
      </w:r>
      <w:r w:rsidR="00087D42">
        <w:rPr>
          <w:rFonts w:ascii="Arial" w:hAnsi="Arial" w:cs="Arial"/>
          <w:sz w:val="24"/>
          <w:szCs w:val="24"/>
        </w:rPr>
        <w:t>a</w:t>
      </w:r>
      <w:r w:rsidRPr="001042B6">
        <w:rPr>
          <w:rFonts w:ascii="Arial" w:hAnsi="Arial" w:cs="Arial"/>
          <w:sz w:val="24"/>
          <w:szCs w:val="24"/>
        </w:rPr>
        <w:t xml:space="preserve"> </w:t>
      </w:r>
      <w:r w:rsidR="006F1BE4">
        <w:rPr>
          <w:rFonts w:ascii="Arial" w:hAnsi="Arial" w:cs="Arial"/>
          <w:sz w:val="24"/>
          <w:szCs w:val="24"/>
        </w:rPr>
        <w:t>***** ***** *****</w:t>
      </w:r>
      <w:r w:rsidRPr="001042B6">
        <w:rPr>
          <w:rFonts w:ascii="Arial" w:hAnsi="Arial" w:cs="Arial"/>
          <w:sz w:val="24"/>
          <w:szCs w:val="24"/>
        </w:rPr>
        <w:t xml:space="preserve">, quedó legalmente acreditada en términos de los artículos 163 fracción I, inciso a) y 164, ambos de la Ley de Procedimiento y Justicia Administrativa para el Estado, pues </w:t>
      </w:r>
      <w:r w:rsidR="00FF40B1">
        <w:rPr>
          <w:rFonts w:ascii="Arial" w:hAnsi="Arial" w:cs="Arial"/>
          <w:sz w:val="24"/>
          <w:szCs w:val="24"/>
        </w:rPr>
        <w:t xml:space="preserve">no obstante que </w:t>
      </w:r>
      <w:r>
        <w:rPr>
          <w:rFonts w:ascii="Arial" w:hAnsi="Arial" w:cs="Arial"/>
          <w:sz w:val="24"/>
          <w:szCs w:val="24"/>
        </w:rPr>
        <w:t xml:space="preserve">la autoridad </w:t>
      </w:r>
      <w:r w:rsidRPr="001042B6">
        <w:rPr>
          <w:rFonts w:ascii="Arial" w:hAnsi="Arial" w:cs="Arial"/>
          <w:sz w:val="24"/>
          <w:szCs w:val="24"/>
        </w:rPr>
        <w:t>demandada dio respuesta a su petición,</w:t>
      </w:r>
      <w:r w:rsidR="00603269">
        <w:rPr>
          <w:rFonts w:ascii="Arial" w:hAnsi="Arial" w:cs="Arial"/>
          <w:sz w:val="24"/>
          <w:szCs w:val="24"/>
        </w:rPr>
        <w:t xml:space="preserve"> </w:t>
      </w:r>
      <w:r w:rsidR="00DE3217">
        <w:rPr>
          <w:rFonts w:ascii="Arial" w:hAnsi="Arial" w:cs="Arial"/>
          <w:sz w:val="24"/>
          <w:szCs w:val="24"/>
        </w:rPr>
        <w:t xml:space="preserve">ésta fue negada de fondo, surgiendo así la afectación a su esfera jurídica, que le otorga la facultad de </w:t>
      </w:r>
      <w:r w:rsidRPr="001042B6">
        <w:rPr>
          <w:rFonts w:ascii="Arial" w:hAnsi="Arial" w:cs="Arial"/>
          <w:sz w:val="24"/>
          <w:szCs w:val="24"/>
        </w:rPr>
        <w:t>instaura</w:t>
      </w:r>
      <w:r w:rsidR="00DE3217">
        <w:rPr>
          <w:rFonts w:ascii="Arial" w:hAnsi="Arial" w:cs="Arial"/>
          <w:sz w:val="24"/>
          <w:szCs w:val="24"/>
        </w:rPr>
        <w:t>r</w:t>
      </w:r>
      <w:r w:rsidRPr="001042B6">
        <w:rPr>
          <w:rFonts w:ascii="Arial" w:hAnsi="Arial" w:cs="Arial"/>
          <w:sz w:val="24"/>
          <w:szCs w:val="24"/>
        </w:rPr>
        <w:t xml:space="preserve"> el presente Juicio, por lo que sin duda quedó justificada su personalidad jurídica y legítima en el presente Juicio.</w:t>
      </w:r>
    </w:p>
    <w:p w14:paraId="2D3A27AD" w14:textId="55EDEEB8" w:rsidR="00413791" w:rsidRPr="001042B6" w:rsidRDefault="00413791" w:rsidP="00413791">
      <w:pPr>
        <w:tabs>
          <w:tab w:val="center" w:pos="4574"/>
        </w:tabs>
        <w:spacing w:line="360" w:lineRule="auto"/>
        <w:ind w:firstLine="708"/>
        <w:jc w:val="both"/>
        <w:rPr>
          <w:rFonts w:ascii="Arial" w:hAnsi="Arial" w:cs="Arial"/>
          <w:sz w:val="24"/>
        </w:rPr>
      </w:pPr>
      <w:r w:rsidRPr="001042B6">
        <w:rPr>
          <w:rFonts w:ascii="Arial" w:hAnsi="Arial" w:cs="Arial"/>
          <w:sz w:val="24"/>
          <w:szCs w:val="24"/>
        </w:rPr>
        <w:t xml:space="preserve">Por lo que respecta a </w:t>
      </w:r>
      <w:r w:rsidRPr="001042B6">
        <w:rPr>
          <w:rFonts w:ascii="Arial" w:hAnsi="Arial" w:cs="Arial"/>
          <w:b/>
          <w:sz w:val="24"/>
          <w:szCs w:val="24"/>
        </w:rPr>
        <w:t>l</w:t>
      </w:r>
      <w:r w:rsidRPr="001042B6">
        <w:rPr>
          <w:rFonts w:ascii="Arial" w:hAnsi="Arial" w:cs="Arial"/>
          <w:b/>
          <w:sz w:val="24"/>
        </w:rPr>
        <w:t>a</w:t>
      </w:r>
      <w:r w:rsidR="003A3B56">
        <w:rPr>
          <w:rFonts w:ascii="Arial" w:hAnsi="Arial" w:cs="Arial"/>
          <w:b/>
          <w:sz w:val="24"/>
        </w:rPr>
        <w:t>s</w:t>
      </w:r>
      <w:r w:rsidRPr="001042B6">
        <w:rPr>
          <w:rFonts w:ascii="Arial" w:hAnsi="Arial" w:cs="Arial"/>
          <w:b/>
          <w:sz w:val="24"/>
        </w:rPr>
        <w:t xml:space="preserve"> autoridad</w:t>
      </w:r>
      <w:r w:rsidR="003A3B56">
        <w:rPr>
          <w:rFonts w:ascii="Arial" w:hAnsi="Arial" w:cs="Arial"/>
          <w:b/>
          <w:sz w:val="24"/>
        </w:rPr>
        <w:t>es</w:t>
      </w:r>
      <w:r w:rsidRPr="001042B6">
        <w:rPr>
          <w:rFonts w:ascii="Arial" w:hAnsi="Arial" w:cs="Arial"/>
          <w:b/>
          <w:sz w:val="24"/>
        </w:rPr>
        <w:t xml:space="preserve"> demandada</w:t>
      </w:r>
      <w:r w:rsidR="003A3B56">
        <w:rPr>
          <w:rFonts w:ascii="Arial" w:hAnsi="Arial" w:cs="Arial"/>
          <w:b/>
          <w:sz w:val="24"/>
        </w:rPr>
        <w:t>s</w:t>
      </w:r>
      <w:r w:rsidRPr="001042B6">
        <w:rPr>
          <w:rFonts w:ascii="Arial" w:hAnsi="Arial" w:cs="Arial"/>
          <w:sz w:val="24"/>
        </w:rPr>
        <w:t xml:space="preserve"> Director General de la Oficina de Pensiones,</w:t>
      </w:r>
      <w:r w:rsidR="00674C24">
        <w:rPr>
          <w:rFonts w:ascii="Arial" w:hAnsi="Arial" w:cs="Arial"/>
          <w:sz w:val="24"/>
        </w:rPr>
        <w:t xml:space="preserve"> con su doble personalidad, de mutuo propio y como apoderado legal de la demandada Consejo Directivo de Pensiones,</w:t>
      </w:r>
      <w:r w:rsidRPr="001042B6">
        <w:rPr>
          <w:rFonts w:ascii="Arial" w:hAnsi="Arial" w:cs="Arial"/>
          <w:sz w:val="24"/>
        </w:rPr>
        <w:t xml:space="preserve"> se tiene por acreditada su personalidad en términos de</w:t>
      </w:r>
      <w:r w:rsidR="00674C24">
        <w:rPr>
          <w:rFonts w:ascii="Arial" w:hAnsi="Arial" w:cs="Arial"/>
          <w:sz w:val="24"/>
        </w:rPr>
        <w:t xml:space="preserve"> </w:t>
      </w:r>
      <w:r w:rsidRPr="001042B6">
        <w:rPr>
          <w:rFonts w:ascii="Arial" w:hAnsi="Arial" w:cs="Arial"/>
          <w:sz w:val="24"/>
        </w:rPr>
        <w:t>l</w:t>
      </w:r>
      <w:r w:rsidR="00674C24">
        <w:rPr>
          <w:rFonts w:ascii="Arial" w:hAnsi="Arial" w:cs="Arial"/>
          <w:sz w:val="24"/>
        </w:rPr>
        <w:t>os</w:t>
      </w:r>
      <w:r w:rsidRPr="001042B6">
        <w:rPr>
          <w:rFonts w:ascii="Arial" w:hAnsi="Arial" w:cs="Arial"/>
          <w:sz w:val="24"/>
        </w:rPr>
        <w:t xml:space="preserve"> artículo</w:t>
      </w:r>
      <w:r w:rsidR="00674C24">
        <w:rPr>
          <w:rFonts w:ascii="Arial" w:hAnsi="Arial" w:cs="Arial"/>
          <w:sz w:val="24"/>
        </w:rPr>
        <w:t xml:space="preserve">s 148 segundo </w:t>
      </w:r>
      <w:r w:rsidR="00674C24">
        <w:rPr>
          <w:rFonts w:ascii="Arial" w:hAnsi="Arial" w:cs="Arial"/>
          <w:sz w:val="24"/>
        </w:rPr>
        <w:lastRenderedPageBreak/>
        <w:t>párrafo, y</w:t>
      </w:r>
      <w:r w:rsidRPr="001042B6">
        <w:rPr>
          <w:rFonts w:ascii="Arial" w:hAnsi="Arial" w:cs="Arial"/>
          <w:sz w:val="24"/>
        </w:rPr>
        <w:t xml:space="preserve"> 151 </w:t>
      </w:r>
      <w:r w:rsidR="00674C24">
        <w:rPr>
          <w:rFonts w:ascii="Arial" w:hAnsi="Arial" w:cs="Arial"/>
          <w:sz w:val="24"/>
        </w:rPr>
        <w:t xml:space="preserve">ambos </w:t>
      </w:r>
      <w:r w:rsidRPr="001042B6">
        <w:rPr>
          <w:rFonts w:ascii="Arial" w:hAnsi="Arial" w:cs="Arial"/>
          <w:sz w:val="24"/>
        </w:rPr>
        <w:t>de la Ley de Procedimiento y Justicia Administrativa del Estado de Oaxaca, toda vez que ésta no fu</w:t>
      </w:r>
      <w:r w:rsidR="00FF40B1">
        <w:rPr>
          <w:rFonts w:ascii="Arial" w:hAnsi="Arial" w:cs="Arial"/>
          <w:sz w:val="24"/>
        </w:rPr>
        <w:t>e impugnada por la parte actora</w:t>
      </w:r>
      <w:r w:rsidRPr="001042B6">
        <w:rPr>
          <w:rFonts w:ascii="Arial" w:hAnsi="Arial" w:cs="Arial"/>
          <w:sz w:val="24"/>
        </w:rPr>
        <w:t xml:space="preserve">.- </w:t>
      </w:r>
      <w:r w:rsidR="00603269">
        <w:rPr>
          <w:rFonts w:ascii="Arial" w:hAnsi="Arial" w:cs="Arial"/>
          <w:sz w:val="24"/>
        </w:rPr>
        <w:t xml:space="preserve">- </w:t>
      </w:r>
    </w:p>
    <w:p w14:paraId="2B10DC55" w14:textId="1AA1A2D4" w:rsidR="00413791" w:rsidRPr="001042B6" w:rsidRDefault="00413791" w:rsidP="00413791">
      <w:pPr>
        <w:tabs>
          <w:tab w:val="center" w:pos="4574"/>
        </w:tabs>
        <w:spacing w:line="360" w:lineRule="auto"/>
        <w:ind w:firstLine="708"/>
        <w:jc w:val="both"/>
        <w:rPr>
          <w:rFonts w:ascii="Arial" w:hAnsi="Arial" w:cs="Arial"/>
          <w:sz w:val="24"/>
          <w:szCs w:val="24"/>
        </w:rPr>
      </w:pPr>
      <w:r w:rsidRPr="001042B6">
        <w:rPr>
          <w:rFonts w:ascii="Arial" w:hAnsi="Arial" w:cs="Arial"/>
          <w:b/>
          <w:sz w:val="24"/>
          <w:szCs w:val="24"/>
        </w:rPr>
        <w:t>QUINTO.-</w:t>
      </w:r>
      <w:r w:rsidR="00367074">
        <w:rPr>
          <w:rFonts w:ascii="Arial" w:hAnsi="Arial" w:cs="Arial"/>
          <w:b/>
          <w:sz w:val="24"/>
          <w:szCs w:val="24"/>
        </w:rPr>
        <w:t xml:space="preserve"> IMPROCEDENCIA Y SOBRESEIMIENTO.- </w:t>
      </w:r>
      <w:r w:rsidRPr="001042B6">
        <w:rPr>
          <w:rFonts w:ascii="Arial" w:hAnsi="Arial" w:cs="Arial"/>
          <w:sz w:val="24"/>
          <w:szCs w:val="24"/>
        </w:rPr>
        <w:t xml:space="preserve">Las causales de </w:t>
      </w:r>
      <w:r w:rsidRPr="001042B6">
        <w:rPr>
          <w:rFonts w:ascii="Arial" w:hAnsi="Arial" w:cs="Arial"/>
          <w:b/>
          <w:sz w:val="24"/>
          <w:szCs w:val="24"/>
        </w:rPr>
        <w:t xml:space="preserve">improcedencia y sobreseimiento </w:t>
      </w:r>
      <w:r w:rsidRPr="001042B6">
        <w:rPr>
          <w:rFonts w:ascii="Arial" w:hAnsi="Arial" w:cs="Arial"/>
          <w:sz w:val="24"/>
          <w:szCs w:val="24"/>
        </w:rPr>
        <w:t xml:space="preserve">son de orden público y de estudio preferente a cualquier otra cuestión, porque aún de oficio deben ser examinadas, pues de actualizarse alguna de las hipótesis normativas, surge un impedimento para resolver el fondo del asunto, que obliga a declarar el sobreseimiento, tal y como se establece en los artículos 161 y 162, de la Ley de Procedimiento y Justicia Administrativa para el Estado de Oaxaca. </w:t>
      </w:r>
    </w:p>
    <w:p w14:paraId="03E10597" w14:textId="4C418621" w:rsidR="000B4025" w:rsidRDefault="00413791" w:rsidP="00AE781A">
      <w:pPr>
        <w:pStyle w:val="corte4fondoCarCarCar"/>
        <w:spacing w:before="240"/>
        <w:ind w:firstLine="708"/>
        <w:rPr>
          <w:rFonts w:cs="Arial"/>
          <w:bCs/>
          <w:sz w:val="24"/>
        </w:rPr>
      </w:pPr>
      <w:r w:rsidRPr="001042B6">
        <w:rPr>
          <w:rFonts w:cs="Arial"/>
          <w:bCs/>
          <w:sz w:val="24"/>
        </w:rPr>
        <w:t>La</w:t>
      </w:r>
      <w:r w:rsidR="00B523C6">
        <w:rPr>
          <w:rFonts w:cs="Arial"/>
          <w:bCs/>
          <w:sz w:val="24"/>
        </w:rPr>
        <w:t>s</w:t>
      </w:r>
      <w:r w:rsidRPr="001042B6">
        <w:rPr>
          <w:rFonts w:cs="Arial"/>
          <w:bCs/>
          <w:sz w:val="24"/>
        </w:rPr>
        <w:t xml:space="preserve"> autoridad</w:t>
      </w:r>
      <w:r w:rsidR="00B523C6">
        <w:rPr>
          <w:rFonts w:cs="Arial"/>
          <w:bCs/>
          <w:sz w:val="24"/>
        </w:rPr>
        <w:t>es</w:t>
      </w:r>
      <w:r w:rsidRPr="001042B6">
        <w:rPr>
          <w:rFonts w:cs="Arial"/>
          <w:bCs/>
          <w:sz w:val="24"/>
        </w:rPr>
        <w:t xml:space="preserve"> demanda</w:t>
      </w:r>
      <w:r w:rsidR="00B523C6">
        <w:rPr>
          <w:rFonts w:cs="Arial"/>
          <w:bCs/>
          <w:sz w:val="24"/>
        </w:rPr>
        <w:t>s hicieron</w:t>
      </w:r>
      <w:r w:rsidRPr="001042B6">
        <w:rPr>
          <w:rFonts w:cs="Arial"/>
          <w:bCs/>
          <w:sz w:val="24"/>
        </w:rPr>
        <w:t xml:space="preserve"> valer la</w:t>
      </w:r>
      <w:r w:rsidR="009E5D9C">
        <w:rPr>
          <w:rFonts w:cs="Arial"/>
          <w:bCs/>
          <w:sz w:val="24"/>
        </w:rPr>
        <w:t>s</w:t>
      </w:r>
      <w:r w:rsidRPr="001042B6">
        <w:rPr>
          <w:rFonts w:cs="Arial"/>
          <w:bCs/>
          <w:sz w:val="24"/>
        </w:rPr>
        <w:t xml:space="preserve"> </w:t>
      </w:r>
      <w:r w:rsidR="009E5D9C" w:rsidRPr="001042B6">
        <w:rPr>
          <w:rFonts w:cs="Arial"/>
          <w:bCs/>
          <w:sz w:val="24"/>
        </w:rPr>
        <w:t>excepcion</w:t>
      </w:r>
      <w:r w:rsidR="009E5D9C">
        <w:rPr>
          <w:rFonts w:cs="Arial"/>
          <w:bCs/>
          <w:sz w:val="24"/>
        </w:rPr>
        <w:t>es</w:t>
      </w:r>
      <w:r w:rsidRPr="001042B6">
        <w:rPr>
          <w:rFonts w:cs="Arial"/>
          <w:bCs/>
          <w:sz w:val="24"/>
        </w:rPr>
        <w:t xml:space="preserve"> de </w:t>
      </w:r>
      <w:r w:rsidRPr="000B4025">
        <w:rPr>
          <w:rFonts w:cs="Arial"/>
          <w:b/>
          <w:bCs/>
          <w:sz w:val="24"/>
        </w:rPr>
        <w:t>falta de acción y derecho de</w:t>
      </w:r>
      <w:r w:rsidR="006E33FF" w:rsidRPr="000B4025">
        <w:rPr>
          <w:rFonts w:cs="Arial"/>
          <w:b/>
          <w:bCs/>
          <w:sz w:val="24"/>
        </w:rPr>
        <w:t xml:space="preserve"> </w:t>
      </w:r>
      <w:r w:rsidRPr="000B4025">
        <w:rPr>
          <w:rFonts w:cs="Arial"/>
          <w:b/>
          <w:bCs/>
          <w:sz w:val="24"/>
        </w:rPr>
        <w:t>l</w:t>
      </w:r>
      <w:r w:rsidR="006E33FF" w:rsidRPr="000B4025">
        <w:rPr>
          <w:rFonts w:cs="Arial"/>
          <w:b/>
          <w:bCs/>
          <w:sz w:val="24"/>
        </w:rPr>
        <w:t>a</w:t>
      </w:r>
      <w:r w:rsidRPr="000B4025">
        <w:rPr>
          <w:rFonts w:cs="Arial"/>
          <w:b/>
          <w:bCs/>
          <w:sz w:val="24"/>
        </w:rPr>
        <w:t xml:space="preserve"> </w:t>
      </w:r>
      <w:r w:rsidR="00211912">
        <w:rPr>
          <w:rFonts w:cs="Arial"/>
          <w:b/>
          <w:bCs/>
          <w:sz w:val="24"/>
        </w:rPr>
        <w:t xml:space="preserve">parte </w:t>
      </w:r>
      <w:r w:rsidRPr="000B4025">
        <w:rPr>
          <w:rFonts w:cs="Arial"/>
          <w:b/>
          <w:bCs/>
          <w:sz w:val="24"/>
        </w:rPr>
        <w:t>actor</w:t>
      </w:r>
      <w:r w:rsidR="006E33FF" w:rsidRPr="000B4025">
        <w:rPr>
          <w:rFonts w:cs="Arial"/>
          <w:b/>
          <w:bCs/>
          <w:sz w:val="24"/>
        </w:rPr>
        <w:t>a</w:t>
      </w:r>
      <w:r>
        <w:rPr>
          <w:rFonts w:cs="Arial"/>
          <w:bCs/>
          <w:sz w:val="24"/>
        </w:rPr>
        <w:t>,</w:t>
      </w:r>
      <w:r w:rsidR="009E5D9C">
        <w:rPr>
          <w:rFonts w:cs="Arial"/>
          <w:bCs/>
          <w:sz w:val="24"/>
        </w:rPr>
        <w:t xml:space="preserve"> y </w:t>
      </w:r>
      <w:r w:rsidR="009E5D9C" w:rsidRPr="000B4025">
        <w:rPr>
          <w:rFonts w:cs="Arial"/>
          <w:b/>
          <w:bCs/>
          <w:sz w:val="24"/>
        </w:rPr>
        <w:t>la falsedad de los hechos</w:t>
      </w:r>
      <w:r w:rsidR="009E5D9C">
        <w:rPr>
          <w:rFonts w:cs="Arial"/>
          <w:bCs/>
          <w:sz w:val="24"/>
        </w:rPr>
        <w:t xml:space="preserve"> en que funda su demanda; </w:t>
      </w:r>
      <w:r>
        <w:rPr>
          <w:rFonts w:cs="Arial"/>
          <w:bCs/>
          <w:sz w:val="24"/>
        </w:rPr>
        <w:t>basando su</w:t>
      </w:r>
      <w:r w:rsidR="009E5D9C">
        <w:rPr>
          <w:rFonts w:cs="Arial"/>
          <w:bCs/>
          <w:sz w:val="24"/>
        </w:rPr>
        <w:t>s</w:t>
      </w:r>
      <w:r>
        <w:rPr>
          <w:rFonts w:cs="Arial"/>
          <w:bCs/>
          <w:sz w:val="24"/>
        </w:rPr>
        <w:t xml:space="preserve"> argumento</w:t>
      </w:r>
      <w:r w:rsidR="009E5D9C">
        <w:rPr>
          <w:rFonts w:cs="Arial"/>
          <w:bCs/>
          <w:sz w:val="24"/>
        </w:rPr>
        <w:t>s</w:t>
      </w:r>
      <w:r w:rsidR="000B4025">
        <w:rPr>
          <w:rFonts w:cs="Arial"/>
          <w:bCs/>
          <w:sz w:val="24"/>
        </w:rPr>
        <w:t>,</w:t>
      </w:r>
      <w:r w:rsidR="009E5D9C">
        <w:rPr>
          <w:rFonts w:cs="Arial"/>
          <w:bCs/>
          <w:sz w:val="24"/>
        </w:rPr>
        <w:t xml:space="preserve"> respecto de la primera excepción referida, </w:t>
      </w:r>
      <w:r>
        <w:rPr>
          <w:rFonts w:cs="Arial"/>
          <w:bCs/>
          <w:sz w:val="24"/>
        </w:rPr>
        <w:t xml:space="preserve">en que </w:t>
      </w:r>
      <w:r w:rsidRPr="001042B6">
        <w:rPr>
          <w:rFonts w:cs="Arial"/>
          <w:bCs/>
          <w:sz w:val="24"/>
        </w:rPr>
        <w:t xml:space="preserve">ésta se actualiza porque el acto impugnado es </w:t>
      </w:r>
      <w:r w:rsidRPr="00DF4FFD">
        <w:rPr>
          <w:rFonts w:cs="Arial"/>
          <w:bCs/>
          <w:sz w:val="24"/>
        </w:rPr>
        <w:t>válido de conformidad al artícu</w:t>
      </w:r>
      <w:r w:rsidR="009E5D9C" w:rsidRPr="00DF4FFD">
        <w:rPr>
          <w:rFonts w:cs="Arial"/>
          <w:bCs/>
          <w:sz w:val="24"/>
        </w:rPr>
        <w:t>lo 17 de la Ley de la Materia, sin embargo</w:t>
      </w:r>
      <w:r w:rsidR="00DF4FFD">
        <w:rPr>
          <w:rFonts w:cs="Arial"/>
          <w:bCs/>
          <w:sz w:val="24"/>
        </w:rPr>
        <w:t>,</w:t>
      </w:r>
      <w:r w:rsidR="009E5D9C" w:rsidRPr="00DF4FFD">
        <w:rPr>
          <w:rFonts w:cs="Arial"/>
          <w:bCs/>
          <w:sz w:val="24"/>
        </w:rPr>
        <w:t xml:space="preserve"> como se refirió</w:t>
      </w:r>
      <w:r w:rsidR="009E5D9C">
        <w:rPr>
          <w:rFonts w:cs="Arial"/>
          <w:bCs/>
          <w:sz w:val="24"/>
        </w:rPr>
        <w:t xml:space="preserve"> en el considerando que antecede, </w:t>
      </w:r>
      <w:r w:rsidR="00DF4FFD">
        <w:rPr>
          <w:rFonts w:cs="Arial"/>
          <w:bCs/>
          <w:sz w:val="24"/>
        </w:rPr>
        <w:t>en</w:t>
      </w:r>
      <w:r w:rsidR="009E5D9C">
        <w:rPr>
          <w:rFonts w:cs="Arial"/>
          <w:bCs/>
          <w:sz w:val="24"/>
        </w:rPr>
        <w:t xml:space="preserve"> la resolución emitida por </w:t>
      </w:r>
      <w:r w:rsidR="00DE3217">
        <w:rPr>
          <w:rFonts w:cs="Arial"/>
          <w:bCs/>
          <w:sz w:val="24"/>
        </w:rPr>
        <w:t xml:space="preserve">el Consejo Directivo de Pensiones del Estado de Oaxaca, </w:t>
      </w:r>
      <w:r w:rsidR="00DF4FFD">
        <w:rPr>
          <w:rFonts w:cs="Arial"/>
          <w:bCs/>
          <w:sz w:val="24"/>
        </w:rPr>
        <w:t xml:space="preserve">el día </w:t>
      </w:r>
      <w:r w:rsidR="00286337">
        <w:rPr>
          <w:rFonts w:cs="Arial"/>
          <w:bCs/>
          <w:sz w:val="24"/>
        </w:rPr>
        <w:t>***** de ***** de dos mil veintiuno, (**/**/2021)</w:t>
      </w:r>
      <w:r w:rsidR="006B5D0F">
        <w:rPr>
          <w:rFonts w:cs="Arial"/>
          <w:bCs/>
          <w:sz w:val="24"/>
        </w:rPr>
        <w:t xml:space="preserve">, </w:t>
      </w:r>
      <w:r w:rsidR="00BC1067">
        <w:rPr>
          <w:rFonts w:cs="Arial"/>
          <w:bCs/>
          <w:sz w:val="24"/>
        </w:rPr>
        <w:t xml:space="preserve">contenida en el oficio </w:t>
      </w:r>
      <w:r w:rsidR="006F1BE4">
        <w:rPr>
          <w:rFonts w:cs="Arial"/>
          <w:bCs/>
          <w:sz w:val="24"/>
        </w:rPr>
        <w:t>OP/DG/****/2021</w:t>
      </w:r>
      <w:r w:rsidR="00BC1067">
        <w:rPr>
          <w:rFonts w:cs="Arial"/>
          <w:bCs/>
          <w:sz w:val="24"/>
        </w:rPr>
        <w:t xml:space="preserve">, de </w:t>
      </w:r>
      <w:r w:rsidR="006F1BE4">
        <w:rPr>
          <w:rFonts w:cs="Arial"/>
          <w:bCs/>
          <w:sz w:val="24"/>
        </w:rPr>
        <w:t>***** de ***** de dos mil veintiuno (**/**/2021)</w:t>
      </w:r>
      <w:r w:rsidR="00AE781A">
        <w:rPr>
          <w:rFonts w:cs="Arial"/>
          <w:bCs/>
          <w:sz w:val="24"/>
        </w:rPr>
        <w:t>,</w:t>
      </w:r>
      <w:r w:rsidR="00BC1067">
        <w:rPr>
          <w:rFonts w:cs="Arial"/>
          <w:bCs/>
          <w:sz w:val="24"/>
        </w:rPr>
        <w:t xml:space="preserve"> </w:t>
      </w:r>
      <w:r w:rsidR="009E5D9C">
        <w:rPr>
          <w:rFonts w:cs="Arial"/>
          <w:bCs/>
          <w:sz w:val="24"/>
        </w:rPr>
        <w:t xml:space="preserve">si bien es cierto se da repuesta </w:t>
      </w:r>
      <w:r w:rsidR="00AE781A">
        <w:rPr>
          <w:rFonts w:cs="Arial"/>
          <w:bCs/>
          <w:sz w:val="24"/>
        </w:rPr>
        <w:t xml:space="preserve">a la petición de jubilación por fallecimiento, lo cierto es que esta fue negada, </w:t>
      </w:r>
      <w:r w:rsidR="00F17BC1">
        <w:rPr>
          <w:rFonts w:cs="Arial"/>
          <w:bCs/>
          <w:sz w:val="24"/>
        </w:rPr>
        <w:t>surg</w:t>
      </w:r>
      <w:r w:rsidR="0071103F">
        <w:rPr>
          <w:rFonts w:cs="Arial"/>
          <w:bCs/>
          <w:sz w:val="24"/>
        </w:rPr>
        <w:t>iendo</w:t>
      </w:r>
      <w:r w:rsidR="009E5D9C">
        <w:rPr>
          <w:rFonts w:cs="Arial"/>
          <w:bCs/>
          <w:sz w:val="24"/>
        </w:rPr>
        <w:t xml:space="preserve"> así la</w:t>
      </w:r>
      <w:r w:rsidR="0071103F">
        <w:rPr>
          <w:rFonts w:cs="Arial"/>
          <w:bCs/>
          <w:sz w:val="24"/>
        </w:rPr>
        <w:t xml:space="preserve"> afectación a su esfera jurídica</w:t>
      </w:r>
      <w:r w:rsidR="009E5D9C">
        <w:rPr>
          <w:rFonts w:cs="Arial"/>
          <w:bCs/>
          <w:sz w:val="24"/>
        </w:rPr>
        <w:t xml:space="preserve"> que implica su derecho a ejercer la acción ante </w:t>
      </w:r>
      <w:r w:rsidR="009E5D9C" w:rsidRPr="0071103F">
        <w:rPr>
          <w:rFonts w:cs="Arial"/>
          <w:bCs/>
          <w:sz w:val="24"/>
        </w:rPr>
        <w:t>este Tribunal, de ahí que la exce</w:t>
      </w:r>
      <w:r w:rsidR="000B4025">
        <w:rPr>
          <w:rFonts w:cs="Arial"/>
          <w:bCs/>
          <w:sz w:val="24"/>
        </w:rPr>
        <w:t>pción planteada no se actualice.</w:t>
      </w:r>
    </w:p>
    <w:p w14:paraId="40E18378" w14:textId="54DE80CC" w:rsidR="009E5D9C" w:rsidRDefault="000B4025" w:rsidP="00F17BC1">
      <w:pPr>
        <w:pStyle w:val="corte4fondoCarCarCar"/>
        <w:spacing w:before="240"/>
        <w:ind w:firstLine="708"/>
        <w:rPr>
          <w:rFonts w:cs="Arial"/>
          <w:bCs/>
          <w:sz w:val="24"/>
        </w:rPr>
      </w:pPr>
      <w:r>
        <w:rPr>
          <w:rFonts w:cs="Arial"/>
          <w:bCs/>
          <w:sz w:val="24"/>
        </w:rPr>
        <w:t>R</w:t>
      </w:r>
      <w:r w:rsidR="009E5D9C" w:rsidRPr="0071103F">
        <w:rPr>
          <w:rFonts w:cs="Arial"/>
          <w:bCs/>
          <w:sz w:val="24"/>
        </w:rPr>
        <w:t>especto de la falsedad de los hechos que refiere la autoridad demandada</w:t>
      </w:r>
      <w:r w:rsidR="00F263DA" w:rsidRPr="0071103F">
        <w:rPr>
          <w:rFonts w:cs="Arial"/>
          <w:bCs/>
          <w:sz w:val="24"/>
        </w:rPr>
        <w:t>,</w:t>
      </w:r>
      <w:r w:rsidR="009E5D9C" w:rsidRPr="0071103F">
        <w:rPr>
          <w:rFonts w:cs="Arial"/>
          <w:bCs/>
          <w:sz w:val="24"/>
        </w:rPr>
        <w:t xml:space="preserve"> tampoco se actualiza, pues en el escrito de demanda la </w:t>
      </w:r>
      <w:r w:rsidR="00A153CE" w:rsidRPr="0071103F">
        <w:rPr>
          <w:rFonts w:cs="Arial"/>
          <w:bCs/>
          <w:sz w:val="24"/>
        </w:rPr>
        <w:t xml:space="preserve">parte </w:t>
      </w:r>
      <w:r w:rsidR="009E5D9C" w:rsidRPr="0071103F">
        <w:rPr>
          <w:rFonts w:cs="Arial"/>
          <w:bCs/>
          <w:sz w:val="24"/>
        </w:rPr>
        <w:t xml:space="preserve">actora </w:t>
      </w:r>
      <w:r w:rsidR="0071103F" w:rsidRPr="0071103F">
        <w:rPr>
          <w:rFonts w:cs="Arial"/>
          <w:bCs/>
          <w:sz w:val="24"/>
        </w:rPr>
        <w:t xml:space="preserve">únicamente se concretó a señalar los actos que desplegó para </w:t>
      </w:r>
      <w:r w:rsidR="00AE781A">
        <w:rPr>
          <w:rFonts w:cs="Arial"/>
          <w:bCs/>
          <w:sz w:val="24"/>
        </w:rPr>
        <w:t xml:space="preserve">solicitar la pensión por fallecimiento que le fuera negada, </w:t>
      </w:r>
      <w:r w:rsidR="0071103F" w:rsidRPr="0071103F">
        <w:rPr>
          <w:rFonts w:cs="Arial"/>
          <w:bCs/>
          <w:sz w:val="24"/>
        </w:rPr>
        <w:t>y esta</w:t>
      </w:r>
      <w:r>
        <w:rPr>
          <w:rFonts w:cs="Arial"/>
          <w:bCs/>
          <w:sz w:val="24"/>
        </w:rPr>
        <w:t>s</w:t>
      </w:r>
      <w:r w:rsidR="0071103F" w:rsidRPr="0071103F">
        <w:rPr>
          <w:rFonts w:cs="Arial"/>
          <w:bCs/>
          <w:sz w:val="24"/>
        </w:rPr>
        <w:t xml:space="preserve"> circunstancia</w:t>
      </w:r>
      <w:r>
        <w:rPr>
          <w:rFonts w:cs="Arial"/>
          <w:bCs/>
          <w:sz w:val="24"/>
        </w:rPr>
        <w:t>s</w:t>
      </w:r>
      <w:r w:rsidR="0071103F" w:rsidRPr="0071103F">
        <w:rPr>
          <w:rFonts w:cs="Arial"/>
          <w:bCs/>
          <w:sz w:val="24"/>
        </w:rPr>
        <w:t xml:space="preserve"> se advierte</w:t>
      </w:r>
      <w:r>
        <w:rPr>
          <w:rFonts w:cs="Arial"/>
          <w:bCs/>
          <w:sz w:val="24"/>
        </w:rPr>
        <w:t>n</w:t>
      </w:r>
      <w:r w:rsidR="0071103F" w:rsidRPr="0071103F">
        <w:rPr>
          <w:rFonts w:cs="Arial"/>
          <w:bCs/>
          <w:sz w:val="24"/>
        </w:rPr>
        <w:t xml:space="preserve"> contenida</w:t>
      </w:r>
      <w:r>
        <w:rPr>
          <w:rFonts w:cs="Arial"/>
          <w:bCs/>
          <w:sz w:val="24"/>
        </w:rPr>
        <w:t>s</w:t>
      </w:r>
      <w:r w:rsidR="0071103F" w:rsidRPr="0071103F">
        <w:rPr>
          <w:rFonts w:cs="Arial"/>
          <w:bCs/>
          <w:sz w:val="24"/>
        </w:rPr>
        <w:t xml:space="preserve"> en el dictamen </w:t>
      </w:r>
      <w:r>
        <w:rPr>
          <w:rFonts w:cs="Arial"/>
          <w:bCs/>
          <w:sz w:val="24"/>
        </w:rPr>
        <w:t xml:space="preserve">de fecha </w:t>
      </w:r>
      <w:r w:rsidR="00286337">
        <w:rPr>
          <w:rFonts w:cs="Arial"/>
          <w:bCs/>
          <w:sz w:val="24"/>
        </w:rPr>
        <w:t>***** de ***** de dos mil veintiuno (**/**/2021)</w:t>
      </w:r>
      <w:r w:rsidR="00FE6B10">
        <w:rPr>
          <w:rFonts w:cs="Arial"/>
          <w:bCs/>
          <w:sz w:val="24"/>
        </w:rPr>
        <w:t xml:space="preserve">, </w:t>
      </w:r>
      <w:r w:rsidR="009E5D9C" w:rsidRPr="0071103F">
        <w:rPr>
          <w:rFonts w:cs="Arial"/>
          <w:bCs/>
          <w:sz w:val="24"/>
        </w:rPr>
        <w:t>de ahí que la excepción planteada no se actualice.</w:t>
      </w:r>
    </w:p>
    <w:p w14:paraId="267D5D39" w14:textId="708A9CBC" w:rsidR="00413791" w:rsidRPr="001042B6" w:rsidRDefault="00413791" w:rsidP="00413791">
      <w:pPr>
        <w:pStyle w:val="corte4fondoCarCarCar"/>
        <w:spacing w:before="240"/>
        <w:ind w:firstLine="708"/>
        <w:rPr>
          <w:rFonts w:cs="Arial"/>
          <w:bCs/>
          <w:sz w:val="24"/>
        </w:rPr>
      </w:pPr>
      <w:r w:rsidRPr="001042B6">
        <w:rPr>
          <w:rFonts w:cs="Arial"/>
          <w:bCs/>
          <w:sz w:val="24"/>
        </w:rPr>
        <w:t xml:space="preserve"> </w:t>
      </w:r>
      <w:r w:rsidR="00723430">
        <w:rPr>
          <w:rFonts w:cs="Arial"/>
          <w:bCs/>
          <w:sz w:val="24"/>
        </w:rPr>
        <w:t>P</w:t>
      </w:r>
      <w:r w:rsidRPr="001042B6">
        <w:rPr>
          <w:rFonts w:cs="Arial"/>
          <w:bCs/>
          <w:sz w:val="24"/>
        </w:rPr>
        <w:t xml:space="preserve">or otra parte, </w:t>
      </w:r>
      <w:r w:rsidR="00723430">
        <w:rPr>
          <w:rFonts w:cs="Arial"/>
          <w:bCs/>
          <w:sz w:val="24"/>
        </w:rPr>
        <w:t xml:space="preserve">toda vez que </w:t>
      </w:r>
      <w:r w:rsidRPr="001042B6">
        <w:rPr>
          <w:rFonts w:cs="Arial"/>
          <w:bCs/>
          <w:sz w:val="24"/>
        </w:rPr>
        <w:t xml:space="preserve">esta Juzgadora no advierte que se actualice alguna </w:t>
      </w:r>
      <w:r w:rsidR="00723430">
        <w:rPr>
          <w:rFonts w:cs="Arial"/>
          <w:bCs/>
          <w:sz w:val="24"/>
        </w:rPr>
        <w:t xml:space="preserve">otra </w:t>
      </w:r>
      <w:r w:rsidRPr="001042B6">
        <w:rPr>
          <w:rFonts w:cs="Arial"/>
          <w:bCs/>
          <w:sz w:val="24"/>
        </w:rPr>
        <w:t>causa que impida entrar a</w:t>
      </w:r>
      <w:r w:rsidR="00723430">
        <w:rPr>
          <w:rFonts w:cs="Arial"/>
          <w:bCs/>
          <w:sz w:val="24"/>
        </w:rPr>
        <w:t>l estudia de</w:t>
      </w:r>
      <w:r w:rsidRPr="001042B6">
        <w:rPr>
          <w:rFonts w:cs="Arial"/>
          <w:bCs/>
          <w:sz w:val="24"/>
        </w:rPr>
        <w:t xml:space="preserve"> fondo del presente asunto, consecuentemente, este Juicio de Nulidad </w:t>
      </w:r>
      <w:r w:rsidRPr="000B4025">
        <w:rPr>
          <w:rFonts w:cs="Arial"/>
          <w:b/>
          <w:bCs/>
          <w:sz w:val="24"/>
        </w:rPr>
        <w:t>NO SE SOBRESEE</w:t>
      </w:r>
      <w:r w:rsidRPr="001042B6">
        <w:rPr>
          <w:rFonts w:cs="Arial"/>
          <w:bCs/>
          <w:sz w:val="24"/>
        </w:rPr>
        <w:t xml:space="preserve">.- - - </w:t>
      </w:r>
      <w:r>
        <w:rPr>
          <w:rFonts w:cs="Arial"/>
          <w:bCs/>
          <w:sz w:val="24"/>
        </w:rPr>
        <w:t>- -</w:t>
      </w:r>
      <w:r w:rsidR="000B4025">
        <w:rPr>
          <w:rFonts w:cs="Arial"/>
          <w:bCs/>
          <w:sz w:val="24"/>
        </w:rPr>
        <w:t xml:space="preserve"> </w:t>
      </w:r>
      <w:r>
        <w:rPr>
          <w:rFonts w:cs="Arial"/>
          <w:bCs/>
          <w:sz w:val="24"/>
        </w:rPr>
        <w:t xml:space="preserve"> </w:t>
      </w:r>
    </w:p>
    <w:p w14:paraId="326E2A40" w14:textId="180F68B0" w:rsidR="00413791" w:rsidRDefault="00413791" w:rsidP="00413791">
      <w:pPr>
        <w:tabs>
          <w:tab w:val="left" w:pos="284"/>
          <w:tab w:val="left" w:pos="567"/>
        </w:tabs>
        <w:spacing w:before="240" w:line="360" w:lineRule="auto"/>
        <w:jc w:val="both"/>
        <w:rPr>
          <w:rFonts w:ascii="Arial" w:hAnsi="Arial" w:cs="Arial"/>
          <w:sz w:val="24"/>
          <w:szCs w:val="24"/>
        </w:rPr>
      </w:pPr>
      <w:r w:rsidRPr="001042B6">
        <w:rPr>
          <w:rFonts w:ascii="Arial" w:hAnsi="Arial" w:cs="Arial"/>
          <w:b/>
          <w:sz w:val="24"/>
          <w:szCs w:val="24"/>
        </w:rPr>
        <w:tab/>
      </w:r>
      <w:r w:rsidR="00F80403">
        <w:rPr>
          <w:rFonts w:ascii="Arial" w:hAnsi="Arial" w:cs="Arial"/>
          <w:b/>
          <w:sz w:val="24"/>
          <w:szCs w:val="24"/>
        </w:rPr>
        <w:tab/>
      </w:r>
      <w:r w:rsidRPr="001042B6">
        <w:rPr>
          <w:rFonts w:ascii="Arial" w:hAnsi="Arial" w:cs="Arial"/>
          <w:b/>
          <w:sz w:val="24"/>
          <w:szCs w:val="24"/>
        </w:rPr>
        <w:t>SEXTO.-</w:t>
      </w:r>
      <w:r w:rsidR="00A153CE">
        <w:rPr>
          <w:rFonts w:ascii="Arial" w:hAnsi="Arial" w:cs="Arial"/>
          <w:b/>
          <w:sz w:val="24"/>
          <w:szCs w:val="24"/>
        </w:rPr>
        <w:t xml:space="preserve"> ESTUDIO DE FONDO.- </w:t>
      </w:r>
      <w:r w:rsidRPr="001042B6">
        <w:rPr>
          <w:rFonts w:ascii="Arial" w:hAnsi="Arial" w:cs="Arial"/>
          <w:sz w:val="24"/>
          <w:szCs w:val="24"/>
        </w:rPr>
        <w:t>Ahora bien, esta Juzgadora toma en cuenta los argumentos y pruebas ofrecidas por las partes, con los que arriba a la siguiente conclusión:</w:t>
      </w:r>
    </w:p>
    <w:p w14:paraId="5735FCDA" w14:textId="01BE60DD" w:rsidR="001C3FB5" w:rsidRDefault="00705073" w:rsidP="00F80403">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r>
      <w:r w:rsidR="000F513D">
        <w:rPr>
          <w:rFonts w:ascii="Arial" w:hAnsi="Arial" w:cs="Arial"/>
          <w:sz w:val="24"/>
          <w:szCs w:val="24"/>
        </w:rPr>
        <w:t>En el presente asunto se solicita la nulidad de un dictamen emitido por el Consejo Directivo de Pensiones del Estado de Oaxaca, en el que dicho órgano colegiado niega el otorgamiento de</w:t>
      </w:r>
      <w:r w:rsidR="002E0015">
        <w:rPr>
          <w:rFonts w:ascii="Arial" w:hAnsi="Arial" w:cs="Arial"/>
          <w:sz w:val="24"/>
          <w:szCs w:val="24"/>
        </w:rPr>
        <w:t xml:space="preserve"> una</w:t>
      </w:r>
      <w:r w:rsidR="000F513D">
        <w:rPr>
          <w:rFonts w:ascii="Arial" w:hAnsi="Arial" w:cs="Arial"/>
          <w:sz w:val="24"/>
          <w:szCs w:val="24"/>
        </w:rPr>
        <w:t xml:space="preserve"> pensión</w:t>
      </w:r>
      <w:r w:rsidR="00650679">
        <w:rPr>
          <w:rFonts w:ascii="Arial" w:hAnsi="Arial" w:cs="Arial"/>
          <w:sz w:val="24"/>
          <w:szCs w:val="24"/>
        </w:rPr>
        <w:t xml:space="preserve"> p</w:t>
      </w:r>
      <w:r w:rsidR="000F513D">
        <w:rPr>
          <w:rFonts w:ascii="Arial" w:hAnsi="Arial" w:cs="Arial"/>
          <w:sz w:val="24"/>
          <w:szCs w:val="24"/>
        </w:rPr>
        <w:t>o</w:t>
      </w:r>
      <w:r w:rsidR="00650679">
        <w:rPr>
          <w:rFonts w:ascii="Arial" w:hAnsi="Arial" w:cs="Arial"/>
          <w:sz w:val="24"/>
          <w:szCs w:val="24"/>
        </w:rPr>
        <w:t>r</w:t>
      </w:r>
      <w:r w:rsidR="000F513D">
        <w:rPr>
          <w:rFonts w:ascii="Arial" w:hAnsi="Arial" w:cs="Arial"/>
          <w:sz w:val="24"/>
          <w:szCs w:val="24"/>
        </w:rPr>
        <w:t xml:space="preserve"> fallecimiento</w:t>
      </w:r>
      <w:r w:rsidR="00C64F3A">
        <w:rPr>
          <w:rFonts w:ascii="Arial" w:hAnsi="Arial" w:cs="Arial"/>
          <w:sz w:val="24"/>
          <w:szCs w:val="24"/>
        </w:rPr>
        <w:t xml:space="preserve"> de un </w:t>
      </w:r>
      <w:r w:rsidR="00C64F3A">
        <w:rPr>
          <w:rFonts w:ascii="Arial" w:hAnsi="Arial" w:cs="Arial"/>
          <w:sz w:val="24"/>
          <w:szCs w:val="24"/>
        </w:rPr>
        <w:lastRenderedPageBreak/>
        <w:t>trabajador</w:t>
      </w:r>
      <w:r w:rsidR="000F513D">
        <w:rPr>
          <w:rFonts w:ascii="Arial" w:hAnsi="Arial" w:cs="Arial"/>
          <w:sz w:val="24"/>
          <w:szCs w:val="24"/>
        </w:rPr>
        <w:t>; y en ese sentido</w:t>
      </w:r>
      <w:r w:rsidR="00650679">
        <w:rPr>
          <w:rFonts w:ascii="Arial" w:hAnsi="Arial" w:cs="Arial"/>
          <w:sz w:val="24"/>
          <w:szCs w:val="24"/>
        </w:rPr>
        <w:t>,</w:t>
      </w:r>
      <w:r w:rsidR="000F513D">
        <w:rPr>
          <w:rFonts w:ascii="Arial" w:hAnsi="Arial" w:cs="Arial"/>
          <w:sz w:val="24"/>
          <w:szCs w:val="24"/>
        </w:rPr>
        <w:t xml:space="preserve"> resulta necesario primeramente advertir</w:t>
      </w:r>
      <w:r w:rsidR="003612DD">
        <w:rPr>
          <w:rFonts w:ascii="Arial" w:hAnsi="Arial" w:cs="Arial"/>
          <w:sz w:val="24"/>
          <w:szCs w:val="24"/>
        </w:rPr>
        <w:t>,</w:t>
      </w:r>
      <w:r w:rsidR="000F513D">
        <w:rPr>
          <w:rFonts w:ascii="Arial" w:hAnsi="Arial" w:cs="Arial"/>
          <w:sz w:val="24"/>
          <w:szCs w:val="24"/>
        </w:rPr>
        <w:t xml:space="preserve"> </w:t>
      </w:r>
      <w:r w:rsidR="000D4E02">
        <w:rPr>
          <w:rFonts w:ascii="Arial" w:hAnsi="Arial" w:cs="Arial"/>
          <w:sz w:val="24"/>
          <w:szCs w:val="24"/>
        </w:rPr>
        <w:t>cuál</w:t>
      </w:r>
      <w:r w:rsidR="00586B36">
        <w:rPr>
          <w:rFonts w:ascii="Arial" w:hAnsi="Arial" w:cs="Arial"/>
          <w:sz w:val="24"/>
          <w:szCs w:val="24"/>
        </w:rPr>
        <w:t xml:space="preserve"> o cuáles</w:t>
      </w:r>
      <w:r w:rsidR="000F513D">
        <w:rPr>
          <w:rFonts w:ascii="Arial" w:hAnsi="Arial" w:cs="Arial"/>
          <w:sz w:val="24"/>
          <w:szCs w:val="24"/>
        </w:rPr>
        <w:t xml:space="preserve"> </w:t>
      </w:r>
      <w:r w:rsidR="00586B36">
        <w:rPr>
          <w:rFonts w:ascii="Arial" w:hAnsi="Arial" w:cs="Arial"/>
          <w:sz w:val="24"/>
          <w:szCs w:val="24"/>
        </w:rPr>
        <w:t>son</w:t>
      </w:r>
      <w:r w:rsidR="000F513D">
        <w:rPr>
          <w:rFonts w:ascii="Arial" w:hAnsi="Arial" w:cs="Arial"/>
          <w:sz w:val="24"/>
          <w:szCs w:val="24"/>
        </w:rPr>
        <w:t xml:space="preserve"> la</w:t>
      </w:r>
      <w:r w:rsidR="000D4E02">
        <w:rPr>
          <w:rFonts w:ascii="Arial" w:hAnsi="Arial" w:cs="Arial"/>
          <w:sz w:val="24"/>
          <w:szCs w:val="24"/>
        </w:rPr>
        <w:t>s</w:t>
      </w:r>
      <w:r w:rsidR="000F513D">
        <w:rPr>
          <w:rFonts w:ascii="Arial" w:hAnsi="Arial" w:cs="Arial"/>
          <w:sz w:val="24"/>
          <w:szCs w:val="24"/>
        </w:rPr>
        <w:t xml:space="preserve"> normatividad</w:t>
      </w:r>
      <w:r w:rsidR="000D4E02">
        <w:rPr>
          <w:rFonts w:ascii="Arial" w:hAnsi="Arial" w:cs="Arial"/>
          <w:sz w:val="24"/>
          <w:szCs w:val="24"/>
        </w:rPr>
        <w:t>es</w:t>
      </w:r>
      <w:r w:rsidR="000F513D">
        <w:rPr>
          <w:rFonts w:ascii="Arial" w:hAnsi="Arial" w:cs="Arial"/>
          <w:sz w:val="24"/>
          <w:szCs w:val="24"/>
        </w:rPr>
        <w:t xml:space="preserve"> que establece</w:t>
      </w:r>
      <w:r w:rsidR="000D4E02">
        <w:rPr>
          <w:rFonts w:ascii="Arial" w:hAnsi="Arial" w:cs="Arial"/>
          <w:sz w:val="24"/>
          <w:szCs w:val="24"/>
        </w:rPr>
        <w:t>n</w:t>
      </w:r>
      <w:r w:rsidR="000F513D">
        <w:rPr>
          <w:rFonts w:ascii="Arial" w:hAnsi="Arial" w:cs="Arial"/>
          <w:sz w:val="24"/>
          <w:szCs w:val="24"/>
        </w:rPr>
        <w:t xml:space="preserve"> los </w:t>
      </w:r>
      <w:r w:rsidR="003133B5">
        <w:rPr>
          <w:rFonts w:ascii="Arial" w:hAnsi="Arial" w:cs="Arial"/>
          <w:sz w:val="24"/>
          <w:szCs w:val="24"/>
        </w:rPr>
        <w:t>supuestos</w:t>
      </w:r>
      <w:r w:rsidR="000F513D">
        <w:rPr>
          <w:rFonts w:ascii="Arial" w:hAnsi="Arial" w:cs="Arial"/>
          <w:sz w:val="24"/>
          <w:szCs w:val="24"/>
        </w:rPr>
        <w:t xml:space="preserve"> para el otorgamiento de </w:t>
      </w:r>
      <w:r w:rsidR="003612DD">
        <w:rPr>
          <w:rFonts w:ascii="Arial" w:hAnsi="Arial" w:cs="Arial"/>
          <w:sz w:val="24"/>
          <w:szCs w:val="24"/>
        </w:rPr>
        <w:t>ese tipo de</w:t>
      </w:r>
      <w:r w:rsidR="00166A79">
        <w:rPr>
          <w:rFonts w:ascii="Arial" w:hAnsi="Arial" w:cs="Arial"/>
          <w:sz w:val="24"/>
          <w:szCs w:val="24"/>
        </w:rPr>
        <w:t xml:space="preserve"> </w:t>
      </w:r>
      <w:r w:rsidR="002057EF">
        <w:rPr>
          <w:rFonts w:ascii="Arial" w:hAnsi="Arial" w:cs="Arial"/>
          <w:sz w:val="24"/>
          <w:szCs w:val="24"/>
        </w:rPr>
        <w:t>pensi</w:t>
      </w:r>
      <w:r w:rsidR="00166A79">
        <w:rPr>
          <w:rFonts w:ascii="Arial" w:hAnsi="Arial" w:cs="Arial"/>
          <w:sz w:val="24"/>
          <w:szCs w:val="24"/>
        </w:rPr>
        <w:t>ones</w:t>
      </w:r>
      <w:r w:rsidR="002057EF">
        <w:rPr>
          <w:rFonts w:ascii="Arial" w:hAnsi="Arial" w:cs="Arial"/>
          <w:sz w:val="24"/>
          <w:szCs w:val="24"/>
        </w:rPr>
        <w:t>.</w:t>
      </w:r>
    </w:p>
    <w:p w14:paraId="22850A8A" w14:textId="070D1FB2" w:rsidR="000A4650" w:rsidRDefault="00C04A2C" w:rsidP="00F80403">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r>
      <w:r w:rsidR="000A4650">
        <w:rPr>
          <w:rFonts w:ascii="Arial" w:hAnsi="Arial" w:cs="Arial"/>
          <w:sz w:val="24"/>
          <w:szCs w:val="24"/>
        </w:rPr>
        <w:t xml:space="preserve">En el caso resulta aplicable la Ley de Pensiones para los Trabajadores del Gobierno del Estado de Oaxaca, que en sus artículos </w:t>
      </w:r>
      <w:r w:rsidR="00650679">
        <w:rPr>
          <w:rFonts w:ascii="Arial" w:hAnsi="Arial" w:cs="Arial"/>
          <w:sz w:val="24"/>
          <w:szCs w:val="24"/>
        </w:rPr>
        <w:t>5 fracción I, incisos e)</w:t>
      </w:r>
      <w:r w:rsidR="000A4650">
        <w:rPr>
          <w:rFonts w:ascii="Arial" w:hAnsi="Arial" w:cs="Arial"/>
          <w:sz w:val="24"/>
          <w:szCs w:val="24"/>
        </w:rPr>
        <w:t xml:space="preserve"> y f); 30 fracciones V y VI; 34; 47; 50 fracción V;</w:t>
      </w:r>
      <w:r w:rsidR="000A4650" w:rsidRPr="000A4650">
        <w:rPr>
          <w:rFonts w:ascii="Arial" w:hAnsi="Arial" w:cs="Arial"/>
          <w:sz w:val="24"/>
          <w:szCs w:val="24"/>
        </w:rPr>
        <w:t xml:space="preserve"> </w:t>
      </w:r>
      <w:r w:rsidR="00B5477B">
        <w:rPr>
          <w:rFonts w:ascii="Arial" w:hAnsi="Arial" w:cs="Arial"/>
          <w:sz w:val="24"/>
          <w:szCs w:val="24"/>
        </w:rPr>
        <w:t xml:space="preserve">y </w:t>
      </w:r>
      <w:r w:rsidR="000A4650">
        <w:rPr>
          <w:rFonts w:ascii="Arial" w:hAnsi="Arial" w:cs="Arial"/>
          <w:sz w:val="24"/>
          <w:szCs w:val="24"/>
        </w:rPr>
        <w:t>51 fracciones IV y V</w:t>
      </w:r>
      <w:r w:rsidR="009154D8">
        <w:rPr>
          <w:rFonts w:ascii="Arial" w:hAnsi="Arial" w:cs="Arial"/>
          <w:sz w:val="24"/>
          <w:szCs w:val="24"/>
        </w:rPr>
        <w:t>, dispone</w:t>
      </w:r>
      <w:r w:rsidR="00175DC8">
        <w:rPr>
          <w:rFonts w:ascii="Arial" w:hAnsi="Arial" w:cs="Arial"/>
          <w:sz w:val="24"/>
          <w:szCs w:val="24"/>
        </w:rPr>
        <w:t>n</w:t>
      </w:r>
      <w:r w:rsidR="00B5477B">
        <w:rPr>
          <w:rFonts w:ascii="Arial" w:hAnsi="Arial" w:cs="Arial"/>
          <w:sz w:val="24"/>
          <w:szCs w:val="24"/>
        </w:rPr>
        <w:t>:</w:t>
      </w:r>
    </w:p>
    <w:p w14:paraId="46F98EB5" w14:textId="45FB76A3" w:rsidR="000A4650" w:rsidRPr="00B5477B" w:rsidRDefault="00A258D7" w:rsidP="00B5477B">
      <w:pPr>
        <w:tabs>
          <w:tab w:val="left" w:pos="284"/>
          <w:tab w:val="left" w:pos="567"/>
        </w:tabs>
        <w:spacing w:after="0" w:line="240" w:lineRule="auto"/>
        <w:jc w:val="both"/>
        <w:rPr>
          <w:rFonts w:ascii="Arial" w:hAnsi="Arial" w:cs="Arial"/>
          <w:i/>
          <w:sz w:val="24"/>
          <w:szCs w:val="24"/>
        </w:rPr>
      </w:pPr>
      <w:r>
        <w:rPr>
          <w:rFonts w:ascii="Arial" w:hAnsi="Arial" w:cs="Arial"/>
          <w:b/>
          <w:i/>
          <w:sz w:val="24"/>
          <w:szCs w:val="24"/>
        </w:rPr>
        <w:tab/>
      </w:r>
      <w:r w:rsidR="000A4650" w:rsidRPr="00B5477B">
        <w:rPr>
          <w:rFonts w:ascii="Arial" w:hAnsi="Arial" w:cs="Arial"/>
          <w:b/>
          <w:i/>
          <w:sz w:val="24"/>
          <w:szCs w:val="24"/>
        </w:rPr>
        <w:t>“ARTÍCULO 5.-</w:t>
      </w:r>
      <w:r w:rsidR="000A4650" w:rsidRPr="00B5477B">
        <w:rPr>
          <w:rFonts w:ascii="Arial" w:hAnsi="Arial" w:cs="Arial"/>
          <w:i/>
          <w:sz w:val="24"/>
          <w:szCs w:val="24"/>
        </w:rPr>
        <w:t xml:space="preserve"> Se establecen con carácter obligatorio las prestaciones siguientes:</w:t>
      </w:r>
      <w:r w:rsidR="00650679" w:rsidRPr="00B5477B">
        <w:rPr>
          <w:rFonts w:ascii="Arial" w:hAnsi="Arial" w:cs="Arial"/>
          <w:i/>
          <w:sz w:val="24"/>
          <w:szCs w:val="24"/>
        </w:rPr>
        <w:t xml:space="preserve"> </w:t>
      </w:r>
    </w:p>
    <w:p w14:paraId="2F58F8E7" w14:textId="39804953" w:rsidR="000A4650" w:rsidRPr="00B5477B" w:rsidRDefault="000A4650" w:rsidP="00B5477B">
      <w:pPr>
        <w:tabs>
          <w:tab w:val="left" w:pos="284"/>
          <w:tab w:val="left" w:pos="567"/>
        </w:tabs>
        <w:spacing w:after="0" w:line="240" w:lineRule="auto"/>
        <w:jc w:val="both"/>
        <w:rPr>
          <w:rFonts w:ascii="Arial" w:hAnsi="Arial" w:cs="Arial"/>
          <w:i/>
          <w:sz w:val="24"/>
          <w:szCs w:val="24"/>
        </w:rPr>
      </w:pPr>
      <w:r w:rsidRPr="00B5477B">
        <w:rPr>
          <w:rFonts w:ascii="Arial" w:hAnsi="Arial" w:cs="Arial"/>
          <w:i/>
          <w:sz w:val="24"/>
          <w:szCs w:val="24"/>
        </w:rPr>
        <w:t>(…)</w:t>
      </w:r>
    </w:p>
    <w:p w14:paraId="7CE0072D" w14:textId="393041A7" w:rsidR="000A4650" w:rsidRPr="00B5477B" w:rsidRDefault="000A4650" w:rsidP="00B5477B">
      <w:pPr>
        <w:tabs>
          <w:tab w:val="left" w:pos="284"/>
          <w:tab w:val="left" w:pos="567"/>
        </w:tabs>
        <w:spacing w:after="0" w:line="240" w:lineRule="auto"/>
        <w:jc w:val="both"/>
        <w:rPr>
          <w:rFonts w:ascii="Arial" w:hAnsi="Arial" w:cs="Arial"/>
          <w:i/>
          <w:sz w:val="24"/>
          <w:szCs w:val="24"/>
        </w:rPr>
      </w:pPr>
      <w:r w:rsidRPr="00B5477B">
        <w:rPr>
          <w:rFonts w:ascii="Arial" w:hAnsi="Arial" w:cs="Arial"/>
          <w:i/>
          <w:sz w:val="24"/>
          <w:szCs w:val="24"/>
        </w:rPr>
        <w:t>I.- Sistema de pensiones, integrado por los tipos de pensión que se mencionan a continuación:</w:t>
      </w:r>
    </w:p>
    <w:p w14:paraId="0B5367C8" w14:textId="7656D37C" w:rsidR="000A4650" w:rsidRPr="00B5477B" w:rsidRDefault="000A4650" w:rsidP="00B5477B">
      <w:pPr>
        <w:tabs>
          <w:tab w:val="left" w:pos="284"/>
          <w:tab w:val="left" w:pos="567"/>
        </w:tabs>
        <w:spacing w:after="0" w:line="240" w:lineRule="auto"/>
        <w:jc w:val="both"/>
        <w:rPr>
          <w:rFonts w:ascii="Arial" w:hAnsi="Arial" w:cs="Arial"/>
          <w:i/>
          <w:sz w:val="24"/>
          <w:szCs w:val="24"/>
        </w:rPr>
      </w:pPr>
      <w:r w:rsidRPr="00B5477B">
        <w:rPr>
          <w:rFonts w:ascii="Arial" w:hAnsi="Arial" w:cs="Arial"/>
          <w:i/>
          <w:sz w:val="24"/>
          <w:szCs w:val="24"/>
        </w:rPr>
        <w:t>(…)</w:t>
      </w:r>
    </w:p>
    <w:p w14:paraId="42B704FB" w14:textId="77777777" w:rsidR="000A4650" w:rsidRPr="00B5477B" w:rsidRDefault="000A4650" w:rsidP="00B5477B">
      <w:pPr>
        <w:tabs>
          <w:tab w:val="left" w:pos="284"/>
          <w:tab w:val="left" w:pos="567"/>
        </w:tabs>
        <w:spacing w:after="0" w:line="240" w:lineRule="auto"/>
        <w:jc w:val="both"/>
        <w:rPr>
          <w:rFonts w:ascii="Arial" w:hAnsi="Arial" w:cs="Arial"/>
          <w:i/>
          <w:sz w:val="24"/>
          <w:szCs w:val="24"/>
        </w:rPr>
      </w:pPr>
      <w:r w:rsidRPr="00B5477B">
        <w:rPr>
          <w:rFonts w:ascii="Arial" w:hAnsi="Arial" w:cs="Arial"/>
          <w:i/>
          <w:sz w:val="24"/>
          <w:szCs w:val="24"/>
        </w:rPr>
        <w:t>e) Muerte del Trabajador por Riesgos de Trabajo;</w:t>
      </w:r>
    </w:p>
    <w:p w14:paraId="16091AD3" w14:textId="0246F092" w:rsidR="000A4650" w:rsidRPr="00B5477B" w:rsidRDefault="000A4650" w:rsidP="00B5477B">
      <w:pPr>
        <w:tabs>
          <w:tab w:val="left" w:pos="284"/>
          <w:tab w:val="left" w:pos="567"/>
        </w:tabs>
        <w:spacing w:after="0" w:line="240" w:lineRule="auto"/>
        <w:jc w:val="both"/>
        <w:rPr>
          <w:rFonts w:ascii="Arial" w:hAnsi="Arial" w:cs="Arial"/>
          <w:i/>
          <w:sz w:val="24"/>
          <w:szCs w:val="24"/>
        </w:rPr>
      </w:pPr>
      <w:r w:rsidRPr="00635E6F">
        <w:rPr>
          <w:rFonts w:ascii="Arial" w:hAnsi="Arial" w:cs="Arial"/>
          <w:b/>
          <w:i/>
          <w:sz w:val="24"/>
          <w:szCs w:val="24"/>
        </w:rPr>
        <w:t>f) Muerte del Trabajador por Causas Ajenas al servicio</w:t>
      </w:r>
      <w:r w:rsidRPr="00B5477B">
        <w:rPr>
          <w:rFonts w:ascii="Arial" w:hAnsi="Arial" w:cs="Arial"/>
          <w:i/>
          <w:sz w:val="24"/>
          <w:szCs w:val="24"/>
        </w:rPr>
        <w:t>; y</w:t>
      </w:r>
    </w:p>
    <w:p w14:paraId="7687CD47" w14:textId="0AB291A5" w:rsidR="000A4650" w:rsidRPr="00B5477B" w:rsidRDefault="000A4650" w:rsidP="00B5477B">
      <w:pPr>
        <w:tabs>
          <w:tab w:val="left" w:pos="284"/>
          <w:tab w:val="left" w:pos="567"/>
        </w:tabs>
        <w:spacing w:after="0" w:line="240" w:lineRule="auto"/>
        <w:jc w:val="both"/>
        <w:rPr>
          <w:rFonts w:ascii="Arial" w:hAnsi="Arial" w:cs="Arial"/>
          <w:i/>
          <w:sz w:val="24"/>
          <w:szCs w:val="24"/>
        </w:rPr>
      </w:pPr>
      <w:r w:rsidRPr="00B5477B">
        <w:rPr>
          <w:rFonts w:ascii="Arial" w:hAnsi="Arial" w:cs="Arial"/>
          <w:i/>
          <w:sz w:val="24"/>
          <w:szCs w:val="24"/>
        </w:rPr>
        <w:t>(…)”</w:t>
      </w:r>
    </w:p>
    <w:p w14:paraId="0C78736C" w14:textId="77777777" w:rsidR="00A258D7" w:rsidRDefault="00A258D7" w:rsidP="00B5477B">
      <w:pPr>
        <w:tabs>
          <w:tab w:val="left" w:pos="284"/>
          <w:tab w:val="left" w:pos="567"/>
        </w:tabs>
        <w:spacing w:after="0" w:line="240" w:lineRule="auto"/>
        <w:jc w:val="both"/>
        <w:rPr>
          <w:rFonts w:ascii="Arial" w:hAnsi="Arial" w:cs="Arial"/>
          <w:i/>
          <w:sz w:val="24"/>
          <w:szCs w:val="24"/>
        </w:rPr>
      </w:pPr>
    </w:p>
    <w:p w14:paraId="76AB761C" w14:textId="03F0BFD1" w:rsidR="006057EB" w:rsidRPr="00B5477B" w:rsidRDefault="00A258D7" w:rsidP="00B5477B">
      <w:pPr>
        <w:tabs>
          <w:tab w:val="left" w:pos="284"/>
          <w:tab w:val="left" w:pos="567"/>
        </w:tabs>
        <w:spacing w:after="0" w:line="240" w:lineRule="auto"/>
        <w:jc w:val="both"/>
        <w:rPr>
          <w:rFonts w:ascii="Arial" w:hAnsi="Arial" w:cs="Arial"/>
          <w:i/>
          <w:sz w:val="24"/>
          <w:szCs w:val="24"/>
        </w:rPr>
      </w:pPr>
      <w:r>
        <w:rPr>
          <w:rFonts w:ascii="Arial" w:hAnsi="Arial" w:cs="Arial"/>
          <w:i/>
          <w:sz w:val="24"/>
          <w:szCs w:val="24"/>
        </w:rPr>
        <w:tab/>
      </w:r>
      <w:r w:rsidR="006057EB" w:rsidRPr="00B5477B">
        <w:rPr>
          <w:rFonts w:ascii="Arial" w:hAnsi="Arial" w:cs="Arial"/>
          <w:i/>
          <w:sz w:val="24"/>
          <w:szCs w:val="24"/>
        </w:rPr>
        <w:t>“</w:t>
      </w:r>
      <w:r w:rsidR="006057EB" w:rsidRPr="00B5477B">
        <w:rPr>
          <w:rFonts w:ascii="Arial" w:hAnsi="Arial" w:cs="Arial"/>
          <w:b/>
          <w:i/>
          <w:sz w:val="24"/>
          <w:szCs w:val="24"/>
        </w:rPr>
        <w:t>ARTÍCULO 30.-</w:t>
      </w:r>
      <w:r w:rsidR="006057EB" w:rsidRPr="00B5477B">
        <w:rPr>
          <w:rFonts w:ascii="Arial" w:hAnsi="Arial" w:cs="Arial"/>
          <w:i/>
          <w:sz w:val="24"/>
          <w:szCs w:val="24"/>
        </w:rPr>
        <w:t xml:space="preserve"> Tienen derecho a pensión:</w:t>
      </w:r>
    </w:p>
    <w:p w14:paraId="617AEB3F" w14:textId="7AC9F0DF" w:rsidR="006057EB" w:rsidRPr="00B5477B" w:rsidRDefault="006057EB" w:rsidP="00B5477B">
      <w:pPr>
        <w:tabs>
          <w:tab w:val="left" w:pos="284"/>
          <w:tab w:val="left" w:pos="567"/>
        </w:tabs>
        <w:spacing w:after="0" w:line="240" w:lineRule="auto"/>
        <w:jc w:val="both"/>
        <w:rPr>
          <w:rFonts w:ascii="Arial" w:hAnsi="Arial" w:cs="Arial"/>
          <w:i/>
          <w:sz w:val="24"/>
          <w:szCs w:val="24"/>
        </w:rPr>
      </w:pPr>
      <w:r w:rsidRPr="00B5477B">
        <w:rPr>
          <w:rFonts w:ascii="Arial" w:hAnsi="Arial" w:cs="Arial"/>
          <w:i/>
          <w:sz w:val="24"/>
          <w:szCs w:val="24"/>
        </w:rPr>
        <w:t>(…)</w:t>
      </w:r>
    </w:p>
    <w:p w14:paraId="65229563" w14:textId="344EB5C4" w:rsidR="006057EB" w:rsidRPr="00B5477B" w:rsidRDefault="003C7EE0" w:rsidP="00B5477B">
      <w:pPr>
        <w:tabs>
          <w:tab w:val="left" w:pos="284"/>
          <w:tab w:val="left" w:pos="567"/>
        </w:tabs>
        <w:spacing w:after="0" w:line="240" w:lineRule="auto"/>
        <w:jc w:val="both"/>
        <w:rPr>
          <w:rFonts w:ascii="Arial" w:hAnsi="Arial" w:cs="Arial"/>
          <w:i/>
          <w:sz w:val="24"/>
          <w:szCs w:val="24"/>
        </w:rPr>
      </w:pPr>
      <w:r w:rsidRPr="00B5477B">
        <w:rPr>
          <w:rFonts w:ascii="Arial" w:hAnsi="Arial" w:cs="Arial"/>
          <w:i/>
          <w:sz w:val="24"/>
          <w:szCs w:val="24"/>
        </w:rPr>
        <w:t>V.- Por muerte ocasionada por riesgos de trabajo: Los deudos, con derecho a pensión, conforme a lo establecido en la Ley, del trabajador que fallezca a causa o consecuencia del servicio cualquiera que fuere el tiempo de éste, siempre que quede comprendido dentro de las disposiciones de esta Ley y no haya dejado de cumplir con las obligaciones que la misma le impone;</w:t>
      </w:r>
    </w:p>
    <w:p w14:paraId="4AA00090" w14:textId="288A8F7E" w:rsidR="003C7EE0" w:rsidRPr="00B5477B" w:rsidRDefault="003C7EE0" w:rsidP="00B5477B">
      <w:pPr>
        <w:tabs>
          <w:tab w:val="left" w:pos="284"/>
          <w:tab w:val="left" w:pos="567"/>
        </w:tabs>
        <w:spacing w:after="0" w:line="240" w:lineRule="auto"/>
        <w:jc w:val="both"/>
        <w:rPr>
          <w:rFonts w:ascii="Arial" w:hAnsi="Arial" w:cs="Arial"/>
          <w:i/>
          <w:sz w:val="24"/>
          <w:szCs w:val="24"/>
        </w:rPr>
      </w:pPr>
      <w:r w:rsidRPr="00252EFA">
        <w:rPr>
          <w:rFonts w:ascii="Arial" w:hAnsi="Arial" w:cs="Arial"/>
          <w:i/>
          <w:sz w:val="24"/>
          <w:szCs w:val="24"/>
        </w:rPr>
        <w:t>VI.-</w:t>
      </w:r>
      <w:r w:rsidRPr="00252EFA">
        <w:rPr>
          <w:i/>
        </w:rPr>
        <w:t xml:space="preserve"> </w:t>
      </w:r>
      <w:r w:rsidRPr="00252EFA">
        <w:rPr>
          <w:rFonts w:ascii="Arial" w:hAnsi="Arial" w:cs="Arial"/>
          <w:i/>
          <w:sz w:val="24"/>
          <w:szCs w:val="24"/>
        </w:rPr>
        <w:t>Por muerte por causas ajenas al servicio: los deudos del trabajador, con derecho a pensión,</w:t>
      </w:r>
      <w:r w:rsidRPr="00B5477B">
        <w:rPr>
          <w:rFonts w:ascii="Arial" w:hAnsi="Arial" w:cs="Arial"/>
          <w:i/>
          <w:sz w:val="24"/>
          <w:szCs w:val="24"/>
        </w:rPr>
        <w:t xml:space="preserve"> conforme a lo establecido en la Ley, que haya contribuido por lo menos durante cinco años al Fondo y que fallezca por causas ajenas al servicio y siempre que quede comprendido dentro de las disposiciones de esta Ley y no haya dejado de cumplir con las obligaciones que la misma le impone; y;</w:t>
      </w:r>
    </w:p>
    <w:p w14:paraId="098E060B" w14:textId="6D75384E" w:rsidR="003C7EE0" w:rsidRPr="00B5477B" w:rsidRDefault="003C7EE0" w:rsidP="00B5477B">
      <w:pPr>
        <w:tabs>
          <w:tab w:val="left" w:pos="284"/>
          <w:tab w:val="left" w:pos="567"/>
        </w:tabs>
        <w:spacing w:after="0" w:line="240" w:lineRule="auto"/>
        <w:jc w:val="both"/>
        <w:rPr>
          <w:rFonts w:ascii="Arial" w:hAnsi="Arial" w:cs="Arial"/>
          <w:i/>
          <w:sz w:val="24"/>
          <w:szCs w:val="24"/>
        </w:rPr>
      </w:pPr>
      <w:r w:rsidRPr="00B5477B">
        <w:rPr>
          <w:rFonts w:ascii="Arial" w:hAnsi="Arial" w:cs="Arial"/>
          <w:i/>
          <w:sz w:val="24"/>
          <w:szCs w:val="24"/>
        </w:rPr>
        <w:t>(…)”</w:t>
      </w:r>
    </w:p>
    <w:p w14:paraId="1AFD51A1" w14:textId="64D2F7C7" w:rsidR="003C7EE0" w:rsidRPr="00B5477B" w:rsidRDefault="00A258D7" w:rsidP="00B5477B">
      <w:pPr>
        <w:tabs>
          <w:tab w:val="left" w:pos="284"/>
          <w:tab w:val="left" w:pos="567"/>
        </w:tabs>
        <w:spacing w:before="240" w:after="0" w:line="240" w:lineRule="auto"/>
        <w:jc w:val="both"/>
        <w:rPr>
          <w:rFonts w:ascii="Arial" w:hAnsi="Arial" w:cs="Arial"/>
          <w:i/>
          <w:sz w:val="24"/>
          <w:szCs w:val="24"/>
        </w:rPr>
      </w:pPr>
      <w:r>
        <w:rPr>
          <w:rFonts w:ascii="Arial" w:hAnsi="Arial" w:cs="Arial"/>
          <w:i/>
          <w:sz w:val="24"/>
          <w:szCs w:val="24"/>
        </w:rPr>
        <w:tab/>
      </w:r>
      <w:r w:rsidR="003C7EE0" w:rsidRPr="00B5477B">
        <w:rPr>
          <w:rFonts w:ascii="Arial" w:hAnsi="Arial" w:cs="Arial"/>
          <w:i/>
          <w:sz w:val="24"/>
          <w:szCs w:val="24"/>
        </w:rPr>
        <w:t>“</w:t>
      </w:r>
      <w:r w:rsidR="003C7EE0" w:rsidRPr="00B5477B">
        <w:rPr>
          <w:rFonts w:ascii="Arial" w:hAnsi="Arial" w:cs="Arial"/>
          <w:b/>
          <w:i/>
          <w:sz w:val="24"/>
          <w:szCs w:val="24"/>
        </w:rPr>
        <w:t>ARTÍCULO 34.-</w:t>
      </w:r>
      <w:r w:rsidR="003C7EE0" w:rsidRPr="00B5477B">
        <w:rPr>
          <w:rFonts w:ascii="Arial" w:hAnsi="Arial" w:cs="Arial"/>
          <w:i/>
          <w:sz w:val="24"/>
          <w:szCs w:val="24"/>
        </w:rPr>
        <w:t xml:space="preserve"> La pensión que conforme a la presente Ley, se cubra a los pensionistas será en el orden de prelación establecido en el artículo 47 de este Ordenamiento.”</w:t>
      </w:r>
    </w:p>
    <w:p w14:paraId="777437B2" w14:textId="77777777" w:rsidR="00A258D7" w:rsidRDefault="000A4650" w:rsidP="00B5477B">
      <w:pPr>
        <w:tabs>
          <w:tab w:val="left" w:pos="284"/>
          <w:tab w:val="left" w:pos="567"/>
        </w:tabs>
        <w:spacing w:after="0" w:line="240" w:lineRule="auto"/>
        <w:jc w:val="both"/>
        <w:rPr>
          <w:rFonts w:ascii="Arial" w:hAnsi="Arial" w:cs="Arial"/>
          <w:i/>
          <w:sz w:val="24"/>
          <w:szCs w:val="24"/>
        </w:rPr>
      </w:pPr>
      <w:r w:rsidRPr="00B5477B">
        <w:rPr>
          <w:rFonts w:ascii="Arial" w:hAnsi="Arial" w:cs="Arial"/>
          <w:i/>
          <w:sz w:val="24"/>
          <w:szCs w:val="24"/>
        </w:rPr>
        <w:t xml:space="preserve"> </w:t>
      </w:r>
    </w:p>
    <w:p w14:paraId="383DCEE8" w14:textId="7BC8E3AA" w:rsidR="009C4C5D" w:rsidRPr="00B5477B" w:rsidRDefault="00A258D7" w:rsidP="00B5477B">
      <w:pPr>
        <w:tabs>
          <w:tab w:val="left" w:pos="284"/>
          <w:tab w:val="left" w:pos="567"/>
        </w:tabs>
        <w:spacing w:after="0" w:line="240" w:lineRule="auto"/>
        <w:jc w:val="both"/>
        <w:rPr>
          <w:rFonts w:ascii="Arial" w:hAnsi="Arial" w:cs="Arial"/>
          <w:i/>
          <w:sz w:val="24"/>
          <w:szCs w:val="24"/>
        </w:rPr>
      </w:pPr>
      <w:r>
        <w:rPr>
          <w:rFonts w:ascii="Arial" w:hAnsi="Arial" w:cs="Arial"/>
          <w:i/>
          <w:sz w:val="24"/>
          <w:szCs w:val="24"/>
        </w:rPr>
        <w:tab/>
      </w:r>
      <w:r w:rsidR="00066376" w:rsidRPr="00B5477B">
        <w:rPr>
          <w:rFonts w:ascii="Arial" w:hAnsi="Arial" w:cs="Arial"/>
          <w:i/>
          <w:sz w:val="24"/>
          <w:szCs w:val="24"/>
        </w:rPr>
        <w:t>“</w:t>
      </w:r>
      <w:r w:rsidR="009C4C5D" w:rsidRPr="00B5477B">
        <w:rPr>
          <w:rFonts w:ascii="Arial" w:hAnsi="Arial" w:cs="Arial"/>
          <w:b/>
          <w:i/>
          <w:sz w:val="24"/>
          <w:szCs w:val="24"/>
        </w:rPr>
        <w:t>ARTÍCULO 47.</w:t>
      </w:r>
      <w:r w:rsidR="009C4C5D" w:rsidRPr="00B5477B">
        <w:rPr>
          <w:rFonts w:ascii="Arial" w:hAnsi="Arial" w:cs="Arial"/>
          <w:i/>
          <w:sz w:val="24"/>
          <w:szCs w:val="24"/>
        </w:rPr>
        <w:t>- Los Pensionistas tendrán derecho a pensión en el orden siguiente y siempre que dependan económicamente del trabajador, jubilado o pensionado:</w:t>
      </w:r>
    </w:p>
    <w:p w14:paraId="36376177" w14:textId="77777777" w:rsidR="009C4C5D" w:rsidRPr="00B5477B" w:rsidRDefault="009C4C5D" w:rsidP="00B5477B">
      <w:pPr>
        <w:tabs>
          <w:tab w:val="left" w:pos="284"/>
          <w:tab w:val="left" w:pos="567"/>
        </w:tabs>
        <w:spacing w:after="0" w:line="240" w:lineRule="auto"/>
        <w:jc w:val="both"/>
        <w:rPr>
          <w:rFonts w:ascii="Arial" w:hAnsi="Arial" w:cs="Arial"/>
          <w:i/>
          <w:sz w:val="24"/>
          <w:szCs w:val="24"/>
        </w:rPr>
      </w:pPr>
      <w:r w:rsidRPr="00B5477B">
        <w:rPr>
          <w:rFonts w:ascii="Arial" w:hAnsi="Arial" w:cs="Arial"/>
          <w:i/>
          <w:sz w:val="24"/>
          <w:szCs w:val="24"/>
        </w:rPr>
        <w:t>I. El cónyuge supérstite, los hijos, o ambos, si concurren uno y otros, por partes iguales cada persona;</w:t>
      </w:r>
    </w:p>
    <w:p w14:paraId="05A2DB24" w14:textId="77777777" w:rsidR="009C4C5D" w:rsidRPr="00B5477B" w:rsidRDefault="009C4C5D" w:rsidP="00B5477B">
      <w:pPr>
        <w:tabs>
          <w:tab w:val="left" w:pos="284"/>
          <w:tab w:val="left" w:pos="567"/>
        </w:tabs>
        <w:spacing w:after="0" w:line="240" w:lineRule="auto"/>
        <w:jc w:val="both"/>
        <w:rPr>
          <w:rFonts w:ascii="Arial" w:hAnsi="Arial" w:cs="Arial"/>
          <w:i/>
          <w:sz w:val="24"/>
          <w:szCs w:val="24"/>
        </w:rPr>
      </w:pPr>
      <w:r w:rsidRPr="00B5477B">
        <w:rPr>
          <w:rFonts w:ascii="Arial" w:hAnsi="Arial" w:cs="Arial"/>
          <w:i/>
          <w:sz w:val="24"/>
          <w:szCs w:val="24"/>
        </w:rPr>
        <w:t>II. A falta de cónyuge supérstite, los hijos. Para los efectos de esta Ley, tendrán el mismo derecho los hijos sean o no de matrimonio o adoptivos, siempre que comprueben legalmente su parentesco.</w:t>
      </w:r>
    </w:p>
    <w:p w14:paraId="36240712" w14:textId="53BD9D70" w:rsidR="009C4C5D" w:rsidRPr="00B5477B" w:rsidRDefault="009C4C5D" w:rsidP="00B5477B">
      <w:pPr>
        <w:tabs>
          <w:tab w:val="left" w:pos="284"/>
          <w:tab w:val="left" w:pos="567"/>
        </w:tabs>
        <w:spacing w:after="0" w:line="240" w:lineRule="auto"/>
        <w:jc w:val="both"/>
        <w:rPr>
          <w:rFonts w:ascii="Arial" w:hAnsi="Arial" w:cs="Arial"/>
          <w:i/>
          <w:sz w:val="24"/>
          <w:szCs w:val="24"/>
        </w:rPr>
      </w:pPr>
      <w:r w:rsidRPr="00B5477B">
        <w:rPr>
          <w:rFonts w:ascii="Arial" w:hAnsi="Arial" w:cs="Arial"/>
          <w:i/>
          <w:sz w:val="24"/>
          <w:szCs w:val="24"/>
        </w:rPr>
        <w:t>III. La concubina, siempre que no exista esposa, tendrá los derechos reservados a ella, si concurren las circunstancias siguientes:</w:t>
      </w:r>
    </w:p>
    <w:p w14:paraId="28B89E30" w14:textId="77777777" w:rsidR="00066376" w:rsidRPr="00B5477B" w:rsidRDefault="00066376" w:rsidP="00B5477B">
      <w:pPr>
        <w:pStyle w:val="Default"/>
        <w:rPr>
          <w:i/>
        </w:rPr>
      </w:pPr>
    </w:p>
    <w:p w14:paraId="4D994CF0" w14:textId="77777777" w:rsidR="00066376" w:rsidRPr="00B5477B" w:rsidRDefault="00066376" w:rsidP="00B5477B">
      <w:pPr>
        <w:pStyle w:val="Default"/>
        <w:rPr>
          <w:i/>
        </w:rPr>
      </w:pPr>
      <w:r w:rsidRPr="00B5477B">
        <w:rPr>
          <w:i/>
        </w:rPr>
        <w:t xml:space="preserve">a) Que tanto el trabajador, el jubilado o el pensionado como la concubina hayan permanecido libres del matrimonio durante el concubinato; y </w:t>
      </w:r>
    </w:p>
    <w:p w14:paraId="0D296131" w14:textId="77777777" w:rsidR="00066376" w:rsidRPr="00B5477B" w:rsidRDefault="00066376" w:rsidP="00B5477B">
      <w:pPr>
        <w:pStyle w:val="Default"/>
        <w:rPr>
          <w:i/>
        </w:rPr>
      </w:pPr>
    </w:p>
    <w:p w14:paraId="07824BA7" w14:textId="77777777" w:rsidR="00066376" w:rsidRPr="00B5477B" w:rsidRDefault="00066376" w:rsidP="00B5477B">
      <w:pPr>
        <w:pStyle w:val="Default"/>
        <w:rPr>
          <w:i/>
        </w:rPr>
      </w:pPr>
      <w:r w:rsidRPr="00B5477B">
        <w:rPr>
          <w:i/>
        </w:rPr>
        <w:t xml:space="preserve">b) Que el trabajador, jubilado o pensionado haya vivido con la concubina los cinco años inmediatos a su muerte. Si al morir el trabajador, jubilado o pensionado tenía varias concubinas, ninguna de ellas tendrá derecho a pensión. </w:t>
      </w:r>
    </w:p>
    <w:p w14:paraId="2C9CF7A6" w14:textId="77777777" w:rsidR="00066376" w:rsidRPr="00B5477B" w:rsidRDefault="00066376" w:rsidP="00B5477B">
      <w:pPr>
        <w:pStyle w:val="Default"/>
        <w:rPr>
          <w:i/>
        </w:rPr>
      </w:pPr>
    </w:p>
    <w:p w14:paraId="1CD554B4" w14:textId="77777777" w:rsidR="00066376" w:rsidRPr="00B5477B" w:rsidRDefault="00066376" w:rsidP="00B5477B">
      <w:pPr>
        <w:pStyle w:val="Default"/>
        <w:rPr>
          <w:i/>
        </w:rPr>
      </w:pPr>
      <w:r w:rsidRPr="003B0931">
        <w:rPr>
          <w:b/>
          <w:i/>
        </w:rPr>
        <w:lastRenderedPageBreak/>
        <w:t>IV. A falta de los deudos señalados, los ascendientes del trabajador, jubilado o pensionado, si existe la dependencia económica</w:t>
      </w:r>
      <w:r w:rsidRPr="00B5477B">
        <w:rPr>
          <w:i/>
        </w:rPr>
        <w:t xml:space="preserve">. </w:t>
      </w:r>
    </w:p>
    <w:p w14:paraId="1C36530B" w14:textId="657E94CB" w:rsidR="00066376" w:rsidRPr="00B5477B" w:rsidRDefault="00066376" w:rsidP="00B5477B">
      <w:pPr>
        <w:tabs>
          <w:tab w:val="left" w:pos="284"/>
          <w:tab w:val="left" w:pos="567"/>
        </w:tabs>
        <w:spacing w:after="0" w:line="240" w:lineRule="auto"/>
        <w:jc w:val="both"/>
        <w:rPr>
          <w:rFonts w:ascii="Arial" w:hAnsi="Arial" w:cs="Arial"/>
          <w:i/>
          <w:sz w:val="24"/>
          <w:szCs w:val="24"/>
        </w:rPr>
      </w:pPr>
      <w:r w:rsidRPr="00B5477B">
        <w:rPr>
          <w:rFonts w:ascii="Arial" w:hAnsi="Arial" w:cs="Arial"/>
          <w:i/>
          <w:sz w:val="24"/>
          <w:szCs w:val="24"/>
        </w:rPr>
        <w:t>Si el fallecimiento del trabajador, jubilado o pensionado ocurre como consecuencia de las causas señaladas en el Artículo 42 de esta Ley, no dará derecho a pensión.</w:t>
      </w:r>
      <w:r w:rsidR="00B5477B">
        <w:rPr>
          <w:rFonts w:ascii="Arial" w:hAnsi="Arial" w:cs="Arial"/>
          <w:i/>
          <w:sz w:val="24"/>
          <w:szCs w:val="24"/>
        </w:rPr>
        <w:t>”</w:t>
      </w:r>
    </w:p>
    <w:p w14:paraId="7D79B36C" w14:textId="77777777" w:rsidR="00A258D7" w:rsidRDefault="00F80403" w:rsidP="00B5477B">
      <w:pPr>
        <w:tabs>
          <w:tab w:val="left" w:pos="284"/>
          <w:tab w:val="left" w:pos="567"/>
        </w:tabs>
        <w:spacing w:after="0" w:line="240" w:lineRule="auto"/>
        <w:jc w:val="both"/>
        <w:rPr>
          <w:rFonts w:ascii="Arial" w:hAnsi="Arial" w:cs="Arial"/>
          <w:sz w:val="24"/>
          <w:szCs w:val="24"/>
        </w:rPr>
      </w:pPr>
      <w:r>
        <w:rPr>
          <w:rFonts w:ascii="Arial" w:hAnsi="Arial" w:cs="Arial"/>
          <w:sz w:val="24"/>
          <w:szCs w:val="24"/>
        </w:rPr>
        <w:tab/>
      </w:r>
    </w:p>
    <w:p w14:paraId="5E3B8DA5" w14:textId="3529AFA4" w:rsidR="00066376" w:rsidRPr="00B5477B" w:rsidRDefault="00A258D7" w:rsidP="00B5477B">
      <w:pPr>
        <w:tabs>
          <w:tab w:val="left" w:pos="284"/>
          <w:tab w:val="left" w:pos="567"/>
        </w:tabs>
        <w:spacing w:after="0" w:line="240" w:lineRule="auto"/>
        <w:jc w:val="both"/>
        <w:rPr>
          <w:rFonts w:ascii="Arial" w:hAnsi="Arial" w:cs="Arial"/>
          <w:i/>
          <w:sz w:val="24"/>
          <w:szCs w:val="24"/>
        </w:rPr>
      </w:pPr>
      <w:r>
        <w:rPr>
          <w:rFonts w:ascii="Arial" w:hAnsi="Arial" w:cs="Arial"/>
          <w:sz w:val="24"/>
          <w:szCs w:val="24"/>
        </w:rPr>
        <w:tab/>
      </w:r>
      <w:r w:rsidR="000A4650" w:rsidRPr="00B5477B">
        <w:rPr>
          <w:rFonts w:ascii="Arial" w:hAnsi="Arial" w:cs="Arial"/>
          <w:i/>
          <w:sz w:val="24"/>
          <w:szCs w:val="24"/>
        </w:rPr>
        <w:t>“</w:t>
      </w:r>
      <w:r w:rsidR="00066376" w:rsidRPr="00B5477B">
        <w:rPr>
          <w:rFonts w:ascii="Arial" w:hAnsi="Arial" w:cs="Arial"/>
          <w:b/>
          <w:i/>
          <w:sz w:val="24"/>
          <w:szCs w:val="24"/>
        </w:rPr>
        <w:t>ARTÍCULO 50.-</w:t>
      </w:r>
      <w:r w:rsidR="00066376" w:rsidRPr="00B5477B">
        <w:rPr>
          <w:rFonts w:ascii="Arial" w:hAnsi="Arial" w:cs="Arial"/>
          <w:i/>
          <w:sz w:val="24"/>
          <w:szCs w:val="24"/>
        </w:rPr>
        <w:t xml:space="preserve"> El derecho al pago de pensión nace cuando el trabajador o sus familiares se encuentren en los supuestos consignados en esta Ley y satisfagan los requisitos que la misma señala. Este derecho comienza:</w:t>
      </w:r>
    </w:p>
    <w:p w14:paraId="01C5CF3D" w14:textId="263B7BC1" w:rsidR="00066376" w:rsidRPr="00B5477B" w:rsidRDefault="00066376" w:rsidP="00B5477B">
      <w:pPr>
        <w:tabs>
          <w:tab w:val="left" w:pos="284"/>
          <w:tab w:val="left" w:pos="567"/>
        </w:tabs>
        <w:spacing w:after="0" w:line="240" w:lineRule="auto"/>
        <w:jc w:val="both"/>
        <w:rPr>
          <w:rFonts w:ascii="Arial" w:hAnsi="Arial" w:cs="Arial"/>
          <w:i/>
          <w:sz w:val="24"/>
          <w:szCs w:val="24"/>
        </w:rPr>
      </w:pPr>
      <w:r w:rsidRPr="00B5477B">
        <w:rPr>
          <w:rFonts w:ascii="Arial" w:hAnsi="Arial" w:cs="Arial"/>
          <w:i/>
          <w:sz w:val="24"/>
          <w:szCs w:val="24"/>
        </w:rPr>
        <w:t>(…)</w:t>
      </w:r>
    </w:p>
    <w:p w14:paraId="12857DE5" w14:textId="579EC6F5" w:rsidR="00066376" w:rsidRPr="00B5477B" w:rsidRDefault="00066376" w:rsidP="00B5477B">
      <w:pPr>
        <w:tabs>
          <w:tab w:val="left" w:pos="284"/>
          <w:tab w:val="left" w:pos="567"/>
        </w:tabs>
        <w:spacing w:after="0" w:line="240" w:lineRule="auto"/>
        <w:jc w:val="both"/>
        <w:rPr>
          <w:rFonts w:ascii="Arial" w:hAnsi="Arial" w:cs="Arial"/>
          <w:i/>
          <w:sz w:val="24"/>
          <w:szCs w:val="24"/>
        </w:rPr>
      </w:pPr>
      <w:r w:rsidRPr="003B0931">
        <w:rPr>
          <w:rFonts w:ascii="Arial" w:hAnsi="Arial" w:cs="Arial"/>
          <w:b/>
          <w:i/>
          <w:sz w:val="24"/>
          <w:szCs w:val="24"/>
        </w:rPr>
        <w:t>V. Para los deudos del trabajador con derecho a pensión, del jubilado o del pensionado, en su caso, desde el día siguiente al de la muerte de dicho trabajador, jubilado o pensionado</w:t>
      </w:r>
      <w:r w:rsidRPr="00B5477B">
        <w:rPr>
          <w:rFonts w:ascii="Arial" w:hAnsi="Arial" w:cs="Arial"/>
          <w:i/>
          <w:sz w:val="24"/>
          <w:szCs w:val="24"/>
        </w:rPr>
        <w:t>.</w:t>
      </w:r>
    </w:p>
    <w:p w14:paraId="0143928E" w14:textId="7D47C29F" w:rsidR="00066376" w:rsidRPr="00B5477B" w:rsidRDefault="00066376" w:rsidP="00B5477B">
      <w:pPr>
        <w:tabs>
          <w:tab w:val="left" w:pos="284"/>
          <w:tab w:val="left" w:pos="567"/>
        </w:tabs>
        <w:spacing w:after="0" w:line="240" w:lineRule="auto"/>
        <w:jc w:val="both"/>
        <w:rPr>
          <w:rFonts w:ascii="Arial" w:hAnsi="Arial" w:cs="Arial"/>
          <w:i/>
          <w:sz w:val="24"/>
          <w:szCs w:val="24"/>
        </w:rPr>
      </w:pPr>
      <w:r w:rsidRPr="00B5477B">
        <w:rPr>
          <w:rFonts w:ascii="Arial" w:hAnsi="Arial" w:cs="Arial"/>
          <w:i/>
          <w:sz w:val="24"/>
          <w:szCs w:val="24"/>
        </w:rPr>
        <w:t>(…)</w:t>
      </w:r>
      <w:r w:rsidR="00EE0A43" w:rsidRPr="00B5477B">
        <w:rPr>
          <w:rFonts w:ascii="Arial" w:hAnsi="Arial" w:cs="Arial"/>
          <w:i/>
          <w:sz w:val="24"/>
          <w:szCs w:val="24"/>
        </w:rPr>
        <w:t>”</w:t>
      </w:r>
    </w:p>
    <w:p w14:paraId="1B43FB40" w14:textId="77777777" w:rsidR="00A258D7" w:rsidRDefault="00A258D7" w:rsidP="00B5477B">
      <w:pPr>
        <w:tabs>
          <w:tab w:val="left" w:pos="284"/>
          <w:tab w:val="left" w:pos="567"/>
        </w:tabs>
        <w:spacing w:after="0" w:line="240" w:lineRule="auto"/>
        <w:jc w:val="both"/>
        <w:rPr>
          <w:rFonts w:ascii="Arial" w:hAnsi="Arial" w:cs="Arial"/>
          <w:sz w:val="24"/>
          <w:szCs w:val="24"/>
        </w:rPr>
      </w:pPr>
    </w:p>
    <w:p w14:paraId="4DDA09D3" w14:textId="2062556F" w:rsidR="00EE0A43" w:rsidRPr="00B5477B" w:rsidRDefault="00A258D7" w:rsidP="00B5477B">
      <w:pPr>
        <w:tabs>
          <w:tab w:val="left" w:pos="284"/>
          <w:tab w:val="left" w:pos="567"/>
        </w:tabs>
        <w:spacing w:after="0" w:line="240" w:lineRule="auto"/>
        <w:jc w:val="both"/>
        <w:rPr>
          <w:rFonts w:ascii="Arial" w:hAnsi="Arial" w:cs="Arial"/>
          <w:i/>
          <w:sz w:val="24"/>
          <w:szCs w:val="24"/>
        </w:rPr>
      </w:pPr>
      <w:r>
        <w:rPr>
          <w:rFonts w:ascii="Arial" w:hAnsi="Arial" w:cs="Arial"/>
          <w:i/>
          <w:sz w:val="24"/>
          <w:szCs w:val="24"/>
        </w:rPr>
        <w:tab/>
      </w:r>
      <w:r w:rsidR="00B5477B" w:rsidRPr="00B5477B">
        <w:rPr>
          <w:rFonts w:ascii="Arial" w:hAnsi="Arial" w:cs="Arial"/>
          <w:i/>
          <w:sz w:val="24"/>
          <w:szCs w:val="24"/>
        </w:rPr>
        <w:t>“</w:t>
      </w:r>
      <w:r w:rsidR="00EE0A43" w:rsidRPr="00B5477B">
        <w:rPr>
          <w:rFonts w:ascii="Arial" w:hAnsi="Arial" w:cs="Arial"/>
          <w:b/>
          <w:i/>
          <w:sz w:val="24"/>
          <w:szCs w:val="24"/>
        </w:rPr>
        <w:t>ARTÍCULO 51.-</w:t>
      </w:r>
      <w:r w:rsidR="00EE0A43" w:rsidRPr="00B5477B">
        <w:rPr>
          <w:rFonts w:ascii="Arial" w:hAnsi="Arial" w:cs="Arial"/>
          <w:i/>
          <w:sz w:val="24"/>
          <w:szCs w:val="24"/>
        </w:rPr>
        <w:t xml:space="preserve"> El monto de las pensiones se fijará como sigue:</w:t>
      </w:r>
    </w:p>
    <w:p w14:paraId="774642AB" w14:textId="3F71B474" w:rsidR="00EE0A43" w:rsidRPr="00B5477B" w:rsidRDefault="00EE0A43" w:rsidP="00B5477B">
      <w:pPr>
        <w:tabs>
          <w:tab w:val="left" w:pos="284"/>
          <w:tab w:val="left" w:pos="567"/>
        </w:tabs>
        <w:spacing w:after="0" w:line="240" w:lineRule="auto"/>
        <w:jc w:val="both"/>
        <w:rPr>
          <w:rFonts w:ascii="Arial" w:hAnsi="Arial" w:cs="Arial"/>
          <w:i/>
          <w:sz w:val="24"/>
          <w:szCs w:val="24"/>
        </w:rPr>
      </w:pPr>
      <w:r w:rsidRPr="00B5477B">
        <w:rPr>
          <w:rFonts w:ascii="Arial" w:hAnsi="Arial" w:cs="Arial"/>
          <w:i/>
          <w:sz w:val="24"/>
          <w:szCs w:val="24"/>
        </w:rPr>
        <w:t>(…)</w:t>
      </w:r>
    </w:p>
    <w:p w14:paraId="5B0BB8E8" w14:textId="77777777" w:rsidR="00EE0A43" w:rsidRPr="00B5477B" w:rsidRDefault="00EE0A43" w:rsidP="00B5477B">
      <w:pPr>
        <w:tabs>
          <w:tab w:val="left" w:pos="284"/>
          <w:tab w:val="left" w:pos="567"/>
        </w:tabs>
        <w:spacing w:after="0" w:line="240" w:lineRule="auto"/>
        <w:jc w:val="both"/>
        <w:rPr>
          <w:rFonts w:ascii="Arial" w:hAnsi="Arial" w:cs="Arial"/>
          <w:i/>
          <w:sz w:val="24"/>
          <w:szCs w:val="24"/>
        </w:rPr>
      </w:pPr>
      <w:r w:rsidRPr="00B5477B">
        <w:rPr>
          <w:rFonts w:ascii="Arial" w:hAnsi="Arial" w:cs="Arial"/>
          <w:i/>
          <w:sz w:val="24"/>
          <w:szCs w:val="24"/>
        </w:rPr>
        <w:t>IV. La pensión que se les concederá a los deudos del trabajador que fallezca a consecuencia del servicio, equivale a 80% del sueldo que disfrutaba al ocurrir la muerte;</w:t>
      </w:r>
    </w:p>
    <w:p w14:paraId="17A5671E" w14:textId="6BC182C8" w:rsidR="00EE0A43" w:rsidRPr="00B5477B" w:rsidRDefault="00EE0A43" w:rsidP="00B5477B">
      <w:pPr>
        <w:tabs>
          <w:tab w:val="left" w:pos="284"/>
          <w:tab w:val="left" w:pos="567"/>
        </w:tabs>
        <w:spacing w:after="0" w:line="240" w:lineRule="auto"/>
        <w:jc w:val="both"/>
        <w:rPr>
          <w:rFonts w:ascii="Arial" w:hAnsi="Arial" w:cs="Arial"/>
          <w:i/>
          <w:sz w:val="24"/>
          <w:szCs w:val="24"/>
        </w:rPr>
      </w:pPr>
      <w:r w:rsidRPr="003B0931">
        <w:rPr>
          <w:rFonts w:ascii="Arial" w:hAnsi="Arial" w:cs="Arial"/>
          <w:b/>
          <w:i/>
          <w:sz w:val="24"/>
          <w:szCs w:val="24"/>
        </w:rPr>
        <w:t>V. Para asignar la pensión que se concederá a los deudos del trabajador que fallezca por causas ajenas al desempeño de su cargo o empleo</w:t>
      </w:r>
      <w:r w:rsidRPr="00B5477B">
        <w:rPr>
          <w:rFonts w:ascii="Arial" w:hAnsi="Arial" w:cs="Arial"/>
          <w:i/>
          <w:sz w:val="24"/>
          <w:szCs w:val="24"/>
        </w:rPr>
        <w:t xml:space="preserve"> se considerará el 75% del porcentaje que corresponda de la tabla de la fracción I de este artículo, multiplicado por el sueldo promedio determinado conforme al artículo 53; el resultado será la cuota de pensión. Para los trabajadores que fallezcan teniendo de cinco a catorce años de servicio, sus deudos tendrán derecho a una pensión equivalente al 34.5% del sueldo promedio que establece el artículo 53;</w:t>
      </w:r>
    </w:p>
    <w:p w14:paraId="79C31F13" w14:textId="47259119" w:rsidR="00EE0A43" w:rsidRPr="00B5477B" w:rsidRDefault="00EE0A43" w:rsidP="00B5477B">
      <w:pPr>
        <w:tabs>
          <w:tab w:val="left" w:pos="284"/>
          <w:tab w:val="left" w:pos="567"/>
        </w:tabs>
        <w:spacing w:after="0" w:line="240" w:lineRule="auto"/>
        <w:jc w:val="both"/>
        <w:rPr>
          <w:rFonts w:ascii="Arial" w:hAnsi="Arial" w:cs="Arial"/>
          <w:i/>
          <w:sz w:val="24"/>
          <w:szCs w:val="24"/>
        </w:rPr>
      </w:pPr>
      <w:r w:rsidRPr="00B5477B">
        <w:rPr>
          <w:rFonts w:ascii="Arial" w:hAnsi="Arial" w:cs="Arial"/>
          <w:i/>
          <w:sz w:val="24"/>
          <w:szCs w:val="24"/>
        </w:rPr>
        <w:t>(…)”</w:t>
      </w:r>
    </w:p>
    <w:p w14:paraId="073C56B5" w14:textId="5B033084" w:rsidR="00EE0A43" w:rsidRDefault="00F86590" w:rsidP="00EE0A43">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t xml:space="preserve"> También resulta aplicable al asunto el Reglamento de Operación de la Oficina de Pensiones del Estado de Oaxaca, el cual en su</w:t>
      </w:r>
      <w:r w:rsidR="004F363D">
        <w:rPr>
          <w:rFonts w:ascii="Arial" w:hAnsi="Arial" w:cs="Arial"/>
          <w:sz w:val="24"/>
          <w:szCs w:val="24"/>
        </w:rPr>
        <w:t>s</w:t>
      </w:r>
      <w:r>
        <w:rPr>
          <w:rFonts w:ascii="Arial" w:hAnsi="Arial" w:cs="Arial"/>
          <w:sz w:val="24"/>
          <w:szCs w:val="24"/>
        </w:rPr>
        <w:t xml:space="preserve"> artículo</w:t>
      </w:r>
      <w:r w:rsidR="004F363D">
        <w:rPr>
          <w:rFonts w:ascii="Arial" w:hAnsi="Arial" w:cs="Arial"/>
          <w:sz w:val="24"/>
          <w:szCs w:val="24"/>
        </w:rPr>
        <w:t>s 3 y</w:t>
      </w:r>
      <w:r>
        <w:rPr>
          <w:rFonts w:ascii="Arial" w:hAnsi="Arial" w:cs="Arial"/>
          <w:sz w:val="24"/>
          <w:szCs w:val="24"/>
        </w:rPr>
        <w:t xml:space="preserve"> </w:t>
      </w:r>
      <w:r w:rsidR="005673BF">
        <w:rPr>
          <w:rFonts w:ascii="Arial" w:hAnsi="Arial" w:cs="Arial"/>
          <w:sz w:val="24"/>
          <w:szCs w:val="24"/>
        </w:rPr>
        <w:t>43 dispone</w:t>
      </w:r>
      <w:r w:rsidR="00A258D7">
        <w:rPr>
          <w:rFonts w:ascii="Arial" w:hAnsi="Arial" w:cs="Arial"/>
          <w:sz w:val="24"/>
          <w:szCs w:val="24"/>
        </w:rPr>
        <w:t>n</w:t>
      </w:r>
      <w:r w:rsidR="005673BF">
        <w:rPr>
          <w:rFonts w:ascii="Arial" w:hAnsi="Arial" w:cs="Arial"/>
          <w:sz w:val="24"/>
          <w:szCs w:val="24"/>
        </w:rPr>
        <w:t>:</w:t>
      </w:r>
    </w:p>
    <w:p w14:paraId="7AB4DA87" w14:textId="61044FAC" w:rsidR="004F363D" w:rsidRPr="004F363D" w:rsidRDefault="004F363D" w:rsidP="004F363D">
      <w:pPr>
        <w:tabs>
          <w:tab w:val="left" w:pos="284"/>
          <w:tab w:val="left" w:pos="567"/>
        </w:tabs>
        <w:spacing w:after="0" w:line="240" w:lineRule="auto"/>
        <w:jc w:val="both"/>
        <w:rPr>
          <w:rFonts w:ascii="Arial" w:hAnsi="Arial" w:cs="Arial"/>
          <w:i/>
          <w:sz w:val="24"/>
          <w:szCs w:val="24"/>
        </w:rPr>
      </w:pPr>
      <w:r>
        <w:rPr>
          <w:rFonts w:ascii="Arial" w:hAnsi="Arial" w:cs="Arial"/>
          <w:sz w:val="24"/>
          <w:szCs w:val="24"/>
        </w:rPr>
        <w:tab/>
        <w:t>“</w:t>
      </w:r>
      <w:r w:rsidRPr="004F363D">
        <w:rPr>
          <w:rFonts w:ascii="Arial" w:hAnsi="Arial" w:cs="Arial"/>
          <w:b/>
          <w:i/>
          <w:sz w:val="24"/>
          <w:szCs w:val="24"/>
        </w:rPr>
        <w:t>Artículo 3.-</w:t>
      </w:r>
      <w:r w:rsidRPr="004F363D">
        <w:rPr>
          <w:rFonts w:ascii="Arial" w:hAnsi="Arial" w:cs="Arial"/>
          <w:i/>
          <w:sz w:val="24"/>
          <w:szCs w:val="24"/>
        </w:rPr>
        <w:t xml:space="preserve"> Para el trámite de las prestaciones que otorga la Oficina de Pensiones, el interesado deberá presentar su solicitud dirigida al Consejo Directivo cuando se trate del otorgamiento de pensiones y préstamos hipotecarios, y dirigida al Director General cuando se trate de promociones distintas a éstas, a excepción del trámite de constancias que serán dirigidas según lo previsto en este Reglamento de Operación.</w:t>
      </w:r>
    </w:p>
    <w:p w14:paraId="0730798A" w14:textId="77777777" w:rsidR="004F363D" w:rsidRPr="004F363D" w:rsidRDefault="004F363D" w:rsidP="004F363D">
      <w:pPr>
        <w:tabs>
          <w:tab w:val="left" w:pos="284"/>
          <w:tab w:val="left" w:pos="567"/>
        </w:tabs>
        <w:spacing w:after="0" w:line="240" w:lineRule="auto"/>
        <w:jc w:val="both"/>
        <w:rPr>
          <w:rFonts w:ascii="Arial" w:hAnsi="Arial" w:cs="Arial"/>
          <w:i/>
          <w:sz w:val="24"/>
          <w:szCs w:val="24"/>
        </w:rPr>
      </w:pPr>
      <w:r w:rsidRPr="004F363D">
        <w:rPr>
          <w:rFonts w:ascii="Arial" w:hAnsi="Arial" w:cs="Arial"/>
          <w:i/>
          <w:sz w:val="24"/>
          <w:szCs w:val="24"/>
        </w:rPr>
        <w:t>Las solicitudes a que se refiere el párrafo anterior deberán efectuarse por escrito y conteniendo como mínimo los siguientes requisitos:</w:t>
      </w:r>
    </w:p>
    <w:p w14:paraId="69B3466C" w14:textId="77777777" w:rsidR="004F363D" w:rsidRPr="004F363D" w:rsidRDefault="004F363D" w:rsidP="004F363D">
      <w:pPr>
        <w:tabs>
          <w:tab w:val="left" w:pos="284"/>
          <w:tab w:val="left" w:pos="567"/>
        </w:tabs>
        <w:spacing w:after="0" w:line="240" w:lineRule="auto"/>
        <w:jc w:val="both"/>
        <w:rPr>
          <w:rFonts w:ascii="Arial" w:hAnsi="Arial" w:cs="Arial"/>
          <w:i/>
          <w:sz w:val="24"/>
          <w:szCs w:val="24"/>
        </w:rPr>
      </w:pPr>
      <w:r w:rsidRPr="004F363D">
        <w:rPr>
          <w:rFonts w:ascii="Arial" w:hAnsi="Arial" w:cs="Arial"/>
          <w:i/>
          <w:sz w:val="24"/>
          <w:szCs w:val="24"/>
        </w:rPr>
        <w:t>I. Nombre completo del solicitante, domicilio, registro federal de contribuyentes y número telefónico particular, en caso de que el solicitante sea un trabajador, mencionar la dependencia en la que labora, el área de adscripción, la categoría, el nivel y tipo de nombramiento; en caso de ser un jubilado, pensionado o pensionista mencionar tipo de pensión de la que disfruta y el número de nómina asignado por la Oficina de Pensiones;</w:t>
      </w:r>
    </w:p>
    <w:p w14:paraId="1DA18C48" w14:textId="77777777" w:rsidR="004F363D" w:rsidRPr="004F363D" w:rsidRDefault="004F363D" w:rsidP="004F363D">
      <w:pPr>
        <w:tabs>
          <w:tab w:val="left" w:pos="284"/>
          <w:tab w:val="left" w:pos="567"/>
        </w:tabs>
        <w:spacing w:after="0" w:line="240" w:lineRule="auto"/>
        <w:jc w:val="both"/>
        <w:rPr>
          <w:rFonts w:ascii="Arial" w:hAnsi="Arial" w:cs="Arial"/>
          <w:i/>
          <w:sz w:val="24"/>
          <w:szCs w:val="24"/>
        </w:rPr>
      </w:pPr>
      <w:r w:rsidRPr="004F363D">
        <w:rPr>
          <w:rFonts w:ascii="Arial" w:hAnsi="Arial" w:cs="Arial"/>
          <w:i/>
          <w:sz w:val="24"/>
          <w:szCs w:val="24"/>
        </w:rPr>
        <w:t>II. Lugar y fecha;</w:t>
      </w:r>
    </w:p>
    <w:p w14:paraId="598F60F9" w14:textId="77777777" w:rsidR="004F363D" w:rsidRPr="004F363D" w:rsidRDefault="004F363D" w:rsidP="004F363D">
      <w:pPr>
        <w:tabs>
          <w:tab w:val="left" w:pos="284"/>
          <w:tab w:val="left" w:pos="567"/>
        </w:tabs>
        <w:spacing w:after="0" w:line="240" w:lineRule="auto"/>
        <w:jc w:val="both"/>
        <w:rPr>
          <w:rFonts w:ascii="Arial" w:hAnsi="Arial" w:cs="Arial"/>
          <w:i/>
          <w:sz w:val="24"/>
          <w:szCs w:val="24"/>
        </w:rPr>
      </w:pPr>
      <w:r w:rsidRPr="004F363D">
        <w:rPr>
          <w:rFonts w:ascii="Arial" w:hAnsi="Arial" w:cs="Arial"/>
          <w:i/>
          <w:sz w:val="24"/>
          <w:szCs w:val="24"/>
        </w:rPr>
        <w:t>III. Precisar el tipo de trámite que solicita, los hechos y razones que dan motivo a la petición;</w:t>
      </w:r>
    </w:p>
    <w:p w14:paraId="6C8820D9" w14:textId="77777777" w:rsidR="004F363D" w:rsidRPr="004F363D" w:rsidRDefault="004F363D" w:rsidP="004F363D">
      <w:pPr>
        <w:tabs>
          <w:tab w:val="left" w:pos="284"/>
          <w:tab w:val="left" w:pos="567"/>
        </w:tabs>
        <w:spacing w:after="0" w:line="240" w:lineRule="auto"/>
        <w:jc w:val="both"/>
        <w:rPr>
          <w:rFonts w:ascii="Arial" w:hAnsi="Arial" w:cs="Arial"/>
          <w:i/>
          <w:sz w:val="24"/>
          <w:szCs w:val="24"/>
        </w:rPr>
      </w:pPr>
      <w:r w:rsidRPr="004F363D">
        <w:rPr>
          <w:rFonts w:ascii="Arial" w:hAnsi="Arial" w:cs="Arial"/>
          <w:i/>
          <w:sz w:val="24"/>
          <w:szCs w:val="24"/>
        </w:rPr>
        <w:t>IV. Enlistar los documentos que se ofrezcan;</w:t>
      </w:r>
    </w:p>
    <w:p w14:paraId="3D61105B" w14:textId="77777777" w:rsidR="004F363D" w:rsidRPr="004F363D" w:rsidRDefault="004F363D" w:rsidP="004F363D">
      <w:pPr>
        <w:tabs>
          <w:tab w:val="left" w:pos="284"/>
          <w:tab w:val="left" w:pos="567"/>
        </w:tabs>
        <w:spacing w:after="0" w:line="240" w:lineRule="auto"/>
        <w:jc w:val="both"/>
        <w:rPr>
          <w:rFonts w:ascii="Arial" w:hAnsi="Arial" w:cs="Arial"/>
          <w:i/>
          <w:sz w:val="24"/>
          <w:szCs w:val="24"/>
        </w:rPr>
      </w:pPr>
      <w:r w:rsidRPr="004F363D">
        <w:rPr>
          <w:rFonts w:ascii="Arial" w:hAnsi="Arial" w:cs="Arial"/>
          <w:i/>
          <w:sz w:val="24"/>
          <w:szCs w:val="24"/>
        </w:rPr>
        <w:t>V. En su caso, el domicilio para oír y recibir notificaciones y el nombre de la persona autorizada para recibirlas;</w:t>
      </w:r>
    </w:p>
    <w:p w14:paraId="4FBD3FB6" w14:textId="77777777" w:rsidR="004F363D" w:rsidRPr="004F363D" w:rsidRDefault="004F363D" w:rsidP="004F363D">
      <w:pPr>
        <w:tabs>
          <w:tab w:val="left" w:pos="284"/>
          <w:tab w:val="left" w:pos="567"/>
        </w:tabs>
        <w:spacing w:after="0" w:line="240" w:lineRule="auto"/>
        <w:jc w:val="both"/>
        <w:rPr>
          <w:rFonts w:ascii="Arial" w:hAnsi="Arial" w:cs="Arial"/>
          <w:i/>
          <w:sz w:val="24"/>
          <w:szCs w:val="24"/>
        </w:rPr>
      </w:pPr>
      <w:r w:rsidRPr="004F363D">
        <w:rPr>
          <w:rFonts w:ascii="Arial" w:hAnsi="Arial" w:cs="Arial"/>
          <w:i/>
          <w:sz w:val="24"/>
          <w:szCs w:val="24"/>
        </w:rPr>
        <w:t>VI. Estar firmada por la parte interesada, en el caso que éste no pueda firmar,</w:t>
      </w:r>
    </w:p>
    <w:p w14:paraId="2A41FBFD" w14:textId="77777777" w:rsidR="004F363D" w:rsidRPr="004F363D" w:rsidRDefault="004F363D" w:rsidP="004F363D">
      <w:pPr>
        <w:tabs>
          <w:tab w:val="left" w:pos="284"/>
          <w:tab w:val="left" w:pos="567"/>
        </w:tabs>
        <w:spacing w:after="0" w:line="240" w:lineRule="auto"/>
        <w:jc w:val="both"/>
        <w:rPr>
          <w:rFonts w:ascii="Arial" w:hAnsi="Arial" w:cs="Arial"/>
          <w:i/>
          <w:sz w:val="24"/>
          <w:szCs w:val="24"/>
        </w:rPr>
      </w:pPr>
      <w:r w:rsidRPr="004F363D">
        <w:rPr>
          <w:rFonts w:ascii="Arial" w:hAnsi="Arial" w:cs="Arial"/>
          <w:i/>
          <w:sz w:val="24"/>
          <w:szCs w:val="24"/>
        </w:rPr>
        <w:t>estampará su huella digital firmando con él un testigo que autentifique la huella; y</w:t>
      </w:r>
    </w:p>
    <w:p w14:paraId="2F1293F9" w14:textId="13137DCB" w:rsidR="004F363D" w:rsidRPr="004F363D" w:rsidRDefault="004F363D" w:rsidP="004F363D">
      <w:pPr>
        <w:tabs>
          <w:tab w:val="left" w:pos="284"/>
          <w:tab w:val="left" w:pos="567"/>
        </w:tabs>
        <w:spacing w:after="0" w:line="240" w:lineRule="auto"/>
        <w:jc w:val="both"/>
        <w:rPr>
          <w:rFonts w:ascii="Arial" w:hAnsi="Arial" w:cs="Arial"/>
          <w:i/>
          <w:sz w:val="24"/>
          <w:szCs w:val="24"/>
        </w:rPr>
      </w:pPr>
      <w:r w:rsidRPr="004F363D">
        <w:rPr>
          <w:rFonts w:ascii="Arial" w:hAnsi="Arial" w:cs="Arial"/>
          <w:i/>
          <w:sz w:val="24"/>
          <w:szCs w:val="24"/>
        </w:rPr>
        <w:lastRenderedPageBreak/>
        <w:t>VII. En caso de tratarse de inhabilitado o menor de edad, lo deberá tramitar su representante legal o quien por ley tenga la tutoría.”</w:t>
      </w:r>
    </w:p>
    <w:p w14:paraId="3E0D24B6" w14:textId="77777777" w:rsidR="003B0931" w:rsidRDefault="003B0931" w:rsidP="00B5477B">
      <w:pPr>
        <w:tabs>
          <w:tab w:val="left" w:pos="284"/>
          <w:tab w:val="left" w:pos="567"/>
        </w:tabs>
        <w:spacing w:after="0" w:line="240" w:lineRule="auto"/>
        <w:jc w:val="both"/>
        <w:rPr>
          <w:rFonts w:ascii="Arial" w:hAnsi="Arial" w:cs="Arial"/>
          <w:b/>
          <w:i/>
          <w:sz w:val="24"/>
          <w:szCs w:val="24"/>
        </w:rPr>
      </w:pPr>
    </w:p>
    <w:p w14:paraId="1523AB8A" w14:textId="3852218F" w:rsidR="005673BF" w:rsidRPr="00B5477B" w:rsidRDefault="00B5477B" w:rsidP="00B5477B">
      <w:pPr>
        <w:tabs>
          <w:tab w:val="left" w:pos="284"/>
          <w:tab w:val="left" w:pos="567"/>
        </w:tabs>
        <w:spacing w:after="0" w:line="240" w:lineRule="auto"/>
        <w:jc w:val="both"/>
        <w:rPr>
          <w:rFonts w:ascii="Arial" w:hAnsi="Arial" w:cs="Arial"/>
          <w:i/>
          <w:sz w:val="24"/>
          <w:szCs w:val="24"/>
        </w:rPr>
      </w:pPr>
      <w:r w:rsidRPr="00B5477B">
        <w:rPr>
          <w:rFonts w:ascii="Arial" w:hAnsi="Arial" w:cs="Arial"/>
          <w:b/>
          <w:i/>
          <w:sz w:val="24"/>
          <w:szCs w:val="24"/>
        </w:rPr>
        <w:tab/>
      </w:r>
      <w:r w:rsidR="00C32549" w:rsidRPr="00B5477B">
        <w:rPr>
          <w:rFonts w:ascii="Arial" w:hAnsi="Arial" w:cs="Arial"/>
          <w:b/>
          <w:i/>
          <w:sz w:val="24"/>
          <w:szCs w:val="24"/>
        </w:rPr>
        <w:t>“</w:t>
      </w:r>
      <w:r w:rsidR="005673BF" w:rsidRPr="00B5477B">
        <w:rPr>
          <w:rFonts w:ascii="Arial" w:hAnsi="Arial" w:cs="Arial"/>
          <w:b/>
          <w:i/>
          <w:sz w:val="24"/>
          <w:szCs w:val="24"/>
        </w:rPr>
        <w:t>Artículo 43.-</w:t>
      </w:r>
      <w:r w:rsidR="005673BF" w:rsidRPr="00B5477B">
        <w:rPr>
          <w:rFonts w:ascii="Arial" w:hAnsi="Arial" w:cs="Arial"/>
          <w:i/>
          <w:sz w:val="24"/>
          <w:szCs w:val="24"/>
        </w:rPr>
        <w:t xml:space="preserve"> </w:t>
      </w:r>
      <w:r w:rsidR="005673BF" w:rsidRPr="003B0931">
        <w:rPr>
          <w:rFonts w:ascii="Arial" w:hAnsi="Arial" w:cs="Arial"/>
          <w:b/>
          <w:i/>
          <w:sz w:val="24"/>
          <w:szCs w:val="24"/>
        </w:rPr>
        <w:t>Para el trámite de pensión por muerte del trabajador ocasionada por riesgos de trabajo, así como por causas ajenas al servicio</w:t>
      </w:r>
      <w:r w:rsidR="005673BF" w:rsidRPr="00B5477B">
        <w:rPr>
          <w:rFonts w:ascii="Arial" w:hAnsi="Arial" w:cs="Arial"/>
          <w:i/>
          <w:sz w:val="24"/>
          <w:szCs w:val="24"/>
        </w:rPr>
        <w:t xml:space="preserve"> conforme a lo previsto en el artículo 30 fracciones V y VI de la Ley de Pensiones, el interesado deberá presentar a la Oficina de Pensiones, una solicitud conteniendo los requisitos señalados en el artículo 3º de estas reglas de operación, anexando en original, los documentos que se señalan en el artículo 39 de este Reglamento de Operación a excepción del señalado en la fracción VI, además los siguientes documentos:</w:t>
      </w:r>
    </w:p>
    <w:p w14:paraId="14789A89" w14:textId="77777777" w:rsidR="005673BF" w:rsidRPr="00B5477B" w:rsidRDefault="005673BF" w:rsidP="00B5477B">
      <w:pPr>
        <w:tabs>
          <w:tab w:val="left" w:pos="284"/>
          <w:tab w:val="left" w:pos="567"/>
        </w:tabs>
        <w:spacing w:after="0" w:line="240" w:lineRule="auto"/>
        <w:jc w:val="both"/>
        <w:rPr>
          <w:rFonts w:ascii="Arial" w:hAnsi="Arial" w:cs="Arial"/>
          <w:i/>
          <w:sz w:val="24"/>
          <w:szCs w:val="24"/>
        </w:rPr>
      </w:pPr>
      <w:r w:rsidRPr="00B5477B">
        <w:rPr>
          <w:rFonts w:ascii="Arial" w:hAnsi="Arial" w:cs="Arial"/>
          <w:i/>
          <w:sz w:val="24"/>
          <w:szCs w:val="24"/>
        </w:rPr>
        <w:t>I. Copia certificada del acta de defunción y fotocopia certificada del libro de registro en que obra dicha acta del trabajador, ambas expedidas por el Registro Civil;</w:t>
      </w:r>
    </w:p>
    <w:p w14:paraId="71CD4598" w14:textId="77777777" w:rsidR="005673BF" w:rsidRPr="00B5477B" w:rsidRDefault="005673BF" w:rsidP="00B5477B">
      <w:pPr>
        <w:tabs>
          <w:tab w:val="left" w:pos="284"/>
          <w:tab w:val="left" w:pos="567"/>
        </w:tabs>
        <w:spacing w:after="0" w:line="240" w:lineRule="auto"/>
        <w:jc w:val="both"/>
        <w:rPr>
          <w:rFonts w:ascii="Arial" w:hAnsi="Arial" w:cs="Arial"/>
          <w:i/>
          <w:sz w:val="24"/>
          <w:szCs w:val="24"/>
        </w:rPr>
      </w:pPr>
      <w:r w:rsidRPr="00B5477B">
        <w:rPr>
          <w:rFonts w:ascii="Arial" w:hAnsi="Arial" w:cs="Arial"/>
          <w:i/>
          <w:sz w:val="24"/>
          <w:szCs w:val="24"/>
        </w:rPr>
        <w:t>II. Si la muerte es violenta, el solicitante debe presentar fotocopia certificada de la Averiguación Previa correspondiente;</w:t>
      </w:r>
    </w:p>
    <w:p w14:paraId="6AF3D186" w14:textId="77777777" w:rsidR="005673BF" w:rsidRPr="00B5477B" w:rsidRDefault="005673BF" w:rsidP="00B5477B">
      <w:pPr>
        <w:tabs>
          <w:tab w:val="left" w:pos="284"/>
          <w:tab w:val="left" w:pos="567"/>
        </w:tabs>
        <w:spacing w:after="0" w:line="240" w:lineRule="auto"/>
        <w:jc w:val="both"/>
        <w:rPr>
          <w:rFonts w:ascii="Arial" w:hAnsi="Arial" w:cs="Arial"/>
          <w:i/>
          <w:sz w:val="24"/>
          <w:szCs w:val="24"/>
        </w:rPr>
      </w:pPr>
      <w:r w:rsidRPr="00B5477B">
        <w:rPr>
          <w:rFonts w:ascii="Arial" w:hAnsi="Arial" w:cs="Arial"/>
          <w:i/>
          <w:sz w:val="24"/>
          <w:szCs w:val="24"/>
        </w:rPr>
        <w:t>III. Fotocopia de la Cédula Única de Registro Poblacional (CURP); IV. Si es a favor de:</w:t>
      </w:r>
    </w:p>
    <w:p w14:paraId="26BA04E2" w14:textId="77777777" w:rsidR="005673BF" w:rsidRPr="00B5477B" w:rsidRDefault="005673BF" w:rsidP="00B5477B">
      <w:pPr>
        <w:tabs>
          <w:tab w:val="left" w:pos="284"/>
          <w:tab w:val="left" w:pos="567"/>
        </w:tabs>
        <w:spacing w:after="0" w:line="240" w:lineRule="auto"/>
        <w:jc w:val="both"/>
        <w:rPr>
          <w:rFonts w:ascii="Arial" w:hAnsi="Arial" w:cs="Arial"/>
          <w:i/>
          <w:sz w:val="24"/>
          <w:szCs w:val="24"/>
        </w:rPr>
      </w:pPr>
      <w:r w:rsidRPr="00B5477B">
        <w:rPr>
          <w:rFonts w:ascii="Arial" w:hAnsi="Arial" w:cs="Arial"/>
          <w:i/>
          <w:sz w:val="24"/>
          <w:szCs w:val="24"/>
        </w:rPr>
        <w:t>a) El o la cónyuge deberá presentar copia certificada del acta de matrimonio y fotocopia certificada del libro de registro en que obra dicha acta, ambas expedidas por el registro civil;</w:t>
      </w:r>
    </w:p>
    <w:p w14:paraId="1DE54CD2" w14:textId="422BB173" w:rsidR="005673BF" w:rsidRPr="00B5477B" w:rsidRDefault="005673BF" w:rsidP="00B5477B">
      <w:pPr>
        <w:tabs>
          <w:tab w:val="left" w:pos="284"/>
          <w:tab w:val="left" w:pos="567"/>
        </w:tabs>
        <w:spacing w:after="0" w:line="240" w:lineRule="auto"/>
        <w:jc w:val="both"/>
        <w:rPr>
          <w:rFonts w:ascii="Arial" w:hAnsi="Arial" w:cs="Arial"/>
          <w:i/>
          <w:sz w:val="24"/>
          <w:szCs w:val="24"/>
        </w:rPr>
      </w:pPr>
      <w:r w:rsidRPr="00B5477B">
        <w:rPr>
          <w:rFonts w:ascii="Arial" w:hAnsi="Arial" w:cs="Arial"/>
          <w:i/>
          <w:sz w:val="24"/>
          <w:szCs w:val="24"/>
        </w:rPr>
        <w:t>b) Si es a favor de un menor de edad, el solicitante deberá presentar copia certificada del acta de nacimiento de éste y la fotocopia certificada del libro del registro en que obra dicha acta, ambas expedidas por el Registro Civil; si el solicitante es una persona distinta a los padres, deberá presentar copias certificadas de lo actuado del expediente radicado ante la autoridad judicial donde se nombra preventivamente como tutor dativo a favor del menor, sin perjuicio de que posteriormente se presente el nombramiento definitivo;</w:t>
      </w:r>
    </w:p>
    <w:p w14:paraId="7E9FBD2A" w14:textId="2E429A91" w:rsidR="005673BF" w:rsidRPr="003B0931" w:rsidRDefault="005673BF" w:rsidP="00B5477B">
      <w:pPr>
        <w:tabs>
          <w:tab w:val="left" w:pos="284"/>
          <w:tab w:val="left" w:pos="567"/>
        </w:tabs>
        <w:spacing w:after="0" w:line="240" w:lineRule="auto"/>
        <w:jc w:val="both"/>
        <w:rPr>
          <w:rFonts w:ascii="Arial" w:hAnsi="Arial" w:cs="Arial"/>
          <w:b/>
          <w:i/>
          <w:sz w:val="24"/>
          <w:szCs w:val="24"/>
        </w:rPr>
      </w:pPr>
      <w:r w:rsidRPr="003B0931">
        <w:rPr>
          <w:rFonts w:ascii="Arial" w:hAnsi="Arial" w:cs="Arial"/>
          <w:b/>
          <w:i/>
          <w:sz w:val="24"/>
          <w:szCs w:val="24"/>
        </w:rPr>
        <w:t>c) Si es a favor de los padres, deberá presentar copias certificadas del expediente de los juzgados de lo familiar, civil o mixto, donde se justifique su dependencia económica;</w:t>
      </w:r>
    </w:p>
    <w:p w14:paraId="2B932C04" w14:textId="7B8E742B" w:rsidR="005673BF" w:rsidRPr="00B5477B" w:rsidRDefault="005673BF" w:rsidP="00B5477B">
      <w:pPr>
        <w:tabs>
          <w:tab w:val="left" w:pos="284"/>
          <w:tab w:val="left" w:pos="567"/>
        </w:tabs>
        <w:spacing w:after="0" w:line="240" w:lineRule="auto"/>
        <w:jc w:val="both"/>
        <w:rPr>
          <w:rFonts w:ascii="Arial" w:hAnsi="Arial" w:cs="Arial"/>
          <w:i/>
          <w:sz w:val="24"/>
          <w:szCs w:val="24"/>
        </w:rPr>
      </w:pPr>
      <w:r w:rsidRPr="00B5477B">
        <w:rPr>
          <w:rFonts w:ascii="Arial" w:hAnsi="Arial" w:cs="Arial"/>
          <w:i/>
          <w:sz w:val="24"/>
          <w:szCs w:val="24"/>
        </w:rPr>
        <w:t>d) Si el solicitante es el o la concubina, deberá acreditar su concubinato con la constancia correspondiente emitida por la autoridad judicial competente.</w:t>
      </w:r>
    </w:p>
    <w:p w14:paraId="480C63FA" w14:textId="77777777" w:rsidR="005673BF" w:rsidRPr="00B5477B" w:rsidRDefault="005673BF" w:rsidP="00B5477B">
      <w:pPr>
        <w:tabs>
          <w:tab w:val="left" w:pos="284"/>
          <w:tab w:val="left" w:pos="567"/>
        </w:tabs>
        <w:spacing w:after="0" w:line="240" w:lineRule="auto"/>
        <w:jc w:val="both"/>
        <w:rPr>
          <w:rFonts w:ascii="Arial" w:hAnsi="Arial" w:cs="Arial"/>
          <w:i/>
          <w:sz w:val="24"/>
          <w:szCs w:val="24"/>
        </w:rPr>
      </w:pPr>
      <w:r w:rsidRPr="00B5477B">
        <w:rPr>
          <w:rFonts w:ascii="Arial" w:hAnsi="Arial" w:cs="Arial"/>
          <w:i/>
          <w:sz w:val="24"/>
          <w:szCs w:val="24"/>
        </w:rPr>
        <w:t>En caso de tratarse de una persona incapacitada deberá acreditar la incapacidad con un documento oficial expedido por la autoridad competente.</w:t>
      </w:r>
    </w:p>
    <w:p w14:paraId="3FD35157" w14:textId="087D6CB2" w:rsidR="005673BF" w:rsidRPr="00B5477B" w:rsidRDefault="005673BF" w:rsidP="00B5477B">
      <w:pPr>
        <w:tabs>
          <w:tab w:val="left" w:pos="284"/>
          <w:tab w:val="left" w:pos="567"/>
        </w:tabs>
        <w:spacing w:after="0" w:line="240" w:lineRule="auto"/>
        <w:jc w:val="both"/>
        <w:rPr>
          <w:rFonts w:ascii="Arial" w:hAnsi="Arial" w:cs="Arial"/>
          <w:i/>
          <w:sz w:val="24"/>
          <w:szCs w:val="24"/>
        </w:rPr>
      </w:pPr>
      <w:r w:rsidRPr="00B5477B">
        <w:rPr>
          <w:rFonts w:ascii="Arial" w:hAnsi="Arial" w:cs="Arial"/>
          <w:i/>
          <w:sz w:val="24"/>
          <w:szCs w:val="24"/>
        </w:rPr>
        <w:t>La solicitud de pensión por fallecimiento por riesgos de trabajo deberá presentar constancia del último sueldo base percibido al momento del fallecimiento, ésta expedida por el Área Administrativa de la Dependencia en la que laboró.”</w:t>
      </w:r>
    </w:p>
    <w:p w14:paraId="194635FB" w14:textId="551F1CDC" w:rsidR="003B0931" w:rsidRDefault="003B0931" w:rsidP="005673BF">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t>Lo resaltado es por esta autoridad.</w:t>
      </w:r>
      <w:r w:rsidR="00C776E3">
        <w:rPr>
          <w:rFonts w:ascii="Arial" w:hAnsi="Arial" w:cs="Arial"/>
          <w:sz w:val="24"/>
          <w:szCs w:val="24"/>
        </w:rPr>
        <w:tab/>
      </w:r>
    </w:p>
    <w:p w14:paraId="5B4ED22D" w14:textId="1811D2E8" w:rsidR="008E3C0C" w:rsidRDefault="008E3C0C" w:rsidP="005673BF">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r>
      <w:r w:rsidR="00C776E3">
        <w:rPr>
          <w:rFonts w:ascii="Arial" w:hAnsi="Arial" w:cs="Arial"/>
          <w:sz w:val="24"/>
          <w:szCs w:val="24"/>
        </w:rPr>
        <w:t xml:space="preserve">De lo transcrito se advierten los requisitos para el otorgamiento de pensión por fallecimiento de un trabajador, </w:t>
      </w:r>
      <w:r w:rsidR="00C776E3" w:rsidRPr="00C776E3">
        <w:rPr>
          <w:rFonts w:ascii="Arial" w:hAnsi="Arial" w:cs="Arial"/>
          <w:b/>
          <w:sz w:val="24"/>
          <w:szCs w:val="24"/>
        </w:rPr>
        <w:t>en el caso particular</w:t>
      </w:r>
      <w:r w:rsidR="004C5FEC">
        <w:rPr>
          <w:rFonts w:ascii="Arial" w:hAnsi="Arial" w:cs="Arial"/>
          <w:b/>
          <w:sz w:val="24"/>
          <w:szCs w:val="24"/>
        </w:rPr>
        <w:t>,</w:t>
      </w:r>
      <w:r w:rsidR="00C776E3">
        <w:rPr>
          <w:rFonts w:ascii="Arial" w:hAnsi="Arial" w:cs="Arial"/>
          <w:sz w:val="24"/>
          <w:szCs w:val="24"/>
        </w:rPr>
        <w:t xml:space="preserve"> </w:t>
      </w:r>
      <w:r>
        <w:rPr>
          <w:rFonts w:ascii="Arial" w:hAnsi="Arial" w:cs="Arial"/>
          <w:sz w:val="24"/>
          <w:szCs w:val="24"/>
        </w:rPr>
        <w:t xml:space="preserve">quedó </w:t>
      </w:r>
      <w:r w:rsidR="00BB5CB4">
        <w:rPr>
          <w:rFonts w:ascii="Arial" w:hAnsi="Arial" w:cs="Arial"/>
          <w:sz w:val="24"/>
          <w:szCs w:val="24"/>
        </w:rPr>
        <w:t>justificado</w:t>
      </w:r>
      <w:r>
        <w:rPr>
          <w:rFonts w:ascii="Arial" w:hAnsi="Arial" w:cs="Arial"/>
          <w:sz w:val="24"/>
          <w:szCs w:val="24"/>
        </w:rPr>
        <w:t xml:space="preserve"> en este asunto</w:t>
      </w:r>
      <w:r w:rsidR="00BB5CB4">
        <w:rPr>
          <w:rFonts w:ascii="Arial" w:hAnsi="Arial" w:cs="Arial"/>
          <w:sz w:val="24"/>
          <w:szCs w:val="24"/>
        </w:rPr>
        <w:t>,</w:t>
      </w:r>
      <w:r>
        <w:rPr>
          <w:rFonts w:ascii="Arial" w:hAnsi="Arial" w:cs="Arial"/>
          <w:sz w:val="24"/>
          <w:szCs w:val="24"/>
        </w:rPr>
        <w:t xml:space="preserve"> que la hoy extinta </w:t>
      </w:r>
      <w:r w:rsidR="00EE4117">
        <w:rPr>
          <w:rFonts w:ascii="Arial" w:hAnsi="Arial" w:cs="Arial"/>
          <w:sz w:val="24"/>
          <w:szCs w:val="24"/>
        </w:rPr>
        <w:t>***** ***** ***** *****</w:t>
      </w:r>
      <w:r>
        <w:rPr>
          <w:rFonts w:ascii="Arial" w:hAnsi="Arial" w:cs="Arial"/>
          <w:sz w:val="24"/>
          <w:szCs w:val="24"/>
        </w:rPr>
        <w:t>,</w:t>
      </w:r>
      <w:r w:rsidR="004C5FEC">
        <w:rPr>
          <w:rFonts w:ascii="Arial" w:hAnsi="Arial" w:cs="Arial"/>
          <w:sz w:val="24"/>
          <w:szCs w:val="24"/>
        </w:rPr>
        <w:t xml:space="preserve"> quien </w:t>
      </w:r>
      <w:r w:rsidR="00252EFA">
        <w:rPr>
          <w:rFonts w:ascii="Arial" w:hAnsi="Arial" w:cs="Arial"/>
          <w:sz w:val="24"/>
          <w:szCs w:val="24"/>
        </w:rPr>
        <w:t>tenía</w:t>
      </w:r>
      <w:r w:rsidR="004C5FEC">
        <w:rPr>
          <w:rFonts w:ascii="Arial" w:hAnsi="Arial" w:cs="Arial"/>
          <w:sz w:val="24"/>
          <w:szCs w:val="24"/>
        </w:rPr>
        <w:t xml:space="preserve"> el cargo de Defensora de Oficio, adscrita a la Procuraduría para la Defensa del Indígena, </w:t>
      </w:r>
      <w:r w:rsidR="00BB5CB4">
        <w:rPr>
          <w:rFonts w:ascii="Arial" w:hAnsi="Arial" w:cs="Arial"/>
          <w:sz w:val="24"/>
          <w:szCs w:val="24"/>
        </w:rPr>
        <w:t>falleció</w:t>
      </w:r>
      <w:r>
        <w:rPr>
          <w:rFonts w:ascii="Arial" w:hAnsi="Arial" w:cs="Arial"/>
          <w:sz w:val="24"/>
          <w:szCs w:val="24"/>
        </w:rPr>
        <w:t xml:space="preserve"> por</w:t>
      </w:r>
      <w:r w:rsidR="00BB5CB4">
        <w:rPr>
          <w:rFonts w:ascii="Arial" w:hAnsi="Arial" w:cs="Arial"/>
          <w:sz w:val="24"/>
          <w:szCs w:val="24"/>
        </w:rPr>
        <w:t>:</w:t>
      </w:r>
      <w:r>
        <w:rPr>
          <w:rFonts w:ascii="Arial" w:hAnsi="Arial" w:cs="Arial"/>
          <w:sz w:val="24"/>
          <w:szCs w:val="24"/>
        </w:rPr>
        <w:t xml:space="preserve"> “</w:t>
      </w:r>
      <w:r w:rsidRPr="008E3C0C">
        <w:rPr>
          <w:rFonts w:ascii="Arial" w:hAnsi="Arial" w:cs="Arial"/>
          <w:i/>
          <w:sz w:val="24"/>
          <w:szCs w:val="24"/>
        </w:rPr>
        <w:t>INSUFICIENCIA RES</w:t>
      </w:r>
      <w:r>
        <w:rPr>
          <w:rFonts w:ascii="Arial" w:hAnsi="Arial" w:cs="Arial"/>
          <w:i/>
          <w:sz w:val="24"/>
          <w:szCs w:val="24"/>
        </w:rPr>
        <w:t>P</w:t>
      </w:r>
      <w:r w:rsidRPr="008E3C0C">
        <w:rPr>
          <w:rFonts w:ascii="Arial" w:hAnsi="Arial" w:cs="Arial"/>
          <w:i/>
          <w:sz w:val="24"/>
          <w:szCs w:val="24"/>
        </w:rPr>
        <w:t>IRATORIA AGUA 14 DIAS, NEUMONÍA ATI</w:t>
      </w:r>
      <w:r>
        <w:rPr>
          <w:rFonts w:ascii="Arial" w:hAnsi="Arial" w:cs="Arial"/>
          <w:i/>
          <w:sz w:val="24"/>
          <w:szCs w:val="24"/>
        </w:rPr>
        <w:t xml:space="preserve">PICA 20 DIAS, </w:t>
      </w:r>
      <w:r w:rsidRPr="008E3C0C">
        <w:rPr>
          <w:rFonts w:ascii="Arial" w:hAnsi="Arial" w:cs="Arial"/>
          <w:i/>
          <w:sz w:val="24"/>
          <w:szCs w:val="24"/>
        </w:rPr>
        <w:t>COVID 19 20 DIAS</w:t>
      </w:r>
      <w:r>
        <w:rPr>
          <w:rFonts w:ascii="Arial" w:hAnsi="Arial" w:cs="Arial"/>
          <w:sz w:val="24"/>
          <w:szCs w:val="24"/>
        </w:rPr>
        <w:t>”; en consecuencia</w:t>
      </w:r>
      <w:r w:rsidR="00BB5CB4">
        <w:rPr>
          <w:rFonts w:ascii="Arial" w:hAnsi="Arial" w:cs="Arial"/>
          <w:sz w:val="24"/>
          <w:szCs w:val="24"/>
        </w:rPr>
        <w:t>,</w:t>
      </w:r>
      <w:r>
        <w:rPr>
          <w:rFonts w:ascii="Arial" w:hAnsi="Arial" w:cs="Arial"/>
          <w:sz w:val="24"/>
          <w:szCs w:val="24"/>
        </w:rPr>
        <w:t xml:space="preserve"> </w:t>
      </w:r>
      <w:r w:rsidR="00BB5CB4">
        <w:rPr>
          <w:rFonts w:ascii="Arial" w:hAnsi="Arial" w:cs="Arial"/>
          <w:sz w:val="24"/>
          <w:szCs w:val="24"/>
        </w:rPr>
        <w:t xml:space="preserve">el otorgamiento de una pensión derivada de dicha circunstancia, </w:t>
      </w:r>
      <w:r>
        <w:rPr>
          <w:rFonts w:ascii="Arial" w:hAnsi="Arial" w:cs="Arial"/>
          <w:sz w:val="24"/>
          <w:szCs w:val="24"/>
        </w:rPr>
        <w:t xml:space="preserve">se encontraba en los supuestos del numeral </w:t>
      </w:r>
      <w:r w:rsidR="00BB5CB4">
        <w:rPr>
          <w:rFonts w:ascii="Arial" w:hAnsi="Arial" w:cs="Arial"/>
          <w:sz w:val="24"/>
          <w:szCs w:val="24"/>
        </w:rPr>
        <w:t>5 de la Ley de Pensiones para los Trabajadores del Gobierno del Estado.</w:t>
      </w:r>
    </w:p>
    <w:p w14:paraId="230B7F1F" w14:textId="44227540" w:rsidR="005673BF" w:rsidRDefault="00BB5CB4" w:rsidP="005673BF">
      <w:pPr>
        <w:tabs>
          <w:tab w:val="left" w:pos="284"/>
          <w:tab w:val="left" w:pos="567"/>
        </w:tabs>
        <w:spacing w:before="240" w:line="360" w:lineRule="auto"/>
        <w:jc w:val="both"/>
        <w:rPr>
          <w:rFonts w:ascii="Arial" w:hAnsi="Arial" w:cs="Arial"/>
          <w:sz w:val="24"/>
          <w:szCs w:val="24"/>
        </w:rPr>
      </w:pPr>
      <w:r>
        <w:rPr>
          <w:rFonts w:ascii="Arial" w:hAnsi="Arial" w:cs="Arial"/>
          <w:sz w:val="24"/>
          <w:szCs w:val="24"/>
        </w:rPr>
        <w:lastRenderedPageBreak/>
        <w:tab/>
        <w:t>En el caso</w:t>
      </w:r>
      <w:r w:rsidR="00DC458C">
        <w:rPr>
          <w:rFonts w:ascii="Arial" w:hAnsi="Arial" w:cs="Arial"/>
          <w:sz w:val="24"/>
          <w:szCs w:val="24"/>
        </w:rPr>
        <w:t>,</w:t>
      </w:r>
      <w:r>
        <w:rPr>
          <w:rFonts w:ascii="Arial" w:hAnsi="Arial" w:cs="Arial"/>
          <w:sz w:val="24"/>
          <w:szCs w:val="24"/>
        </w:rPr>
        <w:t xml:space="preserve"> la ciudadana </w:t>
      </w:r>
      <w:r w:rsidR="006F1BE4">
        <w:rPr>
          <w:rFonts w:ascii="Arial" w:hAnsi="Arial" w:cs="Arial"/>
          <w:sz w:val="24"/>
          <w:szCs w:val="24"/>
        </w:rPr>
        <w:t>***** ***** *****</w:t>
      </w:r>
      <w:r w:rsidR="00C776E3">
        <w:rPr>
          <w:rFonts w:ascii="Arial" w:hAnsi="Arial" w:cs="Arial"/>
          <w:sz w:val="24"/>
          <w:szCs w:val="24"/>
        </w:rPr>
        <w:t>,</w:t>
      </w:r>
      <w:r>
        <w:rPr>
          <w:rFonts w:ascii="Arial" w:hAnsi="Arial" w:cs="Arial"/>
          <w:sz w:val="24"/>
          <w:szCs w:val="24"/>
        </w:rPr>
        <w:t xml:space="preserve"> madre de la hoy finada</w:t>
      </w:r>
      <w:r w:rsidRPr="00BB5CB4">
        <w:rPr>
          <w:rFonts w:ascii="Arial" w:hAnsi="Arial" w:cs="Arial"/>
          <w:sz w:val="24"/>
          <w:szCs w:val="24"/>
        </w:rPr>
        <w:t xml:space="preserve"> </w:t>
      </w:r>
      <w:r w:rsidR="00EE4117">
        <w:rPr>
          <w:rFonts w:ascii="Arial" w:hAnsi="Arial" w:cs="Arial"/>
          <w:sz w:val="24"/>
          <w:szCs w:val="24"/>
        </w:rPr>
        <w:t>***** ***** ***** *****</w:t>
      </w:r>
      <w:r>
        <w:rPr>
          <w:rFonts w:ascii="Arial" w:hAnsi="Arial" w:cs="Arial"/>
          <w:sz w:val="24"/>
          <w:szCs w:val="24"/>
        </w:rPr>
        <w:t xml:space="preserve">, con fecha </w:t>
      </w:r>
      <w:r w:rsidR="006F1BE4">
        <w:rPr>
          <w:rFonts w:ascii="Arial" w:hAnsi="Arial" w:cs="Arial"/>
          <w:sz w:val="24"/>
          <w:szCs w:val="24"/>
        </w:rPr>
        <w:t>***** de ***** de dos mil veintiuno (**/**/2021)</w:t>
      </w:r>
      <w:r w:rsidR="00367C89">
        <w:rPr>
          <w:rFonts w:ascii="Arial" w:hAnsi="Arial" w:cs="Arial"/>
          <w:sz w:val="24"/>
          <w:szCs w:val="24"/>
        </w:rPr>
        <w:t>,</w:t>
      </w:r>
      <w:r w:rsidR="00C776E3">
        <w:rPr>
          <w:rFonts w:ascii="Arial" w:hAnsi="Arial" w:cs="Arial"/>
          <w:sz w:val="24"/>
          <w:szCs w:val="24"/>
        </w:rPr>
        <w:t xml:space="preserve"> solicitó </w:t>
      </w:r>
      <w:r w:rsidR="00F32035">
        <w:rPr>
          <w:rFonts w:ascii="Arial" w:hAnsi="Arial" w:cs="Arial"/>
          <w:sz w:val="24"/>
          <w:szCs w:val="24"/>
        </w:rPr>
        <w:t xml:space="preserve">al Consejo Directivo de Pensiones del Estado de Oaxaca, </w:t>
      </w:r>
      <w:r w:rsidR="00C776E3">
        <w:rPr>
          <w:rFonts w:ascii="Arial" w:hAnsi="Arial" w:cs="Arial"/>
          <w:sz w:val="24"/>
          <w:szCs w:val="24"/>
        </w:rPr>
        <w:t xml:space="preserve">pensión por fallecimiento de su extinta hija, </w:t>
      </w:r>
      <w:r w:rsidR="007E47E1">
        <w:rPr>
          <w:rFonts w:ascii="Arial" w:hAnsi="Arial" w:cs="Arial"/>
          <w:sz w:val="24"/>
          <w:szCs w:val="24"/>
        </w:rPr>
        <w:t xml:space="preserve">adjuntando </w:t>
      </w:r>
      <w:r w:rsidR="007164D3">
        <w:rPr>
          <w:rFonts w:ascii="Arial" w:hAnsi="Arial" w:cs="Arial"/>
          <w:sz w:val="24"/>
          <w:szCs w:val="24"/>
        </w:rPr>
        <w:t xml:space="preserve">los documentos </w:t>
      </w:r>
      <w:r w:rsidR="00F32035">
        <w:rPr>
          <w:rFonts w:ascii="Arial" w:hAnsi="Arial" w:cs="Arial"/>
          <w:sz w:val="24"/>
          <w:szCs w:val="24"/>
        </w:rPr>
        <w:t>siguientes</w:t>
      </w:r>
      <w:r w:rsidR="007164D3">
        <w:rPr>
          <w:rFonts w:ascii="Arial" w:hAnsi="Arial" w:cs="Arial"/>
          <w:sz w:val="24"/>
          <w:szCs w:val="24"/>
        </w:rPr>
        <w:t>:</w:t>
      </w:r>
    </w:p>
    <w:p w14:paraId="35DAB084" w14:textId="1AB12369" w:rsidR="007164D3" w:rsidRDefault="00973C3A" w:rsidP="005673BF">
      <w:pPr>
        <w:tabs>
          <w:tab w:val="left" w:pos="284"/>
          <w:tab w:val="left" w:pos="567"/>
        </w:tabs>
        <w:spacing w:before="240" w:line="360" w:lineRule="auto"/>
        <w:jc w:val="both"/>
        <w:rPr>
          <w:rFonts w:ascii="Arial" w:hAnsi="Arial" w:cs="Arial"/>
          <w:sz w:val="24"/>
          <w:szCs w:val="24"/>
        </w:rPr>
      </w:pPr>
      <w:r>
        <w:rPr>
          <w:rFonts w:ascii="Arial" w:hAnsi="Arial" w:cs="Arial"/>
          <w:sz w:val="24"/>
          <w:szCs w:val="24"/>
        </w:rPr>
        <w:t xml:space="preserve">1.- Constancia de continuidad de servicios; </w:t>
      </w:r>
    </w:p>
    <w:p w14:paraId="2C53820E" w14:textId="4172260F" w:rsidR="00973C3A" w:rsidRDefault="00973C3A" w:rsidP="005673BF">
      <w:pPr>
        <w:tabs>
          <w:tab w:val="left" w:pos="284"/>
          <w:tab w:val="left" w:pos="567"/>
        </w:tabs>
        <w:spacing w:before="240" w:line="360" w:lineRule="auto"/>
        <w:jc w:val="both"/>
        <w:rPr>
          <w:rFonts w:ascii="Arial" w:hAnsi="Arial" w:cs="Arial"/>
          <w:sz w:val="24"/>
          <w:szCs w:val="24"/>
        </w:rPr>
      </w:pPr>
      <w:r>
        <w:rPr>
          <w:rFonts w:ascii="Arial" w:hAnsi="Arial" w:cs="Arial"/>
          <w:sz w:val="24"/>
          <w:szCs w:val="24"/>
        </w:rPr>
        <w:t xml:space="preserve">2.- </w:t>
      </w:r>
      <w:r w:rsidR="00D95206">
        <w:rPr>
          <w:rFonts w:ascii="Arial" w:hAnsi="Arial" w:cs="Arial"/>
          <w:sz w:val="24"/>
          <w:szCs w:val="24"/>
        </w:rPr>
        <w:t>Constancia</w:t>
      </w:r>
      <w:r>
        <w:rPr>
          <w:rFonts w:ascii="Arial" w:hAnsi="Arial" w:cs="Arial"/>
          <w:sz w:val="24"/>
          <w:szCs w:val="24"/>
        </w:rPr>
        <w:t xml:space="preserve"> de sueldo base; </w:t>
      </w:r>
    </w:p>
    <w:p w14:paraId="18A84232" w14:textId="7BBB674B" w:rsidR="00973C3A" w:rsidRDefault="00973C3A" w:rsidP="005673BF">
      <w:pPr>
        <w:tabs>
          <w:tab w:val="left" w:pos="284"/>
          <w:tab w:val="left" w:pos="567"/>
        </w:tabs>
        <w:spacing w:before="240" w:line="360" w:lineRule="auto"/>
        <w:jc w:val="both"/>
        <w:rPr>
          <w:rFonts w:ascii="Arial" w:hAnsi="Arial" w:cs="Arial"/>
          <w:sz w:val="24"/>
          <w:szCs w:val="24"/>
        </w:rPr>
      </w:pPr>
      <w:r>
        <w:rPr>
          <w:rFonts w:ascii="Arial" w:hAnsi="Arial" w:cs="Arial"/>
          <w:sz w:val="24"/>
          <w:szCs w:val="24"/>
        </w:rPr>
        <w:t xml:space="preserve">3.- Constancia de aportaciones al fondo de pensiones; </w:t>
      </w:r>
    </w:p>
    <w:p w14:paraId="70B4BCE4" w14:textId="086C76EB" w:rsidR="00973C3A" w:rsidRDefault="00973C3A" w:rsidP="005673BF">
      <w:pPr>
        <w:tabs>
          <w:tab w:val="left" w:pos="284"/>
          <w:tab w:val="left" w:pos="567"/>
        </w:tabs>
        <w:spacing w:before="240" w:line="360" w:lineRule="auto"/>
        <w:jc w:val="both"/>
        <w:rPr>
          <w:rFonts w:ascii="Arial" w:hAnsi="Arial" w:cs="Arial"/>
          <w:sz w:val="24"/>
          <w:szCs w:val="24"/>
        </w:rPr>
      </w:pPr>
      <w:r>
        <w:rPr>
          <w:rFonts w:ascii="Arial" w:hAnsi="Arial" w:cs="Arial"/>
          <w:sz w:val="24"/>
          <w:szCs w:val="24"/>
        </w:rPr>
        <w:t xml:space="preserve">4.- Constancia de no adeudo expedida por la </w:t>
      </w:r>
      <w:r w:rsidR="001E0A48">
        <w:rPr>
          <w:rFonts w:ascii="Arial" w:hAnsi="Arial" w:cs="Arial"/>
          <w:sz w:val="24"/>
          <w:szCs w:val="24"/>
        </w:rPr>
        <w:t>Secretaría</w:t>
      </w:r>
      <w:r>
        <w:rPr>
          <w:rFonts w:ascii="Arial" w:hAnsi="Arial" w:cs="Arial"/>
          <w:sz w:val="24"/>
          <w:szCs w:val="24"/>
        </w:rPr>
        <w:t xml:space="preserve"> de Finanzas; </w:t>
      </w:r>
    </w:p>
    <w:p w14:paraId="0B189883" w14:textId="013775A3" w:rsidR="005673BF" w:rsidRDefault="00973C3A" w:rsidP="005673BF">
      <w:pPr>
        <w:tabs>
          <w:tab w:val="left" w:pos="284"/>
          <w:tab w:val="left" w:pos="567"/>
        </w:tabs>
        <w:spacing w:before="240" w:line="360" w:lineRule="auto"/>
        <w:jc w:val="both"/>
        <w:rPr>
          <w:rFonts w:ascii="Arial" w:hAnsi="Arial" w:cs="Arial"/>
          <w:sz w:val="24"/>
          <w:szCs w:val="24"/>
        </w:rPr>
      </w:pPr>
      <w:r>
        <w:rPr>
          <w:rFonts w:ascii="Arial" w:hAnsi="Arial" w:cs="Arial"/>
          <w:sz w:val="24"/>
          <w:szCs w:val="24"/>
        </w:rPr>
        <w:t xml:space="preserve">5.- Constancia de no adeudo expedida por la Dirección de Recursos Humanos, </w:t>
      </w:r>
      <w:r w:rsidR="001E0A48">
        <w:rPr>
          <w:rFonts w:ascii="Arial" w:hAnsi="Arial" w:cs="Arial"/>
          <w:sz w:val="24"/>
          <w:szCs w:val="24"/>
        </w:rPr>
        <w:t>d</w:t>
      </w:r>
      <w:r>
        <w:rPr>
          <w:rFonts w:ascii="Arial" w:hAnsi="Arial" w:cs="Arial"/>
          <w:sz w:val="24"/>
          <w:szCs w:val="24"/>
        </w:rPr>
        <w:t xml:space="preserve">e la </w:t>
      </w:r>
      <w:r w:rsidR="001E0A48">
        <w:rPr>
          <w:rFonts w:ascii="Arial" w:hAnsi="Arial" w:cs="Arial"/>
          <w:sz w:val="24"/>
          <w:szCs w:val="24"/>
        </w:rPr>
        <w:t>Secretaría</w:t>
      </w:r>
      <w:r>
        <w:rPr>
          <w:rFonts w:ascii="Arial" w:hAnsi="Arial" w:cs="Arial"/>
          <w:sz w:val="24"/>
          <w:szCs w:val="24"/>
        </w:rPr>
        <w:t xml:space="preserve"> de Administración</w:t>
      </w:r>
      <w:r w:rsidR="001E0A48">
        <w:rPr>
          <w:rFonts w:ascii="Arial" w:hAnsi="Arial" w:cs="Arial"/>
          <w:sz w:val="24"/>
          <w:szCs w:val="24"/>
        </w:rPr>
        <w:t xml:space="preserve">; </w:t>
      </w:r>
    </w:p>
    <w:p w14:paraId="0A29D0AF" w14:textId="2A3061E8" w:rsidR="001E0A48" w:rsidRDefault="001E0A48" w:rsidP="005673BF">
      <w:pPr>
        <w:tabs>
          <w:tab w:val="left" w:pos="284"/>
          <w:tab w:val="left" w:pos="567"/>
        </w:tabs>
        <w:spacing w:before="240" w:line="360" w:lineRule="auto"/>
        <w:jc w:val="both"/>
        <w:rPr>
          <w:rFonts w:ascii="Arial" w:hAnsi="Arial" w:cs="Arial"/>
          <w:sz w:val="24"/>
          <w:szCs w:val="24"/>
        </w:rPr>
      </w:pPr>
      <w:r>
        <w:rPr>
          <w:rFonts w:ascii="Arial" w:hAnsi="Arial" w:cs="Arial"/>
          <w:sz w:val="24"/>
          <w:szCs w:val="24"/>
        </w:rPr>
        <w:t>6.- Constancia de no adeudo expedida por la Oficina de Pensiones;</w:t>
      </w:r>
    </w:p>
    <w:p w14:paraId="47A89A33" w14:textId="13283427" w:rsidR="001E0A48" w:rsidRDefault="001E0A48" w:rsidP="005673BF">
      <w:pPr>
        <w:tabs>
          <w:tab w:val="left" w:pos="284"/>
          <w:tab w:val="left" w:pos="567"/>
        </w:tabs>
        <w:spacing w:before="240" w:line="360" w:lineRule="auto"/>
        <w:jc w:val="both"/>
        <w:rPr>
          <w:rFonts w:ascii="Arial" w:hAnsi="Arial" w:cs="Arial"/>
          <w:sz w:val="24"/>
          <w:szCs w:val="24"/>
        </w:rPr>
      </w:pPr>
      <w:r>
        <w:rPr>
          <w:rFonts w:ascii="Arial" w:hAnsi="Arial" w:cs="Arial"/>
          <w:sz w:val="24"/>
          <w:szCs w:val="24"/>
        </w:rPr>
        <w:t xml:space="preserve">7.- Copia certificada de primer y único </w:t>
      </w:r>
      <w:r w:rsidR="00D95206">
        <w:rPr>
          <w:rFonts w:ascii="Arial" w:hAnsi="Arial" w:cs="Arial"/>
          <w:sz w:val="24"/>
          <w:szCs w:val="24"/>
        </w:rPr>
        <w:t>nombramiento y original d</w:t>
      </w:r>
      <w:r>
        <w:rPr>
          <w:rFonts w:ascii="Arial" w:hAnsi="Arial" w:cs="Arial"/>
          <w:sz w:val="24"/>
          <w:szCs w:val="24"/>
        </w:rPr>
        <w:t xml:space="preserve">el </w:t>
      </w:r>
      <w:r w:rsidR="003409AB">
        <w:rPr>
          <w:rFonts w:ascii="Arial" w:hAnsi="Arial" w:cs="Arial"/>
          <w:sz w:val="24"/>
          <w:szCs w:val="24"/>
        </w:rPr>
        <w:t>último</w:t>
      </w:r>
      <w:r>
        <w:rPr>
          <w:rFonts w:ascii="Arial" w:hAnsi="Arial" w:cs="Arial"/>
          <w:sz w:val="24"/>
          <w:szCs w:val="24"/>
        </w:rPr>
        <w:t xml:space="preserve"> oficio de cambio de categoría;</w:t>
      </w:r>
    </w:p>
    <w:p w14:paraId="1DA54A9E" w14:textId="31759E3D" w:rsidR="001E0A48" w:rsidRDefault="001E0A48" w:rsidP="005673BF">
      <w:pPr>
        <w:tabs>
          <w:tab w:val="left" w:pos="284"/>
          <w:tab w:val="left" w:pos="567"/>
        </w:tabs>
        <w:spacing w:before="240" w:line="360" w:lineRule="auto"/>
        <w:jc w:val="both"/>
        <w:rPr>
          <w:rFonts w:ascii="Arial" w:hAnsi="Arial" w:cs="Arial"/>
          <w:sz w:val="24"/>
          <w:szCs w:val="24"/>
        </w:rPr>
      </w:pPr>
      <w:r>
        <w:rPr>
          <w:rFonts w:ascii="Arial" w:hAnsi="Arial" w:cs="Arial"/>
          <w:sz w:val="24"/>
          <w:szCs w:val="24"/>
        </w:rPr>
        <w:t xml:space="preserve">8.- </w:t>
      </w:r>
      <w:r w:rsidR="00D95206">
        <w:rPr>
          <w:rFonts w:ascii="Arial" w:hAnsi="Arial" w:cs="Arial"/>
          <w:sz w:val="24"/>
          <w:szCs w:val="24"/>
        </w:rPr>
        <w:t>Copia</w:t>
      </w:r>
      <w:r>
        <w:rPr>
          <w:rFonts w:ascii="Arial" w:hAnsi="Arial" w:cs="Arial"/>
          <w:sz w:val="24"/>
          <w:szCs w:val="24"/>
        </w:rPr>
        <w:t xml:space="preserve"> </w:t>
      </w:r>
      <w:r w:rsidR="00D95206">
        <w:rPr>
          <w:rFonts w:ascii="Arial" w:hAnsi="Arial" w:cs="Arial"/>
          <w:sz w:val="24"/>
          <w:szCs w:val="24"/>
        </w:rPr>
        <w:t>certificada</w:t>
      </w:r>
      <w:r>
        <w:rPr>
          <w:rFonts w:ascii="Arial" w:hAnsi="Arial" w:cs="Arial"/>
          <w:sz w:val="24"/>
          <w:szCs w:val="24"/>
        </w:rPr>
        <w:t xml:space="preserve"> de acta de defunción; </w:t>
      </w:r>
    </w:p>
    <w:p w14:paraId="49A029FF" w14:textId="24E28ECD" w:rsidR="001E0A48" w:rsidRDefault="001E0A48" w:rsidP="005673BF">
      <w:pPr>
        <w:tabs>
          <w:tab w:val="left" w:pos="284"/>
          <w:tab w:val="left" w:pos="567"/>
        </w:tabs>
        <w:spacing w:before="240" w:line="360" w:lineRule="auto"/>
        <w:jc w:val="both"/>
        <w:rPr>
          <w:rFonts w:ascii="Arial" w:hAnsi="Arial" w:cs="Arial"/>
          <w:sz w:val="24"/>
          <w:szCs w:val="24"/>
        </w:rPr>
      </w:pPr>
      <w:r>
        <w:rPr>
          <w:rFonts w:ascii="Arial" w:hAnsi="Arial" w:cs="Arial"/>
          <w:sz w:val="24"/>
          <w:szCs w:val="24"/>
        </w:rPr>
        <w:t>9.- Copia certificada de acta de nacimiento;</w:t>
      </w:r>
    </w:p>
    <w:p w14:paraId="3807F8DA" w14:textId="76B2263B" w:rsidR="001E0A48" w:rsidRDefault="00D95206" w:rsidP="005673BF">
      <w:pPr>
        <w:tabs>
          <w:tab w:val="left" w:pos="284"/>
          <w:tab w:val="left" w:pos="567"/>
        </w:tabs>
        <w:spacing w:before="240" w:line="360" w:lineRule="auto"/>
        <w:jc w:val="both"/>
        <w:rPr>
          <w:rFonts w:ascii="Arial" w:hAnsi="Arial" w:cs="Arial"/>
          <w:sz w:val="24"/>
          <w:szCs w:val="24"/>
        </w:rPr>
      </w:pPr>
      <w:r>
        <w:rPr>
          <w:rFonts w:ascii="Arial" w:hAnsi="Arial" w:cs="Arial"/>
          <w:sz w:val="24"/>
          <w:szCs w:val="24"/>
        </w:rPr>
        <w:t xml:space="preserve">10.- </w:t>
      </w:r>
      <w:r w:rsidR="001E0A48">
        <w:rPr>
          <w:rFonts w:ascii="Arial" w:hAnsi="Arial" w:cs="Arial"/>
          <w:sz w:val="24"/>
          <w:szCs w:val="24"/>
        </w:rPr>
        <w:t>Copia de CURP</w:t>
      </w:r>
      <w:r>
        <w:rPr>
          <w:rFonts w:ascii="Arial" w:hAnsi="Arial" w:cs="Arial"/>
          <w:sz w:val="24"/>
          <w:szCs w:val="24"/>
        </w:rPr>
        <w:t xml:space="preserve"> DE LA EXTINTA </w:t>
      </w:r>
      <w:r w:rsidR="00286337">
        <w:rPr>
          <w:rFonts w:ascii="Arial" w:hAnsi="Arial" w:cs="Arial"/>
          <w:sz w:val="24"/>
          <w:szCs w:val="24"/>
        </w:rPr>
        <w:t>***** ***** ***** *****</w:t>
      </w:r>
      <w:r>
        <w:rPr>
          <w:rFonts w:ascii="Arial" w:hAnsi="Arial" w:cs="Arial"/>
          <w:sz w:val="24"/>
          <w:szCs w:val="24"/>
        </w:rPr>
        <w:t xml:space="preserve"> y de la beneficiaria </w:t>
      </w:r>
      <w:r w:rsidR="006F1BE4">
        <w:rPr>
          <w:rFonts w:ascii="Arial" w:hAnsi="Arial" w:cs="Arial"/>
          <w:sz w:val="24"/>
          <w:szCs w:val="24"/>
        </w:rPr>
        <w:t>***** ***** *****</w:t>
      </w:r>
      <w:r>
        <w:rPr>
          <w:rFonts w:ascii="Arial" w:hAnsi="Arial" w:cs="Arial"/>
          <w:sz w:val="24"/>
          <w:szCs w:val="24"/>
        </w:rPr>
        <w:t>;</w:t>
      </w:r>
    </w:p>
    <w:p w14:paraId="562E243B" w14:textId="401D64DC" w:rsidR="00D95206" w:rsidRDefault="00D95206" w:rsidP="005673BF">
      <w:pPr>
        <w:tabs>
          <w:tab w:val="left" w:pos="284"/>
          <w:tab w:val="left" w:pos="567"/>
        </w:tabs>
        <w:spacing w:before="240" w:line="360" w:lineRule="auto"/>
        <w:jc w:val="both"/>
        <w:rPr>
          <w:rFonts w:ascii="Arial" w:hAnsi="Arial" w:cs="Arial"/>
          <w:sz w:val="24"/>
          <w:szCs w:val="24"/>
        </w:rPr>
      </w:pPr>
      <w:r>
        <w:rPr>
          <w:rFonts w:ascii="Arial" w:hAnsi="Arial" w:cs="Arial"/>
          <w:sz w:val="24"/>
          <w:szCs w:val="24"/>
        </w:rPr>
        <w:t xml:space="preserve">11.- Copia de credencial de elector de la extinta </w:t>
      </w:r>
      <w:r w:rsidR="00286337">
        <w:rPr>
          <w:rFonts w:ascii="Arial" w:hAnsi="Arial" w:cs="Arial"/>
          <w:sz w:val="24"/>
          <w:szCs w:val="24"/>
        </w:rPr>
        <w:t>***** ***** ***** *****</w:t>
      </w:r>
      <w:r>
        <w:rPr>
          <w:rFonts w:ascii="Arial" w:hAnsi="Arial" w:cs="Arial"/>
          <w:sz w:val="24"/>
          <w:szCs w:val="24"/>
        </w:rPr>
        <w:t xml:space="preserve"> y de la beneficiaria </w:t>
      </w:r>
      <w:r w:rsidR="006F1BE4">
        <w:rPr>
          <w:rFonts w:ascii="Arial" w:hAnsi="Arial" w:cs="Arial"/>
          <w:sz w:val="24"/>
          <w:szCs w:val="24"/>
        </w:rPr>
        <w:t>***** ***** *****</w:t>
      </w:r>
      <w:r>
        <w:rPr>
          <w:rFonts w:ascii="Arial" w:hAnsi="Arial" w:cs="Arial"/>
          <w:sz w:val="24"/>
          <w:szCs w:val="24"/>
        </w:rPr>
        <w:t>;</w:t>
      </w:r>
    </w:p>
    <w:p w14:paraId="3CE4E927" w14:textId="6BB432EB" w:rsidR="00D95206" w:rsidRDefault="00D95206" w:rsidP="005673BF">
      <w:pPr>
        <w:tabs>
          <w:tab w:val="left" w:pos="284"/>
          <w:tab w:val="left" w:pos="567"/>
        </w:tabs>
        <w:spacing w:before="240" w:line="360" w:lineRule="auto"/>
        <w:jc w:val="both"/>
        <w:rPr>
          <w:rFonts w:ascii="Arial" w:hAnsi="Arial" w:cs="Arial"/>
          <w:sz w:val="24"/>
          <w:szCs w:val="24"/>
        </w:rPr>
      </w:pPr>
      <w:r>
        <w:rPr>
          <w:rFonts w:ascii="Arial" w:hAnsi="Arial" w:cs="Arial"/>
          <w:sz w:val="24"/>
          <w:szCs w:val="24"/>
        </w:rPr>
        <w:t xml:space="preserve">12.- Copia de cédula profesional de la extinta </w:t>
      </w:r>
      <w:r w:rsidR="00286337">
        <w:rPr>
          <w:rFonts w:ascii="Arial" w:hAnsi="Arial" w:cs="Arial"/>
          <w:sz w:val="24"/>
          <w:szCs w:val="24"/>
        </w:rPr>
        <w:t>***** ***** ***** *****</w:t>
      </w:r>
      <w:r>
        <w:rPr>
          <w:rFonts w:ascii="Arial" w:hAnsi="Arial" w:cs="Arial"/>
          <w:sz w:val="24"/>
          <w:szCs w:val="24"/>
        </w:rPr>
        <w:t>; y,</w:t>
      </w:r>
    </w:p>
    <w:p w14:paraId="59BED78D" w14:textId="07A93EC5" w:rsidR="00D95206" w:rsidRDefault="00D95206" w:rsidP="005673BF">
      <w:pPr>
        <w:tabs>
          <w:tab w:val="left" w:pos="284"/>
          <w:tab w:val="left" w:pos="567"/>
        </w:tabs>
        <w:spacing w:before="240" w:line="360" w:lineRule="auto"/>
        <w:jc w:val="both"/>
        <w:rPr>
          <w:rFonts w:ascii="Arial" w:hAnsi="Arial" w:cs="Arial"/>
          <w:sz w:val="24"/>
          <w:szCs w:val="24"/>
        </w:rPr>
      </w:pPr>
      <w:r>
        <w:rPr>
          <w:rFonts w:ascii="Arial" w:hAnsi="Arial" w:cs="Arial"/>
          <w:sz w:val="24"/>
          <w:szCs w:val="24"/>
        </w:rPr>
        <w:t>13.- Copia certificada de la información testimonial de dependencia económica.</w:t>
      </w:r>
    </w:p>
    <w:p w14:paraId="5C40D033" w14:textId="69E15610" w:rsidR="00836EA2" w:rsidRDefault="001E1D75" w:rsidP="00D02B9E">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r>
      <w:r w:rsidR="00836EA2">
        <w:rPr>
          <w:rFonts w:ascii="Arial" w:hAnsi="Arial" w:cs="Arial"/>
          <w:sz w:val="24"/>
          <w:szCs w:val="24"/>
        </w:rPr>
        <w:t>A</w:t>
      </w:r>
      <w:r>
        <w:rPr>
          <w:rFonts w:ascii="Arial" w:hAnsi="Arial" w:cs="Arial"/>
          <w:sz w:val="24"/>
          <w:szCs w:val="24"/>
        </w:rPr>
        <w:t xml:space="preserve">siste razón a la actora, al considerar ilegal la determinación efectuada con fecha </w:t>
      </w:r>
      <w:r w:rsidR="00286337">
        <w:rPr>
          <w:rFonts w:ascii="Arial" w:hAnsi="Arial" w:cs="Arial"/>
          <w:sz w:val="24"/>
          <w:szCs w:val="24"/>
        </w:rPr>
        <w:t>***** de ***** de dos mil veintiuno (**/**/2021)</w:t>
      </w:r>
      <w:r w:rsidR="007D3C65">
        <w:rPr>
          <w:rFonts w:ascii="Arial" w:hAnsi="Arial" w:cs="Arial"/>
          <w:sz w:val="24"/>
          <w:szCs w:val="24"/>
        </w:rPr>
        <w:t>,</w:t>
      </w:r>
      <w:r>
        <w:rPr>
          <w:rFonts w:ascii="Arial" w:hAnsi="Arial" w:cs="Arial"/>
          <w:sz w:val="24"/>
          <w:szCs w:val="24"/>
        </w:rPr>
        <w:t xml:space="preserve"> por el Consejo Directivo de Pensiones del </w:t>
      </w:r>
      <w:r w:rsidRPr="00D95900">
        <w:rPr>
          <w:rFonts w:ascii="Arial" w:hAnsi="Arial" w:cs="Arial"/>
          <w:sz w:val="24"/>
          <w:szCs w:val="24"/>
        </w:rPr>
        <w:t xml:space="preserve">Estado de Oaxaca, </w:t>
      </w:r>
      <w:r w:rsidR="00D95900">
        <w:rPr>
          <w:rFonts w:ascii="Arial" w:hAnsi="Arial" w:cs="Arial"/>
          <w:sz w:val="24"/>
          <w:szCs w:val="24"/>
        </w:rPr>
        <w:t>al</w:t>
      </w:r>
      <w:r w:rsidRPr="00D95900">
        <w:rPr>
          <w:rFonts w:ascii="Arial" w:hAnsi="Arial" w:cs="Arial"/>
          <w:sz w:val="24"/>
          <w:szCs w:val="24"/>
        </w:rPr>
        <w:t xml:space="preserve"> </w:t>
      </w:r>
      <w:r w:rsidR="00D95900">
        <w:rPr>
          <w:rFonts w:ascii="Arial" w:hAnsi="Arial" w:cs="Arial"/>
          <w:sz w:val="24"/>
          <w:szCs w:val="24"/>
        </w:rPr>
        <w:t>considerar</w:t>
      </w:r>
      <w:r w:rsidRPr="00D95900">
        <w:rPr>
          <w:rFonts w:ascii="Arial" w:hAnsi="Arial" w:cs="Arial"/>
          <w:sz w:val="24"/>
          <w:szCs w:val="24"/>
        </w:rPr>
        <w:t xml:space="preserve"> que la actora </w:t>
      </w:r>
      <w:r w:rsidR="006F1BE4">
        <w:rPr>
          <w:rFonts w:ascii="Arial" w:hAnsi="Arial" w:cs="Arial"/>
          <w:sz w:val="24"/>
          <w:szCs w:val="24"/>
        </w:rPr>
        <w:t>***** ***** *****</w:t>
      </w:r>
      <w:r w:rsidR="00021A5E">
        <w:rPr>
          <w:rFonts w:ascii="Arial" w:hAnsi="Arial" w:cs="Arial"/>
          <w:sz w:val="24"/>
          <w:szCs w:val="24"/>
        </w:rPr>
        <w:t>, no acreditó</w:t>
      </w:r>
      <w:r w:rsidR="009039EB" w:rsidRPr="00D95900">
        <w:rPr>
          <w:rFonts w:ascii="Arial" w:hAnsi="Arial" w:cs="Arial"/>
          <w:sz w:val="24"/>
          <w:szCs w:val="24"/>
        </w:rPr>
        <w:t xml:space="preserve"> dependencia económica </w:t>
      </w:r>
      <w:r w:rsidR="00AA17B0" w:rsidRPr="00D95900">
        <w:rPr>
          <w:rFonts w:ascii="Arial" w:hAnsi="Arial" w:cs="Arial"/>
          <w:sz w:val="24"/>
          <w:szCs w:val="24"/>
        </w:rPr>
        <w:t>con la hoy</w:t>
      </w:r>
      <w:r w:rsidR="009039EB" w:rsidRPr="00D95900">
        <w:rPr>
          <w:rFonts w:ascii="Arial" w:hAnsi="Arial" w:cs="Arial"/>
          <w:sz w:val="24"/>
          <w:szCs w:val="24"/>
        </w:rPr>
        <w:t xml:space="preserve"> extinta</w:t>
      </w:r>
      <w:r w:rsidR="00AA17B0" w:rsidRPr="00D95900">
        <w:rPr>
          <w:rFonts w:ascii="Arial" w:hAnsi="Arial" w:cs="Arial"/>
          <w:sz w:val="24"/>
          <w:szCs w:val="24"/>
        </w:rPr>
        <w:t xml:space="preserve"> </w:t>
      </w:r>
      <w:r w:rsidR="00286337">
        <w:rPr>
          <w:rFonts w:ascii="Arial" w:hAnsi="Arial" w:cs="Arial"/>
          <w:sz w:val="24"/>
          <w:szCs w:val="24"/>
        </w:rPr>
        <w:t>***** ***** ***** *****</w:t>
      </w:r>
      <w:r w:rsidR="00021A5E">
        <w:rPr>
          <w:rFonts w:ascii="Arial" w:hAnsi="Arial" w:cs="Arial"/>
          <w:sz w:val="24"/>
          <w:szCs w:val="24"/>
        </w:rPr>
        <w:t>;</w:t>
      </w:r>
      <w:r w:rsidR="00AA17B0">
        <w:rPr>
          <w:rFonts w:ascii="Arial" w:hAnsi="Arial" w:cs="Arial"/>
          <w:sz w:val="24"/>
          <w:szCs w:val="24"/>
        </w:rPr>
        <w:t xml:space="preserve"> </w:t>
      </w:r>
      <w:r w:rsidR="00D95900">
        <w:rPr>
          <w:rFonts w:ascii="Arial" w:hAnsi="Arial" w:cs="Arial"/>
          <w:sz w:val="24"/>
          <w:szCs w:val="24"/>
        </w:rPr>
        <w:t xml:space="preserve">lo anterior es así, </w:t>
      </w:r>
      <w:r w:rsidR="00DB7B44">
        <w:rPr>
          <w:rFonts w:ascii="Arial" w:hAnsi="Arial" w:cs="Arial"/>
          <w:sz w:val="24"/>
          <w:szCs w:val="24"/>
        </w:rPr>
        <w:t xml:space="preserve">pues </w:t>
      </w:r>
      <w:r w:rsidR="001F4CD0">
        <w:rPr>
          <w:rFonts w:ascii="Arial" w:hAnsi="Arial" w:cs="Arial"/>
          <w:sz w:val="24"/>
          <w:szCs w:val="24"/>
        </w:rPr>
        <w:t>de conformidad con los numerales 47 fracción IV de la Ley de Pensiones para los Trabajadores del Gobierno el Estado de Oaxaca, en correlación con el artículo 43 fracción IV inciso c)</w:t>
      </w:r>
      <w:r w:rsidR="00D95900">
        <w:rPr>
          <w:rFonts w:ascii="Arial" w:hAnsi="Arial" w:cs="Arial"/>
          <w:sz w:val="24"/>
          <w:szCs w:val="24"/>
        </w:rPr>
        <w:t>,</w:t>
      </w:r>
      <w:r w:rsidR="001F4CD0">
        <w:rPr>
          <w:rFonts w:ascii="Arial" w:hAnsi="Arial" w:cs="Arial"/>
          <w:sz w:val="24"/>
          <w:szCs w:val="24"/>
        </w:rPr>
        <w:t xml:space="preserve"> del Reglamento de Operación de la Oficina de Pensiones del Estado de Oaxaca, </w:t>
      </w:r>
      <w:r w:rsidR="007D3C65">
        <w:rPr>
          <w:rFonts w:ascii="Arial" w:hAnsi="Arial" w:cs="Arial"/>
          <w:sz w:val="24"/>
          <w:szCs w:val="24"/>
        </w:rPr>
        <w:t xml:space="preserve">para el trámite de la pensión por muerte de un trabajador, </w:t>
      </w:r>
      <w:r w:rsidR="007D3C65" w:rsidRPr="00DC458C">
        <w:rPr>
          <w:rFonts w:ascii="Arial" w:hAnsi="Arial" w:cs="Arial"/>
          <w:b/>
          <w:sz w:val="24"/>
          <w:szCs w:val="24"/>
        </w:rPr>
        <w:t>si es a favor de los padres</w:t>
      </w:r>
      <w:r w:rsidR="007D3C65">
        <w:rPr>
          <w:rFonts w:ascii="Arial" w:hAnsi="Arial" w:cs="Arial"/>
          <w:sz w:val="24"/>
          <w:szCs w:val="24"/>
        </w:rPr>
        <w:t xml:space="preserve">, como </w:t>
      </w:r>
      <w:r w:rsidR="007D3C65">
        <w:rPr>
          <w:rFonts w:ascii="Arial" w:hAnsi="Arial" w:cs="Arial"/>
          <w:sz w:val="24"/>
          <w:szCs w:val="24"/>
        </w:rPr>
        <w:lastRenderedPageBreak/>
        <w:t xml:space="preserve">acontece en el presente caso, se deben presentar </w:t>
      </w:r>
      <w:r w:rsidR="001F4CD0">
        <w:rPr>
          <w:rFonts w:ascii="Arial" w:hAnsi="Arial" w:cs="Arial"/>
          <w:sz w:val="24"/>
          <w:szCs w:val="24"/>
        </w:rPr>
        <w:t xml:space="preserve"> copia</w:t>
      </w:r>
      <w:r w:rsidR="007D3C65">
        <w:rPr>
          <w:rFonts w:ascii="Arial" w:hAnsi="Arial" w:cs="Arial"/>
          <w:sz w:val="24"/>
          <w:szCs w:val="24"/>
        </w:rPr>
        <w:t>s</w:t>
      </w:r>
      <w:r w:rsidR="001F4CD0">
        <w:rPr>
          <w:rFonts w:ascii="Arial" w:hAnsi="Arial" w:cs="Arial"/>
          <w:sz w:val="24"/>
          <w:szCs w:val="24"/>
        </w:rPr>
        <w:t xml:space="preserve"> certificadas del expediente de los juzgados familiar, civil o mixto, </w:t>
      </w:r>
      <w:r w:rsidR="001F4CD0" w:rsidRPr="00D95900">
        <w:rPr>
          <w:rFonts w:ascii="Arial" w:hAnsi="Arial" w:cs="Arial"/>
          <w:sz w:val="24"/>
          <w:szCs w:val="24"/>
        </w:rPr>
        <w:t>donde se justifique la dependencia econ</w:t>
      </w:r>
      <w:r w:rsidR="007D3C65">
        <w:rPr>
          <w:rFonts w:ascii="Arial" w:hAnsi="Arial" w:cs="Arial"/>
          <w:sz w:val="24"/>
          <w:szCs w:val="24"/>
        </w:rPr>
        <w:t>ómica;</w:t>
      </w:r>
      <w:r w:rsidR="001F4CD0" w:rsidRPr="00D95900">
        <w:rPr>
          <w:rFonts w:ascii="Arial" w:hAnsi="Arial" w:cs="Arial"/>
          <w:sz w:val="24"/>
          <w:szCs w:val="24"/>
        </w:rPr>
        <w:t xml:space="preserve"> en el caso particular, la actora </w:t>
      </w:r>
      <w:r w:rsidR="006F1BE4">
        <w:rPr>
          <w:rFonts w:ascii="Arial" w:hAnsi="Arial" w:cs="Arial"/>
          <w:sz w:val="24"/>
          <w:szCs w:val="24"/>
        </w:rPr>
        <w:t>***** ***** *****</w:t>
      </w:r>
      <w:r w:rsidR="001F4CD0" w:rsidRPr="00D95900">
        <w:rPr>
          <w:rFonts w:ascii="Arial" w:hAnsi="Arial" w:cs="Arial"/>
          <w:sz w:val="24"/>
          <w:szCs w:val="24"/>
        </w:rPr>
        <w:t>,</w:t>
      </w:r>
      <w:r w:rsidR="001F4CD0">
        <w:rPr>
          <w:rFonts w:ascii="Arial" w:hAnsi="Arial" w:cs="Arial"/>
          <w:sz w:val="24"/>
          <w:szCs w:val="24"/>
        </w:rPr>
        <w:t xml:space="preserve"> adjuntó a su solicitud de </w:t>
      </w:r>
      <w:r w:rsidR="00A75C6D">
        <w:rPr>
          <w:rFonts w:ascii="Arial" w:hAnsi="Arial" w:cs="Arial"/>
          <w:sz w:val="24"/>
          <w:szCs w:val="24"/>
        </w:rPr>
        <w:t>pensión</w:t>
      </w:r>
      <w:r w:rsidR="001F4CD0">
        <w:rPr>
          <w:rFonts w:ascii="Arial" w:hAnsi="Arial" w:cs="Arial"/>
          <w:sz w:val="24"/>
          <w:szCs w:val="24"/>
        </w:rPr>
        <w:t xml:space="preserve"> por fall</w:t>
      </w:r>
      <w:r w:rsidR="0086698A">
        <w:rPr>
          <w:rFonts w:ascii="Arial" w:hAnsi="Arial" w:cs="Arial"/>
          <w:sz w:val="24"/>
          <w:szCs w:val="24"/>
        </w:rPr>
        <w:t>ecimient</w:t>
      </w:r>
      <w:r w:rsidR="00A75C6D">
        <w:rPr>
          <w:rFonts w:ascii="Arial" w:hAnsi="Arial" w:cs="Arial"/>
          <w:sz w:val="24"/>
          <w:szCs w:val="24"/>
        </w:rPr>
        <w:t>o, copia certificada del expedi</w:t>
      </w:r>
      <w:r w:rsidR="0086698A">
        <w:rPr>
          <w:rFonts w:ascii="Arial" w:hAnsi="Arial" w:cs="Arial"/>
          <w:sz w:val="24"/>
          <w:szCs w:val="24"/>
        </w:rPr>
        <w:t>ente de jurisdicción voluntaria, sobre información testimonial</w:t>
      </w:r>
      <w:r w:rsidR="00DC458C">
        <w:rPr>
          <w:rFonts w:ascii="Arial" w:hAnsi="Arial" w:cs="Arial"/>
          <w:sz w:val="24"/>
          <w:szCs w:val="24"/>
        </w:rPr>
        <w:t>,</w:t>
      </w:r>
      <w:r w:rsidR="0086698A">
        <w:rPr>
          <w:rFonts w:ascii="Arial" w:hAnsi="Arial" w:cs="Arial"/>
          <w:sz w:val="24"/>
          <w:szCs w:val="24"/>
        </w:rPr>
        <w:t xml:space="preserve"> para acreditar dependencia económica</w:t>
      </w:r>
      <w:r w:rsidR="00021A5E">
        <w:rPr>
          <w:rFonts w:ascii="Arial" w:hAnsi="Arial" w:cs="Arial"/>
          <w:sz w:val="24"/>
          <w:szCs w:val="24"/>
        </w:rPr>
        <w:t xml:space="preserve"> con la finada </w:t>
      </w:r>
      <w:r w:rsidR="00286337">
        <w:rPr>
          <w:rFonts w:ascii="Arial" w:hAnsi="Arial" w:cs="Arial"/>
          <w:sz w:val="24"/>
          <w:szCs w:val="24"/>
        </w:rPr>
        <w:t>***** ***** ***** *****</w:t>
      </w:r>
      <w:r w:rsidR="006D6F57">
        <w:rPr>
          <w:rFonts w:ascii="Arial" w:hAnsi="Arial" w:cs="Arial"/>
          <w:sz w:val="24"/>
          <w:szCs w:val="24"/>
        </w:rPr>
        <w:t>,</w:t>
      </w:r>
      <w:r w:rsidR="0086698A">
        <w:rPr>
          <w:rFonts w:ascii="Arial" w:hAnsi="Arial" w:cs="Arial"/>
          <w:sz w:val="24"/>
          <w:szCs w:val="24"/>
        </w:rPr>
        <w:t xml:space="preserve"> tramitado en el Juzgado Octavo de lo Familiar y Conclusión de asuntos del Sé</w:t>
      </w:r>
      <w:r w:rsidR="00A75C6D">
        <w:rPr>
          <w:rFonts w:ascii="Arial" w:hAnsi="Arial" w:cs="Arial"/>
          <w:sz w:val="24"/>
          <w:szCs w:val="24"/>
        </w:rPr>
        <w:t>p</w:t>
      </w:r>
      <w:r w:rsidR="0086698A">
        <w:rPr>
          <w:rFonts w:ascii="Arial" w:hAnsi="Arial" w:cs="Arial"/>
          <w:sz w:val="24"/>
          <w:szCs w:val="24"/>
        </w:rPr>
        <w:t>timo Civil d</w:t>
      </w:r>
      <w:r w:rsidR="00021A5E">
        <w:rPr>
          <w:rFonts w:ascii="Arial" w:hAnsi="Arial" w:cs="Arial"/>
          <w:sz w:val="24"/>
          <w:szCs w:val="24"/>
        </w:rPr>
        <w:t>el Distrito Judicial del Centro;</w:t>
      </w:r>
      <w:r w:rsidR="0086698A">
        <w:rPr>
          <w:rFonts w:ascii="Arial" w:hAnsi="Arial" w:cs="Arial"/>
          <w:sz w:val="24"/>
          <w:szCs w:val="24"/>
        </w:rPr>
        <w:t xml:space="preserve"> </w:t>
      </w:r>
      <w:r w:rsidR="00836EA2">
        <w:rPr>
          <w:rFonts w:ascii="Arial" w:hAnsi="Arial" w:cs="Arial"/>
          <w:sz w:val="24"/>
          <w:szCs w:val="24"/>
        </w:rPr>
        <w:t xml:space="preserve">es decir, </w:t>
      </w:r>
      <w:r w:rsidR="00021A5E">
        <w:rPr>
          <w:rFonts w:ascii="Arial" w:hAnsi="Arial" w:cs="Arial"/>
          <w:sz w:val="24"/>
          <w:szCs w:val="24"/>
        </w:rPr>
        <w:t xml:space="preserve">la actora </w:t>
      </w:r>
      <w:r w:rsidR="00836EA2">
        <w:rPr>
          <w:rFonts w:ascii="Arial" w:hAnsi="Arial" w:cs="Arial"/>
          <w:sz w:val="24"/>
          <w:szCs w:val="24"/>
        </w:rPr>
        <w:t>cumplió con el requisito establecido en la norma</w:t>
      </w:r>
      <w:r w:rsidR="00021A5E">
        <w:rPr>
          <w:rFonts w:ascii="Arial" w:hAnsi="Arial" w:cs="Arial"/>
          <w:sz w:val="24"/>
          <w:szCs w:val="24"/>
        </w:rPr>
        <w:t xml:space="preserve"> aplicable al caso concreto</w:t>
      </w:r>
      <w:r w:rsidR="00836EA2">
        <w:rPr>
          <w:rFonts w:ascii="Arial" w:hAnsi="Arial" w:cs="Arial"/>
          <w:sz w:val="24"/>
          <w:szCs w:val="24"/>
        </w:rPr>
        <w:t>, pues en la diligencia de desahogo de información testimonial efectuada el día diecinueve de noviembre de dos mil veinte</w:t>
      </w:r>
      <w:r w:rsidR="00021A5E">
        <w:rPr>
          <w:rFonts w:ascii="Arial" w:hAnsi="Arial" w:cs="Arial"/>
          <w:sz w:val="24"/>
          <w:szCs w:val="24"/>
        </w:rPr>
        <w:t xml:space="preserve"> (19/11/2020)</w:t>
      </w:r>
      <w:r w:rsidR="00836EA2">
        <w:rPr>
          <w:rFonts w:ascii="Arial" w:hAnsi="Arial" w:cs="Arial"/>
          <w:sz w:val="24"/>
          <w:szCs w:val="24"/>
        </w:rPr>
        <w:t xml:space="preserve">, ante la Secretario Judicial </w:t>
      </w:r>
      <w:r w:rsidR="00DC458C">
        <w:rPr>
          <w:rFonts w:ascii="Arial" w:hAnsi="Arial" w:cs="Arial"/>
          <w:sz w:val="24"/>
          <w:szCs w:val="24"/>
        </w:rPr>
        <w:t xml:space="preserve">Encargado </w:t>
      </w:r>
      <w:r w:rsidR="00836EA2">
        <w:rPr>
          <w:rFonts w:ascii="Arial" w:hAnsi="Arial" w:cs="Arial"/>
          <w:sz w:val="24"/>
          <w:szCs w:val="24"/>
        </w:rPr>
        <w:t xml:space="preserve">del Juzgado Octavo de lo Familiar y conclusión de los asuntos del séptimo civil del Distrito Judicial del Centro, los testigos de nombres </w:t>
      </w:r>
      <w:r w:rsidR="00286337">
        <w:rPr>
          <w:rFonts w:ascii="Arial" w:hAnsi="Arial" w:cs="Arial"/>
          <w:sz w:val="24"/>
          <w:szCs w:val="24"/>
        </w:rPr>
        <w:t>***** ***** ***** *****</w:t>
      </w:r>
      <w:r w:rsidR="00836EA2">
        <w:rPr>
          <w:rFonts w:ascii="Arial" w:hAnsi="Arial" w:cs="Arial"/>
          <w:sz w:val="24"/>
          <w:szCs w:val="24"/>
        </w:rPr>
        <w:t xml:space="preserve"> y </w:t>
      </w:r>
      <w:r w:rsidR="00286337">
        <w:rPr>
          <w:rFonts w:ascii="Arial" w:hAnsi="Arial" w:cs="Arial"/>
          <w:sz w:val="24"/>
          <w:szCs w:val="24"/>
        </w:rPr>
        <w:t>***** ***** ***** *****</w:t>
      </w:r>
      <w:r w:rsidR="00836EA2">
        <w:rPr>
          <w:rFonts w:ascii="Arial" w:hAnsi="Arial" w:cs="Arial"/>
          <w:sz w:val="24"/>
          <w:szCs w:val="24"/>
        </w:rPr>
        <w:t>, fueron contestes, uniformes y congruentes</w:t>
      </w:r>
      <w:r w:rsidR="006D6F57">
        <w:rPr>
          <w:rFonts w:ascii="Arial" w:hAnsi="Arial" w:cs="Arial"/>
          <w:sz w:val="24"/>
          <w:szCs w:val="24"/>
        </w:rPr>
        <w:t>,</w:t>
      </w:r>
      <w:r w:rsidR="00836EA2">
        <w:rPr>
          <w:rFonts w:ascii="Arial" w:hAnsi="Arial" w:cs="Arial"/>
          <w:sz w:val="24"/>
          <w:szCs w:val="24"/>
        </w:rPr>
        <w:t xml:space="preserve"> al manifestar que quien era </w:t>
      </w:r>
      <w:r w:rsidR="006D6F57">
        <w:rPr>
          <w:rFonts w:ascii="Arial" w:hAnsi="Arial" w:cs="Arial"/>
          <w:sz w:val="24"/>
          <w:szCs w:val="24"/>
        </w:rPr>
        <w:t>dependiente</w:t>
      </w:r>
      <w:r w:rsidR="00836EA2">
        <w:rPr>
          <w:rFonts w:ascii="Arial" w:hAnsi="Arial" w:cs="Arial"/>
          <w:sz w:val="24"/>
          <w:szCs w:val="24"/>
        </w:rPr>
        <w:t xml:space="preserve"> económica de la extinta </w:t>
      </w:r>
      <w:r w:rsidR="00286337">
        <w:rPr>
          <w:rFonts w:ascii="Arial" w:hAnsi="Arial" w:cs="Arial"/>
          <w:sz w:val="24"/>
          <w:szCs w:val="24"/>
        </w:rPr>
        <w:t>***** ***** ***** *****</w:t>
      </w:r>
      <w:r w:rsidR="00836EA2">
        <w:rPr>
          <w:rFonts w:ascii="Arial" w:hAnsi="Arial" w:cs="Arial"/>
          <w:sz w:val="24"/>
          <w:szCs w:val="24"/>
        </w:rPr>
        <w:t xml:space="preserve">, era la </w:t>
      </w:r>
      <w:r w:rsidR="00021A5E">
        <w:rPr>
          <w:rFonts w:ascii="Arial" w:hAnsi="Arial" w:cs="Arial"/>
          <w:sz w:val="24"/>
          <w:szCs w:val="24"/>
        </w:rPr>
        <w:t xml:space="preserve">ciudadana </w:t>
      </w:r>
      <w:r w:rsidR="006F1BE4">
        <w:rPr>
          <w:rFonts w:ascii="Arial" w:hAnsi="Arial" w:cs="Arial"/>
          <w:sz w:val="24"/>
          <w:szCs w:val="24"/>
        </w:rPr>
        <w:t>***** ***** *****</w:t>
      </w:r>
      <w:r w:rsidR="00836EA2">
        <w:rPr>
          <w:rFonts w:ascii="Arial" w:hAnsi="Arial" w:cs="Arial"/>
          <w:sz w:val="24"/>
          <w:szCs w:val="24"/>
        </w:rPr>
        <w:t>,</w:t>
      </w:r>
      <w:r w:rsidR="00021A5E">
        <w:rPr>
          <w:rFonts w:ascii="Arial" w:hAnsi="Arial" w:cs="Arial"/>
          <w:sz w:val="24"/>
          <w:szCs w:val="24"/>
        </w:rPr>
        <w:t xml:space="preserve"> actora en este asunto, </w:t>
      </w:r>
      <w:r w:rsidR="00836EA2">
        <w:rPr>
          <w:rFonts w:ascii="Arial" w:hAnsi="Arial" w:cs="Arial"/>
          <w:sz w:val="24"/>
          <w:szCs w:val="24"/>
        </w:rPr>
        <w:t>además</w:t>
      </w:r>
      <w:r w:rsidR="00021A5E">
        <w:rPr>
          <w:rFonts w:ascii="Arial" w:hAnsi="Arial" w:cs="Arial"/>
          <w:sz w:val="24"/>
          <w:szCs w:val="24"/>
        </w:rPr>
        <w:t xml:space="preserve">, dichos atestes </w:t>
      </w:r>
      <w:r w:rsidR="00F55FAB">
        <w:rPr>
          <w:rFonts w:ascii="Arial" w:hAnsi="Arial" w:cs="Arial"/>
          <w:sz w:val="24"/>
          <w:szCs w:val="24"/>
        </w:rPr>
        <w:t>manifestaron que conocen a la</w:t>
      </w:r>
      <w:r w:rsidR="00DC458C">
        <w:rPr>
          <w:rFonts w:ascii="Arial" w:hAnsi="Arial" w:cs="Arial"/>
          <w:sz w:val="24"/>
          <w:szCs w:val="24"/>
        </w:rPr>
        <w:t xml:space="preserve">s ciudadanas </w:t>
      </w:r>
      <w:r w:rsidR="006F1BE4">
        <w:rPr>
          <w:rFonts w:ascii="Arial" w:hAnsi="Arial" w:cs="Arial"/>
          <w:sz w:val="24"/>
          <w:szCs w:val="24"/>
        </w:rPr>
        <w:t>***** ***** *****</w:t>
      </w:r>
      <w:r w:rsidR="00DC458C">
        <w:rPr>
          <w:rFonts w:ascii="Arial" w:hAnsi="Arial" w:cs="Arial"/>
          <w:sz w:val="24"/>
          <w:szCs w:val="24"/>
        </w:rPr>
        <w:t>,</w:t>
      </w:r>
      <w:r w:rsidR="00F55FAB">
        <w:rPr>
          <w:rFonts w:ascii="Arial" w:hAnsi="Arial" w:cs="Arial"/>
          <w:sz w:val="24"/>
          <w:szCs w:val="24"/>
        </w:rPr>
        <w:t xml:space="preserve"> y a su extinta hija </w:t>
      </w:r>
      <w:r w:rsidR="00286337">
        <w:rPr>
          <w:rFonts w:ascii="Arial" w:hAnsi="Arial" w:cs="Arial"/>
          <w:sz w:val="24"/>
          <w:szCs w:val="24"/>
        </w:rPr>
        <w:t>***** ***** ***** *****</w:t>
      </w:r>
      <w:r w:rsidR="00F55FAB">
        <w:rPr>
          <w:rFonts w:ascii="Arial" w:hAnsi="Arial" w:cs="Arial"/>
          <w:sz w:val="24"/>
          <w:szCs w:val="24"/>
        </w:rPr>
        <w:t xml:space="preserve">, </w:t>
      </w:r>
      <w:r w:rsidR="006D6F57">
        <w:rPr>
          <w:rFonts w:ascii="Arial" w:hAnsi="Arial" w:cs="Arial"/>
          <w:sz w:val="24"/>
          <w:szCs w:val="24"/>
        </w:rPr>
        <w:t>desde hace</w:t>
      </w:r>
      <w:r w:rsidR="00836EA2">
        <w:rPr>
          <w:rFonts w:ascii="Arial" w:hAnsi="Arial" w:cs="Arial"/>
          <w:sz w:val="24"/>
          <w:szCs w:val="24"/>
        </w:rPr>
        <w:t xml:space="preserve"> </w:t>
      </w:r>
      <w:r w:rsidR="00D02B9E">
        <w:rPr>
          <w:rFonts w:ascii="Arial" w:hAnsi="Arial" w:cs="Arial"/>
          <w:sz w:val="24"/>
          <w:szCs w:val="24"/>
        </w:rPr>
        <w:t>aproximadamente</w:t>
      </w:r>
      <w:r w:rsidR="00F55FAB">
        <w:rPr>
          <w:rFonts w:ascii="Arial" w:hAnsi="Arial" w:cs="Arial"/>
          <w:sz w:val="24"/>
          <w:szCs w:val="24"/>
        </w:rPr>
        <w:t xml:space="preserve"> </w:t>
      </w:r>
      <w:r w:rsidR="00836EA2">
        <w:rPr>
          <w:rFonts w:ascii="Arial" w:hAnsi="Arial" w:cs="Arial"/>
          <w:sz w:val="24"/>
          <w:szCs w:val="24"/>
        </w:rPr>
        <w:t>veintisiete</w:t>
      </w:r>
      <w:r w:rsidR="00F55FAB">
        <w:rPr>
          <w:rFonts w:ascii="Arial" w:hAnsi="Arial" w:cs="Arial"/>
          <w:sz w:val="24"/>
          <w:szCs w:val="24"/>
        </w:rPr>
        <w:t xml:space="preserve"> y treinta  años</w:t>
      </w:r>
      <w:r w:rsidR="00836EA2">
        <w:rPr>
          <w:rFonts w:ascii="Arial" w:hAnsi="Arial" w:cs="Arial"/>
          <w:sz w:val="24"/>
          <w:szCs w:val="24"/>
        </w:rPr>
        <w:t>, lo que lleva a concluir que por esa condición</w:t>
      </w:r>
      <w:r w:rsidR="006D6F57">
        <w:rPr>
          <w:rFonts w:ascii="Arial" w:hAnsi="Arial" w:cs="Arial"/>
          <w:sz w:val="24"/>
          <w:szCs w:val="24"/>
        </w:rPr>
        <w:t>,</w:t>
      </w:r>
      <w:r w:rsidR="00836EA2">
        <w:rPr>
          <w:rFonts w:ascii="Arial" w:hAnsi="Arial" w:cs="Arial"/>
          <w:sz w:val="24"/>
          <w:szCs w:val="24"/>
        </w:rPr>
        <w:t xml:space="preserve"> les puede con</w:t>
      </w:r>
      <w:r w:rsidR="006D6F57">
        <w:rPr>
          <w:rFonts w:ascii="Arial" w:hAnsi="Arial" w:cs="Arial"/>
          <w:sz w:val="24"/>
          <w:szCs w:val="24"/>
        </w:rPr>
        <w:t>s</w:t>
      </w:r>
      <w:r w:rsidR="00836EA2">
        <w:rPr>
          <w:rFonts w:ascii="Arial" w:hAnsi="Arial" w:cs="Arial"/>
          <w:sz w:val="24"/>
          <w:szCs w:val="24"/>
        </w:rPr>
        <w:t xml:space="preserve">tar el </w:t>
      </w:r>
      <w:r w:rsidR="006D6F57">
        <w:rPr>
          <w:rFonts w:ascii="Arial" w:hAnsi="Arial" w:cs="Arial"/>
          <w:sz w:val="24"/>
          <w:szCs w:val="24"/>
        </w:rPr>
        <w:t>vínculo</w:t>
      </w:r>
      <w:r w:rsidR="00836EA2">
        <w:rPr>
          <w:rFonts w:ascii="Arial" w:hAnsi="Arial" w:cs="Arial"/>
          <w:sz w:val="24"/>
          <w:szCs w:val="24"/>
        </w:rPr>
        <w:t xml:space="preserve"> con las referidas personas, y por ello</w:t>
      </w:r>
      <w:r w:rsidR="00D02B9E">
        <w:rPr>
          <w:rFonts w:ascii="Arial" w:hAnsi="Arial" w:cs="Arial"/>
          <w:sz w:val="24"/>
          <w:szCs w:val="24"/>
        </w:rPr>
        <w:t>,</w:t>
      </w:r>
      <w:r w:rsidR="00836EA2">
        <w:rPr>
          <w:rFonts w:ascii="Arial" w:hAnsi="Arial" w:cs="Arial"/>
          <w:sz w:val="24"/>
          <w:szCs w:val="24"/>
        </w:rPr>
        <w:t xml:space="preserve"> </w:t>
      </w:r>
      <w:r w:rsidR="00D02B9E">
        <w:rPr>
          <w:rFonts w:ascii="Arial" w:hAnsi="Arial" w:cs="Arial"/>
          <w:sz w:val="24"/>
          <w:szCs w:val="24"/>
        </w:rPr>
        <w:t xml:space="preserve">son dichos atestes </w:t>
      </w:r>
      <w:r w:rsidR="00836EA2">
        <w:rPr>
          <w:rFonts w:ascii="Arial" w:hAnsi="Arial" w:cs="Arial"/>
          <w:sz w:val="24"/>
          <w:szCs w:val="24"/>
        </w:rPr>
        <w:t>a quienes a través de la convivencia o cercanía pueden tener el conocimiento cierto de dicha circunstancia</w:t>
      </w:r>
      <w:r w:rsidR="006D6F57">
        <w:rPr>
          <w:rFonts w:ascii="Arial" w:hAnsi="Arial" w:cs="Arial"/>
          <w:sz w:val="24"/>
          <w:szCs w:val="24"/>
        </w:rPr>
        <w:t>; y si bien es cierto</w:t>
      </w:r>
      <w:r w:rsidR="00664A9C">
        <w:rPr>
          <w:rFonts w:ascii="Arial" w:hAnsi="Arial" w:cs="Arial"/>
          <w:sz w:val="24"/>
          <w:szCs w:val="24"/>
        </w:rPr>
        <w:t>,</w:t>
      </w:r>
      <w:r w:rsidR="006D6F57">
        <w:rPr>
          <w:rFonts w:ascii="Arial" w:hAnsi="Arial" w:cs="Arial"/>
          <w:sz w:val="24"/>
          <w:szCs w:val="24"/>
        </w:rPr>
        <w:t xml:space="preserve"> la autoridad demandada refirió que no estaba acreditado que</w:t>
      </w:r>
      <w:r w:rsidR="00D02B9E">
        <w:rPr>
          <w:rFonts w:ascii="Arial" w:hAnsi="Arial" w:cs="Arial"/>
          <w:sz w:val="24"/>
          <w:szCs w:val="24"/>
        </w:rPr>
        <w:t xml:space="preserve"> la actora </w:t>
      </w:r>
      <w:r w:rsidR="006F1BE4">
        <w:rPr>
          <w:rFonts w:ascii="Arial" w:hAnsi="Arial" w:cs="Arial"/>
          <w:sz w:val="24"/>
          <w:szCs w:val="24"/>
        </w:rPr>
        <w:t>***** ***** *****</w:t>
      </w:r>
      <w:r w:rsidR="00D02B9E">
        <w:rPr>
          <w:rFonts w:ascii="Arial" w:hAnsi="Arial" w:cs="Arial"/>
          <w:sz w:val="24"/>
          <w:szCs w:val="24"/>
        </w:rPr>
        <w:t xml:space="preserve">, </w:t>
      </w:r>
      <w:r w:rsidR="006D6F57" w:rsidRPr="00EE211A">
        <w:rPr>
          <w:rFonts w:ascii="Arial" w:hAnsi="Arial" w:cs="Arial"/>
          <w:sz w:val="24"/>
          <w:szCs w:val="24"/>
        </w:rPr>
        <w:t>cohabitaran en el mismo domicilio</w:t>
      </w:r>
      <w:r w:rsidR="00D02B9E" w:rsidRPr="00EE211A">
        <w:rPr>
          <w:rFonts w:ascii="Arial" w:hAnsi="Arial" w:cs="Arial"/>
          <w:sz w:val="24"/>
          <w:szCs w:val="24"/>
        </w:rPr>
        <w:t xml:space="preserve"> con la extinta </w:t>
      </w:r>
      <w:r w:rsidR="00286337">
        <w:rPr>
          <w:rFonts w:ascii="Arial" w:hAnsi="Arial" w:cs="Arial"/>
          <w:sz w:val="24"/>
          <w:szCs w:val="24"/>
        </w:rPr>
        <w:t>***** ***** ***** *****</w:t>
      </w:r>
      <w:r w:rsidR="00D02B9E" w:rsidRPr="00EE211A">
        <w:rPr>
          <w:rFonts w:ascii="Arial" w:hAnsi="Arial" w:cs="Arial"/>
          <w:sz w:val="24"/>
          <w:szCs w:val="24"/>
        </w:rPr>
        <w:t xml:space="preserve">, y que por ello no se acreditaba la dependencia económica; </w:t>
      </w:r>
      <w:r w:rsidR="00C32225" w:rsidRPr="00EE211A">
        <w:rPr>
          <w:rFonts w:ascii="Arial" w:hAnsi="Arial" w:cs="Arial"/>
          <w:sz w:val="24"/>
          <w:szCs w:val="24"/>
        </w:rPr>
        <w:t xml:space="preserve">lo cierto es que </w:t>
      </w:r>
      <w:r w:rsidR="00D02B9E" w:rsidRPr="00EE211A">
        <w:rPr>
          <w:rFonts w:ascii="Arial" w:hAnsi="Arial" w:cs="Arial"/>
          <w:sz w:val="24"/>
          <w:szCs w:val="24"/>
        </w:rPr>
        <w:t>en las normatividades antes referidas, la Ley de Pensiones para los Trabajadores del Gobierno del Estado de Oaxaca, y el Reglamento</w:t>
      </w:r>
      <w:r w:rsidR="00D02B9E">
        <w:rPr>
          <w:rFonts w:ascii="Arial" w:hAnsi="Arial" w:cs="Arial"/>
          <w:sz w:val="24"/>
          <w:szCs w:val="24"/>
        </w:rPr>
        <w:t xml:space="preserve"> de Operación de la Oficina de Pensiones del Estado de Oaxaca, no se establece como requisito para acreditar la dependencia económica, el que los finados y los ascendientes cohabiten en el mismo domicilio, por lo que debe considerarse que </w:t>
      </w:r>
      <w:r w:rsidR="00D02B9E" w:rsidRPr="0008436F">
        <w:rPr>
          <w:rFonts w:ascii="Arial" w:hAnsi="Arial" w:cs="Arial"/>
          <w:b/>
          <w:sz w:val="24"/>
          <w:szCs w:val="24"/>
        </w:rPr>
        <w:t>la autoridad demandada impuso cargas a la actora</w:t>
      </w:r>
      <w:r w:rsidR="00D02B9E">
        <w:rPr>
          <w:rFonts w:ascii="Arial" w:hAnsi="Arial" w:cs="Arial"/>
          <w:sz w:val="24"/>
          <w:szCs w:val="24"/>
        </w:rPr>
        <w:t xml:space="preserve"> que no establece la ley, de ahí que se considere ilegal su actuar</w:t>
      </w:r>
      <w:r w:rsidR="00B06831">
        <w:rPr>
          <w:rFonts w:ascii="Arial" w:hAnsi="Arial" w:cs="Arial"/>
          <w:sz w:val="24"/>
          <w:szCs w:val="24"/>
        </w:rPr>
        <w:t xml:space="preserve">, pues </w:t>
      </w:r>
      <w:r w:rsidR="007E7DE2">
        <w:rPr>
          <w:rFonts w:ascii="Arial" w:hAnsi="Arial" w:cs="Arial"/>
          <w:sz w:val="24"/>
          <w:szCs w:val="24"/>
        </w:rPr>
        <w:t>d</w:t>
      </w:r>
      <w:r w:rsidR="00B06831">
        <w:rPr>
          <w:rFonts w:ascii="Arial" w:hAnsi="Arial" w:cs="Arial"/>
          <w:sz w:val="24"/>
          <w:szCs w:val="24"/>
        </w:rPr>
        <w:t xml:space="preserve">e </w:t>
      </w:r>
      <w:r w:rsidR="009B4035">
        <w:rPr>
          <w:rFonts w:ascii="Arial" w:hAnsi="Arial" w:cs="Arial"/>
          <w:sz w:val="24"/>
          <w:szCs w:val="24"/>
        </w:rPr>
        <w:t>conformidad</w:t>
      </w:r>
      <w:r w:rsidR="00B06831">
        <w:rPr>
          <w:rFonts w:ascii="Arial" w:hAnsi="Arial" w:cs="Arial"/>
          <w:sz w:val="24"/>
          <w:szCs w:val="24"/>
        </w:rPr>
        <w:t xml:space="preserve"> con el artículo</w:t>
      </w:r>
      <w:r w:rsidR="00EA6171">
        <w:rPr>
          <w:rFonts w:ascii="Arial" w:hAnsi="Arial" w:cs="Arial"/>
          <w:sz w:val="24"/>
          <w:szCs w:val="24"/>
        </w:rPr>
        <w:t xml:space="preserve"> 88 </w:t>
      </w:r>
      <w:r w:rsidR="00995B5A">
        <w:rPr>
          <w:rFonts w:ascii="Arial" w:hAnsi="Arial" w:cs="Arial"/>
          <w:sz w:val="24"/>
          <w:szCs w:val="24"/>
        </w:rPr>
        <w:t xml:space="preserve">fracción IV, </w:t>
      </w:r>
      <w:r w:rsidR="00EA6171">
        <w:rPr>
          <w:rFonts w:ascii="Arial" w:hAnsi="Arial" w:cs="Arial"/>
          <w:sz w:val="24"/>
          <w:szCs w:val="24"/>
        </w:rPr>
        <w:t xml:space="preserve">de la Ley de Pensiones para los Trabajadores del Gobierno del Estado de Oaxaca, el Consejo Directivo de Pensiones </w:t>
      </w:r>
      <w:proofErr w:type="spellStart"/>
      <w:r w:rsidR="00EA6171">
        <w:rPr>
          <w:rFonts w:ascii="Arial" w:hAnsi="Arial" w:cs="Arial"/>
          <w:sz w:val="24"/>
          <w:szCs w:val="24"/>
        </w:rPr>
        <w:t>esta</w:t>
      </w:r>
      <w:proofErr w:type="spellEnd"/>
      <w:r w:rsidR="00EA6171">
        <w:rPr>
          <w:rFonts w:ascii="Arial" w:hAnsi="Arial" w:cs="Arial"/>
          <w:sz w:val="24"/>
          <w:szCs w:val="24"/>
        </w:rPr>
        <w:t xml:space="preserve"> facultado para conceder pensiones en términos de dicha normatividad, es decir, </w:t>
      </w:r>
      <w:r w:rsidR="00D26CD6">
        <w:rPr>
          <w:rFonts w:ascii="Arial" w:hAnsi="Arial" w:cs="Arial"/>
          <w:sz w:val="24"/>
          <w:szCs w:val="24"/>
        </w:rPr>
        <w:t xml:space="preserve">dicha autoridad no puede exigir un requisito que no </w:t>
      </w:r>
      <w:proofErr w:type="spellStart"/>
      <w:r w:rsidR="00D26CD6">
        <w:rPr>
          <w:rFonts w:ascii="Arial" w:hAnsi="Arial" w:cs="Arial"/>
          <w:sz w:val="24"/>
          <w:szCs w:val="24"/>
        </w:rPr>
        <w:t>este</w:t>
      </w:r>
      <w:proofErr w:type="spellEnd"/>
      <w:r w:rsidR="00D26CD6">
        <w:rPr>
          <w:rFonts w:ascii="Arial" w:hAnsi="Arial" w:cs="Arial"/>
          <w:sz w:val="24"/>
          <w:szCs w:val="24"/>
        </w:rPr>
        <w:t xml:space="preserve"> dispuesto en la referida ley para conceder las pensiones</w:t>
      </w:r>
      <w:r w:rsidR="00D02B9E">
        <w:rPr>
          <w:rFonts w:ascii="Arial" w:hAnsi="Arial" w:cs="Arial"/>
          <w:sz w:val="24"/>
          <w:szCs w:val="24"/>
        </w:rPr>
        <w:t>.</w:t>
      </w:r>
    </w:p>
    <w:p w14:paraId="2958FCFF" w14:textId="0CBFC0FD" w:rsidR="00A47A7A" w:rsidRDefault="00CB196F" w:rsidP="003F1096">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r>
      <w:r w:rsidR="00A47A7A">
        <w:rPr>
          <w:rFonts w:ascii="Arial" w:hAnsi="Arial" w:cs="Arial"/>
          <w:sz w:val="24"/>
          <w:szCs w:val="24"/>
        </w:rPr>
        <w:t>Por otra parte</w:t>
      </w:r>
      <w:r w:rsidR="00B3382E">
        <w:rPr>
          <w:rFonts w:ascii="Arial" w:hAnsi="Arial" w:cs="Arial"/>
          <w:sz w:val="24"/>
          <w:szCs w:val="24"/>
        </w:rPr>
        <w:t>,</w:t>
      </w:r>
      <w:r w:rsidR="00A47A7A">
        <w:rPr>
          <w:rFonts w:ascii="Arial" w:hAnsi="Arial" w:cs="Arial"/>
          <w:sz w:val="24"/>
          <w:szCs w:val="24"/>
        </w:rPr>
        <w:t xml:space="preserve"> tampoco asiste razón a la autoridad demandada</w:t>
      </w:r>
      <w:r w:rsidR="00B3382E">
        <w:rPr>
          <w:rFonts w:ascii="Arial" w:hAnsi="Arial" w:cs="Arial"/>
          <w:sz w:val="24"/>
          <w:szCs w:val="24"/>
        </w:rPr>
        <w:t>,</w:t>
      </w:r>
      <w:r w:rsidR="00A47A7A">
        <w:rPr>
          <w:rFonts w:ascii="Arial" w:hAnsi="Arial" w:cs="Arial"/>
          <w:sz w:val="24"/>
          <w:szCs w:val="24"/>
        </w:rPr>
        <w:t xml:space="preserve"> al exponer en el dictamen en estudio</w:t>
      </w:r>
      <w:r w:rsidR="005B32BF">
        <w:rPr>
          <w:rFonts w:ascii="Arial" w:hAnsi="Arial" w:cs="Arial"/>
          <w:sz w:val="24"/>
          <w:szCs w:val="24"/>
        </w:rPr>
        <w:t>,</w:t>
      </w:r>
      <w:r w:rsidR="00A47A7A">
        <w:rPr>
          <w:rFonts w:ascii="Arial" w:hAnsi="Arial" w:cs="Arial"/>
          <w:sz w:val="24"/>
          <w:szCs w:val="24"/>
        </w:rPr>
        <w:t xml:space="preserve"> que la actora </w:t>
      </w:r>
      <w:r w:rsidR="006F1BE4">
        <w:rPr>
          <w:rFonts w:ascii="Arial" w:hAnsi="Arial" w:cs="Arial"/>
          <w:sz w:val="24"/>
          <w:szCs w:val="24"/>
        </w:rPr>
        <w:t>***** ***** *****</w:t>
      </w:r>
      <w:r w:rsidR="005B32BF">
        <w:rPr>
          <w:rFonts w:ascii="Arial" w:hAnsi="Arial" w:cs="Arial"/>
          <w:sz w:val="24"/>
          <w:szCs w:val="24"/>
        </w:rPr>
        <w:t xml:space="preserve">, </w:t>
      </w:r>
      <w:r w:rsidR="00A47A7A">
        <w:rPr>
          <w:rFonts w:ascii="Arial" w:hAnsi="Arial" w:cs="Arial"/>
          <w:sz w:val="24"/>
          <w:szCs w:val="24"/>
        </w:rPr>
        <w:t xml:space="preserve">no acreditó la calidad </w:t>
      </w:r>
      <w:r w:rsidR="00A47A7A" w:rsidRPr="003409AB">
        <w:rPr>
          <w:rFonts w:ascii="Arial" w:hAnsi="Arial" w:cs="Arial"/>
          <w:sz w:val="24"/>
          <w:szCs w:val="24"/>
        </w:rPr>
        <w:lastRenderedPageBreak/>
        <w:t xml:space="preserve">de soltería de la extinta </w:t>
      </w:r>
      <w:r w:rsidR="00286337">
        <w:rPr>
          <w:rFonts w:ascii="Arial" w:hAnsi="Arial" w:cs="Arial"/>
          <w:sz w:val="24"/>
          <w:szCs w:val="24"/>
        </w:rPr>
        <w:t>***** ***** ***** *****</w:t>
      </w:r>
      <w:r w:rsidR="00A47A7A" w:rsidRPr="003409AB">
        <w:rPr>
          <w:rFonts w:ascii="Arial" w:hAnsi="Arial" w:cs="Arial"/>
          <w:sz w:val="24"/>
          <w:szCs w:val="24"/>
        </w:rPr>
        <w:t>,</w:t>
      </w:r>
      <w:r w:rsidR="005B32BF" w:rsidRPr="003409AB">
        <w:rPr>
          <w:rFonts w:ascii="Arial" w:hAnsi="Arial" w:cs="Arial"/>
          <w:sz w:val="24"/>
          <w:szCs w:val="24"/>
        </w:rPr>
        <w:t xml:space="preserve"> pues no presentó constancia alguna expedida, en el caso, por el Registro Civil del Estado de Oaxaca,</w:t>
      </w:r>
      <w:r w:rsidR="00A47A7A" w:rsidRPr="003409AB">
        <w:rPr>
          <w:rFonts w:ascii="Arial" w:hAnsi="Arial" w:cs="Arial"/>
          <w:sz w:val="24"/>
          <w:szCs w:val="24"/>
        </w:rPr>
        <w:t xml:space="preserve"> </w:t>
      </w:r>
      <w:r w:rsidR="007E7DE2" w:rsidRPr="003409AB">
        <w:rPr>
          <w:rFonts w:ascii="Arial" w:hAnsi="Arial" w:cs="Arial"/>
          <w:sz w:val="24"/>
          <w:szCs w:val="24"/>
        </w:rPr>
        <w:t>que</w:t>
      </w:r>
      <w:r w:rsidR="007E7DE2">
        <w:rPr>
          <w:rFonts w:ascii="Arial" w:hAnsi="Arial" w:cs="Arial"/>
          <w:sz w:val="24"/>
          <w:szCs w:val="24"/>
        </w:rPr>
        <w:t xml:space="preserve"> justificara dicha circunstancia; </w:t>
      </w:r>
      <w:r w:rsidR="00B62217">
        <w:rPr>
          <w:rFonts w:ascii="Arial" w:hAnsi="Arial" w:cs="Arial"/>
          <w:sz w:val="24"/>
          <w:szCs w:val="24"/>
        </w:rPr>
        <w:t xml:space="preserve">al respecto debe decirse que como se indicó en líneas que anteceden, la autoridad demandada impuso cargas a la actora que no se encuentran previstas en la ley, pues ni en </w:t>
      </w:r>
      <w:r w:rsidR="00B62217" w:rsidRPr="00EE211A">
        <w:rPr>
          <w:rFonts w:ascii="Arial" w:hAnsi="Arial" w:cs="Arial"/>
          <w:sz w:val="24"/>
          <w:szCs w:val="24"/>
        </w:rPr>
        <w:t xml:space="preserve">la Ley de Pensiones para los Trabajadores del Gobierno del Estado de Oaxaca, </w:t>
      </w:r>
      <w:r w:rsidR="00B62217">
        <w:rPr>
          <w:rFonts w:ascii="Arial" w:hAnsi="Arial" w:cs="Arial"/>
          <w:sz w:val="24"/>
          <w:szCs w:val="24"/>
        </w:rPr>
        <w:t>ni en</w:t>
      </w:r>
      <w:r w:rsidR="00B62217" w:rsidRPr="00EE211A">
        <w:rPr>
          <w:rFonts w:ascii="Arial" w:hAnsi="Arial" w:cs="Arial"/>
          <w:sz w:val="24"/>
          <w:szCs w:val="24"/>
        </w:rPr>
        <w:t xml:space="preserve"> el Reglamento</w:t>
      </w:r>
      <w:r w:rsidR="00B62217">
        <w:rPr>
          <w:rFonts w:ascii="Arial" w:hAnsi="Arial" w:cs="Arial"/>
          <w:sz w:val="24"/>
          <w:szCs w:val="24"/>
        </w:rPr>
        <w:t xml:space="preserve"> de Operación de la Oficina de Pensiones del Estado de Oaxaca, se establece como requisito para que los ascendientes obtengan pensión por fallecimiento de un trabajador, el de presentar constancia de soltería del finado expedida por el Registro Civil del Estado </w:t>
      </w:r>
      <w:r w:rsidR="003F1096">
        <w:rPr>
          <w:rFonts w:ascii="Arial" w:hAnsi="Arial" w:cs="Arial"/>
          <w:sz w:val="24"/>
          <w:szCs w:val="24"/>
        </w:rPr>
        <w:t>de Oaxaca</w:t>
      </w:r>
      <w:r w:rsidR="00EC034E">
        <w:rPr>
          <w:rFonts w:ascii="Arial" w:hAnsi="Arial" w:cs="Arial"/>
          <w:sz w:val="24"/>
          <w:szCs w:val="24"/>
        </w:rPr>
        <w:t xml:space="preserve">; pero más allá de ello, la autoridad demandada </w:t>
      </w:r>
      <w:r w:rsidR="00EC034E" w:rsidRPr="00393801">
        <w:rPr>
          <w:rFonts w:ascii="Arial" w:hAnsi="Arial" w:cs="Arial"/>
          <w:b/>
          <w:sz w:val="24"/>
          <w:szCs w:val="24"/>
        </w:rPr>
        <w:t>omitió advertir</w:t>
      </w:r>
      <w:r w:rsidR="00EC034E">
        <w:rPr>
          <w:rFonts w:ascii="Arial" w:hAnsi="Arial" w:cs="Arial"/>
          <w:sz w:val="24"/>
          <w:szCs w:val="24"/>
        </w:rPr>
        <w:t xml:space="preserve"> que en el acta de fallecimiento expedida respecto de la finada </w:t>
      </w:r>
      <w:r w:rsidR="00286337">
        <w:rPr>
          <w:rFonts w:ascii="Arial" w:hAnsi="Arial" w:cs="Arial"/>
          <w:sz w:val="24"/>
          <w:szCs w:val="24"/>
        </w:rPr>
        <w:t>***** ***** ***** *****</w:t>
      </w:r>
      <w:r w:rsidR="00EC034E">
        <w:rPr>
          <w:rFonts w:ascii="Arial" w:hAnsi="Arial" w:cs="Arial"/>
          <w:sz w:val="24"/>
          <w:szCs w:val="24"/>
        </w:rPr>
        <w:t xml:space="preserve">, por la Quinta Oficialía del Registro Civil del Centro Oaxaca, se advierte plasmado que su estado civil era soltera, </w:t>
      </w:r>
      <w:r w:rsidR="00853DCC">
        <w:rPr>
          <w:rFonts w:ascii="Arial" w:hAnsi="Arial" w:cs="Arial"/>
          <w:sz w:val="24"/>
          <w:szCs w:val="24"/>
        </w:rPr>
        <w:t>además</w:t>
      </w:r>
      <w:r w:rsidR="00393801">
        <w:rPr>
          <w:rFonts w:ascii="Arial" w:hAnsi="Arial" w:cs="Arial"/>
          <w:sz w:val="24"/>
          <w:szCs w:val="24"/>
        </w:rPr>
        <w:t>,</w:t>
      </w:r>
      <w:r w:rsidR="00853DCC">
        <w:rPr>
          <w:rFonts w:ascii="Arial" w:hAnsi="Arial" w:cs="Arial"/>
          <w:sz w:val="24"/>
          <w:szCs w:val="24"/>
        </w:rPr>
        <w:t xml:space="preserve"> dicha circunstancia se robustece con el nombramiento expedido a favor de la finada</w:t>
      </w:r>
      <w:r w:rsidR="00393801">
        <w:rPr>
          <w:rFonts w:ascii="Arial" w:hAnsi="Arial" w:cs="Arial"/>
          <w:sz w:val="24"/>
          <w:szCs w:val="24"/>
        </w:rPr>
        <w:t xml:space="preserve"> </w:t>
      </w:r>
      <w:r w:rsidR="00286337">
        <w:rPr>
          <w:rFonts w:ascii="Arial" w:hAnsi="Arial" w:cs="Arial"/>
          <w:sz w:val="24"/>
          <w:szCs w:val="24"/>
        </w:rPr>
        <w:t>***** ***** ***** *****</w:t>
      </w:r>
      <w:r w:rsidR="00393801">
        <w:rPr>
          <w:rFonts w:ascii="Arial" w:hAnsi="Arial" w:cs="Arial"/>
          <w:sz w:val="24"/>
          <w:szCs w:val="24"/>
        </w:rPr>
        <w:t>,</w:t>
      </w:r>
      <w:r w:rsidR="00853DCC">
        <w:rPr>
          <w:rFonts w:ascii="Arial" w:hAnsi="Arial" w:cs="Arial"/>
          <w:sz w:val="24"/>
          <w:szCs w:val="24"/>
        </w:rPr>
        <w:t xml:space="preserve"> en la que se establece que es de estado civil soltera, </w:t>
      </w:r>
      <w:r w:rsidR="00EC034E">
        <w:rPr>
          <w:rFonts w:ascii="Arial" w:hAnsi="Arial" w:cs="Arial"/>
          <w:sz w:val="24"/>
          <w:szCs w:val="24"/>
        </w:rPr>
        <w:t xml:space="preserve">de ahí que la autoridad demandada </w:t>
      </w:r>
      <w:r w:rsidR="002E3358">
        <w:rPr>
          <w:rFonts w:ascii="Arial" w:hAnsi="Arial" w:cs="Arial"/>
          <w:sz w:val="24"/>
          <w:szCs w:val="24"/>
        </w:rPr>
        <w:t xml:space="preserve">tuvo una apreciación equivocada de los hechos y </w:t>
      </w:r>
      <w:r w:rsidR="004F2C9D">
        <w:rPr>
          <w:rFonts w:ascii="Arial" w:hAnsi="Arial" w:cs="Arial"/>
          <w:sz w:val="24"/>
          <w:szCs w:val="24"/>
        </w:rPr>
        <w:t>emitió</w:t>
      </w:r>
      <w:r w:rsidR="002E3358">
        <w:rPr>
          <w:rFonts w:ascii="Arial" w:hAnsi="Arial" w:cs="Arial"/>
          <w:sz w:val="24"/>
          <w:szCs w:val="24"/>
        </w:rPr>
        <w:t xml:space="preserve"> una determinación contraria a los requisitos que debía cumplir la actora </w:t>
      </w:r>
      <w:r w:rsidR="006F1BE4">
        <w:rPr>
          <w:rFonts w:ascii="Arial" w:hAnsi="Arial" w:cs="Arial"/>
          <w:sz w:val="24"/>
          <w:szCs w:val="24"/>
        </w:rPr>
        <w:t>***** ***** *****</w:t>
      </w:r>
      <w:r w:rsidR="00995B5A">
        <w:rPr>
          <w:rFonts w:ascii="Arial" w:hAnsi="Arial" w:cs="Arial"/>
          <w:sz w:val="24"/>
          <w:szCs w:val="24"/>
        </w:rPr>
        <w:t xml:space="preserve">, </w:t>
      </w:r>
      <w:r w:rsidR="002E3358">
        <w:rPr>
          <w:rFonts w:ascii="Arial" w:hAnsi="Arial" w:cs="Arial"/>
          <w:sz w:val="24"/>
          <w:szCs w:val="24"/>
        </w:rPr>
        <w:t xml:space="preserve">para acceder a la </w:t>
      </w:r>
      <w:r w:rsidR="004F2C9D">
        <w:rPr>
          <w:rFonts w:ascii="Arial" w:hAnsi="Arial" w:cs="Arial"/>
          <w:sz w:val="24"/>
          <w:szCs w:val="24"/>
        </w:rPr>
        <w:t>pensión</w:t>
      </w:r>
      <w:r w:rsidR="00995B5A">
        <w:rPr>
          <w:rFonts w:ascii="Arial" w:hAnsi="Arial" w:cs="Arial"/>
          <w:sz w:val="24"/>
          <w:szCs w:val="24"/>
        </w:rPr>
        <w:t xml:space="preserve"> p</w:t>
      </w:r>
      <w:r w:rsidR="002E3358">
        <w:rPr>
          <w:rFonts w:ascii="Arial" w:hAnsi="Arial" w:cs="Arial"/>
          <w:sz w:val="24"/>
          <w:szCs w:val="24"/>
        </w:rPr>
        <w:t>o</w:t>
      </w:r>
      <w:r w:rsidR="00995B5A">
        <w:rPr>
          <w:rFonts w:ascii="Arial" w:hAnsi="Arial" w:cs="Arial"/>
          <w:sz w:val="24"/>
          <w:szCs w:val="24"/>
        </w:rPr>
        <w:t>r</w:t>
      </w:r>
      <w:r w:rsidR="002E3358">
        <w:rPr>
          <w:rFonts w:ascii="Arial" w:hAnsi="Arial" w:cs="Arial"/>
          <w:sz w:val="24"/>
          <w:szCs w:val="24"/>
        </w:rPr>
        <w:t xml:space="preserve"> fallecimiento de su finada hija, cuando</w:t>
      </w:r>
      <w:r w:rsidR="00995B5A">
        <w:rPr>
          <w:rFonts w:ascii="Arial" w:hAnsi="Arial" w:cs="Arial"/>
          <w:sz w:val="24"/>
          <w:szCs w:val="24"/>
        </w:rPr>
        <w:t xml:space="preserve">, como se lleva dicho, </w:t>
      </w:r>
      <w:r w:rsidR="002E3358">
        <w:rPr>
          <w:rFonts w:ascii="Arial" w:hAnsi="Arial" w:cs="Arial"/>
          <w:sz w:val="24"/>
          <w:szCs w:val="24"/>
        </w:rPr>
        <w:t xml:space="preserve">el numeral 88 fracción IV de la </w:t>
      </w:r>
      <w:r w:rsidR="00F96B7F">
        <w:rPr>
          <w:rFonts w:ascii="Arial" w:hAnsi="Arial" w:cs="Arial"/>
          <w:sz w:val="24"/>
          <w:szCs w:val="24"/>
        </w:rPr>
        <w:t xml:space="preserve">Ley </w:t>
      </w:r>
      <w:r w:rsidR="002E3358">
        <w:rPr>
          <w:rFonts w:ascii="Arial" w:hAnsi="Arial" w:cs="Arial"/>
          <w:sz w:val="24"/>
          <w:szCs w:val="24"/>
        </w:rPr>
        <w:t xml:space="preserve">de Pensiones para los Trabajadores del </w:t>
      </w:r>
      <w:r w:rsidR="004F2C9D">
        <w:rPr>
          <w:rFonts w:ascii="Arial" w:hAnsi="Arial" w:cs="Arial"/>
          <w:sz w:val="24"/>
          <w:szCs w:val="24"/>
        </w:rPr>
        <w:t xml:space="preserve">Gobierno del Estado de Oaxaca, </w:t>
      </w:r>
      <w:r w:rsidR="00F96B7F">
        <w:rPr>
          <w:rFonts w:ascii="Arial" w:hAnsi="Arial" w:cs="Arial"/>
          <w:sz w:val="24"/>
          <w:szCs w:val="24"/>
        </w:rPr>
        <w:t>dispone que</w:t>
      </w:r>
      <w:r w:rsidR="00995B5A">
        <w:rPr>
          <w:rFonts w:ascii="Arial" w:hAnsi="Arial" w:cs="Arial"/>
          <w:sz w:val="24"/>
          <w:szCs w:val="24"/>
        </w:rPr>
        <w:t xml:space="preserve"> el Consejo Directivo de Pensiones </w:t>
      </w:r>
      <w:r w:rsidR="00F96B7F">
        <w:rPr>
          <w:rFonts w:ascii="Arial" w:hAnsi="Arial" w:cs="Arial"/>
          <w:sz w:val="24"/>
          <w:szCs w:val="24"/>
        </w:rPr>
        <w:t>está</w:t>
      </w:r>
      <w:r w:rsidR="00995B5A">
        <w:rPr>
          <w:rFonts w:ascii="Arial" w:hAnsi="Arial" w:cs="Arial"/>
          <w:sz w:val="24"/>
          <w:szCs w:val="24"/>
        </w:rPr>
        <w:t xml:space="preserve"> facultado para conceder pensiones en términos de dicha normatividad, es decir, dicha autoridad no puede exigir un requisito que no </w:t>
      </w:r>
      <w:r w:rsidR="00F96B7F">
        <w:rPr>
          <w:rFonts w:ascii="Arial" w:hAnsi="Arial" w:cs="Arial"/>
          <w:sz w:val="24"/>
          <w:szCs w:val="24"/>
        </w:rPr>
        <w:t>esté</w:t>
      </w:r>
      <w:r w:rsidR="00995B5A">
        <w:rPr>
          <w:rFonts w:ascii="Arial" w:hAnsi="Arial" w:cs="Arial"/>
          <w:sz w:val="24"/>
          <w:szCs w:val="24"/>
        </w:rPr>
        <w:t xml:space="preserve"> dispuesto en la referida ley</w:t>
      </w:r>
      <w:r w:rsidR="00F96B7F">
        <w:rPr>
          <w:rFonts w:ascii="Arial" w:hAnsi="Arial" w:cs="Arial"/>
          <w:sz w:val="24"/>
          <w:szCs w:val="24"/>
        </w:rPr>
        <w:t>,</w:t>
      </w:r>
      <w:r w:rsidR="00995B5A">
        <w:rPr>
          <w:rFonts w:ascii="Arial" w:hAnsi="Arial" w:cs="Arial"/>
          <w:sz w:val="24"/>
          <w:szCs w:val="24"/>
        </w:rPr>
        <w:t xml:space="preserve"> para conceder las pensiones</w:t>
      </w:r>
      <w:r w:rsidR="00F96B7F">
        <w:rPr>
          <w:rFonts w:ascii="Arial" w:hAnsi="Arial" w:cs="Arial"/>
          <w:sz w:val="24"/>
          <w:szCs w:val="24"/>
        </w:rPr>
        <w:t xml:space="preserve"> a ellos solicitadas</w:t>
      </w:r>
      <w:r w:rsidR="001D5731">
        <w:rPr>
          <w:rFonts w:ascii="Arial" w:hAnsi="Arial" w:cs="Arial"/>
          <w:sz w:val="24"/>
          <w:szCs w:val="24"/>
        </w:rPr>
        <w:t xml:space="preserve">; y </w:t>
      </w:r>
      <w:r w:rsidR="005A7AF0">
        <w:rPr>
          <w:rFonts w:ascii="Arial" w:hAnsi="Arial" w:cs="Arial"/>
          <w:sz w:val="24"/>
          <w:szCs w:val="24"/>
        </w:rPr>
        <w:t>aun cuando al autoridad demandada refirió que dicho</w:t>
      </w:r>
      <w:r w:rsidR="001D5731">
        <w:rPr>
          <w:rFonts w:ascii="Arial" w:hAnsi="Arial" w:cs="Arial"/>
          <w:sz w:val="24"/>
          <w:szCs w:val="24"/>
        </w:rPr>
        <w:t xml:space="preserve"> requisito (estado de soltería),</w:t>
      </w:r>
      <w:r w:rsidR="005A7AF0">
        <w:rPr>
          <w:rFonts w:ascii="Arial" w:hAnsi="Arial" w:cs="Arial"/>
          <w:sz w:val="24"/>
          <w:szCs w:val="24"/>
        </w:rPr>
        <w:t xml:space="preserve"> se</w:t>
      </w:r>
      <w:r w:rsidR="001D5731">
        <w:rPr>
          <w:rFonts w:ascii="Arial" w:hAnsi="Arial" w:cs="Arial"/>
          <w:sz w:val="24"/>
          <w:szCs w:val="24"/>
        </w:rPr>
        <w:t xml:space="preserve"> encuentra </w:t>
      </w:r>
      <w:r w:rsidR="007C159B">
        <w:rPr>
          <w:rFonts w:ascii="Arial" w:hAnsi="Arial" w:cs="Arial"/>
          <w:sz w:val="24"/>
          <w:szCs w:val="24"/>
        </w:rPr>
        <w:t>disp</w:t>
      </w:r>
      <w:r w:rsidR="001D5731">
        <w:rPr>
          <w:rFonts w:ascii="Arial" w:hAnsi="Arial" w:cs="Arial"/>
          <w:sz w:val="24"/>
          <w:szCs w:val="24"/>
        </w:rPr>
        <w:t>uesto</w:t>
      </w:r>
      <w:r w:rsidR="005A7AF0">
        <w:rPr>
          <w:rFonts w:ascii="Arial" w:hAnsi="Arial" w:cs="Arial"/>
          <w:sz w:val="24"/>
          <w:szCs w:val="24"/>
        </w:rPr>
        <w:t xml:space="preserve"> en el numeral 47 fracción IV,</w:t>
      </w:r>
      <w:r w:rsidR="007C159B" w:rsidRPr="007C159B">
        <w:rPr>
          <w:rFonts w:ascii="Arial" w:hAnsi="Arial" w:cs="Arial"/>
          <w:sz w:val="24"/>
          <w:szCs w:val="24"/>
        </w:rPr>
        <w:t xml:space="preserve"> </w:t>
      </w:r>
      <w:r w:rsidR="007C159B">
        <w:rPr>
          <w:rFonts w:ascii="Arial" w:hAnsi="Arial" w:cs="Arial"/>
          <w:sz w:val="24"/>
          <w:szCs w:val="24"/>
        </w:rPr>
        <w:t>de la ley de Pensiones para los Trabajadores del Gobierno del Estado de Oaxaca, lo cierto es que</w:t>
      </w:r>
      <w:r w:rsidR="005A7AF0">
        <w:rPr>
          <w:rFonts w:ascii="Arial" w:hAnsi="Arial" w:cs="Arial"/>
          <w:sz w:val="24"/>
          <w:szCs w:val="24"/>
        </w:rPr>
        <w:t xml:space="preserve"> dicho numeral </w:t>
      </w:r>
      <w:r w:rsidR="007C159B">
        <w:rPr>
          <w:rFonts w:ascii="Arial" w:hAnsi="Arial" w:cs="Arial"/>
          <w:sz w:val="24"/>
          <w:szCs w:val="24"/>
        </w:rPr>
        <w:t xml:space="preserve">se </w:t>
      </w:r>
      <w:r w:rsidR="001F77A6">
        <w:rPr>
          <w:rFonts w:ascii="Arial" w:hAnsi="Arial" w:cs="Arial"/>
          <w:sz w:val="24"/>
          <w:szCs w:val="24"/>
        </w:rPr>
        <w:t xml:space="preserve">establece que el único requisito que deben satisfacer los ascendientes es la dependencia económica con el finado; </w:t>
      </w:r>
      <w:r w:rsidR="004F2C9D">
        <w:rPr>
          <w:rFonts w:ascii="Arial" w:hAnsi="Arial" w:cs="Arial"/>
          <w:sz w:val="24"/>
          <w:szCs w:val="24"/>
        </w:rPr>
        <w:t xml:space="preserve">de ahí que se considere ilegal la determinación emitida por la autoridad demandada. </w:t>
      </w:r>
    </w:p>
    <w:p w14:paraId="0319B255" w14:textId="6919B852" w:rsidR="002D0F1B" w:rsidRDefault="00F80403" w:rsidP="00F80403">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r>
      <w:r w:rsidR="00AC4168">
        <w:rPr>
          <w:rFonts w:ascii="Arial" w:hAnsi="Arial" w:cs="Arial"/>
          <w:sz w:val="24"/>
          <w:szCs w:val="24"/>
        </w:rPr>
        <w:tab/>
      </w:r>
      <w:r>
        <w:rPr>
          <w:rFonts w:ascii="Arial" w:hAnsi="Arial" w:cs="Arial"/>
          <w:sz w:val="24"/>
          <w:szCs w:val="24"/>
        </w:rPr>
        <w:t xml:space="preserve">En relatadas consideraciones, </w:t>
      </w:r>
      <w:r w:rsidRPr="001042B6">
        <w:rPr>
          <w:rFonts w:ascii="Arial" w:hAnsi="Arial" w:cs="Arial"/>
          <w:sz w:val="24"/>
          <w:szCs w:val="24"/>
        </w:rPr>
        <w:t xml:space="preserve">se declara la </w:t>
      </w:r>
      <w:r w:rsidRPr="001042B6">
        <w:rPr>
          <w:rFonts w:ascii="Arial" w:hAnsi="Arial" w:cs="Arial"/>
          <w:b/>
          <w:sz w:val="24"/>
          <w:szCs w:val="24"/>
        </w:rPr>
        <w:t>NULIDAD</w:t>
      </w:r>
      <w:r>
        <w:rPr>
          <w:rFonts w:ascii="Arial" w:hAnsi="Arial" w:cs="Arial"/>
          <w:b/>
          <w:sz w:val="24"/>
          <w:szCs w:val="24"/>
        </w:rPr>
        <w:t xml:space="preserve"> </w:t>
      </w:r>
      <w:r w:rsidRPr="001042B6">
        <w:rPr>
          <w:rFonts w:ascii="Arial" w:hAnsi="Arial" w:cs="Arial"/>
          <w:sz w:val="24"/>
          <w:szCs w:val="24"/>
        </w:rPr>
        <w:t>de</w:t>
      </w:r>
      <w:r w:rsidR="002D0F1B">
        <w:rPr>
          <w:rFonts w:ascii="Arial" w:hAnsi="Arial" w:cs="Arial"/>
          <w:sz w:val="24"/>
          <w:szCs w:val="24"/>
        </w:rPr>
        <w:t xml:space="preserve"> la resolución emitida con fecha </w:t>
      </w:r>
      <w:r w:rsidR="00286337">
        <w:rPr>
          <w:rFonts w:ascii="Arial" w:hAnsi="Arial" w:cs="Arial"/>
          <w:sz w:val="24"/>
          <w:szCs w:val="24"/>
        </w:rPr>
        <w:t>***** de ***** de dos mil veintiuno (**/**/2021)</w:t>
      </w:r>
      <w:r w:rsidR="002D0F1B">
        <w:rPr>
          <w:rFonts w:ascii="Arial" w:hAnsi="Arial" w:cs="Arial"/>
          <w:sz w:val="24"/>
          <w:szCs w:val="24"/>
        </w:rPr>
        <w:t xml:space="preserve">, emitida por el Consejo Directivo de Pensiones del Estado de Oaxaca, contenida en el </w:t>
      </w:r>
      <w:r w:rsidRPr="001042B6">
        <w:rPr>
          <w:rFonts w:ascii="Arial" w:hAnsi="Arial" w:cs="Arial"/>
          <w:sz w:val="24"/>
          <w:szCs w:val="24"/>
        </w:rPr>
        <w:t xml:space="preserve">oficio </w:t>
      </w:r>
      <w:r w:rsidR="006F1BE4">
        <w:rPr>
          <w:rFonts w:ascii="Arial" w:hAnsi="Arial" w:cs="Arial"/>
          <w:sz w:val="24"/>
          <w:szCs w:val="24"/>
        </w:rPr>
        <w:t>OP/DG/****/2021</w:t>
      </w:r>
      <w:r>
        <w:rPr>
          <w:rFonts w:ascii="Arial" w:hAnsi="Arial" w:cs="Arial"/>
          <w:sz w:val="24"/>
          <w:szCs w:val="24"/>
        </w:rPr>
        <w:t xml:space="preserve">, de fecha </w:t>
      </w:r>
      <w:r w:rsidR="006F1BE4">
        <w:rPr>
          <w:rFonts w:ascii="Arial" w:hAnsi="Arial" w:cs="Arial"/>
          <w:sz w:val="24"/>
          <w:szCs w:val="24"/>
        </w:rPr>
        <w:t>***** de ***** de dos mil veintiuno (**/**/2021)</w:t>
      </w:r>
      <w:r w:rsidR="002D0F1B">
        <w:rPr>
          <w:rFonts w:ascii="Arial" w:hAnsi="Arial" w:cs="Arial"/>
          <w:sz w:val="24"/>
          <w:szCs w:val="24"/>
        </w:rPr>
        <w:t xml:space="preserve">, </w:t>
      </w:r>
      <w:r>
        <w:rPr>
          <w:rFonts w:ascii="Arial" w:hAnsi="Arial" w:cs="Arial"/>
          <w:sz w:val="24"/>
          <w:szCs w:val="24"/>
        </w:rPr>
        <w:t xml:space="preserve">emitido por el </w:t>
      </w:r>
      <w:r w:rsidRPr="001042B6">
        <w:rPr>
          <w:rFonts w:ascii="Arial" w:hAnsi="Arial" w:cs="Arial"/>
          <w:sz w:val="24"/>
          <w:szCs w:val="24"/>
        </w:rPr>
        <w:t xml:space="preserve">Director General de la Oficina de Pensiones del Estado de </w:t>
      </w:r>
      <w:r w:rsidRPr="00A461FD">
        <w:rPr>
          <w:rFonts w:ascii="Arial" w:hAnsi="Arial" w:cs="Arial"/>
          <w:sz w:val="24"/>
          <w:szCs w:val="24"/>
        </w:rPr>
        <w:t>Oaxaca</w:t>
      </w:r>
      <w:r>
        <w:rPr>
          <w:rFonts w:ascii="Arial" w:hAnsi="Arial" w:cs="Arial"/>
          <w:sz w:val="24"/>
          <w:szCs w:val="24"/>
        </w:rPr>
        <w:t xml:space="preserve">, </w:t>
      </w:r>
      <w:r w:rsidR="001E7E26" w:rsidRPr="001E7E26">
        <w:rPr>
          <w:rFonts w:ascii="Arial" w:hAnsi="Arial" w:cs="Arial"/>
          <w:b/>
          <w:sz w:val="24"/>
          <w:szCs w:val="24"/>
        </w:rPr>
        <w:t>PARA EL EFECTO</w:t>
      </w:r>
      <w:r w:rsidR="001E7E26">
        <w:rPr>
          <w:rFonts w:ascii="Arial" w:hAnsi="Arial" w:cs="Arial"/>
          <w:sz w:val="24"/>
          <w:szCs w:val="24"/>
        </w:rPr>
        <w:t xml:space="preserve"> </w:t>
      </w:r>
      <w:r w:rsidR="002D0F1B">
        <w:rPr>
          <w:rFonts w:ascii="Arial" w:hAnsi="Arial" w:cs="Arial"/>
          <w:sz w:val="24"/>
          <w:szCs w:val="24"/>
        </w:rPr>
        <w:t xml:space="preserve">de que el Consejo Directivo de Pensiones del </w:t>
      </w:r>
      <w:r w:rsidR="00C135F4">
        <w:rPr>
          <w:rFonts w:ascii="Arial" w:hAnsi="Arial" w:cs="Arial"/>
          <w:sz w:val="24"/>
          <w:szCs w:val="24"/>
        </w:rPr>
        <w:t xml:space="preserve">Estado </w:t>
      </w:r>
      <w:r w:rsidR="002D0F1B">
        <w:rPr>
          <w:rFonts w:ascii="Arial" w:hAnsi="Arial" w:cs="Arial"/>
          <w:sz w:val="24"/>
          <w:szCs w:val="24"/>
        </w:rPr>
        <w:t>de Oaxaca, emita nuevo dictamen</w:t>
      </w:r>
      <w:r w:rsidR="00CE039F">
        <w:rPr>
          <w:rFonts w:ascii="Arial" w:hAnsi="Arial" w:cs="Arial"/>
          <w:sz w:val="24"/>
          <w:szCs w:val="24"/>
        </w:rPr>
        <w:t xml:space="preserve">, concediendo </w:t>
      </w:r>
      <w:r w:rsidR="002D0F1B">
        <w:rPr>
          <w:rFonts w:ascii="Arial" w:hAnsi="Arial" w:cs="Arial"/>
          <w:sz w:val="24"/>
          <w:szCs w:val="24"/>
        </w:rPr>
        <w:t xml:space="preserve"> pensión por fallecimiento </w:t>
      </w:r>
      <w:r w:rsidR="00101542">
        <w:rPr>
          <w:rFonts w:ascii="Arial" w:hAnsi="Arial" w:cs="Arial"/>
          <w:sz w:val="24"/>
          <w:szCs w:val="24"/>
        </w:rPr>
        <w:t xml:space="preserve">de la extinta </w:t>
      </w:r>
      <w:r w:rsidR="00286337">
        <w:rPr>
          <w:rFonts w:ascii="Arial" w:hAnsi="Arial" w:cs="Arial"/>
          <w:sz w:val="24"/>
          <w:szCs w:val="24"/>
        </w:rPr>
        <w:t>***** ***** ***** *****</w:t>
      </w:r>
      <w:r w:rsidR="00101542">
        <w:rPr>
          <w:rFonts w:ascii="Arial" w:hAnsi="Arial" w:cs="Arial"/>
          <w:sz w:val="24"/>
          <w:szCs w:val="24"/>
        </w:rPr>
        <w:t xml:space="preserve">, </w:t>
      </w:r>
      <w:r w:rsidR="00C135F4">
        <w:rPr>
          <w:rFonts w:ascii="Arial" w:hAnsi="Arial" w:cs="Arial"/>
          <w:sz w:val="24"/>
          <w:szCs w:val="24"/>
        </w:rPr>
        <w:t>a</w:t>
      </w:r>
      <w:r w:rsidR="002D0F1B">
        <w:rPr>
          <w:rFonts w:ascii="Arial" w:hAnsi="Arial" w:cs="Arial"/>
          <w:sz w:val="24"/>
          <w:szCs w:val="24"/>
        </w:rPr>
        <w:t xml:space="preserve"> favor de la actora</w:t>
      </w:r>
      <w:r w:rsidR="00CE039F">
        <w:rPr>
          <w:rFonts w:ascii="Arial" w:hAnsi="Arial" w:cs="Arial"/>
          <w:sz w:val="24"/>
          <w:szCs w:val="24"/>
        </w:rPr>
        <w:t xml:space="preserve"> </w:t>
      </w:r>
      <w:r w:rsidR="006F1BE4">
        <w:rPr>
          <w:rFonts w:ascii="Arial" w:hAnsi="Arial" w:cs="Arial"/>
          <w:sz w:val="24"/>
          <w:szCs w:val="24"/>
        </w:rPr>
        <w:t xml:space="preserve">***** ***** </w:t>
      </w:r>
      <w:r w:rsidR="006F1BE4">
        <w:rPr>
          <w:rFonts w:ascii="Arial" w:hAnsi="Arial" w:cs="Arial"/>
          <w:sz w:val="24"/>
          <w:szCs w:val="24"/>
        </w:rPr>
        <w:lastRenderedPageBreak/>
        <w:t>*****</w:t>
      </w:r>
      <w:r w:rsidR="00CE039F">
        <w:rPr>
          <w:rFonts w:ascii="Arial" w:hAnsi="Arial" w:cs="Arial"/>
          <w:sz w:val="24"/>
          <w:szCs w:val="24"/>
        </w:rPr>
        <w:t xml:space="preserve">, </w:t>
      </w:r>
      <w:r w:rsidR="00101542">
        <w:rPr>
          <w:rFonts w:ascii="Arial" w:hAnsi="Arial" w:cs="Arial"/>
          <w:sz w:val="24"/>
          <w:szCs w:val="24"/>
        </w:rPr>
        <w:t>en el entendido que de conformidad con el numeral 50 fracción V de la Ley de Pensiones para los Trabajadores del Gobierno del Estado de Oaxaca, la pensión que al efecto se otorgue</w:t>
      </w:r>
      <w:r w:rsidR="002263F6">
        <w:rPr>
          <w:rFonts w:ascii="Arial" w:hAnsi="Arial" w:cs="Arial"/>
          <w:sz w:val="24"/>
          <w:szCs w:val="24"/>
        </w:rPr>
        <w:t>,</w:t>
      </w:r>
      <w:r w:rsidR="00101542">
        <w:rPr>
          <w:rFonts w:ascii="Arial" w:hAnsi="Arial" w:cs="Arial"/>
          <w:sz w:val="24"/>
          <w:szCs w:val="24"/>
        </w:rPr>
        <w:t xml:space="preserve"> habrá de tener efectos retroactivos al día siguiente de la fecha de fallecimiento de la finada </w:t>
      </w:r>
      <w:r w:rsidR="00286337">
        <w:rPr>
          <w:rFonts w:ascii="Arial" w:hAnsi="Arial" w:cs="Arial"/>
          <w:sz w:val="24"/>
          <w:szCs w:val="24"/>
        </w:rPr>
        <w:t>***** ***** ***** *****</w:t>
      </w:r>
      <w:r w:rsidR="00101542">
        <w:rPr>
          <w:rFonts w:ascii="Arial" w:hAnsi="Arial" w:cs="Arial"/>
          <w:sz w:val="24"/>
          <w:szCs w:val="24"/>
        </w:rPr>
        <w:t xml:space="preserve">, </w:t>
      </w:r>
      <w:r w:rsidR="00101542" w:rsidRPr="00C135F4">
        <w:rPr>
          <w:rFonts w:ascii="Arial" w:hAnsi="Arial" w:cs="Arial"/>
          <w:b/>
          <w:sz w:val="24"/>
          <w:szCs w:val="24"/>
        </w:rPr>
        <w:t>debiendo pagar</w:t>
      </w:r>
      <w:r w:rsidR="00101542">
        <w:rPr>
          <w:rFonts w:ascii="Arial" w:hAnsi="Arial" w:cs="Arial"/>
          <w:sz w:val="24"/>
          <w:szCs w:val="24"/>
        </w:rPr>
        <w:t xml:space="preserve"> a la actora </w:t>
      </w:r>
      <w:r w:rsidR="006F1BE4">
        <w:rPr>
          <w:rFonts w:ascii="Arial" w:hAnsi="Arial" w:cs="Arial"/>
          <w:sz w:val="24"/>
          <w:szCs w:val="24"/>
        </w:rPr>
        <w:t>***** ***** *****</w:t>
      </w:r>
      <w:r w:rsidR="004F5AFA">
        <w:rPr>
          <w:rFonts w:ascii="Arial" w:hAnsi="Arial" w:cs="Arial"/>
          <w:sz w:val="24"/>
          <w:szCs w:val="24"/>
        </w:rPr>
        <w:t xml:space="preserve">, </w:t>
      </w:r>
      <w:r w:rsidR="00101542">
        <w:rPr>
          <w:rFonts w:ascii="Arial" w:hAnsi="Arial" w:cs="Arial"/>
          <w:sz w:val="24"/>
          <w:szCs w:val="24"/>
        </w:rPr>
        <w:t>los montos no cubiertos a pa</w:t>
      </w:r>
      <w:r w:rsidR="00F11339">
        <w:rPr>
          <w:rFonts w:ascii="Arial" w:hAnsi="Arial" w:cs="Arial"/>
          <w:sz w:val="24"/>
          <w:szCs w:val="24"/>
        </w:rPr>
        <w:t>rtir de esa fecha; lo anterior de conformidad con lo dispuesto en los artículos 8 fracción II y 208 fracciones II, y IV de la Ley de Procedimiento y justicia Administrativa para el Estado de Oaxaca.</w:t>
      </w:r>
    </w:p>
    <w:p w14:paraId="744CE7C6" w14:textId="77777777" w:rsidR="00413791" w:rsidRDefault="00413791" w:rsidP="00413791">
      <w:pPr>
        <w:tabs>
          <w:tab w:val="center" w:pos="4574"/>
        </w:tabs>
        <w:spacing w:line="360" w:lineRule="auto"/>
        <w:ind w:firstLine="708"/>
        <w:jc w:val="both"/>
        <w:rPr>
          <w:rFonts w:ascii="Arial" w:hAnsi="Arial" w:cs="Arial"/>
          <w:sz w:val="24"/>
          <w:szCs w:val="24"/>
        </w:rPr>
      </w:pPr>
      <w:r w:rsidRPr="001042B6">
        <w:rPr>
          <w:rFonts w:ascii="Arial" w:hAnsi="Arial" w:cs="Arial"/>
          <w:sz w:val="24"/>
          <w:szCs w:val="24"/>
        </w:rPr>
        <w:t>Por lo expuesto</w:t>
      </w:r>
      <w:r>
        <w:rPr>
          <w:rFonts w:ascii="Arial" w:hAnsi="Arial" w:cs="Arial"/>
          <w:sz w:val="24"/>
          <w:szCs w:val="24"/>
        </w:rPr>
        <w:t xml:space="preserve"> y fundado</w:t>
      </w:r>
      <w:r w:rsidR="006228E8">
        <w:rPr>
          <w:rFonts w:ascii="Arial" w:hAnsi="Arial" w:cs="Arial"/>
          <w:sz w:val="24"/>
          <w:szCs w:val="24"/>
        </w:rPr>
        <w:t>,</w:t>
      </w:r>
      <w:r>
        <w:rPr>
          <w:rFonts w:ascii="Arial" w:hAnsi="Arial" w:cs="Arial"/>
          <w:sz w:val="24"/>
          <w:szCs w:val="24"/>
        </w:rPr>
        <w:t xml:space="preserve"> y con apoyo además en los artículos 207, 208 y 209 todos de la Ley de Procedimiento y Justicia Administrativa para el Estado de Oaxaca, se: - - - - - - - - - - - - - - - - - - - - - - - - - - - - - - - - - - - - - - - </w:t>
      </w:r>
    </w:p>
    <w:p w14:paraId="45649D20" w14:textId="77777777" w:rsidR="00413791" w:rsidRDefault="00413791" w:rsidP="00413791">
      <w:pPr>
        <w:tabs>
          <w:tab w:val="center" w:pos="4574"/>
        </w:tabs>
        <w:spacing w:before="240" w:line="360" w:lineRule="auto"/>
        <w:ind w:firstLine="708"/>
        <w:jc w:val="center"/>
        <w:rPr>
          <w:rFonts w:ascii="Arial" w:hAnsi="Arial" w:cs="Arial"/>
          <w:b/>
          <w:sz w:val="24"/>
          <w:szCs w:val="24"/>
        </w:rPr>
      </w:pPr>
      <w:r>
        <w:rPr>
          <w:rFonts w:ascii="Arial" w:hAnsi="Arial" w:cs="Arial"/>
          <w:b/>
          <w:sz w:val="24"/>
          <w:szCs w:val="24"/>
        </w:rPr>
        <w:t xml:space="preserve"> R E S U E L V E</w:t>
      </w:r>
    </w:p>
    <w:p w14:paraId="3FECBAC1" w14:textId="77777777" w:rsidR="00413791" w:rsidRDefault="00413791" w:rsidP="00413791">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PRIMERO.- </w:t>
      </w:r>
      <w:r>
        <w:rPr>
          <w:rFonts w:ascii="Arial" w:hAnsi="Arial" w:cs="Arial"/>
          <w:sz w:val="24"/>
          <w:szCs w:val="24"/>
        </w:rPr>
        <w:t xml:space="preserve">Esta </w:t>
      </w:r>
      <w:r w:rsidR="006228E8">
        <w:rPr>
          <w:rFonts w:ascii="Arial" w:hAnsi="Arial" w:cs="Arial"/>
          <w:sz w:val="24"/>
          <w:szCs w:val="24"/>
        </w:rPr>
        <w:t>Tercera</w:t>
      </w:r>
      <w:r>
        <w:rPr>
          <w:rFonts w:ascii="Arial" w:hAnsi="Arial" w:cs="Arial"/>
          <w:sz w:val="24"/>
          <w:szCs w:val="24"/>
        </w:rPr>
        <w:t xml:space="preserve"> Sala </w:t>
      </w:r>
      <w:r w:rsidR="006228E8">
        <w:rPr>
          <w:rFonts w:ascii="Arial" w:hAnsi="Arial" w:cs="Arial"/>
          <w:sz w:val="24"/>
          <w:szCs w:val="24"/>
        </w:rPr>
        <w:t xml:space="preserve">Unitaria </w:t>
      </w:r>
      <w:r>
        <w:rPr>
          <w:rFonts w:ascii="Arial" w:hAnsi="Arial" w:cs="Arial"/>
          <w:sz w:val="24"/>
          <w:szCs w:val="24"/>
        </w:rPr>
        <w:t>de Primera Instancia</w:t>
      </w:r>
      <w:r w:rsidR="006228E8">
        <w:rPr>
          <w:rFonts w:ascii="Arial" w:hAnsi="Arial" w:cs="Arial"/>
          <w:sz w:val="24"/>
          <w:szCs w:val="24"/>
        </w:rPr>
        <w:t>,</w:t>
      </w:r>
      <w:r>
        <w:rPr>
          <w:rFonts w:ascii="Arial" w:hAnsi="Arial" w:cs="Arial"/>
          <w:sz w:val="24"/>
          <w:szCs w:val="24"/>
        </w:rPr>
        <w:t xml:space="preserve"> del Tribunal de Justicia Administrativa del Estado de Oaxaca, es legalmente competente para conocer y resolver del presente Juicio de Nulidad. - - - - - - - </w:t>
      </w:r>
    </w:p>
    <w:p w14:paraId="77C547B1" w14:textId="77777777" w:rsidR="00413791" w:rsidRDefault="00413791" w:rsidP="00413791">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SEGUNDO.- </w:t>
      </w:r>
      <w:r>
        <w:rPr>
          <w:rFonts w:ascii="Arial" w:hAnsi="Arial" w:cs="Arial"/>
          <w:sz w:val="24"/>
          <w:szCs w:val="24"/>
        </w:rPr>
        <w:t>No se actualizó causal de improcedencia alguna, por lo que NO SE SOBRESEE EL JUICIO, en términos del considerando QUINTO de esta resolución.- - - - - - - - - - - - - - - - - - - - - - - - - - - - - - - - - - - - - - - - - - -</w:t>
      </w:r>
    </w:p>
    <w:p w14:paraId="665C3960" w14:textId="1EA0BDFD" w:rsidR="00413791" w:rsidRDefault="002C1B04" w:rsidP="00D00AF0">
      <w:pPr>
        <w:tabs>
          <w:tab w:val="left" w:pos="284"/>
          <w:tab w:val="left" w:pos="567"/>
        </w:tabs>
        <w:spacing w:before="240" w:line="360" w:lineRule="auto"/>
        <w:jc w:val="both"/>
        <w:rPr>
          <w:rFonts w:ascii="Arial" w:hAnsi="Arial" w:cs="Arial"/>
          <w:sz w:val="24"/>
          <w:szCs w:val="24"/>
        </w:rPr>
      </w:pPr>
      <w:r>
        <w:rPr>
          <w:rFonts w:ascii="Arial" w:hAnsi="Arial" w:cs="Arial"/>
          <w:b/>
          <w:sz w:val="24"/>
          <w:szCs w:val="24"/>
        </w:rPr>
        <w:tab/>
      </w:r>
      <w:r>
        <w:rPr>
          <w:rFonts w:ascii="Arial" w:hAnsi="Arial" w:cs="Arial"/>
          <w:b/>
          <w:sz w:val="24"/>
          <w:szCs w:val="24"/>
        </w:rPr>
        <w:tab/>
      </w:r>
      <w:r>
        <w:rPr>
          <w:rFonts w:ascii="Arial" w:hAnsi="Arial" w:cs="Arial"/>
          <w:b/>
          <w:sz w:val="24"/>
          <w:szCs w:val="24"/>
        </w:rPr>
        <w:tab/>
      </w:r>
      <w:r w:rsidR="00413791" w:rsidRPr="00972356">
        <w:rPr>
          <w:rFonts w:ascii="Arial" w:hAnsi="Arial" w:cs="Arial"/>
          <w:b/>
          <w:sz w:val="24"/>
          <w:szCs w:val="24"/>
        </w:rPr>
        <w:t>TERCERO.-</w:t>
      </w:r>
      <w:r w:rsidR="00413791">
        <w:rPr>
          <w:rFonts w:ascii="Arial" w:hAnsi="Arial" w:cs="Arial"/>
          <w:sz w:val="24"/>
          <w:szCs w:val="24"/>
        </w:rPr>
        <w:t xml:space="preserve"> Se declara la</w:t>
      </w:r>
      <w:r w:rsidRPr="002C1B04">
        <w:rPr>
          <w:rFonts w:ascii="Arial" w:hAnsi="Arial" w:cs="Arial"/>
          <w:sz w:val="24"/>
          <w:szCs w:val="24"/>
        </w:rPr>
        <w:t xml:space="preserve"> </w:t>
      </w:r>
      <w:r w:rsidR="00407163" w:rsidRPr="00407163">
        <w:rPr>
          <w:rFonts w:ascii="Arial" w:hAnsi="Arial" w:cs="Arial"/>
          <w:b/>
          <w:sz w:val="24"/>
          <w:szCs w:val="24"/>
        </w:rPr>
        <w:t>NULIDAD</w:t>
      </w:r>
      <w:r w:rsidR="00407163">
        <w:rPr>
          <w:rFonts w:ascii="Arial" w:hAnsi="Arial" w:cs="Arial"/>
          <w:sz w:val="24"/>
          <w:szCs w:val="24"/>
        </w:rPr>
        <w:t xml:space="preserve"> </w:t>
      </w:r>
      <w:r w:rsidRPr="001042B6">
        <w:rPr>
          <w:rFonts w:ascii="Arial" w:hAnsi="Arial" w:cs="Arial"/>
          <w:sz w:val="24"/>
          <w:szCs w:val="24"/>
        </w:rPr>
        <w:t>de</w:t>
      </w:r>
      <w:r>
        <w:rPr>
          <w:rFonts w:ascii="Arial" w:hAnsi="Arial" w:cs="Arial"/>
          <w:sz w:val="24"/>
          <w:szCs w:val="24"/>
        </w:rPr>
        <w:t xml:space="preserve"> la resolución emitida con fecha </w:t>
      </w:r>
      <w:r w:rsidR="00286337">
        <w:rPr>
          <w:rFonts w:ascii="Arial" w:hAnsi="Arial" w:cs="Arial"/>
          <w:sz w:val="24"/>
          <w:szCs w:val="24"/>
        </w:rPr>
        <w:t>***** de ***** de dos mil veintiuno (**/**/2021)</w:t>
      </w:r>
      <w:r>
        <w:rPr>
          <w:rFonts w:ascii="Arial" w:hAnsi="Arial" w:cs="Arial"/>
          <w:sz w:val="24"/>
          <w:szCs w:val="24"/>
        </w:rPr>
        <w:t xml:space="preserve">, emitida por el Consejo Directivo de Pensiones del Estado de Oaxaca, contenida en el </w:t>
      </w:r>
      <w:r w:rsidRPr="001042B6">
        <w:rPr>
          <w:rFonts w:ascii="Arial" w:hAnsi="Arial" w:cs="Arial"/>
          <w:sz w:val="24"/>
          <w:szCs w:val="24"/>
        </w:rPr>
        <w:t xml:space="preserve">oficio </w:t>
      </w:r>
      <w:r w:rsidR="006F1BE4">
        <w:rPr>
          <w:rFonts w:ascii="Arial" w:hAnsi="Arial" w:cs="Arial"/>
          <w:sz w:val="24"/>
          <w:szCs w:val="24"/>
        </w:rPr>
        <w:t>OP/DG/****/2021</w:t>
      </w:r>
      <w:r>
        <w:rPr>
          <w:rFonts w:ascii="Arial" w:hAnsi="Arial" w:cs="Arial"/>
          <w:sz w:val="24"/>
          <w:szCs w:val="24"/>
        </w:rPr>
        <w:t xml:space="preserve">, de fecha </w:t>
      </w:r>
      <w:r w:rsidR="006F1BE4">
        <w:rPr>
          <w:rFonts w:ascii="Arial" w:hAnsi="Arial" w:cs="Arial"/>
          <w:sz w:val="24"/>
          <w:szCs w:val="24"/>
        </w:rPr>
        <w:t>***** de ***** de dos mil veintiuno (**/**/2021)</w:t>
      </w:r>
      <w:r>
        <w:rPr>
          <w:rFonts w:ascii="Arial" w:hAnsi="Arial" w:cs="Arial"/>
          <w:sz w:val="24"/>
          <w:szCs w:val="24"/>
        </w:rPr>
        <w:t xml:space="preserve">, emitido por el </w:t>
      </w:r>
      <w:r w:rsidRPr="001042B6">
        <w:rPr>
          <w:rFonts w:ascii="Arial" w:hAnsi="Arial" w:cs="Arial"/>
          <w:sz w:val="24"/>
          <w:szCs w:val="24"/>
        </w:rPr>
        <w:t xml:space="preserve">Director General de la Oficina de Pensiones del Estado de </w:t>
      </w:r>
      <w:r w:rsidRPr="00A461FD">
        <w:rPr>
          <w:rFonts w:ascii="Arial" w:hAnsi="Arial" w:cs="Arial"/>
          <w:sz w:val="24"/>
          <w:szCs w:val="24"/>
        </w:rPr>
        <w:t>Oaxaca</w:t>
      </w:r>
      <w:r>
        <w:rPr>
          <w:rFonts w:ascii="Arial" w:hAnsi="Arial" w:cs="Arial"/>
          <w:sz w:val="24"/>
          <w:szCs w:val="24"/>
        </w:rPr>
        <w:t xml:space="preserve">, </w:t>
      </w:r>
      <w:r w:rsidRPr="001E7E26">
        <w:rPr>
          <w:rFonts w:ascii="Arial" w:hAnsi="Arial" w:cs="Arial"/>
          <w:b/>
          <w:sz w:val="24"/>
          <w:szCs w:val="24"/>
        </w:rPr>
        <w:t>PARA EL EFECTO</w:t>
      </w:r>
      <w:r>
        <w:rPr>
          <w:rFonts w:ascii="Arial" w:hAnsi="Arial" w:cs="Arial"/>
          <w:sz w:val="24"/>
          <w:szCs w:val="24"/>
        </w:rPr>
        <w:t xml:space="preserve"> de que el Consejo Directivo de Pensiones del Estado de Oaxaca, emita nuevo dictamen, concediendo  pensión por fallecimiento de la extinta </w:t>
      </w:r>
      <w:r w:rsidR="00286337">
        <w:rPr>
          <w:rFonts w:ascii="Arial" w:hAnsi="Arial" w:cs="Arial"/>
          <w:sz w:val="24"/>
          <w:szCs w:val="24"/>
        </w:rPr>
        <w:t>***** ***** ***** *****</w:t>
      </w:r>
      <w:r>
        <w:rPr>
          <w:rFonts w:ascii="Arial" w:hAnsi="Arial" w:cs="Arial"/>
          <w:sz w:val="24"/>
          <w:szCs w:val="24"/>
        </w:rPr>
        <w:t xml:space="preserve">, a favor de la actora </w:t>
      </w:r>
      <w:r w:rsidR="006F1BE4">
        <w:rPr>
          <w:rFonts w:ascii="Arial" w:hAnsi="Arial" w:cs="Arial"/>
          <w:sz w:val="24"/>
          <w:szCs w:val="24"/>
        </w:rPr>
        <w:t>***** ***** *****</w:t>
      </w:r>
      <w:r>
        <w:rPr>
          <w:rFonts w:ascii="Arial" w:hAnsi="Arial" w:cs="Arial"/>
          <w:sz w:val="24"/>
          <w:szCs w:val="24"/>
        </w:rPr>
        <w:t xml:space="preserve">, en el entendido que de conformidad con el numeral 50 fracción V de la Ley de Pensiones para los Trabajadores del Gobierno del Estado de Oaxaca, la pensión que al efecto se otorgue, habrá de tener efectos retroactivos al día siguiente de la fecha de fallecimiento de la finada </w:t>
      </w:r>
      <w:r w:rsidR="00286337">
        <w:rPr>
          <w:rFonts w:ascii="Arial" w:hAnsi="Arial" w:cs="Arial"/>
          <w:sz w:val="24"/>
          <w:szCs w:val="24"/>
        </w:rPr>
        <w:t>***** ***** ***** *****</w:t>
      </w:r>
      <w:r>
        <w:rPr>
          <w:rFonts w:ascii="Arial" w:hAnsi="Arial" w:cs="Arial"/>
          <w:sz w:val="24"/>
          <w:szCs w:val="24"/>
        </w:rPr>
        <w:t xml:space="preserve">, </w:t>
      </w:r>
      <w:r w:rsidRPr="00C135F4">
        <w:rPr>
          <w:rFonts w:ascii="Arial" w:hAnsi="Arial" w:cs="Arial"/>
          <w:b/>
          <w:sz w:val="24"/>
          <w:szCs w:val="24"/>
        </w:rPr>
        <w:t>debiendo pagar</w:t>
      </w:r>
      <w:r>
        <w:rPr>
          <w:rFonts w:ascii="Arial" w:hAnsi="Arial" w:cs="Arial"/>
          <w:sz w:val="24"/>
          <w:szCs w:val="24"/>
        </w:rPr>
        <w:t xml:space="preserve"> a la actora </w:t>
      </w:r>
      <w:r w:rsidR="006F1BE4">
        <w:rPr>
          <w:rFonts w:ascii="Arial" w:hAnsi="Arial" w:cs="Arial"/>
          <w:sz w:val="24"/>
          <w:szCs w:val="24"/>
        </w:rPr>
        <w:t>***** ***** *****</w:t>
      </w:r>
      <w:r>
        <w:rPr>
          <w:rFonts w:ascii="Arial" w:hAnsi="Arial" w:cs="Arial"/>
          <w:sz w:val="24"/>
          <w:szCs w:val="24"/>
        </w:rPr>
        <w:t>, los montos no cubiertos a partir de esa fecha;</w:t>
      </w:r>
      <w:r w:rsidR="00413791">
        <w:rPr>
          <w:rFonts w:ascii="Arial" w:hAnsi="Arial" w:cs="Arial"/>
          <w:sz w:val="24"/>
          <w:szCs w:val="24"/>
        </w:rPr>
        <w:t xml:space="preserve"> lo anterior en términos precisados en el considerando SEXTO de esta resolución. </w:t>
      </w:r>
    </w:p>
    <w:p w14:paraId="7B11FD40" w14:textId="1856FF46" w:rsidR="00413791" w:rsidRDefault="00413791" w:rsidP="00413791">
      <w:pPr>
        <w:tabs>
          <w:tab w:val="center" w:pos="4574"/>
        </w:tabs>
        <w:spacing w:line="360" w:lineRule="auto"/>
        <w:ind w:firstLine="708"/>
        <w:jc w:val="both"/>
        <w:rPr>
          <w:rFonts w:ascii="Arial" w:hAnsi="Arial" w:cs="Arial"/>
          <w:b/>
          <w:sz w:val="24"/>
          <w:szCs w:val="24"/>
        </w:rPr>
      </w:pPr>
      <w:r>
        <w:rPr>
          <w:rFonts w:ascii="Arial" w:hAnsi="Arial" w:cs="Arial"/>
          <w:b/>
          <w:sz w:val="24"/>
          <w:szCs w:val="24"/>
        </w:rPr>
        <w:t xml:space="preserve">CUARTO.- </w:t>
      </w:r>
      <w:r w:rsidR="00247186" w:rsidRPr="007B67C8">
        <w:rPr>
          <w:rFonts w:ascii="Arial" w:hAnsi="Arial" w:cs="Arial"/>
          <w:sz w:val="24"/>
          <w:szCs w:val="24"/>
        </w:rPr>
        <w:t>Con las medidas de salud determinadas por el Pleno de este Tribunal, en el Protocolo para la Reincorporación del Personal y Atención a los Usuarios, emitido en el Acuerdo General de Pleno AG/TJAO/12/2020</w:t>
      </w:r>
      <w:r w:rsidR="00247186">
        <w:rPr>
          <w:rFonts w:ascii="Arial" w:hAnsi="Arial" w:cs="Arial"/>
          <w:sz w:val="24"/>
          <w:szCs w:val="24"/>
        </w:rPr>
        <w:t>, y c</w:t>
      </w:r>
      <w:r>
        <w:rPr>
          <w:rFonts w:ascii="Arial" w:hAnsi="Arial" w:cs="Arial"/>
          <w:sz w:val="24"/>
          <w:szCs w:val="24"/>
        </w:rPr>
        <w:t xml:space="preserve">onforme a lo dispuesto en el artículo 172 fracción I y 173 fracciones I y II, de </w:t>
      </w:r>
      <w:r>
        <w:rPr>
          <w:rFonts w:ascii="Arial" w:hAnsi="Arial" w:cs="Arial"/>
          <w:sz w:val="24"/>
          <w:szCs w:val="24"/>
        </w:rPr>
        <w:lastRenderedPageBreak/>
        <w:t xml:space="preserve">la Ley de Procedimiento y Justicia Administrativa para el Estado de Oaxaca, </w:t>
      </w:r>
      <w:r>
        <w:rPr>
          <w:rFonts w:ascii="Arial" w:hAnsi="Arial" w:cs="Arial"/>
          <w:b/>
          <w:sz w:val="24"/>
          <w:szCs w:val="24"/>
        </w:rPr>
        <w:t>NOTIFÍQUESE PERSONALMENTE A LA PARTE ACTORA Y POR OFICIO A LA</w:t>
      </w:r>
      <w:r w:rsidR="0050378F">
        <w:rPr>
          <w:rFonts w:ascii="Arial" w:hAnsi="Arial" w:cs="Arial"/>
          <w:b/>
          <w:sz w:val="24"/>
          <w:szCs w:val="24"/>
        </w:rPr>
        <w:t>S</w:t>
      </w:r>
      <w:r>
        <w:rPr>
          <w:rFonts w:ascii="Arial" w:hAnsi="Arial" w:cs="Arial"/>
          <w:b/>
          <w:sz w:val="24"/>
          <w:szCs w:val="24"/>
        </w:rPr>
        <w:t xml:space="preserve"> AUTORIDAD</w:t>
      </w:r>
      <w:r w:rsidR="0050378F">
        <w:rPr>
          <w:rFonts w:ascii="Arial" w:hAnsi="Arial" w:cs="Arial"/>
          <w:b/>
          <w:sz w:val="24"/>
          <w:szCs w:val="24"/>
        </w:rPr>
        <w:t>ES</w:t>
      </w:r>
      <w:r>
        <w:rPr>
          <w:rFonts w:ascii="Arial" w:hAnsi="Arial" w:cs="Arial"/>
          <w:b/>
          <w:sz w:val="24"/>
          <w:szCs w:val="24"/>
        </w:rPr>
        <w:t xml:space="preserve"> DEMANDADA</w:t>
      </w:r>
      <w:r w:rsidR="0050378F">
        <w:rPr>
          <w:rFonts w:ascii="Arial" w:hAnsi="Arial" w:cs="Arial"/>
          <w:b/>
          <w:sz w:val="24"/>
          <w:szCs w:val="24"/>
        </w:rPr>
        <w:t>S</w:t>
      </w:r>
      <w:r>
        <w:rPr>
          <w:rFonts w:ascii="Arial" w:hAnsi="Arial" w:cs="Arial"/>
          <w:b/>
          <w:sz w:val="24"/>
          <w:szCs w:val="24"/>
        </w:rPr>
        <w:t>. CÚMPLASE</w:t>
      </w:r>
      <w:r w:rsidRPr="00441770">
        <w:rPr>
          <w:rFonts w:ascii="Arial" w:hAnsi="Arial" w:cs="Arial"/>
          <w:sz w:val="24"/>
          <w:szCs w:val="24"/>
        </w:rPr>
        <w:t xml:space="preserve">. - </w:t>
      </w:r>
      <w:r w:rsidR="00247186">
        <w:rPr>
          <w:rFonts w:ascii="Arial" w:hAnsi="Arial" w:cs="Arial"/>
          <w:sz w:val="24"/>
          <w:szCs w:val="24"/>
        </w:rPr>
        <w:t xml:space="preserve">- - - - - - - - - - - - - - - </w:t>
      </w:r>
    </w:p>
    <w:p w14:paraId="7C2D773C" w14:textId="049CAB4B" w:rsidR="00EB0680" w:rsidRPr="0000129F" w:rsidRDefault="00413791" w:rsidP="0000129F">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Así lo resolvió y firma la Licenciada </w:t>
      </w:r>
      <w:r w:rsidR="008840EE">
        <w:rPr>
          <w:rFonts w:ascii="Arial" w:hAnsi="Arial" w:cs="Arial"/>
          <w:sz w:val="24"/>
          <w:szCs w:val="24"/>
        </w:rPr>
        <w:t>TANIA RAMOS MARTÍNEZ</w:t>
      </w:r>
      <w:r>
        <w:rPr>
          <w:rFonts w:ascii="Arial" w:hAnsi="Arial" w:cs="Arial"/>
          <w:sz w:val="24"/>
          <w:szCs w:val="24"/>
        </w:rPr>
        <w:t xml:space="preserve">, Magistrada Titular de la </w:t>
      </w:r>
      <w:r w:rsidR="008840EE">
        <w:rPr>
          <w:rFonts w:ascii="Arial" w:hAnsi="Arial" w:cs="Arial"/>
          <w:sz w:val="24"/>
          <w:szCs w:val="24"/>
        </w:rPr>
        <w:t xml:space="preserve">Tercera </w:t>
      </w:r>
      <w:r>
        <w:rPr>
          <w:rFonts w:ascii="Arial" w:hAnsi="Arial" w:cs="Arial"/>
          <w:sz w:val="24"/>
          <w:szCs w:val="24"/>
        </w:rPr>
        <w:t xml:space="preserve">Sala </w:t>
      </w:r>
      <w:r w:rsidR="00EE22E5">
        <w:rPr>
          <w:rFonts w:ascii="Arial" w:hAnsi="Arial" w:cs="Arial"/>
          <w:sz w:val="24"/>
          <w:szCs w:val="24"/>
        </w:rPr>
        <w:t xml:space="preserve">Unitaria </w:t>
      </w:r>
      <w:r>
        <w:rPr>
          <w:rFonts w:ascii="Arial" w:hAnsi="Arial" w:cs="Arial"/>
          <w:sz w:val="24"/>
          <w:szCs w:val="24"/>
        </w:rPr>
        <w:t>de Primera Instancia</w:t>
      </w:r>
      <w:r w:rsidR="00EE22E5">
        <w:rPr>
          <w:rFonts w:ascii="Arial" w:hAnsi="Arial" w:cs="Arial"/>
          <w:sz w:val="24"/>
          <w:szCs w:val="24"/>
        </w:rPr>
        <w:t>,</w:t>
      </w:r>
      <w:r>
        <w:rPr>
          <w:rFonts w:ascii="Arial" w:hAnsi="Arial" w:cs="Arial"/>
          <w:sz w:val="24"/>
          <w:szCs w:val="24"/>
        </w:rPr>
        <w:t xml:space="preserve"> del Tribunal de Justicia Administrativa para el Estado de Oaxaca, quien actúa legalmente con el Licenciado ERNESTO GARCIA GONZALEZ, Secretario de Acuerdos de esta Sala, quien autoriza y da fe. - - - - - - - - - - - - - - - - - - - - </w:t>
      </w:r>
      <w:r w:rsidR="00B84875">
        <w:rPr>
          <w:rFonts w:ascii="Arial" w:hAnsi="Arial" w:cs="Arial"/>
          <w:sz w:val="24"/>
          <w:szCs w:val="24"/>
        </w:rPr>
        <w:t>- -</w:t>
      </w:r>
    </w:p>
    <w:sectPr w:rsidR="00EB0680" w:rsidRPr="0000129F" w:rsidSect="00DE0C30">
      <w:headerReference w:type="even" r:id="rId8"/>
      <w:headerReference w:type="default" r:id="rId9"/>
      <w:footerReference w:type="default" r:id="rId10"/>
      <w:headerReference w:type="first" r:id="rId11"/>
      <w:pgSz w:w="12240" w:h="20160" w:code="5"/>
      <w:pgMar w:top="851" w:right="1701" w:bottom="2127" w:left="2268" w:header="1276" w:footer="198" w:gutter="0"/>
      <w:pgNumType w:chapStyle="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B8C6BB4" w14:textId="77777777" w:rsidR="00EC034E" w:rsidRDefault="00EC034E" w:rsidP="007A5B5E">
      <w:pPr>
        <w:spacing w:after="0" w:line="240" w:lineRule="auto"/>
      </w:pPr>
      <w:r>
        <w:separator/>
      </w:r>
    </w:p>
  </w:endnote>
  <w:endnote w:type="continuationSeparator" w:id="0">
    <w:p w14:paraId="0EEE3A5A" w14:textId="77777777" w:rsidR="00EC034E" w:rsidRDefault="00EC034E" w:rsidP="007A5B5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Arial" w:hAnsi="Arial" w:cs="Arial"/>
      </w:rPr>
      <w:id w:val="169381007"/>
      <w:docPartObj>
        <w:docPartGallery w:val="Page Numbers (Bottom of Page)"/>
        <w:docPartUnique/>
      </w:docPartObj>
    </w:sdtPr>
    <w:sdtEndPr/>
    <w:sdtContent>
      <w:p w14:paraId="20262152" w14:textId="77777777" w:rsidR="00EC034E" w:rsidRPr="007D2760" w:rsidRDefault="00EC034E" w:rsidP="002960E1">
        <w:pPr>
          <w:pStyle w:val="Piedepgina"/>
          <w:jc w:val="right"/>
          <w:rPr>
            <w:rFonts w:ascii="Arial" w:hAnsi="Arial" w:cs="Arial"/>
          </w:rPr>
        </w:pPr>
        <w:r>
          <w:rPr>
            <w:rFonts w:asciiTheme="majorHAnsi" w:eastAsiaTheme="majorEastAsia" w:hAnsiTheme="majorHAnsi" w:cstheme="majorBidi"/>
            <w:noProof/>
            <w:sz w:val="28"/>
            <w:szCs w:val="28"/>
            <w:lang w:eastAsia="es-MX"/>
          </w:rPr>
          <mc:AlternateContent>
            <mc:Choice Requires="wps">
              <w:drawing>
                <wp:anchor distT="0" distB="0" distL="114300" distR="114300" simplePos="0" relativeHeight="251661312" behindDoc="0" locked="0" layoutInCell="1" allowOverlap="1" wp14:anchorId="633AEF1A" wp14:editId="66F3956E">
                  <wp:simplePos x="0" y="0"/>
                  <wp:positionH relativeFrom="margin">
                    <wp:posOffset>2125345</wp:posOffset>
                  </wp:positionH>
                  <wp:positionV relativeFrom="bottomMargin">
                    <wp:posOffset>71120</wp:posOffset>
                  </wp:positionV>
                  <wp:extent cx="1282700" cy="343535"/>
                  <wp:effectExtent l="38100" t="19050" r="50800" b="18415"/>
                  <wp:wrapNone/>
                  <wp:docPr id="1" name="Cinta curvada hacia abajo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82700" cy="343535"/>
                          </a:xfrm>
                          <a:prstGeom prst="ellipseRibbon">
                            <a:avLst>
                              <a:gd name="adj1" fmla="val 25000"/>
                              <a:gd name="adj2" fmla="val 50000"/>
                              <a:gd name="adj3" fmla="val 12500"/>
                            </a:avLst>
                          </a:prstGeom>
                          <a:ln w="12700">
                            <a:headEnd/>
                            <a:tailEnd/>
                          </a:ln>
                        </wps:spPr>
                        <wps:style>
                          <a:lnRef idx="2">
                            <a:schemeClr val="dk1"/>
                          </a:lnRef>
                          <a:fillRef idx="1">
                            <a:schemeClr val="lt1"/>
                          </a:fillRef>
                          <a:effectRef idx="0">
                            <a:schemeClr val="dk1"/>
                          </a:effectRef>
                          <a:fontRef idx="minor">
                            <a:schemeClr val="dk1"/>
                          </a:fontRef>
                        </wps:style>
                        <wps:txbx>
                          <w:txbxContent>
                            <w:p w14:paraId="7D919F0A" w14:textId="77777777" w:rsidR="00EC034E" w:rsidRPr="00AC1B4C" w:rsidRDefault="00EC034E">
                              <w:pPr>
                                <w:jc w:val="center"/>
                                <w:rPr>
                                  <w:color w:val="000000" w:themeColor="text1"/>
                                </w:rPr>
                              </w:pPr>
                              <w:r w:rsidRPr="00AC1B4C">
                                <w:rPr>
                                  <w:color w:val="000000" w:themeColor="text1"/>
                                </w:rPr>
                                <w:fldChar w:fldCharType="begin"/>
                              </w:r>
                              <w:r w:rsidRPr="00AC1B4C">
                                <w:rPr>
                                  <w:color w:val="000000" w:themeColor="text1"/>
                                </w:rPr>
                                <w:instrText>PAGE    \* MERGEFORMAT</w:instrText>
                              </w:r>
                              <w:r w:rsidRPr="00AC1B4C">
                                <w:rPr>
                                  <w:color w:val="000000" w:themeColor="text1"/>
                                </w:rPr>
                                <w:fldChar w:fldCharType="separate"/>
                              </w:r>
                              <w:r w:rsidR="00E61A27" w:rsidRPr="00E61A27">
                                <w:rPr>
                                  <w:noProof/>
                                  <w:color w:val="000000" w:themeColor="text1"/>
                                  <w:lang w:val="es-ES"/>
                                </w:rPr>
                                <w:t>10</w:t>
                              </w:r>
                              <w:r w:rsidRPr="00AC1B4C">
                                <w:rPr>
                                  <w:color w:val="000000" w:themeColor="text1"/>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33AEF1A" id="_x0000_t107" coordsize="21600,21600" o:spt="107" adj="5400,5400,18900" path="ar@9@38@8@37,0@27@0@26@9@13@8@4@0@25@22@25@9@38@8@37@22@26@3@27l@7@40@3,wa@9@35@8@10@3,0@21@33@9@36@8@1@21@31@20@31@9@35@8@10@20@33,,l@5@40xewr@9@36@8@1@20@31@0@32nfl@20@33ear@9@36@8@1@21@31@22@32nfl@21@33em@0@26nfl@0@32em@22@26nfl@22@32e">
                  <v:formulas>
                    <v:f eqn="val #0"/>
                    <v:f eqn="val #1"/>
                    <v:f eqn="val #2"/>
                    <v:f eqn="val width"/>
                    <v:f eqn="val height"/>
                    <v:f eqn="prod width 1 8"/>
                    <v:f eqn="prod width 1 2"/>
                    <v:f eqn="prod width 7 8"/>
                    <v:f eqn="prod width 3 2"/>
                    <v:f eqn="sum 0 0 @6"/>
                    <v:f eqn="sum height 0 #2"/>
                    <v:f eqn="prod @10 30573 4096"/>
                    <v:f eqn="prod @11 2 1"/>
                    <v:f eqn="sum height 0 @12"/>
                    <v:f eqn="sum @11 #2 0"/>
                    <v:f eqn="sum @11 height #1"/>
                    <v:f eqn="sum height 0 #1"/>
                    <v:f eqn="prod @16 1 2"/>
                    <v:f eqn="sum @11 @17 0"/>
                    <v:f eqn="sum @14 #1 height"/>
                    <v:f eqn="sum #0 @5 0"/>
                    <v:f eqn="sum width 0 @20"/>
                    <v:f eqn="sum width 0 #0"/>
                    <v:f eqn="sum @6 0 #0"/>
                    <v:f eqn="ellipse @23 width @11"/>
                    <v:f eqn="sum @24 height @11"/>
                    <v:f eqn="sum @25 @11 @19"/>
                    <v:f eqn="sum #2 @11 @19"/>
                    <v:f eqn="prod @11 2391 32768"/>
                    <v:f eqn="sum @6 0 @20"/>
                    <v:f eqn="ellipse @29 width @11"/>
                    <v:f eqn="sum #1 @30 @11"/>
                    <v:f eqn="sum @25 #1 height"/>
                    <v:f eqn="sum height @30 @14"/>
                    <v:f eqn="sum @11 @14 0"/>
                    <v:f eqn="sum height 0 @34"/>
                    <v:f eqn="sum @35 @19 @11"/>
                    <v:f eqn="sum @10 @15 @11"/>
                    <v:f eqn="sum @35 @15 @11"/>
                    <v:f eqn="sum @28 @14 @18"/>
                    <v:f eqn="sum height 0 @39"/>
                    <v:f eqn="sum @19 0 @18"/>
                    <v:f eqn="prod @41 2 3"/>
                    <v:f eqn="sum #1 0 @42"/>
                    <v:f eqn="sum #2 0 @42"/>
                    <v:f eqn="min @44 20925"/>
                    <v:f eqn="prod width 3 8"/>
                    <v:f eqn="sum @46 0 4"/>
                  </v:formulas>
                  <v:path o:extrusionok="f" o:connecttype="custom" o:connectlocs="@6,@1;@5,@40;@6,@4;@7,@40" o:connectangles="270,180,90,0" textboxrect="@0,@1,@22,@25"/>
                  <v:handles>
                    <v:h position="#0,bottomRight" xrange="@5,@47"/>
                    <v:h position="center,#1" yrange="@10,@43"/>
                    <v:h position="topLeft,#2" yrange="@27,@45"/>
                  </v:handles>
                  <o:complex v:ext="view"/>
                </v:shapetype>
                <v:shape id="Cinta curvada hacia abajo 4" o:spid="_x0000_s1027" type="#_x0000_t107" style="position:absolute;left:0;text-align:left;margin-left:167.35pt;margin-top:5.6pt;width:101pt;height:27.05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bottom-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" fillcolor="white [3201]" strokecolor="black [3200]" strokeweight="1pt">
                  <v:textbox>
                    <w:txbxContent>
                      <w:p w14:paraId="7D919F0A" w14:textId="77777777" w:rsidR="00EC034E" w:rsidRPr="00AC1B4C" w:rsidRDefault="00EC034E">
                        <w:pPr>
                          <w:jc w:val="center"/>
                          <w:rPr>
                            <w:color w:val="000000" w:themeColor="text1"/>
                          </w:rPr>
                        </w:pPr>
                        <w:r w:rsidRPr="00AC1B4C">
                          <w:rPr>
                            <w:color w:val="000000" w:themeColor="text1"/>
                          </w:rPr>
                          <w:fldChar w:fldCharType="begin"/>
                        </w:r>
                        <w:r w:rsidRPr="00AC1B4C">
                          <w:rPr>
                            <w:color w:val="000000" w:themeColor="text1"/>
                          </w:rPr>
                          <w:instrText>PAGE    \* MERGEFORMAT</w:instrText>
                        </w:r>
                        <w:r w:rsidRPr="00AC1B4C">
                          <w:rPr>
                            <w:color w:val="000000" w:themeColor="text1"/>
                          </w:rPr>
                          <w:fldChar w:fldCharType="separate"/>
                        </w:r>
                        <w:r w:rsidR="00E61A27" w:rsidRPr="00E61A27">
                          <w:rPr>
                            <w:noProof/>
                            <w:color w:val="000000" w:themeColor="text1"/>
                            <w:lang w:val="es-ES"/>
                          </w:rPr>
                          <w:t>10</w:t>
                        </w:r>
                        <w:r w:rsidRPr="00AC1B4C">
                          <w:rPr>
                            <w:color w:val="000000" w:themeColor="text1"/>
                          </w:rPr>
                          <w:fldChar w:fldCharType="end"/>
                        </w:r>
                      </w:p>
                    </w:txbxContent>
                  </v:textbox>
                  <w10:wrap anchorx="margin" anchory="margin"/>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08EA662" w14:textId="77777777" w:rsidR="00EC034E" w:rsidRDefault="00EC034E" w:rsidP="007A5B5E">
      <w:pPr>
        <w:spacing w:after="0" w:line="240" w:lineRule="auto"/>
      </w:pPr>
      <w:r>
        <w:separator/>
      </w:r>
    </w:p>
  </w:footnote>
  <w:footnote w:type="continuationSeparator" w:id="0">
    <w:p w14:paraId="2E154B85" w14:textId="77777777" w:rsidR="00EC034E" w:rsidRDefault="00EC034E" w:rsidP="007A5B5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201BEC" w14:textId="77777777" w:rsidR="00EC034E" w:rsidRDefault="001B36B2">
    <w:pPr>
      <w:pStyle w:val="Encabezado"/>
    </w:pPr>
    <w:r>
      <w:rPr>
        <w:noProof/>
        <w:lang w:eastAsia="es-MX"/>
      </w:rPr>
      <w:pict w14:anchorId="42B2164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4814589" o:spid="_x0000_s2050" type="#_x0000_t75" style="position:absolute;margin-left:0;margin-top:0;width:441.75pt;height:440.3pt;z-index:-251656192;mso-position-horizontal:center;mso-position-horizontal-relative:margin;mso-position-vertical:center;mso-position-vertical-relative:margin" o:allowincell="f">
          <v:imagedata r:id="rId1" o:title="TCAC final-01" gain="19661f" blacklevel="13107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FBA05E" w14:textId="185BE511" w:rsidR="00EC034E" w:rsidRDefault="00EC034E" w:rsidP="002960E1">
    <w:pPr>
      <w:pStyle w:val="Encabezado"/>
      <w:jc w:val="right"/>
      <w:rPr>
        <w:rFonts w:ascii="Bookman Old Style" w:hAnsi="Bookman Old Style"/>
        <w:b/>
        <w:sz w:val="24"/>
        <w:szCs w:val="24"/>
      </w:rPr>
    </w:pPr>
    <w:r>
      <w:rPr>
        <w:rFonts w:ascii="Bookman Old Style" w:hAnsi="Bookman Old Style"/>
        <w:noProof/>
        <w:lang w:eastAsia="es-MX"/>
      </w:rPr>
      <mc:AlternateContent>
        <mc:Choice Requires="wps">
          <w:drawing>
            <wp:anchor distT="0" distB="0" distL="114300" distR="114300" simplePos="0" relativeHeight="251662336" behindDoc="0" locked="0" layoutInCell="1" allowOverlap="1" wp14:anchorId="450D4336" wp14:editId="47B9CE3C">
              <wp:simplePos x="0" y="0"/>
              <wp:positionH relativeFrom="column">
                <wp:posOffset>-991235</wp:posOffset>
              </wp:positionH>
              <wp:positionV relativeFrom="paragraph">
                <wp:posOffset>-610235</wp:posOffset>
              </wp:positionV>
              <wp:extent cx="1311275" cy="1120775"/>
              <wp:effectExtent l="8890" t="8890" r="13335" b="13335"/>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11275" cy="1120775"/>
                      </a:xfrm>
                      <a:prstGeom prst="rect">
                        <a:avLst/>
                      </a:prstGeom>
                      <a:solidFill>
                        <a:srgbClr val="FFFFFF"/>
                      </a:solidFill>
                      <a:ln w="9525">
                        <a:solidFill>
                          <a:schemeClr val="bg1">
                            <a:lumMod val="100000"/>
                            <a:lumOff val="0"/>
                          </a:schemeClr>
                        </a:solidFill>
                        <a:miter lim="800000"/>
                        <a:headEnd/>
                        <a:tailEnd/>
                      </a:ln>
                    </wps:spPr>
                    <wps:txbx>
                      <w:txbxContent>
                        <w:p w14:paraId="2A8924E6" w14:textId="77777777" w:rsidR="00EC034E" w:rsidRDefault="00EC034E" w:rsidP="002960E1">
                          <w:r>
                            <w:rPr>
                              <w:noProof/>
                              <w:lang w:eastAsia="es-MX"/>
                            </w:rPr>
                            <w:drawing>
                              <wp:inline distT="0" distB="0" distL="0" distR="0" wp14:anchorId="36076274" wp14:editId="5458D920">
                                <wp:extent cx="1216025" cy="809625"/>
                                <wp:effectExtent l="0" t="0" r="0" b="0"/>
                                <wp:docPr id="8" name="Imagen 8"/>
                                <wp:cNvGraphicFramePr/>
                                <a:graphic xmlns:a="http://schemas.openxmlformats.org/drawingml/2006/main">
                                  <a:graphicData uri="http://schemas.openxmlformats.org/drawingml/2006/picture">
                                    <pic:pic xmlns:pic="http://schemas.openxmlformats.org/drawingml/2006/picture">
                                      <pic:nvPicPr>
                                        <pic:cNvPr id="24" name="Imagen 24"/>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1216025" cy="809625"/>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450D4336" id="_x0000_t202" coordsize="21600,21600" o:spt="202" path="m,l,21600r21600,l21600,xe">
              <v:stroke joinstyle="miter"/>
              <v:path gradientshapeok="t" o:connecttype="rect"/>
            </v:shapetype>
            <v:shape id="Cuadro de texto 2" o:spid="_x0000_s1026" type="#_x0000_t202" style="position:absolute;left:0;text-align:left;margin-left:-78.05pt;margin-top:-48.05pt;width:103.25pt;height:88.2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" strokecolor="white [3212]">
              <v:textbox>
                <w:txbxContent>
                  <w:p w14:paraId="2A8924E6" w14:textId="77777777" w:rsidR="00EC034E" w:rsidRDefault="00EC034E" w:rsidP="002960E1">
                    <w:r>
                      <w:rPr>
                        <w:noProof/>
                        <w:lang w:eastAsia="es-MX"/>
                      </w:rPr>
                      <w:drawing>
                        <wp:inline distT="0" distB="0" distL="0" distR="0" wp14:anchorId="36076274" wp14:editId="5458D920">
                          <wp:extent cx="1216025" cy="809625"/>
                          <wp:effectExtent l="0" t="0" r="0" b="0"/>
                          <wp:docPr id="8" name="Imagen 8"/>
                          <wp:cNvGraphicFramePr/>
                          <a:graphic xmlns:a="http://schemas.openxmlformats.org/drawingml/2006/main">
                            <a:graphicData uri="http://schemas.openxmlformats.org/drawingml/2006/picture">
                              <pic:pic xmlns:pic="http://schemas.openxmlformats.org/drawingml/2006/picture">
                                <pic:nvPicPr>
                                  <pic:cNvPr id="24" name="Imagen 24"/>
                                  <pic:cNvPicPr/>
                                </pic:nvPicPr>
                                <pic:blipFill>
                                  <a:blip r:embed="rId2" cstate="print">
                                    <a:extLst>
                                      <a:ext uri="{28A0092B-C50C-407E-A947-70E740481C1C}">
                                        <a14:useLocalDpi xmlns:a14="http://schemas.microsoft.com/office/drawing/2010/main" val="0"/>
                                      </a:ext>
                                    </a:extLst>
                                  </a:blip>
                                  <a:stretch>
                                    <a:fillRect/>
                                  </a:stretch>
                                </pic:blipFill>
                                <pic:spPr bwMode="auto">
                                  <a:xfrm>
                                    <a:off x="0" y="0"/>
                                    <a:ext cx="1216025" cy="809625"/>
                                  </a:xfrm>
                                  <a:prstGeom prst="rect">
                                    <a:avLst/>
                                  </a:prstGeom>
                                  <a:noFill/>
                                  <a:ln>
                                    <a:noFill/>
                                  </a:ln>
                                </pic:spPr>
                              </pic:pic>
                            </a:graphicData>
                          </a:graphic>
                        </wp:inline>
                      </w:drawing>
                    </w:r>
                  </w:p>
                </w:txbxContent>
              </v:textbox>
            </v:shape>
          </w:pict>
        </mc:Fallback>
      </mc:AlternateContent>
    </w:r>
    <w:r w:rsidRPr="003B6A65">
      <w:rPr>
        <w:rFonts w:ascii="Bookman Old Style" w:hAnsi="Bookman Old Style"/>
      </w:rPr>
      <w:t xml:space="preserve">JUICIO DE </w:t>
    </w:r>
    <w:r>
      <w:rPr>
        <w:rFonts w:ascii="Bookman Old Style" w:hAnsi="Bookman Old Style"/>
      </w:rPr>
      <w:t xml:space="preserve">NULIDAD </w:t>
    </w:r>
    <w:r>
      <w:rPr>
        <w:rFonts w:ascii="Bookman Old Style" w:hAnsi="Bookman Old Style"/>
        <w:b/>
        <w:sz w:val="24"/>
        <w:szCs w:val="24"/>
      </w:rPr>
      <w:t>0048</w:t>
    </w:r>
    <w:r w:rsidRPr="00391F24">
      <w:rPr>
        <w:rFonts w:ascii="Bookman Old Style" w:hAnsi="Bookman Old Style"/>
        <w:b/>
        <w:sz w:val="24"/>
        <w:szCs w:val="24"/>
      </w:rPr>
      <w:t>/</w:t>
    </w:r>
    <w:r>
      <w:rPr>
        <w:rFonts w:ascii="Bookman Old Style" w:hAnsi="Bookman Old Style"/>
        <w:b/>
        <w:sz w:val="24"/>
        <w:szCs w:val="24"/>
      </w:rPr>
      <w:t>2021</w:t>
    </w:r>
  </w:p>
  <w:p w14:paraId="7043FFBA" w14:textId="186F6B8F" w:rsidR="00EC034E" w:rsidRPr="00071C38" w:rsidRDefault="006F1BE4" w:rsidP="002960E1">
    <w:pPr>
      <w:pStyle w:val="Encabezado"/>
      <w:jc w:val="center"/>
      <w:rPr>
        <w:rFonts w:ascii="Arial" w:hAnsi="Arial" w:cs="Arial"/>
        <w:b/>
        <w:sz w:val="24"/>
      </w:rPr>
    </w:pPr>
    <w:r>
      <w:rPr>
        <w:rFonts w:ascii="Bookman Old Style" w:hAnsi="Bookman Old Style"/>
        <w:noProof/>
        <w:lang w:eastAsia="es-MX"/>
      </w:rPr>
      <mc:AlternateContent>
        <mc:Choice Requires="wps">
          <w:drawing>
            <wp:anchor distT="45720" distB="45720" distL="114300" distR="114300" simplePos="0" relativeHeight="251666432" behindDoc="1" locked="0" layoutInCell="1" allowOverlap="1" wp14:anchorId="110B407A" wp14:editId="294EE2E7">
              <wp:simplePos x="0" y="0"/>
              <wp:positionH relativeFrom="leftMargin">
                <wp:posOffset>201930</wp:posOffset>
              </wp:positionH>
              <wp:positionV relativeFrom="paragraph">
                <wp:posOffset>3115945</wp:posOffset>
              </wp:positionV>
              <wp:extent cx="1181100" cy="1590675"/>
              <wp:effectExtent l="0" t="0" r="19050" b="28575"/>
              <wp:wrapNone/>
              <wp:docPr id="5" name="Cuadro de texto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1100" cy="1590675"/>
                      </a:xfrm>
                      <a:prstGeom prst="rect">
                        <a:avLst/>
                      </a:prstGeom>
                      <a:solidFill>
                        <a:srgbClr val="FFFFFF"/>
                      </a:solidFill>
                      <a:ln w="9525">
                        <a:solidFill>
                          <a:srgbClr val="000000"/>
                        </a:solidFill>
                        <a:miter lim="800000"/>
                        <a:headEnd/>
                        <a:tailEnd/>
                      </a:ln>
                    </wps:spPr>
                    <wps:txbx>
                      <w:txbxContent>
                        <w:p w14:paraId="3CD5110A" w14:textId="77777777" w:rsidR="001C00E9" w:rsidRDefault="001C00E9" w:rsidP="001C00E9">
                          <w:pPr>
                            <w:jc w:val="both"/>
                            <w:rPr>
                              <w:rFonts w:ascii="Arial" w:hAnsi="Arial" w:cs="Arial"/>
                              <w:b/>
                            </w:rPr>
                          </w:pPr>
                          <w:r>
                            <w:rPr>
                              <w:rFonts w:ascii="Arial" w:hAnsi="Arial" w:cs="Arial"/>
                              <w:b/>
                              <w:color w:val="00B0F0"/>
                            </w:rPr>
                            <w:t xml:space="preserve">Datos personales protegidos </w:t>
                          </w:r>
                          <w:r>
                            <w:rPr>
                              <w:rFonts w:ascii="Arial" w:hAnsi="Arial" w:cs="Arial"/>
                              <w:b/>
                            </w:rPr>
                            <w:t>por el artículo 116 de la LGTAIP y el artículo 61 de la LTAIPBGEO.</w:t>
                          </w:r>
                        </w:p>
                        <w:p w14:paraId="30EE19F3" w14:textId="11C49000" w:rsidR="006F1BE4" w:rsidRPr="003B6E97" w:rsidRDefault="006F1BE4" w:rsidP="006F1BE4">
                          <w:pPr>
                            <w:jc w:val="both"/>
                            <w:rPr>
                              <w:rFonts w:ascii="Arial" w:hAnsi="Arial" w:cs="Arial"/>
                              <w:b/>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110B407A" id="_x0000_t202" coordsize="21600,21600" o:spt="202" path="m,l,21600r21600,l21600,xe">
              <v:stroke joinstyle="miter"/>
              <v:path gradientshapeok="t" o:connecttype="rect"/>
            </v:shapetype>
            <v:shape id="Cuadro de texto 5" o:spid="_x0000_s1027" type="#_x0000_t202" style="position:absolute;left:0;text-align:left;margin-left:15.9pt;margin-top:245.35pt;width:93pt;height:125.25pt;z-index:-251650048;visibility:visible;mso-wrap-style:square;mso-width-percent:0;mso-height-percent:0;mso-wrap-distance-left:9pt;mso-wrap-distance-top:3.6pt;mso-wrap-distance-right:9pt;mso-wrap-distance-bottom:3.6pt;mso-position-horizontal:absolute;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">
              <v:textbox>
                <w:txbxContent>
                  <w:p w14:paraId="3CD5110A" w14:textId="77777777" w:rsidR="001C00E9" w:rsidRDefault="001C00E9" w:rsidP="001C00E9">
                    <w:pPr>
                      <w:jc w:val="both"/>
                      <w:rPr>
                        <w:rFonts w:ascii="Arial" w:hAnsi="Arial" w:cs="Arial"/>
                        <w:b/>
                      </w:rPr>
                    </w:pPr>
                    <w:r>
                      <w:rPr>
                        <w:rFonts w:ascii="Arial" w:hAnsi="Arial" w:cs="Arial"/>
                        <w:b/>
                        <w:color w:val="00B0F0"/>
                      </w:rPr>
                      <w:t xml:space="preserve">Datos personales protegidos </w:t>
                    </w:r>
                    <w:r>
                      <w:rPr>
                        <w:rFonts w:ascii="Arial" w:hAnsi="Arial" w:cs="Arial"/>
                        <w:b/>
                      </w:rPr>
                      <w:t>por el artículo 116 de la LGTAIP y el artículo 61 de la LTAIPBGEO.</w:t>
                    </w:r>
                  </w:p>
                  <w:p w14:paraId="30EE19F3" w14:textId="11C49000" w:rsidR="006F1BE4" w:rsidRPr="003B6E97" w:rsidRDefault="006F1BE4" w:rsidP="006F1BE4">
                    <w:pPr>
                      <w:jc w:val="both"/>
                      <w:rPr>
                        <w:rFonts w:ascii="Arial" w:hAnsi="Arial" w:cs="Arial"/>
                        <w:b/>
                      </w:rPr>
                    </w:pPr>
                  </w:p>
                </w:txbxContent>
              </v:textbox>
              <w10:wrap anchorx="margin"/>
            </v:shape>
          </w:pict>
        </mc:Fallback>
      </mc:AlternateContent>
    </w:r>
    <w:r w:rsidR="00EC034E" w:rsidRPr="003E6AD7">
      <w:rPr>
        <w:noProof/>
        <w:lang w:eastAsia="es-MX"/>
      </w:rPr>
      <w:drawing>
        <wp:anchor distT="0" distB="0" distL="114300" distR="114300" simplePos="0" relativeHeight="251664384" behindDoc="0" locked="0" layoutInCell="1" allowOverlap="1" wp14:anchorId="0C71C167" wp14:editId="03154D16">
          <wp:simplePos x="0" y="0"/>
          <wp:positionH relativeFrom="page">
            <wp:posOffset>1430655</wp:posOffset>
          </wp:positionH>
          <wp:positionV relativeFrom="paragraph">
            <wp:posOffset>3599815</wp:posOffset>
          </wp:positionV>
          <wp:extent cx="5146824" cy="3089837"/>
          <wp:effectExtent l="0" t="0" r="0" b="0"/>
          <wp:wrapNone/>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
                    <a:duotone>
                      <a:schemeClr val="bg2">
                        <a:shade val="45000"/>
                        <a:satMod val="135000"/>
                      </a:schemeClr>
                      <a:prstClr val="white"/>
                    </a:duotone>
                    <a:extLst>
                      <a:ext uri="{28A0092B-C50C-407E-A947-70E740481C1C}">
                        <a14:useLocalDpi xmlns:a14="http://schemas.microsoft.com/office/drawing/2010/main" val="0"/>
                      </a:ext>
                    </a:extLst>
                  </a:blip>
                  <a:stretch>
                    <a:fillRect/>
                  </a:stretch>
                </pic:blipFill>
                <pic:spPr bwMode="auto">
                  <a:xfrm>
                    <a:off x="0" y="0"/>
                    <a:ext cx="5146824" cy="3089837"/>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66E1F0" w14:textId="77777777" w:rsidR="00EC034E" w:rsidRDefault="001B36B2">
    <w:pPr>
      <w:pStyle w:val="Encabezado"/>
    </w:pPr>
    <w:r>
      <w:rPr>
        <w:noProof/>
        <w:lang w:eastAsia="es-MX"/>
      </w:rPr>
      <w:pict w14:anchorId="29B89DC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4814588" o:spid="_x0000_s2049" type="#_x0000_t75" style="position:absolute;margin-left:0;margin-top:0;width:441.75pt;height:440.3pt;z-index:-251657216;mso-position-horizontal:center;mso-position-horizontal-relative:margin;mso-position-vertical:center;mso-position-vertical-relative:margin" o:allowincell="f">
          <v:imagedata r:id="rId1" o:title="TCAC final-01"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4C33072"/>
    <w:multiLevelType w:val="hybridMultilevel"/>
    <w:tmpl w:val="F342D5B4"/>
    <w:lvl w:ilvl="0" w:tplc="E966A91A">
      <w:start w:val="1"/>
      <w:numFmt w:val="lowerLetter"/>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 w15:restartNumberingAfterBreak="0">
    <w:nsid w:val="184E0CBC"/>
    <w:multiLevelType w:val="hybridMultilevel"/>
    <w:tmpl w:val="EF9E0726"/>
    <w:lvl w:ilvl="0" w:tplc="57BC1D92">
      <w:start w:val="1"/>
      <w:numFmt w:val="lowerLetter"/>
      <w:lvlText w:val="%1)"/>
      <w:lvlJc w:val="left"/>
      <w:pPr>
        <w:ind w:left="645" w:hanging="360"/>
      </w:pPr>
      <w:rPr>
        <w:rFonts w:hint="default"/>
      </w:rPr>
    </w:lvl>
    <w:lvl w:ilvl="1" w:tplc="080A0019" w:tentative="1">
      <w:start w:val="1"/>
      <w:numFmt w:val="lowerLetter"/>
      <w:lvlText w:val="%2."/>
      <w:lvlJc w:val="left"/>
      <w:pPr>
        <w:ind w:left="1365" w:hanging="360"/>
      </w:pPr>
    </w:lvl>
    <w:lvl w:ilvl="2" w:tplc="080A001B" w:tentative="1">
      <w:start w:val="1"/>
      <w:numFmt w:val="lowerRoman"/>
      <w:lvlText w:val="%3."/>
      <w:lvlJc w:val="right"/>
      <w:pPr>
        <w:ind w:left="2085" w:hanging="180"/>
      </w:pPr>
    </w:lvl>
    <w:lvl w:ilvl="3" w:tplc="080A000F" w:tentative="1">
      <w:start w:val="1"/>
      <w:numFmt w:val="decimal"/>
      <w:lvlText w:val="%4."/>
      <w:lvlJc w:val="left"/>
      <w:pPr>
        <w:ind w:left="2805" w:hanging="360"/>
      </w:pPr>
    </w:lvl>
    <w:lvl w:ilvl="4" w:tplc="080A0019" w:tentative="1">
      <w:start w:val="1"/>
      <w:numFmt w:val="lowerLetter"/>
      <w:lvlText w:val="%5."/>
      <w:lvlJc w:val="left"/>
      <w:pPr>
        <w:ind w:left="3525" w:hanging="360"/>
      </w:pPr>
    </w:lvl>
    <w:lvl w:ilvl="5" w:tplc="080A001B" w:tentative="1">
      <w:start w:val="1"/>
      <w:numFmt w:val="lowerRoman"/>
      <w:lvlText w:val="%6."/>
      <w:lvlJc w:val="right"/>
      <w:pPr>
        <w:ind w:left="4245" w:hanging="180"/>
      </w:pPr>
    </w:lvl>
    <w:lvl w:ilvl="6" w:tplc="080A000F" w:tentative="1">
      <w:start w:val="1"/>
      <w:numFmt w:val="decimal"/>
      <w:lvlText w:val="%7."/>
      <w:lvlJc w:val="left"/>
      <w:pPr>
        <w:ind w:left="4965" w:hanging="360"/>
      </w:pPr>
    </w:lvl>
    <w:lvl w:ilvl="7" w:tplc="080A0019" w:tentative="1">
      <w:start w:val="1"/>
      <w:numFmt w:val="lowerLetter"/>
      <w:lvlText w:val="%8."/>
      <w:lvlJc w:val="left"/>
      <w:pPr>
        <w:ind w:left="5685" w:hanging="360"/>
      </w:pPr>
    </w:lvl>
    <w:lvl w:ilvl="8" w:tplc="080A001B" w:tentative="1">
      <w:start w:val="1"/>
      <w:numFmt w:val="lowerRoman"/>
      <w:lvlText w:val="%9."/>
      <w:lvlJc w:val="right"/>
      <w:pPr>
        <w:ind w:left="6405" w:hanging="180"/>
      </w:pPr>
    </w:lvl>
  </w:abstractNum>
  <w:abstractNum w:abstractNumId="2" w15:restartNumberingAfterBreak="0">
    <w:nsid w:val="24690ADB"/>
    <w:multiLevelType w:val="hybridMultilevel"/>
    <w:tmpl w:val="EF9E0726"/>
    <w:lvl w:ilvl="0" w:tplc="57BC1D92">
      <w:start w:val="1"/>
      <w:numFmt w:val="lowerLetter"/>
      <w:lvlText w:val="%1)"/>
      <w:lvlJc w:val="left"/>
      <w:pPr>
        <w:ind w:left="645" w:hanging="360"/>
      </w:pPr>
      <w:rPr>
        <w:rFonts w:hint="default"/>
      </w:rPr>
    </w:lvl>
    <w:lvl w:ilvl="1" w:tplc="080A0019" w:tentative="1">
      <w:start w:val="1"/>
      <w:numFmt w:val="lowerLetter"/>
      <w:lvlText w:val="%2."/>
      <w:lvlJc w:val="left"/>
      <w:pPr>
        <w:ind w:left="1365" w:hanging="360"/>
      </w:pPr>
    </w:lvl>
    <w:lvl w:ilvl="2" w:tplc="080A001B" w:tentative="1">
      <w:start w:val="1"/>
      <w:numFmt w:val="lowerRoman"/>
      <w:lvlText w:val="%3."/>
      <w:lvlJc w:val="right"/>
      <w:pPr>
        <w:ind w:left="2085" w:hanging="180"/>
      </w:pPr>
    </w:lvl>
    <w:lvl w:ilvl="3" w:tplc="080A000F" w:tentative="1">
      <w:start w:val="1"/>
      <w:numFmt w:val="decimal"/>
      <w:lvlText w:val="%4."/>
      <w:lvlJc w:val="left"/>
      <w:pPr>
        <w:ind w:left="2805" w:hanging="360"/>
      </w:pPr>
    </w:lvl>
    <w:lvl w:ilvl="4" w:tplc="080A0019" w:tentative="1">
      <w:start w:val="1"/>
      <w:numFmt w:val="lowerLetter"/>
      <w:lvlText w:val="%5."/>
      <w:lvlJc w:val="left"/>
      <w:pPr>
        <w:ind w:left="3525" w:hanging="360"/>
      </w:pPr>
    </w:lvl>
    <w:lvl w:ilvl="5" w:tplc="080A001B" w:tentative="1">
      <w:start w:val="1"/>
      <w:numFmt w:val="lowerRoman"/>
      <w:lvlText w:val="%6."/>
      <w:lvlJc w:val="right"/>
      <w:pPr>
        <w:ind w:left="4245" w:hanging="180"/>
      </w:pPr>
    </w:lvl>
    <w:lvl w:ilvl="6" w:tplc="080A000F" w:tentative="1">
      <w:start w:val="1"/>
      <w:numFmt w:val="decimal"/>
      <w:lvlText w:val="%7."/>
      <w:lvlJc w:val="left"/>
      <w:pPr>
        <w:ind w:left="4965" w:hanging="360"/>
      </w:pPr>
    </w:lvl>
    <w:lvl w:ilvl="7" w:tplc="080A0019" w:tentative="1">
      <w:start w:val="1"/>
      <w:numFmt w:val="lowerLetter"/>
      <w:lvlText w:val="%8."/>
      <w:lvlJc w:val="left"/>
      <w:pPr>
        <w:ind w:left="5685" w:hanging="360"/>
      </w:pPr>
    </w:lvl>
    <w:lvl w:ilvl="8" w:tplc="080A001B" w:tentative="1">
      <w:start w:val="1"/>
      <w:numFmt w:val="lowerRoman"/>
      <w:lvlText w:val="%9."/>
      <w:lvlJc w:val="right"/>
      <w:pPr>
        <w:ind w:left="6405" w:hanging="180"/>
      </w:pPr>
    </w:lvl>
  </w:abstractNum>
  <w:abstractNum w:abstractNumId="3" w15:restartNumberingAfterBreak="0">
    <w:nsid w:val="25696EA7"/>
    <w:multiLevelType w:val="hybridMultilevel"/>
    <w:tmpl w:val="C5C47D3A"/>
    <w:lvl w:ilvl="0" w:tplc="8C120652">
      <w:start w:val="1"/>
      <w:numFmt w:val="lowerLetter"/>
      <w:lvlText w:val="%1)"/>
      <w:lvlJc w:val="left"/>
      <w:pPr>
        <w:ind w:left="1353" w:hanging="360"/>
      </w:pPr>
      <w:rPr>
        <w:rFonts w:hint="default"/>
      </w:rPr>
    </w:lvl>
    <w:lvl w:ilvl="1" w:tplc="080A0019" w:tentative="1">
      <w:start w:val="1"/>
      <w:numFmt w:val="lowerLetter"/>
      <w:lvlText w:val="%2."/>
      <w:lvlJc w:val="left"/>
      <w:pPr>
        <w:ind w:left="2073" w:hanging="360"/>
      </w:pPr>
    </w:lvl>
    <w:lvl w:ilvl="2" w:tplc="080A001B" w:tentative="1">
      <w:start w:val="1"/>
      <w:numFmt w:val="lowerRoman"/>
      <w:lvlText w:val="%3."/>
      <w:lvlJc w:val="right"/>
      <w:pPr>
        <w:ind w:left="2793" w:hanging="180"/>
      </w:pPr>
    </w:lvl>
    <w:lvl w:ilvl="3" w:tplc="080A000F" w:tentative="1">
      <w:start w:val="1"/>
      <w:numFmt w:val="decimal"/>
      <w:lvlText w:val="%4."/>
      <w:lvlJc w:val="left"/>
      <w:pPr>
        <w:ind w:left="3513" w:hanging="360"/>
      </w:pPr>
    </w:lvl>
    <w:lvl w:ilvl="4" w:tplc="080A0019" w:tentative="1">
      <w:start w:val="1"/>
      <w:numFmt w:val="lowerLetter"/>
      <w:lvlText w:val="%5."/>
      <w:lvlJc w:val="left"/>
      <w:pPr>
        <w:ind w:left="4233" w:hanging="360"/>
      </w:pPr>
    </w:lvl>
    <w:lvl w:ilvl="5" w:tplc="080A001B" w:tentative="1">
      <w:start w:val="1"/>
      <w:numFmt w:val="lowerRoman"/>
      <w:lvlText w:val="%6."/>
      <w:lvlJc w:val="right"/>
      <w:pPr>
        <w:ind w:left="4953" w:hanging="180"/>
      </w:pPr>
    </w:lvl>
    <w:lvl w:ilvl="6" w:tplc="080A000F" w:tentative="1">
      <w:start w:val="1"/>
      <w:numFmt w:val="decimal"/>
      <w:lvlText w:val="%7."/>
      <w:lvlJc w:val="left"/>
      <w:pPr>
        <w:ind w:left="5673" w:hanging="360"/>
      </w:pPr>
    </w:lvl>
    <w:lvl w:ilvl="7" w:tplc="080A0019" w:tentative="1">
      <w:start w:val="1"/>
      <w:numFmt w:val="lowerLetter"/>
      <w:lvlText w:val="%8."/>
      <w:lvlJc w:val="left"/>
      <w:pPr>
        <w:ind w:left="6393" w:hanging="360"/>
      </w:pPr>
    </w:lvl>
    <w:lvl w:ilvl="8" w:tplc="080A001B" w:tentative="1">
      <w:start w:val="1"/>
      <w:numFmt w:val="lowerRoman"/>
      <w:lvlText w:val="%9."/>
      <w:lvlJc w:val="right"/>
      <w:pPr>
        <w:ind w:left="7113" w:hanging="180"/>
      </w:pPr>
    </w:lvl>
  </w:abstractNum>
  <w:abstractNum w:abstractNumId="4" w15:restartNumberingAfterBreak="0">
    <w:nsid w:val="281E3110"/>
    <w:multiLevelType w:val="hybridMultilevel"/>
    <w:tmpl w:val="3104DBEC"/>
    <w:lvl w:ilvl="0" w:tplc="AF1E9024">
      <w:start w:val="1"/>
      <w:numFmt w:val="upperRoman"/>
      <w:lvlText w:val="%1."/>
      <w:lvlJc w:val="left"/>
      <w:pPr>
        <w:ind w:left="1429" w:hanging="720"/>
      </w:pPr>
      <w:rPr>
        <w:rFonts w:hint="default"/>
        <w:b/>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5" w15:restartNumberingAfterBreak="0">
    <w:nsid w:val="308C1D14"/>
    <w:multiLevelType w:val="hybridMultilevel"/>
    <w:tmpl w:val="7BFCDBEA"/>
    <w:lvl w:ilvl="0" w:tplc="2D4ABCA4">
      <w:start w:val="1"/>
      <w:numFmt w:val="decimal"/>
      <w:lvlText w:val="%1."/>
      <w:lvlJc w:val="left"/>
      <w:pPr>
        <w:ind w:left="1068" w:hanging="360"/>
      </w:pPr>
      <w:rPr>
        <w:rFonts w:hint="default"/>
        <w:b w:val="0"/>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6" w15:restartNumberingAfterBreak="0">
    <w:nsid w:val="55D87A9A"/>
    <w:multiLevelType w:val="hybridMultilevel"/>
    <w:tmpl w:val="9A1831C2"/>
    <w:lvl w:ilvl="0" w:tplc="6E3ED172">
      <w:start w:val="1"/>
      <w:numFmt w:val="decimal"/>
      <w:lvlText w:val="%1."/>
      <w:lvlJc w:val="left"/>
      <w:pPr>
        <w:ind w:left="786" w:hanging="360"/>
      </w:pPr>
      <w:rPr>
        <w:rFonts w:hint="default"/>
      </w:rPr>
    </w:lvl>
    <w:lvl w:ilvl="1" w:tplc="080A0019" w:tentative="1">
      <w:start w:val="1"/>
      <w:numFmt w:val="lowerLetter"/>
      <w:lvlText w:val="%2."/>
      <w:lvlJc w:val="left"/>
      <w:pPr>
        <w:ind w:left="1506" w:hanging="360"/>
      </w:pPr>
    </w:lvl>
    <w:lvl w:ilvl="2" w:tplc="080A001B" w:tentative="1">
      <w:start w:val="1"/>
      <w:numFmt w:val="lowerRoman"/>
      <w:lvlText w:val="%3."/>
      <w:lvlJc w:val="right"/>
      <w:pPr>
        <w:ind w:left="2226" w:hanging="180"/>
      </w:pPr>
    </w:lvl>
    <w:lvl w:ilvl="3" w:tplc="080A000F" w:tentative="1">
      <w:start w:val="1"/>
      <w:numFmt w:val="decimal"/>
      <w:lvlText w:val="%4."/>
      <w:lvlJc w:val="left"/>
      <w:pPr>
        <w:ind w:left="2946" w:hanging="360"/>
      </w:pPr>
    </w:lvl>
    <w:lvl w:ilvl="4" w:tplc="080A0019" w:tentative="1">
      <w:start w:val="1"/>
      <w:numFmt w:val="lowerLetter"/>
      <w:lvlText w:val="%5."/>
      <w:lvlJc w:val="left"/>
      <w:pPr>
        <w:ind w:left="3666" w:hanging="360"/>
      </w:pPr>
    </w:lvl>
    <w:lvl w:ilvl="5" w:tplc="080A001B" w:tentative="1">
      <w:start w:val="1"/>
      <w:numFmt w:val="lowerRoman"/>
      <w:lvlText w:val="%6."/>
      <w:lvlJc w:val="right"/>
      <w:pPr>
        <w:ind w:left="4386" w:hanging="180"/>
      </w:pPr>
    </w:lvl>
    <w:lvl w:ilvl="6" w:tplc="080A000F" w:tentative="1">
      <w:start w:val="1"/>
      <w:numFmt w:val="decimal"/>
      <w:lvlText w:val="%7."/>
      <w:lvlJc w:val="left"/>
      <w:pPr>
        <w:ind w:left="5106" w:hanging="360"/>
      </w:pPr>
    </w:lvl>
    <w:lvl w:ilvl="7" w:tplc="080A0019" w:tentative="1">
      <w:start w:val="1"/>
      <w:numFmt w:val="lowerLetter"/>
      <w:lvlText w:val="%8."/>
      <w:lvlJc w:val="left"/>
      <w:pPr>
        <w:ind w:left="5826" w:hanging="360"/>
      </w:pPr>
    </w:lvl>
    <w:lvl w:ilvl="8" w:tplc="080A001B" w:tentative="1">
      <w:start w:val="1"/>
      <w:numFmt w:val="lowerRoman"/>
      <w:lvlText w:val="%9."/>
      <w:lvlJc w:val="right"/>
      <w:pPr>
        <w:ind w:left="6546" w:hanging="180"/>
      </w:pPr>
    </w:lvl>
  </w:abstractNum>
  <w:abstractNum w:abstractNumId="7" w15:restartNumberingAfterBreak="0">
    <w:nsid w:val="60740874"/>
    <w:multiLevelType w:val="hybridMultilevel"/>
    <w:tmpl w:val="EA507C90"/>
    <w:lvl w:ilvl="0" w:tplc="974CDC24">
      <w:start w:val="1"/>
      <w:numFmt w:val="lowerLetter"/>
      <w:lvlText w:val="%1)"/>
      <w:lvlJc w:val="left"/>
      <w:pPr>
        <w:ind w:left="1500" w:hanging="360"/>
      </w:pPr>
      <w:rPr>
        <w:rFonts w:hint="default"/>
      </w:rPr>
    </w:lvl>
    <w:lvl w:ilvl="1" w:tplc="080A0019" w:tentative="1">
      <w:start w:val="1"/>
      <w:numFmt w:val="lowerLetter"/>
      <w:lvlText w:val="%2."/>
      <w:lvlJc w:val="left"/>
      <w:pPr>
        <w:ind w:left="2220" w:hanging="360"/>
      </w:pPr>
    </w:lvl>
    <w:lvl w:ilvl="2" w:tplc="080A001B" w:tentative="1">
      <w:start w:val="1"/>
      <w:numFmt w:val="lowerRoman"/>
      <w:lvlText w:val="%3."/>
      <w:lvlJc w:val="right"/>
      <w:pPr>
        <w:ind w:left="2940" w:hanging="180"/>
      </w:pPr>
    </w:lvl>
    <w:lvl w:ilvl="3" w:tplc="080A000F" w:tentative="1">
      <w:start w:val="1"/>
      <w:numFmt w:val="decimal"/>
      <w:lvlText w:val="%4."/>
      <w:lvlJc w:val="left"/>
      <w:pPr>
        <w:ind w:left="3660" w:hanging="360"/>
      </w:pPr>
    </w:lvl>
    <w:lvl w:ilvl="4" w:tplc="080A0019" w:tentative="1">
      <w:start w:val="1"/>
      <w:numFmt w:val="lowerLetter"/>
      <w:lvlText w:val="%5."/>
      <w:lvlJc w:val="left"/>
      <w:pPr>
        <w:ind w:left="4380" w:hanging="360"/>
      </w:pPr>
    </w:lvl>
    <w:lvl w:ilvl="5" w:tplc="080A001B" w:tentative="1">
      <w:start w:val="1"/>
      <w:numFmt w:val="lowerRoman"/>
      <w:lvlText w:val="%6."/>
      <w:lvlJc w:val="right"/>
      <w:pPr>
        <w:ind w:left="5100" w:hanging="180"/>
      </w:pPr>
    </w:lvl>
    <w:lvl w:ilvl="6" w:tplc="080A000F" w:tentative="1">
      <w:start w:val="1"/>
      <w:numFmt w:val="decimal"/>
      <w:lvlText w:val="%7."/>
      <w:lvlJc w:val="left"/>
      <w:pPr>
        <w:ind w:left="5820" w:hanging="360"/>
      </w:pPr>
    </w:lvl>
    <w:lvl w:ilvl="7" w:tplc="080A0019" w:tentative="1">
      <w:start w:val="1"/>
      <w:numFmt w:val="lowerLetter"/>
      <w:lvlText w:val="%8."/>
      <w:lvlJc w:val="left"/>
      <w:pPr>
        <w:ind w:left="6540" w:hanging="360"/>
      </w:pPr>
    </w:lvl>
    <w:lvl w:ilvl="8" w:tplc="080A001B" w:tentative="1">
      <w:start w:val="1"/>
      <w:numFmt w:val="lowerRoman"/>
      <w:lvlText w:val="%9."/>
      <w:lvlJc w:val="right"/>
      <w:pPr>
        <w:ind w:left="7260" w:hanging="180"/>
      </w:pPr>
    </w:lvl>
  </w:abstractNum>
  <w:abstractNum w:abstractNumId="8" w15:restartNumberingAfterBreak="0">
    <w:nsid w:val="623F54E6"/>
    <w:multiLevelType w:val="hybridMultilevel"/>
    <w:tmpl w:val="92EAAA66"/>
    <w:lvl w:ilvl="0" w:tplc="80ACCA26">
      <w:start w:val="1"/>
      <w:numFmt w:val="upperRoman"/>
      <w:lvlText w:val="%1."/>
      <w:lvlJc w:val="left"/>
      <w:pPr>
        <w:ind w:left="1005" w:hanging="720"/>
      </w:pPr>
      <w:rPr>
        <w:rFonts w:hint="default"/>
      </w:rPr>
    </w:lvl>
    <w:lvl w:ilvl="1" w:tplc="080A0019" w:tentative="1">
      <w:start w:val="1"/>
      <w:numFmt w:val="lowerLetter"/>
      <w:lvlText w:val="%2."/>
      <w:lvlJc w:val="left"/>
      <w:pPr>
        <w:ind w:left="1365" w:hanging="360"/>
      </w:pPr>
    </w:lvl>
    <w:lvl w:ilvl="2" w:tplc="080A001B" w:tentative="1">
      <w:start w:val="1"/>
      <w:numFmt w:val="lowerRoman"/>
      <w:lvlText w:val="%3."/>
      <w:lvlJc w:val="right"/>
      <w:pPr>
        <w:ind w:left="2085" w:hanging="180"/>
      </w:pPr>
    </w:lvl>
    <w:lvl w:ilvl="3" w:tplc="080A000F" w:tentative="1">
      <w:start w:val="1"/>
      <w:numFmt w:val="decimal"/>
      <w:lvlText w:val="%4."/>
      <w:lvlJc w:val="left"/>
      <w:pPr>
        <w:ind w:left="2805" w:hanging="360"/>
      </w:pPr>
    </w:lvl>
    <w:lvl w:ilvl="4" w:tplc="080A0019" w:tentative="1">
      <w:start w:val="1"/>
      <w:numFmt w:val="lowerLetter"/>
      <w:lvlText w:val="%5."/>
      <w:lvlJc w:val="left"/>
      <w:pPr>
        <w:ind w:left="3525" w:hanging="360"/>
      </w:pPr>
    </w:lvl>
    <w:lvl w:ilvl="5" w:tplc="080A001B" w:tentative="1">
      <w:start w:val="1"/>
      <w:numFmt w:val="lowerRoman"/>
      <w:lvlText w:val="%6."/>
      <w:lvlJc w:val="right"/>
      <w:pPr>
        <w:ind w:left="4245" w:hanging="180"/>
      </w:pPr>
    </w:lvl>
    <w:lvl w:ilvl="6" w:tplc="080A000F" w:tentative="1">
      <w:start w:val="1"/>
      <w:numFmt w:val="decimal"/>
      <w:lvlText w:val="%7."/>
      <w:lvlJc w:val="left"/>
      <w:pPr>
        <w:ind w:left="4965" w:hanging="360"/>
      </w:pPr>
    </w:lvl>
    <w:lvl w:ilvl="7" w:tplc="080A0019" w:tentative="1">
      <w:start w:val="1"/>
      <w:numFmt w:val="lowerLetter"/>
      <w:lvlText w:val="%8."/>
      <w:lvlJc w:val="left"/>
      <w:pPr>
        <w:ind w:left="5685" w:hanging="360"/>
      </w:pPr>
    </w:lvl>
    <w:lvl w:ilvl="8" w:tplc="080A001B" w:tentative="1">
      <w:start w:val="1"/>
      <w:numFmt w:val="lowerRoman"/>
      <w:lvlText w:val="%9."/>
      <w:lvlJc w:val="right"/>
      <w:pPr>
        <w:ind w:left="6405" w:hanging="180"/>
      </w:pPr>
    </w:lvl>
  </w:abstractNum>
  <w:abstractNum w:abstractNumId="9" w15:restartNumberingAfterBreak="0">
    <w:nsid w:val="6C9D188F"/>
    <w:multiLevelType w:val="hybridMultilevel"/>
    <w:tmpl w:val="4A1ED532"/>
    <w:lvl w:ilvl="0" w:tplc="86560DF6">
      <w:start w:val="1"/>
      <w:numFmt w:val="upperLetter"/>
      <w:lvlText w:val="%1)"/>
      <w:lvlJc w:val="left"/>
      <w:pPr>
        <w:ind w:left="720" w:hanging="360"/>
      </w:pPr>
      <w:rPr>
        <w:rFonts w:ascii="Arial" w:eastAsiaTheme="minorHAnsi" w:hAnsi="Arial" w:cs="Arial"/>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0" w15:restartNumberingAfterBreak="0">
    <w:nsid w:val="7C27498D"/>
    <w:multiLevelType w:val="hybridMultilevel"/>
    <w:tmpl w:val="BD921244"/>
    <w:lvl w:ilvl="0" w:tplc="080A000B">
      <w:start w:val="1"/>
      <w:numFmt w:val="bullet"/>
      <w:lvlText w:val=""/>
      <w:lvlJc w:val="left"/>
      <w:pPr>
        <w:ind w:left="1350" w:hanging="360"/>
      </w:pPr>
      <w:rPr>
        <w:rFonts w:ascii="Wingdings" w:hAnsi="Wingdings" w:hint="default"/>
      </w:rPr>
    </w:lvl>
    <w:lvl w:ilvl="1" w:tplc="080A0003" w:tentative="1">
      <w:start w:val="1"/>
      <w:numFmt w:val="bullet"/>
      <w:lvlText w:val="o"/>
      <w:lvlJc w:val="left"/>
      <w:pPr>
        <w:ind w:left="2070" w:hanging="360"/>
      </w:pPr>
      <w:rPr>
        <w:rFonts w:ascii="Courier New" w:hAnsi="Courier New" w:cs="Courier New" w:hint="default"/>
      </w:rPr>
    </w:lvl>
    <w:lvl w:ilvl="2" w:tplc="080A0005" w:tentative="1">
      <w:start w:val="1"/>
      <w:numFmt w:val="bullet"/>
      <w:lvlText w:val=""/>
      <w:lvlJc w:val="left"/>
      <w:pPr>
        <w:ind w:left="2790" w:hanging="360"/>
      </w:pPr>
      <w:rPr>
        <w:rFonts w:ascii="Wingdings" w:hAnsi="Wingdings" w:hint="default"/>
      </w:rPr>
    </w:lvl>
    <w:lvl w:ilvl="3" w:tplc="080A0001" w:tentative="1">
      <w:start w:val="1"/>
      <w:numFmt w:val="bullet"/>
      <w:lvlText w:val=""/>
      <w:lvlJc w:val="left"/>
      <w:pPr>
        <w:ind w:left="3510" w:hanging="360"/>
      </w:pPr>
      <w:rPr>
        <w:rFonts w:ascii="Symbol" w:hAnsi="Symbol" w:hint="default"/>
      </w:rPr>
    </w:lvl>
    <w:lvl w:ilvl="4" w:tplc="080A0003" w:tentative="1">
      <w:start w:val="1"/>
      <w:numFmt w:val="bullet"/>
      <w:lvlText w:val="o"/>
      <w:lvlJc w:val="left"/>
      <w:pPr>
        <w:ind w:left="4230" w:hanging="360"/>
      </w:pPr>
      <w:rPr>
        <w:rFonts w:ascii="Courier New" w:hAnsi="Courier New" w:cs="Courier New" w:hint="default"/>
      </w:rPr>
    </w:lvl>
    <w:lvl w:ilvl="5" w:tplc="080A0005" w:tentative="1">
      <w:start w:val="1"/>
      <w:numFmt w:val="bullet"/>
      <w:lvlText w:val=""/>
      <w:lvlJc w:val="left"/>
      <w:pPr>
        <w:ind w:left="4950" w:hanging="360"/>
      </w:pPr>
      <w:rPr>
        <w:rFonts w:ascii="Wingdings" w:hAnsi="Wingdings" w:hint="default"/>
      </w:rPr>
    </w:lvl>
    <w:lvl w:ilvl="6" w:tplc="080A0001" w:tentative="1">
      <w:start w:val="1"/>
      <w:numFmt w:val="bullet"/>
      <w:lvlText w:val=""/>
      <w:lvlJc w:val="left"/>
      <w:pPr>
        <w:ind w:left="5670" w:hanging="360"/>
      </w:pPr>
      <w:rPr>
        <w:rFonts w:ascii="Symbol" w:hAnsi="Symbol" w:hint="default"/>
      </w:rPr>
    </w:lvl>
    <w:lvl w:ilvl="7" w:tplc="080A0003" w:tentative="1">
      <w:start w:val="1"/>
      <w:numFmt w:val="bullet"/>
      <w:lvlText w:val="o"/>
      <w:lvlJc w:val="left"/>
      <w:pPr>
        <w:ind w:left="6390" w:hanging="360"/>
      </w:pPr>
      <w:rPr>
        <w:rFonts w:ascii="Courier New" w:hAnsi="Courier New" w:cs="Courier New" w:hint="default"/>
      </w:rPr>
    </w:lvl>
    <w:lvl w:ilvl="8" w:tplc="080A0005" w:tentative="1">
      <w:start w:val="1"/>
      <w:numFmt w:val="bullet"/>
      <w:lvlText w:val=""/>
      <w:lvlJc w:val="left"/>
      <w:pPr>
        <w:ind w:left="7110" w:hanging="360"/>
      </w:pPr>
      <w:rPr>
        <w:rFonts w:ascii="Wingdings" w:hAnsi="Wingdings" w:hint="default"/>
      </w:rPr>
    </w:lvl>
  </w:abstractNum>
  <w:abstractNum w:abstractNumId="11" w15:restartNumberingAfterBreak="0">
    <w:nsid w:val="7DB96EDB"/>
    <w:multiLevelType w:val="hybridMultilevel"/>
    <w:tmpl w:val="CCA21A50"/>
    <w:lvl w:ilvl="0" w:tplc="8B42D542">
      <w:numFmt w:val="bullet"/>
      <w:lvlText w:val=""/>
      <w:lvlJc w:val="left"/>
      <w:pPr>
        <w:ind w:left="1068" w:hanging="360"/>
      </w:pPr>
      <w:rPr>
        <w:rFonts w:ascii="Symbol" w:eastAsiaTheme="minorHAnsi" w:hAnsi="Symbol" w:cs="Arial" w:hint="default"/>
      </w:rPr>
    </w:lvl>
    <w:lvl w:ilvl="1" w:tplc="080A0003">
      <w:start w:val="1"/>
      <w:numFmt w:val="bullet"/>
      <w:lvlText w:val="o"/>
      <w:lvlJc w:val="left"/>
      <w:pPr>
        <w:ind w:left="1788" w:hanging="360"/>
      </w:pPr>
      <w:rPr>
        <w:rFonts w:ascii="Courier New" w:hAnsi="Courier New" w:cs="Courier New" w:hint="default"/>
      </w:rPr>
    </w:lvl>
    <w:lvl w:ilvl="2" w:tplc="080A0005" w:tentative="1">
      <w:start w:val="1"/>
      <w:numFmt w:val="bullet"/>
      <w:lvlText w:val=""/>
      <w:lvlJc w:val="left"/>
      <w:pPr>
        <w:ind w:left="2508" w:hanging="360"/>
      </w:pPr>
      <w:rPr>
        <w:rFonts w:ascii="Wingdings" w:hAnsi="Wingdings" w:hint="default"/>
      </w:rPr>
    </w:lvl>
    <w:lvl w:ilvl="3" w:tplc="080A0001" w:tentative="1">
      <w:start w:val="1"/>
      <w:numFmt w:val="bullet"/>
      <w:lvlText w:val=""/>
      <w:lvlJc w:val="left"/>
      <w:pPr>
        <w:ind w:left="3228" w:hanging="360"/>
      </w:pPr>
      <w:rPr>
        <w:rFonts w:ascii="Symbol" w:hAnsi="Symbol" w:hint="default"/>
      </w:rPr>
    </w:lvl>
    <w:lvl w:ilvl="4" w:tplc="080A0003" w:tentative="1">
      <w:start w:val="1"/>
      <w:numFmt w:val="bullet"/>
      <w:lvlText w:val="o"/>
      <w:lvlJc w:val="left"/>
      <w:pPr>
        <w:ind w:left="3948" w:hanging="360"/>
      </w:pPr>
      <w:rPr>
        <w:rFonts w:ascii="Courier New" w:hAnsi="Courier New" w:cs="Courier New" w:hint="default"/>
      </w:rPr>
    </w:lvl>
    <w:lvl w:ilvl="5" w:tplc="080A0005" w:tentative="1">
      <w:start w:val="1"/>
      <w:numFmt w:val="bullet"/>
      <w:lvlText w:val=""/>
      <w:lvlJc w:val="left"/>
      <w:pPr>
        <w:ind w:left="4668" w:hanging="360"/>
      </w:pPr>
      <w:rPr>
        <w:rFonts w:ascii="Wingdings" w:hAnsi="Wingdings" w:hint="default"/>
      </w:rPr>
    </w:lvl>
    <w:lvl w:ilvl="6" w:tplc="080A0001" w:tentative="1">
      <w:start w:val="1"/>
      <w:numFmt w:val="bullet"/>
      <w:lvlText w:val=""/>
      <w:lvlJc w:val="left"/>
      <w:pPr>
        <w:ind w:left="5388" w:hanging="360"/>
      </w:pPr>
      <w:rPr>
        <w:rFonts w:ascii="Symbol" w:hAnsi="Symbol" w:hint="default"/>
      </w:rPr>
    </w:lvl>
    <w:lvl w:ilvl="7" w:tplc="080A0003" w:tentative="1">
      <w:start w:val="1"/>
      <w:numFmt w:val="bullet"/>
      <w:lvlText w:val="o"/>
      <w:lvlJc w:val="left"/>
      <w:pPr>
        <w:ind w:left="6108" w:hanging="360"/>
      </w:pPr>
      <w:rPr>
        <w:rFonts w:ascii="Courier New" w:hAnsi="Courier New" w:cs="Courier New" w:hint="default"/>
      </w:rPr>
    </w:lvl>
    <w:lvl w:ilvl="8" w:tplc="080A0005" w:tentative="1">
      <w:start w:val="1"/>
      <w:numFmt w:val="bullet"/>
      <w:lvlText w:val=""/>
      <w:lvlJc w:val="left"/>
      <w:pPr>
        <w:ind w:left="6828" w:hanging="360"/>
      </w:pPr>
      <w:rPr>
        <w:rFonts w:ascii="Wingdings" w:hAnsi="Wingdings" w:hint="default"/>
      </w:rPr>
    </w:lvl>
  </w:abstractNum>
  <w:num w:numId="1" w16cid:durableId="125009106">
    <w:abstractNumId w:val="5"/>
  </w:num>
  <w:num w:numId="2" w16cid:durableId="1725330108">
    <w:abstractNumId w:val="3"/>
  </w:num>
  <w:num w:numId="3" w16cid:durableId="1454207927">
    <w:abstractNumId w:val="7"/>
  </w:num>
  <w:num w:numId="4" w16cid:durableId="870218435">
    <w:abstractNumId w:val="0"/>
  </w:num>
  <w:num w:numId="5" w16cid:durableId="515844667">
    <w:abstractNumId w:val="8"/>
  </w:num>
  <w:num w:numId="6" w16cid:durableId="758480390">
    <w:abstractNumId w:val="9"/>
  </w:num>
  <w:num w:numId="7" w16cid:durableId="552808446">
    <w:abstractNumId w:val="11"/>
  </w:num>
  <w:num w:numId="8" w16cid:durableId="51394067">
    <w:abstractNumId w:val="4"/>
  </w:num>
  <w:num w:numId="9" w16cid:durableId="1276868579">
    <w:abstractNumId w:val="6"/>
  </w:num>
  <w:num w:numId="10" w16cid:durableId="1314990072">
    <w:abstractNumId w:val="10"/>
  </w:num>
  <w:num w:numId="11" w16cid:durableId="686759781">
    <w:abstractNumId w:val="2"/>
  </w:num>
  <w:num w:numId="12" w16cid:durableId="196630579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proofState w:spelling="clean" w:grammar="clean"/>
  <w:defaultTabStop w:val="708"/>
  <w:hyphenationZone w:val="425"/>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40240"/>
    <w:rsid w:val="00000185"/>
    <w:rsid w:val="0000129F"/>
    <w:rsid w:val="00002E71"/>
    <w:rsid w:val="00002F70"/>
    <w:rsid w:val="00003DDD"/>
    <w:rsid w:val="000054A2"/>
    <w:rsid w:val="00006E2A"/>
    <w:rsid w:val="000070AE"/>
    <w:rsid w:val="0000748D"/>
    <w:rsid w:val="00007B51"/>
    <w:rsid w:val="00010528"/>
    <w:rsid w:val="000109E4"/>
    <w:rsid w:val="000125A9"/>
    <w:rsid w:val="00012762"/>
    <w:rsid w:val="00012D64"/>
    <w:rsid w:val="0001302A"/>
    <w:rsid w:val="0002020F"/>
    <w:rsid w:val="00020339"/>
    <w:rsid w:val="000214C8"/>
    <w:rsid w:val="00021A5E"/>
    <w:rsid w:val="00022A1D"/>
    <w:rsid w:val="00022D97"/>
    <w:rsid w:val="00023964"/>
    <w:rsid w:val="00024046"/>
    <w:rsid w:val="0002489A"/>
    <w:rsid w:val="00025216"/>
    <w:rsid w:val="000252F9"/>
    <w:rsid w:val="000265CB"/>
    <w:rsid w:val="000268AE"/>
    <w:rsid w:val="000312BD"/>
    <w:rsid w:val="0003145C"/>
    <w:rsid w:val="00032755"/>
    <w:rsid w:val="00033A92"/>
    <w:rsid w:val="00034A10"/>
    <w:rsid w:val="000364B3"/>
    <w:rsid w:val="00037568"/>
    <w:rsid w:val="000378BA"/>
    <w:rsid w:val="00037AFB"/>
    <w:rsid w:val="000400C0"/>
    <w:rsid w:val="00040DDE"/>
    <w:rsid w:val="00041042"/>
    <w:rsid w:val="000418A4"/>
    <w:rsid w:val="00042BD6"/>
    <w:rsid w:val="00043617"/>
    <w:rsid w:val="00043943"/>
    <w:rsid w:val="00045647"/>
    <w:rsid w:val="00047223"/>
    <w:rsid w:val="00050977"/>
    <w:rsid w:val="00052B0A"/>
    <w:rsid w:val="00054606"/>
    <w:rsid w:val="00054DF6"/>
    <w:rsid w:val="00056EEE"/>
    <w:rsid w:val="000575BB"/>
    <w:rsid w:val="000606E5"/>
    <w:rsid w:val="00060A65"/>
    <w:rsid w:val="0006273F"/>
    <w:rsid w:val="00062DC6"/>
    <w:rsid w:val="00064FD8"/>
    <w:rsid w:val="00066376"/>
    <w:rsid w:val="00066A1F"/>
    <w:rsid w:val="000679B2"/>
    <w:rsid w:val="00067DE1"/>
    <w:rsid w:val="00073453"/>
    <w:rsid w:val="00073DA8"/>
    <w:rsid w:val="000740B4"/>
    <w:rsid w:val="0007623E"/>
    <w:rsid w:val="00080379"/>
    <w:rsid w:val="00082F28"/>
    <w:rsid w:val="0008431D"/>
    <w:rsid w:val="0008436F"/>
    <w:rsid w:val="00084FF9"/>
    <w:rsid w:val="00085C5D"/>
    <w:rsid w:val="00086629"/>
    <w:rsid w:val="00087D42"/>
    <w:rsid w:val="000920FC"/>
    <w:rsid w:val="00092B13"/>
    <w:rsid w:val="00094496"/>
    <w:rsid w:val="000971FD"/>
    <w:rsid w:val="000A1953"/>
    <w:rsid w:val="000A3141"/>
    <w:rsid w:val="000A3C52"/>
    <w:rsid w:val="000A3F61"/>
    <w:rsid w:val="000A4650"/>
    <w:rsid w:val="000A712A"/>
    <w:rsid w:val="000A749A"/>
    <w:rsid w:val="000A76A2"/>
    <w:rsid w:val="000A7D40"/>
    <w:rsid w:val="000A7EF7"/>
    <w:rsid w:val="000B07FD"/>
    <w:rsid w:val="000B0CE1"/>
    <w:rsid w:val="000B2F85"/>
    <w:rsid w:val="000B38F2"/>
    <w:rsid w:val="000B4025"/>
    <w:rsid w:val="000B41EC"/>
    <w:rsid w:val="000B51EE"/>
    <w:rsid w:val="000B5202"/>
    <w:rsid w:val="000B5467"/>
    <w:rsid w:val="000B621C"/>
    <w:rsid w:val="000C1072"/>
    <w:rsid w:val="000C2D07"/>
    <w:rsid w:val="000C5A57"/>
    <w:rsid w:val="000D03A5"/>
    <w:rsid w:val="000D332F"/>
    <w:rsid w:val="000D4E02"/>
    <w:rsid w:val="000D6626"/>
    <w:rsid w:val="000D6D16"/>
    <w:rsid w:val="000D7002"/>
    <w:rsid w:val="000D7442"/>
    <w:rsid w:val="000E0164"/>
    <w:rsid w:val="000E38C0"/>
    <w:rsid w:val="000E3B74"/>
    <w:rsid w:val="000E43FC"/>
    <w:rsid w:val="000E7B24"/>
    <w:rsid w:val="000F2A5A"/>
    <w:rsid w:val="000F3A12"/>
    <w:rsid w:val="000F3F90"/>
    <w:rsid w:val="000F406C"/>
    <w:rsid w:val="000F513D"/>
    <w:rsid w:val="000F6276"/>
    <w:rsid w:val="000F682D"/>
    <w:rsid w:val="000F71FE"/>
    <w:rsid w:val="000F77E8"/>
    <w:rsid w:val="00100DBA"/>
    <w:rsid w:val="001010BC"/>
    <w:rsid w:val="0010130E"/>
    <w:rsid w:val="00101542"/>
    <w:rsid w:val="0010171D"/>
    <w:rsid w:val="00101E9D"/>
    <w:rsid w:val="00102428"/>
    <w:rsid w:val="00103E7F"/>
    <w:rsid w:val="00104D32"/>
    <w:rsid w:val="001052E5"/>
    <w:rsid w:val="001057B8"/>
    <w:rsid w:val="00105C6F"/>
    <w:rsid w:val="001062D2"/>
    <w:rsid w:val="00106C22"/>
    <w:rsid w:val="001130B3"/>
    <w:rsid w:val="0011343F"/>
    <w:rsid w:val="001138F8"/>
    <w:rsid w:val="00117552"/>
    <w:rsid w:val="00117886"/>
    <w:rsid w:val="00120FD2"/>
    <w:rsid w:val="00121484"/>
    <w:rsid w:val="001222F3"/>
    <w:rsid w:val="001239FF"/>
    <w:rsid w:val="00124E09"/>
    <w:rsid w:val="00131D15"/>
    <w:rsid w:val="001323F3"/>
    <w:rsid w:val="00132D25"/>
    <w:rsid w:val="0013537E"/>
    <w:rsid w:val="00136797"/>
    <w:rsid w:val="00143151"/>
    <w:rsid w:val="00150601"/>
    <w:rsid w:val="00150787"/>
    <w:rsid w:val="0015177E"/>
    <w:rsid w:val="00154068"/>
    <w:rsid w:val="00154BB8"/>
    <w:rsid w:val="00154E74"/>
    <w:rsid w:val="00160131"/>
    <w:rsid w:val="00160942"/>
    <w:rsid w:val="00160AF0"/>
    <w:rsid w:val="001620C8"/>
    <w:rsid w:val="00162137"/>
    <w:rsid w:val="00162198"/>
    <w:rsid w:val="00163B6F"/>
    <w:rsid w:val="00164320"/>
    <w:rsid w:val="001646C7"/>
    <w:rsid w:val="00164FAD"/>
    <w:rsid w:val="00166A79"/>
    <w:rsid w:val="0016706C"/>
    <w:rsid w:val="001721C6"/>
    <w:rsid w:val="00172912"/>
    <w:rsid w:val="00173C5C"/>
    <w:rsid w:val="00174AD4"/>
    <w:rsid w:val="00175DC8"/>
    <w:rsid w:val="001770F1"/>
    <w:rsid w:val="001771FB"/>
    <w:rsid w:val="00182700"/>
    <w:rsid w:val="00184097"/>
    <w:rsid w:val="00184A54"/>
    <w:rsid w:val="00185A8C"/>
    <w:rsid w:val="001866CE"/>
    <w:rsid w:val="00187B21"/>
    <w:rsid w:val="0019193E"/>
    <w:rsid w:val="001923D6"/>
    <w:rsid w:val="00196D71"/>
    <w:rsid w:val="00197CCC"/>
    <w:rsid w:val="001A20BB"/>
    <w:rsid w:val="001A273D"/>
    <w:rsid w:val="001A2E7B"/>
    <w:rsid w:val="001A3488"/>
    <w:rsid w:val="001A360C"/>
    <w:rsid w:val="001A420D"/>
    <w:rsid w:val="001A4B69"/>
    <w:rsid w:val="001A7108"/>
    <w:rsid w:val="001A761C"/>
    <w:rsid w:val="001A7C13"/>
    <w:rsid w:val="001B0015"/>
    <w:rsid w:val="001B1D93"/>
    <w:rsid w:val="001B31AA"/>
    <w:rsid w:val="001B3EDE"/>
    <w:rsid w:val="001C00E9"/>
    <w:rsid w:val="001C0584"/>
    <w:rsid w:val="001C194C"/>
    <w:rsid w:val="001C27B8"/>
    <w:rsid w:val="001C2FEE"/>
    <w:rsid w:val="001C3047"/>
    <w:rsid w:val="001C3FB5"/>
    <w:rsid w:val="001C4D2B"/>
    <w:rsid w:val="001C581E"/>
    <w:rsid w:val="001D5731"/>
    <w:rsid w:val="001D595D"/>
    <w:rsid w:val="001D7D72"/>
    <w:rsid w:val="001E0A48"/>
    <w:rsid w:val="001E1D75"/>
    <w:rsid w:val="001E3BAC"/>
    <w:rsid w:val="001E468F"/>
    <w:rsid w:val="001E47D1"/>
    <w:rsid w:val="001E53BA"/>
    <w:rsid w:val="001E7E26"/>
    <w:rsid w:val="001E7EB8"/>
    <w:rsid w:val="001F174D"/>
    <w:rsid w:val="001F20B4"/>
    <w:rsid w:val="001F2521"/>
    <w:rsid w:val="001F3694"/>
    <w:rsid w:val="001F4CD0"/>
    <w:rsid w:val="001F670A"/>
    <w:rsid w:val="001F77A6"/>
    <w:rsid w:val="001F7825"/>
    <w:rsid w:val="00200C90"/>
    <w:rsid w:val="002019F1"/>
    <w:rsid w:val="00204439"/>
    <w:rsid w:val="00204FDA"/>
    <w:rsid w:val="002053BA"/>
    <w:rsid w:val="002057EF"/>
    <w:rsid w:val="00206154"/>
    <w:rsid w:val="002065C1"/>
    <w:rsid w:val="00210846"/>
    <w:rsid w:val="00211912"/>
    <w:rsid w:val="0021209A"/>
    <w:rsid w:val="00215252"/>
    <w:rsid w:val="00215310"/>
    <w:rsid w:val="00215CFB"/>
    <w:rsid w:val="002169A1"/>
    <w:rsid w:val="0021707D"/>
    <w:rsid w:val="0022291D"/>
    <w:rsid w:val="00223701"/>
    <w:rsid w:val="00224B12"/>
    <w:rsid w:val="00225794"/>
    <w:rsid w:val="00225DD6"/>
    <w:rsid w:val="002263F6"/>
    <w:rsid w:val="002273C1"/>
    <w:rsid w:val="00227673"/>
    <w:rsid w:val="00227B0E"/>
    <w:rsid w:val="002300F7"/>
    <w:rsid w:val="00230C37"/>
    <w:rsid w:val="00231BB4"/>
    <w:rsid w:val="00236040"/>
    <w:rsid w:val="00237BFA"/>
    <w:rsid w:val="00242030"/>
    <w:rsid w:val="002423AC"/>
    <w:rsid w:val="00243840"/>
    <w:rsid w:val="00244832"/>
    <w:rsid w:val="00244F4D"/>
    <w:rsid w:val="00245301"/>
    <w:rsid w:val="0024563C"/>
    <w:rsid w:val="00245911"/>
    <w:rsid w:val="00245B7F"/>
    <w:rsid w:val="00247186"/>
    <w:rsid w:val="002476D8"/>
    <w:rsid w:val="002505F9"/>
    <w:rsid w:val="00250EDB"/>
    <w:rsid w:val="00251C7F"/>
    <w:rsid w:val="00252EFA"/>
    <w:rsid w:val="00256213"/>
    <w:rsid w:val="00260406"/>
    <w:rsid w:val="00261905"/>
    <w:rsid w:val="00264161"/>
    <w:rsid w:val="00264419"/>
    <w:rsid w:val="00266D60"/>
    <w:rsid w:val="002679C5"/>
    <w:rsid w:val="00270C20"/>
    <w:rsid w:val="002723B8"/>
    <w:rsid w:val="00272998"/>
    <w:rsid w:val="00273025"/>
    <w:rsid w:val="00273681"/>
    <w:rsid w:val="0027404B"/>
    <w:rsid w:val="00274646"/>
    <w:rsid w:val="00274840"/>
    <w:rsid w:val="00275008"/>
    <w:rsid w:val="0027678C"/>
    <w:rsid w:val="002777B4"/>
    <w:rsid w:val="00277BF9"/>
    <w:rsid w:val="00277F55"/>
    <w:rsid w:val="00280C38"/>
    <w:rsid w:val="00282C25"/>
    <w:rsid w:val="0028392C"/>
    <w:rsid w:val="00284F95"/>
    <w:rsid w:val="00286337"/>
    <w:rsid w:val="0028642F"/>
    <w:rsid w:val="00287C42"/>
    <w:rsid w:val="00293574"/>
    <w:rsid w:val="00293C1E"/>
    <w:rsid w:val="002960E1"/>
    <w:rsid w:val="002968D0"/>
    <w:rsid w:val="002A119F"/>
    <w:rsid w:val="002A1A88"/>
    <w:rsid w:val="002A2ABC"/>
    <w:rsid w:val="002A305E"/>
    <w:rsid w:val="002A3B02"/>
    <w:rsid w:val="002A534A"/>
    <w:rsid w:val="002A70E2"/>
    <w:rsid w:val="002A761C"/>
    <w:rsid w:val="002B033F"/>
    <w:rsid w:val="002B047A"/>
    <w:rsid w:val="002B0582"/>
    <w:rsid w:val="002B0633"/>
    <w:rsid w:val="002B1091"/>
    <w:rsid w:val="002B14A6"/>
    <w:rsid w:val="002B2E19"/>
    <w:rsid w:val="002B7125"/>
    <w:rsid w:val="002B797C"/>
    <w:rsid w:val="002B7BD2"/>
    <w:rsid w:val="002C05D9"/>
    <w:rsid w:val="002C1B04"/>
    <w:rsid w:val="002C3F59"/>
    <w:rsid w:val="002C53F6"/>
    <w:rsid w:val="002D0034"/>
    <w:rsid w:val="002D049B"/>
    <w:rsid w:val="002D0A58"/>
    <w:rsid w:val="002D0F1B"/>
    <w:rsid w:val="002D1C5C"/>
    <w:rsid w:val="002D3821"/>
    <w:rsid w:val="002D41AF"/>
    <w:rsid w:val="002D4755"/>
    <w:rsid w:val="002D50CB"/>
    <w:rsid w:val="002E0015"/>
    <w:rsid w:val="002E0A6B"/>
    <w:rsid w:val="002E0C00"/>
    <w:rsid w:val="002E2299"/>
    <w:rsid w:val="002E2D06"/>
    <w:rsid w:val="002E3358"/>
    <w:rsid w:val="002E4128"/>
    <w:rsid w:val="002E4589"/>
    <w:rsid w:val="002E45CD"/>
    <w:rsid w:val="002E6842"/>
    <w:rsid w:val="002E7960"/>
    <w:rsid w:val="002E7CDD"/>
    <w:rsid w:val="002F02CC"/>
    <w:rsid w:val="002F0653"/>
    <w:rsid w:val="002F0DE0"/>
    <w:rsid w:val="002F173D"/>
    <w:rsid w:val="002F3BC2"/>
    <w:rsid w:val="002F4152"/>
    <w:rsid w:val="002F510D"/>
    <w:rsid w:val="002F7E67"/>
    <w:rsid w:val="002F7E96"/>
    <w:rsid w:val="00300D5A"/>
    <w:rsid w:val="00310B88"/>
    <w:rsid w:val="0031256E"/>
    <w:rsid w:val="003133B5"/>
    <w:rsid w:val="00314069"/>
    <w:rsid w:val="00315E00"/>
    <w:rsid w:val="003163D0"/>
    <w:rsid w:val="003171EB"/>
    <w:rsid w:val="0032113F"/>
    <w:rsid w:val="00321363"/>
    <w:rsid w:val="0032191E"/>
    <w:rsid w:val="003232EF"/>
    <w:rsid w:val="00323A0D"/>
    <w:rsid w:val="00324531"/>
    <w:rsid w:val="0032672E"/>
    <w:rsid w:val="00326BA6"/>
    <w:rsid w:val="00327FE7"/>
    <w:rsid w:val="00331366"/>
    <w:rsid w:val="003328A1"/>
    <w:rsid w:val="00333E4C"/>
    <w:rsid w:val="00334280"/>
    <w:rsid w:val="003370E1"/>
    <w:rsid w:val="003409AB"/>
    <w:rsid w:val="003416F3"/>
    <w:rsid w:val="0034172C"/>
    <w:rsid w:val="00345B0C"/>
    <w:rsid w:val="0034623D"/>
    <w:rsid w:val="003464E0"/>
    <w:rsid w:val="003525C9"/>
    <w:rsid w:val="003528A6"/>
    <w:rsid w:val="00354AAF"/>
    <w:rsid w:val="0035595B"/>
    <w:rsid w:val="0035713D"/>
    <w:rsid w:val="003605D0"/>
    <w:rsid w:val="003612DD"/>
    <w:rsid w:val="00362621"/>
    <w:rsid w:val="00362B10"/>
    <w:rsid w:val="00362B9F"/>
    <w:rsid w:val="003653ED"/>
    <w:rsid w:val="0036559B"/>
    <w:rsid w:val="00365F83"/>
    <w:rsid w:val="00367074"/>
    <w:rsid w:val="00367C89"/>
    <w:rsid w:val="00367CD8"/>
    <w:rsid w:val="00367E94"/>
    <w:rsid w:val="00370DDF"/>
    <w:rsid w:val="00372164"/>
    <w:rsid w:val="00372348"/>
    <w:rsid w:val="003730F1"/>
    <w:rsid w:val="003736B9"/>
    <w:rsid w:val="0037374B"/>
    <w:rsid w:val="003739C0"/>
    <w:rsid w:val="00374EFB"/>
    <w:rsid w:val="00374F50"/>
    <w:rsid w:val="0037509C"/>
    <w:rsid w:val="00375885"/>
    <w:rsid w:val="00375B6F"/>
    <w:rsid w:val="003763B0"/>
    <w:rsid w:val="00376FD6"/>
    <w:rsid w:val="0037735A"/>
    <w:rsid w:val="00377F05"/>
    <w:rsid w:val="0038128E"/>
    <w:rsid w:val="0038465F"/>
    <w:rsid w:val="00384D88"/>
    <w:rsid w:val="003869AD"/>
    <w:rsid w:val="00387429"/>
    <w:rsid w:val="00387568"/>
    <w:rsid w:val="003877BD"/>
    <w:rsid w:val="00387F33"/>
    <w:rsid w:val="00390B3C"/>
    <w:rsid w:val="00390E64"/>
    <w:rsid w:val="0039171C"/>
    <w:rsid w:val="00391F24"/>
    <w:rsid w:val="00393801"/>
    <w:rsid w:val="00393A57"/>
    <w:rsid w:val="003941A2"/>
    <w:rsid w:val="0039484D"/>
    <w:rsid w:val="00394F81"/>
    <w:rsid w:val="00396F92"/>
    <w:rsid w:val="003A19E0"/>
    <w:rsid w:val="003A257E"/>
    <w:rsid w:val="003A3B56"/>
    <w:rsid w:val="003A4548"/>
    <w:rsid w:val="003A54A8"/>
    <w:rsid w:val="003A5730"/>
    <w:rsid w:val="003A5BD7"/>
    <w:rsid w:val="003A6F4F"/>
    <w:rsid w:val="003A766C"/>
    <w:rsid w:val="003B0931"/>
    <w:rsid w:val="003B1785"/>
    <w:rsid w:val="003B1E1B"/>
    <w:rsid w:val="003B24B8"/>
    <w:rsid w:val="003B3C3C"/>
    <w:rsid w:val="003B4F0A"/>
    <w:rsid w:val="003B7E4D"/>
    <w:rsid w:val="003C07A2"/>
    <w:rsid w:val="003C2345"/>
    <w:rsid w:val="003C38DB"/>
    <w:rsid w:val="003C5391"/>
    <w:rsid w:val="003C5C1B"/>
    <w:rsid w:val="003C7EE0"/>
    <w:rsid w:val="003D1756"/>
    <w:rsid w:val="003D231C"/>
    <w:rsid w:val="003D5FDF"/>
    <w:rsid w:val="003D6F67"/>
    <w:rsid w:val="003E0290"/>
    <w:rsid w:val="003E088F"/>
    <w:rsid w:val="003E104E"/>
    <w:rsid w:val="003E204A"/>
    <w:rsid w:val="003E30FA"/>
    <w:rsid w:val="003E3AE3"/>
    <w:rsid w:val="003E4778"/>
    <w:rsid w:val="003E525F"/>
    <w:rsid w:val="003E6BD1"/>
    <w:rsid w:val="003E6DFB"/>
    <w:rsid w:val="003E71EB"/>
    <w:rsid w:val="003E7C91"/>
    <w:rsid w:val="003E7FAE"/>
    <w:rsid w:val="003F1096"/>
    <w:rsid w:val="003F1214"/>
    <w:rsid w:val="003F172C"/>
    <w:rsid w:val="003F463D"/>
    <w:rsid w:val="003F4D54"/>
    <w:rsid w:val="003F4F5C"/>
    <w:rsid w:val="003F5F1A"/>
    <w:rsid w:val="003F6940"/>
    <w:rsid w:val="003F7700"/>
    <w:rsid w:val="003F7AB5"/>
    <w:rsid w:val="00400D7D"/>
    <w:rsid w:val="00402CA6"/>
    <w:rsid w:val="00403250"/>
    <w:rsid w:val="00406C4D"/>
    <w:rsid w:val="00407163"/>
    <w:rsid w:val="00407214"/>
    <w:rsid w:val="00412725"/>
    <w:rsid w:val="00413791"/>
    <w:rsid w:val="00413B0F"/>
    <w:rsid w:val="00413F61"/>
    <w:rsid w:val="00414063"/>
    <w:rsid w:val="00414D63"/>
    <w:rsid w:val="00415058"/>
    <w:rsid w:val="00415B61"/>
    <w:rsid w:val="004168B9"/>
    <w:rsid w:val="00417991"/>
    <w:rsid w:val="00417AEB"/>
    <w:rsid w:val="00420019"/>
    <w:rsid w:val="0042117F"/>
    <w:rsid w:val="004256FC"/>
    <w:rsid w:val="0042675B"/>
    <w:rsid w:val="00427547"/>
    <w:rsid w:val="0043148E"/>
    <w:rsid w:val="004319A5"/>
    <w:rsid w:val="00431BB8"/>
    <w:rsid w:val="00432A10"/>
    <w:rsid w:val="00433011"/>
    <w:rsid w:val="00433354"/>
    <w:rsid w:val="00433706"/>
    <w:rsid w:val="00433716"/>
    <w:rsid w:val="00434450"/>
    <w:rsid w:val="00434D4A"/>
    <w:rsid w:val="00434FEC"/>
    <w:rsid w:val="0043579B"/>
    <w:rsid w:val="00440D9A"/>
    <w:rsid w:val="00440DC5"/>
    <w:rsid w:val="0044124C"/>
    <w:rsid w:val="004424D7"/>
    <w:rsid w:val="00442B17"/>
    <w:rsid w:val="0044490A"/>
    <w:rsid w:val="00446E39"/>
    <w:rsid w:val="00452E13"/>
    <w:rsid w:val="00454AEC"/>
    <w:rsid w:val="00456E66"/>
    <w:rsid w:val="00457534"/>
    <w:rsid w:val="00457F1F"/>
    <w:rsid w:val="0046188A"/>
    <w:rsid w:val="0046298F"/>
    <w:rsid w:val="00463209"/>
    <w:rsid w:val="00464A4A"/>
    <w:rsid w:val="00465C4F"/>
    <w:rsid w:val="004667D8"/>
    <w:rsid w:val="0046728E"/>
    <w:rsid w:val="00470598"/>
    <w:rsid w:val="00471217"/>
    <w:rsid w:val="00472536"/>
    <w:rsid w:val="00472D9E"/>
    <w:rsid w:val="00473912"/>
    <w:rsid w:val="00475A77"/>
    <w:rsid w:val="00476E4D"/>
    <w:rsid w:val="00476F7D"/>
    <w:rsid w:val="004775EB"/>
    <w:rsid w:val="004808C5"/>
    <w:rsid w:val="00480C7E"/>
    <w:rsid w:val="00481558"/>
    <w:rsid w:val="00482137"/>
    <w:rsid w:val="004831F3"/>
    <w:rsid w:val="004839B4"/>
    <w:rsid w:val="004847B0"/>
    <w:rsid w:val="00484921"/>
    <w:rsid w:val="00485500"/>
    <w:rsid w:val="0048552C"/>
    <w:rsid w:val="00485BB2"/>
    <w:rsid w:val="0048608F"/>
    <w:rsid w:val="00486AED"/>
    <w:rsid w:val="004900E9"/>
    <w:rsid w:val="00493F4D"/>
    <w:rsid w:val="004943A0"/>
    <w:rsid w:val="004953B5"/>
    <w:rsid w:val="004953DE"/>
    <w:rsid w:val="004A0636"/>
    <w:rsid w:val="004A0969"/>
    <w:rsid w:val="004A0ACE"/>
    <w:rsid w:val="004A3624"/>
    <w:rsid w:val="004A53C4"/>
    <w:rsid w:val="004B074C"/>
    <w:rsid w:val="004B21D3"/>
    <w:rsid w:val="004B29C1"/>
    <w:rsid w:val="004B3184"/>
    <w:rsid w:val="004B38DE"/>
    <w:rsid w:val="004B4229"/>
    <w:rsid w:val="004B46B2"/>
    <w:rsid w:val="004B524C"/>
    <w:rsid w:val="004B55EA"/>
    <w:rsid w:val="004B5DC4"/>
    <w:rsid w:val="004B768F"/>
    <w:rsid w:val="004C0A0A"/>
    <w:rsid w:val="004C0E52"/>
    <w:rsid w:val="004C1605"/>
    <w:rsid w:val="004C287A"/>
    <w:rsid w:val="004C4AE3"/>
    <w:rsid w:val="004C5180"/>
    <w:rsid w:val="004C53EB"/>
    <w:rsid w:val="004C5FEC"/>
    <w:rsid w:val="004C7B48"/>
    <w:rsid w:val="004C7C3E"/>
    <w:rsid w:val="004D1F2C"/>
    <w:rsid w:val="004D27B4"/>
    <w:rsid w:val="004D369F"/>
    <w:rsid w:val="004D36EF"/>
    <w:rsid w:val="004D3942"/>
    <w:rsid w:val="004D4191"/>
    <w:rsid w:val="004D48D5"/>
    <w:rsid w:val="004D49E7"/>
    <w:rsid w:val="004D7A34"/>
    <w:rsid w:val="004D7E78"/>
    <w:rsid w:val="004E1604"/>
    <w:rsid w:val="004E16B4"/>
    <w:rsid w:val="004E21EE"/>
    <w:rsid w:val="004E2D52"/>
    <w:rsid w:val="004E32B7"/>
    <w:rsid w:val="004E3647"/>
    <w:rsid w:val="004E3EF3"/>
    <w:rsid w:val="004E42B9"/>
    <w:rsid w:val="004E594A"/>
    <w:rsid w:val="004E638A"/>
    <w:rsid w:val="004E6A61"/>
    <w:rsid w:val="004E6D38"/>
    <w:rsid w:val="004F0041"/>
    <w:rsid w:val="004F0602"/>
    <w:rsid w:val="004F162F"/>
    <w:rsid w:val="004F2C9D"/>
    <w:rsid w:val="004F2F12"/>
    <w:rsid w:val="004F363D"/>
    <w:rsid w:val="004F54A2"/>
    <w:rsid w:val="004F5AFA"/>
    <w:rsid w:val="004F68EE"/>
    <w:rsid w:val="004F6F81"/>
    <w:rsid w:val="004F74B5"/>
    <w:rsid w:val="0050028A"/>
    <w:rsid w:val="00500F92"/>
    <w:rsid w:val="00502478"/>
    <w:rsid w:val="00502589"/>
    <w:rsid w:val="00502D4F"/>
    <w:rsid w:val="00502DA7"/>
    <w:rsid w:val="0050378F"/>
    <w:rsid w:val="00504FCD"/>
    <w:rsid w:val="005108C4"/>
    <w:rsid w:val="00510BB9"/>
    <w:rsid w:val="005129E0"/>
    <w:rsid w:val="00512B63"/>
    <w:rsid w:val="0051390F"/>
    <w:rsid w:val="005178CE"/>
    <w:rsid w:val="005221FE"/>
    <w:rsid w:val="00522A4F"/>
    <w:rsid w:val="00522C05"/>
    <w:rsid w:val="00523223"/>
    <w:rsid w:val="0052369A"/>
    <w:rsid w:val="00523A3B"/>
    <w:rsid w:val="005247FF"/>
    <w:rsid w:val="00524EF5"/>
    <w:rsid w:val="00525109"/>
    <w:rsid w:val="005277AB"/>
    <w:rsid w:val="00527A5C"/>
    <w:rsid w:val="005319C3"/>
    <w:rsid w:val="00533998"/>
    <w:rsid w:val="005339E7"/>
    <w:rsid w:val="0053471F"/>
    <w:rsid w:val="00536197"/>
    <w:rsid w:val="005362B4"/>
    <w:rsid w:val="00536DC3"/>
    <w:rsid w:val="00537CED"/>
    <w:rsid w:val="005401D7"/>
    <w:rsid w:val="0054198E"/>
    <w:rsid w:val="00542573"/>
    <w:rsid w:val="00542EDF"/>
    <w:rsid w:val="00543854"/>
    <w:rsid w:val="00544394"/>
    <w:rsid w:val="00545ABC"/>
    <w:rsid w:val="00547DE9"/>
    <w:rsid w:val="00550E48"/>
    <w:rsid w:val="00553A79"/>
    <w:rsid w:val="00553A88"/>
    <w:rsid w:val="00555EC8"/>
    <w:rsid w:val="005650AD"/>
    <w:rsid w:val="0056582A"/>
    <w:rsid w:val="0056625C"/>
    <w:rsid w:val="00566511"/>
    <w:rsid w:val="005673BF"/>
    <w:rsid w:val="0056783C"/>
    <w:rsid w:val="00571121"/>
    <w:rsid w:val="00572B90"/>
    <w:rsid w:val="00572C64"/>
    <w:rsid w:val="0057749A"/>
    <w:rsid w:val="00580EEB"/>
    <w:rsid w:val="0058166F"/>
    <w:rsid w:val="005820C8"/>
    <w:rsid w:val="0058281B"/>
    <w:rsid w:val="005837E1"/>
    <w:rsid w:val="005855B5"/>
    <w:rsid w:val="00586280"/>
    <w:rsid w:val="00586B36"/>
    <w:rsid w:val="005902F7"/>
    <w:rsid w:val="00590F80"/>
    <w:rsid w:val="0059235B"/>
    <w:rsid w:val="00592C9E"/>
    <w:rsid w:val="0059392E"/>
    <w:rsid w:val="00593E48"/>
    <w:rsid w:val="0059403F"/>
    <w:rsid w:val="005942BC"/>
    <w:rsid w:val="00594EC0"/>
    <w:rsid w:val="00595183"/>
    <w:rsid w:val="00595200"/>
    <w:rsid w:val="005A0AE9"/>
    <w:rsid w:val="005A1832"/>
    <w:rsid w:val="005A1C6E"/>
    <w:rsid w:val="005A3637"/>
    <w:rsid w:val="005A383E"/>
    <w:rsid w:val="005A3B1A"/>
    <w:rsid w:val="005A43CF"/>
    <w:rsid w:val="005A4EDF"/>
    <w:rsid w:val="005A6344"/>
    <w:rsid w:val="005A7099"/>
    <w:rsid w:val="005A776C"/>
    <w:rsid w:val="005A7853"/>
    <w:rsid w:val="005A7A13"/>
    <w:rsid w:val="005A7AF0"/>
    <w:rsid w:val="005A7C18"/>
    <w:rsid w:val="005B1B32"/>
    <w:rsid w:val="005B1D24"/>
    <w:rsid w:val="005B211C"/>
    <w:rsid w:val="005B32BF"/>
    <w:rsid w:val="005B3800"/>
    <w:rsid w:val="005B5100"/>
    <w:rsid w:val="005B53D4"/>
    <w:rsid w:val="005B63A5"/>
    <w:rsid w:val="005B6473"/>
    <w:rsid w:val="005B6C40"/>
    <w:rsid w:val="005B7B7B"/>
    <w:rsid w:val="005C1975"/>
    <w:rsid w:val="005C2C61"/>
    <w:rsid w:val="005C4441"/>
    <w:rsid w:val="005C5DF2"/>
    <w:rsid w:val="005C5ED0"/>
    <w:rsid w:val="005C641B"/>
    <w:rsid w:val="005C7798"/>
    <w:rsid w:val="005D01E0"/>
    <w:rsid w:val="005D0741"/>
    <w:rsid w:val="005D738D"/>
    <w:rsid w:val="005E0299"/>
    <w:rsid w:val="005E0422"/>
    <w:rsid w:val="005E1297"/>
    <w:rsid w:val="005E1383"/>
    <w:rsid w:val="005E2538"/>
    <w:rsid w:val="005E34C0"/>
    <w:rsid w:val="005E3BA7"/>
    <w:rsid w:val="005E583E"/>
    <w:rsid w:val="005E6B1F"/>
    <w:rsid w:val="005E720D"/>
    <w:rsid w:val="005E7791"/>
    <w:rsid w:val="005E788E"/>
    <w:rsid w:val="005F0498"/>
    <w:rsid w:val="005F4676"/>
    <w:rsid w:val="005F76E9"/>
    <w:rsid w:val="00601E1A"/>
    <w:rsid w:val="00602BEA"/>
    <w:rsid w:val="00603269"/>
    <w:rsid w:val="00604785"/>
    <w:rsid w:val="006050EC"/>
    <w:rsid w:val="006052AE"/>
    <w:rsid w:val="006057EB"/>
    <w:rsid w:val="00605FD1"/>
    <w:rsid w:val="0060689E"/>
    <w:rsid w:val="00606A66"/>
    <w:rsid w:val="006077DB"/>
    <w:rsid w:val="006078B5"/>
    <w:rsid w:val="00607F2F"/>
    <w:rsid w:val="00610311"/>
    <w:rsid w:val="00613139"/>
    <w:rsid w:val="00615AAB"/>
    <w:rsid w:val="006179D5"/>
    <w:rsid w:val="00620884"/>
    <w:rsid w:val="006220CA"/>
    <w:rsid w:val="006224F4"/>
    <w:rsid w:val="006228E8"/>
    <w:rsid w:val="00623270"/>
    <w:rsid w:val="0062657A"/>
    <w:rsid w:val="00626EF2"/>
    <w:rsid w:val="00627280"/>
    <w:rsid w:val="00631468"/>
    <w:rsid w:val="00631E6F"/>
    <w:rsid w:val="00631ECE"/>
    <w:rsid w:val="006337B9"/>
    <w:rsid w:val="00633B84"/>
    <w:rsid w:val="00635019"/>
    <w:rsid w:val="00635299"/>
    <w:rsid w:val="00635E6F"/>
    <w:rsid w:val="006365E4"/>
    <w:rsid w:val="00636647"/>
    <w:rsid w:val="0063702E"/>
    <w:rsid w:val="00640240"/>
    <w:rsid w:val="006406B1"/>
    <w:rsid w:val="00640D26"/>
    <w:rsid w:val="00641999"/>
    <w:rsid w:val="00643848"/>
    <w:rsid w:val="00644003"/>
    <w:rsid w:val="00650679"/>
    <w:rsid w:val="00652320"/>
    <w:rsid w:val="006532EB"/>
    <w:rsid w:val="00653A69"/>
    <w:rsid w:val="0065458C"/>
    <w:rsid w:val="00655524"/>
    <w:rsid w:val="00656252"/>
    <w:rsid w:val="00657EDA"/>
    <w:rsid w:val="00663008"/>
    <w:rsid w:val="006634BB"/>
    <w:rsid w:val="006635AF"/>
    <w:rsid w:val="0066390D"/>
    <w:rsid w:val="00664A9C"/>
    <w:rsid w:val="00665319"/>
    <w:rsid w:val="00665C49"/>
    <w:rsid w:val="0066609A"/>
    <w:rsid w:val="006663FA"/>
    <w:rsid w:val="00667494"/>
    <w:rsid w:val="006675F6"/>
    <w:rsid w:val="006706D9"/>
    <w:rsid w:val="00671276"/>
    <w:rsid w:val="006715DA"/>
    <w:rsid w:val="006720CF"/>
    <w:rsid w:val="00674769"/>
    <w:rsid w:val="00674C24"/>
    <w:rsid w:val="00674CC7"/>
    <w:rsid w:val="0067751D"/>
    <w:rsid w:val="00680A5D"/>
    <w:rsid w:val="00680F7D"/>
    <w:rsid w:val="00682104"/>
    <w:rsid w:val="006823F1"/>
    <w:rsid w:val="00685BA2"/>
    <w:rsid w:val="00686A51"/>
    <w:rsid w:val="00692FFF"/>
    <w:rsid w:val="00694E21"/>
    <w:rsid w:val="00694FBA"/>
    <w:rsid w:val="0069526B"/>
    <w:rsid w:val="00696848"/>
    <w:rsid w:val="0069780D"/>
    <w:rsid w:val="0069796E"/>
    <w:rsid w:val="006A0B2E"/>
    <w:rsid w:val="006A11E3"/>
    <w:rsid w:val="006A14EC"/>
    <w:rsid w:val="006A1E8F"/>
    <w:rsid w:val="006A284E"/>
    <w:rsid w:val="006A28D2"/>
    <w:rsid w:val="006A43C2"/>
    <w:rsid w:val="006A673B"/>
    <w:rsid w:val="006A6B10"/>
    <w:rsid w:val="006B1019"/>
    <w:rsid w:val="006B19E8"/>
    <w:rsid w:val="006B50DE"/>
    <w:rsid w:val="006B5994"/>
    <w:rsid w:val="006B5D0F"/>
    <w:rsid w:val="006B5E0A"/>
    <w:rsid w:val="006B6337"/>
    <w:rsid w:val="006B7353"/>
    <w:rsid w:val="006C1E72"/>
    <w:rsid w:val="006C1F01"/>
    <w:rsid w:val="006C54F2"/>
    <w:rsid w:val="006C74D9"/>
    <w:rsid w:val="006D0360"/>
    <w:rsid w:val="006D192F"/>
    <w:rsid w:val="006D317A"/>
    <w:rsid w:val="006D389F"/>
    <w:rsid w:val="006D3D74"/>
    <w:rsid w:val="006D64CB"/>
    <w:rsid w:val="006D6A52"/>
    <w:rsid w:val="006D6F57"/>
    <w:rsid w:val="006E0198"/>
    <w:rsid w:val="006E0789"/>
    <w:rsid w:val="006E1063"/>
    <w:rsid w:val="006E10CA"/>
    <w:rsid w:val="006E1531"/>
    <w:rsid w:val="006E22C3"/>
    <w:rsid w:val="006E22DC"/>
    <w:rsid w:val="006E2BED"/>
    <w:rsid w:val="006E33FF"/>
    <w:rsid w:val="006E412C"/>
    <w:rsid w:val="006E4950"/>
    <w:rsid w:val="006E5138"/>
    <w:rsid w:val="006E58FC"/>
    <w:rsid w:val="006E59ED"/>
    <w:rsid w:val="006E6E42"/>
    <w:rsid w:val="006F0A48"/>
    <w:rsid w:val="006F0AE8"/>
    <w:rsid w:val="006F1902"/>
    <w:rsid w:val="006F1BDC"/>
    <w:rsid w:val="006F1BE4"/>
    <w:rsid w:val="006F383C"/>
    <w:rsid w:val="006F51F4"/>
    <w:rsid w:val="006F5239"/>
    <w:rsid w:val="006F5BD8"/>
    <w:rsid w:val="00702FFA"/>
    <w:rsid w:val="00703C06"/>
    <w:rsid w:val="00703C8B"/>
    <w:rsid w:val="00705073"/>
    <w:rsid w:val="00705CF3"/>
    <w:rsid w:val="00706D02"/>
    <w:rsid w:val="00707A54"/>
    <w:rsid w:val="0071103F"/>
    <w:rsid w:val="0071474B"/>
    <w:rsid w:val="00714E8F"/>
    <w:rsid w:val="0071537A"/>
    <w:rsid w:val="007164D3"/>
    <w:rsid w:val="00716F5C"/>
    <w:rsid w:val="007171A5"/>
    <w:rsid w:val="007173F1"/>
    <w:rsid w:val="007175DA"/>
    <w:rsid w:val="007200C8"/>
    <w:rsid w:val="00721EC8"/>
    <w:rsid w:val="00723430"/>
    <w:rsid w:val="00723AAA"/>
    <w:rsid w:val="00724ADE"/>
    <w:rsid w:val="00725CC9"/>
    <w:rsid w:val="00726144"/>
    <w:rsid w:val="00727727"/>
    <w:rsid w:val="007312A2"/>
    <w:rsid w:val="0073144D"/>
    <w:rsid w:val="00732829"/>
    <w:rsid w:val="00736266"/>
    <w:rsid w:val="007373DB"/>
    <w:rsid w:val="0073781A"/>
    <w:rsid w:val="00744665"/>
    <w:rsid w:val="0074489B"/>
    <w:rsid w:val="00746426"/>
    <w:rsid w:val="007464DF"/>
    <w:rsid w:val="007470F3"/>
    <w:rsid w:val="007518D1"/>
    <w:rsid w:val="00751F2C"/>
    <w:rsid w:val="00752A8C"/>
    <w:rsid w:val="007536F9"/>
    <w:rsid w:val="00754684"/>
    <w:rsid w:val="00755D85"/>
    <w:rsid w:val="00756459"/>
    <w:rsid w:val="0075784F"/>
    <w:rsid w:val="00760C2A"/>
    <w:rsid w:val="007624B6"/>
    <w:rsid w:val="00763AC0"/>
    <w:rsid w:val="00766AB5"/>
    <w:rsid w:val="0076779D"/>
    <w:rsid w:val="00770A31"/>
    <w:rsid w:val="00770FEC"/>
    <w:rsid w:val="00772907"/>
    <w:rsid w:val="00776EA8"/>
    <w:rsid w:val="0078167B"/>
    <w:rsid w:val="007816A0"/>
    <w:rsid w:val="00783121"/>
    <w:rsid w:val="007846E5"/>
    <w:rsid w:val="0078531B"/>
    <w:rsid w:val="00785927"/>
    <w:rsid w:val="00786894"/>
    <w:rsid w:val="00786F18"/>
    <w:rsid w:val="00787149"/>
    <w:rsid w:val="00787C90"/>
    <w:rsid w:val="00794BFE"/>
    <w:rsid w:val="00794EA7"/>
    <w:rsid w:val="0079545D"/>
    <w:rsid w:val="007A13A0"/>
    <w:rsid w:val="007A22EE"/>
    <w:rsid w:val="007A3938"/>
    <w:rsid w:val="007A43ED"/>
    <w:rsid w:val="007A44BA"/>
    <w:rsid w:val="007A5119"/>
    <w:rsid w:val="007A5A5F"/>
    <w:rsid w:val="007A5B5E"/>
    <w:rsid w:val="007A774E"/>
    <w:rsid w:val="007A7A48"/>
    <w:rsid w:val="007B26AA"/>
    <w:rsid w:val="007B3624"/>
    <w:rsid w:val="007B38E9"/>
    <w:rsid w:val="007B3EBE"/>
    <w:rsid w:val="007B4C91"/>
    <w:rsid w:val="007B4FFD"/>
    <w:rsid w:val="007B5518"/>
    <w:rsid w:val="007C01AF"/>
    <w:rsid w:val="007C0766"/>
    <w:rsid w:val="007C159B"/>
    <w:rsid w:val="007C1FD6"/>
    <w:rsid w:val="007C23A0"/>
    <w:rsid w:val="007C4F03"/>
    <w:rsid w:val="007C6008"/>
    <w:rsid w:val="007C6B9D"/>
    <w:rsid w:val="007C6EFA"/>
    <w:rsid w:val="007C76B6"/>
    <w:rsid w:val="007C7B26"/>
    <w:rsid w:val="007C7BB1"/>
    <w:rsid w:val="007C7D73"/>
    <w:rsid w:val="007D0C8D"/>
    <w:rsid w:val="007D1333"/>
    <w:rsid w:val="007D36E5"/>
    <w:rsid w:val="007D3C65"/>
    <w:rsid w:val="007D51B8"/>
    <w:rsid w:val="007D55ED"/>
    <w:rsid w:val="007D6515"/>
    <w:rsid w:val="007E1317"/>
    <w:rsid w:val="007E15ED"/>
    <w:rsid w:val="007E2943"/>
    <w:rsid w:val="007E41A0"/>
    <w:rsid w:val="007E47E1"/>
    <w:rsid w:val="007E51B4"/>
    <w:rsid w:val="007E6387"/>
    <w:rsid w:val="007E66DC"/>
    <w:rsid w:val="007E7276"/>
    <w:rsid w:val="007E77A3"/>
    <w:rsid w:val="007E7DE2"/>
    <w:rsid w:val="007F0760"/>
    <w:rsid w:val="007F2831"/>
    <w:rsid w:val="007F4F02"/>
    <w:rsid w:val="007F4FFC"/>
    <w:rsid w:val="007F60E9"/>
    <w:rsid w:val="00801A84"/>
    <w:rsid w:val="0080253B"/>
    <w:rsid w:val="0080467C"/>
    <w:rsid w:val="00805256"/>
    <w:rsid w:val="008110F1"/>
    <w:rsid w:val="008138BB"/>
    <w:rsid w:val="008144D8"/>
    <w:rsid w:val="00814B35"/>
    <w:rsid w:val="00814D65"/>
    <w:rsid w:val="008177E9"/>
    <w:rsid w:val="00820232"/>
    <w:rsid w:val="0082288F"/>
    <w:rsid w:val="00823341"/>
    <w:rsid w:val="00825252"/>
    <w:rsid w:val="00825D59"/>
    <w:rsid w:val="0083187D"/>
    <w:rsid w:val="008318BE"/>
    <w:rsid w:val="00832355"/>
    <w:rsid w:val="00836317"/>
    <w:rsid w:val="00836BB6"/>
    <w:rsid w:val="00836D58"/>
    <w:rsid w:val="00836D84"/>
    <w:rsid w:val="00836EA2"/>
    <w:rsid w:val="0083758C"/>
    <w:rsid w:val="008405F9"/>
    <w:rsid w:val="00842A45"/>
    <w:rsid w:val="0084348F"/>
    <w:rsid w:val="00844B94"/>
    <w:rsid w:val="00845C8A"/>
    <w:rsid w:val="00846D5B"/>
    <w:rsid w:val="008503F4"/>
    <w:rsid w:val="008509CD"/>
    <w:rsid w:val="00850F70"/>
    <w:rsid w:val="00851860"/>
    <w:rsid w:val="00853DCC"/>
    <w:rsid w:val="00854294"/>
    <w:rsid w:val="0085465C"/>
    <w:rsid w:val="0085660A"/>
    <w:rsid w:val="00856A4E"/>
    <w:rsid w:val="00857943"/>
    <w:rsid w:val="00860369"/>
    <w:rsid w:val="00860BE0"/>
    <w:rsid w:val="0086137F"/>
    <w:rsid w:val="008615A1"/>
    <w:rsid w:val="008626C1"/>
    <w:rsid w:val="00862D54"/>
    <w:rsid w:val="00863FE3"/>
    <w:rsid w:val="0086698A"/>
    <w:rsid w:val="00875789"/>
    <w:rsid w:val="00877E4E"/>
    <w:rsid w:val="008840EE"/>
    <w:rsid w:val="008846DD"/>
    <w:rsid w:val="008848C8"/>
    <w:rsid w:val="00885691"/>
    <w:rsid w:val="00886378"/>
    <w:rsid w:val="00890C8B"/>
    <w:rsid w:val="008911C8"/>
    <w:rsid w:val="00896F1B"/>
    <w:rsid w:val="0089737C"/>
    <w:rsid w:val="008973C3"/>
    <w:rsid w:val="008A027B"/>
    <w:rsid w:val="008A0B67"/>
    <w:rsid w:val="008A0DB8"/>
    <w:rsid w:val="008A27E3"/>
    <w:rsid w:val="008A4EBD"/>
    <w:rsid w:val="008A5038"/>
    <w:rsid w:val="008B481A"/>
    <w:rsid w:val="008B4928"/>
    <w:rsid w:val="008C0B7E"/>
    <w:rsid w:val="008C2010"/>
    <w:rsid w:val="008C223B"/>
    <w:rsid w:val="008C5CBD"/>
    <w:rsid w:val="008C5FB8"/>
    <w:rsid w:val="008C635C"/>
    <w:rsid w:val="008C6592"/>
    <w:rsid w:val="008C7219"/>
    <w:rsid w:val="008D17E8"/>
    <w:rsid w:val="008D2F2D"/>
    <w:rsid w:val="008D6A15"/>
    <w:rsid w:val="008D794C"/>
    <w:rsid w:val="008E24B9"/>
    <w:rsid w:val="008E2F4C"/>
    <w:rsid w:val="008E3C0C"/>
    <w:rsid w:val="008E3CC6"/>
    <w:rsid w:val="008E5B65"/>
    <w:rsid w:val="008E5D7B"/>
    <w:rsid w:val="008E656B"/>
    <w:rsid w:val="008E7CB5"/>
    <w:rsid w:val="008F0C04"/>
    <w:rsid w:val="008F3652"/>
    <w:rsid w:val="008F378D"/>
    <w:rsid w:val="008F4675"/>
    <w:rsid w:val="008F4EA9"/>
    <w:rsid w:val="008F5460"/>
    <w:rsid w:val="009001D8"/>
    <w:rsid w:val="00900837"/>
    <w:rsid w:val="00900CAE"/>
    <w:rsid w:val="0090118B"/>
    <w:rsid w:val="009015F9"/>
    <w:rsid w:val="00901822"/>
    <w:rsid w:val="00901ED2"/>
    <w:rsid w:val="00902C09"/>
    <w:rsid w:val="00902E2C"/>
    <w:rsid w:val="009032BC"/>
    <w:rsid w:val="009039EB"/>
    <w:rsid w:val="00903E2E"/>
    <w:rsid w:val="009040AF"/>
    <w:rsid w:val="00904443"/>
    <w:rsid w:val="0090463C"/>
    <w:rsid w:val="009048FC"/>
    <w:rsid w:val="00906A7F"/>
    <w:rsid w:val="00906BEA"/>
    <w:rsid w:val="00907A9D"/>
    <w:rsid w:val="00910FE2"/>
    <w:rsid w:val="00912F02"/>
    <w:rsid w:val="00913A5B"/>
    <w:rsid w:val="009146E9"/>
    <w:rsid w:val="009151E7"/>
    <w:rsid w:val="00915453"/>
    <w:rsid w:val="009154D8"/>
    <w:rsid w:val="009156C4"/>
    <w:rsid w:val="0091644C"/>
    <w:rsid w:val="009172F2"/>
    <w:rsid w:val="009178C8"/>
    <w:rsid w:val="00917933"/>
    <w:rsid w:val="0092037B"/>
    <w:rsid w:val="00920F3F"/>
    <w:rsid w:val="009228E4"/>
    <w:rsid w:val="00922925"/>
    <w:rsid w:val="00922CC9"/>
    <w:rsid w:val="00924777"/>
    <w:rsid w:val="00926315"/>
    <w:rsid w:val="00926D2F"/>
    <w:rsid w:val="0092754C"/>
    <w:rsid w:val="0093030F"/>
    <w:rsid w:val="00930BDF"/>
    <w:rsid w:val="0093147D"/>
    <w:rsid w:val="0093785B"/>
    <w:rsid w:val="00937EAC"/>
    <w:rsid w:val="00943759"/>
    <w:rsid w:val="00944386"/>
    <w:rsid w:val="00944597"/>
    <w:rsid w:val="009468AA"/>
    <w:rsid w:val="00947085"/>
    <w:rsid w:val="00951E77"/>
    <w:rsid w:val="00952BBB"/>
    <w:rsid w:val="00952DA2"/>
    <w:rsid w:val="00953189"/>
    <w:rsid w:val="00954315"/>
    <w:rsid w:val="00956C6E"/>
    <w:rsid w:val="009575F5"/>
    <w:rsid w:val="00961528"/>
    <w:rsid w:val="00961A42"/>
    <w:rsid w:val="00961AB8"/>
    <w:rsid w:val="00962FAB"/>
    <w:rsid w:val="0096447F"/>
    <w:rsid w:val="009652D6"/>
    <w:rsid w:val="0097185F"/>
    <w:rsid w:val="00973C3A"/>
    <w:rsid w:val="009755FD"/>
    <w:rsid w:val="00980029"/>
    <w:rsid w:val="009802A4"/>
    <w:rsid w:val="009836F2"/>
    <w:rsid w:val="009878B0"/>
    <w:rsid w:val="009910FC"/>
    <w:rsid w:val="0099265D"/>
    <w:rsid w:val="00995B5A"/>
    <w:rsid w:val="009963CC"/>
    <w:rsid w:val="009963D8"/>
    <w:rsid w:val="0099650D"/>
    <w:rsid w:val="0099673B"/>
    <w:rsid w:val="00996E9F"/>
    <w:rsid w:val="009972DA"/>
    <w:rsid w:val="009A10C0"/>
    <w:rsid w:val="009A23EA"/>
    <w:rsid w:val="009A2FA6"/>
    <w:rsid w:val="009A3224"/>
    <w:rsid w:val="009A3359"/>
    <w:rsid w:val="009A3CC5"/>
    <w:rsid w:val="009A6F9E"/>
    <w:rsid w:val="009B1AA6"/>
    <w:rsid w:val="009B20BA"/>
    <w:rsid w:val="009B21AB"/>
    <w:rsid w:val="009B3A19"/>
    <w:rsid w:val="009B3CC9"/>
    <w:rsid w:val="009B4035"/>
    <w:rsid w:val="009B6097"/>
    <w:rsid w:val="009B7578"/>
    <w:rsid w:val="009B7B93"/>
    <w:rsid w:val="009C2AC7"/>
    <w:rsid w:val="009C3349"/>
    <w:rsid w:val="009C4C5D"/>
    <w:rsid w:val="009C5272"/>
    <w:rsid w:val="009C5F23"/>
    <w:rsid w:val="009C5F78"/>
    <w:rsid w:val="009C7B3E"/>
    <w:rsid w:val="009C7D7A"/>
    <w:rsid w:val="009D0408"/>
    <w:rsid w:val="009D066D"/>
    <w:rsid w:val="009D10CD"/>
    <w:rsid w:val="009D23D6"/>
    <w:rsid w:val="009D46DD"/>
    <w:rsid w:val="009D4CA2"/>
    <w:rsid w:val="009D50D1"/>
    <w:rsid w:val="009D5381"/>
    <w:rsid w:val="009D6656"/>
    <w:rsid w:val="009D6D39"/>
    <w:rsid w:val="009D75E8"/>
    <w:rsid w:val="009E013B"/>
    <w:rsid w:val="009E0826"/>
    <w:rsid w:val="009E5D9C"/>
    <w:rsid w:val="009E7E15"/>
    <w:rsid w:val="009F006E"/>
    <w:rsid w:val="009F2123"/>
    <w:rsid w:val="009F3A7F"/>
    <w:rsid w:val="009F3D2B"/>
    <w:rsid w:val="009F3FFE"/>
    <w:rsid w:val="009F43E2"/>
    <w:rsid w:val="009F4899"/>
    <w:rsid w:val="009F5B0C"/>
    <w:rsid w:val="00A00586"/>
    <w:rsid w:val="00A00744"/>
    <w:rsid w:val="00A0143D"/>
    <w:rsid w:val="00A03414"/>
    <w:rsid w:val="00A045F3"/>
    <w:rsid w:val="00A049AD"/>
    <w:rsid w:val="00A057F6"/>
    <w:rsid w:val="00A068EB"/>
    <w:rsid w:val="00A12EAA"/>
    <w:rsid w:val="00A13F37"/>
    <w:rsid w:val="00A153CE"/>
    <w:rsid w:val="00A154B0"/>
    <w:rsid w:val="00A16DB7"/>
    <w:rsid w:val="00A17ABB"/>
    <w:rsid w:val="00A206A3"/>
    <w:rsid w:val="00A2218D"/>
    <w:rsid w:val="00A24D9A"/>
    <w:rsid w:val="00A258D7"/>
    <w:rsid w:val="00A276A9"/>
    <w:rsid w:val="00A30D5E"/>
    <w:rsid w:val="00A30D89"/>
    <w:rsid w:val="00A3104C"/>
    <w:rsid w:val="00A3160F"/>
    <w:rsid w:val="00A326E4"/>
    <w:rsid w:val="00A3304C"/>
    <w:rsid w:val="00A357D2"/>
    <w:rsid w:val="00A371D5"/>
    <w:rsid w:val="00A377F9"/>
    <w:rsid w:val="00A37DF5"/>
    <w:rsid w:val="00A41D9F"/>
    <w:rsid w:val="00A43406"/>
    <w:rsid w:val="00A44239"/>
    <w:rsid w:val="00A4544A"/>
    <w:rsid w:val="00A465BE"/>
    <w:rsid w:val="00A47699"/>
    <w:rsid w:val="00A478B9"/>
    <w:rsid w:val="00A47A7A"/>
    <w:rsid w:val="00A51258"/>
    <w:rsid w:val="00A521C9"/>
    <w:rsid w:val="00A52A8B"/>
    <w:rsid w:val="00A54C1E"/>
    <w:rsid w:val="00A56A2F"/>
    <w:rsid w:val="00A57E36"/>
    <w:rsid w:val="00A629E0"/>
    <w:rsid w:val="00A62BB9"/>
    <w:rsid w:val="00A640B9"/>
    <w:rsid w:val="00A64D33"/>
    <w:rsid w:val="00A659DE"/>
    <w:rsid w:val="00A7475D"/>
    <w:rsid w:val="00A75971"/>
    <w:rsid w:val="00A75C6D"/>
    <w:rsid w:val="00A76574"/>
    <w:rsid w:val="00A765DB"/>
    <w:rsid w:val="00A778B8"/>
    <w:rsid w:val="00A8034D"/>
    <w:rsid w:val="00A811AE"/>
    <w:rsid w:val="00A8222B"/>
    <w:rsid w:val="00A83C18"/>
    <w:rsid w:val="00A8529D"/>
    <w:rsid w:val="00A85732"/>
    <w:rsid w:val="00A872B9"/>
    <w:rsid w:val="00A879E4"/>
    <w:rsid w:val="00A87BD8"/>
    <w:rsid w:val="00A900E5"/>
    <w:rsid w:val="00A917BE"/>
    <w:rsid w:val="00A968B7"/>
    <w:rsid w:val="00A96E44"/>
    <w:rsid w:val="00A97BC6"/>
    <w:rsid w:val="00AA0710"/>
    <w:rsid w:val="00AA17B0"/>
    <w:rsid w:val="00AA3699"/>
    <w:rsid w:val="00AA4103"/>
    <w:rsid w:val="00AA51ED"/>
    <w:rsid w:val="00AA62AE"/>
    <w:rsid w:val="00AA7145"/>
    <w:rsid w:val="00AA796F"/>
    <w:rsid w:val="00AA7BAB"/>
    <w:rsid w:val="00AB12C6"/>
    <w:rsid w:val="00AB1630"/>
    <w:rsid w:val="00AB4A25"/>
    <w:rsid w:val="00AB5C18"/>
    <w:rsid w:val="00AC05A6"/>
    <w:rsid w:val="00AC4168"/>
    <w:rsid w:val="00AC593D"/>
    <w:rsid w:val="00AC5FBE"/>
    <w:rsid w:val="00AC6AF8"/>
    <w:rsid w:val="00AD071B"/>
    <w:rsid w:val="00AD11D5"/>
    <w:rsid w:val="00AD14A8"/>
    <w:rsid w:val="00AD2E92"/>
    <w:rsid w:val="00AD390C"/>
    <w:rsid w:val="00AD462D"/>
    <w:rsid w:val="00AD4AA5"/>
    <w:rsid w:val="00AD723C"/>
    <w:rsid w:val="00AD7B3F"/>
    <w:rsid w:val="00AE0255"/>
    <w:rsid w:val="00AE058A"/>
    <w:rsid w:val="00AE134C"/>
    <w:rsid w:val="00AE4BC4"/>
    <w:rsid w:val="00AE4F40"/>
    <w:rsid w:val="00AE579E"/>
    <w:rsid w:val="00AE6EBD"/>
    <w:rsid w:val="00AE781A"/>
    <w:rsid w:val="00AE7DDB"/>
    <w:rsid w:val="00AF01E3"/>
    <w:rsid w:val="00AF0927"/>
    <w:rsid w:val="00AF5B34"/>
    <w:rsid w:val="00B00359"/>
    <w:rsid w:val="00B03CFF"/>
    <w:rsid w:val="00B044C2"/>
    <w:rsid w:val="00B04DB2"/>
    <w:rsid w:val="00B06831"/>
    <w:rsid w:val="00B06C08"/>
    <w:rsid w:val="00B103A0"/>
    <w:rsid w:val="00B11332"/>
    <w:rsid w:val="00B124E3"/>
    <w:rsid w:val="00B12AAE"/>
    <w:rsid w:val="00B147BA"/>
    <w:rsid w:val="00B14C4C"/>
    <w:rsid w:val="00B155D4"/>
    <w:rsid w:val="00B160B2"/>
    <w:rsid w:val="00B171D1"/>
    <w:rsid w:val="00B17D2D"/>
    <w:rsid w:val="00B20A79"/>
    <w:rsid w:val="00B22B25"/>
    <w:rsid w:val="00B22DC7"/>
    <w:rsid w:val="00B25712"/>
    <w:rsid w:val="00B26A51"/>
    <w:rsid w:val="00B30502"/>
    <w:rsid w:val="00B3382E"/>
    <w:rsid w:val="00B34124"/>
    <w:rsid w:val="00B3432E"/>
    <w:rsid w:val="00B36A1F"/>
    <w:rsid w:val="00B36E7D"/>
    <w:rsid w:val="00B37BED"/>
    <w:rsid w:val="00B427E2"/>
    <w:rsid w:val="00B438E5"/>
    <w:rsid w:val="00B44A59"/>
    <w:rsid w:val="00B45C3D"/>
    <w:rsid w:val="00B4639E"/>
    <w:rsid w:val="00B46E86"/>
    <w:rsid w:val="00B479AC"/>
    <w:rsid w:val="00B47C42"/>
    <w:rsid w:val="00B523C6"/>
    <w:rsid w:val="00B52D40"/>
    <w:rsid w:val="00B53C8F"/>
    <w:rsid w:val="00B543C8"/>
    <w:rsid w:val="00B544E2"/>
    <w:rsid w:val="00B5477B"/>
    <w:rsid w:val="00B560BE"/>
    <w:rsid w:val="00B568A3"/>
    <w:rsid w:val="00B600ED"/>
    <w:rsid w:val="00B60791"/>
    <w:rsid w:val="00B60B28"/>
    <w:rsid w:val="00B61077"/>
    <w:rsid w:val="00B61428"/>
    <w:rsid w:val="00B62217"/>
    <w:rsid w:val="00B6476E"/>
    <w:rsid w:val="00B65373"/>
    <w:rsid w:val="00B65E88"/>
    <w:rsid w:val="00B669FD"/>
    <w:rsid w:val="00B6775D"/>
    <w:rsid w:val="00B702EA"/>
    <w:rsid w:val="00B707AA"/>
    <w:rsid w:val="00B70BBD"/>
    <w:rsid w:val="00B70C05"/>
    <w:rsid w:val="00B7407D"/>
    <w:rsid w:val="00B755B0"/>
    <w:rsid w:val="00B75CDA"/>
    <w:rsid w:val="00B76724"/>
    <w:rsid w:val="00B77454"/>
    <w:rsid w:val="00B77C3E"/>
    <w:rsid w:val="00B81C77"/>
    <w:rsid w:val="00B84875"/>
    <w:rsid w:val="00B86059"/>
    <w:rsid w:val="00B9140E"/>
    <w:rsid w:val="00B91B88"/>
    <w:rsid w:val="00B92449"/>
    <w:rsid w:val="00B94C99"/>
    <w:rsid w:val="00B96811"/>
    <w:rsid w:val="00B97A95"/>
    <w:rsid w:val="00B97D1F"/>
    <w:rsid w:val="00BA03F3"/>
    <w:rsid w:val="00BA251A"/>
    <w:rsid w:val="00BA2B9E"/>
    <w:rsid w:val="00BA2C92"/>
    <w:rsid w:val="00BA3642"/>
    <w:rsid w:val="00BA4620"/>
    <w:rsid w:val="00BA4A5A"/>
    <w:rsid w:val="00BA4E23"/>
    <w:rsid w:val="00BA53DA"/>
    <w:rsid w:val="00BA6BAA"/>
    <w:rsid w:val="00BA6D4F"/>
    <w:rsid w:val="00BA7364"/>
    <w:rsid w:val="00BB1732"/>
    <w:rsid w:val="00BB3D8B"/>
    <w:rsid w:val="00BB4F0B"/>
    <w:rsid w:val="00BB5CB4"/>
    <w:rsid w:val="00BB6225"/>
    <w:rsid w:val="00BC1067"/>
    <w:rsid w:val="00BC5175"/>
    <w:rsid w:val="00BC5D03"/>
    <w:rsid w:val="00BC7B55"/>
    <w:rsid w:val="00BD0DA4"/>
    <w:rsid w:val="00BD254D"/>
    <w:rsid w:val="00BD28DD"/>
    <w:rsid w:val="00BD2E39"/>
    <w:rsid w:val="00BD3684"/>
    <w:rsid w:val="00BD37EC"/>
    <w:rsid w:val="00BD4AC2"/>
    <w:rsid w:val="00BD7507"/>
    <w:rsid w:val="00BE1154"/>
    <w:rsid w:val="00BE16BB"/>
    <w:rsid w:val="00BE18B1"/>
    <w:rsid w:val="00BE1DD4"/>
    <w:rsid w:val="00BE26D9"/>
    <w:rsid w:val="00BE34B7"/>
    <w:rsid w:val="00BE3865"/>
    <w:rsid w:val="00BE52B6"/>
    <w:rsid w:val="00BE7135"/>
    <w:rsid w:val="00BF0E86"/>
    <w:rsid w:val="00BF1A88"/>
    <w:rsid w:val="00BF1B60"/>
    <w:rsid w:val="00BF2E0E"/>
    <w:rsid w:val="00BF4994"/>
    <w:rsid w:val="00BF76D7"/>
    <w:rsid w:val="00C006F9"/>
    <w:rsid w:val="00C011CA"/>
    <w:rsid w:val="00C0224B"/>
    <w:rsid w:val="00C04195"/>
    <w:rsid w:val="00C046EC"/>
    <w:rsid w:val="00C049F6"/>
    <w:rsid w:val="00C04A2C"/>
    <w:rsid w:val="00C057DF"/>
    <w:rsid w:val="00C070B3"/>
    <w:rsid w:val="00C135F4"/>
    <w:rsid w:val="00C1368C"/>
    <w:rsid w:val="00C13B09"/>
    <w:rsid w:val="00C13FB8"/>
    <w:rsid w:val="00C142D8"/>
    <w:rsid w:val="00C15DB6"/>
    <w:rsid w:val="00C201E1"/>
    <w:rsid w:val="00C20A30"/>
    <w:rsid w:val="00C20B6F"/>
    <w:rsid w:val="00C225DB"/>
    <w:rsid w:val="00C22771"/>
    <w:rsid w:val="00C22ACD"/>
    <w:rsid w:val="00C24668"/>
    <w:rsid w:val="00C2501E"/>
    <w:rsid w:val="00C261B0"/>
    <w:rsid w:val="00C27F1A"/>
    <w:rsid w:val="00C3005E"/>
    <w:rsid w:val="00C30161"/>
    <w:rsid w:val="00C307F1"/>
    <w:rsid w:val="00C32225"/>
    <w:rsid w:val="00C32549"/>
    <w:rsid w:val="00C33CED"/>
    <w:rsid w:val="00C349DF"/>
    <w:rsid w:val="00C34C2F"/>
    <w:rsid w:val="00C36AC2"/>
    <w:rsid w:val="00C37DF5"/>
    <w:rsid w:val="00C41270"/>
    <w:rsid w:val="00C4447A"/>
    <w:rsid w:val="00C44DDE"/>
    <w:rsid w:val="00C4671D"/>
    <w:rsid w:val="00C46F31"/>
    <w:rsid w:val="00C505D6"/>
    <w:rsid w:val="00C50828"/>
    <w:rsid w:val="00C519F2"/>
    <w:rsid w:val="00C521D4"/>
    <w:rsid w:val="00C532C8"/>
    <w:rsid w:val="00C5377A"/>
    <w:rsid w:val="00C56B89"/>
    <w:rsid w:val="00C5781F"/>
    <w:rsid w:val="00C60D14"/>
    <w:rsid w:val="00C60D32"/>
    <w:rsid w:val="00C61706"/>
    <w:rsid w:val="00C61E6F"/>
    <w:rsid w:val="00C633E9"/>
    <w:rsid w:val="00C63E9A"/>
    <w:rsid w:val="00C64081"/>
    <w:rsid w:val="00C64F3A"/>
    <w:rsid w:val="00C6716F"/>
    <w:rsid w:val="00C67280"/>
    <w:rsid w:val="00C7097E"/>
    <w:rsid w:val="00C73D2E"/>
    <w:rsid w:val="00C73DB8"/>
    <w:rsid w:val="00C74D5B"/>
    <w:rsid w:val="00C753F3"/>
    <w:rsid w:val="00C7577E"/>
    <w:rsid w:val="00C76F08"/>
    <w:rsid w:val="00C77142"/>
    <w:rsid w:val="00C776E3"/>
    <w:rsid w:val="00C81211"/>
    <w:rsid w:val="00C817E5"/>
    <w:rsid w:val="00C81E73"/>
    <w:rsid w:val="00C84412"/>
    <w:rsid w:val="00C84F09"/>
    <w:rsid w:val="00C86601"/>
    <w:rsid w:val="00C86A96"/>
    <w:rsid w:val="00C876BE"/>
    <w:rsid w:val="00C918A0"/>
    <w:rsid w:val="00C93D84"/>
    <w:rsid w:val="00C9473D"/>
    <w:rsid w:val="00C94C59"/>
    <w:rsid w:val="00C96D03"/>
    <w:rsid w:val="00C96D73"/>
    <w:rsid w:val="00CA0A5B"/>
    <w:rsid w:val="00CA1B9A"/>
    <w:rsid w:val="00CA2601"/>
    <w:rsid w:val="00CA7578"/>
    <w:rsid w:val="00CB0191"/>
    <w:rsid w:val="00CB1103"/>
    <w:rsid w:val="00CB114D"/>
    <w:rsid w:val="00CB16E2"/>
    <w:rsid w:val="00CB196F"/>
    <w:rsid w:val="00CB1EF0"/>
    <w:rsid w:val="00CB466F"/>
    <w:rsid w:val="00CB5288"/>
    <w:rsid w:val="00CB5CCC"/>
    <w:rsid w:val="00CB69C9"/>
    <w:rsid w:val="00CB6CCF"/>
    <w:rsid w:val="00CB6D0B"/>
    <w:rsid w:val="00CB731B"/>
    <w:rsid w:val="00CB754E"/>
    <w:rsid w:val="00CC0343"/>
    <w:rsid w:val="00CC1556"/>
    <w:rsid w:val="00CC7806"/>
    <w:rsid w:val="00CD140A"/>
    <w:rsid w:val="00CD219A"/>
    <w:rsid w:val="00CD3746"/>
    <w:rsid w:val="00CD43CA"/>
    <w:rsid w:val="00CD6397"/>
    <w:rsid w:val="00CD707F"/>
    <w:rsid w:val="00CE039F"/>
    <w:rsid w:val="00CE2FED"/>
    <w:rsid w:val="00CE3BF3"/>
    <w:rsid w:val="00CE5022"/>
    <w:rsid w:val="00CE5F5D"/>
    <w:rsid w:val="00CE6EF0"/>
    <w:rsid w:val="00CE780B"/>
    <w:rsid w:val="00CE7E1C"/>
    <w:rsid w:val="00CF1D6A"/>
    <w:rsid w:val="00CF354D"/>
    <w:rsid w:val="00CF38C2"/>
    <w:rsid w:val="00CF40AF"/>
    <w:rsid w:val="00CF4B34"/>
    <w:rsid w:val="00CF4C7E"/>
    <w:rsid w:val="00CF5F21"/>
    <w:rsid w:val="00CF64E5"/>
    <w:rsid w:val="00D00AF0"/>
    <w:rsid w:val="00D02545"/>
    <w:rsid w:val="00D02B9E"/>
    <w:rsid w:val="00D03237"/>
    <w:rsid w:val="00D035CE"/>
    <w:rsid w:val="00D0449D"/>
    <w:rsid w:val="00D05055"/>
    <w:rsid w:val="00D06A86"/>
    <w:rsid w:val="00D06B91"/>
    <w:rsid w:val="00D11FEF"/>
    <w:rsid w:val="00D12DC7"/>
    <w:rsid w:val="00D14D1C"/>
    <w:rsid w:val="00D14FD7"/>
    <w:rsid w:val="00D1714D"/>
    <w:rsid w:val="00D208EE"/>
    <w:rsid w:val="00D21E68"/>
    <w:rsid w:val="00D23ECD"/>
    <w:rsid w:val="00D25BF4"/>
    <w:rsid w:val="00D26454"/>
    <w:rsid w:val="00D266C0"/>
    <w:rsid w:val="00D26CD6"/>
    <w:rsid w:val="00D27503"/>
    <w:rsid w:val="00D300B5"/>
    <w:rsid w:val="00D341B7"/>
    <w:rsid w:val="00D345CA"/>
    <w:rsid w:val="00D34765"/>
    <w:rsid w:val="00D35A3C"/>
    <w:rsid w:val="00D35CB2"/>
    <w:rsid w:val="00D36878"/>
    <w:rsid w:val="00D37247"/>
    <w:rsid w:val="00D37FBD"/>
    <w:rsid w:val="00D42E86"/>
    <w:rsid w:val="00D43241"/>
    <w:rsid w:val="00D44626"/>
    <w:rsid w:val="00D44940"/>
    <w:rsid w:val="00D4537E"/>
    <w:rsid w:val="00D45465"/>
    <w:rsid w:val="00D459CC"/>
    <w:rsid w:val="00D46C75"/>
    <w:rsid w:val="00D472D8"/>
    <w:rsid w:val="00D5194F"/>
    <w:rsid w:val="00D52AE9"/>
    <w:rsid w:val="00D53B00"/>
    <w:rsid w:val="00D54036"/>
    <w:rsid w:val="00D54271"/>
    <w:rsid w:val="00D54B83"/>
    <w:rsid w:val="00D55CA1"/>
    <w:rsid w:val="00D5602C"/>
    <w:rsid w:val="00D60C60"/>
    <w:rsid w:val="00D61C6F"/>
    <w:rsid w:val="00D63B1E"/>
    <w:rsid w:val="00D67F35"/>
    <w:rsid w:val="00D714AE"/>
    <w:rsid w:val="00D73D9B"/>
    <w:rsid w:val="00D7617B"/>
    <w:rsid w:val="00D80489"/>
    <w:rsid w:val="00D8282E"/>
    <w:rsid w:val="00D841BC"/>
    <w:rsid w:val="00D84AF9"/>
    <w:rsid w:val="00D869D1"/>
    <w:rsid w:val="00D8770B"/>
    <w:rsid w:val="00D91179"/>
    <w:rsid w:val="00D925FE"/>
    <w:rsid w:val="00D95206"/>
    <w:rsid w:val="00D95900"/>
    <w:rsid w:val="00DA253C"/>
    <w:rsid w:val="00DA2D58"/>
    <w:rsid w:val="00DA2E36"/>
    <w:rsid w:val="00DA3E6F"/>
    <w:rsid w:val="00DA5796"/>
    <w:rsid w:val="00DB142A"/>
    <w:rsid w:val="00DB42D5"/>
    <w:rsid w:val="00DB5795"/>
    <w:rsid w:val="00DB693D"/>
    <w:rsid w:val="00DB7B44"/>
    <w:rsid w:val="00DB7D13"/>
    <w:rsid w:val="00DC0E04"/>
    <w:rsid w:val="00DC0F1E"/>
    <w:rsid w:val="00DC104E"/>
    <w:rsid w:val="00DC1120"/>
    <w:rsid w:val="00DC14DE"/>
    <w:rsid w:val="00DC18DF"/>
    <w:rsid w:val="00DC247F"/>
    <w:rsid w:val="00DC24B5"/>
    <w:rsid w:val="00DC458C"/>
    <w:rsid w:val="00DD217B"/>
    <w:rsid w:val="00DD3263"/>
    <w:rsid w:val="00DD39C2"/>
    <w:rsid w:val="00DD6535"/>
    <w:rsid w:val="00DD6E94"/>
    <w:rsid w:val="00DD7775"/>
    <w:rsid w:val="00DD7B94"/>
    <w:rsid w:val="00DE04F5"/>
    <w:rsid w:val="00DE0C30"/>
    <w:rsid w:val="00DE2AAD"/>
    <w:rsid w:val="00DE3217"/>
    <w:rsid w:val="00DE3267"/>
    <w:rsid w:val="00DE4482"/>
    <w:rsid w:val="00DE45DF"/>
    <w:rsid w:val="00DE4BFA"/>
    <w:rsid w:val="00DE5169"/>
    <w:rsid w:val="00DE676E"/>
    <w:rsid w:val="00DE6FD8"/>
    <w:rsid w:val="00DE719E"/>
    <w:rsid w:val="00DE73A6"/>
    <w:rsid w:val="00DE78F9"/>
    <w:rsid w:val="00DF0B70"/>
    <w:rsid w:val="00DF0C7E"/>
    <w:rsid w:val="00DF1654"/>
    <w:rsid w:val="00DF4249"/>
    <w:rsid w:val="00DF431D"/>
    <w:rsid w:val="00DF4A65"/>
    <w:rsid w:val="00DF4FFD"/>
    <w:rsid w:val="00DF5113"/>
    <w:rsid w:val="00DF596A"/>
    <w:rsid w:val="00DF5F35"/>
    <w:rsid w:val="00DF61BB"/>
    <w:rsid w:val="00DF7C84"/>
    <w:rsid w:val="00E05E49"/>
    <w:rsid w:val="00E07258"/>
    <w:rsid w:val="00E128D6"/>
    <w:rsid w:val="00E13318"/>
    <w:rsid w:val="00E13C2F"/>
    <w:rsid w:val="00E16656"/>
    <w:rsid w:val="00E16FB5"/>
    <w:rsid w:val="00E202EB"/>
    <w:rsid w:val="00E21065"/>
    <w:rsid w:val="00E21766"/>
    <w:rsid w:val="00E21E6C"/>
    <w:rsid w:val="00E21FBE"/>
    <w:rsid w:val="00E2480A"/>
    <w:rsid w:val="00E24926"/>
    <w:rsid w:val="00E265B8"/>
    <w:rsid w:val="00E27318"/>
    <w:rsid w:val="00E278E3"/>
    <w:rsid w:val="00E3025F"/>
    <w:rsid w:val="00E334AA"/>
    <w:rsid w:val="00E355F4"/>
    <w:rsid w:val="00E36FBF"/>
    <w:rsid w:val="00E4005F"/>
    <w:rsid w:val="00E41430"/>
    <w:rsid w:val="00E440D4"/>
    <w:rsid w:val="00E445FA"/>
    <w:rsid w:val="00E44860"/>
    <w:rsid w:val="00E452E5"/>
    <w:rsid w:val="00E47551"/>
    <w:rsid w:val="00E475C5"/>
    <w:rsid w:val="00E502E1"/>
    <w:rsid w:val="00E5039B"/>
    <w:rsid w:val="00E5122D"/>
    <w:rsid w:val="00E5150B"/>
    <w:rsid w:val="00E515FE"/>
    <w:rsid w:val="00E551C5"/>
    <w:rsid w:val="00E578BA"/>
    <w:rsid w:val="00E6162A"/>
    <w:rsid w:val="00E61665"/>
    <w:rsid w:val="00E61683"/>
    <w:rsid w:val="00E619E9"/>
    <w:rsid w:val="00E61A27"/>
    <w:rsid w:val="00E61FB2"/>
    <w:rsid w:val="00E6405F"/>
    <w:rsid w:val="00E64E5F"/>
    <w:rsid w:val="00E70524"/>
    <w:rsid w:val="00E70540"/>
    <w:rsid w:val="00E70AF2"/>
    <w:rsid w:val="00E7254E"/>
    <w:rsid w:val="00E72774"/>
    <w:rsid w:val="00E728F5"/>
    <w:rsid w:val="00E72C31"/>
    <w:rsid w:val="00E74EFD"/>
    <w:rsid w:val="00E75677"/>
    <w:rsid w:val="00E764E3"/>
    <w:rsid w:val="00E76510"/>
    <w:rsid w:val="00E77D22"/>
    <w:rsid w:val="00E81789"/>
    <w:rsid w:val="00E819BC"/>
    <w:rsid w:val="00E83AFF"/>
    <w:rsid w:val="00E8462D"/>
    <w:rsid w:val="00E85F64"/>
    <w:rsid w:val="00E8712B"/>
    <w:rsid w:val="00E90C31"/>
    <w:rsid w:val="00E91751"/>
    <w:rsid w:val="00E9337C"/>
    <w:rsid w:val="00E93738"/>
    <w:rsid w:val="00E94339"/>
    <w:rsid w:val="00E9729A"/>
    <w:rsid w:val="00E974F8"/>
    <w:rsid w:val="00E97896"/>
    <w:rsid w:val="00EA20B7"/>
    <w:rsid w:val="00EA2229"/>
    <w:rsid w:val="00EA42E5"/>
    <w:rsid w:val="00EA5B8C"/>
    <w:rsid w:val="00EA6171"/>
    <w:rsid w:val="00EA6D91"/>
    <w:rsid w:val="00EA6EFA"/>
    <w:rsid w:val="00EA6F8F"/>
    <w:rsid w:val="00EB0680"/>
    <w:rsid w:val="00EB2287"/>
    <w:rsid w:val="00EB268D"/>
    <w:rsid w:val="00EB6911"/>
    <w:rsid w:val="00EB7169"/>
    <w:rsid w:val="00EC034E"/>
    <w:rsid w:val="00EC07DF"/>
    <w:rsid w:val="00EC616C"/>
    <w:rsid w:val="00ED0200"/>
    <w:rsid w:val="00ED0588"/>
    <w:rsid w:val="00ED0959"/>
    <w:rsid w:val="00ED20A6"/>
    <w:rsid w:val="00ED2A23"/>
    <w:rsid w:val="00ED48CB"/>
    <w:rsid w:val="00ED5611"/>
    <w:rsid w:val="00ED5F8D"/>
    <w:rsid w:val="00EE0A43"/>
    <w:rsid w:val="00EE1573"/>
    <w:rsid w:val="00EE1893"/>
    <w:rsid w:val="00EE190C"/>
    <w:rsid w:val="00EE211A"/>
    <w:rsid w:val="00EE22E5"/>
    <w:rsid w:val="00EE3204"/>
    <w:rsid w:val="00EE3B4D"/>
    <w:rsid w:val="00EE4117"/>
    <w:rsid w:val="00EE5703"/>
    <w:rsid w:val="00EE66A3"/>
    <w:rsid w:val="00EE69CB"/>
    <w:rsid w:val="00EE7010"/>
    <w:rsid w:val="00EF0171"/>
    <w:rsid w:val="00EF074F"/>
    <w:rsid w:val="00EF0DD2"/>
    <w:rsid w:val="00EF0E36"/>
    <w:rsid w:val="00EF29D1"/>
    <w:rsid w:val="00EF31BF"/>
    <w:rsid w:val="00EF36ED"/>
    <w:rsid w:val="00EF77C0"/>
    <w:rsid w:val="00EF7A16"/>
    <w:rsid w:val="00EF7E28"/>
    <w:rsid w:val="00F006C8"/>
    <w:rsid w:val="00F0095B"/>
    <w:rsid w:val="00F00D08"/>
    <w:rsid w:val="00F015A6"/>
    <w:rsid w:val="00F03C2B"/>
    <w:rsid w:val="00F05A92"/>
    <w:rsid w:val="00F06BFE"/>
    <w:rsid w:val="00F11339"/>
    <w:rsid w:val="00F1204A"/>
    <w:rsid w:val="00F1260F"/>
    <w:rsid w:val="00F13121"/>
    <w:rsid w:val="00F133A3"/>
    <w:rsid w:val="00F13EC9"/>
    <w:rsid w:val="00F14EC5"/>
    <w:rsid w:val="00F15699"/>
    <w:rsid w:val="00F17BC1"/>
    <w:rsid w:val="00F2100B"/>
    <w:rsid w:val="00F21161"/>
    <w:rsid w:val="00F21AE5"/>
    <w:rsid w:val="00F2210E"/>
    <w:rsid w:val="00F2234C"/>
    <w:rsid w:val="00F228AA"/>
    <w:rsid w:val="00F22EB8"/>
    <w:rsid w:val="00F24188"/>
    <w:rsid w:val="00F2428D"/>
    <w:rsid w:val="00F24B6D"/>
    <w:rsid w:val="00F251E2"/>
    <w:rsid w:val="00F259C1"/>
    <w:rsid w:val="00F25B5E"/>
    <w:rsid w:val="00F263DA"/>
    <w:rsid w:val="00F2712C"/>
    <w:rsid w:val="00F2726B"/>
    <w:rsid w:val="00F2791B"/>
    <w:rsid w:val="00F3086B"/>
    <w:rsid w:val="00F32035"/>
    <w:rsid w:val="00F32B65"/>
    <w:rsid w:val="00F32FDD"/>
    <w:rsid w:val="00F330E3"/>
    <w:rsid w:val="00F330E8"/>
    <w:rsid w:val="00F34268"/>
    <w:rsid w:val="00F35133"/>
    <w:rsid w:val="00F40F7F"/>
    <w:rsid w:val="00F410FB"/>
    <w:rsid w:val="00F41968"/>
    <w:rsid w:val="00F43C89"/>
    <w:rsid w:val="00F4521C"/>
    <w:rsid w:val="00F458FB"/>
    <w:rsid w:val="00F47B54"/>
    <w:rsid w:val="00F53E31"/>
    <w:rsid w:val="00F55FAB"/>
    <w:rsid w:val="00F57AB8"/>
    <w:rsid w:val="00F60516"/>
    <w:rsid w:val="00F652B5"/>
    <w:rsid w:val="00F65989"/>
    <w:rsid w:val="00F668A7"/>
    <w:rsid w:val="00F66942"/>
    <w:rsid w:val="00F66A57"/>
    <w:rsid w:val="00F67054"/>
    <w:rsid w:val="00F675CF"/>
    <w:rsid w:val="00F67A11"/>
    <w:rsid w:val="00F71C02"/>
    <w:rsid w:val="00F729BA"/>
    <w:rsid w:val="00F72F25"/>
    <w:rsid w:val="00F73716"/>
    <w:rsid w:val="00F74FF0"/>
    <w:rsid w:val="00F767DC"/>
    <w:rsid w:val="00F80403"/>
    <w:rsid w:val="00F82D42"/>
    <w:rsid w:val="00F82E88"/>
    <w:rsid w:val="00F84428"/>
    <w:rsid w:val="00F85C13"/>
    <w:rsid w:val="00F85E9E"/>
    <w:rsid w:val="00F86590"/>
    <w:rsid w:val="00F869F5"/>
    <w:rsid w:val="00F90CB3"/>
    <w:rsid w:val="00F90F2B"/>
    <w:rsid w:val="00F9203A"/>
    <w:rsid w:val="00F9284A"/>
    <w:rsid w:val="00F92C3D"/>
    <w:rsid w:val="00F93C6D"/>
    <w:rsid w:val="00F94850"/>
    <w:rsid w:val="00F954CB"/>
    <w:rsid w:val="00F9554D"/>
    <w:rsid w:val="00F965D8"/>
    <w:rsid w:val="00F968B2"/>
    <w:rsid w:val="00F969CE"/>
    <w:rsid w:val="00F96B7F"/>
    <w:rsid w:val="00FA2DE8"/>
    <w:rsid w:val="00FA4FBC"/>
    <w:rsid w:val="00FA6AE7"/>
    <w:rsid w:val="00FB2DE1"/>
    <w:rsid w:val="00FB7682"/>
    <w:rsid w:val="00FC10E9"/>
    <w:rsid w:val="00FC3F22"/>
    <w:rsid w:val="00FC45EE"/>
    <w:rsid w:val="00FC47E6"/>
    <w:rsid w:val="00FC4C77"/>
    <w:rsid w:val="00FC4F6A"/>
    <w:rsid w:val="00FC6458"/>
    <w:rsid w:val="00FD26EE"/>
    <w:rsid w:val="00FD2FF8"/>
    <w:rsid w:val="00FD339D"/>
    <w:rsid w:val="00FD3894"/>
    <w:rsid w:val="00FD6A8A"/>
    <w:rsid w:val="00FD78DB"/>
    <w:rsid w:val="00FD79EC"/>
    <w:rsid w:val="00FD7F1A"/>
    <w:rsid w:val="00FE00C8"/>
    <w:rsid w:val="00FE2437"/>
    <w:rsid w:val="00FE4585"/>
    <w:rsid w:val="00FE4939"/>
    <w:rsid w:val="00FE652D"/>
    <w:rsid w:val="00FE673E"/>
    <w:rsid w:val="00FE6B10"/>
    <w:rsid w:val="00FE7FB3"/>
    <w:rsid w:val="00FF3CE3"/>
    <w:rsid w:val="00FF3E3A"/>
    <w:rsid w:val="00FF40B1"/>
    <w:rsid w:val="00FF5322"/>
    <w:rsid w:val="00FF5557"/>
    <w:rsid w:val="00FF7B8F"/>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4A613D5B"/>
  <w15:docId w15:val="{99C71BEF-A000-4831-9699-68BC3CC3B6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21363"/>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640240"/>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640240"/>
  </w:style>
  <w:style w:type="paragraph" w:styleId="Piedepgina">
    <w:name w:val="footer"/>
    <w:basedOn w:val="Normal"/>
    <w:link w:val="PiedepginaCar"/>
    <w:uiPriority w:val="99"/>
    <w:unhideWhenUsed/>
    <w:rsid w:val="00640240"/>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640240"/>
  </w:style>
  <w:style w:type="paragraph" w:styleId="Textodeglobo">
    <w:name w:val="Balloon Text"/>
    <w:basedOn w:val="Normal"/>
    <w:link w:val="TextodegloboCar"/>
    <w:uiPriority w:val="99"/>
    <w:semiHidden/>
    <w:unhideWhenUsed/>
    <w:rsid w:val="00640240"/>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640240"/>
    <w:rPr>
      <w:rFonts w:ascii="Tahoma" w:hAnsi="Tahoma" w:cs="Tahoma"/>
      <w:sz w:val="16"/>
      <w:szCs w:val="16"/>
    </w:rPr>
  </w:style>
  <w:style w:type="paragraph" w:customStyle="1" w:styleId="corte4fondoCarCarCar">
    <w:name w:val="corte4 fondo Car Car Car"/>
    <w:basedOn w:val="Normal"/>
    <w:rsid w:val="00080379"/>
    <w:pPr>
      <w:spacing w:after="0" w:line="360" w:lineRule="auto"/>
      <w:ind w:firstLine="709"/>
      <w:jc w:val="both"/>
    </w:pPr>
    <w:rPr>
      <w:rFonts w:ascii="Arial" w:eastAsia="Times New Roman" w:hAnsi="Arial" w:cs="Times New Roman"/>
      <w:sz w:val="30"/>
      <w:szCs w:val="24"/>
      <w:lang w:eastAsia="es-MX"/>
    </w:rPr>
  </w:style>
  <w:style w:type="table" w:styleId="Tablaconcuadrcula">
    <w:name w:val="Table Grid"/>
    <w:basedOn w:val="Tablanormal"/>
    <w:uiPriority w:val="59"/>
    <w:rsid w:val="003739C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524EF5"/>
    <w:rPr>
      <w:color w:val="0000FF"/>
      <w:u w:val="single"/>
    </w:rPr>
  </w:style>
  <w:style w:type="paragraph" w:styleId="Prrafodelista">
    <w:name w:val="List Paragraph"/>
    <w:basedOn w:val="Normal"/>
    <w:uiPriority w:val="34"/>
    <w:qFormat/>
    <w:rsid w:val="003F7AB5"/>
    <w:pPr>
      <w:ind w:left="720"/>
      <w:contextualSpacing/>
    </w:pPr>
  </w:style>
  <w:style w:type="paragraph" w:customStyle="1" w:styleId="Standard">
    <w:name w:val="Standard"/>
    <w:rsid w:val="006E5138"/>
    <w:pPr>
      <w:widowControl w:val="0"/>
      <w:suppressAutoHyphens/>
      <w:autoSpaceDN w:val="0"/>
      <w:spacing w:after="0" w:line="240" w:lineRule="auto"/>
      <w:textAlignment w:val="baseline"/>
    </w:pPr>
    <w:rPr>
      <w:rFonts w:ascii="Times New Roman" w:eastAsia="Arial Unicode MS" w:hAnsi="Times New Roman" w:cs="Tahoma"/>
      <w:kern w:val="3"/>
      <w:sz w:val="24"/>
      <w:szCs w:val="24"/>
      <w:lang w:eastAsia="es-MX"/>
    </w:rPr>
  </w:style>
  <w:style w:type="character" w:customStyle="1" w:styleId="corte4fondoCar">
    <w:name w:val="corte4 fondo Car"/>
    <w:link w:val="corte4fondo"/>
    <w:locked/>
    <w:rsid w:val="00B92449"/>
    <w:rPr>
      <w:rFonts w:ascii="Arial" w:eastAsia="Times New Roman" w:hAnsi="Arial" w:cs="Arial"/>
      <w:sz w:val="30"/>
      <w:lang w:val="es-ES_tradnl" w:eastAsia="es-ES"/>
    </w:rPr>
  </w:style>
  <w:style w:type="paragraph" w:customStyle="1" w:styleId="corte4fondo">
    <w:name w:val="corte4 fondo"/>
    <w:basedOn w:val="Normal"/>
    <w:link w:val="corte4fondoCar"/>
    <w:rsid w:val="00B92449"/>
    <w:pPr>
      <w:spacing w:after="0" w:line="360" w:lineRule="auto"/>
      <w:ind w:firstLine="709"/>
      <w:jc w:val="both"/>
    </w:pPr>
    <w:rPr>
      <w:rFonts w:ascii="Arial" w:eastAsia="Times New Roman" w:hAnsi="Arial" w:cs="Arial"/>
      <w:sz w:val="30"/>
      <w:lang w:val="es-ES_tradnl" w:eastAsia="es-ES"/>
    </w:rPr>
  </w:style>
  <w:style w:type="character" w:customStyle="1" w:styleId="lbl-encabezado-negro">
    <w:name w:val="lbl-encabezado-negro"/>
    <w:basedOn w:val="Fuentedeprrafopredeter"/>
    <w:rsid w:val="00DC247F"/>
  </w:style>
  <w:style w:type="paragraph" w:customStyle="1" w:styleId="Default">
    <w:name w:val="Default"/>
    <w:rsid w:val="00066376"/>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5174083">
      <w:bodyDiv w:val="1"/>
      <w:marLeft w:val="0"/>
      <w:marRight w:val="0"/>
      <w:marTop w:val="0"/>
      <w:marBottom w:val="0"/>
      <w:divBdr>
        <w:top w:val="none" w:sz="0" w:space="0" w:color="auto"/>
        <w:left w:val="none" w:sz="0" w:space="0" w:color="auto"/>
        <w:bottom w:val="none" w:sz="0" w:space="0" w:color="auto"/>
        <w:right w:val="none" w:sz="0" w:space="0" w:color="auto"/>
      </w:divBdr>
    </w:div>
    <w:div w:id="1752695344">
      <w:bodyDiv w:val="1"/>
      <w:marLeft w:val="0"/>
      <w:marRight w:val="0"/>
      <w:marTop w:val="0"/>
      <w:marBottom w:val="0"/>
      <w:divBdr>
        <w:top w:val="none" w:sz="0" w:space="0" w:color="auto"/>
        <w:left w:val="none" w:sz="0" w:space="0" w:color="auto"/>
        <w:bottom w:val="none" w:sz="0" w:space="0" w:color="auto"/>
        <w:right w:val="none" w:sz="0" w:space="0" w:color="auto"/>
      </w:divBdr>
    </w:div>
    <w:div w:id="1897161015">
      <w:bodyDiv w:val="1"/>
      <w:marLeft w:val="0"/>
      <w:marRight w:val="0"/>
      <w:marTop w:val="0"/>
      <w:marBottom w:val="0"/>
      <w:divBdr>
        <w:top w:val="none" w:sz="0" w:space="0" w:color="auto"/>
        <w:left w:val="none" w:sz="0" w:space="0" w:color="auto"/>
        <w:bottom w:val="none" w:sz="0" w:space="0" w:color="auto"/>
        <w:right w:val="none" w:sz="0" w:space="0" w:color="auto"/>
      </w:divBdr>
      <w:divsChild>
        <w:div w:id="426928777">
          <w:marLeft w:val="0"/>
          <w:marRight w:val="0"/>
          <w:marTop w:val="0"/>
          <w:marBottom w:val="0"/>
          <w:divBdr>
            <w:top w:val="none" w:sz="0" w:space="0" w:color="auto"/>
            <w:left w:val="none" w:sz="0" w:space="0" w:color="auto"/>
            <w:bottom w:val="none" w:sz="0" w:space="0" w:color="auto"/>
            <w:right w:val="none" w:sz="0" w:space="0" w:color="auto"/>
          </w:divBdr>
          <w:divsChild>
            <w:div w:id="418215388">
              <w:marLeft w:val="0"/>
              <w:marRight w:val="0"/>
              <w:marTop w:val="0"/>
              <w:marBottom w:val="0"/>
              <w:divBdr>
                <w:top w:val="none" w:sz="0" w:space="0" w:color="auto"/>
                <w:left w:val="none" w:sz="0" w:space="0" w:color="auto"/>
                <w:bottom w:val="none" w:sz="0" w:space="0" w:color="auto"/>
                <w:right w:val="none" w:sz="0" w:space="0" w:color="auto"/>
              </w:divBdr>
            </w:div>
          </w:divsChild>
        </w:div>
        <w:div w:id="82740824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0.png"/><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D2AB703-F657-4BF6-83E7-7F14258974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707</TotalTime>
  <Pages>14</Pages>
  <Words>5522</Words>
  <Characters>30375</Characters>
  <Application>Microsoft Office Word</Application>
  <DocSecurity>0</DocSecurity>
  <Lines>253</Lines>
  <Paragraphs>71</Paragraphs>
  <ScaleCrop>false</ScaleCrop>
  <HeadingPairs>
    <vt:vector size="2" baseType="variant">
      <vt:variant>
        <vt:lpstr>Título</vt:lpstr>
      </vt:variant>
      <vt:variant>
        <vt:i4>1</vt:i4>
      </vt:variant>
    </vt:vector>
  </HeadingPairs>
  <TitlesOfParts>
    <vt:vector size="1" baseType="lpstr">
      <vt:lpstr/>
    </vt:vector>
  </TitlesOfParts>
  <Company>TuSoft.org</Company>
  <LinksUpToDate>false</LinksUpToDate>
  <CharactersWithSpaces>35826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TJA-Personal</cp:lastModifiedBy>
  <cp:revision>247</cp:revision>
  <cp:lastPrinted>2022-07-08T16:13:00Z</cp:lastPrinted>
  <dcterms:created xsi:type="dcterms:W3CDTF">2021-08-08T20:06:00Z</dcterms:created>
  <dcterms:modified xsi:type="dcterms:W3CDTF">2022-07-08T16:15:00Z</dcterms:modified>
</cp:coreProperties>
</file>