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5AE0AF9" w14:textId="6FB588E3" w:rsidR="006559D9" w:rsidRDefault="00B52404" w:rsidP="002B0CB7">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22516B9F" w14:textId="77777777" w:rsidR="00B52404" w:rsidRPr="00240D1C" w:rsidRDefault="00B52404" w:rsidP="002B0CB7">
      <w:pPr>
        <w:pStyle w:val="Encabezado"/>
        <w:ind w:left="2977"/>
        <w:jc w:val="both"/>
        <w:rPr>
          <w:rFonts w:ascii="Arial" w:hAnsi="Arial" w:cs="Arial"/>
          <w:b/>
          <w:sz w:val="24"/>
          <w:szCs w:val="24"/>
        </w:rPr>
      </w:pPr>
    </w:p>
    <w:p w14:paraId="50E7B5AB" w14:textId="039DCD5D" w:rsidR="006559D9" w:rsidRPr="00240D1C" w:rsidRDefault="006559D9" w:rsidP="006D3D04">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B87E70" w:rsidRPr="00E578BF">
        <w:rPr>
          <w:rFonts w:ascii="Arial" w:hAnsi="Arial" w:cs="Arial"/>
          <w:b/>
          <w:bCs/>
          <w:sz w:val="24"/>
          <w:szCs w:val="24"/>
        </w:rPr>
        <w:t>0</w:t>
      </w:r>
      <w:r w:rsidR="00B52404">
        <w:rPr>
          <w:rFonts w:ascii="Arial" w:hAnsi="Arial" w:cs="Arial"/>
          <w:b/>
          <w:bCs/>
          <w:sz w:val="24"/>
          <w:szCs w:val="24"/>
        </w:rPr>
        <w:t>048/2021.</w:t>
      </w:r>
    </w:p>
    <w:p w14:paraId="64313856" w14:textId="77777777" w:rsidR="006559D9" w:rsidRPr="00240D1C" w:rsidRDefault="006559D9" w:rsidP="002B0CB7">
      <w:pPr>
        <w:pStyle w:val="Encabezado"/>
        <w:tabs>
          <w:tab w:val="clear" w:pos="4419"/>
          <w:tab w:val="center" w:pos="8931"/>
        </w:tabs>
        <w:ind w:left="2977"/>
        <w:jc w:val="both"/>
        <w:rPr>
          <w:rFonts w:ascii="Arial" w:hAnsi="Arial" w:cs="Arial"/>
          <w:b/>
          <w:sz w:val="24"/>
          <w:szCs w:val="24"/>
        </w:rPr>
      </w:pPr>
    </w:p>
    <w:p w14:paraId="4F4B2591" w14:textId="648C9DCD" w:rsidR="006559D9" w:rsidRPr="00B87E70" w:rsidRDefault="00E317A6" w:rsidP="002B0CB7">
      <w:pPr>
        <w:pStyle w:val="Encabezado"/>
        <w:tabs>
          <w:tab w:val="clear" w:pos="4419"/>
          <w:tab w:val="clear" w:pos="8838"/>
        </w:tabs>
        <w:ind w:left="2977"/>
        <w:rPr>
          <w:rFonts w:ascii="Arial" w:hAnsi="Arial" w:cs="Arial"/>
          <w:bCs/>
          <w:sz w:val="24"/>
          <w:szCs w:val="24"/>
        </w:rPr>
      </w:pPr>
      <w:r>
        <w:rPr>
          <w:rFonts w:ascii="Arial" w:hAnsi="Arial" w:cs="Arial"/>
          <w:b/>
          <w:sz w:val="24"/>
          <w:szCs w:val="24"/>
        </w:rPr>
        <w:t>ACTORA:</w:t>
      </w:r>
      <w:r w:rsidR="00B87E70">
        <w:rPr>
          <w:rFonts w:ascii="Arial" w:hAnsi="Arial" w:cs="Arial"/>
          <w:b/>
          <w:sz w:val="24"/>
          <w:szCs w:val="24"/>
        </w:rPr>
        <w:t xml:space="preserve"> </w:t>
      </w:r>
      <w:r w:rsidR="00BF543A">
        <w:rPr>
          <w:rFonts w:ascii="Arial" w:hAnsi="Arial" w:cs="Arial"/>
          <w:bCs/>
          <w:color w:val="FF0000"/>
          <w:sz w:val="24"/>
          <w:szCs w:val="24"/>
        </w:rPr>
        <w:t>**********</w:t>
      </w:r>
      <w:r w:rsidR="00B52404">
        <w:rPr>
          <w:rFonts w:ascii="Arial" w:hAnsi="Arial" w:cs="Arial"/>
          <w:bCs/>
          <w:color w:val="FF0000"/>
          <w:sz w:val="24"/>
          <w:szCs w:val="24"/>
        </w:rPr>
        <w:t>.</w:t>
      </w:r>
    </w:p>
    <w:p w14:paraId="10ECFBDA" w14:textId="77777777" w:rsidR="006559D9" w:rsidRPr="00240D1C" w:rsidRDefault="006559D9" w:rsidP="002B0CB7">
      <w:pPr>
        <w:pStyle w:val="Encabezado"/>
        <w:ind w:left="2977"/>
        <w:jc w:val="both"/>
        <w:rPr>
          <w:rFonts w:ascii="Arial" w:hAnsi="Arial" w:cs="Arial"/>
          <w:b/>
          <w:sz w:val="24"/>
          <w:szCs w:val="24"/>
        </w:rPr>
      </w:pPr>
    </w:p>
    <w:p w14:paraId="6E869B4E" w14:textId="14522EC2" w:rsidR="006559D9" w:rsidRDefault="006559D9" w:rsidP="002B0CB7">
      <w:pPr>
        <w:pStyle w:val="Encabezado"/>
        <w:tabs>
          <w:tab w:val="clear" w:pos="4419"/>
          <w:tab w:val="clear" w:pos="8838"/>
          <w:tab w:val="center" w:pos="-1418"/>
        </w:tabs>
        <w:ind w:left="2977"/>
        <w:jc w:val="both"/>
        <w:rPr>
          <w:rFonts w:ascii="Arial" w:hAnsi="Arial" w:cs="Arial"/>
          <w:sz w:val="24"/>
          <w:szCs w:val="24"/>
        </w:rPr>
      </w:pPr>
      <w:r w:rsidRPr="00240D1C">
        <w:rPr>
          <w:rFonts w:ascii="Arial" w:hAnsi="Arial" w:cs="Arial"/>
          <w:b/>
          <w:sz w:val="24"/>
          <w:szCs w:val="24"/>
        </w:rPr>
        <w:t xml:space="preserve">DEMANDADO: </w:t>
      </w:r>
      <w:r w:rsidRPr="00B72EAB">
        <w:rPr>
          <w:rFonts w:ascii="Arial" w:hAnsi="Arial" w:cs="Arial"/>
          <w:sz w:val="24"/>
          <w:szCs w:val="24"/>
        </w:rPr>
        <w:t>POLICÍA VIAL ADSCRITO A LA DIRECCIÓN GENERAL DE LA POLICÍA VIAL ESTATAL</w:t>
      </w:r>
      <w:r w:rsidR="000D7E3C" w:rsidRPr="00B72EAB">
        <w:rPr>
          <w:rFonts w:ascii="Arial" w:hAnsi="Arial" w:cs="Arial"/>
          <w:sz w:val="24"/>
          <w:szCs w:val="24"/>
        </w:rPr>
        <w:t>.</w:t>
      </w:r>
    </w:p>
    <w:p w14:paraId="573BEEA2" w14:textId="313EA826" w:rsidR="000D7E3C" w:rsidRDefault="000D7E3C" w:rsidP="002B0CB7">
      <w:pPr>
        <w:pStyle w:val="Encabezado"/>
        <w:tabs>
          <w:tab w:val="clear" w:pos="4419"/>
          <w:tab w:val="clear" w:pos="8838"/>
          <w:tab w:val="center" w:pos="-1418"/>
        </w:tabs>
        <w:ind w:left="2977"/>
        <w:jc w:val="both"/>
        <w:rPr>
          <w:rFonts w:ascii="Arial" w:hAnsi="Arial" w:cs="Arial"/>
          <w:b/>
          <w:sz w:val="24"/>
          <w:szCs w:val="24"/>
        </w:rPr>
      </w:pPr>
    </w:p>
    <w:p w14:paraId="4BC597D7" w14:textId="67FC54E2" w:rsidR="000D7E3C" w:rsidRPr="00240D1C" w:rsidRDefault="000D7E3C" w:rsidP="002B0CB7">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4A8164DD" w14:textId="77777777" w:rsidR="006559D9" w:rsidRPr="00240D1C" w:rsidRDefault="006559D9" w:rsidP="002B0CB7">
      <w:pPr>
        <w:pStyle w:val="Encabezado"/>
        <w:tabs>
          <w:tab w:val="clear" w:pos="4419"/>
          <w:tab w:val="clear" w:pos="8838"/>
          <w:tab w:val="center" w:pos="-1418"/>
        </w:tabs>
        <w:ind w:left="2977"/>
        <w:jc w:val="both"/>
        <w:rPr>
          <w:rFonts w:ascii="Arial" w:hAnsi="Arial" w:cs="Arial"/>
          <w:b/>
          <w:sz w:val="24"/>
          <w:szCs w:val="24"/>
        </w:rPr>
      </w:pPr>
    </w:p>
    <w:p w14:paraId="61074946" w14:textId="0A88E356" w:rsidR="006559D9" w:rsidRPr="00B87E70" w:rsidRDefault="00DE1831" w:rsidP="002B0CB7">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006559D9" w:rsidRPr="00240D1C">
        <w:rPr>
          <w:rFonts w:ascii="Arial" w:hAnsi="Arial" w:cs="Arial"/>
          <w:b/>
          <w:sz w:val="24"/>
          <w:szCs w:val="24"/>
        </w:rPr>
        <w:t xml:space="preserve"> </w:t>
      </w:r>
      <w:r w:rsidR="00B711DF" w:rsidRPr="00B87E70">
        <w:rPr>
          <w:rFonts w:ascii="Arial" w:hAnsi="Arial" w:cs="Arial"/>
          <w:bCs/>
          <w:sz w:val="24"/>
          <w:szCs w:val="24"/>
        </w:rPr>
        <w:t xml:space="preserve">LICENCIADO </w:t>
      </w:r>
      <w:r w:rsidR="00A32C00" w:rsidRPr="00B87E70">
        <w:rPr>
          <w:rFonts w:ascii="Arial" w:hAnsi="Arial" w:cs="Arial"/>
          <w:bCs/>
          <w:sz w:val="24"/>
          <w:szCs w:val="24"/>
        </w:rPr>
        <w:t>RENATO GABRIEL IBAÑEZ CASTELLANOS</w:t>
      </w:r>
    </w:p>
    <w:p w14:paraId="075E083E" w14:textId="3D6EDB82" w:rsidR="000D7E3C" w:rsidRPr="007C28FB" w:rsidRDefault="000D7E3C" w:rsidP="006559D9">
      <w:pPr>
        <w:spacing w:after="0" w:line="360" w:lineRule="auto"/>
        <w:jc w:val="both"/>
        <w:rPr>
          <w:rFonts w:ascii="Arial" w:hAnsi="Arial" w:cs="Arial"/>
          <w:bCs/>
          <w:sz w:val="24"/>
          <w:szCs w:val="24"/>
        </w:rPr>
      </w:pPr>
    </w:p>
    <w:p w14:paraId="60E7F1C7" w14:textId="77777777" w:rsidR="000D7E3C" w:rsidRPr="00240D1C" w:rsidRDefault="000D7E3C" w:rsidP="006559D9">
      <w:pPr>
        <w:spacing w:after="0" w:line="360" w:lineRule="auto"/>
        <w:jc w:val="both"/>
        <w:rPr>
          <w:rFonts w:ascii="Arial" w:hAnsi="Arial" w:cs="Arial"/>
          <w:b/>
          <w:sz w:val="24"/>
          <w:szCs w:val="24"/>
        </w:rPr>
      </w:pPr>
    </w:p>
    <w:p w14:paraId="752F3A27" w14:textId="45F19B37" w:rsidR="006559D9" w:rsidRPr="00240D1C" w:rsidRDefault="007C28FB" w:rsidP="00066D78">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F86088">
        <w:rPr>
          <w:rFonts w:ascii="Arial" w:hAnsi="Arial" w:cs="Arial"/>
          <w:b/>
          <w:sz w:val="24"/>
          <w:szCs w:val="24"/>
        </w:rPr>
        <w:t>VEINTIDÓS DE FEBRERO</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 </w:t>
      </w:r>
      <w:r w:rsidR="00F86088">
        <w:rPr>
          <w:rFonts w:ascii="Arial" w:hAnsi="Arial" w:cs="Arial"/>
          <w:b/>
          <w:sz w:val="24"/>
          <w:szCs w:val="24"/>
        </w:rPr>
        <w:t xml:space="preserve">- - - - - </w:t>
      </w:r>
    </w:p>
    <w:p w14:paraId="464E7E2D" w14:textId="1FF7FB13" w:rsidR="005A5EFA" w:rsidRPr="00B87E70" w:rsidRDefault="006559D9" w:rsidP="00E578BF">
      <w:pPr>
        <w:pStyle w:val="Encabezado"/>
        <w:tabs>
          <w:tab w:val="clear" w:pos="4419"/>
          <w:tab w:val="clear" w:pos="8838"/>
        </w:tabs>
        <w:spacing w:before="240" w:after="240" w:line="360" w:lineRule="auto"/>
        <w:jc w:val="both"/>
        <w:rPr>
          <w:rFonts w:ascii="Arial" w:hAnsi="Arial" w:cs="Arial"/>
          <w:sz w:val="24"/>
          <w:szCs w:val="24"/>
        </w:rPr>
      </w:pPr>
      <w:r w:rsidRPr="00240D1C">
        <w:rPr>
          <w:rFonts w:ascii="Arial" w:hAnsi="Arial" w:cs="Arial"/>
          <w:b/>
          <w:sz w:val="24"/>
          <w:szCs w:val="24"/>
        </w:rPr>
        <w:tab/>
      </w:r>
      <w:r w:rsidR="00E578BF">
        <w:rPr>
          <w:rFonts w:ascii="Arial" w:hAnsi="Arial" w:cs="Arial"/>
          <w:sz w:val="24"/>
          <w:szCs w:val="24"/>
        </w:rPr>
        <w:t xml:space="preserve">Una vez </w:t>
      </w:r>
      <w:r w:rsidR="003A0F04" w:rsidRPr="00240D1C">
        <w:rPr>
          <w:rFonts w:ascii="Arial" w:hAnsi="Arial" w:cs="Arial"/>
          <w:b/>
          <w:sz w:val="24"/>
          <w:szCs w:val="24"/>
        </w:rPr>
        <w:t>VISTOS</w:t>
      </w:r>
      <w:r w:rsidR="003A0F04" w:rsidRPr="00B87E70">
        <w:rPr>
          <w:rFonts w:ascii="Arial" w:hAnsi="Arial" w:cs="Arial"/>
          <w:bCs/>
          <w:sz w:val="24"/>
          <w:szCs w:val="24"/>
        </w:rPr>
        <w:t>,</w:t>
      </w:r>
      <w:r w:rsidR="003A0F04" w:rsidRPr="00240D1C">
        <w:rPr>
          <w:rFonts w:ascii="Arial" w:hAnsi="Arial" w:cs="Arial"/>
          <w:b/>
          <w:sz w:val="24"/>
          <w:szCs w:val="24"/>
        </w:rPr>
        <w:t xml:space="preserve"> </w:t>
      </w:r>
      <w:r w:rsidR="003A0F04" w:rsidRPr="00240D1C">
        <w:rPr>
          <w:rFonts w:ascii="Arial" w:hAnsi="Arial" w:cs="Arial"/>
          <w:sz w:val="24"/>
          <w:szCs w:val="24"/>
        </w:rPr>
        <w:t xml:space="preserve">para resolver los autos del juicio de nulidad de número </w:t>
      </w:r>
      <w:r w:rsidR="00E317A6" w:rsidRPr="00B87E70">
        <w:rPr>
          <w:rFonts w:ascii="Arial" w:hAnsi="Arial" w:cs="Arial"/>
          <w:b/>
          <w:color w:val="FF0000"/>
          <w:sz w:val="24"/>
          <w:szCs w:val="24"/>
        </w:rPr>
        <w:t>0</w:t>
      </w:r>
      <w:r w:rsidR="007C28FB">
        <w:rPr>
          <w:rFonts w:ascii="Arial" w:hAnsi="Arial" w:cs="Arial"/>
          <w:b/>
          <w:color w:val="FF0000"/>
          <w:sz w:val="24"/>
          <w:szCs w:val="24"/>
        </w:rPr>
        <w:t>048/2021</w:t>
      </w:r>
      <w:r w:rsidR="003A0F04" w:rsidRPr="00240D1C">
        <w:rPr>
          <w:rFonts w:ascii="Arial" w:hAnsi="Arial" w:cs="Arial"/>
          <w:sz w:val="24"/>
          <w:szCs w:val="24"/>
        </w:rPr>
        <w:t>, promovido por</w:t>
      </w:r>
      <w:r w:rsidR="007C28FB" w:rsidRPr="007C28FB">
        <w:t xml:space="preserve"> </w:t>
      </w:r>
      <w:r w:rsidR="00BF543A">
        <w:rPr>
          <w:rFonts w:ascii="Arial" w:hAnsi="Arial" w:cs="Arial"/>
          <w:b/>
          <w:bCs/>
          <w:color w:val="FF0000"/>
          <w:sz w:val="24"/>
          <w:szCs w:val="24"/>
        </w:rPr>
        <w:t>**********</w:t>
      </w:r>
      <w:r w:rsidR="00B87E70">
        <w:rPr>
          <w:rFonts w:ascii="Arial" w:hAnsi="Arial" w:cs="Arial"/>
          <w:sz w:val="24"/>
          <w:szCs w:val="24"/>
        </w:rPr>
        <w:t xml:space="preserve">, </w:t>
      </w:r>
      <w:r w:rsidR="003A0F04" w:rsidRPr="00240D1C">
        <w:rPr>
          <w:rFonts w:ascii="Arial" w:hAnsi="Arial" w:cs="Arial"/>
          <w:sz w:val="24"/>
          <w:szCs w:val="24"/>
        </w:rPr>
        <w:t>en contra de</w:t>
      </w:r>
      <w:r w:rsidR="007C28FB">
        <w:rPr>
          <w:rFonts w:ascii="Arial" w:hAnsi="Arial" w:cs="Arial"/>
          <w:sz w:val="24"/>
          <w:szCs w:val="24"/>
        </w:rPr>
        <w:t xml:space="preserve"> la</w:t>
      </w:r>
      <w:r w:rsidR="003A0F04" w:rsidRPr="00240D1C">
        <w:rPr>
          <w:rFonts w:ascii="Arial" w:hAnsi="Arial" w:cs="Arial"/>
          <w:b/>
          <w:sz w:val="24"/>
          <w:szCs w:val="24"/>
        </w:rPr>
        <w:t xml:space="preserve"> </w:t>
      </w:r>
      <w:r w:rsidR="009F6B8E" w:rsidRPr="00240D1C">
        <w:rPr>
          <w:rFonts w:ascii="Arial" w:hAnsi="Arial" w:cs="Arial"/>
          <w:b/>
          <w:sz w:val="24"/>
          <w:szCs w:val="24"/>
        </w:rPr>
        <w:t xml:space="preserve">POLICIA VIAL </w:t>
      </w:r>
      <w:r w:rsidR="00B87E70">
        <w:rPr>
          <w:rFonts w:ascii="Arial" w:hAnsi="Arial" w:cs="Arial"/>
          <w:b/>
          <w:sz w:val="24"/>
          <w:szCs w:val="24"/>
        </w:rPr>
        <w:t xml:space="preserve">CON NÚMERO </w:t>
      </w:r>
      <w:r w:rsidR="007C28FB">
        <w:rPr>
          <w:rFonts w:ascii="Arial" w:hAnsi="Arial" w:cs="Arial"/>
          <w:b/>
          <w:sz w:val="24"/>
          <w:szCs w:val="24"/>
        </w:rPr>
        <w:t>ESTADÍSTICO PV-342</w:t>
      </w:r>
      <w:r w:rsidR="00B87E70">
        <w:rPr>
          <w:rFonts w:ascii="Arial" w:hAnsi="Arial" w:cs="Arial"/>
          <w:b/>
          <w:sz w:val="24"/>
          <w:szCs w:val="24"/>
        </w:rPr>
        <w:t xml:space="preserve">, </w:t>
      </w:r>
      <w:r w:rsidR="009F6B8E" w:rsidRPr="00240D1C">
        <w:rPr>
          <w:rFonts w:ascii="Arial" w:hAnsi="Arial" w:cs="Arial"/>
          <w:b/>
          <w:sz w:val="24"/>
          <w:szCs w:val="24"/>
        </w:rPr>
        <w:t>ADSCRIT</w:t>
      </w:r>
      <w:r w:rsidR="007C28FB">
        <w:rPr>
          <w:rFonts w:ascii="Arial" w:hAnsi="Arial" w:cs="Arial"/>
          <w:b/>
          <w:sz w:val="24"/>
          <w:szCs w:val="24"/>
        </w:rPr>
        <w:t>A</w:t>
      </w:r>
      <w:r w:rsidR="009F6B8E" w:rsidRPr="00240D1C">
        <w:rPr>
          <w:rFonts w:ascii="Arial" w:hAnsi="Arial" w:cs="Arial"/>
          <w:b/>
          <w:sz w:val="24"/>
          <w:szCs w:val="24"/>
        </w:rPr>
        <w:t xml:space="preserve"> A LA DIRECCIÓN GENERAL DE LA POLIC</w:t>
      </w:r>
      <w:r w:rsidR="009615DF" w:rsidRPr="00240D1C">
        <w:rPr>
          <w:rFonts w:ascii="Arial" w:hAnsi="Arial" w:cs="Arial"/>
          <w:b/>
          <w:sz w:val="24"/>
          <w:szCs w:val="24"/>
        </w:rPr>
        <w:t>Í</w:t>
      </w:r>
      <w:r w:rsidR="009F6B8E" w:rsidRPr="00240D1C">
        <w:rPr>
          <w:rFonts w:ascii="Arial" w:hAnsi="Arial" w:cs="Arial"/>
          <w:b/>
          <w:sz w:val="24"/>
          <w:szCs w:val="24"/>
        </w:rPr>
        <w:t>A VIAL ESTATAL</w:t>
      </w:r>
      <w:r w:rsidR="009F6B8E" w:rsidRPr="00240D1C">
        <w:rPr>
          <w:rFonts w:ascii="Arial" w:hAnsi="Arial" w:cs="Arial"/>
          <w:sz w:val="24"/>
          <w:szCs w:val="24"/>
        </w:rPr>
        <w:t>.</w:t>
      </w:r>
      <w:r w:rsidR="00B87E70">
        <w:rPr>
          <w:rFonts w:ascii="Arial" w:hAnsi="Arial" w:cs="Arial"/>
          <w:sz w:val="24"/>
          <w:szCs w:val="24"/>
        </w:rPr>
        <w:t xml:space="preserve"> </w:t>
      </w:r>
      <w:r w:rsidR="009F6B8E" w:rsidRPr="00240D1C">
        <w:rPr>
          <w:rFonts w:ascii="Arial" w:hAnsi="Arial" w:cs="Arial"/>
          <w:sz w:val="24"/>
          <w:szCs w:val="24"/>
        </w:rPr>
        <w:t xml:space="preserve">- </w:t>
      </w:r>
      <w:r w:rsidR="00B87E70">
        <w:rPr>
          <w:rFonts w:ascii="Arial" w:hAnsi="Arial" w:cs="Arial"/>
          <w:sz w:val="24"/>
          <w:szCs w:val="24"/>
        </w:rPr>
        <w:t>- - - - - - - - - - - -</w:t>
      </w:r>
    </w:p>
    <w:p w14:paraId="5F0D3CBF" w14:textId="7E56D275" w:rsidR="003A0F04" w:rsidRPr="00240D1C" w:rsidRDefault="00E578BF" w:rsidP="005A5EFA">
      <w:pPr>
        <w:spacing w:line="360" w:lineRule="auto"/>
        <w:jc w:val="center"/>
        <w:rPr>
          <w:rFonts w:ascii="Arial" w:hAnsi="Arial" w:cs="Arial"/>
          <w:b/>
          <w:sz w:val="24"/>
          <w:szCs w:val="24"/>
        </w:rPr>
      </w:pPr>
      <w:r>
        <w:rPr>
          <w:rFonts w:ascii="Arial" w:hAnsi="Arial" w:cs="Arial"/>
          <w:b/>
          <w:sz w:val="24"/>
          <w:szCs w:val="24"/>
        </w:rPr>
        <w:t>A N T E C E D E N T E S</w:t>
      </w:r>
    </w:p>
    <w:p w14:paraId="76CE0A3A" w14:textId="3547F8AC" w:rsidR="00676719" w:rsidRDefault="00FD2487" w:rsidP="00AA21AC">
      <w:pPr>
        <w:tabs>
          <w:tab w:val="center" w:pos="-1418"/>
        </w:tabs>
        <w:spacing w:line="360" w:lineRule="auto"/>
        <w:ind w:firstLine="709"/>
        <w:jc w:val="both"/>
        <w:rPr>
          <w:rFonts w:ascii="Arial" w:eastAsia="Arial" w:hAnsi="Arial" w:cs="Arial"/>
          <w:color w:val="000000"/>
          <w:sz w:val="24"/>
          <w:szCs w:val="24"/>
        </w:rPr>
      </w:pPr>
      <w:r w:rsidRPr="00240D1C">
        <w:rPr>
          <w:rFonts w:ascii="Arial" w:hAnsi="Arial" w:cs="Arial"/>
          <w:b/>
          <w:sz w:val="24"/>
          <w:szCs w:val="24"/>
        </w:rPr>
        <w:t>PRIMERO.</w:t>
      </w:r>
      <w:r>
        <w:rPr>
          <w:rFonts w:ascii="Arial" w:hAnsi="Arial" w:cs="Arial"/>
          <w:b/>
          <w:sz w:val="24"/>
          <w:szCs w:val="24"/>
        </w:rPr>
        <w:t xml:space="preserve"> - </w:t>
      </w:r>
      <w:r>
        <w:rPr>
          <w:rFonts w:ascii="Arial" w:hAnsi="Arial" w:cs="Arial"/>
          <w:bCs/>
          <w:sz w:val="24"/>
          <w:szCs w:val="24"/>
        </w:rPr>
        <w:t>El veintisiete de mayo de dos mil veintiuno</w:t>
      </w:r>
      <w:r>
        <w:rPr>
          <w:rFonts w:ascii="Arial" w:eastAsia="Arial" w:hAnsi="Arial" w:cs="Arial"/>
          <w:color w:val="000000"/>
          <w:sz w:val="24"/>
          <w:szCs w:val="24"/>
        </w:rPr>
        <w:t xml:space="preserve">, se recibió en la Oficialía de Partes Común de Primera </w:t>
      </w:r>
      <w:r w:rsidRPr="007A0116">
        <w:rPr>
          <w:rFonts w:ascii="Arial" w:eastAsia="Arial" w:hAnsi="Arial" w:cs="Arial"/>
          <w:color w:val="000000"/>
          <w:sz w:val="24"/>
          <w:szCs w:val="24"/>
        </w:rPr>
        <w:t>Instancia de este Tribunal, el escrito de demanda de</w:t>
      </w:r>
      <w:r>
        <w:rPr>
          <w:rFonts w:ascii="Arial" w:hAnsi="Arial" w:cs="Arial"/>
          <w:b/>
          <w:color w:val="FF0000"/>
          <w:sz w:val="24"/>
          <w:szCs w:val="24"/>
        </w:rPr>
        <w:t xml:space="preserve"> </w:t>
      </w:r>
      <w:r w:rsidR="00BF543A">
        <w:rPr>
          <w:rFonts w:ascii="Arial" w:hAnsi="Arial" w:cs="Arial"/>
          <w:b/>
          <w:bCs/>
          <w:color w:val="FF0000"/>
          <w:sz w:val="24"/>
          <w:szCs w:val="24"/>
        </w:rPr>
        <w:t>**********</w:t>
      </w:r>
      <w:r w:rsidRPr="007A0116">
        <w:rPr>
          <w:rFonts w:ascii="Arial" w:hAnsi="Arial" w:cs="Arial"/>
          <w:color w:val="FF0000"/>
          <w:sz w:val="24"/>
          <w:szCs w:val="24"/>
        </w:rPr>
        <w:t xml:space="preserve">, </w:t>
      </w:r>
      <w:r w:rsidRPr="007A0116">
        <w:rPr>
          <w:rFonts w:ascii="Arial" w:hAnsi="Arial" w:cs="Arial"/>
          <w:sz w:val="24"/>
          <w:szCs w:val="24"/>
        </w:rPr>
        <w:t>quien, por su propio derecho, promueve juicio de nulidad en contra de</w:t>
      </w:r>
      <w:r>
        <w:rPr>
          <w:rFonts w:ascii="Arial" w:hAnsi="Arial" w:cs="Arial"/>
          <w:sz w:val="24"/>
          <w:szCs w:val="24"/>
        </w:rPr>
        <w:t xml:space="preserve">l acta de infracción de </w:t>
      </w:r>
      <w:r w:rsidR="00BF543A">
        <w:rPr>
          <w:rFonts w:ascii="Arial" w:hAnsi="Arial" w:cs="Arial"/>
          <w:sz w:val="24"/>
          <w:szCs w:val="24"/>
        </w:rPr>
        <w:t>tránsito</w:t>
      </w:r>
      <w:r>
        <w:rPr>
          <w:rFonts w:ascii="Arial" w:hAnsi="Arial" w:cs="Arial"/>
          <w:sz w:val="24"/>
          <w:szCs w:val="24"/>
        </w:rPr>
        <w:t xml:space="preserve"> número </w:t>
      </w:r>
      <w:r w:rsidR="00BF543A">
        <w:rPr>
          <w:rFonts w:ascii="Arial" w:hAnsi="Arial" w:cs="Arial"/>
          <w:sz w:val="24"/>
          <w:szCs w:val="24"/>
        </w:rPr>
        <w:t>**********</w:t>
      </w:r>
      <w:r>
        <w:rPr>
          <w:rFonts w:ascii="Arial" w:hAnsi="Arial" w:cs="Arial"/>
          <w:sz w:val="24"/>
          <w:szCs w:val="24"/>
        </w:rPr>
        <w:t xml:space="preserve"> de diecisiete de abril de dos mil veintiuno</w:t>
      </w:r>
      <w:r w:rsidRPr="007A0116">
        <w:rPr>
          <w:rFonts w:ascii="Arial" w:eastAsia="Arial" w:hAnsi="Arial" w:cs="Arial"/>
          <w:color w:val="000000"/>
          <w:sz w:val="24"/>
          <w:szCs w:val="24"/>
        </w:rPr>
        <w:t>,</w:t>
      </w:r>
      <w:r w:rsidR="0010722A">
        <w:rPr>
          <w:rFonts w:ascii="Arial" w:eastAsia="Arial" w:hAnsi="Arial" w:cs="Arial"/>
          <w:color w:val="000000"/>
          <w:sz w:val="24"/>
          <w:szCs w:val="24"/>
        </w:rPr>
        <w:t xml:space="preserve"> emitida por la Policía Vial con numero estadístico PV-342,</w:t>
      </w:r>
      <w:r w:rsidRPr="007A0116">
        <w:rPr>
          <w:rFonts w:ascii="Arial" w:eastAsia="Arial" w:hAnsi="Arial" w:cs="Arial"/>
          <w:color w:val="000000"/>
          <w:sz w:val="24"/>
          <w:szCs w:val="24"/>
        </w:rPr>
        <w:t xml:space="preserve"> mismo que se reservó acordar y se requirió al promovente para que dentro de tres días, </w:t>
      </w:r>
      <w:r w:rsidR="00AA21AC">
        <w:rPr>
          <w:rFonts w:ascii="Arial" w:eastAsia="Arial" w:hAnsi="Arial" w:cs="Arial"/>
          <w:color w:val="000000"/>
          <w:sz w:val="24"/>
          <w:szCs w:val="24"/>
        </w:rPr>
        <w:t xml:space="preserve">remitiera el original o copia certificada del documento con el que acredite su interés jurídico </w:t>
      </w:r>
      <w:r w:rsidR="008C0786">
        <w:rPr>
          <w:rFonts w:ascii="Arial" w:eastAsia="Arial" w:hAnsi="Arial" w:cs="Arial"/>
          <w:color w:val="000000"/>
          <w:sz w:val="24"/>
          <w:szCs w:val="24"/>
        </w:rPr>
        <w:t>o</w:t>
      </w:r>
      <w:r w:rsidR="00AA21AC">
        <w:rPr>
          <w:rFonts w:ascii="Arial" w:eastAsia="Arial" w:hAnsi="Arial" w:cs="Arial"/>
          <w:color w:val="000000"/>
          <w:sz w:val="24"/>
          <w:szCs w:val="24"/>
        </w:rPr>
        <w:t xml:space="preserve"> legítimo. </w:t>
      </w:r>
    </w:p>
    <w:p w14:paraId="1823B05A" w14:textId="012C5B46" w:rsidR="00012831" w:rsidRPr="00EC45B9" w:rsidRDefault="004D3B95" w:rsidP="00740EDE">
      <w:pPr>
        <w:spacing w:line="360" w:lineRule="auto"/>
        <w:ind w:firstLine="709"/>
        <w:jc w:val="both"/>
        <w:rPr>
          <w:rFonts w:ascii="Arial" w:hAnsi="Arial" w:cs="Arial"/>
          <w:sz w:val="24"/>
          <w:szCs w:val="24"/>
        </w:rPr>
      </w:pPr>
      <w:r>
        <w:rPr>
          <w:rFonts w:ascii="Arial" w:hAnsi="Arial" w:cs="Arial"/>
          <w:b/>
          <w:sz w:val="24"/>
          <w:szCs w:val="24"/>
        </w:rPr>
        <w:t xml:space="preserve">SEGUNDO. - </w:t>
      </w:r>
      <w:r>
        <w:rPr>
          <w:rFonts w:ascii="Arial" w:hAnsi="Arial" w:cs="Arial"/>
          <w:sz w:val="24"/>
          <w:szCs w:val="24"/>
        </w:rPr>
        <w:t xml:space="preserve">Por acuerdo de fecha quince de julio de dos mil veintiuno, se tuvo a la parte actora cumpliendo en tiempo y forma el requerimiento que le fue formulado por auto de treinta y uno de mayo de dos mil veintiuno, por lo que </w:t>
      </w:r>
      <w:r w:rsidR="003A0F04" w:rsidRPr="00240D1C">
        <w:rPr>
          <w:rFonts w:ascii="Arial" w:hAnsi="Arial" w:cs="Arial"/>
          <w:b/>
          <w:sz w:val="24"/>
          <w:szCs w:val="24"/>
        </w:rPr>
        <w:t xml:space="preserve">se admitió a trámite </w:t>
      </w:r>
      <w:r w:rsidR="0040525B" w:rsidRPr="00240D1C">
        <w:rPr>
          <w:rFonts w:ascii="Arial" w:hAnsi="Arial" w:cs="Arial"/>
          <w:sz w:val="24"/>
          <w:szCs w:val="24"/>
        </w:rPr>
        <w:t xml:space="preserve">la demanda </w:t>
      </w:r>
      <w:r w:rsidR="001A27FB" w:rsidRPr="00240D1C">
        <w:rPr>
          <w:rFonts w:ascii="Arial" w:hAnsi="Arial" w:cs="Arial"/>
          <w:sz w:val="24"/>
          <w:szCs w:val="24"/>
        </w:rPr>
        <w:t xml:space="preserve">de nulidad </w:t>
      </w:r>
      <w:r w:rsidR="0040525B" w:rsidRPr="00240D1C">
        <w:rPr>
          <w:rFonts w:ascii="Arial" w:hAnsi="Arial" w:cs="Arial"/>
          <w:sz w:val="24"/>
          <w:szCs w:val="24"/>
        </w:rPr>
        <w:t>en contra de</w:t>
      </w:r>
      <w:r w:rsidR="00EC45B9">
        <w:rPr>
          <w:rFonts w:ascii="Arial" w:hAnsi="Arial" w:cs="Arial"/>
          <w:sz w:val="24"/>
          <w:szCs w:val="24"/>
        </w:rPr>
        <w:t xml:space="preserve"> la</w:t>
      </w:r>
      <w:r w:rsidR="00EC45B9">
        <w:rPr>
          <w:rFonts w:ascii="Arial" w:eastAsia="Arial" w:hAnsi="Arial" w:cs="Arial"/>
          <w:color w:val="000000"/>
          <w:sz w:val="24"/>
          <w:szCs w:val="24"/>
        </w:rPr>
        <w:t xml:space="preserve"> Policía Vial Estatal con numero estadístico PV-342</w:t>
      </w:r>
      <w:r w:rsidR="00EC45B9">
        <w:rPr>
          <w:rFonts w:ascii="Arial" w:hAnsi="Arial" w:cs="Arial"/>
          <w:sz w:val="24"/>
          <w:szCs w:val="24"/>
        </w:rPr>
        <w:t xml:space="preserve"> </w:t>
      </w:r>
      <w:r w:rsidR="00740EDE">
        <w:rPr>
          <w:rFonts w:ascii="Arial" w:hAnsi="Arial" w:cs="Arial"/>
          <w:sz w:val="24"/>
          <w:szCs w:val="24"/>
        </w:rPr>
        <w:t xml:space="preserve">adscrita a la Dirección de Tránsito del Estado de la </w:t>
      </w:r>
      <w:r w:rsidR="009E7250" w:rsidRPr="00240D1C">
        <w:rPr>
          <w:rFonts w:ascii="Arial" w:hAnsi="Arial" w:cs="Arial"/>
          <w:sz w:val="24"/>
          <w:szCs w:val="24"/>
        </w:rPr>
        <w:t>General de la Policía Vial Estatal</w:t>
      </w:r>
      <w:r w:rsidR="00C30740">
        <w:rPr>
          <w:rFonts w:ascii="Arial" w:hAnsi="Arial" w:cs="Arial"/>
          <w:sz w:val="24"/>
          <w:szCs w:val="24"/>
        </w:rPr>
        <w:t xml:space="preserve"> de la Secretaría de Seguridad Pública del Estado de Oaxaca</w:t>
      </w:r>
      <w:r w:rsidR="009615DF" w:rsidRPr="00240D1C">
        <w:rPr>
          <w:rFonts w:ascii="Arial" w:hAnsi="Arial" w:cs="Arial"/>
          <w:sz w:val="24"/>
          <w:szCs w:val="24"/>
        </w:rPr>
        <w:t xml:space="preserve">; </w:t>
      </w:r>
      <w:r w:rsidR="001A27FB" w:rsidRPr="00240D1C">
        <w:rPr>
          <w:rFonts w:ascii="Arial" w:hAnsi="Arial" w:cs="Arial"/>
          <w:sz w:val="24"/>
          <w:szCs w:val="24"/>
        </w:rPr>
        <w:t xml:space="preserve">por lo que, </w:t>
      </w:r>
      <w:r w:rsidR="009F6B8E" w:rsidRPr="00240D1C">
        <w:rPr>
          <w:rFonts w:ascii="Arial" w:hAnsi="Arial" w:cs="Arial"/>
          <w:sz w:val="24"/>
          <w:szCs w:val="24"/>
        </w:rPr>
        <w:t xml:space="preserve">se </w:t>
      </w:r>
      <w:r w:rsidR="003A0F04" w:rsidRPr="00240D1C">
        <w:rPr>
          <w:rFonts w:ascii="Arial" w:hAnsi="Arial" w:cs="Arial"/>
          <w:sz w:val="24"/>
          <w:szCs w:val="24"/>
        </w:rPr>
        <w:t>orden</w:t>
      </w:r>
      <w:r w:rsidR="009F6B8E" w:rsidRPr="00240D1C">
        <w:rPr>
          <w:rFonts w:ascii="Arial" w:hAnsi="Arial" w:cs="Arial"/>
          <w:sz w:val="24"/>
          <w:szCs w:val="24"/>
        </w:rPr>
        <w:t>ó notificar</w:t>
      </w:r>
      <w:r w:rsidR="003A0F04" w:rsidRPr="00240D1C">
        <w:rPr>
          <w:rFonts w:ascii="Arial" w:hAnsi="Arial" w:cs="Arial"/>
          <w:sz w:val="24"/>
          <w:szCs w:val="24"/>
        </w:rPr>
        <w:t>, emplazar y correr</w:t>
      </w:r>
      <w:r w:rsidR="00012831">
        <w:rPr>
          <w:rFonts w:ascii="Arial" w:hAnsi="Arial" w:cs="Arial"/>
          <w:sz w:val="24"/>
          <w:szCs w:val="24"/>
        </w:rPr>
        <w:t>le</w:t>
      </w:r>
      <w:r w:rsidR="003A0F04" w:rsidRPr="00240D1C">
        <w:rPr>
          <w:rFonts w:ascii="Arial" w:hAnsi="Arial" w:cs="Arial"/>
          <w:sz w:val="24"/>
          <w:szCs w:val="24"/>
        </w:rPr>
        <w:t xml:space="preserve"> traslado </w:t>
      </w:r>
      <w:r w:rsidR="00012831">
        <w:rPr>
          <w:rFonts w:ascii="Arial" w:hAnsi="Arial" w:cs="Arial"/>
          <w:sz w:val="24"/>
          <w:szCs w:val="24"/>
        </w:rPr>
        <w:t>a la citada</w:t>
      </w:r>
      <w:r w:rsidR="009B59DB" w:rsidRPr="00240D1C">
        <w:rPr>
          <w:rFonts w:ascii="Arial" w:hAnsi="Arial" w:cs="Arial"/>
          <w:sz w:val="24"/>
          <w:szCs w:val="24"/>
        </w:rPr>
        <w:t xml:space="preserve"> autoridad, para que dentro del </w:t>
      </w:r>
      <w:r w:rsidR="003A0F04" w:rsidRPr="00240D1C">
        <w:rPr>
          <w:rFonts w:ascii="Arial" w:hAnsi="Arial" w:cs="Arial"/>
          <w:sz w:val="24"/>
          <w:szCs w:val="24"/>
        </w:rPr>
        <w:t xml:space="preserve">plazo de nueve </w:t>
      </w:r>
      <w:r w:rsidR="0040525B" w:rsidRPr="00240D1C">
        <w:rPr>
          <w:rFonts w:ascii="Arial" w:hAnsi="Arial" w:cs="Arial"/>
          <w:sz w:val="24"/>
          <w:szCs w:val="24"/>
        </w:rPr>
        <w:t>días hábiles produjera</w:t>
      </w:r>
      <w:r w:rsidR="00E317A6">
        <w:rPr>
          <w:rFonts w:ascii="Arial" w:hAnsi="Arial" w:cs="Arial"/>
          <w:sz w:val="24"/>
          <w:szCs w:val="24"/>
        </w:rPr>
        <w:t xml:space="preserve"> su</w:t>
      </w:r>
      <w:r w:rsidR="001642BC" w:rsidRPr="00240D1C">
        <w:rPr>
          <w:rFonts w:ascii="Arial" w:hAnsi="Arial" w:cs="Arial"/>
          <w:sz w:val="24"/>
          <w:szCs w:val="24"/>
        </w:rPr>
        <w:t xml:space="preserve"> contestación</w:t>
      </w:r>
      <w:r w:rsidR="00B8574F" w:rsidRPr="00240D1C">
        <w:rPr>
          <w:rFonts w:ascii="Arial" w:hAnsi="Arial" w:cs="Arial"/>
          <w:sz w:val="24"/>
          <w:szCs w:val="24"/>
        </w:rPr>
        <w:t xml:space="preserve">, con el apercibimiento que de no hacerlo </w:t>
      </w:r>
      <w:r w:rsidR="00B8574F" w:rsidRPr="00240D1C">
        <w:rPr>
          <w:rFonts w:ascii="Arial" w:hAnsi="Arial" w:cs="Arial"/>
          <w:sz w:val="24"/>
          <w:szCs w:val="24"/>
        </w:rPr>
        <w:lastRenderedPageBreak/>
        <w:t>dentro de dicho plazo, se le tendría contestando en sentido afirmativo, y de no referirse a todos los hechos se le</w:t>
      </w:r>
      <w:r w:rsidR="00E317A6">
        <w:rPr>
          <w:rFonts w:ascii="Arial" w:hAnsi="Arial" w:cs="Arial"/>
          <w:sz w:val="24"/>
          <w:szCs w:val="24"/>
        </w:rPr>
        <w:t xml:space="preserve"> tendría</w:t>
      </w:r>
      <w:r w:rsidR="007441B3">
        <w:rPr>
          <w:rFonts w:ascii="Arial" w:hAnsi="Arial" w:cs="Arial"/>
          <w:sz w:val="24"/>
          <w:szCs w:val="24"/>
        </w:rPr>
        <w:t xml:space="preserve"> como ciertos. S</w:t>
      </w:r>
      <w:r w:rsidR="00B8574F" w:rsidRPr="00240D1C">
        <w:rPr>
          <w:rFonts w:ascii="Arial" w:hAnsi="Arial" w:cs="Arial"/>
          <w:sz w:val="24"/>
          <w:szCs w:val="24"/>
        </w:rPr>
        <w:t>e tuvo por ofrecidas y admitidas las pruebas ofrecidas por la parte actora</w:t>
      </w:r>
      <w:r w:rsidR="00273534">
        <w:rPr>
          <w:rFonts w:ascii="Arial" w:hAnsi="Arial" w:cs="Arial"/>
          <w:sz w:val="24"/>
          <w:szCs w:val="24"/>
        </w:rPr>
        <w:t>.</w:t>
      </w:r>
    </w:p>
    <w:p w14:paraId="2A99C418" w14:textId="4B9499FE" w:rsidR="00012831" w:rsidRDefault="000F6121" w:rsidP="00431271">
      <w:pPr>
        <w:spacing w:line="360" w:lineRule="auto"/>
        <w:ind w:firstLine="709"/>
        <w:jc w:val="both"/>
        <w:rPr>
          <w:rFonts w:ascii="Arial" w:hAnsi="Arial" w:cs="Arial"/>
          <w:sz w:val="24"/>
          <w:szCs w:val="24"/>
        </w:rPr>
      </w:pPr>
      <w:r>
        <w:rPr>
          <w:rFonts w:ascii="Arial" w:hAnsi="Arial" w:cs="Arial"/>
          <w:b/>
          <w:sz w:val="24"/>
          <w:szCs w:val="24"/>
        </w:rPr>
        <w:t>TERCERO</w:t>
      </w:r>
      <w:r w:rsidRPr="00240D1C">
        <w:rPr>
          <w:rFonts w:ascii="Arial" w:hAnsi="Arial" w:cs="Arial"/>
          <w:b/>
          <w:sz w:val="24"/>
          <w:szCs w:val="24"/>
        </w:rPr>
        <w:t>.</w:t>
      </w:r>
      <w:r>
        <w:rPr>
          <w:rFonts w:ascii="Arial" w:hAnsi="Arial" w:cs="Arial"/>
          <w:b/>
          <w:sz w:val="24"/>
          <w:szCs w:val="24"/>
        </w:rPr>
        <w:t xml:space="preserve"> -</w:t>
      </w:r>
      <w:r w:rsidR="003A0F04" w:rsidRPr="00240D1C">
        <w:rPr>
          <w:rFonts w:ascii="Arial" w:hAnsi="Arial" w:cs="Arial"/>
          <w:b/>
          <w:sz w:val="24"/>
          <w:szCs w:val="24"/>
        </w:rPr>
        <w:t xml:space="preserve"> </w:t>
      </w:r>
      <w:r w:rsidR="00240D1C" w:rsidRPr="00240D1C">
        <w:rPr>
          <w:rFonts w:ascii="Arial" w:hAnsi="Arial" w:cs="Arial"/>
          <w:sz w:val="24"/>
          <w:szCs w:val="24"/>
        </w:rPr>
        <w:t>Por a</w:t>
      </w:r>
      <w:r w:rsidR="00012831">
        <w:rPr>
          <w:rFonts w:ascii="Arial" w:hAnsi="Arial" w:cs="Arial"/>
          <w:sz w:val="24"/>
          <w:szCs w:val="24"/>
        </w:rPr>
        <w:t>uto</w:t>
      </w:r>
      <w:r w:rsidR="00240D1C" w:rsidRPr="00240D1C">
        <w:rPr>
          <w:rFonts w:ascii="Arial" w:hAnsi="Arial" w:cs="Arial"/>
          <w:sz w:val="24"/>
          <w:szCs w:val="24"/>
        </w:rPr>
        <w:t xml:space="preserve"> de</w:t>
      </w:r>
      <w:r w:rsidR="00012831">
        <w:rPr>
          <w:rFonts w:ascii="Arial" w:hAnsi="Arial" w:cs="Arial"/>
          <w:sz w:val="24"/>
          <w:szCs w:val="24"/>
        </w:rPr>
        <w:t xml:space="preserve"> </w:t>
      </w:r>
      <w:r w:rsidR="00431271">
        <w:rPr>
          <w:rFonts w:ascii="Arial" w:hAnsi="Arial" w:cs="Arial"/>
          <w:sz w:val="24"/>
          <w:szCs w:val="24"/>
        </w:rPr>
        <w:t>siete de octubre de dos mil veintiuno</w:t>
      </w:r>
      <w:r w:rsidR="00012831">
        <w:rPr>
          <w:rFonts w:ascii="Arial" w:hAnsi="Arial" w:cs="Arial"/>
          <w:sz w:val="24"/>
          <w:szCs w:val="24"/>
        </w:rPr>
        <w:t xml:space="preserve">, </w:t>
      </w:r>
      <w:r w:rsidR="00431271">
        <w:rPr>
          <w:rFonts w:ascii="Arial" w:hAnsi="Arial" w:cs="Arial"/>
          <w:sz w:val="24"/>
          <w:szCs w:val="24"/>
        </w:rPr>
        <w:t xml:space="preserve">se tiene </w:t>
      </w:r>
      <w:r w:rsidR="007441B3" w:rsidRPr="000B2DC3">
        <w:rPr>
          <w:rFonts w:ascii="Arial" w:hAnsi="Arial" w:cs="Arial"/>
          <w:sz w:val="24"/>
          <w:szCs w:val="24"/>
        </w:rPr>
        <w:t>que la</w:t>
      </w:r>
      <w:r w:rsidR="00240D1C" w:rsidRPr="00240D1C">
        <w:rPr>
          <w:rFonts w:ascii="Arial" w:hAnsi="Arial" w:cs="Arial"/>
          <w:sz w:val="24"/>
          <w:szCs w:val="24"/>
        </w:rPr>
        <w:t xml:space="preserve"> </w:t>
      </w:r>
      <w:r w:rsidR="00E317A6">
        <w:rPr>
          <w:rFonts w:ascii="Arial" w:hAnsi="Arial" w:cs="Arial"/>
          <w:b/>
          <w:sz w:val="24"/>
          <w:szCs w:val="24"/>
        </w:rPr>
        <w:t>autoridad demandada</w:t>
      </w:r>
      <w:r w:rsidR="00240D1C" w:rsidRPr="00240D1C">
        <w:rPr>
          <w:rFonts w:ascii="Arial" w:hAnsi="Arial" w:cs="Arial"/>
          <w:sz w:val="24"/>
          <w:szCs w:val="24"/>
        </w:rPr>
        <w:t xml:space="preserve"> c</w:t>
      </w:r>
      <w:r w:rsidR="00FD336B">
        <w:rPr>
          <w:rFonts w:ascii="Arial" w:hAnsi="Arial" w:cs="Arial"/>
          <w:sz w:val="24"/>
          <w:szCs w:val="24"/>
        </w:rPr>
        <w:t>ontestó</w:t>
      </w:r>
      <w:r w:rsidR="00765B3B">
        <w:rPr>
          <w:rFonts w:ascii="Arial" w:hAnsi="Arial" w:cs="Arial"/>
          <w:sz w:val="24"/>
          <w:szCs w:val="24"/>
        </w:rPr>
        <w:t xml:space="preserve"> la demanda entablada</w:t>
      </w:r>
      <w:r w:rsidR="00E317A6">
        <w:rPr>
          <w:rFonts w:ascii="Arial" w:hAnsi="Arial" w:cs="Arial"/>
          <w:sz w:val="24"/>
          <w:szCs w:val="24"/>
        </w:rPr>
        <w:t xml:space="preserve"> en su contra,</w:t>
      </w:r>
      <w:r w:rsidR="00012831">
        <w:rPr>
          <w:rFonts w:ascii="Arial" w:hAnsi="Arial" w:cs="Arial"/>
          <w:sz w:val="24"/>
          <w:szCs w:val="24"/>
        </w:rPr>
        <w:t xml:space="preserve"> </w:t>
      </w:r>
      <w:r w:rsidR="00431271">
        <w:rPr>
          <w:rFonts w:ascii="Arial" w:hAnsi="Arial" w:cs="Arial"/>
          <w:sz w:val="24"/>
          <w:szCs w:val="24"/>
        </w:rPr>
        <w:t>como</w:t>
      </w:r>
      <w:r w:rsidR="00FD336B">
        <w:rPr>
          <w:rFonts w:ascii="Arial" w:hAnsi="Arial" w:cs="Arial"/>
          <w:sz w:val="24"/>
          <w:szCs w:val="24"/>
        </w:rPr>
        <w:t xml:space="preserve"> admitidas las</w:t>
      </w:r>
      <w:r w:rsidR="0039433B">
        <w:rPr>
          <w:rFonts w:ascii="Arial" w:hAnsi="Arial" w:cs="Arial"/>
          <w:sz w:val="24"/>
          <w:szCs w:val="24"/>
        </w:rPr>
        <w:t xml:space="preserve"> pruebas</w:t>
      </w:r>
      <w:r w:rsidR="00FD336B">
        <w:rPr>
          <w:rFonts w:ascii="Arial" w:hAnsi="Arial" w:cs="Arial"/>
          <w:sz w:val="24"/>
          <w:szCs w:val="24"/>
        </w:rPr>
        <w:t xml:space="preserve"> que ofreció</w:t>
      </w:r>
      <w:r w:rsidR="0039433B">
        <w:rPr>
          <w:rFonts w:ascii="Arial" w:hAnsi="Arial" w:cs="Arial"/>
          <w:sz w:val="24"/>
          <w:szCs w:val="24"/>
        </w:rPr>
        <w:t>,</w:t>
      </w:r>
      <w:r w:rsidR="00240D1C" w:rsidRPr="00240D1C">
        <w:rPr>
          <w:rFonts w:ascii="Arial" w:hAnsi="Arial" w:cs="Arial"/>
          <w:sz w:val="24"/>
          <w:szCs w:val="24"/>
        </w:rPr>
        <w:t xml:space="preserve"> </w:t>
      </w:r>
      <w:r w:rsidR="00012831">
        <w:rPr>
          <w:rFonts w:ascii="Arial" w:hAnsi="Arial" w:cs="Arial"/>
          <w:sz w:val="24"/>
          <w:szCs w:val="24"/>
        </w:rPr>
        <w:t>ordenándose</w:t>
      </w:r>
      <w:r w:rsidR="00240D1C" w:rsidRPr="00240D1C">
        <w:rPr>
          <w:rFonts w:ascii="Arial" w:hAnsi="Arial" w:cs="Arial"/>
          <w:sz w:val="24"/>
          <w:szCs w:val="24"/>
        </w:rPr>
        <w:t xml:space="preserve"> notificar y correr traslado a la parte actora con las copias de la demanda y anexos, para los efectos legales a que h</w:t>
      </w:r>
      <w:r w:rsidR="00765B3B">
        <w:rPr>
          <w:rFonts w:ascii="Arial" w:hAnsi="Arial" w:cs="Arial"/>
          <w:sz w:val="24"/>
          <w:szCs w:val="24"/>
        </w:rPr>
        <w:t>ubiera lugar</w:t>
      </w:r>
      <w:r w:rsidR="00964E9E">
        <w:rPr>
          <w:rFonts w:ascii="Arial" w:hAnsi="Arial" w:cs="Arial"/>
          <w:sz w:val="24"/>
          <w:szCs w:val="24"/>
        </w:rPr>
        <w:t>. S</w:t>
      </w:r>
      <w:r w:rsidR="00765B3B">
        <w:rPr>
          <w:rFonts w:ascii="Arial" w:hAnsi="Arial" w:cs="Arial"/>
          <w:sz w:val="24"/>
          <w:szCs w:val="24"/>
        </w:rPr>
        <w:t xml:space="preserve">eñalándose </w:t>
      </w:r>
      <w:r w:rsidR="00012831">
        <w:rPr>
          <w:rFonts w:ascii="Arial" w:hAnsi="Arial" w:cs="Arial"/>
          <w:sz w:val="24"/>
          <w:szCs w:val="24"/>
        </w:rPr>
        <w:t>fecha</w:t>
      </w:r>
      <w:r w:rsidR="00765B3B">
        <w:rPr>
          <w:rFonts w:ascii="Arial" w:hAnsi="Arial" w:cs="Arial"/>
          <w:sz w:val="24"/>
          <w:szCs w:val="24"/>
        </w:rPr>
        <w:t xml:space="preserve"> y hora </w:t>
      </w:r>
      <w:r w:rsidR="00240D1C" w:rsidRPr="00240D1C">
        <w:rPr>
          <w:rFonts w:ascii="Arial" w:hAnsi="Arial" w:cs="Arial"/>
          <w:sz w:val="24"/>
          <w:szCs w:val="24"/>
        </w:rPr>
        <w:t>para la cel</w:t>
      </w:r>
      <w:r w:rsidR="00765B3B">
        <w:rPr>
          <w:rFonts w:ascii="Arial" w:hAnsi="Arial" w:cs="Arial"/>
          <w:sz w:val="24"/>
          <w:szCs w:val="24"/>
        </w:rPr>
        <w:t>ebración de la audiencia final</w:t>
      </w:r>
      <w:r w:rsidR="00240D1C" w:rsidRPr="00240D1C">
        <w:rPr>
          <w:rFonts w:ascii="Arial" w:hAnsi="Arial" w:cs="Arial"/>
          <w:sz w:val="24"/>
          <w:szCs w:val="24"/>
        </w:rPr>
        <w:t>.</w:t>
      </w:r>
    </w:p>
    <w:p w14:paraId="614D95CC" w14:textId="19135F62" w:rsidR="00A906D2" w:rsidRPr="00580D6C" w:rsidRDefault="00A906D2" w:rsidP="00580D6C">
      <w:pPr>
        <w:spacing w:line="360" w:lineRule="auto"/>
        <w:ind w:firstLine="709"/>
        <w:jc w:val="both"/>
        <w:rPr>
          <w:rFonts w:ascii="Arial" w:hAnsi="Arial" w:cs="Arial"/>
          <w:sz w:val="24"/>
          <w:szCs w:val="24"/>
        </w:rPr>
      </w:pPr>
      <w:r>
        <w:rPr>
          <w:rFonts w:ascii="Arial" w:hAnsi="Arial" w:cs="Arial"/>
          <w:b/>
          <w:bCs/>
          <w:sz w:val="24"/>
          <w:szCs w:val="24"/>
        </w:rPr>
        <w:t xml:space="preserve">CUARTO. - </w:t>
      </w:r>
      <w:r w:rsidR="000F6121" w:rsidRPr="00A906D2">
        <w:rPr>
          <w:rFonts w:ascii="Arial" w:hAnsi="Arial" w:cs="Arial"/>
          <w:sz w:val="24"/>
          <w:szCs w:val="24"/>
        </w:rPr>
        <w:t xml:space="preserve"> </w:t>
      </w:r>
      <w:r w:rsidRPr="00A906D2">
        <w:rPr>
          <w:rFonts w:ascii="Arial" w:hAnsi="Arial" w:cs="Arial"/>
          <w:sz w:val="24"/>
          <w:szCs w:val="24"/>
        </w:rPr>
        <w:t>Co</w:t>
      </w:r>
      <w:r w:rsidR="00191C2E">
        <w:rPr>
          <w:rFonts w:ascii="Arial" w:hAnsi="Arial" w:cs="Arial"/>
          <w:sz w:val="24"/>
          <w:szCs w:val="24"/>
        </w:rPr>
        <w:t xml:space="preserve">n fecha nueve de noviembre de dos mil veintiuno </w:t>
      </w:r>
      <w:r w:rsidR="00191C2E" w:rsidRPr="00240D1C">
        <w:rPr>
          <w:rFonts w:ascii="Arial" w:hAnsi="Arial" w:cs="Arial"/>
          <w:sz w:val="24"/>
          <w:szCs w:val="24"/>
        </w:rPr>
        <w:t>se llevó a cabo la audiencia final, sin comparecencia de las partes ni persona alguna que legalmente las representara</w:t>
      </w:r>
      <w:r w:rsidR="00191C2E">
        <w:rPr>
          <w:rFonts w:ascii="Arial" w:hAnsi="Arial" w:cs="Arial"/>
          <w:sz w:val="24"/>
          <w:szCs w:val="24"/>
        </w:rPr>
        <w:t xml:space="preserve">, </w:t>
      </w:r>
      <w:r w:rsidR="00191C2E" w:rsidRPr="00240D1C">
        <w:rPr>
          <w:rFonts w:ascii="Arial" w:hAnsi="Arial" w:cs="Arial"/>
          <w:sz w:val="24"/>
          <w:szCs w:val="24"/>
        </w:rPr>
        <w:t xml:space="preserve">se desahogaron las pruebas de las partes, </w:t>
      </w:r>
      <w:r w:rsidR="00191C2E">
        <w:rPr>
          <w:rFonts w:ascii="Arial" w:hAnsi="Arial" w:cs="Arial"/>
          <w:sz w:val="24"/>
          <w:szCs w:val="24"/>
        </w:rPr>
        <w:t xml:space="preserve">y </w:t>
      </w:r>
      <w:r w:rsidR="00191C2E" w:rsidRPr="007F121D">
        <w:rPr>
          <w:rFonts w:ascii="Arial" w:hAnsi="Arial" w:cs="Arial"/>
          <w:sz w:val="24"/>
          <w:szCs w:val="24"/>
        </w:rPr>
        <w:t>se abrió el periodo de alegatos, se dio cuenta que ninguna de las parte</w:t>
      </w:r>
      <w:r w:rsidR="00191C2E">
        <w:rPr>
          <w:rFonts w:ascii="Arial" w:hAnsi="Arial" w:cs="Arial"/>
          <w:sz w:val="24"/>
          <w:szCs w:val="24"/>
        </w:rPr>
        <w:t xml:space="preserve">s </w:t>
      </w:r>
      <w:r w:rsidR="00191C2E" w:rsidRPr="007F121D">
        <w:rPr>
          <w:rFonts w:ascii="Arial" w:hAnsi="Arial" w:cs="Arial"/>
          <w:sz w:val="24"/>
          <w:szCs w:val="24"/>
        </w:rPr>
        <w:t xml:space="preserve">formuló sus alegatos, por lo que se declaró precluido </w:t>
      </w:r>
      <w:r w:rsidR="00191C2E">
        <w:rPr>
          <w:rFonts w:ascii="Arial" w:hAnsi="Arial" w:cs="Arial"/>
          <w:sz w:val="24"/>
          <w:szCs w:val="24"/>
        </w:rPr>
        <w:t xml:space="preserve">el </w:t>
      </w:r>
      <w:r w:rsidR="00191C2E" w:rsidRPr="007F121D">
        <w:rPr>
          <w:rFonts w:ascii="Arial" w:hAnsi="Arial" w:cs="Arial"/>
          <w:sz w:val="24"/>
          <w:szCs w:val="24"/>
        </w:rPr>
        <w:t>derecho</w:t>
      </w:r>
      <w:r w:rsidR="00191C2E">
        <w:rPr>
          <w:rFonts w:ascii="Arial" w:hAnsi="Arial" w:cs="Arial"/>
          <w:sz w:val="24"/>
          <w:szCs w:val="24"/>
        </w:rPr>
        <w:t xml:space="preserve"> que tuvieron para hacerlo</w:t>
      </w:r>
      <w:r w:rsidR="00191C2E" w:rsidRPr="00240D1C">
        <w:rPr>
          <w:rFonts w:ascii="Arial" w:hAnsi="Arial" w:cs="Arial"/>
          <w:sz w:val="24"/>
          <w:szCs w:val="24"/>
        </w:rPr>
        <w:t>, declarándose cerrada la etapa de instrucción; y, por último se citó a las partes para oír sentencia, misma que ahora se pronuncia</w:t>
      </w:r>
      <w:r w:rsidR="00191C2E">
        <w:rPr>
          <w:rFonts w:ascii="Arial" w:hAnsi="Arial" w:cs="Arial"/>
          <w:sz w:val="24"/>
          <w:szCs w:val="24"/>
        </w:rPr>
        <w:t>.</w:t>
      </w:r>
    </w:p>
    <w:p w14:paraId="105348BF" w14:textId="6C10E26C" w:rsidR="0026658C" w:rsidRPr="00440C48" w:rsidRDefault="00580D6C" w:rsidP="00440C48">
      <w:pPr>
        <w:spacing w:line="360" w:lineRule="auto"/>
        <w:ind w:firstLine="709"/>
        <w:jc w:val="both"/>
        <w:rPr>
          <w:rFonts w:ascii="Arial" w:hAnsi="Arial" w:cs="Arial"/>
          <w:b/>
          <w:bCs/>
          <w:sz w:val="24"/>
          <w:szCs w:val="24"/>
        </w:rPr>
      </w:pPr>
      <w:r w:rsidRPr="002C109F">
        <w:rPr>
          <w:rFonts w:ascii="Arial" w:hAnsi="Arial" w:cs="Arial"/>
          <w:b/>
          <w:bCs/>
          <w:sz w:val="24"/>
          <w:szCs w:val="24"/>
        </w:rPr>
        <w:t>QUINTO. -</w:t>
      </w:r>
      <w:r>
        <w:rPr>
          <w:rFonts w:ascii="Arial" w:hAnsi="Arial" w:cs="Arial"/>
          <w:sz w:val="24"/>
          <w:szCs w:val="24"/>
        </w:rPr>
        <w:t xml:space="preserve"> </w:t>
      </w:r>
      <w:r w:rsidR="00012831">
        <w:rPr>
          <w:rFonts w:ascii="Arial" w:hAnsi="Arial" w:cs="Arial"/>
          <w:sz w:val="24"/>
          <w:szCs w:val="24"/>
        </w:rPr>
        <w:t>Mediante proveído de</w:t>
      </w:r>
      <w:r w:rsidR="002C109F">
        <w:rPr>
          <w:rFonts w:ascii="Arial" w:hAnsi="Arial" w:cs="Arial"/>
          <w:sz w:val="24"/>
          <w:szCs w:val="24"/>
        </w:rPr>
        <w:t xml:space="preserve"> uno de diciembre </w:t>
      </w:r>
      <w:r w:rsidR="00012831">
        <w:rPr>
          <w:rFonts w:ascii="Arial" w:hAnsi="Arial" w:cs="Arial"/>
          <w:sz w:val="24"/>
          <w:szCs w:val="24"/>
        </w:rPr>
        <w:t>de dos</w:t>
      </w:r>
      <w:r w:rsidR="006460D9">
        <w:rPr>
          <w:rFonts w:ascii="Arial" w:hAnsi="Arial" w:cs="Arial"/>
          <w:sz w:val="24"/>
          <w:szCs w:val="24"/>
        </w:rPr>
        <w:t xml:space="preserve"> </w:t>
      </w:r>
      <w:r w:rsidR="00012831">
        <w:rPr>
          <w:rFonts w:ascii="Arial" w:hAnsi="Arial" w:cs="Arial"/>
          <w:sz w:val="24"/>
          <w:szCs w:val="24"/>
        </w:rPr>
        <w:t>mil</w:t>
      </w:r>
      <w:r w:rsidR="006015C0">
        <w:rPr>
          <w:rFonts w:ascii="Arial" w:hAnsi="Arial" w:cs="Arial"/>
          <w:sz w:val="24"/>
          <w:szCs w:val="24"/>
        </w:rPr>
        <w:t xml:space="preserve"> </w:t>
      </w:r>
      <w:r w:rsidR="00012831">
        <w:rPr>
          <w:rFonts w:ascii="Arial" w:hAnsi="Arial" w:cs="Arial"/>
          <w:sz w:val="24"/>
          <w:szCs w:val="24"/>
        </w:rPr>
        <w:t xml:space="preserve">veintiuno, se hizo del conocimiento a las partes el cambio de titular de esta </w:t>
      </w:r>
      <w:r w:rsidR="002C109F">
        <w:rPr>
          <w:rFonts w:ascii="Arial" w:hAnsi="Arial" w:cs="Arial"/>
          <w:sz w:val="24"/>
          <w:szCs w:val="24"/>
        </w:rPr>
        <w:t>Sexta</w:t>
      </w:r>
      <w:r w:rsidR="00012831">
        <w:rPr>
          <w:rFonts w:ascii="Arial" w:hAnsi="Arial" w:cs="Arial"/>
          <w:sz w:val="24"/>
          <w:szCs w:val="24"/>
        </w:rPr>
        <w:t xml:space="preserve"> Sala Unitaria, concediéndoseles el plazo de tres días para que manifestaran si tuvieran algún interés en que </w:t>
      </w:r>
      <w:r w:rsidR="002C109F">
        <w:rPr>
          <w:rFonts w:ascii="Arial" w:hAnsi="Arial" w:cs="Arial"/>
          <w:sz w:val="24"/>
          <w:szCs w:val="24"/>
        </w:rPr>
        <w:t xml:space="preserve">la </w:t>
      </w:r>
      <w:r w:rsidR="00012831">
        <w:rPr>
          <w:rFonts w:ascii="Arial" w:hAnsi="Arial" w:cs="Arial"/>
          <w:sz w:val="24"/>
          <w:szCs w:val="24"/>
        </w:rPr>
        <w:t>titular asignad</w:t>
      </w:r>
      <w:r w:rsidR="002C109F">
        <w:rPr>
          <w:rFonts w:ascii="Arial" w:hAnsi="Arial" w:cs="Arial"/>
          <w:sz w:val="24"/>
          <w:szCs w:val="24"/>
        </w:rPr>
        <w:t>a</w:t>
      </w:r>
      <w:r w:rsidR="00012831">
        <w:rPr>
          <w:rFonts w:ascii="Arial" w:hAnsi="Arial" w:cs="Arial"/>
          <w:sz w:val="24"/>
          <w:szCs w:val="24"/>
        </w:rPr>
        <w:t xml:space="preserve"> conociera y resolviera del presente asunto</w:t>
      </w:r>
      <w:r w:rsidR="005A5EFA">
        <w:rPr>
          <w:rFonts w:ascii="Arial" w:hAnsi="Arial" w:cs="Arial"/>
          <w:sz w:val="24"/>
          <w:szCs w:val="24"/>
        </w:rPr>
        <w:t>.</w:t>
      </w:r>
    </w:p>
    <w:p w14:paraId="0E8E4F53" w14:textId="64B1932E" w:rsidR="003A0F04" w:rsidRPr="00240D1C" w:rsidRDefault="00FD336B" w:rsidP="005A5EFA">
      <w:pPr>
        <w:spacing w:before="240" w:line="360" w:lineRule="auto"/>
        <w:jc w:val="center"/>
        <w:rPr>
          <w:rFonts w:ascii="Arial" w:hAnsi="Arial" w:cs="Arial"/>
          <w:b/>
          <w:sz w:val="24"/>
          <w:szCs w:val="24"/>
        </w:rPr>
      </w:pPr>
      <w:r>
        <w:rPr>
          <w:rFonts w:ascii="Arial" w:hAnsi="Arial" w:cs="Arial"/>
          <w:b/>
          <w:sz w:val="24"/>
          <w:szCs w:val="24"/>
        </w:rPr>
        <w:t>C O N S I D E R A N D O</w:t>
      </w:r>
    </w:p>
    <w:p w14:paraId="359FD490" w14:textId="36251E83" w:rsidR="005A5EFA" w:rsidRDefault="00A14A92" w:rsidP="005A5EFA">
      <w:pPr>
        <w:spacing w:line="360" w:lineRule="auto"/>
        <w:ind w:right="-93" w:firstLine="709"/>
        <w:jc w:val="both"/>
        <w:rPr>
          <w:rFonts w:ascii="Arial" w:hAnsi="Arial" w:cs="Arial"/>
          <w:sz w:val="24"/>
          <w:szCs w:val="24"/>
        </w:rPr>
      </w:pPr>
      <w:r w:rsidRPr="00240D1C">
        <w:rPr>
          <w:rFonts w:ascii="Arial" w:hAnsi="Arial" w:cs="Arial"/>
          <w:b/>
          <w:sz w:val="24"/>
          <w:szCs w:val="24"/>
        </w:rPr>
        <w:t>PRIMERO.</w:t>
      </w:r>
      <w:r w:rsidR="005A5EFA">
        <w:rPr>
          <w:rFonts w:ascii="Arial" w:hAnsi="Arial" w:cs="Arial"/>
          <w:b/>
          <w:sz w:val="24"/>
          <w:szCs w:val="24"/>
        </w:rPr>
        <w:t xml:space="preserve"> </w:t>
      </w:r>
      <w:r w:rsidRPr="00240D1C">
        <w:rPr>
          <w:rFonts w:ascii="Arial" w:hAnsi="Arial" w:cs="Arial"/>
          <w:sz w:val="24"/>
          <w:szCs w:val="24"/>
        </w:rPr>
        <w:t xml:space="preserve">Esta </w:t>
      </w:r>
      <w:r w:rsidR="005E3CCB">
        <w:rPr>
          <w:rFonts w:ascii="Arial" w:hAnsi="Arial" w:cs="Arial"/>
          <w:sz w:val="24"/>
          <w:szCs w:val="24"/>
        </w:rPr>
        <w:t xml:space="preserve">Sexta </w:t>
      </w:r>
      <w:r w:rsidRPr="00240D1C">
        <w:rPr>
          <w:rFonts w:ascii="Arial" w:hAnsi="Arial" w:cs="Arial"/>
          <w:sz w:val="24"/>
          <w:szCs w:val="24"/>
        </w:rPr>
        <w:t xml:space="preserve">Sala Unitaria del Tribunal de Justicia Administrativa del Estado de Oaxaca, </w:t>
      </w:r>
      <w:r w:rsidRPr="00240D1C">
        <w:rPr>
          <w:rFonts w:ascii="Arial" w:hAnsi="Arial" w:cs="Arial"/>
          <w:b/>
          <w:sz w:val="24"/>
          <w:szCs w:val="24"/>
        </w:rPr>
        <w:t>es competente</w:t>
      </w:r>
      <w:r w:rsidRPr="00240D1C">
        <w:rPr>
          <w:rFonts w:ascii="Arial" w:hAnsi="Arial" w:cs="Arial"/>
          <w:sz w:val="24"/>
          <w:szCs w:val="24"/>
        </w:rPr>
        <w:t xml:space="preserve"> para conocer del presente asunto en términos de lo dispuesto por </w:t>
      </w:r>
      <w:r w:rsidRPr="00240D1C">
        <w:rPr>
          <w:rFonts w:ascii="Arial" w:hAnsi="Arial" w:cs="Arial"/>
          <w:color w:val="000000"/>
          <w:sz w:val="24"/>
          <w:szCs w:val="24"/>
        </w:rPr>
        <w:t xml:space="preserve">los artículos </w:t>
      </w:r>
      <w:r w:rsidR="00240D1C">
        <w:rPr>
          <w:rFonts w:ascii="Arial" w:hAnsi="Arial" w:cs="Arial"/>
          <w:color w:val="000000"/>
          <w:sz w:val="24"/>
          <w:szCs w:val="24"/>
        </w:rPr>
        <w:t xml:space="preserve">116 fracción V de la Constitución Política de los Estados Unidos Mexicanos, </w:t>
      </w:r>
      <w:r w:rsidRPr="00240D1C">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240D1C">
        <w:rPr>
          <w:rFonts w:ascii="Arial" w:hAnsi="Arial" w:cs="Arial"/>
          <w:sz w:val="24"/>
          <w:szCs w:val="24"/>
        </w:rPr>
        <w:t>, por tratarse de un juicio de nulidad promovido en contra de una autoridad administrat</w:t>
      </w:r>
      <w:r w:rsidR="002A6D16">
        <w:rPr>
          <w:rFonts w:ascii="Arial" w:hAnsi="Arial" w:cs="Arial"/>
          <w:sz w:val="24"/>
          <w:szCs w:val="24"/>
        </w:rPr>
        <w:t xml:space="preserve">iva de </w:t>
      </w:r>
      <w:r w:rsidR="002A6D16" w:rsidRPr="002A6D16">
        <w:rPr>
          <w:rFonts w:ascii="Arial" w:hAnsi="Arial" w:cs="Arial"/>
          <w:b/>
          <w:sz w:val="24"/>
          <w:szCs w:val="24"/>
        </w:rPr>
        <w:t xml:space="preserve">carácter </w:t>
      </w:r>
      <w:r w:rsidR="0022753A">
        <w:rPr>
          <w:rFonts w:ascii="Arial" w:hAnsi="Arial" w:cs="Arial"/>
          <w:b/>
          <w:sz w:val="24"/>
          <w:szCs w:val="24"/>
        </w:rPr>
        <w:t>e</w:t>
      </w:r>
      <w:r w:rsidR="002A6D16" w:rsidRPr="002A6D16">
        <w:rPr>
          <w:rFonts w:ascii="Arial" w:hAnsi="Arial" w:cs="Arial"/>
          <w:b/>
          <w:sz w:val="24"/>
          <w:szCs w:val="24"/>
        </w:rPr>
        <w:t>statal</w:t>
      </w:r>
      <w:r w:rsidR="002A6D16">
        <w:rPr>
          <w:rFonts w:ascii="Arial" w:hAnsi="Arial" w:cs="Arial"/>
          <w:sz w:val="24"/>
          <w:szCs w:val="24"/>
        </w:rPr>
        <w:t>.</w:t>
      </w:r>
    </w:p>
    <w:p w14:paraId="2FD6D8B4" w14:textId="77777777" w:rsidR="005A5EFA" w:rsidRDefault="00025F56" w:rsidP="005A5EFA">
      <w:pPr>
        <w:spacing w:line="360" w:lineRule="auto"/>
        <w:ind w:right="-93" w:firstLine="709"/>
        <w:jc w:val="both"/>
        <w:rPr>
          <w:rFonts w:ascii="Arial" w:hAnsi="Arial" w:cs="Arial"/>
          <w:sz w:val="24"/>
          <w:szCs w:val="24"/>
        </w:rPr>
      </w:pPr>
      <w:r w:rsidRPr="00240D1C">
        <w:rPr>
          <w:rFonts w:ascii="Arial" w:hAnsi="Arial" w:cs="Arial"/>
          <w:b/>
          <w:sz w:val="24"/>
          <w:szCs w:val="24"/>
        </w:rPr>
        <w:t>SEGUNDO.</w:t>
      </w:r>
      <w:r w:rsidR="005A5EFA">
        <w:rPr>
          <w:rFonts w:ascii="Arial" w:hAnsi="Arial" w:cs="Arial"/>
          <w:b/>
          <w:sz w:val="24"/>
          <w:szCs w:val="24"/>
        </w:rPr>
        <w:t xml:space="preserve"> </w:t>
      </w:r>
      <w:r w:rsidRPr="00240D1C">
        <w:rPr>
          <w:rFonts w:ascii="Arial" w:hAnsi="Arial" w:cs="Arial"/>
          <w:sz w:val="24"/>
          <w:szCs w:val="24"/>
        </w:rPr>
        <w:t xml:space="preserve">La </w:t>
      </w:r>
      <w:r w:rsidRPr="00240D1C">
        <w:rPr>
          <w:rFonts w:ascii="Arial" w:hAnsi="Arial" w:cs="Arial"/>
          <w:b/>
          <w:sz w:val="24"/>
          <w:szCs w:val="24"/>
        </w:rPr>
        <w:t xml:space="preserve">personalidad </w:t>
      </w:r>
      <w:r w:rsidRPr="00240D1C">
        <w:rPr>
          <w:rFonts w:ascii="Arial" w:hAnsi="Arial" w:cs="Arial"/>
          <w:sz w:val="24"/>
          <w:szCs w:val="24"/>
        </w:rPr>
        <w:t>de las partes quedó acreditada</w:t>
      </w:r>
      <w:r w:rsidR="002A6D16">
        <w:rPr>
          <w:rFonts w:ascii="Arial" w:hAnsi="Arial" w:cs="Arial"/>
          <w:sz w:val="24"/>
          <w:szCs w:val="24"/>
        </w:rPr>
        <w:t xml:space="preserve"> en autos</w:t>
      </w:r>
      <w:r w:rsidRPr="00240D1C">
        <w:rPr>
          <w:rFonts w:ascii="Arial" w:hAnsi="Arial" w:cs="Arial"/>
          <w:sz w:val="24"/>
          <w:szCs w:val="24"/>
        </w:rPr>
        <w:t xml:space="preserve">, toda vez que </w:t>
      </w:r>
      <w:r w:rsidRPr="00DF64C8">
        <w:rPr>
          <w:rFonts w:ascii="Arial" w:hAnsi="Arial" w:cs="Arial"/>
          <w:sz w:val="24"/>
          <w:szCs w:val="24"/>
        </w:rPr>
        <w:t xml:space="preserve">la </w:t>
      </w:r>
      <w:r w:rsidRPr="002A6D16">
        <w:rPr>
          <w:rFonts w:ascii="Arial" w:hAnsi="Arial" w:cs="Arial"/>
          <w:b/>
          <w:sz w:val="24"/>
          <w:szCs w:val="24"/>
        </w:rPr>
        <w:t>parte actora</w:t>
      </w:r>
      <w:r w:rsidRPr="00240D1C">
        <w:rPr>
          <w:rFonts w:ascii="Arial" w:hAnsi="Arial" w:cs="Arial"/>
          <w:sz w:val="24"/>
          <w:szCs w:val="24"/>
        </w:rPr>
        <w:t xml:space="preserve"> promovió el juicio </w:t>
      </w:r>
      <w:r w:rsidR="002A6D16">
        <w:rPr>
          <w:rFonts w:ascii="Arial" w:hAnsi="Arial" w:cs="Arial"/>
          <w:sz w:val="24"/>
          <w:szCs w:val="24"/>
        </w:rPr>
        <w:t xml:space="preserve">de nulidad </w:t>
      </w:r>
      <w:r w:rsidRPr="00240D1C">
        <w:rPr>
          <w:rFonts w:ascii="Arial" w:hAnsi="Arial" w:cs="Arial"/>
          <w:sz w:val="24"/>
          <w:szCs w:val="24"/>
        </w:rPr>
        <w:t xml:space="preserve">por propio derecho, conforme lo previsto por el artículo 148 de la Ley de Procedimiento y Justicia </w:t>
      </w:r>
      <w:r w:rsidRPr="00240D1C">
        <w:rPr>
          <w:rFonts w:ascii="Arial" w:hAnsi="Arial" w:cs="Arial"/>
          <w:sz w:val="24"/>
          <w:szCs w:val="24"/>
        </w:rPr>
        <w:lastRenderedPageBreak/>
        <w:t xml:space="preserve">Administrativa para el Estado de Oaxaca; </w:t>
      </w:r>
      <w:r w:rsidR="002A6D16" w:rsidRPr="003E244E">
        <w:rPr>
          <w:rFonts w:ascii="Arial" w:hAnsi="Arial" w:cs="Arial"/>
          <w:sz w:val="24"/>
          <w:szCs w:val="24"/>
        </w:rPr>
        <w:t xml:space="preserve">y la de la </w:t>
      </w:r>
      <w:r w:rsidR="002A6D16" w:rsidRPr="003E244E">
        <w:rPr>
          <w:rFonts w:ascii="Arial" w:hAnsi="Arial" w:cs="Arial"/>
          <w:b/>
          <w:sz w:val="24"/>
          <w:szCs w:val="24"/>
        </w:rPr>
        <w:t>autoridad demandada</w:t>
      </w:r>
      <w:r w:rsidR="002A6D16" w:rsidRPr="003E244E">
        <w:rPr>
          <w:rFonts w:ascii="Arial" w:hAnsi="Arial" w:cs="Arial"/>
          <w:sz w:val="24"/>
          <w:szCs w:val="24"/>
        </w:rPr>
        <w:t xml:space="preserve"> no fue impugnada, acreditándose así en términos del artículo 151</w:t>
      </w:r>
      <w:r w:rsidR="002A6D16" w:rsidRPr="003E244E">
        <w:rPr>
          <w:rStyle w:val="Refdenotaalpie"/>
          <w:rFonts w:ascii="Arial" w:hAnsi="Arial" w:cs="Arial"/>
          <w:sz w:val="24"/>
          <w:szCs w:val="24"/>
        </w:rPr>
        <w:footnoteReference w:id="1"/>
      </w:r>
      <w:r w:rsidR="002A6D16" w:rsidRPr="003E244E">
        <w:rPr>
          <w:rFonts w:ascii="Arial" w:hAnsi="Arial" w:cs="Arial"/>
          <w:sz w:val="24"/>
          <w:szCs w:val="24"/>
        </w:rPr>
        <w:t xml:space="preserve"> de la Ley en cita.</w:t>
      </w:r>
    </w:p>
    <w:p w14:paraId="3C28B2D1" w14:textId="77777777" w:rsidR="005A5EFA" w:rsidRDefault="00301F60" w:rsidP="005A5EFA">
      <w:pPr>
        <w:spacing w:after="0" w:line="360" w:lineRule="auto"/>
        <w:ind w:right="-93" w:firstLine="709"/>
        <w:jc w:val="both"/>
        <w:rPr>
          <w:rFonts w:ascii="Arial" w:hAnsi="Arial" w:cs="Arial"/>
          <w:sz w:val="24"/>
          <w:szCs w:val="24"/>
        </w:rPr>
      </w:pPr>
      <w:r w:rsidRPr="00240D1C">
        <w:rPr>
          <w:rFonts w:ascii="Arial" w:hAnsi="Arial" w:cs="Arial"/>
          <w:b/>
          <w:sz w:val="24"/>
          <w:szCs w:val="24"/>
        </w:rPr>
        <w:t>TERCERO. Causales de Improcedencia y Sobreseimiento</w:t>
      </w:r>
      <w:r w:rsidRPr="00240D1C">
        <w:rPr>
          <w:rFonts w:ascii="Arial" w:hAnsi="Arial" w:cs="Arial"/>
          <w:sz w:val="24"/>
          <w:szCs w:val="24"/>
        </w:rPr>
        <w:t>. Considerando que 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2"/>
      </w:r>
      <w:r w:rsidRPr="00240D1C">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sidR="002A6D16">
        <w:rPr>
          <w:rFonts w:ascii="Arial" w:hAnsi="Arial" w:cs="Arial"/>
          <w:sz w:val="24"/>
          <w:szCs w:val="24"/>
        </w:rPr>
        <w:t xml:space="preserve"> el juicio.</w:t>
      </w:r>
    </w:p>
    <w:p w14:paraId="6F1FBBCF" w14:textId="77777777" w:rsidR="005A5EFA" w:rsidRDefault="00D46D22" w:rsidP="005A5EFA">
      <w:pPr>
        <w:spacing w:line="360" w:lineRule="auto"/>
        <w:ind w:right="-93" w:firstLine="709"/>
        <w:jc w:val="both"/>
        <w:rPr>
          <w:rFonts w:ascii="Arial" w:hAnsi="Arial" w:cs="Arial"/>
          <w:sz w:val="24"/>
          <w:szCs w:val="24"/>
        </w:rPr>
      </w:pPr>
      <w:r w:rsidRPr="00240D1C">
        <w:rPr>
          <w:rFonts w:ascii="Arial" w:hAnsi="Arial" w:cs="Arial"/>
          <w:b/>
          <w:sz w:val="24"/>
          <w:szCs w:val="24"/>
        </w:rPr>
        <w:t xml:space="preserve">CUARTO. </w:t>
      </w:r>
      <w:r w:rsidRPr="00240D1C">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240D1C">
        <w:rPr>
          <w:rFonts w:ascii="Arial" w:hAnsi="Arial" w:cs="Arial"/>
          <w:sz w:val="24"/>
          <w:szCs w:val="24"/>
        </w:rPr>
        <w:t xml:space="preserve">alguna de la Ley de Procedimiento y Justicia Administrativa para el Estado de Oaxaca, </w:t>
      </w:r>
      <w:r w:rsidRPr="00240D1C">
        <w:rPr>
          <w:rFonts w:ascii="Arial" w:hAnsi="Arial" w:cs="Arial"/>
          <w:sz w:val="24"/>
          <w:szCs w:val="24"/>
        </w:rPr>
        <w:t>que imponga tal obligación, ni se trasgrede derecho alguno</w:t>
      </w:r>
      <w:r w:rsidR="00411830" w:rsidRPr="00240D1C">
        <w:rPr>
          <w:rFonts w:ascii="Arial" w:hAnsi="Arial" w:cs="Arial"/>
          <w:sz w:val="24"/>
          <w:szCs w:val="24"/>
        </w:rPr>
        <w:t xml:space="preserve"> de las partes</w:t>
      </w:r>
      <w:r w:rsidRPr="00240D1C">
        <w:rPr>
          <w:rFonts w:ascii="Arial" w:hAnsi="Arial" w:cs="Arial"/>
          <w:sz w:val="24"/>
          <w:szCs w:val="24"/>
        </w:rPr>
        <w:t>.</w:t>
      </w:r>
      <w:r w:rsidR="00411830" w:rsidRPr="00240D1C">
        <w:rPr>
          <w:rFonts w:ascii="Arial" w:hAnsi="Arial" w:cs="Arial"/>
          <w:sz w:val="24"/>
          <w:szCs w:val="24"/>
        </w:rPr>
        <w:t xml:space="preserve"> </w:t>
      </w:r>
      <w:r w:rsidRPr="00240D1C">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29BF6A9D" w14:textId="77777777" w:rsidR="005A5EFA" w:rsidRPr="005A5EFA" w:rsidRDefault="00D46D22" w:rsidP="005A5EFA">
      <w:pPr>
        <w:spacing w:line="276" w:lineRule="auto"/>
        <w:ind w:left="284" w:right="141"/>
        <w:jc w:val="both"/>
        <w:rPr>
          <w:rFonts w:ascii="Arial" w:hAnsi="Arial" w:cs="Arial"/>
          <w:sz w:val="21"/>
          <w:szCs w:val="21"/>
        </w:rPr>
      </w:pPr>
      <w:r w:rsidRPr="005A5EFA">
        <w:rPr>
          <w:rFonts w:ascii="Arial" w:hAnsi="Arial" w:cs="Arial"/>
          <w:sz w:val="21"/>
          <w:szCs w:val="21"/>
        </w:rPr>
        <w:t>“</w:t>
      </w:r>
      <w:r w:rsidRPr="005A5EFA">
        <w:rPr>
          <w:rFonts w:ascii="Arial" w:hAnsi="Arial" w:cs="Arial"/>
          <w:b/>
          <w:i/>
          <w:sz w:val="21"/>
          <w:szCs w:val="21"/>
        </w:rPr>
        <w:t>CONCEPTOS DE VIOLACION. NO ES OBLIGATORIO TRANSCRIBIRLOS EN LA SENTENCIA</w:t>
      </w:r>
      <w:r w:rsidRPr="005A5EFA">
        <w:rPr>
          <w:rFonts w:ascii="Arial" w:hAnsi="Arial" w:cs="Arial"/>
          <w:sz w:val="21"/>
          <w:szCs w:val="21"/>
        </w:rPr>
        <w:t xml:space="preserve">. </w:t>
      </w:r>
      <w:r w:rsidRPr="005A5EFA">
        <w:rPr>
          <w:rFonts w:ascii="Arial" w:hAnsi="Arial" w:cs="Arial"/>
          <w:i/>
          <w:sz w:val="21"/>
          <w:szCs w:val="21"/>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A5EFA">
        <w:rPr>
          <w:rFonts w:ascii="Arial" w:hAnsi="Arial" w:cs="Arial"/>
          <w:sz w:val="21"/>
          <w:szCs w:val="21"/>
        </w:rPr>
        <w:t>.”</w:t>
      </w:r>
    </w:p>
    <w:p w14:paraId="7B4D4327" w14:textId="77777777" w:rsidR="005A5EFA" w:rsidRDefault="005A5EFA" w:rsidP="005A5EFA">
      <w:pPr>
        <w:spacing w:after="0" w:line="360" w:lineRule="auto"/>
        <w:ind w:right="-93" w:firstLine="709"/>
        <w:jc w:val="both"/>
        <w:rPr>
          <w:rFonts w:ascii="Arial" w:hAnsi="Arial" w:cs="Arial"/>
          <w:b/>
          <w:sz w:val="24"/>
          <w:szCs w:val="24"/>
        </w:rPr>
      </w:pPr>
    </w:p>
    <w:p w14:paraId="26C22A3D" w14:textId="2F8FE6F6" w:rsidR="009351C6" w:rsidRDefault="00D46D22" w:rsidP="009351C6">
      <w:pPr>
        <w:spacing w:line="360" w:lineRule="auto"/>
        <w:ind w:right="-93" w:firstLine="709"/>
        <w:jc w:val="both"/>
        <w:rPr>
          <w:rFonts w:ascii="Arial" w:hAnsi="Arial" w:cs="Arial"/>
          <w:sz w:val="24"/>
          <w:szCs w:val="24"/>
        </w:rPr>
      </w:pPr>
      <w:r w:rsidRPr="00240D1C">
        <w:rPr>
          <w:rFonts w:ascii="Arial" w:hAnsi="Arial" w:cs="Arial"/>
          <w:b/>
          <w:sz w:val="24"/>
          <w:szCs w:val="24"/>
        </w:rPr>
        <w:t xml:space="preserve">QUINTO. </w:t>
      </w:r>
      <w:r w:rsidR="002A6D16">
        <w:rPr>
          <w:rFonts w:ascii="Arial" w:hAnsi="Arial" w:cs="Arial"/>
          <w:b/>
          <w:sz w:val="24"/>
          <w:szCs w:val="24"/>
        </w:rPr>
        <w:t>Análisis del fondo del asunto</w:t>
      </w:r>
      <w:r w:rsidR="002A6D16" w:rsidRPr="005A5EFA">
        <w:rPr>
          <w:rFonts w:ascii="Arial" w:hAnsi="Arial" w:cs="Arial"/>
          <w:bCs/>
          <w:sz w:val="24"/>
          <w:szCs w:val="24"/>
        </w:rPr>
        <w:t>.</w:t>
      </w:r>
      <w:r w:rsidR="002A6D16">
        <w:rPr>
          <w:rFonts w:ascii="Arial" w:hAnsi="Arial" w:cs="Arial"/>
          <w:b/>
          <w:sz w:val="24"/>
          <w:szCs w:val="24"/>
        </w:rPr>
        <w:t xml:space="preserve"> </w:t>
      </w:r>
      <w:r w:rsidR="002E3549">
        <w:rPr>
          <w:rFonts w:ascii="Arial" w:hAnsi="Arial" w:cs="Arial"/>
          <w:sz w:val="24"/>
          <w:szCs w:val="24"/>
        </w:rPr>
        <w:t>La actora</w:t>
      </w:r>
      <w:r w:rsidR="00417F1B" w:rsidRPr="00417F1B">
        <w:rPr>
          <w:rFonts w:ascii="Arial" w:hAnsi="Arial" w:cs="Arial"/>
          <w:b/>
          <w:bCs/>
          <w:color w:val="FF0000"/>
          <w:sz w:val="24"/>
          <w:szCs w:val="24"/>
        </w:rPr>
        <w:t xml:space="preserve"> </w:t>
      </w:r>
      <w:r w:rsidR="00BF543A">
        <w:rPr>
          <w:rFonts w:ascii="Arial" w:hAnsi="Arial" w:cs="Arial"/>
          <w:b/>
          <w:bCs/>
          <w:color w:val="FF0000"/>
          <w:sz w:val="24"/>
          <w:szCs w:val="24"/>
        </w:rPr>
        <w:t>**********</w:t>
      </w:r>
      <w:r w:rsidR="005A5EFA">
        <w:rPr>
          <w:rFonts w:ascii="Arial" w:hAnsi="Arial" w:cs="Arial"/>
          <w:sz w:val="24"/>
          <w:szCs w:val="24"/>
        </w:rPr>
        <w:t xml:space="preserve">, </w:t>
      </w:r>
      <w:r w:rsidR="007715D0" w:rsidRPr="00240D1C">
        <w:rPr>
          <w:rFonts w:ascii="Arial" w:hAnsi="Arial" w:cs="Arial"/>
          <w:sz w:val="24"/>
          <w:szCs w:val="24"/>
        </w:rPr>
        <w:t>demandó la nulid</w:t>
      </w:r>
      <w:r w:rsidR="003A6B91">
        <w:rPr>
          <w:rFonts w:ascii="Arial" w:hAnsi="Arial" w:cs="Arial"/>
          <w:sz w:val="24"/>
          <w:szCs w:val="24"/>
        </w:rPr>
        <w:t xml:space="preserve">ad del </w:t>
      </w:r>
      <w:r w:rsidR="00417F1B">
        <w:rPr>
          <w:rFonts w:ascii="Arial" w:hAnsi="Arial" w:cs="Arial"/>
          <w:sz w:val="24"/>
          <w:szCs w:val="24"/>
        </w:rPr>
        <w:t xml:space="preserve">acta de infracción de tránsito número </w:t>
      </w:r>
      <w:r w:rsidR="00BF543A">
        <w:rPr>
          <w:rFonts w:ascii="Arial" w:hAnsi="Arial" w:cs="Arial"/>
          <w:b/>
          <w:sz w:val="24"/>
          <w:szCs w:val="24"/>
        </w:rPr>
        <w:t>**********</w:t>
      </w:r>
      <w:r w:rsidR="00417F1B">
        <w:rPr>
          <w:rFonts w:ascii="Arial" w:hAnsi="Arial" w:cs="Arial"/>
          <w:sz w:val="24"/>
          <w:szCs w:val="24"/>
        </w:rPr>
        <w:t xml:space="preserve"> de diecisiete de abril de dos mil veintiuno</w:t>
      </w:r>
      <w:r w:rsidR="00417F1B" w:rsidRPr="007A0116">
        <w:rPr>
          <w:rFonts w:ascii="Arial" w:eastAsia="Arial" w:hAnsi="Arial" w:cs="Arial"/>
          <w:color w:val="000000"/>
          <w:sz w:val="24"/>
          <w:szCs w:val="24"/>
        </w:rPr>
        <w:t>,</w:t>
      </w:r>
      <w:r w:rsidR="00417F1B">
        <w:rPr>
          <w:rFonts w:ascii="Arial" w:eastAsia="Arial" w:hAnsi="Arial" w:cs="Arial"/>
          <w:color w:val="000000"/>
          <w:sz w:val="24"/>
          <w:szCs w:val="24"/>
        </w:rPr>
        <w:t xml:space="preserve"> emitida por la Policía Vial con numero estadístico PV-342</w:t>
      </w:r>
      <w:r w:rsidR="002C5111">
        <w:rPr>
          <w:rFonts w:ascii="Arial" w:hAnsi="Arial" w:cs="Arial"/>
          <w:sz w:val="24"/>
          <w:szCs w:val="24"/>
        </w:rPr>
        <w:t>, adscrit</w:t>
      </w:r>
      <w:r w:rsidR="00417F1B">
        <w:rPr>
          <w:rFonts w:ascii="Arial" w:hAnsi="Arial" w:cs="Arial"/>
          <w:sz w:val="24"/>
          <w:szCs w:val="24"/>
        </w:rPr>
        <w:t xml:space="preserve">a </w:t>
      </w:r>
      <w:r w:rsidR="002C5111">
        <w:rPr>
          <w:rFonts w:ascii="Arial" w:hAnsi="Arial" w:cs="Arial"/>
          <w:sz w:val="24"/>
          <w:szCs w:val="24"/>
        </w:rPr>
        <w:t xml:space="preserve">a la Dirección </w:t>
      </w:r>
      <w:r w:rsidR="002C5111" w:rsidRPr="00240D1C">
        <w:rPr>
          <w:rFonts w:ascii="Arial" w:hAnsi="Arial" w:cs="Arial"/>
          <w:sz w:val="24"/>
          <w:szCs w:val="24"/>
        </w:rPr>
        <w:t>General de la Policía Vial Estatal</w:t>
      </w:r>
      <w:r w:rsidR="002C5111">
        <w:rPr>
          <w:rFonts w:ascii="Arial" w:hAnsi="Arial" w:cs="Arial"/>
          <w:sz w:val="24"/>
          <w:szCs w:val="24"/>
        </w:rPr>
        <w:t>.</w:t>
      </w:r>
    </w:p>
    <w:p w14:paraId="7C0E374B" w14:textId="76D49EF4" w:rsidR="009351C6" w:rsidRDefault="008906EF" w:rsidP="009351C6">
      <w:pPr>
        <w:spacing w:line="360" w:lineRule="auto"/>
        <w:ind w:right="-93" w:firstLine="709"/>
        <w:jc w:val="both"/>
        <w:rPr>
          <w:rFonts w:ascii="Arial" w:hAnsi="Arial" w:cs="Arial"/>
          <w:sz w:val="24"/>
          <w:szCs w:val="24"/>
        </w:rPr>
      </w:pPr>
      <w:r>
        <w:rPr>
          <w:rFonts w:ascii="Arial" w:hAnsi="Arial" w:cs="Arial"/>
          <w:sz w:val="24"/>
          <w:szCs w:val="24"/>
        </w:rPr>
        <w:t xml:space="preserve">Ahora bien, en sus conceptos de impugnación esencialmente </w:t>
      </w:r>
      <w:r w:rsidR="007441B3">
        <w:rPr>
          <w:rFonts w:ascii="Arial" w:hAnsi="Arial" w:cs="Arial"/>
          <w:sz w:val="24"/>
          <w:szCs w:val="24"/>
        </w:rPr>
        <w:t>alegó</w:t>
      </w:r>
      <w:r w:rsidRPr="00703EB9">
        <w:rPr>
          <w:rFonts w:ascii="Arial" w:hAnsi="Arial" w:cs="Arial"/>
          <w:sz w:val="24"/>
          <w:szCs w:val="24"/>
        </w:rPr>
        <w:t xml:space="preserve"> </w:t>
      </w:r>
      <w:r w:rsidR="00301F60" w:rsidRPr="00703EB9">
        <w:rPr>
          <w:rFonts w:ascii="Arial" w:hAnsi="Arial" w:cs="Arial"/>
          <w:sz w:val="24"/>
          <w:szCs w:val="24"/>
        </w:rPr>
        <w:t>que el acta de infracción violenta</w:t>
      </w:r>
      <w:r w:rsidR="00301F60" w:rsidRPr="00240D1C">
        <w:rPr>
          <w:rFonts w:ascii="Arial" w:hAnsi="Arial" w:cs="Arial"/>
          <w:sz w:val="24"/>
          <w:szCs w:val="24"/>
        </w:rPr>
        <w:t xml:space="preserve"> lo</w:t>
      </w:r>
      <w:r w:rsidR="00C72384">
        <w:rPr>
          <w:rFonts w:ascii="Arial" w:hAnsi="Arial" w:cs="Arial"/>
          <w:sz w:val="24"/>
          <w:szCs w:val="24"/>
        </w:rPr>
        <w:t xml:space="preserve"> dispuesto</w:t>
      </w:r>
      <w:r w:rsidR="00301F60" w:rsidRPr="00240D1C">
        <w:rPr>
          <w:rFonts w:ascii="Arial" w:hAnsi="Arial" w:cs="Arial"/>
          <w:sz w:val="24"/>
          <w:szCs w:val="24"/>
        </w:rPr>
        <w:t xml:space="preserve"> </w:t>
      </w:r>
      <w:r w:rsidR="003A6B91">
        <w:rPr>
          <w:rFonts w:ascii="Arial" w:hAnsi="Arial" w:cs="Arial"/>
          <w:sz w:val="24"/>
          <w:szCs w:val="24"/>
        </w:rPr>
        <w:t>por</w:t>
      </w:r>
      <w:r w:rsidR="006B0D36" w:rsidRPr="00240D1C">
        <w:rPr>
          <w:rFonts w:ascii="Arial" w:hAnsi="Arial" w:cs="Arial"/>
          <w:sz w:val="24"/>
          <w:szCs w:val="24"/>
        </w:rPr>
        <w:t xml:space="preserve"> el</w:t>
      </w:r>
      <w:r w:rsidR="003A6B91">
        <w:rPr>
          <w:rFonts w:ascii="Arial" w:hAnsi="Arial" w:cs="Arial"/>
          <w:sz w:val="24"/>
          <w:szCs w:val="24"/>
        </w:rPr>
        <w:t xml:space="preserve"> artículo</w:t>
      </w:r>
      <w:r w:rsidR="006B0D36" w:rsidRPr="00240D1C">
        <w:rPr>
          <w:rFonts w:ascii="Arial" w:hAnsi="Arial" w:cs="Arial"/>
          <w:sz w:val="24"/>
          <w:szCs w:val="24"/>
        </w:rPr>
        <w:t xml:space="preserve"> </w:t>
      </w:r>
      <w:r w:rsidR="00FD336B">
        <w:rPr>
          <w:rFonts w:ascii="Arial" w:hAnsi="Arial" w:cs="Arial"/>
          <w:sz w:val="24"/>
          <w:szCs w:val="24"/>
        </w:rPr>
        <w:t>1</w:t>
      </w:r>
      <w:r w:rsidR="006B0D36" w:rsidRPr="00FD336B">
        <w:rPr>
          <w:rFonts w:ascii="Arial" w:hAnsi="Arial" w:cs="Arial"/>
          <w:sz w:val="24"/>
          <w:szCs w:val="24"/>
        </w:rPr>
        <w:t>7 fracción V de la Ley de</w:t>
      </w:r>
      <w:r w:rsidR="002C5111" w:rsidRPr="00FD336B">
        <w:rPr>
          <w:rFonts w:ascii="Arial" w:hAnsi="Arial" w:cs="Arial"/>
          <w:sz w:val="24"/>
          <w:szCs w:val="24"/>
        </w:rPr>
        <w:t xml:space="preserve"> </w:t>
      </w:r>
      <w:r w:rsidR="00FD336B">
        <w:rPr>
          <w:rFonts w:ascii="Arial" w:hAnsi="Arial" w:cs="Arial"/>
          <w:sz w:val="24"/>
          <w:szCs w:val="24"/>
        </w:rPr>
        <w:t xml:space="preserve">Procedimiento y </w:t>
      </w:r>
      <w:r w:rsidR="006B0D36" w:rsidRPr="00FD336B">
        <w:rPr>
          <w:rFonts w:ascii="Arial" w:hAnsi="Arial" w:cs="Arial"/>
          <w:sz w:val="24"/>
          <w:szCs w:val="24"/>
        </w:rPr>
        <w:t>Justicia Administrativa para el Estado de Oaxaca</w:t>
      </w:r>
      <w:r w:rsidR="003A6B91">
        <w:rPr>
          <w:rFonts w:ascii="Arial" w:hAnsi="Arial" w:cs="Arial"/>
          <w:sz w:val="24"/>
          <w:szCs w:val="24"/>
        </w:rPr>
        <w:t xml:space="preserve">; ya que, </w:t>
      </w:r>
      <w:r w:rsidR="006B0D36" w:rsidRPr="00240D1C">
        <w:rPr>
          <w:rFonts w:ascii="Arial" w:hAnsi="Arial" w:cs="Arial"/>
          <w:sz w:val="24"/>
          <w:szCs w:val="24"/>
        </w:rPr>
        <w:lastRenderedPageBreak/>
        <w:t xml:space="preserve">la demandada, no señaló </w:t>
      </w:r>
      <w:r w:rsidR="009351C6">
        <w:rPr>
          <w:rFonts w:ascii="Arial" w:hAnsi="Arial" w:cs="Arial"/>
          <w:sz w:val="24"/>
          <w:szCs w:val="24"/>
        </w:rPr>
        <w:t>la descripción clara y completa de la conducta cometida.</w:t>
      </w:r>
    </w:p>
    <w:p w14:paraId="193CBC64" w14:textId="1141093C" w:rsidR="00CF421F" w:rsidRDefault="00B037B6" w:rsidP="002C5111">
      <w:pPr>
        <w:spacing w:line="360" w:lineRule="auto"/>
        <w:ind w:right="-93" w:firstLine="709"/>
        <w:jc w:val="both"/>
        <w:rPr>
          <w:rFonts w:ascii="Arial" w:hAnsi="Arial" w:cs="Arial"/>
          <w:sz w:val="24"/>
          <w:szCs w:val="24"/>
        </w:rPr>
      </w:pPr>
      <w:r w:rsidRPr="003E244E">
        <w:rPr>
          <w:rFonts w:ascii="Arial" w:hAnsi="Arial" w:cs="Arial"/>
          <w:sz w:val="24"/>
          <w:szCs w:val="24"/>
        </w:rPr>
        <w:t>Al respecto, la autoridad demandada de manera general expone, que el acta de infracción es legal</w:t>
      </w:r>
      <w:r w:rsidR="00CF421F">
        <w:rPr>
          <w:rFonts w:ascii="Arial" w:hAnsi="Arial" w:cs="Arial"/>
          <w:sz w:val="24"/>
          <w:szCs w:val="24"/>
        </w:rPr>
        <w:t xml:space="preserve"> y </w:t>
      </w:r>
      <w:proofErr w:type="spellStart"/>
      <w:r w:rsidR="00CF421F">
        <w:rPr>
          <w:rFonts w:ascii="Arial" w:hAnsi="Arial" w:cs="Arial"/>
          <w:sz w:val="24"/>
          <w:szCs w:val="24"/>
        </w:rPr>
        <w:t>esta</w:t>
      </w:r>
      <w:proofErr w:type="spellEnd"/>
      <w:r w:rsidR="00CF421F">
        <w:rPr>
          <w:rFonts w:ascii="Arial" w:hAnsi="Arial" w:cs="Arial"/>
          <w:sz w:val="24"/>
          <w:szCs w:val="24"/>
        </w:rPr>
        <w:t xml:space="preserve"> debidamente fundada y motivada, en atención a que en la parte superior del acta de infracción contempla todos los fundamentos legales para que esta autoridad actué conforme a derecho y en el cual se describe la conducta que motivó levantar el acta de infracción.</w:t>
      </w:r>
    </w:p>
    <w:p w14:paraId="7DD7AFA6" w14:textId="09185676" w:rsidR="002C5111" w:rsidRDefault="006A7F9C" w:rsidP="00487838">
      <w:pPr>
        <w:spacing w:line="360" w:lineRule="auto"/>
        <w:ind w:right="-93" w:firstLine="709"/>
        <w:jc w:val="both"/>
        <w:rPr>
          <w:rFonts w:ascii="Arial" w:hAnsi="Arial" w:cs="Arial"/>
          <w:sz w:val="24"/>
          <w:szCs w:val="24"/>
        </w:rPr>
      </w:pPr>
      <w:r w:rsidRPr="00487838">
        <w:rPr>
          <w:rFonts w:ascii="Arial" w:hAnsi="Arial" w:cs="Arial"/>
          <w:sz w:val="24"/>
          <w:szCs w:val="24"/>
        </w:rPr>
        <w:t>D</w:t>
      </w:r>
      <w:r w:rsidR="004F2EED" w:rsidRPr="00487838">
        <w:rPr>
          <w:rFonts w:ascii="Arial" w:hAnsi="Arial" w:cs="Arial"/>
          <w:sz w:val="24"/>
          <w:szCs w:val="24"/>
        </w:rPr>
        <w:t>el análisis al acta de infracción impugnada</w:t>
      </w:r>
      <w:r w:rsidR="00FA015F" w:rsidRPr="00487838">
        <w:rPr>
          <w:rFonts w:ascii="Arial" w:hAnsi="Arial" w:cs="Arial"/>
          <w:sz w:val="24"/>
          <w:szCs w:val="24"/>
        </w:rPr>
        <w:t xml:space="preserve"> </w:t>
      </w:r>
      <w:r w:rsidR="00846C58" w:rsidRPr="00487838">
        <w:rPr>
          <w:rFonts w:ascii="Arial" w:hAnsi="Arial" w:cs="Arial"/>
          <w:sz w:val="24"/>
          <w:szCs w:val="24"/>
        </w:rPr>
        <w:t xml:space="preserve">con número de </w:t>
      </w:r>
      <w:r w:rsidR="00FA015F" w:rsidRPr="00487838">
        <w:rPr>
          <w:rFonts w:ascii="Arial" w:hAnsi="Arial" w:cs="Arial"/>
          <w:sz w:val="24"/>
          <w:szCs w:val="24"/>
        </w:rPr>
        <w:t xml:space="preserve">folio </w:t>
      </w:r>
      <w:r w:rsidR="00BF543A">
        <w:rPr>
          <w:rFonts w:ascii="Arial" w:hAnsi="Arial" w:cs="Arial"/>
          <w:b/>
          <w:bCs/>
          <w:color w:val="FF0000"/>
          <w:sz w:val="24"/>
          <w:szCs w:val="24"/>
        </w:rPr>
        <w:t>**********</w:t>
      </w:r>
      <w:r w:rsidR="00772A7A" w:rsidRPr="00487838">
        <w:rPr>
          <w:rFonts w:ascii="Arial" w:hAnsi="Arial" w:cs="Arial"/>
          <w:b/>
          <w:bCs/>
          <w:color w:val="FF0000"/>
          <w:sz w:val="24"/>
          <w:szCs w:val="24"/>
        </w:rPr>
        <w:t xml:space="preserve"> </w:t>
      </w:r>
      <w:r w:rsidR="00772A7A" w:rsidRPr="00487838">
        <w:rPr>
          <w:rFonts w:ascii="Arial" w:hAnsi="Arial" w:cs="Arial"/>
          <w:sz w:val="24"/>
          <w:szCs w:val="24"/>
        </w:rPr>
        <w:t>de fecha diecisiete de abril de dos mil veintiuno</w:t>
      </w:r>
      <w:r w:rsidR="00FA015F" w:rsidRPr="00487838">
        <w:rPr>
          <w:rFonts w:ascii="Arial" w:hAnsi="Arial" w:cs="Arial"/>
          <w:sz w:val="24"/>
          <w:szCs w:val="24"/>
        </w:rPr>
        <w:t>,</w:t>
      </w:r>
      <w:r w:rsidR="00411830" w:rsidRPr="00487838">
        <w:rPr>
          <w:rFonts w:ascii="Arial" w:hAnsi="Arial" w:cs="Arial"/>
          <w:sz w:val="24"/>
          <w:szCs w:val="24"/>
        </w:rPr>
        <w:t xml:space="preserve"> agregada a fo</w:t>
      </w:r>
      <w:r w:rsidR="008F54E2" w:rsidRPr="00487838">
        <w:rPr>
          <w:rFonts w:ascii="Arial" w:hAnsi="Arial" w:cs="Arial"/>
          <w:sz w:val="24"/>
          <w:szCs w:val="24"/>
        </w:rPr>
        <w:t>ja</w:t>
      </w:r>
      <w:r w:rsidR="00411830" w:rsidRPr="00487838">
        <w:rPr>
          <w:rFonts w:ascii="Arial" w:hAnsi="Arial" w:cs="Arial"/>
          <w:sz w:val="24"/>
          <w:szCs w:val="24"/>
        </w:rPr>
        <w:t xml:space="preserve"> </w:t>
      </w:r>
      <w:r w:rsidR="00772A7A" w:rsidRPr="00487838">
        <w:rPr>
          <w:rFonts w:ascii="Arial" w:hAnsi="Arial" w:cs="Arial"/>
          <w:sz w:val="24"/>
          <w:szCs w:val="24"/>
        </w:rPr>
        <w:t>4</w:t>
      </w:r>
      <w:r w:rsidR="002C5111" w:rsidRPr="00487838">
        <w:rPr>
          <w:rFonts w:ascii="Arial" w:hAnsi="Arial" w:cs="Arial"/>
          <w:sz w:val="24"/>
          <w:szCs w:val="24"/>
        </w:rPr>
        <w:t xml:space="preserve"> </w:t>
      </w:r>
      <w:r w:rsidR="00B037B6" w:rsidRPr="00487838">
        <w:rPr>
          <w:rFonts w:ascii="Arial" w:hAnsi="Arial" w:cs="Arial"/>
          <w:sz w:val="24"/>
          <w:szCs w:val="24"/>
        </w:rPr>
        <w:t xml:space="preserve">de autos, </w:t>
      </w:r>
      <w:r w:rsidR="005734BA" w:rsidRPr="00487838">
        <w:rPr>
          <w:rFonts w:ascii="Arial" w:hAnsi="Arial" w:cs="Arial"/>
          <w:sz w:val="24"/>
          <w:szCs w:val="24"/>
        </w:rPr>
        <w:t>a la que se le concede pleno valor probatorio</w:t>
      </w:r>
      <w:r w:rsidR="002C650C" w:rsidRPr="00487838">
        <w:rPr>
          <w:rFonts w:ascii="Arial" w:hAnsi="Arial" w:cs="Arial"/>
          <w:sz w:val="24"/>
          <w:szCs w:val="24"/>
        </w:rPr>
        <w:t xml:space="preserve"> conforme lo dispuesto por el artículo 203 fracción I</w:t>
      </w:r>
      <w:r w:rsidR="002C650C" w:rsidRPr="00487838">
        <w:rPr>
          <w:rStyle w:val="Refdenotaalpie"/>
          <w:rFonts w:ascii="Arial" w:hAnsi="Arial" w:cs="Arial"/>
          <w:sz w:val="24"/>
          <w:szCs w:val="24"/>
        </w:rPr>
        <w:footnoteReference w:id="3"/>
      </w:r>
      <w:r w:rsidR="002C650C" w:rsidRPr="00487838">
        <w:rPr>
          <w:rFonts w:ascii="Arial" w:hAnsi="Arial" w:cs="Arial"/>
          <w:sz w:val="24"/>
          <w:szCs w:val="24"/>
        </w:rPr>
        <w:t xml:space="preserve"> de la Ley de Procedimiento y Justicia Administrativa para el Estado de Oaxaca</w:t>
      </w:r>
      <w:r w:rsidR="005734BA" w:rsidRPr="00487838">
        <w:rPr>
          <w:rFonts w:ascii="Arial" w:hAnsi="Arial" w:cs="Arial"/>
          <w:sz w:val="24"/>
          <w:szCs w:val="24"/>
        </w:rPr>
        <w:t>, al ser un documento</w:t>
      </w:r>
      <w:r w:rsidR="002C650C" w:rsidRPr="00487838">
        <w:rPr>
          <w:rFonts w:ascii="Arial" w:hAnsi="Arial" w:cs="Arial"/>
          <w:sz w:val="24"/>
          <w:szCs w:val="24"/>
        </w:rPr>
        <w:t xml:space="preserve"> público,</w:t>
      </w:r>
      <w:r w:rsidR="005734BA" w:rsidRPr="00487838">
        <w:rPr>
          <w:rFonts w:ascii="Arial" w:hAnsi="Arial" w:cs="Arial"/>
          <w:sz w:val="24"/>
          <w:szCs w:val="24"/>
        </w:rPr>
        <w:t xml:space="preserve"> emitido por </w:t>
      </w:r>
      <w:r w:rsidR="002C650C" w:rsidRPr="00487838">
        <w:rPr>
          <w:rFonts w:ascii="Arial" w:hAnsi="Arial" w:cs="Arial"/>
          <w:sz w:val="24"/>
          <w:szCs w:val="24"/>
        </w:rPr>
        <w:t>funcionario</w:t>
      </w:r>
      <w:r w:rsidR="002C650C" w:rsidRPr="00240D1C">
        <w:rPr>
          <w:rFonts w:ascii="Arial" w:hAnsi="Arial" w:cs="Arial"/>
          <w:sz w:val="24"/>
          <w:szCs w:val="24"/>
        </w:rPr>
        <w:t xml:space="preserve"> público en el uso de sus facultades; documental de la que se</w:t>
      </w:r>
      <w:r w:rsidR="00B037B6">
        <w:rPr>
          <w:rFonts w:ascii="Arial" w:hAnsi="Arial" w:cs="Arial"/>
          <w:sz w:val="24"/>
          <w:szCs w:val="24"/>
        </w:rPr>
        <w:t xml:space="preserve"> advierte:</w:t>
      </w:r>
    </w:p>
    <w:p w14:paraId="43752931" w14:textId="1FC9747F" w:rsidR="00CF699D" w:rsidRDefault="00B55BB8" w:rsidP="00782644">
      <w:pPr>
        <w:spacing w:line="360" w:lineRule="auto"/>
        <w:ind w:right="-93" w:firstLine="709"/>
        <w:jc w:val="both"/>
        <w:rPr>
          <w:rFonts w:ascii="Arial" w:hAnsi="Arial" w:cs="Arial"/>
          <w:bCs/>
          <w:i/>
          <w:sz w:val="24"/>
          <w:szCs w:val="24"/>
        </w:rPr>
      </w:pPr>
      <w:r w:rsidRPr="00240D1C">
        <w:rPr>
          <w:rFonts w:ascii="Arial" w:hAnsi="Arial" w:cs="Arial"/>
          <w:sz w:val="24"/>
          <w:szCs w:val="24"/>
        </w:rPr>
        <w:t xml:space="preserve">Que </w:t>
      </w:r>
      <w:r w:rsidR="00B037B6">
        <w:rPr>
          <w:rFonts w:ascii="Arial" w:hAnsi="Arial" w:cs="Arial"/>
          <w:sz w:val="24"/>
          <w:szCs w:val="24"/>
        </w:rPr>
        <w:t>el</w:t>
      </w:r>
      <w:r w:rsidRPr="00240D1C">
        <w:rPr>
          <w:rFonts w:ascii="Arial" w:hAnsi="Arial" w:cs="Arial"/>
          <w:sz w:val="24"/>
          <w:szCs w:val="24"/>
        </w:rPr>
        <w:t xml:space="preserve"> Policía Vial</w:t>
      </w:r>
      <w:r w:rsidR="00B037B6">
        <w:rPr>
          <w:rFonts w:ascii="Arial" w:hAnsi="Arial" w:cs="Arial"/>
          <w:sz w:val="24"/>
          <w:szCs w:val="24"/>
        </w:rPr>
        <w:t xml:space="preserve"> que la emitió</w:t>
      </w:r>
      <w:r w:rsidRPr="00240D1C">
        <w:rPr>
          <w:rFonts w:ascii="Arial" w:hAnsi="Arial" w:cs="Arial"/>
          <w:sz w:val="24"/>
          <w:szCs w:val="24"/>
        </w:rPr>
        <w:t>, en el apartado de motivo de la detención del vehículo</w:t>
      </w:r>
      <w:r w:rsidRPr="00240D1C">
        <w:rPr>
          <w:rFonts w:ascii="Arial" w:hAnsi="Arial" w:cs="Arial"/>
          <w:bCs/>
          <w:sz w:val="24"/>
          <w:szCs w:val="24"/>
        </w:rPr>
        <w:t>, fue omiso en señalar alguna de las ahí asentadas; en el apartado de “</w:t>
      </w:r>
      <w:r w:rsidRPr="00240D1C">
        <w:rPr>
          <w:rFonts w:ascii="Arial" w:hAnsi="Arial" w:cs="Arial"/>
          <w:bCs/>
          <w:i/>
          <w:sz w:val="24"/>
          <w:szCs w:val="24"/>
        </w:rPr>
        <w:t>OBSERVACIONES</w:t>
      </w:r>
      <w:r w:rsidRPr="00240D1C">
        <w:rPr>
          <w:rFonts w:ascii="Arial" w:hAnsi="Arial" w:cs="Arial"/>
          <w:bCs/>
          <w:sz w:val="24"/>
          <w:szCs w:val="24"/>
        </w:rPr>
        <w:t xml:space="preserve">” indicó </w:t>
      </w:r>
      <w:r w:rsidRPr="00A12A9C">
        <w:rPr>
          <w:rFonts w:ascii="Arial" w:hAnsi="Arial" w:cs="Arial"/>
          <w:b/>
          <w:bCs/>
          <w:i/>
          <w:sz w:val="24"/>
          <w:szCs w:val="24"/>
        </w:rPr>
        <w:t>“</w:t>
      </w:r>
      <w:r w:rsidR="00487838" w:rsidRPr="00A12A9C">
        <w:rPr>
          <w:rFonts w:ascii="Arial" w:hAnsi="Arial" w:cs="Arial"/>
          <w:b/>
          <w:bCs/>
          <w:i/>
          <w:sz w:val="24"/>
          <w:szCs w:val="24"/>
        </w:rPr>
        <w:t>Por infringir el art. 18 de la Ley de Tránsito y Vialidad del Estado de Oaxaca. Motivo estacionarse en lugar prohibido</w:t>
      </w:r>
      <w:r w:rsidR="002C5111" w:rsidRPr="00A12A9C">
        <w:rPr>
          <w:rFonts w:ascii="Arial" w:hAnsi="Arial" w:cs="Arial"/>
          <w:b/>
          <w:bCs/>
          <w:i/>
          <w:sz w:val="24"/>
          <w:szCs w:val="24"/>
        </w:rPr>
        <w:t>”</w:t>
      </w:r>
      <w:r w:rsidRPr="00A12A9C">
        <w:rPr>
          <w:rFonts w:ascii="Arial" w:hAnsi="Arial" w:cs="Arial"/>
          <w:b/>
          <w:bCs/>
          <w:sz w:val="24"/>
          <w:szCs w:val="24"/>
        </w:rPr>
        <w:t>;</w:t>
      </w:r>
      <w:r w:rsidRPr="00240D1C">
        <w:rPr>
          <w:rFonts w:ascii="Arial" w:hAnsi="Arial" w:cs="Arial"/>
          <w:bCs/>
          <w:sz w:val="24"/>
          <w:szCs w:val="24"/>
        </w:rPr>
        <w:t xml:space="preserve"> y, en el apartado de motivo de la infracción, subrayó “</w:t>
      </w:r>
      <w:r w:rsidR="00A12A9C" w:rsidRPr="00240D1C">
        <w:rPr>
          <w:rFonts w:ascii="Arial" w:hAnsi="Arial" w:cs="Arial"/>
          <w:bCs/>
          <w:i/>
          <w:sz w:val="24"/>
          <w:szCs w:val="24"/>
        </w:rPr>
        <w:t>ARTÍCULO 158, DEL REGLAMENTO DE LA LEY DE TRÁNSIT</w:t>
      </w:r>
      <w:r w:rsidR="00A12A9C">
        <w:rPr>
          <w:rFonts w:ascii="Arial" w:hAnsi="Arial" w:cs="Arial"/>
          <w:bCs/>
          <w:i/>
          <w:sz w:val="24"/>
          <w:szCs w:val="24"/>
        </w:rPr>
        <w:t>O REFORMADA, GRUPO 3, NÚMERO: 31</w:t>
      </w:r>
      <w:r w:rsidR="00A12A9C" w:rsidRPr="00240D1C">
        <w:rPr>
          <w:rFonts w:ascii="Arial" w:hAnsi="Arial" w:cs="Arial"/>
          <w:bCs/>
          <w:i/>
          <w:sz w:val="24"/>
          <w:szCs w:val="24"/>
        </w:rPr>
        <w:t xml:space="preserve"> </w:t>
      </w:r>
      <w:r w:rsidR="00782644">
        <w:rPr>
          <w:rFonts w:ascii="Arial" w:hAnsi="Arial" w:cs="Arial"/>
          <w:bCs/>
          <w:i/>
          <w:sz w:val="24"/>
          <w:szCs w:val="24"/>
        </w:rPr>
        <w:t>ESTACIONARSE EN LUGAR PROHIBIDO</w:t>
      </w:r>
      <w:r w:rsidR="00A12A9C">
        <w:rPr>
          <w:rFonts w:ascii="Arial" w:hAnsi="Arial" w:cs="Arial"/>
          <w:bCs/>
          <w:sz w:val="24"/>
          <w:szCs w:val="24"/>
        </w:rPr>
        <w:t>”</w:t>
      </w:r>
      <w:r w:rsidR="00782644">
        <w:rPr>
          <w:rFonts w:ascii="Arial" w:hAnsi="Arial" w:cs="Arial"/>
          <w:bCs/>
          <w:sz w:val="24"/>
          <w:szCs w:val="24"/>
        </w:rPr>
        <w:t xml:space="preserve"> con la anotación “Hay en señalamiento</w:t>
      </w:r>
      <w:r w:rsidR="00CF699D">
        <w:rPr>
          <w:rFonts w:ascii="Arial" w:hAnsi="Arial" w:cs="Arial"/>
          <w:bCs/>
          <w:sz w:val="24"/>
          <w:szCs w:val="24"/>
        </w:rPr>
        <w:t>”.</w:t>
      </w:r>
    </w:p>
    <w:p w14:paraId="564EFF92" w14:textId="7BED2EAB" w:rsidR="00CF699D" w:rsidRDefault="00B55BB8" w:rsidP="00CF699D">
      <w:pPr>
        <w:spacing w:line="360" w:lineRule="auto"/>
        <w:ind w:right="-93" w:firstLine="709"/>
        <w:jc w:val="both"/>
        <w:rPr>
          <w:rFonts w:ascii="Arial" w:hAnsi="Arial" w:cs="Arial"/>
          <w:bCs/>
          <w:sz w:val="24"/>
          <w:szCs w:val="24"/>
        </w:rPr>
      </w:pPr>
      <w:r w:rsidRPr="00240D1C">
        <w:rPr>
          <w:rFonts w:ascii="Arial" w:hAnsi="Arial" w:cs="Arial"/>
          <w:bCs/>
          <w:sz w:val="24"/>
          <w:szCs w:val="24"/>
        </w:rPr>
        <w:t xml:space="preserve">Lo anteriormente analizado, </w:t>
      </w:r>
      <w:r w:rsidR="00CF699D">
        <w:rPr>
          <w:rFonts w:ascii="Arial" w:hAnsi="Arial" w:cs="Arial"/>
          <w:bCs/>
          <w:sz w:val="24"/>
          <w:szCs w:val="24"/>
        </w:rPr>
        <w:t xml:space="preserve">evidencia </w:t>
      </w:r>
      <w:r w:rsidRPr="00240D1C">
        <w:rPr>
          <w:rFonts w:ascii="Arial" w:hAnsi="Arial" w:cs="Arial"/>
          <w:bCs/>
          <w:sz w:val="24"/>
          <w:szCs w:val="24"/>
        </w:rPr>
        <w:t>la falta de la debida fundamentación y motivación del acta de infracción im</w:t>
      </w:r>
      <w:r w:rsidR="008531FD">
        <w:rPr>
          <w:rFonts w:ascii="Arial" w:hAnsi="Arial" w:cs="Arial"/>
          <w:bCs/>
          <w:sz w:val="24"/>
          <w:szCs w:val="24"/>
        </w:rPr>
        <w:t>pugnada,</w:t>
      </w:r>
      <w:r w:rsidRPr="00240D1C">
        <w:rPr>
          <w:rFonts w:ascii="Arial" w:hAnsi="Arial" w:cs="Arial"/>
          <w:bCs/>
          <w:sz w:val="24"/>
          <w:szCs w:val="24"/>
        </w:rPr>
        <w:t xml:space="preserve"> esto es</w:t>
      </w:r>
      <w:r w:rsidR="008531FD">
        <w:rPr>
          <w:rFonts w:ascii="Arial" w:hAnsi="Arial" w:cs="Arial"/>
          <w:bCs/>
          <w:sz w:val="24"/>
          <w:szCs w:val="24"/>
        </w:rPr>
        <w:t xml:space="preserve"> así, pues, la </w:t>
      </w:r>
      <w:r w:rsidR="00CF699D">
        <w:rPr>
          <w:rFonts w:ascii="Arial" w:hAnsi="Arial" w:cs="Arial"/>
          <w:bCs/>
          <w:sz w:val="24"/>
          <w:szCs w:val="24"/>
        </w:rPr>
        <w:t xml:space="preserve">autoridad </w:t>
      </w:r>
      <w:r w:rsidR="008531FD">
        <w:rPr>
          <w:rFonts w:ascii="Arial" w:hAnsi="Arial" w:cs="Arial"/>
          <w:bCs/>
          <w:sz w:val="24"/>
          <w:szCs w:val="24"/>
        </w:rPr>
        <w:t>emisora del acto</w:t>
      </w:r>
      <w:r w:rsidRPr="00240D1C">
        <w:rPr>
          <w:rFonts w:ascii="Arial" w:hAnsi="Arial" w:cs="Arial"/>
          <w:bCs/>
          <w:sz w:val="24"/>
          <w:szCs w:val="24"/>
        </w:rPr>
        <w:t xml:space="preserve"> señaló como fundamento</w:t>
      </w:r>
      <w:r w:rsidR="006450E7">
        <w:rPr>
          <w:rFonts w:ascii="Arial" w:hAnsi="Arial" w:cs="Arial"/>
          <w:bCs/>
          <w:sz w:val="24"/>
          <w:szCs w:val="24"/>
        </w:rPr>
        <w:t xml:space="preserve"> lo dispuesto por los</w:t>
      </w:r>
      <w:r w:rsidR="006F1934">
        <w:rPr>
          <w:rFonts w:ascii="Arial" w:hAnsi="Arial" w:cs="Arial"/>
          <w:bCs/>
          <w:sz w:val="24"/>
          <w:szCs w:val="24"/>
        </w:rPr>
        <w:t xml:space="preserve"> artículo</w:t>
      </w:r>
      <w:r w:rsidR="006450E7">
        <w:rPr>
          <w:rFonts w:ascii="Arial" w:hAnsi="Arial" w:cs="Arial"/>
          <w:bCs/>
          <w:sz w:val="24"/>
          <w:szCs w:val="24"/>
        </w:rPr>
        <w:t xml:space="preserve">s 18 fracción </w:t>
      </w:r>
      <w:r w:rsidR="009B438B">
        <w:rPr>
          <w:rFonts w:ascii="Arial" w:hAnsi="Arial" w:cs="Arial"/>
          <w:bCs/>
          <w:sz w:val="24"/>
          <w:szCs w:val="24"/>
        </w:rPr>
        <w:t xml:space="preserve">de </w:t>
      </w:r>
      <w:r w:rsidRPr="00240D1C">
        <w:rPr>
          <w:rFonts w:ascii="Arial" w:hAnsi="Arial" w:cs="Arial"/>
          <w:bCs/>
          <w:sz w:val="24"/>
          <w:szCs w:val="24"/>
        </w:rPr>
        <w:t xml:space="preserve">la Ley de </w:t>
      </w:r>
      <w:r w:rsidR="006F1934">
        <w:rPr>
          <w:rFonts w:ascii="Arial" w:hAnsi="Arial" w:cs="Arial"/>
          <w:bCs/>
          <w:sz w:val="24"/>
          <w:szCs w:val="24"/>
        </w:rPr>
        <w:t>Tránsito</w:t>
      </w:r>
      <w:r w:rsidRPr="00240D1C">
        <w:rPr>
          <w:rFonts w:ascii="Arial" w:hAnsi="Arial" w:cs="Arial"/>
          <w:bCs/>
          <w:sz w:val="24"/>
          <w:szCs w:val="24"/>
        </w:rPr>
        <w:t xml:space="preserve"> y Vialidad del Estado de O</w:t>
      </w:r>
      <w:r w:rsidR="006F1934">
        <w:rPr>
          <w:rFonts w:ascii="Arial" w:hAnsi="Arial" w:cs="Arial"/>
          <w:bCs/>
          <w:sz w:val="24"/>
          <w:szCs w:val="24"/>
        </w:rPr>
        <w:t>axaca</w:t>
      </w:r>
      <w:r w:rsidR="008531FD">
        <w:rPr>
          <w:rFonts w:ascii="Arial" w:hAnsi="Arial" w:cs="Arial"/>
          <w:bCs/>
          <w:sz w:val="24"/>
          <w:szCs w:val="24"/>
        </w:rPr>
        <w:t>,</w:t>
      </w:r>
      <w:r w:rsidR="006450E7">
        <w:rPr>
          <w:rFonts w:ascii="Arial" w:hAnsi="Arial" w:cs="Arial"/>
          <w:bCs/>
          <w:sz w:val="24"/>
          <w:szCs w:val="24"/>
        </w:rPr>
        <w:t xml:space="preserve"> así como el diverso</w:t>
      </w:r>
      <w:r w:rsidR="009B438B">
        <w:rPr>
          <w:rFonts w:ascii="Arial" w:hAnsi="Arial" w:cs="Arial"/>
          <w:bCs/>
          <w:sz w:val="24"/>
          <w:szCs w:val="24"/>
        </w:rPr>
        <w:t xml:space="preserve"> 158, Grupo 3, número 31</w:t>
      </w:r>
      <w:r w:rsidRPr="00240D1C">
        <w:rPr>
          <w:rFonts w:ascii="Arial" w:hAnsi="Arial" w:cs="Arial"/>
          <w:bCs/>
          <w:sz w:val="24"/>
          <w:szCs w:val="24"/>
        </w:rPr>
        <w:t xml:space="preserve"> del Reglamento </w:t>
      </w:r>
      <w:r w:rsidR="008531FD">
        <w:rPr>
          <w:rFonts w:ascii="Arial" w:hAnsi="Arial" w:cs="Arial"/>
          <w:bCs/>
          <w:sz w:val="24"/>
          <w:szCs w:val="24"/>
        </w:rPr>
        <w:t>de la Ley de Tránsito reformada,</w:t>
      </w:r>
      <w:r w:rsidRPr="00240D1C">
        <w:rPr>
          <w:rFonts w:ascii="Arial" w:hAnsi="Arial" w:cs="Arial"/>
          <w:bCs/>
          <w:sz w:val="24"/>
          <w:szCs w:val="24"/>
        </w:rPr>
        <w:t xml:space="preserve"> </w:t>
      </w:r>
      <w:r w:rsidR="008531FD">
        <w:rPr>
          <w:rFonts w:ascii="Arial" w:hAnsi="Arial" w:cs="Arial"/>
          <w:bCs/>
          <w:sz w:val="24"/>
          <w:szCs w:val="24"/>
        </w:rPr>
        <w:t>los cuales</w:t>
      </w:r>
      <w:r w:rsidRPr="00240D1C">
        <w:rPr>
          <w:rFonts w:ascii="Arial" w:hAnsi="Arial" w:cs="Arial"/>
          <w:bCs/>
          <w:sz w:val="24"/>
          <w:szCs w:val="24"/>
        </w:rPr>
        <w:t xml:space="preserve"> establecen:</w:t>
      </w:r>
    </w:p>
    <w:p w14:paraId="018C5DF1" w14:textId="77777777" w:rsidR="00CF699D" w:rsidRPr="00CF699D" w:rsidRDefault="00CD6901" w:rsidP="00CF699D">
      <w:pPr>
        <w:spacing w:line="276" w:lineRule="auto"/>
        <w:ind w:left="284" w:right="141"/>
        <w:jc w:val="both"/>
        <w:rPr>
          <w:rFonts w:ascii="Arial" w:hAnsi="Arial" w:cs="Arial"/>
          <w:b/>
          <w:bCs/>
          <w:i/>
          <w:sz w:val="21"/>
          <w:szCs w:val="21"/>
        </w:rPr>
      </w:pPr>
      <w:r w:rsidRPr="00CF699D">
        <w:rPr>
          <w:rFonts w:ascii="Arial" w:hAnsi="Arial" w:cs="Arial"/>
          <w:b/>
          <w:bCs/>
          <w:i/>
          <w:sz w:val="21"/>
          <w:szCs w:val="21"/>
        </w:rPr>
        <w:t xml:space="preserve">Ley de Tránsito </w:t>
      </w:r>
      <w:r w:rsidR="00B55BB8" w:rsidRPr="00CF699D">
        <w:rPr>
          <w:rFonts w:ascii="Arial" w:hAnsi="Arial" w:cs="Arial"/>
          <w:b/>
          <w:bCs/>
          <w:i/>
          <w:sz w:val="21"/>
          <w:szCs w:val="21"/>
        </w:rPr>
        <w:t>y Vialidad del Estado de Oaxaca</w:t>
      </w:r>
      <w:r w:rsidR="007A066B" w:rsidRPr="00CF699D">
        <w:rPr>
          <w:rFonts w:ascii="Arial" w:hAnsi="Arial" w:cs="Arial"/>
          <w:b/>
          <w:bCs/>
          <w:i/>
          <w:sz w:val="21"/>
          <w:szCs w:val="21"/>
        </w:rPr>
        <w:t>.</w:t>
      </w:r>
    </w:p>
    <w:p w14:paraId="6F5D62A0" w14:textId="77777777" w:rsidR="00CF699D" w:rsidRPr="00CF699D" w:rsidRDefault="001436E6" w:rsidP="00CF699D">
      <w:pPr>
        <w:spacing w:line="276" w:lineRule="auto"/>
        <w:ind w:left="567" w:right="283"/>
        <w:jc w:val="both"/>
        <w:rPr>
          <w:rFonts w:ascii="Arial" w:hAnsi="Arial" w:cs="Arial"/>
          <w:bCs/>
          <w:i/>
          <w:sz w:val="21"/>
          <w:szCs w:val="21"/>
        </w:rPr>
      </w:pPr>
      <w:r w:rsidRPr="00CF699D">
        <w:rPr>
          <w:rFonts w:ascii="Arial" w:hAnsi="Arial" w:cs="Arial"/>
          <w:sz w:val="21"/>
          <w:szCs w:val="21"/>
        </w:rPr>
        <w:t>“</w:t>
      </w:r>
      <w:r w:rsidR="0038702C" w:rsidRPr="00CF699D">
        <w:rPr>
          <w:rFonts w:ascii="Arial" w:hAnsi="Arial" w:cs="Arial"/>
          <w:b/>
          <w:i/>
          <w:sz w:val="21"/>
          <w:szCs w:val="21"/>
        </w:rPr>
        <w:t>Artículo 18.</w:t>
      </w:r>
      <w:r w:rsidR="0038702C" w:rsidRPr="00CF699D">
        <w:rPr>
          <w:rFonts w:ascii="Arial" w:hAnsi="Arial" w:cs="Arial"/>
          <w:i/>
          <w:sz w:val="21"/>
          <w:szCs w:val="21"/>
        </w:rPr>
        <w:t xml:space="preserve"> Son atribuciones y obligaciones de los elementos de la Policía Vial Estatal:</w:t>
      </w:r>
    </w:p>
    <w:p w14:paraId="13966D2A" w14:textId="55244A8F" w:rsidR="00CF699D" w:rsidRPr="009B438B" w:rsidRDefault="0038702C" w:rsidP="009B438B">
      <w:pPr>
        <w:spacing w:line="276" w:lineRule="auto"/>
        <w:ind w:left="567" w:right="283"/>
        <w:jc w:val="both"/>
        <w:rPr>
          <w:rFonts w:ascii="Arial" w:hAnsi="Arial" w:cs="Arial"/>
          <w:bCs/>
          <w:i/>
          <w:sz w:val="21"/>
          <w:szCs w:val="21"/>
        </w:rPr>
      </w:pPr>
      <w:r w:rsidRPr="00CF699D">
        <w:rPr>
          <w:rFonts w:ascii="Arial" w:hAnsi="Arial" w:cs="Arial"/>
          <w:i/>
          <w:sz w:val="21"/>
          <w:szCs w:val="21"/>
        </w:rPr>
        <w:t>(…)</w:t>
      </w:r>
    </w:p>
    <w:p w14:paraId="6AD48033" w14:textId="7F5FA6FE" w:rsidR="00CF699D" w:rsidRPr="00CF699D" w:rsidRDefault="00B55BB8" w:rsidP="00CF699D">
      <w:pPr>
        <w:spacing w:line="276" w:lineRule="auto"/>
        <w:ind w:left="284" w:right="283"/>
        <w:jc w:val="both"/>
        <w:rPr>
          <w:rFonts w:ascii="Arial" w:hAnsi="Arial" w:cs="Arial"/>
          <w:bCs/>
          <w:sz w:val="21"/>
          <w:szCs w:val="21"/>
        </w:rPr>
      </w:pPr>
      <w:r w:rsidRPr="00CF699D">
        <w:rPr>
          <w:rFonts w:ascii="Arial" w:hAnsi="Arial" w:cs="Arial"/>
          <w:b/>
          <w:bCs/>
          <w:i/>
          <w:sz w:val="21"/>
          <w:szCs w:val="21"/>
        </w:rPr>
        <w:t>Reglamento de la Ley de Tránsito reformada:</w:t>
      </w:r>
    </w:p>
    <w:p w14:paraId="6C4D3447" w14:textId="6D537EFA" w:rsidR="009B438B" w:rsidRDefault="00B55BB8" w:rsidP="002E25AB">
      <w:pPr>
        <w:spacing w:line="276" w:lineRule="auto"/>
        <w:ind w:left="567" w:right="283"/>
        <w:jc w:val="both"/>
        <w:rPr>
          <w:rFonts w:ascii="Arial" w:hAnsi="Arial" w:cs="Arial"/>
          <w:bCs/>
          <w:i/>
          <w:sz w:val="21"/>
          <w:szCs w:val="21"/>
        </w:rPr>
      </w:pPr>
      <w:r w:rsidRPr="00CF699D">
        <w:rPr>
          <w:rFonts w:ascii="Arial" w:hAnsi="Arial" w:cs="Arial"/>
          <w:sz w:val="21"/>
          <w:szCs w:val="21"/>
        </w:rPr>
        <w:t>“</w:t>
      </w:r>
      <w:r w:rsidRPr="00CF699D">
        <w:rPr>
          <w:rFonts w:ascii="Arial" w:hAnsi="Arial" w:cs="Arial"/>
          <w:b/>
          <w:i/>
          <w:sz w:val="21"/>
          <w:szCs w:val="21"/>
        </w:rPr>
        <w:t>A</w:t>
      </w:r>
      <w:r w:rsidR="00C4543C" w:rsidRPr="00CF699D">
        <w:rPr>
          <w:rFonts w:ascii="Arial" w:hAnsi="Arial" w:cs="Arial"/>
          <w:b/>
          <w:i/>
          <w:sz w:val="21"/>
          <w:szCs w:val="21"/>
        </w:rPr>
        <w:t>rtículo</w:t>
      </w:r>
      <w:r w:rsidRPr="00CF699D">
        <w:rPr>
          <w:rFonts w:ascii="Arial" w:hAnsi="Arial" w:cs="Arial"/>
          <w:b/>
          <w:i/>
          <w:sz w:val="21"/>
          <w:szCs w:val="21"/>
        </w:rPr>
        <w:t xml:space="preserve"> 158.-</w:t>
      </w:r>
      <w:r w:rsidRPr="00CF699D">
        <w:rPr>
          <w:rFonts w:ascii="Arial" w:hAnsi="Arial" w:cs="Arial"/>
          <w:i/>
          <w:sz w:val="21"/>
          <w:szCs w:val="21"/>
        </w:rPr>
        <w:t xml:space="preserve"> Las violaciones a las disposiciones de la Ley de Tránsito Reformada, a las de este Reglamento y a las que con fundamento en estos </w:t>
      </w:r>
      <w:r w:rsidRPr="00CF699D">
        <w:rPr>
          <w:rFonts w:ascii="Arial" w:hAnsi="Arial" w:cs="Arial"/>
          <w:i/>
          <w:sz w:val="21"/>
          <w:szCs w:val="21"/>
        </w:rPr>
        <w:lastRenderedPageBreak/>
        <w:t>Ordenamientos emanen de las autoridades de Tránsito, se sancionarán como sigue:</w:t>
      </w:r>
    </w:p>
    <w:p w14:paraId="373B2652" w14:textId="0F3C09A5" w:rsidR="002E25AB" w:rsidRDefault="002E25AB" w:rsidP="002E25AB">
      <w:pPr>
        <w:spacing w:line="276" w:lineRule="auto"/>
        <w:ind w:left="567" w:right="283"/>
        <w:jc w:val="both"/>
        <w:rPr>
          <w:rFonts w:ascii="Arial" w:hAnsi="Arial" w:cs="Arial"/>
          <w:bCs/>
          <w:i/>
          <w:sz w:val="21"/>
          <w:szCs w:val="21"/>
        </w:rPr>
      </w:pPr>
      <w:r w:rsidRPr="002E25AB">
        <w:rPr>
          <w:rFonts w:ascii="Arial" w:hAnsi="Arial" w:cs="Arial"/>
          <w:bCs/>
          <w:i/>
          <w:sz w:val="21"/>
          <w:szCs w:val="21"/>
        </w:rPr>
        <w:t>GRUPO No. 3.- Violaciones que se sancionarán con multas de $50.00:</w:t>
      </w:r>
    </w:p>
    <w:p w14:paraId="4970EC3B" w14:textId="71FDDFDF" w:rsidR="002E25AB" w:rsidRDefault="002E25AB" w:rsidP="00B66250">
      <w:pPr>
        <w:spacing w:line="276" w:lineRule="auto"/>
        <w:ind w:left="567" w:right="283"/>
        <w:jc w:val="both"/>
        <w:rPr>
          <w:rFonts w:ascii="Arial" w:hAnsi="Arial" w:cs="Arial"/>
          <w:bCs/>
          <w:i/>
          <w:sz w:val="21"/>
          <w:szCs w:val="21"/>
        </w:rPr>
      </w:pPr>
      <w:r w:rsidRPr="002E25AB">
        <w:rPr>
          <w:rFonts w:ascii="Arial" w:hAnsi="Arial" w:cs="Arial"/>
          <w:bCs/>
          <w:i/>
          <w:sz w:val="21"/>
          <w:szCs w:val="21"/>
        </w:rPr>
        <w:t xml:space="preserve">31.- </w:t>
      </w:r>
      <w:proofErr w:type="gramStart"/>
      <w:r w:rsidRPr="002E25AB">
        <w:rPr>
          <w:rFonts w:ascii="Arial" w:hAnsi="Arial" w:cs="Arial"/>
          <w:bCs/>
          <w:i/>
          <w:sz w:val="21"/>
          <w:szCs w:val="21"/>
        </w:rPr>
        <w:t>ESTACIONAMIENTO.-</w:t>
      </w:r>
      <w:proofErr w:type="gramEnd"/>
      <w:r w:rsidRPr="002E25AB">
        <w:rPr>
          <w:rFonts w:ascii="Arial" w:hAnsi="Arial" w:cs="Arial"/>
          <w:bCs/>
          <w:i/>
          <w:sz w:val="21"/>
          <w:szCs w:val="21"/>
        </w:rPr>
        <w:t xml:space="preserve"> Estacionarse en lugar pr</w:t>
      </w:r>
      <w:r>
        <w:rPr>
          <w:rFonts w:ascii="Arial" w:hAnsi="Arial" w:cs="Arial"/>
          <w:bCs/>
          <w:i/>
          <w:sz w:val="21"/>
          <w:szCs w:val="21"/>
        </w:rPr>
        <w:t xml:space="preserve">ohibido, en sentido contrario a </w:t>
      </w:r>
      <w:r w:rsidRPr="002E25AB">
        <w:rPr>
          <w:rFonts w:ascii="Arial" w:hAnsi="Arial" w:cs="Arial"/>
          <w:bCs/>
          <w:i/>
          <w:sz w:val="21"/>
          <w:szCs w:val="21"/>
        </w:rPr>
        <w:t>la circulación, en entrada de vehículos, f</w:t>
      </w:r>
      <w:r>
        <w:rPr>
          <w:rFonts w:ascii="Arial" w:hAnsi="Arial" w:cs="Arial"/>
          <w:bCs/>
          <w:i/>
          <w:sz w:val="21"/>
          <w:szCs w:val="21"/>
        </w:rPr>
        <w:t xml:space="preserve">rente a las escuelas, mercados, </w:t>
      </w:r>
      <w:r w:rsidRPr="002E25AB">
        <w:rPr>
          <w:rFonts w:ascii="Arial" w:hAnsi="Arial" w:cs="Arial"/>
          <w:bCs/>
          <w:i/>
          <w:sz w:val="21"/>
          <w:szCs w:val="21"/>
        </w:rPr>
        <w:t>espectáculos públicos, tomas de agua, a me</w:t>
      </w:r>
      <w:r>
        <w:rPr>
          <w:rFonts w:ascii="Arial" w:hAnsi="Arial" w:cs="Arial"/>
          <w:bCs/>
          <w:i/>
          <w:sz w:val="21"/>
          <w:szCs w:val="21"/>
        </w:rPr>
        <w:t xml:space="preserve">nos del límite permitido en las </w:t>
      </w:r>
      <w:r w:rsidRPr="002E25AB">
        <w:rPr>
          <w:rFonts w:ascii="Arial" w:hAnsi="Arial" w:cs="Arial"/>
          <w:bCs/>
          <w:i/>
          <w:sz w:val="21"/>
          <w:szCs w:val="21"/>
        </w:rPr>
        <w:t>esquinas y sobre los cajones de peatones.</w:t>
      </w:r>
    </w:p>
    <w:p w14:paraId="338260CE" w14:textId="77777777" w:rsidR="00B66250" w:rsidRPr="002E25AB" w:rsidRDefault="00B66250" w:rsidP="00B66250">
      <w:pPr>
        <w:pStyle w:val="Sinespaciado"/>
      </w:pPr>
    </w:p>
    <w:p w14:paraId="488648C3" w14:textId="5AE6813E" w:rsidR="00CF699D" w:rsidRPr="00ED342C" w:rsidRDefault="000E3248" w:rsidP="00ED342C">
      <w:pPr>
        <w:spacing w:line="360" w:lineRule="auto"/>
        <w:ind w:right="-93" w:firstLine="709"/>
        <w:jc w:val="both"/>
        <w:rPr>
          <w:rFonts w:ascii="Arial" w:hAnsi="Arial" w:cs="Arial"/>
          <w:bCs/>
          <w:sz w:val="24"/>
          <w:szCs w:val="24"/>
        </w:rPr>
      </w:pPr>
      <w:r>
        <w:rPr>
          <w:rFonts w:ascii="Arial" w:hAnsi="Arial" w:cs="Arial"/>
          <w:bCs/>
          <w:sz w:val="24"/>
          <w:szCs w:val="24"/>
        </w:rPr>
        <w:t>Los</w:t>
      </w:r>
      <w:r w:rsidR="00B55BB8" w:rsidRPr="00240D1C">
        <w:rPr>
          <w:rFonts w:ascii="Arial" w:hAnsi="Arial" w:cs="Arial"/>
          <w:bCs/>
          <w:sz w:val="24"/>
          <w:szCs w:val="24"/>
        </w:rPr>
        <w:t xml:space="preserve"> artículos tra</w:t>
      </w:r>
      <w:r>
        <w:rPr>
          <w:rFonts w:ascii="Arial" w:hAnsi="Arial" w:cs="Arial"/>
          <w:bCs/>
          <w:sz w:val="24"/>
          <w:szCs w:val="24"/>
        </w:rPr>
        <w:t>nscritos prevén</w:t>
      </w:r>
      <w:r w:rsidR="00B55BB8" w:rsidRPr="00240D1C">
        <w:rPr>
          <w:rFonts w:ascii="Arial" w:hAnsi="Arial" w:cs="Arial"/>
          <w:bCs/>
          <w:sz w:val="24"/>
          <w:szCs w:val="24"/>
        </w:rPr>
        <w:t xml:space="preserve"> </w:t>
      </w:r>
      <w:r w:rsidR="001436E6" w:rsidRPr="00240D1C">
        <w:rPr>
          <w:rFonts w:ascii="Arial" w:hAnsi="Arial" w:cs="Arial"/>
          <w:bCs/>
          <w:sz w:val="24"/>
          <w:szCs w:val="24"/>
        </w:rPr>
        <w:t xml:space="preserve">las atribuciones y obligaciones de los elementos de </w:t>
      </w:r>
      <w:r w:rsidR="00921962">
        <w:rPr>
          <w:rFonts w:ascii="Arial" w:hAnsi="Arial" w:cs="Arial"/>
          <w:bCs/>
          <w:sz w:val="24"/>
          <w:szCs w:val="24"/>
        </w:rPr>
        <w:t xml:space="preserve">la </w:t>
      </w:r>
      <w:r w:rsidR="001436E6" w:rsidRPr="00240D1C">
        <w:rPr>
          <w:rFonts w:ascii="Arial" w:hAnsi="Arial" w:cs="Arial"/>
          <w:bCs/>
          <w:sz w:val="24"/>
          <w:szCs w:val="24"/>
        </w:rPr>
        <w:t>Policía Vial Estatal</w:t>
      </w:r>
      <w:r w:rsidR="00B5421B">
        <w:rPr>
          <w:rFonts w:ascii="Arial" w:hAnsi="Arial" w:cs="Arial"/>
          <w:bCs/>
          <w:sz w:val="24"/>
          <w:szCs w:val="24"/>
        </w:rPr>
        <w:t xml:space="preserve">, </w:t>
      </w:r>
      <w:r w:rsidR="00B55BB8" w:rsidRPr="00240D1C">
        <w:rPr>
          <w:rFonts w:ascii="Arial" w:hAnsi="Arial" w:cs="Arial"/>
          <w:bCs/>
          <w:sz w:val="24"/>
          <w:szCs w:val="24"/>
        </w:rPr>
        <w:t>así como</w:t>
      </w:r>
      <w:r w:rsidR="00921962">
        <w:rPr>
          <w:rFonts w:ascii="Arial" w:hAnsi="Arial" w:cs="Arial"/>
          <w:bCs/>
          <w:sz w:val="24"/>
          <w:szCs w:val="24"/>
        </w:rPr>
        <w:t>,</w:t>
      </w:r>
      <w:r w:rsidR="00B55BB8" w:rsidRPr="00240D1C">
        <w:rPr>
          <w:rFonts w:ascii="Arial" w:hAnsi="Arial" w:cs="Arial"/>
          <w:bCs/>
          <w:sz w:val="24"/>
          <w:szCs w:val="24"/>
        </w:rPr>
        <w:t xml:space="preserve"> </w:t>
      </w:r>
      <w:r w:rsidR="001436E6" w:rsidRPr="00240D1C">
        <w:rPr>
          <w:rFonts w:ascii="Arial" w:hAnsi="Arial" w:cs="Arial"/>
          <w:bCs/>
          <w:sz w:val="24"/>
          <w:szCs w:val="24"/>
        </w:rPr>
        <w:t xml:space="preserve">que </w:t>
      </w:r>
      <w:r w:rsidR="00B55BB8" w:rsidRPr="00240D1C">
        <w:rPr>
          <w:rFonts w:ascii="Arial" w:hAnsi="Arial" w:cs="Arial"/>
          <w:bCs/>
          <w:sz w:val="24"/>
          <w:szCs w:val="24"/>
        </w:rPr>
        <w:t>se sancionaran las violaciones de tránsito y que son consideradas también violación a la Ley de Trá</w:t>
      </w:r>
      <w:r w:rsidR="00C4543C">
        <w:rPr>
          <w:rFonts w:ascii="Arial" w:hAnsi="Arial" w:cs="Arial"/>
          <w:bCs/>
          <w:sz w:val="24"/>
          <w:szCs w:val="24"/>
        </w:rPr>
        <w:t xml:space="preserve">nsito, como lo </w:t>
      </w:r>
      <w:r w:rsidR="0038702C">
        <w:rPr>
          <w:rFonts w:ascii="Arial" w:hAnsi="Arial" w:cs="Arial"/>
          <w:bCs/>
          <w:sz w:val="24"/>
          <w:szCs w:val="24"/>
        </w:rPr>
        <w:t xml:space="preserve">es </w:t>
      </w:r>
      <w:r w:rsidR="00ED342C">
        <w:rPr>
          <w:rFonts w:ascii="Arial" w:hAnsi="Arial" w:cs="Arial"/>
          <w:bCs/>
          <w:sz w:val="24"/>
          <w:szCs w:val="24"/>
        </w:rPr>
        <w:t>estacionarse en lugar prohibido</w:t>
      </w:r>
      <w:r w:rsidR="0038702C">
        <w:rPr>
          <w:rFonts w:ascii="Arial" w:hAnsi="Arial" w:cs="Arial"/>
          <w:bCs/>
          <w:sz w:val="24"/>
          <w:szCs w:val="24"/>
        </w:rPr>
        <w:t>.</w:t>
      </w:r>
    </w:p>
    <w:p w14:paraId="126E479A" w14:textId="41F45ADA" w:rsidR="00817E61" w:rsidRDefault="00B55BB8" w:rsidP="00817E61">
      <w:pPr>
        <w:spacing w:line="360" w:lineRule="auto"/>
        <w:ind w:right="-93" w:firstLine="709"/>
        <w:jc w:val="both"/>
        <w:rPr>
          <w:rFonts w:ascii="Arial" w:hAnsi="Arial" w:cs="Arial"/>
          <w:bCs/>
          <w:sz w:val="24"/>
          <w:szCs w:val="24"/>
        </w:rPr>
      </w:pPr>
      <w:r w:rsidRPr="00240D1C">
        <w:rPr>
          <w:rFonts w:ascii="Arial" w:hAnsi="Arial" w:cs="Arial"/>
          <w:bCs/>
          <w:sz w:val="24"/>
          <w:szCs w:val="24"/>
        </w:rPr>
        <w:t>Como se desprende de lo anterior, si bien la demandada al levantar el acta de infracción, citó dispositivos legales que con</w:t>
      </w:r>
      <w:r w:rsidR="00921962">
        <w:rPr>
          <w:rFonts w:ascii="Arial" w:hAnsi="Arial" w:cs="Arial"/>
          <w:bCs/>
          <w:sz w:val="24"/>
          <w:szCs w:val="24"/>
        </w:rPr>
        <w:t>sideró fue</w:t>
      </w:r>
      <w:r w:rsidR="00CF699D">
        <w:rPr>
          <w:rFonts w:ascii="Arial" w:hAnsi="Arial" w:cs="Arial"/>
          <w:bCs/>
          <w:sz w:val="24"/>
          <w:szCs w:val="24"/>
        </w:rPr>
        <w:t>ron</w:t>
      </w:r>
      <w:r w:rsidR="00921962">
        <w:rPr>
          <w:rFonts w:ascii="Arial" w:hAnsi="Arial" w:cs="Arial"/>
          <w:bCs/>
          <w:sz w:val="24"/>
          <w:szCs w:val="24"/>
        </w:rPr>
        <w:t xml:space="preserve"> transgredidos por la </w:t>
      </w:r>
      <w:r w:rsidRPr="00240D1C">
        <w:rPr>
          <w:rFonts w:ascii="Arial" w:hAnsi="Arial" w:cs="Arial"/>
          <w:bCs/>
          <w:sz w:val="24"/>
          <w:szCs w:val="24"/>
        </w:rPr>
        <w:t>actor</w:t>
      </w:r>
      <w:r w:rsidR="00921962">
        <w:rPr>
          <w:rFonts w:ascii="Arial" w:hAnsi="Arial" w:cs="Arial"/>
          <w:bCs/>
          <w:sz w:val="24"/>
          <w:szCs w:val="24"/>
        </w:rPr>
        <w:t>a</w:t>
      </w:r>
      <w:r w:rsidR="00ED342C" w:rsidRPr="00ED342C">
        <w:rPr>
          <w:rFonts w:ascii="Arial" w:hAnsi="Arial" w:cs="Arial"/>
          <w:b/>
          <w:bCs/>
          <w:color w:val="FF0000"/>
          <w:sz w:val="24"/>
          <w:szCs w:val="24"/>
        </w:rPr>
        <w:t xml:space="preserve"> </w:t>
      </w:r>
      <w:r w:rsidR="00BF543A">
        <w:rPr>
          <w:rFonts w:ascii="Arial" w:hAnsi="Arial" w:cs="Arial"/>
          <w:b/>
          <w:bCs/>
          <w:color w:val="FF0000"/>
          <w:sz w:val="24"/>
          <w:szCs w:val="24"/>
        </w:rPr>
        <w:t>**********</w:t>
      </w:r>
      <w:r w:rsidR="00CF699D">
        <w:rPr>
          <w:rFonts w:ascii="Arial" w:hAnsi="Arial" w:cs="Arial"/>
          <w:bCs/>
          <w:sz w:val="24"/>
          <w:szCs w:val="24"/>
        </w:rPr>
        <w:t xml:space="preserve">, </w:t>
      </w:r>
      <w:r w:rsidRPr="00C4543C">
        <w:rPr>
          <w:rFonts w:ascii="Arial" w:hAnsi="Arial" w:cs="Arial"/>
          <w:b/>
          <w:bCs/>
          <w:sz w:val="24"/>
          <w:szCs w:val="24"/>
        </w:rPr>
        <w:t>sin embargo</w:t>
      </w:r>
      <w:r w:rsidRPr="00240D1C">
        <w:rPr>
          <w:rFonts w:ascii="Arial" w:hAnsi="Arial" w:cs="Arial"/>
          <w:bCs/>
          <w:sz w:val="24"/>
          <w:szCs w:val="24"/>
        </w:rPr>
        <w:t>, soslayó señalar con precisión, las circunstancias especiales, razones particulares o causas inmediatas que se tuvieron en consider</w:t>
      </w:r>
      <w:r w:rsidR="00C4543C">
        <w:rPr>
          <w:rFonts w:ascii="Arial" w:hAnsi="Arial" w:cs="Arial"/>
          <w:bCs/>
          <w:sz w:val="24"/>
          <w:szCs w:val="24"/>
        </w:rPr>
        <w:t xml:space="preserve">ación para la emisión del acto, </w:t>
      </w:r>
      <w:r w:rsidR="00BC70E9">
        <w:rPr>
          <w:rFonts w:ascii="Arial" w:hAnsi="Arial" w:cs="Arial"/>
          <w:bCs/>
          <w:sz w:val="24"/>
          <w:szCs w:val="24"/>
        </w:rPr>
        <w:t>con las cuales se tipific</w:t>
      </w:r>
      <w:r w:rsidR="00921962">
        <w:rPr>
          <w:rFonts w:ascii="Arial" w:hAnsi="Arial" w:cs="Arial"/>
          <w:bCs/>
          <w:sz w:val="24"/>
          <w:szCs w:val="24"/>
        </w:rPr>
        <w:t>ara la conducta realizada por la administrada</w:t>
      </w:r>
      <w:r w:rsidR="00CF699D">
        <w:rPr>
          <w:rFonts w:ascii="Arial" w:hAnsi="Arial" w:cs="Arial"/>
          <w:bCs/>
          <w:sz w:val="24"/>
          <w:szCs w:val="24"/>
        </w:rPr>
        <w:t>.</w:t>
      </w:r>
    </w:p>
    <w:p w14:paraId="5296E5E0" w14:textId="2700FE57" w:rsidR="00D865F4" w:rsidRDefault="00B55BB8" w:rsidP="00D865F4">
      <w:pPr>
        <w:spacing w:line="360" w:lineRule="auto"/>
        <w:ind w:right="-93" w:firstLine="709"/>
        <w:jc w:val="both"/>
        <w:rPr>
          <w:rFonts w:ascii="Arial" w:hAnsi="Arial" w:cs="Arial"/>
          <w:bCs/>
          <w:sz w:val="24"/>
          <w:szCs w:val="24"/>
        </w:rPr>
      </w:pPr>
      <w:r w:rsidRPr="00240D1C">
        <w:rPr>
          <w:rFonts w:ascii="Arial" w:hAnsi="Arial" w:cs="Arial"/>
          <w:bCs/>
          <w:sz w:val="24"/>
          <w:szCs w:val="24"/>
        </w:rPr>
        <w:t>Por otra parte, de haberse considerado que se cometieron en su totalidad dichas faltas, para cumplir con su obligación la autoridad de emitir su acto de forma legal, debió exponer de manera detallada y circunstanciada, cómo es que consideró y</w:t>
      </w:r>
      <w:r w:rsidR="00CA512F">
        <w:rPr>
          <w:rFonts w:ascii="Arial" w:hAnsi="Arial" w:cs="Arial"/>
          <w:bCs/>
          <w:sz w:val="24"/>
          <w:szCs w:val="24"/>
        </w:rPr>
        <w:t xml:space="preserve"> se percató que la</w:t>
      </w:r>
      <w:r w:rsidR="003E5E27">
        <w:rPr>
          <w:rFonts w:ascii="Arial" w:hAnsi="Arial" w:cs="Arial"/>
          <w:bCs/>
          <w:sz w:val="24"/>
          <w:szCs w:val="24"/>
        </w:rPr>
        <w:t xml:space="preserve"> infractor</w:t>
      </w:r>
      <w:r w:rsidR="00CA512F">
        <w:rPr>
          <w:rFonts w:ascii="Arial" w:hAnsi="Arial" w:cs="Arial"/>
          <w:bCs/>
          <w:sz w:val="24"/>
          <w:szCs w:val="24"/>
        </w:rPr>
        <w:t>a</w:t>
      </w:r>
      <w:r w:rsidR="003E5E27">
        <w:rPr>
          <w:rFonts w:ascii="Arial" w:hAnsi="Arial" w:cs="Arial"/>
          <w:bCs/>
          <w:sz w:val="24"/>
          <w:szCs w:val="24"/>
        </w:rPr>
        <w:t xml:space="preserve"> </w:t>
      </w:r>
      <w:r w:rsidR="00D865F4">
        <w:rPr>
          <w:rFonts w:ascii="Arial" w:hAnsi="Arial" w:cs="Arial"/>
          <w:bCs/>
          <w:sz w:val="24"/>
          <w:szCs w:val="24"/>
        </w:rPr>
        <w:t xml:space="preserve">estaba estacionada en lugar prohibido y </w:t>
      </w:r>
      <w:r w:rsidR="00EB26F7">
        <w:rPr>
          <w:rFonts w:ascii="Arial" w:hAnsi="Arial" w:cs="Arial"/>
          <w:bCs/>
          <w:sz w:val="24"/>
          <w:szCs w:val="24"/>
        </w:rPr>
        <w:t>por qué</w:t>
      </w:r>
      <w:r w:rsidR="00D865F4" w:rsidRPr="003E244E">
        <w:rPr>
          <w:rFonts w:ascii="Arial" w:hAnsi="Arial" w:cs="Arial"/>
          <w:bCs/>
          <w:sz w:val="24"/>
          <w:szCs w:val="24"/>
        </w:rPr>
        <w:t xml:space="preserve"> dicha acción constituye una infracción</w:t>
      </w:r>
      <w:r w:rsidR="00D865F4">
        <w:rPr>
          <w:rFonts w:ascii="Arial" w:hAnsi="Arial" w:cs="Arial"/>
          <w:bCs/>
          <w:sz w:val="24"/>
          <w:szCs w:val="24"/>
        </w:rPr>
        <w:t>.</w:t>
      </w:r>
    </w:p>
    <w:p w14:paraId="3CD45C4F" w14:textId="3B63577F" w:rsidR="00E22908" w:rsidRPr="00C0420B" w:rsidRDefault="00B55BB8" w:rsidP="00C0420B">
      <w:pPr>
        <w:spacing w:line="360" w:lineRule="auto"/>
        <w:ind w:right="-93" w:firstLine="709"/>
        <w:jc w:val="both"/>
        <w:rPr>
          <w:rFonts w:ascii="Arial" w:hAnsi="Arial" w:cs="Arial"/>
          <w:sz w:val="24"/>
          <w:szCs w:val="24"/>
        </w:rPr>
      </w:pPr>
      <w:r w:rsidRPr="00240D1C">
        <w:rPr>
          <w:rFonts w:ascii="Arial" w:hAnsi="Arial" w:cs="Arial"/>
          <w:bCs/>
          <w:sz w:val="24"/>
          <w:szCs w:val="24"/>
        </w:rPr>
        <w:t xml:space="preserve">Es por ello, que el acta de infracción de tránsito </w:t>
      </w:r>
      <w:r w:rsidR="003E5E27">
        <w:rPr>
          <w:rFonts w:ascii="Arial" w:hAnsi="Arial" w:cs="Arial"/>
          <w:bCs/>
          <w:sz w:val="24"/>
          <w:szCs w:val="24"/>
        </w:rPr>
        <w:t xml:space="preserve">con número de </w:t>
      </w:r>
      <w:r w:rsidRPr="00240D1C">
        <w:rPr>
          <w:rFonts w:ascii="Arial" w:hAnsi="Arial" w:cs="Arial"/>
          <w:bCs/>
          <w:sz w:val="24"/>
          <w:szCs w:val="24"/>
        </w:rPr>
        <w:t>folio</w:t>
      </w:r>
      <w:r w:rsidR="00CF699D">
        <w:rPr>
          <w:rFonts w:ascii="Arial" w:hAnsi="Arial" w:cs="Arial"/>
          <w:bCs/>
          <w:sz w:val="24"/>
          <w:szCs w:val="24"/>
        </w:rPr>
        <w:t xml:space="preserve"> </w:t>
      </w:r>
      <w:r w:rsidR="00BF543A">
        <w:rPr>
          <w:rFonts w:ascii="Arial" w:hAnsi="Arial" w:cs="Arial"/>
          <w:b/>
          <w:bCs/>
          <w:color w:val="FF0000"/>
          <w:sz w:val="24"/>
          <w:szCs w:val="24"/>
        </w:rPr>
        <w:t>**********</w:t>
      </w:r>
      <w:r w:rsidR="00CF699D">
        <w:rPr>
          <w:rFonts w:ascii="Arial" w:hAnsi="Arial" w:cs="Arial"/>
          <w:b/>
          <w:bCs/>
          <w:sz w:val="24"/>
          <w:szCs w:val="24"/>
        </w:rPr>
        <w:t xml:space="preserve"> </w:t>
      </w:r>
      <w:r w:rsidR="00CF699D" w:rsidRPr="00240D1C">
        <w:rPr>
          <w:rFonts w:ascii="Arial" w:hAnsi="Arial" w:cs="Arial"/>
          <w:sz w:val="24"/>
          <w:szCs w:val="24"/>
        </w:rPr>
        <w:t>de</w:t>
      </w:r>
      <w:r w:rsidR="00C0420B">
        <w:rPr>
          <w:rFonts w:ascii="Arial" w:hAnsi="Arial" w:cs="Arial"/>
          <w:sz w:val="24"/>
          <w:szCs w:val="24"/>
        </w:rPr>
        <w:t xml:space="preserve"> diecisiete de abril de dos mil veintiuno</w:t>
      </w:r>
      <w:r w:rsidR="00CF699D">
        <w:rPr>
          <w:rFonts w:ascii="Arial" w:hAnsi="Arial" w:cs="Arial"/>
          <w:bCs/>
          <w:sz w:val="24"/>
          <w:szCs w:val="24"/>
        </w:rPr>
        <w:t xml:space="preserve">, </w:t>
      </w:r>
      <w:r w:rsidRPr="00240D1C">
        <w:rPr>
          <w:rFonts w:ascii="Arial" w:hAnsi="Arial" w:cs="Arial"/>
          <w:bCs/>
          <w:sz w:val="24"/>
          <w:szCs w:val="24"/>
        </w:rPr>
        <w:t>incumple con lo estatuido por el artículo 17 fracción V</w:t>
      </w:r>
      <w:r w:rsidRPr="00240D1C">
        <w:rPr>
          <w:rStyle w:val="Refdenotaalpie"/>
          <w:rFonts w:ascii="Arial" w:hAnsi="Arial" w:cs="Arial"/>
          <w:bCs/>
          <w:sz w:val="24"/>
          <w:szCs w:val="24"/>
        </w:rPr>
        <w:footnoteReference w:id="4"/>
      </w:r>
      <w:r w:rsidRPr="00240D1C">
        <w:rPr>
          <w:rFonts w:ascii="Arial" w:hAnsi="Arial" w:cs="Arial"/>
          <w:bCs/>
          <w:sz w:val="24"/>
          <w:szCs w:val="24"/>
        </w:rPr>
        <w:t xml:space="preserve"> de la Ley de Procedimiento y Justicia Administrativa para el Estado de Oaxaca, porque es insuficiente que la demand</w:t>
      </w:r>
      <w:r w:rsidR="00B5421B">
        <w:rPr>
          <w:rFonts w:ascii="Arial" w:hAnsi="Arial" w:cs="Arial"/>
          <w:bCs/>
          <w:sz w:val="24"/>
          <w:szCs w:val="24"/>
        </w:rPr>
        <w:t>ada únicamente citara</w:t>
      </w:r>
      <w:r w:rsidRPr="00240D1C">
        <w:rPr>
          <w:rFonts w:ascii="Arial" w:hAnsi="Arial" w:cs="Arial"/>
          <w:bCs/>
          <w:sz w:val="24"/>
          <w:szCs w:val="24"/>
        </w:rPr>
        <w:t xml:space="preserve"> los preceptos legales que consideró </w:t>
      </w:r>
      <w:r w:rsidR="00B5421B">
        <w:rPr>
          <w:rFonts w:ascii="Arial" w:hAnsi="Arial" w:cs="Arial"/>
          <w:bCs/>
          <w:sz w:val="24"/>
          <w:szCs w:val="24"/>
        </w:rPr>
        <w:t>violentados,</w:t>
      </w:r>
      <w:r w:rsidRPr="00240D1C">
        <w:rPr>
          <w:rFonts w:ascii="Arial" w:hAnsi="Arial" w:cs="Arial"/>
          <w:bCs/>
          <w:sz w:val="24"/>
          <w:szCs w:val="24"/>
        </w:rPr>
        <w:t xml:space="preserve"> pues para cumplir con una debida fundamentación y motivación, debía además, referir de manera clara y circunstanciada, la razón por la que determinó levantar el acta d</w:t>
      </w:r>
      <w:r w:rsidR="00D85C72">
        <w:rPr>
          <w:rFonts w:ascii="Arial" w:hAnsi="Arial" w:cs="Arial"/>
          <w:bCs/>
          <w:sz w:val="24"/>
          <w:szCs w:val="24"/>
        </w:rPr>
        <w:t>e infracción e imponer la multa,</w:t>
      </w:r>
      <w:r w:rsidRPr="00240D1C">
        <w:rPr>
          <w:rFonts w:ascii="Arial" w:hAnsi="Arial" w:cs="Arial"/>
          <w:bCs/>
          <w:sz w:val="24"/>
          <w:szCs w:val="24"/>
        </w:rPr>
        <w:t xml:space="preserve"> esto es, explicar las razones especiales, circunstancias específicas o causas particulares que la llevaron a determinar la conducta violatoria, así como adecuar tales argumentos a los preceptos legales que citó, para así cumplir con los requisitos previstos en el artículo recién invocado.</w:t>
      </w:r>
    </w:p>
    <w:p w14:paraId="6695ACEE" w14:textId="77777777" w:rsidR="00E22908" w:rsidRDefault="00B55BB8" w:rsidP="00E22908">
      <w:pPr>
        <w:spacing w:line="360" w:lineRule="auto"/>
        <w:ind w:right="-93" w:firstLine="709"/>
        <w:jc w:val="both"/>
        <w:rPr>
          <w:rFonts w:ascii="Arial" w:hAnsi="Arial" w:cs="Arial"/>
          <w:sz w:val="24"/>
          <w:szCs w:val="24"/>
        </w:rPr>
      </w:pPr>
      <w:r w:rsidRPr="00240D1C">
        <w:rPr>
          <w:rFonts w:ascii="Arial" w:hAnsi="Arial" w:cs="Arial"/>
          <w:bCs/>
          <w:sz w:val="24"/>
          <w:szCs w:val="24"/>
        </w:rPr>
        <w:lastRenderedPageBreak/>
        <w:t xml:space="preserve">Tienen aplicación a la presente resolución las jurisprudencias </w:t>
      </w:r>
      <w:r w:rsidRPr="00240D1C">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563BB3BB" w14:textId="77777777" w:rsidR="00E22908" w:rsidRPr="007C54B6" w:rsidRDefault="00B55BB8" w:rsidP="007C54B6">
      <w:pPr>
        <w:spacing w:line="276" w:lineRule="auto"/>
        <w:ind w:left="284" w:right="283"/>
        <w:jc w:val="both"/>
        <w:rPr>
          <w:rFonts w:ascii="Arial" w:hAnsi="Arial" w:cs="Arial"/>
          <w:bCs/>
          <w:sz w:val="21"/>
          <w:szCs w:val="21"/>
        </w:rPr>
      </w:pPr>
      <w:r w:rsidRPr="007C54B6">
        <w:rPr>
          <w:rFonts w:ascii="Arial" w:hAnsi="Arial" w:cs="Arial"/>
          <w:i/>
          <w:sz w:val="21"/>
          <w:szCs w:val="21"/>
        </w:rPr>
        <w:t>“</w:t>
      </w:r>
      <w:r w:rsidRPr="007C54B6">
        <w:rPr>
          <w:rFonts w:ascii="Arial" w:hAnsi="Arial" w:cs="Arial"/>
          <w:b/>
          <w:i/>
          <w:sz w:val="21"/>
          <w:szCs w:val="21"/>
        </w:rPr>
        <w:t>FUNDAMENTACIÓN Y MOTIVACIÓN</w:t>
      </w:r>
      <w:r w:rsidRPr="007C54B6">
        <w:rPr>
          <w:rFonts w:ascii="Arial" w:hAnsi="Arial" w:cs="Arial"/>
          <w:i/>
          <w:sz w:val="21"/>
          <w:szCs w:val="21"/>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63557C91" w14:textId="6A1D0134" w:rsidR="007C54B6" w:rsidRDefault="00B55BB8" w:rsidP="007C54B6">
      <w:pPr>
        <w:spacing w:before="240" w:after="0" w:line="276" w:lineRule="auto"/>
        <w:ind w:left="284" w:right="283"/>
        <w:jc w:val="both"/>
        <w:rPr>
          <w:rFonts w:ascii="Arial" w:hAnsi="Arial" w:cs="Arial"/>
          <w:bCs/>
          <w:sz w:val="21"/>
          <w:szCs w:val="21"/>
        </w:rPr>
      </w:pPr>
      <w:r w:rsidRPr="007C54B6">
        <w:rPr>
          <w:rFonts w:ascii="Arial" w:hAnsi="Arial" w:cs="Arial"/>
          <w:i/>
          <w:sz w:val="21"/>
          <w:szCs w:val="21"/>
        </w:rPr>
        <w:t>“</w:t>
      </w:r>
      <w:r w:rsidRPr="007C54B6">
        <w:rPr>
          <w:rFonts w:ascii="Arial" w:hAnsi="Arial" w:cs="Arial"/>
          <w:b/>
          <w:i/>
          <w:sz w:val="21"/>
          <w:szCs w:val="21"/>
        </w:rPr>
        <w:t>FUNDAMENTACIÓN Y MOTIVACIÓN. SU DISTINCIÓN ENTRE SU FALTA Y CUANDO ES INDEBIDA</w:t>
      </w:r>
      <w:r w:rsidRPr="007C54B6">
        <w:rPr>
          <w:rFonts w:ascii="Arial" w:hAnsi="Arial" w:cs="Arial"/>
          <w:i/>
          <w:sz w:val="21"/>
          <w:szCs w:val="21"/>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5C40B8B" w14:textId="77777777" w:rsidR="007C54B6" w:rsidRPr="007C54B6" w:rsidRDefault="007C54B6" w:rsidP="007C54B6">
      <w:pPr>
        <w:spacing w:line="276" w:lineRule="auto"/>
        <w:ind w:left="284" w:right="283"/>
        <w:jc w:val="both"/>
        <w:rPr>
          <w:rFonts w:ascii="Arial" w:hAnsi="Arial" w:cs="Arial"/>
          <w:bCs/>
          <w:sz w:val="21"/>
          <w:szCs w:val="21"/>
        </w:rPr>
      </w:pPr>
    </w:p>
    <w:p w14:paraId="3211FB05" w14:textId="13392B0E" w:rsidR="007C54B6" w:rsidRPr="00A37CA5" w:rsidRDefault="00B55BB8" w:rsidP="00A37CA5">
      <w:pPr>
        <w:spacing w:line="360" w:lineRule="auto"/>
        <w:ind w:right="-93" w:firstLine="709"/>
        <w:jc w:val="both"/>
        <w:rPr>
          <w:rFonts w:ascii="Arial" w:hAnsi="Arial" w:cs="Arial"/>
          <w:sz w:val="24"/>
          <w:szCs w:val="24"/>
        </w:rPr>
      </w:pPr>
      <w:r w:rsidRPr="00240D1C">
        <w:rPr>
          <w:rFonts w:ascii="Arial" w:hAnsi="Arial" w:cs="Arial"/>
          <w:bCs/>
          <w:sz w:val="24"/>
          <w:szCs w:val="24"/>
        </w:rPr>
        <w:t xml:space="preserve">Por estas razones, se declara la </w:t>
      </w:r>
      <w:r w:rsidRPr="00240D1C">
        <w:rPr>
          <w:rFonts w:ascii="Arial" w:hAnsi="Arial" w:cs="Arial"/>
          <w:b/>
          <w:bCs/>
          <w:sz w:val="24"/>
          <w:szCs w:val="24"/>
        </w:rPr>
        <w:t>NULIDAD LISA Y LLANA</w:t>
      </w:r>
      <w:r w:rsidRPr="00240D1C">
        <w:rPr>
          <w:rFonts w:ascii="Arial" w:hAnsi="Arial" w:cs="Arial"/>
          <w:bCs/>
          <w:sz w:val="24"/>
          <w:szCs w:val="24"/>
        </w:rPr>
        <w:t xml:space="preserve"> del </w:t>
      </w:r>
      <w:r w:rsidR="00C168A1" w:rsidRPr="00240D1C">
        <w:rPr>
          <w:rFonts w:ascii="Arial" w:hAnsi="Arial" w:cs="Arial"/>
          <w:bCs/>
          <w:sz w:val="24"/>
          <w:szCs w:val="24"/>
        </w:rPr>
        <w:t>acta de infracción</w:t>
      </w:r>
      <w:r w:rsidR="0053364C">
        <w:rPr>
          <w:rFonts w:ascii="Arial" w:hAnsi="Arial" w:cs="Arial"/>
          <w:bCs/>
          <w:sz w:val="24"/>
          <w:szCs w:val="24"/>
        </w:rPr>
        <w:t xml:space="preserve"> con número de folio</w:t>
      </w:r>
      <w:r w:rsidR="007C54B6">
        <w:rPr>
          <w:rFonts w:ascii="Arial" w:hAnsi="Arial" w:cs="Arial"/>
          <w:bCs/>
          <w:sz w:val="24"/>
          <w:szCs w:val="24"/>
        </w:rPr>
        <w:t xml:space="preserve"> </w:t>
      </w:r>
      <w:r w:rsidR="00BF543A">
        <w:rPr>
          <w:rFonts w:ascii="Arial" w:hAnsi="Arial" w:cs="Arial"/>
          <w:b/>
          <w:bCs/>
          <w:color w:val="FF0000"/>
          <w:sz w:val="24"/>
          <w:szCs w:val="24"/>
        </w:rPr>
        <w:t>**********</w:t>
      </w:r>
      <w:r w:rsidR="007C54B6">
        <w:rPr>
          <w:rFonts w:ascii="Arial" w:hAnsi="Arial" w:cs="Arial"/>
          <w:b/>
          <w:bCs/>
          <w:sz w:val="24"/>
          <w:szCs w:val="24"/>
        </w:rPr>
        <w:t xml:space="preserve"> </w:t>
      </w:r>
      <w:r w:rsidR="007C54B6" w:rsidRPr="00240D1C">
        <w:rPr>
          <w:rFonts w:ascii="Arial" w:hAnsi="Arial" w:cs="Arial"/>
          <w:sz w:val="24"/>
          <w:szCs w:val="24"/>
        </w:rPr>
        <w:t>de</w:t>
      </w:r>
      <w:r w:rsidR="00A37CA5">
        <w:rPr>
          <w:rFonts w:ascii="Arial" w:hAnsi="Arial" w:cs="Arial"/>
          <w:sz w:val="24"/>
          <w:szCs w:val="24"/>
        </w:rPr>
        <w:t xml:space="preserve"> diecisiete de abril de dos mil veintiuno</w:t>
      </w:r>
      <w:r w:rsidRPr="00240D1C">
        <w:rPr>
          <w:rFonts w:ascii="Arial" w:hAnsi="Arial" w:cs="Arial"/>
          <w:bCs/>
          <w:sz w:val="24"/>
          <w:szCs w:val="24"/>
        </w:rPr>
        <w:t xml:space="preserve">, </w:t>
      </w:r>
      <w:r w:rsidR="0040562C" w:rsidRPr="00240D1C">
        <w:rPr>
          <w:rFonts w:ascii="Arial" w:hAnsi="Arial" w:cs="Arial"/>
          <w:bCs/>
          <w:sz w:val="24"/>
          <w:szCs w:val="24"/>
        </w:rPr>
        <w:t>así como nulos los actos posteriores que se hayan realizado como consecuencia de la misma, esto siguiendo el principio que indica que “la suerte de lo principal, lo sigue lo accesorio”</w:t>
      </w:r>
      <w:r w:rsidR="0053364C">
        <w:rPr>
          <w:rFonts w:ascii="Arial" w:hAnsi="Arial" w:cs="Arial"/>
          <w:bCs/>
          <w:sz w:val="24"/>
          <w:szCs w:val="24"/>
        </w:rPr>
        <w:t>.</w:t>
      </w:r>
    </w:p>
    <w:p w14:paraId="1E00FBB9" w14:textId="33BDA5F3" w:rsidR="002C663F" w:rsidRDefault="0053364C" w:rsidP="00A37CA5">
      <w:pPr>
        <w:spacing w:line="360" w:lineRule="auto"/>
        <w:ind w:right="-93" w:firstLine="709"/>
        <w:jc w:val="both"/>
        <w:rPr>
          <w:rFonts w:ascii="Arial" w:hAnsi="Arial" w:cs="Arial"/>
          <w:sz w:val="24"/>
          <w:szCs w:val="24"/>
        </w:rPr>
      </w:pPr>
      <w:r>
        <w:rPr>
          <w:rFonts w:ascii="Arial" w:hAnsi="Arial" w:cs="Arial"/>
          <w:bCs/>
          <w:sz w:val="24"/>
          <w:szCs w:val="24"/>
        </w:rPr>
        <w:t>P</w:t>
      </w:r>
      <w:r w:rsidR="0040562C" w:rsidRPr="00240D1C">
        <w:rPr>
          <w:rFonts w:ascii="Arial" w:hAnsi="Arial" w:cs="Arial"/>
          <w:bCs/>
          <w:sz w:val="24"/>
          <w:szCs w:val="24"/>
        </w:rPr>
        <w:t xml:space="preserve">or </w:t>
      </w:r>
      <w:r>
        <w:rPr>
          <w:rFonts w:ascii="Arial" w:hAnsi="Arial" w:cs="Arial"/>
          <w:bCs/>
          <w:sz w:val="24"/>
          <w:szCs w:val="24"/>
        </w:rPr>
        <w:t>lo tanto</w:t>
      </w:r>
      <w:r w:rsidR="0040562C" w:rsidRPr="00240D1C">
        <w:rPr>
          <w:rFonts w:ascii="Arial" w:hAnsi="Arial" w:cs="Arial"/>
          <w:bCs/>
          <w:sz w:val="24"/>
          <w:szCs w:val="24"/>
        </w:rPr>
        <w:t xml:space="preserve"> y para esta</w:t>
      </w:r>
      <w:r w:rsidR="00D85C72">
        <w:rPr>
          <w:rFonts w:ascii="Arial" w:hAnsi="Arial" w:cs="Arial"/>
          <w:bCs/>
          <w:sz w:val="24"/>
          <w:szCs w:val="24"/>
        </w:rPr>
        <w:t>r en condiciones de restituir a la administrada</w:t>
      </w:r>
      <w:r w:rsidR="0040562C" w:rsidRPr="00240D1C">
        <w:rPr>
          <w:rFonts w:ascii="Arial" w:hAnsi="Arial" w:cs="Arial"/>
          <w:bCs/>
          <w:sz w:val="24"/>
          <w:szCs w:val="24"/>
        </w:rPr>
        <w:t xml:space="preserve"> en el pleno goce de sus derechos afectados, </w:t>
      </w:r>
      <w:r w:rsidR="003D2B85" w:rsidRPr="00240D1C">
        <w:rPr>
          <w:rFonts w:ascii="Arial" w:hAnsi="Arial" w:cs="Arial"/>
          <w:b/>
          <w:sz w:val="24"/>
          <w:szCs w:val="24"/>
        </w:rPr>
        <w:t xml:space="preserve">se ordena </w:t>
      </w:r>
      <w:r w:rsidR="003D2B85" w:rsidRPr="00240D1C">
        <w:rPr>
          <w:rFonts w:ascii="Arial" w:hAnsi="Arial" w:cs="Arial"/>
          <w:bCs/>
          <w:sz w:val="24"/>
          <w:szCs w:val="24"/>
        </w:rPr>
        <w:t>a</w:t>
      </w:r>
      <w:r w:rsidR="007C54B6">
        <w:rPr>
          <w:rFonts w:ascii="Arial" w:hAnsi="Arial" w:cs="Arial"/>
          <w:bCs/>
          <w:sz w:val="24"/>
          <w:szCs w:val="24"/>
        </w:rPr>
        <w:t xml:space="preserve"> </w:t>
      </w:r>
      <w:r w:rsidR="00557AA7">
        <w:rPr>
          <w:rFonts w:ascii="Arial" w:hAnsi="Arial" w:cs="Arial"/>
          <w:bCs/>
          <w:sz w:val="24"/>
          <w:szCs w:val="24"/>
        </w:rPr>
        <w:t xml:space="preserve">la </w:t>
      </w:r>
      <w:r w:rsidR="00A37CA5">
        <w:rPr>
          <w:rFonts w:ascii="Arial" w:hAnsi="Arial" w:cs="Arial"/>
          <w:bCs/>
          <w:sz w:val="24"/>
          <w:szCs w:val="24"/>
        </w:rPr>
        <w:t xml:space="preserve">autoridad demandada </w:t>
      </w:r>
      <w:r w:rsidR="00A37CA5">
        <w:rPr>
          <w:rFonts w:ascii="Arial" w:eastAsia="Arial" w:hAnsi="Arial" w:cs="Arial"/>
          <w:color w:val="000000"/>
          <w:sz w:val="24"/>
          <w:szCs w:val="24"/>
        </w:rPr>
        <w:t>Policía Vial con numero estadístico PV-342</w:t>
      </w:r>
      <w:r w:rsidR="00A37CA5">
        <w:rPr>
          <w:rFonts w:ascii="Arial" w:hAnsi="Arial" w:cs="Arial"/>
          <w:sz w:val="24"/>
          <w:szCs w:val="24"/>
        </w:rPr>
        <w:t xml:space="preserve">, adscrita a la Dirección </w:t>
      </w:r>
      <w:r w:rsidR="00A37CA5" w:rsidRPr="00240D1C">
        <w:rPr>
          <w:rFonts w:ascii="Arial" w:hAnsi="Arial" w:cs="Arial"/>
          <w:sz w:val="24"/>
          <w:szCs w:val="24"/>
        </w:rPr>
        <w:t>General de la Policía Vial Estatal</w:t>
      </w:r>
      <w:r w:rsidR="007C54B6">
        <w:rPr>
          <w:rFonts w:ascii="Arial" w:hAnsi="Arial" w:cs="Arial"/>
          <w:sz w:val="24"/>
          <w:szCs w:val="24"/>
        </w:rPr>
        <w:t xml:space="preserve">, </w:t>
      </w:r>
      <w:r w:rsidR="002C663F">
        <w:rPr>
          <w:rFonts w:ascii="Arial" w:hAnsi="Arial" w:cs="Arial"/>
          <w:sz w:val="24"/>
          <w:szCs w:val="24"/>
        </w:rPr>
        <w:t xml:space="preserve">para que a través de la misma o quien sea legalmente competente realice la baja de la citada acta de infracción del sistema electrónico y/o documental que para tal efecto lleve esa autoridad. </w:t>
      </w:r>
    </w:p>
    <w:p w14:paraId="487FF89B" w14:textId="67AB0ADF" w:rsidR="007C54B6" w:rsidRDefault="0040562C" w:rsidP="007C54B6">
      <w:pPr>
        <w:spacing w:line="360" w:lineRule="auto"/>
        <w:ind w:right="-93" w:firstLine="709"/>
        <w:jc w:val="both"/>
        <w:rPr>
          <w:rFonts w:ascii="Arial" w:hAnsi="Arial" w:cs="Arial"/>
          <w:sz w:val="24"/>
          <w:szCs w:val="24"/>
        </w:rPr>
      </w:pPr>
      <w:r w:rsidRPr="00240D1C">
        <w:rPr>
          <w:rFonts w:ascii="Arial" w:hAnsi="Arial" w:cs="Arial"/>
          <w:sz w:val="24"/>
          <w:szCs w:val="24"/>
        </w:rPr>
        <w:t>Por lo expuesto y con fundamento en lo</w:t>
      </w:r>
      <w:r w:rsidR="006450E7">
        <w:rPr>
          <w:rFonts w:ascii="Arial" w:hAnsi="Arial" w:cs="Arial"/>
          <w:sz w:val="24"/>
          <w:szCs w:val="24"/>
        </w:rPr>
        <w:t>s artículos 207</w:t>
      </w:r>
      <w:r w:rsidR="00B6794B">
        <w:rPr>
          <w:rFonts w:ascii="Arial" w:hAnsi="Arial" w:cs="Arial"/>
          <w:sz w:val="24"/>
          <w:szCs w:val="24"/>
        </w:rPr>
        <w:t xml:space="preserve"> fracciones I, II y III</w:t>
      </w:r>
      <w:r w:rsidR="006450E7">
        <w:rPr>
          <w:rFonts w:ascii="Arial" w:hAnsi="Arial" w:cs="Arial"/>
          <w:sz w:val="24"/>
          <w:szCs w:val="24"/>
        </w:rPr>
        <w:t>, 208 fracción VI</w:t>
      </w:r>
      <w:r w:rsidRPr="00240D1C">
        <w:rPr>
          <w:rFonts w:ascii="Arial" w:hAnsi="Arial" w:cs="Arial"/>
          <w:sz w:val="24"/>
          <w:szCs w:val="24"/>
        </w:rPr>
        <w:t xml:space="preserve"> y 209 de</w:t>
      </w:r>
      <w:r w:rsidR="007C54B6">
        <w:rPr>
          <w:rFonts w:ascii="Arial" w:hAnsi="Arial" w:cs="Arial"/>
          <w:sz w:val="24"/>
          <w:szCs w:val="24"/>
        </w:rPr>
        <w:t xml:space="preserve"> la</w:t>
      </w:r>
      <w:r w:rsidRPr="00240D1C">
        <w:rPr>
          <w:rFonts w:ascii="Arial" w:hAnsi="Arial" w:cs="Arial"/>
          <w:sz w:val="24"/>
          <w:szCs w:val="24"/>
        </w:rPr>
        <w:t xml:space="preserve"> Ley de Procedimiento y Justicia Administrativa para el Estado de Oaxaca, se; - - - - - - - - - - - - - - - - - - - - -</w:t>
      </w:r>
      <w:r w:rsidR="007C54B6">
        <w:rPr>
          <w:rFonts w:ascii="Arial" w:hAnsi="Arial" w:cs="Arial"/>
          <w:sz w:val="24"/>
          <w:szCs w:val="24"/>
        </w:rPr>
        <w:t xml:space="preserve"> </w:t>
      </w:r>
      <w:r w:rsidR="007C54B6" w:rsidRPr="00240D1C">
        <w:rPr>
          <w:rFonts w:ascii="Arial" w:hAnsi="Arial" w:cs="Arial"/>
          <w:sz w:val="24"/>
          <w:szCs w:val="24"/>
        </w:rPr>
        <w:t xml:space="preserve">- - - - - - - - - - - </w:t>
      </w:r>
      <w:r w:rsidR="007C54B6">
        <w:rPr>
          <w:rFonts w:ascii="Arial" w:hAnsi="Arial" w:cs="Arial"/>
          <w:sz w:val="24"/>
          <w:szCs w:val="24"/>
        </w:rPr>
        <w:t>- -</w:t>
      </w:r>
    </w:p>
    <w:p w14:paraId="3A36248B" w14:textId="77777777" w:rsidR="00584122" w:rsidRDefault="00584122" w:rsidP="007C54B6">
      <w:pPr>
        <w:spacing w:before="240" w:line="360" w:lineRule="auto"/>
        <w:ind w:right="-93"/>
        <w:jc w:val="center"/>
        <w:rPr>
          <w:rFonts w:ascii="Arial" w:hAnsi="Arial" w:cs="Arial"/>
          <w:b/>
          <w:bCs/>
          <w:sz w:val="24"/>
          <w:szCs w:val="24"/>
        </w:rPr>
      </w:pPr>
    </w:p>
    <w:p w14:paraId="4A24C1A9" w14:textId="77777777" w:rsidR="00584122" w:rsidRDefault="00584122" w:rsidP="007C54B6">
      <w:pPr>
        <w:spacing w:before="240" w:line="360" w:lineRule="auto"/>
        <w:ind w:right="-93"/>
        <w:jc w:val="center"/>
        <w:rPr>
          <w:rFonts w:ascii="Arial" w:hAnsi="Arial" w:cs="Arial"/>
          <w:b/>
          <w:bCs/>
          <w:sz w:val="24"/>
          <w:szCs w:val="24"/>
        </w:rPr>
      </w:pPr>
    </w:p>
    <w:p w14:paraId="398E833F" w14:textId="3DAE20C2" w:rsidR="007C54B6" w:rsidRPr="007C54B6" w:rsidRDefault="007C54B6" w:rsidP="007C54B6">
      <w:pPr>
        <w:spacing w:before="240" w:line="360" w:lineRule="auto"/>
        <w:ind w:right="-93"/>
        <w:jc w:val="center"/>
        <w:rPr>
          <w:rFonts w:ascii="Arial" w:hAnsi="Arial" w:cs="Arial"/>
          <w:b/>
          <w:bCs/>
          <w:sz w:val="24"/>
          <w:szCs w:val="24"/>
        </w:rPr>
      </w:pPr>
      <w:r w:rsidRPr="007C54B6">
        <w:rPr>
          <w:rFonts w:ascii="Arial" w:hAnsi="Arial" w:cs="Arial"/>
          <w:b/>
          <w:bCs/>
          <w:sz w:val="24"/>
          <w:szCs w:val="24"/>
        </w:rPr>
        <w:lastRenderedPageBreak/>
        <w:t>R E S U E L V E:</w:t>
      </w:r>
    </w:p>
    <w:p w14:paraId="01810816" w14:textId="7BDAE761" w:rsidR="0040562C" w:rsidRDefault="007C54B6" w:rsidP="007C54B6">
      <w:pPr>
        <w:spacing w:line="360" w:lineRule="auto"/>
        <w:ind w:right="-93" w:firstLine="709"/>
        <w:jc w:val="both"/>
        <w:rPr>
          <w:rFonts w:ascii="Arial" w:hAnsi="Arial" w:cs="Arial"/>
          <w:sz w:val="24"/>
          <w:szCs w:val="24"/>
        </w:rPr>
      </w:pPr>
      <w:r w:rsidRPr="00240D1C">
        <w:rPr>
          <w:rFonts w:ascii="Arial" w:hAnsi="Arial" w:cs="Arial"/>
          <w:b/>
          <w:sz w:val="24"/>
          <w:szCs w:val="24"/>
        </w:rPr>
        <w:t>PRIMERO.</w:t>
      </w:r>
      <w:r>
        <w:rPr>
          <w:rFonts w:ascii="Arial" w:hAnsi="Arial" w:cs="Arial"/>
          <w:b/>
          <w:sz w:val="24"/>
          <w:szCs w:val="24"/>
        </w:rPr>
        <w:t xml:space="preserve"> </w:t>
      </w:r>
      <w:r w:rsidR="00840EB9">
        <w:rPr>
          <w:rFonts w:ascii="Arial" w:hAnsi="Arial" w:cs="Arial"/>
          <w:sz w:val="24"/>
          <w:szCs w:val="24"/>
        </w:rPr>
        <w:t>Esta Sexta</w:t>
      </w:r>
      <w:r w:rsidR="0040562C" w:rsidRPr="00240D1C">
        <w:rPr>
          <w:rFonts w:ascii="Arial" w:hAnsi="Arial" w:cs="Arial"/>
          <w:sz w:val="24"/>
          <w:szCs w:val="24"/>
        </w:rPr>
        <w:t xml:space="preserve"> Sala Unitaria de este Tribunal de Justicia Administrativa para el Estado de Oaxaca, </w:t>
      </w:r>
      <w:r w:rsidR="00584122">
        <w:rPr>
          <w:rFonts w:ascii="Arial" w:hAnsi="Arial" w:cs="Arial"/>
          <w:b/>
          <w:sz w:val="24"/>
          <w:szCs w:val="24"/>
        </w:rPr>
        <w:t>es</w:t>
      </w:r>
      <w:r w:rsidR="006952A7" w:rsidRPr="006952A7">
        <w:rPr>
          <w:rFonts w:ascii="Arial" w:hAnsi="Arial" w:cs="Arial"/>
          <w:b/>
          <w:sz w:val="24"/>
          <w:szCs w:val="24"/>
        </w:rPr>
        <w:t xml:space="preserve"> competente</w:t>
      </w:r>
      <w:r w:rsidR="006952A7">
        <w:rPr>
          <w:rFonts w:ascii="Arial" w:hAnsi="Arial" w:cs="Arial"/>
          <w:sz w:val="24"/>
          <w:szCs w:val="24"/>
        </w:rPr>
        <w:t xml:space="preserve"> para conocer y </w:t>
      </w:r>
      <w:r w:rsidR="0061315E">
        <w:rPr>
          <w:rFonts w:ascii="Arial" w:hAnsi="Arial" w:cs="Arial"/>
          <w:sz w:val="24"/>
          <w:szCs w:val="24"/>
        </w:rPr>
        <w:t>resolver del presente asunto.</w:t>
      </w:r>
      <w:r>
        <w:rPr>
          <w:rFonts w:ascii="Arial" w:hAnsi="Arial" w:cs="Arial"/>
          <w:sz w:val="24"/>
          <w:szCs w:val="24"/>
        </w:rPr>
        <w:t xml:space="preserve"> </w:t>
      </w:r>
      <w:r w:rsidR="0040562C" w:rsidRPr="00240D1C">
        <w:rPr>
          <w:rFonts w:ascii="Arial" w:hAnsi="Arial" w:cs="Arial"/>
          <w:sz w:val="24"/>
          <w:szCs w:val="24"/>
        </w:rPr>
        <w:t xml:space="preserve">- - - - - - - - - - - - - - - - - </w:t>
      </w:r>
      <w:r w:rsidR="0061315E">
        <w:rPr>
          <w:rFonts w:ascii="Arial" w:hAnsi="Arial" w:cs="Arial"/>
          <w:sz w:val="24"/>
          <w:szCs w:val="24"/>
        </w:rPr>
        <w:t>- - - - - - - - - - - - - - - -</w:t>
      </w:r>
      <w:r>
        <w:rPr>
          <w:rFonts w:ascii="Arial" w:hAnsi="Arial" w:cs="Arial"/>
          <w:sz w:val="24"/>
          <w:szCs w:val="24"/>
        </w:rPr>
        <w:t xml:space="preserve"> - -</w:t>
      </w:r>
    </w:p>
    <w:p w14:paraId="1F95B28B" w14:textId="77777777" w:rsidR="007C54B6" w:rsidRDefault="0040562C" w:rsidP="007C54B6">
      <w:pPr>
        <w:spacing w:line="360" w:lineRule="auto"/>
        <w:ind w:right="-93" w:firstLine="709"/>
        <w:jc w:val="both"/>
        <w:rPr>
          <w:rFonts w:ascii="Arial" w:hAnsi="Arial" w:cs="Arial"/>
          <w:sz w:val="24"/>
          <w:szCs w:val="24"/>
        </w:rPr>
      </w:pPr>
      <w:r w:rsidRPr="00240D1C">
        <w:rPr>
          <w:rFonts w:ascii="Arial" w:hAnsi="Arial" w:cs="Arial"/>
          <w:b/>
          <w:sz w:val="24"/>
          <w:szCs w:val="24"/>
        </w:rPr>
        <w:t>SEGUNDO.</w:t>
      </w:r>
      <w:r w:rsidR="007C54B6">
        <w:rPr>
          <w:rFonts w:ascii="Arial" w:hAnsi="Arial" w:cs="Arial"/>
          <w:b/>
          <w:sz w:val="24"/>
          <w:szCs w:val="24"/>
        </w:rPr>
        <w:t xml:space="preserve"> </w:t>
      </w:r>
      <w:r w:rsidRPr="007C54B6">
        <w:rPr>
          <w:rFonts w:ascii="Arial" w:hAnsi="Arial" w:cs="Arial"/>
          <w:bCs/>
          <w:sz w:val="24"/>
          <w:szCs w:val="24"/>
        </w:rPr>
        <w:t>La</w:t>
      </w:r>
      <w:r w:rsidRPr="004D2FE7">
        <w:rPr>
          <w:rFonts w:ascii="Arial" w:hAnsi="Arial" w:cs="Arial"/>
          <w:b/>
          <w:sz w:val="24"/>
          <w:szCs w:val="24"/>
        </w:rPr>
        <w:t xml:space="preserve"> personalidad</w:t>
      </w:r>
      <w:r w:rsidRPr="00240D1C">
        <w:rPr>
          <w:rFonts w:ascii="Arial" w:hAnsi="Arial" w:cs="Arial"/>
          <w:sz w:val="24"/>
          <w:szCs w:val="24"/>
        </w:rPr>
        <w:t xml:space="preserve"> de la</w:t>
      </w:r>
      <w:r w:rsidR="006952A7">
        <w:rPr>
          <w:rFonts w:ascii="Arial" w:hAnsi="Arial" w:cs="Arial"/>
          <w:sz w:val="24"/>
          <w:szCs w:val="24"/>
        </w:rPr>
        <w:t>s</w:t>
      </w:r>
      <w:r w:rsidRPr="00240D1C">
        <w:rPr>
          <w:rFonts w:ascii="Arial" w:hAnsi="Arial" w:cs="Arial"/>
          <w:sz w:val="24"/>
          <w:szCs w:val="24"/>
        </w:rPr>
        <w:t xml:space="preserve"> parte</w:t>
      </w:r>
      <w:r w:rsidR="006952A7">
        <w:rPr>
          <w:rFonts w:ascii="Arial" w:hAnsi="Arial" w:cs="Arial"/>
          <w:sz w:val="24"/>
          <w:szCs w:val="24"/>
        </w:rPr>
        <w:t xml:space="preserve">s </w:t>
      </w:r>
      <w:r w:rsidRPr="00240D1C">
        <w:rPr>
          <w:rFonts w:ascii="Arial" w:hAnsi="Arial" w:cs="Arial"/>
          <w:sz w:val="24"/>
          <w:szCs w:val="24"/>
        </w:rPr>
        <w:t>quedó acreditada en autos.</w:t>
      </w:r>
    </w:p>
    <w:p w14:paraId="48A01E7A" w14:textId="3796E389" w:rsidR="007C54B6" w:rsidRDefault="0040562C" w:rsidP="007C54B6">
      <w:pPr>
        <w:spacing w:line="360" w:lineRule="auto"/>
        <w:ind w:right="-93" w:firstLine="709"/>
        <w:jc w:val="both"/>
        <w:rPr>
          <w:rFonts w:ascii="Arial" w:hAnsi="Arial" w:cs="Arial"/>
          <w:sz w:val="24"/>
          <w:szCs w:val="24"/>
        </w:rPr>
      </w:pPr>
      <w:r w:rsidRPr="00240D1C">
        <w:rPr>
          <w:rFonts w:ascii="Arial" w:hAnsi="Arial" w:cs="Arial"/>
          <w:b/>
          <w:sz w:val="24"/>
          <w:szCs w:val="24"/>
        </w:rPr>
        <w:t>TERCERO.</w:t>
      </w:r>
      <w:r w:rsidR="007C54B6">
        <w:rPr>
          <w:rFonts w:ascii="Arial" w:hAnsi="Arial" w:cs="Arial"/>
          <w:b/>
          <w:sz w:val="24"/>
          <w:szCs w:val="24"/>
        </w:rPr>
        <w:t xml:space="preserve"> </w:t>
      </w:r>
      <w:r w:rsidRPr="00240D1C">
        <w:rPr>
          <w:rFonts w:ascii="Arial" w:hAnsi="Arial" w:cs="Arial"/>
          <w:sz w:val="24"/>
          <w:szCs w:val="24"/>
        </w:rPr>
        <w:t xml:space="preserve">No se actualizaron causales de improcedencia y sobreseimiento en el presente asunto, por lo que </w:t>
      </w:r>
      <w:r w:rsidRPr="00240D1C">
        <w:rPr>
          <w:rFonts w:ascii="Arial" w:hAnsi="Arial" w:cs="Arial"/>
          <w:b/>
          <w:sz w:val="24"/>
          <w:szCs w:val="24"/>
        </w:rPr>
        <w:t>no se sobresee</w:t>
      </w:r>
      <w:r w:rsidRPr="00240D1C">
        <w:rPr>
          <w:rFonts w:ascii="Arial" w:hAnsi="Arial" w:cs="Arial"/>
          <w:sz w:val="24"/>
          <w:szCs w:val="24"/>
        </w:rPr>
        <w:t xml:space="preserve"> el juicio. - </w:t>
      </w:r>
      <w:r w:rsidR="00C168A1" w:rsidRPr="00240D1C">
        <w:rPr>
          <w:rFonts w:ascii="Arial" w:hAnsi="Arial" w:cs="Arial"/>
          <w:sz w:val="24"/>
          <w:szCs w:val="24"/>
        </w:rPr>
        <w:t>-</w:t>
      </w:r>
    </w:p>
    <w:p w14:paraId="27D48F17" w14:textId="7EF7FF4D" w:rsidR="00782375" w:rsidRPr="00F277E6" w:rsidRDefault="0040562C" w:rsidP="00AD0F0E">
      <w:pPr>
        <w:spacing w:line="360" w:lineRule="auto"/>
        <w:ind w:right="-93" w:firstLine="709"/>
        <w:jc w:val="both"/>
        <w:rPr>
          <w:rFonts w:ascii="Arial" w:hAnsi="Arial" w:cs="Arial"/>
          <w:sz w:val="24"/>
          <w:szCs w:val="24"/>
        </w:rPr>
      </w:pPr>
      <w:r w:rsidRPr="00240D1C">
        <w:rPr>
          <w:rFonts w:ascii="Arial" w:hAnsi="Arial" w:cs="Arial"/>
          <w:b/>
          <w:sz w:val="24"/>
          <w:szCs w:val="24"/>
        </w:rPr>
        <w:t>CUARTO.</w:t>
      </w:r>
      <w:r w:rsidR="007C54B6">
        <w:rPr>
          <w:rFonts w:ascii="Arial" w:hAnsi="Arial" w:cs="Arial"/>
          <w:b/>
          <w:sz w:val="24"/>
          <w:szCs w:val="24"/>
        </w:rPr>
        <w:t xml:space="preserve"> </w:t>
      </w:r>
      <w:r w:rsidRPr="00240D1C">
        <w:rPr>
          <w:rFonts w:ascii="Arial" w:hAnsi="Arial" w:cs="Arial"/>
          <w:sz w:val="24"/>
          <w:szCs w:val="24"/>
        </w:rPr>
        <w:t xml:space="preserve">Se declara la </w:t>
      </w:r>
      <w:r w:rsidRPr="00240D1C">
        <w:rPr>
          <w:rFonts w:ascii="Arial" w:hAnsi="Arial" w:cs="Arial"/>
          <w:b/>
          <w:sz w:val="24"/>
          <w:szCs w:val="24"/>
        </w:rPr>
        <w:t>NULIDAD</w:t>
      </w:r>
      <w:r w:rsidRPr="00240D1C">
        <w:rPr>
          <w:rFonts w:ascii="Arial" w:hAnsi="Arial" w:cs="Arial"/>
          <w:sz w:val="24"/>
          <w:szCs w:val="24"/>
        </w:rPr>
        <w:t xml:space="preserve"> </w:t>
      </w:r>
      <w:r w:rsidRPr="00240D1C">
        <w:rPr>
          <w:rFonts w:ascii="Arial" w:hAnsi="Arial" w:cs="Arial"/>
          <w:b/>
          <w:sz w:val="24"/>
          <w:szCs w:val="24"/>
        </w:rPr>
        <w:t>LISA Y LLANA</w:t>
      </w:r>
      <w:r w:rsidRPr="00240D1C">
        <w:rPr>
          <w:rFonts w:ascii="Arial" w:hAnsi="Arial" w:cs="Arial"/>
          <w:sz w:val="24"/>
          <w:szCs w:val="24"/>
        </w:rPr>
        <w:t xml:space="preserve"> del acta de infracción de tránsito </w:t>
      </w:r>
      <w:r w:rsidR="006450E7">
        <w:rPr>
          <w:rFonts w:ascii="Arial" w:hAnsi="Arial" w:cs="Arial"/>
          <w:sz w:val="24"/>
          <w:szCs w:val="24"/>
        </w:rPr>
        <w:t xml:space="preserve">con número de </w:t>
      </w:r>
      <w:r w:rsidRPr="00240D1C">
        <w:rPr>
          <w:rFonts w:ascii="Arial" w:hAnsi="Arial" w:cs="Arial"/>
          <w:sz w:val="24"/>
          <w:szCs w:val="24"/>
        </w:rPr>
        <w:t>folio</w:t>
      </w:r>
      <w:r w:rsidR="007C54B6">
        <w:rPr>
          <w:rFonts w:ascii="Arial" w:hAnsi="Arial" w:cs="Arial"/>
          <w:sz w:val="24"/>
          <w:szCs w:val="24"/>
        </w:rPr>
        <w:t xml:space="preserve"> </w:t>
      </w:r>
      <w:r w:rsidR="00BF543A">
        <w:rPr>
          <w:rFonts w:ascii="Arial" w:hAnsi="Arial" w:cs="Arial"/>
          <w:b/>
          <w:bCs/>
          <w:color w:val="FF0000"/>
          <w:sz w:val="24"/>
          <w:szCs w:val="24"/>
        </w:rPr>
        <w:t xml:space="preserve">********** </w:t>
      </w:r>
      <w:r w:rsidR="007C54B6" w:rsidRPr="00240D1C">
        <w:rPr>
          <w:rFonts w:ascii="Arial" w:hAnsi="Arial" w:cs="Arial"/>
          <w:sz w:val="24"/>
          <w:szCs w:val="24"/>
        </w:rPr>
        <w:t>de</w:t>
      </w:r>
      <w:r w:rsidR="007C54B6">
        <w:rPr>
          <w:rFonts w:ascii="Arial" w:hAnsi="Arial" w:cs="Arial"/>
          <w:sz w:val="24"/>
          <w:szCs w:val="24"/>
        </w:rPr>
        <w:t xml:space="preserve"> </w:t>
      </w:r>
      <w:r w:rsidR="00F277E6">
        <w:rPr>
          <w:rFonts w:ascii="Arial" w:hAnsi="Arial" w:cs="Arial"/>
          <w:sz w:val="24"/>
          <w:szCs w:val="24"/>
        </w:rPr>
        <w:t>diecisiete de abril de dos mil veintiuno</w:t>
      </w:r>
      <w:r w:rsidR="007C54B6" w:rsidRPr="00240D1C">
        <w:rPr>
          <w:rFonts w:ascii="Arial" w:hAnsi="Arial" w:cs="Arial"/>
          <w:bCs/>
          <w:sz w:val="24"/>
          <w:szCs w:val="24"/>
        </w:rPr>
        <w:t>,</w:t>
      </w:r>
      <w:r w:rsidR="007C54B6">
        <w:rPr>
          <w:rFonts w:ascii="Arial" w:hAnsi="Arial" w:cs="Arial"/>
          <w:sz w:val="24"/>
          <w:szCs w:val="24"/>
        </w:rPr>
        <w:t xml:space="preserve"> </w:t>
      </w:r>
      <w:r w:rsidRPr="00240D1C">
        <w:rPr>
          <w:rFonts w:ascii="Arial" w:hAnsi="Arial" w:cs="Arial"/>
          <w:bCs/>
          <w:sz w:val="24"/>
          <w:szCs w:val="24"/>
        </w:rPr>
        <w:t xml:space="preserve">emitida </w:t>
      </w:r>
      <w:r w:rsidR="007C54B6">
        <w:rPr>
          <w:rFonts w:ascii="Arial" w:hAnsi="Arial" w:cs="Arial"/>
          <w:bCs/>
          <w:sz w:val="24"/>
          <w:szCs w:val="24"/>
        </w:rPr>
        <w:t>por</w:t>
      </w:r>
      <w:r w:rsidR="00F277E6" w:rsidRPr="00F277E6">
        <w:rPr>
          <w:rFonts w:ascii="Arial" w:eastAsia="Arial" w:hAnsi="Arial" w:cs="Arial"/>
          <w:color w:val="000000"/>
          <w:sz w:val="24"/>
          <w:szCs w:val="24"/>
        </w:rPr>
        <w:t xml:space="preserve"> </w:t>
      </w:r>
      <w:r w:rsidR="00F277E6">
        <w:rPr>
          <w:rFonts w:ascii="Arial" w:eastAsia="Arial" w:hAnsi="Arial" w:cs="Arial"/>
          <w:color w:val="000000"/>
          <w:sz w:val="24"/>
          <w:szCs w:val="24"/>
        </w:rPr>
        <w:t>la Policía Vial con número estadístico PV-342</w:t>
      </w:r>
      <w:r w:rsidR="00F277E6">
        <w:rPr>
          <w:rFonts w:ascii="Arial" w:hAnsi="Arial" w:cs="Arial"/>
          <w:sz w:val="24"/>
          <w:szCs w:val="24"/>
        </w:rPr>
        <w:t>, adscrita a la Dirección General de la Policía Vial Estatal</w:t>
      </w:r>
      <w:r w:rsidR="007C54B6">
        <w:rPr>
          <w:rFonts w:ascii="Arial" w:hAnsi="Arial" w:cs="Arial"/>
          <w:sz w:val="24"/>
          <w:szCs w:val="24"/>
        </w:rPr>
        <w:t xml:space="preserve">; </w:t>
      </w:r>
      <w:proofErr w:type="gramStart"/>
      <w:r w:rsidRPr="00240D1C">
        <w:rPr>
          <w:rFonts w:ascii="Arial" w:hAnsi="Arial" w:cs="Arial"/>
          <w:sz w:val="24"/>
          <w:szCs w:val="24"/>
        </w:rPr>
        <w:t>y</w:t>
      </w:r>
      <w:proofErr w:type="gramEnd"/>
      <w:r w:rsidRPr="00240D1C">
        <w:rPr>
          <w:rFonts w:ascii="Arial" w:hAnsi="Arial" w:cs="Arial"/>
          <w:sz w:val="24"/>
          <w:szCs w:val="24"/>
        </w:rPr>
        <w:t xml:space="preserve"> en consecuencia, se le restituye en el pleno goce de sus derechos afectados, como quedó precisado en el considerando que antecede.</w:t>
      </w:r>
      <w:r w:rsidR="007C54B6">
        <w:rPr>
          <w:rFonts w:ascii="Arial" w:hAnsi="Arial" w:cs="Arial"/>
          <w:sz w:val="24"/>
          <w:szCs w:val="24"/>
        </w:rPr>
        <w:t xml:space="preserve"> </w:t>
      </w:r>
      <w:r w:rsidRPr="00240D1C">
        <w:rPr>
          <w:rFonts w:ascii="Arial" w:hAnsi="Arial" w:cs="Arial"/>
          <w:sz w:val="24"/>
          <w:szCs w:val="24"/>
        </w:rPr>
        <w:t xml:space="preserve">- - - - </w:t>
      </w:r>
      <w:r w:rsidR="003E2290" w:rsidRPr="00240D1C">
        <w:rPr>
          <w:rFonts w:ascii="Arial" w:hAnsi="Arial" w:cs="Arial"/>
          <w:sz w:val="24"/>
          <w:szCs w:val="24"/>
        </w:rPr>
        <w:t xml:space="preserve">- - - - - - - - </w:t>
      </w:r>
      <w:r w:rsidR="0061315E">
        <w:rPr>
          <w:rFonts w:ascii="Arial" w:hAnsi="Arial" w:cs="Arial"/>
          <w:sz w:val="24"/>
          <w:szCs w:val="24"/>
        </w:rPr>
        <w:t>- - - - - - - - - -</w:t>
      </w:r>
      <w:r w:rsidR="007C54B6">
        <w:rPr>
          <w:rFonts w:ascii="Arial" w:hAnsi="Arial" w:cs="Arial"/>
          <w:sz w:val="24"/>
          <w:szCs w:val="24"/>
        </w:rPr>
        <w:t xml:space="preserve"> </w:t>
      </w:r>
      <w:r w:rsidR="00782375">
        <w:rPr>
          <w:rFonts w:ascii="Arial" w:hAnsi="Arial" w:cs="Arial"/>
          <w:sz w:val="24"/>
          <w:szCs w:val="24"/>
        </w:rPr>
        <w:t>- - - - - - - - - .</w:t>
      </w:r>
    </w:p>
    <w:p w14:paraId="4622E1B0" w14:textId="60A0C707" w:rsidR="007C54B6" w:rsidRPr="007C54B6" w:rsidRDefault="00B55BB8" w:rsidP="007C54B6">
      <w:pPr>
        <w:spacing w:line="360" w:lineRule="auto"/>
        <w:ind w:right="-93" w:firstLine="709"/>
        <w:jc w:val="both"/>
        <w:rPr>
          <w:rFonts w:ascii="Arial" w:hAnsi="Arial" w:cs="Arial"/>
          <w:b/>
          <w:iCs/>
          <w:sz w:val="24"/>
          <w:szCs w:val="24"/>
        </w:rPr>
      </w:pPr>
      <w:r w:rsidRPr="00240D1C">
        <w:rPr>
          <w:rFonts w:ascii="Arial" w:hAnsi="Arial" w:cs="Arial"/>
          <w:b/>
          <w:sz w:val="24"/>
          <w:szCs w:val="24"/>
        </w:rPr>
        <w:t>QUINTO.</w:t>
      </w:r>
      <w:r w:rsidR="007C54B6">
        <w:rPr>
          <w:rFonts w:ascii="Arial" w:hAnsi="Arial" w:cs="Arial"/>
          <w:b/>
          <w:sz w:val="24"/>
          <w:szCs w:val="24"/>
        </w:rPr>
        <w:t xml:space="preserve"> </w:t>
      </w:r>
      <w:r w:rsidRPr="00240D1C">
        <w:rPr>
          <w:rFonts w:ascii="Arial" w:hAnsi="Arial" w:cs="Arial"/>
          <w:sz w:val="24"/>
          <w:szCs w:val="24"/>
        </w:rPr>
        <w:t>Con fundamento en los artículos 172 fracción I y 173 fracciones I y II</w:t>
      </w:r>
      <w:r w:rsidR="007C54B6">
        <w:rPr>
          <w:rFonts w:ascii="Arial" w:hAnsi="Arial" w:cs="Arial"/>
          <w:sz w:val="24"/>
          <w:szCs w:val="24"/>
        </w:rPr>
        <w:t xml:space="preserve"> </w:t>
      </w:r>
      <w:r w:rsidRPr="00240D1C">
        <w:rPr>
          <w:rFonts w:ascii="Arial" w:hAnsi="Arial" w:cs="Arial"/>
          <w:sz w:val="24"/>
          <w:szCs w:val="24"/>
        </w:rPr>
        <w:t xml:space="preserve">de la Ley de Procedimiento y Justicia Administrativa para el Estado de Oaxaca, </w:t>
      </w:r>
      <w:r w:rsidR="007C54B6" w:rsidRPr="007C54B6">
        <w:rPr>
          <w:rFonts w:ascii="Arial" w:hAnsi="Arial" w:cs="Arial"/>
          <w:b/>
          <w:sz w:val="24"/>
          <w:szCs w:val="24"/>
        </w:rPr>
        <w:t>notifíquese</w:t>
      </w:r>
      <w:r w:rsidRPr="007C54B6">
        <w:rPr>
          <w:rFonts w:ascii="Arial" w:hAnsi="Arial" w:cs="Arial"/>
          <w:b/>
          <w:sz w:val="24"/>
          <w:szCs w:val="24"/>
        </w:rPr>
        <w:t xml:space="preserve"> personalmente a</w:t>
      </w:r>
      <w:r w:rsidR="004D2FE7" w:rsidRPr="007C54B6">
        <w:rPr>
          <w:rFonts w:ascii="Arial" w:hAnsi="Arial" w:cs="Arial"/>
          <w:b/>
          <w:sz w:val="24"/>
          <w:szCs w:val="24"/>
        </w:rPr>
        <w:t xml:space="preserve"> </w:t>
      </w:r>
      <w:r w:rsidRPr="007C54B6">
        <w:rPr>
          <w:rFonts w:ascii="Arial" w:hAnsi="Arial" w:cs="Arial"/>
          <w:b/>
          <w:sz w:val="24"/>
          <w:szCs w:val="24"/>
        </w:rPr>
        <w:t>l</w:t>
      </w:r>
      <w:r w:rsidR="004D2FE7" w:rsidRPr="007C54B6">
        <w:rPr>
          <w:rFonts w:ascii="Arial" w:hAnsi="Arial" w:cs="Arial"/>
          <w:b/>
          <w:sz w:val="24"/>
          <w:szCs w:val="24"/>
        </w:rPr>
        <w:t>a</w:t>
      </w:r>
      <w:r w:rsidRPr="007C54B6">
        <w:rPr>
          <w:rFonts w:ascii="Arial" w:hAnsi="Arial" w:cs="Arial"/>
          <w:b/>
          <w:sz w:val="24"/>
          <w:szCs w:val="24"/>
        </w:rPr>
        <w:t xml:space="preserve"> actor</w:t>
      </w:r>
      <w:r w:rsidR="004D2FE7" w:rsidRPr="007C54B6">
        <w:rPr>
          <w:rFonts w:ascii="Arial" w:hAnsi="Arial" w:cs="Arial"/>
          <w:b/>
          <w:sz w:val="24"/>
          <w:szCs w:val="24"/>
        </w:rPr>
        <w:t>a</w:t>
      </w:r>
      <w:r w:rsidRPr="007C54B6">
        <w:rPr>
          <w:rFonts w:ascii="Arial" w:hAnsi="Arial" w:cs="Arial"/>
          <w:b/>
          <w:sz w:val="24"/>
          <w:szCs w:val="24"/>
        </w:rPr>
        <w:t xml:space="preserve"> y por oficio a la autoridad demandada</w:t>
      </w:r>
      <w:r w:rsidR="007C54B6">
        <w:rPr>
          <w:rFonts w:ascii="Arial" w:hAnsi="Arial" w:cs="Arial"/>
          <w:sz w:val="24"/>
          <w:szCs w:val="24"/>
        </w:rPr>
        <w:t xml:space="preserve">, cúmplase. </w:t>
      </w:r>
      <w:r w:rsidRPr="00240D1C">
        <w:rPr>
          <w:rFonts w:ascii="Arial" w:hAnsi="Arial" w:cs="Arial"/>
          <w:sz w:val="24"/>
          <w:szCs w:val="24"/>
        </w:rPr>
        <w:t xml:space="preserve">- - - - - - - - - - - - - </w:t>
      </w:r>
      <w:r w:rsidR="006952A7">
        <w:rPr>
          <w:rFonts w:ascii="Arial" w:hAnsi="Arial" w:cs="Arial"/>
          <w:sz w:val="24"/>
          <w:szCs w:val="24"/>
        </w:rPr>
        <w:t xml:space="preserve">- - - - </w:t>
      </w:r>
      <w:r w:rsidR="004D2FE7">
        <w:rPr>
          <w:rFonts w:ascii="Arial" w:hAnsi="Arial" w:cs="Arial"/>
          <w:sz w:val="24"/>
          <w:szCs w:val="24"/>
        </w:rPr>
        <w:t>- - -</w:t>
      </w:r>
      <w:r w:rsidR="007C54B6">
        <w:rPr>
          <w:rFonts w:ascii="Arial" w:hAnsi="Arial" w:cs="Arial"/>
          <w:sz w:val="24"/>
          <w:szCs w:val="24"/>
        </w:rPr>
        <w:t xml:space="preserve"> </w:t>
      </w:r>
      <w:r w:rsidR="007C54B6" w:rsidRPr="00240D1C">
        <w:rPr>
          <w:rFonts w:ascii="Arial" w:hAnsi="Arial" w:cs="Arial"/>
          <w:sz w:val="24"/>
          <w:szCs w:val="24"/>
        </w:rPr>
        <w:t>- - - - - - - - - -</w:t>
      </w:r>
      <w:r w:rsidR="007C54B6">
        <w:rPr>
          <w:rFonts w:ascii="Arial" w:hAnsi="Arial" w:cs="Arial"/>
          <w:sz w:val="24"/>
          <w:szCs w:val="24"/>
        </w:rPr>
        <w:t xml:space="preserve"> -</w:t>
      </w:r>
    </w:p>
    <w:p w14:paraId="38F5DEF4" w14:textId="33721CD4" w:rsidR="000E3F8F" w:rsidRPr="00995387" w:rsidRDefault="000E3F8F" w:rsidP="000E3F8F">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w:t>
      </w:r>
      <w:proofErr w:type="gramStart"/>
      <w:r w:rsidRPr="007128B1">
        <w:rPr>
          <w:rFonts w:ascii="Arial" w:hAnsi="Arial" w:cs="Arial"/>
          <w:sz w:val="24"/>
        </w:rPr>
        <w:t>Secretario</w:t>
      </w:r>
      <w:proofErr w:type="gramEnd"/>
      <w:r w:rsidRPr="007128B1">
        <w:rPr>
          <w:rFonts w:ascii="Arial" w:hAnsi="Arial" w:cs="Arial"/>
          <w:sz w:val="24"/>
        </w:rPr>
        <w:t xml:space="preserve">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 - - - - - - - - - - - - - - - - - - - - - - - - - - - - - - - - - - - - - - - - - - - - - - .</w:t>
      </w:r>
    </w:p>
    <w:p w14:paraId="2FDFD991" w14:textId="6581A077" w:rsidR="00B55BB8" w:rsidRPr="00240D1C" w:rsidRDefault="00B55BB8" w:rsidP="007C54B6">
      <w:pPr>
        <w:spacing w:line="360" w:lineRule="auto"/>
        <w:ind w:right="-93" w:firstLine="709"/>
        <w:jc w:val="both"/>
        <w:rPr>
          <w:rFonts w:ascii="Arial" w:hAnsi="Arial" w:cs="Arial"/>
          <w:sz w:val="24"/>
          <w:szCs w:val="24"/>
        </w:rPr>
      </w:pPr>
    </w:p>
    <w:sectPr w:rsidR="00B55BB8" w:rsidRPr="00240D1C" w:rsidSect="007C54B6">
      <w:headerReference w:type="default" r:id="rId7"/>
      <w:pgSz w:w="12240" w:h="20160" w:code="5"/>
      <w:pgMar w:top="1701" w:right="1325" w:bottom="1985" w:left="26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C1E5B" w14:textId="77777777" w:rsidR="00E4032C" w:rsidRDefault="00E4032C" w:rsidP="003A0F04">
      <w:pPr>
        <w:spacing w:after="0" w:line="240" w:lineRule="auto"/>
      </w:pPr>
      <w:r>
        <w:separator/>
      </w:r>
    </w:p>
  </w:endnote>
  <w:endnote w:type="continuationSeparator" w:id="0">
    <w:p w14:paraId="4CEC9788" w14:textId="77777777" w:rsidR="00E4032C" w:rsidRDefault="00E4032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D2702" w14:textId="77777777" w:rsidR="00E4032C" w:rsidRDefault="00E4032C" w:rsidP="003A0F04">
      <w:pPr>
        <w:spacing w:after="0" w:line="240" w:lineRule="auto"/>
      </w:pPr>
      <w:r>
        <w:separator/>
      </w:r>
    </w:p>
  </w:footnote>
  <w:footnote w:type="continuationSeparator" w:id="0">
    <w:p w14:paraId="06E80C37" w14:textId="77777777" w:rsidR="00E4032C" w:rsidRDefault="00E4032C"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 w:id="3">
    <w:p w14:paraId="481F566C" w14:textId="77777777" w:rsidR="00CC38F3" w:rsidRDefault="00CC38F3" w:rsidP="002C650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543432D" w14:textId="77777777" w:rsidR="00CC38F3" w:rsidRDefault="00CC38F3" w:rsidP="002C650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074FC4D" w14:textId="77777777" w:rsidR="00CC38F3" w:rsidRPr="002C650C" w:rsidRDefault="00CC38F3" w:rsidP="002C650C">
      <w:pPr>
        <w:pStyle w:val="Textonotapie"/>
        <w:jc w:val="both"/>
      </w:pPr>
      <w:r>
        <w:t xml:space="preserve">   …”</w:t>
      </w:r>
    </w:p>
  </w:footnote>
  <w:footnote w:id="4">
    <w:p w14:paraId="39AA6AA4" w14:textId="77777777" w:rsidR="00B55BB8" w:rsidRDefault="00B55BB8" w:rsidP="00B55BB8">
      <w:pPr>
        <w:pStyle w:val="Textonotapie"/>
        <w:jc w:val="both"/>
      </w:pPr>
      <w:r>
        <w:rPr>
          <w:rStyle w:val="Refdenotaalpie"/>
        </w:rPr>
        <w:footnoteRef/>
      </w:r>
      <w:r>
        <w:t xml:space="preserve"> “</w:t>
      </w:r>
      <w:r>
        <w:rPr>
          <w:b/>
        </w:rPr>
        <w:t xml:space="preserve">ARTÍCULO 17.- </w:t>
      </w:r>
      <w:r>
        <w:t>Son elementos y requisitos de validez del acto administrativo:</w:t>
      </w:r>
    </w:p>
    <w:p w14:paraId="59C9DCAF" w14:textId="77777777" w:rsidR="00B55BB8" w:rsidRDefault="00B55BB8" w:rsidP="00B55BB8">
      <w:pPr>
        <w:pStyle w:val="Textonotapie"/>
        <w:jc w:val="both"/>
      </w:pPr>
      <w:r>
        <w:t xml:space="preserve">   …</w:t>
      </w:r>
    </w:p>
    <w:p w14:paraId="30240DE0" w14:textId="77777777" w:rsidR="00B55BB8" w:rsidRDefault="00B55BB8" w:rsidP="00B55BB8">
      <w:pPr>
        <w:pStyle w:val="Textonotapie"/>
        <w:jc w:val="both"/>
      </w:pPr>
      <w:r>
        <w:t xml:space="preserve">   V. Estar fundado y motivado;</w:t>
      </w:r>
    </w:p>
    <w:p w14:paraId="72351E38" w14:textId="77777777" w:rsidR="00B55BB8" w:rsidRPr="002C650C" w:rsidRDefault="00B55BB8" w:rsidP="00B55BB8">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Content>
      <w:p w14:paraId="1C592940" w14:textId="7AEAEA98" w:rsidR="00CC38F3" w:rsidRDefault="00AB6B7A">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2CE4B91D">
                  <wp:simplePos x="0" y="0"/>
                  <wp:positionH relativeFrom="page">
                    <wp:align>left</wp:align>
                  </wp:positionH>
                  <wp:positionV relativeFrom="paragraph">
                    <wp:posOffset>-447675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3D655A98" w14:textId="77777777" w:rsidR="00AB6B7A" w:rsidRPr="00035E13" w:rsidRDefault="00AB6B7A" w:rsidP="00AB6B7A">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0;margin-top:-35.25pt;width:79.5pt;height:78.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" fillcolor="window" strokeweight=".5pt">
                  <v:path arrowok="t"/>
                  <v:textbox>
                    <w:txbxContent>
                      <w:p w14:paraId="3D655A98" w14:textId="77777777" w:rsidR="00AB6B7A" w:rsidRPr="00035E13" w:rsidRDefault="00AB6B7A" w:rsidP="00AB6B7A">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page"/>
                </v:shape>
              </w:pict>
            </mc:Fallback>
          </mc:AlternateContent>
        </w:r>
        <w:r w:rsidR="009B2796">
          <w:fldChar w:fldCharType="begin"/>
        </w:r>
        <w:r w:rsidR="00CC38F3">
          <w:instrText>PAGE   \* MERGEFORMAT</w:instrText>
        </w:r>
        <w:r w:rsidR="009B2796">
          <w:fldChar w:fldCharType="separate"/>
        </w:r>
        <w:r w:rsidR="00557AA7" w:rsidRPr="00557AA7">
          <w:rPr>
            <w:noProof/>
            <w:lang w:val="es-ES"/>
          </w:rPr>
          <w:t>7</w:t>
        </w:r>
        <w:r w:rsidR="009B2796">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814"/>
    <w:rsid w:val="00004CDD"/>
    <w:rsid w:val="00005CE2"/>
    <w:rsid w:val="00006B82"/>
    <w:rsid w:val="00007DD5"/>
    <w:rsid w:val="00011125"/>
    <w:rsid w:val="00012831"/>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66D78"/>
    <w:rsid w:val="00086E81"/>
    <w:rsid w:val="00087676"/>
    <w:rsid w:val="000B2DC3"/>
    <w:rsid w:val="000B4BE2"/>
    <w:rsid w:val="000B4FB4"/>
    <w:rsid w:val="000B682A"/>
    <w:rsid w:val="000C46FE"/>
    <w:rsid w:val="000D3559"/>
    <w:rsid w:val="000D5F62"/>
    <w:rsid w:val="000D6059"/>
    <w:rsid w:val="000D7D92"/>
    <w:rsid w:val="000D7E3C"/>
    <w:rsid w:val="000E2640"/>
    <w:rsid w:val="000E3248"/>
    <w:rsid w:val="000E35F6"/>
    <w:rsid w:val="000E3F8F"/>
    <w:rsid w:val="000E494B"/>
    <w:rsid w:val="000E66B5"/>
    <w:rsid w:val="000F33B7"/>
    <w:rsid w:val="000F39AB"/>
    <w:rsid w:val="000F6121"/>
    <w:rsid w:val="00101D00"/>
    <w:rsid w:val="00103B4B"/>
    <w:rsid w:val="0010722A"/>
    <w:rsid w:val="00107D46"/>
    <w:rsid w:val="00110EA2"/>
    <w:rsid w:val="001117DE"/>
    <w:rsid w:val="00111C19"/>
    <w:rsid w:val="00114142"/>
    <w:rsid w:val="00115055"/>
    <w:rsid w:val="001150D6"/>
    <w:rsid w:val="00122987"/>
    <w:rsid w:val="00124387"/>
    <w:rsid w:val="00126983"/>
    <w:rsid w:val="001343EF"/>
    <w:rsid w:val="00134422"/>
    <w:rsid w:val="00136ECE"/>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1C2E"/>
    <w:rsid w:val="00192ABE"/>
    <w:rsid w:val="00193417"/>
    <w:rsid w:val="001A1354"/>
    <w:rsid w:val="001A1A96"/>
    <w:rsid w:val="001A27FB"/>
    <w:rsid w:val="001A3799"/>
    <w:rsid w:val="001A44FE"/>
    <w:rsid w:val="001A4B85"/>
    <w:rsid w:val="001B3D76"/>
    <w:rsid w:val="001B4354"/>
    <w:rsid w:val="001B45AD"/>
    <w:rsid w:val="001C0FB0"/>
    <w:rsid w:val="001C3149"/>
    <w:rsid w:val="001C40C5"/>
    <w:rsid w:val="001D05C5"/>
    <w:rsid w:val="001D4AF2"/>
    <w:rsid w:val="001D5737"/>
    <w:rsid w:val="001D5E82"/>
    <w:rsid w:val="001E074A"/>
    <w:rsid w:val="001E227F"/>
    <w:rsid w:val="001E2FDD"/>
    <w:rsid w:val="001F0243"/>
    <w:rsid w:val="001F2549"/>
    <w:rsid w:val="001F280E"/>
    <w:rsid w:val="001F3732"/>
    <w:rsid w:val="00202D4A"/>
    <w:rsid w:val="00204D7B"/>
    <w:rsid w:val="00210EDA"/>
    <w:rsid w:val="00212E2A"/>
    <w:rsid w:val="0022753A"/>
    <w:rsid w:val="002354D4"/>
    <w:rsid w:val="00237352"/>
    <w:rsid w:val="00240D1C"/>
    <w:rsid w:val="00244526"/>
    <w:rsid w:val="0024685B"/>
    <w:rsid w:val="00252CFC"/>
    <w:rsid w:val="002631E2"/>
    <w:rsid w:val="002639EF"/>
    <w:rsid w:val="0026513F"/>
    <w:rsid w:val="00265CF4"/>
    <w:rsid w:val="0026658C"/>
    <w:rsid w:val="00271368"/>
    <w:rsid w:val="00271AF8"/>
    <w:rsid w:val="00273534"/>
    <w:rsid w:val="002758B3"/>
    <w:rsid w:val="0027644D"/>
    <w:rsid w:val="002807A7"/>
    <w:rsid w:val="00282869"/>
    <w:rsid w:val="00284930"/>
    <w:rsid w:val="00286638"/>
    <w:rsid w:val="00287B46"/>
    <w:rsid w:val="0029107A"/>
    <w:rsid w:val="00292FE0"/>
    <w:rsid w:val="00293967"/>
    <w:rsid w:val="0029745F"/>
    <w:rsid w:val="00297BC2"/>
    <w:rsid w:val="002A0621"/>
    <w:rsid w:val="002A2081"/>
    <w:rsid w:val="002A6D16"/>
    <w:rsid w:val="002B04B1"/>
    <w:rsid w:val="002B0CB7"/>
    <w:rsid w:val="002B1642"/>
    <w:rsid w:val="002B207B"/>
    <w:rsid w:val="002B23E9"/>
    <w:rsid w:val="002B346B"/>
    <w:rsid w:val="002C109F"/>
    <w:rsid w:val="002C5111"/>
    <w:rsid w:val="002C650C"/>
    <w:rsid w:val="002C663F"/>
    <w:rsid w:val="002D6EEC"/>
    <w:rsid w:val="002D7E3C"/>
    <w:rsid w:val="002E25AB"/>
    <w:rsid w:val="002E3549"/>
    <w:rsid w:val="002E7F66"/>
    <w:rsid w:val="003001A8"/>
    <w:rsid w:val="003007D2"/>
    <w:rsid w:val="00301F60"/>
    <w:rsid w:val="003027B0"/>
    <w:rsid w:val="00305A9F"/>
    <w:rsid w:val="00310852"/>
    <w:rsid w:val="0031158C"/>
    <w:rsid w:val="00314955"/>
    <w:rsid w:val="003171E0"/>
    <w:rsid w:val="00317364"/>
    <w:rsid w:val="00317744"/>
    <w:rsid w:val="003213C7"/>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8702C"/>
    <w:rsid w:val="00393598"/>
    <w:rsid w:val="003939A5"/>
    <w:rsid w:val="0039433B"/>
    <w:rsid w:val="00395B7B"/>
    <w:rsid w:val="003A0F04"/>
    <w:rsid w:val="003A1F9A"/>
    <w:rsid w:val="003A44B8"/>
    <w:rsid w:val="003A6B91"/>
    <w:rsid w:val="003A768F"/>
    <w:rsid w:val="003B28E8"/>
    <w:rsid w:val="003B3FE0"/>
    <w:rsid w:val="003B4FFC"/>
    <w:rsid w:val="003C0CB0"/>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21E5"/>
    <w:rsid w:val="003F2CC0"/>
    <w:rsid w:val="003F7986"/>
    <w:rsid w:val="0040525B"/>
    <w:rsid w:val="0040562C"/>
    <w:rsid w:val="0041156A"/>
    <w:rsid w:val="00411830"/>
    <w:rsid w:val="00411994"/>
    <w:rsid w:val="00417099"/>
    <w:rsid w:val="00417216"/>
    <w:rsid w:val="00417F1B"/>
    <w:rsid w:val="00421F18"/>
    <w:rsid w:val="004225BA"/>
    <w:rsid w:val="00427B3D"/>
    <w:rsid w:val="00431271"/>
    <w:rsid w:val="00433109"/>
    <w:rsid w:val="00433E39"/>
    <w:rsid w:val="00436355"/>
    <w:rsid w:val="00440C48"/>
    <w:rsid w:val="0044384A"/>
    <w:rsid w:val="004446F6"/>
    <w:rsid w:val="004535DC"/>
    <w:rsid w:val="004540FE"/>
    <w:rsid w:val="0046071F"/>
    <w:rsid w:val="004626BD"/>
    <w:rsid w:val="00476ACE"/>
    <w:rsid w:val="004779E3"/>
    <w:rsid w:val="00487838"/>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D2FE7"/>
    <w:rsid w:val="004D3B95"/>
    <w:rsid w:val="004E0C4F"/>
    <w:rsid w:val="004E20A9"/>
    <w:rsid w:val="004E735B"/>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A24"/>
    <w:rsid w:val="00541364"/>
    <w:rsid w:val="005436F1"/>
    <w:rsid w:val="00557AA7"/>
    <w:rsid w:val="0056580A"/>
    <w:rsid w:val="00566B86"/>
    <w:rsid w:val="00566ED0"/>
    <w:rsid w:val="005706F7"/>
    <w:rsid w:val="00570B41"/>
    <w:rsid w:val="005717FC"/>
    <w:rsid w:val="005734BA"/>
    <w:rsid w:val="00575196"/>
    <w:rsid w:val="00576FFB"/>
    <w:rsid w:val="0057705B"/>
    <w:rsid w:val="00580D6C"/>
    <w:rsid w:val="00580E82"/>
    <w:rsid w:val="005820CB"/>
    <w:rsid w:val="00584122"/>
    <w:rsid w:val="005878A9"/>
    <w:rsid w:val="00587D1A"/>
    <w:rsid w:val="00592A8F"/>
    <w:rsid w:val="0059609A"/>
    <w:rsid w:val="005968A6"/>
    <w:rsid w:val="005A0F96"/>
    <w:rsid w:val="005A2A03"/>
    <w:rsid w:val="005A3FEF"/>
    <w:rsid w:val="005A5EFA"/>
    <w:rsid w:val="005A6F25"/>
    <w:rsid w:val="005B451D"/>
    <w:rsid w:val="005B59E4"/>
    <w:rsid w:val="005B66C9"/>
    <w:rsid w:val="005B6CD0"/>
    <w:rsid w:val="005D092A"/>
    <w:rsid w:val="005D0CAA"/>
    <w:rsid w:val="005D1F28"/>
    <w:rsid w:val="005E1ABF"/>
    <w:rsid w:val="005E39E6"/>
    <w:rsid w:val="005E3CCB"/>
    <w:rsid w:val="005E4046"/>
    <w:rsid w:val="005F1B07"/>
    <w:rsid w:val="005F35EB"/>
    <w:rsid w:val="005F3A71"/>
    <w:rsid w:val="005F44D5"/>
    <w:rsid w:val="005F58E9"/>
    <w:rsid w:val="006007ED"/>
    <w:rsid w:val="00600C57"/>
    <w:rsid w:val="006015C0"/>
    <w:rsid w:val="0060237A"/>
    <w:rsid w:val="00605B14"/>
    <w:rsid w:val="0061315E"/>
    <w:rsid w:val="0061447A"/>
    <w:rsid w:val="00615DC1"/>
    <w:rsid w:val="00616489"/>
    <w:rsid w:val="006200EC"/>
    <w:rsid w:val="00625254"/>
    <w:rsid w:val="0062715D"/>
    <w:rsid w:val="00635189"/>
    <w:rsid w:val="00637921"/>
    <w:rsid w:val="006404BE"/>
    <w:rsid w:val="0064359D"/>
    <w:rsid w:val="00643BD5"/>
    <w:rsid w:val="006450E7"/>
    <w:rsid w:val="006460D9"/>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719"/>
    <w:rsid w:val="006769AE"/>
    <w:rsid w:val="00677921"/>
    <w:rsid w:val="006819CD"/>
    <w:rsid w:val="006838CB"/>
    <w:rsid w:val="00685548"/>
    <w:rsid w:val="0068680B"/>
    <w:rsid w:val="00693BDD"/>
    <w:rsid w:val="006952A7"/>
    <w:rsid w:val="00695D58"/>
    <w:rsid w:val="006974BE"/>
    <w:rsid w:val="006A7F9C"/>
    <w:rsid w:val="006B0D36"/>
    <w:rsid w:val="006B0D84"/>
    <w:rsid w:val="006B109F"/>
    <w:rsid w:val="006B1623"/>
    <w:rsid w:val="006B19FE"/>
    <w:rsid w:val="006B2BFA"/>
    <w:rsid w:val="006B3920"/>
    <w:rsid w:val="006B3DFD"/>
    <w:rsid w:val="006B3F7F"/>
    <w:rsid w:val="006B49FD"/>
    <w:rsid w:val="006C5A90"/>
    <w:rsid w:val="006C78F6"/>
    <w:rsid w:val="006C7A08"/>
    <w:rsid w:val="006D0CA1"/>
    <w:rsid w:val="006D1822"/>
    <w:rsid w:val="006D3D04"/>
    <w:rsid w:val="006D3EA0"/>
    <w:rsid w:val="006D4BDA"/>
    <w:rsid w:val="006D6579"/>
    <w:rsid w:val="006D6D16"/>
    <w:rsid w:val="006E48A7"/>
    <w:rsid w:val="006E614A"/>
    <w:rsid w:val="006F0E22"/>
    <w:rsid w:val="006F1934"/>
    <w:rsid w:val="006F3B56"/>
    <w:rsid w:val="006F6728"/>
    <w:rsid w:val="00703EB9"/>
    <w:rsid w:val="00712856"/>
    <w:rsid w:val="00712A5E"/>
    <w:rsid w:val="007150B9"/>
    <w:rsid w:val="00721510"/>
    <w:rsid w:val="007226EC"/>
    <w:rsid w:val="007314F8"/>
    <w:rsid w:val="00733282"/>
    <w:rsid w:val="0073522C"/>
    <w:rsid w:val="007357E0"/>
    <w:rsid w:val="007368B8"/>
    <w:rsid w:val="00740EDE"/>
    <w:rsid w:val="007441B3"/>
    <w:rsid w:val="00744320"/>
    <w:rsid w:val="007456A2"/>
    <w:rsid w:val="00747B22"/>
    <w:rsid w:val="007506F0"/>
    <w:rsid w:val="00752CB1"/>
    <w:rsid w:val="007568C3"/>
    <w:rsid w:val="007574B4"/>
    <w:rsid w:val="007626BF"/>
    <w:rsid w:val="00763E6B"/>
    <w:rsid w:val="00765B3B"/>
    <w:rsid w:val="00770AEC"/>
    <w:rsid w:val="00770D21"/>
    <w:rsid w:val="007715D0"/>
    <w:rsid w:val="00771917"/>
    <w:rsid w:val="00771BBC"/>
    <w:rsid w:val="00772A7A"/>
    <w:rsid w:val="00775C7B"/>
    <w:rsid w:val="00781184"/>
    <w:rsid w:val="00782375"/>
    <w:rsid w:val="00782644"/>
    <w:rsid w:val="00792C2D"/>
    <w:rsid w:val="00793696"/>
    <w:rsid w:val="00794644"/>
    <w:rsid w:val="00795E64"/>
    <w:rsid w:val="007977D6"/>
    <w:rsid w:val="007A066B"/>
    <w:rsid w:val="007A3651"/>
    <w:rsid w:val="007B0B46"/>
    <w:rsid w:val="007B1499"/>
    <w:rsid w:val="007B6801"/>
    <w:rsid w:val="007B6A86"/>
    <w:rsid w:val="007C28FB"/>
    <w:rsid w:val="007C54B6"/>
    <w:rsid w:val="007D0924"/>
    <w:rsid w:val="007D4216"/>
    <w:rsid w:val="007E60C0"/>
    <w:rsid w:val="007E634C"/>
    <w:rsid w:val="007F121D"/>
    <w:rsid w:val="007F60D9"/>
    <w:rsid w:val="007F6A13"/>
    <w:rsid w:val="00800B8B"/>
    <w:rsid w:val="00801FB4"/>
    <w:rsid w:val="00806BF3"/>
    <w:rsid w:val="0080789C"/>
    <w:rsid w:val="0081340C"/>
    <w:rsid w:val="00817E61"/>
    <w:rsid w:val="00820EF9"/>
    <w:rsid w:val="00820EFC"/>
    <w:rsid w:val="00822DBE"/>
    <w:rsid w:val="0082681E"/>
    <w:rsid w:val="00830AAE"/>
    <w:rsid w:val="00833674"/>
    <w:rsid w:val="00834028"/>
    <w:rsid w:val="00834BFF"/>
    <w:rsid w:val="008351AC"/>
    <w:rsid w:val="008405CB"/>
    <w:rsid w:val="00840EB9"/>
    <w:rsid w:val="0084484B"/>
    <w:rsid w:val="00846528"/>
    <w:rsid w:val="00846C58"/>
    <w:rsid w:val="00846DA7"/>
    <w:rsid w:val="00846FDB"/>
    <w:rsid w:val="0085218B"/>
    <w:rsid w:val="008531FD"/>
    <w:rsid w:val="0085470A"/>
    <w:rsid w:val="00854BAC"/>
    <w:rsid w:val="0085575D"/>
    <w:rsid w:val="00856C95"/>
    <w:rsid w:val="00857CC7"/>
    <w:rsid w:val="0086130C"/>
    <w:rsid w:val="0086352E"/>
    <w:rsid w:val="008644E4"/>
    <w:rsid w:val="00874EAF"/>
    <w:rsid w:val="00875C53"/>
    <w:rsid w:val="008816D5"/>
    <w:rsid w:val="00890143"/>
    <w:rsid w:val="008906EF"/>
    <w:rsid w:val="00891B0B"/>
    <w:rsid w:val="00892B5E"/>
    <w:rsid w:val="008947E1"/>
    <w:rsid w:val="00895648"/>
    <w:rsid w:val="00895C9B"/>
    <w:rsid w:val="008A2F53"/>
    <w:rsid w:val="008B280E"/>
    <w:rsid w:val="008B45C2"/>
    <w:rsid w:val="008B599A"/>
    <w:rsid w:val="008C0786"/>
    <w:rsid w:val="008D06A5"/>
    <w:rsid w:val="008D3609"/>
    <w:rsid w:val="008D71DC"/>
    <w:rsid w:val="008E2050"/>
    <w:rsid w:val="008E28AE"/>
    <w:rsid w:val="008E5651"/>
    <w:rsid w:val="008E782E"/>
    <w:rsid w:val="008E7A5A"/>
    <w:rsid w:val="008F0B01"/>
    <w:rsid w:val="008F2618"/>
    <w:rsid w:val="008F2B9D"/>
    <w:rsid w:val="008F54E2"/>
    <w:rsid w:val="009056A5"/>
    <w:rsid w:val="009101AC"/>
    <w:rsid w:val="00910CEF"/>
    <w:rsid w:val="00911768"/>
    <w:rsid w:val="00916123"/>
    <w:rsid w:val="00921962"/>
    <w:rsid w:val="00921A40"/>
    <w:rsid w:val="00923B42"/>
    <w:rsid w:val="0092475C"/>
    <w:rsid w:val="009271E6"/>
    <w:rsid w:val="00930456"/>
    <w:rsid w:val="009311A6"/>
    <w:rsid w:val="009322B6"/>
    <w:rsid w:val="00932418"/>
    <w:rsid w:val="00934BA2"/>
    <w:rsid w:val="009351C6"/>
    <w:rsid w:val="0093690E"/>
    <w:rsid w:val="00936FC6"/>
    <w:rsid w:val="0093719C"/>
    <w:rsid w:val="0094243C"/>
    <w:rsid w:val="00945D5D"/>
    <w:rsid w:val="00947CB1"/>
    <w:rsid w:val="00951B16"/>
    <w:rsid w:val="00952C5B"/>
    <w:rsid w:val="00954DAB"/>
    <w:rsid w:val="009615DF"/>
    <w:rsid w:val="00961B3F"/>
    <w:rsid w:val="00962106"/>
    <w:rsid w:val="00964E9E"/>
    <w:rsid w:val="00966FEA"/>
    <w:rsid w:val="00967326"/>
    <w:rsid w:val="00970991"/>
    <w:rsid w:val="00974D4A"/>
    <w:rsid w:val="0097502D"/>
    <w:rsid w:val="00980F82"/>
    <w:rsid w:val="00982B4A"/>
    <w:rsid w:val="00984843"/>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438B"/>
    <w:rsid w:val="009B540A"/>
    <w:rsid w:val="009B59DB"/>
    <w:rsid w:val="009C08D8"/>
    <w:rsid w:val="009C0A0A"/>
    <w:rsid w:val="009C7245"/>
    <w:rsid w:val="009C7946"/>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4626"/>
    <w:rsid w:val="00A05015"/>
    <w:rsid w:val="00A05185"/>
    <w:rsid w:val="00A0606C"/>
    <w:rsid w:val="00A12A9C"/>
    <w:rsid w:val="00A14A92"/>
    <w:rsid w:val="00A20C04"/>
    <w:rsid w:val="00A2158E"/>
    <w:rsid w:val="00A2173D"/>
    <w:rsid w:val="00A2237A"/>
    <w:rsid w:val="00A27758"/>
    <w:rsid w:val="00A3000F"/>
    <w:rsid w:val="00A32C00"/>
    <w:rsid w:val="00A35144"/>
    <w:rsid w:val="00A37CA5"/>
    <w:rsid w:val="00A4002A"/>
    <w:rsid w:val="00A51154"/>
    <w:rsid w:val="00A53F92"/>
    <w:rsid w:val="00A54D55"/>
    <w:rsid w:val="00A5543A"/>
    <w:rsid w:val="00A570FD"/>
    <w:rsid w:val="00A63C04"/>
    <w:rsid w:val="00A66CC2"/>
    <w:rsid w:val="00A67029"/>
    <w:rsid w:val="00A70C1D"/>
    <w:rsid w:val="00A7134C"/>
    <w:rsid w:val="00A7328B"/>
    <w:rsid w:val="00A736BF"/>
    <w:rsid w:val="00A74746"/>
    <w:rsid w:val="00A75234"/>
    <w:rsid w:val="00A80660"/>
    <w:rsid w:val="00A841A2"/>
    <w:rsid w:val="00A877C0"/>
    <w:rsid w:val="00A906D2"/>
    <w:rsid w:val="00A918A6"/>
    <w:rsid w:val="00A96688"/>
    <w:rsid w:val="00A97314"/>
    <w:rsid w:val="00AA21AC"/>
    <w:rsid w:val="00AA2356"/>
    <w:rsid w:val="00AB0ECD"/>
    <w:rsid w:val="00AB35AD"/>
    <w:rsid w:val="00AB6B7A"/>
    <w:rsid w:val="00AB6DC5"/>
    <w:rsid w:val="00AB7AC6"/>
    <w:rsid w:val="00AC6891"/>
    <w:rsid w:val="00AD0F0E"/>
    <w:rsid w:val="00AD5BA2"/>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2610B"/>
    <w:rsid w:val="00B3002D"/>
    <w:rsid w:val="00B4205B"/>
    <w:rsid w:val="00B464F4"/>
    <w:rsid w:val="00B52404"/>
    <w:rsid w:val="00B52E13"/>
    <w:rsid w:val="00B531C1"/>
    <w:rsid w:val="00B53609"/>
    <w:rsid w:val="00B5421B"/>
    <w:rsid w:val="00B54594"/>
    <w:rsid w:val="00B55BB8"/>
    <w:rsid w:val="00B6257F"/>
    <w:rsid w:val="00B65770"/>
    <w:rsid w:val="00B66250"/>
    <w:rsid w:val="00B6794B"/>
    <w:rsid w:val="00B711DF"/>
    <w:rsid w:val="00B72EAB"/>
    <w:rsid w:val="00B7469B"/>
    <w:rsid w:val="00B758C6"/>
    <w:rsid w:val="00B76B25"/>
    <w:rsid w:val="00B76E73"/>
    <w:rsid w:val="00B802AB"/>
    <w:rsid w:val="00B823EA"/>
    <w:rsid w:val="00B8574F"/>
    <w:rsid w:val="00B85CD6"/>
    <w:rsid w:val="00B86D8F"/>
    <w:rsid w:val="00B8705D"/>
    <w:rsid w:val="00B87DA9"/>
    <w:rsid w:val="00B87E70"/>
    <w:rsid w:val="00B90021"/>
    <w:rsid w:val="00B91928"/>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E2AAB"/>
    <w:rsid w:val="00BE4944"/>
    <w:rsid w:val="00BF0C31"/>
    <w:rsid w:val="00BF19A6"/>
    <w:rsid w:val="00BF33BB"/>
    <w:rsid w:val="00BF4578"/>
    <w:rsid w:val="00BF49A4"/>
    <w:rsid w:val="00BF543A"/>
    <w:rsid w:val="00BF6570"/>
    <w:rsid w:val="00C00F14"/>
    <w:rsid w:val="00C01191"/>
    <w:rsid w:val="00C02BE4"/>
    <w:rsid w:val="00C0420B"/>
    <w:rsid w:val="00C05CC0"/>
    <w:rsid w:val="00C10CAB"/>
    <w:rsid w:val="00C13591"/>
    <w:rsid w:val="00C168A1"/>
    <w:rsid w:val="00C21723"/>
    <w:rsid w:val="00C21800"/>
    <w:rsid w:val="00C2507C"/>
    <w:rsid w:val="00C30740"/>
    <w:rsid w:val="00C31F56"/>
    <w:rsid w:val="00C367F8"/>
    <w:rsid w:val="00C36E02"/>
    <w:rsid w:val="00C4543C"/>
    <w:rsid w:val="00C46FBE"/>
    <w:rsid w:val="00C519C2"/>
    <w:rsid w:val="00C61217"/>
    <w:rsid w:val="00C621C5"/>
    <w:rsid w:val="00C62ADA"/>
    <w:rsid w:val="00C717DD"/>
    <w:rsid w:val="00C72384"/>
    <w:rsid w:val="00C73E2A"/>
    <w:rsid w:val="00C7686D"/>
    <w:rsid w:val="00C849D9"/>
    <w:rsid w:val="00C90148"/>
    <w:rsid w:val="00C9046E"/>
    <w:rsid w:val="00C94361"/>
    <w:rsid w:val="00CA30E0"/>
    <w:rsid w:val="00CA512F"/>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21F"/>
    <w:rsid w:val="00CF4E62"/>
    <w:rsid w:val="00CF6653"/>
    <w:rsid w:val="00CF699D"/>
    <w:rsid w:val="00CF6DA9"/>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85C72"/>
    <w:rsid w:val="00D863D3"/>
    <w:rsid w:val="00D865F4"/>
    <w:rsid w:val="00D91005"/>
    <w:rsid w:val="00D9723A"/>
    <w:rsid w:val="00DA65E1"/>
    <w:rsid w:val="00DA7169"/>
    <w:rsid w:val="00DB12F9"/>
    <w:rsid w:val="00DC028F"/>
    <w:rsid w:val="00DC0F16"/>
    <w:rsid w:val="00DC38AD"/>
    <w:rsid w:val="00DC4842"/>
    <w:rsid w:val="00DC6895"/>
    <w:rsid w:val="00DC6BC3"/>
    <w:rsid w:val="00DD3A1E"/>
    <w:rsid w:val="00DE1831"/>
    <w:rsid w:val="00DE1BFB"/>
    <w:rsid w:val="00DE3369"/>
    <w:rsid w:val="00DE455E"/>
    <w:rsid w:val="00DE4A4C"/>
    <w:rsid w:val="00DE70D5"/>
    <w:rsid w:val="00DE7E9E"/>
    <w:rsid w:val="00DF4741"/>
    <w:rsid w:val="00DF5ED4"/>
    <w:rsid w:val="00DF64C8"/>
    <w:rsid w:val="00E029C3"/>
    <w:rsid w:val="00E03293"/>
    <w:rsid w:val="00E04AC2"/>
    <w:rsid w:val="00E07662"/>
    <w:rsid w:val="00E07ADE"/>
    <w:rsid w:val="00E12C4C"/>
    <w:rsid w:val="00E142F2"/>
    <w:rsid w:val="00E169C4"/>
    <w:rsid w:val="00E206BF"/>
    <w:rsid w:val="00E22908"/>
    <w:rsid w:val="00E261B9"/>
    <w:rsid w:val="00E2784A"/>
    <w:rsid w:val="00E317A6"/>
    <w:rsid w:val="00E32451"/>
    <w:rsid w:val="00E334AA"/>
    <w:rsid w:val="00E35AA7"/>
    <w:rsid w:val="00E4032C"/>
    <w:rsid w:val="00E459A5"/>
    <w:rsid w:val="00E473F2"/>
    <w:rsid w:val="00E50CBC"/>
    <w:rsid w:val="00E51F5B"/>
    <w:rsid w:val="00E527EA"/>
    <w:rsid w:val="00E578BF"/>
    <w:rsid w:val="00E64155"/>
    <w:rsid w:val="00E67416"/>
    <w:rsid w:val="00E7079F"/>
    <w:rsid w:val="00E709B8"/>
    <w:rsid w:val="00E81F98"/>
    <w:rsid w:val="00E83904"/>
    <w:rsid w:val="00E83D0C"/>
    <w:rsid w:val="00E83FA1"/>
    <w:rsid w:val="00E84D9B"/>
    <w:rsid w:val="00E85602"/>
    <w:rsid w:val="00E86E1F"/>
    <w:rsid w:val="00E9087A"/>
    <w:rsid w:val="00E95507"/>
    <w:rsid w:val="00E958C5"/>
    <w:rsid w:val="00E975A6"/>
    <w:rsid w:val="00EA2282"/>
    <w:rsid w:val="00EA2E26"/>
    <w:rsid w:val="00EA4C16"/>
    <w:rsid w:val="00EA5A83"/>
    <w:rsid w:val="00EA7C66"/>
    <w:rsid w:val="00EB17C4"/>
    <w:rsid w:val="00EB1C81"/>
    <w:rsid w:val="00EB26F7"/>
    <w:rsid w:val="00EB4030"/>
    <w:rsid w:val="00EB5015"/>
    <w:rsid w:val="00EB6534"/>
    <w:rsid w:val="00EB6E86"/>
    <w:rsid w:val="00EC0F3B"/>
    <w:rsid w:val="00EC45B9"/>
    <w:rsid w:val="00EC67CE"/>
    <w:rsid w:val="00EC6A19"/>
    <w:rsid w:val="00ED342C"/>
    <w:rsid w:val="00ED5267"/>
    <w:rsid w:val="00EE2BC4"/>
    <w:rsid w:val="00EE646F"/>
    <w:rsid w:val="00EE762F"/>
    <w:rsid w:val="00EF3EA4"/>
    <w:rsid w:val="00EF4906"/>
    <w:rsid w:val="00EF7B77"/>
    <w:rsid w:val="00F05546"/>
    <w:rsid w:val="00F10ECC"/>
    <w:rsid w:val="00F11C2F"/>
    <w:rsid w:val="00F14DF9"/>
    <w:rsid w:val="00F24995"/>
    <w:rsid w:val="00F277E6"/>
    <w:rsid w:val="00F34125"/>
    <w:rsid w:val="00F40EBC"/>
    <w:rsid w:val="00F42799"/>
    <w:rsid w:val="00F42C86"/>
    <w:rsid w:val="00F61FD5"/>
    <w:rsid w:val="00F73C4D"/>
    <w:rsid w:val="00F84766"/>
    <w:rsid w:val="00F84CCD"/>
    <w:rsid w:val="00F86088"/>
    <w:rsid w:val="00F879AE"/>
    <w:rsid w:val="00F95524"/>
    <w:rsid w:val="00FA015F"/>
    <w:rsid w:val="00FA482F"/>
    <w:rsid w:val="00FA61CB"/>
    <w:rsid w:val="00FA6AEE"/>
    <w:rsid w:val="00FA70DB"/>
    <w:rsid w:val="00FA7286"/>
    <w:rsid w:val="00FA7B1C"/>
    <w:rsid w:val="00FB19C5"/>
    <w:rsid w:val="00FB47EE"/>
    <w:rsid w:val="00FB77EC"/>
    <w:rsid w:val="00FB7A3C"/>
    <w:rsid w:val="00FC0E4F"/>
    <w:rsid w:val="00FC1111"/>
    <w:rsid w:val="00FC20B5"/>
    <w:rsid w:val="00FC25D0"/>
    <w:rsid w:val="00FC5D8B"/>
    <w:rsid w:val="00FC6D06"/>
    <w:rsid w:val="00FD1F5F"/>
    <w:rsid w:val="00FD2487"/>
    <w:rsid w:val="00FD294A"/>
    <w:rsid w:val="00FD2BCC"/>
    <w:rsid w:val="00FD2CC9"/>
    <w:rsid w:val="00FD336B"/>
    <w:rsid w:val="00FD4087"/>
    <w:rsid w:val="00FD73F7"/>
    <w:rsid w:val="00FE065D"/>
    <w:rsid w:val="00FE0F22"/>
    <w:rsid w:val="00FE2557"/>
    <w:rsid w:val="00FE31F9"/>
    <w:rsid w:val="00FE4DC4"/>
    <w:rsid w:val="00FE551C"/>
    <w:rsid w:val="00FE7C89"/>
    <w:rsid w:val="00FF25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CA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939753102">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430A7-DDC0-471D-9874-58BE3B3C0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7</Pages>
  <Words>2461</Words>
  <Characters>13541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92</cp:revision>
  <cp:lastPrinted>2022-03-01T17:09:00Z</cp:lastPrinted>
  <dcterms:created xsi:type="dcterms:W3CDTF">2022-01-07T17:20:00Z</dcterms:created>
  <dcterms:modified xsi:type="dcterms:W3CDTF">2022-07-15T03:04:00Z</dcterms:modified>
</cp:coreProperties>
</file>