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33E1" w:rsidRPr="008267DF" w:rsidRDefault="005D2070" w:rsidP="00D55B35">
      <w:pPr>
        <w:spacing w:line="360" w:lineRule="auto"/>
        <w:jc w:val="both"/>
        <w:rPr>
          <w:rFonts w:ascii="Arial" w:hAnsi="Arial" w:cs="Arial"/>
          <w:b/>
          <w:sz w:val="24"/>
          <w:szCs w:val="24"/>
        </w:rPr>
      </w:pPr>
      <w:r w:rsidRPr="008267DF">
        <w:rPr>
          <w:rFonts w:ascii="Arial" w:hAnsi="Arial" w:cs="Arial"/>
          <w:b/>
          <w:sz w:val="24"/>
          <w:szCs w:val="24"/>
        </w:rPr>
        <w:t xml:space="preserve">TRIBUNAL DE JUSTICIA ADMINISTRATIVA DEL ESTADO DE OAXACA.- </w:t>
      </w:r>
      <w:r w:rsidRPr="008267DF">
        <w:rPr>
          <w:rFonts w:ascii="Arial" w:hAnsi="Arial" w:cs="Arial"/>
          <w:b/>
          <w:bCs/>
          <w:sz w:val="24"/>
          <w:szCs w:val="24"/>
          <w:lang w:val="es-MX"/>
        </w:rPr>
        <w:t>PRIMERA SALA UNITARIA DE PRIMERA INST</w:t>
      </w:r>
      <w:r w:rsidR="00E554E2" w:rsidRPr="008267DF">
        <w:rPr>
          <w:rFonts w:ascii="Arial" w:hAnsi="Arial" w:cs="Arial"/>
          <w:b/>
          <w:bCs/>
          <w:sz w:val="24"/>
          <w:szCs w:val="24"/>
          <w:lang w:val="es-MX"/>
        </w:rPr>
        <w:t xml:space="preserve">ANCIA.- MAGISTRADA LICENCIADA.- </w:t>
      </w:r>
      <w:r w:rsidRPr="008267DF">
        <w:rPr>
          <w:rFonts w:ascii="Arial" w:hAnsi="Arial" w:cs="Arial"/>
          <w:b/>
          <w:bCs/>
          <w:sz w:val="24"/>
          <w:szCs w:val="24"/>
          <w:lang w:val="es-MX"/>
        </w:rPr>
        <w:t xml:space="preserve">FRIDA </w:t>
      </w:r>
      <w:r w:rsidR="00962834" w:rsidRPr="008267DF">
        <w:rPr>
          <w:rFonts w:ascii="Arial" w:hAnsi="Arial" w:cs="Arial"/>
          <w:b/>
          <w:bCs/>
          <w:sz w:val="24"/>
          <w:szCs w:val="24"/>
          <w:lang w:val="es-MX"/>
        </w:rPr>
        <w:t>JIMÉNEZ VALENCIA.- LICENCIADO.-</w:t>
      </w:r>
      <w:r w:rsidRPr="008267DF">
        <w:rPr>
          <w:rFonts w:ascii="Arial" w:hAnsi="Arial" w:cs="Arial"/>
          <w:b/>
          <w:bCs/>
          <w:sz w:val="24"/>
          <w:szCs w:val="24"/>
          <w:lang w:val="es-MX"/>
        </w:rPr>
        <w:t xml:space="preserve"> RENATO GABRIEL IBÁÑEZ CASTELLANOS.- SECRETARIO DE ACUERDOS.- OAXACA DE JU</w:t>
      </w:r>
      <w:r w:rsidR="00A62EE7" w:rsidRPr="008267DF">
        <w:rPr>
          <w:rFonts w:ascii="Arial" w:hAnsi="Arial" w:cs="Arial"/>
          <w:b/>
          <w:bCs/>
          <w:sz w:val="24"/>
          <w:szCs w:val="24"/>
          <w:lang w:val="es-MX"/>
        </w:rPr>
        <w:t>Á</w:t>
      </w:r>
      <w:r w:rsidRPr="008267DF">
        <w:rPr>
          <w:rFonts w:ascii="Arial" w:hAnsi="Arial" w:cs="Arial"/>
          <w:b/>
          <w:bCs/>
          <w:sz w:val="24"/>
          <w:szCs w:val="24"/>
          <w:lang w:val="es-MX"/>
        </w:rPr>
        <w:t>REZ</w:t>
      </w:r>
      <w:r w:rsidRPr="008267DF">
        <w:rPr>
          <w:rFonts w:ascii="Arial" w:hAnsi="Arial" w:cs="Arial"/>
          <w:b/>
          <w:sz w:val="24"/>
          <w:szCs w:val="24"/>
        </w:rPr>
        <w:t>, DISTRITO JUDICIAL DEL CENTRO</w:t>
      </w:r>
      <w:r w:rsidR="00D55B35" w:rsidRPr="008267DF">
        <w:rPr>
          <w:rFonts w:ascii="Arial" w:hAnsi="Arial" w:cs="Arial"/>
          <w:b/>
          <w:sz w:val="24"/>
          <w:szCs w:val="24"/>
        </w:rPr>
        <w:t>,</w:t>
      </w:r>
      <w:r w:rsidR="00E554E2" w:rsidRPr="008267DF">
        <w:rPr>
          <w:rFonts w:ascii="Arial" w:hAnsi="Arial" w:cs="Arial"/>
          <w:b/>
          <w:sz w:val="24"/>
          <w:szCs w:val="24"/>
        </w:rPr>
        <w:t xml:space="preserve"> A </w:t>
      </w:r>
      <w:r w:rsidR="00A62EE7" w:rsidRPr="008267DF">
        <w:rPr>
          <w:rFonts w:ascii="Arial" w:hAnsi="Arial" w:cs="Arial"/>
          <w:b/>
          <w:sz w:val="24"/>
          <w:szCs w:val="24"/>
        </w:rPr>
        <w:t>DIEZ</w:t>
      </w:r>
      <w:r w:rsidR="00E554E2" w:rsidRPr="008267DF">
        <w:rPr>
          <w:rFonts w:ascii="Arial" w:hAnsi="Arial" w:cs="Arial"/>
          <w:b/>
          <w:sz w:val="24"/>
          <w:szCs w:val="24"/>
        </w:rPr>
        <w:t xml:space="preserve"> DE </w:t>
      </w:r>
      <w:r w:rsidR="00A62EE7" w:rsidRPr="008267DF">
        <w:rPr>
          <w:rFonts w:ascii="Arial" w:hAnsi="Arial" w:cs="Arial"/>
          <w:b/>
          <w:sz w:val="24"/>
          <w:szCs w:val="24"/>
        </w:rPr>
        <w:t>OCTUBRE</w:t>
      </w:r>
      <w:r w:rsidR="00E554E2" w:rsidRPr="008267DF">
        <w:rPr>
          <w:rFonts w:ascii="Arial" w:hAnsi="Arial" w:cs="Arial"/>
          <w:b/>
          <w:sz w:val="24"/>
          <w:szCs w:val="24"/>
        </w:rPr>
        <w:t xml:space="preserve"> DEL DOS MIL DIECIOCHO. (</w:t>
      </w:r>
      <w:r w:rsidR="00A62EE7" w:rsidRPr="008267DF">
        <w:rPr>
          <w:rFonts w:ascii="Arial" w:hAnsi="Arial" w:cs="Arial"/>
          <w:b/>
          <w:sz w:val="24"/>
          <w:szCs w:val="24"/>
        </w:rPr>
        <w:t>10</w:t>
      </w:r>
      <w:r w:rsidR="00E554E2" w:rsidRPr="008267DF">
        <w:rPr>
          <w:rFonts w:ascii="Arial" w:hAnsi="Arial" w:cs="Arial"/>
          <w:b/>
          <w:sz w:val="24"/>
          <w:szCs w:val="24"/>
        </w:rPr>
        <w:t>/</w:t>
      </w:r>
      <w:r w:rsidR="00A62EE7" w:rsidRPr="008267DF">
        <w:rPr>
          <w:rFonts w:ascii="Arial" w:hAnsi="Arial" w:cs="Arial"/>
          <w:b/>
          <w:sz w:val="24"/>
          <w:szCs w:val="24"/>
        </w:rPr>
        <w:t>10</w:t>
      </w:r>
      <w:r w:rsidRPr="008267DF">
        <w:rPr>
          <w:rFonts w:ascii="Arial" w:hAnsi="Arial" w:cs="Arial"/>
          <w:b/>
          <w:sz w:val="24"/>
          <w:szCs w:val="24"/>
        </w:rPr>
        <w:t xml:space="preserve">/2018). - - - - - - - </w:t>
      </w:r>
      <w:r w:rsidR="007636DA" w:rsidRPr="008267DF">
        <w:rPr>
          <w:rFonts w:ascii="Arial" w:hAnsi="Arial" w:cs="Arial"/>
          <w:b/>
          <w:sz w:val="24"/>
          <w:szCs w:val="24"/>
        </w:rPr>
        <w:t>- - - - - - - - - - - - - -</w:t>
      </w:r>
      <w:r w:rsidR="00A62EE7" w:rsidRPr="008267DF">
        <w:rPr>
          <w:rFonts w:ascii="Arial" w:hAnsi="Arial" w:cs="Arial"/>
          <w:b/>
          <w:sz w:val="24"/>
          <w:szCs w:val="24"/>
        </w:rPr>
        <w:t xml:space="preserve"> - - - - - - - - - - - </w:t>
      </w:r>
      <w:r w:rsidR="007636DA" w:rsidRPr="008267DF">
        <w:rPr>
          <w:rFonts w:ascii="Arial" w:hAnsi="Arial" w:cs="Arial"/>
          <w:b/>
          <w:sz w:val="24"/>
          <w:szCs w:val="24"/>
        </w:rPr>
        <w:t xml:space="preserve"> </w:t>
      </w:r>
    </w:p>
    <w:p w:rsidR="00125271" w:rsidRPr="008267DF" w:rsidRDefault="005C2494" w:rsidP="0030214D">
      <w:pPr>
        <w:pStyle w:val="corte4fondo"/>
        <w:ind w:right="51" w:firstLine="567"/>
        <w:rPr>
          <w:rFonts w:cs="Arial"/>
          <w:sz w:val="24"/>
          <w:szCs w:val="24"/>
        </w:rPr>
      </w:pPr>
      <w:r w:rsidRPr="008267DF">
        <w:rPr>
          <w:rFonts w:cs="Arial"/>
          <w:b/>
          <w:sz w:val="24"/>
          <w:szCs w:val="24"/>
        </w:rPr>
        <w:t>VI</w:t>
      </w:r>
      <w:r w:rsidR="0070774B" w:rsidRPr="008267DF">
        <w:rPr>
          <w:rFonts w:cs="Arial"/>
          <w:b/>
          <w:sz w:val="24"/>
          <w:szCs w:val="24"/>
        </w:rPr>
        <w:t>ST</w:t>
      </w:r>
      <w:r w:rsidR="001555BB" w:rsidRPr="008267DF">
        <w:rPr>
          <w:rFonts w:cs="Arial"/>
          <w:b/>
          <w:sz w:val="24"/>
          <w:szCs w:val="24"/>
        </w:rPr>
        <w:t>O</w:t>
      </w:r>
      <w:r w:rsidR="006F0180" w:rsidRPr="008267DF">
        <w:rPr>
          <w:rFonts w:cs="Arial"/>
          <w:b/>
          <w:sz w:val="24"/>
          <w:szCs w:val="24"/>
        </w:rPr>
        <w:t>S</w:t>
      </w:r>
      <w:r w:rsidR="00A87F63" w:rsidRPr="008267DF">
        <w:rPr>
          <w:rFonts w:cs="Arial"/>
          <w:sz w:val="24"/>
          <w:szCs w:val="24"/>
        </w:rPr>
        <w:t xml:space="preserve"> para resolver los autos del</w:t>
      </w:r>
      <w:r w:rsidR="00183229" w:rsidRPr="008267DF">
        <w:rPr>
          <w:rFonts w:cs="Arial"/>
          <w:sz w:val="24"/>
          <w:szCs w:val="24"/>
        </w:rPr>
        <w:t xml:space="preserve"> </w:t>
      </w:r>
      <w:r w:rsidR="00D47454" w:rsidRPr="008267DF">
        <w:rPr>
          <w:rFonts w:cs="Arial"/>
          <w:sz w:val="24"/>
          <w:szCs w:val="24"/>
        </w:rPr>
        <w:t>j</w:t>
      </w:r>
      <w:r w:rsidR="007E782A" w:rsidRPr="008267DF">
        <w:rPr>
          <w:rFonts w:cs="Arial"/>
          <w:sz w:val="24"/>
          <w:szCs w:val="24"/>
        </w:rPr>
        <w:t>uicio de nulidad de número</w:t>
      </w:r>
      <w:r w:rsidR="00065CEC" w:rsidRPr="008267DF">
        <w:rPr>
          <w:rFonts w:cs="Arial"/>
          <w:sz w:val="24"/>
          <w:szCs w:val="24"/>
        </w:rPr>
        <w:t xml:space="preserve"> </w:t>
      </w:r>
      <w:r w:rsidR="00A62EE7" w:rsidRPr="008267DF">
        <w:rPr>
          <w:rFonts w:cs="Arial"/>
          <w:b/>
          <w:sz w:val="24"/>
          <w:szCs w:val="24"/>
        </w:rPr>
        <w:t>51</w:t>
      </w:r>
      <w:r w:rsidR="00125271" w:rsidRPr="008267DF">
        <w:rPr>
          <w:rFonts w:cs="Arial"/>
          <w:b/>
          <w:sz w:val="24"/>
          <w:szCs w:val="24"/>
        </w:rPr>
        <w:t>/2018</w:t>
      </w:r>
      <w:r w:rsidR="00D71A3E" w:rsidRPr="008267DF">
        <w:rPr>
          <w:rFonts w:cs="Arial"/>
          <w:sz w:val="24"/>
          <w:szCs w:val="24"/>
        </w:rPr>
        <w:t xml:space="preserve"> promovido por</w:t>
      </w:r>
      <w:r w:rsidR="009674A1" w:rsidRPr="008267DF">
        <w:rPr>
          <w:rFonts w:cs="Arial"/>
          <w:sz w:val="24"/>
          <w:szCs w:val="24"/>
        </w:rPr>
        <w:t xml:space="preserve"> </w:t>
      </w:r>
      <w:r w:rsidR="007B3053">
        <w:rPr>
          <w:rFonts w:cs="Arial"/>
          <w:sz w:val="24"/>
          <w:szCs w:val="24"/>
        </w:rPr>
        <w:t>**********</w:t>
      </w:r>
      <w:r w:rsidR="00E76503" w:rsidRPr="008267DF">
        <w:rPr>
          <w:rFonts w:cs="Arial"/>
          <w:sz w:val="24"/>
          <w:szCs w:val="24"/>
        </w:rPr>
        <w:t xml:space="preserve">, </w:t>
      </w:r>
      <w:r w:rsidR="00F968FE" w:rsidRPr="008267DF">
        <w:rPr>
          <w:rFonts w:cs="Arial"/>
          <w:sz w:val="24"/>
          <w:szCs w:val="24"/>
        </w:rPr>
        <w:t>señalando como autoridad</w:t>
      </w:r>
      <w:r w:rsidR="006233E1" w:rsidRPr="008267DF">
        <w:rPr>
          <w:rFonts w:cs="Arial"/>
          <w:sz w:val="24"/>
          <w:szCs w:val="24"/>
        </w:rPr>
        <w:t>es</w:t>
      </w:r>
      <w:r w:rsidR="00F968FE" w:rsidRPr="008267DF">
        <w:rPr>
          <w:rFonts w:cs="Arial"/>
          <w:sz w:val="24"/>
          <w:szCs w:val="24"/>
        </w:rPr>
        <w:t xml:space="preserve"> demandada</w:t>
      </w:r>
      <w:r w:rsidR="006233E1" w:rsidRPr="008267DF">
        <w:rPr>
          <w:rFonts w:cs="Arial"/>
          <w:sz w:val="24"/>
          <w:szCs w:val="24"/>
        </w:rPr>
        <w:t>s</w:t>
      </w:r>
      <w:r w:rsidR="00F968FE" w:rsidRPr="008267DF">
        <w:rPr>
          <w:rFonts w:cs="Arial"/>
          <w:sz w:val="24"/>
          <w:szCs w:val="24"/>
        </w:rPr>
        <w:t xml:space="preserve"> a</w:t>
      </w:r>
      <w:r w:rsidR="009674A1" w:rsidRPr="008267DF">
        <w:rPr>
          <w:rFonts w:cs="Arial"/>
          <w:sz w:val="24"/>
          <w:szCs w:val="24"/>
        </w:rPr>
        <w:t xml:space="preserve"> </w:t>
      </w:r>
      <w:r w:rsidR="007B3053" w:rsidRPr="008267DF">
        <w:rPr>
          <w:rFonts w:cs="Arial"/>
          <w:sz w:val="24"/>
          <w:szCs w:val="24"/>
        </w:rPr>
        <w:t>Oscar Héctor Muñoz Álvarez</w:t>
      </w:r>
      <w:r w:rsidR="007B3053" w:rsidRPr="008267DF">
        <w:rPr>
          <w:rFonts w:cs="Arial"/>
          <w:b/>
          <w:sz w:val="24"/>
          <w:szCs w:val="24"/>
        </w:rPr>
        <w:t xml:space="preserve"> </w:t>
      </w:r>
      <w:r w:rsidR="00A62EE7" w:rsidRPr="008267DF">
        <w:rPr>
          <w:rFonts w:cs="Arial"/>
          <w:b/>
          <w:sz w:val="24"/>
          <w:szCs w:val="24"/>
        </w:rPr>
        <w:t xml:space="preserve">POLICÍA </w:t>
      </w:r>
      <w:r w:rsidR="00AE3AF4" w:rsidRPr="008267DF">
        <w:rPr>
          <w:rFonts w:cs="Arial"/>
          <w:b/>
          <w:sz w:val="24"/>
          <w:szCs w:val="24"/>
        </w:rPr>
        <w:t>DE TRÁNSITO EN EL ESTADO</w:t>
      </w:r>
      <w:r w:rsidR="009674A1" w:rsidRPr="008267DF">
        <w:rPr>
          <w:rFonts w:cs="Arial"/>
          <w:b/>
          <w:sz w:val="24"/>
          <w:szCs w:val="24"/>
        </w:rPr>
        <w:t xml:space="preserve"> Y </w:t>
      </w:r>
      <w:r w:rsidR="008203C8" w:rsidRPr="008267DF">
        <w:rPr>
          <w:rFonts w:cs="Arial"/>
          <w:b/>
          <w:sz w:val="24"/>
          <w:szCs w:val="24"/>
        </w:rPr>
        <w:t xml:space="preserve">AL </w:t>
      </w:r>
      <w:r w:rsidR="00A62EE7" w:rsidRPr="008267DF">
        <w:rPr>
          <w:rFonts w:cs="Arial"/>
          <w:b/>
          <w:sz w:val="24"/>
          <w:szCs w:val="24"/>
        </w:rPr>
        <w:t>JEFE DEL DEPARTAMENTO DE ADMINISTRACIÓN TRIBUTARIA DEPENDIENTE DE LA SECRETARÍA DE FINANZAS AMBAS AUTORIDADES DEL GOBIERNO DEL ESTADO DE OAXACA</w:t>
      </w:r>
      <w:r w:rsidR="00E554E2" w:rsidRPr="008267DF">
        <w:rPr>
          <w:rFonts w:cs="Arial"/>
          <w:b/>
          <w:sz w:val="24"/>
          <w:szCs w:val="24"/>
        </w:rPr>
        <w:t>,</w:t>
      </w:r>
      <w:r w:rsidR="009674A1" w:rsidRPr="008267DF">
        <w:rPr>
          <w:rFonts w:cs="Arial"/>
          <w:sz w:val="24"/>
          <w:szCs w:val="24"/>
        </w:rPr>
        <w:t xml:space="preserve"> </w:t>
      </w:r>
      <w:r w:rsidR="00F709C1" w:rsidRPr="008267DF">
        <w:rPr>
          <w:rFonts w:cs="Arial"/>
          <w:b/>
          <w:sz w:val="24"/>
          <w:szCs w:val="24"/>
        </w:rPr>
        <w:t xml:space="preserve"> </w:t>
      </w:r>
      <w:r w:rsidR="006E6860" w:rsidRPr="008267DF">
        <w:rPr>
          <w:rFonts w:cs="Arial"/>
          <w:sz w:val="24"/>
          <w:szCs w:val="24"/>
        </w:rPr>
        <w:t>y;</w:t>
      </w:r>
      <w:r w:rsidR="00846633" w:rsidRPr="008267DF">
        <w:rPr>
          <w:rFonts w:cs="Arial"/>
          <w:sz w:val="24"/>
          <w:szCs w:val="24"/>
        </w:rPr>
        <w:t xml:space="preserve">- - - - - </w:t>
      </w:r>
      <w:r w:rsidR="00E76503" w:rsidRPr="008267DF">
        <w:rPr>
          <w:rFonts w:cs="Arial"/>
          <w:sz w:val="24"/>
          <w:szCs w:val="24"/>
        </w:rPr>
        <w:t>- - - - - - - -</w:t>
      </w:r>
      <w:r w:rsidR="00962834" w:rsidRPr="008267DF">
        <w:rPr>
          <w:rFonts w:cs="Arial"/>
          <w:sz w:val="24"/>
          <w:szCs w:val="24"/>
        </w:rPr>
        <w:t xml:space="preserve"> - - - - - - - - -</w:t>
      </w:r>
      <w:r w:rsidR="00A62EE7" w:rsidRPr="008267DF">
        <w:rPr>
          <w:rFonts w:cs="Arial"/>
          <w:sz w:val="24"/>
          <w:szCs w:val="24"/>
        </w:rPr>
        <w:t xml:space="preserve"> - - - - - - - - - - - - - - - - - - </w:t>
      </w:r>
    </w:p>
    <w:p w:rsidR="00823A7D" w:rsidRPr="008267DF" w:rsidRDefault="006F0180" w:rsidP="0030214D">
      <w:pPr>
        <w:spacing w:line="360" w:lineRule="auto"/>
        <w:jc w:val="center"/>
        <w:rPr>
          <w:rFonts w:ascii="Arial" w:hAnsi="Arial" w:cs="Arial"/>
          <w:b/>
          <w:spacing w:val="-3"/>
          <w:sz w:val="24"/>
          <w:szCs w:val="24"/>
          <w:lang w:val="es-ES_tradnl"/>
        </w:rPr>
      </w:pPr>
      <w:r w:rsidRPr="008267DF">
        <w:rPr>
          <w:rFonts w:ascii="Arial" w:hAnsi="Arial" w:cs="Arial"/>
          <w:b/>
          <w:sz w:val="24"/>
          <w:szCs w:val="24"/>
        </w:rPr>
        <w:t>R E</w:t>
      </w:r>
      <w:r w:rsidR="00DA26E6" w:rsidRPr="008267DF">
        <w:rPr>
          <w:rFonts w:ascii="Arial" w:hAnsi="Arial" w:cs="Arial"/>
          <w:b/>
          <w:spacing w:val="-3"/>
          <w:sz w:val="24"/>
          <w:szCs w:val="24"/>
          <w:lang w:val="es-ES_tradnl"/>
        </w:rPr>
        <w:t xml:space="preserve"> S U L T A N D O</w:t>
      </w:r>
      <w:r w:rsidRPr="008267DF">
        <w:rPr>
          <w:rFonts w:ascii="Arial" w:hAnsi="Arial" w:cs="Arial"/>
          <w:b/>
          <w:spacing w:val="-3"/>
          <w:sz w:val="24"/>
          <w:szCs w:val="24"/>
          <w:lang w:val="es-ES_tradnl"/>
        </w:rPr>
        <w:t>:</w:t>
      </w:r>
    </w:p>
    <w:p w:rsidR="00AE3AF4" w:rsidRPr="008267DF" w:rsidRDefault="001E66AE" w:rsidP="00DF0277">
      <w:pPr>
        <w:spacing w:line="360" w:lineRule="auto"/>
        <w:jc w:val="both"/>
        <w:rPr>
          <w:rFonts w:ascii="Arial" w:hAnsi="Arial" w:cs="Arial"/>
          <w:sz w:val="24"/>
          <w:szCs w:val="24"/>
        </w:rPr>
      </w:pPr>
      <w:r w:rsidRPr="008267DF">
        <w:rPr>
          <w:rFonts w:ascii="Arial" w:hAnsi="Arial" w:cs="Arial"/>
          <w:b/>
          <w:spacing w:val="-3"/>
          <w:sz w:val="24"/>
          <w:szCs w:val="24"/>
          <w:lang w:val="es-ES_tradnl"/>
        </w:rPr>
        <w:tab/>
        <w:t>PRIMERO.-</w:t>
      </w:r>
      <w:r w:rsidR="00A62EE7" w:rsidRPr="008267DF">
        <w:rPr>
          <w:rFonts w:ascii="Arial" w:hAnsi="Arial" w:cs="Arial"/>
          <w:b/>
          <w:sz w:val="24"/>
          <w:szCs w:val="24"/>
        </w:rPr>
        <w:t xml:space="preserve"> </w:t>
      </w:r>
      <w:r w:rsidR="007B3053">
        <w:rPr>
          <w:rFonts w:ascii="Arial" w:hAnsi="Arial" w:cs="Arial"/>
          <w:sz w:val="24"/>
          <w:szCs w:val="24"/>
        </w:rPr>
        <w:t>**********</w:t>
      </w:r>
      <w:r w:rsidR="00125271" w:rsidRPr="008267DF">
        <w:rPr>
          <w:rFonts w:ascii="Arial" w:hAnsi="Arial" w:cs="Arial"/>
          <w:sz w:val="24"/>
          <w:szCs w:val="24"/>
        </w:rPr>
        <w:t>,</w:t>
      </w:r>
      <w:r w:rsidR="00C131B7" w:rsidRPr="008267DF">
        <w:rPr>
          <w:rFonts w:ascii="Arial" w:hAnsi="Arial" w:cs="Arial"/>
          <w:b/>
          <w:sz w:val="24"/>
          <w:szCs w:val="24"/>
        </w:rPr>
        <w:t xml:space="preserve"> </w:t>
      </w:r>
      <w:r w:rsidR="00571381" w:rsidRPr="008267DF">
        <w:rPr>
          <w:rFonts w:ascii="Arial" w:hAnsi="Arial" w:cs="Arial"/>
          <w:spacing w:val="-3"/>
          <w:sz w:val="24"/>
          <w:szCs w:val="24"/>
          <w:lang w:val="es-ES_tradnl"/>
        </w:rPr>
        <w:t xml:space="preserve">por medio de su </w:t>
      </w:r>
      <w:r w:rsidR="00A87F63" w:rsidRPr="008267DF">
        <w:rPr>
          <w:rFonts w:ascii="Arial" w:hAnsi="Arial" w:cs="Arial"/>
          <w:sz w:val="24"/>
          <w:szCs w:val="24"/>
          <w:lang w:val="es-MX"/>
        </w:rPr>
        <w:t>escrito recibido el</w:t>
      </w:r>
      <w:r w:rsidR="00026CEC" w:rsidRPr="008267DF">
        <w:rPr>
          <w:rFonts w:ascii="Arial" w:hAnsi="Arial" w:cs="Arial"/>
          <w:sz w:val="24"/>
          <w:szCs w:val="24"/>
          <w:lang w:val="es-MX"/>
        </w:rPr>
        <w:t xml:space="preserve"> </w:t>
      </w:r>
      <w:r w:rsidR="00A62EE7" w:rsidRPr="008267DF">
        <w:rPr>
          <w:rFonts w:ascii="Arial" w:hAnsi="Arial" w:cs="Arial"/>
          <w:sz w:val="24"/>
          <w:szCs w:val="24"/>
          <w:lang w:val="es-MX"/>
        </w:rPr>
        <w:t>quince</w:t>
      </w:r>
      <w:r w:rsidR="00CE6C68" w:rsidRPr="008267DF">
        <w:rPr>
          <w:rFonts w:ascii="Arial" w:hAnsi="Arial" w:cs="Arial"/>
          <w:sz w:val="24"/>
          <w:szCs w:val="24"/>
          <w:lang w:val="es-MX"/>
        </w:rPr>
        <w:t xml:space="preserve"> </w:t>
      </w:r>
      <w:r w:rsidR="00026CEC" w:rsidRPr="008267DF">
        <w:rPr>
          <w:rFonts w:ascii="Arial" w:hAnsi="Arial" w:cs="Arial"/>
          <w:sz w:val="24"/>
          <w:szCs w:val="24"/>
          <w:lang w:val="es-MX"/>
        </w:rPr>
        <w:t xml:space="preserve">de </w:t>
      </w:r>
      <w:r w:rsidR="00A62EE7" w:rsidRPr="008267DF">
        <w:rPr>
          <w:rFonts w:ascii="Arial" w:hAnsi="Arial" w:cs="Arial"/>
          <w:sz w:val="24"/>
          <w:szCs w:val="24"/>
          <w:lang w:val="es-MX"/>
        </w:rPr>
        <w:t>mayo</w:t>
      </w:r>
      <w:r w:rsidR="00E26B25" w:rsidRPr="008267DF">
        <w:rPr>
          <w:rFonts w:ascii="Arial" w:hAnsi="Arial" w:cs="Arial"/>
          <w:sz w:val="24"/>
          <w:szCs w:val="24"/>
          <w:lang w:val="es-MX"/>
        </w:rPr>
        <w:t xml:space="preserve"> </w:t>
      </w:r>
      <w:r w:rsidR="00C8368E" w:rsidRPr="008267DF">
        <w:rPr>
          <w:rFonts w:ascii="Arial" w:hAnsi="Arial" w:cs="Arial"/>
          <w:sz w:val="24"/>
          <w:szCs w:val="24"/>
          <w:lang w:val="es-MX"/>
        </w:rPr>
        <w:t xml:space="preserve">del dos mil </w:t>
      </w:r>
      <w:r w:rsidR="003216A8" w:rsidRPr="008267DF">
        <w:rPr>
          <w:rFonts w:ascii="Arial" w:hAnsi="Arial" w:cs="Arial"/>
          <w:sz w:val="24"/>
          <w:szCs w:val="24"/>
          <w:lang w:val="es-MX"/>
        </w:rPr>
        <w:t>die</w:t>
      </w:r>
      <w:r w:rsidR="00125271" w:rsidRPr="008267DF">
        <w:rPr>
          <w:rFonts w:ascii="Arial" w:hAnsi="Arial" w:cs="Arial"/>
          <w:sz w:val="24"/>
          <w:szCs w:val="24"/>
          <w:lang w:val="es-MX"/>
        </w:rPr>
        <w:t>ciocho</w:t>
      </w:r>
      <w:r w:rsidR="00A11375" w:rsidRPr="008267DF">
        <w:rPr>
          <w:rFonts w:ascii="Arial" w:hAnsi="Arial" w:cs="Arial"/>
          <w:sz w:val="24"/>
          <w:szCs w:val="24"/>
          <w:lang w:val="es-MX"/>
        </w:rPr>
        <w:t xml:space="preserve"> </w:t>
      </w:r>
      <w:r w:rsidR="00183229" w:rsidRPr="008267DF">
        <w:rPr>
          <w:rFonts w:ascii="Arial" w:hAnsi="Arial" w:cs="Arial"/>
          <w:sz w:val="24"/>
          <w:szCs w:val="24"/>
          <w:lang w:val="es-MX"/>
        </w:rPr>
        <w:t>(</w:t>
      </w:r>
      <w:r w:rsidR="00A62EE7" w:rsidRPr="008267DF">
        <w:rPr>
          <w:rFonts w:ascii="Arial" w:hAnsi="Arial" w:cs="Arial"/>
          <w:sz w:val="24"/>
          <w:szCs w:val="24"/>
          <w:lang w:val="es-MX"/>
        </w:rPr>
        <w:t>15</w:t>
      </w:r>
      <w:r w:rsidR="00CA3565" w:rsidRPr="008267DF">
        <w:rPr>
          <w:rFonts w:ascii="Arial" w:hAnsi="Arial" w:cs="Arial"/>
          <w:sz w:val="24"/>
          <w:szCs w:val="24"/>
          <w:lang w:val="es-MX"/>
        </w:rPr>
        <w:t>/</w:t>
      </w:r>
      <w:r w:rsidR="00026CEC" w:rsidRPr="008267DF">
        <w:rPr>
          <w:rFonts w:ascii="Arial" w:hAnsi="Arial" w:cs="Arial"/>
          <w:sz w:val="24"/>
          <w:szCs w:val="24"/>
          <w:lang w:val="es-MX"/>
        </w:rPr>
        <w:t>0</w:t>
      </w:r>
      <w:r w:rsidR="00A62EE7" w:rsidRPr="008267DF">
        <w:rPr>
          <w:rFonts w:ascii="Arial" w:hAnsi="Arial" w:cs="Arial"/>
          <w:sz w:val="24"/>
          <w:szCs w:val="24"/>
          <w:lang w:val="es-MX"/>
        </w:rPr>
        <w:t>5</w:t>
      </w:r>
      <w:r w:rsidR="00CA3565" w:rsidRPr="008267DF">
        <w:rPr>
          <w:rFonts w:ascii="Arial" w:hAnsi="Arial" w:cs="Arial"/>
          <w:sz w:val="24"/>
          <w:szCs w:val="24"/>
          <w:lang w:val="es-MX"/>
        </w:rPr>
        <w:t>/</w:t>
      </w:r>
      <w:r w:rsidR="00125271" w:rsidRPr="008267DF">
        <w:rPr>
          <w:rFonts w:ascii="Arial" w:hAnsi="Arial" w:cs="Arial"/>
          <w:sz w:val="24"/>
          <w:szCs w:val="24"/>
          <w:lang w:val="es-MX"/>
        </w:rPr>
        <w:t>2018</w:t>
      </w:r>
      <w:r w:rsidR="00571381" w:rsidRPr="008267DF">
        <w:rPr>
          <w:rFonts w:ascii="Arial" w:hAnsi="Arial" w:cs="Arial"/>
          <w:sz w:val="24"/>
          <w:szCs w:val="24"/>
          <w:lang w:val="es-MX"/>
        </w:rPr>
        <w:t>)</w:t>
      </w:r>
      <w:r w:rsidR="00A87F63" w:rsidRPr="008267DF">
        <w:rPr>
          <w:rFonts w:ascii="Arial" w:hAnsi="Arial" w:cs="Arial"/>
          <w:sz w:val="24"/>
          <w:szCs w:val="24"/>
          <w:lang w:val="es-MX"/>
        </w:rPr>
        <w:t>, e</w:t>
      </w:r>
      <w:r w:rsidR="00A87F63" w:rsidRPr="008267DF">
        <w:rPr>
          <w:rFonts w:ascii="Arial" w:hAnsi="Arial" w:cs="Arial"/>
          <w:sz w:val="24"/>
          <w:szCs w:val="24"/>
        </w:rPr>
        <w:t>n la Oficialía de Partes Común</w:t>
      </w:r>
      <w:r w:rsidR="00571381" w:rsidRPr="008267DF">
        <w:rPr>
          <w:rFonts w:ascii="Arial" w:hAnsi="Arial" w:cs="Arial"/>
          <w:sz w:val="24"/>
          <w:szCs w:val="24"/>
        </w:rPr>
        <w:t xml:space="preserve"> </w:t>
      </w:r>
      <w:r w:rsidR="00125271" w:rsidRPr="008267DF">
        <w:rPr>
          <w:rFonts w:ascii="Arial" w:hAnsi="Arial" w:cs="Arial"/>
          <w:sz w:val="24"/>
          <w:szCs w:val="24"/>
        </w:rPr>
        <w:t xml:space="preserve">de este Tribunal, </w:t>
      </w:r>
      <w:r w:rsidR="00A87F63" w:rsidRPr="008267DF">
        <w:rPr>
          <w:rFonts w:ascii="Arial" w:hAnsi="Arial" w:cs="Arial"/>
          <w:bCs/>
          <w:sz w:val="24"/>
          <w:szCs w:val="24"/>
          <w:lang w:val="es-MX"/>
        </w:rPr>
        <w:t>por su propio derecho</w:t>
      </w:r>
      <w:r w:rsidR="00A87F63" w:rsidRPr="008267DF">
        <w:rPr>
          <w:rFonts w:ascii="Arial" w:hAnsi="Arial" w:cs="Arial"/>
          <w:sz w:val="24"/>
          <w:szCs w:val="24"/>
        </w:rPr>
        <w:t xml:space="preserve"> demandó la nulidad de</w:t>
      </w:r>
      <w:r w:rsidR="00F968FE" w:rsidRPr="008267DF">
        <w:rPr>
          <w:rFonts w:ascii="Arial" w:hAnsi="Arial" w:cs="Arial"/>
          <w:sz w:val="24"/>
          <w:szCs w:val="24"/>
        </w:rPr>
        <w:t>l</w:t>
      </w:r>
      <w:r w:rsidR="00DA1164" w:rsidRPr="008267DF">
        <w:rPr>
          <w:rFonts w:ascii="Arial" w:hAnsi="Arial" w:cs="Arial"/>
          <w:sz w:val="24"/>
          <w:szCs w:val="24"/>
        </w:rPr>
        <w:t xml:space="preserve"> acta de </w:t>
      </w:r>
      <w:r w:rsidR="00A900D5" w:rsidRPr="008267DF">
        <w:rPr>
          <w:rFonts w:ascii="Arial" w:hAnsi="Arial" w:cs="Arial"/>
          <w:sz w:val="24"/>
          <w:szCs w:val="24"/>
        </w:rPr>
        <w:t>infracción</w:t>
      </w:r>
      <w:r w:rsidR="00183229" w:rsidRPr="008267DF">
        <w:rPr>
          <w:rFonts w:ascii="Arial" w:hAnsi="Arial" w:cs="Arial"/>
          <w:sz w:val="24"/>
          <w:szCs w:val="24"/>
        </w:rPr>
        <w:t xml:space="preserve"> </w:t>
      </w:r>
      <w:r w:rsidR="00A66F0B" w:rsidRPr="008267DF">
        <w:rPr>
          <w:rFonts w:ascii="Arial" w:hAnsi="Arial" w:cs="Arial"/>
          <w:sz w:val="24"/>
          <w:szCs w:val="24"/>
        </w:rPr>
        <w:t xml:space="preserve">con número de </w:t>
      </w:r>
      <w:r w:rsidR="002F62B7" w:rsidRPr="008267DF">
        <w:rPr>
          <w:rFonts w:ascii="Arial" w:hAnsi="Arial" w:cs="Arial"/>
          <w:sz w:val="24"/>
          <w:szCs w:val="24"/>
        </w:rPr>
        <w:t>folio</w:t>
      </w:r>
      <w:r w:rsidR="00300904" w:rsidRPr="008267DF">
        <w:rPr>
          <w:rFonts w:ascii="Arial" w:hAnsi="Arial" w:cs="Arial"/>
          <w:sz w:val="24"/>
          <w:szCs w:val="24"/>
        </w:rPr>
        <w:t xml:space="preserve"> </w:t>
      </w:r>
      <w:r w:rsidR="006A72E8" w:rsidRPr="008267DF">
        <w:rPr>
          <w:rFonts w:ascii="Arial" w:hAnsi="Arial" w:cs="Arial"/>
          <w:b/>
          <w:sz w:val="24"/>
          <w:szCs w:val="24"/>
        </w:rPr>
        <w:t>247235</w:t>
      </w:r>
      <w:r w:rsidR="009674A1" w:rsidRPr="008267DF">
        <w:rPr>
          <w:rFonts w:ascii="Arial" w:hAnsi="Arial" w:cs="Arial"/>
          <w:b/>
          <w:sz w:val="24"/>
          <w:szCs w:val="24"/>
        </w:rPr>
        <w:t xml:space="preserve"> </w:t>
      </w:r>
      <w:r w:rsidR="00F709C1" w:rsidRPr="008267DF">
        <w:rPr>
          <w:rFonts w:ascii="Arial" w:hAnsi="Arial" w:cs="Arial"/>
          <w:b/>
          <w:sz w:val="24"/>
          <w:szCs w:val="24"/>
        </w:rPr>
        <w:t>d</w:t>
      </w:r>
      <w:r w:rsidR="00C131B7" w:rsidRPr="008267DF">
        <w:rPr>
          <w:rFonts w:ascii="Arial" w:hAnsi="Arial" w:cs="Arial"/>
          <w:b/>
          <w:sz w:val="24"/>
          <w:szCs w:val="24"/>
        </w:rPr>
        <w:t>e f</w:t>
      </w:r>
      <w:r w:rsidR="00026CEC" w:rsidRPr="008267DF">
        <w:rPr>
          <w:rFonts w:ascii="Arial" w:hAnsi="Arial" w:cs="Arial"/>
          <w:b/>
          <w:sz w:val="24"/>
          <w:szCs w:val="24"/>
        </w:rPr>
        <w:t xml:space="preserve">echa </w:t>
      </w:r>
      <w:r w:rsidR="006A72E8" w:rsidRPr="008267DF">
        <w:rPr>
          <w:rFonts w:ascii="Arial" w:hAnsi="Arial" w:cs="Arial"/>
          <w:b/>
          <w:sz w:val="24"/>
          <w:szCs w:val="24"/>
        </w:rPr>
        <w:t>veintidós</w:t>
      </w:r>
      <w:r w:rsidR="00BA7E97" w:rsidRPr="008267DF">
        <w:rPr>
          <w:rFonts w:ascii="Arial" w:hAnsi="Arial" w:cs="Arial"/>
          <w:b/>
          <w:sz w:val="24"/>
          <w:szCs w:val="24"/>
        </w:rPr>
        <w:t xml:space="preserve"> de </w:t>
      </w:r>
      <w:r w:rsidR="006A72E8" w:rsidRPr="008267DF">
        <w:rPr>
          <w:rFonts w:ascii="Arial" w:hAnsi="Arial" w:cs="Arial"/>
          <w:b/>
          <w:sz w:val="24"/>
          <w:szCs w:val="24"/>
        </w:rPr>
        <w:t>abril</w:t>
      </w:r>
      <w:r w:rsidR="00D55B35" w:rsidRPr="008267DF">
        <w:rPr>
          <w:rFonts w:ascii="Arial" w:hAnsi="Arial" w:cs="Arial"/>
          <w:b/>
          <w:sz w:val="24"/>
          <w:szCs w:val="24"/>
        </w:rPr>
        <w:t xml:space="preserve"> de dos mil dieciocho</w:t>
      </w:r>
      <w:r w:rsidR="00022B15" w:rsidRPr="008267DF">
        <w:rPr>
          <w:rFonts w:ascii="Arial" w:hAnsi="Arial" w:cs="Arial"/>
          <w:sz w:val="24"/>
          <w:szCs w:val="24"/>
        </w:rPr>
        <w:t>,</w:t>
      </w:r>
      <w:r w:rsidR="00DF0277" w:rsidRPr="008267DF">
        <w:rPr>
          <w:rFonts w:ascii="Arial" w:hAnsi="Arial" w:cs="Arial"/>
          <w:sz w:val="24"/>
          <w:szCs w:val="24"/>
        </w:rPr>
        <w:t xml:space="preserve"> </w:t>
      </w:r>
      <w:r w:rsidR="00963878" w:rsidRPr="008267DF">
        <w:rPr>
          <w:rFonts w:ascii="Arial" w:hAnsi="Arial" w:cs="Arial"/>
          <w:sz w:val="24"/>
          <w:szCs w:val="24"/>
        </w:rPr>
        <w:t>y en consecuencia,</w:t>
      </w:r>
      <w:r w:rsidR="00CA3565" w:rsidRPr="008267DF">
        <w:rPr>
          <w:rFonts w:ascii="Arial" w:hAnsi="Arial" w:cs="Arial"/>
          <w:sz w:val="24"/>
          <w:szCs w:val="24"/>
        </w:rPr>
        <w:t xml:space="preserve"> la devolución de la cantidad que ampara el recibo oficial con n</w:t>
      </w:r>
      <w:r w:rsidR="00026CEC" w:rsidRPr="008267DF">
        <w:rPr>
          <w:rFonts w:ascii="Arial" w:hAnsi="Arial" w:cs="Arial"/>
          <w:sz w:val="24"/>
          <w:szCs w:val="24"/>
        </w:rPr>
        <w:t xml:space="preserve">úmero de folio </w:t>
      </w:r>
      <w:r w:rsidR="006A72E8" w:rsidRPr="008267DF">
        <w:rPr>
          <w:rFonts w:ascii="Arial" w:hAnsi="Arial" w:cs="Arial"/>
          <w:sz w:val="24"/>
          <w:szCs w:val="24"/>
        </w:rPr>
        <w:t>51801605785</w:t>
      </w:r>
      <w:r w:rsidR="00026CEC" w:rsidRPr="008267DF">
        <w:rPr>
          <w:rFonts w:ascii="Arial" w:hAnsi="Arial" w:cs="Arial"/>
          <w:sz w:val="24"/>
          <w:szCs w:val="24"/>
        </w:rPr>
        <w:t xml:space="preserve"> datado el vein</w:t>
      </w:r>
      <w:r w:rsidR="006A72E8" w:rsidRPr="008267DF">
        <w:rPr>
          <w:rFonts w:ascii="Arial" w:hAnsi="Arial" w:cs="Arial"/>
          <w:sz w:val="24"/>
          <w:szCs w:val="24"/>
        </w:rPr>
        <w:t>titrés</w:t>
      </w:r>
      <w:r w:rsidR="00026CEC" w:rsidRPr="008267DF">
        <w:rPr>
          <w:rFonts w:ascii="Arial" w:hAnsi="Arial" w:cs="Arial"/>
          <w:sz w:val="24"/>
          <w:szCs w:val="24"/>
        </w:rPr>
        <w:t xml:space="preserve"> de </w:t>
      </w:r>
      <w:r w:rsidR="006A72E8" w:rsidRPr="008267DF">
        <w:rPr>
          <w:rFonts w:ascii="Arial" w:hAnsi="Arial" w:cs="Arial"/>
          <w:sz w:val="24"/>
          <w:szCs w:val="24"/>
        </w:rPr>
        <w:t>abril</w:t>
      </w:r>
      <w:r w:rsidR="00C30C17" w:rsidRPr="008267DF">
        <w:rPr>
          <w:rFonts w:ascii="Arial" w:hAnsi="Arial" w:cs="Arial"/>
          <w:sz w:val="24"/>
          <w:szCs w:val="24"/>
        </w:rPr>
        <w:t xml:space="preserve"> de dos mil dieciocho,</w:t>
      </w:r>
      <w:r w:rsidR="00FE37F0" w:rsidRPr="008267DF">
        <w:rPr>
          <w:rFonts w:ascii="Arial" w:hAnsi="Arial" w:cs="Arial"/>
          <w:sz w:val="24"/>
          <w:szCs w:val="24"/>
        </w:rPr>
        <w:t xml:space="preserve"> por la cantidad de</w:t>
      </w:r>
      <w:r w:rsidR="00F5669F" w:rsidRPr="008267DF">
        <w:rPr>
          <w:rFonts w:ascii="Arial" w:hAnsi="Arial" w:cs="Arial"/>
          <w:sz w:val="24"/>
          <w:szCs w:val="24"/>
        </w:rPr>
        <w:t xml:space="preserve"> </w:t>
      </w:r>
      <w:r w:rsidR="00BA7E97" w:rsidRPr="008267DF">
        <w:rPr>
          <w:rFonts w:ascii="Arial" w:hAnsi="Arial" w:cs="Arial"/>
          <w:sz w:val="24"/>
          <w:szCs w:val="24"/>
        </w:rPr>
        <w:t>$</w:t>
      </w:r>
      <w:r w:rsidR="006A72E8" w:rsidRPr="008267DF">
        <w:rPr>
          <w:rFonts w:ascii="Arial" w:hAnsi="Arial" w:cs="Arial"/>
          <w:sz w:val="24"/>
          <w:szCs w:val="24"/>
        </w:rPr>
        <w:t>524</w:t>
      </w:r>
      <w:r w:rsidR="00CA3565" w:rsidRPr="008267DF">
        <w:rPr>
          <w:rFonts w:ascii="Arial" w:hAnsi="Arial" w:cs="Arial"/>
          <w:sz w:val="24"/>
          <w:szCs w:val="24"/>
        </w:rPr>
        <w:t xml:space="preserve">.00 </w:t>
      </w:r>
      <w:r w:rsidR="00C30C17" w:rsidRPr="008267DF">
        <w:rPr>
          <w:rFonts w:ascii="Arial" w:hAnsi="Arial" w:cs="Arial"/>
          <w:sz w:val="24"/>
          <w:szCs w:val="24"/>
        </w:rPr>
        <w:t>(</w:t>
      </w:r>
      <w:r w:rsidR="006A72E8" w:rsidRPr="008267DF">
        <w:rPr>
          <w:rFonts w:ascii="Arial" w:hAnsi="Arial" w:cs="Arial"/>
          <w:sz w:val="24"/>
          <w:szCs w:val="24"/>
        </w:rPr>
        <w:t>quinientos veinticuatro</w:t>
      </w:r>
      <w:r w:rsidR="00093F88" w:rsidRPr="008267DF">
        <w:rPr>
          <w:rFonts w:ascii="Arial" w:hAnsi="Arial" w:cs="Arial"/>
          <w:sz w:val="24"/>
          <w:szCs w:val="24"/>
        </w:rPr>
        <w:t xml:space="preserve"> pesos</w:t>
      </w:r>
      <w:r w:rsidR="00CA3565" w:rsidRPr="008267DF">
        <w:rPr>
          <w:rFonts w:ascii="Arial" w:hAnsi="Arial" w:cs="Arial"/>
          <w:sz w:val="24"/>
          <w:szCs w:val="24"/>
        </w:rPr>
        <w:t xml:space="preserve"> 00/100 moneda nacional), el cual fue pagado a </w:t>
      </w:r>
      <w:r w:rsidR="006A72E8" w:rsidRPr="008267DF">
        <w:rPr>
          <w:rFonts w:ascii="Arial" w:hAnsi="Arial" w:cs="Arial"/>
          <w:sz w:val="24"/>
          <w:szCs w:val="24"/>
        </w:rPr>
        <w:t xml:space="preserve">favor de la Secretaria de Finanzas del Gobierno del Estado de Oaxaca, </w:t>
      </w:r>
      <w:r w:rsidR="00093EA6" w:rsidRPr="008267DF">
        <w:rPr>
          <w:rFonts w:ascii="Arial" w:hAnsi="Arial" w:cs="Arial"/>
          <w:sz w:val="24"/>
          <w:szCs w:val="24"/>
        </w:rPr>
        <w:t>por lo que mediante auto de</w:t>
      </w:r>
      <w:r w:rsidR="006A72E8" w:rsidRPr="008267DF">
        <w:rPr>
          <w:rFonts w:ascii="Arial" w:hAnsi="Arial" w:cs="Arial"/>
          <w:sz w:val="24"/>
          <w:szCs w:val="24"/>
        </w:rPr>
        <w:t xml:space="preserve"> esa misma fecha fue admitida</w:t>
      </w:r>
      <w:r w:rsidR="003216A8" w:rsidRPr="008267DF">
        <w:rPr>
          <w:rFonts w:ascii="Arial" w:hAnsi="Arial" w:cs="Arial"/>
          <w:sz w:val="24"/>
          <w:szCs w:val="24"/>
        </w:rPr>
        <w:t xml:space="preserve"> a trámite la demanda interpuesta</w:t>
      </w:r>
      <w:r w:rsidR="00026CEC" w:rsidRPr="008267DF">
        <w:rPr>
          <w:rFonts w:ascii="Arial" w:hAnsi="Arial" w:cs="Arial"/>
          <w:sz w:val="24"/>
          <w:szCs w:val="24"/>
        </w:rPr>
        <w:t xml:space="preserve"> </w:t>
      </w:r>
      <w:r w:rsidR="003216A8" w:rsidRPr="008267DF">
        <w:rPr>
          <w:rFonts w:ascii="Arial" w:hAnsi="Arial" w:cs="Arial"/>
          <w:sz w:val="24"/>
          <w:szCs w:val="24"/>
        </w:rPr>
        <w:t>ordenándose notificar, correr traslado, emplazar y apercibir a la</w:t>
      </w:r>
      <w:r w:rsidR="00CA3565" w:rsidRPr="008267DF">
        <w:rPr>
          <w:rFonts w:ascii="Arial" w:hAnsi="Arial" w:cs="Arial"/>
          <w:sz w:val="24"/>
          <w:szCs w:val="24"/>
        </w:rPr>
        <w:t>s</w:t>
      </w:r>
      <w:r w:rsidR="003216A8" w:rsidRPr="008267DF">
        <w:rPr>
          <w:rFonts w:ascii="Arial" w:hAnsi="Arial" w:cs="Arial"/>
          <w:sz w:val="24"/>
          <w:szCs w:val="24"/>
        </w:rPr>
        <w:t xml:space="preserve"> autoridad</w:t>
      </w:r>
      <w:r w:rsidR="00CA3565" w:rsidRPr="008267DF">
        <w:rPr>
          <w:rFonts w:ascii="Arial" w:hAnsi="Arial" w:cs="Arial"/>
          <w:sz w:val="24"/>
          <w:szCs w:val="24"/>
        </w:rPr>
        <w:t>es</w:t>
      </w:r>
      <w:r w:rsidR="003216A8" w:rsidRPr="008267DF">
        <w:rPr>
          <w:rFonts w:ascii="Arial" w:hAnsi="Arial" w:cs="Arial"/>
          <w:sz w:val="24"/>
          <w:szCs w:val="24"/>
        </w:rPr>
        <w:t xml:space="preserve"> demandada</w:t>
      </w:r>
      <w:r w:rsidR="00CA3565" w:rsidRPr="008267DF">
        <w:rPr>
          <w:rFonts w:ascii="Arial" w:hAnsi="Arial" w:cs="Arial"/>
          <w:sz w:val="24"/>
          <w:szCs w:val="24"/>
        </w:rPr>
        <w:t>s</w:t>
      </w:r>
      <w:r w:rsidR="00FE37F0" w:rsidRPr="008267DF">
        <w:rPr>
          <w:rFonts w:ascii="Arial" w:hAnsi="Arial" w:cs="Arial"/>
          <w:sz w:val="24"/>
          <w:szCs w:val="24"/>
        </w:rPr>
        <w:t xml:space="preserve">, </w:t>
      </w:r>
      <w:r w:rsidR="007B3053" w:rsidRPr="008267DF">
        <w:rPr>
          <w:rFonts w:ascii="Arial" w:hAnsi="Arial" w:cs="Arial"/>
          <w:sz w:val="24"/>
          <w:szCs w:val="24"/>
        </w:rPr>
        <w:t>Oscar Héctor Muñoz Álvarez</w:t>
      </w:r>
      <w:r w:rsidR="007B3053" w:rsidRPr="008267DF">
        <w:rPr>
          <w:rFonts w:ascii="Arial" w:hAnsi="Arial" w:cs="Arial"/>
          <w:b/>
          <w:sz w:val="24"/>
          <w:szCs w:val="24"/>
        </w:rPr>
        <w:t xml:space="preserve"> </w:t>
      </w:r>
      <w:r w:rsidR="006A72E8" w:rsidRPr="008267DF">
        <w:rPr>
          <w:rFonts w:ascii="Arial" w:hAnsi="Arial" w:cs="Arial"/>
          <w:b/>
          <w:sz w:val="24"/>
          <w:szCs w:val="24"/>
        </w:rPr>
        <w:t xml:space="preserve">POLICÍA </w:t>
      </w:r>
      <w:r w:rsidR="00AE3AF4" w:rsidRPr="008267DF">
        <w:rPr>
          <w:rFonts w:ascii="Arial" w:hAnsi="Arial" w:cs="Arial"/>
          <w:b/>
          <w:sz w:val="24"/>
          <w:szCs w:val="24"/>
        </w:rPr>
        <w:t>DE TRÁNSITO EN EL ESTADO</w:t>
      </w:r>
      <w:r w:rsidR="006A72E8" w:rsidRPr="008267DF">
        <w:rPr>
          <w:rFonts w:ascii="Arial" w:hAnsi="Arial" w:cs="Arial"/>
          <w:b/>
          <w:sz w:val="24"/>
          <w:szCs w:val="24"/>
        </w:rPr>
        <w:t xml:space="preserve"> Y</w:t>
      </w:r>
      <w:r w:rsidR="008203C8" w:rsidRPr="008267DF">
        <w:rPr>
          <w:rFonts w:ascii="Arial" w:hAnsi="Arial" w:cs="Arial"/>
          <w:b/>
          <w:sz w:val="24"/>
          <w:szCs w:val="24"/>
        </w:rPr>
        <w:t xml:space="preserve"> AL</w:t>
      </w:r>
      <w:r w:rsidR="006A72E8" w:rsidRPr="008267DF">
        <w:rPr>
          <w:rFonts w:ascii="Arial" w:hAnsi="Arial" w:cs="Arial"/>
          <w:b/>
          <w:sz w:val="24"/>
          <w:szCs w:val="24"/>
        </w:rPr>
        <w:t xml:space="preserve"> JEFE DEL DEPARTAMENTO DE ADMINISTRACIÓN TRIBUTARIA DEPENDIENTE DE LA SECRETARÍA DE FINANZAS DEL GOBIERNO DEL ESTADO DE OAXACA</w:t>
      </w:r>
      <w:r w:rsidR="001D571B" w:rsidRPr="008267DF">
        <w:rPr>
          <w:rFonts w:ascii="Arial" w:hAnsi="Arial" w:cs="Arial"/>
          <w:sz w:val="24"/>
          <w:szCs w:val="24"/>
        </w:rPr>
        <w:t xml:space="preserve">, </w:t>
      </w:r>
      <w:r w:rsidR="003216A8" w:rsidRPr="008267DF">
        <w:rPr>
          <w:rFonts w:ascii="Arial" w:hAnsi="Arial" w:cs="Arial"/>
          <w:sz w:val="24"/>
          <w:szCs w:val="24"/>
        </w:rPr>
        <w:t>para que produjera</w:t>
      </w:r>
      <w:r w:rsidR="00CA3565" w:rsidRPr="008267DF">
        <w:rPr>
          <w:rFonts w:ascii="Arial" w:hAnsi="Arial" w:cs="Arial"/>
          <w:sz w:val="24"/>
          <w:szCs w:val="24"/>
        </w:rPr>
        <w:t>n</w:t>
      </w:r>
      <w:r w:rsidR="003216A8" w:rsidRPr="008267DF">
        <w:rPr>
          <w:rFonts w:ascii="Arial" w:hAnsi="Arial" w:cs="Arial"/>
          <w:sz w:val="24"/>
          <w:szCs w:val="24"/>
        </w:rPr>
        <w:t xml:space="preserve"> su contestac</w:t>
      </w:r>
      <w:r w:rsidR="00963878" w:rsidRPr="008267DF">
        <w:rPr>
          <w:rFonts w:ascii="Arial" w:hAnsi="Arial" w:cs="Arial"/>
          <w:sz w:val="24"/>
          <w:szCs w:val="24"/>
        </w:rPr>
        <w:t xml:space="preserve">ión en los términos de ley. - </w:t>
      </w:r>
      <w:r w:rsidR="001D571B" w:rsidRPr="008267DF">
        <w:rPr>
          <w:rFonts w:ascii="Arial" w:hAnsi="Arial" w:cs="Arial"/>
          <w:sz w:val="24"/>
          <w:szCs w:val="24"/>
        </w:rPr>
        <w:t xml:space="preserve">- - - - - - - - - - - - - - - - - - - </w:t>
      </w:r>
      <w:r w:rsidR="00962834" w:rsidRPr="008267DF">
        <w:rPr>
          <w:rFonts w:ascii="Arial" w:hAnsi="Arial" w:cs="Arial"/>
          <w:sz w:val="24"/>
          <w:szCs w:val="24"/>
        </w:rPr>
        <w:t>- - - - - - - - - - - - - -</w:t>
      </w:r>
      <w:r w:rsidR="00026CEC" w:rsidRPr="008267DF">
        <w:rPr>
          <w:rFonts w:ascii="Arial" w:hAnsi="Arial" w:cs="Arial"/>
          <w:sz w:val="24"/>
          <w:szCs w:val="24"/>
        </w:rPr>
        <w:t xml:space="preserve"> </w:t>
      </w:r>
      <w:r w:rsidR="008203C8" w:rsidRPr="008267DF">
        <w:rPr>
          <w:rFonts w:ascii="Arial" w:hAnsi="Arial" w:cs="Arial"/>
          <w:sz w:val="24"/>
          <w:szCs w:val="24"/>
        </w:rPr>
        <w:t xml:space="preserve">- - - - - - - - - - - - </w:t>
      </w:r>
    </w:p>
    <w:p w:rsidR="00823A7D" w:rsidRPr="008267DF" w:rsidRDefault="006A72E8" w:rsidP="00AE3AF4">
      <w:pPr>
        <w:spacing w:line="360" w:lineRule="auto"/>
        <w:ind w:firstLine="567"/>
        <w:jc w:val="both"/>
        <w:rPr>
          <w:rFonts w:ascii="Arial" w:hAnsi="Arial" w:cs="Arial"/>
          <w:sz w:val="24"/>
          <w:szCs w:val="24"/>
        </w:rPr>
      </w:pPr>
      <w:r w:rsidRPr="008267DF">
        <w:rPr>
          <w:rFonts w:ascii="Arial" w:hAnsi="Arial" w:cs="Arial"/>
          <w:b/>
          <w:sz w:val="24"/>
          <w:szCs w:val="24"/>
        </w:rPr>
        <w:t>SEGUNDO</w:t>
      </w:r>
      <w:r w:rsidR="00BA7E97" w:rsidRPr="008267DF">
        <w:rPr>
          <w:rFonts w:ascii="Arial" w:hAnsi="Arial" w:cs="Arial"/>
          <w:b/>
          <w:sz w:val="24"/>
          <w:szCs w:val="24"/>
        </w:rPr>
        <w:t xml:space="preserve">.- </w:t>
      </w:r>
      <w:r w:rsidR="00BA7E97" w:rsidRPr="008267DF">
        <w:rPr>
          <w:rFonts w:ascii="Arial" w:hAnsi="Arial" w:cs="Arial"/>
          <w:sz w:val="24"/>
          <w:szCs w:val="24"/>
        </w:rPr>
        <w:t xml:space="preserve">Mediante proveído de fecha </w:t>
      </w:r>
      <w:r w:rsidRPr="008267DF">
        <w:rPr>
          <w:rFonts w:ascii="Arial" w:hAnsi="Arial" w:cs="Arial"/>
          <w:sz w:val="24"/>
          <w:szCs w:val="24"/>
        </w:rPr>
        <w:t>cuatro</w:t>
      </w:r>
      <w:r w:rsidR="00BA7E97" w:rsidRPr="008267DF">
        <w:rPr>
          <w:rFonts w:ascii="Arial" w:hAnsi="Arial" w:cs="Arial"/>
          <w:sz w:val="24"/>
          <w:szCs w:val="24"/>
        </w:rPr>
        <w:t xml:space="preserve"> de </w:t>
      </w:r>
      <w:r w:rsidRPr="008267DF">
        <w:rPr>
          <w:rFonts w:ascii="Arial" w:hAnsi="Arial" w:cs="Arial"/>
          <w:sz w:val="24"/>
          <w:szCs w:val="24"/>
        </w:rPr>
        <w:t>julio</w:t>
      </w:r>
      <w:r w:rsidR="00BA7E97" w:rsidRPr="008267DF">
        <w:rPr>
          <w:rFonts w:ascii="Arial" w:hAnsi="Arial" w:cs="Arial"/>
          <w:sz w:val="24"/>
          <w:szCs w:val="24"/>
        </w:rPr>
        <w:t xml:space="preserve"> de do</w:t>
      </w:r>
      <w:r w:rsidR="00E554E2" w:rsidRPr="008267DF">
        <w:rPr>
          <w:rFonts w:ascii="Arial" w:hAnsi="Arial" w:cs="Arial"/>
          <w:sz w:val="24"/>
          <w:szCs w:val="24"/>
        </w:rPr>
        <w:t>s mil dieciocho</w:t>
      </w:r>
      <w:r w:rsidR="008203C8" w:rsidRPr="008267DF">
        <w:rPr>
          <w:rFonts w:ascii="Arial" w:hAnsi="Arial" w:cs="Arial"/>
          <w:sz w:val="24"/>
          <w:szCs w:val="24"/>
        </w:rPr>
        <w:t xml:space="preserve"> (04/07/2018)</w:t>
      </w:r>
      <w:r w:rsidR="00E554E2" w:rsidRPr="008267DF">
        <w:rPr>
          <w:rFonts w:ascii="Arial" w:hAnsi="Arial" w:cs="Arial"/>
          <w:sz w:val="24"/>
          <w:szCs w:val="24"/>
        </w:rPr>
        <w:t>,</w:t>
      </w:r>
      <w:r w:rsidR="007636DA" w:rsidRPr="008267DF">
        <w:rPr>
          <w:rFonts w:ascii="Arial" w:hAnsi="Arial" w:cs="Arial"/>
          <w:sz w:val="24"/>
          <w:szCs w:val="24"/>
        </w:rPr>
        <w:t xml:space="preserve"> </w:t>
      </w:r>
      <w:r w:rsidR="00BA7E97" w:rsidRPr="008267DF">
        <w:rPr>
          <w:rFonts w:ascii="Arial" w:hAnsi="Arial" w:cs="Arial"/>
          <w:sz w:val="24"/>
          <w:szCs w:val="24"/>
        </w:rPr>
        <w:t>se tuvo a la</w:t>
      </w:r>
      <w:r w:rsidRPr="008267DF">
        <w:rPr>
          <w:rFonts w:ascii="Arial" w:hAnsi="Arial" w:cs="Arial"/>
          <w:sz w:val="24"/>
          <w:szCs w:val="24"/>
        </w:rPr>
        <w:t xml:space="preserve">s autoridades demandadas dando contestación en tiempo y forma a la demanda instaurada en su contra ordenándose correr traslado a la parte actora para los efectos legales correspondientes. Por último, se señaló fecha y hora para la celebración de la Audiencia Final. - - - - - - - - - - - - - - - - - - - - </w:t>
      </w:r>
      <w:r w:rsidR="007B3053">
        <w:rPr>
          <w:rFonts w:ascii="Arial" w:hAnsi="Arial" w:cs="Arial"/>
          <w:sz w:val="24"/>
          <w:szCs w:val="24"/>
        </w:rPr>
        <w:t xml:space="preserve"> - - - - - - - - -</w:t>
      </w:r>
    </w:p>
    <w:p w:rsidR="00AE3AF4" w:rsidRPr="008267DF" w:rsidRDefault="003C5952" w:rsidP="00AE3AF4">
      <w:pPr>
        <w:spacing w:line="360" w:lineRule="auto"/>
        <w:ind w:firstLine="567"/>
        <w:jc w:val="both"/>
        <w:rPr>
          <w:rFonts w:ascii="Arial" w:hAnsi="Arial" w:cs="Arial"/>
          <w:sz w:val="24"/>
          <w:szCs w:val="24"/>
        </w:rPr>
      </w:pPr>
      <w:r w:rsidRPr="008267DF">
        <w:rPr>
          <w:rFonts w:ascii="Arial" w:hAnsi="Arial" w:cs="Arial"/>
          <w:b/>
          <w:sz w:val="24"/>
          <w:szCs w:val="24"/>
        </w:rPr>
        <w:t>TERCERO</w:t>
      </w:r>
      <w:r w:rsidR="008914D1" w:rsidRPr="008267DF">
        <w:rPr>
          <w:rFonts w:ascii="Arial" w:hAnsi="Arial" w:cs="Arial"/>
          <w:bCs/>
          <w:sz w:val="24"/>
          <w:szCs w:val="24"/>
        </w:rPr>
        <w:t xml:space="preserve">.- </w:t>
      </w:r>
      <w:r w:rsidR="003E0278" w:rsidRPr="008267DF">
        <w:rPr>
          <w:rFonts w:ascii="Arial" w:hAnsi="Arial" w:cs="Arial"/>
          <w:bCs/>
          <w:sz w:val="24"/>
          <w:szCs w:val="24"/>
        </w:rPr>
        <w:t>Por auto de fecha veint</w:t>
      </w:r>
      <w:r w:rsidRPr="008267DF">
        <w:rPr>
          <w:rFonts w:ascii="Arial" w:hAnsi="Arial" w:cs="Arial"/>
          <w:bCs/>
          <w:sz w:val="24"/>
          <w:szCs w:val="24"/>
        </w:rPr>
        <w:t>iuno</w:t>
      </w:r>
      <w:r w:rsidR="003E0278" w:rsidRPr="008267DF">
        <w:rPr>
          <w:rFonts w:ascii="Arial" w:hAnsi="Arial" w:cs="Arial"/>
          <w:bCs/>
          <w:sz w:val="24"/>
          <w:szCs w:val="24"/>
        </w:rPr>
        <w:t xml:space="preserve"> de </w:t>
      </w:r>
      <w:r w:rsidRPr="008267DF">
        <w:rPr>
          <w:rFonts w:ascii="Arial" w:hAnsi="Arial" w:cs="Arial"/>
          <w:bCs/>
          <w:sz w:val="24"/>
          <w:szCs w:val="24"/>
        </w:rPr>
        <w:t>septiembre</w:t>
      </w:r>
      <w:r w:rsidR="003E0278" w:rsidRPr="008267DF">
        <w:rPr>
          <w:rFonts w:ascii="Arial" w:hAnsi="Arial" w:cs="Arial"/>
          <w:bCs/>
          <w:sz w:val="24"/>
          <w:szCs w:val="24"/>
        </w:rPr>
        <w:t xml:space="preserve"> de dos mil dieciocho</w:t>
      </w:r>
      <w:r w:rsidR="008203C8" w:rsidRPr="008267DF">
        <w:rPr>
          <w:rFonts w:ascii="Arial" w:hAnsi="Arial" w:cs="Arial"/>
          <w:bCs/>
          <w:sz w:val="24"/>
          <w:szCs w:val="24"/>
        </w:rPr>
        <w:t xml:space="preserve"> (21/09/2018)</w:t>
      </w:r>
      <w:r w:rsidR="003E0278" w:rsidRPr="008267DF">
        <w:rPr>
          <w:rFonts w:ascii="Arial" w:hAnsi="Arial" w:cs="Arial"/>
          <w:bCs/>
          <w:sz w:val="24"/>
          <w:szCs w:val="24"/>
        </w:rPr>
        <w:t>, se tuvo a la autorizada legal de la parte actora formulando alegatos</w:t>
      </w:r>
      <w:r w:rsidR="00E933DC" w:rsidRPr="008267DF">
        <w:rPr>
          <w:rFonts w:ascii="Arial" w:hAnsi="Arial" w:cs="Arial"/>
          <w:bCs/>
          <w:sz w:val="24"/>
          <w:szCs w:val="24"/>
        </w:rPr>
        <w:t xml:space="preserve"> a favor de su representado</w:t>
      </w:r>
      <w:r w:rsidR="003E0278" w:rsidRPr="008267DF">
        <w:rPr>
          <w:rFonts w:ascii="Arial" w:hAnsi="Arial" w:cs="Arial"/>
          <w:bCs/>
          <w:sz w:val="24"/>
          <w:szCs w:val="24"/>
        </w:rPr>
        <w:t>.</w:t>
      </w:r>
      <w:r w:rsidR="008203C8" w:rsidRPr="008267DF">
        <w:rPr>
          <w:rFonts w:ascii="Arial" w:hAnsi="Arial" w:cs="Arial"/>
          <w:bCs/>
          <w:sz w:val="24"/>
          <w:szCs w:val="24"/>
        </w:rPr>
        <w:t>-</w:t>
      </w:r>
      <w:r w:rsidR="003E0278" w:rsidRPr="008267DF">
        <w:rPr>
          <w:rFonts w:ascii="Arial" w:hAnsi="Arial" w:cs="Arial"/>
          <w:bCs/>
          <w:sz w:val="24"/>
          <w:szCs w:val="24"/>
        </w:rPr>
        <w:t xml:space="preserve"> </w:t>
      </w:r>
      <w:r w:rsidR="00E933DC" w:rsidRPr="008267DF">
        <w:rPr>
          <w:rFonts w:ascii="Arial" w:hAnsi="Arial" w:cs="Arial"/>
          <w:bCs/>
          <w:sz w:val="24"/>
          <w:szCs w:val="24"/>
        </w:rPr>
        <w:t xml:space="preserve">- - - - - - - - - - - - - - - - - - - - - - - - - - - - - - - - - - - - - - - </w:t>
      </w:r>
    </w:p>
    <w:p w:rsidR="002B3E62" w:rsidRPr="008267DF" w:rsidRDefault="003C5952" w:rsidP="00AE3AF4">
      <w:pPr>
        <w:spacing w:line="360" w:lineRule="auto"/>
        <w:ind w:firstLine="567"/>
        <w:jc w:val="both"/>
        <w:rPr>
          <w:rFonts w:ascii="Arial" w:hAnsi="Arial" w:cs="Arial"/>
          <w:sz w:val="24"/>
          <w:szCs w:val="24"/>
        </w:rPr>
      </w:pPr>
      <w:r w:rsidRPr="008267DF">
        <w:rPr>
          <w:rFonts w:ascii="Arial" w:hAnsi="Arial" w:cs="Arial"/>
          <w:b/>
          <w:sz w:val="24"/>
          <w:szCs w:val="24"/>
        </w:rPr>
        <w:t>CUARTO</w:t>
      </w:r>
      <w:r w:rsidR="003E0278" w:rsidRPr="008267DF">
        <w:rPr>
          <w:rFonts w:ascii="Arial" w:hAnsi="Arial" w:cs="Arial"/>
          <w:b/>
          <w:sz w:val="24"/>
          <w:szCs w:val="24"/>
        </w:rPr>
        <w:t>.-</w:t>
      </w:r>
      <w:r w:rsidR="00C4765D" w:rsidRPr="008267DF">
        <w:rPr>
          <w:rFonts w:ascii="Arial" w:hAnsi="Arial" w:cs="Arial"/>
          <w:sz w:val="24"/>
          <w:szCs w:val="24"/>
        </w:rPr>
        <w:t xml:space="preserve">Siendo las </w:t>
      </w:r>
      <w:r w:rsidRPr="008267DF">
        <w:rPr>
          <w:rFonts w:ascii="Arial" w:hAnsi="Arial" w:cs="Arial"/>
          <w:b/>
          <w:sz w:val="24"/>
          <w:szCs w:val="24"/>
        </w:rPr>
        <w:t>TRECE</w:t>
      </w:r>
      <w:r w:rsidR="00026CEC" w:rsidRPr="008267DF">
        <w:rPr>
          <w:rFonts w:ascii="Arial" w:hAnsi="Arial" w:cs="Arial"/>
          <w:b/>
          <w:bCs/>
          <w:sz w:val="24"/>
          <w:szCs w:val="24"/>
        </w:rPr>
        <w:t xml:space="preserve"> HORAS del día </w:t>
      </w:r>
      <w:r w:rsidRPr="008267DF">
        <w:rPr>
          <w:rFonts w:ascii="Arial" w:hAnsi="Arial" w:cs="Arial"/>
          <w:b/>
          <w:bCs/>
          <w:sz w:val="24"/>
          <w:szCs w:val="24"/>
        </w:rPr>
        <w:t>DOS</w:t>
      </w:r>
      <w:r w:rsidR="00A90197" w:rsidRPr="008267DF">
        <w:rPr>
          <w:rFonts w:ascii="Arial" w:hAnsi="Arial" w:cs="Arial"/>
          <w:b/>
          <w:bCs/>
          <w:sz w:val="24"/>
          <w:szCs w:val="24"/>
        </w:rPr>
        <w:t xml:space="preserve"> DE </w:t>
      </w:r>
      <w:r w:rsidRPr="008267DF">
        <w:rPr>
          <w:rFonts w:ascii="Arial" w:hAnsi="Arial" w:cs="Arial"/>
          <w:b/>
          <w:bCs/>
          <w:sz w:val="24"/>
          <w:szCs w:val="24"/>
        </w:rPr>
        <w:t>OCTUBRE</w:t>
      </w:r>
      <w:r w:rsidR="00E554E2" w:rsidRPr="008267DF">
        <w:rPr>
          <w:rFonts w:ascii="Arial" w:hAnsi="Arial" w:cs="Arial"/>
          <w:b/>
          <w:bCs/>
          <w:sz w:val="24"/>
          <w:szCs w:val="24"/>
        </w:rPr>
        <w:t xml:space="preserve"> DE DOS MIL DIECIOCHO,</w:t>
      </w:r>
      <w:r w:rsidR="009568DC" w:rsidRPr="008267DF">
        <w:rPr>
          <w:rFonts w:ascii="Arial" w:hAnsi="Arial" w:cs="Arial"/>
          <w:bCs/>
          <w:sz w:val="24"/>
          <w:szCs w:val="24"/>
        </w:rPr>
        <w:t xml:space="preserve"> </w:t>
      </w:r>
      <w:r w:rsidR="00DF0277" w:rsidRPr="008267DF">
        <w:rPr>
          <w:rFonts w:ascii="Arial" w:hAnsi="Arial" w:cs="Arial"/>
          <w:sz w:val="24"/>
          <w:szCs w:val="24"/>
        </w:rPr>
        <w:t>se llevó a cabo la Audiencia de Ley, en la que no se presentaron las partes, ni persona alguna que legalment</w:t>
      </w:r>
      <w:r w:rsidR="00FD4205" w:rsidRPr="008267DF">
        <w:rPr>
          <w:rFonts w:ascii="Arial" w:hAnsi="Arial" w:cs="Arial"/>
          <w:sz w:val="24"/>
          <w:szCs w:val="24"/>
        </w:rPr>
        <w:t>e las representara, asentando el Secretario</w:t>
      </w:r>
      <w:r w:rsidR="00DF0277" w:rsidRPr="008267DF">
        <w:rPr>
          <w:rFonts w:ascii="Arial" w:hAnsi="Arial" w:cs="Arial"/>
          <w:sz w:val="24"/>
          <w:szCs w:val="24"/>
        </w:rPr>
        <w:t xml:space="preserve"> de Acuerdos, </w:t>
      </w:r>
      <w:r w:rsidR="00712265" w:rsidRPr="008267DF">
        <w:rPr>
          <w:rFonts w:ascii="Arial" w:hAnsi="Arial" w:cs="Arial"/>
          <w:sz w:val="24"/>
          <w:szCs w:val="24"/>
        </w:rPr>
        <w:t>que la autorizada legal de</w:t>
      </w:r>
      <w:r w:rsidR="00E933DC" w:rsidRPr="008267DF">
        <w:rPr>
          <w:rFonts w:ascii="Arial" w:hAnsi="Arial" w:cs="Arial"/>
          <w:sz w:val="24"/>
          <w:szCs w:val="24"/>
        </w:rPr>
        <w:t>l</w:t>
      </w:r>
      <w:r w:rsidR="0091707C" w:rsidRPr="008267DF">
        <w:rPr>
          <w:rFonts w:ascii="Arial" w:hAnsi="Arial" w:cs="Arial"/>
          <w:sz w:val="24"/>
          <w:szCs w:val="24"/>
        </w:rPr>
        <w:t xml:space="preserve"> </w:t>
      </w:r>
      <w:r w:rsidR="00712265" w:rsidRPr="008267DF">
        <w:rPr>
          <w:rFonts w:ascii="Arial" w:hAnsi="Arial" w:cs="Arial"/>
          <w:sz w:val="24"/>
          <w:szCs w:val="24"/>
        </w:rPr>
        <w:t>actor</w:t>
      </w:r>
      <w:r w:rsidR="00CF7303" w:rsidRPr="008267DF">
        <w:rPr>
          <w:rFonts w:ascii="Arial" w:hAnsi="Arial" w:cs="Arial"/>
          <w:sz w:val="24"/>
          <w:szCs w:val="24"/>
        </w:rPr>
        <w:t xml:space="preserve"> interpuso </w:t>
      </w:r>
      <w:r w:rsidR="009568DC" w:rsidRPr="008267DF">
        <w:rPr>
          <w:rFonts w:ascii="Arial" w:hAnsi="Arial" w:cs="Arial"/>
          <w:sz w:val="24"/>
          <w:szCs w:val="24"/>
        </w:rPr>
        <w:t>alegatos</w:t>
      </w:r>
      <w:r w:rsidR="00E933DC" w:rsidRPr="008267DF">
        <w:rPr>
          <w:rFonts w:ascii="Arial" w:hAnsi="Arial" w:cs="Arial"/>
          <w:sz w:val="24"/>
          <w:szCs w:val="24"/>
        </w:rPr>
        <w:t xml:space="preserve"> a favor </w:t>
      </w:r>
      <w:r w:rsidR="00E933DC" w:rsidRPr="008267DF">
        <w:rPr>
          <w:rFonts w:ascii="Arial" w:hAnsi="Arial" w:cs="Arial"/>
          <w:sz w:val="24"/>
          <w:szCs w:val="24"/>
        </w:rPr>
        <w:lastRenderedPageBreak/>
        <w:t>de su representado</w:t>
      </w:r>
      <w:r w:rsidR="009568DC" w:rsidRPr="008267DF">
        <w:rPr>
          <w:rFonts w:ascii="Arial" w:hAnsi="Arial" w:cs="Arial"/>
          <w:sz w:val="24"/>
          <w:szCs w:val="24"/>
        </w:rPr>
        <w:t>,</w:t>
      </w:r>
      <w:r w:rsidR="00DF0277" w:rsidRPr="008267DF">
        <w:rPr>
          <w:rFonts w:ascii="Arial" w:hAnsi="Arial" w:cs="Arial"/>
          <w:sz w:val="24"/>
          <w:szCs w:val="24"/>
        </w:rPr>
        <w:t xml:space="preserve"> por lo que se citó a las partes oír sentencia dentro del término de ley.- - - </w:t>
      </w:r>
      <w:r w:rsidR="007636DA" w:rsidRPr="008267DF">
        <w:rPr>
          <w:rFonts w:ascii="Arial" w:hAnsi="Arial" w:cs="Arial"/>
          <w:sz w:val="24"/>
          <w:szCs w:val="24"/>
        </w:rPr>
        <w:t xml:space="preserve">- - - </w:t>
      </w:r>
      <w:r w:rsidR="00FD4205" w:rsidRPr="008267DF">
        <w:rPr>
          <w:rFonts w:ascii="Arial" w:hAnsi="Arial" w:cs="Arial"/>
          <w:sz w:val="24"/>
          <w:szCs w:val="24"/>
        </w:rPr>
        <w:t>- - - - - - - - - -</w:t>
      </w:r>
      <w:r w:rsidR="00A90197" w:rsidRPr="008267DF">
        <w:rPr>
          <w:rFonts w:ascii="Arial" w:hAnsi="Arial" w:cs="Arial"/>
          <w:sz w:val="24"/>
          <w:szCs w:val="24"/>
        </w:rPr>
        <w:t xml:space="preserve"> </w:t>
      </w:r>
      <w:r w:rsidR="00962834" w:rsidRPr="008267DF">
        <w:rPr>
          <w:rFonts w:ascii="Arial" w:hAnsi="Arial" w:cs="Arial"/>
          <w:sz w:val="24"/>
          <w:szCs w:val="24"/>
        </w:rPr>
        <w:t xml:space="preserve">- - - - - - - - - - - - - - - - - - - - - - - - - - </w:t>
      </w:r>
      <w:r w:rsidR="007B3053">
        <w:rPr>
          <w:rFonts w:ascii="Arial" w:hAnsi="Arial" w:cs="Arial"/>
          <w:sz w:val="24"/>
          <w:szCs w:val="24"/>
        </w:rPr>
        <w:t xml:space="preserve"> - - - - - - - - - - - -</w:t>
      </w:r>
    </w:p>
    <w:p w:rsidR="00954E86" w:rsidRPr="008267DF" w:rsidRDefault="00DF0277" w:rsidP="00954E86">
      <w:pPr>
        <w:spacing w:line="360" w:lineRule="auto"/>
        <w:jc w:val="both"/>
        <w:rPr>
          <w:rFonts w:ascii="Arial" w:hAnsi="Arial" w:cs="Arial"/>
          <w:b/>
          <w:spacing w:val="-3"/>
          <w:sz w:val="24"/>
          <w:szCs w:val="24"/>
          <w:lang w:val="es-ES_tradnl"/>
        </w:rPr>
      </w:pPr>
      <w:r w:rsidRPr="008267DF">
        <w:rPr>
          <w:rFonts w:ascii="Arial" w:hAnsi="Arial" w:cs="Arial"/>
          <w:b/>
          <w:spacing w:val="-3"/>
          <w:sz w:val="24"/>
          <w:szCs w:val="24"/>
          <w:lang w:val="es-ES_tradnl"/>
        </w:rPr>
        <w:t xml:space="preserve"> </w:t>
      </w:r>
      <w:r w:rsidRPr="008267DF">
        <w:rPr>
          <w:rFonts w:ascii="Arial" w:hAnsi="Arial" w:cs="Arial"/>
          <w:b/>
          <w:spacing w:val="-3"/>
          <w:sz w:val="24"/>
          <w:szCs w:val="24"/>
          <w:lang w:val="es-ES_tradnl"/>
        </w:rPr>
        <w:tab/>
      </w:r>
      <w:r w:rsidRPr="008267DF">
        <w:rPr>
          <w:rFonts w:ascii="Arial" w:hAnsi="Arial" w:cs="Arial"/>
          <w:b/>
          <w:spacing w:val="-3"/>
          <w:sz w:val="24"/>
          <w:szCs w:val="24"/>
          <w:lang w:val="es-ES_tradnl"/>
        </w:rPr>
        <w:tab/>
      </w:r>
      <w:r w:rsidRPr="008267DF">
        <w:rPr>
          <w:rFonts w:ascii="Arial" w:hAnsi="Arial" w:cs="Arial"/>
          <w:b/>
          <w:spacing w:val="-3"/>
          <w:sz w:val="24"/>
          <w:szCs w:val="24"/>
          <w:lang w:val="es-ES_tradnl"/>
        </w:rPr>
        <w:tab/>
      </w:r>
      <w:r w:rsidRPr="008267DF">
        <w:rPr>
          <w:rFonts w:ascii="Arial" w:hAnsi="Arial" w:cs="Arial"/>
          <w:b/>
          <w:spacing w:val="-3"/>
          <w:sz w:val="24"/>
          <w:szCs w:val="24"/>
          <w:lang w:val="es-ES_tradnl"/>
        </w:rPr>
        <w:tab/>
        <w:t>C O N S I D E R A N D O:</w:t>
      </w:r>
    </w:p>
    <w:p w:rsidR="00954E86" w:rsidRPr="008267DF" w:rsidRDefault="00DF0277" w:rsidP="00954E86">
      <w:pPr>
        <w:spacing w:line="360" w:lineRule="auto"/>
        <w:ind w:firstLine="567"/>
        <w:jc w:val="both"/>
        <w:rPr>
          <w:rFonts w:ascii="Arial" w:hAnsi="Arial" w:cs="Arial"/>
          <w:b/>
          <w:spacing w:val="-3"/>
          <w:sz w:val="24"/>
          <w:szCs w:val="24"/>
          <w:lang w:val="es-ES_tradnl"/>
        </w:rPr>
      </w:pPr>
      <w:r w:rsidRPr="008267DF">
        <w:rPr>
          <w:rFonts w:ascii="Arial" w:hAnsi="Arial" w:cs="Arial"/>
          <w:b/>
          <w:sz w:val="24"/>
          <w:szCs w:val="24"/>
        </w:rPr>
        <w:t xml:space="preserve">PRIMERO.- </w:t>
      </w:r>
      <w:r w:rsidR="00FD4205" w:rsidRPr="008267DF">
        <w:rPr>
          <w:rFonts w:ascii="Arial" w:hAnsi="Arial" w:cs="Arial"/>
          <w:sz w:val="24"/>
          <w:szCs w:val="24"/>
        </w:rPr>
        <w:t xml:space="preserve">Esta Primera Sala Unitaria de Primera Instancia del Tribunal de Justicia Administrativa del Estado de Oaxaca, es competente para conocer y resolver el presente juicio, con fundamento en el artículo 114 QUATER de la Constitución Política del Estado Libre y Soberano de Oaxaca, así como en términos de los artículos 119, 120 fracción I, 123, 124, 132 fracción I y II, 133, 146 y 147 de la Ley de Procedimiento y Justicia Administrativa para el Estado de Oaxaca. - - - - - </w:t>
      </w:r>
    </w:p>
    <w:p w:rsidR="00954E86" w:rsidRPr="008267DF" w:rsidRDefault="00DF0277" w:rsidP="00954E86">
      <w:pPr>
        <w:spacing w:line="360" w:lineRule="auto"/>
        <w:ind w:firstLine="567"/>
        <w:jc w:val="both"/>
        <w:rPr>
          <w:rFonts w:ascii="Arial" w:hAnsi="Arial" w:cs="Arial"/>
          <w:sz w:val="24"/>
          <w:szCs w:val="24"/>
        </w:rPr>
      </w:pPr>
      <w:r w:rsidRPr="008267DF">
        <w:rPr>
          <w:rFonts w:ascii="Arial" w:hAnsi="Arial" w:cs="Arial"/>
          <w:b/>
          <w:snapToGrid w:val="0"/>
          <w:sz w:val="24"/>
          <w:szCs w:val="24"/>
        </w:rPr>
        <w:t xml:space="preserve">SEGUNDO.- </w:t>
      </w:r>
      <w:r w:rsidR="009568DC" w:rsidRPr="008267DF">
        <w:rPr>
          <w:rFonts w:ascii="Arial" w:hAnsi="Arial" w:cs="Arial"/>
          <w:sz w:val="24"/>
          <w:szCs w:val="24"/>
        </w:rPr>
        <w:t xml:space="preserve">La personalidad del actor y de </w:t>
      </w:r>
      <w:r w:rsidR="00712265" w:rsidRPr="008267DF">
        <w:rPr>
          <w:rFonts w:ascii="Arial" w:hAnsi="Arial" w:cs="Arial"/>
          <w:sz w:val="24"/>
          <w:szCs w:val="24"/>
        </w:rPr>
        <w:t>las autoridades demandadas quedaron</w:t>
      </w:r>
      <w:r w:rsidR="009568DC" w:rsidRPr="008267DF">
        <w:rPr>
          <w:rFonts w:ascii="Arial" w:hAnsi="Arial" w:cs="Arial"/>
          <w:sz w:val="24"/>
          <w:szCs w:val="24"/>
        </w:rPr>
        <w:t xml:space="preserve"> acreditada</w:t>
      </w:r>
      <w:r w:rsidR="00712265" w:rsidRPr="008267DF">
        <w:rPr>
          <w:rFonts w:ascii="Arial" w:hAnsi="Arial" w:cs="Arial"/>
          <w:sz w:val="24"/>
          <w:szCs w:val="24"/>
        </w:rPr>
        <w:t xml:space="preserve">s </w:t>
      </w:r>
      <w:r w:rsidR="00191952" w:rsidRPr="008267DF">
        <w:rPr>
          <w:rFonts w:ascii="Arial" w:hAnsi="Arial" w:cs="Arial"/>
          <w:sz w:val="24"/>
          <w:szCs w:val="24"/>
        </w:rPr>
        <w:t xml:space="preserve">en términos del artículo </w:t>
      </w:r>
      <w:r w:rsidR="00C30C17" w:rsidRPr="008267DF">
        <w:rPr>
          <w:rFonts w:ascii="Arial" w:hAnsi="Arial" w:cs="Arial"/>
          <w:snapToGrid w:val="0"/>
          <w:sz w:val="24"/>
          <w:szCs w:val="24"/>
        </w:rPr>
        <w:t>148</w:t>
      </w:r>
      <w:r w:rsidR="00191952" w:rsidRPr="008267DF">
        <w:rPr>
          <w:rFonts w:ascii="Arial" w:hAnsi="Arial" w:cs="Arial"/>
          <w:snapToGrid w:val="0"/>
          <w:sz w:val="24"/>
          <w:szCs w:val="24"/>
        </w:rPr>
        <w:t xml:space="preserve"> y 151 de la Ley de Procedimiento y Justicia Administrativa para el Estado de Oaxaca, </w:t>
      </w:r>
      <w:r w:rsidR="00191952" w:rsidRPr="008267DF">
        <w:rPr>
          <w:rFonts w:ascii="Arial" w:hAnsi="Arial" w:cs="Arial"/>
          <w:sz w:val="24"/>
          <w:szCs w:val="24"/>
        </w:rPr>
        <w:t xml:space="preserve">ya que </w:t>
      </w:r>
      <w:r w:rsidR="008335D0" w:rsidRPr="008267DF">
        <w:rPr>
          <w:rFonts w:ascii="Arial" w:hAnsi="Arial" w:cs="Arial"/>
          <w:sz w:val="24"/>
          <w:szCs w:val="24"/>
        </w:rPr>
        <w:t>el</w:t>
      </w:r>
      <w:r w:rsidR="00191952" w:rsidRPr="008267DF">
        <w:rPr>
          <w:rFonts w:ascii="Arial" w:hAnsi="Arial" w:cs="Arial"/>
          <w:sz w:val="24"/>
          <w:szCs w:val="24"/>
        </w:rPr>
        <w:t xml:space="preserve"> actor promueve por su propio derecho y la</w:t>
      </w:r>
      <w:r w:rsidR="00712265" w:rsidRPr="008267DF">
        <w:rPr>
          <w:rFonts w:ascii="Arial" w:hAnsi="Arial" w:cs="Arial"/>
          <w:sz w:val="24"/>
          <w:szCs w:val="24"/>
        </w:rPr>
        <w:t>s</w:t>
      </w:r>
      <w:r w:rsidR="00FD4205" w:rsidRPr="008267DF">
        <w:rPr>
          <w:rFonts w:ascii="Arial" w:hAnsi="Arial" w:cs="Arial"/>
          <w:sz w:val="24"/>
          <w:szCs w:val="24"/>
        </w:rPr>
        <w:t xml:space="preserve"> a</w:t>
      </w:r>
      <w:r w:rsidR="00191952" w:rsidRPr="008267DF">
        <w:rPr>
          <w:rFonts w:ascii="Arial" w:hAnsi="Arial" w:cs="Arial"/>
          <w:sz w:val="24"/>
          <w:szCs w:val="24"/>
        </w:rPr>
        <w:t>utoridad</w:t>
      </w:r>
      <w:r w:rsidR="00712265" w:rsidRPr="008267DF">
        <w:rPr>
          <w:rFonts w:ascii="Arial" w:hAnsi="Arial" w:cs="Arial"/>
          <w:sz w:val="24"/>
          <w:szCs w:val="24"/>
        </w:rPr>
        <w:t xml:space="preserve">es demandadas exhibieron </w:t>
      </w:r>
      <w:r w:rsidR="00191952" w:rsidRPr="008267DF">
        <w:rPr>
          <w:rFonts w:ascii="Arial" w:hAnsi="Arial" w:cs="Arial"/>
          <w:sz w:val="24"/>
          <w:szCs w:val="24"/>
        </w:rPr>
        <w:t xml:space="preserve">copia debidamente certificada de su nombramiento y protesta de ley, documentales que adquieren valor probatorio pleno en términos del </w:t>
      </w:r>
      <w:proofErr w:type="gramStart"/>
      <w:r w:rsidR="00191952" w:rsidRPr="008267DF">
        <w:rPr>
          <w:rFonts w:ascii="Arial" w:hAnsi="Arial" w:cs="Arial"/>
          <w:sz w:val="24"/>
          <w:szCs w:val="24"/>
        </w:rPr>
        <w:t>artículo  203</w:t>
      </w:r>
      <w:proofErr w:type="gramEnd"/>
      <w:r w:rsidR="00191952" w:rsidRPr="008267DF">
        <w:rPr>
          <w:rFonts w:ascii="Arial" w:hAnsi="Arial" w:cs="Arial"/>
          <w:sz w:val="24"/>
          <w:szCs w:val="24"/>
        </w:rPr>
        <w:t xml:space="preserve"> fracción I, de la Ley que rige a este Tribunal</w:t>
      </w:r>
      <w:r w:rsidR="00712265" w:rsidRPr="008267DF">
        <w:rPr>
          <w:rFonts w:ascii="Arial" w:hAnsi="Arial" w:cs="Arial"/>
          <w:sz w:val="24"/>
          <w:szCs w:val="24"/>
        </w:rPr>
        <w:t xml:space="preserve">. - - - - - - - - - - - - - - - - - - - - - - - - - - - </w:t>
      </w:r>
      <w:r w:rsidR="008335D0" w:rsidRPr="008267DF">
        <w:rPr>
          <w:rFonts w:ascii="Arial" w:hAnsi="Arial" w:cs="Arial"/>
          <w:sz w:val="24"/>
          <w:szCs w:val="24"/>
        </w:rPr>
        <w:t>- - - - - - - - - - - - - - -</w:t>
      </w:r>
      <w:r w:rsidR="007B3053">
        <w:rPr>
          <w:rFonts w:ascii="Arial" w:hAnsi="Arial" w:cs="Arial"/>
          <w:sz w:val="24"/>
          <w:szCs w:val="24"/>
        </w:rPr>
        <w:t xml:space="preserve"> - - - - - - - - - - -</w:t>
      </w:r>
    </w:p>
    <w:p w:rsidR="00954E86" w:rsidRPr="008267DF" w:rsidRDefault="00DF0277" w:rsidP="00954E86">
      <w:pPr>
        <w:spacing w:line="360" w:lineRule="auto"/>
        <w:ind w:right="51" w:firstLine="567"/>
        <w:jc w:val="both"/>
        <w:rPr>
          <w:rFonts w:ascii="Arial" w:hAnsi="Arial" w:cs="Arial"/>
          <w:sz w:val="24"/>
          <w:szCs w:val="24"/>
        </w:rPr>
      </w:pPr>
      <w:r w:rsidRPr="008267DF">
        <w:rPr>
          <w:rFonts w:ascii="Arial" w:hAnsi="Arial" w:cs="Arial"/>
          <w:b/>
          <w:sz w:val="24"/>
          <w:szCs w:val="24"/>
          <w:lang w:val="es-ES_tradnl"/>
        </w:rPr>
        <w:t>TERCERO.</w:t>
      </w:r>
      <w:proofErr w:type="gramStart"/>
      <w:r w:rsidRPr="008267DF">
        <w:rPr>
          <w:rFonts w:ascii="Arial" w:hAnsi="Arial" w:cs="Arial"/>
          <w:b/>
          <w:sz w:val="24"/>
          <w:szCs w:val="24"/>
          <w:lang w:val="es-ES_tradnl"/>
        </w:rPr>
        <w:t xml:space="preserve">- </w:t>
      </w:r>
      <w:r w:rsidRPr="008267DF">
        <w:rPr>
          <w:rFonts w:ascii="Arial" w:hAnsi="Arial" w:cs="Arial"/>
          <w:sz w:val="24"/>
          <w:szCs w:val="24"/>
          <w:lang w:val="es-ES_tradnl"/>
        </w:rPr>
        <w:t xml:space="preserve"> Previo</w:t>
      </w:r>
      <w:proofErr w:type="gramEnd"/>
      <w:r w:rsidRPr="008267DF">
        <w:rPr>
          <w:rFonts w:ascii="Arial" w:hAnsi="Arial" w:cs="Arial"/>
          <w:sz w:val="24"/>
          <w:szCs w:val="24"/>
          <w:lang w:val="es-ES_tradnl"/>
        </w:rPr>
        <w:t xml:space="preserve"> estudio de fondo del asunto </w:t>
      </w:r>
      <w:r w:rsidR="00C30C17" w:rsidRPr="008267DF">
        <w:rPr>
          <w:rFonts w:ascii="Arial" w:hAnsi="Arial" w:cs="Arial"/>
          <w:sz w:val="24"/>
          <w:szCs w:val="24"/>
          <w:lang w:val="es-ES_tradnl"/>
        </w:rPr>
        <w:t xml:space="preserve">se </w:t>
      </w:r>
      <w:r w:rsidRPr="008267DF">
        <w:rPr>
          <w:rFonts w:ascii="Arial" w:hAnsi="Arial" w:cs="Arial"/>
          <w:sz w:val="24"/>
          <w:szCs w:val="24"/>
          <w:lang w:val="es-ES_tradnl"/>
        </w:rPr>
        <w:t>procede analizar, si en la especie se actualiza alguna causal de improcedencia del juicio de nulidad,  que se advierta oficiosamente que impida la resolución del fondo del asunto y debiera  declararse su sobreseimiento</w:t>
      </w:r>
      <w:r w:rsidR="00111830" w:rsidRPr="008267DF">
        <w:rPr>
          <w:rFonts w:ascii="Arial" w:hAnsi="Arial" w:cs="Arial"/>
          <w:sz w:val="24"/>
          <w:szCs w:val="24"/>
          <w:lang w:val="es-ES_tradnl"/>
        </w:rPr>
        <w:t>,</w:t>
      </w:r>
      <w:r w:rsidRPr="008267DF">
        <w:rPr>
          <w:rFonts w:ascii="Arial" w:hAnsi="Arial" w:cs="Arial"/>
          <w:sz w:val="24"/>
          <w:szCs w:val="24"/>
          <w:lang w:val="es-ES_tradnl"/>
        </w:rPr>
        <w:t xml:space="preserve"> </w:t>
      </w:r>
      <w:r w:rsidR="00D406D5" w:rsidRPr="008267DF">
        <w:rPr>
          <w:rFonts w:ascii="Arial" w:hAnsi="Arial" w:cs="Arial"/>
          <w:sz w:val="24"/>
          <w:szCs w:val="24"/>
          <w:lang w:val="es-ES_tradnl"/>
        </w:rPr>
        <w:t>en términos de los artículos 161 y 16</w:t>
      </w:r>
      <w:r w:rsidRPr="008267DF">
        <w:rPr>
          <w:rFonts w:ascii="Arial" w:hAnsi="Arial" w:cs="Arial"/>
          <w:sz w:val="24"/>
          <w:szCs w:val="24"/>
          <w:lang w:val="es-ES_tradnl"/>
        </w:rPr>
        <w:t>2 de la</w:t>
      </w:r>
      <w:r w:rsidR="00D406D5" w:rsidRPr="008267DF">
        <w:rPr>
          <w:rFonts w:ascii="Arial" w:hAnsi="Arial" w:cs="Arial"/>
          <w:sz w:val="24"/>
          <w:szCs w:val="24"/>
        </w:rPr>
        <w:t xml:space="preserve"> Ley de Procedimiento</w:t>
      </w:r>
      <w:r w:rsidR="002B3E62" w:rsidRPr="008267DF">
        <w:rPr>
          <w:rFonts w:ascii="Arial" w:hAnsi="Arial" w:cs="Arial"/>
          <w:sz w:val="24"/>
          <w:szCs w:val="24"/>
        </w:rPr>
        <w:t xml:space="preserve"> y Justicia Administrativa</w:t>
      </w:r>
      <w:r w:rsidR="00D406D5" w:rsidRPr="008267DF">
        <w:rPr>
          <w:rFonts w:ascii="Arial" w:hAnsi="Arial" w:cs="Arial"/>
          <w:sz w:val="24"/>
          <w:szCs w:val="24"/>
        </w:rPr>
        <w:t xml:space="preserve"> para el Estado de Oaxaca</w:t>
      </w:r>
      <w:r w:rsidR="00C30C17" w:rsidRPr="008267DF">
        <w:rPr>
          <w:rFonts w:ascii="Arial" w:hAnsi="Arial" w:cs="Arial"/>
          <w:sz w:val="24"/>
          <w:szCs w:val="24"/>
          <w:lang w:val="es-ES_tradnl"/>
        </w:rPr>
        <w:t>. E</w:t>
      </w:r>
      <w:r w:rsidR="00A90197" w:rsidRPr="008267DF">
        <w:rPr>
          <w:rFonts w:ascii="Arial" w:hAnsi="Arial" w:cs="Arial"/>
          <w:sz w:val="24"/>
          <w:szCs w:val="24"/>
          <w:lang w:val="es-ES_tradnl"/>
        </w:rPr>
        <w:t>sta Primera</w:t>
      </w:r>
      <w:r w:rsidRPr="008267DF">
        <w:rPr>
          <w:rFonts w:ascii="Arial" w:hAnsi="Arial" w:cs="Arial"/>
          <w:sz w:val="24"/>
          <w:szCs w:val="24"/>
          <w:lang w:val="es-ES_tradnl"/>
        </w:rPr>
        <w:t xml:space="preserve"> Sala Unitaria de Primera Ins</w:t>
      </w:r>
      <w:r w:rsidR="003A0C53" w:rsidRPr="008267DF">
        <w:rPr>
          <w:rFonts w:ascii="Arial" w:hAnsi="Arial" w:cs="Arial"/>
          <w:sz w:val="24"/>
          <w:szCs w:val="24"/>
          <w:lang w:val="es-ES_tradnl"/>
        </w:rPr>
        <w:t xml:space="preserve">tancia del Tribunal de Justicia </w:t>
      </w:r>
      <w:r w:rsidR="00CD51B8" w:rsidRPr="008267DF">
        <w:rPr>
          <w:rFonts w:ascii="Arial" w:hAnsi="Arial" w:cs="Arial"/>
          <w:sz w:val="24"/>
          <w:szCs w:val="24"/>
          <w:lang w:val="es-ES_tradnl"/>
        </w:rPr>
        <w:t xml:space="preserve">Administrativa </w:t>
      </w:r>
      <w:r w:rsidR="003A0C53" w:rsidRPr="008267DF">
        <w:rPr>
          <w:rFonts w:ascii="Arial" w:hAnsi="Arial" w:cs="Arial"/>
          <w:sz w:val="24"/>
          <w:szCs w:val="24"/>
          <w:lang w:val="es-ES_tradnl"/>
        </w:rPr>
        <w:t>para el</w:t>
      </w:r>
      <w:r w:rsidRPr="008267DF">
        <w:rPr>
          <w:rFonts w:ascii="Arial" w:hAnsi="Arial" w:cs="Arial"/>
          <w:sz w:val="24"/>
          <w:szCs w:val="24"/>
          <w:lang w:val="es-ES_tradnl"/>
        </w:rPr>
        <w:t xml:space="preserve"> Esta</w:t>
      </w:r>
      <w:r w:rsidR="00F968FE" w:rsidRPr="008267DF">
        <w:rPr>
          <w:rFonts w:ascii="Arial" w:hAnsi="Arial" w:cs="Arial"/>
          <w:sz w:val="24"/>
          <w:szCs w:val="24"/>
          <w:lang w:val="es-ES_tradnl"/>
        </w:rPr>
        <w:t>do de Oaxaca, advierte que</w:t>
      </w:r>
      <w:r w:rsidRPr="008267DF">
        <w:rPr>
          <w:rFonts w:ascii="Arial" w:hAnsi="Arial" w:cs="Arial"/>
          <w:sz w:val="24"/>
          <w:szCs w:val="24"/>
          <w:lang w:val="es-ES_tradnl"/>
        </w:rPr>
        <w:t xml:space="preserve"> no se configura alguna causal de improcedencia o sobreseimiento por lo tanto, </w:t>
      </w:r>
      <w:r w:rsidRPr="008267DF">
        <w:rPr>
          <w:rFonts w:ascii="Arial" w:hAnsi="Arial" w:cs="Arial"/>
          <w:b/>
          <w:sz w:val="24"/>
          <w:szCs w:val="24"/>
          <w:u w:val="single"/>
          <w:lang w:val="es-ES_tradnl"/>
        </w:rPr>
        <w:t>NO SE SOBRESEE EL PRESENTE JUICIO</w:t>
      </w:r>
      <w:r w:rsidR="00962834" w:rsidRPr="008267DF">
        <w:rPr>
          <w:rFonts w:ascii="Arial" w:hAnsi="Arial" w:cs="Arial"/>
          <w:sz w:val="24"/>
          <w:szCs w:val="24"/>
          <w:lang w:val="es-ES_tradnl"/>
        </w:rPr>
        <w:t xml:space="preserve">.- - - - </w:t>
      </w:r>
      <w:r w:rsidR="00962834" w:rsidRPr="008267DF">
        <w:rPr>
          <w:rFonts w:ascii="Arial" w:hAnsi="Arial" w:cs="Arial"/>
          <w:sz w:val="24"/>
          <w:szCs w:val="24"/>
        </w:rPr>
        <w:t xml:space="preserve">- </w:t>
      </w:r>
    </w:p>
    <w:p w:rsidR="00DF0277" w:rsidRPr="008267DF" w:rsidRDefault="00DF0277" w:rsidP="00954E86">
      <w:pPr>
        <w:spacing w:line="360" w:lineRule="auto"/>
        <w:ind w:right="51" w:firstLine="567"/>
        <w:jc w:val="both"/>
        <w:rPr>
          <w:rFonts w:ascii="Arial" w:hAnsi="Arial" w:cs="Arial"/>
          <w:sz w:val="24"/>
          <w:szCs w:val="24"/>
        </w:rPr>
      </w:pPr>
      <w:r w:rsidRPr="008267DF">
        <w:rPr>
          <w:rFonts w:ascii="Arial" w:hAnsi="Arial" w:cs="Arial"/>
          <w:b/>
          <w:sz w:val="24"/>
          <w:szCs w:val="24"/>
        </w:rPr>
        <w:t>CUARTO</w:t>
      </w:r>
      <w:r w:rsidR="00C30C17" w:rsidRPr="008267DF">
        <w:rPr>
          <w:rFonts w:ascii="Arial" w:hAnsi="Arial" w:cs="Arial"/>
          <w:sz w:val="24"/>
          <w:szCs w:val="24"/>
        </w:rPr>
        <w:t xml:space="preserve">.- </w:t>
      </w:r>
      <w:r w:rsidRPr="008267DF">
        <w:rPr>
          <w:rFonts w:ascii="Arial" w:hAnsi="Arial" w:cs="Arial"/>
          <w:sz w:val="24"/>
          <w:szCs w:val="24"/>
        </w:rPr>
        <w:t>La Litis en el presente asunto consiste en determinar la legalidad o ilegalidad del acto impugnado, señalado en el resul</w:t>
      </w:r>
      <w:r w:rsidR="00300904" w:rsidRPr="008267DF">
        <w:rPr>
          <w:rFonts w:ascii="Arial" w:hAnsi="Arial" w:cs="Arial"/>
          <w:sz w:val="24"/>
          <w:szCs w:val="24"/>
        </w:rPr>
        <w:t>tando pri</w:t>
      </w:r>
      <w:r w:rsidR="00C11ADC" w:rsidRPr="008267DF">
        <w:rPr>
          <w:rFonts w:ascii="Arial" w:hAnsi="Arial" w:cs="Arial"/>
          <w:sz w:val="24"/>
          <w:szCs w:val="24"/>
        </w:rPr>
        <w:t>mero de esta sentencia</w:t>
      </w:r>
      <w:r w:rsidR="00954E86" w:rsidRPr="008267DF">
        <w:rPr>
          <w:rFonts w:ascii="Arial" w:hAnsi="Arial" w:cs="Arial"/>
          <w:sz w:val="24"/>
          <w:szCs w:val="24"/>
        </w:rPr>
        <w:t>, e</w:t>
      </w:r>
      <w:r w:rsidR="00FB0921" w:rsidRPr="008267DF">
        <w:rPr>
          <w:rFonts w:ascii="Arial" w:hAnsi="Arial" w:cs="Arial"/>
          <w:sz w:val="24"/>
          <w:szCs w:val="24"/>
        </w:rPr>
        <w:t>l</w:t>
      </w:r>
      <w:r w:rsidR="0091707C" w:rsidRPr="008267DF">
        <w:rPr>
          <w:rFonts w:ascii="Arial" w:hAnsi="Arial" w:cs="Arial"/>
          <w:sz w:val="24"/>
          <w:szCs w:val="24"/>
        </w:rPr>
        <w:t xml:space="preserve"> </w:t>
      </w:r>
      <w:r w:rsidRPr="008267DF">
        <w:rPr>
          <w:rFonts w:ascii="Arial" w:hAnsi="Arial" w:cs="Arial"/>
          <w:sz w:val="24"/>
          <w:szCs w:val="24"/>
        </w:rPr>
        <w:t>actor</w:t>
      </w:r>
      <w:r w:rsidR="003C5952" w:rsidRPr="008267DF">
        <w:rPr>
          <w:rFonts w:ascii="Arial" w:hAnsi="Arial" w:cs="Arial"/>
          <w:b/>
          <w:sz w:val="24"/>
          <w:szCs w:val="24"/>
        </w:rPr>
        <w:t xml:space="preserve"> </w:t>
      </w:r>
      <w:r w:rsidR="007B3053">
        <w:rPr>
          <w:rFonts w:ascii="Arial" w:hAnsi="Arial" w:cs="Arial"/>
          <w:sz w:val="24"/>
          <w:szCs w:val="24"/>
        </w:rPr>
        <w:t>**********</w:t>
      </w:r>
      <w:r w:rsidR="00FB0921" w:rsidRPr="008267DF">
        <w:rPr>
          <w:rFonts w:ascii="Arial" w:hAnsi="Arial" w:cs="Arial"/>
          <w:sz w:val="24"/>
          <w:szCs w:val="24"/>
        </w:rPr>
        <w:t>,</w:t>
      </w:r>
      <w:r w:rsidR="00A90197" w:rsidRPr="008267DF">
        <w:rPr>
          <w:rFonts w:ascii="Arial" w:hAnsi="Arial" w:cs="Arial"/>
          <w:sz w:val="24"/>
          <w:szCs w:val="24"/>
        </w:rPr>
        <w:t xml:space="preserve"> </w:t>
      </w:r>
      <w:r w:rsidRPr="008267DF">
        <w:rPr>
          <w:rFonts w:ascii="Arial" w:hAnsi="Arial" w:cs="Arial"/>
          <w:sz w:val="24"/>
          <w:szCs w:val="24"/>
        </w:rPr>
        <w:t>demandó la nulidad del acta de infracción con número de folio</w:t>
      </w:r>
      <w:r w:rsidR="003C5952" w:rsidRPr="008267DF">
        <w:rPr>
          <w:rFonts w:ascii="Arial" w:hAnsi="Arial" w:cs="Arial"/>
          <w:b/>
          <w:sz w:val="24"/>
          <w:szCs w:val="24"/>
        </w:rPr>
        <w:t xml:space="preserve"> 247235 de fecha veintidós de abril de dos mil dieciocho</w:t>
      </w:r>
      <w:r w:rsidR="00FB0921" w:rsidRPr="008267DF">
        <w:rPr>
          <w:rFonts w:ascii="Arial" w:hAnsi="Arial" w:cs="Arial"/>
          <w:sz w:val="24"/>
          <w:szCs w:val="24"/>
        </w:rPr>
        <w:t xml:space="preserve">, </w:t>
      </w:r>
      <w:r w:rsidR="00712265" w:rsidRPr="008267DF">
        <w:rPr>
          <w:rFonts w:ascii="Arial" w:hAnsi="Arial" w:cs="Arial"/>
          <w:sz w:val="24"/>
          <w:szCs w:val="24"/>
        </w:rPr>
        <w:t>y en consecuencia, la devolución de la cantidad que ampara el recibo oficial con número de folio</w:t>
      </w:r>
      <w:r w:rsidR="003C5952" w:rsidRPr="008267DF">
        <w:rPr>
          <w:rFonts w:ascii="Arial" w:hAnsi="Arial" w:cs="Arial"/>
          <w:sz w:val="24"/>
          <w:szCs w:val="24"/>
        </w:rPr>
        <w:t xml:space="preserve"> 51801605785 datado el veintitrés de abril de dos mil dieciocho, por la cantidad de $524.00 (quinientos veinticuatro pesos 00/100 moneda nacional), el cual fue pagado a favor de la Secretaria de Finanzas del Gobierno del Estado de Oaxaca</w:t>
      </w:r>
      <w:r w:rsidR="00FD4205" w:rsidRPr="008267DF">
        <w:rPr>
          <w:rFonts w:ascii="Arial" w:hAnsi="Arial" w:cs="Arial"/>
          <w:sz w:val="24"/>
          <w:szCs w:val="24"/>
        </w:rPr>
        <w:t>,</w:t>
      </w:r>
      <w:r w:rsidR="00A90197" w:rsidRPr="008267DF">
        <w:rPr>
          <w:rFonts w:ascii="Arial" w:hAnsi="Arial" w:cs="Arial"/>
          <w:sz w:val="24"/>
          <w:szCs w:val="24"/>
        </w:rPr>
        <w:t xml:space="preserve"> </w:t>
      </w:r>
      <w:r w:rsidR="00F11ABB" w:rsidRPr="008267DF">
        <w:rPr>
          <w:rFonts w:ascii="Arial" w:hAnsi="Arial" w:cs="Arial"/>
          <w:sz w:val="24"/>
          <w:szCs w:val="24"/>
        </w:rPr>
        <w:t>toda vez que dicho acto</w:t>
      </w:r>
      <w:r w:rsidR="003A0C53" w:rsidRPr="008267DF">
        <w:rPr>
          <w:rFonts w:ascii="Arial" w:hAnsi="Arial" w:cs="Arial"/>
          <w:sz w:val="24"/>
          <w:szCs w:val="24"/>
        </w:rPr>
        <w:t xml:space="preserve"> contrav</w:t>
      </w:r>
      <w:r w:rsidR="00F11ABB" w:rsidRPr="008267DF">
        <w:rPr>
          <w:rFonts w:ascii="Arial" w:hAnsi="Arial" w:cs="Arial"/>
          <w:sz w:val="24"/>
          <w:szCs w:val="24"/>
        </w:rPr>
        <w:t>iene</w:t>
      </w:r>
      <w:r w:rsidR="003A0C53" w:rsidRPr="008267DF">
        <w:rPr>
          <w:rFonts w:ascii="Arial" w:hAnsi="Arial" w:cs="Arial"/>
          <w:sz w:val="24"/>
          <w:szCs w:val="24"/>
        </w:rPr>
        <w:t xml:space="preserve"> lo dispuesto en la fracción </w:t>
      </w:r>
      <w:r w:rsidRPr="008267DF">
        <w:rPr>
          <w:rFonts w:ascii="Arial" w:hAnsi="Arial" w:cs="Arial"/>
          <w:sz w:val="24"/>
          <w:szCs w:val="24"/>
        </w:rPr>
        <w:t xml:space="preserve">V, del artículo </w:t>
      </w:r>
      <w:r w:rsidR="00171222" w:rsidRPr="008267DF">
        <w:rPr>
          <w:rFonts w:ascii="Arial" w:hAnsi="Arial" w:cs="Arial"/>
          <w:sz w:val="24"/>
          <w:szCs w:val="24"/>
        </w:rPr>
        <w:t>1</w:t>
      </w:r>
      <w:r w:rsidRPr="008267DF">
        <w:rPr>
          <w:rFonts w:ascii="Arial" w:hAnsi="Arial" w:cs="Arial"/>
          <w:sz w:val="24"/>
          <w:szCs w:val="24"/>
        </w:rPr>
        <w:t>7, de la Ley de</w:t>
      </w:r>
      <w:r w:rsidR="00EA20ED" w:rsidRPr="008267DF">
        <w:rPr>
          <w:rFonts w:ascii="Arial" w:hAnsi="Arial" w:cs="Arial"/>
          <w:sz w:val="24"/>
          <w:szCs w:val="24"/>
        </w:rPr>
        <w:t xml:space="preserve"> Procedimiento </w:t>
      </w:r>
      <w:r w:rsidR="002B3E62" w:rsidRPr="008267DF">
        <w:rPr>
          <w:rFonts w:ascii="Arial" w:hAnsi="Arial" w:cs="Arial"/>
          <w:sz w:val="24"/>
          <w:szCs w:val="24"/>
        </w:rPr>
        <w:t>y Justicia Administrativa</w:t>
      </w:r>
      <w:r w:rsidR="00C30C17" w:rsidRPr="008267DF">
        <w:rPr>
          <w:rFonts w:ascii="Arial" w:hAnsi="Arial" w:cs="Arial"/>
          <w:sz w:val="24"/>
          <w:szCs w:val="24"/>
        </w:rPr>
        <w:t xml:space="preserve"> </w:t>
      </w:r>
      <w:r w:rsidRPr="008267DF">
        <w:rPr>
          <w:rFonts w:ascii="Arial" w:hAnsi="Arial" w:cs="Arial"/>
          <w:sz w:val="24"/>
          <w:szCs w:val="24"/>
        </w:rPr>
        <w:t xml:space="preserve"> para el Estado de Oaxac</w:t>
      </w:r>
      <w:r w:rsidR="00E17135" w:rsidRPr="008267DF">
        <w:rPr>
          <w:rFonts w:ascii="Arial" w:hAnsi="Arial" w:cs="Arial"/>
          <w:sz w:val="24"/>
          <w:szCs w:val="24"/>
        </w:rPr>
        <w:t>a.</w:t>
      </w:r>
      <w:r w:rsidR="00962834" w:rsidRPr="008267DF">
        <w:rPr>
          <w:rFonts w:ascii="Arial" w:hAnsi="Arial" w:cs="Arial"/>
          <w:sz w:val="24"/>
          <w:szCs w:val="24"/>
        </w:rPr>
        <w:t xml:space="preserve">- - - - - - - - - - - </w:t>
      </w:r>
      <w:r w:rsidR="007B3053">
        <w:rPr>
          <w:rFonts w:ascii="Arial" w:hAnsi="Arial" w:cs="Arial"/>
          <w:sz w:val="24"/>
          <w:szCs w:val="24"/>
        </w:rPr>
        <w:t xml:space="preserve"> - - - - - - - - - - - - - - - - - - - - - - - - - - - - - - - - - - - - - - - - - </w:t>
      </w:r>
    </w:p>
    <w:p w:rsidR="001457B0" w:rsidRPr="008267DF" w:rsidRDefault="00A90197" w:rsidP="007B3053">
      <w:pPr>
        <w:pStyle w:val="corte4fondo"/>
        <w:ind w:right="51" w:firstLine="567"/>
        <w:rPr>
          <w:rFonts w:cs="Arial"/>
          <w:sz w:val="24"/>
          <w:szCs w:val="24"/>
        </w:rPr>
      </w:pPr>
      <w:r w:rsidRPr="008267DF">
        <w:rPr>
          <w:rFonts w:cs="Arial"/>
          <w:sz w:val="24"/>
          <w:szCs w:val="24"/>
        </w:rPr>
        <w:t>Ahora bien, esta Primera</w:t>
      </w:r>
      <w:r w:rsidR="00DF0277" w:rsidRPr="008267DF">
        <w:rPr>
          <w:rFonts w:cs="Arial"/>
          <w:sz w:val="24"/>
          <w:szCs w:val="24"/>
        </w:rPr>
        <w:t xml:space="preserve"> Sala Unitaria de Primera Instancia del Tribunal </w:t>
      </w:r>
      <w:r w:rsidR="003A0C53" w:rsidRPr="008267DF">
        <w:rPr>
          <w:rFonts w:cs="Arial"/>
          <w:sz w:val="24"/>
          <w:szCs w:val="24"/>
        </w:rPr>
        <w:t xml:space="preserve">de Justicia Administrativa para el </w:t>
      </w:r>
      <w:r w:rsidR="005043FE" w:rsidRPr="008267DF">
        <w:rPr>
          <w:rFonts w:cs="Arial"/>
          <w:sz w:val="24"/>
          <w:szCs w:val="24"/>
        </w:rPr>
        <w:t xml:space="preserve">Estado de Oaxaca, </w:t>
      </w:r>
      <w:r w:rsidR="00DF0277" w:rsidRPr="008267DF">
        <w:rPr>
          <w:rFonts w:cs="Arial"/>
          <w:sz w:val="24"/>
          <w:szCs w:val="24"/>
        </w:rPr>
        <w:t>procede al estudio de los conceptos de</w:t>
      </w:r>
      <w:r w:rsidR="003A0C53" w:rsidRPr="008267DF">
        <w:rPr>
          <w:rFonts w:cs="Arial"/>
          <w:sz w:val="24"/>
          <w:szCs w:val="24"/>
        </w:rPr>
        <w:t xml:space="preserve"> imp</w:t>
      </w:r>
      <w:r w:rsidR="00B4604D" w:rsidRPr="008267DF">
        <w:rPr>
          <w:rFonts w:cs="Arial"/>
          <w:sz w:val="24"/>
          <w:szCs w:val="24"/>
        </w:rPr>
        <w:t>ugnación hechos valer por la parte</w:t>
      </w:r>
      <w:r w:rsidR="00DF0277" w:rsidRPr="008267DF">
        <w:rPr>
          <w:rFonts w:cs="Arial"/>
          <w:sz w:val="24"/>
          <w:szCs w:val="24"/>
        </w:rPr>
        <w:t xml:space="preserve"> actor</w:t>
      </w:r>
      <w:r w:rsidR="00B4604D" w:rsidRPr="008267DF">
        <w:rPr>
          <w:rFonts w:cs="Arial"/>
          <w:sz w:val="24"/>
          <w:szCs w:val="24"/>
        </w:rPr>
        <w:t>a</w:t>
      </w:r>
      <w:r w:rsidR="00C11ADC" w:rsidRPr="008267DF">
        <w:rPr>
          <w:rFonts w:cs="Arial"/>
          <w:sz w:val="24"/>
          <w:szCs w:val="24"/>
        </w:rPr>
        <w:t xml:space="preserve"> y al análisis </w:t>
      </w:r>
      <w:r w:rsidR="00DF0277" w:rsidRPr="008267DF">
        <w:rPr>
          <w:rFonts w:cs="Arial"/>
          <w:sz w:val="24"/>
          <w:szCs w:val="24"/>
        </w:rPr>
        <w:t>del acta de infracción impugnada con número de</w:t>
      </w:r>
      <w:r w:rsidR="0091707C" w:rsidRPr="008267DF">
        <w:rPr>
          <w:rFonts w:cs="Arial"/>
          <w:sz w:val="24"/>
          <w:szCs w:val="24"/>
        </w:rPr>
        <w:t xml:space="preserve"> </w:t>
      </w:r>
      <w:r w:rsidR="003C5952" w:rsidRPr="008267DF">
        <w:rPr>
          <w:rFonts w:cs="Arial"/>
          <w:b/>
          <w:sz w:val="24"/>
          <w:szCs w:val="24"/>
        </w:rPr>
        <w:t>247235 de fecha veintidós de abril de dos mil dieciocho</w:t>
      </w:r>
      <w:r w:rsidR="003C5952" w:rsidRPr="008267DF">
        <w:rPr>
          <w:rFonts w:cs="Arial"/>
          <w:sz w:val="24"/>
          <w:szCs w:val="24"/>
        </w:rPr>
        <w:t>,</w:t>
      </w:r>
      <w:r w:rsidR="00712265" w:rsidRPr="008267DF">
        <w:rPr>
          <w:rFonts w:cs="Arial"/>
          <w:sz w:val="24"/>
          <w:szCs w:val="24"/>
        </w:rPr>
        <w:t xml:space="preserve"> </w:t>
      </w:r>
      <w:r w:rsidR="00DF0277" w:rsidRPr="008267DF">
        <w:rPr>
          <w:rFonts w:cs="Arial"/>
          <w:sz w:val="24"/>
          <w:szCs w:val="24"/>
        </w:rPr>
        <w:t>a la cual se le confi</w:t>
      </w:r>
      <w:r w:rsidR="007A7375" w:rsidRPr="008267DF">
        <w:rPr>
          <w:rFonts w:cs="Arial"/>
          <w:sz w:val="24"/>
          <w:szCs w:val="24"/>
        </w:rPr>
        <w:t xml:space="preserve">ere pleno valor probatorio </w:t>
      </w:r>
      <w:r w:rsidR="00F11ABB" w:rsidRPr="008267DF">
        <w:rPr>
          <w:rFonts w:cs="Arial"/>
          <w:sz w:val="24"/>
          <w:szCs w:val="24"/>
        </w:rPr>
        <w:t>pleno</w:t>
      </w:r>
      <w:r w:rsidR="00DF0277" w:rsidRPr="008267DF">
        <w:rPr>
          <w:rFonts w:cs="Arial"/>
          <w:sz w:val="24"/>
          <w:szCs w:val="24"/>
        </w:rPr>
        <w:t xml:space="preserve"> al haber sido expedida por funcionario público en ejercicio de sus funciones, en términos del artículo </w:t>
      </w:r>
      <w:r w:rsidR="00181B0E" w:rsidRPr="008267DF">
        <w:rPr>
          <w:rFonts w:cs="Arial"/>
          <w:sz w:val="24"/>
          <w:szCs w:val="24"/>
        </w:rPr>
        <w:t>20</w:t>
      </w:r>
      <w:r w:rsidR="00DF0277" w:rsidRPr="008267DF">
        <w:rPr>
          <w:rFonts w:cs="Arial"/>
          <w:sz w:val="24"/>
          <w:szCs w:val="24"/>
        </w:rPr>
        <w:t>3 fracción I, de l</w:t>
      </w:r>
      <w:r w:rsidR="00F86158" w:rsidRPr="008267DF">
        <w:rPr>
          <w:rFonts w:cs="Arial"/>
          <w:sz w:val="24"/>
          <w:szCs w:val="24"/>
        </w:rPr>
        <w:t xml:space="preserve">a Ley que rige a este Tribunal.- - - - - - - - - - - - - - - - </w:t>
      </w:r>
      <w:bookmarkStart w:id="0" w:name="_Hlk489381289"/>
      <w:r w:rsidR="00CF3AE4" w:rsidRPr="008267DF">
        <w:rPr>
          <w:rFonts w:cs="Arial"/>
          <w:sz w:val="24"/>
          <w:szCs w:val="24"/>
        </w:rPr>
        <w:t xml:space="preserve"> </w:t>
      </w:r>
      <w:bookmarkEnd w:id="0"/>
    </w:p>
    <w:p w:rsidR="00FB0921" w:rsidRPr="008267DF" w:rsidRDefault="001B67CB" w:rsidP="001457B0">
      <w:pPr>
        <w:pStyle w:val="corte4fondo"/>
        <w:ind w:right="51" w:firstLine="708"/>
        <w:rPr>
          <w:rFonts w:cs="Arial"/>
          <w:sz w:val="24"/>
          <w:szCs w:val="24"/>
        </w:rPr>
      </w:pPr>
      <w:r w:rsidRPr="008267DF">
        <w:rPr>
          <w:rFonts w:cs="Arial"/>
          <w:sz w:val="24"/>
          <w:szCs w:val="24"/>
        </w:rPr>
        <w:t>De lo anterior se desprende que resulta fundado el conce</w:t>
      </w:r>
      <w:r w:rsidR="00853C3C" w:rsidRPr="008267DF">
        <w:rPr>
          <w:rFonts w:cs="Arial"/>
          <w:sz w:val="24"/>
          <w:szCs w:val="24"/>
        </w:rPr>
        <w:t>pto impugnado he</w:t>
      </w:r>
      <w:r w:rsidR="00FE0AB4" w:rsidRPr="008267DF">
        <w:rPr>
          <w:rFonts w:cs="Arial"/>
          <w:sz w:val="24"/>
          <w:szCs w:val="24"/>
        </w:rPr>
        <w:t>cho valer por la</w:t>
      </w:r>
      <w:r w:rsidR="00D022C1" w:rsidRPr="008267DF">
        <w:rPr>
          <w:rFonts w:cs="Arial"/>
          <w:sz w:val="24"/>
          <w:szCs w:val="24"/>
        </w:rPr>
        <w:t xml:space="preserve"> parte </w:t>
      </w:r>
      <w:r w:rsidRPr="008267DF">
        <w:rPr>
          <w:rFonts w:cs="Arial"/>
          <w:sz w:val="24"/>
          <w:szCs w:val="24"/>
        </w:rPr>
        <w:t>actor</w:t>
      </w:r>
      <w:r w:rsidR="00FE0AB4" w:rsidRPr="008267DF">
        <w:rPr>
          <w:rFonts w:cs="Arial"/>
          <w:sz w:val="24"/>
          <w:szCs w:val="24"/>
        </w:rPr>
        <w:t>a</w:t>
      </w:r>
      <w:r w:rsidR="00433F89" w:rsidRPr="008267DF">
        <w:rPr>
          <w:rFonts w:cs="Arial"/>
          <w:sz w:val="24"/>
          <w:szCs w:val="24"/>
        </w:rPr>
        <w:t>,</w:t>
      </w:r>
      <w:r w:rsidRPr="008267DF">
        <w:rPr>
          <w:rFonts w:cs="Arial"/>
          <w:sz w:val="24"/>
          <w:szCs w:val="24"/>
        </w:rPr>
        <w:t xml:space="preserve"> en el sentido de que el acta de infracción impugnada no satisface el requisito de fundam</w:t>
      </w:r>
      <w:r w:rsidR="00853C3C" w:rsidRPr="008267DF">
        <w:rPr>
          <w:rFonts w:cs="Arial"/>
          <w:sz w:val="24"/>
          <w:szCs w:val="24"/>
        </w:rPr>
        <w:t>entación y motivación exigible en</w:t>
      </w:r>
      <w:r w:rsidRPr="008267DF">
        <w:rPr>
          <w:rFonts w:cs="Arial"/>
          <w:sz w:val="24"/>
          <w:szCs w:val="24"/>
        </w:rPr>
        <w:t xml:space="preserve"> la fracción V, del artículo </w:t>
      </w:r>
      <w:r w:rsidR="00181B0E" w:rsidRPr="008267DF">
        <w:rPr>
          <w:rFonts w:cs="Arial"/>
          <w:sz w:val="24"/>
          <w:szCs w:val="24"/>
        </w:rPr>
        <w:t>1</w:t>
      </w:r>
      <w:r w:rsidRPr="008267DF">
        <w:rPr>
          <w:rFonts w:cs="Arial"/>
          <w:sz w:val="24"/>
          <w:szCs w:val="24"/>
        </w:rPr>
        <w:t>7 de l</w:t>
      </w:r>
      <w:r w:rsidR="00181B0E" w:rsidRPr="008267DF">
        <w:rPr>
          <w:rFonts w:cs="Arial"/>
          <w:sz w:val="24"/>
          <w:szCs w:val="24"/>
        </w:rPr>
        <w:t>a Ley de Procedimiento</w:t>
      </w:r>
      <w:r w:rsidR="00CA47B6" w:rsidRPr="008267DF">
        <w:rPr>
          <w:rFonts w:cs="Arial"/>
          <w:sz w:val="24"/>
          <w:szCs w:val="24"/>
        </w:rPr>
        <w:t xml:space="preserve"> de</w:t>
      </w:r>
      <w:r w:rsidR="002B3E62" w:rsidRPr="008267DF">
        <w:rPr>
          <w:rFonts w:cs="Arial"/>
          <w:sz w:val="24"/>
          <w:szCs w:val="24"/>
        </w:rPr>
        <w:t xml:space="preserve"> Justicia Administrativa</w:t>
      </w:r>
      <w:r w:rsidRPr="008267DF">
        <w:rPr>
          <w:rFonts w:cs="Arial"/>
          <w:sz w:val="24"/>
          <w:szCs w:val="24"/>
        </w:rPr>
        <w:t xml:space="preserve"> para el Estado de Oaxaca, toda vez, que en dicho acto se señala que es </w:t>
      </w:r>
      <w:r w:rsidR="00660FE9" w:rsidRPr="008267DF">
        <w:rPr>
          <w:rFonts w:cs="Arial"/>
          <w:sz w:val="24"/>
          <w:szCs w:val="24"/>
        </w:rPr>
        <w:t>elaborado</w:t>
      </w:r>
      <w:r w:rsidRPr="008267DF">
        <w:rPr>
          <w:rFonts w:cs="Arial"/>
          <w:sz w:val="24"/>
          <w:szCs w:val="24"/>
        </w:rPr>
        <w:t xml:space="preserve"> con fundamento en el Reglamento </w:t>
      </w:r>
      <w:r w:rsidR="004B00AD" w:rsidRPr="008267DF">
        <w:rPr>
          <w:rFonts w:cs="Arial"/>
          <w:sz w:val="24"/>
          <w:szCs w:val="24"/>
        </w:rPr>
        <w:t>de la Ley de Tránsito Reformada</w:t>
      </w:r>
      <w:r w:rsidRPr="008267DF">
        <w:rPr>
          <w:rFonts w:cs="Arial"/>
          <w:sz w:val="24"/>
          <w:szCs w:val="24"/>
        </w:rPr>
        <w:t>, pero no hace una descripción clara, precisa y completa de la conducta de</w:t>
      </w:r>
      <w:r w:rsidR="00896517" w:rsidRPr="008267DF">
        <w:rPr>
          <w:rFonts w:cs="Arial"/>
          <w:sz w:val="24"/>
          <w:szCs w:val="24"/>
        </w:rPr>
        <w:t>l</w:t>
      </w:r>
      <w:r w:rsidR="00853C3C" w:rsidRPr="008267DF">
        <w:rPr>
          <w:rFonts w:cs="Arial"/>
          <w:sz w:val="24"/>
          <w:szCs w:val="24"/>
        </w:rPr>
        <w:t xml:space="preserve"> accion</w:t>
      </w:r>
      <w:r w:rsidR="00660FE9" w:rsidRPr="008267DF">
        <w:rPr>
          <w:rFonts w:cs="Arial"/>
          <w:sz w:val="24"/>
          <w:szCs w:val="24"/>
        </w:rPr>
        <w:t>ante</w:t>
      </w:r>
      <w:r w:rsidRPr="008267DF">
        <w:rPr>
          <w:rFonts w:cs="Arial"/>
          <w:sz w:val="24"/>
          <w:szCs w:val="24"/>
        </w:rPr>
        <w:t xml:space="preserve"> para encuadrarlo en la hipótesis legal infringida, ya que no señala las razones particulares, causas inmediatas y circunstancias especiales de qué forma arr</w:t>
      </w:r>
      <w:r w:rsidR="00FE0AB4" w:rsidRPr="008267DF">
        <w:rPr>
          <w:rFonts w:cs="Arial"/>
          <w:sz w:val="24"/>
          <w:szCs w:val="24"/>
        </w:rPr>
        <w:t xml:space="preserve">ibó a la determinación de que </w:t>
      </w:r>
      <w:r w:rsidR="00660FE9" w:rsidRPr="008267DF">
        <w:rPr>
          <w:rFonts w:cs="Arial"/>
          <w:sz w:val="24"/>
          <w:szCs w:val="24"/>
        </w:rPr>
        <w:t>el</w:t>
      </w:r>
      <w:r w:rsidR="00FE0AB4" w:rsidRPr="008267DF">
        <w:rPr>
          <w:rFonts w:cs="Arial"/>
          <w:sz w:val="24"/>
          <w:szCs w:val="24"/>
        </w:rPr>
        <w:t xml:space="preserve"> administrad</w:t>
      </w:r>
      <w:r w:rsidR="00660FE9" w:rsidRPr="008267DF">
        <w:rPr>
          <w:rFonts w:cs="Arial"/>
          <w:sz w:val="24"/>
          <w:szCs w:val="24"/>
        </w:rPr>
        <w:t>o</w:t>
      </w:r>
      <w:r w:rsidRPr="008267DF">
        <w:rPr>
          <w:rFonts w:cs="Arial"/>
          <w:sz w:val="24"/>
          <w:szCs w:val="24"/>
        </w:rPr>
        <w:t>, se colocó en el hecho g</w:t>
      </w:r>
      <w:r w:rsidR="00D022C1" w:rsidRPr="008267DF">
        <w:rPr>
          <w:rFonts w:cs="Arial"/>
          <w:sz w:val="24"/>
          <w:szCs w:val="24"/>
        </w:rPr>
        <w:t>enerador de la infracción,</w:t>
      </w:r>
      <w:r w:rsidR="002B3E62" w:rsidRPr="008267DF">
        <w:rPr>
          <w:rFonts w:cs="Arial"/>
          <w:sz w:val="24"/>
          <w:szCs w:val="24"/>
        </w:rPr>
        <w:t xml:space="preserve"> para</w:t>
      </w:r>
      <w:r w:rsidRPr="008267DF">
        <w:rPr>
          <w:rFonts w:cs="Arial"/>
          <w:sz w:val="24"/>
          <w:szCs w:val="24"/>
        </w:rPr>
        <w:t xml:space="preserve"> r</w:t>
      </w:r>
      <w:r w:rsidR="00853C3C" w:rsidRPr="008267DF">
        <w:rPr>
          <w:rFonts w:cs="Arial"/>
          <w:sz w:val="24"/>
          <w:szCs w:val="24"/>
        </w:rPr>
        <w:t>esultar ser su</w:t>
      </w:r>
      <w:r w:rsidR="00756887" w:rsidRPr="008267DF">
        <w:rPr>
          <w:rFonts w:cs="Arial"/>
          <w:sz w:val="24"/>
          <w:szCs w:val="24"/>
        </w:rPr>
        <w:t>jet</w:t>
      </w:r>
      <w:r w:rsidR="00660FE9" w:rsidRPr="008267DF">
        <w:rPr>
          <w:rFonts w:cs="Arial"/>
          <w:sz w:val="24"/>
          <w:szCs w:val="24"/>
        </w:rPr>
        <w:t>o</w:t>
      </w:r>
      <w:r w:rsidR="00756887" w:rsidRPr="008267DF">
        <w:rPr>
          <w:rFonts w:cs="Arial"/>
          <w:sz w:val="24"/>
          <w:szCs w:val="24"/>
        </w:rPr>
        <w:t xml:space="preserve"> obligad</w:t>
      </w:r>
      <w:r w:rsidR="00660FE9" w:rsidRPr="008267DF">
        <w:rPr>
          <w:rFonts w:cs="Arial"/>
          <w:sz w:val="24"/>
          <w:szCs w:val="24"/>
        </w:rPr>
        <w:t>o</w:t>
      </w:r>
      <w:r w:rsidRPr="008267DF">
        <w:rPr>
          <w:rFonts w:cs="Arial"/>
          <w:sz w:val="24"/>
          <w:szCs w:val="24"/>
        </w:rPr>
        <w:t xml:space="preserve"> a tal falta administrativa tipificada dentro del referid</w:t>
      </w:r>
      <w:r w:rsidR="004C2A5B" w:rsidRPr="008267DF">
        <w:rPr>
          <w:rFonts w:cs="Arial"/>
          <w:sz w:val="24"/>
          <w:szCs w:val="24"/>
        </w:rPr>
        <w:t>o Reglamento</w:t>
      </w:r>
      <w:r w:rsidR="00660FE9" w:rsidRPr="008267DF">
        <w:rPr>
          <w:rFonts w:cs="Arial"/>
          <w:sz w:val="24"/>
          <w:szCs w:val="24"/>
        </w:rPr>
        <w:t>,</w:t>
      </w:r>
      <w:r w:rsidR="004C2A5B" w:rsidRPr="008267DF">
        <w:rPr>
          <w:rFonts w:cs="Arial"/>
          <w:sz w:val="24"/>
          <w:szCs w:val="24"/>
        </w:rPr>
        <w:t xml:space="preserve"> máxime que </w:t>
      </w:r>
      <w:r w:rsidR="00660FE9" w:rsidRPr="008267DF">
        <w:rPr>
          <w:rFonts w:cs="Arial"/>
          <w:sz w:val="24"/>
          <w:szCs w:val="24"/>
        </w:rPr>
        <w:t>dentro de la citada acta de infracción</w:t>
      </w:r>
      <w:r w:rsidR="00AE2308" w:rsidRPr="008267DF">
        <w:rPr>
          <w:rFonts w:cs="Arial"/>
          <w:sz w:val="24"/>
          <w:szCs w:val="24"/>
        </w:rPr>
        <w:t>, al Agente de Tránsito</w:t>
      </w:r>
      <w:r w:rsidR="004C2A5B" w:rsidRPr="008267DF">
        <w:rPr>
          <w:rFonts w:cs="Arial"/>
          <w:sz w:val="24"/>
          <w:szCs w:val="24"/>
        </w:rPr>
        <w:t xml:space="preserve"> no señala</w:t>
      </w:r>
      <w:r w:rsidRPr="008267DF">
        <w:rPr>
          <w:rFonts w:cs="Arial"/>
          <w:sz w:val="24"/>
          <w:szCs w:val="24"/>
        </w:rPr>
        <w:t xml:space="preserve"> las circunstancias de modo, tiempo y lugar en que acontecier</w:t>
      </w:r>
      <w:r w:rsidR="00FE0AB4" w:rsidRPr="008267DF">
        <w:rPr>
          <w:rFonts w:cs="Arial"/>
          <w:sz w:val="24"/>
          <w:szCs w:val="24"/>
        </w:rPr>
        <w:t>on los hechos, ya que</w:t>
      </w:r>
      <w:r w:rsidRPr="008267DF">
        <w:rPr>
          <w:rFonts w:cs="Arial"/>
          <w:sz w:val="24"/>
          <w:szCs w:val="24"/>
        </w:rPr>
        <w:t xml:space="preserve"> se limitó a </w:t>
      </w:r>
      <w:r w:rsidR="00AE2308" w:rsidRPr="008267DF">
        <w:rPr>
          <w:rFonts w:cs="Arial"/>
          <w:sz w:val="24"/>
          <w:szCs w:val="24"/>
        </w:rPr>
        <w:t>señalar el motivo de infracción</w:t>
      </w:r>
      <w:r w:rsidRPr="008267DF">
        <w:rPr>
          <w:rFonts w:cs="Arial"/>
          <w:sz w:val="24"/>
          <w:szCs w:val="24"/>
        </w:rPr>
        <w:t xml:space="preserve">, más no hizo referencia </w:t>
      </w:r>
      <w:r w:rsidR="00FE0AB4" w:rsidRPr="008267DF">
        <w:rPr>
          <w:rFonts w:cs="Arial"/>
          <w:sz w:val="24"/>
          <w:szCs w:val="24"/>
        </w:rPr>
        <w:t xml:space="preserve">de forma fehaciente en la motivación como ocurrieron los hechos </w:t>
      </w:r>
      <w:r w:rsidRPr="008267DF">
        <w:rPr>
          <w:rFonts w:cs="Arial"/>
          <w:sz w:val="24"/>
          <w:szCs w:val="24"/>
        </w:rPr>
        <w:t>que lo llevaron a esa conclusión, provocando la ilegalidad del acta de infra</w:t>
      </w:r>
      <w:r w:rsidR="00896517" w:rsidRPr="008267DF">
        <w:rPr>
          <w:rFonts w:cs="Arial"/>
          <w:sz w:val="24"/>
          <w:szCs w:val="24"/>
        </w:rPr>
        <w:t>cción, dejando al</w:t>
      </w:r>
      <w:r w:rsidR="00FE0AB4" w:rsidRPr="008267DF">
        <w:rPr>
          <w:rFonts w:cs="Arial"/>
          <w:sz w:val="24"/>
          <w:szCs w:val="24"/>
        </w:rPr>
        <w:t xml:space="preserve"> administrad</w:t>
      </w:r>
      <w:r w:rsidRPr="008267DF">
        <w:rPr>
          <w:rFonts w:cs="Arial"/>
          <w:sz w:val="24"/>
          <w:szCs w:val="24"/>
        </w:rPr>
        <w:t xml:space="preserve"> en estado de indefensión al incumplir la obligación de fundar y motivar que le impone el artículo </w:t>
      </w:r>
      <w:r w:rsidR="00181B0E" w:rsidRPr="008267DF">
        <w:rPr>
          <w:rFonts w:cs="Arial"/>
          <w:sz w:val="24"/>
          <w:szCs w:val="24"/>
        </w:rPr>
        <w:t>1</w:t>
      </w:r>
      <w:r w:rsidRPr="008267DF">
        <w:rPr>
          <w:rFonts w:cs="Arial"/>
          <w:sz w:val="24"/>
          <w:szCs w:val="24"/>
        </w:rPr>
        <w:t>7, fracción V, de la</w:t>
      </w:r>
      <w:r w:rsidR="00181B0E" w:rsidRPr="008267DF">
        <w:rPr>
          <w:rFonts w:cs="Arial"/>
          <w:sz w:val="24"/>
          <w:szCs w:val="24"/>
        </w:rPr>
        <w:t xml:space="preserve"> Ley de Procedimiento</w:t>
      </w:r>
      <w:r w:rsidR="002B3E62" w:rsidRPr="008267DF">
        <w:rPr>
          <w:rFonts w:cs="Arial"/>
          <w:sz w:val="24"/>
          <w:szCs w:val="24"/>
        </w:rPr>
        <w:t xml:space="preserve"> y Justicia Administrativa</w:t>
      </w:r>
      <w:r w:rsidR="00181B0E" w:rsidRPr="008267DF">
        <w:rPr>
          <w:rFonts w:cs="Arial"/>
          <w:sz w:val="24"/>
          <w:szCs w:val="24"/>
        </w:rPr>
        <w:t xml:space="preserve"> </w:t>
      </w:r>
      <w:r w:rsidRPr="008267DF">
        <w:rPr>
          <w:rFonts w:cs="Arial"/>
          <w:sz w:val="24"/>
          <w:szCs w:val="24"/>
        </w:rPr>
        <w:t>para el Estado de Oaxaca.</w:t>
      </w:r>
      <w:r w:rsidR="00CF3AE4" w:rsidRPr="008267DF">
        <w:rPr>
          <w:rFonts w:cs="Arial"/>
          <w:sz w:val="24"/>
          <w:szCs w:val="24"/>
        </w:rPr>
        <w:t xml:space="preserve">- - </w:t>
      </w:r>
      <w:r w:rsidR="007B3053">
        <w:rPr>
          <w:rFonts w:cs="Arial"/>
          <w:sz w:val="24"/>
          <w:szCs w:val="24"/>
        </w:rPr>
        <w:t xml:space="preserve"> - - - - - - - - - - - - - - - - - - - - -</w:t>
      </w:r>
    </w:p>
    <w:p w:rsidR="00C36B3B" w:rsidRPr="008267DF" w:rsidRDefault="00AE2308" w:rsidP="00C36B3B">
      <w:pPr>
        <w:pStyle w:val="corte4fondo"/>
        <w:ind w:right="51" w:firstLine="567"/>
        <w:rPr>
          <w:rFonts w:cs="Arial"/>
          <w:sz w:val="24"/>
          <w:szCs w:val="24"/>
        </w:rPr>
      </w:pPr>
      <w:r w:rsidRPr="008267DF">
        <w:rPr>
          <w:rFonts w:cs="Arial"/>
          <w:sz w:val="24"/>
          <w:szCs w:val="24"/>
        </w:rPr>
        <w:t xml:space="preserve">En esa tesitura, la citada acta tiene diversos apartados, siendo que de la justipreciación de estos, se advierte que la presente acta no contiene apartados específicos de fundamentación y motivación, por lo que únicamente se advierten dos grandes apartados pre-establecidos denominados “MOTIVO DE LA DETENCIÓN DEL VEHÍCULO”, “MOTIVO DE LA INFRACCIÓN”, y “OBSERVACIONES”, cabe mencionar que dentro de cada una de las causales dentro de los apartados arriba señalados, menciona un artículo específico, grupo y número del Reglamento de la Ley de Tránsito Reformada, pero no se advierte un apartado de motivación, limitando así el formato al oficial o agente de la Policía Estatal a tener que señalar lo que más se parezca a la conducta infractora que considere actualizada, bajo esa tesitura, este juzgador advierte que dentro del apartado “MOTIVO DE LA INFRACCIÓN” artículo 158 del Reglamento de la Ley de Transito Reformada, Grupo 1, número I: CIRCULAR EN SENTIDO CONTRARIO, dentro del apartado de </w:t>
      </w:r>
      <w:r w:rsidRPr="008267DF">
        <w:rPr>
          <w:rFonts w:cs="Arial"/>
          <w:b/>
          <w:sz w:val="24"/>
          <w:szCs w:val="24"/>
        </w:rPr>
        <w:t xml:space="preserve">OBSERVACIONES: </w:t>
      </w:r>
      <w:r w:rsidRPr="008267DF">
        <w:rPr>
          <w:rFonts w:cs="Arial"/>
          <w:sz w:val="24"/>
          <w:szCs w:val="24"/>
        </w:rPr>
        <w:t xml:space="preserve">Sitio Reyes Zapoteca EC 04-789.- - - - </w:t>
      </w:r>
    </w:p>
    <w:p w:rsidR="001B67CB" w:rsidRPr="008267DF" w:rsidRDefault="00FD4205" w:rsidP="00C36B3B">
      <w:pPr>
        <w:pStyle w:val="corte4fondo"/>
        <w:spacing w:after="240"/>
        <w:ind w:right="51" w:firstLine="567"/>
        <w:rPr>
          <w:rFonts w:cs="Arial"/>
          <w:sz w:val="24"/>
          <w:szCs w:val="24"/>
        </w:rPr>
      </w:pPr>
      <w:r w:rsidRPr="008267DF">
        <w:rPr>
          <w:rFonts w:cs="Arial"/>
          <w:sz w:val="24"/>
          <w:szCs w:val="24"/>
        </w:rPr>
        <w:t>Lo anterior, encuentra apoyo en la Jurisprudencia VI. 2. J.7248. sustentada por el Segundo Tribunal Colegiado del Sexto Circuito, que aparece publicada en la página 43 de la Gaceta del Semanario Judicial de la Federación, Tomo 64, Abril de 1993, Octava Época, Materia Administrativa, así como en la tesis número 251, 051, sustentada por el Primer Tribunal Colegiado en Materia Administrativa del Primer Circuito, visible en la página 284 del Semanario Judicial de la Federación 145-150 Sexta Parte, Séptima Época, bajo el rubro y texto siguientes:</w:t>
      </w:r>
      <w:r w:rsidR="00C36B3B" w:rsidRPr="008267DF">
        <w:rPr>
          <w:rFonts w:cs="Arial"/>
          <w:sz w:val="24"/>
          <w:szCs w:val="24"/>
        </w:rPr>
        <w:t xml:space="preserve">- - - - - - - - - </w:t>
      </w:r>
    </w:p>
    <w:p w:rsidR="001B67CB" w:rsidRPr="008267DF" w:rsidRDefault="001B67CB" w:rsidP="00C36B3B">
      <w:pPr>
        <w:spacing w:after="240" w:line="276" w:lineRule="auto"/>
        <w:ind w:left="567" w:right="618"/>
        <w:jc w:val="both"/>
        <w:rPr>
          <w:rFonts w:ascii="Arial" w:hAnsi="Arial" w:cs="Arial"/>
          <w:sz w:val="24"/>
          <w:szCs w:val="24"/>
          <w:lang w:val="es-ES_tradnl"/>
        </w:rPr>
      </w:pPr>
      <w:r w:rsidRPr="008267DF">
        <w:rPr>
          <w:rFonts w:ascii="Arial" w:hAnsi="Arial" w:cs="Arial"/>
          <w:b/>
          <w:sz w:val="24"/>
          <w:szCs w:val="24"/>
          <w:lang w:val="es-ES_tradnl"/>
        </w:rPr>
        <w:t>TRANSITO, MULTAS POR VIOLACIÓN AL REGLAMENTO DE.</w:t>
      </w:r>
      <w:r w:rsidRPr="008267DF">
        <w:rPr>
          <w:rFonts w:ascii="Arial" w:hAnsi="Arial" w:cs="Arial"/>
          <w:sz w:val="24"/>
          <w:szCs w:val="24"/>
          <w:lang w:val="es-ES_tradnl"/>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aplicable. </w:t>
      </w:r>
    </w:p>
    <w:p w:rsidR="00853C3C" w:rsidRPr="008267DF" w:rsidRDefault="00853C3C" w:rsidP="00C36B3B">
      <w:pPr>
        <w:spacing w:after="240" w:line="276" w:lineRule="auto"/>
        <w:ind w:left="567" w:right="618"/>
        <w:jc w:val="both"/>
        <w:rPr>
          <w:rFonts w:ascii="Arial" w:hAnsi="Arial" w:cs="Arial"/>
          <w:sz w:val="24"/>
          <w:szCs w:val="24"/>
          <w:lang w:val="es-ES_tradnl"/>
        </w:rPr>
      </w:pPr>
      <w:r w:rsidRPr="008267DF">
        <w:rPr>
          <w:rFonts w:ascii="Arial" w:hAnsi="Arial" w:cs="Arial"/>
          <w:b/>
          <w:sz w:val="24"/>
          <w:szCs w:val="24"/>
        </w:rPr>
        <w:t>TRANSITO, MULTAS DE</w:t>
      </w:r>
      <w:r w:rsidRPr="008267DF">
        <w:rPr>
          <w:rFonts w:ascii="Arial" w:hAnsi="Arial" w:cs="Arial"/>
          <w:sz w:val="24"/>
          <w:szCs w:val="24"/>
        </w:rPr>
        <w:t>.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aplicada</w:t>
      </w:r>
      <w:r w:rsidR="00327A71" w:rsidRPr="008267DF">
        <w:rPr>
          <w:rFonts w:ascii="Arial" w:hAnsi="Arial" w:cs="Arial"/>
          <w:sz w:val="24"/>
          <w:szCs w:val="24"/>
          <w:lang w:val="es-ES_tradnl"/>
        </w:rPr>
        <w:t>.</w:t>
      </w:r>
    </w:p>
    <w:p w:rsidR="00F71F6B" w:rsidRPr="008267DF" w:rsidRDefault="00F71F6B" w:rsidP="00F71F6B">
      <w:pPr>
        <w:pStyle w:val="corte4fondo"/>
        <w:spacing w:after="240"/>
        <w:ind w:right="51" w:firstLine="567"/>
        <w:rPr>
          <w:rFonts w:cs="Arial"/>
          <w:sz w:val="24"/>
          <w:szCs w:val="24"/>
        </w:rPr>
      </w:pPr>
      <w:r w:rsidRPr="008267DF">
        <w:rPr>
          <w:rFonts w:cs="Arial"/>
          <w:sz w:val="24"/>
          <w:szCs w:val="24"/>
        </w:rPr>
        <w:t xml:space="preserve">De lo antepuesto se desprende que el razonamiento hecho por la Autoridad al no haber una motivación, en la cual se expongan los motivos, circunstancias, o razones por las cuales el agente de policía advirtió tales hechos, queda de manifiesto que el acta de infracción carece de debida motivación para que el administrado este en aptitud de poder hacer valer recurso alguno para la defensa de sus derechos, ya que el razonamiento hecho por la autoridad emisora debe ser claro, preciso, y detallando de forma comprensible del porqué está interfiriendo en la esfera jurídica del infractor, que sería la conducta antijurídica realizada por éste y que norma resulta aplicable lo que en el presente caso no acontece, ya que dada la naturaleza del formato pre-impreso no contempla un apartado de motivación, sin que lo asentado en el apartado de observaciones pueda considerarse como motivación, ya que el mismo no encaja dentro de lo que se considera como motivación, entendiéndose como motivación todos los argumentos lógico-jurídicos así como las circunstancias de modo, tiempo y lugar aplicables que generen certidumbre de la forma en que el policía vial pudo apreciar a través de sus sentidos la comisión de dicha falta, luego entonces al no haber una correcta motivación, se vulneró los derechos del hoy actor, por lo que en ese tenor, dicho acto de autoridad carece de motivación y fundamentación, lo anterior encuentra apoyo en la Jurisprudencia VI. 2. J.7248. sustentada por el Segundo Tribunal Colegiado del Sexto Circuito, que aparece publicada en la página 43 de la Gaceta del Semanario Judicial de la Federación, Tomo 64, Abril de 1993, Octava Época, Materia Administrativa, bajo el rubro y texto siguiente:- - - </w:t>
      </w:r>
      <w:r w:rsidR="007B3053">
        <w:rPr>
          <w:rFonts w:cs="Arial"/>
          <w:sz w:val="24"/>
          <w:szCs w:val="24"/>
        </w:rPr>
        <w:t xml:space="preserve"> - - - - - - - - - - - - - - - - - - - - - -</w:t>
      </w:r>
    </w:p>
    <w:p w:rsidR="00ED6AD4" w:rsidRPr="008267DF" w:rsidRDefault="00ED6AD4" w:rsidP="00075C8B">
      <w:pPr>
        <w:tabs>
          <w:tab w:val="left" w:pos="7797"/>
        </w:tabs>
        <w:spacing w:after="240" w:line="276" w:lineRule="auto"/>
        <w:ind w:left="567" w:right="618"/>
        <w:jc w:val="both"/>
        <w:rPr>
          <w:rFonts w:ascii="Arial" w:hAnsi="Arial" w:cs="Arial"/>
          <w:sz w:val="24"/>
          <w:szCs w:val="24"/>
        </w:rPr>
      </w:pPr>
      <w:r w:rsidRPr="008267DF">
        <w:rPr>
          <w:rFonts w:ascii="Arial" w:hAnsi="Arial" w:cs="Arial"/>
          <w:b/>
          <w:sz w:val="24"/>
          <w:szCs w:val="24"/>
        </w:rPr>
        <w:t xml:space="preserve">FUNDAMENTACIÓN Y MOTIVACIÓN DE LOS ACTOS ADMINISTRATIVOS. </w:t>
      </w:r>
      <w:r w:rsidRPr="008267DF">
        <w:rPr>
          <w:rFonts w:ascii="Arial" w:hAnsi="Arial" w:cs="Arial"/>
          <w:sz w:val="24"/>
          <w:szCs w:val="24"/>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Pr="008267DF">
        <w:rPr>
          <w:rFonts w:ascii="Arial" w:hAnsi="Arial" w:cs="Arial"/>
          <w:sz w:val="24"/>
          <w:szCs w:val="24"/>
        </w:rPr>
        <w:t>subincisos</w:t>
      </w:r>
      <w:proofErr w:type="spellEnd"/>
      <w:r w:rsidRPr="008267DF">
        <w:rPr>
          <w:rFonts w:ascii="Arial" w:hAnsi="Arial" w:cs="Arial"/>
          <w:sz w:val="24"/>
          <w:szCs w:val="24"/>
        </w:rPr>
        <w:t>, fracciones y preceptos aplicables, y b).- Los cuerpos legales, y preceptos que otorgan competencia o facultades a las autoridades para emitir el acto en agravio del gobernado”.</w:t>
      </w:r>
    </w:p>
    <w:p w:rsidR="00144807" w:rsidRPr="008267DF" w:rsidRDefault="00144807" w:rsidP="00144807">
      <w:pPr>
        <w:spacing w:after="240" w:line="360" w:lineRule="auto"/>
        <w:ind w:right="51" w:firstLine="567"/>
        <w:jc w:val="both"/>
        <w:rPr>
          <w:rFonts w:ascii="Arial" w:hAnsi="Arial" w:cs="Arial"/>
          <w:sz w:val="24"/>
          <w:szCs w:val="24"/>
        </w:rPr>
      </w:pPr>
      <w:r w:rsidRPr="008267DF">
        <w:rPr>
          <w:rFonts w:ascii="Arial" w:hAnsi="Arial" w:cs="Arial"/>
          <w:sz w:val="24"/>
          <w:szCs w:val="24"/>
        </w:rPr>
        <w:t xml:space="preserve">Luego entonces, al no contener una correcta motivación, dicho acto administrativo carece de validez alguna, ya que contraviene a los requisitos fundamentales de todo acto administrativo contemplado en el artículo 17 fracción V de la Ley de Procedimiento y Justicia Administrativa para el Estado de Oaxaca, derivado de eso, para que en el presente caso tuviera validez el acto administrativo, se requiere la descripción clara y completa de la conducta que encuadra en la hipótesis normativa, lo que no se aprecia en el presente caso, pues la autoridad se limita a citar una conducta, sin indicar la hipótesis normativa aplicable en la cual encuadraba de conformidad con el Reglamento aplicable, de igual forma, no estableció el modo en que advirtió que el infractor cometió dicha falta, por lo que al no estar estipulado del modo o circunstancia en que el policía estatal advirtió que el hoy actor se encontraba estacionado en doble fila, y que el mismo carecía de tarjeta de circulación, en consecuencia, los argumentos vertidos por la autoridad demandada tendientes a desvirtuar la demanda en su contra resultan ineficaces, toda vez que la autoridad demandada, Policía Estatal se limita decir que el actor no tiene derecho a impugnar toda vez que no exhibe ningún documento original, situación que no acontece, ya que todos los documentos aportados por el actor son originales y la demandada no desvirtuó con prueba idónea, por ende, el acta de infracción en comento resulta estar elaborada sin cumplir los requisitos de validez y eficacia dictadas por la Ley de Procedimiento y Justicia Administrativa para el Estado de Oaxaca. Sirva al caso la jurisprudencia número VI. 2. J. 7248, por el Segundo Tribunal Colegiado del Sexto Circuito, en la Gaceta del Semanario Judicial de la Federación, pág. 43, Tomo 64, abril de 1993, Octava Época, materia administrativa, bajo el rubro y texto siguiente: - - - - - - - - - </w:t>
      </w:r>
      <w:r w:rsidR="007B3053">
        <w:rPr>
          <w:rFonts w:ascii="Arial" w:hAnsi="Arial" w:cs="Arial"/>
          <w:sz w:val="24"/>
          <w:szCs w:val="24"/>
        </w:rPr>
        <w:t xml:space="preserve"> - - - - - - - - - - - - - - - --</w:t>
      </w:r>
    </w:p>
    <w:p w:rsidR="00144807" w:rsidRPr="008267DF" w:rsidRDefault="00144807" w:rsidP="00144807">
      <w:pPr>
        <w:tabs>
          <w:tab w:val="left" w:pos="1560"/>
          <w:tab w:val="left" w:pos="7088"/>
        </w:tabs>
        <w:spacing w:after="240" w:line="276" w:lineRule="auto"/>
        <w:ind w:left="567" w:right="618"/>
        <w:jc w:val="both"/>
        <w:rPr>
          <w:rFonts w:ascii="Arial" w:hAnsi="Arial" w:cs="Arial"/>
          <w:sz w:val="24"/>
          <w:szCs w:val="24"/>
        </w:rPr>
      </w:pPr>
      <w:r w:rsidRPr="008267DF">
        <w:rPr>
          <w:rFonts w:ascii="Arial" w:hAnsi="Arial" w:cs="Arial"/>
          <w:b/>
          <w:sz w:val="24"/>
          <w:szCs w:val="24"/>
        </w:rPr>
        <w:t>TRANSITO, MULTAS POR VIOLACIÓN AL REGLAMENTO DE.</w:t>
      </w:r>
      <w:r w:rsidRPr="008267DF">
        <w:rPr>
          <w:rFonts w:ascii="Arial" w:hAnsi="Arial" w:cs="Arial"/>
          <w:sz w:val="24"/>
          <w:szCs w:val="24"/>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aplicable.</w:t>
      </w:r>
    </w:p>
    <w:p w:rsidR="004C2A5B" w:rsidRPr="008267DF" w:rsidRDefault="004C2A5B" w:rsidP="00075C8B">
      <w:pPr>
        <w:spacing w:after="240" w:line="360" w:lineRule="auto"/>
        <w:ind w:right="51" w:firstLine="567"/>
        <w:jc w:val="both"/>
        <w:rPr>
          <w:rFonts w:ascii="Arial" w:hAnsi="Arial" w:cs="Arial"/>
          <w:sz w:val="24"/>
          <w:szCs w:val="24"/>
        </w:rPr>
      </w:pPr>
      <w:r w:rsidRPr="008267DF">
        <w:rPr>
          <w:rFonts w:ascii="Arial" w:hAnsi="Arial" w:cs="Arial"/>
          <w:sz w:val="24"/>
          <w:szCs w:val="24"/>
        </w:rPr>
        <w:t xml:space="preserve">En cuanto a las pruebas </w:t>
      </w:r>
      <w:r w:rsidR="009C2879" w:rsidRPr="008267DF">
        <w:rPr>
          <w:rFonts w:ascii="Arial" w:hAnsi="Arial" w:cs="Arial"/>
          <w:sz w:val="24"/>
          <w:szCs w:val="24"/>
        </w:rPr>
        <w:t>presuncional</w:t>
      </w:r>
      <w:r w:rsidRPr="008267DF">
        <w:rPr>
          <w:rFonts w:ascii="Arial" w:hAnsi="Arial" w:cs="Arial"/>
          <w:sz w:val="24"/>
          <w:szCs w:val="24"/>
        </w:rPr>
        <w:t xml:space="preserve"> legal y humana y la instrumental de actuaciones, esta Sala estima que es innecesario su estudio, ya que existen elementos de pruebas directos dentro del sumario que en el caso es, el acto de infracción original visible a foja 8 del sumario, por lo que al haber arribado en líneas anteriores al conocimiento cierto de la ilegalidad del acto impugnado, la determinación de no valorar las probanzas antes </w:t>
      </w:r>
      <w:r w:rsidR="003E0278" w:rsidRPr="008267DF">
        <w:rPr>
          <w:rFonts w:ascii="Arial" w:hAnsi="Arial" w:cs="Arial"/>
          <w:sz w:val="24"/>
          <w:szCs w:val="24"/>
        </w:rPr>
        <w:t>mencionadas</w:t>
      </w:r>
      <w:r w:rsidRPr="008267DF">
        <w:rPr>
          <w:rFonts w:ascii="Arial" w:hAnsi="Arial" w:cs="Arial"/>
          <w:sz w:val="24"/>
          <w:szCs w:val="24"/>
        </w:rPr>
        <w:t xml:space="preserve"> no le irroga agravios a las partes. Sirve al caso por analogía</w:t>
      </w:r>
      <w:r w:rsidR="005F12FF" w:rsidRPr="008267DF">
        <w:rPr>
          <w:rFonts w:ascii="Arial" w:hAnsi="Arial" w:cs="Arial"/>
          <w:sz w:val="24"/>
          <w:szCs w:val="24"/>
        </w:rPr>
        <w:t xml:space="preserve"> jurídica sustancial la tesis bajo el siguiente rubro, Semanario Judicial de la </w:t>
      </w:r>
      <w:r w:rsidR="009C2879" w:rsidRPr="008267DF">
        <w:rPr>
          <w:rFonts w:ascii="Arial" w:hAnsi="Arial" w:cs="Arial"/>
          <w:sz w:val="24"/>
          <w:szCs w:val="24"/>
        </w:rPr>
        <w:t>Federación, Octava</w:t>
      </w:r>
      <w:r w:rsidR="005F12FF" w:rsidRPr="008267DF">
        <w:rPr>
          <w:rFonts w:ascii="Arial" w:hAnsi="Arial" w:cs="Arial"/>
          <w:sz w:val="24"/>
          <w:szCs w:val="24"/>
        </w:rPr>
        <w:t xml:space="preserve"> Época, 225204, 1 de 1, Tribunales Colegiados de Circuito, Tomo VI, Segunda Parte 2 Julio diciembre</w:t>
      </w:r>
      <w:r w:rsidR="009C2879" w:rsidRPr="008267DF">
        <w:rPr>
          <w:rFonts w:ascii="Arial" w:hAnsi="Arial" w:cs="Arial"/>
          <w:sz w:val="24"/>
          <w:szCs w:val="24"/>
        </w:rPr>
        <w:t xml:space="preserve"> </w:t>
      </w:r>
      <w:r w:rsidR="005F12FF" w:rsidRPr="008267DF">
        <w:rPr>
          <w:rFonts w:ascii="Arial" w:hAnsi="Arial" w:cs="Arial"/>
          <w:sz w:val="24"/>
          <w:szCs w:val="24"/>
        </w:rPr>
        <w:t>4 de 1990, página 622, Tesis Aislada (Laboral), que a letra dice:</w:t>
      </w:r>
      <w:r w:rsidR="009C2879" w:rsidRPr="008267DF">
        <w:rPr>
          <w:rFonts w:ascii="Arial" w:hAnsi="Arial" w:cs="Arial"/>
          <w:sz w:val="24"/>
          <w:szCs w:val="24"/>
        </w:rPr>
        <w:t>- - - - - - - - - - - - - - -</w:t>
      </w:r>
    </w:p>
    <w:p w:rsidR="004C2A5B" w:rsidRPr="008267DF" w:rsidRDefault="005F12FF" w:rsidP="009C2879">
      <w:pPr>
        <w:spacing w:after="240" w:line="276" w:lineRule="auto"/>
        <w:ind w:left="567" w:right="618"/>
        <w:jc w:val="both"/>
        <w:rPr>
          <w:rFonts w:ascii="Arial" w:hAnsi="Arial" w:cs="Arial"/>
          <w:sz w:val="24"/>
          <w:szCs w:val="24"/>
        </w:rPr>
      </w:pPr>
      <w:r w:rsidRPr="008267DF">
        <w:rPr>
          <w:rFonts w:ascii="Arial" w:hAnsi="Arial" w:cs="Arial"/>
          <w:b/>
          <w:sz w:val="24"/>
          <w:szCs w:val="24"/>
        </w:rPr>
        <w:t>PRUEBA PRESUNCIONAL LEGAL Y HUMANA, CASO EN QUE SU ESTUDIO RESULTA INNECESARIO.</w:t>
      </w:r>
      <w:r w:rsidRPr="008267DF">
        <w:rPr>
          <w:rFonts w:ascii="Arial" w:hAnsi="Arial" w:cs="Arial"/>
          <w:sz w:val="24"/>
          <w:szCs w:val="24"/>
        </w:rPr>
        <w:t xml:space="preserve"> Cuando la Junta para resolver la controversia consideró elementos de prueba directos, como lo son diversas documentales suscritas y reconocidas por la contraria; resulta innecesario que se estudie en el laudo la prueba presuncional legal y humana que en forma genérica se ofreció durante el procedimiento; y como consecuencia tal omisión no puede causar agravio legal alguno a las partes.</w:t>
      </w:r>
    </w:p>
    <w:p w:rsidR="000D628E" w:rsidRPr="008267DF" w:rsidRDefault="00D8288E" w:rsidP="000D628E">
      <w:pPr>
        <w:pStyle w:val="corte4fondo"/>
        <w:ind w:right="51" w:firstLine="567"/>
        <w:rPr>
          <w:rFonts w:cs="Arial"/>
          <w:b/>
          <w:sz w:val="24"/>
          <w:szCs w:val="24"/>
        </w:rPr>
      </w:pPr>
      <w:r w:rsidRPr="008267DF">
        <w:rPr>
          <w:rFonts w:cs="Arial"/>
          <w:sz w:val="24"/>
          <w:szCs w:val="24"/>
        </w:rPr>
        <w:t>Por las razones</w:t>
      </w:r>
      <w:r w:rsidR="009C2879" w:rsidRPr="008267DF">
        <w:rPr>
          <w:rFonts w:cs="Arial"/>
          <w:sz w:val="24"/>
          <w:szCs w:val="24"/>
        </w:rPr>
        <w:t xml:space="preserve"> anteriormente</w:t>
      </w:r>
      <w:r w:rsidR="001E4ACA" w:rsidRPr="008267DF">
        <w:rPr>
          <w:rFonts w:cs="Arial"/>
          <w:sz w:val="24"/>
          <w:szCs w:val="24"/>
        </w:rPr>
        <w:t xml:space="preserve"> esgrimida</w:t>
      </w:r>
      <w:r w:rsidRPr="008267DF">
        <w:rPr>
          <w:rFonts w:cs="Arial"/>
          <w:sz w:val="24"/>
          <w:szCs w:val="24"/>
        </w:rPr>
        <w:t>s,</w:t>
      </w:r>
      <w:r w:rsidR="00DF0277" w:rsidRPr="008267DF">
        <w:rPr>
          <w:rFonts w:cs="Arial"/>
          <w:sz w:val="24"/>
          <w:szCs w:val="24"/>
        </w:rPr>
        <w:t xml:space="preserve"> </w:t>
      </w:r>
      <w:r w:rsidR="00A1683A" w:rsidRPr="008267DF">
        <w:rPr>
          <w:rFonts w:cs="Arial"/>
          <w:b/>
          <w:sz w:val="24"/>
          <w:szCs w:val="24"/>
        </w:rPr>
        <w:t>SE DECLARA LA NULIDAD LISA Y LLANA</w:t>
      </w:r>
      <w:r w:rsidR="00ED6AD4" w:rsidRPr="008267DF">
        <w:rPr>
          <w:rFonts w:cs="Arial"/>
          <w:b/>
          <w:sz w:val="24"/>
          <w:szCs w:val="24"/>
        </w:rPr>
        <w:t xml:space="preserve">  </w:t>
      </w:r>
      <w:r w:rsidR="00ED6AD4" w:rsidRPr="008267DF">
        <w:rPr>
          <w:rFonts w:cs="Arial"/>
          <w:sz w:val="24"/>
          <w:szCs w:val="24"/>
        </w:rPr>
        <w:t>de</w:t>
      </w:r>
      <w:r w:rsidRPr="008267DF">
        <w:rPr>
          <w:rFonts w:cs="Arial"/>
          <w:sz w:val="24"/>
          <w:szCs w:val="24"/>
        </w:rPr>
        <w:t>l</w:t>
      </w:r>
      <w:r w:rsidR="00ED6AD4" w:rsidRPr="008267DF">
        <w:rPr>
          <w:rFonts w:cs="Arial"/>
          <w:sz w:val="24"/>
          <w:szCs w:val="24"/>
        </w:rPr>
        <w:t xml:space="preserve"> acta de infracción con número de folio</w:t>
      </w:r>
      <w:r w:rsidR="00975D19" w:rsidRPr="008267DF">
        <w:rPr>
          <w:rFonts w:cs="Arial"/>
          <w:b/>
          <w:sz w:val="24"/>
          <w:szCs w:val="24"/>
        </w:rPr>
        <w:t xml:space="preserve"> 247235 de fecha veintidós de abril de dos mil dieciocho</w:t>
      </w:r>
      <w:r w:rsidR="00962834" w:rsidRPr="008267DF">
        <w:rPr>
          <w:rFonts w:cs="Arial"/>
          <w:sz w:val="24"/>
          <w:szCs w:val="24"/>
        </w:rPr>
        <w:t>,</w:t>
      </w:r>
      <w:r w:rsidR="0091707C" w:rsidRPr="008267DF">
        <w:rPr>
          <w:rFonts w:cs="Arial"/>
          <w:sz w:val="24"/>
          <w:szCs w:val="24"/>
        </w:rPr>
        <w:t xml:space="preserve"> </w:t>
      </w:r>
      <w:r w:rsidR="00ED6AD4" w:rsidRPr="008267DF">
        <w:rPr>
          <w:rFonts w:cs="Arial"/>
          <w:sz w:val="24"/>
          <w:szCs w:val="24"/>
        </w:rPr>
        <w:t>emitida por</w:t>
      </w:r>
      <w:r w:rsidR="00975D19" w:rsidRPr="008267DF">
        <w:rPr>
          <w:rFonts w:cs="Arial"/>
          <w:b/>
          <w:sz w:val="24"/>
          <w:szCs w:val="24"/>
        </w:rPr>
        <w:t xml:space="preserve"> </w:t>
      </w:r>
      <w:r w:rsidR="007B3053" w:rsidRPr="008267DF">
        <w:rPr>
          <w:rFonts w:cs="Arial"/>
          <w:sz w:val="24"/>
          <w:szCs w:val="24"/>
        </w:rPr>
        <w:t>Oscar Héctor Muñoz Álvarez</w:t>
      </w:r>
      <w:r w:rsidR="007B3053" w:rsidRPr="008267DF">
        <w:rPr>
          <w:rFonts w:cs="Arial"/>
          <w:b/>
          <w:sz w:val="24"/>
          <w:szCs w:val="24"/>
        </w:rPr>
        <w:t xml:space="preserve"> </w:t>
      </w:r>
      <w:r w:rsidR="00975D19" w:rsidRPr="008267DF">
        <w:rPr>
          <w:rFonts w:cs="Arial"/>
          <w:b/>
          <w:sz w:val="24"/>
          <w:szCs w:val="24"/>
        </w:rPr>
        <w:t xml:space="preserve">POLICÍA </w:t>
      </w:r>
      <w:r w:rsidR="00AE3AF4" w:rsidRPr="008267DF">
        <w:rPr>
          <w:rFonts w:cs="Arial"/>
          <w:b/>
          <w:sz w:val="24"/>
          <w:szCs w:val="24"/>
        </w:rPr>
        <w:t>DE TRÁNSITO EN EL ESTADO</w:t>
      </w:r>
      <w:r w:rsidR="00975D19" w:rsidRPr="008267DF">
        <w:rPr>
          <w:rFonts w:cs="Arial"/>
          <w:b/>
          <w:sz w:val="24"/>
          <w:szCs w:val="24"/>
        </w:rPr>
        <w:t xml:space="preserve"> DEL GOBIERNO DEL ESTADO DE OAXACA</w:t>
      </w:r>
      <w:r w:rsidR="00962834" w:rsidRPr="008267DF">
        <w:rPr>
          <w:rFonts w:cs="Arial"/>
          <w:b/>
          <w:sz w:val="24"/>
          <w:szCs w:val="24"/>
        </w:rPr>
        <w:t>,</w:t>
      </w:r>
      <w:r w:rsidR="00D022C1" w:rsidRPr="008267DF">
        <w:rPr>
          <w:rFonts w:cs="Arial"/>
          <w:sz w:val="24"/>
          <w:szCs w:val="24"/>
        </w:rPr>
        <w:t xml:space="preserve"> </w:t>
      </w:r>
      <w:r w:rsidR="000D628E" w:rsidRPr="008267DF">
        <w:rPr>
          <w:rFonts w:cs="Arial"/>
          <w:sz w:val="24"/>
          <w:szCs w:val="24"/>
        </w:rPr>
        <w:t xml:space="preserve">relacionado con el vehículo marca NISSAN, tipo TSURU, color ROJO CON BLANCO, con placas de circulación </w:t>
      </w:r>
      <w:r w:rsidR="007B3053">
        <w:rPr>
          <w:rFonts w:cs="Arial"/>
          <w:sz w:val="24"/>
          <w:szCs w:val="24"/>
        </w:rPr>
        <w:t>**********</w:t>
      </w:r>
      <w:r w:rsidR="000D628E" w:rsidRPr="008267DF">
        <w:rPr>
          <w:rFonts w:cs="Arial"/>
          <w:sz w:val="24"/>
          <w:szCs w:val="24"/>
        </w:rPr>
        <w:t>del Estado de Oaxaca, como lo accesorio sigue a la suerte de lo principal, en consecuencia se ordena dar de baja la citada multa por infracción de los sistemas documentales o informáticos que para tal efecto lleve dicha autoridad, así como la inmediata devolución de la cantidad de $524.00 (quinientos veinticuatro pesos 00/100 m.n.) indebidamente pagada, misma que deberá entregar la Secretaría de Finanzas del Estado de Oaxaca a través de su área competente para tal efecto</w:t>
      </w:r>
      <w:r w:rsidR="00ED6AD4" w:rsidRPr="008267DF">
        <w:rPr>
          <w:rFonts w:cs="Arial"/>
          <w:sz w:val="24"/>
          <w:szCs w:val="24"/>
        </w:rPr>
        <w:t xml:space="preserve">.- - - - - - </w:t>
      </w:r>
      <w:r w:rsidR="00F615B6" w:rsidRPr="008267DF">
        <w:rPr>
          <w:rFonts w:cs="Arial"/>
          <w:sz w:val="24"/>
          <w:szCs w:val="24"/>
        </w:rPr>
        <w:t xml:space="preserve">- - - </w:t>
      </w:r>
      <w:r w:rsidR="00F86158" w:rsidRPr="008267DF">
        <w:rPr>
          <w:rFonts w:cs="Arial"/>
          <w:sz w:val="24"/>
          <w:szCs w:val="24"/>
        </w:rPr>
        <w:t>- - -</w:t>
      </w:r>
      <w:r w:rsidR="007B3053">
        <w:rPr>
          <w:rFonts w:cs="Arial"/>
          <w:sz w:val="24"/>
          <w:szCs w:val="24"/>
        </w:rPr>
        <w:t xml:space="preserve"> - - - - - - - - - - - - - - - - - - - - - -</w:t>
      </w:r>
      <w:r w:rsidR="00A1683A" w:rsidRPr="008267DF">
        <w:rPr>
          <w:rFonts w:cs="Arial"/>
          <w:sz w:val="24"/>
          <w:szCs w:val="24"/>
        </w:rPr>
        <w:t xml:space="preserve">   </w:t>
      </w:r>
      <w:r w:rsidR="00A1683A" w:rsidRPr="008267DF">
        <w:rPr>
          <w:rFonts w:cs="Arial"/>
          <w:b/>
          <w:sz w:val="24"/>
          <w:szCs w:val="24"/>
        </w:rPr>
        <w:t xml:space="preserve"> </w:t>
      </w:r>
    </w:p>
    <w:p w:rsidR="003E0278" w:rsidRPr="008267DF" w:rsidRDefault="00962834" w:rsidP="00335661">
      <w:pPr>
        <w:pStyle w:val="corte4fondo"/>
        <w:ind w:right="51" w:firstLine="567"/>
        <w:rPr>
          <w:rFonts w:cs="Arial"/>
          <w:sz w:val="24"/>
          <w:szCs w:val="24"/>
        </w:rPr>
      </w:pPr>
      <w:r w:rsidRPr="008267DF">
        <w:rPr>
          <w:rFonts w:cs="Arial"/>
          <w:sz w:val="24"/>
          <w:szCs w:val="24"/>
        </w:rPr>
        <w:t xml:space="preserve">Por lo </w:t>
      </w:r>
      <w:r w:rsidR="000D628E" w:rsidRPr="008267DF">
        <w:rPr>
          <w:rFonts w:cs="Arial"/>
          <w:sz w:val="24"/>
          <w:szCs w:val="24"/>
        </w:rPr>
        <w:t xml:space="preserve">anteriormente </w:t>
      </w:r>
      <w:r w:rsidRPr="008267DF">
        <w:rPr>
          <w:rFonts w:cs="Arial"/>
          <w:sz w:val="24"/>
          <w:szCs w:val="24"/>
        </w:rPr>
        <w:t>expuesto, fundado y motivado, en términos de los artículos 207, 208 fracci</w:t>
      </w:r>
      <w:r w:rsidR="00335661" w:rsidRPr="008267DF">
        <w:rPr>
          <w:rFonts w:cs="Arial"/>
          <w:sz w:val="24"/>
          <w:szCs w:val="24"/>
        </w:rPr>
        <w:t>ones</w:t>
      </w:r>
      <w:r w:rsidRPr="008267DF">
        <w:rPr>
          <w:rFonts w:cs="Arial"/>
          <w:sz w:val="24"/>
          <w:szCs w:val="24"/>
        </w:rPr>
        <w:t xml:space="preserve"> II</w:t>
      </w:r>
      <w:r w:rsidR="00335661" w:rsidRPr="008267DF">
        <w:rPr>
          <w:rFonts w:cs="Arial"/>
          <w:sz w:val="24"/>
          <w:szCs w:val="24"/>
        </w:rPr>
        <w:t xml:space="preserve"> y</w:t>
      </w:r>
      <w:r w:rsidRPr="008267DF">
        <w:rPr>
          <w:rFonts w:cs="Arial"/>
          <w:sz w:val="24"/>
          <w:szCs w:val="24"/>
        </w:rPr>
        <w:t xml:space="preserve"> VI y 209 de la Ley de Procedimiento y Justicia </w:t>
      </w:r>
      <w:r w:rsidR="002937C0" w:rsidRPr="008267DF">
        <w:rPr>
          <w:rFonts w:cs="Arial"/>
          <w:sz w:val="24"/>
          <w:szCs w:val="24"/>
        </w:rPr>
        <w:t>Administrativa para</w:t>
      </w:r>
      <w:r w:rsidRPr="008267DF">
        <w:rPr>
          <w:rFonts w:cs="Arial"/>
          <w:sz w:val="24"/>
          <w:szCs w:val="24"/>
        </w:rPr>
        <w:t xml:space="preserve"> el Estado de Oaxaca, se; - - - - - - - - - - - - - - - - - - - - - - - - - -</w:t>
      </w:r>
      <w:r w:rsidR="00F86158" w:rsidRPr="008267DF">
        <w:rPr>
          <w:rFonts w:cs="Arial"/>
          <w:sz w:val="24"/>
          <w:szCs w:val="24"/>
        </w:rPr>
        <w:t xml:space="preserve"> </w:t>
      </w:r>
    </w:p>
    <w:p w:rsidR="00DF0277" w:rsidRPr="008267DF" w:rsidRDefault="00DF0277" w:rsidP="00DF0277">
      <w:pPr>
        <w:spacing w:line="360" w:lineRule="auto"/>
        <w:jc w:val="center"/>
        <w:rPr>
          <w:rFonts w:ascii="Arial" w:hAnsi="Arial" w:cs="Arial"/>
          <w:b/>
          <w:sz w:val="24"/>
          <w:szCs w:val="24"/>
        </w:rPr>
      </w:pPr>
      <w:r w:rsidRPr="008267DF">
        <w:rPr>
          <w:rFonts w:ascii="Arial" w:hAnsi="Arial" w:cs="Arial"/>
          <w:b/>
          <w:sz w:val="24"/>
          <w:szCs w:val="24"/>
        </w:rPr>
        <w:t>R E S U E L V E:</w:t>
      </w:r>
    </w:p>
    <w:p w:rsidR="00DF0277" w:rsidRPr="008267DF" w:rsidRDefault="00DF0277" w:rsidP="002937C0">
      <w:pPr>
        <w:spacing w:line="360" w:lineRule="auto"/>
        <w:ind w:firstLine="567"/>
        <w:jc w:val="both"/>
        <w:rPr>
          <w:rFonts w:ascii="Arial" w:hAnsi="Arial" w:cs="Arial"/>
          <w:sz w:val="24"/>
          <w:szCs w:val="24"/>
        </w:rPr>
      </w:pPr>
      <w:r w:rsidRPr="008267DF">
        <w:rPr>
          <w:rFonts w:ascii="Arial" w:hAnsi="Arial" w:cs="Arial"/>
          <w:b/>
          <w:sz w:val="24"/>
          <w:szCs w:val="24"/>
        </w:rPr>
        <w:t>PRIMERO</w:t>
      </w:r>
      <w:r w:rsidR="00AC33E9" w:rsidRPr="008267DF">
        <w:rPr>
          <w:rFonts w:ascii="Arial" w:hAnsi="Arial" w:cs="Arial"/>
          <w:sz w:val="24"/>
          <w:szCs w:val="24"/>
        </w:rPr>
        <w:t>.- Esta Primera</w:t>
      </w:r>
      <w:r w:rsidRPr="008267DF">
        <w:rPr>
          <w:rFonts w:ascii="Arial" w:hAnsi="Arial" w:cs="Arial"/>
          <w:sz w:val="24"/>
          <w:szCs w:val="24"/>
        </w:rPr>
        <w:t xml:space="preserve"> Sala Unitari</w:t>
      </w:r>
      <w:r w:rsidR="00327A71" w:rsidRPr="008267DF">
        <w:rPr>
          <w:rFonts w:ascii="Arial" w:hAnsi="Arial" w:cs="Arial"/>
          <w:sz w:val="24"/>
          <w:szCs w:val="24"/>
        </w:rPr>
        <w:t>a del Tribunal de</w:t>
      </w:r>
      <w:r w:rsidR="00111830" w:rsidRPr="008267DF">
        <w:rPr>
          <w:rFonts w:ascii="Arial" w:hAnsi="Arial" w:cs="Arial"/>
          <w:sz w:val="24"/>
          <w:szCs w:val="24"/>
        </w:rPr>
        <w:t xml:space="preserve"> Justicia Administrativa del</w:t>
      </w:r>
      <w:r w:rsidR="00F365F1" w:rsidRPr="008267DF">
        <w:rPr>
          <w:rFonts w:ascii="Arial" w:hAnsi="Arial" w:cs="Arial"/>
          <w:sz w:val="24"/>
          <w:szCs w:val="24"/>
        </w:rPr>
        <w:t xml:space="preserve"> Estado de Oaxaca,</w:t>
      </w:r>
      <w:r w:rsidRPr="008267DF">
        <w:rPr>
          <w:rFonts w:ascii="Arial" w:hAnsi="Arial" w:cs="Arial"/>
          <w:sz w:val="24"/>
          <w:szCs w:val="24"/>
        </w:rPr>
        <w:t xml:space="preserve"> es competente para conocer y resolver el presente juicio. </w:t>
      </w:r>
      <w:r w:rsidR="00F365F1" w:rsidRPr="008267DF">
        <w:rPr>
          <w:rFonts w:ascii="Arial" w:hAnsi="Arial" w:cs="Arial"/>
          <w:sz w:val="24"/>
          <w:szCs w:val="24"/>
        </w:rPr>
        <w:t xml:space="preserve">- </w:t>
      </w:r>
    </w:p>
    <w:p w:rsidR="00DF0277" w:rsidRPr="008267DF" w:rsidRDefault="00DF0277" w:rsidP="002937C0">
      <w:pPr>
        <w:spacing w:line="360" w:lineRule="auto"/>
        <w:ind w:firstLine="567"/>
        <w:jc w:val="both"/>
        <w:rPr>
          <w:rFonts w:ascii="Arial" w:hAnsi="Arial" w:cs="Arial"/>
          <w:sz w:val="24"/>
          <w:szCs w:val="24"/>
        </w:rPr>
      </w:pPr>
      <w:r w:rsidRPr="008267DF">
        <w:rPr>
          <w:rFonts w:ascii="Arial" w:hAnsi="Arial" w:cs="Arial"/>
          <w:b/>
          <w:sz w:val="24"/>
          <w:szCs w:val="24"/>
        </w:rPr>
        <w:t>SEGUNDO</w:t>
      </w:r>
      <w:r w:rsidRPr="008267DF">
        <w:rPr>
          <w:rFonts w:ascii="Arial" w:hAnsi="Arial" w:cs="Arial"/>
          <w:sz w:val="24"/>
          <w:szCs w:val="24"/>
        </w:rPr>
        <w:t>.- La personalid</w:t>
      </w:r>
      <w:r w:rsidR="0062165F" w:rsidRPr="008267DF">
        <w:rPr>
          <w:rFonts w:ascii="Arial" w:hAnsi="Arial" w:cs="Arial"/>
          <w:sz w:val="24"/>
          <w:szCs w:val="24"/>
        </w:rPr>
        <w:t xml:space="preserve">ad de </w:t>
      </w:r>
      <w:r w:rsidR="00D022C1" w:rsidRPr="008267DF">
        <w:rPr>
          <w:rFonts w:ascii="Arial" w:hAnsi="Arial" w:cs="Arial"/>
          <w:sz w:val="24"/>
          <w:szCs w:val="24"/>
        </w:rPr>
        <w:t>las partes quedó acredita en autos.- - - - - -</w:t>
      </w:r>
      <w:r w:rsidR="002937C0" w:rsidRPr="008267DF">
        <w:rPr>
          <w:rFonts w:ascii="Arial" w:hAnsi="Arial" w:cs="Arial"/>
          <w:sz w:val="24"/>
          <w:szCs w:val="24"/>
        </w:rPr>
        <w:t xml:space="preserve"> -</w:t>
      </w:r>
    </w:p>
    <w:p w:rsidR="002937C0" w:rsidRPr="008267DF" w:rsidRDefault="00DF0277" w:rsidP="002937C0">
      <w:pPr>
        <w:spacing w:line="360" w:lineRule="auto"/>
        <w:ind w:firstLine="567"/>
        <w:jc w:val="both"/>
        <w:rPr>
          <w:rFonts w:ascii="Arial" w:hAnsi="Arial" w:cs="Arial"/>
          <w:sz w:val="24"/>
          <w:szCs w:val="24"/>
          <w:lang w:val="es-MX"/>
        </w:rPr>
      </w:pPr>
      <w:r w:rsidRPr="008267DF">
        <w:rPr>
          <w:rFonts w:ascii="Arial" w:hAnsi="Arial" w:cs="Arial"/>
          <w:b/>
          <w:sz w:val="24"/>
          <w:szCs w:val="24"/>
        </w:rPr>
        <w:t>TERCERO.</w:t>
      </w:r>
      <w:r w:rsidRPr="008267DF">
        <w:rPr>
          <w:rFonts w:ascii="Arial" w:hAnsi="Arial" w:cs="Arial"/>
          <w:sz w:val="24"/>
          <w:szCs w:val="24"/>
        </w:rPr>
        <w:t>-</w:t>
      </w:r>
      <w:r w:rsidRPr="008267DF">
        <w:rPr>
          <w:rFonts w:ascii="Arial" w:hAnsi="Arial" w:cs="Arial"/>
          <w:sz w:val="24"/>
          <w:szCs w:val="24"/>
          <w:lang w:val="es-MX"/>
        </w:rPr>
        <w:t xml:space="preserve"> Este Juzgador advierte que, en el presente juicio no se</w:t>
      </w:r>
      <w:r w:rsidR="00E57794" w:rsidRPr="008267DF">
        <w:rPr>
          <w:rFonts w:ascii="Arial" w:hAnsi="Arial" w:cs="Arial"/>
          <w:sz w:val="24"/>
          <w:szCs w:val="24"/>
          <w:lang w:val="es-MX"/>
        </w:rPr>
        <w:t xml:space="preserve"> </w:t>
      </w:r>
      <w:r w:rsidRPr="008267DF">
        <w:rPr>
          <w:rFonts w:ascii="Arial" w:hAnsi="Arial" w:cs="Arial"/>
          <w:sz w:val="24"/>
          <w:szCs w:val="24"/>
          <w:lang w:val="es-MX"/>
        </w:rPr>
        <w:t>configura alguna causal de improcedencia o sobreseimiento, por</w:t>
      </w:r>
      <w:r w:rsidR="002937C0" w:rsidRPr="008267DF">
        <w:rPr>
          <w:rFonts w:ascii="Arial" w:hAnsi="Arial" w:cs="Arial"/>
          <w:sz w:val="24"/>
          <w:szCs w:val="24"/>
          <w:lang w:val="es-MX"/>
        </w:rPr>
        <w:t xml:space="preserve"> lo</w:t>
      </w:r>
      <w:r w:rsidRPr="008267DF">
        <w:rPr>
          <w:rFonts w:ascii="Arial" w:hAnsi="Arial" w:cs="Arial"/>
          <w:sz w:val="24"/>
          <w:szCs w:val="24"/>
          <w:lang w:val="es-MX"/>
        </w:rPr>
        <w:t xml:space="preserve"> tanto, </w:t>
      </w:r>
      <w:r w:rsidRPr="008267DF">
        <w:rPr>
          <w:rFonts w:ascii="Arial" w:hAnsi="Arial" w:cs="Arial"/>
          <w:b/>
          <w:sz w:val="24"/>
          <w:szCs w:val="24"/>
          <w:lang w:val="es-MX"/>
        </w:rPr>
        <w:t>NO SE SOBRESEE</w:t>
      </w:r>
      <w:r w:rsidR="00111830" w:rsidRPr="008267DF">
        <w:rPr>
          <w:rFonts w:ascii="Arial" w:hAnsi="Arial" w:cs="Arial"/>
          <w:sz w:val="24"/>
          <w:szCs w:val="24"/>
          <w:lang w:val="es-MX"/>
        </w:rPr>
        <w:t xml:space="preserve">. </w:t>
      </w:r>
      <w:r w:rsidR="00111830" w:rsidRPr="008267DF">
        <w:rPr>
          <w:rFonts w:ascii="Arial" w:hAnsi="Arial" w:cs="Arial"/>
          <w:b/>
          <w:sz w:val="24"/>
          <w:szCs w:val="24"/>
          <w:lang w:val="es-MX"/>
        </w:rPr>
        <w:t xml:space="preserve"> </w:t>
      </w:r>
    </w:p>
    <w:p w:rsidR="008F60EF" w:rsidRPr="008267DF" w:rsidRDefault="00DF0277" w:rsidP="002F2E08">
      <w:pPr>
        <w:spacing w:line="360" w:lineRule="auto"/>
        <w:ind w:firstLine="567"/>
        <w:jc w:val="both"/>
        <w:rPr>
          <w:rFonts w:ascii="Arial" w:hAnsi="Arial" w:cs="Arial"/>
          <w:b/>
          <w:sz w:val="24"/>
          <w:szCs w:val="24"/>
        </w:rPr>
      </w:pPr>
      <w:r w:rsidRPr="008267DF">
        <w:rPr>
          <w:rFonts w:ascii="Arial" w:hAnsi="Arial" w:cs="Arial"/>
          <w:b/>
          <w:bCs/>
          <w:sz w:val="24"/>
          <w:szCs w:val="24"/>
          <w:lang w:val="es-MX"/>
        </w:rPr>
        <w:t>CUARTO</w:t>
      </w:r>
      <w:r w:rsidRPr="008267DF">
        <w:rPr>
          <w:rFonts w:ascii="Arial" w:hAnsi="Arial" w:cs="Arial"/>
          <w:bCs/>
          <w:sz w:val="24"/>
          <w:szCs w:val="24"/>
          <w:lang w:val="es-MX"/>
        </w:rPr>
        <w:t>.-</w:t>
      </w:r>
      <w:r w:rsidR="002937C0" w:rsidRPr="008267DF">
        <w:rPr>
          <w:rFonts w:ascii="Arial" w:hAnsi="Arial" w:cs="Arial"/>
          <w:bCs/>
          <w:sz w:val="24"/>
          <w:szCs w:val="24"/>
          <w:lang w:val="es-MX"/>
        </w:rPr>
        <w:t xml:space="preserve"> </w:t>
      </w:r>
      <w:r w:rsidR="001E4ACA" w:rsidRPr="008267DF">
        <w:rPr>
          <w:rFonts w:ascii="Arial" w:hAnsi="Arial" w:cs="Arial"/>
          <w:b/>
          <w:sz w:val="24"/>
          <w:szCs w:val="24"/>
        </w:rPr>
        <w:t>SE</w:t>
      </w:r>
      <w:r w:rsidR="001E4ACA" w:rsidRPr="008267DF">
        <w:rPr>
          <w:rFonts w:ascii="Arial" w:hAnsi="Arial" w:cs="Arial"/>
          <w:sz w:val="24"/>
          <w:szCs w:val="24"/>
        </w:rPr>
        <w:t xml:space="preserve"> </w:t>
      </w:r>
      <w:r w:rsidR="00A1683A" w:rsidRPr="008267DF">
        <w:rPr>
          <w:rFonts w:ascii="Arial" w:hAnsi="Arial" w:cs="Arial"/>
          <w:b/>
          <w:sz w:val="24"/>
          <w:szCs w:val="24"/>
        </w:rPr>
        <w:t>DECLARA LA NULIDAD LISA Y LLANA</w:t>
      </w:r>
      <w:r w:rsidR="008931A5" w:rsidRPr="008267DF">
        <w:rPr>
          <w:rFonts w:ascii="Arial" w:hAnsi="Arial" w:cs="Arial"/>
          <w:b/>
          <w:sz w:val="24"/>
          <w:szCs w:val="24"/>
        </w:rPr>
        <w:t xml:space="preserve"> </w:t>
      </w:r>
      <w:r w:rsidR="001E4ACA" w:rsidRPr="008267DF">
        <w:rPr>
          <w:rFonts w:ascii="Arial" w:hAnsi="Arial" w:cs="Arial"/>
          <w:sz w:val="24"/>
          <w:szCs w:val="24"/>
        </w:rPr>
        <w:t>de</w:t>
      </w:r>
      <w:r w:rsidR="00D8288E" w:rsidRPr="008267DF">
        <w:rPr>
          <w:rFonts w:ascii="Arial" w:hAnsi="Arial" w:cs="Arial"/>
          <w:sz w:val="24"/>
          <w:szCs w:val="24"/>
        </w:rPr>
        <w:t>l</w:t>
      </w:r>
      <w:r w:rsidR="001E4ACA" w:rsidRPr="008267DF">
        <w:rPr>
          <w:rFonts w:ascii="Arial" w:hAnsi="Arial" w:cs="Arial"/>
          <w:sz w:val="24"/>
          <w:szCs w:val="24"/>
        </w:rPr>
        <w:t xml:space="preserve"> acta de infracción con número de folio</w:t>
      </w:r>
      <w:r w:rsidR="00E57794" w:rsidRPr="008267DF">
        <w:rPr>
          <w:rFonts w:ascii="Arial" w:hAnsi="Arial" w:cs="Arial"/>
          <w:b/>
          <w:sz w:val="24"/>
          <w:szCs w:val="24"/>
        </w:rPr>
        <w:t xml:space="preserve"> 247235 de fecha veintidós de abril de dos mil dieciocho</w:t>
      </w:r>
      <w:r w:rsidR="00962834" w:rsidRPr="008267DF">
        <w:rPr>
          <w:rFonts w:ascii="Arial" w:hAnsi="Arial" w:cs="Arial"/>
          <w:sz w:val="24"/>
          <w:szCs w:val="24"/>
        </w:rPr>
        <w:t>, emitida por</w:t>
      </w:r>
      <w:r w:rsidR="00E57794" w:rsidRPr="008267DF">
        <w:rPr>
          <w:rFonts w:ascii="Arial" w:hAnsi="Arial" w:cs="Arial"/>
          <w:b/>
          <w:sz w:val="24"/>
          <w:szCs w:val="24"/>
        </w:rPr>
        <w:t xml:space="preserve"> </w:t>
      </w:r>
      <w:r w:rsidR="007B3053" w:rsidRPr="008267DF">
        <w:rPr>
          <w:rFonts w:ascii="Arial" w:hAnsi="Arial" w:cs="Arial"/>
          <w:sz w:val="24"/>
          <w:szCs w:val="24"/>
        </w:rPr>
        <w:t>Oscar Héctor Muñoz Álvarez</w:t>
      </w:r>
      <w:r w:rsidR="007B3053" w:rsidRPr="008267DF">
        <w:rPr>
          <w:rFonts w:ascii="Arial" w:hAnsi="Arial" w:cs="Arial"/>
          <w:b/>
          <w:sz w:val="24"/>
          <w:szCs w:val="24"/>
        </w:rPr>
        <w:t xml:space="preserve"> </w:t>
      </w:r>
      <w:r w:rsidR="00E57794" w:rsidRPr="008267DF">
        <w:rPr>
          <w:rFonts w:ascii="Arial" w:hAnsi="Arial" w:cs="Arial"/>
          <w:b/>
          <w:sz w:val="24"/>
          <w:szCs w:val="24"/>
        </w:rPr>
        <w:t xml:space="preserve">POLICÍA </w:t>
      </w:r>
      <w:r w:rsidR="00AE3AF4" w:rsidRPr="008267DF">
        <w:rPr>
          <w:rFonts w:ascii="Arial" w:hAnsi="Arial" w:cs="Arial"/>
          <w:b/>
          <w:sz w:val="24"/>
          <w:szCs w:val="24"/>
        </w:rPr>
        <w:t>DE TRÁNSITO EN EL ESTADO</w:t>
      </w:r>
      <w:r w:rsidR="00E57794" w:rsidRPr="008267DF">
        <w:rPr>
          <w:rFonts w:ascii="Arial" w:hAnsi="Arial" w:cs="Arial"/>
          <w:b/>
          <w:sz w:val="24"/>
          <w:szCs w:val="24"/>
        </w:rPr>
        <w:t xml:space="preserve"> DEL GOBIERNO DEL ESTADO DE OAXACA</w:t>
      </w:r>
      <w:r w:rsidR="00962834" w:rsidRPr="008267DF">
        <w:rPr>
          <w:rFonts w:ascii="Arial" w:hAnsi="Arial" w:cs="Arial"/>
          <w:b/>
          <w:sz w:val="24"/>
          <w:szCs w:val="24"/>
        </w:rPr>
        <w:t>,</w:t>
      </w:r>
      <w:r w:rsidR="00F86158" w:rsidRPr="008267DF">
        <w:rPr>
          <w:rFonts w:ascii="Arial" w:hAnsi="Arial" w:cs="Arial"/>
          <w:sz w:val="24"/>
          <w:szCs w:val="24"/>
        </w:rPr>
        <w:t xml:space="preserve"> </w:t>
      </w:r>
      <w:r w:rsidR="008F60EF" w:rsidRPr="008267DF">
        <w:rPr>
          <w:rFonts w:ascii="Arial" w:hAnsi="Arial" w:cs="Arial"/>
          <w:sz w:val="24"/>
          <w:szCs w:val="24"/>
        </w:rPr>
        <w:t xml:space="preserve">relacionado con el vehículo marca NISSAN, tipo TSURU, color ROJO CON BLANCO, con placas de circulación </w:t>
      </w:r>
      <w:r w:rsidR="007B3053">
        <w:rPr>
          <w:rFonts w:ascii="Arial" w:hAnsi="Arial" w:cs="Arial"/>
          <w:sz w:val="24"/>
          <w:szCs w:val="24"/>
        </w:rPr>
        <w:t>**********</w:t>
      </w:r>
      <w:r w:rsidR="008F60EF" w:rsidRPr="008267DF">
        <w:rPr>
          <w:rFonts w:ascii="Arial" w:hAnsi="Arial" w:cs="Arial"/>
          <w:sz w:val="24"/>
          <w:szCs w:val="24"/>
        </w:rPr>
        <w:t>del Estado de Oaxaca, como lo accesorio sigue a la suerte de lo principal, en consecuencia se ordena dar de baja la citada multa por infracción de los sistemas documentales o informáticos que para tal efecto lleve dicha autoridad, así como la inmediata devolución de la cantidad de $524.00 (quinientos veinticuatro pesos 00/100 m.n.) indebidamente pagada, misma que deberá entregar la Secretaría de Finanzas del Estado de Oaxaca a través de su área competente para tal efecto</w:t>
      </w:r>
      <w:r w:rsidR="008203C8" w:rsidRPr="008267DF">
        <w:rPr>
          <w:rFonts w:ascii="Arial" w:hAnsi="Arial" w:cs="Arial"/>
          <w:sz w:val="24"/>
          <w:szCs w:val="24"/>
        </w:rPr>
        <w:t xml:space="preserve">, </w:t>
      </w:r>
      <w:r w:rsidRPr="008267DF">
        <w:rPr>
          <w:rFonts w:ascii="Arial" w:hAnsi="Arial" w:cs="Arial"/>
          <w:bCs/>
          <w:sz w:val="24"/>
          <w:szCs w:val="24"/>
        </w:rPr>
        <w:t xml:space="preserve">por las razones ya expuestas en el considerando CUARTO de esta sentencia. - - - - - - </w:t>
      </w:r>
    </w:p>
    <w:p w:rsidR="008F41F2" w:rsidRPr="008267DF" w:rsidRDefault="00DF0277" w:rsidP="008F60EF">
      <w:pPr>
        <w:spacing w:line="360" w:lineRule="auto"/>
        <w:ind w:right="51" w:firstLine="567"/>
        <w:jc w:val="both"/>
        <w:rPr>
          <w:rFonts w:ascii="Arial" w:hAnsi="Arial" w:cs="Arial"/>
          <w:sz w:val="24"/>
          <w:szCs w:val="24"/>
        </w:rPr>
      </w:pPr>
      <w:r w:rsidRPr="008267DF">
        <w:rPr>
          <w:rFonts w:ascii="Arial" w:hAnsi="Arial" w:cs="Arial"/>
          <w:b/>
          <w:sz w:val="24"/>
          <w:szCs w:val="24"/>
        </w:rPr>
        <w:t>QUINTO</w:t>
      </w:r>
      <w:r w:rsidRPr="008267DF">
        <w:rPr>
          <w:rFonts w:ascii="Arial" w:hAnsi="Arial" w:cs="Arial"/>
          <w:sz w:val="24"/>
          <w:szCs w:val="24"/>
        </w:rPr>
        <w:t xml:space="preserve">.- </w:t>
      </w:r>
      <w:r w:rsidRPr="008267DF">
        <w:rPr>
          <w:rFonts w:ascii="Arial" w:hAnsi="Arial" w:cs="Arial"/>
          <w:sz w:val="24"/>
          <w:szCs w:val="24"/>
          <w:lang w:val="es-MX"/>
        </w:rPr>
        <w:t>Conforme a lo d</w:t>
      </w:r>
      <w:r w:rsidR="0062165F" w:rsidRPr="008267DF">
        <w:rPr>
          <w:rFonts w:ascii="Arial" w:hAnsi="Arial" w:cs="Arial"/>
          <w:sz w:val="24"/>
          <w:szCs w:val="24"/>
          <w:lang w:val="es-MX"/>
        </w:rPr>
        <w:t>ispuesto en los</w:t>
      </w:r>
      <w:r w:rsidR="001A50FB" w:rsidRPr="008267DF">
        <w:rPr>
          <w:rFonts w:ascii="Arial" w:hAnsi="Arial" w:cs="Arial"/>
          <w:sz w:val="24"/>
          <w:szCs w:val="24"/>
          <w:lang w:val="es-MX"/>
        </w:rPr>
        <w:t xml:space="preserve"> artículo</w:t>
      </w:r>
      <w:r w:rsidR="0062165F" w:rsidRPr="008267DF">
        <w:rPr>
          <w:rFonts w:ascii="Arial" w:hAnsi="Arial" w:cs="Arial"/>
          <w:sz w:val="24"/>
          <w:szCs w:val="24"/>
          <w:lang w:val="es-MX"/>
        </w:rPr>
        <w:t>s</w:t>
      </w:r>
      <w:r w:rsidR="008F41F2" w:rsidRPr="008267DF">
        <w:rPr>
          <w:rFonts w:ascii="Arial" w:hAnsi="Arial" w:cs="Arial"/>
          <w:sz w:val="24"/>
          <w:szCs w:val="24"/>
          <w:lang w:val="es-MX"/>
        </w:rPr>
        <w:t xml:space="preserve"> </w:t>
      </w:r>
      <w:r w:rsidR="0062165F" w:rsidRPr="008267DF">
        <w:rPr>
          <w:rFonts w:ascii="Arial" w:hAnsi="Arial" w:cs="Arial"/>
          <w:sz w:val="24"/>
          <w:szCs w:val="24"/>
          <w:lang w:val="es-MX"/>
        </w:rPr>
        <w:t xml:space="preserve">172 y </w:t>
      </w:r>
      <w:r w:rsidR="008F41F2" w:rsidRPr="008267DF">
        <w:rPr>
          <w:rFonts w:ascii="Arial" w:hAnsi="Arial" w:cs="Arial"/>
          <w:sz w:val="24"/>
          <w:szCs w:val="24"/>
          <w:lang w:val="es-MX"/>
        </w:rPr>
        <w:t>173</w:t>
      </w:r>
      <w:r w:rsidRPr="008267DF">
        <w:rPr>
          <w:rFonts w:ascii="Arial" w:hAnsi="Arial" w:cs="Arial"/>
          <w:sz w:val="24"/>
          <w:szCs w:val="24"/>
          <w:lang w:val="es-MX"/>
        </w:rPr>
        <w:t xml:space="preserve"> </w:t>
      </w:r>
      <w:r w:rsidR="008F41F2" w:rsidRPr="008267DF">
        <w:rPr>
          <w:rFonts w:ascii="Arial" w:hAnsi="Arial" w:cs="Arial"/>
          <w:sz w:val="24"/>
          <w:szCs w:val="24"/>
        </w:rPr>
        <w:t>de la Ley de Procedimiento</w:t>
      </w:r>
      <w:r w:rsidR="00646FAE" w:rsidRPr="008267DF">
        <w:rPr>
          <w:rFonts w:ascii="Arial" w:hAnsi="Arial" w:cs="Arial"/>
          <w:sz w:val="24"/>
          <w:szCs w:val="24"/>
        </w:rPr>
        <w:t xml:space="preserve"> y Justicia Administrativa</w:t>
      </w:r>
      <w:r w:rsidRPr="008267DF">
        <w:rPr>
          <w:rFonts w:ascii="Arial" w:hAnsi="Arial" w:cs="Arial"/>
          <w:sz w:val="24"/>
          <w:szCs w:val="24"/>
        </w:rPr>
        <w:t xml:space="preserve"> para el Estado</w:t>
      </w:r>
      <w:r w:rsidR="00646FAE" w:rsidRPr="008267DF">
        <w:rPr>
          <w:rFonts w:ascii="Arial" w:hAnsi="Arial" w:cs="Arial"/>
          <w:sz w:val="24"/>
          <w:szCs w:val="24"/>
        </w:rPr>
        <w:t xml:space="preserve"> de Oaxaca</w:t>
      </w:r>
      <w:r w:rsidRPr="008267DF">
        <w:rPr>
          <w:rFonts w:ascii="Arial" w:hAnsi="Arial" w:cs="Arial"/>
          <w:b/>
          <w:sz w:val="24"/>
          <w:szCs w:val="24"/>
        </w:rPr>
        <w:t xml:space="preserve">, NOTIFÍQUESE </w:t>
      </w:r>
      <w:r w:rsidRPr="008267DF">
        <w:rPr>
          <w:rFonts w:ascii="Arial" w:hAnsi="Arial" w:cs="Arial"/>
          <w:sz w:val="24"/>
          <w:szCs w:val="24"/>
        </w:rPr>
        <w:t>personalmente a la parte actora, por oficio a la</w:t>
      </w:r>
      <w:r w:rsidR="001A50FB" w:rsidRPr="008267DF">
        <w:rPr>
          <w:rFonts w:ascii="Arial" w:hAnsi="Arial" w:cs="Arial"/>
          <w:sz w:val="24"/>
          <w:szCs w:val="24"/>
        </w:rPr>
        <w:t>s</w:t>
      </w:r>
      <w:r w:rsidRPr="008267DF">
        <w:rPr>
          <w:rFonts w:ascii="Arial" w:hAnsi="Arial" w:cs="Arial"/>
          <w:sz w:val="24"/>
          <w:szCs w:val="24"/>
        </w:rPr>
        <w:t xml:space="preserve"> autoridad</w:t>
      </w:r>
      <w:r w:rsidR="001A50FB" w:rsidRPr="008267DF">
        <w:rPr>
          <w:rFonts w:ascii="Arial" w:hAnsi="Arial" w:cs="Arial"/>
          <w:sz w:val="24"/>
          <w:szCs w:val="24"/>
        </w:rPr>
        <w:t>es</w:t>
      </w:r>
      <w:r w:rsidRPr="008267DF">
        <w:rPr>
          <w:rFonts w:ascii="Arial" w:hAnsi="Arial" w:cs="Arial"/>
          <w:sz w:val="24"/>
          <w:szCs w:val="24"/>
        </w:rPr>
        <w:t xml:space="preserve"> demandada</w:t>
      </w:r>
      <w:r w:rsidR="001A50FB" w:rsidRPr="008267DF">
        <w:rPr>
          <w:rFonts w:ascii="Arial" w:hAnsi="Arial" w:cs="Arial"/>
          <w:sz w:val="24"/>
          <w:szCs w:val="24"/>
        </w:rPr>
        <w:t>s</w:t>
      </w:r>
      <w:r w:rsidRPr="008267DF">
        <w:rPr>
          <w:rFonts w:ascii="Arial" w:hAnsi="Arial" w:cs="Arial"/>
          <w:sz w:val="24"/>
          <w:szCs w:val="24"/>
        </w:rPr>
        <w:t xml:space="preserve"> y </w:t>
      </w:r>
      <w:r w:rsidRPr="008267DF">
        <w:rPr>
          <w:rFonts w:ascii="Arial" w:hAnsi="Arial" w:cs="Arial"/>
          <w:b/>
          <w:sz w:val="24"/>
          <w:szCs w:val="24"/>
        </w:rPr>
        <w:t>CÚMPLASE</w:t>
      </w:r>
      <w:r w:rsidRPr="008267DF">
        <w:rPr>
          <w:rFonts w:ascii="Arial" w:hAnsi="Arial" w:cs="Arial"/>
          <w:sz w:val="24"/>
          <w:szCs w:val="24"/>
        </w:rPr>
        <w:t xml:space="preserve">.- </w:t>
      </w:r>
      <w:r w:rsidR="00CE6A67" w:rsidRPr="008267DF">
        <w:rPr>
          <w:rFonts w:ascii="Arial" w:hAnsi="Arial" w:cs="Arial"/>
          <w:sz w:val="24"/>
          <w:szCs w:val="24"/>
        </w:rPr>
        <w:t xml:space="preserve">- - - - - - - - - - - - </w:t>
      </w:r>
      <w:r w:rsidR="003827E6" w:rsidRPr="008267DF">
        <w:rPr>
          <w:rFonts w:ascii="Arial" w:hAnsi="Arial" w:cs="Arial"/>
          <w:sz w:val="24"/>
          <w:szCs w:val="24"/>
        </w:rPr>
        <w:t xml:space="preserve">- - </w:t>
      </w:r>
      <w:r w:rsidR="00111830" w:rsidRPr="008267DF">
        <w:rPr>
          <w:rFonts w:ascii="Arial" w:hAnsi="Arial" w:cs="Arial"/>
          <w:sz w:val="24"/>
          <w:szCs w:val="24"/>
        </w:rPr>
        <w:t xml:space="preserve">- - - - - - - - - - - - - - - -  - - - </w:t>
      </w:r>
      <w:r w:rsidR="00AC33E9" w:rsidRPr="008267DF">
        <w:rPr>
          <w:rFonts w:ascii="Arial" w:hAnsi="Arial" w:cs="Arial"/>
          <w:sz w:val="24"/>
          <w:szCs w:val="24"/>
        </w:rPr>
        <w:t xml:space="preserve">- - - - - - - - - - - - - - </w:t>
      </w:r>
      <w:r w:rsidR="00962834" w:rsidRPr="008267DF">
        <w:rPr>
          <w:rFonts w:ascii="Arial" w:hAnsi="Arial" w:cs="Arial"/>
          <w:sz w:val="24"/>
          <w:szCs w:val="24"/>
        </w:rPr>
        <w:t xml:space="preserve">- - </w:t>
      </w:r>
    </w:p>
    <w:p w:rsidR="00201759" w:rsidRPr="008267DF" w:rsidRDefault="005F12FF" w:rsidP="00962834">
      <w:pPr>
        <w:spacing w:line="360" w:lineRule="auto"/>
        <w:ind w:firstLine="708"/>
        <w:jc w:val="both"/>
        <w:rPr>
          <w:rFonts w:ascii="Arial" w:hAnsi="Arial" w:cs="Arial"/>
          <w:sz w:val="24"/>
          <w:szCs w:val="24"/>
        </w:rPr>
      </w:pPr>
      <w:r w:rsidRPr="008267DF">
        <w:rPr>
          <w:rFonts w:ascii="Arial" w:hAnsi="Arial" w:cs="Arial"/>
          <w:sz w:val="24"/>
          <w:szCs w:val="24"/>
        </w:rPr>
        <w:t xml:space="preserve">Así lo </w:t>
      </w:r>
      <w:r w:rsidR="00962834" w:rsidRPr="008267DF">
        <w:rPr>
          <w:rFonts w:ascii="Arial" w:hAnsi="Arial" w:cs="Arial"/>
          <w:sz w:val="24"/>
          <w:szCs w:val="24"/>
        </w:rPr>
        <w:t>resolvió</w:t>
      </w:r>
      <w:r w:rsidR="007636DA" w:rsidRPr="008267DF">
        <w:rPr>
          <w:rFonts w:ascii="Arial" w:hAnsi="Arial" w:cs="Arial"/>
          <w:sz w:val="24"/>
          <w:szCs w:val="24"/>
        </w:rPr>
        <w:t xml:space="preserve"> y firma la </w:t>
      </w:r>
      <w:r w:rsidR="001D3B06" w:rsidRPr="008267DF">
        <w:rPr>
          <w:rFonts w:ascii="Arial" w:hAnsi="Arial" w:cs="Arial"/>
          <w:b/>
          <w:i/>
          <w:sz w:val="24"/>
          <w:szCs w:val="24"/>
        </w:rPr>
        <w:t>l</w:t>
      </w:r>
      <w:r w:rsidR="007636DA" w:rsidRPr="008267DF">
        <w:rPr>
          <w:rFonts w:ascii="Arial" w:hAnsi="Arial" w:cs="Arial"/>
          <w:b/>
          <w:i/>
          <w:sz w:val="24"/>
          <w:szCs w:val="24"/>
        </w:rPr>
        <w:t>icenciada Frida Jiménez Valencia</w:t>
      </w:r>
      <w:r w:rsidR="007636DA" w:rsidRPr="008267DF">
        <w:rPr>
          <w:rFonts w:ascii="Arial" w:hAnsi="Arial" w:cs="Arial"/>
          <w:sz w:val="24"/>
          <w:szCs w:val="24"/>
        </w:rPr>
        <w:t xml:space="preserve">, Magistrada de la Primera Sala Unitaria de Primera Instancia del Tribunal de Justicia Administrativa del Estado de Oaxaca, ante el Secretario de Acuerdos, </w:t>
      </w:r>
      <w:r w:rsidR="001D3B06" w:rsidRPr="008267DF">
        <w:rPr>
          <w:rFonts w:ascii="Arial" w:hAnsi="Arial" w:cs="Arial"/>
          <w:i/>
          <w:sz w:val="24"/>
          <w:szCs w:val="24"/>
        </w:rPr>
        <w:t>l</w:t>
      </w:r>
      <w:r w:rsidR="007636DA" w:rsidRPr="008267DF">
        <w:rPr>
          <w:rFonts w:ascii="Arial" w:hAnsi="Arial" w:cs="Arial"/>
          <w:i/>
          <w:sz w:val="24"/>
          <w:szCs w:val="24"/>
        </w:rPr>
        <w:t>icenciado Renato Gabriel Ibáñez Castellanos</w:t>
      </w:r>
      <w:r w:rsidR="007636DA" w:rsidRPr="008267DF">
        <w:rPr>
          <w:rFonts w:ascii="Arial" w:hAnsi="Arial" w:cs="Arial"/>
          <w:sz w:val="24"/>
          <w:szCs w:val="24"/>
        </w:rPr>
        <w:t xml:space="preserve">, quien autoriza y da fe. - - - - - - - - - - - - - - - - - </w:t>
      </w:r>
    </w:p>
    <w:sectPr w:rsidR="00201759" w:rsidRPr="008267DF" w:rsidSect="0030214D">
      <w:headerReference w:type="even" r:id="rId8"/>
      <w:headerReference w:type="default" r:id="rId9"/>
      <w:footerReference w:type="even" r:id="rId10"/>
      <w:footerReference w:type="default" r:id="rId11"/>
      <w:headerReference w:type="first" r:id="rId12"/>
      <w:footerReference w:type="first" r:id="rId13"/>
      <w:pgSz w:w="12242" w:h="20163" w:code="5"/>
      <w:pgMar w:top="1134" w:right="1134" w:bottom="2268" w:left="2268" w:header="720" w:footer="720" w:gutter="0"/>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7648" w:rsidRDefault="00EB7648" w:rsidP="00F420D4">
      <w:r>
        <w:separator/>
      </w:r>
    </w:p>
  </w:endnote>
  <w:endnote w:type="continuationSeparator" w:id="0">
    <w:p w:rsidR="00EB7648" w:rsidRDefault="00EB7648"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ourier">
    <w:panose1 w:val="02070409020205020404"/>
    <w:charset w:val="00"/>
    <w:family w:val="modern"/>
    <w:notTrueType/>
    <w:pitch w:val="fixed"/>
    <w:sig w:usb0="00000003" w:usb1="00000000" w:usb2="00000000" w:usb3="00000000" w:csb0="00000001" w:csb1="00000000"/>
  </w:font>
  <w:font w:name="font242">
    <w:charset w:val="0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52EE" w:rsidRDefault="00AF52EE">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52EE" w:rsidRDefault="00AF52EE">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52EE" w:rsidRDefault="00AF52E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7648" w:rsidRDefault="00EB7648" w:rsidP="00F420D4">
      <w:r>
        <w:separator/>
      </w:r>
    </w:p>
  </w:footnote>
  <w:footnote w:type="continuationSeparator" w:id="0">
    <w:p w:rsidR="00EB7648" w:rsidRDefault="00EB7648"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214D" w:rsidRPr="0030214D" w:rsidRDefault="007B3053" w:rsidP="0030214D">
    <w:pPr>
      <w:rPr>
        <w:rFonts w:ascii="Arial" w:hAnsi="Arial" w:cs="Arial"/>
        <w:sz w:val="28"/>
        <w:lang w:val="es-ES_tradnl"/>
      </w:rPr>
    </w:pPr>
    <w:r>
      <w:rPr>
        <w:noProof/>
        <w:lang w:val="es-MX"/>
      </w:rPr>
      <mc:AlternateContent>
        <mc:Choice Requires="wps">
          <w:drawing>
            <wp:anchor distT="0" distB="0" distL="114300" distR="114300" simplePos="0" relativeHeight="251661312" behindDoc="0" locked="0" layoutInCell="1" allowOverlap="1" wp14:anchorId="53EBC95D" wp14:editId="1798DCA4">
              <wp:simplePos x="0" y="0"/>
              <wp:positionH relativeFrom="column">
                <wp:posOffset>5808261</wp:posOffset>
              </wp:positionH>
              <wp:positionV relativeFrom="paragraph">
                <wp:posOffset>3848358</wp:posOffset>
              </wp:positionV>
              <wp:extent cx="1009015" cy="885825"/>
              <wp:effectExtent l="0" t="0" r="1968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7B3053" w:rsidRDefault="007B3053" w:rsidP="007B3053">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EBC95D" id="_x0000_t202" coordsize="21600,21600" o:spt="202" path="m,l,21600r21600,l21600,xe">
              <v:stroke joinstyle="miter"/>
              <v:path gradientshapeok="t" o:connecttype="rect"/>
            </v:shapetype>
            <v:shape id="Cuadro de texto 2" o:spid="_x0000_s1026" type="#_x0000_t202" style="position:absolute;margin-left:457.35pt;margin-top:303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" fillcolor="window" strokeweight=".5pt">
              <v:path arrowok="t"/>
              <v:textbox>
                <w:txbxContent>
                  <w:p w:rsidR="007B3053" w:rsidRDefault="007B3053" w:rsidP="007B3053">
                    <w:r w:rsidRPr="00827BFA">
                      <w:rPr>
                        <w:sz w:val="18"/>
                      </w:rPr>
                      <w:t>Datos personales protegidos por el Art. 116 de la LGTAIP y el artículo 56 de la LTAIPEO</w:t>
                    </w:r>
                    <w:r>
                      <w:t>.</w:t>
                    </w:r>
                  </w:p>
                </w:txbxContent>
              </v:textbox>
            </v:shape>
          </w:pict>
        </mc:Fallback>
      </mc:AlternateContent>
    </w:r>
    <w:r w:rsidR="0030214D">
      <w:rPr>
        <w:rFonts w:ascii="Arial" w:hAnsi="Arial" w:cs="Arial"/>
        <w:b/>
        <w:sz w:val="28"/>
        <w:lang w:val="en-US"/>
      </w:rPr>
      <w:t>51/2018</w:t>
    </w:r>
    <w:r w:rsidR="0030214D" w:rsidRPr="00CC4788">
      <w:rPr>
        <w:rFonts w:ascii="Arial" w:hAnsi="Arial" w:cs="Arial"/>
        <w:sz w:val="28"/>
        <w:lang w:val="es-ES_tradnl"/>
      </w:rPr>
      <w:t xml:space="preserve">                                      </w:t>
    </w:r>
    <w:r w:rsidR="0030214D">
      <w:rPr>
        <w:rFonts w:ascii="Arial" w:hAnsi="Arial" w:cs="Arial"/>
        <w:sz w:val="28"/>
        <w:lang w:val="es-ES_tradnl"/>
      </w:rPr>
      <w:t xml:space="preserve">         </w:t>
    </w:r>
    <w:r w:rsidR="0030214D" w:rsidRPr="00CC4788">
      <w:rPr>
        <w:rFonts w:ascii="Arial" w:hAnsi="Arial" w:cs="Arial"/>
        <w:b/>
        <w:sz w:val="28"/>
      </w:rPr>
      <w:fldChar w:fldCharType="begin"/>
    </w:r>
    <w:r w:rsidR="0030214D" w:rsidRPr="00CC4788">
      <w:rPr>
        <w:rFonts w:ascii="Arial" w:hAnsi="Arial" w:cs="Arial"/>
        <w:b/>
        <w:sz w:val="28"/>
        <w:lang w:val="en-US"/>
      </w:rPr>
      <w:instrText xml:space="preserve"> PAGE </w:instrText>
    </w:r>
    <w:r w:rsidR="0030214D" w:rsidRPr="00CC4788">
      <w:rPr>
        <w:rFonts w:ascii="Arial" w:hAnsi="Arial" w:cs="Arial"/>
        <w:b/>
        <w:sz w:val="28"/>
      </w:rPr>
      <w:fldChar w:fldCharType="separate"/>
    </w:r>
    <w:r w:rsidR="00AF52EE">
      <w:rPr>
        <w:rFonts w:ascii="Arial" w:hAnsi="Arial" w:cs="Arial"/>
        <w:b/>
        <w:noProof/>
        <w:sz w:val="28"/>
        <w:lang w:val="en-US"/>
      </w:rPr>
      <w:t>6</w:t>
    </w:r>
    <w:r w:rsidR="0030214D" w:rsidRPr="00CC4788">
      <w:rPr>
        <w:rFonts w:ascii="Arial" w:hAnsi="Arial" w:cs="Arial"/>
        <w:sz w:val="28"/>
        <w:lang w:val="es-ES_tradnl"/>
      </w:rPr>
      <w:fldChar w:fldCharType="end"/>
    </w:r>
    <w:r w:rsidR="0030214D" w:rsidRPr="00CC4788">
      <w:rPr>
        <w:rFonts w:ascii="Arial" w:hAnsi="Arial" w:cs="Arial"/>
        <w:b/>
        <w:sz w:val="28"/>
        <w:lang w:val="en-US"/>
      </w:rPr>
      <w:t xml:space="preserve"> </w:t>
    </w:r>
    <w:r w:rsidR="0030214D">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6A00" w:rsidRPr="00CC4788" w:rsidRDefault="00386A0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AF52EE">
      <w:rPr>
        <w:rFonts w:ascii="Arial" w:hAnsi="Arial" w:cs="Arial"/>
        <w:b/>
        <w:noProof/>
        <w:sz w:val="28"/>
        <w:lang w:val="en-US"/>
      </w:rPr>
      <w:t>7</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026CEC">
      <w:rPr>
        <w:rFonts w:ascii="Arial" w:hAnsi="Arial" w:cs="Arial"/>
        <w:b/>
        <w:sz w:val="28"/>
        <w:lang w:val="en-US"/>
      </w:rPr>
      <w:t xml:space="preserve">                             </w:t>
    </w:r>
    <w:r w:rsidR="0030214D">
      <w:rPr>
        <w:rFonts w:ascii="Arial" w:hAnsi="Arial" w:cs="Arial"/>
        <w:b/>
        <w:sz w:val="28"/>
        <w:lang w:val="en-US"/>
      </w:rPr>
      <w:t xml:space="preserve">          </w:t>
    </w:r>
    <w:r w:rsidR="003C5952">
      <w:rPr>
        <w:rFonts w:ascii="Arial" w:hAnsi="Arial" w:cs="Arial"/>
        <w:b/>
        <w:sz w:val="28"/>
        <w:lang w:val="en-US"/>
      </w:rPr>
      <w:t>51</w:t>
    </w:r>
    <w:r w:rsidR="001D571B">
      <w:rPr>
        <w:rFonts w:ascii="Arial" w:hAnsi="Arial" w:cs="Arial"/>
        <w:b/>
        <w:sz w:val="28"/>
        <w:lang w:val="en-US"/>
      </w:rPr>
      <w:t>/2018</w:t>
    </w:r>
  </w:p>
  <w:p w:rsidR="00386A00" w:rsidRPr="00CC4788" w:rsidRDefault="007B3053">
    <w:pPr>
      <w:rPr>
        <w:lang w:val="es-ES_tradnl"/>
      </w:rPr>
    </w:pPr>
    <w:r>
      <w:rPr>
        <w:noProof/>
        <w:lang w:val="es-MX"/>
      </w:rPr>
      <mc:AlternateContent>
        <mc:Choice Requires="wps">
          <w:drawing>
            <wp:anchor distT="0" distB="0" distL="114300" distR="114300" simplePos="0" relativeHeight="251663360" behindDoc="0" locked="0" layoutInCell="1" allowOverlap="1" wp14:anchorId="74D88741" wp14:editId="31C9C465">
              <wp:simplePos x="0" y="0"/>
              <wp:positionH relativeFrom="column">
                <wp:posOffset>-1297460</wp:posOffset>
              </wp:positionH>
              <wp:positionV relativeFrom="paragraph">
                <wp:posOffset>4237733</wp:posOffset>
              </wp:positionV>
              <wp:extent cx="1009015" cy="885825"/>
              <wp:effectExtent l="0" t="0" r="1968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7B3053" w:rsidRDefault="007B3053" w:rsidP="007B3053">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D88741" id="_x0000_t202" coordsize="21600,21600" o:spt="202" path="m,l,21600r21600,l21600,xe">
              <v:stroke joinstyle="miter"/>
              <v:path gradientshapeok="t" o:connecttype="rect"/>
            </v:shapetype>
            <v:shape id="Cuadro de texto 3" o:spid="_x0000_s1027" type="#_x0000_t202" style="position:absolute;margin-left:-102.15pt;margin-top:333.7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" fillcolor="window" strokeweight=".5pt">
              <v:path arrowok="t"/>
              <v:textbox>
                <w:txbxContent>
                  <w:p w:rsidR="007B3053" w:rsidRDefault="007B3053" w:rsidP="007B3053">
                    <w:r w:rsidRPr="00827BFA">
                      <w:rPr>
                        <w:sz w:val="18"/>
                      </w:rPr>
                      <w:t>Datos personales protegidos por el Art. 116 de la LGTAIP y el artículo 56 de la LTAIPEO</w:t>
                    </w:r>
                    <w:r>
                      <w:t>.</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3053" w:rsidRPr="007B3053" w:rsidRDefault="007B3053" w:rsidP="007B3053">
    <w:pPr>
      <w:pStyle w:val="Encabezado"/>
    </w:pPr>
    <w:r>
      <w:rPr>
        <w:noProof/>
        <w:lang w:val="es-MX"/>
      </w:rPr>
      <mc:AlternateContent>
        <mc:Choice Requires="wps">
          <w:drawing>
            <wp:anchor distT="0" distB="0" distL="114300" distR="114300" simplePos="0" relativeHeight="251659264" behindDoc="0" locked="0" layoutInCell="1" allowOverlap="1" wp14:anchorId="37581AD3" wp14:editId="4A09F428">
              <wp:simplePos x="0" y="0"/>
              <wp:positionH relativeFrom="column">
                <wp:posOffset>-1299503</wp:posOffset>
              </wp:positionH>
              <wp:positionV relativeFrom="paragraph">
                <wp:posOffset>4617218</wp:posOffset>
              </wp:positionV>
              <wp:extent cx="1009015" cy="885825"/>
              <wp:effectExtent l="0" t="0" r="1968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7B3053" w:rsidRDefault="007B3053" w:rsidP="007B3053">
                          <w:bookmarkStart w:id="1" w:name="_GoBack"/>
                          <w:r w:rsidRPr="00827BFA">
                            <w:rPr>
                              <w:sz w:val="18"/>
                            </w:rPr>
                            <w:t>Datos personales protegidos por el Art. 116 de la LGTAIP y el artículo 56 de la LTAIPEO</w:t>
                          </w:r>
                          <w:r>
                            <w:t>.</w:t>
                          </w:r>
                          <w:bookmarkEnd w:id="1"/>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581AD3" id="_x0000_t202" coordsize="21600,21600" o:spt="202" path="m,l,21600r21600,l21600,xe">
              <v:stroke joinstyle="miter"/>
              <v:path gradientshapeok="t" o:connecttype="rect"/>
            </v:shapetype>
            <v:shape id="Cuadro de texto 1" o:spid="_x0000_s1028" type="#_x0000_t202" style="position:absolute;margin-left:-102.3pt;margin-top:363.55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" fillcolor="window" strokeweight=".5pt">
              <v:path arrowok="t"/>
              <v:textbox>
                <w:txbxContent>
                  <w:p w:rsidR="007B3053" w:rsidRDefault="007B3053" w:rsidP="007B3053">
                    <w:bookmarkStart w:id="2" w:name="_GoBack"/>
                    <w:r w:rsidRPr="00827BFA">
                      <w:rPr>
                        <w:sz w:val="18"/>
                      </w:rPr>
                      <w:t>Datos personales protegidos por el Art. 116 de la LGTAIP y el artículo 56 de la LTAIPEO</w:t>
                    </w:r>
                    <w:r>
                      <w:t>.</w:t>
                    </w:r>
                    <w:bookmarkEnd w:id="2"/>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mirrorMargins/>
  <w:proofState w:spelling="clean" w:grammar="clean"/>
  <w:defaultTabStop w:val="709"/>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0B01"/>
    <w:rsid w:val="00003238"/>
    <w:rsid w:val="000038A9"/>
    <w:rsid w:val="000040A6"/>
    <w:rsid w:val="00004A37"/>
    <w:rsid w:val="00004A93"/>
    <w:rsid w:val="000062C7"/>
    <w:rsid w:val="00006EBC"/>
    <w:rsid w:val="0000749C"/>
    <w:rsid w:val="000118CC"/>
    <w:rsid w:val="00012AF7"/>
    <w:rsid w:val="00013173"/>
    <w:rsid w:val="00014783"/>
    <w:rsid w:val="00014A5D"/>
    <w:rsid w:val="0001647B"/>
    <w:rsid w:val="00016741"/>
    <w:rsid w:val="00016747"/>
    <w:rsid w:val="00020C7F"/>
    <w:rsid w:val="00021CBE"/>
    <w:rsid w:val="00022B15"/>
    <w:rsid w:val="000245C9"/>
    <w:rsid w:val="00024D09"/>
    <w:rsid w:val="00025DE5"/>
    <w:rsid w:val="00026CEC"/>
    <w:rsid w:val="00027E3C"/>
    <w:rsid w:val="000314CE"/>
    <w:rsid w:val="0003235C"/>
    <w:rsid w:val="00032EB5"/>
    <w:rsid w:val="00033970"/>
    <w:rsid w:val="00034305"/>
    <w:rsid w:val="000357B9"/>
    <w:rsid w:val="0004107F"/>
    <w:rsid w:val="00041924"/>
    <w:rsid w:val="0004209E"/>
    <w:rsid w:val="000442F4"/>
    <w:rsid w:val="00044EAF"/>
    <w:rsid w:val="00044F67"/>
    <w:rsid w:val="0004548C"/>
    <w:rsid w:val="00046F31"/>
    <w:rsid w:val="00050A1C"/>
    <w:rsid w:val="0005190C"/>
    <w:rsid w:val="00053680"/>
    <w:rsid w:val="000538FE"/>
    <w:rsid w:val="000545E1"/>
    <w:rsid w:val="000549A1"/>
    <w:rsid w:val="00055FB3"/>
    <w:rsid w:val="00056A5A"/>
    <w:rsid w:val="00056AC0"/>
    <w:rsid w:val="00056AF9"/>
    <w:rsid w:val="00056BFA"/>
    <w:rsid w:val="00062F80"/>
    <w:rsid w:val="0006347A"/>
    <w:rsid w:val="00064021"/>
    <w:rsid w:val="00064C73"/>
    <w:rsid w:val="00065CEC"/>
    <w:rsid w:val="000708B9"/>
    <w:rsid w:val="00070E1B"/>
    <w:rsid w:val="00071182"/>
    <w:rsid w:val="0007346E"/>
    <w:rsid w:val="00074812"/>
    <w:rsid w:val="00074EF2"/>
    <w:rsid w:val="0007540E"/>
    <w:rsid w:val="00075652"/>
    <w:rsid w:val="00075C8B"/>
    <w:rsid w:val="00081A52"/>
    <w:rsid w:val="0008218F"/>
    <w:rsid w:val="0008231D"/>
    <w:rsid w:val="00083868"/>
    <w:rsid w:val="00083FA3"/>
    <w:rsid w:val="00085C41"/>
    <w:rsid w:val="00090AED"/>
    <w:rsid w:val="00091CF1"/>
    <w:rsid w:val="00091E44"/>
    <w:rsid w:val="0009226D"/>
    <w:rsid w:val="000926F1"/>
    <w:rsid w:val="00093B28"/>
    <w:rsid w:val="00093EA6"/>
    <w:rsid w:val="00093F88"/>
    <w:rsid w:val="00093FC0"/>
    <w:rsid w:val="00096EEB"/>
    <w:rsid w:val="000970DA"/>
    <w:rsid w:val="000A0ADA"/>
    <w:rsid w:val="000A136F"/>
    <w:rsid w:val="000A3904"/>
    <w:rsid w:val="000A4C8E"/>
    <w:rsid w:val="000A5355"/>
    <w:rsid w:val="000A553B"/>
    <w:rsid w:val="000A60D3"/>
    <w:rsid w:val="000A7122"/>
    <w:rsid w:val="000B4839"/>
    <w:rsid w:val="000B4EF2"/>
    <w:rsid w:val="000B6603"/>
    <w:rsid w:val="000B7936"/>
    <w:rsid w:val="000B7FD5"/>
    <w:rsid w:val="000C2B35"/>
    <w:rsid w:val="000C2ED0"/>
    <w:rsid w:val="000C6F62"/>
    <w:rsid w:val="000D0E26"/>
    <w:rsid w:val="000D1A0F"/>
    <w:rsid w:val="000D2089"/>
    <w:rsid w:val="000D2093"/>
    <w:rsid w:val="000D2F19"/>
    <w:rsid w:val="000D5FA7"/>
    <w:rsid w:val="000D628E"/>
    <w:rsid w:val="000D684A"/>
    <w:rsid w:val="000D7AC5"/>
    <w:rsid w:val="000E0584"/>
    <w:rsid w:val="000E1977"/>
    <w:rsid w:val="000E2E62"/>
    <w:rsid w:val="000E2E9E"/>
    <w:rsid w:val="000E69D0"/>
    <w:rsid w:val="000E7BD6"/>
    <w:rsid w:val="000F4DF7"/>
    <w:rsid w:val="000F698B"/>
    <w:rsid w:val="000F787F"/>
    <w:rsid w:val="000F7C83"/>
    <w:rsid w:val="000F7CDD"/>
    <w:rsid w:val="000F7DFD"/>
    <w:rsid w:val="0010413C"/>
    <w:rsid w:val="00105CEA"/>
    <w:rsid w:val="00106ABF"/>
    <w:rsid w:val="001075B5"/>
    <w:rsid w:val="00107AAC"/>
    <w:rsid w:val="00107FB6"/>
    <w:rsid w:val="00111700"/>
    <w:rsid w:val="00111830"/>
    <w:rsid w:val="001156BF"/>
    <w:rsid w:val="00115F08"/>
    <w:rsid w:val="00116AD9"/>
    <w:rsid w:val="0011715F"/>
    <w:rsid w:val="0012103E"/>
    <w:rsid w:val="00125271"/>
    <w:rsid w:val="0012548B"/>
    <w:rsid w:val="00125DF0"/>
    <w:rsid w:val="00126EAC"/>
    <w:rsid w:val="0012704D"/>
    <w:rsid w:val="00127456"/>
    <w:rsid w:val="001306B9"/>
    <w:rsid w:val="001310CA"/>
    <w:rsid w:val="00132836"/>
    <w:rsid w:val="00133411"/>
    <w:rsid w:val="0013414A"/>
    <w:rsid w:val="00134A34"/>
    <w:rsid w:val="00136090"/>
    <w:rsid w:val="00136A0A"/>
    <w:rsid w:val="00136F7C"/>
    <w:rsid w:val="001371F7"/>
    <w:rsid w:val="00140E99"/>
    <w:rsid w:val="001411A0"/>
    <w:rsid w:val="0014293B"/>
    <w:rsid w:val="00144807"/>
    <w:rsid w:val="001448B1"/>
    <w:rsid w:val="00144BCA"/>
    <w:rsid w:val="001457B0"/>
    <w:rsid w:val="0014759A"/>
    <w:rsid w:val="00147870"/>
    <w:rsid w:val="00150176"/>
    <w:rsid w:val="00150338"/>
    <w:rsid w:val="00151DA7"/>
    <w:rsid w:val="001520A9"/>
    <w:rsid w:val="00154035"/>
    <w:rsid w:val="00155459"/>
    <w:rsid w:val="001555BB"/>
    <w:rsid w:val="00156809"/>
    <w:rsid w:val="00160744"/>
    <w:rsid w:val="00161AA7"/>
    <w:rsid w:val="00165602"/>
    <w:rsid w:val="00165B0A"/>
    <w:rsid w:val="00165EC5"/>
    <w:rsid w:val="001661CB"/>
    <w:rsid w:val="0017017A"/>
    <w:rsid w:val="00170591"/>
    <w:rsid w:val="0017119D"/>
    <w:rsid w:val="00171222"/>
    <w:rsid w:val="001728AE"/>
    <w:rsid w:val="00174171"/>
    <w:rsid w:val="001742B9"/>
    <w:rsid w:val="0017466C"/>
    <w:rsid w:val="001749B6"/>
    <w:rsid w:val="00175628"/>
    <w:rsid w:val="00181B0E"/>
    <w:rsid w:val="00182097"/>
    <w:rsid w:val="00182D6E"/>
    <w:rsid w:val="00182DD7"/>
    <w:rsid w:val="00183229"/>
    <w:rsid w:val="001839F5"/>
    <w:rsid w:val="0018528F"/>
    <w:rsid w:val="00186A01"/>
    <w:rsid w:val="00187BF4"/>
    <w:rsid w:val="00187CF0"/>
    <w:rsid w:val="00190598"/>
    <w:rsid w:val="00191952"/>
    <w:rsid w:val="001929BD"/>
    <w:rsid w:val="001933DB"/>
    <w:rsid w:val="00195BE9"/>
    <w:rsid w:val="00196AE3"/>
    <w:rsid w:val="001A230B"/>
    <w:rsid w:val="001A26B5"/>
    <w:rsid w:val="001A289F"/>
    <w:rsid w:val="001A2BAD"/>
    <w:rsid w:val="001A4B23"/>
    <w:rsid w:val="001A50FB"/>
    <w:rsid w:val="001A613C"/>
    <w:rsid w:val="001A76B6"/>
    <w:rsid w:val="001B08A3"/>
    <w:rsid w:val="001B0951"/>
    <w:rsid w:val="001B1177"/>
    <w:rsid w:val="001B2A0C"/>
    <w:rsid w:val="001B2B46"/>
    <w:rsid w:val="001B4B43"/>
    <w:rsid w:val="001B5975"/>
    <w:rsid w:val="001B5D21"/>
    <w:rsid w:val="001B67CB"/>
    <w:rsid w:val="001B6A7B"/>
    <w:rsid w:val="001B7203"/>
    <w:rsid w:val="001C0A21"/>
    <w:rsid w:val="001C0BE4"/>
    <w:rsid w:val="001C1F9A"/>
    <w:rsid w:val="001C2291"/>
    <w:rsid w:val="001C4533"/>
    <w:rsid w:val="001D0949"/>
    <w:rsid w:val="001D2022"/>
    <w:rsid w:val="001D2213"/>
    <w:rsid w:val="001D2315"/>
    <w:rsid w:val="001D3B06"/>
    <w:rsid w:val="001D4569"/>
    <w:rsid w:val="001D46B8"/>
    <w:rsid w:val="001D4BA3"/>
    <w:rsid w:val="001D5642"/>
    <w:rsid w:val="001D571B"/>
    <w:rsid w:val="001D689D"/>
    <w:rsid w:val="001E1062"/>
    <w:rsid w:val="001E1DC8"/>
    <w:rsid w:val="001E2C37"/>
    <w:rsid w:val="001E2F19"/>
    <w:rsid w:val="001E3376"/>
    <w:rsid w:val="001E48B8"/>
    <w:rsid w:val="001E4ACA"/>
    <w:rsid w:val="001E5028"/>
    <w:rsid w:val="001E6368"/>
    <w:rsid w:val="001E65CD"/>
    <w:rsid w:val="001E66AE"/>
    <w:rsid w:val="001E72CD"/>
    <w:rsid w:val="001F014F"/>
    <w:rsid w:val="001F0AD3"/>
    <w:rsid w:val="001F0EBB"/>
    <w:rsid w:val="001F2CDF"/>
    <w:rsid w:val="001F2F05"/>
    <w:rsid w:val="001F6D14"/>
    <w:rsid w:val="00200672"/>
    <w:rsid w:val="00201759"/>
    <w:rsid w:val="00201DB4"/>
    <w:rsid w:val="002029D9"/>
    <w:rsid w:val="002047DF"/>
    <w:rsid w:val="00204AC3"/>
    <w:rsid w:val="00204BB1"/>
    <w:rsid w:val="00205786"/>
    <w:rsid w:val="00206420"/>
    <w:rsid w:val="00210262"/>
    <w:rsid w:val="00210A5F"/>
    <w:rsid w:val="00210CDB"/>
    <w:rsid w:val="00210E8B"/>
    <w:rsid w:val="002118C5"/>
    <w:rsid w:val="00211F20"/>
    <w:rsid w:val="002124A3"/>
    <w:rsid w:val="00212B3D"/>
    <w:rsid w:val="00214464"/>
    <w:rsid w:val="00217528"/>
    <w:rsid w:val="002201DE"/>
    <w:rsid w:val="0022085C"/>
    <w:rsid w:val="00221080"/>
    <w:rsid w:val="00221BAB"/>
    <w:rsid w:val="00224E35"/>
    <w:rsid w:val="002255C6"/>
    <w:rsid w:val="00225AC2"/>
    <w:rsid w:val="002329D9"/>
    <w:rsid w:val="00233DDE"/>
    <w:rsid w:val="0023407F"/>
    <w:rsid w:val="0024126C"/>
    <w:rsid w:val="002414F6"/>
    <w:rsid w:val="0024394E"/>
    <w:rsid w:val="00244653"/>
    <w:rsid w:val="00244E33"/>
    <w:rsid w:val="002467CD"/>
    <w:rsid w:val="00251684"/>
    <w:rsid w:val="00252101"/>
    <w:rsid w:val="002523D8"/>
    <w:rsid w:val="00252E4B"/>
    <w:rsid w:val="002562A6"/>
    <w:rsid w:val="0025726B"/>
    <w:rsid w:val="00263D08"/>
    <w:rsid w:val="00265AD0"/>
    <w:rsid w:val="00267232"/>
    <w:rsid w:val="00267921"/>
    <w:rsid w:val="002714B5"/>
    <w:rsid w:val="00272017"/>
    <w:rsid w:val="002735EA"/>
    <w:rsid w:val="002736D1"/>
    <w:rsid w:val="00273CFD"/>
    <w:rsid w:val="00277B57"/>
    <w:rsid w:val="00281184"/>
    <w:rsid w:val="002811C3"/>
    <w:rsid w:val="00281246"/>
    <w:rsid w:val="00281435"/>
    <w:rsid w:val="00281ABF"/>
    <w:rsid w:val="00282300"/>
    <w:rsid w:val="002823BB"/>
    <w:rsid w:val="00283874"/>
    <w:rsid w:val="00283EA9"/>
    <w:rsid w:val="002842EC"/>
    <w:rsid w:val="00286483"/>
    <w:rsid w:val="0028659A"/>
    <w:rsid w:val="00290580"/>
    <w:rsid w:val="00291EE6"/>
    <w:rsid w:val="002930D3"/>
    <w:rsid w:val="002937C0"/>
    <w:rsid w:val="002955B2"/>
    <w:rsid w:val="002963FC"/>
    <w:rsid w:val="00296F46"/>
    <w:rsid w:val="0029727A"/>
    <w:rsid w:val="00297889"/>
    <w:rsid w:val="002A199E"/>
    <w:rsid w:val="002A1C28"/>
    <w:rsid w:val="002A2373"/>
    <w:rsid w:val="002A2E41"/>
    <w:rsid w:val="002A3D94"/>
    <w:rsid w:val="002A5A67"/>
    <w:rsid w:val="002A7520"/>
    <w:rsid w:val="002B06DD"/>
    <w:rsid w:val="002B308A"/>
    <w:rsid w:val="002B3A63"/>
    <w:rsid w:val="002B3E62"/>
    <w:rsid w:val="002B4C8D"/>
    <w:rsid w:val="002B5B2A"/>
    <w:rsid w:val="002C1189"/>
    <w:rsid w:val="002C1889"/>
    <w:rsid w:val="002C224B"/>
    <w:rsid w:val="002C2B64"/>
    <w:rsid w:val="002C4078"/>
    <w:rsid w:val="002C443E"/>
    <w:rsid w:val="002C53EC"/>
    <w:rsid w:val="002C5737"/>
    <w:rsid w:val="002C58AD"/>
    <w:rsid w:val="002D0049"/>
    <w:rsid w:val="002D0C96"/>
    <w:rsid w:val="002D11A5"/>
    <w:rsid w:val="002D2928"/>
    <w:rsid w:val="002D3216"/>
    <w:rsid w:val="002D4C4E"/>
    <w:rsid w:val="002D58C8"/>
    <w:rsid w:val="002D643E"/>
    <w:rsid w:val="002D6887"/>
    <w:rsid w:val="002D6AB7"/>
    <w:rsid w:val="002D7764"/>
    <w:rsid w:val="002E0D99"/>
    <w:rsid w:val="002E1217"/>
    <w:rsid w:val="002E1667"/>
    <w:rsid w:val="002E1B65"/>
    <w:rsid w:val="002E1B83"/>
    <w:rsid w:val="002E77B4"/>
    <w:rsid w:val="002F15B5"/>
    <w:rsid w:val="002F2E08"/>
    <w:rsid w:val="002F62B7"/>
    <w:rsid w:val="002F77A0"/>
    <w:rsid w:val="00300678"/>
    <w:rsid w:val="00300904"/>
    <w:rsid w:val="00300FD4"/>
    <w:rsid w:val="0030214D"/>
    <w:rsid w:val="00304939"/>
    <w:rsid w:val="00304AD8"/>
    <w:rsid w:val="003059A2"/>
    <w:rsid w:val="00306CC8"/>
    <w:rsid w:val="00310405"/>
    <w:rsid w:val="00310CB8"/>
    <w:rsid w:val="00311738"/>
    <w:rsid w:val="0031194F"/>
    <w:rsid w:val="0031273C"/>
    <w:rsid w:val="003147F3"/>
    <w:rsid w:val="00314908"/>
    <w:rsid w:val="003152EA"/>
    <w:rsid w:val="003168CD"/>
    <w:rsid w:val="00317477"/>
    <w:rsid w:val="00320273"/>
    <w:rsid w:val="003216A8"/>
    <w:rsid w:val="00321872"/>
    <w:rsid w:val="00324066"/>
    <w:rsid w:val="00324EB0"/>
    <w:rsid w:val="003267CF"/>
    <w:rsid w:val="00327A71"/>
    <w:rsid w:val="00331281"/>
    <w:rsid w:val="003327E9"/>
    <w:rsid w:val="003329BD"/>
    <w:rsid w:val="0033381A"/>
    <w:rsid w:val="00333C2A"/>
    <w:rsid w:val="00335660"/>
    <w:rsid w:val="00335661"/>
    <w:rsid w:val="00335C82"/>
    <w:rsid w:val="003412D0"/>
    <w:rsid w:val="003425B5"/>
    <w:rsid w:val="00342FE7"/>
    <w:rsid w:val="00343BEF"/>
    <w:rsid w:val="00345283"/>
    <w:rsid w:val="0034657A"/>
    <w:rsid w:val="00350AB5"/>
    <w:rsid w:val="003516F0"/>
    <w:rsid w:val="00352A6A"/>
    <w:rsid w:val="00352B8D"/>
    <w:rsid w:val="003549C8"/>
    <w:rsid w:val="00357A5B"/>
    <w:rsid w:val="00360090"/>
    <w:rsid w:val="00360334"/>
    <w:rsid w:val="00360B74"/>
    <w:rsid w:val="003633C7"/>
    <w:rsid w:val="00363E85"/>
    <w:rsid w:val="0036403B"/>
    <w:rsid w:val="003643D4"/>
    <w:rsid w:val="003650A9"/>
    <w:rsid w:val="003703F4"/>
    <w:rsid w:val="003713FB"/>
    <w:rsid w:val="003733E3"/>
    <w:rsid w:val="00375A8B"/>
    <w:rsid w:val="0037637A"/>
    <w:rsid w:val="00376A6B"/>
    <w:rsid w:val="00377B4D"/>
    <w:rsid w:val="00377E54"/>
    <w:rsid w:val="00380071"/>
    <w:rsid w:val="00380CB3"/>
    <w:rsid w:val="00380DDD"/>
    <w:rsid w:val="0038194D"/>
    <w:rsid w:val="00381C9A"/>
    <w:rsid w:val="003823C3"/>
    <w:rsid w:val="003826C0"/>
    <w:rsid w:val="003827E6"/>
    <w:rsid w:val="00382D43"/>
    <w:rsid w:val="00385BE5"/>
    <w:rsid w:val="00386A00"/>
    <w:rsid w:val="00386C87"/>
    <w:rsid w:val="00387E75"/>
    <w:rsid w:val="00390D09"/>
    <w:rsid w:val="00390DC4"/>
    <w:rsid w:val="00390F20"/>
    <w:rsid w:val="00392141"/>
    <w:rsid w:val="00392A2F"/>
    <w:rsid w:val="00392B82"/>
    <w:rsid w:val="00393962"/>
    <w:rsid w:val="003948AD"/>
    <w:rsid w:val="00394C09"/>
    <w:rsid w:val="00394C37"/>
    <w:rsid w:val="00395314"/>
    <w:rsid w:val="00396650"/>
    <w:rsid w:val="003A0915"/>
    <w:rsid w:val="003A0C53"/>
    <w:rsid w:val="003A21EC"/>
    <w:rsid w:val="003A2453"/>
    <w:rsid w:val="003A36F9"/>
    <w:rsid w:val="003A47DE"/>
    <w:rsid w:val="003A5963"/>
    <w:rsid w:val="003A5AC1"/>
    <w:rsid w:val="003A6BBC"/>
    <w:rsid w:val="003A70E1"/>
    <w:rsid w:val="003A76C8"/>
    <w:rsid w:val="003B00A0"/>
    <w:rsid w:val="003B1FE0"/>
    <w:rsid w:val="003B55C5"/>
    <w:rsid w:val="003B5847"/>
    <w:rsid w:val="003B6903"/>
    <w:rsid w:val="003B7573"/>
    <w:rsid w:val="003C0374"/>
    <w:rsid w:val="003C09CD"/>
    <w:rsid w:val="003C0D11"/>
    <w:rsid w:val="003C1439"/>
    <w:rsid w:val="003C14C7"/>
    <w:rsid w:val="003C1EA1"/>
    <w:rsid w:val="003C2A43"/>
    <w:rsid w:val="003C379F"/>
    <w:rsid w:val="003C5875"/>
    <w:rsid w:val="003C587B"/>
    <w:rsid w:val="003C5952"/>
    <w:rsid w:val="003C6379"/>
    <w:rsid w:val="003C6CD2"/>
    <w:rsid w:val="003D058A"/>
    <w:rsid w:val="003D28C2"/>
    <w:rsid w:val="003D2922"/>
    <w:rsid w:val="003D405B"/>
    <w:rsid w:val="003D58D4"/>
    <w:rsid w:val="003D600E"/>
    <w:rsid w:val="003D7CEF"/>
    <w:rsid w:val="003E0278"/>
    <w:rsid w:val="003E0EA1"/>
    <w:rsid w:val="003E2930"/>
    <w:rsid w:val="003E3602"/>
    <w:rsid w:val="003E4018"/>
    <w:rsid w:val="003E40D5"/>
    <w:rsid w:val="003E5E33"/>
    <w:rsid w:val="003E6AE7"/>
    <w:rsid w:val="003F07EA"/>
    <w:rsid w:val="003F1454"/>
    <w:rsid w:val="003F1781"/>
    <w:rsid w:val="003F1EF0"/>
    <w:rsid w:val="003F244C"/>
    <w:rsid w:val="003F3003"/>
    <w:rsid w:val="003F33CC"/>
    <w:rsid w:val="003F3B45"/>
    <w:rsid w:val="003F3E00"/>
    <w:rsid w:val="003F465F"/>
    <w:rsid w:val="003F52B3"/>
    <w:rsid w:val="003F7AA1"/>
    <w:rsid w:val="00400570"/>
    <w:rsid w:val="00401408"/>
    <w:rsid w:val="00402013"/>
    <w:rsid w:val="00402B5F"/>
    <w:rsid w:val="004040F6"/>
    <w:rsid w:val="004050E7"/>
    <w:rsid w:val="00406509"/>
    <w:rsid w:val="00407311"/>
    <w:rsid w:val="0040794D"/>
    <w:rsid w:val="00407F1F"/>
    <w:rsid w:val="00411557"/>
    <w:rsid w:val="00412BDE"/>
    <w:rsid w:val="00414DF7"/>
    <w:rsid w:val="004173A1"/>
    <w:rsid w:val="004210EE"/>
    <w:rsid w:val="004228F6"/>
    <w:rsid w:val="00422A55"/>
    <w:rsid w:val="004232E3"/>
    <w:rsid w:val="0042370B"/>
    <w:rsid w:val="004242FE"/>
    <w:rsid w:val="0042621F"/>
    <w:rsid w:val="00426ADD"/>
    <w:rsid w:val="0043038B"/>
    <w:rsid w:val="00431743"/>
    <w:rsid w:val="0043192B"/>
    <w:rsid w:val="00432032"/>
    <w:rsid w:val="00433F89"/>
    <w:rsid w:val="00434575"/>
    <w:rsid w:val="00434A60"/>
    <w:rsid w:val="004355F2"/>
    <w:rsid w:val="00441715"/>
    <w:rsid w:val="004427C3"/>
    <w:rsid w:val="00442B5A"/>
    <w:rsid w:val="00443406"/>
    <w:rsid w:val="0044398E"/>
    <w:rsid w:val="00446692"/>
    <w:rsid w:val="00446927"/>
    <w:rsid w:val="004476A3"/>
    <w:rsid w:val="00452313"/>
    <w:rsid w:val="00452FF9"/>
    <w:rsid w:val="0045338B"/>
    <w:rsid w:val="00453CEE"/>
    <w:rsid w:val="00456797"/>
    <w:rsid w:val="00460B6C"/>
    <w:rsid w:val="00464420"/>
    <w:rsid w:val="004647E3"/>
    <w:rsid w:val="004648B4"/>
    <w:rsid w:val="00464F07"/>
    <w:rsid w:val="00465EA9"/>
    <w:rsid w:val="00466311"/>
    <w:rsid w:val="00472472"/>
    <w:rsid w:val="004736D0"/>
    <w:rsid w:val="00474163"/>
    <w:rsid w:val="004771E6"/>
    <w:rsid w:val="00477E8E"/>
    <w:rsid w:val="0048167A"/>
    <w:rsid w:val="0048260A"/>
    <w:rsid w:val="00482904"/>
    <w:rsid w:val="00484BB9"/>
    <w:rsid w:val="00484F40"/>
    <w:rsid w:val="00485E22"/>
    <w:rsid w:val="004877CB"/>
    <w:rsid w:val="00490B19"/>
    <w:rsid w:val="00490F80"/>
    <w:rsid w:val="00491B62"/>
    <w:rsid w:val="00493B80"/>
    <w:rsid w:val="004952F9"/>
    <w:rsid w:val="00495C3E"/>
    <w:rsid w:val="004960F4"/>
    <w:rsid w:val="004964EC"/>
    <w:rsid w:val="0049736F"/>
    <w:rsid w:val="004979D2"/>
    <w:rsid w:val="004A0534"/>
    <w:rsid w:val="004A0FA6"/>
    <w:rsid w:val="004A1AB7"/>
    <w:rsid w:val="004A2571"/>
    <w:rsid w:val="004A263D"/>
    <w:rsid w:val="004A2D45"/>
    <w:rsid w:val="004A2F74"/>
    <w:rsid w:val="004A32A5"/>
    <w:rsid w:val="004A50DB"/>
    <w:rsid w:val="004A7855"/>
    <w:rsid w:val="004A79AA"/>
    <w:rsid w:val="004B00AD"/>
    <w:rsid w:val="004B03A4"/>
    <w:rsid w:val="004B29AC"/>
    <w:rsid w:val="004B349D"/>
    <w:rsid w:val="004B4AF9"/>
    <w:rsid w:val="004C20B6"/>
    <w:rsid w:val="004C2A5B"/>
    <w:rsid w:val="004C402E"/>
    <w:rsid w:val="004C5BC5"/>
    <w:rsid w:val="004C6FA4"/>
    <w:rsid w:val="004D0C5D"/>
    <w:rsid w:val="004D1BEE"/>
    <w:rsid w:val="004D1EDB"/>
    <w:rsid w:val="004D2EC6"/>
    <w:rsid w:val="004D3142"/>
    <w:rsid w:val="004D32E5"/>
    <w:rsid w:val="004D7C34"/>
    <w:rsid w:val="004E147A"/>
    <w:rsid w:val="004E17C7"/>
    <w:rsid w:val="004E1D41"/>
    <w:rsid w:val="004E2501"/>
    <w:rsid w:val="004E4F56"/>
    <w:rsid w:val="004F20D7"/>
    <w:rsid w:val="004F22A0"/>
    <w:rsid w:val="004F335B"/>
    <w:rsid w:val="004F4585"/>
    <w:rsid w:val="004F4D6B"/>
    <w:rsid w:val="0050026E"/>
    <w:rsid w:val="00500713"/>
    <w:rsid w:val="0050260C"/>
    <w:rsid w:val="00502939"/>
    <w:rsid w:val="00503149"/>
    <w:rsid w:val="005043FE"/>
    <w:rsid w:val="00505266"/>
    <w:rsid w:val="00506BD3"/>
    <w:rsid w:val="00512324"/>
    <w:rsid w:val="00513132"/>
    <w:rsid w:val="005136C7"/>
    <w:rsid w:val="00516E85"/>
    <w:rsid w:val="00516F23"/>
    <w:rsid w:val="0052006F"/>
    <w:rsid w:val="00520954"/>
    <w:rsid w:val="00522E65"/>
    <w:rsid w:val="0052490B"/>
    <w:rsid w:val="005253C6"/>
    <w:rsid w:val="005269F7"/>
    <w:rsid w:val="00527D41"/>
    <w:rsid w:val="00531D3F"/>
    <w:rsid w:val="0053215A"/>
    <w:rsid w:val="00532C35"/>
    <w:rsid w:val="00532CF8"/>
    <w:rsid w:val="00532DFB"/>
    <w:rsid w:val="00533C85"/>
    <w:rsid w:val="0053413C"/>
    <w:rsid w:val="00535712"/>
    <w:rsid w:val="00535DF0"/>
    <w:rsid w:val="005400D8"/>
    <w:rsid w:val="005408CC"/>
    <w:rsid w:val="00541CEF"/>
    <w:rsid w:val="00542C85"/>
    <w:rsid w:val="00546FBC"/>
    <w:rsid w:val="00547AD5"/>
    <w:rsid w:val="00547E3A"/>
    <w:rsid w:val="005506CF"/>
    <w:rsid w:val="00551B5A"/>
    <w:rsid w:val="0055693E"/>
    <w:rsid w:val="00557C4E"/>
    <w:rsid w:val="00557E61"/>
    <w:rsid w:val="00557F7C"/>
    <w:rsid w:val="00563BA9"/>
    <w:rsid w:val="005641E4"/>
    <w:rsid w:val="0056437E"/>
    <w:rsid w:val="00564B2C"/>
    <w:rsid w:val="0056574E"/>
    <w:rsid w:val="00571381"/>
    <w:rsid w:val="005715D2"/>
    <w:rsid w:val="005717DB"/>
    <w:rsid w:val="005752D4"/>
    <w:rsid w:val="00575BBF"/>
    <w:rsid w:val="0057617D"/>
    <w:rsid w:val="00576956"/>
    <w:rsid w:val="00577792"/>
    <w:rsid w:val="005777EE"/>
    <w:rsid w:val="00580422"/>
    <w:rsid w:val="005804EA"/>
    <w:rsid w:val="005823F1"/>
    <w:rsid w:val="00582987"/>
    <w:rsid w:val="00582EA6"/>
    <w:rsid w:val="00583179"/>
    <w:rsid w:val="005832A8"/>
    <w:rsid w:val="005859FC"/>
    <w:rsid w:val="005867DB"/>
    <w:rsid w:val="005873E4"/>
    <w:rsid w:val="00587D13"/>
    <w:rsid w:val="0059083C"/>
    <w:rsid w:val="00592EEA"/>
    <w:rsid w:val="00593BF2"/>
    <w:rsid w:val="00593C2B"/>
    <w:rsid w:val="005977B1"/>
    <w:rsid w:val="00597953"/>
    <w:rsid w:val="005A1297"/>
    <w:rsid w:val="005A1648"/>
    <w:rsid w:val="005A2B68"/>
    <w:rsid w:val="005A32E5"/>
    <w:rsid w:val="005A43C7"/>
    <w:rsid w:val="005A5760"/>
    <w:rsid w:val="005A6814"/>
    <w:rsid w:val="005B0BAE"/>
    <w:rsid w:val="005B29AF"/>
    <w:rsid w:val="005B4C50"/>
    <w:rsid w:val="005B5845"/>
    <w:rsid w:val="005B76ED"/>
    <w:rsid w:val="005B789E"/>
    <w:rsid w:val="005C10FF"/>
    <w:rsid w:val="005C1E29"/>
    <w:rsid w:val="005C2494"/>
    <w:rsid w:val="005C4799"/>
    <w:rsid w:val="005C4C64"/>
    <w:rsid w:val="005C512A"/>
    <w:rsid w:val="005C6489"/>
    <w:rsid w:val="005C6641"/>
    <w:rsid w:val="005C76D2"/>
    <w:rsid w:val="005C78FC"/>
    <w:rsid w:val="005C7946"/>
    <w:rsid w:val="005C7CE7"/>
    <w:rsid w:val="005D1AC6"/>
    <w:rsid w:val="005D1D05"/>
    <w:rsid w:val="005D2070"/>
    <w:rsid w:val="005D4F8A"/>
    <w:rsid w:val="005D68F7"/>
    <w:rsid w:val="005D7181"/>
    <w:rsid w:val="005E1CFF"/>
    <w:rsid w:val="005E3374"/>
    <w:rsid w:val="005E3390"/>
    <w:rsid w:val="005E4251"/>
    <w:rsid w:val="005E676B"/>
    <w:rsid w:val="005E73B4"/>
    <w:rsid w:val="005F0655"/>
    <w:rsid w:val="005F12FF"/>
    <w:rsid w:val="005F14A2"/>
    <w:rsid w:val="005F1F25"/>
    <w:rsid w:val="005F22CD"/>
    <w:rsid w:val="005F3312"/>
    <w:rsid w:val="005F3D16"/>
    <w:rsid w:val="005F4689"/>
    <w:rsid w:val="005F63EE"/>
    <w:rsid w:val="005F784D"/>
    <w:rsid w:val="0060079D"/>
    <w:rsid w:val="006012FC"/>
    <w:rsid w:val="006028B7"/>
    <w:rsid w:val="00602E7B"/>
    <w:rsid w:val="006033A6"/>
    <w:rsid w:val="00603BBC"/>
    <w:rsid w:val="006041EF"/>
    <w:rsid w:val="006046A9"/>
    <w:rsid w:val="0060547C"/>
    <w:rsid w:val="00605555"/>
    <w:rsid w:val="00605B97"/>
    <w:rsid w:val="006066F5"/>
    <w:rsid w:val="006073C8"/>
    <w:rsid w:val="00611618"/>
    <w:rsid w:val="00611EEB"/>
    <w:rsid w:val="0061365F"/>
    <w:rsid w:val="006149FE"/>
    <w:rsid w:val="00616421"/>
    <w:rsid w:val="00620681"/>
    <w:rsid w:val="0062165F"/>
    <w:rsid w:val="006227D2"/>
    <w:rsid w:val="006233E1"/>
    <w:rsid w:val="00624E42"/>
    <w:rsid w:val="00625310"/>
    <w:rsid w:val="006327B1"/>
    <w:rsid w:val="006376E3"/>
    <w:rsid w:val="00640682"/>
    <w:rsid w:val="00641377"/>
    <w:rsid w:val="006413BE"/>
    <w:rsid w:val="00643230"/>
    <w:rsid w:val="00644579"/>
    <w:rsid w:val="00646935"/>
    <w:rsid w:val="00646FAE"/>
    <w:rsid w:val="00647BD9"/>
    <w:rsid w:val="00647D3F"/>
    <w:rsid w:val="00651F4D"/>
    <w:rsid w:val="006521AE"/>
    <w:rsid w:val="00652850"/>
    <w:rsid w:val="006534DE"/>
    <w:rsid w:val="006538BC"/>
    <w:rsid w:val="00653DCE"/>
    <w:rsid w:val="00654118"/>
    <w:rsid w:val="006544F2"/>
    <w:rsid w:val="00655C9B"/>
    <w:rsid w:val="006564EC"/>
    <w:rsid w:val="00656E30"/>
    <w:rsid w:val="00660FE9"/>
    <w:rsid w:val="00663C72"/>
    <w:rsid w:val="0066455E"/>
    <w:rsid w:val="00664A6D"/>
    <w:rsid w:val="0066521C"/>
    <w:rsid w:val="00665C4A"/>
    <w:rsid w:val="00665D34"/>
    <w:rsid w:val="006660EB"/>
    <w:rsid w:val="0066724B"/>
    <w:rsid w:val="0067204D"/>
    <w:rsid w:val="00674816"/>
    <w:rsid w:val="00675E64"/>
    <w:rsid w:val="00677037"/>
    <w:rsid w:val="00677962"/>
    <w:rsid w:val="00677E1D"/>
    <w:rsid w:val="006804CA"/>
    <w:rsid w:val="00680583"/>
    <w:rsid w:val="006807E0"/>
    <w:rsid w:val="00680D66"/>
    <w:rsid w:val="00682EA4"/>
    <w:rsid w:val="00683A92"/>
    <w:rsid w:val="006852EA"/>
    <w:rsid w:val="00685A21"/>
    <w:rsid w:val="00685CD7"/>
    <w:rsid w:val="006869BB"/>
    <w:rsid w:val="006905D5"/>
    <w:rsid w:val="00690ACB"/>
    <w:rsid w:val="0069111E"/>
    <w:rsid w:val="00691338"/>
    <w:rsid w:val="006935D3"/>
    <w:rsid w:val="00693F7D"/>
    <w:rsid w:val="00694914"/>
    <w:rsid w:val="006951CE"/>
    <w:rsid w:val="006957BD"/>
    <w:rsid w:val="00695CFE"/>
    <w:rsid w:val="00696D8A"/>
    <w:rsid w:val="00696E90"/>
    <w:rsid w:val="006A0DFF"/>
    <w:rsid w:val="006A10B7"/>
    <w:rsid w:val="006A1FA3"/>
    <w:rsid w:val="006A2B96"/>
    <w:rsid w:val="006A4207"/>
    <w:rsid w:val="006A5144"/>
    <w:rsid w:val="006A52DC"/>
    <w:rsid w:val="006A5775"/>
    <w:rsid w:val="006A5E46"/>
    <w:rsid w:val="006A637D"/>
    <w:rsid w:val="006A6775"/>
    <w:rsid w:val="006A72E8"/>
    <w:rsid w:val="006A7CFE"/>
    <w:rsid w:val="006B0D21"/>
    <w:rsid w:val="006B1186"/>
    <w:rsid w:val="006B2526"/>
    <w:rsid w:val="006B6FB5"/>
    <w:rsid w:val="006B6FD3"/>
    <w:rsid w:val="006B74BE"/>
    <w:rsid w:val="006C08B8"/>
    <w:rsid w:val="006C1AA2"/>
    <w:rsid w:val="006C1AFE"/>
    <w:rsid w:val="006C2098"/>
    <w:rsid w:val="006C3005"/>
    <w:rsid w:val="006C3E3C"/>
    <w:rsid w:val="006C473F"/>
    <w:rsid w:val="006C4C9E"/>
    <w:rsid w:val="006C5037"/>
    <w:rsid w:val="006C5816"/>
    <w:rsid w:val="006C64DD"/>
    <w:rsid w:val="006C66C5"/>
    <w:rsid w:val="006D0644"/>
    <w:rsid w:val="006D0DBB"/>
    <w:rsid w:val="006D1B3F"/>
    <w:rsid w:val="006D2301"/>
    <w:rsid w:val="006D47EA"/>
    <w:rsid w:val="006D4C6B"/>
    <w:rsid w:val="006D4D21"/>
    <w:rsid w:val="006D56F8"/>
    <w:rsid w:val="006D5C1E"/>
    <w:rsid w:val="006D6448"/>
    <w:rsid w:val="006E18BC"/>
    <w:rsid w:val="006E1C8E"/>
    <w:rsid w:val="006E1E0F"/>
    <w:rsid w:val="006E20C3"/>
    <w:rsid w:val="006E3543"/>
    <w:rsid w:val="006E42D1"/>
    <w:rsid w:val="006E6860"/>
    <w:rsid w:val="006E6887"/>
    <w:rsid w:val="006E7A69"/>
    <w:rsid w:val="006E7B04"/>
    <w:rsid w:val="006F000A"/>
    <w:rsid w:val="006F0180"/>
    <w:rsid w:val="006F079D"/>
    <w:rsid w:val="006F1D18"/>
    <w:rsid w:val="006F2DDC"/>
    <w:rsid w:val="006F681E"/>
    <w:rsid w:val="006F6DA9"/>
    <w:rsid w:val="006F7E94"/>
    <w:rsid w:val="0070000B"/>
    <w:rsid w:val="00702CE1"/>
    <w:rsid w:val="007031EF"/>
    <w:rsid w:val="00703624"/>
    <w:rsid w:val="00703A00"/>
    <w:rsid w:val="00704A0F"/>
    <w:rsid w:val="00704B04"/>
    <w:rsid w:val="00704FE5"/>
    <w:rsid w:val="007051A4"/>
    <w:rsid w:val="00706543"/>
    <w:rsid w:val="0070774B"/>
    <w:rsid w:val="00711368"/>
    <w:rsid w:val="007115C9"/>
    <w:rsid w:val="00712265"/>
    <w:rsid w:val="00713F07"/>
    <w:rsid w:val="00716BD6"/>
    <w:rsid w:val="00716F6A"/>
    <w:rsid w:val="007203B7"/>
    <w:rsid w:val="00721051"/>
    <w:rsid w:val="00723504"/>
    <w:rsid w:val="00725A70"/>
    <w:rsid w:val="0072623F"/>
    <w:rsid w:val="00727806"/>
    <w:rsid w:val="00731C48"/>
    <w:rsid w:val="00732613"/>
    <w:rsid w:val="00733D84"/>
    <w:rsid w:val="00733E8A"/>
    <w:rsid w:val="00734FFC"/>
    <w:rsid w:val="0073549D"/>
    <w:rsid w:val="00741829"/>
    <w:rsid w:val="00741EBE"/>
    <w:rsid w:val="00742847"/>
    <w:rsid w:val="00742E41"/>
    <w:rsid w:val="00745766"/>
    <w:rsid w:val="00745F0A"/>
    <w:rsid w:val="007464C8"/>
    <w:rsid w:val="00747859"/>
    <w:rsid w:val="007503DF"/>
    <w:rsid w:val="007508F2"/>
    <w:rsid w:val="00751867"/>
    <w:rsid w:val="0075236C"/>
    <w:rsid w:val="00752822"/>
    <w:rsid w:val="00753CEF"/>
    <w:rsid w:val="00754504"/>
    <w:rsid w:val="00755C87"/>
    <w:rsid w:val="00756887"/>
    <w:rsid w:val="00756FAD"/>
    <w:rsid w:val="007573E4"/>
    <w:rsid w:val="00760048"/>
    <w:rsid w:val="007605E9"/>
    <w:rsid w:val="007636DA"/>
    <w:rsid w:val="007638BA"/>
    <w:rsid w:val="00767D80"/>
    <w:rsid w:val="007718E7"/>
    <w:rsid w:val="00771B0E"/>
    <w:rsid w:val="00772FB5"/>
    <w:rsid w:val="00774F36"/>
    <w:rsid w:val="007754C3"/>
    <w:rsid w:val="007758DC"/>
    <w:rsid w:val="0077658E"/>
    <w:rsid w:val="00776C47"/>
    <w:rsid w:val="00777982"/>
    <w:rsid w:val="00780CEE"/>
    <w:rsid w:val="00781270"/>
    <w:rsid w:val="0078200B"/>
    <w:rsid w:val="007833F6"/>
    <w:rsid w:val="00783C4B"/>
    <w:rsid w:val="00783E02"/>
    <w:rsid w:val="007901DA"/>
    <w:rsid w:val="00792BD2"/>
    <w:rsid w:val="00793875"/>
    <w:rsid w:val="007946E7"/>
    <w:rsid w:val="00795424"/>
    <w:rsid w:val="0079593B"/>
    <w:rsid w:val="00796FC9"/>
    <w:rsid w:val="007A49FC"/>
    <w:rsid w:val="007A5B4E"/>
    <w:rsid w:val="007A70CC"/>
    <w:rsid w:val="007A71CA"/>
    <w:rsid w:val="007A7375"/>
    <w:rsid w:val="007A74E2"/>
    <w:rsid w:val="007A794A"/>
    <w:rsid w:val="007A79A2"/>
    <w:rsid w:val="007A7F1F"/>
    <w:rsid w:val="007B032F"/>
    <w:rsid w:val="007B049D"/>
    <w:rsid w:val="007B08FC"/>
    <w:rsid w:val="007B1DE9"/>
    <w:rsid w:val="007B3053"/>
    <w:rsid w:val="007B392C"/>
    <w:rsid w:val="007B401F"/>
    <w:rsid w:val="007B6C5A"/>
    <w:rsid w:val="007B73B3"/>
    <w:rsid w:val="007B78E7"/>
    <w:rsid w:val="007C1052"/>
    <w:rsid w:val="007C132D"/>
    <w:rsid w:val="007C2745"/>
    <w:rsid w:val="007C481E"/>
    <w:rsid w:val="007D0569"/>
    <w:rsid w:val="007D07B7"/>
    <w:rsid w:val="007D0C90"/>
    <w:rsid w:val="007D0EF1"/>
    <w:rsid w:val="007D2EED"/>
    <w:rsid w:val="007D3090"/>
    <w:rsid w:val="007D4E19"/>
    <w:rsid w:val="007D52FC"/>
    <w:rsid w:val="007D5572"/>
    <w:rsid w:val="007D64A3"/>
    <w:rsid w:val="007E17D0"/>
    <w:rsid w:val="007E255D"/>
    <w:rsid w:val="007E3FE7"/>
    <w:rsid w:val="007E5E3B"/>
    <w:rsid w:val="007E6691"/>
    <w:rsid w:val="007E6B02"/>
    <w:rsid w:val="007E70F4"/>
    <w:rsid w:val="007E7328"/>
    <w:rsid w:val="007E753B"/>
    <w:rsid w:val="007E782A"/>
    <w:rsid w:val="007E788C"/>
    <w:rsid w:val="007F01D7"/>
    <w:rsid w:val="007F36A8"/>
    <w:rsid w:val="007F41E6"/>
    <w:rsid w:val="007F45A6"/>
    <w:rsid w:val="007F5CEA"/>
    <w:rsid w:val="007F68F8"/>
    <w:rsid w:val="007F77DC"/>
    <w:rsid w:val="008011B9"/>
    <w:rsid w:val="0080346F"/>
    <w:rsid w:val="0080368F"/>
    <w:rsid w:val="008064E5"/>
    <w:rsid w:val="008108A6"/>
    <w:rsid w:val="0081495F"/>
    <w:rsid w:val="00814C91"/>
    <w:rsid w:val="008150DA"/>
    <w:rsid w:val="00815B97"/>
    <w:rsid w:val="00816445"/>
    <w:rsid w:val="008203C8"/>
    <w:rsid w:val="0082043D"/>
    <w:rsid w:val="00820C87"/>
    <w:rsid w:val="00823966"/>
    <w:rsid w:val="00823A7D"/>
    <w:rsid w:val="00824366"/>
    <w:rsid w:val="008252D2"/>
    <w:rsid w:val="00825AFE"/>
    <w:rsid w:val="00826695"/>
    <w:rsid w:val="008267DF"/>
    <w:rsid w:val="00827EAA"/>
    <w:rsid w:val="00827EEA"/>
    <w:rsid w:val="00830825"/>
    <w:rsid w:val="00830E0C"/>
    <w:rsid w:val="00831124"/>
    <w:rsid w:val="00832B03"/>
    <w:rsid w:val="008333BC"/>
    <w:rsid w:val="008335D0"/>
    <w:rsid w:val="008342DC"/>
    <w:rsid w:val="00834A94"/>
    <w:rsid w:val="00835275"/>
    <w:rsid w:val="00836571"/>
    <w:rsid w:val="00840146"/>
    <w:rsid w:val="00841B62"/>
    <w:rsid w:val="00841F5F"/>
    <w:rsid w:val="008420D8"/>
    <w:rsid w:val="00845E3F"/>
    <w:rsid w:val="00846633"/>
    <w:rsid w:val="00847EF8"/>
    <w:rsid w:val="00852549"/>
    <w:rsid w:val="008537D0"/>
    <w:rsid w:val="00853C3C"/>
    <w:rsid w:val="008558B0"/>
    <w:rsid w:val="00856ACB"/>
    <w:rsid w:val="008573A8"/>
    <w:rsid w:val="00857964"/>
    <w:rsid w:val="00860A7F"/>
    <w:rsid w:val="00860E43"/>
    <w:rsid w:val="008611D0"/>
    <w:rsid w:val="00864616"/>
    <w:rsid w:val="00864785"/>
    <w:rsid w:val="00865B67"/>
    <w:rsid w:val="00866DB4"/>
    <w:rsid w:val="00867DD9"/>
    <w:rsid w:val="00870385"/>
    <w:rsid w:val="00871ECE"/>
    <w:rsid w:val="00874B6E"/>
    <w:rsid w:val="008758D6"/>
    <w:rsid w:val="008758F9"/>
    <w:rsid w:val="0087700E"/>
    <w:rsid w:val="0087745F"/>
    <w:rsid w:val="00877AFE"/>
    <w:rsid w:val="00880F50"/>
    <w:rsid w:val="00880F9A"/>
    <w:rsid w:val="008815D2"/>
    <w:rsid w:val="008815DD"/>
    <w:rsid w:val="00881F13"/>
    <w:rsid w:val="00882649"/>
    <w:rsid w:val="008839BB"/>
    <w:rsid w:val="008842C8"/>
    <w:rsid w:val="00885D85"/>
    <w:rsid w:val="00890A33"/>
    <w:rsid w:val="008914D1"/>
    <w:rsid w:val="008919E4"/>
    <w:rsid w:val="00891B81"/>
    <w:rsid w:val="00892019"/>
    <w:rsid w:val="00892058"/>
    <w:rsid w:val="008931A5"/>
    <w:rsid w:val="008935BF"/>
    <w:rsid w:val="0089414B"/>
    <w:rsid w:val="00896517"/>
    <w:rsid w:val="00897D8B"/>
    <w:rsid w:val="008A0617"/>
    <w:rsid w:val="008A08C6"/>
    <w:rsid w:val="008A13DE"/>
    <w:rsid w:val="008A23F3"/>
    <w:rsid w:val="008A2DFD"/>
    <w:rsid w:val="008A3FCE"/>
    <w:rsid w:val="008B0D08"/>
    <w:rsid w:val="008B0ED0"/>
    <w:rsid w:val="008B1843"/>
    <w:rsid w:val="008B1EE7"/>
    <w:rsid w:val="008B23E5"/>
    <w:rsid w:val="008B244E"/>
    <w:rsid w:val="008B4412"/>
    <w:rsid w:val="008B519F"/>
    <w:rsid w:val="008B5449"/>
    <w:rsid w:val="008B75F5"/>
    <w:rsid w:val="008B7C6B"/>
    <w:rsid w:val="008C18CE"/>
    <w:rsid w:val="008C1CFF"/>
    <w:rsid w:val="008C1E3F"/>
    <w:rsid w:val="008C4E1E"/>
    <w:rsid w:val="008C57A9"/>
    <w:rsid w:val="008C60FA"/>
    <w:rsid w:val="008C617E"/>
    <w:rsid w:val="008D0D49"/>
    <w:rsid w:val="008D1CDD"/>
    <w:rsid w:val="008D1D3A"/>
    <w:rsid w:val="008D2FBA"/>
    <w:rsid w:val="008D3707"/>
    <w:rsid w:val="008E2DF8"/>
    <w:rsid w:val="008E3733"/>
    <w:rsid w:val="008E408B"/>
    <w:rsid w:val="008E649F"/>
    <w:rsid w:val="008E687B"/>
    <w:rsid w:val="008F18C7"/>
    <w:rsid w:val="008F1FCC"/>
    <w:rsid w:val="008F3515"/>
    <w:rsid w:val="008F351B"/>
    <w:rsid w:val="008F3ED5"/>
    <w:rsid w:val="008F3F5E"/>
    <w:rsid w:val="008F3FD3"/>
    <w:rsid w:val="008F41F2"/>
    <w:rsid w:val="008F541F"/>
    <w:rsid w:val="008F5E5C"/>
    <w:rsid w:val="008F60EF"/>
    <w:rsid w:val="008F6CC7"/>
    <w:rsid w:val="0090022B"/>
    <w:rsid w:val="00900434"/>
    <w:rsid w:val="009008C1"/>
    <w:rsid w:val="00900F54"/>
    <w:rsid w:val="009014A5"/>
    <w:rsid w:val="00901CBF"/>
    <w:rsid w:val="009025C9"/>
    <w:rsid w:val="00902A45"/>
    <w:rsid w:val="00903089"/>
    <w:rsid w:val="0090575C"/>
    <w:rsid w:val="009070BA"/>
    <w:rsid w:val="00907BC2"/>
    <w:rsid w:val="00910707"/>
    <w:rsid w:val="00910987"/>
    <w:rsid w:val="00911457"/>
    <w:rsid w:val="0091313D"/>
    <w:rsid w:val="00914B8F"/>
    <w:rsid w:val="00914CAF"/>
    <w:rsid w:val="009155DE"/>
    <w:rsid w:val="009160B6"/>
    <w:rsid w:val="0091647E"/>
    <w:rsid w:val="00916C3B"/>
    <w:rsid w:val="0091707C"/>
    <w:rsid w:val="0091758B"/>
    <w:rsid w:val="00917D14"/>
    <w:rsid w:val="00921292"/>
    <w:rsid w:val="00921E24"/>
    <w:rsid w:val="009238E1"/>
    <w:rsid w:val="0092391C"/>
    <w:rsid w:val="00925F7C"/>
    <w:rsid w:val="0092664F"/>
    <w:rsid w:val="009269A8"/>
    <w:rsid w:val="00930418"/>
    <w:rsid w:val="00931B80"/>
    <w:rsid w:val="0093455D"/>
    <w:rsid w:val="00934AC5"/>
    <w:rsid w:val="00936128"/>
    <w:rsid w:val="0093679C"/>
    <w:rsid w:val="00936C4D"/>
    <w:rsid w:val="009402AD"/>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C67"/>
    <w:rsid w:val="00947EA3"/>
    <w:rsid w:val="0095019D"/>
    <w:rsid w:val="00950B93"/>
    <w:rsid w:val="00951823"/>
    <w:rsid w:val="00952F85"/>
    <w:rsid w:val="00954E86"/>
    <w:rsid w:val="00956732"/>
    <w:rsid w:val="009568DC"/>
    <w:rsid w:val="0096056A"/>
    <w:rsid w:val="0096152F"/>
    <w:rsid w:val="00961800"/>
    <w:rsid w:val="00962834"/>
    <w:rsid w:val="00963250"/>
    <w:rsid w:val="00963878"/>
    <w:rsid w:val="00964553"/>
    <w:rsid w:val="00964987"/>
    <w:rsid w:val="009674A1"/>
    <w:rsid w:val="00967684"/>
    <w:rsid w:val="00967AF0"/>
    <w:rsid w:val="00972ABB"/>
    <w:rsid w:val="009746B2"/>
    <w:rsid w:val="00974DC4"/>
    <w:rsid w:val="00974DD2"/>
    <w:rsid w:val="00975B8F"/>
    <w:rsid w:val="00975D19"/>
    <w:rsid w:val="0097662F"/>
    <w:rsid w:val="00976728"/>
    <w:rsid w:val="009772B7"/>
    <w:rsid w:val="00977D97"/>
    <w:rsid w:val="009809DE"/>
    <w:rsid w:val="00980D0C"/>
    <w:rsid w:val="009810C1"/>
    <w:rsid w:val="00982035"/>
    <w:rsid w:val="00982202"/>
    <w:rsid w:val="00982A11"/>
    <w:rsid w:val="009838A3"/>
    <w:rsid w:val="00983DA4"/>
    <w:rsid w:val="0098669A"/>
    <w:rsid w:val="00986B30"/>
    <w:rsid w:val="00987271"/>
    <w:rsid w:val="00990878"/>
    <w:rsid w:val="00990E6B"/>
    <w:rsid w:val="00991D25"/>
    <w:rsid w:val="00993F45"/>
    <w:rsid w:val="00994221"/>
    <w:rsid w:val="00994798"/>
    <w:rsid w:val="00994A4F"/>
    <w:rsid w:val="00996216"/>
    <w:rsid w:val="009A212A"/>
    <w:rsid w:val="009A2DED"/>
    <w:rsid w:val="009A5F61"/>
    <w:rsid w:val="009A6195"/>
    <w:rsid w:val="009B031C"/>
    <w:rsid w:val="009B0A7C"/>
    <w:rsid w:val="009B14F2"/>
    <w:rsid w:val="009B236C"/>
    <w:rsid w:val="009B2C85"/>
    <w:rsid w:val="009B2E71"/>
    <w:rsid w:val="009B4E93"/>
    <w:rsid w:val="009B53ED"/>
    <w:rsid w:val="009C019E"/>
    <w:rsid w:val="009C1F1B"/>
    <w:rsid w:val="009C2879"/>
    <w:rsid w:val="009C30A3"/>
    <w:rsid w:val="009C324B"/>
    <w:rsid w:val="009C3CFF"/>
    <w:rsid w:val="009C475B"/>
    <w:rsid w:val="009C5328"/>
    <w:rsid w:val="009C5F0D"/>
    <w:rsid w:val="009C6771"/>
    <w:rsid w:val="009C6C41"/>
    <w:rsid w:val="009C755A"/>
    <w:rsid w:val="009C7845"/>
    <w:rsid w:val="009D035B"/>
    <w:rsid w:val="009D2B2F"/>
    <w:rsid w:val="009D2CED"/>
    <w:rsid w:val="009D451B"/>
    <w:rsid w:val="009D47E7"/>
    <w:rsid w:val="009D501C"/>
    <w:rsid w:val="009D5533"/>
    <w:rsid w:val="009D5A66"/>
    <w:rsid w:val="009D5BE5"/>
    <w:rsid w:val="009E1824"/>
    <w:rsid w:val="009E1A34"/>
    <w:rsid w:val="009E1CBF"/>
    <w:rsid w:val="009E2EAB"/>
    <w:rsid w:val="009E3E88"/>
    <w:rsid w:val="009E4016"/>
    <w:rsid w:val="009E4154"/>
    <w:rsid w:val="009E4BBD"/>
    <w:rsid w:val="009E4C18"/>
    <w:rsid w:val="009E4C2B"/>
    <w:rsid w:val="009F0363"/>
    <w:rsid w:val="009F15D5"/>
    <w:rsid w:val="009F486C"/>
    <w:rsid w:val="009F49E9"/>
    <w:rsid w:val="009F67AC"/>
    <w:rsid w:val="009F6EDF"/>
    <w:rsid w:val="00A0054F"/>
    <w:rsid w:val="00A006E0"/>
    <w:rsid w:val="00A0275A"/>
    <w:rsid w:val="00A06C75"/>
    <w:rsid w:val="00A06EB4"/>
    <w:rsid w:val="00A070D3"/>
    <w:rsid w:val="00A074B1"/>
    <w:rsid w:val="00A07FC3"/>
    <w:rsid w:val="00A10F33"/>
    <w:rsid w:val="00A11375"/>
    <w:rsid w:val="00A130A9"/>
    <w:rsid w:val="00A13D26"/>
    <w:rsid w:val="00A15F99"/>
    <w:rsid w:val="00A1672B"/>
    <w:rsid w:val="00A1683A"/>
    <w:rsid w:val="00A16C51"/>
    <w:rsid w:val="00A17D5D"/>
    <w:rsid w:val="00A21598"/>
    <w:rsid w:val="00A21876"/>
    <w:rsid w:val="00A22429"/>
    <w:rsid w:val="00A233DA"/>
    <w:rsid w:val="00A2455D"/>
    <w:rsid w:val="00A24683"/>
    <w:rsid w:val="00A25CF7"/>
    <w:rsid w:val="00A26777"/>
    <w:rsid w:val="00A27039"/>
    <w:rsid w:val="00A276E6"/>
    <w:rsid w:val="00A30046"/>
    <w:rsid w:val="00A302BD"/>
    <w:rsid w:val="00A303A1"/>
    <w:rsid w:val="00A30761"/>
    <w:rsid w:val="00A30C6D"/>
    <w:rsid w:val="00A32345"/>
    <w:rsid w:val="00A32DDD"/>
    <w:rsid w:val="00A33528"/>
    <w:rsid w:val="00A33807"/>
    <w:rsid w:val="00A33BD0"/>
    <w:rsid w:val="00A34679"/>
    <w:rsid w:val="00A35BD1"/>
    <w:rsid w:val="00A35F14"/>
    <w:rsid w:val="00A36755"/>
    <w:rsid w:val="00A36ED5"/>
    <w:rsid w:val="00A40C9D"/>
    <w:rsid w:val="00A40D14"/>
    <w:rsid w:val="00A41AE4"/>
    <w:rsid w:val="00A41AEC"/>
    <w:rsid w:val="00A42C77"/>
    <w:rsid w:val="00A442F1"/>
    <w:rsid w:val="00A44693"/>
    <w:rsid w:val="00A448C2"/>
    <w:rsid w:val="00A44CEE"/>
    <w:rsid w:val="00A44DA6"/>
    <w:rsid w:val="00A44F25"/>
    <w:rsid w:val="00A4566C"/>
    <w:rsid w:val="00A46A83"/>
    <w:rsid w:val="00A4701D"/>
    <w:rsid w:val="00A47676"/>
    <w:rsid w:val="00A47DB9"/>
    <w:rsid w:val="00A50589"/>
    <w:rsid w:val="00A528C7"/>
    <w:rsid w:val="00A52CBF"/>
    <w:rsid w:val="00A53778"/>
    <w:rsid w:val="00A54C68"/>
    <w:rsid w:val="00A55C5A"/>
    <w:rsid w:val="00A619A4"/>
    <w:rsid w:val="00A61D58"/>
    <w:rsid w:val="00A62EE7"/>
    <w:rsid w:val="00A63FC8"/>
    <w:rsid w:val="00A64F93"/>
    <w:rsid w:val="00A65716"/>
    <w:rsid w:val="00A660E6"/>
    <w:rsid w:val="00A667F9"/>
    <w:rsid w:val="00A66F0B"/>
    <w:rsid w:val="00A67006"/>
    <w:rsid w:val="00A67FBB"/>
    <w:rsid w:val="00A701F1"/>
    <w:rsid w:val="00A7102B"/>
    <w:rsid w:val="00A71449"/>
    <w:rsid w:val="00A725CF"/>
    <w:rsid w:val="00A731B2"/>
    <w:rsid w:val="00A7375B"/>
    <w:rsid w:val="00A73D32"/>
    <w:rsid w:val="00A746DD"/>
    <w:rsid w:val="00A74BC7"/>
    <w:rsid w:val="00A76B47"/>
    <w:rsid w:val="00A77AD0"/>
    <w:rsid w:val="00A81983"/>
    <w:rsid w:val="00A82517"/>
    <w:rsid w:val="00A82541"/>
    <w:rsid w:val="00A83526"/>
    <w:rsid w:val="00A83DC5"/>
    <w:rsid w:val="00A8509B"/>
    <w:rsid w:val="00A8590C"/>
    <w:rsid w:val="00A86A84"/>
    <w:rsid w:val="00A87F63"/>
    <w:rsid w:val="00A900D5"/>
    <w:rsid w:val="00A90197"/>
    <w:rsid w:val="00A90D18"/>
    <w:rsid w:val="00A90EC6"/>
    <w:rsid w:val="00A96E62"/>
    <w:rsid w:val="00AA0296"/>
    <w:rsid w:val="00AA055E"/>
    <w:rsid w:val="00AA0D97"/>
    <w:rsid w:val="00AA23FA"/>
    <w:rsid w:val="00AA2ED6"/>
    <w:rsid w:val="00AA525F"/>
    <w:rsid w:val="00AA591A"/>
    <w:rsid w:val="00AA5D28"/>
    <w:rsid w:val="00AB0269"/>
    <w:rsid w:val="00AB041E"/>
    <w:rsid w:val="00AB0915"/>
    <w:rsid w:val="00AB180C"/>
    <w:rsid w:val="00AB1E4A"/>
    <w:rsid w:val="00AB25EF"/>
    <w:rsid w:val="00AB2F2B"/>
    <w:rsid w:val="00AB452C"/>
    <w:rsid w:val="00AB56BF"/>
    <w:rsid w:val="00AB683C"/>
    <w:rsid w:val="00AC063F"/>
    <w:rsid w:val="00AC206A"/>
    <w:rsid w:val="00AC33E9"/>
    <w:rsid w:val="00AC3580"/>
    <w:rsid w:val="00AC4A26"/>
    <w:rsid w:val="00AC4D32"/>
    <w:rsid w:val="00AC503D"/>
    <w:rsid w:val="00AC731A"/>
    <w:rsid w:val="00AD1584"/>
    <w:rsid w:val="00AD31C3"/>
    <w:rsid w:val="00AD37D4"/>
    <w:rsid w:val="00AE0FF3"/>
    <w:rsid w:val="00AE139F"/>
    <w:rsid w:val="00AE1857"/>
    <w:rsid w:val="00AE1F62"/>
    <w:rsid w:val="00AE2308"/>
    <w:rsid w:val="00AE3AF4"/>
    <w:rsid w:val="00AE3F45"/>
    <w:rsid w:val="00AE4AC6"/>
    <w:rsid w:val="00AE4BCC"/>
    <w:rsid w:val="00AE5100"/>
    <w:rsid w:val="00AE76CD"/>
    <w:rsid w:val="00AE76E6"/>
    <w:rsid w:val="00AE7C6B"/>
    <w:rsid w:val="00AF0190"/>
    <w:rsid w:val="00AF032E"/>
    <w:rsid w:val="00AF1BC6"/>
    <w:rsid w:val="00AF21E7"/>
    <w:rsid w:val="00AF25CB"/>
    <w:rsid w:val="00AF3116"/>
    <w:rsid w:val="00AF33EB"/>
    <w:rsid w:val="00AF3876"/>
    <w:rsid w:val="00AF38B7"/>
    <w:rsid w:val="00AF3A49"/>
    <w:rsid w:val="00AF3EEA"/>
    <w:rsid w:val="00AF52EE"/>
    <w:rsid w:val="00AF59DB"/>
    <w:rsid w:val="00AF7376"/>
    <w:rsid w:val="00AF73F8"/>
    <w:rsid w:val="00B01196"/>
    <w:rsid w:val="00B03494"/>
    <w:rsid w:val="00B035BB"/>
    <w:rsid w:val="00B03924"/>
    <w:rsid w:val="00B03989"/>
    <w:rsid w:val="00B0405B"/>
    <w:rsid w:val="00B042CF"/>
    <w:rsid w:val="00B04444"/>
    <w:rsid w:val="00B0447A"/>
    <w:rsid w:val="00B05B7E"/>
    <w:rsid w:val="00B06ACB"/>
    <w:rsid w:val="00B071FA"/>
    <w:rsid w:val="00B072DF"/>
    <w:rsid w:val="00B148D5"/>
    <w:rsid w:val="00B17195"/>
    <w:rsid w:val="00B17353"/>
    <w:rsid w:val="00B20000"/>
    <w:rsid w:val="00B22C91"/>
    <w:rsid w:val="00B22FF4"/>
    <w:rsid w:val="00B23279"/>
    <w:rsid w:val="00B23C98"/>
    <w:rsid w:val="00B23E16"/>
    <w:rsid w:val="00B242B9"/>
    <w:rsid w:val="00B25046"/>
    <w:rsid w:val="00B25A20"/>
    <w:rsid w:val="00B266F1"/>
    <w:rsid w:val="00B2696D"/>
    <w:rsid w:val="00B2756B"/>
    <w:rsid w:val="00B323F9"/>
    <w:rsid w:val="00B33F4A"/>
    <w:rsid w:val="00B3477B"/>
    <w:rsid w:val="00B34921"/>
    <w:rsid w:val="00B35963"/>
    <w:rsid w:val="00B35E8D"/>
    <w:rsid w:val="00B35FE9"/>
    <w:rsid w:val="00B36572"/>
    <w:rsid w:val="00B3710E"/>
    <w:rsid w:val="00B4276A"/>
    <w:rsid w:val="00B45FFE"/>
    <w:rsid w:val="00B46019"/>
    <w:rsid w:val="00B4604D"/>
    <w:rsid w:val="00B4697B"/>
    <w:rsid w:val="00B50083"/>
    <w:rsid w:val="00B51187"/>
    <w:rsid w:val="00B52D6F"/>
    <w:rsid w:val="00B5310E"/>
    <w:rsid w:val="00B54025"/>
    <w:rsid w:val="00B54B28"/>
    <w:rsid w:val="00B55A16"/>
    <w:rsid w:val="00B5667A"/>
    <w:rsid w:val="00B57B2F"/>
    <w:rsid w:val="00B61BCB"/>
    <w:rsid w:val="00B64109"/>
    <w:rsid w:val="00B64219"/>
    <w:rsid w:val="00B64C51"/>
    <w:rsid w:val="00B65B6E"/>
    <w:rsid w:val="00B66920"/>
    <w:rsid w:val="00B70D0C"/>
    <w:rsid w:val="00B71109"/>
    <w:rsid w:val="00B71490"/>
    <w:rsid w:val="00B71D0A"/>
    <w:rsid w:val="00B74BFD"/>
    <w:rsid w:val="00B752DF"/>
    <w:rsid w:val="00B75C3A"/>
    <w:rsid w:val="00B75F58"/>
    <w:rsid w:val="00B7691F"/>
    <w:rsid w:val="00B77753"/>
    <w:rsid w:val="00B8197F"/>
    <w:rsid w:val="00B81A89"/>
    <w:rsid w:val="00B82572"/>
    <w:rsid w:val="00B8278A"/>
    <w:rsid w:val="00B833C2"/>
    <w:rsid w:val="00B83F5B"/>
    <w:rsid w:val="00B84527"/>
    <w:rsid w:val="00B85503"/>
    <w:rsid w:val="00B859E1"/>
    <w:rsid w:val="00B85B0C"/>
    <w:rsid w:val="00B86B68"/>
    <w:rsid w:val="00B86BEA"/>
    <w:rsid w:val="00B87A19"/>
    <w:rsid w:val="00B90FA1"/>
    <w:rsid w:val="00B933C7"/>
    <w:rsid w:val="00B936F6"/>
    <w:rsid w:val="00B93AF1"/>
    <w:rsid w:val="00B94032"/>
    <w:rsid w:val="00B94E89"/>
    <w:rsid w:val="00B95FFA"/>
    <w:rsid w:val="00B973B0"/>
    <w:rsid w:val="00BA2F2D"/>
    <w:rsid w:val="00BA3B47"/>
    <w:rsid w:val="00BA4306"/>
    <w:rsid w:val="00BA452A"/>
    <w:rsid w:val="00BA4573"/>
    <w:rsid w:val="00BA47D8"/>
    <w:rsid w:val="00BA4F1A"/>
    <w:rsid w:val="00BA7943"/>
    <w:rsid w:val="00BA7E97"/>
    <w:rsid w:val="00BB0B6F"/>
    <w:rsid w:val="00BB1873"/>
    <w:rsid w:val="00BB240D"/>
    <w:rsid w:val="00BB2FAC"/>
    <w:rsid w:val="00BB4296"/>
    <w:rsid w:val="00BB5C9D"/>
    <w:rsid w:val="00BB5EFA"/>
    <w:rsid w:val="00BB6F49"/>
    <w:rsid w:val="00BB7163"/>
    <w:rsid w:val="00BB7FC6"/>
    <w:rsid w:val="00BC0E1A"/>
    <w:rsid w:val="00BC2BFC"/>
    <w:rsid w:val="00BC36B2"/>
    <w:rsid w:val="00BC5B67"/>
    <w:rsid w:val="00BC5F57"/>
    <w:rsid w:val="00BC6B51"/>
    <w:rsid w:val="00BC7F7C"/>
    <w:rsid w:val="00BD0F16"/>
    <w:rsid w:val="00BD25AD"/>
    <w:rsid w:val="00BD2C25"/>
    <w:rsid w:val="00BD344C"/>
    <w:rsid w:val="00BD3917"/>
    <w:rsid w:val="00BD447C"/>
    <w:rsid w:val="00BD7012"/>
    <w:rsid w:val="00BD719B"/>
    <w:rsid w:val="00BE23E3"/>
    <w:rsid w:val="00BE2B4A"/>
    <w:rsid w:val="00BE42A0"/>
    <w:rsid w:val="00BE42B8"/>
    <w:rsid w:val="00BE5544"/>
    <w:rsid w:val="00BF211D"/>
    <w:rsid w:val="00BF2FAA"/>
    <w:rsid w:val="00BF44D7"/>
    <w:rsid w:val="00BF6181"/>
    <w:rsid w:val="00BF6F57"/>
    <w:rsid w:val="00BF6FB8"/>
    <w:rsid w:val="00BF71CC"/>
    <w:rsid w:val="00C011E7"/>
    <w:rsid w:val="00C01975"/>
    <w:rsid w:val="00C01C0B"/>
    <w:rsid w:val="00C01E4D"/>
    <w:rsid w:val="00C0241E"/>
    <w:rsid w:val="00C02475"/>
    <w:rsid w:val="00C02766"/>
    <w:rsid w:val="00C02B23"/>
    <w:rsid w:val="00C02F0E"/>
    <w:rsid w:val="00C03C51"/>
    <w:rsid w:val="00C05425"/>
    <w:rsid w:val="00C101AF"/>
    <w:rsid w:val="00C1034F"/>
    <w:rsid w:val="00C10B2C"/>
    <w:rsid w:val="00C11ADC"/>
    <w:rsid w:val="00C12465"/>
    <w:rsid w:val="00C1277A"/>
    <w:rsid w:val="00C12DE9"/>
    <w:rsid w:val="00C131B7"/>
    <w:rsid w:val="00C13CF8"/>
    <w:rsid w:val="00C1429D"/>
    <w:rsid w:val="00C14839"/>
    <w:rsid w:val="00C149A8"/>
    <w:rsid w:val="00C167A4"/>
    <w:rsid w:val="00C16B98"/>
    <w:rsid w:val="00C16C1A"/>
    <w:rsid w:val="00C20A13"/>
    <w:rsid w:val="00C20B47"/>
    <w:rsid w:val="00C20EAD"/>
    <w:rsid w:val="00C21294"/>
    <w:rsid w:val="00C2179D"/>
    <w:rsid w:val="00C300D5"/>
    <w:rsid w:val="00C30C17"/>
    <w:rsid w:val="00C30C6A"/>
    <w:rsid w:val="00C32742"/>
    <w:rsid w:val="00C33E3F"/>
    <w:rsid w:val="00C35494"/>
    <w:rsid w:val="00C3562A"/>
    <w:rsid w:val="00C35F08"/>
    <w:rsid w:val="00C36B3B"/>
    <w:rsid w:val="00C373D5"/>
    <w:rsid w:val="00C400BF"/>
    <w:rsid w:val="00C400CF"/>
    <w:rsid w:val="00C4157E"/>
    <w:rsid w:val="00C4265D"/>
    <w:rsid w:val="00C42980"/>
    <w:rsid w:val="00C44F50"/>
    <w:rsid w:val="00C44F8D"/>
    <w:rsid w:val="00C46650"/>
    <w:rsid w:val="00C47610"/>
    <w:rsid w:val="00C4765D"/>
    <w:rsid w:val="00C4799B"/>
    <w:rsid w:val="00C55077"/>
    <w:rsid w:val="00C570F9"/>
    <w:rsid w:val="00C6031E"/>
    <w:rsid w:val="00C60499"/>
    <w:rsid w:val="00C6164E"/>
    <w:rsid w:val="00C61EDB"/>
    <w:rsid w:val="00C635C4"/>
    <w:rsid w:val="00C638FD"/>
    <w:rsid w:val="00C63A62"/>
    <w:rsid w:val="00C63CD0"/>
    <w:rsid w:val="00C645CF"/>
    <w:rsid w:val="00C670A5"/>
    <w:rsid w:val="00C70E49"/>
    <w:rsid w:val="00C71873"/>
    <w:rsid w:val="00C72D40"/>
    <w:rsid w:val="00C738F6"/>
    <w:rsid w:val="00C73BD0"/>
    <w:rsid w:val="00C7457A"/>
    <w:rsid w:val="00C7718B"/>
    <w:rsid w:val="00C8013B"/>
    <w:rsid w:val="00C80A79"/>
    <w:rsid w:val="00C811F7"/>
    <w:rsid w:val="00C8240D"/>
    <w:rsid w:val="00C829C7"/>
    <w:rsid w:val="00C8368E"/>
    <w:rsid w:val="00C84BF9"/>
    <w:rsid w:val="00C855AD"/>
    <w:rsid w:val="00C865D8"/>
    <w:rsid w:val="00C87E49"/>
    <w:rsid w:val="00C90B12"/>
    <w:rsid w:val="00C90CD5"/>
    <w:rsid w:val="00C90D1B"/>
    <w:rsid w:val="00C90FCB"/>
    <w:rsid w:val="00C91FA4"/>
    <w:rsid w:val="00C92695"/>
    <w:rsid w:val="00C92941"/>
    <w:rsid w:val="00C94C8E"/>
    <w:rsid w:val="00C9500C"/>
    <w:rsid w:val="00C962D2"/>
    <w:rsid w:val="00CA0E10"/>
    <w:rsid w:val="00CA142B"/>
    <w:rsid w:val="00CA2761"/>
    <w:rsid w:val="00CA2A67"/>
    <w:rsid w:val="00CA30F0"/>
    <w:rsid w:val="00CA324A"/>
    <w:rsid w:val="00CA3565"/>
    <w:rsid w:val="00CA47B6"/>
    <w:rsid w:val="00CA7F35"/>
    <w:rsid w:val="00CB0A89"/>
    <w:rsid w:val="00CB18E2"/>
    <w:rsid w:val="00CB1AC5"/>
    <w:rsid w:val="00CB1AF3"/>
    <w:rsid w:val="00CB35A6"/>
    <w:rsid w:val="00CB47A4"/>
    <w:rsid w:val="00CB497A"/>
    <w:rsid w:val="00CC0F4C"/>
    <w:rsid w:val="00CC2523"/>
    <w:rsid w:val="00CC2932"/>
    <w:rsid w:val="00CC4788"/>
    <w:rsid w:val="00CC5FC3"/>
    <w:rsid w:val="00CC6435"/>
    <w:rsid w:val="00CC667D"/>
    <w:rsid w:val="00CC7076"/>
    <w:rsid w:val="00CD100D"/>
    <w:rsid w:val="00CD15C9"/>
    <w:rsid w:val="00CD18D3"/>
    <w:rsid w:val="00CD2FE7"/>
    <w:rsid w:val="00CD4469"/>
    <w:rsid w:val="00CD51B8"/>
    <w:rsid w:val="00CD69E5"/>
    <w:rsid w:val="00CE0DE9"/>
    <w:rsid w:val="00CE1886"/>
    <w:rsid w:val="00CE1DB2"/>
    <w:rsid w:val="00CE1DF8"/>
    <w:rsid w:val="00CE2E41"/>
    <w:rsid w:val="00CE5DE3"/>
    <w:rsid w:val="00CE5E5D"/>
    <w:rsid w:val="00CE6A67"/>
    <w:rsid w:val="00CE6C68"/>
    <w:rsid w:val="00CF1118"/>
    <w:rsid w:val="00CF251E"/>
    <w:rsid w:val="00CF34ED"/>
    <w:rsid w:val="00CF38EF"/>
    <w:rsid w:val="00CF3AE4"/>
    <w:rsid w:val="00CF484F"/>
    <w:rsid w:val="00CF7303"/>
    <w:rsid w:val="00D01676"/>
    <w:rsid w:val="00D0227B"/>
    <w:rsid w:val="00D022C1"/>
    <w:rsid w:val="00D04795"/>
    <w:rsid w:val="00D101A3"/>
    <w:rsid w:val="00D122FE"/>
    <w:rsid w:val="00D134CA"/>
    <w:rsid w:val="00D15020"/>
    <w:rsid w:val="00D1541A"/>
    <w:rsid w:val="00D17094"/>
    <w:rsid w:val="00D1781F"/>
    <w:rsid w:val="00D21F82"/>
    <w:rsid w:val="00D22743"/>
    <w:rsid w:val="00D22A56"/>
    <w:rsid w:val="00D23109"/>
    <w:rsid w:val="00D25789"/>
    <w:rsid w:val="00D2770C"/>
    <w:rsid w:val="00D27CBA"/>
    <w:rsid w:val="00D3570B"/>
    <w:rsid w:val="00D362C9"/>
    <w:rsid w:val="00D36420"/>
    <w:rsid w:val="00D406D5"/>
    <w:rsid w:val="00D40AA5"/>
    <w:rsid w:val="00D4259F"/>
    <w:rsid w:val="00D426C5"/>
    <w:rsid w:val="00D4286A"/>
    <w:rsid w:val="00D42F3D"/>
    <w:rsid w:val="00D43ABD"/>
    <w:rsid w:val="00D46017"/>
    <w:rsid w:val="00D46084"/>
    <w:rsid w:val="00D47454"/>
    <w:rsid w:val="00D47733"/>
    <w:rsid w:val="00D47C9B"/>
    <w:rsid w:val="00D50F1D"/>
    <w:rsid w:val="00D51588"/>
    <w:rsid w:val="00D52F0E"/>
    <w:rsid w:val="00D5570F"/>
    <w:rsid w:val="00D55B35"/>
    <w:rsid w:val="00D5671E"/>
    <w:rsid w:val="00D56B63"/>
    <w:rsid w:val="00D57952"/>
    <w:rsid w:val="00D579F1"/>
    <w:rsid w:val="00D6140E"/>
    <w:rsid w:val="00D61C26"/>
    <w:rsid w:val="00D626C5"/>
    <w:rsid w:val="00D62E6C"/>
    <w:rsid w:val="00D63B38"/>
    <w:rsid w:val="00D64D8B"/>
    <w:rsid w:val="00D7178E"/>
    <w:rsid w:val="00D71A3E"/>
    <w:rsid w:val="00D73F2C"/>
    <w:rsid w:val="00D74975"/>
    <w:rsid w:val="00D758F0"/>
    <w:rsid w:val="00D76E5D"/>
    <w:rsid w:val="00D775A1"/>
    <w:rsid w:val="00D77FD7"/>
    <w:rsid w:val="00D822F0"/>
    <w:rsid w:val="00D8288E"/>
    <w:rsid w:val="00D8522B"/>
    <w:rsid w:val="00D85D4D"/>
    <w:rsid w:val="00D901F8"/>
    <w:rsid w:val="00D90C59"/>
    <w:rsid w:val="00D93B4F"/>
    <w:rsid w:val="00D972DB"/>
    <w:rsid w:val="00D97777"/>
    <w:rsid w:val="00D97A0D"/>
    <w:rsid w:val="00DA03C1"/>
    <w:rsid w:val="00DA041F"/>
    <w:rsid w:val="00DA059F"/>
    <w:rsid w:val="00DA1164"/>
    <w:rsid w:val="00DA234D"/>
    <w:rsid w:val="00DA26E6"/>
    <w:rsid w:val="00DA2749"/>
    <w:rsid w:val="00DA2E10"/>
    <w:rsid w:val="00DA2F6B"/>
    <w:rsid w:val="00DA33D3"/>
    <w:rsid w:val="00DA36F5"/>
    <w:rsid w:val="00DA430B"/>
    <w:rsid w:val="00DA4D50"/>
    <w:rsid w:val="00DA586D"/>
    <w:rsid w:val="00DA609C"/>
    <w:rsid w:val="00DA727C"/>
    <w:rsid w:val="00DA7991"/>
    <w:rsid w:val="00DB25C2"/>
    <w:rsid w:val="00DB556C"/>
    <w:rsid w:val="00DB644D"/>
    <w:rsid w:val="00DC01A8"/>
    <w:rsid w:val="00DC261B"/>
    <w:rsid w:val="00DC5F02"/>
    <w:rsid w:val="00DC67D1"/>
    <w:rsid w:val="00DC7D32"/>
    <w:rsid w:val="00DD0420"/>
    <w:rsid w:val="00DD1ADC"/>
    <w:rsid w:val="00DD1B93"/>
    <w:rsid w:val="00DD220C"/>
    <w:rsid w:val="00DD3AE5"/>
    <w:rsid w:val="00DD4704"/>
    <w:rsid w:val="00DD4716"/>
    <w:rsid w:val="00DD4D1B"/>
    <w:rsid w:val="00DD70C2"/>
    <w:rsid w:val="00DE08F1"/>
    <w:rsid w:val="00DE696E"/>
    <w:rsid w:val="00DE6F67"/>
    <w:rsid w:val="00DE7144"/>
    <w:rsid w:val="00DF0277"/>
    <w:rsid w:val="00DF0B5C"/>
    <w:rsid w:val="00DF217A"/>
    <w:rsid w:val="00DF258F"/>
    <w:rsid w:val="00DF41B9"/>
    <w:rsid w:val="00DF4A27"/>
    <w:rsid w:val="00DF52C3"/>
    <w:rsid w:val="00DF533F"/>
    <w:rsid w:val="00DF5385"/>
    <w:rsid w:val="00DF6128"/>
    <w:rsid w:val="00DF72A0"/>
    <w:rsid w:val="00DF7687"/>
    <w:rsid w:val="00DF7931"/>
    <w:rsid w:val="00DF7A52"/>
    <w:rsid w:val="00E00740"/>
    <w:rsid w:val="00E014CF"/>
    <w:rsid w:val="00E01DAF"/>
    <w:rsid w:val="00E0219C"/>
    <w:rsid w:val="00E037A1"/>
    <w:rsid w:val="00E04791"/>
    <w:rsid w:val="00E051BD"/>
    <w:rsid w:val="00E0583E"/>
    <w:rsid w:val="00E0775E"/>
    <w:rsid w:val="00E12239"/>
    <w:rsid w:val="00E12734"/>
    <w:rsid w:val="00E12C78"/>
    <w:rsid w:val="00E14051"/>
    <w:rsid w:val="00E15EE3"/>
    <w:rsid w:val="00E17135"/>
    <w:rsid w:val="00E20529"/>
    <w:rsid w:val="00E20E55"/>
    <w:rsid w:val="00E2119E"/>
    <w:rsid w:val="00E21A47"/>
    <w:rsid w:val="00E23DBA"/>
    <w:rsid w:val="00E24D4C"/>
    <w:rsid w:val="00E252D2"/>
    <w:rsid w:val="00E26B25"/>
    <w:rsid w:val="00E3119B"/>
    <w:rsid w:val="00E330FC"/>
    <w:rsid w:val="00E3488E"/>
    <w:rsid w:val="00E356E5"/>
    <w:rsid w:val="00E35730"/>
    <w:rsid w:val="00E41939"/>
    <w:rsid w:val="00E4235D"/>
    <w:rsid w:val="00E43C40"/>
    <w:rsid w:val="00E4467D"/>
    <w:rsid w:val="00E463F2"/>
    <w:rsid w:val="00E46D56"/>
    <w:rsid w:val="00E46E47"/>
    <w:rsid w:val="00E46EB8"/>
    <w:rsid w:val="00E47C02"/>
    <w:rsid w:val="00E47ED9"/>
    <w:rsid w:val="00E5009D"/>
    <w:rsid w:val="00E5049B"/>
    <w:rsid w:val="00E52DF8"/>
    <w:rsid w:val="00E534DA"/>
    <w:rsid w:val="00E554E2"/>
    <w:rsid w:val="00E56F21"/>
    <w:rsid w:val="00E57794"/>
    <w:rsid w:val="00E60543"/>
    <w:rsid w:val="00E612B5"/>
    <w:rsid w:val="00E614F0"/>
    <w:rsid w:val="00E623AB"/>
    <w:rsid w:val="00E6319E"/>
    <w:rsid w:val="00E64849"/>
    <w:rsid w:val="00E64C62"/>
    <w:rsid w:val="00E67187"/>
    <w:rsid w:val="00E671E1"/>
    <w:rsid w:val="00E70852"/>
    <w:rsid w:val="00E714D5"/>
    <w:rsid w:val="00E72813"/>
    <w:rsid w:val="00E7476E"/>
    <w:rsid w:val="00E747FA"/>
    <w:rsid w:val="00E76503"/>
    <w:rsid w:val="00E7746D"/>
    <w:rsid w:val="00E8000B"/>
    <w:rsid w:val="00E80599"/>
    <w:rsid w:val="00E816FE"/>
    <w:rsid w:val="00E8584F"/>
    <w:rsid w:val="00E8685F"/>
    <w:rsid w:val="00E86DB2"/>
    <w:rsid w:val="00E91A26"/>
    <w:rsid w:val="00E933DC"/>
    <w:rsid w:val="00E95CB7"/>
    <w:rsid w:val="00E95D47"/>
    <w:rsid w:val="00E95F2F"/>
    <w:rsid w:val="00E964EF"/>
    <w:rsid w:val="00E97140"/>
    <w:rsid w:val="00E9716C"/>
    <w:rsid w:val="00E97C0D"/>
    <w:rsid w:val="00EA00DA"/>
    <w:rsid w:val="00EA08F1"/>
    <w:rsid w:val="00EA1067"/>
    <w:rsid w:val="00EA1144"/>
    <w:rsid w:val="00EA1F4B"/>
    <w:rsid w:val="00EA20ED"/>
    <w:rsid w:val="00EA2281"/>
    <w:rsid w:val="00EA254A"/>
    <w:rsid w:val="00EA35EE"/>
    <w:rsid w:val="00EA4E73"/>
    <w:rsid w:val="00EA5286"/>
    <w:rsid w:val="00EA5892"/>
    <w:rsid w:val="00EA62B7"/>
    <w:rsid w:val="00EA7867"/>
    <w:rsid w:val="00EB2989"/>
    <w:rsid w:val="00EB5252"/>
    <w:rsid w:val="00EB72D4"/>
    <w:rsid w:val="00EB7648"/>
    <w:rsid w:val="00EB7EEE"/>
    <w:rsid w:val="00EC1BD4"/>
    <w:rsid w:val="00EC1F36"/>
    <w:rsid w:val="00EC2304"/>
    <w:rsid w:val="00EC2CAE"/>
    <w:rsid w:val="00EC4DC8"/>
    <w:rsid w:val="00EC55E1"/>
    <w:rsid w:val="00EC5D51"/>
    <w:rsid w:val="00EC6B29"/>
    <w:rsid w:val="00EC7A78"/>
    <w:rsid w:val="00ED0142"/>
    <w:rsid w:val="00ED0297"/>
    <w:rsid w:val="00ED14FA"/>
    <w:rsid w:val="00ED424C"/>
    <w:rsid w:val="00ED4FA7"/>
    <w:rsid w:val="00ED5F36"/>
    <w:rsid w:val="00ED6AD4"/>
    <w:rsid w:val="00ED6B44"/>
    <w:rsid w:val="00EE097B"/>
    <w:rsid w:val="00EE2DBA"/>
    <w:rsid w:val="00EE37A5"/>
    <w:rsid w:val="00EE65F1"/>
    <w:rsid w:val="00EE6D5D"/>
    <w:rsid w:val="00EE7953"/>
    <w:rsid w:val="00EE7EFB"/>
    <w:rsid w:val="00EF0EDD"/>
    <w:rsid w:val="00EF12C2"/>
    <w:rsid w:val="00EF1B4F"/>
    <w:rsid w:val="00EF27FB"/>
    <w:rsid w:val="00EF2BF5"/>
    <w:rsid w:val="00EF3020"/>
    <w:rsid w:val="00EF38BC"/>
    <w:rsid w:val="00EF4AAC"/>
    <w:rsid w:val="00EF4C67"/>
    <w:rsid w:val="00EF4CC9"/>
    <w:rsid w:val="00EF549B"/>
    <w:rsid w:val="00EF7272"/>
    <w:rsid w:val="00EF7CE3"/>
    <w:rsid w:val="00EF7D68"/>
    <w:rsid w:val="00F003A8"/>
    <w:rsid w:val="00F0066B"/>
    <w:rsid w:val="00F0228F"/>
    <w:rsid w:val="00F03671"/>
    <w:rsid w:val="00F04482"/>
    <w:rsid w:val="00F04B80"/>
    <w:rsid w:val="00F05309"/>
    <w:rsid w:val="00F05546"/>
    <w:rsid w:val="00F0578F"/>
    <w:rsid w:val="00F05F6F"/>
    <w:rsid w:val="00F069C8"/>
    <w:rsid w:val="00F06F47"/>
    <w:rsid w:val="00F0774E"/>
    <w:rsid w:val="00F07778"/>
    <w:rsid w:val="00F117E9"/>
    <w:rsid w:val="00F11ABB"/>
    <w:rsid w:val="00F11C82"/>
    <w:rsid w:val="00F1374A"/>
    <w:rsid w:val="00F149CE"/>
    <w:rsid w:val="00F165F9"/>
    <w:rsid w:val="00F17A31"/>
    <w:rsid w:val="00F17F48"/>
    <w:rsid w:val="00F2127C"/>
    <w:rsid w:val="00F213ED"/>
    <w:rsid w:val="00F2192E"/>
    <w:rsid w:val="00F22887"/>
    <w:rsid w:val="00F25866"/>
    <w:rsid w:val="00F259D9"/>
    <w:rsid w:val="00F2615C"/>
    <w:rsid w:val="00F26C51"/>
    <w:rsid w:val="00F31DED"/>
    <w:rsid w:val="00F32339"/>
    <w:rsid w:val="00F3273C"/>
    <w:rsid w:val="00F33E5A"/>
    <w:rsid w:val="00F34F16"/>
    <w:rsid w:val="00F3584E"/>
    <w:rsid w:val="00F35EB6"/>
    <w:rsid w:val="00F365F1"/>
    <w:rsid w:val="00F36F18"/>
    <w:rsid w:val="00F375A9"/>
    <w:rsid w:val="00F37C5D"/>
    <w:rsid w:val="00F4064D"/>
    <w:rsid w:val="00F418A4"/>
    <w:rsid w:val="00F420D4"/>
    <w:rsid w:val="00F42728"/>
    <w:rsid w:val="00F42C3E"/>
    <w:rsid w:val="00F44ACE"/>
    <w:rsid w:val="00F45230"/>
    <w:rsid w:val="00F45337"/>
    <w:rsid w:val="00F45BE9"/>
    <w:rsid w:val="00F46AD4"/>
    <w:rsid w:val="00F50C34"/>
    <w:rsid w:val="00F514AA"/>
    <w:rsid w:val="00F5158E"/>
    <w:rsid w:val="00F51F19"/>
    <w:rsid w:val="00F53556"/>
    <w:rsid w:val="00F545A6"/>
    <w:rsid w:val="00F55FF3"/>
    <w:rsid w:val="00F5669F"/>
    <w:rsid w:val="00F56A3E"/>
    <w:rsid w:val="00F56CE5"/>
    <w:rsid w:val="00F60BAC"/>
    <w:rsid w:val="00F61067"/>
    <w:rsid w:val="00F615B6"/>
    <w:rsid w:val="00F66527"/>
    <w:rsid w:val="00F67395"/>
    <w:rsid w:val="00F67BDA"/>
    <w:rsid w:val="00F709C1"/>
    <w:rsid w:val="00F70ED4"/>
    <w:rsid w:val="00F71F6B"/>
    <w:rsid w:val="00F742D6"/>
    <w:rsid w:val="00F74475"/>
    <w:rsid w:val="00F744BA"/>
    <w:rsid w:val="00F7456A"/>
    <w:rsid w:val="00F776F6"/>
    <w:rsid w:val="00F817ED"/>
    <w:rsid w:val="00F82437"/>
    <w:rsid w:val="00F82A18"/>
    <w:rsid w:val="00F82B24"/>
    <w:rsid w:val="00F82EFF"/>
    <w:rsid w:val="00F831F2"/>
    <w:rsid w:val="00F86158"/>
    <w:rsid w:val="00F8692D"/>
    <w:rsid w:val="00F86C82"/>
    <w:rsid w:val="00F86FF7"/>
    <w:rsid w:val="00F875C7"/>
    <w:rsid w:val="00F87B7C"/>
    <w:rsid w:val="00F906F4"/>
    <w:rsid w:val="00F90AB0"/>
    <w:rsid w:val="00F922BA"/>
    <w:rsid w:val="00F94942"/>
    <w:rsid w:val="00F951F2"/>
    <w:rsid w:val="00F968FE"/>
    <w:rsid w:val="00F96EC1"/>
    <w:rsid w:val="00F9726A"/>
    <w:rsid w:val="00FA463E"/>
    <w:rsid w:val="00FA49D4"/>
    <w:rsid w:val="00FA4B0F"/>
    <w:rsid w:val="00FA4DE3"/>
    <w:rsid w:val="00FA5496"/>
    <w:rsid w:val="00FA5DB7"/>
    <w:rsid w:val="00FA5DBE"/>
    <w:rsid w:val="00FA6D67"/>
    <w:rsid w:val="00FA7ACA"/>
    <w:rsid w:val="00FA7C57"/>
    <w:rsid w:val="00FA7E94"/>
    <w:rsid w:val="00FB0921"/>
    <w:rsid w:val="00FB2D91"/>
    <w:rsid w:val="00FB43AD"/>
    <w:rsid w:val="00FB605F"/>
    <w:rsid w:val="00FC0D22"/>
    <w:rsid w:val="00FC146D"/>
    <w:rsid w:val="00FC1C32"/>
    <w:rsid w:val="00FC4547"/>
    <w:rsid w:val="00FC5613"/>
    <w:rsid w:val="00FC5787"/>
    <w:rsid w:val="00FC6E28"/>
    <w:rsid w:val="00FC6FFA"/>
    <w:rsid w:val="00FD05A5"/>
    <w:rsid w:val="00FD1806"/>
    <w:rsid w:val="00FD1DFE"/>
    <w:rsid w:val="00FD4205"/>
    <w:rsid w:val="00FD4919"/>
    <w:rsid w:val="00FD57D4"/>
    <w:rsid w:val="00FD64D7"/>
    <w:rsid w:val="00FD68AE"/>
    <w:rsid w:val="00FD6D2F"/>
    <w:rsid w:val="00FE0AB4"/>
    <w:rsid w:val="00FE0FD3"/>
    <w:rsid w:val="00FE37F0"/>
    <w:rsid w:val="00FE3DC5"/>
    <w:rsid w:val="00FE5033"/>
    <w:rsid w:val="00FE53A7"/>
    <w:rsid w:val="00FE698F"/>
    <w:rsid w:val="00FE7A32"/>
    <w:rsid w:val="00FF0CD5"/>
    <w:rsid w:val="00FF0FA4"/>
    <w:rsid w:val="00FF1D2A"/>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5B8E7C3-FAA9-46A2-9811-CC48B482E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1">
    <w:name w:val="heading 1"/>
    <w:basedOn w:val="Normal"/>
    <w:next w:val="Normal"/>
    <w:link w:val="Ttulo1Car"/>
    <w:uiPriority w:val="9"/>
    <w:qFormat/>
    <w:rsid w:val="00704A0F"/>
    <w:pPr>
      <w:keepNext/>
      <w:spacing w:before="240" w:after="60"/>
      <w:outlineLvl w:val="0"/>
    </w:pPr>
    <w:rPr>
      <w:rFonts w:ascii="Calibri Light" w:hAnsi="Calibri Light"/>
      <w:b/>
      <w:bCs/>
      <w:kern w:val="32"/>
      <w:sz w:val="32"/>
      <w:szCs w:val="32"/>
      <w:lang w:eastAsia="x-none"/>
    </w:rPr>
  </w:style>
  <w:style w:type="paragraph" w:styleId="Ttulo2">
    <w:name w:val="heading 2"/>
    <w:basedOn w:val="Normal"/>
    <w:next w:val="Normal"/>
    <w:link w:val="Ttulo2Car"/>
    <w:uiPriority w:val="9"/>
    <w:unhideWhenUsed/>
    <w:qFormat/>
    <w:rsid w:val="00704A0F"/>
    <w:pPr>
      <w:keepNext/>
      <w:spacing w:before="240" w:after="60"/>
      <w:outlineLvl w:val="1"/>
    </w:pPr>
    <w:rPr>
      <w:rFonts w:ascii="Calibri Light" w:hAnsi="Calibri Light"/>
      <w:b/>
      <w:bCs/>
      <w:i/>
      <w:iCs/>
      <w:sz w:val="28"/>
      <w:szCs w:val="28"/>
      <w:lang w:eastAsia="x-none"/>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Sangra2detindependiente1">
    <w:name w:val="Sangría 2 de t. independiente1"/>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 w:type="paragraph" w:customStyle="1" w:styleId="Textoindependiente21">
    <w:name w:val="Texto independiente 21"/>
    <w:basedOn w:val="Normal"/>
    <w:rsid w:val="00E671E1"/>
    <w:pPr>
      <w:widowControl w:val="0"/>
      <w:spacing w:line="480" w:lineRule="auto"/>
      <w:ind w:right="51" w:firstLine="1134"/>
      <w:jc w:val="both"/>
    </w:pPr>
    <w:rPr>
      <w:rFonts w:ascii="Courier" w:hAnsi="Courier"/>
      <w:sz w:val="24"/>
      <w:lang w:eastAsia="es-ES"/>
    </w:rPr>
  </w:style>
  <w:style w:type="character" w:customStyle="1" w:styleId="Ttulo1Car">
    <w:name w:val="Título 1 Car"/>
    <w:link w:val="Ttulo1"/>
    <w:uiPriority w:val="9"/>
    <w:rsid w:val="00704A0F"/>
    <w:rPr>
      <w:rFonts w:ascii="Calibri Light" w:eastAsia="Times New Roman" w:hAnsi="Calibri Light" w:cs="Times New Roman"/>
      <w:b/>
      <w:bCs/>
      <w:kern w:val="32"/>
      <w:sz w:val="32"/>
      <w:szCs w:val="32"/>
      <w:lang w:val="es-ES"/>
    </w:rPr>
  </w:style>
  <w:style w:type="character" w:customStyle="1" w:styleId="Ttulo2Car">
    <w:name w:val="Título 2 Car"/>
    <w:link w:val="Ttulo2"/>
    <w:uiPriority w:val="9"/>
    <w:rsid w:val="00704A0F"/>
    <w:rPr>
      <w:rFonts w:ascii="Calibri Light" w:eastAsia="Times New Roman" w:hAnsi="Calibri Light" w:cs="Times New Roman"/>
      <w:b/>
      <w:bCs/>
      <w:i/>
      <w:iCs/>
      <w:sz w:val="28"/>
      <w:szCs w:val="28"/>
      <w:lang w:val="es-ES"/>
    </w:rPr>
  </w:style>
  <w:style w:type="paragraph" w:styleId="Textoindependienteprimerasangra">
    <w:name w:val="Body Text First Indent"/>
    <w:basedOn w:val="Textoindependiente"/>
    <w:link w:val="TextoindependienteprimerasangraCar"/>
    <w:uiPriority w:val="99"/>
    <w:unhideWhenUsed/>
    <w:rsid w:val="00704A0F"/>
    <w:pPr>
      <w:ind w:firstLine="210"/>
    </w:pPr>
    <w:rPr>
      <w:lang w:val="es-ES"/>
    </w:rPr>
  </w:style>
  <w:style w:type="character" w:customStyle="1" w:styleId="TextoindependienteprimerasangraCar">
    <w:name w:val="Texto independiente primera sangría Car"/>
    <w:link w:val="Textoindependienteprimerasangra"/>
    <w:uiPriority w:val="99"/>
    <w:rsid w:val="00704A0F"/>
    <w:rPr>
      <w:rFonts w:ascii="Times New Roman" w:eastAsia="Times New Roman" w:hAnsi="Times New Roman" w:cs="Times New Roman"/>
      <w:sz w:val="20"/>
      <w:szCs w:val="20"/>
      <w:lang w:val="es-ES" w:eastAsia="es-MX"/>
    </w:rPr>
  </w:style>
  <w:style w:type="paragraph" w:customStyle="1" w:styleId="Textoindependienteprimerasangra21">
    <w:name w:val="Texto independiente primera sangría 21"/>
    <w:rsid w:val="00BB240D"/>
    <w:pPr>
      <w:widowControl w:val="0"/>
      <w:suppressAutoHyphens/>
      <w:spacing w:line="276" w:lineRule="auto"/>
      <w:ind w:left="360" w:firstLine="360"/>
    </w:pPr>
    <w:rPr>
      <w:rFonts w:eastAsia="Arial Unicode MS" w:cs="font242"/>
      <w:kern w:val="1"/>
      <w:sz w:val="22"/>
      <w:szCs w:val="22"/>
      <w:lang w:eastAsia="ar-SA"/>
    </w:rPr>
  </w:style>
  <w:style w:type="character" w:customStyle="1" w:styleId="a">
    <w:name w:val="a"/>
    <w:rsid w:val="00A4701D"/>
  </w:style>
  <w:style w:type="character" w:customStyle="1" w:styleId="l6">
    <w:name w:val="l6"/>
    <w:rsid w:val="00A4701D"/>
  </w:style>
  <w:style w:type="character" w:customStyle="1" w:styleId="l7">
    <w:name w:val="l7"/>
    <w:rsid w:val="00A470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ECF541-1682-41D9-BEBF-A22D2DAE6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3372</Words>
  <Characters>18550</Characters>
  <Application>Microsoft Office Word</Application>
  <DocSecurity>0</DocSecurity>
  <Lines>154</Lines>
  <Paragraphs>43</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Toshiba</Company>
  <LinksUpToDate>false</LinksUpToDate>
  <CharactersWithSpaces>21879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dc:description/>
  <cp:lastModifiedBy>TCAC-Personal</cp:lastModifiedBy>
  <cp:revision>5</cp:revision>
  <cp:lastPrinted>2018-11-26T19:43:00Z</cp:lastPrinted>
  <dcterms:created xsi:type="dcterms:W3CDTF">2019-04-10T15:34:00Z</dcterms:created>
  <dcterms:modified xsi:type="dcterms:W3CDTF">2019-04-10T15:52:00Z</dcterms:modified>
</cp:coreProperties>
</file>