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2308DD8D"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F905DD">
        <w:rPr>
          <w:rFonts w:ascii="Arial" w:hAnsi="Arial" w:cs="Arial"/>
          <w:b/>
          <w:sz w:val="24"/>
          <w:szCs w:val="24"/>
        </w:rPr>
        <w:t>DIECISEIS DE JUNIO</w:t>
      </w:r>
      <w:r w:rsidR="003736B9">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B54">
        <w:rPr>
          <w:rFonts w:ascii="Arial" w:hAnsi="Arial" w:cs="Arial"/>
          <w:b/>
          <w:sz w:val="24"/>
          <w:szCs w:val="24"/>
        </w:rPr>
        <w:t>DÓS</w:t>
      </w:r>
      <w:r w:rsidR="002C53F6">
        <w:rPr>
          <w:rFonts w:ascii="Arial" w:hAnsi="Arial" w:cs="Arial"/>
          <w:b/>
          <w:sz w:val="24"/>
          <w:szCs w:val="24"/>
        </w:rPr>
        <w:t xml:space="preserve"> (</w:t>
      </w:r>
      <w:r w:rsidR="00F905DD">
        <w:rPr>
          <w:rFonts w:ascii="Arial" w:hAnsi="Arial" w:cs="Arial"/>
          <w:b/>
          <w:sz w:val="24"/>
          <w:szCs w:val="24"/>
        </w:rPr>
        <w:t>16/06</w:t>
      </w:r>
      <w:r w:rsidR="00F47B54">
        <w:rPr>
          <w:rFonts w:ascii="Arial" w:hAnsi="Arial" w:cs="Arial"/>
          <w:b/>
          <w:sz w:val="24"/>
          <w:szCs w:val="24"/>
        </w:rPr>
        <w:t>/2022</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A4EDF">
        <w:rPr>
          <w:rFonts w:ascii="Arial" w:hAnsi="Arial" w:cs="Arial"/>
          <w:b/>
          <w:sz w:val="24"/>
          <w:szCs w:val="24"/>
        </w:rPr>
        <w:t xml:space="preserve">- - - </w:t>
      </w:r>
    </w:p>
    <w:p w14:paraId="63F4EA7E" w14:textId="4E8990BE"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993541">
        <w:rPr>
          <w:rFonts w:ascii="Arial" w:hAnsi="Arial" w:cs="Arial"/>
          <w:sz w:val="24"/>
          <w:szCs w:val="24"/>
        </w:rPr>
        <w:t>052</w:t>
      </w:r>
      <w:r w:rsidR="003763B0">
        <w:rPr>
          <w:rFonts w:ascii="Arial" w:hAnsi="Arial" w:cs="Arial"/>
          <w:sz w:val="24"/>
          <w:szCs w:val="24"/>
        </w:rPr>
        <w:t>/202</w:t>
      </w:r>
      <w:r w:rsidR="00B707AA">
        <w:rPr>
          <w:rFonts w:ascii="Arial" w:hAnsi="Arial" w:cs="Arial"/>
          <w:sz w:val="24"/>
          <w:szCs w:val="24"/>
        </w:rPr>
        <w:t>1</w:t>
      </w:r>
      <w:r w:rsidRPr="001042B6">
        <w:rPr>
          <w:rFonts w:ascii="Arial" w:hAnsi="Arial" w:cs="Arial"/>
          <w:sz w:val="24"/>
          <w:szCs w:val="24"/>
        </w:rPr>
        <w:t xml:space="preserve">, promovido por </w:t>
      </w:r>
      <w:r w:rsidR="0076151B">
        <w:rPr>
          <w:rFonts w:ascii="Arial" w:hAnsi="Arial" w:cs="Arial"/>
          <w:sz w:val="24"/>
          <w:szCs w:val="24"/>
        </w:rPr>
        <w:t>*****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76151B">
        <w:rPr>
          <w:rFonts w:ascii="Arial" w:hAnsi="Arial" w:cs="Arial"/>
          <w:sz w:val="24"/>
          <w:szCs w:val="24"/>
        </w:rPr>
        <w:t>OP/DG/****/2020</w:t>
      </w:r>
      <w:r w:rsidRPr="001042B6">
        <w:rPr>
          <w:rFonts w:ascii="Arial" w:hAnsi="Arial" w:cs="Arial"/>
          <w:sz w:val="24"/>
          <w:szCs w:val="24"/>
        </w:rPr>
        <w:t xml:space="preserve">, de fecha </w:t>
      </w:r>
      <w:r w:rsidR="0076151B">
        <w:rPr>
          <w:rFonts w:ascii="Arial" w:hAnsi="Arial" w:cs="Arial"/>
          <w:sz w:val="24"/>
          <w:szCs w:val="24"/>
        </w:rPr>
        <w:t>***** de ***** de dos mil veinte (**/**/2020)</w:t>
      </w:r>
      <w:r w:rsidR="002208A2">
        <w:rPr>
          <w:rFonts w:ascii="Arial" w:hAnsi="Arial" w:cs="Arial"/>
          <w:sz w:val="24"/>
          <w:szCs w:val="24"/>
        </w:rPr>
        <w:t xml:space="preserve">, </w:t>
      </w:r>
      <w:r w:rsidR="00F47B54">
        <w:rPr>
          <w:rFonts w:ascii="Arial" w:hAnsi="Arial" w:cs="Arial"/>
          <w:sz w:val="24"/>
          <w:szCs w:val="24"/>
        </w:rPr>
        <w:t>emitido</w:t>
      </w:r>
      <w:r w:rsidRPr="001042B6">
        <w:rPr>
          <w:rFonts w:ascii="Arial" w:hAnsi="Arial" w:cs="Arial"/>
          <w:sz w:val="24"/>
          <w:szCs w:val="24"/>
        </w:rPr>
        <w:t xml:space="preserve">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Oaxaca; y,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44B5AFAA"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4F781F">
        <w:rPr>
          <w:rFonts w:ascii="Arial" w:hAnsi="Arial" w:cs="Arial"/>
          <w:sz w:val="24"/>
          <w:szCs w:val="24"/>
        </w:rPr>
        <w:t>veinticinco de mayo de dos mil veintiuno, (25/05/2021)</w:t>
      </w:r>
      <w:r w:rsidR="00483951">
        <w:rPr>
          <w:rFonts w:ascii="Arial" w:hAnsi="Arial" w:cs="Arial"/>
          <w:sz w:val="24"/>
          <w:szCs w:val="24"/>
        </w:rPr>
        <w:t xml:space="preserve">, </w:t>
      </w:r>
      <w:r w:rsidRPr="001042B6">
        <w:rPr>
          <w:rFonts w:ascii="Arial" w:hAnsi="Arial" w:cs="Arial"/>
          <w:sz w:val="24"/>
          <w:szCs w:val="24"/>
        </w:rPr>
        <w:t>se recibió el escrito de demanda en la Oficialía de Partes de este Tribunal</w:t>
      </w:r>
      <w:r w:rsidR="00B707AA">
        <w:rPr>
          <w:rFonts w:ascii="Arial" w:hAnsi="Arial" w:cs="Arial"/>
          <w:sz w:val="24"/>
          <w:szCs w:val="24"/>
        </w:rPr>
        <w:t>,</w:t>
      </w:r>
      <w:r w:rsidRPr="001042B6">
        <w:rPr>
          <w:rFonts w:ascii="Arial" w:hAnsi="Arial" w:cs="Arial"/>
          <w:sz w:val="24"/>
          <w:szCs w:val="24"/>
        </w:rPr>
        <w:t xml:space="preserve"> y con fecha </w:t>
      </w:r>
      <w:r w:rsidR="009543DE">
        <w:rPr>
          <w:rFonts w:ascii="Arial" w:hAnsi="Arial" w:cs="Arial"/>
          <w:sz w:val="24"/>
          <w:szCs w:val="24"/>
        </w:rPr>
        <w:t xml:space="preserve">cuatro de junio del mismo </w:t>
      </w:r>
      <w:r w:rsidR="00483951">
        <w:rPr>
          <w:rFonts w:ascii="Arial" w:hAnsi="Arial" w:cs="Arial"/>
          <w:sz w:val="24"/>
          <w:szCs w:val="24"/>
        </w:rPr>
        <w:t>año (</w:t>
      </w:r>
      <w:r w:rsidR="009543DE">
        <w:rPr>
          <w:rFonts w:ascii="Arial" w:hAnsi="Arial" w:cs="Arial"/>
          <w:sz w:val="24"/>
          <w:szCs w:val="24"/>
        </w:rPr>
        <w:t>04/06</w:t>
      </w:r>
      <w:r w:rsidR="00483951">
        <w:rPr>
          <w:rFonts w:ascii="Arial" w:hAnsi="Arial" w:cs="Arial"/>
          <w:sz w:val="24"/>
          <w:szCs w:val="24"/>
        </w:rPr>
        <w:t>/2021)</w:t>
      </w:r>
      <w:r w:rsidRPr="001042B6">
        <w:rPr>
          <w:rFonts w:ascii="Arial" w:hAnsi="Arial" w:cs="Arial"/>
          <w:sz w:val="24"/>
          <w:szCs w:val="24"/>
        </w:rPr>
        <w:t>, se tuvo por admitida a trámite, ordenándose emplazar a Juicio a la</w:t>
      </w:r>
      <w:r w:rsidR="00962FAB">
        <w:rPr>
          <w:rFonts w:ascii="Arial" w:hAnsi="Arial" w:cs="Arial"/>
          <w:sz w:val="24"/>
          <w:szCs w:val="24"/>
        </w:rPr>
        <w:t>s</w:t>
      </w:r>
      <w:r w:rsidRPr="001042B6">
        <w:rPr>
          <w:rFonts w:ascii="Arial" w:hAnsi="Arial" w:cs="Arial"/>
          <w:sz w:val="24"/>
          <w:szCs w:val="24"/>
        </w:rPr>
        <w:t xml:space="preserve"> autoridad</w:t>
      </w:r>
      <w:r w:rsidR="00962FAB">
        <w:rPr>
          <w:rFonts w:ascii="Arial" w:hAnsi="Arial" w:cs="Arial"/>
          <w:sz w:val="24"/>
          <w:szCs w:val="24"/>
        </w:rPr>
        <w:t>es</w:t>
      </w:r>
      <w:r w:rsidRPr="001042B6">
        <w:rPr>
          <w:rFonts w:ascii="Arial" w:hAnsi="Arial" w:cs="Arial"/>
          <w:sz w:val="24"/>
          <w:szCs w:val="24"/>
        </w:rPr>
        <w:t xml:space="preserve"> demandada</w:t>
      </w:r>
      <w:r w:rsidR="00962FAB">
        <w:rPr>
          <w:rFonts w:ascii="Arial" w:hAnsi="Arial" w:cs="Arial"/>
          <w:sz w:val="24"/>
          <w:szCs w:val="24"/>
        </w:rPr>
        <w:t>s</w:t>
      </w:r>
      <w:r w:rsidRPr="001042B6">
        <w:rPr>
          <w:rFonts w:ascii="Arial" w:hAnsi="Arial" w:cs="Arial"/>
          <w:sz w:val="24"/>
          <w:szCs w:val="24"/>
        </w:rPr>
        <w:t>.</w:t>
      </w:r>
      <w:r w:rsidR="00962FAB">
        <w:rPr>
          <w:rFonts w:ascii="Arial" w:hAnsi="Arial" w:cs="Arial"/>
          <w:sz w:val="24"/>
          <w:szCs w:val="24"/>
        </w:rPr>
        <w:t xml:space="preserve"> - - - - - - - - - - - - - - - - - - - - - - - - - - - - - - - - - - - - - - - - - - - - - -</w:t>
      </w:r>
      <w:r w:rsidRPr="001042B6">
        <w:rPr>
          <w:rFonts w:ascii="Arial" w:hAnsi="Arial" w:cs="Arial"/>
          <w:sz w:val="24"/>
          <w:szCs w:val="24"/>
        </w:rPr>
        <w:t xml:space="preserve"> </w:t>
      </w:r>
    </w:p>
    <w:p w14:paraId="2A770DE2" w14:textId="4E3BD5B7"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9543DE">
        <w:rPr>
          <w:rFonts w:ascii="Arial" w:hAnsi="Arial" w:cs="Arial"/>
          <w:sz w:val="24"/>
          <w:szCs w:val="24"/>
        </w:rPr>
        <w:t xml:space="preserve">once de noviembre de dos mil veintiuno (11/11/2021), </w:t>
      </w:r>
      <w:r w:rsidRPr="001042B6">
        <w:rPr>
          <w:rFonts w:ascii="Arial" w:hAnsi="Arial" w:cs="Arial"/>
          <w:sz w:val="24"/>
          <w:szCs w:val="24"/>
        </w:rPr>
        <w:t>se tuvo a la</w:t>
      </w:r>
      <w:r w:rsidR="00BE16BB">
        <w:rPr>
          <w:rFonts w:ascii="Arial" w:hAnsi="Arial" w:cs="Arial"/>
          <w:sz w:val="24"/>
          <w:szCs w:val="24"/>
        </w:rPr>
        <w:t>s</w:t>
      </w:r>
      <w:r w:rsidRPr="001042B6">
        <w:rPr>
          <w:rFonts w:ascii="Arial" w:hAnsi="Arial" w:cs="Arial"/>
          <w:sz w:val="24"/>
          <w:szCs w:val="24"/>
        </w:rPr>
        <w:t xml:space="preserve"> autoridad</w:t>
      </w:r>
      <w:r w:rsidR="00BE16BB">
        <w:rPr>
          <w:rFonts w:ascii="Arial" w:hAnsi="Arial" w:cs="Arial"/>
          <w:sz w:val="24"/>
          <w:szCs w:val="24"/>
        </w:rPr>
        <w:t>es</w:t>
      </w:r>
      <w:r w:rsidRPr="001042B6">
        <w:rPr>
          <w:rFonts w:ascii="Arial" w:hAnsi="Arial" w:cs="Arial"/>
          <w:sz w:val="24"/>
          <w:szCs w:val="24"/>
        </w:rPr>
        <w:t xml:space="preserve"> demandada</w:t>
      </w:r>
      <w:r w:rsidR="00BE16BB">
        <w:rPr>
          <w:rFonts w:ascii="Arial" w:hAnsi="Arial" w:cs="Arial"/>
          <w:sz w:val="24"/>
          <w:szCs w:val="24"/>
        </w:rPr>
        <w:t>s</w:t>
      </w:r>
      <w:r w:rsidRPr="001042B6">
        <w:rPr>
          <w:rFonts w:ascii="Arial" w:hAnsi="Arial" w:cs="Arial"/>
          <w:sz w:val="24"/>
          <w:szCs w:val="24"/>
        </w:rPr>
        <w:t xml:space="preserve"> Director General </w:t>
      </w:r>
      <w:r w:rsidR="00BE16BB">
        <w:rPr>
          <w:rFonts w:ascii="Arial" w:hAnsi="Arial" w:cs="Arial"/>
          <w:sz w:val="24"/>
          <w:szCs w:val="24"/>
        </w:rPr>
        <w:t xml:space="preserve">y Consejo Directivo de Pensiones, ambos </w:t>
      </w:r>
      <w:r w:rsidRPr="001042B6">
        <w:rPr>
          <w:rFonts w:ascii="Arial" w:hAnsi="Arial" w:cs="Arial"/>
          <w:sz w:val="24"/>
          <w:szCs w:val="24"/>
        </w:rPr>
        <w:t xml:space="preserve">de la Oficina de Pensiones del </w:t>
      </w:r>
      <w:r w:rsidR="00BE16BB">
        <w:rPr>
          <w:rFonts w:ascii="Arial" w:hAnsi="Arial" w:cs="Arial"/>
          <w:sz w:val="24"/>
          <w:szCs w:val="24"/>
        </w:rPr>
        <w:t xml:space="preserve">Gobierno del </w:t>
      </w:r>
      <w:r w:rsidRPr="001042B6">
        <w:rPr>
          <w:rFonts w:ascii="Arial" w:hAnsi="Arial" w:cs="Arial"/>
          <w:sz w:val="24"/>
          <w:szCs w:val="24"/>
        </w:rPr>
        <w:t>Estado de Oaxaca</w:t>
      </w:r>
      <w:r w:rsidR="00BE16BB">
        <w:rPr>
          <w:rFonts w:ascii="Arial" w:hAnsi="Arial" w:cs="Arial"/>
          <w:sz w:val="24"/>
          <w:szCs w:val="24"/>
        </w:rPr>
        <w:t>, contestando en tiempo la demanda, por conducto del primero de los mencionados,</w:t>
      </w:r>
      <w:r w:rsidR="005B53D4">
        <w:rPr>
          <w:rFonts w:ascii="Arial" w:hAnsi="Arial" w:cs="Arial"/>
          <w:sz w:val="24"/>
          <w:szCs w:val="24"/>
        </w:rPr>
        <w:t xml:space="preserve"> en su doble carácter, de mutuo pr</w:t>
      </w:r>
      <w:r w:rsidR="00BE16BB">
        <w:rPr>
          <w:rFonts w:ascii="Arial" w:hAnsi="Arial" w:cs="Arial"/>
          <w:sz w:val="24"/>
          <w:szCs w:val="24"/>
        </w:rPr>
        <w:t xml:space="preserve">opio, y como apoderado legal del </w:t>
      </w:r>
      <w:r w:rsidR="005B53D4">
        <w:rPr>
          <w:rFonts w:ascii="Arial" w:hAnsi="Arial" w:cs="Arial"/>
          <w:sz w:val="24"/>
          <w:szCs w:val="24"/>
        </w:rPr>
        <w:t>Consejo Directivo de Pensiones</w:t>
      </w:r>
      <w:r w:rsidR="009543DE">
        <w:rPr>
          <w:rFonts w:ascii="Arial" w:hAnsi="Arial" w:cs="Arial"/>
          <w:sz w:val="24"/>
          <w:szCs w:val="24"/>
        </w:rPr>
        <w:t>; por lo que con fecha siete de marzo de dos mil veintidós (07/03/2022) se señaló fecha y hora para el desahogo de la audiencia final</w:t>
      </w:r>
      <w:r w:rsidRPr="001042B6">
        <w:rPr>
          <w:rFonts w:ascii="Arial" w:hAnsi="Arial" w:cs="Arial"/>
          <w:sz w:val="24"/>
          <w:szCs w:val="24"/>
        </w:rPr>
        <w:t xml:space="preserve">. - </w:t>
      </w:r>
      <w:r w:rsidR="009D50D1">
        <w:rPr>
          <w:rFonts w:ascii="Arial" w:hAnsi="Arial" w:cs="Arial"/>
          <w:sz w:val="24"/>
          <w:szCs w:val="24"/>
        </w:rPr>
        <w:t xml:space="preserve">- - </w:t>
      </w:r>
      <w:r w:rsidR="009543DE">
        <w:rPr>
          <w:rFonts w:ascii="Arial" w:hAnsi="Arial" w:cs="Arial"/>
          <w:sz w:val="24"/>
          <w:szCs w:val="24"/>
        </w:rPr>
        <w:t xml:space="preserve">- - - - - - - - - - - - - - - - - - - - - </w:t>
      </w:r>
    </w:p>
    <w:p w14:paraId="345C5897" w14:textId="0A066900"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szCs w:val="24"/>
        </w:rPr>
        <w:t>El</w:t>
      </w:r>
      <w:r w:rsidR="00AB4A25">
        <w:rPr>
          <w:rFonts w:ascii="Arial" w:hAnsi="Arial" w:cs="Arial"/>
          <w:sz w:val="24"/>
          <w:szCs w:val="24"/>
        </w:rPr>
        <w:t xml:space="preserve"> </w:t>
      </w:r>
      <w:r w:rsidR="0070364B">
        <w:rPr>
          <w:rFonts w:ascii="Arial" w:hAnsi="Arial" w:cs="Arial"/>
          <w:sz w:val="24"/>
          <w:szCs w:val="24"/>
        </w:rPr>
        <w:t xml:space="preserve">dos de junio </w:t>
      </w:r>
      <w:r w:rsidR="00AB4A25">
        <w:rPr>
          <w:rFonts w:ascii="Arial" w:hAnsi="Arial" w:cs="Arial"/>
          <w:sz w:val="24"/>
          <w:szCs w:val="24"/>
        </w:rPr>
        <w:t>dos mil veinti</w:t>
      </w:r>
      <w:r w:rsidR="005A18C0">
        <w:rPr>
          <w:rFonts w:ascii="Arial" w:hAnsi="Arial" w:cs="Arial"/>
          <w:sz w:val="24"/>
          <w:szCs w:val="24"/>
        </w:rPr>
        <w:t>dós (0</w:t>
      </w:r>
      <w:r w:rsidR="0070364B">
        <w:rPr>
          <w:rFonts w:ascii="Arial" w:hAnsi="Arial" w:cs="Arial"/>
          <w:sz w:val="24"/>
          <w:szCs w:val="24"/>
        </w:rPr>
        <w:t>2/06</w:t>
      </w:r>
      <w:r w:rsidR="00AB4A25">
        <w:rPr>
          <w:rFonts w:ascii="Arial" w:hAnsi="Arial" w:cs="Arial"/>
          <w:sz w:val="24"/>
          <w:szCs w:val="24"/>
        </w:rPr>
        <w:t>/202</w:t>
      </w:r>
      <w:r w:rsidR="005A18C0">
        <w:rPr>
          <w:rFonts w:ascii="Arial" w:hAnsi="Arial" w:cs="Arial"/>
          <w:sz w:val="24"/>
          <w:szCs w:val="24"/>
        </w:rPr>
        <w:t>2</w:t>
      </w:r>
      <w:r w:rsidR="00AB4A25">
        <w:rPr>
          <w:rFonts w:ascii="Arial" w:hAnsi="Arial" w:cs="Arial"/>
          <w:sz w:val="24"/>
          <w:szCs w:val="24"/>
        </w:rPr>
        <w:t xml:space="preserve">),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F40F7F">
        <w:rPr>
          <w:rFonts w:ascii="Arial" w:hAnsi="Arial" w:cs="Arial"/>
          <w:sz w:val="24"/>
          <w:szCs w:val="24"/>
        </w:rPr>
        <w:t xml:space="preserve"> </w:t>
      </w:r>
      <w:r w:rsidR="005A18C0">
        <w:rPr>
          <w:rFonts w:ascii="Arial" w:hAnsi="Arial" w:cs="Arial"/>
          <w:sz w:val="24"/>
          <w:szCs w:val="24"/>
        </w:rPr>
        <w:t xml:space="preserve">no </w:t>
      </w:r>
      <w:r w:rsidRPr="001042B6">
        <w:rPr>
          <w:rFonts w:ascii="Arial" w:hAnsi="Arial" w:cs="Arial"/>
          <w:sz w:val="24"/>
          <w:szCs w:val="24"/>
        </w:rPr>
        <w:t>se recibió escrito de alegatos</w:t>
      </w:r>
      <w:r w:rsidR="005A18C0">
        <w:rPr>
          <w:rFonts w:ascii="Arial" w:hAnsi="Arial" w:cs="Arial"/>
          <w:sz w:val="24"/>
          <w:szCs w:val="24"/>
        </w:rPr>
        <w:t xml:space="preserve"> de las partes</w:t>
      </w:r>
      <w:r w:rsidRPr="001042B6">
        <w:rPr>
          <w:rFonts w:ascii="Arial" w:hAnsi="Arial" w:cs="Arial"/>
          <w:sz w:val="24"/>
          <w:szCs w:val="24"/>
        </w:rPr>
        <w:t xml:space="preserve">, quedando el asunto integrado y en estado de resolución; y, - - - - - - - - - - - - - </w:t>
      </w:r>
      <w:r w:rsidR="005A18C0">
        <w:rPr>
          <w:rFonts w:ascii="Arial" w:hAnsi="Arial" w:cs="Arial"/>
          <w:sz w:val="24"/>
          <w:szCs w:val="24"/>
        </w:rPr>
        <w:t>- - - - - - - - - - - - - - -</w:t>
      </w:r>
      <w:r w:rsidR="0070364B">
        <w:rPr>
          <w:rFonts w:ascii="Arial" w:hAnsi="Arial" w:cs="Arial"/>
          <w:sz w:val="24"/>
          <w:szCs w:val="24"/>
        </w:rPr>
        <w:t xml:space="preserve">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BB81CA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37E1">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sidRPr="001042B6">
        <w:rPr>
          <w:rFonts w:ascii="Arial" w:hAnsi="Arial" w:cs="Arial"/>
          <w:sz w:val="24"/>
          <w:szCs w:val="24"/>
        </w:rPr>
        <w:lastRenderedPageBreak/>
        <w:t>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6C8A000B" w14:textId="57891B90" w:rsidR="001F7177" w:rsidRPr="001F7177" w:rsidRDefault="00413791" w:rsidP="00413791">
      <w:pPr>
        <w:spacing w:line="360" w:lineRule="auto"/>
        <w:ind w:firstLine="708"/>
        <w:jc w:val="both"/>
        <w:rPr>
          <w:rFonts w:ascii="Arial" w:hAnsi="Arial" w:cs="Arial"/>
          <w:sz w:val="24"/>
          <w:szCs w:val="24"/>
        </w:rPr>
      </w:pPr>
      <w:r w:rsidRPr="00E128D6">
        <w:rPr>
          <w:rFonts w:ascii="Arial" w:hAnsi="Arial" w:cs="Arial"/>
          <w:sz w:val="24"/>
          <w:szCs w:val="24"/>
        </w:rPr>
        <w:t>La</w:t>
      </w:r>
      <w:r w:rsidR="00A900E5" w:rsidRPr="00E128D6">
        <w:rPr>
          <w:rFonts w:ascii="Arial" w:hAnsi="Arial" w:cs="Arial"/>
          <w:sz w:val="24"/>
          <w:szCs w:val="24"/>
        </w:rPr>
        <w:t>s</w:t>
      </w:r>
      <w:r w:rsidRPr="00E128D6">
        <w:rPr>
          <w:rFonts w:ascii="Arial" w:hAnsi="Arial" w:cs="Arial"/>
          <w:sz w:val="24"/>
          <w:szCs w:val="24"/>
        </w:rPr>
        <w:t xml:space="preserve"> prueba</w:t>
      </w:r>
      <w:r w:rsidR="00A900E5" w:rsidRPr="00E128D6">
        <w:rPr>
          <w:rFonts w:ascii="Arial" w:hAnsi="Arial" w:cs="Arial"/>
          <w:sz w:val="24"/>
          <w:szCs w:val="24"/>
        </w:rPr>
        <w:t>s</w:t>
      </w:r>
      <w:r w:rsidRPr="00E128D6">
        <w:rPr>
          <w:rFonts w:ascii="Arial" w:hAnsi="Arial" w:cs="Arial"/>
          <w:sz w:val="24"/>
          <w:szCs w:val="24"/>
        </w:rPr>
        <w:t xml:space="preserve"> </w:t>
      </w:r>
      <w:r w:rsidRPr="001F7177">
        <w:rPr>
          <w:rFonts w:ascii="Arial" w:hAnsi="Arial" w:cs="Arial"/>
          <w:sz w:val="24"/>
          <w:szCs w:val="24"/>
        </w:rPr>
        <w:t>DOCUMENTAL</w:t>
      </w:r>
      <w:r w:rsidR="00A900E5" w:rsidRPr="001F7177">
        <w:rPr>
          <w:rFonts w:ascii="Arial" w:hAnsi="Arial" w:cs="Arial"/>
          <w:sz w:val="24"/>
          <w:szCs w:val="24"/>
        </w:rPr>
        <w:t>ES</w:t>
      </w:r>
      <w:r w:rsidRPr="001F7177">
        <w:rPr>
          <w:rFonts w:ascii="Arial" w:hAnsi="Arial" w:cs="Arial"/>
          <w:sz w:val="24"/>
          <w:szCs w:val="24"/>
        </w:rPr>
        <w:t xml:space="preserve"> ofrecida</w:t>
      </w:r>
      <w:r w:rsidR="00A900E5" w:rsidRPr="001F7177">
        <w:rPr>
          <w:rFonts w:ascii="Arial" w:hAnsi="Arial" w:cs="Arial"/>
          <w:sz w:val="24"/>
          <w:szCs w:val="24"/>
        </w:rPr>
        <w:t>s</w:t>
      </w:r>
      <w:r w:rsidRPr="001F7177">
        <w:rPr>
          <w:rFonts w:ascii="Arial" w:hAnsi="Arial" w:cs="Arial"/>
          <w:sz w:val="24"/>
          <w:szCs w:val="24"/>
        </w:rPr>
        <w:t xml:space="preserve"> y admitida</w:t>
      </w:r>
      <w:r w:rsidR="00A900E5" w:rsidRPr="001F7177">
        <w:rPr>
          <w:rFonts w:ascii="Arial" w:hAnsi="Arial" w:cs="Arial"/>
          <w:sz w:val="24"/>
          <w:szCs w:val="24"/>
        </w:rPr>
        <w:t>s</w:t>
      </w:r>
      <w:r w:rsidRPr="001F7177">
        <w:rPr>
          <w:rFonts w:ascii="Arial" w:hAnsi="Arial" w:cs="Arial"/>
          <w:sz w:val="24"/>
          <w:szCs w:val="24"/>
        </w:rPr>
        <w:t xml:space="preserve"> a la parte </w:t>
      </w:r>
      <w:r w:rsidRPr="001F7177">
        <w:rPr>
          <w:rFonts w:ascii="Arial" w:hAnsi="Arial" w:cs="Arial"/>
          <w:sz w:val="24"/>
          <w:szCs w:val="24"/>
          <w:u w:val="single"/>
        </w:rPr>
        <w:t>actora</w:t>
      </w:r>
      <w:r w:rsidRPr="001F7177">
        <w:rPr>
          <w:rFonts w:ascii="Arial" w:hAnsi="Arial" w:cs="Arial"/>
          <w:sz w:val="24"/>
          <w:szCs w:val="24"/>
        </w:rPr>
        <w:t xml:space="preserve"> </w:t>
      </w:r>
      <w:r w:rsidR="0076151B">
        <w:rPr>
          <w:rFonts w:ascii="Arial" w:hAnsi="Arial" w:cs="Arial"/>
          <w:sz w:val="24"/>
          <w:szCs w:val="24"/>
        </w:rPr>
        <w:t>***** ***** *****</w:t>
      </w:r>
      <w:r w:rsidRPr="001F7177">
        <w:rPr>
          <w:rFonts w:ascii="Arial" w:hAnsi="Arial" w:cs="Arial"/>
          <w:sz w:val="24"/>
          <w:szCs w:val="24"/>
        </w:rPr>
        <w:t>, consiste</w:t>
      </w:r>
      <w:r w:rsidR="00A900E5" w:rsidRPr="001F7177">
        <w:rPr>
          <w:rFonts w:ascii="Arial" w:hAnsi="Arial" w:cs="Arial"/>
          <w:sz w:val="24"/>
          <w:szCs w:val="24"/>
        </w:rPr>
        <w:t>n</w:t>
      </w:r>
      <w:r w:rsidRPr="001F7177">
        <w:rPr>
          <w:rFonts w:ascii="Arial" w:hAnsi="Arial" w:cs="Arial"/>
          <w:sz w:val="24"/>
          <w:szCs w:val="24"/>
        </w:rPr>
        <w:t xml:space="preserve"> en</w:t>
      </w:r>
      <w:r w:rsidR="00A900E5" w:rsidRPr="001F7177">
        <w:rPr>
          <w:rFonts w:ascii="Arial" w:hAnsi="Arial" w:cs="Arial"/>
          <w:sz w:val="24"/>
          <w:szCs w:val="24"/>
        </w:rPr>
        <w:t xml:space="preserve">: </w:t>
      </w:r>
      <w:r w:rsidR="001F7177" w:rsidRPr="001F7177">
        <w:rPr>
          <w:rFonts w:ascii="Arial" w:hAnsi="Arial" w:cs="Arial"/>
          <w:b/>
          <w:sz w:val="24"/>
          <w:szCs w:val="24"/>
        </w:rPr>
        <w:t xml:space="preserve">1.- </w:t>
      </w:r>
      <w:r w:rsidR="001F7177" w:rsidRPr="001F7177">
        <w:rPr>
          <w:rFonts w:ascii="Arial" w:hAnsi="Arial" w:cs="Arial"/>
          <w:sz w:val="24"/>
          <w:szCs w:val="24"/>
        </w:rPr>
        <w:t>Original</w:t>
      </w:r>
      <w:r w:rsidR="001F7177" w:rsidRPr="001F7177">
        <w:rPr>
          <w:rFonts w:ascii="Arial" w:hAnsi="Arial" w:cs="Arial"/>
          <w:b/>
          <w:sz w:val="24"/>
          <w:szCs w:val="24"/>
        </w:rPr>
        <w:t xml:space="preserve"> </w:t>
      </w:r>
      <w:r w:rsidR="001F7177" w:rsidRPr="001F7177">
        <w:rPr>
          <w:rFonts w:ascii="Arial" w:hAnsi="Arial" w:cs="Arial"/>
          <w:sz w:val="24"/>
          <w:szCs w:val="24"/>
        </w:rPr>
        <w:t xml:space="preserve">de oficio número </w:t>
      </w:r>
      <w:r w:rsidR="0076151B">
        <w:rPr>
          <w:rFonts w:ascii="Arial" w:hAnsi="Arial" w:cs="Arial"/>
          <w:sz w:val="24"/>
          <w:szCs w:val="24"/>
        </w:rPr>
        <w:t>OP/DG/****/2020</w:t>
      </w:r>
      <w:r w:rsidR="001F7177">
        <w:rPr>
          <w:rFonts w:ascii="Arial" w:hAnsi="Arial" w:cs="Arial"/>
          <w:sz w:val="24"/>
          <w:szCs w:val="24"/>
        </w:rPr>
        <w:t>,</w:t>
      </w:r>
      <w:r w:rsidR="001F7177" w:rsidRPr="001F7177">
        <w:rPr>
          <w:rFonts w:ascii="Arial" w:hAnsi="Arial" w:cs="Arial"/>
          <w:sz w:val="24"/>
          <w:szCs w:val="24"/>
        </w:rPr>
        <w:t xml:space="preserve"> de fecha </w:t>
      </w:r>
      <w:r w:rsidR="0076151B">
        <w:rPr>
          <w:rFonts w:ascii="Arial" w:hAnsi="Arial" w:cs="Arial"/>
          <w:sz w:val="24"/>
          <w:szCs w:val="24"/>
        </w:rPr>
        <w:t>***** de ***** de dos mil veinte (**/**/2020)</w:t>
      </w:r>
      <w:r w:rsidR="001F7177" w:rsidRPr="001F7177">
        <w:rPr>
          <w:rFonts w:ascii="Arial" w:hAnsi="Arial" w:cs="Arial"/>
          <w:sz w:val="24"/>
          <w:szCs w:val="24"/>
        </w:rPr>
        <w:t xml:space="preserve">, expedido por el Director General de la Oficina de Pensiones del Estado de Oaxaca; </w:t>
      </w:r>
      <w:r w:rsidR="001F7177" w:rsidRPr="001F7177">
        <w:rPr>
          <w:rFonts w:ascii="Arial" w:hAnsi="Arial" w:cs="Arial"/>
          <w:b/>
          <w:sz w:val="24"/>
          <w:szCs w:val="24"/>
        </w:rPr>
        <w:t>2.</w:t>
      </w:r>
      <w:r w:rsidR="001F7177" w:rsidRPr="001F7177">
        <w:rPr>
          <w:rFonts w:ascii="Arial" w:hAnsi="Arial" w:cs="Arial"/>
          <w:sz w:val="24"/>
          <w:szCs w:val="24"/>
        </w:rPr>
        <w:t xml:space="preserve">- Copia simple de tres nombramientos expedidos a favor del actor; </w:t>
      </w:r>
      <w:r w:rsidR="001F7177" w:rsidRPr="001F7177">
        <w:rPr>
          <w:rFonts w:ascii="Arial" w:hAnsi="Arial" w:cs="Arial"/>
          <w:b/>
          <w:sz w:val="24"/>
          <w:szCs w:val="24"/>
        </w:rPr>
        <w:t xml:space="preserve">3.- </w:t>
      </w:r>
      <w:r w:rsidR="001F7177" w:rsidRPr="001F7177">
        <w:rPr>
          <w:rFonts w:ascii="Arial" w:hAnsi="Arial" w:cs="Arial"/>
          <w:sz w:val="24"/>
          <w:szCs w:val="24"/>
        </w:rPr>
        <w:t>Copia simple de constancia de contribuciones al fondo de pensiones</w:t>
      </w:r>
      <w:r w:rsidR="001F7177">
        <w:rPr>
          <w:rFonts w:ascii="Arial" w:hAnsi="Arial" w:cs="Arial"/>
          <w:sz w:val="24"/>
          <w:szCs w:val="24"/>
        </w:rPr>
        <w:t>,</w:t>
      </w:r>
      <w:r w:rsidR="001F7177" w:rsidRPr="001F7177">
        <w:rPr>
          <w:rFonts w:ascii="Arial" w:hAnsi="Arial" w:cs="Arial"/>
          <w:sz w:val="24"/>
          <w:szCs w:val="24"/>
        </w:rPr>
        <w:t xml:space="preserve"> expedido a favor del actor con fecha </w:t>
      </w:r>
      <w:r w:rsidR="0076151B">
        <w:rPr>
          <w:rFonts w:ascii="Arial" w:hAnsi="Arial" w:cs="Arial"/>
          <w:sz w:val="24"/>
          <w:szCs w:val="24"/>
        </w:rPr>
        <w:t>***** de ***** de dos mil veinte (**/**/2020)</w:t>
      </w:r>
      <w:r w:rsidR="001F7177" w:rsidRPr="001F7177">
        <w:rPr>
          <w:rFonts w:ascii="Arial" w:hAnsi="Arial" w:cs="Arial"/>
          <w:b/>
          <w:sz w:val="24"/>
          <w:szCs w:val="24"/>
        </w:rPr>
        <w:t xml:space="preserve">; 4.- </w:t>
      </w:r>
      <w:r w:rsidR="001F7177" w:rsidRPr="001F7177">
        <w:rPr>
          <w:rFonts w:ascii="Arial" w:hAnsi="Arial" w:cs="Arial"/>
          <w:sz w:val="24"/>
          <w:szCs w:val="24"/>
        </w:rPr>
        <w:t xml:space="preserve">Escrito que contiene un sello original de recibido por el Departamento Jurídico de la Dirección General de Pensiones del Gobierno del Estado de Oaxaca, de fecha </w:t>
      </w:r>
      <w:r w:rsidR="0076151B">
        <w:rPr>
          <w:rFonts w:ascii="Arial" w:hAnsi="Arial" w:cs="Arial"/>
          <w:sz w:val="24"/>
          <w:szCs w:val="24"/>
        </w:rPr>
        <w:t>***** de ***** de dos mil veinte (**/**/2020)</w:t>
      </w:r>
      <w:r w:rsidR="001F7177" w:rsidRPr="001F7177">
        <w:rPr>
          <w:rFonts w:ascii="Arial" w:hAnsi="Arial" w:cs="Arial"/>
          <w:sz w:val="24"/>
          <w:szCs w:val="24"/>
        </w:rPr>
        <w:t xml:space="preserve">; </w:t>
      </w:r>
      <w:r w:rsidR="001F7177" w:rsidRPr="001F7177">
        <w:rPr>
          <w:rFonts w:ascii="Arial" w:hAnsi="Arial" w:cs="Arial"/>
          <w:b/>
          <w:sz w:val="24"/>
          <w:szCs w:val="24"/>
        </w:rPr>
        <w:t xml:space="preserve">5.- </w:t>
      </w:r>
      <w:r w:rsidR="001F7177" w:rsidRPr="001F7177">
        <w:rPr>
          <w:rFonts w:ascii="Arial" w:hAnsi="Arial" w:cs="Arial"/>
          <w:sz w:val="24"/>
          <w:szCs w:val="24"/>
        </w:rPr>
        <w:t>Copia simple de constancia de antigüedad laboral</w:t>
      </w:r>
      <w:r w:rsidR="001F7177">
        <w:rPr>
          <w:rFonts w:ascii="Arial" w:hAnsi="Arial" w:cs="Arial"/>
          <w:sz w:val="24"/>
          <w:szCs w:val="24"/>
        </w:rPr>
        <w:t>,</w:t>
      </w:r>
      <w:r w:rsidR="001F7177" w:rsidRPr="001F7177">
        <w:rPr>
          <w:rFonts w:ascii="Arial" w:hAnsi="Arial" w:cs="Arial"/>
          <w:sz w:val="24"/>
          <w:szCs w:val="24"/>
        </w:rPr>
        <w:t xml:space="preserve"> expedida a favor del actor, con fecha </w:t>
      </w:r>
      <w:r w:rsidR="0076151B">
        <w:rPr>
          <w:rFonts w:ascii="Arial" w:hAnsi="Arial" w:cs="Arial"/>
          <w:sz w:val="24"/>
          <w:szCs w:val="24"/>
        </w:rPr>
        <w:t>***** de ***** de dos mil veinte (**/**/2020)</w:t>
      </w:r>
      <w:r w:rsidR="001F7177" w:rsidRPr="001F7177">
        <w:rPr>
          <w:rFonts w:ascii="Arial" w:hAnsi="Arial" w:cs="Arial"/>
          <w:sz w:val="24"/>
          <w:szCs w:val="24"/>
        </w:rPr>
        <w:t xml:space="preserve">, por la Encargada de la Unidad de Servicios al Personal de la Dirección de Recursos Humanos de la Secretaría de Administración del Gobierno del Estado de Oaxaca; </w:t>
      </w:r>
      <w:r w:rsidR="001F7177" w:rsidRPr="001F7177">
        <w:rPr>
          <w:rFonts w:ascii="Arial" w:hAnsi="Arial" w:cs="Arial"/>
          <w:b/>
          <w:sz w:val="24"/>
          <w:szCs w:val="24"/>
        </w:rPr>
        <w:t xml:space="preserve">6.- </w:t>
      </w:r>
      <w:r w:rsidR="001F7177" w:rsidRPr="001F7177">
        <w:rPr>
          <w:rFonts w:ascii="Arial" w:hAnsi="Arial" w:cs="Arial"/>
          <w:sz w:val="24"/>
          <w:szCs w:val="24"/>
        </w:rPr>
        <w:t>Siete sobres originales de pago de nómina expedidos a favor del actor, correspondientes a la segunda quincena de junio de dos mil diecinueve</w:t>
      </w:r>
      <w:r w:rsidR="001F7177">
        <w:rPr>
          <w:rFonts w:ascii="Arial" w:hAnsi="Arial" w:cs="Arial"/>
          <w:sz w:val="24"/>
          <w:szCs w:val="24"/>
        </w:rPr>
        <w:t xml:space="preserve"> (16-30/06/2019)</w:t>
      </w:r>
      <w:r w:rsidR="001F7177" w:rsidRPr="001F7177">
        <w:rPr>
          <w:rFonts w:ascii="Arial" w:hAnsi="Arial" w:cs="Arial"/>
          <w:sz w:val="24"/>
          <w:szCs w:val="24"/>
        </w:rPr>
        <w:t>, primera quincena de septiembre de dos mil diecinueve</w:t>
      </w:r>
      <w:r w:rsidR="001F7177">
        <w:rPr>
          <w:rFonts w:ascii="Arial" w:hAnsi="Arial" w:cs="Arial"/>
          <w:sz w:val="24"/>
          <w:szCs w:val="24"/>
        </w:rPr>
        <w:t xml:space="preserve"> (01-15/09/2019)</w:t>
      </w:r>
      <w:r w:rsidR="001F7177" w:rsidRPr="001F7177">
        <w:rPr>
          <w:rFonts w:ascii="Arial" w:hAnsi="Arial" w:cs="Arial"/>
          <w:sz w:val="24"/>
          <w:szCs w:val="24"/>
        </w:rPr>
        <w:t>, segunda quincena de febrero de dos mil veintiuno</w:t>
      </w:r>
      <w:r w:rsidR="001F7177">
        <w:rPr>
          <w:rFonts w:ascii="Arial" w:hAnsi="Arial" w:cs="Arial"/>
          <w:sz w:val="24"/>
          <w:szCs w:val="24"/>
        </w:rPr>
        <w:t xml:space="preserve"> (16-28/02/2021)</w:t>
      </w:r>
      <w:r w:rsidR="001F7177" w:rsidRPr="001F7177">
        <w:rPr>
          <w:rFonts w:ascii="Arial" w:hAnsi="Arial" w:cs="Arial"/>
          <w:sz w:val="24"/>
          <w:szCs w:val="24"/>
        </w:rPr>
        <w:t>, todo el mes de diciembre de dos mil veinte</w:t>
      </w:r>
      <w:r w:rsidR="001F7177">
        <w:rPr>
          <w:rFonts w:ascii="Arial" w:hAnsi="Arial" w:cs="Arial"/>
          <w:sz w:val="24"/>
          <w:szCs w:val="24"/>
        </w:rPr>
        <w:t xml:space="preserve"> (01-31/12/2020)</w:t>
      </w:r>
      <w:r w:rsidR="001F7177" w:rsidRPr="001F7177">
        <w:rPr>
          <w:rFonts w:ascii="Arial" w:hAnsi="Arial" w:cs="Arial"/>
          <w:sz w:val="24"/>
          <w:szCs w:val="24"/>
        </w:rPr>
        <w:t>, todo el mes de diciembre de dos mil diecinueve</w:t>
      </w:r>
      <w:r w:rsidR="001F7177">
        <w:rPr>
          <w:rFonts w:ascii="Arial" w:hAnsi="Arial" w:cs="Arial"/>
          <w:sz w:val="24"/>
          <w:szCs w:val="24"/>
        </w:rPr>
        <w:t xml:space="preserve"> (01-31/12/2019)</w:t>
      </w:r>
      <w:r w:rsidR="001F7177" w:rsidRPr="001F7177">
        <w:rPr>
          <w:rFonts w:ascii="Arial" w:hAnsi="Arial" w:cs="Arial"/>
          <w:sz w:val="24"/>
          <w:szCs w:val="24"/>
        </w:rPr>
        <w:t>, todo el mes de mayo de dos mil veinte</w:t>
      </w:r>
      <w:r w:rsidR="001F7177">
        <w:rPr>
          <w:rFonts w:ascii="Arial" w:hAnsi="Arial" w:cs="Arial"/>
          <w:sz w:val="24"/>
          <w:szCs w:val="24"/>
        </w:rPr>
        <w:t xml:space="preserve"> (01-</w:t>
      </w:r>
      <w:r w:rsidR="00834AC3">
        <w:rPr>
          <w:rFonts w:ascii="Arial" w:hAnsi="Arial" w:cs="Arial"/>
          <w:sz w:val="24"/>
          <w:szCs w:val="24"/>
        </w:rPr>
        <w:t>31/05/2020)</w:t>
      </w:r>
      <w:r w:rsidR="001F7177" w:rsidRPr="001F7177">
        <w:rPr>
          <w:rFonts w:ascii="Arial" w:hAnsi="Arial" w:cs="Arial"/>
          <w:sz w:val="24"/>
          <w:szCs w:val="24"/>
        </w:rPr>
        <w:t xml:space="preserve"> y todo el mes de mayo de dos mil veintiuno </w:t>
      </w:r>
      <w:r w:rsidR="00834AC3">
        <w:rPr>
          <w:rFonts w:ascii="Arial" w:hAnsi="Arial" w:cs="Arial"/>
          <w:sz w:val="24"/>
          <w:szCs w:val="24"/>
        </w:rPr>
        <w:t>(01-31/05/2021).</w:t>
      </w:r>
    </w:p>
    <w:p w14:paraId="218A87E1" w14:textId="0BBB4453" w:rsidR="00C14228"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t>Por lo que respecta a la</w:t>
      </w:r>
      <w:r w:rsidR="0027678C">
        <w:rPr>
          <w:rFonts w:ascii="Arial" w:hAnsi="Arial" w:cs="Arial"/>
          <w:sz w:val="24"/>
          <w:szCs w:val="24"/>
        </w:rPr>
        <w:t>s</w:t>
      </w:r>
      <w:r w:rsidRPr="001042B6">
        <w:rPr>
          <w:rFonts w:ascii="Arial" w:hAnsi="Arial" w:cs="Arial"/>
          <w:sz w:val="24"/>
          <w:szCs w:val="24"/>
        </w:rPr>
        <w:t xml:space="preserve"> </w:t>
      </w:r>
      <w:r w:rsidRPr="001042B6">
        <w:rPr>
          <w:rFonts w:ascii="Arial" w:hAnsi="Arial" w:cs="Arial"/>
          <w:b/>
          <w:sz w:val="24"/>
          <w:szCs w:val="24"/>
        </w:rPr>
        <w:t>autoridad</w:t>
      </w:r>
      <w:r w:rsidR="0027678C">
        <w:rPr>
          <w:rFonts w:ascii="Arial" w:hAnsi="Arial" w:cs="Arial"/>
          <w:b/>
          <w:sz w:val="24"/>
          <w:szCs w:val="24"/>
        </w:rPr>
        <w:t>es</w:t>
      </w:r>
      <w:r w:rsidRPr="001042B6">
        <w:rPr>
          <w:rFonts w:ascii="Arial" w:hAnsi="Arial" w:cs="Arial"/>
          <w:b/>
          <w:sz w:val="24"/>
          <w:szCs w:val="24"/>
        </w:rPr>
        <w:t xml:space="preserve"> demandada</w:t>
      </w:r>
      <w:r w:rsidR="0027678C">
        <w:rPr>
          <w:rFonts w:ascii="Arial" w:hAnsi="Arial" w:cs="Arial"/>
          <w:b/>
          <w:sz w:val="24"/>
          <w:szCs w:val="24"/>
        </w:rPr>
        <w:t>s</w:t>
      </w:r>
      <w:r w:rsidRPr="001042B6">
        <w:rPr>
          <w:rFonts w:ascii="Arial" w:hAnsi="Arial" w:cs="Arial"/>
          <w:b/>
          <w:sz w:val="24"/>
          <w:szCs w:val="24"/>
        </w:rPr>
        <w:t xml:space="preserve"> </w:t>
      </w:r>
      <w:r w:rsidRPr="001042B6">
        <w:rPr>
          <w:rFonts w:ascii="Arial" w:hAnsi="Arial" w:cs="Arial"/>
          <w:sz w:val="24"/>
          <w:szCs w:val="24"/>
        </w:rPr>
        <w:t xml:space="preserve">Director General </w:t>
      </w:r>
      <w:r w:rsidR="0027678C">
        <w:rPr>
          <w:rFonts w:ascii="Arial" w:hAnsi="Arial" w:cs="Arial"/>
          <w:sz w:val="24"/>
          <w:szCs w:val="24"/>
        </w:rPr>
        <w:t xml:space="preserve">y Consejo Directivo, ambos </w:t>
      </w:r>
      <w:r w:rsidRPr="001042B6">
        <w:rPr>
          <w:rFonts w:ascii="Arial" w:hAnsi="Arial" w:cs="Arial"/>
          <w:sz w:val="24"/>
          <w:szCs w:val="24"/>
        </w:rPr>
        <w:t xml:space="preserve">de la Oficina de Pensiones del Gobierno del Estado, se admitieron las </w:t>
      </w:r>
      <w:r w:rsidRPr="000B621C">
        <w:rPr>
          <w:rFonts w:ascii="Arial" w:hAnsi="Arial" w:cs="Arial"/>
          <w:b/>
          <w:sz w:val="24"/>
          <w:szCs w:val="24"/>
        </w:rPr>
        <w:t>DOCUMENTALES</w:t>
      </w:r>
      <w:r w:rsidRPr="001042B6">
        <w:rPr>
          <w:rFonts w:ascii="Arial" w:hAnsi="Arial" w:cs="Arial"/>
          <w:sz w:val="24"/>
          <w:szCs w:val="24"/>
        </w:rPr>
        <w:t xml:space="preserve"> consistentes en: </w:t>
      </w:r>
      <w:r w:rsidR="00C14228" w:rsidRPr="008F3A87">
        <w:rPr>
          <w:rFonts w:ascii="Arial" w:hAnsi="Arial" w:cs="Arial"/>
          <w:b/>
          <w:sz w:val="24"/>
          <w:szCs w:val="24"/>
        </w:rPr>
        <w:t>1.-</w:t>
      </w:r>
      <w:r w:rsidR="00C14228">
        <w:rPr>
          <w:rFonts w:ascii="Arial" w:hAnsi="Arial" w:cs="Arial"/>
          <w:sz w:val="24"/>
          <w:szCs w:val="24"/>
        </w:rPr>
        <w:t xml:space="preserve"> Copia </w:t>
      </w:r>
      <w:r w:rsidR="00C14228">
        <w:rPr>
          <w:rFonts w:ascii="Arial" w:hAnsi="Arial" w:cs="Arial"/>
          <w:sz w:val="24"/>
          <w:szCs w:val="24"/>
        </w:rPr>
        <w:lastRenderedPageBreak/>
        <w:t xml:space="preserve">certificada del oficio número </w:t>
      </w:r>
      <w:r w:rsidR="0076151B">
        <w:rPr>
          <w:rFonts w:ascii="Arial" w:hAnsi="Arial" w:cs="Arial"/>
          <w:sz w:val="24"/>
          <w:szCs w:val="24"/>
        </w:rPr>
        <w:t>OP/DG/****/2020</w:t>
      </w:r>
      <w:r w:rsidR="00C14228">
        <w:rPr>
          <w:rFonts w:ascii="Arial" w:hAnsi="Arial" w:cs="Arial"/>
          <w:sz w:val="24"/>
          <w:szCs w:val="24"/>
        </w:rPr>
        <w:t xml:space="preserve">, de </w:t>
      </w:r>
      <w:r w:rsidR="0076151B">
        <w:rPr>
          <w:rFonts w:ascii="Arial" w:hAnsi="Arial" w:cs="Arial"/>
          <w:sz w:val="24"/>
          <w:szCs w:val="24"/>
        </w:rPr>
        <w:t>***** de ***** de dos mil veinte (**/**/2020)</w:t>
      </w:r>
      <w:r w:rsidR="00C14228">
        <w:rPr>
          <w:rFonts w:ascii="Arial" w:hAnsi="Arial" w:cs="Arial"/>
          <w:sz w:val="24"/>
          <w:szCs w:val="24"/>
        </w:rPr>
        <w:t xml:space="preserve">, suscrito por el Director General de la Oficina de Pensiones, con su respectiva diligencia de notificación; y </w:t>
      </w:r>
      <w:r w:rsidR="00C14228" w:rsidRPr="00F83433">
        <w:rPr>
          <w:rFonts w:ascii="Arial" w:hAnsi="Arial" w:cs="Arial"/>
          <w:b/>
          <w:sz w:val="24"/>
          <w:szCs w:val="24"/>
        </w:rPr>
        <w:t>2.-</w:t>
      </w:r>
      <w:r w:rsidR="00C14228">
        <w:rPr>
          <w:rFonts w:ascii="Arial" w:hAnsi="Arial" w:cs="Arial"/>
          <w:sz w:val="24"/>
          <w:szCs w:val="24"/>
        </w:rPr>
        <w:t xml:space="preserve"> Cuadernillo compuesto de catorce fojas útiles certificadas del expediente administrativo formado con motivo de la solicitud de pensión del actor;  </w:t>
      </w:r>
      <w:r w:rsidR="00C14228">
        <w:rPr>
          <w:rFonts w:ascii="Arial" w:hAnsi="Arial" w:cs="Arial"/>
          <w:b/>
          <w:sz w:val="24"/>
          <w:szCs w:val="24"/>
        </w:rPr>
        <w:t xml:space="preserve">3.- </w:t>
      </w:r>
      <w:r w:rsidR="00C14228">
        <w:rPr>
          <w:rFonts w:ascii="Arial" w:hAnsi="Arial" w:cs="Arial"/>
          <w:sz w:val="24"/>
          <w:szCs w:val="24"/>
        </w:rPr>
        <w:t xml:space="preserve">Copia certificada del oficio </w:t>
      </w:r>
      <w:r w:rsidR="0076151B">
        <w:rPr>
          <w:rFonts w:ascii="Arial" w:hAnsi="Arial" w:cs="Arial"/>
          <w:sz w:val="24"/>
          <w:szCs w:val="24"/>
        </w:rPr>
        <w:t>FGEO/OM/URH/****/2021</w:t>
      </w:r>
      <w:r w:rsidR="00C14228">
        <w:rPr>
          <w:rFonts w:ascii="Arial" w:hAnsi="Arial" w:cs="Arial"/>
          <w:sz w:val="24"/>
          <w:szCs w:val="24"/>
        </w:rPr>
        <w:t xml:space="preserve"> expedido con fecha </w:t>
      </w:r>
      <w:r w:rsidR="0076151B">
        <w:rPr>
          <w:rFonts w:ascii="Arial" w:hAnsi="Arial" w:cs="Arial"/>
          <w:sz w:val="24"/>
          <w:szCs w:val="24"/>
        </w:rPr>
        <w:t>***** de ***** de dos mil veintiuno (**/**/2021)</w:t>
      </w:r>
      <w:r w:rsidR="00C14228">
        <w:rPr>
          <w:rFonts w:ascii="Arial" w:hAnsi="Arial" w:cs="Arial"/>
          <w:sz w:val="24"/>
          <w:szCs w:val="24"/>
        </w:rPr>
        <w:t xml:space="preserve">, por el Jefe de la Unidad de Recursos Humanos de la Fiscalía General del Estado; </w:t>
      </w:r>
      <w:r w:rsidR="00C14228" w:rsidRPr="007773B5">
        <w:rPr>
          <w:rFonts w:ascii="Arial" w:hAnsi="Arial" w:cs="Arial"/>
          <w:b/>
          <w:sz w:val="24"/>
          <w:szCs w:val="24"/>
        </w:rPr>
        <w:t>4.-</w:t>
      </w:r>
      <w:r w:rsidR="00C14228">
        <w:rPr>
          <w:rFonts w:ascii="Arial" w:hAnsi="Arial" w:cs="Arial"/>
          <w:sz w:val="24"/>
          <w:szCs w:val="24"/>
        </w:rPr>
        <w:t xml:space="preserve"> Informe contenido en el oficio número </w:t>
      </w:r>
      <w:r w:rsidR="0076151B">
        <w:rPr>
          <w:rFonts w:ascii="Arial" w:hAnsi="Arial" w:cs="Arial"/>
          <w:sz w:val="24"/>
          <w:szCs w:val="24"/>
        </w:rPr>
        <w:t>SA/SUBDCGPRH/DRH/DLAC/****/2022</w:t>
      </w:r>
      <w:r w:rsidR="00C14228">
        <w:rPr>
          <w:rFonts w:ascii="Arial" w:hAnsi="Arial" w:cs="Arial"/>
          <w:sz w:val="24"/>
          <w:szCs w:val="24"/>
        </w:rPr>
        <w:t xml:space="preserve"> de fecha </w:t>
      </w:r>
      <w:r w:rsidR="0076151B">
        <w:rPr>
          <w:rFonts w:ascii="Arial" w:hAnsi="Arial" w:cs="Arial"/>
          <w:sz w:val="24"/>
          <w:szCs w:val="24"/>
        </w:rPr>
        <w:t>***** de ***** de dos mil veintidós (**/**/2022)</w:t>
      </w:r>
      <w:r w:rsidR="00C14228">
        <w:rPr>
          <w:rFonts w:ascii="Arial" w:hAnsi="Arial" w:cs="Arial"/>
          <w:sz w:val="24"/>
          <w:szCs w:val="24"/>
        </w:rPr>
        <w:t xml:space="preserve">, suscrito por el Director de Recursos Humanos de la Secretaría de Administración del Poder Ejecutivo del Estado de Oaxaca; </w:t>
      </w:r>
      <w:r w:rsidR="00C14228" w:rsidRPr="007773B5">
        <w:rPr>
          <w:rFonts w:ascii="Arial" w:hAnsi="Arial" w:cs="Arial"/>
          <w:b/>
          <w:sz w:val="24"/>
          <w:szCs w:val="24"/>
        </w:rPr>
        <w:t>5.-</w:t>
      </w:r>
      <w:r w:rsidR="007773B5">
        <w:rPr>
          <w:rFonts w:ascii="Arial" w:hAnsi="Arial" w:cs="Arial"/>
          <w:sz w:val="24"/>
          <w:szCs w:val="24"/>
        </w:rPr>
        <w:t xml:space="preserve"> Informe</w:t>
      </w:r>
      <w:r w:rsidR="00C14228">
        <w:rPr>
          <w:rFonts w:ascii="Arial" w:hAnsi="Arial" w:cs="Arial"/>
          <w:sz w:val="24"/>
          <w:szCs w:val="24"/>
        </w:rPr>
        <w:t xml:space="preserve"> contenido en el oficio </w:t>
      </w:r>
      <w:r w:rsidR="002D12AF">
        <w:rPr>
          <w:rFonts w:ascii="Arial" w:hAnsi="Arial" w:cs="Arial"/>
          <w:sz w:val="24"/>
          <w:szCs w:val="24"/>
        </w:rPr>
        <w:t xml:space="preserve">número </w:t>
      </w:r>
      <w:r w:rsidR="0076151B">
        <w:rPr>
          <w:rFonts w:ascii="Arial" w:hAnsi="Arial" w:cs="Arial"/>
          <w:sz w:val="24"/>
          <w:szCs w:val="24"/>
        </w:rPr>
        <w:t>FGEO/OM/****/2022</w:t>
      </w:r>
      <w:r w:rsidR="002D12AF">
        <w:rPr>
          <w:rFonts w:ascii="Arial" w:hAnsi="Arial" w:cs="Arial"/>
          <w:sz w:val="24"/>
          <w:szCs w:val="24"/>
        </w:rPr>
        <w:t xml:space="preserve"> de fecha </w:t>
      </w:r>
      <w:r w:rsidR="0076151B">
        <w:rPr>
          <w:rFonts w:ascii="Arial" w:hAnsi="Arial" w:cs="Arial"/>
          <w:sz w:val="24"/>
          <w:szCs w:val="24"/>
        </w:rPr>
        <w:t>***** de ***** de dos mil veintidós (**/**/2022)</w:t>
      </w:r>
      <w:r w:rsidR="002D12AF">
        <w:rPr>
          <w:rFonts w:ascii="Arial" w:hAnsi="Arial" w:cs="Arial"/>
          <w:sz w:val="24"/>
          <w:szCs w:val="24"/>
        </w:rPr>
        <w:t xml:space="preserve"> suscrito por la Oficial Mayor de la Fiscalía General del Estado de Oaxaca.</w:t>
      </w:r>
    </w:p>
    <w:p w14:paraId="5C7AED95" w14:textId="2EF9B54B" w:rsidR="00413791" w:rsidRPr="001042B6" w:rsidRDefault="00413791"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w:t>
      </w:r>
      <w:r w:rsidR="002D12AF">
        <w:rPr>
          <w:rFonts w:ascii="Arial" w:hAnsi="Arial" w:cs="Arial"/>
          <w:sz w:val="24"/>
          <w:szCs w:val="24"/>
        </w:rPr>
        <w:t xml:space="preserve">originales y </w:t>
      </w:r>
      <w:r w:rsidRPr="001042B6">
        <w:rPr>
          <w:rFonts w:ascii="Arial" w:hAnsi="Arial" w:cs="Arial"/>
          <w:sz w:val="24"/>
          <w:szCs w:val="24"/>
        </w:rPr>
        <w:t xml:space="preserve">copias certificadas </w:t>
      </w:r>
      <w:r w:rsidR="002D12AF">
        <w:rPr>
          <w:rFonts w:ascii="Arial" w:hAnsi="Arial" w:cs="Arial"/>
          <w:sz w:val="24"/>
          <w:szCs w:val="24"/>
        </w:rPr>
        <w:t>se les otorga pleno valor probatorio, pues en las primeras se advierte el nombre, cargo y firma y sellos de las Dependencias a las que pertenecen las personas que los emiten, y respecto de las copias certificadas estas fueron cotejadas por personas con plenas facul</w:t>
      </w:r>
      <w:r w:rsidR="00E474F7">
        <w:rPr>
          <w:rFonts w:ascii="Arial" w:hAnsi="Arial" w:cs="Arial"/>
          <w:sz w:val="24"/>
          <w:szCs w:val="24"/>
        </w:rPr>
        <w:t>tades para ello, como es el Jefe del Departamento Jurídico</w:t>
      </w:r>
      <w:r w:rsidR="002D12AF">
        <w:rPr>
          <w:rFonts w:ascii="Arial" w:hAnsi="Arial" w:cs="Arial"/>
          <w:sz w:val="24"/>
          <w:szCs w:val="24"/>
        </w:rPr>
        <w:t xml:space="preserve"> </w:t>
      </w:r>
      <w:r w:rsidRPr="001042B6">
        <w:rPr>
          <w:rFonts w:ascii="Arial" w:hAnsi="Arial" w:cs="Arial"/>
          <w:sz w:val="24"/>
          <w:szCs w:val="24"/>
        </w:rPr>
        <w:t>de la Oficina de Pensiones del Estado d</w:t>
      </w:r>
      <w:r w:rsidR="003B24B8">
        <w:rPr>
          <w:rFonts w:ascii="Arial" w:hAnsi="Arial" w:cs="Arial"/>
          <w:sz w:val="24"/>
          <w:szCs w:val="24"/>
        </w:rPr>
        <w:t xml:space="preserve">e Oaxaca, </w:t>
      </w:r>
      <w:r w:rsidRPr="001042B6">
        <w:rPr>
          <w:rFonts w:ascii="Arial" w:hAnsi="Arial" w:cs="Arial"/>
          <w:sz w:val="24"/>
          <w:szCs w:val="24"/>
        </w:rPr>
        <w:t xml:space="preserve">de conformidad con lo dispuesto </w:t>
      </w:r>
      <w:r w:rsidR="00725CC9">
        <w:rPr>
          <w:rFonts w:ascii="Arial" w:hAnsi="Arial" w:cs="Arial"/>
          <w:sz w:val="24"/>
          <w:szCs w:val="24"/>
        </w:rPr>
        <w:t>en</w:t>
      </w:r>
      <w:r w:rsidR="00E60C7B">
        <w:rPr>
          <w:rFonts w:ascii="Arial" w:hAnsi="Arial" w:cs="Arial"/>
          <w:sz w:val="24"/>
          <w:szCs w:val="24"/>
        </w:rPr>
        <w:t xml:space="preserve"> </w:t>
      </w:r>
      <w:r w:rsidRPr="00725CC9">
        <w:rPr>
          <w:rFonts w:ascii="Arial" w:hAnsi="Arial" w:cs="Arial"/>
          <w:sz w:val="24"/>
          <w:szCs w:val="24"/>
        </w:rPr>
        <w:t>el artículo 7 fracción X del Reglamento Interno de la Oficina de Pensiones del Estado de Oaxaca,</w:t>
      </w:r>
      <w:r w:rsidR="00246984">
        <w:rPr>
          <w:rFonts w:ascii="Arial" w:hAnsi="Arial" w:cs="Arial"/>
          <w:sz w:val="24"/>
          <w:szCs w:val="24"/>
        </w:rPr>
        <w:t xml:space="preserve"> </w:t>
      </w:r>
      <w:r w:rsidRPr="00725CC9">
        <w:rPr>
          <w:rFonts w:ascii="Arial" w:hAnsi="Arial" w:cs="Arial"/>
          <w:sz w:val="24"/>
          <w:szCs w:val="24"/>
        </w:rPr>
        <w:t>de ahí la convicción sobre su existencia y la veracidad de su contenido;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2F5A6371" w14:textId="20C3B172" w:rsidR="002A2ABC" w:rsidRDefault="002A2ABC"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los documentos remitidos en copia simple, </w:t>
      </w:r>
      <w:r w:rsidR="00850C98">
        <w:rPr>
          <w:rFonts w:ascii="Arial" w:hAnsi="Arial" w:cs="Arial"/>
          <w:sz w:val="24"/>
          <w:szCs w:val="24"/>
        </w:rPr>
        <w:t xml:space="preserve">aun cuando la autoridad demandada las objetó, </w:t>
      </w:r>
      <w:r>
        <w:rPr>
          <w:rFonts w:ascii="Arial" w:hAnsi="Arial" w:cs="Arial"/>
          <w:sz w:val="24"/>
          <w:szCs w:val="24"/>
        </w:rPr>
        <w:t xml:space="preserve">se les otorga </w:t>
      </w:r>
      <w:r w:rsidRPr="00E474F7">
        <w:rPr>
          <w:rFonts w:ascii="Arial" w:hAnsi="Arial" w:cs="Arial"/>
          <w:b/>
          <w:sz w:val="24"/>
          <w:szCs w:val="24"/>
        </w:rPr>
        <w:t>valor probatorio indiciario</w:t>
      </w:r>
      <w:r>
        <w:rPr>
          <w:rFonts w:ascii="Arial" w:hAnsi="Arial" w:cs="Arial"/>
          <w:sz w:val="24"/>
          <w:szCs w:val="24"/>
        </w:rPr>
        <w:t xml:space="preserve"> pues no se trata de documentos aislados, por el contrario</w:t>
      </w:r>
      <w:r w:rsidR="00850C98">
        <w:rPr>
          <w:rFonts w:ascii="Arial" w:hAnsi="Arial" w:cs="Arial"/>
          <w:sz w:val="24"/>
          <w:szCs w:val="24"/>
        </w:rPr>
        <w:t>,</w:t>
      </w:r>
      <w:r>
        <w:rPr>
          <w:rFonts w:ascii="Arial" w:hAnsi="Arial" w:cs="Arial"/>
          <w:sz w:val="24"/>
          <w:szCs w:val="24"/>
        </w:rPr>
        <w:t xml:space="preserve"> se encuentran concatenados con los docum</w:t>
      </w:r>
      <w:r w:rsidR="0042117F">
        <w:rPr>
          <w:rFonts w:ascii="Arial" w:hAnsi="Arial" w:cs="Arial"/>
          <w:sz w:val="24"/>
          <w:szCs w:val="24"/>
        </w:rPr>
        <w:t xml:space="preserve">entos </w:t>
      </w:r>
      <w:r w:rsidR="00E474F7">
        <w:rPr>
          <w:rFonts w:ascii="Arial" w:hAnsi="Arial" w:cs="Arial"/>
          <w:sz w:val="24"/>
          <w:szCs w:val="24"/>
        </w:rPr>
        <w:t xml:space="preserve">originales y </w:t>
      </w:r>
      <w:r w:rsidR="00246984">
        <w:rPr>
          <w:rFonts w:ascii="Arial" w:hAnsi="Arial" w:cs="Arial"/>
          <w:sz w:val="24"/>
          <w:szCs w:val="24"/>
        </w:rPr>
        <w:t xml:space="preserve">certificados </w:t>
      </w:r>
      <w:r w:rsidR="007B3F88">
        <w:rPr>
          <w:rFonts w:ascii="Arial" w:hAnsi="Arial" w:cs="Arial"/>
          <w:sz w:val="24"/>
          <w:szCs w:val="24"/>
        </w:rPr>
        <w:t>que remitieron</w:t>
      </w:r>
      <w:r w:rsidR="00246984">
        <w:rPr>
          <w:rFonts w:ascii="Arial" w:hAnsi="Arial" w:cs="Arial"/>
          <w:sz w:val="24"/>
          <w:szCs w:val="24"/>
        </w:rPr>
        <w:t xml:space="preserve"> las partes</w:t>
      </w:r>
      <w:r>
        <w:rPr>
          <w:rFonts w:ascii="Arial" w:hAnsi="Arial" w:cs="Arial"/>
          <w:sz w:val="24"/>
          <w:szCs w:val="24"/>
        </w:rPr>
        <w:t xml:space="preserve">. Sirve de apoyo a lo anterior, el criterio sustentado por la Suprema Corte </w:t>
      </w:r>
      <w:r>
        <w:rPr>
          <w:rFonts w:ascii="Arial" w:hAnsi="Arial" w:cs="Arial"/>
          <w:sz w:val="24"/>
          <w:szCs w:val="24"/>
        </w:rPr>
        <w:lastRenderedPageBreak/>
        <w:t xml:space="preserve">de Justicia de la Nación, con datos de identificación: Semanario Judicial de la Federación, Tomo V, Segunda Parte-2 </w:t>
      </w:r>
      <w:proofErr w:type="gramStart"/>
      <w:r>
        <w:rPr>
          <w:rFonts w:ascii="Arial" w:hAnsi="Arial" w:cs="Arial"/>
          <w:sz w:val="24"/>
          <w:szCs w:val="24"/>
        </w:rPr>
        <w:t>Enero</w:t>
      </w:r>
      <w:proofErr w:type="gramEnd"/>
      <w:r>
        <w:rPr>
          <w:rFonts w:ascii="Arial" w:hAnsi="Arial" w:cs="Arial"/>
          <w:sz w:val="24"/>
          <w:szCs w:val="24"/>
        </w:rPr>
        <w:t>-Junio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605267B2" w14:textId="6CBFBA12"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1A4B69">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5D3F146F"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5820C8">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5820C8">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0C0B3F7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5820C8">
        <w:rPr>
          <w:rFonts w:ascii="Arial" w:hAnsi="Arial" w:cs="Arial"/>
          <w:sz w:val="24"/>
          <w:szCs w:val="24"/>
        </w:rPr>
        <w:t>es</w:t>
      </w:r>
      <w:r w:rsidRPr="001042B6">
        <w:rPr>
          <w:rFonts w:ascii="Arial" w:hAnsi="Arial" w:cs="Arial"/>
          <w:sz w:val="24"/>
          <w:szCs w:val="24"/>
        </w:rPr>
        <w:t xml:space="preserve"> demandada</w:t>
      </w:r>
      <w:r w:rsidR="005820C8">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1FCD9782" w14:textId="6D35DC6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76151B">
        <w:rPr>
          <w:rFonts w:ascii="Arial" w:hAnsi="Arial" w:cs="Arial"/>
          <w:sz w:val="24"/>
          <w:szCs w:val="24"/>
        </w:rPr>
        <w:t>*****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w:t>
      </w:r>
      <w:r w:rsidR="00603269">
        <w:rPr>
          <w:rFonts w:ascii="Arial" w:hAnsi="Arial" w:cs="Arial"/>
          <w:sz w:val="24"/>
          <w:szCs w:val="24"/>
        </w:rPr>
        <w:t xml:space="preserve"> otorgó pensión por jubilación en su favor, considera que fueron excluidas </w:t>
      </w:r>
      <w:r w:rsidR="00603269">
        <w:rPr>
          <w:rFonts w:ascii="Arial" w:hAnsi="Arial" w:cs="Arial"/>
          <w:sz w:val="24"/>
          <w:szCs w:val="24"/>
        </w:rPr>
        <w:lastRenderedPageBreak/>
        <w:t>prestaciones a las que tiene derecho</w:t>
      </w:r>
      <w:r w:rsidRPr="001042B6">
        <w:rPr>
          <w:rFonts w:ascii="Arial" w:hAnsi="Arial" w:cs="Arial"/>
          <w:sz w:val="24"/>
          <w:szCs w:val="24"/>
        </w:rPr>
        <w:t xml:space="preserve">, surgiendo así la </w:t>
      </w:r>
      <w:r w:rsidR="003A3B56">
        <w:rPr>
          <w:rFonts w:ascii="Arial" w:hAnsi="Arial" w:cs="Arial"/>
          <w:sz w:val="24"/>
          <w:szCs w:val="24"/>
        </w:rPr>
        <w:t>afectación a su esfera jurídica</w:t>
      </w:r>
      <w:r w:rsidRPr="001042B6">
        <w:rPr>
          <w:rFonts w:ascii="Arial" w:hAnsi="Arial" w:cs="Arial"/>
          <w:sz w:val="24"/>
          <w:szCs w:val="24"/>
        </w:rPr>
        <w:t xml:space="preserve"> por la cual instaura el presente Juicio, por lo que sin duda quedó justificada su personalidad jurídica y legítima en el presente Juicio.</w:t>
      </w:r>
    </w:p>
    <w:p w14:paraId="2D3A27AD" w14:textId="55EDEEB8"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3A3B56">
        <w:rPr>
          <w:rFonts w:ascii="Arial" w:hAnsi="Arial" w:cs="Arial"/>
          <w:b/>
          <w:sz w:val="24"/>
        </w:rPr>
        <w:t>s</w:t>
      </w:r>
      <w:r w:rsidRPr="001042B6">
        <w:rPr>
          <w:rFonts w:ascii="Arial" w:hAnsi="Arial" w:cs="Arial"/>
          <w:b/>
          <w:sz w:val="24"/>
        </w:rPr>
        <w:t xml:space="preserve"> autoridad</w:t>
      </w:r>
      <w:r w:rsidR="003A3B56">
        <w:rPr>
          <w:rFonts w:ascii="Arial" w:hAnsi="Arial" w:cs="Arial"/>
          <w:b/>
          <w:sz w:val="24"/>
        </w:rPr>
        <w:t>es</w:t>
      </w:r>
      <w:r w:rsidRPr="001042B6">
        <w:rPr>
          <w:rFonts w:ascii="Arial" w:hAnsi="Arial" w:cs="Arial"/>
          <w:b/>
          <w:sz w:val="24"/>
        </w:rPr>
        <w:t xml:space="preserve"> demandada</w:t>
      </w:r>
      <w:r w:rsidR="003A3B56">
        <w:rPr>
          <w:rFonts w:ascii="Arial" w:hAnsi="Arial" w:cs="Arial"/>
          <w:b/>
          <w:sz w:val="24"/>
        </w:rPr>
        <w:t>s</w:t>
      </w:r>
      <w:r w:rsidRPr="001042B6">
        <w:rPr>
          <w:rFonts w:ascii="Arial" w:hAnsi="Arial" w:cs="Arial"/>
          <w:sz w:val="24"/>
        </w:rPr>
        <w:t xml:space="preserve"> Director General de la Oficina de Pensiones,</w:t>
      </w:r>
      <w:r w:rsidR="00674C24">
        <w:rPr>
          <w:rFonts w:ascii="Arial" w:hAnsi="Arial" w:cs="Arial"/>
          <w:sz w:val="24"/>
        </w:rPr>
        <w:t xml:space="preserve"> con su doble personalidad, de mutuo propio y como apoderado legal de la demandada Consejo Directivo de Pensiones,</w:t>
      </w:r>
      <w:r w:rsidRPr="001042B6">
        <w:rPr>
          <w:rFonts w:ascii="Arial" w:hAnsi="Arial" w:cs="Arial"/>
          <w:sz w:val="24"/>
        </w:rPr>
        <w:t xml:space="preserve"> se tiene por acreditada su personalidad en términos de</w:t>
      </w:r>
      <w:r w:rsidR="00674C24">
        <w:rPr>
          <w:rFonts w:ascii="Arial" w:hAnsi="Arial" w:cs="Arial"/>
          <w:sz w:val="24"/>
        </w:rPr>
        <w:t xml:space="preserve"> </w:t>
      </w:r>
      <w:r w:rsidRPr="001042B6">
        <w:rPr>
          <w:rFonts w:ascii="Arial" w:hAnsi="Arial" w:cs="Arial"/>
          <w:sz w:val="24"/>
        </w:rPr>
        <w:t>l</w:t>
      </w:r>
      <w:r w:rsidR="00674C24">
        <w:rPr>
          <w:rFonts w:ascii="Arial" w:hAnsi="Arial" w:cs="Arial"/>
          <w:sz w:val="24"/>
        </w:rPr>
        <w:t>os</w:t>
      </w:r>
      <w:r w:rsidRPr="001042B6">
        <w:rPr>
          <w:rFonts w:ascii="Arial" w:hAnsi="Arial" w:cs="Arial"/>
          <w:sz w:val="24"/>
        </w:rPr>
        <w:t xml:space="preserve"> artículo</w:t>
      </w:r>
      <w:r w:rsidR="00674C24">
        <w:rPr>
          <w:rFonts w:ascii="Arial" w:hAnsi="Arial" w:cs="Arial"/>
          <w:sz w:val="24"/>
        </w:rPr>
        <w:t>s 148 segundo párrafo, y</w:t>
      </w:r>
      <w:r w:rsidRPr="001042B6">
        <w:rPr>
          <w:rFonts w:ascii="Arial" w:hAnsi="Arial" w:cs="Arial"/>
          <w:sz w:val="24"/>
        </w:rPr>
        <w:t xml:space="preserve"> 151 </w:t>
      </w:r>
      <w:r w:rsidR="00674C24">
        <w:rPr>
          <w:rFonts w:ascii="Arial" w:hAnsi="Arial" w:cs="Arial"/>
          <w:sz w:val="24"/>
        </w:rPr>
        <w:t xml:space="preserve">ambos </w:t>
      </w:r>
      <w:r w:rsidRPr="001042B6">
        <w:rPr>
          <w:rFonts w:ascii="Arial" w:hAnsi="Arial" w:cs="Arial"/>
          <w:sz w:val="24"/>
        </w:rPr>
        <w:t>de la Ley de Procedimiento y Justicia Administrativa del Estado de Oaxaca, toda vez que ésta no fu</w:t>
      </w:r>
      <w:r w:rsidR="00FF40B1">
        <w:rPr>
          <w:rFonts w:ascii="Arial" w:hAnsi="Arial" w:cs="Arial"/>
          <w:sz w:val="24"/>
        </w:rPr>
        <w:t xml:space="preserve">e impugnada por la parte </w:t>
      </w:r>
      <w:proofErr w:type="gramStart"/>
      <w:r w:rsidR="00FF40B1">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w:t>
      </w:r>
      <w:r w:rsidR="00603269">
        <w:rPr>
          <w:rFonts w:ascii="Arial" w:hAnsi="Arial" w:cs="Arial"/>
          <w:sz w:val="24"/>
        </w:rPr>
        <w:t xml:space="preserve">-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03E10597" w14:textId="54963CD3" w:rsidR="000B4025" w:rsidRDefault="00413791" w:rsidP="00F17BC1">
      <w:pPr>
        <w:pStyle w:val="corte4fondoCarCarCar"/>
        <w:spacing w:before="240"/>
        <w:ind w:firstLine="708"/>
        <w:rPr>
          <w:rFonts w:cs="Arial"/>
          <w:bCs/>
          <w:sz w:val="24"/>
        </w:rPr>
      </w:pPr>
      <w:r w:rsidRPr="001042B6">
        <w:rPr>
          <w:rFonts w:cs="Arial"/>
          <w:bCs/>
          <w:sz w:val="24"/>
        </w:rPr>
        <w:t>La</w:t>
      </w:r>
      <w:r w:rsidR="00B523C6">
        <w:rPr>
          <w:rFonts w:cs="Arial"/>
          <w:bCs/>
          <w:sz w:val="24"/>
        </w:rPr>
        <w:t>s</w:t>
      </w:r>
      <w:r w:rsidRPr="001042B6">
        <w:rPr>
          <w:rFonts w:cs="Arial"/>
          <w:bCs/>
          <w:sz w:val="24"/>
        </w:rPr>
        <w:t xml:space="preserve"> autoridad</w:t>
      </w:r>
      <w:r w:rsidR="00B523C6">
        <w:rPr>
          <w:rFonts w:cs="Arial"/>
          <w:bCs/>
          <w:sz w:val="24"/>
        </w:rPr>
        <w:t>es</w:t>
      </w:r>
      <w:r w:rsidRPr="001042B6">
        <w:rPr>
          <w:rFonts w:cs="Arial"/>
          <w:bCs/>
          <w:sz w:val="24"/>
        </w:rPr>
        <w:t xml:space="preserve"> demanda</w:t>
      </w:r>
      <w:r w:rsidR="00B523C6">
        <w:rPr>
          <w:rFonts w:cs="Arial"/>
          <w:bCs/>
          <w:sz w:val="24"/>
        </w:rPr>
        <w:t>s hicieron</w:t>
      </w:r>
      <w:r w:rsidRPr="001042B6">
        <w:rPr>
          <w:rFonts w:cs="Arial"/>
          <w:bCs/>
          <w:sz w:val="24"/>
        </w:rPr>
        <w:t xml:space="preserve">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0B4025">
        <w:rPr>
          <w:rFonts w:cs="Arial"/>
          <w:b/>
          <w:bCs/>
          <w:sz w:val="24"/>
        </w:rPr>
        <w:t>falta de acción y derecho de</w:t>
      </w:r>
      <w:r w:rsidR="006E33FF" w:rsidRPr="000B4025">
        <w:rPr>
          <w:rFonts w:cs="Arial"/>
          <w:b/>
          <w:bCs/>
          <w:sz w:val="24"/>
        </w:rPr>
        <w:t xml:space="preserve"> </w:t>
      </w:r>
      <w:r w:rsidRPr="000B4025">
        <w:rPr>
          <w:rFonts w:cs="Arial"/>
          <w:b/>
          <w:bCs/>
          <w:sz w:val="24"/>
        </w:rPr>
        <w:t>l</w:t>
      </w:r>
      <w:r w:rsidR="006E33FF" w:rsidRPr="000B4025">
        <w:rPr>
          <w:rFonts w:cs="Arial"/>
          <w:b/>
          <w:bCs/>
          <w:sz w:val="24"/>
        </w:rPr>
        <w:t>a</w:t>
      </w:r>
      <w:r w:rsidRPr="000B4025">
        <w:rPr>
          <w:rFonts w:cs="Arial"/>
          <w:b/>
          <w:bCs/>
          <w:sz w:val="24"/>
        </w:rPr>
        <w:t xml:space="preserve"> </w:t>
      </w:r>
      <w:r w:rsidR="00211912">
        <w:rPr>
          <w:rFonts w:cs="Arial"/>
          <w:b/>
          <w:bCs/>
          <w:sz w:val="24"/>
        </w:rPr>
        <w:t xml:space="preserve">parte </w:t>
      </w:r>
      <w:r w:rsidRPr="000B4025">
        <w:rPr>
          <w:rFonts w:cs="Arial"/>
          <w:b/>
          <w:bCs/>
          <w:sz w:val="24"/>
        </w:rPr>
        <w:t>actor</w:t>
      </w:r>
      <w:r w:rsidR="006E33FF" w:rsidRPr="000B4025">
        <w:rPr>
          <w:rFonts w:cs="Arial"/>
          <w:b/>
          <w:bCs/>
          <w:sz w:val="24"/>
        </w:rPr>
        <w:t>a</w:t>
      </w:r>
      <w:r>
        <w:rPr>
          <w:rFonts w:cs="Arial"/>
          <w:bCs/>
          <w:sz w:val="24"/>
        </w:rPr>
        <w:t>,</w:t>
      </w:r>
      <w:r w:rsidR="009E5D9C">
        <w:rPr>
          <w:rFonts w:cs="Arial"/>
          <w:bCs/>
          <w:sz w:val="24"/>
        </w:rPr>
        <w:t xml:space="preserve"> y </w:t>
      </w:r>
      <w:r w:rsidR="009E5D9C" w:rsidRPr="000B4025">
        <w:rPr>
          <w:rFonts w:cs="Arial"/>
          <w:b/>
          <w:bCs/>
          <w:sz w:val="24"/>
        </w:rPr>
        <w:t>la falsedad de los hechos</w:t>
      </w:r>
      <w:r w:rsidR="00EA57F5">
        <w:rPr>
          <w:rFonts w:cs="Arial"/>
          <w:bCs/>
          <w:sz w:val="24"/>
        </w:rPr>
        <w:t xml:space="preserve"> en que funda su demanda,</w:t>
      </w:r>
      <w:r w:rsidR="009E5D9C">
        <w:rPr>
          <w:rFonts w:cs="Arial"/>
          <w:bCs/>
          <w:sz w:val="24"/>
        </w:rPr>
        <w:t xml:space="preserve">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de la primera excepción referida, </w:t>
      </w:r>
      <w:r>
        <w:rPr>
          <w:rFonts w:cs="Arial"/>
          <w:bCs/>
          <w:sz w:val="24"/>
        </w:rPr>
        <w:t xml:space="preserve">en que </w:t>
      </w:r>
      <w:r w:rsidRPr="001042B6">
        <w:rPr>
          <w:rFonts w:cs="Arial"/>
          <w:bCs/>
          <w:sz w:val="24"/>
        </w:rPr>
        <w:t xml:space="preserve">ésta se actualiza porque el acto impugnado es </w:t>
      </w:r>
      <w:r w:rsidRPr="00DF4FFD">
        <w:rPr>
          <w:rFonts w:cs="Arial"/>
          <w:bCs/>
          <w:sz w:val="24"/>
        </w:rPr>
        <w:t>válido de conformidad al artícu</w:t>
      </w:r>
      <w:r w:rsidR="009E5D9C" w:rsidRPr="00DF4FFD">
        <w:rPr>
          <w:rFonts w:cs="Arial"/>
          <w:bCs/>
          <w:sz w:val="24"/>
        </w:rPr>
        <w:t>lo 17 de la Ley de la Materia, sin embargo</w:t>
      </w:r>
      <w:r w:rsidR="00DF4FFD">
        <w:rPr>
          <w:rFonts w:cs="Arial"/>
          <w:bCs/>
          <w:sz w:val="24"/>
        </w:rPr>
        <w:t>,</w:t>
      </w:r>
      <w:r w:rsidR="009E5D9C" w:rsidRPr="00DF4FFD">
        <w:rPr>
          <w:rFonts w:cs="Arial"/>
          <w:bCs/>
          <w:sz w:val="24"/>
        </w:rPr>
        <w:t xml:space="preserve"> como se refirió</w:t>
      </w:r>
      <w:r w:rsidR="009E5D9C">
        <w:rPr>
          <w:rFonts w:cs="Arial"/>
          <w:bCs/>
          <w:sz w:val="24"/>
        </w:rPr>
        <w:t xml:space="preserve"> en el considerando que antecede, </w:t>
      </w:r>
      <w:r w:rsidR="00DF4FFD">
        <w:rPr>
          <w:rFonts w:cs="Arial"/>
          <w:bCs/>
          <w:sz w:val="24"/>
        </w:rPr>
        <w:t>en</w:t>
      </w:r>
      <w:r w:rsidR="00773A63">
        <w:rPr>
          <w:rFonts w:cs="Arial"/>
          <w:bCs/>
          <w:sz w:val="24"/>
        </w:rPr>
        <w:t xml:space="preserve"> el dictamen </w:t>
      </w:r>
      <w:r w:rsidR="009E5D9C">
        <w:rPr>
          <w:rFonts w:cs="Arial"/>
          <w:bCs/>
          <w:sz w:val="24"/>
        </w:rPr>
        <w:t>emitid</w:t>
      </w:r>
      <w:r w:rsidR="00773A63">
        <w:rPr>
          <w:rFonts w:cs="Arial"/>
          <w:bCs/>
          <w:sz w:val="24"/>
        </w:rPr>
        <w:t>o</w:t>
      </w:r>
      <w:r w:rsidR="009E5D9C">
        <w:rPr>
          <w:rFonts w:cs="Arial"/>
          <w:bCs/>
          <w:sz w:val="24"/>
        </w:rPr>
        <w:t xml:space="preserve"> por la autoridad demandada</w:t>
      </w:r>
      <w:r w:rsidR="00DF4FFD">
        <w:rPr>
          <w:rFonts w:cs="Arial"/>
          <w:bCs/>
          <w:sz w:val="24"/>
        </w:rPr>
        <w:t xml:space="preserve"> el día </w:t>
      </w:r>
      <w:r w:rsidR="00EA5CC1">
        <w:rPr>
          <w:rFonts w:cs="Arial"/>
          <w:bCs/>
          <w:sz w:val="24"/>
        </w:rPr>
        <w:t>***** de ***** de dos mil veinte (**/**/2020)</w:t>
      </w:r>
      <w:r w:rsidR="00773A63">
        <w:rPr>
          <w:rFonts w:cs="Arial"/>
          <w:bCs/>
          <w:sz w:val="24"/>
        </w:rPr>
        <w:t xml:space="preserve">, </w:t>
      </w:r>
      <w:r w:rsidR="00BC1067">
        <w:rPr>
          <w:rFonts w:cs="Arial"/>
          <w:bCs/>
          <w:sz w:val="24"/>
        </w:rPr>
        <w:t>contenid</w:t>
      </w:r>
      <w:r w:rsidR="00773A63">
        <w:rPr>
          <w:rFonts w:cs="Arial"/>
          <w:bCs/>
          <w:sz w:val="24"/>
        </w:rPr>
        <w:t>o</w:t>
      </w:r>
      <w:r w:rsidR="00BC1067">
        <w:rPr>
          <w:rFonts w:cs="Arial"/>
          <w:bCs/>
          <w:sz w:val="24"/>
        </w:rPr>
        <w:t xml:space="preserve"> en el oficio </w:t>
      </w:r>
      <w:r w:rsidR="0076151B">
        <w:rPr>
          <w:rFonts w:cs="Arial"/>
          <w:bCs/>
          <w:sz w:val="24"/>
        </w:rPr>
        <w:t>OP/DG/****/2020</w:t>
      </w:r>
      <w:r w:rsidR="00BC1067">
        <w:rPr>
          <w:rFonts w:cs="Arial"/>
          <w:bCs/>
          <w:sz w:val="24"/>
        </w:rPr>
        <w:t xml:space="preserve">, de </w:t>
      </w:r>
      <w:r w:rsidR="0076151B">
        <w:rPr>
          <w:rFonts w:cs="Arial"/>
          <w:bCs/>
          <w:sz w:val="24"/>
        </w:rPr>
        <w:t>***** de ***** de dos mil veinte (**/**/2020)</w:t>
      </w:r>
      <w:r w:rsidR="002208A2">
        <w:rPr>
          <w:rFonts w:cs="Arial"/>
          <w:bCs/>
          <w:sz w:val="24"/>
        </w:rPr>
        <w:t>,</w:t>
      </w:r>
      <w:r w:rsidR="00773A63">
        <w:rPr>
          <w:rFonts w:cs="Arial"/>
          <w:bCs/>
          <w:sz w:val="24"/>
        </w:rPr>
        <w:t xml:space="preserve"> </w:t>
      </w:r>
      <w:r w:rsidR="009E5D9C">
        <w:rPr>
          <w:rFonts w:cs="Arial"/>
          <w:bCs/>
          <w:sz w:val="24"/>
        </w:rPr>
        <w:t xml:space="preserve">si bien es cierto se da repuesta </w:t>
      </w:r>
      <w:r w:rsidR="00F17BC1">
        <w:rPr>
          <w:rFonts w:cs="Arial"/>
          <w:bCs/>
          <w:sz w:val="24"/>
        </w:rPr>
        <w:t xml:space="preserve">sobre el monto </w:t>
      </w:r>
      <w:r w:rsidR="000B4025">
        <w:rPr>
          <w:rFonts w:cs="Arial"/>
          <w:bCs/>
          <w:sz w:val="24"/>
        </w:rPr>
        <w:t>de</w:t>
      </w:r>
      <w:r w:rsidR="00F17BC1">
        <w:rPr>
          <w:rFonts w:cs="Arial"/>
          <w:bCs/>
          <w:sz w:val="24"/>
        </w:rPr>
        <w:t xml:space="preserve"> la jubilación </w:t>
      </w:r>
      <w:r w:rsidR="000B4025">
        <w:rPr>
          <w:rFonts w:cs="Arial"/>
          <w:bCs/>
          <w:sz w:val="24"/>
        </w:rPr>
        <w:t>de</w:t>
      </w:r>
      <w:r w:rsidR="00773A63">
        <w:rPr>
          <w:rFonts w:cs="Arial"/>
          <w:bCs/>
          <w:sz w:val="24"/>
        </w:rPr>
        <w:t>l</w:t>
      </w:r>
      <w:r w:rsidR="000B4025">
        <w:rPr>
          <w:rFonts w:cs="Arial"/>
          <w:bCs/>
          <w:sz w:val="24"/>
        </w:rPr>
        <w:t xml:space="preserve"> actor por un 100%, </w:t>
      </w:r>
      <w:r w:rsidR="00F17BC1">
        <w:rPr>
          <w:rFonts w:cs="Arial"/>
          <w:bCs/>
          <w:sz w:val="24"/>
        </w:rPr>
        <w:t xml:space="preserve">sobre el sueldo base y </w:t>
      </w:r>
      <w:r w:rsidR="000B4025">
        <w:rPr>
          <w:rFonts w:cs="Arial"/>
          <w:bCs/>
          <w:sz w:val="24"/>
        </w:rPr>
        <w:t xml:space="preserve">se ordena aplicar </w:t>
      </w:r>
      <w:r w:rsidR="00F17BC1">
        <w:rPr>
          <w:rFonts w:cs="Arial"/>
          <w:bCs/>
          <w:sz w:val="24"/>
        </w:rPr>
        <w:t>descuento del 9% para</w:t>
      </w:r>
      <w:r w:rsidR="00DF4FFD">
        <w:rPr>
          <w:rFonts w:cs="Arial"/>
          <w:bCs/>
          <w:sz w:val="24"/>
        </w:rPr>
        <w:t xml:space="preserve"> </w:t>
      </w:r>
      <w:r w:rsidR="000B4025">
        <w:rPr>
          <w:rFonts w:cs="Arial"/>
          <w:bCs/>
          <w:sz w:val="24"/>
        </w:rPr>
        <w:t xml:space="preserve">el </w:t>
      </w:r>
      <w:r w:rsidR="00DF4FFD">
        <w:rPr>
          <w:rFonts w:cs="Arial"/>
          <w:bCs/>
          <w:sz w:val="24"/>
        </w:rPr>
        <w:t>fondo de pensiones</w:t>
      </w:r>
      <w:r w:rsidR="00F17BC1">
        <w:rPr>
          <w:rFonts w:cs="Arial"/>
          <w:bCs/>
          <w:sz w:val="24"/>
        </w:rPr>
        <w:t xml:space="preserve">, </w:t>
      </w:r>
      <w:r w:rsidR="009E5D9C">
        <w:rPr>
          <w:rFonts w:cs="Arial"/>
          <w:bCs/>
          <w:sz w:val="24"/>
        </w:rPr>
        <w:t>lo cierto es</w:t>
      </w:r>
      <w:r w:rsidR="00DF4FFD">
        <w:rPr>
          <w:rFonts w:cs="Arial"/>
          <w:bCs/>
          <w:sz w:val="24"/>
        </w:rPr>
        <w:t>,</w:t>
      </w:r>
      <w:r w:rsidR="009E5D9C">
        <w:rPr>
          <w:rFonts w:cs="Arial"/>
          <w:bCs/>
          <w:sz w:val="24"/>
        </w:rPr>
        <w:t xml:space="preserve"> </w:t>
      </w:r>
      <w:r w:rsidR="00F17BC1">
        <w:rPr>
          <w:rFonts w:cs="Arial"/>
          <w:bCs/>
          <w:sz w:val="24"/>
        </w:rPr>
        <w:t>que</w:t>
      </w:r>
      <w:r w:rsidR="0071103F">
        <w:rPr>
          <w:rFonts w:cs="Arial"/>
          <w:bCs/>
          <w:sz w:val="24"/>
        </w:rPr>
        <w:t xml:space="preserve"> </w:t>
      </w:r>
      <w:r w:rsidR="00773A63">
        <w:rPr>
          <w:rFonts w:cs="Arial"/>
          <w:bCs/>
          <w:sz w:val="24"/>
        </w:rPr>
        <w:t>el</w:t>
      </w:r>
      <w:r w:rsidR="00BC1067">
        <w:rPr>
          <w:rFonts w:cs="Arial"/>
          <w:bCs/>
          <w:sz w:val="24"/>
        </w:rPr>
        <w:t xml:space="preserve"> actor</w:t>
      </w:r>
      <w:r w:rsidR="0071103F">
        <w:rPr>
          <w:rFonts w:cs="Arial"/>
          <w:bCs/>
          <w:sz w:val="24"/>
        </w:rPr>
        <w:t xml:space="preserve"> considera que fueron excluidas prestaciones a las que tiene derecho, </w:t>
      </w:r>
      <w:r w:rsidR="000B4025">
        <w:rPr>
          <w:rFonts w:cs="Arial"/>
          <w:bCs/>
          <w:sz w:val="24"/>
        </w:rPr>
        <w:t xml:space="preserve">y que no le corresponde descuento alguno a su pensión, </w:t>
      </w:r>
      <w:r w:rsidR="00F17BC1">
        <w:rPr>
          <w:rFonts w:cs="Arial"/>
          <w:bCs/>
          <w:sz w:val="24"/>
        </w:rPr>
        <w:t>surg</w:t>
      </w:r>
      <w:r w:rsidR="0071103F">
        <w:rPr>
          <w:rFonts w:cs="Arial"/>
          <w:bCs/>
          <w:sz w:val="24"/>
        </w:rPr>
        <w:t>iendo</w:t>
      </w:r>
      <w:r w:rsidR="009E5D9C">
        <w:rPr>
          <w:rFonts w:cs="Arial"/>
          <w:bCs/>
          <w:sz w:val="24"/>
        </w:rPr>
        <w:t xml:space="preserve"> así la</w:t>
      </w:r>
      <w:r w:rsidR="0071103F">
        <w:rPr>
          <w:rFonts w:cs="Arial"/>
          <w:bCs/>
          <w:sz w:val="24"/>
        </w:rPr>
        <w:t xml:space="preserve"> afectación a su esfera jurídica</w:t>
      </w:r>
      <w:r w:rsidR="009E5D9C">
        <w:rPr>
          <w:rFonts w:cs="Arial"/>
          <w:bCs/>
          <w:sz w:val="24"/>
        </w:rPr>
        <w:t xml:space="preserve"> que implica su derecho a ejercer la acción ante </w:t>
      </w:r>
      <w:r w:rsidR="009E5D9C" w:rsidRPr="0071103F">
        <w:rPr>
          <w:rFonts w:cs="Arial"/>
          <w:bCs/>
          <w:sz w:val="24"/>
        </w:rPr>
        <w:t>este Tribunal, de ahí que la exce</w:t>
      </w:r>
      <w:r w:rsidR="000B4025">
        <w:rPr>
          <w:rFonts w:cs="Arial"/>
          <w:bCs/>
          <w:sz w:val="24"/>
        </w:rPr>
        <w:t>pción planteada no se actualice.</w:t>
      </w:r>
    </w:p>
    <w:p w14:paraId="40E18378" w14:textId="2F7D433C" w:rsidR="009E5D9C" w:rsidRDefault="000B4025" w:rsidP="00F17BC1">
      <w:pPr>
        <w:pStyle w:val="corte4fondoCarCarCar"/>
        <w:spacing w:before="240"/>
        <w:ind w:firstLine="708"/>
        <w:rPr>
          <w:rFonts w:cs="Arial"/>
          <w:bCs/>
          <w:sz w:val="24"/>
        </w:rPr>
      </w:pPr>
      <w:r>
        <w:rPr>
          <w:rFonts w:cs="Arial"/>
          <w:bCs/>
          <w:sz w:val="24"/>
        </w:rPr>
        <w:t>R</w:t>
      </w:r>
      <w:r w:rsidR="009E5D9C" w:rsidRPr="0071103F">
        <w:rPr>
          <w:rFonts w:cs="Arial"/>
          <w:bCs/>
          <w:sz w:val="24"/>
        </w:rPr>
        <w:t>especto 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únicamente se concretó a señalar los actos que desplegó para obtener la pensión que le fuera otorgada, y esta</w:t>
      </w:r>
      <w:r>
        <w:rPr>
          <w:rFonts w:cs="Arial"/>
          <w:bCs/>
          <w:sz w:val="24"/>
        </w:rPr>
        <w:t>s</w:t>
      </w:r>
      <w:r w:rsidR="0071103F" w:rsidRPr="0071103F">
        <w:rPr>
          <w:rFonts w:cs="Arial"/>
          <w:bCs/>
          <w:sz w:val="24"/>
        </w:rPr>
        <w:t xml:space="preserve"> circunstancia</w:t>
      </w:r>
      <w:r>
        <w:rPr>
          <w:rFonts w:cs="Arial"/>
          <w:bCs/>
          <w:sz w:val="24"/>
        </w:rPr>
        <w:t>s</w:t>
      </w:r>
      <w:r w:rsidR="0071103F" w:rsidRPr="0071103F">
        <w:rPr>
          <w:rFonts w:cs="Arial"/>
          <w:bCs/>
          <w:sz w:val="24"/>
        </w:rPr>
        <w:t xml:space="preserve"> se advierte</w:t>
      </w:r>
      <w:r>
        <w:rPr>
          <w:rFonts w:cs="Arial"/>
          <w:bCs/>
          <w:sz w:val="24"/>
        </w:rPr>
        <w:t>n</w:t>
      </w:r>
      <w:r w:rsidR="0071103F" w:rsidRPr="0071103F">
        <w:rPr>
          <w:rFonts w:cs="Arial"/>
          <w:bCs/>
          <w:sz w:val="24"/>
        </w:rPr>
        <w:t xml:space="preserve"> contenida</w:t>
      </w:r>
      <w:r>
        <w:rPr>
          <w:rFonts w:cs="Arial"/>
          <w:bCs/>
          <w:sz w:val="24"/>
        </w:rPr>
        <w:t>s</w:t>
      </w:r>
      <w:r w:rsidR="0071103F" w:rsidRPr="0071103F">
        <w:rPr>
          <w:rFonts w:cs="Arial"/>
          <w:bCs/>
          <w:sz w:val="24"/>
        </w:rPr>
        <w:t xml:space="preserve"> en el dictamen de pensión </w:t>
      </w:r>
      <w:r>
        <w:rPr>
          <w:rFonts w:cs="Arial"/>
          <w:bCs/>
          <w:sz w:val="24"/>
        </w:rPr>
        <w:t xml:space="preserve">por jubilación de fecha </w:t>
      </w:r>
      <w:r w:rsidR="00EA5CC1">
        <w:rPr>
          <w:rFonts w:cs="Arial"/>
          <w:bCs/>
          <w:sz w:val="24"/>
        </w:rPr>
        <w:t>***** de ***** de dos mil veinte (**/**/2020)</w:t>
      </w:r>
      <w:r w:rsidR="009E5D9C" w:rsidRPr="0071103F">
        <w:rPr>
          <w:rFonts w:cs="Arial"/>
          <w:bCs/>
          <w:sz w:val="24"/>
        </w:rPr>
        <w:t>.</w:t>
      </w:r>
    </w:p>
    <w:p w14:paraId="267D5D39" w14:textId="708A9CBC" w:rsidR="00413791" w:rsidRPr="001042B6" w:rsidRDefault="00413791" w:rsidP="00413791">
      <w:pPr>
        <w:pStyle w:val="corte4fondoCarCarCar"/>
        <w:spacing w:before="240"/>
        <w:ind w:firstLine="708"/>
        <w:rPr>
          <w:rFonts w:cs="Arial"/>
          <w:bCs/>
          <w:sz w:val="24"/>
        </w:rPr>
      </w:pPr>
      <w:r w:rsidRPr="001042B6">
        <w:rPr>
          <w:rFonts w:cs="Arial"/>
          <w:bCs/>
          <w:sz w:val="24"/>
        </w:rPr>
        <w:lastRenderedPageBreak/>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w:t>
      </w:r>
      <w:r w:rsidRPr="000B4025">
        <w:rPr>
          <w:rFonts w:cs="Arial"/>
          <w:b/>
          <w:bCs/>
          <w:sz w:val="24"/>
        </w:rPr>
        <w:t xml:space="preserve">NO SE </w:t>
      </w:r>
      <w:proofErr w:type="gramStart"/>
      <w:r w:rsidRPr="000B4025">
        <w:rPr>
          <w:rFonts w:cs="Arial"/>
          <w:b/>
          <w:bCs/>
          <w:sz w:val="24"/>
        </w:rPr>
        <w:t>SOBRESEE</w:t>
      </w:r>
      <w:r w:rsidRPr="001042B6">
        <w:rPr>
          <w:rFonts w:cs="Arial"/>
          <w:bCs/>
          <w:sz w:val="24"/>
        </w:rPr>
        <w:t>.-</w:t>
      </w:r>
      <w:proofErr w:type="gramEnd"/>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F80403">
        <w:rPr>
          <w:rFonts w:ascii="Arial" w:hAnsi="Arial" w:cs="Arial"/>
          <w:b/>
          <w:sz w:val="24"/>
          <w:szCs w:val="24"/>
        </w:rPr>
        <w:tab/>
      </w:r>
      <w:proofErr w:type="gramStart"/>
      <w:r w:rsidRPr="001042B6">
        <w:rPr>
          <w:rFonts w:ascii="Arial" w:hAnsi="Arial" w:cs="Arial"/>
          <w:b/>
          <w:sz w:val="24"/>
          <w:szCs w:val="24"/>
        </w:rPr>
        <w:t>SEXTO.-</w:t>
      </w:r>
      <w:proofErr w:type="gramEnd"/>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585F1A7D" w14:textId="083E36C6"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El presente asunto se centra en determinar si resulta procedente </w:t>
      </w:r>
      <w:r w:rsidR="00BC1067">
        <w:rPr>
          <w:rFonts w:ascii="Arial" w:hAnsi="Arial" w:cs="Arial"/>
          <w:sz w:val="24"/>
          <w:szCs w:val="24"/>
        </w:rPr>
        <w:t xml:space="preserve">el pago </w:t>
      </w:r>
      <w:r w:rsidR="00173FA4">
        <w:rPr>
          <w:rFonts w:ascii="Arial" w:hAnsi="Arial" w:cs="Arial"/>
          <w:sz w:val="24"/>
          <w:szCs w:val="24"/>
        </w:rPr>
        <w:t>reclamado por el</w:t>
      </w:r>
      <w:r w:rsidR="0032113F">
        <w:rPr>
          <w:rFonts w:ascii="Arial" w:hAnsi="Arial" w:cs="Arial"/>
          <w:sz w:val="24"/>
          <w:szCs w:val="24"/>
        </w:rPr>
        <w:t xml:space="preserve"> actor</w:t>
      </w:r>
      <w:r w:rsidR="00284CF7">
        <w:rPr>
          <w:rFonts w:ascii="Arial" w:hAnsi="Arial" w:cs="Arial"/>
          <w:sz w:val="24"/>
          <w:szCs w:val="24"/>
        </w:rPr>
        <w:t>,</w:t>
      </w:r>
      <w:r>
        <w:rPr>
          <w:rFonts w:ascii="Arial" w:hAnsi="Arial" w:cs="Arial"/>
          <w:sz w:val="24"/>
          <w:szCs w:val="24"/>
        </w:rPr>
        <w:t xml:space="preserve"> sobre las prestaciones consistentes en: </w:t>
      </w:r>
      <w:r w:rsidRPr="00284CF7">
        <w:rPr>
          <w:rFonts w:ascii="Arial" w:hAnsi="Arial" w:cs="Arial"/>
          <w:b/>
          <w:sz w:val="24"/>
          <w:szCs w:val="24"/>
        </w:rPr>
        <w:t>previsión social múltiple, despensa, vida cara, quinquenios, aguinaldo, estimulo del día de jubilado, y canasta navideña,</w:t>
      </w:r>
      <w:r>
        <w:rPr>
          <w:rFonts w:ascii="Arial" w:hAnsi="Arial" w:cs="Arial"/>
          <w:sz w:val="24"/>
          <w:szCs w:val="24"/>
        </w:rPr>
        <w:t xml:space="preserve"> contempladas únicamente para los trabajador</w:t>
      </w:r>
      <w:r w:rsidR="00BC1067">
        <w:rPr>
          <w:rFonts w:ascii="Arial" w:hAnsi="Arial" w:cs="Arial"/>
          <w:sz w:val="24"/>
          <w:szCs w:val="24"/>
        </w:rPr>
        <w:t>es de base; así también si procede excluir de la pensión que le fue otorgada el descuento del 9% de su pensión, por concepto de fondo de pensiones; y si resulta procedente la inclusión en su pensión de las percepciones que corresponden al salario integrado que se le pagaba de manera ordinaria.</w:t>
      </w:r>
    </w:p>
    <w:p w14:paraId="53880167" w14:textId="10C2DDC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3D5FDF">
        <w:rPr>
          <w:rFonts w:ascii="Arial" w:hAnsi="Arial" w:cs="Arial"/>
          <w:sz w:val="24"/>
          <w:szCs w:val="24"/>
        </w:rPr>
        <w:tab/>
      </w:r>
      <w:r>
        <w:rPr>
          <w:rFonts w:ascii="Arial" w:hAnsi="Arial" w:cs="Arial"/>
          <w:sz w:val="24"/>
          <w:szCs w:val="24"/>
        </w:rPr>
        <w:t>Ahora bien, de acuerdo al dictamen de pensión por j</w:t>
      </w:r>
      <w:r w:rsidR="00BC1067">
        <w:rPr>
          <w:rFonts w:ascii="Arial" w:hAnsi="Arial" w:cs="Arial"/>
          <w:sz w:val="24"/>
          <w:szCs w:val="24"/>
        </w:rPr>
        <w:t>ubilación que le fue otorgado a</w:t>
      </w:r>
      <w:r w:rsidR="00284CF7">
        <w:rPr>
          <w:rFonts w:ascii="Arial" w:hAnsi="Arial" w:cs="Arial"/>
          <w:sz w:val="24"/>
          <w:szCs w:val="24"/>
        </w:rPr>
        <w:t>l</w:t>
      </w:r>
      <w:r>
        <w:rPr>
          <w:rFonts w:ascii="Arial" w:hAnsi="Arial" w:cs="Arial"/>
          <w:sz w:val="24"/>
          <w:szCs w:val="24"/>
        </w:rPr>
        <w:t xml:space="preserve"> actor con </w:t>
      </w:r>
      <w:r w:rsidRPr="00173FA4">
        <w:rPr>
          <w:rFonts w:ascii="Arial" w:hAnsi="Arial" w:cs="Arial"/>
          <w:sz w:val="24"/>
          <w:szCs w:val="24"/>
        </w:rPr>
        <w:t xml:space="preserve">fecha </w:t>
      </w:r>
      <w:r w:rsidR="00EA5CC1">
        <w:rPr>
          <w:rFonts w:ascii="Arial" w:hAnsi="Arial" w:cs="Arial"/>
          <w:bCs/>
          <w:sz w:val="24"/>
        </w:rPr>
        <w:t>***** de ***** de dos mil veinte (**/**/2020)</w:t>
      </w:r>
      <w:r w:rsidR="00173FA4" w:rsidRPr="00173FA4">
        <w:rPr>
          <w:rFonts w:ascii="Arial" w:hAnsi="Arial" w:cs="Arial"/>
          <w:bCs/>
          <w:sz w:val="24"/>
        </w:rPr>
        <w:t>,</w:t>
      </w:r>
      <w:r w:rsidR="00173FA4">
        <w:rPr>
          <w:rFonts w:cs="Arial"/>
          <w:bCs/>
          <w:sz w:val="24"/>
        </w:rPr>
        <w:t xml:space="preserve"> </w:t>
      </w:r>
      <w:r>
        <w:rPr>
          <w:rFonts w:ascii="Arial" w:hAnsi="Arial" w:cs="Arial"/>
          <w:sz w:val="24"/>
          <w:szCs w:val="24"/>
        </w:rPr>
        <w:t>por el Consejo Directivo de Pensiones del Estado de Oaxaca, contenido en el of</w:t>
      </w:r>
      <w:r w:rsidR="003D5FDF">
        <w:rPr>
          <w:rFonts w:ascii="Arial" w:hAnsi="Arial" w:cs="Arial"/>
          <w:sz w:val="24"/>
          <w:szCs w:val="24"/>
        </w:rPr>
        <w:t xml:space="preserve">icio </w:t>
      </w:r>
      <w:r w:rsidR="0076151B">
        <w:rPr>
          <w:rFonts w:ascii="Arial" w:hAnsi="Arial" w:cs="Arial"/>
          <w:sz w:val="24"/>
          <w:szCs w:val="24"/>
        </w:rPr>
        <w:t>OP/DG/****/2020</w:t>
      </w:r>
      <w:r>
        <w:rPr>
          <w:rFonts w:ascii="Arial" w:hAnsi="Arial" w:cs="Arial"/>
          <w:sz w:val="24"/>
          <w:szCs w:val="24"/>
        </w:rPr>
        <w:t>, expedido por el Director General de</w:t>
      </w:r>
      <w:r w:rsidR="003D5FDF">
        <w:rPr>
          <w:rFonts w:ascii="Arial" w:hAnsi="Arial" w:cs="Arial"/>
          <w:sz w:val="24"/>
          <w:szCs w:val="24"/>
        </w:rPr>
        <w:t xml:space="preserve"> la Oficina de Pensiones </w:t>
      </w:r>
      <w:r w:rsidR="00BC1067">
        <w:rPr>
          <w:rFonts w:ascii="Arial" w:hAnsi="Arial" w:cs="Arial"/>
          <w:sz w:val="24"/>
          <w:szCs w:val="24"/>
        </w:rPr>
        <w:t xml:space="preserve">el día </w:t>
      </w:r>
      <w:r w:rsidR="00EA5CC1">
        <w:rPr>
          <w:rFonts w:ascii="Arial" w:hAnsi="Arial" w:cs="Arial"/>
          <w:sz w:val="24"/>
          <w:szCs w:val="24"/>
        </w:rPr>
        <w:t>***** de ***** de dos mil veinte (**/**/2020</w:t>
      </w:r>
      <w:r w:rsidR="00173FA4">
        <w:rPr>
          <w:rFonts w:ascii="Arial" w:hAnsi="Arial" w:cs="Arial"/>
          <w:sz w:val="24"/>
          <w:szCs w:val="24"/>
        </w:rPr>
        <w:t xml:space="preserve"> foja 14)</w:t>
      </w:r>
      <w:r>
        <w:rPr>
          <w:rFonts w:ascii="Arial" w:hAnsi="Arial" w:cs="Arial"/>
          <w:sz w:val="24"/>
          <w:szCs w:val="24"/>
        </w:rPr>
        <w:t>, le fue concedida una pensión del 100% de su su</w:t>
      </w:r>
      <w:r w:rsidR="003D5FDF">
        <w:rPr>
          <w:rFonts w:ascii="Arial" w:hAnsi="Arial" w:cs="Arial"/>
          <w:sz w:val="24"/>
          <w:szCs w:val="24"/>
        </w:rPr>
        <w:t xml:space="preserve">eldo base, por la </w:t>
      </w:r>
      <w:r w:rsidR="00173FA4">
        <w:rPr>
          <w:rFonts w:ascii="Arial" w:hAnsi="Arial" w:cs="Arial"/>
          <w:sz w:val="24"/>
          <w:szCs w:val="24"/>
        </w:rPr>
        <w:t>cantidad de $5</w:t>
      </w:r>
      <w:r w:rsidR="003D5FDF">
        <w:rPr>
          <w:rFonts w:ascii="Arial" w:hAnsi="Arial" w:cs="Arial"/>
          <w:sz w:val="24"/>
          <w:szCs w:val="24"/>
        </w:rPr>
        <w:t>,</w:t>
      </w:r>
      <w:r w:rsidR="00173FA4">
        <w:rPr>
          <w:rFonts w:ascii="Arial" w:hAnsi="Arial" w:cs="Arial"/>
          <w:sz w:val="24"/>
          <w:szCs w:val="24"/>
        </w:rPr>
        <w:t>707</w:t>
      </w:r>
      <w:r w:rsidR="009D07DC">
        <w:rPr>
          <w:rFonts w:ascii="Arial" w:hAnsi="Arial" w:cs="Arial"/>
          <w:sz w:val="24"/>
          <w:szCs w:val="24"/>
        </w:rPr>
        <w:t>.00</w:t>
      </w:r>
      <w:r>
        <w:rPr>
          <w:rFonts w:ascii="Arial" w:hAnsi="Arial" w:cs="Arial"/>
          <w:sz w:val="24"/>
          <w:szCs w:val="24"/>
        </w:rPr>
        <w:t xml:space="preserve"> (</w:t>
      </w:r>
      <w:r w:rsidR="00173FA4">
        <w:rPr>
          <w:rFonts w:ascii="Arial" w:hAnsi="Arial" w:cs="Arial"/>
          <w:sz w:val="24"/>
          <w:szCs w:val="24"/>
        </w:rPr>
        <w:t xml:space="preserve">CINCO MIL </w:t>
      </w:r>
      <w:r w:rsidR="00F55486">
        <w:rPr>
          <w:rFonts w:ascii="Arial" w:hAnsi="Arial" w:cs="Arial"/>
          <w:sz w:val="24"/>
          <w:szCs w:val="24"/>
        </w:rPr>
        <w:t xml:space="preserve">SETECIENTOS </w:t>
      </w:r>
      <w:r w:rsidR="00173FA4">
        <w:rPr>
          <w:rFonts w:ascii="Arial" w:hAnsi="Arial" w:cs="Arial"/>
          <w:sz w:val="24"/>
          <w:szCs w:val="24"/>
        </w:rPr>
        <w:t>SIETE PESOS</w:t>
      </w:r>
      <w:r w:rsidR="009D07DC">
        <w:rPr>
          <w:rFonts w:ascii="Arial" w:hAnsi="Arial" w:cs="Arial"/>
          <w:sz w:val="24"/>
          <w:szCs w:val="24"/>
        </w:rPr>
        <w:t xml:space="preserve"> </w:t>
      </w:r>
      <w:r>
        <w:rPr>
          <w:rFonts w:ascii="Arial" w:hAnsi="Arial" w:cs="Arial"/>
          <w:sz w:val="24"/>
          <w:szCs w:val="24"/>
        </w:rPr>
        <w:t>00/100 M.N.)</w:t>
      </w:r>
      <w:r w:rsidR="00E72C31">
        <w:rPr>
          <w:rFonts w:ascii="Arial" w:hAnsi="Arial" w:cs="Arial"/>
          <w:sz w:val="24"/>
          <w:szCs w:val="24"/>
        </w:rPr>
        <w:t>, además, se ordenó realizar descuento del 9% sobre su pensión</w:t>
      </w:r>
      <w:r w:rsidR="00FA4FBC">
        <w:rPr>
          <w:rFonts w:ascii="Arial" w:hAnsi="Arial" w:cs="Arial"/>
          <w:sz w:val="24"/>
          <w:szCs w:val="24"/>
        </w:rPr>
        <w:t>,</w:t>
      </w:r>
      <w:r w:rsidR="00E72C31">
        <w:rPr>
          <w:rFonts w:ascii="Arial" w:hAnsi="Arial" w:cs="Arial"/>
          <w:sz w:val="24"/>
          <w:szCs w:val="24"/>
        </w:rPr>
        <w:t xml:space="preserve"> </w:t>
      </w:r>
      <w:r w:rsidR="00FA4FBC">
        <w:rPr>
          <w:rFonts w:ascii="Arial" w:hAnsi="Arial" w:cs="Arial"/>
          <w:sz w:val="24"/>
          <w:szCs w:val="24"/>
        </w:rPr>
        <w:t>por</w:t>
      </w:r>
      <w:r w:rsidR="00E72C31">
        <w:rPr>
          <w:rFonts w:ascii="Arial" w:hAnsi="Arial" w:cs="Arial"/>
          <w:sz w:val="24"/>
          <w:szCs w:val="24"/>
        </w:rPr>
        <w:t xml:space="preserve"> concepto de fondo de pensiones</w:t>
      </w:r>
      <w:r>
        <w:rPr>
          <w:rFonts w:ascii="Arial" w:hAnsi="Arial" w:cs="Arial"/>
          <w:sz w:val="24"/>
          <w:szCs w:val="24"/>
        </w:rPr>
        <w:t>.</w:t>
      </w:r>
    </w:p>
    <w:p w14:paraId="23AABE03" w14:textId="3C2BB63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4900E9">
        <w:rPr>
          <w:rFonts w:ascii="Arial" w:hAnsi="Arial" w:cs="Arial"/>
          <w:sz w:val="24"/>
          <w:szCs w:val="24"/>
        </w:rPr>
        <w:tab/>
        <w:t>E</w:t>
      </w:r>
      <w:r>
        <w:rPr>
          <w:rFonts w:ascii="Arial" w:hAnsi="Arial" w:cs="Arial"/>
          <w:sz w:val="24"/>
          <w:szCs w:val="24"/>
        </w:rPr>
        <w:t>l artículo 54</w:t>
      </w:r>
      <w:r w:rsidR="00064FD8">
        <w:rPr>
          <w:rFonts w:ascii="Arial" w:hAnsi="Arial" w:cs="Arial"/>
          <w:sz w:val="24"/>
          <w:szCs w:val="24"/>
        </w:rPr>
        <w:t xml:space="preserve"> fracción I</w:t>
      </w:r>
      <w:r>
        <w:rPr>
          <w:rFonts w:ascii="Arial" w:hAnsi="Arial" w:cs="Arial"/>
          <w:sz w:val="24"/>
          <w:szCs w:val="24"/>
        </w:rPr>
        <w:t xml:space="preserve"> de la Ley de Pensiones para los Trabajadores del Gobierno del Estado, a letra dice:</w:t>
      </w:r>
    </w:p>
    <w:p w14:paraId="68483AA6" w14:textId="77777777" w:rsidR="00F80403" w:rsidRPr="00BE7257" w:rsidRDefault="00F80403" w:rsidP="00F8040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14:paraId="35FEF009" w14:textId="77777777" w:rsidR="00F80403" w:rsidRPr="00BE7257" w:rsidRDefault="00F80403" w:rsidP="00F80403">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14:paraId="104B5B2B" w14:textId="77777777" w:rsidR="00F80403" w:rsidRPr="00716F5C" w:rsidRDefault="00F80403" w:rsidP="00F80403">
      <w:pPr>
        <w:tabs>
          <w:tab w:val="left" w:pos="284"/>
          <w:tab w:val="left" w:pos="567"/>
        </w:tabs>
        <w:spacing w:after="0" w:line="240" w:lineRule="auto"/>
        <w:jc w:val="both"/>
        <w:rPr>
          <w:rFonts w:ascii="Arial" w:hAnsi="Arial" w:cs="Arial"/>
          <w:i/>
          <w:sz w:val="24"/>
          <w:szCs w:val="24"/>
        </w:rPr>
      </w:pPr>
      <w:r w:rsidRPr="00716F5C">
        <w:rPr>
          <w:rFonts w:ascii="Arial" w:hAnsi="Arial" w:cs="Arial"/>
          <w:i/>
          <w:sz w:val="24"/>
          <w:szCs w:val="24"/>
        </w:rPr>
        <w:t>El aguinaldo para jubilados será equivalente a 70 días de la cuantía diaria; y</w:t>
      </w:r>
    </w:p>
    <w:p w14:paraId="35F5488E"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14:paraId="1DED3173"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14:paraId="2F8ED5A8" w14:textId="709527A9" w:rsidR="00F80403" w:rsidRDefault="00F80403" w:rsidP="00F80403">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w:t>
      </w:r>
      <w:r w:rsidRPr="00BE7257">
        <w:rPr>
          <w:rFonts w:ascii="Arial" w:hAnsi="Arial" w:cs="Arial"/>
          <w:i/>
          <w:sz w:val="24"/>
          <w:szCs w:val="24"/>
        </w:rPr>
        <w:lastRenderedPageBreak/>
        <w:t xml:space="preserve">Egresos del Estado para el ejercicio fiscal correspondiente.” </w:t>
      </w:r>
      <w:r>
        <w:rPr>
          <w:rFonts w:ascii="Arial" w:hAnsi="Arial" w:cs="Arial"/>
          <w:sz w:val="24"/>
          <w:szCs w:val="24"/>
        </w:rPr>
        <w:t xml:space="preserve">(Lo resaltado </w:t>
      </w:r>
      <w:r w:rsidR="00716F5C">
        <w:rPr>
          <w:rFonts w:ascii="Arial" w:hAnsi="Arial" w:cs="Arial"/>
          <w:sz w:val="24"/>
          <w:szCs w:val="24"/>
        </w:rPr>
        <w:t>es propio</w:t>
      </w:r>
      <w:r>
        <w:rPr>
          <w:rFonts w:ascii="Arial" w:hAnsi="Arial" w:cs="Arial"/>
          <w:sz w:val="24"/>
          <w:szCs w:val="24"/>
        </w:rPr>
        <w:t>)</w:t>
      </w:r>
    </w:p>
    <w:p w14:paraId="15A74F72" w14:textId="4321A7B6" w:rsidR="00F80403" w:rsidRPr="001042B6"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16F5C">
        <w:rPr>
          <w:rFonts w:ascii="Arial" w:hAnsi="Arial" w:cs="Arial"/>
          <w:sz w:val="24"/>
          <w:szCs w:val="24"/>
        </w:rPr>
        <w:tab/>
      </w:r>
      <w:r>
        <w:rPr>
          <w:rFonts w:ascii="Arial" w:hAnsi="Arial" w:cs="Arial"/>
          <w:sz w:val="24"/>
          <w:szCs w:val="24"/>
        </w:rPr>
        <w:t>De su contenido se advierte, que dicho dispositivo legal únicamente contempla el pago de las percepciones para los jubilados de base, no así para los de confianza, como es el caso</w:t>
      </w:r>
      <w:r w:rsidR="00064FD8">
        <w:rPr>
          <w:rFonts w:ascii="Arial" w:hAnsi="Arial" w:cs="Arial"/>
          <w:sz w:val="24"/>
          <w:szCs w:val="24"/>
        </w:rPr>
        <w:t xml:space="preserve"> de</w:t>
      </w:r>
      <w:r w:rsidR="00716F5C">
        <w:rPr>
          <w:rFonts w:ascii="Arial" w:hAnsi="Arial" w:cs="Arial"/>
          <w:sz w:val="24"/>
          <w:szCs w:val="24"/>
        </w:rPr>
        <w:t>l actor, por lo que ésta</w:t>
      </w:r>
      <w:r>
        <w:rPr>
          <w:rFonts w:ascii="Arial" w:hAnsi="Arial" w:cs="Arial"/>
          <w:sz w:val="24"/>
          <w:szCs w:val="24"/>
        </w:rPr>
        <w:t xml:space="preserve"> Juzgador</w:t>
      </w:r>
      <w:r w:rsidR="00716F5C">
        <w:rPr>
          <w:rFonts w:ascii="Arial" w:hAnsi="Arial" w:cs="Arial"/>
          <w:sz w:val="24"/>
          <w:szCs w:val="24"/>
        </w:rPr>
        <w:t>a</w:t>
      </w:r>
      <w:r>
        <w:rPr>
          <w:rFonts w:ascii="Arial" w:hAnsi="Arial" w:cs="Arial"/>
          <w:sz w:val="24"/>
          <w:szCs w:val="24"/>
        </w:rPr>
        <w:t xml:space="preserve"> procederá a analizar si dicho artículo resulta discriminatorio a la luz de lo estatuido en la Constitución Política de los Estados Unidos Mexicanos, y los Tratados Internacionales</w:t>
      </w:r>
      <w:r w:rsidR="00663632">
        <w:rPr>
          <w:rFonts w:ascii="Arial" w:hAnsi="Arial" w:cs="Arial"/>
          <w:sz w:val="24"/>
          <w:szCs w:val="24"/>
        </w:rPr>
        <w:t>,</w:t>
      </w:r>
      <w:r w:rsidRPr="00757049">
        <w:rPr>
          <w:rFonts w:ascii="Arial" w:hAnsi="Arial" w:cs="Arial"/>
          <w:sz w:val="24"/>
          <w:szCs w:val="24"/>
        </w:rPr>
        <w:t xml:space="preserve"> respecto al derecho humano a la seguridad social de</w:t>
      </w:r>
      <w:r>
        <w:rPr>
          <w:rFonts w:ascii="Arial" w:hAnsi="Arial" w:cs="Arial"/>
          <w:sz w:val="24"/>
          <w:szCs w:val="24"/>
        </w:rPr>
        <w:t>l</w:t>
      </w:r>
      <w:r w:rsidR="00064FD8">
        <w:rPr>
          <w:rFonts w:ascii="Arial" w:hAnsi="Arial" w:cs="Arial"/>
          <w:sz w:val="24"/>
          <w:szCs w:val="24"/>
        </w:rPr>
        <w:t xml:space="preserve"> </w:t>
      </w:r>
      <w:r>
        <w:rPr>
          <w:rFonts w:ascii="Arial" w:hAnsi="Arial" w:cs="Arial"/>
          <w:sz w:val="24"/>
          <w:szCs w:val="24"/>
        </w:rPr>
        <w:t xml:space="preserve"> actor como </w:t>
      </w:r>
      <w:r w:rsidRPr="00757049">
        <w:rPr>
          <w:rFonts w:ascii="Arial" w:hAnsi="Arial" w:cs="Arial"/>
          <w:sz w:val="24"/>
          <w:szCs w:val="24"/>
        </w:rPr>
        <w:t>trabajador de</w:t>
      </w:r>
      <w:r>
        <w:rPr>
          <w:rFonts w:ascii="Arial" w:hAnsi="Arial" w:cs="Arial"/>
          <w:sz w:val="24"/>
          <w:szCs w:val="24"/>
        </w:rPr>
        <w:t xml:space="preserve"> confianza, para efectos de establecer el pago de la pensión por jubilación que solicitó,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14:paraId="4E9F91D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5AAAE59B"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693758DA"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0B58927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5FF7AEF4" w14:textId="168CD1C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716F5C">
        <w:rPr>
          <w:rFonts w:ascii="Arial" w:hAnsi="Arial" w:cs="Arial"/>
          <w:sz w:val="24"/>
          <w:szCs w:val="24"/>
        </w:rPr>
        <w:t xml:space="preserve">Respecto </w:t>
      </w:r>
      <w:r>
        <w:rPr>
          <w:rFonts w:ascii="Arial" w:hAnsi="Arial" w:cs="Arial"/>
          <w:sz w:val="24"/>
          <w:szCs w:val="24"/>
        </w:rPr>
        <w:t xml:space="preserve">del derecho a la seguridad social de los trabajadores de confianza, el artículo 123 apartado B fracción XIV, de la </w:t>
      </w:r>
      <w:r w:rsidR="00B65373">
        <w:rPr>
          <w:rFonts w:ascii="Arial" w:hAnsi="Arial" w:cs="Arial"/>
          <w:sz w:val="24"/>
          <w:szCs w:val="24"/>
        </w:rPr>
        <w:t>Constitución</w:t>
      </w:r>
      <w:r w:rsidR="00716F5C">
        <w:rPr>
          <w:rFonts w:ascii="Arial" w:hAnsi="Arial" w:cs="Arial"/>
          <w:sz w:val="24"/>
          <w:szCs w:val="24"/>
        </w:rPr>
        <w:t xml:space="preserve"> Política de los Estados Unidos Mexicanos, </w:t>
      </w:r>
      <w:r>
        <w:rPr>
          <w:rFonts w:ascii="Arial" w:hAnsi="Arial" w:cs="Arial"/>
          <w:sz w:val="24"/>
          <w:szCs w:val="24"/>
        </w:rPr>
        <w:t>establece:</w:t>
      </w:r>
    </w:p>
    <w:p w14:paraId="3BFFAAAC"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14:paraId="5A434EC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 xml:space="preserve">El Congreso de la Unión, sin contravenir a las bases siguientes deberá expedir leyes sobre el trabajo, las cuales </w:t>
      </w:r>
      <w:proofErr w:type="gramStart"/>
      <w:r w:rsidRPr="00404770">
        <w:rPr>
          <w:rFonts w:ascii="Arial" w:hAnsi="Arial" w:cs="Arial"/>
          <w:i/>
          <w:sz w:val="24"/>
          <w:szCs w:val="24"/>
        </w:rPr>
        <w:t>regirán:…</w:t>
      </w:r>
      <w:proofErr w:type="gramEnd"/>
      <w:r w:rsidRPr="00404770">
        <w:rPr>
          <w:rFonts w:ascii="Arial" w:hAnsi="Arial" w:cs="Arial"/>
          <w:i/>
          <w:sz w:val="24"/>
          <w:szCs w:val="24"/>
        </w:rPr>
        <w:t>.</w:t>
      </w:r>
    </w:p>
    <w:p w14:paraId="63319D9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14:paraId="01771195"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w:t>
      </w:r>
      <w:proofErr w:type="gramStart"/>
      <w:r w:rsidRPr="00404770">
        <w:rPr>
          <w:rFonts w:ascii="Arial" w:hAnsi="Arial" w:cs="Arial"/>
          <w:i/>
          <w:sz w:val="24"/>
          <w:szCs w:val="24"/>
        </w:rPr>
        <w:t>trabajadores:…</w:t>
      </w:r>
      <w:proofErr w:type="gramEnd"/>
    </w:p>
    <w:p w14:paraId="4FEA3A4C" w14:textId="77777777" w:rsidR="00F80403" w:rsidRDefault="00F80403" w:rsidP="00F80403">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14:paraId="67CB6627" w14:textId="66DF17C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00877E4E">
        <w:rPr>
          <w:rFonts w:ascii="Arial" w:hAnsi="Arial" w:cs="Arial"/>
          <w:sz w:val="24"/>
          <w:szCs w:val="24"/>
        </w:rPr>
        <w:tab/>
      </w:r>
      <w:r w:rsidR="00B65373">
        <w:rPr>
          <w:rFonts w:ascii="Arial" w:hAnsi="Arial" w:cs="Arial"/>
          <w:sz w:val="24"/>
          <w:szCs w:val="24"/>
        </w:rPr>
        <w:t xml:space="preserve">De lo transcrito se advierte, que </w:t>
      </w:r>
      <w:r>
        <w:rPr>
          <w:rFonts w:ascii="Arial" w:hAnsi="Arial" w:cs="Arial"/>
          <w:sz w:val="24"/>
          <w:szCs w:val="24"/>
        </w:rPr>
        <w:t xml:space="preserve">la máxima legislación del Estado Mexicano, contempla la existencia de los trabajadores con la categoría de confianza, los cuáles </w:t>
      </w:r>
      <w:r w:rsidR="00EB7169">
        <w:rPr>
          <w:rFonts w:ascii="Arial" w:hAnsi="Arial" w:cs="Arial"/>
          <w:sz w:val="24"/>
          <w:szCs w:val="24"/>
        </w:rPr>
        <w:t xml:space="preserve">son considerados para </w:t>
      </w:r>
      <w:r>
        <w:rPr>
          <w:rFonts w:ascii="Arial" w:hAnsi="Arial" w:cs="Arial"/>
          <w:sz w:val="24"/>
          <w:szCs w:val="24"/>
        </w:rPr>
        <w:t xml:space="preserve">disfrutar de las medidas de protección al salario; y </w:t>
      </w:r>
      <w:r w:rsidRPr="00835935">
        <w:rPr>
          <w:rFonts w:ascii="Arial" w:hAnsi="Arial" w:cs="Arial"/>
          <w:b/>
          <w:sz w:val="24"/>
          <w:szCs w:val="24"/>
        </w:rPr>
        <w:t>en el tema que nos ocupa,</w:t>
      </w:r>
      <w:r>
        <w:rPr>
          <w:rFonts w:ascii="Arial" w:hAnsi="Arial" w:cs="Arial"/>
          <w:sz w:val="24"/>
          <w:szCs w:val="24"/>
        </w:rPr>
        <w:t xml:space="preserve"> se prevé que gozarán de los beneficios de la </w:t>
      </w:r>
      <w:r w:rsidRPr="00835935">
        <w:rPr>
          <w:rFonts w:ascii="Arial" w:hAnsi="Arial" w:cs="Arial"/>
          <w:b/>
          <w:sz w:val="24"/>
          <w:szCs w:val="24"/>
        </w:rPr>
        <w:t>seguridad social</w:t>
      </w:r>
      <w:r>
        <w:rPr>
          <w:rFonts w:ascii="Arial" w:hAnsi="Arial" w:cs="Arial"/>
          <w:sz w:val="24"/>
          <w:szCs w:val="24"/>
        </w:rPr>
        <w:t>, es decir, que en la Carta Magna se protege el derecho humano a la seguridad social de todos los trabajadores, incluidos los de confianza, pues no hace distinción alguna</w:t>
      </w:r>
      <w:r w:rsidR="00EB7169">
        <w:rPr>
          <w:rFonts w:ascii="Arial" w:hAnsi="Arial" w:cs="Arial"/>
          <w:sz w:val="24"/>
          <w:szCs w:val="24"/>
        </w:rPr>
        <w:t xml:space="preserve"> respecto de los trabajadores de base</w:t>
      </w:r>
      <w:r>
        <w:rPr>
          <w:rFonts w:ascii="Arial" w:hAnsi="Arial" w:cs="Arial"/>
          <w:sz w:val="24"/>
          <w:szCs w:val="24"/>
        </w:rPr>
        <w:t xml:space="preserve">. </w:t>
      </w:r>
    </w:p>
    <w:p w14:paraId="011AC4BB" w14:textId="5800B16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Pr>
          <w:rFonts w:ascii="Arial" w:hAnsi="Arial" w:cs="Arial"/>
          <w:sz w:val="24"/>
          <w:szCs w:val="24"/>
        </w:rPr>
        <w:t xml:space="preserve">Por otra parte, la Organización de las Naciones Unidas, ha considerado </w:t>
      </w:r>
      <w:r w:rsidR="00877E4E">
        <w:rPr>
          <w:rFonts w:ascii="Arial" w:hAnsi="Arial" w:cs="Arial"/>
          <w:sz w:val="24"/>
          <w:szCs w:val="24"/>
        </w:rPr>
        <w:t xml:space="preserve">como </w:t>
      </w:r>
      <w:r>
        <w:rPr>
          <w:rFonts w:ascii="Arial" w:hAnsi="Arial" w:cs="Arial"/>
          <w:sz w:val="24"/>
          <w:szCs w:val="24"/>
        </w:rPr>
        <w:t xml:space="preserve">un </w:t>
      </w:r>
      <w:r w:rsidRPr="00CC416A">
        <w:rPr>
          <w:rFonts w:ascii="Arial" w:hAnsi="Arial" w:cs="Arial"/>
          <w:b/>
          <w:sz w:val="24"/>
          <w:szCs w:val="24"/>
        </w:rPr>
        <w:t>derecho humano la seguridad social</w:t>
      </w:r>
      <w:r>
        <w:rPr>
          <w:rFonts w:ascii="Arial" w:hAnsi="Arial" w:cs="Arial"/>
          <w:sz w:val="24"/>
          <w:szCs w:val="24"/>
        </w:rPr>
        <w:t xml:space="preserve">, así se advierte del contenido del artículo 22 de la Declaración Universal de los Derechos Humanos, luego entonces, al ser un derecho humano, se deben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lo anterior, tomando en consideración que en el artículo 3 de la Ley de Pensiones para los Empleados del Gobierno del Estado de Oaxaca</w:t>
      </w:r>
      <w:r w:rsidR="005A7C18">
        <w:rPr>
          <w:rFonts w:ascii="Arial" w:hAnsi="Arial" w:cs="Arial"/>
          <w:sz w:val="24"/>
          <w:szCs w:val="24"/>
        </w:rPr>
        <w:t>,</w:t>
      </w:r>
      <w:r>
        <w:rPr>
          <w:rFonts w:ascii="Arial" w:hAnsi="Arial" w:cs="Arial"/>
          <w:sz w:val="24"/>
          <w:szCs w:val="24"/>
        </w:rPr>
        <w:t xml:space="preserve">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luego entonces, el carácter progresivo que contempla la Constitución Política de los Estados Unidos Mexicanos, resulta violentado con la disposición del artículo 54 fracción I de la Ley de Pensiones para los Trabajadores del Gobierno del Estado de Oaxaca</w:t>
      </w:r>
      <w:r w:rsidR="00BC052E">
        <w:rPr>
          <w:rFonts w:ascii="Arial" w:hAnsi="Arial" w:cs="Arial"/>
          <w:sz w:val="24"/>
          <w:szCs w:val="24"/>
        </w:rPr>
        <w:t>,</w:t>
      </w:r>
      <w:r>
        <w:rPr>
          <w:rFonts w:ascii="Arial" w:hAnsi="Arial" w:cs="Arial"/>
          <w:sz w:val="24"/>
          <w:szCs w:val="24"/>
        </w:rPr>
        <w:t xml:space="preserve"> que contempla únicamente a los trabajadores de base para recibir </w:t>
      </w:r>
      <w:r w:rsidR="005A7C18">
        <w:rPr>
          <w:rFonts w:ascii="Arial" w:hAnsi="Arial" w:cs="Arial"/>
          <w:sz w:val="24"/>
          <w:szCs w:val="24"/>
        </w:rPr>
        <w:t>las percepciones q</w:t>
      </w:r>
      <w:r w:rsidR="00211912">
        <w:rPr>
          <w:rFonts w:ascii="Arial" w:hAnsi="Arial" w:cs="Arial"/>
          <w:sz w:val="24"/>
          <w:szCs w:val="24"/>
        </w:rPr>
        <w:t xml:space="preserve">ue </w:t>
      </w:r>
      <w:r w:rsidR="00BC052E">
        <w:rPr>
          <w:rFonts w:ascii="Arial" w:hAnsi="Arial" w:cs="Arial"/>
          <w:sz w:val="24"/>
          <w:szCs w:val="24"/>
        </w:rPr>
        <w:t xml:space="preserve">solicitó </w:t>
      </w:r>
      <w:r w:rsidR="00801EA8">
        <w:rPr>
          <w:rFonts w:ascii="Arial" w:hAnsi="Arial" w:cs="Arial"/>
          <w:sz w:val="24"/>
          <w:szCs w:val="24"/>
        </w:rPr>
        <w:t>el</w:t>
      </w:r>
      <w:r w:rsidR="005A7C18">
        <w:rPr>
          <w:rFonts w:ascii="Arial" w:hAnsi="Arial" w:cs="Arial"/>
          <w:sz w:val="24"/>
          <w:szCs w:val="24"/>
        </w:rPr>
        <w:t xml:space="preserve"> </w:t>
      </w:r>
      <w:r>
        <w:rPr>
          <w:rFonts w:ascii="Arial" w:hAnsi="Arial" w:cs="Arial"/>
          <w:sz w:val="24"/>
          <w:szCs w:val="24"/>
        </w:rPr>
        <w:t>actor, consecuent</w:t>
      </w:r>
      <w:r w:rsidR="005A7C18">
        <w:rPr>
          <w:rFonts w:ascii="Arial" w:hAnsi="Arial" w:cs="Arial"/>
          <w:sz w:val="24"/>
          <w:szCs w:val="24"/>
        </w:rPr>
        <w:t xml:space="preserve">emente, </w:t>
      </w:r>
      <w:r w:rsidR="00AC4168">
        <w:rPr>
          <w:rFonts w:ascii="Arial" w:hAnsi="Arial" w:cs="Arial"/>
          <w:sz w:val="24"/>
          <w:szCs w:val="24"/>
        </w:rPr>
        <w:t xml:space="preserve">contrario a lo </w:t>
      </w:r>
      <w:r w:rsidR="00064FD8">
        <w:rPr>
          <w:rFonts w:ascii="Arial" w:hAnsi="Arial" w:cs="Arial"/>
          <w:sz w:val="24"/>
          <w:szCs w:val="24"/>
        </w:rPr>
        <w:t>expuesto</w:t>
      </w:r>
      <w:r w:rsidR="00AC4168">
        <w:rPr>
          <w:rFonts w:ascii="Arial" w:hAnsi="Arial" w:cs="Arial"/>
          <w:sz w:val="24"/>
          <w:szCs w:val="24"/>
        </w:rPr>
        <w:t xml:space="preserve"> por la autoridad demandada, </w:t>
      </w:r>
      <w:r w:rsidR="005A7C18">
        <w:rPr>
          <w:rFonts w:ascii="Arial" w:hAnsi="Arial" w:cs="Arial"/>
          <w:sz w:val="24"/>
          <w:szCs w:val="24"/>
        </w:rPr>
        <w:t>el artículo mencionado</w:t>
      </w:r>
      <w:r w:rsidRPr="00562DC7">
        <w:rPr>
          <w:rFonts w:ascii="Arial" w:hAnsi="Arial" w:cs="Arial"/>
          <w:b/>
          <w:sz w:val="24"/>
          <w:szCs w:val="24"/>
        </w:rPr>
        <w:t xml:space="preserve"> resulta discriminatorio</w:t>
      </w:r>
      <w:r>
        <w:rPr>
          <w:rFonts w:ascii="Arial" w:hAnsi="Arial" w:cs="Arial"/>
          <w:sz w:val="24"/>
          <w:szCs w:val="24"/>
        </w:rPr>
        <w:t xml:space="preserve"> </w:t>
      </w:r>
      <w:r w:rsidRPr="00562DC7">
        <w:rPr>
          <w:rFonts w:ascii="Arial" w:hAnsi="Arial" w:cs="Arial"/>
          <w:b/>
          <w:sz w:val="24"/>
          <w:szCs w:val="24"/>
        </w:rPr>
        <w:t xml:space="preserve">para </w:t>
      </w:r>
      <w:r w:rsidR="00801EA8">
        <w:rPr>
          <w:rFonts w:ascii="Arial" w:hAnsi="Arial" w:cs="Arial"/>
          <w:b/>
          <w:sz w:val="24"/>
          <w:szCs w:val="24"/>
        </w:rPr>
        <w:t>el</w:t>
      </w:r>
      <w:r>
        <w:rPr>
          <w:rFonts w:ascii="Arial" w:hAnsi="Arial" w:cs="Arial"/>
          <w:b/>
          <w:sz w:val="24"/>
          <w:szCs w:val="24"/>
        </w:rPr>
        <w:t xml:space="preserve"> actor como </w:t>
      </w:r>
      <w:r w:rsidRPr="00562DC7">
        <w:rPr>
          <w:rFonts w:ascii="Arial" w:hAnsi="Arial" w:cs="Arial"/>
          <w:b/>
          <w:sz w:val="24"/>
          <w:szCs w:val="24"/>
        </w:rPr>
        <w:t>trabajador de confianza</w:t>
      </w:r>
      <w:r w:rsidR="005A7C18">
        <w:rPr>
          <w:rFonts w:ascii="Arial" w:hAnsi="Arial" w:cs="Arial"/>
          <w:b/>
          <w:sz w:val="24"/>
          <w:szCs w:val="24"/>
        </w:rPr>
        <w:t>,</w:t>
      </w:r>
      <w:r>
        <w:rPr>
          <w:rFonts w:ascii="Arial" w:hAnsi="Arial" w:cs="Arial"/>
          <w:b/>
          <w:sz w:val="24"/>
          <w:szCs w:val="24"/>
        </w:rPr>
        <w:t xml:space="preserve"> para efectos de obtener una </w:t>
      </w:r>
      <w:r>
        <w:rPr>
          <w:rFonts w:ascii="Arial" w:hAnsi="Arial" w:cs="Arial"/>
          <w:b/>
          <w:sz w:val="24"/>
          <w:szCs w:val="24"/>
        </w:rPr>
        <w:lastRenderedPageBreak/>
        <w:t>pensión por jubilación que contemple las prestaciones solicitadas</w:t>
      </w:r>
      <w:r>
        <w:rPr>
          <w:rFonts w:ascii="Arial" w:hAnsi="Arial" w:cs="Arial"/>
          <w:sz w:val="24"/>
          <w:szCs w:val="24"/>
        </w:rPr>
        <w:t xml:space="preserve">, </w:t>
      </w:r>
      <w:r w:rsidR="00AC4168">
        <w:rPr>
          <w:rFonts w:ascii="Arial" w:hAnsi="Arial" w:cs="Arial"/>
          <w:sz w:val="24"/>
          <w:szCs w:val="24"/>
        </w:rPr>
        <w:t>y al emitir</w:t>
      </w:r>
      <w:r w:rsidR="00801EA8">
        <w:rPr>
          <w:rFonts w:ascii="Arial" w:hAnsi="Arial" w:cs="Arial"/>
          <w:sz w:val="24"/>
          <w:szCs w:val="24"/>
        </w:rPr>
        <w:t>se</w:t>
      </w:r>
      <w:r w:rsidR="00AC4168">
        <w:rPr>
          <w:rFonts w:ascii="Arial" w:hAnsi="Arial" w:cs="Arial"/>
          <w:sz w:val="24"/>
          <w:szCs w:val="24"/>
        </w:rPr>
        <w:t xml:space="preserve"> como se hizo el dictamen de pen</w:t>
      </w:r>
      <w:r w:rsidR="00211912">
        <w:rPr>
          <w:rFonts w:ascii="Arial" w:hAnsi="Arial" w:cs="Arial"/>
          <w:sz w:val="24"/>
          <w:szCs w:val="24"/>
        </w:rPr>
        <w:t>sión por jubilación en favor de</w:t>
      </w:r>
      <w:r w:rsidR="00AC4168">
        <w:rPr>
          <w:rFonts w:ascii="Arial" w:hAnsi="Arial" w:cs="Arial"/>
          <w:sz w:val="24"/>
          <w:szCs w:val="24"/>
        </w:rPr>
        <w:t xml:space="preserve">l actor, y que aquí se analiza, se </w:t>
      </w:r>
      <w:r w:rsidR="0031256E">
        <w:rPr>
          <w:rFonts w:ascii="Arial" w:hAnsi="Arial" w:cs="Arial"/>
          <w:sz w:val="24"/>
          <w:szCs w:val="24"/>
        </w:rPr>
        <w:t xml:space="preserve">le </w:t>
      </w:r>
      <w:r w:rsidR="00AC4168">
        <w:rPr>
          <w:rFonts w:ascii="Arial" w:hAnsi="Arial" w:cs="Arial"/>
          <w:sz w:val="24"/>
          <w:szCs w:val="24"/>
        </w:rPr>
        <w:t>privó</w:t>
      </w:r>
      <w:r>
        <w:rPr>
          <w:rFonts w:ascii="Arial" w:hAnsi="Arial" w:cs="Arial"/>
          <w:sz w:val="24"/>
          <w:szCs w:val="24"/>
        </w:rPr>
        <w:t xml:space="preserve"> de la protección integral del derecho humano a la seguridad social</w:t>
      </w:r>
      <w:r w:rsidR="00AC4168">
        <w:rPr>
          <w:rFonts w:ascii="Arial" w:hAnsi="Arial" w:cs="Arial"/>
          <w:sz w:val="24"/>
          <w:szCs w:val="24"/>
        </w:rPr>
        <w:t>,</w:t>
      </w:r>
      <w:r>
        <w:rPr>
          <w:rFonts w:ascii="Arial" w:hAnsi="Arial" w:cs="Arial"/>
          <w:sz w:val="24"/>
          <w:szCs w:val="24"/>
        </w:rPr>
        <w:t xml:space="preserve"> previsto en la Constitución Política de los Estados Unidos Mexicanos como ya se precisó; consecuentemente, al no haberse otorgado dichas prestaciones, se inobservaron  los supuestos del artículo 1 fracción III, de la Ley Federal para Prevenir y Eliminar la discriminación, que para mayor comprensión se transcribe:</w:t>
      </w:r>
    </w:p>
    <w:p w14:paraId="7AF9F63F"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14:paraId="6268D78E"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14:paraId="6B2253F3"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14:paraId="1EFB8AAA" w14:textId="0EDCDA54"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t xml:space="preserve">Por otra parte, pero en la misma línea de pensamiento, se tiene que en </w:t>
      </w:r>
      <w:r>
        <w:rPr>
          <w:rFonts w:ascii="Arial" w:hAnsi="Arial" w:cs="Arial"/>
          <w:sz w:val="24"/>
          <w:szCs w:val="24"/>
        </w:rPr>
        <w:t xml:space="preserve"> el ámbito internacional,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14:paraId="33035920" w14:textId="2892BB2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También</w:t>
      </w:r>
      <w:r w:rsidR="00AC4168">
        <w:rPr>
          <w:rFonts w:ascii="Arial" w:hAnsi="Arial" w:cs="Arial"/>
          <w:sz w:val="24"/>
          <w:szCs w:val="24"/>
        </w:rPr>
        <w:t>,</w:t>
      </w:r>
      <w:r>
        <w:rPr>
          <w:rFonts w:ascii="Arial" w:hAnsi="Arial" w:cs="Arial"/>
          <w:sz w:val="24"/>
          <w:szCs w:val="24"/>
        </w:rPr>
        <w:t xml:space="preserve"> se destaca el hecho de que el Comité de Derechos Económicos Sociales y Culturales, en la Observación General No. 19. El derecho a la Seguridad Social, en su artículo 9, precisa que la seguridad soc</w:t>
      </w:r>
      <w:r w:rsidR="00AC4168">
        <w:rPr>
          <w:rFonts w:ascii="Arial" w:hAnsi="Arial" w:cs="Arial"/>
          <w:sz w:val="24"/>
          <w:szCs w:val="24"/>
        </w:rPr>
        <w:t>ial</w:t>
      </w:r>
      <w:r>
        <w:rPr>
          <w:rFonts w:ascii="Arial" w:hAnsi="Arial" w:cs="Arial"/>
          <w:sz w:val="24"/>
          <w:szCs w:val="24"/>
        </w:rPr>
        <w:t xml:space="preserve">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w:t>
      </w:r>
      <w:r>
        <w:rPr>
          <w:rFonts w:ascii="Arial" w:hAnsi="Arial" w:cs="Arial"/>
          <w:sz w:val="24"/>
          <w:szCs w:val="24"/>
        </w:rPr>
        <w:lastRenderedPageBreak/>
        <w:t xml:space="preserve">gastos excesivos de atención a la salud; c) apoyo familiar insuficiente, en particular para los hijos y los familiares a cargo; además, en su </w:t>
      </w:r>
      <w:r w:rsidRPr="00E96079">
        <w:rPr>
          <w:rFonts w:ascii="Arial" w:hAnsi="Arial" w:cs="Arial"/>
          <w:b/>
          <w:sz w:val="24"/>
          <w:szCs w:val="24"/>
        </w:rPr>
        <w:t>artículo 4</w:t>
      </w:r>
      <w:r w:rsidR="00AC4168">
        <w:rPr>
          <w:rFonts w:ascii="Arial" w:hAnsi="Arial" w:cs="Arial"/>
          <w:b/>
          <w:sz w:val="24"/>
          <w:szCs w:val="24"/>
        </w:rPr>
        <w:t>,</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w:t>
      </w:r>
      <w:r>
        <w:rPr>
          <w:rFonts w:ascii="Arial" w:hAnsi="Arial" w:cs="Arial"/>
          <w:b/>
          <w:sz w:val="24"/>
          <w:szCs w:val="24"/>
        </w:rPr>
        <w:t>n ningún tipo de discriminación</w:t>
      </w:r>
      <w:r w:rsidRPr="00E96079">
        <w:rPr>
          <w:rFonts w:ascii="Arial" w:hAnsi="Arial" w:cs="Arial"/>
          <w:b/>
          <w:sz w:val="24"/>
          <w:szCs w:val="24"/>
        </w:rPr>
        <w:t xml:space="preserve">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w:t>
      </w:r>
      <w:r w:rsidR="00AC4168">
        <w:rPr>
          <w:rFonts w:ascii="Arial" w:hAnsi="Arial" w:cs="Arial"/>
          <w:sz w:val="24"/>
          <w:szCs w:val="24"/>
        </w:rPr>
        <w:t>,</w:t>
      </w:r>
      <w:r w:rsidRPr="003402AC">
        <w:rPr>
          <w:rFonts w:ascii="Arial" w:hAnsi="Arial" w:cs="Arial"/>
          <w:sz w:val="24"/>
          <w:szCs w:val="24"/>
        </w:rPr>
        <w:t xml:space="preserve">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14:paraId="227EF166" w14:textId="1084316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14:paraId="7AFFA88C" w14:textId="7777777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w:t>
      </w:r>
      <w:r>
        <w:rPr>
          <w:rFonts w:ascii="Arial" w:hAnsi="Arial" w:cs="Arial"/>
          <w:b/>
          <w:sz w:val="24"/>
          <w:szCs w:val="24"/>
        </w:rPr>
        <w:t>,</w:t>
      </w:r>
      <w:r w:rsidRPr="004931E0">
        <w:rPr>
          <w:rFonts w:ascii="Arial" w:hAnsi="Arial" w:cs="Arial"/>
          <w:b/>
          <w:sz w:val="24"/>
          <w:szCs w:val="24"/>
        </w:rPr>
        <w:t xml:space="preserve">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 xml:space="preserve">los derechos de los trabajadores sean igualmente </w:t>
      </w:r>
      <w:r w:rsidRPr="004931E0">
        <w:rPr>
          <w:rFonts w:ascii="Arial" w:hAnsi="Arial" w:cs="Arial"/>
          <w:b/>
          <w:sz w:val="24"/>
          <w:szCs w:val="24"/>
        </w:rPr>
        <w:lastRenderedPageBreak/>
        <w:t>protegidos</w:t>
      </w:r>
      <w:r>
        <w:rPr>
          <w:rFonts w:ascii="Arial" w:hAnsi="Arial" w:cs="Arial"/>
          <w:sz w:val="24"/>
          <w:szCs w:val="24"/>
        </w:rPr>
        <w:t>, y convienen en realizar los máximos esfuerzos para alcanzar esa finalidad.</w:t>
      </w:r>
    </w:p>
    <w:p w14:paraId="3CF2028A" w14:textId="6510DE38"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De lo anterior se concluye, que tanto la Constitución Política de los Estados Unidos Mexicanos, como los Tratados Internacionales descritos</w:t>
      </w:r>
      <w:r w:rsidR="00AC4168">
        <w:rPr>
          <w:rFonts w:ascii="Arial" w:hAnsi="Arial" w:cs="Arial"/>
          <w:sz w:val="24"/>
          <w:szCs w:val="24"/>
        </w:rPr>
        <w:t xml:space="preserve">, </w:t>
      </w:r>
      <w:r>
        <w:rPr>
          <w:rFonts w:ascii="Arial" w:hAnsi="Arial" w:cs="Arial"/>
          <w:sz w:val="24"/>
          <w:szCs w:val="24"/>
        </w:rPr>
        <w:t xml:space="preserve">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w:t>
      </w:r>
      <w:r>
        <w:rPr>
          <w:rFonts w:ascii="Arial" w:hAnsi="Arial" w:cs="Arial"/>
          <w:sz w:val="24"/>
          <w:szCs w:val="24"/>
        </w:rPr>
        <w:t>l</w:t>
      </w:r>
      <w:r w:rsidRPr="00757049">
        <w:rPr>
          <w:rFonts w:ascii="Arial" w:hAnsi="Arial" w:cs="Arial"/>
          <w:sz w:val="24"/>
          <w:szCs w:val="24"/>
        </w:rPr>
        <w:t xml:space="preserve"> derecho humano a</w:t>
      </w:r>
      <w:r>
        <w:rPr>
          <w:rFonts w:ascii="Arial" w:hAnsi="Arial" w:cs="Arial"/>
          <w:sz w:val="24"/>
          <w:szCs w:val="24"/>
        </w:rPr>
        <w:t xml:space="preserve"> la seguridad social de los trabajadores de confianza. </w:t>
      </w:r>
    </w:p>
    <w:p w14:paraId="2B582F64" w14:textId="0EB290BC"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r>
      <w:r>
        <w:rPr>
          <w:rFonts w:ascii="Arial" w:hAnsi="Arial" w:cs="Arial"/>
          <w:sz w:val="24"/>
          <w:szCs w:val="24"/>
        </w:rPr>
        <w:t xml:space="preserve">En consecuencia, debe tomarse en cuenta que </w:t>
      </w:r>
      <w:r w:rsidRPr="001042B6">
        <w:rPr>
          <w:rFonts w:ascii="Arial" w:hAnsi="Arial" w:cs="Arial"/>
          <w:sz w:val="24"/>
          <w:szCs w:val="24"/>
        </w:rPr>
        <w:t>si bien es cie</w:t>
      </w:r>
      <w:r w:rsidR="00AC4168">
        <w:rPr>
          <w:rFonts w:ascii="Arial" w:hAnsi="Arial" w:cs="Arial"/>
          <w:sz w:val="24"/>
          <w:szCs w:val="24"/>
        </w:rPr>
        <w:t>rto</w:t>
      </w:r>
      <w:r>
        <w:rPr>
          <w:rFonts w:ascii="Arial" w:hAnsi="Arial" w:cs="Arial"/>
          <w:sz w:val="24"/>
          <w:szCs w:val="24"/>
        </w:rPr>
        <w:t xml:space="preserve"> los Jueces Ordinarios no podemos realizar </w:t>
      </w:r>
      <w:r w:rsidRPr="001042B6">
        <w:rPr>
          <w:rFonts w:ascii="Arial" w:hAnsi="Arial" w:cs="Arial"/>
          <w:sz w:val="24"/>
          <w:szCs w:val="24"/>
        </w:rPr>
        <w:t>una declaración general sobre invalidez</w:t>
      </w:r>
      <w:r>
        <w:rPr>
          <w:rFonts w:ascii="Arial" w:hAnsi="Arial" w:cs="Arial"/>
          <w:sz w:val="24"/>
          <w:szCs w:val="24"/>
        </w:rPr>
        <w:t>,</w:t>
      </w:r>
      <w:r w:rsidRPr="001042B6">
        <w:rPr>
          <w:rFonts w:ascii="Arial" w:hAnsi="Arial" w:cs="Arial"/>
          <w:sz w:val="24"/>
          <w:szCs w:val="24"/>
        </w:rPr>
        <w:t xml:space="preserve">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BE0981">
        <w:rPr>
          <w:rFonts w:ascii="Arial" w:hAnsi="Arial" w:cs="Arial"/>
          <w:b/>
          <w:sz w:val="24"/>
          <w:szCs w:val="24"/>
        </w:rPr>
        <w:t>in</w:t>
      </w:r>
      <w:r w:rsidRPr="001042B6">
        <w:rPr>
          <w:rFonts w:ascii="Arial" w:hAnsi="Arial" w:cs="Arial"/>
          <w:b/>
          <w:sz w:val="24"/>
          <w:szCs w:val="24"/>
        </w:rPr>
        <w:t>apli</w:t>
      </w:r>
      <w:r>
        <w:rPr>
          <w:rFonts w:ascii="Arial" w:hAnsi="Arial" w:cs="Arial"/>
          <w:b/>
          <w:sz w:val="24"/>
          <w:szCs w:val="24"/>
        </w:rPr>
        <w:t>quemos</w:t>
      </w:r>
      <w:r w:rsidRPr="001042B6">
        <w:rPr>
          <w:rFonts w:ascii="Arial" w:hAnsi="Arial" w:cs="Arial"/>
          <w:b/>
          <w:sz w:val="24"/>
          <w:szCs w:val="24"/>
        </w:rPr>
        <w:t xml:space="preserve"> normas inferiores,</w:t>
      </w:r>
      <w:r w:rsidRPr="001042B6">
        <w:rPr>
          <w:rFonts w:ascii="Arial" w:hAnsi="Arial" w:cs="Arial"/>
          <w:sz w:val="24"/>
          <w:szCs w:val="24"/>
        </w:rPr>
        <w:t xml:space="preserve"> dando preferencia a los c</w:t>
      </w:r>
      <w:r>
        <w:rPr>
          <w:rFonts w:ascii="Arial" w:hAnsi="Arial" w:cs="Arial"/>
          <w:sz w:val="24"/>
          <w:szCs w:val="24"/>
        </w:rPr>
        <w:t xml:space="preserve">ontenidos de la Constitución y </w:t>
      </w:r>
      <w:r w:rsidRPr="001042B6">
        <w:rPr>
          <w:rFonts w:ascii="Arial" w:hAnsi="Arial" w:cs="Arial"/>
          <w:sz w:val="24"/>
          <w:szCs w:val="24"/>
        </w:rPr>
        <w:t>los tratados en la materia.</w:t>
      </w:r>
    </w:p>
    <w:p w14:paraId="711EDF33" w14:textId="5D8A42B3" w:rsidR="00F80403"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00AC4168">
        <w:rPr>
          <w:rFonts w:ascii="Arial" w:hAnsi="Arial" w:cs="Arial"/>
          <w:sz w:val="24"/>
          <w:szCs w:val="24"/>
        </w:rPr>
        <w:tab/>
      </w:r>
      <w:r w:rsidRPr="001042B6">
        <w:rPr>
          <w:rFonts w:ascii="Arial" w:hAnsi="Arial" w:cs="Arial"/>
          <w:sz w:val="24"/>
          <w:szCs w:val="24"/>
        </w:rPr>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w:t>
      </w:r>
      <w:r w:rsidR="00AC4168">
        <w:rPr>
          <w:rFonts w:ascii="Arial" w:hAnsi="Arial" w:cs="Arial"/>
          <w:sz w:val="24"/>
          <w:szCs w:val="24"/>
        </w:rPr>
        <w:t>a</w:t>
      </w:r>
      <w:r w:rsidRPr="001042B6">
        <w:rPr>
          <w:rFonts w:ascii="Arial" w:hAnsi="Arial" w:cs="Arial"/>
          <w:sz w:val="24"/>
          <w:szCs w:val="24"/>
        </w:rPr>
        <w:t xml:space="preserve"> Juzgador</w:t>
      </w:r>
      <w:r w:rsidR="00AC4168">
        <w:rPr>
          <w:rFonts w:ascii="Arial" w:hAnsi="Arial" w:cs="Arial"/>
          <w:sz w:val="24"/>
          <w:szCs w:val="24"/>
        </w:rPr>
        <w:t>a</w:t>
      </w:r>
      <w:r w:rsidRPr="001042B6">
        <w:rPr>
          <w:rFonts w:ascii="Arial" w:hAnsi="Arial" w:cs="Arial"/>
          <w:sz w:val="24"/>
          <w:szCs w:val="24"/>
        </w:rPr>
        <w:t xml:space="preserve"> considera </w:t>
      </w:r>
      <w:r>
        <w:rPr>
          <w:rFonts w:ascii="Arial" w:hAnsi="Arial" w:cs="Arial"/>
          <w:sz w:val="24"/>
          <w:szCs w:val="24"/>
        </w:rPr>
        <w:t xml:space="preserve">que </w:t>
      </w:r>
      <w:r w:rsidRPr="001042B6">
        <w:rPr>
          <w:rFonts w:ascii="Arial" w:hAnsi="Arial" w:cs="Arial"/>
          <w:sz w:val="24"/>
          <w:szCs w:val="24"/>
        </w:rPr>
        <w:t xml:space="preserve">para </w:t>
      </w:r>
      <w:r>
        <w:rPr>
          <w:rFonts w:ascii="Arial" w:hAnsi="Arial" w:cs="Arial"/>
          <w:sz w:val="24"/>
          <w:szCs w:val="24"/>
        </w:rPr>
        <w:t xml:space="preserve">establecer </w:t>
      </w:r>
      <w:r w:rsidRPr="001042B6">
        <w:rPr>
          <w:rFonts w:ascii="Arial" w:hAnsi="Arial" w:cs="Arial"/>
          <w:sz w:val="24"/>
          <w:szCs w:val="24"/>
        </w:rPr>
        <w:t>la protección del derecho a la seguridad social del actor,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 xml:space="preserve">Ley Suprema, </w:t>
      </w:r>
      <w:r>
        <w:rPr>
          <w:rFonts w:ascii="Arial" w:hAnsi="Arial" w:cs="Arial"/>
          <w:sz w:val="24"/>
          <w:szCs w:val="24"/>
        </w:rPr>
        <w:t>y de</w:t>
      </w:r>
      <w:r w:rsidRPr="009035DC">
        <w:rPr>
          <w:rFonts w:ascii="Arial" w:hAnsi="Arial" w:cs="Arial"/>
          <w:sz w:val="24"/>
          <w:szCs w:val="24"/>
        </w:rPr>
        <w:t xml:space="preserve">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lo relativo a que </w:t>
      </w:r>
      <w:r w:rsidRPr="00182625">
        <w:rPr>
          <w:rFonts w:ascii="Arial" w:hAnsi="Arial" w:cs="Arial"/>
          <w:sz w:val="24"/>
          <w:szCs w:val="24"/>
        </w:rPr>
        <w:t>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w:t>
      </w:r>
      <w:r w:rsidR="00AC4168">
        <w:rPr>
          <w:rFonts w:ascii="Arial" w:hAnsi="Arial" w:cs="Arial"/>
          <w:sz w:val="24"/>
          <w:szCs w:val="24"/>
        </w:rPr>
        <w:t xml:space="preserve"> </w:t>
      </w:r>
      <w:r w:rsidRPr="00182625">
        <w:rPr>
          <w:rFonts w:ascii="Arial" w:hAnsi="Arial" w:cs="Arial"/>
          <w:sz w:val="24"/>
          <w:szCs w:val="24"/>
        </w:rPr>
        <w:t xml:space="preserve">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76151B">
        <w:rPr>
          <w:rFonts w:ascii="Arial" w:hAnsi="Arial" w:cs="Arial"/>
          <w:sz w:val="24"/>
          <w:szCs w:val="24"/>
        </w:rPr>
        <w:t>***** ***** *****</w:t>
      </w:r>
      <w:r>
        <w:rPr>
          <w:rFonts w:ascii="Arial" w:hAnsi="Arial" w:cs="Arial"/>
          <w:sz w:val="24"/>
          <w:szCs w:val="24"/>
        </w:rPr>
        <w:t>, evitando la discriminación.</w:t>
      </w:r>
    </w:p>
    <w:p w14:paraId="1E9E8360" w14:textId="362E53FB"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14:paraId="4222C39B"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14:paraId="4AB6E0F5"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Gaceta del Semanario Judicial de la Federación, Libro 63, </w:t>
      </w:r>
      <w:proofErr w:type="gramStart"/>
      <w:r>
        <w:rPr>
          <w:rFonts w:ascii="Arial" w:hAnsi="Arial" w:cs="Arial"/>
          <w:sz w:val="24"/>
          <w:szCs w:val="24"/>
        </w:rPr>
        <w:t>Febrero</w:t>
      </w:r>
      <w:proofErr w:type="gramEnd"/>
      <w:r>
        <w:rPr>
          <w:rFonts w:ascii="Arial" w:hAnsi="Arial" w:cs="Arial"/>
          <w:sz w:val="24"/>
          <w:szCs w:val="24"/>
        </w:rPr>
        <w:t xml:space="preserve">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 y,</w:t>
      </w:r>
    </w:p>
    <w:p w14:paraId="64E0F410"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14:paraId="4865997E" w14:textId="40ED1388" w:rsidR="00F80403" w:rsidRDefault="00E7254E"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AC4168">
        <w:rPr>
          <w:rFonts w:ascii="Arial" w:hAnsi="Arial" w:cs="Arial"/>
          <w:sz w:val="24"/>
          <w:szCs w:val="24"/>
        </w:rPr>
        <w:t xml:space="preserve">Respecto del </w:t>
      </w:r>
      <w:r w:rsidR="00AC4168" w:rsidRPr="00AC4168">
        <w:rPr>
          <w:rFonts w:ascii="Arial" w:hAnsi="Arial" w:cs="Arial"/>
          <w:b/>
          <w:sz w:val="24"/>
          <w:szCs w:val="24"/>
        </w:rPr>
        <w:t>descuento del 9%</w:t>
      </w:r>
      <w:r w:rsidR="00AC4168">
        <w:rPr>
          <w:rFonts w:ascii="Arial" w:hAnsi="Arial" w:cs="Arial"/>
          <w:sz w:val="24"/>
          <w:szCs w:val="24"/>
        </w:rPr>
        <w:t xml:space="preserve"> de la pensión del actor, por concepto de fondo de pensiones, esta Juzgadora toma en cuenta que </w:t>
      </w:r>
      <w:r w:rsidR="00F80403">
        <w:rPr>
          <w:rFonts w:ascii="Arial" w:hAnsi="Arial" w:cs="Arial"/>
          <w:sz w:val="24"/>
          <w:szCs w:val="24"/>
        </w:rPr>
        <w:t>los artículos 6 fracción IV, 18 párrafo segundo  y Transitorio Octavo, todos de la Ley de Pensiones para los Trabajadores del Gobierno del Estado de Oaxaca</w:t>
      </w:r>
      <w:r w:rsidR="00AC4168">
        <w:rPr>
          <w:rFonts w:ascii="Arial" w:hAnsi="Arial" w:cs="Arial"/>
          <w:sz w:val="24"/>
          <w:szCs w:val="24"/>
        </w:rPr>
        <w:t xml:space="preserve"> (en los cuales la autoridad demandada fundó el des</w:t>
      </w:r>
      <w:r w:rsidR="00064FD8">
        <w:rPr>
          <w:rFonts w:ascii="Arial" w:hAnsi="Arial" w:cs="Arial"/>
          <w:sz w:val="24"/>
          <w:szCs w:val="24"/>
        </w:rPr>
        <w:t>cuento en la pensión otorgada a</w:t>
      </w:r>
      <w:r w:rsidR="00AC4168">
        <w:rPr>
          <w:rFonts w:ascii="Arial" w:hAnsi="Arial" w:cs="Arial"/>
          <w:sz w:val="24"/>
          <w:szCs w:val="24"/>
        </w:rPr>
        <w:t>l actor)</w:t>
      </w:r>
      <w:r w:rsidR="00F80403">
        <w:rPr>
          <w:rFonts w:ascii="Arial" w:hAnsi="Arial" w:cs="Arial"/>
          <w:sz w:val="24"/>
          <w:szCs w:val="24"/>
        </w:rPr>
        <w:t xml:space="preserve">, </w:t>
      </w:r>
      <w:r w:rsidR="00F80403" w:rsidRPr="0014321E">
        <w:rPr>
          <w:rFonts w:ascii="Arial" w:hAnsi="Arial" w:cs="Arial"/>
          <w:b/>
          <w:sz w:val="24"/>
          <w:szCs w:val="24"/>
        </w:rPr>
        <w:t xml:space="preserve">fueron considerados violatorios del derecho humano a la </w:t>
      </w:r>
      <w:r w:rsidR="00F80403" w:rsidRPr="001B0A36">
        <w:rPr>
          <w:rFonts w:ascii="Arial" w:hAnsi="Arial" w:cs="Arial"/>
          <w:b/>
          <w:sz w:val="24"/>
          <w:szCs w:val="24"/>
        </w:rPr>
        <w:t>seguridad social</w:t>
      </w:r>
      <w:r w:rsidR="00F80403" w:rsidRPr="001B0A36">
        <w:rPr>
          <w:rFonts w:ascii="Arial" w:hAnsi="Arial" w:cs="Arial"/>
          <w:sz w:val="24"/>
          <w:szCs w:val="24"/>
        </w:rPr>
        <w:t xml:space="preserve"> por el más alto Tribunal de este País, mediante Jurisprudencia</w:t>
      </w:r>
      <w:r w:rsidR="00F80403">
        <w:rPr>
          <w:rFonts w:ascii="Arial" w:hAnsi="Arial" w:cs="Arial"/>
          <w:sz w:val="24"/>
          <w:szCs w:val="24"/>
        </w:rPr>
        <w:t xml:space="preserve"> visible en la Gaceta del Semanario Judicial de la Federación, Libro 11, Octubre de 2014, Tomo III, Décima Época, pág. 2512. Registro 2007629, Jurisprudencia Constitucional, Tribunales Colegiados de Circuito, y de rubro: “</w:t>
      </w:r>
      <w:r w:rsidR="00F80403" w:rsidRPr="00AC4168">
        <w:rPr>
          <w:rFonts w:ascii="Arial" w:hAnsi="Arial" w:cs="Arial"/>
          <w:i/>
          <w:sz w:val="24"/>
          <w:szCs w:val="24"/>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w:t>
      </w:r>
      <w:r w:rsidR="00F80403" w:rsidRPr="00AC4168">
        <w:rPr>
          <w:rFonts w:ascii="Arial" w:hAnsi="Arial" w:cs="Arial"/>
          <w:i/>
          <w:sz w:val="24"/>
          <w:szCs w:val="24"/>
        </w:rPr>
        <w:lastRenderedPageBreak/>
        <w:t>FONDO RESPECTIVO, SON INCONVENCIONALES E INCONSTITUCIONALES, AL DESATENDER LOS ARTÍCULOS 26, NUMERAL 3 Y 67, INCISO B), DEL CONVENIO NÚMERO 102 DE LA ORGANIZACIÓN INTERNACIONAL DEL TRABAJO Y VIOLAR EL DERECHO HUMANO A LA IGUALDAD</w:t>
      </w:r>
      <w:r w:rsidR="00F80403" w:rsidRPr="009B63D6">
        <w:rPr>
          <w:rFonts w:ascii="Arial" w:hAnsi="Arial" w:cs="Arial"/>
          <w:sz w:val="24"/>
          <w:szCs w:val="24"/>
        </w:rPr>
        <w:t>.</w:t>
      </w:r>
      <w:r w:rsidR="00AC4168">
        <w:rPr>
          <w:rFonts w:ascii="Arial" w:hAnsi="Arial" w:cs="Arial"/>
          <w:sz w:val="24"/>
          <w:szCs w:val="24"/>
        </w:rPr>
        <w:t>”; en consecuencia</w:t>
      </w:r>
      <w:r w:rsidR="00E8712B">
        <w:rPr>
          <w:rFonts w:ascii="Arial" w:hAnsi="Arial" w:cs="Arial"/>
          <w:sz w:val="24"/>
          <w:szCs w:val="24"/>
        </w:rPr>
        <w:t>,</w:t>
      </w:r>
      <w:r w:rsidR="00AC4168">
        <w:rPr>
          <w:rFonts w:ascii="Arial" w:hAnsi="Arial" w:cs="Arial"/>
          <w:sz w:val="24"/>
          <w:szCs w:val="24"/>
        </w:rPr>
        <w:t xml:space="preserve"> el referido descuento resulta ilegal</w:t>
      </w:r>
      <w:r w:rsidR="00D25BF4">
        <w:rPr>
          <w:rFonts w:ascii="Arial" w:hAnsi="Arial" w:cs="Arial"/>
          <w:sz w:val="24"/>
          <w:szCs w:val="24"/>
        </w:rPr>
        <w:t xml:space="preserve">, por lo que habrá de eliminarse de la pensión </w:t>
      </w:r>
      <w:r w:rsidR="002C41A6">
        <w:rPr>
          <w:rFonts w:ascii="Arial" w:hAnsi="Arial" w:cs="Arial"/>
          <w:sz w:val="24"/>
          <w:szCs w:val="24"/>
        </w:rPr>
        <w:t>que le sea otorgada a</w:t>
      </w:r>
      <w:r w:rsidR="006F7D41">
        <w:rPr>
          <w:rFonts w:ascii="Arial" w:hAnsi="Arial" w:cs="Arial"/>
          <w:sz w:val="24"/>
          <w:szCs w:val="24"/>
        </w:rPr>
        <w:t>l</w:t>
      </w:r>
      <w:r w:rsidR="002C41A6">
        <w:rPr>
          <w:rFonts w:ascii="Arial" w:hAnsi="Arial" w:cs="Arial"/>
          <w:sz w:val="24"/>
          <w:szCs w:val="24"/>
        </w:rPr>
        <w:t xml:space="preserve"> actor</w:t>
      </w:r>
      <w:r w:rsidR="006F7D41">
        <w:rPr>
          <w:rFonts w:ascii="Arial" w:hAnsi="Arial" w:cs="Arial"/>
          <w:sz w:val="24"/>
          <w:szCs w:val="24"/>
        </w:rPr>
        <w:t xml:space="preserve">, debiendo </w:t>
      </w:r>
      <w:r w:rsidR="006F7D41" w:rsidRPr="00D94157">
        <w:rPr>
          <w:rFonts w:ascii="Arial" w:hAnsi="Arial" w:cs="Arial"/>
          <w:b/>
          <w:sz w:val="24"/>
          <w:szCs w:val="24"/>
        </w:rPr>
        <w:t>reintegrarse</w:t>
      </w:r>
      <w:r w:rsidR="006F7D41">
        <w:rPr>
          <w:rFonts w:ascii="Arial" w:hAnsi="Arial" w:cs="Arial"/>
          <w:sz w:val="24"/>
          <w:szCs w:val="24"/>
        </w:rPr>
        <w:t xml:space="preserve"> los que ilegalmente le fueron retenidos a partir de la emisión del dictamen emitido con fecha </w:t>
      </w:r>
      <w:r w:rsidR="00EA5CC1">
        <w:rPr>
          <w:rFonts w:ascii="Arial" w:hAnsi="Arial" w:cs="Arial"/>
          <w:sz w:val="24"/>
          <w:szCs w:val="24"/>
        </w:rPr>
        <w:t>***** de ***** de dos mil veinte (**/**/2020)</w:t>
      </w:r>
      <w:r w:rsidR="00F80403">
        <w:rPr>
          <w:rFonts w:ascii="Arial" w:hAnsi="Arial" w:cs="Arial"/>
          <w:sz w:val="24"/>
          <w:szCs w:val="24"/>
        </w:rPr>
        <w:t>.</w:t>
      </w:r>
      <w:r w:rsidR="001F3694">
        <w:rPr>
          <w:rFonts w:ascii="Arial" w:hAnsi="Arial" w:cs="Arial"/>
          <w:sz w:val="24"/>
          <w:szCs w:val="24"/>
        </w:rPr>
        <w:t xml:space="preserve">            </w:t>
      </w:r>
    </w:p>
    <w:p w14:paraId="78E168FF" w14:textId="6049C41A" w:rsidR="00752A8C" w:rsidRDefault="00E7254E" w:rsidP="00752A8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E8712B">
        <w:rPr>
          <w:rFonts w:ascii="Arial" w:hAnsi="Arial" w:cs="Arial"/>
          <w:sz w:val="24"/>
          <w:szCs w:val="24"/>
        </w:rPr>
        <w:t xml:space="preserve">Respecto de la inclusión en la </w:t>
      </w:r>
      <w:r w:rsidR="001F3694">
        <w:rPr>
          <w:rFonts w:ascii="Arial" w:hAnsi="Arial" w:cs="Arial"/>
          <w:sz w:val="24"/>
          <w:szCs w:val="24"/>
        </w:rPr>
        <w:t>pensión</w:t>
      </w:r>
      <w:r w:rsidR="00E8712B">
        <w:rPr>
          <w:rFonts w:ascii="Arial" w:hAnsi="Arial" w:cs="Arial"/>
          <w:sz w:val="24"/>
          <w:szCs w:val="24"/>
        </w:rPr>
        <w:t xml:space="preserve"> del actor de las </w:t>
      </w:r>
      <w:r w:rsidR="001F3694" w:rsidRPr="00E7254E">
        <w:rPr>
          <w:rFonts w:ascii="Arial" w:hAnsi="Arial" w:cs="Arial"/>
          <w:b/>
          <w:sz w:val="24"/>
          <w:szCs w:val="24"/>
        </w:rPr>
        <w:t>percepciones que corresponden al salario integrado</w:t>
      </w:r>
      <w:r w:rsidR="001F3694">
        <w:rPr>
          <w:rFonts w:ascii="Arial" w:hAnsi="Arial" w:cs="Arial"/>
          <w:sz w:val="24"/>
          <w:szCs w:val="24"/>
        </w:rPr>
        <w:t xml:space="preserve"> que se le pagaban de manera ordinaria, al respecto debe decirse</w:t>
      </w:r>
      <w:r w:rsidR="00D94157">
        <w:rPr>
          <w:rFonts w:ascii="Arial" w:hAnsi="Arial" w:cs="Arial"/>
          <w:sz w:val="24"/>
          <w:szCs w:val="24"/>
        </w:rPr>
        <w:t>,</w:t>
      </w:r>
      <w:r w:rsidR="001F3694">
        <w:rPr>
          <w:rFonts w:ascii="Arial" w:hAnsi="Arial" w:cs="Arial"/>
          <w:sz w:val="24"/>
          <w:szCs w:val="24"/>
        </w:rPr>
        <w:t xml:space="preserve"> que </w:t>
      </w:r>
      <w:r w:rsidR="00F2428D">
        <w:rPr>
          <w:rFonts w:ascii="Arial" w:hAnsi="Arial" w:cs="Arial"/>
          <w:b/>
          <w:sz w:val="24"/>
          <w:szCs w:val="24"/>
        </w:rPr>
        <w:t>resulta improcedente</w:t>
      </w:r>
      <w:r w:rsidR="001F3694">
        <w:rPr>
          <w:rFonts w:ascii="Arial" w:hAnsi="Arial" w:cs="Arial"/>
          <w:sz w:val="24"/>
          <w:szCs w:val="24"/>
        </w:rPr>
        <w:t xml:space="preserve">, </w:t>
      </w:r>
      <w:r w:rsidR="00D94157">
        <w:rPr>
          <w:rFonts w:ascii="Arial" w:hAnsi="Arial" w:cs="Arial"/>
          <w:sz w:val="24"/>
          <w:szCs w:val="24"/>
        </w:rPr>
        <w:t xml:space="preserve">pues </w:t>
      </w:r>
      <w:r w:rsidR="002C41A6">
        <w:rPr>
          <w:rFonts w:ascii="Arial" w:hAnsi="Arial" w:cs="Arial"/>
          <w:sz w:val="24"/>
          <w:szCs w:val="24"/>
        </w:rPr>
        <w:t>el</w:t>
      </w:r>
      <w:r w:rsidR="000F3F90">
        <w:rPr>
          <w:rFonts w:ascii="Arial" w:hAnsi="Arial" w:cs="Arial"/>
          <w:sz w:val="24"/>
          <w:szCs w:val="24"/>
        </w:rPr>
        <w:t xml:space="preserve"> actor no refirió en que normatividad se sustenta dicho pago, y tampoco argumentó por qué le corresponde</w:t>
      </w:r>
      <w:r w:rsidR="00D25BF4">
        <w:rPr>
          <w:rFonts w:ascii="Arial" w:hAnsi="Arial" w:cs="Arial"/>
          <w:sz w:val="24"/>
          <w:szCs w:val="24"/>
        </w:rPr>
        <w:t>n</w:t>
      </w:r>
      <w:r w:rsidR="000F3F90">
        <w:rPr>
          <w:rFonts w:ascii="Arial" w:hAnsi="Arial" w:cs="Arial"/>
          <w:sz w:val="24"/>
          <w:szCs w:val="24"/>
        </w:rPr>
        <w:t>, concretándose únicamente a solicitarlo, circunstancia que resulta insuficiente para conceder su petición, pues esta Juzgadora toma en cuenta</w:t>
      </w:r>
      <w:r w:rsidR="00D94157">
        <w:rPr>
          <w:rFonts w:ascii="Arial" w:hAnsi="Arial" w:cs="Arial"/>
          <w:sz w:val="24"/>
          <w:szCs w:val="24"/>
        </w:rPr>
        <w:t>,</w:t>
      </w:r>
      <w:r w:rsidR="000F3F90">
        <w:rPr>
          <w:rFonts w:ascii="Arial" w:hAnsi="Arial" w:cs="Arial"/>
          <w:sz w:val="24"/>
          <w:szCs w:val="24"/>
        </w:rPr>
        <w:t xml:space="preserve"> que </w:t>
      </w:r>
      <w:r w:rsidR="00752A8C">
        <w:rPr>
          <w:rFonts w:ascii="Arial" w:hAnsi="Arial" w:cs="Arial"/>
          <w:sz w:val="24"/>
          <w:szCs w:val="24"/>
        </w:rPr>
        <w:t xml:space="preserve">de conformidad con lo dispuesto en el artículo 3 fracciones IX y XIII de la Ley de Pensiones para los </w:t>
      </w:r>
      <w:r w:rsidR="00D5602C">
        <w:rPr>
          <w:rFonts w:ascii="Arial" w:hAnsi="Arial" w:cs="Arial"/>
          <w:sz w:val="24"/>
          <w:szCs w:val="24"/>
        </w:rPr>
        <w:t xml:space="preserve">Trabajadores </w:t>
      </w:r>
      <w:r w:rsidR="00752A8C">
        <w:rPr>
          <w:rFonts w:ascii="Arial" w:hAnsi="Arial" w:cs="Arial"/>
          <w:sz w:val="24"/>
          <w:szCs w:val="24"/>
        </w:rPr>
        <w:t>del Gobierno de</w:t>
      </w:r>
      <w:r w:rsidR="005178CE">
        <w:rPr>
          <w:rFonts w:ascii="Arial" w:hAnsi="Arial" w:cs="Arial"/>
          <w:sz w:val="24"/>
          <w:szCs w:val="24"/>
        </w:rPr>
        <w:t>l Estado de Oaxaca, la pensión es la prestació</w:t>
      </w:r>
      <w:r w:rsidR="00752A8C">
        <w:rPr>
          <w:rFonts w:ascii="Arial" w:hAnsi="Arial" w:cs="Arial"/>
          <w:sz w:val="24"/>
          <w:szCs w:val="24"/>
        </w:rPr>
        <w:t xml:space="preserve">n económica en efectivo que se adquiere en términos de esa ley, y el </w:t>
      </w:r>
      <w:r w:rsidR="00752A8C" w:rsidRPr="00EA42E5">
        <w:rPr>
          <w:rFonts w:ascii="Arial" w:hAnsi="Arial" w:cs="Arial"/>
          <w:b/>
          <w:sz w:val="24"/>
          <w:szCs w:val="24"/>
        </w:rPr>
        <w:t>sueldo base</w:t>
      </w:r>
      <w:r w:rsidR="00EA42E5">
        <w:rPr>
          <w:rFonts w:ascii="Arial" w:hAnsi="Arial" w:cs="Arial"/>
          <w:sz w:val="24"/>
          <w:szCs w:val="24"/>
        </w:rPr>
        <w:t xml:space="preserve"> que comprende la pensión, </w:t>
      </w:r>
      <w:r w:rsidR="00752A8C">
        <w:rPr>
          <w:rFonts w:ascii="Arial" w:hAnsi="Arial" w:cs="Arial"/>
          <w:sz w:val="24"/>
          <w:szCs w:val="24"/>
        </w:rPr>
        <w:t xml:space="preserve">es el sueldo asentado en el nombramiento expedido al trabajador actualizado con los incrementos periódicos que este tenga; </w:t>
      </w:r>
      <w:r w:rsidR="00D5602C">
        <w:rPr>
          <w:rFonts w:ascii="Arial" w:hAnsi="Arial" w:cs="Arial"/>
          <w:sz w:val="24"/>
          <w:szCs w:val="24"/>
        </w:rPr>
        <w:t xml:space="preserve">y si de conformidad con el artículo 53 de referido ordenamiento legal, el monto de las pensiones que </w:t>
      </w:r>
      <w:r w:rsidR="00F32FDD">
        <w:rPr>
          <w:rFonts w:ascii="Arial" w:hAnsi="Arial" w:cs="Arial"/>
          <w:sz w:val="24"/>
          <w:szCs w:val="24"/>
        </w:rPr>
        <w:t xml:space="preserve">se </w:t>
      </w:r>
      <w:r w:rsidR="00D5602C">
        <w:rPr>
          <w:rFonts w:ascii="Arial" w:hAnsi="Arial" w:cs="Arial"/>
          <w:sz w:val="24"/>
          <w:szCs w:val="24"/>
        </w:rPr>
        <w:t>conced</w:t>
      </w:r>
      <w:r w:rsidR="00F32FDD">
        <w:rPr>
          <w:rFonts w:ascii="Arial" w:hAnsi="Arial" w:cs="Arial"/>
          <w:sz w:val="24"/>
          <w:szCs w:val="24"/>
        </w:rPr>
        <w:t>en</w:t>
      </w:r>
      <w:r w:rsidR="00D5602C">
        <w:rPr>
          <w:rFonts w:ascii="Arial" w:hAnsi="Arial" w:cs="Arial"/>
          <w:sz w:val="24"/>
          <w:szCs w:val="24"/>
        </w:rPr>
        <w:t xml:space="preserve"> se calcula promediando el sueldo base del último año cotizado como traba</w:t>
      </w:r>
      <w:r w:rsidR="00F2428D">
        <w:rPr>
          <w:rFonts w:ascii="Arial" w:hAnsi="Arial" w:cs="Arial"/>
          <w:sz w:val="24"/>
          <w:szCs w:val="24"/>
        </w:rPr>
        <w:t>ja</w:t>
      </w:r>
      <w:r w:rsidR="00D5602C">
        <w:rPr>
          <w:rFonts w:ascii="Arial" w:hAnsi="Arial" w:cs="Arial"/>
          <w:sz w:val="24"/>
          <w:szCs w:val="24"/>
        </w:rPr>
        <w:t xml:space="preserve">dor activo, indudablemente </w:t>
      </w:r>
      <w:r w:rsidR="005178CE">
        <w:rPr>
          <w:rFonts w:ascii="Arial" w:hAnsi="Arial" w:cs="Arial"/>
          <w:sz w:val="24"/>
          <w:szCs w:val="24"/>
        </w:rPr>
        <w:t xml:space="preserve">las percepciones distintas al sueldo base </w:t>
      </w:r>
      <w:r w:rsidR="00D5602C">
        <w:rPr>
          <w:rFonts w:ascii="Arial" w:hAnsi="Arial" w:cs="Arial"/>
          <w:sz w:val="24"/>
          <w:szCs w:val="24"/>
        </w:rPr>
        <w:t xml:space="preserve">no </w:t>
      </w:r>
      <w:r w:rsidR="005C2C61">
        <w:rPr>
          <w:rFonts w:ascii="Arial" w:hAnsi="Arial" w:cs="Arial"/>
          <w:sz w:val="24"/>
          <w:szCs w:val="24"/>
        </w:rPr>
        <w:t>pueden considerarse</w:t>
      </w:r>
      <w:r w:rsidR="00D5602C">
        <w:rPr>
          <w:rFonts w:ascii="Arial" w:hAnsi="Arial" w:cs="Arial"/>
          <w:sz w:val="24"/>
          <w:szCs w:val="24"/>
        </w:rPr>
        <w:t xml:space="preserve"> </w:t>
      </w:r>
      <w:r w:rsidR="005178CE">
        <w:rPr>
          <w:rFonts w:ascii="Arial" w:hAnsi="Arial" w:cs="Arial"/>
          <w:sz w:val="24"/>
          <w:szCs w:val="24"/>
        </w:rPr>
        <w:t xml:space="preserve">en la pensión, </w:t>
      </w:r>
      <w:r w:rsidR="00D5602C">
        <w:rPr>
          <w:rFonts w:ascii="Arial" w:hAnsi="Arial" w:cs="Arial"/>
          <w:sz w:val="24"/>
          <w:szCs w:val="24"/>
        </w:rPr>
        <w:t xml:space="preserve">pues </w:t>
      </w:r>
      <w:r w:rsidR="005178CE">
        <w:rPr>
          <w:rFonts w:ascii="Arial" w:hAnsi="Arial" w:cs="Arial"/>
          <w:sz w:val="24"/>
          <w:szCs w:val="24"/>
        </w:rPr>
        <w:t xml:space="preserve">dichas </w:t>
      </w:r>
      <w:r w:rsidR="00D5602C">
        <w:rPr>
          <w:rFonts w:ascii="Arial" w:hAnsi="Arial" w:cs="Arial"/>
          <w:sz w:val="24"/>
          <w:szCs w:val="24"/>
        </w:rPr>
        <w:t xml:space="preserve">prestaciones </w:t>
      </w:r>
      <w:r w:rsidR="005178CE">
        <w:rPr>
          <w:rFonts w:ascii="Arial" w:hAnsi="Arial" w:cs="Arial"/>
          <w:sz w:val="24"/>
          <w:szCs w:val="24"/>
        </w:rPr>
        <w:t xml:space="preserve">que son </w:t>
      </w:r>
      <w:r w:rsidR="00D5602C">
        <w:rPr>
          <w:rFonts w:ascii="Arial" w:hAnsi="Arial" w:cs="Arial"/>
          <w:sz w:val="24"/>
          <w:szCs w:val="24"/>
        </w:rPr>
        <w:t>consideradas para los trabajadores en activo</w:t>
      </w:r>
      <w:r w:rsidR="005178CE">
        <w:rPr>
          <w:rFonts w:ascii="Arial" w:hAnsi="Arial" w:cs="Arial"/>
          <w:sz w:val="24"/>
          <w:szCs w:val="24"/>
        </w:rPr>
        <w:t>,</w:t>
      </w:r>
      <w:r w:rsidR="00D5602C">
        <w:rPr>
          <w:rFonts w:ascii="Arial" w:hAnsi="Arial" w:cs="Arial"/>
          <w:sz w:val="24"/>
          <w:szCs w:val="24"/>
        </w:rPr>
        <w:t xml:space="preserve"> resultan incompatibles con las prestaciones otorgadas a un pensionado, de conformidad con lo dispuesto en el artículo 57 de la referida Ley de Pensiones para los Trabajadores del Gobierno del Estado de Oaxaca.</w:t>
      </w:r>
    </w:p>
    <w:p w14:paraId="3C068931" w14:textId="38DC1A32" w:rsidR="00EF0171" w:rsidRDefault="00EF0171" w:rsidP="000F77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9F43E2">
        <w:rPr>
          <w:rFonts w:ascii="Arial" w:hAnsi="Arial" w:cs="Arial"/>
          <w:sz w:val="24"/>
          <w:szCs w:val="24"/>
        </w:rPr>
        <w:tab/>
      </w:r>
      <w:r w:rsidR="00EF29D1">
        <w:rPr>
          <w:rFonts w:ascii="Arial" w:hAnsi="Arial" w:cs="Arial"/>
          <w:sz w:val="24"/>
          <w:szCs w:val="24"/>
        </w:rPr>
        <w:t>Robustece lo anterior, el</w:t>
      </w:r>
      <w:r>
        <w:rPr>
          <w:rFonts w:ascii="Arial" w:hAnsi="Arial" w:cs="Arial"/>
          <w:sz w:val="24"/>
          <w:szCs w:val="24"/>
        </w:rPr>
        <w:t xml:space="preserve"> criterio del más alto Tribunal del País, </w:t>
      </w:r>
      <w:r w:rsidR="00EF29D1">
        <w:rPr>
          <w:rFonts w:ascii="Arial" w:hAnsi="Arial" w:cs="Arial"/>
          <w:sz w:val="24"/>
          <w:szCs w:val="24"/>
        </w:rPr>
        <w:t xml:space="preserve">respecto de </w:t>
      </w:r>
      <w:r>
        <w:rPr>
          <w:rFonts w:ascii="Arial" w:hAnsi="Arial" w:cs="Arial"/>
          <w:sz w:val="24"/>
          <w:szCs w:val="24"/>
        </w:rPr>
        <w:t xml:space="preserve">que la base salarial para el cálculo de las pensiones se integra únicamente por </w:t>
      </w:r>
      <w:r w:rsidR="009F43E2">
        <w:rPr>
          <w:rFonts w:ascii="Arial" w:hAnsi="Arial" w:cs="Arial"/>
          <w:sz w:val="24"/>
          <w:szCs w:val="24"/>
        </w:rPr>
        <w:t>el concepto de sueldo</w:t>
      </w:r>
      <w:r>
        <w:rPr>
          <w:rFonts w:ascii="Arial" w:hAnsi="Arial" w:cs="Arial"/>
          <w:sz w:val="24"/>
          <w:szCs w:val="24"/>
        </w:rPr>
        <w:t xml:space="preserve"> establecidos en el tabulador regional, precisando que el sueldo básico que se toma en cuenta para determinar el monto de las cuotas y aportaciones, así como de los beneficios económicos a que tienen derecho los trabajadores sujetos al régimen de pensiones, será el sueldo que por cada puesto existe señalado, excluyendo cualquier otra prestación que el trabajador perciba con motivo de su trabajo; en ese sentido, aun cuando los demás conceptos dispuestos en los recibos de pago, se hayan otorgado d</w:t>
      </w:r>
      <w:r w:rsidR="009F43E2">
        <w:rPr>
          <w:rFonts w:ascii="Arial" w:hAnsi="Arial" w:cs="Arial"/>
          <w:sz w:val="24"/>
          <w:szCs w:val="24"/>
        </w:rPr>
        <w:t xml:space="preserve">e </w:t>
      </w:r>
      <w:r w:rsidR="009F43E2">
        <w:rPr>
          <w:rFonts w:ascii="Arial" w:hAnsi="Arial" w:cs="Arial"/>
          <w:sz w:val="24"/>
          <w:szCs w:val="24"/>
        </w:rPr>
        <w:lastRenderedPageBreak/>
        <w:t>manera regular y permanente a</w:t>
      </w:r>
      <w:r>
        <w:rPr>
          <w:rFonts w:ascii="Arial" w:hAnsi="Arial" w:cs="Arial"/>
          <w:sz w:val="24"/>
          <w:szCs w:val="24"/>
        </w:rPr>
        <w:t>l actor en calidad de trabajador en activo, no deben considerarse para efectos de la cuantificación de la pensión, por no ser parte del sueldo presupuestal</w:t>
      </w:r>
      <w:r w:rsidR="00A30A44">
        <w:rPr>
          <w:rFonts w:ascii="Arial" w:hAnsi="Arial" w:cs="Arial"/>
          <w:sz w:val="24"/>
          <w:szCs w:val="24"/>
        </w:rPr>
        <w:t xml:space="preserve"> (El cual se advierte plasmado en el nombramiento que obra a foja 17 de autos, con clave presupuestal </w:t>
      </w:r>
      <w:r w:rsidR="00EA5CC1">
        <w:rPr>
          <w:rFonts w:ascii="Arial" w:hAnsi="Arial" w:cs="Arial"/>
          <w:sz w:val="24"/>
          <w:szCs w:val="24"/>
        </w:rPr>
        <w:t>*************</w:t>
      </w:r>
      <w:r w:rsidR="00A30A44">
        <w:rPr>
          <w:rFonts w:ascii="Arial" w:hAnsi="Arial" w:cs="Arial"/>
          <w:sz w:val="24"/>
          <w:szCs w:val="24"/>
        </w:rPr>
        <w:t>)</w:t>
      </w:r>
      <w:r>
        <w:rPr>
          <w:rFonts w:ascii="Arial" w:hAnsi="Arial" w:cs="Arial"/>
          <w:sz w:val="24"/>
          <w:szCs w:val="24"/>
        </w:rPr>
        <w:t xml:space="preserve">, sino prestaciones convencionales cuyo fin es proporcionar al trabajador cierta cantidad en dinero como estímulo para cubrir los propios gastos, es decir, son percepciones que no forman parte del sueldo básico, </w:t>
      </w:r>
      <w:r w:rsidRPr="00F06BFE">
        <w:rPr>
          <w:rFonts w:ascii="Arial" w:hAnsi="Arial" w:cs="Arial"/>
          <w:sz w:val="24"/>
          <w:szCs w:val="24"/>
        </w:rPr>
        <w:t>por lo que</w:t>
      </w:r>
      <w:r>
        <w:rPr>
          <w:rFonts w:ascii="Arial" w:hAnsi="Arial" w:cs="Arial"/>
          <w:sz w:val="24"/>
          <w:szCs w:val="24"/>
        </w:rPr>
        <w:t xml:space="preserve"> se desestima que deba tomarse en cuenta para la cuantificación de su pensión las </w:t>
      </w:r>
      <w:r w:rsidR="00E7254E">
        <w:rPr>
          <w:rFonts w:ascii="Arial" w:hAnsi="Arial" w:cs="Arial"/>
          <w:sz w:val="24"/>
          <w:szCs w:val="24"/>
        </w:rPr>
        <w:t>percepciones que corresponden al salario integrado que refirió en su demanda,</w:t>
      </w:r>
      <w:r>
        <w:rPr>
          <w:rFonts w:ascii="Arial" w:hAnsi="Arial" w:cs="Arial"/>
          <w:sz w:val="24"/>
          <w:szCs w:val="24"/>
        </w:rPr>
        <w:t xml:space="preserve"> tal es el criterio sostenido en la contradicción de tesis 187/2009, entre las sustentadas por los Tribunales Colegiados Primero, Segundo, Tercero, Cuarto, Quinto, Sexto, Séptimo, Octavo, Noveno, Décimo, Décimo Primero, Décimo Segundo, Décimo Tercero, Décimo Cuarto, Décimo Quinto, Décimo Sexto y Décimo Séptimo, todos en materia administrativa del primer circuito, en el que prevaleció con carácter de jurisprudencia la tesis de rubro: “</w:t>
      </w:r>
      <w:r w:rsidRPr="00263CB8">
        <w:rPr>
          <w:rFonts w:ascii="Arial" w:hAnsi="Arial" w:cs="Arial"/>
          <w:i/>
          <w:sz w:val="24"/>
          <w:szCs w:val="24"/>
        </w:rPr>
        <w:t>PENSIÓN JUBILATORIA DE LOS TRABAJADORES AL SERVICIO DEL ESTADO. LA BASE SALARIAL PARA SU CÁLCULO SE INTEGRA ÚNICAMENTE POR LOS CONCEPTOS DE SUELDO, SOBRESUELDO Y COMPENSACIÓN ESTABLECIDOS EN EL TABULADOR REGIONAL (ALCANCES DE LA JURISPRUDENCIA 2a./J. 126/2008)</w:t>
      </w:r>
      <w:r w:rsidRPr="00263CB8">
        <w:rPr>
          <w:rFonts w:ascii="Arial" w:hAnsi="Arial" w:cs="Arial"/>
          <w:sz w:val="24"/>
          <w:szCs w:val="24"/>
        </w:rPr>
        <w:t>.</w:t>
      </w:r>
      <w:r>
        <w:rPr>
          <w:rFonts w:ascii="Arial" w:hAnsi="Arial" w:cs="Arial"/>
          <w:sz w:val="24"/>
          <w:szCs w:val="24"/>
        </w:rPr>
        <w:t>”</w:t>
      </w:r>
    </w:p>
    <w:p w14:paraId="61C9F55D" w14:textId="77777777" w:rsidR="00EF0171" w:rsidRDefault="00EF0171" w:rsidP="00EF017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proofErr w:type="gramStart"/>
      <w:r>
        <w:rPr>
          <w:rFonts w:ascii="Arial" w:hAnsi="Arial" w:cs="Arial"/>
          <w:sz w:val="24"/>
          <w:szCs w:val="24"/>
        </w:rPr>
        <w:t>Además</w:t>
      </w:r>
      <w:proofErr w:type="gramEnd"/>
      <w:r>
        <w:rPr>
          <w:rFonts w:ascii="Arial" w:hAnsi="Arial" w:cs="Arial"/>
          <w:sz w:val="24"/>
          <w:szCs w:val="24"/>
        </w:rPr>
        <w:t xml:space="preserve"> la jurisprudencia con datos de identificación: Semanario Judicial de la Federación y su Gaceta, Tomo XXIX, Febrero de 2009, Novena Época, pág. 433, registro 167971, Jurisprudencia Laboral, Segunda Sala, y de rubro: “</w:t>
      </w:r>
      <w:r w:rsidRPr="009C57AA">
        <w:rPr>
          <w:rFonts w:ascii="Arial" w:hAnsi="Arial" w:cs="Arial"/>
          <w:i/>
          <w:sz w:val="24"/>
          <w:szCs w:val="24"/>
        </w:rPr>
        <w:t>AYUDA DE DESPENSA. NO DEBE CONSIDERARSE PARA EFECTOS DE LA CUANTIFICACIÓN DE AL PENSIÓN JUBILATORIA DE LOS TRABAJADORES DEL ESTADO</w:t>
      </w:r>
      <w:r>
        <w:rPr>
          <w:rFonts w:ascii="Arial" w:hAnsi="Arial" w:cs="Arial"/>
          <w:sz w:val="24"/>
          <w:szCs w:val="24"/>
        </w:rPr>
        <w:t>.”</w:t>
      </w:r>
    </w:p>
    <w:p w14:paraId="409D98C7" w14:textId="134F19FA" w:rsidR="009F3FFE"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En relatadas consideraciones, </w:t>
      </w:r>
      <w:r w:rsidRPr="001042B6">
        <w:rPr>
          <w:rFonts w:ascii="Arial" w:hAnsi="Arial" w:cs="Arial"/>
          <w:sz w:val="24"/>
          <w:szCs w:val="24"/>
        </w:rPr>
        <w:t xml:space="preserve">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76151B">
        <w:rPr>
          <w:rFonts w:ascii="Arial" w:hAnsi="Arial" w:cs="Arial"/>
          <w:sz w:val="24"/>
          <w:szCs w:val="24"/>
        </w:rPr>
        <w:t>OP/DG/****/2020</w:t>
      </w:r>
      <w:r>
        <w:rPr>
          <w:rFonts w:ascii="Arial" w:hAnsi="Arial" w:cs="Arial"/>
          <w:sz w:val="24"/>
          <w:szCs w:val="24"/>
        </w:rPr>
        <w:t xml:space="preserve">, de fecha </w:t>
      </w:r>
      <w:r w:rsidR="0076151B">
        <w:rPr>
          <w:rFonts w:ascii="Arial" w:hAnsi="Arial" w:cs="Arial"/>
          <w:sz w:val="24"/>
          <w:szCs w:val="24"/>
        </w:rPr>
        <w:t>***** de ***** de dos mil veinte (**/**/2020)</w:t>
      </w:r>
      <w:r w:rsidR="002208A2">
        <w:rPr>
          <w:rFonts w:ascii="Arial" w:hAnsi="Arial" w:cs="Arial"/>
          <w:sz w:val="24"/>
          <w:szCs w:val="24"/>
        </w:rPr>
        <w:t>,</w:t>
      </w:r>
      <w:r w:rsidR="00C93407">
        <w:rPr>
          <w:rFonts w:ascii="Arial" w:hAnsi="Arial" w:cs="Arial"/>
          <w:sz w:val="24"/>
          <w:szCs w:val="24"/>
        </w:rPr>
        <w:t xml:space="preserve"> </w:t>
      </w:r>
      <w:r>
        <w:rPr>
          <w:rFonts w:ascii="Arial" w:hAnsi="Arial" w:cs="Arial"/>
          <w:sz w:val="24"/>
          <w:szCs w:val="24"/>
        </w:rPr>
        <w:t xml:space="preserve">emitido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w:t>
      </w:r>
      <w:r w:rsidRPr="00A461FD">
        <w:rPr>
          <w:rFonts w:ascii="Arial" w:hAnsi="Arial" w:cs="Arial"/>
          <w:sz w:val="24"/>
          <w:szCs w:val="24"/>
        </w:rPr>
        <w:t>Oaxaca</w:t>
      </w:r>
      <w:r>
        <w:rPr>
          <w:rFonts w:ascii="Arial" w:hAnsi="Arial" w:cs="Arial"/>
          <w:sz w:val="24"/>
          <w:szCs w:val="24"/>
        </w:rPr>
        <w:t>, así como el dictamen de pensión por jubilación emitido por el Consejo Directivo de Pensiones</w:t>
      </w:r>
      <w:r w:rsidR="00C96D73">
        <w:rPr>
          <w:rFonts w:ascii="Arial" w:hAnsi="Arial" w:cs="Arial"/>
          <w:sz w:val="24"/>
          <w:szCs w:val="24"/>
        </w:rPr>
        <w:t>,</w:t>
      </w:r>
      <w:r w:rsidRPr="00182625">
        <w:rPr>
          <w:rFonts w:ascii="Arial" w:hAnsi="Arial" w:cs="Arial"/>
          <w:sz w:val="24"/>
          <w:szCs w:val="24"/>
        </w:rPr>
        <w:t xml:space="preserve"> </w:t>
      </w:r>
      <w:r w:rsidR="009F3FFE">
        <w:rPr>
          <w:rFonts w:ascii="Arial" w:hAnsi="Arial" w:cs="Arial"/>
          <w:sz w:val="24"/>
          <w:szCs w:val="24"/>
        </w:rPr>
        <w:t xml:space="preserve">el día </w:t>
      </w:r>
      <w:r w:rsidR="00EA5CC1">
        <w:rPr>
          <w:rFonts w:ascii="Arial" w:hAnsi="Arial" w:cs="Arial"/>
          <w:sz w:val="24"/>
          <w:szCs w:val="24"/>
        </w:rPr>
        <w:t>***** de ***** de dos mil veinte (**/**/2020)</w:t>
      </w:r>
      <w:r w:rsidR="00C93407">
        <w:rPr>
          <w:rFonts w:ascii="Arial" w:hAnsi="Arial" w:cs="Arial"/>
          <w:sz w:val="24"/>
          <w:szCs w:val="24"/>
        </w:rPr>
        <w:t>,</w:t>
      </w:r>
      <w:r>
        <w:rPr>
          <w:rFonts w:ascii="Arial" w:hAnsi="Arial" w:cs="Arial"/>
          <w:sz w:val="24"/>
          <w:szCs w:val="24"/>
        </w:rPr>
        <w:t xml:space="preserve"> </w:t>
      </w:r>
      <w:r w:rsidR="009F3FFE">
        <w:rPr>
          <w:rFonts w:ascii="Arial" w:hAnsi="Arial" w:cs="Arial"/>
          <w:sz w:val="24"/>
          <w:szCs w:val="24"/>
        </w:rPr>
        <w:t>para los</w:t>
      </w:r>
      <w:r w:rsidRPr="001042B6">
        <w:rPr>
          <w:rFonts w:ascii="Arial" w:hAnsi="Arial" w:cs="Arial"/>
          <w:sz w:val="24"/>
          <w:szCs w:val="24"/>
        </w:rPr>
        <w:t xml:space="preserve"> </w:t>
      </w:r>
      <w:r w:rsidRPr="001042B6">
        <w:rPr>
          <w:rFonts w:ascii="Arial" w:hAnsi="Arial" w:cs="Arial"/>
          <w:b/>
          <w:sz w:val="24"/>
          <w:szCs w:val="24"/>
        </w:rPr>
        <w:t>EFECTO</w:t>
      </w:r>
      <w:r w:rsidR="009F3FFE">
        <w:rPr>
          <w:rFonts w:ascii="Arial" w:hAnsi="Arial" w:cs="Arial"/>
          <w:b/>
          <w:sz w:val="24"/>
          <w:szCs w:val="24"/>
        </w:rPr>
        <w:t>S</w:t>
      </w:r>
      <w:r>
        <w:rPr>
          <w:rFonts w:ascii="Arial" w:hAnsi="Arial" w:cs="Arial"/>
          <w:sz w:val="24"/>
          <w:szCs w:val="24"/>
        </w:rPr>
        <w:t xml:space="preserve"> </w:t>
      </w:r>
      <w:r w:rsidR="009F3FFE">
        <w:rPr>
          <w:rFonts w:ascii="Arial" w:hAnsi="Arial" w:cs="Arial"/>
          <w:sz w:val="24"/>
          <w:szCs w:val="24"/>
        </w:rPr>
        <w:t>siguientes:</w:t>
      </w:r>
    </w:p>
    <w:p w14:paraId="4BB312FA" w14:textId="4F94D304"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el</w:t>
      </w:r>
      <w:r w:rsidR="00F80403" w:rsidRPr="009F3FFE">
        <w:rPr>
          <w:rFonts w:ascii="Arial" w:hAnsi="Arial" w:cs="Arial"/>
          <w:sz w:val="24"/>
          <w:szCs w:val="24"/>
        </w:rPr>
        <w:t xml:space="preserve"> Consejo Directivo de Pensiones</w:t>
      </w:r>
      <w:r>
        <w:rPr>
          <w:rFonts w:ascii="Arial" w:hAnsi="Arial" w:cs="Arial"/>
          <w:sz w:val="24"/>
          <w:szCs w:val="24"/>
        </w:rPr>
        <w:t xml:space="preserve"> del Gobierno del Estado de Oaxaca</w:t>
      </w:r>
      <w:r w:rsidR="00F80403" w:rsidRPr="009F3FFE">
        <w:rPr>
          <w:rFonts w:ascii="Arial" w:hAnsi="Arial" w:cs="Arial"/>
          <w:sz w:val="24"/>
          <w:szCs w:val="24"/>
        </w:rPr>
        <w:t>, emita otro</w:t>
      </w:r>
      <w:r w:rsidRPr="009F3FFE">
        <w:rPr>
          <w:rFonts w:ascii="Arial" w:hAnsi="Arial" w:cs="Arial"/>
          <w:sz w:val="24"/>
          <w:szCs w:val="24"/>
        </w:rPr>
        <w:t xml:space="preserve"> dictamen</w:t>
      </w:r>
      <w:r w:rsidR="00F80403" w:rsidRPr="009F3FFE">
        <w:rPr>
          <w:rFonts w:ascii="Arial" w:hAnsi="Arial" w:cs="Arial"/>
          <w:sz w:val="24"/>
          <w:szCs w:val="24"/>
        </w:rPr>
        <w:t xml:space="preserve">, en el que considerando además de la pensión por jubilación otorgada por el 100% del </w:t>
      </w:r>
      <w:r w:rsidRPr="009F3FFE">
        <w:rPr>
          <w:rFonts w:ascii="Arial" w:hAnsi="Arial" w:cs="Arial"/>
          <w:sz w:val="24"/>
          <w:szCs w:val="24"/>
        </w:rPr>
        <w:t>último</w:t>
      </w:r>
      <w:r w:rsidR="006A14EC">
        <w:rPr>
          <w:rFonts w:ascii="Arial" w:hAnsi="Arial" w:cs="Arial"/>
          <w:sz w:val="24"/>
          <w:szCs w:val="24"/>
        </w:rPr>
        <w:t xml:space="preserve"> sueldo </w:t>
      </w:r>
      <w:proofErr w:type="gramStart"/>
      <w:r w:rsidR="006A14EC">
        <w:rPr>
          <w:rFonts w:ascii="Arial" w:hAnsi="Arial" w:cs="Arial"/>
          <w:sz w:val="24"/>
          <w:szCs w:val="24"/>
        </w:rPr>
        <w:t>de</w:t>
      </w:r>
      <w:r w:rsidR="00F80403" w:rsidRPr="009F3FFE">
        <w:rPr>
          <w:rFonts w:ascii="Arial" w:hAnsi="Arial" w:cs="Arial"/>
          <w:sz w:val="24"/>
          <w:szCs w:val="24"/>
        </w:rPr>
        <w:t>l</w:t>
      </w:r>
      <w:r w:rsidR="006A14EC">
        <w:rPr>
          <w:rFonts w:ascii="Arial" w:hAnsi="Arial" w:cs="Arial"/>
          <w:sz w:val="24"/>
          <w:szCs w:val="24"/>
        </w:rPr>
        <w:t xml:space="preserve">  actor</w:t>
      </w:r>
      <w:proofErr w:type="gramEnd"/>
      <w:r w:rsidR="000C6F40">
        <w:rPr>
          <w:rFonts w:ascii="Arial" w:hAnsi="Arial" w:cs="Arial"/>
          <w:sz w:val="24"/>
          <w:szCs w:val="24"/>
        </w:rPr>
        <w:t xml:space="preserve"> que f</w:t>
      </w:r>
      <w:r w:rsidR="00651A21">
        <w:rPr>
          <w:rFonts w:ascii="Arial" w:hAnsi="Arial" w:cs="Arial"/>
          <w:sz w:val="24"/>
          <w:szCs w:val="24"/>
        </w:rPr>
        <w:t>ue determinado en cantidad de $5</w:t>
      </w:r>
      <w:r w:rsidR="000C6F40">
        <w:rPr>
          <w:rFonts w:ascii="Arial" w:hAnsi="Arial" w:cs="Arial"/>
          <w:sz w:val="24"/>
          <w:szCs w:val="24"/>
        </w:rPr>
        <w:t>,</w:t>
      </w:r>
      <w:r w:rsidR="00651A21">
        <w:rPr>
          <w:rFonts w:ascii="Arial" w:hAnsi="Arial" w:cs="Arial"/>
          <w:sz w:val="24"/>
          <w:szCs w:val="24"/>
        </w:rPr>
        <w:t xml:space="preserve">707.00 (CINCO MIL SETECIENTOS SIETE PESOS </w:t>
      </w:r>
      <w:r w:rsidR="000C6F40">
        <w:rPr>
          <w:rFonts w:ascii="Arial" w:hAnsi="Arial" w:cs="Arial"/>
          <w:sz w:val="24"/>
          <w:szCs w:val="24"/>
        </w:rPr>
        <w:t>00/100 M.N.)</w:t>
      </w:r>
      <w:r w:rsidR="00F80403" w:rsidRPr="009F3FFE">
        <w:rPr>
          <w:rFonts w:ascii="Arial" w:hAnsi="Arial" w:cs="Arial"/>
          <w:sz w:val="24"/>
          <w:szCs w:val="24"/>
        </w:rPr>
        <w:t xml:space="preserve">, conceda las prestaciones </w:t>
      </w:r>
      <w:r w:rsidR="00F80403" w:rsidRPr="009F3FFE">
        <w:rPr>
          <w:rFonts w:ascii="Arial" w:hAnsi="Arial" w:cs="Arial"/>
          <w:sz w:val="24"/>
          <w:szCs w:val="24"/>
        </w:rPr>
        <w:lastRenderedPageBreak/>
        <w:t>ya precisadas en esta resolución</w:t>
      </w:r>
      <w:r w:rsidR="00C96D73">
        <w:rPr>
          <w:rFonts w:ascii="Arial" w:hAnsi="Arial" w:cs="Arial"/>
          <w:sz w:val="24"/>
          <w:szCs w:val="24"/>
        </w:rPr>
        <w:t>,</w:t>
      </w:r>
      <w:r w:rsidRPr="009F3FFE">
        <w:rPr>
          <w:rFonts w:ascii="Arial" w:hAnsi="Arial" w:cs="Arial"/>
          <w:bCs/>
          <w:color w:val="000000"/>
          <w:sz w:val="24"/>
          <w:szCs w:val="24"/>
        </w:rPr>
        <w:t xml:space="preserve"> </w:t>
      </w:r>
      <w:r w:rsidRPr="0091644C">
        <w:rPr>
          <w:rFonts w:ascii="Arial" w:hAnsi="Arial" w:cs="Arial"/>
          <w:bCs/>
          <w:color w:val="000000"/>
          <w:sz w:val="24"/>
          <w:szCs w:val="24"/>
        </w:rPr>
        <w:t xml:space="preserve">en términos del artículo 54 </w:t>
      </w:r>
      <w:r w:rsidR="00C96D73">
        <w:rPr>
          <w:rFonts w:ascii="Arial" w:hAnsi="Arial" w:cs="Arial"/>
          <w:bCs/>
          <w:color w:val="000000"/>
          <w:sz w:val="24"/>
          <w:szCs w:val="24"/>
        </w:rPr>
        <w:t xml:space="preserve">fracción I </w:t>
      </w:r>
      <w:r w:rsidRPr="0091644C">
        <w:rPr>
          <w:rFonts w:ascii="Arial" w:hAnsi="Arial" w:cs="Arial"/>
          <w:bCs/>
          <w:color w:val="000000"/>
          <w:sz w:val="24"/>
          <w:szCs w:val="24"/>
        </w:rPr>
        <w:t>de la Ley de Pensiones para los Trabajadores del Gobierno del Estado</w:t>
      </w:r>
      <w:r>
        <w:rPr>
          <w:rFonts w:ascii="Arial" w:hAnsi="Arial" w:cs="Arial"/>
          <w:sz w:val="24"/>
          <w:szCs w:val="24"/>
        </w:rPr>
        <w:t xml:space="preserve">; </w:t>
      </w:r>
    </w:p>
    <w:p w14:paraId="36177CFC" w14:textId="1F6309D4"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en el nuevo dictamen que</w:t>
      </w:r>
      <w:r w:rsidR="006A14EC">
        <w:rPr>
          <w:rFonts w:ascii="Arial" w:hAnsi="Arial" w:cs="Arial"/>
          <w:sz w:val="24"/>
          <w:szCs w:val="24"/>
        </w:rPr>
        <w:t xml:space="preserve"> al efecto se emita en favor de</w:t>
      </w:r>
      <w:r>
        <w:rPr>
          <w:rFonts w:ascii="Arial" w:hAnsi="Arial" w:cs="Arial"/>
          <w:sz w:val="24"/>
          <w:szCs w:val="24"/>
        </w:rPr>
        <w:t xml:space="preserve">l actor, no se contemple </w:t>
      </w:r>
      <w:r w:rsidRPr="009F3FFE">
        <w:rPr>
          <w:rFonts w:ascii="Arial" w:hAnsi="Arial" w:cs="Arial"/>
          <w:sz w:val="24"/>
          <w:szCs w:val="24"/>
        </w:rPr>
        <w:t>el descuento del 9% de la pensión</w:t>
      </w:r>
      <w:r>
        <w:rPr>
          <w:rFonts w:ascii="Arial" w:hAnsi="Arial" w:cs="Arial"/>
          <w:sz w:val="24"/>
          <w:szCs w:val="24"/>
        </w:rPr>
        <w:t>,</w:t>
      </w:r>
      <w:r w:rsidRPr="009F3FFE">
        <w:rPr>
          <w:rFonts w:ascii="Arial" w:hAnsi="Arial" w:cs="Arial"/>
          <w:sz w:val="24"/>
          <w:szCs w:val="24"/>
        </w:rPr>
        <w:t xml:space="preserve"> por concepto de fondo de pensiones;</w:t>
      </w:r>
      <w:r w:rsidR="00F80403" w:rsidRPr="009F3FFE">
        <w:rPr>
          <w:rFonts w:ascii="Arial" w:hAnsi="Arial" w:cs="Arial"/>
          <w:sz w:val="24"/>
          <w:szCs w:val="24"/>
        </w:rPr>
        <w:t xml:space="preserve"> </w:t>
      </w:r>
    </w:p>
    <w:p w14:paraId="46B148E0" w14:textId="233162E3"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Que el </w:t>
      </w:r>
      <w:proofErr w:type="gramStart"/>
      <w:r>
        <w:rPr>
          <w:rFonts w:ascii="Arial" w:hAnsi="Arial" w:cs="Arial"/>
          <w:sz w:val="24"/>
          <w:szCs w:val="24"/>
        </w:rPr>
        <w:t>Director General</w:t>
      </w:r>
      <w:proofErr w:type="gramEnd"/>
      <w:r>
        <w:rPr>
          <w:rFonts w:ascii="Arial" w:hAnsi="Arial" w:cs="Arial"/>
          <w:sz w:val="24"/>
          <w:szCs w:val="24"/>
        </w:rPr>
        <w:t xml:space="preserve"> de la Oficina de Pensiones del Gobierno del Estado de Oaxaca, haga la </w:t>
      </w:r>
      <w:r w:rsidRPr="00F06BFE">
        <w:rPr>
          <w:rFonts w:ascii="Arial" w:hAnsi="Arial" w:cs="Arial"/>
          <w:b/>
          <w:sz w:val="24"/>
          <w:szCs w:val="24"/>
        </w:rPr>
        <w:t xml:space="preserve">devolución </w:t>
      </w:r>
      <w:r w:rsidR="002955D9">
        <w:rPr>
          <w:rFonts w:ascii="Arial" w:hAnsi="Arial" w:cs="Arial"/>
          <w:b/>
          <w:sz w:val="24"/>
          <w:szCs w:val="24"/>
        </w:rPr>
        <w:t xml:space="preserve">retroactiva </w:t>
      </w:r>
      <w:r w:rsidRPr="00F06BFE">
        <w:rPr>
          <w:rFonts w:ascii="Arial" w:hAnsi="Arial" w:cs="Arial"/>
          <w:b/>
          <w:sz w:val="24"/>
          <w:szCs w:val="24"/>
        </w:rPr>
        <w:t xml:space="preserve">de </w:t>
      </w:r>
      <w:r w:rsidR="002955D9">
        <w:rPr>
          <w:rFonts w:ascii="Arial" w:hAnsi="Arial" w:cs="Arial"/>
          <w:b/>
          <w:sz w:val="24"/>
          <w:szCs w:val="24"/>
        </w:rPr>
        <w:t xml:space="preserve">las prestaciones aquí concedidas, y de </w:t>
      </w:r>
      <w:r w:rsidRPr="00F06BFE">
        <w:rPr>
          <w:rFonts w:ascii="Arial" w:hAnsi="Arial" w:cs="Arial"/>
          <w:b/>
          <w:sz w:val="24"/>
          <w:szCs w:val="24"/>
        </w:rPr>
        <w:t>los descue</w:t>
      </w:r>
      <w:r w:rsidR="006A14EC" w:rsidRPr="00F06BFE">
        <w:rPr>
          <w:rFonts w:ascii="Arial" w:hAnsi="Arial" w:cs="Arial"/>
          <w:b/>
          <w:sz w:val="24"/>
          <w:szCs w:val="24"/>
        </w:rPr>
        <w:t xml:space="preserve">ntos </w:t>
      </w:r>
      <w:r w:rsidR="002955D9" w:rsidRPr="00A13FB0">
        <w:rPr>
          <w:rFonts w:ascii="Arial" w:hAnsi="Arial" w:cs="Arial"/>
          <w:b/>
          <w:sz w:val="24"/>
          <w:szCs w:val="24"/>
        </w:rPr>
        <w:t>del 9%</w:t>
      </w:r>
      <w:r w:rsidR="002955D9">
        <w:rPr>
          <w:rFonts w:ascii="Arial" w:hAnsi="Arial" w:cs="Arial"/>
          <w:sz w:val="24"/>
          <w:szCs w:val="24"/>
        </w:rPr>
        <w:t xml:space="preserve"> </w:t>
      </w:r>
      <w:r w:rsidR="006A14EC" w:rsidRPr="00F06BFE">
        <w:rPr>
          <w:rFonts w:ascii="Arial" w:hAnsi="Arial" w:cs="Arial"/>
          <w:b/>
          <w:sz w:val="24"/>
          <w:szCs w:val="24"/>
        </w:rPr>
        <w:t>realizados efectivamente</w:t>
      </w:r>
      <w:r w:rsidR="006A14EC">
        <w:rPr>
          <w:rFonts w:ascii="Arial" w:hAnsi="Arial" w:cs="Arial"/>
          <w:sz w:val="24"/>
          <w:szCs w:val="24"/>
        </w:rPr>
        <w:t xml:space="preserve"> a</w:t>
      </w:r>
      <w:r>
        <w:rPr>
          <w:rFonts w:ascii="Arial" w:hAnsi="Arial" w:cs="Arial"/>
          <w:sz w:val="24"/>
          <w:szCs w:val="24"/>
        </w:rPr>
        <w:t>l actor</w:t>
      </w:r>
      <w:r w:rsidR="00F06BFE">
        <w:rPr>
          <w:rFonts w:ascii="Arial" w:hAnsi="Arial" w:cs="Arial"/>
          <w:sz w:val="24"/>
          <w:szCs w:val="24"/>
        </w:rPr>
        <w:t xml:space="preserve">, a partir de la fecha en que le fuera otorgada su </w:t>
      </w:r>
      <w:r w:rsidR="005C11CA">
        <w:rPr>
          <w:rFonts w:ascii="Arial" w:hAnsi="Arial" w:cs="Arial"/>
          <w:sz w:val="24"/>
          <w:szCs w:val="24"/>
        </w:rPr>
        <w:t xml:space="preserve">primera </w:t>
      </w:r>
      <w:r w:rsidR="00F06BFE">
        <w:rPr>
          <w:rFonts w:ascii="Arial" w:hAnsi="Arial" w:cs="Arial"/>
          <w:sz w:val="24"/>
          <w:szCs w:val="24"/>
        </w:rPr>
        <w:t>pensión, es decir</w:t>
      </w:r>
      <w:r w:rsidR="00FE225E">
        <w:rPr>
          <w:rFonts w:ascii="Arial" w:hAnsi="Arial" w:cs="Arial"/>
          <w:sz w:val="24"/>
          <w:szCs w:val="24"/>
        </w:rPr>
        <w:t>,</w:t>
      </w:r>
      <w:r w:rsidR="00F06BFE">
        <w:rPr>
          <w:rFonts w:ascii="Arial" w:hAnsi="Arial" w:cs="Arial"/>
          <w:sz w:val="24"/>
          <w:szCs w:val="24"/>
        </w:rPr>
        <w:t xml:space="preserve"> el </w:t>
      </w:r>
      <w:r w:rsidR="00EA5CC1">
        <w:rPr>
          <w:rFonts w:ascii="Arial" w:hAnsi="Arial" w:cs="Arial"/>
          <w:sz w:val="24"/>
          <w:szCs w:val="24"/>
        </w:rPr>
        <w:t>***** de ***** de dos mil veinte (**/**/2020)</w:t>
      </w:r>
      <w:r w:rsidR="00C96D73">
        <w:rPr>
          <w:rFonts w:ascii="Arial" w:hAnsi="Arial" w:cs="Arial"/>
          <w:sz w:val="24"/>
          <w:szCs w:val="24"/>
        </w:rPr>
        <w:t>.</w:t>
      </w:r>
      <w:r>
        <w:rPr>
          <w:rFonts w:ascii="Arial" w:hAnsi="Arial" w:cs="Arial"/>
          <w:sz w:val="24"/>
          <w:szCs w:val="24"/>
        </w:rPr>
        <w:t xml:space="preserve"> </w:t>
      </w:r>
    </w:p>
    <w:p w14:paraId="517AC045" w14:textId="05F6E3A5" w:rsidR="00F80403" w:rsidRPr="009F3FFE" w:rsidRDefault="0078167B" w:rsidP="0078167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9F3FFE">
        <w:rPr>
          <w:rFonts w:ascii="Arial" w:hAnsi="Arial" w:cs="Arial"/>
          <w:sz w:val="24"/>
          <w:szCs w:val="24"/>
        </w:rPr>
        <w:t>L</w:t>
      </w:r>
      <w:r w:rsidR="00F80403" w:rsidRPr="009F3FFE">
        <w:rPr>
          <w:rFonts w:ascii="Arial" w:hAnsi="Arial" w:cs="Arial"/>
          <w:sz w:val="24"/>
          <w:szCs w:val="24"/>
        </w:rPr>
        <w:t xml:space="preserve">o anterior de conformidad con lo dispuesto en los artículos 207, 208, y 209 de la Ley de Procedimiento y Justicia Administrativa para el Estado de Oaxaca. </w:t>
      </w:r>
    </w:p>
    <w:p w14:paraId="484C11C8" w14:textId="53F0ED3A" w:rsidR="003C0B2C" w:rsidRDefault="003C0B2C"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Finalmente</w:t>
      </w:r>
      <w:r w:rsidR="00052B8C">
        <w:rPr>
          <w:rFonts w:ascii="Arial" w:hAnsi="Arial" w:cs="Arial"/>
          <w:sz w:val="24"/>
          <w:szCs w:val="24"/>
        </w:rPr>
        <w:t>,</w:t>
      </w:r>
      <w:r>
        <w:rPr>
          <w:rFonts w:ascii="Arial" w:hAnsi="Arial" w:cs="Arial"/>
          <w:sz w:val="24"/>
          <w:szCs w:val="24"/>
        </w:rPr>
        <w:t xml:space="preserve"> agréguese </w:t>
      </w:r>
      <w:r w:rsidR="00052B8C">
        <w:rPr>
          <w:rFonts w:ascii="Arial" w:hAnsi="Arial" w:cs="Arial"/>
          <w:sz w:val="24"/>
          <w:szCs w:val="24"/>
        </w:rPr>
        <w:t xml:space="preserve">únicamente </w:t>
      </w:r>
      <w:r>
        <w:rPr>
          <w:rFonts w:ascii="Arial" w:hAnsi="Arial" w:cs="Arial"/>
          <w:sz w:val="24"/>
          <w:szCs w:val="24"/>
        </w:rPr>
        <w:t>a los autos</w:t>
      </w:r>
      <w:r w:rsidR="00052B8C">
        <w:rPr>
          <w:rFonts w:ascii="Arial" w:hAnsi="Arial" w:cs="Arial"/>
          <w:sz w:val="24"/>
          <w:szCs w:val="24"/>
        </w:rPr>
        <w:t>,</w:t>
      </w:r>
      <w:r>
        <w:rPr>
          <w:rFonts w:ascii="Arial" w:hAnsi="Arial" w:cs="Arial"/>
          <w:sz w:val="24"/>
          <w:szCs w:val="24"/>
        </w:rPr>
        <w:t xml:space="preserve"> el escrito recibido en la Oficialía de partes común de este Tribunal, el día </w:t>
      </w:r>
      <w:r w:rsidR="00EA5CC1">
        <w:rPr>
          <w:rFonts w:ascii="Arial" w:hAnsi="Arial" w:cs="Arial"/>
          <w:sz w:val="24"/>
          <w:szCs w:val="24"/>
        </w:rPr>
        <w:t>***** de ***** de dos mil veintidós (**/**/2022)</w:t>
      </w:r>
      <w:r>
        <w:rPr>
          <w:rFonts w:ascii="Arial" w:hAnsi="Arial" w:cs="Arial"/>
          <w:sz w:val="24"/>
          <w:szCs w:val="24"/>
        </w:rPr>
        <w:t xml:space="preserve">, suscrito por el actor </w:t>
      </w:r>
      <w:r w:rsidR="0076151B">
        <w:rPr>
          <w:rFonts w:ascii="Arial" w:hAnsi="Arial" w:cs="Arial"/>
          <w:sz w:val="24"/>
          <w:szCs w:val="24"/>
        </w:rPr>
        <w:t>***** ***** *****</w:t>
      </w:r>
      <w:r>
        <w:rPr>
          <w:rFonts w:ascii="Arial" w:hAnsi="Arial" w:cs="Arial"/>
          <w:sz w:val="24"/>
          <w:szCs w:val="24"/>
        </w:rPr>
        <w:t>, pues con él presentaba alegatos, sin embargo</w:t>
      </w:r>
      <w:r w:rsidR="00052B8C">
        <w:rPr>
          <w:rFonts w:ascii="Arial" w:hAnsi="Arial" w:cs="Arial"/>
          <w:sz w:val="24"/>
          <w:szCs w:val="24"/>
        </w:rPr>
        <w:t>,</w:t>
      </w:r>
      <w:r>
        <w:rPr>
          <w:rFonts w:ascii="Arial" w:hAnsi="Arial" w:cs="Arial"/>
          <w:sz w:val="24"/>
          <w:szCs w:val="24"/>
        </w:rPr>
        <w:t xml:space="preserve"> la audiencia de alegatos fue el día </w:t>
      </w:r>
      <w:r w:rsidR="00EA5CC1">
        <w:rPr>
          <w:rFonts w:ascii="Arial" w:hAnsi="Arial" w:cs="Arial"/>
          <w:sz w:val="24"/>
          <w:szCs w:val="24"/>
        </w:rPr>
        <w:t>***** de ***** de dos mil veintidós (**/**/2022)</w:t>
      </w:r>
      <w:r>
        <w:rPr>
          <w:rFonts w:ascii="Arial" w:hAnsi="Arial" w:cs="Arial"/>
          <w:sz w:val="24"/>
          <w:szCs w:val="24"/>
        </w:rPr>
        <w:t xml:space="preserve">, de ahí que su presentación sea extemporánea, lo anterior de conformidad con lo </w:t>
      </w:r>
      <w:r w:rsidR="00D44AA3">
        <w:rPr>
          <w:rFonts w:ascii="Arial" w:hAnsi="Arial" w:cs="Arial"/>
          <w:sz w:val="24"/>
          <w:szCs w:val="24"/>
        </w:rPr>
        <w:t>dispuesto</w:t>
      </w:r>
      <w:r>
        <w:rPr>
          <w:rFonts w:ascii="Arial" w:hAnsi="Arial" w:cs="Arial"/>
          <w:sz w:val="24"/>
          <w:szCs w:val="24"/>
        </w:rPr>
        <w:t xml:space="preserve"> en </w:t>
      </w:r>
      <w:r w:rsidR="00D44AA3">
        <w:rPr>
          <w:rFonts w:ascii="Arial" w:hAnsi="Arial" w:cs="Arial"/>
          <w:sz w:val="24"/>
          <w:szCs w:val="24"/>
        </w:rPr>
        <w:t>los</w:t>
      </w:r>
      <w:r>
        <w:rPr>
          <w:rFonts w:ascii="Arial" w:hAnsi="Arial" w:cs="Arial"/>
          <w:sz w:val="24"/>
          <w:szCs w:val="24"/>
        </w:rPr>
        <w:t xml:space="preserve"> artículos 158</w:t>
      </w:r>
      <w:r w:rsidR="00D44AA3">
        <w:rPr>
          <w:rFonts w:ascii="Arial" w:hAnsi="Arial" w:cs="Arial"/>
          <w:sz w:val="24"/>
          <w:szCs w:val="24"/>
        </w:rPr>
        <w:t xml:space="preserve"> y 205 ambos de</w:t>
      </w:r>
      <w:r w:rsidR="00052B8C">
        <w:rPr>
          <w:rFonts w:ascii="Arial" w:hAnsi="Arial" w:cs="Arial"/>
          <w:sz w:val="24"/>
          <w:szCs w:val="24"/>
        </w:rPr>
        <w:t xml:space="preserve"> </w:t>
      </w:r>
      <w:r w:rsidR="00D44AA3">
        <w:rPr>
          <w:rFonts w:ascii="Arial" w:hAnsi="Arial" w:cs="Arial"/>
          <w:sz w:val="24"/>
          <w:szCs w:val="24"/>
        </w:rPr>
        <w:t>la Ley de Procedimiento y Justicia Administrativa para el Estado de Oaxaca.</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7A8E1EB2" w:rsidR="00413791" w:rsidRDefault="00824AF8" w:rsidP="00D00AF0">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00D06CDE">
        <w:rPr>
          <w:rFonts w:ascii="Arial" w:hAnsi="Arial" w:cs="Arial"/>
          <w:b/>
          <w:sz w:val="24"/>
          <w:szCs w:val="24"/>
        </w:rPr>
        <w:tab/>
      </w:r>
      <w:r w:rsidR="00413791" w:rsidRPr="00972356">
        <w:rPr>
          <w:rFonts w:ascii="Arial" w:hAnsi="Arial" w:cs="Arial"/>
          <w:b/>
          <w:sz w:val="24"/>
          <w:szCs w:val="24"/>
        </w:rPr>
        <w:t>TERCERO.-</w:t>
      </w:r>
      <w:r w:rsidR="00413791">
        <w:rPr>
          <w:rFonts w:ascii="Arial" w:hAnsi="Arial" w:cs="Arial"/>
          <w:sz w:val="24"/>
          <w:szCs w:val="24"/>
        </w:rPr>
        <w:t xml:space="preserve"> Se declara la </w:t>
      </w:r>
      <w:r w:rsidR="00413791" w:rsidRPr="00DE5509">
        <w:rPr>
          <w:rFonts w:ascii="Arial" w:hAnsi="Arial" w:cs="Arial"/>
          <w:b/>
          <w:sz w:val="24"/>
          <w:szCs w:val="24"/>
        </w:rPr>
        <w:t>NULIDAD</w:t>
      </w:r>
      <w:r w:rsidR="006228E8">
        <w:rPr>
          <w:rFonts w:ascii="Arial" w:hAnsi="Arial" w:cs="Arial"/>
          <w:sz w:val="24"/>
          <w:szCs w:val="24"/>
        </w:rPr>
        <w:t xml:space="preserve"> del Oficio </w:t>
      </w:r>
      <w:r w:rsidR="0076151B">
        <w:rPr>
          <w:rFonts w:ascii="Arial" w:hAnsi="Arial" w:cs="Arial"/>
          <w:sz w:val="24"/>
          <w:szCs w:val="24"/>
        </w:rPr>
        <w:t>OP/DG/****/2020</w:t>
      </w:r>
      <w:r w:rsidR="006A14EC">
        <w:rPr>
          <w:rFonts w:ascii="Arial" w:hAnsi="Arial" w:cs="Arial"/>
          <w:sz w:val="24"/>
          <w:szCs w:val="24"/>
        </w:rPr>
        <w:t xml:space="preserve">, de fecha </w:t>
      </w:r>
      <w:r w:rsidR="0076151B">
        <w:rPr>
          <w:rFonts w:ascii="Arial" w:hAnsi="Arial" w:cs="Arial"/>
          <w:sz w:val="24"/>
          <w:szCs w:val="24"/>
        </w:rPr>
        <w:t>***** de ***** de dos mil veinte (**/**/2020)</w:t>
      </w:r>
      <w:r w:rsidR="002208A2">
        <w:rPr>
          <w:rFonts w:ascii="Arial" w:hAnsi="Arial" w:cs="Arial"/>
          <w:sz w:val="24"/>
          <w:szCs w:val="24"/>
        </w:rPr>
        <w:t>,</w:t>
      </w:r>
      <w:r w:rsidR="00EA5CC1">
        <w:rPr>
          <w:rFonts w:ascii="Arial" w:hAnsi="Arial" w:cs="Arial"/>
          <w:sz w:val="24"/>
          <w:szCs w:val="24"/>
        </w:rPr>
        <w:t xml:space="preserve"> </w:t>
      </w:r>
      <w:r w:rsidR="006A14EC">
        <w:rPr>
          <w:rFonts w:ascii="Arial" w:hAnsi="Arial" w:cs="Arial"/>
          <w:sz w:val="24"/>
          <w:szCs w:val="24"/>
        </w:rPr>
        <w:t xml:space="preserve">emitido por el </w:t>
      </w:r>
      <w:r w:rsidR="006A14EC" w:rsidRPr="001042B6">
        <w:rPr>
          <w:rFonts w:ascii="Arial" w:hAnsi="Arial" w:cs="Arial"/>
          <w:sz w:val="24"/>
          <w:szCs w:val="24"/>
        </w:rPr>
        <w:t xml:space="preserve"> Director General de la Oficina de Pensiones del Estado de </w:t>
      </w:r>
      <w:r w:rsidR="006A14EC" w:rsidRPr="00A461FD">
        <w:rPr>
          <w:rFonts w:ascii="Arial" w:hAnsi="Arial" w:cs="Arial"/>
          <w:sz w:val="24"/>
          <w:szCs w:val="24"/>
        </w:rPr>
        <w:t>Oaxaca</w:t>
      </w:r>
      <w:r w:rsidR="006A14EC">
        <w:rPr>
          <w:rFonts w:ascii="Arial" w:hAnsi="Arial" w:cs="Arial"/>
          <w:sz w:val="24"/>
          <w:szCs w:val="24"/>
        </w:rPr>
        <w:t xml:space="preserve">, así como el dictamen de pensión por jubilación emitido por el Consejo Directivo de </w:t>
      </w:r>
      <w:r w:rsidR="006A14EC">
        <w:rPr>
          <w:rFonts w:ascii="Arial" w:hAnsi="Arial" w:cs="Arial"/>
          <w:sz w:val="24"/>
          <w:szCs w:val="24"/>
        </w:rPr>
        <w:lastRenderedPageBreak/>
        <w:t>Pensiones,</w:t>
      </w:r>
      <w:r w:rsidR="006A14EC" w:rsidRPr="00182625">
        <w:rPr>
          <w:rFonts w:ascii="Arial" w:hAnsi="Arial" w:cs="Arial"/>
          <w:sz w:val="24"/>
          <w:szCs w:val="24"/>
        </w:rPr>
        <w:t xml:space="preserve"> </w:t>
      </w:r>
      <w:r w:rsidR="006A14EC">
        <w:rPr>
          <w:rFonts w:ascii="Arial" w:hAnsi="Arial" w:cs="Arial"/>
          <w:sz w:val="24"/>
          <w:szCs w:val="24"/>
        </w:rPr>
        <w:t xml:space="preserve">el día </w:t>
      </w:r>
      <w:r w:rsidR="00EA5CC1">
        <w:rPr>
          <w:rFonts w:ascii="Arial" w:hAnsi="Arial" w:cs="Arial"/>
          <w:sz w:val="24"/>
          <w:szCs w:val="24"/>
        </w:rPr>
        <w:t>***** de ***** de dos mil veinte (**/**/2020)</w:t>
      </w:r>
      <w:r w:rsidR="006A14EC">
        <w:rPr>
          <w:rFonts w:ascii="Arial" w:hAnsi="Arial" w:cs="Arial"/>
          <w:sz w:val="24"/>
          <w:szCs w:val="24"/>
        </w:rPr>
        <w:t xml:space="preserve">, </w:t>
      </w:r>
      <w:r w:rsidR="006A14EC" w:rsidRPr="006A14EC">
        <w:rPr>
          <w:rFonts w:ascii="Arial" w:hAnsi="Arial" w:cs="Arial"/>
          <w:b/>
          <w:sz w:val="24"/>
          <w:szCs w:val="24"/>
        </w:rPr>
        <w:t>PARA EFECTOS</w:t>
      </w:r>
      <w:r w:rsidR="006A14EC">
        <w:rPr>
          <w:rFonts w:ascii="Arial" w:hAnsi="Arial" w:cs="Arial"/>
          <w:sz w:val="24"/>
          <w:szCs w:val="24"/>
        </w:rPr>
        <w:t xml:space="preserve">: </w:t>
      </w:r>
      <w:r w:rsidR="00D00AF0">
        <w:rPr>
          <w:rFonts w:ascii="Arial" w:hAnsi="Arial" w:cs="Arial"/>
          <w:sz w:val="24"/>
          <w:szCs w:val="24"/>
        </w:rPr>
        <w:t xml:space="preserve">a) </w:t>
      </w:r>
      <w:r w:rsidR="008B06A7">
        <w:rPr>
          <w:rFonts w:ascii="Arial" w:hAnsi="Arial" w:cs="Arial"/>
          <w:sz w:val="24"/>
          <w:szCs w:val="24"/>
        </w:rPr>
        <w:t>Que el</w:t>
      </w:r>
      <w:r w:rsidR="008B06A7" w:rsidRPr="009F3FFE">
        <w:rPr>
          <w:rFonts w:ascii="Arial" w:hAnsi="Arial" w:cs="Arial"/>
          <w:sz w:val="24"/>
          <w:szCs w:val="24"/>
        </w:rPr>
        <w:t xml:space="preserve"> </w:t>
      </w:r>
      <w:r w:rsidR="00E956EC" w:rsidRPr="009F3FFE">
        <w:rPr>
          <w:rFonts w:ascii="Arial" w:hAnsi="Arial" w:cs="Arial"/>
          <w:sz w:val="24"/>
          <w:szCs w:val="24"/>
        </w:rPr>
        <w:t>Consejo Directivo de Pensiones</w:t>
      </w:r>
      <w:r w:rsidR="00E956EC">
        <w:rPr>
          <w:rFonts w:ascii="Arial" w:hAnsi="Arial" w:cs="Arial"/>
          <w:sz w:val="24"/>
          <w:szCs w:val="24"/>
        </w:rPr>
        <w:t xml:space="preserve"> del Gobierno del Estado de Oaxaca</w:t>
      </w:r>
      <w:r w:rsidR="00E956EC" w:rsidRPr="009F3FFE">
        <w:rPr>
          <w:rFonts w:ascii="Arial" w:hAnsi="Arial" w:cs="Arial"/>
          <w:sz w:val="24"/>
          <w:szCs w:val="24"/>
        </w:rPr>
        <w:t>, emita otro dictamen, en el que considerando además de la pensión por jubilación otorgada por el 100% del último</w:t>
      </w:r>
      <w:r w:rsidR="00E956EC">
        <w:rPr>
          <w:rFonts w:ascii="Arial" w:hAnsi="Arial" w:cs="Arial"/>
          <w:sz w:val="24"/>
          <w:szCs w:val="24"/>
        </w:rPr>
        <w:t xml:space="preserve"> sueldo de</w:t>
      </w:r>
      <w:r w:rsidR="00E956EC" w:rsidRPr="009F3FFE">
        <w:rPr>
          <w:rFonts w:ascii="Arial" w:hAnsi="Arial" w:cs="Arial"/>
          <w:sz w:val="24"/>
          <w:szCs w:val="24"/>
        </w:rPr>
        <w:t>l</w:t>
      </w:r>
      <w:r w:rsidR="00E956EC">
        <w:rPr>
          <w:rFonts w:ascii="Arial" w:hAnsi="Arial" w:cs="Arial"/>
          <w:sz w:val="24"/>
          <w:szCs w:val="24"/>
        </w:rPr>
        <w:t xml:space="preserve">  actor que fue determinado en cantidad de $5,707.00 (CINCO MIL SETECIENTOS SIETE PESOS 00/100 M.N.)</w:t>
      </w:r>
      <w:r w:rsidR="00E956EC" w:rsidRPr="009F3FFE">
        <w:rPr>
          <w:rFonts w:ascii="Arial" w:hAnsi="Arial" w:cs="Arial"/>
          <w:sz w:val="24"/>
          <w:szCs w:val="24"/>
        </w:rPr>
        <w:t>, conceda las prestaciones ya precisadas en esta resolución</w:t>
      </w:r>
      <w:r w:rsidR="00E956EC">
        <w:rPr>
          <w:rFonts w:ascii="Arial" w:hAnsi="Arial" w:cs="Arial"/>
          <w:sz w:val="24"/>
          <w:szCs w:val="24"/>
        </w:rPr>
        <w:t>,</w:t>
      </w:r>
      <w:r w:rsidR="00E956EC" w:rsidRPr="009F3FFE">
        <w:rPr>
          <w:rFonts w:ascii="Arial" w:hAnsi="Arial" w:cs="Arial"/>
          <w:bCs/>
          <w:color w:val="000000"/>
          <w:sz w:val="24"/>
          <w:szCs w:val="24"/>
        </w:rPr>
        <w:t xml:space="preserve"> </w:t>
      </w:r>
      <w:r w:rsidR="00E956EC" w:rsidRPr="0091644C">
        <w:rPr>
          <w:rFonts w:ascii="Arial" w:hAnsi="Arial" w:cs="Arial"/>
          <w:bCs/>
          <w:color w:val="000000"/>
          <w:sz w:val="24"/>
          <w:szCs w:val="24"/>
        </w:rPr>
        <w:t xml:space="preserve">en términos del artículo 54 </w:t>
      </w:r>
      <w:r w:rsidR="00E956EC">
        <w:rPr>
          <w:rFonts w:ascii="Arial" w:hAnsi="Arial" w:cs="Arial"/>
          <w:bCs/>
          <w:color w:val="000000"/>
          <w:sz w:val="24"/>
          <w:szCs w:val="24"/>
        </w:rPr>
        <w:t xml:space="preserve">fracción I </w:t>
      </w:r>
      <w:r w:rsidR="00E956EC" w:rsidRPr="0091644C">
        <w:rPr>
          <w:rFonts w:ascii="Arial" w:hAnsi="Arial" w:cs="Arial"/>
          <w:bCs/>
          <w:color w:val="000000"/>
          <w:sz w:val="24"/>
          <w:szCs w:val="24"/>
        </w:rPr>
        <w:t>de la Ley de Pensiones para los Trabajadores del Gobierno del Estado</w:t>
      </w:r>
      <w:r w:rsidR="00D00AF0">
        <w:rPr>
          <w:rFonts w:ascii="Arial" w:hAnsi="Arial" w:cs="Arial"/>
          <w:sz w:val="24"/>
          <w:szCs w:val="24"/>
        </w:rPr>
        <w:t>; b) Que en el nuevo dictamen que al efecto se emita en favor de</w:t>
      </w:r>
      <w:r w:rsidR="008B06A7">
        <w:rPr>
          <w:rFonts w:ascii="Arial" w:hAnsi="Arial" w:cs="Arial"/>
          <w:sz w:val="24"/>
          <w:szCs w:val="24"/>
        </w:rPr>
        <w:t xml:space="preserve"> </w:t>
      </w:r>
      <w:r w:rsidR="00D00AF0">
        <w:rPr>
          <w:rFonts w:ascii="Arial" w:hAnsi="Arial" w:cs="Arial"/>
          <w:sz w:val="24"/>
          <w:szCs w:val="24"/>
        </w:rPr>
        <w:t>l</w:t>
      </w:r>
      <w:r w:rsidR="008B06A7">
        <w:rPr>
          <w:rFonts w:ascii="Arial" w:hAnsi="Arial" w:cs="Arial"/>
          <w:sz w:val="24"/>
          <w:szCs w:val="24"/>
        </w:rPr>
        <w:t>a</w:t>
      </w:r>
      <w:r w:rsidR="00D00AF0">
        <w:rPr>
          <w:rFonts w:ascii="Arial" w:hAnsi="Arial" w:cs="Arial"/>
          <w:sz w:val="24"/>
          <w:szCs w:val="24"/>
        </w:rPr>
        <w:t xml:space="preserve"> actor</w:t>
      </w:r>
      <w:r w:rsidR="008B06A7">
        <w:rPr>
          <w:rFonts w:ascii="Arial" w:hAnsi="Arial" w:cs="Arial"/>
          <w:sz w:val="24"/>
          <w:szCs w:val="24"/>
        </w:rPr>
        <w:t>a</w:t>
      </w:r>
      <w:r w:rsidR="00D00AF0">
        <w:rPr>
          <w:rFonts w:ascii="Arial" w:hAnsi="Arial" w:cs="Arial"/>
          <w:sz w:val="24"/>
          <w:szCs w:val="24"/>
        </w:rPr>
        <w:t xml:space="preserve">, no se contemple </w:t>
      </w:r>
      <w:r w:rsidR="00D00AF0" w:rsidRPr="009F3FFE">
        <w:rPr>
          <w:rFonts w:ascii="Arial" w:hAnsi="Arial" w:cs="Arial"/>
          <w:sz w:val="24"/>
          <w:szCs w:val="24"/>
        </w:rPr>
        <w:t>el descuento del 9% de la pensión</w:t>
      </w:r>
      <w:r w:rsidR="00D00AF0">
        <w:rPr>
          <w:rFonts w:ascii="Arial" w:hAnsi="Arial" w:cs="Arial"/>
          <w:sz w:val="24"/>
          <w:szCs w:val="24"/>
        </w:rPr>
        <w:t>,</w:t>
      </w:r>
      <w:r w:rsidR="00D00AF0" w:rsidRPr="009F3FFE">
        <w:rPr>
          <w:rFonts w:ascii="Arial" w:hAnsi="Arial" w:cs="Arial"/>
          <w:sz w:val="24"/>
          <w:szCs w:val="24"/>
        </w:rPr>
        <w:t xml:space="preserve"> por concepto de fondo de pensiones; </w:t>
      </w:r>
      <w:r w:rsidR="00D00AF0">
        <w:rPr>
          <w:rFonts w:ascii="Arial" w:hAnsi="Arial" w:cs="Arial"/>
          <w:sz w:val="24"/>
          <w:szCs w:val="24"/>
        </w:rPr>
        <w:t xml:space="preserve">c) </w:t>
      </w:r>
      <w:r w:rsidR="008B06A7">
        <w:rPr>
          <w:rFonts w:ascii="Arial" w:hAnsi="Arial" w:cs="Arial"/>
          <w:sz w:val="24"/>
          <w:szCs w:val="24"/>
        </w:rPr>
        <w:t xml:space="preserve">Que el </w:t>
      </w:r>
      <w:r w:rsidR="00E956EC">
        <w:rPr>
          <w:rFonts w:ascii="Arial" w:hAnsi="Arial" w:cs="Arial"/>
          <w:sz w:val="24"/>
          <w:szCs w:val="24"/>
        </w:rPr>
        <w:t xml:space="preserve">Director General de la Oficina de Pensiones del Gobierno del Estado de Oaxaca, haga la </w:t>
      </w:r>
      <w:r w:rsidR="00E956EC" w:rsidRPr="00F06BFE">
        <w:rPr>
          <w:rFonts w:ascii="Arial" w:hAnsi="Arial" w:cs="Arial"/>
          <w:b/>
          <w:sz w:val="24"/>
          <w:szCs w:val="24"/>
        </w:rPr>
        <w:t xml:space="preserve">devolución </w:t>
      </w:r>
      <w:r w:rsidR="00E956EC">
        <w:rPr>
          <w:rFonts w:ascii="Arial" w:hAnsi="Arial" w:cs="Arial"/>
          <w:b/>
          <w:sz w:val="24"/>
          <w:szCs w:val="24"/>
        </w:rPr>
        <w:t xml:space="preserve">retroactiva </w:t>
      </w:r>
      <w:r w:rsidR="00E956EC" w:rsidRPr="00F06BFE">
        <w:rPr>
          <w:rFonts w:ascii="Arial" w:hAnsi="Arial" w:cs="Arial"/>
          <w:b/>
          <w:sz w:val="24"/>
          <w:szCs w:val="24"/>
        </w:rPr>
        <w:t xml:space="preserve">de </w:t>
      </w:r>
      <w:r w:rsidR="00E956EC">
        <w:rPr>
          <w:rFonts w:ascii="Arial" w:hAnsi="Arial" w:cs="Arial"/>
          <w:b/>
          <w:sz w:val="24"/>
          <w:szCs w:val="24"/>
        </w:rPr>
        <w:t xml:space="preserve">las prestaciones aquí concedidas, y de </w:t>
      </w:r>
      <w:r w:rsidR="00E956EC" w:rsidRPr="00F06BFE">
        <w:rPr>
          <w:rFonts w:ascii="Arial" w:hAnsi="Arial" w:cs="Arial"/>
          <w:b/>
          <w:sz w:val="24"/>
          <w:szCs w:val="24"/>
        </w:rPr>
        <w:t xml:space="preserve">los descuentos </w:t>
      </w:r>
      <w:r w:rsidR="00E956EC" w:rsidRPr="00A13FB0">
        <w:rPr>
          <w:rFonts w:ascii="Arial" w:hAnsi="Arial" w:cs="Arial"/>
          <w:b/>
          <w:sz w:val="24"/>
          <w:szCs w:val="24"/>
        </w:rPr>
        <w:t>del 9%</w:t>
      </w:r>
      <w:r w:rsidR="00E956EC">
        <w:rPr>
          <w:rFonts w:ascii="Arial" w:hAnsi="Arial" w:cs="Arial"/>
          <w:sz w:val="24"/>
          <w:szCs w:val="24"/>
        </w:rPr>
        <w:t xml:space="preserve"> </w:t>
      </w:r>
      <w:r w:rsidR="00E956EC" w:rsidRPr="00F06BFE">
        <w:rPr>
          <w:rFonts w:ascii="Arial" w:hAnsi="Arial" w:cs="Arial"/>
          <w:b/>
          <w:sz w:val="24"/>
          <w:szCs w:val="24"/>
        </w:rPr>
        <w:t>realizados efectivamente</w:t>
      </w:r>
      <w:r w:rsidR="00E956EC">
        <w:rPr>
          <w:rFonts w:ascii="Arial" w:hAnsi="Arial" w:cs="Arial"/>
          <w:sz w:val="24"/>
          <w:szCs w:val="24"/>
        </w:rPr>
        <w:t xml:space="preserve"> al actor, a partir de la fecha en que le fuera otorgada su primera pensión, es decir, el </w:t>
      </w:r>
      <w:r w:rsidR="00EA5CC1">
        <w:rPr>
          <w:rFonts w:ascii="Arial" w:hAnsi="Arial" w:cs="Arial"/>
          <w:sz w:val="24"/>
          <w:szCs w:val="24"/>
        </w:rPr>
        <w:t>***** de ***** de dos mil veinte (**/**/2020)</w:t>
      </w:r>
      <w:r w:rsidR="00DE73A6">
        <w:rPr>
          <w:rFonts w:ascii="Arial" w:hAnsi="Arial" w:cs="Arial"/>
          <w:color w:val="000000"/>
          <w:sz w:val="24"/>
          <w:szCs w:val="24"/>
        </w:rPr>
        <w:t>;</w:t>
      </w:r>
      <w:r w:rsidR="00413791">
        <w:rPr>
          <w:rFonts w:ascii="Arial" w:hAnsi="Arial" w:cs="Arial"/>
          <w:sz w:val="24"/>
          <w:szCs w:val="24"/>
        </w:rPr>
        <w:t xml:space="preserve"> lo anterior en términos precisados en el considerando SEXTO de esta resolución. </w:t>
      </w:r>
      <w:r w:rsidR="00D06CDE">
        <w:rPr>
          <w:rFonts w:ascii="Arial" w:hAnsi="Arial" w:cs="Arial"/>
          <w:sz w:val="24"/>
          <w:szCs w:val="24"/>
        </w:rPr>
        <w:t xml:space="preserve">- - - - - - - - - - - - - - - - - - - - - - - - - - </w:t>
      </w:r>
      <w:r w:rsidR="00EA5CC1">
        <w:rPr>
          <w:rFonts w:ascii="Arial" w:hAnsi="Arial" w:cs="Arial"/>
          <w:sz w:val="24"/>
          <w:szCs w:val="24"/>
        </w:rPr>
        <w:t xml:space="preserve">- - - - - - - - - - - </w:t>
      </w:r>
    </w:p>
    <w:p w14:paraId="7B11FD40" w14:textId="1856FF46" w:rsidR="00413791" w:rsidRDefault="00413791" w:rsidP="00413791">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50378F">
        <w:rPr>
          <w:rFonts w:ascii="Arial" w:hAnsi="Arial" w:cs="Arial"/>
          <w:b/>
          <w:sz w:val="24"/>
          <w:szCs w:val="24"/>
        </w:rPr>
        <w:t>S</w:t>
      </w:r>
      <w:r>
        <w:rPr>
          <w:rFonts w:ascii="Arial" w:hAnsi="Arial" w:cs="Arial"/>
          <w:b/>
          <w:sz w:val="24"/>
          <w:szCs w:val="24"/>
        </w:rPr>
        <w:t xml:space="preserve"> AUTORIDAD</w:t>
      </w:r>
      <w:r w:rsidR="0050378F">
        <w:rPr>
          <w:rFonts w:ascii="Arial" w:hAnsi="Arial" w:cs="Arial"/>
          <w:b/>
          <w:sz w:val="24"/>
          <w:szCs w:val="24"/>
        </w:rPr>
        <w:t>ES</w:t>
      </w:r>
      <w:r>
        <w:rPr>
          <w:rFonts w:ascii="Arial" w:hAnsi="Arial" w:cs="Arial"/>
          <w:b/>
          <w:sz w:val="24"/>
          <w:szCs w:val="24"/>
        </w:rPr>
        <w:t xml:space="preserve"> DEMANDADA</w:t>
      </w:r>
      <w:r w:rsidR="0050378F">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247186">
        <w:rPr>
          <w:rFonts w:ascii="Arial" w:hAnsi="Arial" w:cs="Arial"/>
          <w:sz w:val="24"/>
          <w:szCs w:val="24"/>
        </w:rPr>
        <w:t xml:space="preserve">- - - - - - - - - - - - - - - </w:t>
      </w:r>
    </w:p>
    <w:p w14:paraId="7C2D773C" w14:textId="049CAB4B" w:rsidR="00EB0680" w:rsidRPr="0000129F"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 - - - - - - - - - - - - - - - - - - - - </w:t>
      </w:r>
      <w:r w:rsidR="00B84875">
        <w:rPr>
          <w:rFonts w:ascii="Arial" w:hAnsi="Arial" w:cs="Arial"/>
          <w:sz w:val="24"/>
          <w:szCs w:val="24"/>
        </w:rPr>
        <w:t>- -</w:t>
      </w:r>
    </w:p>
    <w:sectPr w:rsidR="00EB0680" w:rsidRPr="0000129F" w:rsidSect="00052B8C">
      <w:headerReference w:type="even" r:id="rId10"/>
      <w:headerReference w:type="default" r:id="rId11"/>
      <w:footerReference w:type="default" r:id="rId12"/>
      <w:headerReference w:type="first" r:id="rId13"/>
      <w:pgSz w:w="12240" w:h="20160" w:code="5"/>
      <w:pgMar w:top="851" w:right="1701" w:bottom="1985"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0312BD" w:rsidRDefault="000312BD" w:rsidP="007A5B5E">
      <w:pPr>
        <w:spacing w:after="0" w:line="240" w:lineRule="auto"/>
      </w:pPr>
      <w:r>
        <w:separator/>
      </w:r>
    </w:p>
  </w:endnote>
  <w:endnote w:type="continuationSeparator" w:id="0">
    <w:p w14:paraId="0EEE3A5A" w14:textId="77777777" w:rsidR="000312BD" w:rsidRDefault="000312B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9381007"/>
      <w:docPartObj>
        <w:docPartGallery w:val="Page Numbers (Bottom of Page)"/>
        <w:docPartUnique/>
      </w:docPartObj>
    </w:sdtPr>
    <w:sdtEnd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55486" w:rsidRPr="00F55486">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55486" w:rsidRPr="00F55486">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0312BD" w:rsidRDefault="000312BD" w:rsidP="007A5B5E">
      <w:pPr>
        <w:spacing w:after="0" w:line="240" w:lineRule="auto"/>
      </w:pPr>
      <w:r>
        <w:separator/>
      </w:r>
    </w:p>
  </w:footnote>
  <w:footnote w:type="continuationSeparator" w:id="0">
    <w:p w14:paraId="2E154B85" w14:textId="77777777" w:rsidR="000312BD" w:rsidRDefault="000312B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77777777" w:rsidR="00BD2E39" w:rsidRDefault="00EA5CC1">
    <w:pPr>
      <w:pStyle w:val="Encabezado"/>
    </w:pPr>
    <w:r>
      <w:rPr>
        <w:noProof/>
        <w:lang w:eastAsia="es-MX"/>
      </w:rPr>
      <w:pict w14:anchorId="42B216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76A2FF2D"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28D848E8">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8C0B7E">
      <w:rPr>
        <w:rFonts w:ascii="Bookman Old Style" w:hAnsi="Bookman Old Style"/>
        <w:b/>
        <w:sz w:val="24"/>
        <w:szCs w:val="24"/>
      </w:rPr>
      <w:t>0</w:t>
    </w:r>
    <w:r w:rsidR="00F905DD">
      <w:rPr>
        <w:rFonts w:ascii="Bookman Old Style" w:hAnsi="Bookman Old Style"/>
        <w:b/>
        <w:sz w:val="24"/>
        <w:szCs w:val="24"/>
      </w:rPr>
      <w:t>052</w:t>
    </w:r>
    <w:r w:rsidRPr="00391F24">
      <w:rPr>
        <w:rFonts w:ascii="Bookman Old Style" w:hAnsi="Bookman Old Style"/>
        <w:b/>
        <w:sz w:val="24"/>
        <w:szCs w:val="24"/>
      </w:rPr>
      <w:t>/</w:t>
    </w:r>
    <w:r w:rsidR="00B544E2">
      <w:rPr>
        <w:rFonts w:ascii="Bookman Old Style" w:hAnsi="Bookman Old Style"/>
        <w:b/>
        <w:sz w:val="24"/>
        <w:szCs w:val="24"/>
      </w:rPr>
      <w:t>202</w:t>
    </w:r>
    <w:r w:rsidR="00B707AA">
      <w:rPr>
        <w:rFonts w:ascii="Bookman Old Style" w:hAnsi="Bookman Old Style"/>
        <w:b/>
        <w:sz w:val="24"/>
        <w:szCs w:val="24"/>
      </w:rPr>
      <w:t>1</w:t>
    </w:r>
  </w:p>
  <w:p w14:paraId="7043FFBA" w14:textId="77777777" w:rsidR="00BD2E39" w:rsidRPr="00071C38" w:rsidRDefault="00BD2E39" w:rsidP="002960E1">
    <w:pPr>
      <w:pStyle w:val="Encabezado"/>
      <w:jc w:val="center"/>
      <w:rPr>
        <w:rFonts w:ascii="Arial" w:hAnsi="Arial" w:cs="Arial"/>
        <w:b/>
        <w:sz w:val="24"/>
      </w:rPr>
    </w:pPr>
    <w:r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77777777" w:rsidR="00BD2E39" w:rsidRDefault="00EA5CC1">
    <w:pPr>
      <w:pStyle w:val="Encabezado"/>
    </w:pPr>
    <w:r>
      <w:rPr>
        <w:noProof/>
        <w:lang w:eastAsia="es-MX"/>
      </w:rPr>
      <w:pict w14:anchorId="29B89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84E0CBC"/>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3"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8"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9"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1"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970210831">
    <w:abstractNumId w:val="5"/>
  </w:num>
  <w:num w:numId="2" w16cid:durableId="1748455573">
    <w:abstractNumId w:val="3"/>
  </w:num>
  <w:num w:numId="3" w16cid:durableId="836070035">
    <w:abstractNumId w:val="7"/>
  </w:num>
  <w:num w:numId="4" w16cid:durableId="538207639">
    <w:abstractNumId w:val="0"/>
  </w:num>
  <w:num w:numId="5" w16cid:durableId="1221399452">
    <w:abstractNumId w:val="8"/>
  </w:num>
  <w:num w:numId="6" w16cid:durableId="1702628626">
    <w:abstractNumId w:val="9"/>
  </w:num>
  <w:num w:numId="7" w16cid:durableId="645166337">
    <w:abstractNumId w:val="11"/>
  </w:num>
  <w:num w:numId="8" w16cid:durableId="1993483480">
    <w:abstractNumId w:val="4"/>
  </w:num>
  <w:num w:numId="9" w16cid:durableId="2089616282">
    <w:abstractNumId w:val="6"/>
  </w:num>
  <w:num w:numId="10" w16cid:durableId="1319770629">
    <w:abstractNumId w:val="10"/>
  </w:num>
  <w:num w:numId="11" w16cid:durableId="492450582">
    <w:abstractNumId w:val="2"/>
  </w:num>
  <w:num w:numId="12" w16cid:durableId="16455435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12BD"/>
    <w:rsid w:val="0003145C"/>
    <w:rsid w:val="00032755"/>
    <w:rsid w:val="00033A92"/>
    <w:rsid w:val="00034A10"/>
    <w:rsid w:val="000364B3"/>
    <w:rsid w:val="00037568"/>
    <w:rsid w:val="000378BA"/>
    <w:rsid w:val="00037AFB"/>
    <w:rsid w:val="000400C0"/>
    <w:rsid w:val="00040DDE"/>
    <w:rsid w:val="00041042"/>
    <w:rsid w:val="000418A4"/>
    <w:rsid w:val="00042BD6"/>
    <w:rsid w:val="00043617"/>
    <w:rsid w:val="00043943"/>
    <w:rsid w:val="00045647"/>
    <w:rsid w:val="00047223"/>
    <w:rsid w:val="00050977"/>
    <w:rsid w:val="00052B0A"/>
    <w:rsid w:val="00052B8C"/>
    <w:rsid w:val="00054606"/>
    <w:rsid w:val="00054DF6"/>
    <w:rsid w:val="00056EEE"/>
    <w:rsid w:val="000575BB"/>
    <w:rsid w:val="000606E5"/>
    <w:rsid w:val="00060A65"/>
    <w:rsid w:val="0006273F"/>
    <w:rsid w:val="00062DC6"/>
    <w:rsid w:val="00064FD8"/>
    <w:rsid w:val="00066A1F"/>
    <w:rsid w:val="000679B2"/>
    <w:rsid w:val="00067DE1"/>
    <w:rsid w:val="00073453"/>
    <w:rsid w:val="00073DA8"/>
    <w:rsid w:val="000740B4"/>
    <w:rsid w:val="00074E38"/>
    <w:rsid w:val="0007623E"/>
    <w:rsid w:val="00080379"/>
    <w:rsid w:val="0008431D"/>
    <w:rsid w:val="00084FF9"/>
    <w:rsid w:val="00085C5D"/>
    <w:rsid w:val="00086629"/>
    <w:rsid w:val="00087D42"/>
    <w:rsid w:val="0009049C"/>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025"/>
    <w:rsid w:val="000B41EC"/>
    <w:rsid w:val="000B51EE"/>
    <w:rsid w:val="000B5202"/>
    <w:rsid w:val="000B5467"/>
    <w:rsid w:val="000B621C"/>
    <w:rsid w:val="000C1072"/>
    <w:rsid w:val="000C2D07"/>
    <w:rsid w:val="000C4269"/>
    <w:rsid w:val="000C5A57"/>
    <w:rsid w:val="000C6F40"/>
    <w:rsid w:val="000D03A5"/>
    <w:rsid w:val="000D332F"/>
    <w:rsid w:val="000D6626"/>
    <w:rsid w:val="000D6D16"/>
    <w:rsid w:val="000D7002"/>
    <w:rsid w:val="000D7442"/>
    <w:rsid w:val="000E0164"/>
    <w:rsid w:val="000E38C0"/>
    <w:rsid w:val="000E3B74"/>
    <w:rsid w:val="000E43FC"/>
    <w:rsid w:val="000E7B24"/>
    <w:rsid w:val="000F2A5A"/>
    <w:rsid w:val="000F3A12"/>
    <w:rsid w:val="000F3F90"/>
    <w:rsid w:val="000F406C"/>
    <w:rsid w:val="000F6276"/>
    <w:rsid w:val="000F682D"/>
    <w:rsid w:val="000F71FE"/>
    <w:rsid w:val="000F77E8"/>
    <w:rsid w:val="00100DBA"/>
    <w:rsid w:val="001010BC"/>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22F3"/>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0C8"/>
    <w:rsid w:val="00162137"/>
    <w:rsid w:val="00162198"/>
    <w:rsid w:val="00163B6F"/>
    <w:rsid w:val="00164320"/>
    <w:rsid w:val="001646C7"/>
    <w:rsid w:val="00164FAD"/>
    <w:rsid w:val="0016706C"/>
    <w:rsid w:val="001721C6"/>
    <w:rsid w:val="00172912"/>
    <w:rsid w:val="00173C5C"/>
    <w:rsid w:val="00173FA4"/>
    <w:rsid w:val="00174AD4"/>
    <w:rsid w:val="001770F1"/>
    <w:rsid w:val="001771FB"/>
    <w:rsid w:val="00182700"/>
    <w:rsid w:val="00184097"/>
    <w:rsid w:val="00184A54"/>
    <w:rsid w:val="00185A8C"/>
    <w:rsid w:val="001866CE"/>
    <w:rsid w:val="00187B21"/>
    <w:rsid w:val="0019193E"/>
    <w:rsid w:val="00196D71"/>
    <w:rsid w:val="00197CCC"/>
    <w:rsid w:val="001A20BB"/>
    <w:rsid w:val="001A273D"/>
    <w:rsid w:val="001A2E7B"/>
    <w:rsid w:val="001A3488"/>
    <w:rsid w:val="001A360C"/>
    <w:rsid w:val="001A420D"/>
    <w:rsid w:val="001A4B69"/>
    <w:rsid w:val="001A7108"/>
    <w:rsid w:val="001A761C"/>
    <w:rsid w:val="001A7C13"/>
    <w:rsid w:val="001B0015"/>
    <w:rsid w:val="001B1D93"/>
    <w:rsid w:val="001B31AA"/>
    <w:rsid w:val="001B3EDE"/>
    <w:rsid w:val="001C0584"/>
    <w:rsid w:val="001C194C"/>
    <w:rsid w:val="001C27B8"/>
    <w:rsid w:val="001C2FEE"/>
    <w:rsid w:val="001C3047"/>
    <w:rsid w:val="001C4D2B"/>
    <w:rsid w:val="001C581E"/>
    <w:rsid w:val="001D595D"/>
    <w:rsid w:val="001D7D72"/>
    <w:rsid w:val="001E3BAC"/>
    <w:rsid w:val="001E468F"/>
    <w:rsid w:val="001E47D1"/>
    <w:rsid w:val="001E53BA"/>
    <w:rsid w:val="001E7EB8"/>
    <w:rsid w:val="001F174D"/>
    <w:rsid w:val="001F20B4"/>
    <w:rsid w:val="001F2521"/>
    <w:rsid w:val="001F3694"/>
    <w:rsid w:val="001F670A"/>
    <w:rsid w:val="001F7177"/>
    <w:rsid w:val="001F7825"/>
    <w:rsid w:val="002019F1"/>
    <w:rsid w:val="00204439"/>
    <w:rsid w:val="00204FDA"/>
    <w:rsid w:val="002053BA"/>
    <w:rsid w:val="00206154"/>
    <w:rsid w:val="002065C1"/>
    <w:rsid w:val="00210846"/>
    <w:rsid w:val="00211912"/>
    <w:rsid w:val="0021209A"/>
    <w:rsid w:val="00215252"/>
    <w:rsid w:val="00215310"/>
    <w:rsid w:val="00215CFB"/>
    <w:rsid w:val="002174E0"/>
    <w:rsid w:val="002208A2"/>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4F4D"/>
    <w:rsid w:val="00245301"/>
    <w:rsid w:val="0024563C"/>
    <w:rsid w:val="00245911"/>
    <w:rsid w:val="00245B7F"/>
    <w:rsid w:val="00246984"/>
    <w:rsid w:val="00247186"/>
    <w:rsid w:val="002476D8"/>
    <w:rsid w:val="002505F9"/>
    <w:rsid w:val="00250EDB"/>
    <w:rsid w:val="00251C7F"/>
    <w:rsid w:val="00256213"/>
    <w:rsid w:val="00260406"/>
    <w:rsid w:val="00261905"/>
    <w:rsid w:val="00264161"/>
    <w:rsid w:val="00264419"/>
    <w:rsid w:val="00266D60"/>
    <w:rsid w:val="002679C5"/>
    <w:rsid w:val="00270C20"/>
    <w:rsid w:val="002723B8"/>
    <w:rsid w:val="00272998"/>
    <w:rsid w:val="00273025"/>
    <w:rsid w:val="00273681"/>
    <w:rsid w:val="0027404B"/>
    <w:rsid w:val="00274646"/>
    <w:rsid w:val="00274840"/>
    <w:rsid w:val="00275008"/>
    <w:rsid w:val="0027678C"/>
    <w:rsid w:val="002777B4"/>
    <w:rsid w:val="00277BF9"/>
    <w:rsid w:val="00277F55"/>
    <w:rsid w:val="00280C38"/>
    <w:rsid w:val="00282C25"/>
    <w:rsid w:val="0028392C"/>
    <w:rsid w:val="00284CF7"/>
    <w:rsid w:val="00284F95"/>
    <w:rsid w:val="0028642F"/>
    <w:rsid w:val="00287C42"/>
    <w:rsid w:val="00293574"/>
    <w:rsid w:val="00293C1E"/>
    <w:rsid w:val="002955D9"/>
    <w:rsid w:val="002960E1"/>
    <w:rsid w:val="002968D0"/>
    <w:rsid w:val="002A119F"/>
    <w:rsid w:val="002A1A88"/>
    <w:rsid w:val="002A2ABC"/>
    <w:rsid w:val="002A305E"/>
    <w:rsid w:val="002A3B02"/>
    <w:rsid w:val="002A534A"/>
    <w:rsid w:val="002A70E2"/>
    <w:rsid w:val="002A761C"/>
    <w:rsid w:val="002B033F"/>
    <w:rsid w:val="002B047A"/>
    <w:rsid w:val="002B0582"/>
    <w:rsid w:val="002B0633"/>
    <w:rsid w:val="002B1091"/>
    <w:rsid w:val="002B14A6"/>
    <w:rsid w:val="002B2E19"/>
    <w:rsid w:val="002B7125"/>
    <w:rsid w:val="002B797C"/>
    <w:rsid w:val="002B7BD2"/>
    <w:rsid w:val="002C05D9"/>
    <w:rsid w:val="002C3F59"/>
    <w:rsid w:val="002C41A6"/>
    <w:rsid w:val="002C44F3"/>
    <w:rsid w:val="002C53F6"/>
    <w:rsid w:val="002D0034"/>
    <w:rsid w:val="002D049B"/>
    <w:rsid w:val="002D0A58"/>
    <w:rsid w:val="002D12AF"/>
    <w:rsid w:val="002D1C5C"/>
    <w:rsid w:val="002D3821"/>
    <w:rsid w:val="002D41AF"/>
    <w:rsid w:val="002D4755"/>
    <w:rsid w:val="002D50CB"/>
    <w:rsid w:val="002E0A6B"/>
    <w:rsid w:val="002E0C00"/>
    <w:rsid w:val="002E2299"/>
    <w:rsid w:val="002E2D06"/>
    <w:rsid w:val="002E4128"/>
    <w:rsid w:val="002E4589"/>
    <w:rsid w:val="002E45CD"/>
    <w:rsid w:val="002E6842"/>
    <w:rsid w:val="002E7960"/>
    <w:rsid w:val="002E7CDD"/>
    <w:rsid w:val="002F02CC"/>
    <w:rsid w:val="002F0653"/>
    <w:rsid w:val="002F0DE0"/>
    <w:rsid w:val="002F173D"/>
    <w:rsid w:val="002F4152"/>
    <w:rsid w:val="002F510D"/>
    <w:rsid w:val="002F7E67"/>
    <w:rsid w:val="002F7E96"/>
    <w:rsid w:val="00300D5A"/>
    <w:rsid w:val="00310B88"/>
    <w:rsid w:val="0031256E"/>
    <w:rsid w:val="00314069"/>
    <w:rsid w:val="00315E00"/>
    <w:rsid w:val="003163D0"/>
    <w:rsid w:val="003171EB"/>
    <w:rsid w:val="0032113F"/>
    <w:rsid w:val="00321363"/>
    <w:rsid w:val="0032191E"/>
    <w:rsid w:val="003232EF"/>
    <w:rsid w:val="00323A0D"/>
    <w:rsid w:val="00324531"/>
    <w:rsid w:val="00325978"/>
    <w:rsid w:val="0032672E"/>
    <w:rsid w:val="00326BA6"/>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3ED"/>
    <w:rsid w:val="0036559B"/>
    <w:rsid w:val="00365F83"/>
    <w:rsid w:val="00367074"/>
    <w:rsid w:val="00367CD8"/>
    <w:rsid w:val="00367E94"/>
    <w:rsid w:val="00370DDF"/>
    <w:rsid w:val="00372164"/>
    <w:rsid w:val="00372348"/>
    <w:rsid w:val="003730F1"/>
    <w:rsid w:val="003736B9"/>
    <w:rsid w:val="003739C0"/>
    <w:rsid w:val="003742C4"/>
    <w:rsid w:val="00374EFB"/>
    <w:rsid w:val="00374F50"/>
    <w:rsid w:val="0037509C"/>
    <w:rsid w:val="00375885"/>
    <w:rsid w:val="00375B6F"/>
    <w:rsid w:val="003763B0"/>
    <w:rsid w:val="00376FD6"/>
    <w:rsid w:val="0037735A"/>
    <w:rsid w:val="0038465F"/>
    <w:rsid w:val="00384D88"/>
    <w:rsid w:val="003869AD"/>
    <w:rsid w:val="00387429"/>
    <w:rsid w:val="00387568"/>
    <w:rsid w:val="003877BD"/>
    <w:rsid w:val="00387F33"/>
    <w:rsid w:val="00390B3C"/>
    <w:rsid w:val="00390E64"/>
    <w:rsid w:val="0039171C"/>
    <w:rsid w:val="00391F24"/>
    <w:rsid w:val="00393A57"/>
    <w:rsid w:val="003941A2"/>
    <w:rsid w:val="0039484D"/>
    <w:rsid w:val="00394F81"/>
    <w:rsid w:val="00396F92"/>
    <w:rsid w:val="003A19E0"/>
    <w:rsid w:val="003A257E"/>
    <w:rsid w:val="003A3B56"/>
    <w:rsid w:val="003A4548"/>
    <w:rsid w:val="003A54A8"/>
    <w:rsid w:val="003A5730"/>
    <w:rsid w:val="003A5BD7"/>
    <w:rsid w:val="003A6F4F"/>
    <w:rsid w:val="003A766C"/>
    <w:rsid w:val="003B1785"/>
    <w:rsid w:val="003B1E1B"/>
    <w:rsid w:val="003B24B8"/>
    <w:rsid w:val="003B3C3C"/>
    <w:rsid w:val="003B4F0A"/>
    <w:rsid w:val="003B7E4D"/>
    <w:rsid w:val="003C07A2"/>
    <w:rsid w:val="003C0B2C"/>
    <w:rsid w:val="003C2345"/>
    <w:rsid w:val="003C38DB"/>
    <w:rsid w:val="003C5391"/>
    <w:rsid w:val="003C5C1B"/>
    <w:rsid w:val="003D1756"/>
    <w:rsid w:val="003D231C"/>
    <w:rsid w:val="003D5FDF"/>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463D"/>
    <w:rsid w:val="003F4D54"/>
    <w:rsid w:val="003F4F5C"/>
    <w:rsid w:val="003F5F1A"/>
    <w:rsid w:val="003F6940"/>
    <w:rsid w:val="003F7700"/>
    <w:rsid w:val="003F7AB5"/>
    <w:rsid w:val="00400D7D"/>
    <w:rsid w:val="00402CA6"/>
    <w:rsid w:val="00403250"/>
    <w:rsid w:val="00406C4D"/>
    <w:rsid w:val="00407214"/>
    <w:rsid w:val="00412725"/>
    <w:rsid w:val="00413791"/>
    <w:rsid w:val="00413B0F"/>
    <w:rsid w:val="00413F61"/>
    <w:rsid w:val="00414063"/>
    <w:rsid w:val="00414D63"/>
    <w:rsid w:val="00415058"/>
    <w:rsid w:val="00415B61"/>
    <w:rsid w:val="004168B9"/>
    <w:rsid w:val="00417991"/>
    <w:rsid w:val="00417AEB"/>
    <w:rsid w:val="00420019"/>
    <w:rsid w:val="0042117F"/>
    <w:rsid w:val="004256FC"/>
    <w:rsid w:val="0042675B"/>
    <w:rsid w:val="00427547"/>
    <w:rsid w:val="0043148E"/>
    <w:rsid w:val="004319A5"/>
    <w:rsid w:val="00431BB8"/>
    <w:rsid w:val="00432A10"/>
    <w:rsid w:val="00433011"/>
    <w:rsid w:val="00433354"/>
    <w:rsid w:val="00433706"/>
    <w:rsid w:val="00433716"/>
    <w:rsid w:val="00434450"/>
    <w:rsid w:val="00434D4A"/>
    <w:rsid w:val="00434FEC"/>
    <w:rsid w:val="0043579B"/>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6728E"/>
    <w:rsid w:val="00470598"/>
    <w:rsid w:val="00471217"/>
    <w:rsid w:val="00472536"/>
    <w:rsid w:val="00472D9E"/>
    <w:rsid w:val="00473912"/>
    <w:rsid w:val="00475A77"/>
    <w:rsid w:val="00476E4D"/>
    <w:rsid w:val="00476F7D"/>
    <w:rsid w:val="004775EB"/>
    <w:rsid w:val="004808C5"/>
    <w:rsid w:val="00480C7E"/>
    <w:rsid w:val="00481558"/>
    <w:rsid w:val="00482137"/>
    <w:rsid w:val="00483951"/>
    <w:rsid w:val="004839B4"/>
    <w:rsid w:val="004847B0"/>
    <w:rsid w:val="00484921"/>
    <w:rsid w:val="00485500"/>
    <w:rsid w:val="0048552C"/>
    <w:rsid w:val="00485BB2"/>
    <w:rsid w:val="0048608F"/>
    <w:rsid w:val="00486AED"/>
    <w:rsid w:val="004900E9"/>
    <w:rsid w:val="00493F4D"/>
    <w:rsid w:val="004943A0"/>
    <w:rsid w:val="004953B5"/>
    <w:rsid w:val="004953DE"/>
    <w:rsid w:val="004A0636"/>
    <w:rsid w:val="004A0969"/>
    <w:rsid w:val="004A0ACE"/>
    <w:rsid w:val="004A3624"/>
    <w:rsid w:val="004A53C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2B7"/>
    <w:rsid w:val="004E3647"/>
    <w:rsid w:val="004E3EF3"/>
    <w:rsid w:val="004E42B9"/>
    <w:rsid w:val="004E594A"/>
    <w:rsid w:val="004E638A"/>
    <w:rsid w:val="004E6A61"/>
    <w:rsid w:val="004E6D38"/>
    <w:rsid w:val="004F0041"/>
    <w:rsid w:val="004F0602"/>
    <w:rsid w:val="004F162F"/>
    <w:rsid w:val="004F54A2"/>
    <w:rsid w:val="004F68EE"/>
    <w:rsid w:val="004F6F81"/>
    <w:rsid w:val="004F74B5"/>
    <w:rsid w:val="004F781F"/>
    <w:rsid w:val="004F7C94"/>
    <w:rsid w:val="0050028A"/>
    <w:rsid w:val="00500F92"/>
    <w:rsid w:val="00502478"/>
    <w:rsid w:val="00502589"/>
    <w:rsid w:val="00502D4F"/>
    <w:rsid w:val="00502DA7"/>
    <w:rsid w:val="0050378F"/>
    <w:rsid w:val="00504FCD"/>
    <w:rsid w:val="005108C4"/>
    <w:rsid w:val="00510BB9"/>
    <w:rsid w:val="005129E0"/>
    <w:rsid w:val="00512B63"/>
    <w:rsid w:val="0051390F"/>
    <w:rsid w:val="005178CE"/>
    <w:rsid w:val="00521708"/>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47DE9"/>
    <w:rsid w:val="00550E48"/>
    <w:rsid w:val="00553A79"/>
    <w:rsid w:val="00553A88"/>
    <w:rsid w:val="00555EC8"/>
    <w:rsid w:val="0055641D"/>
    <w:rsid w:val="005650AD"/>
    <w:rsid w:val="0056582A"/>
    <w:rsid w:val="0056625C"/>
    <w:rsid w:val="00566511"/>
    <w:rsid w:val="0056783C"/>
    <w:rsid w:val="00571121"/>
    <w:rsid w:val="00572B90"/>
    <w:rsid w:val="00572C64"/>
    <w:rsid w:val="0057749A"/>
    <w:rsid w:val="00580EEB"/>
    <w:rsid w:val="0058166F"/>
    <w:rsid w:val="005820C8"/>
    <w:rsid w:val="0058281B"/>
    <w:rsid w:val="005837E1"/>
    <w:rsid w:val="005855B5"/>
    <w:rsid w:val="00586280"/>
    <w:rsid w:val="00590F80"/>
    <w:rsid w:val="0059235B"/>
    <w:rsid w:val="00592C9E"/>
    <w:rsid w:val="0059392E"/>
    <w:rsid w:val="00593E48"/>
    <w:rsid w:val="0059403F"/>
    <w:rsid w:val="005942BC"/>
    <w:rsid w:val="00594EC0"/>
    <w:rsid w:val="00595183"/>
    <w:rsid w:val="00595200"/>
    <w:rsid w:val="005A0AE9"/>
    <w:rsid w:val="005A1832"/>
    <w:rsid w:val="005A18C0"/>
    <w:rsid w:val="005A1C6E"/>
    <w:rsid w:val="005A3637"/>
    <w:rsid w:val="005A383E"/>
    <w:rsid w:val="005A3B1A"/>
    <w:rsid w:val="005A43CF"/>
    <w:rsid w:val="005A4EDF"/>
    <w:rsid w:val="005A6344"/>
    <w:rsid w:val="005A7099"/>
    <w:rsid w:val="005A776C"/>
    <w:rsid w:val="005A7853"/>
    <w:rsid w:val="005A7A13"/>
    <w:rsid w:val="005A7C18"/>
    <w:rsid w:val="005B1B32"/>
    <w:rsid w:val="005B1D24"/>
    <w:rsid w:val="005B211C"/>
    <w:rsid w:val="005B3800"/>
    <w:rsid w:val="005B5100"/>
    <w:rsid w:val="005B53D4"/>
    <w:rsid w:val="005B63A5"/>
    <w:rsid w:val="005B6473"/>
    <w:rsid w:val="005B6C40"/>
    <w:rsid w:val="005B7B7B"/>
    <w:rsid w:val="005C11CA"/>
    <w:rsid w:val="005C1975"/>
    <w:rsid w:val="005C2C61"/>
    <w:rsid w:val="005C4441"/>
    <w:rsid w:val="005C5DF2"/>
    <w:rsid w:val="005C5ED0"/>
    <w:rsid w:val="005C641B"/>
    <w:rsid w:val="005C7798"/>
    <w:rsid w:val="005D01E0"/>
    <w:rsid w:val="005D0741"/>
    <w:rsid w:val="005D1E64"/>
    <w:rsid w:val="005D738D"/>
    <w:rsid w:val="005E0299"/>
    <w:rsid w:val="005E0422"/>
    <w:rsid w:val="005E1297"/>
    <w:rsid w:val="005E1383"/>
    <w:rsid w:val="005E2538"/>
    <w:rsid w:val="005E34C0"/>
    <w:rsid w:val="005E3BA7"/>
    <w:rsid w:val="005E583E"/>
    <w:rsid w:val="005E6B1F"/>
    <w:rsid w:val="005E720D"/>
    <w:rsid w:val="005E7791"/>
    <w:rsid w:val="005E788E"/>
    <w:rsid w:val="005F0498"/>
    <w:rsid w:val="005F4676"/>
    <w:rsid w:val="005F76E9"/>
    <w:rsid w:val="00602BEA"/>
    <w:rsid w:val="00603269"/>
    <w:rsid w:val="00604785"/>
    <w:rsid w:val="006050EC"/>
    <w:rsid w:val="006052AE"/>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57A"/>
    <w:rsid w:val="00626EF2"/>
    <w:rsid w:val="00627280"/>
    <w:rsid w:val="00631468"/>
    <w:rsid w:val="00631E6F"/>
    <w:rsid w:val="00631ECE"/>
    <w:rsid w:val="006337B9"/>
    <w:rsid w:val="00633B84"/>
    <w:rsid w:val="00635019"/>
    <w:rsid w:val="00635299"/>
    <w:rsid w:val="006365E4"/>
    <w:rsid w:val="00636647"/>
    <w:rsid w:val="0063702E"/>
    <w:rsid w:val="00640240"/>
    <w:rsid w:val="006406B1"/>
    <w:rsid w:val="00641999"/>
    <w:rsid w:val="00643848"/>
    <w:rsid w:val="00644003"/>
    <w:rsid w:val="00651A21"/>
    <w:rsid w:val="00652320"/>
    <w:rsid w:val="006532EB"/>
    <w:rsid w:val="00653A69"/>
    <w:rsid w:val="0065458C"/>
    <w:rsid w:val="00655524"/>
    <w:rsid w:val="00656252"/>
    <w:rsid w:val="00657EDA"/>
    <w:rsid w:val="00663008"/>
    <w:rsid w:val="006635AF"/>
    <w:rsid w:val="00663632"/>
    <w:rsid w:val="0066390D"/>
    <w:rsid w:val="00665319"/>
    <w:rsid w:val="00665C49"/>
    <w:rsid w:val="0066609A"/>
    <w:rsid w:val="006663FA"/>
    <w:rsid w:val="00667494"/>
    <w:rsid w:val="006675F6"/>
    <w:rsid w:val="006706D9"/>
    <w:rsid w:val="00671276"/>
    <w:rsid w:val="006715DA"/>
    <w:rsid w:val="006720CF"/>
    <w:rsid w:val="00674769"/>
    <w:rsid w:val="00674C24"/>
    <w:rsid w:val="00674CC7"/>
    <w:rsid w:val="0067751D"/>
    <w:rsid w:val="00680A5D"/>
    <w:rsid w:val="00680F7D"/>
    <w:rsid w:val="00682104"/>
    <w:rsid w:val="006823F1"/>
    <w:rsid w:val="00685BA2"/>
    <w:rsid w:val="00686A51"/>
    <w:rsid w:val="00692FFF"/>
    <w:rsid w:val="00694E21"/>
    <w:rsid w:val="00694FBA"/>
    <w:rsid w:val="0069526B"/>
    <w:rsid w:val="00696848"/>
    <w:rsid w:val="0069780D"/>
    <w:rsid w:val="006A0B2E"/>
    <w:rsid w:val="006A11E3"/>
    <w:rsid w:val="006A14EC"/>
    <w:rsid w:val="006A1E8F"/>
    <w:rsid w:val="006A284E"/>
    <w:rsid w:val="006A28D2"/>
    <w:rsid w:val="006A43C2"/>
    <w:rsid w:val="006A673B"/>
    <w:rsid w:val="006A6B10"/>
    <w:rsid w:val="006B1019"/>
    <w:rsid w:val="006B19E8"/>
    <w:rsid w:val="006B50DE"/>
    <w:rsid w:val="006B5994"/>
    <w:rsid w:val="006B5D0F"/>
    <w:rsid w:val="006B5E0A"/>
    <w:rsid w:val="006B6337"/>
    <w:rsid w:val="006B7353"/>
    <w:rsid w:val="006C1E72"/>
    <w:rsid w:val="006C1F01"/>
    <w:rsid w:val="006C54F2"/>
    <w:rsid w:val="006C74D9"/>
    <w:rsid w:val="006D0360"/>
    <w:rsid w:val="006D192F"/>
    <w:rsid w:val="006D317A"/>
    <w:rsid w:val="006D389F"/>
    <w:rsid w:val="006D3D74"/>
    <w:rsid w:val="006D64CB"/>
    <w:rsid w:val="006D6A52"/>
    <w:rsid w:val="006E0198"/>
    <w:rsid w:val="006E0789"/>
    <w:rsid w:val="006E1063"/>
    <w:rsid w:val="006E10CA"/>
    <w:rsid w:val="006E1531"/>
    <w:rsid w:val="006E22C3"/>
    <w:rsid w:val="006E22DC"/>
    <w:rsid w:val="006E2BED"/>
    <w:rsid w:val="006E33FF"/>
    <w:rsid w:val="006E412C"/>
    <w:rsid w:val="006E4950"/>
    <w:rsid w:val="006E5138"/>
    <w:rsid w:val="006E58FC"/>
    <w:rsid w:val="006E59ED"/>
    <w:rsid w:val="006E6E42"/>
    <w:rsid w:val="006F0A48"/>
    <w:rsid w:val="006F0AE8"/>
    <w:rsid w:val="006F1902"/>
    <w:rsid w:val="006F1BDC"/>
    <w:rsid w:val="006F383C"/>
    <w:rsid w:val="006F51F4"/>
    <w:rsid w:val="006F5239"/>
    <w:rsid w:val="006F5BD8"/>
    <w:rsid w:val="006F7D41"/>
    <w:rsid w:val="00702FFA"/>
    <w:rsid w:val="0070364B"/>
    <w:rsid w:val="00703C06"/>
    <w:rsid w:val="00703C8B"/>
    <w:rsid w:val="00705CF3"/>
    <w:rsid w:val="00706D02"/>
    <w:rsid w:val="00707A54"/>
    <w:rsid w:val="00707F54"/>
    <w:rsid w:val="0071103F"/>
    <w:rsid w:val="0071474B"/>
    <w:rsid w:val="00714E8F"/>
    <w:rsid w:val="0071537A"/>
    <w:rsid w:val="00716F5C"/>
    <w:rsid w:val="007171A5"/>
    <w:rsid w:val="007173F1"/>
    <w:rsid w:val="007175DA"/>
    <w:rsid w:val="007200C8"/>
    <w:rsid w:val="00721EC8"/>
    <w:rsid w:val="00723430"/>
    <w:rsid w:val="00723AAA"/>
    <w:rsid w:val="00724ADE"/>
    <w:rsid w:val="00725CC9"/>
    <w:rsid w:val="00726144"/>
    <w:rsid w:val="00727727"/>
    <w:rsid w:val="007312A2"/>
    <w:rsid w:val="00732829"/>
    <w:rsid w:val="00736266"/>
    <w:rsid w:val="007373DB"/>
    <w:rsid w:val="0073781A"/>
    <w:rsid w:val="00744665"/>
    <w:rsid w:val="0074489B"/>
    <w:rsid w:val="00746426"/>
    <w:rsid w:val="007464DF"/>
    <w:rsid w:val="007470F3"/>
    <w:rsid w:val="007518D1"/>
    <w:rsid w:val="00752A8C"/>
    <w:rsid w:val="007536F9"/>
    <w:rsid w:val="00754684"/>
    <w:rsid w:val="00755D85"/>
    <w:rsid w:val="00756459"/>
    <w:rsid w:val="00760C2A"/>
    <w:rsid w:val="0076151B"/>
    <w:rsid w:val="007624B6"/>
    <w:rsid w:val="00763AC0"/>
    <w:rsid w:val="00766AB5"/>
    <w:rsid w:val="0076779D"/>
    <w:rsid w:val="00770A31"/>
    <w:rsid w:val="00770FEC"/>
    <w:rsid w:val="00772907"/>
    <w:rsid w:val="00773A63"/>
    <w:rsid w:val="00776EA8"/>
    <w:rsid w:val="007773B5"/>
    <w:rsid w:val="0078167B"/>
    <w:rsid w:val="007816A0"/>
    <w:rsid w:val="0078195D"/>
    <w:rsid w:val="00783121"/>
    <w:rsid w:val="007846E5"/>
    <w:rsid w:val="0078531B"/>
    <w:rsid w:val="00785927"/>
    <w:rsid w:val="00786894"/>
    <w:rsid w:val="00786F18"/>
    <w:rsid w:val="00787149"/>
    <w:rsid w:val="00787C90"/>
    <w:rsid w:val="00794BFE"/>
    <w:rsid w:val="00794EA7"/>
    <w:rsid w:val="0079545D"/>
    <w:rsid w:val="007A13A0"/>
    <w:rsid w:val="007A15F4"/>
    <w:rsid w:val="007A22EE"/>
    <w:rsid w:val="007A43ED"/>
    <w:rsid w:val="007A44BA"/>
    <w:rsid w:val="007A5119"/>
    <w:rsid w:val="007A5A5F"/>
    <w:rsid w:val="007A5B5E"/>
    <w:rsid w:val="007A774E"/>
    <w:rsid w:val="007A7A48"/>
    <w:rsid w:val="007B26AA"/>
    <w:rsid w:val="007B3624"/>
    <w:rsid w:val="007B38E9"/>
    <w:rsid w:val="007B3EBE"/>
    <w:rsid w:val="007B3F88"/>
    <w:rsid w:val="007B4C91"/>
    <w:rsid w:val="007B4FFD"/>
    <w:rsid w:val="007B5518"/>
    <w:rsid w:val="007C01AF"/>
    <w:rsid w:val="007C0766"/>
    <w:rsid w:val="007C1FD6"/>
    <w:rsid w:val="007C23A0"/>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1EA8"/>
    <w:rsid w:val="0080253B"/>
    <w:rsid w:val="0080467C"/>
    <w:rsid w:val="00805256"/>
    <w:rsid w:val="008110F1"/>
    <w:rsid w:val="008138BB"/>
    <w:rsid w:val="008144D8"/>
    <w:rsid w:val="00814B35"/>
    <w:rsid w:val="00814D65"/>
    <w:rsid w:val="008177E9"/>
    <w:rsid w:val="00820232"/>
    <w:rsid w:val="0082288F"/>
    <w:rsid w:val="00823341"/>
    <w:rsid w:val="00824AF8"/>
    <w:rsid w:val="00825252"/>
    <w:rsid w:val="00825D59"/>
    <w:rsid w:val="0083187D"/>
    <w:rsid w:val="008318BE"/>
    <w:rsid w:val="00832355"/>
    <w:rsid w:val="00834AC3"/>
    <w:rsid w:val="00835510"/>
    <w:rsid w:val="00836317"/>
    <w:rsid w:val="00836BB6"/>
    <w:rsid w:val="00836D58"/>
    <w:rsid w:val="00836D84"/>
    <w:rsid w:val="0083758C"/>
    <w:rsid w:val="008405F9"/>
    <w:rsid w:val="00842A45"/>
    <w:rsid w:val="0084348F"/>
    <w:rsid w:val="00844B94"/>
    <w:rsid w:val="00846D5B"/>
    <w:rsid w:val="008503F4"/>
    <w:rsid w:val="008509CD"/>
    <w:rsid w:val="00850C98"/>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77E4E"/>
    <w:rsid w:val="008840EE"/>
    <w:rsid w:val="008846DD"/>
    <w:rsid w:val="008848C8"/>
    <w:rsid w:val="00885691"/>
    <w:rsid w:val="00886378"/>
    <w:rsid w:val="00890C8B"/>
    <w:rsid w:val="008911C8"/>
    <w:rsid w:val="00896F1B"/>
    <w:rsid w:val="008973C3"/>
    <w:rsid w:val="008A027B"/>
    <w:rsid w:val="008A0452"/>
    <w:rsid w:val="008A0B67"/>
    <w:rsid w:val="008A0DB8"/>
    <w:rsid w:val="008A27E3"/>
    <w:rsid w:val="008A4EBD"/>
    <w:rsid w:val="008A5038"/>
    <w:rsid w:val="008B06A7"/>
    <w:rsid w:val="008B481A"/>
    <w:rsid w:val="008B4928"/>
    <w:rsid w:val="008C0B7E"/>
    <w:rsid w:val="008C2010"/>
    <w:rsid w:val="008C223B"/>
    <w:rsid w:val="008C5CBD"/>
    <w:rsid w:val="008C5FB8"/>
    <w:rsid w:val="008C6592"/>
    <w:rsid w:val="008C7219"/>
    <w:rsid w:val="008D17E8"/>
    <w:rsid w:val="008D2F2D"/>
    <w:rsid w:val="008D6A15"/>
    <w:rsid w:val="008D794C"/>
    <w:rsid w:val="008E24B9"/>
    <w:rsid w:val="008E2F4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0AF"/>
    <w:rsid w:val="00904443"/>
    <w:rsid w:val="0090463C"/>
    <w:rsid w:val="009048FC"/>
    <w:rsid w:val="00906A7F"/>
    <w:rsid w:val="00906BEA"/>
    <w:rsid w:val="00907A9D"/>
    <w:rsid w:val="00910FE2"/>
    <w:rsid w:val="00912F02"/>
    <w:rsid w:val="00913A5B"/>
    <w:rsid w:val="009146E9"/>
    <w:rsid w:val="009151E7"/>
    <w:rsid w:val="00915453"/>
    <w:rsid w:val="009156C4"/>
    <w:rsid w:val="0091644C"/>
    <w:rsid w:val="009172F2"/>
    <w:rsid w:val="0091750C"/>
    <w:rsid w:val="009178C8"/>
    <w:rsid w:val="0092037B"/>
    <w:rsid w:val="00920F3F"/>
    <w:rsid w:val="009228E4"/>
    <w:rsid w:val="00922925"/>
    <w:rsid w:val="00922CC9"/>
    <w:rsid w:val="00926315"/>
    <w:rsid w:val="00926D2F"/>
    <w:rsid w:val="0092754C"/>
    <w:rsid w:val="0093030F"/>
    <w:rsid w:val="00930BDF"/>
    <w:rsid w:val="0093147D"/>
    <w:rsid w:val="0093785B"/>
    <w:rsid w:val="00937EAC"/>
    <w:rsid w:val="00944386"/>
    <w:rsid w:val="00944597"/>
    <w:rsid w:val="009468AA"/>
    <w:rsid w:val="00947085"/>
    <w:rsid w:val="00951E77"/>
    <w:rsid w:val="00952BBB"/>
    <w:rsid w:val="00952DA2"/>
    <w:rsid w:val="00953189"/>
    <w:rsid w:val="00954315"/>
    <w:rsid w:val="009543DE"/>
    <w:rsid w:val="00956C6E"/>
    <w:rsid w:val="009575F5"/>
    <w:rsid w:val="00961528"/>
    <w:rsid w:val="00961A42"/>
    <w:rsid w:val="00961AB8"/>
    <w:rsid w:val="00962FAB"/>
    <w:rsid w:val="0096447F"/>
    <w:rsid w:val="009652D6"/>
    <w:rsid w:val="0097185F"/>
    <w:rsid w:val="009755FD"/>
    <w:rsid w:val="00980029"/>
    <w:rsid w:val="009802A4"/>
    <w:rsid w:val="009836F2"/>
    <w:rsid w:val="009878B0"/>
    <w:rsid w:val="0099265D"/>
    <w:rsid w:val="00993541"/>
    <w:rsid w:val="009963CC"/>
    <w:rsid w:val="009963D8"/>
    <w:rsid w:val="0099650D"/>
    <w:rsid w:val="0099673B"/>
    <w:rsid w:val="00996E9F"/>
    <w:rsid w:val="009972DA"/>
    <w:rsid w:val="009A10C0"/>
    <w:rsid w:val="009A23EA"/>
    <w:rsid w:val="009A2FA6"/>
    <w:rsid w:val="009A3224"/>
    <w:rsid w:val="009A3359"/>
    <w:rsid w:val="009A3CC5"/>
    <w:rsid w:val="009A6F9E"/>
    <w:rsid w:val="009B1AA6"/>
    <w:rsid w:val="009B20BA"/>
    <w:rsid w:val="009B21AB"/>
    <w:rsid w:val="009B3A19"/>
    <w:rsid w:val="009B6097"/>
    <w:rsid w:val="009B7578"/>
    <w:rsid w:val="009B7B93"/>
    <w:rsid w:val="009C2AC7"/>
    <w:rsid w:val="009C3349"/>
    <w:rsid w:val="009C5272"/>
    <w:rsid w:val="009C5F23"/>
    <w:rsid w:val="009C5F78"/>
    <w:rsid w:val="009C7D7A"/>
    <w:rsid w:val="009D0408"/>
    <w:rsid w:val="009D066D"/>
    <w:rsid w:val="009D07DC"/>
    <w:rsid w:val="009D10CD"/>
    <w:rsid w:val="009D23D6"/>
    <w:rsid w:val="009D50D1"/>
    <w:rsid w:val="009D5381"/>
    <w:rsid w:val="009D6656"/>
    <w:rsid w:val="009D6D39"/>
    <w:rsid w:val="009D75E8"/>
    <w:rsid w:val="009E013B"/>
    <w:rsid w:val="009E0826"/>
    <w:rsid w:val="009E5D9C"/>
    <w:rsid w:val="009E7E15"/>
    <w:rsid w:val="009F006E"/>
    <w:rsid w:val="009F2123"/>
    <w:rsid w:val="009F3A7F"/>
    <w:rsid w:val="009F3D2B"/>
    <w:rsid w:val="009F3FFE"/>
    <w:rsid w:val="009F43E2"/>
    <w:rsid w:val="009F4899"/>
    <w:rsid w:val="009F5B0C"/>
    <w:rsid w:val="00A00586"/>
    <w:rsid w:val="00A00744"/>
    <w:rsid w:val="00A03414"/>
    <w:rsid w:val="00A045F3"/>
    <w:rsid w:val="00A049AD"/>
    <w:rsid w:val="00A057F6"/>
    <w:rsid w:val="00A068EB"/>
    <w:rsid w:val="00A12EAA"/>
    <w:rsid w:val="00A13F37"/>
    <w:rsid w:val="00A13FB0"/>
    <w:rsid w:val="00A153CE"/>
    <w:rsid w:val="00A154B0"/>
    <w:rsid w:val="00A16DB7"/>
    <w:rsid w:val="00A17ABB"/>
    <w:rsid w:val="00A206A3"/>
    <w:rsid w:val="00A2218D"/>
    <w:rsid w:val="00A24D9A"/>
    <w:rsid w:val="00A276A9"/>
    <w:rsid w:val="00A30A44"/>
    <w:rsid w:val="00A30D5E"/>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7EB"/>
    <w:rsid w:val="00A521C9"/>
    <w:rsid w:val="00A52A8B"/>
    <w:rsid w:val="00A54C1E"/>
    <w:rsid w:val="00A56A2F"/>
    <w:rsid w:val="00A57E36"/>
    <w:rsid w:val="00A62BB9"/>
    <w:rsid w:val="00A640B9"/>
    <w:rsid w:val="00A64D33"/>
    <w:rsid w:val="00A659DE"/>
    <w:rsid w:val="00A75971"/>
    <w:rsid w:val="00A76574"/>
    <w:rsid w:val="00A765DB"/>
    <w:rsid w:val="00A778B8"/>
    <w:rsid w:val="00A8034D"/>
    <w:rsid w:val="00A811AE"/>
    <w:rsid w:val="00A8222B"/>
    <w:rsid w:val="00A83C18"/>
    <w:rsid w:val="00A8529D"/>
    <w:rsid w:val="00A85732"/>
    <w:rsid w:val="00A872B9"/>
    <w:rsid w:val="00A879E4"/>
    <w:rsid w:val="00A87BD8"/>
    <w:rsid w:val="00A900E5"/>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4A25"/>
    <w:rsid w:val="00AB5C18"/>
    <w:rsid w:val="00AC05A6"/>
    <w:rsid w:val="00AC4168"/>
    <w:rsid w:val="00AC593D"/>
    <w:rsid w:val="00AC5FBE"/>
    <w:rsid w:val="00AC6AF8"/>
    <w:rsid w:val="00AD071B"/>
    <w:rsid w:val="00AD11D5"/>
    <w:rsid w:val="00AD14A8"/>
    <w:rsid w:val="00AD2E92"/>
    <w:rsid w:val="00AD390C"/>
    <w:rsid w:val="00AD462D"/>
    <w:rsid w:val="00AD4AA5"/>
    <w:rsid w:val="00AD723C"/>
    <w:rsid w:val="00AD7B3F"/>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6C08"/>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19EE"/>
    <w:rsid w:val="00B3432E"/>
    <w:rsid w:val="00B36A1F"/>
    <w:rsid w:val="00B36E7D"/>
    <w:rsid w:val="00B37BED"/>
    <w:rsid w:val="00B427E2"/>
    <w:rsid w:val="00B438E5"/>
    <w:rsid w:val="00B44A59"/>
    <w:rsid w:val="00B4639E"/>
    <w:rsid w:val="00B46E86"/>
    <w:rsid w:val="00B479AC"/>
    <w:rsid w:val="00B47C42"/>
    <w:rsid w:val="00B523C6"/>
    <w:rsid w:val="00B52D40"/>
    <w:rsid w:val="00B53C8F"/>
    <w:rsid w:val="00B543C8"/>
    <w:rsid w:val="00B544E2"/>
    <w:rsid w:val="00B568A3"/>
    <w:rsid w:val="00B600ED"/>
    <w:rsid w:val="00B60791"/>
    <w:rsid w:val="00B60B28"/>
    <w:rsid w:val="00B61077"/>
    <w:rsid w:val="00B61428"/>
    <w:rsid w:val="00B6476E"/>
    <w:rsid w:val="00B65373"/>
    <w:rsid w:val="00B65E88"/>
    <w:rsid w:val="00B669FD"/>
    <w:rsid w:val="00B6775D"/>
    <w:rsid w:val="00B702EA"/>
    <w:rsid w:val="00B707AA"/>
    <w:rsid w:val="00B70BBD"/>
    <w:rsid w:val="00B70C05"/>
    <w:rsid w:val="00B7407D"/>
    <w:rsid w:val="00B755B0"/>
    <w:rsid w:val="00B75CDA"/>
    <w:rsid w:val="00B76724"/>
    <w:rsid w:val="00B77C3E"/>
    <w:rsid w:val="00B81C77"/>
    <w:rsid w:val="00B84875"/>
    <w:rsid w:val="00B86059"/>
    <w:rsid w:val="00B9140E"/>
    <w:rsid w:val="00B91B88"/>
    <w:rsid w:val="00B92449"/>
    <w:rsid w:val="00B94C99"/>
    <w:rsid w:val="00B96811"/>
    <w:rsid w:val="00B97A95"/>
    <w:rsid w:val="00B97D1F"/>
    <w:rsid w:val="00BA03F3"/>
    <w:rsid w:val="00BA251A"/>
    <w:rsid w:val="00BA2B9E"/>
    <w:rsid w:val="00BA2C92"/>
    <w:rsid w:val="00BA3642"/>
    <w:rsid w:val="00BA4620"/>
    <w:rsid w:val="00BA4A5A"/>
    <w:rsid w:val="00BA4E23"/>
    <w:rsid w:val="00BA53DA"/>
    <w:rsid w:val="00BA6BAA"/>
    <w:rsid w:val="00BA6D4F"/>
    <w:rsid w:val="00BA7364"/>
    <w:rsid w:val="00BB1732"/>
    <w:rsid w:val="00BB3D8B"/>
    <w:rsid w:val="00BB4F0B"/>
    <w:rsid w:val="00BB6225"/>
    <w:rsid w:val="00BC052E"/>
    <w:rsid w:val="00BC1067"/>
    <w:rsid w:val="00BC5175"/>
    <w:rsid w:val="00BC5D03"/>
    <w:rsid w:val="00BC7B55"/>
    <w:rsid w:val="00BD0DA4"/>
    <w:rsid w:val="00BD254D"/>
    <w:rsid w:val="00BD28DD"/>
    <w:rsid w:val="00BD2E39"/>
    <w:rsid w:val="00BD3684"/>
    <w:rsid w:val="00BD37EC"/>
    <w:rsid w:val="00BD4AC2"/>
    <w:rsid w:val="00BD7507"/>
    <w:rsid w:val="00BE1154"/>
    <w:rsid w:val="00BE16BB"/>
    <w:rsid w:val="00BE18B1"/>
    <w:rsid w:val="00BE1DD4"/>
    <w:rsid w:val="00BE26D9"/>
    <w:rsid w:val="00BE34B7"/>
    <w:rsid w:val="00BE3865"/>
    <w:rsid w:val="00BE52B6"/>
    <w:rsid w:val="00BE7135"/>
    <w:rsid w:val="00BF0E86"/>
    <w:rsid w:val="00BF1A88"/>
    <w:rsid w:val="00BF1B60"/>
    <w:rsid w:val="00BF2E0E"/>
    <w:rsid w:val="00BF4994"/>
    <w:rsid w:val="00BF76D7"/>
    <w:rsid w:val="00C006F9"/>
    <w:rsid w:val="00C011CA"/>
    <w:rsid w:val="00C0224B"/>
    <w:rsid w:val="00C04195"/>
    <w:rsid w:val="00C046EC"/>
    <w:rsid w:val="00C049F6"/>
    <w:rsid w:val="00C057DF"/>
    <w:rsid w:val="00C070B3"/>
    <w:rsid w:val="00C1368C"/>
    <w:rsid w:val="00C13B09"/>
    <w:rsid w:val="00C13FB8"/>
    <w:rsid w:val="00C1422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4C2F"/>
    <w:rsid w:val="00C36AC2"/>
    <w:rsid w:val="00C37DF5"/>
    <w:rsid w:val="00C41270"/>
    <w:rsid w:val="00C4447A"/>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3E9A"/>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876BE"/>
    <w:rsid w:val="00C918A0"/>
    <w:rsid w:val="00C93407"/>
    <w:rsid w:val="00C93D84"/>
    <w:rsid w:val="00C9473D"/>
    <w:rsid w:val="00C94C59"/>
    <w:rsid w:val="00C96D03"/>
    <w:rsid w:val="00C96D73"/>
    <w:rsid w:val="00CA0A5B"/>
    <w:rsid w:val="00CA1B9A"/>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7806"/>
    <w:rsid w:val="00CD140A"/>
    <w:rsid w:val="00CD219A"/>
    <w:rsid w:val="00CD2FC5"/>
    <w:rsid w:val="00CD3746"/>
    <w:rsid w:val="00CD43CA"/>
    <w:rsid w:val="00CD6397"/>
    <w:rsid w:val="00CD707F"/>
    <w:rsid w:val="00CE2FED"/>
    <w:rsid w:val="00CE3BF3"/>
    <w:rsid w:val="00CE5022"/>
    <w:rsid w:val="00CE5F5D"/>
    <w:rsid w:val="00CE6EF0"/>
    <w:rsid w:val="00CE780B"/>
    <w:rsid w:val="00CE7E1C"/>
    <w:rsid w:val="00CF1D6A"/>
    <w:rsid w:val="00CF354D"/>
    <w:rsid w:val="00CF38C2"/>
    <w:rsid w:val="00CF40AF"/>
    <w:rsid w:val="00CF4C7E"/>
    <w:rsid w:val="00CF5F21"/>
    <w:rsid w:val="00CF64E5"/>
    <w:rsid w:val="00D00AF0"/>
    <w:rsid w:val="00D02545"/>
    <w:rsid w:val="00D03237"/>
    <w:rsid w:val="00D035CE"/>
    <w:rsid w:val="00D0449D"/>
    <w:rsid w:val="00D05055"/>
    <w:rsid w:val="00D06A86"/>
    <w:rsid w:val="00D06B91"/>
    <w:rsid w:val="00D06CDE"/>
    <w:rsid w:val="00D11FEF"/>
    <w:rsid w:val="00D12DC7"/>
    <w:rsid w:val="00D14D1C"/>
    <w:rsid w:val="00D14FD7"/>
    <w:rsid w:val="00D203B4"/>
    <w:rsid w:val="00D208EE"/>
    <w:rsid w:val="00D21E68"/>
    <w:rsid w:val="00D23ECD"/>
    <w:rsid w:val="00D25BF4"/>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4AA3"/>
    <w:rsid w:val="00D4537E"/>
    <w:rsid w:val="00D45465"/>
    <w:rsid w:val="00D459CC"/>
    <w:rsid w:val="00D46C75"/>
    <w:rsid w:val="00D472D8"/>
    <w:rsid w:val="00D5194F"/>
    <w:rsid w:val="00D52AE9"/>
    <w:rsid w:val="00D53B00"/>
    <w:rsid w:val="00D54036"/>
    <w:rsid w:val="00D54271"/>
    <w:rsid w:val="00D54B83"/>
    <w:rsid w:val="00D55CA1"/>
    <w:rsid w:val="00D5602C"/>
    <w:rsid w:val="00D60C60"/>
    <w:rsid w:val="00D61C6F"/>
    <w:rsid w:val="00D63B1E"/>
    <w:rsid w:val="00D67F35"/>
    <w:rsid w:val="00D714AE"/>
    <w:rsid w:val="00D7617B"/>
    <w:rsid w:val="00D80489"/>
    <w:rsid w:val="00D8282E"/>
    <w:rsid w:val="00D841BC"/>
    <w:rsid w:val="00D84AF9"/>
    <w:rsid w:val="00D869D1"/>
    <w:rsid w:val="00D8770B"/>
    <w:rsid w:val="00D91179"/>
    <w:rsid w:val="00D925FE"/>
    <w:rsid w:val="00D94157"/>
    <w:rsid w:val="00DA253C"/>
    <w:rsid w:val="00DA2D58"/>
    <w:rsid w:val="00DA2E36"/>
    <w:rsid w:val="00DA3E6F"/>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0C30"/>
    <w:rsid w:val="00DE2AAD"/>
    <w:rsid w:val="00DE3267"/>
    <w:rsid w:val="00DE4482"/>
    <w:rsid w:val="00DE45DF"/>
    <w:rsid w:val="00DE4BFA"/>
    <w:rsid w:val="00DE5169"/>
    <w:rsid w:val="00DE676E"/>
    <w:rsid w:val="00DE6FD8"/>
    <w:rsid w:val="00DE719E"/>
    <w:rsid w:val="00DE73A6"/>
    <w:rsid w:val="00DE78F9"/>
    <w:rsid w:val="00DF0B70"/>
    <w:rsid w:val="00DF0C7E"/>
    <w:rsid w:val="00DF1654"/>
    <w:rsid w:val="00DF4249"/>
    <w:rsid w:val="00DF431D"/>
    <w:rsid w:val="00DF4A65"/>
    <w:rsid w:val="00DF4FFD"/>
    <w:rsid w:val="00DF5113"/>
    <w:rsid w:val="00DF596A"/>
    <w:rsid w:val="00DF5F35"/>
    <w:rsid w:val="00DF61BB"/>
    <w:rsid w:val="00DF7C84"/>
    <w:rsid w:val="00E05E49"/>
    <w:rsid w:val="00E07258"/>
    <w:rsid w:val="00E128D6"/>
    <w:rsid w:val="00E13318"/>
    <w:rsid w:val="00E13C2F"/>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1430"/>
    <w:rsid w:val="00E440D4"/>
    <w:rsid w:val="00E445FA"/>
    <w:rsid w:val="00E44860"/>
    <w:rsid w:val="00E452E5"/>
    <w:rsid w:val="00E474F7"/>
    <w:rsid w:val="00E47551"/>
    <w:rsid w:val="00E475C5"/>
    <w:rsid w:val="00E502E1"/>
    <w:rsid w:val="00E5039B"/>
    <w:rsid w:val="00E5122D"/>
    <w:rsid w:val="00E5150B"/>
    <w:rsid w:val="00E515FE"/>
    <w:rsid w:val="00E551C5"/>
    <w:rsid w:val="00E578BA"/>
    <w:rsid w:val="00E60C7B"/>
    <w:rsid w:val="00E6162A"/>
    <w:rsid w:val="00E61665"/>
    <w:rsid w:val="00E61683"/>
    <w:rsid w:val="00E619E9"/>
    <w:rsid w:val="00E61FB2"/>
    <w:rsid w:val="00E6286F"/>
    <w:rsid w:val="00E6405F"/>
    <w:rsid w:val="00E64E5F"/>
    <w:rsid w:val="00E70524"/>
    <w:rsid w:val="00E70540"/>
    <w:rsid w:val="00E70AF2"/>
    <w:rsid w:val="00E7254E"/>
    <w:rsid w:val="00E72774"/>
    <w:rsid w:val="00E728F5"/>
    <w:rsid w:val="00E72C31"/>
    <w:rsid w:val="00E74EFD"/>
    <w:rsid w:val="00E75677"/>
    <w:rsid w:val="00E764E3"/>
    <w:rsid w:val="00E76510"/>
    <w:rsid w:val="00E77D22"/>
    <w:rsid w:val="00E81789"/>
    <w:rsid w:val="00E819BC"/>
    <w:rsid w:val="00E83AFF"/>
    <w:rsid w:val="00E8462D"/>
    <w:rsid w:val="00E85F64"/>
    <w:rsid w:val="00E8712B"/>
    <w:rsid w:val="00E90C31"/>
    <w:rsid w:val="00E91751"/>
    <w:rsid w:val="00E9337C"/>
    <w:rsid w:val="00E93738"/>
    <w:rsid w:val="00E94339"/>
    <w:rsid w:val="00E956EC"/>
    <w:rsid w:val="00E974F8"/>
    <w:rsid w:val="00E97896"/>
    <w:rsid w:val="00EA20B7"/>
    <w:rsid w:val="00EA2229"/>
    <w:rsid w:val="00EA42E5"/>
    <w:rsid w:val="00EA57F5"/>
    <w:rsid w:val="00EA5B8C"/>
    <w:rsid w:val="00EA5CC1"/>
    <w:rsid w:val="00EA6D91"/>
    <w:rsid w:val="00EA6EFA"/>
    <w:rsid w:val="00EA6F8F"/>
    <w:rsid w:val="00EB0680"/>
    <w:rsid w:val="00EB268D"/>
    <w:rsid w:val="00EB6911"/>
    <w:rsid w:val="00EB7169"/>
    <w:rsid w:val="00EC07DF"/>
    <w:rsid w:val="00EC616C"/>
    <w:rsid w:val="00ED0200"/>
    <w:rsid w:val="00ED0588"/>
    <w:rsid w:val="00ED0959"/>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F0171"/>
    <w:rsid w:val="00EF074F"/>
    <w:rsid w:val="00EF0DD2"/>
    <w:rsid w:val="00EF0E36"/>
    <w:rsid w:val="00EF29D1"/>
    <w:rsid w:val="00EF36ED"/>
    <w:rsid w:val="00EF77C0"/>
    <w:rsid w:val="00EF7A16"/>
    <w:rsid w:val="00EF7E28"/>
    <w:rsid w:val="00F006C8"/>
    <w:rsid w:val="00F0095B"/>
    <w:rsid w:val="00F00D08"/>
    <w:rsid w:val="00F015A6"/>
    <w:rsid w:val="00F03C2B"/>
    <w:rsid w:val="00F05A92"/>
    <w:rsid w:val="00F06BFE"/>
    <w:rsid w:val="00F1204A"/>
    <w:rsid w:val="00F1260F"/>
    <w:rsid w:val="00F13121"/>
    <w:rsid w:val="00F133A3"/>
    <w:rsid w:val="00F13EC9"/>
    <w:rsid w:val="00F14EC5"/>
    <w:rsid w:val="00F15699"/>
    <w:rsid w:val="00F17BC1"/>
    <w:rsid w:val="00F2100B"/>
    <w:rsid w:val="00F21161"/>
    <w:rsid w:val="00F2210E"/>
    <w:rsid w:val="00F2234C"/>
    <w:rsid w:val="00F228AA"/>
    <w:rsid w:val="00F22EB8"/>
    <w:rsid w:val="00F24188"/>
    <w:rsid w:val="00F2428D"/>
    <w:rsid w:val="00F24B6D"/>
    <w:rsid w:val="00F251E2"/>
    <w:rsid w:val="00F259C1"/>
    <w:rsid w:val="00F25B5E"/>
    <w:rsid w:val="00F263DA"/>
    <w:rsid w:val="00F2712C"/>
    <w:rsid w:val="00F2726B"/>
    <w:rsid w:val="00F2791B"/>
    <w:rsid w:val="00F3086B"/>
    <w:rsid w:val="00F32B65"/>
    <w:rsid w:val="00F32FDD"/>
    <w:rsid w:val="00F330E3"/>
    <w:rsid w:val="00F330E8"/>
    <w:rsid w:val="00F34268"/>
    <w:rsid w:val="00F35133"/>
    <w:rsid w:val="00F40F7F"/>
    <w:rsid w:val="00F410FB"/>
    <w:rsid w:val="00F41968"/>
    <w:rsid w:val="00F43C89"/>
    <w:rsid w:val="00F4521C"/>
    <w:rsid w:val="00F458FB"/>
    <w:rsid w:val="00F47B54"/>
    <w:rsid w:val="00F55486"/>
    <w:rsid w:val="00F57AB8"/>
    <w:rsid w:val="00F60516"/>
    <w:rsid w:val="00F652B5"/>
    <w:rsid w:val="00F65989"/>
    <w:rsid w:val="00F668A7"/>
    <w:rsid w:val="00F66942"/>
    <w:rsid w:val="00F66A57"/>
    <w:rsid w:val="00F67054"/>
    <w:rsid w:val="00F675CF"/>
    <w:rsid w:val="00F67A11"/>
    <w:rsid w:val="00F71C02"/>
    <w:rsid w:val="00F729BA"/>
    <w:rsid w:val="00F72F25"/>
    <w:rsid w:val="00F74FF0"/>
    <w:rsid w:val="00F767DC"/>
    <w:rsid w:val="00F80403"/>
    <w:rsid w:val="00F82D42"/>
    <w:rsid w:val="00F82E88"/>
    <w:rsid w:val="00F84428"/>
    <w:rsid w:val="00F85C13"/>
    <w:rsid w:val="00F85E9E"/>
    <w:rsid w:val="00F869F5"/>
    <w:rsid w:val="00F905DD"/>
    <w:rsid w:val="00F90CB3"/>
    <w:rsid w:val="00F90F2B"/>
    <w:rsid w:val="00F9203A"/>
    <w:rsid w:val="00F9284A"/>
    <w:rsid w:val="00F93C6D"/>
    <w:rsid w:val="00F94850"/>
    <w:rsid w:val="00F954CB"/>
    <w:rsid w:val="00F9554D"/>
    <w:rsid w:val="00F965D8"/>
    <w:rsid w:val="00F968B2"/>
    <w:rsid w:val="00F969CE"/>
    <w:rsid w:val="00FA2DE8"/>
    <w:rsid w:val="00FA4FBC"/>
    <w:rsid w:val="00FA6AE7"/>
    <w:rsid w:val="00FB2DE1"/>
    <w:rsid w:val="00FB7682"/>
    <w:rsid w:val="00FC10E9"/>
    <w:rsid w:val="00FC3F22"/>
    <w:rsid w:val="00FC45EE"/>
    <w:rsid w:val="00FC47E6"/>
    <w:rsid w:val="00FC4C77"/>
    <w:rsid w:val="00FC4F6A"/>
    <w:rsid w:val="00FC6458"/>
    <w:rsid w:val="00FD26EE"/>
    <w:rsid w:val="00FD2FF8"/>
    <w:rsid w:val="00FD339D"/>
    <w:rsid w:val="00FD3894"/>
    <w:rsid w:val="00FD6A8A"/>
    <w:rsid w:val="00FD78DB"/>
    <w:rsid w:val="00FD79EC"/>
    <w:rsid w:val="00FE00C8"/>
    <w:rsid w:val="00FE225E"/>
    <w:rsid w:val="00FE2437"/>
    <w:rsid w:val="00FE4585"/>
    <w:rsid w:val="00FE4939"/>
    <w:rsid w:val="00FE652D"/>
    <w:rsid w:val="00FE673E"/>
    <w:rsid w:val="00FF3CE3"/>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F738F-8440-4E89-99AE-358FE35F4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16</Pages>
  <Words>6386</Words>
  <Characters>35125</Characters>
  <Application>Microsoft Office Word</Application>
  <DocSecurity>0</DocSecurity>
  <Lines>292</Lines>
  <Paragraphs>82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41429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176</cp:revision>
  <cp:lastPrinted>2022-03-02T15:40:00Z</cp:lastPrinted>
  <dcterms:created xsi:type="dcterms:W3CDTF">2021-08-08T20:06:00Z</dcterms:created>
  <dcterms:modified xsi:type="dcterms:W3CDTF">2022-09-21T20:34:00Z</dcterms:modified>
</cp:coreProperties>
</file>