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B0E" w:rsidRPr="00D22615" w:rsidRDefault="00F87B0E" w:rsidP="00F87B0E">
      <w:pPr>
        <w:spacing w:line="360" w:lineRule="auto"/>
        <w:jc w:val="both"/>
        <w:rPr>
          <w:rFonts w:ascii="Arial" w:hAnsi="Arial" w:cs="Arial"/>
          <w:b/>
          <w:sz w:val="27"/>
          <w:szCs w:val="27"/>
        </w:rPr>
      </w:pPr>
      <w:bookmarkStart w:id="0" w:name="_GoBack"/>
      <w:r w:rsidRPr="00D22615">
        <w:rPr>
          <w:rFonts w:ascii="Arial" w:hAnsi="Arial" w:cs="Arial"/>
          <w:b/>
          <w:sz w:val="27"/>
          <w:szCs w:val="27"/>
        </w:rPr>
        <w:t xml:space="preserve">TRIBUNAL DE JUSTICIA ADMINISTRATIVA DEL ESTADO DE OAXACA.- </w:t>
      </w:r>
      <w:r w:rsidRPr="00D22615">
        <w:rPr>
          <w:rFonts w:ascii="Arial" w:hAnsi="Arial" w:cs="Arial"/>
          <w:b/>
          <w:bCs/>
          <w:sz w:val="27"/>
          <w:szCs w:val="27"/>
          <w:lang w:val="es-MX"/>
        </w:rPr>
        <w:t>PRIMERA SALA UNITARIA DE PRIMERA INSTANCIA.- MAGISTRADA LICENCIADA.- FRIDA JIMÉNEZ VALENCIA.- LICENCIADO.- RENATO GABRIEL IBÁÑEZ CASTELLANOS.- SECRETARIO DE ACUERDOS.- OAXACA DE JUÁREZ</w:t>
      </w:r>
      <w:r w:rsidRPr="00D22615">
        <w:rPr>
          <w:rFonts w:ascii="Arial" w:hAnsi="Arial" w:cs="Arial"/>
          <w:b/>
          <w:sz w:val="27"/>
          <w:szCs w:val="27"/>
        </w:rPr>
        <w:t xml:space="preserve">, OAXACA, A VEINTINUEVE DE AGOSTO DE DOS MIL DIECINUEVE (29/08/2019).- </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b/>
          <w:sz w:val="27"/>
          <w:szCs w:val="27"/>
        </w:rPr>
        <w:t>VISTOS</w:t>
      </w:r>
      <w:r w:rsidRPr="00D22615">
        <w:rPr>
          <w:rFonts w:ascii="Arial" w:hAnsi="Arial" w:cs="Arial"/>
          <w:sz w:val="27"/>
          <w:szCs w:val="27"/>
        </w:rPr>
        <w:t xml:space="preserve"> para resolver los autos del juicio número </w:t>
      </w:r>
      <w:r w:rsidRPr="00D22615">
        <w:rPr>
          <w:rFonts w:ascii="Arial" w:hAnsi="Arial" w:cs="Arial"/>
          <w:b/>
          <w:sz w:val="27"/>
          <w:szCs w:val="27"/>
        </w:rPr>
        <w:t>53/2019</w:t>
      </w:r>
      <w:r w:rsidRPr="00D22615">
        <w:rPr>
          <w:rFonts w:ascii="Arial" w:hAnsi="Arial" w:cs="Arial"/>
          <w:sz w:val="27"/>
          <w:szCs w:val="27"/>
        </w:rPr>
        <w:t xml:space="preserve">,  promovido por </w:t>
      </w:r>
      <w:r w:rsidRPr="00D22615">
        <w:rPr>
          <w:rFonts w:ascii="Arial" w:hAnsi="Arial" w:cs="Arial"/>
          <w:sz w:val="28"/>
          <w:szCs w:val="28"/>
        </w:rPr>
        <w:t>**********</w:t>
      </w:r>
      <w:r w:rsidRPr="00D22615">
        <w:rPr>
          <w:rFonts w:ascii="Arial" w:hAnsi="Arial" w:cs="Arial"/>
          <w:sz w:val="27"/>
          <w:szCs w:val="27"/>
        </w:rPr>
        <w:t xml:space="preserve">, apoderado legal de </w:t>
      </w:r>
      <w:r w:rsidRPr="00D22615">
        <w:rPr>
          <w:rFonts w:ascii="Arial" w:hAnsi="Arial" w:cs="Arial"/>
          <w:sz w:val="28"/>
          <w:szCs w:val="28"/>
        </w:rPr>
        <w:t>**********</w:t>
      </w:r>
      <w:r w:rsidRPr="00D22615">
        <w:rPr>
          <w:rFonts w:ascii="Arial" w:hAnsi="Arial" w:cs="Arial"/>
          <w:sz w:val="27"/>
          <w:szCs w:val="27"/>
        </w:rPr>
        <w:t xml:space="preserve">, en contra de la multa por infracción relacionada con la presentación de declaraciones del Impuesto Sobre Erogaciones por Remuneraciones al Trabajo Personal, con número de control </w:t>
      </w:r>
      <w:r w:rsidRPr="00D22615">
        <w:rPr>
          <w:rFonts w:ascii="Arial" w:hAnsi="Arial" w:cs="Arial"/>
          <w:sz w:val="28"/>
          <w:szCs w:val="28"/>
        </w:rPr>
        <w:t>**********</w:t>
      </w:r>
      <w:r w:rsidRPr="00D22615">
        <w:rPr>
          <w:rFonts w:ascii="Arial" w:hAnsi="Arial" w:cs="Arial"/>
          <w:sz w:val="27"/>
          <w:szCs w:val="27"/>
        </w:rPr>
        <w:t xml:space="preserve">, de fecha diecinueve de febrero de dos mil diecinueve (19/02/2019), emitida por la maestra </w:t>
      </w:r>
      <w:r w:rsidRPr="00D22615">
        <w:rPr>
          <w:rFonts w:ascii="Arial" w:hAnsi="Arial" w:cs="Arial"/>
          <w:sz w:val="28"/>
          <w:szCs w:val="28"/>
        </w:rPr>
        <w:t>**********</w:t>
      </w:r>
      <w:r w:rsidRPr="00D22615">
        <w:rPr>
          <w:rFonts w:ascii="Arial" w:hAnsi="Arial" w:cs="Arial"/>
          <w:sz w:val="27"/>
          <w:szCs w:val="27"/>
        </w:rPr>
        <w:t xml:space="preserve">, Directora de Ingresos y Recaudación de la Subsecretaría de Ingresos de la Secretaría de Finanzas del Gobierno del Estado de Oaxaca, y;- - - - - - - - </w:t>
      </w:r>
    </w:p>
    <w:p w:rsidR="00F87B0E" w:rsidRPr="00D22615" w:rsidRDefault="00F87B0E" w:rsidP="00F87B0E">
      <w:pPr>
        <w:spacing w:line="360" w:lineRule="auto"/>
        <w:jc w:val="center"/>
        <w:rPr>
          <w:rFonts w:ascii="Arial" w:hAnsi="Arial" w:cs="Arial"/>
          <w:sz w:val="27"/>
          <w:szCs w:val="27"/>
        </w:rPr>
      </w:pPr>
      <w:r w:rsidRPr="00D22615">
        <w:rPr>
          <w:rFonts w:ascii="Arial" w:hAnsi="Arial" w:cs="Arial"/>
          <w:b/>
          <w:sz w:val="27"/>
          <w:szCs w:val="27"/>
        </w:rPr>
        <w:t>R E</w:t>
      </w:r>
      <w:r w:rsidRPr="00D22615">
        <w:rPr>
          <w:rFonts w:ascii="Arial" w:hAnsi="Arial" w:cs="Arial"/>
          <w:b/>
          <w:spacing w:val="-3"/>
          <w:sz w:val="27"/>
          <w:szCs w:val="27"/>
          <w:lang w:val="es-ES_tradnl"/>
        </w:rPr>
        <w:t xml:space="preserve"> S U L T A N D O:</w:t>
      </w:r>
    </w:p>
    <w:p w:rsidR="00F87B0E" w:rsidRPr="00D22615" w:rsidRDefault="00F87B0E" w:rsidP="00F87B0E">
      <w:pPr>
        <w:spacing w:line="360" w:lineRule="auto"/>
        <w:ind w:firstLine="567"/>
        <w:jc w:val="both"/>
        <w:rPr>
          <w:rFonts w:ascii="Arial" w:hAnsi="Arial" w:cs="Arial"/>
          <w:spacing w:val="-3"/>
          <w:sz w:val="27"/>
          <w:szCs w:val="27"/>
          <w:lang w:val="es-ES_tradnl"/>
        </w:rPr>
      </w:pPr>
      <w:r w:rsidRPr="00D22615">
        <w:rPr>
          <w:rFonts w:ascii="Arial" w:hAnsi="Arial" w:cs="Arial"/>
          <w:b/>
          <w:spacing w:val="-3"/>
          <w:sz w:val="27"/>
          <w:szCs w:val="27"/>
          <w:lang w:val="es-ES_tradnl"/>
        </w:rPr>
        <w:t xml:space="preserve">PRIMERO.- </w:t>
      </w:r>
      <w:r w:rsidRPr="00D22615">
        <w:rPr>
          <w:rFonts w:ascii="Arial" w:hAnsi="Arial" w:cs="Arial"/>
          <w:spacing w:val="-3"/>
          <w:sz w:val="27"/>
          <w:szCs w:val="27"/>
          <w:lang w:val="es-ES_tradnl"/>
        </w:rPr>
        <w:t xml:space="preserve">Con fecha cinco de junio de dos mil diecinueve (05/06/2019), </w:t>
      </w:r>
      <w:r w:rsidRPr="00D22615">
        <w:rPr>
          <w:rFonts w:ascii="Arial" w:hAnsi="Arial" w:cs="Arial"/>
          <w:sz w:val="28"/>
          <w:szCs w:val="28"/>
        </w:rPr>
        <w:t>**********</w:t>
      </w:r>
      <w:r w:rsidRPr="00D22615">
        <w:rPr>
          <w:rFonts w:ascii="Arial" w:hAnsi="Arial" w:cs="Arial"/>
          <w:sz w:val="27"/>
          <w:szCs w:val="27"/>
        </w:rPr>
        <w:t xml:space="preserve">, apoderado legal de </w:t>
      </w:r>
      <w:r w:rsidRPr="00D22615">
        <w:rPr>
          <w:rFonts w:ascii="Arial" w:hAnsi="Arial" w:cs="Arial"/>
          <w:sz w:val="28"/>
          <w:szCs w:val="28"/>
        </w:rPr>
        <w:t>**********</w:t>
      </w:r>
      <w:r w:rsidRPr="00D22615">
        <w:rPr>
          <w:rFonts w:ascii="Arial" w:hAnsi="Arial" w:cs="Arial"/>
          <w:sz w:val="27"/>
          <w:szCs w:val="27"/>
        </w:rPr>
        <w:t xml:space="preserve"> demandó</w:t>
      </w:r>
      <w:r w:rsidRPr="00D22615">
        <w:rPr>
          <w:rFonts w:ascii="Arial" w:hAnsi="Arial" w:cs="Arial"/>
          <w:spacing w:val="-3"/>
          <w:sz w:val="27"/>
          <w:szCs w:val="27"/>
          <w:lang w:val="es-ES_tradnl"/>
        </w:rPr>
        <w:t xml:space="preserve"> </w:t>
      </w:r>
      <w:r w:rsidRPr="00D22615">
        <w:rPr>
          <w:rFonts w:ascii="Arial" w:hAnsi="Arial" w:cs="Arial"/>
          <w:sz w:val="27"/>
          <w:szCs w:val="27"/>
        </w:rPr>
        <w:t xml:space="preserve">la nulidad de la multa por infracción relacionado con la presentación de declaraciones del Impuesto sobre Erogaciones por Remuneraciones al Trabajo Personal, con número de control </w:t>
      </w:r>
      <w:r w:rsidRPr="00D22615">
        <w:rPr>
          <w:rFonts w:ascii="Arial" w:hAnsi="Arial" w:cs="Arial"/>
          <w:sz w:val="28"/>
          <w:szCs w:val="28"/>
        </w:rPr>
        <w:t>**********</w:t>
      </w:r>
      <w:r w:rsidRPr="00D22615">
        <w:rPr>
          <w:rFonts w:ascii="Arial" w:hAnsi="Arial" w:cs="Arial"/>
          <w:sz w:val="27"/>
          <w:szCs w:val="27"/>
        </w:rPr>
        <w:t xml:space="preserve">, de fecha diecinueve de febrero de dos mil diecinueve (19/02/2019), emitida por la maestra </w:t>
      </w:r>
      <w:r w:rsidRPr="00D22615">
        <w:rPr>
          <w:rFonts w:ascii="Arial" w:hAnsi="Arial" w:cs="Arial"/>
          <w:sz w:val="28"/>
          <w:szCs w:val="28"/>
        </w:rPr>
        <w:t>**********</w:t>
      </w:r>
      <w:r w:rsidRPr="00D22615">
        <w:rPr>
          <w:rFonts w:ascii="Arial" w:hAnsi="Arial" w:cs="Arial"/>
          <w:sz w:val="27"/>
          <w:szCs w:val="27"/>
        </w:rPr>
        <w:t>, Directora de Ingresos y Recaudación de la Subsecretaría de Ingresos de la Secretaría de Finanzas del Gobierno del Estado de Oaxaca. Por lo que mediante acuerdo de esa misma fecha, se admitió a trámite la demanda, ordenándose notificar, emplazar y correr traslado a la autoridad demandada, para que produjera su contestación en los términos de ley.- - - - - - - - - - - - - - - - - - - - - - - - - - - - - - - - - - - - - - - - - -</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b/>
          <w:sz w:val="27"/>
          <w:szCs w:val="27"/>
        </w:rPr>
        <w:t>SEGUNDO.-</w:t>
      </w:r>
      <w:r w:rsidRPr="00D22615">
        <w:rPr>
          <w:rFonts w:ascii="Arial" w:hAnsi="Arial" w:cs="Arial"/>
          <w:sz w:val="27"/>
          <w:szCs w:val="27"/>
        </w:rPr>
        <w:t xml:space="preserve"> Por acuerdo de fecha tres de julio de dos mil diecinueve (03/07/2019), se tuvo a </w:t>
      </w:r>
      <w:r w:rsidRPr="00D22615">
        <w:rPr>
          <w:rFonts w:ascii="Arial" w:hAnsi="Arial" w:cs="Arial"/>
          <w:sz w:val="28"/>
          <w:szCs w:val="28"/>
        </w:rPr>
        <w:t xml:space="preserve">********** </w:t>
      </w:r>
      <w:r w:rsidRPr="00D22615">
        <w:rPr>
          <w:rFonts w:ascii="Arial" w:hAnsi="Arial" w:cs="Arial"/>
          <w:sz w:val="27"/>
          <w:szCs w:val="27"/>
        </w:rPr>
        <w:t xml:space="preserve">, Directora de lo Contencioso de la Procuraduría Fiscal de la Subsecretaría de Ingresos de la Secretaría de Finanzas del Poder Ejecutivo del Estado de Oaxaca, en representación jurídica y ejerciendo la defensa legal de la Secretaría de Finanzas y sus áreas, acreditando dicho carácter con copia certificada de su respectivo nombramiento y toma de protesta expedida a su favor, </w:t>
      </w:r>
      <w:r w:rsidRPr="00D22615">
        <w:rPr>
          <w:rFonts w:ascii="Arial" w:hAnsi="Arial" w:cs="Arial"/>
          <w:sz w:val="27"/>
          <w:szCs w:val="27"/>
        </w:rPr>
        <w:lastRenderedPageBreak/>
        <w:t xml:space="preserve">contestando la demanda entablada en contra de su representada en los términos en los que lo hizo, y se tuvieron por admitidas las pruebas que ofreció, ordenándose correr traslado a la parte actora en términos de ley, por último, se señaló fecha y hora para la celebración de la audiencia final.- - - - - - - - - - - - - - - - - - - - - - - - - - - - - - - - - - - - - - - - - - - - - - - - - - </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b/>
          <w:sz w:val="27"/>
          <w:szCs w:val="27"/>
        </w:rPr>
        <w:t xml:space="preserve">TERCERO.- </w:t>
      </w:r>
      <w:r w:rsidRPr="00D22615">
        <w:rPr>
          <w:rFonts w:ascii="Arial" w:hAnsi="Arial" w:cs="Arial"/>
          <w:sz w:val="27"/>
          <w:szCs w:val="27"/>
        </w:rPr>
        <w:t xml:space="preserve">El veintiuno de agosto de dos mil diecinueve (21/08/2019), se llevó a cabo la audiencia final en todas sus etapas, sin la asistencia de las partes, ni persona que legalmente las representara, asentando el Secretario de Acuerdos que ninguna de las partes formuló alegatos, citándose así para oír sentencia, dentro del término de ley, y; - - </w:t>
      </w:r>
    </w:p>
    <w:p w:rsidR="00F87B0E" w:rsidRPr="00D22615" w:rsidRDefault="00F87B0E" w:rsidP="00F87B0E">
      <w:pPr>
        <w:pStyle w:val="corte4fondo"/>
        <w:ind w:right="51" w:firstLine="0"/>
        <w:jc w:val="center"/>
        <w:rPr>
          <w:sz w:val="27"/>
          <w:szCs w:val="27"/>
        </w:rPr>
      </w:pPr>
      <w:r w:rsidRPr="00D22615">
        <w:rPr>
          <w:b/>
          <w:spacing w:val="-3"/>
          <w:sz w:val="27"/>
          <w:szCs w:val="27"/>
        </w:rPr>
        <w:t>C O N S I D E R A N D O:</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b/>
          <w:sz w:val="27"/>
          <w:szCs w:val="27"/>
        </w:rPr>
        <w:t xml:space="preserve">PRIMERO.- </w:t>
      </w:r>
      <w:r w:rsidRPr="00D22615">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b/>
          <w:snapToGrid w:val="0"/>
          <w:sz w:val="27"/>
          <w:szCs w:val="27"/>
        </w:rPr>
        <w:t xml:space="preserve">SEGUNDO.- </w:t>
      </w:r>
      <w:r w:rsidRPr="00D22615">
        <w:rPr>
          <w:rFonts w:ascii="Arial" w:hAnsi="Arial" w:cs="Arial"/>
          <w:snapToGrid w:val="0"/>
          <w:sz w:val="27"/>
          <w:szCs w:val="27"/>
        </w:rPr>
        <w:t>La personalidad de las partes quedó acreditada en autos en términos del artículo 148 y 151 de la Ley de Procedimiento y Justicia Administrativa para el Estado de Oaxaca</w:t>
      </w:r>
      <w:r w:rsidRPr="00D22615">
        <w:rPr>
          <w:rFonts w:ascii="Arial" w:hAnsi="Arial" w:cs="Arial"/>
          <w:sz w:val="27"/>
          <w:szCs w:val="27"/>
        </w:rPr>
        <w:t>.- - - - - - - - - - - - - - - - - -</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b/>
          <w:sz w:val="27"/>
          <w:szCs w:val="27"/>
          <w:lang w:val="es-ES_tradnl"/>
        </w:rPr>
        <w:t xml:space="preserve">TERCERO.- </w:t>
      </w:r>
      <w:r w:rsidRPr="00D22615">
        <w:rPr>
          <w:rFonts w:ascii="Arial" w:hAnsi="Arial" w:cs="Arial"/>
          <w:sz w:val="27"/>
          <w:szCs w:val="27"/>
          <w:lang w:val="es-ES_tradnl"/>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w:t>
      </w:r>
      <w:r w:rsidRPr="00D22615">
        <w:rPr>
          <w:rFonts w:ascii="Arial" w:hAnsi="Arial" w:cs="Arial"/>
          <w:sz w:val="27"/>
          <w:szCs w:val="27"/>
        </w:rPr>
        <w:t xml:space="preserve"> Ley de Procedimiento y Justicia Administrativa para el Estado de Oaxaca</w:t>
      </w:r>
      <w:r w:rsidRPr="00D22615">
        <w:rPr>
          <w:rFonts w:ascii="Arial" w:hAnsi="Arial" w:cs="Arial"/>
          <w:sz w:val="27"/>
          <w:szCs w:val="27"/>
          <w:lang w:val="es-ES_tradnl"/>
        </w:rPr>
        <w:t xml:space="preserve">. Esta Primera Sala Unitaria de Primera Instancia del Tribunal de Justicia Administrativa para el Estado de Oaxaca, advierte que no se configura alguna causal de improcedencia o sobreseimiento por lo tanto, </w:t>
      </w:r>
      <w:r w:rsidRPr="00D22615">
        <w:rPr>
          <w:rFonts w:ascii="Arial" w:hAnsi="Arial" w:cs="Arial"/>
          <w:b/>
          <w:sz w:val="27"/>
          <w:szCs w:val="27"/>
          <w:lang w:val="es-ES_tradnl"/>
        </w:rPr>
        <w:t>NO SE SOBRESEE EL PRESENTE JUICIO</w:t>
      </w:r>
      <w:r w:rsidRPr="00D22615">
        <w:rPr>
          <w:rFonts w:ascii="Arial" w:hAnsi="Arial" w:cs="Arial"/>
          <w:sz w:val="27"/>
          <w:szCs w:val="27"/>
          <w:lang w:val="es-ES_tradnl"/>
        </w:rPr>
        <w:t xml:space="preserve">.- - - - </w:t>
      </w:r>
      <w:r w:rsidRPr="00D22615">
        <w:rPr>
          <w:rFonts w:ascii="Arial" w:hAnsi="Arial" w:cs="Arial"/>
          <w:sz w:val="27"/>
          <w:szCs w:val="27"/>
        </w:rPr>
        <w:t xml:space="preserve">- - - - - - - - - - - - - - - - - </w:t>
      </w:r>
    </w:p>
    <w:p w:rsidR="00F87B0E" w:rsidRPr="00D22615" w:rsidRDefault="00F87B0E" w:rsidP="00F87B0E">
      <w:pPr>
        <w:spacing w:after="240" w:line="360" w:lineRule="auto"/>
        <w:ind w:firstLine="567"/>
        <w:jc w:val="both"/>
        <w:rPr>
          <w:rFonts w:ascii="Arial" w:hAnsi="Arial" w:cs="Arial"/>
          <w:sz w:val="27"/>
          <w:szCs w:val="27"/>
        </w:rPr>
      </w:pPr>
      <w:r w:rsidRPr="00D22615">
        <w:rPr>
          <w:rFonts w:ascii="Arial" w:hAnsi="Arial" w:cs="Arial"/>
          <w:b/>
          <w:bCs/>
          <w:sz w:val="27"/>
          <w:szCs w:val="27"/>
          <w:lang w:val="es-MX"/>
        </w:rPr>
        <w:lastRenderedPageBreak/>
        <w:t>CUARTO</w:t>
      </w:r>
      <w:r w:rsidRPr="00D22615">
        <w:rPr>
          <w:rFonts w:ascii="Arial" w:hAnsi="Arial" w:cs="Arial"/>
          <w:bCs/>
          <w:sz w:val="27"/>
          <w:szCs w:val="27"/>
          <w:lang w:val="es-MX"/>
        </w:rPr>
        <w:t xml:space="preserve">.- La hoy actora manifiesta en su concepto de impugnación CUARTO,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28 fracciones VIII y XXX, que a la letra dice:- - </w:t>
      </w:r>
    </w:p>
    <w:p w:rsidR="00F87B0E" w:rsidRPr="00D22615" w:rsidRDefault="00F87B0E" w:rsidP="00F87B0E">
      <w:pPr>
        <w:spacing w:after="240" w:line="276" w:lineRule="auto"/>
        <w:ind w:left="567" w:right="618"/>
        <w:jc w:val="both"/>
        <w:rPr>
          <w:rFonts w:ascii="Arial" w:hAnsi="Arial" w:cs="Arial"/>
          <w:bCs/>
          <w:i/>
          <w:sz w:val="27"/>
          <w:szCs w:val="27"/>
          <w:lang w:val="es-MX"/>
        </w:rPr>
      </w:pPr>
      <w:r w:rsidRPr="00D22615">
        <w:rPr>
          <w:rFonts w:ascii="Arial" w:hAnsi="Arial" w:cs="Arial"/>
          <w:b/>
          <w:bCs/>
          <w:i/>
          <w:sz w:val="27"/>
          <w:szCs w:val="27"/>
          <w:lang w:val="es-MX"/>
        </w:rPr>
        <w:t>Artículo 28.</w:t>
      </w:r>
      <w:r w:rsidRPr="00D22615">
        <w:rPr>
          <w:rFonts w:ascii="Arial" w:hAnsi="Arial" w:cs="Arial"/>
          <w:bCs/>
          <w:i/>
          <w:sz w:val="27"/>
          <w:szCs w:val="27"/>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F87B0E" w:rsidRPr="00D22615" w:rsidRDefault="00F87B0E" w:rsidP="00F87B0E">
      <w:pPr>
        <w:spacing w:after="240" w:line="276" w:lineRule="auto"/>
        <w:ind w:left="567" w:right="618"/>
        <w:jc w:val="both"/>
        <w:rPr>
          <w:rFonts w:ascii="Arial" w:hAnsi="Arial" w:cs="Arial"/>
          <w:bCs/>
          <w:i/>
          <w:sz w:val="27"/>
          <w:szCs w:val="27"/>
          <w:lang w:val="es-MX"/>
        </w:rPr>
      </w:pPr>
      <w:r w:rsidRPr="00D22615">
        <w:rPr>
          <w:rFonts w:ascii="Arial" w:hAnsi="Arial" w:cs="Arial"/>
          <w:bCs/>
          <w:i/>
          <w:sz w:val="27"/>
          <w:szCs w:val="27"/>
          <w:lang w:val="es-MX"/>
        </w:rPr>
        <w:t>[…]</w:t>
      </w:r>
    </w:p>
    <w:p w:rsidR="00F87B0E" w:rsidRPr="00D22615" w:rsidRDefault="00F87B0E" w:rsidP="00F87B0E">
      <w:pPr>
        <w:spacing w:after="240" w:line="276" w:lineRule="auto"/>
        <w:ind w:left="567" w:right="618"/>
        <w:jc w:val="both"/>
        <w:rPr>
          <w:rFonts w:ascii="Arial" w:hAnsi="Arial" w:cs="Arial"/>
          <w:bCs/>
          <w:i/>
          <w:sz w:val="27"/>
          <w:szCs w:val="27"/>
          <w:lang w:val="es-MX"/>
        </w:rPr>
      </w:pPr>
      <w:r w:rsidRPr="00D22615">
        <w:rPr>
          <w:rFonts w:ascii="Arial" w:hAnsi="Arial" w:cs="Arial"/>
          <w:bCs/>
          <w:i/>
          <w:sz w:val="27"/>
          <w:szCs w:val="27"/>
          <w:lang w:val="es-MX"/>
        </w:rPr>
        <w:t>VIII. Imponer las sanciones que correspondan por violación a las disposiciones fiscales;</w:t>
      </w:r>
    </w:p>
    <w:p w:rsidR="00F87B0E" w:rsidRPr="00D22615" w:rsidRDefault="00F87B0E" w:rsidP="00F87B0E">
      <w:pPr>
        <w:spacing w:after="240" w:line="276" w:lineRule="auto"/>
        <w:ind w:left="567" w:right="618"/>
        <w:jc w:val="both"/>
        <w:rPr>
          <w:rFonts w:ascii="Arial" w:hAnsi="Arial" w:cs="Arial"/>
          <w:bCs/>
          <w:i/>
          <w:sz w:val="27"/>
          <w:szCs w:val="27"/>
          <w:lang w:val="es-MX"/>
        </w:rPr>
      </w:pPr>
      <w:r w:rsidRPr="00D22615">
        <w:rPr>
          <w:rFonts w:ascii="Arial" w:hAnsi="Arial" w:cs="Arial"/>
          <w:bCs/>
          <w:i/>
          <w:sz w:val="27"/>
          <w:szCs w:val="27"/>
          <w:lang w:val="es-MX"/>
        </w:rPr>
        <w:t>[…]</w:t>
      </w:r>
    </w:p>
    <w:p w:rsidR="00F87B0E" w:rsidRPr="00D22615" w:rsidRDefault="00F87B0E" w:rsidP="00F87B0E">
      <w:pPr>
        <w:spacing w:after="240" w:line="276" w:lineRule="auto"/>
        <w:ind w:left="567" w:right="618"/>
        <w:jc w:val="both"/>
        <w:rPr>
          <w:rFonts w:ascii="Arial" w:hAnsi="Arial" w:cs="Arial"/>
          <w:bCs/>
          <w:i/>
          <w:sz w:val="27"/>
          <w:szCs w:val="27"/>
          <w:lang w:val="es-MX"/>
        </w:rPr>
      </w:pPr>
      <w:r w:rsidRPr="00D22615">
        <w:rPr>
          <w:rFonts w:ascii="Arial" w:hAnsi="Arial" w:cs="Arial"/>
          <w:bCs/>
          <w:i/>
          <w:sz w:val="27"/>
          <w:szCs w:val="27"/>
          <w:lang w:val="es-MX"/>
        </w:rPr>
        <w:t>XXX. Las demás que les confieran las leyes, este Reglamento y demás disposiciones normativas aplicables, así como las que expresamente les sean conferidas por el Subsecretario.</w:t>
      </w:r>
    </w:p>
    <w:p w:rsidR="00F87B0E" w:rsidRPr="00D22615" w:rsidRDefault="00F87B0E" w:rsidP="00F87B0E">
      <w:pPr>
        <w:spacing w:line="360" w:lineRule="auto"/>
        <w:ind w:firstLine="567"/>
        <w:jc w:val="both"/>
        <w:rPr>
          <w:rFonts w:ascii="Arial" w:hAnsi="Arial" w:cs="Arial"/>
          <w:bCs/>
          <w:sz w:val="27"/>
          <w:szCs w:val="27"/>
          <w:lang w:val="es-MX"/>
        </w:rPr>
      </w:pPr>
      <w:r w:rsidRPr="00D22615">
        <w:rPr>
          <w:rFonts w:ascii="Arial" w:hAnsi="Arial" w:cs="Arial"/>
          <w:bCs/>
          <w:sz w:val="27"/>
          <w:szCs w:val="27"/>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w:t>
      </w:r>
      <w:r w:rsidRPr="00D22615">
        <w:rPr>
          <w:rFonts w:ascii="Arial" w:hAnsi="Arial" w:cs="Arial"/>
          <w:bCs/>
          <w:sz w:val="27"/>
          <w:szCs w:val="27"/>
          <w:lang w:val="es-MX"/>
        </w:rPr>
        <w:lastRenderedPageBreak/>
        <w:t xml:space="preserve">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w:t>
      </w:r>
    </w:p>
    <w:p w:rsidR="00F87B0E" w:rsidRPr="00D22615" w:rsidRDefault="00F87B0E" w:rsidP="00F87B0E">
      <w:pPr>
        <w:spacing w:after="240" w:line="360" w:lineRule="auto"/>
        <w:ind w:firstLine="567"/>
        <w:jc w:val="both"/>
        <w:rPr>
          <w:rFonts w:ascii="Arial" w:hAnsi="Arial" w:cs="Arial"/>
          <w:bCs/>
          <w:sz w:val="27"/>
          <w:szCs w:val="27"/>
          <w:lang w:val="es-MX"/>
        </w:rPr>
      </w:pPr>
      <w:r w:rsidRPr="00D22615">
        <w:rPr>
          <w:rFonts w:ascii="Arial" w:hAnsi="Arial" w:cs="Arial"/>
          <w:bCs/>
          <w:sz w:val="27"/>
          <w:szCs w:val="27"/>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 - -</w:t>
      </w:r>
    </w:p>
    <w:p w:rsidR="00F87B0E" w:rsidRPr="00D22615" w:rsidRDefault="00F87B0E" w:rsidP="00F87B0E">
      <w:pPr>
        <w:spacing w:after="240" w:line="276" w:lineRule="auto"/>
        <w:ind w:left="567" w:right="618"/>
        <w:jc w:val="both"/>
        <w:rPr>
          <w:rFonts w:ascii="Arial" w:hAnsi="Arial" w:cs="Arial"/>
          <w:bCs/>
          <w:i/>
          <w:sz w:val="27"/>
          <w:szCs w:val="27"/>
          <w:lang w:val="es-MX"/>
        </w:rPr>
      </w:pPr>
      <w:r w:rsidRPr="00D22615">
        <w:rPr>
          <w:rFonts w:ascii="Arial" w:hAnsi="Arial" w:cs="Arial"/>
          <w:b/>
          <w:bCs/>
          <w:i/>
          <w:sz w:val="27"/>
          <w:szCs w:val="27"/>
          <w:lang w:val="es-MX"/>
        </w:rPr>
        <w:t>Artículo 1.</w:t>
      </w:r>
      <w:r w:rsidRPr="00D22615">
        <w:rPr>
          <w:rFonts w:ascii="Arial" w:hAnsi="Arial" w:cs="Arial"/>
          <w:bCs/>
          <w:i/>
          <w:sz w:val="27"/>
          <w:szCs w:val="27"/>
          <w:lang w:val="es-MX"/>
        </w:rPr>
        <w:t xml:space="preserve"> El presente ordenamiento tiene por objeto reglamentar la organización, competencia y facultades de los servidores públicos de la Secretaría de Finanzas del Poder Ejecutivo del Estado.</w:t>
      </w:r>
    </w:p>
    <w:p w:rsidR="00F87B0E" w:rsidRPr="00D22615" w:rsidRDefault="00F87B0E" w:rsidP="00F87B0E">
      <w:pPr>
        <w:spacing w:after="240" w:line="276" w:lineRule="auto"/>
        <w:ind w:left="567" w:right="618"/>
        <w:jc w:val="both"/>
        <w:rPr>
          <w:rFonts w:ascii="Arial" w:hAnsi="Arial" w:cs="Arial"/>
          <w:bCs/>
          <w:i/>
          <w:sz w:val="27"/>
          <w:szCs w:val="27"/>
          <w:lang w:val="es-MX"/>
        </w:rPr>
      </w:pPr>
      <w:r w:rsidRPr="00D22615">
        <w:rPr>
          <w:rFonts w:ascii="Arial" w:hAnsi="Arial" w:cs="Arial"/>
          <w:bCs/>
          <w:i/>
          <w:sz w:val="27"/>
          <w:szCs w:val="27"/>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F87B0E" w:rsidRPr="00D22615" w:rsidRDefault="00F87B0E" w:rsidP="00F87B0E">
      <w:pPr>
        <w:spacing w:line="360" w:lineRule="auto"/>
        <w:ind w:firstLine="567"/>
        <w:jc w:val="both"/>
        <w:rPr>
          <w:rFonts w:ascii="Arial" w:hAnsi="Arial" w:cs="Arial"/>
          <w:bCs/>
          <w:sz w:val="27"/>
          <w:szCs w:val="27"/>
          <w:lang w:val="es-MX"/>
        </w:rPr>
      </w:pPr>
      <w:r w:rsidRPr="00D22615">
        <w:rPr>
          <w:rFonts w:ascii="Arial" w:hAnsi="Arial" w:cs="Arial"/>
          <w:bCs/>
          <w:sz w:val="27"/>
          <w:szCs w:val="27"/>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w:t>
      </w:r>
      <w:r w:rsidRPr="00D22615">
        <w:rPr>
          <w:rFonts w:ascii="Arial" w:hAnsi="Arial" w:cs="Arial"/>
          <w:bCs/>
          <w:sz w:val="27"/>
          <w:szCs w:val="27"/>
          <w:lang w:val="es-MX"/>
        </w:rPr>
        <w:lastRenderedPageBreak/>
        <w:t xml:space="preserve">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D22615">
        <w:rPr>
          <w:rFonts w:ascii="Arial" w:hAnsi="Arial" w:cs="Arial"/>
          <w:bCs/>
          <w:sz w:val="27"/>
          <w:szCs w:val="27"/>
          <w:u w:val="single"/>
          <w:lang w:val="es-MX"/>
        </w:rPr>
        <w:t>INFUNDADO</w:t>
      </w:r>
      <w:r w:rsidRPr="00D22615">
        <w:rPr>
          <w:rFonts w:ascii="Arial" w:hAnsi="Arial" w:cs="Arial"/>
          <w:bCs/>
          <w:sz w:val="27"/>
          <w:szCs w:val="27"/>
          <w:lang w:val="es-MX"/>
        </w:rPr>
        <w:t xml:space="preserve">, en virtud de que la autoridad demandada citó correctamente los preceptos legales mediante los cuales fundamenta y justifica su competencia material y territorial.- - - - - - - - - - - </w:t>
      </w:r>
    </w:p>
    <w:p w:rsidR="00F87B0E" w:rsidRPr="00D22615" w:rsidRDefault="00F87B0E" w:rsidP="00F87B0E">
      <w:pPr>
        <w:spacing w:after="240" w:line="360" w:lineRule="auto"/>
        <w:ind w:firstLine="567"/>
        <w:jc w:val="both"/>
        <w:rPr>
          <w:rFonts w:ascii="Arial" w:hAnsi="Arial" w:cs="Arial"/>
          <w:sz w:val="27"/>
          <w:szCs w:val="27"/>
        </w:rPr>
      </w:pPr>
      <w:r w:rsidRPr="00D22615">
        <w:rPr>
          <w:rFonts w:ascii="Arial" w:hAnsi="Arial" w:cs="Arial"/>
          <w:b/>
          <w:bCs/>
          <w:sz w:val="27"/>
          <w:szCs w:val="27"/>
          <w:lang w:val="es-MX"/>
        </w:rPr>
        <w:t xml:space="preserve">QUINTO.- </w:t>
      </w:r>
      <w:r w:rsidRPr="00D22615">
        <w:rPr>
          <w:rFonts w:ascii="Arial" w:hAnsi="Arial" w:cs="Arial"/>
          <w:bCs/>
          <w:sz w:val="27"/>
          <w:szCs w:val="27"/>
          <w:lang w:val="es-MX"/>
        </w:rPr>
        <w:t xml:space="preserve"> La parte actora manifiesta toralmente en su concepto de impugnación TERCERO, que viola en su perjuicio lo establecido en el artículo 14 de la Constitución Política de los Estados Unidos Mexicanos, en virtud de que manifiesta no haber sido notificada legalmente, al respeto esta Sala reconoce que </w:t>
      </w:r>
      <w:r w:rsidRPr="00D22615">
        <w:rPr>
          <w:rFonts w:ascii="Arial" w:hAnsi="Arial" w:cs="Arial"/>
          <w:sz w:val="27"/>
          <w:szCs w:val="27"/>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w:t>
      </w:r>
      <w:r w:rsidRPr="00D22615">
        <w:rPr>
          <w:rFonts w:ascii="Arial" w:hAnsi="Arial" w:cs="Arial"/>
          <w:sz w:val="27"/>
          <w:szCs w:val="27"/>
        </w:rPr>
        <w:lastRenderedPageBreak/>
        <w:t xml:space="preserve">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 - - - - - - - </w:t>
      </w:r>
    </w:p>
    <w:p w:rsidR="00F87B0E" w:rsidRPr="00D22615" w:rsidRDefault="00F87B0E" w:rsidP="00F87B0E">
      <w:pPr>
        <w:spacing w:after="240" w:line="276" w:lineRule="auto"/>
        <w:ind w:left="567" w:right="618"/>
        <w:jc w:val="both"/>
        <w:rPr>
          <w:rFonts w:ascii="Arial" w:hAnsi="Arial" w:cs="Arial"/>
          <w:sz w:val="27"/>
          <w:szCs w:val="27"/>
        </w:rPr>
      </w:pPr>
      <w:r w:rsidRPr="00D22615">
        <w:rPr>
          <w:rFonts w:ascii="Arial" w:hAnsi="Arial" w:cs="Arial"/>
          <w:b/>
          <w:sz w:val="27"/>
          <w:szCs w:val="27"/>
        </w:rPr>
        <w:t>NOTIFICACIÓN FISCAL POR CORREO CERTIFICADO. LA FIRMA QUE CONSTA EN EL ACUSE DE RECIBO DEMUESTRA QUE SE REALIZÓ LA COMUNICACIÓN Y CORRESPONDERÁ AL IMPUGNATE DESVIRTUAR LA PRESUNCIÓN LEGAL DE QUE GOZA ESE ACTO.</w:t>
      </w:r>
      <w:r w:rsidRPr="00D22615">
        <w:rPr>
          <w:rFonts w:ascii="Arial" w:hAnsi="Arial" w:cs="Arial"/>
          <w:sz w:val="27"/>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D22615">
        <w:rPr>
          <w:rFonts w:ascii="Arial" w:hAnsi="Arial" w:cs="Arial"/>
          <w:sz w:val="27"/>
          <w:szCs w:val="27"/>
        </w:rPr>
        <w:t>preconstitución</w:t>
      </w:r>
      <w:proofErr w:type="spellEnd"/>
      <w:r w:rsidRPr="00D22615">
        <w:rPr>
          <w:rFonts w:ascii="Arial" w:hAnsi="Arial" w:cs="Arial"/>
          <w:sz w:val="27"/>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w:t>
      </w:r>
      <w:r w:rsidRPr="00D22615">
        <w:rPr>
          <w:rFonts w:ascii="Arial" w:hAnsi="Arial" w:cs="Arial"/>
          <w:sz w:val="27"/>
          <w:szCs w:val="27"/>
        </w:rPr>
        <w:lastRenderedPageBreak/>
        <w:t>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sz w:val="27"/>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 - - - </w:t>
      </w:r>
    </w:p>
    <w:p w:rsidR="00F87B0E" w:rsidRPr="00D22615" w:rsidRDefault="00F87B0E" w:rsidP="00F87B0E">
      <w:pPr>
        <w:spacing w:line="360" w:lineRule="auto"/>
        <w:ind w:firstLine="567"/>
        <w:jc w:val="both"/>
        <w:rPr>
          <w:rFonts w:ascii="Arial" w:hAnsi="Arial" w:cs="Arial"/>
          <w:b/>
          <w:sz w:val="27"/>
          <w:szCs w:val="27"/>
        </w:rPr>
      </w:pPr>
      <w:r w:rsidRPr="00D22615">
        <w:rPr>
          <w:rFonts w:ascii="Arial" w:hAnsi="Arial" w:cs="Arial"/>
          <w:sz w:val="27"/>
          <w:szCs w:val="27"/>
        </w:rPr>
        <w:t xml:space="preserve">Ahora bien, esta Sala advierte que la demandada acredita su dicho con el acuse de recibo en el que fue notificado el actor, visible en la foja 69 del sumario,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D22615">
        <w:rPr>
          <w:rFonts w:ascii="Arial" w:hAnsi="Arial" w:cs="Arial"/>
          <w:sz w:val="27"/>
          <w:szCs w:val="27"/>
          <w:u w:val="single"/>
        </w:rPr>
        <w:t>INFUNDADO</w:t>
      </w:r>
      <w:r w:rsidRPr="00D22615">
        <w:rPr>
          <w:rFonts w:ascii="Arial" w:hAnsi="Arial" w:cs="Arial"/>
          <w:sz w:val="27"/>
          <w:szCs w:val="27"/>
        </w:rPr>
        <w:t xml:space="preserve">.- - - - - - - - - - - - - - - - - - - </w:t>
      </w:r>
    </w:p>
    <w:p w:rsidR="00F87B0E" w:rsidRPr="00D22615" w:rsidRDefault="00F87B0E" w:rsidP="00F87B0E">
      <w:pPr>
        <w:spacing w:after="240" w:line="360" w:lineRule="auto"/>
        <w:ind w:firstLine="567"/>
        <w:jc w:val="both"/>
        <w:rPr>
          <w:rFonts w:ascii="Arial" w:hAnsi="Arial" w:cs="Arial"/>
          <w:sz w:val="27"/>
          <w:szCs w:val="27"/>
        </w:rPr>
      </w:pPr>
      <w:r w:rsidRPr="00D22615">
        <w:rPr>
          <w:rFonts w:ascii="Arial" w:hAnsi="Arial" w:cs="Arial"/>
          <w:b/>
          <w:sz w:val="27"/>
          <w:szCs w:val="27"/>
          <w:lang w:val="es-MX"/>
        </w:rPr>
        <w:t>SEXTO.-</w:t>
      </w:r>
      <w:r w:rsidRPr="00D22615">
        <w:rPr>
          <w:rFonts w:ascii="Arial" w:hAnsi="Arial" w:cs="Arial"/>
          <w:bCs/>
          <w:sz w:val="27"/>
          <w:szCs w:val="27"/>
          <w:lang w:val="es-MX"/>
        </w:rPr>
        <w:t xml:space="preserve"> La parte actora manifiesta esencialmente en su concepto de violación SEGUNDO que la aludida multa por infracción, viola en perjuicio de su representada el artículo 122 fracción IV del Código Fiscal para el Estado de Oaxaca, como se advierte en </w:t>
      </w:r>
      <w:r w:rsidRPr="00D22615">
        <w:rPr>
          <w:rFonts w:ascii="Arial" w:hAnsi="Arial" w:cs="Arial"/>
          <w:sz w:val="27"/>
          <w:szCs w:val="27"/>
        </w:rPr>
        <w:t xml:space="preserve">la multa por infracción relacionada con la presentación de declaraciones del Impuesto Sobre Erogaciones por Remuneraciones al Trabajo Personal, con número de control </w:t>
      </w:r>
      <w:r w:rsidRPr="00D22615">
        <w:rPr>
          <w:rFonts w:ascii="Arial" w:hAnsi="Arial" w:cs="Arial"/>
          <w:sz w:val="28"/>
          <w:szCs w:val="28"/>
        </w:rPr>
        <w:t xml:space="preserve">********** </w:t>
      </w:r>
      <w:r w:rsidRPr="00D22615">
        <w:rPr>
          <w:rFonts w:ascii="Arial" w:hAnsi="Arial" w:cs="Arial"/>
          <w:sz w:val="27"/>
          <w:szCs w:val="27"/>
        </w:rPr>
        <w:t xml:space="preserve">, de fecha diecinueve de febrero de dos mil diecinueve (19/02/2019), visible en la foja 22 del sumario, documental que adquiere valor probatorio pleno en términos del artículo 203 fracción I de la </w:t>
      </w:r>
      <w:r w:rsidRPr="00D22615">
        <w:rPr>
          <w:rFonts w:ascii="Arial" w:hAnsi="Arial" w:cs="Arial"/>
          <w:bCs/>
          <w:sz w:val="27"/>
          <w:szCs w:val="27"/>
          <w:lang w:val="es-MX"/>
        </w:rPr>
        <w:t>Ley de Procedimiento y Justicia Administrativa para el Estado de Oaxaca</w:t>
      </w:r>
      <w:r w:rsidRPr="00D22615">
        <w:rPr>
          <w:rFonts w:ascii="Arial" w:hAnsi="Arial" w:cs="Arial"/>
          <w:sz w:val="27"/>
          <w:szCs w:val="27"/>
          <w:lang w:val="es-MX"/>
        </w:rPr>
        <w:t xml:space="preserve">, </w:t>
      </w:r>
      <w:r w:rsidRPr="00D22615">
        <w:rPr>
          <w:rFonts w:ascii="Arial" w:hAnsi="Arial" w:cs="Arial"/>
          <w:sz w:val="27"/>
          <w:szCs w:val="27"/>
        </w:rPr>
        <w:t xml:space="preserve">por tratarse de un documento original expedido por funcionario en ejercicio de sus funciones y por contener firma y sello de quien lo emite, a lo que </w:t>
      </w:r>
      <w:r w:rsidRPr="00D22615">
        <w:rPr>
          <w:rFonts w:ascii="Arial" w:hAnsi="Arial" w:cs="Arial"/>
          <w:sz w:val="27"/>
          <w:szCs w:val="27"/>
        </w:rPr>
        <w:lastRenderedPageBreak/>
        <w:t xml:space="preserve">la autoridad demandada manifestó en su escrito de contestación (fojas 35 a 50)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 - - - - - </w:t>
      </w:r>
    </w:p>
    <w:p w:rsidR="00F87B0E" w:rsidRPr="00D22615" w:rsidRDefault="00F87B0E" w:rsidP="00F87B0E">
      <w:pPr>
        <w:spacing w:after="240" w:line="276" w:lineRule="auto"/>
        <w:ind w:left="567" w:right="618"/>
        <w:jc w:val="both"/>
        <w:rPr>
          <w:rFonts w:ascii="Arial" w:hAnsi="Arial" w:cs="Arial"/>
          <w:i/>
          <w:sz w:val="27"/>
          <w:szCs w:val="27"/>
        </w:rPr>
      </w:pPr>
      <w:r w:rsidRPr="00D22615">
        <w:rPr>
          <w:rFonts w:ascii="Arial" w:hAnsi="Arial" w:cs="Arial"/>
          <w:b/>
          <w:i/>
          <w:sz w:val="27"/>
          <w:szCs w:val="27"/>
        </w:rPr>
        <w:t>Artículo 64.</w:t>
      </w:r>
      <w:r w:rsidRPr="00D22615">
        <w:rPr>
          <w:rFonts w:ascii="Arial" w:hAnsi="Arial" w:cs="Arial"/>
          <w:i/>
          <w:sz w:val="27"/>
          <w:szCs w:val="27"/>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F87B0E" w:rsidRPr="00D22615" w:rsidRDefault="00F87B0E" w:rsidP="00F87B0E">
      <w:pPr>
        <w:spacing w:after="240" w:line="276" w:lineRule="auto"/>
        <w:ind w:left="567" w:right="618"/>
        <w:jc w:val="both"/>
        <w:rPr>
          <w:rFonts w:ascii="Arial" w:hAnsi="Arial" w:cs="Arial"/>
          <w:i/>
          <w:sz w:val="27"/>
          <w:szCs w:val="27"/>
        </w:rPr>
      </w:pPr>
      <w:r w:rsidRPr="00D22615">
        <w:rPr>
          <w:rFonts w:ascii="Arial" w:hAnsi="Arial" w:cs="Arial"/>
          <w:i/>
          <w:sz w:val="27"/>
          <w:szCs w:val="27"/>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F87B0E" w:rsidRPr="00D22615" w:rsidRDefault="00F87B0E" w:rsidP="00F87B0E">
      <w:pPr>
        <w:spacing w:after="240" w:line="276" w:lineRule="auto"/>
        <w:ind w:left="567" w:right="618"/>
        <w:jc w:val="both"/>
        <w:rPr>
          <w:rFonts w:ascii="Arial" w:hAnsi="Arial" w:cs="Arial"/>
          <w:i/>
          <w:sz w:val="27"/>
          <w:szCs w:val="27"/>
        </w:rPr>
      </w:pPr>
      <w:r w:rsidRPr="00D22615">
        <w:rPr>
          <w:rFonts w:ascii="Arial" w:hAnsi="Arial" w:cs="Arial"/>
          <w:i/>
          <w:sz w:val="27"/>
          <w:szCs w:val="27"/>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F87B0E" w:rsidRPr="00D22615" w:rsidRDefault="00F87B0E" w:rsidP="00F87B0E">
      <w:pPr>
        <w:spacing w:after="240" w:line="276" w:lineRule="auto"/>
        <w:ind w:left="567" w:right="618"/>
        <w:jc w:val="both"/>
        <w:rPr>
          <w:rFonts w:ascii="Arial" w:hAnsi="Arial" w:cs="Arial"/>
          <w:sz w:val="27"/>
          <w:szCs w:val="27"/>
        </w:rPr>
      </w:pPr>
      <w:r w:rsidRPr="00D22615">
        <w:rPr>
          <w:rFonts w:ascii="Arial" w:hAnsi="Arial" w:cs="Arial"/>
          <w:i/>
          <w:sz w:val="27"/>
          <w:szCs w:val="27"/>
        </w:rPr>
        <w:t>La responsabilidad solidaria subsistirá hasta en tanto el intermediario laboral cumpla con todas las obligaciones a que se encuentra sujeto en éste Capítulo.</w:t>
      </w:r>
    </w:p>
    <w:p w:rsidR="00F87B0E" w:rsidRPr="00D22615" w:rsidRDefault="00F87B0E" w:rsidP="00F87B0E">
      <w:pPr>
        <w:spacing w:line="360" w:lineRule="auto"/>
        <w:ind w:firstLine="567"/>
        <w:jc w:val="both"/>
        <w:rPr>
          <w:rFonts w:ascii="Arial" w:hAnsi="Arial" w:cs="Arial"/>
          <w:bCs/>
          <w:sz w:val="27"/>
          <w:szCs w:val="27"/>
          <w:lang w:val="es-MX"/>
        </w:rPr>
      </w:pPr>
      <w:r w:rsidRPr="00D22615">
        <w:rPr>
          <w:rFonts w:ascii="Arial" w:hAnsi="Arial" w:cs="Arial"/>
          <w:sz w:val="27"/>
          <w:szCs w:val="27"/>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w:t>
      </w:r>
      <w:r w:rsidRPr="00D22615">
        <w:rPr>
          <w:rFonts w:ascii="Arial" w:hAnsi="Arial" w:cs="Arial"/>
          <w:sz w:val="27"/>
          <w:szCs w:val="27"/>
        </w:rPr>
        <w:lastRenderedPageBreak/>
        <w:t xml:space="preserve">Hacienda, luego entonces, en la multa que hoy se combate, la autoridad manifiesta que transcurrió en exceso dicho plazo para realizar las declaraciones respectivas, pero no señala cuándo se actualizó dicha hipótesis y mucho menos fecha exacta en que conoció que la hoy contribuyente incurrió en el supuesto de hecho para ser sujeta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la actora  violentando con ello la garantía de seguridad jurídica y el derecho de audiencia contenidas en los artículos 14 y 16 Constitucionales que tienen todos los gobernados y colocar la hoy actora en el supuesto jurídico que tiene como consecuencia la </w:t>
      </w:r>
      <w:r w:rsidRPr="00D22615">
        <w:rPr>
          <w:rFonts w:ascii="Arial" w:hAnsi="Arial" w:cs="Arial"/>
          <w:bCs/>
          <w:sz w:val="27"/>
          <w:szCs w:val="27"/>
          <w:lang w:val="es-MX"/>
        </w:rPr>
        <w:t xml:space="preserve">obligación de presentar las declaraciones bimestrales definitivas por el tercer, cuarto, quinto y sexto bimestre del ejercicio fiscal 2018. Continuando con ese orden de ideas, la autoridad demandada señala en su escrito de contestación, que con fecha primero de enero de dos mil trece (01/01/2013), la administrada se presentó ante la Delegación y Subdelegación Fiscal actualmente Centros Integrales de Atención a Contribuyentes, con la finalidad de quedar inscrita con la obligación del Impuesto Sobre Erogaciones por Remuneraciones al Trabajo Personal, por lo que con esa fecha consideró actualizada la obligación correspondiente, sin embargo, se advierte que del análisis al formulario de avisos en los padrones fiscales con número de folio </w:t>
      </w:r>
      <w:r w:rsidRPr="00D22615">
        <w:rPr>
          <w:rFonts w:ascii="Arial" w:hAnsi="Arial" w:cs="Arial"/>
          <w:sz w:val="28"/>
          <w:szCs w:val="28"/>
        </w:rPr>
        <w:t xml:space="preserve">********** </w:t>
      </w:r>
      <w:r w:rsidRPr="00D22615">
        <w:rPr>
          <w:rFonts w:ascii="Arial" w:hAnsi="Arial" w:cs="Arial"/>
          <w:bCs/>
          <w:sz w:val="27"/>
          <w:szCs w:val="27"/>
          <w:lang w:val="es-MX"/>
        </w:rPr>
        <w:t xml:space="preserve">de fecha ocho de octubre de dos mil catorce, visible en la foja 80 del sumario, documental que adquiere valor probatorio pleno en términos del artículo 203 fracción I de la Ley de Procedimiento y Justicia Administrativa para el Estado de Oaxaca, el aumento de obligaciones fue presentado con fecha posterior a la que señala la demandada en el acto reclamado, por lo que existe una contradicción de fechas, no obstante eso, dicha presunción no basta para inmediatamente concluir que de inmediato la parte actora ya tenía personal subordinado a los que hacen referencia los artículos 63 y 64 de la Ley Estatal de Hacienda ni mucho menos que la misma tenía en ejercicios pasados el personal al que hace referencia la ley de la materia, ya que no anexa documento alguno en el que se tenga la certeza de que en ese tiempo ya contaba con personal </w:t>
      </w:r>
      <w:r w:rsidRPr="00D22615">
        <w:rPr>
          <w:rFonts w:ascii="Arial" w:hAnsi="Arial" w:cs="Arial"/>
          <w:bCs/>
          <w:sz w:val="27"/>
          <w:szCs w:val="27"/>
          <w:lang w:val="es-MX"/>
        </w:rPr>
        <w:lastRenderedPageBreak/>
        <w:t xml:space="preserve">subordinado, y con ello, actualizara la hipótesis contemplada en la citada Ley de Hacienda, máxime que de la lectura a dicha ley, no señala expresamente que se actualiza el pago de ese impuesto al momento de inscribirse para efectos de ese impuesto.- - - - - - - - - - - - - - - - - - - - - - - - </w:t>
      </w:r>
    </w:p>
    <w:p w:rsidR="00F87B0E" w:rsidRPr="00D22615" w:rsidRDefault="00F87B0E" w:rsidP="00F87B0E">
      <w:pPr>
        <w:spacing w:after="240" w:line="360" w:lineRule="auto"/>
        <w:ind w:firstLine="567"/>
        <w:jc w:val="both"/>
        <w:rPr>
          <w:rFonts w:ascii="Arial" w:hAnsi="Arial" w:cs="Arial"/>
          <w:sz w:val="27"/>
          <w:szCs w:val="27"/>
        </w:rPr>
      </w:pPr>
      <w:r w:rsidRPr="00D22615">
        <w:rPr>
          <w:rFonts w:ascii="Arial" w:hAnsi="Arial" w:cs="Arial"/>
          <w:sz w:val="27"/>
          <w:szCs w:val="27"/>
        </w:rPr>
        <w:t xml:space="preserve">Siguiendo en la misma tesitura, y retomando lo dicho en el párrafo que antecede, como se dijo, hay una presunción de que el </w:t>
      </w:r>
      <w:r w:rsidRPr="00D22615">
        <w:rPr>
          <w:rFonts w:ascii="Arial" w:hAnsi="Arial" w:cs="Arial"/>
          <w:bCs/>
          <w:sz w:val="27"/>
          <w:szCs w:val="27"/>
          <w:lang w:val="es-MX"/>
        </w:rPr>
        <w:t xml:space="preserve">primero de enero de dos mil trece, o bien el ocho de octubre de dos mil catorce, </w:t>
      </w:r>
      <w:r w:rsidRPr="00D22615">
        <w:rPr>
          <w:rFonts w:ascii="Arial" w:hAnsi="Arial" w:cs="Arial"/>
          <w:sz w:val="27"/>
          <w:szCs w:val="27"/>
        </w:rPr>
        <w:t xml:space="preserve">se presentó ante la Delegación o Subdelegación con la finalidad de quedar inscrito con la obligación de Impuesto Sobre Erogaciones por Remuneraciones al Trabajo Personal,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w:t>
      </w:r>
    </w:p>
    <w:p w:rsidR="00F87B0E" w:rsidRPr="00D22615" w:rsidRDefault="00F87B0E" w:rsidP="00F87B0E">
      <w:pPr>
        <w:spacing w:after="240" w:line="276" w:lineRule="auto"/>
        <w:ind w:left="567" w:right="618"/>
        <w:jc w:val="both"/>
        <w:rPr>
          <w:rFonts w:ascii="Arial" w:hAnsi="Arial" w:cs="Arial"/>
          <w:i/>
          <w:sz w:val="27"/>
          <w:szCs w:val="27"/>
        </w:rPr>
      </w:pPr>
      <w:r w:rsidRPr="00D22615">
        <w:rPr>
          <w:rFonts w:ascii="Arial" w:hAnsi="Arial" w:cs="Arial"/>
          <w:b/>
          <w:i/>
          <w:sz w:val="27"/>
          <w:szCs w:val="27"/>
        </w:rPr>
        <w:t>ARTÍCULO 97.</w:t>
      </w:r>
      <w:r w:rsidRPr="00D22615">
        <w:rPr>
          <w:rFonts w:ascii="Arial" w:hAnsi="Arial" w:cs="Arial"/>
          <w:i/>
          <w:sz w:val="27"/>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F87B0E" w:rsidRPr="00D22615" w:rsidRDefault="00F87B0E" w:rsidP="00F87B0E">
      <w:pPr>
        <w:spacing w:after="240" w:line="276" w:lineRule="auto"/>
        <w:ind w:left="567" w:right="618"/>
        <w:jc w:val="both"/>
        <w:rPr>
          <w:rFonts w:ascii="Arial" w:hAnsi="Arial" w:cs="Arial"/>
          <w:i/>
          <w:sz w:val="27"/>
          <w:szCs w:val="27"/>
        </w:rPr>
      </w:pPr>
      <w:r w:rsidRPr="00D22615">
        <w:rPr>
          <w:rFonts w:ascii="Arial" w:hAnsi="Arial" w:cs="Arial"/>
          <w:i/>
          <w:sz w:val="27"/>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F87B0E" w:rsidRPr="00D22615" w:rsidRDefault="00F87B0E" w:rsidP="00F87B0E">
      <w:pPr>
        <w:spacing w:after="240" w:line="360" w:lineRule="auto"/>
        <w:ind w:firstLine="567"/>
        <w:jc w:val="both"/>
        <w:rPr>
          <w:rFonts w:ascii="Arial" w:hAnsi="Arial" w:cs="Arial"/>
          <w:sz w:val="27"/>
          <w:szCs w:val="27"/>
        </w:rPr>
      </w:pPr>
      <w:r w:rsidRPr="00D22615">
        <w:rPr>
          <w:rFonts w:ascii="Arial" w:hAnsi="Arial" w:cs="Arial"/>
          <w:sz w:val="27"/>
          <w:szCs w:val="27"/>
        </w:rPr>
        <w:t xml:space="preserve">Lo anterior es así, ya que primeramente debió hacerle del conocimiento a la actora de toda la documentación comprobatoria de que para esa fecha ya tenía trabajadores subordinados, actualizándose el pago del impuesto de referencia, anexando esos documentos para </w:t>
      </w:r>
      <w:r w:rsidRPr="00D22615">
        <w:rPr>
          <w:rFonts w:ascii="Arial" w:hAnsi="Arial" w:cs="Arial"/>
          <w:sz w:val="27"/>
          <w:szCs w:val="27"/>
        </w:rPr>
        <w:lastRenderedPageBreak/>
        <w:t xml:space="preserve">colmar el requisito de fundamentación y motivación, además de generar certeza jurídica en la actora,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bajo el rubro y texto siguiente:- - - - - - - - - - - - - - - - - - - - - - - - - - </w:t>
      </w:r>
    </w:p>
    <w:p w:rsidR="00F87B0E" w:rsidRPr="00D22615" w:rsidRDefault="00F87B0E" w:rsidP="00F87B0E">
      <w:pPr>
        <w:spacing w:after="240" w:line="276" w:lineRule="auto"/>
        <w:ind w:left="567" w:right="618"/>
        <w:jc w:val="both"/>
        <w:rPr>
          <w:rFonts w:ascii="Arial" w:hAnsi="Arial" w:cs="Arial"/>
          <w:sz w:val="27"/>
          <w:szCs w:val="27"/>
        </w:rPr>
      </w:pPr>
      <w:r w:rsidRPr="00D22615">
        <w:rPr>
          <w:rFonts w:ascii="Arial" w:hAnsi="Arial" w:cs="Arial"/>
          <w:b/>
          <w:sz w:val="27"/>
          <w:szCs w:val="27"/>
        </w:rPr>
        <w:t>ACTOS VICIADOS, FRUTOS DE.</w:t>
      </w:r>
      <w:r w:rsidRPr="00D22615">
        <w:rPr>
          <w:rFonts w:ascii="Arial" w:hAnsi="Arial" w:cs="Arial"/>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F87B0E" w:rsidRPr="00D22615" w:rsidRDefault="00F87B0E" w:rsidP="00F87B0E">
      <w:pPr>
        <w:spacing w:after="240" w:line="360" w:lineRule="auto"/>
        <w:ind w:firstLine="567"/>
        <w:jc w:val="both"/>
        <w:rPr>
          <w:rFonts w:ascii="Arial" w:hAnsi="Arial" w:cs="Arial"/>
          <w:bCs/>
          <w:sz w:val="27"/>
          <w:szCs w:val="27"/>
          <w:lang w:eastAsia="es-ES"/>
        </w:rPr>
      </w:pPr>
      <w:r w:rsidRPr="00D22615">
        <w:rPr>
          <w:rFonts w:ascii="Arial" w:hAnsi="Arial" w:cs="Arial"/>
          <w:sz w:val="27"/>
          <w:szCs w:val="27"/>
        </w:rPr>
        <w:t xml:space="preserve">A todo lo antes expuesto, cabe hacer precisión que de los conceptos de impugnación estudiados sirve de apoyo por analogía jurídica sustancial </w:t>
      </w:r>
      <w:r w:rsidRPr="00D22615">
        <w:rPr>
          <w:rFonts w:ascii="Arial" w:hAnsi="Arial" w:cs="Arial"/>
          <w:sz w:val="27"/>
          <w:szCs w:val="27"/>
          <w:lang w:val="es-ES_tradnl" w:eastAsia="es-ES"/>
        </w:rPr>
        <w:t xml:space="preserve">la </w:t>
      </w:r>
      <w:r w:rsidRPr="00D22615">
        <w:rPr>
          <w:rFonts w:ascii="Arial" w:hAnsi="Arial" w:cs="Arial"/>
          <w:bCs/>
          <w:sz w:val="27"/>
          <w:szCs w:val="27"/>
          <w:lang w:eastAsia="es-ES"/>
        </w:rPr>
        <w:t xml:space="preserve">tesis número I.6o.A.33 A, con número de registro 187531 por los Tribunales Colegiados de Circuito, en el Semanario Judicial de la Federación y su Gaceta, Tomo XV, Marzo de 2002, página 1350, Novena Época, con el siguiente rubro y texto: - - - - - - - - - - - - - - - - - - </w:t>
      </w:r>
      <w:r w:rsidRPr="00D22615">
        <w:rPr>
          <w:rFonts w:ascii="Arial" w:hAnsi="Arial" w:cs="Arial"/>
          <w:sz w:val="27"/>
          <w:szCs w:val="27"/>
        </w:rPr>
        <w:t xml:space="preserve">- - - - - - - - </w:t>
      </w:r>
    </w:p>
    <w:p w:rsidR="00F87B0E" w:rsidRPr="00D22615" w:rsidRDefault="00F87B0E" w:rsidP="00F87B0E">
      <w:pPr>
        <w:spacing w:after="240" w:line="276" w:lineRule="auto"/>
        <w:ind w:left="567" w:right="618"/>
        <w:jc w:val="both"/>
        <w:rPr>
          <w:rFonts w:ascii="Arial" w:hAnsi="Arial" w:cs="Arial"/>
          <w:bCs/>
          <w:sz w:val="27"/>
          <w:szCs w:val="27"/>
          <w:lang w:eastAsia="es-ES"/>
        </w:rPr>
      </w:pPr>
      <w:r w:rsidRPr="00D22615">
        <w:rPr>
          <w:rFonts w:ascii="Arial" w:hAnsi="Arial" w:cs="Arial"/>
          <w:b/>
          <w:bCs/>
          <w:sz w:val="27"/>
          <w:szCs w:val="27"/>
          <w:lang w:eastAsia="es-ES"/>
        </w:rPr>
        <w:t>FUNDAMENTACIÓN Y MOTIVACIÓN, FALTA O INDEBIDA. EN CUANTO SON DISTINTAS, UNAS GENERAN NULIDAD LISA Y LLANA Y OTRAS PARA EFECTOS</w:t>
      </w:r>
      <w:r w:rsidRPr="00D22615">
        <w:rPr>
          <w:rFonts w:ascii="Arial" w:hAnsi="Arial" w:cs="Arial"/>
          <w:bCs/>
          <w:sz w:val="27"/>
          <w:szCs w:val="27"/>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w:t>
      </w:r>
      <w:r w:rsidRPr="00D22615">
        <w:rPr>
          <w:rFonts w:ascii="Arial" w:hAnsi="Arial" w:cs="Arial"/>
          <w:bCs/>
          <w:sz w:val="27"/>
          <w:szCs w:val="27"/>
          <w:lang w:eastAsia="es-ES"/>
        </w:rPr>
        <w:lastRenderedPageBreak/>
        <w:t xml:space="preserve">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bCs/>
          <w:sz w:val="27"/>
          <w:szCs w:val="27"/>
          <w:lang w:val="es-MX"/>
        </w:rPr>
        <w:t xml:space="preserve">En consecuencia, al no haber seguido el procedimiento estipulado en el artículo 97 del Código Fiscal para el Estado de Oaxaca, ni tampoco contener en la citada multa, su concepto de impugnación SEGUNDO resulta </w:t>
      </w:r>
      <w:r w:rsidRPr="00D22615">
        <w:rPr>
          <w:rFonts w:ascii="Arial" w:hAnsi="Arial" w:cs="Arial"/>
          <w:bCs/>
          <w:sz w:val="27"/>
          <w:szCs w:val="27"/>
          <w:u w:val="single"/>
          <w:lang w:val="es-MX"/>
        </w:rPr>
        <w:t>FUNDADO</w:t>
      </w:r>
      <w:r w:rsidRPr="00D22615">
        <w:rPr>
          <w:rFonts w:ascii="Arial" w:hAnsi="Arial" w:cs="Arial"/>
          <w:bCs/>
          <w:sz w:val="27"/>
          <w:szCs w:val="27"/>
          <w:lang w:val="es-MX"/>
        </w:rPr>
        <w:t xml:space="preserve">, por ello, esta Sala estima pertinente </w:t>
      </w:r>
      <w:r w:rsidRPr="00D22615">
        <w:rPr>
          <w:rFonts w:ascii="Arial" w:hAnsi="Arial" w:cs="Arial"/>
          <w:sz w:val="27"/>
          <w:szCs w:val="27"/>
        </w:rPr>
        <w:t>declarar la</w:t>
      </w:r>
      <w:r w:rsidRPr="00D22615">
        <w:rPr>
          <w:rFonts w:ascii="Arial" w:hAnsi="Arial" w:cs="Arial"/>
          <w:b/>
          <w:sz w:val="27"/>
          <w:szCs w:val="27"/>
        </w:rPr>
        <w:t xml:space="preserve"> NULIDAD LISA Y LLANA,</w:t>
      </w:r>
      <w:r w:rsidRPr="00D22615">
        <w:rPr>
          <w:rFonts w:ascii="Arial" w:hAnsi="Arial" w:cs="Arial"/>
          <w:sz w:val="27"/>
          <w:szCs w:val="27"/>
        </w:rPr>
        <w:t xml:space="preserve"> del requerimiento relacionado con la presentación de declaraciones del Impuesto Sobre Erogaciones por Remuneraciones al Trabajo Personal, con número de control </w:t>
      </w:r>
      <w:r w:rsidRPr="00D22615">
        <w:rPr>
          <w:rFonts w:ascii="Arial" w:hAnsi="Arial" w:cs="Arial"/>
          <w:sz w:val="28"/>
          <w:szCs w:val="28"/>
        </w:rPr>
        <w:t>**********</w:t>
      </w:r>
      <w:r w:rsidRPr="00D22615">
        <w:rPr>
          <w:rFonts w:ascii="Arial" w:hAnsi="Arial" w:cs="Arial"/>
          <w:sz w:val="27"/>
          <w:szCs w:val="27"/>
        </w:rPr>
        <w:t xml:space="preserve">, de fecha diecinueve de febrero de dos mil diecinueve (19/02/2019), emitida por la maestra </w:t>
      </w:r>
      <w:r w:rsidRPr="00D22615">
        <w:rPr>
          <w:rFonts w:ascii="Arial" w:hAnsi="Arial" w:cs="Arial"/>
          <w:sz w:val="28"/>
          <w:szCs w:val="28"/>
        </w:rPr>
        <w:t>**********</w:t>
      </w:r>
      <w:r w:rsidRPr="00D22615">
        <w:rPr>
          <w:rFonts w:ascii="Arial" w:hAnsi="Arial" w:cs="Arial"/>
          <w:sz w:val="27"/>
          <w:szCs w:val="27"/>
        </w:rPr>
        <w:t xml:space="preserve">, Directora de Ingresos y Recaudación </w:t>
      </w:r>
      <w:r w:rsidRPr="00D22615">
        <w:rPr>
          <w:rFonts w:ascii="Arial" w:hAnsi="Arial" w:cs="Arial"/>
          <w:sz w:val="27"/>
          <w:szCs w:val="27"/>
        </w:rPr>
        <w:lastRenderedPageBreak/>
        <w:t xml:space="preserve">de la Subsecretaría de Ingresos de la Secretaría de Finanzas del Gobierno del Estado de Oaxaca, mediante la cual se impone una sanción económica en cantidad de </w:t>
      </w:r>
      <w:r w:rsidRPr="00D22615">
        <w:rPr>
          <w:rFonts w:ascii="Arial" w:hAnsi="Arial" w:cs="Arial"/>
          <w:sz w:val="28"/>
          <w:szCs w:val="28"/>
        </w:rPr>
        <w:t>**********</w:t>
      </w:r>
      <w:r w:rsidRPr="00D22615">
        <w:rPr>
          <w:rFonts w:ascii="Arial" w:hAnsi="Arial" w:cs="Arial"/>
          <w:sz w:val="27"/>
          <w:szCs w:val="27"/>
        </w:rPr>
        <w:t xml:space="preserve"> UMA $</w:t>
      </w:r>
      <w:r w:rsidRPr="00D22615">
        <w:rPr>
          <w:rFonts w:ascii="Arial" w:hAnsi="Arial" w:cs="Arial"/>
          <w:sz w:val="28"/>
          <w:szCs w:val="28"/>
        </w:rPr>
        <w:t>**********</w:t>
      </w:r>
      <w:r w:rsidRPr="00D22615">
        <w:rPr>
          <w:rFonts w:ascii="Arial" w:hAnsi="Arial" w:cs="Arial"/>
          <w:sz w:val="27"/>
          <w:szCs w:val="27"/>
        </w:rPr>
        <w:t xml:space="preserve"> (</w:t>
      </w:r>
      <w:r w:rsidRPr="00D22615">
        <w:rPr>
          <w:rFonts w:ascii="Arial" w:hAnsi="Arial" w:cs="Arial"/>
          <w:sz w:val="28"/>
          <w:szCs w:val="28"/>
        </w:rPr>
        <w:t>**********</w:t>
      </w:r>
      <w:r w:rsidRPr="00D22615">
        <w:rPr>
          <w:rFonts w:ascii="Arial" w:hAnsi="Arial" w:cs="Arial"/>
          <w:sz w:val="27"/>
          <w:szCs w:val="27"/>
        </w:rPr>
        <w:t xml:space="preserve">), </w:t>
      </w:r>
      <w:r w:rsidRPr="00D22615">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Pr="00D22615">
        <w:rPr>
          <w:rFonts w:ascii="Arial" w:hAnsi="Arial" w:cs="Arial"/>
          <w:sz w:val="27"/>
          <w:szCs w:val="27"/>
        </w:rPr>
        <w:t>. - - - - - - - - - - - - - - - - - - - - - - - - - - - - - - - - - - - - - - - - - - - - - -</w:t>
      </w:r>
    </w:p>
    <w:p w:rsidR="00F87B0E" w:rsidRPr="00D22615" w:rsidRDefault="00F87B0E" w:rsidP="00F87B0E">
      <w:pPr>
        <w:spacing w:after="240" w:line="360" w:lineRule="auto"/>
        <w:ind w:firstLine="567"/>
        <w:jc w:val="both"/>
        <w:rPr>
          <w:rFonts w:ascii="Arial" w:hAnsi="Arial" w:cs="Arial"/>
          <w:sz w:val="27"/>
          <w:szCs w:val="27"/>
        </w:rPr>
      </w:pPr>
      <w:r w:rsidRPr="00D22615">
        <w:rPr>
          <w:rFonts w:ascii="Arial" w:hAnsi="Arial" w:cs="Arial"/>
          <w:sz w:val="27"/>
          <w:szCs w:val="27"/>
        </w:rPr>
        <w:t xml:space="preserve">Ahora bien, esta autoridad jurisdiccional no entra al estudio del concepto de impugnación restante, ya que su estudio resulta innecesario al observar que resultó fundado el concepto de impugnación citado con antelación </w:t>
      </w:r>
      <w:proofErr w:type="spellStart"/>
      <w:r w:rsidRPr="00D22615">
        <w:rPr>
          <w:rFonts w:ascii="Arial" w:hAnsi="Arial" w:cs="Arial"/>
          <w:sz w:val="27"/>
          <w:szCs w:val="27"/>
        </w:rPr>
        <w:t>fuer</w:t>
      </w:r>
      <w:proofErr w:type="spellEnd"/>
      <w:r w:rsidRPr="00D22615">
        <w:rPr>
          <w:rFonts w:ascii="Arial" w:hAnsi="Arial" w:cs="Arial"/>
          <w:sz w:val="27"/>
          <w:szCs w:val="27"/>
        </w:rPr>
        <w:t xml:space="preserve"> fundado, además que de dejar de estudiar dicho concepto de impugnación no irroga agravios al actor ni tampoco le concede un mayor beneficio, sirve de sustento por analogía sustancial la tesis número III.3o.C.53 K, con número registro 193338, por los Tribunales Colegiados de Circuito, en el Semanario Judicial de la Federación y su Gaceta, Tomo X, Septiembre de 1999, Página 789, Novena Época, bajo el rubro y texto siguiente:- - - - - - - - - - - - - - - - - - - - - - - - - - - - - - - - - - - </w:t>
      </w:r>
    </w:p>
    <w:p w:rsidR="00F87B0E" w:rsidRPr="00D22615" w:rsidRDefault="00F87B0E" w:rsidP="00F87B0E">
      <w:pPr>
        <w:spacing w:after="240" w:line="276" w:lineRule="auto"/>
        <w:ind w:left="567" w:right="618"/>
        <w:jc w:val="both"/>
        <w:rPr>
          <w:rFonts w:ascii="Arial" w:hAnsi="Arial" w:cs="Arial"/>
          <w:sz w:val="27"/>
          <w:szCs w:val="27"/>
        </w:rPr>
      </w:pPr>
      <w:r w:rsidRPr="00D22615">
        <w:rPr>
          <w:rFonts w:ascii="Arial" w:hAnsi="Arial" w:cs="Arial"/>
          <w:b/>
          <w:bCs/>
          <w:sz w:val="27"/>
          <w:szCs w:val="27"/>
        </w:rPr>
        <w:t>CONCEPTOS DE VIOLACIÓN. CASO EN EL QUE SI UNO DE ELLOS RESULTA FUNDADO, HACE INNECESARIO EL ESTUDIO DE LOS DEMÁS.</w:t>
      </w:r>
      <w:r w:rsidRPr="00D22615">
        <w:rPr>
          <w:rFonts w:ascii="Arial" w:hAnsi="Arial" w:cs="Arial"/>
          <w:sz w:val="27"/>
          <w:szCs w:val="27"/>
        </w:rPr>
        <w:t xml:space="preserve"> Si uno de los conceptos de violación se estima fundado debido a la incongruencia de la sentencia reclamada, al haber incurrido la responsable en la omisión de estudiar la totalidad de los agravios expresados por el inconforme, resulta innecesario hacer el estudio de los restantes conceptos que tienden al fondo del negocio, porque los mismos serán objeto del estudio que realice la autoridad responsable al emitir el nuevo fallo en cumplimiento de la ejecutoria de amparo, ya que de hacerlo, la autoridad federal sustituiría a la responsable, lo que no es permitido por virtud de que los tribunales federales no son revisores de dicha autoridad.</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sz w:val="27"/>
          <w:szCs w:val="27"/>
        </w:rPr>
        <w:t xml:space="preserve">Por todo lo anteriormente expuesto, con fundamento en los artículos 207, 208 fracción III, y 209 de la Ley de Procedimiento y Justicia Administrativa para el Estado de Oaxaca, se;- - - - - - - - - - - - - - - - - - - - - </w:t>
      </w:r>
    </w:p>
    <w:p w:rsidR="00F87B0E" w:rsidRPr="00D22615" w:rsidRDefault="00F87B0E" w:rsidP="00F87B0E">
      <w:pPr>
        <w:spacing w:line="360" w:lineRule="auto"/>
        <w:jc w:val="center"/>
        <w:rPr>
          <w:rFonts w:ascii="Arial" w:hAnsi="Arial" w:cs="Arial"/>
          <w:sz w:val="27"/>
          <w:szCs w:val="27"/>
        </w:rPr>
      </w:pPr>
      <w:r w:rsidRPr="00D22615">
        <w:rPr>
          <w:rFonts w:ascii="Arial" w:hAnsi="Arial" w:cs="Arial"/>
          <w:b/>
          <w:bCs/>
          <w:sz w:val="27"/>
          <w:szCs w:val="27"/>
        </w:rPr>
        <w:t>R E S U E L V E:</w:t>
      </w:r>
    </w:p>
    <w:p w:rsidR="00F87B0E" w:rsidRPr="00D22615" w:rsidRDefault="00F87B0E" w:rsidP="00F87B0E">
      <w:pPr>
        <w:pStyle w:val="Textoindependienteprimerasangra"/>
        <w:spacing w:after="0" w:line="360" w:lineRule="auto"/>
        <w:ind w:firstLine="567"/>
        <w:jc w:val="both"/>
        <w:rPr>
          <w:rFonts w:ascii="Arial" w:hAnsi="Arial" w:cs="Arial"/>
          <w:sz w:val="27"/>
          <w:szCs w:val="27"/>
        </w:rPr>
      </w:pPr>
      <w:r w:rsidRPr="00D22615">
        <w:rPr>
          <w:rFonts w:ascii="Arial" w:hAnsi="Arial" w:cs="Arial"/>
          <w:b/>
          <w:bCs/>
          <w:sz w:val="27"/>
          <w:szCs w:val="27"/>
        </w:rPr>
        <w:lastRenderedPageBreak/>
        <w:t>PRIMERO</w:t>
      </w:r>
      <w:r w:rsidRPr="00D22615">
        <w:rPr>
          <w:rFonts w:ascii="Arial" w:hAnsi="Arial" w:cs="Arial"/>
          <w:bCs/>
          <w:sz w:val="27"/>
          <w:szCs w:val="27"/>
        </w:rPr>
        <w:t>.-</w:t>
      </w:r>
      <w:r w:rsidRPr="00D22615">
        <w:rPr>
          <w:rFonts w:ascii="Arial" w:hAnsi="Arial" w:cs="Arial"/>
          <w:sz w:val="27"/>
          <w:szCs w:val="27"/>
        </w:rPr>
        <w:t xml:space="preserve"> Esta Primera Sala de Primera Instancia es competente para conocer y resolver del presente asunto.- - - - - - - - - - - - - - - - - - - - - </w:t>
      </w:r>
    </w:p>
    <w:p w:rsidR="00F87B0E" w:rsidRPr="00D22615" w:rsidRDefault="00F87B0E" w:rsidP="00F87B0E">
      <w:pPr>
        <w:pStyle w:val="Textoindependienteprimerasangra"/>
        <w:spacing w:after="0" w:line="360" w:lineRule="auto"/>
        <w:ind w:firstLine="567"/>
        <w:jc w:val="both"/>
        <w:rPr>
          <w:rFonts w:ascii="Arial" w:hAnsi="Arial" w:cs="Arial"/>
          <w:sz w:val="27"/>
          <w:szCs w:val="27"/>
        </w:rPr>
      </w:pPr>
      <w:r w:rsidRPr="00D22615">
        <w:rPr>
          <w:rFonts w:ascii="Arial" w:hAnsi="Arial" w:cs="Arial"/>
          <w:b/>
          <w:sz w:val="27"/>
          <w:szCs w:val="27"/>
        </w:rPr>
        <w:t xml:space="preserve">SEGUNDO.- </w:t>
      </w:r>
      <w:r w:rsidRPr="00D22615">
        <w:rPr>
          <w:rFonts w:ascii="Arial" w:hAnsi="Arial" w:cs="Arial"/>
          <w:sz w:val="27"/>
          <w:szCs w:val="27"/>
        </w:rPr>
        <w:t xml:space="preserve">La personalidad de la partes quedó establecida en el considerando SEGUNDO de esta sentencia.- - - - - - - - - - - - - - - - - - - - - </w:t>
      </w:r>
    </w:p>
    <w:p w:rsidR="00F87B0E" w:rsidRPr="00D22615" w:rsidRDefault="00F87B0E" w:rsidP="00F87B0E">
      <w:pPr>
        <w:pStyle w:val="Textoindependienteprimerasangra"/>
        <w:spacing w:after="0" w:line="360" w:lineRule="auto"/>
        <w:ind w:firstLine="567"/>
        <w:jc w:val="both"/>
        <w:rPr>
          <w:rFonts w:ascii="Arial" w:hAnsi="Arial" w:cs="Arial"/>
          <w:sz w:val="27"/>
          <w:szCs w:val="27"/>
        </w:rPr>
      </w:pPr>
      <w:r w:rsidRPr="00D22615">
        <w:rPr>
          <w:rFonts w:ascii="Arial" w:hAnsi="Arial" w:cs="Arial"/>
          <w:b/>
          <w:sz w:val="27"/>
          <w:szCs w:val="27"/>
        </w:rPr>
        <w:t xml:space="preserve">TERCERO.- </w:t>
      </w:r>
      <w:r w:rsidRPr="00D22615">
        <w:rPr>
          <w:rFonts w:ascii="Arial" w:hAnsi="Arial" w:cs="Arial"/>
          <w:sz w:val="27"/>
          <w:szCs w:val="27"/>
        </w:rPr>
        <w:t xml:space="preserve">No se actualizó ninguna de las causales contenida en los artículos 161 y 162 de la Ley de Procedimiento y Justicia Administrativa para el Estado de Oaxaca, expuestas en el considerando TERCERO por lo que </w:t>
      </w:r>
      <w:r w:rsidRPr="00D22615">
        <w:rPr>
          <w:rFonts w:ascii="Arial" w:hAnsi="Arial" w:cs="Arial"/>
          <w:sz w:val="27"/>
          <w:szCs w:val="27"/>
          <w:u w:val="single"/>
        </w:rPr>
        <w:t>no se sobresee el presente juicio</w:t>
      </w:r>
      <w:r w:rsidRPr="00D22615">
        <w:rPr>
          <w:rFonts w:ascii="Arial" w:hAnsi="Arial" w:cs="Arial"/>
          <w:sz w:val="27"/>
          <w:szCs w:val="27"/>
        </w:rPr>
        <w:t xml:space="preserve">.- - - - - - - - - - - - - </w:t>
      </w:r>
    </w:p>
    <w:p w:rsidR="00F87B0E" w:rsidRPr="00D22615" w:rsidRDefault="00F87B0E" w:rsidP="00F87B0E">
      <w:pPr>
        <w:pStyle w:val="Textoindependienteprimerasangra"/>
        <w:spacing w:after="0" w:line="360" w:lineRule="auto"/>
        <w:ind w:firstLine="567"/>
        <w:jc w:val="both"/>
        <w:rPr>
          <w:rFonts w:ascii="Arial" w:hAnsi="Arial" w:cs="Arial"/>
          <w:sz w:val="27"/>
          <w:szCs w:val="27"/>
        </w:rPr>
      </w:pPr>
      <w:r w:rsidRPr="00D22615">
        <w:rPr>
          <w:rFonts w:ascii="Arial" w:hAnsi="Arial" w:cs="Arial"/>
          <w:b/>
          <w:sz w:val="27"/>
          <w:szCs w:val="27"/>
        </w:rPr>
        <w:t>CUARTO.-</w:t>
      </w:r>
      <w:r w:rsidRPr="00D22615">
        <w:rPr>
          <w:rFonts w:ascii="Arial" w:hAnsi="Arial" w:cs="Arial"/>
          <w:sz w:val="27"/>
          <w:szCs w:val="27"/>
        </w:rPr>
        <w:t xml:space="preserve"> Se declara la </w:t>
      </w:r>
      <w:r w:rsidRPr="00D22615">
        <w:rPr>
          <w:rFonts w:ascii="Arial" w:hAnsi="Arial" w:cs="Arial"/>
          <w:b/>
          <w:sz w:val="27"/>
          <w:szCs w:val="27"/>
        </w:rPr>
        <w:t xml:space="preserve">NULIDAD LISA Y LLANA </w:t>
      </w:r>
      <w:r w:rsidRPr="00D22615">
        <w:rPr>
          <w:rFonts w:ascii="Arial" w:hAnsi="Arial" w:cs="Arial"/>
          <w:sz w:val="27"/>
          <w:szCs w:val="27"/>
        </w:rPr>
        <w:t xml:space="preserve">del requerimiento relacionado con la presentación de declaraciones del Impuesto Sobre Erogaciones por Remuneraciones al Trabajo Personal, con número de control </w:t>
      </w:r>
      <w:r w:rsidRPr="00D22615">
        <w:rPr>
          <w:rFonts w:ascii="Arial" w:hAnsi="Arial" w:cs="Arial"/>
          <w:sz w:val="28"/>
          <w:szCs w:val="28"/>
        </w:rPr>
        <w:t>**********</w:t>
      </w:r>
      <w:r w:rsidRPr="00D22615">
        <w:rPr>
          <w:rFonts w:ascii="Arial" w:hAnsi="Arial" w:cs="Arial"/>
          <w:sz w:val="27"/>
          <w:szCs w:val="27"/>
        </w:rPr>
        <w:t xml:space="preserve">, de fecha diecinueve de febrero de dos mil diecinueve (19/02/2019), emitida por la maestra </w:t>
      </w:r>
      <w:r w:rsidRPr="00D22615">
        <w:rPr>
          <w:rFonts w:ascii="Arial" w:hAnsi="Arial" w:cs="Arial"/>
          <w:sz w:val="28"/>
          <w:szCs w:val="28"/>
        </w:rPr>
        <w:t>**********</w:t>
      </w:r>
      <w:r w:rsidRPr="00D22615">
        <w:rPr>
          <w:rFonts w:ascii="Arial" w:hAnsi="Arial" w:cs="Arial"/>
          <w:sz w:val="27"/>
          <w:szCs w:val="27"/>
        </w:rPr>
        <w:t xml:space="preserve">, Directora de Ingresos y Recaudación de la Subsecretaría de Ingresos de la Secretaría de Finanzas del Gobierno del Estado de Oaxaca, mediante la cual se impone una sanción económica en cantidad de </w:t>
      </w:r>
      <w:r w:rsidRPr="00D22615">
        <w:rPr>
          <w:rFonts w:ascii="Arial" w:hAnsi="Arial" w:cs="Arial"/>
          <w:sz w:val="28"/>
          <w:szCs w:val="28"/>
        </w:rPr>
        <w:t>**********</w:t>
      </w:r>
      <w:r w:rsidRPr="00D22615">
        <w:rPr>
          <w:rFonts w:ascii="Arial" w:hAnsi="Arial" w:cs="Arial"/>
          <w:sz w:val="27"/>
          <w:szCs w:val="27"/>
        </w:rPr>
        <w:t xml:space="preserve"> UMA $</w:t>
      </w:r>
      <w:r w:rsidRPr="00D22615">
        <w:rPr>
          <w:rFonts w:ascii="Arial" w:hAnsi="Arial" w:cs="Arial"/>
          <w:sz w:val="28"/>
          <w:szCs w:val="28"/>
        </w:rPr>
        <w:t>**********</w:t>
      </w:r>
      <w:r w:rsidRPr="00D22615">
        <w:rPr>
          <w:rFonts w:ascii="Arial" w:hAnsi="Arial" w:cs="Arial"/>
          <w:sz w:val="27"/>
          <w:szCs w:val="27"/>
        </w:rPr>
        <w:t xml:space="preserve"> (</w:t>
      </w:r>
      <w:r w:rsidRPr="00D22615">
        <w:rPr>
          <w:rFonts w:ascii="Arial" w:hAnsi="Arial" w:cs="Arial"/>
          <w:sz w:val="28"/>
          <w:szCs w:val="28"/>
        </w:rPr>
        <w:t>**********</w:t>
      </w:r>
      <w:r w:rsidRPr="00D22615">
        <w:rPr>
          <w:rFonts w:ascii="Arial" w:hAnsi="Arial" w:cs="Arial"/>
          <w:sz w:val="27"/>
          <w:szCs w:val="27"/>
        </w:rPr>
        <w:t xml:space="preserve">), en consecuencia, </w:t>
      </w:r>
      <w:r w:rsidRPr="00D22615">
        <w:rPr>
          <w:rFonts w:ascii="Arial" w:hAnsi="Arial" w:cs="Arial"/>
          <w:sz w:val="27"/>
          <w:szCs w:val="27"/>
          <w:u w:val="single"/>
        </w:rPr>
        <w:t>se ordena a esa autoridad fiscal para que por sí misma o a través de quien sea competente realice la baja de la citada multa del sistema electrónico y/o documental que para tal efecto lleve esa autoridad</w:t>
      </w:r>
      <w:r w:rsidRPr="00D22615">
        <w:rPr>
          <w:rFonts w:ascii="Arial" w:hAnsi="Arial" w:cs="Arial"/>
          <w:sz w:val="27"/>
          <w:szCs w:val="27"/>
        </w:rPr>
        <w:t>, por las razones expuestas en el considerando SEXTO de esta sentencia. - - - - - - - - - - - - - - - - - - - - - - - - - - - - - - - - - -</w:t>
      </w:r>
    </w:p>
    <w:p w:rsidR="00F87B0E" w:rsidRPr="00D22615" w:rsidRDefault="00F87B0E" w:rsidP="00F87B0E">
      <w:pPr>
        <w:pStyle w:val="Textoindependienteprimerasangra"/>
        <w:spacing w:after="0" w:line="360" w:lineRule="auto"/>
        <w:ind w:firstLine="567"/>
        <w:jc w:val="both"/>
        <w:rPr>
          <w:rFonts w:ascii="Arial" w:hAnsi="Arial" w:cs="Arial"/>
          <w:sz w:val="27"/>
          <w:szCs w:val="27"/>
        </w:rPr>
      </w:pPr>
      <w:r w:rsidRPr="00D22615">
        <w:rPr>
          <w:rFonts w:ascii="Arial" w:hAnsi="Arial" w:cs="Arial"/>
          <w:b/>
          <w:sz w:val="27"/>
          <w:szCs w:val="27"/>
        </w:rPr>
        <w:t>QUINTO.-</w:t>
      </w:r>
      <w:r w:rsidRPr="00D22615">
        <w:rPr>
          <w:rFonts w:ascii="Arial" w:hAnsi="Arial" w:cs="Arial"/>
          <w:b/>
          <w:bCs/>
          <w:sz w:val="27"/>
          <w:szCs w:val="27"/>
        </w:rPr>
        <w:t xml:space="preserve"> </w:t>
      </w:r>
      <w:r w:rsidRPr="00D22615">
        <w:rPr>
          <w:rFonts w:ascii="Arial" w:hAnsi="Arial" w:cs="Arial"/>
          <w:sz w:val="27"/>
          <w:szCs w:val="27"/>
        </w:rPr>
        <w:t>Conforme a lo dispuesto en los artículos 172 y 173 de la Ley de Procedimiento y Justicia Administrativa para el Estado de Oaxaca,</w:t>
      </w:r>
      <w:r w:rsidRPr="00D22615">
        <w:rPr>
          <w:rFonts w:ascii="Arial" w:hAnsi="Arial" w:cs="Arial"/>
          <w:b/>
          <w:bCs/>
          <w:sz w:val="27"/>
          <w:szCs w:val="27"/>
        </w:rPr>
        <w:t xml:space="preserve"> NOTIFÍQUESE</w:t>
      </w:r>
      <w:r w:rsidRPr="00D22615">
        <w:rPr>
          <w:rFonts w:ascii="Arial" w:hAnsi="Arial" w:cs="Arial"/>
          <w:b/>
          <w:sz w:val="27"/>
          <w:szCs w:val="27"/>
        </w:rPr>
        <w:t xml:space="preserve"> </w:t>
      </w:r>
      <w:r w:rsidRPr="00D22615">
        <w:rPr>
          <w:rFonts w:ascii="Arial" w:hAnsi="Arial" w:cs="Arial"/>
          <w:sz w:val="27"/>
          <w:szCs w:val="27"/>
        </w:rPr>
        <w:t xml:space="preserve">y </w:t>
      </w:r>
      <w:r w:rsidRPr="00D22615">
        <w:rPr>
          <w:rFonts w:ascii="Arial" w:hAnsi="Arial" w:cs="Arial"/>
          <w:b/>
          <w:sz w:val="27"/>
          <w:szCs w:val="27"/>
        </w:rPr>
        <w:t>CÚMPLASE.</w:t>
      </w:r>
      <w:r w:rsidRPr="00D22615">
        <w:rPr>
          <w:rFonts w:ascii="Arial" w:hAnsi="Arial" w:cs="Arial"/>
          <w:sz w:val="27"/>
          <w:szCs w:val="27"/>
        </w:rPr>
        <w:t xml:space="preserve">- - - - - - - - - - - - - - - - - - - - - - - - - - - - - - - </w:t>
      </w:r>
    </w:p>
    <w:p w:rsidR="00F87B0E" w:rsidRPr="00D22615" w:rsidRDefault="00F87B0E" w:rsidP="00F87B0E">
      <w:pPr>
        <w:spacing w:line="360" w:lineRule="auto"/>
        <w:ind w:firstLine="567"/>
        <w:jc w:val="both"/>
        <w:rPr>
          <w:rFonts w:ascii="Arial" w:hAnsi="Arial" w:cs="Arial"/>
          <w:sz w:val="27"/>
          <w:szCs w:val="27"/>
        </w:rPr>
      </w:pPr>
      <w:r w:rsidRPr="00D22615">
        <w:rPr>
          <w:rFonts w:ascii="Arial" w:hAnsi="Arial" w:cs="Arial"/>
          <w:sz w:val="27"/>
          <w:szCs w:val="27"/>
        </w:rPr>
        <w:t xml:space="preserve">Así lo resolvió y firma la </w:t>
      </w:r>
      <w:r w:rsidRPr="00D22615">
        <w:rPr>
          <w:rFonts w:ascii="Arial" w:hAnsi="Arial" w:cs="Arial"/>
          <w:b/>
          <w:i/>
          <w:sz w:val="27"/>
          <w:szCs w:val="27"/>
        </w:rPr>
        <w:t>licenciada Frida Jiménez Valencia</w:t>
      </w:r>
      <w:r w:rsidRPr="00D22615">
        <w:rPr>
          <w:rFonts w:ascii="Arial" w:hAnsi="Arial" w:cs="Arial"/>
          <w:sz w:val="27"/>
          <w:szCs w:val="27"/>
        </w:rPr>
        <w:t xml:space="preserve">, Magistrada de la Primera Sala Unitaria de Primera Instancia del Tribunal de Justicia Administrativa del Estado de Oaxaca, ante el Secretario de Acuerdos, </w:t>
      </w:r>
      <w:r w:rsidRPr="00D22615">
        <w:rPr>
          <w:rFonts w:ascii="Arial" w:hAnsi="Arial" w:cs="Arial"/>
          <w:i/>
          <w:sz w:val="27"/>
          <w:szCs w:val="27"/>
        </w:rPr>
        <w:t>licenciado Renato Gabriel Ibáñez Castellanos</w:t>
      </w:r>
      <w:r w:rsidRPr="00D22615">
        <w:rPr>
          <w:rFonts w:ascii="Arial" w:hAnsi="Arial" w:cs="Arial"/>
          <w:sz w:val="27"/>
          <w:szCs w:val="27"/>
        </w:rPr>
        <w:t>, quien autoriza y da fe. - - - - - - - - - - - - - - - - - - - - - - - - - - - - - - - - - - - - - - - - - - - - - - - - -</w:t>
      </w:r>
    </w:p>
    <w:bookmarkEnd w:id="0"/>
    <w:p w:rsidR="00311987" w:rsidRPr="00D22615" w:rsidRDefault="00311987" w:rsidP="00F87B0E"/>
    <w:sectPr w:rsidR="00311987" w:rsidRPr="00D22615"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3DB6" w:rsidRDefault="005F3DB6" w:rsidP="002E10C9">
      <w:r>
        <w:separator/>
      </w:r>
    </w:p>
  </w:endnote>
  <w:endnote w:type="continuationSeparator" w:id="0">
    <w:p w:rsidR="005F3DB6" w:rsidRDefault="005F3DB6"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BAD991EF-1E5C-45E1-A476-5BE4A401B67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3DB6" w:rsidRDefault="005F3DB6" w:rsidP="002E10C9">
      <w:r>
        <w:separator/>
      </w:r>
    </w:p>
  </w:footnote>
  <w:footnote w:type="continuationSeparator" w:id="0">
    <w:p w:rsidR="005F3DB6" w:rsidRDefault="005F3DB6"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45BFB"/>
    <w:rsid w:val="0015222C"/>
    <w:rsid w:val="001668F2"/>
    <w:rsid w:val="00175A9C"/>
    <w:rsid w:val="00177DE4"/>
    <w:rsid w:val="00187C44"/>
    <w:rsid w:val="00193C48"/>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92C70"/>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7CB"/>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3DB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B3CFC"/>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2615"/>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475E"/>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751D2"/>
    <w:rsid w:val="00F847FA"/>
    <w:rsid w:val="00F86A60"/>
    <w:rsid w:val="00F87B0E"/>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5DF30-C17E-4505-89B2-1972DC4C9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5134</Words>
  <Characters>28241</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2021-02-18T00:15:00Z</dcterms:created>
  <dcterms:modified xsi:type="dcterms:W3CDTF">2021-02-18T00:37:00Z</dcterms:modified>
</cp:coreProperties>
</file>