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66B77984"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r w:rsidR="00565BF0">
        <w:rPr>
          <w:rFonts w:ascii="Arial" w:hAnsi="Arial" w:cs="Arial"/>
          <w:b/>
          <w:sz w:val="24"/>
          <w:szCs w:val="24"/>
        </w:rPr>
        <w:t>-</w:t>
      </w:r>
    </w:p>
    <w:p w14:paraId="4AD33596" w14:textId="398FC59A"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565BF0">
        <w:rPr>
          <w:rFonts w:ascii="Arial" w:hAnsi="Arial" w:cs="Arial"/>
          <w:b/>
          <w:sz w:val="24"/>
          <w:szCs w:val="24"/>
        </w:rPr>
        <w:t xml:space="preserve">DIECIOCHO </w:t>
      </w:r>
      <w:r w:rsidR="00A5005A">
        <w:rPr>
          <w:rFonts w:ascii="Arial" w:hAnsi="Arial" w:cs="Arial"/>
          <w:b/>
          <w:sz w:val="24"/>
          <w:szCs w:val="24"/>
        </w:rPr>
        <w:t xml:space="preserve">DE </w:t>
      </w:r>
      <w:r w:rsidR="00A23E5F">
        <w:rPr>
          <w:rFonts w:ascii="Arial" w:hAnsi="Arial" w:cs="Arial"/>
          <w:b/>
          <w:sz w:val="24"/>
          <w:szCs w:val="24"/>
        </w:rPr>
        <w:t>MAYO</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565BF0">
        <w:rPr>
          <w:rFonts w:ascii="Arial" w:hAnsi="Arial" w:cs="Arial"/>
          <w:b/>
          <w:sz w:val="24"/>
          <w:szCs w:val="24"/>
        </w:rPr>
        <w:t>18</w:t>
      </w:r>
      <w:r w:rsidR="00A5005A">
        <w:rPr>
          <w:rFonts w:ascii="Arial" w:hAnsi="Arial" w:cs="Arial"/>
          <w:b/>
          <w:sz w:val="24"/>
          <w:szCs w:val="24"/>
        </w:rPr>
        <w:t>/</w:t>
      </w:r>
      <w:r w:rsidR="00A23E5F">
        <w:rPr>
          <w:rFonts w:ascii="Arial" w:hAnsi="Arial" w:cs="Arial"/>
          <w:b/>
          <w:sz w:val="24"/>
          <w:szCs w:val="24"/>
        </w:rPr>
        <w:t>05</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0F0360CB"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6508C6">
        <w:rPr>
          <w:rFonts w:ascii="Arial" w:hAnsi="Arial" w:cs="Arial"/>
          <w:sz w:val="24"/>
          <w:szCs w:val="24"/>
        </w:rPr>
        <w:t>54</w:t>
      </w:r>
      <w:r>
        <w:rPr>
          <w:rFonts w:ascii="Arial" w:hAnsi="Arial" w:cs="Arial"/>
          <w:sz w:val="24"/>
          <w:szCs w:val="24"/>
        </w:rPr>
        <w:t xml:space="preserve">/2021, promovido por </w:t>
      </w:r>
      <w:r w:rsidR="008A0D27">
        <w:rPr>
          <w:rFonts w:ascii="Arial" w:hAnsi="Arial" w:cs="Arial"/>
          <w:sz w:val="24"/>
          <w:szCs w:val="24"/>
        </w:rPr>
        <w:t>***** ***** ***** *****</w:t>
      </w:r>
      <w:r>
        <w:rPr>
          <w:rFonts w:ascii="Arial" w:hAnsi="Arial" w:cs="Arial"/>
          <w:sz w:val="24"/>
          <w:szCs w:val="24"/>
        </w:rPr>
        <w:t xml:space="preserve">, solicitando la nulidad </w:t>
      </w:r>
      <w:r w:rsidR="006508C6" w:rsidRPr="001042B6">
        <w:rPr>
          <w:rFonts w:ascii="Arial" w:hAnsi="Arial" w:cs="Arial"/>
          <w:sz w:val="24"/>
          <w:szCs w:val="24"/>
        </w:rPr>
        <w:t>de</w:t>
      </w:r>
      <w:r w:rsidR="006508C6">
        <w:rPr>
          <w:rFonts w:ascii="Arial" w:hAnsi="Arial" w:cs="Arial"/>
          <w:sz w:val="24"/>
          <w:szCs w:val="24"/>
        </w:rPr>
        <w:t xml:space="preserve">l oficio </w:t>
      </w:r>
      <w:r w:rsidR="008A0D27">
        <w:rPr>
          <w:rFonts w:ascii="Arial" w:hAnsi="Arial" w:cs="Arial"/>
          <w:sz w:val="24"/>
          <w:szCs w:val="24"/>
        </w:rPr>
        <w:t>ICEO/DG/CGT/****/2014</w:t>
      </w:r>
      <w:r w:rsidR="006508C6" w:rsidRPr="001042B6">
        <w:rPr>
          <w:rFonts w:ascii="Arial" w:hAnsi="Arial" w:cs="Arial"/>
          <w:sz w:val="24"/>
          <w:szCs w:val="24"/>
        </w:rPr>
        <w:t xml:space="preserve">, de fecha </w:t>
      </w:r>
      <w:r w:rsidR="008A0D27">
        <w:rPr>
          <w:rFonts w:ascii="Arial" w:hAnsi="Arial" w:cs="Arial"/>
          <w:sz w:val="24"/>
          <w:szCs w:val="24"/>
        </w:rPr>
        <w:t>***** de ***** de dos mil catorce (**/**/2014)</w:t>
      </w:r>
      <w:r w:rsidR="006508C6">
        <w:rPr>
          <w:rFonts w:ascii="Arial" w:hAnsi="Arial" w:cs="Arial"/>
          <w:sz w:val="24"/>
          <w:szCs w:val="24"/>
        </w:rPr>
        <w:t xml:space="preserve">, </w:t>
      </w:r>
      <w:r w:rsidR="006508C6" w:rsidRPr="001042B6">
        <w:rPr>
          <w:rFonts w:ascii="Arial" w:hAnsi="Arial" w:cs="Arial"/>
          <w:sz w:val="24"/>
          <w:szCs w:val="24"/>
        </w:rPr>
        <w:t>emitid</w:t>
      </w:r>
      <w:r w:rsidR="006508C6">
        <w:rPr>
          <w:rFonts w:ascii="Arial" w:hAnsi="Arial" w:cs="Arial"/>
          <w:sz w:val="24"/>
          <w:szCs w:val="24"/>
        </w:rPr>
        <w:t>o</w:t>
      </w:r>
      <w:r w:rsidR="006508C6" w:rsidRPr="001042B6">
        <w:rPr>
          <w:rFonts w:ascii="Arial" w:hAnsi="Arial" w:cs="Arial"/>
          <w:sz w:val="24"/>
          <w:szCs w:val="24"/>
        </w:rPr>
        <w:t xml:space="preserve"> </w:t>
      </w:r>
      <w:r w:rsidR="006508C6">
        <w:rPr>
          <w:rFonts w:ascii="Arial" w:hAnsi="Arial" w:cs="Arial"/>
          <w:sz w:val="24"/>
          <w:szCs w:val="24"/>
        </w:rPr>
        <w:t xml:space="preserve">por la </w:t>
      </w:r>
      <w:proofErr w:type="gramStart"/>
      <w:r w:rsidR="006508C6">
        <w:rPr>
          <w:rFonts w:ascii="Arial" w:hAnsi="Arial" w:cs="Arial"/>
          <w:sz w:val="24"/>
          <w:szCs w:val="24"/>
        </w:rPr>
        <w:t>Jefa</w:t>
      </w:r>
      <w:proofErr w:type="gramEnd"/>
      <w:r w:rsidR="006508C6">
        <w:rPr>
          <w:rFonts w:ascii="Arial" w:hAnsi="Arial" w:cs="Arial"/>
          <w:sz w:val="24"/>
          <w:szCs w:val="24"/>
        </w:rPr>
        <w:t xml:space="preserve"> de la Unidad Jurídica del Instituto Catastral del Estado de Oaxaca</w:t>
      </w:r>
      <w:r>
        <w:rPr>
          <w:rFonts w:ascii="Arial" w:hAnsi="Arial" w:cs="Arial"/>
          <w:sz w:val="24"/>
          <w:szCs w:val="24"/>
        </w:rPr>
        <w:t xml:space="preserve">; y, - - - - - -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140F2343" w:rsidR="00A5005A" w:rsidRDefault="00A5005A" w:rsidP="00C147EE">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sidR="006508C6">
        <w:rPr>
          <w:rFonts w:ascii="Arial" w:hAnsi="Arial" w:cs="Arial"/>
          <w:sz w:val="24"/>
          <w:szCs w:val="24"/>
        </w:rPr>
        <w:t>Con fecha diez</w:t>
      </w:r>
      <w:r w:rsidR="005076CD">
        <w:rPr>
          <w:rFonts w:ascii="Arial" w:hAnsi="Arial" w:cs="Arial"/>
          <w:sz w:val="24"/>
          <w:szCs w:val="24"/>
        </w:rPr>
        <w:t xml:space="preserve"> </w:t>
      </w:r>
      <w:r>
        <w:rPr>
          <w:rFonts w:ascii="Arial" w:hAnsi="Arial" w:cs="Arial"/>
          <w:sz w:val="24"/>
          <w:szCs w:val="24"/>
        </w:rPr>
        <w:t xml:space="preserve">de </w:t>
      </w:r>
      <w:r w:rsidR="006508C6">
        <w:rPr>
          <w:rFonts w:ascii="Arial" w:hAnsi="Arial" w:cs="Arial"/>
          <w:sz w:val="24"/>
          <w:szCs w:val="24"/>
        </w:rPr>
        <w:t>junio</w:t>
      </w:r>
      <w:r>
        <w:rPr>
          <w:rFonts w:ascii="Arial" w:hAnsi="Arial" w:cs="Arial"/>
          <w:sz w:val="24"/>
          <w:szCs w:val="24"/>
        </w:rPr>
        <w:t xml:space="preserve"> de dos mil veintiuno</w:t>
      </w:r>
      <w:r w:rsidR="00C65EFA">
        <w:rPr>
          <w:rFonts w:ascii="Arial" w:hAnsi="Arial" w:cs="Arial"/>
          <w:sz w:val="24"/>
          <w:szCs w:val="24"/>
        </w:rPr>
        <w:t xml:space="preserve"> (1</w:t>
      </w:r>
      <w:r w:rsidR="006508C6">
        <w:rPr>
          <w:rFonts w:ascii="Arial" w:hAnsi="Arial" w:cs="Arial"/>
          <w:sz w:val="24"/>
          <w:szCs w:val="24"/>
        </w:rPr>
        <w:t>0</w:t>
      </w:r>
      <w:r>
        <w:rPr>
          <w:rFonts w:ascii="Arial" w:hAnsi="Arial" w:cs="Arial"/>
          <w:sz w:val="24"/>
          <w:szCs w:val="24"/>
        </w:rPr>
        <w:t>/0</w:t>
      </w:r>
      <w:r w:rsidR="005076CD">
        <w:rPr>
          <w:rFonts w:ascii="Arial" w:hAnsi="Arial" w:cs="Arial"/>
          <w:sz w:val="24"/>
          <w:szCs w:val="24"/>
        </w:rPr>
        <w:t>6</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w:t>
      </w:r>
      <w:r w:rsidR="006508C6">
        <w:rPr>
          <w:rFonts w:ascii="Arial" w:hAnsi="Arial" w:cs="Arial"/>
          <w:sz w:val="24"/>
          <w:szCs w:val="24"/>
        </w:rPr>
        <w:t xml:space="preserve">previo requerimiento, </w:t>
      </w:r>
      <w:r w:rsidRPr="001131F7">
        <w:rPr>
          <w:rFonts w:ascii="Arial" w:hAnsi="Arial" w:cs="Arial"/>
          <w:sz w:val="24"/>
          <w:szCs w:val="24"/>
        </w:rPr>
        <w:t xml:space="preserve">con fecha </w:t>
      </w:r>
      <w:r w:rsidR="006508C6">
        <w:rPr>
          <w:rFonts w:ascii="Arial" w:hAnsi="Arial" w:cs="Arial"/>
          <w:sz w:val="24"/>
          <w:szCs w:val="24"/>
        </w:rPr>
        <w:t>primero de octubre del mismo</w:t>
      </w:r>
      <w:r w:rsidRPr="005402B3">
        <w:rPr>
          <w:rFonts w:ascii="Arial" w:hAnsi="Arial" w:cs="Arial"/>
          <w:sz w:val="24"/>
          <w:szCs w:val="24"/>
        </w:rPr>
        <w:t xml:space="preserve"> año (</w:t>
      </w:r>
      <w:r w:rsidR="006508C6">
        <w:rPr>
          <w:rFonts w:ascii="Arial" w:hAnsi="Arial" w:cs="Arial"/>
          <w:sz w:val="24"/>
          <w:szCs w:val="24"/>
        </w:rPr>
        <w:t>01</w:t>
      </w:r>
      <w:r w:rsidRPr="005402B3">
        <w:rPr>
          <w:rFonts w:ascii="Arial" w:hAnsi="Arial" w:cs="Arial"/>
          <w:sz w:val="24"/>
          <w:szCs w:val="24"/>
        </w:rPr>
        <w:t>/</w:t>
      </w:r>
      <w:r w:rsidR="006508C6">
        <w:rPr>
          <w:rFonts w:ascii="Arial" w:hAnsi="Arial" w:cs="Arial"/>
          <w:sz w:val="24"/>
          <w:szCs w:val="24"/>
        </w:rPr>
        <w:t>10</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w:t>
      </w:r>
      <w:r w:rsidR="006508C6">
        <w:rPr>
          <w:rFonts w:ascii="Arial" w:hAnsi="Arial" w:cs="Arial"/>
          <w:sz w:val="24"/>
          <w:szCs w:val="24"/>
        </w:rPr>
        <w:t>s</w:t>
      </w:r>
      <w:r w:rsidRPr="001131F7">
        <w:rPr>
          <w:rFonts w:ascii="Arial" w:hAnsi="Arial" w:cs="Arial"/>
          <w:sz w:val="24"/>
          <w:szCs w:val="24"/>
        </w:rPr>
        <w:t xml:space="preserve"> autorida</w:t>
      </w:r>
      <w:r>
        <w:rPr>
          <w:rFonts w:ascii="Arial" w:hAnsi="Arial" w:cs="Arial"/>
          <w:sz w:val="24"/>
          <w:szCs w:val="24"/>
        </w:rPr>
        <w:t>d</w:t>
      </w:r>
      <w:r w:rsidR="006508C6">
        <w:rPr>
          <w:rFonts w:ascii="Arial" w:hAnsi="Arial" w:cs="Arial"/>
          <w:sz w:val="24"/>
          <w:szCs w:val="24"/>
        </w:rPr>
        <w:t>es</w:t>
      </w:r>
      <w:r w:rsidRPr="001131F7">
        <w:rPr>
          <w:rFonts w:ascii="Arial" w:hAnsi="Arial" w:cs="Arial"/>
          <w:sz w:val="24"/>
          <w:szCs w:val="24"/>
        </w:rPr>
        <w:t xml:space="preserve"> demandada</w:t>
      </w:r>
      <w:r w:rsidR="006508C6">
        <w:rPr>
          <w:rFonts w:ascii="Arial" w:hAnsi="Arial" w:cs="Arial"/>
          <w:sz w:val="24"/>
          <w:szCs w:val="24"/>
        </w:rPr>
        <w:t>s</w:t>
      </w:r>
      <w:r w:rsidRPr="001131F7">
        <w:rPr>
          <w:rFonts w:ascii="Arial" w:hAnsi="Arial" w:cs="Arial"/>
          <w:sz w:val="24"/>
          <w:szCs w:val="24"/>
        </w:rPr>
        <w:t xml:space="preserve">. </w:t>
      </w:r>
    </w:p>
    <w:p w14:paraId="25F05681" w14:textId="09B67B68" w:rsidR="00A5005A" w:rsidRDefault="00A5005A" w:rsidP="00A5005A">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6508C6">
        <w:rPr>
          <w:rFonts w:ascii="Arial" w:hAnsi="Arial" w:cs="Arial"/>
          <w:sz w:val="24"/>
          <w:szCs w:val="24"/>
        </w:rPr>
        <w:t>veintinueve</w:t>
      </w:r>
      <w:r>
        <w:rPr>
          <w:rFonts w:ascii="Arial" w:hAnsi="Arial" w:cs="Arial"/>
          <w:sz w:val="24"/>
          <w:szCs w:val="24"/>
        </w:rPr>
        <w:t xml:space="preserve"> de </w:t>
      </w:r>
      <w:r w:rsidR="006508C6">
        <w:rPr>
          <w:rFonts w:ascii="Arial" w:hAnsi="Arial" w:cs="Arial"/>
          <w:sz w:val="24"/>
          <w:szCs w:val="24"/>
        </w:rPr>
        <w:t>noviembre</w:t>
      </w:r>
      <w:r>
        <w:rPr>
          <w:rFonts w:ascii="Arial" w:hAnsi="Arial" w:cs="Arial"/>
          <w:sz w:val="24"/>
          <w:szCs w:val="24"/>
        </w:rPr>
        <w:t xml:space="preserve"> de dos mil veintiuno (</w:t>
      </w:r>
      <w:r w:rsidR="006508C6">
        <w:rPr>
          <w:rFonts w:ascii="Arial" w:hAnsi="Arial" w:cs="Arial"/>
          <w:sz w:val="24"/>
          <w:szCs w:val="24"/>
        </w:rPr>
        <w:t>29</w:t>
      </w:r>
      <w:r>
        <w:rPr>
          <w:rFonts w:ascii="Arial" w:hAnsi="Arial" w:cs="Arial"/>
          <w:sz w:val="24"/>
          <w:szCs w:val="24"/>
        </w:rPr>
        <w:t>/</w:t>
      </w:r>
      <w:r w:rsidR="006508C6">
        <w:rPr>
          <w:rFonts w:ascii="Arial" w:hAnsi="Arial" w:cs="Arial"/>
          <w:sz w:val="24"/>
          <w:szCs w:val="24"/>
        </w:rPr>
        <w:t>11</w:t>
      </w:r>
      <w:r>
        <w:rPr>
          <w:rFonts w:ascii="Arial" w:hAnsi="Arial" w:cs="Arial"/>
          <w:sz w:val="24"/>
          <w:szCs w:val="24"/>
        </w:rPr>
        <w:t>/2021), se tuvo a la autoridad demandada</w:t>
      </w:r>
      <w:r w:rsidR="00565BF0">
        <w:rPr>
          <w:rFonts w:ascii="Arial" w:hAnsi="Arial" w:cs="Arial"/>
          <w:sz w:val="24"/>
          <w:szCs w:val="24"/>
        </w:rPr>
        <w:t xml:space="preserve"> Director General y Jefe</w:t>
      </w:r>
      <w:r w:rsidR="00816343">
        <w:rPr>
          <w:rFonts w:ascii="Arial" w:hAnsi="Arial" w:cs="Arial"/>
          <w:sz w:val="24"/>
          <w:szCs w:val="24"/>
        </w:rPr>
        <w:t xml:space="preserve"> de la Unidad Jurídica</w:t>
      </w:r>
      <w:r w:rsidR="00565BF0">
        <w:rPr>
          <w:rFonts w:ascii="Arial" w:hAnsi="Arial" w:cs="Arial"/>
          <w:sz w:val="24"/>
          <w:szCs w:val="24"/>
        </w:rPr>
        <w:t>,</w:t>
      </w:r>
      <w:r w:rsidR="00816343">
        <w:rPr>
          <w:rFonts w:ascii="Arial" w:hAnsi="Arial" w:cs="Arial"/>
          <w:sz w:val="24"/>
          <w:szCs w:val="24"/>
        </w:rPr>
        <w:t xml:space="preserve"> ambos del Instituto Catastral del Estado de Oaxaca</w:t>
      </w:r>
      <w:r>
        <w:rPr>
          <w:rFonts w:ascii="Arial" w:hAnsi="Arial" w:cs="Arial"/>
          <w:sz w:val="24"/>
          <w:szCs w:val="24"/>
        </w:rPr>
        <w:t xml:space="preserve">, contestando </w:t>
      </w:r>
      <w:r w:rsidR="00816343">
        <w:rPr>
          <w:rFonts w:ascii="Arial" w:hAnsi="Arial" w:cs="Arial"/>
          <w:sz w:val="24"/>
          <w:szCs w:val="24"/>
        </w:rPr>
        <w:t>en sentido afirmativo la demanda</w:t>
      </w:r>
      <w:r>
        <w:rPr>
          <w:rFonts w:ascii="Arial" w:hAnsi="Arial" w:cs="Arial"/>
          <w:sz w:val="24"/>
          <w:szCs w:val="24"/>
        </w:rPr>
        <w:t>, por lo que con</w:t>
      </w:r>
      <w:r w:rsidR="00816343">
        <w:rPr>
          <w:rFonts w:ascii="Arial" w:hAnsi="Arial" w:cs="Arial"/>
          <w:sz w:val="24"/>
          <w:szCs w:val="24"/>
        </w:rPr>
        <w:t xml:space="preserve"> esa misma </w:t>
      </w:r>
      <w:r>
        <w:rPr>
          <w:rFonts w:ascii="Arial" w:hAnsi="Arial" w:cs="Arial"/>
          <w:sz w:val="24"/>
          <w:szCs w:val="24"/>
        </w:rPr>
        <w:t xml:space="preserve"> fecha, se señaló fecha y hora para el desahogo de la audiencia final. - </w:t>
      </w:r>
      <w:r w:rsidR="00816343">
        <w:rPr>
          <w:rFonts w:ascii="Arial" w:hAnsi="Arial" w:cs="Arial"/>
          <w:sz w:val="24"/>
          <w:szCs w:val="24"/>
        </w:rPr>
        <w:t xml:space="preserve">- - - - - </w:t>
      </w:r>
    </w:p>
    <w:p w14:paraId="10335C72" w14:textId="739633E9"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816343">
        <w:rPr>
          <w:rFonts w:ascii="Arial" w:hAnsi="Arial" w:cs="Arial"/>
          <w:sz w:val="24"/>
          <w:szCs w:val="24"/>
        </w:rPr>
        <w:t>veintitrés</w:t>
      </w:r>
      <w:r>
        <w:rPr>
          <w:rFonts w:ascii="Arial" w:hAnsi="Arial" w:cs="Arial"/>
          <w:sz w:val="24"/>
          <w:szCs w:val="24"/>
        </w:rPr>
        <w:t xml:space="preserve"> de </w:t>
      </w:r>
      <w:r w:rsidR="00C65EFA">
        <w:rPr>
          <w:rFonts w:ascii="Arial" w:hAnsi="Arial" w:cs="Arial"/>
          <w:sz w:val="24"/>
          <w:szCs w:val="24"/>
        </w:rPr>
        <w:t>marzo de dos mil veintidós</w:t>
      </w:r>
      <w:r>
        <w:rPr>
          <w:rFonts w:ascii="Arial" w:hAnsi="Arial" w:cs="Arial"/>
          <w:sz w:val="24"/>
          <w:szCs w:val="24"/>
        </w:rPr>
        <w:t xml:space="preserve"> (</w:t>
      </w:r>
      <w:r w:rsidR="00816343">
        <w:rPr>
          <w:rFonts w:ascii="Arial" w:hAnsi="Arial" w:cs="Arial"/>
          <w:sz w:val="24"/>
          <w:szCs w:val="24"/>
        </w:rPr>
        <w:t>23</w:t>
      </w:r>
      <w:r>
        <w:rPr>
          <w:rFonts w:ascii="Arial" w:hAnsi="Arial" w:cs="Arial"/>
          <w:sz w:val="24"/>
          <w:szCs w:val="24"/>
        </w:rPr>
        <w:t>/</w:t>
      </w:r>
      <w:r w:rsidR="00C65EFA">
        <w:rPr>
          <w:rFonts w:ascii="Arial" w:hAnsi="Arial" w:cs="Arial"/>
          <w:sz w:val="24"/>
          <w:szCs w:val="24"/>
        </w:rPr>
        <w:t>03</w:t>
      </w:r>
      <w:r>
        <w:rPr>
          <w:rFonts w:ascii="Arial" w:hAnsi="Arial" w:cs="Arial"/>
          <w:sz w:val="24"/>
          <w:szCs w:val="24"/>
        </w:rPr>
        <w:t>/202</w:t>
      </w:r>
      <w:r w:rsidR="00C65EFA">
        <w:rPr>
          <w:rFonts w:ascii="Arial" w:hAnsi="Arial" w:cs="Arial"/>
          <w:sz w:val="24"/>
          <w:szCs w:val="24"/>
        </w:rPr>
        <w:t>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9D75C5">
        <w:rPr>
          <w:rFonts w:ascii="Arial" w:hAnsi="Arial" w:cs="Arial"/>
          <w:sz w:val="24"/>
          <w:szCs w:val="24"/>
        </w:rPr>
        <w:t xml:space="preserve">no </w:t>
      </w:r>
      <w:r w:rsidRPr="00EA294B">
        <w:rPr>
          <w:rFonts w:ascii="Arial" w:hAnsi="Arial" w:cs="Arial"/>
          <w:sz w:val="24"/>
          <w:szCs w:val="24"/>
        </w:rPr>
        <w:t xml:space="preserve">se recibió escrito de alegatos </w:t>
      </w:r>
      <w:r>
        <w:rPr>
          <w:rFonts w:ascii="Arial" w:hAnsi="Arial" w:cs="Arial"/>
          <w:sz w:val="24"/>
          <w:szCs w:val="24"/>
        </w:rPr>
        <w:t xml:space="preserve">de </w:t>
      </w:r>
      <w:r w:rsidR="009D75C5">
        <w:rPr>
          <w:rFonts w:ascii="Arial" w:hAnsi="Arial" w:cs="Arial"/>
          <w:sz w:val="24"/>
          <w:szCs w:val="24"/>
        </w:rPr>
        <w:t>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6C6A20DA"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w:t>
      </w:r>
      <w:r>
        <w:rPr>
          <w:rFonts w:ascii="Arial" w:hAnsi="Arial" w:cs="Arial"/>
          <w:sz w:val="24"/>
          <w:szCs w:val="24"/>
        </w:rPr>
        <w:lastRenderedPageBreak/>
        <w:t xml:space="preserve">Nulidad promovido contra la resolución dictada por una autoridad administrativa de carácter </w:t>
      </w:r>
      <w:r w:rsidR="00565BF0">
        <w:rPr>
          <w:rFonts w:ascii="Arial" w:hAnsi="Arial" w:cs="Arial"/>
          <w:sz w:val="24"/>
          <w:szCs w:val="24"/>
        </w:rPr>
        <w:t>estatal</w:t>
      </w:r>
      <w:r>
        <w:rPr>
          <w:rFonts w:ascii="Arial" w:hAnsi="Arial" w:cs="Arial"/>
          <w:sz w:val="24"/>
          <w:szCs w:val="24"/>
        </w:rPr>
        <w:t xml:space="preserve">, máxime que de conformidad a lo establecido en el penúltimo artículo citado, éste Tribunal tiene Jurisdicción en todo el territorio del Estado. - - - - - - - - - - - - - - - - - - - - - - - - - - - - - - - - - - </w:t>
      </w:r>
      <w:r w:rsidR="00565BF0">
        <w:rPr>
          <w:rFonts w:ascii="Arial" w:hAnsi="Arial" w:cs="Arial"/>
          <w:sz w:val="24"/>
          <w:szCs w:val="24"/>
        </w:rPr>
        <w:t>- - - - - - -</w:t>
      </w:r>
    </w:p>
    <w:p w14:paraId="10C6FF1E" w14:textId="290EB0C6"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sidR="00864B63">
        <w:rPr>
          <w:rFonts w:ascii="Arial" w:hAnsi="Arial" w:cs="Arial"/>
          <w:sz w:val="24"/>
          <w:szCs w:val="24"/>
        </w:rPr>
        <w:t xml:space="preserve"> </w:t>
      </w:r>
      <w:r>
        <w:rPr>
          <w:rFonts w:ascii="Arial" w:hAnsi="Arial" w:cs="Arial"/>
          <w:sz w:val="24"/>
          <w:szCs w:val="24"/>
        </w:rPr>
        <w:t>l</w:t>
      </w:r>
      <w:r w:rsidR="00864B63">
        <w:rPr>
          <w:rFonts w:ascii="Arial" w:hAnsi="Arial" w:cs="Arial"/>
          <w:sz w:val="24"/>
          <w:szCs w:val="24"/>
        </w:rPr>
        <w:t>a</w:t>
      </w:r>
      <w:r>
        <w:rPr>
          <w:rFonts w:ascii="Arial" w:hAnsi="Arial" w:cs="Arial"/>
          <w:sz w:val="24"/>
          <w:szCs w:val="24"/>
        </w:rPr>
        <w:t xml:space="preserve"> actor</w:t>
      </w:r>
      <w:r w:rsidR="00864B63">
        <w:rPr>
          <w:rFonts w:ascii="Arial" w:hAnsi="Arial" w:cs="Arial"/>
          <w:sz w:val="24"/>
          <w:szCs w:val="24"/>
        </w:rPr>
        <w:t>a</w:t>
      </w:r>
      <w:r>
        <w:rPr>
          <w:rFonts w:ascii="Arial" w:hAnsi="Arial" w:cs="Arial"/>
          <w:sz w:val="24"/>
          <w:szCs w:val="24"/>
        </w:rPr>
        <w:t xml:space="preserve"> </w:t>
      </w:r>
      <w:r w:rsidR="008A0D27">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w:t>
      </w:r>
      <w:r w:rsidRPr="00A761FC">
        <w:rPr>
          <w:rFonts w:ascii="Arial" w:hAnsi="Arial" w:cs="Arial"/>
          <w:sz w:val="24"/>
          <w:szCs w:val="24"/>
        </w:rPr>
        <w:t xml:space="preserve">Estado, pues </w:t>
      </w:r>
      <w:r w:rsidRPr="00E517F7">
        <w:rPr>
          <w:rFonts w:ascii="Arial" w:hAnsi="Arial" w:cs="Arial"/>
          <w:sz w:val="24"/>
          <w:szCs w:val="24"/>
        </w:rPr>
        <w:t xml:space="preserve">en </w:t>
      </w:r>
      <w:r w:rsidR="00961A32" w:rsidRPr="00E517F7">
        <w:rPr>
          <w:rFonts w:ascii="Arial" w:hAnsi="Arial" w:cs="Arial"/>
          <w:sz w:val="24"/>
          <w:szCs w:val="24"/>
        </w:rPr>
        <w:t xml:space="preserve">el oficio </w:t>
      </w:r>
      <w:r w:rsidR="008A0D27">
        <w:rPr>
          <w:rFonts w:ascii="Arial" w:hAnsi="Arial" w:cs="Arial"/>
          <w:sz w:val="24"/>
          <w:szCs w:val="24"/>
        </w:rPr>
        <w:t>ICEO/DG/CGT/****/2014</w:t>
      </w:r>
      <w:r w:rsidR="00961A32" w:rsidRPr="00E517F7">
        <w:rPr>
          <w:rFonts w:ascii="Arial" w:hAnsi="Arial" w:cs="Arial"/>
          <w:sz w:val="24"/>
          <w:szCs w:val="24"/>
        </w:rPr>
        <w:t xml:space="preserve"> (acto impugnado)</w:t>
      </w:r>
      <w:r w:rsidRPr="00E517F7">
        <w:rPr>
          <w:rFonts w:ascii="Arial" w:hAnsi="Arial" w:cs="Arial"/>
          <w:sz w:val="24"/>
          <w:szCs w:val="24"/>
        </w:rPr>
        <w:t xml:space="preserve">, </w:t>
      </w:r>
      <w:r w:rsidR="00E517F7" w:rsidRPr="00E517F7">
        <w:rPr>
          <w:rFonts w:ascii="Arial" w:hAnsi="Arial" w:cs="Arial"/>
          <w:sz w:val="24"/>
          <w:szCs w:val="24"/>
        </w:rPr>
        <w:t xml:space="preserve">se determinó improcedente el </w:t>
      </w:r>
      <w:proofErr w:type="spellStart"/>
      <w:r w:rsidR="00E517F7" w:rsidRPr="00E517F7">
        <w:rPr>
          <w:rFonts w:ascii="Arial" w:hAnsi="Arial" w:cs="Arial"/>
          <w:sz w:val="24"/>
          <w:szCs w:val="24"/>
        </w:rPr>
        <w:t>tramite</w:t>
      </w:r>
      <w:proofErr w:type="spellEnd"/>
      <w:r w:rsidR="00E517F7" w:rsidRPr="00E517F7">
        <w:rPr>
          <w:rFonts w:ascii="Arial" w:hAnsi="Arial" w:cs="Arial"/>
          <w:sz w:val="24"/>
          <w:szCs w:val="24"/>
        </w:rPr>
        <w:t xml:space="preserve"> efectuado por la actora  través del Notario Público Número Ciento Cinco en el Estado, </w:t>
      </w:r>
      <w:r w:rsidRPr="00E517F7">
        <w:rPr>
          <w:rFonts w:ascii="Arial" w:hAnsi="Arial" w:cs="Arial"/>
          <w:sz w:val="24"/>
          <w:szCs w:val="24"/>
        </w:rPr>
        <w:t>justificándose así su personalidad jurídica y legítima en el presente Juicio.</w:t>
      </w:r>
    </w:p>
    <w:p w14:paraId="3D35EA94" w14:textId="3C81BF66"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6501B5">
        <w:rPr>
          <w:rFonts w:ascii="Arial" w:hAnsi="Arial" w:cs="Arial"/>
          <w:b/>
          <w:sz w:val="24"/>
        </w:rPr>
        <w:t>s</w:t>
      </w:r>
      <w:r w:rsidRPr="00104EF9">
        <w:rPr>
          <w:rFonts w:ascii="Arial" w:hAnsi="Arial" w:cs="Arial"/>
          <w:b/>
          <w:sz w:val="24"/>
        </w:rPr>
        <w:t xml:space="preserve"> autoridad</w:t>
      </w:r>
      <w:r w:rsidR="006501B5">
        <w:rPr>
          <w:rFonts w:ascii="Arial" w:hAnsi="Arial" w:cs="Arial"/>
          <w:b/>
          <w:sz w:val="24"/>
        </w:rPr>
        <w:t>es</w:t>
      </w:r>
      <w:r w:rsidRPr="00104EF9">
        <w:rPr>
          <w:rFonts w:ascii="Arial" w:hAnsi="Arial" w:cs="Arial"/>
          <w:b/>
          <w:sz w:val="24"/>
        </w:rPr>
        <w:t xml:space="preserve"> demandada</w:t>
      </w:r>
      <w:r w:rsidR="006501B5">
        <w:rPr>
          <w:rFonts w:ascii="Arial" w:hAnsi="Arial" w:cs="Arial"/>
          <w:b/>
          <w:sz w:val="24"/>
        </w:rPr>
        <w:t xml:space="preserve">s </w:t>
      </w:r>
      <w:proofErr w:type="gramStart"/>
      <w:r w:rsidR="006501B5">
        <w:rPr>
          <w:rFonts w:ascii="Arial" w:hAnsi="Arial" w:cs="Arial"/>
          <w:sz w:val="24"/>
          <w:szCs w:val="24"/>
        </w:rPr>
        <w:t>Director General</w:t>
      </w:r>
      <w:proofErr w:type="gramEnd"/>
      <w:r w:rsidR="006501B5">
        <w:rPr>
          <w:rFonts w:ascii="Arial" w:hAnsi="Arial" w:cs="Arial"/>
          <w:sz w:val="24"/>
          <w:szCs w:val="24"/>
        </w:rPr>
        <w:t xml:space="preserve"> y Jefa de la Unidad Jurídica ambos del Instituto Catastral del Estado de Oaxaca</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sidR="006501B5">
        <w:rPr>
          <w:rFonts w:ascii="Arial" w:hAnsi="Arial" w:cs="Arial"/>
          <w:sz w:val="24"/>
        </w:rPr>
        <w:t xml:space="preserve">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3614F552" w:rsidR="00A5005A" w:rsidRPr="006501B5"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8A0D27">
        <w:rPr>
          <w:rFonts w:ascii="Arial" w:hAnsi="Arial" w:cs="Arial"/>
          <w:sz w:val="24"/>
          <w:szCs w:val="24"/>
        </w:rPr>
        <w:t>***** ***** ***** *****</w:t>
      </w:r>
      <w:r w:rsidRPr="00A17FFD">
        <w:rPr>
          <w:rFonts w:ascii="Arial" w:hAnsi="Arial" w:cs="Arial"/>
          <w:sz w:val="24"/>
          <w:szCs w:val="24"/>
        </w:rPr>
        <w:t>,</w:t>
      </w:r>
      <w:r w:rsidR="00A761FC">
        <w:rPr>
          <w:rFonts w:ascii="Arial" w:hAnsi="Arial" w:cs="Arial"/>
          <w:sz w:val="24"/>
          <w:szCs w:val="24"/>
        </w:rPr>
        <w:t xml:space="preserve"> consiste</w:t>
      </w:r>
      <w:r>
        <w:rPr>
          <w:rFonts w:ascii="Arial" w:hAnsi="Arial" w:cs="Arial"/>
          <w:sz w:val="24"/>
          <w:szCs w:val="24"/>
        </w:rPr>
        <w:t xml:space="preserve"> en: </w:t>
      </w:r>
      <w:r w:rsidRPr="00D12054">
        <w:rPr>
          <w:rFonts w:ascii="Arial" w:hAnsi="Arial" w:cs="Arial"/>
          <w:b/>
          <w:bCs/>
          <w:sz w:val="24"/>
          <w:szCs w:val="24"/>
        </w:rPr>
        <w:t>1.-</w:t>
      </w:r>
      <w:r>
        <w:rPr>
          <w:rFonts w:ascii="Arial" w:hAnsi="Arial" w:cs="Arial"/>
          <w:sz w:val="24"/>
          <w:szCs w:val="24"/>
        </w:rPr>
        <w:t xml:space="preserve"> </w:t>
      </w:r>
      <w:r w:rsidR="006501B5">
        <w:rPr>
          <w:rFonts w:ascii="Arial" w:hAnsi="Arial" w:cs="Arial"/>
          <w:sz w:val="24"/>
          <w:szCs w:val="24"/>
        </w:rPr>
        <w:t xml:space="preserve">Copia certificada de la escritura </w:t>
      </w:r>
      <w:r w:rsidR="008A0D27">
        <w:rPr>
          <w:rFonts w:ascii="Arial" w:hAnsi="Arial" w:cs="Arial"/>
          <w:sz w:val="24"/>
          <w:szCs w:val="24"/>
        </w:rPr>
        <w:t>*****</w:t>
      </w:r>
      <w:r w:rsidR="006501B5">
        <w:rPr>
          <w:rFonts w:ascii="Arial" w:hAnsi="Arial" w:cs="Arial"/>
          <w:sz w:val="24"/>
          <w:szCs w:val="24"/>
        </w:rPr>
        <w:t xml:space="preserve"> del tomo </w:t>
      </w:r>
      <w:r w:rsidR="008A0D27">
        <w:rPr>
          <w:rFonts w:ascii="Arial" w:hAnsi="Arial" w:cs="Arial"/>
          <w:sz w:val="24"/>
          <w:szCs w:val="24"/>
        </w:rPr>
        <w:t>***</w:t>
      </w:r>
      <w:r w:rsidR="006501B5">
        <w:rPr>
          <w:rFonts w:ascii="Arial" w:hAnsi="Arial" w:cs="Arial"/>
          <w:sz w:val="24"/>
          <w:szCs w:val="24"/>
        </w:rPr>
        <w:t xml:space="preserve">, del protocolo del Notario Público número 02 en el Estado; </w:t>
      </w:r>
      <w:r w:rsidR="006501B5">
        <w:rPr>
          <w:rFonts w:ascii="Arial" w:hAnsi="Arial" w:cs="Arial"/>
          <w:b/>
          <w:sz w:val="24"/>
          <w:szCs w:val="24"/>
        </w:rPr>
        <w:t xml:space="preserve">2.- </w:t>
      </w:r>
      <w:r w:rsidR="006501B5">
        <w:rPr>
          <w:rFonts w:ascii="Arial" w:hAnsi="Arial" w:cs="Arial"/>
          <w:sz w:val="24"/>
          <w:szCs w:val="24"/>
        </w:rPr>
        <w:t xml:space="preserve">Copia certificada del oficio número </w:t>
      </w:r>
      <w:r w:rsidR="008A0D27">
        <w:rPr>
          <w:rFonts w:ascii="Arial" w:hAnsi="Arial" w:cs="Arial"/>
          <w:sz w:val="24"/>
          <w:szCs w:val="24"/>
        </w:rPr>
        <w:t>ICEO/DG/CGT/****/2014</w:t>
      </w:r>
      <w:r w:rsidR="006501B5">
        <w:rPr>
          <w:rFonts w:ascii="Arial" w:hAnsi="Arial" w:cs="Arial"/>
          <w:sz w:val="24"/>
          <w:szCs w:val="24"/>
        </w:rPr>
        <w:t xml:space="preserve"> de fecha </w:t>
      </w:r>
      <w:r w:rsidR="008A0D27">
        <w:rPr>
          <w:rFonts w:ascii="Arial" w:hAnsi="Arial" w:cs="Arial"/>
          <w:sz w:val="24"/>
          <w:szCs w:val="24"/>
        </w:rPr>
        <w:t>***** de ***** de dos mil catorce (**/**/2014)</w:t>
      </w:r>
      <w:r w:rsidR="006501B5">
        <w:rPr>
          <w:rFonts w:ascii="Arial" w:hAnsi="Arial" w:cs="Arial"/>
          <w:sz w:val="24"/>
          <w:szCs w:val="24"/>
        </w:rPr>
        <w:t>.</w:t>
      </w:r>
    </w:p>
    <w:p w14:paraId="1A6A0FDC" w14:textId="66FCB16D" w:rsidR="00A5005A" w:rsidRDefault="00A5005A" w:rsidP="00A5005A">
      <w:pPr>
        <w:spacing w:line="360" w:lineRule="auto"/>
        <w:ind w:firstLine="708"/>
        <w:jc w:val="both"/>
        <w:rPr>
          <w:rFonts w:ascii="Arial" w:hAnsi="Arial" w:cs="Arial"/>
          <w:sz w:val="24"/>
          <w:szCs w:val="24"/>
        </w:rPr>
      </w:pPr>
      <w:r w:rsidRPr="00E517F7">
        <w:rPr>
          <w:rFonts w:ascii="Arial" w:hAnsi="Arial" w:cs="Arial"/>
          <w:sz w:val="24"/>
          <w:szCs w:val="24"/>
        </w:rPr>
        <w:t>Por lo que respecta a la</w:t>
      </w:r>
      <w:r w:rsidR="007E76A3" w:rsidRPr="00E517F7">
        <w:rPr>
          <w:rFonts w:ascii="Arial" w:hAnsi="Arial" w:cs="Arial"/>
          <w:sz w:val="24"/>
          <w:szCs w:val="24"/>
        </w:rPr>
        <w:t>s</w:t>
      </w:r>
      <w:r w:rsidRPr="00E517F7">
        <w:rPr>
          <w:rFonts w:ascii="Arial" w:hAnsi="Arial" w:cs="Arial"/>
          <w:sz w:val="24"/>
          <w:szCs w:val="24"/>
        </w:rPr>
        <w:t xml:space="preserve"> autoridad</w:t>
      </w:r>
      <w:r w:rsidR="007E76A3" w:rsidRPr="00E517F7">
        <w:rPr>
          <w:rFonts w:ascii="Arial" w:hAnsi="Arial" w:cs="Arial"/>
          <w:sz w:val="24"/>
          <w:szCs w:val="24"/>
        </w:rPr>
        <w:t>es</w:t>
      </w:r>
      <w:r w:rsidRPr="00E517F7">
        <w:rPr>
          <w:rFonts w:ascii="Arial" w:hAnsi="Arial" w:cs="Arial"/>
          <w:sz w:val="24"/>
          <w:szCs w:val="24"/>
        </w:rPr>
        <w:t xml:space="preserve"> demandada</w:t>
      </w:r>
      <w:r w:rsidR="007E76A3" w:rsidRPr="00E517F7">
        <w:rPr>
          <w:rFonts w:ascii="Arial" w:hAnsi="Arial" w:cs="Arial"/>
          <w:sz w:val="24"/>
          <w:szCs w:val="24"/>
        </w:rPr>
        <w:t>s</w:t>
      </w:r>
      <w:r w:rsidRPr="00E517F7">
        <w:rPr>
          <w:rFonts w:ascii="Arial" w:hAnsi="Arial" w:cs="Arial"/>
          <w:sz w:val="24"/>
          <w:szCs w:val="24"/>
        </w:rPr>
        <w:t xml:space="preserve"> </w:t>
      </w:r>
      <w:proofErr w:type="gramStart"/>
      <w:r w:rsidR="007E76A3" w:rsidRPr="00E517F7">
        <w:rPr>
          <w:rFonts w:ascii="Arial" w:hAnsi="Arial" w:cs="Arial"/>
          <w:sz w:val="24"/>
          <w:szCs w:val="24"/>
        </w:rPr>
        <w:t>Director General</w:t>
      </w:r>
      <w:proofErr w:type="gramEnd"/>
      <w:r w:rsidR="007E76A3" w:rsidRPr="00E517F7">
        <w:rPr>
          <w:rFonts w:ascii="Arial" w:hAnsi="Arial" w:cs="Arial"/>
          <w:sz w:val="24"/>
          <w:szCs w:val="24"/>
        </w:rPr>
        <w:t xml:space="preserve"> y Jefa de la Unidad Jurídica ambos del Instituto Catastral del Estado de Oaxaca</w:t>
      </w:r>
      <w:r w:rsidRPr="00E517F7">
        <w:rPr>
          <w:rFonts w:ascii="Arial" w:hAnsi="Arial" w:cs="Arial"/>
          <w:sz w:val="24"/>
          <w:szCs w:val="24"/>
        </w:rPr>
        <w:t xml:space="preserve">, </w:t>
      </w:r>
      <w:r w:rsidR="00E517F7" w:rsidRPr="00E517F7">
        <w:rPr>
          <w:rFonts w:ascii="Arial" w:hAnsi="Arial" w:cs="Arial"/>
          <w:sz w:val="24"/>
          <w:szCs w:val="24"/>
        </w:rPr>
        <w:t>no existe prueba en ese asunto que valorar e su favor, pues se les tuvo contestando la demanda en sentido afirmativo, como se indicó anteriormente.</w:t>
      </w:r>
    </w:p>
    <w:p w14:paraId="12C2D754" w14:textId="44C29AFB" w:rsidR="00B9260A" w:rsidRDefault="00B9260A" w:rsidP="00B9260A">
      <w:pPr>
        <w:spacing w:line="360" w:lineRule="auto"/>
        <w:ind w:firstLine="708"/>
        <w:jc w:val="both"/>
        <w:rPr>
          <w:rFonts w:ascii="Arial" w:hAnsi="Arial" w:cs="Arial"/>
          <w:sz w:val="24"/>
          <w:szCs w:val="24"/>
        </w:rPr>
      </w:pPr>
      <w:r w:rsidRPr="009774E7">
        <w:rPr>
          <w:rFonts w:ascii="Arial" w:hAnsi="Arial" w:cs="Arial"/>
          <w:sz w:val="24"/>
          <w:szCs w:val="24"/>
        </w:rPr>
        <w:t xml:space="preserve">Todos los documentos remitidos </w:t>
      </w:r>
      <w:r w:rsidR="00DB777D" w:rsidRPr="009774E7">
        <w:rPr>
          <w:rFonts w:ascii="Arial" w:hAnsi="Arial" w:cs="Arial"/>
          <w:sz w:val="24"/>
          <w:szCs w:val="24"/>
        </w:rPr>
        <w:t xml:space="preserve">en copias certificadas </w:t>
      </w:r>
      <w:r w:rsidRPr="009774E7">
        <w:rPr>
          <w:rFonts w:ascii="Arial" w:hAnsi="Arial" w:cs="Arial"/>
          <w:sz w:val="24"/>
          <w:szCs w:val="24"/>
        </w:rPr>
        <w:t xml:space="preserve">tienen </w:t>
      </w:r>
      <w:r w:rsidRPr="009774E7">
        <w:rPr>
          <w:rFonts w:ascii="Arial" w:hAnsi="Arial" w:cs="Arial"/>
          <w:b/>
          <w:sz w:val="24"/>
          <w:szCs w:val="24"/>
        </w:rPr>
        <w:t>pleno valor probatorio</w:t>
      </w:r>
      <w:r w:rsidRPr="009774E7">
        <w:rPr>
          <w:rFonts w:ascii="Arial" w:hAnsi="Arial" w:cs="Arial"/>
          <w:sz w:val="24"/>
          <w:szCs w:val="24"/>
        </w:rPr>
        <w:t xml:space="preserve">, pues </w:t>
      </w:r>
      <w:r w:rsidR="00E517F7" w:rsidRPr="009774E7">
        <w:rPr>
          <w:rFonts w:ascii="Arial" w:hAnsi="Arial" w:cs="Arial"/>
          <w:sz w:val="24"/>
          <w:szCs w:val="24"/>
        </w:rPr>
        <w:t>fueron cotejados por una</w:t>
      </w:r>
      <w:r w:rsidRPr="009774E7">
        <w:rPr>
          <w:rFonts w:ascii="Arial" w:hAnsi="Arial" w:cs="Arial"/>
          <w:sz w:val="24"/>
          <w:szCs w:val="24"/>
        </w:rPr>
        <w:t xml:space="preserve"> persona con plenas </w:t>
      </w:r>
      <w:r w:rsidRPr="009774E7">
        <w:rPr>
          <w:rFonts w:ascii="Arial" w:hAnsi="Arial" w:cs="Arial"/>
          <w:sz w:val="24"/>
          <w:szCs w:val="24"/>
        </w:rPr>
        <w:lastRenderedPageBreak/>
        <w:t xml:space="preserve">facultades para ello, como es </w:t>
      </w:r>
      <w:r w:rsidR="00DB777D" w:rsidRPr="009774E7">
        <w:rPr>
          <w:rFonts w:ascii="Arial" w:hAnsi="Arial" w:cs="Arial"/>
          <w:sz w:val="24"/>
          <w:szCs w:val="24"/>
        </w:rPr>
        <w:t xml:space="preserve">el Notario Público número 19 del Estado, </w:t>
      </w:r>
      <w:r w:rsidRPr="009774E7">
        <w:rPr>
          <w:rFonts w:ascii="Arial" w:hAnsi="Arial" w:cs="Arial"/>
          <w:sz w:val="24"/>
          <w:szCs w:val="24"/>
        </w:rPr>
        <w:t xml:space="preserve">quien actuó de conformidad con las facultades contenidas en </w:t>
      </w:r>
      <w:r w:rsidR="00DB777D" w:rsidRPr="009774E7">
        <w:rPr>
          <w:rFonts w:ascii="Arial" w:hAnsi="Arial" w:cs="Arial"/>
          <w:sz w:val="24"/>
          <w:szCs w:val="24"/>
        </w:rPr>
        <w:t>los</w:t>
      </w:r>
      <w:r w:rsidRPr="009774E7">
        <w:rPr>
          <w:rFonts w:ascii="Arial" w:hAnsi="Arial" w:cs="Arial"/>
          <w:sz w:val="24"/>
          <w:szCs w:val="24"/>
        </w:rPr>
        <w:t xml:space="preserve"> artículo</w:t>
      </w:r>
      <w:r w:rsidR="00DB777D" w:rsidRPr="009774E7">
        <w:rPr>
          <w:rFonts w:ascii="Arial" w:hAnsi="Arial" w:cs="Arial"/>
          <w:sz w:val="24"/>
          <w:szCs w:val="24"/>
        </w:rPr>
        <w:t>s</w:t>
      </w:r>
      <w:r w:rsidRPr="009774E7">
        <w:rPr>
          <w:rFonts w:ascii="Arial" w:hAnsi="Arial" w:cs="Arial"/>
          <w:sz w:val="24"/>
          <w:szCs w:val="24"/>
        </w:rPr>
        <w:t xml:space="preserve"> </w:t>
      </w:r>
      <w:r w:rsidR="00DB777D" w:rsidRPr="009774E7">
        <w:rPr>
          <w:rFonts w:ascii="Arial" w:hAnsi="Arial" w:cs="Arial"/>
          <w:sz w:val="24"/>
          <w:szCs w:val="24"/>
        </w:rPr>
        <w:t xml:space="preserve">2 y 87 de la Ley del Notariado para el Estado </w:t>
      </w:r>
      <w:proofErr w:type="spellStart"/>
      <w:r w:rsidR="00DB777D" w:rsidRPr="009774E7">
        <w:rPr>
          <w:rFonts w:ascii="Arial" w:hAnsi="Arial" w:cs="Arial"/>
          <w:sz w:val="24"/>
          <w:szCs w:val="24"/>
        </w:rPr>
        <w:t>e</w:t>
      </w:r>
      <w:proofErr w:type="spellEnd"/>
      <w:r w:rsidR="00DB777D" w:rsidRPr="009774E7">
        <w:rPr>
          <w:rFonts w:ascii="Arial" w:hAnsi="Arial" w:cs="Arial"/>
          <w:sz w:val="24"/>
          <w:szCs w:val="24"/>
        </w:rPr>
        <w:t xml:space="preserve"> Oaxaca</w:t>
      </w:r>
      <w:r w:rsidRPr="009774E7">
        <w:rPr>
          <w:rFonts w:ascii="Arial" w:hAnsi="Arial" w:cs="Arial"/>
          <w:sz w:val="24"/>
          <w:szCs w:val="24"/>
        </w:rPr>
        <w:t xml:space="preserve">, de ahí el valor otorgado. Sirve de apoyo a lo anterior, la Jurisprudencia sustentada por la Suprema Corte de Justicia de la Nación bajo los datos de identificación siguientes: Gaceta del Semanario Judicial de la Federación, Libro 27, </w:t>
      </w:r>
      <w:proofErr w:type="gramStart"/>
      <w:r w:rsidRPr="009774E7">
        <w:rPr>
          <w:rFonts w:ascii="Arial" w:hAnsi="Arial" w:cs="Arial"/>
          <w:sz w:val="24"/>
          <w:szCs w:val="24"/>
        </w:rPr>
        <w:t>Febrero</w:t>
      </w:r>
      <w:proofErr w:type="gramEnd"/>
      <w:r w:rsidRPr="009774E7">
        <w:rPr>
          <w:rFonts w:ascii="Arial" w:hAnsi="Arial" w:cs="Arial"/>
          <w:sz w:val="24"/>
          <w:szCs w:val="24"/>
        </w:rPr>
        <w:t xml:space="preserve"> de 2016, Tomo I, Décima Época, pág. 873, Número de registro</w:t>
      </w:r>
      <w:r>
        <w:rPr>
          <w:rFonts w:ascii="Arial" w:hAnsi="Arial" w:cs="Arial"/>
          <w:sz w:val="24"/>
          <w:szCs w:val="24"/>
        </w:rPr>
        <w:t xml:space="preserve">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r w:rsidR="00DB777D">
        <w:rPr>
          <w:rFonts w:ascii="Arial" w:hAnsi="Arial" w:cs="Arial"/>
          <w:sz w:val="24"/>
          <w:szCs w:val="24"/>
        </w:rPr>
        <w:t>.</w:t>
      </w:r>
    </w:p>
    <w:p w14:paraId="0130F568" w14:textId="6131113F" w:rsidR="00A5005A" w:rsidRDefault="007E76A3"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00A5005A" w:rsidRPr="00CA15BB">
        <w:rPr>
          <w:rFonts w:ascii="Arial" w:hAnsi="Arial" w:cs="Arial"/>
          <w:sz w:val="24"/>
          <w:szCs w:val="24"/>
        </w:rPr>
        <w:t>Luego entonces, la</w:t>
      </w:r>
      <w:r w:rsidR="00CA15BB" w:rsidRPr="00CA15BB">
        <w:rPr>
          <w:rFonts w:ascii="Arial" w:hAnsi="Arial" w:cs="Arial"/>
          <w:sz w:val="24"/>
          <w:szCs w:val="24"/>
        </w:rPr>
        <w:t>s</w:t>
      </w:r>
      <w:r w:rsidR="00A5005A">
        <w:rPr>
          <w:rFonts w:ascii="Arial" w:hAnsi="Arial" w:cs="Arial"/>
          <w:sz w:val="24"/>
          <w:szCs w:val="24"/>
        </w:rPr>
        <w:t xml:space="preserve"> documental</w:t>
      </w:r>
      <w:r w:rsidR="00CA15BB">
        <w:rPr>
          <w:rFonts w:ascii="Arial" w:hAnsi="Arial" w:cs="Arial"/>
          <w:sz w:val="24"/>
          <w:szCs w:val="24"/>
        </w:rPr>
        <w:t>es</w:t>
      </w:r>
      <w:r w:rsidR="00A5005A">
        <w:rPr>
          <w:rFonts w:ascii="Arial" w:hAnsi="Arial" w:cs="Arial"/>
          <w:sz w:val="24"/>
          <w:szCs w:val="24"/>
        </w:rPr>
        <w:t xml:space="preserve"> ofrecida</w:t>
      </w:r>
      <w:r w:rsidR="00CA15BB">
        <w:rPr>
          <w:rFonts w:ascii="Arial" w:hAnsi="Arial" w:cs="Arial"/>
          <w:sz w:val="24"/>
          <w:szCs w:val="24"/>
        </w:rPr>
        <w:t>s</w:t>
      </w:r>
      <w:r w:rsidR="00A5005A">
        <w:rPr>
          <w:rFonts w:ascii="Arial" w:hAnsi="Arial" w:cs="Arial"/>
          <w:sz w:val="24"/>
          <w:szCs w:val="24"/>
        </w:rPr>
        <w:t>, cumple</w:t>
      </w:r>
      <w:r w:rsidR="00CA15BB">
        <w:rPr>
          <w:rFonts w:ascii="Arial" w:hAnsi="Arial" w:cs="Arial"/>
          <w:sz w:val="24"/>
          <w:szCs w:val="24"/>
        </w:rPr>
        <w:t>n</w:t>
      </w:r>
      <w:r w:rsidR="00A5005A">
        <w:rPr>
          <w:rFonts w:ascii="Arial" w:hAnsi="Arial" w:cs="Arial"/>
          <w:sz w:val="24"/>
          <w:szCs w:val="24"/>
        </w:rPr>
        <w:t xml:space="preserve"> con los requisitos de validez y eficacia, quedando de manifiesto la veracidad de su contenido, de conformidad a lo que establece el citado </w:t>
      </w:r>
      <w:r w:rsidR="00A5005A" w:rsidRPr="00FC32DC">
        <w:rPr>
          <w:rFonts w:ascii="Arial" w:hAnsi="Arial" w:cs="Arial"/>
          <w:sz w:val="24"/>
          <w:szCs w:val="24"/>
        </w:rPr>
        <w:t xml:space="preserve">artículo </w:t>
      </w:r>
      <w:r w:rsidR="00A5005A">
        <w:rPr>
          <w:rFonts w:ascii="Arial" w:hAnsi="Arial" w:cs="Arial"/>
          <w:sz w:val="24"/>
          <w:szCs w:val="24"/>
        </w:rPr>
        <w:t>203 fracciones</w:t>
      </w:r>
      <w:r w:rsidR="00A5005A" w:rsidRPr="00FC32DC">
        <w:rPr>
          <w:rFonts w:ascii="Arial" w:hAnsi="Arial" w:cs="Arial"/>
          <w:sz w:val="24"/>
          <w:szCs w:val="24"/>
        </w:rPr>
        <w:t xml:space="preserve"> I</w:t>
      </w:r>
      <w:r w:rsidR="00A5005A">
        <w:rPr>
          <w:rFonts w:ascii="Arial" w:hAnsi="Arial" w:cs="Arial"/>
          <w:sz w:val="24"/>
          <w:szCs w:val="24"/>
        </w:rPr>
        <w:t xml:space="preserve"> y II</w:t>
      </w:r>
      <w:r w:rsidR="00A5005A" w:rsidRPr="00FC32DC">
        <w:rPr>
          <w:rFonts w:ascii="Arial" w:hAnsi="Arial" w:cs="Arial"/>
          <w:sz w:val="24"/>
          <w:szCs w:val="24"/>
        </w:rPr>
        <w:t xml:space="preserve"> de la Ley de</w:t>
      </w:r>
      <w:r w:rsidR="00A5005A">
        <w:rPr>
          <w:rFonts w:ascii="Arial" w:hAnsi="Arial" w:cs="Arial"/>
          <w:sz w:val="24"/>
          <w:szCs w:val="24"/>
        </w:rPr>
        <w:t xml:space="preserve"> Procedimiento y</w:t>
      </w:r>
      <w:r w:rsidR="00A5005A" w:rsidRPr="00FC32DC">
        <w:rPr>
          <w:rFonts w:ascii="Arial" w:hAnsi="Arial" w:cs="Arial"/>
          <w:sz w:val="24"/>
          <w:szCs w:val="24"/>
        </w:rPr>
        <w:t xml:space="preserve"> Justicia Administrativa para el Estado de Oaxaca</w:t>
      </w:r>
      <w:r w:rsidR="00A5005A">
        <w:rPr>
          <w:rFonts w:ascii="Arial" w:hAnsi="Arial" w:cs="Arial"/>
          <w:sz w:val="24"/>
          <w:szCs w:val="24"/>
        </w:rPr>
        <w:t>.</w:t>
      </w:r>
    </w:p>
    <w:p w14:paraId="4E434A68" w14:textId="5ABA5E35"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89188C">
        <w:rPr>
          <w:rFonts w:ascii="Arial" w:hAnsi="Arial" w:cs="Arial"/>
          <w:sz w:val="24"/>
          <w:szCs w:val="24"/>
        </w:rPr>
        <w:t>por la actora</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68A5765" w14:textId="5371383A"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89188C">
        <w:rPr>
          <w:rFonts w:ascii="Arial" w:hAnsi="Arial" w:cs="Arial"/>
          <w:sz w:val="24"/>
          <w:szCs w:val="24"/>
        </w:rPr>
        <w:t>por la parte actora</w:t>
      </w:r>
      <w:r w:rsidR="00DB777D">
        <w:rPr>
          <w:rFonts w:ascii="Arial" w:hAnsi="Arial" w:cs="Arial"/>
          <w:sz w:val="24"/>
          <w:szCs w:val="24"/>
        </w:rPr>
        <w:t>,</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w:t>
      </w:r>
      <w:r w:rsidR="00DB777D">
        <w:rPr>
          <w:rFonts w:ascii="Arial" w:hAnsi="Arial" w:cs="Arial"/>
          <w:sz w:val="24"/>
          <w:szCs w:val="24"/>
        </w:rPr>
        <w:t xml:space="preserve"> - - - - - - - - - - </w:t>
      </w:r>
    </w:p>
    <w:p w14:paraId="044773F2" w14:textId="6597EB25" w:rsidR="00A5005A" w:rsidRDefault="00A5005A" w:rsidP="00A5005A">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w:t>
      </w:r>
      <w:r w:rsidRPr="00653BD0">
        <w:rPr>
          <w:rFonts w:ascii="Arial" w:hAnsi="Arial" w:cs="Arial"/>
          <w:i/>
          <w:sz w:val="24"/>
        </w:rPr>
        <w:lastRenderedPageBreak/>
        <w:t>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w:t>
      </w:r>
      <w:r w:rsidR="008A0D27">
        <w:rPr>
          <w:rFonts w:ascii="Arial" w:hAnsi="Arial" w:cs="Arial"/>
          <w:i/>
          <w:sz w:val="24"/>
        </w:rPr>
        <w:t>***</w:t>
      </w:r>
      <w:r w:rsidRPr="00653BD0">
        <w:rPr>
          <w:rFonts w:ascii="Arial" w:hAnsi="Arial" w:cs="Arial"/>
          <w:i/>
          <w:sz w:val="24"/>
        </w:rPr>
        <w:t xml:space="preserve">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437AB82" w14:textId="71A120C0"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w:t>
      </w:r>
      <w:r w:rsidR="008A0D27">
        <w:rPr>
          <w:rFonts w:ascii="Arial" w:hAnsi="Arial" w:cs="Arial"/>
          <w:sz w:val="24"/>
          <w:szCs w:val="24"/>
        </w:rPr>
        <w:t>***</w:t>
      </w:r>
      <w:r w:rsidRPr="00201B47">
        <w:rPr>
          <w:rFonts w:ascii="Arial" w:hAnsi="Arial" w:cs="Arial"/>
          <w:sz w:val="24"/>
          <w:szCs w:val="24"/>
        </w:rPr>
        <w:t xml:space="preserve"> y 162, de la Ley de Procedimiento</w:t>
      </w:r>
      <w:r>
        <w:rPr>
          <w:rFonts w:ascii="Arial" w:hAnsi="Arial" w:cs="Arial"/>
          <w:sz w:val="24"/>
          <w:szCs w:val="24"/>
        </w:rPr>
        <w:t xml:space="preserve"> y Justicia Administrativa para el Estado de Oaxaca. </w:t>
      </w:r>
    </w:p>
    <w:p w14:paraId="26BB7498" w14:textId="27C7EEF5" w:rsidR="00A5005A" w:rsidRDefault="009774E7" w:rsidP="0089188C">
      <w:pPr>
        <w:pStyle w:val="corte4fondoCarCarCar"/>
        <w:spacing w:before="240"/>
        <w:ind w:firstLine="708"/>
        <w:rPr>
          <w:rFonts w:cs="Arial"/>
          <w:sz w:val="24"/>
        </w:rPr>
      </w:pPr>
      <w:r>
        <w:rPr>
          <w:rFonts w:cs="Arial"/>
          <w:bCs/>
          <w:sz w:val="24"/>
        </w:rPr>
        <w:t xml:space="preserve">El hecho de que a las </w:t>
      </w:r>
      <w:r w:rsidR="00A5005A" w:rsidRPr="00194328">
        <w:rPr>
          <w:rFonts w:cs="Arial"/>
          <w:bCs/>
          <w:sz w:val="24"/>
        </w:rPr>
        <w:t>autoridad</w:t>
      </w:r>
      <w:r w:rsidR="00DB777D">
        <w:rPr>
          <w:rFonts w:cs="Arial"/>
          <w:bCs/>
          <w:sz w:val="24"/>
        </w:rPr>
        <w:t>es</w:t>
      </w:r>
      <w:r w:rsidR="00A5005A" w:rsidRPr="00194328">
        <w:rPr>
          <w:rFonts w:cs="Arial"/>
          <w:bCs/>
          <w:sz w:val="24"/>
        </w:rPr>
        <w:t xml:space="preserve"> demandada</w:t>
      </w:r>
      <w:r w:rsidR="00DB777D">
        <w:rPr>
          <w:rFonts w:cs="Arial"/>
          <w:bCs/>
          <w:sz w:val="24"/>
        </w:rPr>
        <w:t>s</w:t>
      </w:r>
      <w:r w:rsidR="00A5005A" w:rsidRPr="00194328">
        <w:rPr>
          <w:rFonts w:cs="Arial"/>
          <w:bCs/>
          <w:sz w:val="24"/>
        </w:rPr>
        <w:t xml:space="preserve"> </w:t>
      </w:r>
      <w:proofErr w:type="gramStart"/>
      <w:r w:rsidR="00DB777D">
        <w:rPr>
          <w:rFonts w:cs="Arial"/>
          <w:sz w:val="24"/>
        </w:rPr>
        <w:t>Director General</w:t>
      </w:r>
      <w:proofErr w:type="gramEnd"/>
      <w:r w:rsidR="00DB777D">
        <w:rPr>
          <w:rFonts w:cs="Arial"/>
          <w:sz w:val="24"/>
        </w:rPr>
        <w:t xml:space="preserve"> y Jefa de la Unidad Jurídica ambos del Instituto Catastral del Estado de Oaxaca</w:t>
      </w:r>
      <w:r w:rsidR="00A5005A" w:rsidRPr="00194328">
        <w:rPr>
          <w:rFonts w:cs="Arial"/>
          <w:bCs/>
          <w:sz w:val="24"/>
        </w:rPr>
        <w:t xml:space="preserve">, </w:t>
      </w:r>
      <w:r>
        <w:rPr>
          <w:rFonts w:cs="Arial"/>
          <w:bCs/>
          <w:sz w:val="24"/>
        </w:rPr>
        <w:t>se les tuviera contestando la demanda en sentido afirmativo, importa la pérdida del derecho de hacer valer causales de improcedencia del juicio, y toda vez que esta Juzgadora no advierte que se actualice alguna causa que impida conocer el fondo de este asunto, en consecuencia,</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r>
        <w:rPr>
          <w:rFonts w:cs="Arial"/>
          <w:sz w:val="24"/>
        </w:rPr>
        <w:t xml:space="preserve">- - - - - - - - - - - - - - - - - - - - - - - - - - - - - - - - - - </w:t>
      </w:r>
    </w:p>
    <w:p w14:paraId="4DFFF412" w14:textId="2CFE4227" w:rsidR="00B8036E" w:rsidRDefault="00A5005A" w:rsidP="0000380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sidRPr="006C73F4">
        <w:rPr>
          <w:rFonts w:ascii="Arial" w:hAnsi="Arial" w:cs="Arial"/>
          <w:b/>
          <w:sz w:val="24"/>
          <w:szCs w:val="24"/>
        </w:rPr>
        <w:t xml:space="preserve">.- </w:t>
      </w:r>
      <w:r w:rsidRPr="006C73F4">
        <w:rPr>
          <w:rFonts w:ascii="Arial" w:hAnsi="Arial" w:cs="Arial"/>
          <w:sz w:val="24"/>
          <w:szCs w:val="24"/>
        </w:rPr>
        <w:tab/>
      </w:r>
      <w:r w:rsidR="0000380C" w:rsidRPr="006C73F4">
        <w:rPr>
          <w:rFonts w:ascii="Arial" w:hAnsi="Arial" w:cs="Arial"/>
          <w:bCs/>
          <w:sz w:val="24"/>
          <w:szCs w:val="24"/>
        </w:rPr>
        <w:t>Del análisis efectuado por e</w:t>
      </w:r>
      <w:r w:rsidR="0000380C" w:rsidRPr="006C73F4">
        <w:rPr>
          <w:rFonts w:ascii="Arial" w:hAnsi="Arial" w:cs="Arial"/>
          <w:sz w:val="24"/>
          <w:szCs w:val="24"/>
        </w:rPr>
        <w:t xml:space="preserve">sta Juzgadora respecto del oficio </w:t>
      </w:r>
      <w:r w:rsidR="008A0D27">
        <w:rPr>
          <w:rFonts w:ascii="Arial" w:hAnsi="Arial" w:cs="Arial"/>
          <w:sz w:val="24"/>
          <w:szCs w:val="24"/>
        </w:rPr>
        <w:t>ICEO/DG/CGT/****/2014</w:t>
      </w:r>
      <w:r w:rsidR="0000380C" w:rsidRPr="006C73F4">
        <w:rPr>
          <w:rFonts w:ascii="Arial" w:hAnsi="Arial" w:cs="Arial"/>
          <w:sz w:val="24"/>
          <w:szCs w:val="24"/>
        </w:rPr>
        <w:t xml:space="preserve">, fechado el </w:t>
      </w:r>
      <w:r w:rsidR="008A0D27">
        <w:rPr>
          <w:rFonts w:ascii="Arial" w:hAnsi="Arial" w:cs="Arial"/>
          <w:sz w:val="24"/>
          <w:szCs w:val="24"/>
        </w:rPr>
        <w:t>***** de ***** de dos mil catorce (**/**/2014)</w:t>
      </w:r>
      <w:r w:rsidR="0000380C" w:rsidRPr="006C73F4">
        <w:rPr>
          <w:rFonts w:ascii="Arial" w:hAnsi="Arial" w:cs="Arial"/>
          <w:sz w:val="24"/>
          <w:szCs w:val="24"/>
        </w:rPr>
        <w:t xml:space="preserve">, se advierte que la improcedencia de realizar el trámite de traslado de dominio a favor de la actora, sobre el lote de terreno número </w:t>
      </w:r>
      <w:r w:rsidR="008A0D27">
        <w:rPr>
          <w:rFonts w:ascii="Arial" w:hAnsi="Arial" w:cs="Arial"/>
          <w:sz w:val="24"/>
          <w:szCs w:val="24"/>
        </w:rPr>
        <w:t>***** ***** (***)</w:t>
      </w:r>
      <w:r w:rsidR="0000380C" w:rsidRPr="006C73F4">
        <w:rPr>
          <w:rFonts w:ascii="Arial" w:hAnsi="Arial" w:cs="Arial"/>
          <w:sz w:val="24"/>
          <w:szCs w:val="24"/>
        </w:rPr>
        <w:t xml:space="preserve">, de la calle </w:t>
      </w:r>
      <w:r w:rsidR="008A0D27">
        <w:rPr>
          <w:rFonts w:ascii="Arial" w:hAnsi="Arial" w:cs="Arial"/>
          <w:sz w:val="24"/>
          <w:szCs w:val="24"/>
        </w:rPr>
        <w:t>***** ***** de la Colonia *****</w:t>
      </w:r>
      <w:r w:rsidR="0000380C" w:rsidRPr="006C73F4">
        <w:rPr>
          <w:rFonts w:ascii="Arial" w:hAnsi="Arial" w:cs="Arial"/>
          <w:sz w:val="24"/>
          <w:szCs w:val="24"/>
        </w:rPr>
        <w:t xml:space="preserve">, jurisdicción de la Agencia de Policía de </w:t>
      </w:r>
      <w:r w:rsidR="006D50AE">
        <w:rPr>
          <w:rFonts w:ascii="Arial" w:hAnsi="Arial" w:cs="Arial"/>
          <w:sz w:val="24"/>
          <w:szCs w:val="24"/>
        </w:rPr>
        <w:t>***** ***** *****</w:t>
      </w:r>
      <w:r w:rsidR="0000380C" w:rsidRPr="006C73F4">
        <w:rPr>
          <w:rFonts w:ascii="Arial" w:hAnsi="Arial" w:cs="Arial"/>
          <w:sz w:val="24"/>
          <w:szCs w:val="24"/>
        </w:rPr>
        <w:t>, del Municipio de Oaxaca de Juárez, Oaxa</w:t>
      </w:r>
      <w:r w:rsidR="00B8036E">
        <w:rPr>
          <w:rFonts w:ascii="Arial" w:hAnsi="Arial" w:cs="Arial"/>
          <w:sz w:val="24"/>
          <w:szCs w:val="24"/>
        </w:rPr>
        <w:t xml:space="preserve">ca, con número de cuenta </w:t>
      </w:r>
      <w:r w:rsidR="006D50AE">
        <w:rPr>
          <w:rFonts w:ascii="Arial" w:hAnsi="Arial" w:cs="Arial"/>
          <w:sz w:val="24"/>
          <w:szCs w:val="24"/>
        </w:rPr>
        <w:t>****</w:t>
      </w:r>
      <w:r w:rsidR="00B8036E">
        <w:rPr>
          <w:rFonts w:ascii="Arial" w:hAnsi="Arial" w:cs="Arial"/>
          <w:sz w:val="24"/>
          <w:szCs w:val="24"/>
        </w:rPr>
        <w:t>, fue plasmada, en lo que interesa, de la siguiente forma</w:t>
      </w:r>
      <w:r w:rsidR="0000380C" w:rsidRPr="006C73F4">
        <w:rPr>
          <w:rFonts w:ascii="Arial" w:hAnsi="Arial" w:cs="Arial"/>
          <w:sz w:val="24"/>
          <w:szCs w:val="24"/>
        </w:rPr>
        <w:t xml:space="preserve">: </w:t>
      </w:r>
    </w:p>
    <w:p w14:paraId="31EC13BD" w14:textId="6203C460" w:rsidR="00B8036E" w:rsidRDefault="0000380C" w:rsidP="0000380C">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w:t>
      </w:r>
      <w:r w:rsidR="00B8036E">
        <w:rPr>
          <w:rFonts w:ascii="Arial" w:hAnsi="Arial" w:cs="Arial"/>
          <w:sz w:val="24"/>
          <w:szCs w:val="24"/>
        </w:rPr>
        <w:t>…</w:t>
      </w:r>
      <w:r w:rsidRPr="00B8036E">
        <w:rPr>
          <w:rFonts w:ascii="Arial" w:hAnsi="Arial" w:cs="Arial"/>
          <w:i/>
          <w:sz w:val="24"/>
          <w:szCs w:val="24"/>
        </w:rPr>
        <w:t>adjunto devuelvo solicitud de trámite catastral, así como los documentos anexos, en virtud de que después del análisis de las solicitudes de trámite catastral y de acuerdo a los documentos que acompañan, así como de la información existente e</w:t>
      </w:r>
      <w:r w:rsidR="00FF25AC" w:rsidRPr="00B8036E">
        <w:rPr>
          <w:rFonts w:ascii="Arial" w:hAnsi="Arial" w:cs="Arial"/>
          <w:i/>
          <w:sz w:val="24"/>
          <w:szCs w:val="24"/>
        </w:rPr>
        <w:t xml:space="preserve">n el Sistema de Información Territorial de éste Instituto Catastral, </w:t>
      </w:r>
      <w:r w:rsidR="00FF25AC" w:rsidRPr="00B8036E">
        <w:rPr>
          <w:rFonts w:ascii="Arial" w:hAnsi="Arial" w:cs="Arial"/>
          <w:b/>
          <w:i/>
          <w:sz w:val="24"/>
          <w:szCs w:val="24"/>
        </w:rPr>
        <w:t>RESULTA IMPR</w:t>
      </w:r>
      <w:r w:rsidR="00FB7EA5" w:rsidRPr="00B8036E">
        <w:rPr>
          <w:rFonts w:ascii="Arial" w:hAnsi="Arial" w:cs="Arial"/>
          <w:b/>
          <w:i/>
          <w:sz w:val="24"/>
          <w:szCs w:val="24"/>
        </w:rPr>
        <w:t>O</w:t>
      </w:r>
      <w:r w:rsidR="00FF25AC" w:rsidRPr="00B8036E">
        <w:rPr>
          <w:rFonts w:ascii="Arial" w:hAnsi="Arial" w:cs="Arial"/>
          <w:b/>
          <w:i/>
          <w:sz w:val="24"/>
          <w:szCs w:val="24"/>
        </w:rPr>
        <w:t>CEDE</w:t>
      </w:r>
      <w:r w:rsidR="00FB7EA5" w:rsidRPr="00B8036E">
        <w:rPr>
          <w:rFonts w:ascii="Arial" w:hAnsi="Arial" w:cs="Arial"/>
          <w:b/>
          <w:i/>
          <w:sz w:val="24"/>
          <w:szCs w:val="24"/>
        </w:rPr>
        <w:t>N</w:t>
      </w:r>
      <w:r w:rsidR="00FF25AC" w:rsidRPr="00B8036E">
        <w:rPr>
          <w:rFonts w:ascii="Arial" w:hAnsi="Arial" w:cs="Arial"/>
          <w:b/>
          <w:i/>
          <w:sz w:val="24"/>
          <w:szCs w:val="24"/>
        </w:rPr>
        <w:t>TE</w:t>
      </w:r>
      <w:r w:rsidR="00FF25AC" w:rsidRPr="00B8036E">
        <w:rPr>
          <w:rFonts w:ascii="Arial" w:hAnsi="Arial" w:cs="Arial"/>
          <w:i/>
          <w:sz w:val="24"/>
          <w:szCs w:val="24"/>
        </w:rPr>
        <w:t xml:space="preserve"> realizar el trámite de traslado de dominio del C. </w:t>
      </w:r>
      <w:r w:rsidR="006D50AE">
        <w:rPr>
          <w:rFonts w:ascii="Arial" w:hAnsi="Arial" w:cs="Arial"/>
          <w:i/>
          <w:sz w:val="24"/>
          <w:szCs w:val="24"/>
        </w:rPr>
        <w:t>***** ***** *****</w:t>
      </w:r>
      <w:r w:rsidR="00FF25AC" w:rsidRPr="00B8036E">
        <w:rPr>
          <w:rFonts w:ascii="Arial" w:hAnsi="Arial" w:cs="Arial"/>
          <w:i/>
          <w:sz w:val="24"/>
          <w:szCs w:val="24"/>
        </w:rPr>
        <w:t xml:space="preserve"> en favor de la </w:t>
      </w:r>
      <w:r w:rsidR="00FF25AC" w:rsidRPr="00B8036E">
        <w:rPr>
          <w:rFonts w:ascii="Arial" w:hAnsi="Arial" w:cs="Arial"/>
          <w:b/>
          <w:i/>
          <w:sz w:val="24"/>
          <w:szCs w:val="24"/>
        </w:rPr>
        <w:t xml:space="preserve">C. </w:t>
      </w:r>
      <w:r w:rsidR="006D50AE">
        <w:rPr>
          <w:rFonts w:ascii="Arial" w:hAnsi="Arial" w:cs="Arial"/>
          <w:b/>
          <w:i/>
          <w:sz w:val="24"/>
          <w:szCs w:val="24"/>
        </w:rPr>
        <w:t>***** ***** *****</w:t>
      </w:r>
      <w:r w:rsidR="00FF25AC" w:rsidRPr="00B8036E">
        <w:rPr>
          <w:rFonts w:ascii="Arial" w:hAnsi="Arial" w:cs="Arial"/>
          <w:b/>
          <w:i/>
          <w:sz w:val="24"/>
          <w:szCs w:val="24"/>
        </w:rPr>
        <w:t xml:space="preserve"> Y COP.</w:t>
      </w:r>
      <w:r w:rsidR="00FB7EA5" w:rsidRPr="00B8036E">
        <w:rPr>
          <w:rFonts w:ascii="Arial" w:hAnsi="Arial" w:cs="Arial"/>
          <w:i/>
          <w:sz w:val="24"/>
          <w:szCs w:val="24"/>
        </w:rPr>
        <w:t xml:space="preserve">, </w:t>
      </w:r>
      <w:r w:rsidR="00FF25AC" w:rsidRPr="00B8036E">
        <w:rPr>
          <w:rFonts w:ascii="Arial" w:hAnsi="Arial" w:cs="Arial"/>
          <w:i/>
          <w:sz w:val="24"/>
          <w:szCs w:val="24"/>
        </w:rPr>
        <w:t>del Inmueble arriba menci</w:t>
      </w:r>
      <w:r w:rsidR="00FB7EA5" w:rsidRPr="00B8036E">
        <w:rPr>
          <w:rFonts w:ascii="Arial" w:hAnsi="Arial" w:cs="Arial"/>
          <w:i/>
          <w:sz w:val="24"/>
          <w:szCs w:val="24"/>
        </w:rPr>
        <w:t>o</w:t>
      </w:r>
      <w:r w:rsidR="00FF25AC" w:rsidRPr="00B8036E">
        <w:rPr>
          <w:rFonts w:ascii="Arial" w:hAnsi="Arial" w:cs="Arial"/>
          <w:i/>
          <w:sz w:val="24"/>
          <w:szCs w:val="24"/>
        </w:rPr>
        <w:t xml:space="preserve">nado, toda vez que se detectó, que en el Sistema de Información Territorial, que existe dentro de la superficie del lote en </w:t>
      </w:r>
      <w:r w:rsidR="00FB7EA5" w:rsidRPr="00B8036E">
        <w:rPr>
          <w:rFonts w:ascii="Arial" w:hAnsi="Arial" w:cs="Arial"/>
          <w:i/>
          <w:sz w:val="24"/>
          <w:szCs w:val="24"/>
        </w:rPr>
        <w:t xml:space="preserve">mención, otro Registro Catastral con número de cuenta </w:t>
      </w:r>
      <w:r w:rsidR="006D50AE">
        <w:rPr>
          <w:rFonts w:ascii="Arial" w:hAnsi="Arial" w:cs="Arial"/>
          <w:i/>
          <w:sz w:val="24"/>
          <w:szCs w:val="24"/>
        </w:rPr>
        <w:t>*****</w:t>
      </w:r>
      <w:r w:rsidR="00FB7EA5" w:rsidRPr="00B8036E">
        <w:rPr>
          <w:rFonts w:ascii="Arial" w:hAnsi="Arial" w:cs="Arial"/>
          <w:i/>
          <w:sz w:val="24"/>
          <w:szCs w:val="24"/>
        </w:rPr>
        <w:t xml:space="preserve"> a nombre del C. </w:t>
      </w:r>
      <w:r w:rsidR="006D50AE">
        <w:rPr>
          <w:rFonts w:ascii="Arial" w:hAnsi="Arial" w:cs="Arial"/>
          <w:i/>
          <w:sz w:val="24"/>
          <w:szCs w:val="24"/>
        </w:rPr>
        <w:t>***** ***** *****</w:t>
      </w:r>
      <w:r w:rsidR="00FB7EA5" w:rsidRPr="00B8036E">
        <w:rPr>
          <w:rFonts w:ascii="Arial" w:hAnsi="Arial" w:cs="Arial"/>
          <w:i/>
          <w:sz w:val="24"/>
          <w:szCs w:val="24"/>
        </w:rPr>
        <w:t>, del Distrito Rentístico del Centro</w:t>
      </w:r>
      <w:r w:rsidR="00FB7EA5" w:rsidRPr="006C73F4">
        <w:rPr>
          <w:rFonts w:ascii="Arial" w:hAnsi="Arial" w:cs="Arial"/>
          <w:sz w:val="24"/>
          <w:szCs w:val="24"/>
        </w:rPr>
        <w:t>.”</w:t>
      </w:r>
      <w:r w:rsidRPr="006C73F4">
        <w:rPr>
          <w:rFonts w:ascii="Arial" w:hAnsi="Arial" w:cs="Arial"/>
          <w:sz w:val="24"/>
          <w:szCs w:val="24"/>
        </w:rPr>
        <w:t xml:space="preserve">.  </w:t>
      </w:r>
    </w:p>
    <w:p w14:paraId="479C6535" w14:textId="24FE337E" w:rsidR="0000380C" w:rsidRPr="006C73F4" w:rsidRDefault="00B8036E" w:rsidP="0000380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FB7EA5" w:rsidRPr="006C73F4">
        <w:rPr>
          <w:rFonts w:ascii="Arial" w:hAnsi="Arial" w:cs="Arial"/>
          <w:sz w:val="24"/>
          <w:szCs w:val="24"/>
        </w:rPr>
        <w:t xml:space="preserve">De lo transcrito deja en estado de indefensión a la parte actora, ya que solo menciona que es IMPROCEDENTE </w:t>
      </w:r>
      <w:r w:rsidR="00D43B76" w:rsidRPr="006C73F4">
        <w:rPr>
          <w:rFonts w:ascii="Arial" w:hAnsi="Arial" w:cs="Arial"/>
          <w:sz w:val="24"/>
          <w:szCs w:val="24"/>
        </w:rPr>
        <w:t>debido a que existe otro Registro Catastral, si más información, que solo el nombre de la persona (</w:t>
      </w:r>
      <w:r w:rsidR="006D50AE">
        <w:rPr>
          <w:rFonts w:ascii="Arial" w:hAnsi="Arial" w:cs="Arial"/>
          <w:sz w:val="24"/>
          <w:szCs w:val="24"/>
        </w:rPr>
        <w:t>***** ***** *****</w:t>
      </w:r>
      <w:r w:rsidR="00D43B76" w:rsidRPr="006C73F4">
        <w:rPr>
          <w:rFonts w:ascii="Arial" w:hAnsi="Arial" w:cs="Arial"/>
          <w:sz w:val="24"/>
          <w:szCs w:val="24"/>
        </w:rPr>
        <w:t>) y número de cuenta predial (</w:t>
      </w:r>
      <w:r w:rsidR="006D50AE">
        <w:rPr>
          <w:rFonts w:ascii="Arial" w:hAnsi="Arial" w:cs="Arial"/>
          <w:sz w:val="24"/>
          <w:szCs w:val="24"/>
        </w:rPr>
        <w:t>*****</w:t>
      </w:r>
      <w:r w:rsidR="00D43B76" w:rsidRPr="006C73F4">
        <w:rPr>
          <w:rFonts w:ascii="Arial" w:hAnsi="Arial" w:cs="Arial"/>
          <w:sz w:val="24"/>
          <w:szCs w:val="24"/>
        </w:rPr>
        <w:t xml:space="preserve">), con lo cual no permite conocer la ubicación, las medidas y colindancias, superficie, datos notariales y registrales, para ver si se trata del mismo predio, parecido o cercano. </w:t>
      </w:r>
    </w:p>
    <w:p w14:paraId="047DECC3" w14:textId="6402831F" w:rsidR="00C86D7A" w:rsidRPr="006C73F4" w:rsidRDefault="00D43B76" w:rsidP="0000380C">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ab/>
        <w:t>Por lo que</w:t>
      </w:r>
      <w:r w:rsidR="00B8036E">
        <w:rPr>
          <w:rFonts w:ascii="Arial" w:hAnsi="Arial" w:cs="Arial"/>
          <w:sz w:val="24"/>
          <w:szCs w:val="24"/>
        </w:rPr>
        <w:t xml:space="preserve"> se advierte una</w:t>
      </w:r>
      <w:r w:rsidRPr="006C73F4">
        <w:rPr>
          <w:rFonts w:ascii="Arial" w:hAnsi="Arial" w:cs="Arial"/>
          <w:sz w:val="24"/>
          <w:szCs w:val="24"/>
        </w:rPr>
        <w:t xml:space="preserve"> falta fundamentación y motivación</w:t>
      </w:r>
      <w:r w:rsidR="00A25278">
        <w:rPr>
          <w:rFonts w:ascii="Arial" w:hAnsi="Arial" w:cs="Arial"/>
          <w:sz w:val="24"/>
          <w:szCs w:val="24"/>
        </w:rPr>
        <w:t xml:space="preserve"> del acto impugnado,</w:t>
      </w:r>
      <w:r w:rsidRPr="006C73F4">
        <w:rPr>
          <w:rFonts w:ascii="Arial" w:hAnsi="Arial" w:cs="Arial"/>
          <w:sz w:val="24"/>
          <w:szCs w:val="24"/>
        </w:rPr>
        <w:t xml:space="preserve"> ya que los artículos </w:t>
      </w:r>
      <w:r w:rsidR="00A25278">
        <w:rPr>
          <w:rFonts w:ascii="Arial" w:hAnsi="Arial" w:cs="Arial"/>
          <w:sz w:val="24"/>
          <w:szCs w:val="24"/>
        </w:rPr>
        <w:t>plasmados en e</w:t>
      </w:r>
      <w:r w:rsidRPr="006C73F4">
        <w:rPr>
          <w:rFonts w:ascii="Arial" w:hAnsi="Arial" w:cs="Arial"/>
          <w:sz w:val="24"/>
          <w:szCs w:val="24"/>
        </w:rPr>
        <w:t xml:space="preserve">l oficio </w:t>
      </w:r>
      <w:r w:rsidR="008A0D27">
        <w:rPr>
          <w:rFonts w:ascii="Arial" w:hAnsi="Arial" w:cs="Arial"/>
          <w:sz w:val="24"/>
          <w:szCs w:val="24"/>
        </w:rPr>
        <w:t>ICEO/DG/CGT/****/2014</w:t>
      </w:r>
      <w:r w:rsidRPr="006C73F4">
        <w:rPr>
          <w:rFonts w:ascii="Arial" w:hAnsi="Arial" w:cs="Arial"/>
          <w:sz w:val="24"/>
          <w:szCs w:val="24"/>
        </w:rPr>
        <w:t xml:space="preserve"> (acto impugnado), solo se basan en atribuciones del Instituto Catastral del Estado de Oaxaca, derechos de los propietarios y poseedores; a la procedencia o improcedencia de los trámites; obligaciones de los propietarios y poseedores; obligaciones de los Notarios, fedatarios o cualquier autoridad de la administración pública estatal o instituciones que tengan que intervenir </w:t>
      </w:r>
      <w:r w:rsidR="00A25278">
        <w:rPr>
          <w:rFonts w:ascii="Arial" w:hAnsi="Arial" w:cs="Arial"/>
          <w:sz w:val="24"/>
          <w:szCs w:val="24"/>
        </w:rPr>
        <w:t>en la celebración de contratos; a</w:t>
      </w:r>
      <w:r w:rsidRPr="006C73F4">
        <w:rPr>
          <w:rFonts w:ascii="Arial" w:hAnsi="Arial" w:cs="Arial"/>
          <w:sz w:val="24"/>
          <w:szCs w:val="24"/>
        </w:rPr>
        <w:t>sí como de los requisitos para realizar un</w:t>
      </w:r>
      <w:r w:rsidR="00A25278">
        <w:rPr>
          <w:rFonts w:ascii="Arial" w:hAnsi="Arial" w:cs="Arial"/>
          <w:sz w:val="24"/>
          <w:szCs w:val="24"/>
        </w:rPr>
        <w:t xml:space="preserve"> trámite de traslado de dominio; y c</w:t>
      </w:r>
      <w:r w:rsidRPr="006C73F4">
        <w:rPr>
          <w:rFonts w:ascii="Arial" w:hAnsi="Arial" w:cs="Arial"/>
          <w:sz w:val="24"/>
          <w:szCs w:val="24"/>
        </w:rPr>
        <w:t xml:space="preserve">on estos fundamentos </w:t>
      </w:r>
      <w:r w:rsidR="00C86D7A" w:rsidRPr="006C73F4">
        <w:rPr>
          <w:rFonts w:ascii="Arial" w:hAnsi="Arial" w:cs="Arial"/>
          <w:sz w:val="24"/>
          <w:szCs w:val="24"/>
        </w:rPr>
        <w:t>hechos por la autoridad</w:t>
      </w:r>
      <w:r w:rsidR="00A25278">
        <w:rPr>
          <w:rFonts w:ascii="Arial" w:hAnsi="Arial" w:cs="Arial"/>
          <w:sz w:val="24"/>
          <w:szCs w:val="24"/>
        </w:rPr>
        <w:t xml:space="preserve"> demandada,</w:t>
      </w:r>
      <w:r w:rsidR="00C86D7A" w:rsidRPr="006C73F4">
        <w:rPr>
          <w:rFonts w:ascii="Arial" w:hAnsi="Arial" w:cs="Arial"/>
          <w:sz w:val="24"/>
          <w:szCs w:val="24"/>
        </w:rPr>
        <w:t xml:space="preserve"> </w:t>
      </w:r>
      <w:r w:rsidRPr="006C73F4">
        <w:rPr>
          <w:rFonts w:ascii="Arial" w:hAnsi="Arial" w:cs="Arial"/>
          <w:sz w:val="24"/>
          <w:szCs w:val="24"/>
        </w:rPr>
        <w:t xml:space="preserve">no se justifica </w:t>
      </w:r>
      <w:r w:rsidR="00C86D7A" w:rsidRPr="006C73F4">
        <w:rPr>
          <w:rFonts w:ascii="Arial" w:hAnsi="Arial" w:cs="Arial"/>
          <w:sz w:val="24"/>
          <w:szCs w:val="24"/>
        </w:rPr>
        <w:t xml:space="preserve">legalmente </w:t>
      </w:r>
      <w:r w:rsidRPr="006C73F4">
        <w:rPr>
          <w:rFonts w:ascii="Arial" w:hAnsi="Arial" w:cs="Arial"/>
          <w:sz w:val="24"/>
          <w:szCs w:val="24"/>
        </w:rPr>
        <w:t>la IMPROCEDENCIA</w:t>
      </w:r>
      <w:r w:rsidR="00A25278">
        <w:rPr>
          <w:rFonts w:ascii="Arial" w:hAnsi="Arial" w:cs="Arial"/>
          <w:sz w:val="24"/>
          <w:szCs w:val="24"/>
        </w:rPr>
        <w:t xml:space="preserve"> de realizar el trámite, ya que, como se indicó anteriormente, se</w:t>
      </w:r>
      <w:r w:rsidRPr="006C73F4">
        <w:rPr>
          <w:rFonts w:ascii="Arial" w:hAnsi="Arial" w:cs="Arial"/>
          <w:sz w:val="24"/>
          <w:szCs w:val="24"/>
        </w:rPr>
        <w:t xml:space="preserve"> deja a la parte actora en estado de indefensión, </w:t>
      </w:r>
      <w:r w:rsidR="00A25278">
        <w:rPr>
          <w:rFonts w:ascii="Arial" w:hAnsi="Arial" w:cs="Arial"/>
          <w:sz w:val="24"/>
          <w:szCs w:val="24"/>
        </w:rPr>
        <w:t xml:space="preserve">al no contar </w:t>
      </w:r>
      <w:r w:rsidRPr="006C73F4">
        <w:rPr>
          <w:rFonts w:ascii="Arial" w:hAnsi="Arial" w:cs="Arial"/>
          <w:sz w:val="24"/>
          <w:szCs w:val="24"/>
        </w:rPr>
        <w:t xml:space="preserve">con </w:t>
      </w:r>
      <w:r w:rsidR="00A25278">
        <w:rPr>
          <w:rFonts w:ascii="Arial" w:hAnsi="Arial" w:cs="Arial"/>
          <w:sz w:val="24"/>
          <w:szCs w:val="24"/>
        </w:rPr>
        <w:t xml:space="preserve">los </w:t>
      </w:r>
      <w:r w:rsidRPr="006C73F4">
        <w:rPr>
          <w:rFonts w:ascii="Arial" w:hAnsi="Arial" w:cs="Arial"/>
          <w:sz w:val="24"/>
          <w:szCs w:val="24"/>
        </w:rPr>
        <w:t xml:space="preserve">elementos necesarios para saber </w:t>
      </w:r>
      <w:r w:rsidR="00C86D7A" w:rsidRPr="006C73F4">
        <w:rPr>
          <w:rFonts w:ascii="Arial" w:hAnsi="Arial" w:cs="Arial"/>
          <w:sz w:val="24"/>
          <w:szCs w:val="24"/>
        </w:rPr>
        <w:t>por qué</w:t>
      </w:r>
      <w:r w:rsidRPr="006C73F4">
        <w:rPr>
          <w:rFonts w:ascii="Arial" w:hAnsi="Arial" w:cs="Arial"/>
          <w:sz w:val="24"/>
          <w:szCs w:val="24"/>
        </w:rPr>
        <w:t xml:space="preserve"> es </w:t>
      </w:r>
      <w:r w:rsidR="00C86D7A" w:rsidRPr="006C73F4">
        <w:rPr>
          <w:rFonts w:ascii="Arial" w:hAnsi="Arial" w:cs="Arial"/>
          <w:sz w:val="24"/>
          <w:szCs w:val="24"/>
        </w:rPr>
        <w:t>que</w:t>
      </w:r>
      <w:r w:rsidRPr="006C73F4">
        <w:rPr>
          <w:rFonts w:ascii="Arial" w:hAnsi="Arial" w:cs="Arial"/>
          <w:sz w:val="24"/>
          <w:szCs w:val="24"/>
        </w:rPr>
        <w:t xml:space="preserve"> en</w:t>
      </w:r>
      <w:r w:rsidR="00A25278">
        <w:rPr>
          <w:rFonts w:ascii="Arial" w:hAnsi="Arial" w:cs="Arial"/>
          <w:sz w:val="24"/>
          <w:szCs w:val="24"/>
        </w:rPr>
        <w:t xml:space="preserve"> el </w:t>
      </w:r>
      <w:r w:rsidRPr="006C73F4">
        <w:rPr>
          <w:rFonts w:ascii="Arial" w:hAnsi="Arial" w:cs="Arial"/>
          <w:sz w:val="24"/>
          <w:szCs w:val="24"/>
        </w:rPr>
        <w:t>Sistema de Información Territorial del Instituto Catastral del Estado de Oaxaca</w:t>
      </w:r>
      <w:r w:rsidR="00C86D7A" w:rsidRPr="006C73F4">
        <w:rPr>
          <w:rFonts w:ascii="Arial" w:hAnsi="Arial" w:cs="Arial"/>
          <w:sz w:val="24"/>
          <w:szCs w:val="24"/>
        </w:rPr>
        <w:t>, existe otro número de registro catastral, otra cuenta y otro nombre.</w:t>
      </w:r>
    </w:p>
    <w:p w14:paraId="1203BCB3" w14:textId="77777777" w:rsidR="00F06189" w:rsidRPr="006C73F4" w:rsidRDefault="00C86D7A" w:rsidP="0000380C">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ab/>
        <w:t xml:space="preserve">Si bien es cierto, en el artículo 52 de la Ley de Catastro vigente en el Estado de Oaxaca a la letra dice: </w:t>
      </w:r>
    </w:p>
    <w:p w14:paraId="3FF8F859" w14:textId="77777777" w:rsidR="00F06189" w:rsidRPr="006C73F4" w:rsidRDefault="00F06189" w:rsidP="0000380C">
      <w:pPr>
        <w:tabs>
          <w:tab w:val="left" w:pos="284"/>
          <w:tab w:val="left" w:pos="567"/>
        </w:tabs>
        <w:spacing w:before="240" w:line="360" w:lineRule="auto"/>
        <w:jc w:val="both"/>
        <w:rPr>
          <w:rFonts w:ascii="Arial" w:hAnsi="Arial" w:cs="Arial"/>
          <w:i/>
          <w:sz w:val="24"/>
          <w:szCs w:val="24"/>
        </w:rPr>
      </w:pPr>
      <w:r w:rsidRPr="006C73F4">
        <w:rPr>
          <w:rFonts w:ascii="Arial" w:hAnsi="Arial" w:cs="Arial"/>
          <w:b/>
          <w:i/>
          <w:sz w:val="24"/>
          <w:szCs w:val="24"/>
        </w:rPr>
        <w:t>“ARTÍCULO 52.-</w:t>
      </w:r>
      <w:r w:rsidRPr="006C73F4">
        <w:rPr>
          <w:rFonts w:ascii="Arial" w:hAnsi="Arial" w:cs="Arial"/>
          <w:i/>
          <w:sz w:val="24"/>
          <w:szCs w:val="24"/>
        </w:rPr>
        <w:t xml:space="preserve"> Cuando en las manifestaciones o avisos a que se refiere esta Ley no se expresen los datos o no se acompañen los documentos o planos también requeridos, el Instituto Catastral del Estado de Oaxaca no las admitirá para su trámite. </w:t>
      </w:r>
    </w:p>
    <w:p w14:paraId="343FC20E" w14:textId="50639CC7" w:rsidR="00D43B76" w:rsidRPr="006C73F4" w:rsidRDefault="00F06189" w:rsidP="0000380C">
      <w:pPr>
        <w:tabs>
          <w:tab w:val="left" w:pos="284"/>
          <w:tab w:val="left" w:pos="567"/>
        </w:tabs>
        <w:spacing w:before="240" w:line="360" w:lineRule="auto"/>
        <w:jc w:val="both"/>
        <w:rPr>
          <w:rFonts w:ascii="Arial" w:hAnsi="Arial" w:cs="Arial"/>
          <w:i/>
          <w:sz w:val="24"/>
          <w:szCs w:val="24"/>
        </w:rPr>
      </w:pPr>
      <w:r w:rsidRPr="006C73F4">
        <w:rPr>
          <w:rFonts w:ascii="Arial" w:hAnsi="Arial" w:cs="Arial"/>
          <w:i/>
          <w:sz w:val="24"/>
          <w:szCs w:val="24"/>
        </w:rPr>
        <w:t xml:space="preserve">Sin perjuicio de lo establecido en este artículo, el Instituto Catastral del Estado de Oaxaca analizará y determinará la procedencia o </w:t>
      </w:r>
      <w:r w:rsidRPr="006C73F4">
        <w:rPr>
          <w:rFonts w:ascii="Arial" w:hAnsi="Arial" w:cs="Arial"/>
          <w:b/>
          <w:i/>
          <w:sz w:val="24"/>
          <w:szCs w:val="24"/>
        </w:rPr>
        <w:t>improcedencia</w:t>
      </w:r>
      <w:r w:rsidRPr="006C73F4">
        <w:rPr>
          <w:rFonts w:ascii="Arial" w:hAnsi="Arial" w:cs="Arial"/>
          <w:i/>
          <w:sz w:val="24"/>
          <w:szCs w:val="24"/>
        </w:rPr>
        <w:t xml:space="preserve"> de las manifestaciones, avisos o escritos que presenten los fedatarios públicos y los particulares, </w:t>
      </w:r>
      <w:r w:rsidRPr="006C73F4">
        <w:rPr>
          <w:rFonts w:ascii="Arial" w:hAnsi="Arial" w:cs="Arial"/>
          <w:b/>
          <w:i/>
          <w:sz w:val="24"/>
          <w:szCs w:val="24"/>
        </w:rPr>
        <w:t xml:space="preserve">cuidando en todo momento que los documentos presentados cumplan con las normas y procedimientos aplicables en </w:t>
      </w:r>
      <w:proofErr w:type="gramStart"/>
      <w:r w:rsidRPr="006C73F4">
        <w:rPr>
          <w:rFonts w:ascii="Arial" w:hAnsi="Arial" w:cs="Arial"/>
          <w:b/>
          <w:i/>
          <w:sz w:val="24"/>
          <w:szCs w:val="24"/>
        </w:rPr>
        <w:t>la leyes vigentes</w:t>
      </w:r>
      <w:proofErr w:type="gramEnd"/>
      <w:r w:rsidRPr="006C73F4">
        <w:rPr>
          <w:rFonts w:ascii="Arial" w:hAnsi="Arial" w:cs="Arial"/>
          <w:i/>
          <w:sz w:val="24"/>
          <w:szCs w:val="24"/>
        </w:rPr>
        <w:t>.”</w:t>
      </w:r>
      <w:r w:rsidR="00C86D7A" w:rsidRPr="006C73F4">
        <w:rPr>
          <w:rFonts w:ascii="Arial" w:hAnsi="Arial" w:cs="Arial"/>
          <w:i/>
          <w:sz w:val="24"/>
          <w:szCs w:val="24"/>
        </w:rPr>
        <w:t xml:space="preserve"> </w:t>
      </w:r>
    </w:p>
    <w:p w14:paraId="1882676C" w14:textId="19447D67" w:rsidR="00F06189" w:rsidRPr="006C73F4" w:rsidRDefault="00F06189" w:rsidP="0000380C">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Lo resaltado es por esta autoridad.</w:t>
      </w:r>
    </w:p>
    <w:p w14:paraId="738B8B84" w14:textId="4D682FCC" w:rsidR="00F06189" w:rsidRPr="006C73F4" w:rsidRDefault="00F06189" w:rsidP="00E5518E">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lastRenderedPageBreak/>
        <w:tab/>
      </w:r>
      <w:r w:rsidR="00E5518E">
        <w:rPr>
          <w:rFonts w:ascii="Arial" w:hAnsi="Arial" w:cs="Arial"/>
          <w:sz w:val="24"/>
          <w:szCs w:val="24"/>
        </w:rPr>
        <w:t>De lo antes transcrito se advierte, que el numeral en comento s</w:t>
      </w:r>
      <w:r w:rsidRPr="006C73F4">
        <w:rPr>
          <w:rFonts w:ascii="Arial" w:hAnsi="Arial" w:cs="Arial"/>
          <w:sz w:val="24"/>
          <w:szCs w:val="24"/>
        </w:rPr>
        <w:t xml:space="preserve">olo menciona </w:t>
      </w:r>
      <w:r w:rsidR="00B71475" w:rsidRPr="006C73F4">
        <w:rPr>
          <w:rFonts w:ascii="Arial" w:hAnsi="Arial" w:cs="Arial"/>
          <w:sz w:val="24"/>
          <w:szCs w:val="24"/>
        </w:rPr>
        <w:t xml:space="preserve">que </w:t>
      </w:r>
      <w:r w:rsidR="00E5518E">
        <w:rPr>
          <w:rFonts w:ascii="Arial" w:hAnsi="Arial" w:cs="Arial"/>
          <w:sz w:val="24"/>
          <w:szCs w:val="24"/>
        </w:rPr>
        <w:t xml:space="preserve">se </w:t>
      </w:r>
      <w:r w:rsidR="00B71475" w:rsidRPr="006C73F4">
        <w:rPr>
          <w:rFonts w:ascii="Arial" w:hAnsi="Arial" w:cs="Arial"/>
          <w:sz w:val="24"/>
          <w:szCs w:val="24"/>
        </w:rPr>
        <w:t>analizará y determinará la procedencia o impro</w:t>
      </w:r>
      <w:r w:rsidR="00E5518E">
        <w:rPr>
          <w:rFonts w:ascii="Arial" w:hAnsi="Arial" w:cs="Arial"/>
          <w:sz w:val="24"/>
          <w:szCs w:val="24"/>
        </w:rPr>
        <w:t>cedencia de las manifestaciones</w:t>
      </w:r>
      <w:r w:rsidR="00B71475" w:rsidRPr="006C73F4">
        <w:rPr>
          <w:rFonts w:ascii="Arial" w:hAnsi="Arial" w:cs="Arial"/>
          <w:sz w:val="24"/>
          <w:szCs w:val="24"/>
        </w:rPr>
        <w:t xml:space="preserve"> presentadas, cuidando que los documentos presentados cump</w:t>
      </w:r>
      <w:r w:rsidR="00E5518E">
        <w:rPr>
          <w:rFonts w:ascii="Arial" w:hAnsi="Arial" w:cs="Arial"/>
          <w:sz w:val="24"/>
          <w:szCs w:val="24"/>
        </w:rPr>
        <w:t xml:space="preserve">lan las normas y procedimientos, y </w:t>
      </w:r>
      <w:r w:rsidR="00B71475" w:rsidRPr="006C73F4">
        <w:rPr>
          <w:rFonts w:ascii="Arial" w:hAnsi="Arial" w:cs="Arial"/>
          <w:sz w:val="24"/>
          <w:szCs w:val="24"/>
        </w:rPr>
        <w:t xml:space="preserve">en </w:t>
      </w:r>
      <w:r w:rsidR="00B71475" w:rsidRPr="00E5518E">
        <w:rPr>
          <w:rFonts w:ascii="Arial" w:hAnsi="Arial" w:cs="Arial"/>
          <w:sz w:val="24"/>
          <w:szCs w:val="24"/>
        </w:rPr>
        <w:t xml:space="preserve">este caso particular, </w:t>
      </w:r>
      <w:r w:rsidR="00E5518E" w:rsidRPr="00E5518E">
        <w:rPr>
          <w:rFonts w:ascii="Arial" w:hAnsi="Arial" w:cs="Arial"/>
          <w:sz w:val="24"/>
          <w:szCs w:val="24"/>
        </w:rPr>
        <w:t>la improcedencia no devino por falta de documentación,</w:t>
      </w:r>
      <w:r w:rsidR="00E5518E">
        <w:rPr>
          <w:rFonts w:ascii="Arial" w:hAnsi="Arial" w:cs="Arial"/>
          <w:sz w:val="24"/>
          <w:szCs w:val="24"/>
        </w:rPr>
        <w:t xml:space="preserve"> si</w:t>
      </w:r>
      <w:r w:rsidR="00B71475" w:rsidRPr="006C73F4">
        <w:rPr>
          <w:rFonts w:ascii="Arial" w:hAnsi="Arial" w:cs="Arial"/>
          <w:sz w:val="24"/>
          <w:szCs w:val="24"/>
        </w:rPr>
        <w:t xml:space="preserve">no </w:t>
      </w:r>
      <w:r w:rsidR="00E5518E">
        <w:rPr>
          <w:rFonts w:ascii="Arial" w:hAnsi="Arial" w:cs="Arial"/>
          <w:sz w:val="24"/>
          <w:szCs w:val="24"/>
        </w:rPr>
        <w:t xml:space="preserve">de la información contenida en el </w:t>
      </w:r>
      <w:r w:rsidR="00E5518E" w:rsidRPr="006C73F4">
        <w:rPr>
          <w:rFonts w:ascii="Arial" w:hAnsi="Arial" w:cs="Arial"/>
          <w:sz w:val="24"/>
          <w:szCs w:val="24"/>
        </w:rPr>
        <w:t>Sistema de Información Territorial del Instituto Catastral del Estado de Oaxaca</w:t>
      </w:r>
      <w:r w:rsidR="00E5518E">
        <w:rPr>
          <w:rFonts w:ascii="Arial" w:hAnsi="Arial" w:cs="Arial"/>
          <w:sz w:val="24"/>
          <w:szCs w:val="24"/>
        </w:rPr>
        <w:t xml:space="preserve">, respecto de que </w:t>
      </w:r>
      <w:r w:rsidR="00B71475" w:rsidRPr="006C73F4">
        <w:rPr>
          <w:rFonts w:ascii="Arial" w:hAnsi="Arial" w:cs="Arial"/>
          <w:sz w:val="24"/>
          <w:szCs w:val="24"/>
        </w:rPr>
        <w:t>existe dentro de la superficie del lote en mención, otro registro co</w:t>
      </w:r>
      <w:r w:rsidR="004B2DBB">
        <w:rPr>
          <w:rFonts w:ascii="Arial" w:hAnsi="Arial" w:cs="Arial"/>
          <w:sz w:val="24"/>
          <w:szCs w:val="24"/>
        </w:rPr>
        <w:t>n otra cuenta y con otro nombre; l</w:t>
      </w:r>
      <w:r w:rsidR="00B71475" w:rsidRPr="006C73F4">
        <w:rPr>
          <w:rFonts w:ascii="Arial" w:hAnsi="Arial" w:cs="Arial"/>
          <w:sz w:val="24"/>
          <w:szCs w:val="24"/>
        </w:rPr>
        <w:t xml:space="preserve">o cual </w:t>
      </w:r>
      <w:r w:rsidR="004B2DBB">
        <w:rPr>
          <w:rFonts w:ascii="Arial" w:hAnsi="Arial" w:cs="Arial"/>
          <w:sz w:val="24"/>
          <w:szCs w:val="24"/>
        </w:rPr>
        <w:t xml:space="preserve">se considera, </w:t>
      </w:r>
      <w:r w:rsidR="00B71475" w:rsidRPr="006C73F4">
        <w:rPr>
          <w:rFonts w:ascii="Arial" w:hAnsi="Arial" w:cs="Arial"/>
          <w:sz w:val="24"/>
          <w:szCs w:val="24"/>
        </w:rPr>
        <w:t xml:space="preserve">resulta totalmente insuficiente para declarar </w:t>
      </w:r>
      <w:r w:rsidR="004B2DBB" w:rsidRPr="006C73F4">
        <w:rPr>
          <w:rFonts w:ascii="Arial" w:hAnsi="Arial" w:cs="Arial"/>
          <w:sz w:val="24"/>
          <w:szCs w:val="24"/>
        </w:rPr>
        <w:t xml:space="preserve">improcedente </w:t>
      </w:r>
      <w:r w:rsidR="00B71475" w:rsidRPr="006C73F4">
        <w:rPr>
          <w:rFonts w:ascii="Arial" w:hAnsi="Arial" w:cs="Arial"/>
          <w:sz w:val="24"/>
          <w:szCs w:val="24"/>
        </w:rPr>
        <w:t xml:space="preserve">el trámite de la hoy actora, sin anexar ningún documento que acredite su dicho, </w:t>
      </w:r>
      <w:r w:rsidR="004B2DBB">
        <w:rPr>
          <w:rFonts w:ascii="Arial" w:hAnsi="Arial" w:cs="Arial"/>
          <w:sz w:val="24"/>
          <w:szCs w:val="24"/>
        </w:rPr>
        <w:t>con lo que se insiste, se violenta el derecho de defensa de la actora, pues no contó con los elementos necesarios para impugnar dicha determinación</w:t>
      </w:r>
      <w:r w:rsidR="00B71475" w:rsidRPr="006C73F4">
        <w:rPr>
          <w:rFonts w:ascii="Arial" w:hAnsi="Arial" w:cs="Arial"/>
          <w:sz w:val="24"/>
          <w:szCs w:val="24"/>
        </w:rPr>
        <w:t xml:space="preserve">. </w:t>
      </w:r>
    </w:p>
    <w:p w14:paraId="16A92624" w14:textId="07459298" w:rsidR="0000380C" w:rsidRPr="006C73F4" w:rsidRDefault="0000380C" w:rsidP="00B71475">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ab/>
      </w:r>
      <w:r w:rsidR="00B71475" w:rsidRPr="006C73F4">
        <w:rPr>
          <w:rFonts w:ascii="Arial" w:hAnsi="Arial" w:cs="Arial"/>
          <w:sz w:val="24"/>
          <w:szCs w:val="24"/>
        </w:rPr>
        <w:t>Además</w:t>
      </w:r>
      <w:r w:rsidR="004B2DBB">
        <w:rPr>
          <w:rFonts w:ascii="Arial" w:hAnsi="Arial" w:cs="Arial"/>
          <w:sz w:val="24"/>
          <w:szCs w:val="24"/>
        </w:rPr>
        <w:t>,</w:t>
      </w:r>
      <w:r w:rsidR="00B71475" w:rsidRPr="006C73F4">
        <w:rPr>
          <w:rFonts w:ascii="Arial" w:hAnsi="Arial" w:cs="Arial"/>
          <w:sz w:val="24"/>
          <w:szCs w:val="24"/>
        </w:rPr>
        <w:t xml:space="preserve"> la parte actora </w:t>
      </w:r>
      <w:r w:rsidR="004B2DBB">
        <w:rPr>
          <w:rFonts w:ascii="Arial" w:hAnsi="Arial" w:cs="Arial"/>
          <w:sz w:val="24"/>
          <w:szCs w:val="24"/>
        </w:rPr>
        <w:t xml:space="preserve">justifica </w:t>
      </w:r>
      <w:r w:rsidR="00B71475" w:rsidRPr="006C73F4">
        <w:rPr>
          <w:rFonts w:ascii="Arial" w:hAnsi="Arial" w:cs="Arial"/>
          <w:sz w:val="24"/>
          <w:szCs w:val="24"/>
        </w:rPr>
        <w:t>con</w:t>
      </w:r>
      <w:r w:rsidR="004B2DBB">
        <w:rPr>
          <w:rFonts w:ascii="Arial" w:hAnsi="Arial" w:cs="Arial"/>
          <w:sz w:val="24"/>
          <w:szCs w:val="24"/>
        </w:rPr>
        <w:t xml:space="preserve"> la</w:t>
      </w:r>
      <w:r w:rsidR="00B71475" w:rsidRPr="006C73F4">
        <w:rPr>
          <w:rFonts w:ascii="Arial" w:hAnsi="Arial" w:cs="Arial"/>
          <w:sz w:val="24"/>
          <w:szCs w:val="24"/>
        </w:rPr>
        <w:t xml:space="preserve"> escritura </w:t>
      </w:r>
      <w:r w:rsidR="006D50AE">
        <w:rPr>
          <w:rFonts w:ascii="Arial" w:hAnsi="Arial" w:cs="Arial"/>
          <w:sz w:val="24"/>
          <w:szCs w:val="24"/>
        </w:rPr>
        <w:t>*****</w:t>
      </w:r>
      <w:r w:rsidR="00B71475" w:rsidRPr="006C73F4">
        <w:rPr>
          <w:rFonts w:ascii="Arial" w:hAnsi="Arial" w:cs="Arial"/>
          <w:sz w:val="24"/>
          <w:szCs w:val="24"/>
        </w:rPr>
        <w:t xml:space="preserve"> del </w:t>
      </w:r>
      <w:r w:rsidR="006D50AE">
        <w:rPr>
          <w:rFonts w:ascii="Arial" w:hAnsi="Arial" w:cs="Arial"/>
          <w:sz w:val="24"/>
          <w:szCs w:val="24"/>
        </w:rPr>
        <w:t>volumen ***</w:t>
      </w:r>
      <w:r w:rsidR="00B71475" w:rsidRPr="006C73F4">
        <w:rPr>
          <w:rFonts w:ascii="Arial" w:hAnsi="Arial" w:cs="Arial"/>
          <w:sz w:val="24"/>
          <w:szCs w:val="24"/>
        </w:rPr>
        <w:t xml:space="preserve"> de la </w:t>
      </w:r>
      <w:proofErr w:type="spellStart"/>
      <w:r w:rsidR="00B71475" w:rsidRPr="006C73F4">
        <w:rPr>
          <w:rFonts w:ascii="Arial" w:hAnsi="Arial" w:cs="Arial"/>
          <w:sz w:val="24"/>
          <w:szCs w:val="24"/>
        </w:rPr>
        <w:t>Notaria</w:t>
      </w:r>
      <w:proofErr w:type="spellEnd"/>
      <w:r w:rsidR="00B71475" w:rsidRPr="006C73F4">
        <w:rPr>
          <w:rFonts w:ascii="Arial" w:hAnsi="Arial" w:cs="Arial"/>
          <w:sz w:val="24"/>
          <w:szCs w:val="24"/>
        </w:rPr>
        <w:t xml:space="preserve"> Pública número 105 en el Estado, </w:t>
      </w:r>
      <w:r w:rsidR="004B2DBB">
        <w:rPr>
          <w:rFonts w:ascii="Arial" w:hAnsi="Arial" w:cs="Arial"/>
          <w:sz w:val="24"/>
          <w:szCs w:val="24"/>
        </w:rPr>
        <w:t xml:space="preserve">que </w:t>
      </w:r>
      <w:r w:rsidR="00B71475" w:rsidRPr="006C73F4">
        <w:rPr>
          <w:rFonts w:ascii="Arial" w:hAnsi="Arial" w:cs="Arial"/>
          <w:sz w:val="24"/>
          <w:szCs w:val="24"/>
        </w:rPr>
        <w:t xml:space="preserve">con fecha </w:t>
      </w:r>
      <w:r w:rsidR="006D50AE">
        <w:rPr>
          <w:rFonts w:ascii="Arial" w:hAnsi="Arial" w:cs="Arial"/>
          <w:sz w:val="24"/>
          <w:szCs w:val="24"/>
        </w:rPr>
        <w:t>***** de ***** de dos mil doce (**/**/2012)</w:t>
      </w:r>
      <w:r w:rsidR="00B71475" w:rsidRPr="006C73F4">
        <w:rPr>
          <w:rFonts w:ascii="Arial" w:hAnsi="Arial" w:cs="Arial"/>
          <w:sz w:val="24"/>
          <w:szCs w:val="24"/>
        </w:rPr>
        <w:t xml:space="preserve">, adquirió por donación el 50% (parte alícuota) por gananciales matrimoniales de su abuela, del lote número </w:t>
      </w:r>
      <w:r w:rsidR="008A0D27">
        <w:rPr>
          <w:rFonts w:ascii="Arial" w:hAnsi="Arial" w:cs="Arial"/>
          <w:sz w:val="24"/>
          <w:szCs w:val="24"/>
        </w:rPr>
        <w:t>***** ***** (***)</w:t>
      </w:r>
      <w:r w:rsidR="00B71475" w:rsidRPr="006C73F4">
        <w:rPr>
          <w:rFonts w:ascii="Arial" w:hAnsi="Arial" w:cs="Arial"/>
          <w:sz w:val="24"/>
          <w:szCs w:val="24"/>
        </w:rPr>
        <w:t xml:space="preserve"> de la calle </w:t>
      </w:r>
      <w:r w:rsidR="008A0D27">
        <w:rPr>
          <w:rFonts w:ascii="Arial" w:hAnsi="Arial" w:cs="Arial"/>
          <w:sz w:val="24"/>
          <w:szCs w:val="24"/>
        </w:rPr>
        <w:t>***** ***** de la Colonia *****</w:t>
      </w:r>
      <w:r w:rsidR="00B71475" w:rsidRPr="006C73F4">
        <w:rPr>
          <w:rFonts w:ascii="Arial" w:hAnsi="Arial" w:cs="Arial"/>
          <w:sz w:val="24"/>
          <w:szCs w:val="24"/>
        </w:rPr>
        <w:t xml:space="preserve">, jurisdicción de la Agencia de Policía de </w:t>
      </w:r>
      <w:r w:rsidR="006D50AE">
        <w:rPr>
          <w:rFonts w:ascii="Arial" w:hAnsi="Arial" w:cs="Arial"/>
          <w:sz w:val="24"/>
          <w:szCs w:val="24"/>
        </w:rPr>
        <w:t>***** ***** *****</w:t>
      </w:r>
      <w:r w:rsidR="00B71475" w:rsidRPr="006C73F4">
        <w:rPr>
          <w:rFonts w:ascii="Arial" w:hAnsi="Arial" w:cs="Arial"/>
          <w:sz w:val="24"/>
          <w:szCs w:val="24"/>
        </w:rPr>
        <w:t xml:space="preserve">, del Municipio de Oaxaca de Juárez, Oaxaca; así como de su antecedente, de cómo adquirió su abuelo </w:t>
      </w:r>
      <w:r w:rsidR="006D50AE">
        <w:rPr>
          <w:rFonts w:ascii="Arial" w:hAnsi="Arial" w:cs="Arial"/>
          <w:sz w:val="24"/>
          <w:szCs w:val="24"/>
        </w:rPr>
        <w:t>***** ***** *****</w:t>
      </w:r>
      <w:r w:rsidR="00B71475" w:rsidRPr="006C73F4">
        <w:rPr>
          <w:rFonts w:ascii="Arial" w:hAnsi="Arial" w:cs="Arial"/>
          <w:sz w:val="24"/>
          <w:szCs w:val="24"/>
        </w:rPr>
        <w:t>, siendo casa</w:t>
      </w:r>
      <w:r w:rsidR="005C2B97" w:rsidRPr="006C73F4">
        <w:rPr>
          <w:rFonts w:ascii="Arial" w:hAnsi="Arial" w:cs="Arial"/>
          <w:sz w:val="24"/>
          <w:szCs w:val="24"/>
        </w:rPr>
        <w:t xml:space="preserve">do con </w:t>
      </w:r>
      <w:r w:rsidR="006D50AE">
        <w:rPr>
          <w:rFonts w:ascii="Arial" w:hAnsi="Arial" w:cs="Arial"/>
          <w:sz w:val="24"/>
          <w:szCs w:val="24"/>
        </w:rPr>
        <w:t>***** ***** *****</w:t>
      </w:r>
      <w:r w:rsidR="005C2B97" w:rsidRPr="006C73F4">
        <w:rPr>
          <w:rFonts w:ascii="Arial" w:hAnsi="Arial" w:cs="Arial"/>
          <w:sz w:val="24"/>
          <w:szCs w:val="24"/>
        </w:rPr>
        <w:t>, el ocho de enero de mil novecientos sesenta y cinco (08/01/1965),</w:t>
      </w:r>
      <w:r w:rsidRPr="006C73F4">
        <w:rPr>
          <w:rFonts w:ascii="Arial" w:hAnsi="Arial" w:cs="Arial"/>
          <w:sz w:val="24"/>
          <w:szCs w:val="24"/>
        </w:rPr>
        <w:t xml:space="preserve"> de ahí que se considere que en el presente asunto, los hechos analizados por las autoridades demandadas, al emitir </w:t>
      </w:r>
      <w:r w:rsidR="005C2B97" w:rsidRPr="006C73F4">
        <w:rPr>
          <w:rFonts w:ascii="Arial" w:hAnsi="Arial" w:cs="Arial"/>
          <w:sz w:val="24"/>
          <w:szCs w:val="24"/>
        </w:rPr>
        <w:t>e</w:t>
      </w:r>
      <w:r w:rsidRPr="006C73F4">
        <w:rPr>
          <w:rFonts w:ascii="Arial" w:hAnsi="Arial" w:cs="Arial"/>
          <w:sz w:val="24"/>
          <w:szCs w:val="24"/>
        </w:rPr>
        <w:t>l</w:t>
      </w:r>
      <w:r w:rsidR="005C2B97" w:rsidRPr="006C73F4">
        <w:rPr>
          <w:rFonts w:ascii="Arial" w:hAnsi="Arial" w:cs="Arial"/>
          <w:sz w:val="24"/>
          <w:szCs w:val="24"/>
        </w:rPr>
        <w:t xml:space="preserve"> acto</w:t>
      </w:r>
      <w:r w:rsidRPr="006C73F4">
        <w:rPr>
          <w:rFonts w:ascii="Arial" w:hAnsi="Arial" w:cs="Arial"/>
          <w:sz w:val="24"/>
          <w:szCs w:val="24"/>
        </w:rPr>
        <w:t xml:space="preserve"> impugnado, se aprecia</w:t>
      </w:r>
      <w:r w:rsidR="004B2DBB">
        <w:rPr>
          <w:rFonts w:ascii="Arial" w:hAnsi="Arial" w:cs="Arial"/>
          <w:sz w:val="24"/>
          <w:szCs w:val="24"/>
        </w:rPr>
        <w:t>ron</w:t>
      </w:r>
      <w:r w:rsidRPr="006C73F4">
        <w:rPr>
          <w:rFonts w:ascii="Arial" w:hAnsi="Arial" w:cs="Arial"/>
          <w:sz w:val="24"/>
          <w:szCs w:val="24"/>
        </w:rPr>
        <w:t xml:space="preserve"> en forma equivocada, lo que conlleva su ilegalidad, de conformidad con lo dispuesto en el artículo 208 fracción IV de la Ley de Procedimiento y </w:t>
      </w:r>
      <w:r w:rsidR="005C2B97" w:rsidRPr="006C73F4">
        <w:rPr>
          <w:rFonts w:ascii="Arial" w:hAnsi="Arial" w:cs="Arial"/>
          <w:sz w:val="24"/>
          <w:szCs w:val="24"/>
        </w:rPr>
        <w:t xml:space="preserve">Justicia Administrativa para el </w:t>
      </w:r>
      <w:r w:rsidRPr="006C73F4">
        <w:rPr>
          <w:rFonts w:ascii="Arial" w:hAnsi="Arial" w:cs="Arial"/>
          <w:sz w:val="24"/>
          <w:szCs w:val="24"/>
        </w:rPr>
        <w:t>Estado de Oaxaca.</w:t>
      </w:r>
    </w:p>
    <w:p w14:paraId="5EB9E76B" w14:textId="529B1540" w:rsidR="00C77566" w:rsidRDefault="0000380C" w:rsidP="0000380C">
      <w:pPr>
        <w:tabs>
          <w:tab w:val="left" w:pos="284"/>
          <w:tab w:val="left" w:pos="567"/>
        </w:tabs>
        <w:spacing w:before="240" w:line="360" w:lineRule="auto"/>
        <w:jc w:val="both"/>
        <w:rPr>
          <w:rFonts w:ascii="Arial" w:hAnsi="Arial" w:cs="Arial"/>
          <w:sz w:val="24"/>
          <w:szCs w:val="24"/>
        </w:rPr>
      </w:pPr>
      <w:r w:rsidRPr="006C73F4">
        <w:rPr>
          <w:rFonts w:ascii="Arial" w:hAnsi="Arial" w:cs="Arial"/>
          <w:sz w:val="24"/>
          <w:szCs w:val="24"/>
        </w:rPr>
        <w:t xml:space="preserve"> </w:t>
      </w:r>
      <w:r w:rsidRPr="006C73F4">
        <w:rPr>
          <w:rFonts w:ascii="Arial" w:hAnsi="Arial" w:cs="Arial"/>
          <w:sz w:val="24"/>
          <w:szCs w:val="24"/>
        </w:rPr>
        <w:tab/>
        <w:t xml:space="preserve">Como consecuencia de lo anterior, se declara la </w:t>
      </w:r>
      <w:r w:rsidRPr="006C73F4">
        <w:rPr>
          <w:rFonts w:ascii="Arial" w:hAnsi="Arial" w:cs="Arial"/>
          <w:b/>
          <w:sz w:val="24"/>
          <w:szCs w:val="24"/>
        </w:rPr>
        <w:t>NULIDAD</w:t>
      </w:r>
      <w:r w:rsidRPr="006C73F4">
        <w:rPr>
          <w:rFonts w:ascii="Arial" w:hAnsi="Arial" w:cs="Arial"/>
          <w:sz w:val="24"/>
          <w:szCs w:val="24"/>
        </w:rPr>
        <w:t xml:space="preserve"> del oficio </w:t>
      </w:r>
      <w:r w:rsidR="008A0D27">
        <w:rPr>
          <w:rFonts w:ascii="Arial" w:hAnsi="Arial" w:cs="Arial"/>
          <w:sz w:val="24"/>
          <w:szCs w:val="24"/>
        </w:rPr>
        <w:t>ICEO/DG/CGT/****/2014</w:t>
      </w:r>
      <w:r w:rsidRPr="006C73F4">
        <w:rPr>
          <w:rFonts w:ascii="Arial" w:hAnsi="Arial" w:cs="Arial"/>
          <w:sz w:val="24"/>
          <w:szCs w:val="24"/>
        </w:rPr>
        <w:t xml:space="preserve">, de fecha </w:t>
      </w:r>
      <w:r w:rsidR="006D50AE">
        <w:rPr>
          <w:rFonts w:ascii="Arial" w:hAnsi="Arial" w:cs="Arial"/>
          <w:sz w:val="24"/>
          <w:szCs w:val="24"/>
        </w:rPr>
        <w:t>***** de ***** de dos mil veintiuno (**/**/2021)</w:t>
      </w:r>
      <w:r w:rsidR="005C2B97" w:rsidRPr="006C73F4">
        <w:rPr>
          <w:rFonts w:ascii="Arial" w:hAnsi="Arial" w:cs="Arial"/>
          <w:sz w:val="24"/>
          <w:szCs w:val="24"/>
        </w:rPr>
        <w:t xml:space="preserve"> expedido por la Jefa de la Unidad Jurídica </w:t>
      </w:r>
      <w:r w:rsidRPr="006C73F4">
        <w:rPr>
          <w:rFonts w:ascii="Arial" w:hAnsi="Arial" w:cs="Arial"/>
          <w:sz w:val="24"/>
          <w:szCs w:val="24"/>
        </w:rPr>
        <w:t xml:space="preserve">del Instituto Catastral del Estado de Oaxaca, </w:t>
      </w:r>
      <w:r w:rsidRPr="006C73F4">
        <w:rPr>
          <w:rFonts w:ascii="Arial" w:hAnsi="Arial" w:cs="Arial"/>
          <w:b/>
          <w:bCs/>
          <w:sz w:val="24"/>
          <w:szCs w:val="24"/>
        </w:rPr>
        <w:t xml:space="preserve">PARA EFECTO </w:t>
      </w:r>
      <w:r w:rsidRPr="006C73F4">
        <w:rPr>
          <w:rFonts w:ascii="Arial" w:hAnsi="Arial" w:cs="Arial"/>
          <w:sz w:val="24"/>
          <w:szCs w:val="24"/>
        </w:rPr>
        <w:t xml:space="preserve">de que la autoridad demandada, </w:t>
      </w:r>
      <w:r w:rsidR="005C2B97" w:rsidRPr="006C73F4">
        <w:rPr>
          <w:rFonts w:ascii="Arial" w:hAnsi="Arial" w:cs="Arial"/>
          <w:sz w:val="24"/>
          <w:szCs w:val="24"/>
        </w:rPr>
        <w:t xml:space="preserve">emita una nuevo, </w:t>
      </w:r>
      <w:r w:rsidR="00C77566">
        <w:rPr>
          <w:rFonts w:ascii="Arial" w:hAnsi="Arial" w:cs="Arial"/>
          <w:sz w:val="24"/>
          <w:szCs w:val="24"/>
        </w:rPr>
        <w:t>en el que, de declarar improcedente el trámite efectuado por la actora,</w:t>
      </w:r>
      <w:r w:rsidR="005C2B97" w:rsidRPr="006C73F4">
        <w:rPr>
          <w:rFonts w:ascii="Arial" w:hAnsi="Arial" w:cs="Arial"/>
          <w:sz w:val="24"/>
          <w:szCs w:val="24"/>
        </w:rPr>
        <w:t xml:space="preserve"> anexe</w:t>
      </w:r>
      <w:r w:rsidR="00C77566">
        <w:rPr>
          <w:rFonts w:ascii="Arial" w:hAnsi="Arial" w:cs="Arial"/>
          <w:sz w:val="24"/>
          <w:szCs w:val="24"/>
        </w:rPr>
        <w:t xml:space="preserve"> la</w:t>
      </w:r>
      <w:r w:rsidR="005C2B97" w:rsidRPr="006C73F4">
        <w:rPr>
          <w:rFonts w:ascii="Arial" w:hAnsi="Arial" w:cs="Arial"/>
          <w:sz w:val="24"/>
          <w:szCs w:val="24"/>
        </w:rPr>
        <w:t xml:space="preserve"> documentación que </w:t>
      </w:r>
      <w:r w:rsidR="00C77566">
        <w:rPr>
          <w:rFonts w:ascii="Arial" w:hAnsi="Arial" w:cs="Arial"/>
          <w:sz w:val="24"/>
          <w:szCs w:val="24"/>
        </w:rPr>
        <w:t xml:space="preserve">justifique dicha improcedencia, contenida en el </w:t>
      </w:r>
      <w:r w:rsidR="005C2B97" w:rsidRPr="006C73F4">
        <w:rPr>
          <w:rFonts w:ascii="Arial" w:hAnsi="Arial" w:cs="Arial"/>
          <w:sz w:val="24"/>
          <w:szCs w:val="24"/>
        </w:rPr>
        <w:t>Sis</w:t>
      </w:r>
      <w:r w:rsidR="00C77566">
        <w:rPr>
          <w:rFonts w:ascii="Arial" w:hAnsi="Arial" w:cs="Arial"/>
          <w:sz w:val="24"/>
          <w:szCs w:val="24"/>
        </w:rPr>
        <w:t xml:space="preserve">tema de Información Territorial </w:t>
      </w:r>
      <w:r w:rsidR="00C77566" w:rsidRPr="006C73F4">
        <w:rPr>
          <w:rFonts w:ascii="Arial" w:hAnsi="Arial" w:cs="Arial"/>
          <w:sz w:val="24"/>
          <w:szCs w:val="24"/>
        </w:rPr>
        <w:t>del Instituto Catastral del Estado de Oaxaca</w:t>
      </w:r>
      <w:r w:rsidR="00C77566">
        <w:rPr>
          <w:rFonts w:ascii="Arial" w:hAnsi="Arial" w:cs="Arial"/>
          <w:sz w:val="24"/>
          <w:szCs w:val="24"/>
        </w:rPr>
        <w:t>,</w:t>
      </w:r>
      <w:r w:rsidR="0034214B">
        <w:rPr>
          <w:rFonts w:ascii="Arial" w:hAnsi="Arial" w:cs="Arial"/>
          <w:sz w:val="24"/>
          <w:szCs w:val="24"/>
        </w:rPr>
        <w:t xml:space="preserve"> lo anterior a efectos de que la parte actora cuente con los elementos necesarios para impugnar, si así lo considera, dicha determinación, lo anterior de conformidad con lo dispuesto en el artículo 208 fracciones II, III, y IV de la Ley de Procedimiento y Justicia Administrativa para el Estado de Oaxaca. </w:t>
      </w:r>
    </w:p>
    <w:p w14:paraId="2815D0C2" w14:textId="00CF0872" w:rsidR="0000380C" w:rsidRDefault="0000380C" w:rsidP="0000380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Pr="00683078">
        <w:rPr>
          <w:rFonts w:ascii="Arial" w:hAnsi="Arial" w:cs="Arial"/>
          <w:sz w:val="24"/>
          <w:szCs w:val="24"/>
        </w:rPr>
        <w:t>Por lo expuesto y fundado y con apoyo además en los artículos 207, 208 y 209 todos de la Ley de Procedimiento y Justicia Administrativa para el Estado de Oaxaca, se: - - - - - - - - - - - - - - - - - - - - - - - - - - - - - - - - - -</w:t>
      </w:r>
      <w:r>
        <w:rPr>
          <w:rFonts w:ascii="Arial" w:hAnsi="Arial" w:cs="Arial"/>
          <w:sz w:val="24"/>
          <w:szCs w:val="24"/>
        </w:rPr>
        <w:t xml:space="preserve"> </w:t>
      </w:r>
      <w:r w:rsidR="0034214B">
        <w:rPr>
          <w:rFonts w:ascii="Arial" w:hAnsi="Arial" w:cs="Arial"/>
          <w:sz w:val="24"/>
          <w:szCs w:val="24"/>
        </w:rPr>
        <w:t xml:space="preserve">- - - - - - - - - - - </w:t>
      </w:r>
    </w:p>
    <w:p w14:paraId="4B642497" w14:textId="16464539" w:rsidR="00A5005A" w:rsidRDefault="00A5005A" w:rsidP="0000380C">
      <w:pPr>
        <w:tabs>
          <w:tab w:val="left" w:pos="284"/>
          <w:tab w:val="left" w:pos="567"/>
        </w:tabs>
        <w:spacing w:before="240" w:line="360" w:lineRule="auto"/>
        <w:jc w:val="center"/>
        <w:rPr>
          <w:rFonts w:ascii="Arial" w:hAnsi="Arial" w:cs="Arial"/>
          <w:b/>
          <w:sz w:val="24"/>
          <w:szCs w:val="24"/>
        </w:rPr>
      </w:pPr>
      <w:r>
        <w:rPr>
          <w:rFonts w:ascii="Arial" w:hAnsi="Arial" w:cs="Arial"/>
          <w:b/>
          <w:sz w:val="24"/>
          <w:szCs w:val="24"/>
        </w:rPr>
        <w:t>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4E6F74F0"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sidR="005C2B97" w:rsidRPr="00683078">
        <w:rPr>
          <w:rFonts w:ascii="Arial" w:hAnsi="Arial" w:cs="Arial"/>
          <w:sz w:val="24"/>
          <w:szCs w:val="24"/>
        </w:rPr>
        <w:t xml:space="preserve">del oficio </w:t>
      </w:r>
      <w:r w:rsidR="008A0D27">
        <w:rPr>
          <w:rFonts w:ascii="Arial" w:hAnsi="Arial" w:cs="Arial"/>
          <w:sz w:val="24"/>
          <w:szCs w:val="24"/>
        </w:rPr>
        <w:t>ICEO/DG/CGT/****/2014</w:t>
      </w:r>
      <w:r w:rsidR="005C2B97" w:rsidRPr="00683078">
        <w:rPr>
          <w:rFonts w:ascii="Arial" w:hAnsi="Arial" w:cs="Arial"/>
          <w:sz w:val="24"/>
          <w:szCs w:val="24"/>
        </w:rPr>
        <w:t xml:space="preserve">, de fecha </w:t>
      </w:r>
      <w:r w:rsidR="006D50AE">
        <w:rPr>
          <w:rFonts w:ascii="Arial" w:hAnsi="Arial" w:cs="Arial"/>
          <w:sz w:val="24"/>
          <w:szCs w:val="24"/>
        </w:rPr>
        <w:t>***** de ***** de dos mil veintiuno (**/**/2021)</w:t>
      </w:r>
      <w:r w:rsidR="005C2B97">
        <w:rPr>
          <w:rFonts w:ascii="Arial" w:hAnsi="Arial" w:cs="Arial"/>
          <w:sz w:val="24"/>
          <w:szCs w:val="24"/>
        </w:rPr>
        <w:t xml:space="preserve"> expedido por la Jefa de la Unidad Jurídica </w:t>
      </w:r>
      <w:r w:rsidR="005C2B97" w:rsidRPr="00683078">
        <w:rPr>
          <w:rFonts w:ascii="Arial" w:hAnsi="Arial" w:cs="Arial"/>
          <w:sz w:val="24"/>
          <w:szCs w:val="24"/>
        </w:rPr>
        <w:t xml:space="preserve">del Instituto Catastral del Estado de Oaxaca, </w:t>
      </w:r>
      <w:r w:rsidR="005C2B97" w:rsidRPr="00683078">
        <w:rPr>
          <w:rFonts w:ascii="Arial" w:hAnsi="Arial" w:cs="Arial"/>
          <w:b/>
          <w:bCs/>
          <w:sz w:val="24"/>
          <w:szCs w:val="24"/>
        </w:rPr>
        <w:t xml:space="preserve">PARA EFECTO </w:t>
      </w:r>
      <w:r w:rsidR="00DB2869" w:rsidRPr="006C73F4">
        <w:rPr>
          <w:rFonts w:ascii="Arial" w:hAnsi="Arial" w:cs="Arial"/>
          <w:sz w:val="24"/>
          <w:szCs w:val="24"/>
        </w:rPr>
        <w:t xml:space="preserve">de que la autoridad demandada, emita una nuevo, </w:t>
      </w:r>
      <w:r w:rsidR="00DB2869">
        <w:rPr>
          <w:rFonts w:ascii="Arial" w:hAnsi="Arial" w:cs="Arial"/>
          <w:sz w:val="24"/>
          <w:szCs w:val="24"/>
        </w:rPr>
        <w:t>en el que, de declarar improcedente el trámite efectuado por la actora,</w:t>
      </w:r>
      <w:r w:rsidR="00DB2869" w:rsidRPr="006C73F4">
        <w:rPr>
          <w:rFonts w:ascii="Arial" w:hAnsi="Arial" w:cs="Arial"/>
          <w:sz w:val="24"/>
          <w:szCs w:val="24"/>
        </w:rPr>
        <w:t xml:space="preserve"> anexe</w:t>
      </w:r>
      <w:r w:rsidR="00DB2869">
        <w:rPr>
          <w:rFonts w:ascii="Arial" w:hAnsi="Arial" w:cs="Arial"/>
          <w:sz w:val="24"/>
          <w:szCs w:val="24"/>
        </w:rPr>
        <w:t xml:space="preserve"> la</w:t>
      </w:r>
      <w:r w:rsidR="00DB2869" w:rsidRPr="006C73F4">
        <w:rPr>
          <w:rFonts w:ascii="Arial" w:hAnsi="Arial" w:cs="Arial"/>
          <w:sz w:val="24"/>
          <w:szCs w:val="24"/>
        </w:rPr>
        <w:t xml:space="preserve"> documentación que </w:t>
      </w:r>
      <w:r w:rsidR="00DB2869">
        <w:rPr>
          <w:rFonts w:ascii="Arial" w:hAnsi="Arial" w:cs="Arial"/>
          <w:sz w:val="24"/>
          <w:szCs w:val="24"/>
        </w:rPr>
        <w:t xml:space="preserve">justifique dicha improcedencia, contenida en el </w:t>
      </w:r>
      <w:r w:rsidR="00DB2869" w:rsidRPr="006C73F4">
        <w:rPr>
          <w:rFonts w:ascii="Arial" w:hAnsi="Arial" w:cs="Arial"/>
          <w:sz w:val="24"/>
          <w:szCs w:val="24"/>
        </w:rPr>
        <w:t>Sis</w:t>
      </w:r>
      <w:r w:rsidR="00DB2869">
        <w:rPr>
          <w:rFonts w:ascii="Arial" w:hAnsi="Arial" w:cs="Arial"/>
          <w:sz w:val="24"/>
          <w:szCs w:val="24"/>
        </w:rPr>
        <w:t xml:space="preserve">tema de Información Territorial </w:t>
      </w:r>
      <w:r w:rsidR="00DB2869" w:rsidRPr="006C73F4">
        <w:rPr>
          <w:rFonts w:ascii="Arial" w:hAnsi="Arial" w:cs="Arial"/>
          <w:sz w:val="24"/>
          <w:szCs w:val="24"/>
        </w:rPr>
        <w:t>del Instituto Catastral del Estado de Oaxaca</w:t>
      </w:r>
      <w:r>
        <w:rPr>
          <w:rFonts w:ascii="Arial" w:hAnsi="Arial" w:cs="Arial"/>
          <w:sz w:val="24"/>
          <w:szCs w:val="24"/>
        </w:rPr>
        <w:t xml:space="preserve">; lo anterior en términos precisados en el considerando SEXTO de esta resolución. - - - - - - - </w:t>
      </w:r>
      <w:r w:rsidR="00CA189B">
        <w:rPr>
          <w:rFonts w:ascii="Arial" w:hAnsi="Arial" w:cs="Arial"/>
          <w:sz w:val="24"/>
          <w:szCs w:val="24"/>
        </w:rPr>
        <w:t>- - - - - - - - - - - - - - - - - - -</w:t>
      </w:r>
      <w:r w:rsidR="005C2B97">
        <w:rPr>
          <w:rFonts w:ascii="Arial" w:hAnsi="Arial" w:cs="Arial"/>
          <w:sz w:val="24"/>
          <w:szCs w:val="24"/>
        </w:rPr>
        <w:t xml:space="preserve"> - - - - - - - - - - </w:t>
      </w:r>
      <w:r w:rsidR="009069EA">
        <w:rPr>
          <w:rFonts w:ascii="Arial" w:hAnsi="Arial" w:cs="Arial"/>
          <w:sz w:val="24"/>
          <w:szCs w:val="24"/>
        </w:rPr>
        <w:t xml:space="preserve">-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427A24B"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610743">
        <w:rPr>
          <w:rFonts w:ascii="Arial" w:hAnsi="Arial" w:cs="Arial"/>
          <w:sz w:val="24"/>
          <w:szCs w:val="24"/>
        </w:rPr>
        <w:t xml:space="preserve">a TANIA RAMOS MARTÍNEZ, </w:t>
      </w:r>
      <w:r>
        <w:rPr>
          <w:rFonts w:ascii="Arial" w:hAnsi="Arial" w:cs="Arial"/>
          <w:sz w:val="24"/>
          <w:szCs w:val="24"/>
        </w:rPr>
        <w:t xml:space="preserve">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64691" w14:textId="77777777" w:rsidR="00D43DB4" w:rsidRDefault="00D43DB4" w:rsidP="007A5B5E">
      <w:pPr>
        <w:spacing w:after="0" w:line="240" w:lineRule="auto"/>
      </w:pPr>
      <w:r>
        <w:separator/>
      </w:r>
    </w:p>
  </w:endnote>
  <w:endnote w:type="continuationSeparator" w:id="0">
    <w:p w14:paraId="5ECFE0AB" w14:textId="77777777" w:rsidR="00D43DB4" w:rsidRDefault="00D43DB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1A8F4E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46A23" w:rsidRPr="00646A23">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1A8F4E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46A23" w:rsidRPr="00646A23">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CEFCE" w14:textId="77777777" w:rsidR="00D43DB4" w:rsidRDefault="00D43DB4" w:rsidP="007A5B5E">
      <w:pPr>
        <w:spacing w:after="0" w:line="240" w:lineRule="auto"/>
      </w:pPr>
      <w:r>
        <w:separator/>
      </w:r>
    </w:p>
  </w:footnote>
  <w:footnote w:type="continuationSeparator" w:id="0">
    <w:p w14:paraId="40484F39" w14:textId="77777777" w:rsidR="00D43DB4" w:rsidRDefault="00D43DB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2D404D">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7ED4EFF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18E6782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6508C6">
      <w:rPr>
        <w:rFonts w:ascii="Bookman Old Style" w:hAnsi="Bookman Old Style"/>
        <w:b/>
        <w:sz w:val="24"/>
        <w:szCs w:val="24"/>
      </w:rPr>
      <w:t>54</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4A07EF77" w:rsidR="00BD2E39" w:rsidRPr="00071C38" w:rsidRDefault="008A0D2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46B0537" wp14:editId="25079FB6">
              <wp:simplePos x="0" y="0"/>
              <wp:positionH relativeFrom="leftMargin">
                <wp:posOffset>144780</wp:posOffset>
              </wp:positionH>
              <wp:positionV relativeFrom="paragraph">
                <wp:posOffset>4562475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9B8FC5E" w14:textId="77777777" w:rsidR="002D404D" w:rsidRDefault="002D404D" w:rsidP="002D404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27088B9" w14:textId="54B9DF51" w:rsidR="008A0D27" w:rsidRPr="003B6E97" w:rsidRDefault="008A0D27" w:rsidP="008A0D2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6B0537" id="_x0000_t202" coordsize="21600,21600" o:spt="202" path="m,l,21600r21600,l21600,xe">
              <v:stroke joinstyle="miter"/>
              <v:path gradientshapeok="t" o:connecttype="rect"/>
            </v:shapetype>
            <v:shape id="Cuadro de texto 5" o:spid="_x0000_s1027" type="#_x0000_t202" style="position:absolute;left:0;text-align:left;margin-left:11.4pt;margin-top:359.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">
              <v:textbox>
                <w:txbxContent>
                  <w:p w14:paraId="79B8FC5E" w14:textId="77777777" w:rsidR="002D404D" w:rsidRDefault="002D404D" w:rsidP="002D404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527088B9" w14:textId="54B9DF51" w:rsidR="008A0D27" w:rsidRPr="003B6E97" w:rsidRDefault="008A0D27" w:rsidP="008A0D27">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2D404D">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BDB1C77"/>
    <w:multiLevelType w:val="hybridMultilevel"/>
    <w:tmpl w:val="C9BE3B64"/>
    <w:lvl w:ilvl="0" w:tplc="0AB08536">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4"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6" w15:restartNumberingAfterBreak="0">
    <w:nsid w:val="3D7B4F65"/>
    <w:multiLevelType w:val="hybridMultilevel"/>
    <w:tmpl w:val="4C0E380A"/>
    <w:lvl w:ilvl="0" w:tplc="18EC98CC">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7" w15:restartNumberingAfterBreak="0">
    <w:nsid w:val="448B5CC5"/>
    <w:multiLevelType w:val="hybridMultilevel"/>
    <w:tmpl w:val="650037E2"/>
    <w:lvl w:ilvl="0" w:tplc="59769240">
      <w:start w:val="1"/>
      <w:numFmt w:val="upperRoman"/>
      <w:lvlText w:val="%1."/>
      <w:lvlJc w:val="left"/>
      <w:pPr>
        <w:ind w:left="912" w:hanging="262"/>
        <w:jc w:val="left"/>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8"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0"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1"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F23647D"/>
    <w:multiLevelType w:val="hybridMultilevel"/>
    <w:tmpl w:val="D9004EBE"/>
    <w:lvl w:ilvl="0" w:tplc="0FE28D1C">
      <w:start w:val="1"/>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13"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15:restartNumberingAfterBreak="0">
    <w:nsid w:val="7EC80ABF"/>
    <w:multiLevelType w:val="hybridMultilevel"/>
    <w:tmpl w:val="FBB885D2"/>
    <w:lvl w:ilvl="0" w:tplc="926EEE1A">
      <w:start w:val="1"/>
      <w:numFmt w:val="upp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num w:numId="1" w16cid:durableId="1613588848">
    <w:abstractNumId w:val="4"/>
  </w:num>
  <w:num w:numId="2" w16cid:durableId="1546673936">
    <w:abstractNumId w:val="2"/>
  </w:num>
  <w:num w:numId="3" w16cid:durableId="1751389111">
    <w:abstractNumId w:val="9"/>
  </w:num>
  <w:num w:numId="4" w16cid:durableId="318047401">
    <w:abstractNumId w:val="1"/>
  </w:num>
  <w:num w:numId="5" w16cid:durableId="500705633">
    <w:abstractNumId w:val="10"/>
  </w:num>
  <w:num w:numId="6" w16cid:durableId="1268197762">
    <w:abstractNumId w:val="11"/>
  </w:num>
  <w:num w:numId="7" w16cid:durableId="1603881982">
    <w:abstractNumId w:val="13"/>
  </w:num>
  <w:num w:numId="8" w16cid:durableId="610284521">
    <w:abstractNumId w:val="8"/>
  </w:num>
  <w:num w:numId="9" w16cid:durableId="15423551">
    <w:abstractNumId w:val="0"/>
  </w:num>
  <w:num w:numId="10" w16cid:durableId="670183061">
    <w:abstractNumId w:val="5"/>
  </w:num>
  <w:num w:numId="11" w16cid:durableId="785268519">
    <w:abstractNumId w:val="12"/>
  </w:num>
  <w:num w:numId="12" w16cid:durableId="1482191698">
    <w:abstractNumId w:val="6"/>
  </w:num>
  <w:num w:numId="13" w16cid:durableId="1593198763">
    <w:abstractNumId w:val="3"/>
  </w:num>
  <w:num w:numId="14" w16cid:durableId="1126773667">
    <w:abstractNumId w:val="7"/>
  </w:num>
  <w:num w:numId="15" w16cid:durableId="13510247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80C"/>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0FC3"/>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B9E"/>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377BF"/>
    <w:rsid w:val="00143151"/>
    <w:rsid w:val="0014371F"/>
    <w:rsid w:val="00150157"/>
    <w:rsid w:val="00150601"/>
    <w:rsid w:val="00150787"/>
    <w:rsid w:val="0015177E"/>
    <w:rsid w:val="00154068"/>
    <w:rsid w:val="00154BB8"/>
    <w:rsid w:val="00154E74"/>
    <w:rsid w:val="00160131"/>
    <w:rsid w:val="00160942"/>
    <w:rsid w:val="00160AF0"/>
    <w:rsid w:val="00162137"/>
    <w:rsid w:val="00162198"/>
    <w:rsid w:val="00163B6F"/>
    <w:rsid w:val="00163C04"/>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424"/>
    <w:rsid w:val="001F2521"/>
    <w:rsid w:val="001F2959"/>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252F"/>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C61"/>
    <w:rsid w:val="002C2751"/>
    <w:rsid w:val="002C3F59"/>
    <w:rsid w:val="002D0034"/>
    <w:rsid w:val="002D049B"/>
    <w:rsid w:val="002D0A58"/>
    <w:rsid w:val="002D1C5C"/>
    <w:rsid w:val="002D3821"/>
    <w:rsid w:val="002D404D"/>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554A"/>
    <w:rsid w:val="0032672E"/>
    <w:rsid w:val="00327FE7"/>
    <w:rsid w:val="00331366"/>
    <w:rsid w:val="003328A1"/>
    <w:rsid w:val="00334280"/>
    <w:rsid w:val="00334605"/>
    <w:rsid w:val="003370E1"/>
    <w:rsid w:val="003416F3"/>
    <w:rsid w:val="0034172C"/>
    <w:rsid w:val="0034214B"/>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B15"/>
    <w:rsid w:val="00450462"/>
    <w:rsid w:val="00452E13"/>
    <w:rsid w:val="00454AEC"/>
    <w:rsid w:val="00456E66"/>
    <w:rsid w:val="00457534"/>
    <w:rsid w:val="00457F1F"/>
    <w:rsid w:val="0046188A"/>
    <w:rsid w:val="0046298F"/>
    <w:rsid w:val="00463209"/>
    <w:rsid w:val="00463F00"/>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69A3"/>
    <w:rsid w:val="004A0636"/>
    <w:rsid w:val="004A0969"/>
    <w:rsid w:val="004A0ACE"/>
    <w:rsid w:val="004A3624"/>
    <w:rsid w:val="004A51D5"/>
    <w:rsid w:val="004A6244"/>
    <w:rsid w:val="004A64DD"/>
    <w:rsid w:val="004B074C"/>
    <w:rsid w:val="004B21D3"/>
    <w:rsid w:val="004B2DBB"/>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076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5BF0"/>
    <w:rsid w:val="00566511"/>
    <w:rsid w:val="0056783C"/>
    <w:rsid w:val="00571121"/>
    <w:rsid w:val="00572C64"/>
    <w:rsid w:val="0057749A"/>
    <w:rsid w:val="00580EEB"/>
    <w:rsid w:val="0058166F"/>
    <w:rsid w:val="0058281B"/>
    <w:rsid w:val="00586280"/>
    <w:rsid w:val="0059235B"/>
    <w:rsid w:val="005923AE"/>
    <w:rsid w:val="00592C9E"/>
    <w:rsid w:val="0059392E"/>
    <w:rsid w:val="00593E48"/>
    <w:rsid w:val="00594EC0"/>
    <w:rsid w:val="00595183"/>
    <w:rsid w:val="005A0AE9"/>
    <w:rsid w:val="005A1832"/>
    <w:rsid w:val="005A1C6E"/>
    <w:rsid w:val="005A2BE2"/>
    <w:rsid w:val="005A383E"/>
    <w:rsid w:val="005A3B1A"/>
    <w:rsid w:val="005A43CF"/>
    <w:rsid w:val="005A457A"/>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2B97"/>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0743"/>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46A23"/>
    <w:rsid w:val="006501B5"/>
    <w:rsid w:val="006508C6"/>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3F4"/>
    <w:rsid w:val="006C74D9"/>
    <w:rsid w:val="006D0360"/>
    <w:rsid w:val="006D192F"/>
    <w:rsid w:val="006D317A"/>
    <w:rsid w:val="006D3D74"/>
    <w:rsid w:val="006D50AE"/>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0A3B"/>
    <w:rsid w:val="007C1FD6"/>
    <w:rsid w:val="007C23A0"/>
    <w:rsid w:val="007C4F03"/>
    <w:rsid w:val="007C6008"/>
    <w:rsid w:val="007C6B9D"/>
    <w:rsid w:val="007C6EFA"/>
    <w:rsid w:val="007C76B6"/>
    <w:rsid w:val="007C7B26"/>
    <w:rsid w:val="007C7BB1"/>
    <w:rsid w:val="007C7D73"/>
    <w:rsid w:val="007C7F37"/>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6A3"/>
    <w:rsid w:val="007E77A3"/>
    <w:rsid w:val="007F0760"/>
    <w:rsid w:val="007F2831"/>
    <w:rsid w:val="007F370C"/>
    <w:rsid w:val="007F4B61"/>
    <w:rsid w:val="007F4F02"/>
    <w:rsid w:val="007F4FFC"/>
    <w:rsid w:val="007F60E9"/>
    <w:rsid w:val="00801A84"/>
    <w:rsid w:val="0080253B"/>
    <w:rsid w:val="0080467C"/>
    <w:rsid w:val="00805256"/>
    <w:rsid w:val="008110F1"/>
    <w:rsid w:val="008138BB"/>
    <w:rsid w:val="008144D8"/>
    <w:rsid w:val="00814B35"/>
    <w:rsid w:val="00814D65"/>
    <w:rsid w:val="00816343"/>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5F6B"/>
    <w:rsid w:val="00856A4E"/>
    <w:rsid w:val="00857174"/>
    <w:rsid w:val="00857943"/>
    <w:rsid w:val="00860369"/>
    <w:rsid w:val="008607FE"/>
    <w:rsid w:val="00860BE0"/>
    <w:rsid w:val="0086137F"/>
    <w:rsid w:val="008615A1"/>
    <w:rsid w:val="008626C1"/>
    <w:rsid w:val="00862D54"/>
    <w:rsid w:val="00863FE3"/>
    <w:rsid w:val="00864B63"/>
    <w:rsid w:val="00866DD6"/>
    <w:rsid w:val="00875789"/>
    <w:rsid w:val="008821F6"/>
    <w:rsid w:val="00882742"/>
    <w:rsid w:val="008846DD"/>
    <w:rsid w:val="008848C8"/>
    <w:rsid w:val="00885691"/>
    <w:rsid w:val="00886378"/>
    <w:rsid w:val="00886CD9"/>
    <w:rsid w:val="00890C8B"/>
    <w:rsid w:val="008911C8"/>
    <w:rsid w:val="0089188C"/>
    <w:rsid w:val="00892E1C"/>
    <w:rsid w:val="00894A93"/>
    <w:rsid w:val="00896F1B"/>
    <w:rsid w:val="008973C3"/>
    <w:rsid w:val="008A027B"/>
    <w:rsid w:val="008A0B67"/>
    <w:rsid w:val="008A0D2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9EA"/>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32"/>
    <w:rsid w:val="00961AB8"/>
    <w:rsid w:val="009652D6"/>
    <w:rsid w:val="0097363D"/>
    <w:rsid w:val="009755FD"/>
    <w:rsid w:val="009774E7"/>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C5"/>
    <w:rsid w:val="009D75E8"/>
    <w:rsid w:val="009E013B"/>
    <w:rsid w:val="009E0826"/>
    <w:rsid w:val="009E7E15"/>
    <w:rsid w:val="009F006E"/>
    <w:rsid w:val="009F2123"/>
    <w:rsid w:val="009F3D2B"/>
    <w:rsid w:val="009F4FFA"/>
    <w:rsid w:val="009F5B0C"/>
    <w:rsid w:val="00A00586"/>
    <w:rsid w:val="00A00744"/>
    <w:rsid w:val="00A03414"/>
    <w:rsid w:val="00A045F3"/>
    <w:rsid w:val="00A057F6"/>
    <w:rsid w:val="00A068EB"/>
    <w:rsid w:val="00A07AAF"/>
    <w:rsid w:val="00A13F37"/>
    <w:rsid w:val="00A154B0"/>
    <w:rsid w:val="00A17ABB"/>
    <w:rsid w:val="00A206A3"/>
    <w:rsid w:val="00A2218D"/>
    <w:rsid w:val="00A23E5F"/>
    <w:rsid w:val="00A24D9A"/>
    <w:rsid w:val="00A25278"/>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1FC"/>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296D"/>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1475"/>
    <w:rsid w:val="00B7407D"/>
    <w:rsid w:val="00B755B0"/>
    <w:rsid w:val="00B7631A"/>
    <w:rsid w:val="00B76724"/>
    <w:rsid w:val="00B77C3E"/>
    <w:rsid w:val="00B8036E"/>
    <w:rsid w:val="00B818C4"/>
    <w:rsid w:val="00B81C77"/>
    <w:rsid w:val="00B86059"/>
    <w:rsid w:val="00B9140E"/>
    <w:rsid w:val="00B91B88"/>
    <w:rsid w:val="00B92449"/>
    <w:rsid w:val="00B9260A"/>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D7A2A"/>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5EFA"/>
    <w:rsid w:val="00C6716F"/>
    <w:rsid w:val="00C67280"/>
    <w:rsid w:val="00C70244"/>
    <w:rsid w:val="00C7097E"/>
    <w:rsid w:val="00C73D2E"/>
    <w:rsid w:val="00C74D5B"/>
    <w:rsid w:val="00C753F3"/>
    <w:rsid w:val="00C7577E"/>
    <w:rsid w:val="00C76F08"/>
    <w:rsid w:val="00C77142"/>
    <w:rsid w:val="00C77566"/>
    <w:rsid w:val="00C77744"/>
    <w:rsid w:val="00C817E5"/>
    <w:rsid w:val="00C81E73"/>
    <w:rsid w:val="00C84412"/>
    <w:rsid w:val="00C84F09"/>
    <w:rsid w:val="00C86601"/>
    <w:rsid w:val="00C86A96"/>
    <w:rsid w:val="00C86BED"/>
    <w:rsid w:val="00C86D7A"/>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3B76"/>
    <w:rsid w:val="00D43DB4"/>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2869"/>
    <w:rsid w:val="00DB3FA4"/>
    <w:rsid w:val="00DB42D5"/>
    <w:rsid w:val="00DB5795"/>
    <w:rsid w:val="00DB693D"/>
    <w:rsid w:val="00DB777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17C"/>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17F7"/>
    <w:rsid w:val="00E5518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6189"/>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6AD8"/>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B7EA5"/>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0AE"/>
    <w:rsid w:val="00FE652D"/>
    <w:rsid w:val="00FE673E"/>
    <w:rsid w:val="00FE78A6"/>
    <w:rsid w:val="00FF25AC"/>
    <w:rsid w:val="00FF3E3A"/>
    <w:rsid w:val="00FF5322"/>
    <w:rsid w:val="00FF5557"/>
    <w:rsid w:val="00FF5AF1"/>
    <w:rsid w:val="00FF7B4F"/>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290824">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6FB05-F70E-4F7A-8E12-476FA5D06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2593</Words>
  <Characters>14262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cp:revision>
  <cp:lastPrinted>2021-03-01T14:50:00Z</cp:lastPrinted>
  <dcterms:created xsi:type="dcterms:W3CDTF">2022-05-12T19:19:00Z</dcterms:created>
  <dcterms:modified xsi:type="dcterms:W3CDTF">2022-07-08T16:18:00Z</dcterms:modified>
</cp:coreProperties>
</file>