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16B196" w14:textId="77777777" w:rsidR="00C326CF" w:rsidRPr="00C326CF" w:rsidRDefault="00C326CF" w:rsidP="005D67D1">
      <w:pPr>
        <w:spacing w:after="200" w:line="276" w:lineRule="auto"/>
        <w:ind w:left="2694"/>
        <w:jc w:val="both"/>
        <w:rPr>
          <w:rFonts w:ascii="Arial" w:eastAsia="Times New Roman" w:hAnsi="Arial" w:cs="Arial"/>
          <w:b/>
          <w:sz w:val="26"/>
          <w:szCs w:val="26"/>
          <w:lang w:eastAsia="es-MX"/>
        </w:rPr>
      </w:pPr>
      <w:r w:rsidRPr="00C326CF">
        <w:rPr>
          <w:rFonts w:ascii="Arial" w:eastAsia="Times New Roman" w:hAnsi="Arial" w:cs="Arial"/>
          <w:b/>
          <w:sz w:val="26"/>
          <w:szCs w:val="26"/>
          <w:lang w:eastAsia="es-MX"/>
        </w:rPr>
        <w:t>SALA SUPERIOR DEL TRIBUNAL DE JUSTICIA ADMINISTRATIVA DEL ESTADO DE OAXACA.</w:t>
      </w:r>
    </w:p>
    <w:p w14:paraId="33A7BD5B" w14:textId="741A8E1D" w:rsidR="00C326CF" w:rsidRPr="00C326CF" w:rsidRDefault="00C326CF" w:rsidP="005D67D1">
      <w:pPr>
        <w:spacing w:after="200" w:line="276" w:lineRule="auto"/>
        <w:ind w:left="2694"/>
        <w:jc w:val="both"/>
        <w:rPr>
          <w:rFonts w:ascii="Arial" w:eastAsia="Times New Roman" w:hAnsi="Arial" w:cs="Arial"/>
          <w:b/>
          <w:sz w:val="26"/>
          <w:szCs w:val="26"/>
          <w:lang w:eastAsia="es-MX"/>
        </w:rPr>
      </w:pPr>
      <w:r w:rsidRPr="00C326CF">
        <w:rPr>
          <w:rFonts w:ascii="Arial" w:eastAsia="Times New Roman" w:hAnsi="Arial" w:cs="Arial"/>
          <w:b/>
          <w:sz w:val="26"/>
          <w:szCs w:val="26"/>
          <w:lang w:eastAsia="es-MX"/>
        </w:rPr>
        <w:t>RECURSO DE REVISIÓN: 0</w:t>
      </w:r>
      <w:r w:rsidR="00546AE8">
        <w:rPr>
          <w:rFonts w:ascii="Arial" w:eastAsia="Times New Roman" w:hAnsi="Arial" w:cs="Arial"/>
          <w:b/>
          <w:sz w:val="26"/>
          <w:szCs w:val="26"/>
          <w:lang w:eastAsia="es-MX"/>
        </w:rPr>
        <w:t>0</w:t>
      </w:r>
      <w:r w:rsidR="00663D96">
        <w:rPr>
          <w:rFonts w:ascii="Arial" w:eastAsia="Times New Roman" w:hAnsi="Arial" w:cs="Arial"/>
          <w:b/>
          <w:sz w:val="26"/>
          <w:szCs w:val="26"/>
          <w:lang w:eastAsia="es-MX"/>
        </w:rPr>
        <w:t>54</w:t>
      </w:r>
      <w:r w:rsidRPr="00C326CF">
        <w:rPr>
          <w:rFonts w:ascii="Arial" w:eastAsia="Times New Roman" w:hAnsi="Arial" w:cs="Arial"/>
          <w:b/>
          <w:sz w:val="26"/>
          <w:szCs w:val="26"/>
          <w:lang w:eastAsia="es-MX"/>
        </w:rPr>
        <w:t>/202</w:t>
      </w:r>
      <w:r w:rsidR="00C0238C">
        <w:rPr>
          <w:rFonts w:ascii="Arial" w:eastAsia="Times New Roman" w:hAnsi="Arial" w:cs="Arial"/>
          <w:b/>
          <w:sz w:val="26"/>
          <w:szCs w:val="26"/>
          <w:lang w:eastAsia="es-MX"/>
        </w:rPr>
        <w:t>2</w:t>
      </w:r>
      <w:r w:rsidRPr="00C326CF">
        <w:rPr>
          <w:rFonts w:ascii="Arial" w:eastAsia="Times New Roman" w:hAnsi="Arial" w:cs="Arial"/>
          <w:b/>
          <w:sz w:val="26"/>
          <w:szCs w:val="26"/>
          <w:lang w:eastAsia="es-MX"/>
        </w:rPr>
        <w:t>.</w:t>
      </w:r>
    </w:p>
    <w:p w14:paraId="45181B2F" w14:textId="7E0DCA73" w:rsidR="00C326CF" w:rsidRPr="00C326CF" w:rsidRDefault="00C326CF" w:rsidP="005D67D1">
      <w:pPr>
        <w:spacing w:after="200" w:line="276" w:lineRule="auto"/>
        <w:ind w:left="2694"/>
        <w:jc w:val="both"/>
        <w:rPr>
          <w:rFonts w:ascii="Arial" w:eastAsia="Times New Roman" w:hAnsi="Arial" w:cs="Arial"/>
          <w:b/>
          <w:sz w:val="26"/>
          <w:szCs w:val="26"/>
          <w:lang w:eastAsia="es-MX"/>
        </w:rPr>
      </w:pPr>
      <w:r w:rsidRPr="00C326CF">
        <w:rPr>
          <w:rFonts w:ascii="Arial" w:eastAsia="Times New Roman" w:hAnsi="Arial" w:cs="Arial"/>
          <w:b/>
          <w:sz w:val="26"/>
          <w:szCs w:val="26"/>
          <w:lang w:eastAsia="es-MX"/>
        </w:rPr>
        <w:t>EXPEDIENTE: 0</w:t>
      </w:r>
      <w:r w:rsidR="00C8337F">
        <w:rPr>
          <w:rFonts w:ascii="Arial" w:eastAsia="Times New Roman" w:hAnsi="Arial" w:cs="Arial"/>
          <w:b/>
          <w:sz w:val="26"/>
          <w:szCs w:val="26"/>
          <w:lang w:eastAsia="es-MX"/>
        </w:rPr>
        <w:t>0</w:t>
      </w:r>
      <w:r w:rsidR="00663D96">
        <w:rPr>
          <w:rFonts w:ascii="Arial" w:eastAsia="Times New Roman" w:hAnsi="Arial" w:cs="Arial"/>
          <w:b/>
          <w:sz w:val="26"/>
          <w:szCs w:val="26"/>
          <w:lang w:eastAsia="es-MX"/>
        </w:rPr>
        <w:t>35</w:t>
      </w:r>
      <w:r w:rsidRPr="00C326CF">
        <w:rPr>
          <w:rFonts w:ascii="Arial" w:eastAsia="Times New Roman" w:hAnsi="Arial" w:cs="Arial"/>
          <w:b/>
          <w:sz w:val="26"/>
          <w:szCs w:val="26"/>
          <w:lang w:eastAsia="es-MX"/>
        </w:rPr>
        <w:t>/20</w:t>
      </w:r>
      <w:r w:rsidR="00C8337F">
        <w:rPr>
          <w:rFonts w:ascii="Arial" w:eastAsia="Times New Roman" w:hAnsi="Arial" w:cs="Arial"/>
          <w:b/>
          <w:sz w:val="26"/>
          <w:szCs w:val="26"/>
          <w:lang w:eastAsia="es-MX"/>
        </w:rPr>
        <w:t>2</w:t>
      </w:r>
      <w:r w:rsidR="00C0238C">
        <w:rPr>
          <w:rFonts w:ascii="Arial" w:eastAsia="Times New Roman" w:hAnsi="Arial" w:cs="Arial"/>
          <w:b/>
          <w:sz w:val="26"/>
          <w:szCs w:val="26"/>
          <w:lang w:eastAsia="es-MX"/>
        </w:rPr>
        <w:t>1</w:t>
      </w:r>
      <w:r w:rsidRPr="00C326CF">
        <w:rPr>
          <w:rFonts w:ascii="Arial" w:eastAsia="Times New Roman" w:hAnsi="Arial" w:cs="Arial"/>
          <w:b/>
          <w:sz w:val="26"/>
          <w:szCs w:val="26"/>
          <w:lang w:eastAsia="es-MX"/>
        </w:rPr>
        <w:t xml:space="preserve"> DE LA </w:t>
      </w:r>
      <w:r w:rsidR="000837BA">
        <w:rPr>
          <w:rFonts w:ascii="Arial" w:eastAsia="Times New Roman" w:hAnsi="Arial" w:cs="Arial"/>
          <w:b/>
          <w:sz w:val="26"/>
          <w:szCs w:val="26"/>
          <w:lang w:eastAsia="es-MX"/>
        </w:rPr>
        <w:t>TE</w:t>
      </w:r>
      <w:r w:rsidR="005D67D1">
        <w:rPr>
          <w:rFonts w:ascii="Arial" w:eastAsia="Times New Roman" w:hAnsi="Arial" w:cs="Arial"/>
          <w:b/>
          <w:sz w:val="26"/>
          <w:szCs w:val="26"/>
          <w:lang w:eastAsia="es-MX"/>
        </w:rPr>
        <w:t>R</w:t>
      </w:r>
      <w:r w:rsidR="000837BA">
        <w:rPr>
          <w:rFonts w:ascii="Arial" w:eastAsia="Times New Roman" w:hAnsi="Arial" w:cs="Arial"/>
          <w:b/>
          <w:sz w:val="26"/>
          <w:szCs w:val="26"/>
          <w:lang w:eastAsia="es-MX"/>
        </w:rPr>
        <w:t>CERA</w:t>
      </w:r>
      <w:r w:rsidRPr="00C326CF">
        <w:rPr>
          <w:rFonts w:ascii="Arial" w:eastAsia="Times New Roman" w:hAnsi="Arial" w:cs="Arial"/>
          <w:b/>
          <w:sz w:val="26"/>
          <w:szCs w:val="26"/>
          <w:lang w:eastAsia="es-MX"/>
        </w:rPr>
        <w:t xml:space="preserve"> SALA UNITARIA DE PRIMERA INSTANCIA.</w:t>
      </w:r>
    </w:p>
    <w:p w14:paraId="48D7ACB8" w14:textId="77777777" w:rsidR="00C326CF" w:rsidRPr="00C326CF" w:rsidRDefault="00C326CF" w:rsidP="005D67D1">
      <w:pPr>
        <w:spacing w:after="200" w:line="276" w:lineRule="auto"/>
        <w:ind w:left="2694"/>
        <w:jc w:val="both"/>
        <w:rPr>
          <w:rFonts w:ascii="Arial" w:eastAsia="Times New Roman" w:hAnsi="Arial" w:cs="Arial"/>
          <w:b/>
          <w:sz w:val="26"/>
          <w:szCs w:val="26"/>
          <w:lang w:eastAsia="es-MX"/>
        </w:rPr>
      </w:pPr>
      <w:r w:rsidRPr="00C326CF">
        <w:rPr>
          <w:rFonts w:ascii="Arial" w:eastAsia="Times New Roman" w:hAnsi="Arial" w:cs="Arial"/>
          <w:b/>
          <w:sz w:val="26"/>
          <w:szCs w:val="26"/>
          <w:lang w:eastAsia="es-MX"/>
        </w:rPr>
        <w:t>PONENTE: MAGISTRADO PAULO JOSÉ LUIS TAPIA PALACIOS.</w:t>
      </w:r>
    </w:p>
    <w:p w14:paraId="3A32DC19" w14:textId="77777777" w:rsidR="00C326CF" w:rsidRDefault="00C326CF" w:rsidP="002632E0">
      <w:pPr>
        <w:pStyle w:val="Textoindependiente"/>
        <w:spacing w:after="0" w:line="360" w:lineRule="auto"/>
        <w:jc w:val="both"/>
        <w:rPr>
          <w:rFonts w:ascii="Arial" w:hAnsi="Arial" w:cs="Arial"/>
          <w:b/>
          <w:sz w:val="26"/>
          <w:szCs w:val="26"/>
        </w:rPr>
      </w:pPr>
    </w:p>
    <w:p w14:paraId="47C30F2D" w14:textId="43CF71F8" w:rsidR="002632E0" w:rsidRPr="00FC7072" w:rsidRDefault="002632E0" w:rsidP="002632E0">
      <w:pPr>
        <w:pStyle w:val="Textoindependiente"/>
        <w:spacing w:after="0" w:line="360" w:lineRule="auto"/>
        <w:jc w:val="both"/>
        <w:rPr>
          <w:rFonts w:ascii="Arial" w:hAnsi="Arial" w:cs="Arial"/>
          <w:b/>
          <w:sz w:val="26"/>
          <w:szCs w:val="26"/>
        </w:rPr>
      </w:pPr>
      <w:r w:rsidRPr="00FC7072">
        <w:rPr>
          <w:rFonts w:ascii="Arial" w:hAnsi="Arial" w:cs="Arial"/>
          <w:b/>
          <w:sz w:val="26"/>
          <w:szCs w:val="26"/>
        </w:rPr>
        <w:t xml:space="preserve">OAXACA DE JUÁREZ, OAXACA </w:t>
      </w:r>
      <w:r w:rsidR="005D67D1">
        <w:rPr>
          <w:rFonts w:ascii="Arial" w:hAnsi="Arial" w:cs="Arial"/>
          <w:b/>
          <w:sz w:val="26"/>
          <w:szCs w:val="26"/>
        </w:rPr>
        <w:t xml:space="preserve">A VEINTICUATRO DE NOVIEMBRE </w:t>
      </w:r>
      <w:r w:rsidRPr="00FC7072">
        <w:rPr>
          <w:rFonts w:ascii="Arial" w:hAnsi="Arial" w:cs="Arial"/>
          <w:b/>
          <w:sz w:val="26"/>
          <w:szCs w:val="26"/>
        </w:rPr>
        <w:t xml:space="preserve">DE DOS MIL </w:t>
      </w:r>
      <w:r w:rsidR="00C326CF">
        <w:rPr>
          <w:rFonts w:ascii="Arial" w:hAnsi="Arial" w:cs="Arial"/>
          <w:b/>
          <w:sz w:val="26"/>
          <w:szCs w:val="26"/>
        </w:rPr>
        <w:t>VEINTIDÓS</w:t>
      </w:r>
      <w:r w:rsidR="0006576E" w:rsidRPr="00FC7072">
        <w:rPr>
          <w:rFonts w:ascii="Arial" w:hAnsi="Arial" w:cs="Arial"/>
          <w:b/>
          <w:sz w:val="26"/>
          <w:szCs w:val="26"/>
        </w:rPr>
        <w:t>. -</w:t>
      </w:r>
      <w:r w:rsidRPr="00FC7072">
        <w:rPr>
          <w:rFonts w:ascii="Arial" w:hAnsi="Arial" w:cs="Arial"/>
          <w:b/>
          <w:sz w:val="26"/>
          <w:szCs w:val="26"/>
        </w:rPr>
        <w:t xml:space="preserve"> - - - - - - - - - - - - - - - - - - - - - -</w:t>
      </w:r>
      <w:r w:rsidR="00283326">
        <w:rPr>
          <w:rFonts w:ascii="Arial" w:hAnsi="Arial" w:cs="Arial"/>
          <w:b/>
          <w:sz w:val="26"/>
          <w:szCs w:val="26"/>
        </w:rPr>
        <w:t xml:space="preserve"> - - - - - - - - - - </w:t>
      </w:r>
    </w:p>
    <w:p w14:paraId="01D29799" w14:textId="70DDE6CB" w:rsidR="00FE78E7" w:rsidRDefault="002632E0" w:rsidP="00174AD0">
      <w:pPr>
        <w:pStyle w:val="Textoindependiente"/>
        <w:spacing w:before="240" w:line="360" w:lineRule="auto"/>
        <w:ind w:firstLine="708"/>
        <w:jc w:val="both"/>
        <w:rPr>
          <w:rFonts w:ascii="Arial" w:hAnsi="Arial" w:cs="Arial"/>
          <w:sz w:val="26"/>
          <w:szCs w:val="26"/>
        </w:rPr>
      </w:pPr>
      <w:r w:rsidRPr="00FC7072">
        <w:rPr>
          <w:rFonts w:ascii="Arial" w:hAnsi="Arial" w:cs="Arial"/>
          <w:sz w:val="26"/>
          <w:szCs w:val="26"/>
        </w:rPr>
        <w:t xml:space="preserve">Por recibido el </w:t>
      </w:r>
      <w:r w:rsidR="00F93C48" w:rsidRPr="00FC7072">
        <w:rPr>
          <w:rFonts w:ascii="Arial" w:hAnsi="Arial" w:cs="Arial"/>
          <w:sz w:val="26"/>
          <w:szCs w:val="26"/>
        </w:rPr>
        <w:t xml:space="preserve">cuaderno de revisión </w:t>
      </w:r>
      <w:r w:rsidRPr="00FC7072">
        <w:rPr>
          <w:rFonts w:ascii="Arial" w:hAnsi="Arial" w:cs="Arial"/>
          <w:b/>
          <w:sz w:val="26"/>
          <w:szCs w:val="26"/>
        </w:rPr>
        <w:t>0</w:t>
      </w:r>
      <w:r w:rsidR="00F93C48">
        <w:rPr>
          <w:rFonts w:ascii="Arial" w:hAnsi="Arial" w:cs="Arial"/>
          <w:b/>
          <w:sz w:val="26"/>
          <w:szCs w:val="26"/>
        </w:rPr>
        <w:t>0</w:t>
      </w:r>
      <w:r w:rsidR="00663D96">
        <w:rPr>
          <w:rFonts w:ascii="Arial" w:hAnsi="Arial" w:cs="Arial"/>
          <w:b/>
          <w:sz w:val="26"/>
          <w:szCs w:val="26"/>
        </w:rPr>
        <w:t>54</w:t>
      </w:r>
      <w:r w:rsidR="000B6885">
        <w:rPr>
          <w:rFonts w:ascii="Arial" w:hAnsi="Arial" w:cs="Arial"/>
          <w:b/>
          <w:sz w:val="26"/>
          <w:szCs w:val="26"/>
        </w:rPr>
        <w:t>/20</w:t>
      </w:r>
      <w:r w:rsidR="00F93C48">
        <w:rPr>
          <w:rFonts w:ascii="Arial" w:hAnsi="Arial" w:cs="Arial"/>
          <w:b/>
          <w:sz w:val="26"/>
          <w:szCs w:val="26"/>
        </w:rPr>
        <w:t>2</w:t>
      </w:r>
      <w:r w:rsidR="000837BA">
        <w:rPr>
          <w:rFonts w:ascii="Arial" w:hAnsi="Arial" w:cs="Arial"/>
          <w:b/>
          <w:sz w:val="26"/>
          <w:szCs w:val="26"/>
        </w:rPr>
        <w:t>2</w:t>
      </w:r>
      <w:r w:rsidRPr="00FC7072">
        <w:rPr>
          <w:rFonts w:ascii="Arial" w:hAnsi="Arial" w:cs="Arial"/>
          <w:b/>
          <w:sz w:val="26"/>
          <w:szCs w:val="26"/>
        </w:rPr>
        <w:t xml:space="preserve"> </w:t>
      </w:r>
      <w:r w:rsidRPr="00FC7072">
        <w:rPr>
          <w:rFonts w:ascii="Arial" w:hAnsi="Arial" w:cs="Arial"/>
          <w:sz w:val="26"/>
          <w:szCs w:val="26"/>
        </w:rPr>
        <w:t xml:space="preserve">que remite la Secretaría General de Acuerdos, con motivo del recurso de revisión interpuesto por </w:t>
      </w:r>
      <w:r w:rsidR="009C412D">
        <w:rPr>
          <w:rFonts w:ascii="Arial" w:hAnsi="Arial" w:cs="Arial"/>
          <w:b/>
          <w:sz w:val="26"/>
          <w:szCs w:val="26"/>
        </w:rPr>
        <w:t>*******</w:t>
      </w:r>
      <w:r w:rsidR="00222DA7">
        <w:rPr>
          <w:rFonts w:ascii="Arial" w:hAnsi="Arial" w:cs="Arial"/>
          <w:sz w:val="26"/>
          <w:szCs w:val="26"/>
        </w:rPr>
        <w:t>,</w:t>
      </w:r>
      <w:r w:rsidR="00222DA7" w:rsidRPr="00B94CA8">
        <w:rPr>
          <w:rFonts w:ascii="Arial" w:hAnsi="Arial" w:cs="Arial"/>
          <w:sz w:val="26"/>
          <w:szCs w:val="26"/>
        </w:rPr>
        <w:t xml:space="preserve"> </w:t>
      </w:r>
      <w:r w:rsidRPr="00FC7072">
        <w:rPr>
          <w:rFonts w:ascii="Arial" w:hAnsi="Arial" w:cs="Arial"/>
          <w:sz w:val="26"/>
          <w:szCs w:val="26"/>
        </w:rPr>
        <w:t xml:space="preserve">en contra de la sentencia de </w:t>
      </w:r>
      <w:r w:rsidR="000837BA">
        <w:rPr>
          <w:rFonts w:ascii="Arial" w:hAnsi="Arial" w:cs="Arial"/>
          <w:sz w:val="26"/>
          <w:szCs w:val="26"/>
        </w:rPr>
        <w:t>veinti</w:t>
      </w:r>
      <w:r w:rsidR="00BE2E45">
        <w:rPr>
          <w:rFonts w:ascii="Arial" w:hAnsi="Arial" w:cs="Arial"/>
          <w:sz w:val="26"/>
          <w:szCs w:val="26"/>
        </w:rPr>
        <w:t xml:space="preserve">uno de febrero </w:t>
      </w:r>
      <w:r w:rsidR="00926916">
        <w:rPr>
          <w:rFonts w:ascii="Arial" w:hAnsi="Arial" w:cs="Arial"/>
          <w:sz w:val="26"/>
          <w:szCs w:val="26"/>
        </w:rPr>
        <w:t xml:space="preserve">de </w:t>
      </w:r>
      <w:r w:rsidR="00BE0FB4">
        <w:rPr>
          <w:rFonts w:ascii="Arial" w:hAnsi="Arial" w:cs="Arial"/>
          <w:sz w:val="26"/>
          <w:szCs w:val="26"/>
        </w:rPr>
        <w:t>dos mil</w:t>
      </w:r>
      <w:r w:rsidR="00587367">
        <w:rPr>
          <w:rFonts w:ascii="Arial" w:hAnsi="Arial" w:cs="Arial"/>
          <w:sz w:val="26"/>
          <w:szCs w:val="26"/>
        </w:rPr>
        <w:t xml:space="preserve"> </w:t>
      </w:r>
      <w:r w:rsidR="00C27592">
        <w:rPr>
          <w:rFonts w:ascii="Arial" w:hAnsi="Arial" w:cs="Arial"/>
          <w:sz w:val="26"/>
          <w:szCs w:val="26"/>
        </w:rPr>
        <w:t>veintidós</w:t>
      </w:r>
      <w:r w:rsidR="00222DA7">
        <w:rPr>
          <w:rFonts w:ascii="Arial" w:hAnsi="Arial" w:cs="Arial"/>
          <w:sz w:val="26"/>
          <w:szCs w:val="26"/>
        </w:rPr>
        <w:t>,</w:t>
      </w:r>
      <w:r w:rsidRPr="00FC7072">
        <w:rPr>
          <w:rFonts w:ascii="Arial" w:hAnsi="Arial" w:cs="Arial"/>
          <w:sz w:val="26"/>
          <w:szCs w:val="26"/>
        </w:rPr>
        <w:t xml:space="preserve"> dictad</w:t>
      </w:r>
      <w:r>
        <w:rPr>
          <w:rFonts w:ascii="Arial" w:hAnsi="Arial" w:cs="Arial"/>
          <w:sz w:val="26"/>
          <w:szCs w:val="26"/>
        </w:rPr>
        <w:t>a</w:t>
      </w:r>
      <w:r w:rsidRPr="00FC7072">
        <w:rPr>
          <w:rFonts w:ascii="Arial" w:hAnsi="Arial" w:cs="Arial"/>
          <w:sz w:val="26"/>
          <w:szCs w:val="26"/>
        </w:rPr>
        <w:t xml:space="preserve"> en el</w:t>
      </w:r>
      <w:r w:rsidR="002D0FB5">
        <w:rPr>
          <w:rFonts w:ascii="Arial" w:hAnsi="Arial" w:cs="Arial"/>
          <w:sz w:val="26"/>
          <w:szCs w:val="26"/>
        </w:rPr>
        <w:t xml:space="preserve"> juicio de nulidad</w:t>
      </w:r>
      <w:r w:rsidRPr="00FC7072">
        <w:rPr>
          <w:rFonts w:ascii="Arial" w:hAnsi="Arial" w:cs="Arial"/>
          <w:sz w:val="26"/>
          <w:szCs w:val="26"/>
        </w:rPr>
        <w:t xml:space="preserve"> </w:t>
      </w:r>
      <w:r w:rsidRPr="00FC7072">
        <w:rPr>
          <w:rFonts w:ascii="Arial" w:hAnsi="Arial" w:cs="Arial"/>
          <w:b/>
          <w:sz w:val="26"/>
          <w:szCs w:val="26"/>
        </w:rPr>
        <w:t>0</w:t>
      </w:r>
      <w:r w:rsidR="00BE0FB4">
        <w:rPr>
          <w:rFonts w:ascii="Arial" w:hAnsi="Arial" w:cs="Arial"/>
          <w:b/>
          <w:sz w:val="26"/>
          <w:szCs w:val="26"/>
        </w:rPr>
        <w:t>0</w:t>
      </w:r>
      <w:r w:rsidR="00BE2E45">
        <w:rPr>
          <w:rFonts w:ascii="Arial" w:hAnsi="Arial" w:cs="Arial"/>
          <w:b/>
          <w:sz w:val="26"/>
          <w:szCs w:val="26"/>
        </w:rPr>
        <w:t>35</w:t>
      </w:r>
      <w:r w:rsidR="00BE0FB4">
        <w:rPr>
          <w:rFonts w:ascii="Arial" w:hAnsi="Arial" w:cs="Arial"/>
          <w:b/>
          <w:sz w:val="26"/>
          <w:szCs w:val="26"/>
        </w:rPr>
        <w:t>/</w:t>
      </w:r>
      <w:r w:rsidRPr="00FC7072">
        <w:rPr>
          <w:rFonts w:ascii="Arial" w:hAnsi="Arial" w:cs="Arial"/>
          <w:b/>
          <w:sz w:val="26"/>
          <w:szCs w:val="26"/>
        </w:rPr>
        <w:t>20</w:t>
      </w:r>
      <w:r w:rsidR="00C27592">
        <w:rPr>
          <w:rFonts w:ascii="Arial" w:hAnsi="Arial" w:cs="Arial"/>
          <w:b/>
          <w:sz w:val="26"/>
          <w:szCs w:val="26"/>
        </w:rPr>
        <w:t>21</w:t>
      </w:r>
      <w:r w:rsidRPr="00FC7072">
        <w:rPr>
          <w:rFonts w:ascii="Arial" w:hAnsi="Arial" w:cs="Arial"/>
          <w:b/>
          <w:sz w:val="26"/>
          <w:szCs w:val="26"/>
        </w:rPr>
        <w:t xml:space="preserve"> </w:t>
      </w:r>
      <w:r w:rsidR="002D0FB5">
        <w:rPr>
          <w:rFonts w:ascii="Arial" w:eastAsia="Calibri" w:hAnsi="Arial" w:cs="Arial"/>
          <w:sz w:val="26"/>
          <w:szCs w:val="26"/>
        </w:rPr>
        <w:t xml:space="preserve">por la </w:t>
      </w:r>
      <w:r w:rsidR="009224E4">
        <w:rPr>
          <w:rFonts w:ascii="Arial" w:eastAsia="Calibri" w:hAnsi="Arial" w:cs="Arial"/>
          <w:sz w:val="26"/>
          <w:szCs w:val="26"/>
        </w:rPr>
        <w:t>Tercera</w:t>
      </w:r>
      <w:r w:rsidR="00AD6EB1" w:rsidRPr="00A979D7">
        <w:rPr>
          <w:rFonts w:ascii="Arial" w:eastAsia="Calibri" w:hAnsi="Arial" w:cs="Arial"/>
          <w:sz w:val="26"/>
          <w:szCs w:val="26"/>
        </w:rPr>
        <w:t xml:space="preserve"> Sala Unitaria de Primera Instancia</w:t>
      </w:r>
      <w:r w:rsidR="002D0FB5">
        <w:rPr>
          <w:rFonts w:ascii="Arial" w:eastAsia="Calibri" w:hAnsi="Arial" w:cs="Arial"/>
          <w:sz w:val="26"/>
          <w:szCs w:val="26"/>
        </w:rPr>
        <w:t xml:space="preserve">, relativo al juicio de nulidad </w:t>
      </w:r>
      <w:r w:rsidR="00AD6EB1" w:rsidRPr="00A979D7">
        <w:rPr>
          <w:rFonts w:ascii="Arial" w:eastAsia="Calibri" w:hAnsi="Arial" w:cs="Arial"/>
          <w:sz w:val="26"/>
          <w:szCs w:val="26"/>
        </w:rPr>
        <w:t xml:space="preserve">promovido por </w:t>
      </w:r>
      <w:r w:rsidR="00A66CC5">
        <w:rPr>
          <w:rFonts w:ascii="Arial" w:hAnsi="Arial" w:cs="Arial"/>
          <w:bCs/>
          <w:sz w:val="26"/>
          <w:szCs w:val="26"/>
        </w:rPr>
        <w:t xml:space="preserve">la </w:t>
      </w:r>
      <w:r w:rsidR="00222DA7" w:rsidRPr="00A66CC5">
        <w:rPr>
          <w:rFonts w:ascii="Arial" w:hAnsi="Arial" w:cs="Arial"/>
          <w:b/>
          <w:bCs/>
          <w:sz w:val="26"/>
          <w:szCs w:val="26"/>
        </w:rPr>
        <w:t>AQUÍ RECURRENTE</w:t>
      </w:r>
      <w:r w:rsidR="00222DA7">
        <w:rPr>
          <w:rFonts w:ascii="Arial" w:hAnsi="Arial" w:cs="Arial"/>
          <w:bCs/>
          <w:sz w:val="26"/>
          <w:szCs w:val="26"/>
        </w:rPr>
        <w:t xml:space="preserve"> </w:t>
      </w:r>
      <w:r w:rsidR="00AD6EB1" w:rsidRPr="00A979D7">
        <w:rPr>
          <w:rFonts w:ascii="Arial" w:eastAsia="Calibri" w:hAnsi="Arial" w:cs="Arial"/>
          <w:sz w:val="26"/>
          <w:szCs w:val="26"/>
        </w:rPr>
        <w:t>en contra de</w:t>
      </w:r>
      <w:r w:rsidR="00A66CC5">
        <w:rPr>
          <w:rFonts w:ascii="Arial" w:eastAsia="Calibri" w:hAnsi="Arial" w:cs="Arial"/>
          <w:sz w:val="26"/>
          <w:szCs w:val="26"/>
        </w:rPr>
        <w:t xml:space="preserve"> </w:t>
      </w:r>
      <w:r w:rsidR="001B7075" w:rsidRPr="00A66CC5">
        <w:rPr>
          <w:rFonts w:ascii="Arial" w:eastAsia="Calibri" w:hAnsi="Arial" w:cs="Arial"/>
          <w:b/>
          <w:sz w:val="26"/>
          <w:szCs w:val="26"/>
        </w:rPr>
        <w:t xml:space="preserve">RICARDO PÉREZ REYES, </w:t>
      </w:r>
      <w:r w:rsidR="001B7075" w:rsidRPr="00A66CC5">
        <w:rPr>
          <w:rFonts w:ascii="Arial" w:hAnsi="Arial" w:cs="Arial"/>
          <w:b/>
          <w:sz w:val="26"/>
          <w:szCs w:val="26"/>
        </w:rPr>
        <w:t>POLICÍA</w:t>
      </w:r>
      <w:r w:rsidR="001B7075">
        <w:rPr>
          <w:rFonts w:ascii="Arial" w:hAnsi="Arial" w:cs="Arial"/>
          <w:b/>
          <w:sz w:val="26"/>
          <w:szCs w:val="26"/>
        </w:rPr>
        <w:t xml:space="preserve"> VIAL ADSCRITO A LA ENTONCES SUBDIRECCIÓN DE TRÁNSITO Y MOVILIDAD DEL MUNICIPIO DE OAXACA DE JUÁREZ, OAXACA, CON NÚMERO ESTADÍSTICO PV- 249</w:t>
      </w:r>
      <w:r w:rsidR="00AA7768">
        <w:rPr>
          <w:rFonts w:ascii="Arial" w:hAnsi="Arial" w:cs="Arial"/>
          <w:b/>
          <w:sz w:val="26"/>
          <w:szCs w:val="26"/>
        </w:rPr>
        <w:t xml:space="preserve">; </w:t>
      </w:r>
      <w:r w:rsidR="001B7075" w:rsidRPr="006744B2">
        <w:rPr>
          <w:rFonts w:ascii="Arial" w:hAnsi="Arial" w:cs="Arial"/>
          <w:sz w:val="26"/>
          <w:szCs w:val="26"/>
        </w:rPr>
        <w:t>por lo que con fundamento en los artículos 23</w:t>
      </w:r>
      <w:r w:rsidR="001B7075">
        <w:rPr>
          <w:rFonts w:ascii="Arial" w:hAnsi="Arial" w:cs="Arial"/>
          <w:sz w:val="26"/>
          <w:szCs w:val="26"/>
        </w:rPr>
        <w:t>6</w:t>
      </w:r>
      <w:r w:rsidR="001B7075" w:rsidRPr="006744B2">
        <w:rPr>
          <w:rFonts w:ascii="Arial" w:hAnsi="Arial" w:cs="Arial"/>
          <w:sz w:val="26"/>
          <w:szCs w:val="26"/>
        </w:rPr>
        <w:t xml:space="preserve"> y 238 de la Ley de Procedimiento y Justicia Administrativa para el Estado de Oaxaca</w:t>
      </w:r>
      <w:r w:rsidR="001B7075">
        <w:rPr>
          <w:rFonts w:ascii="Arial" w:hAnsi="Arial" w:cs="Arial"/>
          <w:sz w:val="26"/>
          <w:szCs w:val="26"/>
        </w:rPr>
        <w:t xml:space="preserve"> </w:t>
      </w:r>
      <w:r w:rsidR="001B7075" w:rsidRPr="00954B3C">
        <w:rPr>
          <w:rFonts w:ascii="Arial" w:hAnsi="Arial" w:cs="Arial"/>
          <w:sz w:val="26"/>
          <w:szCs w:val="26"/>
        </w:rPr>
        <w:t>y artículo 24, fracciones I y III de la Ley Orgánica del Tribunal de Justicia Administrativa del Estado de Oaxaca, se procede a dictar resolución en los siguientes términos:</w:t>
      </w:r>
      <w:r w:rsidR="001B7075" w:rsidRPr="006744B2">
        <w:rPr>
          <w:rFonts w:ascii="Arial" w:hAnsi="Arial" w:cs="Arial"/>
          <w:sz w:val="26"/>
          <w:szCs w:val="26"/>
        </w:rPr>
        <w:t xml:space="preserve"> </w:t>
      </w:r>
      <w:r w:rsidR="001B7075">
        <w:rPr>
          <w:rFonts w:ascii="Arial" w:hAnsi="Arial" w:cs="Arial"/>
          <w:sz w:val="26"/>
          <w:szCs w:val="26"/>
        </w:rPr>
        <w:t xml:space="preserve">- - - - - - - - - - - - - - - - - - - - - - - - - </w:t>
      </w:r>
      <w:r w:rsidR="009C412D">
        <w:rPr>
          <w:rFonts w:ascii="Arial" w:hAnsi="Arial" w:cs="Arial"/>
          <w:sz w:val="26"/>
          <w:szCs w:val="26"/>
        </w:rPr>
        <w:t xml:space="preserve">- - - - - - - - - - </w:t>
      </w:r>
    </w:p>
    <w:p w14:paraId="2729372A" w14:textId="77777777" w:rsidR="00174AD0" w:rsidRPr="001E1D5D" w:rsidRDefault="00174AD0" w:rsidP="00174AD0">
      <w:pPr>
        <w:spacing w:after="120" w:line="360" w:lineRule="auto"/>
        <w:jc w:val="center"/>
        <w:rPr>
          <w:rFonts w:ascii="Arial" w:hAnsi="Arial" w:cs="Arial"/>
          <w:b/>
          <w:bCs/>
          <w:sz w:val="26"/>
          <w:szCs w:val="26"/>
        </w:rPr>
      </w:pPr>
      <w:r w:rsidRPr="001E1D5D">
        <w:rPr>
          <w:rFonts w:ascii="Arial" w:hAnsi="Arial" w:cs="Arial"/>
          <w:b/>
          <w:bCs/>
          <w:sz w:val="26"/>
          <w:szCs w:val="26"/>
        </w:rPr>
        <w:t>R E S U L T A N D O</w:t>
      </w:r>
    </w:p>
    <w:p w14:paraId="733601E6" w14:textId="2D888CA6" w:rsidR="00174AD0" w:rsidRDefault="00174AD0" w:rsidP="00BE6146">
      <w:pPr>
        <w:pStyle w:val="Textoindependiente"/>
        <w:spacing w:before="240" w:line="360" w:lineRule="auto"/>
        <w:ind w:firstLine="708"/>
        <w:jc w:val="both"/>
        <w:rPr>
          <w:rFonts w:ascii="Arial" w:hAnsi="Arial" w:cs="Arial"/>
          <w:sz w:val="26"/>
          <w:szCs w:val="26"/>
          <w:lang w:val="es-ES"/>
        </w:rPr>
      </w:pPr>
      <w:r w:rsidRPr="001E1D5D">
        <w:rPr>
          <w:rFonts w:ascii="Arial" w:hAnsi="Arial" w:cs="Arial"/>
          <w:b/>
          <w:bCs/>
          <w:sz w:val="26"/>
          <w:szCs w:val="26"/>
        </w:rPr>
        <w:t xml:space="preserve">PRIMERO. </w:t>
      </w:r>
      <w:r w:rsidRPr="001E1D5D">
        <w:rPr>
          <w:rFonts w:ascii="Arial" w:hAnsi="Arial" w:cs="Arial"/>
          <w:sz w:val="26"/>
          <w:szCs w:val="26"/>
        </w:rPr>
        <w:t xml:space="preserve">Inconforme con la sentencia de </w:t>
      </w:r>
      <w:r w:rsidR="00EB1311">
        <w:rPr>
          <w:rFonts w:ascii="Arial" w:hAnsi="Arial" w:cs="Arial"/>
          <w:sz w:val="26"/>
          <w:szCs w:val="26"/>
        </w:rPr>
        <w:t>veinti</w:t>
      </w:r>
      <w:r w:rsidR="00BE2E45">
        <w:rPr>
          <w:rFonts w:ascii="Arial" w:hAnsi="Arial" w:cs="Arial"/>
          <w:sz w:val="26"/>
          <w:szCs w:val="26"/>
        </w:rPr>
        <w:t>uno de febrero</w:t>
      </w:r>
      <w:r w:rsidR="00EB1311">
        <w:rPr>
          <w:rFonts w:ascii="Arial" w:hAnsi="Arial" w:cs="Arial"/>
          <w:sz w:val="26"/>
          <w:szCs w:val="26"/>
        </w:rPr>
        <w:t xml:space="preserve"> de dos mil veintidós</w:t>
      </w:r>
      <w:r w:rsidR="001B7075">
        <w:rPr>
          <w:rFonts w:ascii="Arial" w:hAnsi="Arial" w:cs="Arial"/>
          <w:sz w:val="26"/>
          <w:szCs w:val="26"/>
        </w:rPr>
        <w:t>,</w:t>
      </w:r>
      <w:r w:rsidR="00EB1311">
        <w:rPr>
          <w:rFonts w:ascii="Arial" w:hAnsi="Arial" w:cs="Arial"/>
          <w:sz w:val="26"/>
          <w:szCs w:val="26"/>
        </w:rPr>
        <w:t xml:space="preserve"> </w:t>
      </w:r>
      <w:r w:rsidRPr="001E1D5D">
        <w:rPr>
          <w:rFonts w:ascii="Arial" w:hAnsi="Arial" w:cs="Arial"/>
          <w:sz w:val="26"/>
          <w:szCs w:val="26"/>
        </w:rPr>
        <w:t xml:space="preserve">dictada por la </w:t>
      </w:r>
      <w:r w:rsidR="00EB1311">
        <w:rPr>
          <w:rFonts w:ascii="Arial" w:hAnsi="Arial" w:cs="Arial"/>
          <w:sz w:val="26"/>
          <w:szCs w:val="26"/>
        </w:rPr>
        <w:t xml:space="preserve">Tercera </w:t>
      </w:r>
      <w:r>
        <w:rPr>
          <w:rFonts w:ascii="Arial" w:hAnsi="Arial" w:cs="Arial"/>
          <w:sz w:val="26"/>
          <w:szCs w:val="26"/>
        </w:rPr>
        <w:t>Sala Unitaria de</w:t>
      </w:r>
      <w:r w:rsidRPr="001E1D5D">
        <w:rPr>
          <w:rFonts w:ascii="Arial" w:hAnsi="Arial" w:cs="Arial"/>
          <w:sz w:val="26"/>
          <w:szCs w:val="26"/>
        </w:rPr>
        <w:t xml:space="preserve"> Primera Instancia</w:t>
      </w:r>
      <w:r>
        <w:rPr>
          <w:rFonts w:ascii="Arial" w:hAnsi="Arial" w:cs="Arial"/>
          <w:sz w:val="26"/>
          <w:szCs w:val="26"/>
        </w:rPr>
        <w:t xml:space="preserve"> en el juicio de nulidad 0</w:t>
      </w:r>
      <w:r w:rsidR="00EB1311">
        <w:rPr>
          <w:rFonts w:ascii="Arial" w:hAnsi="Arial" w:cs="Arial"/>
          <w:sz w:val="26"/>
          <w:szCs w:val="26"/>
        </w:rPr>
        <w:t>0</w:t>
      </w:r>
      <w:r w:rsidR="00BE2E45">
        <w:rPr>
          <w:rFonts w:ascii="Arial" w:hAnsi="Arial" w:cs="Arial"/>
          <w:sz w:val="26"/>
          <w:szCs w:val="26"/>
        </w:rPr>
        <w:t>35</w:t>
      </w:r>
      <w:r>
        <w:rPr>
          <w:rFonts w:ascii="Arial" w:hAnsi="Arial" w:cs="Arial"/>
          <w:sz w:val="26"/>
          <w:szCs w:val="26"/>
        </w:rPr>
        <w:t>/202</w:t>
      </w:r>
      <w:r w:rsidR="00EB1311">
        <w:rPr>
          <w:rFonts w:ascii="Arial" w:hAnsi="Arial" w:cs="Arial"/>
          <w:sz w:val="26"/>
          <w:szCs w:val="26"/>
        </w:rPr>
        <w:t>1</w:t>
      </w:r>
      <w:r w:rsidRPr="001E1D5D">
        <w:rPr>
          <w:rFonts w:ascii="Arial" w:hAnsi="Arial" w:cs="Arial"/>
          <w:sz w:val="26"/>
          <w:szCs w:val="26"/>
        </w:rPr>
        <w:t>,</w:t>
      </w:r>
      <w:r w:rsidR="00BE2E45">
        <w:rPr>
          <w:rFonts w:ascii="Arial" w:hAnsi="Arial" w:cs="Arial"/>
          <w:sz w:val="26"/>
          <w:szCs w:val="26"/>
        </w:rPr>
        <w:t xml:space="preserve"> </w:t>
      </w:r>
      <w:r w:rsidR="009C412D">
        <w:rPr>
          <w:rFonts w:ascii="Arial" w:hAnsi="Arial" w:cs="Arial"/>
          <w:b/>
          <w:sz w:val="26"/>
          <w:szCs w:val="26"/>
        </w:rPr>
        <w:t>*******</w:t>
      </w:r>
      <w:r w:rsidR="001B7075" w:rsidRPr="00B94CA8">
        <w:rPr>
          <w:rFonts w:ascii="Arial" w:hAnsi="Arial" w:cs="Arial"/>
          <w:sz w:val="26"/>
          <w:szCs w:val="26"/>
        </w:rPr>
        <w:t xml:space="preserve"> </w:t>
      </w:r>
      <w:r w:rsidR="00EB1311" w:rsidRPr="00B94CA8">
        <w:rPr>
          <w:rFonts w:ascii="Arial" w:hAnsi="Arial" w:cs="Arial"/>
          <w:sz w:val="26"/>
          <w:szCs w:val="26"/>
        </w:rPr>
        <w:t>parte actora</w:t>
      </w:r>
      <w:r w:rsidRPr="001E1D5D">
        <w:rPr>
          <w:rFonts w:ascii="Arial" w:hAnsi="Arial" w:cs="Arial"/>
          <w:sz w:val="26"/>
          <w:szCs w:val="26"/>
          <w:lang w:val="es-ES"/>
        </w:rPr>
        <w:t xml:space="preserve"> interpus</w:t>
      </w:r>
      <w:r w:rsidR="00EB1311">
        <w:rPr>
          <w:rFonts w:ascii="Arial" w:hAnsi="Arial" w:cs="Arial"/>
          <w:sz w:val="26"/>
          <w:szCs w:val="26"/>
          <w:lang w:val="es-ES"/>
        </w:rPr>
        <w:t>o</w:t>
      </w:r>
      <w:r w:rsidRPr="001E1D5D">
        <w:rPr>
          <w:rFonts w:ascii="Arial" w:hAnsi="Arial" w:cs="Arial"/>
          <w:sz w:val="26"/>
          <w:szCs w:val="26"/>
          <w:lang w:val="es-ES"/>
        </w:rPr>
        <w:t xml:space="preserve"> en su cont</w:t>
      </w:r>
      <w:r w:rsidR="009C412D">
        <w:rPr>
          <w:rFonts w:ascii="Arial" w:hAnsi="Arial" w:cs="Arial"/>
          <w:sz w:val="26"/>
          <w:szCs w:val="26"/>
          <w:lang w:val="es-ES"/>
        </w:rPr>
        <w:t xml:space="preserve">ra recurso de revisión. - - - - - - - - - - - - - - - - - - - - - - - - - - - - </w:t>
      </w:r>
    </w:p>
    <w:p w14:paraId="79F3C4DE" w14:textId="09882EF6" w:rsidR="00174AD0" w:rsidRPr="001E1D5D" w:rsidRDefault="00174AD0" w:rsidP="00BE6146">
      <w:pPr>
        <w:spacing w:after="120" w:line="360" w:lineRule="auto"/>
        <w:ind w:firstLine="708"/>
        <w:jc w:val="both"/>
        <w:rPr>
          <w:rFonts w:ascii="Arial" w:hAnsi="Arial" w:cs="Arial"/>
          <w:bCs/>
          <w:sz w:val="26"/>
          <w:szCs w:val="26"/>
        </w:rPr>
      </w:pPr>
      <w:r w:rsidRPr="001E1D5D">
        <w:rPr>
          <w:rFonts w:ascii="Arial" w:hAnsi="Arial" w:cs="Arial"/>
          <w:b/>
          <w:bCs/>
          <w:sz w:val="26"/>
          <w:szCs w:val="26"/>
        </w:rPr>
        <w:t xml:space="preserve">SEGUNDO. </w:t>
      </w:r>
      <w:r w:rsidRPr="001E1D5D">
        <w:rPr>
          <w:rFonts w:ascii="Arial" w:hAnsi="Arial" w:cs="Arial"/>
          <w:bCs/>
          <w:sz w:val="26"/>
          <w:szCs w:val="26"/>
        </w:rPr>
        <w:t xml:space="preserve">Los puntos resolutivos de la sentencia recurrida, son </w:t>
      </w:r>
      <w:proofErr w:type="gramStart"/>
      <w:r w:rsidRPr="001E1D5D">
        <w:rPr>
          <w:rFonts w:ascii="Arial" w:hAnsi="Arial" w:cs="Arial"/>
          <w:bCs/>
          <w:sz w:val="26"/>
          <w:szCs w:val="26"/>
        </w:rPr>
        <w:t>los</w:t>
      </w:r>
      <w:proofErr w:type="gramEnd"/>
      <w:r w:rsidRPr="001E1D5D">
        <w:rPr>
          <w:rFonts w:ascii="Arial" w:hAnsi="Arial" w:cs="Arial"/>
          <w:bCs/>
          <w:sz w:val="26"/>
          <w:szCs w:val="26"/>
        </w:rPr>
        <w:t xml:space="preserve"> siguientes:</w:t>
      </w:r>
      <w:r w:rsidR="0063276F">
        <w:rPr>
          <w:rFonts w:ascii="Arial" w:hAnsi="Arial" w:cs="Arial"/>
          <w:bCs/>
          <w:sz w:val="26"/>
          <w:szCs w:val="26"/>
        </w:rPr>
        <w:t>- - - - - - - - - - - - - - - - - - - - - - - - - - - - - - - - - - - - - -  - - - -</w:t>
      </w:r>
    </w:p>
    <w:p w14:paraId="471DCF62" w14:textId="793A06AA" w:rsidR="00EB1311" w:rsidRPr="00EB1311" w:rsidRDefault="00EB1311" w:rsidP="00EB1311">
      <w:pPr>
        <w:pStyle w:val="Textoindependiente"/>
        <w:spacing w:before="240" w:after="0" w:line="360" w:lineRule="auto"/>
        <w:ind w:left="709" w:right="758"/>
        <w:jc w:val="both"/>
        <w:rPr>
          <w:rFonts w:ascii="Arial" w:hAnsi="Arial" w:cs="Arial"/>
          <w:bCs/>
          <w:i/>
          <w:iCs/>
        </w:rPr>
      </w:pPr>
      <w:r>
        <w:rPr>
          <w:rFonts w:ascii="Arial" w:hAnsi="Arial" w:cs="Arial"/>
          <w:bCs/>
          <w:i/>
          <w:iCs/>
        </w:rPr>
        <w:t>“…</w:t>
      </w:r>
    </w:p>
    <w:p w14:paraId="2B050C72" w14:textId="77777777" w:rsidR="00500A72" w:rsidRDefault="002B15AE" w:rsidP="00500A72">
      <w:pPr>
        <w:pStyle w:val="Textoindependiente"/>
        <w:spacing w:before="240" w:after="0" w:line="360" w:lineRule="auto"/>
        <w:ind w:left="709" w:right="758"/>
        <w:jc w:val="both"/>
        <w:rPr>
          <w:rFonts w:ascii="Arial" w:hAnsi="Arial" w:cs="Arial"/>
          <w:i/>
          <w:iCs/>
        </w:rPr>
      </w:pPr>
      <w:r w:rsidRPr="00E9477D">
        <w:rPr>
          <w:rFonts w:ascii="Arial" w:hAnsi="Arial" w:cs="Arial"/>
          <w:b/>
          <w:bCs/>
          <w:i/>
          <w:iCs/>
        </w:rPr>
        <w:t>PRIMERO.-</w:t>
      </w:r>
      <w:r w:rsidR="00E9477D" w:rsidRPr="00E9477D">
        <w:rPr>
          <w:rFonts w:ascii="Arial" w:hAnsi="Arial" w:cs="Arial"/>
          <w:i/>
          <w:iCs/>
        </w:rPr>
        <w:t xml:space="preserve"> Esta Tercera Sala de Primera Instancia del Tribunal de Justicia Administrativa del Estado de Oaxaca, es legalmente competente para conocer y resolver del presente Juicio de </w:t>
      </w:r>
      <w:r w:rsidR="00FE78E7" w:rsidRPr="00E9477D">
        <w:rPr>
          <w:rFonts w:ascii="Arial" w:hAnsi="Arial" w:cs="Arial"/>
          <w:i/>
          <w:iCs/>
        </w:rPr>
        <w:t>Nulidad. -</w:t>
      </w:r>
      <w:r w:rsidR="00E9477D" w:rsidRPr="00E9477D">
        <w:rPr>
          <w:rFonts w:ascii="Arial" w:hAnsi="Arial" w:cs="Arial"/>
          <w:i/>
          <w:iCs/>
        </w:rPr>
        <w:t xml:space="preserve"> - </w:t>
      </w:r>
    </w:p>
    <w:p w14:paraId="0A594A0A" w14:textId="77777777" w:rsidR="00500A72" w:rsidRDefault="002B15AE" w:rsidP="00500A72">
      <w:pPr>
        <w:pStyle w:val="Textoindependiente"/>
        <w:spacing w:before="240" w:after="0" w:line="360" w:lineRule="auto"/>
        <w:ind w:left="709" w:right="758"/>
        <w:jc w:val="both"/>
        <w:rPr>
          <w:rFonts w:ascii="Arial" w:hAnsi="Arial" w:cs="Arial"/>
          <w:i/>
          <w:iCs/>
        </w:rPr>
      </w:pPr>
      <w:r w:rsidRPr="00E9477D">
        <w:rPr>
          <w:rFonts w:ascii="Arial" w:hAnsi="Arial" w:cs="Arial"/>
          <w:b/>
          <w:bCs/>
          <w:i/>
          <w:iCs/>
        </w:rPr>
        <w:lastRenderedPageBreak/>
        <w:t>SEGUNDO.-</w:t>
      </w:r>
      <w:r w:rsidR="00E9477D" w:rsidRPr="00E9477D">
        <w:rPr>
          <w:rFonts w:ascii="Arial" w:hAnsi="Arial" w:cs="Arial"/>
          <w:b/>
          <w:bCs/>
          <w:i/>
          <w:iCs/>
        </w:rPr>
        <w:t xml:space="preserve"> </w:t>
      </w:r>
      <w:r w:rsidR="00E9477D" w:rsidRPr="00E9477D">
        <w:rPr>
          <w:rFonts w:ascii="Arial" w:hAnsi="Arial" w:cs="Arial"/>
          <w:i/>
          <w:iCs/>
        </w:rPr>
        <w:t xml:space="preserve">No se actualizó causal de improcedencia alguna, por lo que NO SE SOBRESEE EL JUICIO, en términos del considerando QUINTO de esta </w:t>
      </w:r>
      <w:r w:rsidRPr="00E9477D">
        <w:rPr>
          <w:rFonts w:ascii="Arial" w:hAnsi="Arial" w:cs="Arial"/>
          <w:i/>
          <w:iCs/>
        </w:rPr>
        <w:t>resolución. -</w:t>
      </w:r>
      <w:r w:rsidR="00E9477D" w:rsidRPr="00E9477D">
        <w:rPr>
          <w:rFonts w:ascii="Arial" w:hAnsi="Arial" w:cs="Arial"/>
          <w:i/>
          <w:iCs/>
        </w:rPr>
        <w:t xml:space="preserve"> - - - - - - - - - - - - - - - - - - - - - - - - - - - - -</w:t>
      </w:r>
    </w:p>
    <w:p w14:paraId="1A9C6D86" w14:textId="6F1D2BB0" w:rsidR="00E9477D" w:rsidRPr="00500A72" w:rsidRDefault="00E9477D" w:rsidP="00500A72">
      <w:pPr>
        <w:pStyle w:val="Textoindependiente"/>
        <w:spacing w:before="240" w:after="0" w:line="360" w:lineRule="auto"/>
        <w:ind w:left="709" w:right="758"/>
        <w:jc w:val="both"/>
        <w:rPr>
          <w:rFonts w:ascii="Arial" w:hAnsi="Arial" w:cs="Arial"/>
          <w:i/>
          <w:iCs/>
        </w:rPr>
      </w:pPr>
      <w:r w:rsidRPr="00E9477D">
        <w:rPr>
          <w:rFonts w:ascii="Arial" w:hAnsi="Arial" w:cs="Arial"/>
          <w:b/>
          <w:bCs/>
          <w:i/>
          <w:iCs/>
        </w:rPr>
        <w:t xml:space="preserve">TERCERO.- </w:t>
      </w:r>
      <w:r w:rsidRPr="00E9477D">
        <w:rPr>
          <w:rFonts w:ascii="Arial" w:hAnsi="Arial" w:cs="Arial"/>
          <w:i/>
          <w:iCs/>
        </w:rPr>
        <w:t xml:space="preserve">Se declara la </w:t>
      </w:r>
      <w:r w:rsidRPr="00E9477D">
        <w:rPr>
          <w:rFonts w:ascii="Arial" w:hAnsi="Arial" w:cs="Arial"/>
          <w:b/>
          <w:bCs/>
          <w:i/>
          <w:iCs/>
        </w:rPr>
        <w:t>VALIDEZ</w:t>
      </w:r>
      <w:r w:rsidRPr="00E9477D">
        <w:rPr>
          <w:rFonts w:ascii="Arial" w:hAnsi="Arial" w:cs="Arial"/>
          <w:i/>
          <w:iCs/>
        </w:rPr>
        <w:t xml:space="preserve"> </w:t>
      </w:r>
      <w:r w:rsidRPr="006114D5">
        <w:rPr>
          <w:rFonts w:ascii="Arial" w:hAnsi="Arial" w:cs="Arial"/>
          <w:b/>
          <w:i/>
          <w:iCs/>
        </w:rPr>
        <w:t>del acta de infracción con número</w:t>
      </w:r>
      <w:r w:rsidRPr="00E9477D">
        <w:rPr>
          <w:rFonts w:ascii="Arial" w:hAnsi="Arial" w:cs="Arial"/>
          <w:i/>
          <w:iCs/>
        </w:rPr>
        <w:t xml:space="preserve"> </w:t>
      </w:r>
      <w:r w:rsidRPr="00E9477D">
        <w:rPr>
          <w:rFonts w:ascii="Arial" w:hAnsi="Arial" w:cs="Arial"/>
          <w:b/>
          <w:bCs/>
          <w:i/>
          <w:iCs/>
        </w:rPr>
        <w:t xml:space="preserve">de folio </w:t>
      </w:r>
      <w:r w:rsidR="009C412D">
        <w:rPr>
          <w:rFonts w:ascii="Arial" w:hAnsi="Arial" w:cs="Arial"/>
          <w:b/>
          <w:bCs/>
          <w:i/>
          <w:iCs/>
        </w:rPr>
        <w:t>*******</w:t>
      </w:r>
      <w:r w:rsidRPr="00E9477D">
        <w:rPr>
          <w:rFonts w:ascii="Arial" w:hAnsi="Arial" w:cs="Arial"/>
          <w:b/>
          <w:bCs/>
          <w:i/>
          <w:iCs/>
        </w:rPr>
        <w:t>, de</w:t>
      </w:r>
      <w:r w:rsidR="00AC10FC">
        <w:rPr>
          <w:rFonts w:ascii="Arial" w:hAnsi="Arial" w:cs="Arial"/>
          <w:b/>
          <w:bCs/>
          <w:i/>
          <w:iCs/>
        </w:rPr>
        <w:t xml:space="preserve"> quince de abril</w:t>
      </w:r>
      <w:r w:rsidRPr="00E9477D">
        <w:rPr>
          <w:rFonts w:ascii="Arial" w:hAnsi="Arial" w:cs="Arial"/>
          <w:b/>
          <w:bCs/>
          <w:i/>
          <w:iCs/>
        </w:rPr>
        <w:t xml:space="preserve"> de dos mil veintiuno (</w:t>
      </w:r>
      <w:r w:rsidR="00AC10FC">
        <w:rPr>
          <w:rFonts w:ascii="Arial" w:hAnsi="Arial" w:cs="Arial"/>
          <w:b/>
          <w:bCs/>
          <w:i/>
          <w:iCs/>
        </w:rPr>
        <w:t>15</w:t>
      </w:r>
      <w:r w:rsidRPr="00E9477D">
        <w:rPr>
          <w:rFonts w:ascii="Arial" w:hAnsi="Arial" w:cs="Arial"/>
          <w:b/>
          <w:bCs/>
          <w:i/>
          <w:iCs/>
        </w:rPr>
        <w:t>/0</w:t>
      </w:r>
      <w:r w:rsidR="00AC10FC">
        <w:rPr>
          <w:rFonts w:ascii="Arial" w:hAnsi="Arial" w:cs="Arial"/>
          <w:b/>
          <w:bCs/>
          <w:i/>
          <w:iCs/>
        </w:rPr>
        <w:t>4</w:t>
      </w:r>
      <w:r w:rsidRPr="00E9477D">
        <w:rPr>
          <w:rFonts w:ascii="Arial" w:hAnsi="Arial" w:cs="Arial"/>
          <w:b/>
          <w:bCs/>
          <w:i/>
          <w:iCs/>
        </w:rPr>
        <w:t>/2021),</w:t>
      </w:r>
      <w:r w:rsidRPr="00E9477D">
        <w:rPr>
          <w:rFonts w:ascii="Arial" w:hAnsi="Arial" w:cs="Arial"/>
          <w:i/>
          <w:iCs/>
        </w:rPr>
        <w:t xml:space="preserve"> relacionada </w:t>
      </w:r>
      <w:r w:rsidR="00AC10FC">
        <w:rPr>
          <w:rFonts w:ascii="Arial" w:hAnsi="Arial" w:cs="Arial"/>
          <w:i/>
          <w:iCs/>
        </w:rPr>
        <w:t xml:space="preserve">al </w:t>
      </w:r>
      <w:bookmarkStart w:id="0" w:name="_Hlk117000915"/>
      <w:r w:rsidR="00AC10FC">
        <w:rPr>
          <w:rFonts w:ascii="Arial" w:hAnsi="Arial" w:cs="Arial"/>
          <w:i/>
          <w:iCs/>
        </w:rPr>
        <w:t xml:space="preserve">vehículo marca Jeep; TIPO </w:t>
      </w:r>
      <w:r w:rsidR="009C0E11">
        <w:rPr>
          <w:rFonts w:ascii="Arial" w:hAnsi="Arial" w:cs="Arial"/>
          <w:i/>
          <w:iCs/>
        </w:rPr>
        <w:t>*******</w:t>
      </w:r>
      <w:r w:rsidR="00AC10FC">
        <w:rPr>
          <w:rFonts w:ascii="Arial" w:hAnsi="Arial" w:cs="Arial"/>
          <w:i/>
          <w:iCs/>
        </w:rPr>
        <w:t xml:space="preserve">, color cobre con número de serie </w:t>
      </w:r>
      <w:r w:rsidR="009C0E11">
        <w:rPr>
          <w:rFonts w:ascii="Arial" w:hAnsi="Arial" w:cs="Arial"/>
          <w:i/>
          <w:iCs/>
        </w:rPr>
        <w:t>*******</w:t>
      </w:r>
      <w:r w:rsidR="00AC10FC">
        <w:rPr>
          <w:rFonts w:ascii="Arial" w:hAnsi="Arial" w:cs="Arial"/>
          <w:i/>
          <w:iCs/>
        </w:rPr>
        <w:t>,</w:t>
      </w:r>
      <w:r w:rsidRPr="00E9477D">
        <w:rPr>
          <w:rFonts w:ascii="Arial" w:hAnsi="Arial" w:cs="Arial"/>
          <w:i/>
          <w:iCs/>
        </w:rPr>
        <w:t xml:space="preserve"> con placas de circulación </w:t>
      </w:r>
      <w:r w:rsidR="009C0E11">
        <w:rPr>
          <w:rFonts w:ascii="Arial" w:hAnsi="Arial" w:cs="Arial"/>
          <w:i/>
          <w:iCs/>
        </w:rPr>
        <w:t>*******</w:t>
      </w:r>
      <w:r w:rsidRPr="00E9477D">
        <w:rPr>
          <w:rFonts w:ascii="Arial" w:hAnsi="Arial" w:cs="Arial"/>
          <w:i/>
          <w:iCs/>
        </w:rPr>
        <w:t xml:space="preserve"> del Estado de Oaxaca, emitida por RICARDO PÉREZ REYES, Policía Vial con número estadístico 249 de la Subdirección de </w:t>
      </w:r>
      <w:r w:rsidR="002B15AE" w:rsidRPr="00E9477D">
        <w:rPr>
          <w:rFonts w:ascii="Arial" w:hAnsi="Arial" w:cs="Arial"/>
          <w:i/>
          <w:iCs/>
        </w:rPr>
        <w:t>Tránsito</w:t>
      </w:r>
      <w:r w:rsidRPr="00E9477D">
        <w:rPr>
          <w:rFonts w:ascii="Arial" w:hAnsi="Arial" w:cs="Arial"/>
          <w:i/>
          <w:iCs/>
        </w:rPr>
        <w:t xml:space="preserve"> y Movilidad de la Dirección de Seguridad Pública, Vialidad y Protección Ciudadana del Municipio de Oaxaca de Juárez</w:t>
      </w:r>
      <w:bookmarkEnd w:id="0"/>
      <w:r w:rsidRPr="00E9477D">
        <w:rPr>
          <w:rFonts w:ascii="Arial" w:hAnsi="Arial" w:cs="Arial"/>
          <w:i/>
          <w:iCs/>
        </w:rPr>
        <w:t>; lo anterior en términos precisados en el considerando SEXTO de esta resolución.- - - - -</w:t>
      </w:r>
      <w:r w:rsidR="00B85E53">
        <w:rPr>
          <w:rFonts w:ascii="Arial" w:hAnsi="Arial" w:cs="Arial"/>
          <w:i/>
          <w:iCs/>
        </w:rPr>
        <w:t xml:space="preserve"> </w:t>
      </w:r>
      <w:r w:rsidRPr="00E9477D">
        <w:rPr>
          <w:rFonts w:ascii="Arial" w:hAnsi="Arial" w:cs="Arial"/>
          <w:i/>
          <w:iCs/>
        </w:rPr>
        <w:t xml:space="preserve">- - - - - - - - - - - - </w:t>
      </w:r>
    </w:p>
    <w:p w14:paraId="58C71786" w14:textId="274D11A1" w:rsidR="00500A72" w:rsidRPr="00500A72" w:rsidRDefault="00500A72" w:rsidP="00500A72">
      <w:pPr>
        <w:pStyle w:val="Textoindependiente"/>
        <w:spacing w:before="240" w:after="0" w:line="360" w:lineRule="auto"/>
        <w:ind w:left="709" w:right="758"/>
        <w:jc w:val="both"/>
        <w:rPr>
          <w:rFonts w:ascii="Arial" w:hAnsi="Arial" w:cs="Arial"/>
          <w:i/>
          <w:iCs/>
        </w:rPr>
      </w:pPr>
      <w:r w:rsidRPr="00500A72">
        <w:rPr>
          <w:rFonts w:ascii="Arial" w:hAnsi="Arial" w:cs="Arial"/>
          <w:bCs/>
          <w:i/>
          <w:iCs/>
        </w:rPr>
        <w:t>…</w:t>
      </w:r>
      <w:r w:rsidRPr="00500A72">
        <w:rPr>
          <w:rFonts w:ascii="Arial" w:hAnsi="Arial" w:cs="Arial"/>
          <w:i/>
          <w:iCs/>
        </w:rPr>
        <w:t>”</w:t>
      </w:r>
    </w:p>
    <w:p w14:paraId="7D404F62" w14:textId="77777777" w:rsidR="00500A72" w:rsidRPr="006744B2" w:rsidRDefault="00500A72" w:rsidP="00500A72">
      <w:pPr>
        <w:spacing w:before="240" w:line="360" w:lineRule="auto"/>
        <w:ind w:left="851" w:right="616"/>
        <w:jc w:val="center"/>
        <w:rPr>
          <w:rFonts w:ascii="Arial" w:eastAsia="Calibri" w:hAnsi="Arial" w:cs="Arial"/>
          <w:b/>
          <w:bCs/>
          <w:sz w:val="26"/>
          <w:szCs w:val="26"/>
        </w:rPr>
      </w:pPr>
      <w:r w:rsidRPr="006744B2">
        <w:rPr>
          <w:rFonts w:ascii="Arial" w:eastAsia="Calibri" w:hAnsi="Arial" w:cs="Arial"/>
          <w:b/>
          <w:bCs/>
          <w:sz w:val="26"/>
          <w:szCs w:val="26"/>
        </w:rPr>
        <w:t>C O N S I D E R A N D O</w:t>
      </w:r>
    </w:p>
    <w:p w14:paraId="151F8334" w14:textId="07D25DF2" w:rsidR="00FE78E7" w:rsidRDefault="00500A72" w:rsidP="00500A72">
      <w:pPr>
        <w:spacing w:before="240" w:line="360" w:lineRule="auto"/>
        <w:ind w:firstLine="708"/>
        <w:jc w:val="both"/>
        <w:rPr>
          <w:rFonts w:ascii="Arial" w:hAnsi="Arial" w:cs="Arial"/>
          <w:b/>
          <w:sz w:val="26"/>
          <w:szCs w:val="26"/>
        </w:rPr>
      </w:pPr>
      <w:r w:rsidRPr="006744B2">
        <w:rPr>
          <w:rFonts w:ascii="Arial" w:hAnsi="Arial" w:cs="Arial"/>
          <w:b/>
          <w:bCs/>
          <w:iCs/>
          <w:sz w:val="26"/>
          <w:szCs w:val="26"/>
        </w:rPr>
        <w:t xml:space="preserve">PRIMERO. </w:t>
      </w:r>
      <w:r w:rsidRPr="006744B2">
        <w:rPr>
          <w:rFonts w:ascii="Arial" w:hAnsi="Arial" w:cs="Arial"/>
          <w:bCs/>
          <w:iCs/>
          <w:sz w:val="26"/>
          <w:szCs w:val="26"/>
        </w:rPr>
        <w:t xml:space="preserve">Esta Sala Superior es competente para conocer del presente asunto, conforme a lo dispuesto por los artículos 114 </w:t>
      </w:r>
      <w:r w:rsidR="00D104B8" w:rsidRPr="006744B2">
        <w:rPr>
          <w:rFonts w:ascii="Arial" w:hAnsi="Arial" w:cs="Arial"/>
          <w:bCs/>
          <w:iCs/>
          <w:sz w:val="26"/>
          <w:szCs w:val="26"/>
        </w:rPr>
        <w:t>QUÁTER</w:t>
      </w:r>
      <w:r w:rsidRPr="006744B2">
        <w:rPr>
          <w:rFonts w:ascii="Arial" w:hAnsi="Arial" w:cs="Arial"/>
          <w:bCs/>
          <w:iCs/>
          <w:sz w:val="26"/>
          <w:szCs w:val="26"/>
        </w:rPr>
        <w:t xml:space="preserve"> de la Constitución Política del Estado Libre y Soberano de Oaxaca; </w:t>
      </w:r>
      <w:r>
        <w:rPr>
          <w:rFonts w:ascii="Arial" w:hAnsi="Arial" w:cs="Arial"/>
          <w:bCs/>
          <w:iCs/>
          <w:sz w:val="26"/>
          <w:szCs w:val="26"/>
        </w:rPr>
        <w:t xml:space="preserve">1, 2, </w:t>
      </w:r>
      <w:r w:rsidRPr="006744B2">
        <w:rPr>
          <w:rFonts w:ascii="Arial" w:hAnsi="Arial" w:cs="Arial"/>
          <w:bCs/>
          <w:iCs/>
          <w:sz w:val="26"/>
          <w:szCs w:val="26"/>
        </w:rPr>
        <w:t>4, fracción VIII, 23, 24, fracci</w:t>
      </w:r>
      <w:r>
        <w:rPr>
          <w:rFonts w:ascii="Arial" w:hAnsi="Arial" w:cs="Arial"/>
          <w:bCs/>
          <w:iCs/>
          <w:sz w:val="26"/>
          <w:szCs w:val="26"/>
        </w:rPr>
        <w:t>ones I y III</w:t>
      </w:r>
      <w:r w:rsidRPr="006744B2">
        <w:rPr>
          <w:rFonts w:ascii="Arial" w:hAnsi="Arial" w:cs="Arial"/>
          <w:bCs/>
          <w:iCs/>
          <w:sz w:val="26"/>
          <w:szCs w:val="26"/>
        </w:rPr>
        <w:t xml:space="preserve">, 25, fracción I y 27 de la Ley Orgánica del Tribunal de Justicia Administrativa del Estado de Oaxaca, </w:t>
      </w:r>
      <w:r>
        <w:rPr>
          <w:rFonts w:ascii="Arial" w:hAnsi="Arial" w:cs="Arial"/>
          <w:bCs/>
          <w:iCs/>
          <w:sz w:val="26"/>
          <w:szCs w:val="26"/>
        </w:rPr>
        <w:t>vigente</w:t>
      </w:r>
      <w:r w:rsidRPr="006744B2">
        <w:rPr>
          <w:rFonts w:ascii="Arial" w:hAnsi="Arial" w:cs="Arial"/>
          <w:bCs/>
          <w:iCs/>
          <w:sz w:val="26"/>
          <w:szCs w:val="26"/>
        </w:rPr>
        <w:t>; 120</w:t>
      </w:r>
      <w:r w:rsidRPr="006744B2">
        <w:rPr>
          <w:rFonts w:ascii="Arial" w:hAnsi="Arial" w:cs="Arial"/>
          <w:bCs/>
          <w:iCs/>
          <w:sz w:val="26"/>
          <w:szCs w:val="26"/>
          <w:lang w:eastAsia="es-ES"/>
        </w:rPr>
        <w:t>, 125, 127, 129,</w:t>
      </w:r>
      <w:r w:rsidR="005A2DEE">
        <w:rPr>
          <w:rFonts w:ascii="Arial" w:hAnsi="Arial" w:cs="Arial"/>
          <w:bCs/>
          <w:iCs/>
          <w:sz w:val="26"/>
          <w:szCs w:val="26"/>
          <w:lang w:eastAsia="es-ES"/>
        </w:rPr>
        <w:t xml:space="preserve"> </w:t>
      </w:r>
      <w:r w:rsidRPr="006744B2">
        <w:rPr>
          <w:rFonts w:ascii="Arial" w:hAnsi="Arial" w:cs="Arial"/>
          <w:bCs/>
          <w:iCs/>
          <w:sz w:val="26"/>
          <w:szCs w:val="26"/>
          <w:lang w:eastAsia="es-ES"/>
        </w:rPr>
        <w:t xml:space="preserve">130, fracción l, 131, 201, 236 y 238 </w:t>
      </w:r>
      <w:r w:rsidRPr="006744B2">
        <w:rPr>
          <w:rFonts w:ascii="Arial" w:hAnsi="Arial" w:cs="Arial"/>
          <w:bCs/>
          <w:iCs/>
          <w:sz w:val="26"/>
          <w:szCs w:val="26"/>
        </w:rPr>
        <w:t>de la Ley de Procedimiento y Justicia Administrativa para el Estado de Oaxaca, dado que se trata de un recurso de revisión interpuesto en contra de</w:t>
      </w:r>
      <w:r>
        <w:rPr>
          <w:rFonts w:ascii="Arial" w:hAnsi="Arial" w:cs="Arial"/>
          <w:bCs/>
          <w:iCs/>
          <w:sz w:val="26"/>
          <w:szCs w:val="26"/>
        </w:rPr>
        <w:t xml:space="preserve"> la sentencia de veinti</w:t>
      </w:r>
      <w:r w:rsidR="00AC10FC">
        <w:rPr>
          <w:rFonts w:ascii="Arial" w:hAnsi="Arial" w:cs="Arial"/>
          <w:bCs/>
          <w:iCs/>
          <w:sz w:val="26"/>
          <w:szCs w:val="26"/>
        </w:rPr>
        <w:t>uno de febrero</w:t>
      </w:r>
      <w:r>
        <w:rPr>
          <w:rFonts w:ascii="Arial" w:hAnsi="Arial" w:cs="Arial"/>
          <w:bCs/>
          <w:iCs/>
          <w:sz w:val="26"/>
          <w:szCs w:val="26"/>
        </w:rPr>
        <w:t xml:space="preserve"> de dos mil veintidós</w:t>
      </w:r>
      <w:r w:rsidRPr="006744B2">
        <w:rPr>
          <w:rFonts w:ascii="Arial" w:hAnsi="Arial" w:cs="Arial"/>
          <w:bCs/>
          <w:iCs/>
          <w:sz w:val="26"/>
          <w:szCs w:val="26"/>
        </w:rPr>
        <w:t xml:space="preserve">, </w:t>
      </w:r>
      <w:r w:rsidRPr="006744B2">
        <w:rPr>
          <w:rFonts w:ascii="Arial" w:hAnsi="Arial" w:cs="Arial"/>
          <w:sz w:val="26"/>
          <w:szCs w:val="26"/>
        </w:rPr>
        <w:t>dictad</w:t>
      </w:r>
      <w:r>
        <w:rPr>
          <w:rFonts w:ascii="Arial" w:hAnsi="Arial" w:cs="Arial"/>
          <w:sz w:val="26"/>
          <w:szCs w:val="26"/>
        </w:rPr>
        <w:t>a</w:t>
      </w:r>
      <w:r w:rsidRPr="006744B2">
        <w:rPr>
          <w:rFonts w:ascii="Arial" w:hAnsi="Arial" w:cs="Arial"/>
          <w:sz w:val="26"/>
          <w:szCs w:val="26"/>
        </w:rPr>
        <w:t xml:space="preserve"> por</w:t>
      </w:r>
      <w:r w:rsidRPr="001E1D5D">
        <w:rPr>
          <w:rFonts w:ascii="Arial" w:hAnsi="Arial" w:cs="Arial"/>
          <w:sz w:val="26"/>
          <w:szCs w:val="26"/>
        </w:rPr>
        <w:t xml:space="preserve"> la </w:t>
      </w:r>
      <w:r>
        <w:rPr>
          <w:rFonts w:ascii="Arial" w:hAnsi="Arial" w:cs="Arial"/>
          <w:sz w:val="26"/>
          <w:szCs w:val="26"/>
        </w:rPr>
        <w:t>Tercera Sala Unitaria de</w:t>
      </w:r>
      <w:r w:rsidRPr="001E1D5D">
        <w:rPr>
          <w:rFonts w:ascii="Arial" w:hAnsi="Arial" w:cs="Arial"/>
          <w:sz w:val="26"/>
          <w:szCs w:val="26"/>
        </w:rPr>
        <w:t xml:space="preserve"> Primera Instancia</w:t>
      </w:r>
      <w:r>
        <w:rPr>
          <w:rFonts w:ascii="Arial" w:hAnsi="Arial" w:cs="Arial"/>
          <w:sz w:val="26"/>
          <w:szCs w:val="26"/>
        </w:rPr>
        <w:t xml:space="preserve"> en el juicio de nulidad </w:t>
      </w:r>
      <w:r w:rsidRPr="00500A72">
        <w:rPr>
          <w:rFonts w:ascii="Arial" w:hAnsi="Arial" w:cs="Arial"/>
          <w:b/>
          <w:sz w:val="26"/>
          <w:szCs w:val="26"/>
        </w:rPr>
        <w:t>00</w:t>
      </w:r>
      <w:r w:rsidR="00AC10FC">
        <w:rPr>
          <w:rFonts w:ascii="Arial" w:hAnsi="Arial" w:cs="Arial"/>
          <w:b/>
          <w:sz w:val="26"/>
          <w:szCs w:val="26"/>
        </w:rPr>
        <w:t>35</w:t>
      </w:r>
      <w:r w:rsidRPr="00500A72">
        <w:rPr>
          <w:rFonts w:ascii="Arial" w:hAnsi="Arial" w:cs="Arial"/>
          <w:b/>
          <w:sz w:val="26"/>
          <w:szCs w:val="26"/>
        </w:rPr>
        <w:t>/2021.</w:t>
      </w:r>
      <w:r w:rsidRPr="006744B2">
        <w:rPr>
          <w:rFonts w:ascii="Arial" w:hAnsi="Arial" w:cs="Arial"/>
          <w:bCs/>
          <w:iCs/>
          <w:sz w:val="26"/>
          <w:szCs w:val="26"/>
        </w:rPr>
        <w:t xml:space="preserve">- - - </w:t>
      </w:r>
      <w:r>
        <w:rPr>
          <w:rFonts w:ascii="Arial" w:hAnsi="Arial" w:cs="Arial"/>
          <w:bCs/>
          <w:iCs/>
          <w:sz w:val="26"/>
          <w:szCs w:val="26"/>
        </w:rPr>
        <w:t xml:space="preserve">- - - - - - - - - - - - - - - - - - - - - - - - - - - - - - - - - - - </w:t>
      </w:r>
    </w:p>
    <w:p w14:paraId="59423C9E" w14:textId="27562298" w:rsidR="00FF080F" w:rsidRDefault="002632E0" w:rsidP="00B90F55">
      <w:pPr>
        <w:pStyle w:val="Textoindependiente"/>
        <w:spacing w:before="240" w:after="0" w:line="360" w:lineRule="auto"/>
        <w:ind w:firstLine="708"/>
        <w:jc w:val="both"/>
        <w:rPr>
          <w:rFonts w:ascii="Arial" w:hAnsi="Arial" w:cs="Arial"/>
          <w:bCs/>
          <w:sz w:val="26"/>
          <w:szCs w:val="26"/>
          <w:lang w:val="es-ES"/>
        </w:rPr>
      </w:pPr>
      <w:r w:rsidRPr="00FC7072">
        <w:rPr>
          <w:rFonts w:ascii="Arial" w:hAnsi="Arial" w:cs="Arial"/>
          <w:b/>
          <w:sz w:val="26"/>
          <w:szCs w:val="26"/>
        </w:rPr>
        <w:t>SEGUNDO.</w:t>
      </w:r>
      <w:r w:rsidRPr="00FC7072">
        <w:rPr>
          <w:rFonts w:ascii="Arial" w:hAnsi="Arial" w:cs="Arial"/>
          <w:sz w:val="26"/>
          <w:szCs w:val="26"/>
        </w:rPr>
        <w:t xml:space="preserve"> Los agravios hechos valer se encuentran expuestos en el escrito </w:t>
      </w:r>
      <w:r>
        <w:rPr>
          <w:rFonts w:ascii="Arial" w:hAnsi="Arial" w:cs="Arial"/>
          <w:sz w:val="26"/>
          <w:szCs w:val="26"/>
        </w:rPr>
        <w:t xml:space="preserve">respectivo </w:t>
      </w:r>
      <w:r w:rsidRPr="00D12C54">
        <w:rPr>
          <w:rFonts w:ascii="Arial" w:hAnsi="Arial" w:cs="Arial"/>
          <w:color w:val="000000" w:themeColor="text1"/>
          <w:sz w:val="26"/>
          <w:szCs w:val="26"/>
        </w:rPr>
        <w:t>de</w:t>
      </w:r>
      <w:r w:rsidR="000C4818">
        <w:rPr>
          <w:rFonts w:ascii="Arial" w:hAnsi="Arial" w:cs="Arial"/>
          <w:color w:val="000000" w:themeColor="text1"/>
          <w:sz w:val="26"/>
          <w:szCs w:val="26"/>
        </w:rPr>
        <w:t xml:space="preserve"> la</w:t>
      </w:r>
      <w:r w:rsidRPr="00D12C54">
        <w:rPr>
          <w:rFonts w:ascii="Arial" w:hAnsi="Arial" w:cs="Arial"/>
          <w:color w:val="000000" w:themeColor="text1"/>
          <w:sz w:val="26"/>
          <w:szCs w:val="26"/>
        </w:rPr>
        <w:t xml:space="preserve"> recurrente</w:t>
      </w:r>
      <w:r w:rsidRPr="00FC7072">
        <w:rPr>
          <w:rFonts w:ascii="Arial" w:hAnsi="Arial" w:cs="Arial"/>
          <w:sz w:val="26"/>
          <w:szCs w:val="26"/>
        </w:rPr>
        <w:t xml:space="preserve">, por lo que no existe necesidad de transcribirlos, </w:t>
      </w:r>
      <w:r>
        <w:rPr>
          <w:rFonts w:ascii="Arial" w:hAnsi="Arial" w:cs="Arial"/>
          <w:sz w:val="26"/>
          <w:szCs w:val="26"/>
        </w:rPr>
        <w:t>virtud a que ello no implica transgresión a</w:t>
      </w:r>
      <w:r w:rsidRPr="00FC7072">
        <w:rPr>
          <w:rFonts w:ascii="Arial" w:hAnsi="Arial" w:cs="Arial"/>
          <w:sz w:val="26"/>
          <w:szCs w:val="26"/>
        </w:rPr>
        <w:t xml:space="preserve"> derecho alguno</w:t>
      </w:r>
      <w:r>
        <w:rPr>
          <w:rFonts w:ascii="Arial" w:hAnsi="Arial" w:cs="Arial"/>
          <w:sz w:val="26"/>
          <w:szCs w:val="26"/>
        </w:rPr>
        <w:t xml:space="preserve"> de</w:t>
      </w:r>
      <w:r w:rsidR="00F23235">
        <w:rPr>
          <w:rFonts w:ascii="Arial" w:hAnsi="Arial" w:cs="Arial"/>
          <w:sz w:val="26"/>
          <w:szCs w:val="26"/>
        </w:rPr>
        <w:t xml:space="preserve">l </w:t>
      </w:r>
      <w:r>
        <w:rPr>
          <w:rFonts w:ascii="Arial" w:hAnsi="Arial" w:cs="Arial"/>
          <w:sz w:val="26"/>
          <w:szCs w:val="26"/>
        </w:rPr>
        <w:t>recurrente</w:t>
      </w:r>
      <w:r w:rsidRPr="00FC7072">
        <w:rPr>
          <w:rFonts w:ascii="Arial" w:hAnsi="Arial" w:cs="Arial"/>
          <w:sz w:val="26"/>
          <w:szCs w:val="26"/>
        </w:rPr>
        <w:t xml:space="preserve">, como tampoco se vulnera disposición expresa </w:t>
      </w:r>
      <w:r>
        <w:rPr>
          <w:rFonts w:ascii="Arial" w:hAnsi="Arial" w:cs="Arial"/>
          <w:sz w:val="26"/>
          <w:szCs w:val="26"/>
        </w:rPr>
        <w:t>que imponga tal obligación</w:t>
      </w:r>
      <w:r w:rsidR="00F23235">
        <w:rPr>
          <w:rFonts w:ascii="Arial" w:hAnsi="Arial" w:cs="Arial"/>
          <w:sz w:val="26"/>
          <w:szCs w:val="26"/>
        </w:rPr>
        <w:t xml:space="preserve">. </w:t>
      </w:r>
      <w:r w:rsidR="00FF080F">
        <w:rPr>
          <w:rFonts w:ascii="Arial" w:hAnsi="Arial" w:cs="Arial"/>
          <w:bCs/>
          <w:sz w:val="26"/>
          <w:szCs w:val="26"/>
        </w:rPr>
        <w:t xml:space="preserve">Se invoca en </w:t>
      </w:r>
      <w:r w:rsidR="00FF080F" w:rsidRPr="00B90F55">
        <w:rPr>
          <w:rFonts w:ascii="Arial" w:hAnsi="Arial" w:cs="Arial"/>
          <w:sz w:val="26"/>
          <w:szCs w:val="26"/>
        </w:rPr>
        <w:t>apoyo</w:t>
      </w:r>
      <w:r w:rsidR="00FF080F">
        <w:rPr>
          <w:rFonts w:ascii="Arial" w:hAnsi="Arial" w:cs="Arial"/>
          <w:bCs/>
          <w:sz w:val="26"/>
          <w:szCs w:val="26"/>
        </w:rPr>
        <w:t xml:space="preserve">, la jurisprudencia en materia común, número </w:t>
      </w:r>
      <w:r w:rsidR="00FF080F">
        <w:rPr>
          <w:rFonts w:ascii="Arial" w:eastAsia="Times New Roman" w:hAnsi="Arial" w:cs="Arial"/>
          <w:sz w:val="26"/>
          <w:szCs w:val="26"/>
        </w:rPr>
        <w:t xml:space="preserve">2a./J. 58/2010, de la Novena Época, emitida por la Segunda Sala de la Suprema Corte de Justicia de la Nación, </w:t>
      </w:r>
      <w:r w:rsidR="00FF080F">
        <w:rPr>
          <w:rFonts w:ascii="Arial" w:hAnsi="Arial" w:cs="Arial"/>
          <w:bCs/>
          <w:sz w:val="26"/>
          <w:szCs w:val="26"/>
        </w:rPr>
        <w:t xml:space="preserve">con número de registro digital </w:t>
      </w:r>
      <w:r w:rsidR="00FF080F">
        <w:rPr>
          <w:rFonts w:ascii="Arial" w:eastAsia="Times New Roman" w:hAnsi="Arial" w:cs="Arial"/>
          <w:sz w:val="26"/>
          <w:szCs w:val="26"/>
        </w:rPr>
        <w:t xml:space="preserve">164618, publicada en el Semanario Judicial de la Federación y su Gaceta. En el Tomo XXXI, Mayo de 2010, visible a página 830, </w:t>
      </w:r>
      <w:r w:rsidR="00FF080F">
        <w:rPr>
          <w:rFonts w:ascii="Arial" w:hAnsi="Arial" w:cs="Arial"/>
          <w:bCs/>
          <w:sz w:val="26"/>
          <w:szCs w:val="26"/>
        </w:rPr>
        <w:t>bajo el rubro y texto siguiente:</w:t>
      </w:r>
      <w:r w:rsidR="00516055">
        <w:rPr>
          <w:rFonts w:ascii="Arial" w:hAnsi="Arial" w:cs="Arial"/>
          <w:bCs/>
          <w:sz w:val="26"/>
          <w:szCs w:val="26"/>
        </w:rPr>
        <w:t xml:space="preserve"> - - - - - - - - - - - - - - - - - - - - - </w:t>
      </w:r>
    </w:p>
    <w:p w14:paraId="5D1C6572" w14:textId="77777777" w:rsidR="00FF080F" w:rsidRPr="00243FEB" w:rsidRDefault="00FF080F" w:rsidP="00D104B8">
      <w:pPr>
        <w:spacing w:before="240" w:line="276" w:lineRule="auto"/>
        <w:ind w:left="709" w:right="758"/>
        <w:jc w:val="both"/>
        <w:rPr>
          <w:rFonts w:ascii="Arial" w:eastAsia="Times New Roman" w:hAnsi="Arial" w:cs="Arial"/>
          <w:i/>
          <w:iCs/>
          <w:sz w:val="24"/>
          <w:szCs w:val="24"/>
        </w:rPr>
      </w:pPr>
      <w:r w:rsidRPr="00243FEB">
        <w:rPr>
          <w:rFonts w:ascii="Arial" w:eastAsia="Times New Roman" w:hAnsi="Arial" w:cs="Arial"/>
          <w:b/>
          <w:bCs/>
          <w:i/>
          <w:iCs/>
          <w:sz w:val="24"/>
          <w:szCs w:val="24"/>
        </w:rPr>
        <w:t xml:space="preserve">“CONCEPTOS DE VIOLACIÓN O AGRAVIOS. PARA CUMPLIR CON LOS PRINCIPIOS DE CONGRUENCIA Y EXHAUSTIVIDAD EN LAS SENTENCIAS DE AMPARO ES </w:t>
      </w:r>
      <w:r w:rsidRPr="00243FEB">
        <w:rPr>
          <w:rFonts w:ascii="Arial" w:eastAsia="Times New Roman" w:hAnsi="Arial" w:cs="Arial"/>
          <w:b/>
          <w:bCs/>
          <w:i/>
          <w:iCs/>
          <w:sz w:val="24"/>
          <w:szCs w:val="24"/>
        </w:rPr>
        <w:lastRenderedPageBreak/>
        <w:t xml:space="preserve">INNECESARIA SU TRANSCRIPCIÓN. </w:t>
      </w:r>
      <w:r w:rsidRPr="00243FEB">
        <w:rPr>
          <w:rFonts w:ascii="Arial" w:eastAsia="Times New Roman" w:hAnsi="Arial" w:cs="Arial"/>
          <w:i/>
          <w:iCs/>
          <w:sz w:val="24"/>
          <w:szCs w:val="24"/>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34652F83" w14:textId="1A5F0A00" w:rsidR="00B21DB3" w:rsidRDefault="002632E0" w:rsidP="00A24C89">
      <w:pPr>
        <w:pStyle w:val="Textoindependiente"/>
        <w:spacing w:before="240" w:after="0" w:line="360" w:lineRule="auto"/>
        <w:ind w:firstLine="708"/>
        <w:jc w:val="both"/>
        <w:rPr>
          <w:rFonts w:ascii="Arial" w:hAnsi="Arial" w:cs="Arial"/>
          <w:sz w:val="26"/>
          <w:szCs w:val="26"/>
        </w:rPr>
      </w:pPr>
      <w:r w:rsidRPr="005977AE">
        <w:rPr>
          <w:rFonts w:ascii="Arial" w:hAnsi="Arial" w:cs="Arial"/>
          <w:b/>
          <w:sz w:val="26"/>
          <w:szCs w:val="26"/>
        </w:rPr>
        <w:t>TERCERO</w:t>
      </w:r>
      <w:r w:rsidRPr="005977AE">
        <w:rPr>
          <w:rFonts w:ascii="Arial" w:hAnsi="Arial" w:cs="Arial"/>
          <w:sz w:val="26"/>
          <w:szCs w:val="26"/>
        </w:rPr>
        <w:t>.</w:t>
      </w:r>
      <w:r w:rsidR="005977AE" w:rsidRPr="005977AE">
        <w:rPr>
          <w:rFonts w:ascii="Arial" w:hAnsi="Arial" w:cs="Arial"/>
          <w:sz w:val="26"/>
          <w:szCs w:val="26"/>
        </w:rPr>
        <w:t xml:space="preserve"> </w:t>
      </w:r>
      <w:r w:rsidRPr="005977AE">
        <w:rPr>
          <w:rFonts w:ascii="Arial" w:hAnsi="Arial" w:cs="Arial"/>
          <w:sz w:val="26"/>
          <w:szCs w:val="26"/>
        </w:rPr>
        <w:t xml:space="preserve">Manifiesta </w:t>
      </w:r>
      <w:r w:rsidR="005977AE" w:rsidRPr="005977AE">
        <w:rPr>
          <w:rFonts w:ascii="Arial" w:hAnsi="Arial" w:cs="Arial"/>
          <w:sz w:val="26"/>
          <w:szCs w:val="26"/>
        </w:rPr>
        <w:t>la</w:t>
      </w:r>
      <w:r w:rsidR="000B6511" w:rsidRPr="005977AE">
        <w:rPr>
          <w:rFonts w:ascii="Arial" w:hAnsi="Arial" w:cs="Arial"/>
          <w:sz w:val="26"/>
          <w:szCs w:val="26"/>
        </w:rPr>
        <w:t xml:space="preserve"> </w:t>
      </w:r>
      <w:r w:rsidRPr="005977AE">
        <w:rPr>
          <w:rFonts w:ascii="Arial" w:hAnsi="Arial" w:cs="Arial"/>
          <w:sz w:val="26"/>
          <w:szCs w:val="26"/>
        </w:rPr>
        <w:t xml:space="preserve">recurrente </w:t>
      </w:r>
      <w:r w:rsidR="005977AE" w:rsidRPr="005977AE">
        <w:rPr>
          <w:rFonts w:ascii="Arial" w:hAnsi="Arial" w:cs="Arial"/>
          <w:sz w:val="26"/>
          <w:szCs w:val="26"/>
        </w:rPr>
        <w:t xml:space="preserve">que </w:t>
      </w:r>
      <w:r w:rsidR="00F2001D" w:rsidRPr="005977AE">
        <w:rPr>
          <w:rFonts w:ascii="Arial" w:hAnsi="Arial" w:cs="Arial"/>
          <w:sz w:val="26"/>
          <w:szCs w:val="26"/>
        </w:rPr>
        <w:t>le causa agravio</w:t>
      </w:r>
      <w:r w:rsidR="005977AE">
        <w:rPr>
          <w:rFonts w:ascii="Arial" w:hAnsi="Arial" w:cs="Arial"/>
          <w:sz w:val="26"/>
          <w:szCs w:val="26"/>
        </w:rPr>
        <w:t xml:space="preserve"> </w:t>
      </w:r>
      <w:r w:rsidR="00B21DB3" w:rsidRPr="005977AE">
        <w:rPr>
          <w:rFonts w:ascii="Arial" w:hAnsi="Arial" w:cs="Arial"/>
          <w:sz w:val="26"/>
          <w:szCs w:val="26"/>
        </w:rPr>
        <w:t>la sentencia de</w:t>
      </w:r>
      <w:r w:rsidR="00A24C89" w:rsidRPr="005977AE">
        <w:rPr>
          <w:rFonts w:ascii="Arial" w:hAnsi="Arial" w:cs="Arial"/>
          <w:sz w:val="26"/>
          <w:szCs w:val="26"/>
        </w:rPr>
        <w:t xml:space="preserve"> </w:t>
      </w:r>
      <w:r w:rsidR="005977AE">
        <w:rPr>
          <w:rFonts w:ascii="Arial" w:hAnsi="Arial" w:cs="Arial"/>
          <w:sz w:val="26"/>
          <w:szCs w:val="26"/>
        </w:rPr>
        <w:t>veinti</w:t>
      </w:r>
      <w:r w:rsidR="00A52BD5">
        <w:rPr>
          <w:rFonts w:ascii="Arial" w:hAnsi="Arial" w:cs="Arial"/>
          <w:sz w:val="26"/>
          <w:szCs w:val="26"/>
        </w:rPr>
        <w:t xml:space="preserve">uno de </w:t>
      </w:r>
      <w:r w:rsidR="00F76E6C">
        <w:rPr>
          <w:rFonts w:ascii="Arial" w:hAnsi="Arial" w:cs="Arial"/>
          <w:sz w:val="26"/>
          <w:szCs w:val="26"/>
        </w:rPr>
        <w:t>febrero</w:t>
      </w:r>
      <w:r w:rsidR="005977AE">
        <w:rPr>
          <w:rFonts w:ascii="Arial" w:hAnsi="Arial" w:cs="Arial"/>
          <w:sz w:val="26"/>
          <w:szCs w:val="26"/>
        </w:rPr>
        <w:t xml:space="preserve"> de dos mil veintidós:</w:t>
      </w:r>
      <w:r w:rsidR="002C2D60">
        <w:rPr>
          <w:rFonts w:ascii="Arial" w:hAnsi="Arial" w:cs="Arial"/>
          <w:sz w:val="26"/>
          <w:szCs w:val="26"/>
        </w:rPr>
        <w:t>- - - - - - - - - - - - -</w:t>
      </w:r>
    </w:p>
    <w:p w14:paraId="0181046D" w14:textId="11D1693E" w:rsidR="00F963F0" w:rsidRPr="00F963F0" w:rsidRDefault="005977AE" w:rsidP="00F963F0">
      <w:pPr>
        <w:pStyle w:val="Textoindependiente"/>
        <w:spacing w:before="240" w:line="360" w:lineRule="auto"/>
        <w:ind w:firstLine="708"/>
        <w:jc w:val="both"/>
        <w:rPr>
          <w:rFonts w:ascii="Arial" w:hAnsi="Arial" w:cs="Arial"/>
          <w:sz w:val="26"/>
          <w:szCs w:val="26"/>
        </w:rPr>
      </w:pPr>
      <w:r w:rsidRPr="002E2211">
        <w:rPr>
          <w:rFonts w:ascii="Arial" w:hAnsi="Arial" w:cs="Arial"/>
          <w:sz w:val="26"/>
          <w:szCs w:val="26"/>
        </w:rPr>
        <w:t xml:space="preserve">En su </w:t>
      </w:r>
      <w:r w:rsidRPr="002E2211">
        <w:rPr>
          <w:rFonts w:ascii="Arial" w:hAnsi="Arial" w:cs="Arial"/>
          <w:b/>
          <w:sz w:val="26"/>
          <w:szCs w:val="26"/>
        </w:rPr>
        <w:t>primer agravio</w:t>
      </w:r>
      <w:r w:rsidRPr="002E2211">
        <w:rPr>
          <w:rFonts w:ascii="Arial" w:hAnsi="Arial" w:cs="Arial"/>
          <w:sz w:val="26"/>
          <w:szCs w:val="26"/>
        </w:rPr>
        <w:t xml:space="preserve"> refiere que </w:t>
      </w:r>
      <w:r w:rsidR="00F963F0" w:rsidRPr="002E2211">
        <w:rPr>
          <w:rFonts w:ascii="Arial" w:hAnsi="Arial" w:cs="Arial"/>
          <w:sz w:val="26"/>
          <w:szCs w:val="26"/>
        </w:rPr>
        <w:t>la</w:t>
      </w:r>
      <w:r w:rsidR="00F963F0" w:rsidRPr="00F963F0">
        <w:rPr>
          <w:rFonts w:ascii="Arial" w:hAnsi="Arial" w:cs="Arial"/>
          <w:sz w:val="26"/>
          <w:szCs w:val="26"/>
        </w:rPr>
        <w:t xml:space="preserve"> resolución que </w:t>
      </w:r>
      <w:r w:rsidR="00851FE5">
        <w:rPr>
          <w:rFonts w:ascii="Arial" w:hAnsi="Arial" w:cs="Arial"/>
          <w:sz w:val="26"/>
          <w:szCs w:val="26"/>
        </w:rPr>
        <w:t xml:space="preserve">se </w:t>
      </w:r>
      <w:r w:rsidR="00F963F0" w:rsidRPr="00F963F0">
        <w:rPr>
          <w:rFonts w:ascii="Arial" w:hAnsi="Arial" w:cs="Arial"/>
          <w:sz w:val="26"/>
          <w:szCs w:val="26"/>
        </w:rPr>
        <w:t>impugna resulta violatoria</w:t>
      </w:r>
      <w:r w:rsidR="00F963F0">
        <w:rPr>
          <w:rFonts w:ascii="Arial" w:hAnsi="Arial" w:cs="Arial"/>
          <w:sz w:val="26"/>
          <w:szCs w:val="26"/>
        </w:rPr>
        <w:t xml:space="preserve"> </w:t>
      </w:r>
      <w:r w:rsidR="00F963F0" w:rsidRPr="00F963F0">
        <w:rPr>
          <w:rFonts w:ascii="Arial" w:hAnsi="Arial" w:cs="Arial"/>
          <w:sz w:val="26"/>
          <w:szCs w:val="26"/>
        </w:rPr>
        <w:t xml:space="preserve">de las garantías de legalidad y seguridad consagradas en los artículos 14, 16 y 17 de </w:t>
      </w:r>
      <w:r w:rsidR="00F963F0">
        <w:rPr>
          <w:rFonts w:ascii="Arial" w:hAnsi="Arial" w:cs="Arial"/>
          <w:sz w:val="26"/>
          <w:szCs w:val="26"/>
        </w:rPr>
        <w:t>la</w:t>
      </w:r>
      <w:r w:rsidR="00F963F0" w:rsidRPr="00F963F0">
        <w:rPr>
          <w:rFonts w:ascii="Arial" w:hAnsi="Arial" w:cs="Arial"/>
          <w:sz w:val="26"/>
          <w:szCs w:val="26"/>
        </w:rPr>
        <w:t xml:space="preserve"> Constitución Política de los Estados Unidos Mexicanos</w:t>
      </w:r>
      <w:r w:rsidR="00F963F0">
        <w:rPr>
          <w:rFonts w:ascii="Arial" w:hAnsi="Arial" w:cs="Arial"/>
          <w:sz w:val="26"/>
          <w:szCs w:val="26"/>
        </w:rPr>
        <w:t xml:space="preserve">. - - - - - - - - - - - - - - - - - - - - - - - - - - - - - - - - - - - - - - </w:t>
      </w:r>
    </w:p>
    <w:p w14:paraId="15F55F39" w14:textId="5C469F31" w:rsidR="00F963F0" w:rsidRPr="00F963F0" w:rsidRDefault="00903C29" w:rsidP="00903C29">
      <w:pPr>
        <w:pStyle w:val="Textoindependiente"/>
        <w:spacing w:before="240" w:line="360" w:lineRule="auto"/>
        <w:ind w:firstLine="708"/>
        <w:jc w:val="both"/>
        <w:rPr>
          <w:rFonts w:ascii="Arial" w:hAnsi="Arial" w:cs="Arial"/>
          <w:sz w:val="26"/>
          <w:szCs w:val="26"/>
        </w:rPr>
      </w:pPr>
      <w:r w:rsidRPr="002E2211">
        <w:rPr>
          <w:rFonts w:ascii="Arial" w:hAnsi="Arial" w:cs="Arial"/>
          <w:sz w:val="26"/>
          <w:szCs w:val="26"/>
        </w:rPr>
        <w:t xml:space="preserve">Por lo que atañe al </w:t>
      </w:r>
      <w:r w:rsidRPr="002E2211">
        <w:rPr>
          <w:rFonts w:ascii="Arial" w:hAnsi="Arial" w:cs="Arial"/>
          <w:b/>
          <w:sz w:val="26"/>
          <w:szCs w:val="26"/>
        </w:rPr>
        <w:t>segundo agravio</w:t>
      </w:r>
      <w:r w:rsidRPr="002E2211">
        <w:rPr>
          <w:rFonts w:ascii="Arial" w:hAnsi="Arial" w:cs="Arial"/>
          <w:sz w:val="26"/>
          <w:szCs w:val="26"/>
        </w:rPr>
        <w:t>, dice la inconforme que l</w:t>
      </w:r>
      <w:r w:rsidR="00F963F0" w:rsidRPr="002E2211">
        <w:rPr>
          <w:rFonts w:ascii="Arial" w:hAnsi="Arial" w:cs="Arial"/>
          <w:sz w:val="26"/>
          <w:szCs w:val="26"/>
        </w:rPr>
        <w:t>a</w:t>
      </w:r>
      <w:r w:rsidR="00F963F0" w:rsidRPr="00F963F0">
        <w:rPr>
          <w:rFonts w:ascii="Arial" w:hAnsi="Arial" w:cs="Arial"/>
          <w:sz w:val="26"/>
          <w:szCs w:val="26"/>
        </w:rPr>
        <w:t xml:space="preserve"> resolución </w:t>
      </w:r>
      <w:r>
        <w:rPr>
          <w:rFonts w:ascii="Arial" w:hAnsi="Arial" w:cs="Arial"/>
          <w:sz w:val="26"/>
          <w:szCs w:val="26"/>
        </w:rPr>
        <w:t xml:space="preserve">recurrida </w:t>
      </w:r>
      <w:r w:rsidR="00F963F0" w:rsidRPr="00F963F0">
        <w:rPr>
          <w:rFonts w:ascii="Arial" w:hAnsi="Arial" w:cs="Arial"/>
          <w:sz w:val="26"/>
          <w:szCs w:val="26"/>
        </w:rPr>
        <w:t>resulta violatori</w:t>
      </w:r>
      <w:r>
        <w:rPr>
          <w:rFonts w:ascii="Arial" w:hAnsi="Arial" w:cs="Arial"/>
          <w:sz w:val="26"/>
          <w:szCs w:val="26"/>
        </w:rPr>
        <w:t>a de sus derechos, pues</w:t>
      </w:r>
      <w:r w:rsidR="00F963F0" w:rsidRPr="00F963F0">
        <w:rPr>
          <w:rFonts w:ascii="Arial" w:hAnsi="Arial" w:cs="Arial"/>
          <w:sz w:val="26"/>
          <w:szCs w:val="26"/>
        </w:rPr>
        <w:t xml:space="preserve"> la </w:t>
      </w:r>
      <w:r>
        <w:rPr>
          <w:rFonts w:ascii="Arial" w:hAnsi="Arial" w:cs="Arial"/>
          <w:sz w:val="26"/>
          <w:szCs w:val="26"/>
        </w:rPr>
        <w:t>T</w:t>
      </w:r>
      <w:r w:rsidR="00F963F0" w:rsidRPr="00F963F0">
        <w:rPr>
          <w:rFonts w:ascii="Arial" w:hAnsi="Arial" w:cs="Arial"/>
          <w:sz w:val="26"/>
          <w:szCs w:val="26"/>
        </w:rPr>
        <w:t xml:space="preserve">ercera </w:t>
      </w:r>
      <w:r>
        <w:rPr>
          <w:rFonts w:ascii="Arial" w:hAnsi="Arial" w:cs="Arial"/>
          <w:sz w:val="26"/>
          <w:szCs w:val="26"/>
        </w:rPr>
        <w:t>Sala Unitaria hace una</w:t>
      </w:r>
      <w:r w:rsidR="00F963F0" w:rsidRPr="00F963F0">
        <w:rPr>
          <w:rFonts w:ascii="Arial" w:hAnsi="Arial" w:cs="Arial"/>
          <w:sz w:val="26"/>
          <w:szCs w:val="26"/>
        </w:rPr>
        <w:t xml:space="preserve"> discriminación selectiva </w:t>
      </w:r>
      <w:r>
        <w:rPr>
          <w:rFonts w:ascii="Arial" w:hAnsi="Arial" w:cs="Arial"/>
          <w:sz w:val="26"/>
          <w:szCs w:val="26"/>
        </w:rPr>
        <w:t>al</w:t>
      </w:r>
      <w:r w:rsidR="00F963F0" w:rsidRPr="00F963F0">
        <w:rPr>
          <w:rFonts w:ascii="Arial" w:hAnsi="Arial" w:cs="Arial"/>
          <w:sz w:val="26"/>
          <w:szCs w:val="26"/>
        </w:rPr>
        <w:t xml:space="preserve"> omitir </w:t>
      </w:r>
      <w:r>
        <w:rPr>
          <w:rFonts w:ascii="Arial" w:hAnsi="Arial" w:cs="Arial"/>
          <w:sz w:val="26"/>
          <w:szCs w:val="26"/>
        </w:rPr>
        <w:t>el</w:t>
      </w:r>
      <w:r w:rsidR="00F963F0" w:rsidRPr="00F963F0">
        <w:rPr>
          <w:rFonts w:ascii="Arial" w:hAnsi="Arial" w:cs="Arial"/>
          <w:sz w:val="26"/>
          <w:szCs w:val="26"/>
        </w:rPr>
        <w:t xml:space="preserve"> estudio de los conceptos de impugnación</w:t>
      </w:r>
      <w:r>
        <w:rPr>
          <w:rFonts w:ascii="Arial" w:hAnsi="Arial" w:cs="Arial"/>
          <w:sz w:val="26"/>
          <w:szCs w:val="26"/>
        </w:rPr>
        <w:t xml:space="preserve"> </w:t>
      </w:r>
      <w:r w:rsidR="00F963F0" w:rsidRPr="00F963F0">
        <w:rPr>
          <w:rFonts w:ascii="Arial" w:hAnsi="Arial" w:cs="Arial"/>
          <w:sz w:val="26"/>
          <w:szCs w:val="26"/>
        </w:rPr>
        <w:t xml:space="preserve">señalados </w:t>
      </w:r>
      <w:r>
        <w:rPr>
          <w:rFonts w:ascii="Arial" w:hAnsi="Arial" w:cs="Arial"/>
          <w:sz w:val="26"/>
          <w:szCs w:val="26"/>
        </w:rPr>
        <w:t>en su</w:t>
      </w:r>
      <w:r w:rsidR="00F963F0" w:rsidRPr="00F963F0">
        <w:rPr>
          <w:rFonts w:ascii="Arial" w:hAnsi="Arial" w:cs="Arial"/>
          <w:sz w:val="26"/>
          <w:szCs w:val="26"/>
        </w:rPr>
        <w:t xml:space="preserve"> escrito de la demanda</w:t>
      </w:r>
      <w:r w:rsidR="003248EF">
        <w:rPr>
          <w:rFonts w:ascii="Arial" w:hAnsi="Arial" w:cs="Arial"/>
          <w:sz w:val="26"/>
          <w:szCs w:val="26"/>
        </w:rPr>
        <w:t>, -los transcribe-</w:t>
      </w:r>
      <w:r>
        <w:rPr>
          <w:rFonts w:ascii="Arial" w:hAnsi="Arial" w:cs="Arial"/>
          <w:sz w:val="26"/>
          <w:szCs w:val="26"/>
        </w:rPr>
        <w:t xml:space="preserve">. - </w:t>
      </w:r>
      <w:r w:rsidR="003248EF">
        <w:rPr>
          <w:rFonts w:ascii="Arial" w:hAnsi="Arial" w:cs="Arial"/>
          <w:sz w:val="26"/>
          <w:szCs w:val="26"/>
        </w:rPr>
        <w:t>- - - - - - - - - - - - - - - - - - - - - - - - - - - - - - - - - - - - - - - -</w:t>
      </w:r>
      <w:r w:rsidR="00B15FCA">
        <w:rPr>
          <w:rFonts w:ascii="Arial" w:hAnsi="Arial" w:cs="Arial"/>
          <w:sz w:val="26"/>
          <w:szCs w:val="26"/>
        </w:rPr>
        <w:t xml:space="preserve"> - - - </w:t>
      </w:r>
    </w:p>
    <w:p w14:paraId="5E31A099" w14:textId="60B02FB0" w:rsidR="00F963F0" w:rsidRPr="00F963F0" w:rsidRDefault="003248EF" w:rsidP="00F963F0">
      <w:pPr>
        <w:pStyle w:val="Textoindependiente"/>
        <w:spacing w:before="240" w:line="360" w:lineRule="auto"/>
        <w:ind w:firstLine="708"/>
        <w:jc w:val="both"/>
        <w:rPr>
          <w:rFonts w:ascii="Arial" w:hAnsi="Arial" w:cs="Arial"/>
          <w:sz w:val="26"/>
          <w:szCs w:val="26"/>
        </w:rPr>
      </w:pPr>
      <w:r>
        <w:rPr>
          <w:rFonts w:ascii="Arial" w:hAnsi="Arial" w:cs="Arial"/>
          <w:sz w:val="26"/>
          <w:szCs w:val="26"/>
        </w:rPr>
        <w:t>Dice que</w:t>
      </w:r>
      <w:r w:rsidR="00F963F0" w:rsidRPr="00F963F0">
        <w:rPr>
          <w:rFonts w:ascii="Arial" w:hAnsi="Arial" w:cs="Arial"/>
          <w:sz w:val="26"/>
          <w:szCs w:val="26"/>
        </w:rPr>
        <w:t xml:space="preserve"> la autoridad administrativa</w:t>
      </w:r>
      <w:r>
        <w:rPr>
          <w:rFonts w:ascii="Arial" w:hAnsi="Arial" w:cs="Arial"/>
          <w:sz w:val="26"/>
          <w:szCs w:val="26"/>
        </w:rPr>
        <w:t xml:space="preserve"> omitió </w:t>
      </w:r>
      <w:r w:rsidR="00F963F0" w:rsidRPr="00F963F0">
        <w:rPr>
          <w:rFonts w:ascii="Arial" w:hAnsi="Arial" w:cs="Arial"/>
          <w:sz w:val="26"/>
          <w:szCs w:val="26"/>
        </w:rPr>
        <w:t>señalar la porción normativa exacta y precisa que delimita su competencia territorial,</w:t>
      </w:r>
      <w:r w:rsidR="00763423">
        <w:rPr>
          <w:rFonts w:ascii="Arial" w:hAnsi="Arial" w:cs="Arial"/>
          <w:sz w:val="26"/>
          <w:szCs w:val="26"/>
        </w:rPr>
        <w:t xml:space="preserve"> </w:t>
      </w:r>
      <w:r w:rsidR="00F93DDC">
        <w:rPr>
          <w:rFonts w:ascii="Arial" w:hAnsi="Arial" w:cs="Arial"/>
          <w:sz w:val="26"/>
          <w:szCs w:val="26"/>
        </w:rPr>
        <w:t>siendo que para</w:t>
      </w:r>
      <w:r w:rsidR="00F963F0" w:rsidRPr="00F963F0">
        <w:rPr>
          <w:rFonts w:ascii="Arial" w:hAnsi="Arial" w:cs="Arial"/>
          <w:sz w:val="26"/>
          <w:szCs w:val="26"/>
        </w:rPr>
        <w:t xml:space="preserve"> todo acto de molestia deben constar los apartados, fracciones, incisos, </w:t>
      </w:r>
      <w:proofErr w:type="spellStart"/>
      <w:r w:rsidR="00F963F0" w:rsidRPr="00F963F0">
        <w:rPr>
          <w:rFonts w:ascii="Arial" w:hAnsi="Arial" w:cs="Arial"/>
          <w:sz w:val="26"/>
          <w:szCs w:val="26"/>
        </w:rPr>
        <w:t>subincisos</w:t>
      </w:r>
      <w:proofErr w:type="spellEnd"/>
      <w:r w:rsidR="00F963F0" w:rsidRPr="00F963F0">
        <w:rPr>
          <w:rFonts w:ascii="Arial" w:hAnsi="Arial" w:cs="Arial"/>
          <w:sz w:val="26"/>
          <w:szCs w:val="26"/>
        </w:rPr>
        <w:t xml:space="preserve"> o párrafo o, en su caso, transcribirse la parte correspondiente, tanto de los que facultan a la autoridad para emitir el acto como los que prevén su competencia territorial</w:t>
      </w:r>
      <w:r w:rsidR="00F93DDC">
        <w:rPr>
          <w:rFonts w:ascii="Arial" w:hAnsi="Arial" w:cs="Arial"/>
          <w:sz w:val="26"/>
          <w:szCs w:val="26"/>
        </w:rPr>
        <w:t>,</w:t>
      </w:r>
      <w:r w:rsidR="00F963F0" w:rsidRPr="00F963F0">
        <w:rPr>
          <w:rFonts w:ascii="Arial" w:hAnsi="Arial" w:cs="Arial"/>
          <w:sz w:val="26"/>
          <w:szCs w:val="26"/>
        </w:rPr>
        <w:t xml:space="preserve"> de lo contrario traería como consecuencia un total estado de inseguridad jurídica al gobernado</w:t>
      </w:r>
      <w:r w:rsidR="00F93DDC">
        <w:rPr>
          <w:rFonts w:ascii="Arial" w:hAnsi="Arial" w:cs="Arial"/>
          <w:sz w:val="26"/>
          <w:szCs w:val="26"/>
        </w:rPr>
        <w:t>. - - - - - - - - - - - - - - - - - - - - - - - - - - - - - - - - -  - - - - - - - - - -</w:t>
      </w:r>
    </w:p>
    <w:p w14:paraId="30EB0193" w14:textId="57FBBF37" w:rsidR="00F963F0" w:rsidRPr="00F963F0" w:rsidRDefault="00F963F0" w:rsidP="00F963F0">
      <w:pPr>
        <w:pStyle w:val="Textoindependiente"/>
        <w:spacing w:before="240" w:line="360" w:lineRule="auto"/>
        <w:ind w:firstLine="708"/>
        <w:jc w:val="both"/>
        <w:rPr>
          <w:rFonts w:ascii="Arial" w:hAnsi="Arial" w:cs="Arial"/>
          <w:sz w:val="26"/>
          <w:szCs w:val="26"/>
        </w:rPr>
      </w:pPr>
      <w:r w:rsidRPr="00F963F0">
        <w:rPr>
          <w:rFonts w:ascii="Arial" w:hAnsi="Arial" w:cs="Arial"/>
          <w:sz w:val="26"/>
          <w:szCs w:val="26"/>
        </w:rPr>
        <w:t xml:space="preserve">Por lo anterior, </w:t>
      </w:r>
      <w:r w:rsidR="00891808">
        <w:rPr>
          <w:rFonts w:ascii="Arial" w:hAnsi="Arial" w:cs="Arial"/>
          <w:sz w:val="26"/>
          <w:szCs w:val="26"/>
        </w:rPr>
        <w:t xml:space="preserve">dice que </w:t>
      </w:r>
      <w:r w:rsidRPr="00F963F0">
        <w:rPr>
          <w:rFonts w:ascii="Arial" w:hAnsi="Arial" w:cs="Arial"/>
          <w:sz w:val="26"/>
          <w:szCs w:val="26"/>
        </w:rPr>
        <w:t xml:space="preserve">no basta que sólo se cite la norma que le otorga competencia a la autoridad por razón de materia, grado o territorio </w:t>
      </w:r>
      <w:r w:rsidRPr="00F963F0">
        <w:rPr>
          <w:rFonts w:ascii="Arial" w:hAnsi="Arial" w:cs="Arial"/>
          <w:sz w:val="26"/>
          <w:szCs w:val="26"/>
        </w:rPr>
        <w:lastRenderedPageBreak/>
        <w:t>para considerar que se cumple con la garantía de la debida fundamentación establecida en el artículo 16 de la Constitución Política de los Estados Unidos Mexicanos, sino que es necesario que se precise de forma exhaustiva con base en la ley, reglamento, decreto o acuerdo, y cuando se trate de normas complejas, la autoridad debe llegar, incluso, al extremo de trascribir la parte correspondiente del precepto que le otorgue su competencia con la única finalidad de especificar con claridad, certeza y precisión las facultades que le correspondían, ya que de considerarse lo contrario significa que al gobernado es a quien le corresponde la carga de averiguar el cúmulo de normas legales que señale la autoridad en el documento que contiene el acto de molestia para fundar su competencia</w:t>
      </w:r>
      <w:r w:rsidR="00BC7C6D">
        <w:rPr>
          <w:rFonts w:ascii="Arial" w:hAnsi="Arial" w:cs="Arial"/>
          <w:sz w:val="26"/>
          <w:szCs w:val="26"/>
        </w:rPr>
        <w:t>. - - - - - - - - - - - - - - - - - - - - - - - - - - - - - - -</w:t>
      </w:r>
    </w:p>
    <w:p w14:paraId="4065130F" w14:textId="32076602" w:rsidR="00F963F0" w:rsidRPr="00F963F0" w:rsidRDefault="004B1A7D" w:rsidP="00F963F0">
      <w:pPr>
        <w:pStyle w:val="Textoindependiente"/>
        <w:spacing w:before="240" w:line="360" w:lineRule="auto"/>
        <w:ind w:firstLine="708"/>
        <w:jc w:val="both"/>
        <w:rPr>
          <w:rFonts w:ascii="Arial" w:hAnsi="Arial" w:cs="Arial"/>
          <w:sz w:val="26"/>
          <w:szCs w:val="26"/>
        </w:rPr>
      </w:pPr>
      <w:r>
        <w:rPr>
          <w:rFonts w:ascii="Arial" w:hAnsi="Arial" w:cs="Arial"/>
          <w:sz w:val="26"/>
          <w:szCs w:val="26"/>
        </w:rPr>
        <w:t xml:space="preserve">Considera </w:t>
      </w:r>
      <w:r w:rsidR="00FA3B35">
        <w:rPr>
          <w:rFonts w:ascii="Arial" w:hAnsi="Arial" w:cs="Arial"/>
          <w:sz w:val="26"/>
          <w:szCs w:val="26"/>
        </w:rPr>
        <w:t xml:space="preserve">que resulta </w:t>
      </w:r>
      <w:r>
        <w:rPr>
          <w:rFonts w:ascii="Arial" w:hAnsi="Arial" w:cs="Arial"/>
          <w:sz w:val="26"/>
          <w:szCs w:val="26"/>
        </w:rPr>
        <w:t>aplicable</w:t>
      </w:r>
      <w:r w:rsidR="00FA3B35">
        <w:rPr>
          <w:rFonts w:ascii="Arial" w:hAnsi="Arial" w:cs="Arial"/>
          <w:sz w:val="26"/>
          <w:szCs w:val="26"/>
        </w:rPr>
        <w:t xml:space="preserve"> al caso, el siguiente criterio: </w:t>
      </w:r>
      <w:r w:rsidR="00FA3B35" w:rsidRPr="00FA3B35">
        <w:rPr>
          <w:rFonts w:ascii="Arial" w:hAnsi="Arial" w:cs="Arial"/>
          <w:i/>
          <w:sz w:val="26"/>
          <w:szCs w:val="26"/>
        </w:rPr>
        <w:t>“</w:t>
      </w:r>
      <w:r w:rsidR="00F963F0" w:rsidRPr="00FA3B35">
        <w:rPr>
          <w:rFonts w:ascii="Arial" w:hAnsi="Arial" w:cs="Arial"/>
          <w:i/>
          <w:sz w:val="26"/>
          <w:szCs w:val="26"/>
        </w:rPr>
        <w:t>FUNDAMENTACIÓN DE LOS ACTOS DE LAS AUTORIDADES ADMINISTRATIVAS. ES INSUFICIENTE SI NO SE SEÑALA CON EXACTITUD Y PRECISIÓN O, EN SU CASO, SE TRANSCRIBE LA PORCIÓN NORMATIVA QUE SUSTENTE SU COMPETENCIA TERRITORIAL.</w:t>
      </w:r>
      <w:r w:rsidR="00FA3B35" w:rsidRPr="00FA3B35">
        <w:rPr>
          <w:rFonts w:ascii="Arial" w:hAnsi="Arial" w:cs="Arial"/>
          <w:i/>
          <w:sz w:val="26"/>
          <w:szCs w:val="26"/>
        </w:rPr>
        <w:t>”</w:t>
      </w:r>
      <w:r w:rsidR="00CF12A0">
        <w:rPr>
          <w:rFonts w:ascii="Arial" w:hAnsi="Arial" w:cs="Arial"/>
          <w:i/>
          <w:sz w:val="26"/>
          <w:szCs w:val="26"/>
        </w:rPr>
        <w:t xml:space="preserve"> y </w:t>
      </w:r>
      <w:r w:rsidR="00CF12A0" w:rsidRPr="00CF12A0">
        <w:rPr>
          <w:rFonts w:ascii="Arial" w:hAnsi="Arial" w:cs="Arial"/>
          <w:sz w:val="26"/>
          <w:szCs w:val="26"/>
        </w:rPr>
        <w:t>“</w:t>
      </w:r>
      <w:r w:rsidR="00F963F0" w:rsidRPr="00CF12A0">
        <w:rPr>
          <w:rFonts w:ascii="Arial" w:hAnsi="Arial" w:cs="Arial"/>
          <w:sz w:val="26"/>
          <w:szCs w:val="26"/>
        </w:rPr>
        <w:t>COMPETENCIA TERRITORIAL, FUNDAMENTACION DE LA.</w:t>
      </w:r>
      <w:r w:rsidR="00CF12A0" w:rsidRPr="00CF12A0">
        <w:rPr>
          <w:rFonts w:ascii="Arial" w:hAnsi="Arial" w:cs="Arial"/>
          <w:sz w:val="26"/>
          <w:szCs w:val="26"/>
        </w:rPr>
        <w:t>”</w:t>
      </w:r>
      <w:r w:rsidR="00CF12A0">
        <w:rPr>
          <w:rFonts w:ascii="Arial" w:hAnsi="Arial" w:cs="Arial"/>
          <w:sz w:val="26"/>
          <w:szCs w:val="26"/>
        </w:rPr>
        <w:t xml:space="preserve">. - - - - - - - - - - - - - - - - - - - - - - - - - - - - - - </w:t>
      </w:r>
    </w:p>
    <w:p w14:paraId="0B088D66" w14:textId="1ACEA794" w:rsidR="00F963F0" w:rsidRPr="00F963F0" w:rsidRDefault="00B15FCA" w:rsidP="008D427D">
      <w:pPr>
        <w:pStyle w:val="Textoindependiente"/>
        <w:spacing w:before="240" w:line="360" w:lineRule="auto"/>
        <w:ind w:firstLine="708"/>
        <w:jc w:val="both"/>
        <w:rPr>
          <w:rFonts w:ascii="Arial" w:hAnsi="Arial" w:cs="Arial"/>
          <w:sz w:val="26"/>
          <w:szCs w:val="26"/>
        </w:rPr>
      </w:pPr>
      <w:r>
        <w:rPr>
          <w:rFonts w:ascii="Arial" w:hAnsi="Arial" w:cs="Arial"/>
          <w:sz w:val="26"/>
          <w:szCs w:val="26"/>
        </w:rPr>
        <w:t>R</w:t>
      </w:r>
      <w:r w:rsidR="00B83507" w:rsidRPr="00B83507">
        <w:rPr>
          <w:rFonts w:ascii="Arial" w:hAnsi="Arial" w:cs="Arial"/>
          <w:sz w:val="26"/>
          <w:szCs w:val="26"/>
        </w:rPr>
        <w:t xml:space="preserve">especto del </w:t>
      </w:r>
      <w:r w:rsidR="00B83507" w:rsidRPr="00B83507">
        <w:rPr>
          <w:rFonts w:ascii="Arial" w:hAnsi="Arial" w:cs="Arial"/>
          <w:b/>
          <w:sz w:val="26"/>
          <w:szCs w:val="26"/>
        </w:rPr>
        <w:t>tercero agravio</w:t>
      </w:r>
      <w:r w:rsidR="00B83507" w:rsidRPr="00B83507">
        <w:rPr>
          <w:rFonts w:ascii="Arial" w:hAnsi="Arial" w:cs="Arial"/>
          <w:sz w:val="26"/>
          <w:szCs w:val="26"/>
        </w:rPr>
        <w:t xml:space="preserve">, arguye que </w:t>
      </w:r>
      <w:r w:rsidR="00B811C1">
        <w:rPr>
          <w:rFonts w:ascii="Arial" w:hAnsi="Arial" w:cs="Arial"/>
          <w:sz w:val="26"/>
          <w:szCs w:val="26"/>
        </w:rPr>
        <w:t xml:space="preserve">la Tercera Sala Unitaria </w:t>
      </w:r>
      <w:r w:rsidR="008D427D" w:rsidRPr="00F963F0">
        <w:rPr>
          <w:rFonts w:ascii="Arial" w:hAnsi="Arial" w:cs="Arial"/>
          <w:sz w:val="26"/>
          <w:szCs w:val="26"/>
        </w:rPr>
        <w:t>omitió analizar la competencia de la autoridad demandada para actuar en una jurisdicción municipal</w:t>
      </w:r>
      <w:r w:rsidR="009224A8">
        <w:rPr>
          <w:rFonts w:ascii="Arial" w:hAnsi="Arial" w:cs="Arial"/>
          <w:sz w:val="26"/>
          <w:szCs w:val="26"/>
        </w:rPr>
        <w:t xml:space="preserve">, </w:t>
      </w:r>
      <w:r w:rsidR="008D427D" w:rsidRPr="00F963F0">
        <w:rPr>
          <w:rFonts w:ascii="Arial" w:hAnsi="Arial" w:cs="Arial"/>
          <w:sz w:val="26"/>
          <w:szCs w:val="26"/>
        </w:rPr>
        <w:t>toda vez que</w:t>
      </w:r>
      <w:r w:rsidR="008D427D">
        <w:rPr>
          <w:rFonts w:ascii="Arial" w:hAnsi="Arial" w:cs="Arial"/>
          <w:sz w:val="26"/>
          <w:szCs w:val="26"/>
        </w:rPr>
        <w:t xml:space="preserve"> </w:t>
      </w:r>
      <w:r w:rsidR="00F963F0" w:rsidRPr="00F963F0">
        <w:rPr>
          <w:rFonts w:ascii="Arial" w:hAnsi="Arial" w:cs="Arial"/>
          <w:sz w:val="26"/>
          <w:szCs w:val="26"/>
        </w:rPr>
        <w:t>la autoridad que emitió el acta de infracción no fundó su existencia jurídica y por ello, su competencia material.</w:t>
      </w:r>
      <w:r w:rsidR="008D427D">
        <w:rPr>
          <w:rFonts w:ascii="Arial" w:hAnsi="Arial" w:cs="Arial"/>
          <w:sz w:val="26"/>
          <w:szCs w:val="26"/>
        </w:rPr>
        <w:t xml:space="preserve"> - - - - - - - - - - - - - - - - - - - - - - - - - - - - - - - - - - - - </w:t>
      </w:r>
    </w:p>
    <w:p w14:paraId="62254604" w14:textId="0FF10E5C" w:rsidR="00F963F0" w:rsidRPr="00F963F0" w:rsidRDefault="008D427D" w:rsidP="00F963F0">
      <w:pPr>
        <w:pStyle w:val="Textoindependiente"/>
        <w:spacing w:before="240" w:line="360" w:lineRule="auto"/>
        <w:ind w:firstLine="708"/>
        <w:jc w:val="both"/>
        <w:rPr>
          <w:rFonts w:ascii="Arial" w:hAnsi="Arial" w:cs="Arial"/>
          <w:sz w:val="26"/>
          <w:szCs w:val="26"/>
        </w:rPr>
      </w:pPr>
      <w:r>
        <w:rPr>
          <w:rFonts w:ascii="Arial" w:hAnsi="Arial" w:cs="Arial"/>
          <w:sz w:val="26"/>
          <w:szCs w:val="26"/>
        </w:rPr>
        <w:t>Refiere que de</w:t>
      </w:r>
      <w:r w:rsidR="00F963F0" w:rsidRPr="00F963F0">
        <w:rPr>
          <w:rFonts w:ascii="Arial" w:hAnsi="Arial" w:cs="Arial"/>
          <w:sz w:val="26"/>
          <w:szCs w:val="26"/>
        </w:rPr>
        <w:t xml:space="preserve"> la interpretación sistemática de</w:t>
      </w:r>
      <w:r>
        <w:rPr>
          <w:rFonts w:ascii="Arial" w:hAnsi="Arial" w:cs="Arial"/>
          <w:sz w:val="26"/>
          <w:szCs w:val="26"/>
        </w:rPr>
        <w:t xml:space="preserve"> los</w:t>
      </w:r>
      <w:r w:rsidR="00F963F0" w:rsidRPr="00F963F0">
        <w:rPr>
          <w:rFonts w:ascii="Arial" w:hAnsi="Arial" w:cs="Arial"/>
          <w:sz w:val="26"/>
          <w:szCs w:val="26"/>
        </w:rPr>
        <w:t xml:space="preserve"> artículo</w:t>
      </w:r>
      <w:r>
        <w:rPr>
          <w:rFonts w:ascii="Arial" w:hAnsi="Arial" w:cs="Arial"/>
          <w:sz w:val="26"/>
          <w:szCs w:val="26"/>
        </w:rPr>
        <w:t>s</w:t>
      </w:r>
      <w:r w:rsidR="00F963F0" w:rsidRPr="00F963F0">
        <w:rPr>
          <w:rFonts w:ascii="Arial" w:hAnsi="Arial" w:cs="Arial"/>
          <w:sz w:val="26"/>
          <w:szCs w:val="26"/>
        </w:rPr>
        <w:t xml:space="preserve"> 17 de la Ley de Procedimiento y Justicia Administrativa para el Estado de Oaxaca y 16 de la Constitución </w:t>
      </w:r>
      <w:r>
        <w:rPr>
          <w:rFonts w:ascii="Arial" w:hAnsi="Arial" w:cs="Arial"/>
          <w:sz w:val="26"/>
          <w:szCs w:val="26"/>
        </w:rPr>
        <w:t>Federal</w:t>
      </w:r>
      <w:r w:rsidR="00F963F0" w:rsidRPr="00F963F0">
        <w:rPr>
          <w:rFonts w:ascii="Arial" w:hAnsi="Arial" w:cs="Arial"/>
          <w:sz w:val="26"/>
          <w:szCs w:val="26"/>
        </w:rPr>
        <w:t xml:space="preserve">, se desprende que todo acto de molestia que invada la esfera jurídica de los gobernados debe reunir, entre otros requisitos el de ser emitido por autoridad con plena existencia jurídica y competencia material y territorial, por lo que deberá señalar el precepto o preceptos legales, párrafo o párrafos, fracciones, inciso o incisos, </w:t>
      </w:r>
      <w:proofErr w:type="spellStart"/>
      <w:r w:rsidR="00F963F0" w:rsidRPr="00F963F0">
        <w:rPr>
          <w:rFonts w:ascii="Arial" w:hAnsi="Arial" w:cs="Arial"/>
          <w:sz w:val="26"/>
          <w:szCs w:val="26"/>
        </w:rPr>
        <w:t>subinciso</w:t>
      </w:r>
      <w:proofErr w:type="spellEnd"/>
      <w:r w:rsidR="00F963F0" w:rsidRPr="00F963F0">
        <w:rPr>
          <w:rFonts w:ascii="Arial" w:hAnsi="Arial" w:cs="Arial"/>
          <w:sz w:val="26"/>
          <w:szCs w:val="26"/>
        </w:rPr>
        <w:t xml:space="preserve"> o </w:t>
      </w:r>
      <w:proofErr w:type="spellStart"/>
      <w:r w:rsidR="00F963F0" w:rsidRPr="00F963F0">
        <w:rPr>
          <w:rFonts w:ascii="Arial" w:hAnsi="Arial" w:cs="Arial"/>
          <w:sz w:val="26"/>
          <w:szCs w:val="26"/>
        </w:rPr>
        <w:t>subincisos</w:t>
      </w:r>
      <w:proofErr w:type="spellEnd"/>
      <w:r w:rsidR="00F963F0" w:rsidRPr="00F963F0">
        <w:rPr>
          <w:rFonts w:ascii="Arial" w:hAnsi="Arial" w:cs="Arial"/>
          <w:sz w:val="26"/>
          <w:szCs w:val="26"/>
        </w:rPr>
        <w:t xml:space="preserve"> que contemplan su existencia jurídica y la facultad que se está ejerciendo, así como aquellos que contemplen el ámbito, espacio o circunscripción territorial en que pueden ejercer esa o esas atribuciones, en que apoya su actuación</w:t>
      </w:r>
      <w:r>
        <w:rPr>
          <w:rFonts w:ascii="Arial" w:hAnsi="Arial" w:cs="Arial"/>
          <w:sz w:val="26"/>
          <w:szCs w:val="26"/>
        </w:rPr>
        <w:t xml:space="preserve">. - - - - - - - - - - - - - - - - - - </w:t>
      </w:r>
    </w:p>
    <w:p w14:paraId="5E6236EB" w14:textId="121D4201" w:rsidR="00EB4861" w:rsidRDefault="00F963F0" w:rsidP="00F963F0">
      <w:pPr>
        <w:pStyle w:val="Textoindependiente"/>
        <w:spacing w:before="240" w:line="360" w:lineRule="auto"/>
        <w:ind w:firstLine="708"/>
        <w:jc w:val="both"/>
        <w:rPr>
          <w:rFonts w:ascii="Arial" w:hAnsi="Arial" w:cs="Arial"/>
          <w:sz w:val="26"/>
          <w:szCs w:val="26"/>
        </w:rPr>
      </w:pPr>
      <w:r w:rsidRPr="00F963F0">
        <w:rPr>
          <w:rFonts w:ascii="Arial" w:hAnsi="Arial" w:cs="Arial"/>
          <w:sz w:val="26"/>
          <w:szCs w:val="26"/>
        </w:rPr>
        <w:lastRenderedPageBreak/>
        <w:t xml:space="preserve">Así mismo, </w:t>
      </w:r>
      <w:r w:rsidR="008D427D">
        <w:rPr>
          <w:rFonts w:ascii="Arial" w:hAnsi="Arial" w:cs="Arial"/>
          <w:sz w:val="26"/>
          <w:szCs w:val="26"/>
        </w:rPr>
        <w:t xml:space="preserve">dice que </w:t>
      </w:r>
      <w:r w:rsidRPr="00F963F0">
        <w:rPr>
          <w:rFonts w:ascii="Arial" w:hAnsi="Arial" w:cs="Arial"/>
          <w:sz w:val="26"/>
          <w:szCs w:val="26"/>
        </w:rPr>
        <w:t>de conformidad con lo dispuesto en el artículo 115</w:t>
      </w:r>
      <w:r w:rsidR="008D427D">
        <w:rPr>
          <w:rFonts w:ascii="Arial" w:hAnsi="Arial" w:cs="Arial"/>
          <w:sz w:val="26"/>
          <w:szCs w:val="26"/>
        </w:rPr>
        <w:t>,</w:t>
      </w:r>
      <w:r w:rsidRPr="00F963F0">
        <w:rPr>
          <w:rFonts w:ascii="Arial" w:hAnsi="Arial" w:cs="Arial"/>
          <w:sz w:val="26"/>
          <w:szCs w:val="26"/>
        </w:rPr>
        <w:t xml:space="preserve"> fracción III, inciso h) de la Constitución Política de los Estados Unidos Mexicanos</w:t>
      </w:r>
      <w:r w:rsidR="008D427D">
        <w:rPr>
          <w:rFonts w:ascii="Arial" w:hAnsi="Arial" w:cs="Arial"/>
          <w:sz w:val="26"/>
          <w:szCs w:val="26"/>
        </w:rPr>
        <w:t>,</w:t>
      </w:r>
      <w:r w:rsidRPr="00F963F0">
        <w:rPr>
          <w:rFonts w:ascii="Arial" w:hAnsi="Arial" w:cs="Arial"/>
          <w:sz w:val="26"/>
          <w:szCs w:val="26"/>
        </w:rPr>
        <w:t xml:space="preserve"> artículo 113 de la Constitución Política del Estado de Oaxaca; </w:t>
      </w:r>
      <w:r w:rsidR="008D427D">
        <w:rPr>
          <w:rFonts w:ascii="Arial" w:hAnsi="Arial" w:cs="Arial"/>
          <w:sz w:val="26"/>
          <w:szCs w:val="26"/>
        </w:rPr>
        <w:t xml:space="preserve">y artículo </w:t>
      </w:r>
      <w:r w:rsidRPr="00F963F0">
        <w:rPr>
          <w:rFonts w:ascii="Arial" w:hAnsi="Arial" w:cs="Arial"/>
          <w:sz w:val="26"/>
          <w:szCs w:val="26"/>
        </w:rPr>
        <w:t>17</w:t>
      </w:r>
      <w:r w:rsidR="008D427D">
        <w:rPr>
          <w:rFonts w:ascii="Arial" w:hAnsi="Arial" w:cs="Arial"/>
          <w:sz w:val="26"/>
          <w:szCs w:val="26"/>
        </w:rPr>
        <w:t xml:space="preserve"> y </w:t>
      </w:r>
      <w:r w:rsidRPr="00F963F0">
        <w:rPr>
          <w:rFonts w:ascii="Arial" w:hAnsi="Arial" w:cs="Arial"/>
          <w:sz w:val="26"/>
          <w:szCs w:val="26"/>
        </w:rPr>
        <w:t>208</w:t>
      </w:r>
      <w:r w:rsidR="008D427D">
        <w:rPr>
          <w:rFonts w:ascii="Arial" w:hAnsi="Arial" w:cs="Arial"/>
          <w:sz w:val="26"/>
          <w:szCs w:val="26"/>
        </w:rPr>
        <w:t>,</w:t>
      </w:r>
      <w:r w:rsidRPr="00F963F0">
        <w:rPr>
          <w:rFonts w:ascii="Arial" w:hAnsi="Arial" w:cs="Arial"/>
          <w:sz w:val="26"/>
          <w:szCs w:val="26"/>
        </w:rPr>
        <w:t xml:space="preserve"> último párrafo</w:t>
      </w:r>
      <w:r w:rsidR="008D427D">
        <w:rPr>
          <w:rFonts w:ascii="Arial" w:hAnsi="Arial" w:cs="Arial"/>
          <w:sz w:val="26"/>
          <w:szCs w:val="26"/>
        </w:rPr>
        <w:t xml:space="preserve"> </w:t>
      </w:r>
      <w:r w:rsidRPr="00F963F0">
        <w:rPr>
          <w:rFonts w:ascii="Arial" w:hAnsi="Arial" w:cs="Arial"/>
          <w:sz w:val="26"/>
          <w:szCs w:val="26"/>
        </w:rPr>
        <w:t>de la Ley de Procedimiento y Justicia Administrativa para el Estado de Oaxaca, se establece que en materia de tránsito</w:t>
      </w:r>
      <w:r w:rsidR="008D427D">
        <w:rPr>
          <w:rFonts w:ascii="Arial" w:hAnsi="Arial" w:cs="Arial"/>
          <w:sz w:val="26"/>
          <w:szCs w:val="26"/>
        </w:rPr>
        <w:t>,</w:t>
      </w:r>
      <w:r w:rsidRPr="00F963F0">
        <w:rPr>
          <w:rFonts w:ascii="Arial" w:hAnsi="Arial" w:cs="Arial"/>
          <w:sz w:val="26"/>
          <w:szCs w:val="26"/>
        </w:rPr>
        <w:t xml:space="preserve"> los municipios tienen facultades reservadas constitucionalmente</w:t>
      </w:r>
      <w:r w:rsidR="00EB4861">
        <w:rPr>
          <w:rFonts w:ascii="Arial" w:hAnsi="Arial" w:cs="Arial"/>
          <w:sz w:val="26"/>
          <w:szCs w:val="26"/>
        </w:rPr>
        <w:t xml:space="preserve">. - - - - - - - - - - - - - - - - - - - - - - - - - - - - - - - - - - - - - </w:t>
      </w:r>
    </w:p>
    <w:p w14:paraId="469D8225" w14:textId="0AADC940" w:rsidR="00F963F0" w:rsidRPr="00977022" w:rsidRDefault="00C636BD" w:rsidP="00F963F0">
      <w:pPr>
        <w:pStyle w:val="Textoindependiente"/>
        <w:spacing w:before="240" w:line="360" w:lineRule="auto"/>
        <w:ind w:firstLine="708"/>
        <w:jc w:val="both"/>
        <w:rPr>
          <w:rFonts w:ascii="Arial" w:hAnsi="Arial" w:cs="Arial"/>
          <w:sz w:val="26"/>
          <w:szCs w:val="26"/>
          <w:u w:val="single"/>
        </w:rPr>
      </w:pPr>
      <w:r>
        <w:rPr>
          <w:rFonts w:ascii="Arial" w:hAnsi="Arial" w:cs="Arial"/>
          <w:sz w:val="26"/>
          <w:szCs w:val="26"/>
        </w:rPr>
        <w:t>Por tanto,</w:t>
      </w:r>
      <w:r w:rsidR="00EB4861">
        <w:rPr>
          <w:rFonts w:ascii="Arial" w:hAnsi="Arial" w:cs="Arial"/>
          <w:sz w:val="26"/>
          <w:szCs w:val="26"/>
        </w:rPr>
        <w:t xml:space="preserve"> dice que el actuar del </w:t>
      </w:r>
      <w:r w:rsidR="005577C3">
        <w:rPr>
          <w:rFonts w:ascii="Arial" w:hAnsi="Arial" w:cs="Arial"/>
          <w:sz w:val="26"/>
          <w:szCs w:val="26"/>
        </w:rPr>
        <w:t>P</w:t>
      </w:r>
      <w:r w:rsidR="00EB4861">
        <w:rPr>
          <w:rFonts w:ascii="Arial" w:hAnsi="Arial" w:cs="Arial"/>
          <w:sz w:val="26"/>
          <w:szCs w:val="26"/>
        </w:rPr>
        <w:t xml:space="preserve">olicía </w:t>
      </w:r>
      <w:r w:rsidR="005577C3">
        <w:rPr>
          <w:rFonts w:ascii="Arial" w:hAnsi="Arial" w:cs="Arial"/>
          <w:sz w:val="26"/>
          <w:szCs w:val="26"/>
        </w:rPr>
        <w:t>V</w:t>
      </w:r>
      <w:r w:rsidR="00EB4861">
        <w:rPr>
          <w:rFonts w:ascii="Arial" w:hAnsi="Arial" w:cs="Arial"/>
          <w:sz w:val="26"/>
          <w:szCs w:val="26"/>
        </w:rPr>
        <w:t>ial</w:t>
      </w:r>
      <w:r w:rsidR="00977022">
        <w:rPr>
          <w:rFonts w:ascii="Arial" w:hAnsi="Arial" w:cs="Arial"/>
          <w:sz w:val="26"/>
          <w:szCs w:val="26"/>
        </w:rPr>
        <w:t xml:space="preserve"> estatal</w:t>
      </w:r>
      <w:r w:rsidR="00EB4861">
        <w:rPr>
          <w:rFonts w:ascii="Arial" w:hAnsi="Arial" w:cs="Arial"/>
          <w:sz w:val="26"/>
          <w:szCs w:val="26"/>
        </w:rPr>
        <w:t xml:space="preserve"> </w:t>
      </w:r>
      <w:r>
        <w:rPr>
          <w:rFonts w:ascii="Arial" w:hAnsi="Arial" w:cs="Arial"/>
          <w:sz w:val="26"/>
          <w:szCs w:val="26"/>
        </w:rPr>
        <w:t>viola</w:t>
      </w:r>
      <w:r w:rsidR="00F963F0" w:rsidRPr="00F963F0">
        <w:rPr>
          <w:rFonts w:ascii="Arial" w:hAnsi="Arial" w:cs="Arial"/>
          <w:sz w:val="26"/>
          <w:szCs w:val="26"/>
        </w:rPr>
        <w:t xml:space="preserve"> flagrantemente las disposiciones contenidas en los artículos 1,</w:t>
      </w:r>
      <w:r>
        <w:rPr>
          <w:rFonts w:ascii="Arial" w:hAnsi="Arial" w:cs="Arial"/>
          <w:sz w:val="26"/>
          <w:szCs w:val="26"/>
        </w:rPr>
        <w:t xml:space="preserve"> </w:t>
      </w:r>
      <w:r w:rsidR="00F963F0" w:rsidRPr="00F963F0">
        <w:rPr>
          <w:rFonts w:ascii="Arial" w:hAnsi="Arial" w:cs="Arial"/>
          <w:sz w:val="26"/>
          <w:szCs w:val="26"/>
        </w:rPr>
        <w:t>2,</w:t>
      </w:r>
      <w:r>
        <w:rPr>
          <w:rFonts w:ascii="Arial" w:hAnsi="Arial" w:cs="Arial"/>
          <w:sz w:val="26"/>
          <w:szCs w:val="26"/>
        </w:rPr>
        <w:t xml:space="preserve"> </w:t>
      </w:r>
      <w:r w:rsidR="00F963F0" w:rsidRPr="00F963F0">
        <w:rPr>
          <w:rFonts w:ascii="Arial" w:hAnsi="Arial" w:cs="Arial"/>
          <w:sz w:val="26"/>
          <w:szCs w:val="26"/>
        </w:rPr>
        <w:t>6</w:t>
      </w:r>
      <w:r w:rsidR="00977022">
        <w:rPr>
          <w:rFonts w:ascii="Arial" w:hAnsi="Arial" w:cs="Arial"/>
          <w:sz w:val="26"/>
          <w:szCs w:val="26"/>
        </w:rPr>
        <w:t>,</w:t>
      </w:r>
      <w:r w:rsidR="00F963F0" w:rsidRPr="00F963F0">
        <w:rPr>
          <w:rFonts w:ascii="Arial" w:hAnsi="Arial" w:cs="Arial"/>
          <w:sz w:val="26"/>
          <w:szCs w:val="26"/>
        </w:rPr>
        <w:t xml:space="preserve"> fracciones II, VII,</w:t>
      </w:r>
      <w:r w:rsidR="00977022">
        <w:rPr>
          <w:rFonts w:ascii="Arial" w:hAnsi="Arial" w:cs="Arial"/>
          <w:sz w:val="26"/>
          <w:szCs w:val="26"/>
        </w:rPr>
        <w:t xml:space="preserve"> </w:t>
      </w:r>
      <w:r w:rsidR="00F963F0" w:rsidRPr="00F963F0">
        <w:rPr>
          <w:rFonts w:ascii="Arial" w:hAnsi="Arial" w:cs="Arial"/>
          <w:sz w:val="26"/>
          <w:szCs w:val="26"/>
        </w:rPr>
        <w:t>IX,</w:t>
      </w:r>
      <w:r w:rsidR="00977022">
        <w:rPr>
          <w:rFonts w:ascii="Arial" w:hAnsi="Arial" w:cs="Arial"/>
          <w:sz w:val="26"/>
          <w:szCs w:val="26"/>
        </w:rPr>
        <w:t xml:space="preserve"> </w:t>
      </w:r>
      <w:r w:rsidR="00F963F0" w:rsidRPr="00F963F0">
        <w:rPr>
          <w:rFonts w:ascii="Arial" w:hAnsi="Arial" w:cs="Arial"/>
          <w:sz w:val="26"/>
          <w:szCs w:val="26"/>
        </w:rPr>
        <w:t>X,</w:t>
      </w:r>
      <w:r w:rsidR="00977022">
        <w:rPr>
          <w:rFonts w:ascii="Arial" w:hAnsi="Arial" w:cs="Arial"/>
          <w:sz w:val="26"/>
          <w:szCs w:val="26"/>
        </w:rPr>
        <w:t xml:space="preserve"> </w:t>
      </w:r>
      <w:r w:rsidR="00F963F0" w:rsidRPr="00F963F0">
        <w:rPr>
          <w:rFonts w:ascii="Arial" w:hAnsi="Arial" w:cs="Arial"/>
          <w:sz w:val="26"/>
          <w:szCs w:val="26"/>
        </w:rPr>
        <w:t>XI,</w:t>
      </w:r>
      <w:r w:rsidR="00977022">
        <w:rPr>
          <w:rFonts w:ascii="Arial" w:hAnsi="Arial" w:cs="Arial"/>
          <w:sz w:val="26"/>
          <w:szCs w:val="26"/>
        </w:rPr>
        <w:t xml:space="preserve"> </w:t>
      </w:r>
      <w:r w:rsidR="00F963F0" w:rsidRPr="00F963F0">
        <w:rPr>
          <w:rFonts w:ascii="Arial" w:hAnsi="Arial" w:cs="Arial"/>
          <w:sz w:val="26"/>
          <w:szCs w:val="26"/>
        </w:rPr>
        <w:t>XXIII,</w:t>
      </w:r>
      <w:r w:rsidR="00977022">
        <w:rPr>
          <w:rFonts w:ascii="Arial" w:hAnsi="Arial" w:cs="Arial"/>
          <w:sz w:val="26"/>
          <w:szCs w:val="26"/>
        </w:rPr>
        <w:t xml:space="preserve"> </w:t>
      </w:r>
      <w:r w:rsidR="00F963F0" w:rsidRPr="00F963F0">
        <w:rPr>
          <w:rFonts w:ascii="Arial" w:hAnsi="Arial" w:cs="Arial"/>
          <w:sz w:val="26"/>
          <w:szCs w:val="26"/>
        </w:rPr>
        <w:t>XXIV,</w:t>
      </w:r>
      <w:r w:rsidR="00977022">
        <w:rPr>
          <w:rFonts w:ascii="Arial" w:hAnsi="Arial" w:cs="Arial"/>
          <w:sz w:val="26"/>
          <w:szCs w:val="26"/>
        </w:rPr>
        <w:t xml:space="preserve"> </w:t>
      </w:r>
      <w:r w:rsidR="00F963F0" w:rsidRPr="00F963F0">
        <w:rPr>
          <w:rFonts w:ascii="Arial" w:hAnsi="Arial" w:cs="Arial"/>
          <w:sz w:val="26"/>
          <w:szCs w:val="26"/>
        </w:rPr>
        <w:t>XXVI,</w:t>
      </w:r>
      <w:r w:rsidR="00977022">
        <w:rPr>
          <w:rFonts w:ascii="Arial" w:hAnsi="Arial" w:cs="Arial"/>
          <w:sz w:val="26"/>
          <w:szCs w:val="26"/>
        </w:rPr>
        <w:t xml:space="preserve"> </w:t>
      </w:r>
      <w:r w:rsidR="00F963F0" w:rsidRPr="00F963F0">
        <w:rPr>
          <w:rFonts w:ascii="Arial" w:hAnsi="Arial" w:cs="Arial"/>
          <w:sz w:val="26"/>
          <w:szCs w:val="26"/>
        </w:rPr>
        <w:t>XXXVIII, 7 fracción VIII, 8, 16 y 1</w:t>
      </w:r>
      <w:r w:rsidR="00977022">
        <w:rPr>
          <w:rFonts w:ascii="Arial" w:hAnsi="Arial" w:cs="Arial"/>
          <w:sz w:val="26"/>
          <w:szCs w:val="26"/>
        </w:rPr>
        <w:t>8</w:t>
      </w:r>
      <w:r w:rsidR="00F963F0" w:rsidRPr="00F963F0">
        <w:rPr>
          <w:rFonts w:ascii="Arial" w:hAnsi="Arial" w:cs="Arial"/>
          <w:sz w:val="26"/>
          <w:szCs w:val="26"/>
        </w:rPr>
        <w:t xml:space="preserve"> del Reglamento de Vialidad para el Municipio de Oaxaca de Juárez</w:t>
      </w:r>
      <w:r w:rsidR="00977022">
        <w:rPr>
          <w:rFonts w:ascii="Arial" w:hAnsi="Arial" w:cs="Arial"/>
          <w:sz w:val="26"/>
          <w:szCs w:val="26"/>
        </w:rPr>
        <w:t>.</w:t>
      </w:r>
      <w:r w:rsidR="00CD605D">
        <w:rPr>
          <w:rFonts w:ascii="Arial" w:hAnsi="Arial" w:cs="Arial"/>
          <w:sz w:val="26"/>
          <w:szCs w:val="26"/>
        </w:rPr>
        <w:t xml:space="preserve"> - - - - - - - - - - - - - - - - - - - - - - - - - - - - - - - - - - - - - - - - - - - - - - - </w:t>
      </w:r>
    </w:p>
    <w:p w14:paraId="18B93AE7" w14:textId="5756377B" w:rsidR="00F963F0" w:rsidRPr="00F963F0" w:rsidRDefault="00977022" w:rsidP="00F963F0">
      <w:pPr>
        <w:pStyle w:val="Textoindependiente"/>
        <w:spacing w:before="240" w:line="360" w:lineRule="auto"/>
        <w:ind w:firstLine="708"/>
        <w:jc w:val="both"/>
        <w:rPr>
          <w:rFonts w:ascii="Arial" w:hAnsi="Arial" w:cs="Arial"/>
          <w:sz w:val="26"/>
          <w:szCs w:val="26"/>
        </w:rPr>
      </w:pPr>
      <w:r>
        <w:rPr>
          <w:rFonts w:ascii="Arial" w:hAnsi="Arial" w:cs="Arial"/>
          <w:sz w:val="26"/>
          <w:szCs w:val="26"/>
        </w:rPr>
        <w:t xml:space="preserve">Considera que resultan aplicables los siguientes criterios: </w:t>
      </w:r>
      <w:r w:rsidRPr="00977022">
        <w:rPr>
          <w:rFonts w:ascii="Arial" w:hAnsi="Arial" w:cs="Arial"/>
          <w:i/>
          <w:sz w:val="26"/>
          <w:szCs w:val="26"/>
        </w:rPr>
        <w:t>“</w:t>
      </w:r>
      <w:r w:rsidR="00F963F0" w:rsidRPr="00977022">
        <w:rPr>
          <w:rFonts w:ascii="Arial" w:hAnsi="Arial" w:cs="Arial"/>
          <w:i/>
          <w:sz w:val="26"/>
          <w:szCs w:val="26"/>
        </w:rPr>
        <w:t>PROCEDIMIENTO CONTENCIOSO ADMINISTRATIVO. LOS ARTÍCULOS 50, SEGUNDO PÁRRAFO, Y 51, PENÚLTIMO PÁRRAFO, DE LA LEY FEDERAL RELATIVA, OBLIGAN AL EXAMEN PREFERENTE DE LOS CONCEPTOS DE IMPUGNACIÓN RELACIONADOS CON LA INCOMPETENCIA DE LA AUTORIDAD, PUES DE RESULTAR FUNDADOS HACEN INNECESARIO EL ESTUDIO DE LOS RESTANTES (LEGISLACIÓN VIGENTE ANTES DE LA REFORMA DEL 10 DE DICIEMBRE DE 2010).</w:t>
      </w:r>
      <w:r w:rsidRPr="00977022">
        <w:rPr>
          <w:rFonts w:ascii="Arial" w:hAnsi="Arial" w:cs="Arial"/>
          <w:i/>
          <w:sz w:val="26"/>
          <w:szCs w:val="26"/>
        </w:rPr>
        <w:t>”</w:t>
      </w:r>
      <w:r w:rsidR="00CD605D">
        <w:rPr>
          <w:rFonts w:ascii="Arial" w:hAnsi="Arial" w:cs="Arial"/>
          <w:i/>
          <w:sz w:val="26"/>
          <w:szCs w:val="26"/>
        </w:rPr>
        <w:t xml:space="preserve"> </w:t>
      </w:r>
      <w:r w:rsidR="00CD605D" w:rsidRPr="00CD605D">
        <w:rPr>
          <w:rFonts w:ascii="Arial" w:hAnsi="Arial" w:cs="Arial"/>
          <w:sz w:val="26"/>
          <w:szCs w:val="26"/>
        </w:rPr>
        <w:t>y</w:t>
      </w:r>
      <w:r w:rsidR="00CD605D">
        <w:rPr>
          <w:rFonts w:ascii="Arial" w:hAnsi="Arial" w:cs="Arial"/>
          <w:i/>
          <w:sz w:val="26"/>
          <w:szCs w:val="26"/>
        </w:rPr>
        <w:t xml:space="preserve"> “</w:t>
      </w:r>
      <w:r w:rsidR="00F963F0" w:rsidRPr="00F963F0">
        <w:rPr>
          <w:rFonts w:ascii="Arial" w:hAnsi="Arial" w:cs="Arial"/>
          <w:sz w:val="26"/>
          <w:szCs w:val="26"/>
        </w:rPr>
        <w:t>COMPETENCIA. SU ESTUDIO OFICIOSO RESPECTO DE LA AUTORIDAD DEMANDADA EN EL JUICIO CONTENCIOSO ADMINISTRATIVO, DEBE SER ANALIZADA POR LAS SALAS DEL TRIBUNAL FEDERAL DE JUSTICIA FISCAL Y ADMINISTRATIVA.</w:t>
      </w:r>
      <w:r w:rsidR="00CD605D">
        <w:rPr>
          <w:rFonts w:ascii="Arial" w:hAnsi="Arial" w:cs="Arial"/>
          <w:sz w:val="26"/>
          <w:szCs w:val="26"/>
        </w:rPr>
        <w:t xml:space="preserve">”. - - - - - - - - - - - - - - - - - - - </w:t>
      </w:r>
    </w:p>
    <w:p w14:paraId="15157A1A" w14:textId="1EB1D59C" w:rsidR="00F963F0" w:rsidRPr="00F963F0" w:rsidRDefault="002E2211" w:rsidP="00F963F0">
      <w:pPr>
        <w:pStyle w:val="Textoindependiente"/>
        <w:spacing w:before="240" w:line="360" w:lineRule="auto"/>
        <w:ind w:firstLine="708"/>
        <w:jc w:val="both"/>
        <w:rPr>
          <w:rFonts w:ascii="Arial" w:hAnsi="Arial" w:cs="Arial"/>
          <w:sz w:val="26"/>
          <w:szCs w:val="26"/>
        </w:rPr>
      </w:pPr>
      <w:r>
        <w:rPr>
          <w:rFonts w:ascii="Arial" w:hAnsi="Arial" w:cs="Arial"/>
          <w:sz w:val="26"/>
          <w:szCs w:val="26"/>
        </w:rPr>
        <w:t xml:space="preserve">Y finalmente, en su </w:t>
      </w:r>
      <w:r w:rsidRPr="002E2211">
        <w:rPr>
          <w:rFonts w:ascii="Arial" w:hAnsi="Arial" w:cs="Arial"/>
          <w:b/>
          <w:sz w:val="26"/>
          <w:szCs w:val="26"/>
        </w:rPr>
        <w:t>cuarto agravio</w:t>
      </w:r>
      <w:r>
        <w:rPr>
          <w:rFonts w:ascii="Arial" w:hAnsi="Arial" w:cs="Arial"/>
          <w:sz w:val="26"/>
          <w:szCs w:val="26"/>
        </w:rPr>
        <w:t xml:space="preserve"> arguye que l</w:t>
      </w:r>
      <w:r w:rsidR="00F963F0" w:rsidRPr="00F963F0">
        <w:rPr>
          <w:rFonts w:ascii="Arial" w:hAnsi="Arial" w:cs="Arial"/>
          <w:sz w:val="26"/>
          <w:szCs w:val="26"/>
        </w:rPr>
        <w:t xml:space="preserve">a </w:t>
      </w:r>
      <w:r w:rsidR="009224A8">
        <w:rPr>
          <w:rFonts w:ascii="Arial" w:hAnsi="Arial" w:cs="Arial"/>
          <w:sz w:val="26"/>
          <w:szCs w:val="26"/>
        </w:rPr>
        <w:t>Sala Unitaria</w:t>
      </w:r>
      <w:r w:rsidR="00F963F0" w:rsidRPr="00F963F0">
        <w:rPr>
          <w:rFonts w:ascii="Arial" w:hAnsi="Arial" w:cs="Arial"/>
          <w:sz w:val="26"/>
          <w:szCs w:val="26"/>
        </w:rPr>
        <w:t xml:space="preserve"> </w:t>
      </w:r>
      <w:r w:rsidR="009224A8">
        <w:rPr>
          <w:rFonts w:ascii="Arial" w:hAnsi="Arial" w:cs="Arial"/>
          <w:sz w:val="26"/>
          <w:szCs w:val="26"/>
        </w:rPr>
        <w:t>desatendió lo previsto en</w:t>
      </w:r>
      <w:r w:rsidR="00F963F0" w:rsidRPr="00F963F0">
        <w:rPr>
          <w:rFonts w:ascii="Arial" w:hAnsi="Arial" w:cs="Arial"/>
          <w:sz w:val="26"/>
          <w:szCs w:val="26"/>
        </w:rPr>
        <w:t xml:space="preserve"> el artículo 179</w:t>
      </w:r>
      <w:r w:rsidR="00202285">
        <w:rPr>
          <w:rFonts w:ascii="Arial" w:hAnsi="Arial" w:cs="Arial"/>
          <w:sz w:val="26"/>
          <w:szCs w:val="26"/>
        </w:rPr>
        <w:t xml:space="preserve"> (sic)</w:t>
      </w:r>
      <w:r w:rsidR="00F963F0" w:rsidRPr="00F963F0">
        <w:rPr>
          <w:rFonts w:ascii="Arial" w:hAnsi="Arial" w:cs="Arial"/>
          <w:sz w:val="26"/>
          <w:szCs w:val="26"/>
        </w:rPr>
        <w:t xml:space="preserve"> de la Ley de Procedimiento y Justicia Administrativa para e</w:t>
      </w:r>
      <w:r w:rsidR="009224A8">
        <w:rPr>
          <w:rFonts w:ascii="Arial" w:hAnsi="Arial" w:cs="Arial"/>
          <w:sz w:val="26"/>
          <w:szCs w:val="26"/>
        </w:rPr>
        <w:t>l</w:t>
      </w:r>
      <w:r w:rsidR="00F963F0" w:rsidRPr="00F963F0">
        <w:rPr>
          <w:rFonts w:ascii="Arial" w:hAnsi="Arial" w:cs="Arial"/>
          <w:sz w:val="26"/>
          <w:szCs w:val="26"/>
        </w:rPr>
        <w:t xml:space="preserve"> Estado de Oaxaca, que</w:t>
      </w:r>
      <w:r w:rsidR="00677656">
        <w:rPr>
          <w:rFonts w:ascii="Arial" w:hAnsi="Arial" w:cs="Arial"/>
          <w:sz w:val="26"/>
          <w:szCs w:val="26"/>
        </w:rPr>
        <w:t xml:space="preserve"> señala que</w:t>
      </w:r>
      <w:r w:rsidR="00F963F0" w:rsidRPr="00F963F0">
        <w:rPr>
          <w:rFonts w:ascii="Arial" w:hAnsi="Arial" w:cs="Arial"/>
          <w:sz w:val="26"/>
          <w:szCs w:val="26"/>
        </w:rPr>
        <w:t xml:space="preserve"> la suplencia de la queja aplica únicamente a la parte actora y no a la parte demandada, lo anterior toda vez que</w:t>
      </w:r>
      <w:r w:rsidR="00677656">
        <w:rPr>
          <w:rFonts w:ascii="Arial" w:hAnsi="Arial" w:cs="Arial"/>
          <w:sz w:val="26"/>
          <w:szCs w:val="26"/>
        </w:rPr>
        <w:t xml:space="preserve"> </w:t>
      </w:r>
      <w:r w:rsidR="00F963F0" w:rsidRPr="00F963F0">
        <w:rPr>
          <w:rFonts w:ascii="Arial" w:hAnsi="Arial" w:cs="Arial"/>
          <w:sz w:val="26"/>
          <w:szCs w:val="26"/>
        </w:rPr>
        <w:t xml:space="preserve">de oficio </w:t>
      </w:r>
      <w:r w:rsidR="00084497">
        <w:rPr>
          <w:rFonts w:ascii="Arial" w:hAnsi="Arial" w:cs="Arial"/>
          <w:sz w:val="26"/>
          <w:szCs w:val="26"/>
        </w:rPr>
        <w:t>abundó en la fundamentación de la autoridad demandada</w:t>
      </w:r>
      <w:r w:rsidR="000F02AB">
        <w:rPr>
          <w:rFonts w:ascii="Arial" w:hAnsi="Arial" w:cs="Arial"/>
          <w:sz w:val="26"/>
          <w:szCs w:val="26"/>
        </w:rPr>
        <w:t xml:space="preserve">; de la misma manera, asienta que la Sala Unitaria incumplió con lo estatuido en el artículo 207 de la </w:t>
      </w:r>
      <w:r w:rsidR="000F02AB" w:rsidRPr="000F02AB">
        <w:rPr>
          <w:rFonts w:ascii="Arial" w:eastAsia="Times New Roman" w:hAnsi="Arial" w:cs="Arial"/>
          <w:sz w:val="26"/>
          <w:szCs w:val="26"/>
        </w:rPr>
        <w:t>Ley de Procedimiento y Justicia Administrativa para el Estado de Oaxaca</w:t>
      </w:r>
      <w:r w:rsidR="00084497">
        <w:rPr>
          <w:rFonts w:ascii="Arial" w:hAnsi="Arial" w:cs="Arial"/>
          <w:sz w:val="26"/>
          <w:szCs w:val="26"/>
        </w:rPr>
        <w:t>- - - - - - - - - - - - - - - - - - -</w:t>
      </w:r>
      <w:r w:rsidR="000F02AB">
        <w:rPr>
          <w:rFonts w:ascii="Arial" w:hAnsi="Arial" w:cs="Arial"/>
          <w:sz w:val="26"/>
          <w:szCs w:val="26"/>
        </w:rPr>
        <w:t xml:space="preserve"> - - - - - - - - - - - - - - - - - - - - - - - - - - - -</w:t>
      </w:r>
    </w:p>
    <w:p w14:paraId="13FCE761" w14:textId="0134AA0B" w:rsidR="00106ED2" w:rsidRPr="005977AE" w:rsidRDefault="00106ED2" w:rsidP="00106ED2">
      <w:pPr>
        <w:pStyle w:val="Textoindependiente"/>
        <w:spacing w:before="240" w:line="360" w:lineRule="auto"/>
        <w:ind w:firstLine="708"/>
        <w:jc w:val="both"/>
        <w:rPr>
          <w:rFonts w:ascii="Arial" w:hAnsi="Arial" w:cs="Arial"/>
          <w:sz w:val="26"/>
          <w:szCs w:val="26"/>
        </w:rPr>
      </w:pPr>
      <w:r w:rsidRPr="005977AE">
        <w:rPr>
          <w:rFonts w:ascii="Arial" w:hAnsi="Arial" w:cs="Arial"/>
          <w:sz w:val="26"/>
          <w:szCs w:val="26"/>
        </w:rPr>
        <w:t xml:space="preserve">Antes de formular una calificación respecto de los agravios expuestos por </w:t>
      </w:r>
      <w:r w:rsidR="004B7D4C">
        <w:rPr>
          <w:rFonts w:ascii="Arial" w:hAnsi="Arial" w:cs="Arial"/>
          <w:sz w:val="26"/>
          <w:szCs w:val="26"/>
        </w:rPr>
        <w:t>la</w:t>
      </w:r>
      <w:r w:rsidRPr="005977AE">
        <w:rPr>
          <w:rFonts w:ascii="Arial" w:hAnsi="Arial" w:cs="Arial"/>
          <w:sz w:val="26"/>
          <w:szCs w:val="26"/>
        </w:rPr>
        <w:t xml:space="preserve"> recurrente, esta autoridad jurisdiccional </w:t>
      </w:r>
      <w:r w:rsidR="00382C87" w:rsidRPr="005977AE">
        <w:rPr>
          <w:rFonts w:ascii="Arial" w:hAnsi="Arial" w:cs="Arial"/>
          <w:sz w:val="26"/>
          <w:szCs w:val="26"/>
        </w:rPr>
        <w:t>está</w:t>
      </w:r>
      <w:r w:rsidRPr="005977AE">
        <w:rPr>
          <w:rFonts w:ascii="Arial" w:hAnsi="Arial" w:cs="Arial"/>
          <w:sz w:val="26"/>
          <w:szCs w:val="26"/>
        </w:rPr>
        <w:t xml:space="preserve"> obligada </w:t>
      </w:r>
      <w:r w:rsidRPr="005977AE">
        <w:rPr>
          <w:rFonts w:ascii="Arial" w:hAnsi="Arial" w:cs="Arial"/>
          <w:sz w:val="26"/>
          <w:szCs w:val="26"/>
        </w:rPr>
        <w:lastRenderedPageBreak/>
        <w:t>a suplir la deficiencia de la queja, en la inteligencia de que este deber sólo tiene razón de ser</w:t>
      </w:r>
      <w:r w:rsidR="00F2145A" w:rsidRPr="005977AE">
        <w:rPr>
          <w:rFonts w:ascii="Arial" w:hAnsi="Arial" w:cs="Arial"/>
          <w:sz w:val="26"/>
          <w:szCs w:val="26"/>
        </w:rPr>
        <w:t xml:space="preserve"> </w:t>
      </w:r>
      <w:r w:rsidRPr="005977AE">
        <w:rPr>
          <w:rFonts w:ascii="Arial" w:hAnsi="Arial" w:cs="Arial"/>
          <w:sz w:val="26"/>
          <w:szCs w:val="26"/>
        </w:rPr>
        <w:t>cuando existan causas jurídicamente válidas</w:t>
      </w:r>
      <w:r w:rsidR="00CC18CB" w:rsidRPr="005977AE">
        <w:rPr>
          <w:rFonts w:ascii="Arial" w:hAnsi="Arial" w:cs="Arial"/>
          <w:sz w:val="26"/>
          <w:szCs w:val="26"/>
        </w:rPr>
        <w:t xml:space="preserve"> </w:t>
      </w:r>
      <w:r w:rsidRPr="005977AE">
        <w:rPr>
          <w:rFonts w:ascii="Arial" w:hAnsi="Arial" w:cs="Arial"/>
          <w:sz w:val="26"/>
          <w:szCs w:val="26"/>
        </w:rPr>
        <w:t>para preservar u otorgar algún derecho</w:t>
      </w:r>
      <w:r w:rsidR="00CC18CB" w:rsidRPr="005977AE">
        <w:rPr>
          <w:rFonts w:ascii="Arial" w:hAnsi="Arial" w:cs="Arial"/>
          <w:sz w:val="26"/>
          <w:szCs w:val="26"/>
        </w:rPr>
        <w:t xml:space="preserve">, </w:t>
      </w:r>
      <w:r w:rsidR="000D39EC" w:rsidRPr="005977AE">
        <w:rPr>
          <w:rFonts w:ascii="Arial" w:hAnsi="Arial" w:cs="Arial"/>
          <w:sz w:val="26"/>
          <w:szCs w:val="26"/>
        </w:rPr>
        <w:t>de conformidad con lo previsto en el artículo 149</w:t>
      </w:r>
      <w:r w:rsidR="000D39EC" w:rsidRPr="005977AE">
        <w:rPr>
          <w:rStyle w:val="Refdenotaalpie"/>
          <w:rFonts w:ascii="Arial" w:hAnsi="Arial" w:cs="Arial"/>
          <w:sz w:val="26"/>
          <w:szCs w:val="26"/>
        </w:rPr>
        <w:footnoteReference w:id="1"/>
      </w:r>
      <w:r w:rsidR="000D39EC" w:rsidRPr="005977AE">
        <w:rPr>
          <w:rFonts w:ascii="Arial" w:hAnsi="Arial" w:cs="Arial"/>
          <w:sz w:val="26"/>
          <w:szCs w:val="26"/>
        </w:rPr>
        <w:t xml:space="preserve"> de la </w:t>
      </w:r>
      <w:r w:rsidR="000D39EC" w:rsidRPr="005977AE">
        <w:rPr>
          <w:rFonts w:ascii="Arial" w:eastAsia="Times New Roman" w:hAnsi="Arial" w:cs="Arial"/>
          <w:sz w:val="26"/>
          <w:szCs w:val="26"/>
        </w:rPr>
        <w:t>Ley de Procedimiento y Justicia Administrativa para el Estado de Oaxaca. - - - - - - - - - - - - - - - - - - - - - - - - - - - - - - - - -</w:t>
      </w:r>
    </w:p>
    <w:p w14:paraId="5E53F8B9" w14:textId="310EC43A" w:rsidR="002632E0" w:rsidRPr="005977AE" w:rsidRDefault="000D39EC" w:rsidP="00106ED2">
      <w:pPr>
        <w:pStyle w:val="Textoindependiente"/>
        <w:spacing w:before="240" w:line="360" w:lineRule="auto"/>
        <w:ind w:firstLine="708"/>
        <w:jc w:val="both"/>
        <w:rPr>
          <w:rFonts w:ascii="Arial" w:hAnsi="Arial" w:cs="Arial"/>
          <w:color w:val="000000"/>
          <w:sz w:val="26"/>
          <w:szCs w:val="26"/>
        </w:rPr>
      </w:pPr>
      <w:r w:rsidRPr="005977AE">
        <w:rPr>
          <w:rFonts w:ascii="Arial" w:hAnsi="Arial" w:cs="Arial"/>
          <w:sz w:val="26"/>
          <w:szCs w:val="26"/>
        </w:rPr>
        <w:t>Por tanto, e</w:t>
      </w:r>
      <w:r w:rsidR="003F2069" w:rsidRPr="005977AE">
        <w:rPr>
          <w:rFonts w:ascii="Arial" w:hAnsi="Arial" w:cs="Arial"/>
          <w:sz w:val="26"/>
          <w:szCs w:val="26"/>
        </w:rPr>
        <w:t>s</w:t>
      </w:r>
      <w:r w:rsidR="00106ED2" w:rsidRPr="005977AE">
        <w:rPr>
          <w:rFonts w:ascii="Arial" w:hAnsi="Arial" w:cs="Arial"/>
          <w:sz w:val="26"/>
          <w:szCs w:val="26"/>
        </w:rPr>
        <w:t xml:space="preserve">ta Sala Superior estima </w:t>
      </w:r>
      <w:r w:rsidR="00106ED2" w:rsidRPr="005977AE">
        <w:rPr>
          <w:rFonts w:ascii="Arial" w:hAnsi="Arial" w:cs="Arial"/>
          <w:b/>
          <w:sz w:val="26"/>
          <w:szCs w:val="26"/>
        </w:rPr>
        <w:t>sustancialmente fundados</w:t>
      </w:r>
      <w:r w:rsidR="00106ED2" w:rsidRPr="005977AE">
        <w:rPr>
          <w:rFonts w:ascii="Arial" w:hAnsi="Arial" w:cs="Arial"/>
          <w:sz w:val="26"/>
          <w:szCs w:val="26"/>
        </w:rPr>
        <w:t xml:space="preserve"> los</w:t>
      </w:r>
      <w:r w:rsidR="003F2069" w:rsidRPr="005977AE">
        <w:rPr>
          <w:rFonts w:ascii="Arial" w:hAnsi="Arial" w:cs="Arial"/>
          <w:sz w:val="26"/>
          <w:szCs w:val="26"/>
        </w:rPr>
        <w:t xml:space="preserve"> </w:t>
      </w:r>
      <w:r w:rsidR="00FC2C5E" w:rsidRPr="005977AE">
        <w:rPr>
          <w:rFonts w:ascii="Arial" w:hAnsi="Arial" w:cs="Arial"/>
          <w:sz w:val="26"/>
          <w:szCs w:val="26"/>
        </w:rPr>
        <w:t>agravio</w:t>
      </w:r>
      <w:r w:rsidR="00106ED2" w:rsidRPr="005977AE">
        <w:rPr>
          <w:rFonts w:ascii="Arial" w:hAnsi="Arial" w:cs="Arial"/>
          <w:sz w:val="26"/>
          <w:szCs w:val="26"/>
        </w:rPr>
        <w:t>s analizados en su conjunto</w:t>
      </w:r>
      <w:r w:rsidR="00FC2C5E" w:rsidRPr="005977AE">
        <w:rPr>
          <w:rFonts w:ascii="Arial" w:hAnsi="Arial" w:cs="Arial"/>
          <w:sz w:val="26"/>
          <w:szCs w:val="26"/>
        </w:rPr>
        <w:t xml:space="preserve">, </w:t>
      </w:r>
      <w:r w:rsidR="0020268A">
        <w:rPr>
          <w:rFonts w:ascii="Arial" w:hAnsi="Arial" w:cs="Arial"/>
          <w:sz w:val="26"/>
          <w:szCs w:val="26"/>
        </w:rPr>
        <w:t xml:space="preserve">toda vez </w:t>
      </w:r>
      <w:r w:rsidR="00FC2C5E" w:rsidRPr="005977AE">
        <w:rPr>
          <w:rFonts w:ascii="Arial" w:hAnsi="Arial" w:cs="Arial"/>
          <w:sz w:val="26"/>
          <w:szCs w:val="26"/>
        </w:rPr>
        <w:t>que d</w:t>
      </w:r>
      <w:r w:rsidR="002632E0" w:rsidRPr="005977AE">
        <w:rPr>
          <w:rFonts w:ascii="Arial" w:hAnsi="Arial" w:cs="Arial"/>
          <w:sz w:val="26"/>
          <w:szCs w:val="26"/>
        </w:rPr>
        <w:t xml:space="preserve">e </w:t>
      </w:r>
      <w:r w:rsidR="002632E0" w:rsidRPr="005977AE">
        <w:rPr>
          <w:rFonts w:ascii="Arial" w:hAnsi="Arial" w:cs="Arial"/>
          <w:color w:val="000000"/>
          <w:sz w:val="26"/>
          <w:szCs w:val="26"/>
        </w:rPr>
        <w:t>las constancias de autos remitidas para la substanciación de</w:t>
      </w:r>
      <w:r w:rsidR="00FE5976" w:rsidRPr="005977AE">
        <w:rPr>
          <w:rFonts w:ascii="Arial" w:hAnsi="Arial" w:cs="Arial"/>
          <w:color w:val="000000"/>
          <w:sz w:val="26"/>
          <w:szCs w:val="26"/>
        </w:rPr>
        <w:t>l presente</w:t>
      </w:r>
      <w:r w:rsidR="009346F2" w:rsidRPr="005977AE">
        <w:rPr>
          <w:rFonts w:ascii="Arial" w:hAnsi="Arial" w:cs="Arial"/>
          <w:color w:val="000000"/>
          <w:sz w:val="26"/>
          <w:szCs w:val="26"/>
        </w:rPr>
        <w:t xml:space="preserve"> asunto</w:t>
      </w:r>
      <w:r w:rsidR="002632E0" w:rsidRPr="005977AE">
        <w:rPr>
          <w:rFonts w:ascii="Arial" w:hAnsi="Arial" w:cs="Arial"/>
          <w:color w:val="000000"/>
          <w:sz w:val="26"/>
          <w:szCs w:val="26"/>
        </w:rPr>
        <w:t xml:space="preserve">, con </w:t>
      </w:r>
      <w:r w:rsidR="00F2145A" w:rsidRPr="005977AE">
        <w:rPr>
          <w:rFonts w:ascii="Arial" w:hAnsi="Arial" w:cs="Arial"/>
          <w:color w:val="000000"/>
          <w:sz w:val="26"/>
          <w:szCs w:val="26"/>
        </w:rPr>
        <w:t xml:space="preserve">pleno </w:t>
      </w:r>
      <w:r w:rsidR="002632E0" w:rsidRPr="005977AE">
        <w:rPr>
          <w:rFonts w:ascii="Arial" w:hAnsi="Arial" w:cs="Arial"/>
          <w:color w:val="000000"/>
          <w:sz w:val="26"/>
          <w:szCs w:val="26"/>
        </w:rPr>
        <w:t>valor probatorio</w:t>
      </w:r>
      <w:r w:rsidR="007F6076" w:rsidRPr="005977AE">
        <w:rPr>
          <w:rFonts w:ascii="Arial" w:hAnsi="Arial" w:cs="Arial"/>
          <w:color w:val="000000"/>
          <w:sz w:val="26"/>
          <w:szCs w:val="26"/>
        </w:rPr>
        <w:t xml:space="preserve"> </w:t>
      </w:r>
      <w:r w:rsidR="002632E0" w:rsidRPr="005977AE">
        <w:rPr>
          <w:rFonts w:ascii="Arial" w:hAnsi="Arial" w:cs="Arial"/>
          <w:color w:val="000000"/>
          <w:sz w:val="26"/>
          <w:szCs w:val="26"/>
        </w:rPr>
        <w:t>acorde a lo dispuesto por el artículo 203, fracción I</w:t>
      </w:r>
      <w:r w:rsidR="00F2145A" w:rsidRPr="005977AE">
        <w:rPr>
          <w:rStyle w:val="Refdenotaalpie"/>
          <w:rFonts w:ascii="Arial" w:hAnsi="Arial" w:cs="Arial"/>
          <w:color w:val="000000"/>
          <w:sz w:val="26"/>
          <w:szCs w:val="26"/>
        </w:rPr>
        <w:footnoteReference w:id="2"/>
      </w:r>
      <w:r w:rsidR="002632E0" w:rsidRPr="005977AE">
        <w:rPr>
          <w:rFonts w:ascii="Arial" w:hAnsi="Arial" w:cs="Arial"/>
          <w:color w:val="000000"/>
          <w:sz w:val="26"/>
          <w:szCs w:val="26"/>
        </w:rPr>
        <w:t xml:space="preserve"> de la Ley de Procedimiento y Justicia Administrativa para el Estado de Oaxaca, </w:t>
      </w:r>
      <w:r w:rsidR="006401B0" w:rsidRPr="005977AE">
        <w:rPr>
          <w:rFonts w:ascii="Arial" w:hAnsi="Arial" w:cs="Arial"/>
          <w:color w:val="000000"/>
          <w:sz w:val="26"/>
          <w:szCs w:val="26"/>
        </w:rPr>
        <w:t>por</w:t>
      </w:r>
      <w:r w:rsidR="002632E0" w:rsidRPr="005977AE">
        <w:rPr>
          <w:rFonts w:ascii="Arial" w:hAnsi="Arial" w:cs="Arial"/>
          <w:color w:val="000000"/>
          <w:sz w:val="26"/>
          <w:szCs w:val="26"/>
        </w:rPr>
        <w:t xml:space="preserve"> tratarse de </w:t>
      </w:r>
      <w:r w:rsidR="002632E0" w:rsidRPr="00CB758B">
        <w:rPr>
          <w:rFonts w:ascii="Arial" w:hAnsi="Arial" w:cs="Arial"/>
          <w:color w:val="000000"/>
          <w:sz w:val="26"/>
          <w:szCs w:val="26"/>
        </w:rPr>
        <w:t>actuaciones judiciales</w:t>
      </w:r>
      <w:r w:rsidR="006764CD" w:rsidRPr="00CB758B">
        <w:rPr>
          <w:rFonts w:ascii="Arial" w:hAnsi="Arial" w:cs="Arial"/>
          <w:color w:val="000000"/>
          <w:sz w:val="26"/>
          <w:szCs w:val="26"/>
        </w:rPr>
        <w:t>,</w:t>
      </w:r>
      <w:r w:rsidR="007B2439" w:rsidRPr="00CB758B">
        <w:rPr>
          <w:rFonts w:ascii="Arial" w:hAnsi="Arial" w:cs="Arial"/>
          <w:color w:val="000000"/>
          <w:sz w:val="26"/>
          <w:szCs w:val="26"/>
        </w:rPr>
        <w:t xml:space="preserve"> </w:t>
      </w:r>
      <w:r w:rsidR="002632E0" w:rsidRPr="00CB758B">
        <w:rPr>
          <w:rFonts w:ascii="Arial" w:hAnsi="Arial" w:cs="Arial"/>
          <w:color w:val="000000"/>
          <w:sz w:val="26"/>
          <w:szCs w:val="26"/>
        </w:rPr>
        <w:t xml:space="preserve">se advierte que la </w:t>
      </w:r>
      <w:r w:rsidR="00CB758B" w:rsidRPr="00CB758B">
        <w:rPr>
          <w:rFonts w:ascii="Arial" w:hAnsi="Arial" w:cs="Arial"/>
          <w:color w:val="000000"/>
          <w:sz w:val="26"/>
          <w:szCs w:val="26"/>
        </w:rPr>
        <w:t>Tercera</w:t>
      </w:r>
      <w:r w:rsidR="006764CD" w:rsidRPr="00CB758B">
        <w:rPr>
          <w:rFonts w:ascii="Arial" w:hAnsi="Arial" w:cs="Arial"/>
          <w:color w:val="000000"/>
          <w:sz w:val="26"/>
          <w:szCs w:val="26"/>
        </w:rPr>
        <w:t xml:space="preserve"> </w:t>
      </w:r>
      <w:r w:rsidR="003F2069" w:rsidRPr="00CB758B">
        <w:rPr>
          <w:rFonts w:ascii="Arial" w:hAnsi="Arial" w:cs="Arial"/>
          <w:color w:val="000000"/>
          <w:sz w:val="26"/>
          <w:szCs w:val="26"/>
        </w:rPr>
        <w:t>Sala</w:t>
      </w:r>
      <w:r w:rsidR="006764CD" w:rsidRPr="00CB758B">
        <w:rPr>
          <w:rFonts w:ascii="Arial" w:hAnsi="Arial" w:cs="Arial"/>
          <w:color w:val="000000"/>
          <w:sz w:val="26"/>
          <w:szCs w:val="26"/>
        </w:rPr>
        <w:t xml:space="preserve"> Unitaria</w:t>
      </w:r>
      <w:r w:rsidR="007F6076" w:rsidRPr="00CB758B">
        <w:rPr>
          <w:rFonts w:ascii="Arial" w:hAnsi="Arial" w:cs="Arial"/>
          <w:color w:val="000000"/>
          <w:sz w:val="26"/>
          <w:szCs w:val="26"/>
        </w:rPr>
        <w:t xml:space="preserve"> </w:t>
      </w:r>
      <w:r w:rsidR="002632E0" w:rsidRPr="00CB758B">
        <w:rPr>
          <w:rFonts w:ascii="Arial" w:hAnsi="Arial" w:cs="Arial"/>
          <w:color w:val="000000"/>
          <w:sz w:val="26"/>
          <w:szCs w:val="26"/>
        </w:rPr>
        <w:t>en la parte re</w:t>
      </w:r>
      <w:r w:rsidR="00367227" w:rsidRPr="00CB758B">
        <w:rPr>
          <w:rFonts w:ascii="Arial" w:hAnsi="Arial" w:cs="Arial"/>
          <w:color w:val="000000"/>
          <w:sz w:val="26"/>
          <w:szCs w:val="26"/>
        </w:rPr>
        <w:t>lativa de</w:t>
      </w:r>
      <w:r w:rsidR="00FE5976" w:rsidRPr="00CB758B">
        <w:rPr>
          <w:rFonts w:ascii="Arial" w:hAnsi="Arial" w:cs="Arial"/>
          <w:color w:val="000000"/>
          <w:sz w:val="26"/>
          <w:szCs w:val="26"/>
        </w:rPr>
        <w:t xml:space="preserve"> la sentencia</w:t>
      </w:r>
      <w:r w:rsidR="00FC2C5E" w:rsidRPr="00CB758B">
        <w:rPr>
          <w:rFonts w:ascii="Arial" w:hAnsi="Arial" w:cs="Arial"/>
          <w:color w:val="000000"/>
          <w:sz w:val="26"/>
          <w:szCs w:val="26"/>
        </w:rPr>
        <w:t xml:space="preserve"> determinó:</w:t>
      </w:r>
      <w:r w:rsidR="008C6470">
        <w:rPr>
          <w:rFonts w:ascii="Arial" w:hAnsi="Arial" w:cs="Arial"/>
          <w:color w:val="000000"/>
          <w:sz w:val="26"/>
          <w:szCs w:val="26"/>
        </w:rPr>
        <w:t xml:space="preserve">- - - </w:t>
      </w:r>
      <w:r w:rsidR="002F052C" w:rsidRPr="005977AE">
        <w:rPr>
          <w:rFonts w:ascii="Arial" w:hAnsi="Arial" w:cs="Arial"/>
          <w:color w:val="000000"/>
          <w:sz w:val="26"/>
          <w:szCs w:val="26"/>
        </w:rPr>
        <w:t xml:space="preserve"> </w:t>
      </w:r>
    </w:p>
    <w:p w14:paraId="2E9ED67D" w14:textId="77777777" w:rsidR="00CB758B" w:rsidRDefault="00AD62FC" w:rsidP="005D4EED">
      <w:pPr>
        <w:spacing w:line="360" w:lineRule="auto"/>
        <w:ind w:left="709" w:right="758"/>
        <w:jc w:val="both"/>
        <w:rPr>
          <w:rFonts w:ascii="Arial" w:hAnsi="Arial" w:cs="Arial"/>
          <w:bCs/>
          <w:i/>
        </w:rPr>
      </w:pPr>
      <w:r w:rsidRPr="005977AE">
        <w:rPr>
          <w:rFonts w:ascii="Arial" w:hAnsi="Arial" w:cs="Arial"/>
          <w:bCs/>
          <w:i/>
        </w:rPr>
        <w:t>“…</w:t>
      </w:r>
    </w:p>
    <w:p w14:paraId="653B306D" w14:textId="661A06AB" w:rsidR="00EA2FAF" w:rsidRDefault="005D4EED" w:rsidP="00993910">
      <w:pPr>
        <w:spacing w:before="240" w:line="360" w:lineRule="auto"/>
        <w:ind w:left="709" w:right="758"/>
        <w:jc w:val="both"/>
        <w:rPr>
          <w:rFonts w:ascii="Arial" w:hAnsi="Arial" w:cs="Arial"/>
          <w:i/>
        </w:rPr>
      </w:pPr>
      <w:r w:rsidRPr="005977AE">
        <w:rPr>
          <w:rFonts w:ascii="Arial" w:hAnsi="Arial" w:cs="Arial"/>
          <w:b/>
          <w:bCs/>
          <w:i/>
        </w:rPr>
        <w:t>SEXTO.- ESTUDIO DE FONDO.-</w:t>
      </w:r>
      <w:r w:rsidRPr="005977AE">
        <w:rPr>
          <w:rFonts w:ascii="Arial" w:hAnsi="Arial" w:cs="Arial"/>
          <w:i/>
        </w:rPr>
        <w:t xml:space="preserve"> Esta Juzgadora toma en cuenta que la autoridad demandada RI</w:t>
      </w:r>
      <w:r w:rsidR="00470AFE" w:rsidRPr="005977AE">
        <w:rPr>
          <w:rFonts w:ascii="Arial" w:hAnsi="Arial" w:cs="Arial"/>
          <w:i/>
        </w:rPr>
        <w:t>C</w:t>
      </w:r>
      <w:r w:rsidRPr="005977AE">
        <w:rPr>
          <w:rFonts w:ascii="Arial" w:hAnsi="Arial" w:cs="Arial"/>
          <w:i/>
        </w:rPr>
        <w:t xml:space="preserve">ARDO PÉREZ REYES, Policía Vial con número estadístico 249 de la </w:t>
      </w:r>
      <w:r w:rsidR="000B454A" w:rsidRPr="005977AE">
        <w:rPr>
          <w:rFonts w:ascii="Arial" w:hAnsi="Arial" w:cs="Arial"/>
          <w:i/>
        </w:rPr>
        <w:t>Subdirección</w:t>
      </w:r>
      <w:r w:rsidRPr="005977AE">
        <w:rPr>
          <w:rFonts w:ascii="Arial" w:hAnsi="Arial" w:cs="Arial"/>
          <w:i/>
        </w:rPr>
        <w:t xml:space="preserve"> de Tránsito y Movilidad de</w:t>
      </w:r>
      <w:r w:rsidR="008756F5" w:rsidRPr="005977AE">
        <w:rPr>
          <w:rFonts w:ascii="Arial" w:hAnsi="Arial" w:cs="Arial"/>
          <w:i/>
        </w:rPr>
        <w:t xml:space="preserve"> </w:t>
      </w:r>
      <w:r w:rsidRPr="005977AE">
        <w:rPr>
          <w:rFonts w:ascii="Arial" w:hAnsi="Arial" w:cs="Arial"/>
          <w:i/>
        </w:rPr>
        <w:t xml:space="preserve">la Dirección de Seguridad Pública, Vialidad y Protección Ciudadana del </w:t>
      </w:r>
      <w:r w:rsidR="000B454A" w:rsidRPr="005977AE">
        <w:rPr>
          <w:rFonts w:ascii="Arial" w:hAnsi="Arial" w:cs="Arial"/>
          <w:i/>
        </w:rPr>
        <w:t>Municipio</w:t>
      </w:r>
      <w:r w:rsidRPr="005977AE">
        <w:rPr>
          <w:rFonts w:ascii="Arial" w:hAnsi="Arial" w:cs="Arial"/>
          <w:i/>
        </w:rPr>
        <w:t xml:space="preserve"> de Oaxaca de Juárez, efectivamente elaboró un acta de infracción, en </w:t>
      </w:r>
      <w:r w:rsidR="000B454A" w:rsidRPr="005977AE">
        <w:rPr>
          <w:rFonts w:ascii="Arial" w:hAnsi="Arial" w:cs="Arial"/>
          <w:i/>
        </w:rPr>
        <w:t>ejercicio</w:t>
      </w:r>
      <w:r w:rsidRPr="005977AE">
        <w:rPr>
          <w:rFonts w:ascii="Arial" w:hAnsi="Arial" w:cs="Arial"/>
          <w:i/>
        </w:rPr>
        <w:t xml:space="preserve"> de la potestad pública conferida, pues es su deber cuidar que los conductores respeten las disposiciones </w:t>
      </w:r>
      <w:r w:rsidR="000B454A" w:rsidRPr="005977AE">
        <w:rPr>
          <w:rFonts w:ascii="Arial" w:hAnsi="Arial" w:cs="Arial"/>
          <w:i/>
        </w:rPr>
        <w:t>contenida</w:t>
      </w:r>
      <w:r w:rsidR="008756F5" w:rsidRPr="005977AE">
        <w:rPr>
          <w:rFonts w:ascii="Arial" w:hAnsi="Arial" w:cs="Arial"/>
          <w:i/>
        </w:rPr>
        <w:t>s</w:t>
      </w:r>
      <w:r w:rsidRPr="005977AE">
        <w:rPr>
          <w:rFonts w:ascii="Arial" w:hAnsi="Arial" w:cs="Arial"/>
          <w:i/>
        </w:rPr>
        <w:t xml:space="preserve"> en el Reglamento de Vialidad para el </w:t>
      </w:r>
      <w:r w:rsidR="000B454A" w:rsidRPr="005977AE">
        <w:rPr>
          <w:rFonts w:ascii="Arial" w:hAnsi="Arial" w:cs="Arial"/>
          <w:i/>
        </w:rPr>
        <w:t>Municipio</w:t>
      </w:r>
      <w:r w:rsidRPr="005977AE">
        <w:rPr>
          <w:rFonts w:ascii="Arial" w:hAnsi="Arial" w:cs="Arial"/>
          <w:i/>
        </w:rPr>
        <w:t xml:space="preserve"> de Oaxaca de </w:t>
      </w:r>
      <w:r w:rsidR="000B454A" w:rsidRPr="005977AE">
        <w:rPr>
          <w:rFonts w:ascii="Arial" w:hAnsi="Arial" w:cs="Arial"/>
          <w:i/>
        </w:rPr>
        <w:t>Juárez, tal y como lo dispone el artículo 16 fracción II de dicho ordenamiento legal.</w:t>
      </w:r>
    </w:p>
    <w:p w14:paraId="3476C94D" w14:textId="7941E7F5" w:rsidR="00CA2AB3" w:rsidRPr="00163773" w:rsidRDefault="00727D98" w:rsidP="00993910">
      <w:pPr>
        <w:spacing w:before="240" w:line="360" w:lineRule="auto"/>
        <w:ind w:left="709" w:right="758"/>
        <w:jc w:val="both"/>
        <w:rPr>
          <w:rFonts w:ascii="Arial" w:hAnsi="Arial" w:cs="Arial"/>
          <w:i/>
        </w:rPr>
      </w:pPr>
      <w:r>
        <w:rPr>
          <w:rFonts w:ascii="Arial" w:hAnsi="Arial" w:cs="Arial"/>
          <w:i/>
        </w:rPr>
        <w:t xml:space="preserve">La parte actora manifiesta que no se encuentra debidamente fundada y motivada el acta de infracción impugnada, pero para motivarla, el Policía Vial demandado plasmo: “Existen señalamientos, </w:t>
      </w:r>
      <w:r w:rsidR="006C6A57">
        <w:rPr>
          <w:rFonts w:ascii="Arial" w:hAnsi="Arial" w:cs="Arial"/>
          <w:i/>
        </w:rPr>
        <w:t>artículo</w:t>
      </w:r>
      <w:r>
        <w:rPr>
          <w:rFonts w:ascii="Arial" w:hAnsi="Arial" w:cs="Arial"/>
          <w:i/>
        </w:rPr>
        <w:t xml:space="preserve"> 86 fracción XXXIII” y además que subrayo en el apartado de </w:t>
      </w:r>
      <w:r w:rsidR="00993910">
        <w:rPr>
          <w:rFonts w:ascii="Arial" w:hAnsi="Arial" w:cs="Arial"/>
          <w:i/>
        </w:rPr>
        <w:t xml:space="preserve">FALTAS ADMINISTRATIVAS CONTEMPLADAS EN EL REGLAMENTO DE VIALIDAD PARA EL MUNICIPIO DE OAXACA DE JUÁREZ: </w:t>
      </w:r>
      <w:r>
        <w:rPr>
          <w:rFonts w:ascii="Arial" w:hAnsi="Arial" w:cs="Arial"/>
          <w:i/>
        </w:rPr>
        <w:t xml:space="preserve">“ Estacionarse en lugar prohibido articulo 85 y 86 fracción XXXIII”, ahora bien, los artículos mencionados 85 y 86 fracción XXXIII del Reglamento de Vialidad para el Municipio de Oaxaca de </w:t>
      </w:r>
      <w:proofErr w:type="spellStart"/>
      <w:r>
        <w:rPr>
          <w:rFonts w:ascii="Arial" w:hAnsi="Arial" w:cs="Arial"/>
          <w:i/>
        </w:rPr>
        <w:t>Juarez</w:t>
      </w:r>
      <w:proofErr w:type="spellEnd"/>
      <w:r>
        <w:rPr>
          <w:rFonts w:ascii="Arial" w:hAnsi="Arial" w:cs="Arial"/>
          <w:i/>
        </w:rPr>
        <w:t>, disponen:</w:t>
      </w:r>
    </w:p>
    <w:p w14:paraId="753A24DC" w14:textId="6CD20D62" w:rsidR="00A23DDF" w:rsidRDefault="00AD62FC" w:rsidP="00A23DDF">
      <w:pPr>
        <w:spacing w:line="360" w:lineRule="auto"/>
        <w:ind w:left="709" w:right="758"/>
        <w:jc w:val="both"/>
        <w:rPr>
          <w:rFonts w:ascii="Arial" w:hAnsi="Arial" w:cs="Arial"/>
          <w:bCs/>
          <w:i/>
        </w:rPr>
      </w:pPr>
      <w:r w:rsidRPr="00AD62FC">
        <w:rPr>
          <w:rFonts w:ascii="Arial" w:hAnsi="Arial" w:cs="Arial"/>
          <w:i/>
        </w:rPr>
        <w:t>“</w:t>
      </w:r>
      <w:r w:rsidRPr="00AD62FC">
        <w:rPr>
          <w:rFonts w:ascii="Arial" w:hAnsi="Arial" w:cs="Arial"/>
          <w:b/>
          <w:bCs/>
          <w:i/>
        </w:rPr>
        <w:t xml:space="preserve">ARTICULO </w:t>
      </w:r>
      <w:r w:rsidR="00A23DDF">
        <w:rPr>
          <w:rFonts w:ascii="Arial" w:hAnsi="Arial" w:cs="Arial"/>
          <w:b/>
          <w:bCs/>
          <w:i/>
        </w:rPr>
        <w:t>85</w:t>
      </w:r>
      <w:r w:rsidRPr="00AD62FC">
        <w:rPr>
          <w:rFonts w:ascii="Arial" w:hAnsi="Arial" w:cs="Arial"/>
          <w:b/>
          <w:bCs/>
          <w:i/>
        </w:rPr>
        <w:t xml:space="preserve">. </w:t>
      </w:r>
      <w:r w:rsidRPr="00AD62FC">
        <w:rPr>
          <w:rFonts w:ascii="Arial" w:hAnsi="Arial" w:cs="Arial"/>
          <w:bCs/>
          <w:i/>
        </w:rPr>
        <w:t>(…)”</w:t>
      </w:r>
    </w:p>
    <w:p w14:paraId="09C5895E" w14:textId="77777777" w:rsidR="006D1129" w:rsidRDefault="00A23DDF" w:rsidP="006D1129">
      <w:pPr>
        <w:spacing w:line="360" w:lineRule="auto"/>
        <w:ind w:left="709" w:right="758"/>
        <w:jc w:val="both"/>
        <w:rPr>
          <w:rFonts w:ascii="Arial" w:hAnsi="Arial" w:cs="Arial"/>
          <w:bCs/>
          <w:i/>
        </w:rPr>
      </w:pPr>
      <w:r w:rsidRPr="00AD62FC">
        <w:rPr>
          <w:rFonts w:ascii="Arial" w:hAnsi="Arial" w:cs="Arial"/>
          <w:i/>
        </w:rPr>
        <w:t>“</w:t>
      </w:r>
      <w:r w:rsidRPr="00AD62FC">
        <w:rPr>
          <w:rFonts w:ascii="Arial" w:hAnsi="Arial" w:cs="Arial"/>
          <w:b/>
          <w:bCs/>
          <w:i/>
        </w:rPr>
        <w:t xml:space="preserve">ARTICULO </w:t>
      </w:r>
      <w:r>
        <w:rPr>
          <w:rFonts w:ascii="Arial" w:hAnsi="Arial" w:cs="Arial"/>
          <w:b/>
          <w:bCs/>
          <w:i/>
        </w:rPr>
        <w:t>86</w:t>
      </w:r>
      <w:r w:rsidRPr="00AD62FC">
        <w:rPr>
          <w:rFonts w:ascii="Arial" w:hAnsi="Arial" w:cs="Arial"/>
          <w:b/>
          <w:bCs/>
          <w:i/>
        </w:rPr>
        <w:t xml:space="preserve">. </w:t>
      </w:r>
      <w:r w:rsidRPr="00AD62FC">
        <w:rPr>
          <w:rFonts w:ascii="Arial" w:hAnsi="Arial" w:cs="Arial"/>
          <w:bCs/>
          <w:i/>
        </w:rPr>
        <w:t>(…)</w:t>
      </w:r>
    </w:p>
    <w:p w14:paraId="3120E79E" w14:textId="1D5D6F19" w:rsidR="00A23DDF" w:rsidRDefault="00A23DDF" w:rsidP="006D1129">
      <w:pPr>
        <w:spacing w:line="360" w:lineRule="auto"/>
        <w:ind w:left="709" w:right="758"/>
        <w:jc w:val="both"/>
        <w:rPr>
          <w:rFonts w:ascii="Arial" w:hAnsi="Arial" w:cs="Arial"/>
          <w:b/>
          <w:bCs/>
          <w:i/>
        </w:rPr>
      </w:pPr>
      <w:r>
        <w:rPr>
          <w:rFonts w:ascii="Arial" w:hAnsi="Arial" w:cs="Arial"/>
          <w:b/>
          <w:bCs/>
          <w:i/>
        </w:rPr>
        <w:lastRenderedPageBreak/>
        <w:t xml:space="preserve">XXXIII. </w:t>
      </w:r>
      <w:r w:rsidRPr="00993910">
        <w:rPr>
          <w:rFonts w:ascii="Arial" w:hAnsi="Arial" w:cs="Arial"/>
          <w:bCs/>
          <w:i/>
        </w:rPr>
        <w:t>(…)</w:t>
      </w:r>
      <w:r w:rsidR="006D1129" w:rsidRPr="006D1129">
        <w:rPr>
          <w:rFonts w:ascii="Arial" w:hAnsi="Arial" w:cs="Arial"/>
          <w:bCs/>
          <w:i/>
        </w:rPr>
        <w:t>”</w:t>
      </w:r>
    </w:p>
    <w:p w14:paraId="51347FDC" w14:textId="77777777" w:rsidR="00993910" w:rsidRDefault="004B1A58" w:rsidP="00993910">
      <w:pPr>
        <w:spacing w:before="240" w:after="240" w:line="360" w:lineRule="auto"/>
        <w:ind w:left="709" w:right="758"/>
        <w:jc w:val="both"/>
        <w:rPr>
          <w:rFonts w:ascii="Arial" w:hAnsi="Arial" w:cs="Arial"/>
          <w:i/>
        </w:rPr>
      </w:pPr>
      <w:r>
        <w:rPr>
          <w:rFonts w:ascii="Arial" w:hAnsi="Arial" w:cs="Arial"/>
          <w:i/>
        </w:rPr>
        <w:t xml:space="preserve">De lo transcrito se advierte, que el </w:t>
      </w:r>
      <w:r w:rsidR="00993910">
        <w:rPr>
          <w:rFonts w:ascii="Arial" w:hAnsi="Arial" w:cs="Arial"/>
          <w:i/>
        </w:rPr>
        <w:t>P</w:t>
      </w:r>
      <w:r>
        <w:rPr>
          <w:rFonts w:ascii="Arial" w:hAnsi="Arial" w:cs="Arial"/>
          <w:i/>
        </w:rPr>
        <w:t>olicía Vial demandado</w:t>
      </w:r>
      <w:r w:rsidR="00163773">
        <w:rPr>
          <w:rFonts w:ascii="Arial" w:hAnsi="Arial" w:cs="Arial"/>
          <w:i/>
        </w:rPr>
        <w:t xml:space="preserve"> plasmó las circunstancias que rodearon al hecho es decir que la actora se estacionó en un lugar prohibido donde existe señalamiento, y dicha conducta se encuentra prohibida en los numerales</w:t>
      </w:r>
      <w:r>
        <w:rPr>
          <w:rFonts w:ascii="Arial" w:hAnsi="Arial" w:cs="Arial"/>
          <w:i/>
        </w:rPr>
        <w:t xml:space="preserve"> 85 y 86 fracción XXXIII,</w:t>
      </w:r>
      <w:r w:rsidR="00163773">
        <w:rPr>
          <w:rFonts w:ascii="Arial" w:hAnsi="Arial" w:cs="Arial"/>
          <w:i/>
        </w:rPr>
        <w:t xml:space="preserve"> ambos </w:t>
      </w:r>
      <w:r>
        <w:rPr>
          <w:rFonts w:ascii="Arial" w:hAnsi="Arial" w:cs="Arial"/>
          <w:i/>
        </w:rPr>
        <w:t>del Reglamento de Vialidad para el Municipio de Oaxaca de Juárez</w:t>
      </w:r>
      <w:r w:rsidR="00163773">
        <w:rPr>
          <w:rFonts w:ascii="Arial" w:hAnsi="Arial" w:cs="Arial"/>
          <w:i/>
        </w:rPr>
        <w:t xml:space="preserve"> </w:t>
      </w:r>
      <w:r>
        <w:rPr>
          <w:rFonts w:ascii="Arial" w:hAnsi="Arial" w:cs="Arial"/>
          <w:i/>
        </w:rPr>
        <w:t>,</w:t>
      </w:r>
      <w:r w:rsidR="00163773">
        <w:rPr>
          <w:rFonts w:ascii="Arial" w:hAnsi="Arial" w:cs="Arial"/>
          <w:i/>
        </w:rPr>
        <w:t>Oaxaca, existiendo congruencia entre los motivos aducidos y el fundamento plasmado que hace posible la configuración de la hipótesis normativa y que se considere fundad(sic) y motivada el acta de infracción impugnada</w:t>
      </w:r>
      <w:r w:rsidR="00993910">
        <w:rPr>
          <w:rFonts w:ascii="Arial" w:hAnsi="Arial" w:cs="Arial"/>
          <w:i/>
        </w:rPr>
        <w:t>.</w:t>
      </w:r>
    </w:p>
    <w:p w14:paraId="0019DB18" w14:textId="5AEF6524" w:rsidR="00E86CBB" w:rsidRPr="00E86CBB" w:rsidRDefault="00E93B5F" w:rsidP="00E86CBB">
      <w:pPr>
        <w:spacing w:before="240" w:after="240" w:line="360" w:lineRule="auto"/>
        <w:ind w:left="709" w:right="758"/>
        <w:jc w:val="both"/>
        <w:rPr>
          <w:rFonts w:ascii="Arial" w:hAnsi="Arial" w:cs="Arial"/>
          <w:i/>
        </w:rPr>
      </w:pPr>
      <w:r>
        <w:rPr>
          <w:rFonts w:ascii="Arial" w:hAnsi="Arial" w:cs="Arial"/>
          <w:i/>
        </w:rPr>
        <w:t xml:space="preserve">En atención a lo anterior, esta Juzgadora considera que el acta de infracción impugnada cumple con lo dispuesto en la fracción II del artículo 16 del Reglamento de Vialidad para el Municipio de Oaxaca de Juárez, el cual </w:t>
      </w:r>
      <w:r w:rsidR="00126D78">
        <w:rPr>
          <w:rFonts w:ascii="Arial" w:hAnsi="Arial" w:cs="Arial"/>
          <w:i/>
        </w:rPr>
        <w:t xml:space="preserve">dispone </w:t>
      </w:r>
      <w:r w:rsidR="00126D78">
        <w:rPr>
          <w:rFonts w:ascii="Arial" w:hAnsi="Arial" w:cs="Arial"/>
          <w:b/>
          <w:bCs/>
          <w:i/>
        </w:rPr>
        <w:t>“</w:t>
      </w:r>
      <w:r>
        <w:rPr>
          <w:rFonts w:ascii="Arial" w:hAnsi="Arial" w:cs="Arial"/>
          <w:b/>
          <w:bCs/>
          <w:i/>
        </w:rPr>
        <w:t>ARTICULO 16.</w:t>
      </w:r>
      <w:r w:rsidR="00126D78">
        <w:rPr>
          <w:rFonts w:ascii="Arial" w:hAnsi="Arial" w:cs="Arial"/>
          <w:b/>
          <w:bCs/>
          <w:i/>
        </w:rPr>
        <w:t xml:space="preserve">- </w:t>
      </w:r>
      <w:r w:rsidR="00126D78">
        <w:rPr>
          <w:rFonts w:ascii="Arial" w:hAnsi="Arial" w:cs="Arial"/>
          <w:i/>
        </w:rPr>
        <w:t>Independientemente</w:t>
      </w:r>
      <w:r>
        <w:rPr>
          <w:rFonts w:ascii="Arial" w:hAnsi="Arial" w:cs="Arial"/>
          <w:i/>
        </w:rPr>
        <w:t xml:space="preserve"> de las obligaciones y atribuciones que contempla e</w:t>
      </w:r>
      <w:r w:rsidR="00AB4949">
        <w:rPr>
          <w:rFonts w:ascii="Arial" w:hAnsi="Arial" w:cs="Arial"/>
          <w:i/>
        </w:rPr>
        <w:t>l</w:t>
      </w:r>
      <w:r>
        <w:rPr>
          <w:rFonts w:ascii="Arial" w:hAnsi="Arial" w:cs="Arial"/>
          <w:i/>
        </w:rPr>
        <w:t xml:space="preserve"> presente Ordenamiento y el Reglamento de la Comisión, son atribuciones y obligaciones de los Policías </w:t>
      </w:r>
      <w:r w:rsidR="00E86CBB">
        <w:rPr>
          <w:rFonts w:ascii="Arial" w:hAnsi="Arial" w:cs="Arial"/>
          <w:i/>
        </w:rPr>
        <w:t>Viales:…</w:t>
      </w:r>
      <w:r>
        <w:rPr>
          <w:rFonts w:ascii="Arial" w:hAnsi="Arial" w:cs="Arial"/>
          <w:i/>
        </w:rPr>
        <w:t xml:space="preserve">II. Formular las actas de infracción cometidas por los conductores que infrinjan el presente Reglamento, </w:t>
      </w:r>
      <w:r>
        <w:rPr>
          <w:rFonts w:ascii="Arial" w:hAnsi="Arial" w:cs="Arial"/>
          <w:b/>
          <w:bCs/>
          <w:i/>
        </w:rPr>
        <w:t>fundándolas y motivándolas correctamente, evitando abreviaturas o signos que impidan la comprensión del contenido</w:t>
      </w:r>
      <w:r w:rsidR="00E86CBB">
        <w:rPr>
          <w:rFonts w:ascii="Arial" w:hAnsi="Arial" w:cs="Arial"/>
          <w:b/>
          <w:bCs/>
          <w:i/>
        </w:rPr>
        <w:t>;…</w:t>
      </w:r>
      <w:r>
        <w:rPr>
          <w:rFonts w:ascii="Arial" w:hAnsi="Arial" w:cs="Arial"/>
          <w:b/>
          <w:bCs/>
          <w:i/>
        </w:rPr>
        <w:t>”</w:t>
      </w:r>
      <w:r w:rsidR="00E86CBB">
        <w:rPr>
          <w:rFonts w:ascii="Arial" w:hAnsi="Arial" w:cs="Arial"/>
          <w:bCs/>
          <w:i/>
        </w:rPr>
        <w:t>.</w:t>
      </w:r>
    </w:p>
    <w:p w14:paraId="73229901" w14:textId="63C5AC45" w:rsidR="00E93B5F" w:rsidRPr="00E86CBB" w:rsidRDefault="00E93B5F" w:rsidP="00E86CBB">
      <w:pPr>
        <w:spacing w:before="240" w:after="240" w:line="360" w:lineRule="auto"/>
        <w:ind w:left="709" w:right="758"/>
        <w:jc w:val="both"/>
        <w:rPr>
          <w:rFonts w:ascii="Arial" w:hAnsi="Arial" w:cs="Arial"/>
          <w:i/>
        </w:rPr>
      </w:pPr>
      <w:r>
        <w:rPr>
          <w:rFonts w:ascii="Arial" w:hAnsi="Arial" w:cs="Arial"/>
          <w:i/>
        </w:rPr>
        <w:t>En relatadas consideraciones, lo procedente es conforme al artículo 209 de la Ley de Procedimiento y Justicia Administrativa para el Estado de Oaxaca</w:t>
      </w:r>
      <w:r w:rsidR="00DD6D5A">
        <w:rPr>
          <w:rFonts w:ascii="Arial" w:hAnsi="Arial" w:cs="Arial"/>
          <w:i/>
        </w:rPr>
        <w:t xml:space="preserve">, declara </w:t>
      </w:r>
      <w:r w:rsidR="00DD6D5A">
        <w:rPr>
          <w:rFonts w:ascii="Arial" w:hAnsi="Arial" w:cs="Arial"/>
          <w:b/>
          <w:bCs/>
          <w:i/>
        </w:rPr>
        <w:t xml:space="preserve">la VALIDEZ del acta de infracción con número de folio </w:t>
      </w:r>
      <w:r w:rsidR="009C412D">
        <w:rPr>
          <w:rFonts w:ascii="Arial" w:hAnsi="Arial" w:cs="Arial"/>
          <w:b/>
          <w:bCs/>
          <w:i/>
        </w:rPr>
        <w:t>*******</w:t>
      </w:r>
      <w:r w:rsidR="00DD6D5A">
        <w:rPr>
          <w:rFonts w:ascii="Arial" w:hAnsi="Arial" w:cs="Arial"/>
          <w:b/>
          <w:bCs/>
          <w:i/>
        </w:rPr>
        <w:t xml:space="preserve">, de quince de abril de dos mil veintiuno (15/04/2021), </w:t>
      </w:r>
      <w:r w:rsidR="00DD6D5A">
        <w:rPr>
          <w:rFonts w:ascii="Arial" w:hAnsi="Arial" w:cs="Arial"/>
          <w:i/>
        </w:rPr>
        <w:t xml:space="preserve"> relacionada </w:t>
      </w:r>
      <w:bookmarkStart w:id="1" w:name="_Hlk117070158"/>
      <w:r w:rsidR="00DD6D5A">
        <w:rPr>
          <w:rFonts w:ascii="Arial" w:hAnsi="Arial" w:cs="Arial"/>
          <w:i/>
        </w:rPr>
        <w:t xml:space="preserve">al </w:t>
      </w:r>
      <w:r w:rsidR="00DD6D5A">
        <w:rPr>
          <w:rFonts w:ascii="Arial" w:hAnsi="Arial" w:cs="Arial"/>
          <w:i/>
          <w:iCs/>
        </w:rPr>
        <w:t xml:space="preserve">vehículo marca Jeep; TIPO </w:t>
      </w:r>
      <w:r w:rsidR="009C0E11">
        <w:rPr>
          <w:rFonts w:ascii="Arial" w:hAnsi="Arial" w:cs="Arial"/>
          <w:i/>
          <w:iCs/>
        </w:rPr>
        <w:t>*******</w:t>
      </w:r>
      <w:r w:rsidR="00DD6D5A">
        <w:rPr>
          <w:rFonts w:ascii="Arial" w:hAnsi="Arial" w:cs="Arial"/>
          <w:i/>
          <w:iCs/>
        </w:rPr>
        <w:t xml:space="preserve">, color cobre con número de serie </w:t>
      </w:r>
      <w:r w:rsidR="009C0E11">
        <w:rPr>
          <w:rFonts w:ascii="Arial" w:hAnsi="Arial" w:cs="Arial"/>
          <w:i/>
          <w:iCs/>
        </w:rPr>
        <w:t>*******</w:t>
      </w:r>
      <w:r w:rsidR="00DD6D5A">
        <w:rPr>
          <w:rFonts w:ascii="Arial" w:hAnsi="Arial" w:cs="Arial"/>
          <w:i/>
          <w:iCs/>
        </w:rPr>
        <w:t>,</w:t>
      </w:r>
      <w:r w:rsidR="00DD6D5A" w:rsidRPr="00E9477D">
        <w:rPr>
          <w:rFonts w:ascii="Arial" w:hAnsi="Arial" w:cs="Arial"/>
          <w:i/>
          <w:iCs/>
        </w:rPr>
        <w:t xml:space="preserve"> con placas de circulación</w:t>
      </w:r>
      <w:r w:rsidR="00DD6D5A">
        <w:rPr>
          <w:rFonts w:ascii="Arial" w:hAnsi="Arial" w:cs="Arial"/>
          <w:i/>
          <w:iCs/>
        </w:rPr>
        <w:t xml:space="preserve"> </w:t>
      </w:r>
      <w:r w:rsidR="009C0E11">
        <w:rPr>
          <w:rFonts w:ascii="Arial" w:hAnsi="Arial" w:cs="Arial"/>
          <w:i/>
          <w:iCs/>
        </w:rPr>
        <w:t>*******</w:t>
      </w:r>
      <w:r w:rsidR="00DD6D5A" w:rsidRPr="00E9477D">
        <w:rPr>
          <w:rFonts w:ascii="Arial" w:hAnsi="Arial" w:cs="Arial"/>
          <w:i/>
          <w:iCs/>
        </w:rPr>
        <w:t xml:space="preserve"> del Estado de Oaxaca</w:t>
      </w:r>
      <w:bookmarkEnd w:id="1"/>
      <w:r w:rsidR="00DD6D5A" w:rsidRPr="00E9477D">
        <w:rPr>
          <w:rFonts w:ascii="Arial" w:hAnsi="Arial" w:cs="Arial"/>
          <w:i/>
          <w:iCs/>
        </w:rPr>
        <w:t>, emitida por RICARDO PÉREZ REYES, Policía Vial con número estadístico 249 de la Subdirección de Tránsito y Movilidad de la Dirección de Seguridad Pública, Vialidad y Protección Ciudadana del Municipio de Oaxaca de Juárez</w:t>
      </w:r>
      <w:r w:rsidR="00DD6D5A">
        <w:rPr>
          <w:rFonts w:ascii="Arial" w:hAnsi="Arial" w:cs="Arial"/>
          <w:i/>
          <w:iCs/>
        </w:rPr>
        <w:t>.</w:t>
      </w:r>
    </w:p>
    <w:p w14:paraId="34B333A3" w14:textId="1747EE96" w:rsidR="00AD62FC" w:rsidRPr="00AD62FC" w:rsidRDefault="00AD62FC" w:rsidP="00AD62FC">
      <w:pPr>
        <w:spacing w:line="360" w:lineRule="auto"/>
        <w:ind w:left="709" w:right="758"/>
        <w:jc w:val="both"/>
        <w:rPr>
          <w:rFonts w:ascii="Arial" w:hAnsi="Arial" w:cs="Arial"/>
          <w:i/>
        </w:rPr>
      </w:pPr>
      <w:r>
        <w:rPr>
          <w:rFonts w:ascii="Arial" w:hAnsi="Arial" w:cs="Arial"/>
          <w:i/>
        </w:rPr>
        <w:t>…”</w:t>
      </w:r>
    </w:p>
    <w:p w14:paraId="585113B7" w14:textId="19400E52" w:rsidR="007B2439" w:rsidRDefault="002632E0" w:rsidP="00C51C51">
      <w:pPr>
        <w:pStyle w:val="Textoindependiente"/>
        <w:spacing w:before="240" w:after="240" w:line="360" w:lineRule="auto"/>
        <w:ind w:firstLine="708"/>
        <w:jc w:val="both"/>
        <w:rPr>
          <w:rFonts w:ascii="Arial" w:hAnsi="Arial" w:cs="Arial"/>
          <w:sz w:val="26"/>
          <w:szCs w:val="26"/>
        </w:rPr>
      </w:pPr>
      <w:r>
        <w:rPr>
          <w:rFonts w:ascii="Arial" w:hAnsi="Arial" w:cs="Arial"/>
          <w:sz w:val="26"/>
          <w:szCs w:val="26"/>
        </w:rPr>
        <w:t>D</w:t>
      </w:r>
      <w:r w:rsidRPr="00FC7072">
        <w:rPr>
          <w:rFonts w:ascii="Arial" w:hAnsi="Arial" w:cs="Arial"/>
          <w:sz w:val="26"/>
          <w:szCs w:val="26"/>
        </w:rPr>
        <w:t>e l</w:t>
      </w:r>
      <w:r>
        <w:rPr>
          <w:rFonts w:ascii="Arial" w:hAnsi="Arial" w:cs="Arial"/>
          <w:sz w:val="26"/>
          <w:szCs w:val="26"/>
        </w:rPr>
        <w:t xml:space="preserve">o </w:t>
      </w:r>
      <w:r w:rsidRPr="00FC7072">
        <w:rPr>
          <w:rFonts w:ascii="Arial" w:hAnsi="Arial" w:cs="Arial"/>
          <w:sz w:val="26"/>
          <w:szCs w:val="26"/>
        </w:rPr>
        <w:t>transcri</w:t>
      </w:r>
      <w:r>
        <w:rPr>
          <w:rFonts w:ascii="Arial" w:hAnsi="Arial" w:cs="Arial"/>
          <w:sz w:val="26"/>
          <w:szCs w:val="26"/>
        </w:rPr>
        <w:t>to,</w:t>
      </w:r>
      <w:r w:rsidR="00B102E9">
        <w:rPr>
          <w:rFonts w:ascii="Arial" w:hAnsi="Arial" w:cs="Arial"/>
          <w:sz w:val="26"/>
          <w:szCs w:val="26"/>
        </w:rPr>
        <w:t xml:space="preserve"> </w:t>
      </w:r>
      <w:r w:rsidRPr="00FC7072">
        <w:rPr>
          <w:rFonts w:ascii="Arial" w:hAnsi="Arial" w:cs="Arial"/>
          <w:sz w:val="26"/>
          <w:szCs w:val="26"/>
        </w:rPr>
        <w:t xml:space="preserve">se advierte que la sentencia impugnada contraviene lo dispuesto por el artículo </w:t>
      </w:r>
      <w:r w:rsidRPr="00076B24">
        <w:rPr>
          <w:rFonts w:ascii="Arial" w:hAnsi="Arial" w:cs="Arial"/>
          <w:sz w:val="26"/>
          <w:szCs w:val="26"/>
        </w:rPr>
        <w:t>207 d</w:t>
      </w:r>
      <w:r w:rsidRPr="00FC7072">
        <w:rPr>
          <w:rFonts w:ascii="Arial" w:hAnsi="Arial" w:cs="Arial"/>
          <w:sz w:val="26"/>
          <w:szCs w:val="26"/>
        </w:rPr>
        <w:t xml:space="preserve">e la Ley de </w:t>
      </w:r>
      <w:r>
        <w:rPr>
          <w:rFonts w:ascii="Arial" w:hAnsi="Arial" w:cs="Arial"/>
          <w:sz w:val="26"/>
          <w:szCs w:val="26"/>
        </w:rPr>
        <w:t>Procedimiento y Justicia</w:t>
      </w:r>
      <w:r w:rsidRPr="00FC7072">
        <w:rPr>
          <w:rFonts w:ascii="Arial" w:hAnsi="Arial" w:cs="Arial"/>
          <w:sz w:val="26"/>
          <w:szCs w:val="26"/>
        </w:rPr>
        <w:t xml:space="preserve"> Administrativa para el Estado</w:t>
      </w:r>
      <w:r w:rsidR="003B7BFB">
        <w:rPr>
          <w:rFonts w:ascii="Arial" w:hAnsi="Arial" w:cs="Arial"/>
          <w:sz w:val="26"/>
          <w:szCs w:val="26"/>
        </w:rPr>
        <w:t xml:space="preserve"> de Oaxaca</w:t>
      </w:r>
      <w:r w:rsidRPr="00FC7072">
        <w:rPr>
          <w:rFonts w:ascii="Arial" w:hAnsi="Arial" w:cs="Arial"/>
          <w:sz w:val="26"/>
          <w:szCs w:val="26"/>
        </w:rPr>
        <w:t xml:space="preserve">, </w:t>
      </w:r>
      <w:r w:rsidR="00E153FF">
        <w:rPr>
          <w:rFonts w:ascii="Arial" w:hAnsi="Arial" w:cs="Arial"/>
          <w:sz w:val="26"/>
          <w:szCs w:val="26"/>
        </w:rPr>
        <w:t>toda vez que l</w:t>
      </w:r>
      <w:r w:rsidR="00FB3316">
        <w:rPr>
          <w:rFonts w:ascii="Arial" w:hAnsi="Arial" w:cs="Arial"/>
          <w:sz w:val="26"/>
          <w:szCs w:val="26"/>
        </w:rPr>
        <w:t xml:space="preserve">a Sala Instructora </w:t>
      </w:r>
      <w:r w:rsidR="00D460BD">
        <w:rPr>
          <w:rFonts w:ascii="Arial" w:hAnsi="Arial" w:cs="Arial"/>
          <w:sz w:val="26"/>
          <w:szCs w:val="26"/>
        </w:rPr>
        <w:t>indebidamente determin</w:t>
      </w:r>
      <w:r w:rsidR="00FB3316">
        <w:rPr>
          <w:rFonts w:ascii="Arial" w:hAnsi="Arial" w:cs="Arial"/>
          <w:sz w:val="26"/>
          <w:szCs w:val="26"/>
        </w:rPr>
        <w:t>ó q</w:t>
      </w:r>
      <w:r w:rsidR="007B2439">
        <w:rPr>
          <w:rFonts w:ascii="Arial" w:hAnsi="Arial" w:cs="Arial"/>
          <w:sz w:val="26"/>
          <w:szCs w:val="26"/>
        </w:rPr>
        <w:t xml:space="preserve">ue el acta de infracción con número de folio </w:t>
      </w:r>
      <w:r w:rsidR="009C412D">
        <w:rPr>
          <w:rFonts w:ascii="Arial" w:hAnsi="Arial" w:cs="Arial"/>
          <w:b/>
          <w:bCs/>
          <w:sz w:val="26"/>
          <w:szCs w:val="26"/>
        </w:rPr>
        <w:t>*******</w:t>
      </w:r>
      <w:r w:rsidR="007B2439">
        <w:rPr>
          <w:rFonts w:ascii="Arial" w:hAnsi="Arial" w:cs="Arial"/>
          <w:sz w:val="26"/>
          <w:szCs w:val="26"/>
        </w:rPr>
        <w:t xml:space="preserve"> de </w:t>
      </w:r>
      <w:r w:rsidR="0064310B">
        <w:rPr>
          <w:rFonts w:ascii="Arial" w:hAnsi="Arial" w:cs="Arial"/>
          <w:sz w:val="26"/>
          <w:szCs w:val="26"/>
        </w:rPr>
        <w:t>quince de abril</w:t>
      </w:r>
      <w:r w:rsidR="00F94CF8">
        <w:rPr>
          <w:rFonts w:ascii="Arial" w:hAnsi="Arial" w:cs="Arial"/>
          <w:sz w:val="26"/>
          <w:szCs w:val="26"/>
        </w:rPr>
        <w:t xml:space="preserve"> de dos mil veintiuno</w:t>
      </w:r>
      <w:r w:rsidR="00367227">
        <w:rPr>
          <w:rFonts w:ascii="Arial" w:hAnsi="Arial" w:cs="Arial"/>
          <w:sz w:val="26"/>
          <w:szCs w:val="26"/>
        </w:rPr>
        <w:t>,</w:t>
      </w:r>
      <w:r w:rsidR="007B2439">
        <w:rPr>
          <w:rFonts w:ascii="Arial" w:hAnsi="Arial" w:cs="Arial"/>
          <w:sz w:val="26"/>
          <w:szCs w:val="26"/>
        </w:rPr>
        <w:t xml:space="preserve"> elaborada por </w:t>
      </w:r>
      <w:r w:rsidR="00F94CF8">
        <w:rPr>
          <w:rFonts w:ascii="Arial" w:hAnsi="Arial" w:cs="Arial"/>
          <w:sz w:val="26"/>
          <w:szCs w:val="26"/>
        </w:rPr>
        <w:t>el</w:t>
      </w:r>
      <w:r w:rsidR="003C3C9F">
        <w:rPr>
          <w:rFonts w:ascii="Arial" w:hAnsi="Arial" w:cs="Arial"/>
          <w:sz w:val="26"/>
          <w:szCs w:val="26"/>
        </w:rPr>
        <w:t xml:space="preserve"> </w:t>
      </w:r>
      <w:r w:rsidR="007B2439">
        <w:rPr>
          <w:rFonts w:ascii="Arial" w:hAnsi="Arial" w:cs="Arial"/>
          <w:sz w:val="26"/>
          <w:szCs w:val="26"/>
        </w:rPr>
        <w:t>Policía Vial</w:t>
      </w:r>
      <w:r w:rsidR="001342F6">
        <w:rPr>
          <w:rFonts w:ascii="Arial" w:hAnsi="Arial" w:cs="Arial"/>
          <w:sz w:val="26"/>
          <w:szCs w:val="26"/>
        </w:rPr>
        <w:t xml:space="preserve"> </w:t>
      </w:r>
      <w:r w:rsidR="00142A6A">
        <w:rPr>
          <w:rFonts w:ascii="Arial" w:hAnsi="Arial" w:cs="Arial"/>
          <w:sz w:val="26"/>
          <w:szCs w:val="26"/>
        </w:rPr>
        <w:t xml:space="preserve">Ricardo Pérez Reyes </w:t>
      </w:r>
      <w:r w:rsidR="001342F6">
        <w:rPr>
          <w:rFonts w:ascii="Arial" w:hAnsi="Arial" w:cs="Arial"/>
          <w:sz w:val="26"/>
          <w:szCs w:val="26"/>
        </w:rPr>
        <w:t>adscrit</w:t>
      </w:r>
      <w:r w:rsidR="004A5DD0">
        <w:rPr>
          <w:rFonts w:ascii="Arial" w:hAnsi="Arial" w:cs="Arial"/>
          <w:sz w:val="26"/>
          <w:szCs w:val="26"/>
        </w:rPr>
        <w:t>o</w:t>
      </w:r>
      <w:r w:rsidR="001342F6">
        <w:rPr>
          <w:rFonts w:ascii="Arial" w:hAnsi="Arial" w:cs="Arial"/>
          <w:sz w:val="26"/>
          <w:szCs w:val="26"/>
        </w:rPr>
        <w:t xml:space="preserve"> a la </w:t>
      </w:r>
      <w:r w:rsidR="000A7BF9">
        <w:rPr>
          <w:rFonts w:ascii="Arial" w:hAnsi="Arial" w:cs="Arial"/>
          <w:sz w:val="26"/>
          <w:szCs w:val="26"/>
        </w:rPr>
        <w:t xml:space="preserve">entonces </w:t>
      </w:r>
      <w:r w:rsidR="004A5DD0">
        <w:rPr>
          <w:rFonts w:ascii="Arial" w:hAnsi="Arial" w:cs="Arial"/>
          <w:sz w:val="26"/>
          <w:szCs w:val="26"/>
        </w:rPr>
        <w:t xml:space="preserve">Subdirección de Tránsito y Movilidad de la Dirección de Seguridad Pública, Vialidad y Protección Ciudadana del Municipio de Oaxaca de </w:t>
      </w:r>
      <w:r w:rsidR="004A5DD0">
        <w:rPr>
          <w:rFonts w:ascii="Arial" w:hAnsi="Arial" w:cs="Arial"/>
          <w:sz w:val="26"/>
          <w:szCs w:val="26"/>
        </w:rPr>
        <w:lastRenderedPageBreak/>
        <w:t>Juárez</w:t>
      </w:r>
      <w:r w:rsidR="00D460BD">
        <w:rPr>
          <w:rFonts w:ascii="Arial" w:hAnsi="Arial" w:cs="Arial"/>
          <w:sz w:val="26"/>
          <w:szCs w:val="26"/>
        </w:rPr>
        <w:t xml:space="preserve">, </w:t>
      </w:r>
      <w:r w:rsidR="007B2439">
        <w:rPr>
          <w:rFonts w:ascii="Arial" w:hAnsi="Arial" w:cs="Arial"/>
          <w:sz w:val="26"/>
          <w:szCs w:val="26"/>
        </w:rPr>
        <w:t>se encuentra debidamente fundad</w:t>
      </w:r>
      <w:r w:rsidR="00FB3316">
        <w:rPr>
          <w:rFonts w:ascii="Arial" w:hAnsi="Arial" w:cs="Arial"/>
          <w:sz w:val="26"/>
          <w:szCs w:val="26"/>
        </w:rPr>
        <w:t xml:space="preserve">a y motivada, </w:t>
      </w:r>
      <w:r w:rsidR="00D460BD">
        <w:rPr>
          <w:rFonts w:ascii="Arial" w:hAnsi="Arial" w:cs="Arial"/>
          <w:sz w:val="26"/>
          <w:szCs w:val="26"/>
        </w:rPr>
        <w:t xml:space="preserve">por haber considerado que </w:t>
      </w:r>
      <w:r w:rsidR="003C3C9F">
        <w:rPr>
          <w:rFonts w:ascii="Arial" w:hAnsi="Arial" w:cs="Arial"/>
          <w:sz w:val="26"/>
          <w:szCs w:val="26"/>
        </w:rPr>
        <w:t xml:space="preserve">sí contiene </w:t>
      </w:r>
      <w:r w:rsidR="00FB3316">
        <w:rPr>
          <w:rFonts w:ascii="Arial" w:hAnsi="Arial" w:cs="Arial"/>
          <w:sz w:val="26"/>
          <w:szCs w:val="26"/>
        </w:rPr>
        <w:t xml:space="preserve">los </w:t>
      </w:r>
      <w:r w:rsidR="001342F6">
        <w:rPr>
          <w:rFonts w:ascii="Arial" w:hAnsi="Arial" w:cs="Arial"/>
          <w:sz w:val="26"/>
          <w:szCs w:val="26"/>
        </w:rPr>
        <w:t>fundamentos legales</w:t>
      </w:r>
      <w:r w:rsidR="00FB3316">
        <w:rPr>
          <w:rFonts w:ascii="Arial" w:hAnsi="Arial" w:cs="Arial"/>
          <w:sz w:val="26"/>
          <w:szCs w:val="26"/>
        </w:rPr>
        <w:t xml:space="preserve"> </w:t>
      </w:r>
      <w:r w:rsidR="00A26099">
        <w:rPr>
          <w:rFonts w:ascii="Arial" w:hAnsi="Arial" w:cs="Arial"/>
          <w:sz w:val="26"/>
          <w:szCs w:val="26"/>
        </w:rPr>
        <w:t xml:space="preserve">indispensables para establecer </w:t>
      </w:r>
      <w:r w:rsidR="003C3C9F">
        <w:rPr>
          <w:rFonts w:ascii="Arial" w:hAnsi="Arial" w:cs="Arial"/>
          <w:sz w:val="26"/>
          <w:szCs w:val="26"/>
        </w:rPr>
        <w:t>las circunstancias</w:t>
      </w:r>
      <w:r w:rsidR="001342F6">
        <w:rPr>
          <w:rFonts w:ascii="Arial" w:hAnsi="Arial" w:cs="Arial"/>
          <w:sz w:val="26"/>
          <w:szCs w:val="26"/>
        </w:rPr>
        <w:t xml:space="preserve"> </w:t>
      </w:r>
      <w:r w:rsidR="003C3C9F">
        <w:rPr>
          <w:rFonts w:ascii="Arial" w:hAnsi="Arial" w:cs="Arial"/>
          <w:sz w:val="26"/>
          <w:szCs w:val="26"/>
        </w:rPr>
        <w:t xml:space="preserve">en que </w:t>
      </w:r>
      <w:r w:rsidR="003C3C9F" w:rsidRPr="000B604A">
        <w:rPr>
          <w:rFonts w:ascii="Arial" w:hAnsi="Arial" w:cs="Arial"/>
          <w:sz w:val="26"/>
          <w:szCs w:val="26"/>
        </w:rPr>
        <w:t>se ubicó el actor</w:t>
      </w:r>
      <w:r w:rsidR="001342F6" w:rsidRPr="000B604A">
        <w:rPr>
          <w:rFonts w:ascii="Arial" w:hAnsi="Arial" w:cs="Arial"/>
          <w:sz w:val="26"/>
          <w:szCs w:val="26"/>
        </w:rPr>
        <w:t>,</w:t>
      </w:r>
      <w:r w:rsidR="003C3C9F" w:rsidRPr="000B604A">
        <w:rPr>
          <w:rFonts w:ascii="Arial" w:hAnsi="Arial" w:cs="Arial"/>
          <w:sz w:val="26"/>
          <w:szCs w:val="26"/>
        </w:rPr>
        <w:t xml:space="preserve"> </w:t>
      </w:r>
      <w:r w:rsidR="00C51C51">
        <w:rPr>
          <w:rFonts w:ascii="Arial" w:hAnsi="Arial" w:cs="Arial"/>
          <w:sz w:val="26"/>
          <w:szCs w:val="26"/>
        </w:rPr>
        <w:t>estacionarse en lugar prohibido</w:t>
      </w:r>
      <w:r w:rsidR="003B65F5" w:rsidRPr="003B65F5">
        <w:rPr>
          <w:rFonts w:ascii="Arial" w:hAnsi="Arial" w:cs="Arial"/>
          <w:sz w:val="26"/>
          <w:szCs w:val="26"/>
        </w:rPr>
        <w:t>,</w:t>
      </w:r>
      <w:r w:rsidR="003B65F5">
        <w:rPr>
          <w:rFonts w:ascii="Arial" w:hAnsi="Arial" w:cs="Arial"/>
          <w:sz w:val="26"/>
          <w:szCs w:val="26"/>
        </w:rPr>
        <w:t xml:space="preserve"> por lo que consideró que la autoridad s</w:t>
      </w:r>
      <w:r w:rsidR="00D34B18">
        <w:rPr>
          <w:rFonts w:ascii="Arial" w:hAnsi="Arial" w:cs="Arial"/>
          <w:sz w:val="26"/>
          <w:szCs w:val="26"/>
        </w:rPr>
        <w:t>í</w:t>
      </w:r>
      <w:r w:rsidR="003B65F5">
        <w:rPr>
          <w:rFonts w:ascii="Arial" w:hAnsi="Arial" w:cs="Arial"/>
          <w:sz w:val="26"/>
          <w:szCs w:val="26"/>
        </w:rPr>
        <w:t xml:space="preserve"> plasmó el razonamiento sustancial, estrictamente necesario,</w:t>
      </w:r>
      <w:r w:rsidR="000B604A" w:rsidRPr="000B604A">
        <w:rPr>
          <w:rFonts w:ascii="Arial" w:hAnsi="Arial" w:cs="Arial"/>
          <w:sz w:val="26"/>
          <w:szCs w:val="26"/>
        </w:rPr>
        <w:t xml:space="preserve"> con lo que la </w:t>
      </w:r>
      <w:r w:rsidR="00367227" w:rsidRPr="000B604A">
        <w:rPr>
          <w:rFonts w:ascii="Arial" w:hAnsi="Arial" w:cs="Arial"/>
          <w:sz w:val="26"/>
          <w:szCs w:val="26"/>
        </w:rPr>
        <w:t>Sala</w:t>
      </w:r>
      <w:r w:rsidR="000B604A" w:rsidRPr="000B604A">
        <w:rPr>
          <w:rFonts w:ascii="Arial" w:hAnsi="Arial" w:cs="Arial"/>
          <w:sz w:val="26"/>
          <w:szCs w:val="26"/>
        </w:rPr>
        <w:t xml:space="preserve"> Unitaria</w:t>
      </w:r>
      <w:r w:rsidR="00367227" w:rsidRPr="000B604A">
        <w:rPr>
          <w:rFonts w:ascii="Arial" w:hAnsi="Arial" w:cs="Arial"/>
          <w:sz w:val="26"/>
          <w:szCs w:val="26"/>
        </w:rPr>
        <w:t xml:space="preserve"> </w:t>
      </w:r>
      <w:r w:rsidR="00AC0A80" w:rsidRPr="000B604A">
        <w:rPr>
          <w:rFonts w:ascii="Arial" w:hAnsi="Arial" w:cs="Arial"/>
          <w:sz w:val="26"/>
          <w:szCs w:val="26"/>
        </w:rPr>
        <w:t>declaró la validez de</w:t>
      </w:r>
      <w:r w:rsidR="000B604A" w:rsidRPr="000B604A">
        <w:rPr>
          <w:rFonts w:ascii="Arial" w:hAnsi="Arial" w:cs="Arial"/>
          <w:sz w:val="26"/>
          <w:szCs w:val="26"/>
        </w:rPr>
        <w:t xml:space="preserve">l </w:t>
      </w:r>
      <w:r w:rsidR="00AC0A80" w:rsidRPr="000B604A">
        <w:rPr>
          <w:rFonts w:ascii="Arial" w:hAnsi="Arial" w:cs="Arial"/>
          <w:sz w:val="26"/>
          <w:szCs w:val="26"/>
        </w:rPr>
        <w:t>acta de infracción</w:t>
      </w:r>
      <w:r w:rsidR="000B604A" w:rsidRPr="000B604A">
        <w:rPr>
          <w:rFonts w:ascii="Arial" w:hAnsi="Arial" w:cs="Arial"/>
          <w:sz w:val="26"/>
          <w:szCs w:val="26"/>
        </w:rPr>
        <w:t xml:space="preserve"> de número </w:t>
      </w:r>
      <w:r w:rsidR="009C412D">
        <w:rPr>
          <w:rFonts w:ascii="Arial" w:hAnsi="Arial" w:cs="Arial"/>
          <w:sz w:val="26"/>
          <w:szCs w:val="26"/>
        </w:rPr>
        <w:t>*******</w:t>
      </w:r>
      <w:r w:rsidR="00AC0A80" w:rsidRPr="000B604A">
        <w:rPr>
          <w:rFonts w:ascii="Arial" w:hAnsi="Arial" w:cs="Arial"/>
          <w:sz w:val="26"/>
          <w:szCs w:val="26"/>
        </w:rPr>
        <w:t>.</w:t>
      </w:r>
      <w:r w:rsidR="001C0429" w:rsidRPr="000B604A">
        <w:rPr>
          <w:rFonts w:ascii="Arial" w:hAnsi="Arial" w:cs="Arial"/>
          <w:sz w:val="26"/>
          <w:szCs w:val="26"/>
        </w:rPr>
        <w:t xml:space="preserve"> - - </w:t>
      </w:r>
      <w:r w:rsidR="009C0E11">
        <w:rPr>
          <w:rFonts w:ascii="Arial" w:hAnsi="Arial" w:cs="Arial"/>
          <w:sz w:val="26"/>
          <w:szCs w:val="26"/>
        </w:rPr>
        <w:t>-</w:t>
      </w:r>
    </w:p>
    <w:p w14:paraId="2CC186F1" w14:textId="49722612" w:rsidR="006739B3" w:rsidRDefault="00AC0A80" w:rsidP="001B7E43">
      <w:pPr>
        <w:pStyle w:val="Textoindependiente"/>
        <w:spacing w:before="240" w:line="360" w:lineRule="auto"/>
        <w:ind w:firstLine="708"/>
        <w:jc w:val="both"/>
        <w:rPr>
          <w:rFonts w:ascii="Arial" w:hAnsi="Arial" w:cs="Arial"/>
          <w:sz w:val="26"/>
          <w:szCs w:val="26"/>
        </w:rPr>
      </w:pPr>
      <w:r>
        <w:rPr>
          <w:rFonts w:ascii="Arial" w:hAnsi="Arial" w:cs="Arial"/>
          <w:sz w:val="26"/>
          <w:szCs w:val="26"/>
        </w:rPr>
        <w:t xml:space="preserve">Determinación que </w:t>
      </w:r>
      <w:r w:rsidR="000B604A">
        <w:rPr>
          <w:rFonts w:ascii="Arial" w:hAnsi="Arial" w:cs="Arial"/>
          <w:sz w:val="26"/>
          <w:szCs w:val="26"/>
        </w:rPr>
        <w:t>resulta</w:t>
      </w:r>
      <w:r w:rsidR="002632E0" w:rsidRPr="00FC7072">
        <w:rPr>
          <w:rFonts w:ascii="Arial" w:hAnsi="Arial" w:cs="Arial"/>
          <w:sz w:val="26"/>
          <w:szCs w:val="26"/>
        </w:rPr>
        <w:t xml:space="preserve"> </w:t>
      </w:r>
      <w:r w:rsidR="00D460BD" w:rsidRPr="00B102E9">
        <w:rPr>
          <w:rFonts w:ascii="Arial" w:hAnsi="Arial" w:cs="Arial"/>
          <w:b/>
          <w:sz w:val="26"/>
          <w:szCs w:val="26"/>
        </w:rPr>
        <w:t>ilegal</w:t>
      </w:r>
      <w:r>
        <w:rPr>
          <w:rFonts w:ascii="Arial" w:hAnsi="Arial" w:cs="Arial"/>
          <w:sz w:val="26"/>
          <w:szCs w:val="26"/>
        </w:rPr>
        <w:t>,</w:t>
      </w:r>
      <w:r w:rsidR="00F15F5C">
        <w:rPr>
          <w:rFonts w:ascii="Arial" w:hAnsi="Arial" w:cs="Arial"/>
          <w:sz w:val="26"/>
          <w:szCs w:val="26"/>
        </w:rPr>
        <w:t xml:space="preserve"> </w:t>
      </w:r>
      <w:r w:rsidR="00F15F5C" w:rsidRPr="00F15F5C">
        <w:rPr>
          <w:rFonts w:ascii="Arial" w:hAnsi="Arial" w:cs="Arial"/>
          <w:sz w:val="26"/>
          <w:szCs w:val="26"/>
        </w:rPr>
        <w:t>ya que no basta que dicha</w:t>
      </w:r>
      <w:r w:rsidR="00F15F5C">
        <w:rPr>
          <w:rFonts w:ascii="Arial" w:hAnsi="Arial" w:cs="Arial"/>
          <w:sz w:val="26"/>
          <w:szCs w:val="26"/>
        </w:rPr>
        <w:t xml:space="preserve"> </w:t>
      </w:r>
      <w:r w:rsidR="00F15F5C" w:rsidRPr="00F15F5C">
        <w:rPr>
          <w:rFonts w:ascii="Arial" w:hAnsi="Arial" w:cs="Arial"/>
          <w:sz w:val="26"/>
          <w:szCs w:val="26"/>
        </w:rPr>
        <w:t>Instancia considere</w:t>
      </w:r>
      <w:r w:rsidR="00C2765E">
        <w:rPr>
          <w:rFonts w:ascii="Arial" w:hAnsi="Arial" w:cs="Arial"/>
          <w:sz w:val="26"/>
          <w:szCs w:val="26"/>
        </w:rPr>
        <w:t xml:space="preserve"> que</w:t>
      </w:r>
      <w:r w:rsidR="00F15F5C" w:rsidRPr="00F15F5C">
        <w:rPr>
          <w:rFonts w:ascii="Arial" w:hAnsi="Arial" w:cs="Arial"/>
          <w:sz w:val="26"/>
          <w:szCs w:val="26"/>
        </w:rPr>
        <w:t xml:space="preserve"> los datos escritos</w:t>
      </w:r>
      <w:r w:rsidR="00F430EF">
        <w:rPr>
          <w:rFonts w:ascii="Arial" w:hAnsi="Arial" w:cs="Arial"/>
          <w:sz w:val="26"/>
          <w:szCs w:val="26"/>
        </w:rPr>
        <w:t xml:space="preserve"> en el apartado de motivación del acta: </w:t>
      </w:r>
      <w:r w:rsidR="00F430EF" w:rsidRPr="004A0E2E">
        <w:rPr>
          <w:rFonts w:ascii="Arial" w:hAnsi="Arial" w:cs="Arial"/>
          <w:sz w:val="26"/>
          <w:szCs w:val="26"/>
        </w:rPr>
        <w:t>“</w:t>
      </w:r>
      <w:r w:rsidR="00975EDE" w:rsidRPr="004A0E2E">
        <w:rPr>
          <w:rFonts w:ascii="Arial" w:hAnsi="Arial" w:cs="Arial"/>
          <w:i/>
          <w:sz w:val="26"/>
          <w:szCs w:val="26"/>
        </w:rPr>
        <w:t xml:space="preserve">EXISTEN SEÑALAMIENTOS </w:t>
      </w:r>
      <w:r w:rsidR="00975EDE">
        <w:rPr>
          <w:rFonts w:ascii="Arial" w:hAnsi="Arial" w:cs="Arial"/>
          <w:i/>
          <w:sz w:val="26"/>
          <w:szCs w:val="26"/>
        </w:rPr>
        <w:t>A</w:t>
      </w:r>
      <w:r w:rsidR="001026C6" w:rsidRPr="004A0E2E">
        <w:rPr>
          <w:rFonts w:ascii="Arial" w:hAnsi="Arial" w:cs="Arial"/>
          <w:i/>
          <w:sz w:val="26"/>
          <w:szCs w:val="26"/>
        </w:rPr>
        <w:t>rtículo</w:t>
      </w:r>
      <w:r w:rsidR="004A0E2E" w:rsidRPr="004A0E2E">
        <w:rPr>
          <w:rFonts w:ascii="Arial" w:hAnsi="Arial" w:cs="Arial"/>
          <w:i/>
          <w:sz w:val="26"/>
          <w:szCs w:val="26"/>
        </w:rPr>
        <w:t xml:space="preserve"> 86 </w:t>
      </w:r>
      <w:r w:rsidR="00975EDE" w:rsidRPr="004A0E2E">
        <w:rPr>
          <w:rFonts w:ascii="Arial" w:hAnsi="Arial" w:cs="Arial"/>
          <w:i/>
          <w:sz w:val="26"/>
          <w:szCs w:val="26"/>
        </w:rPr>
        <w:t xml:space="preserve">FRACCIÓN </w:t>
      </w:r>
      <w:r w:rsidR="004A0E2E" w:rsidRPr="004A0E2E">
        <w:rPr>
          <w:rFonts w:ascii="Arial" w:hAnsi="Arial" w:cs="Arial"/>
          <w:i/>
          <w:sz w:val="26"/>
          <w:szCs w:val="26"/>
        </w:rPr>
        <w:t xml:space="preserve">XXXIII” </w:t>
      </w:r>
      <w:r w:rsidR="004A0E2E" w:rsidRPr="00132F4A">
        <w:rPr>
          <w:rFonts w:ascii="Arial" w:hAnsi="Arial" w:cs="Arial"/>
          <w:sz w:val="26"/>
          <w:szCs w:val="26"/>
        </w:rPr>
        <w:t>y además que subray</w:t>
      </w:r>
      <w:r w:rsidR="00132F4A">
        <w:rPr>
          <w:rFonts w:ascii="Arial" w:hAnsi="Arial" w:cs="Arial"/>
          <w:sz w:val="26"/>
          <w:szCs w:val="26"/>
        </w:rPr>
        <w:t>ó</w:t>
      </w:r>
      <w:r w:rsidR="004A0E2E" w:rsidRPr="00132F4A">
        <w:rPr>
          <w:rFonts w:ascii="Arial" w:hAnsi="Arial" w:cs="Arial"/>
          <w:sz w:val="26"/>
          <w:szCs w:val="26"/>
        </w:rPr>
        <w:t xml:space="preserve"> en el apartado de</w:t>
      </w:r>
      <w:r w:rsidR="004A0E2E" w:rsidRPr="004A0E2E">
        <w:rPr>
          <w:rFonts w:ascii="Arial" w:hAnsi="Arial" w:cs="Arial"/>
          <w:i/>
          <w:sz w:val="26"/>
          <w:szCs w:val="26"/>
        </w:rPr>
        <w:t xml:space="preserve"> </w:t>
      </w:r>
      <w:r w:rsidR="00132F4A">
        <w:rPr>
          <w:rFonts w:ascii="Arial" w:hAnsi="Arial" w:cs="Arial"/>
          <w:sz w:val="26"/>
          <w:szCs w:val="26"/>
        </w:rPr>
        <w:t>f</w:t>
      </w:r>
      <w:r w:rsidR="00132F4A" w:rsidRPr="00132F4A">
        <w:rPr>
          <w:rFonts w:ascii="Arial" w:hAnsi="Arial" w:cs="Arial"/>
          <w:sz w:val="26"/>
          <w:szCs w:val="26"/>
        </w:rPr>
        <w:t xml:space="preserve">altas </w:t>
      </w:r>
      <w:r w:rsidR="00132F4A">
        <w:rPr>
          <w:rFonts w:ascii="Arial" w:hAnsi="Arial" w:cs="Arial"/>
          <w:sz w:val="26"/>
          <w:szCs w:val="26"/>
        </w:rPr>
        <w:t>a</w:t>
      </w:r>
      <w:r w:rsidR="00132F4A" w:rsidRPr="00132F4A">
        <w:rPr>
          <w:rFonts w:ascii="Arial" w:hAnsi="Arial" w:cs="Arial"/>
          <w:sz w:val="26"/>
          <w:szCs w:val="26"/>
        </w:rPr>
        <w:t xml:space="preserve">dministrativas </w:t>
      </w:r>
      <w:r w:rsidR="00132F4A">
        <w:rPr>
          <w:rFonts w:ascii="Arial" w:hAnsi="Arial" w:cs="Arial"/>
          <w:sz w:val="26"/>
          <w:szCs w:val="26"/>
        </w:rPr>
        <w:t>c</w:t>
      </w:r>
      <w:r w:rsidR="00132F4A" w:rsidRPr="00132F4A">
        <w:rPr>
          <w:rFonts w:ascii="Arial" w:hAnsi="Arial" w:cs="Arial"/>
          <w:sz w:val="26"/>
          <w:szCs w:val="26"/>
        </w:rPr>
        <w:t xml:space="preserve">ontempladas </w:t>
      </w:r>
      <w:r w:rsidR="00132F4A">
        <w:rPr>
          <w:rFonts w:ascii="Arial" w:hAnsi="Arial" w:cs="Arial"/>
          <w:sz w:val="26"/>
          <w:szCs w:val="26"/>
        </w:rPr>
        <w:t>en</w:t>
      </w:r>
      <w:r w:rsidR="00132F4A" w:rsidRPr="00132F4A">
        <w:rPr>
          <w:rFonts w:ascii="Arial" w:hAnsi="Arial" w:cs="Arial"/>
          <w:sz w:val="26"/>
          <w:szCs w:val="26"/>
        </w:rPr>
        <w:t xml:space="preserve"> </w:t>
      </w:r>
      <w:r w:rsidR="00132F4A">
        <w:rPr>
          <w:rFonts w:ascii="Arial" w:hAnsi="Arial" w:cs="Arial"/>
          <w:sz w:val="26"/>
          <w:szCs w:val="26"/>
        </w:rPr>
        <w:t>e</w:t>
      </w:r>
      <w:r w:rsidR="00132F4A" w:rsidRPr="00132F4A">
        <w:rPr>
          <w:rFonts w:ascii="Arial" w:hAnsi="Arial" w:cs="Arial"/>
          <w:sz w:val="26"/>
          <w:szCs w:val="26"/>
        </w:rPr>
        <w:t xml:space="preserve">l Reglamento </w:t>
      </w:r>
      <w:r w:rsidR="00132F4A">
        <w:rPr>
          <w:rFonts w:ascii="Arial" w:hAnsi="Arial" w:cs="Arial"/>
          <w:sz w:val="26"/>
          <w:szCs w:val="26"/>
        </w:rPr>
        <w:t>d</w:t>
      </w:r>
      <w:r w:rsidR="00132F4A" w:rsidRPr="00132F4A">
        <w:rPr>
          <w:rFonts w:ascii="Arial" w:hAnsi="Arial" w:cs="Arial"/>
          <w:sz w:val="26"/>
          <w:szCs w:val="26"/>
        </w:rPr>
        <w:t xml:space="preserve">e Vialidad </w:t>
      </w:r>
      <w:r w:rsidR="00132F4A">
        <w:rPr>
          <w:rFonts w:ascii="Arial" w:hAnsi="Arial" w:cs="Arial"/>
          <w:sz w:val="26"/>
          <w:szCs w:val="26"/>
        </w:rPr>
        <w:t>p</w:t>
      </w:r>
      <w:r w:rsidR="00132F4A" w:rsidRPr="00132F4A">
        <w:rPr>
          <w:rFonts w:ascii="Arial" w:hAnsi="Arial" w:cs="Arial"/>
          <w:sz w:val="26"/>
          <w:szCs w:val="26"/>
        </w:rPr>
        <w:t xml:space="preserve">ara </w:t>
      </w:r>
      <w:r w:rsidR="00132F4A">
        <w:rPr>
          <w:rFonts w:ascii="Arial" w:hAnsi="Arial" w:cs="Arial"/>
          <w:sz w:val="26"/>
          <w:szCs w:val="26"/>
        </w:rPr>
        <w:t>e</w:t>
      </w:r>
      <w:r w:rsidR="00132F4A" w:rsidRPr="00132F4A">
        <w:rPr>
          <w:rFonts w:ascii="Arial" w:hAnsi="Arial" w:cs="Arial"/>
          <w:sz w:val="26"/>
          <w:szCs w:val="26"/>
        </w:rPr>
        <w:t xml:space="preserve">l Municipio </w:t>
      </w:r>
      <w:r w:rsidR="00B255CD">
        <w:rPr>
          <w:rFonts w:ascii="Arial" w:hAnsi="Arial" w:cs="Arial"/>
          <w:sz w:val="26"/>
          <w:szCs w:val="26"/>
        </w:rPr>
        <w:t>d</w:t>
      </w:r>
      <w:r w:rsidR="00132F4A" w:rsidRPr="00132F4A">
        <w:rPr>
          <w:rFonts w:ascii="Arial" w:hAnsi="Arial" w:cs="Arial"/>
          <w:sz w:val="26"/>
          <w:szCs w:val="26"/>
        </w:rPr>
        <w:t xml:space="preserve">e Oaxaca </w:t>
      </w:r>
      <w:r w:rsidR="00B255CD">
        <w:rPr>
          <w:rFonts w:ascii="Arial" w:hAnsi="Arial" w:cs="Arial"/>
          <w:sz w:val="26"/>
          <w:szCs w:val="26"/>
        </w:rPr>
        <w:t>d</w:t>
      </w:r>
      <w:r w:rsidR="00132F4A" w:rsidRPr="00132F4A">
        <w:rPr>
          <w:rFonts w:ascii="Arial" w:hAnsi="Arial" w:cs="Arial"/>
          <w:sz w:val="26"/>
          <w:szCs w:val="26"/>
        </w:rPr>
        <w:t>e Juárez:</w:t>
      </w:r>
      <w:r w:rsidR="00132F4A">
        <w:rPr>
          <w:rFonts w:ascii="Arial" w:hAnsi="Arial" w:cs="Arial"/>
          <w:i/>
          <w:sz w:val="26"/>
          <w:szCs w:val="26"/>
        </w:rPr>
        <w:t xml:space="preserve"> “</w:t>
      </w:r>
      <w:r w:rsidR="00132F4A" w:rsidRPr="004A0E2E">
        <w:rPr>
          <w:rFonts w:ascii="Arial" w:hAnsi="Arial" w:cs="Arial"/>
          <w:i/>
          <w:sz w:val="26"/>
          <w:szCs w:val="26"/>
        </w:rPr>
        <w:t>ESTACIONARSE EN LUGAR PROHIBIDO</w:t>
      </w:r>
      <w:r w:rsidR="00132F4A">
        <w:rPr>
          <w:rFonts w:ascii="Arial" w:hAnsi="Arial" w:cs="Arial"/>
          <w:i/>
          <w:sz w:val="26"/>
          <w:szCs w:val="26"/>
        </w:rPr>
        <w:t>.</w:t>
      </w:r>
      <w:r w:rsidR="00132F4A" w:rsidRPr="004A0E2E">
        <w:rPr>
          <w:rFonts w:ascii="Arial" w:hAnsi="Arial" w:cs="Arial"/>
          <w:i/>
          <w:sz w:val="26"/>
          <w:szCs w:val="26"/>
        </w:rPr>
        <w:t xml:space="preserve"> ART</w:t>
      </w:r>
      <w:r w:rsidR="00132F4A">
        <w:rPr>
          <w:rFonts w:ascii="Arial" w:hAnsi="Arial" w:cs="Arial"/>
          <w:i/>
          <w:sz w:val="26"/>
          <w:szCs w:val="26"/>
        </w:rPr>
        <w:t>Í</w:t>
      </w:r>
      <w:r w:rsidR="00132F4A" w:rsidRPr="004A0E2E">
        <w:rPr>
          <w:rFonts w:ascii="Arial" w:hAnsi="Arial" w:cs="Arial"/>
          <w:i/>
          <w:sz w:val="26"/>
          <w:szCs w:val="26"/>
        </w:rPr>
        <w:t>CULO 85 Y 86 FRACCIÓN XXXIII</w:t>
      </w:r>
      <w:r w:rsidR="00132F4A">
        <w:rPr>
          <w:rFonts w:ascii="Arial" w:hAnsi="Arial" w:cs="Arial"/>
          <w:i/>
          <w:sz w:val="26"/>
          <w:szCs w:val="26"/>
        </w:rPr>
        <w:t>”</w:t>
      </w:r>
      <w:r w:rsidR="00F430EF">
        <w:rPr>
          <w:rFonts w:ascii="Arial" w:hAnsi="Arial" w:cs="Arial"/>
          <w:i/>
          <w:sz w:val="26"/>
          <w:szCs w:val="26"/>
        </w:rPr>
        <w:t xml:space="preserve"> </w:t>
      </w:r>
      <w:r w:rsidR="00C2765E">
        <w:rPr>
          <w:rFonts w:ascii="Arial" w:hAnsi="Arial" w:cs="Arial"/>
          <w:sz w:val="26"/>
          <w:szCs w:val="26"/>
        </w:rPr>
        <w:t>sirvan para i</w:t>
      </w:r>
      <w:r w:rsidR="00F15F5C" w:rsidRPr="00F15F5C">
        <w:rPr>
          <w:rFonts w:ascii="Arial" w:hAnsi="Arial" w:cs="Arial"/>
          <w:sz w:val="26"/>
          <w:szCs w:val="26"/>
        </w:rPr>
        <w:t xml:space="preserve">nterpretar las circunstancias de </w:t>
      </w:r>
      <w:r w:rsidR="00F15F5C" w:rsidRPr="00E36C4E">
        <w:rPr>
          <w:rFonts w:ascii="Arial" w:hAnsi="Arial" w:cs="Arial"/>
          <w:b/>
          <w:sz w:val="26"/>
          <w:szCs w:val="26"/>
        </w:rPr>
        <w:t>tiempo, modo y lugar</w:t>
      </w:r>
      <w:r w:rsidR="007E2BEB" w:rsidRPr="00E36C4E">
        <w:rPr>
          <w:rFonts w:ascii="Arial" w:hAnsi="Arial" w:cs="Arial"/>
          <w:b/>
          <w:sz w:val="26"/>
          <w:szCs w:val="26"/>
        </w:rPr>
        <w:t xml:space="preserve"> de la emisión del acto</w:t>
      </w:r>
      <w:r w:rsidR="00D34B18">
        <w:rPr>
          <w:rFonts w:ascii="Arial" w:hAnsi="Arial" w:cs="Arial"/>
          <w:sz w:val="26"/>
          <w:szCs w:val="26"/>
        </w:rPr>
        <w:t>,</w:t>
      </w:r>
      <w:r w:rsidR="007E2BEB">
        <w:rPr>
          <w:rFonts w:ascii="Arial" w:hAnsi="Arial" w:cs="Arial"/>
          <w:sz w:val="26"/>
          <w:szCs w:val="26"/>
        </w:rPr>
        <w:t xml:space="preserve"> además </w:t>
      </w:r>
      <w:r w:rsidR="00491E87">
        <w:rPr>
          <w:rFonts w:ascii="Arial" w:hAnsi="Arial" w:cs="Arial"/>
          <w:sz w:val="26"/>
          <w:szCs w:val="26"/>
        </w:rPr>
        <w:t>no</w:t>
      </w:r>
      <w:r w:rsidR="007E2BEB">
        <w:rPr>
          <w:rFonts w:ascii="Arial" w:hAnsi="Arial" w:cs="Arial"/>
          <w:sz w:val="26"/>
          <w:szCs w:val="26"/>
        </w:rPr>
        <w:t xml:space="preserve"> </w:t>
      </w:r>
      <w:r w:rsidR="00551A35">
        <w:rPr>
          <w:rFonts w:ascii="Arial" w:hAnsi="Arial" w:cs="Arial"/>
          <w:sz w:val="26"/>
          <w:szCs w:val="26"/>
        </w:rPr>
        <w:t xml:space="preserve">se </w:t>
      </w:r>
      <w:r w:rsidR="007E2BEB">
        <w:rPr>
          <w:rFonts w:ascii="Arial" w:hAnsi="Arial" w:cs="Arial"/>
          <w:sz w:val="26"/>
          <w:szCs w:val="26"/>
        </w:rPr>
        <w:t>advierte</w:t>
      </w:r>
      <w:r w:rsidR="00491E87">
        <w:rPr>
          <w:rFonts w:ascii="Arial" w:hAnsi="Arial" w:cs="Arial"/>
          <w:sz w:val="26"/>
          <w:szCs w:val="26"/>
        </w:rPr>
        <w:t xml:space="preserve"> que</w:t>
      </w:r>
      <w:r w:rsidR="007E2BEB">
        <w:rPr>
          <w:rFonts w:ascii="Arial" w:hAnsi="Arial" w:cs="Arial"/>
          <w:sz w:val="26"/>
          <w:szCs w:val="26"/>
        </w:rPr>
        <w:t xml:space="preserve"> la autoridad demanda</w:t>
      </w:r>
      <w:r w:rsidR="00FD36FB">
        <w:rPr>
          <w:rFonts w:ascii="Arial" w:hAnsi="Arial" w:cs="Arial"/>
          <w:sz w:val="26"/>
          <w:szCs w:val="26"/>
        </w:rPr>
        <w:t>da</w:t>
      </w:r>
      <w:r w:rsidR="007E2BEB" w:rsidRPr="007E2BEB">
        <w:rPr>
          <w:rFonts w:ascii="Arial" w:hAnsi="Arial" w:cs="Arial"/>
          <w:sz w:val="26"/>
          <w:szCs w:val="26"/>
        </w:rPr>
        <w:t xml:space="preserve"> </w:t>
      </w:r>
      <w:r w:rsidR="00491E87">
        <w:rPr>
          <w:rFonts w:ascii="Arial" w:hAnsi="Arial" w:cs="Arial"/>
          <w:sz w:val="26"/>
          <w:szCs w:val="26"/>
        </w:rPr>
        <w:t xml:space="preserve">haya asentado </w:t>
      </w:r>
      <w:r w:rsidR="00F430EF" w:rsidRPr="00F430EF">
        <w:rPr>
          <w:rFonts w:ascii="Arial" w:hAnsi="Arial" w:cs="Arial"/>
          <w:sz w:val="26"/>
          <w:szCs w:val="26"/>
        </w:rPr>
        <w:t xml:space="preserve">las circunstancias especiales, razones articulares o causas inmediatas que tuvo en consideración para la </w:t>
      </w:r>
      <w:r w:rsidR="00551A35">
        <w:rPr>
          <w:rFonts w:ascii="Arial" w:hAnsi="Arial" w:cs="Arial"/>
          <w:sz w:val="26"/>
          <w:szCs w:val="26"/>
        </w:rPr>
        <w:t>formulación de la infracción</w:t>
      </w:r>
      <w:r w:rsidR="001D3809">
        <w:rPr>
          <w:rFonts w:ascii="Arial" w:hAnsi="Arial" w:cs="Arial"/>
          <w:sz w:val="26"/>
          <w:szCs w:val="26"/>
        </w:rPr>
        <w:t xml:space="preserve"> </w:t>
      </w:r>
      <w:r w:rsidR="00551A35">
        <w:rPr>
          <w:rFonts w:ascii="Arial" w:hAnsi="Arial" w:cs="Arial"/>
          <w:sz w:val="26"/>
          <w:szCs w:val="26"/>
        </w:rPr>
        <w:t>y así</w:t>
      </w:r>
      <w:r w:rsidR="00F430EF" w:rsidRPr="00F430EF">
        <w:rPr>
          <w:rFonts w:ascii="Arial" w:hAnsi="Arial" w:cs="Arial"/>
          <w:sz w:val="26"/>
          <w:szCs w:val="26"/>
        </w:rPr>
        <w:t xml:space="preserve"> </w:t>
      </w:r>
      <w:r w:rsidR="00F15F5C" w:rsidRPr="00F15F5C">
        <w:rPr>
          <w:rFonts w:ascii="Arial" w:hAnsi="Arial" w:cs="Arial"/>
          <w:sz w:val="26"/>
          <w:szCs w:val="26"/>
        </w:rPr>
        <w:t>tener por acreditada la fundamentación y motivación del</w:t>
      </w:r>
      <w:r w:rsidR="00F15F5C">
        <w:rPr>
          <w:rFonts w:ascii="Arial" w:hAnsi="Arial" w:cs="Arial"/>
          <w:sz w:val="26"/>
          <w:szCs w:val="26"/>
        </w:rPr>
        <w:t xml:space="preserve"> </w:t>
      </w:r>
      <w:r w:rsidR="00F15F5C" w:rsidRPr="00F15F5C">
        <w:rPr>
          <w:rFonts w:ascii="Arial" w:hAnsi="Arial" w:cs="Arial"/>
          <w:sz w:val="26"/>
          <w:szCs w:val="26"/>
        </w:rPr>
        <w:t xml:space="preserve">acta de infracción con número de folio </w:t>
      </w:r>
      <w:r w:rsidR="009C412D">
        <w:rPr>
          <w:rFonts w:ascii="Arial" w:hAnsi="Arial" w:cs="Arial"/>
          <w:sz w:val="26"/>
          <w:szCs w:val="26"/>
        </w:rPr>
        <w:t>*******</w:t>
      </w:r>
      <w:r w:rsidR="00F15F5C" w:rsidRPr="00F15F5C">
        <w:rPr>
          <w:rFonts w:ascii="Arial" w:hAnsi="Arial" w:cs="Arial"/>
          <w:sz w:val="26"/>
          <w:szCs w:val="26"/>
        </w:rPr>
        <w:t xml:space="preserve"> de </w:t>
      </w:r>
      <w:r w:rsidR="004A0E2E">
        <w:rPr>
          <w:rFonts w:ascii="Arial" w:hAnsi="Arial" w:cs="Arial"/>
          <w:sz w:val="26"/>
          <w:szCs w:val="26"/>
        </w:rPr>
        <w:t>quince de abril</w:t>
      </w:r>
      <w:r w:rsidR="00551A35">
        <w:rPr>
          <w:rFonts w:ascii="Arial" w:hAnsi="Arial" w:cs="Arial"/>
          <w:sz w:val="26"/>
          <w:szCs w:val="26"/>
        </w:rPr>
        <w:t xml:space="preserve"> de dos mil veintiuno</w:t>
      </w:r>
      <w:r w:rsidR="00E36C4E">
        <w:rPr>
          <w:rFonts w:ascii="Arial" w:hAnsi="Arial" w:cs="Arial"/>
          <w:sz w:val="26"/>
          <w:szCs w:val="26"/>
        </w:rPr>
        <w:t>,</w:t>
      </w:r>
      <w:r w:rsidR="00F15F5C" w:rsidRPr="00F15F5C">
        <w:rPr>
          <w:rFonts w:ascii="Arial" w:hAnsi="Arial" w:cs="Arial"/>
          <w:sz w:val="26"/>
          <w:szCs w:val="26"/>
        </w:rPr>
        <w:t xml:space="preserve"> elaborada por el Policía Vial </w:t>
      </w:r>
      <w:r w:rsidR="00551A35">
        <w:rPr>
          <w:rFonts w:ascii="Arial" w:hAnsi="Arial" w:cs="Arial"/>
          <w:sz w:val="26"/>
          <w:szCs w:val="26"/>
        </w:rPr>
        <w:t>Ricardo Pérez Reyes</w:t>
      </w:r>
      <w:r w:rsidR="00EF4B95">
        <w:rPr>
          <w:rFonts w:ascii="Arial" w:hAnsi="Arial" w:cs="Arial"/>
          <w:sz w:val="26"/>
          <w:szCs w:val="26"/>
        </w:rPr>
        <w:t xml:space="preserve"> </w:t>
      </w:r>
      <w:r w:rsidR="00F15F5C" w:rsidRPr="00F15F5C">
        <w:rPr>
          <w:rFonts w:ascii="Arial" w:hAnsi="Arial" w:cs="Arial"/>
          <w:sz w:val="26"/>
          <w:szCs w:val="26"/>
        </w:rPr>
        <w:t xml:space="preserve">con número estadístico </w:t>
      </w:r>
      <w:r w:rsidR="00551A35">
        <w:rPr>
          <w:rFonts w:ascii="Arial" w:hAnsi="Arial" w:cs="Arial"/>
          <w:sz w:val="26"/>
          <w:szCs w:val="26"/>
        </w:rPr>
        <w:t>249</w:t>
      </w:r>
      <w:r w:rsidR="00F15F5C" w:rsidRPr="00F15F5C">
        <w:rPr>
          <w:rFonts w:ascii="Arial" w:hAnsi="Arial" w:cs="Arial"/>
          <w:sz w:val="26"/>
          <w:szCs w:val="26"/>
        </w:rPr>
        <w:t>,</w:t>
      </w:r>
      <w:r w:rsidR="00551A35">
        <w:rPr>
          <w:rFonts w:ascii="Arial" w:hAnsi="Arial" w:cs="Arial"/>
          <w:sz w:val="26"/>
          <w:szCs w:val="26"/>
        </w:rPr>
        <w:t xml:space="preserve"> </w:t>
      </w:r>
      <w:r w:rsidR="00551A35" w:rsidRPr="00551A35">
        <w:rPr>
          <w:rFonts w:ascii="Arial" w:hAnsi="Arial" w:cs="Arial"/>
          <w:sz w:val="26"/>
          <w:szCs w:val="26"/>
        </w:rPr>
        <w:t>adscrito a la entonces Subdirección de Tránsito y Movilidad del Municipio de Oaxaca de Juárez, Oaxaca</w:t>
      </w:r>
      <w:r w:rsidR="00EF4B95">
        <w:rPr>
          <w:rFonts w:ascii="Arial" w:hAnsi="Arial" w:cs="Arial"/>
          <w:sz w:val="26"/>
          <w:szCs w:val="26"/>
        </w:rPr>
        <w:t>,</w:t>
      </w:r>
      <w:r w:rsidR="00551A35">
        <w:rPr>
          <w:rFonts w:ascii="Arial" w:hAnsi="Arial" w:cs="Arial"/>
          <w:sz w:val="26"/>
          <w:szCs w:val="26"/>
        </w:rPr>
        <w:t xml:space="preserve"> </w:t>
      </w:r>
      <w:r w:rsidR="00F15F5C" w:rsidRPr="00F15F5C">
        <w:rPr>
          <w:rFonts w:ascii="Arial" w:hAnsi="Arial" w:cs="Arial"/>
          <w:sz w:val="26"/>
          <w:szCs w:val="26"/>
        </w:rPr>
        <w:t>puesto que los actos de autoridad</w:t>
      </w:r>
      <w:r w:rsidR="00F15F5C">
        <w:rPr>
          <w:rFonts w:ascii="Arial" w:hAnsi="Arial" w:cs="Arial"/>
          <w:sz w:val="26"/>
          <w:szCs w:val="26"/>
        </w:rPr>
        <w:t xml:space="preserve"> </w:t>
      </w:r>
      <w:r w:rsidR="00F15F5C" w:rsidRPr="00F15F5C">
        <w:rPr>
          <w:rFonts w:ascii="Arial" w:hAnsi="Arial" w:cs="Arial"/>
          <w:sz w:val="26"/>
          <w:szCs w:val="26"/>
        </w:rPr>
        <w:t xml:space="preserve">deben ser claros y precisos, </w:t>
      </w:r>
      <w:r w:rsidR="00F15F5C" w:rsidRPr="001C23B2">
        <w:rPr>
          <w:rFonts w:ascii="Arial" w:hAnsi="Arial" w:cs="Arial"/>
          <w:b/>
          <w:sz w:val="26"/>
          <w:szCs w:val="26"/>
        </w:rPr>
        <w:t xml:space="preserve">sin que sea dable que la Sala Unitaria interprete en favor de la autoridad la motivación que omitió narrar en el acta </w:t>
      </w:r>
      <w:r w:rsidR="00551A35" w:rsidRPr="001C23B2">
        <w:rPr>
          <w:rFonts w:ascii="Arial" w:hAnsi="Arial" w:cs="Arial"/>
          <w:b/>
          <w:sz w:val="26"/>
          <w:szCs w:val="26"/>
        </w:rPr>
        <w:t xml:space="preserve">de infracción </w:t>
      </w:r>
      <w:r w:rsidR="00F15F5C" w:rsidRPr="001C23B2">
        <w:rPr>
          <w:rFonts w:ascii="Arial" w:hAnsi="Arial" w:cs="Arial"/>
          <w:b/>
          <w:sz w:val="26"/>
          <w:szCs w:val="26"/>
        </w:rPr>
        <w:t>motivo del juicio de nulidad, ya que justificó la ausencia de la descripción de la motivación en la citada acta de infracción</w:t>
      </w:r>
      <w:r w:rsidR="00F15F5C" w:rsidRPr="00F15F5C">
        <w:rPr>
          <w:rFonts w:ascii="Arial" w:hAnsi="Arial" w:cs="Arial"/>
          <w:sz w:val="26"/>
          <w:szCs w:val="26"/>
        </w:rPr>
        <w:t>, bajo el</w:t>
      </w:r>
      <w:r w:rsidR="00F15F5C">
        <w:rPr>
          <w:rFonts w:ascii="Arial" w:hAnsi="Arial" w:cs="Arial"/>
          <w:sz w:val="26"/>
          <w:szCs w:val="26"/>
        </w:rPr>
        <w:t xml:space="preserve"> </w:t>
      </w:r>
      <w:r w:rsidR="00F15F5C" w:rsidRPr="00F15F5C">
        <w:rPr>
          <w:rFonts w:ascii="Arial" w:hAnsi="Arial" w:cs="Arial"/>
          <w:sz w:val="26"/>
          <w:szCs w:val="26"/>
        </w:rPr>
        <w:t xml:space="preserve">criterio de que </w:t>
      </w:r>
      <w:r w:rsidR="00551A35">
        <w:rPr>
          <w:rFonts w:ascii="Arial" w:hAnsi="Arial" w:cs="Arial"/>
          <w:sz w:val="26"/>
          <w:szCs w:val="26"/>
        </w:rPr>
        <w:t>la autoridad demanda</w:t>
      </w:r>
      <w:r w:rsidR="00FE54B6">
        <w:rPr>
          <w:rFonts w:ascii="Arial" w:hAnsi="Arial" w:cs="Arial"/>
          <w:sz w:val="26"/>
          <w:szCs w:val="26"/>
        </w:rPr>
        <w:t>da</w:t>
      </w:r>
      <w:r w:rsidR="00551A35">
        <w:rPr>
          <w:rFonts w:ascii="Arial" w:hAnsi="Arial" w:cs="Arial"/>
          <w:sz w:val="26"/>
          <w:szCs w:val="26"/>
        </w:rPr>
        <w:t xml:space="preserve"> </w:t>
      </w:r>
      <w:r w:rsidR="00451503">
        <w:rPr>
          <w:rFonts w:ascii="Arial" w:hAnsi="Arial" w:cs="Arial"/>
          <w:sz w:val="26"/>
          <w:szCs w:val="26"/>
        </w:rPr>
        <w:t xml:space="preserve">sí </w:t>
      </w:r>
      <w:r w:rsidR="00551A35">
        <w:rPr>
          <w:rFonts w:ascii="Arial" w:hAnsi="Arial" w:cs="Arial"/>
          <w:sz w:val="26"/>
          <w:szCs w:val="26"/>
        </w:rPr>
        <w:t xml:space="preserve">fundó y motivó correctamente su actuar al citar los artículos </w:t>
      </w:r>
      <w:r w:rsidR="00451503">
        <w:rPr>
          <w:rFonts w:ascii="Arial" w:hAnsi="Arial" w:cs="Arial"/>
          <w:sz w:val="26"/>
          <w:szCs w:val="26"/>
        </w:rPr>
        <w:t>85 y 86, fracción XXXIII del Reglamento de Vialidad para el Municipio de Oaxaca de Juárez e indicar que el vehículo de la actora se encontraba estacionado en lugar prohibido</w:t>
      </w:r>
      <w:r w:rsidR="001B7E43">
        <w:rPr>
          <w:rFonts w:ascii="Arial" w:hAnsi="Arial" w:cs="Arial"/>
          <w:sz w:val="26"/>
          <w:szCs w:val="26"/>
        </w:rPr>
        <w:t>,</w:t>
      </w:r>
      <w:r w:rsidR="00F15F5C" w:rsidRPr="00F15F5C">
        <w:rPr>
          <w:rFonts w:ascii="Arial" w:hAnsi="Arial" w:cs="Arial"/>
          <w:sz w:val="26"/>
          <w:szCs w:val="26"/>
        </w:rPr>
        <w:t xml:space="preserve"> criterio que es equívoco, pues toda</w:t>
      </w:r>
      <w:r w:rsidR="00F15F5C">
        <w:rPr>
          <w:rFonts w:ascii="Arial" w:hAnsi="Arial" w:cs="Arial"/>
          <w:sz w:val="26"/>
          <w:szCs w:val="26"/>
        </w:rPr>
        <w:t xml:space="preserve"> </w:t>
      </w:r>
      <w:r w:rsidR="00F15F5C" w:rsidRPr="00F15F5C">
        <w:rPr>
          <w:rFonts w:ascii="Arial" w:hAnsi="Arial" w:cs="Arial"/>
          <w:sz w:val="26"/>
          <w:szCs w:val="26"/>
        </w:rPr>
        <w:t>autoridad tiene la obligación de emitir actos debidamente fundados y</w:t>
      </w:r>
      <w:r w:rsidR="00F15F5C">
        <w:rPr>
          <w:rFonts w:ascii="Arial" w:hAnsi="Arial" w:cs="Arial"/>
          <w:sz w:val="26"/>
          <w:szCs w:val="26"/>
        </w:rPr>
        <w:t xml:space="preserve"> </w:t>
      </w:r>
      <w:r w:rsidR="00F15F5C" w:rsidRPr="00F15F5C">
        <w:rPr>
          <w:rFonts w:ascii="Arial" w:hAnsi="Arial" w:cs="Arial"/>
          <w:sz w:val="26"/>
          <w:szCs w:val="26"/>
        </w:rPr>
        <w:t>motivados para que tengan eficacia jurídica, siendo menester que se</w:t>
      </w:r>
      <w:r w:rsidR="00F15F5C">
        <w:rPr>
          <w:rFonts w:ascii="Arial" w:hAnsi="Arial" w:cs="Arial"/>
          <w:sz w:val="26"/>
          <w:szCs w:val="26"/>
        </w:rPr>
        <w:t xml:space="preserve"> </w:t>
      </w:r>
      <w:r w:rsidR="00F15F5C" w:rsidRPr="00F15F5C">
        <w:rPr>
          <w:rFonts w:ascii="Arial" w:hAnsi="Arial" w:cs="Arial"/>
          <w:sz w:val="26"/>
          <w:szCs w:val="26"/>
        </w:rPr>
        <w:t>precisen los numerales de la legislación aplicable al caso</w:t>
      </w:r>
      <w:r w:rsidR="00F15F5C">
        <w:rPr>
          <w:rFonts w:ascii="Arial" w:hAnsi="Arial" w:cs="Arial"/>
          <w:sz w:val="26"/>
          <w:szCs w:val="26"/>
        </w:rPr>
        <w:t xml:space="preserve"> </w:t>
      </w:r>
      <w:r w:rsidR="00F15F5C" w:rsidRPr="00F15F5C">
        <w:rPr>
          <w:rFonts w:ascii="Arial" w:hAnsi="Arial" w:cs="Arial"/>
          <w:sz w:val="26"/>
          <w:szCs w:val="26"/>
        </w:rPr>
        <w:t>(fundamentación)</w:t>
      </w:r>
      <w:r w:rsidR="00105D3C">
        <w:rPr>
          <w:rFonts w:ascii="Arial" w:hAnsi="Arial" w:cs="Arial"/>
          <w:sz w:val="26"/>
          <w:szCs w:val="26"/>
        </w:rPr>
        <w:t>,</w:t>
      </w:r>
      <w:r w:rsidR="00F15F5C" w:rsidRPr="00F15F5C">
        <w:rPr>
          <w:rFonts w:ascii="Arial" w:hAnsi="Arial" w:cs="Arial"/>
          <w:sz w:val="26"/>
          <w:szCs w:val="26"/>
        </w:rPr>
        <w:t xml:space="preserve"> además de especificar las circunstancias de tiempo,</w:t>
      </w:r>
      <w:r w:rsidR="00F15F5C">
        <w:rPr>
          <w:rFonts w:ascii="Arial" w:hAnsi="Arial" w:cs="Arial"/>
          <w:sz w:val="26"/>
          <w:szCs w:val="26"/>
        </w:rPr>
        <w:t xml:space="preserve"> </w:t>
      </w:r>
      <w:r w:rsidR="00F15F5C" w:rsidRPr="00F15F5C">
        <w:rPr>
          <w:rFonts w:ascii="Arial" w:hAnsi="Arial" w:cs="Arial"/>
          <w:sz w:val="26"/>
          <w:szCs w:val="26"/>
        </w:rPr>
        <w:t>modo y lugar, así como las razones particulares, causas inmediatas,</w:t>
      </w:r>
      <w:r w:rsidR="00F15F5C">
        <w:rPr>
          <w:rFonts w:ascii="Arial" w:hAnsi="Arial" w:cs="Arial"/>
          <w:sz w:val="26"/>
          <w:szCs w:val="26"/>
        </w:rPr>
        <w:t xml:space="preserve"> </w:t>
      </w:r>
      <w:r w:rsidR="00F15F5C" w:rsidRPr="00F15F5C">
        <w:rPr>
          <w:rFonts w:ascii="Arial" w:hAnsi="Arial" w:cs="Arial"/>
          <w:sz w:val="26"/>
          <w:szCs w:val="26"/>
        </w:rPr>
        <w:t>motivos o circunstancias especiales, que justifiquen la aplicación de los</w:t>
      </w:r>
      <w:r w:rsidR="00F15F5C">
        <w:rPr>
          <w:rFonts w:ascii="Arial" w:hAnsi="Arial" w:cs="Arial"/>
          <w:sz w:val="26"/>
          <w:szCs w:val="26"/>
        </w:rPr>
        <w:t xml:space="preserve"> </w:t>
      </w:r>
      <w:r w:rsidR="00F15F5C" w:rsidRPr="00F15F5C">
        <w:rPr>
          <w:rFonts w:ascii="Arial" w:hAnsi="Arial" w:cs="Arial"/>
          <w:sz w:val="26"/>
          <w:szCs w:val="26"/>
        </w:rPr>
        <w:t>artículos al acto de molestia (motivación)</w:t>
      </w:r>
      <w:r w:rsidR="00105D3C">
        <w:rPr>
          <w:rFonts w:ascii="Arial" w:hAnsi="Arial" w:cs="Arial"/>
          <w:sz w:val="26"/>
          <w:szCs w:val="26"/>
        </w:rPr>
        <w:t>,</w:t>
      </w:r>
      <w:r w:rsidR="00F15F5C" w:rsidRPr="00F15F5C">
        <w:rPr>
          <w:rFonts w:ascii="Arial" w:hAnsi="Arial" w:cs="Arial"/>
          <w:sz w:val="26"/>
          <w:szCs w:val="26"/>
        </w:rPr>
        <w:t xml:space="preserve"> requisitos de validez que la</w:t>
      </w:r>
      <w:r w:rsidR="00F15F5C">
        <w:rPr>
          <w:rFonts w:ascii="Arial" w:hAnsi="Arial" w:cs="Arial"/>
          <w:sz w:val="26"/>
          <w:szCs w:val="26"/>
        </w:rPr>
        <w:t xml:space="preserve"> </w:t>
      </w:r>
      <w:r w:rsidR="00F15F5C" w:rsidRPr="00F15F5C">
        <w:rPr>
          <w:rFonts w:ascii="Arial" w:hAnsi="Arial" w:cs="Arial"/>
          <w:sz w:val="26"/>
          <w:szCs w:val="26"/>
        </w:rPr>
        <w:t xml:space="preserve">Sala Instructora no </w:t>
      </w:r>
      <w:r w:rsidR="00F15F5C" w:rsidRPr="00F15F5C">
        <w:rPr>
          <w:rFonts w:ascii="Arial" w:hAnsi="Arial" w:cs="Arial"/>
          <w:sz w:val="26"/>
          <w:szCs w:val="26"/>
        </w:rPr>
        <w:lastRenderedPageBreak/>
        <w:t>tomó en cuenta al dictar sentencia, lo cual motivó</w:t>
      </w:r>
      <w:r w:rsidR="00F15F5C">
        <w:rPr>
          <w:rFonts w:ascii="Arial" w:hAnsi="Arial" w:cs="Arial"/>
          <w:sz w:val="26"/>
          <w:szCs w:val="26"/>
        </w:rPr>
        <w:t xml:space="preserve"> </w:t>
      </w:r>
      <w:r w:rsidR="00F15F5C" w:rsidRPr="00F15F5C">
        <w:rPr>
          <w:rFonts w:ascii="Arial" w:hAnsi="Arial" w:cs="Arial"/>
          <w:sz w:val="26"/>
          <w:szCs w:val="26"/>
        </w:rPr>
        <w:t>su impugnación, pues resulta evidente que la Primera Instancia no</w:t>
      </w:r>
      <w:r w:rsidR="00F15F5C">
        <w:rPr>
          <w:rFonts w:ascii="Arial" w:hAnsi="Arial" w:cs="Arial"/>
          <w:sz w:val="26"/>
          <w:szCs w:val="26"/>
        </w:rPr>
        <w:t xml:space="preserve"> </w:t>
      </w:r>
      <w:r w:rsidR="00F15F5C" w:rsidRPr="00F15F5C">
        <w:rPr>
          <w:rFonts w:ascii="Arial" w:hAnsi="Arial" w:cs="Arial"/>
          <w:sz w:val="26"/>
          <w:szCs w:val="26"/>
        </w:rPr>
        <w:t xml:space="preserve">efectuó el debido análisis del acto de molestia emitido por el </w:t>
      </w:r>
      <w:r w:rsidR="00105D3C" w:rsidRPr="00F15F5C">
        <w:rPr>
          <w:rFonts w:ascii="Arial" w:hAnsi="Arial" w:cs="Arial"/>
          <w:sz w:val="26"/>
          <w:szCs w:val="26"/>
        </w:rPr>
        <w:t xml:space="preserve">Policía Vial </w:t>
      </w:r>
      <w:r w:rsidR="00105D3C">
        <w:rPr>
          <w:rFonts w:ascii="Arial" w:hAnsi="Arial" w:cs="Arial"/>
          <w:sz w:val="26"/>
          <w:szCs w:val="26"/>
        </w:rPr>
        <w:t xml:space="preserve">Ricardo Pérez Reyes </w:t>
      </w:r>
      <w:r w:rsidR="00105D3C" w:rsidRPr="00F15F5C">
        <w:rPr>
          <w:rFonts w:ascii="Arial" w:hAnsi="Arial" w:cs="Arial"/>
          <w:sz w:val="26"/>
          <w:szCs w:val="26"/>
        </w:rPr>
        <w:t xml:space="preserve">con número estadístico </w:t>
      </w:r>
      <w:r w:rsidR="00105D3C">
        <w:rPr>
          <w:rFonts w:ascii="Arial" w:hAnsi="Arial" w:cs="Arial"/>
          <w:sz w:val="26"/>
          <w:szCs w:val="26"/>
        </w:rPr>
        <w:t>249</w:t>
      </w:r>
      <w:r w:rsidR="00105D3C" w:rsidRPr="00F15F5C">
        <w:rPr>
          <w:rFonts w:ascii="Arial" w:hAnsi="Arial" w:cs="Arial"/>
          <w:sz w:val="26"/>
          <w:szCs w:val="26"/>
        </w:rPr>
        <w:t>,</w:t>
      </w:r>
      <w:r w:rsidR="00105D3C">
        <w:rPr>
          <w:rFonts w:ascii="Arial" w:hAnsi="Arial" w:cs="Arial"/>
          <w:sz w:val="26"/>
          <w:szCs w:val="26"/>
        </w:rPr>
        <w:t xml:space="preserve"> </w:t>
      </w:r>
      <w:r w:rsidR="00105D3C" w:rsidRPr="00551A35">
        <w:rPr>
          <w:rFonts w:ascii="Arial" w:hAnsi="Arial" w:cs="Arial"/>
          <w:sz w:val="26"/>
          <w:szCs w:val="26"/>
        </w:rPr>
        <w:t>adscrito a la entonces Subdirección de Tránsito y Movilidad del Municipio de Oaxaca de Juárez, Oaxaca</w:t>
      </w:r>
      <w:r w:rsidR="00105D3C">
        <w:rPr>
          <w:rFonts w:ascii="Arial" w:hAnsi="Arial" w:cs="Arial"/>
          <w:sz w:val="26"/>
          <w:szCs w:val="26"/>
        </w:rPr>
        <w:t xml:space="preserve">, </w:t>
      </w:r>
      <w:r w:rsidR="00F15F5C" w:rsidRPr="00F15F5C">
        <w:rPr>
          <w:rFonts w:ascii="Arial" w:hAnsi="Arial" w:cs="Arial"/>
          <w:sz w:val="26"/>
          <w:szCs w:val="26"/>
        </w:rPr>
        <w:t>al no haber</w:t>
      </w:r>
      <w:r w:rsidR="00F15F5C">
        <w:rPr>
          <w:rFonts w:ascii="Arial" w:hAnsi="Arial" w:cs="Arial"/>
          <w:sz w:val="26"/>
          <w:szCs w:val="26"/>
        </w:rPr>
        <w:t xml:space="preserve"> </w:t>
      </w:r>
      <w:r w:rsidR="00F15F5C" w:rsidRPr="00F15F5C">
        <w:rPr>
          <w:rFonts w:ascii="Arial" w:hAnsi="Arial" w:cs="Arial"/>
          <w:sz w:val="26"/>
          <w:szCs w:val="26"/>
        </w:rPr>
        <w:t>resuelto el juicio de nulidad con apego a los principios de congruencia y</w:t>
      </w:r>
      <w:r w:rsidR="00F15F5C">
        <w:rPr>
          <w:rFonts w:ascii="Arial" w:hAnsi="Arial" w:cs="Arial"/>
          <w:sz w:val="26"/>
          <w:szCs w:val="26"/>
        </w:rPr>
        <w:t xml:space="preserve"> </w:t>
      </w:r>
      <w:r w:rsidR="00F15F5C" w:rsidRPr="00F15F5C">
        <w:rPr>
          <w:rFonts w:ascii="Arial" w:hAnsi="Arial" w:cs="Arial"/>
          <w:sz w:val="26"/>
          <w:szCs w:val="26"/>
        </w:rPr>
        <w:t>exhaustividad, violando con ello, el principio de legalidad en perjuicio</w:t>
      </w:r>
      <w:r w:rsidR="00F15F5C">
        <w:rPr>
          <w:rFonts w:ascii="Arial" w:hAnsi="Arial" w:cs="Arial"/>
          <w:sz w:val="26"/>
          <w:szCs w:val="26"/>
        </w:rPr>
        <w:t xml:space="preserve"> </w:t>
      </w:r>
      <w:r w:rsidR="00F15F5C" w:rsidRPr="00F15F5C">
        <w:rPr>
          <w:rFonts w:ascii="Arial" w:hAnsi="Arial" w:cs="Arial"/>
          <w:sz w:val="26"/>
          <w:szCs w:val="26"/>
        </w:rPr>
        <w:t>de</w:t>
      </w:r>
      <w:r w:rsidR="001D2344">
        <w:rPr>
          <w:rFonts w:ascii="Arial" w:hAnsi="Arial" w:cs="Arial"/>
          <w:sz w:val="26"/>
          <w:szCs w:val="26"/>
        </w:rPr>
        <w:t xml:space="preserve"> la</w:t>
      </w:r>
      <w:r w:rsidR="00F15F5C" w:rsidRPr="00F15F5C">
        <w:rPr>
          <w:rFonts w:ascii="Arial" w:hAnsi="Arial" w:cs="Arial"/>
          <w:sz w:val="26"/>
          <w:szCs w:val="26"/>
        </w:rPr>
        <w:t xml:space="preserve"> hoy inconforme. De ahí lo </w:t>
      </w:r>
      <w:r w:rsidR="00105D3C" w:rsidRPr="005977AE">
        <w:rPr>
          <w:rFonts w:ascii="Arial" w:hAnsi="Arial" w:cs="Arial"/>
          <w:b/>
          <w:sz w:val="26"/>
          <w:szCs w:val="26"/>
        </w:rPr>
        <w:t>sustancialmente fundado</w:t>
      </w:r>
      <w:r w:rsidR="00105D3C">
        <w:rPr>
          <w:rFonts w:ascii="Arial" w:hAnsi="Arial" w:cs="Arial"/>
          <w:b/>
          <w:sz w:val="26"/>
          <w:szCs w:val="26"/>
        </w:rPr>
        <w:t xml:space="preserve"> </w:t>
      </w:r>
      <w:r w:rsidR="00F15F5C" w:rsidRPr="00F15F5C">
        <w:rPr>
          <w:rFonts w:ascii="Arial" w:hAnsi="Arial" w:cs="Arial"/>
          <w:sz w:val="26"/>
          <w:szCs w:val="26"/>
        </w:rPr>
        <w:t>de los agravios de</w:t>
      </w:r>
      <w:r w:rsidR="00EF4B95">
        <w:rPr>
          <w:rFonts w:ascii="Arial" w:hAnsi="Arial" w:cs="Arial"/>
          <w:sz w:val="26"/>
          <w:szCs w:val="26"/>
        </w:rPr>
        <w:t xml:space="preserve"> la </w:t>
      </w:r>
      <w:r w:rsidR="00F15F5C" w:rsidRPr="00F15F5C">
        <w:rPr>
          <w:rFonts w:ascii="Arial" w:hAnsi="Arial" w:cs="Arial"/>
          <w:sz w:val="26"/>
          <w:szCs w:val="26"/>
        </w:rPr>
        <w:t xml:space="preserve">recurrente. - - </w:t>
      </w:r>
      <w:r w:rsidR="00105D3C">
        <w:rPr>
          <w:rFonts w:ascii="Arial" w:hAnsi="Arial" w:cs="Arial"/>
          <w:sz w:val="26"/>
          <w:szCs w:val="26"/>
        </w:rPr>
        <w:t xml:space="preserve">- - - - - - </w:t>
      </w:r>
      <w:r w:rsidR="009C0E11">
        <w:rPr>
          <w:rFonts w:ascii="Arial" w:hAnsi="Arial" w:cs="Arial"/>
          <w:sz w:val="26"/>
          <w:szCs w:val="26"/>
        </w:rPr>
        <w:t>- - - - - - - - - - - - - - - - - - - - - - - - - - - - - - - -</w:t>
      </w:r>
    </w:p>
    <w:p w14:paraId="718FC0EC" w14:textId="6C4273CC" w:rsidR="007B4FDB" w:rsidRDefault="007B4FDB" w:rsidP="007B4FDB">
      <w:pPr>
        <w:pStyle w:val="Textoindependiente"/>
        <w:spacing w:line="360" w:lineRule="auto"/>
        <w:ind w:firstLine="708"/>
        <w:jc w:val="both"/>
        <w:rPr>
          <w:rFonts w:ascii="Arial" w:hAnsi="Arial" w:cs="Arial"/>
          <w:sz w:val="26"/>
          <w:szCs w:val="26"/>
        </w:rPr>
      </w:pPr>
      <w:r>
        <w:rPr>
          <w:rFonts w:ascii="Arial" w:hAnsi="Arial" w:cs="Arial"/>
          <w:sz w:val="26"/>
          <w:szCs w:val="26"/>
        </w:rPr>
        <w:t>En consecuencia</w:t>
      </w:r>
      <w:r w:rsidR="0017309E">
        <w:rPr>
          <w:rFonts w:ascii="Arial" w:hAnsi="Arial" w:cs="Arial"/>
          <w:sz w:val="26"/>
          <w:szCs w:val="26"/>
        </w:rPr>
        <w:t xml:space="preserve">, </w:t>
      </w:r>
      <w:r>
        <w:rPr>
          <w:rFonts w:ascii="Arial" w:hAnsi="Arial" w:cs="Arial"/>
          <w:sz w:val="26"/>
          <w:szCs w:val="26"/>
        </w:rPr>
        <w:t xml:space="preserve">se advierte que la Sala </w:t>
      </w:r>
      <w:r w:rsidR="0017309E">
        <w:rPr>
          <w:rFonts w:ascii="Arial" w:hAnsi="Arial" w:cs="Arial"/>
          <w:sz w:val="26"/>
          <w:szCs w:val="26"/>
        </w:rPr>
        <w:t>Unitaria</w:t>
      </w:r>
      <w:r w:rsidR="00F007CE">
        <w:rPr>
          <w:rFonts w:ascii="Arial" w:hAnsi="Arial" w:cs="Arial"/>
          <w:sz w:val="26"/>
          <w:szCs w:val="26"/>
        </w:rPr>
        <w:t xml:space="preserve"> dictó la sentencia</w:t>
      </w:r>
      <w:r w:rsidR="00D3431C">
        <w:rPr>
          <w:rFonts w:ascii="Arial" w:hAnsi="Arial" w:cs="Arial"/>
          <w:sz w:val="26"/>
          <w:szCs w:val="26"/>
        </w:rPr>
        <w:t xml:space="preserve"> </w:t>
      </w:r>
      <w:r w:rsidR="009346F2">
        <w:rPr>
          <w:rFonts w:ascii="Arial" w:hAnsi="Arial" w:cs="Arial"/>
          <w:sz w:val="26"/>
          <w:szCs w:val="26"/>
        </w:rPr>
        <w:t xml:space="preserve">sin fundar </w:t>
      </w:r>
      <w:r w:rsidR="00D3431C">
        <w:rPr>
          <w:rFonts w:ascii="Arial" w:hAnsi="Arial" w:cs="Arial"/>
          <w:sz w:val="26"/>
          <w:szCs w:val="26"/>
        </w:rPr>
        <w:t>y motiva</w:t>
      </w:r>
      <w:r w:rsidR="009346F2">
        <w:rPr>
          <w:rFonts w:ascii="Arial" w:hAnsi="Arial" w:cs="Arial"/>
          <w:sz w:val="26"/>
          <w:szCs w:val="26"/>
        </w:rPr>
        <w:t>r adecuadamente</w:t>
      </w:r>
      <w:r w:rsidR="009346F2" w:rsidRPr="00EF4B95">
        <w:rPr>
          <w:rFonts w:ascii="Arial" w:hAnsi="Arial" w:cs="Arial"/>
          <w:sz w:val="26"/>
          <w:szCs w:val="26"/>
        </w:rPr>
        <w:t>,</w:t>
      </w:r>
      <w:r w:rsidR="00EF4B95">
        <w:rPr>
          <w:rFonts w:ascii="Arial" w:hAnsi="Arial" w:cs="Arial"/>
          <w:sz w:val="26"/>
          <w:szCs w:val="26"/>
        </w:rPr>
        <w:t xml:space="preserve"> </w:t>
      </w:r>
      <w:r w:rsidRPr="00EF4B95">
        <w:rPr>
          <w:rFonts w:ascii="Arial" w:hAnsi="Arial" w:cs="Arial"/>
          <w:sz w:val="26"/>
          <w:szCs w:val="26"/>
        </w:rPr>
        <w:t xml:space="preserve">trasgrediendo </w:t>
      </w:r>
      <w:r w:rsidR="00D3431C" w:rsidRPr="00EF4B95">
        <w:rPr>
          <w:rFonts w:ascii="Arial" w:hAnsi="Arial" w:cs="Arial"/>
          <w:sz w:val="26"/>
          <w:szCs w:val="26"/>
        </w:rPr>
        <w:t xml:space="preserve">con ello </w:t>
      </w:r>
      <w:r w:rsidR="00F709A3" w:rsidRPr="00EF4B95">
        <w:rPr>
          <w:rFonts w:ascii="Arial" w:hAnsi="Arial" w:cs="Arial"/>
          <w:sz w:val="26"/>
          <w:szCs w:val="26"/>
        </w:rPr>
        <w:t xml:space="preserve">lo dispuesto </w:t>
      </w:r>
      <w:r w:rsidR="00F709A3">
        <w:rPr>
          <w:rFonts w:ascii="Arial" w:hAnsi="Arial" w:cs="Arial"/>
          <w:sz w:val="26"/>
          <w:szCs w:val="26"/>
        </w:rPr>
        <w:t xml:space="preserve">en </w:t>
      </w:r>
      <w:r>
        <w:rPr>
          <w:rFonts w:ascii="Arial" w:hAnsi="Arial" w:cs="Arial"/>
          <w:sz w:val="26"/>
          <w:szCs w:val="26"/>
        </w:rPr>
        <w:t>la</w:t>
      </w:r>
      <w:r w:rsidR="00F709A3">
        <w:rPr>
          <w:rFonts w:ascii="Arial" w:hAnsi="Arial" w:cs="Arial"/>
          <w:sz w:val="26"/>
          <w:szCs w:val="26"/>
        </w:rPr>
        <w:t>s</w:t>
      </w:r>
      <w:r>
        <w:rPr>
          <w:rFonts w:ascii="Arial" w:hAnsi="Arial" w:cs="Arial"/>
          <w:sz w:val="26"/>
          <w:szCs w:val="26"/>
        </w:rPr>
        <w:t xml:space="preserve"> fracci</w:t>
      </w:r>
      <w:r w:rsidR="00F709A3">
        <w:rPr>
          <w:rFonts w:ascii="Arial" w:hAnsi="Arial" w:cs="Arial"/>
          <w:sz w:val="26"/>
          <w:szCs w:val="26"/>
        </w:rPr>
        <w:t>ones I y</w:t>
      </w:r>
      <w:r>
        <w:rPr>
          <w:rFonts w:ascii="Arial" w:hAnsi="Arial" w:cs="Arial"/>
          <w:sz w:val="26"/>
          <w:szCs w:val="26"/>
        </w:rPr>
        <w:t xml:space="preserve"> II del artículo 207</w:t>
      </w:r>
      <w:r w:rsidR="00D3431C">
        <w:rPr>
          <w:rFonts w:ascii="Arial" w:hAnsi="Arial" w:cs="Arial"/>
          <w:sz w:val="26"/>
          <w:szCs w:val="26"/>
        </w:rPr>
        <w:t>,</w:t>
      </w:r>
      <w:r>
        <w:rPr>
          <w:rFonts w:ascii="Arial" w:hAnsi="Arial" w:cs="Arial"/>
          <w:sz w:val="26"/>
          <w:szCs w:val="26"/>
        </w:rPr>
        <w:t xml:space="preserve"> de la Ley de Procedimiento y Justicia Administrativa para el Estado de Oaxaca</w:t>
      </w:r>
      <w:r w:rsidR="00F709A3">
        <w:rPr>
          <w:rFonts w:ascii="Arial" w:hAnsi="Arial" w:cs="Arial"/>
          <w:sz w:val="26"/>
          <w:szCs w:val="26"/>
        </w:rPr>
        <w:t>,</w:t>
      </w:r>
      <w:r>
        <w:rPr>
          <w:rFonts w:ascii="Arial" w:hAnsi="Arial" w:cs="Arial"/>
          <w:sz w:val="26"/>
          <w:szCs w:val="26"/>
        </w:rPr>
        <w:t xml:space="preserve"> </w:t>
      </w:r>
      <w:r w:rsidR="00EB3151">
        <w:rPr>
          <w:rFonts w:ascii="Arial" w:hAnsi="Arial" w:cs="Arial"/>
          <w:sz w:val="26"/>
          <w:szCs w:val="26"/>
        </w:rPr>
        <w:t>además de</w:t>
      </w:r>
      <w:r>
        <w:rPr>
          <w:rFonts w:ascii="Arial" w:hAnsi="Arial" w:cs="Arial"/>
          <w:sz w:val="26"/>
          <w:szCs w:val="26"/>
        </w:rPr>
        <w:t>l principio de legalidad, establecido en el artículo 16 de la Constitución Política de los Estados Unidos Mexicanos</w:t>
      </w:r>
      <w:r w:rsidR="0053367B">
        <w:rPr>
          <w:rFonts w:ascii="Arial" w:hAnsi="Arial" w:cs="Arial"/>
          <w:sz w:val="26"/>
          <w:szCs w:val="26"/>
        </w:rPr>
        <w:t xml:space="preserve">. - - - - - - - - - - - - </w:t>
      </w:r>
    </w:p>
    <w:p w14:paraId="553D3865" w14:textId="242E5AC5" w:rsidR="002632E0" w:rsidRDefault="008C76BD" w:rsidP="00F334EE">
      <w:pPr>
        <w:pStyle w:val="Textoindependiente"/>
        <w:spacing w:before="240" w:line="360" w:lineRule="auto"/>
        <w:ind w:firstLine="708"/>
        <w:jc w:val="both"/>
        <w:rPr>
          <w:rFonts w:ascii="Arial" w:hAnsi="Arial" w:cs="Arial"/>
          <w:b/>
          <w:sz w:val="26"/>
          <w:szCs w:val="26"/>
        </w:rPr>
      </w:pPr>
      <w:r>
        <w:rPr>
          <w:rFonts w:ascii="Arial" w:eastAsia="Calibri" w:hAnsi="Arial" w:cs="Arial"/>
          <w:sz w:val="26"/>
          <w:szCs w:val="26"/>
        </w:rPr>
        <w:t>Por lo que con</w:t>
      </w:r>
      <w:r w:rsidR="002632E0" w:rsidRPr="00FC7072">
        <w:rPr>
          <w:rFonts w:ascii="Arial" w:eastAsia="Calibri" w:hAnsi="Arial" w:cs="Arial"/>
          <w:sz w:val="26"/>
          <w:szCs w:val="26"/>
        </w:rPr>
        <w:t xml:space="preserve"> la finalidad de reparar </w:t>
      </w:r>
      <w:r w:rsidR="002632E0">
        <w:rPr>
          <w:rFonts w:ascii="Arial" w:eastAsia="Calibri" w:hAnsi="Arial" w:cs="Arial"/>
          <w:sz w:val="26"/>
          <w:szCs w:val="26"/>
        </w:rPr>
        <w:t>el agravio</w:t>
      </w:r>
      <w:r w:rsidR="002632E0" w:rsidRPr="00FC7072">
        <w:rPr>
          <w:rFonts w:ascii="Arial" w:eastAsia="Calibri" w:hAnsi="Arial" w:cs="Arial"/>
          <w:sz w:val="26"/>
          <w:szCs w:val="26"/>
        </w:rPr>
        <w:t xml:space="preserve"> </w:t>
      </w:r>
      <w:r w:rsidR="002632E0" w:rsidRPr="00FC7072">
        <w:rPr>
          <w:rFonts w:ascii="Arial" w:hAnsi="Arial" w:cs="Arial"/>
          <w:sz w:val="26"/>
          <w:szCs w:val="26"/>
        </w:rPr>
        <w:t xml:space="preserve">causado y </w:t>
      </w:r>
      <w:r w:rsidR="002632E0">
        <w:rPr>
          <w:rFonts w:ascii="Arial" w:hAnsi="Arial" w:cs="Arial"/>
          <w:sz w:val="26"/>
          <w:szCs w:val="26"/>
        </w:rPr>
        <w:t xml:space="preserve">toda </w:t>
      </w:r>
      <w:r w:rsidR="002632E0" w:rsidRPr="00FC7072">
        <w:rPr>
          <w:rFonts w:ascii="Arial" w:hAnsi="Arial" w:cs="Arial"/>
          <w:sz w:val="26"/>
          <w:szCs w:val="26"/>
        </w:rPr>
        <w:t xml:space="preserve">vez que </w:t>
      </w:r>
      <w:r w:rsidR="002632E0" w:rsidRPr="00FC7072">
        <w:rPr>
          <w:rFonts w:ascii="Arial" w:hAnsi="Arial" w:cs="Arial"/>
          <w:color w:val="000000" w:themeColor="text1"/>
          <w:sz w:val="26"/>
          <w:szCs w:val="26"/>
        </w:rPr>
        <w:t xml:space="preserve">la </w:t>
      </w:r>
      <w:r w:rsidR="002632E0">
        <w:rPr>
          <w:rFonts w:ascii="Arial" w:hAnsi="Arial" w:cs="Arial"/>
          <w:color w:val="000000" w:themeColor="text1"/>
          <w:sz w:val="26"/>
          <w:szCs w:val="26"/>
        </w:rPr>
        <w:t xml:space="preserve">Primera Instancia </w:t>
      </w:r>
      <w:r w:rsidR="002632E0" w:rsidRPr="00FC7072">
        <w:rPr>
          <w:rFonts w:ascii="Arial" w:hAnsi="Arial" w:cs="Arial"/>
          <w:color w:val="000000" w:themeColor="text1"/>
          <w:sz w:val="26"/>
          <w:szCs w:val="26"/>
        </w:rPr>
        <w:t xml:space="preserve">ha agotado su jurisdicción, </w:t>
      </w:r>
      <w:r w:rsidR="002632E0">
        <w:rPr>
          <w:rFonts w:ascii="Arial" w:hAnsi="Arial" w:cs="Arial"/>
          <w:color w:val="000000" w:themeColor="text1"/>
          <w:sz w:val="26"/>
          <w:szCs w:val="26"/>
        </w:rPr>
        <w:t xml:space="preserve">al </w:t>
      </w:r>
      <w:r w:rsidR="002632E0" w:rsidRPr="00FC7072">
        <w:rPr>
          <w:rFonts w:ascii="Arial" w:hAnsi="Arial" w:cs="Arial"/>
          <w:color w:val="000000" w:themeColor="text1"/>
          <w:sz w:val="26"/>
          <w:szCs w:val="26"/>
        </w:rPr>
        <w:t>exist</w:t>
      </w:r>
      <w:r w:rsidR="002632E0">
        <w:rPr>
          <w:rFonts w:ascii="Arial" w:hAnsi="Arial" w:cs="Arial"/>
          <w:color w:val="000000" w:themeColor="text1"/>
          <w:sz w:val="26"/>
          <w:szCs w:val="26"/>
        </w:rPr>
        <w:t>ir</w:t>
      </w:r>
      <w:r w:rsidR="002632E0" w:rsidRPr="00FC7072">
        <w:rPr>
          <w:rFonts w:ascii="Arial" w:hAnsi="Arial" w:cs="Arial"/>
          <w:color w:val="000000" w:themeColor="text1"/>
          <w:sz w:val="26"/>
          <w:szCs w:val="26"/>
        </w:rPr>
        <w:t xml:space="preserve"> un pronunciamiento</w:t>
      </w:r>
      <w:r w:rsidR="00FC2C5E">
        <w:rPr>
          <w:rFonts w:ascii="Arial" w:hAnsi="Arial" w:cs="Arial"/>
          <w:color w:val="000000" w:themeColor="text1"/>
          <w:sz w:val="26"/>
          <w:szCs w:val="26"/>
        </w:rPr>
        <w:t xml:space="preserve"> aun cuando éste fue indebido</w:t>
      </w:r>
      <w:r w:rsidR="00F334EE">
        <w:rPr>
          <w:rFonts w:ascii="Arial" w:hAnsi="Arial" w:cs="Arial"/>
          <w:color w:val="000000" w:themeColor="text1"/>
          <w:sz w:val="26"/>
          <w:szCs w:val="26"/>
        </w:rPr>
        <w:t xml:space="preserve"> e ilegal</w:t>
      </w:r>
      <w:r w:rsidR="002632E0" w:rsidRPr="00FC7072">
        <w:rPr>
          <w:rFonts w:ascii="Arial" w:hAnsi="Arial" w:cs="Arial"/>
          <w:color w:val="000000" w:themeColor="text1"/>
          <w:sz w:val="26"/>
          <w:szCs w:val="26"/>
        </w:rPr>
        <w:t xml:space="preserve">; atendiendo al principio de tutela judicial efectiva consagrado en el artículo 17 Constitucional, procede que </w:t>
      </w:r>
      <w:r w:rsidR="002632E0">
        <w:rPr>
          <w:rFonts w:ascii="Arial" w:hAnsi="Arial" w:cs="Arial"/>
          <w:sz w:val="26"/>
          <w:szCs w:val="26"/>
        </w:rPr>
        <w:t xml:space="preserve">esta </w:t>
      </w:r>
      <w:r w:rsidR="002632E0" w:rsidRPr="00FC7072">
        <w:rPr>
          <w:rFonts w:ascii="Arial" w:hAnsi="Arial" w:cs="Arial"/>
          <w:sz w:val="26"/>
          <w:szCs w:val="26"/>
        </w:rPr>
        <w:t>Superior</w:t>
      </w:r>
      <w:r w:rsidR="002632E0">
        <w:rPr>
          <w:rFonts w:ascii="Arial" w:hAnsi="Arial" w:cs="Arial"/>
          <w:sz w:val="26"/>
          <w:szCs w:val="26"/>
        </w:rPr>
        <w:t>idad</w:t>
      </w:r>
      <w:r w:rsidR="002632E0" w:rsidRPr="00FC7072">
        <w:rPr>
          <w:rFonts w:ascii="Arial" w:hAnsi="Arial" w:cs="Arial"/>
          <w:sz w:val="26"/>
          <w:szCs w:val="26"/>
        </w:rPr>
        <w:t xml:space="preserve"> </w:t>
      </w:r>
      <w:r w:rsidR="002632E0" w:rsidRPr="00FC7072">
        <w:rPr>
          <w:rFonts w:ascii="Arial" w:hAnsi="Arial" w:cs="Arial"/>
          <w:b/>
          <w:sz w:val="26"/>
          <w:szCs w:val="26"/>
        </w:rPr>
        <w:t xml:space="preserve">reasuma </w:t>
      </w:r>
      <w:r w:rsidR="0099362B" w:rsidRPr="00FC7072">
        <w:rPr>
          <w:rFonts w:ascii="Arial" w:hAnsi="Arial" w:cs="Arial"/>
          <w:b/>
          <w:sz w:val="26"/>
          <w:szCs w:val="26"/>
        </w:rPr>
        <w:t>jurisdicción</w:t>
      </w:r>
      <w:r w:rsidR="0099362B" w:rsidRPr="0053367B">
        <w:rPr>
          <w:rFonts w:ascii="Arial" w:hAnsi="Arial" w:cs="Arial"/>
          <w:sz w:val="26"/>
          <w:szCs w:val="26"/>
        </w:rPr>
        <w:t>. -</w:t>
      </w:r>
      <w:r w:rsidR="00101F5B" w:rsidRPr="0053367B">
        <w:rPr>
          <w:rFonts w:ascii="Arial" w:hAnsi="Arial" w:cs="Arial"/>
          <w:sz w:val="26"/>
          <w:szCs w:val="26"/>
        </w:rPr>
        <w:t xml:space="preserve"> </w:t>
      </w:r>
    </w:p>
    <w:p w14:paraId="28A96E88" w14:textId="491C1BF9" w:rsidR="002632E0" w:rsidRDefault="002632E0" w:rsidP="00F334EE">
      <w:pPr>
        <w:pStyle w:val="Textoindependiente"/>
        <w:spacing w:before="240" w:line="360" w:lineRule="auto"/>
        <w:ind w:firstLine="708"/>
        <w:jc w:val="both"/>
        <w:rPr>
          <w:rFonts w:ascii="Arial" w:hAnsi="Arial" w:cs="Arial"/>
          <w:color w:val="000000" w:themeColor="text1"/>
          <w:sz w:val="26"/>
          <w:szCs w:val="26"/>
        </w:rPr>
      </w:pPr>
      <w:r>
        <w:rPr>
          <w:rFonts w:ascii="Arial" w:hAnsi="Arial" w:cs="Arial"/>
          <w:color w:val="000000" w:themeColor="text1"/>
          <w:sz w:val="26"/>
          <w:szCs w:val="26"/>
        </w:rPr>
        <w:t>S</w:t>
      </w:r>
      <w:r w:rsidRPr="00FC7072">
        <w:rPr>
          <w:rFonts w:ascii="Arial" w:hAnsi="Arial" w:cs="Arial"/>
          <w:color w:val="000000" w:themeColor="text1"/>
          <w:sz w:val="26"/>
          <w:szCs w:val="26"/>
        </w:rPr>
        <w:t>irve de apoyo</w:t>
      </w:r>
      <w:r w:rsidR="00053A7A">
        <w:rPr>
          <w:rFonts w:ascii="Arial" w:hAnsi="Arial" w:cs="Arial"/>
          <w:color w:val="000000" w:themeColor="text1"/>
          <w:sz w:val="26"/>
          <w:szCs w:val="26"/>
        </w:rPr>
        <w:t xml:space="preserve"> </w:t>
      </w:r>
      <w:r w:rsidRPr="00FC7072">
        <w:rPr>
          <w:rFonts w:ascii="Arial" w:hAnsi="Arial" w:cs="Arial"/>
          <w:color w:val="000000" w:themeColor="text1"/>
          <w:sz w:val="26"/>
          <w:szCs w:val="26"/>
        </w:rPr>
        <w:t>por similitud en el tema, la jurisprudencia de la Novena Época, con número de registro 177094, emitida por el Segundo Tribunal Colegiado del Décimo Primer Circuito, publicada en el Semanario Judicial de la Federación y su Gaceta, Tomo XXII, Octubre de 2005, visible en la página 2075, de rubro</w:t>
      </w:r>
      <w:r>
        <w:rPr>
          <w:rFonts w:ascii="Arial" w:hAnsi="Arial" w:cs="Arial"/>
          <w:color w:val="000000" w:themeColor="text1"/>
          <w:sz w:val="26"/>
          <w:szCs w:val="26"/>
        </w:rPr>
        <w:t xml:space="preserve"> y tenor siguiente:</w:t>
      </w:r>
      <w:r w:rsidR="00D55B9A">
        <w:rPr>
          <w:rFonts w:ascii="Arial" w:hAnsi="Arial" w:cs="Arial"/>
          <w:color w:val="000000" w:themeColor="text1"/>
          <w:sz w:val="26"/>
          <w:szCs w:val="26"/>
        </w:rPr>
        <w:t xml:space="preserve"> - - - - - - </w:t>
      </w:r>
    </w:p>
    <w:p w14:paraId="07022A35" w14:textId="7F7905B1" w:rsidR="002632E0" w:rsidRDefault="002632E0" w:rsidP="00D37D36">
      <w:pPr>
        <w:pStyle w:val="Sinespaciado"/>
        <w:spacing w:before="240" w:after="120" w:line="276" w:lineRule="auto"/>
        <w:ind w:left="709" w:right="758"/>
        <w:jc w:val="both"/>
        <w:rPr>
          <w:rFonts w:ascii="Arial" w:hAnsi="Arial" w:cs="Arial"/>
          <w:bCs/>
          <w:i/>
          <w:color w:val="000000" w:themeColor="text1"/>
          <w:lang w:val="es-MX"/>
        </w:rPr>
      </w:pPr>
      <w:r w:rsidRPr="00E25EFD">
        <w:rPr>
          <w:rFonts w:ascii="Arial" w:hAnsi="Arial" w:cs="Arial"/>
          <w:bCs/>
          <w:color w:val="000000" w:themeColor="text1"/>
          <w:lang w:val="es-MX"/>
        </w:rPr>
        <w:t>“</w:t>
      </w:r>
      <w:r w:rsidRPr="00E25EFD">
        <w:rPr>
          <w:rFonts w:ascii="Arial" w:hAnsi="Arial" w:cs="Arial"/>
          <w:b/>
          <w:bCs/>
          <w:i/>
          <w:color w:val="000000" w:themeColor="text1"/>
          <w:lang w:val="es-MX"/>
        </w:rPr>
        <w:t>AGRAVIOS EN LA APELACIÓN. AL NO EXISTIR REENVÍO EL AD QUEM DEBE REASUMIR JURISDICCIÓN Y ABORDAR OFICIOSAMENTE SU ANÁLISIS, SIN QUE ELLO IMPLIQUE SUPLENCIA DE AQUÉLLOS</w:t>
      </w:r>
      <w:r w:rsidRPr="00E25EFD">
        <w:rPr>
          <w:rFonts w:ascii="Arial" w:hAnsi="Arial" w:cs="Arial"/>
          <w:bCs/>
          <w:i/>
          <w:color w:val="000000" w:themeColor="text1"/>
          <w:lang w:val="es-MX"/>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w:t>
      </w:r>
      <w:proofErr w:type="spellStart"/>
      <w:r w:rsidRPr="00E25EFD">
        <w:rPr>
          <w:rFonts w:ascii="Arial" w:hAnsi="Arial" w:cs="Arial"/>
          <w:bCs/>
          <w:i/>
          <w:color w:val="000000" w:themeColor="text1"/>
          <w:lang w:val="es-MX"/>
        </w:rPr>
        <w:t>quem</w:t>
      </w:r>
      <w:proofErr w:type="spellEnd"/>
      <w:r w:rsidRPr="00E25EFD">
        <w:rPr>
          <w:rFonts w:ascii="Arial" w:hAnsi="Arial" w:cs="Arial"/>
          <w:bCs/>
          <w:i/>
          <w:color w:val="000000" w:themeColor="text1"/>
          <w:lang w:val="es-MX"/>
        </w:rPr>
        <w:t xml:space="preserve"> debe reasumir jurisdicción y abordar oficiosamente el análisis correspondiente, sin que ello implique suplencia de los agravios.”</w:t>
      </w:r>
    </w:p>
    <w:p w14:paraId="07BF1C82" w14:textId="3B2B68EA" w:rsidR="00F334EE" w:rsidRDefault="002632E0" w:rsidP="00F334EE">
      <w:pPr>
        <w:pStyle w:val="Sinespaciado"/>
        <w:spacing w:before="240" w:after="120" w:line="360" w:lineRule="auto"/>
        <w:ind w:firstLine="708"/>
        <w:jc w:val="both"/>
        <w:rPr>
          <w:rFonts w:ascii="Arial" w:hAnsi="Arial" w:cs="Arial"/>
          <w:sz w:val="26"/>
          <w:szCs w:val="26"/>
        </w:rPr>
      </w:pPr>
      <w:r>
        <w:rPr>
          <w:rFonts w:ascii="Arial" w:hAnsi="Arial" w:cs="Arial"/>
          <w:sz w:val="26"/>
          <w:szCs w:val="26"/>
        </w:rPr>
        <w:lastRenderedPageBreak/>
        <w:t>En consecuencia</w:t>
      </w:r>
      <w:r w:rsidR="007314B4">
        <w:rPr>
          <w:rFonts w:ascii="Arial" w:hAnsi="Arial" w:cs="Arial"/>
          <w:sz w:val="26"/>
          <w:szCs w:val="26"/>
        </w:rPr>
        <w:t>,</w:t>
      </w:r>
      <w:r>
        <w:rPr>
          <w:rFonts w:ascii="Arial" w:hAnsi="Arial" w:cs="Arial"/>
          <w:sz w:val="26"/>
          <w:szCs w:val="26"/>
        </w:rPr>
        <w:t xml:space="preserve"> se p</w:t>
      </w:r>
      <w:r w:rsidR="00803C9C">
        <w:rPr>
          <w:rFonts w:ascii="Arial" w:hAnsi="Arial" w:cs="Arial"/>
          <w:sz w:val="26"/>
          <w:szCs w:val="26"/>
        </w:rPr>
        <w:t>rocede a realizar el estudio del escrito inicial de demanda de</w:t>
      </w:r>
      <w:r w:rsidR="00D53ACD">
        <w:rPr>
          <w:rFonts w:ascii="Arial" w:hAnsi="Arial" w:cs="Arial"/>
          <w:sz w:val="26"/>
          <w:szCs w:val="26"/>
        </w:rPr>
        <w:t xml:space="preserve"> la </w:t>
      </w:r>
      <w:r w:rsidR="00803C9C">
        <w:rPr>
          <w:rFonts w:ascii="Arial" w:hAnsi="Arial" w:cs="Arial"/>
          <w:sz w:val="26"/>
          <w:szCs w:val="26"/>
        </w:rPr>
        <w:t>actor</w:t>
      </w:r>
      <w:r w:rsidR="00D53ACD">
        <w:rPr>
          <w:rFonts w:ascii="Arial" w:hAnsi="Arial" w:cs="Arial"/>
          <w:sz w:val="26"/>
          <w:szCs w:val="26"/>
        </w:rPr>
        <w:t>a</w:t>
      </w:r>
      <w:r w:rsidR="00F334EE">
        <w:rPr>
          <w:rFonts w:ascii="Arial" w:hAnsi="Arial" w:cs="Arial"/>
          <w:sz w:val="26"/>
          <w:szCs w:val="26"/>
        </w:rPr>
        <w:t xml:space="preserve"> </w:t>
      </w:r>
      <w:r w:rsidR="009C412D">
        <w:rPr>
          <w:rFonts w:ascii="Arial" w:hAnsi="Arial" w:cs="Arial"/>
          <w:sz w:val="26"/>
          <w:szCs w:val="26"/>
        </w:rPr>
        <w:t>*******</w:t>
      </w:r>
      <w:r w:rsidR="00803C9C">
        <w:rPr>
          <w:rFonts w:ascii="Arial" w:hAnsi="Arial" w:cs="Arial"/>
          <w:sz w:val="26"/>
          <w:szCs w:val="26"/>
        </w:rPr>
        <w:t xml:space="preserve">, </w:t>
      </w:r>
      <w:r w:rsidR="00582789">
        <w:rPr>
          <w:rFonts w:ascii="Arial" w:hAnsi="Arial" w:cs="Arial"/>
          <w:sz w:val="26"/>
          <w:szCs w:val="26"/>
        </w:rPr>
        <w:t xml:space="preserve">visible a fojas uno a </w:t>
      </w:r>
      <w:r w:rsidR="00AC472E">
        <w:rPr>
          <w:rFonts w:ascii="Arial" w:hAnsi="Arial" w:cs="Arial"/>
          <w:sz w:val="26"/>
          <w:szCs w:val="26"/>
        </w:rPr>
        <w:t>la diecisiete</w:t>
      </w:r>
      <w:r w:rsidR="00FA0A6B">
        <w:rPr>
          <w:rFonts w:ascii="Arial" w:hAnsi="Arial" w:cs="Arial"/>
          <w:sz w:val="26"/>
          <w:szCs w:val="26"/>
        </w:rPr>
        <w:t xml:space="preserve"> </w:t>
      </w:r>
      <w:r w:rsidR="00582789">
        <w:rPr>
          <w:rFonts w:ascii="Arial" w:hAnsi="Arial" w:cs="Arial"/>
          <w:sz w:val="26"/>
          <w:szCs w:val="26"/>
        </w:rPr>
        <w:t>de los autos de</w:t>
      </w:r>
      <w:r w:rsidR="00F334EE">
        <w:rPr>
          <w:rFonts w:ascii="Arial" w:hAnsi="Arial" w:cs="Arial"/>
          <w:sz w:val="26"/>
          <w:szCs w:val="26"/>
        </w:rPr>
        <w:t xml:space="preserve">l expediente </w:t>
      </w:r>
      <w:r w:rsidR="0053367B">
        <w:rPr>
          <w:rFonts w:ascii="Arial" w:hAnsi="Arial" w:cs="Arial"/>
          <w:sz w:val="26"/>
          <w:szCs w:val="26"/>
        </w:rPr>
        <w:t>del juicio de nulidad 00</w:t>
      </w:r>
      <w:r w:rsidR="00F54095">
        <w:rPr>
          <w:rFonts w:ascii="Arial" w:hAnsi="Arial" w:cs="Arial"/>
          <w:sz w:val="26"/>
          <w:szCs w:val="26"/>
        </w:rPr>
        <w:t>35</w:t>
      </w:r>
      <w:r w:rsidR="00F334EE">
        <w:rPr>
          <w:rFonts w:ascii="Arial" w:hAnsi="Arial" w:cs="Arial"/>
          <w:sz w:val="26"/>
          <w:szCs w:val="26"/>
        </w:rPr>
        <w:t>/20</w:t>
      </w:r>
      <w:r w:rsidR="0053367B">
        <w:rPr>
          <w:rFonts w:ascii="Arial" w:hAnsi="Arial" w:cs="Arial"/>
          <w:sz w:val="26"/>
          <w:szCs w:val="26"/>
        </w:rPr>
        <w:t>21</w:t>
      </w:r>
      <w:r w:rsidR="00F334EE">
        <w:rPr>
          <w:rFonts w:ascii="Arial" w:hAnsi="Arial" w:cs="Arial"/>
          <w:sz w:val="26"/>
          <w:szCs w:val="26"/>
        </w:rPr>
        <w:t xml:space="preserve"> de</w:t>
      </w:r>
      <w:r w:rsidR="0053367B">
        <w:rPr>
          <w:rFonts w:ascii="Arial" w:hAnsi="Arial" w:cs="Arial"/>
          <w:sz w:val="26"/>
          <w:szCs w:val="26"/>
        </w:rPr>
        <w:t>l</w:t>
      </w:r>
      <w:r w:rsidR="00F334EE">
        <w:rPr>
          <w:rFonts w:ascii="Arial" w:hAnsi="Arial" w:cs="Arial"/>
          <w:sz w:val="26"/>
          <w:szCs w:val="26"/>
        </w:rPr>
        <w:t xml:space="preserve"> índice de la</w:t>
      </w:r>
      <w:r w:rsidR="00582789">
        <w:rPr>
          <w:rFonts w:ascii="Arial" w:hAnsi="Arial" w:cs="Arial"/>
          <w:sz w:val="26"/>
          <w:szCs w:val="26"/>
        </w:rPr>
        <w:t xml:space="preserve"> </w:t>
      </w:r>
      <w:r w:rsidR="0053367B">
        <w:rPr>
          <w:rFonts w:ascii="Arial" w:hAnsi="Arial" w:cs="Arial"/>
          <w:sz w:val="26"/>
          <w:szCs w:val="26"/>
        </w:rPr>
        <w:t>Tercera</w:t>
      </w:r>
      <w:r w:rsidR="00F334EE">
        <w:rPr>
          <w:rFonts w:ascii="Arial" w:hAnsi="Arial" w:cs="Arial"/>
          <w:sz w:val="26"/>
          <w:szCs w:val="26"/>
        </w:rPr>
        <w:t xml:space="preserve"> Sala Unitaria de </w:t>
      </w:r>
      <w:r w:rsidR="00582789">
        <w:rPr>
          <w:rFonts w:ascii="Arial" w:hAnsi="Arial" w:cs="Arial"/>
          <w:sz w:val="26"/>
          <w:szCs w:val="26"/>
        </w:rPr>
        <w:t xml:space="preserve">Primera Instancia, </w:t>
      </w:r>
      <w:r w:rsidR="0064173D">
        <w:rPr>
          <w:rFonts w:ascii="Arial" w:hAnsi="Arial" w:cs="Arial"/>
          <w:sz w:val="26"/>
          <w:szCs w:val="26"/>
        </w:rPr>
        <w:t xml:space="preserve">en el que </w:t>
      </w:r>
      <w:r w:rsidR="00745C90">
        <w:rPr>
          <w:rFonts w:ascii="Arial" w:hAnsi="Arial" w:cs="Arial"/>
          <w:sz w:val="26"/>
          <w:szCs w:val="26"/>
        </w:rPr>
        <w:t>señal</w:t>
      </w:r>
      <w:r w:rsidR="0064173D">
        <w:rPr>
          <w:rFonts w:ascii="Arial" w:hAnsi="Arial" w:cs="Arial"/>
          <w:sz w:val="26"/>
          <w:szCs w:val="26"/>
        </w:rPr>
        <w:t xml:space="preserve">ó </w:t>
      </w:r>
      <w:r w:rsidR="00745C90">
        <w:rPr>
          <w:rFonts w:ascii="Arial" w:hAnsi="Arial" w:cs="Arial"/>
          <w:sz w:val="26"/>
          <w:szCs w:val="26"/>
        </w:rPr>
        <w:t xml:space="preserve">como </w:t>
      </w:r>
      <w:r w:rsidR="00803C9C">
        <w:rPr>
          <w:rFonts w:ascii="Arial" w:hAnsi="Arial" w:cs="Arial"/>
          <w:sz w:val="26"/>
          <w:szCs w:val="26"/>
        </w:rPr>
        <w:t>autoridades demandadas a:</w:t>
      </w:r>
      <w:r w:rsidR="005C5B77">
        <w:rPr>
          <w:rFonts w:ascii="Arial" w:hAnsi="Arial" w:cs="Arial"/>
          <w:sz w:val="26"/>
          <w:szCs w:val="26"/>
        </w:rPr>
        <w:t>- - - - - - - - - - - - - - -</w:t>
      </w:r>
      <w:r w:rsidR="009C0E11">
        <w:rPr>
          <w:rFonts w:ascii="Arial" w:hAnsi="Arial" w:cs="Arial"/>
          <w:sz w:val="26"/>
          <w:szCs w:val="26"/>
        </w:rPr>
        <w:t xml:space="preserve"> - - - - - - - - - - - - - - - - - </w:t>
      </w:r>
    </w:p>
    <w:p w14:paraId="345E2ED6" w14:textId="466C4464" w:rsidR="0053367B" w:rsidRDefault="0053367B" w:rsidP="0053367B">
      <w:pPr>
        <w:pStyle w:val="Sinespaciado"/>
        <w:numPr>
          <w:ilvl w:val="0"/>
          <w:numId w:val="4"/>
        </w:numPr>
        <w:spacing w:before="240" w:after="120" w:line="360" w:lineRule="auto"/>
        <w:jc w:val="both"/>
        <w:rPr>
          <w:rFonts w:ascii="Arial" w:hAnsi="Arial" w:cs="Arial"/>
          <w:sz w:val="26"/>
          <w:szCs w:val="26"/>
        </w:rPr>
      </w:pPr>
      <w:r>
        <w:rPr>
          <w:rFonts w:ascii="Arial" w:hAnsi="Arial" w:cs="Arial"/>
          <w:sz w:val="26"/>
          <w:szCs w:val="26"/>
        </w:rPr>
        <w:t>Ricardo Pérez Reyes</w:t>
      </w:r>
      <w:r w:rsidRPr="00F15F5C">
        <w:rPr>
          <w:rFonts w:ascii="Arial" w:hAnsi="Arial" w:cs="Arial"/>
          <w:sz w:val="26"/>
          <w:szCs w:val="26"/>
        </w:rPr>
        <w:t>,</w:t>
      </w:r>
      <w:r>
        <w:rPr>
          <w:rFonts w:ascii="Arial" w:hAnsi="Arial" w:cs="Arial"/>
          <w:sz w:val="26"/>
          <w:szCs w:val="26"/>
        </w:rPr>
        <w:t xml:space="preserve"> </w:t>
      </w:r>
      <w:r w:rsidRPr="00F15F5C">
        <w:rPr>
          <w:rFonts w:ascii="Arial" w:hAnsi="Arial" w:cs="Arial"/>
          <w:sz w:val="26"/>
          <w:szCs w:val="26"/>
        </w:rPr>
        <w:t xml:space="preserve">Policía Vial con número estadístico </w:t>
      </w:r>
      <w:r>
        <w:rPr>
          <w:rFonts w:ascii="Arial" w:hAnsi="Arial" w:cs="Arial"/>
          <w:sz w:val="26"/>
          <w:szCs w:val="26"/>
        </w:rPr>
        <w:t>249</w:t>
      </w:r>
      <w:r w:rsidRPr="00F15F5C">
        <w:rPr>
          <w:rFonts w:ascii="Arial" w:hAnsi="Arial" w:cs="Arial"/>
          <w:sz w:val="26"/>
          <w:szCs w:val="26"/>
        </w:rPr>
        <w:t>,</w:t>
      </w:r>
      <w:r>
        <w:rPr>
          <w:rFonts w:ascii="Arial" w:hAnsi="Arial" w:cs="Arial"/>
          <w:sz w:val="26"/>
          <w:szCs w:val="26"/>
        </w:rPr>
        <w:t xml:space="preserve"> </w:t>
      </w:r>
      <w:r w:rsidRPr="00551A35">
        <w:rPr>
          <w:rFonts w:ascii="Arial" w:hAnsi="Arial" w:cs="Arial"/>
          <w:sz w:val="26"/>
          <w:szCs w:val="26"/>
        </w:rPr>
        <w:t>adscrito a la entonces Subdirección de Tránsito y Movilidad del Municipio de Oaxaca de Juárez, Oaxaca</w:t>
      </w:r>
      <w:r>
        <w:rPr>
          <w:rFonts w:ascii="Arial" w:hAnsi="Arial" w:cs="Arial"/>
          <w:sz w:val="26"/>
          <w:szCs w:val="26"/>
        </w:rPr>
        <w:t>.</w:t>
      </w:r>
    </w:p>
    <w:p w14:paraId="42888E83" w14:textId="3E6FC1BC" w:rsidR="0053367B" w:rsidRDefault="0053367B" w:rsidP="0053367B">
      <w:pPr>
        <w:pStyle w:val="Sinespaciado"/>
        <w:numPr>
          <w:ilvl w:val="0"/>
          <w:numId w:val="4"/>
        </w:numPr>
        <w:spacing w:before="240" w:after="120" w:line="360" w:lineRule="auto"/>
        <w:jc w:val="both"/>
        <w:rPr>
          <w:rFonts w:ascii="Arial" w:hAnsi="Arial" w:cs="Arial"/>
          <w:sz w:val="26"/>
          <w:szCs w:val="26"/>
        </w:rPr>
      </w:pPr>
      <w:r>
        <w:rPr>
          <w:rFonts w:ascii="Arial" w:hAnsi="Arial" w:cs="Arial"/>
          <w:sz w:val="26"/>
          <w:szCs w:val="26"/>
        </w:rPr>
        <w:t>Jefa de la Unidad de Recaudación Municipal de Oaxaca de Juárez, Oaxaca.</w:t>
      </w:r>
    </w:p>
    <w:p w14:paraId="1D304D9D" w14:textId="31535ED3" w:rsidR="00F6318B" w:rsidRDefault="0064173D" w:rsidP="00F6318B">
      <w:pPr>
        <w:pStyle w:val="Sinespaciado"/>
        <w:spacing w:before="240" w:after="120" w:line="360" w:lineRule="auto"/>
        <w:ind w:firstLine="708"/>
        <w:jc w:val="both"/>
        <w:rPr>
          <w:rFonts w:ascii="Arial" w:hAnsi="Arial" w:cs="Arial"/>
          <w:sz w:val="26"/>
          <w:szCs w:val="26"/>
        </w:rPr>
      </w:pPr>
      <w:r w:rsidRPr="00F334EE">
        <w:rPr>
          <w:rFonts w:ascii="Arial" w:hAnsi="Arial" w:cs="Arial"/>
          <w:sz w:val="26"/>
          <w:szCs w:val="26"/>
        </w:rPr>
        <w:t>E</w:t>
      </w:r>
      <w:r w:rsidR="00745C90" w:rsidRPr="00F334EE">
        <w:rPr>
          <w:rFonts w:ascii="Arial" w:hAnsi="Arial" w:cs="Arial"/>
          <w:sz w:val="26"/>
          <w:szCs w:val="26"/>
        </w:rPr>
        <w:t xml:space="preserve">l acto de autoridad que impugna, consistente </w:t>
      </w:r>
      <w:r w:rsidR="00582789" w:rsidRPr="00F334EE">
        <w:rPr>
          <w:rFonts w:ascii="Arial" w:hAnsi="Arial" w:cs="Arial"/>
          <w:sz w:val="26"/>
          <w:szCs w:val="26"/>
        </w:rPr>
        <w:t>en</w:t>
      </w:r>
      <w:r w:rsidR="00566F69" w:rsidRPr="00F334EE">
        <w:rPr>
          <w:rFonts w:ascii="Arial" w:hAnsi="Arial" w:cs="Arial"/>
          <w:sz w:val="26"/>
          <w:szCs w:val="26"/>
        </w:rPr>
        <w:t>:</w:t>
      </w:r>
      <w:r w:rsidR="009C0E11">
        <w:rPr>
          <w:rFonts w:ascii="Arial" w:hAnsi="Arial" w:cs="Arial"/>
          <w:sz w:val="26"/>
          <w:szCs w:val="26"/>
        </w:rPr>
        <w:t xml:space="preserve">- -  - - - - - - - </w:t>
      </w:r>
      <w:r w:rsidR="00DC7612">
        <w:rPr>
          <w:rFonts w:ascii="Arial" w:hAnsi="Arial" w:cs="Arial"/>
          <w:sz w:val="26"/>
          <w:szCs w:val="26"/>
        </w:rPr>
        <w:t xml:space="preserve">- - </w:t>
      </w:r>
      <w:r w:rsidR="00566F69" w:rsidRPr="00F334EE">
        <w:rPr>
          <w:rFonts w:ascii="Arial" w:hAnsi="Arial" w:cs="Arial"/>
          <w:sz w:val="26"/>
          <w:szCs w:val="26"/>
        </w:rPr>
        <w:t xml:space="preserve"> </w:t>
      </w:r>
    </w:p>
    <w:p w14:paraId="2877B3DC" w14:textId="64CE4D87" w:rsidR="00F6318B" w:rsidRDefault="00566F69" w:rsidP="00F6318B">
      <w:pPr>
        <w:pStyle w:val="Sinespaciado"/>
        <w:numPr>
          <w:ilvl w:val="0"/>
          <w:numId w:val="9"/>
        </w:numPr>
        <w:spacing w:before="240" w:after="120" w:line="360" w:lineRule="auto"/>
        <w:jc w:val="both"/>
        <w:rPr>
          <w:rFonts w:ascii="Arial" w:hAnsi="Arial" w:cs="Arial"/>
          <w:sz w:val="26"/>
          <w:szCs w:val="26"/>
        </w:rPr>
      </w:pPr>
      <w:r w:rsidRPr="00F6318B">
        <w:rPr>
          <w:rFonts w:ascii="Arial" w:hAnsi="Arial" w:cs="Arial"/>
          <w:sz w:val="26"/>
          <w:szCs w:val="26"/>
        </w:rPr>
        <w:t xml:space="preserve">El acta de infracción con número de folio </w:t>
      </w:r>
      <w:r w:rsidR="009C412D">
        <w:rPr>
          <w:rFonts w:ascii="Arial" w:hAnsi="Arial" w:cs="Arial"/>
          <w:sz w:val="26"/>
          <w:szCs w:val="26"/>
        </w:rPr>
        <w:t>*******</w:t>
      </w:r>
      <w:r w:rsidR="00F334EE" w:rsidRPr="00F6318B">
        <w:rPr>
          <w:rFonts w:ascii="Arial" w:hAnsi="Arial" w:cs="Arial"/>
          <w:sz w:val="26"/>
          <w:szCs w:val="26"/>
        </w:rPr>
        <w:t xml:space="preserve"> </w:t>
      </w:r>
      <w:r w:rsidRPr="00F6318B">
        <w:rPr>
          <w:rFonts w:ascii="Arial" w:hAnsi="Arial" w:cs="Arial"/>
          <w:sz w:val="26"/>
          <w:szCs w:val="26"/>
        </w:rPr>
        <w:t xml:space="preserve">de </w:t>
      </w:r>
      <w:r w:rsidR="00F54095" w:rsidRPr="00F6318B">
        <w:rPr>
          <w:rFonts w:ascii="Arial" w:hAnsi="Arial" w:cs="Arial"/>
          <w:sz w:val="26"/>
          <w:szCs w:val="26"/>
        </w:rPr>
        <w:t>quince</w:t>
      </w:r>
      <w:r w:rsidR="0053367B" w:rsidRPr="00F6318B">
        <w:rPr>
          <w:rFonts w:ascii="Arial" w:hAnsi="Arial" w:cs="Arial"/>
          <w:sz w:val="26"/>
          <w:szCs w:val="26"/>
        </w:rPr>
        <w:t xml:space="preserve"> de </w:t>
      </w:r>
      <w:r w:rsidR="00F54095" w:rsidRPr="00F6318B">
        <w:rPr>
          <w:rFonts w:ascii="Arial" w:hAnsi="Arial" w:cs="Arial"/>
          <w:sz w:val="26"/>
          <w:szCs w:val="26"/>
        </w:rPr>
        <w:t>abril</w:t>
      </w:r>
      <w:r w:rsidR="0053367B" w:rsidRPr="00F6318B">
        <w:rPr>
          <w:rFonts w:ascii="Arial" w:hAnsi="Arial" w:cs="Arial"/>
          <w:sz w:val="26"/>
          <w:szCs w:val="26"/>
        </w:rPr>
        <w:t xml:space="preserve"> de dos mil veintiuno</w:t>
      </w:r>
      <w:r w:rsidRPr="00F6318B">
        <w:rPr>
          <w:rFonts w:ascii="Arial" w:hAnsi="Arial" w:cs="Arial"/>
          <w:sz w:val="26"/>
          <w:szCs w:val="26"/>
        </w:rPr>
        <w:t>,</w:t>
      </w:r>
      <w:r w:rsidR="00F6318B">
        <w:rPr>
          <w:rFonts w:ascii="Arial" w:hAnsi="Arial" w:cs="Arial"/>
          <w:sz w:val="26"/>
          <w:szCs w:val="26"/>
        </w:rPr>
        <w:t xml:space="preserve"> impuesta por el Policía Vial Ricardo Pérez Reyes </w:t>
      </w:r>
      <w:r w:rsidR="00F6318B" w:rsidRPr="00F15F5C">
        <w:rPr>
          <w:rFonts w:ascii="Arial" w:hAnsi="Arial" w:cs="Arial"/>
          <w:sz w:val="26"/>
          <w:szCs w:val="26"/>
        </w:rPr>
        <w:t xml:space="preserve">con número estadístico </w:t>
      </w:r>
      <w:r w:rsidR="00F6318B">
        <w:rPr>
          <w:rFonts w:ascii="Arial" w:hAnsi="Arial" w:cs="Arial"/>
          <w:sz w:val="26"/>
          <w:szCs w:val="26"/>
        </w:rPr>
        <w:t>249</w:t>
      </w:r>
      <w:r w:rsidR="00F6318B" w:rsidRPr="00F15F5C">
        <w:rPr>
          <w:rFonts w:ascii="Arial" w:hAnsi="Arial" w:cs="Arial"/>
          <w:sz w:val="26"/>
          <w:szCs w:val="26"/>
        </w:rPr>
        <w:t>,</w:t>
      </w:r>
      <w:r w:rsidR="00F6318B">
        <w:rPr>
          <w:rFonts w:ascii="Arial" w:hAnsi="Arial" w:cs="Arial"/>
          <w:sz w:val="26"/>
          <w:szCs w:val="26"/>
        </w:rPr>
        <w:t xml:space="preserve"> </w:t>
      </w:r>
      <w:r w:rsidR="00F6318B" w:rsidRPr="00551A35">
        <w:rPr>
          <w:rFonts w:ascii="Arial" w:hAnsi="Arial" w:cs="Arial"/>
          <w:sz w:val="26"/>
          <w:szCs w:val="26"/>
        </w:rPr>
        <w:t>adscrito a la entonces Subdirección de Tránsito y Movilidad del Municipio de Oaxaca de Juárez, Oaxaca</w:t>
      </w:r>
      <w:r w:rsidR="00F6318B">
        <w:rPr>
          <w:rFonts w:ascii="Arial" w:hAnsi="Arial" w:cs="Arial"/>
          <w:sz w:val="26"/>
          <w:szCs w:val="26"/>
        </w:rPr>
        <w:t>.</w:t>
      </w:r>
    </w:p>
    <w:p w14:paraId="19199AD4" w14:textId="75E1BB46" w:rsidR="00207529" w:rsidRDefault="00FA0A6B" w:rsidP="00ED430F">
      <w:pPr>
        <w:pStyle w:val="Sinespaciado"/>
        <w:spacing w:before="240" w:after="120" w:line="360" w:lineRule="auto"/>
        <w:ind w:firstLine="708"/>
        <w:jc w:val="both"/>
        <w:rPr>
          <w:rFonts w:ascii="Arial" w:hAnsi="Arial" w:cs="Arial"/>
          <w:sz w:val="26"/>
          <w:szCs w:val="26"/>
        </w:rPr>
      </w:pPr>
      <w:r>
        <w:rPr>
          <w:rFonts w:ascii="Arial" w:hAnsi="Arial" w:cs="Arial"/>
          <w:sz w:val="26"/>
          <w:szCs w:val="26"/>
        </w:rPr>
        <w:t xml:space="preserve">Tomando en </w:t>
      </w:r>
      <w:r w:rsidR="00A62E23">
        <w:rPr>
          <w:rFonts w:ascii="Arial" w:hAnsi="Arial" w:cs="Arial"/>
          <w:sz w:val="26"/>
          <w:szCs w:val="26"/>
        </w:rPr>
        <w:t>cuenta</w:t>
      </w:r>
      <w:r>
        <w:rPr>
          <w:rFonts w:ascii="Arial" w:hAnsi="Arial" w:cs="Arial"/>
          <w:sz w:val="26"/>
          <w:szCs w:val="26"/>
        </w:rPr>
        <w:t xml:space="preserve"> que el actor en su demanda</w:t>
      </w:r>
      <w:r w:rsidR="00BF2A5D">
        <w:rPr>
          <w:rFonts w:ascii="Arial" w:hAnsi="Arial" w:cs="Arial"/>
          <w:sz w:val="26"/>
          <w:szCs w:val="26"/>
        </w:rPr>
        <w:t xml:space="preserve"> de nulidad</w:t>
      </w:r>
      <w:r>
        <w:rPr>
          <w:rFonts w:ascii="Arial" w:hAnsi="Arial" w:cs="Arial"/>
          <w:sz w:val="26"/>
          <w:szCs w:val="26"/>
        </w:rPr>
        <w:t xml:space="preserve"> </w:t>
      </w:r>
      <w:r w:rsidR="00BF2A5D">
        <w:rPr>
          <w:rFonts w:ascii="Arial" w:hAnsi="Arial" w:cs="Arial"/>
          <w:sz w:val="26"/>
          <w:szCs w:val="26"/>
        </w:rPr>
        <w:t xml:space="preserve">sí </w:t>
      </w:r>
      <w:r>
        <w:rPr>
          <w:rFonts w:ascii="Arial" w:hAnsi="Arial" w:cs="Arial"/>
          <w:sz w:val="26"/>
          <w:szCs w:val="26"/>
        </w:rPr>
        <w:t>descri</w:t>
      </w:r>
      <w:r w:rsidR="00207529">
        <w:rPr>
          <w:rFonts w:ascii="Arial" w:hAnsi="Arial" w:cs="Arial"/>
          <w:sz w:val="26"/>
          <w:szCs w:val="26"/>
        </w:rPr>
        <w:t>bió la pretensión que</w:t>
      </w:r>
      <w:r w:rsidR="00BF2A5D">
        <w:rPr>
          <w:rFonts w:ascii="Arial" w:hAnsi="Arial" w:cs="Arial"/>
          <w:sz w:val="26"/>
          <w:szCs w:val="26"/>
        </w:rPr>
        <w:t xml:space="preserve"> se</w:t>
      </w:r>
      <w:r w:rsidR="00207529">
        <w:rPr>
          <w:rFonts w:ascii="Arial" w:hAnsi="Arial" w:cs="Arial"/>
          <w:sz w:val="26"/>
          <w:szCs w:val="26"/>
        </w:rPr>
        <w:t xml:space="preserve"> deduce, </w:t>
      </w:r>
      <w:r w:rsidR="00BF2A5D">
        <w:rPr>
          <w:rFonts w:ascii="Arial" w:hAnsi="Arial" w:cs="Arial"/>
          <w:sz w:val="26"/>
          <w:szCs w:val="26"/>
        </w:rPr>
        <w:t>ésta consiste en:</w:t>
      </w:r>
      <w:r w:rsidR="00F75234">
        <w:rPr>
          <w:rFonts w:ascii="Arial" w:hAnsi="Arial" w:cs="Arial"/>
          <w:sz w:val="26"/>
          <w:szCs w:val="26"/>
        </w:rPr>
        <w:t>- - - - - - - - - - - -</w:t>
      </w:r>
    </w:p>
    <w:p w14:paraId="2427193E" w14:textId="49237012" w:rsidR="00AE18C8" w:rsidRPr="009D3D5C" w:rsidRDefault="00C71572" w:rsidP="00237CDE">
      <w:pPr>
        <w:pStyle w:val="Sinespaciado"/>
        <w:tabs>
          <w:tab w:val="left" w:pos="993"/>
        </w:tabs>
        <w:spacing w:before="240" w:after="120" w:line="360" w:lineRule="auto"/>
        <w:ind w:left="709" w:right="758"/>
        <w:jc w:val="both"/>
        <w:rPr>
          <w:rFonts w:ascii="Arial" w:hAnsi="Arial" w:cs="Arial"/>
          <w:bCs/>
          <w:i/>
          <w:iCs/>
        </w:rPr>
      </w:pPr>
      <w:r w:rsidRPr="009D3D5C">
        <w:rPr>
          <w:rFonts w:ascii="Arial" w:hAnsi="Arial" w:cs="Arial"/>
          <w:i/>
        </w:rPr>
        <w:t>“</w:t>
      </w:r>
      <w:r w:rsidR="00685988" w:rsidRPr="009D3D5C">
        <w:rPr>
          <w:rFonts w:ascii="Arial" w:hAnsi="Arial" w:cs="Arial"/>
          <w:i/>
        </w:rPr>
        <w:t xml:space="preserve">Que previo el procedimiento de Ley, con fundamento en los artículos 208 y 209 de la Ley de Procedimiento y Justicia Administrativa para el Estado de Oaxaca, </w:t>
      </w:r>
      <w:r w:rsidR="00685988" w:rsidRPr="009D3D5C">
        <w:rPr>
          <w:rFonts w:ascii="Arial" w:hAnsi="Arial" w:cs="Arial"/>
          <w:bCs/>
          <w:i/>
          <w:iCs/>
        </w:rPr>
        <w:t xml:space="preserve">se declare la nulidad lisa y llana del acta de </w:t>
      </w:r>
      <w:r w:rsidR="00AE18C8" w:rsidRPr="009D3D5C">
        <w:rPr>
          <w:rFonts w:ascii="Arial" w:hAnsi="Arial" w:cs="Arial"/>
          <w:bCs/>
          <w:i/>
          <w:iCs/>
        </w:rPr>
        <w:t>infracción, folio</w:t>
      </w:r>
      <w:r w:rsidR="009C412D">
        <w:rPr>
          <w:rFonts w:ascii="Arial" w:hAnsi="Arial" w:cs="Arial"/>
          <w:bCs/>
          <w:i/>
          <w:iCs/>
        </w:rPr>
        <w:t>*******</w:t>
      </w:r>
      <w:r w:rsidR="00685988" w:rsidRPr="009D3D5C">
        <w:rPr>
          <w:rFonts w:ascii="Arial" w:hAnsi="Arial" w:cs="Arial"/>
          <w:bCs/>
          <w:i/>
          <w:iCs/>
        </w:rPr>
        <w:t xml:space="preserve"> de fecha </w:t>
      </w:r>
      <w:r w:rsidR="00F55137" w:rsidRPr="009D3D5C">
        <w:rPr>
          <w:rFonts w:ascii="Arial" w:hAnsi="Arial" w:cs="Arial"/>
          <w:bCs/>
          <w:i/>
          <w:iCs/>
        </w:rPr>
        <w:t>15</w:t>
      </w:r>
      <w:r w:rsidR="00685988" w:rsidRPr="009D3D5C">
        <w:rPr>
          <w:rFonts w:ascii="Arial" w:hAnsi="Arial" w:cs="Arial"/>
          <w:bCs/>
          <w:i/>
          <w:iCs/>
        </w:rPr>
        <w:t xml:space="preserve"> de </w:t>
      </w:r>
      <w:r w:rsidR="00F55137" w:rsidRPr="009D3D5C">
        <w:rPr>
          <w:rFonts w:ascii="Arial" w:hAnsi="Arial" w:cs="Arial"/>
          <w:bCs/>
          <w:i/>
          <w:iCs/>
        </w:rPr>
        <w:t>abril</w:t>
      </w:r>
      <w:r w:rsidR="00685988" w:rsidRPr="009D3D5C">
        <w:rPr>
          <w:rFonts w:ascii="Arial" w:hAnsi="Arial" w:cs="Arial"/>
          <w:bCs/>
          <w:i/>
          <w:iCs/>
        </w:rPr>
        <w:t xml:space="preserve"> de 2021</w:t>
      </w:r>
      <w:r w:rsidR="00151997" w:rsidRPr="009D3D5C">
        <w:rPr>
          <w:rFonts w:ascii="Arial" w:hAnsi="Arial" w:cs="Arial"/>
          <w:bCs/>
          <w:i/>
          <w:iCs/>
        </w:rPr>
        <w:t xml:space="preserve">, </w:t>
      </w:r>
      <w:r w:rsidR="00AE18C8" w:rsidRPr="009D3D5C">
        <w:rPr>
          <w:rFonts w:ascii="Arial" w:hAnsi="Arial" w:cs="Arial"/>
          <w:bCs/>
          <w:i/>
          <w:iCs/>
        </w:rPr>
        <w:t>impuesta por RICARDO PÉREZ REYES, Policía Vial, número estadístico 249, adscrito a la Subdirección de Transito y Movilidad, de la Dirección de Seguridad Pública, Vialidad y Protección Ciudadana del Municipio de Oaxaca de Juárez.</w:t>
      </w:r>
    </w:p>
    <w:p w14:paraId="2ECF42A0" w14:textId="67C0E7BE" w:rsidR="00AE18C8" w:rsidRPr="009D3D5C" w:rsidRDefault="00AE18C8" w:rsidP="00237CDE">
      <w:pPr>
        <w:pStyle w:val="Sinespaciado"/>
        <w:tabs>
          <w:tab w:val="left" w:pos="993"/>
        </w:tabs>
        <w:spacing w:before="240" w:after="120" w:line="360" w:lineRule="auto"/>
        <w:ind w:left="709" w:right="758"/>
        <w:jc w:val="both"/>
        <w:rPr>
          <w:rFonts w:ascii="Arial" w:hAnsi="Arial" w:cs="Arial"/>
          <w:bCs/>
          <w:i/>
          <w:iCs/>
        </w:rPr>
      </w:pPr>
      <w:r w:rsidRPr="009D3D5C">
        <w:rPr>
          <w:rFonts w:ascii="Arial" w:hAnsi="Arial" w:cs="Arial"/>
          <w:i/>
          <w:iCs/>
        </w:rPr>
        <w:t xml:space="preserve">Como consecuencia de la declaración de nulidad lisa y llana del acta de infracción, folio </w:t>
      </w:r>
      <w:r w:rsidR="009C412D">
        <w:rPr>
          <w:rFonts w:ascii="Arial" w:hAnsi="Arial" w:cs="Arial"/>
          <w:i/>
          <w:iCs/>
        </w:rPr>
        <w:t>*******</w:t>
      </w:r>
      <w:r w:rsidRPr="009D3D5C">
        <w:rPr>
          <w:rFonts w:ascii="Arial" w:hAnsi="Arial" w:cs="Arial"/>
          <w:i/>
          <w:iCs/>
        </w:rPr>
        <w:t>, de fecha 15 de abril del año 2021, se me restituya en el pleno goce de mis derechos indebidamente afectas, obligando a las autoridades, demandadas también a la cancelación de las consecuencias y efectos derivados de la infracción impugnada</w:t>
      </w:r>
      <w:r w:rsidRPr="009D3D5C">
        <w:rPr>
          <w:rFonts w:ascii="Arial" w:hAnsi="Arial" w:cs="Arial"/>
          <w:i/>
        </w:rPr>
        <w:t>.</w:t>
      </w:r>
      <w:r w:rsidR="009D3D5C">
        <w:rPr>
          <w:rFonts w:ascii="Arial" w:hAnsi="Arial" w:cs="Arial"/>
          <w:i/>
        </w:rPr>
        <w:t>”</w:t>
      </w:r>
    </w:p>
    <w:p w14:paraId="7B1B6174" w14:textId="13481B9F" w:rsidR="009D3D5C" w:rsidRDefault="00033860" w:rsidP="007526A9">
      <w:pPr>
        <w:pStyle w:val="Sinespaciado"/>
        <w:spacing w:before="240" w:after="120" w:line="360" w:lineRule="auto"/>
        <w:ind w:firstLine="567"/>
        <w:jc w:val="both"/>
        <w:rPr>
          <w:rFonts w:ascii="Arial" w:hAnsi="Arial" w:cs="Arial"/>
          <w:sz w:val="26"/>
          <w:szCs w:val="26"/>
        </w:rPr>
      </w:pPr>
      <w:r w:rsidRPr="00AE18C8">
        <w:rPr>
          <w:rFonts w:ascii="Arial" w:hAnsi="Arial" w:cs="Arial"/>
          <w:bCs/>
          <w:sz w:val="26"/>
          <w:szCs w:val="26"/>
        </w:rPr>
        <w:t>Ahora bien, e</w:t>
      </w:r>
      <w:r w:rsidR="0064173D" w:rsidRPr="00AE18C8">
        <w:rPr>
          <w:rFonts w:ascii="Arial" w:hAnsi="Arial" w:cs="Arial"/>
          <w:bCs/>
          <w:sz w:val="26"/>
          <w:szCs w:val="26"/>
        </w:rPr>
        <w:t xml:space="preserve">n </w:t>
      </w:r>
      <w:r w:rsidR="00582789" w:rsidRPr="00AE18C8">
        <w:rPr>
          <w:rFonts w:ascii="Arial" w:hAnsi="Arial" w:cs="Arial"/>
          <w:bCs/>
          <w:sz w:val="26"/>
          <w:szCs w:val="26"/>
        </w:rPr>
        <w:t xml:space="preserve">los </w:t>
      </w:r>
      <w:r w:rsidR="002632E0" w:rsidRPr="00AE18C8">
        <w:rPr>
          <w:rFonts w:ascii="Arial" w:hAnsi="Arial" w:cs="Arial"/>
          <w:bCs/>
          <w:sz w:val="26"/>
          <w:szCs w:val="26"/>
        </w:rPr>
        <w:t>conceptos de impugnación</w:t>
      </w:r>
      <w:r w:rsidR="002632E0">
        <w:rPr>
          <w:rFonts w:ascii="Arial" w:hAnsi="Arial" w:cs="Arial"/>
          <w:sz w:val="26"/>
          <w:szCs w:val="26"/>
        </w:rPr>
        <w:t xml:space="preserve"> </w:t>
      </w:r>
      <w:r w:rsidR="00582789" w:rsidRPr="009A3057">
        <w:rPr>
          <w:rFonts w:ascii="Arial" w:hAnsi="Arial" w:cs="Arial"/>
          <w:b/>
          <w:sz w:val="26"/>
          <w:szCs w:val="26"/>
        </w:rPr>
        <w:t>el actor</w:t>
      </w:r>
      <w:r w:rsidR="00582789">
        <w:rPr>
          <w:rFonts w:ascii="Arial" w:hAnsi="Arial" w:cs="Arial"/>
          <w:sz w:val="26"/>
          <w:szCs w:val="26"/>
        </w:rPr>
        <w:t xml:space="preserve"> </w:t>
      </w:r>
      <w:r w:rsidR="001F4BCD">
        <w:rPr>
          <w:rFonts w:ascii="Arial" w:hAnsi="Arial" w:cs="Arial"/>
          <w:sz w:val="26"/>
          <w:szCs w:val="26"/>
        </w:rPr>
        <w:t xml:space="preserve">arguye que el acta de </w:t>
      </w:r>
      <w:r w:rsidR="00371B6C">
        <w:rPr>
          <w:rFonts w:ascii="Arial" w:hAnsi="Arial" w:cs="Arial"/>
          <w:sz w:val="26"/>
          <w:szCs w:val="26"/>
        </w:rPr>
        <w:t xml:space="preserve">infracción emitida por </w:t>
      </w:r>
      <w:r w:rsidR="000E05EA">
        <w:rPr>
          <w:rFonts w:ascii="Arial" w:hAnsi="Arial" w:cs="Arial"/>
          <w:sz w:val="26"/>
          <w:szCs w:val="26"/>
        </w:rPr>
        <w:t>el</w:t>
      </w:r>
      <w:r w:rsidR="00371B6C">
        <w:rPr>
          <w:rFonts w:ascii="Arial" w:hAnsi="Arial" w:cs="Arial"/>
          <w:sz w:val="26"/>
          <w:szCs w:val="26"/>
        </w:rPr>
        <w:t xml:space="preserve"> </w:t>
      </w:r>
      <w:r w:rsidR="00D06CAE">
        <w:rPr>
          <w:rFonts w:ascii="Arial" w:hAnsi="Arial" w:cs="Arial"/>
          <w:sz w:val="26"/>
          <w:szCs w:val="26"/>
        </w:rPr>
        <w:t>P</w:t>
      </w:r>
      <w:r w:rsidR="00C11AC3">
        <w:rPr>
          <w:rFonts w:ascii="Arial" w:hAnsi="Arial" w:cs="Arial"/>
          <w:sz w:val="26"/>
          <w:szCs w:val="26"/>
        </w:rPr>
        <w:t xml:space="preserve">olicía </w:t>
      </w:r>
      <w:r w:rsidR="00D06CAE">
        <w:rPr>
          <w:rFonts w:ascii="Arial" w:hAnsi="Arial" w:cs="Arial"/>
          <w:sz w:val="26"/>
          <w:szCs w:val="26"/>
        </w:rPr>
        <w:t>V</w:t>
      </w:r>
      <w:r w:rsidR="00C11AC3">
        <w:rPr>
          <w:rFonts w:ascii="Arial" w:hAnsi="Arial" w:cs="Arial"/>
          <w:sz w:val="26"/>
          <w:szCs w:val="26"/>
        </w:rPr>
        <w:t>ial</w:t>
      </w:r>
      <w:r w:rsidR="007526A9">
        <w:rPr>
          <w:rFonts w:ascii="Arial" w:hAnsi="Arial" w:cs="Arial"/>
          <w:sz w:val="26"/>
          <w:szCs w:val="26"/>
        </w:rPr>
        <w:t xml:space="preserve"> </w:t>
      </w:r>
      <w:r w:rsidR="00C11AC3" w:rsidRPr="00C11AC3">
        <w:rPr>
          <w:rFonts w:ascii="Arial" w:hAnsi="Arial" w:cs="Arial"/>
          <w:sz w:val="26"/>
          <w:szCs w:val="26"/>
        </w:rPr>
        <w:t>no satisface los requisitos de debida fundamentación y motivación conforme a lo dispuesto por el artículo 16 Constituciona</w:t>
      </w:r>
      <w:r w:rsidR="007526A9">
        <w:rPr>
          <w:rFonts w:ascii="Arial" w:hAnsi="Arial" w:cs="Arial"/>
          <w:sz w:val="26"/>
          <w:szCs w:val="26"/>
        </w:rPr>
        <w:t xml:space="preserve">l, así como las </w:t>
      </w:r>
      <w:r w:rsidR="007526A9" w:rsidRPr="007526A9">
        <w:rPr>
          <w:rFonts w:ascii="Arial" w:hAnsi="Arial" w:cs="Arial"/>
          <w:sz w:val="26"/>
          <w:szCs w:val="26"/>
        </w:rPr>
        <w:t>fracci</w:t>
      </w:r>
      <w:r w:rsidR="007526A9">
        <w:rPr>
          <w:rFonts w:ascii="Arial" w:hAnsi="Arial" w:cs="Arial"/>
          <w:sz w:val="26"/>
          <w:szCs w:val="26"/>
        </w:rPr>
        <w:t>ones</w:t>
      </w:r>
      <w:r w:rsidR="007526A9" w:rsidRPr="007526A9">
        <w:rPr>
          <w:rFonts w:ascii="Arial" w:hAnsi="Arial" w:cs="Arial"/>
          <w:sz w:val="26"/>
          <w:szCs w:val="26"/>
        </w:rPr>
        <w:t xml:space="preserve"> I</w:t>
      </w:r>
      <w:r w:rsidR="008E68E4">
        <w:rPr>
          <w:rFonts w:ascii="Arial" w:hAnsi="Arial" w:cs="Arial"/>
          <w:sz w:val="26"/>
          <w:szCs w:val="26"/>
        </w:rPr>
        <w:t xml:space="preserve"> </w:t>
      </w:r>
      <w:r w:rsidR="007526A9" w:rsidRPr="007526A9">
        <w:rPr>
          <w:rFonts w:ascii="Arial" w:hAnsi="Arial" w:cs="Arial"/>
          <w:sz w:val="26"/>
          <w:szCs w:val="26"/>
        </w:rPr>
        <w:t xml:space="preserve">y V del numeral 17 </w:t>
      </w:r>
      <w:r w:rsidR="007526A9" w:rsidRPr="007526A9">
        <w:rPr>
          <w:rFonts w:ascii="Arial" w:hAnsi="Arial" w:cs="Arial"/>
          <w:sz w:val="26"/>
          <w:szCs w:val="26"/>
        </w:rPr>
        <w:lastRenderedPageBreak/>
        <w:t>de la Ley de Procedimiento y Justicia</w:t>
      </w:r>
      <w:r w:rsidR="007526A9">
        <w:rPr>
          <w:rFonts w:ascii="Arial" w:hAnsi="Arial" w:cs="Arial"/>
          <w:sz w:val="26"/>
          <w:szCs w:val="26"/>
        </w:rPr>
        <w:t xml:space="preserve"> </w:t>
      </w:r>
      <w:r w:rsidR="007526A9" w:rsidRPr="007526A9">
        <w:rPr>
          <w:rFonts w:ascii="Arial" w:hAnsi="Arial" w:cs="Arial"/>
          <w:sz w:val="26"/>
          <w:szCs w:val="26"/>
        </w:rPr>
        <w:t>Administrativa para el Estado de Oaxaca.</w:t>
      </w:r>
      <w:r w:rsidR="007526A9">
        <w:rPr>
          <w:rFonts w:ascii="Arial" w:hAnsi="Arial" w:cs="Arial"/>
          <w:sz w:val="26"/>
          <w:szCs w:val="26"/>
        </w:rPr>
        <w:t xml:space="preserve"> - - - - - - - - - - - - - - - - - - - - - - - - - - - </w:t>
      </w:r>
      <w:r w:rsidR="009D3D5C">
        <w:rPr>
          <w:rFonts w:ascii="Arial" w:hAnsi="Arial" w:cs="Arial"/>
          <w:sz w:val="26"/>
          <w:szCs w:val="26"/>
        </w:rPr>
        <w:t xml:space="preserve">- - - - - - - - - - - - - - - - - - - </w:t>
      </w:r>
    </w:p>
    <w:p w14:paraId="62CBDF47" w14:textId="69A0606E" w:rsidR="00576933" w:rsidRDefault="007526A9" w:rsidP="007526A9">
      <w:pPr>
        <w:pStyle w:val="Sinespaciado"/>
        <w:spacing w:before="240" w:after="120" w:line="360" w:lineRule="auto"/>
        <w:ind w:firstLine="567"/>
        <w:jc w:val="both"/>
        <w:rPr>
          <w:rFonts w:ascii="Arial" w:hAnsi="Arial" w:cs="Arial"/>
          <w:sz w:val="26"/>
          <w:szCs w:val="26"/>
        </w:rPr>
      </w:pPr>
      <w:r w:rsidRPr="007526A9">
        <w:rPr>
          <w:rFonts w:ascii="Arial" w:hAnsi="Arial" w:cs="Arial"/>
          <w:sz w:val="26"/>
          <w:szCs w:val="26"/>
        </w:rPr>
        <w:t>En efecto,</w:t>
      </w:r>
      <w:r w:rsidR="00576933">
        <w:rPr>
          <w:rFonts w:ascii="Arial" w:hAnsi="Arial" w:cs="Arial"/>
          <w:sz w:val="26"/>
          <w:szCs w:val="26"/>
        </w:rPr>
        <w:t xml:space="preserve"> dice que</w:t>
      </w:r>
      <w:r w:rsidRPr="007526A9">
        <w:rPr>
          <w:rFonts w:ascii="Arial" w:hAnsi="Arial" w:cs="Arial"/>
          <w:sz w:val="26"/>
          <w:szCs w:val="26"/>
        </w:rPr>
        <w:t xml:space="preserve"> para que una multa por</w:t>
      </w:r>
      <w:r w:rsidR="00576933">
        <w:rPr>
          <w:rFonts w:ascii="Arial" w:hAnsi="Arial" w:cs="Arial"/>
          <w:sz w:val="26"/>
          <w:szCs w:val="26"/>
        </w:rPr>
        <w:t xml:space="preserve"> </w:t>
      </w:r>
      <w:r w:rsidRPr="007526A9">
        <w:rPr>
          <w:rFonts w:ascii="Arial" w:hAnsi="Arial" w:cs="Arial"/>
          <w:sz w:val="26"/>
          <w:szCs w:val="26"/>
        </w:rPr>
        <w:t>infracción se encuentre debidamente fundad</w:t>
      </w:r>
      <w:r w:rsidR="000E05EA">
        <w:rPr>
          <w:rFonts w:ascii="Arial" w:hAnsi="Arial" w:cs="Arial"/>
          <w:sz w:val="26"/>
          <w:szCs w:val="26"/>
        </w:rPr>
        <w:t>a</w:t>
      </w:r>
      <w:r w:rsidRPr="007526A9">
        <w:rPr>
          <w:rFonts w:ascii="Arial" w:hAnsi="Arial" w:cs="Arial"/>
          <w:sz w:val="26"/>
          <w:szCs w:val="26"/>
        </w:rPr>
        <w:t xml:space="preserve"> y motivada se requiere que se</w:t>
      </w:r>
      <w:r w:rsidR="00576933">
        <w:rPr>
          <w:rFonts w:ascii="Arial" w:hAnsi="Arial" w:cs="Arial"/>
          <w:sz w:val="26"/>
          <w:szCs w:val="26"/>
        </w:rPr>
        <w:t xml:space="preserve"> </w:t>
      </w:r>
      <w:r w:rsidRPr="007526A9">
        <w:rPr>
          <w:rFonts w:ascii="Arial" w:hAnsi="Arial" w:cs="Arial"/>
          <w:sz w:val="26"/>
          <w:szCs w:val="26"/>
        </w:rPr>
        <w:t>haga la descripción clara y completa de la conducta que satisface la</w:t>
      </w:r>
      <w:r w:rsidR="00576933">
        <w:rPr>
          <w:rFonts w:ascii="Arial" w:hAnsi="Arial" w:cs="Arial"/>
          <w:sz w:val="26"/>
          <w:szCs w:val="26"/>
        </w:rPr>
        <w:t xml:space="preserve"> </w:t>
      </w:r>
      <w:r w:rsidRPr="007526A9">
        <w:rPr>
          <w:rFonts w:ascii="Arial" w:hAnsi="Arial" w:cs="Arial"/>
          <w:sz w:val="26"/>
          <w:szCs w:val="26"/>
        </w:rPr>
        <w:t>hipótesis legal invocada con la debida precisión tanto del artículo, como de</w:t>
      </w:r>
      <w:r w:rsidR="00576933">
        <w:rPr>
          <w:rFonts w:ascii="Arial" w:hAnsi="Arial" w:cs="Arial"/>
          <w:sz w:val="26"/>
          <w:szCs w:val="26"/>
        </w:rPr>
        <w:t xml:space="preserve"> </w:t>
      </w:r>
      <w:r w:rsidRPr="007526A9">
        <w:rPr>
          <w:rFonts w:ascii="Arial" w:hAnsi="Arial" w:cs="Arial"/>
          <w:sz w:val="26"/>
          <w:szCs w:val="26"/>
        </w:rPr>
        <w:t>la fracción e inciso en cada caso en particular, hecho que definitivamente no</w:t>
      </w:r>
      <w:r w:rsidR="00576933">
        <w:rPr>
          <w:rFonts w:ascii="Arial" w:hAnsi="Arial" w:cs="Arial"/>
          <w:sz w:val="26"/>
          <w:szCs w:val="26"/>
        </w:rPr>
        <w:t xml:space="preserve"> </w:t>
      </w:r>
      <w:r w:rsidRPr="007526A9">
        <w:rPr>
          <w:rFonts w:ascii="Arial" w:hAnsi="Arial" w:cs="Arial"/>
          <w:sz w:val="26"/>
          <w:szCs w:val="26"/>
        </w:rPr>
        <w:t>ocurrió en la especie</w:t>
      </w:r>
      <w:r w:rsidR="00576933">
        <w:rPr>
          <w:rFonts w:ascii="Arial" w:hAnsi="Arial" w:cs="Arial"/>
          <w:sz w:val="26"/>
          <w:szCs w:val="26"/>
        </w:rPr>
        <w:t>; arguye que d</w:t>
      </w:r>
      <w:r w:rsidRPr="007526A9">
        <w:rPr>
          <w:rFonts w:ascii="Arial" w:hAnsi="Arial" w:cs="Arial"/>
          <w:sz w:val="26"/>
          <w:szCs w:val="26"/>
        </w:rPr>
        <w:t>el contenido del acta de infracción impugnada, se desprende que en la</w:t>
      </w:r>
      <w:r w:rsidR="00576933">
        <w:rPr>
          <w:rFonts w:ascii="Arial" w:hAnsi="Arial" w:cs="Arial"/>
          <w:sz w:val="26"/>
          <w:szCs w:val="26"/>
        </w:rPr>
        <w:t xml:space="preserve"> </w:t>
      </w:r>
      <w:r w:rsidRPr="007526A9">
        <w:rPr>
          <w:rFonts w:ascii="Arial" w:hAnsi="Arial" w:cs="Arial"/>
          <w:sz w:val="26"/>
          <w:szCs w:val="26"/>
        </w:rPr>
        <w:t>misma no se precisó con exactitud la ubicación o lugar</w:t>
      </w:r>
      <w:r w:rsidR="00576933">
        <w:rPr>
          <w:rFonts w:ascii="Arial" w:hAnsi="Arial" w:cs="Arial"/>
          <w:sz w:val="26"/>
          <w:szCs w:val="26"/>
        </w:rPr>
        <w:t xml:space="preserve"> </w:t>
      </w:r>
      <w:r w:rsidRPr="007526A9">
        <w:rPr>
          <w:rFonts w:ascii="Arial" w:hAnsi="Arial" w:cs="Arial"/>
          <w:sz w:val="26"/>
          <w:szCs w:val="26"/>
        </w:rPr>
        <w:t>donde</w:t>
      </w:r>
      <w:r w:rsidR="00580BD0">
        <w:rPr>
          <w:rFonts w:ascii="Arial" w:hAnsi="Arial" w:cs="Arial"/>
          <w:sz w:val="26"/>
          <w:szCs w:val="26"/>
        </w:rPr>
        <w:t xml:space="preserve"> supuestamente se cometió la infracción, incumpliendo así con lo previsto en el artículo 129 del Reglamento de Vialidad para el Municipio de Oaxaca de Juárez, además de que la autoridad demandada fue omisa en precisar en forma clara las circunstancias en que ocurrieron los hechos. - - - - - - - - - - - - - - - - - - - - </w:t>
      </w:r>
      <w:r w:rsidR="006B3C10">
        <w:rPr>
          <w:rFonts w:ascii="Arial" w:hAnsi="Arial" w:cs="Arial"/>
          <w:sz w:val="26"/>
          <w:szCs w:val="26"/>
        </w:rPr>
        <w:t xml:space="preserve">- - - - - - - - - - - - - </w:t>
      </w:r>
    </w:p>
    <w:p w14:paraId="0DD4FA7F" w14:textId="525E9B5F" w:rsidR="0096592F" w:rsidRPr="0096592F" w:rsidRDefault="00786E4A" w:rsidP="00B925E7">
      <w:pPr>
        <w:pStyle w:val="Sinespaciado"/>
        <w:spacing w:after="120" w:line="360" w:lineRule="auto"/>
        <w:ind w:firstLine="708"/>
        <w:jc w:val="both"/>
        <w:rPr>
          <w:rFonts w:ascii="Arial" w:hAnsi="Arial" w:cs="Arial"/>
          <w:sz w:val="26"/>
          <w:szCs w:val="26"/>
        </w:rPr>
      </w:pPr>
      <w:r w:rsidRPr="00B925E7">
        <w:rPr>
          <w:rFonts w:ascii="Arial" w:hAnsi="Arial" w:cs="Arial"/>
          <w:sz w:val="26"/>
          <w:szCs w:val="26"/>
        </w:rPr>
        <w:t>Por su parte</w:t>
      </w:r>
      <w:r w:rsidR="009A3057" w:rsidRPr="00B925E7">
        <w:rPr>
          <w:rFonts w:ascii="Arial" w:hAnsi="Arial" w:cs="Arial"/>
          <w:sz w:val="26"/>
          <w:szCs w:val="26"/>
        </w:rPr>
        <w:t>,</w:t>
      </w:r>
      <w:r w:rsidRPr="00B925E7">
        <w:rPr>
          <w:rFonts w:ascii="Arial" w:hAnsi="Arial" w:cs="Arial"/>
          <w:sz w:val="26"/>
          <w:szCs w:val="26"/>
        </w:rPr>
        <w:t xml:space="preserve"> </w:t>
      </w:r>
      <w:r w:rsidRPr="00B925E7">
        <w:rPr>
          <w:rFonts w:ascii="Arial" w:hAnsi="Arial" w:cs="Arial"/>
          <w:b/>
          <w:sz w:val="26"/>
          <w:szCs w:val="26"/>
        </w:rPr>
        <w:t>la autoridad demandada</w:t>
      </w:r>
      <w:r w:rsidR="0096592F" w:rsidRPr="00B925E7">
        <w:rPr>
          <w:rFonts w:ascii="Arial" w:hAnsi="Arial" w:cs="Arial"/>
          <w:sz w:val="26"/>
          <w:szCs w:val="26"/>
        </w:rPr>
        <w:t>, Ricardo Pérez Reyes,</w:t>
      </w:r>
      <w:r w:rsidR="00450CFB" w:rsidRPr="00B925E7">
        <w:rPr>
          <w:rFonts w:ascii="Arial" w:hAnsi="Arial" w:cs="Arial"/>
          <w:sz w:val="26"/>
          <w:szCs w:val="26"/>
        </w:rPr>
        <w:t xml:space="preserve"> Policía Vial con número estadístico 249,</w:t>
      </w:r>
      <w:r w:rsidR="00450CFB">
        <w:rPr>
          <w:rFonts w:ascii="Arial" w:hAnsi="Arial" w:cs="Arial"/>
          <w:sz w:val="26"/>
          <w:szCs w:val="26"/>
        </w:rPr>
        <w:t xml:space="preserve"> </w:t>
      </w:r>
      <w:r w:rsidR="00450CFB" w:rsidRPr="00551A35">
        <w:rPr>
          <w:rFonts w:ascii="Arial" w:hAnsi="Arial" w:cs="Arial"/>
          <w:sz w:val="26"/>
          <w:szCs w:val="26"/>
        </w:rPr>
        <w:t>adscrito a la entonces Subdirección de Tránsito y Movilidad del Municipio de Oaxaca de Juárez, Oaxaca</w:t>
      </w:r>
      <w:r w:rsidR="00450CFB">
        <w:rPr>
          <w:rFonts w:ascii="Arial" w:hAnsi="Arial" w:cs="Arial"/>
          <w:sz w:val="26"/>
          <w:szCs w:val="26"/>
        </w:rPr>
        <w:t>,</w:t>
      </w:r>
      <w:r w:rsidR="0096592F" w:rsidRPr="0096592F">
        <w:rPr>
          <w:rFonts w:ascii="Arial" w:hAnsi="Arial" w:cs="Arial"/>
          <w:sz w:val="26"/>
          <w:szCs w:val="26"/>
        </w:rPr>
        <w:t xml:space="preserve"> hizo valer la causal de consentimiento</w:t>
      </w:r>
      <w:r w:rsidR="000E05EA">
        <w:rPr>
          <w:rFonts w:ascii="Arial" w:hAnsi="Arial" w:cs="Arial"/>
          <w:sz w:val="26"/>
          <w:szCs w:val="26"/>
        </w:rPr>
        <w:t xml:space="preserve">, </w:t>
      </w:r>
      <w:r w:rsidR="0096592F" w:rsidRPr="0096592F">
        <w:rPr>
          <w:rFonts w:ascii="Arial" w:hAnsi="Arial" w:cs="Arial"/>
          <w:sz w:val="26"/>
          <w:szCs w:val="26"/>
        </w:rPr>
        <w:t>falta de acción y de derecho del actor</w:t>
      </w:r>
      <w:r w:rsidR="0096592F">
        <w:rPr>
          <w:rFonts w:ascii="Arial" w:hAnsi="Arial" w:cs="Arial"/>
          <w:sz w:val="26"/>
          <w:szCs w:val="26"/>
        </w:rPr>
        <w:t xml:space="preserve">; además </w:t>
      </w:r>
      <w:r w:rsidR="00450CFB">
        <w:rPr>
          <w:rFonts w:ascii="Arial" w:hAnsi="Arial" w:cs="Arial"/>
          <w:sz w:val="26"/>
          <w:szCs w:val="26"/>
        </w:rPr>
        <w:t>señaló que sí describió de manera clara y completa la conducta cometida por el infractor, y precisó de manera correcta la disposición violentada, en el caso específico, arguye que señaló el lugar donde se cometió la infracción, por lo que el acta de infracción se encuentra fundada y motivada.</w:t>
      </w:r>
      <w:r w:rsidR="00B925E7">
        <w:rPr>
          <w:rFonts w:ascii="Arial" w:hAnsi="Arial" w:cs="Arial"/>
          <w:sz w:val="26"/>
          <w:szCs w:val="26"/>
        </w:rPr>
        <w:t xml:space="preserve"> - - - - - - - - - - - - - - - - - - - - </w:t>
      </w:r>
    </w:p>
    <w:p w14:paraId="7A995479" w14:textId="674A90A7" w:rsidR="009C0E11" w:rsidRPr="009C0E11" w:rsidRDefault="006244FB" w:rsidP="009C0E11">
      <w:pPr>
        <w:pStyle w:val="Sinespaciado"/>
        <w:spacing w:before="240" w:after="120" w:line="360" w:lineRule="auto"/>
        <w:ind w:firstLine="708"/>
        <w:jc w:val="both"/>
        <w:rPr>
          <w:rFonts w:ascii="Arial" w:hAnsi="Arial" w:cs="Arial"/>
          <w:sz w:val="26"/>
          <w:szCs w:val="26"/>
        </w:rPr>
      </w:pPr>
      <w:r>
        <w:rPr>
          <w:rFonts w:ascii="Arial" w:hAnsi="Arial" w:cs="Arial"/>
          <w:sz w:val="26"/>
          <w:szCs w:val="26"/>
        </w:rPr>
        <w:t xml:space="preserve">Con base en las exposiciones </w:t>
      </w:r>
      <w:r w:rsidR="00317D04">
        <w:rPr>
          <w:rFonts w:ascii="Arial" w:hAnsi="Arial" w:cs="Arial"/>
          <w:sz w:val="26"/>
          <w:szCs w:val="26"/>
        </w:rPr>
        <w:t>de las partes</w:t>
      </w:r>
      <w:r w:rsidR="006401B0">
        <w:rPr>
          <w:rFonts w:ascii="Arial" w:hAnsi="Arial" w:cs="Arial"/>
          <w:sz w:val="26"/>
          <w:szCs w:val="26"/>
        </w:rPr>
        <w:t xml:space="preserve"> contendientes</w:t>
      </w:r>
      <w:r w:rsidR="00317D04">
        <w:rPr>
          <w:rFonts w:ascii="Arial" w:hAnsi="Arial" w:cs="Arial"/>
          <w:sz w:val="26"/>
          <w:szCs w:val="26"/>
        </w:rPr>
        <w:t xml:space="preserve">, </w:t>
      </w:r>
      <w:r w:rsidRPr="00CF7D9E">
        <w:rPr>
          <w:rFonts w:ascii="Arial" w:hAnsi="Arial" w:cs="Arial"/>
          <w:b/>
          <w:sz w:val="26"/>
          <w:szCs w:val="26"/>
        </w:rPr>
        <w:t xml:space="preserve">la </w:t>
      </w:r>
      <w:r w:rsidRPr="00D665F0">
        <w:rPr>
          <w:rFonts w:ascii="Arial" w:hAnsi="Arial" w:cs="Arial"/>
          <w:b/>
          <w:i/>
          <w:sz w:val="26"/>
          <w:szCs w:val="26"/>
        </w:rPr>
        <w:t>Litis</w:t>
      </w:r>
      <w:r w:rsidRPr="00CF7D9E">
        <w:rPr>
          <w:rFonts w:ascii="Arial" w:hAnsi="Arial" w:cs="Arial"/>
          <w:b/>
          <w:sz w:val="26"/>
          <w:szCs w:val="26"/>
        </w:rPr>
        <w:t xml:space="preserve"> en el juicio de nulidad se constriñe a determinar</w:t>
      </w:r>
      <w:r w:rsidR="00D665F0">
        <w:rPr>
          <w:rFonts w:ascii="Arial" w:hAnsi="Arial" w:cs="Arial"/>
          <w:b/>
          <w:sz w:val="26"/>
          <w:szCs w:val="26"/>
        </w:rPr>
        <w:t xml:space="preserve"> la legalidad o ilegalidad de</w:t>
      </w:r>
      <w:bookmarkStart w:id="2" w:name="_Hlk74920925"/>
      <w:r w:rsidR="00D9322E" w:rsidRPr="00D9322E">
        <w:rPr>
          <w:rFonts w:ascii="Arial" w:hAnsi="Arial" w:cs="Arial"/>
          <w:b/>
          <w:sz w:val="26"/>
          <w:szCs w:val="26"/>
        </w:rPr>
        <w:t xml:space="preserve">l acta de infracción con número de folio </w:t>
      </w:r>
      <w:r w:rsidR="009C412D">
        <w:rPr>
          <w:rFonts w:ascii="Arial" w:hAnsi="Arial" w:cs="Arial"/>
          <w:b/>
          <w:sz w:val="26"/>
          <w:szCs w:val="26"/>
        </w:rPr>
        <w:t>*******</w:t>
      </w:r>
      <w:r w:rsidR="00D9322E" w:rsidRPr="00D9322E">
        <w:rPr>
          <w:rFonts w:ascii="Arial" w:hAnsi="Arial" w:cs="Arial"/>
          <w:b/>
          <w:sz w:val="26"/>
          <w:szCs w:val="26"/>
        </w:rPr>
        <w:t xml:space="preserve"> de </w:t>
      </w:r>
      <w:r w:rsidR="008E1234">
        <w:rPr>
          <w:rFonts w:ascii="Arial" w:hAnsi="Arial" w:cs="Arial"/>
          <w:b/>
          <w:sz w:val="26"/>
          <w:szCs w:val="26"/>
        </w:rPr>
        <w:t>quince de abril</w:t>
      </w:r>
      <w:r w:rsidR="00AB018D">
        <w:rPr>
          <w:rFonts w:ascii="Arial" w:hAnsi="Arial" w:cs="Arial"/>
          <w:b/>
          <w:sz w:val="26"/>
          <w:szCs w:val="26"/>
        </w:rPr>
        <w:t xml:space="preserve"> de dos mil veintiuno</w:t>
      </w:r>
      <w:r w:rsidR="00D9322E" w:rsidRPr="00D9322E">
        <w:rPr>
          <w:rFonts w:ascii="Arial" w:hAnsi="Arial" w:cs="Arial"/>
          <w:b/>
          <w:sz w:val="26"/>
          <w:szCs w:val="26"/>
        </w:rPr>
        <w:t>,</w:t>
      </w:r>
      <w:r w:rsidR="00AB018D">
        <w:rPr>
          <w:rFonts w:ascii="Arial" w:hAnsi="Arial" w:cs="Arial"/>
          <w:b/>
          <w:sz w:val="26"/>
          <w:szCs w:val="26"/>
        </w:rPr>
        <w:t xml:space="preserve"> </w:t>
      </w:r>
      <w:bookmarkEnd w:id="2"/>
      <w:r w:rsidR="00AB018D" w:rsidRPr="00AB018D">
        <w:rPr>
          <w:rFonts w:ascii="Arial" w:hAnsi="Arial" w:cs="Arial"/>
          <w:b/>
          <w:sz w:val="26"/>
          <w:szCs w:val="26"/>
        </w:rPr>
        <w:t xml:space="preserve">respecto </w:t>
      </w:r>
      <w:r w:rsidR="00284A7B">
        <w:rPr>
          <w:rFonts w:ascii="Arial" w:hAnsi="Arial" w:cs="Arial"/>
          <w:b/>
          <w:bCs/>
          <w:iCs/>
          <w:sz w:val="26"/>
          <w:szCs w:val="26"/>
        </w:rPr>
        <w:t>del</w:t>
      </w:r>
      <w:r w:rsidR="008E1234" w:rsidRPr="008E1234">
        <w:rPr>
          <w:rFonts w:ascii="Arial" w:hAnsi="Arial" w:cs="Arial"/>
          <w:b/>
          <w:bCs/>
          <w:iCs/>
          <w:sz w:val="26"/>
          <w:szCs w:val="26"/>
        </w:rPr>
        <w:t xml:space="preserve"> vehículo marca Jeep; TIPO </w:t>
      </w:r>
      <w:r w:rsidR="009C0E11">
        <w:rPr>
          <w:rFonts w:ascii="Arial" w:hAnsi="Arial" w:cs="Arial"/>
          <w:b/>
          <w:bCs/>
          <w:iCs/>
          <w:sz w:val="26"/>
          <w:szCs w:val="26"/>
        </w:rPr>
        <w:t>*******</w:t>
      </w:r>
      <w:r w:rsidR="008E1234" w:rsidRPr="008E1234">
        <w:rPr>
          <w:rFonts w:ascii="Arial" w:hAnsi="Arial" w:cs="Arial"/>
          <w:b/>
          <w:bCs/>
          <w:iCs/>
          <w:sz w:val="26"/>
          <w:szCs w:val="26"/>
        </w:rPr>
        <w:t xml:space="preserve">, color cobre con número de serie </w:t>
      </w:r>
      <w:r w:rsidR="009C0E11">
        <w:rPr>
          <w:rFonts w:ascii="Arial" w:hAnsi="Arial" w:cs="Arial"/>
          <w:b/>
          <w:bCs/>
          <w:iCs/>
          <w:sz w:val="26"/>
          <w:szCs w:val="26"/>
        </w:rPr>
        <w:t>*******</w:t>
      </w:r>
      <w:r w:rsidR="008E1234" w:rsidRPr="008E1234">
        <w:rPr>
          <w:rFonts w:ascii="Arial" w:hAnsi="Arial" w:cs="Arial"/>
          <w:b/>
          <w:bCs/>
          <w:iCs/>
          <w:sz w:val="26"/>
          <w:szCs w:val="26"/>
        </w:rPr>
        <w:t xml:space="preserve">, con placas de circulación </w:t>
      </w:r>
      <w:r w:rsidR="009C0E11">
        <w:rPr>
          <w:rFonts w:ascii="Arial" w:hAnsi="Arial" w:cs="Arial"/>
          <w:b/>
          <w:bCs/>
          <w:iCs/>
          <w:sz w:val="26"/>
          <w:szCs w:val="26"/>
        </w:rPr>
        <w:t>*******</w:t>
      </w:r>
      <w:r w:rsidR="008E1234" w:rsidRPr="008E1234">
        <w:rPr>
          <w:rFonts w:ascii="Arial" w:hAnsi="Arial" w:cs="Arial"/>
          <w:b/>
          <w:bCs/>
          <w:iCs/>
          <w:sz w:val="26"/>
          <w:szCs w:val="26"/>
        </w:rPr>
        <w:t xml:space="preserve"> del Estado de Oaxaca</w:t>
      </w:r>
      <w:r w:rsidR="00D665F0" w:rsidRPr="003815D4">
        <w:rPr>
          <w:rFonts w:ascii="Arial" w:hAnsi="Arial" w:cs="Arial"/>
          <w:sz w:val="26"/>
          <w:szCs w:val="26"/>
        </w:rPr>
        <w:t>;</w:t>
      </w:r>
      <w:r w:rsidR="00AB018D">
        <w:rPr>
          <w:rFonts w:ascii="Arial" w:hAnsi="Arial" w:cs="Arial"/>
          <w:b/>
          <w:sz w:val="26"/>
          <w:szCs w:val="26"/>
        </w:rPr>
        <w:t xml:space="preserve"> </w:t>
      </w:r>
      <w:r w:rsidR="00D665F0" w:rsidRPr="00D665F0">
        <w:rPr>
          <w:rFonts w:ascii="Arial" w:hAnsi="Arial" w:cs="Arial"/>
          <w:sz w:val="26"/>
          <w:szCs w:val="26"/>
        </w:rPr>
        <w:t>l</w:t>
      </w:r>
      <w:r>
        <w:rPr>
          <w:rFonts w:ascii="Arial" w:hAnsi="Arial" w:cs="Arial"/>
          <w:sz w:val="26"/>
          <w:szCs w:val="26"/>
        </w:rPr>
        <w:t>o anterior, de conformidad con lo dispuesto en el artículo 207 de la Ley de Procedimiento y Justicia Administrativa para el Estado de Oaxaca.</w:t>
      </w:r>
      <w:r w:rsidR="00D665F0">
        <w:rPr>
          <w:rFonts w:ascii="Arial" w:hAnsi="Arial" w:cs="Arial"/>
          <w:sz w:val="26"/>
          <w:szCs w:val="26"/>
        </w:rPr>
        <w:t xml:space="preserve"> </w:t>
      </w:r>
      <w:r w:rsidR="002D4ECE">
        <w:rPr>
          <w:rFonts w:ascii="Arial" w:hAnsi="Arial" w:cs="Arial"/>
          <w:sz w:val="26"/>
          <w:szCs w:val="26"/>
        </w:rPr>
        <w:t xml:space="preserve">- - </w:t>
      </w:r>
      <w:r w:rsidR="00D665F0">
        <w:rPr>
          <w:rFonts w:ascii="Arial" w:hAnsi="Arial" w:cs="Arial"/>
          <w:sz w:val="26"/>
          <w:szCs w:val="26"/>
        </w:rPr>
        <w:t xml:space="preserve">- - </w:t>
      </w:r>
    </w:p>
    <w:p w14:paraId="2242EAFB" w14:textId="7BF19E7D" w:rsidR="00300762" w:rsidRDefault="00820ADB" w:rsidP="004A394B">
      <w:pPr>
        <w:pStyle w:val="Sinespaciado"/>
        <w:spacing w:before="240" w:after="120" w:line="360" w:lineRule="auto"/>
        <w:ind w:firstLine="708"/>
        <w:jc w:val="both"/>
        <w:rPr>
          <w:rFonts w:ascii="Arial" w:hAnsi="Arial" w:cs="Arial"/>
          <w:sz w:val="26"/>
          <w:szCs w:val="26"/>
        </w:rPr>
      </w:pPr>
      <w:r>
        <w:rPr>
          <w:rFonts w:ascii="Arial" w:hAnsi="Arial" w:cs="Arial"/>
          <w:sz w:val="26"/>
          <w:szCs w:val="26"/>
        </w:rPr>
        <w:t>Son</w:t>
      </w:r>
      <w:r w:rsidR="003815D4">
        <w:rPr>
          <w:rFonts w:ascii="Arial" w:hAnsi="Arial" w:cs="Arial"/>
          <w:sz w:val="26"/>
          <w:szCs w:val="26"/>
        </w:rPr>
        <w:t xml:space="preserve"> </w:t>
      </w:r>
      <w:r w:rsidRPr="00A918FA">
        <w:rPr>
          <w:rFonts w:ascii="Arial" w:hAnsi="Arial" w:cs="Arial"/>
          <w:b/>
          <w:sz w:val="26"/>
          <w:szCs w:val="26"/>
        </w:rPr>
        <w:t>fundado</w:t>
      </w:r>
      <w:r>
        <w:rPr>
          <w:rFonts w:ascii="Arial" w:hAnsi="Arial" w:cs="Arial"/>
          <w:b/>
          <w:sz w:val="26"/>
          <w:szCs w:val="26"/>
        </w:rPr>
        <w:t>s</w:t>
      </w:r>
      <w:r w:rsidRPr="00A918FA">
        <w:rPr>
          <w:rFonts w:ascii="Arial" w:hAnsi="Arial" w:cs="Arial"/>
          <w:b/>
          <w:sz w:val="26"/>
          <w:szCs w:val="26"/>
        </w:rPr>
        <w:t xml:space="preserve"> </w:t>
      </w:r>
      <w:r>
        <w:rPr>
          <w:rFonts w:ascii="Arial" w:hAnsi="Arial" w:cs="Arial"/>
          <w:b/>
          <w:sz w:val="26"/>
          <w:szCs w:val="26"/>
        </w:rPr>
        <w:t xml:space="preserve">los </w:t>
      </w:r>
      <w:r w:rsidRPr="00A918FA">
        <w:rPr>
          <w:rFonts w:ascii="Arial" w:hAnsi="Arial" w:cs="Arial"/>
          <w:b/>
          <w:sz w:val="26"/>
          <w:szCs w:val="26"/>
        </w:rPr>
        <w:t>concepto</w:t>
      </w:r>
      <w:r>
        <w:rPr>
          <w:rFonts w:ascii="Arial" w:hAnsi="Arial" w:cs="Arial"/>
          <w:b/>
          <w:sz w:val="26"/>
          <w:szCs w:val="26"/>
        </w:rPr>
        <w:t>s</w:t>
      </w:r>
      <w:r w:rsidRPr="00A918FA">
        <w:rPr>
          <w:rFonts w:ascii="Arial" w:hAnsi="Arial" w:cs="Arial"/>
          <w:b/>
          <w:sz w:val="26"/>
          <w:szCs w:val="26"/>
        </w:rPr>
        <w:t xml:space="preserve"> de impugnación </w:t>
      </w:r>
      <w:r>
        <w:rPr>
          <w:rFonts w:ascii="Arial" w:hAnsi="Arial" w:cs="Arial"/>
          <w:sz w:val="26"/>
          <w:szCs w:val="26"/>
        </w:rPr>
        <w:t xml:space="preserve">argüidos por </w:t>
      </w:r>
      <w:r w:rsidR="00AB018D">
        <w:rPr>
          <w:rFonts w:ascii="Arial" w:hAnsi="Arial" w:cs="Arial"/>
          <w:sz w:val="26"/>
          <w:szCs w:val="26"/>
        </w:rPr>
        <w:t>la</w:t>
      </w:r>
      <w:r>
        <w:rPr>
          <w:rFonts w:ascii="Arial" w:hAnsi="Arial" w:cs="Arial"/>
          <w:sz w:val="26"/>
          <w:szCs w:val="26"/>
        </w:rPr>
        <w:t xml:space="preserve"> actor</w:t>
      </w:r>
      <w:r w:rsidR="00AB018D">
        <w:rPr>
          <w:rFonts w:ascii="Arial" w:hAnsi="Arial" w:cs="Arial"/>
          <w:sz w:val="26"/>
          <w:szCs w:val="26"/>
        </w:rPr>
        <w:t>a</w:t>
      </w:r>
      <w:r>
        <w:rPr>
          <w:rFonts w:ascii="Arial" w:hAnsi="Arial" w:cs="Arial"/>
          <w:sz w:val="26"/>
          <w:szCs w:val="26"/>
        </w:rPr>
        <w:t xml:space="preserve"> en su </w:t>
      </w:r>
      <w:r w:rsidR="00317D04">
        <w:rPr>
          <w:rFonts w:ascii="Arial" w:hAnsi="Arial" w:cs="Arial"/>
          <w:sz w:val="26"/>
          <w:szCs w:val="26"/>
        </w:rPr>
        <w:t xml:space="preserve">escrito de </w:t>
      </w:r>
      <w:r>
        <w:rPr>
          <w:rFonts w:ascii="Arial" w:hAnsi="Arial" w:cs="Arial"/>
          <w:sz w:val="26"/>
          <w:szCs w:val="26"/>
        </w:rPr>
        <w:t>demanda, tomando en consideración que d</w:t>
      </w:r>
      <w:r w:rsidR="00895D2E">
        <w:rPr>
          <w:rFonts w:ascii="Arial" w:hAnsi="Arial" w:cs="Arial"/>
          <w:sz w:val="26"/>
          <w:szCs w:val="26"/>
        </w:rPr>
        <w:t xml:space="preserve">e las constancias de </w:t>
      </w:r>
      <w:r w:rsidR="0027631D">
        <w:rPr>
          <w:rFonts w:ascii="Arial" w:hAnsi="Arial" w:cs="Arial"/>
          <w:color w:val="000000"/>
          <w:sz w:val="26"/>
          <w:szCs w:val="26"/>
        </w:rPr>
        <w:t xml:space="preserve">autos </w:t>
      </w:r>
      <w:r w:rsidR="00F22DEE">
        <w:rPr>
          <w:rFonts w:ascii="Arial" w:hAnsi="Arial" w:cs="Arial"/>
          <w:color w:val="000000"/>
          <w:sz w:val="26"/>
          <w:szCs w:val="26"/>
        </w:rPr>
        <w:t>de la Primera Instancia</w:t>
      </w:r>
      <w:r w:rsidR="0027631D" w:rsidRPr="00FC7072">
        <w:rPr>
          <w:rFonts w:ascii="Arial" w:hAnsi="Arial" w:cs="Arial"/>
          <w:color w:val="000000"/>
          <w:sz w:val="26"/>
          <w:szCs w:val="26"/>
        </w:rPr>
        <w:t xml:space="preserve"> con </w:t>
      </w:r>
      <w:r w:rsidR="003815D4" w:rsidRPr="00FC7072">
        <w:rPr>
          <w:rFonts w:ascii="Arial" w:hAnsi="Arial" w:cs="Arial"/>
          <w:color w:val="000000"/>
          <w:sz w:val="26"/>
          <w:szCs w:val="26"/>
        </w:rPr>
        <w:t>pleno</w:t>
      </w:r>
      <w:r w:rsidR="003815D4">
        <w:rPr>
          <w:rFonts w:ascii="Arial" w:hAnsi="Arial" w:cs="Arial"/>
          <w:color w:val="000000"/>
          <w:sz w:val="26"/>
          <w:szCs w:val="26"/>
        </w:rPr>
        <w:t xml:space="preserve"> </w:t>
      </w:r>
      <w:r w:rsidR="0027631D" w:rsidRPr="00FC7072">
        <w:rPr>
          <w:rFonts w:ascii="Arial" w:hAnsi="Arial" w:cs="Arial"/>
          <w:color w:val="000000"/>
          <w:sz w:val="26"/>
          <w:szCs w:val="26"/>
        </w:rPr>
        <w:t>valor probatorio</w:t>
      </w:r>
      <w:r w:rsidR="00D275F1">
        <w:rPr>
          <w:rFonts w:ascii="Arial" w:hAnsi="Arial" w:cs="Arial"/>
          <w:color w:val="000000"/>
          <w:sz w:val="26"/>
          <w:szCs w:val="26"/>
        </w:rPr>
        <w:t>,</w:t>
      </w:r>
      <w:r w:rsidR="0027631D" w:rsidRPr="00FC7072">
        <w:rPr>
          <w:rFonts w:ascii="Arial" w:hAnsi="Arial" w:cs="Arial"/>
          <w:color w:val="000000"/>
          <w:sz w:val="26"/>
          <w:szCs w:val="26"/>
        </w:rPr>
        <w:t xml:space="preserve"> </w:t>
      </w:r>
      <w:r w:rsidR="00764D00">
        <w:rPr>
          <w:rFonts w:ascii="Arial" w:hAnsi="Arial" w:cs="Arial"/>
          <w:color w:val="000000"/>
          <w:sz w:val="26"/>
          <w:szCs w:val="26"/>
        </w:rPr>
        <w:t xml:space="preserve">de conformidad con </w:t>
      </w:r>
      <w:r w:rsidR="0027631D">
        <w:rPr>
          <w:rFonts w:ascii="Arial" w:hAnsi="Arial" w:cs="Arial"/>
          <w:color w:val="000000"/>
          <w:sz w:val="26"/>
          <w:szCs w:val="26"/>
        </w:rPr>
        <w:t>lo dispuesto por</w:t>
      </w:r>
      <w:r w:rsidR="0027631D" w:rsidRPr="00FC7072">
        <w:rPr>
          <w:rFonts w:ascii="Arial" w:hAnsi="Arial" w:cs="Arial"/>
          <w:color w:val="000000"/>
          <w:sz w:val="26"/>
          <w:szCs w:val="26"/>
        </w:rPr>
        <w:t xml:space="preserve"> el artículo </w:t>
      </w:r>
      <w:r w:rsidR="0027631D">
        <w:rPr>
          <w:rFonts w:ascii="Arial" w:hAnsi="Arial" w:cs="Arial"/>
          <w:color w:val="000000"/>
          <w:sz w:val="26"/>
          <w:szCs w:val="26"/>
        </w:rPr>
        <w:t>203,</w:t>
      </w:r>
      <w:r w:rsidR="0027631D" w:rsidRPr="00FC7072">
        <w:rPr>
          <w:rFonts w:ascii="Arial" w:hAnsi="Arial" w:cs="Arial"/>
          <w:color w:val="000000"/>
          <w:sz w:val="26"/>
          <w:szCs w:val="26"/>
        </w:rPr>
        <w:t xml:space="preserve"> fracción I</w:t>
      </w:r>
      <w:r w:rsidR="00053A7A">
        <w:rPr>
          <w:rFonts w:ascii="Arial" w:hAnsi="Arial" w:cs="Arial"/>
          <w:color w:val="000000"/>
          <w:sz w:val="26"/>
          <w:szCs w:val="26"/>
        </w:rPr>
        <w:t xml:space="preserve"> </w:t>
      </w:r>
      <w:r w:rsidR="0027631D" w:rsidRPr="00FC7072">
        <w:rPr>
          <w:rFonts w:ascii="Arial" w:hAnsi="Arial" w:cs="Arial"/>
          <w:color w:val="000000"/>
          <w:sz w:val="26"/>
          <w:szCs w:val="26"/>
        </w:rPr>
        <w:t xml:space="preserve">de la Ley de </w:t>
      </w:r>
      <w:r w:rsidR="0027631D">
        <w:rPr>
          <w:rFonts w:ascii="Arial" w:hAnsi="Arial" w:cs="Arial"/>
          <w:color w:val="000000"/>
          <w:sz w:val="26"/>
          <w:szCs w:val="26"/>
        </w:rPr>
        <w:t>Procedimiento y Justicia</w:t>
      </w:r>
      <w:r w:rsidR="0027631D" w:rsidRPr="00FC7072">
        <w:rPr>
          <w:rFonts w:ascii="Arial" w:hAnsi="Arial" w:cs="Arial"/>
          <w:color w:val="000000"/>
          <w:sz w:val="26"/>
          <w:szCs w:val="26"/>
        </w:rPr>
        <w:t xml:space="preserve"> Administrativa para el Estado</w:t>
      </w:r>
      <w:r w:rsidR="0027631D">
        <w:rPr>
          <w:rFonts w:ascii="Arial" w:hAnsi="Arial" w:cs="Arial"/>
          <w:color w:val="000000"/>
          <w:sz w:val="26"/>
          <w:szCs w:val="26"/>
        </w:rPr>
        <w:t xml:space="preserve"> de Oaxaca</w:t>
      </w:r>
      <w:r w:rsidR="0027631D" w:rsidRPr="00FC7072">
        <w:rPr>
          <w:rFonts w:ascii="Arial" w:hAnsi="Arial" w:cs="Arial"/>
          <w:color w:val="000000"/>
          <w:sz w:val="26"/>
          <w:szCs w:val="26"/>
        </w:rPr>
        <w:t xml:space="preserve">, </w:t>
      </w:r>
      <w:r w:rsidR="00F22DEE">
        <w:rPr>
          <w:rFonts w:ascii="Arial" w:hAnsi="Arial" w:cs="Arial"/>
          <w:color w:val="000000"/>
          <w:sz w:val="26"/>
          <w:szCs w:val="26"/>
        </w:rPr>
        <w:lastRenderedPageBreak/>
        <w:t xml:space="preserve">por </w:t>
      </w:r>
      <w:r w:rsidR="0027631D" w:rsidRPr="00FC7072">
        <w:rPr>
          <w:rFonts w:ascii="Arial" w:hAnsi="Arial" w:cs="Arial"/>
          <w:color w:val="000000"/>
          <w:sz w:val="26"/>
          <w:szCs w:val="26"/>
        </w:rPr>
        <w:t>tratarse de actuaciones judiciales</w:t>
      </w:r>
      <w:r w:rsidR="00A54A6D">
        <w:rPr>
          <w:rFonts w:ascii="Arial" w:hAnsi="Arial" w:cs="Arial"/>
          <w:color w:val="000000"/>
          <w:sz w:val="26"/>
          <w:szCs w:val="26"/>
        </w:rPr>
        <w:t>,</w:t>
      </w:r>
      <w:r w:rsidR="0027631D">
        <w:rPr>
          <w:rFonts w:ascii="Arial" w:hAnsi="Arial" w:cs="Arial"/>
          <w:color w:val="000000"/>
          <w:sz w:val="26"/>
          <w:szCs w:val="26"/>
        </w:rPr>
        <w:t xml:space="preserve"> </w:t>
      </w:r>
      <w:r w:rsidR="00764D00">
        <w:rPr>
          <w:rFonts w:ascii="Arial" w:hAnsi="Arial" w:cs="Arial"/>
          <w:color w:val="000000"/>
          <w:sz w:val="26"/>
          <w:szCs w:val="26"/>
        </w:rPr>
        <w:t xml:space="preserve">se advierte </w:t>
      </w:r>
      <w:r w:rsidR="00895D2E">
        <w:rPr>
          <w:rFonts w:ascii="Arial" w:hAnsi="Arial" w:cs="Arial"/>
          <w:color w:val="000000"/>
          <w:sz w:val="26"/>
          <w:szCs w:val="26"/>
        </w:rPr>
        <w:t>a foja</w:t>
      </w:r>
      <w:r w:rsidR="00F14C8D">
        <w:rPr>
          <w:rFonts w:ascii="Arial" w:hAnsi="Arial" w:cs="Arial"/>
          <w:color w:val="000000"/>
          <w:sz w:val="26"/>
          <w:szCs w:val="26"/>
        </w:rPr>
        <w:t xml:space="preserve"> </w:t>
      </w:r>
      <w:r w:rsidR="008E1234">
        <w:rPr>
          <w:rFonts w:ascii="Arial" w:hAnsi="Arial" w:cs="Arial"/>
          <w:color w:val="000000"/>
          <w:sz w:val="26"/>
          <w:szCs w:val="26"/>
        </w:rPr>
        <w:t>dieci</w:t>
      </w:r>
      <w:r w:rsidR="00F14C8D">
        <w:rPr>
          <w:rFonts w:ascii="Arial" w:hAnsi="Arial" w:cs="Arial"/>
          <w:color w:val="000000"/>
          <w:sz w:val="26"/>
          <w:szCs w:val="26"/>
        </w:rPr>
        <w:t xml:space="preserve">ocho </w:t>
      </w:r>
      <w:r w:rsidR="00A54A6D">
        <w:rPr>
          <w:rFonts w:ascii="Arial" w:hAnsi="Arial" w:cs="Arial"/>
          <w:color w:val="000000"/>
          <w:sz w:val="26"/>
          <w:szCs w:val="26"/>
        </w:rPr>
        <w:t xml:space="preserve">del expediente de origen </w:t>
      </w:r>
      <w:r w:rsidR="00AA5EF9">
        <w:rPr>
          <w:rFonts w:ascii="Arial" w:hAnsi="Arial" w:cs="Arial"/>
          <w:color w:val="000000"/>
          <w:sz w:val="26"/>
          <w:szCs w:val="26"/>
        </w:rPr>
        <w:t xml:space="preserve">el </w:t>
      </w:r>
      <w:r w:rsidR="002632E0" w:rsidRPr="00F22DEE">
        <w:rPr>
          <w:rFonts w:ascii="Arial" w:hAnsi="Arial" w:cs="Arial"/>
          <w:sz w:val="26"/>
          <w:szCs w:val="26"/>
        </w:rPr>
        <w:t xml:space="preserve">acta de infracción </w:t>
      </w:r>
      <w:r w:rsidR="00FC1364" w:rsidRPr="00F22DEE">
        <w:rPr>
          <w:rFonts w:ascii="Arial" w:hAnsi="Arial" w:cs="Arial"/>
          <w:sz w:val="26"/>
          <w:szCs w:val="26"/>
        </w:rPr>
        <w:t xml:space="preserve">con número de folio </w:t>
      </w:r>
      <w:r w:rsidR="009C412D">
        <w:rPr>
          <w:rFonts w:ascii="Arial" w:hAnsi="Arial" w:cs="Arial"/>
          <w:bCs/>
          <w:sz w:val="26"/>
          <w:szCs w:val="26"/>
        </w:rPr>
        <w:t>*******</w:t>
      </w:r>
      <w:r w:rsidR="00145FB2" w:rsidRPr="00BB7174">
        <w:rPr>
          <w:rFonts w:ascii="Arial" w:hAnsi="Arial" w:cs="Arial"/>
          <w:bCs/>
          <w:sz w:val="26"/>
          <w:szCs w:val="26"/>
        </w:rPr>
        <w:t xml:space="preserve"> de </w:t>
      </w:r>
      <w:r w:rsidR="0087218D">
        <w:rPr>
          <w:rFonts w:ascii="Arial" w:hAnsi="Arial" w:cs="Arial"/>
          <w:bCs/>
          <w:sz w:val="26"/>
          <w:szCs w:val="26"/>
        </w:rPr>
        <w:t>quince de abril</w:t>
      </w:r>
      <w:r w:rsidR="00AB018D">
        <w:rPr>
          <w:rFonts w:ascii="Arial" w:hAnsi="Arial" w:cs="Arial"/>
          <w:bCs/>
          <w:sz w:val="26"/>
          <w:szCs w:val="26"/>
        </w:rPr>
        <w:t xml:space="preserve"> de dos mil veintiuno</w:t>
      </w:r>
      <w:r w:rsidR="00145FB2" w:rsidRPr="00BB7174">
        <w:rPr>
          <w:rFonts w:ascii="Arial" w:hAnsi="Arial" w:cs="Arial"/>
          <w:bCs/>
          <w:sz w:val="26"/>
          <w:szCs w:val="26"/>
        </w:rPr>
        <w:t xml:space="preserve"> emitida por</w:t>
      </w:r>
      <w:r w:rsidR="00AB018D">
        <w:rPr>
          <w:rFonts w:ascii="Arial" w:hAnsi="Arial" w:cs="Arial"/>
          <w:bCs/>
          <w:sz w:val="26"/>
          <w:szCs w:val="26"/>
        </w:rPr>
        <w:t xml:space="preserve"> </w:t>
      </w:r>
      <w:r w:rsidR="00AB018D">
        <w:rPr>
          <w:rFonts w:ascii="Arial" w:hAnsi="Arial" w:cs="Arial"/>
          <w:sz w:val="26"/>
          <w:szCs w:val="26"/>
        </w:rPr>
        <w:t>Ricardo Pérez Reyes</w:t>
      </w:r>
      <w:r w:rsidR="00AB018D" w:rsidRPr="00F15F5C">
        <w:rPr>
          <w:rFonts w:ascii="Arial" w:hAnsi="Arial" w:cs="Arial"/>
          <w:sz w:val="26"/>
          <w:szCs w:val="26"/>
        </w:rPr>
        <w:t>,</w:t>
      </w:r>
      <w:r w:rsidR="00AB018D">
        <w:rPr>
          <w:rFonts w:ascii="Arial" w:hAnsi="Arial" w:cs="Arial"/>
          <w:sz w:val="26"/>
          <w:szCs w:val="26"/>
        </w:rPr>
        <w:t xml:space="preserve"> </w:t>
      </w:r>
      <w:r w:rsidR="00AB018D" w:rsidRPr="00F15F5C">
        <w:rPr>
          <w:rFonts w:ascii="Arial" w:hAnsi="Arial" w:cs="Arial"/>
          <w:sz w:val="26"/>
          <w:szCs w:val="26"/>
        </w:rPr>
        <w:t xml:space="preserve">Policía Vial con número estadístico </w:t>
      </w:r>
      <w:r w:rsidR="00AB018D">
        <w:rPr>
          <w:rFonts w:ascii="Arial" w:hAnsi="Arial" w:cs="Arial"/>
          <w:sz w:val="26"/>
          <w:szCs w:val="26"/>
        </w:rPr>
        <w:t>249</w:t>
      </w:r>
      <w:r w:rsidR="00AB018D" w:rsidRPr="00F15F5C">
        <w:rPr>
          <w:rFonts w:ascii="Arial" w:hAnsi="Arial" w:cs="Arial"/>
          <w:sz w:val="26"/>
          <w:szCs w:val="26"/>
        </w:rPr>
        <w:t>,</w:t>
      </w:r>
      <w:r w:rsidR="00AB018D">
        <w:rPr>
          <w:rFonts w:ascii="Arial" w:hAnsi="Arial" w:cs="Arial"/>
          <w:sz w:val="26"/>
          <w:szCs w:val="26"/>
        </w:rPr>
        <w:t xml:space="preserve"> </w:t>
      </w:r>
      <w:r w:rsidR="00AB018D" w:rsidRPr="00551A35">
        <w:rPr>
          <w:rFonts w:ascii="Arial" w:hAnsi="Arial" w:cs="Arial"/>
          <w:sz w:val="26"/>
          <w:szCs w:val="26"/>
        </w:rPr>
        <w:t>adscrito a la entonces Subdirección de Tránsito y Movilidad del Municipio de Oaxaca de Juárez, Oaxaca</w:t>
      </w:r>
      <w:r w:rsidR="00AA5EF9">
        <w:rPr>
          <w:rFonts w:ascii="Arial" w:hAnsi="Arial" w:cs="Arial"/>
          <w:sz w:val="26"/>
          <w:szCs w:val="26"/>
        </w:rPr>
        <w:t xml:space="preserve">, </w:t>
      </w:r>
      <w:r w:rsidR="009D47F4">
        <w:rPr>
          <w:rFonts w:ascii="Arial" w:hAnsi="Arial" w:cs="Arial"/>
          <w:sz w:val="26"/>
          <w:szCs w:val="26"/>
        </w:rPr>
        <w:t xml:space="preserve">quien </w:t>
      </w:r>
      <w:r w:rsidR="00FC1364">
        <w:rPr>
          <w:rFonts w:ascii="Arial" w:hAnsi="Arial" w:cs="Arial"/>
          <w:sz w:val="26"/>
          <w:szCs w:val="26"/>
        </w:rPr>
        <w:t xml:space="preserve">en </w:t>
      </w:r>
      <w:r w:rsidR="00895D2E">
        <w:rPr>
          <w:rFonts w:ascii="Arial" w:hAnsi="Arial" w:cs="Arial"/>
          <w:sz w:val="26"/>
          <w:szCs w:val="26"/>
        </w:rPr>
        <w:t>el apartado respectivo</w:t>
      </w:r>
      <w:r w:rsidR="00F22DEE">
        <w:rPr>
          <w:rFonts w:ascii="Arial" w:hAnsi="Arial" w:cs="Arial"/>
          <w:sz w:val="26"/>
          <w:szCs w:val="26"/>
        </w:rPr>
        <w:t xml:space="preserve"> a </w:t>
      </w:r>
      <w:r w:rsidR="00F22DEE" w:rsidRPr="00AA5EF9">
        <w:rPr>
          <w:rFonts w:ascii="Arial" w:hAnsi="Arial" w:cs="Arial"/>
          <w:i/>
          <w:sz w:val="26"/>
          <w:szCs w:val="26"/>
        </w:rPr>
        <w:t>“</w:t>
      </w:r>
      <w:r w:rsidR="00F14C8D">
        <w:rPr>
          <w:rFonts w:ascii="Arial" w:hAnsi="Arial" w:cs="Arial"/>
          <w:i/>
          <w:sz w:val="26"/>
          <w:szCs w:val="26"/>
        </w:rPr>
        <w:t>MOTIVACIÓN</w:t>
      </w:r>
      <w:r w:rsidR="00895D2E">
        <w:rPr>
          <w:rFonts w:ascii="Arial" w:hAnsi="Arial" w:cs="Arial"/>
          <w:sz w:val="26"/>
          <w:szCs w:val="26"/>
        </w:rPr>
        <w:t>”</w:t>
      </w:r>
      <w:r w:rsidR="006A5F4D">
        <w:rPr>
          <w:rFonts w:ascii="Arial" w:hAnsi="Arial" w:cs="Arial"/>
          <w:sz w:val="26"/>
          <w:szCs w:val="26"/>
        </w:rPr>
        <w:t xml:space="preserve"> no señaló </w:t>
      </w:r>
      <w:r w:rsidR="00AA5EF9">
        <w:rPr>
          <w:rFonts w:ascii="Arial" w:hAnsi="Arial" w:cs="Arial"/>
          <w:sz w:val="26"/>
          <w:szCs w:val="26"/>
        </w:rPr>
        <w:t>las circunstancias de modo, tiempo y lugar, así como tampoco precisó los motivos de la detención del vehículo, es decir, c</w:t>
      </w:r>
      <w:r w:rsidR="00382C87">
        <w:rPr>
          <w:rFonts w:ascii="Arial" w:hAnsi="Arial" w:cs="Arial"/>
          <w:sz w:val="26"/>
          <w:szCs w:val="26"/>
        </w:rPr>
        <w:t>ó</w:t>
      </w:r>
      <w:r w:rsidR="00AA5EF9">
        <w:rPr>
          <w:rFonts w:ascii="Arial" w:hAnsi="Arial" w:cs="Arial"/>
          <w:sz w:val="26"/>
          <w:szCs w:val="26"/>
        </w:rPr>
        <w:t>mo se percató de la conducta de infractor</w:t>
      </w:r>
      <w:r w:rsidR="00300762">
        <w:rPr>
          <w:rFonts w:ascii="Arial" w:hAnsi="Arial" w:cs="Arial"/>
          <w:sz w:val="26"/>
          <w:szCs w:val="26"/>
        </w:rPr>
        <w:t xml:space="preserve">, por el contrario citó </w:t>
      </w:r>
      <w:r w:rsidR="009F31BD">
        <w:rPr>
          <w:rFonts w:ascii="Arial" w:hAnsi="Arial" w:cs="Arial"/>
          <w:sz w:val="26"/>
          <w:szCs w:val="26"/>
        </w:rPr>
        <w:t>“</w:t>
      </w:r>
      <w:r w:rsidR="009F31BD" w:rsidRPr="004A0E2E">
        <w:rPr>
          <w:rFonts w:ascii="Arial" w:hAnsi="Arial" w:cs="Arial"/>
          <w:i/>
          <w:sz w:val="26"/>
          <w:szCs w:val="26"/>
        </w:rPr>
        <w:t>EXISTEN SEÑALAMIENTOS, Artículo 86 FRACCIÓN XXXIII”</w:t>
      </w:r>
      <w:r w:rsidR="00300762">
        <w:rPr>
          <w:rFonts w:ascii="Arial" w:hAnsi="Arial" w:cs="Arial"/>
          <w:sz w:val="26"/>
          <w:szCs w:val="26"/>
        </w:rPr>
        <w:t>.</w:t>
      </w:r>
      <w:r w:rsidR="00AA5EF9">
        <w:rPr>
          <w:rFonts w:ascii="Arial" w:hAnsi="Arial" w:cs="Arial"/>
          <w:sz w:val="26"/>
          <w:szCs w:val="26"/>
        </w:rPr>
        <w:t xml:space="preserve"> </w:t>
      </w:r>
      <w:r w:rsidR="002D4ECE">
        <w:rPr>
          <w:rFonts w:ascii="Arial" w:hAnsi="Arial" w:cs="Arial"/>
          <w:sz w:val="26"/>
          <w:szCs w:val="26"/>
        </w:rPr>
        <w:t xml:space="preserve">- - - - - - </w:t>
      </w:r>
      <w:r w:rsidR="009B24F4">
        <w:rPr>
          <w:rFonts w:ascii="Arial" w:hAnsi="Arial" w:cs="Arial"/>
          <w:sz w:val="26"/>
          <w:szCs w:val="26"/>
        </w:rPr>
        <w:t xml:space="preserve">- - - - - - - - </w:t>
      </w:r>
    </w:p>
    <w:p w14:paraId="56DF4117" w14:textId="7C1A8799" w:rsidR="00895D2E" w:rsidRDefault="00764D00" w:rsidP="00300762">
      <w:pPr>
        <w:pStyle w:val="Sinespaciado"/>
        <w:spacing w:before="240" w:after="120" w:line="360" w:lineRule="auto"/>
        <w:ind w:firstLine="708"/>
        <w:jc w:val="both"/>
        <w:rPr>
          <w:rFonts w:ascii="Arial" w:hAnsi="Arial" w:cs="Arial"/>
          <w:sz w:val="26"/>
          <w:szCs w:val="26"/>
        </w:rPr>
      </w:pPr>
      <w:r>
        <w:rPr>
          <w:rFonts w:ascii="Arial" w:hAnsi="Arial" w:cs="Arial"/>
          <w:sz w:val="26"/>
          <w:szCs w:val="26"/>
        </w:rPr>
        <w:t>En el</w:t>
      </w:r>
      <w:r w:rsidR="00F14C8D">
        <w:rPr>
          <w:rFonts w:ascii="Arial" w:hAnsi="Arial" w:cs="Arial"/>
          <w:sz w:val="26"/>
          <w:szCs w:val="26"/>
        </w:rPr>
        <w:t xml:space="preserve"> apartado de </w:t>
      </w:r>
      <w:r w:rsidR="00300762" w:rsidRPr="00DB15B3">
        <w:rPr>
          <w:rFonts w:ascii="Arial" w:hAnsi="Arial" w:cs="Arial"/>
          <w:i/>
          <w:sz w:val="26"/>
          <w:szCs w:val="26"/>
        </w:rPr>
        <w:t>“</w:t>
      </w:r>
      <w:r w:rsidR="00300762">
        <w:rPr>
          <w:rFonts w:ascii="Arial" w:hAnsi="Arial" w:cs="Arial"/>
          <w:i/>
          <w:sz w:val="26"/>
          <w:szCs w:val="26"/>
        </w:rPr>
        <w:t>FALTAS ADMINISTRATIVAS CONTEMPLADAS EN EL REGLAMENTO DE VIALIDAD PARA EL MUNICIPIO DE OAXACA DE JUÁREZ</w:t>
      </w:r>
      <w:r w:rsidR="00300762">
        <w:rPr>
          <w:rFonts w:ascii="Arial" w:hAnsi="Arial" w:cs="Arial"/>
          <w:sz w:val="26"/>
          <w:szCs w:val="26"/>
        </w:rPr>
        <w:t>”</w:t>
      </w:r>
      <w:r>
        <w:rPr>
          <w:rFonts w:ascii="Arial" w:hAnsi="Arial" w:cs="Arial"/>
          <w:sz w:val="26"/>
          <w:szCs w:val="26"/>
        </w:rPr>
        <w:t xml:space="preserve">, </w:t>
      </w:r>
      <w:r w:rsidR="00895D2E">
        <w:rPr>
          <w:rFonts w:ascii="Arial" w:hAnsi="Arial" w:cs="Arial"/>
          <w:sz w:val="26"/>
          <w:szCs w:val="26"/>
        </w:rPr>
        <w:t xml:space="preserve">la autoridad vial </w:t>
      </w:r>
      <w:r w:rsidR="00B16DEB">
        <w:rPr>
          <w:rFonts w:ascii="Arial" w:hAnsi="Arial" w:cs="Arial"/>
          <w:sz w:val="26"/>
          <w:szCs w:val="26"/>
        </w:rPr>
        <w:t>subrayó:</w:t>
      </w:r>
      <w:r w:rsidR="00357CF5">
        <w:rPr>
          <w:rFonts w:ascii="Arial" w:hAnsi="Arial" w:cs="Arial"/>
          <w:sz w:val="26"/>
          <w:szCs w:val="26"/>
        </w:rPr>
        <w:t>- - - - -</w:t>
      </w:r>
    </w:p>
    <w:p w14:paraId="4DD0E48C" w14:textId="03C04F5B" w:rsidR="00895D2E" w:rsidRPr="00300762" w:rsidRDefault="00300762" w:rsidP="00300762">
      <w:pPr>
        <w:pStyle w:val="Sinespaciado"/>
        <w:spacing w:before="240" w:after="120" w:line="360" w:lineRule="auto"/>
        <w:ind w:left="709" w:right="758"/>
        <w:jc w:val="both"/>
        <w:rPr>
          <w:rFonts w:ascii="Arial" w:hAnsi="Arial" w:cs="Arial"/>
          <w:i/>
          <w:sz w:val="26"/>
          <w:szCs w:val="26"/>
        </w:rPr>
      </w:pPr>
      <w:r w:rsidRPr="00300762">
        <w:rPr>
          <w:rFonts w:ascii="Arial" w:hAnsi="Arial" w:cs="Arial"/>
          <w:i/>
          <w:sz w:val="26"/>
          <w:szCs w:val="26"/>
        </w:rPr>
        <w:t>“ESTACIONARSE EN LUGAR PROHIBIDO. ARTÍCULO 85 Y 86 FRACCIÓN XXXIII”</w:t>
      </w:r>
    </w:p>
    <w:p w14:paraId="368AFAA0" w14:textId="70923274" w:rsidR="00D0299D" w:rsidRDefault="00764D00" w:rsidP="00C53522">
      <w:pPr>
        <w:spacing w:before="240" w:after="240" w:line="360" w:lineRule="auto"/>
        <w:ind w:firstLine="708"/>
        <w:jc w:val="both"/>
        <w:rPr>
          <w:rFonts w:ascii="Arial" w:hAnsi="Arial" w:cs="Arial"/>
          <w:sz w:val="26"/>
          <w:szCs w:val="26"/>
        </w:rPr>
      </w:pPr>
      <w:r>
        <w:rPr>
          <w:rFonts w:ascii="Arial" w:hAnsi="Arial" w:cs="Arial"/>
          <w:sz w:val="26"/>
          <w:szCs w:val="26"/>
        </w:rPr>
        <w:t>De lo anterior, se advierte</w:t>
      </w:r>
      <w:r w:rsidR="00820ADB">
        <w:rPr>
          <w:rFonts w:ascii="Arial" w:hAnsi="Arial" w:cs="Arial"/>
          <w:sz w:val="26"/>
          <w:szCs w:val="26"/>
        </w:rPr>
        <w:t xml:space="preserve"> </w:t>
      </w:r>
      <w:r w:rsidR="002632E0">
        <w:rPr>
          <w:rFonts w:ascii="Arial" w:hAnsi="Arial" w:cs="Arial"/>
          <w:sz w:val="26"/>
          <w:szCs w:val="26"/>
        </w:rPr>
        <w:t xml:space="preserve">que </w:t>
      </w:r>
      <w:r w:rsidR="009D47F4">
        <w:rPr>
          <w:rFonts w:ascii="Arial" w:hAnsi="Arial" w:cs="Arial"/>
          <w:sz w:val="26"/>
          <w:szCs w:val="26"/>
        </w:rPr>
        <w:t xml:space="preserve">la autoridad </w:t>
      </w:r>
      <w:r>
        <w:rPr>
          <w:rFonts w:ascii="Arial" w:hAnsi="Arial" w:cs="Arial"/>
          <w:sz w:val="26"/>
          <w:szCs w:val="26"/>
        </w:rPr>
        <w:t xml:space="preserve">vial </w:t>
      </w:r>
      <w:r w:rsidR="001D403C">
        <w:rPr>
          <w:rFonts w:ascii="Arial" w:hAnsi="Arial" w:cs="Arial"/>
          <w:sz w:val="26"/>
          <w:szCs w:val="26"/>
        </w:rPr>
        <w:t xml:space="preserve">fue omisa en relacionar </w:t>
      </w:r>
      <w:r w:rsidR="004F10E6">
        <w:rPr>
          <w:rFonts w:ascii="Arial" w:hAnsi="Arial" w:cs="Arial"/>
          <w:sz w:val="26"/>
          <w:szCs w:val="26"/>
        </w:rPr>
        <w:t>la hipótesis se</w:t>
      </w:r>
      <w:r w:rsidR="001D403C">
        <w:rPr>
          <w:rFonts w:ascii="Arial" w:hAnsi="Arial" w:cs="Arial"/>
          <w:sz w:val="26"/>
          <w:szCs w:val="26"/>
        </w:rPr>
        <w:t>ñalada en el apartado correspondiente a</w:t>
      </w:r>
      <w:r w:rsidR="004F10E6">
        <w:rPr>
          <w:rFonts w:ascii="Arial" w:hAnsi="Arial" w:cs="Arial"/>
          <w:sz w:val="26"/>
          <w:szCs w:val="26"/>
        </w:rPr>
        <w:t xml:space="preserve"> </w:t>
      </w:r>
      <w:r w:rsidR="00300762" w:rsidRPr="00DB15B3">
        <w:rPr>
          <w:rFonts w:ascii="Arial" w:hAnsi="Arial" w:cs="Arial"/>
          <w:i/>
          <w:sz w:val="26"/>
          <w:szCs w:val="26"/>
        </w:rPr>
        <w:t>“</w:t>
      </w:r>
      <w:r w:rsidR="00300762">
        <w:rPr>
          <w:rFonts w:ascii="Arial" w:hAnsi="Arial" w:cs="Arial"/>
          <w:i/>
          <w:sz w:val="26"/>
          <w:szCs w:val="26"/>
        </w:rPr>
        <w:t>FALTAS ADMINISTRATIVAS CONTEMPLADAS EN EL REGLAMENTO DE VIALIDAD PARTA EL MUNICIPIO DE OAXACA DE JUÁREZ”</w:t>
      </w:r>
      <w:r w:rsidR="004F10E6">
        <w:rPr>
          <w:rFonts w:ascii="Arial" w:hAnsi="Arial" w:cs="Arial"/>
          <w:sz w:val="26"/>
          <w:szCs w:val="26"/>
        </w:rPr>
        <w:t xml:space="preserve"> con la descripción </w:t>
      </w:r>
      <w:r w:rsidR="001D403C">
        <w:rPr>
          <w:rFonts w:ascii="Arial" w:hAnsi="Arial" w:cs="Arial"/>
          <w:sz w:val="26"/>
          <w:szCs w:val="26"/>
        </w:rPr>
        <w:t xml:space="preserve">plasmada </w:t>
      </w:r>
      <w:r w:rsidR="004F10E6">
        <w:rPr>
          <w:rFonts w:ascii="Arial" w:hAnsi="Arial" w:cs="Arial"/>
          <w:sz w:val="26"/>
          <w:szCs w:val="26"/>
        </w:rPr>
        <w:t xml:space="preserve">en el apartado de </w:t>
      </w:r>
      <w:r w:rsidR="00300762" w:rsidRPr="00AA5EF9">
        <w:rPr>
          <w:rFonts w:ascii="Arial" w:hAnsi="Arial" w:cs="Arial"/>
          <w:i/>
          <w:sz w:val="26"/>
          <w:szCs w:val="26"/>
        </w:rPr>
        <w:t>“</w:t>
      </w:r>
      <w:r w:rsidR="00300762">
        <w:rPr>
          <w:rFonts w:ascii="Arial" w:hAnsi="Arial" w:cs="Arial"/>
          <w:i/>
          <w:sz w:val="26"/>
          <w:szCs w:val="26"/>
        </w:rPr>
        <w:t>MOTIVACIÓN</w:t>
      </w:r>
      <w:r w:rsidR="00300762">
        <w:rPr>
          <w:rFonts w:ascii="Arial" w:hAnsi="Arial" w:cs="Arial"/>
          <w:sz w:val="26"/>
          <w:szCs w:val="26"/>
        </w:rPr>
        <w:t xml:space="preserve">” </w:t>
      </w:r>
      <w:r w:rsidR="004F10E6">
        <w:rPr>
          <w:rFonts w:ascii="Arial" w:hAnsi="Arial" w:cs="Arial"/>
          <w:sz w:val="26"/>
          <w:szCs w:val="26"/>
        </w:rPr>
        <w:t xml:space="preserve">para que se adecuara al supuesto normativo </w:t>
      </w:r>
      <w:r w:rsidR="001D403C">
        <w:rPr>
          <w:rFonts w:ascii="Arial" w:hAnsi="Arial" w:cs="Arial"/>
          <w:sz w:val="26"/>
          <w:szCs w:val="26"/>
        </w:rPr>
        <w:t xml:space="preserve">escrito </w:t>
      </w:r>
      <w:r w:rsidR="004F10E6">
        <w:rPr>
          <w:rFonts w:ascii="Arial" w:hAnsi="Arial" w:cs="Arial"/>
          <w:sz w:val="26"/>
          <w:szCs w:val="26"/>
        </w:rPr>
        <w:t xml:space="preserve">en el apartado relativo a la </w:t>
      </w:r>
      <w:r w:rsidR="00D0299D">
        <w:rPr>
          <w:rFonts w:ascii="Arial" w:hAnsi="Arial" w:cs="Arial"/>
          <w:sz w:val="26"/>
          <w:szCs w:val="26"/>
        </w:rPr>
        <w:t>fundamentación</w:t>
      </w:r>
      <w:r w:rsidR="004F10E6">
        <w:rPr>
          <w:rFonts w:ascii="Arial" w:hAnsi="Arial" w:cs="Arial"/>
          <w:sz w:val="26"/>
          <w:szCs w:val="26"/>
        </w:rPr>
        <w:t xml:space="preserve"> del acta de infracción en estudio</w:t>
      </w:r>
      <w:r w:rsidR="00D0299D">
        <w:rPr>
          <w:rFonts w:ascii="Arial" w:hAnsi="Arial" w:cs="Arial"/>
          <w:sz w:val="26"/>
          <w:szCs w:val="26"/>
        </w:rPr>
        <w:t xml:space="preserve">. - - - - - - - - - - - - - - - - - - - - - - - - - - - - </w:t>
      </w:r>
      <w:r w:rsidR="00300762">
        <w:rPr>
          <w:rFonts w:ascii="Arial" w:hAnsi="Arial" w:cs="Arial"/>
          <w:sz w:val="26"/>
          <w:szCs w:val="26"/>
        </w:rPr>
        <w:t>- - - - - - - - - - - - - - - - - -</w:t>
      </w:r>
    </w:p>
    <w:p w14:paraId="77DA5FAD" w14:textId="4AA599E2" w:rsidR="00D26C5B" w:rsidRDefault="00D0299D" w:rsidP="00C53522">
      <w:pPr>
        <w:spacing w:before="240" w:after="240" w:line="360" w:lineRule="auto"/>
        <w:ind w:firstLine="708"/>
        <w:jc w:val="both"/>
        <w:rPr>
          <w:rFonts w:ascii="Arial" w:hAnsi="Arial" w:cs="Arial"/>
          <w:sz w:val="26"/>
          <w:szCs w:val="26"/>
        </w:rPr>
      </w:pPr>
      <w:r>
        <w:rPr>
          <w:rFonts w:ascii="Arial" w:hAnsi="Arial" w:cs="Arial"/>
          <w:sz w:val="26"/>
          <w:szCs w:val="26"/>
        </w:rPr>
        <w:t xml:space="preserve">Es decir, </w:t>
      </w:r>
      <w:r w:rsidR="001D403C">
        <w:rPr>
          <w:rFonts w:ascii="Arial" w:hAnsi="Arial" w:cs="Arial"/>
          <w:sz w:val="26"/>
          <w:szCs w:val="26"/>
        </w:rPr>
        <w:t>la autoridad vial</w:t>
      </w:r>
      <w:r>
        <w:rPr>
          <w:rFonts w:ascii="Arial" w:hAnsi="Arial" w:cs="Arial"/>
          <w:sz w:val="26"/>
          <w:szCs w:val="26"/>
        </w:rPr>
        <w:t xml:space="preserve"> </w:t>
      </w:r>
      <w:r w:rsidR="001D403C">
        <w:rPr>
          <w:rFonts w:ascii="Arial" w:hAnsi="Arial" w:cs="Arial"/>
          <w:sz w:val="26"/>
          <w:szCs w:val="26"/>
        </w:rPr>
        <w:t>elaboró el acta de infracción sin haber señalado</w:t>
      </w:r>
      <w:r w:rsidR="00176CBC">
        <w:rPr>
          <w:rFonts w:ascii="Arial" w:hAnsi="Arial" w:cs="Arial"/>
          <w:sz w:val="26"/>
          <w:szCs w:val="26"/>
        </w:rPr>
        <w:t xml:space="preserve"> </w:t>
      </w:r>
      <w:r w:rsidR="002632E0">
        <w:rPr>
          <w:rFonts w:ascii="Arial" w:hAnsi="Arial" w:cs="Arial"/>
          <w:sz w:val="26"/>
          <w:szCs w:val="26"/>
        </w:rPr>
        <w:t>las razones, motivos o circunstancias especiales</w:t>
      </w:r>
      <w:r w:rsidR="00124796">
        <w:rPr>
          <w:rFonts w:ascii="Arial" w:hAnsi="Arial" w:cs="Arial"/>
          <w:sz w:val="26"/>
          <w:szCs w:val="26"/>
        </w:rPr>
        <w:t xml:space="preserve"> </w:t>
      </w:r>
      <w:r w:rsidR="002632E0">
        <w:rPr>
          <w:rFonts w:ascii="Arial" w:hAnsi="Arial" w:cs="Arial"/>
          <w:sz w:val="26"/>
          <w:szCs w:val="26"/>
        </w:rPr>
        <w:t xml:space="preserve">que </w:t>
      </w:r>
      <w:r w:rsidR="006A5F4D">
        <w:rPr>
          <w:rFonts w:ascii="Arial" w:hAnsi="Arial" w:cs="Arial"/>
          <w:sz w:val="26"/>
          <w:szCs w:val="26"/>
        </w:rPr>
        <w:t>la</w:t>
      </w:r>
      <w:r w:rsidR="00764D00">
        <w:rPr>
          <w:rFonts w:ascii="Arial" w:hAnsi="Arial" w:cs="Arial"/>
          <w:sz w:val="26"/>
          <w:szCs w:val="26"/>
        </w:rPr>
        <w:t xml:space="preserve"> </w:t>
      </w:r>
      <w:r w:rsidR="00D26C5B">
        <w:rPr>
          <w:rFonts w:ascii="Arial" w:hAnsi="Arial" w:cs="Arial"/>
          <w:sz w:val="26"/>
          <w:szCs w:val="26"/>
        </w:rPr>
        <w:t xml:space="preserve">llevaron a concluir </w:t>
      </w:r>
      <w:r w:rsidR="00176CBC">
        <w:rPr>
          <w:rFonts w:ascii="Arial" w:hAnsi="Arial" w:cs="Arial"/>
          <w:sz w:val="26"/>
          <w:szCs w:val="26"/>
        </w:rPr>
        <w:t>que el caso en particular se adecuó a</w:t>
      </w:r>
      <w:r w:rsidR="002632E0">
        <w:rPr>
          <w:rFonts w:ascii="Arial" w:hAnsi="Arial" w:cs="Arial"/>
          <w:sz w:val="26"/>
          <w:szCs w:val="26"/>
        </w:rPr>
        <w:t xml:space="preserve">l supuesto previsto en </w:t>
      </w:r>
      <w:r w:rsidR="00FE7846">
        <w:rPr>
          <w:rFonts w:ascii="Arial" w:hAnsi="Arial" w:cs="Arial"/>
          <w:sz w:val="26"/>
          <w:szCs w:val="26"/>
        </w:rPr>
        <w:t>los artículos 85 y 86, fracción XXXIII del Reglamento de Vialidad para el Municipio de Oaxaca de Juárez</w:t>
      </w:r>
      <w:r w:rsidR="00124796">
        <w:rPr>
          <w:rFonts w:ascii="Arial" w:hAnsi="Arial" w:cs="Arial"/>
          <w:sz w:val="26"/>
          <w:szCs w:val="26"/>
        </w:rPr>
        <w:t xml:space="preserve">. - - - - - - - - - - - - - - - - - </w:t>
      </w:r>
    </w:p>
    <w:p w14:paraId="6FE63635" w14:textId="59AF9835" w:rsidR="00FE7846" w:rsidRPr="00FE7846" w:rsidRDefault="008C4833" w:rsidP="00FE7846">
      <w:pPr>
        <w:spacing w:before="240" w:after="240" w:line="360" w:lineRule="auto"/>
        <w:ind w:firstLine="708"/>
        <w:jc w:val="both"/>
        <w:rPr>
          <w:rFonts w:ascii="Arial" w:hAnsi="Arial" w:cs="Arial"/>
          <w:sz w:val="26"/>
          <w:szCs w:val="26"/>
        </w:rPr>
      </w:pPr>
      <w:r>
        <w:rPr>
          <w:rFonts w:ascii="Arial" w:hAnsi="Arial" w:cs="Arial"/>
          <w:sz w:val="26"/>
          <w:szCs w:val="26"/>
        </w:rPr>
        <w:t xml:space="preserve">Dicho de otra manera, </w:t>
      </w:r>
      <w:r w:rsidR="00370FBE">
        <w:rPr>
          <w:rFonts w:ascii="Arial" w:hAnsi="Arial" w:cs="Arial"/>
          <w:sz w:val="26"/>
          <w:szCs w:val="26"/>
        </w:rPr>
        <w:t xml:space="preserve">el acta de infracción de número de folio </w:t>
      </w:r>
      <w:r w:rsidR="009C412D">
        <w:rPr>
          <w:rFonts w:ascii="Arial" w:hAnsi="Arial" w:cs="Arial"/>
          <w:sz w:val="26"/>
          <w:szCs w:val="26"/>
        </w:rPr>
        <w:t>*******</w:t>
      </w:r>
      <w:r w:rsidR="00370FBE">
        <w:rPr>
          <w:rFonts w:ascii="Arial" w:hAnsi="Arial" w:cs="Arial"/>
          <w:sz w:val="26"/>
          <w:szCs w:val="26"/>
        </w:rPr>
        <w:t xml:space="preserve"> </w:t>
      </w:r>
      <w:r>
        <w:rPr>
          <w:rFonts w:ascii="Arial" w:hAnsi="Arial" w:cs="Arial"/>
          <w:sz w:val="26"/>
          <w:szCs w:val="26"/>
        </w:rPr>
        <w:t xml:space="preserve">no </w:t>
      </w:r>
      <w:r w:rsidR="005B0B52">
        <w:rPr>
          <w:rFonts w:ascii="Arial" w:hAnsi="Arial" w:cs="Arial"/>
          <w:sz w:val="26"/>
          <w:szCs w:val="26"/>
        </w:rPr>
        <w:t xml:space="preserve">advierte </w:t>
      </w:r>
      <w:r w:rsidR="00FE7846" w:rsidRPr="00FE7846">
        <w:rPr>
          <w:rFonts w:ascii="Arial" w:hAnsi="Arial" w:cs="Arial"/>
          <w:sz w:val="26"/>
          <w:szCs w:val="26"/>
        </w:rPr>
        <w:t>las razones, motivos o circunstancias</w:t>
      </w:r>
      <w:r w:rsidR="00FE7846">
        <w:rPr>
          <w:rFonts w:ascii="Arial" w:hAnsi="Arial" w:cs="Arial"/>
          <w:sz w:val="26"/>
          <w:szCs w:val="26"/>
        </w:rPr>
        <w:t xml:space="preserve"> </w:t>
      </w:r>
      <w:r w:rsidR="00FE7846" w:rsidRPr="00FE7846">
        <w:rPr>
          <w:rFonts w:ascii="Arial" w:hAnsi="Arial" w:cs="Arial"/>
          <w:sz w:val="26"/>
          <w:szCs w:val="26"/>
        </w:rPr>
        <w:t>especiales que llevaron</w:t>
      </w:r>
      <w:r w:rsidR="00FE7846">
        <w:rPr>
          <w:rFonts w:ascii="Arial" w:hAnsi="Arial" w:cs="Arial"/>
          <w:sz w:val="26"/>
          <w:szCs w:val="26"/>
        </w:rPr>
        <w:t xml:space="preserve"> a la autoridad </w:t>
      </w:r>
      <w:r w:rsidR="00FE7846" w:rsidRPr="00FE7846">
        <w:rPr>
          <w:rFonts w:ascii="Arial" w:hAnsi="Arial" w:cs="Arial"/>
          <w:sz w:val="26"/>
          <w:szCs w:val="26"/>
        </w:rPr>
        <w:t>a concluir que en el caso en particular,</w:t>
      </w:r>
      <w:r w:rsidR="00FE7846">
        <w:rPr>
          <w:rFonts w:ascii="Arial" w:hAnsi="Arial" w:cs="Arial"/>
          <w:sz w:val="26"/>
          <w:szCs w:val="26"/>
        </w:rPr>
        <w:t xml:space="preserve"> </w:t>
      </w:r>
      <w:r w:rsidR="00FE7846" w:rsidRPr="00FE7846">
        <w:rPr>
          <w:rFonts w:ascii="Arial" w:hAnsi="Arial" w:cs="Arial"/>
          <w:sz w:val="26"/>
          <w:szCs w:val="26"/>
        </w:rPr>
        <w:t>encuadró el supuesto previsto en las normas legales invocadas como</w:t>
      </w:r>
      <w:r w:rsidR="00FE7846">
        <w:rPr>
          <w:rFonts w:ascii="Arial" w:hAnsi="Arial" w:cs="Arial"/>
          <w:sz w:val="26"/>
          <w:szCs w:val="26"/>
        </w:rPr>
        <w:t xml:space="preserve"> </w:t>
      </w:r>
      <w:r w:rsidR="00FE7846" w:rsidRPr="00FE7846">
        <w:rPr>
          <w:rFonts w:ascii="Arial" w:hAnsi="Arial" w:cs="Arial"/>
          <w:sz w:val="26"/>
          <w:szCs w:val="26"/>
        </w:rPr>
        <w:t>fundamento, dado que si bien es cierto que en el acta de infracción</w:t>
      </w:r>
      <w:r w:rsidR="00054552">
        <w:rPr>
          <w:rFonts w:ascii="Arial" w:hAnsi="Arial" w:cs="Arial"/>
          <w:sz w:val="26"/>
          <w:szCs w:val="26"/>
        </w:rPr>
        <w:t xml:space="preserve"> </w:t>
      </w:r>
      <w:r w:rsidR="00FE7846" w:rsidRPr="00FE7846">
        <w:rPr>
          <w:rFonts w:ascii="Arial" w:hAnsi="Arial" w:cs="Arial"/>
          <w:sz w:val="26"/>
          <w:szCs w:val="26"/>
        </w:rPr>
        <w:t xml:space="preserve">anotó como fundamento </w:t>
      </w:r>
      <w:r w:rsidR="00054552">
        <w:rPr>
          <w:rFonts w:ascii="Arial" w:hAnsi="Arial" w:cs="Arial"/>
          <w:sz w:val="26"/>
          <w:szCs w:val="26"/>
        </w:rPr>
        <w:t>los artículos 85 y 86, fracción XXXIII del Reglamento de Vialidad para el Municipio de Oaxaca de Juárez</w:t>
      </w:r>
      <w:r w:rsidR="00FE7846" w:rsidRPr="00FE7846">
        <w:rPr>
          <w:rFonts w:ascii="Arial" w:hAnsi="Arial" w:cs="Arial"/>
          <w:sz w:val="26"/>
          <w:szCs w:val="26"/>
        </w:rPr>
        <w:t>, también lo es que en la parte</w:t>
      </w:r>
      <w:r w:rsidR="00054552">
        <w:rPr>
          <w:rFonts w:ascii="Arial" w:hAnsi="Arial" w:cs="Arial"/>
          <w:sz w:val="26"/>
          <w:szCs w:val="26"/>
        </w:rPr>
        <w:t xml:space="preserve"> </w:t>
      </w:r>
      <w:r w:rsidR="00FE7846" w:rsidRPr="00FE7846">
        <w:rPr>
          <w:rFonts w:ascii="Arial" w:hAnsi="Arial" w:cs="Arial"/>
          <w:sz w:val="26"/>
          <w:szCs w:val="26"/>
        </w:rPr>
        <w:t>relativa a la motivación no especificó las razones por las cuales el</w:t>
      </w:r>
      <w:r w:rsidR="00054552">
        <w:rPr>
          <w:rFonts w:ascii="Arial" w:hAnsi="Arial" w:cs="Arial"/>
          <w:sz w:val="26"/>
          <w:szCs w:val="26"/>
        </w:rPr>
        <w:t xml:space="preserve"> </w:t>
      </w:r>
      <w:r w:rsidR="00FE7846" w:rsidRPr="00FE7846">
        <w:rPr>
          <w:rFonts w:ascii="Arial" w:hAnsi="Arial" w:cs="Arial"/>
          <w:sz w:val="26"/>
          <w:szCs w:val="26"/>
        </w:rPr>
        <w:lastRenderedPageBreak/>
        <w:t xml:space="preserve">infractor incumplió </w:t>
      </w:r>
      <w:r w:rsidR="00054552">
        <w:rPr>
          <w:rFonts w:ascii="Arial" w:hAnsi="Arial" w:cs="Arial"/>
          <w:sz w:val="26"/>
          <w:szCs w:val="26"/>
        </w:rPr>
        <w:t>con lo estatuido en los</w:t>
      </w:r>
      <w:r w:rsidR="00FE7846" w:rsidRPr="00FE7846">
        <w:rPr>
          <w:rFonts w:ascii="Arial" w:hAnsi="Arial" w:cs="Arial"/>
          <w:sz w:val="26"/>
          <w:szCs w:val="26"/>
        </w:rPr>
        <w:t xml:space="preserve"> referido</w:t>
      </w:r>
      <w:r w:rsidR="00D53ACD">
        <w:rPr>
          <w:rFonts w:ascii="Arial" w:hAnsi="Arial" w:cs="Arial"/>
          <w:sz w:val="26"/>
          <w:szCs w:val="26"/>
        </w:rPr>
        <w:t>s</w:t>
      </w:r>
      <w:r w:rsidR="00FE7846" w:rsidRPr="00FE7846">
        <w:rPr>
          <w:rFonts w:ascii="Arial" w:hAnsi="Arial" w:cs="Arial"/>
          <w:sz w:val="26"/>
          <w:szCs w:val="26"/>
        </w:rPr>
        <w:t xml:space="preserve"> artículo</w:t>
      </w:r>
      <w:r w:rsidR="00D53ACD">
        <w:rPr>
          <w:rFonts w:ascii="Arial" w:hAnsi="Arial" w:cs="Arial"/>
          <w:sz w:val="26"/>
          <w:szCs w:val="26"/>
        </w:rPr>
        <w:t>s</w:t>
      </w:r>
      <w:r w:rsidR="00FE7846" w:rsidRPr="00FE7846">
        <w:rPr>
          <w:rFonts w:ascii="Arial" w:hAnsi="Arial" w:cs="Arial"/>
          <w:sz w:val="26"/>
          <w:szCs w:val="26"/>
        </w:rPr>
        <w:t>, pues el Policía Vial con número</w:t>
      </w:r>
      <w:r w:rsidR="00054552">
        <w:rPr>
          <w:rFonts w:ascii="Arial" w:hAnsi="Arial" w:cs="Arial"/>
          <w:sz w:val="26"/>
          <w:szCs w:val="26"/>
        </w:rPr>
        <w:t xml:space="preserve"> </w:t>
      </w:r>
      <w:r w:rsidR="00FE7846" w:rsidRPr="00FE7846">
        <w:rPr>
          <w:rFonts w:ascii="Arial" w:hAnsi="Arial" w:cs="Arial"/>
          <w:sz w:val="26"/>
          <w:szCs w:val="26"/>
        </w:rPr>
        <w:t xml:space="preserve">estadístico </w:t>
      </w:r>
      <w:r w:rsidR="00054552">
        <w:rPr>
          <w:rFonts w:ascii="Arial" w:hAnsi="Arial" w:cs="Arial"/>
          <w:sz w:val="26"/>
          <w:szCs w:val="26"/>
        </w:rPr>
        <w:t>249</w:t>
      </w:r>
      <w:r w:rsidR="00FE7846" w:rsidRPr="00FE7846">
        <w:rPr>
          <w:rFonts w:ascii="Arial" w:hAnsi="Arial" w:cs="Arial"/>
          <w:sz w:val="26"/>
          <w:szCs w:val="26"/>
        </w:rPr>
        <w:t xml:space="preserve"> no describió como e</w:t>
      </w:r>
      <w:r w:rsidR="00054552">
        <w:rPr>
          <w:rFonts w:ascii="Arial" w:hAnsi="Arial" w:cs="Arial"/>
          <w:sz w:val="26"/>
          <w:szCs w:val="26"/>
        </w:rPr>
        <w:t>s qu</w:t>
      </w:r>
      <w:r w:rsidR="00D53ACD">
        <w:rPr>
          <w:rFonts w:ascii="Arial" w:hAnsi="Arial" w:cs="Arial"/>
          <w:sz w:val="26"/>
          <w:szCs w:val="26"/>
        </w:rPr>
        <w:t>e</w:t>
      </w:r>
      <w:r w:rsidR="00054552">
        <w:rPr>
          <w:rFonts w:ascii="Arial" w:hAnsi="Arial" w:cs="Arial"/>
          <w:sz w:val="26"/>
          <w:szCs w:val="26"/>
        </w:rPr>
        <w:t xml:space="preserve"> se </w:t>
      </w:r>
      <w:r w:rsidR="00B61FE1">
        <w:rPr>
          <w:rFonts w:ascii="Arial" w:hAnsi="Arial" w:cs="Arial"/>
          <w:sz w:val="26"/>
          <w:szCs w:val="26"/>
        </w:rPr>
        <w:t>percató</w:t>
      </w:r>
      <w:r w:rsidR="00FE7846" w:rsidRPr="00FE7846">
        <w:rPr>
          <w:rFonts w:ascii="Arial" w:hAnsi="Arial" w:cs="Arial"/>
          <w:sz w:val="26"/>
          <w:szCs w:val="26"/>
        </w:rPr>
        <w:t xml:space="preserve"> que el </w:t>
      </w:r>
      <w:r w:rsidR="00B61FE1">
        <w:rPr>
          <w:rFonts w:ascii="Arial" w:hAnsi="Arial" w:cs="Arial"/>
          <w:sz w:val="26"/>
          <w:szCs w:val="26"/>
        </w:rPr>
        <w:t>vehículo se encontraba estacionado</w:t>
      </w:r>
      <w:r w:rsidR="00152A7B">
        <w:rPr>
          <w:rFonts w:ascii="Arial" w:hAnsi="Arial" w:cs="Arial"/>
          <w:sz w:val="26"/>
          <w:szCs w:val="26"/>
        </w:rPr>
        <w:t xml:space="preserve"> en lugar prohibido</w:t>
      </w:r>
      <w:r w:rsidR="009C0E11">
        <w:rPr>
          <w:rFonts w:ascii="Arial" w:hAnsi="Arial" w:cs="Arial"/>
          <w:sz w:val="26"/>
          <w:szCs w:val="26"/>
        </w:rPr>
        <w:t>. -</w:t>
      </w:r>
    </w:p>
    <w:p w14:paraId="75AFE65D" w14:textId="406F0245" w:rsidR="002C6582" w:rsidRPr="00FE7846" w:rsidRDefault="00A61E36" w:rsidP="00D06431">
      <w:pPr>
        <w:spacing w:before="240" w:after="240" w:line="360" w:lineRule="auto"/>
        <w:ind w:firstLine="708"/>
        <w:jc w:val="both"/>
        <w:rPr>
          <w:rFonts w:ascii="Arial" w:hAnsi="Arial" w:cs="Arial"/>
          <w:sz w:val="26"/>
          <w:szCs w:val="26"/>
        </w:rPr>
      </w:pPr>
      <w:r>
        <w:rPr>
          <w:rFonts w:ascii="Arial" w:hAnsi="Arial" w:cs="Arial"/>
          <w:sz w:val="26"/>
          <w:szCs w:val="26"/>
        </w:rPr>
        <w:t xml:space="preserve">Por tanto, </w:t>
      </w:r>
      <w:r w:rsidR="00FE7846" w:rsidRPr="00FE7846">
        <w:rPr>
          <w:rFonts w:ascii="Arial" w:hAnsi="Arial" w:cs="Arial"/>
          <w:sz w:val="26"/>
          <w:szCs w:val="26"/>
        </w:rPr>
        <w:t>el Policía Vial con número estadístico PV-</w:t>
      </w:r>
      <w:r>
        <w:rPr>
          <w:rFonts w:ascii="Arial" w:hAnsi="Arial" w:cs="Arial"/>
          <w:sz w:val="26"/>
          <w:szCs w:val="26"/>
        </w:rPr>
        <w:t>249</w:t>
      </w:r>
      <w:r w:rsidR="00FE7846" w:rsidRPr="00FE7846">
        <w:rPr>
          <w:rFonts w:ascii="Arial" w:hAnsi="Arial" w:cs="Arial"/>
          <w:sz w:val="26"/>
          <w:szCs w:val="26"/>
        </w:rPr>
        <w:t xml:space="preserve"> no</w:t>
      </w:r>
      <w:r>
        <w:rPr>
          <w:rFonts w:ascii="Arial" w:hAnsi="Arial" w:cs="Arial"/>
          <w:sz w:val="26"/>
          <w:szCs w:val="26"/>
        </w:rPr>
        <w:t xml:space="preserve"> </w:t>
      </w:r>
      <w:r w:rsidR="00FE7846" w:rsidRPr="00FE7846">
        <w:rPr>
          <w:rFonts w:ascii="Arial" w:hAnsi="Arial" w:cs="Arial"/>
          <w:sz w:val="26"/>
          <w:szCs w:val="26"/>
        </w:rPr>
        <w:t>efectuó una correcta narración que justificara su actuación para emitir</w:t>
      </w:r>
      <w:r w:rsidR="00152A7B">
        <w:rPr>
          <w:rFonts w:ascii="Arial" w:hAnsi="Arial" w:cs="Arial"/>
          <w:sz w:val="26"/>
          <w:szCs w:val="26"/>
        </w:rPr>
        <w:t xml:space="preserve"> </w:t>
      </w:r>
      <w:r w:rsidR="00FE7846" w:rsidRPr="00FE7846">
        <w:rPr>
          <w:rFonts w:ascii="Arial" w:hAnsi="Arial" w:cs="Arial"/>
          <w:sz w:val="26"/>
          <w:szCs w:val="26"/>
        </w:rPr>
        <w:t>la multicitada acta de infracción, pues al haber anotado únicamente</w:t>
      </w:r>
      <w:r w:rsidR="00152A7B">
        <w:rPr>
          <w:rFonts w:ascii="Arial" w:hAnsi="Arial" w:cs="Arial"/>
          <w:sz w:val="26"/>
          <w:szCs w:val="26"/>
        </w:rPr>
        <w:t xml:space="preserve"> </w:t>
      </w:r>
      <w:r w:rsidR="00FE7846" w:rsidRPr="00FE7846">
        <w:rPr>
          <w:rFonts w:ascii="Arial" w:hAnsi="Arial" w:cs="Arial"/>
          <w:sz w:val="26"/>
          <w:szCs w:val="26"/>
        </w:rPr>
        <w:t xml:space="preserve">que el </w:t>
      </w:r>
      <w:r>
        <w:rPr>
          <w:rFonts w:ascii="Arial" w:hAnsi="Arial" w:cs="Arial"/>
          <w:sz w:val="26"/>
          <w:szCs w:val="26"/>
        </w:rPr>
        <w:t>vehículo se encontraba estacionado en lugar prohibid</w:t>
      </w:r>
      <w:r w:rsidR="002C6582">
        <w:rPr>
          <w:rFonts w:ascii="Arial" w:hAnsi="Arial" w:cs="Arial"/>
          <w:sz w:val="26"/>
          <w:szCs w:val="26"/>
        </w:rPr>
        <w:t>o</w:t>
      </w:r>
      <w:r w:rsidR="00FE7846" w:rsidRPr="00FE7846">
        <w:rPr>
          <w:rFonts w:ascii="Arial" w:hAnsi="Arial" w:cs="Arial"/>
          <w:sz w:val="26"/>
          <w:szCs w:val="26"/>
        </w:rPr>
        <w:t>, dicha descripción resulta deficiente</w:t>
      </w:r>
      <w:r w:rsidR="00532492">
        <w:rPr>
          <w:rFonts w:ascii="Arial" w:hAnsi="Arial" w:cs="Arial"/>
          <w:sz w:val="26"/>
          <w:szCs w:val="26"/>
        </w:rPr>
        <w:t xml:space="preserve"> </w:t>
      </w:r>
      <w:r w:rsidR="00FE7846" w:rsidRPr="00FE7846">
        <w:rPr>
          <w:rFonts w:ascii="Arial" w:hAnsi="Arial" w:cs="Arial"/>
          <w:sz w:val="26"/>
          <w:szCs w:val="26"/>
        </w:rPr>
        <w:t>ya que la autoridad vial</w:t>
      </w:r>
      <w:r>
        <w:rPr>
          <w:rFonts w:ascii="Arial" w:hAnsi="Arial" w:cs="Arial"/>
          <w:sz w:val="26"/>
          <w:szCs w:val="26"/>
        </w:rPr>
        <w:t xml:space="preserve"> </w:t>
      </w:r>
      <w:r w:rsidR="00FE7846" w:rsidRPr="00FE7846">
        <w:rPr>
          <w:rFonts w:ascii="Arial" w:hAnsi="Arial" w:cs="Arial"/>
          <w:sz w:val="26"/>
          <w:szCs w:val="26"/>
        </w:rPr>
        <w:t>omitió señalar el tiempo, modo, lugar y circunstancias de cómo se</w:t>
      </w:r>
      <w:r>
        <w:rPr>
          <w:rFonts w:ascii="Arial" w:hAnsi="Arial" w:cs="Arial"/>
          <w:sz w:val="26"/>
          <w:szCs w:val="26"/>
        </w:rPr>
        <w:t xml:space="preserve"> </w:t>
      </w:r>
      <w:r w:rsidR="00FE7846" w:rsidRPr="00FE7846">
        <w:rPr>
          <w:rFonts w:ascii="Arial" w:hAnsi="Arial" w:cs="Arial"/>
          <w:sz w:val="26"/>
          <w:szCs w:val="26"/>
        </w:rPr>
        <w:t>cercioró y concluyó que el conductor con su conducta incurrió en una</w:t>
      </w:r>
      <w:r>
        <w:rPr>
          <w:rFonts w:ascii="Arial" w:hAnsi="Arial" w:cs="Arial"/>
          <w:sz w:val="26"/>
          <w:szCs w:val="26"/>
        </w:rPr>
        <w:t xml:space="preserve"> </w:t>
      </w:r>
      <w:r w:rsidR="00FE7846" w:rsidRPr="00FE7846">
        <w:rPr>
          <w:rFonts w:ascii="Arial" w:hAnsi="Arial" w:cs="Arial"/>
          <w:sz w:val="26"/>
          <w:szCs w:val="26"/>
        </w:rPr>
        <w:t>infracción al Reglamento de Vialidad para el Municipio de Oaxaca de</w:t>
      </w:r>
      <w:r>
        <w:rPr>
          <w:rFonts w:ascii="Arial" w:hAnsi="Arial" w:cs="Arial"/>
          <w:sz w:val="26"/>
          <w:szCs w:val="26"/>
        </w:rPr>
        <w:t xml:space="preserve"> </w:t>
      </w:r>
      <w:r w:rsidR="00FE7846" w:rsidRPr="00FE7846">
        <w:rPr>
          <w:rFonts w:ascii="Arial" w:hAnsi="Arial" w:cs="Arial"/>
          <w:sz w:val="26"/>
          <w:szCs w:val="26"/>
        </w:rPr>
        <w:t>Juárez, lo cual no hizo; por tanto, al no haber sustentado</w:t>
      </w:r>
      <w:r>
        <w:rPr>
          <w:rFonts w:ascii="Arial" w:hAnsi="Arial" w:cs="Arial"/>
          <w:sz w:val="26"/>
          <w:szCs w:val="26"/>
        </w:rPr>
        <w:t xml:space="preserve"> </w:t>
      </w:r>
      <w:r w:rsidR="00FE7846" w:rsidRPr="00FE7846">
        <w:rPr>
          <w:rFonts w:ascii="Arial" w:hAnsi="Arial" w:cs="Arial"/>
          <w:sz w:val="26"/>
          <w:szCs w:val="26"/>
        </w:rPr>
        <w:t>suficientemente la hipótesis normativa asentada en la fundamentación</w:t>
      </w:r>
      <w:r>
        <w:rPr>
          <w:rFonts w:ascii="Arial" w:hAnsi="Arial" w:cs="Arial"/>
          <w:sz w:val="26"/>
          <w:szCs w:val="26"/>
        </w:rPr>
        <w:t xml:space="preserve"> </w:t>
      </w:r>
      <w:r w:rsidR="00FE7846" w:rsidRPr="00FE7846">
        <w:rPr>
          <w:rFonts w:ascii="Arial" w:hAnsi="Arial" w:cs="Arial"/>
          <w:sz w:val="26"/>
          <w:szCs w:val="26"/>
        </w:rPr>
        <w:t>de dicha acta de infracción, ésta carece de validez al no haber sid</w:t>
      </w:r>
      <w:r>
        <w:rPr>
          <w:rFonts w:ascii="Arial" w:hAnsi="Arial" w:cs="Arial"/>
          <w:sz w:val="26"/>
          <w:szCs w:val="26"/>
        </w:rPr>
        <w:t xml:space="preserve">o </w:t>
      </w:r>
      <w:r w:rsidR="00FE7846" w:rsidRPr="00FE7846">
        <w:rPr>
          <w:rFonts w:ascii="Arial" w:hAnsi="Arial" w:cs="Arial"/>
          <w:sz w:val="26"/>
          <w:szCs w:val="26"/>
        </w:rPr>
        <w:t>emitida debidamente fundada y motivada, de conformidad con lo</w:t>
      </w:r>
      <w:r>
        <w:rPr>
          <w:rFonts w:ascii="Arial" w:hAnsi="Arial" w:cs="Arial"/>
          <w:sz w:val="26"/>
          <w:szCs w:val="26"/>
        </w:rPr>
        <w:t xml:space="preserve"> </w:t>
      </w:r>
      <w:r w:rsidR="00FE7846" w:rsidRPr="00FE7846">
        <w:rPr>
          <w:rFonts w:ascii="Arial" w:hAnsi="Arial" w:cs="Arial"/>
          <w:sz w:val="26"/>
          <w:szCs w:val="26"/>
        </w:rPr>
        <w:t>dispuesto por el artículo 17, fracción V, de la Ley de Procedimiento y</w:t>
      </w:r>
      <w:r>
        <w:rPr>
          <w:rFonts w:ascii="Arial" w:hAnsi="Arial" w:cs="Arial"/>
          <w:sz w:val="26"/>
          <w:szCs w:val="26"/>
        </w:rPr>
        <w:t xml:space="preserve"> </w:t>
      </w:r>
      <w:r w:rsidR="00FE7846" w:rsidRPr="00FE7846">
        <w:rPr>
          <w:rFonts w:ascii="Arial" w:hAnsi="Arial" w:cs="Arial"/>
          <w:sz w:val="26"/>
          <w:szCs w:val="26"/>
        </w:rPr>
        <w:t>Justicia Administrativa para el Estado de Oaxaca; para no dejar al</w:t>
      </w:r>
      <w:r>
        <w:rPr>
          <w:rFonts w:ascii="Arial" w:hAnsi="Arial" w:cs="Arial"/>
          <w:sz w:val="26"/>
          <w:szCs w:val="26"/>
        </w:rPr>
        <w:t xml:space="preserve"> </w:t>
      </w:r>
      <w:r w:rsidR="00FE7846" w:rsidRPr="00FE7846">
        <w:rPr>
          <w:rFonts w:ascii="Arial" w:hAnsi="Arial" w:cs="Arial"/>
          <w:sz w:val="26"/>
          <w:szCs w:val="26"/>
        </w:rPr>
        <w:t>conductor infraccionado en estado de indefensión, al ignorar las causas</w:t>
      </w:r>
      <w:r>
        <w:rPr>
          <w:rFonts w:ascii="Arial" w:hAnsi="Arial" w:cs="Arial"/>
          <w:sz w:val="26"/>
          <w:szCs w:val="26"/>
        </w:rPr>
        <w:t xml:space="preserve"> </w:t>
      </w:r>
      <w:r w:rsidR="00FE7846" w:rsidRPr="00FE7846">
        <w:rPr>
          <w:rFonts w:ascii="Arial" w:hAnsi="Arial" w:cs="Arial"/>
          <w:sz w:val="26"/>
          <w:szCs w:val="26"/>
        </w:rPr>
        <w:t>por las cuales se emitió el acto impugnado en su contra; ya que</w:t>
      </w:r>
      <w:r>
        <w:rPr>
          <w:rFonts w:ascii="Arial" w:hAnsi="Arial" w:cs="Arial"/>
          <w:sz w:val="26"/>
          <w:szCs w:val="26"/>
        </w:rPr>
        <w:t xml:space="preserve"> </w:t>
      </w:r>
      <w:r w:rsidR="00FE7846" w:rsidRPr="00FE7846">
        <w:rPr>
          <w:rFonts w:ascii="Arial" w:hAnsi="Arial" w:cs="Arial"/>
          <w:sz w:val="26"/>
          <w:szCs w:val="26"/>
        </w:rPr>
        <w:t>únicamente la autoridad vial se limitó a invocar como fundamento de su</w:t>
      </w:r>
      <w:r>
        <w:rPr>
          <w:rFonts w:ascii="Arial" w:hAnsi="Arial" w:cs="Arial"/>
          <w:sz w:val="26"/>
          <w:szCs w:val="26"/>
        </w:rPr>
        <w:t xml:space="preserve"> </w:t>
      </w:r>
      <w:r w:rsidR="00FE7846" w:rsidRPr="00FE7846">
        <w:rPr>
          <w:rFonts w:ascii="Arial" w:hAnsi="Arial" w:cs="Arial"/>
          <w:sz w:val="26"/>
          <w:szCs w:val="26"/>
        </w:rPr>
        <w:t xml:space="preserve">actuación, </w:t>
      </w:r>
      <w:r>
        <w:rPr>
          <w:rFonts w:ascii="Arial" w:hAnsi="Arial" w:cs="Arial"/>
          <w:sz w:val="26"/>
          <w:szCs w:val="26"/>
        </w:rPr>
        <w:t>los</w:t>
      </w:r>
      <w:r w:rsidR="00FE7846" w:rsidRPr="00FE7846">
        <w:rPr>
          <w:rFonts w:ascii="Arial" w:hAnsi="Arial" w:cs="Arial"/>
          <w:sz w:val="26"/>
          <w:szCs w:val="26"/>
        </w:rPr>
        <w:t xml:space="preserve"> artículo</w:t>
      </w:r>
      <w:r>
        <w:rPr>
          <w:rFonts w:ascii="Arial" w:hAnsi="Arial" w:cs="Arial"/>
          <w:sz w:val="26"/>
          <w:szCs w:val="26"/>
        </w:rPr>
        <w:t xml:space="preserve">s 85 y 86, fracción XXXIII </w:t>
      </w:r>
      <w:r w:rsidR="00FE7846" w:rsidRPr="00FE7846">
        <w:rPr>
          <w:rFonts w:ascii="Arial" w:hAnsi="Arial" w:cs="Arial"/>
          <w:sz w:val="26"/>
          <w:szCs w:val="26"/>
        </w:rPr>
        <w:t>del Reglamento de Vialidad para el Municipio</w:t>
      </w:r>
      <w:r>
        <w:rPr>
          <w:rFonts w:ascii="Arial" w:hAnsi="Arial" w:cs="Arial"/>
          <w:sz w:val="26"/>
          <w:szCs w:val="26"/>
        </w:rPr>
        <w:t xml:space="preserve"> </w:t>
      </w:r>
      <w:r w:rsidR="00FE7846" w:rsidRPr="00FE7846">
        <w:rPr>
          <w:rFonts w:ascii="Arial" w:hAnsi="Arial" w:cs="Arial"/>
          <w:sz w:val="26"/>
          <w:szCs w:val="26"/>
        </w:rPr>
        <w:t>de Oaxaca de Juárez, sin que hiciera referencia de los hechos</w:t>
      </w:r>
      <w:r>
        <w:rPr>
          <w:rFonts w:ascii="Arial" w:hAnsi="Arial" w:cs="Arial"/>
          <w:sz w:val="26"/>
          <w:szCs w:val="26"/>
        </w:rPr>
        <w:t xml:space="preserve"> </w:t>
      </w:r>
      <w:r w:rsidR="00FE7846" w:rsidRPr="00FE7846">
        <w:rPr>
          <w:rFonts w:ascii="Arial" w:hAnsi="Arial" w:cs="Arial"/>
          <w:sz w:val="26"/>
          <w:szCs w:val="26"/>
        </w:rPr>
        <w:t>ocurridos, debiendo especificar las razones particulares o causas</w:t>
      </w:r>
      <w:r>
        <w:rPr>
          <w:rFonts w:ascii="Arial" w:hAnsi="Arial" w:cs="Arial"/>
          <w:sz w:val="26"/>
          <w:szCs w:val="26"/>
        </w:rPr>
        <w:t xml:space="preserve"> </w:t>
      </w:r>
      <w:r w:rsidR="00FE7846" w:rsidRPr="00FE7846">
        <w:rPr>
          <w:rFonts w:ascii="Arial" w:hAnsi="Arial" w:cs="Arial"/>
          <w:sz w:val="26"/>
          <w:szCs w:val="26"/>
        </w:rPr>
        <w:t>inmediatas que le sirvieran de sustento para la emisión del acto de</w:t>
      </w:r>
      <w:r>
        <w:rPr>
          <w:rFonts w:ascii="Arial" w:hAnsi="Arial" w:cs="Arial"/>
          <w:sz w:val="26"/>
          <w:szCs w:val="26"/>
        </w:rPr>
        <w:t xml:space="preserve"> </w:t>
      </w:r>
      <w:r w:rsidR="00FE7846" w:rsidRPr="00FE7846">
        <w:rPr>
          <w:rFonts w:ascii="Arial" w:hAnsi="Arial" w:cs="Arial"/>
          <w:sz w:val="26"/>
          <w:szCs w:val="26"/>
        </w:rPr>
        <w:t>autoridad, consistente en el acta de infracción, con número de folio</w:t>
      </w:r>
      <w:r>
        <w:rPr>
          <w:rFonts w:ascii="Arial" w:hAnsi="Arial" w:cs="Arial"/>
          <w:sz w:val="26"/>
          <w:szCs w:val="26"/>
        </w:rPr>
        <w:t xml:space="preserve"> </w:t>
      </w:r>
      <w:r w:rsidR="009C412D">
        <w:rPr>
          <w:rFonts w:ascii="Arial" w:hAnsi="Arial" w:cs="Arial"/>
          <w:sz w:val="26"/>
          <w:szCs w:val="26"/>
        </w:rPr>
        <w:t>*******</w:t>
      </w:r>
      <w:r w:rsidR="00FE7846" w:rsidRPr="00FE7846">
        <w:rPr>
          <w:rFonts w:ascii="Arial" w:hAnsi="Arial" w:cs="Arial"/>
          <w:sz w:val="26"/>
          <w:szCs w:val="26"/>
        </w:rPr>
        <w:t xml:space="preserve">, de </w:t>
      </w:r>
      <w:r w:rsidR="002C6582">
        <w:rPr>
          <w:rFonts w:ascii="Arial" w:hAnsi="Arial" w:cs="Arial"/>
          <w:sz w:val="26"/>
          <w:szCs w:val="26"/>
        </w:rPr>
        <w:t>quince de abril</w:t>
      </w:r>
      <w:r>
        <w:rPr>
          <w:rFonts w:ascii="Arial" w:hAnsi="Arial" w:cs="Arial"/>
          <w:sz w:val="26"/>
          <w:szCs w:val="26"/>
        </w:rPr>
        <w:t xml:space="preserve"> de dos mil veintiuno. - - - - -</w:t>
      </w:r>
      <w:r w:rsidR="009C0E11">
        <w:rPr>
          <w:rFonts w:ascii="Arial" w:hAnsi="Arial" w:cs="Arial"/>
          <w:sz w:val="26"/>
          <w:szCs w:val="26"/>
        </w:rPr>
        <w:t xml:space="preserve"> - -</w:t>
      </w:r>
      <w:r>
        <w:rPr>
          <w:rFonts w:ascii="Arial" w:hAnsi="Arial" w:cs="Arial"/>
          <w:sz w:val="26"/>
          <w:szCs w:val="26"/>
        </w:rPr>
        <w:t xml:space="preserve"> </w:t>
      </w:r>
    </w:p>
    <w:p w14:paraId="3EAC4628" w14:textId="2086EC9D" w:rsidR="000A0DA0" w:rsidRDefault="000A0DA0" w:rsidP="000A0DA0">
      <w:pPr>
        <w:tabs>
          <w:tab w:val="left" w:pos="0"/>
          <w:tab w:val="left" w:pos="5670"/>
        </w:tabs>
        <w:spacing w:before="240" w:line="360" w:lineRule="auto"/>
        <w:ind w:right="51" w:firstLine="709"/>
        <w:jc w:val="both"/>
        <w:rPr>
          <w:rFonts w:ascii="Arial" w:hAnsi="Arial" w:cs="Arial"/>
          <w:sz w:val="26"/>
          <w:szCs w:val="26"/>
        </w:rPr>
      </w:pPr>
      <w:r>
        <w:rPr>
          <w:rFonts w:ascii="Arial" w:hAnsi="Arial" w:cs="Arial"/>
          <w:sz w:val="26"/>
          <w:szCs w:val="26"/>
        </w:rPr>
        <w:t>Conviene destacar</w:t>
      </w:r>
      <w:r w:rsidR="00620100">
        <w:rPr>
          <w:rFonts w:ascii="Arial" w:hAnsi="Arial" w:cs="Arial"/>
          <w:sz w:val="26"/>
          <w:szCs w:val="26"/>
        </w:rPr>
        <w:t xml:space="preserve"> </w:t>
      </w:r>
      <w:r>
        <w:rPr>
          <w:rFonts w:ascii="Arial" w:hAnsi="Arial" w:cs="Arial"/>
          <w:sz w:val="26"/>
          <w:szCs w:val="26"/>
        </w:rPr>
        <w:t xml:space="preserve">que por fundamentación se entiende la cita de los preceptos legales que sirven de base a la autoridad para emitir su acto en el sentido en que lo hace; pero además debe expresar las causas inmediatas, razones particulares o circunstancias especiales que lo llevan a tomar la determinación en el sentido en que lo hace, lo que constituye la correspondiente motivación de su actuación. </w:t>
      </w:r>
      <w:r w:rsidR="00A36CA7">
        <w:rPr>
          <w:rFonts w:ascii="Arial" w:hAnsi="Arial" w:cs="Arial"/>
          <w:sz w:val="26"/>
          <w:szCs w:val="26"/>
        </w:rPr>
        <w:t xml:space="preserve">- - - - - - </w:t>
      </w:r>
    </w:p>
    <w:p w14:paraId="720C4A6A" w14:textId="542FC9FB" w:rsidR="000A0DA0" w:rsidRDefault="000A0DA0" w:rsidP="00BF685C">
      <w:pPr>
        <w:tabs>
          <w:tab w:val="left" w:pos="0"/>
          <w:tab w:val="left" w:pos="5670"/>
        </w:tabs>
        <w:spacing w:before="240" w:after="240" w:line="360" w:lineRule="auto"/>
        <w:ind w:right="51" w:firstLine="709"/>
        <w:jc w:val="both"/>
        <w:rPr>
          <w:rFonts w:ascii="Arial" w:hAnsi="Arial" w:cs="Arial"/>
          <w:sz w:val="26"/>
          <w:szCs w:val="26"/>
        </w:rPr>
      </w:pPr>
      <w:r>
        <w:rPr>
          <w:rFonts w:ascii="Arial" w:hAnsi="Arial" w:cs="Arial"/>
          <w:sz w:val="26"/>
          <w:szCs w:val="26"/>
        </w:rPr>
        <w:t xml:space="preserve">Ahora, la debida fundamentación y motivación exige, además, que las razones otorgadas se adecuen a los fundamentos legales, porque de esta manera se asegura que dicho acto está apegado a derecho, por tanto, se satisfacen los principios de certeza y seguridad jurídica, </w:t>
      </w:r>
      <w:r w:rsidR="0037781C">
        <w:rPr>
          <w:rFonts w:ascii="Arial" w:hAnsi="Arial" w:cs="Arial"/>
          <w:sz w:val="26"/>
          <w:szCs w:val="26"/>
        </w:rPr>
        <w:t>cumpliendo la autoridad con su obligación constitucional</w:t>
      </w:r>
      <w:r w:rsidR="00ED5D99">
        <w:rPr>
          <w:rFonts w:ascii="Arial" w:hAnsi="Arial" w:cs="Arial"/>
          <w:sz w:val="26"/>
          <w:szCs w:val="26"/>
        </w:rPr>
        <w:t xml:space="preserve"> de </w:t>
      </w:r>
      <w:r w:rsidR="0037781C">
        <w:rPr>
          <w:rFonts w:ascii="Arial" w:hAnsi="Arial" w:cs="Arial"/>
          <w:sz w:val="26"/>
          <w:szCs w:val="26"/>
        </w:rPr>
        <w:lastRenderedPageBreak/>
        <w:t>garantiza</w:t>
      </w:r>
      <w:r w:rsidR="00ED5D99">
        <w:rPr>
          <w:rFonts w:ascii="Arial" w:hAnsi="Arial" w:cs="Arial"/>
          <w:sz w:val="26"/>
          <w:szCs w:val="26"/>
        </w:rPr>
        <w:t xml:space="preserve">r </w:t>
      </w:r>
      <w:r w:rsidR="0037781C">
        <w:rPr>
          <w:rFonts w:ascii="Arial" w:hAnsi="Arial" w:cs="Arial"/>
          <w:sz w:val="26"/>
          <w:szCs w:val="26"/>
        </w:rPr>
        <w:t xml:space="preserve">que el acto emitido cumpla con los requisitos previstos en la ley. </w:t>
      </w:r>
      <w:r w:rsidR="00A36CA7">
        <w:rPr>
          <w:rFonts w:ascii="Arial" w:hAnsi="Arial" w:cs="Arial"/>
          <w:sz w:val="26"/>
          <w:szCs w:val="26"/>
        </w:rPr>
        <w:t>- - - - - - - - - - - - - - - - - - - - - - - - - - - - - - - - - - - - - - - - - - - - - - - - -</w:t>
      </w:r>
    </w:p>
    <w:p w14:paraId="0A01A5CB" w14:textId="0322FEE8" w:rsidR="002632E0" w:rsidRDefault="002632E0" w:rsidP="00BF685C">
      <w:pPr>
        <w:spacing w:after="240" w:line="360" w:lineRule="auto"/>
        <w:ind w:right="69" w:firstLine="708"/>
        <w:jc w:val="both"/>
        <w:rPr>
          <w:rFonts w:ascii="Arial" w:hAnsi="Arial" w:cs="Arial"/>
          <w:sz w:val="26"/>
          <w:szCs w:val="26"/>
        </w:rPr>
      </w:pPr>
      <w:r w:rsidRPr="00F25E75">
        <w:rPr>
          <w:rFonts w:ascii="Arial" w:hAnsi="Arial" w:cs="Arial"/>
          <w:sz w:val="26"/>
          <w:szCs w:val="26"/>
        </w:rPr>
        <w:t xml:space="preserve">En </w:t>
      </w:r>
      <w:r>
        <w:rPr>
          <w:rFonts w:ascii="Arial" w:hAnsi="Arial" w:cs="Arial"/>
          <w:sz w:val="26"/>
          <w:szCs w:val="26"/>
        </w:rPr>
        <w:t>tales</w:t>
      </w:r>
      <w:r w:rsidRPr="00BB79E7">
        <w:rPr>
          <w:rFonts w:ascii="Arial" w:hAnsi="Arial" w:cs="Arial"/>
          <w:b/>
          <w:sz w:val="26"/>
          <w:szCs w:val="26"/>
        </w:rPr>
        <w:t xml:space="preserve"> </w:t>
      </w:r>
      <w:r w:rsidRPr="00965E58">
        <w:rPr>
          <w:rFonts w:ascii="Arial" w:hAnsi="Arial" w:cs="Arial"/>
          <w:sz w:val="26"/>
          <w:szCs w:val="26"/>
        </w:rPr>
        <w:t>consideraciones,</w:t>
      </w:r>
      <w:r w:rsidRPr="00EE0FE5">
        <w:rPr>
          <w:rFonts w:ascii="Arial" w:hAnsi="Arial" w:cs="Arial"/>
          <w:b/>
          <w:sz w:val="26"/>
          <w:szCs w:val="26"/>
        </w:rPr>
        <w:t xml:space="preserve"> </w:t>
      </w:r>
      <w:r w:rsidRPr="00EE0FE5">
        <w:rPr>
          <w:rFonts w:ascii="Arial" w:hAnsi="Arial" w:cs="Arial"/>
          <w:sz w:val="26"/>
          <w:szCs w:val="26"/>
        </w:rPr>
        <w:t>la emisión de un acto por una autoridad en el ejercicio de sus atribuciones</w:t>
      </w:r>
      <w:r w:rsidR="0037781C">
        <w:rPr>
          <w:rFonts w:ascii="Arial" w:hAnsi="Arial" w:cs="Arial"/>
          <w:sz w:val="26"/>
          <w:szCs w:val="26"/>
        </w:rPr>
        <w:t>,</w:t>
      </w:r>
      <w:r w:rsidRPr="00EE0FE5">
        <w:rPr>
          <w:rFonts w:ascii="Arial" w:hAnsi="Arial" w:cs="Arial"/>
          <w:sz w:val="26"/>
          <w:szCs w:val="26"/>
        </w:rPr>
        <w:t xml:space="preserve"> que incumpla con la </w:t>
      </w:r>
      <w:r w:rsidR="00577FC6">
        <w:rPr>
          <w:rFonts w:ascii="Arial" w:hAnsi="Arial" w:cs="Arial"/>
          <w:sz w:val="26"/>
          <w:szCs w:val="26"/>
        </w:rPr>
        <w:t xml:space="preserve">debida </w:t>
      </w:r>
      <w:r w:rsidRPr="00EE0FE5">
        <w:rPr>
          <w:rFonts w:ascii="Arial" w:hAnsi="Arial" w:cs="Arial"/>
          <w:sz w:val="26"/>
          <w:szCs w:val="26"/>
        </w:rPr>
        <w:t>fundamentación y motivación</w:t>
      </w:r>
      <w:r w:rsidR="00577FC6">
        <w:rPr>
          <w:rFonts w:ascii="Arial" w:hAnsi="Arial" w:cs="Arial"/>
          <w:sz w:val="26"/>
          <w:szCs w:val="26"/>
        </w:rPr>
        <w:t>,</w:t>
      </w:r>
      <w:r w:rsidRPr="00EE0FE5">
        <w:rPr>
          <w:rFonts w:ascii="Arial" w:hAnsi="Arial" w:cs="Arial"/>
          <w:sz w:val="26"/>
          <w:szCs w:val="26"/>
        </w:rPr>
        <w:t xml:space="preserve"> es ilegal, porque transgrede los principios de legalidad y seguridad jurídica contenidos en el artículo 16 de la Constitución Federal</w:t>
      </w:r>
      <w:r>
        <w:rPr>
          <w:rFonts w:ascii="Arial" w:hAnsi="Arial" w:cs="Arial"/>
          <w:sz w:val="26"/>
          <w:szCs w:val="26"/>
        </w:rPr>
        <w:t>,</w:t>
      </w:r>
      <w:r w:rsidRPr="00EE0FE5">
        <w:rPr>
          <w:rFonts w:ascii="Arial" w:hAnsi="Arial" w:cs="Arial"/>
          <w:sz w:val="26"/>
          <w:szCs w:val="26"/>
        </w:rPr>
        <w:t xml:space="preserve"> al colocar al afectado en estado de indefensión, </w:t>
      </w:r>
      <w:r w:rsidR="007C0F4C">
        <w:rPr>
          <w:rFonts w:ascii="Arial" w:hAnsi="Arial" w:cs="Arial"/>
          <w:sz w:val="26"/>
          <w:szCs w:val="26"/>
        </w:rPr>
        <w:t>dado q</w:t>
      </w:r>
      <w:r w:rsidR="00E60DF5">
        <w:rPr>
          <w:rFonts w:ascii="Arial" w:hAnsi="Arial" w:cs="Arial"/>
          <w:sz w:val="26"/>
          <w:szCs w:val="26"/>
        </w:rPr>
        <w:t xml:space="preserve">ue si los fundamentos legales </w:t>
      </w:r>
      <w:r w:rsidRPr="00EE0FE5">
        <w:rPr>
          <w:rFonts w:ascii="Arial" w:hAnsi="Arial" w:cs="Arial"/>
          <w:sz w:val="26"/>
          <w:szCs w:val="26"/>
        </w:rPr>
        <w:t>y las razones otorgadas para la emisión del acto administrativo no están en concordancia</w:t>
      </w:r>
      <w:r>
        <w:rPr>
          <w:rFonts w:ascii="Arial" w:hAnsi="Arial" w:cs="Arial"/>
          <w:sz w:val="26"/>
          <w:szCs w:val="26"/>
        </w:rPr>
        <w:t>,</w:t>
      </w:r>
      <w:r w:rsidRPr="00EE0FE5">
        <w:rPr>
          <w:rFonts w:ascii="Arial" w:hAnsi="Arial" w:cs="Arial"/>
          <w:sz w:val="26"/>
          <w:szCs w:val="26"/>
        </w:rPr>
        <w:t xml:space="preserve"> la defensa que se pretenda realizar en</w:t>
      </w:r>
      <w:r w:rsidR="00E60DF5">
        <w:rPr>
          <w:rFonts w:ascii="Arial" w:hAnsi="Arial" w:cs="Arial"/>
          <w:sz w:val="26"/>
          <w:szCs w:val="26"/>
        </w:rPr>
        <w:t xml:space="preserve"> su contra será deficiente, a má</w:t>
      </w:r>
      <w:r w:rsidRPr="00EE0FE5">
        <w:rPr>
          <w:rFonts w:ascii="Arial" w:hAnsi="Arial" w:cs="Arial"/>
          <w:sz w:val="26"/>
          <w:szCs w:val="26"/>
        </w:rPr>
        <w:t>s que el acto estará apartado de la obligación que tienen las autoridades de actuar en el estricto margen de la legalidad, atendiendo las disposiciones jurídicas al caso en concreto</w:t>
      </w:r>
      <w:r w:rsidR="00B413F8">
        <w:rPr>
          <w:rFonts w:ascii="Arial" w:hAnsi="Arial" w:cs="Arial"/>
          <w:sz w:val="26"/>
          <w:szCs w:val="26"/>
        </w:rPr>
        <w:t>. - - - - - - - - - - - -  - - - - - - - - - - - - - - - - - -</w:t>
      </w:r>
    </w:p>
    <w:p w14:paraId="34040EE4" w14:textId="60E57FF8" w:rsidR="00025547" w:rsidRPr="00EE0FE5" w:rsidRDefault="00CF7D9E" w:rsidP="00025547">
      <w:pPr>
        <w:pStyle w:val="temp"/>
        <w:shd w:val="clear" w:color="auto" w:fill="FFFFFF"/>
        <w:spacing w:before="0" w:beforeAutospacing="0" w:after="240" w:afterAutospacing="0" w:line="360" w:lineRule="auto"/>
        <w:ind w:firstLine="708"/>
        <w:jc w:val="both"/>
        <w:rPr>
          <w:rFonts w:ascii="Arial" w:hAnsi="Arial" w:cs="Arial"/>
          <w:sz w:val="26"/>
          <w:szCs w:val="26"/>
        </w:rPr>
      </w:pPr>
      <w:r>
        <w:rPr>
          <w:rFonts w:ascii="Arial" w:hAnsi="Arial" w:cs="Arial"/>
          <w:sz w:val="26"/>
          <w:szCs w:val="26"/>
        </w:rPr>
        <w:t xml:space="preserve">Siendo aplicable al caso </w:t>
      </w:r>
      <w:r w:rsidR="00025547">
        <w:rPr>
          <w:rFonts w:ascii="Arial" w:hAnsi="Arial" w:cs="Arial"/>
          <w:sz w:val="26"/>
          <w:szCs w:val="26"/>
        </w:rPr>
        <w:t xml:space="preserve">la </w:t>
      </w:r>
      <w:r w:rsidR="00F54F43">
        <w:rPr>
          <w:rFonts w:ascii="Arial" w:hAnsi="Arial" w:cs="Arial"/>
          <w:sz w:val="26"/>
          <w:szCs w:val="26"/>
        </w:rPr>
        <w:t>J</w:t>
      </w:r>
      <w:r w:rsidR="00025547" w:rsidRPr="00EE0FE5">
        <w:rPr>
          <w:rFonts w:ascii="Arial" w:hAnsi="Arial" w:cs="Arial"/>
          <w:sz w:val="26"/>
          <w:szCs w:val="26"/>
        </w:rPr>
        <w:t xml:space="preserve">urisprudencia </w:t>
      </w:r>
      <w:r w:rsidR="00025547">
        <w:rPr>
          <w:rFonts w:ascii="Arial" w:hAnsi="Arial" w:cs="Arial"/>
          <w:sz w:val="26"/>
          <w:szCs w:val="26"/>
        </w:rPr>
        <w:t xml:space="preserve">en </w:t>
      </w:r>
      <w:r w:rsidR="00F54F43">
        <w:rPr>
          <w:rFonts w:ascii="Arial" w:hAnsi="Arial" w:cs="Arial"/>
          <w:sz w:val="26"/>
          <w:szCs w:val="26"/>
        </w:rPr>
        <w:t>M</w:t>
      </w:r>
      <w:r w:rsidR="00025547">
        <w:rPr>
          <w:rFonts w:ascii="Arial" w:hAnsi="Arial" w:cs="Arial"/>
          <w:sz w:val="26"/>
          <w:szCs w:val="26"/>
        </w:rPr>
        <w:t xml:space="preserve">ateria </w:t>
      </w:r>
      <w:r w:rsidR="00F54F43">
        <w:rPr>
          <w:rFonts w:ascii="Arial" w:hAnsi="Arial" w:cs="Arial"/>
          <w:sz w:val="26"/>
          <w:szCs w:val="26"/>
        </w:rPr>
        <w:t>C</w:t>
      </w:r>
      <w:r w:rsidR="00025547">
        <w:rPr>
          <w:rFonts w:ascii="Arial" w:hAnsi="Arial" w:cs="Arial"/>
          <w:sz w:val="26"/>
          <w:szCs w:val="26"/>
        </w:rPr>
        <w:t>omún, número I</w:t>
      </w:r>
      <w:r w:rsidR="00025547" w:rsidRPr="00EE0FE5">
        <w:rPr>
          <w:rFonts w:ascii="Arial" w:hAnsi="Arial" w:cs="Arial"/>
          <w:sz w:val="26"/>
          <w:szCs w:val="26"/>
        </w:rPr>
        <w:t>.</w:t>
      </w:r>
      <w:r w:rsidR="00025547">
        <w:rPr>
          <w:rFonts w:ascii="Arial" w:hAnsi="Arial" w:cs="Arial"/>
          <w:sz w:val="26"/>
          <w:szCs w:val="26"/>
        </w:rPr>
        <w:t xml:space="preserve">4o.A. J/43, con número de registro digital 175082, de la Novena Época, sustentada por los </w:t>
      </w:r>
      <w:r w:rsidR="00025547" w:rsidRPr="00EE0FE5">
        <w:rPr>
          <w:rFonts w:ascii="Arial" w:hAnsi="Arial" w:cs="Arial"/>
          <w:sz w:val="26"/>
          <w:szCs w:val="26"/>
        </w:rPr>
        <w:t>Tribunal</w:t>
      </w:r>
      <w:r w:rsidR="00025547">
        <w:rPr>
          <w:rFonts w:ascii="Arial" w:hAnsi="Arial" w:cs="Arial"/>
          <w:sz w:val="26"/>
          <w:szCs w:val="26"/>
        </w:rPr>
        <w:t>es</w:t>
      </w:r>
      <w:r w:rsidR="00025547" w:rsidRPr="00EE0FE5">
        <w:rPr>
          <w:rFonts w:ascii="Arial" w:hAnsi="Arial" w:cs="Arial"/>
          <w:sz w:val="26"/>
          <w:szCs w:val="26"/>
        </w:rPr>
        <w:t xml:space="preserve"> Colegiado</w:t>
      </w:r>
      <w:r w:rsidR="00025547">
        <w:rPr>
          <w:rFonts w:ascii="Arial" w:hAnsi="Arial" w:cs="Arial"/>
          <w:sz w:val="26"/>
          <w:szCs w:val="26"/>
        </w:rPr>
        <w:t xml:space="preserve">s de </w:t>
      </w:r>
      <w:r w:rsidR="00025547" w:rsidRPr="00EE0FE5">
        <w:rPr>
          <w:rFonts w:ascii="Arial" w:hAnsi="Arial" w:cs="Arial"/>
          <w:sz w:val="26"/>
          <w:szCs w:val="26"/>
        </w:rPr>
        <w:t>Circuito</w:t>
      </w:r>
      <w:r w:rsidR="00025547">
        <w:rPr>
          <w:rFonts w:ascii="Arial" w:hAnsi="Arial" w:cs="Arial"/>
          <w:sz w:val="26"/>
          <w:szCs w:val="26"/>
        </w:rPr>
        <w:t xml:space="preserve">, publicada en el Semanario Judicial de la Federación y su Gaceta, en el Tomo XXIII, de Mayo de 2006, visible a página 1531, </w:t>
      </w:r>
      <w:r w:rsidR="00025547" w:rsidRPr="00EE0FE5">
        <w:rPr>
          <w:rFonts w:ascii="Arial" w:hAnsi="Arial" w:cs="Arial"/>
          <w:sz w:val="26"/>
          <w:szCs w:val="26"/>
        </w:rPr>
        <w:t>bajo el rubro y texto siguiente:</w:t>
      </w:r>
      <w:r w:rsidR="00025547">
        <w:rPr>
          <w:rFonts w:ascii="Arial" w:hAnsi="Arial" w:cs="Arial"/>
          <w:sz w:val="26"/>
          <w:szCs w:val="26"/>
        </w:rPr>
        <w:t xml:space="preserve"> </w:t>
      </w:r>
    </w:p>
    <w:p w14:paraId="244C30A1" w14:textId="37CD3E2E" w:rsidR="00025547" w:rsidRPr="00620100" w:rsidRDefault="00025547" w:rsidP="000B039A">
      <w:pPr>
        <w:shd w:val="clear" w:color="auto" w:fill="FFFFFF"/>
        <w:spacing w:before="100" w:beforeAutospacing="1" w:after="100" w:afterAutospacing="1" w:line="276" w:lineRule="auto"/>
        <w:ind w:left="709" w:right="758"/>
        <w:jc w:val="both"/>
        <w:rPr>
          <w:rFonts w:ascii="Arial" w:eastAsia="Times New Roman" w:hAnsi="Arial" w:cs="Arial"/>
          <w:i/>
          <w:iCs/>
          <w:lang w:eastAsia="es-MX"/>
        </w:rPr>
      </w:pPr>
      <w:r w:rsidRPr="00620100">
        <w:rPr>
          <w:rFonts w:ascii="Arial" w:eastAsia="Times New Roman" w:hAnsi="Arial" w:cs="Arial"/>
          <w:b/>
          <w:bCs/>
          <w:i/>
          <w:iCs/>
          <w:lang w:eastAsia="es-MX"/>
        </w:rPr>
        <w:t>“FUNDAMENTACIÓN</w:t>
      </w:r>
      <w:r w:rsidR="00620100">
        <w:rPr>
          <w:rFonts w:ascii="Arial" w:eastAsia="Times New Roman" w:hAnsi="Arial" w:cs="Arial"/>
          <w:b/>
          <w:bCs/>
          <w:i/>
          <w:iCs/>
          <w:lang w:eastAsia="es-MX"/>
        </w:rPr>
        <w:t xml:space="preserve"> </w:t>
      </w:r>
      <w:r w:rsidRPr="00620100">
        <w:rPr>
          <w:rFonts w:ascii="Arial" w:eastAsia="Times New Roman" w:hAnsi="Arial" w:cs="Arial"/>
          <w:b/>
          <w:bCs/>
          <w:i/>
          <w:iCs/>
          <w:lang w:eastAsia="es-MX"/>
        </w:rPr>
        <w:t>Y</w:t>
      </w:r>
      <w:r w:rsidR="00620100">
        <w:rPr>
          <w:rFonts w:ascii="Arial" w:eastAsia="Times New Roman" w:hAnsi="Arial" w:cs="Arial"/>
          <w:b/>
          <w:bCs/>
          <w:i/>
          <w:iCs/>
          <w:lang w:eastAsia="es-MX"/>
        </w:rPr>
        <w:t xml:space="preserve"> </w:t>
      </w:r>
      <w:r w:rsidRPr="00620100">
        <w:rPr>
          <w:rFonts w:ascii="Arial" w:eastAsia="Times New Roman" w:hAnsi="Arial" w:cs="Arial"/>
          <w:b/>
          <w:bCs/>
          <w:i/>
          <w:iCs/>
          <w:lang w:eastAsia="es-MX"/>
        </w:rPr>
        <w:t xml:space="preserve">MOTIVACIÓN. EL ASPECTO FORMAL DE LA GARANTÍA Y SU FINALIDAD SE TRADUCEN EN EXPLICAR, JUSTIFICAR, POSIBILITAR LA DEFENSA Y COMUNICAR LA DECISIÓN. </w:t>
      </w:r>
      <w:r w:rsidRPr="00620100">
        <w:rPr>
          <w:rFonts w:ascii="Arial" w:eastAsia="Times New Roman" w:hAnsi="Arial" w:cs="Arial"/>
          <w:i/>
          <w:iCs/>
          <w:lang w:eastAsia="es-MX"/>
        </w:rPr>
        <w:t xml:space="preserve">El contenido formal de la garantía de legalidad prevista en el </w:t>
      </w:r>
      <w:r w:rsidR="00620100">
        <w:rPr>
          <w:rFonts w:ascii="Arial" w:eastAsia="Times New Roman" w:hAnsi="Arial" w:cs="Arial"/>
          <w:i/>
          <w:iCs/>
          <w:lang w:eastAsia="es-MX"/>
        </w:rPr>
        <w:t xml:space="preserve">artículo </w:t>
      </w:r>
      <w:hyperlink r:id="rId8" w:history="1">
        <w:r w:rsidRPr="00620100">
          <w:rPr>
            <w:rFonts w:ascii="Arial" w:eastAsia="Times New Roman" w:hAnsi="Arial" w:cs="Arial"/>
            <w:b/>
            <w:bCs/>
            <w:i/>
            <w:iCs/>
            <w:u w:val="single"/>
            <w:lang w:eastAsia="es-MX"/>
          </w:rPr>
          <w:t>16 constitucional</w:t>
        </w:r>
      </w:hyperlink>
      <w:r w:rsidR="00620100">
        <w:rPr>
          <w:rFonts w:ascii="Arial" w:eastAsia="Times New Roman" w:hAnsi="Arial" w:cs="Arial"/>
          <w:i/>
          <w:iCs/>
          <w:lang w:eastAsia="es-MX"/>
        </w:rPr>
        <w:t xml:space="preserve"> </w:t>
      </w:r>
      <w:r w:rsidRPr="00620100">
        <w:rPr>
          <w:rFonts w:ascii="Arial" w:eastAsia="Times New Roman" w:hAnsi="Arial" w:cs="Arial"/>
          <w:i/>
          <w:iCs/>
          <w:lang w:eastAsia="es-MX"/>
        </w:rPr>
        <w:t>relativa a la</w:t>
      </w:r>
      <w:r w:rsidR="00620100">
        <w:rPr>
          <w:rFonts w:ascii="Arial" w:eastAsia="Times New Roman" w:hAnsi="Arial" w:cs="Arial"/>
          <w:i/>
          <w:iCs/>
          <w:lang w:eastAsia="es-MX"/>
        </w:rPr>
        <w:t xml:space="preserve"> </w:t>
      </w:r>
      <w:r w:rsidRPr="00620100">
        <w:rPr>
          <w:rFonts w:ascii="Arial" w:eastAsia="Times New Roman" w:hAnsi="Arial" w:cs="Arial"/>
          <w:i/>
          <w:iCs/>
          <w:lang w:eastAsia="es-MX"/>
        </w:rPr>
        <w:t>fundamentación</w:t>
      </w:r>
      <w:r w:rsidR="00620100">
        <w:rPr>
          <w:rFonts w:ascii="Arial" w:eastAsia="Times New Roman" w:hAnsi="Arial" w:cs="Arial"/>
          <w:i/>
          <w:iCs/>
          <w:lang w:eastAsia="es-MX"/>
        </w:rPr>
        <w:t xml:space="preserve"> </w:t>
      </w:r>
      <w:r w:rsidRPr="00620100">
        <w:rPr>
          <w:rFonts w:ascii="Arial" w:eastAsia="Times New Roman" w:hAnsi="Arial" w:cs="Arial"/>
          <w:i/>
          <w:iCs/>
          <w:lang w:eastAsia="es-MX"/>
        </w:rPr>
        <w:t>y</w:t>
      </w:r>
      <w:r w:rsidR="00620100">
        <w:rPr>
          <w:rFonts w:ascii="Arial" w:eastAsia="Times New Roman" w:hAnsi="Arial" w:cs="Arial"/>
          <w:i/>
          <w:iCs/>
          <w:lang w:eastAsia="es-MX"/>
        </w:rPr>
        <w:t xml:space="preserve"> </w:t>
      </w:r>
      <w:r w:rsidRPr="00620100">
        <w:rPr>
          <w:rFonts w:ascii="Arial" w:eastAsia="Times New Roman" w:hAnsi="Arial" w:cs="Arial"/>
          <w:i/>
          <w:iCs/>
          <w:lang w:eastAsia="es-MX"/>
        </w:rPr>
        <w:t>motivación</w:t>
      </w:r>
      <w:r w:rsidR="00620100">
        <w:rPr>
          <w:rFonts w:ascii="Arial" w:eastAsia="Times New Roman" w:hAnsi="Arial" w:cs="Arial"/>
          <w:i/>
          <w:iCs/>
          <w:lang w:eastAsia="es-MX"/>
        </w:rPr>
        <w:t xml:space="preserve"> </w:t>
      </w:r>
      <w:r w:rsidRPr="00620100">
        <w:rPr>
          <w:rFonts w:ascii="Arial" w:eastAsia="Times New Roman" w:hAnsi="Arial" w:cs="Arial"/>
          <w:i/>
          <w:iCs/>
          <w:lang w:eastAsia="es-MX"/>
        </w:rPr>
        <w:t>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w:t>
      </w:r>
      <w:r w:rsidR="00620100">
        <w:rPr>
          <w:rFonts w:ascii="Arial" w:eastAsia="Times New Roman" w:hAnsi="Arial" w:cs="Arial"/>
          <w:i/>
          <w:iCs/>
          <w:lang w:eastAsia="es-MX"/>
        </w:rPr>
        <w:t xml:space="preserve"> </w:t>
      </w:r>
      <w:r w:rsidRPr="00620100">
        <w:rPr>
          <w:rFonts w:ascii="Arial" w:eastAsia="Times New Roman" w:hAnsi="Arial" w:cs="Arial"/>
          <w:i/>
          <w:iCs/>
          <w:lang w:eastAsia="es-MX"/>
        </w:rPr>
        <w:t>motivación</w:t>
      </w:r>
      <w:r w:rsidR="00620100">
        <w:rPr>
          <w:rFonts w:ascii="Arial" w:eastAsia="Times New Roman" w:hAnsi="Arial" w:cs="Arial"/>
          <w:i/>
          <w:iCs/>
          <w:lang w:eastAsia="es-MX"/>
        </w:rPr>
        <w:t xml:space="preserve"> </w:t>
      </w:r>
      <w:r w:rsidRPr="00620100">
        <w:rPr>
          <w:rFonts w:ascii="Arial" w:eastAsia="Times New Roman" w:hAnsi="Arial" w:cs="Arial"/>
          <w:i/>
          <w:iCs/>
          <w:lang w:eastAsia="es-MX"/>
        </w:rPr>
        <w:t>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p>
    <w:p w14:paraId="7C421BD5" w14:textId="38BD7160" w:rsidR="002632E0" w:rsidRPr="00EE0FE5" w:rsidRDefault="00025547" w:rsidP="009F252A">
      <w:pPr>
        <w:pStyle w:val="temp"/>
        <w:shd w:val="clear" w:color="auto" w:fill="FFFFFF"/>
        <w:spacing w:before="0" w:beforeAutospacing="0" w:after="240" w:afterAutospacing="0" w:line="360" w:lineRule="auto"/>
        <w:ind w:firstLine="708"/>
        <w:jc w:val="both"/>
        <w:rPr>
          <w:rFonts w:ascii="Arial" w:hAnsi="Arial" w:cs="Arial"/>
          <w:sz w:val="26"/>
          <w:szCs w:val="26"/>
        </w:rPr>
      </w:pPr>
      <w:r>
        <w:rPr>
          <w:rFonts w:ascii="Arial" w:hAnsi="Arial" w:cs="Arial"/>
          <w:sz w:val="26"/>
          <w:szCs w:val="26"/>
        </w:rPr>
        <w:t xml:space="preserve">Así como </w:t>
      </w:r>
      <w:bookmarkStart w:id="3" w:name="_Hlk80955412"/>
      <w:r w:rsidR="00CF7D9E">
        <w:rPr>
          <w:rFonts w:ascii="Arial" w:hAnsi="Arial" w:cs="Arial"/>
          <w:sz w:val="26"/>
          <w:szCs w:val="26"/>
        </w:rPr>
        <w:t xml:space="preserve">la </w:t>
      </w:r>
      <w:r w:rsidR="00F54F43">
        <w:rPr>
          <w:rFonts w:ascii="Arial" w:hAnsi="Arial" w:cs="Arial"/>
          <w:sz w:val="26"/>
          <w:szCs w:val="26"/>
        </w:rPr>
        <w:t>J</w:t>
      </w:r>
      <w:r w:rsidR="002632E0" w:rsidRPr="00EE0FE5">
        <w:rPr>
          <w:rFonts w:ascii="Arial" w:hAnsi="Arial" w:cs="Arial"/>
          <w:sz w:val="26"/>
          <w:szCs w:val="26"/>
        </w:rPr>
        <w:t xml:space="preserve">urisprudencia </w:t>
      </w:r>
      <w:r w:rsidR="007B055B">
        <w:rPr>
          <w:rFonts w:ascii="Arial" w:hAnsi="Arial" w:cs="Arial"/>
          <w:sz w:val="26"/>
          <w:szCs w:val="26"/>
        </w:rPr>
        <w:t xml:space="preserve">en </w:t>
      </w:r>
      <w:r w:rsidR="00F54F43">
        <w:rPr>
          <w:rFonts w:ascii="Arial" w:hAnsi="Arial" w:cs="Arial"/>
          <w:sz w:val="26"/>
          <w:szCs w:val="26"/>
        </w:rPr>
        <w:t>M</w:t>
      </w:r>
      <w:r w:rsidR="007B055B">
        <w:rPr>
          <w:rFonts w:ascii="Arial" w:hAnsi="Arial" w:cs="Arial"/>
          <w:sz w:val="26"/>
          <w:szCs w:val="26"/>
        </w:rPr>
        <w:t xml:space="preserve">ateria </w:t>
      </w:r>
      <w:r w:rsidR="00F54F43">
        <w:rPr>
          <w:rFonts w:ascii="Arial" w:hAnsi="Arial" w:cs="Arial"/>
          <w:sz w:val="26"/>
          <w:szCs w:val="26"/>
        </w:rPr>
        <w:t>A</w:t>
      </w:r>
      <w:r w:rsidR="00ED5D99">
        <w:rPr>
          <w:rFonts w:ascii="Arial" w:hAnsi="Arial" w:cs="Arial"/>
          <w:sz w:val="26"/>
          <w:szCs w:val="26"/>
        </w:rPr>
        <w:t>dministrativa,</w:t>
      </w:r>
      <w:r w:rsidR="007B055B">
        <w:rPr>
          <w:rFonts w:ascii="Arial" w:hAnsi="Arial" w:cs="Arial"/>
          <w:sz w:val="26"/>
          <w:szCs w:val="26"/>
        </w:rPr>
        <w:t xml:space="preserve"> </w:t>
      </w:r>
      <w:r w:rsidR="00272CAF">
        <w:rPr>
          <w:rFonts w:ascii="Arial" w:hAnsi="Arial" w:cs="Arial"/>
          <w:sz w:val="26"/>
          <w:szCs w:val="26"/>
        </w:rPr>
        <w:t xml:space="preserve">número </w:t>
      </w:r>
      <w:r w:rsidR="002632E0">
        <w:rPr>
          <w:rFonts w:ascii="Arial" w:hAnsi="Arial" w:cs="Arial"/>
          <w:sz w:val="26"/>
          <w:szCs w:val="26"/>
        </w:rPr>
        <w:t>I</w:t>
      </w:r>
      <w:r w:rsidR="002632E0" w:rsidRPr="00EE0FE5">
        <w:rPr>
          <w:rFonts w:ascii="Arial" w:hAnsi="Arial" w:cs="Arial"/>
          <w:sz w:val="26"/>
          <w:szCs w:val="26"/>
        </w:rPr>
        <w:t>.</w:t>
      </w:r>
      <w:r w:rsidR="00ED5D99">
        <w:rPr>
          <w:rFonts w:ascii="Arial" w:hAnsi="Arial" w:cs="Arial"/>
          <w:sz w:val="26"/>
          <w:szCs w:val="26"/>
        </w:rPr>
        <w:t>7o.A</w:t>
      </w:r>
      <w:r w:rsidR="00CF7D9E">
        <w:rPr>
          <w:rFonts w:ascii="Arial" w:hAnsi="Arial" w:cs="Arial"/>
          <w:sz w:val="26"/>
          <w:szCs w:val="26"/>
        </w:rPr>
        <w:t>. J/</w:t>
      </w:r>
      <w:r w:rsidR="00ED5D99">
        <w:rPr>
          <w:rFonts w:ascii="Arial" w:hAnsi="Arial" w:cs="Arial"/>
          <w:sz w:val="26"/>
          <w:szCs w:val="26"/>
        </w:rPr>
        <w:t>31</w:t>
      </w:r>
      <w:r w:rsidR="002632E0">
        <w:rPr>
          <w:rFonts w:ascii="Arial" w:hAnsi="Arial" w:cs="Arial"/>
          <w:sz w:val="26"/>
          <w:szCs w:val="26"/>
        </w:rPr>
        <w:t>,</w:t>
      </w:r>
      <w:r w:rsidR="007B055B">
        <w:rPr>
          <w:rFonts w:ascii="Arial" w:hAnsi="Arial" w:cs="Arial"/>
          <w:sz w:val="26"/>
          <w:szCs w:val="26"/>
        </w:rPr>
        <w:t xml:space="preserve"> con número de registro digital </w:t>
      </w:r>
      <w:r w:rsidR="00CF7D9E">
        <w:rPr>
          <w:rFonts w:ascii="Arial" w:hAnsi="Arial" w:cs="Arial"/>
          <w:sz w:val="26"/>
          <w:szCs w:val="26"/>
        </w:rPr>
        <w:t>17</w:t>
      </w:r>
      <w:r w:rsidR="00ED5D99">
        <w:rPr>
          <w:rFonts w:ascii="Arial" w:hAnsi="Arial" w:cs="Arial"/>
          <w:sz w:val="26"/>
          <w:szCs w:val="26"/>
        </w:rPr>
        <w:t>6913</w:t>
      </w:r>
      <w:r w:rsidR="007B055B">
        <w:rPr>
          <w:rFonts w:ascii="Arial" w:hAnsi="Arial" w:cs="Arial"/>
          <w:sz w:val="26"/>
          <w:szCs w:val="26"/>
        </w:rPr>
        <w:t xml:space="preserve">, de la </w:t>
      </w:r>
      <w:r w:rsidR="00CF7D9E">
        <w:rPr>
          <w:rFonts w:ascii="Arial" w:hAnsi="Arial" w:cs="Arial"/>
          <w:sz w:val="26"/>
          <w:szCs w:val="26"/>
        </w:rPr>
        <w:t xml:space="preserve">Novena </w:t>
      </w:r>
      <w:r w:rsidR="007B055B">
        <w:rPr>
          <w:rFonts w:ascii="Arial" w:hAnsi="Arial" w:cs="Arial"/>
          <w:sz w:val="26"/>
          <w:szCs w:val="26"/>
        </w:rPr>
        <w:t xml:space="preserve">Época, </w:t>
      </w:r>
      <w:r w:rsidR="002632E0">
        <w:rPr>
          <w:rFonts w:ascii="Arial" w:hAnsi="Arial" w:cs="Arial"/>
          <w:sz w:val="26"/>
          <w:szCs w:val="26"/>
        </w:rPr>
        <w:t xml:space="preserve">sustentada por </w:t>
      </w:r>
      <w:r w:rsidR="007B055B">
        <w:rPr>
          <w:rFonts w:ascii="Arial" w:hAnsi="Arial" w:cs="Arial"/>
          <w:sz w:val="26"/>
          <w:szCs w:val="26"/>
        </w:rPr>
        <w:t xml:space="preserve">los </w:t>
      </w:r>
      <w:r w:rsidR="002632E0" w:rsidRPr="00EE0FE5">
        <w:rPr>
          <w:rFonts w:ascii="Arial" w:hAnsi="Arial" w:cs="Arial"/>
          <w:sz w:val="26"/>
          <w:szCs w:val="26"/>
        </w:rPr>
        <w:t>Tribunal</w:t>
      </w:r>
      <w:r w:rsidR="007B055B">
        <w:rPr>
          <w:rFonts w:ascii="Arial" w:hAnsi="Arial" w:cs="Arial"/>
          <w:sz w:val="26"/>
          <w:szCs w:val="26"/>
        </w:rPr>
        <w:t>es</w:t>
      </w:r>
      <w:r w:rsidR="002632E0" w:rsidRPr="00EE0FE5">
        <w:rPr>
          <w:rFonts w:ascii="Arial" w:hAnsi="Arial" w:cs="Arial"/>
          <w:sz w:val="26"/>
          <w:szCs w:val="26"/>
        </w:rPr>
        <w:t xml:space="preserve"> Colegiado</w:t>
      </w:r>
      <w:r w:rsidR="007B055B">
        <w:rPr>
          <w:rFonts w:ascii="Arial" w:hAnsi="Arial" w:cs="Arial"/>
          <w:sz w:val="26"/>
          <w:szCs w:val="26"/>
        </w:rPr>
        <w:t xml:space="preserve">s de </w:t>
      </w:r>
      <w:r w:rsidR="002632E0" w:rsidRPr="00EE0FE5">
        <w:rPr>
          <w:rFonts w:ascii="Arial" w:hAnsi="Arial" w:cs="Arial"/>
          <w:sz w:val="26"/>
          <w:szCs w:val="26"/>
        </w:rPr>
        <w:t>Circuito</w:t>
      </w:r>
      <w:r w:rsidR="002632E0">
        <w:rPr>
          <w:rFonts w:ascii="Arial" w:hAnsi="Arial" w:cs="Arial"/>
          <w:sz w:val="26"/>
          <w:szCs w:val="26"/>
        </w:rPr>
        <w:t xml:space="preserve">, publicada en </w:t>
      </w:r>
      <w:r w:rsidR="00CF7D9E">
        <w:rPr>
          <w:rFonts w:ascii="Arial" w:hAnsi="Arial" w:cs="Arial"/>
          <w:sz w:val="26"/>
          <w:szCs w:val="26"/>
        </w:rPr>
        <w:t xml:space="preserve">el </w:t>
      </w:r>
      <w:r w:rsidR="00CF7D9E">
        <w:rPr>
          <w:rFonts w:ascii="Arial" w:hAnsi="Arial" w:cs="Arial"/>
          <w:sz w:val="26"/>
          <w:szCs w:val="26"/>
        </w:rPr>
        <w:lastRenderedPageBreak/>
        <w:t xml:space="preserve">Semanario Judicial de </w:t>
      </w:r>
      <w:r w:rsidR="007B055B">
        <w:rPr>
          <w:rFonts w:ascii="Arial" w:hAnsi="Arial" w:cs="Arial"/>
          <w:sz w:val="26"/>
          <w:szCs w:val="26"/>
        </w:rPr>
        <w:t xml:space="preserve">la </w:t>
      </w:r>
      <w:r w:rsidR="00CF7D9E">
        <w:rPr>
          <w:rFonts w:ascii="Arial" w:hAnsi="Arial" w:cs="Arial"/>
          <w:sz w:val="26"/>
          <w:szCs w:val="26"/>
        </w:rPr>
        <w:t>F</w:t>
      </w:r>
      <w:r w:rsidR="007B055B">
        <w:rPr>
          <w:rFonts w:ascii="Arial" w:hAnsi="Arial" w:cs="Arial"/>
          <w:sz w:val="26"/>
          <w:szCs w:val="26"/>
        </w:rPr>
        <w:t>ederación</w:t>
      </w:r>
      <w:r w:rsidR="00CF7D9E">
        <w:rPr>
          <w:rFonts w:ascii="Arial" w:hAnsi="Arial" w:cs="Arial"/>
          <w:sz w:val="26"/>
          <w:szCs w:val="26"/>
        </w:rPr>
        <w:t xml:space="preserve"> y su Gaceta, en el Tomo XXII, de </w:t>
      </w:r>
      <w:r w:rsidR="00ED5D99">
        <w:rPr>
          <w:rFonts w:ascii="Arial" w:hAnsi="Arial" w:cs="Arial"/>
          <w:sz w:val="26"/>
          <w:szCs w:val="26"/>
        </w:rPr>
        <w:t xml:space="preserve">Octubre </w:t>
      </w:r>
      <w:r w:rsidR="00CF7D9E">
        <w:rPr>
          <w:rFonts w:ascii="Arial" w:hAnsi="Arial" w:cs="Arial"/>
          <w:sz w:val="26"/>
          <w:szCs w:val="26"/>
        </w:rPr>
        <w:t>de 200</w:t>
      </w:r>
      <w:r w:rsidR="00ED5D99">
        <w:rPr>
          <w:rFonts w:ascii="Arial" w:hAnsi="Arial" w:cs="Arial"/>
          <w:sz w:val="26"/>
          <w:szCs w:val="26"/>
        </w:rPr>
        <w:t>5</w:t>
      </w:r>
      <w:r w:rsidR="00CF7D9E">
        <w:rPr>
          <w:rFonts w:ascii="Arial" w:hAnsi="Arial" w:cs="Arial"/>
          <w:sz w:val="26"/>
          <w:szCs w:val="26"/>
        </w:rPr>
        <w:t xml:space="preserve">, visible a página </w:t>
      </w:r>
      <w:r w:rsidR="00ED5D99">
        <w:rPr>
          <w:rFonts w:ascii="Arial" w:hAnsi="Arial" w:cs="Arial"/>
          <w:sz w:val="26"/>
          <w:szCs w:val="26"/>
        </w:rPr>
        <w:t>2212</w:t>
      </w:r>
      <w:r w:rsidR="002632E0">
        <w:rPr>
          <w:rFonts w:ascii="Arial" w:hAnsi="Arial" w:cs="Arial"/>
          <w:sz w:val="26"/>
          <w:szCs w:val="26"/>
        </w:rPr>
        <w:t xml:space="preserve">, </w:t>
      </w:r>
      <w:r w:rsidR="002632E0" w:rsidRPr="00EE0FE5">
        <w:rPr>
          <w:rFonts w:ascii="Arial" w:hAnsi="Arial" w:cs="Arial"/>
          <w:sz w:val="26"/>
          <w:szCs w:val="26"/>
        </w:rPr>
        <w:t>bajo el rubro y texto siguiente:</w:t>
      </w:r>
      <w:r w:rsidR="002632E0">
        <w:rPr>
          <w:rFonts w:ascii="Arial" w:hAnsi="Arial" w:cs="Arial"/>
          <w:sz w:val="26"/>
          <w:szCs w:val="26"/>
        </w:rPr>
        <w:t xml:space="preserve"> </w:t>
      </w:r>
    </w:p>
    <w:bookmarkEnd w:id="3"/>
    <w:p w14:paraId="55802128" w14:textId="1BB14518" w:rsidR="00620100" w:rsidRPr="00620100" w:rsidRDefault="00ED5D99" w:rsidP="005307F1">
      <w:pPr>
        <w:pStyle w:val="NormalWeb"/>
        <w:shd w:val="clear" w:color="auto" w:fill="FFFFFF"/>
        <w:spacing w:line="276" w:lineRule="auto"/>
        <w:ind w:left="567" w:right="567"/>
        <w:jc w:val="both"/>
        <w:rPr>
          <w:rFonts w:ascii="Arial" w:hAnsi="Arial" w:cs="Arial"/>
          <w:iCs/>
          <w:sz w:val="22"/>
          <w:szCs w:val="22"/>
        </w:rPr>
      </w:pPr>
      <w:r w:rsidRPr="00620100">
        <w:rPr>
          <w:rFonts w:ascii="Arial" w:hAnsi="Arial" w:cs="Arial"/>
          <w:b/>
          <w:bCs/>
          <w:sz w:val="22"/>
          <w:szCs w:val="22"/>
        </w:rPr>
        <w:t>“</w:t>
      </w:r>
      <w:r w:rsidRPr="00620100">
        <w:rPr>
          <w:rFonts w:ascii="Arial" w:hAnsi="Arial" w:cs="Arial"/>
          <w:b/>
          <w:bCs/>
          <w:i/>
          <w:iCs/>
          <w:sz w:val="22"/>
          <w:szCs w:val="22"/>
        </w:rPr>
        <w:t>NULIDAD. REGLAS PARA SU DETERMINACIÓN EN EL JUICIO CONTENCIOSO</w:t>
      </w:r>
      <w:r w:rsidR="00620100">
        <w:rPr>
          <w:rFonts w:ascii="Arial" w:hAnsi="Arial" w:cs="Arial"/>
          <w:b/>
          <w:bCs/>
          <w:i/>
          <w:iCs/>
          <w:sz w:val="22"/>
          <w:szCs w:val="22"/>
        </w:rPr>
        <w:t xml:space="preserve"> </w:t>
      </w:r>
      <w:r w:rsidRPr="00620100">
        <w:rPr>
          <w:rFonts w:ascii="Arial" w:hAnsi="Arial" w:cs="Arial"/>
          <w:b/>
          <w:bCs/>
          <w:i/>
          <w:iCs/>
          <w:sz w:val="22"/>
          <w:szCs w:val="22"/>
        </w:rPr>
        <w:t xml:space="preserve">ADMINISTRATIVO EN EL DISTRITO FEDERAL. </w:t>
      </w:r>
      <w:r w:rsidRPr="00620100">
        <w:rPr>
          <w:rFonts w:ascii="Arial" w:hAnsi="Arial" w:cs="Arial"/>
          <w:i/>
          <w:iCs/>
          <w:sz w:val="22"/>
          <w:szCs w:val="22"/>
        </w:rPr>
        <w:t>Los artículos</w:t>
      </w:r>
      <w:r w:rsidR="00620100">
        <w:rPr>
          <w:rFonts w:ascii="Arial" w:hAnsi="Arial" w:cs="Arial"/>
          <w:i/>
          <w:iCs/>
          <w:sz w:val="22"/>
          <w:szCs w:val="22"/>
        </w:rPr>
        <w:t xml:space="preserve"> </w:t>
      </w:r>
      <w:hyperlink r:id="rId9" w:history="1">
        <w:r w:rsidRPr="00620100">
          <w:rPr>
            <w:rStyle w:val="Hipervnculo"/>
            <w:rFonts w:ascii="Arial" w:hAnsi="Arial" w:cs="Arial"/>
            <w:bCs/>
            <w:i/>
            <w:iCs/>
            <w:color w:val="auto"/>
            <w:sz w:val="22"/>
            <w:szCs w:val="22"/>
            <w:u w:val="none"/>
          </w:rPr>
          <w:t>80 a 82 de la Ley del Tribunal de lo Contencioso</w:t>
        </w:r>
        <w:r w:rsidR="00620100">
          <w:rPr>
            <w:rStyle w:val="Hipervnculo"/>
            <w:rFonts w:ascii="Arial" w:hAnsi="Arial" w:cs="Arial"/>
            <w:bCs/>
            <w:i/>
            <w:iCs/>
            <w:color w:val="auto"/>
            <w:sz w:val="22"/>
            <w:szCs w:val="22"/>
            <w:u w:val="none"/>
          </w:rPr>
          <w:t xml:space="preserve"> </w:t>
        </w:r>
        <w:r w:rsidRPr="00620100">
          <w:rPr>
            <w:rStyle w:val="Hipervnculo"/>
            <w:rFonts w:ascii="Arial" w:hAnsi="Arial" w:cs="Arial"/>
            <w:bCs/>
            <w:i/>
            <w:iCs/>
            <w:color w:val="auto"/>
            <w:sz w:val="22"/>
            <w:szCs w:val="22"/>
            <w:u w:val="none"/>
          </w:rPr>
          <w:t>Administrativo</w:t>
        </w:r>
        <w:r w:rsidR="00620100">
          <w:rPr>
            <w:rStyle w:val="Hipervnculo"/>
            <w:rFonts w:ascii="Arial" w:hAnsi="Arial" w:cs="Arial"/>
            <w:bCs/>
            <w:i/>
            <w:iCs/>
            <w:color w:val="auto"/>
            <w:sz w:val="22"/>
            <w:szCs w:val="22"/>
            <w:u w:val="none"/>
          </w:rPr>
          <w:t xml:space="preserve"> </w:t>
        </w:r>
        <w:r w:rsidRPr="00620100">
          <w:rPr>
            <w:rStyle w:val="Hipervnculo"/>
            <w:rFonts w:ascii="Arial" w:hAnsi="Arial" w:cs="Arial"/>
            <w:bCs/>
            <w:i/>
            <w:iCs/>
            <w:color w:val="auto"/>
            <w:sz w:val="22"/>
            <w:szCs w:val="22"/>
            <w:u w:val="none"/>
          </w:rPr>
          <w:t>del Distrito Federal</w:t>
        </w:r>
      </w:hyperlink>
      <w:r w:rsidRPr="00620100">
        <w:rPr>
          <w:rFonts w:ascii="Arial" w:hAnsi="Arial" w:cs="Arial"/>
          <w:i/>
          <w:iCs/>
          <w:sz w:val="22"/>
          <w:szCs w:val="22"/>
        </w:rPr>
        <w:t>,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w:t>
      </w:r>
      <w:r w:rsidR="00620100">
        <w:rPr>
          <w:rFonts w:ascii="Arial" w:hAnsi="Arial" w:cs="Arial"/>
          <w:i/>
          <w:iCs/>
          <w:sz w:val="22"/>
          <w:szCs w:val="22"/>
        </w:rPr>
        <w:t xml:space="preserve"> </w:t>
      </w:r>
      <w:r w:rsidRPr="00620100">
        <w:rPr>
          <w:rFonts w:ascii="Arial" w:hAnsi="Arial" w:cs="Arial"/>
          <w:i/>
          <w:iCs/>
          <w:sz w:val="22"/>
          <w:szCs w:val="22"/>
        </w:rPr>
        <w:t>administrativo</w:t>
      </w:r>
      <w:r w:rsidR="00620100">
        <w:rPr>
          <w:rFonts w:ascii="Arial" w:hAnsi="Arial" w:cs="Arial"/>
          <w:i/>
          <w:iCs/>
          <w:sz w:val="22"/>
          <w:szCs w:val="22"/>
        </w:rPr>
        <w:t xml:space="preserve"> </w:t>
      </w:r>
      <w:r w:rsidRPr="00620100">
        <w:rPr>
          <w:rFonts w:ascii="Arial" w:hAnsi="Arial" w:cs="Arial"/>
          <w:i/>
          <w:iCs/>
          <w:sz w:val="22"/>
          <w:szCs w:val="22"/>
        </w:rPr>
        <w:t xml:space="preserve">debe ser lisa y llana, o en su defecto, para efectos, deberá estarse a los criterios jurisprudenciales en la materia, así como a los principios que rigen el derecho administrativo. </w:t>
      </w:r>
      <w:r w:rsidRPr="00620100">
        <w:rPr>
          <w:rFonts w:ascii="Arial" w:hAnsi="Arial" w:cs="Arial"/>
          <w:i/>
          <w:iCs/>
          <w:sz w:val="22"/>
          <w:szCs w:val="22"/>
          <w:u w:val="single"/>
        </w:rPr>
        <w:t>Se decretará la nulidad lisa y llana cuando el</w:t>
      </w:r>
      <w:r w:rsidR="00620100">
        <w:rPr>
          <w:rFonts w:ascii="Arial" w:hAnsi="Arial" w:cs="Arial"/>
          <w:i/>
          <w:iCs/>
          <w:sz w:val="22"/>
          <w:szCs w:val="22"/>
          <w:u w:val="single"/>
        </w:rPr>
        <w:t xml:space="preserve"> </w:t>
      </w:r>
      <w:r w:rsidRPr="00620100">
        <w:rPr>
          <w:rFonts w:ascii="Arial" w:hAnsi="Arial" w:cs="Arial"/>
          <w:i/>
          <w:iCs/>
          <w:sz w:val="22"/>
          <w:szCs w:val="22"/>
          <w:u w:val="single"/>
        </w:rPr>
        <w:t>acto</w:t>
      </w:r>
      <w:r w:rsidR="00620100">
        <w:rPr>
          <w:rFonts w:ascii="Arial" w:hAnsi="Arial" w:cs="Arial"/>
          <w:i/>
          <w:iCs/>
          <w:sz w:val="22"/>
          <w:szCs w:val="22"/>
          <w:u w:val="single"/>
        </w:rPr>
        <w:t xml:space="preserve"> </w:t>
      </w:r>
      <w:r w:rsidRPr="00620100">
        <w:rPr>
          <w:rFonts w:ascii="Arial" w:hAnsi="Arial" w:cs="Arial"/>
          <w:i/>
          <w:iCs/>
          <w:sz w:val="22"/>
          <w:szCs w:val="22"/>
          <w:u w:val="single"/>
        </w:rPr>
        <w:t>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w:t>
      </w:r>
      <w:r w:rsidRPr="00620100">
        <w:rPr>
          <w:rFonts w:ascii="Arial" w:hAnsi="Arial" w:cs="Arial"/>
          <w:i/>
          <w:iCs/>
          <w:sz w:val="22"/>
          <w:szCs w:val="22"/>
        </w:rPr>
        <w:t xml:space="preserve"> la incompetencia del servidor público que emitió el</w:t>
      </w:r>
      <w:r w:rsidR="00620100">
        <w:rPr>
          <w:rFonts w:ascii="Arial" w:hAnsi="Arial" w:cs="Arial"/>
          <w:i/>
          <w:iCs/>
          <w:sz w:val="22"/>
          <w:szCs w:val="22"/>
        </w:rPr>
        <w:t xml:space="preserve"> </w:t>
      </w:r>
      <w:r w:rsidRPr="00620100">
        <w:rPr>
          <w:rFonts w:ascii="Arial" w:hAnsi="Arial" w:cs="Arial"/>
          <w:i/>
          <w:iCs/>
          <w:sz w:val="22"/>
          <w:szCs w:val="22"/>
        </w:rPr>
        <w:t>acto</w:t>
      </w:r>
      <w:r w:rsidR="00620100">
        <w:rPr>
          <w:rFonts w:ascii="Arial" w:hAnsi="Arial" w:cs="Arial"/>
          <w:i/>
          <w:iCs/>
          <w:sz w:val="22"/>
          <w:szCs w:val="22"/>
        </w:rPr>
        <w:t xml:space="preserve"> </w:t>
      </w:r>
      <w:r w:rsidRPr="00620100">
        <w:rPr>
          <w:rFonts w:ascii="Arial" w:hAnsi="Arial" w:cs="Arial"/>
          <w:i/>
          <w:iCs/>
          <w:sz w:val="22"/>
          <w:szCs w:val="22"/>
        </w:rPr>
        <w:t xml:space="preserve">impugnado, y por regla general, </w:t>
      </w:r>
      <w:r w:rsidRPr="00620100">
        <w:rPr>
          <w:rFonts w:ascii="Arial" w:hAnsi="Arial" w:cs="Arial"/>
          <w:i/>
          <w:iCs/>
          <w:sz w:val="22"/>
          <w:szCs w:val="22"/>
          <w:u w:val="single"/>
        </w:rPr>
        <w:t>en los asuntos en que el Tribunal de lo Contencioso Administrativo del Distrito Federal estudie el fondo del asunto, determinando que</w:t>
      </w:r>
      <w:r w:rsidRPr="00620100">
        <w:rPr>
          <w:rFonts w:ascii="Arial" w:hAnsi="Arial" w:cs="Arial"/>
          <w:i/>
          <w:iCs/>
          <w:sz w:val="22"/>
          <w:szCs w:val="22"/>
        </w:rPr>
        <w:t xml:space="preserve"> la conducta del particular está justificada por alguna norma de carácter general, o que </w:t>
      </w:r>
      <w:r w:rsidRPr="00620100">
        <w:rPr>
          <w:rFonts w:ascii="Arial" w:hAnsi="Arial" w:cs="Arial"/>
          <w:i/>
          <w:iCs/>
          <w:sz w:val="22"/>
          <w:szCs w:val="22"/>
          <w:u w:val="single"/>
        </w:rPr>
        <w:t>los hechos que generaron el acto administrativo o fiscal no encuadran en el supuesto normativo invocado por la demandada.</w:t>
      </w:r>
      <w:r w:rsidRPr="00620100">
        <w:rPr>
          <w:rFonts w:ascii="Arial" w:hAnsi="Arial" w:cs="Arial"/>
          <w:i/>
          <w:iCs/>
          <w:sz w:val="22"/>
          <w:szCs w:val="22"/>
        </w:rPr>
        <w:t xml:space="preserve">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r w:rsidR="00620100">
        <w:rPr>
          <w:rFonts w:ascii="Arial" w:hAnsi="Arial" w:cs="Arial"/>
          <w:i/>
          <w:iCs/>
          <w:sz w:val="22"/>
          <w:szCs w:val="22"/>
        </w:rPr>
        <w:t>. -</w:t>
      </w:r>
      <w:r w:rsidR="00620100" w:rsidRPr="00620100">
        <w:rPr>
          <w:rFonts w:ascii="Arial" w:hAnsi="Arial" w:cs="Arial"/>
          <w:iCs/>
          <w:sz w:val="22"/>
          <w:szCs w:val="22"/>
        </w:rPr>
        <w:t>Énfasis añadido</w:t>
      </w:r>
      <w:r w:rsidR="00620100">
        <w:rPr>
          <w:rFonts w:ascii="Arial" w:hAnsi="Arial" w:cs="Arial"/>
          <w:iCs/>
          <w:sz w:val="22"/>
          <w:szCs w:val="22"/>
        </w:rPr>
        <w:t>-.</w:t>
      </w:r>
    </w:p>
    <w:p w14:paraId="32149329" w14:textId="173B6D3C" w:rsidR="008F0AA3" w:rsidRDefault="002B7D16" w:rsidP="00243EE6">
      <w:pPr>
        <w:spacing w:before="240" w:after="240" w:line="360" w:lineRule="auto"/>
        <w:ind w:firstLine="567"/>
        <w:jc w:val="both"/>
        <w:rPr>
          <w:rFonts w:ascii="Arial" w:hAnsi="Arial" w:cs="Arial"/>
          <w:sz w:val="26"/>
          <w:szCs w:val="26"/>
        </w:rPr>
      </w:pPr>
      <w:r>
        <w:rPr>
          <w:rFonts w:ascii="Arial" w:hAnsi="Arial" w:cs="Arial"/>
          <w:sz w:val="26"/>
          <w:szCs w:val="26"/>
        </w:rPr>
        <w:t>De conformidad con</w:t>
      </w:r>
      <w:r w:rsidR="00C50A71">
        <w:rPr>
          <w:rFonts w:ascii="Arial" w:hAnsi="Arial" w:cs="Arial"/>
          <w:sz w:val="26"/>
          <w:szCs w:val="26"/>
        </w:rPr>
        <w:t xml:space="preserve"> lo</w:t>
      </w:r>
      <w:r w:rsidR="00E60DF5" w:rsidRPr="009F3656">
        <w:rPr>
          <w:rFonts w:ascii="Arial" w:hAnsi="Arial" w:cs="Arial"/>
          <w:sz w:val="26"/>
          <w:szCs w:val="26"/>
        </w:rPr>
        <w:t xml:space="preserve"> razonado, es</w:t>
      </w:r>
      <w:r w:rsidR="002632E0" w:rsidRPr="009F3656">
        <w:rPr>
          <w:rFonts w:ascii="Arial" w:hAnsi="Arial" w:cs="Arial"/>
          <w:sz w:val="26"/>
          <w:szCs w:val="26"/>
        </w:rPr>
        <w:t xml:space="preserve"> legalmente suficiente para </w:t>
      </w:r>
      <w:r w:rsidR="00E60DF5" w:rsidRPr="009F3656">
        <w:rPr>
          <w:rFonts w:ascii="Arial" w:hAnsi="Arial" w:cs="Arial"/>
          <w:sz w:val="26"/>
          <w:szCs w:val="26"/>
        </w:rPr>
        <w:t>la procedencia de la acción pretendida</w:t>
      </w:r>
      <w:r w:rsidR="002632E0" w:rsidRPr="009F3656">
        <w:rPr>
          <w:rFonts w:ascii="Arial" w:hAnsi="Arial" w:cs="Arial"/>
          <w:sz w:val="26"/>
          <w:szCs w:val="26"/>
        </w:rPr>
        <w:t xml:space="preserve">, conforme a la fracción II </w:t>
      </w:r>
      <w:r w:rsidR="00C50A71">
        <w:rPr>
          <w:rFonts w:ascii="Arial" w:hAnsi="Arial" w:cs="Arial"/>
          <w:sz w:val="26"/>
          <w:szCs w:val="26"/>
        </w:rPr>
        <w:t xml:space="preserve">y VI </w:t>
      </w:r>
      <w:r w:rsidR="002632E0" w:rsidRPr="009F3656">
        <w:rPr>
          <w:rFonts w:ascii="Arial" w:hAnsi="Arial" w:cs="Arial"/>
          <w:sz w:val="26"/>
          <w:szCs w:val="26"/>
        </w:rPr>
        <w:t xml:space="preserve">del artículo 208 de la Ley de Procedimiento y Justicia Administrativa para el Estado de Oaxaca, </w:t>
      </w:r>
      <w:r w:rsidR="003B3E00" w:rsidRPr="009F3656">
        <w:rPr>
          <w:rFonts w:ascii="Arial" w:hAnsi="Arial" w:cs="Arial"/>
          <w:sz w:val="26"/>
          <w:szCs w:val="26"/>
        </w:rPr>
        <w:t xml:space="preserve">por tanto </w:t>
      </w:r>
      <w:r w:rsidR="00FA73E7">
        <w:rPr>
          <w:rFonts w:ascii="Arial" w:hAnsi="Arial" w:cs="Arial"/>
          <w:sz w:val="26"/>
          <w:szCs w:val="26"/>
        </w:rPr>
        <w:t>lo procedente es declarar la</w:t>
      </w:r>
      <w:r w:rsidR="002632E0" w:rsidRPr="009F3656">
        <w:rPr>
          <w:rFonts w:ascii="Arial" w:hAnsi="Arial" w:cs="Arial"/>
          <w:b/>
          <w:sz w:val="26"/>
          <w:szCs w:val="26"/>
        </w:rPr>
        <w:t xml:space="preserve"> NULIDAD LISA Y LLANA </w:t>
      </w:r>
      <w:r w:rsidR="00CF7D9E" w:rsidRPr="00C50A71">
        <w:rPr>
          <w:rFonts w:ascii="Arial" w:hAnsi="Arial" w:cs="Arial"/>
          <w:bCs/>
          <w:sz w:val="26"/>
          <w:szCs w:val="26"/>
        </w:rPr>
        <w:t xml:space="preserve">del acta de infracción con número de folio </w:t>
      </w:r>
      <w:r w:rsidR="009C412D">
        <w:rPr>
          <w:rFonts w:ascii="Arial" w:hAnsi="Arial" w:cs="Arial"/>
          <w:bCs/>
          <w:sz w:val="26"/>
          <w:szCs w:val="26"/>
        </w:rPr>
        <w:t>*******</w:t>
      </w:r>
      <w:r w:rsidR="00CF7D9E" w:rsidRPr="00C50A71">
        <w:rPr>
          <w:rFonts w:ascii="Arial" w:hAnsi="Arial" w:cs="Arial"/>
          <w:bCs/>
          <w:sz w:val="26"/>
          <w:szCs w:val="26"/>
        </w:rPr>
        <w:t xml:space="preserve"> de </w:t>
      </w:r>
      <w:r w:rsidR="00422B04">
        <w:rPr>
          <w:rFonts w:ascii="Arial" w:hAnsi="Arial" w:cs="Arial"/>
          <w:bCs/>
          <w:sz w:val="26"/>
          <w:szCs w:val="26"/>
        </w:rPr>
        <w:t>quince de abril</w:t>
      </w:r>
      <w:r w:rsidR="00A61E36">
        <w:rPr>
          <w:rFonts w:ascii="Arial" w:hAnsi="Arial" w:cs="Arial"/>
          <w:bCs/>
          <w:sz w:val="26"/>
          <w:szCs w:val="26"/>
        </w:rPr>
        <w:t xml:space="preserve"> de dos mil veintiuno</w:t>
      </w:r>
      <w:r w:rsidR="00CF7D9E" w:rsidRPr="00C50A71">
        <w:rPr>
          <w:rFonts w:ascii="Arial" w:hAnsi="Arial" w:cs="Arial"/>
          <w:bCs/>
          <w:sz w:val="26"/>
          <w:szCs w:val="26"/>
        </w:rPr>
        <w:t>,</w:t>
      </w:r>
      <w:r w:rsidR="005C601B">
        <w:rPr>
          <w:rFonts w:ascii="Arial" w:hAnsi="Arial" w:cs="Arial"/>
          <w:bCs/>
          <w:sz w:val="26"/>
          <w:szCs w:val="26"/>
        </w:rPr>
        <w:t xml:space="preserve"> emitida por</w:t>
      </w:r>
      <w:r w:rsidR="00CF7D9E" w:rsidRPr="00C50A71">
        <w:rPr>
          <w:rFonts w:ascii="Arial" w:hAnsi="Arial" w:cs="Arial"/>
          <w:bCs/>
          <w:sz w:val="26"/>
          <w:szCs w:val="26"/>
        </w:rPr>
        <w:t xml:space="preserve"> </w:t>
      </w:r>
      <w:r w:rsidR="005C601B">
        <w:rPr>
          <w:rFonts w:ascii="Arial" w:hAnsi="Arial" w:cs="Arial"/>
          <w:bCs/>
          <w:sz w:val="26"/>
          <w:szCs w:val="26"/>
        </w:rPr>
        <w:t xml:space="preserve">el </w:t>
      </w:r>
      <w:r w:rsidR="005C601B" w:rsidRPr="00A61E36">
        <w:rPr>
          <w:rFonts w:ascii="Arial" w:hAnsi="Arial" w:cs="Arial"/>
          <w:bCs/>
          <w:sz w:val="26"/>
          <w:szCs w:val="26"/>
        </w:rPr>
        <w:t xml:space="preserve">Policía Vial </w:t>
      </w:r>
      <w:r w:rsidR="008F0AA3">
        <w:rPr>
          <w:rFonts w:ascii="Arial" w:hAnsi="Arial" w:cs="Arial"/>
          <w:bCs/>
          <w:sz w:val="26"/>
          <w:szCs w:val="26"/>
        </w:rPr>
        <w:t xml:space="preserve">Ricardo Pérez Reyes, </w:t>
      </w:r>
      <w:r w:rsidR="00A61E36" w:rsidRPr="00A61E36">
        <w:rPr>
          <w:rFonts w:ascii="Arial" w:hAnsi="Arial" w:cs="Arial"/>
          <w:bCs/>
          <w:sz w:val="26"/>
          <w:szCs w:val="26"/>
        </w:rPr>
        <w:t>adscrito a la entonces Subdirección de Tránsito y Movilidad del Municipio de Oaxaca de Juárez, Oaxaca, con número estadístico PV- 249</w:t>
      </w:r>
      <w:r w:rsidR="008F0AA3">
        <w:rPr>
          <w:rFonts w:ascii="Arial" w:hAnsi="Arial" w:cs="Arial"/>
          <w:bCs/>
          <w:sz w:val="26"/>
          <w:szCs w:val="26"/>
        </w:rPr>
        <w:t xml:space="preserve">. </w:t>
      </w:r>
      <w:r w:rsidR="0057045E" w:rsidRPr="00C50A71">
        <w:rPr>
          <w:rFonts w:ascii="Arial" w:hAnsi="Arial" w:cs="Arial"/>
          <w:sz w:val="26"/>
          <w:szCs w:val="26"/>
        </w:rPr>
        <w:t>- - - -</w:t>
      </w:r>
      <w:r w:rsidR="009B4EDD">
        <w:rPr>
          <w:rFonts w:ascii="Arial" w:hAnsi="Arial" w:cs="Arial"/>
          <w:sz w:val="26"/>
          <w:szCs w:val="26"/>
        </w:rPr>
        <w:t xml:space="preserve"> </w:t>
      </w:r>
      <w:r w:rsidR="0057045E" w:rsidRPr="00C50A71">
        <w:rPr>
          <w:rFonts w:ascii="Arial" w:hAnsi="Arial" w:cs="Arial"/>
          <w:sz w:val="26"/>
          <w:szCs w:val="26"/>
        </w:rPr>
        <w:t>- -</w:t>
      </w:r>
      <w:r w:rsidR="00FA73E7">
        <w:rPr>
          <w:rFonts w:ascii="Arial" w:hAnsi="Arial" w:cs="Arial"/>
          <w:sz w:val="26"/>
          <w:szCs w:val="26"/>
        </w:rPr>
        <w:t xml:space="preserve"> - - - - - - - - - - - - - - - - - - - - - - - - - - - - - - - </w:t>
      </w:r>
    </w:p>
    <w:p w14:paraId="5CE34C44" w14:textId="0D4DF505" w:rsidR="00CF7D9E" w:rsidRDefault="009B4EDD" w:rsidP="00243EE6">
      <w:pPr>
        <w:spacing w:before="240" w:after="240" w:line="360" w:lineRule="auto"/>
        <w:ind w:firstLine="567"/>
        <w:jc w:val="both"/>
        <w:rPr>
          <w:rFonts w:ascii="Arial" w:hAnsi="Arial" w:cs="Arial"/>
          <w:sz w:val="26"/>
          <w:szCs w:val="26"/>
        </w:rPr>
      </w:pPr>
      <w:r>
        <w:rPr>
          <w:rFonts w:ascii="Arial" w:hAnsi="Arial" w:cs="Arial"/>
          <w:sz w:val="26"/>
          <w:szCs w:val="26"/>
        </w:rPr>
        <w:t>Ahora bien, y toda vez que lo accesorio sigue la suerte de lo principal,</w:t>
      </w:r>
      <w:r w:rsidR="0057045E" w:rsidRPr="00C50A71">
        <w:rPr>
          <w:rFonts w:ascii="Arial" w:hAnsi="Arial" w:cs="Arial"/>
          <w:sz w:val="26"/>
          <w:szCs w:val="26"/>
        </w:rPr>
        <w:t xml:space="preserve"> </w:t>
      </w:r>
      <w:r w:rsidR="007E5F9A">
        <w:rPr>
          <w:rFonts w:ascii="Arial" w:hAnsi="Arial" w:cs="Arial"/>
          <w:sz w:val="26"/>
          <w:szCs w:val="26"/>
        </w:rPr>
        <w:t xml:space="preserve">procede declarar nulos los actos posteriores que se hayan realizado como consecuencia de la emisión del acta de infracción </w:t>
      </w:r>
      <w:r w:rsidR="007E5F9A">
        <w:rPr>
          <w:rFonts w:ascii="Arial" w:hAnsi="Arial" w:cs="Arial"/>
          <w:sz w:val="26"/>
          <w:szCs w:val="26"/>
        </w:rPr>
        <w:lastRenderedPageBreak/>
        <w:t xml:space="preserve">declarada aquí su nulidad lisa y llana; por lo que, para estar en condiciones de restituir al administrado en el pleno goce de sus derechos afectados, se </w:t>
      </w:r>
      <w:r w:rsidR="009F1227">
        <w:rPr>
          <w:rFonts w:ascii="Arial" w:hAnsi="Arial" w:cs="Arial"/>
          <w:sz w:val="26"/>
          <w:szCs w:val="26"/>
        </w:rPr>
        <w:t>or</w:t>
      </w:r>
      <w:r w:rsidR="007E5F9A">
        <w:rPr>
          <w:rFonts w:ascii="Arial" w:hAnsi="Arial" w:cs="Arial"/>
          <w:sz w:val="26"/>
          <w:szCs w:val="26"/>
        </w:rPr>
        <w:t xml:space="preserve">dena a </w:t>
      </w:r>
      <w:r w:rsidR="008F0AA3">
        <w:rPr>
          <w:rFonts w:ascii="Arial" w:hAnsi="Arial" w:cs="Arial"/>
          <w:bCs/>
          <w:sz w:val="26"/>
          <w:szCs w:val="26"/>
        </w:rPr>
        <w:t xml:space="preserve">Ricardo Pérez Reyes, </w:t>
      </w:r>
      <w:r w:rsidR="008F0AA3" w:rsidRPr="00A61E36">
        <w:rPr>
          <w:rFonts w:ascii="Arial" w:hAnsi="Arial" w:cs="Arial"/>
          <w:bCs/>
          <w:sz w:val="26"/>
          <w:szCs w:val="26"/>
        </w:rPr>
        <w:t>Policía Vial adscrito a la entonces Subdirección de Tránsito y Movilidad del Municipio de Oaxaca de Juárez, Oaxaca, con número estadístico PV- 249</w:t>
      </w:r>
      <w:r w:rsidR="007E5F9A">
        <w:rPr>
          <w:rFonts w:ascii="Arial" w:hAnsi="Arial" w:cs="Arial"/>
          <w:sz w:val="26"/>
          <w:szCs w:val="26"/>
        </w:rPr>
        <w:t xml:space="preserve">, proceda a </w:t>
      </w:r>
      <w:r w:rsidR="00324B41">
        <w:rPr>
          <w:rFonts w:ascii="Arial" w:hAnsi="Arial" w:cs="Arial"/>
          <w:sz w:val="26"/>
          <w:szCs w:val="26"/>
        </w:rPr>
        <w:t>cancelar</w:t>
      </w:r>
      <w:r w:rsidR="007E5F9A">
        <w:rPr>
          <w:rFonts w:ascii="Arial" w:hAnsi="Arial" w:cs="Arial"/>
          <w:sz w:val="26"/>
          <w:szCs w:val="26"/>
        </w:rPr>
        <w:t xml:space="preserve"> la citada acta de infracción del sistema correspondiente.</w:t>
      </w:r>
      <w:r w:rsidR="00324B41">
        <w:rPr>
          <w:rFonts w:ascii="Arial" w:hAnsi="Arial" w:cs="Arial"/>
          <w:sz w:val="26"/>
          <w:szCs w:val="26"/>
        </w:rPr>
        <w:t xml:space="preserve"> - - - - - </w:t>
      </w:r>
      <w:r w:rsidR="008F0AA3">
        <w:rPr>
          <w:rFonts w:ascii="Arial" w:hAnsi="Arial" w:cs="Arial"/>
          <w:sz w:val="26"/>
          <w:szCs w:val="26"/>
        </w:rPr>
        <w:t>- - - - - -</w:t>
      </w:r>
    </w:p>
    <w:p w14:paraId="14B59D37" w14:textId="6387B8AD" w:rsidR="00C718D0" w:rsidRPr="00EE0FE5" w:rsidRDefault="00C718D0" w:rsidP="00C718D0">
      <w:pPr>
        <w:pStyle w:val="temp"/>
        <w:shd w:val="clear" w:color="auto" w:fill="FFFFFF"/>
        <w:spacing w:before="0" w:beforeAutospacing="0" w:after="240" w:afterAutospacing="0" w:line="360" w:lineRule="auto"/>
        <w:ind w:firstLine="708"/>
        <w:jc w:val="both"/>
        <w:rPr>
          <w:rFonts w:ascii="Arial" w:hAnsi="Arial" w:cs="Arial"/>
          <w:sz w:val="26"/>
          <w:szCs w:val="26"/>
        </w:rPr>
      </w:pPr>
      <w:r>
        <w:rPr>
          <w:rFonts w:ascii="Arial" w:hAnsi="Arial" w:cs="Arial"/>
          <w:sz w:val="26"/>
          <w:szCs w:val="26"/>
        </w:rPr>
        <w:t xml:space="preserve">Resulta aplicable al caso la </w:t>
      </w:r>
      <w:r w:rsidR="00880E2E">
        <w:rPr>
          <w:rFonts w:ascii="Arial" w:hAnsi="Arial" w:cs="Arial"/>
          <w:sz w:val="26"/>
          <w:szCs w:val="26"/>
        </w:rPr>
        <w:t>J</w:t>
      </w:r>
      <w:r w:rsidRPr="00EE0FE5">
        <w:rPr>
          <w:rFonts w:ascii="Arial" w:hAnsi="Arial" w:cs="Arial"/>
          <w:sz w:val="26"/>
          <w:szCs w:val="26"/>
        </w:rPr>
        <w:t xml:space="preserve">urisprudencia </w:t>
      </w:r>
      <w:r>
        <w:rPr>
          <w:rFonts w:ascii="Arial" w:hAnsi="Arial" w:cs="Arial"/>
          <w:sz w:val="26"/>
          <w:szCs w:val="26"/>
        </w:rPr>
        <w:t xml:space="preserve">en </w:t>
      </w:r>
      <w:r w:rsidR="00880E2E">
        <w:rPr>
          <w:rFonts w:ascii="Arial" w:hAnsi="Arial" w:cs="Arial"/>
          <w:sz w:val="26"/>
          <w:szCs w:val="26"/>
        </w:rPr>
        <w:t>M</w:t>
      </w:r>
      <w:r>
        <w:rPr>
          <w:rFonts w:ascii="Arial" w:hAnsi="Arial" w:cs="Arial"/>
          <w:sz w:val="26"/>
          <w:szCs w:val="26"/>
        </w:rPr>
        <w:t xml:space="preserve">ateria </w:t>
      </w:r>
      <w:r w:rsidR="00880E2E">
        <w:rPr>
          <w:rFonts w:ascii="Arial" w:hAnsi="Arial" w:cs="Arial"/>
          <w:sz w:val="26"/>
          <w:szCs w:val="26"/>
        </w:rPr>
        <w:t>C</w:t>
      </w:r>
      <w:r>
        <w:rPr>
          <w:rFonts w:ascii="Arial" w:hAnsi="Arial" w:cs="Arial"/>
          <w:sz w:val="26"/>
          <w:szCs w:val="26"/>
        </w:rPr>
        <w:t xml:space="preserve">omún, </w:t>
      </w:r>
      <w:r w:rsidR="00CF541A">
        <w:rPr>
          <w:rFonts w:ascii="Arial" w:hAnsi="Arial" w:cs="Arial"/>
          <w:sz w:val="26"/>
          <w:szCs w:val="26"/>
        </w:rPr>
        <w:t>de</w:t>
      </w:r>
      <w:r>
        <w:rPr>
          <w:rFonts w:ascii="Arial" w:hAnsi="Arial" w:cs="Arial"/>
          <w:sz w:val="26"/>
          <w:szCs w:val="26"/>
        </w:rPr>
        <w:t xml:space="preserve"> número de registro digital 252103, de la Séptima Época, sustentada por los </w:t>
      </w:r>
      <w:r w:rsidRPr="00EE0FE5">
        <w:rPr>
          <w:rFonts w:ascii="Arial" w:hAnsi="Arial" w:cs="Arial"/>
          <w:sz w:val="26"/>
          <w:szCs w:val="26"/>
        </w:rPr>
        <w:t>Tribunal</w:t>
      </w:r>
      <w:r>
        <w:rPr>
          <w:rFonts w:ascii="Arial" w:hAnsi="Arial" w:cs="Arial"/>
          <w:sz w:val="26"/>
          <w:szCs w:val="26"/>
        </w:rPr>
        <w:t>es</w:t>
      </w:r>
      <w:r w:rsidRPr="00EE0FE5">
        <w:rPr>
          <w:rFonts w:ascii="Arial" w:hAnsi="Arial" w:cs="Arial"/>
          <w:sz w:val="26"/>
          <w:szCs w:val="26"/>
        </w:rPr>
        <w:t xml:space="preserve"> Colegiado</w:t>
      </w:r>
      <w:r>
        <w:rPr>
          <w:rFonts w:ascii="Arial" w:hAnsi="Arial" w:cs="Arial"/>
          <w:sz w:val="26"/>
          <w:szCs w:val="26"/>
        </w:rPr>
        <w:t xml:space="preserve">s de </w:t>
      </w:r>
      <w:r w:rsidRPr="00EE0FE5">
        <w:rPr>
          <w:rFonts w:ascii="Arial" w:hAnsi="Arial" w:cs="Arial"/>
          <w:sz w:val="26"/>
          <w:szCs w:val="26"/>
        </w:rPr>
        <w:t>Circuito</w:t>
      </w:r>
      <w:r>
        <w:rPr>
          <w:rFonts w:ascii="Arial" w:hAnsi="Arial" w:cs="Arial"/>
          <w:sz w:val="26"/>
          <w:szCs w:val="26"/>
        </w:rPr>
        <w:t xml:space="preserve">, publicada en el Semanario Judicial de la Federación y su Gaceta, en el </w:t>
      </w:r>
      <w:r w:rsidRPr="00C718D0">
        <w:rPr>
          <w:rFonts w:ascii="Arial" w:hAnsi="Arial" w:cs="Arial"/>
          <w:sz w:val="26"/>
          <w:szCs w:val="26"/>
        </w:rPr>
        <w:t>Volumen 121-126, Sexta Parte,</w:t>
      </w:r>
      <w:r>
        <w:rPr>
          <w:rFonts w:ascii="Arial" w:hAnsi="Arial" w:cs="Arial"/>
          <w:sz w:val="26"/>
          <w:szCs w:val="26"/>
        </w:rPr>
        <w:t xml:space="preserve"> visible a página 280, </w:t>
      </w:r>
      <w:r w:rsidRPr="00EE0FE5">
        <w:rPr>
          <w:rFonts w:ascii="Arial" w:hAnsi="Arial" w:cs="Arial"/>
          <w:sz w:val="26"/>
          <w:szCs w:val="26"/>
        </w:rPr>
        <w:t>bajo el rubro y texto siguiente:</w:t>
      </w:r>
      <w:r>
        <w:rPr>
          <w:rFonts w:ascii="Arial" w:hAnsi="Arial" w:cs="Arial"/>
          <w:sz w:val="26"/>
          <w:szCs w:val="26"/>
        </w:rPr>
        <w:t xml:space="preserve"> </w:t>
      </w:r>
      <w:r w:rsidR="00731C6B">
        <w:rPr>
          <w:rFonts w:ascii="Arial" w:hAnsi="Arial" w:cs="Arial"/>
          <w:sz w:val="26"/>
          <w:szCs w:val="26"/>
        </w:rPr>
        <w:t>- - - - - - - - - -</w:t>
      </w:r>
    </w:p>
    <w:p w14:paraId="69D475E3" w14:textId="0C573CEE" w:rsidR="00C718D0" w:rsidRPr="00C718D0" w:rsidRDefault="00C718D0" w:rsidP="002868DD">
      <w:pPr>
        <w:spacing w:before="240" w:after="240" w:line="276" w:lineRule="auto"/>
        <w:ind w:firstLine="567"/>
        <w:jc w:val="both"/>
        <w:rPr>
          <w:rFonts w:ascii="Arial" w:hAnsi="Arial" w:cs="Arial"/>
          <w:i/>
        </w:rPr>
      </w:pPr>
      <w:r>
        <w:rPr>
          <w:rFonts w:ascii="Arial" w:hAnsi="Arial" w:cs="Arial"/>
          <w:i/>
        </w:rPr>
        <w:t>“</w:t>
      </w:r>
      <w:r w:rsidRPr="00C718D0">
        <w:rPr>
          <w:rFonts w:ascii="Arial" w:hAnsi="Arial" w:cs="Arial"/>
          <w:b/>
          <w:i/>
        </w:rPr>
        <w:t>ACTOS VICIADOS, FRUTOS DE.</w:t>
      </w:r>
    </w:p>
    <w:p w14:paraId="76CAF13C" w14:textId="1F70B117" w:rsidR="00C718D0" w:rsidRDefault="00C718D0" w:rsidP="002868DD">
      <w:pPr>
        <w:spacing w:before="240" w:after="240" w:line="276" w:lineRule="auto"/>
        <w:ind w:left="709" w:right="758"/>
        <w:jc w:val="both"/>
        <w:rPr>
          <w:rFonts w:ascii="Arial" w:hAnsi="Arial" w:cs="Arial"/>
          <w:sz w:val="26"/>
          <w:szCs w:val="26"/>
        </w:rPr>
      </w:pPr>
      <w:r w:rsidRPr="00C718D0">
        <w:rPr>
          <w:rFonts w:ascii="Arial" w:hAnsi="Arial" w:cs="Arial"/>
          <w:i/>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r>
        <w:rPr>
          <w:rFonts w:ascii="Arial" w:hAnsi="Arial" w:cs="Arial"/>
          <w:i/>
        </w:rPr>
        <w:t>.”</w:t>
      </w:r>
    </w:p>
    <w:p w14:paraId="519510D6" w14:textId="28A1D763" w:rsidR="00F54F43" w:rsidRPr="00EE0FE5" w:rsidRDefault="00F54F43" w:rsidP="00F54F43">
      <w:pPr>
        <w:pStyle w:val="temp"/>
        <w:shd w:val="clear" w:color="auto" w:fill="FFFFFF"/>
        <w:spacing w:before="0" w:beforeAutospacing="0" w:after="240" w:afterAutospacing="0" w:line="360" w:lineRule="auto"/>
        <w:ind w:firstLine="708"/>
        <w:jc w:val="both"/>
        <w:rPr>
          <w:rFonts w:ascii="Arial" w:hAnsi="Arial" w:cs="Arial"/>
          <w:sz w:val="26"/>
          <w:szCs w:val="26"/>
        </w:rPr>
      </w:pPr>
      <w:r>
        <w:rPr>
          <w:rFonts w:ascii="Arial" w:hAnsi="Arial" w:cs="Arial"/>
          <w:sz w:val="26"/>
          <w:szCs w:val="26"/>
        </w:rPr>
        <w:t xml:space="preserve">Así como la </w:t>
      </w:r>
      <w:r w:rsidR="00880E2E">
        <w:rPr>
          <w:rFonts w:ascii="Arial" w:hAnsi="Arial" w:cs="Arial"/>
          <w:sz w:val="26"/>
          <w:szCs w:val="26"/>
        </w:rPr>
        <w:t>J</w:t>
      </w:r>
      <w:r w:rsidRPr="00EE0FE5">
        <w:rPr>
          <w:rFonts w:ascii="Arial" w:hAnsi="Arial" w:cs="Arial"/>
          <w:sz w:val="26"/>
          <w:szCs w:val="26"/>
        </w:rPr>
        <w:t xml:space="preserve">urisprudencia </w:t>
      </w:r>
      <w:r>
        <w:rPr>
          <w:rFonts w:ascii="Arial" w:hAnsi="Arial" w:cs="Arial"/>
          <w:sz w:val="26"/>
          <w:szCs w:val="26"/>
        </w:rPr>
        <w:t>en Materia Común, número I</w:t>
      </w:r>
      <w:r w:rsidRPr="00EE0FE5">
        <w:rPr>
          <w:rFonts w:ascii="Arial" w:hAnsi="Arial" w:cs="Arial"/>
          <w:sz w:val="26"/>
          <w:szCs w:val="26"/>
        </w:rPr>
        <w:t>.</w:t>
      </w:r>
      <w:r>
        <w:rPr>
          <w:rFonts w:ascii="Arial" w:hAnsi="Arial" w:cs="Arial"/>
          <w:sz w:val="26"/>
          <w:szCs w:val="26"/>
        </w:rPr>
        <w:t xml:space="preserve">7o.A. J/31, con número de registro digital 176913, de la Novena Época, sustentada por los </w:t>
      </w:r>
      <w:r w:rsidRPr="00EE0FE5">
        <w:rPr>
          <w:rFonts w:ascii="Arial" w:hAnsi="Arial" w:cs="Arial"/>
          <w:sz w:val="26"/>
          <w:szCs w:val="26"/>
        </w:rPr>
        <w:t>Tribunal</w:t>
      </w:r>
      <w:r>
        <w:rPr>
          <w:rFonts w:ascii="Arial" w:hAnsi="Arial" w:cs="Arial"/>
          <w:sz w:val="26"/>
          <w:szCs w:val="26"/>
        </w:rPr>
        <w:t>es</w:t>
      </w:r>
      <w:r w:rsidRPr="00EE0FE5">
        <w:rPr>
          <w:rFonts w:ascii="Arial" w:hAnsi="Arial" w:cs="Arial"/>
          <w:sz w:val="26"/>
          <w:szCs w:val="26"/>
        </w:rPr>
        <w:t xml:space="preserve"> Colegiado</w:t>
      </w:r>
      <w:r>
        <w:rPr>
          <w:rFonts w:ascii="Arial" w:hAnsi="Arial" w:cs="Arial"/>
          <w:sz w:val="26"/>
          <w:szCs w:val="26"/>
        </w:rPr>
        <w:t xml:space="preserve">s de </w:t>
      </w:r>
      <w:r w:rsidRPr="00EE0FE5">
        <w:rPr>
          <w:rFonts w:ascii="Arial" w:hAnsi="Arial" w:cs="Arial"/>
          <w:sz w:val="26"/>
          <w:szCs w:val="26"/>
        </w:rPr>
        <w:t>Circuito</w:t>
      </w:r>
      <w:r>
        <w:rPr>
          <w:rFonts w:ascii="Arial" w:hAnsi="Arial" w:cs="Arial"/>
          <w:sz w:val="26"/>
          <w:szCs w:val="26"/>
        </w:rPr>
        <w:t xml:space="preserve">, publicada en el Semanario Judicial de la Federación y su Gaceta, en el Tomo XXII, de Octubre de 2005, visible a página 2212, </w:t>
      </w:r>
      <w:r w:rsidRPr="00EE0FE5">
        <w:rPr>
          <w:rFonts w:ascii="Arial" w:hAnsi="Arial" w:cs="Arial"/>
          <w:sz w:val="26"/>
          <w:szCs w:val="26"/>
        </w:rPr>
        <w:t>bajo el rubro y texto siguiente:</w:t>
      </w:r>
      <w:r>
        <w:rPr>
          <w:rFonts w:ascii="Arial" w:hAnsi="Arial" w:cs="Arial"/>
          <w:sz w:val="26"/>
          <w:szCs w:val="26"/>
        </w:rPr>
        <w:t xml:space="preserve"> </w:t>
      </w:r>
    </w:p>
    <w:p w14:paraId="3DAA3B10" w14:textId="217328E5" w:rsidR="0029761C" w:rsidRPr="0029761C" w:rsidRDefault="0029761C" w:rsidP="00141A10">
      <w:pPr>
        <w:shd w:val="clear" w:color="auto" w:fill="FFFFFF"/>
        <w:spacing w:before="100" w:beforeAutospacing="1" w:after="100" w:afterAutospacing="1" w:line="276" w:lineRule="auto"/>
        <w:ind w:left="709" w:right="758"/>
        <w:jc w:val="both"/>
        <w:rPr>
          <w:rFonts w:ascii="Arial" w:eastAsia="Times New Roman" w:hAnsi="Arial" w:cs="Arial"/>
          <w:b/>
          <w:bCs/>
          <w:i/>
          <w:color w:val="212529"/>
          <w:lang w:eastAsia="es-MX"/>
        </w:rPr>
      </w:pPr>
      <w:r>
        <w:rPr>
          <w:rFonts w:ascii="Arial" w:eastAsia="Times New Roman" w:hAnsi="Arial" w:cs="Arial"/>
          <w:bCs/>
          <w:i/>
          <w:color w:val="212529"/>
          <w:lang w:eastAsia="es-MX"/>
        </w:rPr>
        <w:t>“</w:t>
      </w:r>
      <w:r w:rsidRPr="0029761C">
        <w:rPr>
          <w:rFonts w:ascii="Arial" w:eastAsia="Times New Roman" w:hAnsi="Arial" w:cs="Arial"/>
          <w:b/>
          <w:bCs/>
          <w:i/>
          <w:color w:val="212529"/>
          <w:lang w:eastAsia="es-MX"/>
        </w:rPr>
        <w:t>AUTORIDADES NO SEÑALADAS COMO RESPONSABLES. ESTÁN OBLIGADAS A REALIZAR LOS ACTOS NECESARIOS PARA EL EFICAZ CUMPLIMIENTO DE LA EJECUTORIA DE AMPARO.</w:t>
      </w:r>
    </w:p>
    <w:p w14:paraId="4E3E857D" w14:textId="2D81BCF0" w:rsidR="0029761C" w:rsidRPr="0029761C" w:rsidRDefault="0029761C" w:rsidP="00141A10">
      <w:pPr>
        <w:shd w:val="clear" w:color="auto" w:fill="FFFFFF"/>
        <w:spacing w:before="100" w:beforeAutospacing="1" w:after="100" w:afterAutospacing="1" w:line="276" w:lineRule="auto"/>
        <w:ind w:left="709" w:right="758"/>
        <w:jc w:val="both"/>
        <w:rPr>
          <w:rFonts w:ascii="Arial" w:eastAsia="Times New Roman" w:hAnsi="Arial" w:cs="Arial"/>
          <w:i/>
          <w:color w:val="212529"/>
          <w:lang w:eastAsia="es-MX"/>
        </w:rPr>
      </w:pPr>
      <w:r w:rsidRPr="0029761C">
        <w:rPr>
          <w:rFonts w:ascii="Arial" w:eastAsia="Times New Roman" w:hAnsi="Arial" w:cs="Arial"/>
          <w:i/>
          <w:color w:val="212529"/>
          <w:lang w:eastAsia="es-MX"/>
        </w:rPr>
        <w:t>Aun cuando las autoridades no hayan sido designadas como responsables en el juicio de garantías, pero en razón de sus funciones deban tener intervención en el cumplimiento de la ejecutoria de amparo, están obligadas a realizar, dentro de los límites de su competencia, todos los actos necesarios para el acatamiento íntegro y fiel de dicha sentencia protectora, y para que logre vigencia real y eficacia práctica.</w:t>
      </w:r>
      <w:r>
        <w:rPr>
          <w:rFonts w:ascii="Arial" w:eastAsia="Times New Roman" w:hAnsi="Arial" w:cs="Arial"/>
          <w:i/>
          <w:color w:val="212529"/>
          <w:lang w:eastAsia="es-MX"/>
        </w:rPr>
        <w:t>”</w:t>
      </w:r>
    </w:p>
    <w:p w14:paraId="14134C52" w14:textId="5A8E1CD6" w:rsidR="002632E0" w:rsidRDefault="00BC5605" w:rsidP="009F3656">
      <w:pPr>
        <w:spacing w:before="240" w:line="360" w:lineRule="auto"/>
        <w:ind w:firstLine="567"/>
        <w:jc w:val="both"/>
        <w:rPr>
          <w:rFonts w:ascii="Arial" w:hAnsi="Arial" w:cs="Arial"/>
          <w:sz w:val="26"/>
          <w:szCs w:val="26"/>
        </w:rPr>
      </w:pPr>
      <w:r>
        <w:rPr>
          <w:rFonts w:ascii="Arial" w:hAnsi="Arial" w:cs="Arial"/>
          <w:sz w:val="26"/>
          <w:szCs w:val="26"/>
        </w:rPr>
        <w:t xml:space="preserve">Por lo anteriormente expuesto, al haber resultado </w:t>
      </w:r>
      <w:r w:rsidR="005E47BB" w:rsidRPr="005E47BB">
        <w:rPr>
          <w:rFonts w:ascii="Arial" w:hAnsi="Arial" w:cs="Arial"/>
          <w:b/>
          <w:sz w:val="26"/>
          <w:szCs w:val="26"/>
        </w:rPr>
        <w:t>sustancialmente</w:t>
      </w:r>
      <w:r w:rsidR="005E47BB">
        <w:rPr>
          <w:rFonts w:ascii="Arial" w:hAnsi="Arial" w:cs="Arial"/>
          <w:sz w:val="26"/>
          <w:szCs w:val="26"/>
        </w:rPr>
        <w:t xml:space="preserve"> </w:t>
      </w:r>
      <w:r w:rsidR="005E47BB" w:rsidRPr="00BC5605">
        <w:rPr>
          <w:rFonts w:ascii="Arial" w:hAnsi="Arial" w:cs="Arial"/>
          <w:b/>
          <w:sz w:val="26"/>
          <w:szCs w:val="26"/>
        </w:rPr>
        <w:t>fundado</w:t>
      </w:r>
      <w:r w:rsidR="005E47BB">
        <w:rPr>
          <w:rFonts w:ascii="Arial" w:hAnsi="Arial" w:cs="Arial"/>
          <w:b/>
          <w:sz w:val="26"/>
          <w:szCs w:val="26"/>
        </w:rPr>
        <w:t>s</w:t>
      </w:r>
      <w:r w:rsidR="00CF7D9E">
        <w:rPr>
          <w:rFonts w:ascii="Arial" w:hAnsi="Arial" w:cs="Arial"/>
          <w:sz w:val="26"/>
          <w:szCs w:val="26"/>
        </w:rPr>
        <w:t xml:space="preserve"> </w:t>
      </w:r>
      <w:r w:rsidR="00383D67">
        <w:rPr>
          <w:rFonts w:ascii="Arial" w:hAnsi="Arial" w:cs="Arial"/>
          <w:sz w:val="26"/>
          <w:szCs w:val="26"/>
        </w:rPr>
        <w:t xml:space="preserve">los </w:t>
      </w:r>
      <w:r>
        <w:rPr>
          <w:rFonts w:ascii="Arial" w:hAnsi="Arial" w:cs="Arial"/>
          <w:sz w:val="26"/>
          <w:szCs w:val="26"/>
        </w:rPr>
        <w:t>agravio</w:t>
      </w:r>
      <w:r w:rsidR="00383D67">
        <w:rPr>
          <w:rFonts w:ascii="Arial" w:hAnsi="Arial" w:cs="Arial"/>
          <w:sz w:val="26"/>
          <w:szCs w:val="26"/>
        </w:rPr>
        <w:t>s</w:t>
      </w:r>
      <w:r>
        <w:rPr>
          <w:rFonts w:ascii="Arial" w:hAnsi="Arial" w:cs="Arial"/>
          <w:sz w:val="26"/>
          <w:szCs w:val="26"/>
        </w:rPr>
        <w:t xml:space="preserve"> expuesto</w:t>
      </w:r>
      <w:r w:rsidR="00383D67">
        <w:rPr>
          <w:rFonts w:ascii="Arial" w:hAnsi="Arial" w:cs="Arial"/>
          <w:sz w:val="26"/>
          <w:szCs w:val="26"/>
        </w:rPr>
        <w:t>s</w:t>
      </w:r>
      <w:r>
        <w:rPr>
          <w:rFonts w:ascii="Arial" w:hAnsi="Arial" w:cs="Arial"/>
          <w:sz w:val="26"/>
          <w:szCs w:val="26"/>
        </w:rPr>
        <w:t xml:space="preserve"> por </w:t>
      </w:r>
      <w:r w:rsidR="00666726">
        <w:rPr>
          <w:rFonts w:ascii="Arial" w:hAnsi="Arial" w:cs="Arial"/>
          <w:sz w:val="26"/>
          <w:szCs w:val="26"/>
        </w:rPr>
        <w:t>la</w:t>
      </w:r>
      <w:r>
        <w:rPr>
          <w:rFonts w:ascii="Arial" w:hAnsi="Arial" w:cs="Arial"/>
          <w:sz w:val="26"/>
          <w:szCs w:val="26"/>
        </w:rPr>
        <w:t xml:space="preserve"> recurrente, lo procedente es </w:t>
      </w:r>
      <w:r w:rsidR="002632E0" w:rsidRPr="00BC5605">
        <w:rPr>
          <w:rFonts w:ascii="Arial" w:hAnsi="Arial" w:cs="Arial"/>
          <w:b/>
          <w:sz w:val="26"/>
          <w:szCs w:val="26"/>
        </w:rPr>
        <w:t>REVOCA</w:t>
      </w:r>
      <w:r>
        <w:rPr>
          <w:rFonts w:ascii="Arial" w:hAnsi="Arial" w:cs="Arial"/>
          <w:b/>
          <w:sz w:val="26"/>
          <w:szCs w:val="26"/>
        </w:rPr>
        <w:t>R</w:t>
      </w:r>
      <w:r w:rsidR="002632E0" w:rsidRPr="00894AC8">
        <w:rPr>
          <w:rFonts w:ascii="Arial" w:hAnsi="Arial" w:cs="Arial"/>
          <w:b/>
          <w:sz w:val="26"/>
          <w:szCs w:val="26"/>
        </w:rPr>
        <w:t xml:space="preserve"> </w:t>
      </w:r>
      <w:r w:rsidR="002632E0" w:rsidRPr="00894AC8">
        <w:rPr>
          <w:rFonts w:ascii="Arial" w:hAnsi="Arial" w:cs="Arial"/>
          <w:sz w:val="26"/>
          <w:szCs w:val="26"/>
        </w:rPr>
        <w:t xml:space="preserve">la sentencia </w:t>
      </w:r>
      <w:r w:rsidR="002632E0">
        <w:rPr>
          <w:rFonts w:ascii="Arial" w:hAnsi="Arial" w:cs="Arial"/>
          <w:sz w:val="26"/>
          <w:szCs w:val="26"/>
        </w:rPr>
        <w:t>recurrida,</w:t>
      </w:r>
      <w:r>
        <w:rPr>
          <w:rFonts w:ascii="Arial" w:hAnsi="Arial" w:cs="Arial"/>
          <w:sz w:val="26"/>
          <w:szCs w:val="26"/>
        </w:rPr>
        <w:t xml:space="preserve"> </w:t>
      </w:r>
      <w:r w:rsidR="0036620B">
        <w:rPr>
          <w:rFonts w:ascii="Arial" w:hAnsi="Arial" w:cs="Arial"/>
          <w:sz w:val="26"/>
          <w:szCs w:val="26"/>
        </w:rPr>
        <w:t>en consecuencia</w:t>
      </w:r>
      <w:r w:rsidR="002632E0">
        <w:rPr>
          <w:rFonts w:ascii="Arial" w:eastAsia="Times New Roman" w:hAnsi="Arial" w:cs="Arial"/>
          <w:bCs/>
          <w:sz w:val="26"/>
          <w:szCs w:val="26"/>
          <w:lang w:eastAsia="es-ES"/>
        </w:rPr>
        <w:t>, c</w:t>
      </w:r>
      <w:r w:rsidR="002632E0" w:rsidRPr="00894AC8">
        <w:rPr>
          <w:rFonts w:ascii="Arial" w:eastAsia="Calibri" w:hAnsi="Arial" w:cs="Arial"/>
          <w:sz w:val="26"/>
          <w:szCs w:val="26"/>
        </w:rPr>
        <w:t xml:space="preserve">on fundamento en los artículos </w:t>
      </w:r>
      <w:r w:rsidR="002632E0" w:rsidRPr="00894AC8">
        <w:rPr>
          <w:rFonts w:ascii="Arial" w:hAnsi="Arial" w:cs="Arial"/>
          <w:sz w:val="26"/>
          <w:szCs w:val="26"/>
        </w:rPr>
        <w:t>2</w:t>
      </w:r>
      <w:r w:rsidR="002632E0">
        <w:rPr>
          <w:rFonts w:ascii="Arial" w:hAnsi="Arial" w:cs="Arial"/>
          <w:sz w:val="26"/>
          <w:szCs w:val="26"/>
        </w:rPr>
        <w:t>3</w:t>
      </w:r>
      <w:r w:rsidR="00666726">
        <w:rPr>
          <w:rFonts w:ascii="Arial" w:hAnsi="Arial" w:cs="Arial"/>
          <w:sz w:val="26"/>
          <w:szCs w:val="26"/>
        </w:rPr>
        <w:t>6</w:t>
      </w:r>
      <w:r w:rsidR="002632E0" w:rsidRPr="00894AC8">
        <w:rPr>
          <w:rFonts w:ascii="Arial" w:hAnsi="Arial" w:cs="Arial"/>
          <w:sz w:val="26"/>
          <w:szCs w:val="26"/>
        </w:rPr>
        <w:t xml:space="preserve"> y 2</w:t>
      </w:r>
      <w:r w:rsidR="002632E0">
        <w:rPr>
          <w:rFonts w:ascii="Arial" w:hAnsi="Arial" w:cs="Arial"/>
          <w:sz w:val="26"/>
          <w:szCs w:val="26"/>
        </w:rPr>
        <w:t>3</w:t>
      </w:r>
      <w:r w:rsidR="002632E0" w:rsidRPr="00894AC8">
        <w:rPr>
          <w:rFonts w:ascii="Arial" w:hAnsi="Arial" w:cs="Arial"/>
          <w:sz w:val="26"/>
          <w:szCs w:val="26"/>
        </w:rPr>
        <w:t xml:space="preserve">8 de la Ley de </w:t>
      </w:r>
      <w:r w:rsidR="002632E0">
        <w:rPr>
          <w:rFonts w:ascii="Arial" w:hAnsi="Arial" w:cs="Arial"/>
          <w:sz w:val="26"/>
          <w:szCs w:val="26"/>
        </w:rPr>
        <w:t xml:space="preserve">Procedimiento y </w:t>
      </w:r>
      <w:r w:rsidR="002632E0" w:rsidRPr="00894AC8">
        <w:rPr>
          <w:rFonts w:ascii="Arial" w:hAnsi="Arial" w:cs="Arial"/>
          <w:sz w:val="26"/>
          <w:szCs w:val="26"/>
        </w:rPr>
        <w:t>Justicia Administrativa para el Estado</w:t>
      </w:r>
      <w:r w:rsidR="002632E0" w:rsidRPr="00441F72">
        <w:rPr>
          <w:rFonts w:ascii="Arial" w:hAnsi="Arial" w:cs="Arial"/>
          <w:sz w:val="26"/>
          <w:szCs w:val="26"/>
        </w:rPr>
        <w:t>, se:</w:t>
      </w:r>
      <w:r w:rsidR="009A2CF1">
        <w:rPr>
          <w:rFonts w:ascii="Arial" w:hAnsi="Arial" w:cs="Arial"/>
          <w:sz w:val="26"/>
          <w:szCs w:val="26"/>
        </w:rPr>
        <w:t xml:space="preserve"> - - - - - - - - - - - - - - - - - - - - - - - - - - - - </w:t>
      </w:r>
    </w:p>
    <w:p w14:paraId="4363A87A" w14:textId="77777777" w:rsidR="002632E0" w:rsidRDefault="002632E0" w:rsidP="002632E0">
      <w:pPr>
        <w:spacing w:before="240" w:after="120" w:line="360" w:lineRule="auto"/>
        <w:jc w:val="center"/>
        <w:rPr>
          <w:rFonts w:ascii="Arial" w:hAnsi="Arial" w:cs="Arial"/>
          <w:sz w:val="26"/>
          <w:szCs w:val="26"/>
        </w:rPr>
      </w:pPr>
      <w:r w:rsidRPr="00441F72">
        <w:rPr>
          <w:rFonts w:ascii="Arial" w:hAnsi="Arial" w:cs="Arial"/>
          <w:b/>
          <w:sz w:val="26"/>
          <w:szCs w:val="26"/>
        </w:rPr>
        <w:lastRenderedPageBreak/>
        <w:t>R E S U</w:t>
      </w:r>
      <w:bookmarkStart w:id="4" w:name="_GoBack"/>
      <w:bookmarkEnd w:id="4"/>
      <w:r w:rsidRPr="00441F72">
        <w:rPr>
          <w:rFonts w:ascii="Arial" w:hAnsi="Arial" w:cs="Arial"/>
          <w:b/>
          <w:sz w:val="26"/>
          <w:szCs w:val="26"/>
        </w:rPr>
        <w:t xml:space="preserve"> E L V E</w:t>
      </w:r>
    </w:p>
    <w:p w14:paraId="61431D1F" w14:textId="1920F007" w:rsidR="002632E0" w:rsidRDefault="002632E0" w:rsidP="002632E0">
      <w:pPr>
        <w:spacing w:before="240" w:after="120" w:line="360" w:lineRule="auto"/>
        <w:ind w:firstLine="708"/>
        <w:jc w:val="both"/>
        <w:rPr>
          <w:rFonts w:ascii="Arial" w:hAnsi="Arial" w:cs="Arial"/>
          <w:sz w:val="26"/>
          <w:szCs w:val="26"/>
        </w:rPr>
      </w:pPr>
      <w:r w:rsidRPr="00894AC8">
        <w:rPr>
          <w:rFonts w:ascii="Arial" w:hAnsi="Arial" w:cs="Arial"/>
          <w:b/>
          <w:sz w:val="26"/>
          <w:szCs w:val="26"/>
        </w:rPr>
        <w:t>PRIMERO</w:t>
      </w:r>
      <w:r w:rsidRPr="00894AC8">
        <w:rPr>
          <w:rFonts w:ascii="Arial" w:hAnsi="Arial" w:cs="Arial"/>
          <w:sz w:val="26"/>
          <w:szCs w:val="26"/>
        </w:rPr>
        <w:t xml:space="preserve">. Se </w:t>
      </w:r>
      <w:r>
        <w:rPr>
          <w:rFonts w:ascii="Arial" w:hAnsi="Arial" w:cs="Arial"/>
          <w:b/>
          <w:sz w:val="26"/>
          <w:szCs w:val="26"/>
        </w:rPr>
        <w:t>REVOCA</w:t>
      </w:r>
      <w:r w:rsidRPr="00894AC8">
        <w:rPr>
          <w:rFonts w:ascii="Arial" w:hAnsi="Arial" w:cs="Arial"/>
          <w:b/>
          <w:sz w:val="26"/>
          <w:szCs w:val="26"/>
        </w:rPr>
        <w:t xml:space="preserve"> </w:t>
      </w:r>
      <w:r w:rsidRPr="00894AC8">
        <w:rPr>
          <w:rFonts w:ascii="Arial" w:hAnsi="Arial" w:cs="Arial"/>
          <w:sz w:val="26"/>
          <w:szCs w:val="26"/>
        </w:rPr>
        <w:t>la se</w:t>
      </w:r>
      <w:r w:rsidR="00C4550A">
        <w:rPr>
          <w:rFonts w:ascii="Arial" w:hAnsi="Arial" w:cs="Arial"/>
          <w:sz w:val="26"/>
          <w:szCs w:val="26"/>
        </w:rPr>
        <w:t xml:space="preserve">ntencia </w:t>
      </w:r>
      <w:r w:rsidR="00BC5605">
        <w:rPr>
          <w:rFonts w:ascii="Arial" w:hAnsi="Arial" w:cs="Arial"/>
          <w:sz w:val="26"/>
          <w:szCs w:val="26"/>
        </w:rPr>
        <w:t>impugnada</w:t>
      </w:r>
      <w:r w:rsidR="009B4EDD">
        <w:rPr>
          <w:rFonts w:ascii="Arial" w:hAnsi="Arial" w:cs="Arial"/>
          <w:sz w:val="26"/>
          <w:szCs w:val="26"/>
        </w:rPr>
        <w:t xml:space="preserve"> de </w:t>
      </w:r>
      <w:r w:rsidR="00666726">
        <w:rPr>
          <w:rFonts w:ascii="Arial" w:hAnsi="Arial" w:cs="Arial"/>
          <w:sz w:val="26"/>
          <w:szCs w:val="26"/>
        </w:rPr>
        <w:t>veinti</w:t>
      </w:r>
      <w:r w:rsidR="00383D67">
        <w:rPr>
          <w:rFonts w:ascii="Arial" w:hAnsi="Arial" w:cs="Arial"/>
          <w:sz w:val="26"/>
          <w:szCs w:val="26"/>
        </w:rPr>
        <w:t>uno</w:t>
      </w:r>
      <w:r w:rsidR="00666726">
        <w:rPr>
          <w:rFonts w:ascii="Arial" w:hAnsi="Arial" w:cs="Arial"/>
          <w:sz w:val="26"/>
          <w:szCs w:val="26"/>
        </w:rPr>
        <w:t xml:space="preserve"> de </w:t>
      </w:r>
      <w:r w:rsidR="00383D67">
        <w:rPr>
          <w:rFonts w:ascii="Arial" w:hAnsi="Arial" w:cs="Arial"/>
          <w:sz w:val="26"/>
          <w:szCs w:val="26"/>
        </w:rPr>
        <w:t>febrero</w:t>
      </w:r>
      <w:r w:rsidR="00666726">
        <w:rPr>
          <w:rFonts w:ascii="Arial" w:hAnsi="Arial" w:cs="Arial"/>
          <w:sz w:val="26"/>
          <w:szCs w:val="26"/>
        </w:rPr>
        <w:t xml:space="preserve"> de dos mil veintidós</w:t>
      </w:r>
      <w:r>
        <w:rPr>
          <w:rFonts w:ascii="Arial" w:hAnsi="Arial" w:cs="Arial"/>
          <w:sz w:val="26"/>
          <w:szCs w:val="26"/>
        </w:rPr>
        <w:t>,</w:t>
      </w:r>
      <w:r w:rsidRPr="00894AC8">
        <w:rPr>
          <w:rFonts w:ascii="Arial" w:hAnsi="Arial" w:cs="Arial"/>
          <w:sz w:val="26"/>
          <w:szCs w:val="26"/>
        </w:rPr>
        <w:t xml:space="preserve"> por las razones </w:t>
      </w:r>
      <w:r w:rsidR="00BC5605">
        <w:rPr>
          <w:rFonts w:ascii="Arial" w:hAnsi="Arial" w:cs="Arial"/>
          <w:sz w:val="26"/>
          <w:szCs w:val="26"/>
        </w:rPr>
        <w:t xml:space="preserve">vertidas en el </w:t>
      </w:r>
      <w:r w:rsidR="0036620B">
        <w:rPr>
          <w:rFonts w:ascii="Arial" w:hAnsi="Arial" w:cs="Arial"/>
          <w:sz w:val="26"/>
          <w:szCs w:val="26"/>
        </w:rPr>
        <w:t>C</w:t>
      </w:r>
      <w:r>
        <w:rPr>
          <w:rFonts w:ascii="Arial" w:hAnsi="Arial" w:cs="Arial"/>
          <w:sz w:val="26"/>
          <w:szCs w:val="26"/>
        </w:rPr>
        <w:t xml:space="preserve">onsiderando </w:t>
      </w:r>
      <w:r w:rsidR="00666726">
        <w:rPr>
          <w:rFonts w:ascii="Arial" w:hAnsi="Arial" w:cs="Arial"/>
          <w:sz w:val="26"/>
          <w:szCs w:val="26"/>
        </w:rPr>
        <w:t xml:space="preserve">TERCERO </w:t>
      </w:r>
      <w:r w:rsidR="00BC5605">
        <w:rPr>
          <w:rFonts w:ascii="Arial" w:hAnsi="Arial" w:cs="Arial"/>
          <w:sz w:val="26"/>
          <w:szCs w:val="26"/>
        </w:rPr>
        <w:t>de la presente res</w:t>
      </w:r>
      <w:r w:rsidR="0036620B">
        <w:rPr>
          <w:rFonts w:ascii="Arial" w:hAnsi="Arial" w:cs="Arial"/>
          <w:sz w:val="26"/>
          <w:szCs w:val="26"/>
        </w:rPr>
        <w:t xml:space="preserve">olución.  - - - - - - - </w:t>
      </w:r>
      <w:r w:rsidR="009B4EDD">
        <w:rPr>
          <w:rFonts w:ascii="Arial" w:hAnsi="Arial" w:cs="Arial"/>
          <w:sz w:val="26"/>
          <w:szCs w:val="26"/>
        </w:rPr>
        <w:t xml:space="preserve">- - - - - - - - - - - - - - - - - </w:t>
      </w:r>
    </w:p>
    <w:p w14:paraId="5BCA639C" w14:textId="1EA47FF6" w:rsidR="009A2CF1" w:rsidRDefault="002632E0" w:rsidP="00CF541A">
      <w:pPr>
        <w:spacing w:before="240" w:line="360" w:lineRule="auto"/>
        <w:ind w:firstLine="567"/>
        <w:jc w:val="both"/>
        <w:rPr>
          <w:rFonts w:ascii="Arial" w:hAnsi="Arial" w:cs="Arial"/>
          <w:sz w:val="26"/>
          <w:szCs w:val="26"/>
        </w:rPr>
      </w:pPr>
      <w:r>
        <w:rPr>
          <w:rFonts w:ascii="Arial" w:eastAsia="Calibri" w:hAnsi="Arial" w:cs="Arial"/>
          <w:b/>
          <w:sz w:val="26"/>
          <w:szCs w:val="26"/>
        </w:rPr>
        <w:t>SEGUNDO.</w:t>
      </w:r>
      <w:r w:rsidRPr="00372D3D">
        <w:rPr>
          <w:rFonts w:ascii="Arial" w:eastAsia="Calibri" w:hAnsi="Arial" w:cs="Arial"/>
          <w:b/>
          <w:sz w:val="26"/>
          <w:szCs w:val="26"/>
        </w:rPr>
        <w:t xml:space="preserve"> </w:t>
      </w:r>
      <w:r w:rsidRPr="0016761D">
        <w:rPr>
          <w:rFonts w:ascii="Arial" w:hAnsi="Arial" w:cs="Arial"/>
          <w:sz w:val="26"/>
          <w:szCs w:val="26"/>
        </w:rPr>
        <w:t>Se declara</w:t>
      </w:r>
      <w:r w:rsidRPr="00585501">
        <w:rPr>
          <w:rFonts w:ascii="Arial" w:hAnsi="Arial" w:cs="Arial"/>
          <w:sz w:val="26"/>
          <w:szCs w:val="26"/>
        </w:rPr>
        <w:t xml:space="preserve"> </w:t>
      </w:r>
      <w:r w:rsidR="008B0AAE" w:rsidRPr="00585501">
        <w:rPr>
          <w:rFonts w:ascii="Arial" w:hAnsi="Arial" w:cs="Arial"/>
          <w:sz w:val="24"/>
          <w:szCs w:val="24"/>
        </w:rPr>
        <w:t>la</w:t>
      </w:r>
      <w:r w:rsidR="008B0AAE" w:rsidRPr="007B055B">
        <w:rPr>
          <w:rFonts w:ascii="Arial" w:hAnsi="Arial" w:cs="Arial"/>
          <w:b/>
          <w:sz w:val="24"/>
          <w:szCs w:val="24"/>
        </w:rPr>
        <w:t xml:space="preserve"> NULIDAD LISA Y LLANA </w:t>
      </w:r>
      <w:r w:rsidR="009B4EDD" w:rsidRPr="00C50A71">
        <w:rPr>
          <w:rFonts w:ascii="Arial" w:hAnsi="Arial" w:cs="Arial"/>
          <w:bCs/>
          <w:sz w:val="26"/>
          <w:szCs w:val="26"/>
        </w:rPr>
        <w:t xml:space="preserve">del acta de infracción con número de folio </w:t>
      </w:r>
      <w:r w:rsidR="009C412D">
        <w:rPr>
          <w:rFonts w:ascii="Arial" w:hAnsi="Arial" w:cs="Arial"/>
          <w:bCs/>
          <w:sz w:val="26"/>
          <w:szCs w:val="26"/>
        </w:rPr>
        <w:t>*******</w:t>
      </w:r>
      <w:r w:rsidR="009B4EDD" w:rsidRPr="00C50A71">
        <w:rPr>
          <w:rFonts w:ascii="Arial" w:hAnsi="Arial" w:cs="Arial"/>
          <w:bCs/>
          <w:sz w:val="26"/>
          <w:szCs w:val="26"/>
        </w:rPr>
        <w:t xml:space="preserve"> de </w:t>
      </w:r>
      <w:r w:rsidR="00383D67">
        <w:rPr>
          <w:rFonts w:ascii="Arial" w:hAnsi="Arial" w:cs="Arial"/>
          <w:bCs/>
          <w:sz w:val="26"/>
          <w:szCs w:val="26"/>
        </w:rPr>
        <w:t>quince de abril</w:t>
      </w:r>
      <w:r w:rsidR="00666726">
        <w:rPr>
          <w:rFonts w:ascii="Arial" w:hAnsi="Arial" w:cs="Arial"/>
          <w:bCs/>
          <w:sz w:val="26"/>
          <w:szCs w:val="26"/>
        </w:rPr>
        <w:t xml:space="preserve"> de dos mil veintiuno</w:t>
      </w:r>
      <w:r w:rsidR="009B4EDD" w:rsidRPr="00C50A71">
        <w:rPr>
          <w:rFonts w:ascii="Arial" w:hAnsi="Arial" w:cs="Arial"/>
          <w:bCs/>
          <w:sz w:val="26"/>
          <w:szCs w:val="26"/>
        </w:rPr>
        <w:t xml:space="preserve">, emitida por </w:t>
      </w:r>
      <w:r w:rsidR="00666726">
        <w:rPr>
          <w:rFonts w:ascii="Arial" w:hAnsi="Arial" w:cs="Arial"/>
          <w:bCs/>
          <w:sz w:val="26"/>
          <w:szCs w:val="26"/>
        </w:rPr>
        <w:t xml:space="preserve">Ricardo Pérez Reyes, </w:t>
      </w:r>
      <w:r w:rsidR="00666726" w:rsidRPr="00A61E36">
        <w:rPr>
          <w:rFonts w:ascii="Arial" w:hAnsi="Arial" w:cs="Arial"/>
          <w:bCs/>
          <w:sz w:val="26"/>
          <w:szCs w:val="26"/>
        </w:rPr>
        <w:t>Policía Vial adscrito a la entonces Subdirección de Tránsito y Movilidad del Municipio de Oaxaca de Juárez, Oaxaca, con número estadístico PV- 249</w:t>
      </w:r>
      <w:r w:rsidR="009B4EDD">
        <w:rPr>
          <w:rFonts w:ascii="Arial" w:hAnsi="Arial" w:cs="Arial"/>
          <w:sz w:val="26"/>
          <w:szCs w:val="26"/>
        </w:rPr>
        <w:t xml:space="preserve">. - </w:t>
      </w:r>
      <w:r w:rsidR="00303EBF">
        <w:rPr>
          <w:rFonts w:ascii="Arial" w:hAnsi="Arial" w:cs="Arial"/>
          <w:sz w:val="26"/>
          <w:szCs w:val="26"/>
        </w:rPr>
        <w:t xml:space="preserve">- - </w:t>
      </w:r>
      <w:r w:rsidR="008B0AAE">
        <w:rPr>
          <w:rFonts w:ascii="Arial" w:hAnsi="Arial" w:cs="Arial"/>
          <w:sz w:val="26"/>
          <w:szCs w:val="26"/>
        </w:rPr>
        <w:t xml:space="preserve">- - - - - - - - </w:t>
      </w:r>
      <w:r w:rsidR="00666726">
        <w:rPr>
          <w:rFonts w:ascii="Arial" w:hAnsi="Arial" w:cs="Arial"/>
          <w:sz w:val="26"/>
          <w:szCs w:val="26"/>
        </w:rPr>
        <w:t xml:space="preserve">- - - </w:t>
      </w:r>
    </w:p>
    <w:p w14:paraId="1D65E7A2" w14:textId="1F871CC7" w:rsidR="00383D67" w:rsidRDefault="00CF541A" w:rsidP="00F776AF">
      <w:pPr>
        <w:spacing w:before="240" w:after="240" w:line="360" w:lineRule="auto"/>
        <w:ind w:firstLine="567"/>
        <w:jc w:val="both"/>
        <w:rPr>
          <w:rFonts w:ascii="Arial" w:hAnsi="Arial" w:cs="Arial"/>
          <w:sz w:val="26"/>
          <w:szCs w:val="26"/>
        </w:rPr>
      </w:pPr>
      <w:r w:rsidRPr="00CF541A">
        <w:rPr>
          <w:rFonts w:ascii="Arial" w:hAnsi="Arial" w:cs="Arial"/>
          <w:b/>
          <w:sz w:val="26"/>
          <w:szCs w:val="26"/>
        </w:rPr>
        <w:t xml:space="preserve">TERCERO. </w:t>
      </w:r>
      <w:r w:rsidR="00F776AF">
        <w:rPr>
          <w:rFonts w:ascii="Arial" w:hAnsi="Arial" w:cs="Arial"/>
          <w:sz w:val="26"/>
          <w:szCs w:val="26"/>
        </w:rPr>
        <w:t xml:space="preserve">Se </w:t>
      </w:r>
      <w:r w:rsidR="00FA73E7">
        <w:rPr>
          <w:rFonts w:ascii="Arial" w:hAnsi="Arial" w:cs="Arial"/>
          <w:sz w:val="26"/>
          <w:szCs w:val="26"/>
        </w:rPr>
        <w:t>ordena</w:t>
      </w:r>
      <w:r w:rsidR="00F776AF">
        <w:rPr>
          <w:rFonts w:ascii="Arial" w:hAnsi="Arial" w:cs="Arial"/>
          <w:sz w:val="26"/>
          <w:szCs w:val="26"/>
        </w:rPr>
        <w:t xml:space="preserve"> </w:t>
      </w:r>
      <w:r w:rsidR="00E65FBB">
        <w:rPr>
          <w:rFonts w:ascii="Arial" w:hAnsi="Arial" w:cs="Arial"/>
          <w:sz w:val="26"/>
          <w:szCs w:val="26"/>
        </w:rPr>
        <w:t xml:space="preserve">a </w:t>
      </w:r>
      <w:r w:rsidR="00E65FBB">
        <w:rPr>
          <w:rFonts w:ascii="Arial" w:hAnsi="Arial" w:cs="Arial"/>
          <w:bCs/>
          <w:sz w:val="26"/>
          <w:szCs w:val="26"/>
        </w:rPr>
        <w:t xml:space="preserve">Ricardo Pérez Reyes, </w:t>
      </w:r>
      <w:r w:rsidR="00E65FBB" w:rsidRPr="00A61E36">
        <w:rPr>
          <w:rFonts w:ascii="Arial" w:hAnsi="Arial" w:cs="Arial"/>
          <w:bCs/>
          <w:sz w:val="26"/>
          <w:szCs w:val="26"/>
        </w:rPr>
        <w:t>Policía Vial adscrito a la entonces Subdirección de Tránsito y Movilidad del Municipio de Oaxaca de Juárez, Oaxaca, con número estadístico PV- 249</w:t>
      </w:r>
      <w:r w:rsidR="00E65FBB">
        <w:rPr>
          <w:rFonts w:ascii="Arial" w:hAnsi="Arial" w:cs="Arial"/>
          <w:sz w:val="26"/>
          <w:szCs w:val="26"/>
        </w:rPr>
        <w:t>, proceda a cancelar la citada acta de infracción del sistema correspondiente. - - - - -</w:t>
      </w:r>
    </w:p>
    <w:p w14:paraId="2359931F" w14:textId="50F58438" w:rsidR="002632E0" w:rsidRPr="006E349D" w:rsidRDefault="00F776AF" w:rsidP="00666726">
      <w:pPr>
        <w:spacing w:before="240" w:after="240" w:line="360" w:lineRule="auto"/>
        <w:ind w:firstLine="567"/>
        <w:jc w:val="both"/>
        <w:rPr>
          <w:rFonts w:ascii="Arial" w:hAnsi="Arial" w:cs="Arial"/>
          <w:sz w:val="26"/>
          <w:szCs w:val="26"/>
        </w:rPr>
      </w:pPr>
      <w:r w:rsidRPr="00F776AF">
        <w:rPr>
          <w:rFonts w:ascii="Arial" w:hAnsi="Arial" w:cs="Arial"/>
          <w:b/>
          <w:sz w:val="26"/>
          <w:szCs w:val="26"/>
        </w:rPr>
        <w:t>CUARTO.</w:t>
      </w:r>
      <w:r w:rsidR="00666726">
        <w:rPr>
          <w:rFonts w:ascii="Arial" w:hAnsi="Arial" w:cs="Arial"/>
          <w:sz w:val="26"/>
          <w:szCs w:val="26"/>
        </w:rPr>
        <w:t xml:space="preserve"> </w:t>
      </w:r>
      <w:r w:rsidR="002632E0" w:rsidRPr="00694D83">
        <w:rPr>
          <w:rFonts w:ascii="Arial" w:hAnsi="Arial" w:cs="Arial"/>
          <w:b/>
          <w:sz w:val="26"/>
          <w:szCs w:val="26"/>
        </w:rPr>
        <w:t>N</w:t>
      </w:r>
      <w:r w:rsidR="002632E0" w:rsidRPr="006E349D">
        <w:rPr>
          <w:rFonts w:ascii="Arial" w:hAnsi="Arial" w:cs="Arial"/>
          <w:b/>
          <w:sz w:val="26"/>
          <w:szCs w:val="26"/>
        </w:rPr>
        <w:t>OTIFÍQUESE</w:t>
      </w:r>
      <w:r w:rsidR="002632E0">
        <w:rPr>
          <w:rFonts w:ascii="Arial" w:hAnsi="Arial" w:cs="Arial"/>
          <w:b/>
          <w:sz w:val="26"/>
          <w:szCs w:val="26"/>
        </w:rPr>
        <w:t xml:space="preserve"> Y CÚMPLASE</w:t>
      </w:r>
      <w:r w:rsidR="002632E0" w:rsidRPr="006E349D">
        <w:rPr>
          <w:rFonts w:ascii="Arial" w:hAnsi="Arial" w:cs="Arial"/>
          <w:b/>
          <w:sz w:val="26"/>
          <w:szCs w:val="26"/>
        </w:rPr>
        <w:t>,</w:t>
      </w:r>
      <w:r w:rsidR="002632E0" w:rsidRPr="006E349D">
        <w:rPr>
          <w:rFonts w:ascii="Arial" w:hAnsi="Arial" w:cs="Arial"/>
          <w:sz w:val="26"/>
          <w:szCs w:val="26"/>
        </w:rPr>
        <w:t xml:space="preserve"> remítase copia certificada de la presente resolución a la</w:t>
      </w:r>
      <w:r w:rsidR="00666726">
        <w:rPr>
          <w:rFonts w:ascii="Arial" w:hAnsi="Arial" w:cs="Arial"/>
          <w:sz w:val="26"/>
          <w:szCs w:val="26"/>
        </w:rPr>
        <w:t xml:space="preserve"> Tercera</w:t>
      </w:r>
      <w:r>
        <w:rPr>
          <w:rFonts w:ascii="Arial" w:hAnsi="Arial" w:cs="Arial"/>
          <w:sz w:val="26"/>
          <w:szCs w:val="26"/>
        </w:rPr>
        <w:t xml:space="preserve"> Sala Unitaria de Primera Instancia</w:t>
      </w:r>
      <w:r w:rsidR="002632E0">
        <w:rPr>
          <w:rFonts w:ascii="Arial" w:hAnsi="Arial" w:cs="Arial"/>
          <w:sz w:val="26"/>
          <w:szCs w:val="26"/>
        </w:rPr>
        <w:t xml:space="preserve"> para los efectos legales a que haya lugar, y </w:t>
      </w:r>
      <w:r w:rsidR="002632E0" w:rsidRPr="006E349D">
        <w:rPr>
          <w:rFonts w:ascii="Arial" w:hAnsi="Arial" w:cs="Arial"/>
          <w:sz w:val="26"/>
          <w:szCs w:val="26"/>
        </w:rPr>
        <w:t>en su oportunidad archívese el presente cuaderno de revisión c</w:t>
      </w:r>
      <w:r w:rsidR="00CF7D9E">
        <w:rPr>
          <w:rFonts w:ascii="Arial" w:hAnsi="Arial" w:cs="Arial"/>
          <w:sz w:val="26"/>
          <w:szCs w:val="26"/>
        </w:rPr>
        <w:t xml:space="preserve">omo asunto </w:t>
      </w:r>
      <w:r w:rsidR="00FA369A">
        <w:rPr>
          <w:rFonts w:ascii="Arial" w:hAnsi="Arial" w:cs="Arial"/>
          <w:sz w:val="26"/>
          <w:szCs w:val="26"/>
        </w:rPr>
        <w:t>concluido. -</w:t>
      </w:r>
      <w:r w:rsidR="00CF7D9E">
        <w:rPr>
          <w:rFonts w:ascii="Arial" w:hAnsi="Arial" w:cs="Arial"/>
          <w:sz w:val="26"/>
          <w:szCs w:val="26"/>
        </w:rPr>
        <w:t xml:space="preserve"> - - </w:t>
      </w:r>
      <w:r w:rsidR="00666726">
        <w:rPr>
          <w:rFonts w:ascii="Arial" w:hAnsi="Arial" w:cs="Arial"/>
          <w:sz w:val="26"/>
          <w:szCs w:val="26"/>
        </w:rPr>
        <w:t>- - - - - - - - - - - - - - - - - - - - - - - - - - - - - - - - - - - - - - - - - -</w:t>
      </w:r>
    </w:p>
    <w:p w14:paraId="7B9521E4" w14:textId="77777777" w:rsidR="00686F35" w:rsidRDefault="00686F35" w:rsidP="00686F35">
      <w:pPr>
        <w:spacing w:before="120" w:line="360" w:lineRule="auto"/>
        <w:ind w:firstLine="567"/>
        <w:jc w:val="both"/>
        <w:rPr>
          <w:rFonts w:ascii="Arial" w:hAnsi="Arial" w:cs="Arial"/>
          <w:sz w:val="26"/>
          <w:szCs w:val="26"/>
        </w:rPr>
      </w:pPr>
      <w:r>
        <w:rPr>
          <w:rFonts w:ascii="Arial" w:eastAsia="Calibri" w:hAnsi="Arial" w:cs="Arial"/>
          <w:sz w:val="26"/>
          <w:szCs w:val="26"/>
        </w:rPr>
        <w:t xml:space="preserve">Así por unanimidad de votos, lo resolvieron y firmaron </w:t>
      </w:r>
      <w:r>
        <w:rPr>
          <w:rFonts w:ascii="Arial" w:hAnsi="Arial" w:cs="Arial"/>
          <w:sz w:val="26"/>
          <w:szCs w:val="26"/>
        </w:rPr>
        <w:t xml:space="preserve">los Magistrados integrantes de la Sala Superior, Manuel Velasco Alcántara, Raúl Palomares Palomino, Gloria del Carmen Camacho Meza, Paulo José Luis Tapia Palacios </w:t>
      </w:r>
      <w:r>
        <w:rPr>
          <w:rFonts w:ascii="Arial" w:hAnsi="Arial" w:cs="Arial"/>
          <w:b/>
          <w:bCs/>
          <w:sz w:val="26"/>
          <w:szCs w:val="26"/>
        </w:rPr>
        <w:t>(ponente)</w:t>
      </w:r>
      <w:r>
        <w:rPr>
          <w:rFonts w:ascii="Arial" w:hAnsi="Arial" w:cs="Arial"/>
          <w:sz w:val="26"/>
          <w:szCs w:val="26"/>
        </w:rPr>
        <w:t xml:space="preserve"> y Elías Cortés López, quienes actúan con el Licenciado Juan Edy García Coronado, Secretario General de Acuerdos de este Tribunal, que autoriza y da fe. - - - - - - - - - - - - - - -</w:t>
      </w:r>
    </w:p>
    <w:p w14:paraId="23421A8C" w14:textId="77777777" w:rsidR="00686F35" w:rsidRDefault="00686F35" w:rsidP="00686F35">
      <w:pPr>
        <w:rPr>
          <w:rFonts w:ascii="Arial" w:eastAsia="Times New Roman" w:hAnsi="Arial" w:cs="Arial"/>
          <w:sz w:val="26"/>
          <w:szCs w:val="26"/>
        </w:rPr>
      </w:pPr>
    </w:p>
    <w:p w14:paraId="3A0123EF" w14:textId="77777777" w:rsidR="00686F35" w:rsidRDefault="00686F35" w:rsidP="00686F35">
      <w:pPr>
        <w:ind w:firstLine="567"/>
        <w:jc w:val="center"/>
        <w:rPr>
          <w:rFonts w:ascii="Arial" w:eastAsia="Times New Roman" w:hAnsi="Arial" w:cs="Arial"/>
          <w:sz w:val="26"/>
          <w:szCs w:val="26"/>
        </w:rPr>
      </w:pPr>
    </w:p>
    <w:p w14:paraId="40AEDE98" w14:textId="0F9E3454" w:rsidR="00170C44" w:rsidRDefault="00170C44" w:rsidP="00686F35">
      <w:pPr>
        <w:ind w:firstLine="567"/>
        <w:jc w:val="center"/>
        <w:rPr>
          <w:rFonts w:ascii="Arial" w:eastAsia="Times New Roman" w:hAnsi="Arial" w:cs="Arial"/>
          <w:sz w:val="26"/>
          <w:szCs w:val="26"/>
        </w:rPr>
      </w:pPr>
    </w:p>
    <w:p w14:paraId="76676B47" w14:textId="77777777" w:rsidR="00170C44" w:rsidRDefault="00170C44" w:rsidP="00686F35">
      <w:pPr>
        <w:ind w:firstLine="567"/>
        <w:jc w:val="center"/>
        <w:rPr>
          <w:rFonts w:ascii="Arial" w:eastAsia="Times New Roman" w:hAnsi="Arial" w:cs="Arial"/>
          <w:sz w:val="26"/>
          <w:szCs w:val="26"/>
        </w:rPr>
      </w:pPr>
    </w:p>
    <w:p w14:paraId="26A71704" w14:textId="77777777" w:rsidR="00686F35" w:rsidRDefault="00686F35" w:rsidP="00686F35">
      <w:pPr>
        <w:ind w:firstLine="567"/>
        <w:jc w:val="center"/>
        <w:rPr>
          <w:rFonts w:ascii="Arial" w:eastAsia="Times New Roman" w:hAnsi="Arial" w:cs="Arial"/>
          <w:sz w:val="26"/>
          <w:szCs w:val="26"/>
        </w:rPr>
      </w:pPr>
    </w:p>
    <w:p w14:paraId="36E0DCDE" w14:textId="77777777" w:rsidR="00816311" w:rsidRDefault="00816311" w:rsidP="00686F35">
      <w:pPr>
        <w:ind w:firstLine="567"/>
        <w:jc w:val="center"/>
        <w:rPr>
          <w:rFonts w:ascii="Arial" w:eastAsia="Times New Roman" w:hAnsi="Arial" w:cs="Arial"/>
          <w:sz w:val="26"/>
          <w:szCs w:val="26"/>
        </w:rPr>
      </w:pPr>
    </w:p>
    <w:p w14:paraId="732AB09E" w14:textId="77777777" w:rsidR="00686F35" w:rsidRDefault="00686F35" w:rsidP="00686F35">
      <w:pPr>
        <w:ind w:firstLine="567"/>
        <w:jc w:val="center"/>
        <w:rPr>
          <w:rFonts w:ascii="Arial" w:eastAsia="Times New Roman" w:hAnsi="Arial" w:cs="Arial"/>
          <w:sz w:val="26"/>
          <w:szCs w:val="26"/>
        </w:rPr>
      </w:pPr>
    </w:p>
    <w:p w14:paraId="47C69821" w14:textId="77777777" w:rsidR="00686F35" w:rsidRDefault="00686F35" w:rsidP="00686F35">
      <w:pPr>
        <w:ind w:firstLine="567"/>
        <w:jc w:val="center"/>
        <w:rPr>
          <w:rFonts w:ascii="Arial" w:hAnsi="Arial" w:cs="Arial"/>
          <w:b/>
          <w:sz w:val="14"/>
          <w:szCs w:val="26"/>
        </w:rPr>
      </w:pPr>
      <w:r>
        <w:rPr>
          <w:rFonts w:ascii="Arial" w:eastAsia="Times New Roman" w:hAnsi="Arial" w:cs="Arial"/>
          <w:sz w:val="26"/>
          <w:szCs w:val="26"/>
        </w:rPr>
        <w:t>MAGISTRADO MANUEL VELASCO ALCÁNTARA</w:t>
      </w:r>
    </w:p>
    <w:p w14:paraId="28C71836" w14:textId="77777777" w:rsidR="00686F35" w:rsidRDefault="00686F35" w:rsidP="00686F35">
      <w:pPr>
        <w:ind w:firstLine="567"/>
        <w:jc w:val="center"/>
        <w:rPr>
          <w:rFonts w:ascii="Arial" w:hAnsi="Arial" w:cs="Arial"/>
          <w:sz w:val="26"/>
          <w:szCs w:val="26"/>
        </w:rPr>
      </w:pPr>
      <w:r>
        <w:rPr>
          <w:rFonts w:ascii="Arial" w:hAnsi="Arial" w:cs="Arial"/>
          <w:sz w:val="26"/>
          <w:szCs w:val="26"/>
        </w:rPr>
        <w:t>PRESIDENTE</w:t>
      </w:r>
    </w:p>
    <w:p w14:paraId="2E282BE3" w14:textId="56285D4F" w:rsidR="00170C44" w:rsidRDefault="00170C44" w:rsidP="00686F35">
      <w:pPr>
        <w:rPr>
          <w:rFonts w:ascii="Arial" w:hAnsi="Arial" w:cs="Arial"/>
          <w:sz w:val="26"/>
          <w:szCs w:val="26"/>
        </w:rPr>
      </w:pPr>
    </w:p>
    <w:p w14:paraId="6590823A" w14:textId="73E0E5CD" w:rsidR="00170C44" w:rsidRDefault="00170C44" w:rsidP="00686F35">
      <w:pPr>
        <w:rPr>
          <w:rFonts w:ascii="Arial" w:hAnsi="Arial" w:cs="Arial"/>
          <w:sz w:val="26"/>
          <w:szCs w:val="26"/>
        </w:rPr>
      </w:pPr>
    </w:p>
    <w:p w14:paraId="15DCD78C" w14:textId="5445C2E4" w:rsidR="00170C44" w:rsidRDefault="00170C44" w:rsidP="00686F35">
      <w:pPr>
        <w:rPr>
          <w:rFonts w:ascii="Arial" w:hAnsi="Arial" w:cs="Arial"/>
          <w:sz w:val="26"/>
          <w:szCs w:val="26"/>
        </w:rPr>
      </w:pPr>
    </w:p>
    <w:p w14:paraId="1352850A" w14:textId="5FC68CCC" w:rsidR="00170C44" w:rsidRDefault="00170C44" w:rsidP="00686F35">
      <w:pPr>
        <w:rPr>
          <w:rFonts w:ascii="Arial" w:hAnsi="Arial" w:cs="Arial"/>
          <w:sz w:val="26"/>
          <w:szCs w:val="26"/>
        </w:rPr>
      </w:pPr>
    </w:p>
    <w:p w14:paraId="5F1468D7" w14:textId="2D06EE2D" w:rsidR="00170C44" w:rsidRDefault="00170C44" w:rsidP="00686F35">
      <w:pPr>
        <w:rPr>
          <w:rFonts w:ascii="Arial" w:hAnsi="Arial" w:cs="Arial"/>
          <w:sz w:val="26"/>
          <w:szCs w:val="26"/>
        </w:rPr>
      </w:pPr>
    </w:p>
    <w:p w14:paraId="7DEC07AA" w14:textId="77777777" w:rsidR="00170C44" w:rsidRDefault="00170C44" w:rsidP="00686F35">
      <w:pPr>
        <w:rPr>
          <w:rFonts w:ascii="Arial" w:hAnsi="Arial" w:cs="Arial"/>
          <w:sz w:val="26"/>
          <w:szCs w:val="26"/>
        </w:rPr>
      </w:pPr>
    </w:p>
    <w:p w14:paraId="30DE5030" w14:textId="77777777" w:rsidR="00686F35" w:rsidRDefault="00686F35" w:rsidP="00686F35">
      <w:pPr>
        <w:rPr>
          <w:rFonts w:ascii="Arial" w:hAnsi="Arial" w:cs="Arial"/>
          <w:sz w:val="26"/>
          <w:szCs w:val="26"/>
        </w:rPr>
      </w:pPr>
    </w:p>
    <w:p w14:paraId="5BB7174E" w14:textId="77777777" w:rsidR="00686F35" w:rsidRDefault="00686F35" w:rsidP="00686F35">
      <w:pPr>
        <w:jc w:val="center"/>
        <w:rPr>
          <w:rFonts w:ascii="Arial" w:hAnsi="Arial" w:cs="Arial"/>
          <w:sz w:val="26"/>
          <w:szCs w:val="26"/>
        </w:rPr>
      </w:pPr>
      <w:r>
        <w:rPr>
          <w:rFonts w:ascii="Arial" w:hAnsi="Arial" w:cs="Arial"/>
          <w:sz w:val="26"/>
          <w:szCs w:val="26"/>
        </w:rPr>
        <w:t xml:space="preserve">      MAGISTRADO RAÚL PALOMARES PALOMINO</w:t>
      </w:r>
    </w:p>
    <w:p w14:paraId="6B86082A" w14:textId="77777777" w:rsidR="00816311" w:rsidRPr="0020309A" w:rsidRDefault="00816311" w:rsidP="00816311">
      <w:pPr>
        <w:tabs>
          <w:tab w:val="left" w:pos="1843"/>
        </w:tabs>
        <w:jc w:val="center"/>
        <w:rPr>
          <w:rFonts w:ascii="Arial" w:hAnsi="Arial" w:cs="Arial"/>
          <w:b/>
          <w:bCs/>
          <w:sz w:val="16"/>
          <w:szCs w:val="16"/>
        </w:rPr>
      </w:pPr>
      <w:r w:rsidRPr="0020309A">
        <w:rPr>
          <w:rFonts w:ascii="Arial" w:hAnsi="Arial" w:cs="Arial"/>
          <w:b/>
          <w:bCs/>
          <w:sz w:val="16"/>
          <w:szCs w:val="16"/>
        </w:rPr>
        <w:lastRenderedPageBreak/>
        <w:t>LAS PRESENTES FIRMAS CORRESPONDEN A LA RESOLUCIÓN DEL RECURSO DE REVISIÓN 0</w:t>
      </w:r>
      <w:r>
        <w:rPr>
          <w:rFonts w:ascii="Arial" w:hAnsi="Arial" w:cs="Arial"/>
          <w:b/>
          <w:bCs/>
          <w:sz w:val="16"/>
          <w:szCs w:val="16"/>
        </w:rPr>
        <w:t>0054</w:t>
      </w:r>
      <w:r w:rsidRPr="0020309A">
        <w:rPr>
          <w:rFonts w:ascii="Arial" w:hAnsi="Arial" w:cs="Arial"/>
          <w:b/>
          <w:bCs/>
          <w:sz w:val="16"/>
          <w:szCs w:val="16"/>
        </w:rPr>
        <w:t>/2022.</w:t>
      </w:r>
    </w:p>
    <w:p w14:paraId="01DE8E2F" w14:textId="77777777" w:rsidR="00686F35" w:rsidRDefault="00686F35" w:rsidP="00686F35">
      <w:pPr>
        <w:tabs>
          <w:tab w:val="left" w:pos="1680"/>
          <w:tab w:val="center" w:pos="4277"/>
        </w:tabs>
        <w:spacing w:line="360" w:lineRule="auto"/>
        <w:jc w:val="center"/>
        <w:rPr>
          <w:rFonts w:ascii="Arial" w:hAnsi="Arial" w:cs="Arial"/>
          <w:sz w:val="26"/>
          <w:szCs w:val="26"/>
        </w:rPr>
      </w:pPr>
    </w:p>
    <w:p w14:paraId="52015F90" w14:textId="62EF045C" w:rsidR="00686F35" w:rsidRDefault="00686F35" w:rsidP="00686F35">
      <w:pPr>
        <w:tabs>
          <w:tab w:val="left" w:pos="1680"/>
          <w:tab w:val="center" w:pos="4277"/>
        </w:tabs>
        <w:spacing w:line="360" w:lineRule="auto"/>
        <w:jc w:val="center"/>
        <w:rPr>
          <w:rFonts w:ascii="Arial" w:hAnsi="Arial" w:cs="Arial"/>
          <w:sz w:val="26"/>
          <w:szCs w:val="26"/>
        </w:rPr>
      </w:pPr>
    </w:p>
    <w:p w14:paraId="06872427" w14:textId="0982A0C5" w:rsidR="00170C44" w:rsidRDefault="00170C44" w:rsidP="00686F35">
      <w:pPr>
        <w:tabs>
          <w:tab w:val="left" w:pos="1680"/>
          <w:tab w:val="center" w:pos="4277"/>
        </w:tabs>
        <w:spacing w:line="360" w:lineRule="auto"/>
        <w:jc w:val="center"/>
        <w:rPr>
          <w:rFonts w:ascii="Arial" w:hAnsi="Arial" w:cs="Arial"/>
          <w:sz w:val="26"/>
          <w:szCs w:val="26"/>
        </w:rPr>
      </w:pPr>
    </w:p>
    <w:p w14:paraId="735E6CAC" w14:textId="087BEACA" w:rsidR="00170C44" w:rsidRDefault="00170C44" w:rsidP="00686F35">
      <w:pPr>
        <w:tabs>
          <w:tab w:val="left" w:pos="1680"/>
          <w:tab w:val="center" w:pos="4277"/>
        </w:tabs>
        <w:spacing w:line="360" w:lineRule="auto"/>
        <w:jc w:val="center"/>
        <w:rPr>
          <w:rFonts w:ascii="Arial" w:hAnsi="Arial" w:cs="Arial"/>
          <w:sz w:val="26"/>
          <w:szCs w:val="26"/>
        </w:rPr>
      </w:pPr>
    </w:p>
    <w:p w14:paraId="14EAF4DE" w14:textId="77777777" w:rsidR="00170C44" w:rsidRDefault="00170C44" w:rsidP="00686F35">
      <w:pPr>
        <w:tabs>
          <w:tab w:val="left" w:pos="1680"/>
          <w:tab w:val="center" w:pos="4277"/>
        </w:tabs>
        <w:spacing w:line="360" w:lineRule="auto"/>
        <w:jc w:val="center"/>
        <w:rPr>
          <w:rFonts w:ascii="Arial" w:hAnsi="Arial" w:cs="Arial"/>
          <w:sz w:val="26"/>
          <w:szCs w:val="26"/>
        </w:rPr>
      </w:pPr>
    </w:p>
    <w:p w14:paraId="19BC03E3" w14:textId="77777777" w:rsidR="00686F35" w:rsidRDefault="00686F35" w:rsidP="00686F35">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MAGISTRADA GLORIA DEL CARMEN CAMACHO MEZA</w:t>
      </w:r>
    </w:p>
    <w:p w14:paraId="5CEDED83" w14:textId="77777777" w:rsidR="00686F35" w:rsidRDefault="00686F35" w:rsidP="00686F35">
      <w:pPr>
        <w:tabs>
          <w:tab w:val="left" w:pos="1680"/>
          <w:tab w:val="center" w:pos="4277"/>
        </w:tabs>
        <w:spacing w:line="360" w:lineRule="auto"/>
        <w:rPr>
          <w:rFonts w:ascii="Arial" w:hAnsi="Arial" w:cs="Arial"/>
          <w:sz w:val="26"/>
          <w:szCs w:val="26"/>
        </w:rPr>
      </w:pPr>
    </w:p>
    <w:p w14:paraId="165652CA" w14:textId="08B2DA2A" w:rsidR="00170C44" w:rsidRDefault="00170C44" w:rsidP="00686F35">
      <w:pPr>
        <w:tabs>
          <w:tab w:val="left" w:pos="1680"/>
          <w:tab w:val="center" w:pos="4277"/>
        </w:tabs>
        <w:spacing w:line="360" w:lineRule="auto"/>
        <w:rPr>
          <w:rFonts w:ascii="Arial" w:hAnsi="Arial" w:cs="Arial"/>
          <w:sz w:val="26"/>
          <w:szCs w:val="26"/>
        </w:rPr>
      </w:pPr>
    </w:p>
    <w:p w14:paraId="50683B5F" w14:textId="49BA9B9B" w:rsidR="00170C44" w:rsidRDefault="00170C44" w:rsidP="00686F35">
      <w:pPr>
        <w:tabs>
          <w:tab w:val="left" w:pos="1680"/>
          <w:tab w:val="center" w:pos="4277"/>
        </w:tabs>
        <w:spacing w:line="360" w:lineRule="auto"/>
        <w:rPr>
          <w:rFonts w:ascii="Arial" w:hAnsi="Arial" w:cs="Arial"/>
          <w:sz w:val="26"/>
          <w:szCs w:val="26"/>
        </w:rPr>
      </w:pPr>
    </w:p>
    <w:p w14:paraId="16F058F6" w14:textId="77777777" w:rsidR="00170C44" w:rsidRDefault="00170C44" w:rsidP="00686F35">
      <w:pPr>
        <w:tabs>
          <w:tab w:val="left" w:pos="1680"/>
          <w:tab w:val="center" w:pos="4277"/>
        </w:tabs>
        <w:spacing w:line="360" w:lineRule="auto"/>
        <w:rPr>
          <w:rFonts w:ascii="Arial" w:hAnsi="Arial" w:cs="Arial"/>
          <w:sz w:val="26"/>
          <w:szCs w:val="26"/>
        </w:rPr>
      </w:pPr>
    </w:p>
    <w:p w14:paraId="0EC1610A" w14:textId="77777777" w:rsidR="00686F35" w:rsidRDefault="00686F35" w:rsidP="00686F35">
      <w:pPr>
        <w:tabs>
          <w:tab w:val="left" w:pos="1680"/>
          <w:tab w:val="center" w:pos="4277"/>
        </w:tabs>
        <w:spacing w:line="360" w:lineRule="auto"/>
        <w:rPr>
          <w:rFonts w:ascii="Arial" w:hAnsi="Arial" w:cs="Arial"/>
          <w:sz w:val="26"/>
          <w:szCs w:val="26"/>
        </w:rPr>
      </w:pPr>
    </w:p>
    <w:p w14:paraId="2BB47701" w14:textId="77777777" w:rsidR="00686F35" w:rsidRDefault="00686F35" w:rsidP="00686F35">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2F774CCD" w14:textId="77777777" w:rsidR="00686F35" w:rsidRDefault="00686F35" w:rsidP="00686F35">
      <w:pPr>
        <w:tabs>
          <w:tab w:val="left" w:pos="1680"/>
          <w:tab w:val="center" w:pos="4277"/>
        </w:tabs>
        <w:spacing w:line="360" w:lineRule="auto"/>
        <w:rPr>
          <w:rFonts w:ascii="Arial" w:hAnsi="Arial" w:cs="Arial"/>
          <w:sz w:val="26"/>
          <w:szCs w:val="26"/>
        </w:rPr>
      </w:pPr>
    </w:p>
    <w:p w14:paraId="0ECA1ECE" w14:textId="1D918C11" w:rsidR="00686F35" w:rsidRDefault="00686F35" w:rsidP="00686F35">
      <w:pPr>
        <w:tabs>
          <w:tab w:val="left" w:pos="1680"/>
          <w:tab w:val="center" w:pos="4277"/>
        </w:tabs>
        <w:spacing w:line="360" w:lineRule="auto"/>
        <w:rPr>
          <w:rFonts w:ascii="Arial" w:hAnsi="Arial" w:cs="Arial"/>
          <w:sz w:val="26"/>
          <w:szCs w:val="26"/>
        </w:rPr>
      </w:pPr>
    </w:p>
    <w:p w14:paraId="73B73294" w14:textId="561C3FC4" w:rsidR="00170C44" w:rsidRDefault="00170C44" w:rsidP="00686F35">
      <w:pPr>
        <w:tabs>
          <w:tab w:val="left" w:pos="1680"/>
          <w:tab w:val="center" w:pos="4277"/>
        </w:tabs>
        <w:spacing w:line="360" w:lineRule="auto"/>
        <w:rPr>
          <w:rFonts w:ascii="Arial" w:hAnsi="Arial" w:cs="Arial"/>
          <w:sz w:val="26"/>
          <w:szCs w:val="26"/>
        </w:rPr>
      </w:pPr>
    </w:p>
    <w:p w14:paraId="14C7208A" w14:textId="77777777" w:rsidR="00170C44" w:rsidRDefault="00170C44" w:rsidP="00686F35">
      <w:pPr>
        <w:tabs>
          <w:tab w:val="left" w:pos="1680"/>
          <w:tab w:val="center" w:pos="4277"/>
        </w:tabs>
        <w:spacing w:line="360" w:lineRule="auto"/>
        <w:rPr>
          <w:rFonts w:ascii="Arial" w:hAnsi="Arial" w:cs="Arial"/>
          <w:sz w:val="26"/>
          <w:szCs w:val="26"/>
        </w:rPr>
      </w:pPr>
    </w:p>
    <w:p w14:paraId="7B0C7F80" w14:textId="77777777" w:rsidR="00686F35" w:rsidRDefault="00686F35" w:rsidP="00686F35">
      <w:pPr>
        <w:tabs>
          <w:tab w:val="left" w:pos="1680"/>
          <w:tab w:val="center" w:pos="4277"/>
        </w:tabs>
        <w:spacing w:line="360" w:lineRule="auto"/>
        <w:rPr>
          <w:rFonts w:ascii="Arial" w:hAnsi="Arial" w:cs="Arial"/>
          <w:sz w:val="26"/>
          <w:szCs w:val="26"/>
        </w:rPr>
      </w:pPr>
    </w:p>
    <w:p w14:paraId="29845A52" w14:textId="77777777" w:rsidR="00686F35" w:rsidRDefault="00686F35" w:rsidP="00686F35">
      <w:pPr>
        <w:jc w:val="center"/>
        <w:rPr>
          <w:rFonts w:ascii="Arial" w:hAnsi="Arial" w:cs="Arial"/>
          <w:sz w:val="26"/>
          <w:szCs w:val="26"/>
        </w:rPr>
      </w:pPr>
      <w:r>
        <w:rPr>
          <w:rFonts w:ascii="Arial" w:hAnsi="Arial" w:cs="Arial"/>
          <w:sz w:val="26"/>
          <w:szCs w:val="26"/>
        </w:rPr>
        <w:t>MAGISTRADO ELÍAS CORTÉS LÓPEZ</w:t>
      </w:r>
    </w:p>
    <w:p w14:paraId="5589C957" w14:textId="77777777" w:rsidR="00686F35" w:rsidRDefault="00686F35" w:rsidP="00686F35">
      <w:pPr>
        <w:jc w:val="center"/>
        <w:rPr>
          <w:rFonts w:ascii="Arial" w:hAnsi="Arial" w:cs="Arial"/>
          <w:sz w:val="26"/>
          <w:szCs w:val="26"/>
        </w:rPr>
      </w:pPr>
    </w:p>
    <w:p w14:paraId="21FDE85F" w14:textId="77777777" w:rsidR="00686F35" w:rsidRDefault="00686F35" w:rsidP="00686F35">
      <w:pPr>
        <w:jc w:val="center"/>
        <w:rPr>
          <w:rFonts w:ascii="Arial" w:hAnsi="Arial" w:cs="Arial"/>
          <w:sz w:val="26"/>
          <w:szCs w:val="26"/>
        </w:rPr>
      </w:pPr>
    </w:p>
    <w:p w14:paraId="24C84F38" w14:textId="77777777" w:rsidR="00686F35" w:rsidRDefault="00686F35" w:rsidP="00686F35">
      <w:pPr>
        <w:jc w:val="center"/>
        <w:rPr>
          <w:rFonts w:ascii="Arial" w:hAnsi="Arial" w:cs="Arial"/>
          <w:sz w:val="26"/>
          <w:szCs w:val="26"/>
        </w:rPr>
      </w:pPr>
    </w:p>
    <w:p w14:paraId="3393CE7E" w14:textId="77777777" w:rsidR="00686F35" w:rsidRDefault="00686F35" w:rsidP="00686F35">
      <w:pPr>
        <w:jc w:val="center"/>
        <w:rPr>
          <w:rFonts w:ascii="Arial" w:hAnsi="Arial" w:cs="Arial"/>
          <w:sz w:val="26"/>
          <w:szCs w:val="26"/>
        </w:rPr>
      </w:pPr>
    </w:p>
    <w:p w14:paraId="486585A0" w14:textId="77777777" w:rsidR="00686F35" w:rsidRDefault="00686F35" w:rsidP="00686F35">
      <w:pPr>
        <w:jc w:val="center"/>
        <w:rPr>
          <w:rFonts w:ascii="Arial" w:hAnsi="Arial" w:cs="Arial"/>
          <w:sz w:val="26"/>
          <w:szCs w:val="26"/>
        </w:rPr>
      </w:pPr>
    </w:p>
    <w:p w14:paraId="79C41A65" w14:textId="77777777" w:rsidR="00686F35" w:rsidRDefault="00686F35" w:rsidP="00686F35">
      <w:pPr>
        <w:jc w:val="center"/>
        <w:rPr>
          <w:rFonts w:ascii="Arial" w:hAnsi="Arial" w:cs="Arial"/>
          <w:sz w:val="26"/>
          <w:szCs w:val="26"/>
        </w:rPr>
      </w:pPr>
    </w:p>
    <w:p w14:paraId="73359BA2" w14:textId="77777777" w:rsidR="00686F35" w:rsidRDefault="00686F35" w:rsidP="00686F35">
      <w:pPr>
        <w:jc w:val="center"/>
        <w:rPr>
          <w:rFonts w:ascii="Arial" w:hAnsi="Arial" w:cs="Arial"/>
          <w:sz w:val="26"/>
          <w:szCs w:val="26"/>
        </w:rPr>
      </w:pPr>
    </w:p>
    <w:p w14:paraId="7E688814" w14:textId="77777777" w:rsidR="00686F35" w:rsidRDefault="00686F35" w:rsidP="00686F35">
      <w:pPr>
        <w:jc w:val="center"/>
        <w:rPr>
          <w:rFonts w:ascii="Arial" w:hAnsi="Arial" w:cs="Arial"/>
          <w:sz w:val="26"/>
          <w:szCs w:val="26"/>
        </w:rPr>
      </w:pPr>
      <w:r>
        <w:rPr>
          <w:rFonts w:ascii="Arial" w:hAnsi="Arial" w:cs="Arial"/>
          <w:sz w:val="26"/>
          <w:szCs w:val="26"/>
        </w:rPr>
        <w:t xml:space="preserve"> LICENCIADO JUAN EDY GARCÍA CORONADO.</w:t>
      </w:r>
    </w:p>
    <w:p w14:paraId="0B3971F6" w14:textId="77777777" w:rsidR="00686F35" w:rsidRDefault="00686F35" w:rsidP="00686F35">
      <w:pPr>
        <w:jc w:val="center"/>
      </w:pPr>
      <w:r>
        <w:rPr>
          <w:rFonts w:ascii="Arial" w:hAnsi="Arial" w:cs="Arial"/>
          <w:sz w:val="26"/>
          <w:szCs w:val="26"/>
        </w:rPr>
        <w:t>SECRETARIO GENERAL DE ACUERDOS.</w:t>
      </w:r>
    </w:p>
    <w:p w14:paraId="32F3C5A6" w14:textId="77777777" w:rsidR="00047A4E" w:rsidRDefault="00047A4E" w:rsidP="00047A4E">
      <w:pPr>
        <w:jc w:val="center"/>
        <w:rPr>
          <w:rFonts w:ascii="Arial" w:hAnsi="Arial" w:cs="Arial"/>
          <w:sz w:val="26"/>
          <w:szCs w:val="26"/>
        </w:rPr>
      </w:pPr>
    </w:p>
    <w:p w14:paraId="71CD267B" w14:textId="1EEF2B56" w:rsidR="00F776AF" w:rsidRDefault="00F776AF" w:rsidP="00047A4E">
      <w:pPr>
        <w:spacing w:before="120" w:line="360" w:lineRule="auto"/>
        <w:ind w:firstLine="567"/>
        <w:jc w:val="both"/>
      </w:pPr>
    </w:p>
    <w:sectPr w:rsidR="00F776AF" w:rsidSect="001B7075">
      <w:headerReference w:type="even" r:id="rId10"/>
      <w:headerReference w:type="defaul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8CB443" w14:textId="77777777" w:rsidR="003317EE" w:rsidRDefault="003317EE" w:rsidP="002632E0">
      <w:r>
        <w:separator/>
      </w:r>
    </w:p>
  </w:endnote>
  <w:endnote w:type="continuationSeparator" w:id="0">
    <w:p w14:paraId="31BB8348" w14:textId="77777777" w:rsidR="003317EE" w:rsidRDefault="003317EE" w:rsidP="00263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F5087C" w14:textId="77777777" w:rsidR="003317EE" w:rsidRDefault="003317EE" w:rsidP="002632E0">
      <w:r>
        <w:separator/>
      </w:r>
    </w:p>
  </w:footnote>
  <w:footnote w:type="continuationSeparator" w:id="0">
    <w:p w14:paraId="7E3C1F84" w14:textId="77777777" w:rsidR="003317EE" w:rsidRDefault="003317EE" w:rsidP="002632E0">
      <w:r>
        <w:continuationSeparator/>
      </w:r>
    </w:p>
  </w:footnote>
  <w:footnote w:id="1">
    <w:p w14:paraId="79FB85C1" w14:textId="3569ECBA" w:rsidR="00E901A3" w:rsidRPr="000D39EC" w:rsidRDefault="00E901A3" w:rsidP="000D39EC">
      <w:pPr>
        <w:autoSpaceDE w:val="0"/>
        <w:autoSpaceDN w:val="0"/>
        <w:adjustRightInd w:val="0"/>
        <w:jc w:val="both"/>
      </w:pPr>
      <w:r>
        <w:rPr>
          <w:rStyle w:val="Refdenotaalpie"/>
        </w:rPr>
        <w:footnoteRef/>
      </w:r>
      <w:r>
        <w:t xml:space="preserve"> </w:t>
      </w:r>
      <w:r w:rsidRPr="000D39EC">
        <w:rPr>
          <w:rFonts w:ascii="Arial" w:hAnsi="Arial" w:cs="Arial"/>
          <w:b/>
          <w:bCs/>
          <w:i/>
          <w:color w:val="000000"/>
          <w:sz w:val="16"/>
          <w:szCs w:val="16"/>
        </w:rPr>
        <w:t xml:space="preserve">ARTÍCULO 149.- </w:t>
      </w:r>
      <w:r w:rsidRPr="000D39EC">
        <w:rPr>
          <w:rFonts w:ascii="Arial" w:hAnsi="Arial" w:cs="Arial"/>
          <w:i/>
          <w:color w:val="000000"/>
          <w:sz w:val="16"/>
          <w:szCs w:val="16"/>
        </w:rPr>
        <w:t>El juicio ante el Tribunal será de estricto derecho, pero se deberá suplir la deficiencia de la queja siempre que se trate del administrado.</w:t>
      </w:r>
    </w:p>
  </w:footnote>
  <w:footnote w:id="2">
    <w:p w14:paraId="15067D19" w14:textId="77777777" w:rsidR="00E901A3" w:rsidRPr="00F2145A" w:rsidRDefault="00E901A3" w:rsidP="00F2145A">
      <w:pPr>
        <w:autoSpaceDE w:val="0"/>
        <w:autoSpaceDN w:val="0"/>
        <w:adjustRightInd w:val="0"/>
        <w:jc w:val="both"/>
        <w:rPr>
          <w:rFonts w:ascii="Arial" w:hAnsi="Arial" w:cs="Arial"/>
          <w:i/>
          <w:color w:val="000000"/>
          <w:sz w:val="16"/>
          <w:szCs w:val="16"/>
        </w:rPr>
      </w:pPr>
      <w:r>
        <w:rPr>
          <w:rStyle w:val="Refdenotaalpie"/>
        </w:rPr>
        <w:footnoteRef/>
      </w:r>
      <w:r>
        <w:t xml:space="preserve"> </w:t>
      </w:r>
      <w:r w:rsidRPr="00F2145A">
        <w:rPr>
          <w:rFonts w:ascii="Arial" w:hAnsi="Arial" w:cs="Arial"/>
          <w:b/>
          <w:i/>
          <w:color w:val="000000"/>
          <w:sz w:val="16"/>
          <w:szCs w:val="16"/>
        </w:rPr>
        <w:t>ARTÍCULO 203.-</w:t>
      </w:r>
      <w:r w:rsidRPr="00F2145A">
        <w:rPr>
          <w:rFonts w:ascii="Arial" w:hAnsi="Arial" w:cs="Arial"/>
          <w:i/>
          <w:color w:val="000000"/>
          <w:sz w:val="16"/>
          <w:szCs w:val="16"/>
        </w:rPr>
        <w:t xml:space="preserve"> La valoración de las pruebas se hará de acuerdo con las siguientes reglas:</w:t>
      </w:r>
    </w:p>
    <w:p w14:paraId="34F9DD5B" w14:textId="77777777" w:rsidR="00E901A3" w:rsidRPr="00F2145A" w:rsidRDefault="00E901A3" w:rsidP="00F2145A">
      <w:pPr>
        <w:autoSpaceDE w:val="0"/>
        <w:autoSpaceDN w:val="0"/>
        <w:adjustRightInd w:val="0"/>
        <w:jc w:val="both"/>
        <w:rPr>
          <w:rFonts w:ascii="Arial" w:hAnsi="Arial" w:cs="Arial"/>
          <w:i/>
          <w:color w:val="000000"/>
          <w:sz w:val="16"/>
          <w:szCs w:val="16"/>
        </w:rPr>
      </w:pPr>
    </w:p>
    <w:p w14:paraId="0C9AC257" w14:textId="6F3C563B" w:rsidR="00E901A3" w:rsidRPr="00F2145A" w:rsidRDefault="00E901A3" w:rsidP="00F2145A">
      <w:pPr>
        <w:pStyle w:val="Prrafodelista"/>
        <w:numPr>
          <w:ilvl w:val="0"/>
          <w:numId w:val="2"/>
        </w:numPr>
        <w:autoSpaceDE w:val="0"/>
        <w:autoSpaceDN w:val="0"/>
        <w:adjustRightInd w:val="0"/>
        <w:jc w:val="both"/>
        <w:rPr>
          <w:rFonts w:ascii="Arial" w:hAnsi="Arial" w:cs="Arial"/>
          <w:i/>
          <w:color w:val="000000"/>
          <w:sz w:val="16"/>
          <w:szCs w:val="16"/>
        </w:rPr>
      </w:pPr>
      <w:r w:rsidRPr="00F2145A">
        <w:rPr>
          <w:rFonts w:ascii="Arial" w:hAnsi="Arial" w:cs="Arial"/>
          <w:i/>
          <w:color w:val="000000"/>
          <w:sz w:val="16"/>
          <w:szCs w:val="16"/>
        </w:rPr>
        <w:t>Harán prueba plena la confesión expresa de las partes y los actos contenidos en documentos públicos, si en éstos últimos se contienen declaraciones de verdad o manifestaciones de hechos de particulares; y</w:t>
      </w:r>
    </w:p>
    <w:p w14:paraId="090711A3" w14:textId="175B6FB8" w:rsidR="00E901A3" w:rsidRPr="00F2145A" w:rsidRDefault="00E901A3" w:rsidP="00F2145A">
      <w:pPr>
        <w:autoSpaceDE w:val="0"/>
        <w:autoSpaceDN w:val="0"/>
        <w:adjustRightInd w:val="0"/>
        <w:ind w:left="360"/>
        <w:jc w:val="both"/>
        <w:rPr>
          <w:rFonts w:ascii="Arial" w:hAnsi="Arial" w:cs="Arial"/>
          <w:i/>
          <w:color w:val="000000"/>
          <w:sz w:val="16"/>
          <w:szCs w:val="16"/>
        </w:rPr>
      </w:pPr>
      <w:r w:rsidRPr="00F2145A">
        <w:rPr>
          <w:rFonts w:ascii="Arial" w:hAnsi="Arial" w:cs="Arial"/>
          <w:i/>
          <w:color w:val="000000"/>
          <w:sz w:val="16"/>
          <w:szCs w:val="16"/>
        </w:rPr>
        <w:t>(…)</w:t>
      </w:r>
    </w:p>
    <w:p w14:paraId="1292EE1F" w14:textId="2653A66B" w:rsidR="00E901A3" w:rsidRPr="00F2145A" w:rsidRDefault="00E901A3">
      <w:pPr>
        <w:pStyle w:val="Textonotapie"/>
        <w:rPr>
          <w:lang w:val="es-MX"/>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14:paraId="5363F194" w14:textId="77777777" w:rsidR="00E901A3" w:rsidRDefault="00E901A3">
        <w:pPr>
          <w:pStyle w:val="Encabezado"/>
          <w:jc w:val="center"/>
        </w:pPr>
        <w:r>
          <w:fldChar w:fldCharType="begin"/>
        </w:r>
        <w:r>
          <w:instrText>PAGE   \* MERGEFORMAT</w:instrText>
        </w:r>
        <w:r>
          <w:fldChar w:fldCharType="separate"/>
        </w:r>
        <w:r w:rsidR="00D62538">
          <w:rPr>
            <w:noProof/>
          </w:rPr>
          <w:t>16</w:t>
        </w:r>
        <w:r>
          <w:fldChar w:fldCharType="end"/>
        </w:r>
      </w:p>
    </w:sdtContent>
  </w:sdt>
  <w:p w14:paraId="3C37A1CB" w14:textId="77777777" w:rsidR="00E901A3" w:rsidRDefault="00E901A3">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3C7654" w14:textId="77777777" w:rsidR="00E901A3" w:rsidRDefault="00D62538" w:rsidP="00A6655A">
    <w:pPr>
      <w:pStyle w:val="Encabezado"/>
      <w:jc w:val="center"/>
      <w:rPr>
        <w:noProof/>
      </w:rPr>
    </w:pPr>
    <w:sdt>
      <w:sdtPr>
        <w:id w:val="7828657"/>
        <w:docPartObj>
          <w:docPartGallery w:val="Page Numbers (Top of Page)"/>
          <w:docPartUnique/>
        </w:docPartObj>
      </w:sdtPr>
      <w:sdtEndPr/>
      <w:sdtContent>
        <w:r w:rsidR="00E901A3">
          <w:fldChar w:fldCharType="begin"/>
        </w:r>
        <w:r w:rsidR="00E901A3">
          <w:instrText xml:space="preserve"> PAGE   \* MERGEFORMAT </w:instrText>
        </w:r>
        <w:r w:rsidR="00E901A3">
          <w:fldChar w:fldCharType="separate"/>
        </w:r>
        <w:r>
          <w:rPr>
            <w:noProof/>
          </w:rPr>
          <w:t>17</w:t>
        </w:r>
        <w:r w:rsidR="00E901A3">
          <w:rPr>
            <w:noProof/>
          </w:rPr>
          <w:fldChar w:fldCharType="end"/>
        </w:r>
      </w:sdtContent>
    </w:sdt>
  </w:p>
  <w:p w14:paraId="73945E50" w14:textId="7976AA37" w:rsidR="00E901A3" w:rsidRDefault="009C412D" w:rsidP="00A6655A">
    <w:pPr>
      <w:pStyle w:val="Encabezado"/>
      <w:jc w:val="center"/>
    </w:pPr>
    <w:r>
      <w:rPr>
        <w:noProof/>
        <w:lang w:val="es-MX" w:eastAsia="es-MX"/>
      </w:rPr>
      <mc:AlternateContent>
        <mc:Choice Requires="wps">
          <w:drawing>
            <wp:anchor distT="0" distB="0" distL="114300" distR="114300" simplePos="0" relativeHeight="251665408" behindDoc="0" locked="0" layoutInCell="1" allowOverlap="1" wp14:anchorId="74E3C151" wp14:editId="0D22572A">
              <wp:simplePos x="0" y="0"/>
              <wp:positionH relativeFrom="column">
                <wp:posOffset>-1322430</wp:posOffset>
              </wp:positionH>
              <wp:positionV relativeFrom="paragraph">
                <wp:posOffset>4959779</wp:posOffset>
              </wp:positionV>
              <wp:extent cx="1283335" cy="1160145"/>
              <wp:effectExtent l="0" t="0" r="12065" b="20955"/>
              <wp:wrapNone/>
              <wp:docPr id="17" name="Cuadro de texto 17"/>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607C292D" w14:textId="77777777" w:rsidR="009C412D" w:rsidRDefault="009C412D" w:rsidP="009C412D">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E3C151" id="_x0000_t202" coordsize="21600,21600" o:spt="202" path="m,l,21600r21600,l21600,xe">
              <v:stroke joinstyle="miter"/>
              <v:path gradientshapeok="t" o:connecttype="rect"/>
            </v:shapetype>
            <v:shape id="Cuadro de texto 17" o:spid="_x0000_s1026" type="#_x0000_t202" style="position:absolute;left:0;text-align:left;margin-left:-104.15pt;margin-top:390.55pt;width:101.05pt;height:91.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u6aYAIAAMoEAAAOAAAAZHJzL2Uyb0RvYy54bWysVMlu2zAQvRfoPxC8N/KaxYgcuA5cFAiS&#10;AEmRM01RsVCKw5K0Jffr+0jJztZTUR/oGc5wljdvdHnV1prtlPMVmZwPTwacKSOpqMxzzn88rr6c&#10;c+aDMIXQZFTO98rzq/nnT5eNnakRbUgXyjEEMX7W2JxvQrCzLPNyo2rhT8gqA2NJrhYBqnvOCica&#10;RK91NhoMTrOGXGEdSeU9bq87I5+n+GWpZLgrS68C0zlHbSGdLp3reGbzSzF7dsJuKtmXIf6hilpU&#10;BkmPoa5FEGzrqg+h6ko68lSGE0l1RmVZSZV6QDfDwbtuHjbCqtQLwPH2CJP/f2Hl7e7esarA7M44&#10;M6LGjJZbUThihWJBtYEYLICpsX4G7wcL/9B+pRZPDvcel7H7tnR1/EdfDHYAvj+CjFBMxkej8/F4&#10;POVMwjYcng6Gk2mMk708t86Hb4pqFoWcO0wxgSt2Nz50rgeXmM2TropVpXVS9n6pHdsJDBw8Kajh&#10;TAsfcJnzVfr12d4804Y1OT8dTwcp0xtbzHWMudZC/vwYAdVrE/OrRLq+zohZh02UQrtueyDXVOyB&#10;o6OOkN7KVYUsNyj0XjgwENBhq8IdjlITSqNe4mxD7vff7qM/iAErZw0YnXP/ayucQv/fDShzMZxM&#10;4gokZTI9G0Fxry3r1xazrZcEDIfYXyuTGP2DPoilo/oJy7eIWWESRiJ3zsNBXIZuz7C8Ui0WyQmk&#10;tyLcmAcrY+gIWET3sX0SzvbjjqS7pQP3xezd1Dvf+NLQYhuorBIlIsAdqqBSVLAwiVT9cseNfK0n&#10;r5dP0PwPAAAA//8DAFBLAwQUAAYACAAAACEADc+sBN8AAAALAQAADwAAAGRycy9kb3ducmV2Lnht&#10;bEyPQU+EMBCF7yb+h2ZMvLEFNsEuMmyMiUdjRA9667YVqnRKaJfF/fXWkx4n78t73zT71Y1sMXOw&#10;nhCKTQ7MkPLaUo/w+vKQCWAhStJy9GQQvk2AfXt50cha+xM9m6WLPUslFGqJMMQ41ZwHNRgnw8ZP&#10;hlL24WcnYzrnnutZnlK5G3mZ5xV30lJaGORk7gejvrqjQ9D05km928ezpU7Z3flJfKoF8fpqvbsF&#10;Fs0a/2D41U/q0Cangz+SDmxEyMpcbBOLcCOKAlhCsqoEdkDYVVsBvG34/x/aHwAAAP//AwBQSwEC&#10;LQAUAAYACAAAACEAtoM4kv4AAADhAQAAEwAAAAAAAAAAAAAAAAAAAAAAW0NvbnRlbnRfVHlwZXNd&#10;LnhtbFBLAQItABQABgAIAAAAIQA4/SH/1gAAAJQBAAALAAAAAAAAAAAAAAAAAC8BAABfcmVscy8u&#10;cmVsc1BLAQItABQABgAIAAAAIQCngu6aYAIAAMoEAAAOAAAAAAAAAAAAAAAAAC4CAABkcnMvZTJv&#10;RG9jLnhtbFBLAQItABQABgAIAAAAIQANz6wE3wAAAAsBAAAPAAAAAAAAAAAAAAAAALoEAABkcnMv&#10;ZG93bnJldi54bWxQSwUGAAAAAAQABADzAAAAxgUAAAAA&#10;" fillcolor="window" strokeweight=".5pt">
              <v:textbox>
                <w:txbxContent>
                  <w:p w14:paraId="607C292D" w14:textId="77777777" w:rsidR="009C412D" w:rsidRDefault="009C412D" w:rsidP="009C412D">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E901A3">
      <w:rPr>
        <w:noProof/>
        <w:lang w:val="es-MX" w:eastAsia="es-MX"/>
      </w:rPr>
      <w:drawing>
        <wp:anchor distT="0" distB="0" distL="114300" distR="114300" simplePos="0" relativeHeight="251663360" behindDoc="1" locked="0" layoutInCell="0" allowOverlap="1" wp14:anchorId="0CCC7671" wp14:editId="5AE2E936">
          <wp:simplePos x="0" y="0"/>
          <wp:positionH relativeFrom="margin">
            <wp:align>center</wp:align>
          </wp:positionH>
          <wp:positionV relativeFrom="page">
            <wp:posOffset>3981450</wp:posOffset>
          </wp:positionV>
          <wp:extent cx="5611495" cy="3368675"/>
          <wp:effectExtent l="0" t="0" r="0" b="0"/>
          <wp:wrapNone/>
          <wp:docPr id="18" name="WordPictureWatermark865356705" descr="LOGOTIP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865356705" descr="LOGOTIPO PNG"/>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611495" cy="3368675"/>
                  </a:xfrm>
                  <a:prstGeom prst="rect">
                    <a:avLst/>
                  </a:prstGeom>
                  <a:noFill/>
                </pic:spPr>
              </pic:pic>
            </a:graphicData>
          </a:graphic>
          <wp14:sizeRelH relativeFrom="page">
            <wp14:pctWidth>0</wp14:pctWidth>
          </wp14:sizeRelH>
          <wp14:sizeRelV relativeFrom="page">
            <wp14:pctHeight>0</wp14:pctHeight>
          </wp14:sizeRelV>
        </wp:anchor>
      </w:drawing>
    </w:r>
    <w:r w:rsidR="00E901A3">
      <w:rPr>
        <w:noProof/>
        <w:lang w:val="es-MX" w:eastAsia="es-MX"/>
      </w:rPr>
      <mc:AlternateContent>
        <mc:Choice Requires="wpg">
          <w:drawing>
            <wp:anchor distT="0" distB="0" distL="114300" distR="114300" simplePos="0" relativeHeight="251661312" behindDoc="0" locked="0" layoutInCell="1" allowOverlap="1" wp14:anchorId="646F4E86" wp14:editId="2B65133E">
              <wp:simplePos x="0" y="0"/>
              <wp:positionH relativeFrom="column">
                <wp:posOffset>-1323975</wp:posOffset>
              </wp:positionH>
              <wp:positionV relativeFrom="paragraph">
                <wp:posOffset>4956175</wp:posOffset>
              </wp:positionV>
              <wp:extent cx="1123950" cy="781050"/>
              <wp:effectExtent l="0" t="0" r="0" b="19050"/>
              <wp:wrapNone/>
              <wp:docPr id="1" name="Grupo 1"/>
              <wp:cNvGraphicFramePr/>
              <a:graphic xmlns:a="http://schemas.openxmlformats.org/drawingml/2006/main">
                <a:graphicData uri="http://schemas.microsoft.com/office/word/2010/wordprocessingGroup">
                  <wpg:wgp>
                    <wpg:cNvGrpSpPr/>
                    <wpg:grpSpPr bwMode="auto">
                      <a:xfrm>
                        <a:off x="0" y="0"/>
                        <a:ext cx="1123950" cy="781050"/>
                        <a:chOff x="10" y="10"/>
                        <a:chExt cx="9043" cy="3265"/>
                      </a:xfrm>
                    </wpg:grpSpPr>
                    <wpg:grpSp>
                      <wpg:cNvPr id="2" name="Group 5"/>
                      <wpg:cNvGrpSpPr>
                        <a:grpSpLocks/>
                      </wpg:cNvGrpSpPr>
                      <wpg:grpSpPr bwMode="auto">
                        <a:xfrm>
                          <a:off x="10" y="10"/>
                          <a:ext cx="9043" cy="3265"/>
                          <a:chOff x="10" y="10"/>
                          <a:chExt cx="9043" cy="3265"/>
                        </a:xfrm>
                      </wpg:grpSpPr>
                      <wps:wsp>
                        <wps:cNvPr id="3" name="Freeform 6"/>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7"/>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8"/>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 name="Group 9"/>
                        <wpg:cNvGrpSpPr>
                          <a:grpSpLocks/>
                        </wpg:cNvGrpSpPr>
                        <wpg:grpSpPr bwMode="auto">
                          <a:xfrm>
                            <a:off x="2011" y="10"/>
                            <a:ext cx="7042" cy="3265"/>
                            <a:chOff x="2011" y="10"/>
                            <a:chExt cx="7042" cy="3265"/>
                          </a:xfrm>
                        </wpg:grpSpPr>
                        <wps:wsp>
                          <wps:cNvPr id="7" name="Freeform 10"/>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11"/>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 name="Group 12"/>
                          <wpg:cNvGrpSpPr>
                            <a:grpSpLocks/>
                          </wpg:cNvGrpSpPr>
                          <wpg:grpSpPr bwMode="auto">
                            <a:xfrm>
                              <a:off x="2011" y="35"/>
                              <a:ext cx="2203" cy="3240"/>
                              <a:chOff x="2011" y="35"/>
                              <a:chExt cx="2203" cy="3240"/>
                            </a:xfrm>
                          </wpg:grpSpPr>
                          <wps:wsp>
                            <wps:cNvPr id="10" name="Freeform 13"/>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4"/>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5"/>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6"/>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7"/>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5" name="Group 18"/>
                            <wpg:cNvGrpSpPr>
                              <a:grpSpLocks/>
                            </wpg:cNvGrpSpPr>
                            <wpg:grpSpPr bwMode="auto">
                              <a:xfrm>
                                <a:off x="2011" y="2532"/>
                                <a:ext cx="611" cy="735"/>
                                <a:chOff x="2011" y="2532"/>
                                <a:chExt cx="611" cy="735"/>
                              </a:xfrm>
                            </wpg:grpSpPr>
                            <wps:wsp>
                              <wps:cNvPr id="16" name="Freeform 19"/>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85B15EC" id="Grupo 1" o:spid="_x0000_s1026" style="position:absolute;margin-left:-104.25pt;margin-top:390.25pt;width:88.5pt;height:61.5pt;z-index:251661312;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tLCbUkAAFOsAQAOAAAAZHJzL2Uyb0RvYy54bWzsfVtzXLmR5vtG7H+o4ONujFXnfkphecLr&#10;GXdMhGfGEa79ARRFXWIkFqdItdrz6/fLBBIFgJnI03S37Z7li4oUs4BEJpDIO379jz98+bz7/vb8&#10;8Ol09+aq+9X+and7d3N69+nuw5ur/3v8/T+sV7uHx+u7d9efT3e3b67+fPtw9Y+/+Z//49ff7l/f&#10;9qePp8/vbs87DHL38Prb/Zurj4+P969fvXq4+Xj75frhV6f72zv88f3p/OX6Eb+eP7x6d77+htG/&#10;fH7V7/fzq2+n87v78+nm9uEB//tP4Y9Xv+Hx37+/vXn89/fvH24fd5/fXAG3R/73zP++pX9f/ebX&#10;168/nK/vP366iWhcPwOLL9ef7jBpGuqfrh+vd1/Pn54M9eXTzfn0cHr/+Kub05dXp/fvP93c8hqw&#10;mm5frea78+nrPa/lw+tvH+4TmUDaik7PHvbm377/43n36R14d7W7u/4CFn13/np/2nVEmm/3H14D&#10;4rvz/Z/u/3iO//Eh/LZ7++1fT+8Af/318cRr/+H9+QvRAKva/cAk/nMi8e0Pj7sb/GfX9cNhAidu&#10;8Ldl7fb4mXlw8xGMoq91+CP+ho/4//8cv3rYj0P43tDPE/311fXrMOcrQjTiFbDmX9IC4hL7yxJB&#10;2B2PUS4xsBCr/cPp5j8eaIr679lMLgWqpQgNni7k+vVPunwcpYfLbnn4y3bLnz5e39/yJnygvRBJ&#10;CU6E3fL78+0tHc/dTBz5ds9AtFuIlA85HbO/ENgDYLZScGBWXb8WCvaHDrykLTT0Q19sBZDy68Pj&#10;d7cn3orX3//h4ZH30Yd3+InZ+y5ifsRGe//lM477//6H3X43zlO/G+aeNz4OcgLDwQhg/+vV7rjf&#10;fdvx7HFQGQvoZGN1XTfu6J+why9jgWxpLAb6uJMV5FOOAtbGbBIwwmw0MJsFKIw1jJOK2SJgGGsk&#10;IB0ziPNsndPUTSrNDgJGmK0GZnQ8ssEw66yi1uUcYCgdN9oT2Xgmcl3OhWPXW+iVXDB52uVsaDC1&#10;qzhh7recFcduttArWWGjl/OiQg8CNJ2L649yVG5+uItnBT/trukm37OAvz89kIQ+gh84eschHjxA&#10;0cEygEEdAl42AQNXAgbHSfbymI2hiZEMLrdBG5MOhGXwQz56mCUu+AyFoVYVzlc7qApv6TvXr++v&#10;H4lO8uPu25urIIw+RllEf/ly+v72eGKYx3ClDYFkfKdhwgvA5zsVEEJBSCAQ8nkfhlwP2J5YjYgP&#10;jCoQ8llByuTyZ/mMYPsKR/nzzefTw23gBi2e2ZKoQMTLxO3D6fOnd7//9Pkzrf3h/OHt7z6fd99f&#10;Q/f65/7/TMtvI90LsM+8ee5O9LUwDf0P7t1wRYQ75e3p3Z9xXZxPQYGDwokfPp7O/3W1+wbl7c3V&#10;w39+vT7fXu0+/8sd7rtDN44QLo/8yzgtPX455395m//l+u4GQ725erzCZqcff/cYNMSv9+dPHz5i&#10;po63/93pt1B13n+iC4XxC1jFX3DlBlx/9rsXjK/uXj5cv+C7d1oPi3qP5JL/b3L3TvOs33C50N94&#10;93bLoF9wucBnIP1+KwX+PA2DSrNc3m+9e03Uiru3gVt195rI/X3cvfZ+y1nxcveSGDeu9V/K3dv3&#10;C/QuXJRy/Vl3b78fw40692JRyBUon+GmDPc9RtwMKFPLOPIZx6sxlD+/3Lx/bzcvhH51866k0vyC&#10;b14yeNVb5G9+85qY/c1v3nGcVpVmfw8379j3s4rc38fNa3KVjLPkGnm5ef8b3LywuTZcuwHKu0rX&#10;IdjuHty8h3TIZpWrVD7DjVtiJn97uW5/1HUbHe50+3GQIDqGoWxJGIF87OxqqX3oFCb5qXzsCJsE&#10;34oEDMRHvOzH5CMO4QLoshJkePKtm48SZnj6PTg59DDDX8HPjm1faRxhnT+1yjEc9qAWTk5NRnh4&#10;Qd/gap/E4yeRnpvM9/MjXO3dvp8Ou2XClQTtKXd8P9E6ePoKqHTz9oe+33X7lXdaPlbu5WUgsqrD&#10;EnIwKP2Z07jbD0OnovZE7dBQK128/drvVdTyu46BdNRKgx+ojb2K2hO9Q0Ot8rb3y4BAgEK2wuJn&#10;KB25yuIHTxeDpzkjgrtdxa9kRD8PBx2/nBEMZeBX8gL4GYxVNA8Vv5Ib/TQPOn45NxhKx498ksXG&#10;62adfohIZZoRdtS3nYYfrNZ8vH7sFxW/PmcHQxn4lfzo9t06qLuvzxly7CkOpeJX8gNxO51+fXE4&#10;CMrAr+QH+IvwkSZT+pwhx56iURp+Q8kP+A1WlX7kJk+KKkPp+CEumfMDpxehHA2/IWfIcaBwlIpf&#10;yY++H3X+Ilaa4wcoA7+SH90efnIdv5whR7gwDfxKfvT92un0y9nBUDp+5MAvzse4Tip+Y86Q42id&#10;D9IGsvH6HsvV5B8lGWT8BZSBX8kP0G/Uz8eYM+Q4WudjLPnRd4t+d4w5OxjKwK/kBzIteoN+OUOO&#10;o3U+KGkjp1/X6eeX1IUL/QhKx28q+QH85lHlL67sy4BHBOn1/TeV/Oi7g06/KWcHQxn4lfwAfpOh&#10;GOQMOU7W+ZgqfnRQgbT9N+Xs6AhKx28u+QH53O1V+s05Q46zdT7mih8DriMNvzlnR0dQBn4lPw7r&#10;Xhcv0M0z9mIP6OydK3bMOOgqejk3OoIy0CvZcegmg3o5O46zdTqWkhv9YHB3yZnBUDp6S8mNw2gc&#10;3iXnxnGxDsdSMmPYjzpzl5wZDGWgV3LjsEBsaHfbknPjuFhnYymZMcxQJTXmLjkzGEpHby25gbt3&#10;0c/umrPjuFpnYy25MXYHpPcouvOac4OhDPxKdiArA2qdRr8158dxtQ7HWrJjJBtGxS9nB0MZ+JX8&#10;AHbG6YDVlR3e1Todh5If4x6qkIbfIWcHQ+n4HUp+dP14MCyjnCFHAOnChXIpsrttmPa6cDnk7GAo&#10;A7+SHx3yFfXzccgZcjxY5+NQ8qNfDdl8yNnBUDp+3b5kSAd7XDc+cK0IaSiVC180SAj9WwA50ayH&#10;i0XlMQ6jAGJEBrOQLLmCzFEYF9opwd2cDQkkrXPS7SvGzLOuBHb7nDEdgVlIlqzp+MrRkcyZAySt&#10;w4J7XFbDlOw6KL7aaYHYEEBQksEMJGtbvZsNeQN1LRsSeVjWiaHcxvzI9MOqH2loMAJI7CYwC8mK&#10;N9086QprV1nsnCKnmUwgicwd9uRoyJ2uy3nTE5iBZG21Q0vXtf6uNNtJwOuyp3tiuC/65YL9L6sh&#10;So4As5AseQN6wapU92Rpu0OOmkiWzOknw/rsSvOdwCwkS96AVzi2OpI5c+BAMg9ObcLPOGPqwSlt&#10;eAIzkKyNeFz8uiLRlVZ8Z5rx3VAyp58NVawrDXkCs5AseYOt1uuqdkdRlGSbHaG8W+weSubg/jLk&#10;5JDzhsEMJGtzHpaXfiV2pT3fmQZ9V1v0JiVLk75BScoAyfQAHE3DJ9eVRj3SDS1K1mb9jGWre7K0&#10;6wnMomTJGwga6+4ec+YcO9O0h+1TrLtfLHaXxj2BGUjW1n0PwaCf7tK870z7vqsN/MPeuHFKC5/A&#10;LCTrg9MbNmo3lQfHNPK7ysof9nCaquwuzHwGM5Cs7fy+Ww1VrTT0O9PSx+1fsHsgQaAiWdj6DGYh&#10;WR8cyEOd3aW5D23JOjiVwT+AtAaSOW8YzEKyPjhwORlIlgfHtPpx+1eUxA2qUrKw+we6aA0kK8Mf&#10;mglKLNRrsTT9O9P272rjHzq9gWSuqg0EZiFZHRxcixaSOXOOnekB6GoXwB7bV6dkzpuBwAwkaydA&#10;t2J2lZKlFwCKiLUnKz/AsJ8MdheOAAazkKwOTrdC5daRzJlz7ExfQFc5A/qD4QgFPWTzkj5JYBaS&#10;1cHpFsMdANGUDQkkTVWt8giARAa7C5cAgxlI1j4BbHuDkodcjz52plcAu1pWw+YDnwh1T5Z+gcbB&#10;OdQHhxyUKrtLz0BnugagRlVIWnHdwjkAYR5KvJ4GxFFWW4wIC86gJEx8gcQOOuKLxsGBRiqAgZIE&#10;qlGyL5wDA4Hp7Ea2bjEiDFecRY2S8F0JZEDSunH6yjmAKlP9xoGWkI3IYBaSJW9gTsOy1JEsDk5v&#10;Ogf6yjkwDINBycI5wGAGkk+cA/tZt3H60jkAlc5id+UcGAZY8iq7C+cAg1lIVgdnT2qdSsnSOUAE&#10;1+1u6FHCxbAncZcYSOa8Ab0tfRK+rGJEOJGMG6cvnQP4ooVk5RyAB8ygZOEcYDCDkn11cKAE6fok&#10;IqSyHD44pnMAVpIAxtPd6e57RMsFECMOMFys092XvKHgqi7M+yq6bzoH+so5MFjxQaq8uxjJDGZQ&#10;snYOmBkmfekcgB/TYnflHBj20OrUg1M4BxjMQrLkDe4mI4zZl86B3nQOwIcnBArsRmaIgWRxcAjs&#10;giSS6v6/Lz01i2tIPCAX74hDTbWGDNfICKaDyuDbimzpyBA4NvqW0WnzMvi2KtuYqXuEZ2jL6OTt&#10;odHho9kEHpcKb8km8LhU+C22gJMvgpCBB2ETOMQZg29bKtnnBA6resvoZCkz+LalznGpsDS3jE7W&#10;I42OiO8m8LhURGC3gJNFRaPDDtoEHpcKi2QTeFwqbIMt4KTvEzLQ0jeBx6VCX94CDokahqfA1rYv&#10;xNVSkGnbF+J6KeCz6QukqNGKKfiy7QtxzRQI2fQFkVAUlNj2BVk0dIBtX5BFbxRT7IHnRYduIa7U&#10;ZG94+MLGRYus6jYKK/YS8wwbxVVHHlv+wkaB1YnE6jaKLPZkhhk2LlqkVrdRbCFsF9cwb+S0SK5u&#10;o+hCOCvOsFF4dZSGwoveKL7ghYlf2CjAEKKVL2xcNHlKGKWNQqwTKdZtFGMdeRDCDNs4zdY8fYGM&#10;8C1HlC3r8IVti+73cdH9RkHGFifPsFGQIR8yLBq2xbY1iCDrNwoytooYpY2CjC0U/sJGQcbWQvjC&#10;NunNmnv4QrHoIAH/gs4mHFPfcWcTyBlSQC/F0/fchqRHphYTvFuhVYZNc4GRyiqBJV8e8AQsl80C&#10;P4GQzwi5kCsmQMrOEgj5FEjyIARImV8g5FMgI6eRxu7Udy9RnwYkN3Bq4ElGJc8+cPurFqSsyIWk&#10;iGEYU46hrEQ+ZUUUxwlr92anIBJBLhDOgUsylnymMSOPltlbu3B+QSirPWYUXXAbO2Ou5P5jPHER&#10;NsdE5ziBdKi0yg5ZYJk4Y8Kw5dnTSRXqyGek0kr5IgwJb8rGMdH+aSPk3jkdaxRyiD45nQUS5Jxu&#10;GVmJfKYVBcHZzbj6HDzj2mcEv9qQ5JMiKiH7zYOUMbH522NSwgGP6Z3ilWLVDAlHX3tMCr0HSOd0&#10;rOTpYki4n9tjigSb4PJvQi5RE0B809nzC2Xn0uwTQlvtMaF6Bcikgwm/5TOd97iiKTRibEgwCqvz&#10;7C4kJWYESE/SCjenpL4KfvIpeEYvBPRch0cLDu9GPIWb6KTj0FN28hRa+jWoRD5gWvuI4FGbR+R/&#10;ZkjEZx3IyKMxBGsas0fDDwaKtyKRnyO+0p49llR3g7ci5KyEFQ3Qt5tjzrLn0Q7AgYyqO9KmnNMx&#10;48Jieg5INWrPPkV6DvBkOpBxJw/e3YGkojh7sj5lB8tn3Mmz3O9DUiAFQj4TZNzJCDw6eJJLlvYS&#10;orgeZFx7vzq7DvWXcUykJDhUinse1Y4OJOVLMJ6eZjVHGw/+Bec+mmWHkGbexlP0Twr9OJBCpWR3&#10;CG/kU+QSxQJ5RbBtmmMucjYR3PMg05gOPRcKD4XZnR2yiPykEH0bz9gGCa4gD09K8gqze3hGEx/x&#10;T4ebC+WBbFsR5VgQJLIMnBUBIECiFVR77RTx5zE9PTlpqpTx1Rwz6YqddzpWuTeRuuWMGf0TyOx1&#10;JO2aqJRcH7KD5TPu5FVkMlJLnNnlHFGqSXPtB7G5kKLoQMawgb/rDpf96cilg0had4ccRAMkx097&#10;RQnS20uX2X1I2cnJASa8kc/Io4PI+Yu7TyDkUyBFW3P30iH661C54HGTctPC6XD2PIr9BNLZS4d0&#10;4iBM2pRP+9OzEQ6iJ1OudXvM6NxEYoa3dkr45bUnx5JQXD6F8hTkZsjk3hcI+XwK6ehgB/Ez7N39&#10;KXJ+n9y1Mqt8yuxwRDCesQW7rVUe5GyiatChZ/SQI17vcfMC6Z04yvsleiKr3Zld9uceSnib75Qs&#10;xmM63Bz2lB0TZm/vpWEvss7Dc9gnyju6IiDjzUW9CVsrAqTg6dwyGZ6OXAJk3Ml75D06swuejp8B&#10;JaXxHO3hnm6PKfY7BdgcSLm1k+Na9rp8hj2P9MGo01LFWHtMSn3mU+xoLEgHkvPuaJXI0pAxnZ2M&#10;dPCo+aP6wcFTdjIFdtorire2Yz+nPed5dw6UZwoKpZit0Fo+k5wRjrdJ3q8xhoLk6OZK+pWSX4g3&#10;3kWwRBTRWaU9IrkGeUTfxA0XGyVwtaiNqp7A695zlkwxTNN7Pp0pattIHm9PPUWTBE3824BjtJgH&#10;71JBz30mz+hZLiNlZYIzoyPYELEILBy9W2qI+hYKfNuLQa4oTz15nOmjxoF2Du0RUfsTRnSkHzqx&#10;hMXMnitFIjuzF/9Arw6emkJyzW3GpZAguBNUQH1vQNGBCyREl6z2CVyjyugCImYcD1bviBMon1Ed&#10;wSsQzTXjMMvxh/Xbog5KIgTSMT8QmYiQk3Mpok4hQqLFdXv2lR58IDG1QHtr4rmO8fpEjwwHUhTr&#10;1THSUDYSFYKDY0wiyz3gibBvW2AgohxOBKz49oqwb4MggKelTSXkcccxaYu2qAS3SRwTGddtSK69&#10;BeXx1FB7I/dkvROP0DuqvZcQT45UmpzLG4HksENQU+9QCXV2YfbZuyVQ1hQgF08ED/Ecoam0Q/kx&#10;OrXRqMm5HscoCdFRwFnRFA2q/uA5oOfohIXH0jEm5WxCe3N2yBq5CX+pA3mQq6/D/dLadVDawq4b&#10;ELVuQ3I9Dcliz8GHFPI4JtpftcccBM/eMWXRGlDGTImXoojJZ1SCx6gVIUncWdEU5RIg23tpmEXn&#10;cMdc4q5DY7c2j4Y1mkmDp2zhlIezSfUiTXqOcrEOuBvakOStI8mAQpn2DkFnngi5T5k5QnH5DJSH&#10;VhSUQvC/LcHGMao9VJXVxnOKNyw6XDp4yl0Mz78HSdVZJBUX595EDwKBdFwD40LVZjTm7Bh+4xoD&#10;eKxDt87muEaDv58cF/B4iOEu9P9sa1QI20U5P3o7JN2Go2MioptMvOMGHKjWiiZxDUAwtE/chMLH&#10;QE9KeWqPGY3JnrILm5DcFoZ4tHecxRN39WBIR2OZ0K6B8UT+mrOiTpwdq2PKIggbdbDFMZoAGSiP&#10;VIk230OqE1bUzc5tCMhAeSqLc+gZ9xIM1fZ5RyfciOfg2DmAjLOTwdPmpgSY0R3JgZS0G5S+tiH3&#10;YlHDY+pAij7vybqJn3UE5Q/OBTuhgIS30sHh0EhCk2QN6QMtEo2kGxOgK+cOMVVggduyOeIavSwz&#10;zIQ2YDTxZk8grZAuhOOEyFhzxCU6ojwFFYItjDg6waNxjvJ1TLl9cqHJZ7zY0E6IccSd3cZxirUn&#10;XkQbvTSjsu84MZDoEGWBdwWI8U1ipklHbmFD+7F9ZtGeLNxoUHlb4w0HCVygV2ITcsR7tkxG9GNo&#10;n65xL4FfVL06Y4pUHRwdDrqRzO5tyb0EWKAUO7NLqBAuzTYkd9wC1ZHC0L7PRm6YFCDb0gqpLXFv&#10;wLfozC4WONQoB1KSLkmJb/EdTaREUjtJBKMk5aNrkCM1JN8fxQ7e2qMGCcj2/hy5jw7R00tIAT1l&#10;hzgW+IXyg5Oml0E6t2kG6Yn1pEkMztkE5aNLHg0iPW5GT9bgeIjQ9jF6XgbnNgWk7BDvtpD6AsQD&#10;vP2JW5SuC7RRcuQXGbQB0rMcKCMgQDo228gNIHh2l5sS+B0dnXjk5gE8phMiHrk4PkA654jKA8KK&#10;vL0k6fvQ4ZwdAm9THBNGe1MykEIWZnfSM2FbCqS3P5GJH8f0bnXxOqEflIdn2iHI4G6vKFp30I09&#10;ysuNMHlaHIliptLkeK1HRCq3QkIYxjGdGwEtCyKkE4IbSSCEMb0bdpBEeLTFa9NzjP4U5Hk4uw5C&#10;JM7ueMdQQR8tscnx4kH5insJLbkdPCUZZ/J28hj1Xdx13opkz0+IlzZ3HRTUuHYoJG3IxCMXUiyc&#10;yUnLHWFmyOyOTKas4bBDZmfXTWLdTU4C2jiJDCGXa3PtEyYNszuFGnjWTOjpWODjLJrq5EJKDMaH&#10;FKt+8mQy3mTduCIywyLlHX1pkTTnydO9U1QJL4C0Kb+I/e+eI7Hd4HV0djJV8IQVedrFZUwfUuSn&#10;58FcRPv1yhrGRayJ2UmMxSGOWtDs6YpzjENwWLG551M0cfbsowukJ+sySMeOmyHimEeEcBtPsaRm&#10;TzLMYGIc07k7ZpFg/phyw1K2dRNPqjQKs3s6A57PipDuXhIZQpnRzuxRS6fajibkHKN0aP7lSNpU&#10;gkDHpD1m9N66xXPQEOPaqe6qPWaCdNIVMGaU3pQd3B4z+qhgKziavySnIGLlUj5KhoNH+UV0sIMT&#10;qUIwMd6bB0/SUqiAd93ByVDBmJHylE/aplLc8wgVefSMaeOA9Lgpkem9Excf5RQjQO5Qfo5xR0B6&#10;3IxaEOwk73REzQqRfg9SIr5eIiekd9B+Ech3qRSkIj0m4PAo3tqA9KiUeOTptHPiuxfXkV2HanVv&#10;L8WEPgR8vbWnhB7vLp6jzwoxGG/26HRF3zrvloHzjc4RIJ0xp1jCBco7Y1K1YhjTszsmiT/tPVuG&#10;VO4wpreXyNyIkN6KohcO+9PZ85Jgh9Ph3B2TJPd5GTMo2ItpgJSf25RLlLcWVuQ52xH6E0hHMoyJ&#10;Rwi6N2dPGR5e6jQi00H/hFxy9vwY/eO+rKO8wrB2J6o0kvtrG6TY2pDezk4eJDK993zUg+Q/kaO+&#10;Sc8hSQYn7ghTO97vBy/WPqTbEC6U5uxwkTOVUMHl8UgKW90bdpQE84Nrv0NRIR6hUYmz55NHgoLu&#10;zorkfve8MQhjxNm9UzwkPcQbk9LIwoqcNPxxiPcR1u7ccRe+exb0IKnoVKnTpFLyWR08DZASEeKK&#10;HMpT5WuA9CIOFGgIkJ5njwINAdI9m6LTHrxoC3KUZExH1uEdxo2QVE0b8XROHDLjBNKRNnhWMkJ6&#10;el3y0x6chHi89BntI1dLR0vbOLt3G0pWE3ayQ89eCjUO3k6m5LBAT89nJS1tkHXpUV4KnlxrgpLt&#10;4uzOOeL2rCzBPB0sRRwOrodcLFMv3xFCUe53p5xllAx13HGOxkJlCLR23MUePWOEHpCO9KY0xzim&#10;s0MkM9LXBKgGceOYFz3E0QD5QRFeu5MvnuKb0ACdtfMrLjymd8tIWzronx6VolQEpCOT8cJLpJJ3&#10;y6B3rEA6Y6KhcoT0/CF40iJCeprAPvrBsFOcXbePfkVAOvITLffj7F6eANXM8V5CNWL73tzLnr80&#10;WJQEF/mMiS77qF0gA945cfvoBwNke0VQ66JGTYknrfsdakjkJgXi25DxNkTOX3vtePc92h0UCm+O&#10;uYr2ixQ5B1L8DPQ+RnvMWAaKJEaHSqtkq5MwaY8p9tGlU55wUT5jJvQiex4Hvj2mtN7BzeCsaBF7&#10;02syMUh0oEcBkTN71KxQWuBQfhGbC+2bnTFjzh8md8acxceCIon2mNK0A2M63CS3PJ9NJOQ6Y4oF&#10;7dWHINcj2oYuZKq58xqWDFNsLoLeIs6KKGwUVuR4NZGxFU9x72SFIl08SloK7jf3PJJSZXZnL1Eh&#10;XaR8WwuCiRDvYpdHcGvGMZ1sPZQkRmlDTcSbK0oJgO6eRxJPnN07R8kn4OVMw+iRMR19id4siLM7&#10;PgE8wRAhvWYYMKQi5SmVqEmlIcZl3DqroRdfED0H1ByTUs/DventOrFl8MiCg2cfbVgUXDkyRIop&#10;AenIJcjNiKcnl0i8hxU5OhjKQqIW5GWJDlSZHcZ0cqKGlCuPBLs25fdyNjtPzkspORqkOveRZHVu&#10;gEx3sTumaKr+7KkO0PFqYiOLHuJoQb3k0+L9kbYEQyapnCNH8+/JeAzcdLyaqB6Onme3BvKQtErH&#10;B9in6hRSwltnE3ms4vd2srxgRMYV4TUXZ0y5ZTwPOZcDMZX2jk4LwRC56VmmKFMM5whCsX3HwckR&#10;bhl4Ndt3cb9IzPTg5KPDgJYxnez6S6NbUtebPJoj5VEu2z7vKHAK+xNejvZtCPEZuAnItvTuJRUf&#10;yq83ZiwscH2V/Swx/YPjKQWeQk/nvGPtwnenBhKQ4tlzso7BzUjP1ck9uHDz0rZYbIObz6eH28Dg&#10;++vHj/z8Bv3AfZTRJOfm68Pjd7enL9QO+eH0+dO733/6/Jl/OX94+7vP5933159RrTGtv0ubrwD7&#10;fEfAdyf6muwjTPLt/uH1w/0fz7/5Nf309vTuz388786nxzdXoNP3t2f88PF0/q+r3bfz9f2bq4f/&#10;/Hp9vr3aff6XuweUKsDMA9gj/zJOC/kHzvlf3uZ/ub67wVBvrh6vduHH3z3iN3zl6/3504ePmKnj&#10;Zs93p99+fTy9//RIaF6wir98e7gPuOKH3Q9fPt89vAYMsHx8vH/96tXDzcfbL9cPv/ry6eZ8eji9&#10;f/zVzenLq9P7959ubl99O53fvYI3aM8/3Z9PN7cPD5/uPvzp4/X9LeamyW7+7XtQ4NM7lPFc7e6u&#10;v9y+ufr9+fb2/en8BW9d0xGMUH9iqoEZ93843fzHgyCL74e/EBhRdvf227+e3mGYa6yKF/jD+zOz&#10;EVjtfkCp50FyGFgKX7++/eFxd4M/hOKwG/h7kKAv9op8Od8P199jlwCB7G2bD+8i8kcQOH9bdn/A&#10;63jaC1aQnJc3es2HoQSIn+BBcZ3+LBT0njQWA10e4CEcBTUcsBw1dNzRH9eCApuGO1rvqOEM5oMh&#10;CqS+DoSLLI0FEdRnbwPlqIH5+Wjw5ejvyMJTn4Y7ms8OVjw4WM+/5zyAzDWfuYVULrGbdcJR78cL&#10;eubDaaQt5eMh1qbSjiyeNBzuGfOhzooXKLIx8Mu5cTTfTKN7dRN+OTca+JGcyseDu1LHj4LjacF4&#10;oMB6P6vix2HRX98lX1IaDvgNxuYjL1qJH95h1M4sJbmmAY+9dTQompWPB/1E5S/p12k46DsmfhU/&#10;4L/UZQqpomnAo/lIGmUfZ/iRv17Fj/xRaTiG0uUKaS3ZeEDPeCeWVNA04NF8H42KArPxkKWiP0tO&#10;lnYajqEM/Cp+oAei/mwxBUHTgEfzaTTSfgr8sF2059uoUiQNhzwj60VButSz8UC/RZd+ZLqlAY/m&#10;k+kUf8vGgwWlP9RH+S1pOIbS6UeaWTYe8MNjqtr5oGBNGvBovpZO+nA2HnwA+v4jGywNx1AGfiU/&#10;6P1N/XxQMn0a8Gg+lE5RtAI/43k+8nKl4eBssi43ygrLxgN+mFqjH7SOy4BH84108qpm42Fm/XyQ&#10;zyrHz7rfKIc7Gw/4rfr+Q+T3MuDRfB4dJkk+Hnn91fNB8YMcP+udSLIdC/zQ0VulH2zgy4BH82V0&#10;styy8Uz6kTcrx8+iH4y1fDw8Ujvr72RTUn8a8Gg+ik7R0QI/XJeafKHsuDQc9rwlX8hvm40H/BaD&#10;fjlDjuZ76OQ9y8ZDtETnL8UFL/gRlH5+qf48Gw/4GTozJUCkAY/mU+iUX5iNhziFoZvm7GAoA7+S&#10;H8DvoPOXwggZftabtJQbUuBnvHlPkbg0HGIT+cOahfJc8oPw0/lL7po04NF8AJ3qAQv88HSstv/I&#10;g5yGw/OwFn8pbzobj/DT5QslBKcBj+bb5xSxyMZDxof+ODJ50dJwDKXzlyJf2XiEn36/kXM9DXg0&#10;nz2neGM2HmpL9f1HNZJpOIbS8SN/cTYe8Ft1/KjwMA14NF88pzy3bDyEXnT6wb1yGY6hDPxKfgA/&#10;iA7tfqPUxgw/63yQt67AD5qYtv8obysNh8YPlvzjhjfZgEDQuID5lcc05BFfNEwQtCmWudk0RyaT&#10;rsPQc5E5kqYRQukL+aqhRFtWJmUn5EhadkhHIfJs3YjsWkjmjGEwndPgQjEigh57fSt2VE6TI2ka&#10;69SzqUDSkIZQOwUQz0ojgGSJQ2pak48ISi76o/HYCAJJb1/jixa7a5MdW1zdkhwFSsumk2DcebBB&#10;ZOrg20EXC/3QcPPPNCSQtI4NJauU6zbsOspVufAGdLUMT85AyngDAg36K+LcizFD0rTdua1HPiQc&#10;ZDolS+udwIw9+cR8JxJp4ociSZd1H6GGW+yuLXhEbAwk84ODPb83kax4sz8YOgSMtRJJ8+BUZjzP&#10;rolJCjNelt1CsjbkUfBisLu05BHytChZ2fKYXbdVuIlL2kAMZrCbupMUGwilfTq7S3OezuK3HTt5&#10;o+9W/KLcSCQfEkdCZ3dh0QPK9MjVJv0ej6PpSJY2PeLNFpKVVY9TayBZmPUMZlCytuvRbE7Xa7kT&#10;W2LOEWEIE8mSOVCqDTlZ2vYEZiFZHxy0VTYoWR4c07znzm4Zu5FvNersLg18AjOQrC18sHuvI1ma&#10;+J1p46PtXLHNe+RMGkjmQo3BLCRL3kA7gEdZlZOlnY9kDovdTyx9S05Wpr4tJ2tbf4+KfR3J0thH&#10;GyYLyafmvkHJ2t43b5za4EeehiGCSou/M01+zojO9yT+Q2d3ZfQDzGB3bfXvF0sEURVodrpNu5/T&#10;ZkokDRFUWv7IJLWQrE3//QKrXt2Tpe1PzjZDmNfWP3p565Sk5K+0bDiBTHZTfkm2bIRXDsa1WDoA&#10;UEpuIllKNZ5dvbtLH0ADSWocUCC5DrqTm1+9Tus+ohmkhWTtB0BTF52SpSOAwIw9WXsCEAgyhHnp&#10;CkBrKhPJkjlIhdaNba5OSMtmMAvJkjdgy2qwu/QH4P0pC8naIwBtR6dk6RIgMAPJ2iewR3KAfnBK&#10;pwC57o2DU7sFoNMbSJYHB2AWkiVvoNVB5VZPd+kZQCzWRLJkDhK1jT1ZOgcITEcSVTXVwUFrAxVJ&#10;RMAEkqxFfNFAkluZZWcRoR+dkpyxeNmTBGYhWWoDoOSkX4sIg5VIWgcHVeICGDwYuMRUdqNEXQDJ&#10;7iYwC8mSN6TEW0gWNw6pNvqe5MKrgpKTrqqh/qJAEmAGkrVzwEaydA4gPmYiWTIH+0S/cRDCKpAE&#10;mIVkyRuipK5P4uLIhjwiRddEsmQOdq+xJwvnAIMZSNZhfQQ4dTnJhXZpmx+ho1pIUq5vxm7KAdT3&#10;ZOkcIDALyZI3REldVaN3RS/qAJA0D07tHEDBroFkzhvINEuYc8livmw4Owx2l84BfNGiZO0cOBjX&#10;IuXdX5aNV0LyICby4D6844y469fXlBrHhvPND3fx//ATcss+UFYZZUPdnx4oweqIEZFEdZQUKkDR&#10;Xw1gUJ2AJSu0DQyxQcAhMYyy9JpD0wFmcEnldMDBLgaXvNM2eOzkcMRWpGQ0DxnaXjR6ynt2Ro9L&#10;TSnibfCY3HtMWeoOeFwq/BlbcI8p48eUV98ePdZsHmHjbxo9LjVVArRHJwuaCJkakjjgcampsqcN&#10;TlYljQ5bcAvusU3bMdVQOKPHpaaSyjZ4LPg+plxkBzwuNRXZtcFj8vYxJbA64HEDp8I8BzwuNXWx&#10;aIPHnpnHlNLrgMelQsvbwiaO6/DZTiWA7fHpaZkgDFJXKO8Lcb1wCm5DKUknaAWb1hCL/iD9Ni5a&#10;JBS89ttmEBl1KVF1Fk3XEZN1o5iSMukjuXs3LTr2pcAXNi5aZFW3UVjJKxPwam4TV/LYxPFSuuRQ&#10;SSTW5Tlf7wtxd3cbhRaV6gY+bBRbncitbqPgorcVwwwbRReeQ5MvbOR0rME8XmqEHSqJ/Lo8PuZ9&#10;Qc70RhEmba6PeGZt224VKXapSXZQIruXD9BGQcY2KH3hUsvcnoHtwfCFbdsbxmpAiUyqLUcUJWfy&#10;hW2cZpuFUdooyKRRB5TybYKMdXmeYau2JYLsUobKZA1aXdR2z7c3jzsUfcBfEOo1UE5xvtq9fXP1&#10;lggF/VfqR8KPu29SU/AxlhQQ0JfT97fHE4M/cjkCvRpDe2BN1dQXEKlWuY+gsV519Uohx9jSe3U6&#10;Rwx4iihMngSHTCmfcWppXEaPMYVdIQDyKYDxSY/VKbVCgXQ4jivOcXvEKD9XLMoBhI1LlEwajeAm&#10;n4IjefoZ0BtReONOHcWd92BjKjVfkXTUXgw5VQlHpz3hMJHPEIBe7yS83hYI7jUawrMk2OI0YroR&#10;hX7yGeko9WpeYRvet4NhTyM6NX1InAxTI/NGxJXMKZ8yNwWpMCQycdq1cngqET4AhkRUtknz1NHX&#10;60g5zOSX5zGdSj2kQoVNCQ+kg2fqTU2tV5p4LlQ5wLOnm0yoI5+RSgvlyAdIZ78tsXelRCEg+mQs&#10;+ZQxKcLCYzp1rHgZQ7jpQkbVk5zt7bXTs3ZxRQ6V1rQip+Z0WCk8SSui9J0m5eVNXITVnb20Sr/r&#10;iyIqdJTPSM81SnVM7q1Idp1biU+yMqzI6RqKVNvITbyO66xduqwjZLQZ0h1TZk8qllBHPoVKaUXO&#10;i01o9Bi5edGRZCz5lDGF8hddRyDkUyCj/ov0Jee2WuPdAqPL42bsKYE8JEfW0X3P3ESVrEN5Oe94&#10;/rENeZAaXmpi2dzz1BqOZ0cvGweSwrl0jvwxKXTGkM7+3P7+VrSBPFoeosaTDFDhtHwKx6N64t0u&#10;6fV5Z6cv5DbGisWMlenkM04rjx44lJ7jKpzNOFEeEiZ1zquoi85o8visg5u8TewIcnocjreAMxw9&#10;U05wTnOHgfqtEFxyRQhl5TNSWAx+qCTNbY9oHI+X/IwyjnzG8aSdB8S3c4wRewgrdtujcBop1kKV&#10;dG0su7itcCE566EXbpneF/+RrEQ+hUJycXoPLOO96qjckIOtSU26XXh2r902+BiFiNckjl9gDmPi&#10;ZmrOjmhOnN1pqIH3ikVd80SttLCBYudQvhd67j0zIj0E5a9dnrqhTdVeuzQtdcccRKggC6c9Jr1K&#10;GijvtLRAOyRR15DZ1cRTWixh0zkXkrRtQsq802YoPdrkQ8bTjnx9R0LjRopr905cet5pD+22ufaR&#10;wtd03unxUwdSzlFyz8jplc94ivFOWhwTtQrtMaP3w+tuOuBxKR7y4CkXY2yOgpprZ2oBhEOyjWNU&#10;qw7JrSvLlU9ZtoyIRTkjhj3svTOLbmZhCx+cVqkAjFe81yPsAuicCRQ5MMFXz34ao427Qiw4qw6L&#10;Wb2udPLq1uqdxqf+K+HIS48VnOjtPVY+vP5wvv8Tt1v5kPVFgVYT+qJ8dz59vd+FTfjtnkG+oy9Q&#10;NxkE6unHrDVK+XeCZ4gNDVLgYw6SI6jIlwYpSNyAJRAapARXCoLeH/89tFV58q2bj/8cG6s8/R6c&#10;C6GxChrOJMT+Sn1mSO2sG82wlPqpG82gLDFoHTUd0aoYOOR0TPQAQbPGQz+i0cyM/og7+oeOf14c&#10;ClZeUm8o8YZnr4Ag1rP8E9h5yLKC7lmPBe6nsRiIkm5kJ1h9ZvAM0V7FDBdZGo3bzGiYQaIWmFEp&#10;tIIZhFoaC9XNISn6KWaQptlowGxVMcORS6MdKcVGw6yqW4OzS0eNDlMajaF0qlWJafOE5B6VoTkX&#10;UMRkoYe9l60VXYV1nhY5aQxloFdyYkb7KR29nBWhx4xKvZIVqKhG9qHC2CIbjaF09EghzZaLcpuD&#10;ih4pRYkbocWMhl6ViIZHJJAtp6BX5KExlIFeyY0ZXWx19IpD0VMOmopeyYwRXcd19HJmMJSBXsmN&#10;eUbuuLb3SFHMqGcdjSr5bOTyOYV6Re4ZQ+noVXVpcOjPKnplVRoXpWnUq2rSoHwjy1BDL2cGQxno&#10;ldxAFEGnXlmPxuVoKnolM/ByN4oPNfRyZjCUjh75gPKjsYAwGnPLSjQuRNPQq+rQ8P6PLvegqF/2&#10;CkMZ6FVHY0HplIpezo3QXEZFr2QGrCDUAyjUozBC2soMZaBXcgMPoeliWekto6FX9ZaBS02nXlF6&#10;xlA6euRaKJiLu0+jHvlw03JDaxkVvZIZeKVCl3tFaxmGMtAruYGH8UYdvZwbobOMil7JjBEtlFXm&#10;FuVmDKWjV1WbzStqGTTqlbVmXGqmoVdVmo1o7a2iR7ZsYgZDGeiV3EAoUadeWWXGRWYqeiUzRvhm&#10;dPRyZjCUgV7JDbwequ89ip2k5Ya2Mhp6VVuZEY19VfSK4jKG0tGrassWqmfRmEuh+wt6XFimolcy&#10;wzy55OhMwzVOblVVtiBOqKOXc+PIJWUqeiUzUAmgHw0KjiX0GEqnXlVPhkDyoqKn9JTR0KPoXZg2&#10;tDvA87UqcynrIaHXEZSBXsmNZe1186esI+MyMhW98mjQhaGjlzODoQz0Sm7Mh0lXR8sKMi4g09Cr&#10;6seGPYqbtUuNnJiJegylo1dVjwE9nbll7RiXjqnolcxAL3T91igayjCUgV7JDaCnqwQUT0nLPXLR&#10;mIpeyQy0fzfQy48GQ+no1f1k8Cytjp/aTkbDsG4nM6AbkMrgsp0Mg1k4ljzBw6i6cOZM5wsR4VM3&#10;bI66mwzeGtBvNwREMrYwmIVjyZj5gEIwTUKjaicbEW15LMODurXnYoZeY9DpWFrlBGbgWJvl6M2u&#10;41iWi4VeMiqvq14yaGanyxoOAibOMJiFY3VeVqgAKh3LarHQSkbHseTMQD4cTeCUrWQYzMCxNtBX&#10;KB8qjqWFjhY01n6sbXTq8qPiWBrpBGbhWJ2Z1dqPlK2UOBMbyah0rGrFhslQWCnj/jIig1k4lpyZ&#10;F9Sz6XQszwyXiqk4VtY64nDGmSnMdQYzcKzt9aXXLU4uB8joaFrs/BBbAGT1Aa8AGbKH8l/SiAxm&#10;4VidGTi0dDqWVnvoIqPTseQM0iD0a4ZKGXIcY3eEp95KfnwkW/VM/VlUXpeme2gio+JYGe/ITjTu&#10;mcJ6ZzCDjlUTGbgtjXuG8mkSZ2IPGR3HkjPDQnXoigVPBRuXERnMwrHkDNxHuqrNpR05juY9U5nx&#10;yHcy6FjY8Qxm4Fgb8mNv4Fha8qGDjErHqoMMHPbGmSmMeQa74IjIxEsJqFW7GiPsLyWgT0qAY/Lc&#10;SwnoE8rERNLjxjqqWFfwUgL6hJAxme64sXLqpQQ05IW0y8W4RSISkaDTSgqY9wUoM/yFlHfpfEFK&#10;1V9KQKVrwF9QX8YX/47ry6A/avVlUH3AHjwYJelQVnUZLGcGdAoboJwxmJN6R2FlhnOSI8mIYzgn&#10;/59suADXTmaLWeBoRt2GQ75sGHB11ktFGTyzDwh1lFBcnQxCdIGLgM4rifSGYxjRycfsYmVGT08b&#10;tdK/8AhKGJFerWsBoiVPBIQW2QSMj7DxK3xNwJio3B+cgjbuSAI64q3Adk6gvHUJQJFVknkmnyEn&#10;EG8J8mKGPXBo4TjEVcNz2l41nINxRIR8miPGVWNkJ9WPDFdeNZBtjkgGFwGSe6gJGDfu4GaGx4xJ&#10;PHbZ3hQDRV546lQ1LoSWz5iEScEDBvQSRWMZCPKJHTrGjQuPZ5uOI7W1oqnRqbhJnjEqYhixnaM6&#10;kduDR0Q6V4vgUog5XArShSzyGcgjRY5In2/juMhiPBYuUeyhpqKN44Jn+Ggx8Pq2CQ6XTQR0BD06&#10;BjEg8oGa1Ak3FU2NztctMibANqOneA62QeFVtDZhJnJ4EHYHJzF2iut1X7KcyM2DEbG12yd6ikef&#10;XjBqUkZ2IoRzm4RTrKZEWVtbRkwivdE1sT11TAlFwLC9ZdEPPqz60gJBNr98hkMwxl4JeN+3XToy&#10;xkJo6iXcxHGkgC8RvEckubXDRlESeuDQBKSkDhqRnmpuAlJTagb0pI7oO6jGbo8oFzDeemgCpteu&#10;R0+E0rMjhOMIHFqLQf13BIRbsQkoqx6TMSs8ls94H1BEiKdOxpoAyGcA7GOVECpm2hsXiwgjTk69&#10;X3o+Gk91NhfTUYyVcJyAQ2vV8LhFQFfFDBcHHlZtn2uZeQ4Zt2bltbwoP3vEiYxGp+zmShJYfaRf&#10;Evd/VOI+nkT9uR9HJfFbJ63zhfaLTlqHkqGnRWC1Fze8FQDEMcyCI7iZ9BAl7vU0FgNdnNt5nnwZ&#10;+oM/Xw9FF0EMK1ReBjB6aLdqAANC8YIZAemY4Zhm61wg59UgUB5U2pq0DtSMmGnOAYbScaui40DO&#10;iP7kXNictG5SrkhaZygDvZITy4Qm32oALWfF5qR1NJE2Iio5LxhKR6+KiaNBu87aMiRuRsRJt8h2&#10;Choz6UGpIh7OUAZ61ZmwqFdGw7GjNiWtY2I9zlyEwhnKQO/JwdCFyfOS1uEq0dErouAMpaNXBcFx&#10;NPTg7fOS1jGxHhUtAuAMZaBXHQ2UtapHowx/b01at6mXH40G9aqkdfOmKCPfW5PW0YlZp14R9mYo&#10;nXpV1Bvo6cwtg978bgrbt1Awi8unZAYm1rMji4g3QxnoVUfDumefl7RuXrVFsLu6a18CycRyxEa0&#10;jskvgWSLMj9JIBl7D4T/ecMslNUH8zHrSWAFWvDQdwClFvwtS/NAD1jSmD3SGpuA0rzAGxG+tzj3&#10;3gkAADJO7jUvyMds+wvI80/rWeF/aS8nmOKr4w87xM4W3nhr4g0us9bEK6WPBia2XSSXEZ/4pF5s&#10;57872xlqcW07s4vnl2074x0VVWHLLbfjRtt5RvG4lmKXW209ARnqRmF3mLUYz7Gd4d9TMcsNNnSI&#10;Cq+7PE2hrPQgq0okV0o3284THoDRiFaklvcEpVOttp1nGByqcZpzYbvtDG+ijl7OBjDVzIYudVKT&#10;q1VOOT1Aoqm41eOkPSJROno5LxhKp15tO1usfabtjFJAFb3SdiYoA73KdrZO6zNtZ+vAlrZzeWJf&#10;NPCfWwP/K+iZSJnHuSQdZUot1yxFM0VS4adqB7oukIMTWkS/uagjQbA1lanLmF5c4wI5Oe3EtNVL&#10;BOlF8fq7U7xwcdWKF1s8v3TFy8jMFy2IXofbpnihSFd39ORXPgPpt0x1yVh3YH7jb+y0g9QU3Xmc&#10;K14MpGP2MypeeEZDv5sLxYuhdNx+XsUL7NJV1iJowVAGej+r4oUnRA21NVe8GEpH7+dVvPBuiK62&#10;FooXQxnoVWdiQQ8GTat+nuJlHthC8apO7Ivi9d9D8YJMg+IF6RP1HlfvGp2+tEnxQSOyti4lWteE&#10;pM6WByuNiItlI6CTUAmVq173i8a1+3p//vThI56B+RH9Hf8aaSIQfrXGxS7PX7bGhe5Rqgx/lqvL&#10;qHjNNa6eymL166W6XayuKM/QuPrZuPlyjYuBdMx+Ro0rPE+uleDmHGAoHbda47IU1aqHwsbehsiw&#10;0LXoQuNiKAO9SuMajf5yz3N1oUGarkoXvQ0ZSkev1rgmozT4ea4uZPTqWSylxkVQBnrVmbCY+zyN&#10;Cy8Q69p+oXExlIHexoPx3DQR49RWaSKA0tGr00Rww6uy7plpIqaBmUuoSl/NMxPI25TlFJle4Gem&#10;iQzoKaT50Cl3PuXGIY/JcrPWaSLW3ntemgjaTuhHo0gTYSiduXWaiHWRPS9NBPVhRhZLfmUwlIFe&#10;dTSs2+x5aSLcvUtjbpEm0ujxVbVEQFtNXQ0oOyLAOaBHIKp+CHYWS340qiyW/GhQt/f8aFgN3Kh9&#10;fNrLm3sbIrtH33tFb0OG0plb9TZE/pnepIqKIS7obe1tiLcxdTdC0duQoQz0qlvDyhx9Xm/DDm8A&#10;qoKFshrSahnKQK86GqPRsPd5vQ0xsa4SFL0NGUpHr+5tiJa46q3xvN6G6JlqoFceDUAZ6FVHY170&#10;vUdvviZu/IjehkbmaNXb0GzqVfc2tKj3vN6GUDR1sVz0NmQonXr0IlugCjc7wsnV5d7zehuiYbse&#10;7Kdso8QMhjLQq4+GkTn6vN6GPRotqye36G3IUDp6VW9DZPLrYfXn9TY0qVf0NmxQD6/XFcy1bo3n&#10;9TbEdaWbQvQ41oW5BKVTr+5tuFB7Z81/+uzehui1bET+6XWJhCODWThWB8RKb312b8OxM9qTlr0N&#10;GczCsTol1ElZp2POmR/R2xBvPei6M1SunI4EZuBYm+WD8VIDN0tInDlu722Is6xvx7K3IYNZOFbn&#10;Ba876HSsjHNMrKuBXZWJAulq7MfCPmcwA8faQDd7d5UW+vbehuMeL1VoqjRemcx5TWAWjtWZwfs+&#10;Oh1LMx2PU1p0rHsbHiBodRzziwWPJFhpZB0Vp4dtFi6+yey/WJ6Z7b0NqZOsimNhruPKMJO2ntjr&#10;yD1Tz3VpsKOC36Jj9RzBgBcqDRxz7YvBDF7XRvtk9A3nJwGzc21Wd3QUA8g4gxdz9Shd1duQwAwc&#10;a8t9xiMMKh1L0/1H9DZcLToW1jteZLEcW11tvs9WymVpv+N7Fq+RLlzQkdLC1P1YVHrgwbvOpGPJ&#10;GTxPYNwzpRHfoYO0IR/r3oYzGiurOBZ2/EBgBq9rQ37ZG7wuLfkf0dtwNkrdkAUgBEdWxkBgFo4l&#10;ZxaKQ6v7sTTnqVLHomPJmWEy3lKgLiAXvYfBDBxrk35Bp1YVx9Kmp8pYA8fqxYKBXMsqrwuznsEs&#10;HKt7ZkG7XR3HnDOouTTPDCKZxZnBo3gGjsU9Q2AWjiVnlgX+RR3HnDPA0Twz1dsFiJkuOo6Fgc9g&#10;Bo61hb8aZb9IhRDyUN5RZ75fwN2kchluPf/AT7WmW4Fe8LToWD9hgPoJnY6lnU8mhbEfqUdFjmNv&#10;6eGFqY8e46bsqW391YollsY+3ji3cKyeMkCnIUPvKex9BjN4XRv8q9UvubT4O/M5A5gvJR3Rkkjf&#10;j4XRT52LLF6vJWcQCDDOdWn2w4dl0bF+1ACZBjqOheWPdlYmjrXpb0UD0A1IyMNnxnzYoKOKpXw/&#10;Uut5VT4W5j/aMJmyp7b/bRxzaXZEXyKTjiVnhr2lhxc+AAbT9yOCacWq8Ryg7gPAm48CSHTE9wwc&#10;qb1XTscebgWVjvzCZJI9DGbhWHJmMYOi6CIXpw44WvcM1c4VOOJGMHDMOdMTmIVjyRkzeNaX7xug&#10;v5NFx+p9g96yZ9D5SRaDVTOYgWPtA7D2IwrxsxGP9KyWLsPh2BRAtuL61SqlKMPzBGbhWHIGao8e&#10;I0UGgkzNvDZ9AHBBCWDA0SqW6QsfQKNahvrS5bvH5nXpA8D3LDrW7RwGVLdrsoca2F12eE9gBh3p&#10;FfRMmjVwLM+M6QPoKx8AHHHGmSmj9QRm4VhyBiFO3b7GVLIY5rXpA+ir9w04uUelY+EDqHKAXnI4&#10;f+4cTrs4HoxG3uUR7Ampj+0Gw+R3YXBp4+WAQ2QwuDTBaoOTN4LA4UPYgsxPUr5uUiZ2+DzCyN2C&#10;DFmuhHvqOtleauySd4Tpt2V0CtTS6Kk3qDN65GpqHdcGf+mDbnVIeOmD/utQd9cQUOigEDYn+cu3&#10;bOaXPuibqBT7Yx7RTmcbWUVikV9u0wwisy6tcttyohOpRZ0uNs0gcosaXmz7QpRceEZu2xdEdpFj&#10;ZdMM5C4hUdrBy7HpC+S74C/8P/aubTeOG4b+ipEv2NnZmdk1mgAFWuSllwDdH3Bsxw562YXtXPr3&#10;PaREzVA5kiZokb74aRKYKx2JulE8pHDlsO4HcbHuYP+v+4E1OuVpb+ghpneF4bqy0baOIbHuKkhq&#10;fEqjxWZc0wbk1w29tE35OOttULNMa4A1taqGmFQe1tG6RqvBEmpY2WhbyOas1Y02iDtPa8AJfFUb&#10;5FytP/DnrW8R2wyqr9bdzTlYSzE2lnYaPoK1Ycgb5N0PPWABLPY9P118RijHLqV/gZOvKrkRUwGd&#10;NKZlzIqybywSF0EqOKSZbAL2zere456tWrWB3LfarT47YJzjlaxK+2ZVb3H5uqpqMb2qgqbHMY05&#10;q9K+oWpTYit3ONKrhXGx+SLdji9wTm/eyMN8iC8mTLjCrjXlEDMrgcLfkAtL9pSWeANm39jZ27hl&#10;gj5jS4RJ2NckxXUF/eFtUFt9TMK+JpnKbPW3XJBKkbC/682JmZUgaKuG1WnfqMGY6b9Z4qyZFD5n&#10;Jdk3lLg6lb3lYOo3jczze3EgodU92BH1VsuFlAo2UmkfxBsGwe2htaRsLI33AXcvtYGmCfm1zD02&#10;87pk3Frx0Eh98IK2E/SNmV0fvqDphFV/C7JhvfYtXhhQnIiRakjGTBWIWaoPIuSUCBraIgFqo8yY&#10;QqyZILzr5eZOdASiS71MXJhFSVzDVnu+F0+tlNmDGVCXjEc45KK3w4kNc/vGyQtPYShz3tFNwr4m&#10;KT4GqR0+vnrtkgo+SLaWDrCaguSmscCBdxHbvkHHVttuOxQOco1emiWbYz5uuHBlN/rTdlwcDBp6&#10;T7U351GSBLui3nbbdJGdpTGPUplyh7quPzsMqqqk7buL85ONoefsKF8Vq3t3efdw/u386rtP57vL&#10;618+vnm4eH+DEjADQ3zt64fTh/MF3AhQSJR5Lb948yDXEPrjn07Xvz+KvvK/y/9VAqW+/fTz6eb2&#10;5YurD08nfb/r87uHP6WI07t3ciiFlROOmtshHEqvLm8/P11c40+j/OUaC8KEnL+oB9eE978Wf3V9&#10;/2PhdzjZh0oVaAQmrfoWActY+POAZV1epHb0u3Xo43nRm4u/iNgjOv2/7MfUH+jQD49Pr29PqpCr&#10;j0ggqt2cHkS9u4ngj975gzRG3cUwhnc2liFDUFhybmqKGNFhLNOKwtK98NHs8KYXeEtfii19Pip0&#10;f5HGwYzLO3wG4WgxXBjWMy5xkJIKvQ8OVU4UF/aTVJQKUVzeyTNM4PwzXNhyUmGal4/gylyieKl8&#10;R4HJbEmFqRRFlvlDYZrsKTTvDlVvKAPnFbDDq10c3FIDKsXBeSUMExzzrN+8H1TdoAyc1wKq3XNw&#10;SzWoFAWXeUCHCUEGDJxcYSRF4PaGD7fM+7nrkWGbzQPn/FQpDs4rAqnsJw5uqYjjtjAXMrcn0qtt&#10;OTg3G0SKg/OKGPbgR9KeWyriqB5PotbM3wlwBwpOjlRJDypFwWWE52GPVjBwnu+sdGcGzuth12ME&#10;M7W6NPYqxcFlE+IA6i0Ft1TEUXnODJzXA2L++Jhz0ckqRcFlFOdxg0ApBs4znOG+p+uvvHgU1KWU&#10;hSI4x26ugPOKGPFAIQfnJoQym0nP5bzmA+jFTK2e1ixSvOe8IkaJlKA95yaEUpoJuJzQXALn+cxF&#10;cBmbeQQDk4LzZGYNS2bgvB564VCynpPboDRbVYr2XBaUPIIIxMG5CaEkZgbO66EMbqmHMriMvzxu&#10;QeVjavX0ZWUvE3A5d3kqjDlPXRYp2nPyKutifpXBLRVxVNoyA+cXpn5CmAhTq4tHVikOzisCauV7&#10;KwlHJuBytnIJnCcrixQFl1GVEcnB91bPVFaiMgPn9VDsOXkqbp4QZXBeEZitfG/1FGVlKDNwXg8A&#10;x7cvT08WKdpzGTl5FKY+mxCem6zUZAIuJyZPO759eV6ySHFwXhGgyPGlxJOSlZPMwHk9oOf4Md0T&#10;kkWKg/OKwA7BTyWejaxkZAIupyJPO36e80xkkaLgMh7y2CHEiKnV05CVhczAeT2g5/gO4SnIIsXB&#10;eUVg4y+AczuE0o8ZOK+HfkIEIlvnPPdYpCi4PPx4hNOOdh0NPyb44D2xZUKPTQDIJwV0ZILgE6pY&#10;AaFXx4i3ogsIlwvUEQ+D8HNdl/GOUTUffD72WMUKCL1Oxg3MGDb8Ok87FtI6PXl2mYndT0j8wJQM&#10;VqXrQ80PQW4lEEBscqoUnIwLCDMru2hmZ5xjIOTrso87VjHeh3jwdXkaGA5Y12gfZqZ20dbOGMeo&#10;uqBlxzhWMY4wN7fhlOIIvb0dgo7ZTMksbrz2zaeyjzlWsQJCP1MGuHsLCP1MKVnd8BM5paBqvod0&#10;uPpfng30jQM2DrOA4+FQ2EXg3lwUeESgcmGmZLZ3L5GOdKY441vFeB/m1vcBMRZ0HHrzO4QbMy3n&#10;0cZT6brMWeBAWNiIuyzYeNgXDlg02Jgi9MsXAktLfbhUiorxPszs8GGPyEDah94QD6HGDGFmiqPq&#10;nmvZ2eIqVkCYzZR94ajVsUBjijCbKSOuu+g49Aa5iBUQeqXgioobIB0LM2YIc6NcXj+hCL1VLmIc&#10;YWaWDxJ4SrXs7fIQZEwReqX0kiWII1wuXypWQOiVgtvboYBwuXyBXCmhXxShV0o/ItyeI/QzRaPy&#10;2XqYGei4/C6sNt5CDwHGDGFuo48Fk0TfJZutORHjfZhZ6fBocFuz83nDQngxReiVghDxwkzxlrqI&#10;FRB6pQxjwaZTykVqcgwuZghza33E/ki17M11EeMIM3t9GHEfSmeKN9hDaDFFmM8UnII4Qj9TIFZA&#10;6JUi4AoI/Uwpme1IZ2/7d7AC0IoCQj9TIMYRZpZ7GaE33UNYMevDzHjf4VErjtBZ7ypWQOiVUvZJ&#10;evs9BBVThF4pRc+kcIrn05f3TcK3mrynV/fmUAWFNT7OiH+x9zFhVsDPfTTqR53yijEmwsaVqAtD&#10;3SIc/KuB41qLI4ixRYm7Vy9cbAMt3RgzdXE5qIv4yhiFxOxd11Lj9eLkKaQEDSqqNPU5jKoUcGMh&#10;Cc9hVC9fbJSzcj49ClflKGudDOCVUQiRg3tcGYMgV3lSeuKu1meTBSCsjD+w8IOV0Qd6/6RzOxHS&#10;6nA0F134wbr5qrcz+oO1i5NFH8glx5op3qX1KVH6Gm2wFeo5jKqycqqRpoqDcbVKD89hVCs2JE10&#10;o92aOPaN0fq/hVGFzfVfvDctx6+L+8Dsk5E2R8GcNVQl8pDHFFUyCxjhMwhOOASiz8bGq35xacU9&#10;RhywVop9Q2l6VY3ipha5VRINqJxNACvHvrE8SbAmcri+DRPF/m7fKBdj9CasP1W5yKWWYIOanLyn&#10;rfUG4iTUZfXZN9Tbx7iToYGvF3cf2tGSQ0oqlUNKpSq+3WGd3CB3I6h3Dpkz/PYN7RiifltyOuyk&#10;vAa+Wa5OXcaNb8DXCFSQcC9tR0suHr26ht6G+GQRMvNX+3mIMQJIKVSXk4Q42i/18beLByC5Lq6N&#10;v10MUpV76qqcXDRKvY3gkV0cpxLmXC3P4usCb7k87sUYlXrTQcLGk33j/JDrHZWr19vHrAniwarh&#10;68WnIeWlM5XVZ99Yb9QHpkmtOAlok+Iaq9o2jqpG5N02hrM0QlQ0YwwqbQSWwcxWbK0AIrnVRGm4&#10;s6y1VF0yEEtZKay/7Bv6zZaV+qyIk7ERlpCmWB1YaKWdRw2OfQOsoPR6vESQGRsN/GJftIqewx8w&#10;q9RW++v0PUIN3r0XKjsI/4+Xb083f0vUgv7n0yNiHuY4gK/496c7+aWEPlyd799f/3D1dLX8v5Z0&#10;ebs93Z/+uLl9ePUPAAAA//8DAFBLAwQUAAYACAAAACEA6p4E8uIAAAAMAQAADwAAAGRycy9kb3du&#10;cmV2LnhtbEyPwWrDMAyG74O9g9Fgt9ROQ7Y0i1NK2XYqg7WD0Zsbq0lobIfYTdK3n3babr/Qx69P&#10;xXo2HRtx8K2zEuKFAIa2crq1tYSvw1uUAfNBWa06Z1HCDT2sy/u7QuXaTfYTx32oGZVYnysJTQh9&#10;zrmvGjTKL1yPlnZnNxgVaBxqrgc1Ubnp+FKIJ25Ua+lCo3rcNlhd9lcj4X1S0yaJX8fd5by9HQ/p&#10;x/cuRikfH+bNC7CAc/iD4Vef1KEkp5O7Wu1ZJyFaiiwlVsJzJigQEiUxhZOElUhS4GXB/z9R/gAA&#10;AP//AwBQSwECLQAUAAYACAAAACEAtoM4kv4AAADhAQAAEwAAAAAAAAAAAAAAAAAAAAAAW0NvbnRl&#10;bnRfVHlwZXNdLnhtbFBLAQItABQABgAIAAAAIQA4/SH/1gAAAJQBAAALAAAAAAAAAAAAAAAAAC8B&#10;AABfcmVscy8ucmVsc1BLAQItABQABgAIAAAAIQAtrtLCbUkAAFOsAQAOAAAAAAAAAAAAAAAAAC4C&#10;AABkcnMvZTJvRG9jLnhtbFBLAQItABQABgAIAAAAIQDqngTy4gAAAAwBAAAPAAAAAAAAAAAAAAAA&#10;AMdLAABkcnMvZG93bnJldi54bWxQSwUGAAAAAAQABADzAAAA1kwAAAAA&#10;">
              <v:group id="Group 5"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6"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yE8wwAAANoAAAAPAAAAZHJzL2Rvd25yZXYueG1sRI9Ba8JA&#10;FITvgv9heUJvumlE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TdchP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7"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2276,l2044,622r868,l2912,,2276,xe" fillcolor="#e2b57a" stroked="f">
                  <v:path arrowok="t" o:connecttype="custom" o:connectlocs="2276,1114;2044,1736;2912,1736;2912,1114;2276,1114" o:connectangles="0,0,0,0,0"/>
                </v:shape>
                <v:shape id="Freeform 8"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l,622r837,l605,,,xe" fillcolor="#e2b57a" stroked="f">
                  <v:path arrowok="t" o:connecttype="custom" o:connectlocs="0,1114;0,1736;837,1736;605,1114;0,1114" o:connectangles="0,0,0,0,0"/>
                </v:shape>
                <v:group id="Group 9"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Freeform 10"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h1JwgAAANoAAAAPAAAAZHJzL2Rvd25yZXYueG1sRI9Bi8Iw&#10;FITvC/6H8ARva6oHV6qxVEHwoCzb3YPeHs2zKTYvpYla/70RhD0OM/MNs8x624gbdb52rGAyTkAQ&#10;l07XXCn4+91+zkH4gKyxcUwKHuQhWw0+lphqd+cfuhWhEhHCPkUFJoQ2ldKXhiz6sWuJo3d2ncUQ&#10;ZVdJ3eE9wm0jp0kykxZrjgsGW9oYKi/F1So4zYu9TcyRzCH/bg/r067eaqfUaNjnCxCB+vAffrd3&#10;WsEXvK7EGyBXTwAAAP//AwBQSwECLQAUAAYACAAAACEA2+H2y+4AAACFAQAAEwAAAAAAAAAAAAAA&#10;AAAAAAAAW0NvbnRlbnRfVHlwZXNdLnhtbFBLAQItABQABgAIAAAAIQBa9CxbvwAAABUBAAALAAAA&#10;AAAAAAAAAAAAAB8BAABfcmVscy8ucmVsc1BLAQItABQABgAIAAAAIQCQqh1JwgAAANoAAAAPAAAA&#10;AAAAAAAAAAAAAAcCAABkcnMvZG93bnJldi54bWxQSwUGAAAAAAMAAwC3AAAA9gI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1"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2"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Freeform 13"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VY5wgAAANsAAAAPAAAAZHJzL2Rvd25yZXYueG1sRI9La8NA&#10;DITvgf6HRYXckrUT6MPJOpRCSK550R6FV7FNvVrXu7Gdfx8dCr1JzGjm03ozukb11IXas4F0noAi&#10;LrytuTRwPm1nb6BCRLbYeCYDdwqwyZ8ma8ysH/hA/TGWSkI4ZGigirHNtA5FRQ7D3LfEol195zDK&#10;2pXadjhIuGv0IkletMOapaHClj4rKn6ON2dAf5/G9H0477i34fUrXvjX+qUx0+fxYwUq0hj/zX/X&#10;eyv4Qi+/yAA6fwAAAP//AwBQSwECLQAUAAYACAAAACEA2+H2y+4AAACFAQAAEwAAAAAAAAAAAAAA&#10;AAAAAAAAW0NvbnRlbnRfVHlwZXNdLnhtbFBLAQItABQABgAIAAAAIQBa9CxbvwAAABUBAAALAAAA&#10;AAAAAAAAAAAAAB8BAABfcmVscy8ucmVsc1BLAQItABQABgAIAAAAIQCJcVY5wgAAANsAAAAPAAAA&#10;AAAAAAAAAAAAAAcCAABkcnMvZG93bnJldi54bWxQSwUGAAAAAAMAAwC3AAAA9g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4"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5"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6"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7"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8"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Freeform 19"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sZewgAAANsAAAAPAAAAZHJzL2Rvd25yZXYueG1sRE9La8JA&#10;EL4L/Q/LFHrTTXMIkrqKbamk6MXU3qfZMQnNzobsah6/3i0UvM3H95zVZjCNuFLnassKnhcRCOLC&#10;6ppLBaevj/kShPPIGhvLpGAkB5v1w2yFqbY9H+ma+1KEEHYpKqi8b1MpXVGRQbewLXHgzrYz6APs&#10;Sqk77EO4aWQcRYk0WHNoqLClt4qK3/xiFLy718+fQ5Kdsuk7msZ4iPfHnVHq6XHYvoDwNPi7+N+d&#10;6TA/gb9fwgFyfQMAAP//AwBQSwECLQAUAAYACAAAACEA2+H2y+4AAACFAQAAEwAAAAAAAAAAAAAA&#10;AAAAAAAAW0NvbnRlbnRfVHlwZXNdLnhtbFBLAQItABQABgAIAAAAIQBa9CxbvwAAABUBAAALAAAA&#10;AAAAAAAAAAAAAB8BAABfcmVscy8ucmVsc1BLAQItABQABgAIAAAAIQDFPsZewgAAANsAAAAPAAAA&#10;AAAAAAAAAAAAAAcCAABkcnMvZG93bnJldi54bWxQSwUGAAAAAAMAAwC3AAAA9g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3B77A3"/>
    <w:multiLevelType w:val="hybridMultilevel"/>
    <w:tmpl w:val="F8CC3368"/>
    <w:lvl w:ilvl="0" w:tplc="080A000F">
      <w:start w:val="1"/>
      <w:numFmt w:val="decimal"/>
      <w:lvlText w:val="%1."/>
      <w:lvlJc w:val="left"/>
      <w:pPr>
        <w:ind w:left="2148" w:hanging="360"/>
      </w:pPr>
    </w:lvl>
    <w:lvl w:ilvl="1" w:tplc="080A0019" w:tentative="1">
      <w:start w:val="1"/>
      <w:numFmt w:val="lowerLetter"/>
      <w:lvlText w:val="%2."/>
      <w:lvlJc w:val="left"/>
      <w:pPr>
        <w:ind w:left="2868" w:hanging="360"/>
      </w:pPr>
    </w:lvl>
    <w:lvl w:ilvl="2" w:tplc="080A001B" w:tentative="1">
      <w:start w:val="1"/>
      <w:numFmt w:val="lowerRoman"/>
      <w:lvlText w:val="%3."/>
      <w:lvlJc w:val="right"/>
      <w:pPr>
        <w:ind w:left="3588" w:hanging="180"/>
      </w:pPr>
    </w:lvl>
    <w:lvl w:ilvl="3" w:tplc="080A000F" w:tentative="1">
      <w:start w:val="1"/>
      <w:numFmt w:val="decimal"/>
      <w:lvlText w:val="%4."/>
      <w:lvlJc w:val="left"/>
      <w:pPr>
        <w:ind w:left="4308" w:hanging="360"/>
      </w:pPr>
    </w:lvl>
    <w:lvl w:ilvl="4" w:tplc="080A0019" w:tentative="1">
      <w:start w:val="1"/>
      <w:numFmt w:val="lowerLetter"/>
      <w:lvlText w:val="%5."/>
      <w:lvlJc w:val="left"/>
      <w:pPr>
        <w:ind w:left="5028" w:hanging="360"/>
      </w:pPr>
    </w:lvl>
    <w:lvl w:ilvl="5" w:tplc="080A001B" w:tentative="1">
      <w:start w:val="1"/>
      <w:numFmt w:val="lowerRoman"/>
      <w:lvlText w:val="%6."/>
      <w:lvlJc w:val="right"/>
      <w:pPr>
        <w:ind w:left="5748" w:hanging="180"/>
      </w:pPr>
    </w:lvl>
    <w:lvl w:ilvl="6" w:tplc="080A000F" w:tentative="1">
      <w:start w:val="1"/>
      <w:numFmt w:val="decimal"/>
      <w:lvlText w:val="%7."/>
      <w:lvlJc w:val="left"/>
      <w:pPr>
        <w:ind w:left="6468" w:hanging="360"/>
      </w:pPr>
    </w:lvl>
    <w:lvl w:ilvl="7" w:tplc="080A0019" w:tentative="1">
      <w:start w:val="1"/>
      <w:numFmt w:val="lowerLetter"/>
      <w:lvlText w:val="%8."/>
      <w:lvlJc w:val="left"/>
      <w:pPr>
        <w:ind w:left="7188" w:hanging="360"/>
      </w:pPr>
    </w:lvl>
    <w:lvl w:ilvl="8" w:tplc="080A001B" w:tentative="1">
      <w:start w:val="1"/>
      <w:numFmt w:val="lowerRoman"/>
      <w:lvlText w:val="%9."/>
      <w:lvlJc w:val="right"/>
      <w:pPr>
        <w:ind w:left="7908" w:hanging="180"/>
      </w:pPr>
    </w:lvl>
  </w:abstractNum>
  <w:abstractNum w:abstractNumId="1">
    <w:nsid w:val="1C08152E"/>
    <w:multiLevelType w:val="hybridMultilevel"/>
    <w:tmpl w:val="6A1E660C"/>
    <w:lvl w:ilvl="0" w:tplc="080A0011">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2">
    <w:nsid w:val="279D779D"/>
    <w:multiLevelType w:val="hybridMultilevel"/>
    <w:tmpl w:val="A8BA51F0"/>
    <w:lvl w:ilvl="0" w:tplc="CB92461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32801425"/>
    <w:multiLevelType w:val="hybridMultilevel"/>
    <w:tmpl w:val="E28CA926"/>
    <w:lvl w:ilvl="0" w:tplc="080A0011">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4">
    <w:nsid w:val="32C27FB6"/>
    <w:multiLevelType w:val="hybridMultilevel"/>
    <w:tmpl w:val="D6F4F0FA"/>
    <w:lvl w:ilvl="0" w:tplc="6BEE1296">
      <w:start w:val="1"/>
      <w:numFmt w:val="decimal"/>
      <w:lvlText w:val="%1)"/>
      <w:lvlJc w:val="left"/>
      <w:pPr>
        <w:ind w:left="1428" w:hanging="360"/>
      </w:pPr>
      <w:rPr>
        <w:i w:val="0"/>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3C960DDB"/>
    <w:multiLevelType w:val="hybridMultilevel"/>
    <w:tmpl w:val="6128D59E"/>
    <w:lvl w:ilvl="0" w:tplc="080A0011">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6">
    <w:nsid w:val="5A9C534A"/>
    <w:multiLevelType w:val="hybridMultilevel"/>
    <w:tmpl w:val="1520E3BA"/>
    <w:lvl w:ilvl="0" w:tplc="C966018E">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nsid w:val="63FC10E9"/>
    <w:multiLevelType w:val="hybridMultilevel"/>
    <w:tmpl w:val="E3DC0B06"/>
    <w:lvl w:ilvl="0" w:tplc="080A0011">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8">
    <w:nsid w:val="78C438F2"/>
    <w:multiLevelType w:val="hybridMultilevel"/>
    <w:tmpl w:val="2F08BCD4"/>
    <w:lvl w:ilvl="0" w:tplc="18B686B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6"/>
  </w:num>
  <w:num w:numId="2">
    <w:abstractNumId w:val="8"/>
  </w:num>
  <w:num w:numId="3">
    <w:abstractNumId w:val="7"/>
  </w:num>
  <w:num w:numId="4">
    <w:abstractNumId w:val="1"/>
  </w:num>
  <w:num w:numId="5">
    <w:abstractNumId w:val="3"/>
  </w:num>
  <w:num w:numId="6">
    <w:abstractNumId w:val="4"/>
  </w:num>
  <w:num w:numId="7">
    <w:abstractNumId w:val="2"/>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2E0"/>
    <w:rsid w:val="00001D68"/>
    <w:rsid w:val="00003E74"/>
    <w:rsid w:val="0000447F"/>
    <w:rsid w:val="00005F96"/>
    <w:rsid w:val="00017A6F"/>
    <w:rsid w:val="00020095"/>
    <w:rsid w:val="000216D2"/>
    <w:rsid w:val="00025547"/>
    <w:rsid w:val="00025C0B"/>
    <w:rsid w:val="00030302"/>
    <w:rsid w:val="00033860"/>
    <w:rsid w:val="00036DEC"/>
    <w:rsid w:val="00037E20"/>
    <w:rsid w:val="0004042E"/>
    <w:rsid w:val="000474A4"/>
    <w:rsid w:val="00047A4E"/>
    <w:rsid w:val="00050167"/>
    <w:rsid w:val="00053A7A"/>
    <w:rsid w:val="00054552"/>
    <w:rsid w:val="00055FC3"/>
    <w:rsid w:val="0006576E"/>
    <w:rsid w:val="00065BFA"/>
    <w:rsid w:val="00071B71"/>
    <w:rsid w:val="0007291B"/>
    <w:rsid w:val="000776EE"/>
    <w:rsid w:val="00077FC6"/>
    <w:rsid w:val="0008149B"/>
    <w:rsid w:val="00081C3C"/>
    <w:rsid w:val="000837BA"/>
    <w:rsid w:val="00084497"/>
    <w:rsid w:val="000938DA"/>
    <w:rsid w:val="000956FC"/>
    <w:rsid w:val="0009680B"/>
    <w:rsid w:val="000A0DA0"/>
    <w:rsid w:val="000A3B77"/>
    <w:rsid w:val="000A7BF9"/>
    <w:rsid w:val="000A7E4F"/>
    <w:rsid w:val="000B02F7"/>
    <w:rsid w:val="000B039A"/>
    <w:rsid w:val="000B0494"/>
    <w:rsid w:val="000B14B7"/>
    <w:rsid w:val="000B1A5B"/>
    <w:rsid w:val="000B454A"/>
    <w:rsid w:val="000B604A"/>
    <w:rsid w:val="000B6511"/>
    <w:rsid w:val="000B684F"/>
    <w:rsid w:val="000B6885"/>
    <w:rsid w:val="000C4818"/>
    <w:rsid w:val="000C497C"/>
    <w:rsid w:val="000C4982"/>
    <w:rsid w:val="000C5647"/>
    <w:rsid w:val="000D27F3"/>
    <w:rsid w:val="000D39EC"/>
    <w:rsid w:val="000D5993"/>
    <w:rsid w:val="000E05EA"/>
    <w:rsid w:val="000E2EF7"/>
    <w:rsid w:val="000E301F"/>
    <w:rsid w:val="000E41AA"/>
    <w:rsid w:val="000E443C"/>
    <w:rsid w:val="000E4F3B"/>
    <w:rsid w:val="000E516E"/>
    <w:rsid w:val="000F02AB"/>
    <w:rsid w:val="000F241C"/>
    <w:rsid w:val="000F4ACB"/>
    <w:rsid w:val="000F620B"/>
    <w:rsid w:val="0010145A"/>
    <w:rsid w:val="00101C0B"/>
    <w:rsid w:val="00101F5B"/>
    <w:rsid w:val="001026C6"/>
    <w:rsid w:val="00105D3C"/>
    <w:rsid w:val="00106ED2"/>
    <w:rsid w:val="001136AA"/>
    <w:rsid w:val="00124796"/>
    <w:rsid w:val="00126D78"/>
    <w:rsid w:val="00132F4A"/>
    <w:rsid w:val="001338CB"/>
    <w:rsid w:val="001342F6"/>
    <w:rsid w:val="001347D3"/>
    <w:rsid w:val="00140DA0"/>
    <w:rsid w:val="00141A10"/>
    <w:rsid w:val="00142A6A"/>
    <w:rsid w:val="001451DE"/>
    <w:rsid w:val="00145FB2"/>
    <w:rsid w:val="00151997"/>
    <w:rsid w:val="0015271B"/>
    <w:rsid w:val="00152A7B"/>
    <w:rsid w:val="00152ECB"/>
    <w:rsid w:val="00155085"/>
    <w:rsid w:val="00163773"/>
    <w:rsid w:val="00163CF3"/>
    <w:rsid w:val="00170C44"/>
    <w:rsid w:val="00170F4B"/>
    <w:rsid w:val="0017136E"/>
    <w:rsid w:val="00171402"/>
    <w:rsid w:val="001719A2"/>
    <w:rsid w:val="0017309E"/>
    <w:rsid w:val="00174AD0"/>
    <w:rsid w:val="001754AC"/>
    <w:rsid w:val="00176CBC"/>
    <w:rsid w:val="00182A70"/>
    <w:rsid w:val="001837D1"/>
    <w:rsid w:val="00184AE0"/>
    <w:rsid w:val="0018582C"/>
    <w:rsid w:val="00190048"/>
    <w:rsid w:val="001903B4"/>
    <w:rsid w:val="00196F19"/>
    <w:rsid w:val="001B36B2"/>
    <w:rsid w:val="001B7075"/>
    <w:rsid w:val="001B7E43"/>
    <w:rsid w:val="001C002F"/>
    <w:rsid w:val="001C0429"/>
    <w:rsid w:val="001C23B2"/>
    <w:rsid w:val="001C4689"/>
    <w:rsid w:val="001D2344"/>
    <w:rsid w:val="001D3809"/>
    <w:rsid w:val="001D403C"/>
    <w:rsid w:val="001D4C86"/>
    <w:rsid w:val="001E0569"/>
    <w:rsid w:val="001E2E96"/>
    <w:rsid w:val="001E3E38"/>
    <w:rsid w:val="001E4137"/>
    <w:rsid w:val="001F1045"/>
    <w:rsid w:val="001F1900"/>
    <w:rsid w:val="001F2537"/>
    <w:rsid w:val="001F2FAF"/>
    <w:rsid w:val="001F45F0"/>
    <w:rsid w:val="001F4BCD"/>
    <w:rsid w:val="001F6FA2"/>
    <w:rsid w:val="00202285"/>
    <w:rsid w:val="0020268A"/>
    <w:rsid w:val="00203849"/>
    <w:rsid w:val="002042AF"/>
    <w:rsid w:val="002050E9"/>
    <w:rsid w:val="00207529"/>
    <w:rsid w:val="00215A39"/>
    <w:rsid w:val="00222DA7"/>
    <w:rsid w:val="002320CD"/>
    <w:rsid w:val="0023500B"/>
    <w:rsid w:val="00237CDE"/>
    <w:rsid w:val="00243EE6"/>
    <w:rsid w:val="00243FEB"/>
    <w:rsid w:val="00246F07"/>
    <w:rsid w:val="00262D6D"/>
    <w:rsid w:val="002632E0"/>
    <w:rsid w:val="00271E21"/>
    <w:rsid w:val="00272CAF"/>
    <w:rsid w:val="00274CDC"/>
    <w:rsid w:val="0027521C"/>
    <w:rsid w:val="0027631D"/>
    <w:rsid w:val="00280246"/>
    <w:rsid w:val="00283326"/>
    <w:rsid w:val="00284A7B"/>
    <w:rsid w:val="002868DD"/>
    <w:rsid w:val="0029709B"/>
    <w:rsid w:val="0029761C"/>
    <w:rsid w:val="002A50EE"/>
    <w:rsid w:val="002A688F"/>
    <w:rsid w:val="002A7BB9"/>
    <w:rsid w:val="002B15AE"/>
    <w:rsid w:val="002B211E"/>
    <w:rsid w:val="002B3908"/>
    <w:rsid w:val="002B6D2F"/>
    <w:rsid w:val="002B7D16"/>
    <w:rsid w:val="002C2D60"/>
    <w:rsid w:val="002C2E1D"/>
    <w:rsid w:val="002C5623"/>
    <w:rsid w:val="002C6582"/>
    <w:rsid w:val="002C70E0"/>
    <w:rsid w:val="002D0FB5"/>
    <w:rsid w:val="002D49EB"/>
    <w:rsid w:val="002D4A30"/>
    <w:rsid w:val="002D4ECE"/>
    <w:rsid w:val="002E2211"/>
    <w:rsid w:val="002F052C"/>
    <w:rsid w:val="002F1095"/>
    <w:rsid w:val="002F3EF4"/>
    <w:rsid w:val="002F5A50"/>
    <w:rsid w:val="00300762"/>
    <w:rsid w:val="00303B79"/>
    <w:rsid w:val="00303EBF"/>
    <w:rsid w:val="00304F02"/>
    <w:rsid w:val="00317D04"/>
    <w:rsid w:val="00323D19"/>
    <w:rsid w:val="003248EF"/>
    <w:rsid w:val="00324B41"/>
    <w:rsid w:val="0032552C"/>
    <w:rsid w:val="003317EE"/>
    <w:rsid w:val="003347F0"/>
    <w:rsid w:val="003353F0"/>
    <w:rsid w:val="00354A11"/>
    <w:rsid w:val="00357CF5"/>
    <w:rsid w:val="00360AA2"/>
    <w:rsid w:val="0036620B"/>
    <w:rsid w:val="00366678"/>
    <w:rsid w:val="003669D2"/>
    <w:rsid w:val="00367227"/>
    <w:rsid w:val="00370FBE"/>
    <w:rsid w:val="003716B5"/>
    <w:rsid w:val="00371B6C"/>
    <w:rsid w:val="003735F7"/>
    <w:rsid w:val="0037632E"/>
    <w:rsid w:val="0037781C"/>
    <w:rsid w:val="00380359"/>
    <w:rsid w:val="0038072F"/>
    <w:rsid w:val="003815D4"/>
    <w:rsid w:val="00382B2E"/>
    <w:rsid w:val="00382C87"/>
    <w:rsid w:val="00383137"/>
    <w:rsid w:val="00383D67"/>
    <w:rsid w:val="0038728F"/>
    <w:rsid w:val="00391A95"/>
    <w:rsid w:val="00391EF4"/>
    <w:rsid w:val="00397EBE"/>
    <w:rsid w:val="003A51B2"/>
    <w:rsid w:val="003B319A"/>
    <w:rsid w:val="003B3E00"/>
    <w:rsid w:val="003B65F5"/>
    <w:rsid w:val="003B7BFB"/>
    <w:rsid w:val="003C3C9F"/>
    <w:rsid w:val="003C49DE"/>
    <w:rsid w:val="003C7478"/>
    <w:rsid w:val="003C7BE7"/>
    <w:rsid w:val="003D5536"/>
    <w:rsid w:val="003E3C62"/>
    <w:rsid w:val="003E4963"/>
    <w:rsid w:val="003F2069"/>
    <w:rsid w:val="003F5360"/>
    <w:rsid w:val="00403F69"/>
    <w:rsid w:val="00404DDC"/>
    <w:rsid w:val="004053A0"/>
    <w:rsid w:val="00407B89"/>
    <w:rsid w:val="004123F6"/>
    <w:rsid w:val="004211BF"/>
    <w:rsid w:val="00421B36"/>
    <w:rsid w:val="00422B04"/>
    <w:rsid w:val="00423104"/>
    <w:rsid w:val="00430282"/>
    <w:rsid w:val="00434777"/>
    <w:rsid w:val="00435576"/>
    <w:rsid w:val="00436A1D"/>
    <w:rsid w:val="004438AE"/>
    <w:rsid w:val="00445EB0"/>
    <w:rsid w:val="00450CFB"/>
    <w:rsid w:val="00451503"/>
    <w:rsid w:val="00454466"/>
    <w:rsid w:val="00460F76"/>
    <w:rsid w:val="00461ECF"/>
    <w:rsid w:val="004660DB"/>
    <w:rsid w:val="00470AFE"/>
    <w:rsid w:val="00482F1E"/>
    <w:rsid w:val="00491E87"/>
    <w:rsid w:val="00495295"/>
    <w:rsid w:val="00497008"/>
    <w:rsid w:val="004A0E2E"/>
    <w:rsid w:val="004A19F2"/>
    <w:rsid w:val="004A1E61"/>
    <w:rsid w:val="004A394B"/>
    <w:rsid w:val="004A5DD0"/>
    <w:rsid w:val="004B1A58"/>
    <w:rsid w:val="004B1A7D"/>
    <w:rsid w:val="004B1C74"/>
    <w:rsid w:val="004B4F44"/>
    <w:rsid w:val="004B5618"/>
    <w:rsid w:val="004B7D4C"/>
    <w:rsid w:val="004C2863"/>
    <w:rsid w:val="004C2A36"/>
    <w:rsid w:val="004D11A5"/>
    <w:rsid w:val="004D4F4C"/>
    <w:rsid w:val="004E0A47"/>
    <w:rsid w:val="004E0F7C"/>
    <w:rsid w:val="004E3643"/>
    <w:rsid w:val="004F10E6"/>
    <w:rsid w:val="004F690B"/>
    <w:rsid w:val="004F7182"/>
    <w:rsid w:val="00500A72"/>
    <w:rsid w:val="005016FC"/>
    <w:rsid w:val="0051181B"/>
    <w:rsid w:val="00516055"/>
    <w:rsid w:val="005307F1"/>
    <w:rsid w:val="00532492"/>
    <w:rsid w:val="0053367B"/>
    <w:rsid w:val="00542171"/>
    <w:rsid w:val="00545BF2"/>
    <w:rsid w:val="00546AE8"/>
    <w:rsid w:val="00551A35"/>
    <w:rsid w:val="00552551"/>
    <w:rsid w:val="00553015"/>
    <w:rsid w:val="00556C00"/>
    <w:rsid w:val="005577C3"/>
    <w:rsid w:val="00564CE4"/>
    <w:rsid w:val="00566F69"/>
    <w:rsid w:val="0057045E"/>
    <w:rsid w:val="005714A0"/>
    <w:rsid w:val="00572420"/>
    <w:rsid w:val="00576933"/>
    <w:rsid w:val="00577FC6"/>
    <w:rsid w:val="005809C3"/>
    <w:rsid w:val="00580BD0"/>
    <w:rsid w:val="00581AE7"/>
    <w:rsid w:val="00582789"/>
    <w:rsid w:val="00582E6E"/>
    <w:rsid w:val="00582F46"/>
    <w:rsid w:val="00585501"/>
    <w:rsid w:val="00587367"/>
    <w:rsid w:val="00594DC6"/>
    <w:rsid w:val="005977AE"/>
    <w:rsid w:val="005A2DEE"/>
    <w:rsid w:val="005B0B52"/>
    <w:rsid w:val="005B2A56"/>
    <w:rsid w:val="005B331C"/>
    <w:rsid w:val="005B4F86"/>
    <w:rsid w:val="005B5D7A"/>
    <w:rsid w:val="005C5B77"/>
    <w:rsid w:val="005C601B"/>
    <w:rsid w:val="005C7E83"/>
    <w:rsid w:val="005D0385"/>
    <w:rsid w:val="005D163D"/>
    <w:rsid w:val="005D3032"/>
    <w:rsid w:val="005D3BD8"/>
    <w:rsid w:val="005D4EED"/>
    <w:rsid w:val="005D67D1"/>
    <w:rsid w:val="005E407F"/>
    <w:rsid w:val="005E47BB"/>
    <w:rsid w:val="005F17C9"/>
    <w:rsid w:val="005F593C"/>
    <w:rsid w:val="006066F4"/>
    <w:rsid w:val="006114D5"/>
    <w:rsid w:val="00617531"/>
    <w:rsid w:val="00620100"/>
    <w:rsid w:val="00623861"/>
    <w:rsid w:val="0062402B"/>
    <w:rsid w:val="006244FB"/>
    <w:rsid w:val="00625637"/>
    <w:rsid w:val="006267F8"/>
    <w:rsid w:val="0063276F"/>
    <w:rsid w:val="006401B0"/>
    <w:rsid w:val="0064173D"/>
    <w:rsid w:val="0064310B"/>
    <w:rsid w:val="00650440"/>
    <w:rsid w:val="0065322E"/>
    <w:rsid w:val="0066053C"/>
    <w:rsid w:val="0066196E"/>
    <w:rsid w:val="00663D96"/>
    <w:rsid w:val="00666451"/>
    <w:rsid w:val="00666726"/>
    <w:rsid w:val="00667816"/>
    <w:rsid w:val="006728C2"/>
    <w:rsid w:val="006739B3"/>
    <w:rsid w:val="0067541E"/>
    <w:rsid w:val="006754D1"/>
    <w:rsid w:val="006764CD"/>
    <w:rsid w:val="00677656"/>
    <w:rsid w:val="00677D37"/>
    <w:rsid w:val="00685988"/>
    <w:rsid w:val="00686F35"/>
    <w:rsid w:val="006A0026"/>
    <w:rsid w:val="006A4636"/>
    <w:rsid w:val="006A5F4D"/>
    <w:rsid w:val="006B3C10"/>
    <w:rsid w:val="006C09AD"/>
    <w:rsid w:val="006C24AC"/>
    <w:rsid w:val="006C63D9"/>
    <w:rsid w:val="006C6A57"/>
    <w:rsid w:val="006D1129"/>
    <w:rsid w:val="006D4B3F"/>
    <w:rsid w:val="006D6FAB"/>
    <w:rsid w:val="006E03A1"/>
    <w:rsid w:val="006E04AA"/>
    <w:rsid w:val="006E0544"/>
    <w:rsid w:val="006E3E15"/>
    <w:rsid w:val="006F13FD"/>
    <w:rsid w:val="006F1F98"/>
    <w:rsid w:val="006F2450"/>
    <w:rsid w:val="006F7C38"/>
    <w:rsid w:val="00703A02"/>
    <w:rsid w:val="007116E8"/>
    <w:rsid w:val="00713CD1"/>
    <w:rsid w:val="00715A6E"/>
    <w:rsid w:val="0072276D"/>
    <w:rsid w:val="00723584"/>
    <w:rsid w:val="00727D98"/>
    <w:rsid w:val="007314B4"/>
    <w:rsid w:val="00731C6B"/>
    <w:rsid w:val="00733023"/>
    <w:rsid w:val="00737525"/>
    <w:rsid w:val="007377F8"/>
    <w:rsid w:val="00743622"/>
    <w:rsid w:val="00745A3D"/>
    <w:rsid w:val="00745C90"/>
    <w:rsid w:val="00745EAB"/>
    <w:rsid w:val="007526A9"/>
    <w:rsid w:val="007529A3"/>
    <w:rsid w:val="00753AD7"/>
    <w:rsid w:val="0075462B"/>
    <w:rsid w:val="0075530A"/>
    <w:rsid w:val="00756E1E"/>
    <w:rsid w:val="00763423"/>
    <w:rsid w:val="007641CA"/>
    <w:rsid w:val="00764D00"/>
    <w:rsid w:val="00775E41"/>
    <w:rsid w:val="00777498"/>
    <w:rsid w:val="0078419E"/>
    <w:rsid w:val="00784A24"/>
    <w:rsid w:val="00784FB4"/>
    <w:rsid w:val="00786E4A"/>
    <w:rsid w:val="00790590"/>
    <w:rsid w:val="007A6B3A"/>
    <w:rsid w:val="007B055B"/>
    <w:rsid w:val="007B19A0"/>
    <w:rsid w:val="007B2439"/>
    <w:rsid w:val="007B385D"/>
    <w:rsid w:val="007B4FDB"/>
    <w:rsid w:val="007C0F4C"/>
    <w:rsid w:val="007C18F7"/>
    <w:rsid w:val="007C394B"/>
    <w:rsid w:val="007C3EF3"/>
    <w:rsid w:val="007C68FC"/>
    <w:rsid w:val="007C6BB2"/>
    <w:rsid w:val="007E01C5"/>
    <w:rsid w:val="007E2BEB"/>
    <w:rsid w:val="007E2D59"/>
    <w:rsid w:val="007E5F9A"/>
    <w:rsid w:val="007F2B06"/>
    <w:rsid w:val="007F42F0"/>
    <w:rsid w:val="007F6076"/>
    <w:rsid w:val="007F6D82"/>
    <w:rsid w:val="00800A56"/>
    <w:rsid w:val="008024E3"/>
    <w:rsid w:val="00803C9C"/>
    <w:rsid w:val="00811BD2"/>
    <w:rsid w:val="008159A5"/>
    <w:rsid w:val="0081619C"/>
    <w:rsid w:val="008161BE"/>
    <w:rsid w:val="00816311"/>
    <w:rsid w:val="00820ADB"/>
    <w:rsid w:val="00830C01"/>
    <w:rsid w:val="0083349D"/>
    <w:rsid w:val="00836090"/>
    <w:rsid w:val="00837CA8"/>
    <w:rsid w:val="008408CA"/>
    <w:rsid w:val="008504CA"/>
    <w:rsid w:val="00851FE5"/>
    <w:rsid w:val="008557CE"/>
    <w:rsid w:val="00856C95"/>
    <w:rsid w:val="008577E2"/>
    <w:rsid w:val="00860514"/>
    <w:rsid w:val="00860C59"/>
    <w:rsid w:val="0087218D"/>
    <w:rsid w:val="00874D60"/>
    <w:rsid w:val="008756F5"/>
    <w:rsid w:val="00877CDF"/>
    <w:rsid w:val="00880655"/>
    <w:rsid w:val="00880E2E"/>
    <w:rsid w:val="008878DF"/>
    <w:rsid w:val="00891808"/>
    <w:rsid w:val="00894BE2"/>
    <w:rsid w:val="00895D2E"/>
    <w:rsid w:val="008A68B0"/>
    <w:rsid w:val="008B0AAE"/>
    <w:rsid w:val="008B5C23"/>
    <w:rsid w:val="008C4833"/>
    <w:rsid w:val="008C4D02"/>
    <w:rsid w:val="008C6470"/>
    <w:rsid w:val="008C6482"/>
    <w:rsid w:val="008C76BD"/>
    <w:rsid w:val="008D427D"/>
    <w:rsid w:val="008D7915"/>
    <w:rsid w:val="008E1234"/>
    <w:rsid w:val="008E2C79"/>
    <w:rsid w:val="008E68E4"/>
    <w:rsid w:val="008F0AA3"/>
    <w:rsid w:val="008F3B7C"/>
    <w:rsid w:val="008F5FBF"/>
    <w:rsid w:val="008F7C7C"/>
    <w:rsid w:val="00903C29"/>
    <w:rsid w:val="00904537"/>
    <w:rsid w:val="00904949"/>
    <w:rsid w:val="00907829"/>
    <w:rsid w:val="00910D43"/>
    <w:rsid w:val="009131D0"/>
    <w:rsid w:val="00915F8D"/>
    <w:rsid w:val="009224A8"/>
    <w:rsid w:val="009224E4"/>
    <w:rsid w:val="00924BCD"/>
    <w:rsid w:val="00926292"/>
    <w:rsid w:val="00926916"/>
    <w:rsid w:val="009272D6"/>
    <w:rsid w:val="009346F2"/>
    <w:rsid w:val="00935E97"/>
    <w:rsid w:val="0093639A"/>
    <w:rsid w:val="00946F46"/>
    <w:rsid w:val="0096592F"/>
    <w:rsid w:val="00973614"/>
    <w:rsid w:val="00975ECD"/>
    <w:rsid w:val="00975EDE"/>
    <w:rsid w:val="00977022"/>
    <w:rsid w:val="00981F98"/>
    <w:rsid w:val="00985773"/>
    <w:rsid w:val="00987A71"/>
    <w:rsid w:val="0099362B"/>
    <w:rsid w:val="00993910"/>
    <w:rsid w:val="00993CE5"/>
    <w:rsid w:val="009958E0"/>
    <w:rsid w:val="009A1B87"/>
    <w:rsid w:val="009A2CF1"/>
    <w:rsid w:val="009A3057"/>
    <w:rsid w:val="009A7DBD"/>
    <w:rsid w:val="009B24F4"/>
    <w:rsid w:val="009B4EDD"/>
    <w:rsid w:val="009C0E11"/>
    <w:rsid w:val="009C2346"/>
    <w:rsid w:val="009C412D"/>
    <w:rsid w:val="009D1677"/>
    <w:rsid w:val="009D3D5C"/>
    <w:rsid w:val="009D47F4"/>
    <w:rsid w:val="009D5094"/>
    <w:rsid w:val="009E1B9C"/>
    <w:rsid w:val="009E3751"/>
    <w:rsid w:val="009E392F"/>
    <w:rsid w:val="009F1227"/>
    <w:rsid w:val="009F252A"/>
    <w:rsid w:val="009F31BD"/>
    <w:rsid w:val="009F3656"/>
    <w:rsid w:val="009F5426"/>
    <w:rsid w:val="009F648F"/>
    <w:rsid w:val="00A135C9"/>
    <w:rsid w:val="00A15610"/>
    <w:rsid w:val="00A21199"/>
    <w:rsid w:val="00A23DDF"/>
    <w:rsid w:val="00A2411F"/>
    <w:rsid w:val="00A24379"/>
    <w:rsid w:val="00A24C89"/>
    <w:rsid w:val="00A26099"/>
    <w:rsid w:val="00A36CA7"/>
    <w:rsid w:val="00A46D23"/>
    <w:rsid w:val="00A5059B"/>
    <w:rsid w:val="00A52BD5"/>
    <w:rsid w:val="00A54A6D"/>
    <w:rsid w:val="00A61E36"/>
    <w:rsid w:val="00A629CF"/>
    <w:rsid w:val="00A62E23"/>
    <w:rsid w:val="00A6655A"/>
    <w:rsid w:val="00A66CC5"/>
    <w:rsid w:val="00A7128C"/>
    <w:rsid w:val="00A71818"/>
    <w:rsid w:val="00A75B43"/>
    <w:rsid w:val="00A75CEC"/>
    <w:rsid w:val="00A775EA"/>
    <w:rsid w:val="00A817D0"/>
    <w:rsid w:val="00A91AF3"/>
    <w:rsid w:val="00A92AF2"/>
    <w:rsid w:val="00A952C2"/>
    <w:rsid w:val="00A972B1"/>
    <w:rsid w:val="00AA45F8"/>
    <w:rsid w:val="00AA5EF9"/>
    <w:rsid w:val="00AA7768"/>
    <w:rsid w:val="00AB018D"/>
    <w:rsid w:val="00AB2735"/>
    <w:rsid w:val="00AB2D84"/>
    <w:rsid w:val="00AB4418"/>
    <w:rsid w:val="00AB4949"/>
    <w:rsid w:val="00AB4B48"/>
    <w:rsid w:val="00AC0A80"/>
    <w:rsid w:val="00AC0BFE"/>
    <w:rsid w:val="00AC10FC"/>
    <w:rsid w:val="00AC34F2"/>
    <w:rsid w:val="00AC372B"/>
    <w:rsid w:val="00AC43EA"/>
    <w:rsid w:val="00AC472E"/>
    <w:rsid w:val="00AC7CFC"/>
    <w:rsid w:val="00AD4F95"/>
    <w:rsid w:val="00AD5505"/>
    <w:rsid w:val="00AD56C2"/>
    <w:rsid w:val="00AD62FC"/>
    <w:rsid w:val="00AD6EB1"/>
    <w:rsid w:val="00AD7ACC"/>
    <w:rsid w:val="00AE0409"/>
    <w:rsid w:val="00AE18C8"/>
    <w:rsid w:val="00AE3690"/>
    <w:rsid w:val="00AE5F0C"/>
    <w:rsid w:val="00AF10D3"/>
    <w:rsid w:val="00AF20EA"/>
    <w:rsid w:val="00AF6590"/>
    <w:rsid w:val="00B00A0E"/>
    <w:rsid w:val="00B00C09"/>
    <w:rsid w:val="00B0307B"/>
    <w:rsid w:val="00B030B2"/>
    <w:rsid w:val="00B102E9"/>
    <w:rsid w:val="00B10F53"/>
    <w:rsid w:val="00B12D84"/>
    <w:rsid w:val="00B15AAE"/>
    <w:rsid w:val="00B15FCA"/>
    <w:rsid w:val="00B16DEB"/>
    <w:rsid w:val="00B21DB3"/>
    <w:rsid w:val="00B2474F"/>
    <w:rsid w:val="00B24CBE"/>
    <w:rsid w:val="00B255CD"/>
    <w:rsid w:val="00B30565"/>
    <w:rsid w:val="00B3066B"/>
    <w:rsid w:val="00B36803"/>
    <w:rsid w:val="00B36E8D"/>
    <w:rsid w:val="00B40502"/>
    <w:rsid w:val="00B413F8"/>
    <w:rsid w:val="00B43D28"/>
    <w:rsid w:val="00B44FA3"/>
    <w:rsid w:val="00B6108A"/>
    <w:rsid w:val="00B61FE1"/>
    <w:rsid w:val="00B63939"/>
    <w:rsid w:val="00B646AD"/>
    <w:rsid w:val="00B65B50"/>
    <w:rsid w:val="00B73AA4"/>
    <w:rsid w:val="00B751AA"/>
    <w:rsid w:val="00B758D2"/>
    <w:rsid w:val="00B7598A"/>
    <w:rsid w:val="00B811C1"/>
    <w:rsid w:val="00B83507"/>
    <w:rsid w:val="00B85E53"/>
    <w:rsid w:val="00B904FB"/>
    <w:rsid w:val="00B90F55"/>
    <w:rsid w:val="00B912D4"/>
    <w:rsid w:val="00B91384"/>
    <w:rsid w:val="00B925E7"/>
    <w:rsid w:val="00B94BED"/>
    <w:rsid w:val="00B94CA8"/>
    <w:rsid w:val="00B9720D"/>
    <w:rsid w:val="00BA6A74"/>
    <w:rsid w:val="00BA7731"/>
    <w:rsid w:val="00BB07B3"/>
    <w:rsid w:val="00BB3248"/>
    <w:rsid w:val="00BB3773"/>
    <w:rsid w:val="00BB61CA"/>
    <w:rsid w:val="00BB695A"/>
    <w:rsid w:val="00BC27EC"/>
    <w:rsid w:val="00BC5605"/>
    <w:rsid w:val="00BC710F"/>
    <w:rsid w:val="00BC7B34"/>
    <w:rsid w:val="00BC7C6D"/>
    <w:rsid w:val="00BD38A1"/>
    <w:rsid w:val="00BE0FB4"/>
    <w:rsid w:val="00BE0FB5"/>
    <w:rsid w:val="00BE2E45"/>
    <w:rsid w:val="00BE6146"/>
    <w:rsid w:val="00BF2A5D"/>
    <w:rsid w:val="00BF3DEE"/>
    <w:rsid w:val="00BF564B"/>
    <w:rsid w:val="00BF663C"/>
    <w:rsid w:val="00BF685C"/>
    <w:rsid w:val="00BF73F7"/>
    <w:rsid w:val="00BF7519"/>
    <w:rsid w:val="00C00DDA"/>
    <w:rsid w:val="00C012B8"/>
    <w:rsid w:val="00C0238C"/>
    <w:rsid w:val="00C11AC3"/>
    <w:rsid w:val="00C133F8"/>
    <w:rsid w:val="00C1664B"/>
    <w:rsid w:val="00C27356"/>
    <w:rsid w:val="00C27592"/>
    <w:rsid w:val="00C2765E"/>
    <w:rsid w:val="00C326CF"/>
    <w:rsid w:val="00C337A0"/>
    <w:rsid w:val="00C34292"/>
    <w:rsid w:val="00C409F7"/>
    <w:rsid w:val="00C4550A"/>
    <w:rsid w:val="00C45ADA"/>
    <w:rsid w:val="00C500C1"/>
    <w:rsid w:val="00C50A71"/>
    <w:rsid w:val="00C51C51"/>
    <w:rsid w:val="00C53522"/>
    <w:rsid w:val="00C5624D"/>
    <w:rsid w:val="00C6210B"/>
    <w:rsid w:val="00C636BD"/>
    <w:rsid w:val="00C71572"/>
    <w:rsid w:val="00C715AD"/>
    <w:rsid w:val="00C718D0"/>
    <w:rsid w:val="00C731A3"/>
    <w:rsid w:val="00C763C2"/>
    <w:rsid w:val="00C77AE0"/>
    <w:rsid w:val="00C80942"/>
    <w:rsid w:val="00C8337F"/>
    <w:rsid w:val="00C84ACE"/>
    <w:rsid w:val="00C86306"/>
    <w:rsid w:val="00C91530"/>
    <w:rsid w:val="00CA15B7"/>
    <w:rsid w:val="00CA2AB3"/>
    <w:rsid w:val="00CA3A05"/>
    <w:rsid w:val="00CB4BD9"/>
    <w:rsid w:val="00CB5386"/>
    <w:rsid w:val="00CB5AFB"/>
    <w:rsid w:val="00CB7306"/>
    <w:rsid w:val="00CB758B"/>
    <w:rsid w:val="00CC18CB"/>
    <w:rsid w:val="00CD01FC"/>
    <w:rsid w:val="00CD29F3"/>
    <w:rsid w:val="00CD605D"/>
    <w:rsid w:val="00CF12A0"/>
    <w:rsid w:val="00CF541A"/>
    <w:rsid w:val="00CF7D9E"/>
    <w:rsid w:val="00D007AB"/>
    <w:rsid w:val="00D021FC"/>
    <w:rsid w:val="00D027AB"/>
    <w:rsid w:val="00D0299D"/>
    <w:rsid w:val="00D040F9"/>
    <w:rsid w:val="00D06431"/>
    <w:rsid w:val="00D06CAE"/>
    <w:rsid w:val="00D104B8"/>
    <w:rsid w:val="00D1108C"/>
    <w:rsid w:val="00D1583A"/>
    <w:rsid w:val="00D21B0E"/>
    <w:rsid w:val="00D2360F"/>
    <w:rsid w:val="00D242FF"/>
    <w:rsid w:val="00D26C5B"/>
    <w:rsid w:val="00D275F1"/>
    <w:rsid w:val="00D27EE3"/>
    <w:rsid w:val="00D31541"/>
    <w:rsid w:val="00D3279A"/>
    <w:rsid w:val="00D33D7E"/>
    <w:rsid w:val="00D3431C"/>
    <w:rsid w:val="00D34B18"/>
    <w:rsid w:val="00D36612"/>
    <w:rsid w:val="00D37D36"/>
    <w:rsid w:val="00D40B4A"/>
    <w:rsid w:val="00D40DD0"/>
    <w:rsid w:val="00D414EB"/>
    <w:rsid w:val="00D44916"/>
    <w:rsid w:val="00D460BD"/>
    <w:rsid w:val="00D51742"/>
    <w:rsid w:val="00D51DE3"/>
    <w:rsid w:val="00D53ACD"/>
    <w:rsid w:val="00D54F0C"/>
    <w:rsid w:val="00D55B9A"/>
    <w:rsid w:val="00D62538"/>
    <w:rsid w:val="00D66574"/>
    <w:rsid w:val="00D665F0"/>
    <w:rsid w:val="00D70DD4"/>
    <w:rsid w:val="00D81909"/>
    <w:rsid w:val="00D845FB"/>
    <w:rsid w:val="00D87DF1"/>
    <w:rsid w:val="00D9322E"/>
    <w:rsid w:val="00DA1E3B"/>
    <w:rsid w:val="00DA241F"/>
    <w:rsid w:val="00DA55DC"/>
    <w:rsid w:val="00DA609E"/>
    <w:rsid w:val="00DA6AB3"/>
    <w:rsid w:val="00DB15B3"/>
    <w:rsid w:val="00DB2021"/>
    <w:rsid w:val="00DB209E"/>
    <w:rsid w:val="00DB4288"/>
    <w:rsid w:val="00DB5AF1"/>
    <w:rsid w:val="00DC1198"/>
    <w:rsid w:val="00DC2A61"/>
    <w:rsid w:val="00DC3590"/>
    <w:rsid w:val="00DC7612"/>
    <w:rsid w:val="00DC7F2E"/>
    <w:rsid w:val="00DD12DA"/>
    <w:rsid w:val="00DD13C7"/>
    <w:rsid w:val="00DD48C1"/>
    <w:rsid w:val="00DD6D5A"/>
    <w:rsid w:val="00DD77B2"/>
    <w:rsid w:val="00DE51A1"/>
    <w:rsid w:val="00DF0C4B"/>
    <w:rsid w:val="00DF6486"/>
    <w:rsid w:val="00E05812"/>
    <w:rsid w:val="00E1003F"/>
    <w:rsid w:val="00E1456E"/>
    <w:rsid w:val="00E153FF"/>
    <w:rsid w:val="00E213A2"/>
    <w:rsid w:val="00E21E16"/>
    <w:rsid w:val="00E23005"/>
    <w:rsid w:val="00E2383C"/>
    <w:rsid w:val="00E36C4E"/>
    <w:rsid w:val="00E41851"/>
    <w:rsid w:val="00E424A1"/>
    <w:rsid w:val="00E51EEE"/>
    <w:rsid w:val="00E571E3"/>
    <w:rsid w:val="00E60DF5"/>
    <w:rsid w:val="00E62090"/>
    <w:rsid w:val="00E65FBB"/>
    <w:rsid w:val="00E67EF5"/>
    <w:rsid w:val="00E81AE4"/>
    <w:rsid w:val="00E86CBB"/>
    <w:rsid w:val="00E8755B"/>
    <w:rsid w:val="00E901A3"/>
    <w:rsid w:val="00E93B5F"/>
    <w:rsid w:val="00E9477D"/>
    <w:rsid w:val="00E97D6D"/>
    <w:rsid w:val="00EA2722"/>
    <w:rsid w:val="00EA2FAF"/>
    <w:rsid w:val="00EA352D"/>
    <w:rsid w:val="00EA62BD"/>
    <w:rsid w:val="00EB0F1C"/>
    <w:rsid w:val="00EB1311"/>
    <w:rsid w:val="00EB3151"/>
    <w:rsid w:val="00EB4861"/>
    <w:rsid w:val="00EB4E41"/>
    <w:rsid w:val="00EC53DD"/>
    <w:rsid w:val="00ED430F"/>
    <w:rsid w:val="00ED5D99"/>
    <w:rsid w:val="00EE3CE9"/>
    <w:rsid w:val="00EE4F26"/>
    <w:rsid w:val="00EF4B95"/>
    <w:rsid w:val="00EF5916"/>
    <w:rsid w:val="00F007CE"/>
    <w:rsid w:val="00F022CD"/>
    <w:rsid w:val="00F026C6"/>
    <w:rsid w:val="00F06863"/>
    <w:rsid w:val="00F1207B"/>
    <w:rsid w:val="00F14C8D"/>
    <w:rsid w:val="00F15F5C"/>
    <w:rsid w:val="00F16CD3"/>
    <w:rsid w:val="00F2001D"/>
    <w:rsid w:val="00F2145A"/>
    <w:rsid w:val="00F21EAB"/>
    <w:rsid w:val="00F22DEE"/>
    <w:rsid w:val="00F23235"/>
    <w:rsid w:val="00F250B4"/>
    <w:rsid w:val="00F33332"/>
    <w:rsid w:val="00F334EE"/>
    <w:rsid w:val="00F34790"/>
    <w:rsid w:val="00F40881"/>
    <w:rsid w:val="00F430EF"/>
    <w:rsid w:val="00F438BD"/>
    <w:rsid w:val="00F448B3"/>
    <w:rsid w:val="00F46586"/>
    <w:rsid w:val="00F54095"/>
    <w:rsid w:val="00F54F43"/>
    <w:rsid w:val="00F55137"/>
    <w:rsid w:val="00F605DE"/>
    <w:rsid w:val="00F60B04"/>
    <w:rsid w:val="00F6137B"/>
    <w:rsid w:val="00F6318B"/>
    <w:rsid w:val="00F63B49"/>
    <w:rsid w:val="00F67AC8"/>
    <w:rsid w:val="00F67F13"/>
    <w:rsid w:val="00F709A3"/>
    <w:rsid w:val="00F74D9F"/>
    <w:rsid w:val="00F75234"/>
    <w:rsid w:val="00F75B5D"/>
    <w:rsid w:val="00F76E6C"/>
    <w:rsid w:val="00F776AF"/>
    <w:rsid w:val="00F93C48"/>
    <w:rsid w:val="00F93DDC"/>
    <w:rsid w:val="00F94CF8"/>
    <w:rsid w:val="00F963F0"/>
    <w:rsid w:val="00FA0A6B"/>
    <w:rsid w:val="00FA369A"/>
    <w:rsid w:val="00FA3B35"/>
    <w:rsid w:val="00FA73E7"/>
    <w:rsid w:val="00FB1DBE"/>
    <w:rsid w:val="00FB3316"/>
    <w:rsid w:val="00FB5541"/>
    <w:rsid w:val="00FC1364"/>
    <w:rsid w:val="00FC2C5E"/>
    <w:rsid w:val="00FC41B6"/>
    <w:rsid w:val="00FC761C"/>
    <w:rsid w:val="00FC79FC"/>
    <w:rsid w:val="00FD1A9C"/>
    <w:rsid w:val="00FD29D3"/>
    <w:rsid w:val="00FD36FB"/>
    <w:rsid w:val="00FD3CDF"/>
    <w:rsid w:val="00FE54B6"/>
    <w:rsid w:val="00FE5976"/>
    <w:rsid w:val="00FE67BD"/>
    <w:rsid w:val="00FE7846"/>
    <w:rsid w:val="00FE78E7"/>
    <w:rsid w:val="00FF080F"/>
    <w:rsid w:val="00FF214F"/>
    <w:rsid w:val="00FF2963"/>
    <w:rsid w:val="00FF510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36FC6BF"/>
  <w15:chartTrackingRefBased/>
  <w15:docId w15:val="{DE6C2037-9426-464C-94F7-B895A9679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32E0"/>
    <w:pPr>
      <w:spacing w:after="0" w:line="240" w:lineRule="auto"/>
    </w:pPr>
  </w:style>
  <w:style w:type="paragraph" w:styleId="Ttulo1">
    <w:name w:val="heading 1"/>
    <w:basedOn w:val="Normal"/>
    <w:next w:val="Normal"/>
    <w:link w:val="Ttulo1Car"/>
    <w:uiPriority w:val="9"/>
    <w:qFormat/>
    <w:rsid w:val="00D55B9A"/>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2632E0"/>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2632E0"/>
    <w:rPr>
      <w:rFonts w:ascii="Times New Roman" w:eastAsia="PMingLiU" w:hAnsi="Times New Roman" w:cs="Times New Roman"/>
      <w:sz w:val="24"/>
      <w:szCs w:val="24"/>
      <w:lang w:val="es-ES" w:eastAsia="zh-TW"/>
    </w:rPr>
  </w:style>
  <w:style w:type="paragraph" w:styleId="Sinespaciado">
    <w:name w:val="No Spacing"/>
    <w:uiPriority w:val="1"/>
    <w:qFormat/>
    <w:rsid w:val="002632E0"/>
    <w:pPr>
      <w:spacing w:after="0" w:line="240" w:lineRule="auto"/>
    </w:pPr>
    <w:rPr>
      <w:lang w:val="es-ES"/>
    </w:rPr>
  </w:style>
  <w:style w:type="paragraph" w:styleId="Textonotapie">
    <w:name w:val="footnote text"/>
    <w:basedOn w:val="Normal"/>
    <w:link w:val="TextonotapieCar"/>
    <w:uiPriority w:val="99"/>
    <w:unhideWhenUsed/>
    <w:rsid w:val="002632E0"/>
    <w:rPr>
      <w:sz w:val="20"/>
      <w:szCs w:val="20"/>
      <w:lang w:val="es-ES"/>
    </w:rPr>
  </w:style>
  <w:style w:type="character" w:customStyle="1" w:styleId="TextonotapieCar">
    <w:name w:val="Texto nota pie Car"/>
    <w:basedOn w:val="Fuentedeprrafopredeter"/>
    <w:link w:val="Textonotapie"/>
    <w:uiPriority w:val="99"/>
    <w:rsid w:val="002632E0"/>
    <w:rPr>
      <w:sz w:val="20"/>
      <w:szCs w:val="20"/>
      <w:lang w:val="es-ES"/>
    </w:rPr>
  </w:style>
  <w:style w:type="character" w:styleId="Refdenotaalpie">
    <w:name w:val="footnote reference"/>
    <w:basedOn w:val="Fuentedeprrafopredeter"/>
    <w:uiPriority w:val="99"/>
    <w:unhideWhenUsed/>
    <w:rsid w:val="002632E0"/>
    <w:rPr>
      <w:vertAlign w:val="superscript"/>
    </w:rPr>
  </w:style>
  <w:style w:type="paragraph" w:styleId="Textoindependiente">
    <w:name w:val="Body Text"/>
    <w:basedOn w:val="Normal"/>
    <w:link w:val="TextoindependienteCar"/>
    <w:uiPriority w:val="99"/>
    <w:unhideWhenUsed/>
    <w:rsid w:val="002632E0"/>
    <w:pPr>
      <w:spacing w:after="120"/>
    </w:pPr>
  </w:style>
  <w:style w:type="character" w:customStyle="1" w:styleId="TextoindependienteCar">
    <w:name w:val="Texto independiente Car"/>
    <w:basedOn w:val="Fuentedeprrafopredeter"/>
    <w:link w:val="Textoindependiente"/>
    <w:uiPriority w:val="99"/>
    <w:rsid w:val="002632E0"/>
  </w:style>
  <w:style w:type="paragraph" w:styleId="Piedepgina">
    <w:name w:val="footer"/>
    <w:basedOn w:val="Normal"/>
    <w:link w:val="PiedepginaCar"/>
    <w:uiPriority w:val="99"/>
    <w:unhideWhenUsed/>
    <w:rsid w:val="00A24379"/>
    <w:pPr>
      <w:tabs>
        <w:tab w:val="center" w:pos="4419"/>
        <w:tab w:val="right" w:pos="8838"/>
      </w:tabs>
    </w:pPr>
  </w:style>
  <w:style w:type="character" w:customStyle="1" w:styleId="PiedepginaCar">
    <w:name w:val="Pie de página Car"/>
    <w:basedOn w:val="Fuentedeprrafopredeter"/>
    <w:link w:val="Piedepgina"/>
    <w:uiPriority w:val="99"/>
    <w:rsid w:val="00A24379"/>
  </w:style>
  <w:style w:type="character" w:styleId="Hipervnculo">
    <w:name w:val="Hyperlink"/>
    <w:basedOn w:val="Fuentedeprrafopredeter"/>
    <w:uiPriority w:val="99"/>
    <w:semiHidden/>
    <w:unhideWhenUsed/>
    <w:rsid w:val="00FB5541"/>
    <w:rPr>
      <w:color w:val="0000FF"/>
      <w:u w:val="single"/>
    </w:rPr>
  </w:style>
  <w:style w:type="paragraph" w:customStyle="1" w:styleId="temp">
    <w:name w:val="temp"/>
    <w:basedOn w:val="Normal"/>
    <w:rsid w:val="007B055B"/>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g-star-inserted">
    <w:name w:val="ng-star-inserted"/>
    <w:basedOn w:val="Fuentedeprrafopredeter"/>
    <w:rsid w:val="007B055B"/>
  </w:style>
  <w:style w:type="character" w:customStyle="1" w:styleId="bold">
    <w:name w:val="bold"/>
    <w:basedOn w:val="Fuentedeprrafopredeter"/>
    <w:rsid w:val="007B055B"/>
  </w:style>
  <w:style w:type="paragraph" w:styleId="NormalWeb">
    <w:name w:val="Normal (Web)"/>
    <w:basedOn w:val="Normal"/>
    <w:uiPriority w:val="99"/>
    <w:unhideWhenUsed/>
    <w:rsid w:val="00CF7D9E"/>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apple-tab-span">
    <w:name w:val="apple-tab-span"/>
    <w:basedOn w:val="Fuentedeprrafopredeter"/>
    <w:rsid w:val="003D5536"/>
  </w:style>
  <w:style w:type="character" w:customStyle="1" w:styleId="Ttulo1Car">
    <w:name w:val="Título 1 Car"/>
    <w:basedOn w:val="Fuentedeprrafopredeter"/>
    <w:link w:val="Ttulo1"/>
    <w:uiPriority w:val="9"/>
    <w:rsid w:val="00D55B9A"/>
    <w:rPr>
      <w:rFonts w:asciiTheme="majorHAnsi" w:eastAsiaTheme="majorEastAsia" w:hAnsiTheme="majorHAnsi" w:cstheme="majorBidi"/>
      <w:color w:val="2E74B5" w:themeColor="accent1" w:themeShade="BF"/>
      <w:sz w:val="32"/>
      <w:szCs w:val="32"/>
    </w:rPr>
  </w:style>
  <w:style w:type="paragraph" w:styleId="Prrafodelista">
    <w:name w:val="List Paragraph"/>
    <w:basedOn w:val="Normal"/>
    <w:uiPriority w:val="34"/>
    <w:qFormat/>
    <w:rsid w:val="00F214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169781">
      <w:bodyDiv w:val="1"/>
      <w:marLeft w:val="0"/>
      <w:marRight w:val="0"/>
      <w:marTop w:val="0"/>
      <w:marBottom w:val="0"/>
      <w:divBdr>
        <w:top w:val="none" w:sz="0" w:space="0" w:color="auto"/>
        <w:left w:val="none" w:sz="0" w:space="0" w:color="auto"/>
        <w:bottom w:val="none" w:sz="0" w:space="0" w:color="auto"/>
        <w:right w:val="none" w:sz="0" w:space="0" w:color="auto"/>
      </w:divBdr>
    </w:div>
    <w:div w:id="276836208">
      <w:bodyDiv w:val="1"/>
      <w:marLeft w:val="0"/>
      <w:marRight w:val="0"/>
      <w:marTop w:val="0"/>
      <w:marBottom w:val="0"/>
      <w:divBdr>
        <w:top w:val="none" w:sz="0" w:space="0" w:color="auto"/>
        <w:left w:val="none" w:sz="0" w:space="0" w:color="auto"/>
        <w:bottom w:val="none" w:sz="0" w:space="0" w:color="auto"/>
        <w:right w:val="none" w:sz="0" w:space="0" w:color="auto"/>
      </w:divBdr>
      <w:divsChild>
        <w:div w:id="832526830">
          <w:marLeft w:val="0"/>
          <w:marRight w:val="0"/>
          <w:marTop w:val="0"/>
          <w:marBottom w:val="0"/>
          <w:divBdr>
            <w:top w:val="none" w:sz="0" w:space="0" w:color="auto"/>
            <w:left w:val="none" w:sz="0" w:space="0" w:color="auto"/>
            <w:bottom w:val="none" w:sz="0" w:space="0" w:color="auto"/>
            <w:right w:val="none" w:sz="0" w:space="0" w:color="auto"/>
          </w:divBdr>
          <w:divsChild>
            <w:div w:id="1616670986">
              <w:marLeft w:val="0"/>
              <w:marRight w:val="0"/>
              <w:marTop w:val="0"/>
              <w:marBottom w:val="0"/>
              <w:divBdr>
                <w:top w:val="none" w:sz="0" w:space="0" w:color="auto"/>
                <w:left w:val="none" w:sz="0" w:space="0" w:color="auto"/>
                <w:bottom w:val="none" w:sz="0" w:space="0" w:color="auto"/>
                <w:right w:val="none" w:sz="0" w:space="0" w:color="auto"/>
              </w:divBdr>
            </w:div>
          </w:divsChild>
        </w:div>
        <w:div w:id="1871608559">
          <w:marLeft w:val="0"/>
          <w:marRight w:val="0"/>
          <w:marTop w:val="0"/>
          <w:marBottom w:val="0"/>
          <w:divBdr>
            <w:top w:val="none" w:sz="0" w:space="0" w:color="auto"/>
            <w:left w:val="none" w:sz="0" w:space="0" w:color="auto"/>
            <w:bottom w:val="none" w:sz="0" w:space="0" w:color="auto"/>
            <w:right w:val="none" w:sz="0" w:space="0" w:color="auto"/>
          </w:divBdr>
          <w:divsChild>
            <w:div w:id="735275119">
              <w:marLeft w:val="0"/>
              <w:marRight w:val="0"/>
              <w:marTop w:val="0"/>
              <w:marBottom w:val="0"/>
              <w:divBdr>
                <w:top w:val="none" w:sz="0" w:space="0" w:color="auto"/>
                <w:left w:val="none" w:sz="0" w:space="0" w:color="auto"/>
                <w:bottom w:val="none" w:sz="0" w:space="0" w:color="auto"/>
                <w:right w:val="none" w:sz="0" w:space="0" w:color="auto"/>
              </w:divBdr>
            </w:div>
            <w:div w:id="37946028">
              <w:marLeft w:val="0"/>
              <w:marRight w:val="0"/>
              <w:marTop w:val="0"/>
              <w:marBottom w:val="0"/>
              <w:divBdr>
                <w:top w:val="none" w:sz="0" w:space="0" w:color="auto"/>
                <w:left w:val="none" w:sz="0" w:space="0" w:color="auto"/>
                <w:bottom w:val="none" w:sz="0" w:space="0" w:color="auto"/>
                <w:right w:val="none" w:sz="0" w:space="0" w:color="auto"/>
              </w:divBdr>
            </w:div>
            <w:div w:id="474031830">
              <w:marLeft w:val="0"/>
              <w:marRight w:val="0"/>
              <w:marTop w:val="0"/>
              <w:marBottom w:val="0"/>
              <w:divBdr>
                <w:top w:val="none" w:sz="0" w:space="0" w:color="auto"/>
                <w:left w:val="none" w:sz="0" w:space="0" w:color="auto"/>
                <w:bottom w:val="none" w:sz="0" w:space="0" w:color="auto"/>
                <w:right w:val="none" w:sz="0" w:space="0" w:color="auto"/>
              </w:divBdr>
            </w:div>
          </w:divsChild>
        </w:div>
        <w:div w:id="276528402">
          <w:marLeft w:val="0"/>
          <w:marRight w:val="0"/>
          <w:marTop w:val="0"/>
          <w:marBottom w:val="0"/>
          <w:divBdr>
            <w:top w:val="none" w:sz="0" w:space="0" w:color="auto"/>
            <w:left w:val="none" w:sz="0" w:space="0" w:color="auto"/>
            <w:bottom w:val="none" w:sz="0" w:space="0" w:color="auto"/>
            <w:right w:val="none" w:sz="0" w:space="0" w:color="auto"/>
          </w:divBdr>
          <w:divsChild>
            <w:div w:id="1638875243">
              <w:marLeft w:val="0"/>
              <w:marRight w:val="0"/>
              <w:marTop w:val="0"/>
              <w:marBottom w:val="0"/>
              <w:divBdr>
                <w:top w:val="none" w:sz="0" w:space="0" w:color="auto"/>
                <w:left w:val="none" w:sz="0" w:space="0" w:color="auto"/>
                <w:bottom w:val="none" w:sz="0" w:space="0" w:color="auto"/>
                <w:right w:val="none" w:sz="0" w:space="0" w:color="auto"/>
              </w:divBdr>
            </w:div>
            <w:div w:id="1553346893">
              <w:marLeft w:val="0"/>
              <w:marRight w:val="0"/>
              <w:marTop w:val="0"/>
              <w:marBottom w:val="0"/>
              <w:divBdr>
                <w:top w:val="none" w:sz="0" w:space="0" w:color="auto"/>
                <w:left w:val="none" w:sz="0" w:space="0" w:color="auto"/>
                <w:bottom w:val="none" w:sz="0" w:space="0" w:color="auto"/>
                <w:right w:val="none" w:sz="0" w:space="0" w:color="auto"/>
              </w:divBdr>
            </w:div>
            <w:div w:id="1596593934">
              <w:marLeft w:val="0"/>
              <w:marRight w:val="0"/>
              <w:marTop w:val="0"/>
              <w:marBottom w:val="0"/>
              <w:divBdr>
                <w:top w:val="none" w:sz="0" w:space="0" w:color="auto"/>
                <w:left w:val="none" w:sz="0" w:space="0" w:color="auto"/>
                <w:bottom w:val="none" w:sz="0" w:space="0" w:color="auto"/>
                <w:right w:val="none" w:sz="0" w:space="0" w:color="auto"/>
              </w:divBdr>
            </w:div>
          </w:divsChild>
        </w:div>
        <w:div w:id="1176918501">
          <w:marLeft w:val="0"/>
          <w:marRight w:val="0"/>
          <w:marTop w:val="0"/>
          <w:marBottom w:val="0"/>
          <w:divBdr>
            <w:top w:val="none" w:sz="0" w:space="0" w:color="auto"/>
            <w:left w:val="none" w:sz="0" w:space="0" w:color="auto"/>
            <w:bottom w:val="none" w:sz="0" w:space="0" w:color="auto"/>
            <w:right w:val="none" w:sz="0" w:space="0" w:color="auto"/>
          </w:divBdr>
        </w:div>
        <w:div w:id="1385446404">
          <w:marLeft w:val="0"/>
          <w:marRight w:val="0"/>
          <w:marTop w:val="0"/>
          <w:marBottom w:val="0"/>
          <w:divBdr>
            <w:top w:val="none" w:sz="0" w:space="0" w:color="auto"/>
            <w:left w:val="none" w:sz="0" w:space="0" w:color="auto"/>
            <w:bottom w:val="none" w:sz="0" w:space="0" w:color="auto"/>
            <w:right w:val="none" w:sz="0" w:space="0" w:color="auto"/>
          </w:divBdr>
        </w:div>
      </w:divsChild>
    </w:div>
    <w:div w:id="485433594">
      <w:bodyDiv w:val="1"/>
      <w:marLeft w:val="0"/>
      <w:marRight w:val="0"/>
      <w:marTop w:val="0"/>
      <w:marBottom w:val="0"/>
      <w:divBdr>
        <w:top w:val="none" w:sz="0" w:space="0" w:color="auto"/>
        <w:left w:val="none" w:sz="0" w:space="0" w:color="auto"/>
        <w:bottom w:val="none" w:sz="0" w:space="0" w:color="auto"/>
        <w:right w:val="none" w:sz="0" w:space="0" w:color="auto"/>
      </w:divBdr>
    </w:div>
    <w:div w:id="589050187">
      <w:bodyDiv w:val="1"/>
      <w:marLeft w:val="0"/>
      <w:marRight w:val="0"/>
      <w:marTop w:val="0"/>
      <w:marBottom w:val="0"/>
      <w:divBdr>
        <w:top w:val="none" w:sz="0" w:space="0" w:color="auto"/>
        <w:left w:val="none" w:sz="0" w:space="0" w:color="auto"/>
        <w:bottom w:val="none" w:sz="0" w:space="0" w:color="auto"/>
        <w:right w:val="none" w:sz="0" w:space="0" w:color="auto"/>
      </w:divBdr>
    </w:div>
    <w:div w:id="658509616">
      <w:bodyDiv w:val="1"/>
      <w:marLeft w:val="0"/>
      <w:marRight w:val="0"/>
      <w:marTop w:val="0"/>
      <w:marBottom w:val="0"/>
      <w:divBdr>
        <w:top w:val="none" w:sz="0" w:space="0" w:color="auto"/>
        <w:left w:val="none" w:sz="0" w:space="0" w:color="auto"/>
        <w:bottom w:val="none" w:sz="0" w:space="0" w:color="auto"/>
        <w:right w:val="none" w:sz="0" w:space="0" w:color="auto"/>
      </w:divBdr>
    </w:div>
    <w:div w:id="1336226839">
      <w:bodyDiv w:val="1"/>
      <w:marLeft w:val="0"/>
      <w:marRight w:val="0"/>
      <w:marTop w:val="0"/>
      <w:marBottom w:val="0"/>
      <w:divBdr>
        <w:top w:val="none" w:sz="0" w:space="0" w:color="auto"/>
        <w:left w:val="none" w:sz="0" w:space="0" w:color="auto"/>
        <w:bottom w:val="none" w:sz="0" w:space="0" w:color="auto"/>
        <w:right w:val="none" w:sz="0" w:space="0" w:color="auto"/>
      </w:divBdr>
    </w:div>
    <w:div w:id="1390689007">
      <w:bodyDiv w:val="1"/>
      <w:marLeft w:val="0"/>
      <w:marRight w:val="0"/>
      <w:marTop w:val="0"/>
      <w:marBottom w:val="0"/>
      <w:divBdr>
        <w:top w:val="none" w:sz="0" w:space="0" w:color="auto"/>
        <w:left w:val="none" w:sz="0" w:space="0" w:color="auto"/>
        <w:bottom w:val="none" w:sz="0" w:space="0" w:color="auto"/>
        <w:right w:val="none" w:sz="0" w:space="0" w:color="auto"/>
      </w:divBdr>
      <w:divsChild>
        <w:div w:id="1624723759">
          <w:marLeft w:val="0"/>
          <w:marRight w:val="0"/>
          <w:marTop w:val="0"/>
          <w:marBottom w:val="0"/>
          <w:divBdr>
            <w:top w:val="none" w:sz="0" w:space="0" w:color="auto"/>
            <w:left w:val="none" w:sz="0" w:space="0" w:color="auto"/>
            <w:bottom w:val="none" w:sz="0" w:space="0" w:color="auto"/>
            <w:right w:val="none" w:sz="0" w:space="0" w:color="auto"/>
          </w:divBdr>
          <w:divsChild>
            <w:div w:id="696538998">
              <w:marLeft w:val="0"/>
              <w:marRight w:val="0"/>
              <w:marTop w:val="0"/>
              <w:marBottom w:val="0"/>
              <w:divBdr>
                <w:top w:val="none" w:sz="0" w:space="0" w:color="auto"/>
                <w:left w:val="none" w:sz="0" w:space="0" w:color="auto"/>
                <w:bottom w:val="none" w:sz="0" w:space="0" w:color="auto"/>
                <w:right w:val="none" w:sz="0" w:space="0" w:color="auto"/>
              </w:divBdr>
            </w:div>
          </w:divsChild>
        </w:div>
        <w:div w:id="1755785312">
          <w:marLeft w:val="0"/>
          <w:marRight w:val="0"/>
          <w:marTop w:val="0"/>
          <w:marBottom w:val="0"/>
          <w:divBdr>
            <w:top w:val="none" w:sz="0" w:space="0" w:color="auto"/>
            <w:left w:val="none" w:sz="0" w:space="0" w:color="auto"/>
            <w:bottom w:val="none" w:sz="0" w:space="0" w:color="auto"/>
            <w:right w:val="none" w:sz="0" w:space="0" w:color="auto"/>
          </w:divBdr>
          <w:divsChild>
            <w:div w:id="691565430">
              <w:marLeft w:val="0"/>
              <w:marRight w:val="0"/>
              <w:marTop w:val="0"/>
              <w:marBottom w:val="0"/>
              <w:divBdr>
                <w:top w:val="none" w:sz="0" w:space="0" w:color="auto"/>
                <w:left w:val="none" w:sz="0" w:space="0" w:color="auto"/>
                <w:bottom w:val="none" w:sz="0" w:space="0" w:color="auto"/>
                <w:right w:val="none" w:sz="0" w:space="0" w:color="auto"/>
              </w:divBdr>
            </w:div>
            <w:div w:id="818233645">
              <w:marLeft w:val="0"/>
              <w:marRight w:val="0"/>
              <w:marTop w:val="0"/>
              <w:marBottom w:val="0"/>
              <w:divBdr>
                <w:top w:val="none" w:sz="0" w:space="0" w:color="auto"/>
                <w:left w:val="none" w:sz="0" w:space="0" w:color="auto"/>
                <w:bottom w:val="none" w:sz="0" w:space="0" w:color="auto"/>
                <w:right w:val="none" w:sz="0" w:space="0" w:color="auto"/>
              </w:divBdr>
            </w:div>
            <w:div w:id="1688603478">
              <w:marLeft w:val="0"/>
              <w:marRight w:val="0"/>
              <w:marTop w:val="0"/>
              <w:marBottom w:val="0"/>
              <w:divBdr>
                <w:top w:val="none" w:sz="0" w:space="0" w:color="auto"/>
                <w:left w:val="none" w:sz="0" w:space="0" w:color="auto"/>
                <w:bottom w:val="none" w:sz="0" w:space="0" w:color="auto"/>
                <w:right w:val="none" w:sz="0" w:space="0" w:color="auto"/>
              </w:divBdr>
            </w:div>
          </w:divsChild>
        </w:div>
        <w:div w:id="430011897">
          <w:marLeft w:val="0"/>
          <w:marRight w:val="0"/>
          <w:marTop w:val="0"/>
          <w:marBottom w:val="0"/>
          <w:divBdr>
            <w:top w:val="none" w:sz="0" w:space="0" w:color="auto"/>
            <w:left w:val="none" w:sz="0" w:space="0" w:color="auto"/>
            <w:bottom w:val="none" w:sz="0" w:space="0" w:color="auto"/>
            <w:right w:val="none" w:sz="0" w:space="0" w:color="auto"/>
          </w:divBdr>
          <w:divsChild>
            <w:div w:id="1814520159">
              <w:marLeft w:val="0"/>
              <w:marRight w:val="0"/>
              <w:marTop w:val="0"/>
              <w:marBottom w:val="0"/>
              <w:divBdr>
                <w:top w:val="none" w:sz="0" w:space="0" w:color="auto"/>
                <w:left w:val="none" w:sz="0" w:space="0" w:color="auto"/>
                <w:bottom w:val="none" w:sz="0" w:space="0" w:color="auto"/>
                <w:right w:val="none" w:sz="0" w:space="0" w:color="auto"/>
              </w:divBdr>
            </w:div>
            <w:div w:id="730154534">
              <w:marLeft w:val="0"/>
              <w:marRight w:val="0"/>
              <w:marTop w:val="0"/>
              <w:marBottom w:val="0"/>
              <w:divBdr>
                <w:top w:val="none" w:sz="0" w:space="0" w:color="auto"/>
                <w:left w:val="none" w:sz="0" w:space="0" w:color="auto"/>
                <w:bottom w:val="none" w:sz="0" w:space="0" w:color="auto"/>
                <w:right w:val="none" w:sz="0" w:space="0" w:color="auto"/>
              </w:divBdr>
            </w:div>
            <w:div w:id="1211653384">
              <w:marLeft w:val="0"/>
              <w:marRight w:val="0"/>
              <w:marTop w:val="0"/>
              <w:marBottom w:val="0"/>
              <w:divBdr>
                <w:top w:val="none" w:sz="0" w:space="0" w:color="auto"/>
                <w:left w:val="none" w:sz="0" w:space="0" w:color="auto"/>
                <w:bottom w:val="none" w:sz="0" w:space="0" w:color="auto"/>
                <w:right w:val="none" w:sz="0" w:space="0" w:color="auto"/>
              </w:divBdr>
            </w:div>
          </w:divsChild>
        </w:div>
        <w:div w:id="57748076">
          <w:marLeft w:val="0"/>
          <w:marRight w:val="0"/>
          <w:marTop w:val="0"/>
          <w:marBottom w:val="0"/>
          <w:divBdr>
            <w:top w:val="none" w:sz="0" w:space="0" w:color="auto"/>
            <w:left w:val="none" w:sz="0" w:space="0" w:color="auto"/>
            <w:bottom w:val="none" w:sz="0" w:space="0" w:color="auto"/>
            <w:right w:val="none" w:sz="0" w:space="0" w:color="auto"/>
          </w:divBdr>
        </w:div>
        <w:div w:id="125927135">
          <w:marLeft w:val="0"/>
          <w:marRight w:val="0"/>
          <w:marTop w:val="0"/>
          <w:marBottom w:val="0"/>
          <w:divBdr>
            <w:top w:val="none" w:sz="0" w:space="0" w:color="auto"/>
            <w:left w:val="none" w:sz="0" w:space="0" w:color="auto"/>
            <w:bottom w:val="none" w:sz="0" w:space="0" w:color="auto"/>
            <w:right w:val="none" w:sz="0" w:space="0" w:color="auto"/>
          </w:divBdr>
        </w:div>
      </w:divsChild>
    </w:div>
    <w:div w:id="1519470556">
      <w:bodyDiv w:val="1"/>
      <w:marLeft w:val="0"/>
      <w:marRight w:val="0"/>
      <w:marTop w:val="0"/>
      <w:marBottom w:val="0"/>
      <w:divBdr>
        <w:top w:val="none" w:sz="0" w:space="0" w:color="auto"/>
        <w:left w:val="none" w:sz="0" w:space="0" w:color="auto"/>
        <w:bottom w:val="none" w:sz="0" w:space="0" w:color="auto"/>
        <w:right w:val="none" w:sz="0" w:space="0" w:color="auto"/>
      </w:divBdr>
      <w:divsChild>
        <w:div w:id="1783184931">
          <w:marLeft w:val="0"/>
          <w:marRight w:val="0"/>
          <w:marTop w:val="0"/>
          <w:marBottom w:val="0"/>
          <w:divBdr>
            <w:top w:val="none" w:sz="0" w:space="0" w:color="auto"/>
            <w:left w:val="none" w:sz="0" w:space="0" w:color="auto"/>
            <w:bottom w:val="none" w:sz="0" w:space="0" w:color="auto"/>
            <w:right w:val="none" w:sz="0" w:space="0" w:color="auto"/>
          </w:divBdr>
          <w:divsChild>
            <w:div w:id="1865098963">
              <w:marLeft w:val="0"/>
              <w:marRight w:val="0"/>
              <w:marTop w:val="0"/>
              <w:marBottom w:val="0"/>
              <w:divBdr>
                <w:top w:val="none" w:sz="0" w:space="0" w:color="auto"/>
                <w:left w:val="none" w:sz="0" w:space="0" w:color="auto"/>
                <w:bottom w:val="none" w:sz="0" w:space="0" w:color="auto"/>
                <w:right w:val="none" w:sz="0" w:space="0" w:color="auto"/>
              </w:divBdr>
            </w:div>
            <w:div w:id="7668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647293">
      <w:bodyDiv w:val="1"/>
      <w:marLeft w:val="0"/>
      <w:marRight w:val="0"/>
      <w:marTop w:val="0"/>
      <w:marBottom w:val="0"/>
      <w:divBdr>
        <w:top w:val="none" w:sz="0" w:space="0" w:color="auto"/>
        <w:left w:val="none" w:sz="0" w:space="0" w:color="auto"/>
        <w:bottom w:val="none" w:sz="0" w:space="0" w:color="auto"/>
        <w:right w:val="none" w:sz="0" w:space="0" w:color="auto"/>
      </w:divBdr>
      <w:divsChild>
        <w:div w:id="40861177">
          <w:marLeft w:val="0"/>
          <w:marRight w:val="0"/>
          <w:marTop w:val="0"/>
          <w:marBottom w:val="0"/>
          <w:divBdr>
            <w:top w:val="none" w:sz="0" w:space="0" w:color="auto"/>
            <w:left w:val="none" w:sz="0" w:space="0" w:color="auto"/>
            <w:bottom w:val="none" w:sz="0" w:space="0" w:color="auto"/>
            <w:right w:val="none" w:sz="0" w:space="0" w:color="auto"/>
          </w:divBdr>
          <w:divsChild>
            <w:div w:id="1137989044">
              <w:marLeft w:val="0"/>
              <w:marRight w:val="0"/>
              <w:marTop w:val="0"/>
              <w:marBottom w:val="0"/>
              <w:divBdr>
                <w:top w:val="none" w:sz="0" w:space="0" w:color="auto"/>
                <w:left w:val="none" w:sz="0" w:space="0" w:color="auto"/>
                <w:bottom w:val="none" w:sz="0" w:space="0" w:color="auto"/>
                <w:right w:val="none" w:sz="0" w:space="0" w:color="auto"/>
              </w:divBdr>
            </w:div>
          </w:divsChild>
        </w:div>
        <w:div w:id="974988551">
          <w:marLeft w:val="0"/>
          <w:marRight w:val="0"/>
          <w:marTop w:val="0"/>
          <w:marBottom w:val="0"/>
          <w:divBdr>
            <w:top w:val="none" w:sz="0" w:space="0" w:color="auto"/>
            <w:left w:val="none" w:sz="0" w:space="0" w:color="auto"/>
            <w:bottom w:val="none" w:sz="0" w:space="0" w:color="auto"/>
            <w:right w:val="none" w:sz="0" w:space="0" w:color="auto"/>
          </w:divBdr>
          <w:divsChild>
            <w:div w:id="2000501800">
              <w:marLeft w:val="0"/>
              <w:marRight w:val="0"/>
              <w:marTop w:val="0"/>
              <w:marBottom w:val="0"/>
              <w:divBdr>
                <w:top w:val="none" w:sz="0" w:space="0" w:color="auto"/>
                <w:left w:val="none" w:sz="0" w:space="0" w:color="auto"/>
                <w:bottom w:val="none" w:sz="0" w:space="0" w:color="auto"/>
                <w:right w:val="none" w:sz="0" w:space="0" w:color="auto"/>
              </w:divBdr>
            </w:div>
            <w:div w:id="1647205733">
              <w:marLeft w:val="0"/>
              <w:marRight w:val="0"/>
              <w:marTop w:val="0"/>
              <w:marBottom w:val="0"/>
              <w:divBdr>
                <w:top w:val="none" w:sz="0" w:space="0" w:color="auto"/>
                <w:left w:val="none" w:sz="0" w:space="0" w:color="auto"/>
                <w:bottom w:val="none" w:sz="0" w:space="0" w:color="auto"/>
                <w:right w:val="none" w:sz="0" w:space="0" w:color="auto"/>
              </w:divBdr>
            </w:div>
            <w:div w:id="539054584">
              <w:marLeft w:val="0"/>
              <w:marRight w:val="0"/>
              <w:marTop w:val="0"/>
              <w:marBottom w:val="0"/>
              <w:divBdr>
                <w:top w:val="none" w:sz="0" w:space="0" w:color="auto"/>
                <w:left w:val="none" w:sz="0" w:space="0" w:color="auto"/>
                <w:bottom w:val="none" w:sz="0" w:space="0" w:color="auto"/>
                <w:right w:val="none" w:sz="0" w:space="0" w:color="auto"/>
              </w:divBdr>
            </w:div>
          </w:divsChild>
        </w:div>
        <w:div w:id="1642691542">
          <w:marLeft w:val="0"/>
          <w:marRight w:val="0"/>
          <w:marTop w:val="0"/>
          <w:marBottom w:val="0"/>
          <w:divBdr>
            <w:top w:val="none" w:sz="0" w:space="0" w:color="auto"/>
            <w:left w:val="none" w:sz="0" w:space="0" w:color="auto"/>
            <w:bottom w:val="none" w:sz="0" w:space="0" w:color="auto"/>
            <w:right w:val="none" w:sz="0" w:space="0" w:color="auto"/>
          </w:divBdr>
          <w:divsChild>
            <w:div w:id="37946387">
              <w:marLeft w:val="0"/>
              <w:marRight w:val="0"/>
              <w:marTop w:val="0"/>
              <w:marBottom w:val="0"/>
              <w:divBdr>
                <w:top w:val="none" w:sz="0" w:space="0" w:color="auto"/>
                <w:left w:val="none" w:sz="0" w:space="0" w:color="auto"/>
                <w:bottom w:val="none" w:sz="0" w:space="0" w:color="auto"/>
                <w:right w:val="none" w:sz="0" w:space="0" w:color="auto"/>
              </w:divBdr>
            </w:div>
            <w:div w:id="1407845784">
              <w:marLeft w:val="0"/>
              <w:marRight w:val="0"/>
              <w:marTop w:val="0"/>
              <w:marBottom w:val="0"/>
              <w:divBdr>
                <w:top w:val="none" w:sz="0" w:space="0" w:color="auto"/>
                <w:left w:val="none" w:sz="0" w:space="0" w:color="auto"/>
                <w:bottom w:val="none" w:sz="0" w:space="0" w:color="auto"/>
                <w:right w:val="none" w:sz="0" w:space="0" w:color="auto"/>
              </w:divBdr>
            </w:div>
            <w:div w:id="560945958">
              <w:marLeft w:val="0"/>
              <w:marRight w:val="0"/>
              <w:marTop w:val="0"/>
              <w:marBottom w:val="0"/>
              <w:divBdr>
                <w:top w:val="none" w:sz="0" w:space="0" w:color="auto"/>
                <w:left w:val="none" w:sz="0" w:space="0" w:color="auto"/>
                <w:bottom w:val="none" w:sz="0" w:space="0" w:color="auto"/>
                <w:right w:val="none" w:sz="0" w:space="0" w:color="auto"/>
              </w:divBdr>
            </w:div>
          </w:divsChild>
        </w:div>
        <w:div w:id="1941720741">
          <w:marLeft w:val="0"/>
          <w:marRight w:val="0"/>
          <w:marTop w:val="0"/>
          <w:marBottom w:val="0"/>
          <w:divBdr>
            <w:top w:val="none" w:sz="0" w:space="0" w:color="auto"/>
            <w:left w:val="none" w:sz="0" w:space="0" w:color="auto"/>
            <w:bottom w:val="none" w:sz="0" w:space="0" w:color="auto"/>
            <w:right w:val="none" w:sz="0" w:space="0" w:color="auto"/>
          </w:divBdr>
        </w:div>
        <w:div w:id="541329177">
          <w:marLeft w:val="0"/>
          <w:marRight w:val="0"/>
          <w:marTop w:val="0"/>
          <w:marBottom w:val="0"/>
          <w:divBdr>
            <w:top w:val="none" w:sz="0" w:space="0" w:color="auto"/>
            <w:left w:val="none" w:sz="0" w:space="0" w:color="auto"/>
            <w:bottom w:val="none" w:sz="0" w:space="0" w:color="auto"/>
            <w:right w:val="none" w:sz="0" w:space="0" w:color="auto"/>
          </w:divBdr>
        </w:div>
      </w:divsChild>
    </w:div>
    <w:div w:id="1707951370">
      <w:bodyDiv w:val="1"/>
      <w:marLeft w:val="0"/>
      <w:marRight w:val="0"/>
      <w:marTop w:val="0"/>
      <w:marBottom w:val="0"/>
      <w:divBdr>
        <w:top w:val="none" w:sz="0" w:space="0" w:color="auto"/>
        <w:left w:val="none" w:sz="0" w:space="0" w:color="auto"/>
        <w:bottom w:val="none" w:sz="0" w:space="0" w:color="auto"/>
        <w:right w:val="none" w:sz="0" w:space="0" w:color="auto"/>
      </w:divBdr>
    </w:div>
    <w:div w:id="1715890041">
      <w:bodyDiv w:val="1"/>
      <w:marLeft w:val="0"/>
      <w:marRight w:val="0"/>
      <w:marTop w:val="0"/>
      <w:marBottom w:val="0"/>
      <w:divBdr>
        <w:top w:val="none" w:sz="0" w:space="0" w:color="auto"/>
        <w:left w:val="none" w:sz="0" w:space="0" w:color="auto"/>
        <w:bottom w:val="none" w:sz="0" w:space="0" w:color="auto"/>
        <w:right w:val="none" w:sz="0" w:space="0" w:color="auto"/>
      </w:divBdr>
    </w:div>
    <w:div w:id="1772583509">
      <w:bodyDiv w:val="1"/>
      <w:marLeft w:val="0"/>
      <w:marRight w:val="0"/>
      <w:marTop w:val="0"/>
      <w:marBottom w:val="0"/>
      <w:divBdr>
        <w:top w:val="none" w:sz="0" w:space="0" w:color="auto"/>
        <w:left w:val="none" w:sz="0" w:space="0" w:color="auto"/>
        <w:bottom w:val="none" w:sz="0" w:space="0" w:color="auto"/>
        <w:right w:val="none" w:sz="0" w:space="0" w:color="auto"/>
      </w:divBdr>
    </w:div>
    <w:div w:id="1864782827">
      <w:bodyDiv w:val="1"/>
      <w:marLeft w:val="0"/>
      <w:marRight w:val="0"/>
      <w:marTop w:val="0"/>
      <w:marBottom w:val="0"/>
      <w:divBdr>
        <w:top w:val="none" w:sz="0" w:space="0" w:color="auto"/>
        <w:left w:val="none" w:sz="0" w:space="0" w:color="auto"/>
        <w:bottom w:val="none" w:sz="0" w:space="0" w:color="auto"/>
        <w:right w:val="none" w:sz="0" w:space="0" w:color="auto"/>
      </w:divBdr>
    </w:div>
    <w:div w:id="1923752538">
      <w:bodyDiv w:val="1"/>
      <w:marLeft w:val="0"/>
      <w:marRight w:val="0"/>
      <w:marTop w:val="0"/>
      <w:marBottom w:val="0"/>
      <w:divBdr>
        <w:top w:val="none" w:sz="0" w:space="0" w:color="auto"/>
        <w:left w:val="none" w:sz="0" w:space="0" w:color="auto"/>
        <w:bottom w:val="none" w:sz="0" w:space="0" w:color="auto"/>
        <w:right w:val="none" w:sz="0" w:space="0" w:color="auto"/>
      </w:divBdr>
      <w:divsChild>
        <w:div w:id="1514609846">
          <w:marLeft w:val="0"/>
          <w:marRight w:val="0"/>
          <w:marTop w:val="0"/>
          <w:marBottom w:val="0"/>
          <w:divBdr>
            <w:top w:val="none" w:sz="0" w:space="0" w:color="auto"/>
            <w:left w:val="none" w:sz="0" w:space="0" w:color="auto"/>
            <w:bottom w:val="none" w:sz="0" w:space="0" w:color="auto"/>
            <w:right w:val="none" w:sz="0" w:space="0" w:color="auto"/>
          </w:divBdr>
          <w:divsChild>
            <w:div w:id="1179779648">
              <w:marLeft w:val="0"/>
              <w:marRight w:val="0"/>
              <w:marTop w:val="0"/>
              <w:marBottom w:val="0"/>
              <w:divBdr>
                <w:top w:val="none" w:sz="0" w:space="0" w:color="auto"/>
                <w:left w:val="none" w:sz="0" w:space="0" w:color="auto"/>
                <w:bottom w:val="none" w:sz="0" w:space="0" w:color="auto"/>
                <w:right w:val="none" w:sz="0" w:space="0" w:color="auto"/>
              </w:divBdr>
            </w:div>
          </w:divsChild>
        </w:div>
        <w:div w:id="76370646">
          <w:marLeft w:val="0"/>
          <w:marRight w:val="0"/>
          <w:marTop w:val="0"/>
          <w:marBottom w:val="0"/>
          <w:divBdr>
            <w:top w:val="none" w:sz="0" w:space="0" w:color="auto"/>
            <w:left w:val="none" w:sz="0" w:space="0" w:color="auto"/>
            <w:bottom w:val="none" w:sz="0" w:space="0" w:color="auto"/>
            <w:right w:val="none" w:sz="0" w:space="0" w:color="auto"/>
          </w:divBdr>
          <w:divsChild>
            <w:div w:id="2131314856">
              <w:marLeft w:val="0"/>
              <w:marRight w:val="0"/>
              <w:marTop w:val="0"/>
              <w:marBottom w:val="0"/>
              <w:divBdr>
                <w:top w:val="none" w:sz="0" w:space="0" w:color="auto"/>
                <w:left w:val="none" w:sz="0" w:space="0" w:color="auto"/>
                <w:bottom w:val="none" w:sz="0" w:space="0" w:color="auto"/>
                <w:right w:val="none" w:sz="0" w:space="0" w:color="auto"/>
              </w:divBdr>
            </w:div>
            <w:div w:id="1667517507">
              <w:marLeft w:val="0"/>
              <w:marRight w:val="0"/>
              <w:marTop w:val="0"/>
              <w:marBottom w:val="0"/>
              <w:divBdr>
                <w:top w:val="none" w:sz="0" w:space="0" w:color="auto"/>
                <w:left w:val="none" w:sz="0" w:space="0" w:color="auto"/>
                <w:bottom w:val="none" w:sz="0" w:space="0" w:color="auto"/>
                <w:right w:val="none" w:sz="0" w:space="0" w:color="auto"/>
              </w:divBdr>
            </w:div>
            <w:div w:id="992484788">
              <w:marLeft w:val="0"/>
              <w:marRight w:val="0"/>
              <w:marTop w:val="0"/>
              <w:marBottom w:val="0"/>
              <w:divBdr>
                <w:top w:val="none" w:sz="0" w:space="0" w:color="auto"/>
                <w:left w:val="none" w:sz="0" w:space="0" w:color="auto"/>
                <w:bottom w:val="none" w:sz="0" w:space="0" w:color="auto"/>
                <w:right w:val="none" w:sz="0" w:space="0" w:color="auto"/>
              </w:divBdr>
            </w:div>
          </w:divsChild>
        </w:div>
        <w:div w:id="1463227671">
          <w:marLeft w:val="0"/>
          <w:marRight w:val="0"/>
          <w:marTop w:val="0"/>
          <w:marBottom w:val="0"/>
          <w:divBdr>
            <w:top w:val="none" w:sz="0" w:space="0" w:color="auto"/>
            <w:left w:val="none" w:sz="0" w:space="0" w:color="auto"/>
            <w:bottom w:val="none" w:sz="0" w:space="0" w:color="auto"/>
            <w:right w:val="none" w:sz="0" w:space="0" w:color="auto"/>
          </w:divBdr>
          <w:divsChild>
            <w:div w:id="1896431677">
              <w:marLeft w:val="0"/>
              <w:marRight w:val="0"/>
              <w:marTop w:val="0"/>
              <w:marBottom w:val="0"/>
              <w:divBdr>
                <w:top w:val="none" w:sz="0" w:space="0" w:color="auto"/>
                <w:left w:val="none" w:sz="0" w:space="0" w:color="auto"/>
                <w:bottom w:val="none" w:sz="0" w:space="0" w:color="auto"/>
                <w:right w:val="none" w:sz="0" w:space="0" w:color="auto"/>
              </w:divBdr>
            </w:div>
            <w:div w:id="243685049">
              <w:marLeft w:val="0"/>
              <w:marRight w:val="0"/>
              <w:marTop w:val="0"/>
              <w:marBottom w:val="0"/>
              <w:divBdr>
                <w:top w:val="none" w:sz="0" w:space="0" w:color="auto"/>
                <w:left w:val="none" w:sz="0" w:space="0" w:color="auto"/>
                <w:bottom w:val="none" w:sz="0" w:space="0" w:color="auto"/>
                <w:right w:val="none" w:sz="0" w:space="0" w:color="auto"/>
              </w:divBdr>
            </w:div>
            <w:div w:id="272052897">
              <w:marLeft w:val="0"/>
              <w:marRight w:val="0"/>
              <w:marTop w:val="0"/>
              <w:marBottom w:val="0"/>
              <w:divBdr>
                <w:top w:val="none" w:sz="0" w:space="0" w:color="auto"/>
                <w:left w:val="none" w:sz="0" w:space="0" w:color="auto"/>
                <w:bottom w:val="none" w:sz="0" w:space="0" w:color="auto"/>
                <w:right w:val="none" w:sz="0" w:space="0" w:color="auto"/>
              </w:divBdr>
            </w:div>
          </w:divsChild>
        </w:div>
        <w:div w:id="682245952">
          <w:marLeft w:val="0"/>
          <w:marRight w:val="0"/>
          <w:marTop w:val="0"/>
          <w:marBottom w:val="0"/>
          <w:divBdr>
            <w:top w:val="none" w:sz="0" w:space="0" w:color="auto"/>
            <w:left w:val="none" w:sz="0" w:space="0" w:color="auto"/>
            <w:bottom w:val="none" w:sz="0" w:space="0" w:color="auto"/>
            <w:right w:val="none" w:sz="0" w:space="0" w:color="auto"/>
          </w:divBdr>
        </w:div>
        <w:div w:id="52656283">
          <w:marLeft w:val="0"/>
          <w:marRight w:val="0"/>
          <w:marTop w:val="0"/>
          <w:marBottom w:val="0"/>
          <w:divBdr>
            <w:top w:val="none" w:sz="0" w:space="0" w:color="auto"/>
            <w:left w:val="none" w:sz="0" w:space="0" w:color="auto"/>
            <w:bottom w:val="none" w:sz="0" w:space="0" w:color="auto"/>
            <w:right w:val="none" w:sz="0" w:space="0" w:color="auto"/>
          </w:divBdr>
        </w:div>
      </w:divsChild>
    </w:div>
    <w:div w:id="2103212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void(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746921-3702-4EF2-B8C3-4997F9BBD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388</TotalTime>
  <Pages>18</Pages>
  <Words>6546</Words>
  <Characters>36007</Characters>
  <Application>Microsoft Office Word</Application>
  <DocSecurity>0</DocSecurity>
  <Lines>300</Lines>
  <Paragraphs>84</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42469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air 23</dc:creator>
  <cp:keywords/>
  <dc:description/>
  <cp:lastModifiedBy>TCA-Personal</cp:lastModifiedBy>
  <cp:revision>147</cp:revision>
  <cp:lastPrinted>2022-12-12T18:26:00Z</cp:lastPrinted>
  <dcterms:created xsi:type="dcterms:W3CDTF">2022-10-24T16:35:00Z</dcterms:created>
  <dcterms:modified xsi:type="dcterms:W3CDTF">2023-03-03T18:38:00Z</dcterms:modified>
</cp:coreProperties>
</file>