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31F" w:rsidRPr="00C37CD8" w:rsidRDefault="00FA731F" w:rsidP="00FA731F">
      <w:pPr>
        <w:spacing w:line="360" w:lineRule="auto"/>
        <w:jc w:val="both"/>
        <w:rPr>
          <w:rFonts w:ascii="Arial" w:hAnsi="Arial" w:cs="Arial"/>
          <w:b/>
          <w:sz w:val="24"/>
          <w:szCs w:val="24"/>
        </w:rPr>
      </w:pPr>
      <w:r w:rsidRPr="00C37CD8">
        <w:rPr>
          <w:rFonts w:ascii="Arial" w:hAnsi="Arial" w:cs="Arial"/>
          <w:b/>
          <w:sz w:val="24"/>
          <w:szCs w:val="24"/>
        </w:rPr>
        <w:t xml:space="preserve">TRIBUNAL DE JUSTICIA ADMINISTRATIVA DEL ESTADO DE OAXACA.- </w:t>
      </w:r>
      <w:r w:rsidRPr="00C37CD8">
        <w:rPr>
          <w:rFonts w:ascii="Arial" w:hAnsi="Arial" w:cs="Arial"/>
          <w:b/>
          <w:bCs/>
          <w:sz w:val="24"/>
          <w:szCs w:val="24"/>
          <w:lang w:val="es-MX"/>
        </w:rPr>
        <w:t>PRIMERA SALA UNITARIA DE PRIMERA INST</w:t>
      </w:r>
      <w:r w:rsidR="00F86355" w:rsidRPr="00C37CD8">
        <w:rPr>
          <w:rFonts w:ascii="Arial" w:hAnsi="Arial" w:cs="Arial"/>
          <w:b/>
          <w:bCs/>
          <w:sz w:val="24"/>
          <w:szCs w:val="24"/>
          <w:lang w:val="es-MX"/>
        </w:rPr>
        <w:t>ANCIA.- MAGISTRADA LICENCIADA.-</w:t>
      </w:r>
      <w:r w:rsidR="000864BB" w:rsidRPr="00C37CD8">
        <w:rPr>
          <w:rFonts w:ascii="Arial" w:hAnsi="Arial" w:cs="Arial"/>
          <w:b/>
          <w:bCs/>
          <w:sz w:val="24"/>
          <w:szCs w:val="24"/>
          <w:lang w:val="es-MX"/>
        </w:rPr>
        <w:t xml:space="preserve"> </w:t>
      </w:r>
      <w:r w:rsidRPr="00C37CD8">
        <w:rPr>
          <w:rFonts w:ascii="Arial" w:hAnsi="Arial" w:cs="Arial"/>
          <w:b/>
          <w:bCs/>
          <w:sz w:val="24"/>
          <w:szCs w:val="24"/>
          <w:lang w:val="es-MX"/>
        </w:rPr>
        <w:t>FRIDA JIMÉNEZ VALENCIA.- LICENCIADO.- RENATO GABRIEL IBÁÑEZ CASTELLANOS.- SECRETARIO DE ACUERDOS.- OAXACA DE JU</w:t>
      </w:r>
      <w:r w:rsidR="00185A3C" w:rsidRPr="00C37CD8">
        <w:rPr>
          <w:rFonts w:ascii="Arial" w:hAnsi="Arial" w:cs="Arial"/>
          <w:b/>
          <w:bCs/>
          <w:sz w:val="24"/>
          <w:szCs w:val="24"/>
          <w:lang w:val="es-MX"/>
        </w:rPr>
        <w:t>Á</w:t>
      </w:r>
      <w:r w:rsidRPr="00C37CD8">
        <w:rPr>
          <w:rFonts w:ascii="Arial" w:hAnsi="Arial" w:cs="Arial"/>
          <w:b/>
          <w:bCs/>
          <w:sz w:val="24"/>
          <w:szCs w:val="24"/>
          <w:lang w:val="es-MX"/>
        </w:rPr>
        <w:t>REZ</w:t>
      </w:r>
      <w:r w:rsidRPr="00C37CD8">
        <w:rPr>
          <w:rFonts w:ascii="Arial" w:hAnsi="Arial" w:cs="Arial"/>
          <w:b/>
          <w:sz w:val="24"/>
          <w:szCs w:val="24"/>
        </w:rPr>
        <w:t>,</w:t>
      </w:r>
      <w:r w:rsidR="00D9033C" w:rsidRPr="00C37CD8">
        <w:rPr>
          <w:rFonts w:ascii="Arial" w:hAnsi="Arial" w:cs="Arial"/>
          <w:b/>
          <w:sz w:val="24"/>
          <w:szCs w:val="24"/>
        </w:rPr>
        <w:t xml:space="preserve"> OAXACA</w:t>
      </w:r>
      <w:r w:rsidR="00E066A3" w:rsidRPr="00C37CD8">
        <w:rPr>
          <w:rFonts w:ascii="Arial" w:hAnsi="Arial" w:cs="Arial"/>
          <w:b/>
          <w:sz w:val="24"/>
          <w:szCs w:val="24"/>
        </w:rPr>
        <w:t xml:space="preserve"> A </w:t>
      </w:r>
      <w:r w:rsidR="00B4536A" w:rsidRPr="00C37CD8">
        <w:rPr>
          <w:rFonts w:ascii="Arial" w:hAnsi="Arial" w:cs="Arial"/>
          <w:b/>
          <w:sz w:val="24"/>
          <w:szCs w:val="24"/>
        </w:rPr>
        <w:t>12 DOCE DE NOVIEMBRE</w:t>
      </w:r>
      <w:r w:rsidR="00D9033C" w:rsidRPr="00C37CD8">
        <w:rPr>
          <w:rFonts w:ascii="Arial" w:hAnsi="Arial" w:cs="Arial"/>
          <w:b/>
          <w:sz w:val="24"/>
          <w:szCs w:val="24"/>
        </w:rPr>
        <w:t xml:space="preserve"> DE 2018 DOS MIL DIECIOCHO</w:t>
      </w:r>
      <w:r w:rsidRPr="00C37CD8">
        <w:rPr>
          <w:rFonts w:ascii="Arial" w:hAnsi="Arial" w:cs="Arial"/>
          <w:b/>
          <w:sz w:val="24"/>
          <w:szCs w:val="24"/>
        </w:rPr>
        <w:t xml:space="preserve">. </w:t>
      </w:r>
    </w:p>
    <w:p w:rsidR="00F065C5" w:rsidRPr="00C37CD8" w:rsidRDefault="00FA731F" w:rsidP="00677B40">
      <w:pPr>
        <w:pStyle w:val="corte4fondo"/>
        <w:ind w:right="51" w:firstLine="567"/>
        <w:rPr>
          <w:rFonts w:cs="Arial"/>
          <w:sz w:val="24"/>
          <w:szCs w:val="24"/>
        </w:rPr>
      </w:pPr>
      <w:r w:rsidRPr="00C37CD8">
        <w:rPr>
          <w:rFonts w:cs="Arial"/>
          <w:b/>
          <w:sz w:val="24"/>
          <w:szCs w:val="24"/>
        </w:rPr>
        <w:t>VISTOS</w:t>
      </w:r>
      <w:r w:rsidRPr="00C37CD8">
        <w:rPr>
          <w:rFonts w:cs="Arial"/>
          <w:sz w:val="24"/>
          <w:szCs w:val="24"/>
        </w:rPr>
        <w:t xml:space="preserve"> para resolver los autos del juicio de nulidad de número </w:t>
      </w:r>
      <w:r w:rsidR="006E5FA1" w:rsidRPr="00C37CD8">
        <w:rPr>
          <w:rFonts w:cs="Arial"/>
          <w:sz w:val="24"/>
          <w:szCs w:val="24"/>
        </w:rPr>
        <w:t>59</w:t>
      </w:r>
      <w:r w:rsidRPr="00C37CD8">
        <w:rPr>
          <w:rFonts w:cs="Arial"/>
          <w:sz w:val="24"/>
          <w:szCs w:val="24"/>
        </w:rPr>
        <w:t xml:space="preserve">/2018 promovido por </w:t>
      </w:r>
      <w:r w:rsidR="00E41006">
        <w:rPr>
          <w:rFonts w:cs="Arial"/>
          <w:sz w:val="24"/>
          <w:szCs w:val="24"/>
        </w:rPr>
        <w:t>**********</w:t>
      </w:r>
      <w:r w:rsidR="00AC1224" w:rsidRPr="00C37CD8">
        <w:rPr>
          <w:rFonts w:cs="Arial"/>
          <w:sz w:val="24"/>
          <w:szCs w:val="24"/>
        </w:rPr>
        <w:t xml:space="preserve">, contra el acta de infracción con número de folio </w:t>
      </w:r>
      <w:r w:rsidR="00B4536A" w:rsidRPr="00C37CD8">
        <w:rPr>
          <w:rFonts w:cs="Arial"/>
          <w:sz w:val="24"/>
          <w:szCs w:val="24"/>
        </w:rPr>
        <w:t xml:space="preserve">25334 de 5 de mayo </w:t>
      </w:r>
      <w:r w:rsidR="00AC1224" w:rsidRPr="00C37CD8">
        <w:rPr>
          <w:rFonts w:cs="Arial"/>
          <w:sz w:val="24"/>
          <w:szCs w:val="24"/>
        </w:rPr>
        <w:t>de 2018 dos mil dieciocho</w:t>
      </w:r>
      <w:r w:rsidR="00AC1224" w:rsidRPr="00C37CD8">
        <w:rPr>
          <w:rFonts w:cs="Arial"/>
          <w:b/>
          <w:sz w:val="24"/>
          <w:szCs w:val="24"/>
        </w:rPr>
        <w:t>,</w:t>
      </w:r>
      <w:r w:rsidR="00AC1224" w:rsidRPr="00C37CD8">
        <w:rPr>
          <w:rFonts w:cs="Arial"/>
          <w:sz w:val="24"/>
          <w:szCs w:val="24"/>
        </w:rPr>
        <w:t xml:space="preserve"> emitida por </w:t>
      </w:r>
      <w:r w:rsidR="00E41006" w:rsidRPr="00C37CD8">
        <w:rPr>
          <w:rFonts w:cs="Arial"/>
          <w:sz w:val="24"/>
          <w:szCs w:val="24"/>
        </w:rPr>
        <w:t>Mónica Brito Pérez</w:t>
      </w:r>
      <w:r w:rsidR="00B4536A" w:rsidRPr="00C37CD8">
        <w:rPr>
          <w:rFonts w:cs="Arial"/>
          <w:b/>
          <w:sz w:val="24"/>
          <w:szCs w:val="24"/>
        </w:rPr>
        <w:t>, POLICÍA VIAL CON NÚMERO ESTADÍSTICO 325</w:t>
      </w:r>
      <w:r w:rsidR="00AC1224" w:rsidRPr="00C37CD8">
        <w:rPr>
          <w:rFonts w:cs="Arial"/>
          <w:b/>
          <w:sz w:val="24"/>
          <w:szCs w:val="24"/>
        </w:rPr>
        <w:t>, ADSCRITA A LA COMISARÍA DE VIALIDAD MUNICIPAL DE OAXACA DE JUÁREZ, OAXACA</w:t>
      </w:r>
      <w:r w:rsidRPr="00C37CD8">
        <w:rPr>
          <w:rFonts w:cs="Arial"/>
          <w:sz w:val="24"/>
          <w:szCs w:val="24"/>
        </w:rPr>
        <w:t xml:space="preserve">, y;- - </w:t>
      </w:r>
      <w:r w:rsidR="00AC1224" w:rsidRPr="00C37CD8">
        <w:rPr>
          <w:rFonts w:cs="Arial"/>
          <w:sz w:val="24"/>
          <w:szCs w:val="24"/>
        </w:rPr>
        <w:t xml:space="preserve"> - - - - - - - - </w:t>
      </w:r>
    </w:p>
    <w:p w:rsidR="00E671E1" w:rsidRPr="00C37CD8" w:rsidRDefault="006F0180" w:rsidP="00677B40">
      <w:pPr>
        <w:spacing w:line="360" w:lineRule="auto"/>
        <w:jc w:val="center"/>
        <w:rPr>
          <w:rFonts w:ascii="Arial" w:hAnsi="Arial" w:cs="Arial"/>
          <w:b/>
          <w:spacing w:val="-3"/>
          <w:sz w:val="24"/>
          <w:szCs w:val="24"/>
          <w:lang w:val="es-ES_tradnl"/>
        </w:rPr>
      </w:pPr>
      <w:r w:rsidRPr="00C37CD8">
        <w:rPr>
          <w:rFonts w:ascii="Arial" w:hAnsi="Arial" w:cs="Arial"/>
          <w:b/>
          <w:sz w:val="24"/>
          <w:szCs w:val="24"/>
        </w:rPr>
        <w:t>R E</w:t>
      </w:r>
      <w:r w:rsidR="00DA26E6" w:rsidRPr="00C37CD8">
        <w:rPr>
          <w:rFonts w:ascii="Arial" w:hAnsi="Arial" w:cs="Arial"/>
          <w:b/>
          <w:spacing w:val="-3"/>
          <w:sz w:val="24"/>
          <w:szCs w:val="24"/>
          <w:lang w:val="es-ES_tradnl"/>
        </w:rPr>
        <w:t xml:space="preserve"> S U L T A N D O</w:t>
      </w:r>
      <w:r w:rsidRPr="00C37CD8">
        <w:rPr>
          <w:rFonts w:ascii="Arial" w:hAnsi="Arial" w:cs="Arial"/>
          <w:b/>
          <w:spacing w:val="-3"/>
          <w:sz w:val="24"/>
          <w:szCs w:val="24"/>
          <w:lang w:val="es-ES_tradnl"/>
        </w:rPr>
        <w:t>:</w:t>
      </w:r>
    </w:p>
    <w:p w:rsidR="006B4DAF" w:rsidRPr="00C37CD8" w:rsidRDefault="001E66AE" w:rsidP="00DF0277">
      <w:pPr>
        <w:spacing w:line="360" w:lineRule="auto"/>
        <w:jc w:val="both"/>
        <w:rPr>
          <w:rFonts w:ascii="Arial" w:hAnsi="Arial" w:cs="Arial"/>
          <w:sz w:val="24"/>
          <w:szCs w:val="24"/>
        </w:rPr>
      </w:pPr>
      <w:r w:rsidRPr="00C37CD8">
        <w:rPr>
          <w:rFonts w:ascii="Arial" w:hAnsi="Arial" w:cs="Arial"/>
          <w:b/>
          <w:spacing w:val="-3"/>
          <w:sz w:val="24"/>
          <w:szCs w:val="24"/>
          <w:lang w:val="es-ES_tradnl"/>
        </w:rPr>
        <w:tab/>
        <w:t>PRIMERO.-</w:t>
      </w:r>
      <w:r w:rsidR="0057179A" w:rsidRPr="00C37CD8">
        <w:rPr>
          <w:rFonts w:ascii="Arial" w:hAnsi="Arial" w:cs="Arial"/>
          <w:b/>
          <w:sz w:val="24"/>
          <w:szCs w:val="24"/>
        </w:rPr>
        <w:t xml:space="preserve"> </w:t>
      </w:r>
      <w:r w:rsidR="00D9033C" w:rsidRPr="00C37CD8">
        <w:rPr>
          <w:rFonts w:ascii="Arial" w:hAnsi="Arial" w:cs="Arial"/>
          <w:sz w:val="24"/>
          <w:szCs w:val="24"/>
        </w:rPr>
        <w:t xml:space="preserve">Con fecha </w:t>
      </w:r>
      <w:r w:rsidR="00B4536A" w:rsidRPr="00C37CD8">
        <w:rPr>
          <w:rFonts w:ascii="Arial" w:hAnsi="Arial" w:cs="Arial"/>
          <w:sz w:val="24"/>
          <w:szCs w:val="24"/>
        </w:rPr>
        <w:t>quince de junio</w:t>
      </w:r>
      <w:r w:rsidR="00D9033C" w:rsidRPr="00C37CD8">
        <w:rPr>
          <w:rFonts w:ascii="Arial" w:hAnsi="Arial" w:cs="Arial"/>
          <w:sz w:val="24"/>
          <w:szCs w:val="24"/>
        </w:rPr>
        <w:t xml:space="preserve"> de 2018 dos mil dieciocho, </w:t>
      </w:r>
      <w:r w:rsidR="00E41006">
        <w:rPr>
          <w:rFonts w:ascii="Arial" w:hAnsi="Arial" w:cs="Arial"/>
          <w:sz w:val="24"/>
          <w:szCs w:val="24"/>
        </w:rPr>
        <w:t>**********</w:t>
      </w:r>
      <w:r w:rsidR="00D9033C" w:rsidRPr="00C37CD8">
        <w:rPr>
          <w:rFonts w:ascii="Arial" w:hAnsi="Arial" w:cs="Arial"/>
          <w:sz w:val="24"/>
          <w:szCs w:val="24"/>
        </w:rPr>
        <w:t xml:space="preserve">, por su propio derecho </w:t>
      </w:r>
      <w:r w:rsidR="0077612E" w:rsidRPr="00C37CD8">
        <w:rPr>
          <w:rFonts w:ascii="Arial" w:hAnsi="Arial" w:cs="Arial"/>
          <w:sz w:val="24"/>
          <w:szCs w:val="24"/>
        </w:rPr>
        <w:t>promovió</w:t>
      </w:r>
      <w:r w:rsidR="00D9033C" w:rsidRPr="00C37CD8">
        <w:rPr>
          <w:rFonts w:ascii="Arial" w:hAnsi="Arial" w:cs="Arial"/>
          <w:sz w:val="24"/>
          <w:szCs w:val="24"/>
        </w:rPr>
        <w:t xml:space="preserve"> demanda de nulidad en contra </w:t>
      </w:r>
      <w:r w:rsidR="00A87F63" w:rsidRPr="00C37CD8">
        <w:rPr>
          <w:rFonts w:ascii="Arial" w:hAnsi="Arial" w:cs="Arial"/>
          <w:sz w:val="24"/>
          <w:szCs w:val="24"/>
        </w:rPr>
        <w:t>de</w:t>
      </w:r>
      <w:r w:rsidR="00F968FE" w:rsidRPr="00C37CD8">
        <w:rPr>
          <w:rFonts w:ascii="Arial" w:hAnsi="Arial" w:cs="Arial"/>
          <w:sz w:val="24"/>
          <w:szCs w:val="24"/>
        </w:rPr>
        <w:t>l</w:t>
      </w:r>
      <w:r w:rsidR="00DA1164" w:rsidRPr="00C37CD8">
        <w:rPr>
          <w:rFonts w:ascii="Arial" w:hAnsi="Arial" w:cs="Arial"/>
          <w:sz w:val="24"/>
          <w:szCs w:val="24"/>
        </w:rPr>
        <w:t xml:space="preserve"> acta de </w:t>
      </w:r>
      <w:r w:rsidR="00A900D5" w:rsidRPr="00C37CD8">
        <w:rPr>
          <w:rFonts w:ascii="Arial" w:hAnsi="Arial" w:cs="Arial"/>
          <w:sz w:val="24"/>
          <w:szCs w:val="24"/>
        </w:rPr>
        <w:t>infracción</w:t>
      </w:r>
      <w:r w:rsidR="00183229" w:rsidRPr="00C37CD8">
        <w:rPr>
          <w:rFonts w:ascii="Arial" w:hAnsi="Arial" w:cs="Arial"/>
          <w:sz w:val="24"/>
          <w:szCs w:val="24"/>
        </w:rPr>
        <w:t xml:space="preserve"> </w:t>
      </w:r>
      <w:r w:rsidR="00A66F0B" w:rsidRPr="00C37CD8">
        <w:rPr>
          <w:rFonts w:ascii="Arial" w:hAnsi="Arial" w:cs="Arial"/>
          <w:sz w:val="24"/>
          <w:szCs w:val="24"/>
        </w:rPr>
        <w:t xml:space="preserve">con número de </w:t>
      </w:r>
      <w:r w:rsidR="0077612E" w:rsidRPr="00C37CD8">
        <w:rPr>
          <w:rFonts w:ascii="Arial" w:hAnsi="Arial" w:cs="Arial"/>
          <w:sz w:val="24"/>
          <w:szCs w:val="24"/>
        </w:rPr>
        <w:t xml:space="preserve">folio </w:t>
      </w:r>
      <w:r w:rsidR="00B4536A" w:rsidRPr="00C37CD8">
        <w:rPr>
          <w:rFonts w:ascii="Arial" w:hAnsi="Arial" w:cs="Arial"/>
          <w:sz w:val="24"/>
          <w:szCs w:val="24"/>
        </w:rPr>
        <w:t xml:space="preserve">25334 de 5 de mayo </w:t>
      </w:r>
      <w:r w:rsidR="0077612E" w:rsidRPr="00C37CD8">
        <w:rPr>
          <w:rFonts w:ascii="Arial" w:hAnsi="Arial" w:cs="Arial"/>
          <w:sz w:val="24"/>
          <w:szCs w:val="24"/>
        </w:rPr>
        <w:t>de 2018 dos mil dieciocho</w:t>
      </w:r>
      <w:r w:rsidR="00FE31CF" w:rsidRPr="00C37CD8">
        <w:rPr>
          <w:rFonts w:ascii="Arial" w:hAnsi="Arial" w:cs="Arial"/>
          <w:b/>
          <w:sz w:val="24"/>
          <w:szCs w:val="24"/>
        </w:rPr>
        <w:t>,</w:t>
      </w:r>
      <w:r w:rsidR="009B1F4C" w:rsidRPr="00C37CD8">
        <w:rPr>
          <w:rFonts w:ascii="Arial" w:hAnsi="Arial" w:cs="Arial"/>
          <w:sz w:val="24"/>
          <w:szCs w:val="24"/>
        </w:rPr>
        <w:t xml:space="preserve"> </w:t>
      </w:r>
      <w:r w:rsidR="0077612E" w:rsidRPr="00C37CD8">
        <w:rPr>
          <w:rFonts w:ascii="Arial" w:hAnsi="Arial" w:cs="Arial"/>
          <w:sz w:val="24"/>
          <w:szCs w:val="24"/>
        </w:rPr>
        <w:t>emitida por</w:t>
      </w:r>
      <w:r w:rsidR="0077612E" w:rsidRPr="00C37CD8">
        <w:rPr>
          <w:rFonts w:ascii="Arial" w:hAnsi="Arial" w:cs="Arial"/>
          <w:b/>
          <w:sz w:val="24"/>
          <w:szCs w:val="24"/>
        </w:rPr>
        <w:t xml:space="preserve"> </w:t>
      </w:r>
      <w:r w:rsidR="00E41006" w:rsidRPr="00C37CD8">
        <w:rPr>
          <w:rFonts w:ascii="Arial" w:hAnsi="Arial" w:cs="Arial"/>
          <w:sz w:val="24"/>
          <w:szCs w:val="24"/>
        </w:rPr>
        <w:t>Mónica Brito Pérez</w:t>
      </w:r>
      <w:r w:rsidR="00B4536A" w:rsidRPr="00C37CD8">
        <w:rPr>
          <w:rFonts w:ascii="Arial" w:hAnsi="Arial" w:cs="Arial"/>
          <w:b/>
          <w:sz w:val="24"/>
          <w:szCs w:val="24"/>
        </w:rPr>
        <w:t>, POLICÍA VIAL CON NÚMERO ESTADÍSTICO 325</w:t>
      </w:r>
      <w:r w:rsidR="00AC1224" w:rsidRPr="00C37CD8">
        <w:rPr>
          <w:rFonts w:ascii="Arial" w:hAnsi="Arial" w:cs="Arial"/>
          <w:b/>
          <w:sz w:val="24"/>
          <w:szCs w:val="24"/>
        </w:rPr>
        <w:t xml:space="preserve">, ADSCRITA A LA COMISARÍA DE VIALIDAD MUNICIPAL DE OAXACA DE JUÁREZ, OAXACA, </w:t>
      </w:r>
      <w:r w:rsidR="00D12A1E" w:rsidRPr="00C37CD8">
        <w:rPr>
          <w:rFonts w:ascii="Arial" w:hAnsi="Arial" w:cs="Arial"/>
          <w:sz w:val="24"/>
          <w:szCs w:val="24"/>
        </w:rPr>
        <w:t>por lo que m</w:t>
      </w:r>
      <w:r w:rsidR="0057179A" w:rsidRPr="00C37CD8">
        <w:rPr>
          <w:rFonts w:ascii="Arial" w:hAnsi="Arial" w:cs="Arial"/>
          <w:sz w:val="24"/>
          <w:szCs w:val="24"/>
        </w:rPr>
        <w:t xml:space="preserve">ediante auto de fecha </w:t>
      </w:r>
      <w:r w:rsidR="00B4536A" w:rsidRPr="00C37CD8">
        <w:rPr>
          <w:rFonts w:ascii="Arial" w:hAnsi="Arial" w:cs="Arial"/>
          <w:sz w:val="24"/>
          <w:szCs w:val="24"/>
        </w:rPr>
        <w:t>18 dieciocho</w:t>
      </w:r>
      <w:r w:rsidR="0077612E" w:rsidRPr="00C37CD8">
        <w:rPr>
          <w:rFonts w:ascii="Arial" w:hAnsi="Arial" w:cs="Arial"/>
          <w:sz w:val="24"/>
          <w:szCs w:val="24"/>
        </w:rPr>
        <w:t xml:space="preserve"> de dos mil dieciocho</w:t>
      </w:r>
      <w:r w:rsidR="0057179A" w:rsidRPr="00C37CD8">
        <w:rPr>
          <w:rFonts w:ascii="Arial" w:hAnsi="Arial" w:cs="Arial"/>
          <w:sz w:val="24"/>
          <w:szCs w:val="24"/>
        </w:rPr>
        <w:t>,</w:t>
      </w:r>
      <w:r w:rsidR="003F116C" w:rsidRPr="00C37CD8">
        <w:rPr>
          <w:rFonts w:ascii="Arial" w:hAnsi="Arial" w:cs="Arial"/>
          <w:bCs/>
          <w:sz w:val="24"/>
          <w:szCs w:val="24"/>
        </w:rPr>
        <w:t xml:space="preserve"> </w:t>
      </w:r>
      <w:r w:rsidR="00B4536A" w:rsidRPr="00C37CD8">
        <w:rPr>
          <w:rFonts w:ascii="Arial" w:hAnsi="Arial" w:cs="Arial"/>
          <w:bCs/>
          <w:sz w:val="24"/>
          <w:szCs w:val="24"/>
        </w:rPr>
        <w:t>se admitió</w:t>
      </w:r>
      <w:r w:rsidR="003F116C" w:rsidRPr="00C37CD8">
        <w:rPr>
          <w:rFonts w:ascii="Arial" w:hAnsi="Arial" w:cs="Arial"/>
          <w:bCs/>
          <w:sz w:val="24"/>
          <w:szCs w:val="24"/>
        </w:rPr>
        <w:t xml:space="preserve"> a </w:t>
      </w:r>
      <w:r w:rsidR="00FA731F" w:rsidRPr="00C37CD8">
        <w:rPr>
          <w:rFonts w:ascii="Arial" w:hAnsi="Arial" w:cs="Arial"/>
          <w:bCs/>
          <w:sz w:val="24"/>
          <w:szCs w:val="24"/>
        </w:rPr>
        <w:t>trámite</w:t>
      </w:r>
      <w:r w:rsidR="003F116C" w:rsidRPr="00C37CD8">
        <w:rPr>
          <w:rFonts w:ascii="Arial" w:hAnsi="Arial" w:cs="Arial"/>
          <w:bCs/>
          <w:sz w:val="24"/>
          <w:szCs w:val="24"/>
        </w:rPr>
        <w:t xml:space="preserve"> la demanda</w:t>
      </w:r>
      <w:r w:rsidR="003F116C" w:rsidRPr="00C37CD8">
        <w:rPr>
          <w:rFonts w:ascii="Arial" w:hAnsi="Arial" w:cs="Arial"/>
          <w:sz w:val="24"/>
          <w:szCs w:val="24"/>
        </w:rPr>
        <w:t xml:space="preserve"> </w:t>
      </w:r>
      <w:r w:rsidR="003216A8" w:rsidRPr="00C37CD8">
        <w:rPr>
          <w:rFonts w:ascii="Arial" w:hAnsi="Arial" w:cs="Arial"/>
          <w:sz w:val="24"/>
          <w:szCs w:val="24"/>
        </w:rPr>
        <w:t xml:space="preserve">interpuesta, </w:t>
      </w:r>
      <w:r w:rsidR="00B4536A" w:rsidRPr="00C37CD8">
        <w:rPr>
          <w:rFonts w:ascii="Arial" w:hAnsi="Arial" w:cs="Arial"/>
          <w:sz w:val="24"/>
          <w:szCs w:val="24"/>
        </w:rPr>
        <w:t>contra</w:t>
      </w:r>
      <w:r w:rsidR="00D12A1E" w:rsidRPr="00C37CD8">
        <w:rPr>
          <w:rFonts w:ascii="Arial" w:hAnsi="Arial" w:cs="Arial"/>
          <w:sz w:val="24"/>
          <w:szCs w:val="24"/>
        </w:rPr>
        <w:t xml:space="preserve"> </w:t>
      </w:r>
      <w:r w:rsidR="00E41006" w:rsidRPr="00C37CD8">
        <w:rPr>
          <w:rFonts w:ascii="Arial" w:hAnsi="Arial" w:cs="Arial"/>
          <w:sz w:val="24"/>
          <w:szCs w:val="24"/>
        </w:rPr>
        <w:t>Mónica Brito Pérez</w:t>
      </w:r>
      <w:r w:rsidR="00B4536A" w:rsidRPr="00C37CD8">
        <w:rPr>
          <w:rFonts w:ascii="Arial" w:hAnsi="Arial" w:cs="Arial"/>
          <w:sz w:val="24"/>
          <w:szCs w:val="24"/>
        </w:rPr>
        <w:t>, POLICÍA VIAL CON NÚMERO ESTADÍSTICO 325</w:t>
      </w:r>
      <w:r w:rsidR="0077612E" w:rsidRPr="00C37CD8">
        <w:rPr>
          <w:rFonts w:ascii="Arial" w:hAnsi="Arial" w:cs="Arial"/>
          <w:sz w:val="24"/>
          <w:szCs w:val="24"/>
        </w:rPr>
        <w:t xml:space="preserve">, Adscrita a la Comisaría de Vialidad Municipal de Oaxaca de Juárez, Oaxaca </w:t>
      </w:r>
      <w:r w:rsidR="003216A8" w:rsidRPr="00C37CD8">
        <w:rPr>
          <w:rFonts w:ascii="Arial" w:hAnsi="Arial" w:cs="Arial"/>
          <w:sz w:val="24"/>
          <w:szCs w:val="24"/>
        </w:rPr>
        <w:t>ordenándose notificar, correr traslado emplazar y apercibir a</w:t>
      </w:r>
      <w:r w:rsidR="00D12A1E" w:rsidRPr="00C37CD8">
        <w:rPr>
          <w:rFonts w:ascii="Arial" w:hAnsi="Arial" w:cs="Arial"/>
          <w:sz w:val="24"/>
          <w:szCs w:val="24"/>
        </w:rPr>
        <w:t xml:space="preserve"> dicha autoridad</w:t>
      </w:r>
      <w:r w:rsidR="00FE37F0" w:rsidRPr="00C37CD8">
        <w:rPr>
          <w:rFonts w:ascii="Arial" w:hAnsi="Arial" w:cs="Arial"/>
          <w:sz w:val="24"/>
          <w:szCs w:val="24"/>
        </w:rPr>
        <w:t>,</w:t>
      </w:r>
      <w:r w:rsidR="00F86355" w:rsidRPr="00C37CD8">
        <w:rPr>
          <w:rFonts w:ascii="Arial" w:hAnsi="Arial" w:cs="Arial"/>
          <w:sz w:val="24"/>
          <w:szCs w:val="24"/>
        </w:rPr>
        <w:t xml:space="preserve"> </w:t>
      </w:r>
      <w:r w:rsidR="003216A8" w:rsidRPr="00C37CD8">
        <w:rPr>
          <w:rFonts w:ascii="Arial" w:hAnsi="Arial" w:cs="Arial"/>
          <w:sz w:val="24"/>
          <w:szCs w:val="24"/>
        </w:rPr>
        <w:t>para que produjera su contestación en los términos de ley.</w:t>
      </w:r>
      <w:r w:rsidR="00E43670" w:rsidRPr="00C37CD8">
        <w:rPr>
          <w:rFonts w:ascii="Arial" w:hAnsi="Arial" w:cs="Arial"/>
          <w:sz w:val="24"/>
          <w:szCs w:val="24"/>
        </w:rPr>
        <w:t xml:space="preserve"> </w:t>
      </w:r>
      <w:r w:rsidR="003216A8" w:rsidRPr="00C37CD8">
        <w:rPr>
          <w:rFonts w:ascii="Arial" w:hAnsi="Arial" w:cs="Arial"/>
          <w:sz w:val="24"/>
          <w:szCs w:val="24"/>
        </w:rPr>
        <w:t xml:space="preserve">- - </w:t>
      </w:r>
      <w:r w:rsidR="0080346F" w:rsidRPr="00C37CD8">
        <w:rPr>
          <w:rFonts w:ascii="Arial" w:hAnsi="Arial" w:cs="Arial"/>
          <w:sz w:val="24"/>
          <w:szCs w:val="24"/>
        </w:rPr>
        <w:t xml:space="preserve">- - - </w:t>
      </w:r>
      <w:r w:rsidR="00AC1224" w:rsidRPr="00C37CD8">
        <w:rPr>
          <w:rFonts w:ascii="Arial" w:hAnsi="Arial" w:cs="Arial"/>
          <w:sz w:val="24"/>
          <w:szCs w:val="24"/>
        </w:rPr>
        <w:t xml:space="preserve"> - - - - - - - - - - - - - - - - - - - - - - - - - - - - </w:t>
      </w:r>
      <w:r w:rsidR="00B4536A" w:rsidRPr="00C37CD8">
        <w:rPr>
          <w:rFonts w:ascii="Arial" w:hAnsi="Arial" w:cs="Arial"/>
          <w:sz w:val="24"/>
          <w:szCs w:val="24"/>
        </w:rPr>
        <w:t xml:space="preserve"> - - - - - - - - - - </w:t>
      </w:r>
    </w:p>
    <w:p w:rsidR="00301CB4" w:rsidRPr="00C37CD8" w:rsidRDefault="006B4DAF" w:rsidP="006B4DAF">
      <w:pPr>
        <w:spacing w:line="360" w:lineRule="auto"/>
        <w:ind w:firstLine="567"/>
        <w:jc w:val="both"/>
        <w:rPr>
          <w:rFonts w:ascii="Arial" w:hAnsi="Arial" w:cs="Arial"/>
          <w:sz w:val="24"/>
          <w:szCs w:val="24"/>
        </w:rPr>
      </w:pPr>
      <w:r w:rsidRPr="00C37CD8">
        <w:rPr>
          <w:rFonts w:ascii="Arial" w:hAnsi="Arial" w:cs="Arial"/>
          <w:b/>
          <w:sz w:val="24"/>
          <w:szCs w:val="24"/>
        </w:rPr>
        <w:t>SEGUNDO</w:t>
      </w:r>
      <w:r w:rsidR="00DF0277" w:rsidRPr="00C37CD8">
        <w:rPr>
          <w:rFonts w:ascii="Arial" w:hAnsi="Arial" w:cs="Arial"/>
          <w:b/>
          <w:sz w:val="24"/>
          <w:szCs w:val="24"/>
        </w:rPr>
        <w:t xml:space="preserve">.- </w:t>
      </w:r>
      <w:r w:rsidR="0057179A" w:rsidRPr="00C37CD8">
        <w:rPr>
          <w:rFonts w:ascii="Arial" w:hAnsi="Arial" w:cs="Arial"/>
          <w:sz w:val="24"/>
          <w:szCs w:val="24"/>
        </w:rPr>
        <w:t xml:space="preserve">Por auto </w:t>
      </w:r>
      <w:r w:rsidR="002E0C4A" w:rsidRPr="00C37CD8">
        <w:rPr>
          <w:rFonts w:ascii="Arial" w:hAnsi="Arial" w:cs="Arial"/>
          <w:sz w:val="24"/>
          <w:szCs w:val="24"/>
        </w:rPr>
        <w:t>de f</w:t>
      </w:r>
      <w:r w:rsidR="00E43670" w:rsidRPr="00C37CD8">
        <w:rPr>
          <w:rFonts w:ascii="Arial" w:hAnsi="Arial" w:cs="Arial"/>
          <w:sz w:val="24"/>
          <w:szCs w:val="24"/>
        </w:rPr>
        <w:t xml:space="preserve">echa </w:t>
      </w:r>
      <w:r w:rsidR="0077612E" w:rsidRPr="00C37CD8">
        <w:rPr>
          <w:rFonts w:ascii="Arial" w:hAnsi="Arial" w:cs="Arial"/>
          <w:sz w:val="24"/>
          <w:szCs w:val="24"/>
        </w:rPr>
        <w:t xml:space="preserve">09 nueve de </w:t>
      </w:r>
      <w:r w:rsidR="00B4536A" w:rsidRPr="00C37CD8">
        <w:rPr>
          <w:rFonts w:ascii="Arial" w:hAnsi="Arial" w:cs="Arial"/>
          <w:sz w:val="24"/>
          <w:szCs w:val="24"/>
        </w:rPr>
        <w:t>agosto</w:t>
      </w:r>
      <w:r w:rsidR="0077612E" w:rsidRPr="00C37CD8">
        <w:rPr>
          <w:rFonts w:ascii="Arial" w:hAnsi="Arial" w:cs="Arial"/>
          <w:sz w:val="24"/>
          <w:szCs w:val="24"/>
        </w:rPr>
        <w:t xml:space="preserve"> de 2018 dos mil dieciocho</w:t>
      </w:r>
      <w:r w:rsidR="00FA731F" w:rsidRPr="00C37CD8">
        <w:rPr>
          <w:rFonts w:ascii="Arial" w:hAnsi="Arial" w:cs="Arial"/>
          <w:sz w:val="24"/>
          <w:szCs w:val="24"/>
        </w:rPr>
        <w:t>,</w:t>
      </w:r>
      <w:r w:rsidR="002448FB" w:rsidRPr="00C37CD8">
        <w:rPr>
          <w:rFonts w:ascii="Arial" w:hAnsi="Arial" w:cs="Arial"/>
          <w:sz w:val="24"/>
          <w:szCs w:val="24"/>
        </w:rPr>
        <w:t xml:space="preserve"> </w:t>
      </w:r>
      <w:r w:rsidR="0057179A" w:rsidRPr="00C37CD8">
        <w:rPr>
          <w:rFonts w:ascii="Arial" w:hAnsi="Arial" w:cs="Arial"/>
          <w:sz w:val="24"/>
          <w:szCs w:val="24"/>
        </w:rPr>
        <w:t xml:space="preserve">se tuvo a </w:t>
      </w:r>
      <w:r w:rsidR="00E41006" w:rsidRPr="00C37CD8">
        <w:rPr>
          <w:rFonts w:ascii="Arial" w:hAnsi="Arial" w:cs="Arial"/>
          <w:sz w:val="24"/>
          <w:szCs w:val="24"/>
        </w:rPr>
        <w:t>Mónica Brito Pérez</w:t>
      </w:r>
      <w:r w:rsidR="00B4536A" w:rsidRPr="00C37CD8">
        <w:rPr>
          <w:rFonts w:ascii="Arial" w:hAnsi="Arial" w:cs="Arial"/>
          <w:b/>
          <w:sz w:val="24"/>
          <w:szCs w:val="24"/>
        </w:rPr>
        <w:t>, POLICÍA VIAL CON NÚMERO ESTADÍSTICO 325</w:t>
      </w:r>
      <w:r w:rsidR="00AC1224" w:rsidRPr="00C37CD8">
        <w:rPr>
          <w:rFonts w:ascii="Arial" w:hAnsi="Arial" w:cs="Arial"/>
          <w:b/>
          <w:sz w:val="24"/>
          <w:szCs w:val="24"/>
        </w:rPr>
        <w:t>, ADSCRITA A LA COMISARÍA DE VIALIDAD MUNICIPAL DE OAXACA DE JUÁREZ, OAXACA</w:t>
      </w:r>
      <w:r w:rsidR="0057179A" w:rsidRPr="00C37CD8">
        <w:rPr>
          <w:rFonts w:ascii="Arial" w:hAnsi="Arial" w:cs="Arial"/>
          <w:b/>
          <w:sz w:val="24"/>
          <w:szCs w:val="24"/>
        </w:rPr>
        <w:t xml:space="preserve">, </w:t>
      </w:r>
      <w:r w:rsidR="009D61AC" w:rsidRPr="00C37CD8">
        <w:rPr>
          <w:rFonts w:ascii="Arial" w:hAnsi="Arial" w:cs="Arial"/>
          <w:sz w:val="24"/>
          <w:szCs w:val="24"/>
        </w:rPr>
        <w:t xml:space="preserve">personalidad que se tuvo </w:t>
      </w:r>
      <w:r w:rsidR="0057179A" w:rsidRPr="00C37CD8">
        <w:rPr>
          <w:rFonts w:ascii="Arial" w:hAnsi="Arial" w:cs="Arial"/>
          <w:sz w:val="24"/>
          <w:szCs w:val="24"/>
        </w:rPr>
        <w:t>por acreditada</w:t>
      </w:r>
      <w:r w:rsidR="009D61AC" w:rsidRPr="00C37CD8">
        <w:rPr>
          <w:rFonts w:ascii="Arial" w:hAnsi="Arial" w:cs="Arial"/>
          <w:sz w:val="24"/>
          <w:szCs w:val="24"/>
        </w:rPr>
        <w:t>,</w:t>
      </w:r>
      <w:r w:rsidR="0057179A" w:rsidRPr="00C37CD8">
        <w:rPr>
          <w:rFonts w:ascii="Arial" w:hAnsi="Arial" w:cs="Arial"/>
          <w:sz w:val="24"/>
          <w:szCs w:val="24"/>
        </w:rPr>
        <w:t xml:space="preserve"> dando contestación a la demanda en tiempo y forma, por lo que se orden</w:t>
      </w:r>
      <w:r w:rsidR="009D61AC" w:rsidRPr="00C37CD8">
        <w:rPr>
          <w:rFonts w:ascii="Arial" w:hAnsi="Arial" w:cs="Arial"/>
          <w:sz w:val="24"/>
          <w:szCs w:val="24"/>
        </w:rPr>
        <w:t>ó</w:t>
      </w:r>
      <w:r w:rsidR="0057179A" w:rsidRPr="00C37CD8">
        <w:rPr>
          <w:rFonts w:ascii="Arial" w:hAnsi="Arial" w:cs="Arial"/>
          <w:sz w:val="24"/>
          <w:szCs w:val="24"/>
        </w:rPr>
        <w:t xml:space="preserve"> correr traslado a la parte actora para los efectos legales correspondientes. </w:t>
      </w:r>
      <w:r w:rsidR="00FA731F" w:rsidRPr="00C37CD8">
        <w:rPr>
          <w:rFonts w:ascii="Arial" w:hAnsi="Arial" w:cs="Arial"/>
          <w:sz w:val="24"/>
          <w:szCs w:val="24"/>
        </w:rPr>
        <w:t>Por último, se señal</w:t>
      </w:r>
      <w:r w:rsidR="009D61AC" w:rsidRPr="00C37CD8">
        <w:rPr>
          <w:rFonts w:ascii="Arial" w:hAnsi="Arial" w:cs="Arial"/>
          <w:sz w:val="24"/>
          <w:szCs w:val="24"/>
        </w:rPr>
        <w:t>ó</w:t>
      </w:r>
      <w:r w:rsidR="0057179A" w:rsidRPr="00C37CD8">
        <w:rPr>
          <w:rFonts w:ascii="Arial" w:hAnsi="Arial" w:cs="Arial"/>
          <w:sz w:val="24"/>
          <w:szCs w:val="24"/>
        </w:rPr>
        <w:t xml:space="preserve"> fecha y hora para la celebración</w:t>
      </w:r>
      <w:r w:rsidR="00551B5A" w:rsidRPr="00C37CD8">
        <w:rPr>
          <w:rFonts w:ascii="Arial" w:hAnsi="Arial" w:cs="Arial"/>
          <w:sz w:val="24"/>
          <w:szCs w:val="24"/>
        </w:rPr>
        <w:t xml:space="preserve"> </w:t>
      </w:r>
      <w:r w:rsidR="00433F89" w:rsidRPr="00C37CD8">
        <w:rPr>
          <w:rFonts w:ascii="Arial" w:hAnsi="Arial" w:cs="Arial"/>
          <w:sz w:val="24"/>
          <w:szCs w:val="24"/>
        </w:rPr>
        <w:t xml:space="preserve">de la audiencia final. - - - </w:t>
      </w:r>
      <w:r w:rsidR="00281561" w:rsidRPr="00C37CD8">
        <w:rPr>
          <w:rFonts w:ascii="Arial" w:hAnsi="Arial" w:cs="Arial"/>
          <w:sz w:val="24"/>
          <w:szCs w:val="24"/>
        </w:rPr>
        <w:t xml:space="preserve">- - </w:t>
      </w:r>
      <w:r w:rsidR="0077612E" w:rsidRPr="00C37CD8">
        <w:rPr>
          <w:rFonts w:ascii="Arial" w:hAnsi="Arial" w:cs="Arial"/>
          <w:sz w:val="24"/>
          <w:szCs w:val="24"/>
        </w:rPr>
        <w:t xml:space="preserve"> - - - - - - - - - - </w:t>
      </w:r>
      <w:r w:rsidR="00E41006">
        <w:rPr>
          <w:rFonts w:ascii="Arial" w:hAnsi="Arial" w:cs="Arial"/>
          <w:sz w:val="24"/>
          <w:szCs w:val="24"/>
        </w:rPr>
        <w:t xml:space="preserve"> - - - - - - - - - - - - --</w:t>
      </w:r>
    </w:p>
    <w:p w:rsidR="00AB4C0C" w:rsidRPr="00C37CD8" w:rsidRDefault="0042409A" w:rsidP="00E41006">
      <w:pPr>
        <w:spacing w:line="360" w:lineRule="auto"/>
        <w:ind w:firstLine="567"/>
        <w:jc w:val="both"/>
        <w:rPr>
          <w:rFonts w:ascii="Arial" w:hAnsi="Arial" w:cs="Arial"/>
          <w:b/>
          <w:spacing w:val="-3"/>
          <w:sz w:val="24"/>
          <w:szCs w:val="24"/>
          <w:lang w:val="es-ES_tradnl"/>
        </w:rPr>
      </w:pPr>
      <w:r w:rsidRPr="00C37CD8">
        <w:rPr>
          <w:rFonts w:ascii="Arial" w:hAnsi="Arial" w:cs="Arial"/>
          <w:b/>
          <w:sz w:val="24"/>
          <w:szCs w:val="24"/>
        </w:rPr>
        <w:t>TERCERO</w:t>
      </w:r>
      <w:r w:rsidR="00F83DAB" w:rsidRPr="00C37CD8">
        <w:rPr>
          <w:rFonts w:ascii="Arial" w:hAnsi="Arial" w:cs="Arial"/>
          <w:b/>
          <w:sz w:val="24"/>
          <w:szCs w:val="24"/>
        </w:rPr>
        <w:t xml:space="preserve">.- </w:t>
      </w:r>
      <w:r w:rsidR="00C4765D" w:rsidRPr="00C37CD8">
        <w:rPr>
          <w:rFonts w:ascii="Arial" w:hAnsi="Arial" w:cs="Arial"/>
          <w:sz w:val="24"/>
          <w:szCs w:val="24"/>
        </w:rPr>
        <w:t xml:space="preserve">Siendo las </w:t>
      </w:r>
      <w:r w:rsidR="00AB4C0C" w:rsidRPr="00C37CD8">
        <w:rPr>
          <w:rFonts w:ascii="Arial" w:hAnsi="Arial" w:cs="Arial"/>
          <w:sz w:val="24"/>
          <w:szCs w:val="24"/>
        </w:rPr>
        <w:t>trece</w:t>
      </w:r>
      <w:r w:rsidR="00AC1224" w:rsidRPr="00C37CD8">
        <w:rPr>
          <w:rFonts w:ascii="Arial" w:hAnsi="Arial" w:cs="Arial"/>
          <w:sz w:val="24"/>
          <w:szCs w:val="24"/>
        </w:rPr>
        <w:t xml:space="preserve"> horas </w:t>
      </w:r>
      <w:r w:rsidR="000E0227" w:rsidRPr="00C37CD8">
        <w:rPr>
          <w:rFonts w:ascii="Arial" w:hAnsi="Arial" w:cs="Arial"/>
          <w:sz w:val="24"/>
          <w:szCs w:val="24"/>
        </w:rPr>
        <w:t>del día</w:t>
      </w:r>
      <w:r w:rsidR="00D36723" w:rsidRPr="00C37CD8">
        <w:rPr>
          <w:rFonts w:ascii="Arial" w:hAnsi="Arial" w:cs="Arial"/>
          <w:b/>
          <w:sz w:val="24"/>
          <w:szCs w:val="24"/>
        </w:rPr>
        <w:t xml:space="preserve"> </w:t>
      </w:r>
      <w:r w:rsidR="00B4536A" w:rsidRPr="00C37CD8">
        <w:rPr>
          <w:rFonts w:ascii="Arial" w:hAnsi="Arial" w:cs="Arial"/>
          <w:sz w:val="24"/>
          <w:szCs w:val="24"/>
        </w:rPr>
        <w:t>06 seis de noviembre</w:t>
      </w:r>
      <w:r w:rsidR="0077612E" w:rsidRPr="00C37CD8">
        <w:rPr>
          <w:rFonts w:ascii="Arial" w:hAnsi="Arial" w:cs="Arial"/>
          <w:sz w:val="24"/>
          <w:szCs w:val="24"/>
        </w:rPr>
        <w:t xml:space="preserve"> de 2018 dos mil dieciocho</w:t>
      </w:r>
      <w:r w:rsidR="00E066A3" w:rsidRPr="00C37CD8">
        <w:rPr>
          <w:rFonts w:ascii="Arial" w:hAnsi="Arial" w:cs="Arial"/>
          <w:sz w:val="24"/>
          <w:szCs w:val="24"/>
        </w:rPr>
        <w:t>,</w:t>
      </w:r>
      <w:r w:rsidR="00EC301E" w:rsidRPr="00C37CD8">
        <w:rPr>
          <w:rFonts w:ascii="Arial" w:hAnsi="Arial" w:cs="Arial"/>
          <w:sz w:val="24"/>
          <w:szCs w:val="24"/>
        </w:rPr>
        <w:t xml:space="preserve"> </w:t>
      </w:r>
      <w:r w:rsidR="00DF0277" w:rsidRPr="00C37CD8">
        <w:rPr>
          <w:rFonts w:ascii="Arial" w:hAnsi="Arial" w:cs="Arial"/>
          <w:sz w:val="24"/>
          <w:szCs w:val="24"/>
        </w:rPr>
        <w:t>se llevó a cabo la Audiencia de Ley, en la que no se presentaron las partes, ni persona alguna que legalment</w:t>
      </w:r>
      <w:r w:rsidR="00E066A3" w:rsidRPr="00C37CD8">
        <w:rPr>
          <w:rFonts w:ascii="Arial" w:hAnsi="Arial" w:cs="Arial"/>
          <w:sz w:val="24"/>
          <w:szCs w:val="24"/>
        </w:rPr>
        <w:t>e las representara, asentando el Secretario</w:t>
      </w:r>
      <w:r w:rsidR="00DF0277" w:rsidRPr="00C37CD8">
        <w:rPr>
          <w:rFonts w:ascii="Arial" w:hAnsi="Arial" w:cs="Arial"/>
          <w:sz w:val="24"/>
          <w:szCs w:val="24"/>
        </w:rPr>
        <w:t xml:space="preserve"> de Acuerdos, </w:t>
      </w:r>
      <w:r w:rsidRPr="00C37CD8">
        <w:rPr>
          <w:rFonts w:ascii="Arial" w:hAnsi="Arial" w:cs="Arial"/>
          <w:sz w:val="24"/>
          <w:szCs w:val="24"/>
        </w:rPr>
        <w:t xml:space="preserve">que </w:t>
      </w:r>
      <w:r w:rsidR="0077612E" w:rsidRPr="00C37CD8">
        <w:rPr>
          <w:rFonts w:ascii="Arial" w:hAnsi="Arial" w:cs="Arial"/>
          <w:sz w:val="24"/>
          <w:szCs w:val="24"/>
        </w:rPr>
        <w:t>únicamente la parte actora</w:t>
      </w:r>
      <w:r w:rsidRPr="00C37CD8">
        <w:rPr>
          <w:rFonts w:ascii="Arial" w:hAnsi="Arial" w:cs="Arial"/>
          <w:sz w:val="24"/>
          <w:szCs w:val="24"/>
        </w:rPr>
        <w:t xml:space="preserve"> formuló alegatos a su favor</w:t>
      </w:r>
      <w:r w:rsidR="00DF0277" w:rsidRPr="00C37CD8">
        <w:rPr>
          <w:rFonts w:ascii="Arial" w:hAnsi="Arial" w:cs="Arial"/>
          <w:sz w:val="24"/>
          <w:szCs w:val="24"/>
        </w:rPr>
        <w:t xml:space="preserve"> por lo que se citó a las partes </w:t>
      </w:r>
      <w:r w:rsidR="00AB4C0C" w:rsidRPr="00C37CD8">
        <w:rPr>
          <w:rFonts w:ascii="Arial" w:hAnsi="Arial" w:cs="Arial"/>
          <w:sz w:val="24"/>
          <w:szCs w:val="24"/>
        </w:rPr>
        <w:t xml:space="preserve">para </w:t>
      </w:r>
      <w:r w:rsidR="00DF0277" w:rsidRPr="00C37CD8">
        <w:rPr>
          <w:rFonts w:ascii="Arial" w:hAnsi="Arial" w:cs="Arial"/>
          <w:sz w:val="24"/>
          <w:szCs w:val="24"/>
        </w:rPr>
        <w:t>oír sentencia dentro del término de ley</w:t>
      </w:r>
      <w:r w:rsidRPr="00C37CD8">
        <w:rPr>
          <w:rFonts w:ascii="Arial" w:hAnsi="Arial" w:cs="Arial"/>
          <w:sz w:val="24"/>
          <w:szCs w:val="24"/>
        </w:rPr>
        <w:t>, y;</w:t>
      </w:r>
      <w:r w:rsidR="00DF0277" w:rsidRPr="00C37CD8">
        <w:rPr>
          <w:rFonts w:ascii="Arial" w:hAnsi="Arial" w:cs="Arial"/>
          <w:sz w:val="24"/>
          <w:szCs w:val="24"/>
        </w:rPr>
        <w:t xml:space="preserve">- </w:t>
      </w:r>
      <w:r w:rsidR="00B4536A" w:rsidRPr="00C37CD8">
        <w:rPr>
          <w:rFonts w:ascii="Arial" w:hAnsi="Arial" w:cs="Arial"/>
          <w:sz w:val="24"/>
          <w:szCs w:val="24"/>
        </w:rPr>
        <w:t xml:space="preserve"> - - - - - - - - - - - </w:t>
      </w:r>
    </w:p>
    <w:p w:rsidR="00DF0277" w:rsidRPr="00C37CD8" w:rsidRDefault="00DF0277" w:rsidP="008E273C">
      <w:pPr>
        <w:spacing w:line="360" w:lineRule="auto"/>
        <w:jc w:val="center"/>
        <w:rPr>
          <w:rFonts w:ascii="Arial" w:hAnsi="Arial" w:cs="Arial"/>
          <w:b/>
          <w:spacing w:val="-3"/>
          <w:sz w:val="24"/>
          <w:szCs w:val="24"/>
          <w:lang w:val="es-ES_tradnl"/>
        </w:rPr>
      </w:pPr>
      <w:r w:rsidRPr="00C37CD8">
        <w:rPr>
          <w:rFonts w:ascii="Arial" w:hAnsi="Arial" w:cs="Arial"/>
          <w:b/>
          <w:spacing w:val="-3"/>
          <w:sz w:val="24"/>
          <w:szCs w:val="24"/>
          <w:lang w:val="es-ES_tradnl"/>
        </w:rPr>
        <w:t>C O N S I D E R A N D O:</w:t>
      </w:r>
    </w:p>
    <w:p w:rsidR="00301CB4" w:rsidRPr="00C37CD8" w:rsidRDefault="00DF0277" w:rsidP="00942DBB">
      <w:pPr>
        <w:spacing w:line="360" w:lineRule="auto"/>
        <w:ind w:firstLine="567"/>
        <w:jc w:val="both"/>
        <w:rPr>
          <w:rFonts w:ascii="Arial" w:hAnsi="Arial" w:cs="Arial"/>
          <w:sz w:val="24"/>
          <w:szCs w:val="24"/>
        </w:rPr>
      </w:pPr>
      <w:r w:rsidRPr="00C37CD8">
        <w:rPr>
          <w:rFonts w:ascii="Arial" w:hAnsi="Arial" w:cs="Arial"/>
          <w:b/>
          <w:sz w:val="24"/>
          <w:szCs w:val="24"/>
        </w:rPr>
        <w:t>PRIMERO.-</w:t>
      </w:r>
      <w:r w:rsidR="00E066A3" w:rsidRPr="00C37CD8">
        <w:rPr>
          <w:rFonts w:ascii="Arial" w:hAnsi="Arial" w:cs="Arial"/>
          <w:sz w:val="24"/>
          <w:szCs w:val="24"/>
        </w:rPr>
        <w:t xml:space="preserve"> Esta Primera Sala Unitaria de Primera Instancia del Tribunal de Justicia Administrativa del Estado de Oaxaca, es competente para conocer y resolver el presente juicio, con fundamento en el artículo 114 QUATER de la Constitución Política del Estado Libre y Soberano de Oaxaca, así como en términos </w:t>
      </w:r>
      <w:r w:rsidR="00E066A3" w:rsidRPr="00C37CD8">
        <w:rPr>
          <w:rFonts w:ascii="Arial" w:hAnsi="Arial" w:cs="Arial"/>
          <w:sz w:val="24"/>
          <w:szCs w:val="24"/>
        </w:rPr>
        <w:lastRenderedPageBreak/>
        <w:t>de los artículos 119, 120 fracción I, 123, 124, 132 fracción I y II, 133, 146 y 147 de la Ley de Procedimiento y Justicia Administrativa para el Estado de Oaxaca. -</w:t>
      </w:r>
      <w:r w:rsidR="00191952" w:rsidRPr="00C37CD8">
        <w:rPr>
          <w:rFonts w:ascii="Arial" w:hAnsi="Arial" w:cs="Arial"/>
          <w:sz w:val="24"/>
          <w:szCs w:val="24"/>
        </w:rPr>
        <w:t xml:space="preserve"> - - - - </w:t>
      </w:r>
    </w:p>
    <w:p w:rsidR="0077031E" w:rsidRPr="00C37CD8" w:rsidRDefault="005D7BDC" w:rsidP="0077031E">
      <w:pPr>
        <w:spacing w:line="360" w:lineRule="auto"/>
        <w:ind w:right="51" w:firstLine="567"/>
        <w:jc w:val="both"/>
        <w:rPr>
          <w:rFonts w:ascii="Arial" w:hAnsi="Arial" w:cs="Arial"/>
          <w:sz w:val="24"/>
          <w:szCs w:val="24"/>
        </w:rPr>
      </w:pPr>
      <w:r w:rsidRPr="00C37CD8">
        <w:rPr>
          <w:rFonts w:ascii="Arial" w:hAnsi="Arial" w:cs="Arial"/>
          <w:b/>
          <w:snapToGrid w:val="0"/>
          <w:sz w:val="24"/>
          <w:szCs w:val="24"/>
        </w:rPr>
        <w:t xml:space="preserve">SEGUNDO.- </w:t>
      </w:r>
      <w:r w:rsidR="00E066A3" w:rsidRPr="00C37CD8">
        <w:rPr>
          <w:rFonts w:ascii="Arial" w:hAnsi="Arial" w:cs="Arial"/>
          <w:sz w:val="24"/>
          <w:szCs w:val="24"/>
        </w:rPr>
        <w:t xml:space="preserve">La personalidad de la actora y de la autoridad demandada quedaron acreditadas en términos de los artículos </w:t>
      </w:r>
      <w:r w:rsidR="00E066A3" w:rsidRPr="00C37CD8">
        <w:rPr>
          <w:rFonts w:ascii="Arial" w:hAnsi="Arial" w:cs="Arial"/>
          <w:snapToGrid w:val="0"/>
          <w:sz w:val="24"/>
          <w:szCs w:val="24"/>
        </w:rPr>
        <w:t xml:space="preserve">148 y 151 de la Ley de Procedimiento y Justicia Administrativa para el Estado de Oaxaca, </w:t>
      </w:r>
      <w:r w:rsidR="00E066A3" w:rsidRPr="00C37CD8">
        <w:rPr>
          <w:rFonts w:ascii="Arial" w:hAnsi="Arial" w:cs="Arial"/>
          <w:sz w:val="24"/>
          <w:szCs w:val="24"/>
        </w:rPr>
        <w:t>ya que la actora promu</w:t>
      </w:r>
      <w:r w:rsidR="00072B3A" w:rsidRPr="00C37CD8">
        <w:rPr>
          <w:rFonts w:ascii="Arial" w:hAnsi="Arial" w:cs="Arial"/>
          <w:sz w:val="24"/>
          <w:szCs w:val="24"/>
        </w:rPr>
        <w:t>eve por su propio derecho y la a</w:t>
      </w:r>
      <w:r w:rsidR="00E066A3" w:rsidRPr="00C37CD8">
        <w:rPr>
          <w:rFonts w:ascii="Arial" w:hAnsi="Arial" w:cs="Arial"/>
          <w:sz w:val="24"/>
          <w:szCs w:val="24"/>
        </w:rPr>
        <w:t>utoridad demandada exhibieron copia debidamente certificada de su nombramiento y protesta de ley, documentales que adquieren valor probatorio pleno en términos del artículo 203 fracción I, de la Ley que rige a este Tribunal. - - - - - - - - - - - - - - - - - - - - - - - - - - -</w:t>
      </w:r>
      <w:r w:rsidR="00E41006">
        <w:rPr>
          <w:rFonts w:ascii="Arial" w:hAnsi="Arial" w:cs="Arial"/>
          <w:sz w:val="24"/>
          <w:szCs w:val="24"/>
        </w:rPr>
        <w:t xml:space="preserve"> - - - - - - - - - - - - - -</w:t>
      </w:r>
      <w:r w:rsidR="00E066A3" w:rsidRPr="00C37CD8">
        <w:rPr>
          <w:rFonts w:ascii="Arial" w:hAnsi="Arial" w:cs="Arial"/>
          <w:sz w:val="24"/>
          <w:szCs w:val="24"/>
        </w:rPr>
        <w:t xml:space="preserve"> </w:t>
      </w:r>
    </w:p>
    <w:p w:rsidR="005D7BDC" w:rsidRPr="00C37CD8" w:rsidRDefault="006C2A48" w:rsidP="0077031E">
      <w:pPr>
        <w:spacing w:line="360" w:lineRule="auto"/>
        <w:ind w:right="51" w:firstLine="567"/>
        <w:jc w:val="both"/>
        <w:rPr>
          <w:rFonts w:ascii="Arial" w:hAnsi="Arial" w:cs="Arial"/>
          <w:sz w:val="24"/>
          <w:szCs w:val="24"/>
        </w:rPr>
      </w:pPr>
      <w:r w:rsidRPr="00C37CD8">
        <w:rPr>
          <w:rFonts w:ascii="Arial" w:hAnsi="Arial" w:cs="Arial"/>
          <w:b/>
          <w:sz w:val="24"/>
          <w:szCs w:val="24"/>
          <w:lang w:val="es-ES_tradnl"/>
        </w:rPr>
        <w:t>TERCERO.</w:t>
      </w:r>
      <w:r w:rsidR="00AC1224" w:rsidRPr="00C37CD8">
        <w:rPr>
          <w:rFonts w:ascii="Arial" w:hAnsi="Arial" w:cs="Arial"/>
          <w:b/>
          <w:sz w:val="24"/>
          <w:szCs w:val="24"/>
          <w:lang w:val="es-ES_tradnl"/>
        </w:rPr>
        <w:t xml:space="preserve">- </w:t>
      </w:r>
      <w:r w:rsidR="00AC1224" w:rsidRPr="00C37CD8">
        <w:rPr>
          <w:rFonts w:ascii="Arial" w:hAnsi="Arial" w:cs="Arial"/>
          <w:sz w:val="24"/>
          <w:szCs w:val="24"/>
          <w:lang w:val="es-ES_tradnl"/>
        </w:rPr>
        <w:t>Previo</w:t>
      </w:r>
      <w:r w:rsidR="00E066A3" w:rsidRPr="00C37CD8">
        <w:rPr>
          <w:rFonts w:ascii="Arial" w:hAnsi="Arial" w:cs="Arial"/>
          <w:sz w:val="24"/>
          <w:szCs w:val="24"/>
          <w:lang w:val="es-ES_tradnl"/>
        </w:rPr>
        <w:t xml:space="preserve"> estudio de fondo del asunto </w:t>
      </w:r>
      <w:r w:rsidR="004D19D1" w:rsidRPr="00C37CD8">
        <w:rPr>
          <w:rFonts w:ascii="Arial" w:hAnsi="Arial" w:cs="Arial"/>
          <w:sz w:val="24"/>
          <w:szCs w:val="24"/>
          <w:lang w:val="es-ES_tradnl"/>
        </w:rPr>
        <w:t xml:space="preserve">y por cuestiones de método y técnica judicial, </w:t>
      </w:r>
      <w:r w:rsidR="00E066A3" w:rsidRPr="00C37CD8">
        <w:rPr>
          <w:rFonts w:ascii="Arial" w:hAnsi="Arial" w:cs="Arial"/>
          <w:sz w:val="24"/>
          <w:szCs w:val="24"/>
          <w:lang w:val="es-ES_tradnl"/>
        </w:rPr>
        <w:t>se procede</w:t>
      </w:r>
      <w:r w:rsidR="004D19D1" w:rsidRPr="00C37CD8">
        <w:rPr>
          <w:rFonts w:ascii="Arial" w:hAnsi="Arial" w:cs="Arial"/>
          <w:sz w:val="24"/>
          <w:szCs w:val="24"/>
          <w:lang w:val="es-ES_tradnl"/>
        </w:rPr>
        <w:t xml:space="preserve"> a</w:t>
      </w:r>
      <w:r w:rsidR="00E066A3" w:rsidRPr="00C37CD8">
        <w:rPr>
          <w:rFonts w:ascii="Arial" w:hAnsi="Arial" w:cs="Arial"/>
          <w:sz w:val="24"/>
          <w:szCs w:val="24"/>
          <w:lang w:val="es-ES_tradnl"/>
        </w:rPr>
        <w:t xml:space="preserve"> analizar, si en la especie se actualiza alguna causal de improcedencia del juicio de nulidad</w:t>
      </w:r>
      <w:r w:rsidR="00AC1224" w:rsidRPr="00C37CD8">
        <w:rPr>
          <w:rFonts w:ascii="Arial" w:hAnsi="Arial" w:cs="Arial"/>
          <w:sz w:val="24"/>
          <w:szCs w:val="24"/>
          <w:lang w:val="es-ES_tradnl"/>
        </w:rPr>
        <w:t>, que</w:t>
      </w:r>
      <w:r w:rsidR="00E066A3" w:rsidRPr="00C37CD8">
        <w:rPr>
          <w:rFonts w:ascii="Arial" w:hAnsi="Arial" w:cs="Arial"/>
          <w:sz w:val="24"/>
          <w:szCs w:val="24"/>
          <w:lang w:val="es-ES_tradnl"/>
        </w:rPr>
        <w:t xml:space="preserve"> se advierta oficiosamente que impida la resolución del fondo del asunto y </w:t>
      </w:r>
      <w:r w:rsidR="00AC1224" w:rsidRPr="00C37CD8">
        <w:rPr>
          <w:rFonts w:ascii="Arial" w:hAnsi="Arial" w:cs="Arial"/>
          <w:sz w:val="24"/>
          <w:szCs w:val="24"/>
          <w:lang w:val="es-ES_tradnl"/>
        </w:rPr>
        <w:t>debiera declararse</w:t>
      </w:r>
      <w:r w:rsidR="00E066A3" w:rsidRPr="00C37CD8">
        <w:rPr>
          <w:rFonts w:ascii="Arial" w:hAnsi="Arial" w:cs="Arial"/>
          <w:sz w:val="24"/>
          <w:szCs w:val="24"/>
          <w:lang w:val="es-ES_tradnl"/>
        </w:rPr>
        <w:t xml:space="preserve"> su sobreseimiento, en términos de los artículos 161 y 162 de la</w:t>
      </w:r>
      <w:r w:rsidR="00E066A3" w:rsidRPr="00C37CD8">
        <w:rPr>
          <w:rFonts w:ascii="Arial" w:hAnsi="Arial" w:cs="Arial"/>
          <w:sz w:val="24"/>
          <w:szCs w:val="24"/>
        </w:rPr>
        <w:t xml:space="preserve"> Ley de Procedimiento y Justicia Administrativa para el Estado de Oaxaca</w:t>
      </w:r>
      <w:r w:rsidR="00E066A3" w:rsidRPr="00C37CD8">
        <w:rPr>
          <w:rFonts w:ascii="Arial" w:hAnsi="Arial" w:cs="Arial"/>
          <w:sz w:val="24"/>
          <w:szCs w:val="24"/>
          <w:lang w:val="es-ES_tradnl"/>
        </w:rPr>
        <w:t xml:space="preserve">. Esta Primera Sala Unitaria de Primera Instancia del Tribunal de Justicia Administrativa para el Estado de Oaxaca, advierte que no se configura alguna causal de improcedencia o sobreseimiento por lo tanto, </w:t>
      </w:r>
      <w:r w:rsidR="00E066A3" w:rsidRPr="00C37CD8">
        <w:rPr>
          <w:rFonts w:ascii="Arial" w:hAnsi="Arial" w:cs="Arial"/>
          <w:b/>
          <w:sz w:val="24"/>
          <w:szCs w:val="24"/>
          <w:u w:val="single"/>
          <w:lang w:val="es-ES_tradnl"/>
        </w:rPr>
        <w:t>NO SE SOBRESEE EL PRESENTE JUICIO</w:t>
      </w:r>
      <w:r w:rsidR="00E066A3" w:rsidRPr="00C37CD8">
        <w:rPr>
          <w:rFonts w:ascii="Arial" w:hAnsi="Arial" w:cs="Arial"/>
          <w:sz w:val="24"/>
          <w:szCs w:val="24"/>
          <w:lang w:val="es-ES_tradnl"/>
        </w:rPr>
        <w:t xml:space="preserve">.- - - - </w:t>
      </w:r>
      <w:r w:rsidR="00E066A3" w:rsidRPr="00C37CD8">
        <w:rPr>
          <w:rFonts w:ascii="Arial" w:hAnsi="Arial" w:cs="Arial"/>
          <w:sz w:val="24"/>
          <w:szCs w:val="24"/>
        </w:rPr>
        <w:t xml:space="preserve">- </w:t>
      </w:r>
      <w:r w:rsidR="0095211A" w:rsidRPr="00C37CD8">
        <w:rPr>
          <w:rFonts w:ascii="Arial" w:hAnsi="Arial" w:cs="Arial"/>
          <w:sz w:val="24"/>
          <w:szCs w:val="24"/>
        </w:rPr>
        <w:t>- - - - - - - - - - - - -</w:t>
      </w:r>
      <w:r w:rsidR="00E41006">
        <w:rPr>
          <w:rFonts w:ascii="Arial" w:hAnsi="Arial" w:cs="Arial"/>
          <w:sz w:val="24"/>
          <w:szCs w:val="24"/>
        </w:rPr>
        <w:t xml:space="preserve"> - - - - - - - - - </w:t>
      </w:r>
    </w:p>
    <w:p w:rsidR="0052006F" w:rsidRPr="00C37CD8" w:rsidRDefault="00DF0277" w:rsidP="000640D1">
      <w:pPr>
        <w:spacing w:line="360" w:lineRule="auto"/>
        <w:jc w:val="both"/>
        <w:rPr>
          <w:rFonts w:cs="Arial"/>
          <w:sz w:val="24"/>
          <w:szCs w:val="24"/>
        </w:rPr>
      </w:pPr>
      <w:r w:rsidRPr="00C37CD8">
        <w:rPr>
          <w:rFonts w:ascii="Arial" w:hAnsi="Arial" w:cs="Arial"/>
          <w:sz w:val="24"/>
          <w:szCs w:val="24"/>
        </w:rPr>
        <w:t xml:space="preserve">        </w:t>
      </w:r>
      <w:r w:rsidRPr="00C37CD8">
        <w:rPr>
          <w:rFonts w:ascii="Arial" w:hAnsi="Arial" w:cs="Arial"/>
          <w:b/>
          <w:sz w:val="24"/>
          <w:szCs w:val="24"/>
        </w:rPr>
        <w:t>CUARTO</w:t>
      </w:r>
      <w:r w:rsidRPr="00C37CD8">
        <w:rPr>
          <w:rFonts w:ascii="Arial" w:hAnsi="Arial" w:cs="Arial"/>
          <w:sz w:val="24"/>
          <w:szCs w:val="24"/>
        </w:rPr>
        <w:t>. -</w:t>
      </w:r>
      <w:r w:rsidR="00E066A3" w:rsidRPr="00C37CD8">
        <w:rPr>
          <w:rFonts w:cs="Arial"/>
          <w:sz w:val="24"/>
          <w:szCs w:val="24"/>
        </w:rPr>
        <w:t xml:space="preserve"> </w:t>
      </w:r>
      <w:r w:rsidR="00E066A3" w:rsidRPr="00C37CD8">
        <w:rPr>
          <w:rFonts w:ascii="Arial" w:hAnsi="Arial" w:cs="Arial"/>
          <w:sz w:val="24"/>
          <w:szCs w:val="24"/>
        </w:rPr>
        <w:t>Ahora bien, esta Primera</w:t>
      </w:r>
      <w:r w:rsidRPr="00C37CD8">
        <w:rPr>
          <w:rFonts w:ascii="Arial" w:hAnsi="Arial" w:cs="Arial"/>
          <w:sz w:val="24"/>
          <w:szCs w:val="24"/>
        </w:rPr>
        <w:t xml:space="preserve"> Sala Unitaria de Primera Instancia del Tribunal </w:t>
      </w:r>
      <w:r w:rsidR="003A0C53" w:rsidRPr="00C37CD8">
        <w:rPr>
          <w:rFonts w:ascii="Arial" w:hAnsi="Arial" w:cs="Arial"/>
          <w:sz w:val="24"/>
          <w:szCs w:val="24"/>
        </w:rPr>
        <w:t xml:space="preserve">de Justicia Administrativa para el </w:t>
      </w:r>
      <w:r w:rsidR="00072B3A" w:rsidRPr="00C37CD8">
        <w:rPr>
          <w:rFonts w:ascii="Arial" w:hAnsi="Arial" w:cs="Arial"/>
          <w:sz w:val="24"/>
          <w:szCs w:val="24"/>
        </w:rPr>
        <w:t xml:space="preserve">Estado de Oaxaca, </w:t>
      </w:r>
      <w:r w:rsidRPr="00C37CD8">
        <w:rPr>
          <w:rFonts w:ascii="Arial" w:hAnsi="Arial" w:cs="Arial"/>
          <w:sz w:val="24"/>
          <w:szCs w:val="24"/>
        </w:rPr>
        <w:t>procede al estudio de los conceptos de</w:t>
      </w:r>
      <w:r w:rsidR="003A0C53" w:rsidRPr="00C37CD8">
        <w:rPr>
          <w:rFonts w:ascii="Arial" w:hAnsi="Arial" w:cs="Arial"/>
          <w:sz w:val="24"/>
          <w:szCs w:val="24"/>
        </w:rPr>
        <w:t xml:space="preserve"> imp</w:t>
      </w:r>
      <w:r w:rsidR="000E0227" w:rsidRPr="00C37CD8">
        <w:rPr>
          <w:rFonts w:ascii="Arial" w:hAnsi="Arial" w:cs="Arial"/>
          <w:sz w:val="24"/>
          <w:szCs w:val="24"/>
        </w:rPr>
        <w:t xml:space="preserve">ugnación hechos valer por </w:t>
      </w:r>
      <w:r w:rsidR="00105616" w:rsidRPr="00C37CD8">
        <w:rPr>
          <w:rFonts w:ascii="Arial" w:hAnsi="Arial" w:cs="Arial"/>
          <w:sz w:val="24"/>
          <w:szCs w:val="24"/>
        </w:rPr>
        <w:t>el administrado</w:t>
      </w:r>
      <w:r w:rsidR="00C11ADC" w:rsidRPr="00C37CD8">
        <w:rPr>
          <w:rFonts w:ascii="Arial" w:hAnsi="Arial" w:cs="Arial"/>
          <w:sz w:val="24"/>
          <w:szCs w:val="24"/>
        </w:rPr>
        <w:t xml:space="preserve"> y al análisis </w:t>
      </w:r>
      <w:r w:rsidRPr="00C37CD8">
        <w:rPr>
          <w:rFonts w:ascii="Arial" w:hAnsi="Arial" w:cs="Arial"/>
          <w:sz w:val="24"/>
          <w:szCs w:val="24"/>
        </w:rPr>
        <w:t xml:space="preserve">del acta de infracción impugnada con número de </w:t>
      </w:r>
      <w:r w:rsidR="0077612E" w:rsidRPr="00C37CD8">
        <w:rPr>
          <w:rFonts w:ascii="Arial" w:hAnsi="Arial" w:cs="Arial"/>
          <w:sz w:val="24"/>
          <w:szCs w:val="24"/>
        </w:rPr>
        <w:t xml:space="preserve">folio </w:t>
      </w:r>
      <w:r w:rsidR="00B4536A" w:rsidRPr="00C37CD8">
        <w:rPr>
          <w:rFonts w:ascii="Arial" w:hAnsi="Arial" w:cs="Arial"/>
          <w:sz w:val="24"/>
          <w:szCs w:val="24"/>
        </w:rPr>
        <w:t>25334 de 5 de mayo</w:t>
      </w:r>
      <w:r w:rsidR="00040A99" w:rsidRPr="00C37CD8">
        <w:rPr>
          <w:rFonts w:ascii="Arial" w:hAnsi="Arial" w:cs="Arial"/>
          <w:sz w:val="24"/>
          <w:szCs w:val="24"/>
        </w:rPr>
        <w:t xml:space="preserve"> </w:t>
      </w:r>
      <w:r w:rsidR="0077612E" w:rsidRPr="00C37CD8">
        <w:rPr>
          <w:rFonts w:ascii="Arial" w:hAnsi="Arial" w:cs="Arial"/>
          <w:sz w:val="24"/>
          <w:szCs w:val="24"/>
        </w:rPr>
        <w:t>de 2018 dos mil dieciocho</w:t>
      </w:r>
      <w:r w:rsidR="00BD42BE" w:rsidRPr="00C37CD8">
        <w:rPr>
          <w:rFonts w:ascii="Arial" w:hAnsi="Arial" w:cs="Arial"/>
          <w:sz w:val="24"/>
          <w:szCs w:val="24"/>
        </w:rPr>
        <w:t>,</w:t>
      </w:r>
      <w:r w:rsidR="001708DD" w:rsidRPr="00C37CD8">
        <w:rPr>
          <w:rFonts w:ascii="Arial" w:hAnsi="Arial" w:cs="Arial"/>
          <w:sz w:val="24"/>
          <w:szCs w:val="24"/>
        </w:rPr>
        <w:t xml:space="preserve"> </w:t>
      </w:r>
      <w:r w:rsidRPr="00C37CD8">
        <w:rPr>
          <w:rFonts w:ascii="Arial" w:hAnsi="Arial" w:cs="Arial"/>
          <w:sz w:val="24"/>
          <w:szCs w:val="24"/>
        </w:rPr>
        <w:t>a la cual se le confi</w:t>
      </w:r>
      <w:r w:rsidR="007A7375" w:rsidRPr="00C37CD8">
        <w:rPr>
          <w:rFonts w:ascii="Arial" w:hAnsi="Arial" w:cs="Arial"/>
          <w:sz w:val="24"/>
          <w:szCs w:val="24"/>
        </w:rPr>
        <w:t xml:space="preserve">ere pleno valor probatorio </w:t>
      </w:r>
      <w:r w:rsidRPr="00C37CD8">
        <w:rPr>
          <w:rFonts w:ascii="Arial" w:hAnsi="Arial" w:cs="Arial"/>
          <w:sz w:val="24"/>
          <w:szCs w:val="24"/>
        </w:rPr>
        <w:t>al haber sido expedida por funcionario público en ejercicio de sus funciones, en términos del artículo</w:t>
      </w:r>
      <w:r w:rsidR="00DE52D3" w:rsidRPr="00C37CD8">
        <w:rPr>
          <w:rFonts w:ascii="Arial" w:hAnsi="Arial" w:cs="Arial"/>
          <w:sz w:val="24"/>
          <w:szCs w:val="24"/>
        </w:rPr>
        <w:t xml:space="preserve"> 203 fracción I, de la Ley que rige a este Tribunal.</w:t>
      </w:r>
      <w:r w:rsidR="00072B3A" w:rsidRPr="00C37CD8">
        <w:rPr>
          <w:rFonts w:ascii="Arial" w:hAnsi="Arial" w:cs="Arial"/>
          <w:sz w:val="24"/>
          <w:szCs w:val="24"/>
        </w:rPr>
        <w:t xml:space="preserve">- - - - - - - - - </w:t>
      </w:r>
      <w:bookmarkStart w:id="0" w:name="_Hlk489381289"/>
      <w:r w:rsidR="00185A3C" w:rsidRPr="00C37CD8">
        <w:rPr>
          <w:rFonts w:ascii="Arial" w:hAnsi="Arial" w:cs="Arial"/>
          <w:sz w:val="24"/>
          <w:szCs w:val="24"/>
        </w:rPr>
        <w:t xml:space="preserve">- - - - - - - - - - </w:t>
      </w:r>
      <w:r w:rsidR="00105616" w:rsidRPr="00C37CD8">
        <w:rPr>
          <w:rFonts w:ascii="Arial" w:hAnsi="Arial" w:cs="Arial"/>
          <w:sz w:val="24"/>
          <w:szCs w:val="24"/>
        </w:rPr>
        <w:t xml:space="preserve"> </w:t>
      </w:r>
      <w:r w:rsidR="00E41006">
        <w:rPr>
          <w:rFonts w:ascii="Arial" w:hAnsi="Arial" w:cs="Arial"/>
          <w:sz w:val="24"/>
          <w:szCs w:val="24"/>
        </w:rPr>
        <w:t xml:space="preserve"> - - - - - - - - </w:t>
      </w:r>
    </w:p>
    <w:bookmarkEnd w:id="0"/>
    <w:p w:rsidR="00E066A3" w:rsidRPr="00C37CD8" w:rsidRDefault="001B67CB" w:rsidP="00FF3CFD">
      <w:pPr>
        <w:spacing w:line="360" w:lineRule="auto"/>
        <w:ind w:firstLine="567"/>
        <w:jc w:val="both"/>
        <w:rPr>
          <w:rFonts w:ascii="Arial" w:hAnsi="Arial" w:cs="Arial"/>
          <w:sz w:val="24"/>
          <w:szCs w:val="24"/>
        </w:rPr>
      </w:pPr>
      <w:r w:rsidRPr="00C37CD8">
        <w:rPr>
          <w:rFonts w:ascii="Arial" w:hAnsi="Arial" w:cs="Arial"/>
          <w:sz w:val="24"/>
          <w:szCs w:val="24"/>
        </w:rPr>
        <w:t>De lo anterior</w:t>
      </w:r>
      <w:r w:rsidR="006D126E" w:rsidRPr="00C37CD8">
        <w:rPr>
          <w:rFonts w:ascii="Arial" w:hAnsi="Arial" w:cs="Arial"/>
          <w:sz w:val="24"/>
          <w:szCs w:val="24"/>
        </w:rPr>
        <w:t>,</w:t>
      </w:r>
      <w:r w:rsidRPr="00C37CD8">
        <w:rPr>
          <w:rFonts w:ascii="Arial" w:hAnsi="Arial" w:cs="Arial"/>
          <w:sz w:val="24"/>
          <w:szCs w:val="24"/>
        </w:rPr>
        <w:t xml:space="preserve"> se desprende que resulta fundado el conce</w:t>
      </w:r>
      <w:r w:rsidR="00853C3C" w:rsidRPr="00C37CD8">
        <w:rPr>
          <w:rFonts w:ascii="Arial" w:hAnsi="Arial" w:cs="Arial"/>
          <w:sz w:val="24"/>
          <w:szCs w:val="24"/>
        </w:rPr>
        <w:t>pto impugnado he</w:t>
      </w:r>
      <w:r w:rsidR="000E0227" w:rsidRPr="00C37CD8">
        <w:rPr>
          <w:rFonts w:ascii="Arial" w:hAnsi="Arial" w:cs="Arial"/>
          <w:sz w:val="24"/>
          <w:szCs w:val="24"/>
        </w:rPr>
        <w:t xml:space="preserve">cho valer por </w:t>
      </w:r>
      <w:r w:rsidR="00185A3C" w:rsidRPr="00C37CD8">
        <w:rPr>
          <w:rFonts w:ascii="Arial" w:hAnsi="Arial" w:cs="Arial"/>
          <w:sz w:val="24"/>
          <w:szCs w:val="24"/>
        </w:rPr>
        <w:t>la</w:t>
      </w:r>
      <w:r w:rsidRPr="00C37CD8">
        <w:rPr>
          <w:rFonts w:ascii="Arial" w:hAnsi="Arial" w:cs="Arial"/>
          <w:sz w:val="24"/>
          <w:szCs w:val="24"/>
        </w:rPr>
        <w:t xml:space="preserve"> actor</w:t>
      </w:r>
      <w:r w:rsidR="00185A3C" w:rsidRPr="00C37CD8">
        <w:rPr>
          <w:rFonts w:ascii="Arial" w:hAnsi="Arial" w:cs="Arial"/>
          <w:sz w:val="24"/>
          <w:szCs w:val="24"/>
        </w:rPr>
        <w:t>a</w:t>
      </w:r>
      <w:r w:rsidRPr="00C37CD8">
        <w:rPr>
          <w:rFonts w:ascii="Arial" w:hAnsi="Arial" w:cs="Arial"/>
          <w:sz w:val="24"/>
          <w:szCs w:val="24"/>
        </w:rPr>
        <w:t xml:space="preserve"> en el sentido de que el acta de infracción impugnada  no satisface el requisito de fundam</w:t>
      </w:r>
      <w:r w:rsidR="00853C3C" w:rsidRPr="00C37CD8">
        <w:rPr>
          <w:rFonts w:ascii="Arial" w:hAnsi="Arial" w:cs="Arial"/>
          <w:sz w:val="24"/>
          <w:szCs w:val="24"/>
        </w:rPr>
        <w:t>entación y motivación exigible en</w:t>
      </w:r>
      <w:r w:rsidR="00997CF8" w:rsidRPr="00C37CD8">
        <w:rPr>
          <w:rFonts w:ascii="Arial" w:hAnsi="Arial" w:cs="Arial"/>
          <w:sz w:val="24"/>
          <w:szCs w:val="24"/>
        </w:rPr>
        <w:t xml:space="preserve"> la fracción</w:t>
      </w:r>
      <w:r w:rsidR="00DE52D3" w:rsidRPr="00C37CD8">
        <w:rPr>
          <w:rFonts w:ascii="Arial" w:hAnsi="Arial" w:cs="Arial"/>
          <w:sz w:val="24"/>
          <w:szCs w:val="24"/>
        </w:rPr>
        <w:t xml:space="preserve"> V, del artículo 17 de la Ley de Procedimiento de Justicia Administrativa para el Estado de Oaxaca</w:t>
      </w:r>
      <w:r w:rsidR="00301CB4" w:rsidRPr="00C37CD8">
        <w:rPr>
          <w:rFonts w:ascii="Arial" w:hAnsi="Arial" w:cs="Arial"/>
          <w:sz w:val="24"/>
          <w:szCs w:val="24"/>
        </w:rPr>
        <w:t>,</w:t>
      </w:r>
      <w:r w:rsidRPr="00C37CD8">
        <w:rPr>
          <w:rFonts w:ascii="Arial" w:hAnsi="Arial" w:cs="Arial"/>
          <w:sz w:val="24"/>
          <w:szCs w:val="24"/>
        </w:rPr>
        <w:t xml:space="preserve"> toda vez, que en dicho acto se señala qu</w:t>
      </w:r>
      <w:r w:rsidR="00997CF8" w:rsidRPr="00C37CD8">
        <w:rPr>
          <w:rFonts w:ascii="Arial" w:hAnsi="Arial" w:cs="Arial"/>
          <w:sz w:val="24"/>
          <w:szCs w:val="24"/>
        </w:rPr>
        <w:t xml:space="preserve">e es </w:t>
      </w:r>
      <w:r w:rsidR="002B64FF" w:rsidRPr="00C37CD8">
        <w:rPr>
          <w:rFonts w:ascii="Arial" w:hAnsi="Arial" w:cs="Arial"/>
          <w:sz w:val="24"/>
          <w:szCs w:val="24"/>
        </w:rPr>
        <w:t>emitido</w:t>
      </w:r>
      <w:r w:rsidR="00997CF8" w:rsidRPr="00C37CD8">
        <w:rPr>
          <w:rFonts w:ascii="Arial" w:hAnsi="Arial" w:cs="Arial"/>
          <w:sz w:val="24"/>
          <w:szCs w:val="24"/>
        </w:rPr>
        <w:t xml:space="preserve"> con fundame</w:t>
      </w:r>
      <w:r w:rsidR="00DE52D3" w:rsidRPr="00C37CD8">
        <w:rPr>
          <w:rFonts w:ascii="Arial" w:hAnsi="Arial" w:cs="Arial"/>
          <w:sz w:val="24"/>
          <w:szCs w:val="24"/>
        </w:rPr>
        <w:t>nto en el Reglamento de Vialidad para el Municipio de Oaxaca de Juárez,</w:t>
      </w:r>
      <w:r w:rsidRPr="00C37CD8">
        <w:rPr>
          <w:rFonts w:ascii="Arial" w:hAnsi="Arial" w:cs="Arial"/>
          <w:sz w:val="24"/>
          <w:szCs w:val="24"/>
        </w:rPr>
        <w:t xml:space="preserve"> pero</w:t>
      </w:r>
      <w:r w:rsidR="0013189D" w:rsidRPr="00C37CD8">
        <w:rPr>
          <w:rFonts w:ascii="Arial" w:hAnsi="Arial" w:cs="Arial"/>
          <w:sz w:val="24"/>
          <w:szCs w:val="24"/>
        </w:rPr>
        <w:t xml:space="preserve"> la </w:t>
      </w:r>
      <w:r w:rsidR="00105616" w:rsidRPr="00C37CD8">
        <w:rPr>
          <w:rFonts w:ascii="Arial" w:hAnsi="Arial" w:cs="Arial"/>
          <w:sz w:val="24"/>
          <w:szCs w:val="24"/>
        </w:rPr>
        <w:t xml:space="preserve">Policía Vial </w:t>
      </w:r>
      <w:r w:rsidRPr="00C37CD8">
        <w:rPr>
          <w:rFonts w:ascii="Arial" w:hAnsi="Arial" w:cs="Arial"/>
          <w:sz w:val="24"/>
          <w:szCs w:val="24"/>
        </w:rPr>
        <w:t>no hace una descripción clara, precisa y completa de la conducta de</w:t>
      </w:r>
      <w:r w:rsidR="00105616" w:rsidRPr="00C37CD8">
        <w:rPr>
          <w:rFonts w:ascii="Arial" w:hAnsi="Arial" w:cs="Arial"/>
          <w:sz w:val="24"/>
          <w:szCs w:val="24"/>
        </w:rPr>
        <w:t>l</w:t>
      </w:r>
      <w:r w:rsidR="00853C3C" w:rsidRPr="00C37CD8">
        <w:rPr>
          <w:rFonts w:ascii="Arial" w:hAnsi="Arial" w:cs="Arial"/>
          <w:sz w:val="24"/>
          <w:szCs w:val="24"/>
        </w:rPr>
        <w:t xml:space="preserve"> accion</w:t>
      </w:r>
      <w:r w:rsidR="0013189D" w:rsidRPr="00C37CD8">
        <w:rPr>
          <w:rFonts w:ascii="Arial" w:hAnsi="Arial" w:cs="Arial"/>
          <w:sz w:val="24"/>
          <w:szCs w:val="24"/>
        </w:rPr>
        <w:t>ante</w:t>
      </w:r>
      <w:r w:rsidR="000E0227" w:rsidRPr="00C37CD8">
        <w:rPr>
          <w:rFonts w:ascii="Arial" w:hAnsi="Arial" w:cs="Arial"/>
          <w:sz w:val="24"/>
          <w:szCs w:val="24"/>
        </w:rPr>
        <w:t xml:space="preserve"> para encuadrarl</w:t>
      </w:r>
      <w:r w:rsidR="0013189D" w:rsidRPr="00C37CD8">
        <w:rPr>
          <w:rFonts w:ascii="Arial" w:hAnsi="Arial" w:cs="Arial"/>
          <w:sz w:val="24"/>
          <w:szCs w:val="24"/>
        </w:rPr>
        <w:t>a</w:t>
      </w:r>
      <w:r w:rsidRPr="00C37CD8">
        <w:rPr>
          <w:rFonts w:ascii="Arial" w:hAnsi="Arial" w:cs="Arial"/>
          <w:sz w:val="24"/>
          <w:szCs w:val="24"/>
        </w:rPr>
        <w:t xml:space="preserve"> en la hipótesis legal infringida, ya que no señala las razones particulares, causas inmediatas y circunstancias especiales de </w:t>
      </w:r>
      <w:r w:rsidR="0013189D" w:rsidRPr="00C37CD8">
        <w:rPr>
          <w:rFonts w:ascii="Arial" w:hAnsi="Arial" w:cs="Arial"/>
          <w:sz w:val="24"/>
          <w:szCs w:val="24"/>
        </w:rPr>
        <w:t>la</w:t>
      </w:r>
      <w:r w:rsidRPr="00C37CD8">
        <w:rPr>
          <w:rFonts w:ascii="Arial" w:hAnsi="Arial" w:cs="Arial"/>
          <w:sz w:val="24"/>
          <w:szCs w:val="24"/>
        </w:rPr>
        <w:t xml:space="preserve"> forma</w:t>
      </w:r>
      <w:r w:rsidR="0013189D" w:rsidRPr="00C37CD8">
        <w:rPr>
          <w:rFonts w:ascii="Arial" w:hAnsi="Arial" w:cs="Arial"/>
          <w:sz w:val="24"/>
          <w:szCs w:val="24"/>
        </w:rPr>
        <w:t xml:space="preserve"> por la cual </w:t>
      </w:r>
      <w:r w:rsidRPr="00C37CD8">
        <w:rPr>
          <w:rFonts w:ascii="Arial" w:hAnsi="Arial" w:cs="Arial"/>
          <w:sz w:val="24"/>
          <w:szCs w:val="24"/>
        </w:rPr>
        <w:t>arr</w:t>
      </w:r>
      <w:r w:rsidR="000E0227" w:rsidRPr="00C37CD8">
        <w:rPr>
          <w:rFonts w:ascii="Arial" w:hAnsi="Arial" w:cs="Arial"/>
          <w:sz w:val="24"/>
          <w:szCs w:val="24"/>
        </w:rPr>
        <w:t xml:space="preserve">ibó a la determinación de que </w:t>
      </w:r>
      <w:r w:rsidR="00105616" w:rsidRPr="00C37CD8">
        <w:rPr>
          <w:rFonts w:ascii="Arial" w:hAnsi="Arial" w:cs="Arial"/>
          <w:sz w:val="24"/>
          <w:szCs w:val="24"/>
        </w:rPr>
        <w:t>el administrado</w:t>
      </w:r>
      <w:r w:rsidRPr="00C37CD8">
        <w:rPr>
          <w:rFonts w:ascii="Arial" w:hAnsi="Arial" w:cs="Arial"/>
          <w:sz w:val="24"/>
          <w:szCs w:val="24"/>
        </w:rPr>
        <w:t>, se colocó en el hecho g</w:t>
      </w:r>
      <w:r w:rsidR="00DE52D3" w:rsidRPr="00C37CD8">
        <w:rPr>
          <w:rFonts w:ascii="Arial" w:hAnsi="Arial" w:cs="Arial"/>
          <w:sz w:val="24"/>
          <w:szCs w:val="24"/>
        </w:rPr>
        <w:t xml:space="preserve">enerador de la </w:t>
      </w:r>
      <w:r w:rsidR="002B3E62" w:rsidRPr="00C37CD8">
        <w:rPr>
          <w:rFonts w:ascii="Arial" w:hAnsi="Arial" w:cs="Arial"/>
          <w:sz w:val="24"/>
          <w:szCs w:val="24"/>
        </w:rPr>
        <w:t>infracción para</w:t>
      </w:r>
      <w:r w:rsidRPr="00C37CD8">
        <w:rPr>
          <w:rFonts w:ascii="Arial" w:hAnsi="Arial" w:cs="Arial"/>
          <w:sz w:val="24"/>
          <w:szCs w:val="24"/>
        </w:rPr>
        <w:t xml:space="preserve"> r</w:t>
      </w:r>
      <w:r w:rsidR="00853C3C" w:rsidRPr="00C37CD8">
        <w:rPr>
          <w:rFonts w:ascii="Arial" w:hAnsi="Arial" w:cs="Arial"/>
          <w:sz w:val="24"/>
          <w:szCs w:val="24"/>
        </w:rPr>
        <w:t>esultar ser su</w:t>
      </w:r>
      <w:r w:rsidR="000E0227" w:rsidRPr="00C37CD8">
        <w:rPr>
          <w:rFonts w:ascii="Arial" w:hAnsi="Arial" w:cs="Arial"/>
          <w:sz w:val="24"/>
          <w:szCs w:val="24"/>
        </w:rPr>
        <w:t>jet</w:t>
      </w:r>
      <w:r w:rsidR="00105616" w:rsidRPr="00C37CD8">
        <w:rPr>
          <w:rFonts w:ascii="Arial" w:hAnsi="Arial" w:cs="Arial"/>
          <w:sz w:val="24"/>
          <w:szCs w:val="24"/>
        </w:rPr>
        <w:t>o</w:t>
      </w:r>
      <w:r w:rsidR="00185A3C" w:rsidRPr="00C37CD8">
        <w:rPr>
          <w:rFonts w:ascii="Arial" w:hAnsi="Arial" w:cs="Arial"/>
          <w:sz w:val="24"/>
          <w:szCs w:val="24"/>
        </w:rPr>
        <w:t xml:space="preserve"> </w:t>
      </w:r>
      <w:r w:rsidR="000E0227" w:rsidRPr="00C37CD8">
        <w:rPr>
          <w:rFonts w:ascii="Arial" w:hAnsi="Arial" w:cs="Arial"/>
          <w:sz w:val="24"/>
          <w:szCs w:val="24"/>
        </w:rPr>
        <w:t>obligad</w:t>
      </w:r>
      <w:r w:rsidR="00105616" w:rsidRPr="00C37CD8">
        <w:rPr>
          <w:rFonts w:ascii="Arial" w:hAnsi="Arial" w:cs="Arial"/>
          <w:sz w:val="24"/>
          <w:szCs w:val="24"/>
        </w:rPr>
        <w:t>o</w:t>
      </w:r>
      <w:r w:rsidR="000E0227" w:rsidRPr="00C37CD8">
        <w:rPr>
          <w:rFonts w:ascii="Arial" w:hAnsi="Arial" w:cs="Arial"/>
          <w:sz w:val="24"/>
          <w:szCs w:val="24"/>
        </w:rPr>
        <w:t xml:space="preserve"> </w:t>
      </w:r>
      <w:r w:rsidRPr="00C37CD8">
        <w:rPr>
          <w:rFonts w:ascii="Arial" w:hAnsi="Arial" w:cs="Arial"/>
          <w:sz w:val="24"/>
          <w:szCs w:val="24"/>
        </w:rPr>
        <w:t>a tal falta administrativa tipificada dentro de</w:t>
      </w:r>
      <w:r w:rsidR="00997CF8" w:rsidRPr="00C37CD8">
        <w:rPr>
          <w:rFonts w:ascii="Arial" w:hAnsi="Arial" w:cs="Arial"/>
          <w:sz w:val="24"/>
          <w:szCs w:val="24"/>
        </w:rPr>
        <w:t xml:space="preserve"> </w:t>
      </w:r>
      <w:r w:rsidRPr="00C37CD8">
        <w:rPr>
          <w:rFonts w:ascii="Arial" w:hAnsi="Arial" w:cs="Arial"/>
          <w:sz w:val="24"/>
          <w:szCs w:val="24"/>
        </w:rPr>
        <w:t>l</w:t>
      </w:r>
      <w:r w:rsidR="00997CF8" w:rsidRPr="00C37CD8">
        <w:rPr>
          <w:rFonts w:ascii="Arial" w:hAnsi="Arial" w:cs="Arial"/>
          <w:sz w:val="24"/>
          <w:szCs w:val="24"/>
        </w:rPr>
        <w:t>a referida Ley</w:t>
      </w:r>
      <w:r w:rsidR="0013189D" w:rsidRPr="00C37CD8">
        <w:rPr>
          <w:rFonts w:ascii="Arial" w:hAnsi="Arial" w:cs="Arial"/>
          <w:sz w:val="24"/>
          <w:szCs w:val="24"/>
        </w:rPr>
        <w:t>,</w:t>
      </w:r>
      <w:r w:rsidR="00E066A3" w:rsidRPr="00C37CD8">
        <w:rPr>
          <w:rFonts w:ascii="Arial" w:hAnsi="Arial" w:cs="Arial"/>
          <w:sz w:val="24"/>
          <w:szCs w:val="24"/>
        </w:rPr>
        <w:t xml:space="preserve"> </w:t>
      </w:r>
      <w:r w:rsidRPr="00C37CD8">
        <w:rPr>
          <w:rFonts w:ascii="Arial" w:hAnsi="Arial" w:cs="Arial"/>
          <w:sz w:val="24"/>
          <w:szCs w:val="24"/>
        </w:rPr>
        <w:t>ya que</w:t>
      </w:r>
      <w:r w:rsidR="0013660B" w:rsidRPr="00C37CD8">
        <w:rPr>
          <w:rFonts w:ascii="Arial" w:hAnsi="Arial" w:cs="Arial"/>
          <w:sz w:val="24"/>
          <w:szCs w:val="24"/>
        </w:rPr>
        <w:t>,</w:t>
      </w:r>
      <w:r w:rsidRPr="00C37CD8">
        <w:rPr>
          <w:rFonts w:ascii="Arial" w:hAnsi="Arial" w:cs="Arial"/>
          <w:sz w:val="24"/>
          <w:szCs w:val="24"/>
        </w:rPr>
        <w:t xml:space="preserve"> únicamente se limitó a invocar el fundamento de su actuar, más no hizo referencia en la motivación de los hechos ocurridos que l</w:t>
      </w:r>
      <w:r w:rsidR="003A0D7E" w:rsidRPr="00C37CD8">
        <w:rPr>
          <w:rFonts w:ascii="Arial" w:hAnsi="Arial" w:cs="Arial"/>
          <w:sz w:val="24"/>
          <w:szCs w:val="24"/>
        </w:rPr>
        <w:t>a</w:t>
      </w:r>
      <w:r w:rsidRPr="00C37CD8">
        <w:rPr>
          <w:rFonts w:ascii="Arial" w:hAnsi="Arial" w:cs="Arial"/>
          <w:sz w:val="24"/>
          <w:szCs w:val="24"/>
        </w:rPr>
        <w:t xml:space="preserve"> llevaron a esa conclusión, provocando la ilegalidad del acta de infra</w:t>
      </w:r>
      <w:r w:rsidR="00896517" w:rsidRPr="00C37CD8">
        <w:rPr>
          <w:rFonts w:ascii="Arial" w:hAnsi="Arial" w:cs="Arial"/>
          <w:sz w:val="24"/>
          <w:szCs w:val="24"/>
        </w:rPr>
        <w:t>cción</w:t>
      </w:r>
      <w:r w:rsidR="0049529F" w:rsidRPr="00C37CD8">
        <w:rPr>
          <w:rFonts w:ascii="Arial" w:hAnsi="Arial" w:cs="Arial"/>
          <w:sz w:val="24"/>
          <w:szCs w:val="24"/>
        </w:rPr>
        <w:t xml:space="preserve"> y</w:t>
      </w:r>
      <w:r w:rsidR="00896517" w:rsidRPr="00C37CD8">
        <w:rPr>
          <w:rFonts w:ascii="Arial" w:hAnsi="Arial" w:cs="Arial"/>
          <w:sz w:val="24"/>
          <w:szCs w:val="24"/>
        </w:rPr>
        <w:t xml:space="preserve"> dejando </w:t>
      </w:r>
      <w:r w:rsidR="00105616" w:rsidRPr="00C37CD8">
        <w:rPr>
          <w:rFonts w:ascii="Arial" w:hAnsi="Arial" w:cs="Arial"/>
          <w:sz w:val="24"/>
          <w:szCs w:val="24"/>
        </w:rPr>
        <w:t>al administrado</w:t>
      </w:r>
      <w:r w:rsidRPr="00C37CD8">
        <w:rPr>
          <w:rFonts w:ascii="Arial" w:hAnsi="Arial" w:cs="Arial"/>
          <w:sz w:val="24"/>
          <w:szCs w:val="24"/>
        </w:rPr>
        <w:t xml:space="preserve"> en estado de indefensión </w:t>
      </w:r>
      <w:r w:rsidR="0049529F" w:rsidRPr="00C37CD8">
        <w:rPr>
          <w:rFonts w:ascii="Arial" w:hAnsi="Arial" w:cs="Arial"/>
          <w:sz w:val="24"/>
          <w:szCs w:val="24"/>
        </w:rPr>
        <w:t>por habérsele emitido un acto de molestia sin cumplir con</w:t>
      </w:r>
      <w:r w:rsidRPr="00C37CD8">
        <w:rPr>
          <w:rFonts w:ascii="Arial" w:hAnsi="Arial" w:cs="Arial"/>
          <w:sz w:val="24"/>
          <w:szCs w:val="24"/>
        </w:rPr>
        <w:t xml:space="preserve"> la obligación de fundar y motivar que le impone el artículo </w:t>
      </w:r>
      <w:r w:rsidR="00DE52D3" w:rsidRPr="00C37CD8">
        <w:rPr>
          <w:rFonts w:ascii="Arial" w:hAnsi="Arial" w:cs="Arial"/>
          <w:sz w:val="24"/>
          <w:szCs w:val="24"/>
        </w:rPr>
        <w:t>17 fracción V, de la Ley de Procedimiento y Justicia Administrativa para el Estado de Oaxaca</w:t>
      </w:r>
      <w:r w:rsidR="00E066A3" w:rsidRPr="00C37CD8">
        <w:rPr>
          <w:rFonts w:ascii="Arial" w:hAnsi="Arial" w:cs="Arial"/>
          <w:sz w:val="24"/>
          <w:szCs w:val="24"/>
        </w:rPr>
        <w:t>.</w:t>
      </w:r>
      <w:r w:rsidR="00072B3A" w:rsidRPr="00C37CD8">
        <w:rPr>
          <w:rFonts w:ascii="Arial" w:hAnsi="Arial" w:cs="Arial"/>
          <w:sz w:val="24"/>
          <w:szCs w:val="24"/>
        </w:rPr>
        <w:t xml:space="preserve">- </w:t>
      </w:r>
    </w:p>
    <w:p w:rsidR="00BF745A" w:rsidRPr="00C37CD8" w:rsidRDefault="00E066A3" w:rsidP="00D553C7">
      <w:pPr>
        <w:spacing w:after="240" w:line="360" w:lineRule="auto"/>
        <w:ind w:firstLine="567"/>
        <w:jc w:val="both"/>
        <w:rPr>
          <w:rFonts w:ascii="Arial" w:hAnsi="Arial" w:cs="Arial"/>
          <w:sz w:val="24"/>
          <w:szCs w:val="24"/>
        </w:rPr>
      </w:pPr>
      <w:r w:rsidRPr="00C37CD8">
        <w:rPr>
          <w:rFonts w:ascii="Arial" w:hAnsi="Arial" w:cs="Arial"/>
          <w:sz w:val="24"/>
          <w:szCs w:val="24"/>
        </w:rPr>
        <w:t>Tal es así, que de la multicitada acta se advierte que la autoridad demandada</w:t>
      </w:r>
      <w:r w:rsidR="00BF745A" w:rsidRPr="00C37CD8">
        <w:rPr>
          <w:rFonts w:ascii="Arial" w:hAnsi="Arial" w:cs="Arial"/>
          <w:sz w:val="24"/>
          <w:szCs w:val="24"/>
        </w:rPr>
        <w:t xml:space="preserve"> plasma</w:t>
      </w:r>
      <w:r w:rsidRPr="00C37CD8">
        <w:rPr>
          <w:rFonts w:ascii="Arial" w:hAnsi="Arial" w:cs="Arial"/>
          <w:sz w:val="24"/>
          <w:szCs w:val="24"/>
        </w:rPr>
        <w:t xml:space="preserve"> en la parte relativa a </w:t>
      </w:r>
      <w:r w:rsidRPr="00C37CD8">
        <w:rPr>
          <w:rFonts w:ascii="Arial" w:hAnsi="Arial" w:cs="Arial"/>
          <w:b/>
          <w:sz w:val="24"/>
          <w:szCs w:val="24"/>
        </w:rPr>
        <w:t xml:space="preserve">MOTIVACIÓN: </w:t>
      </w:r>
      <w:r w:rsidR="00BF745A" w:rsidRPr="00C37CD8">
        <w:rPr>
          <w:rFonts w:ascii="Arial" w:hAnsi="Arial" w:cs="Arial"/>
          <w:i/>
          <w:sz w:val="24"/>
          <w:szCs w:val="24"/>
        </w:rPr>
        <w:t>“</w:t>
      </w:r>
      <w:r w:rsidR="00040A99" w:rsidRPr="00C37CD8">
        <w:rPr>
          <w:rFonts w:ascii="Arial" w:hAnsi="Arial" w:cs="Arial"/>
          <w:i/>
          <w:sz w:val="24"/>
          <w:szCs w:val="24"/>
        </w:rPr>
        <w:t>POR PASARSE LA LUZ ROJA DEL SEMAFORO</w:t>
      </w:r>
      <w:r w:rsidR="00BF745A" w:rsidRPr="00C37CD8">
        <w:rPr>
          <w:rFonts w:ascii="Arial" w:hAnsi="Arial" w:cs="Arial"/>
          <w:i/>
          <w:sz w:val="24"/>
          <w:szCs w:val="24"/>
        </w:rPr>
        <w:t>”</w:t>
      </w:r>
      <w:r w:rsidRPr="00C37CD8">
        <w:rPr>
          <w:rFonts w:ascii="Arial" w:hAnsi="Arial" w:cs="Arial"/>
          <w:sz w:val="24"/>
          <w:szCs w:val="24"/>
        </w:rPr>
        <w:t xml:space="preserve"> </w:t>
      </w:r>
      <w:r w:rsidR="00072B3A" w:rsidRPr="00C37CD8">
        <w:rPr>
          <w:rFonts w:ascii="Arial" w:hAnsi="Arial" w:cs="Arial"/>
          <w:sz w:val="24"/>
          <w:szCs w:val="24"/>
        </w:rPr>
        <w:t>En cuanto a</w:t>
      </w:r>
      <w:r w:rsidRPr="00C37CD8">
        <w:rPr>
          <w:rFonts w:ascii="Arial" w:hAnsi="Arial" w:cs="Arial"/>
          <w:sz w:val="24"/>
          <w:szCs w:val="24"/>
        </w:rPr>
        <w:t xml:space="preserve"> </w:t>
      </w:r>
      <w:r w:rsidRPr="00C37CD8">
        <w:rPr>
          <w:rFonts w:ascii="Arial" w:hAnsi="Arial" w:cs="Arial"/>
          <w:b/>
          <w:sz w:val="24"/>
          <w:szCs w:val="24"/>
        </w:rPr>
        <w:t xml:space="preserve">FUNDAMENTACIÓN: </w:t>
      </w:r>
      <w:r w:rsidR="00BF745A" w:rsidRPr="00C37CD8">
        <w:rPr>
          <w:rFonts w:ascii="Arial" w:hAnsi="Arial" w:cs="Arial"/>
          <w:i/>
          <w:sz w:val="24"/>
          <w:szCs w:val="24"/>
        </w:rPr>
        <w:t>“</w:t>
      </w:r>
      <w:r w:rsidR="00AB6E91" w:rsidRPr="00C37CD8">
        <w:rPr>
          <w:rFonts w:ascii="Arial" w:hAnsi="Arial" w:cs="Arial"/>
          <w:i/>
          <w:sz w:val="24"/>
          <w:szCs w:val="24"/>
        </w:rPr>
        <w:t xml:space="preserve">ARTICULO </w:t>
      </w:r>
      <w:r w:rsidR="00040A99" w:rsidRPr="00C37CD8">
        <w:rPr>
          <w:rFonts w:ascii="Arial" w:hAnsi="Arial" w:cs="Arial"/>
          <w:i/>
          <w:sz w:val="24"/>
          <w:szCs w:val="24"/>
        </w:rPr>
        <w:t>60 FRACCION XV, 130 FRACCION VIII</w:t>
      </w:r>
      <w:r w:rsidR="00BF745A" w:rsidRPr="00C37CD8">
        <w:rPr>
          <w:rFonts w:ascii="Arial" w:hAnsi="Arial" w:cs="Arial"/>
          <w:i/>
          <w:sz w:val="24"/>
          <w:szCs w:val="24"/>
        </w:rPr>
        <w:t>”</w:t>
      </w:r>
      <w:r w:rsidRPr="00C37CD8">
        <w:rPr>
          <w:rFonts w:ascii="Arial" w:hAnsi="Arial" w:cs="Arial"/>
          <w:sz w:val="24"/>
          <w:szCs w:val="24"/>
        </w:rPr>
        <w:t xml:space="preserve"> del Reglamento de Vialidad para el Municipio de Oaxaca de Juárez, en relación a los artículo</w:t>
      </w:r>
      <w:r w:rsidR="00F14E49" w:rsidRPr="00C37CD8">
        <w:rPr>
          <w:rFonts w:ascii="Arial" w:hAnsi="Arial" w:cs="Arial"/>
          <w:sz w:val="24"/>
          <w:szCs w:val="24"/>
        </w:rPr>
        <w:t>s</w:t>
      </w:r>
      <w:r w:rsidRPr="00C37CD8">
        <w:rPr>
          <w:rFonts w:ascii="Arial" w:hAnsi="Arial" w:cs="Arial"/>
          <w:sz w:val="24"/>
          <w:szCs w:val="24"/>
        </w:rPr>
        <w:t xml:space="preserve"> 32 fracción VI y 201 fracciones V, IX, X, XI, de la Ley de Ingresos del Municipio de Oaxaca de Juárez, para el ejercicio fiscal vigente y dentro de las </w:t>
      </w:r>
      <w:r w:rsidRPr="00C37CD8">
        <w:rPr>
          <w:rFonts w:ascii="Arial" w:hAnsi="Arial" w:cs="Arial"/>
          <w:b/>
          <w:sz w:val="24"/>
          <w:szCs w:val="24"/>
        </w:rPr>
        <w:t xml:space="preserve">OBSERVACIONES: </w:t>
      </w:r>
      <w:r w:rsidR="00BF745A" w:rsidRPr="00C37CD8">
        <w:rPr>
          <w:rFonts w:ascii="Arial" w:hAnsi="Arial" w:cs="Arial"/>
          <w:sz w:val="24"/>
          <w:szCs w:val="24"/>
        </w:rPr>
        <w:t xml:space="preserve">no plasmó texto alguno, </w:t>
      </w:r>
      <w:bookmarkStart w:id="1" w:name="_Hlk527301482"/>
      <w:r w:rsidR="00BF745A" w:rsidRPr="00C37CD8">
        <w:rPr>
          <w:rFonts w:ascii="Arial" w:hAnsi="Arial" w:cs="Arial"/>
          <w:sz w:val="24"/>
          <w:szCs w:val="24"/>
        </w:rPr>
        <w:t xml:space="preserve">quedando de manifiesto que el acta de infracción carece de debida motivación y fundamentación para que el administrado este en aptitud de poder hacer valer recurso alguno para la defensa de sus derechos, ya que el razonamiento hecho por la autoridad emisora debe ser claro, preciso, y detallando de forma comprensible del porqué está interfiriendo en su esfera jurídica del infractor, que sería la conducta antijurídica realizada por éste y que norma resulta aplicable lo que en el presente caso no acontece, ya que dentro del apartado de motivación, </w:t>
      </w:r>
      <w:r w:rsidR="00B178FE" w:rsidRPr="00C37CD8">
        <w:rPr>
          <w:rFonts w:ascii="Arial" w:hAnsi="Arial" w:cs="Arial"/>
          <w:sz w:val="24"/>
          <w:szCs w:val="24"/>
        </w:rPr>
        <w:t xml:space="preserve">enuncia </w:t>
      </w:r>
      <w:r w:rsidR="008449F9" w:rsidRPr="00C37CD8">
        <w:rPr>
          <w:rFonts w:ascii="Arial" w:hAnsi="Arial" w:cs="Arial"/>
          <w:sz w:val="24"/>
          <w:szCs w:val="24"/>
        </w:rPr>
        <w:t>nuevamente la conducta infractora</w:t>
      </w:r>
      <w:r w:rsidR="00BF745A" w:rsidRPr="00C37CD8">
        <w:rPr>
          <w:rFonts w:ascii="Arial" w:hAnsi="Arial" w:cs="Arial"/>
          <w:sz w:val="24"/>
          <w:szCs w:val="24"/>
        </w:rPr>
        <w:t xml:space="preserve">, </w:t>
      </w:r>
      <w:r w:rsidR="00B178FE" w:rsidRPr="00C37CD8">
        <w:rPr>
          <w:rFonts w:ascii="Arial" w:hAnsi="Arial" w:cs="Arial"/>
          <w:sz w:val="24"/>
          <w:szCs w:val="24"/>
        </w:rPr>
        <w:t>siendo esto innecesario, toda vez que</w:t>
      </w:r>
      <w:r w:rsidR="00BF745A" w:rsidRPr="00C37CD8">
        <w:rPr>
          <w:rFonts w:ascii="Arial" w:hAnsi="Arial" w:cs="Arial"/>
          <w:sz w:val="24"/>
          <w:szCs w:val="24"/>
        </w:rPr>
        <w:t xml:space="preserve"> </w:t>
      </w:r>
      <w:r w:rsidR="008449F9" w:rsidRPr="00C37CD8">
        <w:rPr>
          <w:rFonts w:ascii="Arial" w:hAnsi="Arial" w:cs="Arial"/>
          <w:sz w:val="24"/>
          <w:szCs w:val="24"/>
        </w:rPr>
        <w:t xml:space="preserve">la conducta ya había sido señalada dentro del apartado denominado “FALTAS ADMINISTRATIVAS EN RELACIÓN AL REGLAMENTO DE VIALIDAD PARA EL MUNICIPIO DE OAXACA DE JUÁREZ” </w:t>
      </w:r>
      <w:r w:rsidR="00B50DBB" w:rsidRPr="00C37CD8">
        <w:rPr>
          <w:rFonts w:ascii="Arial" w:hAnsi="Arial" w:cs="Arial"/>
          <w:sz w:val="24"/>
          <w:szCs w:val="24"/>
        </w:rPr>
        <w:t xml:space="preserve">luego entonces, </w:t>
      </w:r>
      <w:r w:rsidR="00BF745A" w:rsidRPr="00C37CD8">
        <w:rPr>
          <w:rFonts w:ascii="Arial" w:hAnsi="Arial" w:cs="Arial"/>
          <w:sz w:val="24"/>
          <w:szCs w:val="24"/>
        </w:rPr>
        <w:t xml:space="preserve">dentro del apartado de motivación, deben plasmarse los argumentos lógico-jurídicos y las circunstancias de modo, tiempo y lugar aplicables que generen certidumbre de la forma en que el policía vial pudo apreciar a través de sus sentidos la comisión de dicha falta, luego entonces al no haber una correcta motivación, se vulneró los derechos del hoy actor, 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Abril de 1993, Octava Época, Materia Administrativa bajo los rubros y textos siguientes:- - - - - - - - - - - - - - - - - - </w:t>
      </w:r>
      <w:r w:rsidR="00A23982" w:rsidRPr="00C37CD8">
        <w:rPr>
          <w:rFonts w:ascii="Arial" w:hAnsi="Arial" w:cs="Arial"/>
          <w:sz w:val="24"/>
          <w:szCs w:val="24"/>
        </w:rPr>
        <w:t xml:space="preserve"> - - - - - - </w:t>
      </w:r>
    </w:p>
    <w:p w:rsidR="00BF745A" w:rsidRPr="00C37CD8" w:rsidRDefault="00BF745A" w:rsidP="00BF745A">
      <w:pPr>
        <w:spacing w:after="240" w:line="276" w:lineRule="auto"/>
        <w:ind w:left="567" w:right="618"/>
        <w:jc w:val="both"/>
        <w:rPr>
          <w:rFonts w:ascii="Arial" w:hAnsi="Arial" w:cs="Arial"/>
          <w:sz w:val="24"/>
          <w:szCs w:val="24"/>
        </w:rPr>
      </w:pPr>
      <w:r w:rsidRPr="00C37CD8">
        <w:rPr>
          <w:rFonts w:ascii="Arial" w:hAnsi="Arial" w:cs="Arial"/>
          <w:b/>
          <w:sz w:val="24"/>
          <w:szCs w:val="24"/>
        </w:rPr>
        <w:t>FUNDAMENTACION Y MOTIVACION, CONCEPTO DE.</w:t>
      </w:r>
      <w:r w:rsidRPr="00C37CD8">
        <w:rPr>
          <w:rFonts w:ascii="Arial" w:hAnsi="Arial" w:cs="Arial"/>
          <w:sz w:val="24"/>
          <w:szCs w:val="24"/>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BF745A" w:rsidRPr="00C37CD8" w:rsidRDefault="00BF745A" w:rsidP="00BF745A">
      <w:pPr>
        <w:tabs>
          <w:tab w:val="left" w:pos="7797"/>
        </w:tabs>
        <w:spacing w:after="240" w:line="276" w:lineRule="auto"/>
        <w:ind w:left="567" w:right="618"/>
        <w:jc w:val="both"/>
        <w:rPr>
          <w:rFonts w:ascii="Arial" w:hAnsi="Arial" w:cs="Arial"/>
          <w:sz w:val="24"/>
          <w:szCs w:val="24"/>
        </w:rPr>
      </w:pPr>
      <w:r w:rsidRPr="00C37CD8">
        <w:rPr>
          <w:rFonts w:ascii="Arial" w:hAnsi="Arial" w:cs="Arial"/>
          <w:b/>
          <w:sz w:val="24"/>
          <w:szCs w:val="24"/>
        </w:rPr>
        <w:t xml:space="preserve">FUNDAMENTACIÓN Y MOTIVACIÓN DE LOS ACTOS ADMINISTRATIVOS. </w:t>
      </w:r>
      <w:r w:rsidRPr="00C37CD8">
        <w:rPr>
          <w:rFonts w:ascii="Arial" w:hAnsi="Arial" w:cs="Arial"/>
          <w:sz w:val="24"/>
          <w:szCs w:val="24"/>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BF745A" w:rsidRPr="00C37CD8" w:rsidRDefault="00BF745A" w:rsidP="00BF745A">
      <w:pPr>
        <w:pStyle w:val="corte4fondo"/>
        <w:spacing w:after="240"/>
        <w:ind w:right="51" w:firstLine="567"/>
        <w:rPr>
          <w:rFonts w:cs="Arial"/>
          <w:sz w:val="24"/>
          <w:szCs w:val="24"/>
        </w:rPr>
      </w:pPr>
      <w:r w:rsidRPr="00C37CD8">
        <w:rPr>
          <w:rFonts w:cs="Arial"/>
          <w:sz w:val="24"/>
          <w:szCs w:val="24"/>
        </w:rPr>
        <w:t xml:space="preserve">Luego entonces, al no contener una correcta motivación y fundamentación dicho acto administrativo carece de validez alguna, ya que contraviene a los requisitos fundamentales de todo acto administrativo contemplado en el artículo 17 fracción V de la Ley de Procedimiento y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Sirva al caso la jurisprudencia número VI. 2. J. 7248, por el Segundo Tribunal Colegiado del Sexto Circuito, en la Gaceta del Semanario Judicial de la Federación, pág. 43, Tomo 64, abril de 1993, Octava Época, materia administrativa, así como en la tesis número 251, 051, sustentada por el Primer Tribunal Colegiado en Materia Administrativa del Primer Circuito, visible en la página 284 del Semanario Judicial de la Federación 145-150 Sexta Parte, Séptima Época, bajo el rubro y texto siguientes:- </w:t>
      </w:r>
      <w:r w:rsidR="00E41006">
        <w:rPr>
          <w:rFonts w:cs="Arial"/>
          <w:sz w:val="24"/>
          <w:szCs w:val="24"/>
        </w:rPr>
        <w:t xml:space="preserve"> - - - - - - - - - - - - - - - - - - </w:t>
      </w:r>
    </w:p>
    <w:p w:rsidR="00BF745A" w:rsidRPr="00C37CD8" w:rsidRDefault="00BF745A" w:rsidP="00BF745A">
      <w:pPr>
        <w:pStyle w:val="corte4fondo"/>
        <w:spacing w:after="240" w:line="276" w:lineRule="auto"/>
        <w:ind w:left="567" w:right="618" w:firstLine="0"/>
        <w:rPr>
          <w:rFonts w:cs="Arial"/>
          <w:sz w:val="24"/>
          <w:szCs w:val="24"/>
        </w:rPr>
      </w:pPr>
      <w:r w:rsidRPr="00C37CD8">
        <w:rPr>
          <w:rFonts w:cs="Arial"/>
          <w:b/>
          <w:sz w:val="24"/>
          <w:szCs w:val="24"/>
        </w:rPr>
        <w:t>TRANSITO, MULTAS POR VIOLACIÓN AL REGLAMENTO DE.</w:t>
      </w:r>
      <w:r w:rsidRPr="00C37CD8">
        <w:rPr>
          <w:rFonts w:cs="Arial"/>
          <w:sz w:val="24"/>
          <w:szCs w:val="24"/>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p>
    <w:p w:rsidR="0007540E" w:rsidRPr="00C37CD8" w:rsidRDefault="00BF745A" w:rsidP="00BF745A">
      <w:pPr>
        <w:pStyle w:val="corte4fondo"/>
        <w:spacing w:after="240" w:line="276" w:lineRule="auto"/>
        <w:ind w:left="567" w:right="618" w:firstLine="0"/>
        <w:rPr>
          <w:rFonts w:cs="Arial"/>
          <w:sz w:val="24"/>
          <w:szCs w:val="24"/>
        </w:rPr>
      </w:pPr>
      <w:r w:rsidRPr="00C37CD8">
        <w:rPr>
          <w:rFonts w:cs="Arial"/>
          <w:b/>
          <w:sz w:val="24"/>
          <w:szCs w:val="24"/>
        </w:rPr>
        <w:t>TRANSITO, MULTAS DE</w:t>
      </w:r>
      <w:r w:rsidRPr="00C37CD8">
        <w:rPr>
          <w:rFonts w:cs="Arial"/>
          <w:sz w:val="24"/>
          <w:szCs w:val="24"/>
        </w:rPr>
        <w:t>.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w:t>
      </w:r>
      <w:r w:rsidR="001B67CB" w:rsidRPr="00C37CD8">
        <w:rPr>
          <w:rFonts w:cs="Arial"/>
          <w:sz w:val="24"/>
          <w:szCs w:val="24"/>
        </w:rPr>
        <w:t xml:space="preserve">     </w:t>
      </w:r>
    </w:p>
    <w:p w:rsidR="00BF745A" w:rsidRPr="00C37CD8" w:rsidRDefault="00BF745A" w:rsidP="006E7795">
      <w:pPr>
        <w:pStyle w:val="corte4fondo"/>
        <w:spacing w:after="240"/>
        <w:ind w:right="51" w:firstLine="567"/>
        <w:rPr>
          <w:rFonts w:cs="Arial"/>
          <w:sz w:val="24"/>
          <w:szCs w:val="24"/>
        </w:rPr>
      </w:pPr>
      <w:r w:rsidRPr="00C37CD8">
        <w:rPr>
          <w:rFonts w:cs="Arial"/>
          <w:sz w:val="24"/>
          <w:szCs w:val="24"/>
        </w:rPr>
        <w:t xml:space="preserve">En cuanto a las pruebas presuncional legal y humana, y la instrumental de actuaciones, esta Sala estima que es innecesario su estudio ya que existen elementos de pruebas directos dentro del sumario que en el caso es, el acta de infracción original visible en la foja </w:t>
      </w:r>
      <w:r w:rsidR="00040A99" w:rsidRPr="00C37CD8">
        <w:rPr>
          <w:rFonts w:cs="Arial"/>
          <w:sz w:val="24"/>
          <w:szCs w:val="24"/>
        </w:rPr>
        <w:t>11</w:t>
      </w:r>
      <w:r w:rsidRPr="00C37CD8">
        <w:rPr>
          <w:rFonts w:cs="Arial"/>
          <w:sz w:val="24"/>
          <w:szCs w:val="24"/>
        </w:rPr>
        <w:t xml:space="preserve"> del sumario, por lo que, al haber arribado en líneas anteriores al conocimiento cierto de la ilegalidad del acto impugnado, la determinación de no valorar las probanzas antes mencionadas no les irroga 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 - - - - - - - - - - - - - - - </w:t>
      </w:r>
    </w:p>
    <w:p w:rsidR="00BF745A" w:rsidRPr="00C37CD8" w:rsidRDefault="00BF745A" w:rsidP="00BF745A">
      <w:pPr>
        <w:tabs>
          <w:tab w:val="left" w:pos="567"/>
        </w:tabs>
        <w:spacing w:after="240" w:line="276" w:lineRule="auto"/>
        <w:ind w:left="567" w:right="618"/>
        <w:jc w:val="both"/>
        <w:rPr>
          <w:rFonts w:ascii="Arial" w:hAnsi="Arial" w:cs="Arial"/>
          <w:sz w:val="24"/>
          <w:szCs w:val="24"/>
        </w:rPr>
      </w:pPr>
      <w:r w:rsidRPr="00C37CD8">
        <w:rPr>
          <w:rFonts w:ascii="Arial" w:hAnsi="Arial" w:cs="Arial"/>
          <w:b/>
          <w:sz w:val="24"/>
          <w:szCs w:val="24"/>
        </w:rPr>
        <w:t>PRUEBA PRESUNCIONAL LEGAL Y HUMANA, CASO EN QUE SU ESTUDIO RESULTA INNECESARIO.</w:t>
      </w:r>
      <w:r w:rsidRPr="00C37CD8">
        <w:rPr>
          <w:rFonts w:ascii="Arial" w:hAnsi="Arial" w:cs="Arial"/>
          <w:sz w:val="24"/>
          <w:szCs w:val="24"/>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bookmarkEnd w:id="1"/>
    <w:p w:rsidR="003A0D7E" w:rsidRPr="00C37CD8" w:rsidRDefault="00DF0277" w:rsidP="003A0D7E">
      <w:pPr>
        <w:pStyle w:val="corte4fondo"/>
        <w:ind w:right="51" w:firstLine="0"/>
        <w:rPr>
          <w:rFonts w:cs="Arial"/>
          <w:sz w:val="24"/>
          <w:szCs w:val="24"/>
        </w:rPr>
      </w:pPr>
      <w:r w:rsidRPr="00C37CD8">
        <w:rPr>
          <w:rFonts w:cs="Arial"/>
          <w:sz w:val="24"/>
          <w:szCs w:val="24"/>
        </w:rPr>
        <w:t xml:space="preserve">    </w:t>
      </w:r>
      <w:r w:rsidR="00F86355" w:rsidRPr="00C37CD8">
        <w:rPr>
          <w:rFonts w:cs="Arial"/>
          <w:sz w:val="24"/>
          <w:szCs w:val="24"/>
        </w:rPr>
        <w:t xml:space="preserve">    </w:t>
      </w:r>
      <w:r w:rsidR="00D8288E" w:rsidRPr="00C37CD8">
        <w:rPr>
          <w:rFonts w:cs="Arial"/>
          <w:sz w:val="24"/>
          <w:szCs w:val="24"/>
        </w:rPr>
        <w:t>Por las razones</w:t>
      </w:r>
      <w:r w:rsidR="001E4ACA" w:rsidRPr="00C37CD8">
        <w:rPr>
          <w:rFonts w:cs="Arial"/>
          <w:sz w:val="24"/>
          <w:szCs w:val="24"/>
        </w:rPr>
        <w:t xml:space="preserve"> esgrimida</w:t>
      </w:r>
      <w:r w:rsidR="00D8288E" w:rsidRPr="00C37CD8">
        <w:rPr>
          <w:rFonts w:cs="Arial"/>
          <w:sz w:val="24"/>
          <w:szCs w:val="24"/>
        </w:rPr>
        <w:t>s,</w:t>
      </w:r>
      <w:r w:rsidRPr="00C37CD8">
        <w:rPr>
          <w:rFonts w:cs="Arial"/>
          <w:sz w:val="24"/>
          <w:szCs w:val="24"/>
        </w:rPr>
        <w:t xml:space="preserve"> </w:t>
      </w:r>
      <w:r w:rsidR="00A1683A" w:rsidRPr="00C37CD8">
        <w:rPr>
          <w:rFonts w:cs="Arial"/>
          <w:b/>
          <w:sz w:val="24"/>
          <w:szCs w:val="24"/>
        </w:rPr>
        <w:t>SE DECLARA LA NULIDAD LISA Y LLANA</w:t>
      </w:r>
      <w:r w:rsidR="00ED6AD4" w:rsidRPr="00C37CD8">
        <w:rPr>
          <w:rFonts w:cs="Arial"/>
          <w:b/>
          <w:sz w:val="24"/>
          <w:szCs w:val="24"/>
        </w:rPr>
        <w:t xml:space="preserve">  </w:t>
      </w:r>
      <w:r w:rsidR="00ED6AD4" w:rsidRPr="00C37CD8">
        <w:rPr>
          <w:rFonts w:cs="Arial"/>
          <w:sz w:val="24"/>
          <w:szCs w:val="24"/>
        </w:rPr>
        <w:t>de</w:t>
      </w:r>
      <w:r w:rsidR="00D8288E" w:rsidRPr="00C37CD8">
        <w:rPr>
          <w:rFonts w:cs="Arial"/>
          <w:sz w:val="24"/>
          <w:szCs w:val="24"/>
        </w:rPr>
        <w:t>l</w:t>
      </w:r>
      <w:r w:rsidR="00ED6AD4" w:rsidRPr="00C37CD8">
        <w:rPr>
          <w:rFonts w:cs="Arial"/>
          <w:sz w:val="24"/>
          <w:szCs w:val="24"/>
        </w:rPr>
        <w:t xml:space="preserve"> acta de infracción con número de </w:t>
      </w:r>
      <w:r w:rsidR="0077612E" w:rsidRPr="00C37CD8">
        <w:rPr>
          <w:rFonts w:cs="Arial"/>
          <w:sz w:val="24"/>
          <w:szCs w:val="24"/>
        </w:rPr>
        <w:t xml:space="preserve">folio </w:t>
      </w:r>
      <w:r w:rsidR="00B4536A" w:rsidRPr="00C37CD8">
        <w:rPr>
          <w:rFonts w:cs="Arial"/>
          <w:sz w:val="24"/>
          <w:szCs w:val="24"/>
        </w:rPr>
        <w:t>25334 de 5 de mayo</w:t>
      </w:r>
      <w:r w:rsidR="00040A99" w:rsidRPr="00C37CD8">
        <w:rPr>
          <w:rFonts w:cs="Arial"/>
          <w:sz w:val="24"/>
          <w:szCs w:val="24"/>
        </w:rPr>
        <w:t xml:space="preserve"> </w:t>
      </w:r>
      <w:r w:rsidR="0077612E" w:rsidRPr="00C37CD8">
        <w:rPr>
          <w:rFonts w:cs="Arial"/>
          <w:sz w:val="24"/>
          <w:szCs w:val="24"/>
        </w:rPr>
        <w:t>de 2018 dos mil dieciocho</w:t>
      </w:r>
      <w:r w:rsidR="00F86355" w:rsidRPr="00C37CD8">
        <w:rPr>
          <w:rFonts w:cs="Arial"/>
          <w:b/>
          <w:sz w:val="24"/>
          <w:szCs w:val="24"/>
        </w:rPr>
        <w:t>,</w:t>
      </w:r>
      <w:r w:rsidR="00072B3A" w:rsidRPr="00C37CD8">
        <w:rPr>
          <w:rFonts w:cs="Arial"/>
          <w:sz w:val="24"/>
          <w:szCs w:val="24"/>
        </w:rPr>
        <w:t xml:space="preserve"> </w:t>
      </w:r>
      <w:r w:rsidR="00ED6AD4" w:rsidRPr="00C37CD8">
        <w:rPr>
          <w:rFonts w:cs="Arial"/>
          <w:sz w:val="24"/>
          <w:szCs w:val="24"/>
        </w:rPr>
        <w:t>emitida por</w:t>
      </w:r>
      <w:r w:rsidR="00BD42BE" w:rsidRPr="00C37CD8">
        <w:rPr>
          <w:rFonts w:cs="Arial"/>
          <w:b/>
          <w:sz w:val="24"/>
          <w:szCs w:val="24"/>
        </w:rPr>
        <w:t xml:space="preserve"> </w:t>
      </w:r>
      <w:r w:rsidR="00E41006" w:rsidRPr="00C37CD8">
        <w:rPr>
          <w:rFonts w:cs="Arial"/>
          <w:sz w:val="24"/>
          <w:szCs w:val="24"/>
        </w:rPr>
        <w:t>Mónica Brito Pérez</w:t>
      </w:r>
      <w:r w:rsidR="00B4536A" w:rsidRPr="00C37CD8">
        <w:rPr>
          <w:rFonts w:cs="Arial"/>
          <w:sz w:val="24"/>
          <w:szCs w:val="24"/>
        </w:rPr>
        <w:t>,</w:t>
      </w:r>
      <w:r w:rsidR="00B4536A" w:rsidRPr="00C37CD8">
        <w:rPr>
          <w:rFonts w:cs="Arial"/>
          <w:b/>
          <w:sz w:val="24"/>
          <w:szCs w:val="24"/>
        </w:rPr>
        <w:t xml:space="preserve"> POLICÍA VIAL CON NÚMERO ESTADÍSTICO 325</w:t>
      </w:r>
      <w:r w:rsidR="00A23982" w:rsidRPr="00C37CD8">
        <w:rPr>
          <w:rFonts w:cs="Arial"/>
          <w:b/>
          <w:sz w:val="24"/>
          <w:szCs w:val="24"/>
        </w:rPr>
        <w:t>, ADSCRITA A LA COMISARÍA DE VIALIDAD MUNICIPAL DE OAXACA DE JUÁREZ, OAXACA</w:t>
      </w:r>
      <w:r w:rsidR="00F86355" w:rsidRPr="00C37CD8">
        <w:rPr>
          <w:rFonts w:cs="Arial"/>
          <w:b/>
          <w:sz w:val="24"/>
          <w:szCs w:val="24"/>
        </w:rPr>
        <w:t>,</w:t>
      </w:r>
      <w:r w:rsidR="00F86355" w:rsidRPr="00C37CD8">
        <w:rPr>
          <w:rFonts w:cs="Arial"/>
          <w:sz w:val="24"/>
          <w:szCs w:val="24"/>
        </w:rPr>
        <w:t xml:space="preserve"> </w:t>
      </w:r>
      <w:r w:rsidR="00C20547" w:rsidRPr="00C37CD8">
        <w:rPr>
          <w:rFonts w:cs="Arial"/>
          <w:sz w:val="24"/>
          <w:szCs w:val="24"/>
        </w:rPr>
        <w:t xml:space="preserve">relacionada con el automóvil marca </w:t>
      </w:r>
      <w:r w:rsidR="008E54BE" w:rsidRPr="00C37CD8">
        <w:rPr>
          <w:rFonts w:cs="Arial"/>
          <w:sz w:val="24"/>
          <w:szCs w:val="24"/>
        </w:rPr>
        <w:t>VOLKSWAGEN</w:t>
      </w:r>
      <w:r w:rsidR="00C20547" w:rsidRPr="00C37CD8">
        <w:rPr>
          <w:rFonts w:cs="Arial"/>
          <w:sz w:val="24"/>
          <w:szCs w:val="24"/>
        </w:rPr>
        <w:t xml:space="preserve">, tipo </w:t>
      </w:r>
      <w:r w:rsidR="008E54BE" w:rsidRPr="00C37CD8">
        <w:rPr>
          <w:rFonts w:cs="Arial"/>
          <w:sz w:val="24"/>
          <w:szCs w:val="24"/>
        </w:rPr>
        <w:t>SEDAN</w:t>
      </w:r>
      <w:r w:rsidR="00C20547" w:rsidRPr="00C37CD8">
        <w:rPr>
          <w:rFonts w:cs="Arial"/>
          <w:sz w:val="24"/>
          <w:szCs w:val="24"/>
        </w:rPr>
        <w:t xml:space="preserve">, color </w:t>
      </w:r>
      <w:r w:rsidR="008E54BE" w:rsidRPr="00C37CD8">
        <w:rPr>
          <w:rFonts w:cs="Arial"/>
          <w:sz w:val="24"/>
          <w:szCs w:val="24"/>
        </w:rPr>
        <w:t>AZUL</w:t>
      </w:r>
      <w:r w:rsidR="00C20547" w:rsidRPr="00C37CD8">
        <w:rPr>
          <w:rFonts w:cs="Arial"/>
          <w:sz w:val="24"/>
          <w:szCs w:val="24"/>
        </w:rPr>
        <w:t xml:space="preserve">, </w:t>
      </w:r>
      <w:r w:rsidR="008E54BE" w:rsidRPr="00C37CD8">
        <w:rPr>
          <w:rFonts w:cs="Arial"/>
          <w:sz w:val="24"/>
          <w:szCs w:val="24"/>
        </w:rPr>
        <w:t xml:space="preserve">con número de placas </w:t>
      </w:r>
      <w:r w:rsidR="00E41006">
        <w:rPr>
          <w:rFonts w:cs="Arial"/>
          <w:sz w:val="24"/>
          <w:szCs w:val="24"/>
        </w:rPr>
        <w:t>**********</w:t>
      </w:r>
      <w:r w:rsidR="00C20547" w:rsidRPr="00C37CD8">
        <w:rPr>
          <w:rFonts w:cs="Arial"/>
          <w:sz w:val="24"/>
          <w:szCs w:val="24"/>
        </w:rPr>
        <w:t xml:space="preserve">del </w:t>
      </w:r>
      <w:r w:rsidR="006E5FA1" w:rsidRPr="00C37CD8">
        <w:rPr>
          <w:rFonts w:cs="Arial"/>
          <w:sz w:val="24"/>
          <w:szCs w:val="24"/>
        </w:rPr>
        <w:t>Distrito Federal</w:t>
      </w:r>
      <w:r w:rsidR="00C20547" w:rsidRPr="00C37CD8">
        <w:rPr>
          <w:rFonts w:cs="Arial"/>
          <w:sz w:val="24"/>
          <w:szCs w:val="24"/>
        </w:rPr>
        <w:t xml:space="preserve">, </w:t>
      </w:r>
      <w:r w:rsidR="000F273A" w:rsidRPr="00C37CD8">
        <w:rPr>
          <w:rFonts w:cs="Arial"/>
          <w:sz w:val="24"/>
          <w:szCs w:val="24"/>
        </w:rPr>
        <w:t>en consecuencia, se ordena</w:t>
      </w:r>
      <w:r w:rsidR="00416959" w:rsidRPr="00C37CD8">
        <w:rPr>
          <w:rFonts w:cs="Arial"/>
          <w:sz w:val="24"/>
          <w:szCs w:val="24"/>
        </w:rPr>
        <w:t xml:space="preserve"> a esa autoridad para que a través de ella misma o a través de sus superiores jerárquicos o de quien sea competente para tal efecto</w:t>
      </w:r>
      <w:r w:rsidR="000F273A" w:rsidRPr="00C37CD8">
        <w:rPr>
          <w:rFonts w:cs="Arial"/>
          <w:sz w:val="24"/>
          <w:szCs w:val="24"/>
        </w:rPr>
        <w:t xml:space="preserve"> </w:t>
      </w:r>
      <w:r w:rsidR="00F86355" w:rsidRPr="00C37CD8">
        <w:rPr>
          <w:rFonts w:cs="Arial"/>
          <w:sz w:val="24"/>
          <w:szCs w:val="24"/>
        </w:rPr>
        <w:t>reali</w:t>
      </w:r>
      <w:r w:rsidR="00416959" w:rsidRPr="00C37CD8">
        <w:rPr>
          <w:rFonts w:cs="Arial"/>
          <w:sz w:val="24"/>
          <w:szCs w:val="24"/>
        </w:rPr>
        <w:t>ce</w:t>
      </w:r>
      <w:r w:rsidR="00F86355" w:rsidRPr="00C37CD8">
        <w:rPr>
          <w:rFonts w:cs="Arial"/>
          <w:sz w:val="24"/>
          <w:szCs w:val="24"/>
        </w:rPr>
        <w:t xml:space="preserve"> la baja del sistema </w:t>
      </w:r>
      <w:r w:rsidR="008E54BE" w:rsidRPr="00C37CD8">
        <w:rPr>
          <w:rFonts w:cs="Arial"/>
          <w:sz w:val="24"/>
          <w:szCs w:val="24"/>
        </w:rPr>
        <w:t>electrónico</w:t>
      </w:r>
      <w:r w:rsidR="00416959" w:rsidRPr="00C37CD8">
        <w:rPr>
          <w:rFonts w:cs="Arial"/>
          <w:sz w:val="24"/>
          <w:szCs w:val="24"/>
        </w:rPr>
        <w:t xml:space="preserve"> </w:t>
      </w:r>
      <w:r w:rsidR="008E54BE" w:rsidRPr="00C37CD8">
        <w:rPr>
          <w:rFonts w:cs="Arial"/>
          <w:sz w:val="24"/>
          <w:szCs w:val="24"/>
        </w:rPr>
        <w:t>y/</w:t>
      </w:r>
      <w:r w:rsidR="00416959" w:rsidRPr="00C37CD8">
        <w:rPr>
          <w:rFonts w:cs="Arial"/>
          <w:sz w:val="24"/>
          <w:szCs w:val="24"/>
        </w:rPr>
        <w:t>o documental</w:t>
      </w:r>
      <w:r w:rsidR="00301CB4" w:rsidRPr="00C37CD8">
        <w:rPr>
          <w:rFonts w:cs="Arial"/>
          <w:sz w:val="24"/>
          <w:szCs w:val="24"/>
        </w:rPr>
        <w:t xml:space="preserve"> </w:t>
      </w:r>
      <w:r w:rsidR="000E0227" w:rsidRPr="00C37CD8">
        <w:rPr>
          <w:rFonts w:cs="Arial"/>
          <w:sz w:val="24"/>
          <w:szCs w:val="24"/>
        </w:rPr>
        <w:t xml:space="preserve">el </w:t>
      </w:r>
      <w:r w:rsidR="000F273A" w:rsidRPr="00C37CD8">
        <w:rPr>
          <w:rFonts w:cs="Arial"/>
          <w:sz w:val="24"/>
          <w:szCs w:val="24"/>
        </w:rPr>
        <w:t xml:space="preserve">acta de infracción descrita en líneas anteriores, </w:t>
      </w:r>
      <w:r w:rsidR="00072B3A" w:rsidRPr="00C37CD8">
        <w:rPr>
          <w:rFonts w:cs="Arial"/>
          <w:sz w:val="24"/>
          <w:szCs w:val="24"/>
        </w:rPr>
        <w:t>así como realizar la devolución de la</w:t>
      </w:r>
      <w:r w:rsidR="00BD42BE" w:rsidRPr="00C37CD8">
        <w:rPr>
          <w:rFonts w:cs="Arial"/>
          <w:sz w:val="24"/>
          <w:szCs w:val="24"/>
        </w:rPr>
        <w:t xml:space="preserve"> </w:t>
      </w:r>
      <w:r w:rsidR="008E54BE" w:rsidRPr="00C37CD8">
        <w:rPr>
          <w:rFonts w:cs="Arial"/>
          <w:sz w:val="24"/>
          <w:szCs w:val="24"/>
        </w:rPr>
        <w:t xml:space="preserve">placa delantera número </w:t>
      </w:r>
      <w:r w:rsidR="00E41006">
        <w:rPr>
          <w:rFonts w:cs="Arial"/>
          <w:sz w:val="24"/>
          <w:szCs w:val="24"/>
        </w:rPr>
        <w:t>**********</w:t>
      </w:r>
      <w:r w:rsidR="008E54BE" w:rsidRPr="00C37CD8">
        <w:rPr>
          <w:rFonts w:cs="Arial"/>
          <w:sz w:val="24"/>
          <w:szCs w:val="24"/>
        </w:rPr>
        <w:t>del Distrito Federal</w:t>
      </w:r>
      <w:r w:rsidR="00F14E49" w:rsidRPr="00C37CD8">
        <w:rPr>
          <w:rFonts w:cs="Arial"/>
          <w:sz w:val="24"/>
          <w:szCs w:val="24"/>
        </w:rPr>
        <w:t xml:space="preserve"> </w:t>
      </w:r>
      <w:r w:rsidR="00C20547" w:rsidRPr="00C37CD8">
        <w:rPr>
          <w:rFonts w:cs="Arial"/>
          <w:sz w:val="24"/>
          <w:szCs w:val="24"/>
        </w:rPr>
        <w:t>indebidamente retenida</w:t>
      </w:r>
      <w:r w:rsidR="00ED6AD4" w:rsidRPr="00C37CD8">
        <w:rPr>
          <w:rFonts w:cs="Arial"/>
          <w:sz w:val="24"/>
          <w:szCs w:val="24"/>
        </w:rPr>
        <w:t>.</w:t>
      </w:r>
      <w:r w:rsidR="008E54BE" w:rsidRPr="00C37CD8">
        <w:rPr>
          <w:rFonts w:cs="Arial"/>
          <w:sz w:val="24"/>
          <w:szCs w:val="24"/>
        </w:rPr>
        <w:t>- - - - - - - -</w:t>
      </w:r>
      <w:r w:rsidR="00E41006">
        <w:rPr>
          <w:rFonts w:cs="Arial"/>
          <w:sz w:val="24"/>
          <w:szCs w:val="24"/>
        </w:rPr>
        <w:t xml:space="preserve"> - - - - - - - -</w:t>
      </w:r>
    </w:p>
    <w:p w:rsidR="00F86355" w:rsidRPr="00C37CD8" w:rsidRDefault="00F86355" w:rsidP="00C20547">
      <w:pPr>
        <w:pStyle w:val="corte4fondo"/>
        <w:ind w:right="51" w:firstLine="0"/>
        <w:rPr>
          <w:rFonts w:cs="Arial"/>
          <w:sz w:val="24"/>
          <w:szCs w:val="24"/>
        </w:rPr>
      </w:pPr>
      <w:r w:rsidRPr="00C37CD8">
        <w:rPr>
          <w:rFonts w:cs="Arial"/>
          <w:sz w:val="24"/>
          <w:szCs w:val="24"/>
        </w:rPr>
        <w:t xml:space="preserve">         Por lo</w:t>
      </w:r>
      <w:r w:rsidR="00C20547" w:rsidRPr="00C37CD8">
        <w:rPr>
          <w:rFonts w:cs="Arial"/>
          <w:sz w:val="24"/>
          <w:szCs w:val="24"/>
        </w:rPr>
        <w:t xml:space="preserve"> anteriormente</w:t>
      </w:r>
      <w:r w:rsidRPr="00C37CD8">
        <w:rPr>
          <w:rFonts w:cs="Arial"/>
          <w:sz w:val="24"/>
          <w:szCs w:val="24"/>
        </w:rPr>
        <w:t xml:space="preserve"> expuesto, fundado y motivado, en términos de los artículos 207, 208 fracci</w:t>
      </w:r>
      <w:r w:rsidR="00C20547" w:rsidRPr="00C37CD8">
        <w:rPr>
          <w:rFonts w:cs="Arial"/>
          <w:sz w:val="24"/>
          <w:szCs w:val="24"/>
        </w:rPr>
        <w:t>ones</w:t>
      </w:r>
      <w:r w:rsidRPr="00C37CD8">
        <w:rPr>
          <w:rFonts w:cs="Arial"/>
          <w:sz w:val="24"/>
          <w:szCs w:val="24"/>
        </w:rPr>
        <w:t xml:space="preserve"> II</w:t>
      </w:r>
      <w:r w:rsidR="00C20547" w:rsidRPr="00C37CD8">
        <w:rPr>
          <w:rFonts w:cs="Arial"/>
          <w:sz w:val="24"/>
          <w:szCs w:val="24"/>
        </w:rPr>
        <w:t xml:space="preserve"> y</w:t>
      </w:r>
      <w:r w:rsidRPr="00C37CD8">
        <w:rPr>
          <w:rFonts w:cs="Arial"/>
          <w:sz w:val="24"/>
          <w:szCs w:val="24"/>
        </w:rPr>
        <w:t xml:space="preserve"> VI, y 209 de la Ley de Procedimiento y Justicia </w:t>
      </w:r>
      <w:r w:rsidR="00C20547" w:rsidRPr="00C37CD8">
        <w:rPr>
          <w:rFonts w:cs="Arial"/>
          <w:sz w:val="24"/>
          <w:szCs w:val="24"/>
        </w:rPr>
        <w:t>Administrativa para</w:t>
      </w:r>
      <w:r w:rsidRPr="00C37CD8">
        <w:rPr>
          <w:rFonts w:cs="Arial"/>
          <w:sz w:val="24"/>
          <w:szCs w:val="24"/>
        </w:rPr>
        <w:t xml:space="preserve"> el Estado de Oaxaca, se; - - - - - - - - - - - - - - - - - - - - - - - - - -</w:t>
      </w:r>
      <w:r w:rsidR="00C20547" w:rsidRPr="00C37CD8">
        <w:rPr>
          <w:rFonts w:cs="Arial"/>
          <w:sz w:val="24"/>
          <w:szCs w:val="24"/>
        </w:rPr>
        <w:t xml:space="preserve"> </w:t>
      </w:r>
      <w:r w:rsidRPr="00C37CD8">
        <w:rPr>
          <w:rFonts w:cs="Arial"/>
          <w:sz w:val="24"/>
          <w:szCs w:val="24"/>
        </w:rPr>
        <w:t xml:space="preserve">-             </w:t>
      </w:r>
    </w:p>
    <w:p w:rsidR="00DF0277" w:rsidRPr="00C37CD8" w:rsidRDefault="00DF0277" w:rsidP="00DF0277">
      <w:pPr>
        <w:spacing w:line="360" w:lineRule="auto"/>
        <w:jc w:val="center"/>
        <w:rPr>
          <w:rFonts w:ascii="Arial" w:hAnsi="Arial" w:cs="Arial"/>
          <w:b/>
          <w:sz w:val="24"/>
          <w:szCs w:val="24"/>
        </w:rPr>
      </w:pPr>
      <w:r w:rsidRPr="00C37CD8">
        <w:rPr>
          <w:rFonts w:ascii="Arial" w:hAnsi="Arial" w:cs="Arial"/>
          <w:b/>
          <w:sz w:val="24"/>
          <w:szCs w:val="24"/>
        </w:rPr>
        <w:t>R E S U E L V E:</w:t>
      </w:r>
    </w:p>
    <w:p w:rsidR="00DF0277" w:rsidRPr="00C37CD8" w:rsidRDefault="00DF0277" w:rsidP="00C20547">
      <w:pPr>
        <w:spacing w:line="360" w:lineRule="auto"/>
        <w:ind w:firstLine="567"/>
        <w:jc w:val="both"/>
        <w:rPr>
          <w:rFonts w:ascii="Arial" w:hAnsi="Arial" w:cs="Arial"/>
          <w:sz w:val="24"/>
          <w:szCs w:val="24"/>
        </w:rPr>
      </w:pPr>
      <w:r w:rsidRPr="00C37CD8">
        <w:rPr>
          <w:rFonts w:ascii="Arial" w:hAnsi="Arial" w:cs="Arial"/>
          <w:b/>
          <w:sz w:val="24"/>
          <w:szCs w:val="24"/>
        </w:rPr>
        <w:t>PRIMERO</w:t>
      </w:r>
      <w:r w:rsidR="00F86355" w:rsidRPr="00C37CD8">
        <w:rPr>
          <w:rFonts w:ascii="Arial" w:hAnsi="Arial" w:cs="Arial"/>
          <w:sz w:val="24"/>
          <w:szCs w:val="24"/>
        </w:rPr>
        <w:t>.- Esta Primera</w:t>
      </w:r>
      <w:r w:rsidRPr="00C37CD8">
        <w:rPr>
          <w:rFonts w:ascii="Arial" w:hAnsi="Arial" w:cs="Arial"/>
          <w:sz w:val="24"/>
          <w:szCs w:val="24"/>
        </w:rPr>
        <w:t xml:space="preserve"> Sala Unitari</w:t>
      </w:r>
      <w:r w:rsidR="00327A71" w:rsidRPr="00C37CD8">
        <w:rPr>
          <w:rFonts w:ascii="Arial" w:hAnsi="Arial" w:cs="Arial"/>
          <w:sz w:val="24"/>
          <w:szCs w:val="24"/>
        </w:rPr>
        <w:t>a del Tribunal de</w:t>
      </w:r>
      <w:r w:rsidR="00111830" w:rsidRPr="00C37CD8">
        <w:rPr>
          <w:rFonts w:ascii="Arial" w:hAnsi="Arial" w:cs="Arial"/>
          <w:sz w:val="24"/>
          <w:szCs w:val="24"/>
        </w:rPr>
        <w:t xml:space="preserve"> Justicia Administrativa del</w:t>
      </w:r>
      <w:r w:rsidR="00F365F1" w:rsidRPr="00C37CD8">
        <w:rPr>
          <w:rFonts w:ascii="Arial" w:hAnsi="Arial" w:cs="Arial"/>
          <w:sz w:val="24"/>
          <w:szCs w:val="24"/>
        </w:rPr>
        <w:t xml:space="preserve"> Estado de Oaxaca,</w:t>
      </w:r>
      <w:r w:rsidRPr="00C37CD8">
        <w:rPr>
          <w:rFonts w:ascii="Arial" w:hAnsi="Arial" w:cs="Arial"/>
          <w:sz w:val="24"/>
          <w:szCs w:val="24"/>
        </w:rPr>
        <w:t xml:space="preserve"> es competente para conocer y resolver el presente juicio. </w:t>
      </w:r>
      <w:r w:rsidR="00F365F1" w:rsidRPr="00C37CD8">
        <w:rPr>
          <w:rFonts w:ascii="Arial" w:hAnsi="Arial" w:cs="Arial"/>
          <w:sz w:val="24"/>
          <w:szCs w:val="24"/>
        </w:rPr>
        <w:t xml:space="preserve">- </w:t>
      </w:r>
    </w:p>
    <w:p w:rsidR="00DF0277" w:rsidRPr="00C37CD8" w:rsidRDefault="00DF0277" w:rsidP="00C20547">
      <w:pPr>
        <w:spacing w:line="360" w:lineRule="auto"/>
        <w:ind w:firstLine="567"/>
        <w:jc w:val="both"/>
        <w:rPr>
          <w:rFonts w:ascii="Arial" w:hAnsi="Arial" w:cs="Arial"/>
          <w:sz w:val="24"/>
          <w:szCs w:val="24"/>
        </w:rPr>
      </w:pPr>
      <w:r w:rsidRPr="00C37CD8">
        <w:rPr>
          <w:rFonts w:ascii="Arial" w:hAnsi="Arial" w:cs="Arial"/>
          <w:b/>
          <w:sz w:val="24"/>
          <w:szCs w:val="24"/>
        </w:rPr>
        <w:t>SEGUNDO</w:t>
      </w:r>
      <w:r w:rsidRPr="00C37CD8">
        <w:rPr>
          <w:rFonts w:ascii="Arial" w:hAnsi="Arial" w:cs="Arial"/>
          <w:sz w:val="24"/>
          <w:szCs w:val="24"/>
        </w:rPr>
        <w:t>.- La personalid</w:t>
      </w:r>
      <w:r w:rsidR="00CE6A67" w:rsidRPr="00C37CD8">
        <w:rPr>
          <w:rFonts w:ascii="Arial" w:hAnsi="Arial" w:cs="Arial"/>
          <w:sz w:val="24"/>
          <w:szCs w:val="24"/>
        </w:rPr>
        <w:t>ad de la</w:t>
      </w:r>
      <w:r w:rsidR="00327A71" w:rsidRPr="00C37CD8">
        <w:rPr>
          <w:rFonts w:ascii="Arial" w:hAnsi="Arial" w:cs="Arial"/>
          <w:sz w:val="24"/>
          <w:szCs w:val="24"/>
        </w:rPr>
        <w:t>s</w:t>
      </w:r>
      <w:r w:rsidR="00CE6A67" w:rsidRPr="00C37CD8">
        <w:rPr>
          <w:rFonts w:ascii="Arial" w:hAnsi="Arial" w:cs="Arial"/>
          <w:sz w:val="24"/>
          <w:szCs w:val="24"/>
        </w:rPr>
        <w:t xml:space="preserve"> parte</w:t>
      </w:r>
      <w:r w:rsidR="00327A71" w:rsidRPr="00C37CD8">
        <w:rPr>
          <w:rFonts w:ascii="Arial" w:hAnsi="Arial" w:cs="Arial"/>
          <w:sz w:val="24"/>
          <w:szCs w:val="24"/>
        </w:rPr>
        <w:t xml:space="preserve">s </w:t>
      </w:r>
      <w:r w:rsidR="00111830" w:rsidRPr="00C37CD8">
        <w:rPr>
          <w:rFonts w:ascii="Arial" w:hAnsi="Arial" w:cs="Arial"/>
          <w:sz w:val="24"/>
          <w:szCs w:val="24"/>
        </w:rPr>
        <w:t>quedó</w:t>
      </w:r>
      <w:r w:rsidR="00327A71" w:rsidRPr="00C37CD8">
        <w:rPr>
          <w:rFonts w:ascii="Arial" w:hAnsi="Arial" w:cs="Arial"/>
          <w:sz w:val="24"/>
          <w:szCs w:val="24"/>
        </w:rPr>
        <w:t xml:space="preserve"> a</w:t>
      </w:r>
      <w:r w:rsidR="00997CF8" w:rsidRPr="00C37CD8">
        <w:rPr>
          <w:rFonts w:ascii="Arial" w:hAnsi="Arial" w:cs="Arial"/>
          <w:sz w:val="24"/>
          <w:szCs w:val="24"/>
        </w:rPr>
        <w:t>sentada</w:t>
      </w:r>
      <w:r w:rsidR="00327A71" w:rsidRPr="00C37CD8">
        <w:rPr>
          <w:rFonts w:ascii="Arial" w:hAnsi="Arial" w:cs="Arial"/>
          <w:sz w:val="24"/>
          <w:szCs w:val="24"/>
        </w:rPr>
        <w:t xml:space="preserve"> </w:t>
      </w:r>
      <w:r w:rsidR="00551F5A" w:rsidRPr="00C37CD8">
        <w:rPr>
          <w:rFonts w:ascii="Arial" w:hAnsi="Arial" w:cs="Arial"/>
          <w:sz w:val="24"/>
          <w:szCs w:val="24"/>
        </w:rPr>
        <w:t>dentro del considerando SEGUNDO de la presente resolución</w:t>
      </w:r>
      <w:r w:rsidR="00327A71" w:rsidRPr="00C37CD8">
        <w:rPr>
          <w:rFonts w:ascii="Arial" w:hAnsi="Arial" w:cs="Arial"/>
          <w:sz w:val="24"/>
          <w:szCs w:val="24"/>
        </w:rPr>
        <w:t>.</w:t>
      </w:r>
      <w:r w:rsidR="00EA20ED" w:rsidRPr="00C37CD8">
        <w:rPr>
          <w:rFonts w:ascii="Arial" w:hAnsi="Arial" w:cs="Arial"/>
          <w:sz w:val="24"/>
          <w:szCs w:val="24"/>
        </w:rPr>
        <w:t xml:space="preserve"> </w:t>
      </w:r>
      <w:r w:rsidR="004408AF" w:rsidRPr="00C37CD8">
        <w:rPr>
          <w:rFonts w:ascii="Arial" w:hAnsi="Arial" w:cs="Arial"/>
          <w:sz w:val="24"/>
          <w:szCs w:val="24"/>
        </w:rPr>
        <w:t>- - - -</w:t>
      </w:r>
      <w:r w:rsidR="00C20547" w:rsidRPr="00C37CD8">
        <w:rPr>
          <w:rFonts w:ascii="Arial" w:hAnsi="Arial" w:cs="Arial"/>
          <w:sz w:val="24"/>
          <w:szCs w:val="24"/>
        </w:rPr>
        <w:t xml:space="preserve"> -</w:t>
      </w:r>
      <w:r w:rsidR="00551F5A" w:rsidRPr="00C37CD8">
        <w:rPr>
          <w:rFonts w:ascii="Arial" w:hAnsi="Arial" w:cs="Arial"/>
          <w:sz w:val="24"/>
          <w:szCs w:val="24"/>
        </w:rPr>
        <w:t xml:space="preserve"> - - - - - - - - - - - - - - - - -</w:t>
      </w:r>
    </w:p>
    <w:p w:rsidR="003827E6" w:rsidRPr="00C37CD8" w:rsidRDefault="00DF0277" w:rsidP="00C20547">
      <w:pPr>
        <w:spacing w:line="360" w:lineRule="auto"/>
        <w:ind w:firstLine="567"/>
        <w:jc w:val="both"/>
        <w:rPr>
          <w:rFonts w:ascii="Arial" w:hAnsi="Arial" w:cs="Arial"/>
          <w:sz w:val="24"/>
          <w:szCs w:val="24"/>
          <w:lang w:val="es-MX"/>
        </w:rPr>
      </w:pPr>
      <w:r w:rsidRPr="00C37CD8">
        <w:rPr>
          <w:rFonts w:ascii="Arial" w:hAnsi="Arial" w:cs="Arial"/>
          <w:b/>
          <w:sz w:val="24"/>
          <w:szCs w:val="24"/>
        </w:rPr>
        <w:t>TERCERO.</w:t>
      </w:r>
      <w:r w:rsidRPr="00C37CD8">
        <w:rPr>
          <w:rFonts w:ascii="Arial" w:hAnsi="Arial" w:cs="Arial"/>
          <w:sz w:val="24"/>
          <w:szCs w:val="24"/>
        </w:rPr>
        <w:t>-</w:t>
      </w:r>
      <w:r w:rsidRPr="00C37CD8">
        <w:rPr>
          <w:rFonts w:ascii="Arial" w:hAnsi="Arial" w:cs="Arial"/>
          <w:sz w:val="24"/>
          <w:szCs w:val="24"/>
          <w:lang w:val="es-MX"/>
        </w:rPr>
        <w:t xml:space="preserve"> Este Juzgador advierte que, en el presente juicio no se configura alguna causal de improcedencia o sobreseimiento, por</w:t>
      </w:r>
      <w:r w:rsidR="00C20547" w:rsidRPr="00C37CD8">
        <w:rPr>
          <w:rFonts w:ascii="Arial" w:hAnsi="Arial" w:cs="Arial"/>
          <w:sz w:val="24"/>
          <w:szCs w:val="24"/>
          <w:lang w:val="es-MX"/>
        </w:rPr>
        <w:t xml:space="preserve"> lo</w:t>
      </w:r>
      <w:r w:rsidRPr="00C37CD8">
        <w:rPr>
          <w:rFonts w:ascii="Arial" w:hAnsi="Arial" w:cs="Arial"/>
          <w:sz w:val="24"/>
          <w:szCs w:val="24"/>
          <w:lang w:val="es-MX"/>
        </w:rPr>
        <w:t xml:space="preserve"> tanto, </w:t>
      </w:r>
      <w:r w:rsidRPr="00C37CD8">
        <w:rPr>
          <w:rFonts w:ascii="Arial" w:hAnsi="Arial" w:cs="Arial"/>
          <w:b/>
          <w:sz w:val="24"/>
          <w:szCs w:val="24"/>
          <w:lang w:val="es-MX"/>
        </w:rPr>
        <w:t>NO SE SOBRESEE</w:t>
      </w:r>
      <w:r w:rsidR="00111830" w:rsidRPr="00C37CD8">
        <w:rPr>
          <w:rFonts w:ascii="Arial" w:hAnsi="Arial" w:cs="Arial"/>
          <w:sz w:val="24"/>
          <w:szCs w:val="24"/>
          <w:lang w:val="es-MX"/>
        </w:rPr>
        <w:t xml:space="preserve">. </w:t>
      </w:r>
      <w:r w:rsidR="00111830" w:rsidRPr="00C37CD8">
        <w:rPr>
          <w:rFonts w:ascii="Arial" w:hAnsi="Arial" w:cs="Arial"/>
          <w:b/>
          <w:sz w:val="24"/>
          <w:szCs w:val="24"/>
          <w:lang w:val="es-MX"/>
        </w:rPr>
        <w:t xml:space="preserve"> </w:t>
      </w:r>
    </w:p>
    <w:p w:rsidR="000F273A" w:rsidRPr="00C37CD8" w:rsidRDefault="00DF0277" w:rsidP="00A23982">
      <w:pPr>
        <w:pStyle w:val="corte4fondo"/>
        <w:ind w:right="51" w:firstLine="567"/>
        <w:rPr>
          <w:rFonts w:cs="Arial"/>
          <w:bCs/>
          <w:sz w:val="24"/>
          <w:szCs w:val="24"/>
        </w:rPr>
      </w:pPr>
      <w:r w:rsidRPr="00C37CD8">
        <w:rPr>
          <w:rFonts w:cs="Arial"/>
          <w:b/>
          <w:bCs/>
          <w:sz w:val="24"/>
          <w:szCs w:val="24"/>
          <w:lang w:val="es-MX"/>
        </w:rPr>
        <w:t>CUARTO</w:t>
      </w:r>
      <w:r w:rsidRPr="00C37CD8">
        <w:rPr>
          <w:rFonts w:cs="Arial"/>
          <w:bCs/>
          <w:sz w:val="24"/>
          <w:szCs w:val="24"/>
          <w:lang w:val="es-MX"/>
        </w:rPr>
        <w:t>.-</w:t>
      </w:r>
      <w:r w:rsidR="00C20547" w:rsidRPr="00C37CD8">
        <w:rPr>
          <w:rFonts w:cs="Arial"/>
          <w:bCs/>
          <w:sz w:val="24"/>
          <w:szCs w:val="24"/>
          <w:lang w:val="es-MX"/>
        </w:rPr>
        <w:t xml:space="preserve"> </w:t>
      </w:r>
      <w:r w:rsidR="0001345B" w:rsidRPr="00C37CD8">
        <w:rPr>
          <w:rFonts w:cs="Arial"/>
          <w:sz w:val="24"/>
          <w:szCs w:val="24"/>
        </w:rPr>
        <w:t>Se declara la</w:t>
      </w:r>
      <w:r w:rsidR="0001345B" w:rsidRPr="00C37CD8">
        <w:rPr>
          <w:rFonts w:cs="Arial"/>
          <w:b/>
          <w:sz w:val="24"/>
          <w:szCs w:val="24"/>
        </w:rPr>
        <w:t xml:space="preserve"> </w:t>
      </w:r>
      <w:r w:rsidR="00A1683A" w:rsidRPr="00C37CD8">
        <w:rPr>
          <w:rFonts w:cs="Arial"/>
          <w:b/>
          <w:sz w:val="24"/>
          <w:szCs w:val="24"/>
        </w:rPr>
        <w:t>NULIDAD LISA Y LLANA</w:t>
      </w:r>
      <w:r w:rsidR="008931A5" w:rsidRPr="00C37CD8">
        <w:rPr>
          <w:rFonts w:cs="Arial"/>
          <w:b/>
          <w:sz w:val="24"/>
          <w:szCs w:val="24"/>
        </w:rPr>
        <w:t xml:space="preserve"> </w:t>
      </w:r>
      <w:r w:rsidR="001E4ACA" w:rsidRPr="00C37CD8">
        <w:rPr>
          <w:rFonts w:cs="Arial"/>
          <w:sz w:val="24"/>
          <w:szCs w:val="24"/>
        </w:rPr>
        <w:t>de</w:t>
      </w:r>
      <w:r w:rsidR="00D8288E" w:rsidRPr="00C37CD8">
        <w:rPr>
          <w:rFonts w:cs="Arial"/>
          <w:sz w:val="24"/>
          <w:szCs w:val="24"/>
        </w:rPr>
        <w:t>l</w:t>
      </w:r>
      <w:r w:rsidR="001E4ACA" w:rsidRPr="00C37CD8">
        <w:rPr>
          <w:rFonts w:cs="Arial"/>
          <w:sz w:val="24"/>
          <w:szCs w:val="24"/>
        </w:rPr>
        <w:t xml:space="preserve"> acta de infracción con número de </w:t>
      </w:r>
      <w:r w:rsidR="0077612E" w:rsidRPr="00C37CD8">
        <w:rPr>
          <w:rFonts w:cs="Arial"/>
          <w:sz w:val="24"/>
          <w:szCs w:val="24"/>
        </w:rPr>
        <w:t xml:space="preserve">folio </w:t>
      </w:r>
      <w:r w:rsidR="00B4536A" w:rsidRPr="00C37CD8">
        <w:rPr>
          <w:rFonts w:cs="Arial"/>
          <w:sz w:val="24"/>
          <w:szCs w:val="24"/>
        </w:rPr>
        <w:t>25334 de 5 de mayo</w:t>
      </w:r>
      <w:r w:rsidR="0001345B" w:rsidRPr="00C37CD8">
        <w:rPr>
          <w:rFonts w:cs="Arial"/>
          <w:sz w:val="24"/>
          <w:szCs w:val="24"/>
        </w:rPr>
        <w:t xml:space="preserve"> </w:t>
      </w:r>
      <w:r w:rsidR="0077612E" w:rsidRPr="00C37CD8">
        <w:rPr>
          <w:rFonts w:cs="Arial"/>
          <w:sz w:val="24"/>
          <w:szCs w:val="24"/>
        </w:rPr>
        <w:t>de 2018 dos mil dieciocho</w:t>
      </w:r>
      <w:r w:rsidR="001708DD" w:rsidRPr="00C37CD8">
        <w:rPr>
          <w:rFonts w:cs="Arial"/>
          <w:b/>
          <w:sz w:val="24"/>
          <w:szCs w:val="24"/>
        </w:rPr>
        <w:t>,</w:t>
      </w:r>
      <w:r w:rsidR="00F86355" w:rsidRPr="00C37CD8">
        <w:rPr>
          <w:rFonts w:cs="Arial"/>
          <w:sz w:val="24"/>
          <w:szCs w:val="24"/>
        </w:rPr>
        <w:t xml:space="preserve"> </w:t>
      </w:r>
      <w:r w:rsidR="00997CF8" w:rsidRPr="00C37CD8">
        <w:rPr>
          <w:rFonts w:cs="Arial"/>
          <w:sz w:val="24"/>
          <w:szCs w:val="24"/>
        </w:rPr>
        <w:t>emitida por</w:t>
      </w:r>
      <w:r w:rsidR="00BD42BE" w:rsidRPr="00C37CD8">
        <w:rPr>
          <w:rFonts w:cs="Arial"/>
          <w:b/>
          <w:sz w:val="24"/>
          <w:szCs w:val="24"/>
        </w:rPr>
        <w:t xml:space="preserve"> </w:t>
      </w:r>
      <w:r w:rsidR="00B4536A" w:rsidRPr="00C37CD8">
        <w:rPr>
          <w:rFonts w:cs="Arial"/>
          <w:sz w:val="24"/>
          <w:szCs w:val="24"/>
        </w:rPr>
        <w:t>MONICA BRITO PEREZ,</w:t>
      </w:r>
      <w:r w:rsidR="00B4536A" w:rsidRPr="00C37CD8">
        <w:rPr>
          <w:rFonts w:cs="Arial"/>
          <w:b/>
          <w:sz w:val="24"/>
          <w:szCs w:val="24"/>
        </w:rPr>
        <w:t xml:space="preserve"> POLICÍA VIAL CON NÚMERO ESTADÍSTICO 325</w:t>
      </w:r>
      <w:r w:rsidR="00A23982" w:rsidRPr="00C37CD8">
        <w:rPr>
          <w:rFonts w:cs="Arial"/>
          <w:b/>
          <w:sz w:val="24"/>
          <w:szCs w:val="24"/>
        </w:rPr>
        <w:t>, ADSCRITA A LA COMISARÍA DE VIALIDAD MUNICIPAL DE OAXACA DE JUÁREZ, OAXACA</w:t>
      </w:r>
      <w:r w:rsidR="00F86355" w:rsidRPr="00C37CD8">
        <w:rPr>
          <w:rFonts w:cs="Arial"/>
          <w:sz w:val="24"/>
          <w:szCs w:val="24"/>
        </w:rPr>
        <w:t>,</w:t>
      </w:r>
      <w:r w:rsidR="004408AF" w:rsidRPr="00C37CD8">
        <w:rPr>
          <w:rFonts w:cs="Arial"/>
          <w:sz w:val="24"/>
          <w:szCs w:val="24"/>
        </w:rPr>
        <w:t xml:space="preserve"> </w:t>
      </w:r>
      <w:r w:rsidR="006E5FA1" w:rsidRPr="00C37CD8">
        <w:rPr>
          <w:rFonts w:cs="Arial"/>
          <w:sz w:val="24"/>
          <w:szCs w:val="24"/>
        </w:rPr>
        <w:t xml:space="preserve">relacionada con el automóvil marca </w:t>
      </w:r>
      <w:r w:rsidR="005564B3" w:rsidRPr="00C37CD8">
        <w:rPr>
          <w:rFonts w:cs="Arial"/>
          <w:sz w:val="24"/>
          <w:szCs w:val="24"/>
        </w:rPr>
        <w:t xml:space="preserve">VOLKSWAGEN, tipo SEDAN, color AZUL, con número de placas </w:t>
      </w:r>
      <w:r w:rsidR="00E41006">
        <w:rPr>
          <w:rFonts w:cs="Arial"/>
          <w:sz w:val="24"/>
          <w:szCs w:val="24"/>
        </w:rPr>
        <w:t>**********</w:t>
      </w:r>
      <w:r w:rsidR="005564B3" w:rsidRPr="00C37CD8">
        <w:rPr>
          <w:rFonts w:cs="Arial"/>
          <w:sz w:val="24"/>
          <w:szCs w:val="24"/>
        </w:rPr>
        <w:t xml:space="preserve">del Distrito Federal, en consecuencia, se ordena a esa autoridad para que a través de ella misma o a través de sus superiores jerárquicos o de quien sea competente para tal efecto realice la baja del sistema electrónico y/o documental el acta de infracción descrita en líneas anteriores, así como realizar la devolución de la placa delantera número </w:t>
      </w:r>
      <w:r w:rsidR="00E41006">
        <w:rPr>
          <w:rFonts w:cs="Arial"/>
          <w:sz w:val="24"/>
          <w:szCs w:val="24"/>
        </w:rPr>
        <w:t>**********</w:t>
      </w:r>
      <w:r w:rsidR="005564B3" w:rsidRPr="00C37CD8">
        <w:rPr>
          <w:rFonts w:cs="Arial"/>
          <w:sz w:val="24"/>
          <w:szCs w:val="24"/>
        </w:rPr>
        <w:t>del Distrito Federal indebidamente retenida</w:t>
      </w:r>
      <w:r w:rsidR="004408AF" w:rsidRPr="00C37CD8">
        <w:rPr>
          <w:rFonts w:cs="Arial"/>
          <w:sz w:val="24"/>
          <w:szCs w:val="24"/>
        </w:rPr>
        <w:t>,</w:t>
      </w:r>
      <w:r w:rsidR="00D538C0" w:rsidRPr="00C37CD8">
        <w:rPr>
          <w:rFonts w:cs="Arial"/>
          <w:sz w:val="24"/>
          <w:szCs w:val="24"/>
        </w:rPr>
        <w:t xml:space="preserve"> </w:t>
      </w:r>
      <w:r w:rsidRPr="00C37CD8">
        <w:rPr>
          <w:rFonts w:cs="Arial"/>
          <w:bCs/>
          <w:sz w:val="24"/>
          <w:szCs w:val="24"/>
        </w:rPr>
        <w:t>por las razones ya expuestas en el considerando CUARTO de esta sentencia</w:t>
      </w:r>
      <w:r w:rsidR="004408AF" w:rsidRPr="00C37CD8">
        <w:rPr>
          <w:rFonts w:cs="Arial"/>
          <w:bCs/>
          <w:sz w:val="24"/>
          <w:szCs w:val="24"/>
        </w:rPr>
        <w:t xml:space="preserve">. - - - </w:t>
      </w:r>
      <w:r w:rsidR="005564B3" w:rsidRPr="00C37CD8">
        <w:rPr>
          <w:rFonts w:cs="Arial"/>
          <w:bCs/>
          <w:sz w:val="24"/>
          <w:szCs w:val="24"/>
        </w:rPr>
        <w:t>- - - - - - - - - - - - - -</w:t>
      </w:r>
      <w:r w:rsidR="00E41006">
        <w:rPr>
          <w:rFonts w:cs="Arial"/>
          <w:bCs/>
          <w:sz w:val="24"/>
          <w:szCs w:val="24"/>
        </w:rPr>
        <w:t xml:space="preserve"> - - - -- -</w:t>
      </w:r>
      <w:bookmarkStart w:id="2" w:name="_GoBack"/>
      <w:bookmarkEnd w:id="2"/>
    </w:p>
    <w:p w:rsidR="000F273A" w:rsidRPr="00C37CD8" w:rsidRDefault="000F273A" w:rsidP="00DF0277">
      <w:pPr>
        <w:spacing w:line="360" w:lineRule="auto"/>
        <w:ind w:right="51"/>
        <w:jc w:val="both"/>
        <w:rPr>
          <w:rFonts w:ascii="Arial" w:hAnsi="Arial" w:cs="Arial"/>
          <w:sz w:val="24"/>
          <w:szCs w:val="24"/>
        </w:rPr>
      </w:pPr>
      <w:r w:rsidRPr="00C37CD8">
        <w:rPr>
          <w:rFonts w:ascii="Arial" w:hAnsi="Arial" w:cs="Arial"/>
          <w:b/>
          <w:sz w:val="24"/>
          <w:szCs w:val="24"/>
        </w:rPr>
        <w:t xml:space="preserve">          QUINTO</w:t>
      </w:r>
      <w:r w:rsidRPr="00C37CD8">
        <w:rPr>
          <w:rFonts w:ascii="Arial" w:hAnsi="Arial" w:cs="Arial"/>
          <w:sz w:val="24"/>
          <w:szCs w:val="24"/>
        </w:rPr>
        <w:t xml:space="preserve">.- </w:t>
      </w:r>
      <w:r w:rsidRPr="00C37CD8">
        <w:rPr>
          <w:rFonts w:ascii="Arial" w:hAnsi="Arial" w:cs="Arial"/>
          <w:sz w:val="24"/>
          <w:szCs w:val="24"/>
          <w:lang w:val="es-MX"/>
        </w:rPr>
        <w:t xml:space="preserve">Conforme a lo dispuesto en los artículos 172 y 173 </w:t>
      </w:r>
      <w:r w:rsidRPr="00C37CD8">
        <w:rPr>
          <w:rFonts w:ascii="Arial" w:hAnsi="Arial" w:cs="Arial"/>
          <w:sz w:val="24"/>
          <w:szCs w:val="24"/>
        </w:rPr>
        <w:t>de la Ley de</w:t>
      </w:r>
      <w:r w:rsidR="00F14E49" w:rsidRPr="00C37CD8">
        <w:rPr>
          <w:rFonts w:ascii="Arial" w:hAnsi="Arial" w:cs="Arial"/>
          <w:sz w:val="24"/>
          <w:szCs w:val="24"/>
        </w:rPr>
        <w:t xml:space="preserve"> </w:t>
      </w:r>
      <w:r w:rsidRPr="00C37CD8">
        <w:rPr>
          <w:rFonts w:ascii="Arial" w:hAnsi="Arial" w:cs="Arial"/>
          <w:sz w:val="24"/>
          <w:szCs w:val="24"/>
        </w:rPr>
        <w:t>Procedimiento y Justicia Administrativa para el Estado de Oaxaca</w:t>
      </w:r>
      <w:r w:rsidRPr="00C37CD8">
        <w:rPr>
          <w:rFonts w:ascii="Arial" w:hAnsi="Arial" w:cs="Arial"/>
          <w:b/>
          <w:sz w:val="24"/>
          <w:szCs w:val="24"/>
        </w:rPr>
        <w:t xml:space="preserve">, NOTIFÍQUESE </w:t>
      </w:r>
      <w:r w:rsidRPr="00C37CD8">
        <w:rPr>
          <w:rFonts w:ascii="Arial" w:hAnsi="Arial" w:cs="Arial"/>
          <w:sz w:val="24"/>
          <w:szCs w:val="24"/>
        </w:rPr>
        <w:t xml:space="preserve">personalmente a la parte actora, por oficio a la autoridad demandada y </w:t>
      </w:r>
      <w:r w:rsidRPr="00C37CD8">
        <w:rPr>
          <w:rFonts w:ascii="Arial" w:hAnsi="Arial" w:cs="Arial"/>
          <w:b/>
          <w:sz w:val="24"/>
          <w:szCs w:val="24"/>
        </w:rPr>
        <w:t>CÚMPLASE</w:t>
      </w:r>
      <w:r w:rsidRPr="00C37CD8">
        <w:rPr>
          <w:rFonts w:ascii="Arial" w:hAnsi="Arial" w:cs="Arial"/>
          <w:sz w:val="24"/>
          <w:szCs w:val="24"/>
        </w:rPr>
        <w:t>.- - - - - - - - - - - - - - - - - - - - - - - - - - - - - - -  - - - - - - - - - - - - - - - - - -</w:t>
      </w:r>
    </w:p>
    <w:p w:rsidR="00201759" w:rsidRPr="00C37CD8" w:rsidRDefault="00F86355" w:rsidP="00F86355">
      <w:pPr>
        <w:spacing w:line="360" w:lineRule="auto"/>
        <w:ind w:right="49" w:firstLine="567"/>
        <w:jc w:val="both"/>
        <w:rPr>
          <w:rFonts w:ascii="Arial" w:hAnsi="Arial" w:cs="Arial"/>
          <w:sz w:val="24"/>
          <w:szCs w:val="24"/>
        </w:rPr>
      </w:pPr>
      <w:r w:rsidRPr="00C37CD8">
        <w:rPr>
          <w:rFonts w:ascii="Arial" w:hAnsi="Arial" w:cs="Arial"/>
          <w:sz w:val="24"/>
          <w:szCs w:val="24"/>
        </w:rPr>
        <w:t xml:space="preserve">Así lo resolvió y firma la </w:t>
      </w:r>
      <w:r w:rsidR="00C20547" w:rsidRPr="00C37CD8">
        <w:rPr>
          <w:rFonts w:ascii="Arial" w:hAnsi="Arial" w:cs="Arial"/>
          <w:b/>
          <w:i/>
          <w:sz w:val="24"/>
          <w:szCs w:val="24"/>
        </w:rPr>
        <w:t>l</w:t>
      </w:r>
      <w:r w:rsidRPr="00C37CD8">
        <w:rPr>
          <w:rFonts w:ascii="Arial" w:hAnsi="Arial" w:cs="Arial"/>
          <w:b/>
          <w:i/>
          <w:sz w:val="24"/>
          <w:szCs w:val="24"/>
        </w:rPr>
        <w:t>icenciada Frida Jiménez Valencia</w:t>
      </w:r>
      <w:r w:rsidRPr="00C37CD8">
        <w:rPr>
          <w:rFonts w:ascii="Arial" w:hAnsi="Arial" w:cs="Arial"/>
          <w:sz w:val="24"/>
          <w:szCs w:val="24"/>
        </w:rPr>
        <w:t xml:space="preserve">, Magistrada de la Primera Sala Unitaria de Primera Instancia del Tribunal de Justicia Administrativa del Estado de Oaxaca, ante el Secretario de Acuerdos, </w:t>
      </w:r>
      <w:r w:rsidR="00C20547" w:rsidRPr="00C37CD8">
        <w:rPr>
          <w:rFonts w:ascii="Arial" w:hAnsi="Arial" w:cs="Arial"/>
          <w:i/>
          <w:sz w:val="24"/>
          <w:szCs w:val="24"/>
        </w:rPr>
        <w:t>l</w:t>
      </w:r>
      <w:r w:rsidRPr="00C37CD8">
        <w:rPr>
          <w:rFonts w:ascii="Arial" w:hAnsi="Arial" w:cs="Arial"/>
          <w:i/>
          <w:sz w:val="24"/>
          <w:szCs w:val="24"/>
        </w:rPr>
        <w:t>icenciado Renato Gabriel Ibáñez Castellanos</w:t>
      </w:r>
      <w:r w:rsidRPr="00C37CD8">
        <w:rPr>
          <w:rFonts w:ascii="Arial" w:hAnsi="Arial" w:cs="Arial"/>
          <w:sz w:val="24"/>
          <w:szCs w:val="24"/>
        </w:rPr>
        <w:t>, quien autoriza y da fe. - -</w:t>
      </w:r>
      <w:r w:rsidR="004408AF" w:rsidRPr="00C37CD8">
        <w:rPr>
          <w:rFonts w:ascii="Arial" w:hAnsi="Arial" w:cs="Arial"/>
          <w:sz w:val="24"/>
          <w:szCs w:val="24"/>
        </w:rPr>
        <w:t xml:space="preserve"> - - - - - - - - - - - - - - - </w:t>
      </w:r>
    </w:p>
    <w:sectPr w:rsidR="00201759" w:rsidRPr="00C37CD8" w:rsidSect="0042409A">
      <w:headerReference w:type="even" r:id="rId8"/>
      <w:headerReference w:type="default" r:id="rId9"/>
      <w:headerReference w:type="firs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3F13" w:rsidRDefault="00F63F13" w:rsidP="00F420D4">
      <w:r>
        <w:separator/>
      </w:r>
    </w:p>
  </w:endnote>
  <w:endnote w:type="continuationSeparator" w:id="0">
    <w:p w:rsidR="00F63F13" w:rsidRDefault="00F63F13"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3F13" w:rsidRDefault="00F63F13" w:rsidP="00F420D4">
      <w:r>
        <w:separator/>
      </w:r>
    </w:p>
  </w:footnote>
  <w:footnote w:type="continuationSeparator" w:id="0">
    <w:p w:rsidR="00F63F13" w:rsidRDefault="00F63F13"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09A" w:rsidRPr="0042409A" w:rsidRDefault="00E41006" w:rsidP="0042409A">
    <w:pPr>
      <w:rPr>
        <w:rFonts w:ascii="Arial" w:hAnsi="Arial" w:cs="Arial"/>
        <w:sz w:val="28"/>
        <w:lang w:val="es-ES_tradnl"/>
      </w:rPr>
    </w:pPr>
    <w:r>
      <w:rPr>
        <w:noProof/>
        <w:lang w:val="es-MX"/>
      </w:rPr>
      <mc:AlternateContent>
        <mc:Choice Requires="wps">
          <w:drawing>
            <wp:anchor distT="0" distB="0" distL="114300" distR="114300" simplePos="0" relativeHeight="251661312" behindDoc="0" locked="0" layoutInCell="1" allowOverlap="1" wp14:anchorId="1A16443A" wp14:editId="63442F9F">
              <wp:simplePos x="0" y="0"/>
              <wp:positionH relativeFrom="column">
                <wp:posOffset>5821680</wp:posOffset>
              </wp:positionH>
              <wp:positionV relativeFrom="paragraph">
                <wp:posOffset>5074920</wp:posOffset>
              </wp:positionV>
              <wp:extent cx="1009015" cy="885825"/>
              <wp:effectExtent l="0" t="0" r="1968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41006" w:rsidRDefault="00E41006" w:rsidP="00E41006">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16443A" id="_x0000_t202" coordsize="21600,21600" o:spt="202" path="m,l,21600r21600,l21600,xe">
              <v:stroke joinstyle="miter"/>
              <v:path gradientshapeok="t" o:connecttype="rect"/>
            </v:shapetype>
            <v:shape id="Cuadro de texto 2" o:spid="_x0000_s1026" type="#_x0000_t202" style="position:absolute;margin-left:458.4pt;margin-top:399.6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" fillcolor="window" strokeweight=".5pt">
              <v:path arrowok="t"/>
              <v:textbox>
                <w:txbxContent>
                  <w:p w:rsidR="00E41006" w:rsidRDefault="00E41006" w:rsidP="00E41006">
                    <w:r w:rsidRPr="00827BFA">
                      <w:rPr>
                        <w:sz w:val="18"/>
                      </w:rPr>
                      <w:t>Datos personales protegidos por el Art. 116 de la LGTAIP y el artículo 56 de la LTAIPEO</w:t>
                    </w:r>
                    <w:r>
                      <w:t>.</w:t>
                    </w:r>
                  </w:p>
                </w:txbxContent>
              </v:textbox>
            </v:shape>
          </w:pict>
        </mc:Fallback>
      </mc:AlternateContent>
    </w:r>
    <w:r w:rsidR="002F4D9A">
      <w:rPr>
        <w:rFonts w:ascii="Arial" w:hAnsi="Arial" w:cs="Arial"/>
        <w:b/>
        <w:sz w:val="28"/>
        <w:lang w:val="en-US"/>
      </w:rPr>
      <w:t>59</w:t>
    </w:r>
    <w:r w:rsidR="0042409A">
      <w:rPr>
        <w:rFonts w:ascii="Arial" w:hAnsi="Arial" w:cs="Arial"/>
        <w:b/>
        <w:sz w:val="28"/>
        <w:lang w:val="en-US"/>
      </w:rPr>
      <w:t>/2018</w:t>
    </w:r>
    <w:r w:rsidR="0042409A" w:rsidRPr="00CC4788">
      <w:rPr>
        <w:rFonts w:ascii="Arial" w:hAnsi="Arial" w:cs="Arial"/>
        <w:sz w:val="28"/>
        <w:lang w:val="es-ES_tradnl"/>
      </w:rPr>
      <w:t xml:space="preserve">                                      </w:t>
    </w:r>
    <w:r w:rsidR="0042409A">
      <w:rPr>
        <w:rFonts w:ascii="Arial" w:hAnsi="Arial" w:cs="Arial"/>
        <w:sz w:val="28"/>
        <w:lang w:val="es-ES_tradnl"/>
      </w:rPr>
      <w:t xml:space="preserve">      </w:t>
    </w:r>
    <w:r w:rsidR="0042409A" w:rsidRPr="00CC4788">
      <w:rPr>
        <w:rFonts w:ascii="Arial" w:hAnsi="Arial" w:cs="Arial"/>
        <w:b/>
        <w:sz w:val="28"/>
      </w:rPr>
      <w:fldChar w:fldCharType="begin"/>
    </w:r>
    <w:r w:rsidR="0042409A" w:rsidRPr="00CC4788">
      <w:rPr>
        <w:rFonts w:ascii="Arial" w:hAnsi="Arial" w:cs="Arial"/>
        <w:b/>
        <w:sz w:val="28"/>
        <w:lang w:val="en-US"/>
      </w:rPr>
      <w:instrText xml:space="preserve"> PAGE </w:instrText>
    </w:r>
    <w:r w:rsidR="0042409A" w:rsidRPr="00CC4788">
      <w:rPr>
        <w:rFonts w:ascii="Arial" w:hAnsi="Arial" w:cs="Arial"/>
        <w:b/>
        <w:sz w:val="28"/>
      </w:rPr>
      <w:fldChar w:fldCharType="separate"/>
    </w:r>
    <w:r>
      <w:rPr>
        <w:rFonts w:ascii="Arial" w:hAnsi="Arial" w:cs="Arial"/>
        <w:b/>
        <w:noProof/>
        <w:sz w:val="28"/>
        <w:lang w:val="en-US"/>
      </w:rPr>
      <w:t>6</w:t>
    </w:r>
    <w:r w:rsidR="0042409A" w:rsidRPr="00CC4788">
      <w:rPr>
        <w:rFonts w:ascii="Arial" w:hAnsi="Arial" w:cs="Arial"/>
        <w:sz w:val="28"/>
        <w:lang w:val="es-ES_tradnl"/>
      </w:rPr>
      <w:fldChar w:fldCharType="end"/>
    </w:r>
    <w:r w:rsidR="0042409A" w:rsidRPr="00CC4788">
      <w:rPr>
        <w:rFonts w:ascii="Arial" w:hAnsi="Arial" w:cs="Arial"/>
        <w:b/>
        <w:sz w:val="28"/>
        <w:lang w:val="en-US"/>
      </w:rPr>
      <w:t xml:space="preserve"> </w:t>
    </w:r>
    <w:r w:rsidR="0042409A">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E41006">
      <w:rPr>
        <w:rFonts w:ascii="Arial" w:hAnsi="Arial" w:cs="Arial"/>
        <w:b/>
        <w:noProof/>
        <w:sz w:val="28"/>
        <w:lang w:val="en-US"/>
      </w:rPr>
      <w:t>5</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43670">
      <w:rPr>
        <w:rFonts w:ascii="Arial" w:hAnsi="Arial" w:cs="Arial"/>
        <w:b/>
        <w:sz w:val="28"/>
        <w:lang w:val="en-US"/>
      </w:rPr>
      <w:t xml:space="preserve">                             </w:t>
    </w:r>
    <w:r w:rsidR="0042409A">
      <w:rPr>
        <w:rFonts w:ascii="Arial" w:hAnsi="Arial" w:cs="Arial"/>
        <w:b/>
        <w:sz w:val="28"/>
        <w:lang w:val="en-US"/>
      </w:rPr>
      <w:t xml:space="preserve">           </w:t>
    </w:r>
    <w:r w:rsidR="006E5FA1">
      <w:rPr>
        <w:rFonts w:ascii="Arial" w:hAnsi="Arial" w:cs="Arial"/>
        <w:b/>
        <w:sz w:val="28"/>
        <w:lang w:val="en-US"/>
      </w:rPr>
      <w:t>59</w:t>
    </w:r>
    <w:r w:rsidR="00EC301E">
      <w:rPr>
        <w:rFonts w:ascii="Arial" w:hAnsi="Arial" w:cs="Arial"/>
        <w:b/>
        <w:sz w:val="28"/>
        <w:lang w:val="en-US"/>
      </w:rPr>
      <w:t>/2018</w:t>
    </w:r>
  </w:p>
  <w:p w:rsidR="00386A00" w:rsidRPr="00CC4788" w:rsidRDefault="00E41006">
    <w:pPr>
      <w:rPr>
        <w:lang w:val="es-ES_tradnl"/>
      </w:rPr>
    </w:pPr>
    <w:r>
      <w:rPr>
        <w:noProof/>
        <w:lang w:val="es-MX"/>
      </w:rPr>
      <mc:AlternateContent>
        <mc:Choice Requires="wps">
          <w:drawing>
            <wp:anchor distT="0" distB="0" distL="114300" distR="114300" simplePos="0" relativeHeight="251663360" behindDoc="0" locked="0" layoutInCell="1" allowOverlap="1" wp14:anchorId="2A2E04AA" wp14:editId="4275C9EB">
              <wp:simplePos x="0" y="0"/>
              <wp:positionH relativeFrom="column">
                <wp:posOffset>-1234440</wp:posOffset>
              </wp:positionH>
              <wp:positionV relativeFrom="paragraph">
                <wp:posOffset>969010</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41006" w:rsidRDefault="00E41006" w:rsidP="00E41006">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2E04AA" id="_x0000_t202" coordsize="21600,21600" o:spt="202" path="m,l,21600r21600,l21600,xe">
              <v:stroke joinstyle="miter"/>
              <v:path gradientshapeok="t" o:connecttype="rect"/>
            </v:shapetype>
            <v:shape id="Cuadro de texto 3" o:spid="_x0000_s1027" type="#_x0000_t202" style="position:absolute;margin-left:-97.2pt;margin-top:76.3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" fillcolor="window" strokeweight=".5pt">
              <v:path arrowok="t"/>
              <v:textbox>
                <w:txbxContent>
                  <w:p w:rsidR="00E41006" w:rsidRDefault="00E41006" w:rsidP="00E41006">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1006" w:rsidRDefault="00E41006">
    <w:pPr>
      <w:pStyle w:val="Encabezado"/>
    </w:pPr>
    <w:r>
      <w:rPr>
        <w:noProof/>
        <w:lang w:val="es-MX"/>
      </w:rPr>
      <mc:AlternateContent>
        <mc:Choice Requires="wps">
          <w:drawing>
            <wp:anchor distT="0" distB="0" distL="114300" distR="114300" simplePos="0" relativeHeight="251659264" behindDoc="0" locked="0" layoutInCell="1" allowOverlap="1" wp14:anchorId="2AAABC0E" wp14:editId="72FD21A0">
              <wp:simplePos x="0" y="0"/>
              <wp:positionH relativeFrom="column">
                <wp:posOffset>-1219200</wp:posOffset>
              </wp:positionH>
              <wp:positionV relativeFrom="paragraph">
                <wp:posOffset>4920615</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41006" w:rsidRDefault="00E41006" w:rsidP="00E41006">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AABC0E" id="_x0000_t202" coordsize="21600,21600" o:spt="202" path="m,l,21600r21600,l21600,xe">
              <v:stroke joinstyle="miter"/>
              <v:path gradientshapeok="t" o:connecttype="rect"/>
            </v:shapetype>
            <v:shape id="Cuadro de texto 1" o:spid="_x0000_s1028" type="#_x0000_t202" style="position:absolute;margin-left:-96pt;margin-top:387.4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" fillcolor="window" strokeweight=".5pt">
              <v:path arrowok="t"/>
              <v:textbox>
                <w:txbxContent>
                  <w:p w:rsidR="00E41006" w:rsidRDefault="00E41006" w:rsidP="00E41006">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mirrorMargins/>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18CC"/>
    <w:rsid w:val="00012AF7"/>
    <w:rsid w:val="00012C22"/>
    <w:rsid w:val="00013173"/>
    <w:rsid w:val="0001345B"/>
    <w:rsid w:val="00014783"/>
    <w:rsid w:val="00014A5D"/>
    <w:rsid w:val="0001647B"/>
    <w:rsid w:val="00016741"/>
    <w:rsid w:val="00016747"/>
    <w:rsid w:val="00020C7F"/>
    <w:rsid w:val="00021CBE"/>
    <w:rsid w:val="00022B15"/>
    <w:rsid w:val="000245C9"/>
    <w:rsid w:val="00024D09"/>
    <w:rsid w:val="00025DE5"/>
    <w:rsid w:val="00027E3C"/>
    <w:rsid w:val="000314CE"/>
    <w:rsid w:val="0003235C"/>
    <w:rsid w:val="00032EB5"/>
    <w:rsid w:val="00033970"/>
    <w:rsid w:val="00034305"/>
    <w:rsid w:val="00040A99"/>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0D1"/>
    <w:rsid w:val="00064C73"/>
    <w:rsid w:val="00065CEC"/>
    <w:rsid w:val="000708B9"/>
    <w:rsid w:val="00070E1B"/>
    <w:rsid w:val="00071182"/>
    <w:rsid w:val="00072B3A"/>
    <w:rsid w:val="0007346E"/>
    <w:rsid w:val="00074812"/>
    <w:rsid w:val="00074EF2"/>
    <w:rsid w:val="0007540E"/>
    <w:rsid w:val="00075652"/>
    <w:rsid w:val="00081A52"/>
    <w:rsid w:val="0008218F"/>
    <w:rsid w:val="0008231D"/>
    <w:rsid w:val="00083868"/>
    <w:rsid w:val="00083FA3"/>
    <w:rsid w:val="00085C41"/>
    <w:rsid w:val="000864BB"/>
    <w:rsid w:val="00090AED"/>
    <w:rsid w:val="00091CF1"/>
    <w:rsid w:val="00091E44"/>
    <w:rsid w:val="0009226D"/>
    <w:rsid w:val="000926F1"/>
    <w:rsid w:val="00093B28"/>
    <w:rsid w:val="00093FC0"/>
    <w:rsid w:val="00096EEB"/>
    <w:rsid w:val="000970DA"/>
    <w:rsid w:val="000A0ADA"/>
    <w:rsid w:val="000A136F"/>
    <w:rsid w:val="000A23D3"/>
    <w:rsid w:val="000A3904"/>
    <w:rsid w:val="000A4C8E"/>
    <w:rsid w:val="000A5355"/>
    <w:rsid w:val="000A553B"/>
    <w:rsid w:val="000A60D3"/>
    <w:rsid w:val="000A66DE"/>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5FA7"/>
    <w:rsid w:val="000D684A"/>
    <w:rsid w:val="000D7AC5"/>
    <w:rsid w:val="000E0227"/>
    <w:rsid w:val="000E0584"/>
    <w:rsid w:val="000E1977"/>
    <w:rsid w:val="000E2E62"/>
    <w:rsid w:val="000E2E9E"/>
    <w:rsid w:val="000E69D0"/>
    <w:rsid w:val="000E7BD6"/>
    <w:rsid w:val="000F273A"/>
    <w:rsid w:val="000F4DF7"/>
    <w:rsid w:val="000F698B"/>
    <w:rsid w:val="000F787F"/>
    <w:rsid w:val="000F7C83"/>
    <w:rsid w:val="000F7CDD"/>
    <w:rsid w:val="000F7DFD"/>
    <w:rsid w:val="0010413C"/>
    <w:rsid w:val="00105616"/>
    <w:rsid w:val="00105CEA"/>
    <w:rsid w:val="00106ABF"/>
    <w:rsid w:val="001075B5"/>
    <w:rsid w:val="00107AAC"/>
    <w:rsid w:val="00107FB6"/>
    <w:rsid w:val="00111700"/>
    <w:rsid w:val="00111830"/>
    <w:rsid w:val="001156BF"/>
    <w:rsid w:val="00115F08"/>
    <w:rsid w:val="00116AD9"/>
    <w:rsid w:val="0011715F"/>
    <w:rsid w:val="0012103E"/>
    <w:rsid w:val="0012548B"/>
    <w:rsid w:val="00125DF0"/>
    <w:rsid w:val="00126EAC"/>
    <w:rsid w:val="00127456"/>
    <w:rsid w:val="001306B9"/>
    <w:rsid w:val="001310CA"/>
    <w:rsid w:val="0013189D"/>
    <w:rsid w:val="00132836"/>
    <w:rsid w:val="00133411"/>
    <w:rsid w:val="0013414A"/>
    <w:rsid w:val="00134A34"/>
    <w:rsid w:val="00136090"/>
    <w:rsid w:val="0013660B"/>
    <w:rsid w:val="00136A0A"/>
    <w:rsid w:val="00136F7C"/>
    <w:rsid w:val="001371F7"/>
    <w:rsid w:val="00140E99"/>
    <w:rsid w:val="001411A0"/>
    <w:rsid w:val="0014293B"/>
    <w:rsid w:val="0014457C"/>
    <w:rsid w:val="001448B1"/>
    <w:rsid w:val="00144BCA"/>
    <w:rsid w:val="0014759A"/>
    <w:rsid w:val="00147870"/>
    <w:rsid w:val="00150176"/>
    <w:rsid w:val="00150338"/>
    <w:rsid w:val="00151DA7"/>
    <w:rsid w:val="001520A9"/>
    <w:rsid w:val="00154035"/>
    <w:rsid w:val="00155459"/>
    <w:rsid w:val="001555BB"/>
    <w:rsid w:val="00156809"/>
    <w:rsid w:val="00160744"/>
    <w:rsid w:val="00161AA7"/>
    <w:rsid w:val="00162A47"/>
    <w:rsid w:val="00165602"/>
    <w:rsid w:val="00165B0A"/>
    <w:rsid w:val="00165EC5"/>
    <w:rsid w:val="001661CB"/>
    <w:rsid w:val="0017017A"/>
    <w:rsid w:val="00170591"/>
    <w:rsid w:val="001708DD"/>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5A3C"/>
    <w:rsid w:val="00186A01"/>
    <w:rsid w:val="00187BF4"/>
    <w:rsid w:val="00187CF0"/>
    <w:rsid w:val="00190598"/>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453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404AD"/>
    <w:rsid w:val="0024126C"/>
    <w:rsid w:val="002414F6"/>
    <w:rsid w:val="0024394E"/>
    <w:rsid w:val="00244653"/>
    <w:rsid w:val="002448FB"/>
    <w:rsid w:val="00244E33"/>
    <w:rsid w:val="002467CD"/>
    <w:rsid w:val="00251684"/>
    <w:rsid w:val="00252101"/>
    <w:rsid w:val="002523D8"/>
    <w:rsid w:val="00252E4B"/>
    <w:rsid w:val="002562A6"/>
    <w:rsid w:val="0025726B"/>
    <w:rsid w:val="00263D08"/>
    <w:rsid w:val="00265AD0"/>
    <w:rsid w:val="00267232"/>
    <w:rsid w:val="00267921"/>
    <w:rsid w:val="002714B5"/>
    <w:rsid w:val="002735EA"/>
    <w:rsid w:val="002736D1"/>
    <w:rsid w:val="00273CFD"/>
    <w:rsid w:val="00277B57"/>
    <w:rsid w:val="00281184"/>
    <w:rsid w:val="002811C3"/>
    <w:rsid w:val="00281246"/>
    <w:rsid w:val="00281435"/>
    <w:rsid w:val="00281561"/>
    <w:rsid w:val="00281ABF"/>
    <w:rsid w:val="00282300"/>
    <w:rsid w:val="002823BB"/>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3A63"/>
    <w:rsid w:val="002B3E62"/>
    <w:rsid w:val="002B4C8D"/>
    <w:rsid w:val="002B5B2A"/>
    <w:rsid w:val="002B64FF"/>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C4A"/>
    <w:rsid w:val="002E0D99"/>
    <w:rsid w:val="002E1217"/>
    <w:rsid w:val="002E1667"/>
    <w:rsid w:val="002E1B65"/>
    <w:rsid w:val="002E1B83"/>
    <w:rsid w:val="002E77B4"/>
    <w:rsid w:val="002F15B5"/>
    <w:rsid w:val="002F4D9A"/>
    <w:rsid w:val="002F62B7"/>
    <w:rsid w:val="002F77A0"/>
    <w:rsid w:val="00300678"/>
    <w:rsid w:val="00300904"/>
    <w:rsid w:val="00300FD4"/>
    <w:rsid w:val="00301CB4"/>
    <w:rsid w:val="0030422F"/>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48A"/>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0D7E"/>
    <w:rsid w:val="003A21EC"/>
    <w:rsid w:val="003A2453"/>
    <w:rsid w:val="003A36F9"/>
    <w:rsid w:val="003A47DE"/>
    <w:rsid w:val="003A5963"/>
    <w:rsid w:val="003A5AC1"/>
    <w:rsid w:val="003A6BBC"/>
    <w:rsid w:val="003A70E1"/>
    <w:rsid w:val="003A76C8"/>
    <w:rsid w:val="003B00A0"/>
    <w:rsid w:val="003B1FE0"/>
    <w:rsid w:val="003B5847"/>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58D4"/>
    <w:rsid w:val="003D600E"/>
    <w:rsid w:val="003D7CEF"/>
    <w:rsid w:val="003E0EA1"/>
    <w:rsid w:val="003E2930"/>
    <w:rsid w:val="003E3602"/>
    <w:rsid w:val="003E4018"/>
    <w:rsid w:val="003E40D5"/>
    <w:rsid w:val="003E5E33"/>
    <w:rsid w:val="003E6AE7"/>
    <w:rsid w:val="003F07EA"/>
    <w:rsid w:val="003F116C"/>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6959"/>
    <w:rsid w:val="004173A1"/>
    <w:rsid w:val="004210EE"/>
    <w:rsid w:val="004228F6"/>
    <w:rsid w:val="00422A55"/>
    <w:rsid w:val="004232E3"/>
    <w:rsid w:val="0042370B"/>
    <w:rsid w:val="0042409A"/>
    <w:rsid w:val="004242FE"/>
    <w:rsid w:val="0042621F"/>
    <w:rsid w:val="00426ADD"/>
    <w:rsid w:val="0043038B"/>
    <w:rsid w:val="00431743"/>
    <w:rsid w:val="0043192B"/>
    <w:rsid w:val="00432032"/>
    <w:rsid w:val="00433F89"/>
    <w:rsid w:val="00434575"/>
    <w:rsid w:val="00434A60"/>
    <w:rsid w:val="004355F2"/>
    <w:rsid w:val="004408AF"/>
    <w:rsid w:val="00441715"/>
    <w:rsid w:val="004427C3"/>
    <w:rsid w:val="00442B5A"/>
    <w:rsid w:val="00443406"/>
    <w:rsid w:val="0044398E"/>
    <w:rsid w:val="00446692"/>
    <w:rsid w:val="00446927"/>
    <w:rsid w:val="004476A3"/>
    <w:rsid w:val="00452313"/>
    <w:rsid w:val="00452FF9"/>
    <w:rsid w:val="0045338B"/>
    <w:rsid w:val="00453CEE"/>
    <w:rsid w:val="0045622A"/>
    <w:rsid w:val="00456797"/>
    <w:rsid w:val="0045737E"/>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4BB9"/>
    <w:rsid w:val="00484F40"/>
    <w:rsid w:val="00485E22"/>
    <w:rsid w:val="004877CB"/>
    <w:rsid w:val="00490B19"/>
    <w:rsid w:val="00490F80"/>
    <w:rsid w:val="00491B62"/>
    <w:rsid w:val="00493B80"/>
    <w:rsid w:val="0049529F"/>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C20B6"/>
    <w:rsid w:val="004C402E"/>
    <w:rsid w:val="004C5BC5"/>
    <w:rsid w:val="004C6FA4"/>
    <w:rsid w:val="004D0C5D"/>
    <w:rsid w:val="004D19D1"/>
    <w:rsid w:val="004D1BEE"/>
    <w:rsid w:val="004D1EDB"/>
    <w:rsid w:val="004D2EC6"/>
    <w:rsid w:val="004D3142"/>
    <w:rsid w:val="004D32E5"/>
    <w:rsid w:val="004D7C34"/>
    <w:rsid w:val="004E147A"/>
    <w:rsid w:val="004E17C7"/>
    <w:rsid w:val="004E1D41"/>
    <w:rsid w:val="004E2501"/>
    <w:rsid w:val="004E2F04"/>
    <w:rsid w:val="004E4F56"/>
    <w:rsid w:val="004F20D7"/>
    <w:rsid w:val="004F22A0"/>
    <w:rsid w:val="004F335B"/>
    <w:rsid w:val="004F4585"/>
    <w:rsid w:val="004F4D6B"/>
    <w:rsid w:val="004F66A6"/>
    <w:rsid w:val="0050026E"/>
    <w:rsid w:val="00500713"/>
    <w:rsid w:val="0050260C"/>
    <w:rsid w:val="00502939"/>
    <w:rsid w:val="00503149"/>
    <w:rsid w:val="00505266"/>
    <w:rsid w:val="00506BD3"/>
    <w:rsid w:val="00512324"/>
    <w:rsid w:val="00513132"/>
    <w:rsid w:val="005136C7"/>
    <w:rsid w:val="00516E85"/>
    <w:rsid w:val="00516F23"/>
    <w:rsid w:val="00517197"/>
    <w:rsid w:val="0052006F"/>
    <w:rsid w:val="00520954"/>
    <w:rsid w:val="00520B49"/>
    <w:rsid w:val="00522A27"/>
    <w:rsid w:val="00522E65"/>
    <w:rsid w:val="0052490B"/>
    <w:rsid w:val="005253C6"/>
    <w:rsid w:val="005269F7"/>
    <w:rsid w:val="00527D41"/>
    <w:rsid w:val="00531D3F"/>
    <w:rsid w:val="0053215A"/>
    <w:rsid w:val="00532C35"/>
    <w:rsid w:val="00532CF8"/>
    <w:rsid w:val="00532DFB"/>
    <w:rsid w:val="00533C85"/>
    <w:rsid w:val="0053413C"/>
    <w:rsid w:val="00535712"/>
    <w:rsid w:val="00535DF0"/>
    <w:rsid w:val="005408CC"/>
    <w:rsid w:val="00541CEF"/>
    <w:rsid w:val="00542C85"/>
    <w:rsid w:val="00544838"/>
    <w:rsid w:val="00544D3C"/>
    <w:rsid w:val="00546FBC"/>
    <w:rsid w:val="00547AD5"/>
    <w:rsid w:val="00547E3A"/>
    <w:rsid w:val="005506CF"/>
    <w:rsid w:val="00551B5A"/>
    <w:rsid w:val="00551F5A"/>
    <w:rsid w:val="005564B3"/>
    <w:rsid w:val="0055693E"/>
    <w:rsid w:val="00557C4E"/>
    <w:rsid w:val="00557E61"/>
    <w:rsid w:val="00557F7C"/>
    <w:rsid w:val="00563BA9"/>
    <w:rsid w:val="005641E4"/>
    <w:rsid w:val="00564B2C"/>
    <w:rsid w:val="0056574E"/>
    <w:rsid w:val="00571381"/>
    <w:rsid w:val="005715D2"/>
    <w:rsid w:val="0057179A"/>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A1297"/>
    <w:rsid w:val="005A1648"/>
    <w:rsid w:val="005A2B68"/>
    <w:rsid w:val="005A32E5"/>
    <w:rsid w:val="005A43C7"/>
    <w:rsid w:val="005A5760"/>
    <w:rsid w:val="005A659B"/>
    <w:rsid w:val="005A6814"/>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4F8A"/>
    <w:rsid w:val="005D68F7"/>
    <w:rsid w:val="005D7181"/>
    <w:rsid w:val="005D7BDC"/>
    <w:rsid w:val="005E1CFF"/>
    <w:rsid w:val="005E3374"/>
    <w:rsid w:val="005E3390"/>
    <w:rsid w:val="005E4251"/>
    <w:rsid w:val="005E676B"/>
    <w:rsid w:val="005E73B4"/>
    <w:rsid w:val="005F0655"/>
    <w:rsid w:val="005F14A2"/>
    <w:rsid w:val="005F1F25"/>
    <w:rsid w:val="005F22CD"/>
    <w:rsid w:val="005F3312"/>
    <w:rsid w:val="005F3D16"/>
    <w:rsid w:val="005F4689"/>
    <w:rsid w:val="005F63E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25F8"/>
    <w:rsid w:val="0061365F"/>
    <w:rsid w:val="006149FE"/>
    <w:rsid w:val="00616421"/>
    <w:rsid w:val="00620681"/>
    <w:rsid w:val="006227D2"/>
    <w:rsid w:val="006233E1"/>
    <w:rsid w:val="00624E42"/>
    <w:rsid w:val="00625310"/>
    <w:rsid w:val="006327B1"/>
    <w:rsid w:val="006376E3"/>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32A9"/>
    <w:rsid w:val="00674816"/>
    <w:rsid w:val="00675E64"/>
    <w:rsid w:val="00677037"/>
    <w:rsid w:val="00677962"/>
    <w:rsid w:val="00677B40"/>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35D3"/>
    <w:rsid w:val="00693F7D"/>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6FD7"/>
    <w:rsid w:val="006A7CFE"/>
    <w:rsid w:val="006B0D21"/>
    <w:rsid w:val="006B1186"/>
    <w:rsid w:val="006B2526"/>
    <w:rsid w:val="006B4DAF"/>
    <w:rsid w:val="006B6FB5"/>
    <w:rsid w:val="006B6FD3"/>
    <w:rsid w:val="006B74BE"/>
    <w:rsid w:val="006C08B8"/>
    <w:rsid w:val="006C1AA2"/>
    <w:rsid w:val="006C1AFE"/>
    <w:rsid w:val="006C2098"/>
    <w:rsid w:val="006C2A48"/>
    <w:rsid w:val="006C3005"/>
    <w:rsid w:val="006C3E3C"/>
    <w:rsid w:val="006C3ED4"/>
    <w:rsid w:val="006C473F"/>
    <w:rsid w:val="006C4C9E"/>
    <w:rsid w:val="006C5037"/>
    <w:rsid w:val="006C5816"/>
    <w:rsid w:val="006C64DD"/>
    <w:rsid w:val="006C66C5"/>
    <w:rsid w:val="006D0644"/>
    <w:rsid w:val="006D0DBB"/>
    <w:rsid w:val="006D126E"/>
    <w:rsid w:val="006D1B3F"/>
    <w:rsid w:val="006D2301"/>
    <w:rsid w:val="006D47EA"/>
    <w:rsid w:val="006D4C6B"/>
    <w:rsid w:val="006D4D21"/>
    <w:rsid w:val="006D56F8"/>
    <w:rsid w:val="006D5C1E"/>
    <w:rsid w:val="006D6448"/>
    <w:rsid w:val="006E18BC"/>
    <w:rsid w:val="006E1C8E"/>
    <w:rsid w:val="006E1E0F"/>
    <w:rsid w:val="006E20C3"/>
    <w:rsid w:val="006E3543"/>
    <w:rsid w:val="006E42D1"/>
    <w:rsid w:val="006E5FA1"/>
    <w:rsid w:val="006E6860"/>
    <w:rsid w:val="006E6887"/>
    <w:rsid w:val="006E7795"/>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3F07"/>
    <w:rsid w:val="007165DB"/>
    <w:rsid w:val="00716BD6"/>
    <w:rsid w:val="007203B7"/>
    <w:rsid w:val="00721051"/>
    <w:rsid w:val="00723504"/>
    <w:rsid w:val="00725A70"/>
    <w:rsid w:val="0072623F"/>
    <w:rsid w:val="00727806"/>
    <w:rsid w:val="00731C48"/>
    <w:rsid w:val="00732613"/>
    <w:rsid w:val="00733D84"/>
    <w:rsid w:val="00733E8A"/>
    <w:rsid w:val="00734FFC"/>
    <w:rsid w:val="0073549D"/>
    <w:rsid w:val="00741829"/>
    <w:rsid w:val="00741EBE"/>
    <w:rsid w:val="00742847"/>
    <w:rsid w:val="00742E41"/>
    <w:rsid w:val="00745766"/>
    <w:rsid w:val="00745F0A"/>
    <w:rsid w:val="007464C8"/>
    <w:rsid w:val="007503DF"/>
    <w:rsid w:val="007508F2"/>
    <w:rsid w:val="00751867"/>
    <w:rsid w:val="0075236C"/>
    <w:rsid w:val="00752822"/>
    <w:rsid w:val="00753CEF"/>
    <w:rsid w:val="00754504"/>
    <w:rsid w:val="00755C87"/>
    <w:rsid w:val="00756FAD"/>
    <w:rsid w:val="007573E4"/>
    <w:rsid w:val="00760048"/>
    <w:rsid w:val="007605E9"/>
    <w:rsid w:val="007638BA"/>
    <w:rsid w:val="00767D80"/>
    <w:rsid w:val="0077031E"/>
    <w:rsid w:val="007718E7"/>
    <w:rsid w:val="00771B0E"/>
    <w:rsid w:val="00772FB5"/>
    <w:rsid w:val="00774F36"/>
    <w:rsid w:val="007754C3"/>
    <w:rsid w:val="007758DC"/>
    <w:rsid w:val="0077612E"/>
    <w:rsid w:val="0077658E"/>
    <w:rsid w:val="00776C47"/>
    <w:rsid w:val="00777982"/>
    <w:rsid w:val="00780CEE"/>
    <w:rsid w:val="00781270"/>
    <w:rsid w:val="0078200B"/>
    <w:rsid w:val="007833F6"/>
    <w:rsid w:val="00783E02"/>
    <w:rsid w:val="007901DA"/>
    <w:rsid w:val="00792BD2"/>
    <w:rsid w:val="00793875"/>
    <w:rsid w:val="007946E7"/>
    <w:rsid w:val="00795424"/>
    <w:rsid w:val="0079593B"/>
    <w:rsid w:val="00796FC9"/>
    <w:rsid w:val="007A49FC"/>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3FE7"/>
    <w:rsid w:val="007E43B3"/>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64E5"/>
    <w:rsid w:val="008108A6"/>
    <w:rsid w:val="0081495F"/>
    <w:rsid w:val="00814C91"/>
    <w:rsid w:val="008150DA"/>
    <w:rsid w:val="00815B97"/>
    <w:rsid w:val="00816445"/>
    <w:rsid w:val="0082043D"/>
    <w:rsid w:val="00820C87"/>
    <w:rsid w:val="00823966"/>
    <w:rsid w:val="00824366"/>
    <w:rsid w:val="008252D2"/>
    <w:rsid w:val="00825AFE"/>
    <w:rsid w:val="00826695"/>
    <w:rsid w:val="00827EAA"/>
    <w:rsid w:val="00827EEA"/>
    <w:rsid w:val="00830825"/>
    <w:rsid w:val="00830E0C"/>
    <w:rsid w:val="00831124"/>
    <w:rsid w:val="00832B03"/>
    <w:rsid w:val="00832FCC"/>
    <w:rsid w:val="008333BC"/>
    <w:rsid w:val="008342DC"/>
    <w:rsid w:val="00834A94"/>
    <w:rsid w:val="00835275"/>
    <w:rsid w:val="00836571"/>
    <w:rsid w:val="00840146"/>
    <w:rsid w:val="00841B62"/>
    <w:rsid w:val="00841F5F"/>
    <w:rsid w:val="008420D8"/>
    <w:rsid w:val="008449F9"/>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0CC7"/>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FCE"/>
    <w:rsid w:val="008B0D08"/>
    <w:rsid w:val="008B0ED0"/>
    <w:rsid w:val="008B1843"/>
    <w:rsid w:val="008B1EE7"/>
    <w:rsid w:val="008B23E5"/>
    <w:rsid w:val="008B244E"/>
    <w:rsid w:val="008B4412"/>
    <w:rsid w:val="008B519F"/>
    <w:rsid w:val="008B5449"/>
    <w:rsid w:val="008B6552"/>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E273C"/>
    <w:rsid w:val="008E2DF8"/>
    <w:rsid w:val="008E3733"/>
    <w:rsid w:val="008E408B"/>
    <w:rsid w:val="008E54BE"/>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2DBB"/>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11A"/>
    <w:rsid w:val="00952F85"/>
    <w:rsid w:val="00956732"/>
    <w:rsid w:val="0096056A"/>
    <w:rsid w:val="0096152F"/>
    <w:rsid w:val="00961800"/>
    <w:rsid w:val="00963250"/>
    <w:rsid w:val="00964553"/>
    <w:rsid w:val="00964987"/>
    <w:rsid w:val="00967684"/>
    <w:rsid w:val="00967AF0"/>
    <w:rsid w:val="00972ABB"/>
    <w:rsid w:val="009735BE"/>
    <w:rsid w:val="009746B2"/>
    <w:rsid w:val="00974BEA"/>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97CF8"/>
    <w:rsid w:val="009A212A"/>
    <w:rsid w:val="009A2DED"/>
    <w:rsid w:val="009A5F61"/>
    <w:rsid w:val="009A6195"/>
    <w:rsid w:val="009B031C"/>
    <w:rsid w:val="009B0A7C"/>
    <w:rsid w:val="009B14F2"/>
    <w:rsid w:val="009B1F4C"/>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D61AC"/>
    <w:rsid w:val="009E1824"/>
    <w:rsid w:val="009E1A34"/>
    <w:rsid w:val="009E1CBF"/>
    <w:rsid w:val="009E2EAB"/>
    <w:rsid w:val="009E3E88"/>
    <w:rsid w:val="009E4016"/>
    <w:rsid w:val="009E4154"/>
    <w:rsid w:val="009E4BBD"/>
    <w:rsid w:val="009E4C18"/>
    <w:rsid w:val="009E4C2B"/>
    <w:rsid w:val="009F0363"/>
    <w:rsid w:val="009F15D5"/>
    <w:rsid w:val="009F486C"/>
    <w:rsid w:val="009F49E9"/>
    <w:rsid w:val="009F67AC"/>
    <w:rsid w:val="009F6EDF"/>
    <w:rsid w:val="009F7C82"/>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3982"/>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F63"/>
    <w:rsid w:val="00A900D5"/>
    <w:rsid w:val="00A90D18"/>
    <w:rsid w:val="00A90EC6"/>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4C0C"/>
    <w:rsid w:val="00AB56BF"/>
    <w:rsid w:val="00AB683C"/>
    <w:rsid w:val="00AB6E91"/>
    <w:rsid w:val="00AC063F"/>
    <w:rsid w:val="00AC1224"/>
    <w:rsid w:val="00AC206A"/>
    <w:rsid w:val="00AC3580"/>
    <w:rsid w:val="00AC41A9"/>
    <w:rsid w:val="00AC4A26"/>
    <w:rsid w:val="00AC4D32"/>
    <w:rsid w:val="00AC503D"/>
    <w:rsid w:val="00AC64F1"/>
    <w:rsid w:val="00AC731A"/>
    <w:rsid w:val="00AD14EE"/>
    <w:rsid w:val="00AD1584"/>
    <w:rsid w:val="00AD31C3"/>
    <w:rsid w:val="00AD37D4"/>
    <w:rsid w:val="00AE0FF3"/>
    <w:rsid w:val="00AE139F"/>
    <w:rsid w:val="00AE1857"/>
    <w:rsid w:val="00AE1F62"/>
    <w:rsid w:val="00AE3F45"/>
    <w:rsid w:val="00AE4AC6"/>
    <w:rsid w:val="00AE4BCC"/>
    <w:rsid w:val="00AE5100"/>
    <w:rsid w:val="00AE76CD"/>
    <w:rsid w:val="00AE76E6"/>
    <w:rsid w:val="00AE7898"/>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08C3"/>
    <w:rsid w:val="00B148D5"/>
    <w:rsid w:val="00B17195"/>
    <w:rsid w:val="00B17353"/>
    <w:rsid w:val="00B178FE"/>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36A"/>
    <w:rsid w:val="00B45FFE"/>
    <w:rsid w:val="00B46019"/>
    <w:rsid w:val="00B4697B"/>
    <w:rsid w:val="00B46AB5"/>
    <w:rsid w:val="00B50083"/>
    <w:rsid w:val="00B50DBB"/>
    <w:rsid w:val="00B51187"/>
    <w:rsid w:val="00B52D6F"/>
    <w:rsid w:val="00B5310E"/>
    <w:rsid w:val="00B54025"/>
    <w:rsid w:val="00B55A16"/>
    <w:rsid w:val="00B5667A"/>
    <w:rsid w:val="00B56FC9"/>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A4A"/>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FAC"/>
    <w:rsid w:val="00BB4296"/>
    <w:rsid w:val="00BB52F2"/>
    <w:rsid w:val="00BB5C9D"/>
    <w:rsid w:val="00BB5EFA"/>
    <w:rsid w:val="00BB6F49"/>
    <w:rsid w:val="00BB7163"/>
    <w:rsid w:val="00BB7FC6"/>
    <w:rsid w:val="00BC0E1A"/>
    <w:rsid w:val="00BC2BFC"/>
    <w:rsid w:val="00BC36B2"/>
    <w:rsid w:val="00BC4975"/>
    <w:rsid w:val="00BC5B67"/>
    <w:rsid w:val="00BC5F57"/>
    <w:rsid w:val="00BC624A"/>
    <w:rsid w:val="00BC6B51"/>
    <w:rsid w:val="00BC7F7C"/>
    <w:rsid w:val="00BD0F16"/>
    <w:rsid w:val="00BD25AD"/>
    <w:rsid w:val="00BD2C25"/>
    <w:rsid w:val="00BD344C"/>
    <w:rsid w:val="00BD3917"/>
    <w:rsid w:val="00BD42BE"/>
    <w:rsid w:val="00BD447C"/>
    <w:rsid w:val="00BD7012"/>
    <w:rsid w:val="00BD719B"/>
    <w:rsid w:val="00BE23E3"/>
    <w:rsid w:val="00BE2B4A"/>
    <w:rsid w:val="00BE42A0"/>
    <w:rsid w:val="00BE42B8"/>
    <w:rsid w:val="00BE5544"/>
    <w:rsid w:val="00BF211D"/>
    <w:rsid w:val="00BF2FAA"/>
    <w:rsid w:val="00BF44D7"/>
    <w:rsid w:val="00BF6181"/>
    <w:rsid w:val="00BF6F57"/>
    <w:rsid w:val="00BF6FB8"/>
    <w:rsid w:val="00BF71CC"/>
    <w:rsid w:val="00BF745A"/>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CF8"/>
    <w:rsid w:val="00C1429D"/>
    <w:rsid w:val="00C14839"/>
    <w:rsid w:val="00C149A8"/>
    <w:rsid w:val="00C167A4"/>
    <w:rsid w:val="00C16B98"/>
    <w:rsid w:val="00C16C1A"/>
    <w:rsid w:val="00C20547"/>
    <w:rsid w:val="00C20A13"/>
    <w:rsid w:val="00C20B47"/>
    <w:rsid w:val="00C20EAD"/>
    <w:rsid w:val="00C21294"/>
    <w:rsid w:val="00C2179D"/>
    <w:rsid w:val="00C300D5"/>
    <w:rsid w:val="00C30C6A"/>
    <w:rsid w:val="00C32742"/>
    <w:rsid w:val="00C33E3F"/>
    <w:rsid w:val="00C35494"/>
    <w:rsid w:val="00C3562A"/>
    <w:rsid w:val="00C35F08"/>
    <w:rsid w:val="00C373D5"/>
    <w:rsid w:val="00C37CD8"/>
    <w:rsid w:val="00C400BF"/>
    <w:rsid w:val="00C400CF"/>
    <w:rsid w:val="00C4157E"/>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29A4"/>
    <w:rsid w:val="00C94C8E"/>
    <w:rsid w:val="00C9500C"/>
    <w:rsid w:val="00C962D2"/>
    <w:rsid w:val="00CA0E10"/>
    <w:rsid w:val="00CA142B"/>
    <w:rsid w:val="00CA2761"/>
    <w:rsid w:val="00CA2A67"/>
    <w:rsid w:val="00CA30F0"/>
    <w:rsid w:val="00CA3565"/>
    <w:rsid w:val="00CA47B6"/>
    <w:rsid w:val="00CA6AF9"/>
    <w:rsid w:val="00CA7F35"/>
    <w:rsid w:val="00CB0A89"/>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D100D"/>
    <w:rsid w:val="00CD15C9"/>
    <w:rsid w:val="00CD18D3"/>
    <w:rsid w:val="00CD2FE7"/>
    <w:rsid w:val="00CD4469"/>
    <w:rsid w:val="00CD44A8"/>
    <w:rsid w:val="00CD69E5"/>
    <w:rsid w:val="00CE0DE9"/>
    <w:rsid w:val="00CE1886"/>
    <w:rsid w:val="00CE1DB2"/>
    <w:rsid w:val="00CE1DF8"/>
    <w:rsid w:val="00CE2E41"/>
    <w:rsid w:val="00CE5B52"/>
    <w:rsid w:val="00CE5E5D"/>
    <w:rsid w:val="00CE6A67"/>
    <w:rsid w:val="00CE6C68"/>
    <w:rsid w:val="00CF1118"/>
    <w:rsid w:val="00CF251E"/>
    <w:rsid w:val="00CF34ED"/>
    <w:rsid w:val="00CF38EF"/>
    <w:rsid w:val="00CF484F"/>
    <w:rsid w:val="00CF7303"/>
    <w:rsid w:val="00D01676"/>
    <w:rsid w:val="00D0227B"/>
    <w:rsid w:val="00D04795"/>
    <w:rsid w:val="00D101A3"/>
    <w:rsid w:val="00D122FE"/>
    <w:rsid w:val="00D12A1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36723"/>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38C0"/>
    <w:rsid w:val="00D553C7"/>
    <w:rsid w:val="00D5570F"/>
    <w:rsid w:val="00D5671E"/>
    <w:rsid w:val="00D56B63"/>
    <w:rsid w:val="00D57952"/>
    <w:rsid w:val="00D579F1"/>
    <w:rsid w:val="00D6140E"/>
    <w:rsid w:val="00D61C26"/>
    <w:rsid w:val="00D626C5"/>
    <w:rsid w:val="00D62E6C"/>
    <w:rsid w:val="00D63B38"/>
    <w:rsid w:val="00D64D8B"/>
    <w:rsid w:val="00D65191"/>
    <w:rsid w:val="00D7178E"/>
    <w:rsid w:val="00D71A3E"/>
    <w:rsid w:val="00D73F2C"/>
    <w:rsid w:val="00D74975"/>
    <w:rsid w:val="00D758F0"/>
    <w:rsid w:val="00D76E5D"/>
    <w:rsid w:val="00D775A1"/>
    <w:rsid w:val="00D77FD7"/>
    <w:rsid w:val="00D822F0"/>
    <w:rsid w:val="00D8288E"/>
    <w:rsid w:val="00D8522B"/>
    <w:rsid w:val="00D85D4D"/>
    <w:rsid w:val="00D901F8"/>
    <w:rsid w:val="00D9033C"/>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B644D"/>
    <w:rsid w:val="00DC01A8"/>
    <w:rsid w:val="00DC261B"/>
    <w:rsid w:val="00DC5F02"/>
    <w:rsid w:val="00DC7D32"/>
    <w:rsid w:val="00DD0420"/>
    <w:rsid w:val="00DD1ADC"/>
    <w:rsid w:val="00DD1B93"/>
    <w:rsid w:val="00DD220C"/>
    <w:rsid w:val="00DD3AE5"/>
    <w:rsid w:val="00DD4704"/>
    <w:rsid w:val="00DD4716"/>
    <w:rsid w:val="00DD4D1B"/>
    <w:rsid w:val="00DD70C2"/>
    <w:rsid w:val="00DE08F1"/>
    <w:rsid w:val="00DE52D3"/>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6A3"/>
    <w:rsid w:val="00E0775E"/>
    <w:rsid w:val="00E12239"/>
    <w:rsid w:val="00E12734"/>
    <w:rsid w:val="00E12C78"/>
    <w:rsid w:val="00E14051"/>
    <w:rsid w:val="00E15EE3"/>
    <w:rsid w:val="00E17135"/>
    <w:rsid w:val="00E20529"/>
    <w:rsid w:val="00E20E55"/>
    <w:rsid w:val="00E2119E"/>
    <w:rsid w:val="00E21A47"/>
    <w:rsid w:val="00E23386"/>
    <w:rsid w:val="00E23DBA"/>
    <w:rsid w:val="00E24D4C"/>
    <w:rsid w:val="00E252D2"/>
    <w:rsid w:val="00E26B25"/>
    <w:rsid w:val="00E3119B"/>
    <w:rsid w:val="00E330FC"/>
    <w:rsid w:val="00E3488E"/>
    <w:rsid w:val="00E356E5"/>
    <w:rsid w:val="00E35730"/>
    <w:rsid w:val="00E41006"/>
    <w:rsid w:val="00E4190A"/>
    <w:rsid w:val="00E41939"/>
    <w:rsid w:val="00E4235D"/>
    <w:rsid w:val="00E43670"/>
    <w:rsid w:val="00E43C40"/>
    <w:rsid w:val="00E4467D"/>
    <w:rsid w:val="00E463F2"/>
    <w:rsid w:val="00E46D56"/>
    <w:rsid w:val="00E46E47"/>
    <w:rsid w:val="00E46EB8"/>
    <w:rsid w:val="00E47C02"/>
    <w:rsid w:val="00E47ED9"/>
    <w:rsid w:val="00E5009D"/>
    <w:rsid w:val="00E5049B"/>
    <w:rsid w:val="00E534DA"/>
    <w:rsid w:val="00E56F21"/>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989"/>
    <w:rsid w:val="00EB5252"/>
    <w:rsid w:val="00EB5DED"/>
    <w:rsid w:val="00EB72D4"/>
    <w:rsid w:val="00EB7EEE"/>
    <w:rsid w:val="00EC1BD4"/>
    <w:rsid w:val="00EC1F36"/>
    <w:rsid w:val="00EC2304"/>
    <w:rsid w:val="00EC2CAE"/>
    <w:rsid w:val="00EC301E"/>
    <w:rsid w:val="00EC4DC8"/>
    <w:rsid w:val="00EC55E1"/>
    <w:rsid w:val="00EC5D51"/>
    <w:rsid w:val="00EC6B29"/>
    <w:rsid w:val="00EC7A78"/>
    <w:rsid w:val="00ED0142"/>
    <w:rsid w:val="00ED0297"/>
    <w:rsid w:val="00ED14FA"/>
    <w:rsid w:val="00ED424C"/>
    <w:rsid w:val="00ED46BD"/>
    <w:rsid w:val="00ED4FA7"/>
    <w:rsid w:val="00ED5F36"/>
    <w:rsid w:val="00ED6AD4"/>
    <w:rsid w:val="00ED6B44"/>
    <w:rsid w:val="00EE097B"/>
    <w:rsid w:val="00EE2DBA"/>
    <w:rsid w:val="00EE33F2"/>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5C5"/>
    <w:rsid w:val="00F069C8"/>
    <w:rsid w:val="00F06F47"/>
    <w:rsid w:val="00F0774E"/>
    <w:rsid w:val="00F07778"/>
    <w:rsid w:val="00F117E9"/>
    <w:rsid w:val="00F11C82"/>
    <w:rsid w:val="00F1374A"/>
    <w:rsid w:val="00F145A3"/>
    <w:rsid w:val="00F149CE"/>
    <w:rsid w:val="00F14E49"/>
    <w:rsid w:val="00F165F9"/>
    <w:rsid w:val="00F17A31"/>
    <w:rsid w:val="00F17F48"/>
    <w:rsid w:val="00F2127C"/>
    <w:rsid w:val="00F213ED"/>
    <w:rsid w:val="00F2192E"/>
    <w:rsid w:val="00F22887"/>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A3E"/>
    <w:rsid w:val="00F56CE5"/>
    <w:rsid w:val="00F60BAC"/>
    <w:rsid w:val="00F61067"/>
    <w:rsid w:val="00F615B6"/>
    <w:rsid w:val="00F63F13"/>
    <w:rsid w:val="00F66527"/>
    <w:rsid w:val="00F67395"/>
    <w:rsid w:val="00F67BDA"/>
    <w:rsid w:val="00F709C1"/>
    <w:rsid w:val="00F70ED4"/>
    <w:rsid w:val="00F742D6"/>
    <w:rsid w:val="00F74475"/>
    <w:rsid w:val="00F744BA"/>
    <w:rsid w:val="00F7456A"/>
    <w:rsid w:val="00F776F6"/>
    <w:rsid w:val="00F817ED"/>
    <w:rsid w:val="00F82437"/>
    <w:rsid w:val="00F82A18"/>
    <w:rsid w:val="00F82B24"/>
    <w:rsid w:val="00F82EFF"/>
    <w:rsid w:val="00F831F2"/>
    <w:rsid w:val="00F83DAB"/>
    <w:rsid w:val="00F86355"/>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DB7"/>
    <w:rsid w:val="00FA5DBE"/>
    <w:rsid w:val="00FA6D67"/>
    <w:rsid w:val="00FA731F"/>
    <w:rsid w:val="00FA7ACA"/>
    <w:rsid w:val="00FA7C57"/>
    <w:rsid w:val="00FA7E94"/>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4919"/>
    <w:rsid w:val="00FD57D4"/>
    <w:rsid w:val="00FD64D7"/>
    <w:rsid w:val="00FD68AE"/>
    <w:rsid w:val="00FD6D2F"/>
    <w:rsid w:val="00FE0FD3"/>
    <w:rsid w:val="00FE31CF"/>
    <w:rsid w:val="00FE37F0"/>
    <w:rsid w:val="00FE3DC5"/>
    <w:rsid w:val="00FE5033"/>
    <w:rsid w:val="00FE53A7"/>
    <w:rsid w:val="00FE698F"/>
    <w:rsid w:val="00FE7A32"/>
    <w:rsid w:val="00FF0CD5"/>
    <w:rsid w:val="00FF0FA4"/>
    <w:rsid w:val="00FF1D2A"/>
    <w:rsid w:val="00FF38DF"/>
    <w:rsid w:val="00FF3CFD"/>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B92654-B3F0-4C7E-941D-0D50CB402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character" w:styleId="Refdecomentario">
    <w:name w:val="annotation reference"/>
    <w:uiPriority w:val="99"/>
    <w:semiHidden/>
    <w:unhideWhenUsed/>
    <w:rsid w:val="002448FB"/>
    <w:rPr>
      <w:sz w:val="16"/>
      <w:szCs w:val="16"/>
    </w:rPr>
  </w:style>
  <w:style w:type="paragraph" w:styleId="Textocomentario">
    <w:name w:val="annotation text"/>
    <w:basedOn w:val="Normal"/>
    <w:link w:val="TextocomentarioCar"/>
    <w:uiPriority w:val="99"/>
    <w:semiHidden/>
    <w:unhideWhenUsed/>
    <w:rsid w:val="002448FB"/>
  </w:style>
  <w:style w:type="character" w:customStyle="1" w:styleId="TextocomentarioCar">
    <w:name w:val="Texto comentario Car"/>
    <w:link w:val="Textocomentario"/>
    <w:uiPriority w:val="99"/>
    <w:semiHidden/>
    <w:rsid w:val="002448F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448FB"/>
    <w:rPr>
      <w:b/>
      <w:bCs/>
    </w:rPr>
  </w:style>
  <w:style w:type="character" w:customStyle="1" w:styleId="AsuntodelcomentarioCar">
    <w:name w:val="Asunto del comentario Car"/>
    <w:link w:val="Asuntodelcomentario"/>
    <w:uiPriority w:val="99"/>
    <w:semiHidden/>
    <w:rsid w:val="002448FB"/>
    <w:rPr>
      <w:rFonts w:ascii="Times New Roman" w:eastAsia="Times New Roman" w:hAnsi="Times New Roman"/>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CDEDDC-C0A4-4E94-972D-48B3D4892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2866</Words>
  <Characters>15769</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18598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2018-05-24T16:55:00Z</cp:lastPrinted>
  <dcterms:created xsi:type="dcterms:W3CDTF">2019-04-10T16:11:00Z</dcterms:created>
  <dcterms:modified xsi:type="dcterms:W3CDTF">2019-04-10T16:11:00Z</dcterms:modified>
</cp:coreProperties>
</file>