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3" w:type="dxa"/>
        <w:tblInd w:w="-781" w:type="dxa"/>
        <w:tblLayout w:type="fixed"/>
        <w:tblCellMar>
          <w:left w:w="70" w:type="dxa"/>
          <w:right w:w="70" w:type="dxa"/>
        </w:tblCellMar>
        <w:tblLook w:val="0000" w:firstRow="0" w:lastRow="0" w:firstColumn="0" w:lastColumn="0" w:noHBand="0" w:noVBand="0"/>
      </w:tblPr>
      <w:tblGrid>
        <w:gridCol w:w="2356"/>
        <w:gridCol w:w="6717"/>
      </w:tblGrid>
      <w:tr w:rsidR="00FE3EFC" w:rsidRPr="00195BF9" w14:paraId="11CFF9C5" w14:textId="77777777" w:rsidTr="00FE3EFC">
        <w:tc>
          <w:tcPr>
            <w:tcW w:w="2356" w:type="dxa"/>
          </w:tcPr>
          <w:p w14:paraId="7226137B" w14:textId="77777777" w:rsidR="00FE3EFC" w:rsidRPr="005E19C3" w:rsidRDefault="00FE3EFC" w:rsidP="00DD33EF">
            <w:pPr>
              <w:spacing w:after="0" w:line="240" w:lineRule="auto"/>
              <w:ind w:left="285"/>
              <w:rPr>
                <w:rFonts w:ascii="Arial" w:hAnsi="Arial" w:cs="Arial"/>
                <w:sz w:val="18"/>
                <w:szCs w:val="18"/>
              </w:rPr>
            </w:pPr>
          </w:p>
        </w:tc>
        <w:tc>
          <w:tcPr>
            <w:tcW w:w="6717" w:type="dxa"/>
          </w:tcPr>
          <w:p w14:paraId="39C65D74" w14:textId="77777777" w:rsidR="00FE3EFC" w:rsidRPr="00195BF9" w:rsidRDefault="00FE3EFC" w:rsidP="00DD33EF">
            <w:pPr>
              <w:tabs>
                <w:tab w:val="left" w:pos="3103"/>
              </w:tabs>
              <w:spacing w:after="0" w:line="240" w:lineRule="auto"/>
              <w:ind w:left="2394"/>
              <w:jc w:val="both"/>
              <w:rPr>
                <w:rFonts w:ascii="Arial" w:hAnsi="Arial" w:cs="Arial"/>
                <w:b/>
                <w:i/>
                <w:iCs/>
                <w:caps/>
                <w:sz w:val="24"/>
                <w:szCs w:val="24"/>
              </w:rPr>
            </w:pPr>
            <w:r w:rsidRPr="00195BF9">
              <w:rPr>
                <w:rFonts w:ascii="Arial" w:hAnsi="Arial" w:cs="Arial"/>
                <w:b/>
                <w:i/>
                <w:iCs/>
                <w:caps/>
                <w:sz w:val="24"/>
                <w:szCs w:val="24"/>
              </w:rPr>
              <w:t xml:space="preserve">                       </w:t>
            </w:r>
          </w:p>
          <w:p w14:paraId="09FC0A14" w14:textId="77777777" w:rsidR="00FE3EFC" w:rsidRPr="00195BF9" w:rsidRDefault="00FE3EFC" w:rsidP="002559C6">
            <w:pPr>
              <w:tabs>
                <w:tab w:val="left" w:pos="3103"/>
              </w:tabs>
              <w:spacing w:after="0" w:line="240" w:lineRule="auto"/>
              <w:ind w:left="1402"/>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14:paraId="251B5A10" w14:textId="77777777" w:rsidR="00FE3EFC" w:rsidRPr="00195BF9" w:rsidRDefault="00FE3EFC" w:rsidP="002559C6">
            <w:pPr>
              <w:pStyle w:val="Encabezado"/>
              <w:tabs>
                <w:tab w:val="clear" w:pos="4252"/>
              </w:tabs>
              <w:ind w:left="1402" w:right="51"/>
              <w:jc w:val="both"/>
              <w:rPr>
                <w:rFonts w:ascii="Arial" w:hAnsi="Arial" w:cs="Arial"/>
                <w:b/>
                <w:iCs/>
                <w:caps/>
                <w:lang w:val="es-PE"/>
              </w:rPr>
            </w:pPr>
            <w:r w:rsidRPr="00195BF9">
              <w:rPr>
                <w:rFonts w:ascii="Arial" w:hAnsi="Arial" w:cs="Arial"/>
                <w:b/>
                <w:iCs/>
                <w:caps/>
                <w:lang w:val="es-PE"/>
              </w:rPr>
              <w:t xml:space="preserve">               </w:t>
            </w:r>
          </w:p>
          <w:p w14:paraId="255AE584" w14:textId="77777777" w:rsidR="00FE3EFC" w:rsidRDefault="00FE3EFC" w:rsidP="002559C6">
            <w:pPr>
              <w:pStyle w:val="Encabezado"/>
              <w:tabs>
                <w:tab w:val="clear" w:pos="4252"/>
              </w:tabs>
              <w:ind w:left="1402" w:right="51"/>
              <w:jc w:val="both"/>
              <w:rPr>
                <w:rFonts w:ascii="Arial" w:hAnsi="Arial" w:cs="Arial"/>
                <w:b/>
                <w:iCs/>
                <w:caps/>
                <w:lang w:val="es-PE"/>
              </w:rPr>
            </w:pPr>
            <w:r>
              <w:rPr>
                <w:rFonts w:ascii="Arial" w:hAnsi="Arial" w:cs="Arial"/>
                <w:b/>
                <w:iCs/>
                <w:caps/>
                <w:lang w:val="es-PE"/>
              </w:rPr>
              <w:t>RECURSO DE REVISIÓN:   0059/2022.</w:t>
            </w:r>
          </w:p>
          <w:p w14:paraId="2B23BA4B" w14:textId="77777777" w:rsidR="00FE3EFC" w:rsidRDefault="00FE3EFC" w:rsidP="002559C6">
            <w:pPr>
              <w:pStyle w:val="Encabezado"/>
              <w:tabs>
                <w:tab w:val="clear" w:pos="4252"/>
              </w:tabs>
              <w:ind w:left="1402" w:right="51"/>
              <w:jc w:val="both"/>
              <w:rPr>
                <w:rFonts w:ascii="Arial" w:hAnsi="Arial" w:cs="Arial"/>
                <w:b/>
                <w:iCs/>
                <w:caps/>
                <w:lang w:val="es-PE"/>
              </w:rPr>
            </w:pPr>
          </w:p>
          <w:p w14:paraId="14AE91B6" w14:textId="77777777" w:rsidR="00FE3EFC" w:rsidRPr="00195BF9" w:rsidRDefault="00FE3EFC" w:rsidP="002559C6">
            <w:pPr>
              <w:pStyle w:val="Encabezado"/>
              <w:tabs>
                <w:tab w:val="clear" w:pos="4252"/>
              </w:tabs>
              <w:ind w:left="1402" w:right="51"/>
              <w:jc w:val="both"/>
              <w:rPr>
                <w:rFonts w:ascii="Arial" w:hAnsi="Arial" w:cs="Arial"/>
                <w:b/>
                <w:iCs/>
                <w:caps/>
                <w:lang w:val="es-PE"/>
              </w:rPr>
            </w:pPr>
            <w:r>
              <w:rPr>
                <w:rFonts w:ascii="Arial" w:hAnsi="Arial" w:cs="Arial"/>
                <w:b/>
                <w:iCs/>
                <w:caps/>
                <w:lang w:val="es-PE"/>
              </w:rPr>
              <w:t>EXPEDIENTE: 0021/2021</w:t>
            </w:r>
            <w:r w:rsidRPr="00195BF9">
              <w:rPr>
                <w:rFonts w:ascii="Arial" w:hAnsi="Arial" w:cs="Arial"/>
                <w:b/>
                <w:iCs/>
                <w:caps/>
                <w:lang w:val="es-PE"/>
              </w:rPr>
              <w:t xml:space="preserve"> DE LA </w:t>
            </w:r>
            <w:r>
              <w:rPr>
                <w:rFonts w:ascii="Arial" w:hAnsi="Arial" w:cs="Arial"/>
                <w:b/>
                <w:iCs/>
                <w:caps/>
                <w:lang w:val="es-PE"/>
              </w:rPr>
              <w:t xml:space="preserve">TERCERA </w:t>
            </w:r>
            <w:r w:rsidRPr="00195BF9">
              <w:rPr>
                <w:rFonts w:ascii="Arial" w:hAnsi="Arial" w:cs="Arial"/>
                <w:b/>
                <w:iCs/>
                <w:caps/>
                <w:lang w:val="es-PE"/>
              </w:rPr>
              <w:t>SALA UNITARIA DE PRIMERA INSTANCIA</w:t>
            </w:r>
            <w:r>
              <w:rPr>
                <w:rFonts w:ascii="Arial" w:hAnsi="Arial" w:cs="Arial"/>
                <w:b/>
                <w:iCs/>
                <w:caps/>
                <w:lang w:val="es-PE"/>
              </w:rPr>
              <w:t>.</w:t>
            </w:r>
          </w:p>
          <w:p w14:paraId="0818AB04" w14:textId="77777777" w:rsidR="00FE3EFC" w:rsidRPr="00195BF9" w:rsidRDefault="00FE3EFC" w:rsidP="002559C6">
            <w:pPr>
              <w:pStyle w:val="Encabezado"/>
              <w:tabs>
                <w:tab w:val="clear" w:pos="4252"/>
              </w:tabs>
              <w:ind w:left="1402" w:right="51"/>
              <w:jc w:val="both"/>
              <w:rPr>
                <w:rFonts w:ascii="Arial" w:hAnsi="Arial" w:cs="Arial"/>
                <w:b/>
                <w:iCs/>
                <w:caps/>
                <w:lang w:val="es-PE"/>
              </w:rPr>
            </w:pPr>
            <w:r w:rsidRPr="00195BF9">
              <w:rPr>
                <w:rFonts w:ascii="Arial" w:hAnsi="Arial" w:cs="Arial"/>
                <w:b/>
                <w:iCs/>
                <w:caps/>
                <w:lang w:val="es-PE"/>
              </w:rPr>
              <w:t xml:space="preserve">       </w:t>
            </w:r>
          </w:p>
          <w:p w14:paraId="35657F43" w14:textId="77777777" w:rsidR="00FE3EFC" w:rsidRPr="00195BF9" w:rsidRDefault="00FE3EFC" w:rsidP="002559C6">
            <w:pPr>
              <w:pStyle w:val="Encabezado"/>
              <w:tabs>
                <w:tab w:val="clear" w:pos="4252"/>
              </w:tabs>
              <w:ind w:left="1402" w:right="51"/>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magistradA GLORIA DEL CARMEN CAMACHO MEZA.</w:t>
            </w:r>
          </w:p>
        </w:tc>
      </w:tr>
      <w:tr w:rsidR="00FE3EFC" w:rsidRPr="00195BF9" w14:paraId="79673B5A" w14:textId="77777777" w:rsidTr="00FE3EFC">
        <w:tc>
          <w:tcPr>
            <w:tcW w:w="2356" w:type="dxa"/>
          </w:tcPr>
          <w:p w14:paraId="72ADB888" w14:textId="77777777" w:rsidR="00FE3EFC" w:rsidRPr="00195BF9" w:rsidRDefault="00FE3EFC" w:rsidP="00DD33EF">
            <w:pPr>
              <w:spacing w:after="0" w:line="240" w:lineRule="auto"/>
              <w:rPr>
                <w:rFonts w:ascii="Arial" w:hAnsi="Arial" w:cs="Arial"/>
                <w:b/>
                <w:sz w:val="24"/>
                <w:szCs w:val="24"/>
              </w:rPr>
            </w:pPr>
          </w:p>
        </w:tc>
        <w:tc>
          <w:tcPr>
            <w:tcW w:w="6717" w:type="dxa"/>
          </w:tcPr>
          <w:p w14:paraId="0D8D1B91" w14:textId="77777777" w:rsidR="00FE3EFC" w:rsidRPr="00195BF9" w:rsidRDefault="00FE3EFC" w:rsidP="00DD33EF">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FE3EFC" w:rsidRPr="00195BF9" w14:paraId="48FB203D" w14:textId="77777777" w:rsidTr="00FE3EFC">
        <w:tc>
          <w:tcPr>
            <w:tcW w:w="2356" w:type="dxa"/>
          </w:tcPr>
          <w:p w14:paraId="085CD5F3" w14:textId="77777777" w:rsidR="00FE3EFC" w:rsidRPr="00195BF9" w:rsidRDefault="00FE3EFC" w:rsidP="00DD33EF">
            <w:pPr>
              <w:spacing w:after="0" w:line="240" w:lineRule="auto"/>
              <w:rPr>
                <w:rFonts w:ascii="Arial" w:hAnsi="Arial" w:cs="Arial"/>
                <w:b/>
                <w:sz w:val="24"/>
                <w:szCs w:val="24"/>
              </w:rPr>
            </w:pPr>
          </w:p>
        </w:tc>
        <w:tc>
          <w:tcPr>
            <w:tcW w:w="6717" w:type="dxa"/>
          </w:tcPr>
          <w:p w14:paraId="6C886E44" w14:textId="77777777" w:rsidR="00FE3EFC" w:rsidRPr="00195BF9" w:rsidRDefault="00FE3EFC" w:rsidP="00DD33EF">
            <w:pPr>
              <w:tabs>
                <w:tab w:val="left" w:pos="3103"/>
              </w:tabs>
              <w:spacing w:after="0" w:line="240" w:lineRule="auto"/>
              <w:ind w:left="2961" w:hanging="2961"/>
              <w:jc w:val="both"/>
              <w:rPr>
                <w:rFonts w:ascii="Arial" w:hAnsi="Arial" w:cs="Arial"/>
                <w:b/>
                <w:i/>
                <w:iCs/>
                <w:caps/>
                <w:sz w:val="24"/>
                <w:szCs w:val="24"/>
              </w:rPr>
            </w:pPr>
          </w:p>
        </w:tc>
      </w:tr>
    </w:tbl>
    <w:p w14:paraId="65108F9C" w14:textId="28602266" w:rsidR="00FE3EFC" w:rsidRPr="00985F01" w:rsidRDefault="00FE3EFC" w:rsidP="002559C6">
      <w:pPr>
        <w:spacing w:line="360" w:lineRule="auto"/>
        <w:jc w:val="both"/>
        <w:rPr>
          <w:rFonts w:ascii="Arial" w:hAnsi="Arial" w:cs="Arial"/>
          <w:b/>
          <w:sz w:val="26"/>
          <w:szCs w:val="26"/>
        </w:rPr>
      </w:pPr>
      <w:r w:rsidRPr="00985F01">
        <w:rPr>
          <w:rFonts w:ascii="Arial" w:hAnsi="Arial" w:cs="Arial"/>
          <w:b/>
          <w:sz w:val="26"/>
          <w:szCs w:val="26"/>
        </w:rPr>
        <w:t xml:space="preserve">OAXACA DE JUÁREZ, OAXACA, A </w:t>
      </w:r>
      <w:r w:rsidR="002559C6">
        <w:rPr>
          <w:rFonts w:ascii="Arial" w:hAnsi="Arial" w:cs="Arial"/>
          <w:b/>
          <w:sz w:val="26"/>
          <w:szCs w:val="26"/>
        </w:rPr>
        <w:t xml:space="preserve">SEIS </w:t>
      </w:r>
      <w:r w:rsidR="002559C6" w:rsidRPr="00985F01">
        <w:rPr>
          <w:rFonts w:ascii="Arial" w:hAnsi="Arial" w:cs="Arial"/>
          <w:b/>
          <w:sz w:val="26"/>
          <w:szCs w:val="26"/>
        </w:rPr>
        <w:t xml:space="preserve">DE </w:t>
      </w:r>
      <w:r w:rsidR="002559C6">
        <w:rPr>
          <w:rFonts w:ascii="Arial" w:hAnsi="Arial" w:cs="Arial"/>
          <w:b/>
          <w:sz w:val="26"/>
          <w:szCs w:val="26"/>
        </w:rPr>
        <w:t>OCTUBRE</w:t>
      </w:r>
      <w:r>
        <w:rPr>
          <w:rFonts w:ascii="Arial" w:hAnsi="Arial" w:cs="Arial"/>
          <w:b/>
          <w:sz w:val="26"/>
          <w:szCs w:val="26"/>
        </w:rPr>
        <w:t xml:space="preserve"> DE DOS MIL VEINTIDÓS</w:t>
      </w:r>
      <w:r w:rsidRPr="00985F01">
        <w:rPr>
          <w:rFonts w:ascii="Arial" w:hAnsi="Arial" w:cs="Arial"/>
          <w:b/>
          <w:sz w:val="26"/>
          <w:szCs w:val="26"/>
        </w:rPr>
        <w:t>. - - - - - - - - - - - - - - - - - - - - - - - - - - - - - - - - - - -</w:t>
      </w:r>
      <w:r>
        <w:rPr>
          <w:rFonts w:ascii="Arial" w:hAnsi="Arial" w:cs="Arial"/>
          <w:b/>
          <w:sz w:val="26"/>
          <w:szCs w:val="26"/>
        </w:rPr>
        <w:t xml:space="preserve"> - - - - - - - </w:t>
      </w:r>
    </w:p>
    <w:p w14:paraId="47625081" w14:textId="10107418" w:rsidR="00FE3EFC" w:rsidRDefault="00FE3EFC" w:rsidP="00FE3EFC">
      <w:pPr>
        <w:spacing w:before="120" w:after="0" w:line="360" w:lineRule="auto"/>
        <w:jc w:val="both"/>
        <w:rPr>
          <w:rFonts w:ascii="Arial" w:hAnsi="Arial" w:cs="Arial"/>
          <w:sz w:val="26"/>
          <w:szCs w:val="26"/>
        </w:rPr>
      </w:pPr>
      <w:r w:rsidRPr="00985F01">
        <w:rPr>
          <w:rFonts w:ascii="Arial" w:hAnsi="Arial" w:cs="Arial"/>
          <w:sz w:val="26"/>
          <w:szCs w:val="26"/>
        </w:rPr>
        <w:t xml:space="preserve">      </w:t>
      </w:r>
      <w:r>
        <w:rPr>
          <w:rFonts w:ascii="Arial" w:hAnsi="Arial" w:cs="Arial"/>
          <w:sz w:val="26"/>
          <w:szCs w:val="26"/>
        </w:rPr>
        <w:tab/>
        <w:t>Por recibido el cuaderno de r</w:t>
      </w:r>
      <w:r w:rsidRPr="00985F01">
        <w:rPr>
          <w:rFonts w:ascii="Arial" w:hAnsi="Arial" w:cs="Arial"/>
          <w:sz w:val="26"/>
          <w:szCs w:val="26"/>
        </w:rPr>
        <w:t xml:space="preserve">evisión </w:t>
      </w:r>
      <w:r>
        <w:rPr>
          <w:rFonts w:ascii="Arial" w:hAnsi="Arial" w:cs="Arial"/>
          <w:b/>
          <w:sz w:val="26"/>
          <w:szCs w:val="26"/>
        </w:rPr>
        <w:t>0059/2022</w:t>
      </w:r>
      <w:r w:rsidRPr="00985F01">
        <w:rPr>
          <w:rFonts w:ascii="Arial" w:hAnsi="Arial" w:cs="Arial"/>
          <w:sz w:val="26"/>
          <w:szCs w:val="26"/>
        </w:rPr>
        <w:t xml:space="preserve"> que remite la Secretaría General de Acuerdos, con motivo del recurso de revisión interpuesto po</w:t>
      </w:r>
      <w:r>
        <w:rPr>
          <w:rFonts w:ascii="Arial" w:hAnsi="Arial" w:cs="Arial"/>
          <w:sz w:val="26"/>
          <w:szCs w:val="26"/>
        </w:rPr>
        <w:t xml:space="preserve">r </w:t>
      </w:r>
      <w:bookmarkStart w:id="0" w:name="_Hlk113878395"/>
      <w:r>
        <w:rPr>
          <w:rFonts w:ascii="Arial" w:hAnsi="Arial" w:cs="Arial"/>
          <w:sz w:val="26"/>
          <w:szCs w:val="26"/>
        </w:rPr>
        <w:t xml:space="preserve">la </w:t>
      </w:r>
      <w:r w:rsidR="002559C6">
        <w:rPr>
          <w:rFonts w:ascii="Arial" w:hAnsi="Arial" w:cs="Arial"/>
          <w:b/>
          <w:bCs/>
          <w:sz w:val="26"/>
          <w:szCs w:val="26"/>
        </w:rPr>
        <w:t>TESORERA MUNICIPAL DEL AYUNTAMIENTO DE SANTA LUCÍA DEL CAMINO, OAXACA</w:t>
      </w:r>
      <w:r>
        <w:rPr>
          <w:rFonts w:ascii="Arial" w:hAnsi="Arial" w:cs="Arial"/>
          <w:b/>
          <w:bCs/>
          <w:sz w:val="26"/>
          <w:szCs w:val="26"/>
        </w:rPr>
        <w:t>,</w:t>
      </w:r>
      <w:bookmarkEnd w:id="0"/>
      <w:r w:rsidRPr="003776A9">
        <w:rPr>
          <w:rFonts w:ascii="Arial" w:hAnsi="Arial" w:cs="Arial"/>
          <w:b/>
          <w:bCs/>
          <w:sz w:val="26"/>
          <w:szCs w:val="26"/>
        </w:rPr>
        <w:t xml:space="preserve"> </w:t>
      </w:r>
      <w:r w:rsidRPr="003776A9">
        <w:rPr>
          <w:rFonts w:ascii="Arial" w:hAnsi="Arial" w:cs="Arial"/>
          <w:sz w:val="26"/>
          <w:szCs w:val="26"/>
        </w:rPr>
        <w:t>en contra de</w:t>
      </w:r>
      <w:r>
        <w:rPr>
          <w:rFonts w:ascii="Arial" w:hAnsi="Arial" w:cs="Arial"/>
          <w:sz w:val="26"/>
          <w:szCs w:val="26"/>
        </w:rPr>
        <w:t xml:space="preserve"> </w:t>
      </w:r>
      <w:r w:rsidRPr="003776A9">
        <w:rPr>
          <w:rFonts w:ascii="Arial" w:hAnsi="Arial" w:cs="Arial"/>
          <w:sz w:val="26"/>
          <w:szCs w:val="26"/>
        </w:rPr>
        <w:t>l</w:t>
      </w:r>
      <w:r>
        <w:rPr>
          <w:rFonts w:ascii="Arial" w:hAnsi="Arial" w:cs="Arial"/>
          <w:sz w:val="26"/>
          <w:szCs w:val="26"/>
        </w:rPr>
        <w:t>a sentencia de ocho de diciembre de dos mil veintiuno</w:t>
      </w:r>
      <w:r w:rsidRPr="003776A9">
        <w:rPr>
          <w:rFonts w:ascii="Arial" w:hAnsi="Arial" w:cs="Arial"/>
          <w:sz w:val="26"/>
          <w:szCs w:val="26"/>
        </w:rPr>
        <w:t>, dictad</w:t>
      </w:r>
      <w:r>
        <w:rPr>
          <w:rFonts w:ascii="Arial" w:hAnsi="Arial" w:cs="Arial"/>
          <w:sz w:val="26"/>
          <w:szCs w:val="26"/>
        </w:rPr>
        <w:t>a</w:t>
      </w:r>
      <w:r w:rsidRPr="003776A9">
        <w:rPr>
          <w:rFonts w:ascii="Arial" w:hAnsi="Arial" w:cs="Arial"/>
          <w:sz w:val="26"/>
          <w:szCs w:val="26"/>
        </w:rPr>
        <w:t xml:space="preserve"> por la </w:t>
      </w:r>
      <w:r>
        <w:rPr>
          <w:rFonts w:ascii="Arial" w:hAnsi="Arial" w:cs="Arial"/>
          <w:sz w:val="26"/>
          <w:szCs w:val="26"/>
        </w:rPr>
        <w:t xml:space="preserve">Tercera </w:t>
      </w:r>
      <w:r w:rsidRPr="003776A9">
        <w:rPr>
          <w:rFonts w:ascii="Arial" w:hAnsi="Arial" w:cs="Arial"/>
          <w:sz w:val="26"/>
          <w:szCs w:val="26"/>
        </w:rPr>
        <w:t>Sala Unitaria del Tribunal de Justicia Administrativa del Estado de Oaxaca</w:t>
      </w:r>
      <w:r>
        <w:rPr>
          <w:rFonts w:ascii="Arial" w:hAnsi="Arial" w:cs="Arial"/>
          <w:sz w:val="26"/>
          <w:szCs w:val="26"/>
        </w:rPr>
        <w:t>,</w:t>
      </w:r>
      <w:r w:rsidRPr="003776A9">
        <w:rPr>
          <w:rFonts w:ascii="Arial" w:hAnsi="Arial" w:cs="Arial"/>
          <w:sz w:val="26"/>
          <w:szCs w:val="26"/>
        </w:rPr>
        <w:t xml:space="preserve"> en el expediente </w:t>
      </w:r>
      <w:r>
        <w:rPr>
          <w:rFonts w:ascii="Arial" w:hAnsi="Arial" w:cs="Arial"/>
          <w:b/>
          <w:sz w:val="26"/>
          <w:szCs w:val="26"/>
        </w:rPr>
        <w:t>0021/2021</w:t>
      </w:r>
      <w:r w:rsidRPr="003776A9">
        <w:rPr>
          <w:rFonts w:ascii="Arial" w:hAnsi="Arial" w:cs="Arial"/>
          <w:sz w:val="26"/>
          <w:szCs w:val="26"/>
        </w:rPr>
        <w:t xml:space="preserve"> de su índice, relativo al juicio de nulidad promovido por</w:t>
      </w:r>
      <w:r w:rsidRPr="003776A9">
        <w:rPr>
          <w:rFonts w:ascii="Arial" w:hAnsi="Arial" w:cs="Arial"/>
          <w:b/>
          <w:sz w:val="26"/>
          <w:szCs w:val="26"/>
        </w:rPr>
        <w:t xml:space="preserve"> </w:t>
      </w:r>
      <w:r w:rsidR="00F5164E">
        <w:rPr>
          <w:rFonts w:ascii="Arial" w:hAnsi="Arial" w:cs="Arial"/>
          <w:b/>
          <w:sz w:val="26"/>
          <w:szCs w:val="26"/>
        </w:rPr>
        <w:t>*******</w:t>
      </w:r>
      <w:r w:rsidRPr="00076CF0">
        <w:rPr>
          <w:rFonts w:ascii="Arial" w:hAnsi="Arial" w:cs="Arial"/>
          <w:bCs/>
          <w:sz w:val="26"/>
          <w:szCs w:val="26"/>
        </w:rPr>
        <w:t>,</w:t>
      </w:r>
      <w:r>
        <w:rPr>
          <w:rFonts w:ascii="Arial" w:hAnsi="Arial" w:cs="Arial"/>
          <w:b/>
          <w:sz w:val="26"/>
          <w:szCs w:val="26"/>
        </w:rPr>
        <w:t xml:space="preserve"> </w:t>
      </w:r>
      <w:r w:rsidRPr="003776A9">
        <w:rPr>
          <w:rFonts w:ascii="Arial" w:hAnsi="Arial" w:cs="Arial"/>
          <w:sz w:val="26"/>
          <w:szCs w:val="26"/>
        </w:rPr>
        <w:t xml:space="preserve">en </w:t>
      </w:r>
      <w:r w:rsidRPr="008F5512">
        <w:rPr>
          <w:rFonts w:ascii="Arial" w:hAnsi="Arial" w:cs="Arial"/>
          <w:sz w:val="26"/>
          <w:szCs w:val="26"/>
        </w:rPr>
        <w:t>contra de</w:t>
      </w:r>
      <w:r w:rsidR="008F5512" w:rsidRPr="008F5512">
        <w:rPr>
          <w:rFonts w:ascii="Arial" w:hAnsi="Arial" w:cs="Arial"/>
          <w:sz w:val="26"/>
          <w:szCs w:val="26"/>
        </w:rPr>
        <w:t xml:space="preserve"> </w:t>
      </w:r>
      <w:r w:rsidRPr="008F5512">
        <w:rPr>
          <w:rFonts w:ascii="Arial" w:hAnsi="Arial" w:cs="Arial"/>
          <w:sz w:val="26"/>
          <w:szCs w:val="26"/>
        </w:rPr>
        <w:t>l</w:t>
      </w:r>
      <w:r w:rsidR="008F5512" w:rsidRPr="008F5512">
        <w:rPr>
          <w:rFonts w:ascii="Arial" w:hAnsi="Arial" w:cs="Arial"/>
          <w:sz w:val="26"/>
          <w:szCs w:val="26"/>
        </w:rPr>
        <w:t>a</w:t>
      </w:r>
      <w:r w:rsidRPr="003776A9">
        <w:rPr>
          <w:rFonts w:ascii="Arial" w:hAnsi="Arial" w:cs="Arial"/>
          <w:sz w:val="26"/>
          <w:szCs w:val="26"/>
        </w:rPr>
        <w:t xml:space="preserve"> </w:t>
      </w:r>
      <w:r>
        <w:rPr>
          <w:rFonts w:ascii="Arial" w:hAnsi="Arial" w:cs="Arial"/>
          <w:b/>
          <w:sz w:val="26"/>
          <w:szCs w:val="26"/>
        </w:rPr>
        <w:t>recurrente</w:t>
      </w:r>
      <w:r>
        <w:rPr>
          <w:rFonts w:ascii="Arial" w:hAnsi="Arial" w:cs="Arial"/>
          <w:bCs/>
          <w:sz w:val="26"/>
          <w:szCs w:val="26"/>
        </w:rPr>
        <w:t>;</w:t>
      </w:r>
      <w:r w:rsidRPr="003776A9">
        <w:rPr>
          <w:rFonts w:ascii="Arial" w:hAnsi="Arial" w:cs="Arial"/>
          <w:b/>
          <w:bCs/>
          <w:sz w:val="26"/>
          <w:szCs w:val="26"/>
        </w:rPr>
        <w:t xml:space="preserve"> </w:t>
      </w:r>
      <w:r>
        <w:rPr>
          <w:rFonts w:ascii="Arial" w:hAnsi="Arial" w:cs="Arial"/>
          <w:sz w:val="26"/>
          <w:szCs w:val="26"/>
        </w:rPr>
        <w:t xml:space="preserve">por lo que con fundamento </w:t>
      </w:r>
      <w:r w:rsidRPr="00B66B63">
        <w:rPr>
          <w:rFonts w:ascii="Arial" w:hAnsi="Arial" w:cs="Arial"/>
          <w:sz w:val="26"/>
          <w:szCs w:val="26"/>
        </w:rPr>
        <w:t xml:space="preserve">en los artículos 236, 238 de la Ley de Procedimiento y Justicia Administrativa para el Estado de Oaxaca y </w:t>
      </w:r>
      <w:r w:rsidRPr="00B66B63">
        <w:rPr>
          <w:rFonts w:ascii="Arial" w:hAnsi="Arial" w:cs="Arial"/>
          <w:bCs/>
          <w:iCs/>
          <w:sz w:val="26"/>
          <w:szCs w:val="26"/>
        </w:rPr>
        <w:t xml:space="preserve">24, fracciones I y III de la Ley Orgánica del Tribunal de Justicia Administrativa del Estado de </w:t>
      </w:r>
      <w:r w:rsidR="002559C6" w:rsidRPr="00B66B63">
        <w:rPr>
          <w:rFonts w:ascii="Arial" w:hAnsi="Arial" w:cs="Arial"/>
          <w:bCs/>
          <w:iCs/>
          <w:sz w:val="26"/>
          <w:szCs w:val="26"/>
        </w:rPr>
        <w:t>Oaxaca</w:t>
      </w:r>
      <w:r w:rsidR="002559C6" w:rsidRPr="003776A9">
        <w:rPr>
          <w:rFonts w:ascii="Arial" w:hAnsi="Arial" w:cs="Arial"/>
          <w:sz w:val="26"/>
          <w:szCs w:val="26"/>
        </w:rPr>
        <w:t>,</w:t>
      </w:r>
      <w:r w:rsidR="002559C6">
        <w:rPr>
          <w:rFonts w:ascii="Arial" w:hAnsi="Arial" w:cs="Arial"/>
          <w:sz w:val="26"/>
          <w:szCs w:val="26"/>
        </w:rPr>
        <w:t xml:space="preserve"> se da tramite. </w:t>
      </w:r>
      <w:r w:rsidRPr="003776A9">
        <w:rPr>
          <w:rFonts w:ascii="Arial" w:hAnsi="Arial" w:cs="Arial"/>
          <w:sz w:val="26"/>
          <w:szCs w:val="26"/>
        </w:rPr>
        <w:t xml:space="preserve"> </w:t>
      </w:r>
      <w:r w:rsidR="002559C6">
        <w:rPr>
          <w:rFonts w:ascii="Arial" w:hAnsi="Arial" w:cs="Arial"/>
          <w:sz w:val="26"/>
          <w:szCs w:val="26"/>
        </w:rPr>
        <w:t xml:space="preserve">Por consiguiente, </w:t>
      </w:r>
      <w:r w:rsidRPr="003776A9">
        <w:rPr>
          <w:rFonts w:ascii="Arial" w:hAnsi="Arial" w:cs="Arial"/>
          <w:sz w:val="26"/>
          <w:szCs w:val="26"/>
        </w:rPr>
        <w:t>se procede a dictar resolución en los siguientes términos:-</w:t>
      </w:r>
      <w:r>
        <w:rPr>
          <w:rFonts w:ascii="Arial" w:hAnsi="Arial" w:cs="Arial"/>
          <w:sz w:val="26"/>
          <w:szCs w:val="26"/>
        </w:rPr>
        <w:t xml:space="preserve"> </w:t>
      </w:r>
      <w:r w:rsidR="00F5164E">
        <w:rPr>
          <w:rFonts w:ascii="Arial" w:hAnsi="Arial" w:cs="Arial"/>
          <w:bCs/>
          <w:sz w:val="26"/>
          <w:szCs w:val="26"/>
        </w:rPr>
        <w:t>- - - - - - - - - - - - - - - - - - - - - - - - -</w:t>
      </w:r>
      <w:r w:rsidR="00F5164E">
        <w:rPr>
          <w:rFonts w:ascii="Arial" w:hAnsi="Arial" w:cs="Arial"/>
          <w:bCs/>
          <w:sz w:val="26"/>
          <w:szCs w:val="26"/>
        </w:rPr>
        <w:t xml:space="preserve"> - - - - - - - </w:t>
      </w:r>
    </w:p>
    <w:p w14:paraId="21B72FDE" w14:textId="77777777" w:rsidR="00FE3EFC" w:rsidRPr="003776A9" w:rsidRDefault="00FE3EFC" w:rsidP="00FE3EFC">
      <w:pPr>
        <w:spacing w:before="120" w:after="0" w:line="360" w:lineRule="auto"/>
        <w:jc w:val="center"/>
        <w:rPr>
          <w:rFonts w:ascii="Arial" w:hAnsi="Arial" w:cs="Arial"/>
          <w:bCs/>
          <w:sz w:val="26"/>
          <w:szCs w:val="26"/>
        </w:rPr>
      </w:pPr>
      <w:r w:rsidRPr="003776A9">
        <w:rPr>
          <w:rFonts w:ascii="Arial" w:hAnsi="Arial" w:cs="Arial"/>
          <w:b/>
          <w:bCs/>
          <w:sz w:val="26"/>
          <w:szCs w:val="26"/>
        </w:rPr>
        <w:t>R E S U L T A N D O</w:t>
      </w:r>
    </w:p>
    <w:p w14:paraId="19D5C5DA" w14:textId="687367BC" w:rsidR="00FE3EFC" w:rsidRDefault="00FE3EFC" w:rsidP="00FE3EFC">
      <w:pPr>
        <w:spacing w:before="120" w:after="0" w:line="360" w:lineRule="auto"/>
        <w:ind w:firstLine="709"/>
        <w:jc w:val="both"/>
        <w:rPr>
          <w:rFonts w:ascii="Arial" w:hAnsi="Arial" w:cs="Arial"/>
          <w:sz w:val="26"/>
          <w:szCs w:val="26"/>
        </w:rPr>
      </w:pPr>
      <w:r w:rsidRPr="003776A9">
        <w:rPr>
          <w:rFonts w:ascii="Arial" w:hAnsi="Arial" w:cs="Arial"/>
          <w:b/>
          <w:bCs/>
          <w:sz w:val="26"/>
          <w:szCs w:val="26"/>
        </w:rPr>
        <w:t xml:space="preserve">PRIMERO. </w:t>
      </w:r>
      <w:r w:rsidRPr="003776A9">
        <w:rPr>
          <w:rFonts w:ascii="Arial" w:hAnsi="Arial" w:cs="Arial"/>
          <w:sz w:val="26"/>
          <w:szCs w:val="26"/>
        </w:rPr>
        <w:t>Inconforme con l</w:t>
      </w:r>
      <w:r>
        <w:rPr>
          <w:rFonts w:ascii="Arial" w:hAnsi="Arial" w:cs="Arial"/>
          <w:sz w:val="26"/>
          <w:szCs w:val="26"/>
        </w:rPr>
        <w:t xml:space="preserve">a sentencia de ocho de diciembre de </w:t>
      </w:r>
      <w:proofErr w:type="gramStart"/>
      <w:r>
        <w:rPr>
          <w:rFonts w:ascii="Arial" w:hAnsi="Arial" w:cs="Arial"/>
          <w:sz w:val="26"/>
          <w:szCs w:val="26"/>
        </w:rPr>
        <w:t>dos</w:t>
      </w:r>
      <w:proofErr w:type="gramEnd"/>
      <w:r>
        <w:rPr>
          <w:rFonts w:ascii="Arial" w:hAnsi="Arial" w:cs="Arial"/>
          <w:sz w:val="26"/>
          <w:szCs w:val="26"/>
        </w:rPr>
        <w:t xml:space="preserve"> mil veintiuno</w:t>
      </w:r>
      <w:r w:rsidRPr="003776A9">
        <w:rPr>
          <w:rFonts w:ascii="Arial" w:hAnsi="Arial" w:cs="Arial"/>
          <w:sz w:val="26"/>
          <w:szCs w:val="26"/>
        </w:rPr>
        <w:t>, dictad</w:t>
      </w:r>
      <w:r>
        <w:rPr>
          <w:rFonts w:ascii="Arial" w:hAnsi="Arial" w:cs="Arial"/>
          <w:sz w:val="26"/>
          <w:szCs w:val="26"/>
        </w:rPr>
        <w:t>a</w:t>
      </w:r>
      <w:r w:rsidRPr="003776A9">
        <w:rPr>
          <w:rFonts w:ascii="Arial" w:hAnsi="Arial" w:cs="Arial"/>
          <w:sz w:val="26"/>
          <w:szCs w:val="26"/>
        </w:rPr>
        <w:t xml:space="preserve"> por la </w:t>
      </w:r>
      <w:r>
        <w:rPr>
          <w:rFonts w:ascii="Arial" w:hAnsi="Arial" w:cs="Arial"/>
          <w:sz w:val="26"/>
          <w:szCs w:val="26"/>
        </w:rPr>
        <w:t xml:space="preserve">Tercera </w:t>
      </w:r>
      <w:r w:rsidRPr="003776A9">
        <w:rPr>
          <w:rFonts w:ascii="Arial" w:hAnsi="Arial" w:cs="Arial"/>
          <w:sz w:val="26"/>
          <w:szCs w:val="26"/>
        </w:rPr>
        <w:t xml:space="preserve">Sala Unitaria </w:t>
      </w:r>
      <w:r>
        <w:rPr>
          <w:rFonts w:ascii="Arial" w:hAnsi="Arial" w:cs="Arial"/>
          <w:sz w:val="26"/>
          <w:szCs w:val="26"/>
        </w:rPr>
        <w:t xml:space="preserve">de Primera Instancia de este Tribunal, la </w:t>
      </w:r>
      <w:r w:rsidR="002559C6">
        <w:rPr>
          <w:rFonts w:ascii="Arial" w:hAnsi="Arial" w:cs="Arial"/>
          <w:b/>
          <w:bCs/>
          <w:sz w:val="26"/>
          <w:szCs w:val="26"/>
        </w:rPr>
        <w:t>TESORERA MUNICIPAL DEL AYUNTAMIENTO DE SANTA LUCÍA DEL CAMINO, OAXACA</w:t>
      </w:r>
      <w:r>
        <w:rPr>
          <w:rFonts w:ascii="Arial" w:hAnsi="Arial" w:cs="Arial"/>
          <w:b/>
          <w:bCs/>
          <w:sz w:val="26"/>
          <w:szCs w:val="26"/>
        </w:rPr>
        <w:t xml:space="preserve">, </w:t>
      </w:r>
      <w:r w:rsidRPr="003776A9">
        <w:rPr>
          <w:rFonts w:ascii="Arial" w:hAnsi="Arial" w:cs="Arial"/>
          <w:sz w:val="26"/>
          <w:szCs w:val="26"/>
        </w:rPr>
        <w:t>interp</w:t>
      </w:r>
      <w:r>
        <w:rPr>
          <w:rFonts w:ascii="Arial" w:hAnsi="Arial" w:cs="Arial"/>
          <w:sz w:val="26"/>
          <w:szCs w:val="26"/>
        </w:rPr>
        <w:t>uso</w:t>
      </w:r>
      <w:r w:rsidRPr="003776A9">
        <w:rPr>
          <w:rFonts w:ascii="Arial" w:hAnsi="Arial" w:cs="Arial"/>
          <w:sz w:val="26"/>
          <w:szCs w:val="26"/>
        </w:rPr>
        <w:t xml:space="preserve"> en su contra recurso de </w:t>
      </w:r>
      <w:r w:rsidR="002559C6" w:rsidRPr="003776A9">
        <w:rPr>
          <w:rFonts w:ascii="Arial" w:hAnsi="Arial" w:cs="Arial"/>
          <w:sz w:val="26"/>
          <w:szCs w:val="26"/>
        </w:rPr>
        <w:t>revisión. -</w:t>
      </w:r>
      <w:r w:rsidRPr="003776A9">
        <w:rPr>
          <w:rFonts w:ascii="Arial" w:hAnsi="Arial" w:cs="Arial"/>
          <w:sz w:val="26"/>
          <w:szCs w:val="26"/>
        </w:rPr>
        <w:t xml:space="preserve"> - - - - - - - - </w:t>
      </w:r>
      <w:r>
        <w:rPr>
          <w:rFonts w:ascii="Arial" w:hAnsi="Arial" w:cs="Arial"/>
          <w:sz w:val="26"/>
          <w:szCs w:val="26"/>
        </w:rPr>
        <w:t xml:space="preserve">- - - - - - - - - - - - </w:t>
      </w:r>
    </w:p>
    <w:p w14:paraId="379D2154" w14:textId="77777777" w:rsidR="00FE3EFC" w:rsidRPr="00FE3EFC" w:rsidRDefault="00FE3EFC" w:rsidP="00FE3EFC">
      <w:pPr>
        <w:spacing w:after="0" w:line="240" w:lineRule="auto"/>
        <w:ind w:firstLine="709"/>
        <w:jc w:val="both"/>
        <w:rPr>
          <w:rFonts w:ascii="Arial" w:hAnsi="Arial" w:cs="Arial"/>
          <w:sz w:val="26"/>
          <w:szCs w:val="26"/>
        </w:rPr>
      </w:pPr>
    </w:p>
    <w:p w14:paraId="39140CF8" w14:textId="66DC7BD3" w:rsidR="00FE3EFC" w:rsidRDefault="00FE3EFC" w:rsidP="00FE3EFC">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sidRPr="00C37A09">
        <w:rPr>
          <w:rFonts w:ascii="Arial" w:hAnsi="Arial" w:cs="Arial"/>
          <w:bCs/>
          <w:sz w:val="26"/>
          <w:szCs w:val="26"/>
        </w:rPr>
        <w:t>Los puntos resolutivos de la</w:t>
      </w:r>
      <w:r>
        <w:rPr>
          <w:rFonts w:ascii="Arial" w:hAnsi="Arial" w:cs="Arial"/>
          <w:bCs/>
          <w:sz w:val="26"/>
          <w:szCs w:val="26"/>
        </w:rPr>
        <w:t xml:space="preserve"> sentencia </w:t>
      </w:r>
      <w:r w:rsidRPr="00C37A09">
        <w:rPr>
          <w:rFonts w:ascii="Arial" w:hAnsi="Arial" w:cs="Arial"/>
          <w:bCs/>
          <w:sz w:val="26"/>
          <w:szCs w:val="26"/>
        </w:rPr>
        <w:t xml:space="preserve">recurrida son </w:t>
      </w:r>
      <w:r>
        <w:rPr>
          <w:rFonts w:ascii="Arial" w:hAnsi="Arial" w:cs="Arial"/>
          <w:bCs/>
          <w:sz w:val="26"/>
          <w:szCs w:val="26"/>
        </w:rPr>
        <w:t xml:space="preserve">los </w:t>
      </w:r>
      <w:r w:rsidR="002559C6">
        <w:rPr>
          <w:rFonts w:ascii="Arial" w:hAnsi="Arial" w:cs="Arial"/>
          <w:bCs/>
          <w:sz w:val="26"/>
          <w:szCs w:val="26"/>
        </w:rPr>
        <w:t>siguientes: -</w:t>
      </w:r>
      <w:r>
        <w:rPr>
          <w:rFonts w:ascii="Arial" w:hAnsi="Arial" w:cs="Arial"/>
          <w:bCs/>
          <w:sz w:val="26"/>
          <w:szCs w:val="26"/>
        </w:rPr>
        <w:t xml:space="preserve"> - - - - - - - - - - - - - - - - - - - - - - - - - - - - - - - - - - - - - - - - - </w:t>
      </w:r>
    </w:p>
    <w:p w14:paraId="0D0E10FD" w14:textId="1DFF77AB" w:rsidR="00FE3EFC" w:rsidRDefault="00FE3EFC" w:rsidP="002559C6">
      <w:pPr>
        <w:spacing w:after="0"/>
        <w:ind w:left="1134" w:right="900"/>
        <w:jc w:val="both"/>
        <w:rPr>
          <w:rFonts w:ascii="Arial" w:eastAsia="Times New Roman" w:hAnsi="Arial" w:cs="Arial"/>
          <w:i/>
          <w:iCs/>
          <w:lang w:eastAsia="es-ES"/>
        </w:rPr>
      </w:pPr>
      <w:r>
        <w:rPr>
          <w:rFonts w:ascii="Arial" w:eastAsia="Times New Roman" w:hAnsi="Arial" w:cs="Arial"/>
          <w:bCs/>
          <w:i/>
          <w:iCs/>
          <w:lang w:eastAsia="es-ES"/>
        </w:rPr>
        <w:t xml:space="preserve">     </w:t>
      </w:r>
      <w:r w:rsidRPr="00AF3176">
        <w:rPr>
          <w:rFonts w:ascii="Arial" w:eastAsia="Times New Roman" w:hAnsi="Arial" w:cs="Arial"/>
          <w:bCs/>
          <w:i/>
          <w:iCs/>
          <w:lang w:eastAsia="es-ES"/>
        </w:rPr>
        <w:t>“</w:t>
      </w:r>
      <w:r w:rsidR="002559C6" w:rsidRPr="00AF3176">
        <w:rPr>
          <w:rFonts w:ascii="Arial" w:eastAsia="Times New Roman" w:hAnsi="Arial" w:cs="Arial"/>
          <w:b/>
          <w:bCs/>
          <w:i/>
          <w:iCs/>
          <w:lang w:eastAsia="es-ES"/>
        </w:rPr>
        <w:t>PRIMERO. -</w:t>
      </w:r>
      <w:r w:rsidRPr="00AF3176">
        <w:rPr>
          <w:rFonts w:ascii="Arial" w:eastAsia="Times New Roman" w:hAnsi="Arial" w:cs="Arial"/>
          <w:b/>
          <w:bCs/>
          <w:i/>
          <w:iCs/>
          <w:lang w:eastAsia="es-ES"/>
        </w:rPr>
        <w:t xml:space="preserve"> </w:t>
      </w:r>
      <w:r w:rsidRPr="00AF3176">
        <w:rPr>
          <w:rFonts w:ascii="Arial" w:eastAsia="Times New Roman" w:hAnsi="Arial" w:cs="Arial"/>
          <w:bCs/>
          <w:i/>
          <w:iCs/>
          <w:lang w:eastAsia="es-ES"/>
        </w:rPr>
        <w:t xml:space="preserve">Esta </w:t>
      </w:r>
      <w:r w:rsidRPr="00AF3176">
        <w:rPr>
          <w:rFonts w:ascii="Arial" w:eastAsia="Times New Roman" w:hAnsi="Arial" w:cs="Arial"/>
          <w:i/>
          <w:iCs/>
          <w:lang w:eastAsia="es-ES"/>
        </w:rPr>
        <w:t xml:space="preserve">Tercera Sala de Primera Instancia del Tribunal de Justicia Administrativa para el Estado de Oaxaca, es legalmente competente para conocer y resolver del presente Juicio de </w:t>
      </w:r>
      <w:r w:rsidR="002559C6" w:rsidRPr="00AF3176">
        <w:rPr>
          <w:rFonts w:ascii="Arial" w:eastAsia="Times New Roman" w:hAnsi="Arial" w:cs="Arial"/>
          <w:i/>
          <w:iCs/>
          <w:lang w:eastAsia="es-ES"/>
        </w:rPr>
        <w:t>Nulidad. -</w:t>
      </w:r>
      <w:r w:rsidRPr="00AF3176">
        <w:rPr>
          <w:rFonts w:ascii="Arial" w:eastAsia="Times New Roman" w:hAnsi="Arial" w:cs="Arial"/>
          <w:i/>
          <w:iCs/>
          <w:lang w:eastAsia="es-ES"/>
        </w:rPr>
        <w:t xml:space="preserve"> - </w:t>
      </w:r>
      <w:r>
        <w:rPr>
          <w:rFonts w:ascii="Arial" w:eastAsia="Times New Roman" w:hAnsi="Arial" w:cs="Arial"/>
          <w:i/>
          <w:iCs/>
          <w:lang w:eastAsia="es-ES"/>
        </w:rPr>
        <w:t xml:space="preserve">- - - - - - - - - - - - - - - - - - - - - - - - - - - - - - -   </w:t>
      </w:r>
    </w:p>
    <w:p w14:paraId="2406C010" w14:textId="00B19E04" w:rsidR="00FE3EFC" w:rsidRDefault="00FE3EFC" w:rsidP="002559C6">
      <w:pPr>
        <w:spacing w:after="0"/>
        <w:ind w:left="1134" w:right="900"/>
        <w:jc w:val="both"/>
        <w:rPr>
          <w:rFonts w:ascii="Arial" w:eastAsia="Times New Roman" w:hAnsi="Arial" w:cs="Arial"/>
          <w:bCs/>
          <w:i/>
          <w:iCs/>
          <w:lang w:eastAsia="es-ES"/>
        </w:rPr>
      </w:pPr>
      <w:r>
        <w:rPr>
          <w:rFonts w:ascii="Arial" w:eastAsia="Times New Roman" w:hAnsi="Arial" w:cs="Arial"/>
          <w:i/>
          <w:iCs/>
          <w:lang w:eastAsia="es-ES"/>
        </w:rPr>
        <w:lastRenderedPageBreak/>
        <w:t xml:space="preserve">    </w:t>
      </w:r>
      <w:r w:rsidR="002559C6" w:rsidRPr="00AF3176">
        <w:rPr>
          <w:rFonts w:ascii="Arial" w:eastAsia="Times New Roman" w:hAnsi="Arial" w:cs="Arial"/>
          <w:b/>
          <w:bCs/>
          <w:i/>
          <w:iCs/>
          <w:lang w:eastAsia="es-ES"/>
        </w:rPr>
        <w:t>SEGUNDO. -</w:t>
      </w:r>
      <w:r w:rsidRPr="00AF3176">
        <w:rPr>
          <w:rFonts w:ascii="Arial" w:eastAsia="Times New Roman" w:hAnsi="Arial" w:cs="Arial"/>
          <w:b/>
          <w:bCs/>
          <w:i/>
          <w:iCs/>
          <w:lang w:eastAsia="es-ES"/>
        </w:rPr>
        <w:t xml:space="preserve"> </w:t>
      </w:r>
      <w:r>
        <w:rPr>
          <w:rFonts w:ascii="Arial" w:eastAsia="Times New Roman" w:hAnsi="Arial" w:cs="Arial"/>
          <w:bCs/>
          <w:i/>
          <w:iCs/>
          <w:lang w:eastAsia="es-ES"/>
        </w:rPr>
        <w:t xml:space="preserve">No se actualizó causal de improcedencia alguna, por lo que NO SE SOBRESEE EL JUICIO, en términos del considerando QUINTO de esta </w:t>
      </w:r>
      <w:r w:rsidR="002559C6">
        <w:rPr>
          <w:rFonts w:ascii="Arial" w:eastAsia="Times New Roman" w:hAnsi="Arial" w:cs="Arial"/>
          <w:bCs/>
          <w:i/>
          <w:iCs/>
          <w:lang w:eastAsia="es-ES"/>
        </w:rPr>
        <w:t>resolución</w:t>
      </w:r>
      <w:r w:rsidR="002559C6" w:rsidRPr="00AF3176">
        <w:rPr>
          <w:rFonts w:ascii="Arial" w:eastAsia="Times New Roman" w:hAnsi="Arial" w:cs="Arial"/>
          <w:bCs/>
          <w:i/>
          <w:iCs/>
          <w:lang w:eastAsia="es-ES"/>
        </w:rPr>
        <w:t>.</w:t>
      </w:r>
      <w:r w:rsidR="002559C6">
        <w:rPr>
          <w:rFonts w:ascii="Arial" w:eastAsia="Times New Roman" w:hAnsi="Arial" w:cs="Arial"/>
          <w:bCs/>
          <w:i/>
          <w:iCs/>
          <w:lang w:eastAsia="es-ES"/>
        </w:rPr>
        <w:t xml:space="preserve"> -</w:t>
      </w:r>
      <w:r>
        <w:rPr>
          <w:rFonts w:ascii="Arial" w:eastAsia="Times New Roman" w:hAnsi="Arial" w:cs="Arial"/>
          <w:bCs/>
          <w:i/>
          <w:iCs/>
          <w:lang w:eastAsia="es-ES"/>
        </w:rPr>
        <w:t xml:space="preserve"> - - - - - - - - - - - -    </w:t>
      </w:r>
    </w:p>
    <w:p w14:paraId="27DBBD72" w14:textId="13FA6DE2" w:rsidR="00FE3EFC" w:rsidRDefault="00FE3EFC" w:rsidP="002559C6">
      <w:pPr>
        <w:spacing w:after="0"/>
        <w:ind w:left="1134" w:right="900"/>
        <w:jc w:val="both"/>
        <w:rPr>
          <w:rFonts w:ascii="Arial" w:eastAsia="Times New Roman" w:hAnsi="Arial" w:cs="Arial"/>
          <w:bCs/>
          <w:i/>
          <w:iCs/>
          <w:lang w:eastAsia="es-ES"/>
        </w:rPr>
      </w:pPr>
      <w:r>
        <w:rPr>
          <w:rFonts w:ascii="Arial" w:eastAsia="Times New Roman" w:hAnsi="Arial" w:cs="Arial"/>
          <w:bCs/>
          <w:i/>
          <w:iCs/>
          <w:lang w:eastAsia="es-ES"/>
        </w:rPr>
        <w:t xml:space="preserve">    </w:t>
      </w:r>
      <w:r w:rsidR="002559C6">
        <w:rPr>
          <w:rFonts w:ascii="Arial" w:eastAsia="Times New Roman" w:hAnsi="Arial" w:cs="Arial"/>
          <w:b/>
          <w:i/>
          <w:iCs/>
          <w:lang w:eastAsia="es-ES"/>
        </w:rPr>
        <w:t>TERCERO. -</w:t>
      </w:r>
      <w:r>
        <w:rPr>
          <w:rFonts w:ascii="Arial" w:eastAsia="Times New Roman" w:hAnsi="Arial" w:cs="Arial"/>
          <w:b/>
          <w:i/>
          <w:iCs/>
          <w:lang w:eastAsia="es-ES"/>
        </w:rPr>
        <w:t xml:space="preserve"> </w:t>
      </w:r>
      <w:r>
        <w:rPr>
          <w:rFonts w:ascii="Arial" w:eastAsia="Times New Roman" w:hAnsi="Arial" w:cs="Arial"/>
          <w:i/>
          <w:iCs/>
          <w:lang w:eastAsia="es-ES"/>
        </w:rPr>
        <w:t xml:space="preserve">Se declara </w:t>
      </w:r>
      <w:r>
        <w:rPr>
          <w:rFonts w:ascii="Arial" w:eastAsia="Times New Roman" w:hAnsi="Arial" w:cs="Arial"/>
          <w:b/>
          <w:bCs/>
          <w:i/>
          <w:iCs/>
          <w:lang w:eastAsia="es-ES"/>
        </w:rPr>
        <w:t xml:space="preserve">la NULIDAD de la resolución contenida en el oficio </w:t>
      </w:r>
      <w:r w:rsidR="00F5164E">
        <w:rPr>
          <w:rFonts w:ascii="Arial" w:eastAsia="Times New Roman" w:hAnsi="Arial" w:cs="Arial"/>
          <w:b/>
          <w:bCs/>
          <w:i/>
          <w:iCs/>
          <w:lang w:eastAsia="es-ES"/>
        </w:rPr>
        <w:t>*******</w:t>
      </w:r>
      <w:r>
        <w:rPr>
          <w:rFonts w:ascii="Arial" w:eastAsia="Times New Roman" w:hAnsi="Arial" w:cs="Arial"/>
          <w:b/>
          <w:bCs/>
          <w:i/>
          <w:iCs/>
          <w:lang w:eastAsia="es-ES"/>
        </w:rPr>
        <w:t>, de fecha cuatro de febrero de dos mil veintiuno (04/02/2021)</w:t>
      </w:r>
      <w:r>
        <w:rPr>
          <w:rFonts w:ascii="Arial" w:eastAsia="Times New Roman" w:hAnsi="Arial" w:cs="Arial"/>
          <w:i/>
          <w:iCs/>
          <w:lang w:eastAsia="es-ES"/>
        </w:rPr>
        <w:t xml:space="preserve">, emitido por el Tesorero Municipal de Santa Lucía del Camino, Centro, Oaxaca; lo anterior en </w:t>
      </w:r>
      <w:r w:rsidR="002559C6">
        <w:rPr>
          <w:rFonts w:ascii="Arial" w:eastAsia="Times New Roman" w:hAnsi="Arial" w:cs="Arial"/>
          <w:i/>
          <w:iCs/>
          <w:lang w:eastAsia="es-ES"/>
        </w:rPr>
        <w:t>los términos</w:t>
      </w:r>
      <w:r>
        <w:rPr>
          <w:rFonts w:ascii="Arial" w:eastAsia="Times New Roman" w:hAnsi="Arial" w:cs="Arial"/>
          <w:i/>
          <w:iCs/>
          <w:lang w:eastAsia="es-ES"/>
        </w:rPr>
        <w:t xml:space="preserve"> precisados en el considerando SEXTO de esta </w:t>
      </w:r>
      <w:r w:rsidR="002559C6">
        <w:rPr>
          <w:rFonts w:ascii="Arial" w:eastAsia="Times New Roman" w:hAnsi="Arial" w:cs="Arial"/>
          <w:i/>
          <w:iCs/>
          <w:lang w:eastAsia="es-ES"/>
        </w:rPr>
        <w:t>resolución</w:t>
      </w:r>
      <w:r w:rsidR="002559C6" w:rsidRPr="000229C7">
        <w:rPr>
          <w:rFonts w:ascii="Arial" w:eastAsia="Times New Roman" w:hAnsi="Arial" w:cs="Arial"/>
          <w:i/>
          <w:iCs/>
          <w:lang w:eastAsia="es-ES"/>
        </w:rPr>
        <w:t>.</w:t>
      </w:r>
      <w:r w:rsidR="002559C6" w:rsidRPr="000229C7">
        <w:rPr>
          <w:rFonts w:ascii="Arial" w:eastAsia="Times New Roman" w:hAnsi="Arial" w:cs="Arial"/>
          <w:bCs/>
          <w:i/>
          <w:iCs/>
          <w:lang w:eastAsia="es-ES"/>
        </w:rPr>
        <w:t xml:space="preserve"> -</w:t>
      </w:r>
      <w:r w:rsidRPr="000229C7">
        <w:rPr>
          <w:rFonts w:ascii="Arial" w:eastAsia="Times New Roman" w:hAnsi="Arial" w:cs="Arial"/>
          <w:bCs/>
          <w:i/>
          <w:iCs/>
          <w:lang w:eastAsia="es-ES"/>
        </w:rPr>
        <w:t xml:space="preserve"> -</w:t>
      </w:r>
      <w:r>
        <w:rPr>
          <w:rFonts w:ascii="Arial" w:eastAsia="Times New Roman" w:hAnsi="Arial" w:cs="Arial"/>
          <w:bCs/>
          <w:i/>
          <w:iCs/>
          <w:lang w:eastAsia="es-ES"/>
        </w:rPr>
        <w:t xml:space="preserve"> - - - - - - - - - - - - - </w:t>
      </w:r>
      <w:r w:rsidR="00F5164E">
        <w:rPr>
          <w:rFonts w:ascii="Arial" w:eastAsia="Times New Roman" w:hAnsi="Arial" w:cs="Arial"/>
          <w:bCs/>
          <w:i/>
          <w:iCs/>
          <w:lang w:eastAsia="es-ES"/>
        </w:rPr>
        <w:t>- - - - - - - - - - - - - - - - - -</w:t>
      </w:r>
    </w:p>
    <w:p w14:paraId="4A321F79" w14:textId="687087A7" w:rsidR="00FE3EFC" w:rsidRPr="00FE3EFC" w:rsidRDefault="00FE3EFC" w:rsidP="002559C6">
      <w:pPr>
        <w:ind w:left="1134" w:right="900"/>
        <w:jc w:val="both"/>
        <w:rPr>
          <w:rFonts w:ascii="Arial" w:eastAsia="Times New Roman" w:hAnsi="Arial" w:cs="Arial"/>
          <w:i/>
          <w:iCs/>
          <w:lang w:eastAsia="es-ES"/>
        </w:rPr>
      </w:pPr>
      <w:r>
        <w:rPr>
          <w:rFonts w:ascii="Arial" w:eastAsia="Times New Roman" w:hAnsi="Arial" w:cs="Arial"/>
          <w:bCs/>
          <w:i/>
          <w:iCs/>
          <w:lang w:eastAsia="es-ES"/>
        </w:rPr>
        <w:t xml:space="preserve">    </w:t>
      </w:r>
      <w:r w:rsidR="002559C6">
        <w:rPr>
          <w:rFonts w:ascii="Arial" w:eastAsia="Times New Roman" w:hAnsi="Arial" w:cs="Arial"/>
          <w:b/>
          <w:bCs/>
          <w:i/>
          <w:iCs/>
          <w:lang w:eastAsia="es-ES"/>
        </w:rPr>
        <w:t>CUARTO</w:t>
      </w:r>
      <w:r w:rsidR="002559C6" w:rsidRPr="000229C7">
        <w:rPr>
          <w:rFonts w:ascii="Arial" w:eastAsia="Times New Roman" w:hAnsi="Arial" w:cs="Arial"/>
          <w:b/>
          <w:bCs/>
          <w:i/>
          <w:iCs/>
          <w:lang w:eastAsia="es-ES"/>
        </w:rPr>
        <w:t>. -</w:t>
      </w:r>
      <w:r w:rsidRPr="000229C7">
        <w:rPr>
          <w:rFonts w:ascii="Arial" w:eastAsia="Times New Roman" w:hAnsi="Arial" w:cs="Arial"/>
          <w:bCs/>
          <w:i/>
          <w:iCs/>
          <w:lang w:eastAsia="es-ES"/>
        </w:rPr>
        <w:t xml:space="preserve"> </w:t>
      </w:r>
      <w:r>
        <w:rPr>
          <w:rFonts w:ascii="Arial" w:eastAsia="Times New Roman" w:hAnsi="Arial" w:cs="Arial"/>
          <w:i/>
          <w:iCs/>
          <w:lang w:eastAsia="es-ES"/>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eastAsia="Times New Roman" w:hAnsi="Arial" w:cs="Arial"/>
          <w:b/>
          <w:bCs/>
          <w:i/>
          <w:iCs/>
          <w:lang w:eastAsia="es-ES"/>
        </w:rPr>
        <w:t xml:space="preserve">NOTIFÍQUESE PERSONALMENTE A LA PARTE ACTORA Y POR OFICIO A LA AUTORIDAD DEMANDADA. </w:t>
      </w:r>
      <w:r w:rsidRPr="008F5512">
        <w:rPr>
          <w:rFonts w:ascii="Arial" w:eastAsia="Times New Roman" w:hAnsi="Arial" w:cs="Arial"/>
          <w:b/>
          <w:bCs/>
          <w:i/>
          <w:iCs/>
          <w:lang w:eastAsia="es-ES"/>
        </w:rPr>
        <w:t>CÚMPL</w:t>
      </w:r>
      <w:r w:rsidR="008F5512" w:rsidRPr="008F5512">
        <w:rPr>
          <w:rFonts w:ascii="Arial" w:eastAsia="Times New Roman" w:hAnsi="Arial" w:cs="Arial"/>
          <w:b/>
          <w:bCs/>
          <w:i/>
          <w:iCs/>
          <w:lang w:eastAsia="es-ES"/>
        </w:rPr>
        <w:t>A</w:t>
      </w:r>
      <w:r w:rsidRPr="008F5512">
        <w:rPr>
          <w:rFonts w:ascii="Arial" w:eastAsia="Times New Roman" w:hAnsi="Arial" w:cs="Arial"/>
          <w:b/>
          <w:bCs/>
          <w:i/>
          <w:iCs/>
          <w:lang w:eastAsia="es-ES"/>
        </w:rPr>
        <w:t>S</w:t>
      </w:r>
      <w:r>
        <w:rPr>
          <w:rFonts w:ascii="Arial" w:eastAsia="Times New Roman" w:hAnsi="Arial" w:cs="Arial"/>
          <w:b/>
          <w:bCs/>
          <w:i/>
          <w:iCs/>
          <w:lang w:eastAsia="es-ES"/>
        </w:rPr>
        <w:t>E</w:t>
      </w:r>
      <w:r w:rsidRPr="00D261A2">
        <w:rPr>
          <w:rFonts w:ascii="Arial" w:eastAsia="Times New Roman" w:hAnsi="Arial" w:cs="Arial"/>
          <w:i/>
          <w:iCs/>
          <w:lang w:eastAsia="es-ES"/>
        </w:rPr>
        <w:t>.</w:t>
      </w:r>
      <w:r>
        <w:rPr>
          <w:rFonts w:ascii="Arial" w:eastAsia="Times New Roman" w:hAnsi="Arial" w:cs="Arial"/>
          <w:i/>
          <w:iCs/>
          <w:lang w:eastAsia="es-ES"/>
        </w:rPr>
        <w:t xml:space="preserve">”- - - - - - - - - - - - - - - - - - - - - - - - - - - - - - - - - - </w:t>
      </w:r>
      <w:r w:rsidR="002559C6">
        <w:rPr>
          <w:rFonts w:ascii="Arial" w:eastAsia="Times New Roman" w:hAnsi="Arial" w:cs="Arial"/>
          <w:i/>
          <w:iCs/>
          <w:lang w:eastAsia="es-ES"/>
        </w:rPr>
        <w:t>- -</w:t>
      </w:r>
    </w:p>
    <w:p w14:paraId="7FEE3786" w14:textId="77777777" w:rsidR="00FE3EFC" w:rsidRPr="00DC53EE" w:rsidRDefault="00FE3EFC" w:rsidP="00FE3EFC">
      <w:pPr>
        <w:spacing w:before="120" w:after="0" w:line="360" w:lineRule="auto"/>
        <w:jc w:val="center"/>
        <w:rPr>
          <w:rFonts w:ascii="Arial" w:hAnsi="Arial" w:cs="Arial"/>
          <w:b/>
          <w:bCs/>
          <w:sz w:val="26"/>
          <w:szCs w:val="26"/>
        </w:rPr>
      </w:pPr>
      <w:r w:rsidRPr="00DC53EE">
        <w:rPr>
          <w:rFonts w:ascii="Arial" w:hAnsi="Arial" w:cs="Arial"/>
          <w:b/>
          <w:bCs/>
          <w:sz w:val="26"/>
          <w:szCs w:val="26"/>
        </w:rPr>
        <w:t>C O N S I D E R A N D O</w:t>
      </w:r>
    </w:p>
    <w:p w14:paraId="70D51653" w14:textId="1E999C78" w:rsidR="00FE3EFC" w:rsidRPr="005049C7" w:rsidRDefault="00FE3EFC" w:rsidP="00FE3EFC">
      <w:pPr>
        <w:spacing w:before="120" w:after="0" w:line="360" w:lineRule="auto"/>
        <w:ind w:firstLine="708"/>
        <w:jc w:val="both"/>
        <w:rPr>
          <w:rFonts w:ascii="Arial" w:hAnsi="Arial" w:cs="Arial"/>
          <w:bCs/>
          <w:iCs/>
          <w:sz w:val="26"/>
          <w:szCs w:val="26"/>
          <w:lang w:eastAsia="es-ES"/>
        </w:rPr>
      </w:pPr>
      <w:r w:rsidRPr="005049C7">
        <w:rPr>
          <w:rFonts w:ascii="Arial" w:hAnsi="Arial" w:cs="Arial"/>
          <w:b/>
          <w:bCs/>
          <w:iCs/>
          <w:sz w:val="26"/>
          <w:szCs w:val="26"/>
        </w:rPr>
        <w:t xml:space="preserve">PRIMERO. </w:t>
      </w:r>
      <w:r w:rsidRPr="005049C7">
        <w:rPr>
          <w:rFonts w:ascii="Arial" w:hAnsi="Arial" w:cs="Arial"/>
          <w:bCs/>
          <w:iCs/>
          <w:sz w:val="26"/>
          <w:szCs w:val="26"/>
        </w:rPr>
        <w:t xml:space="preserve">Esta Sala Superior es competente para conocer del presente asunto, </w:t>
      </w:r>
      <w:r w:rsidRPr="005049C7">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917F69">
        <w:rPr>
          <w:rFonts w:ascii="Arial" w:hAnsi="Arial" w:cs="Arial"/>
          <w:bCs/>
          <w:iCs/>
          <w:sz w:val="26"/>
          <w:szCs w:val="26"/>
        </w:rPr>
        <w:t xml:space="preserve">1, 2 párrafos primero y cuarto, 4 fracción VIII, 23, 24 fracciones I y III, 25 fracción I y 27 de la Ley  Orgánica del Tribunal de Justicia Administrativa del Estado de Oaxaca; 120, 125, 127, 129,130 fracción l, 131, 231, 236 fracción </w:t>
      </w:r>
      <w:r>
        <w:rPr>
          <w:rFonts w:ascii="Arial" w:hAnsi="Arial" w:cs="Arial"/>
          <w:bCs/>
          <w:iCs/>
          <w:sz w:val="26"/>
          <w:szCs w:val="26"/>
        </w:rPr>
        <w:t>VII</w:t>
      </w:r>
      <w:r w:rsidRPr="00917F69">
        <w:rPr>
          <w:rFonts w:ascii="Arial" w:hAnsi="Arial" w:cs="Arial"/>
          <w:bCs/>
          <w:iCs/>
          <w:sz w:val="26"/>
          <w:szCs w:val="26"/>
        </w:rPr>
        <w:t xml:space="preserve"> y 238 de la Ley de Procedimiento y Justicia Administrativa para el Estado de Oaxaca</w:t>
      </w:r>
      <w:r w:rsidRPr="005049C7">
        <w:rPr>
          <w:rFonts w:ascii="Arial" w:hAnsi="Arial" w:cs="Arial"/>
          <w:bCs/>
          <w:iCs/>
          <w:sz w:val="26"/>
          <w:szCs w:val="26"/>
          <w:lang w:eastAsia="es-ES"/>
        </w:rPr>
        <w:t xml:space="preserve">, dado que se trata de un </w:t>
      </w:r>
      <w:r>
        <w:rPr>
          <w:rFonts w:ascii="Arial" w:hAnsi="Arial" w:cs="Arial"/>
          <w:bCs/>
          <w:iCs/>
          <w:sz w:val="26"/>
          <w:szCs w:val="26"/>
          <w:lang w:eastAsia="es-ES"/>
        </w:rPr>
        <w:t>r</w:t>
      </w:r>
      <w:r w:rsidRPr="005049C7">
        <w:rPr>
          <w:rFonts w:ascii="Arial" w:hAnsi="Arial" w:cs="Arial"/>
          <w:bCs/>
          <w:iCs/>
          <w:sz w:val="26"/>
          <w:szCs w:val="26"/>
          <w:lang w:eastAsia="es-ES"/>
        </w:rPr>
        <w:t xml:space="preserve">ecurso de </w:t>
      </w:r>
      <w:r>
        <w:rPr>
          <w:rFonts w:ascii="Arial" w:hAnsi="Arial" w:cs="Arial"/>
          <w:bCs/>
          <w:iCs/>
          <w:sz w:val="26"/>
          <w:szCs w:val="26"/>
          <w:lang w:eastAsia="es-ES"/>
        </w:rPr>
        <w:t>r</w:t>
      </w:r>
      <w:r w:rsidRPr="005049C7">
        <w:rPr>
          <w:rFonts w:ascii="Arial" w:hAnsi="Arial" w:cs="Arial"/>
          <w:bCs/>
          <w:iCs/>
          <w:sz w:val="26"/>
          <w:szCs w:val="26"/>
          <w:lang w:eastAsia="es-ES"/>
        </w:rPr>
        <w:t>evisión interpuesto en contra de</w:t>
      </w:r>
      <w:r w:rsidRPr="00F61532">
        <w:rPr>
          <w:rFonts w:ascii="Arial" w:hAnsi="Arial" w:cs="Arial"/>
          <w:sz w:val="26"/>
          <w:szCs w:val="26"/>
        </w:rPr>
        <w:t xml:space="preserve"> </w:t>
      </w:r>
      <w:r w:rsidRPr="003776A9">
        <w:rPr>
          <w:rFonts w:ascii="Arial" w:hAnsi="Arial" w:cs="Arial"/>
          <w:sz w:val="26"/>
          <w:szCs w:val="26"/>
        </w:rPr>
        <w:t>l</w:t>
      </w:r>
      <w:r>
        <w:rPr>
          <w:rFonts w:ascii="Arial" w:hAnsi="Arial" w:cs="Arial"/>
          <w:sz w:val="26"/>
          <w:szCs w:val="26"/>
        </w:rPr>
        <w:t xml:space="preserve">a sentencia de </w:t>
      </w:r>
      <w:bookmarkStart w:id="1" w:name="_Hlk113880339"/>
      <w:r>
        <w:rPr>
          <w:rFonts w:ascii="Arial" w:hAnsi="Arial" w:cs="Arial"/>
          <w:sz w:val="26"/>
          <w:szCs w:val="26"/>
        </w:rPr>
        <w:t>ocho de diciembre de dos mil veintiuno</w:t>
      </w:r>
      <w:bookmarkEnd w:id="1"/>
      <w:r w:rsidRPr="003776A9">
        <w:rPr>
          <w:rFonts w:ascii="Arial" w:hAnsi="Arial" w:cs="Arial"/>
          <w:sz w:val="26"/>
          <w:szCs w:val="26"/>
        </w:rPr>
        <w:t>,</w:t>
      </w:r>
      <w:r>
        <w:rPr>
          <w:rFonts w:ascii="Arial" w:hAnsi="Arial" w:cs="Arial"/>
          <w:sz w:val="26"/>
          <w:szCs w:val="26"/>
        </w:rPr>
        <w:t xml:space="preserve"> dictada</w:t>
      </w:r>
      <w:r w:rsidRPr="003776A9">
        <w:rPr>
          <w:rFonts w:ascii="Arial" w:hAnsi="Arial" w:cs="Arial"/>
          <w:sz w:val="26"/>
          <w:szCs w:val="26"/>
        </w:rPr>
        <w:t xml:space="preserve"> por la </w:t>
      </w:r>
      <w:r>
        <w:rPr>
          <w:rFonts w:ascii="Arial" w:hAnsi="Arial" w:cs="Arial"/>
          <w:sz w:val="26"/>
          <w:szCs w:val="26"/>
        </w:rPr>
        <w:t xml:space="preserve">Tercera </w:t>
      </w:r>
      <w:r w:rsidRPr="003776A9">
        <w:rPr>
          <w:rFonts w:ascii="Arial" w:hAnsi="Arial" w:cs="Arial"/>
          <w:sz w:val="26"/>
          <w:szCs w:val="26"/>
        </w:rPr>
        <w:t>Sala Unitaria del Tribunal de Justicia Administrativa del Estado de Oaxaca</w:t>
      </w:r>
      <w:r>
        <w:rPr>
          <w:rFonts w:ascii="Arial" w:hAnsi="Arial" w:cs="Arial"/>
          <w:sz w:val="26"/>
          <w:szCs w:val="26"/>
        </w:rPr>
        <w:t>,</w:t>
      </w:r>
      <w:r w:rsidRPr="005049C7">
        <w:rPr>
          <w:rFonts w:ascii="Arial" w:hAnsi="Arial" w:cs="Arial"/>
          <w:bCs/>
          <w:iCs/>
          <w:sz w:val="26"/>
          <w:szCs w:val="26"/>
          <w:lang w:eastAsia="es-ES"/>
        </w:rPr>
        <w:t xml:space="preserve"> en el juicio de nulidad </w:t>
      </w:r>
      <w:r>
        <w:rPr>
          <w:rFonts w:ascii="Arial" w:eastAsia="Calibri" w:hAnsi="Arial" w:cs="Arial"/>
          <w:b/>
          <w:sz w:val="26"/>
          <w:szCs w:val="26"/>
        </w:rPr>
        <w:t>0021/2021</w:t>
      </w:r>
      <w:r w:rsidRPr="005049C7">
        <w:rPr>
          <w:rFonts w:ascii="Arial" w:hAnsi="Arial" w:cs="Arial"/>
          <w:bCs/>
          <w:iCs/>
          <w:sz w:val="26"/>
          <w:szCs w:val="26"/>
          <w:lang w:eastAsia="es-ES"/>
        </w:rPr>
        <w:t xml:space="preserve">.- - - </w:t>
      </w:r>
      <w:r>
        <w:rPr>
          <w:rFonts w:ascii="Arial" w:hAnsi="Arial" w:cs="Arial"/>
          <w:bCs/>
          <w:iCs/>
          <w:sz w:val="26"/>
          <w:szCs w:val="26"/>
          <w:lang w:eastAsia="es-ES"/>
        </w:rPr>
        <w:t>- - - - - - - - - - - - - - - -</w:t>
      </w:r>
      <w:r w:rsidR="008F5512">
        <w:rPr>
          <w:rFonts w:ascii="Arial" w:hAnsi="Arial" w:cs="Arial"/>
          <w:bCs/>
          <w:iCs/>
          <w:sz w:val="26"/>
          <w:szCs w:val="26"/>
          <w:lang w:eastAsia="es-ES"/>
        </w:rPr>
        <w:t xml:space="preserve"> - - - - - - - - - - - - - - - - - - - </w:t>
      </w:r>
      <w:r>
        <w:rPr>
          <w:rFonts w:ascii="Arial" w:hAnsi="Arial" w:cs="Arial"/>
          <w:bCs/>
          <w:iCs/>
          <w:sz w:val="26"/>
          <w:szCs w:val="26"/>
          <w:lang w:eastAsia="es-ES"/>
        </w:rPr>
        <w:t xml:space="preserve"> </w:t>
      </w:r>
    </w:p>
    <w:p w14:paraId="6F4E2ADD" w14:textId="24CF5B8B" w:rsidR="002559C6" w:rsidRDefault="00FE3EFC" w:rsidP="002559C6">
      <w:pPr>
        <w:spacing w:before="120" w:after="0" w:line="360" w:lineRule="auto"/>
        <w:ind w:firstLine="567"/>
        <w:jc w:val="both"/>
        <w:rPr>
          <w:rFonts w:ascii="Arial" w:hAnsi="Arial" w:cs="Arial"/>
          <w:color w:val="000000"/>
          <w:sz w:val="26"/>
          <w:szCs w:val="26"/>
        </w:rPr>
      </w:pPr>
      <w:r w:rsidRPr="005049C7">
        <w:rPr>
          <w:rFonts w:ascii="Arial" w:hAnsi="Arial" w:cs="Arial"/>
          <w:bCs/>
          <w:iCs/>
          <w:sz w:val="26"/>
          <w:szCs w:val="26"/>
          <w:lang w:eastAsia="es-ES"/>
        </w:rPr>
        <w:t xml:space="preserve"> </w:t>
      </w:r>
      <w:r w:rsidRPr="005049C7">
        <w:rPr>
          <w:rFonts w:ascii="Arial" w:hAnsi="Arial" w:cs="Arial"/>
          <w:bCs/>
          <w:iCs/>
          <w:sz w:val="26"/>
          <w:szCs w:val="26"/>
          <w:lang w:eastAsia="es-ES"/>
        </w:rPr>
        <w:tab/>
      </w:r>
      <w:r w:rsidRPr="005049C7">
        <w:rPr>
          <w:rFonts w:ascii="Arial" w:hAnsi="Arial" w:cs="Arial"/>
          <w:b/>
          <w:bCs/>
          <w:sz w:val="26"/>
          <w:szCs w:val="26"/>
        </w:rPr>
        <w:t>SEGUNDO.</w:t>
      </w:r>
      <w:r>
        <w:rPr>
          <w:rFonts w:ascii="Arial" w:hAnsi="Arial" w:cs="Arial"/>
          <w:b/>
          <w:bCs/>
          <w:sz w:val="26"/>
          <w:szCs w:val="26"/>
        </w:rPr>
        <w:t xml:space="preserve"> </w:t>
      </w:r>
      <w:r>
        <w:rPr>
          <w:rFonts w:ascii="Arial" w:hAnsi="Arial" w:cs="Arial"/>
          <w:bCs/>
          <w:color w:val="000000"/>
          <w:sz w:val="26"/>
          <w:szCs w:val="26"/>
        </w:rPr>
        <w:t xml:space="preserve">De las constancias que integran el expediente principal, a las que se les otorga pleno valor probatorio conforme lo dispuesto por el artículo </w:t>
      </w:r>
      <w:r>
        <w:rPr>
          <w:rFonts w:ascii="Arial" w:eastAsia="Calibri" w:hAnsi="Arial" w:cs="Arial"/>
          <w:bCs/>
          <w:sz w:val="26"/>
          <w:szCs w:val="26"/>
        </w:rPr>
        <w:t>20</w:t>
      </w:r>
      <w:r w:rsidRPr="00FB703E">
        <w:rPr>
          <w:rFonts w:ascii="Arial" w:eastAsia="Calibri" w:hAnsi="Arial" w:cs="Arial"/>
          <w:bCs/>
          <w:sz w:val="26"/>
          <w:szCs w:val="26"/>
        </w:rPr>
        <w:t>3 fracción I</w:t>
      </w:r>
      <w:r>
        <w:rPr>
          <w:rStyle w:val="Refdenotaalpie"/>
          <w:rFonts w:ascii="Arial" w:eastAsia="Calibri" w:hAnsi="Arial" w:cs="Arial"/>
          <w:bCs/>
          <w:sz w:val="26"/>
          <w:szCs w:val="26"/>
        </w:rPr>
        <w:footnoteReference w:id="1"/>
      </w:r>
      <w:r w:rsidRPr="00FB703E">
        <w:rPr>
          <w:rFonts w:ascii="Arial" w:eastAsia="Calibri" w:hAnsi="Arial" w:cs="Arial"/>
          <w:bCs/>
          <w:sz w:val="26"/>
          <w:szCs w:val="26"/>
        </w:rPr>
        <w:t xml:space="preserve"> de la Ley de </w:t>
      </w:r>
      <w:r>
        <w:rPr>
          <w:rFonts w:ascii="Arial" w:eastAsia="Calibri" w:hAnsi="Arial" w:cs="Arial"/>
          <w:bCs/>
          <w:sz w:val="26"/>
          <w:szCs w:val="26"/>
        </w:rPr>
        <w:t xml:space="preserve">Procedimiento y </w:t>
      </w:r>
      <w:r w:rsidRPr="00FB703E">
        <w:rPr>
          <w:rFonts w:ascii="Arial" w:eastAsia="Calibri" w:hAnsi="Arial" w:cs="Arial"/>
          <w:bCs/>
          <w:sz w:val="26"/>
          <w:szCs w:val="26"/>
        </w:rPr>
        <w:t>Justicia Administrativa para el Estado de Oaxaca,</w:t>
      </w:r>
      <w:r>
        <w:rPr>
          <w:rFonts w:ascii="Arial" w:hAnsi="Arial" w:cs="Arial"/>
          <w:bCs/>
          <w:color w:val="000000"/>
          <w:sz w:val="26"/>
          <w:szCs w:val="26"/>
        </w:rPr>
        <w:t xml:space="preserve"> por tratarse de actuaciones judiciales, se advierte que</w:t>
      </w:r>
      <w:r>
        <w:rPr>
          <w:rFonts w:ascii="Arial" w:hAnsi="Arial" w:cs="Arial"/>
          <w:color w:val="000000"/>
          <w:sz w:val="26"/>
          <w:szCs w:val="26"/>
        </w:rPr>
        <w:t xml:space="preserve"> </w:t>
      </w:r>
      <w:bookmarkStart w:id="2" w:name="_Hlk113881719"/>
      <w:r>
        <w:rPr>
          <w:rFonts w:ascii="Arial" w:hAnsi="Arial" w:cs="Arial"/>
          <w:sz w:val="26"/>
          <w:szCs w:val="26"/>
        </w:rPr>
        <w:t xml:space="preserve">la </w:t>
      </w:r>
      <w:r w:rsidR="002559C6">
        <w:rPr>
          <w:rFonts w:ascii="Arial" w:hAnsi="Arial" w:cs="Arial"/>
          <w:b/>
          <w:bCs/>
          <w:sz w:val="26"/>
          <w:szCs w:val="26"/>
        </w:rPr>
        <w:t xml:space="preserve">TESORERA MUNICIPAL DEL AYUNTAMIENTO DE SANTA LUCÍA DEL CAMINO, </w:t>
      </w:r>
      <w:r w:rsidR="002559C6" w:rsidRPr="00917F69">
        <w:rPr>
          <w:rFonts w:ascii="Arial" w:hAnsi="Arial" w:cs="Arial"/>
          <w:b/>
          <w:bCs/>
          <w:sz w:val="26"/>
          <w:szCs w:val="26"/>
        </w:rPr>
        <w:t>OAXACA</w:t>
      </w:r>
      <w:bookmarkEnd w:id="2"/>
      <w:r>
        <w:rPr>
          <w:rFonts w:ascii="Arial" w:hAnsi="Arial" w:cs="Arial"/>
          <w:color w:val="000000"/>
          <w:sz w:val="26"/>
          <w:szCs w:val="26"/>
        </w:rPr>
        <w:t xml:space="preserve">, </w:t>
      </w:r>
      <w:r w:rsidRPr="00917F69">
        <w:rPr>
          <w:rFonts w:ascii="Arial" w:hAnsi="Arial" w:cs="Arial"/>
          <w:color w:val="000000"/>
          <w:sz w:val="26"/>
          <w:szCs w:val="26"/>
        </w:rPr>
        <w:t>presentó</w:t>
      </w:r>
      <w:r>
        <w:rPr>
          <w:rFonts w:ascii="Arial" w:hAnsi="Arial" w:cs="Arial"/>
          <w:color w:val="000000"/>
          <w:sz w:val="26"/>
          <w:szCs w:val="26"/>
        </w:rPr>
        <w:t xml:space="preserve"> recurso de revisión en contra de l</w:t>
      </w:r>
      <w:r>
        <w:rPr>
          <w:rFonts w:ascii="Arial" w:hAnsi="Arial" w:cs="Arial"/>
          <w:sz w:val="26"/>
          <w:szCs w:val="26"/>
        </w:rPr>
        <w:t xml:space="preserve">a sentencia de ocho de </w:t>
      </w:r>
      <w:r>
        <w:rPr>
          <w:rFonts w:ascii="Arial" w:hAnsi="Arial" w:cs="Arial"/>
          <w:sz w:val="26"/>
          <w:szCs w:val="26"/>
        </w:rPr>
        <w:lastRenderedPageBreak/>
        <w:t>diciembre de dos mil veintiuno</w:t>
      </w:r>
      <w:r w:rsidRPr="003776A9">
        <w:rPr>
          <w:rFonts w:ascii="Arial" w:hAnsi="Arial" w:cs="Arial"/>
          <w:sz w:val="26"/>
          <w:szCs w:val="26"/>
        </w:rPr>
        <w:t>,</w:t>
      </w:r>
      <w:r>
        <w:rPr>
          <w:rFonts w:ascii="Arial" w:hAnsi="Arial" w:cs="Arial"/>
          <w:sz w:val="26"/>
          <w:szCs w:val="26"/>
        </w:rPr>
        <w:t xml:space="preserve"> dictada</w:t>
      </w:r>
      <w:r w:rsidRPr="003776A9">
        <w:rPr>
          <w:rFonts w:ascii="Arial" w:hAnsi="Arial" w:cs="Arial"/>
          <w:sz w:val="26"/>
          <w:szCs w:val="26"/>
        </w:rPr>
        <w:t xml:space="preserve"> por la </w:t>
      </w:r>
      <w:r>
        <w:rPr>
          <w:rFonts w:ascii="Arial" w:hAnsi="Arial" w:cs="Arial"/>
          <w:sz w:val="26"/>
          <w:szCs w:val="26"/>
        </w:rPr>
        <w:t xml:space="preserve">Tercera </w:t>
      </w:r>
      <w:r w:rsidRPr="003776A9">
        <w:rPr>
          <w:rFonts w:ascii="Arial" w:hAnsi="Arial" w:cs="Arial"/>
          <w:sz w:val="26"/>
          <w:szCs w:val="26"/>
        </w:rPr>
        <w:t>Sala Unitaria del Tribunal de Justicia Administrativa del Estado de Oaxaca</w:t>
      </w:r>
      <w:r>
        <w:rPr>
          <w:rFonts w:ascii="Arial" w:hAnsi="Arial" w:cs="Arial"/>
          <w:color w:val="000000"/>
          <w:sz w:val="26"/>
          <w:szCs w:val="26"/>
        </w:rPr>
        <w:t>.</w:t>
      </w:r>
      <w:r w:rsidR="002559C6">
        <w:rPr>
          <w:rFonts w:ascii="Arial" w:hAnsi="Arial" w:cs="Arial"/>
          <w:color w:val="000000"/>
          <w:sz w:val="26"/>
          <w:szCs w:val="26"/>
        </w:rPr>
        <w:t xml:space="preserve"> - - - - - - - - - - </w:t>
      </w:r>
    </w:p>
    <w:p w14:paraId="092051DE" w14:textId="175B2E42" w:rsidR="00FE3EFC" w:rsidRDefault="00FE3EFC" w:rsidP="00FE3EFC">
      <w:pPr>
        <w:spacing w:before="120" w:after="0" w:line="360" w:lineRule="auto"/>
        <w:ind w:firstLine="567"/>
        <w:jc w:val="both"/>
        <w:rPr>
          <w:rFonts w:ascii="Arial" w:hAnsi="Arial" w:cs="Arial"/>
          <w:color w:val="000000"/>
          <w:sz w:val="26"/>
          <w:szCs w:val="26"/>
        </w:rPr>
      </w:pPr>
      <w:r>
        <w:rPr>
          <w:rFonts w:ascii="Arial" w:hAnsi="Arial" w:cs="Arial"/>
          <w:color w:val="000000"/>
          <w:sz w:val="26"/>
          <w:szCs w:val="26"/>
        </w:rPr>
        <w:t>El artículo 237 de la Ley de Procedimiento y Justicia Administrativa para el Estado de Oaxaca, establece:</w:t>
      </w:r>
    </w:p>
    <w:p w14:paraId="37F15637" w14:textId="77777777" w:rsidR="00FE3EFC" w:rsidRDefault="00FE3EFC" w:rsidP="002559C6">
      <w:pPr>
        <w:tabs>
          <w:tab w:val="left" w:pos="7371"/>
        </w:tabs>
        <w:spacing w:before="120" w:after="0"/>
        <w:ind w:left="851" w:right="900"/>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Pr>
          <w:rFonts w:ascii="Arial" w:hAnsi="Arial" w:cs="Arial"/>
          <w:i/>
          <w:color w:val="000000"/>
        </w:rPr>
        <w:t>n de la resolución recurrida…”</w:t>
      </w:r>
    </w:p>
    <w:p w14:paraId="40854808" w14:textId="7D4367AD" w:rsidR="00FE3EFC" w:rsidRDefault="00FE3EFC" w:rsidP="00FE3EFC">
      <w:pPr>
        <w:spacing w:before="120" w:after="0" w:line="360" w:lineRule="auto"/>
        <w:ind w:right="49"/>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 xml:space="preserve">Y, el diverso artículo 170, segundo párrafo de la citada Ley, señala: </w:t>
      </w:r>
    </w:p>
    <w:p w14:paraId="542942C2" w14:textId="77777777" w:rsidR="00FE3EFC" w:rsidRDefault="00FE3EFC" w:rsidP="002559C6">
      <w:pPr>
        <w:tabs>
          <w:tab w:val="left" w:pos="7655"/>
        </w:tabs>
        <w:spacing w:before="120" w:after="0"/>
        <w:ind w:left="851" w:right="900"/>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de aquel en que se realicen</w:t>
      </w:r>
      <w:r>
        <w:rPr>
          <w:rFonts w:ascii="Arial" w:hAnsi="Arial" w:cs="Arial"/>
          <w:i/>
          <w:color w:val="000000"/>
        </w:rPr>
        <w:t xml:space="preserve">.” </w:t>
      </w:r>
    </w:p>
    <w:p w14:paraId="4DF2DCE0" w14:textId="3451F1C1" w:rsidR="00FE3EFC" w:rsidRDefault="00FE3EFC" w:rsidP="00FE3EFC">
      <w:pPr>
        <w:spacing w:before="120" w:after="0" w:line="360" w:lineRule="auto"/>
        <w:ind w:firstLine="709"/>
        <w:jc w:val="both"/>
        <w:rPr>
          <w:rFonts w:ascii="Arial" w:hAnsi="Arial" w:cs="Arial"/>
          <w:color w:val="000000"/>
          <w:sz w:val="26"/>
          <w:szCs w:val="26"/>
        </w:rPr>
      </w:pPr>
      <w:r w:rsidRPr="00835E40">
        <w:rPr>
          <w:rFonts w:ascii="Arial" w:hAnsi="Arial" w:cs="Arial"/>
          <w:color w:val="000000"/>
          <w:sz w:val="26"/>
          <w:szCs w:val="26"/>
        </w:rPr>
        <w:t xml:space="preserve">Así se tiene que la sentencia que recurre </w:t>
      </w:r>
      <w:r w:rsidR="008F5512">
        <w:rPr>
          <w:rFonts w:ascii="Arial" w:hAnsi="Arial" w:cs="Arial"/>
          <w:color w:val="000000"/>
          <w:sz w:val="26"/>
          <w:szCs w:val="26"/>
        </w:rPr>
        <w:t>la</w:t>
      </w:r>
      <w:r w:rsidRPr="00835E40">
        <w:rPr>
          <w:rFonts w:ascii="Arial" w:hAnsi="Arial" w:cs="Arial"/>
          <w:color w:val="000000"/>
          <w:sz w:val="26"/>
          <w:szCs w:val="26"/>
        </w:rPr>
        <w:t xml:space="preserve"> revisionista, </w:t>
      </w:r>
      <w:r w:rsidRPr="00835E40">
        <w:rPr>
          <w:rFonts w:ascii="Arial" w:hAnsi="Arial" w:cs="Arial"/>
          <w:i/>
          <w:color w:val="000000"/>
          <w:sz w:val="26"/>
          <w:szCs w:val="26"/>
        </w:rPr>
        <w:t>le fue notificad</w:t>
      </w:r>
      <w:r>
        <w:rPr>
          <w:rFonts w:ascii="Arial" w:hAnsi="Arial" w:cs="Arial"/>
          <w:i/>
          <w:color w:val="000000"/>
          <w:sz w:val="26"/>
          <w:szCs w:val="26"/>
        </w:rPr>
        <w:t>a</w:t>
      </w:r>
      <w:r w:rsidRPr="00835E40">
        <w:rPr>
          <w:rFonts w:ascii="Arial" w:hAnsi="Arial" w:cs="Arial"/>
          <w:i/>
          <w:color w:val="000000"/>
          <w:sz w:val="26"/>
          <w:szCs w:val="26"/>
        </w:rPr>
        <w:t xml:space="preserve"> el </w:t>
      </w:r>
      <w:r>
        <w:rPr>
          <w:rFonts w:ascii="Arial" w:hAnsi="Arial" w:cs="Arial"/>
          <w:i/>
          <w:color w:val="000000"/>
          <w:sz w:val="26"/>
          <w:szCs w:val="26"/>
        </w:rPr>
        <w:t>veintiuno de febrero de dos mil veintidós</w:t>
      </w:r>
      <w:r w:rsidRPr="00835E40">
        <w:rPr>
          <w:rFonts w:ascii="Arial" w:hAnsi="Arial" w:cs="Arial"/>
          <w:color w:val="000000"/>
          <w:sz w:val="26"/>
          <w:szCs w:val="26"/>
        </w:rPr>
        <w:t xml:space="preserve">, como así consta </w:t>
      </w:r>
      <w:r>
        <w:rPr>
          <w:rFonts w:ascii="Arial" w:hAnsi="Arial" w:cs="Arial"/>
          <w:color w:val="000000"/>
          <w:sz w:val="26"/>
          <w:szCs w:val="26"/>
        </w:rPr>
        <w:t xml:space="preserve">del oficio y razón de </w:t>
      </w:r>
      <w:r w:rsidRPr="00835E40">
        <w:rPr>
          <w:rFonts w:ascii="Arial" w:hAnsi="Arial" w:cs="Arial"/>
          <w:color w:val="000000"/>
          <w:sz w:val="26"/>
          <w:szCs w:val="26"/>
        </w:rPr>
        <w:t xml:space="preserve">notificación por </w:t>
      </w:r>
      <w:r>
        <w:rPr>
          <w:rFonts w:ascii="Arial" w:hAnsi="Arial" w:cs="Arial"/>
          <w:color w:val="000000"/>
          <w:sz w:val="26"/>
          <w:szCs w:val="26"/>
        </w:rPr>
        <w:t>oficio</w:t>
      </w:r>
      <w:r w:rsidRPr="00835E40">
        <w:rPr>
          <w:rFonts w:ascii="Arial" w:hAnsi="Arial" w:cs="Arial"/>
          <w:color w:val="000000"/>
          <w:sz w:val="26"/>
          <w:szCs w:val="26"/>
        </w:rPr>
        <w:t xml:space="preserve"> (folio</w:t>
      </w:r>
      <w:r>
        <w:rPr>
          <w:rFonts w:ascii="Arial" w:hAnsi="Arial" w:cs="Arial"/>
          <w:color w:val="000000"/>
          <w:sz w:val="26"/>
          <w:szCs w:val="26"/>
        </w:rPr>
        <w:t>s</w:t>
      </w:r>
      <w:r w:rsidRPr="00835E40">
        <w:rPr>
          <w:rFonts w:ascii="Arial" w:hAnsi="Arial" w:cs="Arial"/>
          <w:color w:val="000000"/>
          <w:sz w:val="26"/>
          <w:szCs w:val="26"/>
        </w:rPr>
        <w:t xml:space="preserve"> </w:t>
      </w:r>
      <w:r>
        <w:rPr>
          <w:rFonts w:ascii="Arial" w:hAnsi="Arial" w:cs="Arial"/>
          <w:color w:val="000000"/>
          <w:sz w:val="26"/>
          <w:szCs w:val="26"/>
        </w:rPr>
        <w:t xml:space="preserve">cincuenta y seis y cincuenta y siete del expediente principal); </w:t>
      </w:r>
      <w:r w:rsidRPr="00835E40">
        <w:rPr>
          <w:rFonts w:ascii="Arial" w:hAnsi="Arial" w:cs="Arial"/>
          <w:color w:val="000000"/>
          <w:sz w:val="26"/>
          <w:szCs w:val="26"/>
        </w:rPr>
        <w:t>que enseguida se inserta</w:t>
      </w:r>
      <w:r>
        <w:rPr>
          <w:rFonts w:ascii="Arial" w:hAnsi="Arial" w:cs="Arial"/>
          <w:color w:val="000000"/>
          <w:sz w:val="26"/>
          <w:szCs w:val="26"/>
        </w:rPr>
        <w:t xml:space="preserve">n:- </w:t>
      </w:r>
    </w:p>
    <w:p w14:paraId="79105364" w14:textId="09562FFA" w:rsidR="00FE3EFC" w:rsidRDefault="00FE3EFC" w:rsidP="00FE3EFC">
      <w:pPr>
        <w:spacing w:before="120" w:after="0" w:line="360" w:lineRule="auto"/>
        <w:ind w:left="1134"/>
        <w:jc w:val="both"/>
        <w:rPr>
          <w:rFonts w:ascii="Arial" w:hAnsi="Arial" w:cs="Arial"/>
          <w:noProof/>
          <w:sz w:val="26"/>
          <w:szCs w:val="26"/>
        </w:rPr>
      </w:pPr>
      <w:r w:rsidRPr="00002258">
        <w:rPr>
          <w:rFonts w:ascii="Arial" w:hAnsi="Arial" w:cs="Arial"/>
          <w:noProof/>
          <w:sz w:val="26"/>
          <w:szCs w:val="26"/>
        </w:rPr>
        <w:t xml:space="preserve"> </w:t>
      </w:r>
    </w:p>
    <w:p w14:paraId="025C1141" w14:textId="448F7BD2" w:rsidR="00FE3EFC" w:rsidRDefault="00F5164E" w:rsidP="00FE3EFC">
      <w:pPr>
        <w:spacing w:after="0" w:line="360" w:lineRule="auto"/>
        <w:ind w:left="993"/>
        <w:jc w:val="both"/>
        <w:rPr>
          <w:rFonts w:ascii="Arial" w:hAnsi="Arial" w:cs="Arial"/>
          <w:noProof/>
          <w:sz w:val="26"/>
          <w:szCs w:val="26"/>
        </w:rPr>
      </w:pPr>
      <w:r>
        <w:rPr>
          <w:rFonts w:ascii="Arial" w:hAnsi="Arial" w:cs="Arial"/>
          <w:noProof/>
          <w:sz w:val="26"/>
          <w:szCs w:val="26"/>
        </w:rPr>
        <w:t>(imagen de oficio y razon de notificación)</w:t>
      </w:r>
    </w:p>
    <w:p w14:paraId="210E89B6" w14:textId="77777777" w:rsidR="00FE3EFC" w:rsidRDefault="00FE3EFC" w:rsidP="00FE3EFC">
      <w:pPr>
        <w:spacing w:after="0" w:line="360" w:lineRule="auto"/>
        <w:ind w:left="1134" w:firstLine="709"/>
        <w:jc w:val="both"/>
        <w:rPr>
          <w:rFonts w:ascii="Arial" w:hAnsi="Arial" w:cs="Arial"/>
          <w:noProof/>
          <w:color w:val="000000"/>
          <w:sz w:val="26"/>
          <w:szCs w:val="26"/>
        </w:rPr>
      </w:pPr>
    </w:p>
    <w:p w14:paraId="45C5CD35" w14:textId="72BAA471" w:rsidR="00FE3EFC" w:rsidRDefault="00FE3EFC" w:rsidP="00FE3EFC">
      <w:pPr>
        <w:spacing w:after="0" w:line="360" w:lineRule="auto"/>
        <w:ind w:firstLine="709"/>
        <w:jc w:val="both"/>
        <w:rPr>
          <w:rFonts w:ascii="Arial" w:hAnsi="Arial" w:cs="Arial"/>
          <w:color w:val="000000"/>
          <w:sz w:val="26"/>
          <w:szCs w:val="26"/>
        </w:rPr>
      </w:pPr>
      <w:r>
        <w:rPr>
          <w:rFonts w:ascii="Arial" w:hAnsi="Arial" w:cs="Arial"/>
          <w:color w:val="000000"/>
          <w:sz w:val="26"/>
          <w:szCs w:val="26"/>
        </w:rPr>
        <w:t>Por tanto,</w:t>
      </w:r>
      <w:r w:rsidRPr="00835E40">
        <w:rPr>
          <w:rFonts w:ascii="Arial" w:hAnsi="Arial" w:cs="Arial"/>
          <w:color w:val="000000"/>
          <w:sz w:val="26"/>
          <w:szCs w:val="26"/>
        </w:rPr>
        <w:t xml:space="preserve"> dicha notificación surtió efectos </w:t>
      </w:r>
      <w:r w:rsidRPr="00835E40">
        <w:rPr>
          <w:rFonts w:ascii="Arial" w:hAnsi="Arial" w:cs="Arial"/>
          <w:i/>
          <w:color w:val="000000"/>
          <w:sz w:val="26"/>
          <w:szCs w:val="26"/>
        </w:rPr>
        <w:t xml:space="preserve">el </w:t>
      </w:r>
      <w:r>
        <w:rPr>
          <w:rFonts w:ascii="Arial" w:hAnsi="Arial" w:cs="Arial"/>
          <w:i/>
          <w:color w:val="000000"/>
          <w:sz w:val="26"/>
          <w:szCs w:val="26"/>
        </w:rPr>
        <w:t>día veintidós del mismo mes y año,</w:t>
      </w:r>
      <w:r w:rsidRPr="00835E40">
        <w:rPr>
          <w:rFonts w:ascii="Arial" w:hAnsi="Arial" w:cs="Arial"/>
          <w:color w:val="000000"/>
          <w:sz w:val="26"/>
          <w:szCs w:val="26"/>
        </w:rPr>
        <w:t xml:space="preserve"> día hábil siguiente a su </w:t>
      </w:r>
      <w:r>
        <w:rPr>
          <w:rFonts w:ascii="Arial" w:hAnsi="Arial" w:cs="Arial"/>
          <w:color w:val="000000"/>
          <w:sz w:val="26"/>
          <w:szCs w:val="26"/>
        </w:rPr>
        <w:t>realización;</w:t>
      </w:r>
      <w:r w:rsidRPr="00835E40">
        <w:rPr>
          <w:rFonts w:ascii="Arial" w:hAnsi="Arial" w:cs="Arial"/>
          <w:color w:val="000000"/>
          <w:sz w:val="26"/>
          <w:szCs w:val="26"/>
        </w:rPr>
        <w:t xml:space="preserve"> por consiguiente, el plazo señalado en el artículo 237 de la Ley de Procedimiento y Justicia Administrativa para el Estado de Oaxaca, </w:t>
      </w:r>
      <w:r w:rsidRPr="00B24F2A">
        <w:rPr>
          <w:rFonts w:ascii="Arial" w:hAnsi="Arial" w:cs="Arial"/>
          <w:b/>
          <w:i/>
          <w:color w:val="000000"/>
          <w:sz w:val="26"/>
          <w:szCs w:val="26"/>
        </w:rPr>
        <w:t xml:space="preserve">transcurrió del </w:t>
      </w:r>
      <w:r>
        <w:rPr>
          <w:rFonts w:ascii="Arial" w:hAnsi="Arial" w:cs="Arial"/>
          <w:b/>
          <w:i/>
          <w:color w:val="000000"/>
          <w:sz w:val="26"/>
          <w:szCs w:val="26"/>
        </w:rPr>
        <w:t>veintitrés de febrero</w:t>
      </w:r>
      <w:r w:rsidRPr="00B24F2A">
        <w:rPr>
          <w:rFonts w:ascii="Arial" w:hAnsi="Arial" w:cs="Arial"/>
          <w:b/>
          <w:i/>
          <w:color w:val="000000"/>
          <w:sz w:val="26"/>
          <w:szCs w:val="26"/>
        </w:rPr>
        <w:t xml:space="preserve"> al </w:t>
      </w:r>
      <w:r>
        <w:rPr>
          <w:rFonts w:ascii="Arial" w:hAnsi="Arial" w:cs="Arial"/>
          <w:b/>
          <w:i/>
          <w:color w:val="000000"/>
          <w:sz w:val="26"/>
          <w:szCs w:val="26"/>
        </w:rPr>
        <w:t>uno</w:t>
      </w:r>
      <w:r w:rsidRPr="00B24F2A">
        <w:rPr>
          <w:rFonts w:ascii="Arial" w:hAnsi="Arial" w:cs="Arial"/>
          <w:b/>
          <w:i/>
          <w:color w:val="000000"/>
          <w:sz w:val="26"/>
          <w:szCs w:val="26"/>
        </w:rPr>
        <w:t xml:space="preserve"> de </w:t>
      </w:r>
      <w:r>
        <w:rPr>
          <w:rFonts w:ascii="Arial" w:hAnsi="Arial" w:cs="Arial"/>
          <w:b/>
          <w:i/>
          <w:color w:val="000000"/>
          <w:sz w:val="26"/>
          <w:szCs w:val="26"/>
        </w:rPr>
        <w:t>marzo</w:t>
      </w:r>
      <w:r w:rsidRPr="00B24F2A">
        <w:rPr>
          <w:rFonts w:ascii="Arial" w:hAnsi="Arial" w:cs="Arial"/>
          <w:b/>
          <w:i/>
          <w:color w:val="000000"/>
          <w:sz w:val="26"/>
          <w:szCs w:val="26"/>
        </w:rPr>
        <w:t xml:space="preserve"> de dos mil </w:t>
      </w:r>
      <w:r>
        <w:rPr>
          <w:rFonts w:ascii="Arial" w:hAnsi="Arial" w:cs="Arial"/>
          <w:b/>
          <w:i/>
          <w:color w:val="000000"/>
          <w:sz w:val="26"/>
          <w:szCs w:val="26"/>
        </w:rPr>
        <w:t>veintidós</w:t>
      </w:r>
      <w:r w:rsidRPr="00B24F2A">
        <w:rPr>
          <w:rFonts w:ascii="Arial" w:hAnsi="Arial" w:cs="Arial"/>
          <w:b/>
          <w:color w:val="000000"/>
          <w:sz w:val="26"/>
          <w:szCs w:val="26"/>
        </w:rPr>
        <w:t xml:space="preserve">, </w:t>
      </w:r>
      <w:r w:rsidRPr="00835E40">
        <w:rPr>
          <w:rFonts w:ascii="Arial" w:hAnsi="Arial" w:cs="Arial"/>
          <w:color w:val="000000"/>
          <w:sz w:val="26"/>
          <w:szCs w:val="26"/>
        </w:rPr>
        <w:t xml:space="preserve">como se advierte del siguiente calendario: </w:t>
      </w:r>
    </w:p>
    <w:p w14:paraId="1B8C3465" w14:textId="77777777" w:rsidR="002559C6" w:rsidRDefault="002559C6" w:rsidP="002559C6">
      <w:pPr>
        <w:spacing w:after="0" w:line="360" w:lineRule="auto"/>
        <w:jc w:val="both"/>
        <w:rPr>
          <w:rFonts w:ascii="Arial" w:hAnsi="Arial" w:cs="Arial"/>
          <w:color w:val="000000"/>
          <w:sz w:val="26"/>
          <w:szCs w:val="26"/>
        </w:rPr>
      </w:pPr>
    </w:p>
    <w:tbl>
      <w:tblPr>
        <w:tblStyle w:val="Tablaconcuadrcula"/>
        <w:tblW w:w="7371" w:type="dxa"/>
        <w:jc w:val="center"/>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1339"/>
        <w:gridCol w:w="937"/>
        <w:gridCol w:w="1105"/>
        <w:gridCol w:w="1086"/>
        <w:gridCol w:w="1208"/>
        <w:gridCol w:w="791"/>
        <w:gridCol w:w="905"/>
      </w:tblGrid>
      <w:tr w:rsidR="00FE3EFC" w14:paraId="28CAC88B" w14:textId="77777777" w:rsidTr="00FE3EFC">
        <w:trPr>
          <w:trHeight w:val="299"/>
          <w:jc w:val="center"/>
        </w:trPr>
        <w:tc>
          <w:tcPr>
            <w:tcW w:w="7371" w:type="dxa"/>
            <w:gridSpan w:val="7"/>
          </w:tcPr>
          <w:p w14:paraId="4A4A8B32" w14:textId="77777777" w:rsidR="00FE3EFC" w:rsidRPr="00533313" w:rsidRDefault="00FE3EFC" w:rsidP="00DD33EF">
            <w:pPr>
              <w:spacing w:line="360" w:lineRule="auto"/>
              <w:jc w:val="center"/>
              <w:rPr>
                <w:rFonts w:ascii="Arial" w:hAnsi="Arial" w:cs="Arial"/>
                <w:b/>
                <w:bCs/>
              </w:rPr>
            </w:pPr>
            <w:bookmarkStart w:id="3" w:name="_Hlk113880840"/>
            <w:r>
              <w:rPr>
                <w:rFonts w:ascii="Arial" w:hAnsi="Arial" w:cs="Arial"/>
                <w:b/>
                <w:bCs/>
              </w:rPr>
              <w:t>FEBRERO 2022</w:t>
            </w:r>
          </w:p>
        </w:tc>
      </w:tr>
      <w:tr w:rsidR="00FE3EFC" w:rsidRPr="000A1388" w14:paraId="3B549513"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jc w:val="center"/>
        </w:trPr>
        <w:tc>
          <w:tcPr>
            <w:tcW w:w="938" w:type="dxa"/>
          </w:tcPr>
          <w:p w14:paraId="067C4C00" w14:textId="77777777" w:rsidR="00FE3EFC" w:rsidRPr="00C4116A" w:rsidRDefault="00FE3EFC" w:rsidP="00DD33EF">
            <w:pPr>
              <w:jc w:val="center"/>
              <w:rPr>
                <w:rFonts w:ascii="Arial" w:hAnsi="Arial" w:cs="Arial"/>
                <w:b/>
                <w:sz w:val="20"/>
                <w:szCs w:val="20"/>
              </w:rPr>
            </w:pPr>
            <w:r>
              <w:rPr>
                <w:rFonts w:ascii="Arial" w:hAnsi="Arial" w:cs="Arial"/>
                <w:b/>
                <w:sz w:val="20"/>
                <w:szCs w:val="20"/>
              </w:rPr>
              <w:t>LUN</w:t>
            </w:r>
          </w:p>
        </w:tc>
        <w:tc>
          <w:tcPr>
            <w:tcW w:w="956" w:type="dxa"/>
            <w:shd w:val="clear" w:color="auto" w:fill="auto"/>
          </w:tcPr>
          <w:p w14:paraId="697C44C2"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MAR</w:t>
            </w:r>
          </w:p>
        </w:tc>
        <w:tc>
          <w:tcPr>
            <w:tcW w:w="1143" w:type="dxa"/>
            <w:shd w:val="clear" w:color="auto" w:fill="auto"/>
          </w:tcPr>
          <w:p w14:paraId="5F66BF7C"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MIER</w:t>
            </w:r>
          </w:p>
        </w:tc>
        <w:tc>
          <w:tcPr>
            <w:tcW w:w="1206" w:type="dxa"/>
            <w:shd w:val="clear" w:color="auto" w:fill="auto"/>
          </w:tcPr>
          <w:p w14:paraId="03CCDF4D"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JUE</w:t>
            </w:r>
          </w:p>
        </w:tc>
        <w:tc>
          <w:tcPr>
            <w:tcW w:w="1339" w:type="dxa"/>
            <w:shd w:val="clear" w:color="auto" w:fill="auto"/>
          </w:tcPr>
          <w:p w14:paraId="659F4BFC"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VIER</w:t>
            </w:r>
          </w:p>
        </w:tc>
        <w:tc>
          <w:tcPr>
            <w:tcW w:w="829" w:type="dxa"/>
            <w:shd w:val="clear" w:color="auto" w:fill="auto"/>
          </w:tcPr>
          <w:p w14:paraId="2B32F989"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SAB</w:t>
            </w:r>
          </w:p>
        </w:tc>
        <w:tc>
          <w:tcPr>
            <w:tcW w:w="960" w:type="dxa"/>
            <w:shd w:val="clear" w:color="auto" w:fill="auto"/>
          </w:tcPr>
          <w:p w14:paraId="5D9BC154"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DOM</w:t>
            </w:r>
          </w:p>
        </w:tc>
      </w:tr>
      <w:tr w:rsidR="00FE3EFC" w:rsidRPr="000A1388" w14:paraId="1320BF34"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11"/>
          <w:jc w:val="center"/>
        </w:trPr>
        <w:tc>
          <w:tcPr>
            <w:tcW w:w="938" w:type="dxa"/>
          </w:tcPr>
          <w:p w14:paraId="36E7C069" w14:textId="77777777" w:rsidR="00FE3EFC" w:rsidRDefault="00FE3EFC" w:rsidP="00DD33EF">
            <w:pPr>
              <w:jc w:val="center"/>
              <w:rPr>
                <w:rFonts w:ascii="Arial" w:hAnsi="Arial" w:cs="Arial"/>
                <w:sz w:val="20"/>
                <w:szCs w:val="20"/>
              </w:rPr>
            </w:pPr>
          </w:p>
        </w:tc>
        <w:tc>
          <w:tcPr>
            <w:tcW w:w="956" w:type="dxa"/>
            <w:shd w:val="clear" w:color="auto" w:fill="auto"/>
          </w:tcPr>
          <w:p w14:paraId="73CD530F" w14:textId="77777777" w:rsidR="00FE3EFC" w:rsidRDefault="00FE3EFC" w:rsidP="00DD33EF">
            <w:pPr>
              <w:jc w:val="center"/>
              <w:rPr>
                <w:rFonts w:ascii="Arial" w:hAnsi="Arial" w:cs="Arial"/>
                <w:sz w:val="20"/>
                <w:szCs w:val="20"/>
              </w:rPr>
            </w:pPr>
            <w:r>
              <w:rPr>
                <w:rFonts w:ascii="Arial" w:hAnsi="Arial" w:cs="Arial"/>
                <w:sz w:val="20"/>
                <w:szCs w:val="20"/>
              </w:rPr>
              <w:t>1</w:t>
            </w:r>
          </w:p>
        </w:tc>
        <w:tc>
          <w:tcPr>
            <w:tcW w:w="1143" w:type="dxa"/>
            <w:shd w:val="clear" w:color="auto" w:fill="auto"/>
          </w:tcPr>
          <w:p w14:paraId="26F85B44" w14:textId="77777777" w:rsidR="00FE3EFC" w:rsidRDefault="00FE3EFC" w:rsidP="00DD33EF">
            <w:pPr>
              <w:jc w:val="center"/>
              <w:rPr>
                <w:rFonts w:ascii="Arial" w:hAnsi="Arial" w:cs="Arial"/>
                <w:sz w:val="20"/>
                <w:szCs w:val="20"/>
              </w:rPr>
            </w:pPr>
            <w:r>
              <w:rPr>
                <w:rFonts w:ascii="Arial" w:hAnsi="Arial" w:cs="Arial"/>
                <w:sz w:val="20"/>
                <w:szCs w:val="20"/>
              </w:rPr>
              <w:t>2</w:t>
            </w:r>
          </w:p>
        </w:tc>
        <w:tc>
          <w:tcPr>
            <w:tcW w:w="1206" w:type="dxa"/>
            <w:shd w:val="clear" w:color="auto" w:fill="auto"/>
          </w:tcPr>
          <w:p w14:paraId="20D1FA13" w14:textId="77777777" w:rsidR="00FE3EFC" w:rsidRDefault="00FE3EFC" w:rsidP="00DD33EF">
            <w:pPr>
              <w:jc w:val="center"/>
              <w:rPr>
                <w:rFonts w:ascii="Arial" w:hAnsi="Arial" w:cs="Arial"/>
                <w:sz w:val="20"/>
                <w:szCs w:val="20"/>
              </w:rPr>
            </w:pPr>
            <w:r>
              <w:rPr>
                <w:rFonts w:ascii="Arial" w:hAnsi="Arial" w:cs="Arial"/>
                <w:sz w:val="20"/>
                <w:szCs w:val="20"/>
              </w:rPr>
              <w:t>3</w:t>
            </w:r>
          </w:p>
        </w:tc>
        <w:tc>
          <w:tcPr>
            <w:tcW w:w="1339" w:type="dxa"/>
            <w:shd w:val="clear" w:color="auto" w:fill="auto"/>
          </w:tcPr>
          <w:p w14:paraId="3273717C" w14:textId="77777777" w:rsidR="00FE3EFC" w:rsidRDefault="00FE3EFC" w:rsidP="00DD33EF">
            <w:pPr>
              <w:jc w:val="center"/>
              <w:rPr>
                <w:rFonts w:ascii="Arial" w:hAnsi="Arial" w:cs="Arial"/>
                <w:sz w:val="20"/>
                <w:szCs w:val="20"/>
              </w:rPr>
            </w:pPr>
            <w:r>
              <w:rPr>
                <w:rFonts w:ascii="Arial" w:hAnsi="Arial" w:cs="Arial"/>
                <w:sz w:val="20"/>
                <w:szCs w:val="20"/>
              </w:rPr>
              <w:t>4</w:t>
            </w:r>
          </w:p>
        </w:tc>
        <w:tc>
          <w:tcPr>
            <w:tcW w:w="829" w:type="dxa"/>
            <w:shd w:val="clear" w:color="auto" w:fill="auto"/>
          </w:tcPr>
          <w:p w14:paraId="11D57FEF" w14:textId="77777777" w:rsidR="00FE3EFC" w:rsidRDefault="00FE3EFC" w:rsidP="00DD33EF">
            <w:pPr>
              <w:jc w:val="center"/>
              <w:rPr>
                <w:rFonts w:ascii="Arial" w:hAnsi="Arial" w:cs="Arial"/>
                <w:sz w:val="20"/>
                <w:szCs w:val="20"/>
              </w:rPr>
            </w:pPr>
            <w:r>
              <w:rPr>
                <w:rFonts w:ascii="Arial" w:hAnsi="Arial" w:cs="Arial"/>
                <w:sz w:val="20"/>
                <w:szCs w:val="20"/>
              </w:rPr>
              <w:t>5</w:t>
            </w:r>
          </w:p>
        </w:tc>
        <w:tc>
          <w:tcPr>
            <w:tcW w:w="960" w:type="dxa"/>
            <w:shd w:val="clear" w:color="auto" w:fill="auto"/>
          </w:tcPr>
          <w:p w14:paraId="4699BE27" w14:textId="77777777" w:rsidR="00FE3EFC" w:rsidRDefault="00FE3EFC" w:rsidP="00DD33EF">
            <w:pPr>
              <w:jc w:val="center"/>
              <w:rPr>
                <w:rFonts w:ascii="Arial" w:hAnsi="Arial" w:cs="Arial"/>
                <w:sz w:val="20"/>
                <w:szCs w:val="20"/>
              </w:rPr>
            </w:pPr>
            <w:r>
              <w:rPr>
                <w:rFonts w:ascii="Arial" w:hAnsi="Arial" w:cs="Arial"/>
                <w:sz w:val="20"/>
                <w:szCs w:val="20"/>
              </w:rPr>
              <w:t>6</w:t>
            </w:r>
          </w:p>
        </w:tc>
      </w:tr>
      <w:tr w:rsidR="00FE3EFC" w:rsidRPr="000A1388" w14:paraId="6A685A45"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4"/>
          <w:jc w:val="center"/>
        </w:trPr>
        <w:tc>
          <w:tcPr>
            <w:tcW w:w="938" w:type="dxa"/>
          </w:tcPr>
          <w:p w14:paraId="6A53E9FB" w14:textId="77777777" w:rsidR="00FE3EFC" w:rsidRPr="00533313" w:rsidRDefault="00FE3EFC" w:rsidP="00DD33EF">
            <w:pPr>
              <w:jc w:val="center"/>
              <w:rPr>
                <w:rFonts w:ascii="Arial" w:hAnsi="Arial" w:cs="Arial"/>
                <w:sz w:val="20"/>
                <w:szCs w:val="20"/>
              </w:rPr>
            </w:pPr>
            <w:r>
              <w:rPr>
                <w:rFonts w:ascii="Arial" w:hAnsi="Arial" w:cs="Arial"/>
                <w:sz w:val="20"/>
                <w:szCs w:val="20"/>
              </w:rPr>
              <w:t>7</w:t>
            </w:r>
          </w:p>
        </w:tc>
        <w:tc>
          <w:tcPr>
            <w:tcW w:w="956" w:type="dxa"/>
            <w:shd w:val="clear" w:color="auto" w:fill="auto"/>
          </w:tcPr>
          <w:p w14:paraId="304435F3" w14:textId="77777777" w:rsidR="00FE3EFC" w:rsidRPr="00533313" w:rsidRDefault="00FE3EFC" w:rsidP="00DD33EF">
            <w:pPr>
              <w:jc w:val="center"/>
              <w:rPr>
                <w:rFonts w:ascii="Arial" w:hAnsi="Arial" w:cs="Arial"/>
                <w:sz w:val="20"/>
                <w:szCs w:val="20"/>
              </w:rPr>
            </w:pPr>
            <w:r>
              <w:rPr>
                <w:rFonts w:ascii="Arial" w:hAnsi="Arial" w:cs="Arial"/>
                <w:sz w:val="20"/>
                <w:szCs w:val="20"/>
              </w:rPr>
              <w:t>8</w:t>
            </w:r>
          </w:p>
        </w:tc>
        <w:tc>
          <w:tcPr>
            <w:tcW w:w="1143" w:type="dxa"/>
            <w:shd w:val="clear" w:color="auto" w:fill="auto"/>
          </w:tcPr>
          <w:p w14:paraId="43D6771B" w14:textId="77777777" w:rsidR="00FE3EFC" w:rsidRPr="00533313" w:rsidRDefault="00FE3EFC" w:rsidP="00DD33EF">
            <w:pPr>
              <w:jc w:val="center"/>
              <w:rPr>
                <w:rFonts w:ascii="Arial" w:hAnsi="Arial" w:cs="Arial"/>
                <w:sz w:val="20"/>
                <w:szCs w:val="20"/>
              </w:rPr>
            </w:pPr>
            <w:r>
              <w:rPr>
                <w:rFonts w:ascii="Arial" w:hAnsi="Arial" w:cs="Arial"/>
                <w:sz w:val="20"/>
                <w:szCs w:val="20"/>
              </w:rPr>
              <w:t>9</w:t>
            </w:r>
          </w:p>
        </w:tc>
        <w:tc>
          <w:tcPr>
            <w:tcW w:w="1206" w:type="dxa"/>
            <w:shd w:val="clear" w:color="auto" w:fill="auto"/>
          </w:tcPr>
          <w:p w14:paraId="15A419C2" w14:textId="77777777" w:rsidR="00FE3EFC" w:rsidRPr="00533313" w:rsidRDefault="00FE3EFC" w:rsidP="00DD33EF">
            <w:pPr>
              <w:jc w:val="center"/>
              <w:rPr>
                <w:rFonts w:ascii="Arial" w:hAnsi="Arial" w:cs="Arial"/>
                <w:sz w:val="20"/>
                <w:szCs w:val="20"/>
              </w:rPr>
            </w:pPr>
            <w:r>
              <w:rPr>
                <w:rFonts w:ascii="Arial" w:hAnsi="Arial" w:cs="Arial"/>
                <w:sz w:val="20"/>
                <w:szCs w:val="20"/>
              </w:rPr>
              <w:t>10</w:t>
            </w:r>
          </w:p>
        </w:tc>
        <w:tc>
          <w:tcPr>
            <w:tcW w:w="1339" w:type="dxa"/>
            <w:shd w:val="clear" w:color="auto" w:fill="auto"/>
          </w:tcPr>
          <w:p w14:paraId="537CDDE0" w14:textId="77777777" w:rsidR="00FE3EFC" w:rsidRPr="00533313" w:rsidRDefault="00FE3EFC" w:rsidP="00DD33EF">
            <w:pPr>
              <w:jc w:val="center"/>
              <w:rPr>
                <w:rFonts w:ascii="Arial" w:hAnsi="Arial" w:cs="Arial"/>
                <w:sz w:val="20"/>
                <w:szCs w:val="20"/>
              </w:rPr>
            </w:pPr>
            <w:r>
              <w:rPr>
                <w:rFonts w:ascii="Arial" w:hAnsi="Arial" w:cs="Arial"/>
                <w:sz w:val="20"/>
                <w:szCs w:val="20"/>
              </w:rPr>
              <w:t>11</w:t>
            </w:r>
          </w:p>
        </w:tc>
        <w:tc>
          <w:tcPr>
            <w:tcW w:w="829" w:type="dxa"/>
            <w:shd w:val="clear" w:color="auto" w:fill="auto"/>
          </w:tcPr>
          <w:p w14:paraId="7858AF44" w14:textId="77777777" w:rsidR="00FE3EFC" w:rsidRPr="00533313" w:rsidRDefault="00FE3EFC" w:rsidP="00DD33EF">
            <w:pPr>
              <w:jc w:val="center"/>
              <w:rPr>
                <w:rFonts w:ascii="Arial" w:hAnsi="Arial" w:cs="Arial"/>
                <w:sz w:val="20"/>
                <w:szCs w:val="20"/>
              </w:rPr>
            </w:pPr>
            <w:r>
              <w:rPr>
                <w:rFonts w:ascii="Arial" w:hAnsi="Arial" w:cs="Arial"/>
                <w:sz w:val="20"/>
                <w:szCs w:val="20"/>
              </w:rPr>
              <w:t>12</w:t>
            </w:r>
          </w:p>
        </w:tc>
        <w:tc>
          <w:tcPr>
            <w:tcW w:w="960" w:type="dxa"/>
            <w:shd w:val="clear" w:color="auto" w:fill="auto"/>
          </w:tcPr>
          <w:p w14:paraId="7D48BC2F" w14:textId="77777777" w:rsidR="00FE3EFC" w:rsidRPr="00533313" w:rsidRDefault="00FE3EFC" w:rsidP="00DD33EF">
            <w:pPr>
              <w:jc w:val="center"/>
              <w:rPr>
                <w:rFonts w:ascii="Arial" w:hAnsi="Arial" w:cs="Arial"/>
                <w:sz w:val="20"/>
                <w:szCs w:val="20"/>
              </w:rPr>
            </w:pPr>
            <w:r>
              <w:rPr>
                <w:rFonts w:ascii="Arial" w:hAnsi="Arial" w:cs="Arial"/>
                <w:sz w:val="20"/>
                <w:szCs w:val="20"/>
              </w:rPr>
              <w:t>13</w:t>
            </w:r>
          </w:p>
        </w:tc>
      </w:tr>
      <w:tr w:rsidR="00FE3EFC" w14:paraId="6D9024E9"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0"/>
          <w:jc w:val="center"/>
        </w:trPr>
        <w:tc>
          <w:tcPr>
            <w:tcW w:w="938" w:type="dxa"/>
            <w:shd w:val="clear" w:color="auto" w:fill="auto"/>
          </w:tcPr>
          <w:p w14:paraId="405C0B5E" w14:textId="77777777" w:rsidR="00FE3EFC" w:rsidRPr="00533313" w:rsidRDefault="00FE3EFC" w:rsidP="00DD33EF">
            <w:pPr>
              <w:jc w:val="center"/>
              <w:rPr>
                <w:rFonts w:ascii="Arial" w:hAnsi="Arial" w:cs="Arial"/>
                <w:sz w:val="20"/>
                <w:szCs w:val="20"/>
              </w:rPr>
            </w:pPr>
            <w:r>
              <w:rPr>
                <w:rFonts w:ascii="Arial" w:hAnsi="Arial" w:cs="Arial"/>
                <w:sz w:val="20"/>
                <w:szCs w:val="20"/>
              </w:rPr>
              <w:t>14</w:t>
            </w:r>
          </w:p>
        </w:tc>
        <w:tc>
          <w:tcPr>
            <w:tcW w:w="956" w:type="dxa"/>
            <w:shd w:val="clear" w:color="auto" w:fill="auto"/>
          </w:tcPr>
          <w:p w14:paraId="262CEA1E" w14:textId="77777777" w:rsidR="00FE3EFC" w:rsidRPr="00533313" w:rsidRDefault="00FE3EFC" w:rsidP="00DD33EF">
            <w:pPr>
              <w:jc w:val="center"/>
              <w:rPr>
                <w:rFonts w:ascii="Arial" w:hAnsi="Arial" w:cs="Arial"/>
                <w:sz w:val="20"/>
                <w:szCs w:val="20"/>
              </w:rPr>
            </w:pPr>
            <w:r>
              <w:rPr>
                <w:rFonts w:ascii="Arial" w:hAnsi="Arial" w:cs="Arial"/>
                <w:sz w:val="20"/>
                <w:szCs w:val="20"/>
              </w:rPr>
              <w:t>15</w:t>
            </w:r>
          </w:p>
        </w:tc>
        <w:tc>
          <w:tcPr>
            <w:tcW w:w="1143" w:type="dxa"/>
            <w:shd w:val="clear" w:color="auto" w:fill="auto"/>
          </w:tcPr>
          <w:p w14:paraId="241E59FD" w14:textId="77777777" w:rsidR="00FE3EFC" w:rsidRPr="00533313" w:rsidRDefault="00FE3EFC" w:rsidP="00DD33EF">
            <w:pPr>
              <w:jc w:val="center"/>
              <w:rPr>
                <w:rFonts w:ascii="Arial" w:hAnsi="Arial" w:cs="Arial"/>
                <w:sz w:val="20"/>
                <w:szCs w:val="20"/>
              </w:rPr>
            </w:pPr>
            <w:r>
              <w:rPr>
                <w:rFonts w:ascii="Arial" w:hAnsi="Arial" w:cs="Arial"/>
                <w:sz w:val="20"/>
                <w:szCs w:val="20"/>
              </w:rPr>
              <w:t>16</w:t>
            </w:r>
          </w:p>
        </w:tc>
        <w:tc>
          <w:tcPr>
            <w:tcW w:w="1206" w:type="dxa"/>
            <w:shd w:val="clear" w:color="auto" w:fill="auto"/>
          </w:tcPr>
          <w:p w14:paraId="3B6F17A0" w14:textId="77777777" w:rsidR="00FE3EFC" w:rsidRPr="00533313" w:rsidRDefault="00FE3EFC" w:rsidP="00DD33EF">
            <w:pPr>
              <w:jc w:val="center"/>
              <w:rPr>
                <w:rFonts w:ascii="Arial" w:hAnsi="Arial" w:cs="Arial"/>
                <w:sz w:val="20"/>
                <w:szCs w:val="20"/>
              </w:rPr>
            </w:pPr>
            <w:r>
              <w:rPr>
                <w:rFonts w:ascii="Arial" w:hAnsi="Arial" w:cs="Arial"/>
                <w:sz w:val="20"/>
                <w:szCs w:val="20"/>
              </w:rPr>
              <w:t>17</w:t>
            </w:r>
          </w:p>
        </w:tc>
        <w:tc>
          <w:tcPr>
            <w:tcW w:w="1339" w:type="dxa"/>
            <w:shd w:val="clear" w:color="auto" w:fill="auto"/>
          </w:tcPr>
          <w:p w14:paraId="2FEA315D" w14:textId="77777777" w:rsidR="00FE3EFC" w:rsidRPr="003914EB" w:rsidRDefault="00FE3EFC" w:rsidP="00DD33EF">
            <w:pPr>
              <w:jc w:val="center"/>
              <w:rPr>
                <w:rFonts w:ascii="Arial" w:hAnsi="Arial" w:cs="Arial"/>
                <w:sz w:val="20"/>
                <w:szCs w:val="20"/>
              </w:rPr>
            </w:pPr>
            <w:r>
              <w:rPr>
                <w:rFonts w:ascii="Arial" w:hAnsi="Arial" w:cs="Arial"/>
                <w:sz w:val="20"/>
                <w:szCs w:val="20"/>
              </w:rPr>
              <w:t>18</w:t>
            </w:r>
          </w:p>
        </w:tc>
        <w:tc>
          <w:tcPr>
            <w:tcW w:w="829" w:type="dxa"/>
            <w:shd w:val="clear" w:color="auto" w:fill="auto"/>
          </w:tcPr>
          <w:p w14:paraId="46748744" w14:textId="77777777" w:rsidR="00FE3EFC" w:rsidRPr="00533313" w:rsidRDefault="00FE3EFC" w:rsidP="00DD33EF">
            <w:pPr>
              <w:jc w:val="center"/>
              <w:rPr>
                <w:rFonts w:ascii="Arial" w:hAnsi="Arial" w:cs="Arial"/>
                <w:sz w:val="20"/>
                <w:szCs w:val="20"/>
              </w:rPr>
            </w:pPr>
            <w:r>
              <w:rPr>
                <w:rFonts w:ascii="Arial" w:hAnsi="Arial" w:cs="Arial"/>
                <w:sz w:val="20"/>
                <w:szCs w:val="20"/>
              </w:rPr>
              <w:t>19</w:t>
            </w:r>
          </w:p>
        </w:tc>
        <w:tc>
          <w:tcPr>
            <w:tcW w:w="960" w:type="dxa"/>
            <w:shd w:val="clear" w:color="auto" w:fill="auto"/>
          </w:tcPr>
          <w:p w14:paraId="7F76044E" w14:textId="77777777" w:rsidR="00FE3EFC" w:rsidRPr="00533313" w:rsidRDefault="00FE3EFC" w:rsidP="00DD33EF">
            <w:pPr>
              <w:jc w:val="center"/>
              <w:rPr>
                <w:rFonts w:ascii="Arial" w:hAnsi="Arial" w:cs="Arial"/>
                <w:sz w:val="20"/>
                <w:szCs w:val="20"/>
              </w:rPr>
            </w:pPr>
            <w:r>
              <w:rPr>
                <w:rFonts w:ascii="Arial" w:hAnsi="Arial" w:cs="Arial"/>
                <w:sz w:val="20"/>
                <w:szCs w:val="20"/>
              </w:rPr>
              <w:t>20</w:t>
            </w:r>
          </w:p>
        </w:tc>
      </w:tr>
      <w:tr w:rsidR="00FE3EFC" w14:paraId="59A340A5"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jc w:val="center"/>
        </w:trPr>
        <w:tc>
          <w:tcPr>
            <w:tcW w:w="938" w:type="dxa"/>
            <w:shd w:val="clear" w:color="auto" w:fill="CCC0D9" w:themeFill="accent4" w:themeFillTint="66"/>
          </w:tcPr>
          <w:p w14:paraId="4DE4F328" w14:textId="77777777" w:rsidR="00FE3EFC" w:rsidRDefault="00FE3EFC" w:rsidP="00DD33EF">
            <w:pPr>
              <w:jc w:val="center"/>
              <w:rPr>
                <w:rFonts w:ascii="Arial" w:hAnsi="Arial" w:cs="Arial"/>
                <w:sz w:val="20"/>
                <w:szCs w:val="20"/>
              </w:rPr>
            </w:pPr>
            <w:r>
              <w:rPr>
                <w:rFonts w:ascii="Arial" w:hAnsi="Arial" w:cs="Arial"/>
                <w:sz w:val="20"/>
                <w:szCs w:val="20"/>
              </w:rPr>
              <w:t>21</w:t>
            </w:r>
          </w:p>
          <w:p w14:paraId="635130C0" w14:textId="77777777" w:rsidR="00FE3EFC" w:rsidRPr="00533A69" w:rsidRDefault="00FE3EFC" w:rsidP="00DD33EF">
            <w:pPr>
              <w:jc w:val="center"/>
              <w:rPr>
                <w:rFonts w:ascii="Arial" w:hAnsi="Arial" w:cs="Arial"/>
                <w:b/>
                <w:bCs/>
                <w:sz w:val="20"/>
                <w:szCs w:val="20"/>
              </w:rPr>
            </w:pPr>
            <w:r>
              <w:rPr>
                <w:rFonts w:ascii="Arial" w:hAnsi="Arial" w:cs="Arial"/>
                <w:sz w:val="20"/>
                <w:szCs w:val="20"/>
              </w:rPr>
              <w:t xml:space="preserve"> </w:t>
            </w:r>
            <w:r w:rsidRPr="00533A69">
              <w:rPr>
                <w:rFonts w:ascii="Arial" w:hAnsi="Arial" w:cs="Arial"/>
                <w:b/>
                <w:bCs/>
                <w:sz w:val="20"/>
                <w:szCs w:val="20"/>
              </w:rPr>
              <w:t>Fecha de notificación</w:t>
            </w:r>
          </w:p>
        </w:tc>
        <w:tc>
          <w:tcPr>
            <w:tcW w:w="956" w:type="dxa"/>
            <w:shd w:val="clear" w:color="auto" w:fill="00B0F0"/>
          </w:tcPr>
          <w:p w14:paraId="3CC8332E" w14:textId="77777777" w:rsidR="00FE3EFC" w:rsidRDefault="00FE3EFC" w:rsidP="00DD33EF">
            <w:pPr>
              <w:jc w:val="center"/>
              <w:rPr>
                <w:rFonts w:ascii="Arial" w:hAnsi="Arial" w:cs="Arial"/>
                <w:b/>
                <w:bCs/>
                <w:sz w:val="20"/>
                <w:szCs w:val="20"/>
              </w:rPr>
            </w:pPr>
            <w:r w:rsidRPr="00BB4542">
              <w:rPr>
                <w:rFonts w:ascii="Arial" w:hAnsi="Arial" w:cs="Arial"/>
                <w:b/>
                <w:bCs/>
                <w:sz w:val="20"/>
                <w:szCs w:val="20"/>
              </w:rPr>
              <w:t>22</w:t>
            </w:r>
          </w:p>
          <w:p w14:paraId="67604818" w14:textId="77777777" w:rsidR="00FE3EFC" w:rsidRPr="00BB4542" w:rsidRDefault="00FE3EFC" w:rsidP="00DD33EF">
            <w:pPr>
              <w:jc w:val="center"/>
              <w:rPr>
                <w:rFonts w:ascii="Arial" w:hAnsi="Arial" w:cs="Arial"/>
                <w:sz w:val="20"/>
                <w:szCs w:val="20"/>
              </w:rPr>
            </w:pPr>
            <w:r>
              <w:rPr>
                <w:rFonts w:ascii="Arial" w:hAnsi="Arial" w:cs="Arial"/>
                <w:bCs/>
                <w:sz w:val="20"/>
                <w:szCs w:val="20"/>
              </w:rPr>
              <w:t>Surte efectos</w:t>
            </w:r>
          </w:p>
        </w:tc>
        <w:tc>
          <w:tcPr>
            <w:tcW w:w="1143" w:type="dxa"/>
            <w:shd w:val="clear" w:color="auto" w:fill="B6DDE8" w:themeFill="accent5" w:themeFillTint="66"/>
          </w:tcPr>
          <w:p w14:paraId="73BABF7F" w14:textId="77777777" w:rsidR="00FE3EFC" w:rsidRDefault="00FE3EFC" w:rsidP="00DD33EF">
            <w:pPr>
              <w:ind w:left="4"/>
              <w:jc w:val="center"/>
              <w:rPr>
                <w:rFonts w:ascii="Arial" w:hAnsi="Arial" w:cs="Arial"/>
                <w:bCs/>
                <w:sz w:val="20"/>
                <w:szCs w:val="20"/>
              </w:rPr>
            </w:pPr>
            <w:r w:rsidRPr="00BB4542">
              <w:rPr>
                <w:rFonts w:ascii="Arial" w:hAnsi="Arial" w:cs="Arial"/>
                <w:bCs/>
                <w:sz w:val="20"/>
                <w:szCs w:val="20"/>
              </w:rPr>
              <w:t>23</w:t>
            </w:r>
          </w:p>
          <w:p w14:paraId="5E5151DD" w14:textId="77777777" w:rsidR="00FE3EFC" w:rsidRPr="00533A69" w:rsidRDefault="00FE3EFC" w:rsidP="00DD33EF">
            <w:pPr>
              <w:ind w:left="4"/>
              <w:jc w:val="center"/>
              <w:rPr>
                <w:rFonts w:ascii="Arial" w:hAnsi="Arial" w:cs="Arial"/>
                <w:b/>
                <w:sz w:val="20"/>
                <w:szCs w:val="20"/>
              </w:rPr>
            </w:pPr>
            <w:r>
              <w:rPr>
                <w:rFonts w:ascii="Arial" w:hAnsi="Arial" w:cs="Arial"/>
                <w:b/>
                <w:sz w:val="20"/>
                <w:szCs w:val="20"/>
              </w:rPr>
              <w:t>1</w:t>
            </w:r>
          </w:p>
          <w:p w14:paraId="70BE6652" w14:textId="77777777" w:rsidR="00FE3EFC" w:rsidRPr="00BB4542" w:rsidRDefault="00FE3EFC" w:rsidP="00DD33EF">
            <w:pPr>
              <w:ind w:left="4"/>
              <w:jc w:val="center"/>
              <w:rPr>
                <w:rFonts w:ascii="Arial" w:hAnsi="Arial" w:cs="Arial"/>
                <w:bCs/>
                <w:sz w:val="20"/>
                <w:szCs w:val="20"/>
              </w:rPr>
            </w:pPr>
            <w:r w:rsidRPr="00533A69">
              <w:rPr>
                <w:rFonts w:ascii="Arial" w:hAnsi="Arial" w:cs="Arial"/>
                <w:b/>
                <w:sz w:val="20"/>
                <w:szCs w:val="20"/>
              </w:rPr>
              <w:t>Inici</w:t>
            </w:r>
            <w:r>
              <w:rPr>
                <w:rFonts w:ascii="Arial" w:hAnsi="Arial" w:cs="Arial"/>
                <w:b/>
                <w:sz w:val="20"/>
                <w:szCs w:val="20"/>
              </w:rPr>
              <w:t>a término</w:t>
            </w:r>
          </w:p>
        </w:tc>
        <w:tc>
          <w:tcPr>
            <w:tcW w:w="1206" w:type="dxa"/>
            <w:shd w:val="clear" w:color="auto" w:fill="B6DDE8" w:themeFill="accent5" w:themeFillTint="66"/>
          </w:tcPr>
          <w:p w14:paraId="53684C3A" w14:textId="77777777" w:rsidR="00FE3EFC" w:rsidRDefault="00FE3EFC" w:rsidP="00DD33EF">
            <w:pPr>
              <w:jc w:val="center"/>
              <w:rPr>
                <w:rFonts w:ascii="Arial" w:hAnsi="Arial" w:cs="Arial"/>
                <w:bCs/>
                <w:sz w:val="20"/>
                <w:szCs w:val="20"/>
              </w:rPr>
            </w:pPr>
            <w:r w:rsidRPr="00BB4542">
              <w:rPr>
                <w:rFonts w:ascii="Arial" w:hAnsi="Arial" w:cs="Arial"/>
                <w:bCs/>
                <w:sz w:val="20"/>
                <w:szCs w:val="20"/>
              </w:rPr>
              <w:t>24</w:t>
            </w:r>
          </w:p>
          <w:p w14:paraId="63413166" w14:textId="77777777" w:rsidR="00FE3EFC" w:rsidRPr="00533A69" w:rsidRDefault="00FE3EFC" w:rsidP="00DD33EF">
            <w:pPr>
              <w:jc w:val="center"/>
              <w:rPr>
                <w:rFonts w:ascii="Arial" w:hAnsi="Arial" w:cs="Arial"/>
                <w:b/>
                <w:sz w:val="20"/>
                <w:szCs w:val="20"/>
              </w:rPr>
            </w:pPr>
            <w:r>
              <w:rPr>
                <w:rFonts w:ascii="Arial" w:hAnsi="Arial" w:cs="Arial"/>
                <w:b/>
                <w:sz w:val="20"/>
                <w:szCs w:val="20"/>
              </w:rPr>
              <w:t>2</w:t>
            </w:r>
          </w:p>
          <w:p w14:paraId="5710F836" w14:textId="77777777" w:rsidR="00FE3EFC" w:rsidRPr="00533A69" w:rsidRDefault="00FE3EFC" w:rsidP="00DD33EF">
            <w:pPr>
              <w:jc w:val="center"/>
              <w:rPr>
                <w:rFonts w:ascii="Arial" w:hAnsi="Arial" w:cs="Arial"/>
                <w:b/>
                <w:sz w:val="20"/>
                <w:szCs w:val="20"/>
              </w:rPr>
            </w:pPr>
          </w:p>
        </w:tc>
        <w:tc>
          <w:tcPr>
            <w:tcW w:w="1339" w:type="dxa"/>
            <w:shd w:val="clear" w:color="auto" w:fill="B6DDE8" w:themeFill="accent5" w:themeFillTint="66"/>
          </w:tcPr>
          <w:p w14:paraId="410F0782" w14:textId="77777777" w:rsidR="00FE3EFC" w:rsidRDefault="00FE3EFC" w:rsidP="00DD33EF">
            <w:pPr>
              <w:jc w:val="center"/>
              <w:rPr>
                <w:rFonts w:ascii="Arial" w:hAnsi="Arial" w:cs="Arial"/>
                <w:bCs/>
                <w:sz w:val="20"/>
                <w:szCs w:val="20"/>
              </w:rPr>
            </w:pPr>
            <w:r w:rsidRPr="00BB4542">
              <w:rPr>
                <w:rFonts w:ascii="Arial" w:hAnsi="Arial" w:cs="Arial"/>
                <w:bCs/>
                <w:sz w:val="20"/>
                <w:szCs w:val="20"/>
              </w:rPr>
              <w:t>25</w:t>
            </w:r>
          </w:p>
          <w:p w14:paraId="789FE289" w14:textId="77777777" w:rsidR="00FE3EFC" w:rsidRPr="00533A69" w:rsidRDefault="00FE3EFC" w:rsidP="00DD33EF">
            <w:pPr>
              <w:jc w:val="center"/>
              <w:rPr>
                <w:rFonts w:ascii="Arial" w:hAnsi="Arial" w:cs="Arial"/>
                <w:b/>
                <w:sz w:val="20"/>
                <w:szCs w:val="20"/>
              </w:rPr>
            </w:pPr>
            <w:r>
              <w:rPr>
                <w:rFonts w:ascii="Arial" w:hAnsi="Arial" w:cs="Arial"/>
                <w:b/>
                <w:sz w:val="20"/>
                <w:szCs w:val="20"/>
              </w:rPr>
              <w:t>3</w:t>
            </w:r>
          </w:p>
        </w:tc>
        <w:tc>
          <w:tcPr>
            <w:tcW w:w="829" w:type="dxa"/>
            <w:shd w:val="clear" w:color="auto" w:fill="auto"/>
          </w:tcPr>
          <w:p w14:paraId="28C29995" w14:textId="77777777" w:rsidR="00FE3EFC" w:rsidRDefault="00FE3EFC" w:rsidP="00DD33EF">
            <w:pPr>
              <w:jc w:val="center"/>
              <w:rPr>
                <w:rFonts w:ascii="Arial" w:hAnsi="Arial" w:cs="Arial"/>
                <w:sz w:val="20"/>
                <w:szCs w:val="20"/>
              </w:rPr>
            </w:pPr>
            <w:r>
              <w:rPr>
                <w:rFonts w:ascii="Arial" w:hAnsi="Arial" w:cs="Arial"/>
                <w:sz w:val="20"/>
                <w:szCs w:val="20"/>
              </w:rPr>
              <w:t>26</w:t>
            </w:r>
          </w:p>
          <w:p w14:paraId="4C8AADB0" w14:textId="77777777" w:rsidR="00FE3EFC" w:rsidRPr="00533A69" w:rsidRDefault="00FE3EFC" w:rsidP="00DD33EF">
            <w:pPr>
              <w:jc w:val="center"/>
              <w:rPr>
                <w:rFonts w:ascii="Arial" w:hAnsi="Arial" w:cs="Arial"/>
                <w:b/>
                <w:bCs/>
                <w:sz w:val="20"/>
                <w:szCs w:val="20"/>
              </w:rPr>
            </w:pPr>
          </w:p>
        </w:tc>
        <w:tc>
          <w:tcPr>
            <w:tcW w:w="960" w:type="dxa"/>
            <w:shd w:val="clear" w:color="auto" w:fill="auto"/>
          </w:tcPr>
          <w:p w14:paraId="7F361A7E" w14:textId="77777777" w:rsidR="00FE3EFC" w:rsidRPr="0055251A" w:rsidRDefault="00FE3EFC" w:rsidP="00DD33EF">
            <w:pPr>
              <w:jc w:val="center"/>
              <w:rPr>
                <w:rFonts w:ascii="Arial" w:hAnsi="Arial" w:cs="Arial"/>
                <w:sz w:val="20"/>
                <w:szCs w:val="20"/>
              </w:rPr>
            </w:pPr>
            <w:r>
              <w:rPr>
                <w:rFonts w:ascii="Arial" w:hAnsi="Arial" w:cs="Arial"/>
                <w:sz w:val="20"/>
                <w:szCs w:val="20"/>
              </w:rPr>
              <w:t>27</w:t>
            </w:r>
          </w:p>
        </w:tc>
      </w:tr>
      <w:tr w:rsidR="00FE3EFC" w14:paraId="22D1990A"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jc w:val="center"/>
        </w:trPr>
        <w:tc>
          <w:tcPr>
            <w:tcW w:w="938" w:type="dxa"/>
            <w:shd w:val="clear" w:color="auto" w:fill="B6DDE8" w:themeFill="accent5" w:themeFillTint="66"/>
          </w:tcPr>
          <w:p w14:paraId="66F3D0EE" w14:textId="77777777" w:rsidR="00FE3EFC" w:rsidRDefault="00FE3EFC" w:rsidP="00DD33EF">
            <w:pPr>
              <w:jc w:val="center"/>
              <w:rPr>
                <w:rFonts w:ascii="Arial" w:hAnsi="Arial" w:cs="Arial"/>
                <w:sz w:val="20"/>
                <w:szCs w:val="20"/>
              </w:rPr>
            </w:pPr>
            <w:r>
              <w:rPr>
                <w:rFonts w:ascii="Arial" w:hAnsi="Arial" w:cs="Arial"/>
                <w:sz w:val="20"/>
                <w:szCs w:val="20"/>
              </w:rPr>
              <w:t>28</w:t>
            </w:r>
          </w:p>
          <w:p w14:paraId="32A3363E" w14:textId="77777777" w:rsidR="00FE3EFC" w:rsidRPr="00533A69" w:rsidRDefault="00FE3EFC" w:rsidP="00DD33EF">
            <w:pPr>
              <w:jc w:val="center"/>
              <w:rPr>
                <w:rFonts w:ascii="Arial" w:hAnsi="Arial" w:cs="Arial"/>
                <w:b/>
                <w:bCs/>
                <w:sz w:val="20"/>
                <w:szCs w:val="20"/>
              </w:rPr>
            </w:pPr>
            <w:r>
              <w:rPr>
                <w:rFonts w:ascii="Arial" w:hAnsi="Arial" w:cs="Arial"/>
                <w:b/>
                <w:bCs/>
                <w:sz w:val="20"/>
                <w:szCs w:val="20"/>
              </w:rPr>
              <w:t>4</w:t>
            </w:r>
          </w:p>
        </w:tc>
        <w:tc>
          <w:tcPr>
            <w:tcW w:w="956" w:type="dxa"/>
            <w:shd w:val="clear" w:color="auto" w:fill="auto"/>
          </w:tcPr>
          <w:p w14:paraId="3A64C50F" w14:textId="77777777" w:rsidR="00FE3EFC" w:rsidRPr="0055251A" w:rsidRDefault="00FE3EFC" w:rsidP="00DD33EF">
            <w:pPr>
              <w:jc w:val="center"/>
              <w:rPr>
                <w:rFonts w:ascii="Arial" w:hAnsi="Arial" w:cs="Arial"/>
                <w:sz w:val="20"/>
                <w:szCs w:val="20"/>
              </w:rPr>
            </w:pPr>
          </w:p>
        </w:tc>
        <w:tc>
          <w:tcPr>
            <w:tcW w:w="1143" w:type="dxa"/>
            <w:shd w:val="clear" w:color="auto" w:fill="auto"/>
          </w:tcPr>
          <w:p w14:paraId="46E8B6CD" w14:textId="77777777" w:rsidR="00FE3EFC" w:rsidRPr="0055251A" w:rsidRDefault="00FE3EFC" w:rsidP="00DD33EF">
            <w:pPr>
              <w:jc w:val="center"/>
              <w:rPr>
                <w:rFonts w:ascii="Arial" w:hAnsi="Arial" w:cs="Arial"/>
                <w:sz w:val="20"/>
                <w:szCs w:val="20"/>
              </w:rPr>
            </w:pPr>
          </w:p>
        </w:tc>
        <w:tc>
          <w:tcPr>
            <w:tcW w:w="1206" w:type="dxa"/>
            <w:shd w:val="clear" w:color="auto" w:fill="auto"/>
          </w:tcPr>
          <w:p w14:paraId="68B9B4F4" w14:textId="77777777" w:rsidR="00FE3EFC" w:rsidRPr="0055251A" w:rsidRDefault="00FE3EFC" w:rsidP="00DD33EF">
            <w:pPr>
              <w:jc w:val="center"/>
              <w:rPr>
                <w:rFonts w:ascii="Arial" w:hAnsi="Arial" w:cs="Arial"/>
                <w:sz w:val="20"/>
                <w:szCs w:val="20"/>
              </w:rPr>
            </w:pPr>
          </w:p>
        </w:tc>
        <w:tc>
          <w:tcPr>
            <w:tcW w:w="1339" w:type="dxa"/>
            <w:shd w:val="clear" w:color="auto" w:fill="auto"/>
          </w:tcPr>
          <w:p w14:paraId="375FF6B8" w14:textId="77777777" w:rsidR="00FE3EFC" w:rsidRPr="00F32296" w:rsidRDefault="00FE3EFC" w:rsidP="00DD33EF">
            <w:pPr>
              <w:jc w:val="center"/>
              <w:rPr>
                <w:rFonts w:ascii="Arial" w:hAnsi="Arial" w:cs="Arial"/>
                <w:b/>
                <w:sz w:val="20"/>
                <w:szCs w:val="20"/>
              </w:rPr>
            </w:pPr>
          </w:p>
        </w:tc>
        <w:tc>
          <w:tcPr>
            <w:tcW w:w="829" w:type="dxa"/>
            <w:shd w:val="clear" w:color="auto" w:fill="auto"/>
          </w:tcPr>
          <w:p w14:paraId="7788B0E8" w14:textId="77777777" w:rsidR="00FE3EFC" w:rsidRPr="0055251A" w:rsidRDefault="00FE3EFC" w:rsidP="00DD33EF">
            <w:pPr>
              <w:jc w:val="center"/>
              <w:rPr>
                <w:rFonts w:ascii="Arial" w:hAnsi="Arial" w:cs="Arial"/>
                <w:sz w:val="20"/>
                <w:szCs w:val="20"/>
              </w:rPr>
            </w:pPr>
          </w:p>
        </w:tc>
        <w:tc>
          <w:tcPr>
            <w:tcW w:w="960" w:type="dxa"/>
            <w:shd w:val="clear" w:color="auto" w:fill="auto"/>
          </w:tcPr>
          <w:p w14:paraId="51F799BC" w14:textId="77777777" w:rsidR="00FE3EFC" w:rsidRPr="0055251A" w:rsidRDefault="00FE3EFC" w:rsidP="00DD33EF">
            <w:pPr>
              <w:jc w:val="center"/>
              <w:rPr>
                <w:rFonts w:ascii="Arial" w:hAnsi="Arial" w:cs="Arial"/>
                <w:sz w:val="20"/>
                <w:szCs w:val="20"/>
              </w:rPr>
            </w:pPr>
          </w:p>
        </w:tc>
      </w:tr>
      <w:bookmarkEnd w:id="3"/>
    </w:tbl>
    <w:p w14:paraId="5DE8E302" w14:textId="3DB84E60" w:rsidR="00FE3EFC" w:rsidRDefault="00FE3EFC" w:rsidP="00FE3EFC">
      <w:pPr>
        <w:spacing w:after="0" w:line="360" w:lineRule="auto"/>
        <w:ind w:firstLine="709"/>
        <w:jc w:val="both"/>
        <w:rPr>
          <w:rFonts w:ascii="Arial" w:hAnsi="Arial" w:cs="Arial"/>
          <w:color w:val="000000"/>
          <w:sz w:val="26"/>
          <w:szCs w:val="26"/>
        </w:rPr>
      </w:pPr>
    </w:p>
    <w:p w14:paraId="62A37D95" w14:textId="77777777" w:rsidR="002559C6" w:rsidRDefault="002559C6" w:rsidP="00FE3EFC">
      <w:pPr>
        <w:spacing w:after="0" w:line="360" w:lineRule="auto"/>
        <w:ind w:firstLine="709"/>
        <w:jc w:val="both"/>
        <w:rPr>
          <w:rFonts w:ascii="Arial" w:hAnsi="Arial" w:cs="Arial"/>
          <w:color w:val="000000"/>
          <w:sz w:val="26"/>
          <w:szCs w:val="26"/>
        </w:rPr>
      </w:pPr>
    </w:p>
    <w:tbl>
      <w:tblPr>
        <w:tblStyle w:val="Tablaconcuadrcula"/>
        <w:tblW w:w="7371" w:type="dxa"/>
        <w:jc w:val="center"/>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917"/>
        <w:gridCol w:w="1117"/>
        <w:gridCol w:w="1115"/>
        <w:gridCol w:w="1167"/>
        <w:gridCol w:w="1296"/>
        <w:gridCol w:w="817"/>
        <w:gridCol w:w="942"/>
      </w:tblGrid>
      <w:tr w:rsidR="00FE3EFC" w14:paraId="6AF8D59B" w14:textId="77777777" w:rsidTr="00FE3EFC">
        <w:trPr>
          <w:trHeight w:val="299"/>
          <w:jc w:val="center"/>
        </w:trPr>
        <w:tc>
          <w:tcPr>
            <w:tcW w:w="7371" w:type="dxa"/>
            <w:gridSpan w:val="7"/>
          </w:tcPr>
          <w:p w14:paraId="4A599D6A" w14:textId="77777777" w:rsidR="00FE3EFC" w:rsidRPr="00533313" w:rsidRDefault="00FE3EFC" w:rsidP="00DD33EF">
            <w:pPr>
              <w:spacing w:line="360" w:lineRule="auto"/>
              <w:jc w:val="center"/>
              <w:rPr>
                <w:rFonts w:ascii="Arial" w:hAnsi="Arial" w:cs="Arial"/>
                <w:b/>
                <w:bCs/>
              </w:rPr>
            </w:pPr>
            <w:r>
              <w:rPr>
                <w:rFonts w:ascii="Arial" w:hAnsi="Arial" w:cs="Arial"/>
                <w:b/>
                <w:bCs/>
              </w:rPr>
              <w:lastRenderedPageBreak/>
              <w:t>MARZO 2022</w:t>
            </w:r>
          </w:p>
        </w:tc>
      </w:tr>
      <w:tr w:rsidR="00FE3EFC" w:rsidRPr="000A1388" w14:paraId="2D08326B"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jc w:val="center"/>
        </w:trPr>
        <w:tc>
          <w:tcPr>
            <w:tcW w:w="938" w:type="dxa"/>
          </w:tcPr>
          <w:p w14:paraId="67277CF0" w14:textId="77777777" w:rsidR="00FE3EFC" w:rsidRPr="00C4116A" w:rsidRDefault="00FE3EFC" w:rsidP="00DD33EF">
            <w:pPr>
              <w:jc w:val="center"/>
              <w:rPr>
                <w:rFonts w:ascii="Arial" w:hAnsi="Arial" w:cs="Arial"/>
                <w:b/>
                <w:sz w:val="20"/>
                <w:szCs w:val="20"/>
              </w:rPr>
            </w:pPr>
            <w:r>
              <w:rPr>
                <w:rFonts w:ascii="Arial" w:hAnsi="Arial" w:cs="Arial"/>
                <w:b/>
                <w:sz w:val="20"/>
                <w:szCs w:val="20"/>
              </w:rPr>
              <w:t>LUN</w:t>
            </w:r>
          </w:p>
        </w:tc>
        <w:tc>
          <w:tcPr>
            <w:tcW w:w="956" w:type="dxa"/>
            <w:shd w:val="clear" w:color="auto" w:fill="auto"/>
          </w:tcPr>
          <w:p w14:paraId="70F0F719"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MAR</w:t>
            </w:r>
          </w:p>
        </w:tc>
        <w:tc>
          <w:tcPr>
            <w:tcW w:w="1143" w:type="dxa"/>
            <w:shd w:val="clear" w:color="auto" w:fill="auto"/>
          </w:tcPr>
          <w:p w14:paraId="67447A35"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MIER</w:t>
            </w:r>
          </w:p>
        </w:tc>
        <w:tc>
          <w:tcPr>
            <w:tcW w:w="1206" w:type="dxa"/>
            <w:shd w:val="clear" w:color="auto" w:fill="auto"/>
          </w:tcPr>
          <w:p w14:paraId="49113478"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JUE</w:t>
            </w:r>
          </w:p>
        </w:tc>
        <w:tc>
          <w:tcPr>
            <w:tcW w:w="1339" w:type="dxa"/>
            <w:shd w:val="clear" w:color="auto" w:fill="auto"/>
          </w:tcPr>
          <w:p w14:paraId="3416CB0B"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VIER</w:t>
            </w:r>
          </w:p>
        </w:tc>
        <w:tc>
          <w:tcPr>
            <w:tcW w:w="829" w:type="dxa"/>
            <w:shd w:val="clear" w:color="auto" w:fill="auto"/>
          </w:tcPr>
          <w:p w14:paraId="69782A9A"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SAB</w:t>
            </w:r>
          </w:p>
        </w:tc>
        <w:tc>
          <w:tcPr>
            <w:tcW w:w="960" w:type="dxa"/>
            <w:shd w:val="clear" w:color="auto" w:fill="auto"/>
          </w:tcPr>
          <w:p w14:paraId="42074C55" w14:textId="77777777" w:rsidR="00FE3EFC" w:rsidRPr="00C4116A" w:rsidRDefault="00FE3EFC" w:rsidP="00DD33EF">
            <w:pPr>
              <w:jc w:val="center"/>
              <w:rPr>
                <w:rFonts w:ascii="Arial" w:hAnsi="Arial" w:cs="Arial"/>
                <w:b/>
                <w:sz w:val="20"/>
                <w:szCs w:val="20"/>
              </w:rPr>
            </w:pPr>
            <w:r w:rsidRPr="00C4116A">
              <w:rPr>
                <w:rFonts w:ascii="Arial" w:hAnsi="Arial" w:cs="Arial"/>
                <w:b/>
                <w:sz w:val="20"/>
                <w:szCs w:val="20"/>
              </w:rPr>
              <w:t>DOM</w:t>
            </w:r>
          </w:p>
        </w:tc>
      </w:tr>
      <w:tr w:rsidR="00FE3EFC" w:rsidRPr="000A1388" w14:paraId="337DBB8D"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11"/>
          <w:jc w:val="center"/>
        </w:trPr>
        <w:tc>
          <w:tcPr>
            <w:tcW w:w="938" w:type="dxa"/>
          </w:tcPr>
          <w:p w14:paraId="2E830F09" w14:textId="77777777" w:rsidR="00FE3EFC" w:rsidRDefault="00FE3EFC" w:rsidP="00DD33EF">
            <w:pPr>
              <w:jc w:val="center"/>
              <w:rPr>
                <w:rFonts w:ascii="Arial" w:hAnsi="Arial" w:cs="Arial"/>
                <w:sz w:val="20"/>
                <w:szCs w:val="20"/>
              </w:rPr>
            </w:pPr>
          </w:p>
        </w:tc>
        <w:tc>
          <w:tcPr>
            <w:tcW w:w="956" w:type="dxa"/>
            <w:shd w:val="clear" w:color="auto" w:fill="B6DDE8" w:themeFill="accent5" w:themeFillTint="66"/>
          </w:tcPr>
          <w:p w14:paraId="74E48FC7" w14:textId="77777777" w:rsidR="00FE3EFC" w:rsidRDefault="00FE3EFC" w:rsidP="00DD33EF">
            <w:pPr>
              <w:jc w:val="center"/>
              <w:rPr>
                <w:rFonts w:ascii="Arial" w:hAnsi="Arial" w:cs="Arial"/>
                <w:sz w:val="20"/>
                <w:szCs w:val="20"/>
              </w:rPr>
            </w:pPr>
            <w:r>
              <w:rPr>
                <w:rFonts w:ascii="Arial" w:hAnsi="Arial" w:cs="Arial"/>
                <w:sz w:val="20"/>
                <w:szCs w:val="20"/>
              </w:rPr>
              <w:t>1</w:t>
            </w:r>
          </w:p>
          <w:p w14:paraId="7F6CB861" w14:textId="77777777" w:rsidR="00FE3EFC" w:rsidRPr="00533A69" w:rsidRDefault="00FE3EFC" w:rsidP="00DD33EF">
            <w:pPr>
              <w:jc w:val="center"/>
              <w:rPr>
                <w:rFonts w:ascii="Arial" w:hAnsi="Arial" w:cs="Arial"/>
                <w:b/>
                <w:bCs/>
                <w:sz w:val="20"/>
                <w:szCs w:val="20"/>
              </w:rPr>
            </w:pPr>
            <w:r>
              <w:rPr>
                <w:rFonts w:ascii="Arial" w:hAnsi="Arial" w:cs="Arial"/>
                <w:b/>
                <w:bCs/>
                <w:sz w:val="20"/>
                <w:szCs w:val="20"/>
              </w:rPr>
              <w:t>5 Concluye término</w:t>
            </w:r>
          </w:p>
        </w:tc>
        <w:tc>
          <w:tcPr>
            <w:tcW w:w="1143" w:type="dxa"/>
            <w:shd w:val="clear" w:color="auto" w:fill="FFFFFF" w:themeFill="background1"/>
          </w:tcPr>
          <w:p w14:paraId="08EA6172" w14:textId="77777777" w:rsidR="00FE3EFC" w:rsidRDefault="00FE3EFC" w:rsidP="00DD33EF">
            <w:pPr>
              <w:jc w:val="center"/>
              <w:rPr>
                <w:rFonts w:ascii="Arial" w:hAnsi="Arial" w:cs="Arial"/>
                <w:sz w:val="20"/>
                <w:szCs w:val="20"/>
              </w:rPr>
            </w:pPr>
            <w:r>
              <w:rPr>
                <w:rFonts w:ascii="Arial" w:hAnsi="Arial" w:cs="Arial"/>
                <w:sz w:val="20"/>
                <w:szCs w:val="20"/>
              </w:rPr>
              <w:t>2</w:t>
            </w:r>
          </w:p>
          <w:p w14:paraId="22A8FDCD" w14:textId="77777777" w:rsidR="00FE3EFC" w:rsidRPr="00533A69" w:rsidRDefault="00FE3EFC" w:rsidP="00DD33EF">
            <w:pPr>
              <w:jc w:val="center"/>
              <w:rPr>
                <w:rFonts w:ascii="Arial" w:hAnsi="Arial" w:cs="Arial"/>
                <w:b/>
                <w:bCs/>
                <w:sz w:val="20"/>
                <w:szCs w:val="20"/>
              </w:rPr>
            </w:pPr>
          </w:p>
        </w:tc>
        <w:tc>
          <w:tcPr>
            <w:tcW w:w="1206" w:type="dxa"/>
            <w:shd w:val="clear" w:color="auto" w:fill="FFFFFF" w:themeFill="background1"/>
          </w:tcPr>
          <w:p w14:paraId="481D5B78" w14:textId="77777777" w:rsidR="00FE3EFC" w:rsidRDefault="00FE3EFC" w:rsidP="00DD33EF">
            <w:pPr>
              <w:jc w:val="center"/>
              <w:rPr>
                <w:rFonts w:ascii="Arial" w:hAnsi="Arial" w:cs="Arial"/>
                <w:sz w:val="20"/>
                <w:szCs w:val="20"/>
              </w:rPr>
            </w:pPr>
            <w:r>
              <w:rPr>
                <w:rFonts w:ascii="Arial" w:hAnsi="Arial" w:cs="Arial"/>
                <w:sz w:val="20"/>
                <w:szCs w:val="20"/>
              </w:rPr>
              <w:t>3</w:t>
            </w:r>
          </w:p>
          <w:p w14:paraId="294AD4B3" w14:textId="77777777" w:rsidR="00FE3EFC" w:rsidRDefault="00FE3EFC" w:rsidP="00DD33EF">
            <w:pPr>
              <w:jc w:val="center"/>
              <w:rPr>
                <w:rFonts w:ascii="Arial" w:hAnsi="Arial" w:cs="Arial"/>
                <w:b/>
                <w:bCs/>
                <w:sz w:val="20"/>
                <w:szCs w:val="20"/>
              </w:rPr>
            </w:pPr>
          </w:p>
          <w:p w14:paraId="36CEA328" w14:textId="77777777" w:rsidR="00FE3EFC" w:rsidRPr="00533A69" w:rsidRDefault="00FE3EFC" w:rsidP="00DD33EF">
            <w:pPr>
              <w:jc w:val="center"/>
              <w:rPr>
                <w:rFonts w:ascii="Arial" w:hAnsi="Arial" w:cs="Arial"/>
                <w:b/>
                <w:bCs/>
                <w:sz w:val="20"/>
                <w:szCs w:val="20"/>
              </w:rPr>
            </w:pPr>
          </w:p>
        </w:tc>
        <w:tc>
          <w:tcPr>
            <w:tcW w:w="1339" w:type="dxa"/>
            <w:shd w:val="clear" w:color="auto" w:fill="auto"/>
          </w:tcPr>
          <w:p w14:paraId="3055FDFD" w14:textId="77777777" w:rsidR="00FE3EFC" w:rsidRDefault="00FE3EFC" w:rsidP="00DD33EF">
            <w:pPr>
              <w:jc w:val="center"/>
              <w:rPr>
                <w:rFonts w:ascii="Arial" w:hAnsi="Arial" w:cs="Arial"/>
                <w:sz w:val="20"/>
                <w:szCs w:val="20"/>
              </w:rPr>
            </w:pPr>
            <w:r>
              <w:rPr>
                <w:rFonts w:ascii="Arial" w:hAnsi="Arial" w:cs="Arial"/>
                <w:sz w:val="20"/>
                <w:szCs w:val="20"/>
              </w:rPr>
              <w:t>4</w:t>
            </w:r>
          </w:p>
          <w:p w14:paraId="6DFD9F2F" w14:textId="77777777" w:rsidR="00FE3EFC" w:rsidRPr="00533A69" w:rsidRDefault="00FE3EFC" w:rsidP="00DD33EF">
            <w:pPr>
              <w:jc w:val="center"/>
              <w:rPr>
                <w:rFonts w:ascii="Arial" w:hAnsi="Arial" w:cs="Arial"/>
                <w:b/>
                <w:bCs/>
                <w:sz w:val="20"/>
                <w:szCs w:val="20"/>
              </w:rPr>
            </w:pPr>
          </w:p>
        </w:tc>
        <w:tc>
          <w:tcPr>
            <w:tcW w:w="829" w:type="dxa"/>
            <w:shd w:val="clear" w:color="auto" w:fill="auto"/>
          </w:tcPr>
          <w:p w14:paraId="35D0CAD5" w14:textId="77777777" w:rsidR="00FE3EFC" w:rsidRDefault="00FE3EFC" w:rsidP="00DD33EF">
            <w:pPr>
              <w:jc w:val="center"/>
              <w:rPr>
                <w:rFonts w:ascii="Arial" w:hAnsi="Arial" w:cs="Arial"/>
                <w:sz w:val="20"/>
                <w:szCs w:val="20"/>
              </w:rPr>
            </w:pPr>
            <w:r>
              <w:rPr>
                <w:rFonts w:ascii="Arial" w:hAnsi="Arial" w:cs="Arial"/>
                <w:sz w:val="20"/>
                <w:szCs w:val="20"/>
              </w:rPr>
              <w:t>5</w:t>
            </w:r>
          </w:p>
          <w:p w14:paraId="2602117E" w14:textId="77777777" w:rsidR="00FE3EFC" w:rsidRPr="00533A69" w:rsidRDefault="00FE3EFC" w:rsidP="00DD33EF">
            <w:pPr>
              <w:rPr>
                <w:rFonts w:ascii="Arial" w:hAnsi="Arial" w:cs="Arial"/>
                <w:b/>
                <w:bCs/>
                <w:sz w:val="20"/>
                <w:szCs w:val="20"/>
              </w:rPr>
            </w:pPr>
          </w:p>
        </w:tc>
        <w:tc>
          <w:tcPr>
            <w:tcW w:w="960" w:type="dxa"/>
            <w:shd w:val="clear" w:color="auto" w:fill="auto"/>
          </w:tcPr>
          <w:p w14:paraId="3865C685" w14:textId="77777777" w:rsidR="00FE3EFC" w:rsidRDefault="00FE3EFC" w:rsidP="00DD33EF">
            <w:pPr>
              <w:jc w:val="center"/>
              <w:rPr>
                <w:rFonts w:ascii="Arial" w:hAnsi="Arial" w:cs="Arial"/>
                <w:sz w:val="20"/>
                <w:szCs w:val="20"/>
              </w:rPr>
            </w:pPr>
            <w:r>
              <w:rPr>
                <w:rFonts w:ascii="Arial" w:hAnsi="Arial" w:cs="Arial"/>
                <w:sz w:val="20"/>
                <w:szCs w:val="20"/>
              </w:rPr>
              <w:t>6</w:t>
            </w:r>
          </w:p>
        </w:tc>
      </w:tr>
      <w:tr w:rsidR="00FE3EFC" w:rsidRPr="000A1388" w14:paraId="303AF802"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4"/>
          <w:jc w:val="center"/>
        </w:trPr>
        <w:tc>
          <w:tcPr>
            <w:tcW w:w="938" w:type="dxa"/>
          </w:tcPr>
          <w:p w14:paraId="7990E4E3" w14:textId="77777777" w:rsidR="00FE3EFC" w:rsidRPr="00533313" w:rsidRDefault="00FE3EFC" w:rsidP="00DD33EF">
            <w:pPr>
              <w:jc w:val="center"/>
              <w:rPr>
                <w:rFonts w:ascii="Arial" w:hAnsi="Arial" w:cs="Arial"/>
                <w:sz w:val="20"/>
                <w:szCs w:val="20"/>
              </w:rPr>
            </w:pPr>
            <w:r>
              <w:rPr>
                <w:rFonts w:ascii="Arial" w:hAnsi="Arial" w:cs="Arial"/>
                <w:sz w:val="20"/>
                <w:szCs w:val="20"/>
              </w:rPr>
              <w:t>7</w:t>
            </w:r>
          </w:p>
        </w:tc>
        <w:tc>
          <w:tcPr>
            <w:tcW w:w="956" w:type="dxa"/>
            <w:shd w:val="clear" w:color="auto" w:fill="auto"/>
          </w:tcPr>
          <w:p w14:paraId="46A9E268" w14:textId="77777777" w:rsidR="00FE3EFC" w:rsidRPr="00533313" w:rsidRDefault="00FE3EFC" w:rsidP="00DD33EF">
            <w:pPr>
              <w:jc w:val="center"/>
              <w:rPr>
                <w:rFonts w:ascii="Arial" w:hAnsi="Arial" w:cs="Arial"/>
                <w:sz w:val="20"/>
                <w:szCs w:val="20"/>
              </w:rPr>
            </w:pPr>
            <w:r>
              <w:rPr>
                <w:rFonts w:ascii="Arial" w:hAnsi="Arial" w:cs="Arial"/>
                <w:sz w:val="20"/>
                <w:szCs w:val="20"/>
              </w:rPr>
              <w:t>8</w:t>
            </w:r>
          </w:p>
        </w:tc>
        <w:tc>
          <w:tcPr>
            <w:tcW w:w="1143" w:type="dxa"/>
            <w:shd w:val="clear" w:color="auto" w:fill="auto"/>
          </w:tcPr>
          <w:p w14:paraId="7E5F990D" w14:textId="77777777" w:rsidR="00FE3EFC" w:rsidRPr="00533313" w:rsidRDefault="00FE3EFC" w:rsidP="00DD33EF">
            <w:pPr>
              <w:jc w:val="center"/>
              <w:rPr>
                <w:rFonts w:ascii="Arial" w:hAnsi="Arial" w:cs="Arial"/>
                <w:sz w:val="20"/>
                <w:szCs w:val="20"/>
              </w:rPr>
            </w:pPr>
            <w:r>
              <w:rPr>
                <w:rFonts w:ascii="Arial" w:hAnsi="Arial" w:cs="Arial"/>
                <w:sz w:val="20"/>
                <w:szCs w:val="20"/>
              </w:rPr>
              <w:t>9</w:t>
            </w:r>
          </w:p>
        </w:tc>
        <w:tc>
          <w:tcPr>
            <w:tcW w:w="1206" w:type="dxa"/>
            <w:shd w:val="clear" w:color="auto" w:fill="auto"/>
          </w:tcPr>
          <w:p w14:paraId="347F8FCB" w14:textId="77777777" w:rsidR="00FE3EFC" w:rsidRPr="00533313" w:rsidRDefault="00FE3EFC" w:rsidP="00DD33EF">
            <w:pPr>
              <w:jc w:val="center"/>
              <w:rPr>
                <w:rFonts w:ascii="Arial" w:hAnsi="Arial" w:cs="Arial"/>
                <w:sz w:val="20"/>
                <w:szCs w:val="20"/>
              </w:rPr>
            </w:pPr>
            <w:r>
              <w:rPr>
                <w:rFonts w:ascii="Arial" w:hAnsi="Arial" w:cs="Arial"/>
                <w:sz w:val="20"/>
                <w:szCs w:val="20"/>
              </w:rPr>
              <w:t>10</w:t>
            </w:r>
          </w:p>
        </w:tc>
        <w:tc>
          <w:tcPr>
            <w:tcW w:w="1339" w:type="dxa"/>
            <w:shd w:val="clear" w:color="auto" w:fill="auto"/>
          </w:tcPr>
          <w:p w14:paraId="1CBC3331" w14:textId="77777777" w:rsidR="00FE3EFC" w:rsidRPr="00533313" w:rsidRDefault="00FE3EFC" w:rsidP="00DD33EF">
            <w:pPr>
              <w:jc w:val="center"/>
              <w:rPr>
                <w:rFonts w:ascii="Arial" w:hAnsi="Arial" w:cs="Arial"/>
                <w:sz w:val="20"/>
                <w:szCs w:val="20"/>
              </w:rPr>
            </w:pPr>
            <w:r>
              <w:rPr>
                <w:rFonts w:ascii="Arial" w:hAnsi="Arial" w:cs="Arial"/>
                <w:sz w:val="20"/>
                <w:szCs w:val="20"/>
              </w:rPr>
              <w:t>11</w:t>
            </w:r>
          </w:p>
        </w:tc>
        <w:tc>
          <w:tcPr>
            <w:tcW w:w="829" w:type="dxa"/>
            <w:shd w:val="clear" w:color="auto" w:fill="auto"/>
          </w:tcPr>
          <w:p w14:paraId="7B04AD79" w14:textId="77777777" w:rsidR="00FE3EFC" w:rsidRPr="00533313" w:rsidRDefault="00FE3EFC" w:rsidP="00DD33EF">
            <w:pPr>
              <w:jc w:val="center"/>
              <w:rPr>
                <w:rFonts w:ascii="Arial" w:hAnsi="Arial" w:cs="Arial"/>
                <w:sz w:val="20"/>
                <w:szCs w:val="20"/>
              </w:rPr>
            </w:pPr>
            <w:r>
              <w:rPr>
                <w:rFonts w:ascii="Arial" w:hAnsi="Arial" w:cs="Arial"/>
                <w:sz w:val="20"/>
                <w:szCs w:val="20"/>
              </w:rPr>
              <w:t>12</w:t>
            </w:r>
          </w:p>
        </w:tc>
        <w:tc>
          <w:tcPr>
            <w:tcW w:w="960" w:type="dxa"/>
            <w:shd w:val="clear" w:color="auto" w:fill="auto"/>
          </w:tcPr>
          <w:p w14:paraId="7D7FF084" w14:textId="77777777" w:rsidR="00FE3EFC" w:rsidRPr="00533313" w:rsidRDefault="00FE3EFC" w:rsidP="00DD33EF">
            <w:pPr>
              <w:jc w:val="center"/>
              <w:rPr>
                <w:rFonts w:ascii="Arial" w:hAnsi="Arial" w:cs="Arial"/>
                <w:sz w:val="20"/>
                <w:szCs w:val="20"/>
              </w:rPr>
            </w:pPr>
            <w:r>
              <w:rPr>
                <w:rFonts w:ascii="Arial" w:hAnsi="Arial" w:cs="Arial"/>
                <w:sz w:val="20"/>
                <w:szCs w:val="20"/>
              </w:rPr>
              <w:t>13</w:t>
            </w:r>
          </w:p>
        </w:tc>
      </w:tr>
      <w:tr w:rsidR="00FE3EFC" w14:paraId="3CC076E9"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0"/>
          <w:jc w:val="center"/>
        </w:trPr>
        <w:tc>
          <w:tcPr>
            <w:tcW w:w="938" w:type="dxa"/>
            <w:shd w:val="clear" w:color="auto" w:fill="auto"/>
          </w:tcPr>
          <w:p w14:paraId="61492889" w14:textId="77777777" w:rsidR="00FE3EFC" w:rsidRPr="00533313" w:rsidRDefault="00FE3EFC" w:rsidP="00DD33EF">
            <w:pPr>
              <w:jc w:val="center"/>
              <w:rPr>
                <w:rFonts w:ascii="Arial" w:hAnsi="Arial" w:cs="Arial"/>
                <w:sz w:val="20"/>
                <w:szCs w:val="20"/>
              </w:rPr>
            </w:pPr>
            <w:r>
              <w:rPr>
                <w:rFonts w:ascii="Arial" w:hAnsi="Arial" w:cs="Arial"/>
                <w:sz w:val="20"/>
                <w:szCs w:val="20"/>
              </w:rPr>
              <w:t>14</w:t>
            </w:r>
          </w:p>
        </w:tc>
        <w:tc>
          <w:tcPr>
            <w:tcW w:w="956" w:type="dxa"/>
            <w:shd w:val="clear" w:color="auto" w:fill="auto"/>
          </w:tcPr>
          <w:p w14:paraId="4EA4F85E" w14:textId="77777777" w:rsidR="00FE3EFC" w:rsidRPr="00533313" w:rsidRDefault="00FE3EFC" w:rsidP="00DD33EF">
            <w:pPr>
              <w:jc w:val="center"/>
              <w:rPr>
                <w:rFonts w:ascii="Arial" w:hAnsi="Arial" w:cs="Arial"/>
                <w:sz w:val="20"/>
                <w:szCs w:val="20"/>
              </w:rPr>
            </w:pPr>
            <w:r>
              <w:rPr>
                <w:rFonts w:ascii="Arial" w:hAnsi="Arial" w:cs="Arial"/>
                <w:sz w:val="20"/>
                <w:szCs w:val="20"/>
              </w:rPr>
              <w:t>15</w:t>
            </w:r>
          </w:p>
        </w:tc>
        <w:tc>
          <w:tcPr>
            <w:tcW w:w="1143" w:type="dxa"/>
            <w:shd w:val="clear" w:color="auto" w:fill="auto"/>
          </w:tcPr>
          <w:p w14:paraId="29D91DDE" w14:textId="77777777" w:rsidR="00FE3EFC" w:rsidRPr="00533313" w:rsidRDefault="00FE3EFC" w:rsidP="00DD33EF">
            <w:pPr>
              <w:jc w:val="center"/>
              <w:rPr>
                <w:rFonts w:ascii="Arial" w:hAnsi="Arial" w:cs="Arial"/>
                <w:sz w:val="20"/>
                <w:szCs w:val="20"/>
              </w:rPr>
            </w:pPr>
            <w:r>
              <w:rPr>
                <w:rFonts w:ascii="Arial" w:hAnsi="Arial" w:cs="Arial"/>
                <w:sz w:val="20"/>
                <w:szCs w:val="20"/>
              </w:rPr>
              <w:t>16</w:t>
            </w:r>
          </w:p>
        </w:tc>
        <w:tc>
          <w:tcPr>
            <w:tcW w:w="1206" w:type="dxa"/>
            <w:shd w:val="clear" w:color="auto" w:fill="auto"/>
          </w:tcPr>
          <w:p w14:paraId="095BA0D3" w14:textId="77777777" w:rsidR="00FE3EFC" w:rsidRPr="00533313" w:rsidRDefault="00FE3EFC" w:rsidP="00DD33EF">
            <w:pPr>
              <w:jc w:val="center"/>
              <w:rPr>
                <w:rFonts w:ascii="Arial" w:hAnsi="Arial" w:cs="Arial"/>
                <w:sz w:val="20"/>
                <w:szCs w:val="20"/>
              </w:rPr>
            </w:pPr>
            <w:r>
              <w:rPr>
                <w:rFonts w:ascii="Arial" w:hAnsi="Arial" w:cs="Arial"/>
                <w:sz w:val="20"/>
                <w:szCs w:val="20"/>
              </w:rPr>
              <w:t>17</w:t>
            </w:r>
          </w:p>
        </w:tc>
        <w:tc>
          <w:tcPr>
            <w:tcW w:w="1339" w:type="dxa"/>
            <w:shd w:val="clear" w:color="auto" w:fill="auto"/>
          </w:tcPr>
          <w:p w14:paraId="1B356398" w14:textId="77777777" w:rsidR="00FE3EFC" w:rsidRPr="003914EB" w:rsidRDefault="00FE3EFC" w:rsidP="00DD33EF">
            <w:pPr>
              <w:jc w:val="center"/>
              <w:rPr>
                <w:rFonts w:ascii="Arial" w:hAnsi="Arial" w:cs="Arial"/>
                <w:sz w:val="20"/>
                <w:szCs w:val="20"/>
              </w:rPr>
            </w:pPr>
            <w:r>
              <w:rPr>
                <w:rFonts w:ascii="Arial" w:hAnsi="Arial" w:cs="Arial"/>
                <w:sz w:val="20"/>
                <w:szCs w:val="20"/>
              </w:rPr>
              <w:t>18</w:t>
            </w:r>
          </w:p>
        </w:tc>
        <w:tc>
          <w:tcPr>
            <w:tcW w:w="829" w:type="dxa"/>
            <w:shd w:val="clear" w:color="auto" w:fill="auto"/>
          </w:tcPr>
          <w:p w14:paraId="6A3A86BF" w14:textId="77777777" w:rsidR="00FE3EFC" w:rsidRPr="00533313" w:rsidRDefault="00FE3EFC" w:rsidP="00DD33EF">
            <w:pPr>
              <w:jc w:val="center"/>
              <w:rPr>
                <w:rFonts w:ascii="Arial" w:hAnsi="Arial" w:cs="Arial"/>
                <w:sz w:val="20"/>
                <w:szCs w:val="20"/>
              </w:rPr>
            </w:pPr>
            <w:r>
              <w:rPr>
                <w:rFonts w:ascii="Arial" w:hAnsi="Arial" w:cs="Arial"/>
                <w:sz w:val="20"/>
                <w:szCs w:val="20"/>
              </w:rPr>
              <w:t>19</w:t>
            </w:r>
          </w:p>
        </w:tc>
        <w:tc>
          <w:tcPr>
            <w:tcW w:w="960" w:type="dxa"/>
            <w:shd w:val="clear" w:color="auto" w:fill="auto"/>
          </w:tcPr>
          <w:p w14:paraId="625046FE" w14:textId="77777777" w:rsidR="00FE3EFC" w:rsidRPr="00533313" w:rsidRDefault="00FE3EFC" w:rsidP="00DD33EF">
            <w:pPr>
              <w:jc w:val="center"/>
              <w:rPr>
                <w:rFonts w:ascii="Arial" w:hAnsi="Arial" w:cs="Arial"/>
                <w:sz w:val="20"/>
                <w:szCs w:val="20"/>
              </w:rPr>
            </w:pPr>
            <w:r>
              <w:rPr>
                <w:rFonts w:ascii="Arial" w:hAnsi="Arial" w:cs="Arial"/>
                <w:sz w:val="20"/>
                <w:szCs w:val="20"/>
              </w:rPr>
              <w:t>20</w:t>
            </w:r>
          </w:p>
        </w:tc>
      </w:tr>
      <w:tr w:rsidR="00FE3EFC" w14:paraId="2F949592"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jc w:val="center"/>
        </w:trPr>
        <w:tc>
          <w:tcPr>
            <w:tcW w:w="938" w:type="dxa"/>
            <w:shd w:val="clear" w:color="auto" w:fill="auto"/>
          </w:tcPr>
          <w:p w14:paraId="3E9E8D0E" w14:textId="77777777" w:rsidR="00FE3EFC" w:rsidRPr="0055251A" w:rsidRDefault="00FE3EFC" w:rsidP="00DD33EF">
            <w:pPr>
              <w:jc w:val="center"/>
              <w:rPr>
                <w:rFonts w:ascii="Arial" w:hAnsi="Arial" w:cs="Arial"/>
                <w:sz w:val="20"/>
                <w:szCs w:val="20"/>
              </w:rPr>
            </w:pPr>
            <w:r>
              <w:rPr>
                <w:rFonts w:ascii="Arial" w:hAnsi="Arial" w:cs="Arial"/>
                <w:sz w:val="20"/>
                <w:szCs w:val="20"/>
              </w:rPr>
              <w:t>21</w:t>
            </w:r>
          </w:p>
        </w:tc>
        <w:tc>
          <w:tcPr>
            <w:tcW w:w="956" w:type="dxa"/>
            <w:shd w:val="clear" w:color="auto" w:fill="auto"/>
          </w:tcPr>
          <w:p w14:paraId="639625B4" w14:textId="77777777" w:rsidR="00FE3EFC" w:rsidRPr="0055251A" w:rsidRDefault="00FE3EFC" w:rsidP="00DD33EF">
            <w:pPr>
              <w:jc w:val="center"/>
              <w:rPr>
                <w:rFonts w:ascii="Arial" w:hAnsi="Arial" w:cs="Arial"/>
                <w:sz w:val="20"/>
                <w:szCs w:val="20"/>
              </w:rPr>
            </w:pPr>
            <w:r>
              <w:rPr>
                <w:rFonts w:ascii="Arial" w:hAnsi="Arial" w:cs="Arial"/>
                <w:sz w:val="20"/>
                <w:szCs w:val="20"/>
              </w:rPr>
              <w:t>22</w:t>
            </w:r>
          </w:p>
        </w:tc>
        <w:tc>
          <w:tcPr>
            <w:tcW w:w="1143" w:type="dxa"/>
            <w:shd w:val="clear" w:color="auto" w:fill="auto"/>
          </w:tcPr>
          <w:p w14:paraId="12315F82" w14:textId="77777777" w:rsidR="00FE3EFC" w:rsidRPr="00BB4542" w:rsidRDefault="00FE3EFC" w:rsidP="00DD33EF">
            <w:pPr>
              <w:ind w:left="4"/>
              <w:jc w:val="center"/>
              <w:rPr>
                <w:rFonts w:ascii="Arial" w:hAnsi="Arial" w:cs="Arial"/>
                <w:bCs/>
                <w:sz w:val="20"/>
                <w:szCs w:val="20"/>
              </w:rPr>
            </w:pPr>
            <w:r w:rsidRPr="00BB4542">
              <w:rPr>
                <w:rFonts w:ascii="Arial" w:hAnsi="Arial" w:cs="Arial"/>
                <w:bCs/>
                <w:sz w:val="20"/>
                <w:szCs w:val="20"/>
              </w:rPr>
              <w:t>23</w:t>
            </w:r>
          </w:p>
        </w:tc>
        <w:tc>
          <w:tcPr>
            <w:tcW w:w="1206" w:type="dxa"/>
            <w:shd w:val="clear" w:color="auto" w:fill="auto"/>
          </w:tcPr>
          <w:p w14:paraId="0B29AE09" w14:textId="77777777" w:rsidR="00FE3EFC" w:rsidRPr="00BB4542" w:rsidRDefault="00FE3EFC" w:rsidP="00DD33EF">
            <w:pPr>
              <w:jc w:val="center"/>
              <w:rPr>
                <w:rFonts w:ascii="Arial" w:hAnsi="Arial" w:cs="Arial"/>
                <w:bCs/>
                <w:sz w:val="20"/>
                <w:szCs w:val="20"/>
              </w:rPr>
            </w:pPr>
            <w:r w:rsidRPr="00BB4542">
              <w:rPr>
                <w:rFonts w:ascii="Arial" w:hAnsi="Arial" w:cs="Arial"/>
                <w:bCs/>
                <w:sz w:val="20"/>
                <w:szCs w:val="20"/>
              </w:rPr>
              <w:t>24</w:t>
            </w:r>
          </w:p>
        </w:tc>
        <w:tc>
          <w:tcPr>
            <w:tcW w:w="1339" w:type="dxa"/>
            <w:shd w:val="clear" w:color="auto" w:fill="auto"/>
          </w:tcPr>
          <w:p w14:paraId="59063E66" w14:textId="77777777" w:rsidR="00FE3EFC" w:rsidRPr="00BB4542" w:rsidRDefault="00FE3EFC" w:rsidP="00DD33EF">
            <w:pPr>
              <w:jc w:val="center"/>
              <w:rPr>
                <w:rFonts w:ascii="Arial" w:hAnsi="Arial" w:cs="Arial"/>
                <w:bCs/>
                <w:sz w:val="20"/>
                <w:szCs w:val="20"/>
              </w:rPr>
            </w:pPr>
            <w:r w:rsidRPr="00BB4542">
              <w:rPr>
                <w:rFonts w:ascii="Arial" w:hAnsi="Arial" w:cs="Arial"/>
                <w:bCs/>
                <w:sz w:val="20"/>
                <w:szCs w:val="20"/>
              </w:rPr>
              <w:t>25</w:t>
            </w:r>
          </w:p>
        </w:tc>
        <w:tc>
          <w:tcPr>
            <w:tcW w:w="829" w:type="dxa"/>
            <w:shd w:val="clear" w:color="auto" w:fill="auto"/>
          </w:tcPr>
          <w:p w14:paraId="5F94B28F" w14:textId="77777777" w:rsidR="00FE3EFC" w:rsidRPr="0055251A" w:rsidRDefault="00FE3EFC" w:rsidP="00DD33EF">
            <w:pPr>
              <w:jc w:val="center"/>
              <w:rPr>
                <w:rFonts w:ascii="Arial" w:hAnsi="Arial" w:cs="Arial"/>
                <w:sz w:val="20"/>
                <w:szCs w:val="20"/>
              </w:rPr>
            </w:pPr>
            <w:r>
              <w:rPr>
                <w:rFonts w:ascii="Arial" w:hAnsi="Arial" w:cs="Arial"/>
                <w:sz w:val="20"/>
                <w:szCs w:val="20"/>
              </w:rPr>
              <w:t>26</w:t>
            </w:r>
          </w:p>
        </w:tc>
        <w:tc>
          <w:tcPr>
            <w:tcW w:w="960" w:type="dxa"/>
            <w:shd w:val="clear" w:color="auto" w:fill="auto"/>
          </w:tcPr>
          <w:p w14:paraId="6692FA2E" w14:textId="77777777" w:rsidR="00FE3EFC" w:rsidRPr="0055251A" w:rsidRDefault="00FE3EFC" w:rsidP="00DD33EF">
            <w:pPr>
              <w:jc w:val="center"/>
              <w:rPr>
                <w:rFonts w:ascii="Arial" w:hAnsi="Arial" w:cs="Arial"/>
                <w:sz w:val="20"/>
                <w:szCs w:val="20"/>
              </w:rPr>
            </w:pPr>
            <w:r>
              <w:rPr>
                <w:rFonts w:ascii="Arial" w:hAnsi="Arial" w:cs="Arial"/>
                <w:sz w:val="20"/>
                <w:szCs w:val="20"/>
              </w:rPr>
              <w:t>27</w:t>
            </w:r>
          </w:p>
        </w:tc>
      </w:tr>
      <w:tr w:rsidR="00FE3EFC" w14:paraId="6F5E69F5" w14:textId="77777777" w:rsidTr="00FE3EFC">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jc w:val="center"/>
        </w:trPr>
        <w:tc>
          <w:tcPr>
            <w:tcW w:w="938" w:type="dxa"/>
            <w:shd w:val="clear" w:color="auto" w:fill="auto"/>
          </w:tcPr>
          <w:p w14:paraId="723ADA3A" w14:textId="77777777" w:rsidR="00FE3EFC" w:rsidRPr="0055251A" w:rsidRDefault="00FE3EFC" w:rsidP="00DD33EF">
            <w:pPr>
              <w:jc w:val="center"/>
              <w:rPr>
                <w:rFonts w:ascii="Arial" w:hAnsi="Arial" w:cs="Arial"/>
                <w:sz w:val="20"/>
                <w:szCs w:val="20"/>
              </w:rPr>
            </w:pPr>
            <w:r>
              <w:rPr>
                <w:rFonts w:ascii="Arial" w:hAnsi="Arial" w:cs="Arial"/>
                <w:sz w:val="20"/>
                <w:szCs w:val="20"/>
              </w:rPr>
              <w:t>28</w:t>
            </w:r>
          </w:p>
        </w:tc>
        <w:tc>
          <w:tcPr>
            <w:tcW w:w="956" w:type="dxa"/>
            <w:shd w:val="clear" w:color="auto" w:fill="auto"/>
          </w:tcPr>
          <w:p w14:paraId="56D2DB41" w14:textId="77777777" w:rsidR="00FE3EFC" w:rsidRPr="0055251A" w:rsidRDefault="00FE3EFC" w:rsidP="00DD33EF">
            <w:pPr>
              <w:jc w:val="center"/>
              <w:rPr>
                <w:rFonts w:ascii="Arial" w:hAnsi="Arial" w:cs="Arial"/>
                <w:sz w:val="20"/>
                <w:szCs w:val="20"/>
              </w:rPr>
            </w:pPr>
            <w:r>
              <w:rPr>
                <w:rFonts w:ascii="Arial" w:hAnsi="Arial" w:cs="Arial"/>
                <w:sz w:val="20"/>
                <w:szCs w:val="20"/>
              </w:rPr>
              <w:t>29</w:t>
            </w:r>
          </w:p>
        </w:tc>
        <w:tc>
          <w:tcPr>
            <w:tcW w:w="1143" w:type="dxa"/>
            <w:shd w:val="clear" w:color="auto" w:fill="auto"/>
          </w:tcPr>
          <w:p w14:paraId="723233F0" w14:textId="77777777" w:rsidR="00FE3EFC" w:rsidRPr="0055251A" w:rsidRDefault="00FE3EFC" w:rsidP="00DD33EF">
            <w:pPr>
              <w:jc w:val="center"/>
              <w:rPr>
                <w:rFonts w:ascii="Arial" w:hAnsi="Arial" w:cs="Arial"/>
                <w:sz w:val="20"/>
                <w:szCs w:val="20"/>
              </w:rPr>
            </w:pPr>
            <w:r>
              <w:rPr>
                <w:rFonts w:ascii="Arial" w:hAnsi="Arial" w:cs="Arial"/>
                <w:sz w:val="20"/>
                <w:szCs w:val="20"/>
              </w:rPr>
              <w:t>30</w:t>
            </w:r>
          </w:p>
        </w:tc>
        <w:tc>
          <w:tcPr>
            <w:tcW w:w="1206" w:type="dxa"/>
            <w:shd w:val="clear" w:color="auto" w:fill="auto"/>
          </w:tcPr>
          <w:p w14:paraId="0AFF6A8A" w14:textId="77777777" w:rsidR="00FE3EFC" w:rsidRPr="0055251A" w:rsidRDefault="00FE3EFC" w:rsidP="00DD33EF">
            <w:pPr>
              <w:jc w:val="center"/>
              <w:rPr>
                <w:rFonts w:ascii="Arial" w:hAnsi="Arial" w:cs="Arial"/>
                <w:sz w:val="20"/>
                <w:szCs w:val="20"/>
              </w:rPr>
            </w:pPr>
            <w:r>
              <w:rPr>
                <w:rFonts w:ascii="Arial" w:hAnsi="Arial" w:cs="Arial"/>
                <w:sz w:val="20"/>
                <w:szCs w:val="20"/>
              </w:rPr>
              <w:t>31</w:t>
            </w:r>
          </w:p>
        </w:tc>
        <w:tc>
          <w:tcPr>
            <w:tcW w:w="1339" w:type="dxa"/>
            <w:shd w:val="clear" w:color="auto" w:fill="auto"/>
          </w:tcPr>
          <w:p w14:paraId="03A6D66D" w14:textId="77777777" w:rsidR="00FE3EFC" w:rsidRPr="00F32296" w:rsidRDefault="00FE3EFC" w:rsidP="00DD33EF">
            <w:pPr>
              <w:jc w:val="center"/>
              <w:rPr>
                <w:rFonts w:ascii="Arial" w:hAnsi="Arial" w:cs="Arial"/>
                <w:b/>
                <w:sz w:val="20"/>
                <w:szCs w:val="20"/>
              </w:rPr>
            </w:pPr>
          </w:p>
        </w:tc>
        <w:tc>
          <w:tcPr>
            <w:tcW w:w="829" w:type="dxa"/>
            <w:shd w:val="clear" w:color="auto" w:fill="auto"/>
          </w:tcPr>
          <w:p w14:paraId="327CC01B" w14:textId="77777777" w:rsidR="00FE3EFC" w:rsidRPr="0055251A" w:rsidRDefault="00FE3EFC" w:rsidP="00DD33EF">
            <w:pPr>
              <w:jc w:val="center"/>
              <w:rPr>
                <w:rFonts w:ascii="Arial" w:hAnsi="Arial" w:cs="Arial"/>
                <w:sz w:val="20"/>
                <w:szCs w:val="20"/>
              </w:rPr>
            </w:pPr>
          </w:p>
        </w:tc>
        <w:tc>
          <w:tcPr>
            <w:tcW w:w="960" w:type="dxa"/>
            <w:shd w:val="clear" w:color="auto" w:fill="auto"/>
          </w:tcPr>
          <w:p w14:paraId="76E2A199" w14:textId="77777777" w:rsidR="00FE3EFC" w:rsidRPr="0055251A" w:rsidRDefault="00FE3EFC" w:rsidP="00DD33EF">
            <w:pPr>
              <w:jc w:val="center"/>
              <w:rPr>
                <w:rFonts w:ascii="Arial" w:hAnsi="Arial" w:cs="Arial"/>
                <w:sz w:val="20"/>
                <w:szCs w:val="20"/>
              </w:rPr>
            </w:pPr>
          </w:p>
        </w:tc>
      </w:tr>
    </w:tbl>
    <w:p w14:paraId="1413D41E" w14:textId="77777777" w:rsidR="00FE3EFC" w:rsidRDefault="00FE3EFC" w:rsidP="00FE3EFC">
      <w:pPr>
        <w:spacing w:before="120" w:after="0" w:line="360" w:lineRule="auto"/>
        <w:jc w:val="both"/>
        <w:rPr>
          <w:rFonts w:ascii="Arial" w:hAnsi="Arial" w:cs="Arial"/>
          <w:color w:val="000000"/>
          <w:sz w:val="26"/>
          <w:szCs w:val="26"/>
        </w:rPr>
      </w:pPr>
    </w:p>
    <w:p w14:paraId="305B494E" w14:textId="6E46E9A3" w:rsidR="008E7806" w:rsidRDefault="00FE3EFC" w:rsidP="002559C6">
      <w:pPr>
        <w:spacing w:before="120" w:after="0" w:line="360" w:lineRule="auto"/>
        <w:ind w:firstLine="709"/>
        <w:jc w:val="both"/>
        <w:rPr>
          <w:rFonts w:ascii="Arial" w:hAnsi="Arial" w:cs="Arial"/>
          <w:color w:val="000000"/>
          <w:sz w:val="26"/>
          <w:szCs w:val="26"/>
        </w:rPr>
      </w:pPr>
      <w:r w:rsidRPr="00835E40">
        <w:rPr>
          <w:rFonts w:ascii="Arial" w:hAnsi="Arial" w:cs="Arial"/>
          <w:color w:val="000000"/>
          <w:sz w:val="26"/>
          <w:szCs w:val="26"/>
        </w:rPr>
        <w:t>Dicho cómputo se hace de acuerdo</w:t>
      </w:r>
      <w:r>
        <w:rPr>
          <w:rFonts w:ascii="Arial" w:hAnsi="Arial" w:cs="Arial"/>
          <w:color w:val="000000"/>
          <w:sz w:val="26"/>
          <w:szCs w:val="26"/>
        </w:rPr>
        <w:t xml:space="preserve"> a lo dispuesto en los artículos 165 y 168 de la Ley de Procedimiento y Justicia Administrativa para el Estado de Oaxaca, los cuales establecen:</w:t>
      </w:r>
    </w:p>
    <w:p w14:paraId="11D8C72B" w14:textId="77777777" w:rsidR="00FE3EFC" w:rsidRDefault="00FE3EFC" w:rsidP="002559C6">
      <w:pPr>
        <w:spacing w:before="120" w:after="0" w:line="360" w:lineRule="auto"/>
        <w:ind w:left="851" w:right="758"/>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445D84A1" w14:textId="77777777" w:rsidR="00FE3EFC" w:rsidRDefault="00FE3EFC" w:rsidP="002559C6">
      <w:pPr>
        <w:spacing w:after="0" w:line="360" w:lineRule="auto"/>
        <w:ind w:left="851" w:right="1349"/>
        <w:jc w:val="both"/>
        <w:rPr>
          <w:rFonts w:ascii="Arial" w:hAnsi="Arial" w:cs="Arial"/>
          <w:i/>
          <w:color w:val="000000"/>
        </w:rPr>
      </w:pPr>
    </w:p>
    <w:p w14:paraId="52B5DD51" w14:textId="77777777" w:rsidR="00FE3EFC" w:rsidRDefault="00FE3EFC" w:rsidP="002559C6">
      <w:pPr>
        <w:spacing w:after="0" w:line="360" w:lineRule="auto"/>
        <w:ind w:left="851" w:right="900"/>
        <w:jc w:val="both"/>
        <w:rPr>
          <w:rFonts w:ascii="Arial" w:hAnsi="Arial" w:cs="Arial"/>
          <w:i/>
          <w:color w:val="000000"/>
        </w:rPr>
      </w:pPr>
      <w:r>
        <w:rPr>
          <w:rFonts w:ascii="Arial" w:hAnsi="Arial" w:cs="Arial"/>
          <w:i/>
          <w:color w:val="000000"/>
        </w:rPr>
        <w:t xml:space="preserve"> </w:t>
      </w: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sujetará a las reglas siguientes</w:t>
      </w:r>
      <w:r>
        <w:rPr>
          <w:rFonts w:ascii="Arial" w:hAnsi="Arial" w:cs="Arial"/>
          <w:i/>
          <w:color w:val="000000"/>
        </w:rPr>
        <w:t>:</w:t>
      </w:r>
    </w:p>
    <w:p w14:paraId="25F85B8C" w14:textId="77777777" w:rsidR="00FE3EFC" w:rsidRDefault="00FE3EFC" w:rsidP="002559C6">
      <w:pPr>
        <w:spacing w:after="0" w:line="360" w:lineRule="auto"/>
        <w:ind w:left="851" w:right="900"/>
        <w:jc w:val="both"/>
        <w:rPr>
          <w:rFonts w:ascii="Arial" w:hAnsi="Arial" w:cs="Arial"/>
          <w:i/>
          <w:color w:val="000000"/>
        </w:rPr>
      </w:pPr>
      <w:r w:rsidRPr="004642E9">
        <w:rPr>
          <w:rFonts w:ascii="Arial" w:hAnsi="Arial" w:cs="Arial"/>
          <w:i/>
          <w:color w:val="000000"/>
        </w:rPr>
        <w:t>I. Empezarán a correr a partir del día siguiente a aquél en que surta efectos la notificación y se incluirá en ellos el día del vencimiento, y</w:t>
      </w:r>
    </w:p>
    <w:p w14:paraId="43DCCBA6" w14:textId="77777777" w:rsidR="00FE3EFC" w:rsidRDefault="00FE3EFC" w:rsidP="002559C6">
      <w:pPr>
        <w:spacing w:before="120" w:after="0" w:line="360" w:lineRule="auto"/>
        <w:ind w:left="851" w:right="900"/>
        <w:jc w:val="both"/>
        <w:rPr>
          <w:rFonts w:ascii="Arial" w:hAnsi="Arial" w:cs="Arial"/>
          <w:i/>
          <w:color w:val="000000"/>
        </w:rPr>
      </w:pPr>
      <w:r w:rsidRPr="004642E9">
        <w:rPr>
          <w:rFonts w:ascii="Arial" w:hAnsi="Arial" w:cs="Arial"/>
          <w:i/>
          <w:color w:val="000000"/>
        </w:rPr>
        <w:t>II. Los plazos se</w:t>
      </w:r>
      <w:r>
        <w:rPr>
          <w:rFonts w:ascii="Arial" w:hAnsi="Arial" w:cs="Arial"/>
          <w:i/>
          <w:color w:val="000000"/>
        </w:rPr>
        <w:t xml:space="preserve"> contarán por días hábiles.”</w:t>
      </w:r>
    </w:p>
    <w:p w14:paraId="087D6537" w14:textId="77777777" w:rsidR="00FE3EFC" w:rsidRDefault="00FE3EFC" w:rsidP="002559C6">
      <w:pPr>
        <w:spacing w:before="120" w:after="0"/>
        <w:ind w:left="851" w:right="1348"/>
        <w:jc w:val="both"/>
        <w:rPr>
          <w:rFonts w:ascii="Arial" w:hAnsi="Arial" w:cs="Arial"/>
          <w:i/>
          <w:color w:val="000000"/>
        </w:rPr>
      </w:pPr>
    </w:p>
    <w:p w14:paraId="4DA0B483" w14:textId="3C9D586D" w:rsidR="00FE3EFC" w:rsidRDefault="00FE3EFC" w:rsidP="00FE3EFC">
      <w:pPr>
        <w:widowControl w:val="0"/>
        <w:tabs>
          <w:tab w:val="left" w:pos="7938"/>
          <w:tab w:val="left" w:pos="8222"/>
        </w:tabs>
        <w:spacing w:after="0" w:line="360" w:lineRule="auto"/>
        <w:ind w:right="51" w:firstLine="851"/>
        <w:jc w:val="both"/>
        <w:rPr>
          <w:rFonts w:ascii="Arial" w:hAnsi="Arial" w:cs="Arial"/>
          <w:color w:val="000000"/>
          <w:sz w:val="26"/>
          <w:szCs w:val="26"/>
        </w:rPr>
      </w:pPr>
      <w:r w:rsidRPr="00835E40">
        <w:rPr>
          <w:rFonts w:ascii="Arial" w:hAnsi="Arial" w:cs="Arial"/>
          <w:color w:val="000000"/>
          <w:sz w:val="26"/>
          <w:szCs w:val="26"/>
        </w:rPr>
        <w:t xml:space="preserve">Ahora bien, del escrito de recurso de revisión interpuesto por </w:t>
      </w:r>
      <w:r>
        <w:rPr>
          <w:rFonts w:ascii="Arial" w:hAnsi="Arial" w:cs="Arial"/>
          <w:sz w:val="26"/>
          <w:szCs w:val="26"/>
        </w:rPr>
        <w:t xml:space="preserve">la </w:t>
      </w:r>
      <w:r w:rsidR="002559C6">
        <w:rPr>
          <w:rFonts w:ascii="Arial" w:hAnsi="Arial" w:cs="Arial"/>
          <w:b/>
          <w:bCs/>
          <w:sz w:val="26"/>
          <w:szCs w:val="26"/>
        </w:rPr>
        <w:t xml:space="preserve">TESORERA MUNICIPAL DEL AYUNTAMIENTO DE SANTA LUCÍA DEL CAMINO, </w:t>
      </w:r>
      <w:r w:rsidR="002559C6" w:rsidRPr="00917F69">
        <w:rPr>
          <w:rFonts w:ascii="Arial" w:hAnsi="Arial" w:cs="Arial"/>
          <w:b/>
          <w:bCs/>
          <w:sz w:val="26"/>
          <w:szCs w:val="26"/>
        </w:rPr>
        <w:t>OAXACA</w:t>
      </w:r>
      <w:r w:rsidR="002559C6">
        <w:rPr>
          <w:rFonts w:ascii="Arial" w:hAnsi="Arial" w:cs="Arial"/>
          <w:sz w:val="26"/>
          <w:szCs w:val="26"/>
        </w:rPr>
        <w:t>,</w:t>
      </w:r>
      <w:r w:rsidR="002559C6" w:rsidRPr="00835E40">
        <w:rPr>
          <w:rFonts w:ascii="Arial" w:hAnsi="Arial" w:cs="Arial"/>
          <w:bCs/>
          <w:sz w:val="26"/>
          <w:szCs w:val="26"/>
        </w:rPr>
        <w:t xml:space="preserve"> </w:t>
      </w:r>
      <w:r w:rsidRPr="00835E40">
        <w:rPr>
          <w:rFonts w:ascii="Arial" w:hAnsi="Arial" w:cs="Arial"/>
          <w:bCs/>
          <w:sz w:val="26"/>
          <w:szCs w:val="26"/>
        </w:rPr>
        <w:t xml:space="preserve">se advierte que dicho medio de impugnación se presentó </w:t>
      </w:r>
      <w:r w:rsidRPr="00835E40">
        <w:rPr>
          <w:rFonts w:ascii="Arial" w:hAnsi="Arial" w:cs="Arial"/>
          <w:color w:val="000000"/>
          <w:sz w:val="26"/>
          <w:szCs w:val="26"/>
        </w:rPr>
        <w:t xml:space="preserve">el </w:t>
      </w:r>
      <w:r>
        <w:rPr>
          <w:rFonts w:ascii="Arial" w:hAnsi="Arial" w:cs="Arial"/>
          <w:b/>
          <w:i/>
          <w:color w:val="000000"/>
          <w:sz w:val="26"/>
          <w:szCs w:val="26"/>
        </w:rPr>
        <w:t>quince de marzo de dos mil veintidós</w:t>
      </w:r>
      <w:r w:rsidRPr="00835E40">
        <w:rPr>
          <w:rFonts w:ascii="Arial" w:hAnsi="Arial" w:cs="Arial"/>
          <w:color w:val="000000"/>
          <w:sz w:val="26"/>
          <w:szCs w:val="26"/>
        </w:rPr>
        <w:t xml:space="preserve">, como consta del sello de recepción de la </w:t>
      </w:r>
      <w:r>
        <w:rPr>
          <w:rFonts w:ascii="Arial" w:hAnsi="Arial" w:cs="Arial"/>
          <w:color w:val="000000"/>
          <w:sz w:val="26"/>
          <w:szCs w:val="26"/>
        </w:rPr>
        <w:t>Oficialía de P</w:t>
      </w:r>
      <w:r w:rsidRPr="00835E40">
        <w:rPr>
          <w:rFonts w:ascii="Arial" w:hAnsi="Arial" w:cs="Arial"/>
          <w:color w:val="000000"/>
          <w:sz w:val="26"/>
          <w:szCs w:val="26"/>
        </w:rPr>
        <w:t xml:space="preserve">artes </w:t>
      </w:r>
      <w:r>
        <w:rPr>
          <w:rFonts w:ascii="Arial" w:hAnsi="Arial" w:cs="Arial"/>
          <w:color w:val="000000"/>
          <w:sz w:val="26"/>
          <w:szCs w:val="26"/>
        </w:rPr>
        <w:t>C</w:t>
      </w:r>
      <w:r w:rsidRPr="00835E40">
        <w:rPr>
          <w:rFonts w:ascii="Arial" w:hAnsi="Arial" w:cs="Arial"/>
          <w:color w:val="000000"/>
          <w:sz w:val="26"/>
          <w:szCs w:val="26"/>
        </w:rPr>
        <w:t xml:space="preserve">omún de este Tribunal de Justicia Administrativa del Estado de Oaxaca, que obra </w:t>
      </w:r>
      <w:r>
        <w:rPr>
          <w:rFonts w:ascii="Arial" w:hAnsi="Arial" w:cs="Arial"/>
          <w:color w:val="000000"/>
          <w:sz w:val="26"/>
          <w:szCs w:val="26"/>
        </w:rPr>
        <w:t xml:space="preserve">en la hoja uno </w:t>
      </w:r>
      <w:r w:rsidRPr="00835E40">
        <w:rPr>
          <w:rFonts w:ascii="Arial" w:hAnsi="Arial" w:cs="Arial"/>
          <w:color w:val="000000"/>
          <w:sz w:val="26"/>
          <w:szCs w:val="26"/>
        </w:rPr>
        <w:t xml:space="preserve">reverso del referido escrito, como se </w:t>
      </w:r>
      <w:r>
        <w:rPr>
          <w:rFonts w:ascii="Arial" w:hAnsi="Arial" w:cs="Arial"/>
          <w:color w:val="000000"/>
          <w:sz w:val="26"/>
          <w:szCs w:val="26"/>
        </w:rPr>
        <w:t xml:space="preserve">aprecia </w:t>
      </w:r>
      <w:r w:rsidRPr="00835E40">
        <w:rPr>
          <w:rFonts w:ascii="Arial" w:hAnsi="Arial" w:cs="Arial"/>
          <w:color w:val="000000"/>
          <w:sz w:val="26"/>
          <w:szCs w:val="26"/>
        </w:rPr>
        <w:t>de la im</w:t>
      </w:r>
      <w:r>
        <w:rPr>
          <w:rFonts w:ascii="Arial" w:hAnsi="Arial" w:cs="Arial"/>
          <w:color w:val="000000"/>
          <w:sz w:val="26"/>
          <w:szCs w:val="26"/>
        </w:rPr>
        <w:t>agen</w:t>
      </w:r>
      <w:r w:rsidRPr="00835E40">
        <w:rPr>
          <w:rFonts w:ascii="Arial" w:hAnsi="Arial" w:cs="Arial"/>
          <w:color w:val="000000"/>
          <w:sz w:val="26"/>
          <w:szCs w:val="26"/>
        </w:rPr>
        <w:t xml:space="preserve"> que enseguida se inserta:</w:t>
      </w:r>
    </w:p>
    <w:p w14:paraId="2939F503" w14:textId="6E699CD8" w:rsidR="00FE3EFC" w:rsidRDefault="00F5164E" w:rsidP="00FE3EFC">
      <w:pPr>
        <w:widowControl w:val="0"/>
        <w:tabs>
          <w:tab w:val="left" w:pos="7938"/>
          <w:tab w:val="left" w:pos="8222"/>
        </w:tabs>
        <w:spacing w:after="0" w:line="360" w:lineRule="auto"/>
        <w:ind w:left="709" w:right="51" w:firstLine="567"/>
        <w:jc w:val="both"/>
        <w:rPr>
          <w:rFonts w:ascii="Arial" w:hAnsi="Arial" w:cs="Arial"/>
          <w:color w:val="000000"/>
          <w:sz w:val="26"/>
          <w:szCs w:val="26"/>
        </w:rPr>
      </w:pPr>
      <w:r>
        <w:rPr>
          <w:rFonts w:ascii="Arial" w:hAnsi="Arial" w:cs="Arial"/>
          <w:noProof/>
          <w:color w:val="000000"/>
          <w:sz w:val="26"/>
          <w:szCs w:val="26"/>
        </w:rPr>
        <w:t>(imagen del sello de recepción de la Oficialía de Partes Comun de este Tribunal)</w:t>
      </w:r>
    </w:p>
    <w:p w14:paraId="2F792B63" w14:textId="77777777" w:rsidR="00FE3EFC" w:rsidRDefault="00FE3EFC" w:rsidP="00FE3EFC">
      <w:pPr>
        <w:widowControl w:val="0"/>
        <w:tabs>
          <w:tab w:val="left" w:pos="7938"/>
          <w:tab w:val="left" w:pos="8222"/>
        </w:tabs>
        <w:spacing w:after="0" w:line="360" w:lineRule="auto"/>
        <w:ind w:left="709" w:right="51" w:firstLine="567"/>
        <w:jc w:val="both"/>
        <w:rPr>
          <w:rFonts w:ascii="Arial" w:hAnsi="Arial" w:cs="Arial"/>
          <w:color w:val="000000"/>
          <w:sz w:val="26"/>
          <w:szCs w:val="26"/>
        </w:rPr>
      </w:pPr>
    </w:p>
    <w:p w14:paraId="568250C0" w14:textId="3854A9EA" w:rsidR="00FE3EFC" w:rsidRDefault="00FE3EFC" w:rsidP="00FE3EFC">
      <w:pPr>
        <w:widowControl w:val="0"/>
        <w:tabs>
          <w:tab w:val="left" w:pos="7938"/>
          <w:tab w:val="left" w:pos="8222"/>
        </w:tabs>
        <w:spacing w:before="120" w:after="0" w:line="360" w:lineRule="auto"/>
        <w:ind w:right="49" w:firstLine="567"/>
        <w:jc w:val="both"/>
        <w:rPr>
          <w:rFonts w:ascii="Arial" w:hAnsi="Arial" w:cs="Arial"/>
          <w:color w:val="000000"/>
          <w:sz w:val="26"/>
          <w:szCs w:val="26"/>
        </w:rPr>
      </w:pPr>
      <w:r w:rsidRPr="00A17317">
        <w:rPr>
          <w:rFonts w:ascii="Arial" w:hAnsi="Arial" w:cs="Arial"/>
          <w:color w:val="000000"/>
          <w:sz w:val="26"/>
          <w:szCs w:val="26"/>
        </w:rPr>
        <w:t xml:space="preserve">Por tanto, es evidente </w:t>
      </w:r>
      <w:r w:rsidRPr="008F5512">
        <w:rPr>
          <w:rFonts w:ascii="Arial" w:hAnsi="Arial" w:cs="Arial"/>
          <w:color w:val="000000"/>
          <w:sz w:val="26"/>
          <w:szCs w:val="26"/>
        </w:rPr>
        <w:t xml:space="preserve">que </w:t>
      </w:r>
      <w:r w:rsidR="00471553" w:rsidRPr="008F5512">
        <w:rPr>
          <w:rFonts w:ascii="Arial" w:hAnsi="Arial" w:cs="Arial"/>
          <w:color w:val="000000"/>
          <w:sz w:val="26"/>
          <w:szCs w:val="26"/>
        </w:rPr>
        <w:t>el recurso de revisió</w:t>
      </w:r>
      <w:r w:rsidR="00AA2C01" w:rsidRPr="008F5512">
        <w:rPr>
          <w:rFonts w:ascii="Arial" w:hAnsi="Arial" w:cs="Arial"/>
          <w:color w:val="000000"/>
          <w:sz w:val="26"/>
          <w:szCs w:val="26"/>
        </w:rPr>
        <w:t>n interpuesto</w:t>
      </w:r>
      <w:r w:rsidR="00AA2C01">
        <w:rPr>
          <w:rFonts w:ascii="Arial" w:hAnsi="Arial" w:cs="Arial"/>
          <w:color w:val="000000"/>
          <w:sz w:val="26"/>
          <w:szCs w:val="26"/>
        </w:rPr>
        <w:t xml:space="preserve"> </w:t>
      </w:r>
      <w:r w:rsidRPr="00A17317">
        <w:rPr>
          <w:rFonts w:ascii="Arial" w:hAnsi="Arial" w:cs="Arial"/>
          <w:color w:val="000000"/>
          <w:sz w:val="26"/>
          <w:szCs w:val="26"/>
        </w:rPr>
        <w:t xml:space="preserve">se </w:t>
      </w:r>
      <w:r>
        <w:rPr>
          <w:rFonts w:ascii="Arial" w:hAnsi="Arial" w:cs="Arial"/>
          <w:color w:val="000000"/>
          <w:sz w:val="26"/>
          <w:szCs w:val="26"/>
        </w:rPr>
        <w:t>presentó</w:t>
      </w:r>
      <w:r w:rsidRPr="00A17317">
        <w:rPr>
          <w:rFonts w:ascii="Arial" w:hAnsi="Arial" w:cs="Arial"/>
          <w:color w:val="000000"/>
          <w:sz w:val="26"/>
          <w:szCs w:val="26"/>
        </w:rPr>
        <w:t xml:space="preserve"> fuera del plazo que dispone el artículo 237 de la de la Ley de </w:t>
      </w:r>
      <w:r w:rsidRPr="00A17317">
        <w:rPr>
          <w:rFonts w:ascii="Arial" w:hAnsi="Arial" w:cs="Arial"/>
          <w:color w:val="000000"/>
          <w:sz w:val="26"/>
          <w:szCs w:val="26"/>
        </w:rPr>
        <w:lastRenderedPageBreak/>
        <w:t>Procedimiento y Justicia Administrativa para el Estado de Oaxaca, lo que</w:t>
      </w:r>
      <w:r>
        <w:rPr>
          <w:rFonts w:ascii="Arial" w:hAnsi="Arial" w:cs="Arial"/>
          <w:color w:val="000000"/>
          <w:sz w:val="26"/>
          <w:szCs w:val="26"/>
        </w:rPr>
        <w:t xml:space="preserv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 xml:space="preserve">- - - - - - - - - - - - - </w:t>
      </w:r>
    </w:p>
    <w:p w14:paraId="6060C325" w14:textId="104B1A29" w:rsidR="00FE3EFC" w:rsidRDefault="00FE3EFC" w:rsidP="00FE3EFC">
      <w:pPr>
        <w:spacing w:before="120" w:after="0" w:line="360" w:lineRule="auto"/>
        <w:ind w:firstLine="567"/>
        <w:jc w:val="both"/>
        <w:rPr>
          <w:rFonts w:ascii="Arial" w:hAnsi="Arial" w:cs="Arial"/>
          <w:sz w:val="26"/>
          <w:szCs w:val="26"/>
        </w:rPr>
      </w:pPr>
      <w:r w:rsidRPr="008552F0">
        <w:rPr>
          <w:rFonts w:ascii="Arial" w:hAnsi="Arial" w:cs="Arial"/>
          <w:sz w:val="26"/>
          <w:szCs w:val="26"/>
        </w:rPr>
        <w:t xml:space="preserve">Para sustentar lo </w:t>
      </w:r>
      <w:r w:rsidRPr="008C0C3A">
        <w:rPr>
          <w:rFonts w:ascii="Arial" w:hAnsi="Arial" w:cs="Arial"/>
          <w:sz w:val="26"/>
          <w:szCs w:val="26"/>
        </w:rPr>
        <w:t>anterior, se</w:t>
      </w:r>
      <w:r>
        <w:rPr>
          <w:rFonts w:ascii="Arial" w:hAnsi="Arial" w:cs="Arial"/>
          <w:sz w:val="26"/>
          <w:szCs w:val="26"/>
        </w:rPr>
        <w:t xml:space="preserve"> cita la Tesis Jurisprudencial XI.1o.A.T. J/1 (10a), publicada en el Semanario Judicial de la Federación y su Gaceta en noviembre del 2013, visible a página 699, Libro XXVI, Tomo 1, de los Tribunales Colegiados de Circuito, Jurisprudencia Constitucional, </w:t>
      </w:r>
      <w:r w:rsidRPr="00CC2A77">
        <w:rPr>
          <w:rStyle w:val="bold"/>
          <w:rFonts w:ascii="Arial" w:hAnsi="Arial" w:cs="Arial"/>
          <w:bCs/>
          <w:color w:val="212529"/>
          <w:sz w:val="26"/>
          <w:szCs w:val="26"/>
          <w:shd w:val="clear" w:color="auto" w:fill="FFFFFF"/>
        </w:rPr>
        <w:t>Registro digital: </w:t>
      </w:r>
      <w:r w:rsidRPr="00CC2A77">
        <w:rPr>
          <w:rFonts w:ascii="Arial" w:hAnsi="Arial" w:cs="Arial"/>
          <w:color w:val="212529"/>
          <w:sz w:val="26"/>
          <w:szCs w:val="26"/>
          <w:shd w:val="clear" w:color="auto" w:fill="FFFFFF"/>
        </w:rPr>
        <w:t>2004823</w:t>
      </w:r>
      <w:r w:rsidRPr="00CC2A77">
        <w:rPr>
          <w:rFonts w:ascii="Arial" w:hAnsi="Arial" w:cs="Arial"/>
          <w:sz w:val="26"/>
          <w:szCs w:val="26"/>
        </w:rPr>
        <w:t>,</w:t>
      </w:r>
      <w:r>
        <w:rPr>
          <w:rFonts w:ascii="Arial" w:hAnsi="Arial" w:cs="Arial"/>
          <w:sz w:val="26"/>
          <w:szCs w:val="26"/>
        </w:rPr>
        <w:t xml:space="preserve"> Décima Época, que en su rubro y texto dice:</w:t>
      </w:r>
    </w:p>
    <w:p w14:paraId="7B2B43C5" w14:textId="77777777" w:rsidR="00FE3EFC" w:rsidRPr="00395E23" w:rsidRDefault="00FE3EFC" w:rsidP="00FE3EFC">
      <w:pPr>
        <w:spacing w:before="240" w:after="0"/>
        <w:ind w:left="851" w:right="900"/>
        <w:jc w:val="both"/>
        <w:rPr>
          <w:rFonts w:ascii="Arial" w:hAnsi="Arial" w:cs="Arial"/>
          <w:i/>
        </w:rPr>
      </w:pPr>
      <w:r w:rsidRPr="00395E23">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395E23">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395E23">
        <w:rPr>
          <w:rFonts w:ascii="Arial" w:hAnsi="Arial" w:cs="Arial"/>
          <w:i/>
        </w:rPr>
        <w:t>personae</w:t>
      </w:r>
      <w:proofErr w:type="spellEnd"/>
      <w:r w:rsidRPr="00395E23">
        <w:rPr>
          <w:rFonts w:ascii="Arial" w:hAnsi="Arial" w:cs="Arial"/>
          <w:i/>
        </w:rPr>
        <w:t xml:space="preserve"> (previsto en el artículo 29 de la Convención Americana sobre Derechos Humanos conocida como Pacto de San José de Costa Rica), que implica, inter </w:t>
      </w:r>
      <w:proofErr w:type="spellStart"/>
      <w:r w:rsidRPr="00395E23">
        <w:rPr>
          <w:rFonts w:ascii="Arial" w:hAnsi="Arial" w:cs="Arial"/>
          <w:i/>
        </w:rPr>
        <w:t>alia</w:t>
      </w:r>
      <w:proofErr w:type="spellEnd"/>
      <w:r w:rsidRPr="00395E23">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w:t>
      </w:r>
      <w:r w:rsidRPr="00395E23">
        <w:rPr>
          <w:rFonts w:ascii="Arial" w:hAnsi="Arial" w:cs="Arial"/>
          <w:i/>
        </w:rPr>
        <w:lastRenderedPageBreak/>
        <w:t>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45D3DAE5" w14:textId="2307468F" w:rsidR="00FE3EFC" w:rsidRDefault="00FE3EFC" w:rsidP="00FE3EFC">
      <w:pPr>
        <w:widowControl w:val="0"/>
        <w:tabs>
          <w:tab w:val="left" w:pos="7938"/>
          <w:tab w:val="left" w:pos="8222"/>
        </w:tabs>
        <w:spacing w:before="240" w:after="0" w:line="360" w:lineRule="auto"/>
        <w:ind w:right="51" w:firstLine="567"/>
        <w:jc w:val="both"/>
        <w:rPr>
          <w:rFonts w:ascii="Arial" w:eastAsia="Calibri" w:hAnsi="Arial" w:cs="Arial"/>
          <w:sz w:val="26"/>
          <w:szCs w:val="26"/>
        </w:rPr>
      </w:pPr>
      <w:r>
        <w:rPr>
          <w:rFonts w:ascii="Arial" w:eastAsia="Calibri" w:hAnsi="Arial" w:cs="Arial"/>
          <w:sz w:val="26"/>
          <w:szCs w:val="26"/>
        </w:rPr>
        <w:t>En mérito de lo anterior, con fundamento en los artículos 236 y 238 de la Ley de Procedimiento y Justicia Administrativa para el Estado</w:t>
      </w:r>
      <w:r w:rsidR="00EC7BFC">
        <w:rPr>
          <w:rFonts w:ascii="Arial" w:eastAsia="Calibri" w:hAnsi="Arial" w:cs="Arial"/>
          <w:sz w:val="26"/>
          <w:szCs w:val="26"/>
        </w:rPr>
        <w:t xml:space="preserve"> </w:t>
      </w:r>
      <w:r w:rsidR="00EC7BFC" w:rsidRPr="008F5512">
        <w:rPr>
          <w:rFonts w:ascii="Arial" w:eastAsia="Calibri" w:hAnsi="Arial" w:cs="Arial"/>
          <w:sz w:val="26"/>
          <w:szCs w:val="26"/>
        </w:rPr>
        <w:t>de Oaxaca</w:t>
      </w:r>
      <w:r>
        <w:rPr>
          <w:rFonts w:ascii="Arial" w:eastAsia="Calibri" w:hAnsi="Arial" w:cs="Arial"/>
          <w:sz w:val="26"/>
          <w:szCs w:val="26"/>
        </w:rPr>
        <w:t xml:space="preserve">, se:- - - - - - - - - - - - - - - - - - - - - - - - - - - - - - - - - - - - - - - - - - - </w:t>
      </w:r>
    </w:p>
    <w:p w14:paraId="6B81669E" w14:textId="169F743D" w:rsidR="00FE3EFC" w:rsidRDefault="00FE3EFC" w:rsidP="00FE3EFC">
      <w:pPr>
        <w:widowControl w:val="0"/>
        <w:tabs>
          <w:tab w:val="left" w:pos="7938"/>
          <w:tab w:val="left" w:pos="8222"/>
        </w:tabs>
        <w:spacing w:before="120" w:after="0" w:line="360" w:lineRule="auto"/>
        <w:ind w:right="51"/>
        <w:jc w:val="center"/>
        <w:rPr>
          <w:rFonts w:ascii="Arial" w:hAnsi="Arial" w:cs="Arial"/>
          <w:b/>
          <w:sz w:val="24"/>
          <w:szCs w:val="24"/>
        </w:rPr>
      </w:pPr>
      <w:r>
        <w:rPr>
          <w:rFonts w:ascii="Arial" w:hAnsi="Arial" w:cs="Arial"/>
          <w:b/>
          <w:sz w:val="24"/>
          <w:szCs w:val="24"/>
        </w:rPr>
        <w:t>R E S U E L V E:</w:t>
      </w:r>
    </w:p>
    <w:p w14:paraId="5E4ABD06" w14:textId="1D7C6412" w:rsidR="00FE3EFC" w:rsidRPr="006E472A" w:rsidRDefault="00FE3EFC" w:rsidP="00FE3EFC">
      <w:pPr>
        <w:widowControl w:val="0"/>
        <w:tabs>
          <w:tab w:val="left" w:pos="7938"/>
          <w:tab w:val="left" w:pos="8222"/>
        </w:tabs>
        <w:spacing w:before="120" w:after="0" w:line="360" w:lineRule="auto"/>
        <w:ind w:right="51" w:firstLine="851"/>
        <w:jc w:val="both"/>
        <w:rPr>
          <w:rFonts w:ascii="Arial" w:eastAsia="Calibri"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 la sentencia de ocho de diciembre de dos mil veintiuno, dictada por la Tercera Sala Unitaria de Primera Instancia del Tribunal de Justicia Administrativa del Estado de Oaxaca, en el expediente </w:t>
      </w:r>
      <w:r>
        <w:rPr>
          <w:rFonts w:ascii="Arial" w:hAnsi="Arial" w:cs="Arial"/>
          <w:b/>
          <w:sz w:val="26"/>
          <w:szCs w:val="26"/>
        </w:rPr>
        <w:t>0021/2021</w:t>
      </w:r>
      <w:r>
        <w:rPr>
          <w:rFonts w:ascii="Arial" w:hAnsi="Arial" w:cs="Arial"/>
          <w:sz w:val="26"/>
          <w:szCs w:val="26"/>
        </w:rPr>
        <w:t xml:space="preserve">, por las razones expuestas en el Considerando </w:t>
      </w:r>
      <w:r w:rsidR="002559C6">
        <w:rPr>
          <w:rFonts w:ascii="Arial" w:hAnsi="Arial" w:cs="Arial"/>
          <w:sz w:val="26"/>
          <w:szCs w:val="26"/>
        </w:rPr>
        <w:t>Segundo. -</w:t>
      </w:r>
      <w:r>
        <w:rPr>
          <w:rFonts w:ascii="Arial" w:hAnsi="Arial" w:cs="Arial"/>
          <w:sz w:val="26"/>
          <w:szCs w:val="26"/>
        </w:rPr>
        <w:t xml:space="preserve"> - - - - - - - - - - - - - - - - - - - - - - - - - - - - - - - - -  </w:t>
      </w:r>
    </w:p>
    <w:p w14:paraId="7442724F" w14:textId="55239CFE" w:rsidR="00FE3EFC" w:rsidRDefault="00FE3EFC" w:rsidP="00FE3EFC">
      <w:pPr>
        <w:widowControl w:val="0"/>
        <w:tabs>
          <w:tab w:val="left" w:pos="7938"/>
          <w:tab w:val="left" w:pos="8222"/>
        </w:tabs>
        <w:spacing w:before="120" w:after="0" w:line="360" w:lineRule="auto"/>
        <w:ind w:right="49" w:firstLine="851"/>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Tercera Sala Unitaria de Primera Instancia de este Tribunal y en su oportunidad archívese el presente cuaderno de revisión como asunto </w:t>
      </w:r>
      <w:r w:rsidR="002559C6">
        <w:rPr>
          <w:rFonts w:ascii="Arial" w:hAnsi="Arial" w:cs="Arial"/>
          <w:sz w:val="26"/>
          <w:szCs w:val="26"/>
        </w:rPr>
        <w:t>concluido. -</w:t>
      </w:r>
      <w:r>
        <w:rPr>
          <w:rFonts w:ascii="Arial" w:hAnsi="Arial" w:cs="Arial"/>
          <w:sz w:val="26"/>
          <w:szCs w:val="26"/>
        </w:rPr>
        <w:t xml:space="preserve"> - - - - - - - - - - - </w:t>
      </w:r>
    </w:p>
    <w:p w14:paraId="34282674" w14:textId="42BA3F36" w:rsidR="00FE3EFC" w:rsidRPr="00711E09" w:rsidRDefault="00FE3EFC" w:rsidP="00FE3EFC">
      <w:pPr>
        <w:pStyle w:val="Sinespaciado"/>
        <w:spacing w:before="120" w:line="360" w:lineRule="auto"/>
        <w:ind w:firstLine="851"/>
        <w:jc w:val="both"/>
        <w:rPr>
          <w:rFonts w:ascii="Arial" w:hAnsi="Arial" w:cs="Arial"/>
          <w:sz w:val="26"/>
          <w:szCs w:val="26"/>
        </w:rPr>
      </w:pPr>
      <w:r w:rsidRPr="00A979D7">
        <w:rPr>
          <w:rFonts w:ascii="Arial" w:eastAsia="Calibri" w:hAnsi="Arial" w:cs="Arial"/>
          <w:sz w:val="26"/>
          <w:szCs w:val="26"/>
        </w:rPr>
        <w:t xml:space="preserve">Así por unanimidad de votos, lo resolvieron y firmaron </w:t>
      </w:r>
      <w:r w:rsidRPr="00A979D7">
        <w:rPr>
          <w:rFonts w:ascii="Arial" w:hAnsi="Arial" w:cs="Arial"/>
          <w:sz w:val="26"/>
          <w:szCs w:val="26"/>
        </w:rPr>
        <w:t>los Magistrados</w:t>
      </w:r>
      <w:r w:rsidRPr="00711E09">
        <w:rPr>
          <w:rFonts w:ascii="Arial" w:eastAsia="Times New Roman" w:hAnsi="Arial" w:cs="Arial"/>
          <w:sz w:val="26"/>
          <w:szCs w:val="26"/>
        </w:rPr>
        <w:t xml:space="preserve"> </w:t>
      </w:r>
      <w:r w:rsidRPr="00A979D7">
        <w:rPr>
          <w:rFonts w:ascii="Arial" w:eastAsia="Times New Roman" w:hAnsi="Arial" w:cs="Arial"/>
          <w:sz w:val="26"/>
          <w:szCs w:val="26"/>
        </w:rPr>
        <w:t>Manuel Velasco Alcántara</w:t>
      </w:r>
      <w:r>
        <w:rPr>
          <w:rFonts w:ascii="Arial" w:eastAsia="Times New Roman" w:hAnsi="Arial" w:cs="Arial"/>
          <w:sz w:val="26"/>
          <w:szCs w:val="26"/>
        </w:rPr>
        <w:t xml:space="preserve">, </w:t>
      </w:r>
      <w:r w:rsidRPr="00A979D7">
        <w:rPr>
          <w:rFonts w:ascii="Arial" w:hAnsi="Arial" w:cs="Arial"/>
          <w:sz w:val="26"/>
          <w:szCs w:val="26"/>
        </w:rPr>
        <w:t>Raúl Palomares Palomino</w:t>
      </w:r>
      <w:r>
        <w:rPr>
          <w:rFonts w:ascii="Arial" w:hAnsi="Arial" w:cs="Arial"/>
          <w:sz w:val="26"/>
          <w:szCs w:val="26"/>
        </w:rPr>
        <w:t>, Gloria del Carmen Camacho Meza (</w:t>
      </w:r>
      <w:r>
        <w:rPr>
          <w:rFonts w:ascii="Arial" w:hAnsi="Arial" w:cs="Arial"/>
          <w:b/>
          <w:bCs/>
          <w:sz w:val="26"/>
          <w:szCs w:val="26"/>
        </w:rPr>
        <w:t>ponente),</w:t>
      </w:r>
      <w:r>
        <w:rPr>
          <w:rFonts w:ascii="Arial" w:hAnsi="Arial" w:cs="Arial"/>
          <w:sz w:val="26"/>
          <w:szCs w:val="26"/>
        </w:rPr>
        <w:t xml:space="preserve"> Paulo José Luis Tapia Palacios y Elías Cortés López, quienes actúan con el Secretario</w:t>
      </w:r>
      <w:r w:rsidRPr="00A979D7">
        <w:rPr>
          <w:rFonts w:ascii="Arial" w:hAnsi="Arial" w:cs="Arial"/>
          <w:sz w:val="26"/>
          <w:szCs w:val="26"/>
        </w:rPr>
        <w:t xml:space="preserve"> General de Acuerdos de este Tribunal, que autoriza y da </w:t>
      </w:r>
      <w:r w:rsidR="002559C6" w:rsidRPr="00A979D7">
        <w:rPr>
          <w:rFonts w:ascii="Arial" w:hAnsi="Arial" w:cs="Arial"/>
          <w:sz w:val="26"/>
          <w:szCs w:val="26"/>
        </w:rPr>
        <w:t>fe. -</w:t>
      </w:r>
      <w:r w:rsidRPr="00A979D7">
        <w:rPr>
          <w:rFonts w:ascii="Arial" w:hAnsi="Arial" w:cs="Arial"/>
          <w:sz w:val="26"/>
          <w:szCs w:val="26"/>
        </w:rPr>
        <w:t xml:space="preserve"> - - - - - - - - </w:t>
      </w:r>
      <w:r w:rsidR="002559C6">
        <w:rPr>
          <w:rFonts w:ascii="Arial" w:hAnsi="Arial" w:cs="Arial"/>
          <w:sz w:val="26"/>
          <w:szCs w:val="26"/>
        </w:rPr>
        <w:t xml:space="preserve">- - - - - - </w:t>
      </w:r>
    </w:p>
    <w:p w14:paraId="0357FD65" w14:textId="77777777" w:rsidR="00FE3EFC" w:rsidRPr="00A979D7" w:rsidRDefault="00FE3EFC" w:rsidP="00FE3EFC">
      <w:pPr>
        <w:spacing w:after="0" w:line="240" w:lineRule="auto"/>
        <w:rPr>
          <w:rFonts w:ascii="Arial" w:eastAsia="Times New Roman" w:hAnsi="Arial" w:cs="Arial"/>
          <w:sz w:val="26"/>
          <w:szCs w:val="26"/>
        </w:rPr>
      </w:pPr>
    </w:p>
    <w:p w14:paraId="61A0C995" w14:textId="51823824" w:rsidR="00FE3EFC" w:rsidRDefault="00FE3EFC" w:rsidP="00FE3EFC">
      <w:pPr>
        <w:spacing w:after="0" w:line="240" w:lineRule="auto"/>
        <w:jc w:val="center"/>
        <w:rPr>
          <w:rFonts w:ascii="Arial" w:eastAsia="Times New Roman" w:hAnsi="Arial" w:cs="Arial"/>
          <w:sz w:val="26"/>
          <w:szCs w:val="26"/>
        </w:rPr>
      </w:pPr>
    </w:p>
    <w:p w14:paraId="0BB0A47C" w14:textId="77777777" w:rsidR="002559C6" w:rsidRDefault="002559C6" w:rsidP="00FE3EFC">
      <w:pPr>
        <w:spacing w:after="0" w:line="240" w:lineRule="auto"/>
        <w:jc w:val="center"/>
        <w:rPr>
          <w:rFonts w:ascii="Arial" w:eastAsia="Times New Roman" w:hAnsi="Arial" w:cs="Arial"/>
          <w:sz w:val="26"/>
          <w:szCs w:val="26"/>
        </w:rPr>
      </w:pPr>
    </w:p>
    <w:p w14:paraId="6110E12A" w14:textId="5F9AED69" w:rsidR="002559C6" w:rsidRDefault="002559C6" w:rsidP="00FE3EFC">
      <w:pPr>
        <w:spacing w:after="0" w:line="240" w:lineRule="auto"/>
        <w:jc w:val="center"/>
        <w:rPr>
          <w:rFonts w:ascii="Arial" w:eastAsia="Times New Roman" w:hAnsi="Arial" w:cs="Arial"/>
          <w:sz w:val="26"/>
          <w:szCs w:val="26"/>
        </w:rPr>
      </w:pPr>
    </w:p>
    <w:p w14:paraId="5592B73A" w14:textId="788BFCFD" w:rsidR="002559C6" w:rsidRDefault="002559C6" w:rsidP="00FE3EFC">
      <w:pPr>
        <w:spacing w:after="0" w:line="240" w:lineRule="auto"/>
        <w:jc w:val="center"/>
        <w:rPr>
          <w:rFonts w:ascii="Arial" w:eastAsia="Times New Roman" w:hAnsi="Arial" w:cs="Arial"/>
          <w:sz w:val="26"/>
          <w:szCs w:val="26"/>
        </w:rPr>
      </w:pPr>
    </w:p>
    <w:p w14:paraId="14B40EF5" w14:textId="77777777" w:rsidR="002559C6" w:rsidRPr="001D77D7" w:rsidRDefault="002559C6" w:rsidP="002559C6">
      <w:pPr>
        <w:spacing w:after="0" w:line="240" w:lineRule="auto"/>
        <w:rPr>
          <w:rFonts w:ascii="Arial" w:eastAsia="Times New Roman" w:hAnsi="Arial" w:cs="Arial"/>
          <w:sz w:val="26"/>
          <w:szCs w:val="26"/>
          <w:lang w:val="es-ES"/>
        </w:rPr>
      </w:pPr>
    </w:p>
    <w:p w14:paraId="5AAE86D9" w14:textId="77777777" w:rsidR="002559C6" w:rsidRDefault="002559C6" w:rsidP="002559C6">
      <w:pPr>
        <w:spacing w:after="0" w:line="240" w:lineRule="auto"/>
        <w:ind w:firstLine="567"/>
        <w:jc w:val="center"/>
        <w:rPr>
          <w:rFonts w:ascii="Arial" w:eastAsia="Times New Roman" w:hAnsi="Arial" w:cs="Arial"/>
          <w:sz w:val="26"/>
          <w:szCs w:val="26"/>
        </w:rPr>
      </w:pPr>
    </w:p>
    <w:p w14:paraId="747820DD" w14:textId="77777777" w:rsidR="002559C6" w:rsidRPr="00A979D7" w:rsidRDefault="002559C6" w:rsidP="002559C6">
      <w:pPr>
        <w:spacing w:after="0" w:line="240" w:lineRule="auto"/>
        <w:ind w:firstLine="567"/>
        <w:jc w:val="center"/>
        <w:rPr>
          <w:rFonts w:ascii="Arial" w:eastAsiaTheme="minorHAnsi" w:hAnsi="Arial" w:cs="Arial"/>
          <w:b/>
          <w:sz w:val="14"/>
          <w:szCs w:val="26"/>
          <w:lang w:eastAsia="en-US"/>
        </w:rPr>
      </w:pPr>
      <w:r w:rsidRPr="00A979D7">
        <w:rPr>
          <w:rFonts w:ascii="Arial" w:eastAsia="Times New Roman" w:hAnsi="Arial" w:cs="Arial"/>
          <w:sz w:val="26"/>
          <w:szCs w:val="26"/>
        </w:rPr>
        <w:t>MAGISTRADO MANUEL VELASCO ALCÁNTARA</w:t>
      </w:r>
      <w:r w:rsidRPr="00A979D7">
        <w:rPr>
          <w:rFonts w:ascii="Arial" w:eastAsiaTheme="minorHAnsi" w:hAnsi="Arial" w:cs="Arial"/>
          <w:b/>
          <w:sz w:val="14"/>
          <w:szCs w:val="26"/>
          <w:lang w:eastAsia="en-US"/>
        </w:rPr>
        <w:t xml:space="preserve"> </w:t>
      </w:r>
    </w:p>
    <w:p w14:paraId="3F91A157" w14:textId="77777777" w:rsidR="002559C6" w:rsidRDefault="002559C6" w:rsidP="002559C6">
      <w:pPr>
        <w:spacing w:after="0" w:line="240" w:lineRule="auto"/>
        <w:ind w:firstLine="567"/>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PRESIDENTE</w:t>
      </w:r>
    </w:p>
    <w:p w14:paraId="50E7658A" w14:textId="77777777" w:rsidR="002559C6" w:rsidRDefault="002559C6" w:rsidP="002559C6">
      <w:pPr>
        <w:spacing w:line="240" w:lineRule="auto"/>
        <w:ind w:firstLine="567"/>
        <w:jc w:val="center"/>
        <w:rPr>
          <w:rFonts w:ascii="Arial" w:eastAsiaTheme="minorHAnsi" w:hAnsi="Arial" w:cs="Arial"/>
          <w:sz w:val="26"/>
          <w:szCs w:val="26"/>
          <w:lang w:eastAsia="en-US"/>
        </w:rPr>
      </w:pPr>
    </w:p>
    <w:p w14:paraId="7F011EDB" w14:textId="528A4E53" w:rsidR="002559C6" w:rsidRDefault="002559C6" w:rsidP="002559C6">
      <w:pPr>
        <w:spacing w:line="240" w:lineRule="auto"/>
        <w:ind w:firstLine="567"/>
        <w:jc w:val="center"/>
        <w:rPr>
          <w:rFonts w:ascii="Arial" w:eastAsiaTheme="minorHAnsi" w:hAnsi="Arial" w:cs="Arial"/>
          <w:sz w:val="26"/>
          <w:szCs w:val="26"/>
          <w:lang w:eastAsia="en-US"/>
        </w:rPr>
      </w:pPr>
    </w:p>
    <w:p w14:paraId="1EEBA769" w14:textId="77777777" w:rsidR="002559C6" w:rsidRDefault="002559C6" w:rsidP="002559C6">
      <w:pPr>
        <w:spacing w:line="240" w:lineRule="auto"/>
        <w:ind w:firstLine="567"/>
        <w:jc w:val="center"/>
        <w:rPr>
          <w:rFonts w:ascii="Arial" w:eastAsiaTheme="minorHAnsi" w:hAnsi="Arial" w:cs="Arial"/>
          <w:sz w:val="26"/>
          <w:szCs w:val="26"/>
          <w:lang w:eastAsia="en-US"/>
        </w:rPr>
      </w:pPr>
    </w:p>
    <w:p w14:paraId="6909BC2E" w14:textId="77777777" w:rsidR="002559C6" w:rsidRDefault="002559C6" w:rsidP="002559C6">
      <w:pPr>
        <w:spacing w:line="240" w:lineRule="auto"/>
        <w:ind w:firstLine="567"/>
        <w:jc w:val="center"/>
        <w:rPr>
          <w:rFonts w:ascii="Arial" w:eastAsiaTheme="minorHAnsi" w:hAnsi="Arial" w:cs="Arial"/>
          <w:sz w:val="26"/>
          <w:szCs w:val="26"/>
          <w:lang w:eastAsia="en-US"/>
        </w:rPr>
      </w:pPr>
    </w:p>
    <w:p w14:paraId="35851E08" w14:textId="77777777" w:rsidR="002559C6" w:rsidRPr="00A979D7" w:rsidRDefault="002559C6" w:rsidP="002559C6">
      <w:pPr>
        <w:spacing w:after="120"/>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MAGISTRADO RAÚL PALOMARES PALOMINO</w:t>
      </w:r>
    </w:p>
    <w:p w14:paraId="79BD0D12" w14:textId="77777777" w:rsidR="002559C6" w:rsidRDefault="002559C6" w:rsidP="002559C6">
      <w:pPr>
        <w:tabs>
          <w:tab w:val="left" w:pos="1680"/>
          <w:tab w:val="center" w:pos="4277"/>
        </w:tabs>
        <w:spacing w:after="120" w:line="360" w:lineRule="auto"/>
        <w:rPr>
          <w:rFonts w:ascii="Arial" w:eastAsiaTheme="minorHAnsi" w:hAnsi="Arial" w:cs="Arial"/>
          <w:sz w:val="26"/>
          <w:szCs w:val="26"/>
          <w:lang w:eastAsia="en-US"/>
        </w:rPr>
      </w:pPr>
    </w:p>
    <w:p w14:paraId="0F5D3292" w14:textId="77777777" w:rsidR="00F5164E" w:rsidRDefault="00F5164E" w:rsidP="00F5164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4" w:name="_GoBack"/>
      <w:bookmarkEnd w:id="4"/>
      <w:r w:rsidRPr="007E36E2">
        <w:rPr>
          <w:rFonts w:ascii="Arial" w:eastAsia="Times New Roman" w:hAnsi="Arial" w:cs="Arial"/>
          <w:b/>
          <w:bCs/>
          <w:sz w:val="16"/>
          <w:szCs w:val="16"/>
        </w:rPr>
        <w:t xml:space="preserve">ESOLUCIÓN DEL RECURSO DE REVISIÓN </w:t>
      </w:r>
      <w:r>
        <w:rPr>
          <w:rFonts w:ascii="Arial" w:eastAsia="Times New Roman" w:hAnsi="Arial" w:cs="Arial"/>
          <w:b/>
          <w:bCs/>
          <w:sz w:val="16"/>
          <w:szCs w:val="16"/>
        </w:rPr>
        <w:t>0059/</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1DF8394B"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0FAF48D8"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51CD97DE"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574812BD"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303B681"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5EA62FCB" w14:textId="77777777" w:rsidR="002559C6" w:rsidRDefault="002559C6" w:rsidP="002559C6">
      <w:pPr>
        <w:tabs>
          <w:tab w:val="center" w:pos="4135"/>
          <w:tab w:val="left" w:pos="7515"/>
        </w:tabs>
        <w:spacing w:line="360" w:lineRule="auto"/>
        <w:jc w:val="center"/>
        <w:rPr>
          <w:rFonts w:ascii="Arial" w:eastAsia="Times New Roman" w:hAnsi="Arial" w:cs="Arial"/>
          <w:b/>
          <w:bCs/>
          <w:sz w:val="16"/>
          <w:szCs w:val="16"/>
        </w:rPr>
      </w:pPr>
    </w:p>
    <w:p w14:paraId="5D62BADC" w14:textId="2FA764A9"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43CD7FF6"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407C08FF"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171EC2F"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2CACE0BF"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7F36C478"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731C1B90"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185A59C7"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4023D9A"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6501FCB5"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18489BB3" w14:textId="77777777" w:rsidR="002559C6" w:rsidRDefault="002559C6" w:rsidP="002559C6">
      <w:pPr>
        <w:tabs>
          <w:tab w:val="left" w:pos="1680"/>
          <w:tab w:val="center" w:pos="4277"/>
        </w:tabs>
        <w:spacing w:after="120" w:line="360" w:lineRule="auto"/>
        <w:jc w:val="center"/>
        <w:rPr>
          <w:rFonts w:ascii="Arial" w:eastAsiaTheme="minorHAnsi" w:hAnsi="Arial" w:cs="Arial"/>
          <w:sz w:val="26"/>
          <w:szCs w:val="26"/>
          <w:lang w:eastAsia="en-US"/>
        </w:rPr>
      </w:pPr>
    </w:p>
    <w:p w14:paraId="3489E3BE" w14:textId="77777777" w:rsidR="002559C6" w:rsidRPr="00A979D7" w:rsidRDefault="002559C6" w:rsidP="002559C6">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w:t>
      </w:r>
      <w:r w:rsidRPr="00A979D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JUAN EDY GARCÍA CORONADO</w:t>
      </w:r>
    </w:p>
    <w:p w14:paraId="28F2AEF7" w14:textId="77777777" w:rsidR="002559C6" w:rsidRDefault="002559C6" w:rsidP="002559C6">
      <w:pPr>
        <w:spacing w:after="0" w:line="240" w:lineRule="auto"/>
        <w:jc w:val="center"/>
        <w:rPr>
          <w:rStyle w:val="registros-movil-hide"/>
          <w:sz w:val="26"/>
          <w:szCs w:val="26"/>
        </w:rPr>
      </w:pPr>
      <w:r>
        <w:rPr>
          <w:rFonts w:ascii="Arial" w:eastAsiaTheme="minorHAnsi" w:hAnsi="Arial" w:cs="Arial"/>
          <w:sz w:val="26"/>
          <w:szCs w:val="26"/>
          <w:lang w:val="es-ES" w:eastAsia="en-US"/>
        </w:rPr>
        <w:t>SECRETARIO</w:t>
      </w:r>
      <w:r w:rsidRPr="00A979D7">
        <w:rPr>
          <w:rFonts w:ascii="Arial" w:eastAsiaTheme="minorHAnsi" w:hAnsi="Arial" w:cs="Arial"/>
          <w:sz w:val="26"/>
          <w:szCs w:val="26"/>
          <w:lang w:val="es-ES" w:eastAsia="en-US"/>
        </w:rPr>
        <w:t xml:space="preserve"> GENERAL DE ACUERDOS</w:t>
      </w:r>
    </w:p>
    <w:p w14:paraId="3506D194" w14:textId="77777777" w:rsidR="00FE3EFC" w:rsidRPr="00344445" w:rsidRDefault="00FE3EFC" w:rsidP="002559C6">
      <w:pPr>
        <w:spacing w:after="0" w:line="240" w:lineRule="auto"/>
        <w:ind w:firstLine="567"/>
        <w:jc w:val="center"/>
        <w:rPr>
          <w:rFonts w:ascii="Calibri" w:eastAsia="Times New Roman" w:hAnsi="Calibri" w:cs="Times New Roman"/>
        </w:rPr>
      </w:pPr>
    </w:p>
    <w:sectPr w:rsidR="00FE3EFC" w:rsidRPr="00344445" w:rsidSect="00AF5B98">
      <w:headerReference w:type="even" r:id="rId8"/>
      <w:headerReference w:type="default" r:id="rId9"/>
      <w:footerReference w:type="default" r:id="rId10"/>
      <w:headerReference w:type="first" r:id="rId11"/>
      <w:pgSz w:w="12240" w:h="20160" w:code="5"/>
      <w:pgMar w:top="1560"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ECC5C" w14:textId="77777777" w:rsidR="005452EF" w:rsidRDefault="005452EF">
      <w:pPr>
        <w:spacing w:after="0" w:line="240" w:lineRule="auto"/>
      </w:pPr>
      <w:r>
        <w:separator/>
      </w:r>
    </w:p>
  </w:endnote>
  <w:endnote w:type="continuationSeparator" w:id="0">
    <w:p w14:paraId="0E879F67" w14:textId="77777777" w:rsidR="005452EF" w:rsidRDefault="00545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7D257" w14:textId="77777777" w:rsidR="005452EF" w:rsidRDefault="005452EF">
      <w:pPr>
        <w:spacing w:after="0" w:line="240" w:lineRule="auto"/>
      </w:pPr>
      <w:r>
        <w:separator/>
      </w:r>
    </w:p>
  </w:footnote>
  <w:footnote w:type="continuationSeparator" w:id="0">
    <w:p w14:paraId="46224FD0" w14:textId="77777777" w:rsidR="005452EF" w:rsidRDefault="005452EF">
      <w:pPr>
        <w:spacing w:after="0" w:line="240" w:lineRule="auto"/>
      </w:pPr>
      <w:r>
        <w:continuationSeparator/>
      </w:r>
    </w:p>
  </w:footnote>
  <w:footnote w:id="1">
    <w:p w14:paraId="326D9F34" w14:textId="77777777" w:rsidR="00FE3EFC" w:rsidRDefault="00FE3EFC" w:rsidP="00FE3EFC">
      <w:pPr>
        <w:pStyle w:val="Textonotapie"/>
      </w:pPr>
      <w:r>
        <w:rPr>
          <w:rStyle w:val="Refdenotaalpie"/>
        </w:rPr>
        <w:footnoteRef/>
      </w:r>
      <w:r>
        <w:t xml:space="preserve"> “</w:t>
      </w:r>
      <w:r w:rsidRPr="00BF099E">
        <w:rPr>
          <w:b/>
          <w:bCs/>
        </w:rPr>
        <w:t>ARTÍCULO 203.-</w:t>
      </w:r>
      <w:r>
        <w:t xml:space="preserve"> La valoración de las pruebas se hará de acuerdo con las siguientes reglas:</w:t>
      </w:r>
    </w:p>
    <w:p w14:paraId="32816230" w14:textId="77777777" w:rsidR="00FE3EFC" w:rsidRDefault="00FE3EFC" w:rsidP="00FE3EFC">
      <w:pPr>
        <w:pStyle w:val="Textonotapie"/>
      </w:pPr>
    </w:p>
    <w:p w14:paraId="28A08C2D" w14:textId="77777777" w:rsidR="00FE3EFC" w:rsidRDefault="00FE3EFC" w:rsidP="00FE3EFC">
      <w:pPr>
        <w:pStyle w:val="Textonotapie"/>
      </w:pPr>
      <w:r>
        <w:t>I. Harán prueba plena la confesión expresa de las partes y los actos contenidos en</w:t>
      </w:r>
    </w:p>
    <w:p w14:paraId="322E71CA" w14:textId="77777777" w:rsidR="00FE3EFC" w:rsidRDefault="00FE3EFC" w:rsidP="00FE3EFC">
      <w:pPr>
        <w:pStyle w:val="Textonotapie"/>
      </w:pPr>
      <w:r>
        <w:t>documentos públicos, si en éstos últimos se contienen declaraciones de verdad o</w:t>
      </w:r>
    </w:p>
    <w:p w14:paraId="3AD02B40" w14:textId="77777777" w:rsidR="00FE3EFC" w:rsidRDefault="00FE3EFC" w:rsidP="00FE3EFC">
      <w:pPr>
        <w:pStyle w:val="Textonotapie"/>
      </w:pPr>
      <w:r>
        <w:t>manifestaciones de hechos de particulares;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F5164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5164E">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F5164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5164E">
          <w:rPr>
            <w:noProof/>
            <w:lang w:val="es-ES"/>
          </w:rPr>
          <w:t>7</w:t>
        </w:r>
        <w:r w:rsidR="000F5C41">
          <w:fldChar w:fldCharType="end"/>
        </w:r>
      </w:sdtContent>
    </w:sdt>
  </w:p>
  <w:p w14:paraId="51E22156" w14:textId="20967516" w:rsidR="00655BA3" w:rsidRDefault="00F5164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AA42833" wp14:editId="6EADE77C">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A6DAD5" w14:textId="77777777" w:rsidR="00F5164E" w:rsidRDefault="00F5164E" w:rsidP="00F5164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42833"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6A6DAD5" w14:textId="77777777" w:rsidR="00F5164E" w:rsidRDefault="00F5164E" w:rsidP="00F5164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8"/>
                        <wpg:cNvGrpSpPr>
                          <a:grpSpLocks/>
                        </wpg:cNvGrpSpPr>
                        <wpg:grpSpPr bwMode="auto">
                          <a:xfrm>
                            <a:off x="2011" y="10"/>
                            <a:ext cx="7042" cy="3265"/>
                            <a:chOff x="2011" y="10"/>
                            <a:chExt cx="7042" cy="3265"/>
                          </a:xfrm>
                        </wpg:grpSpPr>
                        <wps:wsp>
                          <wps:cNvPr id="10"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 name="Group 11"/>
                          <wpg:cNvGrpSpPr>
                            <a:grpSpLocks/>
                          </wpg:cNvGrpSpPr>
                          <wpg:grpSpPr bwMode="auto">
                            <a:xfrm>
                              <a:off x="2011" y="35"/>
                              <a:ext cx="2203" cy="3240"/>
                              <a:chOff x="2011" y="35"/>
                              <a:chExt cx="2203" cy="3240"/>
                            </a:xfrm>
                          </wpg:grpSpPr>
                          <wps:wsp>
                            <wps:cNvPr id="13"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 name="Group 17"/>
                            <wpg:cNvGrpSpPr>
                              <a:grpSpLocks/>
                            </wpg:cNvGrpSpPr>
                            <wpg:grpSpPr bwMode="auto">
                              <a:xfrm>
                                <a:off x="2011" y="2532"/>
                                <a:ext cx="611" cy="735"/>
                                <a:chOff x="2011" y="2532"/>
                                <a:chExt cx="611" cy="735"/>
                              </a:xfrm>
                            </wpg:grpSpPr>
                            <wps:wsp>
                              <wps:cNvPr id="19"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52E9A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FYMUkAADO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5164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59C6"/>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3E94"/>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750"/>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553"/>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40F"/>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2EF"/>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33F"/>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28D7"/>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0A"/>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E7806"/>
    <w:rsid w:val="008F0205"/>
    <w:rsid w:val="008F0DCC"/>
    <w:rsid w:val="008F1EB2"/>
    <w:rsid w:val="008F284E"/>
    <w:rsid w:val="008F2BAD"/>
    <w:rsid w:val="008F2C56"/>
    <w:rsid w:val="008F2CAE"/>
    <w:rsid w:val="008F39F2"/>
    <w:rsid w:val="008F45EB"/>
    <w:rsid w:val="008F4E1B"/>
    <w:rsid w:val="008F52F4"/>
    <w:rsid w:val="008F5512"/>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3A0"/>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1"/>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219"/>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C7BFC"/>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491"/>
    <w:rsid w:val="00F50B88"/>
    <w:rsid w:val="00F5164E"/>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3EFC"/>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E3EFC"/>
  </w:style>
  <w:style w:type="character" w:customStyle="1" w:styleId="registros-movil-hide">
    <w:name w:val="registros-movil-hide"/>
    <w:basedOn w:val="Fuentedeprrafopredeter"/>
    <w:rsid w:val="00255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D168A-0F09-43C3-932A-22F53470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2009</Words>
  <Characters>11050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2022-10-11T20:30:00Z</cp:lastPrinted>
  <dcterms:created xsi:type="dcterms:W3CDTF">2022-09-19T16:47:00Z</dcterms:created>
  <dcterms:modified xsi:type="dcterms:W3CDTF">2023-02-24T17:25:00Z</dcterms:modified>
</cp:coreProperties>
</file>