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5B282B" w14:textId="77777777" w:rsidR="008D793D" w:rsidRPr="00494600" w:rsidRDefault="008D793D" w:rsidP="008D793D">
      <w:pPr>
        <w:numPr>
          <w:ilvl w:val="1"/>
          <w:numId w:val="0"/>
        </w:numPr>
        <w:jc w:val="center"/>
        <w:rPr>
          <w:rFonts w:ascii="Arial" w:eastAsia="Times New Roman" w:hAnsi="Arial" w:cs="Arial"/>
          <w:b/>
          <w:bCs/>
          <w:color w:val="000000"/>
          <w:spacing w:val="15"/>
          <w:sz w:val="24"/>
          <w:szCs w:val="24"/>
        </w:rPr>
      </w:pPr>
      <w:bookmarkStart w:id="0" w:name="_Hlk98923222"/>
      <w:bookmarkEnd w:id="0"/>
      <w:r w:rsidRPr="00494600">
        <w:rPr>
          <w:rFonts w:ascii="Arial" w:eastAsia="Times New Roman" w:hAnsi="Arial" w:cs="Arial"/>
          <w:b/>
          <w:bCs/>
          <w:color w:val="000000"/>
          <w:spacing w:val="15"/>
          <w:sz w:val="24"/>
          <w:szCs w:val="24"/>
        </w:rPr>
        <w:t>PRIMERA SALA UNITARIA DE PRIMERA INSTANCIA DEL TRIBUNAL DE JUSTICIA ADMINISTRATIVA DEL ESTADO DE OAXACA.</w:t>
      </w:r>
    </w:p>
    <w:p w14:paraId="6F20B38A" w14:textId="77777777" w:rsidR="008D793D" w:rsidRPr="00494600" w:rsidRDefault="008D793D" w:rsidP="008D793D">
      <w:pPr>
        <w:tabs>
          <w:tab w:val="left" w:pos="6480"/>
        </w:tabs>
        <w:jc w:val="right"/>
        <w:rPr>
          <w:rFonts w:ascii="Calibri" w:eastAsia="Calibri" w:hAnsi="Calibri" w:cs="Times New Roman"/>
          <w:sz w:val="24"/>
          <w:szCs w:val="24"/>
        </w:rPr>
      </w:pPr>
    </w:p>
    <w:p w14:paraId="54949EA2" w14:textId="7B2D30C5" w:rsidR="008D793D" w:rsidRPr="00494600" w:rsidRDefault="008D793D" w:rsidP="008D793D">
      <w:pPr>
        <w:rPr>
          <w:rFonts w:ascii="Arial" w:eastAsia="Calibri" w:hAnsi="Arial" w:cs="Arial"/>
          <w:b/>
          <w:bCs/>
          <w:sz w:val="24"/>
          <w:szCs w:val="24"/>
        </w:rPr>
      </w:pPr>
      <w:r w:rsidRPr="00494600">
        <w:rPr>
          <w:rFonts w:ascii="Arial" w:eastAsia="Calibri" w:hAnsi="Arial" w:cs="Arial"/>
          <w:b/>
          <w:bCs/>
          <w:sz w:val="24"/>
          <w:szCs w:val="24"/>
        </w:rPr>
        <w:t xml:space="preserve">Oaxaca de Juárez, Oaxaca, </w:t>
      </w:r>
      <w:r>
        <w:rPr>
          <w:rFonts w:ascii="Arial" w:eastAsia="Calibri" w:hAnsi="Arial" w:cs="Arial"/>
          <w:b/>
          <w:bCs/>
          <w:sz w:val="24"/>
          <w:szCs w:val="24"/>
        </w:rPr>
        <w:t>1</w:t>
      </w:r>
      <w:r w:rsidR="000602B6">
        <w:rPr>
          <w:rFonts w:ascii="Arial" w:eastAsia="Calibri" w:hAnsi="Arial" w:cs="Arial"/>
          <w:b/>
          <w:bCs/>
          <w:sz w:val="24"/>
          <w:szCs w:val="24"/>
        </w:rPr>
        <w:t>3</w:t>
      </w:r>
      <w:r>
        <w:rPr>
          <w:rFonts w:ascii="Arial" w:eastAsia="Calibri" w:hAnsi="Arial" w:cs="Arial"/>
          <w:b/>
          <w:bCs/>
          <w:sz w:val="24"/>
          <w:szCs w:val="24"/>
        </w:rPr>
        <w:t xml:space="preserve"> </w:t>
      </w:r>
      <w:r w:rsidRPr="00494600">
        <w:rPr>
          <w:rFonts w:ascii="Arial" w:eastAsia="Calibri" w:hAnsi="Arial" w:cs="Arial"/>
          <w:b/>
          <w:bCs/>
          <w:sz w:val="24"/>
          <w:szCs w:val="24"/>
        </w:rPr>
        <w:t xml:space="preserve">de </w:t>
      </w:r>
      <w:r>
        <w:rPr>
          <w:rFonts w:ascii="Arial" w:eastAsia="Calibri" w:hAnsi="Arial" w:cs="Arial"/>
          <w:b/>
          <w:bCs/>
          <w:sz w:val="24"/>
          <w:szCs w:val="24"/>
        </w:rPr>
        <w:t>julio</w:t>
      </w:r>
      <w:r w:rsidRPr="00494600">
        <w:rPr>
          <w:rFonts w:ascii="Arial" w:eastAsia="Calibri" w:hAnsi="Arial" w:cs="Arial"/>
          <w:b/>
          <w:bCs/>
          <w:sz w:val="24"/>
          <w:szCs w:val="24"/>
        </w:rPr>
        <w:t xml:space="preserve"> 2022.</w:t>
      </w:r>
    </w:p>
    <w:p w14:paraId="64967D19" w14:textId="77777777" w:rsidR="008D793D" w:rsidRPr="00494600" w:rsidRDefault="008D793D" w:rsidP="008D793D">
      <w:pPr>
        <w:tabs>
          <w:tab w:val="left" w:pos="6480"/>
        </w:tabs>
        <w:rPr>
          <w:rFonts w:ascii="Calibri" w:eastAsia="Calibri" w:hAnsi="Calibri" w:cs="Times New Roman"/>
          <w:sz w:val="24"/>
          <w:szCs w:val="24"/>
        </w:rPr>
      </w:pPr>
    </w:p>
    <w:p w14:paraId="7C4A1686" w14:textId="77777777" w:rsidR="008D793D" w:rsidRPr="00494600" w:rsidRDefault="008D793D" w:rsidP="008D793D">
      <w:pPr>
        <w:tabs>
          <w:tab w:val="left" w:pos="6480"/>
        </w:tabs>
        <w:jc w:val="center"/>
        <w:rPr>
          <w:rFonts w:ascii="Arial" w:eastAsia="Calibri" w:hAnsi="Arial" w:cs="Arial"/>
          <w:b/>
          <w:bCs/>
          <w:sz w:val="24"/>
          <w:szCs w:val="24"/>
        </w:rPr>
      </w:pPr>
      <w:r w:rsidRPr="00494600">
        <w:rPr>
          <w:rFonts w:ascii="Arial" w:eastAsia="Calibri" w:hAnsi="Arial" w:cs="Arial"/>
          <w:b/>
          <w:bCs/>
          <w:sz w:val="24"/>
          <w:szCs w:val="24"/>
        </w:rPr>
        <w:t>A S U N T O</w:t>
      </w:r>
    </w:p>
    <w:p w14:paraId="414F08D8" w14:textId="77777777" w:rsidR="008D793D" w:rsidRDefault="008D793D" w:rsidP="008D793D">
      <w:pPr>
        <w:tabs>
          <w:tab w:val="left" w:pos="6480"/>
        </w:tabs>
        <w:spacing w:line="360" w:lineRule="auto"/>
        <w:jc w:val="both"/>
        <w:rPr>
          <w:rFonts w:ascii="Arial" w:eastAsia="Calibri" w:hAnsi="Arial" w:cs="Arial"/>
          <w:b/>
          <w:bCs/>
          <w:sz w:val="24"/>
          <w:szCs w:val="24"/>
        </w:rPr>
      </w:pPr>
    </w:p>
    <w:p w14:paraId="10130B2E" w14:textId="14F43448" w:rsidR="008D793D" w:rsidRPr="009A2A70" w:rsidRDefault="008D793D" w:rsidP="008D793D">
      <w:pPr>
        <w:tabs>
          <w:tab w:val="left" w:pos="6480"/>
        </w:tabs>
        <w:spacing w:line="360" w:lineRule="auto"/>
        <w:ind w:firstLine="567"/>
        <w:jc w:val="both"/>
        <w:rPr>
          <w:rFonts w:ascii="Arial" w:eastAsia="Calibri" w:hAnsi="Arial" w:cs="Arial"/>
          <w:sz w:val="24"/>
          <w:szCs w:val="24"/>
        </w:rPr>
      </w:pPr>
      <w:r w:rsidRPr="00494600">
        <w:rPr>
          <w:rFonts w:ascii="Arial" w:eastAsia="Calibri" w:hAnsi="Arial" w:cs="Arial"/>
          <w:sz w:val="24"/>
          <w:szCs w:val="24"/>
        </w:rPr>
        <w:t>Se</w:t>
      </w:r>
      <w:r>
        <w:rPr>
          <w:rFonts w:ascii="Arial" w:eastAsia="Calibri" w:hAnsi="Arial" w:cs="Arial"/>
          <w:sz w:val="24"/>
          <w:szCs w:val="24"/>
        </w:rPr>
        <w:t xml:space="preserve"> emite sentencia en el juicio </w:t>
      </w:r>
      <w:r w:rsidRPr="00323776">
        <w:rPr>
          <w:rFonts w:ascii="Arial" w:eastAsia="Calibri" w:hAnsi="Arial" w:cs="Arial"/>
          <w:b/>
          <w:bCs/>
          <w:sz w:val="24"/>
          <w:szCs w:val="24"/>
        </w:rPr>
        <w:t>00</w:t>
      </w:r>
      <w:r>
        <w:rPr>
          <w:rFonts w:ascii="Arial" w:eastAsia="Calibri" w:hAnsi="Arial" w:cs="Arial"/>
          <w:b/>
          <w:bCs/>
          <w:sz w:val="24"/>
          <w:szCs w:val="24"/>
        </w:rPr>
        <w:t>65</w:t>
      </w:r>
      <w:r w:rsidRPr="00323776">
        <w:rPr>
          <w:rFonts w:ascii="Arial" w:eastAsia="Calibri" w:hAnsi="Arial" w:cs="Arial"/>
          <w:b/>
          <w:bCs/>
          <w:sz w:val="24"/>
          <w:szCs w:val="24"/>
        </w:rPr>
        <w:t>/2021</w:t>
      </w:r>
      <w:r w:rsidRPr="00323776">
        <w:rPr>
          <w:rFonts w:ascii="Arial" w:eastAsia="Calibri" w:hAnsi="Arial" w:cs="Arial"/>
          <w:sz w:val="24"/>
          <w:szCs w:val="24"/>
        </w:rPr>
        <w:t>,</w:t>
      </w:r>
      <w:r w:rsidRPr="00323776">
        <w:rPr>
          <w:rFonts w:ascii="Arial" w:eastAsia="Calibri" w:hAnsi="Arial" w:cs="Arial"/>
          <w:b/>
          <w:bCs/>
          <w:sz w:val="24"/>
          <w:szCs w:val="24"/>
        </w:rPr>
        <w:t xml:space="preserve">                                                                                                                                                                                                                                                                                                                                                                                                                                                                                                                                                                                                                                                                                                                                                                                                                                                                                                                                                                                                                                                                                                                                                                                                                                                                                                                                                                                                                                                                                                                                                                                                                                                                                                                                                                                                                                                                                                                                                                                                                                                                                                                                                                                                                                                                                                                                                                                                                                                                                                                                                                                                                                                                                                                                                                                                                                                                                                                                                                                                                                                                                                                                                                                                                                                                                                                                                                                                                                                                                                                                                                                                                                                                                                                                                                                                                                                                                                                                                                                                                                                                                                                                                                                                                                                                                                                                                                                                                                                                                                                                                                                                                                                                                                                                                                                                                                                                                                                                                                                                                                                                                                                                                                                                                                                                                                                                                                                                                                                                                                                                                                                                                                                                                                                                                                                                                                                                                                                                                                                                                                                                                                                                                                                                                                                                                                                                                                                                                                                                                                                                                                                                                                                                                                                                                                                                                                                                                                                                                                                                                                                                                                                                                                                                                                                                                                                                                                                                                                                                                                                                                                                                                                                                                                                                                                                                                                                                                                                                                                                                                                                                                                                                                                                                                                                                                                                                                                                                                                                                                                                                                                                                                                                                                                                                                                                                                                                                                                                                                                                                                                                                                                                                                                                                                                                                                                                                                                                                                                                                                                                                                                                                                                                                                                                                                                                                                                                                                                                                                                                                                                                                                                                                                                                                                                                                                                                                                                                                                                                                                                                                                                                                                                                                                                                                                                                                                                                                                                                                                                                                                                                                                                                                                                                                                                                                                                                                                                                                                                                                                                                                                                                                                                                                                                                                                                                                                                                                                                                                                                                                                                                                                                                                                                                                                                                                                                                                                                                                                                                                                                                                                                                                                                                                                                                                                                                                                                                                                                                                                                                                                                                                                                                                                                                                                                                                                                                                                                                                                                                                                                                                                                                                                                                                                                                                                                                                                                                                                                                                                                                                                                                                                                                                                                                                                                                                                                                                                                                                                                                                                                                                                                                                                                                                                                                                                                                                                                                                                                                                                                                                                                                                                                                                                                                                                                                                                                                                                                                                                                                                                                                                                                             </w:t>
      </w:r>
      <w:r w:rsidRPr="00494600">
        <w:rPr>
          <w:rFonts w:ascii="Arial" w:eastAsia="Calibri" w:hAnsi="Arial" w:cs="Arial"/>
          <w:sz w:val="24"/>
          <w:szCs w:val="24"/>
        </w:rPr>
        <w:t xml:space="preserve">con motivo de la demanda interpuesta por </w:t>
      </w:r>
      <w:r w:rsidR="00606305">
        <w:rPr>
          <w:rFonts w:ascii="Arial" w:eastAsia="Calibri" w:hAnsi="Arial" w:cs="Arial"/>
          <w:b/>
          <w:bCs/>
          <w:sz w:val="24"/>
          <w:szCs w:val="24"/>
        </w:rPr>
        <w:t>**********</w:t>
      </w:r>
      <w:r>
        <w:rPr>
          <w:rFonts w:ascii="Arial" w:eastAsia="Calibri" w:hAnsi="Arial" w:cs="Arial"/>
          <w:b/>
          <w:bCs/>
          <w:sz w:val="24"/>
          <w:szCs w:val="24"/>
        </w:rPr>
        <w:t xml:space="preserve">  </w:t>
      </w:r>
      <w:r w:rsidRPr="00494600">
        <w:rPr>
          <w:rFonts w:ascii="Arial" w:eastAsia="Calibri" w:hAnsi="Arial" w:cs="Arial"/>
          <w:sz w:val="24"/>
          <w:szCs w:val="24"/>
        </w:rPr>
        <w:t xml:space="preserve">en contra del </w:t>
      </w:r>
      <w:r w:rsidR="00B36413">
        <w:rPr>
          <w:rFonts w:ascii="Arial" w:eastAsia="Calibri" w:hAnsi="Arial" w:cs="Arial"/>
          <w:b/>
          <w:bCs/>
          <w:sz w:val="24"/>
          <w:szCs w:val="24"/>
        </w:rPr>
        <w:t xml:space="preserve">Policía Vial Estatal  </w:t>
      </w:r>
      <w:r w:rsidR="00606305">
        <w:rPr>
          <w:rFonts w:ascii="Arial" w:eastAsia="Calibri" w:hAnsi="Arial" w:cs="Arial"/>
          <w:b/>
          <w:bCs/>
          <w:sz w:val="24"/>
          <w:szCs w:val="24"/>
        </w:rPr>
        <w:t>**********</w:t>
      </w:r>
      <w:r w:rsidR="000602B6">
        <w:rPr>
          <w:rFonts w:ascii="Arial" w:eastAsia="Calibri" w:hAnsi="Arial" w:cs="Arial"/>
          <w:b/>
          <w:bCs/>
          <w:sz w:val="24"/>
          <w:szCs w:val="24"/>
        </w:rPr>
        <w:t xml:space="preserve"> con número estadístico 365</w:t>
      </w:r>
      <w:r w:rsidR="00B36413">
        <w:rPr>
          <w:rFonts w:ascii="Arial" w:eastAsia="Calibri" w:hAnsi="Arial" w:cs="Arial"/>
          <w:b/>
          <w:bCs/>
          <w:sz w:val="24"/>
          <w:szCs w:val="24"/>
        </w:rPr>
        <w:t>, adscrito a la Dirección General de la Policía Vial Estatal</w:t>
      </w:r>
      <w:r w:rsidRPr="00494600">
        <w:rPr>
          <w:rFonts w:ascii="Arial" w:eastAsia="Calibri" w:hAnsi="Arial" w:cs="Arial"/>
          <w:b/>
          <w:bCs/>
          <w:sz w:val="24"/>
          <w:szCs w:val="24"/>
        </w:rPr>
        <w:t>.</w:t>
      </w:r>
    </w:p>
    <w:p w14:paraId="45A0ACD7" w14:textId="77777777" w:rsidR="008D793D" w:rsidRPr="00494600" w:rsidRDefault="008D793D" w:rsidP="008D793D">
      <w:pPr>
        <w:jc w:val="center"/>
        <w:rPr>
          <w:rFonts w:ascii="Arial" w:eastAsia="Calibri" w:hAnsi="Arial" w:cs="Arial"/>
          <w:b/>
          <w:bCs/>
          <w:sz w:val="24"/>
          <w:szCs w:val="24"/>
        </w:rPr>
      </w:pPr>
      <w:r w:rsidRPr="00494600">
        <w:rPr>
          <w:rFonts w:ascii="Arial" w:eastAsia="Calibri" w:hAnsi="Arial" w:cs="Arial"/>
          <w:b/>
          <w:bCs/>
          <w:sz w:val="24"/>
          <w:szCs w:val="24"/>
        </w:rPr>
        <w:t xml:space="preserve">R E S U L T A N D O </w:t>
      </w:r>
    </w:p>
    <w:p w14:paraId="401398BC" w14:textId="77777777" w:rsidR="008D793D" w:rsidRPr="00494600" w:rsidRDefault="008D793D" w:rsidP="008D793D">
      <w:pPr>
        <w:jc w:val="center"/>
        <w:rPr>
          <w:rFonts w:ascii="Arial" w:eastAsia="Calibri" w:hAnsi="Arial" w:cs="Arial"/>
          <w:b/>
          <w:bCs/>
          <w:sz w:val="24"/>
          <w:szCs w:val="24"/>
        </w:rPr>
      </w:pPr>
    </w:p>
    <w:p w14:paraId="4AD73BF6" w14:textId="45F2D61E" w:rsidR="008D793D" w:rsidRPr="00494600" w:rsidRDefault="008D793D" w:rsidP="008D793D">
      <w:pPr>
        <w:spacing w:line="360" w:lineRule="auto"/>
        <w:ind w:firstLine="567"/>
        <w:jc w:val="both"/>
        <w:rPr>
          <w:rFonts w:ascii="Arial" w:eastAsia="Calibri" w:hAnsi="Arial" w:cs="Arial"/>
          <w:sz w:val="24"/>
          <w:szCs w:val="24"/>
        </w:rPr>
      </w:pPr>
      <w:r w:rsidRPr="00494600">
        <w:rPr>
          <w:rFonts w:ascii="Arial" w:eastAsia="Calibri" w:hAnsi="Arial" w:cs="Arial"/>
          <w:b/>
          <w:bCs/>
          <w:sz w:val="24"/>
          <w:szCs w:val="24"/>
        </w:rPr>
        <w:t>1°.</w:t>
      </w:r>
      <w:r w:rsidRPr="00494600">
        <w:rPr>
          <w:rFonts w:ascii="Arial" w:eastAsia="Calibri" w:hAnsi="Arial" w:cs="Arial"/>
          <w:sz w:val="24"/>
          <w:szCs w:val="24"/>
        </w:rPr>
        <w:t xml:space="preserve"> Mediante escrito presentado el </w:t>
      </w:r>
      <w:r w:rsidR="008B6800">
        <w:rPr>
          <w:rFonts w:ascii="Arial" w:eastAsia="Calibri" w:hAnsi="Arial" w:cs="Arial"/>
          <w:sz w:val="24"/>
          <w:szCs w:val="24"/>
        </w:rPr>
        <w:t xml:space="preserve">veintidós de septiembre </w:t>
      </w:r>
      <w:r>
        <w:rPr>
          <w:rFonts w:ascii="Arial" w:eastAsia="Calibri" w:hAnsi="Arial" w:cs="Arial"/>
          <w:sz w:val="24"/>
          <w:szCs w:val="24"/>
        </w:rPr>
        <w:t>de dos mil veintiuno</w:t>
      </w:r>
      <w:r w:rsidRPr="00494600">
        <w:rPr>
          <w:rFonts w:ascii="Arial" w:eastAsia="Calibri" w:hAnsi="Arial" w:cs="Arial"/>
          <w:sz w:val="24"/>
          <w:szCs w:val="24"/>
        </w:rPr>
        <w:t xml:space="preserve">, ante la oficialía de partes común de este Tribunal, </w:t>
      </w:r>
      <w:r w:rsidR="00606305">
        <w:rPr>
          <w:rFonts w:ascii="Arial" w:eastAsia="Calibri" w:hAnsi="Arial" w:cs="Arial"/>
          <w:sz w:val="24"/>
          <w:szCs w:val="24"/>
        </w:rPr>
        <w:t>**********</w:t>
      </w:r>
      <w:r w:rsidRPr="00494600">
        <w:rPr>
          <w:rFonts w:ascii="Arial" w:eastAsia="Calibri" w:hAnsi="Arial" w:cs="Arial"/>
          <w:sz w:val="24"/>
          <w:szCs w:val="24"/>
        </w:rPr>
        <w:t xml:space="preserve">, demandó del Policía Vial </w:t>
      </w:r>
      <w:r>
        <w:rPr>
          <w:rFonts w:ascii="Arial" w:eastAsia="Calibri" w:hAnsi="Arial" w:cs="Arial"/>
          <w:sz w:val="24"/>
          <w:szCs w:val="24"/>
        </w:rPr>
        <w:t xml:space="preserve">Estatal, </w:t>
      </w:r>
      <w:r w:rsidR="00606305">
        <w:rPr>
          <w:rFonts w:ascii="Arial" w:eastAsia="Calibri" w:hAnsi="Arial" w:cs="Arial"/>
          <w:sz w:val="24"/>
          <w:szCs w:val="24"/>
        </w:rPr>
        <w:t>**********</w:t>
      </w:r>
      <w:r w:rsidR="000602B6">
        <w:rPr>
          <w:rFonts w:ascii="Arial" w:eastAsia="Calibri" w:hAnsi="Arial" w:cs="Arial"/>
          <w:sz w:val="24"/>
          <w:szCs w:val="24"/>
        </w:rPr>
        <w:t xml:space="preserve"> con número estadístico 365</w:t>
      </w:r>
      <w:r>
        <w:rPr>
          <w:rFonts w:ascii="Arial" w:eastAsia="Calibri" w:hAnsi="Arial" w:cs="Arial"/>
          <w:sz w:val="24"/>
          <w:szCs w:val="24"/>
        </w:rPr>
        <w:t>, adscrito a la Dirección General de la Policía Vial Estatal</w:t>
      </w:r>
      <w:r w:rsidRPr="00494600">
        <w:rPr>
          <w:rFonts w:ascii="Arial" w:eastAsia="Calibri" w:hAnsi="Arial" w:cs="Arial"/>
          <w:sz w:val="24"/>
          <w:szCs w:val="24"/>
        </w:rPr>
        <w:t xml:space="preserve">, la nulidad lisa y llana de la infracción con folio </w:t>
      </w:r>
      <w:r w:rsidR="00606305">
        <w:rPr>
          <w:rFonts w:ascii="Arial" w:eastAsia="Calibri" w:hAnsi="Arial" w:cs="Arial"/>
          <w:sz w:val="24"/>
          <w:szCs w:val="24"/>
        </w:rPr>
        <w:t>**********</w:t>
      </w:r>
      <w:r w:rsidRPr="00494600">
        <w:rPr>
          <w:rFonts w:ascii="Arial" w:eastAsia="Calibri" w:hAnsi="Arial" w:cs="Arial"/>
          <w:sz w:val="24"/>
          <w:szCs w:val="24"/>
        </w:rPr>
        <w:t xml:space="preserve">, de fecha </w:t>
      </w:r>
      <w:r w:rsidR="008B6800">
        <w:rPr>
          <w:rFonts w:ascii="Arial" w:eastAsia="Calibri" w:hAnsi="Arial" w:cs="Arial"/>
          <w:sz w:val="24"/>
          <w:szCs w:val="24"/>
        </w:rPr>
        <w:t>treinta de junio de dos mil veintiuno</w:t>
      </w:r>
      <w:r w:rsidRPr="00494600">
        <w:rPr>
          <w:rFonts w:ascii="Arial" w:eastAsia="Calibri" w:hAnsi="Arial" w:cs="Arial"/>
          <w:sz w:val="24"/>
          <w:szCs w:val="24"/>
        </w:rPr>
        <w:t>; demanda que por razón de turno tocó conocer a esta Primera Sala Unitaria de Primera Instancia del Tribunal de Justicia Administrativa del Estado.</w:t>
      </w:r>
    </w:p>
    <w:p w14:paraId="3E243A23" w14:textId="6DBDA647" w:rsidR="008D793D" w:rsidRPr="00494600" w:rsidRDefault="008D793D" w:rsidP="008D793D">
      <w:pPr>
        <w:spacing w:line="360" w:lineRule="auto"/>
        <w:ind w:firstLine="567"/>
        <w:jc w:val="both"/>
        <w:rPr>
          <w:rFonts w:ascii="Arial" w:eastAsia="Calibri" w:hAnsi="Arial" w:cs="Arial"/>
          <w:sz w:val="24"/>
          <w:szCs w:val="24"/>
        </w:rPr>
      </w:pPr>
      <w:r w:rsidRPr="00494600">
        <w:rPr>
          <w:rFonts w:ascii="Arial" w:eastAsia="Calibri" w:hAnsi="Arial" w:cs="Arial"/>
          <w:b/>
          <w:bCs/>
          <w:sz w:val="24"/>
          <w:szCs w:val="24"/>
        </w:rPr>
        <w:t>2°.</w:t>
      </w:r>
      <w:r w:rsidRPr="00494600">
        <w:rPr>
          <w:rFonts w:ascii="Arial" w:eastAsia="Calibri" w:hAnsi="Arial" w:cs="Arial"/>
          <w:sz w:val="24"/>
          <w:szCs w:val="24"/>
        </w:rPr>
        <w:t xml:space="preserve"> Por acuerdo del </w:t>
      </w:r>
      <w:r w:rsidR="000602B6">
        <w:rPr>
          <w:rFonts w:ascii="Arial" w:eastAsia="Calibri" w:hAnsi="Arial" w:cs="Arial"/>
          <w:sz w:val="24"/>
          <w:szCs w:val="24"/>
        </w:rPr>
        <w:t>cinco</w:t>
      </w:r>
      <w:r w:rsidR="008B6800">
        <w:rPr>
          <w:rFonts w:ascii="Arial" w:eastAsia="Calibri" w:hAnsi="Arial" w:cs="Arial"/>
          <w:sz w:val="24"/>
          <w:szCs w:val="24"/>
        </w:rPr>
        <w:t xml:space="preserve"> de </w:t>
      </w:r>
      <w:r w:rsidR="000602B6">
        <w:rPr>
          <w:rFonts w:ascii="Arial" w:eastAsia="Calibri" w:hAnsi="Arial" w:cs="Arial"/>
          <w:sz w:val="24"/>
          <w:szCs w:val="24"/>
        </w:rPr>
        <w:t>noviembre</w:t>
      </w:r>
      <w:r w:rsidRPr="00494600">
        <w:rPr>
          <w:rFonts w:ascii="Arial" w:eastAsia="Calibri" w:hAnsi="Arial" w:cs="Arial"/>
          <w:sz w:val="24"/>
          <w:szCs w:val="24"/>
        </w:rPr>
        <w:t xml:space="preserve"> de dos mil veintiuno, </w:t>
      </w:r>
      <w:r w:rsidRPr="000013A2">
        <w:rPr>
          <w:rFonts w:ascii="Arial" w:eastAsia="Calibri" w:hAnsi="Arial" w:cs="Arial"/>
          <w:sz w:val="24"/>
          <w:szCs w:val="24"/>
        </w:rPr>
        <w:t xml:space="preserve">se admitió a trámite  la demanda de referencia, y ordenó correrle traslado a la autoridad enjuiciada para que diera contestación  a la misma dentro del término de nueve días hábiles siguientes a aquel en que surtiera efectos la notificación correspondiente, con el apercibimiento de que en caso de no hacerlo este Tribunal lo tendría por contestando en sentido afirmativo  y también que </w:t>
      </w:r>
      <w:r w:rsidRPr="00494600">
        <w:rPr>
          <w:rFonts w:ascii="Arial" w:eastAsia="Calibri" w:hAnsi="Arial" w:cs="Arial"/>
          <w:sz w:val="24"/>
          <w:szCs w:val="24"/>
        </w:rPr>
        <w:t>en  caso de no referirse a todos los hechos planteados en la demanda se le tendría por ciertos, salvo prueba en contrario; en otro aspecto y de las pruebas ofrecidas se  tuvieron por admitidas las señaladas en el acuerdo mencionado.</w:t>
      </w:r>
    </w:p>
    <w:p w14:paraId="0ED72E87" w14:textId="7B617BAE" w:rsidR="008D793D" w:rsidRPr="00494600" w:rsidRDefault="008D793D" w:rsidP="008D793D">
      <w:pPr>
        <w:spacing w:line="360" w:lineRule="auto"/>
        <w:ind w:firstLine="567"/>
        <w:jc w:val="both"/>
        <w:rPr>
          <w:rFonts w:ascii="Arial" w:eastAsia="Calibri" w:hAnsi="Arial" w:cs="Arial"/>
          <w:sz w:val="24"/>
          <w:szCs w:val="24"/>
        </w:rPr>
      </w:pPr>
      <w:r w:rsidRPr="00494600">
        <w:rPr>
          <w:rFonts w:ascii="Arial" w:eastAsia="Calibri" w:hAnsi="Arial" w:cs="Arial"/>
          <w:b/>
          <w:bCs/>
          <w:sz w:val="24"/>
          <w:szCs w:val="24"/>
        </w:rPr>
        <w:t>3°.</w:t>
      </w:r>
      <w:r w:rsidRPr="00494600">
        <w:rPr>
          <w:rFonts w:ascii="Arial" w:eastAsia="Calibri" w:hAnsi="Arial" w:cs="Arial"/>
          <w:sz w:val="24"/>
          <w:szCs w:val="24"/>
        </w:rPr>
        <w:t xml:space="preserve"> Por acuerdo de </w:t>
      </w:r>
      <w:r w:rsidR="008B6800">
        <w:rPr>
          <w:rFonts w:ascii="Arial" w:eastAsia="Calibri" w:hAnsi="Arial" w:cs="Arial"/>
          <w:sz w:val="24"/>
          <w:szCs w:val="24"/>
        </w:rPr>
        <w:t>veintisiete de abril de dos mil veintidós</w:t>
      </w:r>
      <w:r w:rsidRPr="00494600">
        <w:rPr>
          <w:rFonts w:ascii="Arial" w:eastAsia="Calibri" w:hAnsi="Arial" w:cs="Arial"/>
          <w:sz w:val="24"/>
          <w:szCs w:val="24"/>
        </w:rPr>
        <w:t xml:space="preserve"> se tuvo a la autoridad demandada contestando en tiempo y forma la demanda entablada en su contra, por opuestas sus excepciones y defensas, así como por ofrecidas y admitidas sus pruebas, ordenándose correr traslado a la parte </w:t>
      </w:r>
      <w:r w:rsidRPr="00494600">
        <w:rPr>
          <w:rFonts w:ascii="Arial" w:eastAsia="Calibri" w:hAnsi="Arial" w:cs="Arial"/>
          <w:sz w:val="24"/>
          <w:szCs w:val="24"/>
        </w:rPr>
        <w:lastRenderedPageBreak/>
        <w:t>actora para los efectos precisados en el artículo 185 de la Ley de Procedimiento y Justicia Administrativa para el Estado de Oaxaca.</w:t>
      </w:r>
    </w:p>
    <w:p w14:paraId="7020B467" w14:textId="4D434DB7" w:rsidR="008D793D" w:rsidRPr="00494600" w:rsidRDefault="008D793D" w:rsidP="008D793D">
      <w:pPr>
        <w:spacing w:line="360" w:lineRule="auto"/>
        <w:ind w:firstLine="567"/>
        <w:jc w:val="both"/>
        <w:rPr>
          <w:rFonts w:ascii="Arial" w:eastAsia="Calibri" w:hAnsi="Arial" w:cs="Arial"/>
          <w:sz w:val="24"/>
          <w:szCs w:val="24"/>
        </w:rPr>
      </w:pPr>
      <w:r w:rsidRPr="00494600">
        <w:rPr>
          <w:rFonts w:ascii="Arial" w:eastAsia="Calibri" w:hAnsi="Arial" w:cs="Arial"/>
          <w:b/>
          <w:bCs/>
          <w:sz w:val="24"/>
          <w:szCs w:val="24"/>
        </w:rPr>
        <w:t>4°.</w:t>
      </w:r>
      <w:r w:rsidRPr="00494600">
        <w:rPr>
          <w:rFonts w:ascii="Arial" w:eastAsia="Calibri" w:hAnsi="Arial" w:cs="Arial"/>
          <w:sz w:val="24"/>
          <w:szCs w:val="24"/>
        </w:rPr>
        <w:t xml:space="preserve"> Con fecha </w:t>
      </w:r>
      <w:r>
        <w:rPr>
          <w:rFonts w:ascii="Arial" w:eastAsia="Calibri" w:hAnsi="Arial" w:cs="Arial"/>
          <w:sz w:val="24"/>
          <w:szCs w:val="24"/>
        </w:rPr>
        <w:t>veintic</w:t>
      </w:r>
      <w:r w:rsidR="008B6800">
        <w:rPr>
          <w:rFonts w:ascii="Arial" w:eastAsia="Calibri" w:hAnsi="Arial" w:cs="Arial"/>
          <w:sz w:val="24"/>
          <w:szCs w:val="24"/>
        </w:rPr>
        <w:t>uatro</w:t>
      </w:r>
      <w:r>
        <w:rPr>
          <w:rFonts w:ascii="Arial" w:eastAsia="Calibri" w:hAnsi="Arial" w:cs="Arial"/>
          <w:sz w:val="24"/>
          <w:szCs w:val="24"/>
        </w:rPr>
        <w:t xml:space="preserve"> </w:t>
      </w:r>
      <w:r w:rsidRPr="00494600">
        <w:rPr>
          <w:rFonts w:ascii="Arial" w:eastAsia="Calibri" w:hAnsi="Arial" w:cs="Arial"/>
          <w:sz w:val="24"/>
          <w:szCs w:val="24"/>
        </w:rPr>
        <w:t xml:space="preserve">de </w:t>
      </w:r>
      <w:r w:rsidR="008B6800">
        <w:rPr>
          <w:rFonts w:ascii="Arial" w:eastAsia="Calibri" w:hAnsi="Arial" w:cs="Arial"/>
          <w:sz w:val="24"/>
          <w:szCs w:val="24"/>
        </w:rPr>
        <w:t>mayo</w:t>
      </w:r>
      <w:r w:rsidRPr="00494600">
        <w:rPr>
          <w:rFonts w:ascii="Arial" w:eastAsia="Calibri" w:hAnsi="Arial" w:cs="Arial"/>
          <w:sz w:val="24"/>
          <w:szCs w:val="24"/>
        </w:rPr>
        <w:t xml:space="preserve"> de dos mil </w:t>
      </w:r>
      <w:r w:rsidR="008B6800" w:rsidRPr="00494600">
        <w:rPr>
          <w:rFonts w:ascii="Arial" w:eastAsia="Calibri" w:hAnsi="Arial" w:cs="Arial"/>
          <w:sz w:val="24"/>
          <w:szCs w:val="24"/>
        </w:rPr>
        <w:t>veinti</w:t>
      </w:r>
      <w:r w:rsidR="008B6800">
        <w:rPr>
          <w:rFonts w:ascii="Arial" w:eastAsia="Calibri" w:hAnsi="Arial" w:cs="Arial"/>
          <w:sz w:val="24"/>
          <w:szCs w:val="24"/>
        </w:rPr>
        <w:t>dós</w:t>
      </w:r>
      <w:r w:rsidRPr="00494600">
        <w:rPr>
          <w:rFonts w:ascii="Arial" w:eastAsia="Calibri" w:hAnsi="Arial" w:cs="Arial"/>
          <w:sz w:val="24"/>
          <w:szCs w:val="24"/>
        </w:rPr>
        <w:t>, con fundamento en el artículo 204 de la Ley  antes citada, sin la asistencia de las partes  se celebró la audiencia final; en el periodo de pruebas se tuvieron por  desahogadas por su propia y especial naturaleza las pruebas ofrecidas por las partes; en el periodo de alegatos  se hizo constar que la parte actora present</w:t>
      </w:r>
      <w:r>
        <w:rPr>
          <w:rFonts w:ascii="Arial" w:eastAsia="Calibri" w:hAnsi="Arial" w:cs="Arial"/>
          <w:sz w:val="24"/>
          <w:szCs w:val="24"/>
        </w:rPr>
        <w:t>ó</w:t>
      </w:r>
      <w:r w:rsidRPr="00494600">
        <w:rPr>
          <w:rFonts w:ascii="Arial" w:eastAsia="Calibri" w:hAnsi="Arial" w:cs="Arial"/>
          <w:sz w:val="24"/>
          <w:szCs w:val="24"/>
        </w:rPr>
        <w:t xml:space="preserve"> alegatos, los cuales se agregaron a los autos para los efectos correspondientes, por su parte la autoridad demandada  </w:t>
      </w:r>
      <w:r w:rsidR="000602B6">
        <w:rPr>
          <w:rFonts w:ascii="Arial" w:eastAsia="Calibri" w:hAnsi="Arial" w:cs="Arial"/>
          <w:sz w:val="24"/>
          <w:szCs w:val="24"/>
        </w:rPr>
        <w:t>no presentó alegatos por lo que se tuvo por precluido su derecho;</w:t>
      </w:r>
      <w:r w:rsidRPr="00494600">
        <w:rPr>
          <w:rFonts w:ascii="Arial" w:eastAsia="Calibri" w:hAnsi="Arial" w:cs="Arial"/>
          <w:sz w:val="24"/>
          <w:szCs w:val="24"/>
        </w:rPr>
        <w:t xml:space="preserve"> </w:t>
      </w:r>
      <w:r w:rsidR="000602B6">
        <w:rPr>
          <w:rFonts w:ascii="Arial" w:eastAsia="Calibri" w:hAnsi="Arial" w:cs="Arial"/>
          <w:sz w:val="24"/>
          <w:szCs w:val="24"/>
        </w:rPr>
        <w:t>teniéndose por</w:t>
      </w:r>
      <w:r w:rsidRPr="00494600">
        <w:rPr>
          <w:rFonts w:ascii="Arial" w:eastAsia="Calibri" w:hAnsi="Arial" w:cs="Arial"/>
          <w:sz w:val="24"/>
          <w:szCs w:val="24"/>
        </w:rPr>
        <w:t xml:space="preserve"> cerrado dicho periodo quedando el asunto integrado y en estado de resolución, finalmente se emite sentencia en los siguientes términos:</w:t>
      </w:r>
    </w:p>
    <w:p w14:paraId="31B5B893" w14:textId="77777777" w:rsidR="008D793D" w:rsidRPr="00494600" w:rsidRDefault="008D793D" w:rsidP="008D793D">
      <w:pPr>
        <w:spacing w:line="360" w:lineRule="auto"/>
        <w:ind w:firstLine="567"/>
        <w:jc w:val="both"/>
        <w:rPr>
          <w:rFonts w:ascii="Arial" w:eastAsia="Calibri" w:hAnsi="Arial" w:cs="Arial"/>
          <w:sz w:val="24"/>
          <w:szCs w:val="24"/>
        </w:rPr>
      </w:pPr>
    </w:p>
    <w:p w14:paraId="23769B46" w14:textId="77777777" w:rsidR="008D793D" w:rsidRPr="00494600" w:rsidRDefault="008D793D" w:rsidP="008D793D">
      <w:pPr>
        <w:jc w:val="center"/>
        <w:rPr>
          <w:rFonts w:ascii="Arial" w:eastAsia="Calibri" w:hAnsi="Arial" w:cs="Arial"/>
          <w:b/>
          <w:bCs/>
          <w:sz w:val="24"/>
          <w:szCs w:val="24"/>
        </w:rPr>
      </w:pPr>
      <w:r w:rsidRPr="00494600">
        <w:rPr>
          <w:rFonts w:ascii="Arial" w:eastAsia="Calibri" w:hAnsi="Arial" w:cs="Arial"/>
          <w:b/>
          <w:bCs/>
          <w:sz w:val="24"/>
          <w:szCs w:val="24"/>
        </w:rPr>
        <w:t xml:space="preserve">C O N S I D E R A N D O </w:t>
      </w:r>
    </w:p>
    <w:p w14:paraId="182F84EE" w14:textId="77777777" w:rsidR="008D793D" w:rsidRPr="00494600" w:rsidRDefault="008D793D" w:rsidP="008D793D">
      <w:pPr>
        <w:jc w:val="center"/>
        <w:rPr>
          <w:rFonts w:ascii="Arial" w:eastAsia="Calibri" w:hAnsi="Arial" w:cs="Arial"/>
          <w:sz w:val="24"/>
          <w:szCs w:val="24"/>
        </w:rPr>
      </w:pPr>
    </w:p>
    <w:p w14:paraId="720B5049" w14:textId="77777777" w:rsidR="008D793D" w:rsidRPr="00494600" w:rsidRDefault="008D793D" w:rsidP="008D793D">
      <w:pPr>
        <w:spacing w:line="360" w:lineRule="auto"/>
        <w:ind w:firstLine="709"/>
        <w:jc w:val="both"/>
        <w:rPr>
          <w:rFonts w:ascii="Arial" w:eastAsia="Calibri" w:hAnsi="Arial" w:cs="Arial"/>
          <w:sz w:val="24"/>
          <w:szCs w:val="24"/>
        </w:rPr>
      </w:pPr>
      <w:r w:rsidRPr="00494600">
        <w:rPr>
          <w:rFonts w:ascii="Arial" w:eastAsia="Calibri" w:hAnsi="Arial" w:cs="Arial"/>
          <w:b/>
          <w:bCs/>
          <w:sz w:val="24"/>
          <w:szCs w:val="24"/>
        </w:rPr>
        <w:t>PRIMERO.</w:t>
      </w:r>
      <w:r w:rsidRPr="00494600">
        <w:rPr>
          <w:rFonts w:ascii="Arial" w:eastAsia="Calibri" w:hAnsi="Arial" w:cs="Arial"/>
          <w:sz w:val="24"/>
          <w:szCs w:val="24"/>
        </w:rPr>
        <w:t xml:space="preserve">  Esta Primera Sala Unitaria de Primera Instancia del Tribunal de Justicia Administrativa del Estado de Oaxaca, es </w:t>
      </w:r>
      <w:r w:rsidRPr="00494600">
        <w:rPr>
          <w:rFonts w:ascii="Arial" w:eastAsia="Calibri" w:hAnsi="Arial" w:cs="Arial"/>
          <w:b/>
          <w:bCs/>
          <w:sz w:val="24"/>
          <w:szCs w:val="24"/>
        </w:rPr>
        <w:t>competente</w:t>
      </w:r>
      <w:r w:rsidRPr="00494600">
        <w:rPr>
          <w:rFonts w:ascii="Arial" w:eastAsia="Calibri" w:hAnsi="Arial" w:cs="Arial"/>
          <w:sz w:val="24"/>
          <w:szCs w:val="24"/>
        </w:rPr>
        <w:t xml:space="preserve"> para conocer y resolver del presente juicio de nulidad, de conformidad a lo establecido en el artículo 114 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494600">
        <w:rPr>
          <w:rFonts w:ascii="Arial" w:eastAsia="Calibri" w:hAnsi="Arial" w:cs="Arial"/>
          <w:b/>
          <w:sz w:val="24"/>
          <w:szCs w:val="24"/>
        </w:rPr>
        <w:t xml:space="preserve">carácter </w:t>
      </w:r>
      <w:r>
        <w:rPr>
          <w:rFonts w:ascii="Arial" w:eastAsia="Calibri" w:hAnsi="Arial" w:cs="Arial"/>
          <w:b/>
          <w:sz w:val="24"/>
          <w:szCs w:val="24"/>
        </w:rPr>
        <w:t>estatal</w:t>
      </w:r>
      <w:r w:rsidRPr="00494600">
        <w:rPr>
          <w:rFonts w:ascii="Arial" w:eastAsia="Calibri" w:hAnsi="Arial" w:cs="Arial"/>
          <w:sz w:val="24"/>
          <w:szCs w:val="24"/>
        </w:rPr>
        <w:t xml:space="preserve">. </w:t>
      </w:r>
    </w:p>
    <w:p w14:paraId="3713F8B5" w14:textId="77777777" w:rsidR="008D793D" w:rsidRPr="003B5F05" w:rsidRDefault="008D793D" w:rsidP="008D793D">
      <w:pPr>
        <w:spacing w:line="360" w:lineRule="auto"/>
        <w:ind w:firstLine="567"/>
        <w:jc w:val="both"/>
        <w:rPr>
          <w:rFonts w:ascii="Arial" w:eastAsia="Calibri" w:hAnsi="Arial" w:cs="Arial"/>
          <w:sz w:val="24"/>
          <w:szCs w:val="24"/>
        </w:rPr>
      </w:pPr>
      <w:r w:rsidRPr="00494600">
        <w:rPr>
          <w:rFonts w:ascii="Arial" w:eastAsia="Calibri" w:hAnsi="Arial" w:cs="Arial"/>
          <w:b/>
          <w:bCs/>
          <w:sz w:val="24"/>
          <w:szCs w:val="24"/>
        </w:rPr>
        <w:t>SEGUNDO.</w:t>
      </w:r>
      <w:r w:rsidRPr="00494600">
        <w:rPr>
          <w:rFonts w:ascii="Arial" w:eastAsia="Calibri" w:hAnsi="Arial" w:cs="Arial"/>
          <w:sz w:val="24"/>
          <w:szCs w:val="24"/>
        </w:rPr>
        <w:t xml:space="preserve"> </w:t>
      </w:r>
      <w:r w:rsidRPr="00494600">
        <w:rPr>
          <w:rFonts w:ascii="Arial" w:eastAsia="Calibri" w:hAnsi="Arial" w:cs="Arial"/>
          <w:b/>
          <w:bCs/>
          <w:sz w:val="24"/>
          <w:szCs w:val="24"/>
        </w:rPr>
        <w:t xml:space="preserve">Personalidad. </w:t>
      </w:r>
      <w:r w:rsidRPr="00494600">
        <w:rPr>
          <w:rFonts w:ascii="Arial" w:eastAsia="Calibri" w:hAnsi="Arial" w:cs="Arial"/>
          <w:sz w:val="24"/>
          <w:szCs w:val="24"/>
        </w:rPr>
        <w:t xml:space="preserve"> La personalidad de las partes se tuvo acreditada de conformidad con los artículos 150</w:t>
      </w:r>
      <w:r w:rsidRPr="00494600">
        <w:rPr>
          <w:rFonts w:ascii="Arial" w:eastAsia="Calibri" w:hAnsi="Arial" w:cs="Arial"/>
          <w:sz w:val="24"/>
          <w:szCs w:val="24"/>
          <w:vertAlign w:val="superscript"/>
        </w:rPr>
        <w:footnoteReference w:id="1"/>
      </w:r>
      <w:r w:rsidRPr="00494600">
        <w:rPr>
          <w:rFonts w:ascii="Arial" w:eastAsia="Calibri" w:hAnsi="Arial" w:cs="Arial"/>
          <w:sz w:val="24"/>
          <w:szCs w:val="24"/>
        </w:rPr>
        <w:t xml:space="preserve"> y 151</w:t>
      </w:r>
      <w:r w:rsidRPr="00494600">
        <w:rPr>
          <w:rFonts w:ascii="Arial" w:eastAsia="Calibri" w:hAnsi="Arial" w:cs="Arial"/>
          <w:sz w:val="24"/>
          <w:szCs w:val="24"/>
          <w:vertAlign w:val="superscript"/>
        </w:rPr>
        <w:footnoteReference w:id="2"/>
      </w:r>
      <w:r w:rsidRPr="00494600">
        <w:rPr>
          <w:rFonts w:ascii="Arial" w:eastAsia="Calibri" w:hAnsi="Arial" w:cs="Arial"/>
          <w:sz w:val="24"/>
          <w:szCs w:val="24"/>
        </w:rPr>
        <w:t xml:space="preserve"> de la Ley de </w:t>
      </w:r>
      <w:r w:rsidRPr="003B5F05">
        <w:rPr>
          <w:rFonts w:ascii="Arial" w:eastAsia="Calibri" w:hAnsi="Arial" w:cs="Arial"/>
          <w:sz w:val="24"/>
          <w:szCs w:val="24"/>
        </w:rPr>
        <w:t>Procedimiento y Justicia Administrativa.</w:t>
      </w:r>
    </w:p>
    <w:p w14:paraId="1438F8B8" w14:textId="4D408C77" w:rsidR="008D793D" w:rsidRPr="00494600" w:rsidRDefault="008D793D" w:rsidP="008D793D">
      <w:pPr>
        <w:spacing w:line="360" w:lineRule="auto"/>
        <w:ind w:firstLine="567"/>
        <w:jc w:val="both"/>
        <w:rPr>
          <w:rFonts w:ascii="Arial" w:eastAsia="Calibri" w:hAnsi="Arial" w:cs="Arial"/>
          <w:sz w:val="24"/>
          <w:szCs w:val="24"/>
        </w:rPr>
      </w:pPr>
      <w:r w:rsidRPr="00606305">
        <w:rPr>
          <w:rFonts w:ascii="Arial" w:eastAsia="Calibri" w:hAnsi="Arial" w:cs="Arial"/>
          <w:b/>
          <w:bCs/>
          <w:sz w:val="24"/>
          <w:szCs w:val="24"/>
        </w:rPr>
        <w:t>TERCERO.</w:t>
      </w:r>
      <w:r w:rsidRPr="00606305">
        <w:rPr>
          <w:rFonts w:ascii="Arial" w:eastAsia="Calibri" w:hAnsi="Arial" w:cs="Arial"/>
          <w:sz w:val="24"/>
          <w:szCs w:val="24"/>
        </w:rPr>
        <w:t xml:space="preserve">  </w:t>
      </w:r>
      <w:r w:rsidRPr="00606305">
        <w:rPr>
          <w:rFonts w:ascii="Arial" w:eastAsia="Calibri" w:hAnsi="Arial" w:cs="Arial"/>
          <w:b/>
          <w:bCs/>
          <w:sz w:val="24"/>
          <w:szCs w:val="24"/>
        </w:rPr>
        <w:t>Acreditación</w:t>
      </w:r>
      <w:r w:rsidRPr="003B5F05">
        <w:rPr>
          <w:rFonts w:ascii="Arial" w:eastAsia="Calibri" w:hAnsi="Arial" w:cs="Arial"/>
          <w:b/>
          <w:bCs/>
          <w:sz w:val="24"/>
          <w:szCs w:val="24"/>
        </w:rPr>
        <w:t xml:space="preserve"> del acto impugnado.</w:t>
      </w:r>
      <w:r w:rsidRPr="003B5F05">
        <w:rPr>
          <w:rFonts w:ascii="Arial" w:eastAsia="Calibri" w:hAnsi="Arial" w:cs="Arial"/>
          <w:sz w:val="24"/>
          <w:szCs w:val="24"/>
        </w:rPr>
        <w:t xml:space="preserve"> Lo es el acta de infracción, de fecha </w:t>
      </w:r>
      <w:r w:rsidR="008B6800">
        <w:rPr>
          <w:rFonts w:ascii="Arial" w:eastAsia="Calibri" w:hAnsi="Arial" w:cs="Arial"/>
          <w:sz w:val="24"/>
          <w:szCs w:val="24"/>
        </w:rPr>
        <w:t>treinta de junio de dos mil veintiuno</w:t>
      </w:r>
      <w:r w:rsidRPr="003B5F05">
        <w:rPr>
          <w:rFonts w:ascii="Arial" w:eastAsia="Calibri" w:hAnsi="Arial" w:cs="Arial"/>
          <w:sz w:val="24"/>
          <w:szCs w:val="24"/>
        </w:rPr>
        <w:t xml:space="preserve"> emitido por el policía </w:t>
      </w:r>
      <w:r>
        <w:rPr>
          <w:rFonts w:ascii="Arial" w:eastAsia="Calibri" w:hAnsi="Arial" w:cs="Arial"/>
          <w:sz w:val="24"/>
          <w:szCs w:val="24"/>
        </w:rPr>
        <w:t>vial estatal</w:t>
      </w:r>
      <w:r w:rsidRPr="003B5F05">
        <w:rPr>
          <w:rFonts w:ascii="Arial" w:eastAsia="Calibri" w:hAnsi="Arial" w:cs="Arial"/>
          <w:sz w:val="24"/>
          <w:szCs w:val="24"/>
        </w:rPr>
        <w:t xml:space="preserve"> demandado, cuya original obra a foja </w:t>
      </w:r>
      <w:r w:rsidR="00945043">
        <w:rPr>
          <w:rFonts w:ascii="Arial" w:eastAsia="Calibri" w:hAnsi="Arial" w:cs="Arial"/>
          <w:sz w:val="24"/>
          <w:szCs w:val="24"/>
        </w:rPr>
        <w:t>13</w:t>
      </w:r>
      <w:r>
        <w:rPr>
          <w:rFonts w:ascii="Arial" w:eastAsia="Calibri" w:hAnsi="Arial" w:cs="Arial"/>
          <w:sz w:val="24"/>
          <w:szCs w:val="24"/>
        </w:rPr>
        <w:t xml:space="preserve"> </w:t>
      </w:r>
      <w:r w:rsidRPr="003B5F05">
        <w:rPr>
          <w:rFonts w:ascii="Arial" w:eastAsia="Calibri" w:hAnsi="Arial" w:cs="Arial"/>
          <w:sz w:val="24"/>
          <w:szCs w:val="24"/>
        </w:rPr>
        <w:t xml:space="preserve">del expediente al rubro </w:t>
      </w:r>
      <w:r w:rsidRPr="003B5F05">
        <w:rPr>
          <w:rFonts w:ascii="Arial" w:eastAsia="Calibri" w:hAnsi="Arial" w:cs="Arial"/>
          <w:sz w:val="24"/>
          <w:szCs w:val="24"/>
        </w:rPr>
        <w:lastRenderedPageBreak/>
        <w:t>indicado, con valor probatorio pleno en términos de lo dispuesto por el artículo 203 fracción I</w:t>
      </w:r>
      <w:r w:rsidRPr="003B5F05">
        <w:rPr>
          <w:rFonts w:ascii="Arial" w:eastAsia="Calibri" w:hAnsi="Arial" w:cs="Arial"/>
          <w:sz w:val="24"/>
          <w:szCs w:val="24"/>
          <w:vertAlign w:val="superscript"/>
        </w:rPr>
        <w:footnoteReference w:id="3"/>
      </w:r>
      <w:r w:rsidRPr="003B5F05">
        <w:rPr>
          <w:rFonts w:ascii="Arial" w:eastAsia="Calibri" w:hAnsi="Arial" w:cs="Arial"/>
          <w:sz w:val="24"/>
          <w:szCs w:val="24"/>
        </w:rPr>
        <w:t xml:space="preserve"> de la Ley de Procedimiento arriba señalada</w:t>
      </w:r>
      <w:r w:rsidR="00330468" w:rsidRPr="00494600">
        <w:rPr>
          <w:rFonts w:ascii="Arial" w:eastAsia="Calibri" w:hAnsi="Arial" w:cs="Arial"/>
          <w:sz w:val="24"/>
          <w:szCs w:val="24"/>
        </w:rPr>
        <w:t xml:space="preserve">; también reconocida por la autoridad demandada de forma expresa en su contestación a foja </w:t>
      </w:r>
      <w:r w:rsidR="00330468">
        <w:rPr>
          <w:rFonts w:ascii="Arial" w:eastAsia="Calibri" w:hAnsi="Arial" w:cs="Arial"/>
          <w:sz w:val="24"/>
          <w:szCs w:val="24"/>
        </w:rPr>
        <w:t>24</w:t>
      </w:r>
      <w:r w:rsidR="00330468" w:rsidRPr="00494600">
        <w:rPr>
          <w:rFonts w:ascii="Arial" w:eastAsia="Calibri" w:hAnsi="Arial" w:cs="Arial"/>
          <w:sz w:val="24"/>
          <w:szCs w:val="24"/>
        </w:rPr>
        <w:t>, por lo que esta Sala tiene por acreditado el acto impugnado.</w:t>
      </w:r>
    </w:p>
    <w:p w14:paraId="68AA70D3" w14:textId="77777777" w:rsidR="008D793D" w:rsidRPr="00823738" w:rsidRDefault="008D793D" w:rsidP="008D793D">
      <w:pPr>
        <w:spacing w:line="360" w:lineRule="auto"/>
        <w:ind w:firstLine="567"/>
        <w:jc w:val="both"/>
        <w:rPr>
          <w:rFonts w:ascii="Arial" w:hAnsi="Arial" w:cs="Arial"/>
          <w:sz w:val="24"/>
          <w:szCs w:val="24"/>
        </w:rPr>
      </w:pPr>
      <w:r w:rsidRPr="00494600">
        <w:rPr>
          <w:rFonts w:ascii="Arial" w:eastAsia="Calibri" w:hAnsi="Arial" w:cs="Arial"/>
          <w:b/>
          <w:bCs/>
          <w:sz w:val="24"/>
          <w:szCs w:val="24"/>
        </w:rPr>
        <w:t>CUARTO.</w:t>
      </w:r>
      <w:r w:rsidRPr="00494600">
        <w:rPr>
          <w:rFonts w:ascii="Arial" w:eastAsia="Calibri" w:hAnsi="Arial" w:cs="Arial"/>
          <w:sz w:val="24"/>
          <w:szCs w:val="24"/>
        </w:rPr>
        <w:t xml:space="preserve"> </w:t>
      </w:r>
      <w:r w:rsidRPr="00494600">
        <w:rPr>
          <w:rFonts w:ascii="Arial" w:eastAsia="Calibri" w:hAnsi="Arial" w:cs="Arial"/>
          <w:b/>
          <w:bCs/>
          <w:sz w:val="24"/>
          <w:szCs w:val="24"/>
        </w:rPr>
        <w:t>Causales de improcedencia y sobreseimiento.</w:t>
      </w:r>
      <w:r w:rsidRPr="00494600">
        <w:rPr>
          <w:rFonts w:ascii="Arial" w:eastAsia="Calibri" w:hAnsi="Arial" w:cs="Arial"/>
          <w:sz w:val="24"/>
          <w:szCs w:val="24"/>
        </w:rPr>
        <w:t xml:space="preserve"> Tomando en cuenta que las mismas </w:t>
      </w:r>
      <w:r w:rsidRPr="00240D1C">
        <w:rPr>
          <w:rFonts w:ascii="Arial" w:hAnsi="Arial" w:cs="Arial"/>
          <w:sz w:val="24"/>
          <w:szCs w:val="24"/>
        </w:rPr>
        <w:t xml:space="preserve">son de orden público y de estudio preferente a cualquier otra cuestión y derivado del imperioso estudio oficioso que especifica el artículo </w:t>
      </w:r>
      <w:r w:rsidRPr="00463DA6">
        <w:rPr>
          <w:rFonts w:ascii="Arial" w:hAnsi="Arial" w:cs="Arial"/>
          <w:sz w:val="24"/>
          <w:szCs w:val="24"/>
        </w:rPr>
        <w:t>161 última parte</w:t>
      </w:r>
      <w:r w:rsidRPr="00463DA6">
        <w:rPr>
          <w:rStyle w:val="Refdenotaalpie"/>
          <w:rFonts w:ascii="Arial" w:hAnsi="Arial" w:cs="Arial"/>
          <w:sz w:val="24"/>
          <w:szCs w:val="24"/>
        </w:rPr>
        <w:footnoteReference w:id="4"/>
      </w:r>
      <w:r w:rsidRPr="00463DA6">
        <w:rPr>
          <w:rFonts w:ascii="Arial" w:hAnsi="Arial" w:cs="Arial"/>
          <w:sz w:val="24"/>
          <w:szCs w:val="24"/>
        </w:rPr>
        <w:t xml:space="preserve"> y 162 de la Ley</w:t>
      </w:r>
      <w:r w:rsidRPr="00240D1C">
        <w:rPr>
          <w:rFonts w:ascii="Arial" w:hAnsi="Arial" w:cs="Arial"/>
          <w:sz w:val="24"/>
          <w:szCs w:val="24"/>
        </w:rPr>
        <w:t xml:space="preserve"> de la materia respecto a dichas causales; esta Sala advierte que en el presente caso concreto no se actualiza causal de improcedencia ni sobreseimiento, consecuentemente, </w:t>
      </w:r>
      <w:r w:rsidRPr="00240D1C">
        <w:rPr>
          <w:rFonts w:ascii="Arial" w:hAnsi="Arial" w:cs="Arial"/>
          <w:b/>
          <w:sz w:val="24"/>
          <w:szCs w:val="24"/>
        </w:rPr>
        <w:t>NO SE SOBRESEE</w:t>
      </w:r>
      <w:r>
        <w:rPr>
          <w:rFonts w:ascii="Arial" w:hAnsi="Arial" w:cs="Arial"/>
          <w:sz w:val="24"/>
          <w:szCs w:val="24"/>
        </w:rPr>
        <w:t xml:space="preserve"> el juicio. </w:t>
      </w:r>
    </w:p>
    <w:p w14:paraId="6DB74184" w14:textId="5ACCF165" w:rsidR="008D793D" w:rsidRPr="006339CE" w:rsidRDefault="008D793D" w:rsidP="008D793D">
      <w:pPr>
        <w:spacing w:line="360" w:lineRule="auto"/>
        <w:ind w:firstLine="567"/>
        <w:jc w:val="both"/>
        <w:rPr>
          <w:rFonts w:ascii="Arial" w:eastAsia="Calibri" w:hAnsi="Arial" w:cs="Arial"/>
          <w:sz w:val="24"/>
          <w:szCs w:val="24"/>
        </w:rPr>
      </w:pPr>
      <w:r w:rsidRPr="006339CE">
        <w:rPr>
          <w:rFonts w:ascii="Arial" w:eastAsia="Calibri" w:hAnsi="Arial" w:cs="Arial"/>
          <w:b/>
          <w:bCs/>
          <w:sz w:val="24"/>
          <w:szCs w:val="24"/>
        </w:rPr>
        <w:t>QUINTO. Fijación de la Litis.</w:t>
      </w:r>
      <w:r w:rsidRPr="006339CE">
        <w:rPr>
          <w:rFonts w:ascii="Arial" w:eastAsia="Calibri" w:hAnsi="Arial" w:cs="Arial"/>
          <w:sz w:val="24"/>
          <w:szCs w:val="24"/>
        </w:rPr>
        <w:t xml:space="preserve"> La parte actora demandó la nulidad del acta de infracción emitida por el policía vial estatal respecto a su </w:t>
      </w:r>
      <w:r w:rsidR="009412ED">
        <w:rPr>
          <w:rFonts w:ascii="Arial" w:eastAsia="Calibri" w:hAnsi="Arial" w:cs="Arial"/>
          <w:sz w:val="24"/>
          <w:szCs w:val="24"/>
        </w:rPr>
        <w:t xml:space="preserve">camioneta </w:t>
      </w:r>
      <w:r w:rsidR="00606305">
        <w:rPr>
          <w:rFonts w:ascii="Arial" w:eastAsia="Calibri" w:hAnsi="Arial" w:cs="Arial"/>
          <w:sz w:val="24"/>
          <w:szCs w:val="24"/>
        </w:rPr>
        <w:t>**********</w:t>
      </w:r>
      <w:r w:rsidR="009412ED">
        <w:rPr>
          <w:rFonts w:ascii="Arial" w:eastAsia="Calibri" w:hAnsi="Arial" w:cs="Arial"/>
          <w:sz w:val="24"/>
          <w:szCs w:val="24"/>
        </w:rPr>
        <w:t xml:space="preserve">, marca </w:t>
      </w:r>
      <w:r w:rsidR="00606305">
        <w:rPr>
          <w:rFonts w:ascii="Arial" w:eastAsia="Calibri" w:hAnsi="Arial" w:cs="Arial"/>
          <w:sz w:val="24"/>
          <w:szCs w:val="24"/>
        </w:rPr>
        <w:t>**********</w:t>
      </w:r>
      <w:r w:rsidR="009412ED">
        <w:rPr>
          <w:rFonts w:ascii="Arial" w:eastAsia="Calibri" w:hAnsi="Arial" w:cs="Arial"/>
          <w:sz w:val="24"/>
          <w:szCs w:val="24"/>
        </w:rPr>
        <w:t xml:space="preserve">, Modelo </w:t>
      </w:r>
      <w:r w:rsidR="00606305">
        <w:rPr>
          <w:rFonts w:ascii="Arial" w:eastAsia="Calibri" w:hAnsi="Arial" w:cs="Arial"/>
          <w:sz w:val="24"/>
          <w:szCs w:val="24"/>
        </w:rPr>
        <w:t>**********</w:t>
      </w:r>
      <w:r w:rsidR="009412ED">
        <w:rPr>
          <w:rFonts w:ascii="Arial" w:eastAsia="Calibri" w:hAnsi="Arial" w:cs="Arial"/>
          <w:sz w:val="24"/>
          <w:szCs w:val="24"/>
        </w:rPr>
        <w:t xml:space="preserve">, Color </w:t>
      </w:r>
      <w:r w:rsidR="00606305">
        <w:rPr>
          <w:rFonts w:ascii="Arial" w:eastAsia="Calibri" w:hAnsi="Arial" w:cs="Arial"/>
          <w:sz w:val="24"/>
          <w:szCs w:val="24"/>
        </w:rPr>
        <w:t>**********</w:t>
      </w:r>
      <w:r w:rsidR="009412ED">
        <w:rPr>
          <w:rFonts w:ascii="Arial" w:eastAsia="Calibri" w:hAnsi="Arial" w:cs="Arial"/>
          <w:sz w:val="24"/>
          <w:szCs w:val="24"/>
        </w:rPr>
        <w:t xml:space="preserve">, con placas </w:t>
      </w:r>
      <w:r w:rsidR="00606305">
        <w:rPr>
          <w:rFonts w:ascii="Arial" w:eastAsia="Calibri" w:hAnsi="Arial" w:cs="Arial"/>
          <w:sz w:val="24"/>
          <w:szCs w:val="24"/>
        </w:rPr>
        <w:t>**********</w:t>
      </w:r>
      <w:r w:rsidR="009412ED">
        <w:rPr>
          <w:rFonts w:ascii="Arial" w:eastAsia="Calibri" w:hAnsi="Arial" w:cs="Arial"/>
          <w:sz w:val="24"/>
          <w:szCs w:val="24"/>
        </w:rPr>
        <w:t xml:space="preserve">, del Estado de </w:t>
      </w:r>
      <w:r w:rsidR="00606305">
        <w:rPr>
          <w:rFonts w:ascii="Arial" w:eastAsia="Calibri" w:hAnsi="Arial" w:cs="Arial"/>
          <w:sz w:val="24"/>
          <w:szCs w:val="24"/>
        </w:rPr>
        <w:t>**********</w:t>
      </w:r>
      <w:r w:rsidRPr="006339CE">
        <w:rPr>
          <w:rFonts w:ascii="Arial" w:eastAsia="Calibri" w:hAnsi="Arial" w:cs="Arial"/>
          <w:sz w:val="24"/>
          <w:szCs w:val="24"/>
        </w:rPr>
        <w:t xml:space="preserve"> por ser ilegal, al estar indebidamente fundada y motivada, dejándolo así en estado de indefensión violentando lo establecido en el artículo 16 de la Constitución Federal y 17, fracción V de la Ley de Procedimiento y Justicia Administrativa para el Estado de Oaxaca.</w:t>
      </w:r>
    </w:p>
    <w:p w14:paraId="2A595041" w14:textId="77777777" w:rsidR="008D793D" w:rsidRPr="006339CE" w:rsidRDefault="008D793D" w:rsidP="008D793D">
      <w:pPr>
        <w:spacing w:line="360" w:lineRule="auto"/>
        <w:ind w:firstLine="567"/>
        <w:jc w:val="both"/>
        <w:rPr>
          <w:rFonts w:ascii="Arial" w:eastAsia="Calibri" w:hAnsi="Arial" w:cs="Arial"/>
          <w:sz w:val="24"/>
          <w:szCs w:val="24"/>
        </w:rPr>
      </w:pPr>
      <w:r w:rsidRPr="006339CE">
        <w:rPr>
          <w:rFonts w:ascii="Arial" w:eastAsia="Calibri" w:hAnsi="Arial" w:cs="Arial"/>
          <w:sz w:val="24"/>
          <w:szCs w:val="24"/>
        </w:rPr>
        <w:t>La autoridad demandada al contestar la demanda, señaló que la parte actora no le asiste la razón para reclamar la nulidad del acto aquí impugnado, porque cumple a cabalidad con los requisitos de legalidad conforme al artículo 17 de la Ley de Procedimiento y Justicia Administrativa del Estado de Oaxaca, al ser emitido por autoridad competente ya que los preceptos citados en el cuerpo de la infracción en cuestión lo facultan para generar actos de molestia de esa naturaleza, estando debidamente fundada y motivada.</w:t>
      </w:r>
    </w:p>
    <w:p w14:paraId="3F688549" w14:textId="77777777" w:rsidR="008D793D" w:rsidRPr="00481D71" w:rsidRDefault="008D793D" w:rsidP="008D793D">
      <w:pPr>
        <w:spacing w:line="360" w:lineRule="auto"/>
        <w:ind w:firstLine="567"/>
        <w:jc w:val="both"/>
        <w:rPr>
          <w:rFonts w:ascii="Arial" w:hAnsi="Arial" w:cs="Arial"/>
          <w:bCs/>
          <w:sz w:val="24"/>
          <w:szCs w:val="24"/>
        </w:rPr>
      </w:pPr>
      <w:r w:rsidRPr="00463DA6">
        <w:rPr>
          <w:rFonts w:ascii="Arial" w:eastAsia="Calibri" w:hAnsi="Arial" w:cs="Arial"/>
          <w:b/>
          <w:bCs/>
          <w:sz w:val="24"/>
          <w:szCs w:val="24"/>
        </w:rPr>
        <w:t>SEXTO. Estudio del Fondo del Asunto.</w:t>
      </w:r>
      <w:r w:rsidRPr="00463DA6">
        <w:rPr>
          <w:rFonts w:ascii="Arial" w:eastAsia="Calibri" w:hAnsi="Arial" w:cs="Arial"/>
          <w:sz w:val="24"/>
          <w:szCs w:val="24"/>
        </w:rPr>
        <w:t xml:space="preserve"> El acta</w:t>
      </w:r>
      <w:r w:rsidRPr="00481D71">
        <w:rPr>
          <w:rFonts w:ascii="Arial" w:eastAsia="Calibri" w:hAnsi="Arial" w:cs="Arial"/>
          <w:sz w:val="24"/>
          <w:szCs w:val="24"/>
        </w:rPr>
        <w:t xml:space="preserve"> de infracción, a la que se le ha dado valor probatorio pleno de conformidad con el precepto 203 fracción I de la Ley de la materia, en la parte que interesa, en este caso </w:t>
      </w:r>
      <w:r w:rsidRPr="00481D71">
        <w:rPr>
          <w:rFonts w:ascii="Arial" w:hAnsi="Arial" w:cs="Arial"/>
          <w:sz w:val="24"/>
          <w:szCs w:val="24"/>
        </w:rPr>
        <w:t>en el apartado de motivo de la detención del vehículo</w:t>
      </w:r>
      <w:r w:rsidRPr="00481D71">
        <w:rPr>
          <w:rFonts w:ascii="Arial" w:hAnsi="Arial" w:cs="Arial"/>
          <w:bCs/>
          <w:sz w:val="24"/>
          <w:szCs w:val="24"/>
        </w:rPr>
        <w:t>, el Policía Vial Estatal fue omiso en señalar alguna de las ahí asentadas; en el apartado de “</w:t>
      </w:r>
      <w:r w:rsidRPr="00481D71">
        <w:rPr>
          <w:rFonts w:ascii="Arial" w:hAnsi="Arial" w:cs="Arial"/>
          <w:bCs/>
          <w:i/>
          <w:sz w:val="24"/>
          <w:szCs w:val="24"/>
        </w:rPr>
        <w:t>OBSERVACIONES</w:t>
      </w:r>
      <w:r w:rsidRPr="00481D71">
        <w:rPr>
          <w:rFonts w:ascii="Arial" w:hAnsi="Arial" w:cs="Arial"/>
          <w:bCs/>
          <w:sz w:val="24"/>
          <w:szCs w:val="24"/>
        </w:rPr>
        <w:t>” indicó:</w:t>
      </w:r>
    </w:p>
    <w:p w14:paraId="27CE19C9" w14:textId="73D2109D" w:rsidR="008D793D" w:rsidRPr="00481D71" w:rsidRDefault="008D793D" w:rsidP="008D793D">
      <w:pPr>
        <w:spacing w:line="360" w:lineRule="auto"/>
        <w:ind w:left="567" w:right="1183"/>
        <w:jc w:val="both"/>
        <w:rPr>
          <w:rFonts w:ascii="Arial" w:hAnsi="Arial" w:cs="Arial"/>
          <w:bCs/>
          <w:i/>
          <w:iCs/>
        </w:rPr>
      </w:pPr>
      <w:r w:rsidRPr="00481D71">
        <w:rPr>
          <w:rFonts w:ascii="Arial" w:hAnsi="Arial" w:cs="Arial"/>
          <w:bCs/>
          <w:i/>
          <w:iCs/>
        </w:rPr>
        <w:lastRenderedPageBreak/>
        <w:t xml:space="preserve"> “</w:t>
      </w:r>
      <w:r w:rsidR="00463DA6">
        <w:rPr>
          <w:rFonts w:ascii="Arial" w:hAnsi="Arial" w:cs="Arial"/>
          <w:bCs/>
          <w:i/>
          <w:iCs/>
        </w:rPr>
        <w:t>Con fundamento en el Articulo (sic) 18 fraccion (sic) I y V Art. 17 de la Ley de Transito y Vialidad del Estado de Oaxaca. Hacer uso de su teléfono celular mientras conduce</w:t>
      </w:r>
      <w:r w:rsidRPr="00481D71">
        <w:rPr>
          <w:rFonts w:ascii="Arial" w:hAnsi="Arial" w:cs="Arial"/>
          <w:bCs/>
          <w:i/>
          <w:iCs/>
        </w:rPr>
        <w:t>”.</w:t>
      </w:r>
    </w:p>
    <w:p w14:paraId="28C00CD0" w14:textId="64041B7E" w:rsidR="008D793D" w:rsidRPr="007D27D0" w:rsidRDefault="008D793D" w:rsidP="008D793D">
      <w:pPr>
        <w:spacing w:line="360" w:lineRule="auto"/>
        <w:ind w:left="567" w:right="-93"/>
        <w:jc w:val="both"/>
        <w:rPr>
          <w:rFonts w:ascii="Arial" w:hAnsi="Arial" w:cs="Arial"/>
          <w:bCs/>
          <w:i/>
          <w:iCs/>
        </w:rPr>
      </w:pPr>
      <w:r w:rsidRPr="00406B60">
        <w:rPr>
          <w:rFonts w:ascii="Arial" w:hAnsi="Arial" w:cs="Arial"/>
          <w:bCs/>
          <w:sz w:val="24"/>
          <w:szCs w:val="24"/>
        </w:rPr>
        <w:t>Y</w:t>
      </w:r>
      <w:r>
        <w:rPr>
          <w:rFonts w:ascii="Arial" w:hAnsi="Arial" w:cs="Arial"/>
          <w:bCs/>
          <w:sz w:val="24"/>
          <w:szCs w:val="24"/>
        </w:rPr>
        <w:t xml:space="preserve"> en el apartado de motivo de la infracción, </w:t>
      </w:r>
      <w:r w:rsidR="00463DA6">
        <w:rPr>
          <w:rFonts w:ascii="Arial" w:hAnsi="Arial" w:cs="Arial"/>
          <w:bCs/>
          <w:sz w:val="24"/>
          <w:szCs w:val="24"/>
        </w:rPr>
        <w:t>no señaló nada al respecto.</w:t>
      </w:r>
    </w:p>
    <w:p w14:paraId="6AB84467" w14:textId="53C02494" w:rsidR="008D793D" w:rsidRDefault="008D793D" w:rsidP="008D793D">
      <w:pPr>
        <w:spacing w:before="240" w:after="0" w:line="360" w:lineRule="auto"/>
        <w:ind w:firstLine="567"/>
        <w:jc w:val="both"/>
        <w:rPr>
          <w:rFonts w:ascii="Arial" w:eastAsia="Calibri" w:hAnsi="Arial" w:cs="Arial"/>
          <w:sz w:val="24"/>
          <w:szCs w:val="24"/>
        </w:rPr>
      </w:pPr>
      <w:r w:rsidRPr="0051494B">
        <w:rPr>
          <w:rFonts w:ascii="Arial" w:eastAsia="Calibri" w:hAnsi="Arial" w:cs="Arial"/>
          <w:sz w:val="24"/>
          <w:szCs w:val="24"/>
        </w:rPr>
        <w:t>En atención a la transcripción anterior, se evidencia la falta de la debida fundamentación y motivación del acta de infracción impugnada, esto es así, porque la autoridad emisora del acto</w:t>
      </w:r>
      <w:r>
        <w:rPr>
          <w:rFonts w:ascii="Arial" w:eastAsia="Calibri" w:hAnsi="Arial" w:cs="Arial"/>
          <w:sz w:val="24"/>
          <w:szCs w:val="24"/>
        </w:rPr>
        <w:t xml:space="preserve"> señaló como fundamento lo dispuesto</w:t>
      </w:r>
      <w:r w:rsidR="00463DA6">
        <w:rPr>
          <w:rFonts w:ascii="Arial" w:eastAsia="Calibri" w:hAnsi="Arial" w:cs="Arial"/>
          <w:sz w:val="24"/>
          <w:szCs w:val="24"/>
        </w:rPr>
        <w:t xml:space="preserve"> por los artículos, 18, fracciones I y</w:t>
      </w:r>
      <w:r>
        <w:rPr>
          <w:rFonts w:ascii="Arial" w:eastAsia="Calibri" w:hAnsi="Arial" w:cs="Arial"/>
          <w:sz w:val="24"/>
          <w:szCs w:val="24"/>
        </w:rPr>
        <w:t xml:space="preserve"> V y </w:t>
      </w:r>
      <w:r w:rsidR="002826E1">
        <w:rPr>
          <w:rFonts w:ascii="Arial" w:eastAsia="Calibri" w:hAnsi="Arial" w:cs="Arial"/>
          <w:sz w:val="24"/>
          <w:szCs w:val="24"/>
        </w:rPr>
        <w:t>11</w:t>
      </w:r>
      <w:r>
        <w:rPr>
          <w:rFonts w:ascii="Arial" w:eastAsia="Calibri" w:hAnsi="Arial" w:cs="Arial"/>
          <w:sz w:val="24"/>
          <w:szCs w:val="24"/>
        </w:rPr>
        <w:t>7 de La Ley de Tránsito y Vialidad del Estado de Oaxaca; que dicen:</w:t>
      </w:r>
    </w:p>
    <w:p w14:paraId="3A251024" w14:textId="77777777" w:rsidR="008D793D" w:rsidRPr="007D27D0" w:rsidRDefault="008D793D" w:rsidP="008D793D">
      <w:pPr>
        <w:spacing w:before="240" w:after="0" w:line="360" w:lineRule="auto"/>
        <w:ind w:right="333" w:firstLine="567"/>
        <w:jc w:val="both"/>
        <w:rPr>
          <w:rFonts w:ascii="Arial" w:eastAsia="Calibri" w:hAnsi="Arial" w:cs="Arial"/>
          <w:b/>
          <w:bCs/>
        </w:rPr>
      </w:pPr>
      <w:r w:rsidRPr="007D27D0">
        <w:rPr>
          <w:rFonts w:ascii="Arial" w:eastAsia="Calibri" w:hAnsi="Arial" w:cs="Arial"/>
          <w:b/>
          <w:bCs/>
        </w:rPr>
        <w:t xml:space="preserve"> Ley de Tránsito y Vialidad del Estado</w:t>
      </w:r>
    </w:p>
    <w:p w14:paraId="3AE8FE0F" w14:textId="77777777" w:rsidR="008D793D" w:rsidRPr="007D27D0" w:rsidRDefault="008D793D" w:rsidP="008D793D">
      <w:pPr>
        <w:autoSpaceDE w:val="0"/>
        <w:autoSpaceDN w:val="0"/>
        <w:adjustRightInd w:val="0"/>
        <w:spacing w:after="0" w:line="360" w:lineRule="auto"/>
        <w:ind w:left="567" w:right="333"/>
        <w:jc w:val="both"/>
        <w:rPr>
          <w:rFonts w:ascii="Times New Roman" w:hAnsi="Times New Roman" w:cs="Times New Roman"/>
          <w:i/>
          <w:iCs/>
        </w:rPr>
      </w:pPr>
      <w:r w:rsidRPr="007D27D0">
        <w:rPr>
          <w:rFonts w:ascii="Arial" w:hAnsi="Arial" w:cs="Arial"/>
          <w:i/>
          <w:iCs/>
          <w:color w:val="000000"/>
        </w:rPr>
        <w:t>“</w:t>
      </w:r>
      <w:r w:rsidRPr="007D27D0">
        <w:rPr>
          <w:rFonts w:ascii="Arial" w:hAnsi="Arial" w:cs="Arial"/>
          <w:b/>
          <w:bCs/>
          <w:i/>
          <w:iCs/>
          <w:color w:val="000000"/>
        </w:rPr>
        <w:t xml:space="preserve">Artículo 18. </w:t>
      </w:r>
      <w:r w:rsidRPr="007D27D0">
        <w:rPr>
          <w:rFonts w:ascii="Arial" w:hAnsi="Arial" w:cs="Arial"/>
          <w:i/>
          <w:iCs/>
          <w:color w:val="000000"/>
        </w:rPr>
        <w:t xml:space="preserve">Son atribuciones y obligaciones de los elementos de la Policía Vial Estatal: </w:t>
      </w:r>
    </w:p>
    <w:p w14:paraId="45FAA0A6" w14:textId="77777777" w:rsidR="00463DA6" w:rsidRPr="00463DA6" w:rsidRDefault="00463DA6" w:rsidP="00463DA6">
      <w:pPr>
        <w:autoSpaceDE w:val="0"/>
        <w:autoSpaceDN w:val="0"/>
        <w:adjustRightInd w:val="0"/>
        <w:spacing w:after="0" w:line="360" w:lineRule="auto"/>
        <w:ind w:left="567" w:right="333"/>
        <w:jc w:val="both"/>
        <w:rPr>
          <w:rFonts w:ascii="Arial" w:hAnsi="Arial" w:cs="Arial"/>
          <w:i/>
          <w:iCs/>
          <w:color w:val="000000"/>
        </w:rPr>
      </w:pPr>
      <w:r w:rsidRPr="00463DA6">
        <w:rPr>
          <w:rFonts w:ascii="Arial" w:hAnsi="Arial" w:cs="Arial"/>
          <w:i/>
          <w:iCs/>
          <w:color w:val="000000"/>
        </w:rPr>
        <w:t xml:space="preserve">. </w:t>
      </w:r>
    </w:p>
    <w:p w14:paraId="17675C25" w14:textId="35C3F18A" w:rsidR="008D793D" w:rsidRPr="007D27D0" w:rsidRDefault="00463DA6" w:rsidP="00463DA6">
      <w:pPr>
        <w:autoSpaceDE w:val="0"/>
        <w:autoSpaceDN w:val="0"/>
        <w:adjustRightInd w:val="0"/>
        <w:spacing w:after="0" w:line="360" w:lineRule="auto"/>
        <w:ind w:left="567" w:right="333"/>
        <w:jc w:val="both"/>
        <w:rPr>
          <w:rFonts w:ascii="Arial" w:hAnsi="Arial" w:cs="Arial"/>
          <w:i/>
          <w:iCs/>
          <w:color w:val="000000"/>
        </w:rPr>
      </w:pPr>
      <w:r>
        <w:rPr>
          <w:rFonts w:ascii="Arial" w:hAnsi="Arial" w:cs="Arial"/>
          <w:i/>
          <w:iCs/>
          <w:color w:val="000000"/>
        </w:rPr>
        <w:t xml:space="preserve">I. </w:t>
      </w:r>
      <w:r w:rsidRPr="00463DA6">
        <w:rPr>
          <w:rFonts w:ascii="Arial" w:hAnsi="Arial" w:cs="Arial"/>
          <w:i/>
          <w:iCs/>
          <w:color w:val="000000"/>
        </w:rPr>
        <w:t xml:space="preserve">Cumplir y hacer cumplir las disposiciones de </w:t>
      </w:r>
      <w:r>
        <w:rPr>
          <w:rFonts w:ascii="Arial" w:hAnsi="Arial" w:cs="Arial"/>
          <w:i/>
          <w:iCs/>
          <w:color w:val="000000"/>
        </w:rPr>
        <w:t xml:space="preserve">esta Ley, su Reglamento y demás </w:t>
      </w:r>
      <w:r w:rsidRPr="00463DA6">
        <w:rPr>
          <w:rFonts w:ascii="Arial" w:hAnsi="Arial" w:cs="Arial"/>
          <w:i/>
          <w:iCs/>
          <w:color w:val="000000"/>
        </w:rPr>
        <w:t>disposiciones aplicables, así como, las que dicte e</w:t>
      </w:r>
      <w:r>
        <w:rPr>
          <w:rFonts w:ascii="Arial" w:hAnsi="Arial" w:cs="Arial"/>
          <w:i/>
          <w:iCs/>
          <w:color w:val="000000"/>
        </w:rPr>
        <w:t xml:space="preserve">n materia de seguridad pública, </w:t>
      </w:r>
      <w:r w:rsidRPr="00463DA6">
        <w:rPr>
          <w:rFonts w:ascii="Arial" w:hAnsi="Arial" w:cs="Arial"/>
          <w:i/>
          <w:iCs/>
          <w:color w:val="000000"/>
        </w:rPr>
        <w:t>tránsito y vialidad, el Titular del Poder Ejecutivo, el Secretario y el Director;</w:t>
      </w:r>
    </w:p>
    <w:p w14:paraId="7346B0FC" w14:textId="77777777" w:rsidR="008D793D" w:rsidRPr="007D27D0" w:rsidRDefault="008D793D" w:rsidP="008D793D">
      <w:pPr>
        <w:spacing w:before="240" w:after="0" w:line="360" w:lineRule="auto"/>
        <w:ind w:left="567" w:right="333" w:firstLine="567"/>
        <w:jc w:val="both"/>
        <w:rPr>
          <w:rFonts w:ascii="Arial" w:eastAsia="Calibri" w:hAnsi="Arial" w:cs="Arial"/>
          <w:i/>
          <w:iCs/>
        </w:rPr>
      </w:pPr>
      <w:r w:rsidRPr="007D27D0">
        <w:rPr>
          <w:rFonts w:ascii="Arial" w:eastAsia="Calibri" w:hAnsi="Arial" w:cs="Arial"/>
          <w:i/>
          <w:iCs/>
        </w:rPr>
        <w:t>(…)</w:t>
      </w:r>
    </w:p>
    <w:p w14:paraId="7A00A090" w14:textId="77777777" w:rsidR="008D793D" w:rsidRPr="007D27D0" w:rsidRDefault="008D793D" w:rsidP="008D793D">
      <w:pPr>
        <w:autoSpaceDE w:val="0"/>
        <w:autoSpaceDN w:val="0"/>
        <w:adjustRightInd w:val="0"/>
        <w:spacing w:after="0" w:line="360" w:lineRule="auto"/>
        <w:ind w:left="567" w:right="333"/>
        <w:jc w:val="both"/>
        <w:rPr>
          <w:rFonts w:ascii="Arial" w:hAnsi="Arial" w:cs="Arial"/>
          <w:i/>
          <w:iCs/>
          <w:color w:val="000000"/>
        </w:rPr>
      </w:pPr>
    </w:p>
    <w:p w14:paraId="051CBF9C" w14:textId="77777777" w:rsidR="008D793D" w:rsidRPr="007D27D0" w:rsidRDefault="008D793D" w:rsidP="008D793D">
      <w:pPr>
        <w:autoSpaceDE w:val="0"/>
        <w:autoSpaceDN w:val="0"/>
        <w:adjustRightInd w:val="0"/>
        <w:spacing w:after="0" w:line="360" w:lineRule="auto"/>
        <w:ind w:left="567" w:right="333"/>
        <w:jc w:val="both"/>
        <w:rPr>
          <w:rFonts w:ascii="Arial" w:hAnsi="Arial" w:cs="Arial"/>
          <w:i/>
          <w:iCs/>
          <w:color w:val="000000"/>
        </w:rPr>
      </w:pPr>
      <w:r w:rsidRPr="007D27D0">
        <w:rPr>
          <w:rFonts w:ascii="Arial" w:hAnsi="Arial" w:cs="Arial"/>
          <w:i/>
          <w:iCs/>
          <w:color w:val="000000"/>
        </w:rPr>
        <w:t>V. Levantar las infracciones e imponer las sanciones por violaciones a las disposiciones a</w:t>
      </w:r>
      <w:r w:rsidRPr="007D27D0">
        <w:rPr>
          <w:rFonts w:ascii="Times New Roman" w:hAnsi="Times New Roman" w:cs="Times New Roman"/>
          <w:i/>
          <w:iCs/>
        </w:rPr>
        <w:t xml:space="preserve"> </w:t>
      </w:r>
      <w:r w:rsidRPr="007D27D0">
        <w:rPr>
          <w:rFonts w:ascii="Arial" w:hAnsi="Arial" w:cs="Arial"/>
          <w:i/>
          <w:iCs/>
          <w:color w:val="000000"/>
        </w:rPr>
        <w:t>que se refiere esta Ley y su Reglamento, de conformidad con la normatividad aplicable;”</w:t>
      </w:r>
    </w:p>
    <w:p w14:paraId="3AEF6A8F" w14:textId="77777777" w:rsidR="008D793D" w:rsidRPr="007D27D0" w:rsidRDefault="008D793D" w:rsidP="008D793D">
      <w:pPr>
        <w:autoSpaceDE w:val="0"/>
        <w:autoSpaceDN w:val="0"/>
        <w:adjustRightInd w:val="0"/>
        <w:spacing w:after="0" w:line="360" w:lineRule="auto"/>
        <w:ind w:left="567" w:right="333"/>
        <w:jc w:val="both"/>
        <w:rPr>
          <w:rFonts w:ascii="Arial" w:hAnsi="Arial" w:cs="Arial"/>
          <w:i/>
          <w:iCs/>
          <w:color w:val="000000"/>
        </w:rPr>
      </w:pPr>
    </w:p>
    <w:p w14:paraId="2BF4AA14" w14:textId="77777777" w:rsidR="008D793D" w:rsidRDefault="008D793D" w:rsidP="008D793D">
      <w:pPr>
        <w:autoSpaceDE w:val="0"/>
        <w:autoSpaceDN w:val="0"/>
        <w:adjustRightInd w:val="0"/>
        <w:spacing w:after="0" w:line="240" w:lineRule="auto"/>
        <w:ind w:left="567" w:right="333"/>
        <w:jc w:val="both"/>
        <w:rPr>
          <w:rFonts w:ascii="Arial" w:hAnsi="Arial" w:cs="Arial"/>
          <w:color w:val="000000"/>
        </w:rPr>
      </w:pPr>
    </w:p>
    <w:p w14:paraId="05D4B244" w14:textId="77777777" w:rsidR="008D793D" w:rsidRPr="007D27D0" w:rsidRDefault="008D793D" w:rsidP="008D793D">
      <w:pPr>
        <w:tabs>
          <w:tab w:val="left" w:pos="2205"/>
        </w:tabs>
        <w:autoSpaceDE w:val="0"/>
        <w:autoSpaceDN w:val="0"/>
        <w:adjustRightInd w:val="0"/>
        <w:spacing w:after="0" w:line="240" w:lineRule="auto"/>
        <w:ind w:left="567" w:right="333"/>
        <w:jc w:val="both"/>
        <w:rPr>
          <w:rFonts w:ascii="Arial" w:hAnsi="Arial" w:cs="Arial"/>
          <w:color w:val="000000"/>
        </w:rPr>
      </w:pPr>
      <w:r>
        <w:rPr>
          <w:rFonts w:ascii="Arial" w:hAnsi="Arial" w:cs="Arial"/>
          <w:color w:val="000000"/>
        </w:rPr>
        <w:tab/>
        <w:t xml:space="preserve"> </w:t>
      </w:r>
    </w:p>
    <w:p w14:paraId="4BC78A6F" w14:textId="0A022E00" w:rsidR="008D793D" w:rsidRPr="00240D1C" w:rsidRDefault="008D793D" w:rsidP="008D793D">
      <w:pPr>
        <w:spacing w:before="240" w:after="0" w:line="360" w:lineRule="auto"/>
        <w:ind w:firstLine="567"/>
        <w:jc w:val="both"/>
        <w:rPr>
          <w:rFonts w:ascii="Arial" w:hAnsi="Arial" w:cs="Arial"/>
          <w:i/>
          <w:sz w:val="24"/>
          <w:szCs w:val="24"/>
        </w:rPr>
      </w:pPr>
      <w:r w:rsidRPr="00240D1C">
        <w:rPr>
          <w:rFonts w:ascii="Arial" w:hAnsi="Arial" w:cs="Arial"/>
          <w:bCs/>
          <w:sz w:val="24"/>
          <w:szCs w:val="24"/>
        </w:rPr>
        <w:t>Ahora</w:t>
      </w:r>
      <w:r>
        <w:rPr>
          <w:rFonts w:ascii="Arial" w:hAnsi="Arial" w:cs="Arial"/>
          <w:bCs/>
          <w:sz w:val="24"/>
          <w:szCs w:val="24"/>
        </w:rPr>
        <w:t>,</w:t>
      </w:r>
      <w:r w:rsidR="002826E1">
        <w:rPr>
          <w:rFonts w:ascii="Arial" w:hAnsi="Arial" w:cs="Arial"/>
          <w:bCs/>
          <w:sz w:val="24"/>
          <w:szCs w:val="24"/>
        </w:rPr>
        <w:t xml:space="preserve"> del texto del artículo transcrito, se advierte que este prevé</w:t>
      </w:r>
      <w:r w:rsidRPr="00240D1C">
        <w:rPr>
          <w:rFonts w:ascii="Arial" w:hAnsi="Arial" w:cs="Arial"/>
          <w:bCs/>
          <w:sz w:val="24"/>
          <w:szCs w:val="24"/>
        </w:rPr>
        <w:t>; las atribuciones y obligaciones de los elementos de</w:t>
      </w:r>
      <w:r>
        <w:rPr>
          <w:rFonts w:ascii="Arial" w:hAnsi="Arial" w:cs="Arial"/>
          <w:bCs/>
          <w:sz w:val="24"/>
          <w:szCs w:val="24"/>
        </w:rPr>
        <w:t xml:space="preserve"> la</w:t>
      </w:r>
      <w:r w:rsidRPr="00240D1C">
        <w:rPr>
          <w:rFonts w:ascii="Arial" w:hAnsi="Arial" w:cs="Arial"/>
          <w:bCs/>
          <w:sz w:val="24"/>
          <w:szCs w:val="24"/>
        </w:rPr>
        <w:t xml:space="preserve"> Policía Vial Estatal; así como que se sancionaran las violaciones de tránsito y que son consideradas también violación a la Ley de Trá</w:t>
      </w:r>
      <w:r>
        <w:rPr>
          <w:rFonts w:ascii="Arial" w:hAnsi="Arial" w:cs="Arial"/>
          <w:bCs/>
          <w:sz w:val="24"/>
          <w:szCs w:val="24"/>
        </w:rPr>
        <w:t xml:space="preserve">nsito, </w:t>
      </w:r>
      <w:r w:rsidR="002826E1">
        <w:rPr>
          <w:rFonts w:ascii="Arial" w:hAnsi="Arial" w:cs="Arial"/>
          <w:bCs/>
          <w:sz w:val="24"/>
          <w:szCs w:val="24"/>
        </w:rPr>
        <w:t>sin embargo cabe mencionar que el artículo 117 que asentó el policía vial estatal en el acta de infracción como se alcanza apreciar, o como se puede interpretar porque no es legible, no existe en el ordenamiento mencionado.</w:t>
      </w:r>
    </w:p>
    <w:p w14:paraId="411692D9" w14:textId="77777777" w:rsidR="008D793D" w:rsidRDefault="008D793D" w:rsidP="008D793D">
      <w:pPr>
        <w:spacing w:line="360" w:lineRule="auto"/>
        <w:ind w:firstLine="567"/>
        <w:jc w:val="both"/>
        <w:rPr>
          <w:rFonts w:ascii="Arial" w:eastAsia="Calibri" w:hAnsi="Arial" w:cs="Arial"/>
          <w:sz w:val="24"/>
          <w:szCs w:val="24"/>
        </w:rPr>
      </w:pPr>
    </w:p>
    <w:p w14:paraId="1A0C7676" w14:textId="058F60CE" w:rsidR="008D793D" w:rsidRPr="0051494B" w:rsidRDefault="008D793D" w:rsidP="008D793D">
      <w:pPr>
        <w:spacing w:line="360" w:lineRule="auto"/>
        <w:ind w:firstLine="567"/>
        <w:jc w:val="both"/>
        <w:rPr>
          <w:rFonts w:ascii="Arial" w:eastAsia="Calibri" w:hAnsi="Arial" w:cs="Arial"/>
          <w:i/>
          <w:iCs/>
          <w:sz w:val="24"/>
          <w:szCs w:val="24"/>
        </w:rPr>
      </w:pPr>
      <w:r w:rsidRPr="0051494B">
        <w:rPr>
          <w:rFonts w:ascii="Arial" w:eastAsia="Calibri" w:hAnsi="Arial" w:cs="Arial"/>
          <w:sz w:val="24"/>
          <w:szCs w:val="24"/>
        </w:rPr>
        <w:t xml:space="preserve">De lo anterior, se desprende que si bien la autoridad demandada al levantar el acta de infracción, citó dispositivos legales que consideró fueron transgredidos por el actor </w:t>
      </w:r>
      <w:r w:rsidR="00606305">
        <w:rPr>
          <w:rFonts w:ascii="Arial" w:eastAsia="Calibri" w:hAnsi="Arial" w:cs="Arial"/>
          <w:sz w:val="24"/>
          <w:szCs w:val="24"/>
        </w:rPr>
        <w:t>**********</w:t>
      </w:r>
      <w:r w:rsidRPr="0051494B">
        <w:rPr>
          <w:rFonts w:ascii="Arial" w:eastAsia="Calibri" w:hAnsi="Arial" w:cs="Arial"/>
          <w:sz w:val="24"/>
          <w:szCs w:val="24"/>
        </w:rPr>
        <w:t>, estos no señalan</w:t>
      </w:r>
      <w:r>
        <w:rPr>
          <w:rFonts w:ascii="Arial" w:eastAsia="Calibri" w:hAnsi="Arial" w:cs="Arial"/>
          <w:sz w:val="24"/>
          <w:szCs w:val="24"/>
        </w:rPr>
        <w:t xml:space="preserve"> con precisión </w:t>
      </w:r>
      <w:r w:rsidRPr="0051494B">
        <w:rPr>
          <w:rFonts w:ascii="Arial" w:eastAsia="Calibri" w:hAnsi="Arial" w:cs="Arial"/>
          <w:sz w:val="24"/>
          <w:szCs w:val="24"/>
        </w:rPr>
        <w:t>la conducta o falta que supuestamente cometió,</w:t>
      </w:r>
      <w:r>
        <w:rPr>
          <w:rFonts w:ascii="Arial" w:eastAsia="Calibri" w:hAnsi="Arial" w:cs="Arial"/>
          <w:sz w:val="24"/>
          <w:szCs w:val="24"/>
        </w:rPr>
        <w:t xml:space="preserve"> </w:t>
      </w:r>
      <w:r w:rsidRPr="0051494B">
        <w:rPr>
          <w:rFonts w:ascii="Arial" w:eastAsia="Calibri" w:hAnsi="Arial" w:cs="Arial"/>
          <w:sz w:val="24"/>
          <w:szCs w:val="24"/>
        </w:rPr>
        <w:t xml:space="preserve">así como omitió señalar </w:t>
      </w:r>
      <w:r>
        <w:rPr>
          <w:rFonts w:ascii="Arial" w:eastAsia="Calibri" w:hAnsi="Arial" w:cs="Arial"/>
          <w:sz w:val="24"/>
          <w:szCs w:val="24"/>
        </w:rPr>
        <w:t xml:space="preserve">de manera </w:t>
      </w:r>
      <w:r>
        <w:rPr>
          <w:rFonts w:ascii="Arial" w:eastAsia="Calibri" w:hAnsi="Arial" w:cs="Arial"/>
          <w:sz w:val="24"/>
          <w:szCs w:val="24"/>
        </w:rPr>
        <w:lastRenderedPageBreak/>
        <w:t>detallada</w:t>
      </w:r>
      <w:r w:rsidRPr="0051494B">
        <w:rPr>
          <w:rFonts w:ascii="Arial" w:eastAsia="Calibri" w:hAnsi="Arial" w:cs="Arial"/>
          <w:sz w:val="24"/>
          <w:szCs w:val="24"/>
        </w:rPr>
        <w:t>, las circunstancias especiales, razones particulares o causas inmediatas que tomó en consideración para la emisión del acto, con las cuales se tipificara que la parte actora precisamente incurrió en conducta infractora, así como carece también de un señalamiento expreso y motivación de las sanciones consecuentes. Esta conducta omisa de la autoridad demandada encuadra en la fracción V del artículo 17</w:t>
      </w:r>
      <w:r w:rsidRPr="0051494B">
        <w:rPr>
          <w:rFonts w:ascii="Arial" w:eastAsia="Calibri" w:hAnsi="Arial" w:cs="Arial"/>
          <w:sz w:val="24"/>
          <w:szCs w:val="24"/>
          <w:vertAlign w:val="superscript"/>
        </w:rPr>
        <w:footnoteReference w:id="5"/>
      </w:r>
      <w:r w:rsidRPr="0051494B">
        <w:rPr>
          <w:rFonts w:ascii="Arial" w:eastAsia="Calibri" w:hAnsi="Arial" w:cs="Arial"/>
          <w:sz w:val="24"/>
          <w:szCs w:val="24"/>
        </w:rPr>
        <w:t xml:space="preserve"> de la Ley de Procedimiento y Justicia Administrativa para el Estado de Oaxaca, pues se trata de un elemento de validez que debe revestir todo acto administrativo, como el aquí impugnado, por lo que resulta </w:t>
      </w:r>
      <w:r w:rsidRPr="0051494B">
        <w:rPr>
          <w:rFonts w:ascii="Arial" w:eastAsia="Calibri" w:hAnsi="Arial" w:cs="Arial"/>
          <w:b/>
          <w:sz w:val="24"/>
          <w:szCs w:val="24"/>
        </w:rPr>
        <w:t>ilegal.</w:t>
      </w:r>
      <w:r w:rsidRPr="0051494B">
        <w:rPr>
          <w:rFonts w:ascii="Arial" w:eastAsia="Calibri" w:hAnsi="Arial" w:cs="Arial"/>
          <w:sz w:val="24"/>
          <w:szCs w:val="24"/>
        </w:rPr>
        <w:t xml:space="preserve"> </w:t>
      </w:r>
    </w:p>
    <w:p w14:paraId="6B29485C" w14:textId="77777777" w:rsidR="008D793D" w:rsidRPr="0051494B" w:rsidRDefault="008D793D" w:rsidP="008D793D">
      <w:pPr>
        <w:tabs>
          <w:tab w:val="right" w:pos="8789"/>
        </w:tabs>
        <w:spacing w:after="0"/>
        <w:jc w:val="both"/>
        <w:rPr>
          <w:rFonts w:ascii="Arial" w:eastAsia="Calibri" w:hAnsi="Arial" w:cs="Arial"/>
        </w:rPr>
      </w:pPr>
    </w:p>
    <w:p w14:paraId="29C9D3CE" w14:textId="77777777" w:rsidR="008D793D" w:rsidRPr="0051494B" w:rsidRDefault="008D793D" w:rsidP="008D793D">
      <w:pPr>
        <w:tabs>
          <w:tab w:val="right" w:pos="8789"/>
        </w:tabs>
        <w:spacing w:after="0" w:line="360" w:lineRule="auto"/>
        <w:ind w:firstLine="567"/>
        <w:jc w:val="both"/>
        <w:rPr>
          <w:rFonts w:ascii="Arial" w:eastAsia="Calibri" w:hAnsi="Arial" w:cs="Arial"/>
          <w:sz w:val="24"/>
          <w:szCs w:val="24"/>
        </w:rPr>
      </w:pPr>
      <w:r w:rsidRPr="0051494B">
        <w:rPr>
          <w:rFonts w:ascii="Arial" w:eastAsia="Calibri" w:hAnsi="Arial" w:cs="Arial"/>
          <w:sz w:val="24"/>
          <w:szCs w:val="24"/>
        </w:rPr>
        <w:t xml:space="preserve">De ahí que resultan esencialmente </w:t>
      </w:r>
      <w:r w:rsidRPr="0051494B">
        <w:rPr>
          <w:rFonts w:ascii="Arial" w:eastAsia="Calibri" w:hAnsi="Arial" w:cs="Arial"/>
          <w:b/>
          <w:sz w:val="24"/>
          <w:szCs w:val="24"/>
        </w:rPr>
        <w:t>fundados</w:t>
      </w:r>
      <w:r w:rsidRPr="0051494B">
        <w:rPr>
          <w:rFonts w:ascii="Arial" w:eastAsia="Calibri" w:hAnsi="Arial" w:cs="Arial"/>
          <w:sz w:val="24"/>
          <w:szCs w:val="24"/>
        </w:rPr>
        <w:t xml:space="preserve"> los conceptos de impugnación de la parte actora relativos a la indebida fundamentación y motivación de la que adolece el acta de infracción de tránsito impugnada, expuesta por el actor en su demanda, pues en efecto como lo estatuye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Pr="0051494B">
        <w:rPr>
          <w:rFonts w:ascii="Arial" w:eastAsia="Calibri" w:hAnsi="Arial" w:cs="Arial"/>
          <w:sz w:val="24"/>
          <w:szCs w:val="24"/>
          <w:vertAlign w:val="superscript"/>
        </w:rPr>
        <w:footnoteReference w:id="6"/>
      </w:r>
      <w:r w:rsidRPr="0051494B">
        <w:rPr>
          <w:rFonts w:ascii="Arial" w:eastAsia="Calibri" w:hAnsi="Arial" w:cs="Arial"/>
          <w:sz w:val="24"/>
          <w:szCs w:val="24"/>
        </w:rPr>
        <w:t>”</w:t>
      </w:r>
    </w:p>
    <w:p w14:paraId="3ECF4C58" w14:textId="77777777" w:rsidR="008D793D" w:rsidRPr="0051494B" w:rsidRDefault="008D793D" w:rsidP="008D793D">
      <w:pPr>
        <w:tabs>
          <w:tab w:val="right" w:pos="8789"/>
        </w:tabs>
        <w:spacing w:after="0"/>
        <w:jc w:val="both"/>
        <w:rPr>
          <w:rFonts w:ascii="Arial" w:eastAsia="Calibri" w:hAnsi="Arial" w:cs="Arial"/>
          <w:i/>
        </w:rPr>
      </w:pPr>
    </w:p>
    <w:p w14:paraId="31B0A2E3" w14:textId="77777777" w:rsidR="008D793D" w:rsidRPr="0051494B" w:rsidRDefault="008D793D" w:rsidP="008D793D">
      <w:pPr>
        <w:tabs>
          <w:tab w:val="right" w:pos="8789"/>
        </w:tabs>
        <w:spacing w:after="0" w:line="360" w:lineRule="auto"/>
        <w:ind w:firstLine="567"/>
        <w:jc w:val="both"/>
        <w:rPr>
          <w:rFonts w:ascii="Arial" w:eastAsia="Calibri" w:hAnsi="Arial" w:cs="Arial"/>
          <w:sz w:val="24"/>
          <w:szCs w:val="24"/>
        </w:rPr>
      </w:pPr>
      <w:r w:rsidRPr="0051494B">
        <w:rPr>
          <w:rFonts w:ascii="Arial" w:eastAsia="Calibri" w:hAnsi="Arial" w:cs="Arial"/>
          <w:sz w:val="24"/>
          <w:szCs w:val="24"/>
        </w:rPr>
        <w:t xml:space="preserve">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lo llevaron a concluir que los hechos encuadran en la hipótesis legal aplicable al caso. </w:t>
      </w:r>
    </w:p>
    <w:p w14:paraId="6065ACEA" w14:textId="77777777" w:rsidR="008D793D" w:rsidRPr="0051494B" w:rsidRDefault="008D793D" w:rsidP="008D793D">
      <w:pPr>
        <w:tabs>
          <w:tab w:val="right" w:pos="8789"/>
        </w:tabs>
        <w:spacing w:after="0"/>
        <w:ind w:firstLine="567"/>
        <w:jc w:val="both"/>
        <w:rPr>
          <w:rFonts w:ascii="Arial" w:eastAsia="Calibri" w:hAnsi="Arial" w:cs="Arial"/>
        </w:rPr>
      </w:pPr>
    </w:p>
    <w:p w14:paraId="37A76DAB" w14:textId="77777777" w:rsidR="008D793D" w:rsidRPr="0051494B" w:rsidRDefault="008D793D" w:rsidP="008D793D">
      <w:pPr>
        <w:tabs>
          <w:tab w:val="right" w:pos="8789"/>
        </w:tabs>
        <w:spacing w:after="0" w:line="360" w:lineRule="auto"/>
        <w:ind w:firstLine="567"/>
        <w:jc w:val="both"/>
        <w:rPr>
          <w:rFonts w:ascii="Arial" w:eastAsia="Calibri" w:hAnsi="Arial" w:cs="Arial"/>
          <w:sz w:val="24"/>
          <w:szCs w:val="24"/>
        </w:rPr>
      </w:pPr>
      <w:r w:rsidRPr="0051494B">
        <w:rPr>
          <w:rFonts w:ascii="Arial" w:eastAsia="Calibri" w:hAnsi="Arial" w:cs="Arial"/>
          <w:sz w:val="24"/>
          <w:szCs w:val="24"/>
        </w:rPr>
        <w:t>Tienen aplicación a la presente resolución la jurisprudencia con número de registro 170307, emitida por los Tribunales Colegiados de Circuito, publicada en el Seminario Judicial de la Federación y su Gaceta, Novena Época, Tomo XXVII, febrero de 2008, página 1964 que para su mejor compresión se transcribe:</w:t>
      </w:r>
      <w:r w:rsidRPr="0051494B">
        <w:rPr>
          <w:rFonts w:ascii="Arial" w:eastAsia="Calibri" w:hAnsi="Arial" w:cs="Arial"/>
          <w:noProof/>
          <w:sz w:val="24"/>
          <w:szCs w:val="24"/>
        </w:rPr>
        <w:t xml:space="preserve">     </w:t>
      </w:r>
      <w:r w:rsidRPr="0051494B">
        <w:rPr>
          <w:rFonts w:ascii="Arial" w:eastAsia="Calibri" w:hAnsi="Arial" w:cs="Arial"/>
          <w:sz w:val="24"/>
          <w:szCs w:val="24"/>
        </w:rPr>
        <w:t xml:space="preserve">   </w:t>
      </w:r>
    </w:p>
    <w:p w14:paraId="2D26F8BD" w14:textId="77777777" w:rsidR="008D793D" w:rsidRPr="0051494B" w:rsidRDefault="008D793D" w:rsidP="008D793D">
      <w:pPr>
        <w:tabs>
          <w:tab w:val="right" w:pos="8789"/>
        </w:tabs>
        <w:spacing w:after="0"/>
        <w:ind w:left="1134" w:right="616"/>
        <w:jc w:val="both"/>
        <w:rPr>
          <w:rFonts w:ascii="Arial" w:eastAsia="Calibri" w:hAnsi="Arial" w:cs="Arial"/>
          <w:i/>
        </w:rPr>
      </w:pPr>
    </w:p>
    <w:p w14:paraId="4B21264D" w14:textId="77777777" w:rsidR="008D793D" w:rsidRPr="0051494B" w:rsidRDefault="008D793D" w:rsidP="008D793D">
      <w:pPr>
        <w:tabs>
          <w:tab w:val="right" w:pos="8789"/>
        </w:tabs>
        <w:spacing w:after="0"/>
        <w:jc w:val="both"/>
        <w:rPr>
          <w:rFonts w:ascii="Arial" w:eastAsia="Calibri" w:hAnsi="Arial" w:cs="Arial"/>
          <w:b/>
          <w:i/>
        </w:rPr>
      </w:pPr>
    </w:p>
    <w:p w14:paraId="51C7484A" w14:textId="77777777" w:rsidR="008D793D" w:rsidRPr="0051494B" w:rsidRDefault="008D793D" w:rsidP="008D793D">
      <w:pPr>
        <w:autoSpaceDE w:val="0"/>
        <w:autoSpaceDN w:val="0"/>
        <w:adjustRightInd w:val="0"/>
        <w:spacing w:after="0" w:line="240" w:lineRule="auto"/>
        <w:ind w:left="567" w:right="758"/>
        <w:jc w:val="both"/>
        <w:rPr>
          <w:rFonts w:ascii="Arial" w:eastAsia="Calibri" w:hAnsi="Arial" w:cs="Arial"/>
          <w:i/>
          <w:iCs/>
          <w:color w:val="000000"/>
        </w:rPr>
      </w:pPr>
      <w:r w:rsidRPr="0051494B">
        <w:rPr>
          <w:rFonts w:ascii="Arial" w:eastAsia="Calibri" w:hAnsi="Arial" w:cs="Arial"/>
          <w:i/>
          <w:iCs/>
          <w:color w:val="000000"/>
        </w:rPr>
        <w:t>“</w:t>
      </w:r>
      <w:r w:rsidRPr="0051494B">
        <w:rPr>
          <w:rFonts w:ascii="Arial" w:eastAsia="Calibri" w:hAnsi="Arial" w:cs="Arial"/>
          <w:b/>
          <w:bCs/>
          <w:i/>
          <w:iCs/>
          <w:color w:val="000000"/>
        </w:rPr>
        <w:t>FUNDAMENTACIÓN Y MOTIVACIÓN. LA DIFERENCIA ENTRE LA FALTA Y LA INDEBIDA SATISFACCIÓN DE AMBOS REQUISITOS CONSTITUCIONALES TRASCIENDE AL ORDEN EN QUE DEBEN ESTUDIARSE LOS CONCEPTOS DE VIOLACIÓN Y A LOS EFECTOS DEL FALLO PROTECTOR.</w:t>
      </w:r>
      <w:r w:rsidRPr="0051494B">
        <w:rPr>
          <w:rFonts w:ascii="Arial" w:eastAsia="Calibri" w:hAnsi="Arial" w:cs="Arial"/>
          <w:i/>
          <w:iCs/>
          <w:color w:val="000000"/>
        </w:rPr>
        <w:t xml:space="preserve"> La falta de fundamentación y motivación es una violación formal diversa a la indebida o incorrecta </w:t>
      </w:r>
      <w:r w:rsidRPr="0051494B">
        <w:rPr>
          <w:rFonts w:ascii="Arial" w:eastAsia="Calibri" w:hAnsi="Arial" w:cs="Arial"/>
          <w:i/>
          <w:iCs/>
          <w:color w:val="000000"/>
        </w:rPr>
        <w:lastRenderedPageBreak/>
        <w:t>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652D236F" w14:textId="77777777" w:rsidR="008D793D" w:rsidRPr="0051494B" w:rsidRDefault="008D793D" w:rsidP="008D793D">
      <w:pPr>
        <w:autoSpaceDE w:val="0"/>
        <w:autoSpaceDN w:val="0"/>
        <w:adjustRightInd w:val="0"/>
        <w:spacing w:after="0" w:line="240" w:lineRule="auto"/>
        <w:rPr>
          <w:rFonts w:ascii="NimbusSanL" w:eastAsia="Calibri" w:hAnsi="NimbusSanL" w:cs="NimbusSanL"/>
          <w:color w:val="000000"/>
          <w:sz w:val="24"/>
          <w:szCs w:val="24"/>
        </w:rPr>
      </w:pPr>
    </w:p>
    <w:p w14:paraId="0FB55063" w14:textId="77777777" w:rsidR="008D793D" w:rsidRPr="0051494B" w:rsidRDefault="008D793D" w:rsidP="008D793D">
      <w:pPr>
        <w:tabs>
          <w:tab w:val="right" w:pos="8789"/>
        </w:tabs>
        <w:spacing w:after="0"/>
        <w:jc w:val="both"/>
        <w:rPr>
          <w:rFonts w:ascii="Arial" w:eastAsia="Calibri" w:hAnsi="Arial" w:cs="Arial"/>
          <w:color w:val="FF0000"/>
        </w:rPr>
      </w:pPr>
    </w:p>
    <w:p w14:paraId="39D9B17E" w14:textId="77777777" w:rsidR="008D793D" w:rsidRPr="0051494B" w:rsidRDefault="008D793D" w:rsidP="008D793D">
      <w:pPr>
        <w:tabs>
          <w:tab w:val="right" w:pos="8789"/>
        </w:tabs>
        <w:spacing w:after="0" w:line="360" w:lineRule="auto"/>
        <w:ind w:firstLine="567"/>
        <w:jc w:val="both"/>
        <w:rPr>
          <w:rFonts w:ascii="Arial" w:eastAsia="Calibri" w:hAnsi="Arial" w:cs="Arial"/>
          <w:noProof/>
          <w:sz w:val="24"/>
          <w:szCs w:val="24"/>
        </w:rPr>
      </w:pPr>
      <w:r w:rsidRPr="0051494B">
        <w:rPr>
          <w:rFonts w:ascii="Arial" w:eastAsia="Calibri" w:hAnsi="Arial" w:cs="Arial"/>
          <w:sz w:val="24"/>
          <w:szCs w:val="24"/>
        </w:rPr>
        <w:t>Este criterio también se sostiene en la Jurisprudencia de número 173565, emitida por los Tribunales Colegiados de Circuito, publicada en el Semanario Judicial de la Federación y su Gaceta, Novena Época, tomo XXV, enero de 2007, página 2127:</w:t>
      </w:r>
      <w:r w:rsidRPr="0051494B">
        <w:rPr>
          <w:rFonts w:ascii="Arial" w:eastAsia="Calibri" w:hAnsi="Arial" w:cs="Arial"/>
          <w:noProof/>
          <w:sz w:val="24"/>
          <w:szCs w:val="24"/>
        </w:rPr>
        <w:t xml:space="preserve">     </w:t>
      </w:r>
    </w:p>
    <w:p w14:paraId="6F7B0C35" w14:textId="77777777" w:rsidR="008D793D" w:rsidRPr="0051494B" w:rsidRDefault="008D793D" w:rsidP="008D793D">
      <w:pPr>
        <w:tabs>
          <w:tab w:val="right" w:pos="8789"/>
        </w:tabs>
        <w:spacing w:after="0"/>
        <w:jc w:val="both"/>
        <w:rPr>
          <w:rFonts w:ascii="Arial" w:eastAsia="Calibri" w:hAnsi="Arial" w:cs="Arial"/>
          <w:b/>
          <w:noProof/>
        </w:rPr>
      </w:pPr>
    </w:p>
    <w:p w14:paraId="5E903A7F" w14:textId="77777777" w:rsidR="008D793D" w:rsidRPr="0051494B" w:rsidRDefault="008D793D" w:rsidP="008D793D">
      <w:pPr>
        <w:autoSpaceDE w:val="0"/>
        <w:autoSpaceDN w:val="0"/>
        <w:adjustRightInd w:val="0"/>
        <w:spacing w:after="0" w:line="240" w:lineRule="auto"/>
        <w:ind w:left="567" w:right="758"/>
        <w:jc w:val="both"/>
        <w:rPr>
          <w:rFonts w:ascii="Arial" w:eastAsia="Calibri" w:hAnsi="Arial" w:cs="Arial"/>
          <w:i/>
          <w:iCs/>
          <w:color w:val="000000"/>
        </w:rPr>
      </w:pPr>
      <w:r w:rsidRPr="0051494B">
        <w:rPr>
          <w:rFonts w:ascii="Arial" w:eastAsia="Calibri" w:hAnsi="Arial" w:cs="Arial"/>
          <w:b/>
          <w:bCs/>
          <w:i/>
          <w:iCs/>
          <w:color w:val="000000"/>
        </w:rPr>
        <w:t>“FUNDAMENTACIÓN Y MOTIVACIÓN. SU DISTINCIÓN ENTRE SU FALTA Y CUANDO ES INDEBIDA.</w:t>
      </w:r>
      <w:r w:rsidRPr="0051494B">
        <w:rPr>
          <w:rFonts w:ascii="Arial" w:eastAsia="Calibri" w:hAnsi="Arial" w:cs="Arial"/>
          <w:i/>
          <w:iCs/>
          <w:color w:val="000000"/>
        </w:rPr>
        <w:t xml:space="preserve">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5E21140B" w14:textId="77777777" w:rsidR="008D793D" w:rsidRPr="0051494B" w:rsidRDefault="008D793D" w:rsidP="008D793D">
      <w:pPr>
        <w:tabs>
          <w:tab w:val="right" w:pos="8789"/>
        </w:tabs>
        <w:spacing w:after="0"/>
        <w:ind w:left="567" w:right="758"/>
        <w:jc w:val="both"/>
        <w:rPr>
          <w:rFonts w:ascii="Arial" w:eastAsia="Calibri" w:hAnsi="Arial" w:cs="Arial"/>
          <w:b/>
          <w:i/>
          <w:noProof/>
        </w:rPr>
      </w:pPr>
    </w:p>
    <w:p w14:paraId="360AD824" w14:textId="0342D0EF" w:rsidR="008D793D" w:rsidRDefault="008D793D" w:rsidP="008D793D">
      <w:pPr>
        <w:tabs>
          <w:tab w:val="right" w:pos="8789"/>
        </w:tabs>
        <w:spacing w:after="0" w:line="360" w:lineRule="auto"/>
        <w:ind w:firstLine="567"/>
        <w:jc w:val="both"/>
        <w:rPr>
          <w:rFonts w:ascii="Arial" w:eastAsia="Calibri" w:hAnsi="Arial" w:cs="Arial"/>
          <w:sz w:val="24"/>
          <w:szCs w:val="24"/>
        </w:rPr>
      </w:pPr>
      <w:r w:rsidRPr="0051494B">
        <w:rPr>
          <w:rFonts w:ascii="Arial" w:eastAsia="Calibri" w:hAnsi="Arial" w:cs="Arial"/>
          <w:sz w:val="24"/>
          <w:szCs w:val="24"/>
        </w:rPr>
        <w:t>Por lo expuesto, resulta procedente, conforme a la fracción II del artículo 208</w:t>
      </w:r>
      <w:r w:rsidRPr="0051494B">
        <w:rPr>
          <w:rFonts w:ascii="Arial" w:eastAsia="Calibri" w:hAnsi="Arial" w:cs="Arial"/>
          <w:sz w:val="24"/>
          <w:szCs w:val="24"/>
          <w:vertAlign w:val="superscript"/>
        </w:rPr>
        <w:footnoteReference w:id="7"/>
      </w:r>
      <w:r w:rsidRPr="0051494B">
        <w:rPr>
          <w:rFonts w:ascii="Arial" w:eastAsia="Calibri" w:hAnsi="Arial" w:cs="Arial"/>
          <w:sz w:val="24"/>
          <w:szCs w:val="24"/>
        </w:rPr>
        <w:t xml:space="preserve"> de la Ley de la materia, declarar la </w:t>
      </w:r>
      <w:r w:rsidRPr="0051494B">
        <w:rPr>
          <w:rFonts w:ascii="Arial" w:eastAsia="Calibri" w:hAnsi="Arial" w:cs="Arial"/>
          <w:b/>
          <w:sz w:val="24"/>
          <w:szCs w:val="24"/>
        </w:rPr>
        <w:t>NULIDAD LISA Y LLANA</w:t>
      </w:r>
      <w:r w:rsidRPr="0051494B">
        <w:rPr>
          <w:rFonts w:ascii="Arial" w:eastAsia="Calibri" w:hAnsi="Arial" w:cs="Arial"/>
          <w:sz w:val="24"/>
          <w:szCs w:val="24"/>
        </w:rPr>
        <w:t xml:space="preserve"> del acta de infracción de tránsito con número de folio </w:t>
      </w:r>
      <w:r w:rsidR="00606305">
        <w:rPr>
          <w:rFonts w:ascii="Arial" w:eastAsia="Calibri" w:hAnsi="Arial" w:cs="Arial"/>
          <w:sz w:val="24"/>
          <w:szCs w:val="24"/>
        </w:rPr>
        <w:t>**********</w:t>
      </w:r>
      <w:r w:rsidRPr="0051494B">
        <w:rPr>
          <w:rFonts w:ascii="Arial" w:eastAsia="Calibri" w:hAnsi="Arial" w:cs="Arial"/>
          <w:sz w:val="24"/>
          <w:szCs w:val="24"/>
        </w:rPr>
        <w:t xml:space="preserve"> de fecha </w:t>
      </w:r>
      <w:r w:rsidR="008B6800">
        <w:rPr>
          <w:rFonts w:ascii="Arial" w:eastAsia="Calibri" w:hAnsi="Arial" w:cs="Arial"/>
          <w:sz w:val="24"/>
          <w:szCs w:val="24"/>
        </w:rPr>
        <w:t>treinta de junio de dos mil veintiuno</w:t>
      </w:r>
      <w:r w:rsidRPr="0051494B">
        <w:rPr>
          <w:rFonts w:ascii="Arial" w:eastAsia="Calibri" w:hAnsi="Arial" w:cs="Arial"/>
          <w:sz w:val="24"/>
          <w:szCs w:val="24"/>
        </w:rPr>
        <w:t xml:space="preserve">, respecto </w:t>
      </w:r>
      <w:r>
        <w:rPr>
          <w:rFonts w:ascii="Arial" w:eastAsia="Calibri" w:hAnsi="Arial" w:cs="Arial"/>
          <w:sz w:val="24"/>
          <w:szCs w:val="24"/>
        </w:rPr>
        <w:t>a</w:t>
      </w:r>
      <w:r w:rsidR="009412ED">
        <w:rPr>
          <w:rFonts w:ascii="Arial" w:eastAsia="Calibri" w:hAnsi="Arial" w:cs="Arial"/>
          <w:sz w:val="24"/>
          <w:szCs w:val="24"/>
        </w:rPr>
        <w:t xml:space="preserve"> la camioneta </w:t>
      </w:r>
      <w:r w:rsidR="00606305">
        <w:rPr>
          <w:rFonts w:ascii="Arial" w:eastAsia="Calibri" w:hAnsi="Arial" w:cs="Arial"/>
          <w:sz w:val="24"/>
          <w:szCs w:val="24"/>
        </w:rPr>
        <w:t>**********</w:t>
      </w:r>
      <w:r w:rsidR="009412ED">
        <w:rPr>
          <w:rFonts w:ascii="Arial" w:eastAsia="Calibri" w:hAnsi="Arial" w:cs="Arial"/>
          <w:sz w:val="24"/>
          <w:szCs w:val="24"/>
        </w:rPr>
        <w:t xml:space="preserve">, marca </w:t>
      </w:r>
      <w:r w:rsidR="00606305">
        <w:rPr>
          <w:rFonts w:ascii="Arial" w:eastAsia="Calibri" w:hAnsi="Arial" w:cs="Arial"/>
          <w:sz w:val="24"/>
          <w:szCs w:val="24"/>
        </w:rPr>
        <w:t>**********</w:t>
      </w:r>
      <w:r w:rsidR="009412ED">
        <w:rPr>
          <w:rFonts w:ascii="Arial" w:eastAsia="Calibri" w:hAnsi="Arial" w:cs="Arial"/>
          <w:sz w:val="24"/>
          <w:szCs w:val="24"/>
        </w:rPr>
        <w:t xml:space="preserve">, Modelo </w:t>
      </w:r>
      <w:r w:rsidR="00606305">
        <w:rPr>
          <w:rFonts w:ascii="Arial" w:eastAsia="Calibri" w:hAnsi="Arial" w:cs="Arial"/>
          <w:sz w:val="24"/>
          <w:szCs w:val="24"/>
        </w:rPr>
        <w:t>**********</w:t>
      </w:r>
      <w:r w:rsidR="009412ED">
        <w:rPr>
          <w:rFonts w:ascii="Arial" w:eastAsia="Calibri" w:hAnsi="Arial" w:cs="Arial"/>
          <w:sz w:val="24"/>
          <w:szCs w:val="24"/>
        </w:rPr>
        <w:t xml:space="preserve">, Color </w:t>
      </w:r>
      <w:r w:rsidR="00606305">
        <w:rPr>
          <w:rFonts w:ascii="Arial" w:eastAsia="Calibri" w:hAnsi="Arial" w:cs="Arial"/>
          <w:sz w:val="24"/>
          <w:szCs w:val="24"/>
        </w:rPr>
        <w:t>**********</w:t>
      </w:r>
      <w:r w:rsidR="009412ED">
        <w:rPr>
          <w:rFonts w:ascii="Arial" w:eastAsia="Calibri" w:hAnsi="Arial" w:cs="Arial"/>
          <w:sz w:val="24"/>
          <w:szCs w:val="24"/>
        </w:rPr>
        <w:t>, con placas</w:t>
      </w:r>
      <w:r w:rsidR="001537C5">
        <w:rPr>
          <w:rFonts w:ascii="Arial" w:eastAsia="Calibri" w:hAnsi="Arial" w:cs="Arial"/>
          <w:sz w:val="24"/>
          <w:szCs w:val="24"/>
        </w:rPr>
        <w:t xml:space="preserve"> </w:t>
      </w:r>
      <w:r w:rsidR="00606305">
        <w:rPr>
          <w:rFonts w:ascii="Arial" w:eastAsia="Calibri" w:hAnsi="Arial" w:cs="Arial"/>
          <w:sz w:val="24"/>
          <w:szCs w:val="24"/>
        </w:rPr>
        <w:t>**********</w:t>
      </w:r>
      <w:r w:rsidRPr="0051494B">
        <w:rPr>
          <w:rFonts w:ascii="Arial" w:eastAsia="Calibri" w:hAnsi="Arial" w:cs="Arial"/>
          <w:sz w:val="24"/>
          <w:szCs w:val="24"/>
        </w:rPr>
        <w:t>,</w:t>
      </w:r>
      <w:r w:rsidR="001537C5">
        <w:rPr>
          <w:rFonts w:ascii="Arial" w:eastAsia="Calibri" w:hAnsi="Arial" w:cs="Arial"/>
          <w:sz w:val="24"/>
          <w:szCs w:val="24"/>
        </w:rPr>
        <w:t xml:space="preserve"> del Estado de </w:t>
      </w:r>
      <w:r w:rsidR="00606305">
        <w:rPr>
          <w:rFonts w:ascii="Arial" w:eastAsia="Calibri" w:hAnsi="Arial" w:cs="Arial"/>
          <w:sz w:val="24"/>
          <w:szCs w:val="24"/>
        </w:rPr>
        <w:t>**********</w:t>
      </w:r>
      <w:r w:rsidR="001537C5">
        <w:rPr>
          <w:rFonts w:ascii="Arial" w:eastAsia="Calibri" w:hAnsi="Arial" w:cs="Arial"/>
          <w:sz w:val="24"/>
          <w:szCs w:val="24"/>
        </w:rPr>
        <w:t>,</w:t>
      </w:r>
      <w:r w:rsidRPr="0051494B">
        <w:rPr>
          <w:rFonts w:ascii="Arial" w:eastAsia="Calibri" w:hAnsi="Arial" w:cs="Arial"/>
          <w:sz w:val="24"/>
          <w:szCs w:val="24"/>
        </w:rPr>
        <w:t xml:space="preserve"> levantada por</w:t>
      </w:r>
      <w:r>
        <w:rPr>
          <w:rFonts w:ascii="Arial" w:eastAsia="Calibri" w:hAnsi="Arial" w:cs="Arial"/>
          <w:sz w:val="24"/>
          <w:szCs w:val="24"/>
        </w:rPr>
        <w:t xml:space="preserve"> </w:t>
      </w:r>
      <w:r w:rsidR="00606305">
        <w:rPr>
          <w:rFonts w:ascii="Arial" w:eastAsia="Calibri" w:hAnsi="Arial" w:cs="Arial"/>
          <w:sz w:val="24"/>
          <w:szCs w:val="24"/>
        </w:rPr>
        <w:t>**********</w:t>
      </w:r>
      <w:r>
        <w:rPr>
          <w:rFonts w:ascii="Arial" w:eastAsia="Calibri" w:hAnsi="Arial" w:cs="Arial"/>
          <w:sz w:val="24"/>
          <w:szCs w:val="24"/>
        </w:rPr>
        <w:t xml:space="preserve"> en su carácter</w:t>
      </w:r>
      <w:r w:rsidRPr="0051494B">
        <w:rPr>
          <w:rFonts w:ascii="Arial" w:eastAsia="Calibri" w:hAnsi="Arial" w:cs="Arial"/>
          <w:sz w:val="24"/>
          <w:szCs w:val="24"/>
        </w:rPr>
        <w:t xml:space="preserve"> </w:t>
      </w:r>
      <w:r>
        <w:rPr>
          <w:rFonts w:ascii="Arial" w:eastAsia="Calibri" w:hAnsi="Arial" w:cs="Arial"/>
          <w:sz w:val="24"/>
          <w:szCs w:val="24"/>
        </w:rPr>
        <w:t>de Policía Vial Estatal</w:t>
      </w:r>
      <w:r w:rsidR="002826E1">
        <w:rPr>
          <w:rFonts w:ascii="Arial" w:eastAsia="Calibri" w:hAnsi="Arial" w:cs="Arial"/>
          <w:sz w:val="24"/>
          <w:szCs w:val="24"/>
        </w:rPr>
        <w:t xml:space="preserve"> con número estadístico 365,</w:t>
      </w:r>
      <w:r>
        <w:rPr>
          <w:rFonts w:ascii="Arial" w:eastAsia="Calibri" w:hAnsi="Arial" w:cs="Arial"/>
          <w:sz w:val="24"/>
          <w:szCs w:val="24"/>
        </w:rPr>
        <w:t xml:space="preserve"> adscrito a la Dirección General de la Policía Vial Estatal</w:t>
      </w:r>
      <w:r w:rsidRPr="0051494B">
        <w:rPr>
          <w:rFonts w:ascii="Arial" w:eastAsia="Calibri" w:hAnsi="Arial" w:cs="Arial"/>
          <w:sz w:val="24"/>
          <w:szCs w:val="24"/>
        </w:rPr>
        <w:t xml:space="preserve">. </w:t>
      </w:r>
    </w:p>
    <w:p w14:paraId="5912B75E" w14:textId="77777777" w:rsidR="008D793D" w:rsidRDefault="008D793D" w:rsidP="008D793D">
      <w:pPr>
        <w:tabs>
          <w:tab w:val="right" w:pos="8789"/>
        </w:tabs>
        <w:spacing w:after="0" w:line="360" w:lineRule="auto"/>
        <w:ind w:firstLine="567"/>
        <w:jc w:val="both"/>
        <w:rPr>
          <w:rFonts w:ascii="Arial" w:eastAsia="Calibri" w:hAnsi="Arial" w:cs="Arial"/>
          <w:sz w:val="24"/>
          <w:szCs w:val="24"/>
        </w:rPr>
      </w:pPr>
    </w:p>
    <w:p w14:paraId="3E116644" w14:textId="6556808D" w:rsidR="008D793D" w:rsidRPr="0051494B" w:rsidRDefault="008D793D" w:rsidP="008D793D">
      <w:pPr>
        <w:tabs>
          <w:tab w:val="right" w:pos="8789"/>
        </w:tabs>
        <w:spacing w:after="0" w:line="360" w:lineRule="auto"/>
        <w:ind w:firstLine="567"/>
        <w:jc w:val="both"/>
        <w:rPr>
          <w:rFonts w:ascii="Arial" w:eastAsia="Calibri" w:hAnsi="Arial" w:cs="Arial"/>
          <w:sz w:val="24"/>
          <w:szCs w:val="24"/>
        </w:rPr>
      </w:pPr>
      <w:r w:rsidRPr="0051494B">
        <w:rPr>
          <w:rFonts w:ascii="Arial" w:eastAsia="Calibri" w:hAnsi="Arial" w:cs="Arial"/>
          <w:sz w:val="24"/>
          <w:szCs w:val="24"/>
        </w:rPr>
        <w:t>Por consiguiente, siendo un acto consecuente, inmediato y directo del aquí acto impugnado que se declaró nulo en forma lisa y llana, como efecto propio de tal declaración</w:t>
      </w:r>
      <w:r w:rsidRPr="0051494B">
        <w:rPr>
          <w:rFonts w:ascii="Arial" w:eastAsia="Calibri" w:hAnsi="Arial" w:cs="Arial"/>
          <w:sz w:val="24"/>
          <w:szCs w:val="24"/>
          <w:vertAlign w:val="superscript"/>
        </w:rPr>
        <w:footnoteReference w:id="8"/>
      </w:r>
      <w:r w:rsidRPr="0051494B">
        <w:rPr>
          <w:rFonts w:ascii="Arial" w:eastAsia="Calibri" w:hAnsi="Arial" w:cs="Arial"/>
          <w:sz w:val="24"/>
          <w:szCs w:val="24"/>
        </w:rPr>
        <w:t xml:space="preserve">, se ordena al </w:t>
      </w:r>
      <w:r>
        <w:rPr>
          <w:rFonts w:ascii="Arial" w:eastAsia="Calibri" w:hAnsi="Arial" w:cs="Arial"/>
          <w:sz w:val="24"/>
          <w:szCs w:val="24"/>
        </w:rPr>
        <w:t xml:space="preserve">Policía Vial Estatal </w:t>
      </w:r>
      <w:r w:rsidR="00606305">
        <w:rPr>
          <w:rFonts w:ascii="Arial" w:eastAsia="Calibri" w:hAnsi="Arial" w:cs="Arial"/>
          <w:sz w:val="24"/>
          <w:szCs w:val="24"/>
        </w:rPr>
        <w:t>**********</w:t>
      </w:r>
      <w:r>
        <w:rPr>
          <w:rFonts w:ascii="Arial" w:eastAsia="Calibri" w:hAnsi="Arial" w:cs="Arial"/>
          <w:sz w:val="24"/>
          <w:szCs w:val="24"/>
        </w:rPr>
        <w:t xml:space="preserve"> adscrito a la Dirección General de la Policía Vial Estatal</w:t>
      </w:r>
      <w:r w:rsidRPr="0051494B">
        <w:rPr>
          <w:rFonts w:ascii="Arial" w:eastAsia="Calibri" w:hAnsi="Arial" w:cs="Arial"/>
          <w:sz w:val="24"/>
          <w:szCs w:val="24"/>
        </w:rPr>
        <w:t xml:space="preserve"> y/o a quien resulte autoridad competente para que</w:t>
      </w:r>
      <w:r>
        <w:rPr>
          <w:rFonts w:ascii="Arial" w:eastAsia="Calibri" w:hAnsi="Arial" w:cs="Arial"/>
          <w:sz w:val="24"/>
          <w:szCs w:val="24"/>
        </w:rPr>
        <w:t xml:space="preserve">: </w:t>
      </w:r>
      <w:r w:rsidRPr="006A64C2">
        <w:rPr>
          <w:rFonts w:ascii="Arial" w:eastAsia="Calibri" w:hAnsi="Arial" w:cs="Arial"/>
          <w:b/>
          <w:bCs/>
          <w:sz w:val="24"/>
          <w:szCs w:val="24"/>
        </w:rPr>
        <w:t>cancele de sus registros</w:t>
      </w:r>
      <w:r w:rsidRPr="0051494B">
        <w:rPr>
          <w:rFonts w:ascii="Arial" w:eastAsia="Calibri" w:hAnsi="Arial" w:cs="Arial"/>
          <w:sz w:val="24"/>
          <w:szCs w:val="24"/>
        </w:rPr>
        <w:t xml:space="preserve"> la infracción de tránsito antes señalada</w:t>
      </w:r>
      <w:r w:rsidR="00A7205E">
        <w:rPr>
          <w:rFonts w:ascii="Arial" w:eastAsia="Calibri" w:hAnsi="Arial" w:cs="Arial"/>
          <w:sz w:val="24"/>
          <w:szCs w:val="24"/>
        </w:rPr>
        <w:t>. De igual manera, si como consecuencia de la infracción impugnada realizó algún pago o se retuvo garantía deberá efectuarse la devolución correspondiente</w:t>
      </w:r>
      <w:r w:rsidRPr="0051494B">
        <w:rPr>
          <w:rFonts w:ascii="Arial" w:eastAsia="Calibri" w:hAnsi="Arial" w:cs="Arial"/>
          <w:sz w:val="24"/>
          <w:szCs w:val="24"/>
        </w:rPr>
        <w:t>;</w:t>
      </w:r>
      <w:r>
        <w:rPr>
          <w:rFonts w:ascii="Arial" w:eastAsia="Calibri" w:hAnsi="Arial" w:cs="Arial"/>
          <w:sz w:val="24"/>
          <w:szCs w:val="24"/>
        </w:rPr>
        <w:t xml:space="preserve"> esto es así, con el</w:t>
      </w:r>
      <w:r w:rsidRPr="0051494B">
        <w:rPr>
          <w:rFonts w:ascii="Arial" w:eastAsia="Calibri" w:hAnsi="Arial" w:cs="Arial"/>
          <w:sz w:val="24"/>
          <w:szCs w:val="24"/>
        </w:rPr>
        <w:t xml:space="preserve"> fin de restituir al administrado, aquí actor, </w:t>
      </w:r>
      <w:r w:rsidR="00606305">
        <w:rPr>
          <w:rFonts w:ascii="Arial" w:eastAsia="Calibri" w:hAnsi="Arial" w:cs="Arial"/>
          <w:b/>
          <w:sz w:val="24"/>
          <w:szCs w:val="24"/>
        </w:rPr>
        <w:t>**********</w:t>
      </w:r>
      <w:r>
        <w:rPr>
          <w:rFonts w:ascii="Arial" w:eastAsia="Calibri" w:hAnsi="Arial" w:cs="Arial"/>
          <w:b/>
          <w:sz w:val="24"/>
          <w:szCs w:val="24"/>
        </w:rPr>
        <w:t xml:space="preserve"> </w:t>
      </w:r>
      <w:r w:rsidRPr="0051494B">
        <w:rPr>
          <w:rFonts w:ascii="Arial" w:eastAsia="Calibri" w:hAnsi="Arial" w:cs="Arial"/>
          <w:b/>
          <w:sz w:val="24"/>
          <w:szCs w:val="24"/>
        </w:rPr>
        <w:t xml:space="preserve"> </w:t>
      </w:r>
      <w:r w:rsidRPr="0051494B">
        <w:rPr>
          <w:rFonts w:ascii="Arial" w:eastAsia="Calibri" w:hAnsi="Arial" w:cs="Arial"/>
          <w:sz w:val="24"/>
          <w:szCs w:val="24"/>
        </w:rPr>
        <w:t xml:space="preserve">en el pleno goce de sus derechos afectados con la emisión del acto declarado nulo. </w:t>
      </w:r>
    </w:p>
    <w:p w14:paraId="3C8D25BB" w14:textId="77777777" w:rsidR="008D793D" w:rsidRPr="0051494B" w:rsidRDefault="008D793D" w:rsidP="008D793D">
      <w:pPr>
        <w:tabs>
          <w:tab w:val="right" w:pos="8789"/>
        </w:tabs>
        <w:spacing w:after="0" w:line="360" w:lineRule="auto"/>
        <w:ind w:firstLine="567"/>
        <w:jc w:val="both"/>
        <w:rPr>
          <w:rFonts w:ascii="Arial" w:eastAsia="Calibri" w:hAnsi="Arial" w:cs="Arial"/>
          <w:sz w:val="24"/>
          <w:szCs w:val="24"/>
        </w:rPr>
      </w:pPr>
    </w:p>
    <w:p w14:paraId="0DED4769" w14:textId="77777777" w:rsidR="008D793D" w:rsidRPr="0051494B" w:rsidRDefault="008D793D" w:rsidP="008D793D">
      <w:pPr>
        <w:spacing w:line="360" w:lineRule="auto"/>
        <w:ind w:firstLine="567"/>
        <w:jc w:val="both"/>
        <w:rPr>
          <w:rFonts w:ascii="Arial" w:eastAsia="Calibri" w:hAnsi="Arial" w:cs="Arial"/>
          <w:sz w:val="24"/>
          <w:szCs w:val="24"/>
        </w:rPr>
      </w:pPr>
      <w:r w:rsidRPr="0051494B">
        <w:rPr>
          <w:rFonts w:ascii="Arial" w:eastAsia="Calibri" w:hAnsi="Arial" w:cs="Arial"/>
          <w:sz w:val="24"/>
          <w:szCs w:val="24"/>
        </w:rPr>
        <w:lastRenderedPageBreak/>
        <w:t>Por lo antes expuesto y con fundamento en los artículos 207, 208 y 209 de la Ley de Procedimiento y Justicia Administrativa para el Estado de Oaxaca, se;</w:t>
      </w:r>
    </w:p>
    <w:p w14:paraId="62D93DC4" w14:textId="77777777" w:rsidR="008D793D" w:rsidRPr="0051494B" w:rsidRDefault="008D793D" w:rsidP="008D793D">
      <w:pPr>
        <w:jc w:val="center"/>
        <w:rPr>
          <w:rFonts w:ascii="Arial" w:eastAsia="Calibri" w:hAnsi="Arial" w:cs="Arial"/>
          <w:b/>
          <w:bCs/>
          <w:sz w:val="24"/>
          <w:szCs w:val="24"/>
        </w:rPr>
      </w:pPr>
      <w:r w:rsidRPr="0051494B">
        <w:rPr>
          <w:rFonts w:ascii="Arial" w:eastAsia="Calibri" w:hAnsi="Arial" w:cs="Arial"/>
          <w:b/>
          <w:bCs/>
          <w:sz w:val="24"/>
          <w:szCs w:val="24"/>
        </w:rPr>
        <w:t>R E S U E L V E</w:t>
      </w:r>
    </w:p>
    <w:p w14:paraId="43237201" w14:textId="77777777" w:rsidR="008D793D" w:rsidRPr="0051494B" w:rsidRDefault="008D793D" w:rsidP="008D793D">
      <w:pPr>
        <w:jc w:val="center"/>
        <w:rPr>
          <w:rFonts w:ascii="Arial" w:eastAsia="Calibri" w:hAnsi="Arial" w:cs="Arial"/>
          <w:b/>
          <w:bCs/>
          <w:sz w:val="24"/>
          <w:szCs w:val="24"/>
        </w:rPr>
      </w:pPr>
    </w:p>
    <w:p w14:paraId="41D9561F" w14:textId="77777777" w:rsidR="008D793D" w:rsidRPr="0051494B" w:rsidRDefault="008D793D" w:rsidP="008D793D">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Primero.</w:t>
      </w:r>
      <w:r w:rsidRPr="0051494B">
        <w:rPr>
          <w:rFonts w:ascii="Arial" w:eastAsia="Times New Roman" w:hAnsi="Arial" w:cs="Arial"/>
          <w:sz w:val="24"/>
          <w:szCs w:val="24"/>
        </w:rPr>
        <w:t xml:space="preserve"> Esta Primera Sala Unitaria fue competente para conocer y resolver del presente asunto.</w:t>
      </w:r>
    </w:p>
    <w:p w14:paraId="49C9C139" w14:textId="77777777" w:rsidR="008D793D" w:rsidRPr="0051494B" w:rsidRDefault="008D793D" w:rsidP="008D793D">
      <w:pPr>
        <w:spacing w:after="0" w:line="360" w:lineRule="auto"/>
        <w:ind w:right="49" w:firstLine="567"/>
        <w:jc w:val="both"/>
        <w:rPr>
          <w:rFonts w:ascii="Arial" w:eastAsia="Times New Roman" w:hAnsi="Arial" w:cs="Arial"/>
        </w:rPr>
      </w:pPr>
    </w:p>
    <w:p w14:paraId="5C067901" w14:textId="77777777" w:rsidR="008D793D" w:rsidRPr="0051494B" w:rsidRDefault="008D793D" w:rsidP="008D793D">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Segundo.</w:t>
      </w:r>
      <w:r w:rsidRPr="0051494B">
        <w:rPr>
          <w:rFonts w:ascii="Arial" w:eastAsia="Times New Roman" w:hAnsi="Arial" w:cs="Arial"/>
          <w:sz w:val="24"/>
          <w:szCs w:val="24"/>
        </w:rPr>
        <w:t xml:space="preserve"> No se actualizaron causales de improcedencia y sobreseimiento hechas valer por la autoridad demandada por lo que no se sobresee el juicio. </w:t>
      </w:r>
    </w:p>
    <w:p w14:paraId="7F5CF845" w14:textId="77777777" w:rsidR="008D793D" w:rsidRPr="0051494B" w:rsidRDefault="008D793D" w:rsidP="008D793D">
      <w:pPr>
        <w:rPr>
          <w:rFonts w:ascii="Arial" w:eastAsia="Calibri" w:hAnsi="Arial" w:cs="Arial"/>
          <w:b/>
          <w:bCs/>
          <w:sz w:val="24"/>
          <w:szCs w:val="24"/>
        </w:rPr>
      </w:pPr>
    </w:p>
    <w:p w14:paraId="2CAD7843" w14:textId="721923B1" w:rsidR="008D793D" w:rsidRPr="0051494B" w:rsidRDefault="008D793D" w:rsidP="008D793D">
      <w:pPr>
        <w:spacing w:after="0" w:line="360" w:lineRule="auto"/>
        <w:ind w:right="49" w:firstLine="567"/>
        <w:jc w:val="both"/>
        <w:rPr>
          <w:rFonts w:ascii="Arial" w:eastAsia="Calibri" w:hAnsi="Arial" w:cs="Arial"/>
          <w:sz w:val="24"/>
          <w:szCs w:val="24"/>
        </w:rPr>
      </w:pPr>
      <w:r w:rsidRPr="0051494B">
        <w:rPr>
          <w:rFonts w:ascii="Arial" w:eastAsia="Calibri" w:hAnsi="Arial" w:cs="Arial"/>
          <w:b/>
          <w:bCs/>
          <w:sz w:val="24"/>
          <w:szCs w:val="24"/>
        </w:rPr>
        <w:t>Tercero.</w:t>
      </w:r>
      <w:r w:rsidRPr="0051494B">
        <w:rPr>
          <w:rFonts w:ascii="Arial" w:eastAsia="Calibri" w:hAnsi="Arial" w:cs="Arial"/>
          <w:sz w:val="24"/>
          <w:szCs w:val="24"/>
        </w:rPr>
        <w:t xml:space="preserve"> Se declara la </w:t>
      </w:r>
      <w:r w:rsidRPr="0051494B">
        <w:rPr>
          <w:rFonts w:ascii="Arial" w:eastAsia="Calibri" w:hAnsi="Arial" w:cs="Arial"/>
          <w:b/>
          <w:bCs/>
          <w:sz w:val="24"/>
          <w:szCs w:val="24"/>
        </w:rPr>
        <w:t>nulidad</w:t>
      </w:r>
      <w:r w:rsidRPr="0051494B">
        <w:rPr>
          <w:rFonts w:ascii="Arial" w:eastAsia="Calibri" w:hAnsi="Arial" w:cs="Arial"/>
          <w:sz w:val="24"/>
          <w:szCs w:val="24"/>
        </w:rPr>
        <w:t xml:space="preserve"> </w:t>
      </w:r>
      <w:r w:rsidRPr="0051494B">
        <w:rPr>
          <w:rFonts w:ascii="Arial" w:eastAsia="Calibri" w:hAnsi="Arial" w:cs="Arial"/>
          <w:b/>
          <w:bCs/>
          <w:sz w:val="24"/>
          <w:szCs w:val="24"/>
        </w:rPr>
        <w:t>lisa y llana</w:t>
      </w:r>
      <w:r w:rsidRPr="0051494B">
        <w:rPr>
          <w:rFonts w:ascii="Arial" w:eastAsia="Calibri" w:hAnsi="Arial" w:cs="Arial"/>
          <w:sz w:val="24"/>
          <w:szCs w:val="24"/>
        </w:rPr>
        <w:t xml:space="preserve"> del acta de infracción de tránsito con número de folio </w:t>
      </w:r>
      <w:r w:rsidR="00606305">
        <w:rPr>
          <w:rFonts w:ascii="Arial" w:eastAsia="Calibri" w:hAnsi="Arial" w:cs="Arial"/>
          <w:sz w:val="24"/>
          <w:szCs w:val="24"/>
        </w:rPr>
        <w:t>**********</w:t>
      </w:r>
      <w:bookmarkStart w:id="1" w:name="_GoBack"/>
      <w:bookmarkEnd w:id="1"/>
      <w:r w:rsidRPr="0051494B">
        <w:rPr>
          <w:rFonts w:ascii="Arial" w:eastAsia="Calibri" w:hAnsi="Arial" w:cs="Arial"/>
          <w:sz w:val="24"/>
          <w:szCs w:val="24"/>
        </w:rPr>
        <w:t xml:space="preserve"> de </w:t>
      </w:r>
      <w:r w:rsidR="008B6800">
        <w:rPr>
          <w:rFonts w:ascii="Arial" w:eastAsia="Calibri" w:hAnsi="Arial" w:cs="Arial"/>
          <w:sz w:val="24"/>
          <w:szCs w:val="24"/>
        </w:rPr>
        <w:t>treinta de junio de dos mil veintiuno</w:t>
      </w:r>
      <w:r w:rsidRPr="0051494B">
        <w:rPr>
          <w:rFonts w:ascii="Arial" w:eastAsia="Calibri" w:hAnsi="Arial" w:cs="Arial"/>
          <w:sz w:val="24"/>
          <w:szCs w:val="24"/>
        </w:rPr>
        <w:t>, emitida por</w:t>
      </w:r>
      <w:r>
        <w:rPr>
          <w:rFonts w:ascii="Arial" w:eastAsia="Calibri" w:hAnsi="Arial" w:cs="Arial"/>
          <w:sz w:val="24"/>
          <w:szCs w:val="24"/>
        </w:rPr>
        <w:t xml:space="preserve"> e</w:t>
      </w:r>
      <w:r w:rsidRPr="0051494B">
        <w:rPr>
          <w:rFonts w:ascii="Arial" w:eastAsia="Calibri" w:hAnsi="Arial" w:cs="Arial"/>
          <w:sz w:val="24"/>
          <w:szCs w:val="24"/>
        </w:rPr>
        <w:t xml:space="preserve">l </w:t>
      </w:r>
      <w:r>
        <w:rPr>
          <w:rFonts w:ascii="Arial" w:eastAsia="Calibri" w:hAnsi="Arial" w:cs="Arial"/>
          <w:sz w:val="24"/>
          <w:szCs w:val="24"/>
        </w:rPr>
        <w:t>Policía Vial Estatal</w:t>
      </w:r>
      <w:r w:rsidR="008A2678">
        <w:rPr>
          <w:rFonts w:ascii="Arial" w:eastAsia="Calibri" w:hAnsi="Arial" w:cs="Arial"/>
          <w:sz w:val="24"/>
          <w:szCs w:val="24"/>
        </w:rPr>
        <w:t xml:space="preserve"> con número estadístico 365</w:t>
      </w:r>
      <w:r>
        <w:rPr>
          <w:rFonts w:ascii="Arial" w:eastAsia="Calibri" w:hAnsi="Arial" w:cs="Arial"/>
          <w:sz w:val="24"/>
          <w:szCs w:val="24"/>
        </w:rPr>
        <w:t>, adscrito a la Dirección General de la Policía Vial Estatal</w:t>
      </w:r>
      <w:r w:rsidRPr="0051494B">
        <w:rPr>
          <w:rFonts w:ascii="Arial" w:eastAsia="Calibri" w:hAnsi="Arial" w:cs="Arial"/>
          <w:sz w:val="24"/>
          <w:szCs w:val="24"/>
        </w:rPr>
        <w:t xml:space="preserve">; y en consecuencia, se le restituya al actor en el pleno goce de sus derechos afectados, como quedó precisado en el considerando que antecede. </w:t>
      </w:r>
    </w:p>
    <w:p w14:paraId="15EB6C4C" w14:textId="77777777" w:rsidR="008D793D" w:rsidRPr="0051494B" w:rsidRDefault="008D793D" w:rsidP="008D793D">
      <w:pPr>
        <w:spacing w:after="0" w:line="360" w:lineRule="auto"/>
        <w:ind w:right="49"/>
        <w:jc w:val="both"/>
        <w:rPr>
          <w:rFonts w:ascii="Arial" w:eastAsia="Calibri" w:hAnsi="Arial" w:cs="Arial"/>
          <w:sz w:val="24"/>
          <w:szCs w:val="24"/>
        </w:rPr>
      </w:pPr>
    </w:p>
    <w:p w14:paraId="03A65DCE" w14:textId="77777777" w:rsidR="008D793D" w:rsidRPr="0051494B" w:rsidRDefault="008D793D" w:rsidP="008D793D">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Cuarto. Notifíquese personalmente a la parte actora y por oficio a la autoridad demandada</w:t>
      </w:r>
      <w:r w:rsidRPr="0051494B">
        <w:rPr>
          <w:rFonts w:ascii="Arial" w:eastAsia="Times New Roman" w:hAnsi="Arial" w:cs="Arial"/>
          <w:sz w:val="24"/>
          <w:szCs w:val="24"/>
        </w:rPr>
        <w:t>, con fundamento en los artículos 172 fracción I y 173 fracciones I y II, de la Ley de Procedimiento y Justicia Administrativa para el Estado de Oaxaca,</w:t>
      </w:r>
      <w:r w:rsidRPr="0051494B">
        <w:rPr>
          <w:rFonts w:ascii="Arial" w:eastAsia="Times New Roman" w:hAnsi="Arial" w:cs="Arial"/>
          <w:b/>
          <w:iCs/>
          <w:sz w:val="24"/>
          <w:szCs w:val="24"/>
        </w:rPr>
        <w:t xml:space="preserve"> - CÚMPLASE</w:t>
      </w:r>
      <w:r w:rsidRPr="0051494B">
        <w:rPr>
          <w:rFonts w:ascii="Arial" w:eastAsia="Times New Roman" w:hAnsi="Arial" w:cs="Arial"/>
          <w:sz w:val="24"/>
          <w:szCs w:val="24"/>
        </w:rPr>
        <w:t xml:space="preserve">. </w:t>
      </w:r>
    </w:p>
    <w:p w14:paraId="2069522C" w14:textId="77777777" w:rsidR="008D793D" w:rsidRPr="0051494B" w:rsidRDefault="008D793D" w:rsidP="008D793D">
      <w:pPr>
        <w:spacing w:after="0" w:line="360" w:lineRule="auto"/>
        <w:ind w:right="49" w:firstLine="567"/>
        <w:jc w:val="both"/>
        <w:rPr>
          <w:rFonts w:ascii="Arial" w:eastAsia="Times New Roman" w:hAnsi="Arial" w:cs="Arial"/>
          <w:b/>
          <w:sz w:val="24"/>
          <w:szCs w:val="24"/>
        </w:rPr>
      </w:pPr>
    </w:p>
    <w:p w14:paraId="03822D84" w14:textId="77777777" w:rsidR="008D793D" w:rsidRPr="0051494B" w:rsidRDefault="008D793D" w:rsidP="008D793D">
      <w:pPr>
        <w:spacing w:after="0" w:line="360" w:lineRule="auto"/>
        <w:ind w:right="49" w:firstLine="567"/>
        <w:jc w:val="both"/>
        <w:rPr>
          <w:rFonts w:ascii="Arial" w:eastAsia="Times New Roman" w:hAnsi="Arial" w:cs="Arial"/>
          <w:b/>
          <w:sz w:val="24"/>
          <w:szCs w:val="24"/>
          <w:lang w:val="es-ES"/>
        </w:rPr>
      </w:pPr>
      <w:r w:rsidRPr="0051494B">
        <w:rPr>
          <w:rFonts w:ascii="Arial" w:eastAsia="Times New Roman" w:hAnsi="Arial" w:cs="Arial"/>
          <w:sz w:val="24"/>
          <w:szCs w:val="24"/>
        </w:rPr>
        <w:t>Así lo resolvió y firmó el Titular de la Primera Sala Unitaria de Primera Instancia del Tribunal de Justicia Administrativa del Estado de Oaxaca, Magistrado Abraham Santiago Soriano, quien actúa con el Licenciado Christian Mauricio Morales Morales, Secretario de Acuerdos, que autoriza y da fe.</w:t>
      </w:r>
    </w:p>
    <w:p w14:paraId="3418D807" w14:textId="77777777" w:rsidR="008D793D" w:rsidRPr="0051494B" w:rsidRDefault="008D793D" w:rsidP="008D793D">
      <w:pPr>
        <w:tabs>
          <w:tab w:val="right" w:pos="8789"/>
        </w:tabs>
        <w:spacing w:after="0"/>
        <w:jc w:val="both"/>
        <w:rPr>
          <w:rFonts w:ascii="Arial" w:eastAsia="Calibri" w:hAnsi="Arial" w:cs="Arial"/>
          <w:lang w:val="es-ES"/>
        </w:rPr>
      </w:pPr>
    </w:p>
    <w:p w14:paraId="38244B6D" w14:textId="77777777" w:rsidR="008D793D" w:rsidRPr="0034111B" w:rsidRDefault="008D793D" w:rsidP="008D793D">
      <w:pPr>
        <w:rPr>
          <w:color w:val="FF0000"/>
          <w:lang w:val="es-ES"/>
        </w:rPr>
      </w:pPr>
    </w:p>
    <w:p w14:paraId="6B11AE01" w14:textId="303AC209" w:rsidR="00A1196F" w:rsidRDefault="00A1196F" w:rsidP="00010437"/>
    <w:sectPr w:rsidR="00A1196F" w:rsidSect="0051494B">
      <w:headerReference w:type="even" r:id="rId6"/>
      <w:headerReference w:type="default" r:id="rId7"/>
      <w:footerReference w:type="default" r:id="rId8"/>
      <w:headerReference w:type="first" r:id="rId9"/>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EEBF5B" w14:textId="77777777" w:rsidR="006F4C54" w:rsidRDefault="006F4C54" w:rsidP="008D793D">
      <w:pPr>
        <w:spacing w:after="0" w:line="240" w:lineRule="auto"/>
      </w:pPr>
      <w:r>
        <w:separator/>
      </w:r>
    </w:p>
  </w:endnote>
  <w:endnote w:type="continuationSeparator" w:id="0">
    <w:p w14:paraId="10377188" w14:textId="77777777" w:rsidR="006F4C54" w:rsidRDefault="006F4C54" w:rsidP="008D7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NimbusSanL">
    <w:altName w:val="Calibri"/>
    <w:panose1 w:val="00000000000000000000"/>
    <w:charset w:val="00"/>
    <w:family w:val="auto"/>
    <w:notTrueType/>
    <w:pitch w:val="default"/>
    <w:sig w:usb0="00000003" w:usb1="00000000" w:usb2="00000000" w:usb3="00000000" w:csb0="00000001" w:csb1="00000000"/>
  </w:font>
  <w:font w:name="Century Schoolbook">
    <w:altName w:val="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2659292"/>
      <w:docPartObj>
        <w:docPartGallery w:val="Page Numbers (Bottom of Page)"/>
        <w:docPartUnique/>
      </w:docPartObj>
    </w:sdtPr>
    <w:sdtEndPr/>
    <w:sdtContent>
      <w:p w14:paraId="3E3D13C8" w14:textId="77777777" w:rsidR="005A6789" w:rsidRDefault="00A40E7E">
        <w:pPr>
          <w:pStyle w:val="Piedepgina"/>
          <w:jc w:val="center"/>
        </w:pPr>
        <w:r>
          <w:fldChar w:fldCharType="begin"/>
        </w:r>
        <w:r>
          <w:instrText>PAGE   \* MERGEFORMAT</w:instrText>
        </w:r>
        <w:r>
          <w:fldChar w:fldCharType="separate"/>
        </w:r>
        <w:r w:rsidR="00606305" w:rsidRPr="00606305">
          <w:rPr>
            <w:noProof/>
            <w:lang w:val="es-ES"/>
          </w:rPr>
          <w:t>1</w:t>
        </w:r>
        <w:r>
          <w:fldChar w:fldCharType="end"/>
        </w:r>
      </w:p>
    </w:sdtContent>
  </w:sdt>
  <w:p w14:paraId="482CA51D" w14:textId="77777777" w:rsidR="00A360DF" w:rsidRDefault="006F4C5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75A6FD" w14:textId="77777777" w:rsidR="006F4C54" w:rsidRDefault="006F4C54" w:rsidP="008D793D">
      <w:pPr>
        <w:spacing w:after="0" w:line="240" w:lineRule="auto"/>
      </w:pPr>
      <w:r>
        <w:separator/>
      </w:r>
    </w:p>
  </w:footnote>
  <w:footnote w:type="continuationSeparator" w:id="0">
    <w:p w14:paraId="1EBE3ECA" w14:textId="77777777" w:rsidR="006F4C54" w:rsidRDefault="006F4C54" w:rsidP="008D793D">
      <w:pPr>
        <w:spacing w:after="0" w:line="240" w:lineRule="auto"/>
      </w:pPr>
      <w:r>
        <w:continuationSeparator/>
      </w:r>
    </w:p>
  </w:footnote>
  <w:footnote w:id="1">
    <w:p w14:paraId="636E67FE" w14:textId="77777777" w:rsidR="008D793D" w:rsidRDefault="008D793D" w:rsidP="008D793D">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1D985B7C" w14:textId="77777777" w:rsidR="008D793D" w:rsidRPr="005B4F51" w:rsidRDefault="008D793D" w:rsidP="008D793D">
      <w:pPr>
        <w:autoSpaceDE w:val="0"/>
        <w:autoSpaceDN w:val="0"/>
        <w:adjustRightInd w:val="0"/>
        <w:spacing w:after="0" w:line="240" w:lineRule="auto"/>
        <w:jc w:val="both"/>
        <w:rPr>
          <w:rFonts w:ascii="Arial" w:hAnsi="Arial" w:cs="Arial"/>
          <w:color w:val="000000"/>
        </w:rPr>
      </w:pPr>
    </w:p>
  </w:footnote>
  <w:footnote w:id="2">
    <w:p w14:paraId="78FA6036" w14:textId="77777777" w:rsidR="008D793D" w:rsidRDefault="008D793D" w:rsidP="008D793D">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3849F25A" w14:textId="77777777" w:rsidR="008D793D" w:rsidRPr="005B4F51" w:rsidRDefault="008D793D" w:rsidP="008D793D">
      <w:pPr>
        <w:autoSpaceDE w:val="0"/>
        <w:autoSpaceDN w:val="0"/>
        <w:adjustRightInd w:val="0"/>
        <w:spacing w:after="0" w:line="240" w:lineRule="auto"/>
        <w:rPr>
          <w:rFonts w:ascii="Arial" w:hAnsi="Arial" w:cs="Arial"/>
          <w:color w:val="000000"/>
          <w:sz w:val="16"/>
          <w:szCs w:val="16"/>
        </w:rPr>
      </w:pPr>
    </w:p>
  </w:footnote>
  <w:footnote w:id="3">
    <w:p w14:paraId="07E32E8E" w14:textId="77777777" w:rsidR="008D793D" w:rsidRPr="009F02A1" w:rsidRDefault="008D793D" w:rsidP="008D793D">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317DB87B" w14:textId="77777777" w:rsidR="008D793D" w:rsidRPr="009F02A1" w:rsidRDefault="008D793D" w:rsidP="008D793D">
      <w:pPr>
        <w:autoSpaceDE w:val="0"/>
        <w:autoSpaceDN w:val="0"/>
        <w:adjustRightInd w:val="0"/>
        <w:spacing w:after="0" w:line="240" w:lineRule="auto"/>
        <w:rPr>
          <w:rFonts w:ascii="Arial" w:hAnsi="Arial" w:cs="Arial"/>
          <w:color w:val="000000"/>
          <w:sz w:val="16"/>
          <w:szCs w:val="16"/>
        </w:rPr>
      </w:pPr>
    </w:p>
    <w:p w14:paraId="3F1B17AE" w14:textId="77777777" w:rsidR="008D793D" w:rsidRPr="009F02A1" w:rsidRDefault="008D793D" w:rsidP="008D793D">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0D68559E" w14:textId="77777777" w:rsidR="008D793D" w:rsidRDefault="008D793D" w:rsidP="008D793D">
      <w:pPr>
        <w:pStyle w:val="Textonotapie"/>
      </w:pPr>
      <w:r>
        <w:rPr>
          <w:rStyle w:val="Refdenotaalpie"/>
        </w:rPr>
        <w:footnoteRef/>
      </w:r>
      <w:r>
        <w:t xml:space="preserve"> “</w:t>
      </w:r>
      <w:r>
        <w:rPr>
          <w:b/>
        </w:rPr>
        <w:t xml:space="preserve">ARTÍCULO 161.- </w:t>
      </w:r>
      <w:r>
        <w:t>…</w:t>
      </w:r>
    </w:p>
    <w:p w14:paraId="76A934FC" w14:textId="77777777" w:rsidR="008D793D" w:rsidRDefault="008D793D" w:rsidP="008D793D">
      <w:pPr>
        <w:pStyle w:val="Textonotapie"/>
      </w:pPr>
      <w:r>
        <w:t xml:space="preserve">   …</w:t>
      </w:r>
    </w:p>
    <w:p w14:paraId="5462964A" w14:textId="77777777" w:rsidR="008D793D" w:rsidRPr="00271AF8" w:rsidRDefault="008D793D" w:rsidP="008D793D">
      <w:pPr>
        <w:pStyle w:val="Textonotapie"/>
      </w:pPr>
      <w:r>
        <w:t xml:space="preserve">   Las causales de improcedencia deben ser examinadas de oficio.”</w:t>
      </w:r>
    </w:p>
  </w:footnote>
  <w:footnote w:id="5">
    <w:p w14:paraId="652C80B4" w14:textId="77777777" w:rsidR="008D793D" w:rsidRDefault="008D793D" w:rsidP="008D793D">
      <w:pPr>
        <w:pStyle w:val="Textonotapie"/>
        <w:jc w:val="both"/>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w:t>
      </w:r>
      <w:r>
        <w:rPr>
          <w:rFonts w:ascii="Arial" w:hAnsi="Arial" w:cs="Arial"/>
          <w:sz w:val="16"/>
          <w:szCs w:val="16"/>
        </w:rPr>
        <w:t>“</w:t>
      </w:r>
      <w:r w:rsidRPr="00D23FEF">
        <w:rPr>
          <w:rFonts w:ascii="Arial" w:hAnsi="Arial" w:cs="Arial"/>
          <w:sz w:val="16"/>
          <w:szCs w:val="16"/>
        </w:rPr>
        <w:t xml:space="preserve">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p w14:paraId="775261D6" w14:textId="77777777" w:rsidR="008D793D" w:rsidRPr="00B61A4A" w:rsidRDefault="008D793D" w:rsidP="008D793D">
      <w:pPr>
        <w:pStyle w:val="Textonotapie"/>
        <w:jc w:val="both"/>
        <w:rPr>
          <w:sz w:val="16"/>
          <w:szCs w:val="16"/>
        </w:rPr>
      </w:pPr>
    </w:p>
  </w:footnote>
  <w:footnote w:id="6">
    <w:p w14:paraId="2E8056E3" w14:textId="77777777" w:rsidR="008D793D" w:rsidRPr="00B61A4A" w:rsidRDefault="008D793D" w:rsidP="008D793D">
      <w:pPr>
        <w:pStyle w:val="Textonotapie"/>
        <w:jc w:val="both"/>
        <w:rPr>
          <w:sz w:val="16"/>
          <w:szCs w:val="16"/>
        </w:rPr>
      </w:pPr>
      <w:r w:rsidRPr="00B61A4A">
        <w:rPr>
          <w:rStyle w:val="Refdenotaalpie"/>
          <w:sz w:val="16"/>
          <w:szCs w:val="16"/>
        </w:rPr>
        <w:footnoteRef/>
      </w:r>
      <w:r w:rsidRPr="00B61A4A">
        <w:rPr>
          <w:sz w:val="16"/>
          <w:szCs w:val="16"/>
        </w:rPr>
        <w:t xml:space="preserve"> </w:t>
      </w:r>
      <w:r>
        <w:rPr>
          <w:sz w:val="16"/>
          <w:szCs w:val="16"/>
        </w:rPr>
        <w:t>“</w:t>
      </w:r>
      <w:r w:rsidRPr="00D23FEF">
        <w:rPr>
          <w:rFonts w:ascii="Arial" w:hAnsi="Arial" w:cs="Arial"/>
          <w:sz w:val="16"/>
          <w:szCs w:val="16"/>
        </w:rPr>
        <w:t>Constitución Política de los Estados Unidos Mexicanos, publicada en el Diario Oficial de la Federación el 5 de febrero de 1917.</w:t>
      </w:r>
      <w:r>
        <w:rPr>
          <w:rFonts w:ascii="Arial" w:hAnsi="Arial" w:cs="Arial"/>
          <w:sz w:val="16"/>
          <w:szCs w:val="16"/>
        </w:rPr>
        <w:t>”</w:t>
      </w:r>
    </w:p>
  </w:footnote>
  <w:footnote w:id="7">
    <w:p w14:paraId="0C921DF5" w14:textId="77777777" w:rsidR="008D793D" w:rsidRDefault="008D793D" w:rsidP="008D793D">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ARTÍCULO </w:t>
      </w:r>
      <w:r>
        <w:rPr>
          <w:rFonts w:ascii="Arial" w:hAnsi="Arial" w:cs="Arial"/>
          <w:sz w:val="16"/>
          <w:szCs w:val="16"/>
        </w:rPr>
        <w:t>208</w:t>
      </w:r>
      <w:r w:rsidRPr="00155F2F">
        <w:rPr>
          <w:rFonts w:ascii="Arial" w:hAnsi="Arial" w:cs="Arial"/>
          <w:sz w:val="16"/>
          <w:szCs w:val="16"/>
        </w:rPr>
        <w:t>.- “Se declarará que un acto administrativo es ilegal si de  esa ilegalidad nace su nulidad relativa o absoluta, cuando se demuestre alguna de las siguientes causales: … II. Omisión de los requisitos formales exigidos  por las leyes que afecten las defensas del particular y trasciendan al sentido de la resolución impugnada, inclusive la usencia de fundamento o motivación, en su caso...”</w:t>
      </w:r>
    </w:p>
    <w:p w14:paraId="5C93EB29" w14:textId="77777777" w:rsidR="008D793D" w:rsidRPr="00155F2F" w:rsidRDefault="008D793D" w:rsidP="008D793D">
      <w:pPr>
        <w:pStyle w:val="Textonotapie"/>
        <w:jc w:val="both"/>
        <w:rPr>
          <w:rFonts w:ascii="Arial" w:hAnsi="Arial" w:cs="Arial"/>
          <w:sz w:val="16"/>
          <w:szCs w:val="16"/>
        </w:rPr>
      </w:pPr>
    </w:p>
  </w:footnote>
  <w:footnote w:id="8">
    <w:p w14:paraId="31B175B6" w14:textId="77777777" w:rsidR="008D793D" w:rsidRDefault="008D793D" w:rsidP="008D793D">
      <w:pPr>
        <w:pStyle w:val="Textonotapie"/>
        <w:ind w:right="49"/>
        <w:jc w:val="both"/>
      </w:pPr>
      <w:r w:rsidRPr="005A0696">
        <w:rPr>
          <w:rStyle w:val="Refdenotaalpie"/>
          <w:rFonts w:ascii="Arial" w:hAnsi="Arial" w:cs="Arial"/>
          <w:sz w:val="16"/>
          <w:szCs w:val="16"/>
        </w:rPr>
        <w:footnoteRef/>
      </w:r>
      <w:r w:rsidRPr="005A0696">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D688F23" w14:textId="77777777" w:rsidR="00A360DF" w:rsidRDefault="006F4C54">
        <w:pPr>
          <w:pStyle w:val="Encabezado"/>
          <w:jc w:val="center"/>
        </w:pPr>
        <w:r>
          <w:rPr>
            <w:noProof/>
          </w:rPr>
          <w:pict w14:anchorId="7FFD9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A40E7E">
          <w:fldChar w:fldCharType="begin"/>
        </w:r>
        <w:r w:rsidR="00A40E7E">
          <w:instrText>PAGE   \* MERGEFORMAT</w:instrText>
        </w:r>
        <w:r w:rsidR="00A40E7E">
          <w:fldChar w:fldCharType="separate"/>
        </w:r>
        <w:r w:rsidR="00A40E7E" w:rsidRPr="00C22000">
          <w:rPr>
            <w:noProof/>
            <w:lang w:val="es-ES"/>
          </w:rPr>
          <w:t>10</w:t>
        </w:r>
        <w:r w:rsidR="00A40E7E">
          <w:fldChar w:fldCharType="end"/>
        </w:r>
      </w:p>
    </w:sdtContent>
  </w:sdt>
  <w:p w14:paraId="7F47D800" w14:textId="77777777" w:rsidR="00A360DF" w:rsidRDefault="006F4C5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334A9" w14:textId="77777777" w:rsidR="00606305" w:rsidRDefault="00606305" w:rsidP="00606305">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43791C56" w14:textId="77777777" w:rsidR="00606305" w:rsidRDefault="00606305" w:rsidP="008D793D">
    <w:pPr>
      <w:pStyle w:val="Encabezado"/>
      <w:jc w:val="right"/>
      <w:rPr>
        <w:rFonts w:ascii="Century Schoolbook" w:hAnsi="Century Schoolbook" w:cs="Arial"/>
      </w:rPr>
    </w:pPr>
  </w:p>
  <w:p w14:paraId="7DA2E0BC" w14:textId="1152DD37" w:rsidR="0051494B" w:rsidRPr="00B61D83" w:rsidRDefault="00A40E7E" w:rsidP="008D793D">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0</w:t>
    </w:r>
    <w:r>
      <w:rPr>
        <w:rFonts w:ascii="Century Schoolbook" w:hAnsi="Century Schoolbook" w:cs="Arial"/>
        <w:b/>
        <w:bCs/>
      </w:rPr>
      <w:t>0</w:t>
    </w:r>
    <w:r w:rsidR="008D793D">
      <w:rPr>
        <w:rFonts w:ascii="Century Schoolbook" w:hAnsi="Century Schoolbook" w:cs="Arial"/>
        <w:b/>
        <w:bCs/>
      </w:rPr>
      <w:t>65</w:t>
    </w:r>
    <w:r w:rsidRPr="00B61D83">
      <w:rPr>
        <w:rFonts w:ascii="Century Schoolbook" w:hAnsi="Century Schoolbook" w:cs="Arial"/>
        <w:b/>
        <w:bCs/>
      </w:rPr>
      <w:t>/2021</w:t>
    </w:r>
  </w:p>
  <w:p w14:paraId="6C94999D" w14:textId="77777777" w:rsidR="0051494B" w:rsidRDefault="006F4C54" w:rsidP="0051494B">
    <w:pPr>
      <w:pStyle w:val="Encabezado"/>
    </w:pPr>
  </w:p>
  <w:p w14:paraId="1BD5FC9F" w14:textId="77777777" w:rsidR="00A360DF" w:rsidRDefault="006F4C54" w:rsidP="0051494B">
    <w:pPr>
      <w:pStyle w:val="Encabezado"/>
      <w:jc w:val="center"/>
    </w:pPr>
    <w:r>
      <w:rPr>
        <w:noProof/>
      </w:rPr>
      <w:pict w14:anchorId="3F934E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sidR="00A40E7E" w:rsidRPr="007112DA">
      <w:rPr>
        <w:noProof/>
        <w:sz w:val="22"/>
        <w:szCs w:val="22"/>
        <w:lang w:eastAsia="es-MX"/>
      </w:rPr>
      <mc:AlternateContent>
        <mc:Choice Requires="wpg">
          <w:drawing>
            <wp:anchor distT="0" distB="0" distL="114300" distR="114300" simplePos="0" relativeHeight="251659264" behindDoc="0" locked="0" layoutInCell="1" allowOverlap="1" wp14:anchorId="57F7E3E2" wp14:editId="5BEE46EB">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676AC7B" id="Grupo 3"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VaXEkAADGsAQAOAAAAZHJzL2Uyb0RvYy54bWzsfVuPZLlx5vsC+x8S9bgLq/PcTzbUMrSy&#10;NTAg2wKU+wOqq6svcHdlOat6euRf7y+CDCbJimCcKWmkmd16Ufao4pD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D57254" w14:textId="77777777" w:rsidR="00A360DF" w:rsidRDefault="006F4C54">
    <w:pPr>
      <w:pStyle w:val="Encabezado"/>
    </w:pPr>
    <w:r>
      <w:rPr>
        <w:noProof/>
      </w:rPr>
      <w:pict w14:anchorId="113731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437"/>
    <w:rsid w:val="00010437"/>
    <w:rsid w:val="000602B6"/>
    <w:rsid w:val="001537C5"/>
    <w:rsid w:val="002826E1"/>
    <w:rsid w:val="00330468"/>
    <w:rsid w:val="00437341"/>
    <w:rsid w:val="00463DA6"/>
    <w:rsid w:val="00507A6F"/>
    <w:rsid w:val="00606305"/>
    <w:rsid w:val="006A1F69"/>
    <w:rsid w:val="006F4C54"/>
    <w:rsid w:val="00746F25"/>
    <w:rsid w:val="0078414B"/>
    <w:rsid w:val="007E257C"/>
    <w:rsid w:val="008A2678"/>
    <w:rsid w:val="008B6800"/>
    <w:rsid w:val="008D793D"/>
    <w:rsid w:val="009412ED"/>
    <w:rsid w:val="00945043"/>
    <w:rsid w:val="00A1196F"/>
    <w:rsid w:val="00A40E7E"/>
    <w:rsid w:val="00A7205E"/>
    <w:rsid w:val="00B36413"/>
    <w:rsid w:val="00CE7AD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1B44621"/>
  <w15:chartTrackingRefBased/>
  <w15:docId w15:val="{3F3687AD-101F-4188-B264-5DC050221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8D793D"/>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8D793D"/>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8D793D"/>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8D793D"/>
    <w:rPr>
      <w:rFonts w:eastAsiaTheme="minorEastAsia"/>
      <w:sz w:val="20"/>
      <w:szCs w:val="20"/>
      <w:lang w:eastAsia="es-MX"/>
    </w:rPr>
  </w:style>
  <w:style w:type="character" w:styleId="Refdenotaalpie">
    <w:name w:val="footnote reference"/>
    <w:basedOn w:val="Fuentedeprrafopredeter"/>
    <w:uiPriority w:val="99"/>
    <w:semiHidden/>
    <w:unhideWhenUsed/>
    <w:rsid w:val="008D793D"/>
    <w:rPr>
      <w:vertAlign w:val="superscript"/>
    </w:rPr>
  </w:style>
  <w:style w:type="paragraph" w:styleId="Piedepgina">
    <w:name w:val="footer"/>
    <w:basedOn w:val="Normal"/>
    <w:link w:val="PiedepginaCar"/>
    <w:uiPriority w:val="99"/>
    <w:unhideWhenUsed/>
    <w:rsid w:val="008D793D"/>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8D793D"/>
    <w:rPr>
      <w:rFonts w:eastAsiaTheme="minorEastAsia"/>
      <w:lang w:eastAsia="es-MX"/>
    </w:rPr>
  </w:style>
  <w:style w:type="paragraph" w:styleId="Prrafodelista">
    <w:name w:val="List Paragraph"/>
    <w:basedOn w:val="Normal"/>
    <w:uiPriority w:val="34"/>
    <w:qFormat/>
    <w:rsid w:val="00463DA6"/>
    <w:pPr>
      <w:ind w:left="720"/>
      <w:contextualSpacing/>
    </w:pPr>
  </w:style>
  <w:style w:type="paragraph" w:styleId="Textodeglobo">
    <w:name w:val="Balloon Text"/>
    <w:basedOn w:val="Normal"/>
    <w:link w:val="TextodegloboCar"/>
    <w:uiPriority w:val="99"/>
    <w:semiHidden/>
    <w:unhideWhenUsed/>
    <w:rsid w:val="00A7205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720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536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8</Pages>
  <Words>5011</Words>
  <Characters>27562</Characters>
  <Application>Microsoft Office Word</Application>
  <DocSecurity>0</DocSecurity>
  <Lines>229</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tjao-personal</cp:lastModifiedBy>
  <cp:revision>7</cp:revision>
  <cp:lastPrinted>2022-07-14T20:43:00Z</cp:lastPrinted>
  <dcterms:created xsi:type="dcterms:W3CDTF">2022-07-05T16:47:00Z</dcterms:created>
  <dcterms:modified xsi:type="dcterms:W3CDTF">2022-10-13T16:38:00Z</dcterms:modified>
</cp:coreProperties>
</file>