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705CA" w14:textId="77777777" w:rsidR="001861F6" w:rsidRPr="00391B91" w:rsidRDefault="001861F6" w:rsidP="001861F6">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1975DA7F" w14:textId="77777777" w:rsidR="001861F6" w:rsidRPr="00391B91" w:rsidRDefault="001861F6" w:rsidP="001861F6">
      <w:pPr>
        <w:spacing w:line="360" w:lineRule="auto"/>
        <w:jc w:val="both"/>
        <w:rPr>
          <w:rFonts w:ascii="Arial" w:hAnsi="Arial" w:cs="Arial"/>
          <w:b/>
          <w:sz w:val="24"/>
          <w:szCs w:val="24"/>
        </w:rPr>
      </w:pPr>
      <w:r>
        <w:rPr>
          <w:rFonts w:ascii="Arial" w:hAnsi="Arial" w:cs="Arial"/>
          <w:b/>
          <w:sz w:val="24"/>
          <w:szCs w:val="24"/>
        </w:rPr>
        <w:t xml:space="preserve">OAXACA DE JUÁREZ, OAXACA; A </w:t>
      </w:r>
      <w:r w:rsidR="00CC38E5">
        <w:rPr>
          <w:rFonts w:ascii="Arial" w:hAnsi="Arial" w:cs="Arial"/>
          <w:b/>
          <w:sz w:val="24"/>
          <w:szCs w:val="24"/>
        </w:rPr>
        <w:t>DIECISIETE</w:t>
      </w:r>
      <w:r w:rsidRPr="00391B91">
        <w:rPr>
          <w:rFonts w:ascii="Arial" w:hAnsi="Arial" w:cs="Arial"/>
          <w:b/>
          <w:sz w:val="24"/>
          <w:szCs w:val="24"/>
        </w:rPr>
        <w:t xml:space="preserve"> D</w:t>
      </w:r>
      <w:r>
        <w:rPr>
          <w:rFonts w:ascii="Arial" w:hAnsi="Arial" w:cs="Arial"/>
          <w:b/>
          <w:sz w:val="24"/>
          <w:szCs w:val="24"/>
        </w:rPr>
        <w:t xml:space="preserve">E </w:t>
      </w:r>
      <w:r w:rsidR="00D30496">
        <w:rPr>
          <w:rFonts w:ascii="Arial" w:hAnsi="Arial" w:cs="Arial"/>
          <w:b/>
          <w:sz w:val="24"/>
          <w:szCs w:val="24"/>
        </w:rPr>
        <w:t>NOVIEMBRE DE DOS MIL</w:t>
      </w:r>
      <w:r w:rsidR="00CC38E5">
        <w:rPr>
          <w:rFonts w:ascii="Arial" w:hAnsi="Arial" w:cs="Arial"/>
          <w:b/>
          <w:sz w:val="24"/>
          <w:szCs w:val="24"/>
        </w:rPr>
        <w:t xml:space="preserve"> VEINTIDÓS (17</w:t>
      </w:r>
      <w:r w:rsidRPr="00391B91">
        <w:rPr>
          <w:rFonts w:ascii="Arial" w:hAnsi="Arial" w:cs="Arial"/>
          <w:b/>
          <w:sz w:val="24"/>
          <w:szCs w:val="24"/>
        </w:rPr>
        <w:t>/</w:t>
      </w:r>
      <w:r w:rsidR="00D30496">
        <w:rPr>
          <w:rFonts w:ascii="Arial" w:hAnsi="Arial" w:cs="Arial"/>
          <w:b/>
          <w:sz w:val="24"/>
          <w:szCs w:val="24"/>
        </w:rPr>
        <w:t>11</w:t>
      </w:r>
      <w:r w:rsidRPr="00391B91">
        <w:rPr>
          <w:rFonts w:ascii="Arial" w:hAnsi="Arial" w:cs="Arial"/>
          <w:b/>
          <w:sz w:val="24"/>
          <w:szCs w:val="24"/>
        </w:rPr>
        <w:t xml:space="preserve">/2022). - - - - - - - - - - - - - - - - - - - - - - - - - - - - - - - - - - </w:t>
      </w:r>
    </w:p>
    <w:p w14:paraId="594BF1E2" w14:textId="1B3D413A" w:rsidR="001861F6" w:rsidRPr="00EA54D6" w:rsidRDefault="001861F6" w:rsidP="001861F6">
      <w:pPr>
        <w:spacing w:line="360" w:lineRule="auto"/>
        <w:jc w:val="both"/>
        <w:rPr>
          <w:rFonts w:ascii="Arial" w:hAnsi="Arial" w:cs="Arial"/>
          <w:sz w:val="24"/>
          <w:szCs w:val="24"/>
        </w:rPr>
      </w:pPr>
      <w:r w:rsidRPr="00EA54D6">
        <w:rPr>
          <w:rFonts w:ascii="Arial" w:hAnsi="Arial" w:cs="Arial"/>
          <w:sz w:val="24"/>
          <w:szCs w:val="24"/>
        </w:rPr>
        <w:tab/>
        <w:t xml:space="preserve">VISTOS los </w:t>
      </w:r>
      <w:r>
        <w:rPr>
          <w:rFonts w:ascii="Arial" w:hAnsi="Arial" w:cs="Arial"/>
          <w:sz w:val="24"/>
          <w:szCs w:val="24"/>
        </w:rPr>
        <w:t>autos del Juicio de Nulidad 00</w:t>
      </w:r>
      <w:r w:rsidR="00206B5D">
        <w:rPr>
          <w:rFonts w:ascii="Arial" w:hAnsi="Arial" w:cs="Arial"/>
          <w:sz w:val="24"/>
          <w:szCs w:val="24"/>
        </w:rPr>
        <w:t>72</w:t>
      </w:r>
      <w:r>
        <w:rPr>
          <w:rFonts w:ascii="Arial" w:hAnsi="Arial" w:cs="Arial"/>
          <w:sz w:val="24"/>
          <w:szCs w:val="24"/>
        </w:rPr>
        <w:t>/2022</w:t>
      </w:r>
      <w:r w:rsidRPr="00EA54D6">
        <w:rPr>
          <w:rFonts w:ascii="Arial" w:hAnsi="Arial" w:cs="Arial"/>
          <w:sz w:val="24"/>
          <w:szCs w:val="24"/>
        </w:rPr>
        <w:t xml:space="preserve">, </w:t>
      </w:r>
      <w:r>
        <w:rPr>
          <w:rFonts w:ascii="Arial" w:hAnsi="Arial" w:cs="Arial"/>
          <w:sz w:val="24"/>
          <w:szCs w:val="24"/>
        </w:rPr>
        <w:t xml:space="preserve">promovido por </w:t>
      </w:r>
      <w:r w:rsidR="00FC6528">
        <w:rPr>
          <w:rFonts w:ascii="Arial" w:hAnsi="Arial" w:cs="Arial"/>
          <w:sz w:val="24"/>
          <w:szCs w:val="24"/>
        </w:rPr>
        <w:t>***** ***** ***** *****</w:t>
      </w:r>
      <w:r w:rsidRPr="00EA54D6">
        <w:rPr>
          <w:rFonts w:ascii="Arial" w:hAnsi="Arial" w:cs="Arial"/>
          <w:sz w:val="24"/>
          <w:szCs w:val="24"/>
        </w:rPr>
        <w:t xml:space="preserve">, solicitando la nulidad del acta de infracción con número de folio </w:t>
      </w:r>
      <w:r w:rsidR="00FC6528">
        <w:rPr>
          <w:rFonts w:ascii="Arial" w:hAnsi="Arial" w:cs="Arial"/>
          <w:sz w:val="24"/>
          <w:szCs w:val="24"/>
        </w:rPr>
        <w:t>*****</w:t>
      </w:r>
      <w:r w:rsidRPr="00EA54D6">
        <w:rPr>
          <w:rFonts w:ascii="Arial" w:hAnsi="Arial" w:cs="Arial"/>
          <w:sz w:val="24"/>
          <w:szCs w:val="24"/>
        </w:rPr>
        <w:t xml:space="preserve">, de fecha </w:t>
      </w:r>
      <w:r w:rsidR="00FC6528">
        <w:rPr>
          <w:rFonts w:ascii="Arial" w:hAnsi="Arial" w:cs="Arial"/>
          <w:sz w:val="24"/>
          <w:szCs w:val="24"/>
        </w:rPr>
        <w:t>***** de ***** de dos mil veintiuno (**/**/2021)</w:t>
      </w:r>
      <w:r w:rsidRPr="00EA54D6">
        <w:rPr>
          <w:rFonts w:ascii="Arial" w:hAnsi="Arial" w:cs="Arial"/>
          <w:sz w:val="24"/>
          <w:szCs w:val="24"/>
        </w:rPr>
        <w:t xml:space="preserve">, emitida por </w:t>
      </w:r>
      <w:r w:rsidR="00206B5D">
        <w:rPr>
          <w:rFonts w:ascii="Arial" w:hAnsi="Arial" w:cs="Arial"/>
          <w:sz w:val="24"/>
          <w:szCs w:val="24"/>
        </w:rPr>
        <w:t>ALEJANDRO PERES PÉREZ</w:t>
      </w:r>
      <w:r w:rsidRPr="00EA54D6">
        <w:rPr>
          <w:rFonts w:ascii="Arial" w:hAnsi="Arial" w:cs="Arial"/>
          <w:sz w:val="24"/>
          <w:szCs w:val="24"/>
        </w:rPr>
        <w:t>, Policía</w:t>
      </w:r>
      <w:r w:rsidR="00413D8D">
        <w:rPr>
          <w:rFonts w:ascii="Arial" w:hAnsi="Arial" w:cs="Arial"/>
          <w:sz w:val="24"/>
          <w:szCs w:val="24"/>
        </w:rPr>
        <w:t xml:space="preserve"> Vial </w:t>
      </w:r>
      <w:r w:rsidR="00BD140B">
        <w:rPr>
          <w:rFonts w:ascii="Arial" w:hAnsi="Arial" w:cs="Arial"/>
          <w:sz w:val="24"/>
          <w:szCs w:val="24"/>
        </w:rPr>
        <w:t xml:space="preserve">del </w:t>
      </w:r>
      <w:r w:rsidRPr="00EA54D6">
        <w:rPr>
          <w:rFonts w:ascii="Arial" w:hAnsi="Arial" w:cs="Arial"/>
          <w:sz w:val="24"/>
          <w:szCs w:val="24"/>
        </w:rPr>
        <w:t xml:space="preserve">Municipio de </w:t>
      </w:r>
      <w:r w:rsidR="00206B5D">
        <w:rPr>
          <w:rFonts w:ascii="Arial" w:hAnsi="Arial" w:cs="Arial"/>
          <w:sz w:val="24"/>
          <w:szCs w:val="24"/>
        </w:rPr>
        <w:t>Santa Cruz Xoxocotlán, Oaxaca</w:t>
      </w:r>
      <w:r w:rsidRPr="00EA54D6">
        <w:rPr>
          <w:rFonts w:ascii="Arial" w:hAnsi="Arial" w:cs="Arial"/>
          <w:sz w:val="24"/>
          <w:szCs w:val="24"/>
        </w:rPr>
        <w:t>; y, - - - - - - -</w:t>
      </w:r>
      <w:r>
        <w:rPr>
          <w:rFonts w:ascii="Arial" w:hAnsi="Arial" w:cs="Arial"/>
          <w:sz w:val="24"/>
          <w:szCs w:val="24"/>
        </w:rPr>
        <w:t xml:space="preserve"> - - - - - - - - - - - - - - </w:t>
      </w:r>
    </w:p>
    <w:p w14:paraId="518B4A56" w14:textId="77777777" w:rsidR="001861F6" w:rsidRPr="00090FFB" w:rsidRDefault="001861F6" w:rsidP="001861F6">
      <w:pPr>
        <w:spacing w:line="360" w:lineRule="auto"/>
        <w:jc w:val="center"/>
        <w:rPr>
          <w:rFonts w:ascii="Arial" w:hAnsi="Arial" w:cs="Arial"/>
          <w:b/>
          <w:sz w:val="24"/>
          <w:szCs w:val="24"/>
        </w:rPr>
      </w:pPr>
      <w:r w:rsidRPr="00090FFB">
        <w:rPr>
          <w:rFonts w:ascii="Arial" w:hAnsi="Arial" w:cs="Arial"/>
          <w:b/>
          <w:sz w:val="24"/>
          <w:szCs w:val="24"/>
        </w:rPr>
        <w:t>R E S U L T A N D O</w:t>
      </w:r>
    </w:p>
    <w:p w14:paraId="67AF99E9" w14:textId="77777777" w:rsidR="001861F6" w:rsidRPr="00EA54D6" w:rsidRDefault="001861F6" w:rsidP="001861F6">
      <w:pPr>
        <w:spacing w:line="360" w:lineRule="auto"/>
        <w:ind w:firstLine="708"/>
        <w:jc w:val="both"/>
        <w:rPr>
          <w:rFonts w:ascii="Arial" w:hAnsi="Arial" w:cs="Arial"/>
          <w:sz w:val="24"/>
          <w:szCs w:val="24"/>
        </w:rPr>
      </w:pPr>
      <w:proofErr w:type="gramStart"/>
      <w:r w:rsidRPr="00090FFB">
        <w:rPr>
          <w:rFonts w:ascii="Arial" w:hAnsi="Arial" w:cs="Arial"/>
          <w:b/>
          <w:sz w:val="24"/>
          <w:szCs w:val="24"/>
        </w:rPr>
        <w:t>PRIMERO.-</w:t>
      </w:r>
      <w:proofErr w:type="gramEnd"/>
      <w:r>
        <w:rPr>
          <w:rFonts w:ascii="Arial" w:hAnsi="Arial" w:cs="Arial"/>
          <w:sz w:val="24"/>
          <w:szCs w:val="24"/>
        </w:rPr>
        <w:t xml:space="preserve"> Con fecha </w:t>
      </w:r>
      <w:r w:rsidR="007E1BF6">
        <w:rPr>
          <w:rFonts w:ascii="Arial" w:hAnsi="Arial" w:cs="Arial"/>
          <w:sz w:val="24"/>
          <w:szCs w:val="24"/>
        </w:rPr>
        <w:t>treinta y uno</w:t>
      </w:r>
      <w:r w:rsidR="00413D8D">
        <w:rPr>
          <w:rFonts w:ascii="Arial" w:hAnsi="Arial" w:cs="Arial"/>
          <w:sz w:val="24"/>
          <w:szCs w:val="24"/>
        </w:rPr>
        <w:t xml:space="preserve"> de </w:t>
      </w:r>
      <w:r w:rsidR="007E1BF6">
        <w:rPr>
          <w:rFonts w:ascii="Arial" w:hAnsi="Arial" w:cs="Arial"/>
          <w:sz w:val="24"/>
          <w:szCs w:val="24"/>
        </w:rPr>
        <w:t>mayo</w:t>
      </w:r>
      <w:r w:rsidRPr="00EA54D6">
        <w:rPr>
          <w:rFonts w:ascii="Arial" w:hAnsi="Arial" w:cs="Arial"/>
          <w:sz w:val="24"/>
          <w:szCs w:val="24"/>
        </w:rPr>
        <w:t xml:space="preserve"> de dos mil veinti</w:t>
      </w:r>
      <w:r w:rsidR="007E1BF6">
        <w:rPr>
          <w:rFonts w:ascii="Arial" w:hAnsi="Arial" w:cs="Arial"/>
          <w:sz w:val="24"/>
          <w:szCs w:val="24"/>
        </w:rPr>
        <w:t>uno</w:t>
      </w:r>
      <w:r w:rsidRPr="00EA54D6">
        <w:rPr>
          <w:rFonts w:ascii="Arial" w:hAnsi="Arial" w:cs="Arial"/>
          <w:sz w:val="24"/>
          <w:szCs w:val="24"/>
        </w:rPr>
        <w:t xml:space="preserve"> (</w:t>
      </w:r>
      <w:r w:rsidR="007E1BF6">
        <w:rPr>
          <w:rFonts w:ascii="Arial" w:hAnsi="Arial" w:cs="Arial"/>
          <w:sz w:val="24"/>
          <w:szCs w:val="24"/>
        </w:rPr>
        <w:t>31</w:t>
      </w:r>
      <w:r w:rsidR="00413D8D">
        <w:rPr>
          <w:rFonts w:ascii="Arial" w:hAnsi="Arial" w:cs="Arial"/>
          <w:sz w:val="24"/>
          <w:szCs w:val="24"/>
        </w:rPr>
        <w:t>/0</w:t>
      </w:r>
      <w:r w:rsidR="007E1BF6">
        <w:rPr>
          <w:rFonts w:ascii="Arial" w:hAnsi="Arial" w:cs="Arial"/>
          <w:sz w:val="24"/>
          <w:szCs w:val="24"/>
        </w:rPr>
        <w:t>5</w:t>
      </w:r>
      <w:r w:rsidRPr="00EA54D6">
        <w:rPr>
          <w:rFonts w:ascii="Arial" w:hAnsi="Arial" w:cs="Arial"/>
          <w:sz w:val="24"/>
          <w:szCs w:val="24"/>
        </w:rPr>
        <w:t>/202</w:t>
      </w:r>
      <w:r w:rsidR="007E1BF6">
        <w:rPr>
          <w:rFonts w:ascii="Arial" w:hAnsi="Arial" w:cs="Arial"/>
          <w:sz w:val="24"/>
          <w:szCs w:val="24"/>
        </w:rPr>
        <w:t>1</w:t>
      </w:r>
      <w:r w:rsidRPr="00EA54D6">
        <w:rPr>
          <w:rFonts w:ascii="Arial" w:hAnsi="Arial" w:cs="Arial"/>
          <w:sz w:val="24"/>
          <w:szCs w:val="24"/>
        </w:rPr>
        <w:t xml:space="preserve">), se recibió el escrito de demanda en la Oficialía de Partes de este Tribunal y con </w:t>
      </w:r>
      <w:r w:rsidR="007E1BF6">
        <w:rPr>
          <w:rFonts w:ascii="Arial" w:hAnsi="Arial" w:cs="Arial"/>
          <w:sz w:val="24"/>
          <w:szCs w:val="24"/>
        </w:rPr>
        <w:t xml:space="preserve">esa misma </w:t>
      </w:r>
      <w:r w:rsidRPr="00EA54D6">
        <w:rPr>
          <w:rFonts w:ascii="Arial" w:hAnsi="Arial" w:cs="Arial"/>
          <w:sz w:val="24"/>
          <w:szCs w:val="24"/>
        </w:rPr>
        <w:t xml:space="preserve">fecha </w:t>
      </w:r>
      <w:r>
        <w:rPr>
          <w:rFonts w:ascii="Arial" w:hAnsi="Arial" w:cs="Arial"/>
          <w:sz w:val="24"/>
          <w:szCs w:val="24"/>
        </w:rPr>
        <w:t>(</w:t>
      </w:r>
      <w:r w:rsidR="007E1BF6">
        <w:rPr>
          <w:rFonts w:ascii="Arial" w:hAnsi="Arial" w:cs="Arial"/>
          <w:sz w:val="24"/>
          <w:szCs w:val="24"/>
        </w:rPr>
        <w:t>31</w:t>
      </w:r>
      <w:r w:rsidRPr="00EA54D6">
        <w:rPr>
          <w:rFonts w:ascii="Arial" w:hAnsi="Arial" w:cs="Arial"/>
          <w:sz w:val="24"/>
          <w:szCs w:val="24"/>
        </w:rPr>
        <w:t>/</w:t>
      </w:r>
      <w:r>
        <w:rPr>
          <w:rFonts w:ascii="Arial" w:hAnsi="Arial" w:cs="Arial"/>
          <w:sz w:val="24"/>
          <w:szCs w:val="24"/>
        </w:rPr>
        <w:t>0</w:t>
      </w:r>
      <w:r w:rsidR="007E1BF6">
        <w:rPr>
          <w:rFonts w:ascii="Arial" w:hAnsi="Arial" w:cs="Arial"/>
          <w:sz w:val="24"/>
          <w:szCs w:val="24"/>
        </w:rPr>
        <w:t>5</w:t>
      </w:r>
      <w:r>
        <w:rPr>
          <w:rFonts w:ascii="Arial" w:hAnsi="Arial" w:cs="Arial"/>
          <w:sz w:val="24"/>
          <w:szCs w:val="24"/>
        </w:rPr>
        <w:t>/202</w:t>
      </w:r>
      <w:r w:rsidR="007E1BF6">
        <w:rPr>
          <w:rFonts w:ascii="Arial" w:hAnsi="Arial" w:cs="Arial"/>
          <w:sz w:val="24"/>
          <w:szCs w:val="24"/>
        </w:rPr>
        <w:t>1</w:t>
      </w:r>
      <w:r w:rsidRPr="00EA54D6">
        <w:rPr>
          <w:rFonts w:ascii="Arial" w:hAnsi="Arial" w:cs="Arial"/>
          <w:sz w:val="24"/>
          <w:szCs w:val="24"/>
        </w:rPr>
        <w:t>), se tuvo por admitida a trámite,</w:t>
      </w:r>
      <w:r w:rsidR="00170EB8">
        <w:rPr>
          <w:rFonts w:ascii="Arial" w:hAnsi="Arial" w:cs="Arial"/>
          <w:sz w:val="24"/>
          <w:szCs w:val="24"/>
        </w:rPr>
        <w:t xml:space="preserve"> en la Primera Sala de Primera Instancia de este Tribunal, bajo el número de expediente 044/2021, </w:t>
      </w:r>
      <w:r w:rsidRPr="00EA54D6">
        <w:rPr>
          <w:rFonts w:ascii="Arial" w:hAnsi="Arial" w:cs="Arial"/>
          <w:sz w:val="24"/>
          <w:szCs w:val="24"/>
        </w:rPr>
        <w:t xml:space="preserve">ordenándose emplazar a Juicio a la autoridad demandada.- </w:t>
      </w:r>
      <w:r w:rsidR="007E1BF6">
        <w:rPr>
          <w:rFonts w:ascii="Arial" w:hAnsi="Arial" w:cs="Arial"/>
          <w:sz w:val="24"/>
          <w:szCs w:val="24"/>
        </w:rPr>
        <w:t>- - - - - - - - - - - - -</w:t>
      </w:r>
      <w:r w:rsidR="00170EB8">
        <w:rPr>
          <w:rFonts w:ascii="Arial" w:hAnsi="Arial" w:cs="Arial"/>
          <w:sz w:val="24"/>
          <w:szCs w:val="24"/>
        </w:rPr>
        <w:t xml:space="preserve"> - - - - - - - - - - - - - - - - - - - - - - - - - - - - - - - - - </w:t>
      </w:r>
    </w:p>
    <w:p w14:paraId="56B06339" w14:textId="77777777" w:rsidR="001861F6" w:rsidRPr="00EA54D6" w:rsidRDefault="001861F6" w:rsidP="001E2818">
      <w:pPr>
        <w:spacing w:line="360" w:lineRule="auto"/>
        <w:ind w:firstLine="708"/>
        <w:jc w:val="both"/>
        <w:rPr>
          <w:rFonts w:ascii="Arial" w:hAnsi="Arial" w:cs="Arial"/>
          <w:sz w:val="24"/>
          <w:szCs w:val="24"/>
        </w:rPr>
      </w:pPr>
      <w:r w:rsidRPr="00090FFB">
        <w:rPr>
          <w:rFonts w:ascii="Arial" w:hAnsi="Arial" w:cs="Arial"/>
          <w:b/>
          <w:sz w:val="24"/>
          <w:szCs w:val="24"/>
        </w:rPr>
        <w:t>SEGUNDO.-</w:t>
      </w:r>
      <w:r>
        <w:rPr>
          <w:rFonts w:ascii="Arial" w:hAnsi="Arial" w:cs="Arial"/>
          <w:sz w:val="24"/>
          <w:szCs w:val="24"/>
        </w:rPr>
        <w:t xml:space="preserve"> Con fecha </w:t>
      </w:r>
      <w:r w:rsidR="007E1BF6">
        <w:rPr>
          <w:rFonts w:ascii="Arial" w:hAnsi="Arial" w:cs="Arial"/>
          <w:sz w:val="24"/>
          <w:szCs w:val="24"/>
        </w:rPr>
        <w:t>veintinueve</w:t>
      </w:r>
      <w:r w:rsidR="00413D8D">
        <w:rPr>
          <w:rFonts w:ascii="Arial" w:hAnsi="Arial" w:cs="Arial"/>
          <w:sz w:val="24"/>
          <w:szCs w:val="24"/>
        </w:rPr>
        <w:t xml:space="preserve"> de ju</w:t>
      </w:r>
      <w:r w:rsidR="007E1BF6">
        <w:rPr>
          <w:rFonts w:ascii="Arial" w:hAnsi="Arial" w:cs="Arial"/>
          <w:sz w:val="24"/>
          <w:szCs w:val="24"/>
        </w:rPr>
        <w:t>n</w:t>
      </w:r>
      <w:r w:rsidR="00413D8D">
        <w:rPr>
          <w:rFonts w:ascii="Arial" w:hAnsi="Arial" w:cs="Arial"/>
          <w:sz w:val="24"/>
          <w:szCs w:val="24"/>
        </w:rPr>
        <w:t>io</w:t>
      </w:r>
      <w:r>
        <w:rPr>
          <w:rFonts w:ascii="Arial" w:hAnsi="Arial" w:cs="Arial"/>
          <w:sz w:val="24"/>
          <w:szCs w:val="24"/>
        </w:rPr>
        <w:t xml:space="preserve"> dos mil veinti</w:t>
      </w:r>
      <w:r w:rsidR="007E1BF6">
        <w:rPr>
          <w:rFonts w:ascii="Arial" w:hAnsi="Arial" w:cs="Arial"/>
          <w:sz w:val="24"/>
          <w:szCs w:val="24"/>
        </w:rPr>
        <w:t>uno</w:t>
      </w:r>
      <w:r>
        <w:rPr>
          <w:rFonts w:ascii="Arial" w:hAnsi="Arial" w:cs="Arial"/>
          <w:sz w:val="24"/>
          <w:szCs w:val="24"/>
        </w:rPr>
        <w:t xml:space="preserve"> (</w:t>
      </w:r>
      <w:r w:rsidR="007E1BF6">
        <w:rPr>
          <w:rFonts w:ascii="Arial" w:hAnsi="Arial" w:cs="Arial"/>
          <w:sz w:val="24"/>
          <w:szCs w:val="24"/>
        </w:rPr>
        <w:t>29</w:t>
      </w:r>
      <w:r>
        <w:rPr>
          <w:rFonts w:ascii="Arial" w:hAnsi="Arial" w:cs="Arial"/>
          <w:sz w:val="24"/>
          <w:szCs w:val="24"/>
        </w:rPr>
        <w:t>/0</w:t>
      </w:r>
      <w:r w:rsidR="007E1BF6">
        <w:rPr>
          <w:rFonts w:ascii="Arial" w:hAnsi="Arial" w:cs="Arial"/>
          <w:sz w:val="24"/>
          <w:szCs w:val="24"/>
        </w:rPr>
        <w:t>6</w:t>
      </w:r>
      <w:r w:rsidRPr="00EA54D6">
        <w:rPr>
          <w:rFonts w:ascii="Arial" w:hAnsi="Arial" w:cs="Arial"/>
          <w:sz w:val="24"/>
          <w:szCs w:val="24"/>
        </w:rPr>
        <w:t>/202</w:t>
      </w:r>
      <w:r w:rsidR="007E1BF6">
        <w:rPr>
          <w:rFonts w:ascii="Arial" w:hAnsi="Arial" w:cs="Arial"/>
          <w:sz w:val="24"/>
          <w:szCs w:val="24"/>
        </w:rPr>
        <w:t>1</w:t>
      </w:r>
      <w:r w:rsidRPr="00EA54D6">
        <w:rPr>
          <w:rFonts w:ascii="Arial" w:hAnsi="Arial" w:cs="Arial"/>
          <w:sz w:val="24"/>
          <w:szCs w:val="24"/>
        </w:rPr>
        <w:t xml:space="preserve">), se tuvo la autoridad demandada </w:t>
      </w:r>
      <w:r w:rsidR="007E1BF6">
        <w:rPr>
          <w:rFonts w:ascii="Arial" w:hAnsi="Arial" w:cs="Arial"/>
          <w:sz w:val="24"/>
          <w:szCs w:val="24"/>
        </w:rPr>
        <w:t>ALEJANDRO PERES PÉREZ</w:t>
      </w:r>
      <w:r w:rsidR="007E1BF6" w:rsidRPr="00EA54D6">
        <w:rPr>
          <w:rFonts w:ascii="Arial" w:hAnsi="Arial" w:cs="Arial"/>
          <w:sz w:val="24"/>
          <w:szCs w:val="24"/>
        </w:rPr>
        <w:t>, Policía</w:t>
      </w:r>
      <w:r w:rsidR="007E1BF6">
        <w:rPr>
          <w:rFonts w:ascii="Arial" w:hAnsi="Arial" w:cs="Arial"/>
          <w:sz w:val="24"/>
          <w:szCs w:val="24"/>
        </w:rPr>
        <w:t xml:space="preserve"> Vial </w:t>
      </w:r>
      <w:r w:rsidR="007E1BF6" w:rsidRPr="00EA54D6">
        <w:rPr>
          <w:rFonts w:ascii="Arial" w:hAnsi="Arial" w:cs="Arial"/>
          <w:sz w:val="24"/>
          <w:szCs w:val="24"/>
        </w:rPr>
        <w:t xml:space="preserve">Municipio de </w:t>
      </w:r>
      <w:r w:rsidR="007E1BF6">
        <w:rPr>
          <w:rFonts w:ascii="Arial" w:hAnsi="Arial" w:cs="Arial"/>
          <w:sz w:val="24"/>
          <w:szCs w:val="24"/>
        </w:rPr>
        <w:t>Santa Cruz Xoxocotlán, Oaxaca</w:t>
      </w:r>
      <w:r w:rsidRPr="00EA54D6">
        <w:rPr>
          <w:rFonts w:ascii="Arial" w:hAnsi="Arial" w:cs="Arial"/>
          <w:sz w:val="24"/>
          <w:szCs w:val="24"/>
        </w:rPr>
        <w:t>, contestando la demanda en tiempo;</w:t>
      </w:r>
      <w:r w:rsidR="003A2A19">
        <w:rPr>
          <w:rFonts w:ascii="Arial" w:hAnsi="Arial" w:cs="Arial"/>
          <w:sz w:val="24"/>
          <w:szCs w:val="24"/>
        </w:rPr>
        <w:t xml:space="preserve"> sin embargo, mediante acuerdo dictado con fecha veintitrés de febrero de dos mil veintidós (23/02/2022)</w:t>
      </w:r>
      <w:r w:rsidR="00C11D4F">
        <w:rPr>
          <w:rFonts w:ascii="Arial" w:hAnsi="Arial" w:cs="Arial"/>
          <w:sz w:val="24"/>
          <w:szCs w:val="24"/>
        </w:rPr>
        <w:t>,</w:t>
      </w:r>
      <w:r w:rsidR="003A2A19">
        <w:rPr>
          <w:rFonts w:ascii="Arial" w:hAnsi="Arial" w:cs="Arial"/>
          <w:sz w:val="24"/>
          <w:szCs w:val="24"/>
        </w:rPr>
        <w:t xml:space="preserve"> el </w:t>
      </w:r>
      <w:r w:rsidR="00C11D4F">
        <w:rPr>
          <w:rFonts w:ascii="Arial" w:hAnsi="Arial" w:cs="Arial"/>
          <w:sz w:val="24"/>
          <w:szCs w:val="24"/>
        </w:rPr>
        <w:t xml:space="preserve">Titular </w:t>
      </w:r>
      <w:r w:rsidR="003A2A19">
        <w:rPr>
          <w:rFonts w:ascii="Arial" w:hAnsi="Arial" w:cs="Arial"/>
          <w:sz w:val="24"/>
          <w:szCs w:val="24"/>
        </w:rPr>
        <w:t>de la Primera Sala Unitaria de Primera Instancia de este Tribunal</w:t>
      </w:r>
      <w:r w:rsidR="00C11D4F">
        <w:rPr>
          <w:rFonts w:ascii="Arial" w:hAnsi="Arial" w:cs="Arial"/>
          <w:sz w:val="24"/>
          <w:szCs w:val="24"/>
        </w:rPr>
        <w:t>,</w:t>
      </w:r>
      <w:r w:rsidR="003A2A19">
        <w:rPr>
          <w:rFonts w:ascii="Arial" w:hAnsi="Arial" w:cs="Arial"/>
          <w:sz w:val="24"/>
          <w:szCs w:val="24"/>
        </w:rPr>
        <w:t xml:space="preserve"> se excusó para conocer el presente asunto, excusa que fue procedente mediante resolución de veintisiete de abril de dos mil veintidós (27/04/2022)</w:t>
      </w:r>
      <w:r w:rsidR="008F0DCF">
        <w:rPr>
          <w:rFonts w:ascii="Arial" w:hAnsi="Arial" w:cs="Arial"/>
          <w:sz w:val="24"/>
          <w:szCs w:val="24"/>
        </w:rPr>
        <w:t>,</w:t>
      </w:r>
      <w:r w:rsidR="003A2A19">
        <w:rPr>
          <w:rFonts w:ascii="Arial" w:hAnsi="Arial" w:cs="Arial"/>
          <w:sz w:val="24"/>
          <w:szCs w:val="24"/>
        </w:rPr>
        <w:t xml:space="preserve"> por lo que </w:t>
      </w:r>
      <w:r w:rsidR="001E2818">
        <w:rPr>
          <w:rFonts w:ascii="Arial" w:hAnsi="Arial" w:cs="Arial"/>
          <w:sz w:val="24"/>
          <w:szCs w:val="24"/>
        </w:rPr>
        <w:t xml:space="preserve">se reasignó este asunto a esta Tercera Sala Unitaria, </w:t>
      </w:r>
      <w:r w:rsidR="00CC3D49">
        <w:rPr>
          <w:rFonts w:ascii="Arial" w:hAnsi="Arial" w:cs="Arial"/>
          <w:sz w:val="24"/>
          <w:szCs w:val="24"/>
        </w:rPr>
        <w:t>radicándose con</w:t>
      </w:r>
      <w:r w:rsidR="001E2818">
        <w:rPr>
          <w:rFonts w:ascii="Arial" w:hAnsi="Arial" w:cs="Arial"/>
          <w:sz w:val="24"/>
          <w:szCs w:val="24"/>
        </w:rPr>
        <w:t xml:space="preserve"> el número 0072/2022, lo que se hizo constar mediante acuerdo de veintidós de agosto de dos mil veintidós (22/08/2022) en el cual también se señaló fecha y hora para el desahogo de la audiencia final.</w:t>
      </w:r>
      <w:r w:rsidRPr="00EA54D6">
        <w:rPr>
          <w:rFonts w:ascii="Arial" w:hAnsi="Arial" w:cs="Arial"/>
          <w:sz w:val="24"/>
          <w:szCs w:val="24"/>
        </w:rPr>
        <w:t xml:space="preserve"> - - - - - - </w:t>
      </w:r>
      <w:r>
        <w:rPr>
          <w:rFonts w:ascii="Arial" w:hAnsi="Arial" w:cs="Arial"/>
          <w:sz w:val="24"/>
          <w:szCs w:val="24"/>
        </w:rPr>
        <w:t xml:space="preserve">- - - - - - - </w:t>
      </w:r>
      <w:r w:rsidR="001E2818">
        <w:rPr>
          <w:rFonts w:ascii="Arial" w:hAnsi="Arial" w:cs="Arial"/>
          <w:sz w:val="24"/>
          <w:szCs w:val="24"/>
        </w:rPr>
        <w:t>- - - - - - - - - - - - - - -</w:t>
      </w:r>
    </w:p>
    <w:p w14:paraId="47DB6AE8" w14:textId="77777777" w:rsidR="001861F6" w:rsidRPr="00EA54D6" w:rsidRDefault="001861F6" w:rsidP="001861F6">
      <w:pPr>
        <w:spacing w:line="360" w:lineRule="auto"/>
        <w:ind w:firstLine="708"/>
        <w:jc w:val="both"/>
        <w:rPr>
          <w:rFonts w:ascii="Arial" w:hAnsi="Arial" w:cs="Arial"/>
          <w:sz w:val="24"/>
          <w:szCs w:val="24"/>
        </w:rPr>
      </w:pPr>
      <w:proofErr w:type="gramStart"/>
      <w:r w:rsidRPr="00B0634B">
        <w:rPr>
          <w:rFonts w:ascii="Arial" w:hAnsi="Arial" w:cs="Arial"/>
          <w:b/>
          <w:sz w:val="24"/>
          <w:szCs w:val="24"/>
        </w:rPr>
        <w:t>TERCERO.-</w:t>
      </w:r>
      <w:proofErr w:type="gramEnd"/>
      <w:r w:rsidRPr="00EA54D6">
        <w:rPr>
          <w:rFonts w:ascii="Arial" w:hAnsi="Arial" w:cs="Arial"/>
          <w:sz w:val="24"/>
          <w:szCs w:val="24"/>
        </w:rPr>
        <w:t xml:space="preserve"> El </w:t>
      </w:r>
      <w:r w:rsidR="007E1BF6">
        <w:rPr>
          <w:rFonts w:ascii="Arial" w:hAnsi="Arial" w:cs="Arial"/>
          <w:sz w:val="24"/>
          <w:szCs w:val="24"/>
        </w:rPr>
        <w:t>catorce de octubre</w:t>
      </w:r>
      <w:r w:rsidR="00413D8D">
        <w:rPr>
          <w:rFonts w:ascii="Arial" w:hAnsi="Arial" w:cs="Arial"/>
          <w:sz w:val="24"/>
          <w:szCs w:val="24"/>
        </w:rPr>
        <w:t xml:space="preserve"> </w:t>
      </w:r>
      <w:r w:rsidRPr="00EA54D6">
        <w:rPr>
          <w:rFonts w:ascii="Arial" w:hAnsi="Arial" w:cs="Arial"/>
          <w:sz w:val="24"/>
          <w:szCs w:val="24"/>
        </w:rPr>
        <w:t>de dos mil veintidós (</w:t>
      </w:r>
      <w:r w:rsidR="007E1BF6">
        <w:rPr>
          <w:rFonts w:ascii="Arial" w:hAnsi="Arial" w:cs="Arial"/>
          <w:sz w:val="24"/>
          <w:szCs w:val="24"/>
        </w:rPr>
        <w:t>14</w:t>
      </w:r>
      <w:r w:rsidRPr="00EA54D6">
        <w:rPr>
          <w:rFonts w:ascii="Arial" w:hAnsi="Arial" w:cs="Arial"/>
          <w:sz w:val="24"/>
          <w:szCs w:val="24"/>
        </w:rPr>
        <w:t>/</w:t>
      </w:r>
      <w:r w:rsidR="007E1BF6">
        <w:rPr>
          <w:rFonts w:ascii="Arial" w:hAnsi="Arial" w:cs="Arial"/>
          <w:sz w:val="24"/>
          <w:szCs w:val="24"/>
        </w:rPr>
        <w:t>10</w:t>
      </w:r>
      <w:r w:rsidRPr="00EA54D6">
        <w:rPr>
          <w:rFonts w:ascii="Arial" w:hAnsi="Arial" w:cs="Arial"/>
          <w:sz w:val="24"/>
          <w:szCs w:val="24"/>
        </w:rPr>
        <w:t xml:space="preserve">/2022), se celebró la Audiencia Final, sin que comparecieran las partes, se desahogaron pruebas, y </w:t>
      </w:r>
      <w:r w:rsidR="00CC3D49">
        <w:rPr>
          <w:rFonts w:ascii="Arial" w:hAnsi="Arial" w:cs="Arial"/>
          <w:sz w:val="24"/>
          <w:szCs w:val="24"/>
        </w:rPr>
        <w:t xml:space="preserve">no </w:t>
      </w:r>
      <w:r w:rsidRPr="00EA54D6">
        <w:rPr>
          <w:rFonts w:ascii="Arial" w:hAnsi="Arial" w:cs="Arial"/>
          <w:sz w:val="24"/>
          <w:szCs w:val="24"/>
        </w:rPr>
        <w:t>se recibió escrito de alegatos</w:t>
      </w:r>
      <w:r w:rsidR="00413D8D">
        <w:rPr>
          <w:rFonts w:ascii="Arial" w:hAnsi="Arial" w:cs="Arial"/>
          <w:sz w:val="24"/>
          <w:szCs w:val="24"/>
        </w:rPr>
        <w:t xml:space="preserve">, </w:t>
      </w:r>
      <w:r w:rsidRPr="00EA54D6">
        <w:rPr>
          <w:rFonts w:ascii="Arial" w:hAnsi="Arial" w:cs="Arial"/>
          <w:sz w:val="24"/>
          <w:szCs w:val="24"/>
        </w:rPr>
        <w:t>quedando el asunto integrado y en estado de resolució</w:t>
      </w:r>
      <w:r w:rsidR="00413D8D">
        <w:rPr>
          <w:rFonts w:ascii="Arial" w:hAnsi="Arial" w:cs="Arial"/>
          <w:sz w:val="24"/>
          <w:szCs w:val="24"/>
        </w:rPr>
        <w:t xml:space="preserve">n; y, - - - - - - - - </w:t>
      </w:r>
      <w:r w:rsidR="007E1BF6">
        <w:rPr>
          <w:rFonts w:ascii="Arial" w:hAnsi="Arial" w:cs="Arial"/>
          <w:sz w:val="24"/>
          <w:szCs w:val="24"/>
        </w:rPr>
        <w:t xml:space="preserve">- - - - </w:t>
      </w:r>
      <w:r w:rsidR="00D820E8">
        <w:rPr>
          <w:rFonts w:ascii="Arial" w:hAnsi="Arial" w:cs="Arial"/>
          <w:sz w:val="24"/>
          <w:szCs w:val="24"/>
        </w:rPr>
        <w:t>-</w:t>
      </w:r>
      <w:r w:rsidR="00CC3D49">
        <w:rPr>
          <w:rFonts w:ascii="Arial" w:hAnsi="Arial" w:cs="Arial"/>
          <w:sz w:val="24"/>
          <w:szCs w:val="24"/>
        </w:rPr>
        <w:t xml:space="preserve"> - - - - - - - - - - - - - - - - - - - - - - - </w:t>
      </w:r>
    </w:p>
    <w:p w14:paraId="47A12105" w14:textId="77777777" w:rsidR="001861F6" w:rsidRPr="00B0634B" w:rsidRDefault="001861F6" w:rsidP="001861F6">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0B7C9563" w14:textId="77777777" w:rsidR="001861F6" w:rsidRPr="00EA54D6" w:rsidRDefault="001861F6" w:rsidP="001861F6">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w:t>
      </w:r>
      <w:r w:rsidRPr="00EA54D6">
        <w:rPr>
          <w:rFonts w:ascii="Arial" w:hAnsi="Arial" w:cs="Arial"/>
          <w:sz w:val="24"/>
          <w:szCs w:val="24"/>
        </w:rPr>
        <w:lastRenderedPageBreak/>
        <w:t xml:space="preserve">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 - </w:t>
      </w:r>
    </w:p>
    <w:p w14:paraId="457B9EE7" w14:textId="6EA36A79" w:rsidR="001861F6" w:rsidRPr="00EA54D6" w:rsidRDefault="001861F6" w:rsidP="001861F6">
      <w:pPr>
        <w:spacing w:line="360" w:lineRule="auto"/>
        <w:ind w:firstLine="708"/>
        <w:jc w:val="both"/>
        <w:rPr>
          <w:rFonts w:ascii="Arial" w:hAnsi="Arial" w:cs="Arial"/>
          <w:sz w:val="24"/>
          <w:szCs w:val="24"/>
        </w:rPr>
      </w:pPr>
      <w:proofErr w:type="gramStart"/>
      <w:r w:rsidRPr="00B0634B">
        <w:rPr>
          <w:rFonts w:ascii="Arial" w:hAnsi="Arial" w:cs="Arial"/>
          <w:b/>
          <w:sz w:val="24"/>
          <w:szCs w:val="24"/>
        </w:rPr>
        <w:t>SEGUNDO.-</w:t>
      </w:r>
      <w:proofErr w:type="gramEnd"/>
      <w:r w:rsidRPr="00B0634B">
        <w:rPr>
          <w:rFonts w:ascii="Arial" w:hAnsi="Arial" w:cs="Arial"/>
          <w:b/>
          <w:sz w:val="24"/>
          <w:szCs w:val="24"/>
        </w:rPr>
        <w:t xml:space="preserve"> PERSONALIDAD</w:t>
      </w:r>
      <w:r w:rsidRPr="00EA54D6">
        <w:rPr>
          <w:rFonts w:ascii="Arial" w:hAnsi="Arial" w:cs="Arial"/>
          <w:sz w:val="24"/>
          <w:szCs w:val="24"/>
        </w:rPr>
        <w:t xml:space="preserve">.- La personalidad de la </w:t>
      </w:r>
      <w:r>
        <w:rPr>
          <w:rFonts w:ascii="Arial" w:hAnsi="Arial" w:cs="Arial"/>
          <w:sz w:val="24"/>
          <w:szCs w:val="24"/>
        </w:rPr>
        <w:t xml:space="preserve">parte actora </w:t>
      </w:r>
      <w:r w:rsidR="00FC6528">
        <w:rPr>
          <w:rFonts w:ascii="Arial" w:hAnsi="Arial" w:cs="Arial"/>
          <w:sz w:val="24"/>
          <w:szCs w:val="24"/>
        </w:rPr>
        <w:t>***** ***** ***** *****</w:t>
      </w:r>
      <w:r w:rsidRPr="00EA54D6">
        <w:rPr>
          <w:rFonts w:ascii="Arial" w:hAnsi="Arial" w:cs="Arial"/>
          <w:sz w:val="24"/>
          <w:szCs w:val="24"/>
        </w:rPr>
        <w:t xml:space="preserve">, quedó legalmente acreditada en términos de los artículos 163 </w:t>
      </w:r>
      <w:r w:rsidRPr="00DC2F69">
        <w:rPr>
          <w:rFonts w:ascii="Arial" w:hAnsi="Arial" w:cs="Arial"/>
          <w:sz w:val="24"/>
          <w:szCs w:val="24"/>
        </w:rPr>
        <w:t>fracción I, inciso a) y 164, ambos de la Ley de Procedimiento y Justicia Administrativa para el Estado, pues su nombre aparece plasmado en el acta de infracción impugnada</w:t>
      </w:r>
      <w:r w:rsidR="00DC2F69" w:rsidRPr="00DC2F69">
        <w:rPr>
          <w:rFonts w:ascii="Arial" w:hAnsi="Arial" w:cs="Arial"/>
          <w:sz w:val="24"/>
          <w:szCs w:val="24"/>
        </w:rPr>
        <w:t xml:space="preserve"> como el infractor</w:t>
      </w:r>
      <w:r w:rsidRPr="00DC2F69">
        <w:rPr>
          <w:rFonts w:ascii="Arial" w:hAnsi="Arial" w:cs="Arial"/>
          <w:sz w:val="24"/>
          <w:szCs w:val="24"/>
        </w:rPr>
        <w:t>, de ahí que le asista interés jurídico y legitimo en este asunto.</w:t>
      </w:r>
      <w:r w:rsidRPr="00EA54D6">
        <w:rPr>
          <w:rFonts w:ascii="Arial" w:hAnsi="Arial" w:cs="Arial"/>
          <w:sz w:val="24"/>
          <w:szCs w:val="24"/>
        </w:rPr>
        <w:t xml:space="preserve">  </w:t>
      </w:r>
    </w:p>
    <w:p w14:paraId="328BD6A4" w14:textId="7777777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D820E8">
        <w:rPr>
          <w:rFonts w:ascii="Arial" w:hAnsi="Arial" w:cs="Arial"/>
          <w:sz w:val="24"/>
          <w:szCs w:val="24"/>
        </w:rPr>
        <w:t>ALEJANDRO PERES PÉREZ</w:t>
      </w:r>
      <w:r w:rsidR="00D820E8" w:rsidRPr="00EA54D6">
        <w:rPr>
          <w:rFonts w:ascii="Arial" w:hAnsi="Arial" w:cs="Arial"/>
          <w:sz w:val="24"/>
          <w:szCs w:val="24"/>
        </w:rPr>
        <w:t>, Policía</w:t>
      </w:r>
      <w:r w:rsidR="00D820E8">
        <w:rPr>
          <w:rFonts w:ascii="Arial" w:hAnsi="Arial" w:cs="Arial"/>
          <w:sz w:val="24"/>
          <w:szCs w:val="24"/>
        </w:rPr>
        <w:t xml:space="preserve"> Vial </w:t>
      </w:r>
      <w:r w:rsidR="00D820E8" w:rsidRPr="00EA54D6">
        <w:rPr>
          <w:rFonts w:ascii="Arial" w:hAnsi="Arial" w:cs="Arial"/>
          <w:sz w:val="24"/>
          <w:szCs w:val="24"/>
        </w:rPr>
        <w:t xml:space="preserve">Municipio de </w:t>
      </w:r>
      <w:r w:rsidR="00D820E8">
        <w:rPr>
          <w:rFonts w:ascii="Arial" w:hAnsi="Arial" w:cs="Arial"/>
          <w:sz w:val="24"/>
          <w:szCs w:val="24"/>
        </w:rPr>
        <w:t>Santa Cruz Xoxocotlán, Oaxaca</w:t>
      </w:r>
      <w:r w:rsidRPr="00EA54D6">
        <w:rPr>
          <w:rFonts w:ascii="Arial" w:hAnsi="Arial" w:cs="Arial"/>
          <w:sz w:val="24"/>
          <w:szCs w:val="24"/>
        </w:rPr>
        <w:t xml:space="preserve">, se tiene por acreditada su personalidad por disposición expresa del artículo 151 de la Ley de Procedimiento y Justicia Administrativa del Estado de Oaxaca, toda vez que ésta no fue impugnada por la </w:t>
      </w:r>
      <w:r>
        <w:rPr>
          <w:rFonts w:ascii="Arial" w:hAnsi="Arial" w:cs="Arial"/>
          <w:sz w:val="24"/>
          <w:szCs w:val="24"/>
        </w:rPr>
        <w:t xml:space="preserve">parte </w:t>
      </w:r>
      <w:r w:rsidRPr="00EA54D6">
        <w:rPr>
          <w:rFonts w:ascii="Arial" w:hAnsi="Arial" w:cs="Arial"/>
          <w:sz w:val="24"/>
          <w:szCs w:val="24"/>
        </w:rPr>
        <w:t xml:space="preserve">actora. - - - - - - - - - - - - - - - - - - - - - - - - - </w:t>
      </w:r>
    </w:p>
    <w:p w14:paraId="39B6196F" w14:textId="77777777" w:rsidR="001861F6" w:rsidRPr="00EA54D6" w:rsidRDefault="001861F6" w:rsidP="001861F6">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9FA9895" w14:textId="3C58AA8C"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Las pruebas </w:t>
      </w:r>
      <w:r w:rsidRPr="00B82A48">
        <w:rPr>
          <w:rFonts w:ascii="Arial" w:hAnsi="Arial" w:cs="Arial"/>
          <w:b/>
          <w:sz w:val="24"/>
          <w:szCs w:val="24"/>
        </w:rPr>
        <w:t>DOCUMENTALES</w:t>
      </w:r>
      <w:r w:rsidRPr="00EA54D6">
        <w:rPr>
          <w:rFonts w:ascii="Arial" w:hAnsi="Arial" w:cs="Arial"/>
          <w:sz w:val="24"/>
          <w:szCs w:val="24"/>
        </w:rPr>
        <w:t xml:space="preserve"> ofrecidas por la parte actora </w:t>
      </w:r>
      <w:r w:rsidR="00FC6528">
        <w:rPr>
          <w:rFonts w:ascii="Arial" w:hAnsi="Arial" w:cs="Arial"/>
          <w:sz w:val="24"/>
          <w:szCs w:val="24"/>
        </w:rPr>
        <w:t>***** ***** ***** *****</w:t>
      </w:r>
      <w:r w:rsidRPr="00EA54D6">
        <w:rPr>
          <w:rFonts w:ascii="Arial" w:hAnsi="Arial" w:cs="Arial"/>
          <w:sz w:val="24"/>
          <w:szCs w:val="24"/>
        </w:rPr>
        <w:t xml:space="preserve">, consisten en: </w:t>
      </w:r>
      <w:r w:rsidRPr="00B82A48">
        <w:rPr>
          <w:rFonts w:ascii="Arial" w:hAnsi="Arial" w:cs="Arial"/>
          <w:b/>
          <w:sz w:val="24"/>
          <w:szCs w:val="24"/>
        </w:rPr>
        <w:t>1.-</w:t>
      </w:r>
      <w:r w:rsidRPr="00EA54D6">
        <w:rPr>
          <w:rFonts w:ascii="Arial" w:hAnsi="Arial" w:cs="Arial"/>
          <w:sz w:val="24"/>
          <w:szCs w:val="24"/>
        </w:rPr>
        <w:t xml:space="preserve"> Original del acta de infracción </w:t>
      </w:r>
      <w:r w:rsidRPr="00DC2F69">
        <w:rPr>
          <w:rFonts w:ascii="Arial" w:hAnsi="Arial" w:cs="Arial"/>
          <w:sz w:val="24"/>
          <w:szCs w:val="24"/>
        </w:rPr>
        <w:t xml:space="preserve">con folio </w:t>
      </w:r>
      <w:r w:rsidR="00FC6528">
        <w:rPr>
          <w:rFonts w:ascii="Arial" w:hAnsi="Arial" w:cs="Arial"/>
          <w:sz w:val="24"/>
          <w:szCs w:val="24"/>
        </w:rPr>
        <w:t>*****</w:t>
      </w:r>
      <w:r w:rsidRPr="00DC2F69">
        <w:rPr>
          <w:rFonts w:ascii="Arial" w:hAnsi="Arial" w:cs="Arial"/>
          <w:sz w:val="24"/>
          <w:szCs w:val="24"/>
        </w:rPr>
        <w:t xml:space="preserve">, de fecha </w:t>
      </w:r>
      <w:r w:rsidR="00FC6528">
        <w:rPr>
          <w:rFonts w:ascii="Arial" w:hAnsi="Arial" w:cs="Arial"/>
          <w:sz w:val="24"/>
          <w:szCs w:val="24"/>
        </w:rPr>
        <w:t>***** de ***** de dos mil veintiuno (**/**/2021)</w:t>
      </w:r>
      <w:r w:rsidR="00413D8D">
        <w:rPr>
          <w:rFonts w:ascii="Arial" w:hAnsi="Arial" w:cs="Arial"/>
          <w:sz w:val="24"/>
          <w:szCs w:val="24"/>
        </w:rPr>
        <w:t xml:space="preserve">; </w:t>
      </w:r>
      <w:r w:rsidR="00413D8D" w:rsidRPr="00413D8D">
        <w:rPr>
          <w:rFonts w:ascii="Arial" w:hAnsi="Arial" w:cs="Arial"/>
          <w:b/>
          <w:sz w:val="24"/>
          <w:szCs w:val="24"/>
        </w:rPr>
        <w:t>2.-</w:t>
      </w:r>
      <w:r w:rsidR="00413D8D">
        <w:rPr>
          <w:rFonts w:ascii="Arial" w:hAnsi="Arial" w:cs="Arial"/>
          <w:sz w:val="24"/>
          <w:szCs w:val="24"/>
        </w:rPr>
        <w:t xml:space="preserve"> Copia </w:t>
      </w:r>
      <w:r w:rsidR="00D820E8">
        <w:rPr>
          <w:rFonts w:ascii="Arial" w:hAnsi="Arial" w:cs="Arial"/>
          <w:sz w:val="24"/>
          <w:szCs w:val="24"/>
        </w:rPr>
        <w:t>simple</w:t>
      </w:r>
      <w:r w:rsidR="00413D8D">
        <w:rPr>
          <w:rFonts w:ascii="Arial" w:hAnsi="Arial" w:cs="Arial"/>
          <w:sz w:val="24"/>
          <w:szCs w:val="24"/>
        </w:rPr>
        <w:t xml:space="preserve"> de tarjeta de circulación, </w:t>
      </w:r>
      <w:r w:rsidR="008068F0">
        <w:rPr>
          <w:rFonts w:ascii="Arial" w:hAnsi="Arial" w:cs="Arial"/>
          <w:sz w:val="24"/>
          <w:szCs w:val="24"/>
        </w:rPr>
        <w:t xml:space="preserve">expedida por el Gobierno del Estado de México, </w:t>
      </w:r>
      <w:r w:rsidR="00413D8D">
        <w:rPr>
          <w:rFonts w:ascii="Arial" w:hAnsi="Arial" w:cs="Arial"/>
          <w:sz w:val="24"/>
          <w:szCs w:val="24"/>
        </w:rPr>
        <w:t xml:space="preserve">respecto del vehículo con placas de circulación </w:t>
      </w:r>
      <w:r w:rsidR="00FC6528">
        <w:rPr>
          <w:rFonts w:ascii="Arial" w:hAnsi="Arial" w:cs="Arial"/>
          <w:sz w:val="24"/>
          <w:szCs w:val="24"/>
        </w:rPr>
        <w:t>*****</w:t>
      </w:r>
      <w:r w:rsidR="00D820E8">
        <w:rPr>
          <w:rFonts w:ascii="Arial" w:hAnsi="Arial" w:cs="Arial"/>
          <w:sz w:val="24"/>
          <w:szCs w:val="24"/>
        </w:rPr>
        <w:t xml:space="preserve"> del Estado de México</w:t>
      </w:r>
      <w:r w:rsidR="00413D8D">
        <w:rPr>
          <w:rFonts w:ascii="Arial" w:hAnsi="Arial" w:cs="Arial"/>
          <w:sz w:val="24"/>
          <w:szCs w:val="24"/>
        </w:rPr>
        <w:t xml:space="preserve">. </w:t>
      </w:r>
    </w:p>
    <w:p w14:paraId="3DBC5D20" w14:textId="7777777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D820E8">
        <w:rPr>
          <w:rFonts w:ascii="Arial" w:hAnsi="Arial" w:cs="Arial"/>
          <w:sz w:val="24"/>
          <w:szCs w:val="24"/>
        </w:rPr>
        <w:t>ALEJANDRO PERES PÉREZ</w:t>
      </w:r>
      <w:r w:rsidR="00D820E8" w:rsidRPr="00EA54D6">
        <w:rPr>
          <w:rFonts w:ascii="Arial" w:hAnsi="Arial" w:cs="Arial"/>
          <w:sz w:val="24"/>
          <w:szCs w:val="24"/>
        </w:rPr>
        <w:t>, Policía</w:t>
      </w:r>
      <w:r w:rsidR="00D820E8">
        <w:rPr>
          <w:rFonts w:ascii="Arial" w:hAnsi="Arial" w:cs="Arial"/>
          <w:sz w:val="24"/>
          <w:szCs w:val="24"/>
        </w:rPr>
        <w:t xml:space="preserve"> Vial </w:t>
      </w:r>
      <w:r w:rsidR="00D820E8" w:rsidRPr="00EA54D6">
        <w:rPr>
          <w:rFonts w:ascii="Arial" w:hAnsi="Arial" w:cs="Arial"/>
          <w:sz w:val="24"/>
          <w:szCs w:val="24"/>
        </w:rPr>
        <w:t xml:space="preserve">Municipio de </w:t>
      </w:r>
      <w:r w:rsidR="00D820E8">
        <w:rPr>
          <w:rFonts w:ascii="Arial" w:hAnsi="Arial" w:cs="Arial"/>
          <w:sz w:val="24"/>
          <w:szCs w:val="24"/>
        </w:rPr>
        <w:t>Santa Cruz Xoxocotlán, Oaxaca</w:t>
      </w:r>
      <w:r w:rsidRPr="00EA54D6">
        <w:rPr>
          <w:rFonts w:ascii="Arial" w:hAnsi="Arial" w:cs="Arial"/>
          <w:sz w:val="24"/>
          <w:szCs w:val="24"/>
        </w:rPr>
        <w:t xml:space="preserve">, </w:t>
      </w:r>
      <w:r w:rsidR="00D820E8">
        <w:rPr>
          <w:rFonts w:ascii="Arial" w:hAnsi="Arial" w:cs="Arial"/>
          <w:sz w:val="24"/>
          <w:szCs w:val="24"/>
        </w:rPr>
        <w:t xml:space="preserve">no </w:t>
      </w:r>
      <w:r w:rsidR="003D082B">
        <w:rPr>
          <w:rFonts w:ascii="Arial" w:hAnsi="Arial" w:cs="Arial"/>
          <w:sz w:val="24"/>
          <w:szCs w:val="24"/>
        </w:rPr>
        <w:t>ofreció ni de admitió documental alguna a su favor</w:t>
      </w:r>
      <w:r w:rsidR="00D820E8">
        <w:rPr>
          <w:rFonts w:ascii="Arial" w:hAnsi="Arial" w:cs="Arial"/>
          <w:sz w:val="24"/>
          <w:szCs w:val="24"/>
        </w:rPr>
        <w:t>.</w:t>
      </w:r>
    </w:p>
    <w:p w14:paraId="7E4D7C06" w14:textId="77777777" w:rsidR="001861F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lastRenderedPageBreak/>
        <w:t>Al documento que en original</w:t>
      </w:r>
      <w:r>
        <w:rPr>
          <w:rFonts w:ascii="Arial" w:hAnsi="Arial" w:cs="Arial"/>
          <w:sz w:val="24"/>
          <w:szCs w:val="24"/>
        </w:rPr>
        <w:t xml:space="preserve"> remitió la parte actora, se le</w:t>
      </w:r>
      <w:r w:rsidRPr="00EA54D6">
        <w:rPr>
          <w:rFonts w:ascii="Arial" w:hAnsi="Arial" w:cs="Arial"/>
          <w:sz w:val="24"/>
          <w:szCs w:val="24"/>
        </w:rPr>
        <w:t xml:space="preserve"> otorga </w:t>
      </w:r>
      <w:r w:rsidRPr="00041207">
        <w:rPr>
          <w:rFonts w:ascii="Arial" w:hAnsi="Arial" w:cs="Arial"/>
          <w:b/>
          <w:sz w:val="24"/>
          <w:szCs w:val="24"/>
        </w:rPr>
        <w:t>pleno valor probatorio</w:t>
      </w:r>
      <w:r w:rsidRPr="00EA54D6">
        <w:rPr>
          <w:rFonts w:ascii="Arial" w:hAnsi="Arial" w:cs="Arial"/>
          <w:sz w:val="24"/>
          <w:szCs w:val="24"/>
        </w:rPr>
        <w:t xml:space="preserve">, pues el acta de infracción (acto impugnado), es </w:t>
      </w:r>
      <w:r>
        <w:rPr>
          <w:rFonts w:ascii="Arial" w:hAnsi="Arial" w:cs="Arial"/>
          <w:sz w:val="24"/>
          <w:szCs w:val="24"/>
        </w:rPr>
        <w:t xml:space="preserve">un </w:t>
      </w:r>
      <w:r w:rsidRPr="00EA54D6">
        <w:rPr>
          <w:rFonts w:ascii="Arial" w:hAnsi="Arial" w:cs="Arial"/>
          <w:sz w:val="24"/>
          <w:szCs w:val="24"/>
        </w:rPr>
        <w:t>docu</w:t>
      </w:r>
      <w:r>
        <w:rPr>
          <w:rFonts w:ascii="Arial" w:hAnsi="Arial" w:cs="Arial"/>
          <w:sz w:val="24"/>
          <w:szCs w:val="24"/>
        </w:rPr>
        <w:t>mento original y público, en el</w:t>
      </w:r>
      <w:r w:rsidRPr="00EA54D6">
        <w:rPr>
          <w:rFonts w:ascii="Arial" w:hAnsi="Arial" w:cs="Arial"/>
          <w:sz w:val="24"/>
          <w:szCs w:val="24"/>
        </w:rPr>
        <w:t xml:space="preserve"> que se aprecia el nombre, firma y cargo de la persona que lo emitió, además de la dependencia a la que pertenece, de ahí la convicción sobre la existencia y veracidad de contenido de dicho </w:t>
      </w:r>
      <w:r>
        <w:rPr>
          <w:rFonts w:ascii="Arial" w:hAnsi="Arial" w:cs="Arial"/>
          <w:sz w:val="24"/>
          <w:szCs w:val="24"/>
        </w:rPr>
        <w:t>documento.</w:t>
      </w:r>
    </w:p>
    <w:p w14:paraId="7D9BE57E" w14:textId="77777777" w:rsidR="001861F6" w:rsidRPr="00EA54D6" w:rsidRDefault="00FF1E41" w:rsidP="001861F6">
      <w:pPr>
        <w:spacing w:line="360" w:lineRule="auto"/>
        <w:ind w:firstLine="708"/>
        <w:jc w:val="both"/>
        <w:rPr>
          <w:rFonts w:ascii="Arial" w:hAnsi="Arial" w:cs="Arial"/>
          <w:sz w:val="24"/>
          <w:szCs w:val="24"/>
        </w:rPr>
      </w:pPr>
      <w:r>
        <w:rPr>
          <w:rFonts w:ascii="Arial" w:hAnsi="Arial" w:cs="Arial"/>
          <w:sz w:val="24"/>
          <w:szCs w:val="24"/>
        </w:rPr>
        <w:t xml:space="preserve">Al documento remitido y admitido a la parte actora en </w:t>
      </w:r>
      <w:r w:rsidR="00D820E8">
        <w:rPr>
          <w:rFonts w:ascii="Arial" w:hAnsi="Arial" w:cs="Arial"/>
          <w:sz w:val="24"/>
          <w:szCs w:val="24"/>
        </w:rPr>
        <w:t xml:space="preserve">copia simple, </w:t>
      </w:r>
      <w:r w:rsidR="001861F6" w:rsidRPr="00DC2F69">
        <w:rPr>
          <w:rFonts w:ascii="Arial" w:hAnsi="Arial" w:cs="Arial"/>
          <w:sz w:val="24"/>
          <w:szCs w:val="24"/>
        </w:rPr>
        <w:t xml:space="preserve">se le concede </w:t>
      </w:r>
      <w:r w:rsidR="001861F6" w:rsidRPr="00DC2F69">
        <w:rPr>
          <w:rFonts w:ascii="Arial" w:hAnsi="Arial" w:cs="Arial"/>
          <w:b/>
          <w:sz w:val="24"/>
          <w:szCs w:val="24"/>
        </w:rPr>
        <w:t>valor probatorio indiciario</w:t>
      </w:r>
      <w:r w:rsidR="001861F6" w:rsidRPr="00DC2F69">
        <w:rPr>
          <w:rFonts w:ascii="Arial" w:hAnsi="Arial" w:cs="Arial"/>
          <w:sz w:val="24"/>
          <w:szCs w:val="24"/>
        </w:rPr>
        <w:t xml:space="preserve">, pues no se trata de documento aislado, por el contrario, se encuentra concatenado con el acta de infracción impugnada respecto </w:t>
      </w:r>
      <w:r>
        <w:rPr>
          <w:rFonts w:ascii="Arial" w:hAnsi="Arial" w:cs="Arial"/>
          <w:sz w:val="24"/>
          <w:szCs w:val="24"/>
        </w:rPr>
        <w:t xml:space="preserve">del vehículo, </w:t>
      </w:r>
      <w:r w:rsidR="00D820E8">
        <w:rPr>
          <w:rFonts w:ascii="Arial" w:hAnsi="Arial" w:cs="Arial"/>
          <w:sz w:val="24"/>
          <w:szCs w:val="24"/>
        </w:rPr>
        <w:t xml:space="preserve">así como </w:t>
      </w:r>
      <w:r>
        <w:rPr>
          <w:rFonts w:ascii="Arial" w:hAnsi="Arial" w:cs="Arial"/>
          <w:sz w:val="24"/>
          <w:szCs w:val="24"/>
        </w:rPr>
        <w:t>del nombre de la parte actora</w:t>
      </w:r>
      <w:r w:rsidR="001861F6" w:rsidRPr="00DC2F69">
        <w:rPr>
          <w:rFonts w:ascii="Arial" w:hAnsi="Arial" w:cs="Arial"/>
          <w:sz w:val="24"/>
          <w:szCs w:val="24"/>
        </w:rPr>
        <w:t xml:space="preserve">, el cual se encuentra plasmado en </w:t>
      </w:r>
      <w:r w:rsidR="00D820E8">
        <w:rPr>
          <w:rFonts w:ascii="Arial" w:hAnsi="Arial" w:cs="Arial"/>
          <w:sz w:val="24"/>
          <w:szCs w:val="24"/>
        </w:rPr>
        <w:t>el</w:t>
      </w:r>
      <w:r>
        <w:rPr>
          <w:rFonts w:ascii="Arial" w:hAnsi="Arial" w:cs="Arial"/>
          <w:sz w:val="24"/>
          <w:szCs w:val="24"/>
        </w:rPr>
        <w:t xml:space="preserve"> </w:t>
      </w:r>
      <w:r w:rsidR="001861F6" w:rsidRPr="00DC2F69">
        <w:rPr>
          <w:rFonts w:ascii="Arial" w:hAnsi="Arial" w:cs="Arial"/>
          <w:sz w:val="24"/>
          <w:szCs w:val="24"/>
        </w:rPr>
        <w:t>documento, de</w:t>
      </w:r>
      <w:r w:rsidR="001861F6" w:rsidRPr="00EA54D6">
        <w:rPr>
          <w:rFonts w:ascii="Arial" w:hAnsi="Arial" w:cs="Arial"/>
          <w:sz w:val="24"/>
          <w:szCs w:val="24"/>
        </w:rPr>
        <w:t xml:space="preserve"> ahí el valor otorgado. Sirve de apoyo a lo anterior, el criterio sustentado por la Suprema Corte de Justicia de la Nación, con datos de identificación: Semanario Judicial de la Federación, Tomo V, Segunda Parte-2 </w:t>
      </w:r>
      <w:proofErr w:type="gramStart"/>
      <w:r w:rsidR="001861F6" w:rsidRPr="00EA54D6">
        <w:rPr>
          <w:rFonts w:ascii="Arial" w:hAnsi="Arial" w:cs="Arial"/>
          <w:sz w:val="24"/>
          <w:szCs w:val="24"/>
        </w:rPr>
        <w:t>Enero</w:t>
      </w:r>
      <w:proofErr w:type="gramEnd"/>
      <w:r w:rsidR="001861F6" w:rsidRPr="00EA54D6">
        <w:rPr>
          <w:rFonts w:ascii="Arial" w:hAnsi="Arial" w:cs="Arial"/>
          <w:sz w:val="24"/>
          <w:szCs w:val="24"/>
        </w:rPr>
        <w:t>-Junio de 1990, Octava época, pág. 677, registro 226451 Jurisprudencia Civil, Común, Tribunales Colegiados de Circuito, y de rubro: “</w:t>
      </w:r>
      <w:r w:rsidR="001861F6" w:rsidRPr="00A77BD0">
        <w:rPr>
          <w:rFonts w:ascii="Arial" w:hAnsi="Arial" w:cs="Arial"/>
          <w:i/>
          <w:sz w:val="24"/>
          <w:szCs w:val="24"/>
        </w:rPr>
        <w:t>COPIAS FOTOSTATICAS SIMPLES, CARECEN DE VALOR PROBATORIO SI NO SE ENCUENTRAN ADMINICULADAS CON ALGUNA OTRA PRUEBA.”</w:t>
      </w:r>
    </w:p>
    <w:p w14:paraId="60C00197" w14:textId="7777777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14:paraId="4109F092" w14:textId="77777777" w:rsidR="001861F6" w:rsidRPr="00EA54D6" w:rsidRDefault="001861F6" w:rsidP="001861F6">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Pr>
          <w:rFonts w:ascii="Arial" w:hAnsi="Arial" w:cs="Arial"/>
          <w:sz w:val="24"/>
          <w:szCs w:val="24"/>
        </w:rPr>
        <w:t xml:space="preserve">parte </w:t>
      </w:r>
      <w:r w:rsidR="00D820E8">
        <w:rPr>
          <w:rFonts w:ascii="Arial" w:hAnsi="Arial" w:cs="Arial"/>
          <w:sz w:val="24"/>
          <w:szCs w:val="24"/>
        </w:rPr>
        <w:t>actora</w:t>
      </w:r>
      <w:r w:rsidRPr="00EA54D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w:t>
      </w:r>
      <w:proofErr w:type="gramStart"/>
      <w:r w:rsidRPr="00EA54D6">
        <w:rPr>
          <w:rFonts w:ascii="Arial" w:hAnsi="Arial" w:cs="Arial"/>
          <w:sz w:val="24"/>
          <w:szCs w:val="24"/>
        </w:rPr>
        <w:t>ellas.</w:t>
      </w:r>
      <w:r w:rsidR="00DC2F69">
        <w:rPr>
          <w:rFonts w:ascii="Arial" w:hAnsi="Arial" w:cs="Arial"/>
          <w:sz w:val="24"/>
          <w:szCs w:val="24"/>
        </w:rPr>
        <w:t>-</w:t>
      </w:r>
      <w:proofErr w:type="gramEnd"/>
      <w:r w:rsidR="00DC2F69">
        <w:rPr>
          <w:rFonts w:ascii="Arial" w:hAnsi="Arial" w:cs="Arial"/>
          <w:sz w:val="24"/>
          <w:szCs w:val="24"/>
        </w:rPr>
        <w:t xml:space="preserve"> - - - </w:t>
      </w:r>
    </w:p>
    <w:p w14:paraId="355EEE67" w14:textId="77777777" w:rsidR="001861F6" w:rsidRPr="00EA54D6" w:rsidRDefault="001861F6" w:rsidP="001861F6">
      <w:pPr>
        <w:spacing w:line="360" w:lineRule="auto"/>
        <w:jc w:val="both"/>
        <w:rPr>
          <w:rFonts w:ascii="Arial" w:hAnsi="Arial" w:cs="Arial"/>
          <w:sz w:val="24"/>
          <w:szCs w:val="24"/>
        </w:rPr>
      </w:pPr>
      <w:r w:rsidRPr="00EA54D6">
        <w:rPr>
          <w:rFonts w:ascii="Arial" w:hAnsi="Arial" w:cs="Arial"/>
          <w:sz w:val="24"/>
          <w:szCs w:val="24"/>
        </w:rPr>
        <w:t xml:space="preserve"> </w:t>
      </w:r>
      <w:r>
        <w:rPr>
          <w:rFonts w:ascii="Arial" w:hAnsi="Arial" w:cs="Arial"/>
          <w:sz w:val="24"/>
          <w:szCs w:val="24"/>
        </w:rPr>
        <w:tab/>
      </w:r>
      <w:r w:rsidRPr="00A77BD0">
        <w:rPr>
          <w:rFonts w:ascii="Arial" w:hAnsi="Arial" w:cs="Arial"/>
          <w:b/>
          <w:sz w:val="24"/>
          <w:szCs w:val="24"/>
        </w:rPr>
        <w:t>LA PRESUNCIONAL LEGAL Y HUMANA</w:t>
      </w:r>
      <w:r w:rsidRPr="00EA54D6">
        <w:rPr>
          <w:rFonts w:ascii="Arial" w:hAnsi="Arial" w:cs="Arial"/>
          <w:sz w:val="24"/>
          <w:szCs w:val="24"/>
        </w:rPr>
        <w:t xml:space="preserve"> también ofrecida </w:t>
      </w:r>
      <w:r w:rsidR="00D820E8">
        <w:rPr>
          <w:rFonts w:ascii="Arial" w:hAnsi="Arial" w:cs="Arial"/>
          <w:sz w:val="24"/>
          <w:szCs w:val="24"/>
        </w:rPr>
        <w:t xml:space="preserve">únicamente </w:t>
      </w:r>
      <w:r w:rsidRPr="00EA54D6">
        <w:rPr>
          <w:rFonts w:ascii="Arial" w:hAnsi="Arial" w:cs="Arial"/>
          <w:sz w:val="24"/>
          <w:szCs w:val="24"/>
        </w:rPr>
        <w:t xml:space="preserve">por la parte actora, se basa en los principios que las rigen, consistentes en determinar la consecuencia que la ley deduce de un hecho conocido, para averiguar la verdad de otro desconocido, y </w:t>
      </w:r>
      <w:proofErr w:type="gramStart"/>
      <w:r w:rsidRPr="00EA54D6">
        <w:rPr>
          <w:rFonts w:ascii="Arial" w:hAnsi="Arial" w:cs="Arial"/>
          <w:sz w:val="24"/>
          <w:szCs w:val="24"/>
        </w:rPr>
        <w:t>que</w:t>
      </w:r>
      <w:proofErr w:type="gramEnd"/>
      <w:r w:rsidRPr="00EA54D6">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15ECA556" w14:textId="77777777" w:rsidR="001861F6" w:rsidRPr="00EA54D6" w:rsidRDefault="001861F6" w:rsidP="001861F6">
      <w:pPr>
        <w:spacing w:line="360" w:lineRule="auto"/>
        <w:ind w:firstLine="708"/>
        <w:jc w:val="both"/>
        <w:rPr>
          <w:rFonts w:ascii="Arial" w:hAnsi="Arial" w:cs="Arial"/>
          <w:sz w:val="24"/>
          <w:szCs w:val="24"/>
        </w:rPr>
      </w:pPr>
      <w:proofErr w:type="gramStart"/>
      <w:r w:rsidRPr="00A77BD0">
        <w:rPr>
          <w:rFonts w:ascii="Arial" w:hAnsi="Arial" w:cs="Arial"/>
          <w:b/>
          <w:sz w:val="24"/>
          <w:szCs w:val="24"/>
        </w:rPr>
        <w:t>CUARTO.-</w:t>
      </w:r>
      <w:proofErr w:type="gramEnd"/>
      <w:r w:rsidRPr="00A77BD0">
        <w:rPr>
          <w:rFonts w:ascii="Arial" w:hAnsi="Arial" w:cs="Arial"/>
          <w:b/>
          <w:sz w:val="24"/>
          <w:szCs w:val="24"/>
        </w:rPr>
        <w:t xml:space="preserve"> AGRAVIOS.-</w:t>
      </w:r>
      <w:r w:rsidRPr="00EA54D6">
        <w:rPr>
          <w:rFonts w:ascii="Arial" w:hAnsi="Arial" w:cs="Arial"/>
          <w:sz w:val="24"/>
          <w:szCs w:val="24"/>
        </w:rPr>
        <w:t xml:space="preserve"> Esta Juzgadora no realiza la transcripción de los agravios vertidos por la parte actora, toda vez que no existe disposición legal que obligue a ello; lo anterior con el fin de facilitar y agilizar el estudio de </w:t>
      </w:r>
      <w:r w:rsidRPr="00EA54D6">
        <w:rPr>
          <w:rFonts w:ascii="Arial" w:hAnsi="Arial" w:cs="Arial"/>
          <w:sz w:val="24"/>
          <w:szCs w:val="24"/>
        </w:rPr>
        <w:lastRenderedPageBreak/>
        <w:t xml:space="preserve">la presente resolución. Sirve de apoyo a lo anterior, la Jurisprudencia cuyo rubro es: </w:t>
      </w:r>
      <w:r>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Pr>
          <w:rFonts w:ascii="Arial" w:hAnsi="Arial" w:cs="Arial"/>
          <w:sz w:val="24"/>
          <w:szCs w:val="24"/>
        </w:rPr>
        <w:t>”, v</w:t>
      </w:r>
      <w:r w:rsidRPr="00EA54D6">
        <w:rPr>
          <w:rFonts w:ascii="Arial" w:hAnsi="Arial" w:cs="Arial"/>
          <w:sz w:val="24"/>
          <w:szCs w:val="24"/>
        </w:rPr>
        <w:t xml:space="preserve">isible en la Novena Época, pág. 830, registro 164618, Jurisprudencia Común, Segunda Sala, del Semanario Judicial de la Federación y su </w:t>
      </w:r>
      <w:proofErr w:type="gramStart"/>
      <w:r w:rsidRPr="00EA54D6">
        <w:rPr>
          <w:rFonts w:ascii="Arial" w:hAnsi="Arial" w:cs="Arial"/>
          <w:sz w:val="24"/>
          <w:szCs w:val="24"/>
        </w:rPr>
        <w:t>Gaceta.-</w:t>
      </w:r>
      <w:proofErr w:type="gramEnd"/>
      <w:r w:rsidRPr="00EA54D6">
        <w:rPr>
          <w:rFonts w:ascii="Arial" w:hAnsi="Arial" w:cs="Arial"/>
          <w:sz w:val="24"/>
          <w:szCs w:val="24"/>
        </w:rPr>
        <w:t xml:space="preserve"> - - - - - - </w:t>
      </w:r>
    </w:p>
    <w:p w14:paraId="328F8565" w14:textId="77777777" w:rsidR="001861F6" w:rsidRPr="00EA54D6" w:rsidRDefault="001861F6" w:rsidP="001861F6">
      <w:pPr>
        <w:spacing w:line="360" w:lineRule="auto"/>
        <w:ind w:firstLine="708"/>
        <w:jc w:val="both"/>
        <w:rPr>
          <w:rFonts w:ascii="Arial" w:hAnsi="Arial" w:cs="Arial"/>
          <w:sz w:val="24"/>
          <w:szCs w:val="24"/>
        </w:rPr>
      </w:pPr>
      <w:r w:rsidRPr="004C751D">
        <w:rPr>
          <w:rFonts w:ascii="Arial" w:hAnsi="Arial" w:cs="Arial"/>
          <w:b/>
          <w:sz w:val="24"/>
          <w:szCs w:val="24"/>
        </w:rPr>
        <w:t>QUINTO.-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46FD5386" w14:textId="77777777" w:rsidR="00FF1E41" w:rsidRDefault="001861F6" w:rsidP="00D820E8">
      <w:pPr>
        <w:spacing w:line="360" w:lineRule="auto"/>
        <w:ind w:firstLine="708"/>
        <w:jc w:val="both"/>
        <w:rPr>
          <w:rFonts w:ascii="Arial" w:hAnsi="Arial" w:cs="Arial"/>
          <w:sz w:val="24"/>
          <w:szCs w:val="24"/>
        </w:rPr>
      </w:pPr>
      <w:r w:rsidRPr="00EA54D6">
        <w:rPr>
          <w:rFonts w:ascii="Arial" w:hAnsi="Arial" w:cs="Arial"/>
          <w:sz w:val="24"/>
          <w:szCs w:val="24"/>
        </w:rPr>
        <w:t xml:space="preserve">La autoridad demandada, </w:t>
      </w:r>
      <w:r w:rsidR="00D820E8">
        <w:rPr>
          <w:rFonts w:ascii="Arial" w:hAnsi="Arial" w:cs="Arial"/>
          <w:sz w:val="24"/>
          <w:szCs w:val="24"/>
        </w:rPr>
        <w:t>ALEJANDRO PERES PÉREZ</w:t>
      </w:r>
      <w:r w:rsidR="00D820E8" w:rsidRPr="00EA54D6">
        <w:rPr>
          <w:rFonts w:ascii="Arial" w:hAnsi="Arial" w:cs="Arial"/>
          <w:sz w:val="24"/>
          <w:szCs w:val="24"/>
        </w:rPr>
        <w:t>, Policía</w:t>
      </w:r>
      <w:r w:rsidR="00D820E8">
        <w:rPr>
          <w:rFonts w:ascii="Arial" w:hAnsi="Arial" w:cs="Arial"/>
          <w:sz w:val="24"/>
          <w:szCs w:val="24"/>
        </w:rPr>
        <w:t xml:space="preserve"> Vial </w:t>
      </w:r>
      <w:r w:rsidR="00D820E8" w:rsidRPr="00EA54D6">
        <w:rPr>
          <w:rFonts w:ascii="Arial" w:hAnsi="Arial" w:cs="Arial"/>
          <w:sz w:val="24"/>
          <w:szCs w:val="24"/>
        </w:rPr>
        <w:t xml:space="preserve">Municipio de </w:t>
      </w:r>
      <w:r w:rsidR="00D820E8">
        <w:rPr>
          <w:rFonts w:ascii="Arial" w:hAnsi="Arial" w:cs="Arial"/>
          <w:sz w:val="24"/>
          <w:szCs w:val="24"/>
        </w:rPr>
        <w:t>Santa Cruz Xoxocotlán, Oaxaca</w:t>
      </w:r>
      <w:r w:rsidRPr="00EA54D6">
        <w:rPr>
          <w:rFonts w:ascii="Arial" w:hAnsi="Arial" w:cs="Arial"/>
          <w:sz w:val="24"/>
          <w:szCs w:val="24"/>
        </w:rPr>
        <w:t xml:space="preserve">, hizo valer </w:t>
      </w:r>
      <w:r w:rsidR="00D820E8">
        <w:rPr>
          <w:rFonts w:ascii="Arial" w:hAnsi="Arial" w:cs="Arial"/>
          <w:sz w:val="24"/>
          <w:szCs w:val="24"/>
        </w:rPr>
        <w:t xml:space="preserve">la </w:t>
      </w:r>
      <w:r w:rsidRPr="00EA54D6">
        <w:rPr>
          <w:rFonts w:ascii="Arial" w:hAnsi="Arial" w:cs="Arial"/>
          <w:sz w:val="24"/>
          <w:szCs w:val="24"/>
        </w:rPr>
        <w:t>excepci</w:t>
      </w:r>
      <w:r w:rsidR="00D820E8">
        <w:rPr>
          <w:rFonts w:ascii="Arial" w:hAnsi="Arial" w:cs="Arial"/>
          <w:sz w:val="24"/>
          <w:szCs w:val="24"/>
        </w:rPr>
        <w:t>ón</w:t>
      </w:r>
      <w:r w:rsidRPr="00EA54D6">
        <w:rPr>
          <w:rFonts w:ascii="Arial" w:hAnsi="Arial" w:cs="Arial"/>
          <w:sz w:val="24"/>
          <w:szCs w:val="24"/>
        </w:rPr>
        <w:t xml:space="preserve"> </w:t>
      </w:r>
      <w:r w:rsidR="00D820E8">
        <w:rPr>
          <w:rFonts w:ascii="Arial" w:hAnsi="Arial" w:cs="Arial"/>
          <w:sz w:val="24"/>
          <w:szCs w:val="24"/>
        </w:rPr>
        <w:t xml:space="preserve">de </w:t>
      </w:r>
      <w:r w:rsidRPr="002704B8">
        <w:rPr>
          <w:rFonts w:ascii="Arial" w:hAnsi="Arial" w:cs="Arial"/>
          <w:sz w:val="24"/>
          <w:szCs w:val="24"/>
        </w:rPr>
        <w:t xml:space="preserve">falta acción y derecho del </w:t>
      </w:r>
      <w:r w:rsidR="00D820E8">
        <w:rPr>
          <w:rFonts w:ascii="Arial" w:hAnsi="Arial" w:cs="Arial"/>
          <w:sz w:val="24"/>
          <w:szCs w:val="24"/>
        </w:rPr>
        <w:t>actor</w:t>
      </w:r>
      <w:r w:rsidRPr="002704B8">
        <w:rPr>
          <w:rFonts w:ascii="Arial" w:hAnsi="Arial" w:cs="Arial"/>
          <w:sz w:val="24"/>
          <w:szCs w:val="24"/>
        </w:rPr>
        <w:t xml:space="preserve">; </w:t>
      </w:r>
      <w:r w:rsidR="00D820E8">
        <w:rPr>
          <w:rFonts w:ascii="Arial" w:hAnsi="Arial" w:cs="Arial"/>
          <w:sz w:val="24"/>
          <w:szCs w:val="24"/>
        </w:rPr>
        <w:t>al respecto</w:t>
      </w:r>
      <w:r w:rsidR="002704B8" w:rsidRPr="002704B8">
        <w:rPr>
          <w:rFonts w:ascii="Arial" w:hAnsi="Arial" w:cs="Arial"/>
          <w:sz w:val="24"/>
          <w:szCs w:val="24"/>
        </w:rPr>
        <w:t xml:space="preserve">, </w:t>
      </w:r>
      <w:r w:rsidRPr="002704B8">
        <w:rPr>
          <w:rFonts w:ascii="Arial" w:hAnsi="Arial" w:cs="Arial"/>
          <w:sz w:val="24"/>
          <w:szCs w:val="24"/>
        </w:rPr>
        <w:t>se considera que en este asunto no se actualiza, en razón de que</w:t>
      </w:r>
      <w:r w:rsidR="002704B8" w:rsidRPr="002704B8">
        <w:rPr>
          <w:rFonts w:ascii="Arial" w:hAnsi="Arial" w:cs="Arial"/>
          <w:sz w:val="24"/>
          <w:szCs w:val="24"/>
        </w:rPr>
        <w:t xml:space="preserve"> como se apuntó anteriormente, el nombre del actor aparece plasmado en el acta de infracción impugnada, </w:t>
      </w:r>
      <w:r w:rsidR="00D820E8">
        <w:rPr>
          <w:rFonts w:ascii="Arial" w:hAnsi="Arial" w:cs="Arial"/>
          <w:sz w:val="24"/>
          <w:szCs w:val="24"/>
        </w:rPr>
        <w:t xml:space="preserve">haciéndose </w:t>
      </w:r>
      <w:r w:rsidR="00FF1E41">
        <w:rPr>
          <w:rFonts w:ascii="Arial" w:hAnsi="Arial" w:cs="Arial"/>
          <w:sz w:val="24"/>
          <w:szCs w:val="24"/>
        </w:rPr>
        <w:t xml:space="preserve"> responsable al tramitar el presente juicio de nulidad y acreditando que el vehículo infraccionado es de su propiedad</w:t>
      </w:r>
      <w:r w:rsidR="002704B8" w:rsidRPr="002704B8">
        <w:rPr>
          <w:rFonts w:ascii="Arial" w:hAnsi="Arial" w:cs="Arial"/>
          <w:sz w:val="24"/>
          <w:szCs w:val="24"/>
        </w:rPr>
        <w:t xml:space="preserve">, circunstancia que genera el derecho de impugnar el </w:t>
      </w:r>
      <w:r w:rsidR="002704B8" w:rsidRPr="00D820E8">
        <w:rPr>
          <w:rFonts w:ascii="Arial" w:hAnsi="Arial" w:cs="Arial"/>
          <w:sz w:val="24"/>
          <w:szCs w:val="24"/>
        </w:rPr>
        <w:t>acto impugnado</w:t>
      </w:r>
      <w:r w:rsidR="00D820E8" w:rsidRPr="00D820E8">
        <w:rPr>
          <w:rFonts w:ascii="Arial" w:hAnsi="Arial" w:cs="Arial"/>
          <w:sz w:val="24"/>
          <w:szCs w:val="24"/>
        </w:rPr>
        <w:t>.</w:t>
      </w:r>
    </w:p>
    <w:p w14:paraId="7F7A21BA" w14:textId="77777777" w:rsidR="001861F6" w:rsidRDefault="001861F6" w:rsidP="001861F6">
      <w:pPr>
        <w:spacing w:line="360" w:lineRule="auto"/>
        <w:ind w:firstLine="708"/>
        <w:jc w:val="both"/>
        <w:rPr>
          <w:rFonts w:ascii="Arial" w:hAnsi="Arial" w:cs="Arial"/>
          <w:sz w:val="24"/>
          <w:szCs w:val="24"/>
        </w:rPr>
      </w:pPr>
      <w:r>
        <w:rPr>
          <w:rFonts w:ascii="Arial" w:hAnsi="Arial" w:cs="Arial"/>
          <w:sz w:val="24"/>
          <w:szCs w:val="24"/>
        </w:rPr>
        <w:t>T</w:t>
      </w:r>
      <w:r w:rsidRPr="00F01ED1">
        <w:rPr>
          <w:rFonts w:ascii="Arial" w:hAnsi="Arial" w:cs="Arial"/>
          <w:bCs/>
          <w:sz w:val="24"/>
        </w:rPr>
        <w:t>oda vez que no se advierte que se actualice alguna otra causa, motivo, o razón, que impida entrar al estudio medular del presente asunto, consecuentemente,</w:t>
      </w:r>
      <w:r w:rsidRPr="00F01ED1">
        <w:rPr>
          <w:rFonts w:ascii="Arial" w:hAnsi="Arial" w:cs="Arial"/>
          <w:sz w:val="24"/>
        </w:rPr>
        <w:t xml:space="preserve"> </w:t>
      </w:r>
      <w:r w:rsidRPr="00F01ED1">
        <w:rPr>
          <w:rFonts w:ascii="Arial" w:hAnsi="Arial" w:cs="Arial"/>
          <w:b/>
          <w:sz w:val="24"/>
        </w:rPr>
        <w:t>NO SE SOBRESEE</w:t>
      </w:r>
      <w:r w:rsidRPr="00E053AE">
        <w:rPr>
          <w:rFonts w:ascii="Arial" w:hAnsi="Arial" w:cs="Arial"/>
          <w:b/>
          <w:sz w:val="24"/>
        </w:rPr>
        <w:t xml:space="preserve"> ESTE JUICIO</w:t>
      </w:r>
      <w:r w:rsidRPr="00E053AE">
        <w:rPr>
          <w:rFonts w:ascii="Arial" w:hAnsi="Arial" w:cs="Arial"/>
          <w:sz w:val="24"/>
        </w:rPr>
        <w:t>. - - - -</w:t>
      </w:r>
      <w:r>
        <w:rPr>
          <w:rFonts w:ascii="Arial" w:hAnsi="Arial" w:cs="Arial"/>
          <w:sz w:val="24"/>
        </w:rPr>
        <w:t xml:space="preserve"> - - - - - - - - - - - - </w:t>
      </w:r>
    </w:p>
    <w:p w14:paraId="0B6CEBE9" w14:textId="77777777" w:rsidR="001861F6" w:rsidRPr="00B3478E" w:rsidRDefault="001861F6" w:rsidP="001861F6">
      <w:pPr>
        <w:spacing w:line="360" w:lineRule="auto"/>
        <w:ind w:firstLine="708"/>
        <w:jc w:val="both"/>
        <w:rPr>
          <w:rFonts w:ascii="Arial" w:hAnsi="Arial" w:cs="Arial"/>
          <w:sz w:val="24"/>
          <w:szCs w:val="24"/>
        </w:rPr>
      </w:pPr>
      <w:proofErr w:type="gramStart"/>
      <w:r w:rsidRPr="00B3478E">
        <w:rPr>
          <w:rFonts w:ascii="Arial" w:hAnsi="Arial" w:cs="Arial"/>
          <w:b/>
          <w:sz w:val="24"/>
          <w:szCs w:val="24"/>
        </w:rPr>
        <w:t>SEXTO.-</w:t>
      </w:r>
      <w:proofErr w:type="gramEnd"/>
      <w:r w:rsidRPr="00B3478E">
        <w:rPr>
          <w:rFonts w:ascii="Arial" w:hAnsi="Arial" w:cs="Arial"/>
          <w:b/>
          <w:sz w:val="24"/>
          <w:szCs w:val="24"/>
        </w:rPr>
        <w:t xml:space="preserve"> ESTUDIO DE FONDO.-</w:t>
      </w:r>
      <w:r w:rsidRPr="00B3478E">
        <w:rPr>
          <w:rFonts w:ascii="Arial" w:hAnsi="Arial" w:cs="Arial"/>
          <w:sz w:val="24"/>
          <w:szCs w:val="24"/>
        </w:rPr>
        <w:t xml:space="preserve"> Esta Juzgadora toma en cuenta que la autoridad demandada </w:t>
      </w:r>
      <w:r w:rsidR="00D820E8">
        <w:rPr>
          <w:rFonts w:ascii="Arial" w:hAnsi="Arial" w:cs="Arial"/>
          <w:sz w:val="24"/>
          <w:szCs w:val="24"/>
        </w:rPr>
        <w:t>ALEJANDRO PERES PÉREZ</w:t>
      </w:r>
      <w:r w:rsidR="00D820E8" w:rsidRPr="00EA54D6">
        <w:rPr>
          <w:rFonts w:ascii="Arial" w:hAnsi="Arial" w:cs="Arial"/>
          <w:sz w:val="24"/>
          <w:szCs w:val="24"/>
        </w:rPr>
        <w:t>, Policía</w:t>
      </w:r>
      <w:r w:rsidR="00D820E8">
        <w:rPr>
          <w:rFonts w:ascii="Arial" w:hAnsi="Arial" w:cs="Arial"/>
          <w:sz w:val="24"/>
          <w:szCs w:val="24"/>
        </w:rPr>
        <w:t xml:space="preserve"> Vial </w:t>
      </w:r>
      <w:r w:rsidR="00D820E8" w:rsidRPr="00EA54D6">
        <w:rPr>
          <w:rFonts w:ascii="Arial" w:hAnsi="Arial" w:cs="Arial"/>
          <w:sz w:val="24"/>
          <w:szCs w:val="24"/>
        </w:rPr>
        <w:t xml:space="preserve">Municipio de </w:t>
      </w:r>
      <w:r w:rsidR="00D820E8">
        <w:rPr>
          <w:rFonts w:ascii="Arial" w:hAnsi="Arial" w:cs="Arial"/>
          <w:sz w:val="24"/>
          <w:szCs w:val="24"/>
        </w:rPr>
        <w:t>Santa Cruz Xoxocotlán, Oaxaca</w:t>
      </w:r>
      <w:r w:rsidRPr="00B3478E">
        <w:rPr>
          <w:rFonts w:ascii="Arial" w:hAnsi="Arial" w:cs="Arial"/>
          <w:sz w:val="24"/>
          <w:szCs w:val="24"/>
        </w:rPr>
        <w:t xml:space="preserve">, efectivamente elaboró un acta de infracción, en ejercicio de la potestad pública conferida, pues es su deber cuidar que los conductores respeten las disposiciones contenidas en el Reglamento de </w:t>
      </w:r>
      <w:r w:rsidR="00D820E8">
        <w:rPr>
          <w:rFonts w:ascii="Arial" w:hAnsi="Arial" w:cs="Arial"/>
          <w:sz w:val="24"/>
          <w:szCs w:val="24"/>
        </w:rPr>
        <w:t xml:space="preserve">Tránsito y </w:t>
      </w:r>
      <w:r w:rsidRPr="00B3478E">
        <w:rPr>
          <w:rFonts w:ascii="Arial" w:hAnsi="Arial" w:cs="Arial"/>
          <w:sz w:val="24"/>
          <w:szCs w:val="24"/>
        </w:rPr>
        <w:t xml:space="preserve">Vialidad </w:t>
      </w:r>
      <w:r w:rsidR="00D820E8">
        <w:rPr>
          <w:rFonts w:ascii="Arial" w:hAnsi="Arial" w:cs="Arial"/>
          <w:sz w:val="24"/>
          <w:szCs w:val="24"/>
        </w:rPr>
        <w:t>de Santa Cruz Xoxocotlán, Oaxaca</w:t>
      </w:r>
      <w:r w:rsidRPr="00B3478E">
        <w:rPr>
          <w:rFonts w:ascii="Arial" w:hAnsi="Arial" w:cs="Arial"/>
          <w:sz w:val="24"/>
          <w:szCs w:val="24"/>
        </w:rPr>
        <w:t>.</w:t>
      </w:r>
    </w:p>
    <w:p w14:paraId="6CA30F8D" w14:textId="77777777" w:rsidR="001861F6" w:rsidRPr="00B3478E" w:rsidRDefault="008628A7" w:rsidP="001861F6">
      <w:pPr>
        <w:spacing w:line="360" w:lineRule="auto"/>
        <w:ind w:firstLine="708"/>
        <w:jc w:val="both"/>
        <w:rPr>
          <w:rFonts w:ascii="Arial" w:hAnsi="Arial" w:cs="Arial"/>
          <w:sz w:val="24"/>
          <w:szCs w:val="24"/>
        </w:rPr>
      </w:pPr>
      <w:r>
        <w:rPr>
          <w:rFonts w:ascii="Arial" w:hAnsi="Arial" w:cs="Arial"/>
          <w:sz w:val="24"/>
          <w:szCs w:val="24"/>
        </w:rPr>
        <w:t>P</w:t>
      </w:r>
      <w:r w:rsidR="001861F6" w:rsidRPr="00B3478E">
        <w:rPr>
          <w:rFonts w:ascii="Arial" w:hAnsi="Arial" w:cs="Arial"/>
          <w:sz w:val="24"/>
          <w:szCs w:val="24"/>
        </w:rPr>
        <w:t xml:space="preserve">or </w:t>
      </w:r>
      <w:r w:rsidR="001861F6" w:rsidRPr="00B3478E">
        <w:rPr>
          <w:rFonts w:ascii="Arial" w:hAnsi="Arial" w:cs="Arial"/>
          <w:b/>
          <w:sz w:val="24"/>
          <w:szCs w:val="24"/>
        </w:rPr>
        <w:t>fundamentación</w:t>
      </w:r>
      <w:r w:rsidR="001861F6" w:rsidRPr="00B3478E">
        <w:rPr>
          <w:rFonts w:ascii="Arial" w:hAnsi="Arial" w:cs="Arial"/>
          <w:sz w:val="24"/>
          <w:szCs w:val="24"/>
        </w:rPr>
        <w:t xml:space="preserve"> del acto de autoridad,</w:t>
      </w:r>
      <w:r>
        <w:rPr>
          <w:rFonts w:ascii="Arial" w:hAnsi="Arial" w:cs="Arial"/>
          <w:sz w:val="24"/>
          <w:szCs w:val="24"/>
        </w:rPr>
        <w:t xml:space="preserve"> debe entenderse,</w:t>
      </w:r>
      <w:r w:rsidR="001861F6" w:rsidRPr="00B3478E">
        <w:rPr>
          <w:rFonts w:ascii="Arial" w:hAnsi="Arial" w:cs="Arial"/>
          <w:sz w:val="24"/>
          <w:szCs w:val="24"/>
        </w:rPr>
        <w:t xml:space="preserve"> al precepto legal aplicable al caso concreto, debiendo precisarse el párrafo, la fracción, el inciso o </w:t>
      </w:r>
      <w:proofErr w:type="spellStart"/>
      <w:r w:rsidR="001861F6" w:rsidRPr="00B3478E">
        <w:rPr>
          <w:rFonts w:ascii="Arial" w:hAnsi="Arial" w:cs="Arial"/>
          <w:sz w:val="24"/>
          <w:szCs w:val="24"/>
        </w:rPr>
        <w:t>sub-inciso</w:t>
      </w:r>
      <w:proofErr w:type="spellEnd"/>
      <w:r w:rsidR="001861F6" w:rsidRPr="00B3478E">
        <w:rPr>
          <w:rFonts w:ascii="Arial" w:hAnsi="Arial" w:cs="Arial"/>
          <w:sz w:val="24"/>
          <w:szCs w:val="24"/>
        </w:rPr>
        <w:t xml:space="preserve">, circunstancia que permita al administrado, conocer los preceptos en que la autoridad sustentó su actuar, a fin de poder combatirlos; por </w:t>
      </w:r>
      <w:r w:rsidR="001861F6" w:rsidRPr="00B3478E">
        <w:rPr>
          <w:rFonts w:ascii="Arial" w:hAnsi="Arial" w:cs="Arial"/>
          <w:b/>
          <w:sz w:val="24"/>
          <w:szCs w:val="24"/>
        </w:rPr>
        <w:t>motivación</w:t>
      </w:r>
      <w:r w:rsidR="001861F6" w:rsidRPr="00B3478E">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w:t>
      </w:r>
      <w:r w:rsidR="001861F6" w:rsidRPr="00B3478E">
        <w:rPr>
          <w:rFonts w:ascii="Arial" w:hAnsi="Arial" w:cs="Arial"/>
          <w:sz w:val="24"/>
          <w:szCs w:val="24"/>
        </w:rPr>
        <w:lastRenderedPageBreak/>
        <w:t xml:space="preserve">una adecuación entre los motivos aducidos y las normas aplicables, es decir la configuración de las hipótesis normativas. </w:t>
      </w:r>
    </w:p>
    <w:p w14:paraId="4698801F" w14:textId="77777777" w:rsidR="00694EF9" w:rsidRDefault="00DD20EC" w:rsidP="00FF1E41">
      <w:pPr>
        <w:spacing w:line="360" w:lineRule="auto"/>
        <w:ind w:firstLine="708"/>
        <w:jc w:val="both"/>
        <w:rPr>
          <w:rFonts w:ascii="Arial" w:hAnsi="Arial" w:cs="Arial"/>
          <w:sz w:val="24"/>
          <w:szCs w:val="24"/>
        </w:rPr>
      </w:pPr>
      <w:r w:rsidRPr="00DD20EC">
        <w:rPr>
          <w:rFonts w:ascii="Arial" w:hAnsi="Arial" w:cs="Arial"/>
          <w:sz w:val="24"/>
          <w:szCs w:val="24"/>
        </w:rPr>
        <w:t xml:space="preserve">En el acta de infracción aquí impugnada, </w:t>
      </w:r>
      <w:r w:rsidR="001861F6" w:rsidRPr="00DD20EC">
        <w:rPr>
          <w:rFonts w:ascii="Arial" w:hAnsi="Arial" w:cs="Arial"/>
          <w:sz w:val="24"/>
          <w:szCs w:val="24"/>
        </w:rPr>
        <w:t xml:space="preserve">la autoridad demandada </w:t>
      </w:r>
      <w:r w:rsidR="00694EF9">
        <w:rPr>
          <w:rFonts w:ascii="Arial" w:hAnsi="Arial" w:cs="Arial"/>
          <w:sz w:val="24"/>
          <w:szCs w:val="24"/>
        </w:rPr>
        <w:t>plasmó</w:t>
      </w:r>
      <w:r w:rsidR="000F349D">
        <w:rPr>
          <w:rFonts w:ascii="Arial" w:hAnsi="Arial" w:cs="Arial"/>
          <w:sz w:val="24"/>
          <w:szCs w:val="24"/>
        </w:rPr>
        <w:t xml:space="preserve"> como fundamentación,</w:t>
      </w:r>
      <w:r w:rsidR="00694EF9">
        <w:rPr>
          <w:rFonts w:ascii="Arial" w:hAnsi="Arial" w:cs="Arial"/>
          <w:sz w:val="24"/>
          <w:szCs w:val="24"/>
        </w:rPr>
        <w:t xml:space="preserve"> en dos apartados </w:t>
      </w:r>
      <w:r w:rsidR="000F349D">
        <w:rPr>
          <w:rFonts w:ascii="Arial" w:hAnsi="Arial" w:cs="Arial"/>
          <w:sz w:val="24"/>
          <w:szCs w:val="24"/>
        </w:rPr>
        <w:t xml:space="preserve">distintos </w:t>
      </w:r>
      <w:r w:rsidR="00694EF9">
        <w:rPr>
          <w:rFonts w:ascii="Arial" w:hAnsi="Arial" w:cs="Arial"/>
          <w:sz w:val="24"/>
          <w:szCs w:val="24"/>
        </w:rPr>
        <w:t>del referido documento</w:t>
      </w:r>
      <w:r w:rsidR="000F349D">
        <w:rPr>
          <w:rFonts w:ascii="Arial" w:hAnsi="Arial" w:cs="Arial"/>
          <w:sz w:val="24"/>
          <w:szCs w:val="24"/>
        </w:rPr>
        <w:t>,</w:t>
      </w:r>
      <w:r w:rsidR="00694EF9">
        <w:rPr>
          <w:rFonts w:ascii="Arial" w:hAnsi="Arial" w:cs="Arial"/>
          <w:sz w:val="24"/>
          <w:szCs w:val="24"/>
        </w:rPr>
        <w:t xml:space="preserve"> lo siguiente:</w:t>
      </w:r>
    </w:p>
    <w:p w14:paraId="6377EE51" w14:textId="77777777" w:rsidR="00694EF9" w:rsidRPr="00083900" w:rsidRDefault="00083900" w:rsidP="00FF1E41">
      <w:pPr>
        <w:spacing w:line="360" w:lineRule="auto"/>
        <w:ind w:firstLine="708"/>
        <w:jc w:val="both"/>
        <w:rPr>
          <w:rFonts w:ascii="Arial" w:hAnsi="Arial" w:cs="Arial"/>
          <w:i/>
          <w:sz w:val="24"/>
          <w:szCs w:val="24"/>
        </w:rPr>
      </w:pPr>
      <w:r>
        <w:rPr>
          <w:rFonts w:ascii="Arial" w:hAnsi="Arial" w:cs="Arial"/>
          <w:sz w:val="24"/>
          <w:szCs w:val="24"/>
        </w:rPr>
        <w:t>“</w:t>
      </w:r>
      <w:r w:rsidR="00694EF9" w:rsidRPr="00083900">
        <w:rPr>
          <w:rFonts w:ascii="Arial" w:hAnsi="Arial" w:cs="Arial"/>
          <w:i/>
          <w:sz w:val="24"/>
          <w:szCs w:val="24"/>
        </w:rPr>
        <w:t>Prevista por el (los) art</w:t>
      </w:r>
      <w:r w:rsidRPr="00083900">
        <w:rPr>
          <w:rFonts w:ascii="Arial" w:hAnsi="Arial" w:cs="Arial"/>
          <w:i/>
          <w:sz w:val="24"/>
          <w:szCs w:val="24"/>
        </w:rPr>
        <w:t>ículos (s): 94-38-161”</w:t>
      </w:r>
    </w:p>
    <w:p w14:paraId="0AFE7717" w14:textId="77777777" w:rsidR="00694EF9" w:rsidRDefault="00083900" w:rsidP="00FF1E41">
      <w:pPr>
        <w:spacing w:line="360" w:lineRule="auto"/>
        <w:ind w:firstLine="708"/>
        <w:jc w:val="both"/>
        <w:rPr>
          <w:rFonts w:ascii="Arial" w:hAnsi="Arial" w:cs="Arial"/>
          <w:sz w:val="24"/>
          <w:szCs w:val="24"/>
        </w:rPr>
      </w:pPr>
      <w:r w:rsidRPr="00083900">
        <w:rPr>
          <w:rFonts w:ascii="Arial" w:hAnsi="Arial" w:cs="Arial"/>
          <w:i/>
          <w:sz w:val="24"/>
          <w:szCs w:val="24"/>
        </w:rPr>
        <w:t>“Artículo (s) 94-38-161 Fracción (es) VI Inciso (s) ____ de: ___Municipio de Santa Cruz Xoxocotlán</w:t>
      </w:r>
      <w:r>
        <w:rPr>
          <w:rFonts w:ascii="Arial" w:hAnsi="Arial" w:cs="Arial"/>
          <w:sz w:val="24"/>
          <w:szCs w:val="24"/>
        </w:rPr>
        <w:t>.”</w:t>
      </w:r>
    </w:p>
    <w:p w14:paraId="5F2B62C7" w14:textId="77777777" w:rsidR="001861F6" w:rsidRPr="00761148" w:rsidRDefault="000F349D" w:rsidP="000F349D">
      <w:pPr>
        <w:spacing w:line="360" w:lineRule="auto"/>
        <w:ind w:firstLine="708"/>
        <w:jc w:val="both"/>
        <w:rPr>
          <w:rFonts w:ascii="Arial" w:hAnsi="Arial" w:cs="Arial"/>
          <w:sz w:val="24"/>
          <w:szCs w:val="24"/>
          <w:highlight w:val="yellow"/>
        </w:rPr>
      </w:pPr>
      <w:r>
        <w:rPr>
          <w:rFonts w:ascii="Arial" w:hAnsi="Arial" w:cs="Arial"/>
          <w:sz w:val="24"/>
          <w:szCs w:val="24"/>
        </w:rPr>
        <w:t xml:space="preserve">No obstante lo anterior, </w:t>
      </w:r>
      <w:r w:rsidR="00D820E8">
        <w:rPr>
          <w:rFonts w:ascii="Arial" w:hAnsi="Arial" w:cs="Arial"/>
          <w:sz w:val="24"/>
          <w:szCs w:val="24"/>
        </w:rPr>
        <w:t>el</w:t>
      </w:r>
      <w:r w:rsidR="001F0605">
        <w:rPr>
          <w:rFonts w:ascii="Arial" w:hAnsi="Arial" w:cs="Arial"/>
          <w:sz w:val="24"/>
          <w:szCs w:val="24"/>
        </w:rPr>
        <w:t xml:space="preserve"> artículo </w:t>
      </w:r>
      <w:r w:rsidR="00D820E8">
        <w:rPr>
          <w:rFonts w:ascii="Arial" w:hAnsi="Arial" w:cs="Arial"/>
          <w:sz w:val="24"/>
          <w:szCs w:val="24"/>
        </w:rPr>
        <w:t xml:space="preserve">94 </w:t>
      </w:r>
      <w:r w:rsidR="001F0605">
        <w:rPr>
          <w:rFonts w:ascii="Arial" w:hAnsi="Arial" w:cs="Arial"/>
          <w:sz w:val="24"/>
          <w:szCs w:val="24"/>
        </w:rPr>
        <w:t xml:space="preserve">del Reglamento de Tránsito y Vialidad de Santa Cruz Xoxocotlán, Oaxaca, contiene </w:t>
      </w:r>
      <w:r>
        <w:rPr>
          <w:rFonts w:ascii="Arial" w:hAnsi="Arial" w:cs="Arial"/>
          <w:sz w:val="24"/>
          <w:szCs w:val="24"/>
        </w:rPr>
        <w:t xml:space="preserve">treinta y tres fracciones diferenciadas unas de otras, por otra parte, el </w:t>
      </w:r>
      <w:r w:rsidR="001F0605">
        <w:rPr>
          <w:rFonts w:ascii="Arial" w:hAnsi="Arial" w:cs="Arial"/>
          <w:sz w:val="24"/>
          <w:szCs w:val="24"/>
        </w:rPr>
        <w:t xml:space="preserve">artículo 161 no </w:t>
      </w:r>
      <w:r>
        <w:rPr>
          <w:rFonts w:ascii="Arial" w:hAnsi="Arial" w:cs="Arial"/>
          <w:sz w:val="24"/>
          <w:szCs w:val="24"/>
        </w:rPr>
        <w:t>con</w:t>
      </w:r>
      <w:r w:rsidR="001F0605">
        <w:rPr>
          <w:rFonts w:ascii="Arial" w:hAnsi="Arial" w:cs="Arial"/>
          <w:sz w:val="24"/>
          <w:szCs w:val="24"/>
        </w:rPr>
        <w:t xml:space="preserve">tiene fracciones, </w:t>
      </w:r>
      <w:r>
        <w:rPr>
          <w:rFonts w:ascii="Arial" w:hAnsi="Arial" w:cs="Arial"/>
          <w:sz w:val="24"/>
          <w:szCs w:val="24"/>
        </w:rPr>
        <w:t xml:space="preserve">en consecuencia, el acta de infracción aquí impugnada no se encuentra debidamente fundada, circunstancia que hace imposible la configuración de la hipótesis normativa, lo cual violenta lo dispuesto en el artículo </w:t>
      </w:r>
      <w:r w:rsidR="00CB14EA">
        <w:rPr>
          <w:rFonts w:ascii="Arial" w:hAnsi="Arial" w:cs="Arial"/>
          <w:sz w:val="24"/>
          <w:szCs w:val="24"/>
        </w:rPr>
        <w:t xml:space="preserve">17 fracción </w:t>
      </w:r>
      <w:r w:rsidR="00E97325">
        <w:rPr>
          <w:rFonts w:ascii="Arial" w:hAnsi="Arial" w:cs="Arial"/>
          <w:sz w:val="24"/>
          <w:szCs w:val="24"/>
        </w:rPr>
        <w:t>V</w:t>
      </w:r>
      <w:r w:rsidR="00CB14EA">
        <w:rPr>
          <w:rFonts w:ascii="Arial" w:hAnsi="Arial" w:cs="Arial"/>
          <w:sz w:val="24"/>
          <w:szCs w:val="24"/>
        </w:rPr>
        <w:t xml:space="preserve"> de la Ley de Procedimiento y Justicia Administrativa para el Estado de Oaxaca.</w:t>
      </w:r>
    </w:p>
    <w:p w14:paraId="1E7959B1" w14:textId="77777777" w:rsidR="001861F6" w:rsidRPr="00D701A2" w:rsidRDefault="001861F6" w:rsidP="001861F6">
      <w:pPr>
        <w:tabs>
          <w:tab w:val="center" w:pos="4574"/>
        </w:tabs>
        <w:spacing w:line="360" w:lineRule="auto"/>
        <w:ind w:firstLine="708"/>
        <w:jc w:val="both"/>
        <w:rPr>
          <w:rFonts w:ascii="Arial" w:hAnsi="Arial" w:cs="Arial"/>
          <w:sz w:val="24"/>
          <w:szCs w:val="24"/>
        </w:rPr>
      </w:pPr>
      <w:r w:rsidRPr="00D701A2">
        <w:rPr>
          <w:rFonts w:ascii="Arial" w:hAnsi="Arial" w:cs="Arial"/>
          <w:sz w:val="24"/>
          <w:szCs w:val="24"/>
        </w:rPr>
        <w:t xml:space="preserve">El actuar de la autoridad demandada desconoce el criterio del más alto Tribunal del País, respecto de que las normas jurídicas contenidas en leyes constituyen prescripciones que obligan, prohíben o permiten a las personas la realización de una conducta específica y ello lo hacen al enlazar una consecuencia determinada, como efecto, a la realización de cierta conducta, como causa; así, ante la actualización de la hipótesis o supuestos previstos en la ley, el orden jurídico prescribe la aplicación de las consecuencias previstas también en la misma, de esa manera, una ley sólo se puede considerar aplicada cuando el órgano estatal correspondiente ordena la realización de la consecuencia jurídica que se sigue del cumplimiento de sus condiciones de aplicación, por considerar, precisamente, que éstas fueron satisfechas, de ahí que ante la </w:t>
      </w:r>
      <w:r w:rsidR="0089744A">
        <w:rPr>
          <w:rFonts w:ascii="Arial" w:hAnsi="Arial" w:cs="Arial"/>
          <w:sz w:val="24"/>
          <w:szCs w:val="24"/>
        </w:rPr>
        <w:t>indebida</w:t>
      </w:r>
      <w:r w:rsidRPr="00D701A2">
        <w:rPr>
          <w:rFonts w:ascii="Arial" w:hAnsi="Arial" w:cs="Arial"/>
          <w:sz w:val="24"/>
          <w:szCs w:val="24"/>
        </w:rPr>
        <w:t xml:space="preserve"> fundamentación del acta de infracción impugnada, se violente lo dispuesto en el artículo 17 fracción V de la Ley de Procedimiento y Justicia Administrativa para el Estado de Oaxaca, lo que contrae su ilegalidad. </w:t>
      </w:r>
    </w:p>
    <w:p w14:paraId="30729645" w14:textId="77777777" w:rsidR="001861F6" w:rsidRPr="00D701A2" w:rsidRDefault="001861F6" w:rsidP="001861F6">
      <w:pPr>
        <w:tabs>
          <w:tab w:val="center" w:pos="4574"/>
        </w:tabs>
        <w:spacing w:line="360" w:lineRule="auto"/>
        <w:ind w:firstLine="708"/>
        <w:jc w:val="both"/>
        <w:rPr>
          <w:rFonts w:ascii="Arial" w:hAnsi="Arial" w:cs="Arial"/>
          <w:sz w:val="24"/>
          <w:szCs w:val="24"/>
        </w:rPr>
      </w:pPr>
      <w:r w:rsidRPr="00D701A2">
        <w:rPr>
          <w:rFonts w:ascii="Arial" w:hAnsi="Arial" w:cs="Arial"/>
          <w:sz w:val="24"/>
          <w:szCs w:val="24"/>
        </w:rPr>
        <w:t xml:space="preserve">Sirve de apoyo a lo anterior, la Jurisprudencia con datos de identificación: Semanario Judicial de la Federación y su Gaceta, Tomo XXIII, </w:t>
      </w:r>
      <w:proofErr w:type="gramStart"/>
      <w:r w:rsidRPr="00D701A2">
        <w:rPr>
          <w:rFonts w:ascii="Arial" w:hAnsi="Arial" w:cs="Arial"/>
          <w:sz w:val="24"/>
          <w:szCs w:val="24"/>
        </w:rPr>
        <w:t>Mayo</w:t>
      </w:r>
      <w:proofErr w:type="gramEnd"/>
      <w:r w:rsidRPr="00D701A2">
        <w:rPr>
          <w:rFonts w:ascii="Arial" w:hAnsi="Arial" w:cs="Arial"/>
          <w:sz w:val="24"/>
          <w:szCs w:val="24"/>
        </w:rPr>
        <w:t xml:space="preserve"> de 2006, página 1531, Jurisprudencia Común, Novena Época, Tribunales Colegiados de Circuito, registro 175082, de rubro: “</w:t>
      </w:r>
      <w:r w:rsidRPr="00D701A2">
        <w:rPr>
          <w:rFonts w:ascii="Arial" w:hAnsi="Arial" w:cs="Arial"/>
          <w:i/>
          <w:sz w:val="24"/>
          <w:szCs w:val="24"/>
        </w:rPr>
        <w:t>FUNDAMENTACIÓN Y MOTIVACIÓN. EL ASPECTO FORMAL DE LA GARANTÍA Y SU FINALIDAD SE TRADUCEN EN EXPLICAR, JUSTIFICAR, POSIBILITAR LA DEFENSA Y COMUNICAR LA DECISIÓN</w:t>
      </w:r>
      <w:r w:rsidRPr="00D701A2">
        <w:rPr>
          <w:rFonts w:ascii="Arial" w:hAnsi="Arial" w:cs="Arial"/>
          <w:sz w:val="24"/>
          <w:szCs w:val="24"/>
        </w:rPr>
        <w:t>.”</w:t>
      </w:r>
    </w:p>
    <w:p w14:paraId="36FBAD08" w14:textId="261244D8" w:rsidR="001861F6" w:rsidRPr="00D701A2" w:rsidRDefault="001861F6" w:rsidP="001861F6">
      <w:pPr>
        <w:spacing w:line="360" w:lineRule="auto"/>
        <w:ind w:firstLine="708"/>
        <w:jc w:val="both"/>
        <w:rPr>
          <w:rFonts w:ascii="Arial" w:hAnsi="Arial" w:cs="Arial"/>
          <w:sz w:val="24"/>
          <w:szCs w:val="24"/>
        </w:rPr>
      </w:pPr>
      <w:r w:rsidRPr="00D701A2">
        <w:rPr>
          <w:rFonts w:ascii="Arial" w:hAnsi="Arial" w:cs="Arial"/>
          <w:sz w:val="24"/>
          <w:szCs w:val="24"/>
        </w:rPr>
        <w:lastRenderedPageBreak/>
        <w:t xml:space="preserve">Por lo relatado, lo procedente es, conforme al artículo 208 fracción II de la Ley de Procedimiento y Justicia Administrativa para el Estado de Oaxaca, declarar la </w:t>
      </w:r>
      <w:r w:rsidRPr="00D701A2">
        <w:rPr>
          <w:rFonts w:ascii="Arial" w:hAnsi="Arial" w:cs="Arial"/>
          <w:b/>
          <w:sz w:val="24"/>
          <w:szCs w:val="24"/>
        </w:rPr>
        <w:t xml:space="preserve">NULIDAD </w:t>
      </w:r>
      <w:r w:rsidRPr="00D701A2">
        <w:rPr>
          <w:rFonts w:ascii="Arial" w:hAnsi="Arial" w:cs="Arial"/>
          <w:sz w:val="24"/>
          <w:szCs w:val="24"/>
        </w:rPr>
        <w:t xml:space="preserve">del acta de infracción con número de folio </w:t>
      </w:r>
      <w:r w:rsidR="00FC6528">
        <w:rPr>
          <w:rFonts w:ascii="Arial" w:hAnsi="Arial" w:cs="Arial"/>
          <w:sz w:val="24"/>
          <w:szCs w:val="24"/>
        </w:rPr>
        <w:t>*****</w:t>
      </w:r>
      <w:r w:rsidRPr="00D701A2">
        <w:rPr>
          <w:rFonts w:ascii="Arial" w:hAnsi="Arial" w:cs="Arial"/>
          <w:sz w:val="24"/>
          <w:szCs w:val="24"/>
        </w:rPr>
        <w:t xml:space="preserve">, de fecha </w:t>
      </w:r>
      <w:r w:rsidR="00FC6528">
        <w:rPr>
          <w:rFonts w:ascii="Arial" w:hAnsi="Arial" w:cs="Arial"/>
          <w:sz w:val="24"/>
          <w:szCs w:val="24"/>
        </w:rPr>
        <w:t>***** de ***** de dos mil veintiuno (**/**/2021)</w:t>
      </w:r>
      <w:r w:rsidRPr="00D701A2">
        <w:rPr>
          <w:rFonts w:ascii="Arial" w:hAnsi="Arial" w:cs="Arial"/>
          <w:sz w:val="24"/>
          <w:szCs w:val="24"/>
        </w:rPr>
        <w:t xml:space="preserve">, relacionada el vehículo Marca: </w:t>
      </w:r>
      <w:r w:rsidR="00E97325">
        <w:rPr>
          <w:rFonts w:ascii="Arial" w:hAnsi="Arial" w:cs="Arial"/>
          <w:sz w:val="24"/>
          <w:szCs w:val="24"/>
        </w:rPr>
        <w:t>Mazda</w:t>
      </w:r>
      <w:r w:rsidRPr="00D701A2">
        <w:rPr>
          <w:rFonts w:ascii="Arial" w:hAnsi="Arial" w:cs="Arial"/>
          <w:sz w:val="24"/>
          <w:szCs w:val="24"/>
        </w:rPr>
        <w:t xml:space="preserve">, Tipo: </w:t>
      </w:r>
      <w:r w:rsidR="00CB14EA">
        <w:rPr>
          <w:rFonts w:ascii="Arial" w:hAnsi="Arial" w:cs="Arial"/>
          <w:sz w:val="24"/>
          <w:szCs w:val="24"/>
        </w:rPr>
        <w:t>C</w:t>
      </w:r>
      <w:r w:rsidR="00E97325">
        <w:rPr>
          <w:rFonts w:ascii="Arial" w:hAnsi="Arial" w:cs="Arial"/>
          <w:sz w:val="24"/>
          <w:szCs w:val="24"/>
        </w:rPr>
        <w:t>X-7</w:t>
      </w:r>
      <w:r w:rsidRPr="00D701A2">
        <w:rPr>
          <w:rFonts w:ascii="Arial" w:hAnsi="Arial" w:cs="Arial"/>
          <w:sz w:val="24"/>
          <w:szCs w:val="24"/>
        </w:rPr>
        <w:t xml:space="preserve">, color: </w:t>
      </w:r>
      <w:r w:rsidR="00CB14EA">
        <w:rPr>
          <w:rFonts w:ascii="Arial" w:hAnsi="Arial" w:cs="Arial"/>
          <w:sz w:val="24"/>
          <w:szCs w:val="24"/>
        </w:rPr>
        <w:t>gris</w:t>
      </w:r>
      <w:r w:rsidRPr="00D701A2">
        <w:rPr>
          <w:rFonts w:ascii="Arial" w:hAnsi="Arial" w:cs="Arial"/>
          <w:sz w:val="24"/>
          <w:szCs w:val="24"/>
        </w:rPr>
        <w:t xml:space="preserve">; con placas de circulación </w:t>
      </w:r>
      <w:r w:rsidR="00FC6528">
        <w:rPr>
          <w:rFonts w:ascii="Arial" w:hAnsi="Arial" w:cs="Arial"/>
          <w:sz w:val="24"/>
          <w:szCs w:val="24"/>
        </w:rPr>
        <w:t>*****</w:t>
      </w:r>
      <w:r w:rsidRPr="00D701A2">
        <w:rPr>
          <w:rFonts w:ascii="Arial" w:hAnsi="Arial" w:cs="Arial"/>
          <w:sz w:val="24"/>
          <w:szCs w:val="24"/>
        </w:rPr>
        <w:t xml:space="preserve"> del Estado de </w:t>
      </w:r>
      <w:r w:rsidR="00E97325">
        <w:rPr>
          <w:rFonts w:ascii="Arial" w:hAnsi="Arial" w:cs="Arial"/>
          <w:sz w:val="24"/>
          <w:szCs w:val="24"/>
        </w:rPr>
        <w:t>México</w:t>
      </w:r>
      <w:r w:rsidRPr="00D701A2">
        <w:rPr>
          <w:rFonts w:ascii="Arial" w:hAnsi="Arial" w:cs="Arial"/>
          <w:sz w:val="24"/>
          <w:szCs w:val="24"/>
        </w:rPr>
        <w:t xml:space="preserve">, emitida por </w:t>
      </w:r>
      <w:r w:rsidR="00E97325">
        <w:rPr>
          <w:rFonts w:ascii="Arial" w:hAnsi="Arial" w:cs="Arial"/>
          <w:sz w:val="24"/>
          <w:szCs w:val="24"/>
        </w:rPr>
        <w:t>ALEJANDRO PERES PÉREZ</w:t>
      </w:r>
      <w:r w:rsidR="00E97325" w:rsidRPr="00EA54D6">
        <w:rPr>
          <w:rFonts w:ascii="Arial" w:hAnsi="Arial" w:cs="Arial"/>
          <w:sz w:val="24"/>
          <w:szCs w:val="24"/>
        </w:rPr>
        <w:t>, Policía</w:t>
      </w:r>
      <w:r w:rsidR="00E97325">
        <w:rPr>
          <w:rFonts w:ascii="Arial" w:hAnsi="Arial" w:cs="Arial"/>
          <w:sz w:val="24"/>
          <w:szCs w:val="24"/>
        </w:rPr>
        <w:t xml:space="preserve"> Vial </w:t>
      </w:r>
      <w:r w:rsidR="00E97325" w:rsidRPr="00EA54D6">
        <w:rPr>
          <w:rFonts w:ascii="Arial" w:hAnsi="Arial" w:cs="Arial"/>
          <w:sz w:val="24"/>
          <w:szCs w:val="24"/>
        </w:rPr>
        <w:t xml:space="preserve">Municipio de </w:t>
      </w:r>
      <w:r w:rsidR="00E97325">
        <w:rPr>
          <w:rFonts w:ascii="Arial" w:hAnsi="Arial" w:cs="Arial"/>
          <w:sz w:val="24"/>
          <w:szCs w:val="24"/>
        </w:rPr>
        <w:t>Santa Cruz Xoxocotlán, Oaxaca</w:t>
      </w:r>
      <w:r w:rsidRPr="00D701A2">
        <w:rPr>
          <w:rFonts w:ascii="Arial" w:hAnsi="Arial" w:cs="Arial"/>
          <w:sz w:val="24"/>
          <w:szCs w:val="24"/>
        </w:rPr>
        <w:t>.</w:t>
      </w:r>
    </w:p>
    <w:p w14:paraId="7029EF2F" w14:textId="2D87B380" w:rsidR="001861F6" w:rsidRDefault="001861F6" w:rsidP="001861F6">
      <w:pPr>
        <w:tabs>
          <w:tab w:val="center" w:pos="4574"/>
        </w:tabs>
        <w:spacing w:line="360" w:lineRule="auto"/>
        <w:ind w:firstLine="708"/>
        <w:jc w:val="both"/>
        <w:rPr>
          <w:rFonts w:ascii="Arial" w:hAnsi="Arial" w:cs="Arial"/>
          <w:sz w:val="24"/>
          <w:szCs w:val="24"/>
        </w:rPr>
      </w:pPr>
      <w:r w:rsidRPr="00D701A2">
        <w:rPr>
          <w:rFonts w:ascii="Arial" w:hAnsi="Arial" w:cs="Arial"/>
          <w:sz w:val="24"/>
          <w:szCs w:val="24"/>
        </w:rPr>
        <w:t xml:space="preserve">Consecuentemente, al haberse determinado que el acto impugnado resulta inconstitucional, lo procedente es restituir a la parte actora de los </w:t>
      </w:r>
      <w:r w:rsidRPr="001828DC">
        <w:rPr>
          <w:rFonts w:ascii="Arial" w:hAnsi="Arial" w:cs="Arial"/>
          <w:sz w:val="24"/>
          <w:szCs w:val="24"/>
        </w:rPr>
        <w:t xml:space="preserve">derechos ilegalmente violentados, por lo que </w:t>
      </w:r>
      <w:r w:rsidRPr="001828DC">
        <w:rPr>
          <w:rFonts w:ascii="Arial" w:hAnsi="Arial" w:cs="Arial"/>
          <w:b/>
          <w:sz w:val="24"/>
          <w:szCs w:val="24"/>
        </w:rPr>
        <w:t>se ordena</w:t>
      </w:r>
      <w:r w:rsidRPr="001828DC">
        <w:rPr>
          <w:rFonts w:ascii="Arial" w:hAnsi="Arial" w:cs="Arial"/>
          <w:sz w:val="24"/>
          <w:szCs w:val="24"/>
        </w:rPr>
        <w:t xml:space="preserve"> a la autoridad demandada</w:t>
      </w:r>
      <w:r w:rsidR="00CB14EA" w:rsidRPr="001828DC">
        <w:rPr>
          <w:rFonts w:ascii="Arial" w:hAnsi="Arial" w:cs="Arial"/>
          <w:sz w:val="24"/>
          <w:szCs w:val="24"/>
        </w:rPr>
        <w:t xml:space="preserve"> </w:t>
      </w:r>
      <w:r w:rsidR="00E97325" w:rsidRPr="001828DC">
        <w:rPr>
          <w:rFonts w:ascii="Arial" w:hAnsi="Arial" w:cs="Arial"/>
          <w:sz w:val="24"/>
          <w:szCs w:val="24"/>
        </w:rPr>
        <w:t>ALEJANDRO PERES PÉREZ, Policía Vial Municipio de Santa Cruz Xoxocotlán, Oaxaca</w:t>
      </w:r>
      <w:r w:rsidRPr="001828DC">
        <w:rPr>
          <w:rFonts w:ascii="Arial" w:hAnsi="Arial" w:cs="Arial"/>
          <w:sz w:val="24"/>
          <w:szCs w:val="24"/>
        </w:rPr>
        <w:t xml:space="preserve">, realizar los trámites necesarios para </w:t>
      </w:r>
      <w:r w:rsidRPr="001828DC">
        <w:rPr>
          <w:rFonts w:ascii="Arial" w:hAnsi="Arial" w:cs="Arial"/>
          <w:b/>
          <w:sz w:val="24"/>
          <w:szCs w:val="24"/>
        </w:rPr>
        <w:t>dar de baja del Sistema</w:t>
      </w:r>
      <w:r w:rsidRPr="001828DC">
        <w:rPr>
          <w:rFonts w:ascii="Arial" w:hAnsi="Arial" w:cs="Arial"/>
          <w:sz w:val="24"/>
          <w:szCs w:val="24"/>
        </w:rPr>
        <w:t xml:space="preserve"> con que cuenta la </w:t>
      </w:r>
      <w:r w:rsidR="00E97325" w:rsidRPr="001828DC">
        <w:rPr>
          <w:rFonts w:ascii="Arial" w:hAnsi="Arial" w:cs="Arial"/>
          <w:sz w:val="24"/>
          <w:szCs w:val="24"/>
        </w:rPr>
        <w:t>Comisaría de</w:t>
      </w:r>
      <w:r w:rsidR="001828DC" w:rsidRPr="001828DC">
        <w:rPr>
          <w:rFonts w:ascii="Arial" w:hAnsi="Arial" w:cs="Arial"/>
          <w:sz w:val="24"/>
          <w:szCs w:val="24"/>
        </w:rPr>
        <w:t xml:space="preserve"> </w:t>
      </w:r>
      <w:r w:rsidR="00E97325" w:rsidRPr="001828DC">
        <w:rPr>
          <w:rFonts w:ascii="Arial" w:hAnsi="Arial" w:cs="Arial"/>
          <w:sz w:val="24"/>
          <w:szCs w:val="24"/>
        </w:rPr>
        <w:t xml:space="preserve">la Policía Vial Municipal de Santa Cruz </w:t>
      </w:r>
      <w:proofErr w:type="spellStart"/>
      <w:r w:rsidR="00E97325" w:rsidRPr="001828DC">
        <w:rPr>
          <w:rFonts w:ascii="Arial" w:hAnsi="Arial" w:cs="Arial"/>
          <w:sz w:val="24"/>
          <w:szCs w:val="24"/>
        </w:rPr>
        <w:t>Xoxoxoctlán</w:t>
      </w:r>
      <w:proofErr w:type="spellEnd"/>
      <w:r w:rsidRPr="001828DC">
        <w:rPr>
          <w:rFonts w:ascii="Arial" w:hAnsi="Arial" w:cs="Arial"/>
          <w:sz w:val="24"/>
          <w:szCs w:val="24"/>
        </w:rPr>
        <w:t xml:space="preserve">, </w:t>
      </w:r>
      <w:r w:rsidR="0087793E" w:rsidRPr="001828DC">
        <w:rPr>
          <w:rFonts w:ascii="Arial" w:hAnsi="Arial" w:cs="Arial"/>
          <w:sz w:val="24"/>
          <w:szCs w:val="24"/>
        </w:rPr>
        <w:t>Oaxaca</w:t>
      </w:r>
      <w:r w:rsidRPr="00D701A2">
        <w:rPr>
          <w:rFonts w:ascii="Arial" w:hAnsi="Arial" w:cs="Arial"/>
          <w:sz w:val="24"/>
          <w:szCs w:val="24"/>
        </w:rPr>
        <w:t xml:space="preserve">, el acta de infracción con número de folio </w:t>
      </w:r>
      <w:r w:rsidR="00FC6528">
        <w:rPr>
          <w:rFonts w:ascii="Arial" w:hAnsi="Arial" w:cs="Arial"/>
          <w:sz w:val="24"/>
          <w:szCs w:val="24"/>
        </w:rPr>
        <w:t>*****</w:t>
      </w:r>
      <w:r w:rsidRPr="00D701A2">
        <w:rPr>
          <w:rFonts w:ascii="Arial" w:hAnsi="Arial" w:cs="Arial"/>
          <w:sz w:val="24"/>
          <w:szCs w:val="24"/>
        </w:rPr>
        <w:t xml:space="preserve">, expedida con fecha </w:t>
      </w:r>
      <w:r w:rsidR="00FC6528">
        <w:rPr>
          <w:rFonts w:ascii="Arial" w:hAnsi="Arial" w:cs="Arial"/>
          <w:sz w:val="24"/>
          <w:szCs w:val="24"/>
        </w:rPr>
        <w:t>***** de ***** de dos mil veintiuno (**/**/2021)</w:t>
      </w:r>
      <w:r w:rsidRPr="00D701A2">
        <w:rPr>
          <w:rFonts w:ascii="Arial" w:hAnsi="Arial" w:cs="Arial"/>
          <w:sz w:val="24"/>
          <w:szCs w:val="24"/>
        </w:rPr>
        <w:t>, aquí declarada ilegal</w:t>
      </w:r>
      <w:r w:rsidR="001828DC">
        <w:rPr>
          <w:rFonts w:ascii="Arial" w:hAnsi="Arial" w:cs="Arial"/>
          <w:sz w:val="24"/>
          <w:szCs w:val="24"/>
        </w:rPr>
        <w:t xml:space="preserve">, además se ordena </w:t>
      </w:r>
      <w:r w:rsidR="001828DC" w:rsidRPr="001828DC">
        <w:rPr>
          <w:rFonts w:ascii="Arial" w:hAnsi="Arial" w:cs="Arial"/>
          <w:b/>
          <w:sz w:val="24"/>
          <w:szCs w:val="24"/>
        </w:rPr>
        <w:t>devolver</w:t>
      </w:r>
      <w:r w:rsidR="001828DC">
        <w:rPr>
          <w:rFonts w:ascii="Arial" w:hAnsi="Arial" w:cs="Arial"/>
          <w:sz w:val="24"/>
          <w:szCs w:val="24"/>
        </w:rPr>
        <w:t xml:space="preserve"> al actor la </w:t>
      </w:r>
      <w:r w:rsidR="001828DC" w:rsidRPr="001828DC">
        <w:rPr>
          <w:rFonts w:ascii="Arial" w:hAnsi="Arial" w:cs="Arial"/>
          <w:b/>
          <w:sz w:val="24"/>
          <w:szCs w:val="24"/>
        </w:rPr>
        <w:t>Licencia para conducir</w:t>
      </w:r>
      <w:r w:rsidR="001828DC">
        <w:rPr>
          <w:rFonts w:ascii="Arial" w:hAnsi="Arial" w:cs="Arial"/>
          <w:sz w:val="24"/>
          <w:szCs w:val="24"/>
        </w:rPr>
        <w:t xml:space="preserve"> que le fuera retenida con motivo del acta de infracción declarada ilegal</w:t>
      </w:r>
      <w:r w:rsidRPr="00D701A2">
        <w:rPr>
          <w:rFonts w:ascii="Arial" w:hAnsi="Arial" w:cs="Arial"/>
          <w:sz w:val="24"/>
          <w:szCs w:val="24"/>
        </w:rPr>
        <w:t>;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D701A2">
        <w:rPr>
          <w:rFonts w:ascii="Arial" w:hAnsi="Arial" w:cs="Arial"/>
          <w:i/>
          <w:sz w:val="24"/>
          <w:szCs w:val="24"/>
        </w:rPr>
        <w:t>ACTOS VICIADOS, FRUTOS DE.”,</w:t>
      </w:r>
      <w:r w:rsidRPr="00D701A2">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D701A2">
        <w:rPr>
          <w:rFonts w:ascii="Arial" w:hAnsi="Arial" w:cs="Arial"/>
          <w:i/>
          <w:sz w:val="24"/>
          <w:szCs w:val="24"/>
        </w:rPr>
        <w:t>“SUSPENSIÓN PROVISIONAL, EFECTOS DE LA”</w:t>
      </w:r>
      <w:r w:rsidRPr="00D701A2">
        <w:rPr>
          <w:rFonts w:ascii="Arial" w:hAnsi="Arial" w:cs="Arial"/>
          <w:sz w:val="24"/>
          <w:szCs w:val="24"/>
        </w:rPr>
        <w:t>.</w:t>
      </w:r>
    </w:p>
    <w:p w14:paraId="13C9D1C4" w14:textId="77777777" w:rsidR="001861F6" w:rsidRDefault="001861F6" w:rsidP="001861F6">
      <w:pPr>
        <w:tabs>
          <w:tab w:val="left" w:pos="284"/>
          <w:tab w:val="left" w:pos="567"/>
        </w:tabs>
        <w:spacing w:before="240" w:line="360" w:lineRule="auto"/>
        <w:jc w:val="both"/>
        <w:rPr>
          <w:rFonts w:ascii="Arial" w:hAnsi="Arial" w:cs="Arial"/>
          <w:sz w:val="24"/>
          <w:szCs w:val="24"/>
        </w:rPr>
      </w:pPr>
      <w:r w:rsidRPr="00C12731">
        <w:rPr>
          <w:rFonts w:ascii="Arial" w:hAnsi="Arial" w:cs="Arial"/>
          <w:sz w:val="24"/>
          <w:szCs w:val="24"/>
        </w:rPr>
        <w:tab/>
      </w:r>
      <w:r w:rsidRPr="00C12731">
        <w:rPr>
          <w:rFonts w:ascii="Arial" w:hAnsi="Arial" w:cs="Arial"/>
          <w:sz w:val="24"/>
          <w:szCs w:val="24"/>
        </w:rPr>
        <w:tab/>
        <w:t>Por lo expuesto y fundado y con apoyo además en los artículos 207 y 209 ambos de la Ley de Procedimiento y Justicia Administrativa</w:t>
      </w:r>
      <w:r>
        <w:rPr>
          <w:rFonts w:ascii="Arial" w:hAnsi="Arial" w:cs="Arial"/>
          <w:sz w:val="24"/>
          <w:szCs w:val="24"/>
        </w:rPr>
        <w:t xml:space="preserve"> para el Estado de Oaxaca, se: - - - - - - - - - - - - - - - - - - - - - - - - - - - - - - - - - - - - - - - - - - - - - </w:t>
      </w:r>
    </w:p>
    <w:p w14:paraId="40811110" w14:textId="77777777" w:rsidR="001861F6" w:rsidRPr="00A333F9" w:rsidRDefault="001861F6" w:rsidP="001861F6">
      <w:pPr>
        <w:spacing w:before="240"/>
        <w:ind w:firstLine="567"/>
        <w:jc w:val="center"/>
        <w:rPr>
          <w:rFonts w:ascii="Arial" w:hAnsi="Arial" w:cs="Arial"/>
          <w:b/>
          <w:sz w:val="24"/>
          <w:szCs w:val="24"/>
        </w:rPr>
      </w:pPr>
      <w:r w:rsidRPr="00A333F9">
        <w:rPr>
          <w:rFonts w:ascii="Arial" w:hAnsi="Arial" w:cs="Arial"/>
          <w:b/>
          <w:sz w:val="24"/>
          <w:szCs w:val="24"/>
        </w:rPr>
        <w:t>RESUELVE:</w:t>
      </w:r>
    </w:p>
    <w:p w14:paraId="327869E1" w14:textId="77777777" w:rsidR="001861F6" w:rsidRPr="00A333F9" w:rsidRDefault="001861F6" w:rsidP="001861F6">
      <w:pPr>
        <w:spacing w:line="360" w:lineRule="auto"/>
        <w:ind w:firstLine="567"/>
        <w:jc w:val="both"/>
        <w:rPr>
          <w:rFonts w:ascii="Arial" w:hAnsi="Arial" w:cs="Arial"/>
          <w:sz w:val="24"/>
          <w:szCs w:val="24"/>
        </w:rPr>
      </w:pPr>
      <w:r w:rsidRPr="00A333F9">
        <w:rPr>
          <w:rFonts w:ascii="Arial" w:hAnsi="Arial" w:cs="Arial"/>
          <w:b/>
          <w:sz w:val="24"/>
          <w:szCs w:val="24"/>
        </w:rPr>
        <w:lastRenderedPageBreak/>
        <w:t xml:space="preserve">PRIMERO. </w:t>
      </w:r>
      <w:r w:rsidRPr="00A333F9">
        <w:rPr>
          <w:rFonts w:ascii="Arial" w:hAnsi="Arial" w:cs="Arial"/>
          <w:sz w:val="24"/>
          <w:szCs w:val="24"/>
        </w:rPr>
        <w:t xml:space="preserve">Esta </w:t>
      </w:r>
      <w:r>
        <w:rPr>
          <w:rFonts w:ascii="Arial" w:hAnsi="Arial" w:cs="Arial"/>
          <w:sz w:val="24"/>
          <w:szCs w:val="24"/>
        </w:rPr>
        <w:t xml:space="preserve">Tercera </w:t>
      </w:r>
      <w:r w:rsidRPr="00A333F9">
        <w:rPr>
          <w:rFonts w:ascii="Arial" w:hAnsi="Arial" w:cs="Arial"/>
          <w:sz w:val="24"/>
          <w:szCs w:val="24"/>
        </w:rPr>
        <w:t>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5082B920" w14:textId="77777777" w:rsidR="001861F6" w:rsidRPr="004F6088" w:rsidRDefault="001861F6" w:rsidP="001861F6">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xml:space="preserve"> - - - - -</w:t>
      </w:r>
      <w:r w:rsidRPr="006E58B6">
        <w:rPr>
          <w:rFonts w:ascii="Arial" w:hAnsi="Arial" w:cs="Arial"/>
          <w:sz w:val="24"/>
          <w:szCs w:val="24"/>
        </w:rPr>
        <w:t xml:space="preserve"> - - - - - - -</w:t>
      </w:r>
      <w:r>
        <w:rPr>
          <w:rFonts w:ascii="Arial" w:hAnsi="Arial" w:cs="Arial"/>
          <w:sz w:val="24"/>
          <w:szCs w:val="24"/>
        </w:rPr>
        <w:t xml:space="preserve"> - - - - - - - - - -</w:t>
      </w:r>
      <w:r w:rsidRPr="004F6088">
        <w:rPr>
          <w:rFonts w:ascii="Arial" w:hAnsi="Arial" w:cs="Arial"/>
          <w:sz w:val="24"/>
          <w:szCs w:val="24"/>
        </w:rPr>
        <w:t xml:space="preserve"> - - - </w:t>
      </w:r>
    </w:p>
    <w:p w14:paraId="4204D90A" w14:textId="5FF9B147" w:rsidR="001861F6" w:rsidRPr="004F6088" w:rsidRDefault="001861F6" w:rsidP="001861F6">
      <w:pPr>
        <w:spacing w:line="360" w:lineRule="auto"/>
        <w:ind w:firstLine="708"/>
        <w:jc w:val="both"/>
        <w:rPr>
          <w:rFonts w:ascii="Arial" w:hAnsi="Arial" w:cs="Arial"/>
          <w:sz w:val="24"/>
          <w:szCs w:val="24"/>
          <w:highlight w:val="yellow"/>
        </w:rPr>
      </w:pPr>
      <w:r w:rsidRPr="00D701A2">
        <w:rPr>
          <w:rFonts w:ascii="Arial" w:hAnsi="Arial" w:cs="Arial"/>
          <w:b/>
          <w:sz w:val="24"/>
        </w:rPr>
        <w:t xml:space="preserve">TERCERO. </w:t>
      </w:r>
      <w:r w:rsidRPr="00D701A2">
        <w:rPr>
          <w:rFonts w:ascii="Arial" w:hAnsi="Arial" w:cs="Arial"/>
          <w:sz w:val="24"/>
        </w:rPr>
        <w:t xml:space="preserve">Se </w:t>
      </w:r>
      <w:r w:rsidRPr="00D701A2">
        <w:rPr>
          <w:rFonts w:ascii="Arial" w:hAnsi="Arial" w:cs="Arial"/>
          <w:b/>
          <w:bCs/>
          <w:sz w:val="24"/>
        </w:rPr>
        <w:t>declara la nulidad</w:t>
      </w:r>
      <w:r w:rsidRPr="00D701A2">
        <w:rPr>
          <w:rFonts w:ascii="Arial" w:hAnsi="Arial" w:cs="Arial"/>
          <w:bCs/>
          <w:sz w:val="24"/>
        </w:rPr>
        <w:t xml:space="preserve"> del acta de infracción número</w:t>
      </w:r>
      <w:r w:rsidR="00E97325">
        <w:rPr>
          <w:rFonts w:ascii="Arial" w:hAnsi="Arial" w:cs="Arial"/>
          <w:bCs/>
          <w:sz w:val="24"/>
        </w:rPr>
        <w:t xml:space="preserve"> </w:t>
      </w:r>
      <w:r w:rsidR="00FC6528">
        <w:rPr>
          <w:rFonts w:ascii="Arial" w:hAnsi="Arial" w:cs="Arial"/>
          <w:sz w:val="24"/>
          <w:szCs w:val="24"/>
        </w:rPr>
        <w:t>*****</w:t>
      </w:r>
      <w:r w:rsidR="00E97325" w:rsidRPr="00D701A2">
        <w:rPr>
          <w:rFonts w:ascii="Arial" w:hAnsi="Arial" w:cs="Arial"/>
          <w:sz w:val="24"/>
          <w:szCs w:val="24"/>
        </w:rPr>
        <w:t xml:space="preserve">, de fecha </w:t>
      </w:r>
      <w:r w:rsidR="00FC6528">
        <w:rPr>
          <w:rFonts w:ascii="Arial" w:hAnsi="Arial" w:cs="Arial"/>
          <w:sz w:val="24"/>
          <w:szCs w:val="24"/>
        </w:rPr>
        <w:t>***** de ***** de dos mil veintiuno (**/**/2021)</w:t>
      </w:r>
      <w:r w:rsidR="00E97325" w:rsidRPr="00D701A2">
        <w:rPr>
          <w:rFonts w:ascii="Arial" w:hAnsi="Arial" w:cs="Arial"/>
          <w:sz w:val="24"/>
          <w:szCs w:val="24"/>
        </w:rPr>
        <w:t xml:space="preserve">, relacionada el vehículo Marca: </w:t>
      </w:r>
      <w:r w:rsidR="00E97325">
        <w:rPr>
          <w:rFonts w:ascii="Arial" w:hAnsi="Arial" w:cs="Arial"/>
          <w:sz w:val="24"/>
          <w:szCs w:val="24"/>
        </w:rPr>
        <w:t>Mazda</w:t>
      </w:r>
      <w:r w:rsidR="00E97325" w:rsidRPr="00D701A2">
        <w:rPr>
          <w:rFonts w:ascii="Arial" w:hAnsi="Arial" w:cs="Arial"/>
          <w:sz w:val="24"/>
          <w:szCs w:val="24"/>
        </w:rPr>
        <w:t xml:space="preserve">, Tipo: </w:t>
      </w:r>
      <w:r w:rsidR="00E97325">
        <w:rPr>
          <w:rFonts w:ascii="Arial" w:hAnsi="Arial" w:cs="Arial"/>
          <w:sz w:val="24"/>
          <w:szCs w:val="24"/>
        </w:rPr>
        <w:t>CX-7</w:t>
      </w:r>
      <w:r w:rsidR="00E97325" w:rsidRPr="00D701A2">
        <w:rPr>
          <w:rFonts w:ascii="Arial" w:hAnsi="Arial" w:cs="Arial"/>
          <w:sz w:val="24"/>
          <w:szCs w:val="24"/>
        </w:rPr>
        <w:t xml:space="preserve">, color: </w:t>
      </w:r>
      <w:r w:rsidR="00E97325">
        <w:rPr>
          <w:rFonts w:ascii="Arial" w:hAnsi="Arial" w:cs="Arial"/>
          <w:sz w:val="24"/>
          <w:szCs w:val="24"/>
        </w:rPr>
        <w:t>gris</w:t>
      </w:r>
      <w:r w:rsidR="00E97325" w:rsidRPr="00D701A2">
        <w:rPr>
          <w:rFonts w:ascii="Arial" w:hAnsi="Arial" w:cs="Arial"/>
          <w:sz w:val="24"/>
          <w:szCs w:val="24"/>
        </w:rPr>
        <w:t xml:space="preserve">; con placas de circulación </w:t>
      </w:r>
      <w:r w:rsidR="00FC6528">
        <w:rPr>
          <w:rFonts w:ascii="Arial" w:hAnsi="Arial" w:cs="Arial"/>
          <w:sz w:val="24"/>
          <w:szCs w:val="24"/>
        </w:rPr>
        <w:t>*****</w:t>
      </w:r>
      <w:r w:rsidR="00E97325" w:rsidRPr="00D701A2">
        <w:rPr>
          <w:rFonts w:ascii="Arial" w:hAnsi="Arial" w:cs="Arial"/>
          <w:sz w:val="24"/>
          <w:szCs w:val="24"/>
        </w:rPr>
        <w:t xml:space="preserve"> del Estado de </w:t>
      </w:r>
      <w:r w:rsidR="00E97325">
        <w:rPr>
          <w:rFonts w:ascii="Arial" w:hAnsi="Arial" w:cs="Arial"/>
          <w:sz w:val="24"/>
          <w:szCs w:val="24"/>
        </w:rPr>
        <w:t>México</w:t>
      </w:r>
      <w:r w:rsidR="00E97325" w:rsidRPr="00D701A2">
        <w:rPr>
          <w:rFonts w:ascii="Arial" w:hAnsi="Arial" w:cs="Arial"/>
          <w:sz w:val="24"/>
          <w:szCs w:val="24"/>
        </w:rPr>
        <w:t xml:space="preserve">, emitida por </w:t>
      </w:r>
      <w:r w:rsidR="00E97325">
        <w:rPr>
          <w:rFonts w:ascii="Arial" w:hAnsi="Arial" w:cs="Arial"/>
          <w:sz w:val="24"/>
          <w:szCs w:val="24"/>
        </w:rPr>
        <w:t>ALEJANDRO PERES PÉREZ</w:t>
      </w:r>
      <w:r w:rsidR="00E97325" w:rsidRPr="00EA54D6">
        <w:rPr>
          <w:rFonts w:ascii="Arial" w:hAnsi="Arial" w:cs="Arial"/>
          <w:sz w:val="24"/>
          <w:szCs w:val="24"/>
        </w:rPr>
        <w:t>, Policía</w:t>
      </w:r>
      <w:r w:rsidR="00E97325">
        <w:rPr>
          <w:rFonts w:ascii="Arial" w:hAnsi="Arial" w:cs="Arial"/>
          <w:sz w:val="24"/>
          <w:szCs w:val="24"/>
        </w:rPr>
        <w:t xml:space="preserve"> Vial </w:t>
      </w:r>
      <w:r w:rsidR="00E97325" w:rsidRPr="00EA54D6">
        <w:rPr>
          <w:rFonts w:ascii="Arial" w:hAnsi="Arial" w:cs="Arial"/>
          <w:sz w:val="24"/>
          <w:szCs w:val="24"/>
        </w:rPr>
        <w:t xml:space="preserve">Municipio de </w:t>
      </w:r>
      <w:r w:rsidR="00E97325">
        <w:rPr>
          <w:rFonts w:ascii="Arial" w:hAnsi="Arial" w:cs="Arial"/>
          <w:sz w:val="24"/>
          <w:szCs w:val="24"/>
        </w:rPr>
        <w:t>Santa Cruz Xoxocotlán, Oaxaca</w:t>
      </w:r>
      <w:r w:rsidRPr="004F6088">
        <w:rPr>
          <w:rFonts w:ascii="Arial" w:hAnsi="Arial" w:cs="Arial"/>
          <w:sz w:val="24"/>
        </w:rPr>
        <w:t xml:space="preserve">, </w:t>
      </w:r>
      <w:r w:rsidRPr="004F6088">
        <w:rPr>
          <w:rFonts w:ascii="Arial" w:hAnsi="Arial" w:cs="Arial"/>
          <w:b/>
          <w:sz w:val="24"/>
        </w:rPr>
        <w:t xml:space="preserve">ordenándose </w:t>
      </w:r>
      <w:r w:rsidRPr="004F6088">
        <w:rPr>
          <w:rFonts w:ascii="Arial" w:hAnsi="Arial" w:cs="Arial"/>
          <w:sz w:val="24"/>
        </w:rPr>
        <w:t xml:space="preserve">a la autoridad </w:t>
      </w:r>
      <w:r w:rsidRPr="001828DC">
        <w:rPr>
          <w:rFonts w:ascii="Arial" w:hAnsi="Arial" w:cs="Arial"/>
          <w:sz w:val="24"/>
        </w:rPr>
        <w:t xml:space="preserve">demandada realizar los trámites necesarios para </w:t>
      </w:r>
      <w:r w:rsidRPr="001828DC">
        <w:rPr>
          <w:rFonts w:ascii="Arial" w:hAnsi="Arial" w:cs="Arial"/>
          <w:b/>
          <w:sz w:val="24"/>
        </w:rPr>
        <w:t>dar de baja del Sistema</w:t>
      </w:r>
      <w:r w:rsidRPr="001828DC">
        <w:rPr>
          <w:rFonts w:ascii="Arial" w:hAnsi="Arial" w:cs="Arial"/>
          <w:sz w:val="24"/>
        </w:rPr>
        <w:t xml:space="preserve"> con que cuenta la</w:t>
      </w:r>
      <w:r w:rsidR="00E97325" w:rsidRPr="001828DC">
        <w:rPr>
          <w:rFonts w:ascii="Arial" w:hAnsi="Arial" w:cs="Arial"/>
          <w:sz w:val="24"/>
        </w:rPr>
        <w:t xml:space="preserve"> </w:t>
      </w:r>
      <w:r w:rsidR="00E97325" w:rsidRPr="001828DC">
        <w:rPr>
          <w:rFonts w:ascii="Arial" w:hAnsi="Arial" w:cs="Arial"/>
          <w:sz w:val="24"/>
          <w:szCs w:val="24"/>
        </w:rPr>
        <w:t>Comisaría de</w:t>
      </w:r>
      <w:r w:rsidR="001828DC">
        <w:rPr>
          <w:rFonts w:ascii="Arial" w:hAnsi="Arial" w:cs="Arial"/>
          <w:sz w:val="24"/>
          <w:szCs w:val="24"/>
        </w:rPr>
        <w:t xml:space="preserve"> </w:t>
      </w:r>
      <w:r w:rsidR="00E97325" w:rsidRPr="001828DC">
        <w:rPr>
          <w:rFonts w:ascii="Arial" w:hAnsi="Arial" w:cs="Arial"/>
          <w:sz w:val="24"/>
          <w:szCs w:val="24"/>
        </w:rPr>
        <w:t>la Policía Vial Municipal de Santa Cruz Xoxoc</w:t>
      </w:r>
      <w:r w:rsidR="006554B4">
        <w:rPr>
          <w:rFonts w:ascii="Arial" w:hAnsi="Arial" w:cs="Arial"/>
          <w:sz w:val="24"/>
          <w:szCs w:val="24"/>
        </w:rPr>
        <w:t>o</w:t>
      </w:r>
      <w:r w:rsidR="00E97325" w:rsidRPr="001828DC">
        <w:rPr>
          <w:rFonts w:ascii="Arial" w:hAnsi="Arial" w:cs="Arial"/>
          <w:sz w:val="24"/>
          <w:szCs w:val="24"/>
        </w:rPr>
        <w:t>tlán, Oaxaca</w:t>
      </w:r>
      <w:r w:rsidR="00E97325" w:rsidRPr="00D701A2">
        <w:rPr>
          <w:rFonts w:ascii="Arial" w:hAnsi="Arial" w:cs="Arial"/>
          <w:sz w:val="24"/>
          <w:szCs w:val="24"/>
        </w:rPr>
        <w:t>,</w:t>
      </w:r>
      <w:r w:rsidRPr="004F6088">
        <w:rPr>
          <w:rFonts w:ascii="Arial" w:hAnsi="Arial" w:cs="Arial"/>
          <w:sz w:val="24"/>
        </w:rPr>
        <w:t xml:space="preserve"> el acta de infracción declarada ilegal</w:t>
      </w:r>
      <w:r w:rsidR="001828DC">
        <w:rPr>
          <w:rFonts w:ascii="Arial" w:hAnsi="Arial" w:cs="Arial"/>
          <w:sz w:val="24"/>
        </w:rPr>
        <w:t xml:space="preserve"> y devolver al actor la Licencia para conducir que le fuera retenida</w:t>
      </w:r>
      <w:r w:rsidRPr="004F6088">
        <w:rPr>
          <w:rFonts w:ascii="Arial" w:hAnsi="Arial" w:cs="Arial"/>
          <w:sz w:val="24"/>
        </w:rPr>
        <w:t xml:space="preserve">; </w:t>
      </w:r>
      <w:r w:rsidRPr="004F6088">
        <w:rPr>
          <w:rFonts w:ascii="Arial" w:hAnsi="Arial" w:cs="Arial"/>
          <w:bCs/>
          <w:sz w:val="24"/>
        </w:rPr>
        <w:t xml:space="preserve">lo anterior de conformidad con lo expuesto en el considerando SEXTO de esta resolución.- - - - - - - - - - - - - - </w:t>
      </w:r>
    </w:p>
    <w:p w14:paraId="4F073B5C" w14:textId="77777777" w:rsidR="001861F6" w:rsidRPr="00EA54D6" w:rsidRDefault="001861F6" w:rsidP="001861F6">
      <w:pPr>
        <w:spacing w:line="360" w:lineRule="auto"/>
        <w:ind w:firstLine="708"/>
        <w:jc w:val="both"/>
        <w:rPr>
          <w:rFonts w:ascii="Arial" w:hAnsi="Arial" w:cs="Arial"/>
          <w:sz w:val="24"/>
          <w:szCs w:val="24"/>
        </w:rPr>
      </w:pPr>
      <w:proofErr w:type="gramStart"/>
      <w:r w:rsidRPr="00D30886">
        <w:rPr>
          <w:rFonts w:ascii="Arial" w:hAnsi="Arial" w:cs="Arial"/>
          <w:b/>
          <w:sz w:val="24"/>
          <w:szCs w:val="24"/>
        </w:rPr>
        <w:t>CUARTO.-</w:t>
      </w:r>
      <w:proofErr w:type="gramEnd"/>
      <w:r w:rsidRPr="00EA54D6">
        <w:rPr>
          <w:rFonts w:ascii="Arial" w:hAnsi="Arial" w:cs="Arial"/>
          <w:sz w:val="24"/>
          <w:szCs w:val="24"/>
        </w:rPr>
        <w:t xml:space="preserve"> Conforme a lo dispuesto en el artículo 172 fracción I y 173 fracciones I y II, de la Ley de Procedimiento y Justicia Administrativa para el Estado de Oaxaca, NOTIFÍQUESE PERSONALMENTE A LA PARTE ACTORA Y POR OFICIO A LA AUTORIDAD DEMANDADA. CÚMPLASE. - </w:t>
      </w:r>
    </w:p>
    <w:p w14:paraId="637D1362" w14:textId="77777777" w:rsidR="001861F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Así lo resolvió y firma la Magistrada Titular de la Tercera Sala de Primer Instancia del Tribunal de Justicia Administrativa para el Estado de Oaxaca, quien actúa legalmente con el </w:t>
      </w:r>
      <w:proofErr w:type="gramStart"/>
      <w:r w:rsidRPr="00EA54D6">
        <w:rPr>
          <w:rFonts w:ascii="Arial" w:hAnsi="Arial" w:cs="Arial"/>
          <w:sz w:val="24"/>
          <w:szCs w:val="24"/>
        </w:rPr>
        <w:t>Secretario</w:t>
      </w:r>
      <w:proofErr w:type="gramEnd"/>
      <w:r w:rsidRPr="00EA54D6">
        <w:rPr>
          <w:rFonts w:ascii="Arial" w:hAnsi="Arial" w:cs="Arial"/>
          <w:sz w:val="24"/>
          <w:szCs w:val="24"/>
        </w:rPr>
        <w:t xml:space="preserve"> de Acuerdos de esta Sala, quien autoriza y da fe. - - - - - - - - - - - - - - - - - - - - - - - - - - - - - - - -</w:t>
      </w:r>
      <w:r>
        <w:rPr>
          <w:rFonts w:ascii="Arial" w:hAnsi="Arial" w:cs="Arial"/>
          <w:sz w:val="24"/>
          <w:szCs w:val="24"/>
        </w:rPr>
        <w:t xml:space="preserve"> - - - - - - - - - - - - -</w:t>
      </w:r>
    </w:p>
    <w:p w14:paraId="505D8412" w14:textId="77777777" w:rsidR="001861F6" w:rsidRDefault="001861F6" w:rsidP="001861F6">
      <w:pPr>
        <w:spacing w:line="360" w:lineRule="auto"/>
        <w:ind w:firstLine="708"/>
        <w:jc w:val="both"/>
        <w:rPr>
          <w:rFonts w:ascii="Arial" w:hAnsi="Arial" w:cs="Arial"/>
          <w:sz w:val="24"/>
          <w:szCs w:val="24"/>
        </w:rPr>
      </w:pPr>
    </w:p>
    <w:p w14:paraId="2EA08ED7" w14:textId="77777777" w:rsidR="001861F6" w:rsidRPr="00A74BAB" w:rsidRDefault="001861F6" w:rsidP="001861F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6094A1F3" w14:textId="77777777" w:rsidR="001861F6" w:rsidRPr="00A74BAB" w:rsidRDefault="001861F6" w:rsidP="001861F6">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4115CAEF" w14:textId="77777777" w:rsidR="001861F6" w:rsidRPr="00A74BAB" w:rsidRDefault="001861F6" w:rsidP="001861F6">
      <w:pPr>
        <w:spacing w:line="360" w:lineRule="auto"/>
        <w:ind w:firstLine="708"/>
        <w:jc w:val="center"/>
        <w:rPr>
          <w:rFonts w:ascii="Arial" w:hAnsi="Arial" w:cs="Arial"/>
          <w:b/>
          <w:sz w:val="24"/>
          <w:szCs w:val="24"/>
        </w:rPr>
      </w:pPr>
    </w:p>
    <w:p w14:paraId="7C16FCA0" w14:textId="77777777" w:rsidR="001861F6" w:rsidRDefault="001861F6" w:rsidP="001861F6">
      <w:pPr>
        <w:spacing w:line="240" w:lineRule="auto"/>
        <w:ind w:firstLine="708"/>
        <w:jc w:val="center"/>
        <w:rPr>
          <w:rFonts w:ascii="Arial" w:hAnsi="Arial" w:cs="Arial"/>
          <w:b/>
          <w:sz w:val="24"/>
          <w:szCs w:val="24"/>
        </w:rPr>
      </w:pPr>
    </w:p>
    <w:p w14:paraId="18E6831C" w14:textId="77777777" w:rsidR="001861F6" w:rsidRPr="00A74BAB" w:rsidRDefault="001861F6" w:rsidP="001861F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5E407BBF" w14:textId="77777777" w:rsidR="001861F6" w:rsidRPr="00A74BAB" w:rsidRDefault="001861F6" w:rsidP="001861F6">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6AD83F87" w14:textId="77777777" w:rsidR="00FE67E6" w:rsidRPr="001861F6" w:rsidRDefault="00FE67E6" w:rsidP="001861F6"/>
    <w:sectPr w:rsidR="00FE67E6" w:rsidRPr="001861F6" w:rsidSect="00961148">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762CF" w14:textId="77777777" w:rsidR="005D0EE5" w:rsidRDefault="005D0EE5" w:rsidP="007A5B5E">
      <w:pPr>
        <w:spacing w:after="0" w:line="240" w:lineRule="auto"/>
      </w:pPr>
      <w:r>
        <w:separator/>
      </w:r>
    </w:p>
  </w:endnote>
  <w:endnote w:type="continuationSeparator" w:id="0">
    <w:p w14:paraId="3186B628" w14:textId="77777777" w:rsidR="005D0EE5" w:rsidRDefault="005D0EE5"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7D034984"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F2E41D5" wp14:editId="3CA06C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1FCA1CF"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E0EE2" w:rsidRPr="001E0EE2">
                                <w:rPr>
                                  <w:noProof/>
                                  <w:color w:val="000000" w:themeColor="text1"/>
                                  <w:lang w:val="es-ES"/>
                                </w:rPr>
                                <w:t>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E0EE2" w:rsidRPr="001E0EE2">
                          <w:rPr>
                            <w:noProof/>
                            <w:color w:val="000000" w:themeColor="text1"/>
                            <w:lang w:val="es-ES"/>
                          </w:rPr>
                          <w:t>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A0287" w14:textId="77777777" w:rsidR="005D0EE5" w:rsidRDefault="005D0EE5" w:rsidP="007A5B5E">
      <w:pPr>
        <w:spacing w:after="0" w:line="240" w:lineRule="auto"/>
      </w:pPr>
      <w:r>
        <w:separator/>
      </w:r>
    </w:p>
  </w:footnote>
  <w:footnote w:type="continuationSeparator" w:id="0">
    <w:p w14:paraId="2D59A3AA" w14:textId="77777777" w:rsidR="005D0EE5" w:rsidRDefault="005D0EE5"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F7DC5" w14:textId="234568F5" w:rsidR="00A0524F" w:rsidRDefault="00961148">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38D83F4B" wp14:editId="7D3BBA18">
              <wp:simplePos x="0" y="0"/>
              <wp:positionH relativeFrom="page">
                <wp:posOffset>6486525</wp:posOffset>
              </wp:positionH>
              <wp:positionV relativeFrom="paragraph">
                <wp:posOffset>4284345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6DEA915" w14:textId="77777777" w:rsidR="00961148" w:rsidRPr="003B6E97" w:rsidRDefault="00961148" w:rsidP="0096114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D83F4B" id="_x0000_t202" coordsize="21600,21600" o:spt="202" path="m,l,21600r21600,l21600,xe">
              <v:stroke joinstyle="miter"/>
              <v:path gradientshapeok="t" o:connecttype="rect"/>
            </v:shapetype>
            <v:shape id="Cuadro de texto 4" o:spid="_x0000_s1026" type="#_x0000_t202" style="position:absolute;margin-left:510.75pt;margin-top:337.35pt;width:93pt;height:125.25pt;z-index:-251644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">
              <v:textbox>
                <w:txbxContent>
                  <w:p w14:paraId="76DEA915" w14:textId="77777777" w:rsidR="00961148" w:rsidRPr="003B6E97" w:rsidRDefault="00961148" w:rsidP="0096114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page"/>
            </v:shape>
          </w:pict>
        </mc:Fallback>
      </mc:AlternateContent>
    </w:r>
    <w:r w:rsidR="004B6D14">
      <w:rPr>
        <w:noProof/>
      </w:rPr>
      <w:pict w14:anchorId="67AED6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61876"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CA7E2" w14:textId="39620613" w:rsidR="00A0524F" w:rsidRDefault="004B6D14" w:rsidP="002960E1">
    <w:pPr>
      <w:pStyle w:val="Encabezado"/>
      <w:jc w:val="right"/>
      <w:rPr>
        <w:rFonts w:ascii="Bookman Old Style" w:hAnsi="Bookman Old Style"/>
        <w:b/>
        <w:sz w:val="24"/>
        <w:szCs w:val="24"/>
      </w:rPr>
    </w:pPr>
    <w:r>
      <w:rPr>
        <w:rFonts w:ascii="Bookman Old Style" w:hAnsi="Bookman Old Style"/>
        <w:noProof/>
        <w:lang w:eastAsia="es-MX"/>
      </w:rPr>
      <w:pict w14:anchorId="008FD6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61877"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D2CDC98" wp14:editId="4C8839D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0E87030" w14:textId="77777777" w:rsidR="00A0524F" w:rsidRDefault="00A0524F" w:rsidP="002960E1">
                          <w:r>
                            <w:rPr>
                              <w:noProof/>
                              <w:lang w:eastAsia="es-MX"/>
                            </w:rPr>
                            <w:drawing>
                              <wp:inline distT="0" distB="0" distL="0" distR="0" wp14:anchorId="39892F45" wp14:editId="5EE72CD3">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2CDC98"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0E87030" w14:textId="77777777" w:rsidR="00A0524F" w:rsidRDefault="00A0524F" w:rsidP="002960E1">
                    <w:r>
                      <w:rPr>
                        <w:noProof/>
                        <w:lang w:eastAsia="es-MX"/>
                      </w:rPr>
                      <w:drawing>
                        <wp:inline distT="0" distB="0" distL="0" distR="0" wp14:anchorId="39892F45" wp14:editId="5EE72CD3">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206B5D">
      <w:rPr>
        <w:rFonts w:ascii="Bookman Old Style" w:hAnsi="Bookman Old Style"/>
        <w:b/>
        <w:sz w:val="24"/>
        <w:szCs w:val="24"/>
      </w:rPr>
      <w:t>0072</w:t>
    </w:r>
    <w:r w:rsidR="00A0524F" w:rsidRPr="00391F24">
      <w:rPr>
        <w:rFonts w:ascii="Bookman Old Style" w:hAnsi="Bookman Old Style"/>
        <w:b/>
        <w:sz w:val="24"/>
        <w:szCs w:val="24"/>
      </w:rPr>
      <w:t>/</w:t>
    </w:r>
    <w:r w:rsidR="00A0524F">
      <w:rPr>
        <w:rFonts w:ascii="Bookman Old Style" w:hAnsi="Bookman Old Style"/>
        <w:b/>
        <w:sz w:val="24"/>
        <w:szCs w:val="24"/>
      </w:rPr>
      <w:t>202</w:t>
    </w:r>
    <w:r w:rsidR="001861F6">
      <w:rPr>
        <w:rFonts w:ascii="Bookman Old Style" w:hAnsi="Bookman Old Style"/>
        <w:b/>
        <w:sz w:val="24"/>
        <w:szCs w:val="24"/>
      </w:rPr>
      <w:t>2</w:t>
    </w:r>
  </w:p>
  <w:p w14:paraId="69114112" w14:textId="731DCF3B" w:rsidR="00A0524F" w:rsidRPr="00071C38" w:rsidRDefault="0096114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B8C2A03" wp14:editId="25A7691B">
              <wp:simplePos x="0" y="0"/>
              <wp:positionH relativeFrom="leftMargin">
                <wp:posOffset>182880</wp:posOffset>
              </wp:positionH>
              <wp:positionV relativeFrom="paragraph">
                <wp:posOffset>4601845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A68B14F" w14:textId="77777777" w:rsidR="00C232A4" w:rsidRPr="003B6E97" w:rsidRDefault="00C232A4" w:rsidP="00C232A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FC06E92" w14:textId="66A17093" w:rsidR="00961148" w:rsidRPr="003B6E97" w:rsidRDefault="00961148" w:rsidP="0096114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8C2A03" id="Cuadro de texto 3" o:spid="_x0000_s1028" type="#_x0000_t202" style="position:absolute;left:0;text-align:left;margin-left:14.4pt;margin-top:362.3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">
              <v:textbox>
                <w:txbxContent>
                  <w:p w14:paraId="5A68B14F" w14:textId="77777777" w:rsidR="00C232A4" w:rsidRPr="003B6E97" w:rsidRDefault="00C232A4" w:rsidP="00C232A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FC06E92" w14:textId="66A17093" w:rsidR="00961148" w:rsidRPr="003B6E97" w:rsidRDefault="00961148" w:rsidP="00961148">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6A7D1647" wp14:editId="5BCC7EED">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C62C" w14:textId="00DDBBAB" w:rsidR="00A0524F" w:rsidRDefault="004B6D14">
    <w:pPr>
      <w:pStyle w:val="Encabezado"/>
    </w:pPr>
    <w:r>
      <w:rPr>
        <w:noProof/>
      </w:rPr>
      <w:pict w14:anchorId="55753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61875"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940"/>
    <w:multiLevelType w:val="hybridMultilevel"/>
    <w:tmpl w:val="5BDEC980"/>
    <w:lvl w:ilvl="0" w:tplc="D4541AAA">
      <w:start w:val="1"/>
      <w:numFmt w:val="upperRoman"/>
      <w:lvlText w:val="%1."/>
      <w:lvlJc w:val="left"/>
      <w:pPr>
        <w:ind w:left="912" w:hanging="212"/>
      </w:pPr>
      <w:rPr>
        <w:rFonts w:ascii="Arial" w:eastAsia="Arial" w:hAnsi="Arial" w:cs="Arial" w:hint="default"/>
        <w:b/>
        <w:bCs/>
        <w:spacing w:val="0"/>
        <w:w w:val="99"/>
        <w:sz w:val="22"/>
        <w:szCs w:val="22"/>
      </w:rPr>
    </w:lvl>
    <w:lvl w:ilvl="1" w:tplc="2B7486E6">
      <w:numFmt w:val="bullet"/>
      <w:lvlText w:val="•"/>
      <w:lvlJc w:val="left"/>
      <w:pPr>
        <w:ind w:left="1854" w:hanging="212"/>
      </w:pPr>
      <w:rPr>
        <w:rFonts w:hint="default"/>
      </w:rPr>
    </w:lvl>
    <w:lvl w:ilvl="2" w:tplc="AC1ADEE2">
      <w:numFmt w:val="bullet"/>
      <w:lvlText w:val="•"/>
      <w:lvlJc w:val="left"/>
      <w:pPr>
        <w:ind w:left="2788" w:hanging="212"/>
      </w:pPr>
      <w:rPr>
        <w:rFonts w:hint="default"/>
      </w:rPr>
    </w:lvl>
    <w:lvl w:ilvl="3" w:tplc="01E275F8">
      <w:numFmt w:val="bullet"/>
      <w:lvlText w:val="•"/>
      <w:lvlJc w:val="left"/>
      <w:pPr>
        <w:ind w:left="3722" w:hanging="212"/>
      </w:pPr>
      <w:rPr>
        <w:rFonts w:hint="default"/>
      </w:rPr>
    </w:lvl>
    <w:lvl w:ilvl="4" w:tplc="1AA698C4">
      <w:numFmt w:val="bullet"/>
      <w:lvlText w:val="•"/>
      <w:lvlJc w:val="left"/>
      <w:pPr>
        <w:ind w:left="4656" w:hanging="212"/>
      </w:pPr>
      <w:rPr>
        <w:rFonts w:hint="default"/>
      </w:rPr>
    </w:lvl>
    <w:lvl w:ilvl="5" w:tplc="02A014BE">
      <w:numFmt w:val="bullet"/>
      <w:lvlText w:val="•"/>
      <w:lvlJc w:val="left"/>
      <w:pPr>
        <w:ind w:left="5590" w:hanging="212"/>
      </w:pPr>
      <w:rPr>
        <w:rFonts w:hint="default"/>
      </w:rPr>
    </w:lvl>
    <w:lvl w:ilvl="6" w:tplc="056A0CE4">
      <w:numFmt w:val="bullet"/>
      <w:lvlText w:val="•"/>
      <w:lvlJc w:val="left"/>
      <w:pPr>
        <w:ind w:left="6524" w:hanging="212"/>
      </w:pPr>
      <w:rPr>
        <w:rFonts w:hint="default"/>
      </w:rPr>
    </w:lvl>
    <w:lvl w:ilvl="7" w:tplc="E7D0ABD8">
      <w:numFmt w:val="bullet"/>
      <w:lvlText w:val="•"/>
      <w:lvlJc w:val="left"/>
      <w:pPr>
        <w:ind w:left="7458" w:hanging="212"/>
      </w:pPr>
      <w:rPr>
        <w:rFonts w:hint="default"/>
      </w:rPr>
    </w:lvl>
    <w:lvl w:ilvl="8" w:tplc="310E5150">
      <w:numFmt w:val="bullet"/>
      <w:lvlText w:val="•"/>
      <w:lvlJc w:val="left"/>
      <w:pPr>
        <w:ind w:left="8392" w:hanging="212"/>
      </w:pPr>
      <w:rPr>
        <w:rFonts w:hint="default"/>
      </w:r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34206640">
    <w:abstractNumId w:val="3"/>
  </w:num>
  <w:num w:numId="2" w16cid:durableId="181211850">
    <w:abstractNumId w:val="2"/>
  </w:num>
  <w:num w:numId="3" w16cid:durableId="212736962">
    <w:abstractNumId w:val="4"/>
  </w:num>
  <w:num w:numId="4" w16cid:durableId="339622204">
    <w:abstractNumId w:val="1"/>
  </w:num>
  <w:num w:numId="5" w16cid:durableId="721488410">
    <w:abstractNumId w:val="5"/>
  </w:num>
  <w:num w:numId="6" w16cid:durableId="478422380">
    <w:abstractNumId w:val="6"/>
  </w:num>
  <w:num w:numId="7" w16cid:durableId="1512379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165"/>
    <w:rsid w:val="000744B1"/>
    <w:rsid w:val="00077467"/>
    <w:rsid w:val="00077479"/>
    <w:rsid w:val="00080379"/>
    <w:rsid w:val="00083900"/>
    <w:rsid w:val="00083CC1"/>
    <w:rsid w:val="0008431D"/>
    <w:rsid w:val="00085C5D"/>
    <w:rsid w:val="00086629"/>
    <w:rsid w:val="00090FFB"/>
    <w:rsid w:val="000920FC"/>
    <w:rsid w:val="00092634"/>
    <w:rsid w:val="00092B13"/>
    <w:rsid w:val="00094496"/>
    <w:rsid w:val="000967D3"/>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49D"/>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0EB8"/>
    <w:rsid w:val="001721C6"/>
    <w:rsid w:val="00172912"/>
    <w:rsid w:val="00173C5C"/>
    <w:rsid w:val="00174AD4"/>
    <w:rsid w:val="001771FB"/>
    <w:rsid w:val="001828DC"/>
    <w:rsid w:val="00185A8C"/>
    <w:rsid w:val="001861F6"/>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4B42"/>
    <w:rsid w:val="001D595D"/>
    <w:rsid w:val="001D7D72"/>
    <w:rsid w:val="001E0EE2"/>
    <w:rsid w:val="001E2818"/>
    <w:rsid w:val="001E3BAC"/>
    <w:rsid w:val="001E468F"/>
    <w:rsid w:val="001E47D1"/>
    <w:rsid w:val="001E7EB8"/>
    <w:rsid w:val="001F0605"/>
    <w:rsid w:val="001F20B4"/>
    <w:rsid w:val="001F2521"/>
    <w:rsid w:val="001F3D47"/>
    <w:rsid w:val="001F670A"/>
    <w:rsid w:val="002019F1"/>
    <w:rsid w:val="00204439"/>
    <w:rsid w:val="00204FDA"/>
    <w:rsid w:val="00206154"/>
    <w:rsid w:val="0020648E"/>
    <w:rsid w:val="002065C1"/>
    <w:rsid w:val="002069B5"/>
    <w:rsid w:val="00206B5D"/>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04B8"/>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2079"/>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B2D"/>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2A19"/>
    <w:rsid w:val="003A4548"/>
    <w:rsid w:val="003A5730"/>
    <w:rsid w:val="003A6F4F"/>
    <w:rsid w:val="003A766C"/>
    <w:rsid w:val="003B1785"/>
    <w:rsid w:val="003B1E1B"/>
    <w:rsid w:val="003B3C3C"/>
    <w:rsid w:val="003B4F0A"/>
    <w:rsid w:val="003B7E4D"/>
    <w:rsid w:val="003C07A2"/>
    <w:rsid w:val="003C38DB"/>
    <w:rsid w:val="003C5391"/>
    <w:rsid w:val="003C5C1B"/>
    <w:rsid w:val="003D082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4809"/>
    <w:rsid w:val="00406C4D"/>
    <w:rsid w:val="00407214"/>
    <w:rsid w:val="00412725"/>
    <w:rsid w:val="00413B0F"/>
    <w:rsid w:val="00413D8D"/>
    <w:rsid w:val="00413F61"/>
    <w:rsid w:val="00414063"/>
    <w:rsid w:val="00414594"/>
    <w:rsid w:val="0041472E"/>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298F"/>
    <w:rsid w:val="00463209"/>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613"/>
    <w:rsid w:val="004B38DE"/>
    <w:rsid w:val="004B4229"/>
    <w:rsid w:val="004B4653"/>
    <w:rsid w:val="004B524C"/>
    <w:rsid w:val="004B55EA"/>
    <w:rsid w:val="004B6D14"/>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2CC"/>
    <w:rsid w:val="005A776C"/>
    <w:rsid w:val="005A7853"/>
    <w:rsid w:val="005B0C1C"/>
    <w:rsid w:val="005B1B32"/>
    <w:rsid w:val="005B1D24"/>
    <w:rsid w:val="005B211C"/>
    <w:rsid w:val="005B2E06"/>
    <w:rsid w:val="005B3800"/>
    <w:rsid w:val="005B5100"/>
    <w:rsid w:val="005B63A5"/>
    <w:rsid w:val="005B6473"/>
    <w:rsid w:val="005B6C40"/>
    <w:rsid w:val="005B7E38"/>
    <w:rsid w:val="005C0085"/>
    <w:rsid w:val="005C1975"/>
    <w:rsid w:val="005C2AF1"/>
    <w:rsid w:val="005C4441"/>
    <w:rsid w:val="005C5DF2"/>
    <w:rsid w:val="005C641B"/>
    <w:rsid w:val="005C7798"/>
    <w:rsid w:val="005D01E0"/>
    <w:rsid w:val="005D0741"/>
    <w:rsid w:val="005D07AE"/>
    <w:rsid w:val="005D0EE5"/>
    <w:rsid w:val="005D15D6"/>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456A"/>
    <w:rsid w:val="00635019"/>
    <w:rsid w:val="00635299"/>
    <w:rsid w:val="006365E4"/>
    <w:rsid w:val="0063702E"/>
    <w:rsid w:val="00640240"/>
    <w:rsid w:val="006406B1"/>
    <w:rsid w:val="00641999"/>
    <w:rsid w:val="00643848"/>
    <w:rsid w:val="00644003"/>
    <w:rsid w:val="00646C77"/>
    <w:rsid w:val="006532EB"/>
    <w:rsid w:val="00653A69"/>
    <w:rsid w:val="0065458C"/>
    <w:rsid w:val="006554B4"/>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550C"/>
    <w:rsid w:val="00676C95"/>
    <w:rsid w:val="00680A5D"/>
    <w:rsid w:val="00680F7D"/>
    <w:rsid w:val="00682104"/>
    <w:rsid w:val="006823F1"/>
    <w:rsid w:val="006837AF"/>
    <w:rsid w:val="00685BA2"/>
    <w:rsid w:val="00694E21"/>
    <w:rsid w:val="00694EF9"/>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1E37"/>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96568"/>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C7DFB"/>
    <w:rsid w:val="007D1333"/>
    <w:rsid w:val="007D36E5"/>
    <w:rsid w:val="007D51B8"/>
    <w:rsid w:val="007D55ED"/>
    <w:rsid w:val="007D6515"/>
    <w:rsid w:val="007D6CEF"/>
    <w:rsid w:val="007E00F4"/>
    <w:rsid w:val="007E1BF6"/>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068F0"/>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8A7"/>
    <w:rsid w:val="00862D54"/>
    <w:rsid w:val="00863FE3"/>
    <w:rsid w:val="00875789"/>
    <w:rsid w:val="008765C6"/>
    <w:rsid w:val="0087793E"/>
    <w:rsid w:val="008846DD"/>
    <w:rsid w:val="008848C8"/>
    <w:rsid w:val="00885691"/>
    <w:rsid w:val="00886378"/>
    <w:rsid w:val="00890C8B"/>
    <w:rsid w:val="008911C8"/>
    <w:rsid w:val="00896F1B"/>
    <w:rsid w:val="008973C3"/>
    <w:rsid w:val="0089744A"/>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0DCF"/>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148"/>
    <w:rsid w:val="00961528"/>
    <w:rsid w:val="00961AB8"/>
    <w:rsid w:val="009652D6"/>
    <w:rsid w:val="009755FD"/>
    <w:rsid w:val="00980029"/>
    <w:rsid w:val="009802A4"/>
    <w:rsid w:val="009818C3"/>
    <w:rsid w:val="00981981"/>
    <w:rsid w:val="009878B0"/>
    <w:rsid w:val="0099265D"/>
    <w:rsid w:val="009963CC"/>
    <w:rsid w:val="009963D8"/>
    <w:rsid w:val="0099673B"/>
    <w:rsid w:val="00996E9F"/>
    <w:rsid w:val="009972DA"/>
    <w:rsid w:val="009A10C0"/>
    <w:rsid w:val="009A23EA"/>
    <w:rsid w:val="009A3224"/>
    <w:rsid w:val="009A3359"/>
    <w:rsid w:val="009A373B"/>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055A"/>
    <w:rsid w:val="00AB1630"/>
    <w:rsid w:val="00AB3162"/>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478E"/>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5DCF"/>
    <w:rsid w:val="00B76724"/>
    <w:rsid w:val="00B77C3E"/>
    <w:rsid w:val="00B80192"/>
    <w:rsid w:val="00B808CA"/>
    <w:rsid w:val="00B81C77"/>
    <w:rsid w:val="00B82A48"/>
    <w:rsid w:val="00B86059"/>
    <w:rsid w:val="00B9140E"/>
    <w:rsid w:val="00B91B88"/>
    <w:rsid w:val="00B92449"/>
    <w:rsid w:val="00B9313A"/>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140B"/>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1D4F"/>
    <w:rsid w:val="00C12731"/>
    <w:rsid w:val="00C13B09"/>
    <w:rsid w:val="00C13FB8"/>
    <w:rsid w:val="00C142D8"/>
    <w:rsid w:val="00C15DB6"/>
    <w:rsid w:val="00C201E1"/>
    <w:rsid w:val="00C20B6F"/>
    <w:rsid w:val="00C225DB"/>
    <w:rsid w:val="00C22771"/>
    <w:rsid w:val="00C22ACD"/>
    <w:rsid w:val="00C232A4"/>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6B89"/>
    <w:rsid w:val="00C5781F"/>
    <w:rsid w:val="00C57DF9"/>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0E9E"/>
    <w:rsid w:val="00CA2601"/>
    <w:rsid w:val="00CA6960"/>
    <w:rsid w:val="00CA7578"/>
    <w:rsid w:val="00CB0191"/>
    <w:rsid w:val="00CB1103"/>
    <w:rsid w:val="00CB14EA"/>
    <w:rsid w:val="00CB42C3"/>
    <w:rsid w:val="00CB466F"/>
    <w:rsid w:val="00CB5288"/>
    <w:rsid w:val="00CB5CCC"/>
    <w:rsid w:val="00CB731B"/>
    <w:rsid w:val="00CB754E"/>
    <w:rsid w:val="00CC0343"/>
    <w:rsid w:val="00CC1C95"/>
    <w:rsid w:val="00CC38E5"/>
    <w:rsid w:val="00CC3D49"/>
    <w:rsid w:val="00CC7806"/>
    <w:rsid w:val="00CC7FEF"/>
    <w:rsid w:val="00CD140A"/>
    <w:rsid w:val="00CD219A"/>
    <w:rsid w:val="00CD3746"/>
    <w:rsid w:val="00CD43CA"/>
    <w:rsid w:val="00CD6397"/>
    <w:rsid w:val="00CD707F"/>
    <w:rsid w:val="00CE2EE9"/>
    <w:rsid w:val="00CE2F58"/>
    <w:rsid w:val="00CE2FED"/>
    <w:rsid w:val="00CE6EF0"/>
    <w:rsid w:val="00CF2633"/>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496"/>
    <w:rsid w:val="00D30886"/>
    <w:rsid w:val="00D341B7"/>
    <w:rsid w:val="00D345CA"/>
    <w:rsid w:val="00D34765"/>
    <w:rsid w:val="00D35A3C"/>
    <w:rsid w:val="00D35CB2"/>
    <w:rsid w:val="00D360E7"/>
    <w:rsid w:val="00D36878"/>
    <w:rsid w:val="00D37247"/>
    <w:rsid w:val="00D41E42"/>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7F35"/>
    <w:rsid w:val="00D701A2"/>
    <w:rsid w:val="00D711BE"/>
    <w:rsid w:val="00D714AE"/>
    <w:rsid w:val="00D80489"/>
    <w:rsid w:val="00D820E8"/>
    <w:rsid w:val="00D8282E"/>
    <w:rsid w:val="00D841BC"/>
    <w:rsid w:val="00D84AF9"/>
    <w:rsid w:val="00D84BA5"/>
    <w:rsid w:val="00D869D1"/>
    <w:rsid w:val="00D8770B"/>
    <w:rsid w:val="00D91179"/>
    <w:rsid w:val="00D925FE"/>
    <w:rsid w:val="00DA253C"/>
    <w:rsid w:val="00DA2E36"/>
    <w:rsid w:val="00DA4870"/>
    <w:rsid w:val="00DA5796"/>
    <w:rsid w:val="00DB142A"/>
    <w:rsid w:val="00DB42D5"/>
    <w:rsid w:val="00DB5795"/>
    <w:rsid w:val="00DC0E04"/>
    <w:rsid w:val="00DC104E"/>
    <w:rsid w:val="00DC1120"/>
    <w:rsid w:val="00DC14DE"/>
    <w:rsid w:val="00DC1617"/>
    <w:rsid w:val="00DC18DF"/>
    <w:rsid w:val="00DC247F"/>
    <w:rsid w:val="00DC24B5"/>
    <w:rsid w:val="00DC2F69"/>
    <w:rsid w:val="00DC47BF"/>
    <w:rsid w:val="00DD20EC"/>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484"/>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0037"/>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3F2B"/>
    <w:rsid w:val="00E64E5F"/>
    <w:rsid w:val="00E70524"/>
    <w:rsid w:val="00E70540"/>
    <w:rsid w:val="00E70AF2"/>
    <w:rsid w:val="00E72774"/>
    <w:rsid w:val="00E728F5"/>
    <w:rsid w:val="00E764E3"/>
    <w:rsid w:val="00E76510"/>
    <w:rsid w:val="00E77CED"/>
    <w:rsid w:val="00E77D22"/>
    <w:rsid w:val="00E81789"/>
    <w:rsid w:val="00E819BC"/>
    <w:rsid w:val="00E8462D"/>
    <w:rsid w:val="00E90C31"/>
    <w:rsid w:val="00E91751"/>
    <w:rsid w:val="00E9337C"/>
    <w:rsid w:val="00E93738"/>
    <w:rsid w:val="00E94339"/>
    <w:rsid w:val="00E97325"/>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66A3"/>
    <w:rsid w:val="00EE69CB"/>
    <w:rsid w:val="00EE7010"/>
    <w:rsid w:val="00EF074F"/>
    <w:rsid w:val="00EF0DD2"/>
    <w:rsid w:val="00EF0E36"/>
    <w:rsid w:val="00EF4F2F"/>
    <w:rsid w:val="00EF57E9"/>
    <w:rsid w:val="00EF77C0"/>
    <w:rsid w:val="00F006C8"/>
    <w:rsid w:val="00F0095B"/>
    <w:rsid w:val="00F00D08"/>
    <w:rsid w:val="00F03C2B"/>
    <w:rsid w:val="00F03D41"/>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C6528"/>
    <w:rsid w:val="00FD1309"/>
    <w:rsid w:val="00FD1B0E"/>
    <w:rsid w:val="00FD3894"/>
    <w:rsid w:val="00FD6727"/>
    <w:rsid w:val="00FD6A8A"/>
    <w:rsid w:val="00FD78DB"/>
    <w:rsid w:val="00FD79EC"/>
    <w:rsid w:val="00FE00C8"/>
    <w:rsid w:val="00FE2437"/>
    <w:rsid w:val="00FE4585"/>
    <w:rsid w:val="00FE652D"/>
    <w:rsid w:val="00FE673E"/>
    <w:rsid w:val="00FE67E6"/>
    <w:rsid w:val="00FF1E41"/>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BEBBFB5"/>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link w:val="Ttulo1Car"/>
    <w:uiPriority w:val="1"/>
    <w:qFormat/>
    <w:rsid w:val="001861F6"/>
    <w:pPr>
      <w:widowControl w:val="0"/>
      <w:autoSpaceDE w:val="0"/>
      <w:autoSpaceDN w:val="0"/>
      <w:spacing w:after="0" w:line="240" w:lineRule="auto"/>
      <w:ind w:left="925" w:right="1138"/>
      <w:jc w:val="center"/>
      <w:outlineLvl w:val="0"/>
    </w:pPr>
    <w:rPr>
      <w:rFonts w:ascii="Arial" w:eastAsia="Arial" w:hAnsi="Arial" w:cs="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1"/>
    <w:rsid w:val="001861F6"/>
    <w:rPr>
      <w:rFonts w:ascii="Arial" w:eastAsia="Arial" w:hAnsi="Arial" w:cs="Arial"/>
      <w:b/>
      <w:bCs/>
      <w:lang w:val="en-US"/>
    </w:rPr>
  </w:style>
  <w:style w:type="paragraph" w:styleId="Textoindependiente">
    <w:name w:val="Body Text"/>
    <w:basedOn w:val="Normal"/>
    <w:link w:val="TextoindependienteCar"/>
    <w:uiPriority w:val="1"/>
    <w:qFormat/>
    <w:rsid w:val="001861F6"/>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1861F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1EBDA-C5F1-46D1-8D16-E7FCC9E55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7</Pages>
  <Words>2725</Words>
  <Characters>14988</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20</cp:revision>
  <cp:lastPrinted>2023-03-14T20:50:00Z</cp:lastPrinted>
  <dcterms:created xsi:type="dcterms:W3CDTF">2022-11-15T20:34:00Z</dcterms:created>
  <dcterms:modified xsi:type="dcterms:W3CDTF">2023-03-14T21:29:00Z</dcterms:modified>
</cp:coreProperties>
</file>