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2D65CE" w:rsidRDefault="005D2070" w:rsidP="00D55B35">
      <w:pPr>
        <w:spacing w:line="360" w:lineRule="auto"/>
        <w:jc w:val="both"/>
        <w:rPr>
          <w:rFonts w:ascii="Arial" w:hAnsi="Arial" w:cs="Arial"/>
          <w:b/>
          <w:sz w:val="27"/>
          <w:szCs w:val="27"/>
        </w:rPr>
      </w:pPr>
      <w:r w:rsidRPr="002D65CE">
        <w:rPr>
          <w:rFonts w:ascii="Arial" w:hAnsi="Arial" w:cs="Arial"/>
          <w:b/>
          <w:sz w:val="27"/>
          <w:szCs w:val="27"/>
        </w:rPr>
        <w:t xml:space="preserve">TRIBUNAL DE JUSTICIA ADMINISTRATIVA DEL ESTADO DE OAXACA.- </w:t>
      </w:r>
      <w:r w:rsidRPr="002D65CE">
        <w:rPr>
          <w:rFonts w:ascii="Arial" w:hAnsi="Arial" w:cs="Arial"/>
          <w:b/>
          <w:bCs/>
          <w:sz w:val="27"/>
          <w:szCs w:val="27"/>
          <w:lang w:val="es-MX"/>
        </w:rPr>
        <w:t>PRIMERA SALA UNITARIA DE PRIMERA INST</w:t>
      </w:r>
      <w:r w:rsidR="00E554E2" w:rsidRPr="002D65CE">
        <w:rPr>
          <w:rFonts w:ascii="Arial" w:hAnsi="Arial" w:cs="Arial"/>
          <w:b/>
          <w:bCs/>
          <w:sz w:val="27"/>
          <w:szCs w:val="27"/>
          <w:lang w:val="es-MX"/>
        </w:rPr>
        <w:t xml:space="preserve">ANCIA.- MAGISTRADA LICENCIADA.- </w:t>
      </w:r>
      <w:r w:rsidRPr="002D65CE">
        <w:rPr>
          <w:rFonts w:ascii="Arial" w:hAnsi="Arial" w:cs="Arial"/>
          <w:b/>
          <w:bCs/>
          <w:sz w:val="27"/>
          <w:szCs w:val="27"/>
          <w:lang w:val="es-MX"/>
        </w:rPr>
        <w:t xml:space="preserve">FRIDA </w:t>
      </w:r>
      <w:r w:rsidR="00962834" w:rsidRPr="002D65CE">
        <w:rPr>
          <w:rFonts w:ascii="Arial" w:hAnsi="Arial" w:cs="Arial"/>
          <w:b/>
          <w:bCs/>
          <w:sz w:val="27"/>
          <w:szCs w:val="27"/>
          <w:lang w:val="es-MX"/>
        </w:rPr>
        <w:t>JIMÉNEZ VALENCIA.- LICENCIADO.-</w:t>
      </w:r>
      <w:r w:rsidRPr="002D65CE">
        <w:rPr>
          <w:rFonts w:ascii="Arial" w:hAnsi="Arial" w:cs="Arial"/>
          <w:b/>
          <w:bCs/>
          <w:sz w:val="27"/>
          <w:szCs w:val="27"/>
          <w:lang w:val="es-MX"/>
        </w:rPr>
        <w:t xml:space="preserve"> RENATO GABRIEL IBÁÑEZ CASTELLANOS.- SECRETARIO DE ACUERDOS.- OAXACA DE JU</w:t>
      </w:r>
      <w:r w:rsidR="00A62EE7" w:rsidRPr="002D65CE">
        <w:rPr>
          <w:rFonts w:ascii="Arial" w:hAnsi="Arial" w:cs="Arial"/>
          <w:b/>
          <w:bCs/>
          <w:sz w:val="27"/>
          <w:szCs w:val="27"/>
          <w:lang w:val="es-MX"/>
        </w:rPr>
        <w:t>Á</w:t>
      </w:r>
      <w:r w:rsidRPr="002D65CE">
        <w:rPr>
          <w:rFonts w:ascii="Arial" w:hAnsi="Arial" w:cs="Arial"/>
          <w:b/>
          <w:bCs/>
          <w:sz w:val="27"/>
          <w:szCs w:val="27"/>
          <w:lang w:val="es-MX"/>
        </w:rPr>
        <w:t>REZ</w:t>
      </w:r>
      <w:r w:rsidRPr="002D65CE">
        <w:rPr>
          <w:rFonts w:ascii="Arial" w:hAnsi="Arial" w:cs="Arial"/>
          <w:b/>
          <w:sz w:val="27"/>
          <w:szCs w:val="27"/>
        </w:rPr>
        <w:t xml:space="preserve">, </w:t>
      </w:r>
      <w:r w:rsidR="008143BB" w:rsidRPr="002D65CE">
        <w:rPr>
          <w:rFonts w:ascii="Arial" w:hAnsi="Arial" w:cs="Arial"/>
          <w:b/>
          <w:sz w:val="27"/>
          <w:szCs w:val="27"/>
        </w:rPr>
        <w:t>OAXACA</w:t>
      </w:r>
      <w:r w:rsidR="00D55B35" w:rsidRPr="002D65CE">
        <w:rPr>
          <w:rFonts w:ascii="Arial" w:hAnsi="Arial" w:cs="Arial"/>
          <w:b/>
          <w:sz w:val="27"/>
          <w:szCs w:val="27"/>
        </w:rPr>
        <w:t>,</w:t>
      </w:r>
      <w:r w:rsidR="00E554E2" w:rsidRPr="002D65CE">
        <w:rPr>
          <w:rFonts w:ascii="Arial" w:hAnsi="Arial" w:cs="Arial"/>
          <w:b/>
          <w:sz w:val="27"/>
          <w:szCs w:val="27"/>
        </w:rPr>
        <w:t xml:space="preserve"> A </w:t>
      </w:r>
      <w:r w:rsidR="00010716" w:rsidRPr="002D65CE">
        <w:rPr>
          <w:rFonts w:ascii="Arial" w:hAnsi="Arial" w:cs="Arial"/>
          <w:b/>
          <w:sz w:val="27"/>
          <w:szCs w:val="27"/>
        </w:rPr>
        <w:t>22 VEINTIDÓS DE OCTUBRE DE 2019 DOS MIL DIECINUEVE</w:t>
      </w:r>
      <w:r w:rsidRPr="002D65CE">
        <w:rPr>
          <w:rFonts w:ascii="Arial" w:hAnsi="Arial" w:cs="Arial"/>
          <w:b/>
          <w:sz w:val="27"/>
          <w:szCs w:val="27"/>
        </w:rPr>
        <w:t>.</w:t>
      </w:r>
      <w:r w:rsidR="009A0BFA" w:rsidRPr="002D65CE">
        <w:rPr>
          <w:rFonts w:ascii="Arial" w:hAnsi="Arial" w:cs="Arial"/>
          <w:b/>
          <w:sz w:val="27"/>
          <w:szCs w:val="27"/>
        </w:rPr>
        <w:t xml:space="preserve">- - - </w:t>
      </w:r>
      <w:r w:rsidR="003E00F2" w:rsidRPr="002D65CE">
        <w:rPr>
          <w:rFonts w:ascii="Arial" w:hAnsi="Arial" w:cs="Arial"/>
          <w:b/>
          <w:sz w:val="27"/>
          <w:szCs w:val="27"/>
        </w:rPr>
        <w:t xml:space="preserve">- - - </w:t>
      </w:r>
    </w:p>
    <w:p w:rsidR="009674A1" w:rsidRPr="002D65CE" w:rsidRDefault="005C2494" w:rsidP="004F1143">
      <w:pPr>
        <w:pStyle w:val="corte4fondo"/>
        <w:ind w:right="51" w:firstLine="567"/>
        <w:rPr>
          <w:rFonts w:cs="Arial"/>
          <w:b/>
          <w:sz w:val="27"/>
          <w:szCs w:val="27"/>
        </w:rPr>
      </w:pPr>
      <w:r w:rsidRPr="002D65CE">
        <w:rPr>
          <w:rFonts w:cs="Arial"/>
          <w:b/>
          <w:sz w:val="27"/>
          <w:szCs w:val="27"/>
        </w:rPr>
        <w:t>VI</w:t>
      </w:r>
      <w:r w:rsidR="0070774B" w:rsidRPr="002D65CE">
        <w:rPr>
          <w:rFonts w:cs="Arial"/>
          <w:b/>
          <w:sz w:val="27"/>
          <w:szCs w:val="27"/>
        </w:rPr>
        <w:t>ST</w:t>
      </w:r>
      <w:r w:rsidR="001555BB" w:rsidRPr="002D65CE">
        <w:rPr>
          <w:rFonts w:cs="Arial"/>
          <w:b/>
          <w:sz w:val="27"/>
          <w:szCs w:val="27"/>
        </w:rPr>
        <w:t>O</w:t>
      </w:r>
      <w:r w:rsidR="006F0180" w:rsidRPr="002D65CE">
        <w:rPr>
          <w:rFonts w:cs="Arial"/>
          <w:b/>
          <w:sz w:val="27"/>
          <w:szCs w:val="27"/>
        </w:rPr>
        <w:t>S</w:t>
      </w:r>
      <w:r w:rsidR="00A87F63" w:rsidRPr="002D65CE">
        <w:rPr>
          <w:rFonts w:cs="Arial"/>
          <w:sz w:val="27"/>
          <w:szCs w:val="27"/>
        </w:rPr>
        <w:t xml:space="preserve"> para resolver los autos del</w:t>
      </w:r>
      <w:r w:rsidR="00183229" w:rsidRPr="002D65CE">
        <w:rPr>
          <w:rFonts w:cs="Arial"/>
          <w:sz w:val="27"/>
          <w:szCs w:val="27"/>
        </w:rPr>
        <w:t xml:space="preserve"> </w:t>
      </w:r>
      <w:r w:rsidR="00D47454" w:rsidRPr="002D65CE">
        <w:rPr>
          <w:rFonts w:cs="Arial"/>
          <w:sz w:val="27"/>
          <w:szCs w:val="27"/>
        </w:rPr>
        <w:t>j</w:t>
      </w:r>
      <w:r w:rsidR="007E782A" w:rsidRPr="002D65CE">
        <w:rPr>
          <w:rFonts w:cs="Arial"/>
          <w:sz w:val="27"/>
          <w:szCs w:val="27"/>
        </w:rPr>
        <w:t>uicio de nulidad de número</w:t>
      </w:r>
      <w:r w:rsidR="00065CEC" w:rsidRPr="002D65CE">
        <w:rPr>
          <w:rFonts w:cs="Arial"/>
          <w:sz w:val="27"/>
          <w:szCs w:val="27"/>
        </w:rPr>
        <w:t xml:space="preserve"> </w:t>
      </w:r>
      <w:r w:rsidR="00010716" w:rsidRPr="002D65CE">
        <w:rPr>
          <w:rFonts w:cs="Arial"/>
          <w:b/>
          <w:sz w:val="27"/>
          <w:szCs w:val="27"/>
        </w:rPr>
        <w:t>7</w:t>
      </w:r>
      <w:r w:rsidR="003E00F2" w:rsidRPr="002D65CE">
        <w:rPr>
          <w:rFonts w:cs="Arial"/>
          <w:b/>
          <w:sz w:val="27"/>
          <w:szCs w:val="27"/>
        </w:rPr>
        <w:t>7</w:t>
      </w:r>
      <w:r w:rsidR="00125271" w:rsidRPr="002D65CE">
        <w:rPr>
          <w:rFonts w:cs="Arial"/>
          <w:b/>
          <w:sz w:val="27"/>
          <w:szCs w:val="27"/>
        </w:rPr>
        <w:t>/201</w:t>
      </w:r>
      <w:r w:rsidR="00371876" w:rsidRPr="002D65CE">
        <w:rPr>
          <w:rFonts w:cs="Arial"/>
          <w:b/>
          <w:sz w:val="27"/>
          <w:szCs w:val="27"/>
        </w:rPr>
        <w:t>9</w:t>
      </w:r>
      <w:r w:rsidR="00D71A3E" w:rsidRPr="002D65CE">
        <w:rPr>
          <w:rFonts w:cs="Arial"/>
          <w:sz w:val="27"/>
          <w:szCs w:val="27"/>
        </w:rPr>
        <w:t xml:space="preserve"> promovido por</w:t>
      </w:r>
      <w:r w:rsidR="009674A1" w:rsidRPr="002D65CE">
        <w:rPr>
          <w:rFonts w:cs="Arial"/>
          <w:sz w:val="27"/>
          <w:szCs w:val="27"/>
        </w:rPr>
        <w:t xml:space="preserve"> </w:t>
      </w:r>
      <w:r w:rsidR="002D65CE">
        <w:rPr>
          <w:rFonts w:cs="Arial"/>
          <w:sz w:val="27"/>
          <w:szCs w:val="27"/>
        </w:rPr>
        <w:t>**********</w:t>
      </w:r>
      <w:r w:rsidR="00E76503" w:rsidRPr="002D65CE">
        <w:rPr>
          <w:rFonts w:cs="Arial"/>
          <w:sz w:val="27"/>
          <w:szCs w:val="27"/>
        </w:rPr>
        <w:t xml:space="preserve">, </w:t>
      </w:r>
      <w:r w:rsidR="00F968FE" w:rsidRPr="002D65CE">
        <w:rPr>
          <w:rFonts w:cs="Arial"/>
          <w:sz w:val="27"/>
          <w:szCs w:val="27"/>
        </w:rPr>
        <w:t>señalando como autoridad demandada a</w:t>
      </w:r>
      <w:r w:rsidR="008143BB" w:rsidRPr="002D65CE">
        <w:rPr>
          <w:rFonts w:cs="Arial"/>
          <w:b/>
          <w:sz w:val="27"/>
          <w:szCs w:val="27"/>
        </w:rPr>
        <w:t xml:space="preserve"> </w:t>
      </w:r>
      <w:r w:rsidR="00010716" w:rsidRPr="002D65CE">
        <w:rPr>
          <w:rFonts w:cs="Arial"/>
          <w:sz w:val="27"/>
          <w:szCs w:val="27"/>
        </w:rPr>
        <w:t xml:space="preserve">Ricardo Ramírez López, </w:t>
      </w:r>
      <w:r w:rsidR="003E00F2" w:rsidRPr="002D65CE">
        <w:rPr>
          <w:rFonts w:cs="Arial"/>
          <w:sz w:val="27"/>
          <w:szCs w:val="27"/>
        </w:rPr>
        <w:t xml:space="preserve">Policía Vial con número estadístico </w:t>
      </w:r>
      <w:r w:rsidR="00010716" w:rsidRPr="002D65CE">
        <w:rPr>
          <w:rFonts w:cs="Arial"/>
          <w:sz w:val="27"/>
          <w:szCs w:val="27"/>
        </w:rPr>
        <w:t>184</w:t>
      </w:r>
      <w:r w:rsidR="003E00F2" w:rsidRPr="002D65CE">
        <w:rPr>
          <w:rFonts w:cs="Arial"/>
          <w:sz w:val="27"/>
          <w:szCs w:val="27"/>
        </w:rPr>
        <w:t>, adscrita a la Comisión de Seguridad Pública, Vialidad y Protección Ciudadana del Municipio de Oaxaca de Juárez, Oaxaca</w:t>
      </w:r>
      <w:r w:rsidR="001D7241" w:rsidRPr="002D65CE">
        <w:rPr>
          <w:rFonts w:cs="Arial"/>
          <w:sz w:val="27"/>
          <w:szCs w:val="27"/>
        </w:rPr>
        <w:t>,</w:t>
      </w:r>
      <w:r w:rsidR="001D7241" w:rsidRPr="002D65CE">
        <w:rPr>
          <w:rFonts w:cs="Arial"/>
          <w:b/>
          <w:sz w:val="27"/>
          <w:szCs w:val="27"/>
        </w:rPr>
        <w:t xml:space="preserve"> </w:t>
      </w:r>
      <w:r w:rsidR="006E6860" w:rsidRPr="002D65CE">
        <w:rPr>
          <w:rFonts w:cs="Arial"/>
          <w:sz w:val="27"/>
          <w:szCs w:val="27"/>
        </w:rPr>
        <w:t>y;</w:t>
      </w:r>
      <w:r w:rsidR="00846633" w:rsidRPr="002D65CE">
        <w:rPr>
          <w:rFonts w:cs="Arial"/>
          <w:sz w:val="27"/>
          <w:szCs w:val="27"/>
        </w:rPr>
        <w:t xml:space="preserve">- - </w:t>
      </w:r>
    </w:p>
    <w:p w:rsidR="00022B15" w:rsidRPr="002D65CE" w:rsidRDefault="006F0180" w:rsidP="00371876">
      <w:pPr>
        <w:spacing w:line="360" w:lineRule="auto"/>
        <w:jc w:val="center"/>
        <w:rPr>
          <w:rFonts w:ascii="Arial" w:hAnsi="Arial" w:cs="Arial"/>
          <w:b/>
          <w:spacing w:val="-3"/>
          <w:sz w:val="27"/>
          <w:szCs w:val="27"/>
          <w:lang w:val="es-ES_tradnl"/>
        </w:rPr>
      </w:pPr>
      <w:r w:rsidRPr="002D65CE">
        <w:rPr>
          <w:rFonts w:ascii="Arial" w:hAnsi="Arial" w:cs="Arial"/>
          <w:b/>
          <w:sz w:val="27"/>
          <w:szCs w:val="27"/>
        </w:rPr>
        <w:t>R E</w:t>
      </w:r>
      <w:r w:rsidR="00DA26E6" w:rsidRPr="002D65CE">
        <w:rPr>
          <w:rFonts w:ascii="Arial" w:hAnsi="Arial" w:cs="Arial"/>
          <w:b/>
          <w:spacing w:val="-3"/>
          <w:sz w:val="27"/>
          <w:szCs w:val="27"/>
          <w:lang w:val="es-ES_tradnl"/>
        </w:rPr>
        <w:t xml:space="preserve"> S U L T A N D O</w:t>
      </w:r>
      <w:r w:rsidRPr="002D65CE">
        <w:rPr>
          <w:rFonts w:ascii="Arial" w:hAnsi="Arial" w:cs="Arial"/>
          <w:b/>
          <w:spacing w:val="-3"/>
          <w:sz w:val="27"/>
          <w:szCs w:val="27"/>
          <w:lang w:val="es-ES_tradnl"/>
        </w:rPr>
        <w:t>:</w:t>
      </w:r>
    </w:p>
    <w:p w:rsidR="00C55E8C" w:rsidRPr="002D65CE" w:rsidRDefault="001E66AE" w:rsidP="0075068A">
      <w:pPr>
        <w:spacing w:line="360" w:lineRule="auto"/>
        <w:ind w:firstLine="567"/>
        <w:jc w:val="both"/>
        <w:rPr>
          <w:rFonts w:ascii="Arial" w:hAnsi="Arial" w:cs="Arial"/>
          <w:sz w:val="27"/>
          <w:szCs w:val="27"/>
        </w:rPr>
      </w:pPr>
      <w:r w:rsidRPr="002D65CE">
        <w:rPr>
          <w:rFonts w:ascii="Arial" w:hAnsi="Arial" w:cs="Arial"/>
          <w:b/>
          <w:spacing w:val="-3"/>
          <w:sz w:val="27"/>
          <w:szCs w:val="27"/>
          <w:lang w:val="es-ES_tradnl"/>
        </w:rPr>
        <w:t>PRIMERO.-</w:t>
      </w:r>
      <w:r w:rsidR="00720B48" w:rsidRPr="002D65CE">
        <w:rPr>
          <w:rFonts w:ascii="Arial" w:hAnsi="Arial" w:cs="Arial"/>
          <w:sz w:val="27"/>
          <w:szCs w:val="27"/>
        </w:rPr>
        <w:t xml:space="preserve"> </w:t>
      </w:r>
      <w:r w:rsidR="002D65CE">
        <w:rPr>
          <w:rFonts w:ascii="Arial" w:hAnsi="Arial" w:cs="Arial"/>
          <w:sz w:val="27"/>
          <w:szCs w:val="27"/>
        </w:rPr>
        <w:t>**********</w:t>
      </w:r>
      <w:r w:rsidR="00125271" w:rsidRPr="002D65CE">
        <w:rPr>
          <w:rFonts w:ascii="Arial" w:hAnsi="Arial" w:cs="Arial"/>
          <w:sz w:val="27"/>
          <w:szCs w:val="27"/>
        </w:rPr>
        <w:t>,</w:t>
      </w:r>
      <w:r w:rsidR="00C131B7" w:rsidRPr="002D65CE">
        <w:rPr>
          <w:rFonts w:ascii="Arial" w:hAnsi="Arial" w:cs="Arial"/>
          <w:b/>
          <w:sz w:val="27"/>
          <w:szCs w:val="27"/>
        </w:rPr>
        <w:t xml:space="preserve"> </w:t>
      </w:r>
      <w:r w:rsidR="00571381" w:rsidRPr="002D65CE">
        <w:rPr>
          <w:rFonts w:ascii="Arial" w:hAnsi="Arial" w:cs="Arial"/>
          <w:spacing w:val="-3"/>
          <w:sz w:val="27"/>
          <w:szCs w:val="27"/>
          <w:lang w:val="es-ES_tradnl"/>
        </w:rPr>
        <w:t xml:space="preserve">por medio de su </w:t>
      </w:r>
      <w:r w:rsidR="00A87F63" w:rsidRPr="002D65CE">
        <w:rPr>
          <w:rFonts w:ascii="Arial" w:hAnsi="Arial" w:cs="Arial"/>
          <w:sz w:val="27"/>
          <w:szCs w:val="27"/>
          <w:lang w:val="es-MX"/>
        </w:rPr>
        <w:t>escrito recibido el</w:t>
      </w:r>
      <w:r w:rsidR="00026CEC" w:rsidRPr="002D65CE">
        <w:rPr>
          <w:rFonts w:ascii="Arial" w:hAnsi="Arial" w:cs="Arial"/>
          <w:sz w:val="27"/>
          <w:szCs w:val="27"/>
          <w:lang w:val="es-MX"/>
        </w:rPr>
        <w:t xml:space="preserve"> </w:t>
      </w:r>
      <w:r w:rsidR="00010716" w:rsidRPr="002D65CE">
        <w:rPr>
          <w:rFonts w:ascii="Arial" w:hAnsi="Arial" w:cs="Arial"/>
          <w:sz w:val="27"/>
          <w:szCs w:val="27"/>
          <w:lang w:val="es-MX"/>
        </w:rPr>
        <w:t>07 siete de agosto de 2019 dos mil diecinueve</w:t>
      </w:r>
      <w:r w:rsidR="00A87F63" w:rsidRPr="002D65CE">
        <w:rPr>
          <w:rFonts w:ascii="Arial" w:hAnsi="Arial" w:cs="Arial"/>
          <w:sz w:val="27"/>
          <w:szCs w:val="27"/>
          <w:lang w:val="es-MX"/>
        </w:rPr>
        <w:t>, e</w:t>
      </w:r>
      <w:r w:rsidR="00A87F63" w:rsidRPr="002D65CE">
        <w:rPr>
          <w:rFonts w:ascii="Arial" w:hAnsi="Arial" w:cs="Arial"/>
          <w:sz w:val="27"/>
          <w:szCs w:val="27"/>
        </w:rPr>
        <w:t>n la Oficialía de Partes Común</w:t>
      </w:r>
      <w:r w:rsidR="00571381" w:rsidRPr="002D65CE">
        <w:rPr>
          <w:rFonts w:ascii="Arial" w:hAnsi="Arial" w:cs="Arial"/>
          <w:sz w:val="27"/>
          <w:szCs w:val="27"/>
        </w:rPr>
        <w:t xml:space="preserve"> </w:t>
      </w:r>
      <w:r w:rsidR="00125271" w:rsidRPr="002D65CE">
        <w:rPr>
          <w:rFonts w:ascii="Arial" w:hAnsi="Arial" w:cs="Arial"/>
          <w:sz w:val="27"/>
          <w:szCs w:val="27"/>
        </w:rPr>
        <w:t xml:space="preserve">de este Tribunal, </w:t>
      </w:r>
      <w:r w:rsidR="00A87F63" w:rsidRPr="002D65CE">
        <w:rPr>
          <w:rFonts w:ascii="Arial" w:hAnsi="Arial" w:cs="Arial"/>
          <w:bCs/>
          <w:sz w:val="27"/>
          <w:szCs w:val="27"/>
          <w:lang w:val="es-MX"/>
        </w:rPr>
        <w:t>por su propio derecho</w:t>
      </w:r>
      <w:r w:rsidR="00A87F63" w:rsidRPr="002D65CE">
        <w:rPr>
          <w:rFonts w:ascii="Arial" w:hAnsi="Arial" w:cs="Arial"/>
          <w:sz w:val="27"/>
          <w:szCs w:val="27"/>
        </w:rPr>
        <w:t xml:space="preserve"> demand</w:t>
      </w:r>
      <w:r w:rsidR="007749FC" w:rsidRPr="002D65CE">
        <w:rPr>
          <w:rFonts w:ascii="Arial" w:hAnsi="Arial" w:cs="Arial"/>
          <w:sz w:val="27"/>
          <w:szCs w:val="27"/>
        </w:rPr>
        <w:t>o</w:t>
      </w:r>
      <w:r w:rsidR="00A87F63" w:rsidRPr="002D65CE">
        <w:rPr>
          <w:rFonts w:ascii="Arial" w:hAnsi="Arial" w:cs="Arial"/>
          <w:sz w:val="27"/>
          <w:szCs w:val="27"/>
        </w:rPr>
        <w:t xml:space="preserve"> la nulidad de</w:t>
      </w:r>
      <w:r w:rsidR="00F968FE" w:rsidRPr="002D65CE">
        <w:rPr>
          <w:rFonts w:ascii="Arial" w:hAnsi="Arial" w:cs="Arial"/>
          <w:sz w:val="27"/>
          <w:szCs w:val="27"/>
        </w:rPr>
        <w:t>l</w:t>
      </w:r>
      <w:r w:rsidR="00DA1164" w:rsidRPr="002D65CE">
        <w:rPr>
          <w:rFonts w:ascii="Arial" w:hAnsi="Arial" w:cs="Arial"/>
          <w:sz w:val="27"/>
          <w:szCs w:val="27"/>
        </w:rPr>
        <w:t xml:space="preserve"> acta de </w:t>
      </w:r>
      <w:r w:rsidR="00A900D5" w:rsidRPr="002D65CE">
        <w:rPr>
          <w:rFonts w:ascii="Arial" w:hAnsi="Arial" w:cs="Arial"/>
          <w:sz w:val="27"/>
          <w:szCs w:val="27"/>
        </w:rPr>
        <w:t>infracción</w:t>
      </w:r>
      <w:r w:rsidR="009A0FEF" w:rsidRPr="002D65CE">
        <w:rPr>
          <w:rFonts w:ascii="Arial" w:hAnsi="Arial" w:cs="Arial"/>
          <w:sz w:val="27"/>
          <w:szCs w:val="27"/>
        </w:rPr>
        <w:t xml:space="preserve"> con número de folio </w:t>
      </w:r>
      <w:r w:rsidR="00010716" w:rsidRPr="002D65CE">
        <w:rPr>
          <w:rFonts w:ascii="Arial" w:hAnsi="Arial" w:cs="Arial"/>
          <w:b/>
          <w:sz w:val="27"/>
          <w:szCs w:val="27"/>
        </w:rPr>
        <w:t>05714</w:t>
      </w:r>
      <w:r w:rsidR="003E00F2" w:rsidRPr="002D65CE">
        <w:rPr>
          <w:rFonts w:ascii="Arial" w:hAnsi="Arial" w:cs="Arial"/>
          <w:b/>
          <w:sz w:val="27"/>
          <w:szCs w:val="27"/>
        </w:rPr>
        <w:t xml:space="preserve"> de fecha </w:t>
      </w:r>
      <w:r w:rsidR="00010716" w:rsidRPr="002D65CE">
        <w:rPr>
          <w:rFonts w:ascii="Arial" w:hAnsi="Arial" w:cs="Arial"/>
          <w:b/>
          <w:sz w:val="27"/>
          <w:szCs w:val="27"/>
        </w:rPr>
        <w:t>01 uno de julio de 2019 dos mil diecinueve</w:t>
      </w:r>
      <w:r w:rsidR="008143BB" w:rsidRPr="002D65CE">
        <w:rPr>
          <w:rFonts w:ascii="Arial" w:hAnsi="Arial" w:cs="Arial"/>
          <w:b/>
          <w:sz w:val="27"/>
          <w:szCs w:val="27"/>
        </w:rPr>
        <w:t>,</w:t>
      </w:r>
      <w:r w:rsidR="00C55E8C" w:rsidRPr="002D65CE">
        <w:rPr>
          <w:rFonts w:ascii="Arial" w:hAnsi="Arial" w:cs="Arial"/>
          <w:b/>
          <w:sz w:val="27"/>
          <w:szCs w:val="27"/>
        </w:rPr>
        <w:t xml:space="preserve"> </w:t>
      </w:r>
      <w:r w:rsidR="00C55E8C" w:rsidRPr="002D65CE">
        <w:rPr>
          <w:rFonts w:ascii="Arial" w:hAnsi="Arial" w:cs="Arial"/>
          <w:sz w:val="27"/>
          <w:szCs w:val="27"/>
        </w:rPr>
        <w:t>teniendo como pretensión que se declare la nulidad lisa y llana de la referida acta</w:t>
      </w:r>
      <w:r w:rsidR="00010716" w:rsidRPr="002D65CE">
        <w:rPr>
          <w:rFonts w:ascii="Arial" w:hAnsi="Arial" w:cs="Arial"/>
          <w:sz w:val="27"/>
          <w:szCs w:val="27"/>
        </w:rPr>
        <w:t xml:space="preserve"> y como consecuencia se proceda a</w:t>
      </w:r>
      <w:r w:rsidR="004F247A" w:rsidRPr="002D65CE">
        <w:rPr>
          <w:rFonts w:ascii="Arial" w:hAnsi="Arial" w:cs="Arial"/>
          <w:sz w:val="27"/>
          <w:szCs w:val="27"/>
        </w:rPr>
        <w:t xml:space="preserve"> la cancelación</w:t>
      </w:r>
      <w:r w:rsidR="00DD57F4" w:rsidRPr="002D65CE">
        <w:rPr>
          <w:rFonts w:ascii="Arial" w:hAnsi="Arial" w:cs="Arial"/>
          <w:sz w:val="27"/>
          <w:szCs w:val="27"/>
        </w:rPr>
        <w:t xml:space="preserve"> </w:t>
      </w:r>
      <w:r w:rsidR="00010716" w:rsidRPr="002D65CE">
        <w:rPr>
          <w:rFonts w:ascii="Arial" w:hAnsi="Arial" w:cs="Arial"/>
          <w:sz w:val="27"/>
          <w:szCs w:val="27"/>
        </w:rPr>
        <w:t>o</w:t>
      </w:r>
      <w:r w:rsidR="00DD57F4" w:rsidRPr="002D65CE">
        <w:rPr>
          <w:rFonts w:ascii="Arial" w:hAnsi="Arial" w:cs="Arial"/>
          <w:sz w:val="27"/>
          <w:szCs w:val="27"/>
        </w:rPr>
        <w:t xml:space="preserve"> baja de</w:t>
      </w:r>
      <w:r w:rsidR="004F247A" w:rsidRPr="002D65CE">
        <w:rPr>
          <w:rFonts w:ascii="Arial" w:hAnsi="Arial" w:cs="Arial"/>
          <w:sz w:val="27"/>
          <w:szCs w:val="27"/>
        </w:rPr>
        <w:t xml:space="preserve"> la </w:t>
      </w:r>
      <w:r w:rsidR="00DD57F4" w:rsidRPr="002D65CE">
        <w:rPr>
          <w:rFonts w:ascii="Arial" w:hAnsi="Arial" w:cs="Arial"/>
          <w:sz w:val="27"/>
          <w:szCs w:val="27"/>
        </w:rPr>
        <w:t>misma</w:t>
      </w:r>
      <w:r w:rsidR="004F247A" w:rsidRPr="002D65CE">
        <w:rPr>
          <w:rFonts w:ascii="Arial" w:hAnsi="Arial" w:cs="Arial"/>
          <w:sz w:val="27"/>
          <w:szCs w:val="27"/>
        </w:rPr>
        <w:t xml:space="preserve"> del sistema</w:t>
      </w:r>
      <w:r w:rsidR="00010716" w:rsidRPr="002D65CE">
        <w:rPr>
          <w:rFonts w:ascii="Arial" w:hAnsi="Arial" w:cs="Arial"/>
          <w:sz w:val="27"/>
          <w:szCs w:val="27"/>
        </w:rPr>
        <w:t xml:space="preserve"> y se le haga la devolución de la </w:t>
      </w:r>
      <w:r w:rsidR="0075068A" w:rsidRPr="002D65CE">
        <w:rPr>
          <w:rFonts w:ascii="Arial" w:hAnsi="Arial" w:cs="Arial"/>
          <w:sz w:val="27"/>
          <w:szCs w:val="27"/>
        </w:rPr>
        <w:t>placa retenida como garantía</w:t>
      </w:r>
      <w:r w:rsidR="00DD57F4" w:rsidRPr="002D65CE">
        <w:rPr>
          <w:rFonts w:ascii="Arial" w:hAnsi="Arial" w:cs="Arial"/>
          <w:sz w:val="27"/>
          <w:szCs w:val="27"/>
        </w:rPr>
        <w:t>.</w:t>
      </w:r>
      <w:r w:rsidR="0075068A" w:rsidRPr="002D65CE">
        <w:rPr>
          <w:rFonts w:ascii="Arial" w:hAnsi="Arial" w:cs="Arial"/>
          <w:b/>
          <w:sz w:val="27"/>
          <w:szCs w:val="27"/>
        </w:rPr>
        <w:t xml:space="preserve"> </w:t>
      </w:r>
      <w:r w:rsidR="0075068A" w:rsidRPr="002D65CE">
        <w:rPr>
          <w:rFonts w:ascii="Arial" w:hAnsi="Arial" w:cs="Arial"/>
          <w:sz w:val="27"/>
          <w:szCs w:val="27"/>
        </w:rPr>
        <w:t>Asi, p</w:t>
      </w:r>
      <w:r w:rsidR="009859A5" w:rsidRPr="002D65CE">
        <w:rPr>
          <w:rFonts w:ascii="Arial" w:hAnsi="Arial" w:cs="Arial"/>
          <w:sz w:val="27"/>
          <w:szCs w:val="27"/>
        </w:rPr>
        <w:t>or acuerdo de fecha</w:t>
      </w:r>
      <w:r w:rsidR="007749FC" w:rsidRPr="002D65CE">
        <w:rPr>
          <w:rFonts w:ascii="Arial" w:hAnsi="Arial" w:cs="Arial"/>
          <w:sz w:val="27"/>
          <w:szCs w:val="27"/>
        </w:rPr>
        <w:t xml:space="preserve"> </w:t>
      </w:r>
      <w:r w:rsidR="0075068A" w:rsidRPr="002D65CE">
        <w:rPr>
          <w:rFonts w:ascii="Arial" w:hAnsi="Arial" w:cs="Arial"/>
          <w:sz w:val="27"/>
          <w:szCs w:val="27"/>
        </w:rPr>
        <w:t>8 ocho de agosto de 2019 dos mil diecinueve</w:t>
      </w:r>
      <w:r w:rsidR="007749FC" w:rsidRPr="002D65CE">
        <w:rPr>
          <w:rFonts w:ascii="Arial" w:hAnsi="Arial" w:cs="Arial"/>
          <w:sz w:val="27"/>
          <w:szCs w:val="27"/>
        </w:rPr>
        <w:t>, se admitió a trámite la demanda, ordenándose notificar, correr traslado, emplazar y apercibir a la autoridad demandada</w:t>
      </w:r>
      <w:r w:rsidR="004F247A" w:rsidRPr="002D65CE">
        <w:rPr>
          <w:rFonts w:ascii="Arial" w:hAnsi="Arial" w:cs="Arial"/>
          <w:sz w:val="27"/>
          <w:szCs w:val="27"/>
        </w:rPr>
        <w:t xml:space="preserve"> </w:t>
      </w:r>
      <w:r w:rsidR="0075068A" w:rsidRPr="002D65CE">
        <w:rPr>
          <w:rFonts w:ascii="Arial" w:hAnsi="Arial" w:cs="Arial"/>
          <w:sz w:val="27"/>
          <w:szCs w:val="27"/>
        </w:rPr>
        <w:t xml:space="preserve">Ricardo Ramírez López, </w:t>
      </w:r>
      <w:r w:rsidR="003E00F2" w:rsidRPr="002D65CE">
        <w:rPr>
          <w:rFonts w:ascii="Arial" w:hAnsi="Arial" w:cs="Arial"/>
          <w:sz w:val="27"/>
          <w:szCs w:val="27"/>
        </w:rPr>
        <w:t xml:space="preserve">Policía Vial con número estadístico </w:t>
      </w:r>
      <w:r w:rsidR="00010716" w:rsidRPr="002D65CE">
        <w:rPr>
          <w:rFonts w:ascii="Arial" w:hAnsi="Arial" w:cs="Arial"/>
          <w:sz w:val="27"/>
          <w:szCs w:val="27"/>
        </w:rPr>
        <w:t>184</w:t>
      </w:r>
      <w:r w:rsidR="003E00F2" w:rsidRPr="002D65CE">
        <w:rPr>
          <w:rFonts w:ascii="Arial" w:hAnsi="Arial" w:cs="Arial"/>
          <w:sz w:val="27"/>
          <w:szCs w:val="27"/>
        </w:rPr>
        <w:t>, adscrita a la Comisión de Seguridad Pública, Vialidad y Protección Ciudadana del Municipio de Oaxaca de Juárez, Oaxaca</w:t>
      </w:r>
      <w:r w:rsidR="00C55E8C" w:rsidRPr="002D65CE">
        <w:rPr>
          <w:rFonts w:ascii="Arial" w:hAnsi="Arial" w:cs="Arial"/>
          <w:sz w:val="27"/>
          <w:szCs w:val="27"/>
        </w:rPr>
        <w:t xml:space="preserve">, </w:t>
      </w:r>
      <w:r w:rsidR="007749FC" w:rsidRPr="002D65CE">
        <w:rPr>
          <w:rFonts w:ascii="Arial" w:hAnsi="Arial" w:cs="Arial"/>
          <w:sz w:val="27"/>
          <w:szCs w:val="27"/>
        </w:rPr>
        <w:t xml:space="preserve">para que produjera su contestación en los términos de ley. - - </w:t>
      </w:r>
      <w:r w:rsidR="00FC3826" w:rsidRPr="002D65CE">
        <w:rPr>
          <w:rFonts w:cs="Arial"/>
          <w:sz w:val="27"/>
          <w:szCs w:val="27"/>
        </w:rPr>
        <w:t xml:space="preserve">- - - - - - - - - - - - - - - - </w:t>
      </w:r>
    </w:p>
    <w:p w:rsidR="001360AB" w:rsidRPr="002D65CE" w:rsidRDefault="00B6535F" w:rsidP="00133905">
      <w:pPr>
        <w:spacing w:line="360" w:lineRule="auto"/>
        <w:ind w:firstLine="567"/>
        <w:jc w:val="both"/>
        <w:rPr>
          <w:rFonts w:ascii="Arial" w:hAnsi="Arial" w:cs="Arial"/>
          <w:sz w:val="27"/>
          <w:szCs w:val="27"/>
        </w:rPr>
      </w:pPr>
      <w:r w:rsidRPr="002D65CE">
        <w:rPr>
          <w:rFonts w:ascii="Arial" w:hAnsi="Arial" w:cs="Arial"/>
          <w:b/>
          <w:sz w:val="27"/>
          <w:szCs w:val="27"/>
        </w:rPr>
        <w:t xml:space="preserve">SEGUNDO.- </w:t>
      </w:r>
      <w:r w:rsidRPr="002D65CE">
        <w:rPr>
          <w:rFonts w:ascii="Arial" w:hAnsi="Arial" w:cs="Arial"/>
          <w:sz w:val="27"/>
          <w:szCs w:val="27"/>
        </w:rPr>
        <w:t xml:space="preserve">Por auto de fecha </w:t>
      </w:r>
      <w:r w:rsidR="0075068A" w:rsidRPr="002D65CE">
        <w:rPr>
          <w:rFonts w:ascii="Arial" w:hAnsi="Arial" w:cs="Arial"/>
          <w:sz w:val="27"/>
          <w:szCs w:val="27"/>
        </w:rPr>
        <w:t>07 siete de octubre del año que transcurre</w:t>
      </w:r>
      <w:r w:rsidRPr="002D65CE">
        <w:rPr>
          <w:rFonts w:ascii="Arial" w:hAnsi="Arial" w:cs="Arial"/>
          <w:sz w:val="27"/>
          <w:szCs w:val="27"/>
        </w:rPr>
        <w:t xml:space="preserve">, </w:t>
      </w:r>
      <w:r w:rsidR="00762EFF" w:rsidRPr="002D65CE">
        <w:rPr>
          <w:rFonts w:ascii="Arial" w:hAnsi="Arial" w:cs="Arial"/>
          <w:sz w:val="27"/>
          <w:szCs w:val="27"/>
        </w:rPr>
        <w:t xml:space="preserve">se advirtió que la autoridad demandada no realizó la contestación de demanda pese a que fue debidamente notificada, por lo que se </w:t>
      </w:r>
      <w:r w:rsidR="0075068A" w:rsidRPr="002D65CE">
        <w:rPr>
          <w:rFonts w:ascii="Arial" w:hAnsi="Arial" w:cs="Arial"/>
          <w:sz w:val="27"/>
          <w:szCs w:val="27"/>
        </w:rPr>
        <w:t>procedió hacer efectivo el apercibimiento decretado y se le tuvo por contestando</w:t>
      </w:r>
      <w:r w:rsidR="00762EFF" w:rsidRPr="002D65CE">
        <w:rPr>
          <w:rFonts w:ascii="Arial" w:hAnsi="Arial" w:cs="Arial"/>
          <w:sz w:val="27"/>
          <w:szCs w:val="27"/>
        </w:rPr>
        <w:t xml:space="preserve"> la demanda en sentido afirmativo y por precluido su derecho</w:t>
      </w:r>
      <w:r w:rsidR="00002661" w:rsidRPr="002D65CE">
        <w:rPr>
          <w:rFonts w:ascii="Arial" w:hAnsi="Arial" w:cs="Arial"/>
          <w:sz w:val="27"/>
          <w:szCs w:val="27"/>
        </w:rPr>
        <w:t>, finalmente se señaló fecha y hora para la celebración de la audiencia final</w:t>
      </w:r>
      <w:r w:rsidR="0075068A" w:rsidRPr="002D65CE">
        <w:rPr>
          <w:rFonts w:ascii="Arial" w:hAnsi="Arial" w:cs="Arial"/>
          <w:sz w:val="27"/>
          <w:szCs w:val="27"/>
        </w:rPr>
        <w:t>. - - - - - - - - - - - - - - - - - - - - - - - - - - - - - - - - - - - - - - - - - -</w:t>
      </w:r>
    </w:p>
    <w:p w:rsidR="00823A7D" w:rsidRPr="002D65CE" w:rsidRDefault="003E265B" w:rsidP="003C567D">
      <w:pPr>
        <w:spacing w:line="360" w:lineRule="auto"/>
        <w:ind w:firstLine="567"/>
        <w:jc w:val="both"/>
        <w:rPr>
          <w:rFonts w:ascii="Arial" w:hAnsi="Arial" w:cs="Arial"/>
          <w:sz w:val="27"/>
          <w:szCs w:val="27"/>
        </w:rPr>
      </w:pPr>
      <w:r w:rsidRPr="002D65CE">
        <w:rPr>
          <w:rFonts w:ascii="Arial" w:hAnsi="Arial" w:cs="Arial"/>
          <w:b/>
          <w:sz w:val="27"/>
          <w:szCs w:val="27"/>
        </w:rPr>
        <w:t>TERCERO</w:t>
      </w:r>
      <w:r w:rsidR="003C2F27" w:rsidRPr="002D65CE">
        <w:rPr>
          <w:rFonts w:ascii="Arial" w:hAnsi="Arial" w:cs="Arial"/>
          <w:b/>
          <w:sz w:val="27"/>
          <w:szCs w:val="27"/>
        </w:rPr>
        <w:t>-</w:t>
      </w:r>
      <w:r w:rsidR="004F1143" w:rsidRPr="002D65CE">
        <w:rPr>
          <w:rFonts w:ascii="Arial" w:hAnsi="Arial" w:cs="Arial"/>
          <w:sz w:val="27"/>
          <w:szCs w:val="27"/>
        </w:rPr>
        <w:t xml:space="preserve"> </w:t>
      </w:r>
      <w:r w:rsidRPr="002D65CE">
        <w:rPr>
          <w:rFonts w:ascii="Arial" w:hAnsi="Arial" w:cs="Arial"/>
          <w:sz w:val="27"/>
          <w:szCs w:val="27"/>
        </w:rPr>
        <w:t>El dí</w:t>
      </w:r>
      <w:r w:rsidR="003C567D" w:rsidRPr="002D65CE">
        <w:rPr>
          <w:rFonts w:ascii="Arial" w:hAnsi="Arial" w:cs="Arial"/>
          <w:sz w:val="27"/>
          <w:szCs w:val="27"/>
        </w:rPr>
        <w:t xml:space="preserve">a </w:t>
      </w:r>
      <w:r w:rsidR="0075068A" w:rsidRPr="002D65CE">
        <w:rPr>
          <w:rFonts w:ascii="Arial" w:hAnsi="Arial" w:cs="Arial"/>
          <w:sz w:val="27"/>
          <w:szCs w:val="27"/>
        </w:rPr>
        <w:t>16 dieciséis de octubre de la presente anualidad</w:t>
      </w:r>
      <w:r w:rsidR="00C93F2A" w:rsidRPr="002D65CE">
        <w:rPr>
          <w:rFonts w:ascii="Arial" w:hAnsi="Arial" w:cs="Arial"/>
          <w:sz w:val="27"/>
          <w:szCs w:val="27"/>
        </w:rPr>
        <w:t>,</w:t>
      </w:r>
      <w:r w:rsidRPr="002D65CE">
        <w:rPr>
          <w:rFonts w:ascii="Arial" w:hAnsi="Arial" w:cs="Arial"/>
          <w:sz w:val="27"/>
          <w:szCs w:val="27"/>
        </w:rPr>
        <w:t xml:space="preserve"> </w:t>
      </w:r>
      <w:r w:rsidR="00DF0277" w:rsidRPr="002D65CE">
        <w:rPr>
          <w:rFonts w:ascii="Arial" w:hAnsi="Arial" w:cs="Arial"/>
          <w:sz w:val="27"/>
          <w:szCs w:val="27"/>
        </w:rPr>
        <w:t>se llevó a cabo la Audiencia de Ley, en la que no se presentaron las partes, ni persona alguna que legalment</w:t>
      </w:r>
      <w:r w:rsidR="00FD4205" w:rsidRPr="002D65CE">
        <w:rPr>
          <w:rFonts w:ascii="Arial" w:hAnsi="Arial" w:cs="Arial"/>
          <w:sz w:val="27"/>
          <w:szCs w:val="27"/>
        </w:rPr>
        <w:t xml:space="preserve">e las representara, asentando el </w:t>
      </w:r>
      <w:r w:rsidR="00FD4205" w:rsidRPr="002D65CE">
        <w:rPr>
          <w:rFonts w:ascii="Arial" w:hAnsi="Arial" w:cs="Arial"/>
          <w:sz w:val="27"/>
          <w:szCs w:val="27"/>
        </w:rPr>
        <w:lastRenderedPageBreak/>
        <w:t>Secretario</w:t>
      </w:r>
      <w:r w:rsidR="00DF0277" w:rsidRPr="002D65CE">
        <w:rPr>
          <w:rFonts w:ascii="Arial" w:hAnsi="Arial" w:cs="Arial"/>
          <w:sz w:val="27"/>
          <w:szCs w:val="27"/>
        </w:rPr>
        <w:t xml:space="preserve"> de Acuerdos, </w:t>
      </w:r>
      <w:r w:rsidR="00712265" w:rsidRPr="002D65CE">
        <w:rPr>
          <w:rFonts w:ascii="Arial" w:hAnsi="Arial" w:cs="Arial"/>
          <w:sz w:val="27"/>
          <w:szCs w:val="27"/>
        </w:rPr>
        <w:t xml:space="preserve">que </w:t>
      </w:r>
      <w:r w:rsidR="003C567D" w:rsidRPr="002D65CE">
        <w:rPr>
          <w:rFonts w:ascii="Arial" w:hAnsi="Arial" w:cs="Arial"/>
          <w:sz w:val="27"/>
          <w:szCs w:val="27"/>
        </w:rPr>
        <w:t>ninguna de las partes formul</w:t>
      </w:r>
      <w:r w:rsidR="00762EFF" w:rsidRPr="002D65CE">
        <w:rPr>
          <w:rFonts w:ascii="Arial" w:hAnsi="Arial" w:cs="Arial"/>
          <w:sz w:val="27"/>
          <w:szCs w:val="27"/>
        </w:rPr>
        <w:t>ó</w:t>
      </w:r>
      <w:r w:rsidR="003C567D" w:rsidRPr="002D65CE">
        <w:rPr>
          <w:rFonts w:ascii="Arial" w:hAnsi="Arial" w:cs="Arial"/>
          <w:sz w:val="27"/>
          <w:szCs w:val="27"/>
        </w:rPr>
        <w:t xml:space="preserve"> alegatos a su favor,</w:t>
      </w:r>
      <w:r w:rsidR="00DF0277" w:rsidRPr="002D65CE">
        <w:rPr>
          <w:rFonts w:ascii="Arial" w:hAnsi="Arial" w:cs="Arial"/>
          <w:sz w:val="27"/>
          <w:szCs w:val="27"/>
        </w:rPr>
        <w:t xml:space="preserve"> por lo que se citó a las partes </w:t>
      </w:r>
      <w:r w:rsidR="00762EFF" w:rsidRPr="002D65CE">
        <w:rPr>
          <w:rFonts w:ascii="Arial" w:hAnsi="Arial" w:cs="Arial"/>
          <w:sz w:val="27"/>
          <w:szCs w:val="27"/>
        </w:rPr>
        <w:t xml:space="preserve">para </w:t>
      </w:r>
      <w:r w:rsidR="00DF0277" w:rsidRPr="002D65CE">
        <w:rPr>
          <w:rFonts w:ascii="Arial" w:hAnsi="Arial" w:cs="Arial"/>
          <w:sz w:val="27"/>
          <w:szCs w:val="27"/>
        </w:rPr>
        <w:t>oír sentencia dentro del término de ley</w:t>
      </w:r>
      <w:r w:rsidR="00363A92" w:rsidRPr="002D65CE">
        <w:rPr>
          <w:rFonts w:ascii="Arial" w:hAnsi="Arial" w:cs="Arial"/>
          <w:sz w:val="27"/>
          <w:szCs w:val="27"/>
        </w:rPr>
        <w:t>, y;</w:t>
      </w:r>
      <w:r w:rsidR="00DF0277" w:rsidRPr="002D65CE">
        <w:rPr>
          <w:rFonts w:ascii="Arial" w:hAnsi="Arial" w:cs="Arial"/>
          <w:sz w:val="27"/>
          <w:szCs w:val="27"/>
        </w:rPr>
        <w:t xml:space="preserve">- - - </w:t>
      </w:r>
      <w:r w:rsidR="007636DA" w:rsidRPr="002D65CE">
        <w:rPr>
          <w:rFonts w:ascii="Arial" w:hAnsi="Arial" w:cs="Arial"/>
          <w:sz w:val="27"/>
          <w:szCs w:val="27"/>
        </w:rPr>
        <w:t xml:space="preserve">- - - </w:t>
      </w:r>
      <w:r w:rsidR="00FD4205" w:rsidRPr="002D65CE">
        <w:rPr>
          <w:rFonts w:ascii="Arial" w:hAnsi="Arial" w:cs="Arial"/>
          <w:sz w:val="27"/>
          <w:szCs w:val="27"/>
        </w:rPr>
        <w:t xml:space="preserve">- - - - - - - </w:t>
      </w:r>
      <w:r w:rsidR="00FC3826" w:rsidRPr="002D65CE">
        <w:rPr>
          <w:rFonts w:cs="Arial"/>
          <w:sz w:val="27"/>
          <w:szCs w:val="27"/>
        </w:rPr>
        <w:t xml:space="preserve">- - - - - - - - - - - - - </w:t>
      </w:r>
      <w:r w:rsidR="0075068A" w:rsidRPr="002D65CE">
        <w:rPr>
          <w:rFonts w:cs="Arial"/>
          <w:sz w:val="27"/>
          <w:szCs w:val="27"/>
        </w:rPr>
        <w:t xml:space="preserve"> - - - - - - - - - - - - - - - - - - - - - -  </w:t>
      </w:r>
    </w:p>
    <w:p w:rsidR="00DF0277" w:rsidRPr="002D65CE" w:rsidRDefault="00DF0277" w:rsidP="007534A3">
      <w:pPr>
        <w:spacing w:line="360" w:lineRule="auto"/>
        <w:jc w:val="both"/>
        <w:rPr>
          <w:rFonts w:ascii="Arial" w:hAnsi="Arial" w:cs="Arial"/>
          <w:b/>
          <w:spacing w:val="-3"/>
          <w:sz w:val="27"/>
          <w:szCs w:val="27"/>
          <w:lang w:val="es-ES_tradnl"/>
        </w:rPr>
      </w:pPr>
      <w:r w:rsidRPr="002D65CE">
        <w:rPr>
          <w:rFonts w:ascii="Arial" w:hAnsi="Arial" w:cs="Arial"/>
          <w:b/>
          <w:spacing w:val="-3"/>
          <w:sz w:val="27"/>
          <w:szCs w:val="27"/>
          <w:lang w:val="es-ES_tradnl"/>
        </w:rPr>
        <w:t xml:space="preserve"> </w:t>
      </w:r>
      <w:r w:rsidRPr="002D65CE">
        <w:rPr>
          <w:rFonts w:ascii="Arial" w:hAnsi="Arial" w:cs="Arial"/>
          <w:b/>
          <w:spacing w:val="-3"/>
          <w:sz w:val="27"/>
          <w:szCs w:val="27"/>
          <w:lang w:val="es-ES_tradnl"/>
        </w:rPr>
        <w:tab/>
      </w:r>
      <w:r w:rsidRPr="002D65CE">
        <w:rPr>
          <w:rFonts w:ascii="Arial" w:hAnsi="Arial" w:cs="Arial"/>
          <w:b/>
          <w:spacing w:val="-3"/>
          <w:sz w:val="27"/>
          <w:szCs w:val="27"/>
          <w:lang w:val="es-ES_tradnl"/>
        </w:rPr>
        <w:tab/>
      </w:r>
      <w:r w:rsidRPr="002D65CE">
        <w:rPr>
          <w:rFonts w:ascii="Arial" w:hAnsi="Arial" w:cs="Arial"/>
          <w:b/>
          <w:spacing w:val="-3"/>
          <w:sz w:val="27"/>
          <w:szCs w:val="27"/>
          <w:lang w:val="es-ES_tradnl"/>
        </w:rPr>
        <w:tab/>
      </w:r>
      <w:r w:rsidRPr="002D65CE">
        <w:rPr>
          <w:rFonts w:ascii="Arial" w:hAnsi="Arial" w:cs="Arial"/>
          <w:b/>
          <w:spacing w:val="-3"/>
          <w:sz w:val="27"/>
          <w:szCs w:val="27"/>
          <w:lang w:val="es-ES_tradnl"/>
        </w:rPr>
        <w:tab/>
        <w:t>C O N S I D E R A N D O:</w:t>
      </w:r>
    </w:p>
    <w:p w:rsidR="00FD4205" w:rsidRPr="002D65CE" w:rsidRDefault="00DF0277" w:rsidP="00E33E64">
      <w:pPr>
        <w:spacing w:line="360" w:lineRule="auto"/>
        <w:ind w:firstLine="567"/>
        <w:jc w:val="both"/>
        <w:rPr>
          <w:rFonts w:ascii="Arial" w:hAnsi="Arial" w:cs="Arial"/>
          <w:sz w:val="27"/>
          <w:szCs w:val="27"/>
        </w:rPr>
      </w:pPr>
      <w:r w:rsidRPr="002D65CE">
        <w:rPr>
          <w:rFonts w:ascii="Arial" w:hAnsi="Arial" w:cs="Arial"/>
          <w:b/>
          <w:sz w:val="27"/>
          <w:szCs w:val="27"/>
        </w:rPr>
        <w:t xml:space="preserve">PRIMERO.- </w:t>
      </w:r>
      <w:r w:rsidR="00FD4205" w:rsidRPr="002D65CE">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133905" w:rsidRPr="002D65CE">
        <w:rPr>
          <w:rFonts w:ascii="Arial" w:hAnsi="Arial" w:cs="Arial"/>
          <w:sz w:val="27"/>
          <w:szCs w:val="27"/>
        </w:rPr>
        <w:t>11</w:t>
      </w:r>
      <w:r w:rsidR="000B2600" w:rsidRPr="002D65CE">
        <w:rPr>
          <w:rFonts w:ascii="Arial" w:hAnsi="Arial" w:cs="Arial"/>
          <w:sz w:val="27"/>
          <w:szCs w:val="27"/>
        </w:rPr>
        <w:t xml:space="preserve">6 </w:t>
      </w:r>
      <w:r w:rsidR="00416237" w:rsidRPr="002D65CE">
        <w:rPr>
          <w:rFonts w:ascii="Arial" w:hAnsi="Arial" w:cs="Arial"/>
          <w:sz w:val="27"/>
          <w:szCs w:val="27"/>
        </w:rPr>
        <w:t xml:space="preserve">fracción V </w:t>
      </w:r>
      <w:r w:rsidR="000B2600" w:rsidRPr="002D65CE">
        <w:rPr>
          <w:rFonts w:ascii="Arial" w:hAnsi="Arial" w:cs="Arial"/>
          <w:sz w:val="27"/>
          <w:szCs w:val="27"/>
        </w:rPr>
        <w:t>de la Constitución Política de los Estados Unidos Mexicanos</w:t>
      </w:r>
      <w:r w:rsidR="00133905" w:rsidRPr="002D65CE">
        <w:rPr>
          <w:rFonts w:ascii="Arial" w:hAnsi="Arial" w:cs="Arial"/>
          <w:sz w:val="27"/>
          <w:szCs w:val="27"/>
        </w:rPr>
        <w:t xml:space="preserve">, </w:t>
      </w:r>
      <w:r w:rsidR="00FD4205" w:rsidRPr="002D65CE">
        <w:rPr>
          <w:rFonts w:ascii="Arial" w:hAnsi="Arial" w:cs="Arial"/>
          <w:sz w:val="27"/>
          <w:szCs w:val="27"/>
        </w:rPr>
        <w:t>114 QUATER</w:t>
      </w:r>
      <w:r w:rsidR="00133905" w:rsidRPr="002D65CE">
        <w:rPr>
          <w:rFonts w:ascii="Arial" w:hAnsi="Arial" w:cs="Arial"/>
          <w:sz w:val="27"/>
          <w:szCs w:val="27"/>
        </w:rPr>
        <w:t>, 115</w:t>
      </w:r>
      <w:r w:rsidR="00FD4205" w:rsidRPr="002D65CE">
        <w:rPr>
          <w:rFonts w:ascii="Arial" w:hAnsi="Arial" w:cs="Arial"/>
          <w:sz w:val="27"/>
          <w:szCs w:val="27"/>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w:t>
      </w:r>
    </w:p>
    <w:p w:rsidR="009568DC" w:rsidRPr="002D65CE" w:rsidRDefault="002D65CE" w:rsidP="00AA0525">
      <w:pPr>
        <w:spacing w:line="360" w:lineRule="auto"/>
        <w:ind w:right="51" w:firstLine="567"/>
        <w:jc w:val="both"/>
        <w:rPr>
          <w:rFonts w:ascii="Arial" w:hAnsi="Arial" w:cs="Arial"/>
          <w:sz w:val="27"/>
          <w:szCs w:val="27"/>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5662930</wp:posOffset>
                </wp:positionH>
                <wp:positionV relativeFrom="paragraph">
                  <wp:posOffset>1467485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5.9pt;margin-top:115.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2D65CE">
        <w:rPr>
          <w:rFonts w:ascii="Arial" w:hAnsi="Arial" w:cs="Arial"/>
          <w:b/>
          <w:snapToGrid w:val="0"/>
          <w:sz w:val="27"/>
          <w:szCs w:val="27"/>
        </w:rPr>
        <w:t xml:space="preserve">SEGUNDO.- </w:t>
      </w:r>
      <w:r w:rsidR="009568DC" w:rsidRPr="002D65CE">
        <w:rPr>
          <w:rFonts w:ascii="Arial" w:hAnsi="Arial" w:cs="Arial"/>
          <w:sz w:val="27"/>
          <w:szCs w:val="27"/>
        </w:rPr>
        <w:t xml:space="preserve">La personalidad del actor </w:t>
      </w:r>
      <w:r w:rsidR="00E9493A" w:rsidRPr="002D65CE">
        <w:rPr>
          <w:rFonts w:ascii="Arial" w:hAnsi="Arial" w:cs="Arial"/>
          <w:sz w:val="27"/>
          <w:szCs w:val="27"/>
        </w:rPr>
        <w:t>quedó</w:t>
      </w:r>
      <w:r w:rsidR="00712265" w:rsidRPr="002D65CE">
        <w:rPr>
          <w:rFonts w:ascii="Arial" w:hAnsi="Arial" w:cs="Arial"/>
          <w:sz w:val="27"/>
          <w:szCs w:val="27"/>
        </w:rPr>
        <w:t xml:space="preserve"> </w:t>
      </w:r>
      <w:r w:rsidR="009568DC" w:rsidRPr="002D65CE">
        <w:rPr>
          <w:rFonts w:ascii="Arial" w:hAnsi="Arial" w:cs="Arial"/>
          <w:sz w:val="27"/>
          <w:szCs w:val="27"/>
        </w:rPr>
        <w:t>acreditada</w:t>
      </w:r>
      <w:r w:rsidR="00712265" w:rsidRPr="002D65CE">
        <w:rPr>
          <w:rFonts w:ascii="Arial" w:hAnsi="Arial" w:cs="Arial"/>
          <w:sz w:val="27"/>
          <w:szCs w:val="27"/>
        </w:rPr>
        <w:t xml:space="preserve"> </w:t>
      </w:r>
      <w:r w:rsidR="00191952" w:rsidRPr="002D65CE">
        <w:rPr>
          <w:rFonts w:ascii="Arial" w:hAnsi="Arial" w:cs="Arial"/>
          <w:sz w:val="27"/>
          <w:szCs w:val="27"/>
        </w:rPr>
        <w:t xml:space="preserve">en términos del artículo </w:t>
      </w:r>
      <w:r w:rsidR="00C30C17" w:rsidRPr="002D65CE">
        <w:rPr>
          <w:rFonts w:ascii="Arial" w:hAnsi="Arial" w:cs="Arial"/>
          <w:snapToGrid w:val="0"/>
          <w:sz w:val="27"/>
          <w:szCs w:val="27"/>
        </w:rPr>
        <w:t>148</w:t>
      </w:r>
      <w:r w:rsidR="00191952" w:rsidRPr="002D65CE">
        <w:rPr>
          <w:rFonts w:ascii="Arial" w:hAnsi="Arial" w:cs="Arial"/>
          <w:snapToGrid w:val="0"/>
          <w:sz w:val="27"/>
          <w:szCs w:val="27"/>
        </w:rPr>
        <w:t xml:space="preserve"> de la Ley de Procedimiento y Justicia Administrativa para el Estado de Oaxaca, </w:t>
      </w:r>
      <w:r w:rsidR="00191952" w:rsidRPr="002D65CE">
        <w:rPr>
          <w:rFonts w:ascii="Arial" w:hAnsi="Arial" w:cs="Arial"/>
          <w:sz w:val="27"/>
          <w:szCs w:val="27"/>
        </w:rPr>
        <w:t xml:space="preserve">ya que la </w:t>
      </w:r>
      <w:r w:rsidR="00E33E64" w:rsidRPr="002D65CE">
        <w:rPr>
          <w:rFonts w:ascii="Arial" w:hAnsi="Arial" w:cs="Arial"/>
          <w:sz w:val="27"/>
          <w:szCs w:val="27"/>
        </w:rPr>
        <w:t xml:space="preserve">parte </w:t>
      </w:r>
      <w:r w:rsidR="00191952" w:rsidRPr="002D65CE">
        <w:rPr>
          <w:rFonts w:ascii="Arial" w:hAnsi="Arial" w:cs="Arial"/>
          <w:sz w:val="27"/>
          <w:szCs w:val="27"/>
        </w:rPr>
        <w:t>actora promueve por su propio derecho</w:t>
      </w:r>
      <w:r w:rsidR="00D60D7A" w:rsidRPr="002D65CE">
        <w:rPr>
          <w:rFonts w:ascii="Arial" w:hAnsi="Arial" w:cs="Arial"/>
          <w:sz w:val="27"/>
          <w:szCs w:val="27"/>
        </w:rPr>
        <w:t xml:space="preserve"> al ser propietario del vehículo marca Nissan, Sentra modelo 2007, con número de serie </w:t>
      </w:r>
      <w:r>
        <w:rPr>
          <w:rFonts w:ascii="Arial" w:hAnsi="Arial" w:cs="Arial"/>
          <w:sz w:val="27"/>
          <w:szCs w:val="27"/>
        </w:rPr>
        <w:t>**********</w:t>
      </w:r>
      <w:r w:rsidR="00D60D7A" w:rsidRPr="002D65CE">
        <w:rPr>
          <w:rFonts w:ascii="Arial" w:hAnsi="Arial" w:cs="Arial"/>
          <w:sz w:val="27"/>
          <w:szCs w:val="27"/>
        </w:rPr>
        <w:t xml:space="preserve">, lo que acredita con la </w:t>
      </w:r>
      <w:r w:rsidR="00AA0525" w:rsidRPr="002D65CE">
        <w:rPr>
          <w:rFonts w:ascii="Arial" w:hAnsi="Arial" w:cs="Arial"/>
          <w:sz w:val="27"/>
          <w:szCs w:val="27"/>
        </w:rPr>
        <w:t>copia certificada</w:t>
      </w:r>
      <w:r w:rsidR="00D60D7A" w:rsidRPr="002D65CE">
        <w:rPr>
          <w:rFonts w:ascii="Arial" w:hAnsi="Arial" w:cs="Arial"/>
          <w:sz w:val="27"/>
          <w:szCs w:val="27"/>
        </w:rPr>
        <w:t xml:space="preserve"> de la factura número </w:t>
      </w:r>
      <w:r w:rsidR="00AA0525" w:rsidRPr="002D65CE">
        <w:rPr>
          <w:rFonts w:ascii="Arial" w:hAnsi="Arial" w:cs="Arial"/>
          <w:sz w:val="27"/>
          <w:szCs w:val="27"/>
        </w:rPr>
        <w:t>1527</w:t>
      </w:r>
      <w:r w:rsidR="00D60D7A" w:rsidRPr="002D65CE">
        <w:rPr>
          <w:rFonts w:ascii="Arial" w:hAnsi="Arial" w:cs="Arial"/>
          <w:sz w:val="27"/>
          <w:szCs w:val="27"/>
        </w:rPr>
        <w:t xml:space="preserve">, que corre agregada en foja </w:t>
      </w:r>
      <w:r w:rsidR="00AA0525" w:rsidRPr="002D65CE">
        <w:rPr>
          <w:rFonts w:ascii="Arial" w:hAnsi="Arial" w:cs="Arial"/>
          <w:sz w:val="27"/>
          <w:szCs w:val="27"/>
        </w:rPr>
        <w:t>14</w:t>
      </w:r>
      <w:r w:rsidR="00D60D7A" w:rsidRPr="002D65CE">
        <w:rPr>
          <w:rFonts w:ascii="Arial" w:hAnsi="Arial" w:cs="Arial"/>
          <w:sz w:val="27"/>
          <w:szCs w:val="27"/>
        </w:rPr>
        <w:t>, documental que adquiere valor probatorio pleno en términos del artículo 203 fracción I de la Ley de Procedimiento y Justicia Administrativa para el Estado de Oaxaca., donde se aprecia que efectivamente él es el dueño</w:t>
      </w:r>
      <w:r w:rsidR="00D60D7A" w:rsidRPr="002D65CE">
        <w:rPr>
          <w:rFonts w:ascii="Arial" w:hAnsi="Arial" w:cs="Arial"/>
          <w:sz w:val="28"/>
          <w:szCs w:val="28"/>
        </w:rPr>
        <w:t xml:space="preserve"> de la unidad de motor, sobre la cual recayó el acta de infracción que aquí se impugna;</w:t>
      </w:r>
      <w:r w:rsidR="00AA0525" w:rsidRPr="002D65CE">
        <w:rPr>
          <w:rFonts w:ascii="Arial" w:hAnsi="Arial" w:cs="Arial"/>
          <w:sz w:val="27"/>
          <w:szCs w:val="27"/>
        </w:rPr>
        <w:t xml:space="preserve"> </w:t>
      </w:r>
      <w:r w:rsidR="00E9493A" w:rsidRPr="002D65CE">
        <w:rPr>
          <w:rFonts w:ascii="Arial" w:hAnsi="Arial" w:cs="Arial"/>
          <w:sz w:val="27"/>
          <w:szCs w:val="27"/>
        </w:rPr>
        <w:t>mientras que</w:t>
      </w:r>
      <w:r w:rsidR="00191952" w:rsidRPr="002D65CE">
        <w:rPr>
          <w:rFonts w:ascii="Arial" w:hAnsi="Arial" w:cs="Arial"/>
          <w:sz w:val="27"/>
          <w:szCs w:val="27"/>
        </w:rPr>
        <w:t xml:space="preserve"> la</w:t>
      </w:r>
      <w:r w:rsidR="00FD4205" w:rsidRPr="002D65CE">
        <w:rPr>
          <w:rFonts w:ascii="Arial" w:hAnsi="Arial" w:cs="Arial"/>
          <w:sz w:val="27"/>
          <w:szCs w:val="27"/>
        </w:rPr>
        <w:t xml:space="preserve"> a</w:t>
      </w:r>
      <w:r w:rsidR="00191952" w:rsidRPr="002D65CE">
        <w:rPr>
          <w:rFonts w:ascii="Arial" w:hAnsi="Arial" w:cs="Arial"/>
          <w:sz w:val="27"/>
          <w:szCs w:val="27"/>
        </w:rPr>
        <w:t>utoridad</w:t>
      </w:r>
      <w:r w:rsidR="00712265" w:rsidRPr="002D65CE">
        <w:rPr>
          <w:rFonts w:ascii="Arial" w:hAnsi="Arial" w:cs="Arial"/>
          <w:sz w:val="27"/>
          <w:szCs w:val="27"/>
        </w:rPr>
        <w:t xml:space="preserve"> demandada </w:t>
      </w:r>
      <w:r w:rsidR="00E9493A" w:rsidRPr="002D65CE">
        <w:rPr>
          <w:rFonts w:ascii="Arial" w:hAnsi="Arial" w:cs="Arial"/>
          <w:sz w:val="27"/>
          <w:szCs w:val="27"/>
        </w:rPr>
        <w:t>al no haber contestado la demanda, se le tuvo por precluido su derecho y contestando la demanda en sentido afirmativo salvo prueba en contrario</w:t>
      </w:r>
      <w:r w:rsidR="00712265" w:rsidRPr="002D65CE">
        <w:rPr>
          <w:rFonts w:ascii="Arial" w:hAnsi="Arial" w:cs="Arial"/>
          <w:sz w:val="27"/>
          <w:szCs w:val="27"/>
        </w:rPr>
        <w:t xml:space="preserve">. </w:t>
      </w:r>
    </w:p>
    <w:p w:rsidR="003827E6" w:rsidRPr="002D65CE" w:rsidRDefault="00DF0277" w:rsidP="00935BD7">
      <w:pPr>
        <w:spacing w:line="360" w:lineRule="auto"/>
        <w:ind w:firstLine="567"/>
        <w:jc w:val="both"/>
        <w:rPr>
          <w:rFonts w:ascii="Arial" w:hAnsi="Arial" w:cs="Arial"/>
          <w:sz w:val="27"/>
          <w:szCs w:val="27"/>
        </w:rPr>
      </w:pPr>
      <w:r w:rsidRPr="002D65CE">
        <w:rPr>
          <w:rFonts w:ascii="Arial" w:hAnsi="Arial" w:cs="Arial"/>
          <w:b/>
          <w:sz w:val="27"/>
          <w:szCs w:val="27"/>
          <w:lang w:val="es-ES_tradnl"/>
        </w:rPr>
        <w:t xml:space="preserve">TERCERO.- </w:t>
      </w:r>
      <w:r w:rsidRPr="002D65CE">
        <w:rPr>
          <w:rFonts w:ascii="Arial" w:hAnsi="Arial" w:cs="Arial"/>
          <w:sz w:val="27"/>
          <w:szCs w:val="27"/>
          <w:lang w:val="es-ES_tradnl"/>
        </w:rPr>
        <w:t>Previo estudio de fondo del asunto</w:t>
      </w:r>
      <w:r w:rsidR="00036BA8" w:rsidRPr="002D65CE">
        <w:rPr>
          <w:rFonts w:ascii="Arial" w:hAnsi="Arial" w:cs="Arial"/>
          <w:sz w:val="27"/>
          <w:szCs w:val="27"/>
          <w:lang w:val="es-ES_tradnl"/>
        </w:rPr>
        <w:t xml:space="preserve"> y por cuestión de método y técnica judicial,</w:t>
      </w:r>
      <w:r w:rsidRPr="002D65CE">
        <w:rPr>
          <w:rFonts w:ascii="Arial" w:hAnsi="Arial" w:cs="Arial"/>
          <w:sz w:val="27"/>
          <w:szCs w:val="27"/>
          <w:lang w:val="es-ES_tradnl"/>
        </w:rPr>
        <w:t xml:space="preserve"> </w:t>
      </w:r>
      <w:r w:rsidR="00C30C17" w:rsidRPr="002D65CE">
        <w:rPr>
          <w:rFonts w:ascii="Arial" w:hAnsi="Arial" w:cs="Arial"/>
          <w:sz w:val="27"/>
          <w:szCs w:val="27"/>
          <w:lang w:val="es-ES_tradnl"/>
        </w:rPr>
        <w:t xml:space="preserve">se </w:t>
      </w:r>
      <w:r w:rsidRPr="002D65CE">
        <w:rPr>
          <w:rFonts w:ascii="Arial" w:hAnsi="Arial" w:cs="Arial"/>
          <w:sz w:val="27"/>
          <w:szCs w:val="27"/>
          <w:lang w:val="es-ES_tradnl"/>
        </w:rPr>
        <w:t xml:space="preserve">procede </w:t>
      </w:r>
      <w:r w:rsidR="00036BA8" w:rsidRPr="002D65CE">
        <w:rPr>
          <w:rFonts w:ascii="Arial" w:hAnsi="Arial" w:cs="Arial"/>
          <w:sz w:val="27"/>
          <w:szCs w:val="27"/>
          <w:lang w:val="es-ES_tradnl"/>
        </w:rPr>
        <w:t xml:space="preserve">a </w:t>
      </w:r>
      <w:r w:rsidRPr="002D65CE">
        <w:rPr>
          <w:rFonts w:ascii="Arial" w:hAnsi="Arial" w:cs="Arial"/>
          <w:sz w:val="27"/>
          <w:szCs w:val="27"/>
          <w:lang w:val="es-ES_tradnl"/>
        </w:rPr>
        <w:t>analizar, si en la especie se actualiza alguna causal de improcedencia del juicio de nulidad, que se advierta oficiosamente que impida la resolución del fondo del asunto y debiera declararse su sobreseimiento</w:t>
      </w:r>
      <w:r w:rsidR="00111830" w:rsidRPr="002D65CE">
        <w:rPr>
          <w:rFonts w:ascii="Arial" w:hAnsi="Arial" w:cs="Arial"/>
          <w:sz w:val="27"/>
          <w:szCs w:val="27"/>
          <w:lang w:val="es-ES_tradnl"/>
        </w:rPr>
        <w:t>,</w:t>
      </w:r>
      <w:r w:rsidRPr="002D65CE">
        <w:rPr>
          <w:rFonts w:ascii="Arial" w:hAnsi="Arial" w:cs="Arial"/>
          <w:sz w:val="27"/>
          <w:szCs w:val="27"/>
          <w:lang w:val="es-ES_tradnl"/>
        </w:rPr>
        <w:t xml:space="preserve"> </w:t>
      </w:r>
      <w:r w:rsidR="00D406D5" w:rsidRPr="002D65CE">
        <w:rPr>
          <w:rFonts w:ascii="Arial" w:hAnsi="Arial" w:cs="Arial"/>
          <w:sz w:val="27"/>
          <w:szCs w:val="27"/>
          <w:lang w:val="es-ES_tradnl"/>
        </w:rPr>
        <w:t>en términos de los artículos 161 y 16</w:t>
      </w:r>
      <w:r w:rsidRPr="002D65CE">
        <w:rPr>
          <w:rFonts w:ascii="Arial" w:hAnsi="Arial" w:cs="Arial"/>
          <w:sz w:val="27"/>
          <w:szCs w:val="27"/>
          <w:lang w:val="es-ES_tradnl"/>
        </w:rPr>
        <w:t>2 de la</w:t>
      </w:r>
      <w:r w:rsidR="00D406D5" w:rsidRPr="002D65CE">
        <w:rPr>
          <w:rFonts w:ascii="Arial" w:hAnsi="Arial" w:cs="Arial"/>
          <w:sz w:val="27"/>
          <w:szCs w:val="27"/>
        </w:rPr>
        <w:t xml:space="preserve"> Ley de Procedimiento</w:t>
      </w:r>
      <w:r w:rsidR="002B3E62" w:rsidRPr="002D65CE">
        <w:rPr>
          <w:rFonts w:ascii="Arial" w:hAnsi="Arial" w:cs="Arial"/>
          <w:sz w:val="27"/>
          <w:szCs w:val="27"/>
        </w:rPr>
        <w:t xml:space="preserve"> y Justicia Administrativa</w:t>
      </w:r>
      <w:r w:rsidR="00D406D5" w:rsidRPr="002D65CE">
        <w:rPr>
          <w:rFonts w:ascii="Arial" w:hAnsi="Arial" w:cs="Arial"/>
          <w:sz w:val="27"/>
          <w:szCs w:val="27"/>
        </w:rPr>
        <w:t xml:space="preserve"> para el Estado de Oaxaca</w:t>
      </w:r>
      <w:r w:rsidR="00C30C17" w:rsidRPr="002D65CE">
        <w:rPr>
          <w:rFonts w:ascii="Arial" w:hAnsi="Arial" w:cs="Arial"/>
          <w:sz w:val="27"/>
          <w:szCs w:val="27"/>
          <w:lang w:val="es-ES_tradnl"/>
        </w:rPr>
        <w:t>. E</w:t>
      </w:r>
      <w:r w:rsidR="00A90197" w:rsidRPr="002D65CE">
        <w:rPr>
          <w:rFonts w:ascii="Arial" w:hAnsi="Arial" w:cs="Arial"/>
          <w:sz w:val="27"/>
          <w:szCs w:val="27"/>
          <w:lang w:val="es-ES_tradnl"/>
        </w:rPr>
        <w:t>sta Primera</w:t>
      </w:r>
      <w:r w:rsidRPr="002D65CE">
        <w:rPr>
          <w:rFonts w:ascii="Arial" w:hAnsi="Arial" w:cs="Arial"/>
          <w:sz w:val="27"/>
          <w:szCs w:val="27"/>
          <w:lang w:val="es-ES_tradnl"/>
        </w:rPr>
        <w:t xml:space="preserve"> Sala Unitaria de Primera Ins</w:t>
      </w:r>
      <w:r w:rsidR="003A0C53" w:rsidRPr="002D65CE">
        <w:rPr>
          <w:rFonts w:ascii="Arial" w:hAnsi="Arial" w:cs="Arial"/>
          <w:sz w:val="27"/>
          <w:szCs w:val="27"/>
          <w:lang w:val="es-ES_tradnl"/>
        </w:rPr>
        <w:t xml:space="preserve">tancia del Tribunal de Justicia </w:t>
      </w:r>
      <w:r w:rsidR="00CD51B8" w:rsidRPr="002D65CE">
        <w:rPr>
          <w:rFonts w:ascii="Arial" w:hAnsi="Arial" w:cs="Arial"/>
          <w:sz w:val="27"/>
          <w:szCs w:val="27"/>
          <w:lang w:val="es-ES_tradnl"/>
        </w:rPr>
        <w:t xml:space="preserve">Administrativa </w:t>
      </w:r>
      <w:r w:rsidR="003A0C53" w:rsidRPr="002D65CE">
        <w:rPr>
          <w:rFonts w:ascii="Arial" w:hAnsi="Arial" w:cs="Arial"/>
          <w:sz w:val="27"/>
          <w:szCs w:val="27"/>
          <w:lang w:val="es-ES_tradnl"/>
        </w:rPr>
        <w:t>para el</w:t>
      </w:r>
      <w:r w:rsidRPr="002D65CE">
        <w:rPr>
          <w:rFonts w:ascii="Arial" w:hAnsi="Arial" w:cs="Arial"/>
          <w:sz w:val="27"/>
          <w:szCs w:val="27"/>
          <w:lang w:val="es-ES_tradnl"/>
        </w:rPr>
        <w:t xml:space="preserve"> Esta</w:t>
      </w:r>
      <w:r w:rsidR="00F968FE" w:rsidRPr="002D65CE">
        <w:rPr>
          <w:rFonts w:ascii="Arial" w:hAnsi="Arial" w:cs="Arial"/>
          <w:sz w:val="27"/>
          <w:szCs w:val="27"/>
          <w:lang w:val="es-ES_tradnl"/>
        </w:rPr>
        <w:t>do de Oaxaca, advierte que</w:t>
      </w:r>
      <w:r w:rsidR="00C11ADC" w:rsidRPr="002D65CE">
        <w:rPr>
          <w:rFonts w:ascii="Arial" w:hAnsi="Arial" w:cs="Arial"/>
          <w:sz w:val="27"/>
          <w:szCs w:val="27"/>
          <w:lang w:val="es-ES_tradnl"/>
        </w:rPr>
        <w:t xml:space="preserve"> </w:t>
      </w:r>
      <w:r w:rsidRPr="002D65CE">
        <w:rPr>
          <w:rFonts w:ascii="Arial" w:hAnsi="Arial" w:cs="Arial"/>
          <w:sz w:val="27"/>
          <w:szCs w:val="27"/>
          <w:lang w:val="es-ES_tradnl"/>
        </w:rPr>
        <w:t xml:space="preserve">no se configura alguna causal de improcedencia o sobreseimiento por lo tanto, </w:t>
      </w:r>
      <w:r w:rsidRPr="002D65CE">
        <w:rPr>
          <w:rFonts w:ascii="Arial" w:hAnsi="Arial" w:cs="Arial"/>
          <w:b/>
          <w:sz w:val="27"/>
          <w:szCs w:val="27"/>
          <w:lang w:val="es-ES_tradnl"/>
        </w:rPr>
        <w:t>NO SE SOBRESEE EL PRESENTE JUICIO</w:t>
      </w:r>
      <w:r w:rsidR="00962834" w:rsidRPr="002D65CE">
        <w:rPr>
          <w:rFonts w:ascii="Arial" w:hAnsi="Arial" w:cs="Arial"/>
          <w:sz w:val="27"/>
          <w:szCs w:val="27"/>
          <w:lang w:val="es-ES_tradnl"/>
        </w:rPr>
        <w:t xml:space="preserve">.- - - - </w:t>
      </w:r>
      <w:r w:rsidR="00962834" w:rsidRPr="002D65CE">
        <w:rPr>
          <w:rFonts w:ascii="Arial" w:hAnsi="Arial" w:cs="Arial"/>
          <w:sz w:val="27"/>
          <w:szCs w:val="27"/>
        </w:rPr>
        <w:t xml:space="preserve">- </w:t>
      </w:r>
      <w:r w:rsidR="007534A3" w:rsidRPr="002D65CE">
        <w:rPr>
          <w:rFonts w:ascii="Arial" w:hAnsi="Arial" w:cs="Arial"/>
          <w:sz w:val="27"/>
          <w:szCs w:val="27"/>
        </w:rPr>
        <w:t xml:space="preserve">- - - - - - - - - - - </w:t>
      </w:r>
      <w:r w:rsidR="00036BA8" w:rsidRPr="002D65CE">
        <w:rPr>
          <w:rFonts w:ascii="Arial" w:hAnsi="Arial" w:cs="Arial"/>
          <w:sz w:val="27"/>
          <w:szCs w:val="27"/>
        </w:rPr>
        <w:t xml:space="preserve">- - </w:t>
      </w:r>
      <w:r w:rsidR="002C56D8" w:rsidRPr="002D65CE">
        <w:rPr>
          <w:rFonts w:ascii="Arial" w:hAnsi="Arial" w:cs="Arial"/>
          <w:sz w:val="27"/>
          <w:szCs w:val="27"/>
        </w:rPr>
        <w:t xml:space="preserve">- - - </w:t>
      </w:r>
    </w:p>
    <w:p w:rsidR="002C56D8" w:rsidRPr="002D65CE" w:rsidRDefault="00DF0277" w:rsidP="002C56D8">
      <w:pPr>
        <w:spacing w:line="360" w:lineRule="auto"/>
        <w:ind w:firstLine="567"/>
        <w:jc w:val="both"/>
        <w:rPr>
          <w:rFonts w:cs="Arial"/>
          <w:sz w:val="27"/>
          <w:szCs w:val="27"/>
        </w:rPr>
      </w:pPr>
      <w:r w:rsidRPr="002D65CE">
        <w:rPr>
          <w:rFonts w:ascii="Arial" w:hAnsi="Arial" w:cs="Arial"/>
          <w:b/>
          <w:sz w:val="27"/>
          <w:szCs w:val="27"/>
        </w:rPr>
        <w:t>CUARTO</w:t>
      </w:r>
      <w:r w:rsidR="00C30C17" w:rsidRPr="002D65CE">
        <w:rPr>
          <w:rFonts w:ascii="Arial" w:hAnsi="Arial" w:cs="Arial"/>
          <w:sz w:val="27"/>
          <w:szCs w:val="27"/>
        </w:rPr>
        <w:t xml:space="preserve">.- </w:t>
      </w:r>
      <w:r w:rsidR="002C56D8" w:rsidRPr="002D65CE">
        <w:rPr>
          <w:rFonts w:ascii="Arial" w:hAnsi="Arial" w:cs="Arial"/>
          <w:sz w:val="27"/>
          <w:szCs w:val="27"/>
        </w:rPr>
        <w:t xml:space="preserve">Ahora bien, esta Primera Sala Unitaria de Primera Instancia del Tribunal de Justicia Administrativa para el Estado de Oaxaca, procede al estudio de los conceptos de impugnación hechos valer por el administrado y al análisis del acta de infracción impugnada con número de folio </w:t>
      </w:r>
      <w:r w:rsidR="00010716" w:rsidRPr="002D65CE">
        <w:rPr>
          <w:rFonts w:ascii="Arial" w:hAnsi="Arial" w:cs="Arial"/>
          <w:b/>
          <w:sz w:val="27"/>
          <w:szCs w:val="27"/>
        </w:rPr>
        <w:t>05714</w:t>
      </w:r>
      <w:r w:rsidR="003E00F2" w:rsidRPr="002D65CE">
        <w:rPr>
          <w:rFonts w:ascii="Arial" w:hAnsi="Arial" w:cs="Arial"/>
          <w:b/>
          <w:sz w:val="27"/>
          <w:szCs w:val="27"/>
        </w:rPr>
        <w:t xml:space="preserve"> de fecha </w:t>
      </w:r>
      <w:r w:rsidR="00010716" w:rsidRPr="002D65CE">
        <w:rPr>
          <w:rFonts w:ascii="Arial" w:hAnsi="Arial" w:cs="Arial"/>
          <w:b/>
          <w:sz w:val="27"/>
          <w:szCs w:val="27"/>
        </w:rPr>
        <w:t>01 uno de julio de 2019 dos mil diecinueve</w:t>
      </w:r>
      <w:r w:rsidR="002C56D8" w:rsidRPr="002D65CE">
        <w:rPr>
          <w:rFonts w:ascii="Arial" w:hAnsi="Arial" w:cs="Arial"/>
          <w:b/>
          <w:sz w:val="27"/>
          <w:szCs w:val="27"/>
        </w:rPr>
        <w:t xml:space="preserve">, </w:t>
      </w:r>
      <w:r w:rsidR="00C01571" w:rsidRPr="002D65CE">
        <w:rPr>
          <w:rFonts w:ascii="Arial" w:hAnsi="Arial" w:cs="Arial"/>
          <w:bCs/>
          <w:sz w:val="27"/>
          <w:szCs w:val="27"/>
        </w:rPr>
        <w:t xml:space="preserve">visible en la foja </w:t>
      </w:r>
      <w:r w:rsidR="0075068A" w:rsidRPr="002D65CE">
        <w:rPr>
          <w:rFonts w:ascii="Arial" w:hAnsi="Arial" w:cs="Arial"/>
          <w:bCs/>
          <w:sz w:val="27"/>
          <w:szCs w:val="27"/>
        </w:rPr>
        <w:t>13</w:t>
      </w:r>
      <w:r w:rsidR="00C01571" w:rsidRPr="002D65CE">
        <w:rPr>
          <w:rFonts w:ascii="Arial" w:hAnsi="Arial" w:cs="Arial"/>
          <w:bCs/>
          <w:sz w:val="27"/>
          <w:szCs w:val="27"/>
        </w:rPr>
        <w:t xml:space="preserve"> del sumario, </w:t>
      </w:r>
      <w:r w:rsidR="002C56D8" w:rsidRPr="002D65CE">
        <w:rPr>
          <w:rFonts w:ascii="Arial" w:hAnsi="Arial" w:cs="Arial"/>
          <w:sz w:val="27"/>
          <w:szCs w:val="27"/>
        </w:rPr>
        <w:t xml:space="preserve">a la cual se le confiere pleno valor probatorio al haber sido expedida por funcionario público en ejercicio de sus funciones, en términos del artículo 203 fracción I, de la Ley que rige a este Tribunal.- - - - - - - - - </w:t>
      </w:r>
      <w:bookmarkStart w:id="0" w:name="_Hlk489381289"/>
      <w:r w:rsidR="002C56D8" w:rsidRPr="002D65CE">
        <w:rPr>
          <w:rFonts w:ascii="Arial" w:hAnsi="Arial" w:cs="Arial"/>
          <w:sz w:val="27"/>
          <w:szCs w:val="27"/>
        </w:rPr>
        <w:t xml:space="preserve">- </w:t>
      </w:r>
      <w:bookmarkEnd w:id="0"/>
      <w:r w:rsidR="00FC3826" w:rsidRPr="002D65CE">
        <w:rPr>
          <w:rFonts w:cs="Arial"/>
          <w:sz w:val="27"/>
          <w:szCs w:val="27"/>
        </w:rPr>
        <w:t>- - - - - - - - - - - -</w:t>
      </w:r>
      <w:r w:rsidR="00804613" w:rsidRPr="002D65CE">
        <w:rPr>
          <w:rFonts w:cs="Arial"/>
          <w:sz w:val="27"/>
          <w:szCs w:val="27"/>
        </w:rPr>
        <w:t xml:space="preserve"> - - - - - - -- - - - -</w:t>
      </w:r>
    </w:p>
    <w:p w:rsidR="002C56D8" w:rsidRPr="002D65CE" w:rsidRDefault="002D65CE" w:rsidP="002C56D8">
      <w:pPr>
        <w:spacing w:line="360" w:lineRule="auto"/>
        <w:ind w:firstLine="567"/>
        <w:jc w:val="both"/>
        <w:rPr>
          <w:rFonts w:ascii="Arial" w:hAnsi="Arial" w:cs="Arial"/>
          <w:sz w:val="27"/>
          <w:szCs w:val="27"/>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-1222375</wp:posOffset>
                </wp:positionH>
                <wp:positionV relativeFrom="paragraph">
                  <wp:posOffset>2446655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25pt;margin-top:192.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6Sag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00C01571" w:rsidRPr="002D65CE">
        <w:rPr>
          <w:rFonts w:ascii="Arial" w:hAnsi="Arial" w:cs="Arial"/>
          <w:sz w:val="27"/>
          <w:szCs w:val="27"/>
        </w:rPr>
        <w:t>Ahora bien, en términos del artículo 206 de la Ley de Procedimiento y Justicia Administrativa para el Estado de Oaxaca,</w:t>
      </w:r>
      <w:r w:rsidR="002C56D8" w:rsidRPr="002D65CE">
        <w:rPr>
          <w:rFonts w:ascii="Arial" w:hAnsi="Arial" w:cs="Arial"/>
          <w:sz w:val="27"/>
          <w:szCs w:val="27"/>
        </w:rPr>
        <w:t xml:space="preserve"> se </w:t>
      </w:r>
      <w:r w:rsidR="00C01571" w:rsidRPr="002D65CE">
        <w:rPr>
          <w:rFonts w:ascii="Arial" w:hAnsi="Arial" w:cs="Arial"/>
          <w:sz w:val="27"/>
          <w:szCs w:val="27"/>
        </w:rPr>
        <w:t>advierte</w:t>
      </w:r>
      <w:r w:rsidR="002C56D8" w:rsidRPr="002D65CE">
        <w:rPr>
          <w:rFonts w:ascii="Arial" w:hAnsi="Arial" w:cs="Arial"/>
          <w:sz w:val="27"/>
          <w:szCs w:val="27"/>
        </w:rPr>
        <w:t xml:space="preserve"> que resultan </w:t>
      </w:r>
      <w:r w:rsidR="002C56D8" w:rsidRPr="002D65CE">
        <w:rPr>
          <w:rFonts w:ascii="Arial" w:hAnsi="Arial" w:cs="Arial"/>
          <w:sz w:val="27"/>
          <w:szCs w:val="27"/>
          <w:u w:val="single"/>
        </w:rPr>
        <w:t>FUNDADOS</w:t>
      </w:r>
      <w:r w:rsidR="002C56D8" w:rsidRPr="002D65CE">
        <w:rPr>
          <w:rFonts w:ascii="Arial" w:hAnsi="Arial" w:cs="Arial"/>
          <w:sz w:val="27"/>
          <w:szCs w:val="27"/>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w:t>
      </w:r>
      <w:r w:rsidR="00320C38" w:rsidRPr="002D65CE">
        <w:rPr>
          <w:rFonts w:ascii="Arial" w:hAnsi="Arial" w:cs="Arial"/>
          <w:sz w:val="27"/>
          <w:szCs w:val="27"/>
        </w:rPr>
        <w:t xml:space="preserve"> la autoridad demandada</w:t>
      </w:r>
      <w:r w:rsidR="002C56D8" w:rsidRPr="002D65CE">
        <w:rPr>
          <w:rFonts w:ascii="Arial" w:hAnsi="Arial" w:cs="Arial"/>
          <w:sz w:val="27"/>
          <w:szCs w:val="27"/>
        </w:rPr>
        <w:t xml:space="preserve"> arribó a la determinación de que el actor, se encontraba </w:t>
      </w:r>
      <w:r w:rsidR="00F55362" w:rsidRPr="002D65CE">
        <w:rPr>
          <w:rFonts w:ascii="Arial" w:hAnsi="Arial" w:cs="Arial"/>
          <w:sz w:val="27"/>
          <w:szCs w:val="27"/>
        </w:rPr>
        <w:t>estacionado en lugar prohibido</w:t>
      </w:r>
      <w:r w:rsidR="002C56D8" w:rsidRPr="002D65CE">
        <w:rPr>
          <w:rFonts w:ascii="Arial" w:hAnsi="Arial" w:cs="Arial"/>
          <w:sz w:val="27"/>
          <w:szCs w:val="27"/>
        </w:rPr>
        <w:t>, mismo que vendría a ser el hecho generador de la infracción</w:t>
      </w:r>
      <w:r w:rsidR="004A29ED" w:rsidRPr="002D65CE">
        <w:rPr>
          <w:rFonts w:ascii="Arial" w:hAnsi="Arial" w:cs="Arial"/>
          <w:sz w:val="27"/>
          <w:szCs w:val="27"/>
        </w:rPr>
        <w:t>, por lo que</w:t>
      </w:r>
      <w:r w:rsidR="002C56D8" w:rsidRPr="002D65CE">
        <w:rPr>
          <w:rFonts w:ascii="Arial" w:hAnsi="Arial" w:cs="Arial"/>
          <w:sz w:val="27"/>
          <w:szCs w:val="27"/>
        </w:rPr>
        <w:t xml:space="preserve"> para resultar ser sujet</w:t>
      </w:r>
      <w:r w:rsidR="00F55362" w:rsidRPr="002D65CE">
        <w:rPr>
          <w:rFonts w:ascii="Arial" w:hAnsi="Arial" w:cs="Arial"/>
          <w:sz w:val="27"/>
          <w:szCs w:val="27"/>
        </w:rPr>
        <w:t>o</w:t>
      </w:r>
      <w:r w:rsidR="002C56D8" w:rsidRPr="002D65CE">
        <w:rPr>
          <w:rFonts w:ascii="Arial" w:hAnsi="Arial" w:cs="Arial"/>
          <w:sz w:val="27"/>
          <w:szCs w:val="27"/>
        </w:rPr>
        <w:t xml:space="preserve"> obligad</w:t>
      </w:r>
      <w:r w:rsidR="00F55362" w:rsidRPr="002D65CE">
        <w:rPr>
          <w:rFonts w:ascii="Arial" w:hAnsi="Arial" w:cs="Arial"/>
          <w:sz w:val="27"/>
          <w:szCs w:val="27"/>
        </w:rPr>
        <w:t>o</w:t>
      </w:r>
      <w:r w:rsidR="002C56D8" w:rsidRPr="002D65CE">
        <w:rPr>
          <w:rFonts w:ascii="Arial" w:hAnsi="Arial" w:cs="Arial"/>
          <w:sz w:val="27"/>
          <w:szCs w:val="27"/>
        </w:rPr>
        <w:t xml:space="preserve"> a tal falta administrativa tipificada dentro de la referida Ley</w:t>
      </w:r>
      <w:r w:rsidR="004A29ED" w:rsidRPr="002D65CE">
        <w:rPr>
          <w:rFonts w:ascii="Arial" w:hAnsi="Arial" w:cs="Arial"/>
          <w:sz w:val="27"/>
          <w:szCs w:val="27"/>
        </w:rPr>
        <w:t>,</w:t>
      </w:r>
      <w:r w:rsidR="002C56D8" w:rsidRPr="002D65CE">
        <w:rPr>
          <w:rFonts w:ascii="Arial" w:hAnsi="Arial" w:cs="Arial"/>
          <w:sz w:val="27"/>
          <w:szCs w:val="27"/>
        </w:rPr>
        <w:t xml:space="preserve"> </w:t>
      </w:r>
      <w:r w:rsidR="004A29ED" w:rsidRPr="002D65CE">
        <w:rPr>
          <w:rFonts w:ascii="Arial" w:hAnsi="Arial" w:cs="Arial"/>
          <w:sz w:val="27"/>
          <w:szCs w:val="27"/>
        </w:rPr>
        <w:t>era necesario</w:t>
      </w:r>
      <w:r w:rsidR="002C56D8" w:rsidRPr="002D65CE">
        <w:rPr>
          <w:rFonts w:ascii="Arial" w:hAnsi="Arial" w:cs="Arial"/>
          <w:sz w:val="27"/>
          <w:szCs w:val="27"/>
        </w:rPr>
        <w:t xml:space="preserve"> señalar las circunstancias de modo, tiempo y lugar en que acontecieron los hechos, ya que únicamente</w:t>
      </w:r>
      <w:r w:rsidR="004A29ED" w:rsidRPr="002D65CE">
        <w:rPr>
          <w:rFonts w:ascii="Arial" w:hAnsi="Arial" w:cs="Arial"/>
          <w:sz w:val="27"/>
          <w:szCs w:val="27"/>
        </w:rPr>
        <w:t xml:space="preserve"> la autoridad emisora</w:t>
      </w:r>
      <w:r w:rsidR="002C56D8" w:rsidRPr="002D65CE">
        <w:rPr>
          <w:rFonts w:ascii="Arial" w:hAnsi="Arial" w:cs="Arial"/>
          <w:sz w:val="27"/>
          <w:szCs w:val="27"/>
        </w:rPr>
        <w:t xml:space="preserv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w:t>
      </w:r>
      <w:r w:rsidR="00FC3826" w:rsidRPr="002D65CE">
        <w:rPr>
          <w:rFonts w:cs="Arial"/>
          <w:sz w:val="27"/>
          <w:szCs w:val="27"/>
        </w:rPr>
        <w:t xml:space="preserve">- - - - - - - - - - - - - - - - - - - - - </w:t>
      </w:r>
    </w:p>
    <w:p w:rsidR="002C56D8" w:rsidRPr="002D65CE" w:rsidRDefault="002C56D8" w:rsidP="00AD196F">
      <w:pPr>
        <w:spacing w:after="240" w:line="360" w:lineRule="auto"/>
        <w:ind w:firstLine="567"/>
        <w:jc w:val="both"/>
        <w:rPr>
          <w:rFonts w:ascii="Arial" w:hAnsi="Arial" w:cs="Arial"/>
          <w:sz w:val="27"/>
          <w:szCs w:val="27"/>
        </w:rPr>
      </w:pPr>
      <w:r w:rsidRPr="002D65CE">
        <w:rPr>
          <w:rFonts w:ascii="Arial" w:hAnsi="Arial" w:cs="Arial"/>
          <w:sz w:val="27"/>
          <w:szCs w:val="27"/>
        </w:rPr>
        <w:t xml:space="preserve">Tal es así, que de la multicitada acta se advierte que la autoridad demandada en la parte relativa a </w:t>
      </w:r>
      <w:r w:rsidRPr="002D65CE">
        <w:rPr>
          <w:rFonts w:ascii="Arial" w:hAnsi="Arial" w:cs="Arial"/>
          <w:b/>
          <w:sz w:val="27"/>
          <w:szCs w:val="27"/>
        </w:rPr>
        <w:t xml:space="preserve">MOTIVACIÓN: </w:t>
      </w:r>
      <w:r w:rsidRPr="002D65CE">
        <w:rPr>
          <w:rFonts w:ascii="Arial" w:hAnsi="Arial" w:cs="Arial"/>
          <w:i/>
          <w:sz w:val="27"/>
          <w:szCs w:val="27"/>
        </w:rPr>
        <w:t>“</w:t>
      </w:r>
      <w:r w:rsidR="0075068A" w:rsidRPr="002D65CE">
        <w:rPr>
          <w:rFonts w:ascii="Arial" w:hAnsi="Arial" w:cs="Arial"/>
          <w:i/>
          <w:sz w:val="27"/>
          <w:szCs w:val="27"/>
        </w:rPr>
        <w:t>Al observar que se encontraba estacionado en lugar prohibido y su conductor no estaba presente</w:t>
      </w:r>
      <w:r w:rsidRPr="002D65CE">
        <w:rPr>
          <w:rFonts w:ascii="Arial" w:hAnsi="Arial" w:cs="Arial"/>
          <w:i/>
          <w:sz w:val="27"/>
          <w:szCs w:val="27"/>
        </w:rPr>
        <w:t>”</w:t>
      </w:r>
      <w:r w:rsidRPr="002D65CE">
        <w:rPr>
          <w:rFonts w:ascii="Arial" w:hAnsi="Arial" w:cs="Arial"/>
          <w:sz w:val="27"/>
          <w:szCs w:val="27"/>
        </w:rPr>
        <w:t xml:space="preserve">, en cuanto a </w:t>
      </w:r>
      <w:r w:rsidRPr="002D65CE">
        <w:rPr>
          <w:rFonts w:ascii="Arial" w:hAnsi="Arial" w:cs="Arial"/>
          <w:b/>
          <w:sz w:val="27"/>
          <w:szCs w:val="27"/>
        </w:rPr>
        <w:t xml:space="preserve">FUNDAMENTACIÓN: </w:t>
      </w:r>
      <w:r w:rsidRPr="002D65CE">
        <w:rPr>
          <w:rFonts w:ascii="Arial" w:hAnsi="Arial" w:cs="Arial"/>
          <w:i/>
          <w:sz w:val="27"/>
          <w:szCs w:val="27"/>
        </w:rPr>
        <w:t xml:space="preserve">“artículo 86 fracción </w:t>
      </w:r>
      <w:r w:rsidR="00F55362" w:rsidRPr="002D65CE">
        <w:rPr>
          <w:rFonts w:ascii="Arial" w:hAnsi="Arial" w:cs="Arial"/>
          <w:i/>
          <w:sz w:val="27"/>
          <w:szCs w:val="27"/>
        </w:rPr>
        <w:t>XXXIII</w:t>
      </w:r>
      <w:r w:rsidRPr="002D65CE">
        <w:rPr>
          <w:rFonts w:ascii="Arial" w:hAnsi="Arial" w:cs="Arial"/>
          <w:i/>
          <w:sz w:val="27"/>
          <w:szCs w:val="27"/>
        </w:rPr>
        <w:t xml:space="preserve">, </w:t>
      </w:r>
      <w:r w:rsidR="00AD196F" w:rsidRPr="002D65CE">
        <w:rPr>
          <w:rFonts w:ascii="Arial" w:hAnsi="Arial" w:cs="Arial"/>
          <w:sz w:val="27"/>
          <w:szCs w:val="27"/>
        </w:rPr>
        <w:t xml:space="preserve">y en </w:t>
      </w:r>
      <w:r w:rsidR="00AD196F" w:rsidRPr="002D65CE">
        <w:rPr>
          <w:rFonts w:ascii="Arial" w:hAnsi="Arial" w:cs="Arial"/>
          <w:b/>
          <w:sz w:val="27"/>
          <w:szCs w:val="27"/>
        </w:rPr>
        <w:t>OBSERVACIONES:</w:t>
      </w:r>
      <w:r w:rsidR="00AD196F" w:rsidRPr="002D65CE">
        <w:rPr>
          <w:rFonts w:ascii="Arial" w:hAnsi="Arial" w:cs="Arial"/>
          <w:sz w:val="27"/>
          <w:szCs w:val="27"/>
        </w:rPr>
        <w:t xml:space="preserve"> </w:t>
      </w:r>
      <w:r w:rsidR="0075068A" w:rsidRPr="002D65CE">
        <w:rPr>
          <w:rFonts w:ascii="Arial" w:hAnsi="Arial" w:cs="Arial"/>
          <w:iCs/>
          <w:sz w:val="27"/>
          <w:szCs w:val="27"/>
        </w:rPr>
        <w:t>“</w:t>
      </w:r>
      <w:r w:rsidR="00D60D7A" w:rsidRPr="002D65CE">
        <w:rPr>
          <w:rFonts w:ascii="Arial" w:hAnsi="Arial" w:cs="Arial"/>
          <w:i/>
          <w:iCs/>
          <w:sz w:val="27"/>
          <w:szCs w:val="27"/>
        </w:rPr>
        <w:t>conductor no presente y no porta placa trasera”</w:t>
      </w:r>
      <w:r w:rsidR="00AD196F" w:rsidRPr="002D65CE">
        <w:rPr>
          <w:rFonts w:ascii="Arial" w:hAnsi="Arial" w:cs="Arial"/>
          <w:sz w:val="27"/>
          <w:szCs w:val="27"/>
        </w:rPr>
        <w:t>,</w:t>
      </w:r>
      <w:r w:rsidRPr="002D65CE">
        <w:rPr>
          <w:rFonts w:ascii="Arial" w:hAnsi="Arial" w:cs="Arial"/>
          <w:sz w:val="27"/>
          <w:szCs w:val="27"/>
        </w:rPr>
        <w:t xml:space="preserve"> sin embargo, al no haber una motivación</w:t>
      </w:r>
      <w:r w:rsidR="00AD196F" w:rsidRPr="002D65CE">
        <w:rPr>
          <w:rFonts w:ascii="Arial" w:hAnsi="Arial" w:cs="Arial"/>
          <w:sz w:val="27"/>
          <w:szCs w:val="27"/>
        </w:rPr>
        <w:t xml:space="preserve"> suficiente</w:t>
      </w:r>
      <w:r w:rsidRPr="002D65CE">
        <w:rPr>
          <w:rFonts w:ascii="Arial" w:hAnsi="Arial" w:cs="Arial"/>
          <w:sz w:val="27"/>
          <w:szCs w:val="27"/>
        </w:rPr>
        <w:t xml:space="preserve"> en la cual se expongan los motivos, circunstancias, o razones por las cuales el agente de </w:t>
      </w:r>
      <w:r w:rsidR="00D60D7A" w:rsidRPr="002D65CE">
        <w:rPr>
          <w:rFonts w:ascii="Arial" w:hAnsi="Arial" w:cs="Arial"/>
          <w:sz w:val="27"/>
          <w:szCs w:val="27"/>
        </w:rPr>
        <w:t>Policía</w:t>
      </w:r>
      <w:r w:rsidRPr="002D65CE">
        <w:rPr>
          <w:rFonts w:ascii="Arial" w:hAnsi="Arial" w:cs="Arial"/>
          <w:sz w:val="27"/>
          <w:szCs w:val="27"/>
        </w:rPr>
        <w:t xml:space="preserve"> advirtió tales hechos, queda de manifiesto que el acta de infracción carece de debida motivación para que </w:t>
      </w:r>
      <w:r w:rsidR="00F55362" w:rsidRPr="002D65CE">
        <w:rPr>
          <w:rFonts w:ascii="Arial" w:hAnsi="Arial" w:cs="Arial"/>
          <w:sz w:val="27"/>
          <w:szCs w:val="27"/>
        </w:rPr>
        <w:t>el</w:t>
      </w:r>
      <w:r w:rsidRPr="002D65CE">
        <w:rPr>
          <w:rFonts w:ascii="Arial" w:hAnsi="Arial" w:cs="Arial"/>
          <w:sz w:val="27"/>
          <w:szCs w:val="27"/>
        </w:rPr>
        <w:t xml:space="preserve"> administrad</w:t>
      </w:r>
      <w:r w:rsidR="00F55362" w:rsidRPr="002D65CE">
        <w:rPr>
          <w:rFonts w:ascii="Arial" w:hAnsi="Arial" w:cs="Arial"/>
          <w:sz w:val="27"/>
          <w:szCs w:val="27"/>
        </w:rPr>
        <w:t>o</w:t>
      </w:r>
      <w:r w:rsidRPr="002D65CE">
        <w:rPr>
          <w:rFonts w:ascii="Arial" w:hAnsi="Arial" w:cs="Arial"/>
          <w:sz w:val="27"/>
          <w:szCs w:val="27"/>
        </w:rPr>
        <w:t xml:space="preserve"> esté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w:t>
      </w:r>
      <w:r w:rsidR="00D5283C" w:rsidRPr="002D65CE">
        <w:rPr>
          <w:rFonts w:ascii="Arial" w:hAnsi="Arial" w:cs="Arial"/>
          <w:sz w:val="27"/>
          <w:szCs w:val="27"/>
        </w:rPr>
        <w:t>,</w:t>
      </w:r>
      <w:r w:rsidRPr="002D65CE">
        <w:rPr>
          <w:rFonts w:ascii="Arial" w:hAnsi="Arial" w:cs="Arial"/>
          <w:sz w:val="27"/>
          <w:szCs w:val="27"/>
        </w:rPr>
        <w:t xml:space="preserve"> lo que en el presente caso no acontece, luego entonces debe entenderse como motivación todos los argumentos lógico-jurídicos así como las circunstancias de modo, tiempo y lugar aplicables que generen </w:t>
      </w:r>
      <w:r w:rsidR="002D65CE">
        <w:rPr>
          <w:noProof/>
          <w:lang w:val="es-MX"/>
        </w:rPr>
        <mc:AlternateContent>
          <mc:Choice Requires="wps">
            <w:drawing>
              <wp:anchor distT="0" distB="0" distL="114300" distR="114300" simplePos="0" relativeHeight="251663360" behindDoc="0" locked="0" layoutInCell="1" allowOverlap="1">
                <wp:simplePos x="0" y="0"/>
                <wp:positionH relativeFrom="column">
                  <wp:posOffset>5734685</wp:posOffset>
                </wp:positionH>
                <wp:positionV relativeFrom="paragraph">
                  <wp:posOffset>4389755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1.55pt;margin-top:345.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H0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Pr="002D65CE">
        <w:rPr>
          <w:rFonts w:ascii="Arial" w:hAnsi="Arial" w:cs="Arial"/>
          <w:sz w:val="27"/>
          <w:szCs w:val="27"/>
        </w:rPr>
        <w:t>certidumbre de la forma en que el policía vial pudo apreciar a través de sus sentidos que efectivamente el vehículo d</w:t>
      </w:r>
      <w:r w:rsidR="00DD57F4" w:rsidRPr="002D65CE">
        <w:rPr>
          <w:rFonts w:ascii="Arial" w:hAnsi="Arial" w:cs="Arial"/>
          <w:sz w:val="27"/>
          <w:szCs w:val="27"/>
        </w:rPr>
        <w:t>el</w:t>
      </w:r>
      <w:r w:rsidRPr="002D65CE">
        <w:rPr>
          <w:rFonts w:ascii="Arial" w:hAnsi="Arial" w:cs="Arial"/>
          <w:sz w:val="27"/>
          <w:szCs w:val="27"/>
        </w:rPr>
        <w:t xml:space="preserve"> administrad</w:t>
      </w:r>
      <w:r w:rsidR="00DD57F4" w:rsidRPr="002D65CE">
        <w:rPr>
          <w:rFonts w:ascii="Arial" w:hAnsi="Arial" w:cs="Arial"/>
          <w:sz w:val="27"/>
          <w:szCs w:val="27"/>
        </w:rPr>
        <w:t>o</w:t>
      </w:r>
      <w:r w:rsidRPr="002D65CE">
        <w:rPr>
          <w:rFonts w:ascii="Arial" w:hAnsi="Arial" w:cs="Arial"/>
          <w:sz w:val="27"/>
          <w:szCs w:val="27"/>
        </w:rPr>
        <w:t xml:space="preserve"> se encontraba </w:t>
      </w:r>
      <w:r w:rsidR="00F55362" w:rsidRPr="002D65CE">
        <w:rPr>
          <w:rFonts w:ascii="Arial" w:hAnsi="Arial" w:cs="Arial"/>
          <w:sz w:val="27"/>
          <w:szCs w:val="27"/>
        </w:rPr>
        <w:t>estacionado en un lugar prohibido</w:t>
      </w:r>
      <w:r w:rsidRPr="002D65CE">
        <w:rPr>
          <w:rFonts w:ascii="Arial" w:hAnsi="Arial" w:cs="Arial"/>
          <w:sz w:val="27"/>
          <w:szCs w:val="27"/>
        </w:rPr>
        <w:t>, luego entonces al no haber una correcta motivación, se vulneró los derechos de</w:t>
      </w:r>
      <w:r w:rsidR="00F55362" w:rsidRPr="002D65CE">
        <w:rPr>
          <w:rFonts w:ascii="Arial" w:hAnsi="Arial" w:cs="Arial"/>
          <w:sz w:val="27"/>
          <w:szCs w:val="27"/>
        </w:rPr>
        <w:t>l</w:t>
      </w:r>
      <w:r w:rsidRPr="002D65CE">
        <w:rPr>
          <w:rFonts w:ascii="Arial" w:hAnsi="Arial" w:cs="Arial"/>
          <w:sz w:val="27"/>
          <w:szCs w:val="27"/>
        </w:rPr>
        <w:t xml:space="preserve">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w:t>
      </w:r>
      <w:r w:rsidR="00AD4B2F" w:rsidRPr="002D65CE">
        <w:rPr>
          <w:rFonts w:ascii="Arial" w:hAnsi="Arial" w:cs="Arial"/>
          <w:sz w:val="27"/>
          <w:szCs w:val="27"/>
        </w:rPr>
        <w:t xml:space="preserve"> número</w:t>
      </w:r>
      <w:r w:rsidRPr="002D65CE">
        <w:rPr>
          <w:rFonts w:ascii="Arial" w:hAnsi="Arial" w:cs="Arial"/>
          <w:sz w:val="27"/>
          <w:szCs w:val="27"/>
        </w:rPr>
        <w:t xml:space="preserve"> </w:t>
      </w:r>
      <w:r w:rsidR="00D5283C" w:rsidRPr="002D65CE">
        <w:rPr>
          <w:rFonts w:ascii="Arial" w:hAnsi="Arial" w:cs="Arial"/>
          <w:sz w:val="27"/>
          <w:szCs w:val="27"/>
        </w:rPr>
        <w:t>VI. 2o. J/248, con número de registro 216534,</w:t>
      </w:r>
      <w:r w:rsidRPr="002D65CE">
        <w:rPr>
          <w:rFonts w:ascii="Arial" w:hAnsi="Arial" w:cs="Arial"/>
          <w:sz w:val="27"/>
          <w:szCs w:val="27"/>
        </w:rPr>
        <w:t xml:space="preserve"> por </w:t>
      </w:r>
      <w:r w:rsidR="00D5283C" w:rsidRPr="002D65CE">
        <w:rPr>
          <w:rFonts w:ascii="Arial" w:hAnsi="Arial" w:cs="Arial"/>
          <w:sz w:val="27"/>
          <w:szCs w:val="27"/>
        </w:rPr>
        <w:t>los Tribunales Colegiados de Circuito</w:t>
      </w:r>
      <w:r w:rsidRPr="002D65CE">
        <w:rPr>
          <w:rFonts w:ascii="Arial" w:hAnsi="Arial" w:cs="Arial"/>
          <w:sz w:val="27"/>
          <w:szCs w:val="27"/>
        </w:rPr>
        <w:t xml:space="preserve">, </w:t>
      </w:r>
      <w:r w:rsidR="00D5283C" w:rsidRPr="002D65CE">
        <w:rPr>
          <w:rFonts w:ascii="Arial" w:hAnsi="Arial" w:cs="Arial"/>
          <w:sz w:val="27"/>
          <w:szCs w:val="27"/>
        </w:rPr>
        <w:t>en la Gaceta del Semanario Judicial de la Federación, Número 64, Abril de 1993, página 43</w:t>
      </w:r>
      <w:r w:rsidRPr="002D65CE">
        <w:rPr>
          <w:rFonts w:ascii="Arial" w:hAnsi="Arial" w:cs="Arial"/>
          <w:sz w:val="27"/>
          <w:szCs w:val="27"/>
        </w:rPr>
        <w:t>, Octava Época, Materia Administrativa</w:t>
      </w:r>
      <w:r w:rsidR="00951C4F" w:rsidRPr="002D65CE">
        <w:rPr>
          <w:rFonts w:ascii="Arial" w:hAnsi="Arial" w:cs="Arial"/>
          <w:sz w:val="27"/>
          <w:szCs w:val="27"/>
        </w:rPr>
        <w:t>,</w:t>
      </w:r>
      <w:r w:rsidRPr="002D65CE">
        <w:rPr>
          <w:rFonts w:ascii="Arial" w:hAnsi="Arial" w:cs="Arial"/>
          <w:sz w:val="27"/>
          <w:szCs w:val="27"/>
        </w:rPr>
        <w:t xml:space="preserve"> bajo los rubros y textos siguientes:- - - - </w:t>
      </w:r>
      <w:r w:rsidR="00D5283C" w:rsidRPr="002D65CE">
        <w:rPr>
          <w:rFonts w:ascii="Arial" w:hAnsi="Arial" w:cs="Arial"/>
          <w:sz w:val="27"/>
          <w:szCs w:val="27"/>
        </w:rPr>
        <w:t xml:space="preserve">- - </w:t>
      </w:r>
    </w:p>
    <w:p w:rsidR="002C56D8" w:rsidRPr="002D65CE" w:rsidRDefault="002C56D8" w:rsidP="002C56D8">
      <w:pPr>
        <w:spacing w:after="240" w:line="276" w:lineRule="auto"/>
        <w:ind w:left="567" w:right="618"/>
        <w:jc w:val="both"/>
        <w:rPr>
          <w:rFonts w:ascii="Arial" w:hAnsi="Arial" w:cs="Arial"/>
          <w:sz w:val="27"/>
          <w:szCs w:val="27"/>
        </w:rPr>
      </w:pPr>
      <w:r w:rsidRPr="002D65CE">
        <w:rPr>
          <w:rFonts w:ascii="Arial" w:hAnsi="Arial" w:cs="Arial"/>
          <w:b/>
          <w:sz w:val="27"/>
          <w:szCs w:val="27"/>
        </w:rPr>
        <w:t>FUNDAMENTACION Y MOTIVACION, CONCEPTO DE.</w:t>
      </w:r>
      <w:r w:rsidRPr="002D65CE">
        <w:rPr>
          <w:rFonts w:ascii="Arial" w:hAnsi="Arial" w:cs="Arial"/>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2C56D8" w:rsidRPr="002D65CE" w:rsidRDefault="002D65CE" w:rsidP="002C56D8">
      <w:pPr>
        <w:spacing w:after="240" w:line="276" w:lineRule="auto"/>
        <w:ind w:left="567" w:right="618"/>
        <w:jc w:val="both"/>
        <w:rPr>
          <w:rFonts w:ascii="Arial" w:hAnsi="Arial" w:cs="Arial"/>
          <w:sz w:val="27"/>
          <w:szCs w:val="27"/>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-935355</wp:posOffset>
                </wp:positionH>
                <wp:positionV relativeFrom="paragraph">
                  <wp:posOffset>5198745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3.65pt;margin-top:409.3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rv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002C56D8" w:rsidRPr="002D65CE">
        <w:rPr>
          <w:rFonts w:ascii="Arial" w:hAnsi="Arial" w:cs="Arial"/>
          <w:b/>
          <w:sz w:val="27"/>
          <w:szCs w:val="27"/>
        </w:rPr>
        <w:t>FUNDAMENTACIÓN Y MOTIVACIÓN DE LOS ACTOS ADMINISTRATIVOS.</w:t>
      </w:r>
      <w:r w:rsidR="002C56D8" w:rsidRPr="002D65CE">
        <w:rPr>
          <w:rFonts w:ascii="Arial" w:hAnsi="Arial" w:cs="Arial"/>
          <w:sz w:val="27"/>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C56D8" w:rsidRPr="002D65CE" w:rsidRDefault="002C56D8" w:rsidP="002C56D8">
      <w:pPr>
        <w:spacing w:after="240" w:line="360" w:lineRule="auto"/>
        <w:ind w:firstLine="567"/>
        <w:jc w:val="both"/>
        <w:rPr>
          <w:rFonts w:ascii="Arial" w:hAnsi="Arial" w:cs="Arial"/>
          <w:sz w:val="27"/>
          <w:szCs w:val="27"/>
        </w:rPr>
      </w:pPr>
      <w:r w:rsidRPr="002D65CE">
        <w:rPr>
          <w:rFonts w:ascii="Arial" w:hAnsi="Arial" w:cs="Arial"/>
          <w:sz w:val="27"/>
          <w:szCs w:val="27"/>
        </w:rPr>
        <w:t>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pero no realiza una descripción clara de cómo acontecieron los hechos</w:t>
      </w:r>
      <w:r w:rsidR="00F11BAE" w:rsidRPr="002D65CE">
        <w:rPr>
          <w:rFonts w:ascii="Arial" w:hAnsi="Arial" w:cs="Arial"/>
          <w:sz w:val="27"/>
          <w:szCs w:val="27"/>
        </w:rPr>
        <w:t>, máxime que</w:t>
      </w:r>
      <w:r w:rsidRPr="002D65CE">
        <w:rPr>
          <w:rFonts w:ascii="Arial" w:hAnsi="Arial" w:cs="Arial"/>
          <w:sz w:val="27"/>
          <w:szCs w:val="27"/>
        </w:rPr>
        <w:t xml:space="preserve"> la autoridad demandada, no desvirtuó con prueba idónea lo manifestado por el actor</w:t>
      </w:r>
      <w:r w:rsidR="00F11BAE" w:rsidRPr="002D65CE">
        <w:rPr>
          <w:rFonts w:ascii="Arial" w:hAnsi="Arial" w:cs="Arial"/>
          <w:sz w:val="27"/>
          <w:szCs w:val="27"/>
        </w:rPr>
        <w:t>, toda vez que esta se le tuvo por contestando en sentido afirmativo la demanda</w:t>
      </w:r>
      <w:r w:rsidRPr="002D65CE">
        <w:rPr>
          <w:rFonts w:ascii="Arial" w:hAnsi="Arial" w:cs="Arial"/>
          <w:sz w:val="27"/>
          <w:szCs w:val="27"/>
        </w:rPr>
        <w:t xml:space="preserve">, por ende, el acta de infracción en comento resulta estar elaborada sin cumplir los requisitos de validez y eficacia dictadas por la Ley de Procedimiento y Justicia Administrativa para el Estado de Oaxaca. Sirva al caso la </w:t>
      </w:r>
      <w:r w:rsidR="00F7556B" w:rsidRPr="002D65CE">
        <w:rPr>
          <w:rFonts w:ascii="Arial" w:hAnsi="Arial" w:cs="Arial"/>
          <w:sz w:val="27"/>
          <w:szCs w:val="27"/>
        </w:rPr>
        <w:t xml:space="preserve">tesis con número de registro 251051, por los Tribunales Colegiados de Circuito, </w:t>
      </w:r>
      <w:r w:rsidR="00355150" w:rsidRPr="002D65CE">
        <w:rPr>
          <w:rFonts w:ascii="Arial" w:hAnsi="Arial" w:cs="Arial"/>
          <w:sz w:val="27"/>
          <w:szCs w:val="27"/>
        </w:rPr>
        <w:t xml:space="preserve">Semanario Judicial de la Federación, Volumen 145-150, Sexta Parte, Página 284, </w:t>
      </w:r>
      <w:r w:rsidR="00BC78F6" w:rsidRPr="002D65CE">
        <w:rPr>
          <w:rFonts w:ascii="Arial" w:hAnsi="Arial" w:cs="Arial"/>
          <w:sz w:val="27"/>
          <w:szCs w:val="27"/>
        </w:rPr>
        <w:t xml:space="preserve">Séptima Época, materia administrativa, </w:t>
      </w:r>
      <w:r w:rsidRPr="002D65CE">
        <w:rPr>
          <w:rFonts w:ascii="Arial" w:hAnsi="Arial" w:cs="Arial"/>
          <w:sz w:val="27"/>
          <w:szCs w:val="27"/>
        </w:rPr>
        <w:t xml:space="preserve">bajo el rubro y texto siguiente: - - - - - - - </w:t>
      </w:r>
      <w:r w:rsidR="00FC3826" w:rsidRPr="002D65CE">
        <w:rPr>
          <w:rFonts w:cs="Arial"/>
          <w:sz w:val="27"/>
          <w:szCs w:val="27"/>
        </w:rPr>
        <w:t>- - - - - - - - - - - - - - - - - - - - - - - - - - - - - - - - - - - - -</w:t>
      </w:r>
    </w:p>
    <w:p w:rsidR="002C56D8" w:rsidRPr="002D65CE" w:rsidRDefault="002D65CE" w:rsidP="002C56D8">
      <w:pPr>
        <w:spacing w:after="240" w:line="276" w:lineRule="auto"/>
        <w:ind w:left="567" w:right="618"/>
        <w:jc w:val="both"/>
        <w:rPr>
          <w:rFonts w:ascii="Arial" w:hAnsi="Arial" w:cs="Arial"/>
          <w:sz w:val="27"/>
          <w:szCs w:val="27"/>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5734685</wp:posOffset>
                </wp:positionH>
                <wp:positionV relativeFrom="paragraph">
                  <wp:posOffset>2803525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51.55pt;margin-top:220.7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002C56D8" w:rsidRPr="002D65CE">
        <w:rPr>
          <w:rFonts w:ascii="Arial" w:hAnsi="Arial" w:cs="Arial"/>
          <w:b/>
          <w:sz w:val="27"/>
          <w:szCs w:val="27"/>
        </w:rPr>
        <w:t>TRANSITO, MULTAS DE.</w:t>
      </w:r>
      <w:r w:rsidR="002C56D8" w:rsidRPr="002D65CE">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2C56D8" w:rsidRPr="002D65CE" w:rsidRDefault="002C56D8" w:rsidP="004335A3">
      <w:pPr>
        <w:spacing w:after="240" w:line="360" w:lineRule="auto"/>
        <w:ind w:firstLine="567"/>
        <w:jc w:val="both"/>
        <w:rPr>
          <w:rFonts w:ascii="Arial" w:hAnsi="Arial" w:cs="Arial"/>
          <w:sz w:val="27"/>
          <w:szCs w:val="27"/>
        </w:rPr>
      </w:pPr>
      <w:r w:rsidRPr="002D65CE">
        <w:rPr>
          <w:rFonts w:ascii="Arial" w:hAnsi="Arial" w:cs="Arial"/>
          <w:sz w:val="27"/>
          <w:szCs w:val="27"/>
        </w:rPr>
        <w:t>En cuanto a las pruebas presuncional legal y humana, y la instrumental de actuaciones, esta Sala estima que es innecesario su estudio ya que existen elementos de pruebas directos dentro del sumario que en el caso es, el acta de infracción visible en la foja</w:t>
      </w:r>
      <w:r w:rsidR="00DD57F4" w:rsidRPr="002D65CE">
        <w:rPr>
          <w:rFonts w:ascii="Arial" w:hAnsi="Arial" w:cs="Arial"/>
          <w:sz w:val="27"/>
          <w:szCs w:val="27"/>
        </w:rPr>
        <w:t xml:space="preserve"> </w:t>
      </w:r>
      <w:r w:rsidR="00D60D7A" w:rsidRPr="002D65CE">
        <w:rPr>
          <w:rFonts w:ascii="Arial" w:hAnsi="Arial" w:cs="Arial"/>
          <w:sz w:val="27"/>
          <w:szCs w:val="27"/>
        </w:rPr>
        <w:t>13</w:t>
      </w:r>
      <w:r w:rsidR="00DD57F4" w:rsidRPr="002D65CE">
        <w:rPr>
          <w:rFonts w:ascii="Arial" w:hAnsi="Arial" w:cs="Arial"/>
          <w:sz w:val="27"/>
          <w:szCs w:val="27"/>
        </w:rPr>
        <w:t xml:space="preserve"> </w:t>
      </w:r>
      <w:r w:rsidRPr="002D65CE">
        <w:rPr>
          <w:rFonts w:ascii="Arial" w:hAnsi="Arial" w:cs="Arial"/>
          <w:sz w:val="27"/>
          <w:szCs w:val="27"/>
        </w:rPr>
        <w:t>del sumario, por lo que, al haber arribado en líneas anteriores al conocimiento cierto de la ilegalidad del acto impugnado, la determinación de no valorar las probanzas antes mencionadas no le irroga agravios a las partes. Sirve al caso por analogía jurídica sustancial la tesis</w:t>
      </w:r>
      <w:r w:rsidR="00A060C1" w:rsidRPr="002D65CE">
        <w:rPr>
          <w:rFonts w:ascii="Arial" w:hAnsi="Arial" w:cs="Arial"/>
          <w:sz w:val="27"/>
          <w:szCs w:val="27"/>
        </w:rPr>
        <w:t xml:space="preserve"> con</w:t>
      </w:r>
      <w:r w:rsidRPr="002D65CE">
        <w:rPr>
          <w:rFonts w:ascii="Arial" w:hAnsi="Arial" w:cs="Arial"/>
          <w:sz w:val="27"/>
          <w:szCs w:val="27"/>
        </w:rPr>
        <w:t xml:space="preserve"> </w:t>
      </w:r>
      <w:r w:rsidR="00A060C1" w:rsidRPr="002D65CE">
        <w:rPr>
          <w:rFonts w:ascii="Arial" w:hAnsi="Arial" w:cs="Arial"/>
          <w:sz w:val="27"/>
          <w:szCs w:val="27"/>
        </w:rPr>
        <w:t xml:space="preserve">número de registro 225204, por los Tribunales Colegiados de Circuito, </w:t>
      </w:r>
      <w:r w:rsidR="00CF1368" w:rsidRPr="002D65CE">
        <w:rPr>
          <w:rFonts w:ascii="Arial" w:hAnsi="Arial" w:cs="Arial"/>
          <w:sz w:val="27"/>
          <w:szCs w:val="27"/>
        </w:rPr>
        <w:t xml:space="preserve">en el Semanario Judicial de la Federación, Tomo VI, Segunda Parte-2, Julio-Diciembre de 1990, </w:t>
      </w:r>
      <w:r w:rsidR="004335A3" w:rsidRPr="002D65CE">
        <w:rPr>
          <w:rFonts w:ascii="Arial" w:hAnsi="Arial" w:cs="Arial"/>
          <w:sz w:val="27"/>
          <w:szCs w:val="27"/>
        </w:rPr>
        <w:t>página 622, Octava Época, materia laboral, bajo el rubro y texto siguiente:- - - - - - -</w:t>
      </w:r>
      <w:r w:rsidR="00DD57F4" w:rsidRPr="002D65CE">
        <w:rPr>
          <w:rFonts w:ascii="Arial" w:hAnsi="Arial" w:cs="Arial"/>
          <w:sz w:val="27"/>
          <w:szCs w:val="27"/>
        </w:rPr>
        <w:t xml:space="preserve"> </w:t>
      </w:r>
      <w:r w:rsidR="00FC3826" w:rsidRPr="002D65CE">
        <w:rPr>
          <w:rFonts w:cs="Arial"/>
          <w:sz w:val="27"/>
          <w:szCs w:val="27"/>
        </w:rPr>
        <w:t xml:space="preserve">- - - - - - - - - - - - - - - - - - - - - - - - - - - - - - - - - - - - - - - - - </w:t>
      </w:r>
    </w:p>
    <w:p w:rsidR="002C56D8" w:rsidRPr="002D65CE" w:rsidRDefault="002C56D8" w:rsidP="002C56D8">
      <w:pPr>
        <w:spacing w:after="240" w:line="276" w:lineRule="auto"/>
        <w:ind w:left="567" w:right="618"/>
        <w:jc w:val="both"/>
        <w:rPr>
          <w:rFonts w:ascii="Arial" w:hAnsi="Arial" w:cs="Arial"/>
          <w:sz w:val="27"/>
          <w:szCs w:val="27"/>
        </w:rPr>
      </w:pPr>
      <w:r w:rsidRPr="002D65CE">
        <w:rPr>
          <w:rFonts w:ascii="Arial" w:hAnsi="Arial" w:cs="Arial"/>
          <w:b/>
          <w:sz w:val="27"/>
          <w:szCs w:val="27"/>
        </w:rPr>
        <w:t>PRUEBA PRESUNCIONAL LEGAL Y HUMANA, CASO EN QUE SU ESTUDIO RESULTA INNECESARIO.</w:t>
      </w:r>
      <w:r w:rsidRPr="002D65CE">
        <w:rPr>
          <w:rFonts w:ascii="Arial" w:hAnsi="Arial" w:cs="Arial"/>
          <w:sz w:val="27"/>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2C56D8" w:rsidRPr="002D65CE" w:rsidRDefault="002C56D8" w:rsidP="002C56D8">
      <w:pPr>
        <w:pStyle w:val="corte4fondo"/>
        <w:ind w:right="51" w:firstLine="567"/>
        <w:rPr>
          <w:rFonts w:cs="Arial"/>
          <w:sz w:val="27"/>
          <w:szCs w:val="27"/>
        </w:rPr>
      </w:pPr>
      <w:r w:rsidRPr="002D65CE">
        <w:rPr>
          <w:rFonts w:cs="Arial"/>
          <w:sz w:val="27"/>
          <w:szCs w:val="27"/>
        </w:rPr>
        <w:t xml:space="preserve">Por las razones esgrimidas, los conceptos de impugnación vertidos por </w:t>
      </w:r>
      <w:r w:rsidR="00783E78" w:rsidRPr="002D65CE">
        <w:rPr>
          <w:rFonts w:cs="Arial"/>
          <w:sz w:val="27"/>
          <w:szCs w:val="27"/>
        </w:rPr>
        <w:t>el</w:t>
      </w:r>
      <w:r w:rsidRPr="002D65CE">
        <w:rPr>
          <w:rFonts w:cs="Arial"/>
          <w:sz w:val="27"/>
          <w:szCs w:val="27"/>
        </w:rPr>
        <w:t xml:space="preserve"> administrad</w:t>
      </w:r>
      <w:r w:rsidR="00783E78" w:rsidRPr="002D65CE">
        <w:rPr>
          <w:rFonts w:cs="Arial"/>
          <w:sz w:val="27"/>
          <w:szCs w:val="27"/>
        </w:rPr>
        <w:t>o</w:t>
      </w:r>
      <w:r w:rsidRPr="002D65CE">
        <w:rPr>
          <w:rFonts w:cs="Arial"/>
          <w:sz w:val="27"/>
          <w:szCs w:val="27"/>
        </w:rPr>
        <w:t xml:space="preserve"> son </w:t>
      </w:r>
      <w:r w:rsidRPr="002D65CE">
        <w:rPr>
          <w:rFonts w:cs="Arial"/>
          <w:sz w:val="27"/>
          <w:szCs w:val="27"/>
          <w:u w:val="single"/>
        </w:rPr>
        <w:t>FUNDADOS</w:t>
      </w:r>
      <w:r w:rsidRPr="002D65CE">
        <w:rPr>
          <w:rFonts w:cs="Arial"/>
          <w:sz w:val="27"/>
          <w:szCs w:val="27"/>
        </w:rPr>
        <w:t>, en consecuencia se declara la</w:t>
      </w:r>
      <w:r w:rsidRPr="002D65CE">
        <w:rPr>
          <w:rFonts w:cs="Arial"/>
          <w:b/>
          <w:sz w:val="27"/>
          <w:szCs w:val="27"/>
        </w:rPr>
        <w:t xml:space="preserve"> NULIDAD LISA Y LLANA </w:t>
      </w:r>
      <w:r w:rsidRPr="002D65CE">
        <w:rPr>
          <w:rFonts w:cs="Arial"/>
          <w:sz w:val="27"/>
          <w:szCs w:val="27"/>
        </w:rPr>
        <w:t xml:space="preserve">del acta de infracción con número de folio </w:t>
      </w:r>
      <w:r w:rsidR="00010716" w:rsidRPr="002D65CE">
        <w:rPr>
          <w:rFonts w:cs="Arial"/>
          <w:b/>
          <w:sz w:val="27"/>
          <w:szCs w:val="27"/>
        </w:rPr>
        <w:t>05714</w:t>
      </w:r>
      <w:r w:rsidR="003E00F2" w:rsidRPr="002D65CE">
        <w:rPr>
          <w:rFonts w:cs="Arial"/>
          <w:b/>
          <w:sz w:val="27"/>
          <w:szCs w:val="27"/>
        </w:rPr>
        <w:t xml:space="preserve"> de fecha </w:t>
      </w:r>
      <w:r w:rsidR="00010716" w:rsidRPr="002D65CE">
        <w:rPr>
          <w:rFonts w:cs="Arial"/>
          <w:b/>
          <w:sz w:val="27"/>
          <w:szCs w:val="27"/>
        </w:rPr>
        <w:t>01 uno de julio de 2019 dos mil diecinueve</w:t>
      </w:r>
      <w:r w:rsidR="00F55362" w:rsidRPr="002D65CE">
        <w:rPr>
          <w:rFonts w:cs="Arial"/>
          <w:b/>
          <w:sz w:val="27"/>
          <w:szCs w:val="27"/>
        </w:rPr>
        <w:t xml:space="preserve">, </w:t>
      </w:r>
      <w:r w:rsidRPr="002D65CE">
        <w:rPr>
          <w:rFonts w:cs="Arial"/>
          <w:sz w:val="27"/>
          <w:szCs w:val="27"/>
        </w:rPr>
        <w:t>emitida por</w:t>
      </w:r>
      <w:r w:rsidR="001949CF" w:rsidRPr="002D65CE">
        <w:rPr>
          <w:rFonts w:cs="Arial"/>
          <w:sz w:val="27"/>
          <w:szCs w:val="27"/>
        </w:rPr>
        <w:t xml:space="preserve"> </w:t>
      </w:r>
      <w:r w:rsidR="00D60D7A" w:rsidRPr="002D65CE">
        <w:rPr>
          <w:rFonts w:cs="Arial"/>
          <w:sz w:val="27"/>
          <w:szCs w:val="27"/>
        </w:rPr>
        <w:t xml:space="preserve">Ricardo Ramírez López, </w:t>
      </w:r>
      <w:r w:rsidR="001949CF" w:rsidRPr="002D65CE">
        <w:rPr>
          <w:rFonts w:cs="Arial"/>
          <w:sz w:val="27"/>
          <w:szCs w:val="27"/>
        </w:rPr>
        <w:t xml:space="preserve">Policía Vial con número estadístico </w:t>
      </w:r>
      <w:r w:rsidR="00D60D7A" w:rsidRPr="002D65CE">
        <w:rPr>
          <w:rFonts w:cs="Arial"/>
          <w:sz w:val="27"/>
          <w:szCs w:val="27"/>
        </w:rPr>
        <w:t>184</w:t>
      </w:r>
      <w:r w:rsidR="001949CF" w:rsidRPr="002D65CE">
        <w:rPr>
          <w:rFonts w:cs="Arial"/>
          <w:sz w:val="27"/>
          <w:szCs w:val="27"/>
        </w:rPr>
        <w:t>, adscrit</w:t>
      </w:r>
      <w:r w:rsidR="00B57363" w:rsidRPr="002D65CE">
        <w:rPr>
          <w:rFonts w:cs="Arial"/>
          <w:sz w:val="27"/>
          <w:szCs w:val="27"/>
        </w:rPr>
        <w:t>a</w:t>
      </w:r>
      <w:r w:rsidR="001949CF" w:rsidRPr="002D65CE">
        <w:rPr>
          <w:rFonts w:cs="Arial"/>
          <w:sz w:val="27"/>
          <w:szCs w:val="27"/>
        </w:rPr>
        <w:t xml:space="preserve"> a la Comisión de Seguridad Pública, Vialidad y Protección Ci</w:t>
      </w:r>
      <w:r w:rsidR="00B57363" w:rsidRPr="002D65CE">
        <w:rPr>
          <w:rFonts w:cs="Arial"/>
          <w:sz w:val="27"/>
          <w:szCs w:val="27"/>
        </w:rPr>
        <w:t>udadana</w:t>
      </w:r>
      <w:r w:rsidR="001949CF" w:rsidRPr="002D65CE">
        <w:rPr>
          <w:rFonts w:cs="Arial"/>
          <w:sz w:val="27"/>
          <w:szCs w:val="27"/>
        </w:rPr>
        <w:t xml:space="preserve"> del Municipio de Oaxaca, </w:t>
      </w:r>
      <w:r w:rsidRPr="002D65CE">
        <w:rPr>
          <w:rFonts w:cs="Arial"/>
          <w:sz w:val="27"/>
          <w:szCs w:val="27"/>
        </w:rPr>
        <w:t xml:space="preserve">en consecuencia, </w:t>
      </w:r>
      <w:r w:rsidRPr="002D65CE">
        <w:rPr>
          <w:rFonts w:cs="Arial"/>
          <w:sz w:val="27"/>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B57363" w:rsidRPr="002D65CE">
        <w:rPr>
          <w:rFonts w:cs="Arial"/>
          <w:sz w:val="27"/>
          <w:szCs w:val="27"/>
          <w:u w:val="single"/>
        </w:rPr>
        <w:t xml:space="preserve"> y como lo accesorio sigue la suerte de lo principal,</w:t>
      </w:r>
      <w:r w:rsidRPr="002D65CE">
        <w:rPr>
          <w:rFonts w:cs="Arial"/>
          <w:sz w:val="27"/>
          <w:szCs w:val="27"/>
          <w:u w:val="single"/>
        </w:rPr>
        <w:t xml:space="preserve"> se ordena</w:t>
      </w:r>
      <w:r w:rsidR="00783E78" w:rsidRPr="002D65CE">
        <w:rPr>
          <w:rFonts w:cs="Arial"/>
          <w:sz w:val="27"/>
          <w:szCs w:val="27"/>
          <w:u w:val="single"/>
        </w:rPr>
        <w:t xml:space="preserve"> a la autoridad demandada para que realice</w:t>
      </w:r>
      <w:r w:rsidR="001949CF" w:rsidRPr="002D65CE">
        <w:rPr>
          <w:rFonts w:cs="Arial"/>
          <w:sz w:val="27"/>
          <w:szCs w:val="27"/>
          <w:u w:val="single"/>
        </w:rPr>
        <w:t xml:space="preserve"> la </w:t>
      </w:r>
      <w:r w:rsidR="00B22634" w:rsidRPr="002D65CE">
        <w:rPr>
          <w:rFonts w:cs="Arial"/>
          <w:sz w:val="27"/>
          <w:szCs w:val="27"/>
          <w:u w:val="single"/>
        </w:rPr>
        <w:t>devolución</w:t>
      </w:r>
      <w:r w:rsidR="001949CF" w:rsidRPr="002D65CE">
        <w:rPr>
          <w:rFonts w:cs="Arial"/>
          <w:sz w:val="27"/>
          <w:szCs w:val="27"/>
          <w:u w:val="single"/>
        </w:rPr>
        <w:t xml:space="preserve"> </w:t>
      </w:r>
      <w:r w:rsidR="00D60D7A" w:rsidRPr="002D65CE">
        <w:rPr>
          <w:rFonts w:cs="Arial"/>
          <w:sz w:val="27"/>
          <w:szCs w:val="27"/>
          <w:u w:val="single"/>
        </w:rPr>
        <w:t xml:space="preserve">de la placa </w:t>
      </w:r>
      <w:r w:rsidR="002D65CE">
        <w:rPr>
          <w:rFonts w:cs="Arial"/>
          <w:sz w:val="27"/>
          <w:szCs w:val="27"/>
          <w:u w:val="single"/>
        </w:rPr>
        <w:t>**********</w:t>
      </w:r>
      <w:r w:rsidR="00D90883" w:rsidRPr="002D65CE">
        <w:rPr>
          <w:rFonts w:cs="Arial"/>
          <w:sz w:val="27"/>
          <w:szCs w:val="27"/>
          <w:u w:val="single"/>
        </w:rPr>
        <w:t>,</w:t>
      </w:r>
      <w:r w:rsidR="00D60D7A" w:rsidRPr="002D65CE">
        <w:rPr>
          <w:rFonts w:cs="Arial"/>
          <w:sz w:val="27"/>
          <w:szCs w:val="27"/>
          <w:u w:val="single"/>
        </w:rPr>
        <w:t xml:space="preserve"> retenida como garantía</w:t>
      </w:r>
      <w:r w:rsidR="00B22634" w:rsidRPr="002D65CE">
        <w:rPr>
          <w:rFonts w:cs="Arial"/>
          <w:sz w:val="27"/>
          <w:szCs w:val="27"/>
          <w:u w:val="single"/>
        </w:rPr>
        <w:t xml:space="preserve">, </w:t>
      </w:r>
      <w:r w:rsidRPr="002D65CE">
        <w:rPr>
          <w:rFonts w:cs="Arial"/>
          <w:sz w:val="27"/>
          <w:szCs w:val="27"/>
          <w:u w:val="single"/>
        </w:rPr>
        <w:t>por ser fruto de un acto viciado y por las razones expuestas.</w:t>
      </w:r>
      <w:r w:rsidRPr="002D65CE">
        <w:rPr>
          <w:rFonts w:cs="Arial"/>
          <w:sz w:val="27"/>
          <w:szCs w:val="27"/>
        </w:rPr>
        <w:t xml:space="preserve">- - - - - - - - - - - - - - - </w:t>
      </w:r>
      <w:r w:rsidR="00B22634" w:rsidRPr="002D65CE">
        <w:rPr>
          <w:rFonts w:cs="Arial"/>
          <w:sz w:val="27"/>
          <w:szCs w:val="27"/>
        </w:rPr>
        <w:t xml:space="preserve">- - - - - - </w:t>
      </w:r>
      <w:r w:rsidR="00D90883" w:rsidRPr="002D65CE">
        <w:rPr>
          <w:rFonts w:cs="Arial"/>
          <w:sz w:val="27"/>
          <w:szCs w:val="27"/>
        </w:rPr>
        <w:t xml:space="preserve">- - - - - - - - - - - </w:t>
      </w:r>
    </w:p>
    <w:p w:rsidR="002C56D8" w:rsidRPr="002D65CE" w:rsidRDefault="002D65CE" w:rsidP="002C56D8">
      <w:pPr>
        <w:spacing w:line="360" w:lineRule="auto"/>
        <w:ind w:right="51" w:firstLine="567"/>
        <w:jc w:val="both"/>
        <w:rPr>
          <w:rFonts w:ascii="Arial" w:hAnsi="Arial" w:cs="Arial"/>
          <w:sz w:val="27"/>
          <w:szCs w:val="27"/>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-1240155</wp:posOffset>
                </wp:positionH>
                <wp:positionV relativeFrom="paragraph">
                  <wp:posOffset>50800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7.65pt;margin-top:4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r w:rsidR="002C56D8" w:rsidRPr="002D65CE">
        <w:rPr>
          <w:rFonts w:ascii="Arial" w:hAnsi="Arial" w:cs="Arial"/>
          <w:sz w:val="27"/>
          <w:szCs w:val="27"/>
        </w:rPr>
        <w:t xml:space="preserve">Por lo anteriormente expuesto, fundado y motivado, en términos de los artículos 207, 208 fracciones II y VI, y 209 de la Ley de Procedimiento y Justicia Administrativa para el Estado de Oaxaca, se;- - </w:t>
      </w:r>
    </w:p>
    <w:p w:rsidR="002C56D8" w:rsidRPr="002D65CE" w:rsidRDefault="002C56D8" w:rsidP="002C56D8">
      <w:pPr>
        <w:spacing w:line="360" w:lineRule="auto"/>
        <w:jc w:val="center"/>
        <w:rPr>
          <w:rFonts w:ascii="Arial" w:hAnsi="Arial" w:cs="Arial"/>
          <w:b/>
          <w:sz w:val="27"/>
          <w:szCs w:val="27"/>
        </w:rPr>
      </w:pPr>
      <w:r w:rsidRPr="002D65CE">
        <w:rPr>
          <w:rFonts w:ascii="Arial" w:hAnsi="Arial" w:cs="Arial"/>
          <w:b/>
          <w:sz w:val="27"/>
          <w:szCs w:val="27"/>
        </w:rPr>
        <w:t>R E S U E L V E:</w:t>
      </w:r>
    </w:p>
    <w:p w:rsidR="002C56D8" w:rsidRPr="002D65CE" w:rsidRDefault="002C56D8" w:rsidP="002C56D8">
      <w:pPr>
        <w:spacing w:line="360" w:lineRule="auto"/>
        <w:ind w:firstLine="567"/>
        <w:jc w:val="both"/>
        <w:rPr>
          <w:rFonts w:ascii="Arial" w:hAnsi="Arial" w:cs="Arial"/>
          <w:sz w:val="27"/>
          <w:szCs w:val="27"/>
        </w:rPr>
      </w:pPr>
      <w:r w:rsidRPr="002D65CE">
        <w:rPr>
          <w:rFonts w:ascii="Arial" w:hAnsi="Arial" w:cs="Arial"/>
          <w:b/>
          <w:sz w:val="27"/>
          <w:szCs w:val="27"/>
        </w:rPr>
        <w:t>PRIMERO</w:t>
      </w:r>
      <w:r w:rsidRPr="002D65CE">
        <w:rPr>
          <w:rFonts w:ascii="Arial" w:hAnsi="Arial" w:cs="Arial"/>
          <w:sz w:val="27"/>
          <w:szCs w:val="27"/>
        </w:rPr>
        <w:t xml:space="preserve">.- Esta Primera Sala Unitaria del Tribunal de Justicia Administrativa del Estado de Oaxaca, es competente para conocer y resolver el presente juicio. - - - - - - - - - - - - - - - - - - - - - - - - - - - - - - - - </w:t>
      </w:r>
      <w:r w:rsidR="00FC3826" w:rsidRPr="002D65CE">
        <w:rPr>
          <w:rFonts w:ascii="Arial" w:hAnsi="Arial" w:cs="Arial"/>
          <w:sz w:val="27"/>
          <w:szCs w:val="27"/>
        </w:rPr>
        <w:t xml:space="preserve">- - </w:t>
      </w:r>
    </w:p>
    <w:p w:rsidR="002C56D8" w:rsidRPr="002D65CE" w:rsidRDefault="002C56D8" w:rsidP="002C56D8">
      <w:pPr>
        <w:spacing w:line="360" w:lineRule="auto"/>
        <w:ind w:firstLine="567"/>
        <w:jc w:val="both"/>
        <w:rPr>
          <w:rFonts w:ascii="Arial" w:hAnsi="Arial" w:cs="Arial"/>
          <w:sz w:val="27"/>
          <w:szCs w:val="27"/>
        </w:rPr>
      </w:pPr>
      <w:r w:rsidRPr="002D65CE">
        <w:rPr>
          <w:rFonts w:ascii="Arial" w:hAnsi="Arial" w:cs="Arial"/>
          <w:b/>
          <w:sz w:val="27"/>
          <w:szCs w:val="27"/>
        </w:rPr>
        <w:t>SEGUNDO</w:t>
      </w:r>
      <w:r w:rsidRPr="002D65CE">
        <w:rPr>
          <w:rFonts w:ascii="Arial" w:hAnsi="Arial" w:cs="Arial"/>
          <w:sz w:val="27"/>
          <w:szCs w:val="27"/>
        </w:rPr>
        <w:t xml:space="preserve">.- La personalidad de las partes quedó acredita dentro del considerando SEGUNDO de la presente resolución.- - - - - - - - - - - </w:t>
      </w:r>
      <w:r w:rsidR="00FC3826" w:rsidRPr="002D65CE">
        <w:rPr>
          <w:rFonts w:ascii="Arial" w:hAnsi="Arial" w:cs="Arial"/>
          <w:sz w:val="27"/>
          <w:szCs w:val="27"/>
        </w:rPr>
        <w:t xml:space="preserve">- - </w:t>
      </w:r>
    </w:p>
    <w:p w:rsidR="002C56D8" w:rsidRPr="002D65CE" w:rsidRDefault="002C56D8" w:rsidP="002C56D8">
      <w:pPr>
        <w:spacing w:line="360" w:lineRule="auto"/>
        <w:ind w:firstLine="567"/>
        <w:jc w:val="both"/>
        <w:rPr>
          <w:rFonts w:ascii="Arial" w:hAnsi="Arial" w:cs="Arial"/>
          <w:sz w:val="27"/>
          <w:szCs w:val="27"/>
          <w:lang w:val="es-MX"/>
        </w:rPr>
      </w:pPr>
      <w:r w:rsidRPr="002D65CE">
        <w:rPr>
          <w:rFonts w:ascii="Arial" w:hAnsi="Arial" w:cs="Arial"/>
          <w:b/>
          <w:sz w:val="27"/>
          <w:szCs w:val="27"/>
        </w:rPr>
        <w:t>TERCERO.</w:t>
      </w:r>
      <w:r w:rsidRPr="002D65CE">
        <w:rPr>
          <w:rFonts w:ascii="Arial" w:hAnsi="Arial" w:cs="Arial"/>
          <w:sz w:val="27"/>
          <w:szCs w:val="27"/>
        </w:rPr>
        <w:t>-</w:t>
      </w:r>
      <w:r w:rsidRPr="002D65CE">
        <w:rPr>
          <w:rFonts w:ascii="Arial" w:hAnsi="Arial" w:cs="Arial"/>
          <w:sz w:val="27"/>
          <w:szCs w:val="27"/>
          <w:lang w:val="es-MX"/>
        </w:rPr>
        <w:t xml:space="preserve"> Esta Sala advierte que, en el presente juicio no se configura alguna causal de improcedencia o sobreseimiento expuesto en el considerando TERCERO, por lo tanto, </w:t>
      </w:r>
      <w:r w:rsidRPr="002D65CE">
        <w:rPr>
          <w:rFonts w:ascii="Arial" w:hAnsi="Arial" w:cs="Arial"/>
          <w:b/>
          <w:sz w:val="27"/>
          <w:szCs w:val="27"/>
          <w:lang w:val="es-MX"/>
        </w:rPr>
        <w:t>NO SE SOBRESEE</w:t>
      </w:r>
      <w:r w:rsidRPr="002D65CE">
        <w:rPr>
          <w:rFonts w:ascii="Arial" w:hAnsi="Arial" w:cs="Arial"/>
          <w:sz w:val="27"/>
          <w:szCs w:val="27"/>
          <w:lang w:val="es-MX"/>
        </w:rPr>
        <w:t xml:space="preserve">.- - - - </w:t>
      </w:r>
      <w:r w:rsidR="00FC3826" w:rsidRPr="002D65CE">
        <w:rPr>
          <w:rFonts w:ascii="Arial" w:hAnsi="Arial" w:cs="Arial"/>
          <w:sz w:val="27"/>
          <w:szCs w:val="27"/>
          <w:lang w:val="es-MX"/>
        </w:rPr>
        <w:t>- - - -</w:t>
      </w:r>
    </w:p>
    <w:p w:rsidR="00783E78" w:rsidRPr="002D65CE" w:rsidRDefault="002C56D8" w:rsidP="002C56D8">
      <w:pPr>
        <w:pStyle w:val="corte4fondo"/>
        <w:ind w:right="51" w:firstLine="567"/>
        <w:rPr>
          <w:rFonts w:cs="Arial"/>
          <w:bCs/>
          <w:sz w:val="27"/>
          <w:szCs w:val="27"/>
        </w:rPr>
      </w:pPr>
      <w:r w:rsidRPr="002D65CE">
        <w:rPr>
          <w:rFonts w:cs="Arial"/>
          <w:b/>
          <w:bCs/>
          <w:sz w:val="27"/>
          <w:szCs w:val="27"/>
          <w:lang w:val="es-MX"/>
        </w:rPr>
        <w:t>CUARTO</w:t>
      </w:r>
      <w:r w:rsidRPr="002D65CE">
        <w:rPr>
          <w:rFonts w:cs="Arial"/>
          <w:bCs/>
          <w:sz w:val="27"/>
          <w:szCs w:val="27"/>
          <w:lang w:val="es-MX"/>
        </w:rPr>
        <w:t xml:space="preserve">.- Se declara la </w:t>
      </w:r>
      <w:r w:rsidR="004600C0" w:rsidRPr="002D65CE">
        <w:rPr>
          <w:rFonts w:cs="Arial"/>
          <w:b/>
          <w:sz w:val="27"/>
          <w:szCs w:val="27"/>
        </w:rPr>
        <w:t xml:space="preserve">NULIDAD LISA Y LLANA </w:t>
      </w:r>
      <w:r w:rsidR="004600C0" w:rsidRPr="002D65CE">
        <w:rPr>
          <w:rFonts w:cs="Arial"/>
          <w:sz w:val="27"/>
          <w:szCs w:val="27"/>
        </w:rPr>
        <w:t xml:space="preserve">del acta de infracción con número de folio </w:t>
      </w:r>
      <w:r w:rsidR="00010716" w:rsidRPr="002D65CE">
        <w:rPr>
          <w:rFonts w:cs="Arial"/>
          <w:b/>
          <w:sz w:val="27"/>
          <w:szCs w:val="27"/>
        </w:rPr>
        <w:t>05714</w:t>
      </w:r>
      <w:r w:rsidR="004600C0" w:rsidRPr="002D65CE">
        <w:rPr>
          <w:rFonts w:cs="Arial"/>
          <w:b/>
          <w:sz w:val="27"/>
          <w:szCs w:val="27"/>
        </w:rPr>
        <w:t xml:space="preserve"> de fecha </w:t>
      </w:r>
      <w:r w:rsidR="00010716" w:rsidRPr="002D65CE">
        <w:rPr>
          <w:rFonts w:cs="Arial"/>
          <w:b/>
          <w:sz w:val="27"/>
          <w:szCs w:val="27"/>
        </w:rPr>
        <w:t>01 uno de julio de 2019 dos mil diecinueve</w:t>
      </w:r>
      <w:r w:rsidR="004600C0" w:rsidRPr="002D65CE">
        <w:rPr>
          <w:rFonts w:cs="Arial"/>
          <w:b/>
          <w:sz w:val="27"/>
          <w:szCs w:val="27"/>
        </w:rPr>
        <w:t xml:space="preserve">, </w:t>
      </w:r>
      <w:r w:rsidR="004600C0" w:rsidRPr="002D65CE">
        <w:rPr>
          <w:rFonts w:cs="Arial"/>
          <w:sz w:val="27"/>
          <w:szCs w:val="27"/>
        </w:rPr>
        <w:t xml:space="preserve">emitida por </w:t>
      </w:r>
      <w:r w:rsidR="00D60D7A" w:rsidRPr="002D65CE">
        <w:rPr>
          <w:rFonts w:cs="Arial"/>
          <w:sz w:val="27"/>
          <w:szCs w:val="27"/>
        </w:rPr>
        <w:t xml:space="preserve">Ricardo Ramírez López, </w:t>
      </w:r>
      <w:r w:rsidR="004600C0" w:rsidRPr="002D65CE">
        <w:rPr>
          <w:rFonts w:cs="Arial"/>
          <w:sz w:val="27"/>
          <w:szCs w:val="27"/>
        </w:rPr>
        <w:t xml:space="preserve">Policía Vial con número estadístico </w:t>
      </w:r>
      <w:r w:rsidR="00D60D7A" w:rsidRPr="002D65CE">
        <w:rPr>
          <w:rFonts w:cs="Arial"/>
          <w:sz w:val="27"/>
          <w:szCs w:val="27"/>
        </w:rPr>
        <w:t>184</w:t>
      </w:r>
      <w:r w:rsidR="004600C0" w:rsidRPr="002D65CE">
        <w:rPr>
          <w:rFonts w:cs="Arial"/>
          <w:sz w:val="27"/>
          <w:szCs w:val="27"/>
        </w:rPr>
        <w:t xml:space="preserve">, adscrita a la Comisión de Seguridad Pública, Vialidad y Protección Ciudadana del Municipio de Oaxaca, en consecuencia, </w:t>
      </w:r>
      <w:r w:rsidR="00D60D7A" w:rsidRPr="002D65CE">
        <w:rPr>
          <w:rFonts w:cs="Arial"/>
          <w:sz w:val="27"/>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y como lo accesorio sigue la suerte de lo principal, se ordena a la autoridad demandada para que realice la devolución de la placa </w:t>
      </w:r>
      <w:r w:rsidR="002D65CE">
        <w:rPr>
          <w:rFonts w:cs="Arial"/>
          <w:sz w:val="27"/>
          <w:szCs w:val="27"/>
          <w:u w:val="single"/>
        </w:rPr>
        <w:t>**********</w:t>
      </w:r>
      <w:r w:rsidR="00D60D7A" w:rsidRPr="002D65CE">
        <w:rPr>
          <w:rFonts w:cs="Arial"/>
          <w:sz w:val="27"/>
          <w:szCs w:val="27"/>
          <w:u w:val="single"/>
        </w:rPr>
        <w:t xml:space="preserve">, retenida como garantía, por ser fruto de </w:t>
      </w:r>
      <w:r w:rsidR="002D65CE">
        <w:rPr>
          <w:noProof/>
          <w:lang w:val="es-MX" w:eastAsia="es-MX"/>
        </w:rPr>
        <mc:AlternateContent>
          <mc:Choice Requires="wps">
            <w:drawing>
              <wp:anchor distT="0" distB="0" distL="114300" distR="114300" simplePos="0" relativeHeight="251671552" behindDoc="0" locked="0" layoutInCell="1" allowOverlap="1">
                <wp:simplePos x="0" y="0"/>
                <wp:positionH relativeFrom="column">
                  <wp:posOffset>5805805</wp:posOffset>
                </wp:positionH>
                <wp:positionV relativeFrom="paragraph">
                  <wp:posOffset>1557020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bookmarkStart w:id="1" w:name="_GoBack"/>
                            <w:r w:rsidRPr="00827BFA">
                              <w:rPr>
                                <w:sz w:val="18"/>
                              </w:rPr>
                              <w:t>Datos personales protegidos por el Art. 116 de la LGTAIP y el artículo 56 de la LTAIPEO</w:t>
                            </w:r>
                            <w:r>
                              <w:t>.</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57.15pt;margin-top:122.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yY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" fillcolor="window" strokeweight=".5pt">
                <v:path arrowok="t"/>
                <v:textbox>
                  <w:txbxContent>
                    <w:p w:rsidR="002D65CE" w:rsidRDefault="002D65CE" w:rsidP="002D65CE">
                      <w:pPr>
                        <w:tabs>
                          <w:tab w:val="left" w:pos="1134"/>
                        </w:tabs>
                      </w:pPr>
                      <w:bookmarkStart w:id="2" w:name="_GoBack"/>
                      <w:r w:rsidRPr="00827BFA">
                        <w:rPr>
                          <w:sz w:val="18"/>
                        </w:rPr>
                        <w:t>Datos personales protegidos por el Art. 116 de la LGTAIP y el artículo 56 de la LTAIPEO</w:t>
                      </w:r>
                      <w:r>
                        <w:t>.</w:t>
                      </w:r>
                      <w:bookmarkEnd w:id="2"/>
                    </w:p>
                  </w:txbxContent>
                </v:textbox>
              </v:shape>
            </w:pict>
          </mc:Fallback>
        </mc:AlternateContent>
      </w:r>
      <w:r w:rsidR="00D60D7A" w:rsidRPr="002D65CE">
        <w:rPr>
          <w:rFonts w:cs="Arial"/>
          <w:sz w:val="27"/>
          <w:szCs w:val="27"/>
          <w:u w:val="single"/>
        </w:rPr>
        <w:t xml:space="preserve">un acto viciado, </w:t>
      </w:r>
      <w:r w:rsidRPr="002D65CE">
        <w:rPr>
          <w:rFonts w:cs="Arial"/>
          <w:bCs/>
          <w:sz w:val="27"/>
          <w:szCs w:val="27"/>
        </w:rPr>
        <w:t xml:space="preserve">lo anterior por las razones ya expuestas en el considerando </w:t>
      </w:r>
      <w:r w:rsidR="00472095" w:rsidRPr="002D65CE">
        <w:rPr>
          <w:rFonts w:cs="Arial"/>
          <w:bCs/>
          <w:sz w:val="27"/>
          <w:szCs w:val="27"/>
        </w:rPr>
        <w:t>CUARTO</w:t>
      </w:r>
      <w:r w:rsidRPr="002D65CE">
        <w:rPr>
          <w:rFonts w:cs="Arial"/>
          <w:bCs/>
          <w:sz w:val="27"/>
          <w:szCs w:val="27"/>
        </w:rPr>
        <w:t xml:space="preserve"> de esta sentencia.</w:t>
      </w:r>
      <w:r w:rsidRPr="002D65CE">
        <w:rPr>
          <w:rFonts w:cs="Arial"/>
          <w:sz w:val="27"/>
          <w:szCs w:val="27"/>
        </w:rPr>
        <w:t xml:space="preserve"> - - - - - -</w:t>
      </w:r>
      <w:r w:rsidR="00B22634" w:rsidRPr="002D65CE">
        <w:rPr>
          <w:rFonts w:cs="Arial"/>
          <w:sz w:val="27"/>
          <w:szCs w:val="27"/>
        </w:rPr>
        <w:t xml:space="preserve"> </w:t>
      </w:r>
      <w:r w:rsidR="00783E78" w:rsidRPr="002D65CE">
        <w:rPr>
          <w:rFonts w:cs="Arial"/>
          <w:sz w:val="27"/>
          <w:szCs w:val="27"/>
        </w:rPr>
        <w:t xml:space="preserve">- - - - </w:t>
      </w:r>
      <w:r w:rsidR="00D60D7A" w:rsidRPr="002D65CE">
        <w:rPr>
          <w:rFonts w:cs="Arial"/>
          <w:sz w:val="27"/>
          <w:szCs w:val="27"/>
        </w:rPr>
        <w:t xml:space="preserve"> - - - - - - - - - - - </w:t>
      </w:r>
    </w:p>
    <w:p w:rsidR="002C56D8" w:rsidRPr="002D65CE" w:rsidRDefault="002C56D8" w:rsidP="002C56D8">
      <w:pPr>
        <w:pStyle w:val="corte4fondo"/>
        <w:ind w:right="51" w:firstLine="567"/>
        <w:rPr>
          <w:rFonts w:cs="Arial"/>
          <w:bCs/>
          <w:sz w:val="27"/>
          <w:szCs w:val="27"/>
        </w:rPr>
      </w:pPr>
      <w:r w:rsidRPr="002D65CE">
        <w:rPr>
          <w:rFonts w:cs="Arial"/>
          <w:b/>
          <w:sz w:val="27"/>
          <w:szCs w:val="27"/>
        </w:rPr>
        <w:t>QUINTO</w:t>
      </w:r>
      <w:r w:rsidRPr="002D65CE">
        <w:rPr>
          <w:rFonts w:cs="Arial"/>
          <w:sz w:val="27"/>
          <w:szCs w:val="27"/>
        </w:rPr>
        <w:t xml:space="preserve">.- </w:t>
      </w:r>
      <w:r w:rsidRPr="002D65CE">
        <w:rPr>
          <w:rFonts w:cs="Arial"/>
          <w:sz w:val="27"/>
          <w:szCs w:val="27"/>
          <w:lang w:val="es-MX"/>
        </w:rPr>
        <w:t xml:space="preserve">Conforme a lo dispuesto en los artículos 172 y 173 </w:t>
      </w:r>
      <w:r w:rsidRPr="002D65CE">
        <w:rPr>
          <w:rFonts w:cs="Arial"/>
          <w:sz w:val="27"/>
          <w:szCs w:val="27"/>
        </w:rPr>
        <w:t>de la Ley de Procedimiento y Justicia Administrativa para el Estado de Oaxaca,</w:t>
      </w:r>
      <w:r w:rsidRPr="002D65CE">
        <w:rPr>
          <w:rFonts w:cs="Arial"/>
          <w:b/>
          <w:sz w:val="27"/>
          <w:szCs w:val="27"/>
        </w:rPr>
        <w:t xml:space="preserve"> NOTIFÍQUESE </w:t>
      </w:r>
      <w:r w:rsidRPr="002D65CE">
        <w:rPr>
          <w:rFonts w:cs="Arial"/>
          <w:sz w:val="27"/>
          <w:szCs w:val="27"/>
        </w:rPr>
        <w:t xml:space="preserve">y </w:t>
      </w:r>
      <w:r w:rsidRPr="002D65CE">
        <w:rPr>
          <w:rFonts w:cs="Arial"/>
          <w:b/>
          <w:sz w:val="27"/>
          <w:szCs w:val="27"/>
        </w:rPr>
        <w:t>CÚMPLASE</w:t>
      </w:r>
      <w:r w:rsidRPr="002D65CE">
        <w:rPr>
          <w:rFonts w:cs="Arial"/>
          <w:sz w:val="27"/>
          <w:szCs w:val="27"/>
        </w:rPr>
        <w:t xml:space="preserve">.- - - - - - - - - - - - - - - - - - - - - - </w:t>
      </w:r>
      <w:r w:rsidR="00FC3826" w:rsidRPr="002D65CE">
        <w:rPr>
          <w:rFonts w:cs="Arial"/>
          <w:sz w:val="27"/>
          <w:szCs w:val="27"/>
        </w:rPr>
        <w:t xml:space="preserve">- - </w:t>
      </w:r>
    </w:p>
    <w:p w:rsidR="002C56D8" w:rsidRPr="002D65CE" w:rsidRDefault="002C56D8" w:rsidP="002C56D8">
      <w:pPr>
        <w:spacing w:line="360" w:lineRule="auto"/>
        <w:ind w:firstLine="567"/>
        <w:jc w:val="both"/>
        <w:rPr>
          <w:rFonts w:ascii="Arial" w:hAnsi="Arial" w:cs="Arial"/>
          <w:sz w:val="27"/>
          <w:szCs w:val="27"/>
        </w:rPr>
      </w:pPr>
      <w:r w:rsidRPr="002D65CE">
        <w:rPr>
          <w:rFonts w:ascii="Arial" w:hAnsi="Arial" w:cs="Arial"/>
          <w:sz w:val="27"/>
          <w:szCs w:val="27"/>
        </w:rPr>
        <w:t xml:space="preserve">Así lo resolvió y firma la </w:t>
      </w:r>
      <w:r w:rsidRPr="002D65CE">
        <w:rPr>
          <w:rFonts w:ascii="Arial" w:hAnsi="Arial" w:cs="Arial"/>
          <w:b/>
          <w:i/>
          <w:sz w:val="27"/>
          <w:szCs w:val="27"/>
        </w:rPr>
        <w:t>licenciada Frida Jiménez Valencia</w:t>
      </w:r>
      <w:r w:rsidRPr="002D65CE">
        <w:rPr>
          <w:rFonts w:ascii="Arial" w:hAnsi="Arial" w:cs="Arial"/>
          <w:sz w:val="27"/>
          <w:szCs w:val="27"/>
        </w:rPr>
        <w:t xml:space="preserve">, Magistrada de la Primera Sala Unitaria de Primera Instancia del Tribunal de Justicia Administrativa del Estado de Oaxaca, ante el Secretario de Acuerdos, </w:t>
      </w:r>
      <w:r w:rsidRPr="002D65CE">
        <w:rPr>
          <w:rFonts w:ascii="Arial" w:hAnsi="Arial" w:cs="Arial"/>
          <w:i/>
          <w:sz w:val="27"/>
          <w:szCs w:val="27"/>
        </w:rPr>
        <w:t>licenciado Renato Gabriel Ibáñez Castellanos</w:t>
      </w:r>
      <w:r w:rsidRPr="002D65CE">
        <w:rPr>
          <w:rFonts w:ascii="Arial" w:hAnsi="Arial" w:cs="Arial"/>
          <w:sz w:val="27"/>
          <w:szCs w:val="27"/>
        </w:rPr>
        <w:t xml:space="preserve">, quien autoriza y da fe. - - - - - - - - - - - - - - - - - - - - - - - - - - - - - - - - - - - </w:t>
      </w:r>
      <w:r w:rsidR="00FC3826" w:rsidRPr="002D65CE">
        <w:rPr>
          <w:rFonts w:cs="Arial"/>
          <w:sz w:val="27"/>
          <w:szCs w:val="27"/>
        </w:rPr>
        <w:t>- - - - - - - - - - - - - - -</w:t>
      </w:r>
    </w:p>
    <w:p w:rsidR="002C56D8" w:rsidRPr="002D65CE" w:rsidRDefault="002C56D8" w:rsidP="002C56D8">
      <w:pPr>
        <w:spacing w:line="360" w:lineRule="auto"/>
        <w:ind w:firstLine="708"/>
        <w:jc w:val="both"/>
        <w:rPr>
          <w:rFonts w:ascii="Arial" w:hAnsi="Arial" w:cs="Arial"/>
          <w:sz w:val="27"/>
          <w:szCs w:val="27"/>
          <w:lang w:val="es-MX"/>
        </w:rPr>
      </w:pPr>
    </w:p>
    <w:p w:rsidR="00E47C4F" w:rsidRPr="002D65CE" w:rsidRDefault="00E47C4F" w:rsidP="002C56D8">
      <w:pPr>
        <w:spacing w:line="360" w:lineRule="auto"/>
        <w:ind w:firstLine="567"/>
        <w:jc w:val="both"/>
        <w:rPr>
          <w:rFonts w:ascii="Arial" w:hAnsi="Arial" w:cs="Arial"/>
          <w:sz w:val="27"/>
          <w:szCs w:val="27"/>
          <w:lang w:val="es-MX"/>
        </w:rPr>
      </w:pPr>
    </w:p>
    <w:p w:rsidR="00E47C4F" w:rsidRPr="002D65CE" w:rsidRDefault="006A4ECF" w:rsidP="00962834">
      <w:pPr>
        <w:spacing w:line="360" w:lineRule="auto"/>
        <w:ind w:firstLine="708"/>
        <w:jc w:val="both"/>
        <w:rPr>
          <w:rFonts w:ascii="Arial" w:hAnsi="Arial" w:cs="Arial"/>
          <w:sz w:val="27"/>
          <w:szCs w:val="27"/>
          <w:lang w:val="es-MX"/>
        </w:rPr>
      </w:pPr>
      <w:r w:rsidRPr="002D65CE">
        <w:rPr>
          <w:rFonts w:ascii="Arial" w:hAnsi="Arial" w:cs="Arial"/>
          <w:sz w:val="27"/>
          <w:szCs w:val="27"/>
          <w:lang w:val="es-MX"/>
        </w:rPr>
        <w:t xml:space="preserve">                                                                                                                                                                                                                                                                                                                                                                                                                                                                                                                                                                                                                                                                                                                                                                                                                                                                                                                                                                                                                                                                                                                                                                                                                                                                                                                                                    </w:t>
      </w:r>
    </w:p>
    <w:sectPr w:rsidR="00E47C4F" w:rsidRPr="002D65CE"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47D" w:rsidRDefault="0080047D" w:rsidP="00F420D4">
      <w:r>
        <w:separator/>
      </w:r>
    </w:p>
  </w:endnote>
  <w:endnote w:type="continuationSeparator" w:id="0">
    <w:p w:rsidR="0080047D" w:rsidRDefault="0080047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47D" w:rsidRDefault="0080047D" w:rsidP="00F420D4">
      <w:r>
        <w:separator/>
      </w:r>
    </w:p>
  </w:footnote>
  <w:footnote w:type="continuationSeparator" w:id="0">
    <w:p w:rsidR="0080047D" w:rsidRDefault="0080047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905" w:rsidRPr="00133905" w:rsidRDefault="00D60D7A" w:rsidP="00133905">
    <w:pPr>
      <w:rPr>
        <w:rFonts w:ascii="Arial" w:hAnsi="Arial" w:cs="Arial"/>
        <w:sz w:val="28"/>
        <w:lang w:val="es-ES_tradnl"/>
      </w:rPr>
    </w:pPr>
    <w:r>
      <w:rPr>
        <w:rFonts w:ascii="Arial" w:hAnsi="Arial" w:cs="Arial"/>
        <w:b/>
        <w:sz w:val="28"/>
        <w:lang w:val="en-US"/>
      </w:rPr>
      <w:t>7</w:t>
    </w:r>
    <w:r w:rsidR="003E00F2">
      <w:rPr>
        <w:rFonts w:ascii="Arial" w:hAnsi="Arial" w:cs="Arial"/>
        <w:b/>
        <w:sz w:val="28"/>
        <w:lang w:val="en-US"/>
      </w:rPr>
      <w:t>7</w:t>
    </w:r>
    <w:r w:rsidR="00133905">
      <w:rPr>
        <w:rFonts w:ascii="Arial" w:hAnsi="Arial" w:cs="Arial"/>
        <w:b/>
        <w:sz w:val="28"/>
        <w:lang w:val="en-US"/>
      </w:rPr>
      <w:t>/201</w:t>
    </w:r>
    <w:r w:rsidR="002D3523">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sidR="002D65CE">
      <w:rPr>
        <w:rFonts w:ascii="Arial" w:hAnsi="Arial" w:cs="Arial"/>
        <w:b/>
        <w:noProof/>
        <w:sz w:val="28"/>
        <w:lang w:val="en-US"/>
      </w:rPr>
      <w:t>2</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D65CE">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2C56D8">
      <w:rPr>
        <w:rFonts w:ascii="Arial" w:hAnsi="Arial" w:cs="Arial"/>
        <w:b/>
        <w:sz w:val="28"/>
        <w:lang w:val="en-US"/>
      </w:rPr>
      <w:t>6</w:t>
    </w:r>
    <w:r w:rsidR="003E00F2">
      <w:rPr>
        <w:rFonts w:ascii="Arial" w:hAnsi="Arial" w:cs="Arial"/>
        <w:b/>
        <w:sz w:val="28"/>
        <w:lang w:val="en-US"/>
      </w:rPr>
      <w:t>7</w:t>
    </w:r>
    <w:r w:rsidR="001D571B">
      <w:rPr>
        <w:rFonts w:ascii="Arial" w:hAnsi="Arial" w:cs="Arial"/>
        <w:b/>
        <w:sz w:val="28"/>
        <w:lang w:val="en-US"/>
      </w:rPr>
      <w:t>/201</w:t>
    </w:r>
    <w:r w:rsidR="002D3523">
      <w:rPr>
        <w:rFonts w:ascii="Arial" w:hAnsi="Arial" w:cs="Arial"/>
        <w:b/>
        <w:sz w:val="28"/>
        <w:lang w:val="en-US"/>
      </w:rPr>
      <w:t>9</w:t>
    </w:r>
  </w:p>
  <w:p w:rsidR="00386A00" w:rsidRPr="00CC4788" w:rsidRDefault="00386A00">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5CE" w:rsidRDefault="002D65CE">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-1252855</wp:posOffset>
              </wp:positionH>
              <wp:positionV relativeFrom="paragraph">
                <wp:posOffset>5286375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D65CE" w:rsidRDefault="002D65CE" w:rsidP="002D65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98.65pt;margin-top:416.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" fillcolor="window" strokeweight=".5pt">
              <v:path arrowok="t"/>
              <v:textbox>
                <w:txbxContent>
                  <w:p w:rsidR="002D65CE" w:rsidRDefault="002D65CE" w:rsidP="002D65CE">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0716"/>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80D"/>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4013"/>
    <w:rsid w:val="000D5FA7"/>
    <w:rsid w:val="000D684A"/>
    <w:rsid w:val="000D7AC5"/>
    <w:rsid w:val="000E0584"/>
    <w:rsid w:val="000E1977"/>
    <w:rsid w:val="000E2E62"/>
    <w:rsid w:val="000E2E9E"/>
    <w:rsid w:val="000E3063"/>
    <w:rsid w:val="000E5E74"/>
    <w:rsid w:val="000E69D0"/>
    <w:rsid w:val="000E7BD6"/>
    <w:rsid w:val="000F4DF7"/>
    <w:rsid w:val="000F698B"/>
    <w:rsid w:val="000F787F"/>
    <w:rsid w:val="000F7C83"/>
    <w:rsid w:val="000F7CDD"/>
    <w:rsid w:val="000F7DFD"/>
    <w:rsid w:val="0010413C"/>
    <w:rsid w:val="00104FF6"/>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49CF"/>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58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4796"/>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6D8"/>
    <w:rsid w:val="002C5737"/>
    <w:rsid w:val="002C58AD"/>
    <w:rsid w:val="002D0049"/>
    <w:rsid w:val="002D0C96"/>
    <w:rsid w:val="002D11A5"/>
    <w:rsid w:val="002D2928"/>
    <w:rsid w:val="002D3216"/>
    <w:rsid w:val="002D3523"/>
    <w:rsid w:val="002D4C4E"/>
    <w:rsid w:val="002D50E1"/>
    <w:rsid w:val="002D58C8"/>
    <w:rsid w:val="002D643E"/>
    <w:rsid w:val="002D65CE"/>
    <w:rsid w:val="002D6887"/>
    <w:rsid w:val="002D6AB7"/>
    <w:rsid w:val="002D7764"/>
    <w:rsid w:val="002E0D99"/>
    <w:rsid w:val="002E1217"/>
    <w:rsid w:val="002E1667"/>
    <w:rsid w:val="002E1B65"/>
    <w:rsid w:val="002E1B83"/>
    <w:rsid w:val="002E574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0C38"/>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5150"/>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83"/>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67D"/>
    <w:rsid w:val="003C5875"/>
    <w:rsid w:val="003C587B"/>
    <w:rsid w:val="003C5952"/>
    <w:rsid w:val="003C6379"/>
    <w:rsid w:val="003C6CD2"/>
    <w:rsid w:val="003D058A"/>
    <w:rsid w:val="003D28C2"/>
    <w:rsid w:val="003D2922"/>
    <w:rsid w:val="003D405B"/>
    <w:rsid w:val="003D58D4"/>
    <w:rsid w:val="003D600E"/>
    <w:rsid w:val="003D7CEF"/>
    <w:rsid w:val="003E00F2"/>
    <w:rsid w:val="003E0278"/>
    <w:rsid w:val="003E0EA1"/>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237"/>
    <w:rsid w:val="004173A1"/>
    <w:rsid w:val="00420B89"/>
    <w:rsid w:val="004210EE"/>
    <w:rsid w:val="004228F6"/>
    <w:rsid w:val="00422A55"/>
    <w:rsid w:val="004232E3"/>
    <w:rsid w:val="0042370B"/>
    <w:rsid w:val="004242FE"/>
    <w:rsid w:val="0042621F"/>
    <w:rsid w:val="00426ADD"/>
    <w:rsid w:val="0043038B"/>
    <w:rsid w:val="00430B57"/>
    <w:rsid w:val="00431743"/>
    <w:rsid w:val="0043192B"/>
    <w:rsid w:val="00432032"/>
    <w:rsid w:val="004335A3"/>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0C0"/>
    <w:rsid w:val="00460B6C"/>
    <w:rsid w:val="00464420"/>
    <w:rsid w:val="004647E3"/>
    <w:rsid w:val="004648B4"/>
    <w:rsid w:val="00464F07"/>
    <w:rsid w:val="00465EA9"/>
    <w:rsid w:val="00466311"/>
    <w:rsid w:val="00466926"/>
    <w:rsid w:val="00467FA0"/>
    <w:rsid w:val="00470334"/>
    <w:rsid w:val="00472095"/>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9E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247A"/>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63EE"/>
    <w:rsid w:val="005F7371"/>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05E"/>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297B"/>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4ECF"/>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0B48"/>
    <w:rsid w:val="00721051"/>
    <w:rsid w:val="0072211B"/>
    <w:rsid w:val="00723504"/>
    <w:rsid w:val="00725A70"/>
    <w:rsid w:val="0072623F"/>
    <w:rsid w:val="00727806"/>
    <w:rsid w:val="00731C48"/>
    <w:rsid w:val="00732613"/>
    <w:rsid w:val="007332DC"/>
    <w:rsid w:val="00733D84"/>
    <w:rsid w:val="00733E8A"/>
    <w:rsid w:val="00734FFC"/>
    <w:rsid w:val="0073549D"/>
    <w:rsid w:val="007359DC"/>
    <w:rsid w:val="00741829"/>
    <w:rsid w:val="00741EBE"/>
    <w:rsid w:val="00742847"/>
    <w:rsid w:val="00742E41"/>
    <w:rsid w:val="00745766"/>
    <w:rsid w:val="00745F0A"/>
    <w:rsid w:val="007464C8"/>
    <w:rsid w:val="00747859"/>
    <w:rsid w:val="007503DF"/>
    <w:rsid w:val="0075068A"/>
    <w:rsid w:val="007508F2"/>
    <w:rsid w:val="00751867"/>
    <w:rsid w:val="0075236C"/>
    <w:rsid w:val="00752822"/>
    <w:rsid w:val="007534A3"/>
    <w:rsid w:val="00753CEF"/>
    <w:rsid w:val="00754504"/>
    <w:rsid w:val="00755C87"/>
    <w:rsid w:val="00756887"/>
    <w:rsid w:val="00756FAD"/>
    <w:rsid w:val="007573E4"/>
    <w:rsid w:val="00760048"/>
    <w:rsid w:val="007605E9"/>
    <w:rsid w:val="00761484"/>
    <w:rsid w:val="00762EFF"/>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200B"/>
    <w:rsid w:val="007833F6"/>
    <w:rsid w:val="00783C4B"/>
    <w:rsid w:val="00783E02"/>
    <w:rsid w:val="00783E78"/>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CAD"/>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47D"/>
    <w:rsid w:val="00800695"/>
    <w:rsid w:val="008011B9"/>
    <w:rsid w:val="0080346F"/>
    <w:rsid w:val="0080368F"/>
    <w:rsid w:val="00804613"/>
    <w:rsid w:val="008064E5"/>
    <w:rsid w:val="008108A6"/>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494"/>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FBA"/>
    <w:rsid w:val="008D3707"/>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3E8A"/>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C4F"/>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BFA"/>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0C1"/>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25"/>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375B"/>
    <w:rsid w:val="00AC4A26"/>
    <w:rsid w:val="00AC4D32"/>
    <w:rsid w:val="00AC503D"/>
    <w:rsid w:val="00AC731A"/>
    <w:rsid w:val="00AD1584"/>
    <w:rsid w:val="00AD196F"/>
    <w:rsid w:val="00AD31C3"/>
    <w:rsid w:val="00AD37D4"/>
    <w:rsid w:val="00AD381D"/>
    <w:rsid w:val="00AD4B2F"/>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634"/>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363"/>
    <w:rsid w:val="00B57B2F"/>
    <w:rsid w:val="00B61BCB"/>
    <w:rsid w:val="00B61C13"/>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12E"/>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8F6"/>
    <w:rsid w:val="00BC7F7C"/>
    <w:rsid w:val="00BD0F16"/>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571"/>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A41"/>
    <w:rsid w:val="00C546B0"/>
    <w:rsid w:val="00C55077"/>
    <w:rsid w:val="00C55E8C"/>
    <w:rsid w:val="00C570F9"/>
    <w:rsid w:val="00C6031E"/>
    <w:rsid w:val="00C60499"/>
    <w:rsid w:val="00C60E74"/>
    <w:rsid w:val="00C61501"/>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3F2A"/>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1368"/>
    <w:rsid w:val="00CF251E"/>
    <w:rsid w:val="00CF34ED"/>
    <w:rsid w:val="00CF38EF"/>
    <w:rsid w:val="00CF3AE4"/>
    <w:rsid w:val="00CF484F"/>
    <w:rsid w:val="00CF7303"/>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3A9F"/>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83C"/>
    <w:rsid w:val="00D52F0E"/>
    <w:rsid w:val="00D5570F"/>
    <w:rsid w:val="00D55B35"/>
    <w:rsid w:val="00D5671E"/>
    <w:rsid w:val="00D56B63"/>
    <w:rsid w:val="00D57952"/>
    <w:rsid w:val="00D579F1"/>
    <w:rsid w:val="00D60D7A"/>
    <w:rsid w:val="00D6140E"/>
    <w:rsid w:val="00D61C26"/>
    <w:rsid w:val="00D626C5"/>
    <w:rsid w:val="00D62E6C"/>
    <w:rsid w:val="00D63B38"/>
    <w:rsid w:val="00D64D8B"/>
    <w:rsid w:val="00D713D8"/>
    <w:rsid w:val="00D7178E"/>
    <w:rsid w:val="00D71A3E"/>
    <w:rsid w:val="00D73F2C"/>
    <w:rsid w:val="00D74975"/>
    <w:rsid w:val="00D758F0"/>
    <w:rsid w:val="00D76E5D"/>
    <w:rsid w:val="00D775A1"/>
    <w:rsid w:val="00D77FD7"/>
    <w:rsid w:val="00D822F0"/>
    <w:rsid w:val="00D8288E"/>
    <w:rsid w:val="00D8522B"/>
    <w:rsid w:val="00D85D4D"/>
    <w:rsid w:val="00D901F8"/>
    <w:rsid w:val="00D90883"/>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25C2"/>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57F4"/>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891"/>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493A"/>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BAE"/>
    <w:rsid w:val="00F11C82"/>
    <w:rsid w:val="00F1374A"/>
    <w:rsid w:val="00F13E90"/>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50C34"/>
    <w:rsid w:val="00F514AA"/>
    <w:rsid w:val="00F5158E"/>
    <w:rsid w:val="00F51F19"/>
    <w:rsid w:val="00F53556"/>
    <w:rsid w:val="00F545A6"/>
    <w:rsid w:val="00F55362"/>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556B"/>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3826"/>
    <w:rsid w:val="00FC4547"/>
    <w:rsid w:val="00FC497E"/>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924790-846A-49D3-9413-AB9B67AA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57850918">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397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FF4D6-7DAE-40D0-B6BF-AFB639220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3006</Words>
  <Characters>16538</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2018-05-25T16:34:00Z</cp:lastPrinted>
  <dcterms:created xsi:type="dcterms:W3CDTF">2020-01-14T22:08:00Z</dcterms:created>
  <dcterms:modified xsi:type="dcterms:W3CDTF">2020-01-14T22:08:00Z</dcterms:modified>
</cp:coreProperties>
</file>