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06D" w:rsidRDefault="0050506D" w:rsidP="0050506D">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50506D" w:rsidRDefault="0050506D" w:rsidP="0050506D">
      <w:pPr>
        <w:spacing w:line="360" w:lineRule="auto"/>
        <w:jc w:val="both"/>
        <w:rPr>
          <w:rFonts w:ascii="Arial" w:hAnsi="Arial" w:cs="Arial"/>
          <w:b/>
          <w:sz w:val="24"/>
          <w:szCs w:val="24"/>
        </w:rPr>
      </w:pPr>
      <w:r>
        <w:rPr>
          <w:rFonts w:ascii="Arial" w:hAnsi="Arial" w:cs="Arial"/>
          <w:b/>
          <w:sz w:val="24"/>
          <w:szCs w:val="24"/>
        </w:rPr>
        <w:t xml:space="preserve">OAXACA DE JUÁREZ, OAXACA; A VVEINTICINCO DE JUNIO DEL AÑO DOS MIL DIECINUEVE (25/06/2019). - - - - - - - - - - - - - - - - - - - - - - - - - - - </w:t>
      </w:r>
      <w:r w:rsidR="004F1234">
        <w:rPr>
          <w:rFonts w:ascii="Arial" w:hAnsi="Arial" w:cs="Arial"/>
          <w:b/>
          <w:sz w:val="24"/>
          <w:szCs w:val="24"/>
        </w:rPr>
        <w:t xml:space="preserve">- </w:t>
      </w:r>
    </w:p>
    <w:p w:rsidR="0050506D" w:rsidRDefault="0050506D" w:rsidP="0050506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079/2018, promovido por </w:t>
      </w:r>
      <w:r w:rsidR="00F46B92">
        <w:rPr>
          <w:rFonts w:ascii="Arial" w:hAnsi="Arial" w:cs="Arial"/>
          <w:sz w:val="24"/>
          <w:szCs w:val="24"/>
        </w:rPr>
        <w:t>***** ***** *****</w:t>
      </w:r>
      <w:r>
        <w:rPr>
          <w:rFonts w:ascii="Arial" w:hAnsi="Arial" w:cs="Arial"/>
          <w:sz w:val="24"/>
          <w:szCs w:val="24"/>
        </w:rPr>
        <w:t xml:space="preserve">, solicitando la nulidad de la resolución con número de control </w:t>
      </w:r>
      <w:r w:rsidR="00F46B92">
        <w:rPr>
          <w:rFonts w:ascii="Arial" w:hAnsi="Arial" w:cs="Arial"/>
          <w:sz w:val="24"/>
          <w:szCs w:val="24"/>
        </w:rPr>
        <w:t>**********</w:t>
      </w:r>
      <w:r>
        <w:rPr>
          <w:rFonts w:ascii="Arial" w:hAnsi="Arial" w:cs="Arial"/>
          <w:sz w:val="24"/>
          <w:szCs w:val="24"/>
        </w:rPr>
        <w:t xml:space="preserve">, expedida con fecha </w:t>
      </w:r>
      <w:r w:rsidR="00F46B92">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50506D" w:rsidRDefault="0050506D" w:rsidP="0050506D">
      <w:pPr>
        <w:spacing w:line="360" w:lineRule="auto"/>
        <w:jc w:val="center"/>
        <w:rPr>
          <w:rFonts w:ascii="Arial" w:hAnsi="Arial" w:cs="Arial"/>
          <w:b/>
          <w:sz w:val="24"/>
          <w:szCs w:val="24"/>
        </w:rPr>
      </w:pPr>
      <w:r>
        <w:rPr>
          <w:rFonts w:ascii="Arial" w:hAnsi="Arial" w:cs="Arial"/>
          <w:b/>
          <w:sz w:val="24"/>
          <w:szCs w:val="24"/>
        </w:rPr>
        <w:t>R E S U L T A N D O</w:t>
      </w:r>
    </w:p>
    <w:p w:rsidR="0050506D" w:rsidRDefault="0050506D" w:rsidP="0050506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veinte de septiembre de dos mil dieciocho (20/09/2018), se recibió el escrito de demanda en la Oficialía de Partes de este Tribunal y con fecha veintiuno del mismo mes y año (21/09/2018), se tuvo por admitida a trámite, ordenándose emplazar a Juicio a las autoridades demandadas. - - - - - - - - - - - - - - - - - - - - - - - - - - - - - - - - - - - - </w:t>
      </w:r>
      <w:r w:rsidR="004305DB">
        <w:rPr>
          <w:rFonts w:ascii="Arial" w:hAnsi="Arial" w:cs="Arial"/>
          <w:sz w:val="24"/>
          <w:szCs w:val="24"/>
        </w:rPr>
        <w:t xml:space="preserve">- - - - - - - - - - </w:t>
      </w:r>
    </w:p>
    <w:p w:rsidR="0050506D" w:rsidRDefault="0050506D" w:rsidP="0050506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doce de noviembre de dos mil dieciocho (12/11/2018), se tuvo a las demandadas Secretario de Finanzas y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diecinueve de marzo de dos mil diecinueve (19/03/2019), se señaló fecha para el desahogo de la audiencia de ley.- - - - - - - - - - - - - - - - - - - - - - - - - -</w:t>
      </w:r>
      <w:r w:rsidR="000F41A2">
        <w:rPr>
          <w:rFonts w:ascii="Arial" w:hAnsi="Arial" w:cs="Arial"/>
          <w:sz w:val="24"/>
          <w:szCs w:val="24"/>
        </w:rPr>
        <w:t xml:space="preserve"> - - - - - - - - - - - - - -</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veintinueve de mayo de dos mil diecinueve (29/05/2019), </w:t>
      </w:r>
      <w:r w:rsidR="0095783B">
        <w:rPr>
          <w:rFonts w:ascii="Arial" w:hAnsi="Arial" w:cs="Arial"/>
          <w:sz w:val="24"/>
          <w:szCs w:val="24"/>
        </w:rPr>
        <w:t>se celebró</w:t>
      </w:r>
      <w:r>
        <w:rPr>
          <w:rFonts w:ascii="Arial" w:hAnsi="Arial" w:cs="Arial"/>
          <w:sz w:val="24"/>
          <w:szCs w:val="24"/>
        </w:rPr>
        <w:t xml:space="preserve">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50506D" w:rsidRDefault="0050506D" w:rsidP="0050506D">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F46B92">
        <w:rPr>
          <w:rFonts w:ascii="Arial" w:hAnsi="Arial" w:cs="Arial"/>
          <w:sz w:val="24"/>
          <w:szCs w:val="24"/>
        </w:rPr>
        <w:t>*****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Original de oficio con número de control </w:t>
      </w:r>
      <w:r w:rsidR="00F46B92">
        <w:rPr>
          <w:rFonts w:ascii="Arial" w:hAnsi="Arial" w:cs="Arial"/>
          <w:sz w:val="24"/>
          <w:szCs w:val="24"/>
        </w:rPr>
        <w:t>**********</w:t>
      </w:r>
      <w:r w:rsidRPr="00FA6C23">
        <w:rPr>
          <w:rFonts w:ascii="Arial" w:hAnsi="Arial" w:cs="Arial"/>
          <w:sz w:val="24"/>
          <w:szCs w:val="24"/>
        </w:rPr>
        <w:t xml:space="preserve">, de fecha </w:t>
      </w:r>
      <w:r w:rsidR="00F46B92">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simple de constancia de situación fiscal expedida a su favor por el Servicio de Administración Tributaria, expedida con fecha </w:t>
      </w:r>
      <w:r w:rsidR="00F46B92">
        <w:rPr>
          <w:rFonts w:ascii="Arial" w:hAnsi="Arial" w:cs="Arial"/>
          <w:sz w:val="24"/>
          <w:szCs w:val="24"/>
        </w:rPr>
        <w:t>***** de ***** de dos mil dieciocho (**/**/2018)</w:t>
      </w:r>
      <w:r>
        <w:rPr>
          <w:rFonts w:ascii="Arial" w:hAnsi="Arial" w:cs="Arial"/>
          <w:sz w:val="24"/>
          <w:szCs w:val="24"/>
        </w:rPr>
        <w:t xml:space="preserve">; </w:t>
      </w:r>
      <w:r>
        <w:rPr>
          <w:rFonts w:ascii="Arial" w:hAnsi="Arial" w:cs="Arial"/>
          <w:b/>
          <w:sz w:val="24"/>
          <w:szCs w:val="24"/>
        </w:rPr>
        <w:t xml:space="preserve">3.- </w:t>
      </w:r>
      <w:r>
        <w:rPr>
          <w:rFonts w:ascii="Arial" w:hAnsi="Arial" w:cs="Arial"/>
          <w:sz w:val="24"/>
          <w:szCs w:val="24"/>
        </w:rPr>
        <w:t>Copia simple de credencial para votar con fotografía expedida por el Instituto Nacional Electoral a favor del actor.</w:t>
      </w:r>
    </w:p>
    <w:p w:rsidR="0050506D" w:rsidRPr="005C6939" w:rsidRDefault="0050506D" w:rsidP="0050506D">
      <w:pPr>
        <w:spacing w:line="360" w:lineRule="auto"/>
        <w:ind w:firstLine="708"/>
        <w:jc w:val="both"/>
        <w:rPr>
          <w:rFonts w:ascii="Arial" w:hAnsi="Arial" w:cs="Arial"/>
          <w:b/>
          <w:sz w:val="24"/>
          <w:szCs w:val="24"/>
        </w:rPr>
      </w:pPr>
      <w:r>
        <w:rPr>
          <w:rFonts w:ascii="Arial" w:hAnsi="Arial" w:cs="Arial"/>
          <w:sz w:val="24"/>
          <w:szCs w:val="24"/>
        </w:rPr>
        <w:t xml:space="preserve">Por lo que respecta a las </w:t>
      </w:r>
      <w:r w:rsidRPr="00BE2E02">
        <w:rPr>
          <w:rFonts w:ascii="Arial" w:hAnsi="Arial" w:cs="Arial"/>
          <w:b/>
          <w:sz w:val="24"/>
          <w:szCs w:val="24"/>
        </w:rPr>
        <w:t>autoridad</w:t>
      </w:r>
      <w:r>
        <w:rPr>
          <w:rFonts w:ascii="Arial" w:hAnsi="Arial" w:cs="Arial"/>
          <w:b/>
          <w:sz w:val="24"/>
          <w:szCs w:val="24"/>
        </w:rPr>
        <w:t>es</w:t>
      </w:r>
      <w:r w:rsidRPr="00BE2E02">
        <w:rPr>
          <w:rFonts w:ascii="Arial" w:hAnsi="Arial" w:cs="Arial"/>
          <w:b/>
          <w:sz w:val="24"/>
          <w:szCs w:val="24"/>
        </w:rPr>
        <w:t xml:space="preserve"> demandada</w:t>
      </w:r>
      <w:r>
        <w:rPr>
          <w:rFonts w:ascii="Arial" w:hAnsi="Arial" w:cs="Arial"/>
          <w:b/>
          <w:sz w:val="24"/>
          <w:szCs w:val="24"/>
        </w:rPr>
        <w:t>s</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F46B92">
        <w:rPr>
          <w:rFonts w:ascii="Arial" w:hAnsi="Arial" w:cs="Arial"/>
          <w:sz w:val="24"/>
          <w:szCs w:val="24"/>
        </w:rPr>
        <w:t>**********</w:t>
      </w:r>
      <w:r w:rsidRPr="00FA6C23">
        <w:rPr>
          <w:rFonts w:ascii="Arial" w:hAnsi="Arial" w:cs="Arial"/>
          <w:sz w:val="24"/>
          <w:szCs w:val="24"/>
        </w:rPr>
        <w:t xml:space="preserve">, de fecha </w:t>
      </w:r>
      <w:r w:rsidR="00F46B92">
        <w:rPr>
          <w:rFonts w:ascii="Arial" w:hAnsi="Arial" w:cs="Arial"/>
          <w:sz w:val="24"/>
          <w:szCs w:val="24"/>
        </w:rPr>
        <w:t>***** de ***** de dos mil dieciocho (**/**/2018)</w:t>
      </w:r>
      <w:r>
        <w:rPr>
          <w:rFonts w:ascii="Arial" w:hAnsi="Arial" w:cs="Arial"/>
          <w:sz w:val="24"/>
          <w:szCs w:val="24"/>
        </w:rPr>
        <w:t>, y constancia de notificación del mismo</w:t>
      </w:r>
      <w:r w:rsidRPr="004216A9">
        <w:rPr>
          <w:rFonts w:ascii="Arial" w:hAnsi="Arial" w:cs="Arial"/>
          <w:sz w:val="24"/>
          <w:szCs w:val="24"/>
        </w:rPr>
        <w:t>.</w:t>
      </w:r>
      <w:r>
        <w:rPr>
          <w:rFonts w:ascii="Arial" w:hAnsi="Arial" w:cs="Arial"/>
          <w:b/>
          <w:sz w:val="24"/>
          <w:szCs w:val="24"/>
        </w:rPr>
        <w:t xml:space="preserve"> </w:t>
      </w:r>
    </w:p>
    <w:p w:rsidR="0050506D" w:rsidRDefault="0050506D" w:rsidP="0050506D">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w:t>
      </w:r>
      <w:r>
        <w:rPr>
          <w:rFonts w:ascii="Arial" w:hAnsi="Arial" w:cs="Arial"/>
          <w:sz w:val="24"/>
          <w:szCs w:val="24"/>
        </w:rPr>
        <w:lastRenderedPageBreak/>
        <w:t xml:space="preserve">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w:t>
      </w:r>
      <w:r w:rsidRPr="00AC5D94">
        <w:rPr>
          <w:rFonts w:ascii="Arial" w:hAnsi="Arial" w:cs="Arial"/>
          <w:b/>
          <w:sz w:val="24"/>
          <w:szCs w:val="24"/>
        </w:rPr>
        <w:t xml:space="preserve">copias simples </w:t>
      </w:r>
      <w:r>
        <w:rPr>
          <w:rFonts w:ascii="Arial" w:hAnsi="Arial" w:cs="Arial"/>
          <w:sz w:val="24"/>
          <w:szCs w:val="24"/>
        </w:rPr>
        <w:t xml:space="preserve">remitidas por el actor, tienen </w:t>
      </w:r>
      <w:r w:rsidRPr="00AC5D94">
        <w:rPr>
          <w:rFonts w:ascii="Arial" w:hAnsi="Arial" w:cs="Arial"/>
          <w:b/>
          <w:sz w:val="24"/>
          <w:szCs w:val="24"/>
        </w:rPr>
        <w:t>valor probatorio indiciario</w:t>
      </w:r>
      <w:r>
        <w:rPr>
          <w:rFonts w:ascii="Arial" w:hAnsi="Arial" w:cs="Arial"/>
          <w:sz w:val="24"/>
          <w:szCs w:val="24"/>
        </w:rPr>
        <w:t>, pues se encuentran relacionadas con el original del acto impugnado, pues se trata de documentos correspondientes al registro de la actividad económica a que se dedica el actor, por lo que no se trata de documentos aislados, sino que tienen relación con los hechos aquí planteados,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50506D" w:rsidRDefault="0050506D" w:rsidP="0050506D">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las demandadas y actor, se constituye de la totalidad de las pruebas recabadas en el presente Juicio, y con ellas se confirma el contenido del enjuiciamiento, porque los hechos contenidos en las documentales son afirmaciones expresadas por ellas.</w:t>
      </w:r>
    </w:p>
    <w:p w:rsidR="0050506D" w:rsidRDefault="0050506D" w:rsidP="0050506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95783B">
        <w:rPr>
          <w:rFonts w:ascii="Arial" w:hAnsi="Arial" w:cs="Arial"/>
          <w:sz w:val="24"/>
          <w:szCs w:val="24"/>
        </w:rPr>
        <w:t>- -</w:t>
      </w:r>
    </w:p>
    <w:p w:rsidR="0050506D" w:rsidRDefault="0050506D" w:rsidP="0050506D">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39238A">
        <w:rPr>
          <w:rFonts w:ascii="Arial" w:hAnsi="Arial" w:cs="Arial"/>
          <w:sz w:val="24"/>
        </w:rPr>
        <w:t>- - - - - - - - - - - - - - - -</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F46B92">
        <w:rPr>
          <w:rFonts w:ascii="Arial" w:hAnsi="Arial" w:cs="Arial"/>
          <w:sz w:val="24"/>
          <w:szCs w:val="24"/>
        </w:rPr>
        <w:t>*****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él a quien se dirigió el acto de autoridad, y toda vez que se le impuso una multa, sin duda existe un agravio personal y directo en su contra, del que emerge su interés jurídico para solicitar su nulidad.</w:t>
      </w:r>
    </w:p>
    <w:p w:rsidR="0050506D" w:rsidRPr="00CD56C1" w:rsidRDefault="0050506D" w:rsidP="0050506D">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Pr>
          <w:rFonts w:ascii="Arial" w:hAnsi="Arial" w:cs="Arial"/>
          <w:b/>
          <w:sz w:val="24"/>
        </w:rPr>
        <w:t>s</w:t>
      </w:r>
      <w:r w:rsidRPr="00CD56C1">
        <w:rPr>
          <w:rFonts w:ascii="Arial" w:hAnsi="Arial" w:cs="Arial"/>
          <w:b/>
          <w:sz w:val="24"/>
        </w:rPr>
        <w:t xml:space="preserve"> autoridad</w:t>
      </w:r>
      <w:r>
        <w:rPr>
          <w:rFonts w:ascii="Arial" w:hAnsi="Arial" w:cs="Arial"/>
          <w:b/>
          <w:sz w:val="24"/>
        </w:rPr>
        <w:t>es</w:t>
      </w:r>
      <w:r w:rsidRPr="00CD56C1">
        <w:rPr>
          <w:rFonts w:ascii="Arial" w:hAnsi="Arial" w:cs="Arial"/>
          <w:b/>
          <w:sz w:val="24"/>
        </w:rPr>
        <w:t xml:space="preserve"> demandada</w:t>
      </w:r>
      <w:r>
        <w:rPr>
          <w:rFonts w:ascii="Arial" w:hAnsi="Arial" w:cs="Arial"/>
          <w:b/>
          <w:sz w:val="24"/>
        </w:rPr>
        <w:t xml:space="preserve">s </w:t>
      </w:r>
      <w:r w:rsidRPr="00BA2678">
        <w:rPr>
          <w:rFonts w:ascii="Arial" w:hAnsi="Arial" w:cs="Arial"/>
          <w:sz w:val="24"/>
        </w:rPr>
        <w:t xml:space="preserve">Secretario de Finanzas y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representados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lastRenderedPageBreak/>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w:t>
      </w:r>
      <w:r w:rsidR="003B6F9B">
        <w:rPr>
          <w:rFonts w:ascii="Arial" w:hAnsi="Arial" w:cs="Arial"/>
          <w:sz w:val="24"/>
        </w:rPr>
        <w:t>- - -</w:t>
      </w:r>
    </w:p>
    <w:p w:rsidR="0050506D" w:rsidRPr="00E053AE" w:rsidRDefault="0050506D" w:rsidP="0050506D">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50506D" w:rsidRDefault="0050506D" w:rsidP="0050506D">
      <w:pPr>
        <w:tabs>
          <w:tab w:val="center" w:pos="4574"/>
        </w:tabs>
        <w:spacing w:line="360" w:lineRule="auto"/>
        <w:ind w:firstLine="708"/>
        <w:jc w:val="both"/>
        <w:rPr>
          <w:rFonts w:ascii="Arial" w:hAnsi="Arial" w:cs="Arial"/>
          <w:bCs/>
          <w:sz w:val="24"/>
        </w:rPr>
      </w:pPr>
      <w:r w:rsidRPr="00E053AE">
        <w:rPr>
          <w:rFonts w:ascii="Arial" w:hAnsi="Arial" w:cs="Arial"/>
          <w:bCs/>
          <w:sz w:val="24"/>
        </w:rPr>
        <w:t>La</w:t>
      </w:r>
      <w:r>
        <w:rPr>
          <w:rFonts w:ascii="Arial" w:hAnsi="Arial" w:cs="Arial"/>
          <w:bCs/>
          <w:sz w:val="24"/>
        </w:rPr>
        <w:t>s</w:t>
      </w:r>
      <w:r w:rsidRPr="00E053AE">
        <w:rPr>
          <w:rFonts w:ascii="Arial" w:hAnsi="Arial" w:cs="Arial"/>
          <w:bCs/>
          <w:sz w:val="24"/>
        </w:rPr>
        <w:t xml:space="preserve"> autoridad</w:t>
      </w:r>
      <w:r>
        <w:rPr>
          <w:rFonts w:ascii="Arial" w:hAnsi="Arial" w:cs="Arial"/>
          <w:bCs/>
          <w:sz w:val="24"/>
        </w:rPr>
        <w:t>es</w:t>
      </w:r>
      <w:r w:rsidRPr="00E053AE">
        <w:rPr>
          <w:rFonts w:ascii="Arial" w:hAnsi="Arial" w:cs="Arial"/>
          <w:bCs/>
          <w:sz w:val="24"/>
        </w:rPr>
        <w:t xml:space="preserve"> demandada</w:t>
      </w:r>
      <w:r>
        <w:rPr>
          <w:rFonts w:ascii="Arial" w:hAnsi="Arial" w:cs="Arial"/>
          <w:bCs/>
          <w:sz w:val="24"/>
        </w:rPr>
        <w:t>s no hicieron</w:t>
      </w:r>
      <w:r w:rsidRPr="00E053AE">
        <w:rPr>
          <w:rFonts w:ascii="Arial" w:hAnsi="Arial" w:cs="Arial"/>
          <w:bCs/>
          <w:sz w:val="24"/>
        </w:rPr>
        <w:t xml:space="preserve"> valer causal de improcedencia alguna, </w:t>
      </w:r>
      <w:r>
        <w:rPr>
          <w:rFonts w:ascii="Arial" w:hAnsi="Arial" w:cs="Arial"/>
          <w:bCs/>
          <w:sz w:val="24"/>
        </w:rPr>
        <w:t xml:space="preserve">empero, ésta Juzgadora considera que en el presente caso se actualiza la causal de improcedencia prevista en la fracción IX del artículo 161 de la Ley de Procedimiento y Justicia Administrativa para el Estado de Oaxaca, correspondiente  a que de autos apareciera que no existe acto reclamado o no se probare su existencia, esto únicamente por lo que a la autoridad demandada Secretario de Finanzas del Poder Ejecutivo del Estado se refiere, pues el actor impugnó el requerimiento de obligaciones con número de control </w:t>
      </w:r>
      <w:r w:rsidR="00F46B92">
        <w:rPr>
          <w:rFonts w:ascii="Arial" w:hAnsi="Arial" w:cs="Arial"/>
          <w:bCs/>
          <w:sz w:val="24"/>
        </w:rPr>
        <w:t>**********</w:t>
      </w:r>
      <w:r>
        <w:rPr>
          <w:rFonts w:ascii="Arial" w:hAnsi="Arial" w:cs="Arial"/>
          <w:bCs/>
          <w:sz w:val="24"/>
        </w:rPr>
        <w:t xml:space="preserve"> (foja 6), y dicho acto fue emitido por la Directora de Ingresos y Recaudación dependiente de la Subsecretaría de Ingresos de la Secretaría de Finanzas del Poder Ejecutivo del Estado, es decir, la autoridad que afectó la esfera jurídica del actor quedó plenamente identificada, sin que de acto impugnado se advierta que el Secretario de Finanzas referido haya intervenido en su emisión, y si bien es cierto el actor le reclama “…</w:t>
      </w:r>
      <w:r w:rsidRPr="0019398D">
        <w:rPr>
          <w:rFonts w:ascii="Arial" w:hAnsi="Arial" w:cs="Arial"/>
          <w:bCs/>
          <w:i/>
          <w:sz w:val="24"/>
        </w:rPr>
        <w:t>su desentendimiento que la Ley Orgánica del Poder Ejecutivo en su artículo 45 donde señala las facultades y funciones de la Secretaría que se traduce en un no hacer respecto del cobro indebido de multas y recargos que realiza la C. EIZABETH MARTÍNEZ ARZOLA, Directora de Ingresos y Recaudación de la Secretaría de Finanzas del Estado de Oaxaca</w:t>
      </w:r>
      <w:r>
        <w:rPr>
          <w:rFonts w:ascii="Arial" w:hAnsi="Arial" w:cs="Arial"/>
          <w:bCs/>
          <w:sz w:val="24"/>
        </w:rPr>
        <w:t xml:space="preserve">,…”; lo cierto es que de conformidad con el artículo 133 fracción II de la Ley de Procedimiento y Justicia Administrativa para el Estado de Oaxaca, ésta Sala Unitaria solo puede conocer y resolver sobre resoluciones dictadas por autoridades fiscales, en las que se determine la existencia de una obligación fiscal, se fije ésta en cantidad líquida o se den las bases para su liquidación, nieguen la devolución de cantidades que procedan conforme a la ley o cualquiera otra que cause agravios de carácter fiscal, supuestos en los </w:t>
      </w:r>
      <w:r>
        <w:rPr>
          <w:rFonts w:ascii="Arial" w:hAnsi="Arial" w:cs="Arial"/>
          <w:bCs/>
          <w:sz w:val="24"/>
        </w:rPr>
        <w:lastRenderedPageBreak/>
        <w:t xml:space="preserve">que no encuadra la conducta que se atribuye al referido Secretario, pues incluso, éste no dicto resolución alguna en contra del actor, de ahí que no haya quedo probado en este asunto la existencia del acto reclamado al Secretario de Finanzas del Poder Ejecutivo del Estado, y por ende se declara el SOBRESEIMIENTO del juicio únicamente respecto de la autoridad referida. </w:t>
      </w:r>
    </w:p>
    <w:p w:rsidR="0050506D" w:rsidRPr="00E053AE" w:rsidRDefault="0050506D" w:rsidP="0050506D">
      <w:pPr>
        <w:tabs>
          <w:tab w:val="center" w:pos="4574"/>
        </w:tabs>
        <w:spacing w:line="360" w:lineRule="auto"/>
        <w:ind w:firstLine="708"/>
        <w:jc w:val="both"/>
        <w:rPr>
          <w:rFonts w:ascii="Arial" w:hAnsi="Arial" w:cs="Arial"/>
          <w:sz w:val="24"/>
        </w:rPr>
      </w:pPr>
      <w:r>
        <w:rPr>
          <w:rFonts w:ascii="Arial" w:hAnsi="Arial" w:cs="Arial"/>
          <w:bCs/>
          <w:sz w:val="24"/>
        </w:rPr>
        <w:t xml:space="preserve">Por otra parte, respecto del acto impugnado consistente en el requerimiento de obligaciones con número de control </w:t>
      </w:r>
      <w:r w:rsidR="00F46B92">
        <w:rPr>
          <w:rFonts w:ascii="Arial" w:hAnsi="Arial" w:cs="Arial"/>
          <w:bCs/>
          <w:sz w:val="24"/>
        </w:rPr>
        <w:t>**********</w:t>
      </w:r>
      <w:r>
        <w:rPr>
          <w:rFonts w:ascii="Arial" w:hAnsi="Arial" w:cs="Arial"/>
          <w:bCs/>
          <w:sz w:val="24"/>
        </w:rPr>
        <w:t>, no se advierte que se actualice alguna causa que impida estudiar el fondo de ese asunto</w:t>
      </w:r>
      <w:r w:rsidRPr="00E053AE">
        <w:rPr>
          <w:rFonts w:ascii="Arial" w:hAnsi="Arial" w:cs="Arial"/>
          <w:bCs/>
          <w:sz w:val="24"/>
        </w:rPr>
        <w:t>, consecuentemente,</w:t>
      </w:r>
      <w:r>
        <w:rPr>
          <w:rFonts w:ascii="Arial" w:hAnsi="Arial" w:cs="Arial"/>
          <w:bCs/>
          <w:sz w:val="24"/>
        </w:rPr>
        <w:t xml:space="preserve"> por lo que a ese acto administrativo se refiere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 - - - - - - - -</w:t>
      </w:r>
      <w:r w:rsidR="002715B0">
        <w:rPr>
          <w:rFonts w:ascii="Arial" w:hAnsi="Arial" w:cs="Arial"/>
          <w:sz w:val="24"/>
        </w:rPr>
        <w:t xml:space="preserve"> - </w:t>
      </w:r>
    </w:p>
    <w:p w:rsidR="0050506D" w:rsidRDefault="0050506D" w:rsidP="0050506D">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9B5B96">
        <w:rPr>
          <w:rFonts w:ascii="Arial" w:hAnsi="Arial" w:cs="Arial"/>
          <w:b/>
          <w:sz w:val="24"/>
          <w:szCs w:val="24"/>
        </w:rPr>
        <w:t xml:space="preserve">      </w:t>
      </w:r>
      <w:r w:rsidRPr="006D7488">
        <w:rPr>
          <w:rFonts w:ascii="Arial" w:hAnsi="Arial" w:cs="Arial"/>
          <w:b/>
          <w:sz w:val="24"/>
          <w:szCs w:val="24"/>
        </w:rPr>
        <w:t>SEXTO.-</w:t>
      </w:r>
      <w:r w:rsidR="009B5B96">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50506D" w:rsidRDefault="0050506D" w:rsidP="0050506D">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al actor </w:t>
      </w:r>
      <w:r w:rsidR="00F46B92">
        <w:rPr>
          <w:rFonts w:ascii="Arial" w:hAnsi="Arial" w:cs="Arial"/>
          <w:sz w:val="24"/>
          <w:szCs w:val="24"/>
        </w:rPr>
        <w:t>*****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w:t>
      </w:r>
      <w:r w:rsidRPr="004C11FE">
        <w:rPr>
          <w:rFonts w:ascii="Arial" w:hAnsi="Arial" w:cs="Arial"/>
          <w:i/>
          <w:sz w:val="24"/>
          <w:szCs w:val="24"/>
        </w:rPr>
        <w:lastRenderedPageBreak/>
        <w:t>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w:t>
      </w:r>
      <w:proofErr w:type="spellStart"/>
      <w:r>
        <w:rPr>
          <w:rFonts w:ascii="Arial" w:hAnsi="Arial" w:cs="Arial"/>
          <w:sz w:val="24"/>
          <w:szCs w:val="24"/>
        </w:rPr>
        <w:t>hipótesis</w:t>
      </w:r>
      <w:proofErr w:type="spellEnd"/>
      <w:r>
        <w:rPr>
          <w:rFonts w:ascii="Arial" w:hAnsi="Arial" w:cs="Arial"/>
          <w:sz w:val="24"/>
          <w:szCs w:val="24"/>
        </w:rPr>
        <w:t xml:space="preserve">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xml:space="preserve">, para considerar que con ello motivó el acto emitido, pues es necesario establecer que esa norma se actualizaba con la conducta realizada por la parte actora, de ahí la falta de motivación y de la configuración en la </w:t>
      </w:r>
      <w:proofErr w:type="spellStart"/>
      <w:r w:rsidRPr="00A6165D">
        <w:rPr>
          <w:rFonts w:ascii="Arial" w:hAnsi="Arial" w:cs="Arial"/>
          <w:sz w:val="24"/>
          <w:szCs w:val="24"/>
        </w:rPr>
        <w:t>hipótesis</w:t>
      </w:r>
      <w:proofErr w:type="spellEnd"/>
      <w:r w:rsidRPr="00A6165D">
        <w:rPr>
          <w:rFonts w:ascii="Arial" w:hAnsi="Arial" w:cs="Arial"/>
          <w:sz w:val="24"/>
          <w:szCs w:val="24"/>
        </w:rPr>
        <w:t xml:space="preserve"> normativa, por lo que</w:t>
      </w:r>
      <w:r>
        <w:rPr>
          <w:rFonts w:ascii="Arial" w:hAnsi="Arial" w:cs="Arial"/>
          <w:sz w:val="24"/>
          <w:szCs w:val="24"/>
        </w:rPr>
        <w:t xml:space="preserve"> al primer acto se refiere.</w:t>
      </w:r>
    </w:p>
    <w:p w:rsidR="0050506D" w:rsidRPr="0005010A" w:rsidRDefault="0050506D" w:rsidP="0050506D">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 xml:space="preserve">deberán correr traslado al interesado de los elementos que integren el </w:t>
      </w:r>
      <w:r w:rsidRPr="00972766">
        <w:rPr>
          <w:rFonts w:ascii="Arial" w:hAnsi="Arial" w:cs="Arial"/>
          <w:b/>
          <w:i/>
          <w:sz w:val="24"/>
          <w:szCs w:val="24"/>
        </w:rPr>
        <w:lastRenderedPageBreak/>
        <w:t>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50506D" w:rsidRPr="003D18EC" w:rsidRDefault="0050506D" w:rsidP="0050506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50506D" w:rsidRDefault="0050506D" w:rsidP="0050506D">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F46B92">
        <w:rPr>
          <w:rFonts w:ascii="Arial" w:hAnsi="Arial" w:cs="Arial"/>
          <w:sz w:val="24"/>
          <w:szCs w:val="24"/>
        </w:rPr>
        <w:t>**********</w:t>
      </w:r>
      <w:r>
        <w:rPr>
          <w:rFonts w:ascii="Arial" w:hAnsi="Arial" w:cs="Arial"/>
          <w:sz w:val="24"/>
          <w:szCs w:val="24"/>
        </w:rPr>
        <w:t xml:space="preserve">, expedida con fecha </w:t>
      </w:r>
      <w:r w:rsidR="00F46B92">
        <w:rPr>
          <w:rFonts w:ascii="Arial" w:hAnsi="Arial" w:cs="Arial"/>
          <w:sz w:val="24"/>
          <w:szCs w:val="24"/>
        </w:rPr>
        <w:t>***** de ***** de dos mil dieciocho (**/**/2018)</w:t>
      </w:r>
      <w:r>
        <w:rPr>
          <w:rFonts w:ascii="Arial" w:hAnsi="Arial" w:cs="Arial"/>
          <w:sz w:val="24"/>
          <w:szCs w:val="24"/>
        </w:rPr>
        <w:t xml:space="preserve">, </w:t>
      </w:r>
      <w:r>
        <w:rPr>
          <w:rFonts w:ascii="Arial" w:hAnsi="Arial" w:cs="Arial"/>
          <w:sz w:val="24"/>
          <w:szCs w:val="24"/>
        </w:rPr>
        <w:lastRenderedPageBreak/>
        <w:t>por la Directora de Ingresos y Recaudación de la Secretaría de Finanzas del Poder Ejecutivo del Estado, así como de la notificación de la misma efectuada a través del servicio postal mexicano,  incluso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9B5B96">
        <w:rPr>
          <w:rFonts w:ascii="Arial" w:hAnsi="Arial" w:cs="Arial"/>
          <w:sz w:val="24"/>
          <w:szCs w:val="24"/>
        </w:rPr>
        <w:t xml:space="preserve">- </w:t>
      </w:r>
    </w:p>
    <w:p w:rsidR="0050506D" w:rsidRDefault="0050506D" w:rsidP="0050506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342DCA">
        <w:rPr>
          <w:rFonts w:ascii="Arial" w:hAnsi="Arial" w:cs="Arial"/>
          <w:sz w:val="24"/>
          <w:szCs w:val="24"/>
        </w:rPr>
        <w:t xml:space="preserve">- </w:t>
      </w:r>
    </w:p>
    <w:p w:rsidR="0050506D" w:rsidRDefault="0050506D" w:rsidP="005050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405197">
        <w:rPr>
          <w:rFonts w:ascii="Arial" w:hAnsi="Arial" w:cs="Arial"/>
          <w:sz w:val="24"/>
          <w:szCs w:val="24"/>
        </w:rPr>
        <w:t xml:space="preserve">Se actualizó la causal de improcedencia prevista en la fracción IX del artículo 161 de la Ley de Procedimiento y Justicia Administrativa para el Estado de Oaxaca, respecto de la autoridad demandada Secretario de Finanzas del Poder Ejecutivo del Estado de </w:t>
      </w:r>
      <w:r w:rsidRPr="00405197">
        <w:rPr>
          <w:rFonts w:ascii="Arial" w:hAnsi="Arial" w:cs="Arial"/>
          <w:sz w:val="24"/>
          <w:szCs w:val="24"/>
        </w:rPr>
        <w:lastRenderedPageBreak/>
        <w:t xml:space="preserve">Oaxaca, por lo que se </w:t>
      </w:r>
      <w:r w:rsidRPr="00405197">
        <w:rPr>
          <w:rFonts w:ascii="Arial" w:hAnsi="Arial" w:cs="Arial"/>
          <w:b/>
          <w:sz w:val="24"/>
          <w:szCs w:val="24"/>
        </w:rPr>
        <w:t>SOBRESEE</w:t>
      </w:r>
      <w:r w:rsidRPr="00405197">
        <w:rPr>
          <w:rFonts w:ascii="Arial" w:hAnsi="Arial" w:cs="Arial"/>
          <w:sz w:val="24"/>
          <w:szCs w:val="24"/>
        </w:rPr>
        <w:t xml:space="preserve"> el Juicio respecto de esa autoridad</w:t>
      </w:r>
      <w:r>
        <w:rPr>
          <w:rFonts w:ascii="Arial" w:hAnsi="Arial" w:cs="Arial"/>
          <w:sz w:val="24"/>
          <w:szCs w:val="24"/>
        </w:rPr>
        <w:t>;</w:t>
      </w:r>
      <w:r w:rsidRPr="00405197">
        <w:rPr>
          <w:rFonts w:ascii="Arial" w:hAnsi="Arial" w:cs="Arial"/>
          <w:sz w:val="24"/>
          <w:szCs w:val="24"/>
        </w:rPr>
        <w:t xml:space="preserve"> y por otra parte, respecto del acto impugnado consistente en el requerimiento de obligaciones </w:t>
      </w:r>
      <w:r w:rsidR="00F46B92">
        <w:rPr>
          <w:rFonts w:ascii="Arial" w:hAnsi="Arial" w:cs="Arial"/>
          <w:sz w:val="24"/>
          <w:szCs w:val="24"/>
        </w:rPr>
        <w:t>**********</w:t>
      </w:r>
      <w:r w:rsidRPr="00405197">
        <w:rPr>
          <w:rFonts w:ascii="Arial" w:hAnsi="Arial" w:cs="Arial"/>
          <w:sz w:val="24"/>
          <w:szCs w:val="24"/>
        </w:rPr>
        <w:t>,</w:t>
      </w:r>
      <w:r>
        <w:rPr>
          <w:rFonts w:ascii="Arial" w:hAnsi="Arial" w:cs="Arial"/>
          <w:b/>
          <w:sz w:val="24"/>
          <w:szCs w:val="24"/>
        </w:rPr>
        <w:t xml:space="preserve"> </w:t>
      </w:r>
      <w:r w:rsidRPr="00405197">
        <w:rPr>
          <w:rFonts w:ascii="Arial" w:hAnsi="Arial" w:cs="Arial"/>
          <w:sz w:val="24"/>
          <w:szCs w:val="24"/>
        </w:rPr>
        <w:t>no</w:t>
      </w:r>
      <w:r>
        <w:rPr>
          <w:rFonts w:ascii="Arial" w:hAnsi="Arial" w:cs="Arial"/>
          <w:sz w:val="24"/>
          <w:szCs w:val="24"/>
        </w:rPr>
        <w:t xml:space="preserve"> se actualizó causal de improcedencia alguna, por lo que </w:t>
      </w:r>
      <w:r w:rsidRPr="00563C5F">
        <w:rPr>
          <w:rFonts w:ascii="Arial" w:hAnsi="Arial" w:cs="Arial"/>
          <w:b/>
          <w:sz w:val="24"/>
          <w:szCs w:val="24"/>
        </w:rPr>
        <w:t>NO SE SOBRESEE EL JUICIO</w:t>
      </w:r>
      <w:r>
        <w:rPr>
          <w:rFonts w:ascii="Arial" w:hAnsi="Arial" w:cs="Arial"/>
          <w:b/>
          <w:sz w:val="24"/>
          <w:szCs w:val="24"/>
        </w:rPr>
        <w:t xml:space="preserve"> respecto a ese acto impugnado</w:t>
      </w:r>
      <w:r>
        <w:rPr>
          <w:rFonts w:ascii="Arial" w:hAnsi="Arial" w:cs="Arial"/>
          <w:sz w:val="24"/>
          <w:szCs w:val="24"/>
        </w:rPr>
        <w:t xml:space="preserve">, lo anterior en términos del considerando QUINTO de esta resolución.- - - - - - - - </w:t>
      </w:r>
    </w:p>
    <w:p w:rsidR="0050506D" w:rsidRDefault="0050506D" w:rsidP="0050506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F46B92">
        <w:rPr>
          <w:rFonts w:ascii="Arial" w:hAnsi="Arial" w:cs="Arial"/>
          <w:sz w:val="24"/>
          <w:szCs w:val="24"/>
        </w:rPr>
        <w:t>**********</w:t>
      </w:r>
      <w:r>
        <w:rPr>
          <w:rFonts w:ascii="Arial" w:hAnsi="Arial" w:cs="Arial"/>
          <w:sz w:val="24"/>
          <w:szCs w:val="24"/>
        </w:rPr>
        <w:t xml:space="preserve">, expedida con fecha </w:t>
      </w:r>
      <w:r w:rsidR="00F46B92">
        <w:rPr>
          <w:rFonts w:ascii="Arial" w:hAnsi="Arial" w:cs="Arial"/>
          <w:sz w:val="24"/>
          <w:szCs w:val="24"/>
        </w:rPr>
        <w:t>***** de ***** de dos mil dieciocho (**/**/2018)</w:t>
      </w:r>
      <w:r>
        <w:rPr>
          <w:rFonts w:ascii="Arial" w:hAnsi="Arial" w:cs="Arial"/>
          <w:sz w:val="24"/>
          <w:szCs w:val="24"/>
        </w:rPr>
        <w:t xml:space="preserve">,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lo anterior en términos precisados en el considerando SEXTO de esta resolución. - - - - - - - - - - - - - - - - - - - - - - - </w:t>
      </w:r>
      <w:r w:rsidR="008D41F5">
        <w:rPr>
          <w:rFonts w:ascii="Arial" w:hAnsi="Arial" w:cs="Arial"/>
          <w:sz w:val="24"/>
          <w:szCs w:val="24"/>
        </w:rPr>
        <w:t xml:space="preserve">- - - - - - - - - - - - - </w:t>
      </w:r>
      <w:r w:rsidR="00F46B92">
        <w:rPr>
          <w:rFonts w:ascii="Arial" w:hAnsi="Arial" w:cs="Arial"/>
          <w:sz w:val="24"/>
          <w:szCs w:val="24"/>
        </w:rPr>
        <w:t xml:space="preserve">- - - - - - - - - - - - </w:t>
      </w:r>
      <w:bookmarkStart w:id="0" w:name="_GoBack"/>
      <w:bookmarkEnd w:id="0"/>
    </w:p>
    <w:p w:rsidR="0050506D" w:rsidRDefault="0050506D" w:rsidP="0050506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50506D" w:rsidRPr="00746184" w:rsidRDefault="0050506D" w:rsidP="0050506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85255">
        <w:rPr>
          <w:rFonts w:ascii="Arial" w:hAnsi="Arial" w:cs="Arial"/>
          <w:sz w:val="24"/>
          <w:szCs w:val="24"/>
        </w:rPr>
        <w:t xml:space="preserve">- - - - - - - - - - - </w:t>
      </w:r>
    </w:p>
    <w:p w:rsidR="00D4180F" w:rsidRPr="0050506D" w:rsidRDefault="0074239A" w:rsidP="0050506D">
      <w:r w:rsidRPr="0050506D">
        <w:t xml:space="preserve"> </w:t>
      </w:r>
    </w:p>
    <w:sectPr w:rsidR="00D4180F" w:rsidRPr="0050506D" w:rsidSect="00F46B92">
      <w:headerReference w:type="even" r:id="rId8"/>
      <w:headerReference w:type="default" r:id="rId9"/>
      <w:footerReference w:type="default" r:id="rId10"/>
      <w:headerReference w:type="first" r:id="rId11"/>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B60" w:rsidRDefault="008C1B60" w:rsidP="00D833EF">
      <w:pPr>
        <w:spacing w:after="0" w:line="240" w:lineRule="auto"/>
      </w:pPr>
      <w:r>
        <w:separator/>
      </w:r>
    </w:p>
  </w:endnote>
  <w:endnote w:type="continuationSeparator" w:id="0">
    <w:p w:rsidR="008C1B60" w:rsidRDefault="008C1B60"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7CE810B1" wp14:editId="6DD554D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85255" w:rsidRPr="00C85255">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810B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85255" w:rsidRPr="00C85255">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B60" w:rsidRDefault="008C1B60" w:rsidP="00D833EF">
      <w:pPr>
        <w:spacing w:after="0" w:line="240" w:lineRule="auto"/>
      </w:pPr>
      <w:r>
        <w:separator/>
      </w:r>
    </w:p>
  </w:footnote>
  <w:footnote w:type="continuationSeparator" w:id="0">
    <w:p w:rsidR="008C1B60" w:rsidRDefault="008C1B60"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46B92">
    <w:pPr>
      <w:pStyle w:val="Encabezado"/>
    </w:pPr>
    <w:r>
      <w:rPr>
        <w:noProof/>
      </w:rPr>
      <mc:AlternateContent>
        <mc:Choice Requires="wps">
          <w:drawing>
            <wp:anchor distT="45720" distB="45720" distL="114300" distR="114300" simplePos="0" relativeHeight="251661312" behindDoc="1" locked="0" layoutInCell="1" allowOverlap="1" wp14:anchorId="492F196E">
              <wp:simplePos x="0" y="0"/>
              <wp:positionH relativeFrom="column">
                <wp:posOffset>5326380</wp:posOffset>
              </wp:positionH>
              <wp:positionV relativeFrom="paragraph">
                <wp:posOffset>3583305</wp:posOffset>
              </wp:positionV>
              <wp:extent cx="1137285" cy="1314450"/>
              <wp:effectExtent l="0" t="0" r="24765"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F46B92" w:rsidRPr="003B6E97" w:rsidRDefault="00F46B92" w:rsidP="00F46B9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2F196E" id="_x0000_t202" coordsize="21600,21600" o:spt="202" path="m,l,21600r21600,l21600,xe">
              <v:stroke joinstyle="miter"/>
              <v:path gradientshapeok="t" o:connecttype="rect"/>
            </v:shapetype>
            <v:shape id="Cuadro de texto 9" o:spid="_x0000_s1026" type="#_x0000_t202" style="position:absolute;margin-left:419.4pt;margin-top:282.15pt;width:89.55pt;height:10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">
              <v:textbox>
                <w:txbxContent>
                  <w:p w:rsidR="00F46B92" w:rsidRPr="003B6E97" w:rsidRDefault="00F46B92" w:rsidP="00F46B9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59047" o:spid="_x0000_s2066"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53795F28" wp14:editId="7244570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5B11F215" wp14:editId="5A810710">
                                <wp:extent cx="1118870" cy="974725"/>
                                <wp:effectExtent l="0" t="0" r="0" b="0"/>
                                <wp:docPr id="7" name="Imagen 7"/>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795F28"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5B11F215" wp14:editId="5A810710">
                          <wp:extent cx="1118870" cy="974725"/>
                          <wp:effectExtent l="0" t="0" r="0" b="0"/>
                          <wp:docPr id="7" name="Imagen 7"/>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50506D">
      <w:rPr>
        <w:rFonts w:ascii="Bookman Old Style" w:hAnsi="Bookman Old Style"/>
        <w:b/>
      </w:rPr>
      <w:t>079</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F46B92"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492F196E">
              <wp:simplePos x="0" y="0"/>
              <wp:positionH relativeFrom="column">
                <wp:posOffset>-1232535</wp:posOffset>
              </wp:positionH>
              <wp:positionV relativeFrom="paragraph">
                <wp:posOffset>3739515</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F46B92" w:rsidRPr="003B6E97" w:rsidRDefault="00F46B92" w:rsidP="00F46B9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F196E" id="Cuadro de texto 6" o:spid="_x0000_s1028" type="#_x0000_t202" style="position:absolute;left:0;text-align:left;margin-left:-97.05pt;margin-top:294.45pt;width:89.55pt;height:10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">
              <v:textbox>
                <w:txbxContent>
                  <w:p w:rsidR="00F46B92" w:rsidRPr="003B6E97" w:rsidRDefault="00F46B92" w:rsidP="00F46B9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42CB64AF" wp14:editId="0FE26FCF">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F46B9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59046"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3003"/>
    <w:rsid w:val="000E5724"/>
    <w:rsid w:val="000E7798"/>
    <w:rsid w:val="000F00FD"/>
    <w:rsid w:val="000F0DF5"/>
    <w:rsid w:val="000F2454"/>
    <w:rsid w:val="000F3B43"/>
    <w:rsid w:val="000F41A2"/>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1041F"/>
    <w:rsid w:val="00110780"/>
    <w:rsid w:val="0011251E"/>
    <w:rsid w:val="00113306"/>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5B0"/>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01C5"/>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0C"/>
    <w:rsid w:val="0033467A"/>
    <w:rsid w:val="00334844"/>
    <w:rsid w:val="00334926"/>
    <w:rsid w:val="00341CE2"/>
    <w:rsid w:val="00342B45"/>
    <w:rsid w:val="00342DCA"/>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38A"/>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89F"/>
    <w:rsid w:val="003B4BC0"/>
    <w:rsid w:val="003B5F21"/>
    <w:rsid w:val="003B6872"/>
    <w:rsid w:val="003B6F9B"/>
    <w:rsid w:val="003B7236"/>
    <w:rsid w:val="003C099A"/>
    <w:rsid w:val="003C0FFF"/>
    <w:rsid w:val="003C264B"/>
    <w:rsid w:val="003C289E"/>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05DB"/>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234"/>
    <w:rsid w:val="004F1D48"/>
    <w:rsid w:val="004F275F"/>
    <w:rsid w:val="004F578C"/>
    <w:rsid w:val="004F6929"/>
    <w:rsid w:val="004F720A"/>
    <w:rsid w:val="004F7EA1"/>
    <w:rsid w:val="00500204"/>
    <w:rsid w:val="00500916"/>
    <w:rsid w:val="00500DFA"/>
    <w:rsid w:val="0050135B"/>
    <w:rsid w:val="005028E7"/>
    <w:rsid w:val="00504032"/>
    <w:rsid w:val="0050506D"/>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B4D"/>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0D76"/>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6F5CC7"/>
    <w:rsid w:val="00701071"/>
    <w:rsid w:val="007014CB"/>
    <w:rsid w:val="00701AC5"/>
    <w:rsid w:val="00701CCB"/>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B60"/>
    <w:rsid w:val="008C1FED"/>
    <w:rsid w:val="008C22A8"/>
    <w:rsid w:val="008C406A"/>
    <w:rsid w:val="008C5597"/>
    <w:rsid w:val="008C6E26"/>
    <w:rsid w:val="008C77AE"/>
    <w:rsid w:val="008D04F2"/>
    <w:rsid w:val="008D0593"/>
    <w:rsid w:val="008D138F"/>
    <w:rsid w:val="008D1755"/>
    <w:rsid w:val="008D37FE"/>
    <w:rsid w:val="008D397D"/>
    <w:rsid w:val="008D41F5"/>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5783B"/>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B5B96"/>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85255"/>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B92"/>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4435130D"/>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4E5D4-0091-46F4-877D-9E32197A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3783</Words>
  <Characters>20811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115</cp:revision>
  <cp:lastPrinted>2019-07-04T15:30:00Z</cp:lastPrinted>
  <dcterms:created xsi:type="dcterms:W3CDTF">2019-06-13T19:49:00Z</dcterms:created>
  <dcterms:modified xsi:type="dcterms:W3CDTF">2019-10-02T19:26:00Z</dcterms:modified>
</cp:coreProperties>
</file>