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77B7" w:rsidRDefault="00E277B7" w:rsidP="00E277B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E277B7" w:rsidRDefault="00E277B7" w:rsidP="00E277B7">
      <w:pPr>
        <w:spacing w:line="360" w:lineRule="auto"/>
        <w:jc w:val="both"/>
        <w:rPr>
          <w:rFonts w:ascii="Arial" w:hAnsi="Arial" w:cs="Arial"/>
          <w:b/>
          <w:sz w:val="24"/>
          <w:szCs w:val="24"/>
        </w:rPr>
      </w:pPr>
      <w:r>
        <w:rPr>
          <w:rFonts w:ascii="Arial" w:hAnsi="Arial" w:cs="Arial"/>
          <w:b/>
          <w:sz w:val="24"/>
          <w:szCs w:val="24"/>
        </w:rPr>
        <w:t xml:space="preserve">OAXACA DE JUÁREZ, OAXACA; A </w:t>
      </w:r>
      <w:r w:rsidR="00997019">
        <w:rPr>
          <w:rFonts w:ascii="Arial" w:hAnsi="Arial" w:cs="Arial"/>
          <w:b/>
          <w:sz w:val="24"/>
          <w:szCs w:val="24"/>
        </w:rPr>
        <w:t>OCHO</w:t>
      </w:r>
      <w:r>
        <w:rPr>
          <w:rFonts w:ascii="Arial" w:hAnsi="Arial" w:cs="Arial"/>
          <w:b/>
          <w:sz w:val="24"/>
          <w:szCs w:val="24"/>
        </w:rPr>
        <w:t xml:space="preserve"> DE JULIO DEL AÑO DOS MIL DIECINUEVE (</w:t>
      </w:r>
      <w:r w:rsidR="00997019">
        <w:rPr>
          <w:rFonts w:ascii="Arial" w:hAnsi="Arial" w:cs="Arial"/>
          <w:b/>
          <w:sz w:val="24"/>
          <w:szCs w:val="24"/>
        </w:rPr>
        <w:t>08</w:t>
      </w:r>
      <w:r>
        <w:rPr>
          <w:rFonts w:ascii="Arial" w:hAnsi="Arial" w:cs="Arial"/>
          <w:b/>
          <w:sz w:val="24"/>
          <w:szCs w:val="24"/>
        </w:rPr>
        <w:t xml:space="preserve">/07/2019). - - - - - - - - - - - - - - - - - - - - - - - - - - - - - - - </w:t>
      </w:r>
      <w:r w:rsidR="00997019">
        <w:rPr>
          <w:rFonts w:ascii="Arial" w:hAnsi="Arial" w:cs="Arial"/>
          <w:b/>
          <w:sz w:val="24"/>
          <w:szCs w:val="24"/>
        </w:rPr>
        <w:t>- - - - -</w:t>
      </w:r>
    </w:p>
    <w:p w:rsidR="00E277B7" w:rsidRDefault="00E277B7" w:rsidP="00E277B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081/2018, promovido por </w:t>
      </w:r>
      <w:r w:rsidR="001375D6">
        <w:rPr>
          <w:rFonts w:ascii="Arial" w:hAnsi="Arial" w:cs="Arial"/>
          <w:sz w:val="24"/>
          <w:szCs w:val="24"/>
        </w:rPr>
        <w:t>***** ***** ***** *****</w:t>
      </w:r>
      <w:r>
        <w:rPr>
          <w:rFonts w:ascii="Arial" w:hAnsi="Arial" w:cs="Arial"/>
          <w:sz w:val="24"/>
          <w:szCs w:val="24"/>
        </w:rPr>
        <w:t xml:space="preserve">, solicitando la nulidad de la resolución con número de control </w:t>
      </w:r>
      <w:r w:rsidR="001375D6">
        <w:rPr>
          <w:rFonts w:ascii="Arial" w:hAnsi="Arial" w:cs="Arial"/>
          <w:sz w:val="24"/>
          <w:szCs w:val="24"/>
        </w:rPr>
        <w:t>**********</w:t>
      </w:r>
      <w:r>
        <w:rPr>
          <w:rFonts w:ascii="Arial" w:hAnsi="Arial" w:cs="Arial"/>
          <w:sz w:val="24"/>
          <w:szCs w:val="24"/>
        </w:rPr>
        <w:t xml:space="preserve">, expedida con fecha </w:t>
      </w:r>
      <w:r w:rsidR="001375D6">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E277B7" w:rsidRDefault="00E277B7" w:rsidP="00E277B7">
      <w:pPr>
        <w:spacing w:line="360" w:lineRule="auto"/>
        <w:jc w:val="center"/>
        <w:rPr>
          <w:rFonts w:ascii="Arial" w:hAnsi="Arial" w:cs="Arial"/>
          <w:b/>
          <w:sz w:val="24"/>
          <w:szCs w:val="24"/>
        </w:rPr>
      </w:pPr>
      <w:r>
        <w:rPr>
          <w:rFonts w:ascii="Arial" w:hAnsi="Arial" w:cs="Arial"/>
          <w:b/>
          <w:sz w:val="24"/>
          <w:szCs w:val="24"/>
        </w:rPr>
        <w:t>R E S U L T A N D O</w:t>
      </w:r>
    </w:p>
    <w:p w:rsidR="00E277B7" w:rsidRDefault="00E277B7" w:rsidP="00E277B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veintiuno de septiembre de dos mil dieciocho (21/09/2018), se recibió el escrito de demanda en la Oficialía de Partes de este Tribunal y con fecha veinticuatro del mismo mes y año (24/09/2018), se tuvo por admitida a trámite, ordenándose emplazar a Juicio a la autoridad demandada. - - - - - - - - - - - - - - - - - - - - - - - - - - - - - - - - - - - - - - </w:t>
      </w:r>
      <w:r w:rsidR="002B5745">
        <w:rPr>
          <w:rFonts w:ascii="Arial" w:hAnsi="Arial" w:cs="Arial"/>
          <w:sz w:val="24"/>
          <w:szCs w:val="24"/>
        </w:rPr>
        <w:t>- - - - - - - - -</w:t>
      </w:r>
    </w:p>
    <w:p w:rsidR="00E277B7" w:rsidRDefault="00E277B7" w:rsidP="00E277B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doce de noviembre de dos mil dieciocho (12/11/2018), se tuvo a la demandada Directora de Ingresos y Recaudación de la Secretaría de Finanzas del Poder Ejecutivo del Estado, contestando la demanda en sentido afirmativo, pues no la respondió en el plazo dispuesto para ello, a pesar de haber sido notificada legalmente, y por ello con fecha diez de abril de dos mil diecinueve (10/04/2019), se señaló fecha y hora para el desahogo de la audiencia de ley.- - - - - - - - - - - - - - - - - - - - -</w:t>
      </w:r>
      <w:r w:rsidR="002F6F4D">
        <w:rPr>
          <w:rFonts w:ascii="Arial" w:hAnsi="Arial" w:cs="Arial"/>
          <w:sz w:val="24"/>
          <w:szCs w:val="24"/>
        </w:rPr>
        <w:t xml:space="preserve"> - - - - - - - - - -</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veinticinco de junio de dos mil diecinueve (25/06/2019),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293EAF">
        <w:rPr>
          <w:rFonts w:ascii="Arial" w:hAnsi="Arial" w:cs="Arial"/>
          <w:sz w:val="24"/>
          <w:szCs w:val="24"/>
        </w:rPr>
        <w:t xml:space="preserve">- </w:t>
      </w:r>
    </w:p>
    <w:p w:rsidR="00E277B7" w:rsidRDefault="00E277B7" w:rsidP="00E277B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D652CA">
        <w:rPr>
          <w:rFonts w:ascii="Arial" w:hAnsi="Arial" w:cs="Arial"/>
          <w:b/>
          <w:sz w:val="24"/>
          <w:szCs w:val="24"/>
        </w:rPr>
        <w:t>DOCUMENTAL</w:t>
      </w:r>
      <w:r w:rsidRPr="00A17FFD">
        <w:rPr>
          <w:rFonts w:ascii="Arial" w:hAnsi="Arial" w:cs="Arial"/>
          <w:sz w:val="24"/>
          <w:szCs w:val="24"/>
        </w:rPr>
        <w:t xml:space="preserve">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1375D6">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es el Original del oficio con número de control </w:t>
      </w:r>
      <w:r w:rsidR="001375D6">
        <w:rPr>
          <w:rFonts w:ascii="Arial" w:hAnsi="Arial" w:cs="Arial"/>
          <w:sz w:val="24"/>
          <w:szCs w:val="24"/>
        </w:rPr>
        <w:t>**********</w:t>
      </w:r>
      <w:r w:rsidRPr="00FA6C23">
        <w:rPr>
          <w:rFonts w:ascii="Arial" w:hAnsi="Arial" w:cs="Arial"/>
          <w:sz w:val="24"/>
          <w:szCs w:val="24"/>
        </w:rPr>
        <w:t xml:space="preserve">, de fecha </w:t>
      </w:r>
      <w:r w:rsidR="001375D6">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p>
    <w:p w:rsidR="00E277B7" w:rsidRDefault="00E277B7" w:rsidP="00E277B7">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no existe prueba que valorar en su favor, pues como se indicó en líneas que anteceden se le tuvo contestando la demanda en sentido afirmativo con fecha doce de noviembre de dos mil dieciocho (12/11/2018).</w:t>
      </w:r>
    </w:p>
    <w:p w:rsidR="00E277B7" w:rsidRDefault="00E277B7" w:rsidP="00E277B7">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remitido por el actor, se le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porque es un documento original y público, en el que se observa el nombre, cargo, y firma de la persona que lo emite, además del sello de la dependencia a la que pertenece, circunstancias que generan convicción sobre la existencia y contenido de dicho documento.</w:t>
      </w:r>
      <w:r w:rsidRPr="00D50754">
        <w:rPr>
          <w:rFonts w:ascii="Arial" w:hAnsi="Arial" w:cs="Arial"/>
          <w:sz w:val="24"/>
          <w:szCs w:val="24"/>
        </w:rPr>
        <w:t xml:space="preserve"> </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documental ofrecida, cumple con los requisitos de validez y eficacia, quedando de manifiesto la veracidad de su contenido, de </w:t>
      </w:r>
      <w:r>
        <w:rPr>
          <w:rFonts w:ascii="Arial" w:hAnsi="Arial" w:cs="Arial"/>
          <w:sz w:val="24"/>
          <w:szCs w:val="24"/>
        </w:rPr>
        <w:lastRenderedPageBreak/>
        <w:t xml:space="preserve">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E277B7" w:rsidRDefault="00E277B7" w:rsidP="00E277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se constituye de la totalidad de las pruebas recabadas en el presente Juicio, y con ellas se confirma el contenido del enjuiciamiento, porque los hechos contenidos en las documentales son afirmaciones expresadas por ellas.</w:t>
      </w:r>
    </w:p>
    <w:p w:rsidR="00E277B7" w:rsidRDefault="00E277B7" w:rsidP="00E277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w:t>
      </w:r>
      <w:r w:rsidR="005E251F">
        <w:rPr>
          <w:rFonts w:ascii="Arial" w:hAnsi="Arial" w:cs="Arial"/>
          <w:sz w:val="24"/>
          <w:szCs w:val="24"/>
        </w:rPr>
        <w:t xml:space="preserve">- </w:t>
      </w:r>
    </w:p>
    <w:p w:rsidR="00E277B7" w:rsidRDefault="00E277B7" w:rsidP="00E277B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615514">
        <w:rPr>
          <w:rFonts w:ascii="Arial" w:hAnsi="Arial" w:cs="Arial"/>
          <w:sz w:val="24"/>
        </w:rPr>
        <w:t>- - - - - - - - - - - - - - - -</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1375D6">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él a quien se dirigió el acto de autoridad, y toda vez que se le impuso una multa, sin duda existe un agravio personal y directo en su contra, del que emerge su interés jurídico para solicitar su nulidad.</w:t>
      </w:r>
    </w:p>
    <w:p w:rsidR="00E277B7" w:rsidRPr="00CD56C1" w:rsidRDefault="00E277B7" w:rsidP="00E277B7">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Pr="00CD56C1">
        <w:rPr>
          <w:rFonts w:ascii="Arial" w:hAnsi="Arial" w:cs="Arial"/>
          <w:sz w:val="24"/>
        </w:rPr>
        <w:t xml:space="preserve">Directora de Ingresos y Recaudación de la Secretaría de Finanzas del Poder Ejecutivo del Estado, </w:t>
      </w:r>
      <w:r>
        <w:rPr>
          <w:rFonts w:ascii="Arial" w:hAnsi="Arial" w:cs="Arial"/>
          <w:sz w:val="24"/>
        </w:rPr>
        <w:t>se tiene por acreditada su</w:t>
      </w:r>
      <w:r w:rsidRPr="00CD56C1">
        <w:rPr>
          <w:rFonts w:ascii="Arial" w:hAnsi="Arial" w:cs="Arial"/>
          <w:sz w:val="24"/>
        </w:rPr>
        <w:t xml:space="preserve"> personalidad</w:t>
      </w:r>
      <w:r>
        <w:rPr>
          <w:rFonts w:ascii="Arial" w:hAnsi="Arial" w:cs="Arial"/>
          <w:sz w:val="24"/>
        </w:rPr>
        <w:t xml:space="preserve">, por disposición expresa del </w:t>
      </w:r>
      <w:r w:rsidRPr="00CD56C1">
        <w:rPr>
          <w:rFonts w:ascii="Arial" w:hAnsi="Arial" w:cs="Arial"/>
          <w:sz w:val="24"/>
        </w:rPr>
        <w:t xml:space="preserve">artículo </w:t>
      </w:r>
      <w:r w:rsidRPr="00CD56C1">
        <w:rPr>
          <w:rFonts w:ascii="Arial" w:hAnsi="Arial" w:cs="Arial"/>
          <w:sz w:val="24"/>
        </w:rPr>
        <w:lastRenderedPageBreak/>
        <w:t xml:space="preserve">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w:t>
      </w:r>
    </w:p>
    <w:p w:rsidR="00E277B7" w:rsidRPr="00E053AE" w:rsidRDefault="00E277B7" w:rsidP="00E277B7">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E277B7" w:rsidRPr="00E053AE" w:rsidRDefault="00E277B7" w:rsidP="00E277B7">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contestó la demanda en el plazo dispuesto para ello, consecuentemente, perdió la oportunidad de hacer valer causales de improcedencia, y por otra parte, ésta Juzgadora no advierte se actualice alguna causa que impida estudiar el fondo de ese asunto, consecuentemente </w:t>
      </w:r>
      <w:r w:rsidRPr="00E053AE">
        <w:rPr>
          <w:rFonts w:ascii="Arial" w:hAnsi="Arial" w:cs="Arial"/>
          <w:b/>
          <w:sz w:val="24"/>
        </w:rPr>
        <w:t>NO SE SOBRESEE ESTE JUICIO</w:t>
      </w:r>
      <w:r w:rsidRPr="00E053AE">
        <w:rPr>
          <w:rFonts w:ascii="Arial" w:hAnsi="Arial" w:cs="Arial"/>
          <w:sz w:val="24"/>
        </w:rPr>
        <w:t xml:space="preserve">. - - - - - - - - - </w:t>
      </w:r>
      <w:r w:rsidR="00343C44">
        <w:rPr>
          <w:rFonts w:ascii="Arial" w:hAnsi="Arial" w:cs="Arial"/>
          <w:sz w:val="24"/>
        </w:rPr>
        <w:t>- - - - - - -</w:t>
      </w:r>
    </w:p>
    <w:p w:rsidR="00E277B7" w:rsidRDefault="00E277B7" w:rsidP="00E277B7">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343C44">
        <w:rPr>
          <w:rFonts w:ascii="Arial" w:hAnsi="Arial" w:cs="Arial"/>
          <w:b/>
          <w:sz w:val="24"/>
          <w:szCs w:val="24"/>
        </w:rPr>
        <w:t xml:space="preserve">      </w:t>
      </w:r>
      <w:r w:rsidRPr="006D7488">
        <w:rPr>
          <w:rFonts w:ascii="Arial" w:hAnsi="Arial" w:cs="Arial"/>
          <w:b/>
          <w:sz w:val="24"/>
          <w:szCs w:val="24"/>
        </w:rPr>
        <w:t>SEXTO.-</w:t>
      </w:r>
      <w:r w:rsidR="00343C44">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E277B7" w:rsidRDefault="00E277B7" w:rsidP="00E277B7">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al actor </w:t>
      </w:r>
      <w:r w:rsidR="001375D6">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proofErr w:type="gramStart"/>
      <w:r w:rsidRPr="007555E1">
        <w:rPr>
          <w:rFonts w:ascii="Arial" w:hAnsi="Arial" w:cs="Arial"/>
          <w:sz w:val="24"/>
          <w:szCs w:val="24"/>
        </w:rPr>
        <w:t>que</w:t>
      </w:r>
      <w:proofErr w:type="gramEnd"/>
      <w:r w:rsidRPr="007555E1">
        <w:rPr>
          <w:rFonts w:ascii="Arial" w:hAnsi="Arial" w:cs="Arial"/>
          <w:sz w:val="24"/>
          <w:szCs w:val="24"/>
        </w:rPr>
        <w:t xml:space="preserve"> con motivo de esa obligación, omitió presentar las declaraciones bimestrales a las</w:t>
      </w:r>
      <w:r>
        <w:rPr>
          <w:rFonts w:ascii="Arial" w:hAnsi="Arial" w:cs="Arial"/>
          <w:sz w:val="24"/>
          <w:szCs w:val="24"/>
        </w:rPr>
        <w:t xml:space="preserve"> que se encuentra sujeto.</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w:t>
      </w:r>
      <w:r w:rsidRPr="004C11FE">
        <w:rPr>
          <w:rFonts w:ascii="Arial" w:hAnsi="Arial" w:cs="Arial"/>
          <w:i/>
          <w:sz w:val="24"/>
          <w:szCs w:val="24"/>
        </w:rPr>
        <w:lastRenderedPageBreak/>
        <w:t xml:space="preserve">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E277B7" w:rsidRPr="0005010A" w:rsidRDefault="00E277B7" w:rsidP="00E277B7">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w:t>
      </w:r>
      <w:r w:rsidRPr="00FD6646">
        <w:rPr>
          <w:rFonts w:ascii="Arial" w:hAnsi="Arial" w:cs="Arial"/>
          <w:i/>
          <w:sz w:val="24"/>
          <w:szCs w:val="24"/>
        </w:rPr>
        <w:lastRenderedPageBreak/>
        <w:t xml:space="preserve">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E277B7" w:rsidRPr="003D18EC" w:rsidRDefault="00E277B7" w:rsidP="00E277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w:t>
      </w:r>
      <w:r>
        <w:rPr>
          <w:rFonts w:ascii="Arial" w:hAnsi="Arial" w:cs="Arial"/>
          <w:sz w:val="24"/>
          <w:szCs w:val="24"/>
        </w:rPr>
        <w:lastRenderedPageBreak/>
        <w:t>Tomo II, Diciembre de 1995, Novena Época, pág. 13</w:t>
      </w:r>
      <w:bookmarkStart w:id="0" w:name="_GoBack"/>
      <w:bookmarkEnd w:id="0"/>
      <w:r>
        <w:rPr>
          <w:rFonts w:ascii="Arial" w:hAnsi="Arial" w:cs="Arial"/>
          <w:sz w:val="24"/>
          <w:szCs w:val="24"/>
        </w:rPr>
        <w:t>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E277B7" w:rsidRDefault="00E277B7" w:rsidP="00E277B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375D6">
        <w:rPr>
          <w:rFonts w:ascii="Arial" w:hAnsi="Arial" w:cs="Arial"/>
          <w:sz w:val="24"/>
          <w:szCs w:val="24"/>
        </w:rPr>
        <w:t>**********</w:t>
      </w:r>
      <w:r>
        <w:rPr>
          <w:rFonts w:ascii="Arial" w:hAnsi="Arial" w:cs="Arial"/>
          <w:sz w:val="24"/>
          <w:szCs w:val="24"/>
        </w:rPr>
        <w:t xml:space="preserve">, expedida con fecha </w:t>
      </w:r>
      <w:r w:rsidR="001375D6">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incluso de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527311">
        <w:rPr>
          <w:rFonts w:ascii="Arial" w:hAnsi="Arial" w:cs="Arial"/>
          <w:sz w:val="24"/>
          <w:szCs w:val="24"/>
        </w:rPr>
        <w:t xml:space="preserve">- </w:t>
      </w:r>
    </w:p>
    <w:p w:rsidR="00E277B7" w:rsidRDefault="00E277B7" w:rsidP="00E277B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471E3A">
        <w:rPr>
          <w:rFonts w:ascii="Arial" w:hAnsi="Arial" w:cs="Arial"/>
          <w:sz w:val="24"/>
          <w:szCs w:val="24"/>
        </w:rPr>
        <w:t xml:space="preserve">- </w:t>
      </w:r>
    </w:p>
    <w:p w:rsidR="00E277B7" w:rsidRDefault="00E277B7" w:rsidP="00E27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923AB1">
        <w:rPr>
          <w:rFonts w:ascii="Arial" w:hAnsi="Arial" w:cs="Arial"/>
          <w:sz w:val="24"/>
          <w:szCs w:val="24"/>
        </w:rPr>
        <w:t>No se</w:t>
      </w:r>
      <w:r w:rsidRPr="00405197">
        <w:rPr>
          <w:rFonts w:ascii="Arial" w:hAnsi="Arial" w:cs="Arial"/>
          <w:sz w:val="24"/>
          <w:szCs w:val="24"/>
        </w:rPr>
        <w:t xml:space="preserve"> actualizó causal de improcedencia </w:t>
      </w:r>
      <w:r>
        <w:rPr>
          <w:rFonts w:ascii="Arial" w:hAnsi="Arial" w:cs="Arial"/>
          <w:sz w:val="24"/>
          <w:szCs w:val="24"/>
        </w:rPr>
        <w:t xml:space="preserve">alguna, por lo que </w:t>
      </w:r>
      <w:r w:rsidRPr="00563C5F">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w:t>
      </w:r>
      <w:r w:rsidR="00117C38">
        <w:rPr>
          <w:rFonts w:ascii="Arial" w:hAnsi="Arial" w:cs="Arial"/>
          <w:sz w:val="24"/>
          <w:szCs w:val="24"/>
        </w:rPr>
        <w:t>- - - - - - - - - - - -</w:t>
      </w:r>
    </w:p>
    <w:p w:rsidR="00E277B7" w:rsidRDefault="00E277B7" w:rsidP="00E277B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375D6">
        <w:rPr>
          <w:rFonts w:ascii="Arial" w:hAnsi="Arial" w:cs="Arial"/>
          <w:sz w:val="24"/>
          <w:szCs w:val="24"/>
        </w:rPr>
        <w:t>**********</w:t>
      </w:r>
      <w:r>
        <w:rPr>
          <w:rFonts w:ascii="Arial" w:hAnsi="Arial" w:cs="Arial"/>
          <w:sz w:val="24"/>
          <w:szCs w:val="24"/>
        </w:rPr>
        <w:t xml:space="preserve">, expedida con fecha </w:t>
      </w:r>
      <w:r w:rsidR="001375D6">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multa impuesta al actor, consistente en $4,030.00 (CUATRO MIL TREINTA PESOS 00/100 M.N.); lo anterior en términos precisados en el considerando SEXTO de esta resolución. - - - - - - - - - - - - - - - - - - - - - - - - -</w:t>
      </w:r>
      <w:r w:rsidR="00E15589">
        <w:rPr>
          <w:rFonts w:ascii="Arial" w:hAnsi="Arial" w:cs="Arial"/>
          <w:sz w:val="24"/>
          <w:szCs w:val="24"/>
        </w:rPr>
        <w:t xml:space="preserve"> - - - - - - - - - - - - - - - - - </w:t>
      </w:r>
      <w:r w:rsidR="00E917F0">
        <w:rPr>
          <w:rFonts w:ascii="Arial" w:hAnsi="Arial" w:cs="Arial"/>
          <w:sz w:val="24"/>
          <w:szCs w:val="24"/>
        </w:rPr>
        <w:t xml:space="preserve">- - - - - - </w:t>
      </w:r>
    </w:p>
    <w:p w:rsidR="00E277B7" w:rsidRDefault="00E277B7" w:rsidP="00E277B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E277B7" w:rsidRPr="00746184" w:rsidRDefault="00E277B7" w:rsidP="00E27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132A0">
        <w:rPr>
          <w:rFonts w:ascii="Arial" w:hAnsi="Arial" w:cs="Arial"/>
          <w:sz w:val="24"/>
          <w:szCs w:val="24"/>
        </w:rPr>
        <w:t xml:space="preserve">- - - - - - - - - - - </w:t>
      </w:r>
    </w:p>
    <w:p w:rsidR="00D4180F" w:rsidRPr="00E277B7" w:rsidRDefault="0074239A" w:rsidP="00E277B7">
      <w:r w:rsidRPr="00E277B7">
        <w:t xml:space="preserve"> </w:t>
      </w:r>
    </w:p>
    <w:sectPr w:rsidR="00D4180F" w:rsidRPr="00E277B7" w:rsidSect="001375D6">
      <w:headerReference w:type="even" r:id="rId8"/>
      <w:headerReference w:type="default" r:id="rId9"/>
      <w:footerReference w:type="default" r:id="rId10"/>
      <w:headerReference w:type="first" r:id="rId11"/>
      <w:pgSz w:w="12240" w:h="20160" w:code="5"/>
      <w:pgMar w:top="851" w:right="1701" w:bottom="340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2550" w:rsidRDefault="00602550" w:rsidP="00D833EF">
      <w:pPr>
        <w:spacing w:after="0" w:line="240" w:lineRule="auto"/>
      </w:pPr>
      <w:r>
        <w:separator/>
      </w:r>
    </w:p>
  </w:endnote>
  <w:endnote w:type="continuationSeparator" w:id="0">
    <w:p w:rsidR="00602550" w:rsidRDefault="00602550"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481395E8" wp14:editId="326AB2F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E5CBE" w:rsidRPr="006E5CBE">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395E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E5CBE" w:rsidRPr="006E5CBE">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2550" w:rsidRDefault="00602550" w:rsidP="00D833EF">
      <w:pPr>
        <w:spacing w:after="0" w:line="240" w:lineRule="auto"/>
      </w:pPr>
      <w:r>
        <w:separator/>
      </w:r>
    </w:p>
  </w:footnote>
  <w:footnote w:type="continuationSeparator" w:id="0">
    <w:p w:rsidR="00602550" w:rsidRDefault="00602550"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375D6">
    <w:pPr>
      <w:pStyle w:val="Encabezado"/>
    </w:pPr>
    <w:r>
      <w:rPr>
        <w:noProof/>
      </w:rPr>
      <mc:AlternateContent>
        <mc:Choice Requires="wps">
          <w:drawing>
            <wp:anchor distT="45720" distB="45720" distL="114300" distR="114300" simplePos="0" relativeHeight="251673088" behindDoc="1" locked="0" layoutInCell="1" allowOverlap="1" wp14:anchorId="5969A430">
              <wp:simplePos x="0" y="0"/>
              <wp:positionH relativeFrom="column">
                <wp:posOffset>5351145</wp:posOffset>
              </wp:positionH>
              <wp:positionV relativeFrom="paragraph">
                <wp:posOffset>4781550</wp:posOffset>
              </wp:positionV>
              <wp:extent cx="1137285" cy="1209675"/>
              <wp:effectExtent l="0" t="0" r="2476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1375D6" w:rsidRPr="003B6E97" w:rsidRDefault="001375D6" w:rsidP="001375D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69A430" id="_x0000_t202" coordsize="21600,21600" o:spt="202" path="m,l,21600r21600,l21600,xe">
              <v:stroke joinstyle="miter"/>
              <v:path gradientshapeok="t" o:connecttype="rect"/>
            </v:shapetype>
            <v:shape id="Cuadro de texto 8" o:spid="_x0000_s1026" type="#_x0000_t202" style="position:absolute;margin-left:421.35pt;margin-top:376.5pt;width:89.55pt;height:95.25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">
              <v:textbox>
                <w:txbxContent>
                  <w:p w:rsidR="001375D6" w:rsidRPr="003B6E97" w:rsidRDefault="001375D6" w:rsidP="001375D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48032" o:spid="_x0000_s2066"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6F579D98" wp14:editId="0F45B82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4C4505C1" wp14:editId="0EFA9DD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579D9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4C4505C1" wp14:editId="0EFA9DD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E277B7">
      <w:rPr>
        <w:rFonts w:ascii="Bookman Old Style" w:hAnsi="Bookman Old Style"/>
        <w:b/>
      </w:rPr>
      <w:t>08</w:t>
    </w:r>
    <w:r w:rsidR="00D024A8">
      <w:rPr>
        <w:rFonts w:ascii="Bookman Old Style" w:hAnsi="Bookman Old Style"/>
        <w:b/>
      </w:rPr>
      <w:t>1</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1375D6"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5969A430">
              <wp:simplePos x="0" y="0"/>
              <wp:positionH relativeFrom="column">
                <wp:posOffset>-1160145</wp:posOffset>
              </wp:positionH>
              <wp:positionV relativeFrom="paragraph">
                <wp:posOffset>3983355</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1375D6" w:rsidRPr="003B6E97" w:rsidRDefault="001375D6" w:rsidP="001375D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9A430" id="Cuadro de texto 6" o:spid="_x0000_s1028" type="#_x0000_t202" style="position:absolute;left:0;text-align:left;margin-left:-91.35pt;margin-top:313.6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">
              <v:textbox>
                <w:txbxContent>
                  <w:p w:rsidR="001375D6" w:rsidRPr="003B6E97" w:rsidRDefault="001375D6" w:rsidP="001375D6">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00B63AE3" wp14:editId="69FDC8F7">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375D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48031"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2C68"/>
    <w:rsid w:val="000E3003"/>
    <w:rsid w:val="000E5724"/>
    <w:rsid w:val="000E7798"/>
    <w:rsid w:val="000F00FD"/>
    <w:rsid w:val="000F0DF5"/>
    <w:rsid w:val="000F2454"/>
    <w:rsid w:val="000F3B43"/>
    <w:rsid w:val="000F41A2"/>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06F7F"/>
    <w:rsid w:val="0011041F"/>
    <w:rsid w:val="00110780"/>
    <w:rsid w:val="0011251E"/>
    <w:rsid w:val="00113306"/>
    <w:rsid w:val="001134C2"/>
    <w:rsid w:val="00116BF0"/>
    <w:rsid w:val="00116E80"/>
    <w:rsid w:val="00116FEE"/>
    <w:rsid w:val="0011704B"/>
    <w:rsid w:val="001179FE"/>
    <w:rsid w:val="00117C38"/>
    <w:rsid w:val="00120751"/>
    <w:rsid w:val="00122735"/>
    <w:rsid w:val="001238DB"/>
    <w:rsid w:val="00123F5B"/>
    <w:rsid w:val="0012660F"/>
    <w:rsid w:val="001266E7"/>
    <w:rsid w:val="001267B1"/>
    <w:rsid w:val="00130156"/>
    <w:rsid w:val="0013017F"/>
    <w:rsid w:val="00130622"/>
    <w:rsid w:val="001314CA"/>
    <w:rsid w:val="001321D1"/>
    <w:rsid w:val="00132E1E"/>
    <w:rsid w:val="0013357A"/>
    <w:rsid w:val="00133A29"/>
    <w:rsid w:val="00133E1F"/>
    <w:rsid w:val="001347AC"/>
    <w:rsid w:val="001352D0"/>
    <w:rsid w:val="00136186"/>
    <w:rsid w:val="001375B6"/>
    <w:rsid w:val="001375D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2551"/>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45A3"/>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08FB"/>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5B0"/>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3EAF"/>
    <w:rsid w:val="00296C15"/>
    <w:rsid w:val="002A1C26"/>
    <w:rsid w:val="002A1EEF"/>
    <w:rsid w:val="002A2ED8"/>
    <w:rsid w:val="002A34EE"/>
    <w:rsid w:val="002A43C5"/>
    <w:rsid w:val="002A4B63"/>
    <w:rsid w:val="002A4C5C"/>
    <w:rsid w:val="002A6131"/>
    <w:rsid w:val="002A64B2"/>
    <w:rsid w:val="002A66E8"/>
    <w:rsid w:val="002A67E7"/>
    <w:rsid w:val="002B081A"/>
    <w:rsid w:val="002B1968"/>
    <w:rsid w:val="002B1E03"/>
    <w:rsid w:val="002B252A"/>
    <w:rsid w:val="002B2B96"/>
    <w:rsid w:val="002B36D1"/>
    <w:rsid w:val="002B411D"/>
    <w:rsid w:val="002B5745"/>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E8"/>
    <w:rsid w:val="002F2DFE"/>
    <w:rsid w:val="002F3178"/>
    <w:rsid w:val="002F3630"/>
    <w:rsid w:val="002F6F4D"/>
    <w:rsid w:val="002F6FC6"/>
    <w:rsid w:val="002F7471"/>
    <w:rsid w:val="002F7672"/>
    <w:rsid w:val="003001C5"/>
    <w:rsid w:val="00300FD9"/>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0C"/>
    <w:rsid w:val="0033467A"/>
    <w:rsid w:val="00334844"/>
    <w:rsid w:val="00334926"/>
    <w:rsid w:val="00336002"/>
    <w:rsid w:val="00341CE2"/>
    <w:rsid w:val="00342B45"/>
    <w:rsid w:val="00342DCA"/>
    <w:rsid w:val="00343C44"/>
    <w:rsid w:val="003466DE"/>
    <w:rsid w:val="00347756"/>
    <w:rsid w:val="00351DC5"/>
    <w:rsid w:val="003536DF"/>
    <w:rsid w:val="003544E6"/>
    <w:rsid w:val="00354716"/>
    <w:rsid w:val="00356130"/>
    <w:rsid w:val="00356161"/>
    <w:rsid w:val="00356420"/>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4721"/>
    <w:rsid w:val="0038576D"/>
    <w:rsid w:val="00386D75"/>
    <w:rsid w:val="00387224"/>
    <w:rsid w:val="00387B34"/>
    <w:rsid w:val="00390725"/>
    <w:rsid w:val="00390BF8"/>
    <w:rsid w:val="00391D7A"/>
    <w:rsid w:val="00392076"/>
    <w:rsid w:val="0039238A"/>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89F"/>
    <w:rsid w:val="003B4BC0"/>
    <w:rsid w:val="003B5F21"/>
    <w:rsid w:val="003B6872"/>
    <w:rsid w:val="003B6F9B"/>
    <w:rsid w:val="003B7236"/>
    <w:rsid w:val="003C099A"/>
    <w:rsid w:val="003C0FFF"/>
    <w:rsid w:val="003C264B"/>
    <w:rsid w:val="003C289E"/>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05DB"/>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1E3A"/>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234"/>
    <w:rsid w:val="004F1D48"/>
    <w:rsid w:val="004F275F"/>
    <w:rsid w:val="004F578C"/>
    <w:rsid w:val="004F6929"/>
    <w:rsid w:val="004F720A"/>
    <w:rsid w:val="004F7EA1"/>
    <w:rsid w:val="00500204"/>
    <w:rsid w:val="00500916"/>
    <w:rsid w:val="00500DFA"/>
    <w:rsid w:val="0050135B"/>
    <w:rsid w:val="005028E7"/>
    <w:rsid w:val="00504032"/>
    <w:rsid w:val="0050506D"/>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1"/>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51F"/>
    <w:rsid w:val="005E2B4D"/>
    <w:rsid w:val="005E2EB4"/>
    <w:rsid w:val="005E3229"/>
    <w:rsid w:val="005E7415"/>
    <w:rsid w:val="005F09CB"/>
    <w:rsid w:val="005F1556"/>
    <w:rsid w:val="005F2F71"/>
    <w:rsid w:val="005F4D36"/>
    <w:rsid w:val="005F4EF8"/>
    <w:rsid w:val="005F7C87"/>
    <w:rsid w:val="00600FF3"/>
    <w:rsid w:val="00601425"/>
    <w:rsid w:val="00602550"/>
    <w:rsid w:val="00602D13"/>
    <w:rsid w:val="00603DDF"/>
    <w:rsid w:val="0060452D"/>
    <w:rsid w:val="006049DA"/>
    <w:rsid w:val="00607985"/>
    <w:rsid w:val="00610D76"/>
    <w:rsid w:val="0061232E"/>
    <w:rsid w:val="00612B60"/>
    <w:rsid w:val="006144FE"/>
    <w:rsid w:val="00614C0C"/>
    <w:rsid w:val="00615514"/>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5CBE"/>
    <w:rsid w:val="006E7CC9"/>
    <w:rsid w:val="006F1333"/>
    <w:rsid w:val="006F183A"/>
    <w:rsid w:val="006F24D8"/>
    <w:rsid w:val="006F3651"/>
    <w:rsid w:val="006F3F14"/>
    <w:rsid w:val="006F578D"/>
    <w:rsid w:val="006F5CC7"/>
    <w:rsid w:val="00701071"/>
    <w:rsid w:val="007014CB"/>
    <w:rsid w:val="00701AC5"/>
    <w:rsid w:val="00701CCB"/>
    <w:rsid w:val="00702230"/>
    <w:rsid w:val="007027AD"/>
    <w:rsid w:val="00702F02"/>
    <w:rsid w:val="00703B69"/>
    <w:rsid w:val="007077BB"/>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4400"/>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303F"/>
    <w:rsid w:val="00784724"/>
    <w:rsid w:val="00785F80"/>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0DA6"/>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B60"/>
    <w:rsid w:val="008C1FED"/>
    <w:rsid w:val="008C22A8"/>
    <w:rsid w:val="008C406A"/>
    <w:rsid w:val="008C5597"/>
    <w:rsid w:val="008C6E26"/>
    <w:rsid w:val="008C77AE"/>
    <w:rsid w:val="008D04F2"/>
    <w:rsid w:val="008D0593"/>
    <w:rsid w:val="008D138F"/>
    <w:rsid w:val="008D1755"/>
    <w:rsid w:val="008D30FA"/>
    <w:rsid w:val="008D37FE"/>
    <w:rsid w:val="008D397D"/>
    <w:rsid w:val="008D41F5"/>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5783B"/>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97019"/>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B5B96"/>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4A53"/>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E95"/>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5CA"/>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0F"/>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6935"/>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2A0"/>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6B80"/>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85255"/>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4A8"/>
    <w:rsid w:val="00D02E51"/>
    <w:rsid w:val="00D035B5"/>
    <w:rsid w:val="00D035E0"/>
    <w:rsid w:val="00D041AC"/>
    <w:rsid w:val="00D052DC"/>
    <w:rsid w:val="00D06C23"/>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36F"/>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0F94"/>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3313"/>
    <w:rsid w:val="00E153CB"/>
    <w:rsid w:val="00E15589"/>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277B7"/>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17F0"/>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231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7C652E94"/>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8C850-2D75-4979-8572-3343F674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2880</Words>
  <Characters>15846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159</cp:revision>
  <cp:lastPrinted>2019-07-04T15:30:00Z</cp:lastPrinted>
  <dcterms:created xsi:type="dcterms:W3CDTF">2019-06-13T19:49:00Z</dcterms:created>
  <dcterms:modified xsi:type="dcterms:W3CDTF">2019-10-02T16:45:00Z</dcterms:modified>
</cp:coreProperties>
</file>