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075212" w:rsidRDefault="005D2070" w:rsidP="00D55B35">
      <w:pPr>
        <w:spacing w:line="360" w:lineRule="auto"/>
        <w:jc w:val="both"/>
        <w:rPr>
          <w:rFonts w:ascii="Arial" w:hAnsi="Arial" w:cs="Arial"/>
          <w:b/>
          <w:sz w:val="28"/>
          <w:szCs w:val="28"/>
        </w:rPr>
      </w:pPr>
      <w:r w:rsidRPr="00075212">
        <w:rPr>
          <w:rFonts w:ascii="Arial" w:hAnsi="Arial" w:cs="Arial"/>
          <w:b/>
          <w:sz w:val="28"/>
          <w:szCs w:val="28"/>
        </w:rPr>
        <w:t xml:space="preserve">TRIBUNAL DE JUSTICIA ADMINISTRATIVA DEL ESTADO DE OAXACA.- </w:t>
      </w:r>
      <w:r w:rsidRPr="00075212">
        <w:rPr>
          <w:rFonts w:ascii="Arial" w:hAnsi="Arial" w:cs="Arial"/>
          <w:b/>
          <w:bCs/>
          <w:sz w:val="28"/>
          <w:szCs w:val="28"/>
          <w:lang w:val="es-MX"/>
        </w:rPr>
        <w:t>PRIMERA SALA UNITARIA DE PRIMERA INST</w:t>
      </w:r>
      <w:r w:rsidR="00E554E2" w:rsidRPr="00075212">
        <w:rPr>
          <w:rFonts w:ascii="Arial" w:hAnsi="Arial" w:cs="Arial"/>
          <w:b/>
          <w:bCs/>
          <w:sz w:val="28"/>
          <w:szCs w:val="28"/>
          <w:lang w:val="es-MX"/>
        </w:rPr>
        <w:t xml:space="preserve">ANCIA.- MAGISTRADA LICENCIADA.- </w:t>
      </w:r>
      <w:r w:rsidRPr="00075212">
        <w:rPr>
          <w:rFonts w:ascii="Arial" w:hAnsi="Arial" w:cs="Arial"/>
          <w:b/>
          <w:bCs/>
          <w:sz w:val="28"/>
          <w:szCs w:val="28"/>
          <w:lang w:val="es-MX"/>
        </w:rPr>
        <w:t xml:space="preserve">FRIDA </w:t>
      </w:r>
      <w:r w:rsidR="00962834" w:rsidRPr="00075212">
        <w:rPr>
          <w:rFonts w:ascii="Arial" w:hAnsi="Arial" w:cs="Arial"/>
          <w:b/>
          <w:bCs/>
          <w:sz w:val="28"/>
          <w:szCs w:val="28"/>
          <w:lang w:val="es-MX"/>
        </w:rPr>
        <w:t>JIMÉNEZ VALENCIA.- LICENCIADO.-</w:t>
      </w:r>
      <w:r w:rsidRPr="00075212">
        <w:rPr>
          <w:rFonts w:ascii="Arial" w:hAnsi="Arial" w:cs="Arial"/>
          <w:b/>
          <w:bCs/>
          <w:sz w:val="28"/>
          <w:szCs w:val="28"/>
          <w:lang w:val="es-MX"/>
        </w:rPr>
        <w:t xml:space="preserve"> RENATO GABRIEL IBÁÑEZ CASTELLANOS.- SECRETARIO DE ACUERDOS.- OAXACA DE JU</w:t>
      </w:r>
      <w:r w:rsidR="00A62EE7" w:rsidRPr="00075212">
        <w:rPr>
          <w:rFonts w:ascii="Arial" w:hAnsi="Arial" w:cs="Arial"/>
          <w:b/>
          <w:bCs/>
          <w:sz w:val="28"/>
          <w:szCs w:val="28"/>
          <w:lang w:val="es-MX"/>
        </w:rPr>
        <w:t>Á</w:t>
      </w:r>
      <w:r w:rsidRPr="00075212">
        <w:rPr>
          <w:rFonts w:ascii="Arial" w:hAnsi="Arial" w:cs="Arial"/>
          <w:b/>
          <w:bCs/>
          <w:sz w:val="28"/>
          <w:szCs w:val="28"/>
          <w:lang w:val="es-MX"/>
        </w:rPr>
        <w:t>REZ</w:t>
      </w:r>
      <w:r w:rsidRPr="00075212">
        <w:rPr>
          <w:rFonts w:ascii="Arial" w:hAnsi="Arial" w:cs="Arial"/>
          <w:b/>
          <w:sz w:val="28"/>
          <w:szCs w:val="28"/>
        </w:rPr>
        <w:t xml:space="preserve">, </w:t>
      </w:r>
      <w:r w:rsidR="008143BB" w:rsidRPr="00075212">
        <w:rPr>
          <w:rFonts w:ascii="Arial" w:hAnsi="Arial" w:cs="Arial"/>
          <w:b/>
          <w:sz w:val="28"/>
          <w:szCs w:val="28"/>
        </w:rPr>
        <w:t>OAXACA</w:t>
      </w:r>
      <w:r w:rsidR="00D55B35" w:rsidRPr="00075212">
        <w:rPr>
          <w:rFonts w:ascii="Arial" w:hAnsi="Arial" w:cs="Arial"/>
          <w:b/>
          <w:sz w:val="28"/>
          <w:szCs w:val="28"/>
        </w:rPr>
        <w:t>,</w:t>
      </w:r>
      <w:r w:rsidR="00E554E2" w:rsidRPr="00075212">
        <w:rPr>
          <w:rFonts w:ascii="Arial" w:hAnsi="Arial" w:cs="Arial"/>
          <w:b/>
          <w:sz w:val="28"/>
          <w:szCs w:val="28"/>
        </w:rPr>
        <w:t xml:space="preserve"> A </w:t>
      </w:r>
      <w:r w:rsidR="004402B8" w:rsidRPr="00075212">
        <w:rPr>
          <w:rFonts w:ascii="Arial" w:hAnsi="Arial" w:cs="Arial"/>
          <w:b/>
          <w:sz w:val="28"/>
          <w:szCs w:val="28"/>
        </w:rPr>
        <w:t xml:space="preserve">DIECISÉIS DE OCTUBRE </w:t>
      </w:r>
      <w:r w:rsidR="00E554E2" w:rsidRPr="00075212">
        <w:rPr>
          <w:rFonts w:ascii="Arial" w:hAnsi="Arial" w:cs="Arial"/>
          <w:b/>
          <w:sz w:val="28"/>
          <w:szCs w:val="28"/>
        </w:rPr>
        <w:t>DE DOS MIL DIECI</w:t>
      </w:r>
      <w:r w:rsidR="008143BB" w:rsidRPr="00075212">
        <w:rPr>
          <w:rFonts w:ascii="Arial" w:hAnsi="Arial" w:cs="Arial"/>
          <w:b/>
          <w:sz w:val="28"/>
          <w:szCs w:val="28"/>
        </w:rPr>
        <w:t>NUEVE</w:t>
      </w:r>
      <w:r w:rsidR="00E554E2" w:rsidRPr="00075212">
        <w:rPr>
          <w:rFonts w:ascii="Arial" w:hAnsi="Arial" w:cs="Arial"/>
          <w:b/>
          <w:sz w:val="28"/>
          <w:szCs w:val="28"/>
        </w:rPr>
        <w:t>. (</w:t>
      </w:r>
      <w:r w:rsidR="004402B8" w:rsidRPr="00075212">
        <w:rPr>
          <w:rFonts w:ascii="Arial" w:hAnsi="Arial" w:cs="Arial"/>
          <w:b/>
          <w:sz w:val="28"/>
          <w:szCs w:val="28"/>
        </w:rPr>
        <w:t>16</w:t>
      </w:r>
      <w:r w:rsidR="00E554E2" w:rsidRPr="00075212">
        <w:rPr>
          <w:rFonts w:ascii="Arial" w:hAnsi="Arial" w:cs="Arial"/>
          <w:b/>
          <w:sz w:val="28"/>
          <w:szCs w:val="28"/>
        </w:rPr>
        <w:t>/</w:t>
      </w:r>
      <w:r w:rsidR="004402B8" w:rsidRPr="00075212">
        <w:rPr>
          <w:rFonts w:ascii="Arial" w:hAnsi="Arial" w:cs="Arial"/>
          <w:b/>
          <w:sz w:val="28"/>
          <w:szCs w:val="28"/>
        </w:rPr>
        <w:t>10</w:t>
      </w:r>
      <w:r w:rsidRPr="00075212">
        <w:rPr>
          <w:rFonts w:ascii="Arial" w:hAnsi="Arial" w:cs="Arial"/>
          <w:b/>
          <w:sz w:val="28"/>
          <w:szCs w:val="28"/>
        </w:rPr>
        <w:t>/201</w:t>
      </w:r>
      <w:r w:rsidR="008143BB" w:rsidRPr="00075212">
        <w:rPr>
          <w:rFonts w:ascii="Arial" w:hAnsi="Arial" w:cs="Arial"/>
          <w:b/>
          <w:sz w:val="28"/>
          <w:szCs w:val="28"/>
        </w:rPr>
        <w:t>9</w:t>
      </w:r>
      <w:r w:rsidRPr="00075212">
        <w:rPr>
          <w:rFonts w:ascii="Arial" w:hAnsi="Arial" w:cs="Arial"/>
          <w:b/>
          <w:sz w:val="28"/>
          <w:szCs w:val="28"/>
        </w:rPr>
        <w:t>).</w:t>
      </w:r>
      <w:r w:rsidR="009A0BFA" w:rsidRPr="00075212">
        <w:rPr>
          <w:rFonts w:ascii="Arial" w:hAnsi="Arial" w:cs="Arial"/>
          <w:b/>
          <w:sz w:val="28"/>
          <w:szCs w:val="28"/>
        </w:rPr>
        <w:t xml:space="preserve">- </w:t>
      </w:r>
    </w:p>
    <w:p w:rsidR="009674A1" w:rsidRPr="00075212" w:rsidRDefault="005C2494" w:rsidP="004F1143">
      <w:pPr>
        <w:pStyle w:val="corte4fondo"/>
        <w:ind w:right="51" w:firstLine="567"/>
        <w:rPr>
          <w:rFonts w:cs="Arial"/>
          <w:b/>
          <w:sz w:val="28"/>
          <w:szCs w:val="28"/>
        </w:rPr>
      </w:pPr>
      <w:r w:rsidRPr="00075212">
        <w:rPr>
          <w:rFonts w:cs="Arial"/>
          <w:b/>
          <w:sz w:val="28"/>
          <w:szCs w:val="28"/>
        </w:rPr>
        <w:t>VI</w:t>
      </w:r>
      <w:r w:rsidR="0070774B" w:rsidRPr="00075212">
        <w:rPr>
          <w:rFonts w:cs="Arial"/>
          <w:b/>
          <w:sz w:val="28"/>
          <w:szCs w:val="28"/>
        </w:rPr>
        <w:t>ST</w:t>
      </w:r>
      <w:r w:rsidR="001555BB" w:rsidRPr="00075212">
        <w:rPr>
          <w:rFonts w:cs="Arial"/>
          <w:b/>
          <w:sz w:val="28"/>
          <w:szCs w:val="28"/>
        </w:rPr>
        <w:t>O</w:t>
      </w:r>
      <w:r w:rsidR="006F0180" w:rsidRPr="00075212">
        <w:rPr>
          <w:rFonts w:cs="Arial"/>
          <w:b/>
          <w:sz w:val="28"/>
          <w:szCs w:val="28"/>
        </w:rPr>
        <w:t>S</w:t>
      </w:r>
      <w:r w:rsidR="00A87F63" w:rsidRPr="00075212">
        <w:rPr>
          <w:rFonts w:cs="Arial"/>
          <w:sz w:val="28"/>
          <w:szCs w:val="28"/>
        </w:rPr>
        <w:t xml:space="preserve"> para resolver los autos del</w:t>
      </w:r>
      <w:r w:rsidR="00183229" w:rsidRPr="00075212">
        <w:rPr>
          <w:rFonts w:cs="Arial"/>
          <w:sz w:val="28"/>
          <w:szCs w:val="28"/>
        </w:rPr>
        <w:t xml:space="preserve"> </w:t>
      </w:r>
      <w:r w:rsidR="00D47454" w:rsidRPr="00075212">
        <w:rPr>
          <w:rFonts w:cs="Arial"/>
          <w:sz w:val="28"/>
          <w:szCs w:val="28"/>
        </w:rPr>
        <w:t>j</w:t>
      </w:r>
      <w:r w:rsidR="007E782A" w:rsidRPr="00075212">
        <w:rPr>
          <w:rFonts w:cs="Arial"/>
          <w:sz w:val="28"/>
          <w:szCs w:val="28"/>
        </w:rPr>
        <w:t>uicio de nulidad de número</w:t>
      </w:r>
      <w:r w:rsidR="00065CEC" w:rsidRPr="00075212">
        <w:rPr>
          <w:rFonts w:cs="Arial"/>
          <w:sz w:val="28"/>
          <w:szCs w:val="28"/>
        </w:rPr>
        <w:t xml:space="preserve"> </w:t>
      </w:r>
      <w:r w:rsidR="00AD5642" w:rsidRPr="00075212">
        <w:rPr>
          <w:rFonts w:cs="Arial"/>
          <w:b/>
          <w:sz w:val="28"/>
          <w:szCs w:val="28"/>
        </w:rPr>
        <w:t>008</w:t>
      </w:r>
      <w:r w:rsidR="00720B48" w:rsidRPr="00075212">
        <w:rPr>
          <w:rFonts w:cs="Arial"/>
          <w:b/>
          <w:sz w:val="28"/>
          <w:szCs w:val="28"/>
        </w:rPr>
        <w:t>1</w:t>
      </w:r>
      <w:r w:rsidR="00125271" w:rsidRPr="00075212">
        <w:rPr>
          <w:rFonts w:cs="Arial"/>
          <w:b/>
          <w:sz w:val="28"/>
          <w:szCs w:val="28"/>
        </w:rPr>
        <w:t>/201</w:t>
      </w:r>
      <w:r w:rsidR="00371876" w:rsidRPr="00075212">
        <w:rPr>
          <w:rFonts w:cs="Arial"/>
          <w:b/>
          <w:sz w:val="28"/>
          <w:szCs w:val="28"/>
        </w:rPr>
        <w:t>9</w:t>
      </w:r>
      <w:r w:rsidR="00D71A3E" w:rsidRPr="00075212">
        <w:rPr>
          <w:rFonts w:cs="Arial"/>
          <w:sz w:val="28"/>
          <w:szCs w:val="28"/>
        </w:rPr>
        <w:t xml:space="preserve"> promovido por</w:t>
      </w:r>
      <w:r w:rsidR="009674A1" w:rsidRPr="00075212">
        <w:rPr>
          <w:rFonts w:cs="Arial"/>
          <w:sz w:val="28"/>
          <w:szCs w:val="28"/>
        </w:rPr>
        <w:t xml:space="preserve"> </w:t>
      </w:r>
      <w:r w:rsidR="00075212">
        <w:rPr>
          <w:rFonts w:cs="Arial"/>
          <w:sz w:val="28"/>
          <w:szCs w:val="28"/>
        </w:rPr>
        <w:t>**********</w:t>
      </w:r>
      <w:r w:rsidR="00E76503" w:rsidRPr="00075212">
        <w:rPr>
          <w:rFonts w:cs="Arial"/>
          <w:sz w:val="28"/>
          <w:szCs w:val="28"/>
        </w:rPr>
        <w:t xml:space="preserve">, </w:t>
      </w:r>
      <w:r w:rsidR="00F968FE" w:rsidRPr="00075212">
        <w:rPr>
          <w:rFonts w:cs="Arial"/>
          <w:sz w:val="28"/>
          <w:szCs w:val="28"/>
        </w:rPr>
        <w:t>señalando como autoridad demandada a</w:t>
      </w:r>
      <w:r w:rsidR="008143BB" w:rsidRPr="00075212">
        <w:rPr>
          <w:rFonts w:cs="Arial"/>
          <w:b/>
          <w:sz w:val="28"/>
          <w:szCs w:val="28"/>
        </w:rPr>
        <w:t xml:space="preserve"> </w:t>
      </w:r>
      <w:r w:rsidR="00426DA8" w:rsidRPr="00075212">
        <w:rPr>
          <w:rFonts w:cs="Arial"/>
          <w:sz w:val="28"/>
          <w:szCs w:val="28"/>
        </w:rPr>
        <w:t>Her</w:t>
      </w:r>
      <w:r w:rsidR="00660659" w:rsidRPr="00075212">
        <w:rPr>
          <w:rFonts w:cs="Arial"/>
          <w:sz w:val="28"/>
          <w:szCs w:val="28"/>
        </w:rPr>
        <w:t>é</w:t>
      </w:r>
      <w:r w:rsidR="00426DA8" w:rsidRPr="00075212">
        <w:rPr>
          <w:rFonts w:cs="Arial"/>
          <w:sz w:val="28"/>
          <w:szCs w:val="28"/>
        </w:rPr>
        <w:t>ndi</w:t>
      </w:r>
      <w:r w:rsidR="00660659" w:rsidRPr="00075212">
        <w:rPr>
          <w:rFonts w:cs="Arial"/>
          <w:sz w:val="28"/>
          <w:szCs w:val="28"/>
        </w:rPr>
        <w:t>r</w:t>
      </w:r>
      <w:r w:rsidR="00426DA8" w:rsidRPr="00075212">
        <w:rPr>
          <w:rFonts w:cs="Arial"/>
          <w:sz w:val="28"/>
          <w:szCs w:val="28"/>
        </w:rPr>
        <w:t xml:space="preserve">a Vásquez Reyes, </w:t>
      </w:r>
      <w:r w:rsidR="00720B48" w:rsidRPr="00075212">
        <w:rPr>
          <w:rFonts w:cs="Arial"/>
          <w:sz w:val="28"/>
          <w:szCs w:val="28"/>
        </w:rPr>
        <w:t xml:space="preserve">Policía Vial con número estadístico </w:t>
      </w:r>
      <w:r w:rsidR="00426DA8" w:rsidRPr="00075212">
        <w:rPr>
          <w:rFonts w:cs="Arial"/>
          <w:sz w:val="28"/>
          <w:szCs w:val="28"/>
        </w:rPr>
        <w:t>PV-250, adscrita</w:t>
      </w:r>
      <w:r w:rsidR="00720B48" w:rsidRPr="00075212">
        <w:rPr>
          <w:rFonts w:cs="Arial"/>
          <w:sz w:val="28"/>
          <w:szCs w:val="28"/>
        </w:rPr>
        <w:t xml:space="preserve"> a la Comisión de Seguridad Pública, Vialidad y Protección Civil del Municipio de Oaxaca de Juárez, Oaxaca</w:t>
      </w:r>
      <w:r w:rsidR="001D7241" w:rsidRPr="00075212">
        <w:rPr>
          <w:rFonts w:cs="Arial"/>
          <w:sz w:val="28"/>
          <w:szCs w:val="28"/>
        </w:rPr>
        <w:t>,</w:t>
      </w:r>
      <w:r w:rsidR="001D7241" w:rsidRPr="00075212">
        <w:rPr>
          <w:rFonts w:cs="Arial"/>
          <w:b/>
          <w:sz w:val="28"/>
          <w:szCs w:val="28"/>
        </w:rPr>
        <w:t xml:space="preserve"> </w:t>
      </w:r>
      <w:r w:rsidR="006E6860" w:rsidRPr="00075212">
        <w:rPr>
          <w:rFonts w:cs="Arial"/>
          <w:sz w:val="28"/>
          <w:szCs w:val="28"/>
        </w:rPr>
        <w:t>y;</w:t>
      </w:r>
      <w:r w:rsidR="00846633" w:rsidRPr="00075212">
        <w:rPr>
          <w:rFonts w:cs="Arial"/>
          <w:sz w:val="28"/>
          <w:szCs w:val="28"/>
        </w:rPr>
        <w:t xml:space="preserve">- - - </w:t>
      </w:r>
      <w:r w:rsidR="00C55E8C" w:rsidRPr="00075212">
        <w:rPr>
          <w:rFonts w:cs="Arial"/>
          <w:sz w:val="28"/>
          <w:szCs w:val="28"/>
        </w:rPr>
        <w:t>- - - - - - - - - - - - - - -</w:t>
      </w:r>
      <w:r w:rsidR="00720B48" w:rsidRPr="00075212">
        <w:rPr>
          <w:rFonts w:cs="Arial"/>
          <w:sz w:val="28"/>
          <w:szCs w:val="28"/>
        </w:rPr>
        <w:t xml:space="preserve"> - - - - - - - - - - </w:t>
      </w:r>
      <w:r w:rsidR="002C56D8" w:rsidRPr="00075212">
        <w:rPr>
          <w:rFonts w:cs="Arial"/>
          <w:sz w:val="28"/>
          <w:szCs w:val="28"/>
        </w:rPr>
        <w:t xml:space="preserve">- - - - - - - - - - </w:t>
      </w:r>
    </w:p>
    <w:p w:rsidR="00022B15" w:rsidRPr="00075212" w:rsidRDefault="006F0180" w:rsidP="00371876">
      <w:pPr>
        <w:spacing w:line="360" w:lineRule="auto"/>
        <w:jc w:val="center"/>
        <w:rPr>
          <w:rFonts w:ascii="Arial" w:hAnsi="Arial" w:cs="Arial"/>
          <w:b/>
          <w:spacing w:val="-3"/>
          <w:sz w:val="28"/>
          <w:szCs w:val="28"/>
          <w:lang w:val="es-ES_tradnl"/>
        </w:rPr>
      </w:pPr>
      <w:r w:rsidRPr="00075212">
        <w:rPr>
          <w:rFonts w:ascii="Arial" w:hAnsi="Arial" w:cs="Arial"/>
          <w:b/>
          <w:sz w:val="28"/>
          <w:szCs w:val="28"/>
        </w:rPr>
        <w:t>R E</w:t>
      </w:r>
      <w:r w:rsidR="00DA26E6" w:rsidRPr="00075212">
        <w:rPr>
          <w:rFonts w:ascii="Arial" w:hAnsi="Arial" w:cs="Arial"/>
          <w:b/>
          <w:spacing w:val="-3"/>
          <w:sz w:val="28"/>
          <w:szCs w:val="28"/>
          <w:lang w:val="es-ES_tradnl"/>
        </w:rPr>
        <w:t xml:space="preserve"> S U L T A N D O</w:t>
      </w:r>
      <w:r w:rsidRPr="00075212">
        <w:rPr>
          <w:rFonts w:ascii="Arial" w:hAnsi="Arial" w:cs="Arial"/>
          <w:b/>
          <w:spacing w:val="-3"/>
          <w:sz w:val="28"/>
          <w:szCs w:val="28"/>
          <w:lang w:val="es-ES_tradnl"/>
        </w:rPr>
        <w:t>:</w:t>
      </w:r>
    </w:p>
    <w:p w:rsidR="00C55E8C" w:rsidRPr="00075212" w:rsidRDefault="001E66AE" w:rsidP="00426DA8">
      <w:pPr>
        <w:spacing w:line="360" w:lineRule="auto"/>
        <w:ind w:firstLine="567"/>
        <w:jc w:val="both"/>
        <w:rPr>
          <w:rFonts w:ascii="Arial" w:hAnsi="Arial" w:cs="Arial"/>
          <w:sz w:val="28"/>
          <w:szCs w:val="28"/>
          <w:lang w:val="es-MX"/>
        </w:rPr>
      </w:pPr>
      <w:r w:rsidRPr="00075212">
        <w:rPr>
          <w:rFonts w:ascii="Arial" w:hAnsi="Arial" w:cs="Arial"/>
          <w:b/>
          <w:spacing w:val="-3"/>
          <w:sz w:val="28"/>
          <w:szCs w:val="28"/>
          <w:lang w:val="es-ES_tradnl"/>
        </w:rPr>
        <w:t>PRIMERO.-</w:t>
      </w:r>
      <w:r w:rsidR="00720B48" w:rsidRPr="00075212">
        <w:rPr>
          <w:rFonts w:ascii="Arial" w:hAnsi="Arial" w:cs="Arial"/>
          <w:sz w:val="28"/>
          <w:szCs w:val="28"/>
        </w:rPr>
        <w:t xml:space="preserve"> </w:t>
      </w:r>
      <w:r w:rsidR="00075212">
        <w:rPr>
          <w:rFonts w:ascii="Arial" w:hAnsi="Arial" w:cs="Arial"/>
          <w:sz w:val="28"/>
          <w:szCs w:val="28"/>
        </w:rPr>
        <w:t>**********</w:t>
      </w:r>
      <w:r w:rsidR="00125271" w:rsidRPr="00075212">
        <w:rPr>
          <w:rFonts w:ascii="Arial" w:hAnsi="Arial" w:cs="Arial"/>
          <w:sz w:val="28"/>
          <w:szCs w:val="28"/>
        </w:rPr>
        <w:t>,</w:t>
      </w:r>
      <w:r w:rsidR="00C131B7" w:rsidRPr="00075212">
        <w:rPr>
          <w:rFonts w:ascii="Arial" w:hAnsi="Arial" w:cs="Arial"/>
          <w:b/>
          <w:sz w:val="28"/>
          <w:szCs w:val="28"/>
        </w:rPr>
        <w:t xml:space="preserve"> </w:t>
      </w:r>
      <w:r w:rsidR="00571381" w:rsidRPr="00075212">
        <w:rPr>
          <w:rFonts w:ascii="Arial" w:hAnsi="Arial" w:cs="Arial"/>
          <w:spacing w:val="-3"/>
          <w:sz w:val="28"/>
          <w:szCs w:val="28"/>
          <w:lang w:val="es-ES_tradnl"/>
        </w:rPr>
        <w:t xml:space="preserve">por medio de su </w:t>
      </w:r>
      <w:r w:rsidR="00A87F63" w:rsidRPr="00075212">
        <w:rPr>
          <w:rFonts w:ascii="Arial" w:hAnsi="Arial" w:cs="Arial"/>
          <w:sz w:val="28"/>
          <w:szCs w:val="28"/>
          <w:lang w:val="es-MX"/>
        </w:rPr>
        <w:t>escrito recibido el</w:t>
      </w:r>
      <w:r w:rsidR="00026CEC" w:rsidRPr="00075212">
        <w:rPr>
          <w:rFonts w:ascii="Arial" w:hAnsi="Arial" w:cs="Arial"/>
          <w:sz w:val="28"/>
          <w:szCs w:val="28"/>
          <w:lang w:val="es-MX"/>
        </w:rPr>
        <w:t xml:space="preserve"> </w:t>
      </w:r>
      <w:r w:rsidR="00426DA8" w:rsidRPr="00075212">
        <w:rPr>
          <w:rFonts w:ascii="Arial" w:hAnsi="Arial" w:cs="Arial"/>
          <w:sz w:val="28"/>
          <w:szCs w:val="28"/>
          <w:lang w:val="es-MX"/>
        </w:rPr>
        <w:t>19 diecinueve de agosto de 2019 dos mil diecinueve</w:t>
      </w:r>
      <w:r w:rsidR="00A87F63" w:rsidRPr="00075212">
        <w:rPr>
          <w:rFonts w:ascii="Arial" w:hAnsi="Arial" w:cs="Arial"/>
          <w:sz w:val="28"/>
          <w:szCs w:val="28"/>
          <w:lang w:val="es-MX"/>
        </w:rPr>
        <w:t>, e</w:t>
      </w:r>
      <w:r w:rsidR="00A87F63" w:rsidRPr="00075212">
        <w:rPr>
          <w:rFonts w:ascii="Arial" w:hAnsi="Arial" w:cs="Arial"/>
          <w:sz w:val="28"/>
          <w:szCs w:val="28"/>
        </w:rPr>
        <w:t>n la Oficialía de Partes Común</w:t>
      </w:r>
      <w:r w:rsidR="00571381" w:rsidRPr="00075212">
        <w:rPr>
          <w:rFonts w:ascii="Arial" w:hAnsi="Arial" w:cs="Arial"/>
          <w:sz w:val="28"/>
          <w:szCs w:val="28"/>
        </w:rPr>
        <w:t xml:space="preserve"> </w:t>
      </w:r>
      <w:r w:rsidR="00125271" w:rsidRPr="00075212">
        <w:rPr>
          <w:rFonts w:ascii="Arial" w:hAnsi="Arial" w:cs="Arial"/>
          <w:sz w:val="28"/>
          <w:szCs w:val="28"/>
        </w:rPr>
        <w:t xml:space="preserve">de este Tribunal, </w:t>
      </w:r>
      <w:r w:rsidR="00A87F63" w:rsidRPr="00075212">
        <w:rPr>
          <w:rFonts w:ascii="Arial" w:hAnsi="Arial" w:cs="Arial"/>
          <w:bCs/>
          <w:sz w:val="28"/>
          <w:szCs w:val="28"/>
          <w:lang w:val="es-MX"/>
        </w:rPr>
        <w:t>por su propio derecho</w:t>
      </w:r>
      <w:r w:rsidR="00A87F63" w:rsidRPr="00075212">
        <w:rPr>
          <w:rFonts w:ascii="Arial" w:hAnsi="Arial" w:cs="Arial"/>
          <w:sz w:val="28"/>
          <w:szCs w:val="28"/>
        </w:rPr>
        <w:t xml:space="preserve"> demand</w:t>
      </w:r>
      <w:r w:rsidR="007749FC" w:rsidRPr="00075212">
        <w:rPr>
          <w:rFonts w:ascii="Arial" w:hAnsi="Arial" w:cs="Arial"/>
          <w:sz w:val="28"/>
          <w:szCs w:val="28"/>
        </w:rPr>
        <w:t>o</w:t>
      </w:r>
      <w:r w:rsidR="00A87F63" w:rsidRPr="00075212">
        <w:rPr>
          <w:rFonts w:ascii="Arial" w:hAnsi="Arial" w:cs="Arial"/>
          <w:sz w:val="28"/>
          <w:szCs w:val="28"/>
        </w:rPr>
        <w:t xml:space="preserve"> la nulidad de</w:t>
      </w:r>
      <w:r w:rsidR="00F968FE" w:rsidRPr="00075212">
        <w:rPr>
          <w:rFonts w:ascii="Arial" w:hAnsi="Arial" w:cs="Arial"/>
          <w:sz w:val="28"/>
          <w:szCs w:val="28"/>
        </w:rPr>
        <w:t>l</w:t>
      </w:r>
      <w:r w:rsidR="00DA1164" w:rsidRPr="00075212">
        <w:rPr>
          <w:rFonts w:ascii="Arial" w:hAnsi="Arial" w:cs="Arial"/>
          <w:sz w:val="28"/>
          <w:szCs w:val="28"/>
        </w:rPr>
        <w:t xml:space="preserve"> acta de </w:t>
      </w:r>
      <w:r w:rsidR="00A900D5" w:rsidRPr="00075212">
        <w:rPr>
          <w:rFonts w:ascii="Arial" w:hAnsi="Arial" w:cs="Arial"/>
          <w:sz w:val="28"/>
          <w:szCs w:val="28"/>
        </w:rPr>
        <w:t>infracción</w:t>
      </w:r>
      <w:r w:rsidR="009A0FEF" w:rsidRPr="00075212">
        <w:rPr>
          <w:rFonts w:ascii="Arial" w:hAnsi="Arial" w:cs="Arial"/>
          <w:sz w:val="28"/>
          <w:szCs w:val="28"/>
        </w:rPr>
        <w:t xml:space="preserve"> con número de folio </w:t>
      </w:r>
      <w:r w:rsidR="00426DA8" w:rsidRPr="00075212">
        <w:rPr>
          <w:rFonts w:ascii="Arial" w:hAnsi="Arial" w:cs="Arial"/>
          <w:b/>
          <w:sz w:val="28"/>
          <w:szCs w:val="28"/>
        </w:rPr>
        <w:t>05273</w:t>
      </w:r>
      <w:r w:rsidR="008143BB" w:rsidRPr="00075212">
        <w:rPr>
          <w:rFonts w:ascii="Arial" w:hAnsi="Arial" w:cs="Arial"/>
          <w:b/>
          <w:sz w:val="28"/>
          <w:szCs w:val="28"/>
        </w:rPr>
        <w:t xml:space="preserve"> de fecha </w:t>
      </w:r>
      <w:r w:rsidR="00426DA8" w:rsidRPr="00075212">
        <w:rPr>
          <w:rFonts w:ascii="Arial" w:hAnsi="Arial" w:cs="Arial"/>
          <w:b/>
          <w:sz w:val="28"/>
          <w:szCs w:val="28"/>
        </w:rPr>
        <w:t>26 veintiséis de julio de 2019 dos mil diecinueve</w:t>
      </w:r>
      <w:r w:rsidR="008143BB" w:rsidRPr="00075212">
        <w:rPr>
          <w:rFonts w:ascii="Arial" w:hAnsi="Arial" w:cs="Arial"/>
          <w:b/>
          <w:sz w:val="28"/>
          <w:szCs w:val="28"/>
        </w:rPr>
        <w:t>,</w:t>
      </w:r>
      <w:r w:rsidR="00C55E8C" w:rsidRPr="00075212">
        <w:rPr>
          <w:rFonts w:ascii="Arial" w:hAnsi="Arial" w:cs="Arial"/>
          <w:b/>
          <w:sz w:val="28"/>
          <w:szCs w:val="28"/>
        </w:rPr>
        <w:t xml:space="preserve"> </w:t>
      </w:r>
      <w:r w:rsidR="00C55E8C" w:rsidRPr="00075212">
        <w:rPr>
          <w:rFonts w:ascii="Arial" w:hAnsi="Arial" w:cs="Arial"/>
          <w:sz w:val="28"/>
          <w:szCs w:val="28"/>
        </w:rPr>
        <w:t>teniendo como pretensión que se declare la nulidad lisa y llana de la referida acta</w:t>
      </w:r>
      <w:r w:rsidR="004F247A" w:rsidRPr="00075212">
        <w:rPr>
          <w:rFonts w:ascii="Arial" w:hAnsi="Arial" w:cs="Arial"/>
          <w:sz w:val="28"/>
          <w:szCs w:val="28"/>
        </w:rPr>
        <w:t>, así como la cancelación</w:t>
      </w:r>
      <w:r w:rsidR="00DD57F4" w:rsidRPr="00075212">
        <w:rPr>
          <w:rFonts w:ascii="Arial" w:hAnsi="Arial" w:cs="Arial"/>
          <w:sz w:val="28"/>
          <w:szCs w:val="28"/>
        </w:rPr>
        <w:t xml:space="preserve"> y baja de</w:t>
      </w:r>
      <w:r w:rsidR="004F247A" w:rsidRPr="00075212">
        <w:rPr>
          <w:rFonts w:ascii="Arial" w:hAnsi="Arial" w:cs="Arial"/>
          <w:sz w:val="28"/>
          <w:szCs w:val="28"/>
        </w:rPr>
        <w:t xml:space="preserve"> la </w:t>
      </w:r>
      <w:r w:rsidR="00DD57F4" w:rsidRPr="00075212">
        <w:rPr>
          <w:rFonts w:ascii="Arial" w:hAnsi="Arial" w:cs="Arial"/>
          <w:sz w:val="28"/>
          <w:szCs w:val="28"/>
        </w:rPr>
        <w:t>misma</w:t>
      </w:r>
      <w:r w:rsidR="004F247A" w:rsidRPr="00075212">
        <w:rPr>
          <w:rFonts w:ascii="Arial" w:hAnsi="Arial" w:cs="Arial"/>
          <w:sz w:val="28"/>
          <w:szCs w:val="28"/>
        </w:rPr>
        <w:t xml:space="preserve"> del sistema</w:t>
      </w:r>
      <w:r w:rsidR="00DD57F4" w:rsidRPr="00075212">
        <w:rPr>
          <w:rFonts w:ascii="Arial" w:hAnsi="Arial" w:cs="Arial"/>
          <w:sz w:val="28"/>
          <w:szCs w:val="28"/>
        </w:rPr>
        <w:t xml:space="preserve">. </w:t>
      </w:r>
      <w:r w:rsidR="008143BB" w:rsidRPr="00075212">
        <w:rPr>
          <w:rFonts w:ascii="Arial" w:hAnsi="Arial" w:cs="Arial"/>
          <w:b/>
          <w:sz w:val="28"/>
          <w:szCs w:val="28"/>
        </w:rPr>
        <w:t xml:space="preserve"> </w:t>
      </w:r>
      <w:r w:rsidR="00426DA8" w:rsidRPr="00075212">
        <w:rPr>
          <w:rFonts w:ascii="Arial" w:hAnsi="Arial" w:cs="Arial"/>
          <w:sz w:val="28"/>
          <w:szCs w:val="28"/>
        </w:rPr>
        <w:t>Asi</w:t>
      </w:r>
      <w:r w:rsidR="00EC3243" w:rsidRPr="00075212">
        <w:rPr>
          <w:rFonts w:ascii="Arial" w:hAnsi="Arial" w:cs="Arial"/>
          <w:sz w:val="28"/>
          <w:szCs w:val="28"/>
        </w:rPr>
        <w:t>,</w:t>
      </w:r>
      <w:r w:rsidR="00426DA8" w:rsidRPr="00075212">
        <w:rPr>
          <w:rFonts w:ascii="Arial" w:hAnsi="Arial" w:cs="Arial"/>
          <w:sz w:val="28"/>
          <w:szCs w:val="28"/>
        </w:rPr>
        <w:t xml:space="preserve"> </w:t>
      </w:r>
      <w:r w:rsidR="009859A5" w:rsidRPr="00075212">
        <w:rPr>
          <w:rFonts w:ascii="Arial" w:hAnsi="Arial" w:cs="Arial"/>
          <w:sz w:val="28"/>
          <w:szCs w:val="28"/>
        </w:rPr>
        <w:t>mediante acuerdo de fecha</w:t>
      </w:r>
      <w:r w:rsidR="007749FC" w:rsidRPr="00075212">
        <w:rPr>
          <w:rFonts w:ascii="Arial" w:hAnsi="Arial" w:cs="Arial"/>
          <w:sz w:val="28"/>
          <w:szCs w:val="28"/>
        </w:rPr>
        <w:t xml:space="preserve"> </w:t>
      </w:r>
      <w:r w:rsidR="00426DA8" w:rsidRPr="00075212">
        <w:rPr>
          <w:rFonts w:ascii="Arial" w:hAnsi="Arial" w:cs="Arial"/>
          <w:sz w:val="28"/>
          <w:szCs w:val="28"/>
        </w:rPr>
        <w:t xml:space="preserve">20 veinte de agosto del año que </w:t>
      </w:r>
      <w:r w:rsidR="00EC3243" w:rsidRPr="00075212">
        <w:rPr>
          <w:rFonts w:ascii="Arial" w:hAnsi="Arial" w:cs="Arial"/>
          <w:sz w:val="28"/>
          <w:szCs w:val="28"/>
        </w:rPr>
        <w:t>transcurre</w:t>
      </w:r>
      <w:r w:rsidR="007749FC" w:rsidRPr="00075212">
        <w:rPr>
          <w:rFonts w:ascii="Arial" w:hAnsi="Arial" w:cs="Arial"/>
          <w:sz w:val="28"/>
          <w:szCs w:val="28"/>
        </w:rPr>
        <w:t>, se admitió a trámite la demanda, ordenándose notificar, correr traslado, emplazar y apercibir a la autoridad demandada</w:t>
      </w:r>
      <w:r w:rsidR="004F247A" w:rsidRPr="00075212">
        <w:rPr>
          <w:rFonts w:ascii="Arial" w:hAnsi="Arial" w:cs="Arial"/>
          <w:sz w:val="28"/>
          <w:szCs w:val="28"/>
        </w:rPr>
        <w:t xml:space="preserve"> </w:t>
      </w:r>
      <w:r w:rsidR="00EC3243" w:rsidRPr="00075212">
        <w:rPr>
          <w:rFonts w:ascii="Arial" w:hAnsi="Arial" w:cs="Arial"/>
          <w:sz w:val="28"/>
          <w:szCs w:val="28"/>
        </w:rPr>
        <w:t>Her</w:t>
      </w:r>
      <w:r w:rsidR="0038472B" w:rsidRPr="00075212">
        <w:rPr>
          <w:rFonts w:ascii="Arial" w:hAnsi="Arial" w:cs="Arial"/>
          <w:sz w:val="28"/>
          <w:szCs w:val="28"/>
        </w:rPr>
        <w:t>é</w:t>
      </w:r>
      <w:r w:rsidR="00EC3243" w:rsidRPr="00075212">
        <w:rPr>
          <w:rFonts w:ascii="Arial" w:hAnsi="Arial" w:cs="Arial"/>
          <w:sz w:val="28"/>
          <w:szCs w:val="28"/>
        </w:rPr>
        <w:t>ndi</w:t>
      </w:r>
      <w:r w:rsidR="0038472B" w:rsidRPr="00075212">
        <w:rPr>
          <w:rFonts w:ascii="Arial" w:hAnsi="Arial" w:cs="Arial"/>
          <w:sz w:val="28"/>
          <w:szCs w:val="28"/>
        </w:rPr>
        <w:t>r</w:t>
      </w:r>
      <w:r w:rsidR="00EC3243" w:rsidRPr="00075212">
        <w:rPr>
          <w:rFonts w:ascii="Arial" w:hAnsi="Arial" w:cs="Arial"/>
          <w:sz w:val="28"/>
          <w:szCs w:val="28"/>
        </w:rPr>
        <w:t>a Vásquez Reyes, Policía Vial con número estadístico PV-250</w:t>
      </w:r>
      <w:r w:rsidR="004F247A" w:rsidRPr="00075212">
        <w:rPr>
          <w:rFonts w:ascii="Arial" w:hAnsi="Arial" w:cs="Arial"/>
          <w:sz w:val="28"/>
          <w:szCs w:val="28"/>
        </w:rPr>
        <w:t>,</w:t>
      </w:r>
      <w:r w:rsidR="00EC3243" w:rsidRPr="00075212">
        <w:rPr>
          <w:rFonts w:ascii="Arial" w:hAnsi="Arial" w:cs="Arial"/>
          <w:sz w:val="28"/>
          <w:szCs w:val="28"/>
        </w:rPr>
        <w:t xml:space="preserve"> adscrita</w:t>
      </w:r>
      <w:r w:rsidR="004F247A" w:rsidRPr="00075212">
        <w:rPr>
          <w:rFonts w:ascii="Arial" w:hAnsi="Arial" w:cs="Arial"/>
          <w:sz w:val="28"/>
          <w:szCs w:val="28"/>
        </w:rPr>
        <w:t xml:space="preserve"> a la Comisión de Seguridad Pública, Vialidad y Protección Civil del Municipio de Oaxaca de Juárez, Oaxaca</w:t>
      </w:r>
      <w:r w:rsidR="00C55E8C" w:rsidRPr="00075212">
        <w:rPr>
          <w:rFonts w:ascii="Arial" w:hAnsi="Arial" w:cs="Arial"/>
          <w:sz w:val="28"/>
          <w:szCs w:val="28"/>
        </w:rPr>
        <w:t xml:space="preserve">, </w:t>
      </w:r>
      <w:r w:rsidR="007749FC" w:rsidRPr="00075212">
        <w:rPr>
          <w:rFonts w:ascii="Arial" w:hAnsi="Arial" w:cs="Arial"/>
          <w:sz w:val="28"/>
          <w:szCs w:val="28"/>
        </w:rPr>
        <w:t xml:space="preserve">para que produjera su contestación en los términos de ley. - - - </w:t>
      </w:r>
      <w:r w:rsidR="003352E4" w:rsidRPr="00075212">
        <w:rPr>
          <w:rFonts w:ascii="Arial" w:hAnsi="Arial" w:cs="Arial"/>
          <w:sz w:val="28"/>
          <w:szCs w:val="28"/>
        </w:rPr>
        <w:t>- - - - - -</w:t>
      </w:r>
      <w:r w:rsidR="00E85DE2" w:rsidRPr="00075212">
        <w:rPr>
          <w:rFonts w:ascii="Arial" w:hAnsi="Arial" w:cs="Arial"/>
          <w:sz w:val="28"/>
          <w:szCs w:val="28"/>
        </w:rPr>
        <w:t xml:space="preserve"> - - - - - - - </w:t>
      </w:r>
    </w:p>
    <w:p w:rsidR="001360AB" w:rsidRPr="00075212" w:rsidRDefault="00B6535F" w:rsidP="00133905">
      <w:pPr>
        <w:spacing w:line="360" w:lineRule="auto"/>
        <w:ind w:firstLine="567"/>
        <w:jc w:val="both"/>
        <w:rPr>
          <w:rFonts w:ascii="Arial" w:hAnsi="Arial" w:cs="Arial"/>
          <w:sz w:val="28"/>
          <w:szCs w:val="28"/>
        </w:rPr>
      </w:pPr>
      <w:r w:rsidRPr="00075212">
        <w:rPr>
          <w:rFonts w:ascii="Arial" w:hAnsi="Arial" w:cs="Arial"/>
          <w:b/>
          <w:sz w:val="28"/>
          <w:szCs w:val="28"/>
        </w:rPr>
        <w:t xml:space="preserve">SEGUNDO.- </w:t>
      </w:r>
      <w:r w:rsidRPr="00075212">
        <w:rPr>
          <w:rFonts w:ascii="Arial" w:hAnsi="Arial" w:cs="Arial"/>
          <w:sz w:val="28"/>
          <w:szCs w:val="28"/>
        </w:rPr>
        <w:t xml:space="preserve">Por auto de fecha </w:t>
      </w:r>
      <w:r w:rsidR="00D20F6F" w:rsidRPr="00075212">
        <w:rPr>
          <w:rFonts w:ascii="Arial" w:hAnsi="Arial" w:cs="Arial"/>
          <w:sz w:val="28"/>
          <w:szCs w:val="28"/>
        </w:rPr>
        <w:t>diecinueve de septiembre</w:t>
      </w:r>
      <w:r w:rsidRPr="00075212">
        <w:rPr>
          <w:rFonts w:ascii="Arial" w:hAnsi="Arial" w:cs="Arial"/>
          <w:sz w:val="28"/>
          <w:szCs w:val="28"/>
        </w:rPr>
        <w:t xml:space="preserve"> de dos mil dieci</w:t>
      </w:r>
      <w:r w:rsidR="006A2CA6" w:rsidRPr="00075212">
        <w:rPr>
          <w:rFonts w:ascii="Arial" w:hAnsi="Arial" w:cs="Arial"/>
          <w:sz w:val="28"/>
          <w:szCs w:val="28"/>
        </w:rPr>
        <w:t>nueve</w:t>
      </w:r>
      <w:r w:rsidRPr="00075212">
        <w:rPr>
          <w:rFonts w:ascii="Arial" w:hAnsi="Arial" w:cs="Arial"/>
          <w:sz w:val="28"/>
          <w:szCs w:val="28"/>
        </w:rPr>
        <w:t xml:space="preserve"> (</w:t>
      </w:r>
      <w:r w:rsidR="00C93F2A" w:rsidRPr="00075212">
        <w:rPr>
          <w:rFonts w:ascii="Arial" w:hAnsi="Arial" w:cs="Arial"/>
          <w:sz w:val="28"/>
          <w:szCs w:val="28"/>
        </w:rPr>
        <w:t>1</w:t>
      </w:r>
      <w:r w:rsidR="00D20F6F" w:rsidRPr="00075212">
        <w:rPr>
          <w:rFonts w:ascii="Arial" w:hAnsi="Arial" w:cs="Arial"/>
          <w:sz w:val="28"/>
          <w:szCs w:val="28"/>
        </w:rPr>
        <w:t>9</w:t>
      </w:r>
      <w:r w:rsidRPr="00075212">
        <w:rPr>
          <w:rFonts w:ascii="Arial" w:hAnsi="Arial" w:cs="Arial"/>
          <w:sz w:val="28"/>
          <w:szCs w:val="28"/>
        </w:rPr>
        <w:t>/</w:t>
      </w:r>
      <w:r w:rsidR="006A2CA6" w:rsidRPr="00075212">
        <w:rPr>
          <w:rFonts w:ascii="Arial" w:hAnsi="Arial" w:cs="Arial"/>
          <w:sz w:val="28"/>
          <w:szCs w:val="28"/>
        </w:rPr>
        <w:t>0</w:t>
      </w:r>
      <w:r w:rsidR="00D20F6F" w:rsidRPr="00075212">
        <w:rPr>
          <w:rFonts w:ascii="Arial" w:hAnsi="Arial" w:cs="Arial"/>
          <w:sz w:val="28"/>
          <w:szCs w:val="28"/>
        </w:rPr>
        <w:t>9</w:t>
      </w:r>
      <w:r w:rsidRPr="00075212">
        <w:rPr>
          <w:rFonts w:ascii="Arial" w:hAnsi="Arial" w:cs="Arial"/>
          <w:sz w:val="28"/>
          <w:szCs w:val="28"/>
        </w:rPr>
        <w:t>/201</w:t>
      </w:r>
      <w:r w:rsidR="006A2CA6" w:rsidRPr="00075212">
        <w:rPr>
          <w:rFonts w:ascii="Arial" w:hAnsi="Arial" w:cs="Arial"/>
          <w:sz w:val="28"/>
          <w:szCs w:val="28"/>
        </w:rPr>
        <w:t>9</w:t>
      </w:r>
      <w:r w:rsidRPr="00075212">
        <w:rPr>
          <w:rFonts w:ascii="Arial" w:hAnsi="Arial" w:cs="Arial"/>
          <w:sz w:val="28"/>
          <w:szCs w:val="28"/>
        </w:rPr>
        <w:t xml:space="preserve">), </w:t>
      </w:r>
      <w:r w:rsidR="003E265B" w:rsidRPr="00075212">
        <w:rPr>
          <w:rFonts w:ascii="Arial" w:hAnsi="Arial" w:cs="Arial"/>
          <w:sz w:val="28"/>
          <w:szCs w:val="28"/>
        </w:rPr>
        <w:t>se tuvo</w:t>
      </w:r>
      <w:r w:rsidR="006A2CA6" w:rsidRPr="00075212">
        <w:rPr>
          <w:rFonts w:ascii="Arial" w:hAnsi="Arial" w:cs="Arial"/>
          <w:sz w:val="28"/>
          <w:szCs w:val="28"/>
        </w:rPr>
        <w:t xml:space="preserve"> a</w:t>
      </w:r>
      <w:r w:rsidR="00C93F2A" w:rsidRPr="00075212">
        <w:rPr>
          <w:rFonts w:ascii="Arial" w:hAnsi="Arial" w:cs="Arial"/>
          <w:sz w:val="28"/>
          <w:szCs w:val="28"/>
        </w:rPr>
        <w:t xml:space="preserve"> </w:t>
      </w:r>
      <w:r w:rsidR="00EC3243" w:rsidRPr="00075212">
        <w:rPr>
          <w:rFonts w:ascii="Arial" w:hAnsi="Arial" w:cs="Arial"/>
          <w:sz w:val="28"/>
          <w:szCs w:val="28"/>
        </w:rPr>
        <w:t>Her</w:t>
      </w:r>
      <w:r w:rsidR="00450988" w:rsidRPr="00075212">
        <w:rPr>
          <w:rFonts w:ascii="Arial" w:hAnsi="Arial" w:cs="Arial"/>
          <w:sz w:val="28"/>
          <w:szCs w:val="28"/>
        </w:rPr>
        <w:t>é</w:t>
      </w:r>
      <w:r w:rsidR="00EC3243" w:rsidRPr="00075212">
        <w:rPr>
          <w:rFonts w:ascii="Arial" w:hAnsi="Arial" w:cs="Arial"/>
          <w:sz w:val="28"/>
          <w:szCs w:val="28"/>
        </w:rPr>
        <w:t>ndi</w:t>
      </w:r>
      <w:r w:rsidR="00450988" w:rsidRPr="00075212">
        <w:rPr>
          <w:rFonts w:ascii="Arial" w:hAnsi="Arial" w:cs="Arial"/>
          <w:sz w:val="28"/>
          <w:szCs w:val="28"/>
        </w:rPr>
        <w:t>r</w:t>
      </w:r>
      <w:r w:rsidR="00EC3243" w:rsidRPr="00075212">
        <w:rPr>
          <w:rFonts w:ascii="Arial" w:hAnsi="Arial" w:cs="Arial"/>
          <w:sz w:val="28"/>
          <w:szCs w:val="28"/>
        </w:rPr>
        <w:t xml:space="preserve">a Vásquez Reyes, Policía Vial con número estadístico PV-250, adscrita </w:t>
      </w:r>
      <w:r w:rsidR="00C93F2A" w:rsidRPr="00075212">
        <w:rPr>
          <w:rFonts w:ascii="Arial" w:hAnsi="Arial" w:cs="Arial"/>
          <w:sz w:val="28"/>
          <w:szCs w:val="28"/>
        </w:rPr>
        <w:t>a la Comisión de Seguridad Pública, Vialidad y Protección Civil del Municipio de Oaxaca de Juárez, Oaxaca</w:t>
      </w:r>
      <w:r w:rsidR="00C55E8C" w:rsidRPr="00075212">
        <w:rPr>
          <w:rFonts w:ascii="Arial" w:hAnsi="Arial" w:cs="Arial"/>
          <w:sz w:val="28"/>
          <w:szCs w:val="28"/>
        </w:rPr>
        <w:t xml:space="preserve">, </w:t>
      </w:r>
      <w:r w:rsidR="003E265B" w:rsidRPr="00075212">
        <w:rPr>
          <w:rFonts w:ascii="Arial" w:hAnsi="Arial" w:cs="Arial"/>
          <w:sz w:val="28"/>
          <w:szCs w:val="28"/>
        </w:rPr>
        <w:t>contestando la demanda en tiempo y forma</w:t>
      </w:r>
      <w:r w:rsidR="007534A3" w:rsidRPr="00075212">
        <w:rPr>
          <w:rFonts w:ascii="Arial" w:hAnsi="Arial" w:cs="Arial"/>
          <w:sz w:val="28"/>
          <w:szCs w:val="28"/>
        </w:rPr>
        <w:t>,</w:t>
      </w:r>
      <w:r w:rsidR="003E265B" w:rsidRPr="00075212">
        <w:rPr>
          <w:rFonts w:ascii="Arial" w:hAnsi="Arial" w:cs="Arial"/>
          <w:sz w:val="28"/>
          <w:szCs w:val="28"/>
        </w:rPr>
        <w:t xml:space="preserve"> ordenándose correr traslado a la parte actora para los efectos legales correspondientes</w:t>
      </w:r>
      <w:r w:rsidR="00002661" w:rsidRPr="00075212">
        <w:rPr>
          <w:rFonts w:ascii="Arial" w:hAnsi="Arial" w:cs="Arial"/>
          <w:sz w:val="28"/>
          <w:szCs w:val="28"/>
        </w:rPr>
        <w:t xml:space="preserve">, </w:t>
      </w:r>
      <w:r w:rsidR="00EC3243" w:rsidRPr="00075212">
        <w:rPr>
          <w:rFonts w:ascii="Arial" w:hAnsi="Arial" w:cs="Arial"/>
          <w:sz w:val="28"/>
          <w:szCs w:val="28"/>
        </w:rPr>
        <w:t>señalándose</w:t>
      </w:r>
      <w:r w:rsidR="00002661" w:rsidRPr="00075212">
        <w:rPr>
          <w:rFonts w:ascii="Arial" w:hAnsi="Arial" w:cs="Arial"/>
          <w:sz w:val="28"/>
          <w:szCs w:val="28"/>
        </w:rPr>
        <w:t xml:space="preserve"> fecha y hora para la celebración de la audiencia final</w:t>
      </w:r>
      <w:r w:rsidR="003E265B" w:rsidRPr="00075212">
        <w:rPr>
          <w:rFonts w:ascii="Arial" w:hAnsi="Arial" w:cs="Arial"/>
          <w:sz w:val="28"/>
          <w:szCs w:val="28"/>
        </w:rPr>
        <w:t xml:space="preserve">. - - - - - - - - - - - - - - - - </w:t>
      </w:r>
      <w:r w:rsidR="00002661" w:rsidRPr="00075212">
        <w:rPr>
          <w:rFonts w:ascii="Arial" w:hAnsi="Arial" w:cs="Arial"/>
          <w:sz w:val="28"/>
          <w:szCs w:val="28"/>
        </w:rPr>
        <w:t>- - - - - - - - - -</w:t>
      </w:r>
      <w:r w:rsidR="002C56D8" w:rsidRPr="00075212">
        <w:rPr>
          <w:rFonts w:ascii="Arial" w:hAnsi="Arial" w:cs="Arial"/>
          <w:sz w:val="28"/>
          <w:szCs w:val="28"/>
        </w:rPr>
        <w:t xml:space="preserve"> - </w:t>
      </w:r>
      <w:r w:rsidR="00EC3243" w:rsidRPr="00075212">
        <w:rPr>
          <w:rFonts w:ascii="Arial" w:hAnsi="Arial" w:cs="Arial"/>
          <w:sz w:val="28"/>
          <w:szCs w:val="28"/>
        </w:rPr>
        <w:t xml:space="preserve"> - - - - - -- - - - - - - </w:t>
      </w:r>
    </w:p>
    <w:p w:rsidR="00823A7D" w:rsidRPr="00075212" w:rsidRDefault="003E265B" w:rsidP="003C567D">
      <w:pPr>
        <w:spacing w:line="360" w:lineRule="auto"/>
        <w:ind w:firstLine="567"/>
        <w:jc w:val="both"/>
        <w:rPr>
          <w:rFonts w:ascii="Arial" w:hAnsi="Arial" w:cs="Arial"/>
          <w:sz w:val="28"/>
          <w:szCs w:val="28"/>
        </w:rPr>
      </w:pPr>
      <w:r w:rsidRPr="00075212">
        <w:rPr>
          <w:rFonts w:ascii="Arial" w:hAnsi="Arial" w:cs="Arial"/>
          <w:b/>
          <w:sz w:val="28"/>
          <w:szCs w:val="28"/>
        </w:rPr>
        <w:lastRenderedPageBreak/>
        <w:t>TERCERO</w:t>
      </w:r>
      <w:r w:rsidR="003C2F27" w:rsidRPr="00075212">
        <w:rPr>
          <w:rFonts w:ascii="Arial" w:hAnsi="Arial" w:cs="Arial"/>
          <w:b/>
          <w:sz w:val="28"/>
          <w:szCs w:val="28"/>
        </w:rPr>
        <w:t>-</w:t>
      </w:r>
      <w:r w:rsidR="004F1143" w:rsidRPr="00075212">
        <w:rPr>
          <w:rFonts w:ascii="Arial" w:hAnsi="Arial" w:cs="Arial"/>
          <w:sz w:val="28"/>
          <w:szCs w:val="28"/>
        </w:rPr>
        <w:t xml:space="preserve"> </w:t>
      </w:r>
      <w:r w:rsidRPr="00075212">
        <w:rPr>
          <w:rFonts w:ascii="Arial" w:hAnsi="Arial" w:cs="Arial"/>
          <w:sz w:val="28"/>
          <w:szCs w:val="28"/>
        </w:rPr>
        <w:t>El dí</w:t>
      </w:r>
      <w:r w:rsidR="003C567D" w:rsidRPr="00075212">
        <w:rPr>
          <w:rFonts w:ascii="Arial" w:hAnsi="Arial" w:cs="Arial"/>
          <w:sz w:val="28"/>
          <w:szCs w:val="28"/>
        </w:rPr>
        <w:t xml:space="preserve">a </w:t>
      </w:r>
      <w:r w:rsidR="00EC3243" w:rsidRPr="00075212">
        <w:rPr>
          <w:rFonts w:ascii="Arial" w:hAnsi="Arial" w:cs="Arial"/>
          <w:sz w:val="28"/>
          <w:szCs w:val="28"/>
        </w:rPr>
        <w:t>14 catorce de octubre de 2019</w:t>
      </w:r>
      <w:r w:rsidRPr="00075212">
        <w:rPr>
          <w:rFonts w:ascii="Arial" w:hAnsi="Arial" w:cs="Arial"/>
          <w:sz w:val="28"/>
          <w:szCs w:val="28"/>
        </w:rPr>
        <w:t xml:space="preserve"> dos mil diecinueve</w:t>
      </w:r>
      <w:r w:rsidR="00C93F2A" w:rsidRPr="00075212">
        <w:rPr>
          <w:rFonts w:ascii="Arial" w:hAnsi="Arial" w:cs="Arial"/>
          <w:sz w:val="28"/>
          <w:szCs w:val="28"/>
        </w:rPr>
        <w:t>,</w:t>
      </w:r>
      <w:r w:rsidRPr="00075212">
        <w:rPr>
          <w:rFonts w:ascii="Arial" w:hAnsi="Arial" w:cs="Arial"/>
          <w:sz w:val="28"/>
          <w:szCs w:val="28"/>
        </w:rPr>
        <w:t xml:space="preserve"> </w:t>
      </w:r>
      <w:r w:rsidR="00DF0277" w:rsidRPr="00075212">
        <w:rPr>
          <w:rFonts w:ascii="Arial" w:hAnsi="Arial" w:cs="Arial"/>
          <w:sz w:val="28"/>
          <w:szCs w:val="28"/>
        </w:rPr>
        <w:t>se llevó a cabo la Audiencia de Ley, en la que no se presentaron las partes, ni persona alguna que legalment</w:t>
      </w:r>
      <w:r w:rsidR="00FD4205" w:rsidRPr="00075212">
        <w:rPr>
          <w:rFonts w:ascii="Arial" w:hAnsi="Arial" w:cs="Arial"/>
          <w:sz w:val="28"/>
          <w:szCs w:val="28"/>
        </w:rPr>
        <w:t>e las representara, asentando el Secretario</w:t>
      </w:r>
      <w:r w:rsidR="00DF0277" w:rsidRPr="00075212">
        <w:rPr>
          <w:rFonts w:ascii="Arial" w:hAnsi="Arial" w:cs="Arial"/>
          <w:sz w:val="28"/>
          <w:szCs w:val="28"/>
        </w:rPr>
        <w:t xml:space="preserve"> de Acuerdos, </w:t>
      </w:r>
      <w:r w:rsidR="00712265" w:rsidRPr="00075212">
        <w:rPr>
          <w:rFonts w:ascii="Arial" w:hAnsi="Arial" w:cs="Arial"/>
          <w:sz w:val="28"/>
          <w:szCs w:val="28"/>
        </w:rPr>
        <w:t xml:space="preserve">que </w:t>
      </w:r>
      <w:r w:rsidR="00EC3243" w:rsidRPr="00075212">
        <w:rPr>
          <w:rFonts w:ascii="Arial" w:hAnsi="Arial" w:cs="Arial"/>
          <w:sz w:val="28"/>
          <w:szCs w:val="28"/>
        </w:rPr>
        <w:t>la Licenciada Teresa de Jesús Santos Ferrer, autorizada de la parte actora, present</w:t>
      </w:r>
      <w:r w:rsidR="001101FA" w:rsidRPr="00075212">
        <w:rPr>
          <w:rFonts w:ascii="Arial" w:hAnsi="Arial" w:cs="Arial"/>
          <w:sz w:val="28"/>
          <w:szCs w:val="28"/>
        </w:rPr>
        <w:t>ó</w:t>
      </w:r>
      <w:r w:rsidR="00EC3243" w:rsidRPr="00075212">
        <w:rPr>
          <w:rFonts w:ascii="Arial" w:hAnsi="Arial" w:cs="Arial"/>
          <w:sz w:val="28"/>
          <w:szCs w:val="28"/>
        </w:rPr>
        <w:t xml:space="preserve"> escrito, el cual formul</w:t>
      </w:r>
      <w:r w:rsidR="001101FA" w:rsidRPr="00075212">
        <w:rPr>
          <w:rFonts w:ascii="Arial" w:hAnsi="Arial" w:cs="Arial"/>
          <w:sz w:val="28"/>
          <w:szCs w:val="28"/>
        </w:rPr>
        <w:t>ó</w:t>
      </w:r>
      <w:r w:rsidR="00EC3243" w:rsidRPr="00075212">
        <w:rPr>
          <w:rFonts w:ascii="Arial" w:hAnsi="Arial" w:cs="Arial"/>
          <w:sz w:val="28"/>
          <w:szCs w:val="28"/>
        </w:rPr>
        <w:t xml:space="preserve"> sus alegatos</w:t>
      </w:r>
      <w:r w:rsidR="003C567D" w:rsidRPr="00075212">
        <w:rPr>
          <w:rFonts w:ascii="Arial" w:hAnsi="Arial" w:cs="Arial"/>
          <w:sz w:val="28"/>
          <w:szCs w:val="28"/>
        </w:rPr>
        <w:t>,</w:t>
      </w:r>
      <w:r w:rsidR="00DF0277" w:rsidRPr="00075212">
        <w:rPr>
          <w:rFonts w:ascii="Arial" w:hAnsi="Arial" w:cs="Arial"/>
          <w:sz w:val="28"/>
          <w:szCs w:val="28"/>
        </w:rPr>
        <w:t xml:space="preserve"> por lo que se citó a las partes </w:t>
      </w:r>
      <w:r w:rsidR="001101FA" w:rsidRPr="00075212">
        <w:rPr>
          <w:rFonts w:ascii="Arial" w:hAnsi="Arial" w:cs="Arial"/>
          <w:sz w:val="28"/>
          <w:szCs w:val="28"/>
        </w:rPr>
        <w:t xml:space="preserve">para </w:t>
      </w:r>
      <w:r w:rsidR="00DF0277" w:rsidRPr="00075212">
        <w:rPr>
          <w:rFonts w:ascii="Arial" w:hAnsi="Arial" w:cs="Arial"/>
          <w:sz w:val="28"/>
          <w:szCs w:val="28"/>
        </w:rPr>
        <w:t>oír sentencia dentro del término de ley</w:t>
      </w:r>
      <w:r w:rsidR="00363A92" w:rsidRPr="00075212">
        <w:rPr>
          <w:rFonts w:ascii="Arial" w:hAnsi="Arial" w:cs="Arial"/>
          <w:sz w:val="28"/>
          <w:szCs w:val="28"/>
        </w:rPr>
        <w:t>, y;</w:t>
      </w:r>
      <w:r w:rsidR="00DF0277" w:rsidRPr="00075212">
        <w:rPr>
          <w:rFonts w:ascii="Arial" w:hAnsi="Arial" w:cs="Arial"/>
          <w:sz w:val="28"/>
          <w:szCs w:val="28"/>
        </w:rPr>
        <w:t xml:space="preserve">- - - </w:t>
      </w:r>
      <w:r w:rsidR="007636DA" w:rsidRPr="00075212">
        <w:rPr>
          <w:rFonts w:ascii="Arial" w:hAnsi="Arial" w:cs="Arial"/>
          <w:sz w:val="28"/>
          <w:szCs w:val="28"/>
        </w:rPr>
        <w:t xml:space="preserve">- - - </w:t>
      </w:r>
      <w:r w:rsidR="00FD4205" w:rsidRPr="00075212">
        <w:rPr>
          <w:rFonts w:ascii="Arial" w:hAnsi="Arial" w:cs="Arial"/>
          <w:sz w:val="28"/>
          <w:szCs w:val="28"/>
        </w:rPr>
        <w:t>- - - - - - - - - -</w:t>
      </w:r>
      <w:r w:rsidR="00A90197" w:rsidRPr="00075212">
        <w:rPr>
          <w:rFonts w:ascii="Arial" w:hAnsi="Arial" w:cs="Arial"/>
          <w:sz w:val="28"/>
          <w:szCs w:val="28"/>
        </w:rPr>
        <w:t xml:space="preserve"> </w:t>
      </w:r>
      <w:r w:rsidR="00962834" w:rsidRPr="00075212">
        <w:rPr>
          <w:rFonts w:ascii="Arial" w:hAnsi="Arial" w:cs="Arial"/>
          <w:sz w:val="28"/>
          <w:szCs w:val="28"/>
        </w:rPr>
        <w:t xml:space="preserve">- - </w:t>
      </w:r>
    </w:p>
    <w:p w:rsidR="00DF0277" w:rsidRPr="00075212" w:rsidRDefault="00DF0277" w:rsidP="007534A3">
      <w:pPr>
        <w:spacing w:line="360" w:lineRule="auto"/>
        <w:jc w:val="both"/>
        <w:rPr>
          <w:rFonts w:ascii="Arial" w:hAnsi="Arial" w:cs="Arial"/>
          <w:b/>
          <w:spacing w:val="-3"/>
          <w:sz w:val="28"/>
          <w:szCs w:val="28"/>
          <w:lang w:val="es-ES_tradnl"/>
        </w:rPr>
      </w:pPr>
      <w:r w:rsidRPr="00075212">
        <w:rPr>
          <w:rFonts w:ascii="Arial" w:hAnsi="Arial" w:cs="Arial"/>
          <w:b/>
          <w:spacing w:val="-3"/>
          <w:sz w:val="28"/>
          <w:szCs w:val="28"/>
          <w:lang w:val="es-ES_tradnl"/>
        </w:rPr>
        <w:t xml:space="preserve"> </w:t>
      </w:r>
      <w:r w:rsidRPr="00075212">
        <w:rPr>
          <w:rFonts w:ascii="Arial" w:hAnsi="Arial" w:cs="Arial"/>
          <w:b/>
          <w:spacing w:val="-3"/>
          <w:sz w:val="28"/>
          <w:szCs w:val="28"/>
          <w:lang w:val="es-ES_tradnl"/>
        </w:rPr>
        <w:tab/>
      </w:r>
      <w:r w:rsidRPr="00075212">
        <w:rPr>
          <w:rFonts w:ascii="Arial" w:hAnsi="Arial" w:cs="Arial"/>
          <w:b/>
          <w:spacing w:val="-3"/>
          <w:sz w:val="28"/>
          <w:szCs w:val="28"/>
          <w:lang w:val="es-ES_tradnl"/>
        </w:rPr>
        <w:tab/>
      </w:r>
      <w:r w:rsidRPr="00075212">
        <w:rPr>
          <w:rFonts w:ascii="Arial" w:hAnsi="Arial" w:cs="Arial"/>
          <w:b/>
          <w:spacing w:val="-3"/>
          <w:sz w:val="28"/>
          <w:szCs w:val="28"/>
          <w:lang w:val="es-ES_tradnl"/>
        </w:rPr>
        <w:tab/>
      </w:r>
      <w:r w:rsidRPr="00075212">
        <w:rPr>
          <w:rFonts w:ascii="Arial" w:hAnsi="Arial" w:cs="Arial"/>
          <w:b/>
          <w:spacing w:val="-3"/>
          <w:sz w:val="28"/>
          <w:szCs w:val="28"/>
          <w:lang w:val="es-ES_tradnl"/>
        </w:rPr>
        <w:tab/>
        <w:t>C O N S I D E R A N D O:</w:t>
      </w:r>
    </w:p>
    <w:p w:rsidR="00FD4205" w:rsidRPr="00075212" w:rsidRDefault="00DF0277" w:rsidP="00E33E64">
      <w:pPr>
        <w:spacing w:line="360" w:lineRule="auto"/>
        <w:ind w:firstLine="567"/>
        <w:jc w:val="both"/>
        <w:rPr>
          <w:rFonts w:ascii="Arial" w:hAnsi="Arial" w:cs="Arial"/>
          <w:sz w:val="28"/>
          <w:szCs w:val="28"/>
        </w:rPr>
      </w:pPr>
      <w:r w:rsidRPr="00075212">
        <w:rPr>
          <w:rFonts w:ascii="Arial" w:hAnsi="Arial" w:cs="Arial"/>
          <w:b/>
          <w:sz w:val="28"/>
          <w:szCs w:val="28"/>
        </w:rPr>
        <w:t xml:space="preserve">PRIMERO.- </w:t>
      </w:r>
      <w:r w:rsidR="00FD4205" w:rsidRPr="00075212">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133905" w:rsidRPr="00075212">
        <w:rPr>
          <w:rFonts w:ascii="Arial" w:hAnsi="Arial" w:cs="Arial"/>
          <w:sz w:val="28"/>
          <w:szCs w:val="28"/>
        </w:rPr>
        <w:t>11</w:t>
      </w:r>
      <w:r w:rsidR="000B2600" w:rsidRPr="00075212">
        <w:rPr>
          <w:rFonts w:ascii="Arial" w:hAnsi="Arial" w:cs="Arial"/>
          <w:sz w:val="28"/>
          <w:szCs w:val="28"/>
        </w:rPr>
        <w:t xml:space="preserve">6 </w:t>
      </w:r>
      <w:r w:rsidR="00416237" w:rsidRPr="00075212">
        <w:rPr>
          <w:rFonts w:ascii="Arial" w:hAnsi="Arial" w:cs="Arial"/>
          <w:sz w:val="28"/>
          <w:szCs w:val="28"/>
        </w:rPr>
        <w:t xml:space="preserve">fracción V </w:t>
      </w:r>
      <w:r w:rsidR="000B2600" w:rsidRPr="00075212">
        <w:rPr>
          <w:rFonts w:ascii="Arial" w:hAnsi="Arial" w:cs="Arial"/>
          <w:sz w:val="28"/>
          <w:szCs w:val="28"/>
        </w:rPr>
        <w:t>de la Constitución Política de los Estados Unidos Mexicanos</w:t>
      </w:r>
      <w:r w:rsidR="00133905" w:rsidRPr="00075212">
        <w:rPr>
          <w:rFonts w:ascii="Arial" w:hAnsi="Arial" w:cs="Arial"/>
          <w:sz w:val="28"/>
          <w:szCs w:val="28"/>
        </w:rPr>
        <w:t xml:space="preserve">, </w:t>
      </w:r>
      <w:r w:rsidR="00FD4205" w:rsidRPr="00075212">
        <w:rPr>
          <w:rFonts w:ascii="Arial" w:hAnsi="Arial" w:cs="Arial"/>
          <w:sz w:val="28"/>
          <w:szCs w:val="28"/>
        </w:rPr>
        <w:t>114 QUATER</w:t>
      </w:r>
      <w:r w:rsidR="00133905" w:rsidRPr="00075212">
        <w:rPr>
          <w:rFonts w:ascii="Arial" w:hAnsi="Arial" w:cs="Arial"/>
          <w:sz w:val="28"/>
          <w:szCs w:val="28"/>
        </w:rPr>
        <w:t>, 115</w:t>
      </w:r>
      <w:r w:rsidR="00FD4205" w:rsidRPr="00075212">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sidRPr="00075212">
        <w:rPr>
          <w:rFonts w:ascii="Arial" w:hAnsi="Arial" w:cs="Arial"/>
          <w:sz w:val="28"/>
          <w:szCs w:val="28"/>
        </w:rPr>
        <w:t>- - - - - - - - - - - -</w:t>
      </w:r>
    </w:p>
    <w:p w:rsidR="009568DC" w:rsidRPr="00075212" w:rsidRDefault="00DF0277" w:rsidP="00E33E64">
      <w:pPr>
        <w:spacing w:line="360" w:lineRule="auto"/>
        <w:ind w:right="51" w:firstLine="567"/>
        <w:jc w:val="both"/>
        <w:rPr>
          <w:rFonts w:ascii="Arial" w:hAnsi="Arial" w:cs="Arial"/>
          <w:sz w:val="28"/>
          <w:szCs w:val="28"/>
        </w:rPr>
      </w:pPr>
      <w:r w:rsidRPr="00075212">
        <w:rPr>
          <w:rFonts w:ascii="Arial" w:hAnsi="Arial" w:cs="Arial"/>
          <w:b/>
          <w:snapToGrid w:val="0"/>
          <w:sz w:val="28"/>
          <w:szCs w:val="28"/>
        </w:rPr>
        <w:t xml:space="preserve">SEGUNDO.- </w:t>
      </w:r>
      <w:r w:rsidR="009568DC" w:rsidRPr="00075212">
        <w:rPr>
          <w:rFonts w:ascii="Arial" w:hAnsi="Arial" w:cs="Arial"/>
          <w:sz w:val="28"/>
          <w:szCs w:val="28"/>
        </w:rPr>
        <w:t xml:space="preserve">La personalidad del actor y de </w:t>
      </w:r>
      <w:r w:rsidR="00712265" w:rsidRPr="00075212">
        <w:rPr>
          <w:rFonts w:ascii="Arial" w:hAnsi="Arial" w:cs="Arial"/>
          <w:sz w:val="28"/>
          <w:szCs w:val="28"/>
        </w:rPr>
        <w:t>la autoridad</w:t>
      </w:r>
      <w:r w:rsidR="003E265B" w:rsidRPr="00075212">
        <w:rPr>
          <w:rFonts w:ascii="Arial" w:hAnsi="Arial" w:cs="Arial"/>
          <w:sz w:val="28"/>
          <w:szCs w:val="28"/>
        </w:rPr>
        <w:t xml:space="preserve"> </w:t>
      </w:r>
      <w:r w:rsidR="00712265" w:rsidRPr="00075212">
        <w:rPr>
          <w:rFonts w:ascii="Arial" w:hAnsi="Arial" w:cs="Arial"/>
          <w:sz w:val="28"/>
          <w:szCs w:val="28"/>
        </w:rPr>
        <w:t>demandada quedaron</w:t>
      </w:r>
      <w:r w:rsidR="009568DC" w:rsidRPr="00075212">
        <w:rPr>
          <w:rFonts w:ascii="Arial" w:hAnsi="Arial" w:cs="Arial"/>
          <w:sz w:val="28"/>
          <w:szCs w:val="28"/>
        </w:rPr>
        <w:t xml:space="preserve"> acreditada</w:t>
      </w:r>
      <w:r w:rsidR="00712265" w:rsidRPr="00075212">
        <w:rPr>
          <w:rFonts w:ascii="Arial" w:hAnsi="Arial" w:cs="Arial"/>
          <w:sz w:val="28"/>
          <w:szCs w:val="28"/>
        </w:rPr>
        <w:t xml:space="preserve">s </w:t>
      </w:r>
      <w:r w:rsidR="00191952" w:rsidRPr="00075212">
        <w:rPr>
          <w:rFonts w:ascii="Arial" w:hAnsi="Arial" w:cs="Arial"/>
          <w:sz w:val="28"/>
          <w:szCs w:val="28"/>
        </w:rPr>
        <w:t xml:space="preserve">en términos del artículo </w:t>
      </w:r>
      <w:r w:rsidR="00C30C17" w:rsidRPr="00075212">
        <w:rPr>
          <w:rFonts w:ascii="Arial" w:hAnsi="Arial" w:cs="Arial"/>
          <w:snapToGrid w:val="0"/>
          <w:sz w:val="28"/>
          <w:szCs w:val="28"/>
        </w:rPr>
        <w:t>148</w:t>
      </w:r>
      <w:r w:rsidR="00191952" w:rsidRPr="00075212">
        <w:rPr>
          <w:rFonts w:ascii="Arial" w:hAnsi="Arial" w:cs="Arial"/>
          <w:snapToGrid w:val="0"/>
          <w:sz w:val="28"/>
          <w:szCs w:val="28"/>
        </w:rPr>
        <w:t xml:space="preserve"> y 151 de la Ley de Procedimiento y Justicia Administrativa para el Estado de Oaxaca, </w:t>
      </w:r>
      <w:r w:rsidR="00191952" w:rsidRPr="00075212">
        <w:rPr>
          <w:rFonts w:ascii="Arial" w:hAnsi="Arial" w:cs="Arial"/>
          <w:sz w:val="28"/>
          <w:szCs w:val="28"/>
        </w:rPr>
        <w:t xml:space="preserve">ya que la </w:t>
      </w:r>
      <w:r w:rsidR="00E33E64" w:rsidRPr="00075212">
        <w:rPr>
          <w:rFonts w:ascii="Arial" w:hAnsi="Arial" w:cs="Arial"/>
          <w:sz w:val="28"/>
          <w:szCs w:val="28"/>
        </w:rPr>
        <w:t xml:space="preserve">parte </w:t>
      </w:r>
      <w:r w:rsidR="00191952" w:rsidRPr="00075212">
        <w:rPr>
          <w:rFonts w:ascii="Arial" w:hAnsi="Arial" w:cs="Arial"/>
          <w:sz w:val="28"/>
          <w:szCs w:val="28"/>
        </w:rPr>
        <w:t>actora promueve por su propio derecho y la</w:t>
      </w:r>
      <w:r w:rsidR="00FD4205" w:rsidRPr="00075212">
        <w:rPr>
          <w:rFonts w:ascii="Arial" w:hAnsi="Arial" w:cs="Arial"/>
          <w:sz w:val="28"/>
          <w:szCs w:val="28"/>
        </w:rPr>
        <w:t xml:space="preserve"> a</w:t>
      </w:r>
      <w:r w:rsidR="00191952" w:rsidRPr="00075212">
        <w:rPr>
          <w:rFonts w:ascii="Arial" w:hAnsi="Arial" w:cs="Arial"/>
          <w:sz w:val="28"/>
          <w:szCs w:val="28"/>
        </w:rPr>
        <w:t>utoridad</w:t>
      </w:r>
      <w:r w:rsidR="00712265" w:rsidRPr="00075212">
        <w:rPr>
          <w:rFonts w:ascii="Arial" w:hAnsi="Arial" w:cs="Arial"/>
          <w:sz w:val="28"/>
          <w:szCs w:val="28"/>
        </w:rPr>
        <w:t xml:space="preserve"> demandada exhibi</w:t>
      </w:r>
      <w:r w:rsidR="007534A3" w:rsidRPr="00075212">
        <w:rPr>
          <w:rFonts w:ascii="Arial" w:hAnsi="Arial" w:cs="Arial"/>
          <w:sz w:val="28"/>
          <w:szCs w:val="28"/>
        </w:rPr>
        <w:t>ó</w:t>
      </w:r>
      <w:r w:rsidR="00712265" w:rsidRPr="00075212">
        <w:rPr>
          <w:rFonts w:ascii="Arial" w:hAnsi="Arial" w:cs="Arial"/>
          <w:sz w:val="28"/>
          <w:szCs w:val="28"/>
        </w:rPr>
        <w:t xml:space="preserve"> </w:t>
      </w:r>
      <w:r w:rsidR="00191952" w:rsidRPr="00075212">
        <w:rPr>
          <w:rFonts w:ascii="Arial" w:hAnsi="Arial" w:cs="Arial"/>
          <w:sz w:val="28"/>
          <w:szCs w:val="28"/>
        </w:rPr>
        <w:t>copia debidamente certificada de su nombramiento y protesta de ley, documentales que adquieren valor probatorio pleno en términos del artículo 203 fracción I, de la Ley que rige a este Tribunal</w:t>
      </w:r>
      <w:r w:rsidR="00712265" w:rsidRPr="00075212">
        <w:rPr>
          <w:rFonts w:ascii="Arial" w:hAnsi="Arial" w:cs="Arial"/>
          <w:sz w:val="28"/>
          <w:szCs w:val="28"/>
        </w:rPr>
        <w:t xml:space="preserve">. - - - - - - - - - - - - - </w:t>
      </w:r>
      <w:r w:rsidR="00E33E64" w:rsidRPr="00075212">
        <w:rPr>
          <w:rFonts w:ascii="Arial" w:hAnsi="Arial" w:cs="Arial"/>
          <w:sz w:val="28"/>
          <w:szCs w:val="28"/>
        </w:rPr>
        <w:t xml:space="preserve">- - - - - - - - - - - - - - - - - - - - - - - </w:t>
      </w:r>
    </w:p>
    <w:p w:rsidR="003827E6" w:rsidRPr="00075212" w:rsidRDefault="00DF0277" w:rsidP="00935BD7">
      <w:pPr>
        <w:spacing w:line="360" w:lineRule="auto"/>
        <w:ind w:firstLine="567"/>
        <w:jc w:val="both"/>
        <w:rPr>
          <w:rFonts w:ascii="Arial" w:hAnsi="Arial" w:cs="Arial"/>
          <w:sz w:val="28"/>
          <w:szCs w:val="28"/>
        </w:rPr>
      </w:pPr>
      <w:r w:rsidRPr="00075212">
        <w:rPr>
          <w:rFonts w:ascii="Arial" w:hAnsi="Arial" w:cs="Arial"/>
          <w:b/>
          <w:sz w:val="28"/>
          <w:szCs w:val="28"/>
          <w:lang w:val="es-ES_tradnl"/>
        </w:rPr>
        <w:t xml:space="preserve">TERCERO.- </w:t>
      </w:r>
      <w:r w:rsidRPr="00075212">
        <w:rPr>
          <w:rFonts w:ascii="Arial" w:hAnsi="Arial" w:cs="Arial"/>
          <w:sz w:val="28"/>
          <w:szCs w:val="28"/>
          <w:lang w:val="es-ES_tradnl"/>
        </w:rPr>
        <w:t>Previo estudio de fondo del asunto</w:t>
      </w:r>
      <w:r w:rsidR="00036BA8" w:rsidRPr="00075212">
        <w:rPr>
          <w:rFonts w:ascii="Arial" w:hAnsi="Arial" w:cs="Arial"/>
          <w:sz w:val="28"/>
          <w:szCs w:val="28"/>
          <w:lang w:val="es-ES_tradnl"/>
        </w:rPr>
        <w:t xml:space="preserve"> y por cuestión de método y técnica judicial,</w:t>
      </w:r>
      <w:r w:rsidRPr="00075212">
        <w:rPr>
          <w:rFonts w:ascii="Arial" w:hAnsi="Arial" w:cs="Arial"/>
          <w:sz w:val="28"/>
          <w:szCs w:val="28"/>
          <w:lang w:val="es-ES_tradnl"/>
        </w:rPr>
        <w:t xml:space="preserve"> </w:t>
      </w:r>
      <w:r w:rsidR="00C30C17" w:rsidRPr="00075212">
        <w:rPr>
          <w:rFonts w:ascii="Arial" w:hAnsi="Arial" w:cs="Arial"/>
          <w:sz w:val="28"/>
          <w:szCs w:val="28"/>
          <w:lang w:val="es-ES_tradnl"/>
        </w:rPr>
        <w:t xml:space="preserve">se </w:t>
      </w:r>
      <w:r w:rsidRPr="00075212">
        <w:rPr>
          <w:rFonts w:ascii="Arial" w:hAnsi="Arial" w:cs="Arial"/>
          <w:sz w:val="28"/>
          <w:szCs w:val="28"/>
          <w:lang w:val="es-ES_tradnl"/>
        </w:rPr>
        <w:t xml:space="preserve">procede </w:t>
      </w:r>
      <w:r w:rsidR="00036BA8" w:rsidRPr="00075212">
        <w:rPr>
          <w:rFonts w:ascii="Arial" w:hAnsi="Arial" w:cs="Arial"/>
          <w:sz w:val="28"/>
          <w:szCs w:val="28"/>
          <w:lang w:val="es-ES_tradnl"/>
        </w:rPr>
        <w:t xml:space="preserve">a </w:t>
      </w:r>
      <w:r w:rsidRPr="00075212">
        <w:rPr>
          <w:rFonts w:ascii="Arial" w:hAnsi="Arial" w:cs="Arial"/>
          <w:sz w:val="28"/>
          <w:szCs w:val="28"/>
          <w:lang w:val="es-ES_tradnl"/>
        </w:rPr>
        <w:t>analizar, si en la especie se actualiza alguna causal de improcedencia del juicio de nulidad, que se advierta oficiosamente que impida la resolución del fondo del asunto y debiera declararse su sobreseimiento</w:t>
      </w:r>
      <w:r w:rsidR="00111830" w:rsidRPr="00075212">
        <w:rPr>
          <w:rFonts w:ascii="Arial" w:hAnsi="Arial" w:cs="Arial"/>
          <w:sz w:val="28"/>
          <w:szCs w:val="28"/>
          <w:lang w:val="es-ES_tradnl"/>
        </w:rPr>
        <w:t>,</w:t>
      </w:r>
      <w:r w:rsidRPr="00075212">
        <w:rPr>
          <w:rFonts w:ascii="Arial" w:hAnsi="Arial" w:cs="Arial"/>
          <w:sz w:val="28"/>
          <w:szCs w:val="28"/>
          <w:lang w:val="es-ES_tradnl"/>
        </w:rPr>
        <w:t xml:space="preserve"> </w:t>
      </w:r>
      <w:r w:rsidR="00D406D5" w:rsidRPr="00075212">
        <w:rPr>
          <w:rFonts w:ascii="Arial" w:hAnsi="Arial" w:cs="Arial"/>
          <w:sz w:val="28"/>
          <w:szCs w:val="28"/>
          <w:lang w:val="es-ES_tradnl"/>
        </w:rPr>
        <w:t>en términos de los artículos 161 y 16</w:t>
      </w:r>
      <w:r w:rsidRPr="00075212">
        <w:rPr>
          <w:rFonts w:ascii="Arial" w:hAnsi="Arial" w:cs="Arial"/>
          <w:sz w:val="28"/>
          <w:szCs w:val="28"/>
          <w:lang w:val="es-ES_tradnl"/>
        </w:rPr>
        <w:t>2 de la</w:t>
      </w:r>
      <w:r w:rsidR="00D406D5" w:rsidRPr="00075212">
        <w:rPr>
          <w:rFonts w:ascii="Arial" w:hAnsi="Arial" w:cs="Arial"/>
          <w:sz w:val="28"/>
          <w:szCs w:val="28"/>
        </w:rPr>
        <w:t xml:space="preserve"> Ley de Procedimiento</w:t>
      </w:r>
      <w:r w:rsidR="002B3E62" w:rsidRPr="00075212">
        <w:rPr>
          <w:rFonts w:ascii="Arial" w:hAnsi="Arial" w:cs="Arial"/>
          <w:sz w:val="28"/>
          <w:szCs w:val="28"/>
        </w:rPr>
        <w:t xml:space="preserve"> y Justicia Administrativa</w:t>
      </w:r>
      <w:r w:rsidR="00D406D5" w:rsidRPr="00075212">
        <w:rPr>
          <w:rFonts w:ascii="Arial" w:hAnsi="Arial" w:cs="Arial"/>
          <w:sz w:val="28"/>
          <w:szCs w:val="28"/>
        </w:rPr>
        <w:t xml:space="preserve"> para el Estado de Oaxaca</w:t>
      </w:r>
      <w:r w:rsidR="00C30C17" w:rsidRPr="00075212">
        <w:rPr>
          <w:rFonts w:ascii="Arial" w:hAnsi="Arial" w:cs="Arial"/>
          <w:sz w:val="28"/>
          <w:szCs w:val="28"/>
          <w:lang w:val="es-ES_tradnl"/>
        </w:rPr>
        <w:t>. E</w:t>
      </w:r>
      <w:r w:rsidR="00A90197" w:rsidRPr="00075212">
        <w:rPr>
          <w:rFonts w:ascii="Arial" w:hAnsi="Arial" w:cs="Arial"/>
          <w:sz w:val="28"/>
          <w:szCs w:val="28"/>
          <w:lang w:val="es-ES_tradnl"/>
        </w:rPr>
        <w:t>sta Primera</w:t>
      </w:r>
      <w:r w:rsidRPr="00075212">
        <w:rPr>
          <w:rFonts w:ascii="Arial" w:hAnsi="Arial" w:cs="Arial"/>
          <w:sz w:val="28"/>
          <w:szCs w:val="28"/>
          <w:lang w:val="es-ES_tradnl"/>
        </w:rPr>
        <w:t xml:space="preserve"> Sala Unitaria de Primera Ins</w:t>
      </w:r>
      <w:r w:rsidR="003A0C53" w:rsidRPr="00075212">
        <w:rPr>
          <w:rFonts w:ascii="Arial" w:hAnsi="Arial" w:cs="Arial"/>
          <w:sz w:val="28"/>
          <w:szCs w:val="28"/>
          <w:lang w:val="es-ES_tradnl"/>
        </w:rPr>
        <w:t xml:space="preserve">tancia del Tribunal de Justicia </w:t>
      </w:r>
      <w:r w:rsidR="00CD51B8" w:rsidRPr="00075212">
        <w:rPr>
          <w:rFonts w:ascii="Arial" w:hAnsi="Arial" w:cs="Arial"/>
          <w:sz w:val="28"/>
          <w:szCs w:val="28"/>
          <w:lang w:val="es-ES_tradnl"/>
        </w:rPr>
        <w:t xml:space="preserve">Administrativa </w:t>
      </w:r>
      <w:r w:rsidR="003A0C53" w:rsidRPr="00075212">
        <w:rPr>
          <w:rFonts w:ascii="Arial" w:hAnsi="Arial" w:cs="Arial"/>
          <w:sz w:val="28"/>
          <w:szCs w:val="28"/>
          <w:lang w:val="es-ES_tradnl"/>
        </w:rPr>
        <w:t>para el</w:t>
      </w:r>
      <w:r w:rsidRPr="00075212">
        <w:rPr>
          <w:rFonts w:ascii="Arial" w:hAnsi="Arial" w:cs="Arial"/>
          <w:sz w:val="28"/>
          <w:szCs w:val="28"/>
          <w:lang w:val="es-ES_tradnl"/>
        </w:rPr>
        <w:t xml:space="preserve"> Esta</w:t>
      </w:r>
      <w:r w:rsidR="00F968FE" w:rsidRPr="00075212">
        <w:rPr>
          <w:rFonts w:ascii="Arial" w:hAnsi="Arial" w:cs="Arial"/>
          <w:sz w:val="28"/>
          <w:szCs w:val="28"/>
          <w:lang w:val="es-ES_tradnl"/>
        </w:rPr>
        <w:t>do de Oaxaca, advierte que</w:t>
      </w:r>
      <w:r w:rsidR="00C11ADC" w:rsidRPr="00075212">
        <w:rPr>
          <w:rFonts w:ascii="Arial" w:hAnsi="Arial" w:cs="Arial"/>
          <w:sz w:val="28"/>
          <w:szCs w:val="28"/>
          <w:lang w:val="es-ES_tradnl"/>
        </w:rPr>
        <w:t xml:space="preserve"> </w:t>
      </w:r>
      <w:r w:rsidRPr="00075212">
        <w:rPr>
          <w:rFonts w:ascii="Arial" w:hAnsi="Arial" w:cs="Arial"/>
          <w:sz w:val="28"/>
          <w:szCs w:val="28"/>
          <w:lang w:val="es-ES_tradnl"/>
        </w:rPr>
        <w:t xml:space="preserve">no se configura alguna causal de improcedencia o sobreseimiento por lo tanto, </w:t>
      </w:r>
      <w:r w:rsidRPr="00075212">
        <w:rPr>
          <w:rFonts w:ascii="Arial" w:hAnsi="Arial" w:cs="Arial"/>
          <w:b/>
          <w:sz w:val="28"/>
          <w:szCs w:val="28"/>
          <w:lang w:val="es-ES_tradnl"/>
        </w:rPr>
        <w:t>NO SE SOBRESEE EL PRESENTE JUICIO</w:t>
      </w:r>
      <w:r w:rsidR="00962834" w:rsidRPr="00075212">
        <w:rPr>
          <w:rFonts w:ascii="Arial" w:hAnsi="Arial" w:cs="Arial"/>
          <w:sz w:val="28"/>
          <w:szCs w:val="28"/>
          <w:lang w:val="es-ES_tradnl"/>
        </w:rPr>
        <w:t xml:space="preserve">.- - - - </w:t>
      </w:r>
      <w:r w:rsidR="00962834" w:rsidRPr="00075212">
        <w:rPr>
          <w:rFonts w:ascii="Arial" w:hAnsi="Arial" w:cs="Arial"/>
          <w:sz w:val="28"/>
          <w:szCs w:val="28"/>
        </w:rPr>
        <w:t xml:space="preserve">- </w:t>
      </w:r>
      <w:r w:rsidR="007534A3" w:rsidRPr="00075212">
        <w:rPr>
          <w:rFonts w:ascii="Arial" w:hAnsi="Arial" w:cs="Arial"/>
          <w:sz w:val="28"/>
          <w:szCs w:val="28"/>
        </w:rPr>
        <w:t xml:space="preserve">- - - - - - - - - - - </w:t>
      </w:r>
      <w:r w:rsidR="00036BA8" w:rsidRPr="00075212">
        <w:rPr>
          <w:rFonts w:ascii="Arial" w:hAnsi="Arial" w:cs="Arial"/>
          <w:sz w:val="28"/>
          <w:szCs w:val="28"/>
        </w:rPr>
        <w:t xml:space="preserve">- - </w:t>
      </w:r>
      <w:r w:rsidR="002C56D8" w:rsidRPr="00075212">
        <w:rPr>
          <w:rFonts w:ascii="Arial" w:hAnsi="Arial" w:cs="Arial"/>
          <w:sz w:val="28"/>
          <w:szCs w:val="28"/>
        </w:rPr>
        <w:t xml:space="preserve">- - - - - - - - - - - - - - - - - - - - - - - - - - - - </w:t>
      </w:r>
    </w:p>
    <w:p w:rsidR="002C56D8" w:rsidRPr="00075212" w:rsidRDefault="00DF0277" w:rsidP="002C56D8">
      <w:pPr>
        <w:spacing w:line="360" w:lineRule="auto"/>
        <w:ind w:firstLine="567"/>
        <w:jc w:val="both"/>
        <w:rPr>
          <w:rFonts w:cs="Arial"/>
          <w:sz w:val="28"/>
          <w:szCs w:val="28"/>
        </w:rPr>
      </w:pPr>
      <w:r w:rsidRPr="00075212">
        <w:rPr>
          <w:rFonts w:ascii="Arial" w:hAnsi="Arial" w:cs="Arial"/>
          <w:b/>
          <w:sz w:val="28"/>
          <w:szCs w:val="28"/>
        </w:rPr>
        <w:t>CUARTO</w:t>
      </w:r>
      <w:r w:rsidR="00C30C17" w:rsidRPr="00075212">
        <w:rPr>
          <w:rFonts w:ascii="Arial" w:hAnsi="Arial" w:cs="Arial"/>
          <w:sz w:val="28"/>
          <w:szCs w:val="28"/>
        </w:rPr>
        <w:t xml:space="preserve">.- </w:t>
      </w:r>
      <w:r w:rsidR="002C56D8" w:rsidRPr="00075212">
        <w:rPr>
          <w:rFonts w:ascii="Arial" w:hAnsi="Arial" w:cs="Arial"/>
          <w:sz w:val="28"/>
          <w:szCs w:val="28"/>
        </w:rPr>
        <w:t xml:space="preserve">Ahora bien, esta Primera Sala Unitaria de Primera Instancia del Tribunal de Justicia Administrativa para el Estado de Oaxaca, procede al estudio de los conceptos de impugnación hechos valer por el administrado y al análisis del acta de infracción impugnada con número de folio </w:t>
      </w:r>
      <w:r w:rsidR="00426DA8" w:rsidRPr="00075212">
        <w:rPr>
          <w:rFonts w:ascii="Arial" w:hAnsi="Arial" w:cs="Arial"/>
          <w:b/>
          <w:sz w:val="28"/>
          <w:szCs w:val="28"/>
        </w:rPr>
        <w:t>05273</w:t>
      </w:r>
      <w:r w:rsidR="002C56D8" w:rsidRPr="00075212">
        <w:rPr>
          <w:rFonts w:ascii="Arial" w:hAnsi="Arial" w:cs="Arial"/>
          <w:b/>
          <w:sz w:val="28"/>
          <w:szCs w:val="28"/>
        </w:rPr>
        <w:t xml:space="preserve"> de fecha </w:t>
      </w:r>
      <w:r w:rsidR="00BC428F" w:rsidRPr="00075212">
        <w:rPr>
          <w:rFonts w:ascii="Arial" w:hAnsi="Arial" w:cs="Arial"/>
          <w:b/>
          <w:sz w:val="28"/>
          <w:szCs w:val="28"/>
        </w:rPr>
        <w:t xml:space="preserve">26 veintiséis de julio de </w:t>
      </w:r>
      <w:r w:rsidR="004402B8" w:rsidRPr="00075212">
        <w:rPr>
          <w:rFonts w:ascii="Arial" w:hAnsi="Arial" w:cs="Arial"/>
          <w:b/>
          <w:sz w:val="28"/>
          <w:szCs w:val="28"/>
        </w:rPr>
        <w:t xml:space="preserve">2019 </w:t>
      </w:r>
      <w:r w:rsidR="00BC428F" w:rsidRPr="00075212">
        <w:rPr>
          <w:rFonts w:ascii="Arial" w:hAnsi="Arial" w:cs="Arial"/>
          <w:b/>
          <w:sz w:val="28"/>
          <w:szCs w:val="28"/>
        </w:rPr>
        <w:t>dos mil diecinueve</w:t>
      </w:r>
      <w:r w:rsidR="002C56D8" w:rsidRPr="00075212">
        <w:rPr>
          <w:rFonts w:ascii="Arial" w:hAnsi="Arial" w:cs="Arial"/>
          <w:b/>
          <w:sz w:val="28"/>
          <w:szCs w:val="28"/>
        </w:rPr>
        <w:t xml:space="preserve">, </w:t>
      </w:r>
      <w:r w:rsidR="00C01571" w:rsidRPr="00075212">
        <w:rPr>
          <w:rFonts w:ascii="Arial" w:hAnsi="Arial" w:cs="Arial"/>
          <w:bCs/>
          <w:sz w:val="28"/>
          <w:szCs w:val="28"/>
        </w:rPr>
        <w:t xml:space="preserve">visible en la foja </w:t>
      </w:r>
      <w:r w:rsidR="00BC428F" w:rsidRPr="00075212">
        <w:rPr>
          <w:rFonts w:ascii="Arial" w:hAnsi="Arial" w:cs="Arial"/>
          <w:bCs/>
          <w:sz w:val="28"/>
          <w:szCs w:val="28"/>
        </w:rPr>
        <w:t>8</w:t>
      </w:r>
      <w:r w:rsidR="00C01571" w:rsidRPr="00075212">
        <w:rPr>
          <w:rFonts w:ascii="Arial" w:hAnsi="Arial" w:cs="Arial"/>
          <w:bCs/>
          <w:sz w:val="28"/>
          <w:szCs w:val="28"/>
        </w:rPr>
        <w:t xml:space="preserve"> del sumario, </w:t>
      </w:r>
      <w:r w:rsidR="002C56D8" w:rsidRPr="00075212">
        <w:rPr>
          <w:rFonts w:ascii="Arial" w:hAnsi="Arial" w:cs="Arial"/>
          <w:sz w:val="28"/>
          <w:szCs w:val="28"/>
        </w:rPr>
        <w:t xml:space="preserve">a la cual se le confiere pleno valor probatorio al haber sido expedida por funcionario público en ejercicio de sus funciones, en términos del artículo 203 fracción I, de la Ley que rige a este Tribunal.- - - - - - - - - </w:t>
      </w:r>
      <w:bookmarkStart w:id="0" w:name="_Hlk489381289"/>
      <w:r w:rsidR="002C56D8" w:rsidRPr="00075212">
        <w:rPr>
          <w:rFonts w:ascii="Arial" w:hAnsi="Arial" w:cs="Arial"/>
          <w:sz w:val="28"/>
          <w:szCs w:val="28"/>
        </w:rPr>
        <w:t xml:space="preserve">- </w:t>
      </w:r>
      <w:bookmarkEnd w:id="0"/>
      <w:r w:rsidR="00BC428F" w:rsidRPr="00075212">
        <w:rPr>
          <w:rFonts w:ascii="Arial" w:hAnsi="Arial" w:cs="Arial"/>
          <w:sz w:val="28"/>
          <w:szCs w:val="28"/>
        </w:rPr>
        <w:t xml:space="preserve">- - - - - - - - - </w:t>
      </w:r>
    </w:p>
    <w:p w:rsidR="002C56D8" w:rsidRPr="00075212" w:rsidRDefault="00C01571" w:rsidP="00BC428F">
      <w:pPr>
        <w:spacing w:line="360" w:lineRule="auto"/>
        <w:ind w:firstLine="567"/>
        <w:jc w:val="both"/>
        <w:rPr>
          <w:rFonts w:ascii="Arial" w:hAnsi="Arial" w:cs="Arial"/>
          <w:sz w:val="28"/>
          <w:szCs w:val="28"/>
        </w:rPr>
      </w:pPr>
      <w:r w:rsidRPr="00075212">
        <w:rPr>
          <w:rFonts w:ascii="Arial" w:hAnsi="Arial" w:cs="Arial"/>
          <w:sz w:val="28"/>
          <w:szCs w:val="28"/>
        </w:rPr>
        <w:t>Ahora bien, en términos del artículo 206 de la Ley de Procedimiento y Justicia Administrativa para el Estado de Oaxaca,</w:t>
      </w:r>
      <w:r w:rsidR="002C56D8" w:rsidRPr="00075212">
        <w:rPr>
          <w:rFonts w:ascii="Arial" w:hAnsi="Arial" w:cs="Arial"/>
          <w:sz w:val="28"/>
          <w:szCs w:val="28"/>
        </w:rPr>
        <w:t xml:space="preserve"> se </w:t>
      </w:r>
      <w:r w:rsidRPr="00075212">
        <w:rPr>
          <w:rFonts w:ascii="Arial" w:hAnsi="Arial" w:cs="Arial"/>
          <w:sz w:val="28"/>
          <w:szCs w:val="28"/>
        </w:rPr>
        <w:t>advierte</w:t>
      </w:r>
      <w:r w:rsidR="002C56D8" w:rsidRPr="00075212">
        <w:rPr>
          <w:rFonts w:ascii="Arial" w:hAnsi="Arial" w:cs="Arial"/>
          <w:sz w:val="28"/>
          <w:szCs w:val="28"/>
        </w:rPr>
        <w:t xml:space="preserve"> que resultan </w:t>
      </w:r>
      <w:r w:rsidR="002C56D8" w:rsidRPr="00075212">
        <w:rPr>
          <w:rFonts w:ascii="Arial" w:hAnsi="Arial" w:cs="Arial"/>
          <w:sz w:val="28"/>
          <w:szCs w:val="28"/>
          <w:u w:val="single"/>
        </w:rPr>
        <w:t>FUNDADOS</w:t>
      </w:r>
      <w:r w:rsidR="002C56D8" w:rsidRPr="00075212">
        <w:rPr>
          <w:rFonts w:ascii="Arial" w:hAnsi="Arial" w:cs="Arial"/>
          <w:sz w:val="28"/>
          <w:szCs w:val="28"/>
        </w:rPr>
        <w:t xml:space="preserve"> los conceptos de impugnación hecho valer por el actor, en el sentido de que el acta de infracción impugnada no satisface el requisito de fundamentación y motivación exigible en la fracción V, del artículo 17 de la Ley de Procedimiento de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w:t>
      </w:r>
      <w:r w:rsidR="00320C38" w:rsidRPr="00075212">
        <w:rPr>
          <w:rFonts w:ascii="Arial" w:hAnsi="Arial" w:cs="Arial"/>
          <w:sz w:val="28"/>
          <w:szCs w:val="28"/>
        </w:rPr>
        <w:t xml:space="preserve"> la autoridad demandada</w:t>
      </w:r>
      <w:r w:rsidR="002C56D8" w:rsidRPr="00075212">
        <w:rPr>
          <w:rFonts w:ascii="Arial" w:hAnsi="Arial" w:cs="Arial"/>
          <w:sz w:val="28"/>
          <w:szCs w:val="28"/>
        </w:rPr>
        <w:t xml:space="preserve"> arribó a la determinación de que el actor </w:t>
      </w:r>
      <w:r w:rsidR="00BC428F" w:rsidRPr="00075212">
        <w:rPr>
          <w:rFonts w:ascii="Arial" w:hAnsi="Arial" w:cs="Arial"/>
          <w:sz w:val="28"/>
          <w:szCs w:val="28"/>
        </w:rPr>
        <w:t>realiz</w:t>
      </w:r>
      <w:r w:rsidR="00FF03D0" w:rsidRPr="00075212">
        <w:rPr>
          <w:rFonts w:ascii="Arial" w:hAnsi="Arial" w:cs="Arial"/>
          <w:sz w:val="28"/>
          <w:szCs w:val="28"/>
        </w:rPr>
        <w:t>ó</w:t>
      </w:r>
      <w:r w:rsidR="00BC428F" w:rsidRPr="00075212">
        <w:rPr>
          <w:rFonts w:ascii="Arial" w:hAnsi="Arial" w:cs="Arial"/>
          <w:sz w:val="28"/>
          <w:szCs w:val="28"/>
        </w:rPr>
        <w:t xml:space="preserve"> ascenso en lugar prohibido</w:t>
      </w:r>
      <w:r w:rsidR="002C56D8" w:rsidRPr="00075212">
        <w:rPr>
          <w:rFonts w:ascii="Arial" w:hAnsi="Arial" w:cs="Arial"/>
          <w:sz w:val="28"/>
          <w:szCs w:val="28"/>
        </w:rPr>
        <w:t>, mismo que vendría a ser el hecho generador de la infracción para resultar ser sujet</w:t>
      </w:r>
      <w:r w:rsidR="00F55362" w:rsidRPr="00075212">
        <w:rPr>
          <w:rFonts w:ascii="Arial" w:hAnsi="Arial" w:cs="Arial"/>
          <w:sz w:val="28"/>
          <w:szCs w:val="28"/>
        </w:rPr>
        <w:t>o</w:t>
      </w:r>
      <w:r w:rsidR="002C56D8" w:rsidRPr="00075212">
        <w:rPr>
          <w:rFonts w:ascii="Arial" w:hAnsi="Arial" w:cs="Arial"/>
          <w:sz w:val="28"/>
          <w:szCs w:val="28"/>
        </w:rPr>
        <w:t xml:space="preserve"> </w:t>
      </w:r>
      <w:r w:rsidR="00FF03D0" w:rsidRPr="00075212">
        <w:rPr>
          <w:rFonts w:ascii="Arial" w:hAnsi="Arial" w:cs="Arial"/>
          <w:sz w:val="28"/>
          <w:szCs w:val="28"/>
        </w:rPr>
        <w:t>encuadrado en la</w:t>
      </w:r>
      <w:r w:rsidR="002C56D8" w:rsidRPr="00075212">
        <w:rPr>
          <w:rFonts w:ascii="Arial" w:hAnsi="Arial" w:cs="Arial"/>
          <w:sz w:val="28"/>
          <w:szCs w:val="28"/>
        </w:rPr>
        <w:t xml:space="preserve"> falta administrativa tipificada dentro de la referida Ley al no señalar las circunstancias de modo, tiempo y lugar en que acontecieron los hechos, ya que únicamente </w:t>
      </w:r>
      <w:r w:rsidR="00FF03D0" w:rsidRPr="00075212">
        <w:rPr>
          <w:rFonts w:ascii="Arial" w:hAnsi="Arial" w:cs="Arial"/>
          <w:sz w:val="28"/>
          <w:szCs w:val="28"/>
        </w:rPr>
        <w:t xml:space="preserve">la autoridad demandada </w:t>
      </w:r>
      <w:r w:rsidR="002C56D8" w:rsidRPr="00075212">
        <w:rPr>
          <w:rFonts w:ascii="Arial" w:hAnsi="Arial" w:cs="Arial"/>
          <w:sz w:val="28"/>
          <w:szCs w:val="28"/>
        </w:rPr>
        <w:t xml:space="preserve">se limitó a invocar el fundamento de su actuar, más no hizo referencia en la motivación de los hechos ocurridos, que la llevaron a esa conclusión, provocando la ilegalidad del acta de infracción, dejando a la parte actora en estado de indefensión al incumplir la obligación de fundar y motivar que le impone el artículo 17, fracción V, de la Ley de Procedimiento y Justicia Administrativa para el Estado de Oaxaca.- - - - - - - - - - - - - - - - - - - - </w:t>
      </w:r>
      <w:r w:rsidR="00AD196F" w:rsidRPr="00075212">
        <w:rPr>
          <w:rFonts w:ascii="Arial" w:hAnsi="Arial" w:cs="Arial"/>
          <w:sz w:val="28"/>
          <w:szCs w:val="28"/>
        </w:rPr>
        <w:t xml:space="preserve">- - </w:t>
      </w:r>
      <w:r w:rsidR="00FF03D0" w:rsidRPr="00075212">
        <w:rPr>
          <w:rFonts w:ascii="Arial" w:hAnsi="Arial" w:cs="Arial"/>
          <w:sz w:val="28"/>
          <w:szCs w:val="28"/>
        </w:rPr>
        <w:t>- - - - - - - - - - - - - - - -</w:t>
      </w:r>
    </w:p>
    <w:p w:rsidR="002C56D8" w:rsidRPr="00075212" w:rsidRDefault="002C56D8" w:rsidP="00AD196F">
      <w:pPr>
        <w:spacing w:after="240" w:line="360" w:lineRule="auto"/>
        <w:ind w:firstLine="567"/>
        <w:jc w:val="both"/>
        <w:rPr>
          <w:rFonts w:ascii="Arial" w:hAnsi="Arial" w:cs="Arial"/>
          <w:sz w:val="28"/>
          <w:szCs w:val="28"/>
        </w:rPr>
      </w:pPr>
      <w:r w:rsidRPr="00075212">
        <w:rPr>
          <w:rFonts w:ascii="Arial" w:hAnsi="Arial" w:cs="Arial"/>
          <w:sz w:val="28"/>
          <w:szCs w:val="28"/>
        </w:rPr>
        <w:t xml:space="preserve">Tal es así, que de la multicitada acta se advierte que la autoridad demandada en la parte relativa a </w:t>
      </w:r>
      <w:r w:rsidRPr="00075212">
        <w:rPr>
          <w:rFonts w:ascii="Arial" w:hAnsi="Arial" w:cs="Arial"/>
          <w:b/>
          <w:sz w:val="28"/>
          <w:szCs w:val="28"/>
        </w:rPr>
        <w:t xml:space="preserve">MOTIVACIÓN: </w:t>
      </w:r>
      <w:r w:rsidRPr="00075212">
        <w:rPr>
          <w:rFonts w:ascii="Arial" w:hAnsi="Arial" w:cs="Arial"/>
          <w:i/>
          <w:sz w:val="28"/>
          <w:szCs w:val="28"/>
        </w:rPr>
        <w:t>“</w:t>
      </w:r>
      <w:r w:rsidR="00BC428F" w:rsidRPr="00075212">
        <w:rPr>
          <w:rFonts w:ascii="Arial" w:hAnsi="Arial" w:cs="Arial"/>
          <w:i/>
          <w:sz w:val="28"/>
          <w:szCs w:val="28"/>
        </w:rPr>
        <w:t>conductor realiza ascenso en el lugar prohibido</w:t>
      </w:r>
      <w:r w:rsidRPr="00075212">
        <w:rPr>
          <w:rFonts w:ascii="Arial" w:hAnsi="Arial" w:cs="Arial"/>
          <w:i/>
          <w:sz w:val="28"/>
          <w:szCs w:val="28"/>
        </w:rPr>
        <w:t>”</w:t>
      </w:r>
      <w:r w:rsidRPr="00075212">
        <w:rPr>
          <w:rFonts w:ascii="Arial" w:hAnsi="Arial" w:cs="Arial"/>
          <w:sz w:val="28"/>
          <w:szCs w:val="28"/>
        </w:rPr>
        <w:t xml:space="preserve">, en cuanto a </w:t>
      </w:r>
      <w:r w:rsidRPr="00075212">
        <w:rPr>
          <w:rFonts w:ascii="Arial" w:hAnsi="Arial" w:cs="Arial"/>
          <w:b/>
          <w:sz w:val="28"/>
          <w:szCs w:val="28"/>
        </w:rPr>
        <w:t xml:space="preserve">FUNDAMENTACIÓN: </w:t>
      </w:r>
      <w:r w:rsidRPr="00075212">
        <w:rPr>
          <w:rFonts w:ascii="Arial" w:hAnsi="Arial" w:cs="Arial"/>
          <w:i/>
          <w:sz w:val="28"/>
          <w:szCs w:val="28"/>
        </w:rPr>
        <w:t xml:space="preserve">“artículo </w:t>
      </w:r>
      <w:r w:rsidR="00BC428F" w:rsidRPr="00075212">
        <w:rPr>
          <w:rFonts w:ascii="Arial" w:hAnsi="Arial" w:cs="Arial"/>
          <w:i/>
          <w:sz w:val="28"/>
          <w:szCs w:val="28"/>
        </w:rPr>
        <w:t>106 fracción II</w:t>
      </w:r>
      <w:r w:rsidRPr="00075212">
        <w:rPr>
          <w:rFonts w:ascii="Arial" w:hAnsi="Arial" w:cs="Arial"/>
          <w:i/>
          <w:sz w:val="28"/>
          <w:szCs w:val="28"/>
        </w:rPr>
        <w:t>”</w:t>
      </w:r>
      <w:r w:rsidRPr="00075212">
        <w:rPr>
          <w:rFonts w:ascii="Arial" w:hAnsi="Arial" w:cs="Arial"/>
          <w:sz w:val="28"/>
          <w:szCs w:val="28"/>
        </w:rPr>
        <w:t xml:space="preserve">, </w:t>
      </w:r>
      <w:r w:rsidR="00AD196F" w:rsidRPr="00075212">
        <w:rPr>
          <w:rFonts w:ascii="Arial" w:hAnsi="Arial" w:cs="Arial"/>
          <w:sz w:val="28"/>
          <w:szCs w:val="28"/>
        </w:rPr>
        <w:t xml:space="preserve">y en </w:t>
      </w:r>
      <w:r w:rsidR="00AD196F" w:rsidRPr="00075212">
        <w:rPr>
          <w:rFonts w:ascii="Arial" w:hAnsi="Arial" w:cs="Arial"/>
          <w:b/>
          <w:sz w:val="28"/>
          <w:szCs w:val="28"/>
        </w:rPr>
        <w:t>OBSERVACIONES:</w:t>
      </w:r>
      <w:r w:rsidR="00AD196F" w:rsidRPr="00075212">
        <w:rPr>
          <w:rFonts w:ascii="Arial" w:hAnsi="Arial" w:cs="Arial"/>
          <w:sz w:val="28"/>
          <w:szCs w:val="28"/>
        </w:rPr>
        <w:t xml:space="preserve"> </w:t>
      </w:r>
      <w:r w:rsidR="00AD196F" w:rsidRPr="00075212">
        <w:rPr>
          <w:rFonts w:ascii="Arial" w:hAnsi="Arial" w:cs="Arial"/>
          <w:i/>
          <w:sz w:val="28"/>
          <w:szCs w:val="28"/>
        </w:rPr>
        <w:t>“</w:t>
      </w:r>
      <w:r w:rsidR="00702490" w:rsidRPr="00075212">
        <w:rPr>
          <w:rFonts w:ascii="Arial" w:hAnsi="Arial" w:cs="Arial"/>
          <w:i/>
          <w:sz w:val="28"/>
          <w:szCs w:val="28"/>
        </w:rPr>
        <w:t xml:space="preserve">sin </w:t>
      </w:r>
      <w:r w:rsidR="004402B8" w:rsidRPr="00075212">
        <w:rPr>
          <w:rFonts w:ascii="Arial" w:hAnsi="Arial" w:cs="Arial"/>
          <w:i/>
          <w:sz w:val="28"/>
          <w:szCs w:val="28"/>
        </w:rPr>
        <w:t>garantía</w:t>
      </w:r>
      <w:r w:rsidR="00AD196F" w:rsidRPr="00075212">
        <w:rPr>
          <w:rFonts w:ascii="Arial" w:hAnsi="Arial" w:cs="Arial"/>
          <w:i/>
          <w:sz w:val="28"/>
          <w:szCs w:val="28"/>
        </w:rPr>
        <w:t>”</w:t>
      </w:r>
      <w:r w:rsidR="00AD196F" w:rsidRPr="00075212">
        <w:rPr>
          <w:rFonts w:ascii="Arial" w:hAnsi="Arial" w:cs="Arial"/>
          <w:sz w:val="28"/>
          <w:szCs w:val="28"/>
        </w:rPr>
        <w:t>,</w:t>
      </w:r>
      <w:r w:rsidRPr="00075212">
        <w:rPr>
          <w:rFonts w:ascii="Arial" w:hAnsi="Arial" w:cs="Arial"/>
          <w:sz w:val="28"/>
          <w:szCs w:val="28"/>
        </w:rPr>
        <w:t xml:space="preserve"> sin embargo, al no haber una motivación</w:t>
      </w:r>
      <w:r w:rsidR="00AD196F" w:rsidRPr="00075212">
        <w:rPr>
          <w:rFonts w:ascii="Arial" w:hAnsi="Arial" w:cs="Arial"/>
          <w:sz w:val="28"/>
          <w:szCs w:val="28"/>
        </w:rPr>
        <w:t xml:space="preserve"> suficiente</w:t>
      </w:r>
      <w:r w:rsidRPr="00075212">
        <w:rPr>
          <w:rFonts w:ascii="Arial" w:hAnsi="Arial" w:cs="Arial"/>
          <w:sz w:val="28"/>
          <w:szCs w:val="28"/>
        </w:rPr>
        <w:t xml:space="preserve"> en la cual se expongan los motivos, circunstancias, o razones por las cuales </w:t>
      </w:r>
      <w:r w:rsidR="00A42413" w:rsidRPr="00075212">
        <w:rPr>
          <w:rFonts w:ascii="Arial" w:hAnsi="Arial" w:cs="Arial"/>
          <w:sz w:val="28"/>
          <w:szCs w:val="28"/>
        </w:rPr>
        <w:t>la</w:t>
      </w:r>
      <w:r w:rsidRPr="00075212">
        <w:rPr>
          <w:rFonts w:ascii="Arial" w:hAnsi="Arial" w:cs="Arial"/>
          <w:sz w:val="28"/>
          <w:szCs w:val="28"/>
        </w:rPr>
        <w:t xml:space="preserve"> agente de policía advirtió tales hechos, queda de manifiesto que e</w:t>
      </w:r>
      <w:r w:rsidR="00A42413" w:rsidRPr="00075212">
        <w:rPr>
          <w:rFonts w:ascii="Arial" w:hAnsi="Arial" w:cs="Arial"/>
          <w:sz w:val="28"/>
          <w:szCs w:val="28"/>
        </w:rPr>
        <w:t>l</w:t>
      </w:r>
      <w:r w:rsidRPr="00075212">
        <w:rPr>
          <w:rFonts w:ascii="Arial" w:hAnsi="Arial" w:cs="Arial"/>
          <w:sz w:val="28"/>
          <w:szCs w:val="28"/>
        </w:rPr>
        <w:t xml:space="preserve"> acta de infracción carece de debida motivación para que </w:t>
      </w:r>
      <w:r w:rsidR="00F55362" w:rsidRPr="00075212">
        <w:rPr>
          <w:rFonts w:ascii="Arial" w:hAnsi="Arial" w:cs="Arial"/>
          <w:sz w:val="28"/>
          <w:szCs w:val="28"/>
        </w:rPr>
        <w:t>el</w:t>
      </w:r>
      <w:r w:rsidRPr="00075212">
        <w:rPr>
          <w:rFonts w:ascii="Arial" w:hAnsi="Arial" w:cs="Arial"/>
          <w:sz w:val="28"/>
          <w:szCs w:val="28"/>
        </w:rPr>
        <w:t xml:space="preserve"> administrad</w:t>
      </w:r>
      <w:r w:rsidR="00F55362" w:rsidRPr="00075212">
        <w:rPr>
          <w:rFonts w:ascii="Arial" w:hAnsi="Arial" w:cs="Arial"/>
          <w:sz w:val="28"/>
          <w:szCs w:val="28"/>
        </w:rPr>
        <w:t>o</w:t>
      </w:r>
      <w:r w:rsidRPr="00075212">
        <w:rPr>
          <w:rFonts w:ascii="Arial" w:hAnsi="Arial" w:cs="Arial"/>
          <w:sz w:val="28"/>
          <w:szCs w:val="28"/>
        </w:rPr>
        <w:t xml:space="preserve"> esté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w:t>
      </w:r>
      <w:r w:rsidR="00D5283C" w:rsidRPr="00075212">
        <w:rPr>
          <w:rFonts w:ascii="Arial" w:hAnsi="Arial" w:cs="Arial"/>
          <w:sz w:val="28"/>
          <w:szCs w:val="28"/>
        </w:rPr>
        <w:t>,</w:t>
      </w:r>
      <w:r w:rsidRPr="00075212">
        <w:rPr>
          <w:rFonts w:ascii="Arial" w:hAnsi="Arial" w:cs="Arial"/>
          <w:sz w:val="28"/>
          <w:szCs w:val="28"/>
        </w:rPr>
        <w:t xml:space="preserve"> lo que en el presente caso no acontece, luego entonces debe entenderse como motivación todos los argumentos lógico-jurídicos así como las circunstancias de modo, tiempo y lugar aplicables que generen certidumbre de la forma en que el policía vial pudo apreciar a través de sus sentidos que efectivamente el vehículo d</w:t>
      </w:r>
      <w:r w:rsidR="00DD57F4" w:rsidRPr="00075212">
        <w:rPr>
          <w:rFonts w:ascii="Arial" w:hAnsi="Arial" w:cs="Arial"/>
          <w:sz w:val="28"/>
          <w:szCs w:val="28"/>
        </w:rPr>
        <w:t>el</w:t>
      </w:r>
      <w:r w:rsidRPr="00075212">
        <w:rPr>
          <w:rFonts w:ascii="Arial" w:hAnsi="Arial" w:cs="Arial"/>
          <w:sz w:val="28"/>
          <w:szCs w:val="28"/>
        </w:rPr>
        <w:t xml:space="preserve"> administrad</w:t>
      </w:r>
      <w:r w:rsidR="00DD57F4" w:rsidRPr="00075212">
        <w:rPr>
          <w:rFonts w:ascii="Arial" w:hAnsi="Arial" w:cs="Arial"/>
          <w:sz w:val="28"/>
          <w:szCs w:val="28"/>
        </w:rPr>
        <w:t>o</w:t>
      </w:r>
      <w:r w:rsidRPr="00075212">
        <w:rPr>
          <w:rFonts w:ascii="Arial" w:hAnsi="Arial" w:cs="Arial"/>
          <w:sz w:val="28"/>
          <w:szCs w:val="28"/>
        </w:rPr>
        <w:t xml:space="preserve"> se encontraba </w:t>
      </w:r>
      <w:r w:rsidR="00702490" w:rsidRPr="00075212">
        <w:rPr>
          <w:rFonts w:ascii="Arial" w:hAnsi="Arial" w:cs="Arial"/>
          <w:sz w:val="28"/>
          <w:szCs w:val="28"/>
        </w:rPr>
        <w:t xml:space="preserve">realizando </w:t>
      </w:r>
      <w:r w:rsidR="004E2358" w:rsidRPr="00075212">
        <w:rPr>
          <w:rFonts w:ascii="Arial" w:hAnsi="Arial" w:cs="Arial"/>
          <w:sz w:val="28"/>
          <w:szCs w:val="28"/>
        </w:rPr>
        <w:t>a</w:t>
      </w:r>
      <w:r w:rsidR="00702490" w:rsidRPr="00075212">
        <w:rPr>
          <w:rFonts w:ascii="Arial" w:hAnsi="Arial" w:cs="Arial"/>
          <w:sz w:val="28"/>
          <w:szCs w:val="28"/>
        </w:rPr>
        <w:t>sc</w:t>
      </w:r>
      <w:r w:rsidR="00EA4042" w:rsidRPr="00075212">
        <w:rPr>
          <w:rFonts w:ascii="Arial" w:hAnsi="Arial" w:cs="Arial"/>
          <w:sz w:val="28"/>
          <w:szCs w:val="28"/>
        </w:rPr>
        <w:t>enso</w:t>
      </w:r>
      <w:r w:rsidR="00E62659" w:rsidRPr="00075212">
        <w:rPr>
          <w:rFonts w:ascii="Arial" w:hAnsi="Arial" w:cs="Arial"/>
          <w:sz w:val="28"/>
          <w:szCs w:val="28"/>
        </w:rPr>
        <w:t xml:space="preserve"> en lugar prohibido</w:t>
      </w:r>
      <w:r w:rsidRPr="00075212">
        <w:rPr>
          <w:rFonts w:ascii="Arial" w:hAnsi="Arial" w:cs="Arial"/>
          <w:sz w:val="28"/>
          <w:szCs w:val="28"/>
        </w:rPr>
        <w:t>, luego entonces al no haber una correcta motivación, se vulneró los derechos de</w:t>
      </w:r>
      <w:r w:rsidR="00F55362" w:rsidRPr="00075212">
        <w:rPr>
          <w:rFonts w:ascii="Arial" w:hAnsi="Arial" w:cs="Arial"/>
          <w:sz w:val="28"/>
          <w:szCs w:val="28"/>
        </w:rPr>
        <w:t>l</w:t>
      </w:r>
      <w:r w:rsidRPr="00075212">
        <w:rPr>
          <w:rFonts w:ascii="Arial" w:hAnsi="Arial" w:cs="Arial"/>
          <w:sz w:val="28"/>
          <w:szCs w:val="28"/>
        </w:rPr>
        <w:t xml:space="preserve">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w:t>
      </w:r>
      <w:r w:rsidR="00AD4B2F" w:rsidRPr="00075212">
        <w:rPr>
          <w:rFonts w:ascii="Arial" w:hAnsi="Arial" w:cs="Arial"/>
          <w:sz w:val="28"/>
          <w:szCs w:val="28"/>
        </w:rPr>
        <w:t xml:space="preserve"> número</w:t>
      </w:r>
      <w:r w:rsidRPr="00075212">
        <w:rPr>
          <w:rFonts w:ascii="Arial" w:hAnsi="Arial" w:cs="Arial"/>
          <w:sz w:val="28"/>
          <w:szCs w:val="28"/>
        </w:rPr>
        <w:t xml:space="preserve"> </w:t>
      </w:r>
      <w:r w:rsidR="00D5283C" w:rsidRPr="00075212">
        <w:rPr>
          <w:rFonts w:ascii="Arial" w:hAnsi="Arial" w:cs="Arial"/>
          <w:sz w:val="28"/>
          <w:szCs w:val="28"/>
        </w:rPr>
        <w:t>VI. 2o. J/248, con número de registro 216534,</w:t>
      </w:r>
      <w:r w:rsidRPr="00075212">
        <w:rPr>
          <w:rFonts w:ascii="Arial" w:hAnsi="Arial" w:cs="Arial"/>
          <w:sz w:val="28"/>
          <w:szCs w:val="28"/>
        </w:rPr>
        <w:t xml:space="preserve"> por </w:t>
      </w:r>
      <w:r w:rsidR="00D5283C" w:rsidRPr="00075212">
        <w:rPr>
          <w:rFonts w:ascii="Arial" w:hAnsi="Arial" w:cs="Arial"/>
          <w:sz w:val="28"/>
          <w:szCs w:val="28"/>
        </w:rPr>
        <w:t>los Tribunales Colegiados de Circuito</w:t>
      </w:r>
      <w:r w:rsidRPr="00075212">
        <w:rPr>
          <w:rFonts w:ascii="Arial" w:hAnsi="Arial" w:cs="Arial"/>
          <w:sz w:val="28"/>
          <w:szCs w:val="28"/>
        </w:rPr>
        <w:t xml:space="preserve">, </w:t>
      </w:r>
      <w:r w:rsidR="00D5283C" w:rsidRPr="00075212">
        <w:rPr>
          <w:rFonts w:ascii="Arial" w:hAnsi="Arial" w:cs="Arial"/>
          <w:sz w:val="28"/>
          <w:szCs w:val="28"/>
        </w:rPr>
        <w:t>en la Gaceta del Semanario Judicial de la Federación, Número 64, Abril de 1993, página 43</w:t>
      </w:r>
      <w:r w:rsidRPr="00075212">
        <w:rPr>
          <w:rFonts w:ascii="Arial" w:hAnsi="Arial" w:cs="Arial"/>
          <w:sz w:val="28"/>
          <w:szCs w:val="28"/>
        </w:rPr>
        <w:t>, Octava Época, Materia Administrativa</w:t>
      </w:r>
      <w:r w:rsidR="00951C4F" w:rsidRPr="00075212">
        <w:rPr>
          <w:rFonts w:ascii="Arial" w:hAnsi="Arial" w:cs="Arial"/>
          <w:sz w:val="28"/>
          <w:szCs w:val="28"/>
        </w:rPr>
        <w:t>,</w:t>
      </w:r>
      <w:r w:rsidRPr="00075212">
        <w:rPr>
          <w:rFonts w:ascii="Arial" w:hAnsi="Arial" w:cs="Arial"/>
          <w:sz w:val="28"/>
          <w:szCs w:val="28"/>
        </w:rPr>
        <w:t xml:space="preserve"> bajo los rubros y textos siguientes:- - - - </w:t>
      </w:r>
      <w:r w:rsidR="00D5283C" w:rsidRPr="00075212">
        <w:rPr>
          <w:rFonts w:ascii="Arial" w:hAnsi="Arial" w:cs="Arial"/>
          <w:sz w:val="28"/>
          <w:szCs w:val="28"/>
        </w:rPr>
        <w:t xml:space="preserve">- - - - - </w:t>
      </w:r>
    </w:p>
    <w:p w:rsidR="002C56D8" w:rsidRPr="00075212" w:rsidRDefault="002C56D8" w:rsidP="002C56D8">
      <w:pPr>
        <w:spacing w:after="240" w:line="276" w:lineRule="auto"/>
        <w:ind w:left="567" w:right="618"/>
        <w:jc w:val="both"/>
        <w:rPr>
          <w:rFonts w:ascii="Arial" w:hAnsi="Arial" w:cs="Arial"/>
          <w:sz w:val="28"/>
          <w:szCs w:val="28"/>
        </w:rPr>
      </w:pPr>
      <w:r w:rsidRPr="00075212">
        <w:rPr>
          <w:rFonts w:ascii="Arial" w:hAnsi="Arial" w:cs="Arial"/>
          <w:b/>
          <w:sz w:val="28"/>
          <w:szCs w:val="28"/>
        </w:rPr>
        <w:t>FUNDAMENTACION Y MOTIVACION, CONCEPTO DE.</w:t>
      </w:r>
      <w:r w:rsidRPr="00075212">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2C56D8" w:rsidRPr="00075212" w:rsidRDefault="002C56D8" w:rsidP="002C56D8">
      <w:pPr>
        <w:spacing w:after="240" w:line="276" w:lineRule="auto"/>
        <w:ind w:left="567" w:right="618"/>
        <w:jc w:val="both"/>
        <w:rPr>
          <w:rFonts w:ascii="Arial" w:hAnsi="Arial" w:cs="Arial"/>
          <w:sz w:val="28"/>
          <w:szCs w:val="28"/>
        </w:rPr>
      </w:pPr>
      <w:r w:rsidRPr="00075212">
        <w:rPr>
          <w:rFonts w:ascii="Arial" w:hAnsi="Arial" w:cs="Arial"/>
          <w:b/>
          <w:sz w:val="28"/>
          <w:szCs w:val="28"/>
        </w:rPr>
        <w:t>FUNDAMENTACIÓN Y MOTIVACIÓN DE LOS ACTOS ADMINISTRATIVOS.</w:t>
      </w:r>
      <w:r w:rsidRPr="00075212">
        <w:rPr>
          <w:rFonts w:ascii="Arial" w:hAnsi="Arial" w:cs="Arial"/>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2C56D8" w:rsidRPr="00075212" w:rsidRDefault="002C56D8" w:rsidP="002C56D8">
      <w:pPr>
        <w:spacing w:after="240" w:line="360" w:lineRule="auto"/>
        <w:ind w:firstLine="567"/>
        <w:jc w:val="both"/>
        <w:rPr>
          <w:rFonts w:ascii="Arial" w:hAnsi="Arial" w:cs="Arial"/>
          <w:sz w:val="28"/>
          <w:szCs w:val="28"/>
        </w:rPr>
      </w:pPr>
      <w:r w:rsidRPr="00075212">
        <w:rPr>
          <w:rFonts w:ascii="Arial" w:hAnsi="Arial" w:cs="Arial"/>
          <w:sz w:val="28"/>
          <w:szCs w:val="28"/>
        </w:rPr>
        <w:t xml:space="preserve">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 pero no realiza una descripción clara de cómo acontecieron los hechos, en consecuencia, los argumentos vertidos por el Policía Vial, tendientes a desvirtuar la demanda en su contra resultan ineficaces, toda vez que la autoridad demandada, no desvirtuó con prueba idónea lo manifestado por el actor, por ende, el acta de infracción en comento resulta estar elaborada sin cumplir los requisitos de validez y eficacia dictadas por la Ley de Procedimiento y Justicia Administrativa para el Estado de Oaxaca. Sirva al caso la </w:t>
      </w:r>
      <w:r w:rsidR="00F7556B" w:rsidRPr="00075212">
        <w:rPr>
          <w:rFonts w:ascii="Arial" w:hAnsi="Arial" w:cs="Arial"/>
          <w:sz w:val="28"/>
          <w:szCs w:val="28"/>
        </w:rPr>
        <w:t xml:space="preserve">tesis con número de registro 251051, por los Tribunales Colegiados de Circuito, </w:t>
      </w:r>
      <w:r w:rsidR="00355150" w:rsidRPr="00075212">
        <w:rPr>
          <w:rFonts w:ascii="Arial" w:hAnsi="Arial" w:cs="Arial"/>
          <w:sz w:val="28"/>
          <w:szCs w:val="28"/>
        </w:rPr>
        <w:t xml:space="preserve">Semanario Judicial de la Federación, Volumen 145-150, Sexta Parte, Página 284, </w:t>
      </w:r>
      <w:r w:rsidR="00BC78F6" w:rsidRPr="00075212">
        <w:rPr>
          <w:rFonts w:ascii="Arial" w:hAnsi="Arial" w:cs="Arial"/>
          <w:sz w:val="28"/>
          <w:szCs w:val="28"/>
        </w:rPr>
        <w:t xml:space="preserve">Séptima Época, materia administrativa, </w:t>
      </w:r>
      <w:r w:rsidRPr="00075212">
        <w:rPr>
          <w:rFonts w:ascii="Arial" w:hAnsi="Arial" w:cs="Arial"/>
          <w:sz w:val="28"/>
          <w:szCs w:val="28"/>
        </w:rPr>
        <w:t xml:space="preserve">bajo el rubro y texto siguiente: - - - - - - - </w:t>
      </w:r>
    </w:p>
    <w:p w:rsidR="002C56D8" w:rsidRPr="00075212" w:rsidRDefault="002C56D8" w:rsidP="002C56D8">
      <w:pPr>
        <w:spacing w:after="240" w:line="276" w:lineRule="auto"/>
        <w:ind w:left="567" w:right="618"/>
        <w:jc w:val="both"/>
        <w:rPr>
          <w:rFonts w:ascii="Arial" w:hAnsi="Arial" w:cs="Arial"/>
          <w:sz w:val="28"/>
          <w:szCs w:val="28"/>
        </w:rPr>
      </w:pPr>
      <w:r w:rsidRPr="00075212">
        <w:rPr>
          <w:rFonts w:ascii="Arial" w:hAnsi="Arial" w:cs="Arial"/>
          <w:b/>
          <w:sz w:val="28"/>
          <w:szCs w:val="28"/>
        </w:rPr>
        <w:t>TRANSITO, MULTAS DE.</w:t>
      </w:r>
      <w:r w:rsidRPr="00075212">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p w:rsidR="002C56D8" w:rsidRPr="00075212" w:rsidRDefault="002C56D8" w:rsidP="004335A3">
      <w:pPr>
        <w:spacing w:after="240" w:line="360" w:lineRule="auto"/>
        <w:ind w:firstLine="567"/>
        <w:jc w:val="both"/>
        <w:rPr>
          <w:rFonts w:ascii="Arial" w:hAnsi="Arial" w:cs="Arial"/>
          <w:sz w:val="28"/>
          <w:szCs w:val="28"/>
        </w:rPr>
      </w:pPr>
      <w:r w:rsidRPr="00075212">
        <w:rPr>
          <w:rFonts w:ascii="Arial" w:hAnsi="Arial" w:cs="Arial"/>
          <w:sz w:val="28"/>
          <w:szCs w:val="28"/>
        </w:rPr>
        <w:t>En cuanto a las pruebas presuncional legal y humana, y la instrumental de actuaciones, esta Sala estima que es innecesario su estudio ya que existen elementos de pruebas directos dentro del sumario que en el caso es, el acta de infracción visible en la foja</w:t>
      </w:r>
      <w:r w:rsidR="00DD57F4" w:rsidRPr="00075212">
        <w:rPr>
          <w:rFonts w:ascii="Arial" w:hAnsi="Arial" w:cs="Arial"/>
          <w:sz w:val="28"/>
          <w:szCs w:val="28"/>
        </w:rPr>
        <w:t xml:space="preserve"> </w:t>
      </w:r>
      <w:r w:rsidR="00E62659" w:rsidRPr="00075212">
        <w:rPr>
          <w:rFonts w:ascii="Arial" w:hAnsi="Arial" w:cs="Arial"/>
          <w:sz w:val="28"/>
          <w:szCs w:val="28"/>
        </w:rPr>
        <w:t>8</w:t>
      </w:r>
      <w:r w:rsidR="00DD57F4" w:rsidRPr="00075212">
        <w:rPr>
          <w:rFonts w:ascii="Arial" w:hAnsi="Arial" w:cs="Arial"/>
          <w:sz w:val="28"/>
          <w:szCs w:val="28"/>
        </w:rPr>
        <w:t xml:space="preserve"> </w:t>
      </w:r>
      <w:r w:rsidRPr="00075212">
        <w:rPr>
          <w:rFonts w:ascii="Arial" w:hAnsi="Arial" w:cs="Arial"/>
          <w:sz w:val="28"/>
          <w:szCs w:val="28"/>
        </w:rPr>
        <w:t>del sumario, por lo que, al haber arribado en líneas anteriores al conocimiento cierto de la ilegalidad del acto impugnado, la determinación de no valorar las probanzas antes mencionadas no le irroga agravios a las partes. Sirve al caso por analogía jurídica sustancial la tesis</w:t>
      </w:r>
      <w:r w:rsidR="00A060C1" w:rsidRPr="00075212">
        <w:rPr>
          <w:rFonts w:ascii="Arial" w:hAnsi="Arial" w:cs="Arial"/>
          <w:sz w:val="28"/>
          <w:szCs w:val="28"/>
        </w:rPr>
        <w:t xml:space="preserve"> con</w:t>
      </w:r>
      <w:r w:rsidRPr="00075212">
        <w:rPr>
          <w:rFonts w:ascii="Arial" w:hAnsi="Arial" w:cs="Arial"/>
          <w:sz w:val="28"/>
          <w:szCs w:val="28"/>
        </w:rPr>
        <w:t xml:space="preserve"> </w:t>
      </w:r>
      <w:r w:rsidR="00A060C1" w:rsidRPr="00075212">
        <w:rPr>
          <w:rFonts w:ascii="Arial" w:hAnsi="Arial" w:cs="Arial"/>
          <w:sz w:val="28"/>
          <w:szCs w:val="28"/>
        </w:rPr>
        <w:t xml:space="preserve">número de registro 225204, por los Tribunales Colegiados de Circuito, </w:t>
      </w:r>
      <w:r w:rsidR="00CF1368" w:rsidRPr="00075212">
        <w:rPr>
          <w:rFonts w:ascii="Arial" w:hAnsi="Arial" w:cs="Arial"/>
          <w:sz w:val="28"/>
          <w:szCs w:val="28"/>
        </w:rPr>
        <w:t xml:space="preserve">en el Semanario Judicial de la Federación, Tomo VI, Segunda Parte-2, Julio-Diciembre de 1990, </w:t>
      </w:r>
      <w:r w:rsidR="004335A3" w:rsidRPr="00075212">
        <w:rPr>
          <w:rFonts w:ascii="Arial" w:hAnsi="Arial" w:cs="Arial"/>
          <w:sz w:val="28"/>
          <w:szCs w:val="28"/>
        </w:rPr>
        <w:t>página 622, Octava Época, materia laboral, bajo el rubro y texto siguiente:- - - - - - -</w:t>
      </w:r>
      <w:r w:rsidR="00DD57F4" w:rsidRPr="00075212">
        <w:rPr>
          <w:rFonts w:ascii="Arial" w:hAnsi="Arial" w:cs="Arial"/>
          <w:sz w:val="28"/>
          <w:szCs w:val="28"/>
        </w:rPr>
        <w:t xml:space="preserve"> </w:t>
      </w:r>
    </w:p>
    <w:p w:rsidR="002C56D8" w:rsidRPr="00075212" w:rsidRDefault="002C56D8" w:rsidP="002C56D8">
      <w:pPr>
        <w:spacing w:after="240" w:line="276" w:lineRule="auto"/>
        <w:ind w:left="567" w:right="618"/>
        <w:jc w:val="both"/>
        <w:rPr>
          <w:rFonts w:ascii="Arial" w:hAnsi="Arial" w:cs="Arial"/>
          <w:sz w:val="28"/>
          <w:szCs w:val="28"/>
        </w:rPr>
      </w:pPr>
      <w:r w:rsidRPr="00075212">
        <w:rPr>
          <w:rFonts w:ascii="Arial" w:hAnsi="Arial" w:cs="Arial"/>
          <w:b/>
          <w:sz w:val="28"/>
          <w:szCs w:val="28"/>
        </w:rPr>
        <w:t>PRUEBA PRESUNCIONAL LEGAL Y HUMANA, CASO EN QUE SU ESTUDIO RESULTA INNECESARIO.</w:t>
      </w:r>
      <w:r w:rsidRPr="00075212">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2C56D8" w:rsidRPr="00075212" w:rsidRDefault="002C56D8" w:rsidP="002C56D8">
      <w:pPr>
        <w:pStyle w:val="corte4fondo"/>
        <w:ind w:right="51" w:firstLine="567"/>
        <w:rPr>
          <w:rFonts w:cs="Arial"/>
          <w:sz w:val="28"/>
          <w:szCs w:val="28"/>
        </w:rPr>
      </w:pPr>
      <w:r w:rsidRPr="00075212">
        <w:rPr>
          <w:rFonts w:cs="Arial"/>
          <w:sz w:val="28"/>
          <w:szCs w:val="28"/>
        </w:rPr>
        <w:t xml:space="preserve">Por las razones esgrimidas, los conceptos de impugnación vertidos por </w:t>
      </w:r>
      <w:r w:rsidR="00783E78" w:rsidRPr="00075212">
        <w:rPr>
          <w:rFonts w:cs="Arial"/>
          <w:sz w:val="28"/>
          <w:szCs w:val="28"/>
        </w:rPr>
        <w:t>el</w:t>
      </w:r>
      <w:r w:rsidRPr="00075212">
        <w:rPr>
          <w:rFonts w:cs="Arial"/>
          <w:sz w:val="28"/>
          <w:szCs w:val="28"/>
        </w:rPr>
        <w:t xml:space="preserve"> administrad</w:t>
      </w:r>
      <w:r w:rsidR="00783E78" w:rsidRPr="00075212">
        <w:rPr>
          <w:rFonts w:cs="Arial"/>
          <w:sz w:val="28"/>
          <w:szCs w:val="28"/>
        </w:rPr>
        <w:t>o</w:t>
      </w:r>
      <w:r w:rsidRPr="00075212">
        <w:rPr>
          <w:rFonts w:cs="Arial"/>
          <w:sz w:val="28"/>
          <w:szCs w:val="28"/>
        </w:rPr>
        <w:t xml:space="preserve"> son </w:t>
      </w:r>
      <w:r w:rsidRPr="00075212">
        <w:rPr>
          <w:rFonts w:cs="Arial"/>
          <w:sz w:val="28"/>
          <w:szCs w:val="28"/>
          <w:u w:val="single"/>
        </w:rPr>
        <w:t>FUNDADOS</w:t>
      </w:r>
      <w:r w:rsidRPr="00075212">
        <w:rPr>
          <w:rFonts w:cs="Arial"/>
          <w:sz w:val="28"/>
          <w:szCs w:val="28"/>
        </w:rPr>
        <w:t>, en consecuencia se declara la</w:t>
      </w:r>
      <w:r w:rsidRPr="00075212">
        <w:rPr>
          <w:rFonts w:cs="Arial"/>
          <w:b/>
          <w:sz w:val="28"/>
          <w:szCs w:val="28"/>
        </w:rPr>
        <w:t xml:space="preserve"> NULIDAD LISA Y LLANA </w:t>
      </w:r>
      <w:r w:rsidRPr="00075212">
        <w:rPr>
          <w:rFonts w:cs="Arial"/>
          <w:sz w:val="28"/>
          <w:szCs w:val="28"/>
        </w:rPr>
        <w:t xml:space="preserve">del acta de infracción con número de folio </w:t>
      </w:r>
      <w:r w:rsidR="00426DA8" w:rsidRPr="00075212">
        <w:rPr>
          <w:rFonts w:cs="Arial"/>
          <w:b/>
          <w:sz w:val="28"/>
          <w:szCs w:val="28"/>
        </w:rPr>
        <w:t>05273</w:t>
      </w:r>
      <w:r w:rsidR="00F55362" w:rsidRPr="00075212">
        <w:rPr>
          <w:rFonts w:cs="Arial"/>
          <w:b/>
          <w:sz w:val="28"/>
          <w:szCs w:val="28"/>
        </w:rPr>
        <w:t xml:space="preserve"> de fecha </w:t>
      </w:r>
      <w:r w:rsidR="00BC428F" w:rsidRPr="00075212">
        <w:rPr>
          <w:rFonts w:cs="Arial"/>
          <w:b/>
          <w:sz w:val="28"/>
          <w:szCs w:val="28"/>
        </w:rPr>
        <w:t xml:space="preserve">26 </w:t>
      </w:r>
      <w:r w:rsidR="00E62659" w:rsidRPr="00075212">
        <w:rPr>
          <w:rFonts w:cs="Arial"/>
          <w:b/>
          <w:sz w:val="28"/>
          <w:szCs w:val="28"/>
        </w:rPr>
        <w:t>veintiséis</w:t>
      </w:r>
      <w:r w:rsidR="00BC428F" w:rsidRPr="00075212">
        <w:rPr>
          <w:rFonts w:cs="Arial"/>
          <w:b/>
          <w:sz w:val="28"/>
          <w:szCs w:val="28"/>
        </w:rPr>
        <w:t xml:space="preserve"> de julio de</w:t>
      </w:r>
      <w:r w:rsidR="00AD5642" w:rsidRPr="00075212">
        <w:rPr>
          <w:rFonts w:cs="Arial"/>
          <w:b/>
          <w:sz w:val="28"/>
          <w:szCs w:val="28"/>
        </w:rPr>
        <w:t xml:space="preserve"> 2019</w:t>
      </w:r>
      <w:r w:rsidR="00BC428F" w:rsidRPr="00075212">
        <w:rPr>
          <w:rFonts w:cs="Arial"/>
          <w:b/>
          <w:sz w:val="28"/>
          <w:szCs w:val="28"/>
        </w:rPr>
        <w:t xml:space="preserve"> dos mil diecinueve</w:t>
      </w:r>
      <w:r w:rsidR="00F55362" w:rsidRPr="00075212">
        <w:rPr>
          <w:rFonts w:cs="Arial"/>
          <w:b/>
          <w:sz w:val="28"/>
          <w:szCs w:val="28"/>
        </w:rPr>
        <w:t xml:space="preserve">, </w:t>
      </w:r>
      <w:r w:rsidRPr="00075212">
        <w:rPr>
          <w:rFonts w:cs="Arial"/>
          <w:sz w:val="28"/>
          <w:szCs w:val="28"/>
        </w:rPr>
        <w:t>emitida por</w:t>
      </w:r>
      <w:r w:rsidR="001949CF" w:rsidRPr="00075212">
        <w:rPr>
          <w:rFonts w:cs="Arial"/>
          <w:sz w:val="28"/>
          <w:szCs w:val="28"/>
        </w:rPr>
        <w:t xml:space="preserve"> </w:t>
      </w:r>
      <w:r w:rsidR="00E62659" w:rsidRPr="00075212">
        <w:rPr>
          <w:rFonts w:cs="Arial"/>
          <w:sz w:val="28"/>
          <w:szCs w:val="28"/>
        </w:rPr>
        <w:t>Her</w:t>
      </w:r>
      <w:r w:rsidR="004E2358" w:rsidRPr="00075212">
        <w:rPr>
          <w:rFonts w:cs="Arial"/>
          <w:sz w:val="28"/>
          <w:szCs w:val="28"/>
        </w:rPr>
        <w:t>é</w:t>
      </w:r>
      <w:r w:rsidR="00E62659" w:rsidRPr="00075212">
        <w:rPr>
          <w:rFonts w:cs="Arial"/>
          <w:sz w:val="28"/>
          <w:szCs w:val="28"/>
        </w:rPr>
        <w:t>nd</w:t>
      </w:r>
      <w:r w:rsidR="004E2358" w:rsidRPr="00075212">
        <w:rPr>
          <w:rFonts w:cs="Arial"/>
          <w:sz w:val="28"/>
          <w:szCs w:val="28"/>
        </w:rPr>
        <w:t>ir</w:t>
      </w:r>
      <w:r w:rsidR="00E62659" w:rsidRPr="00075212">
        <w:rPr>
          <w:rFonts w:cs="Arial"/>
          <w:sz w:val="28"/>
          <w:szCs w:val="28"/>
        </w:rPr>
        <w:t xml:space="preserve">a Vásquez Reyes, </w:t>
      </w:r>
      <w:r w:rsidR="00E62659" w:rsidRPr="00075212">
        <w:rPr>
          <w:rFonts w:cs="Arial"/>
          <w:b/>
          <w:sz w:val="28"/>
          <w:szCs w:val="28"/>
        </w:rPr>
        <w:t xml:space="preserve"> </w:t>
      </w:r>
      <w:r w:rsidR="00E62659" w:rsidRPr="00075212">
        <w:rPr>
          <w:rFonts w:cs="Arial"/>
          <w:sz w:val="28"/>
          <w:szCs w:val="28"/>
        </w:rPr>
        <w:t>Policía Vial con número estadístico PV-250, adscrita</w:t>
      </w:r>
      <w:r w:rsidR="001949CF" w:rsidRPr="00075212">
        <w:rPr>
          <w:rFonts w:cs="Arial"/>
          <w:sz w:val="28"/>
          <w:szCs w:val="28"/>
        </w:rPr>
        <w:t xml:space="preserve"> a la Comisión de Seguridad Pública, Vialidad y Protección Civil del Municipio de Oaxaca, </w:t>
      </w:r>
      <w:r w:rsidRPr="00075212">
        <w:rPr>
          <w:rFonts w:cs="Arial"/>
          <w:sz w:val="28"/>
          <w:szCs w:val="28"/>
        </w:rPr>
        <w:t xml:space="preserve">en consecuencia, </w:t>
      </w:r>
      <w:r w:rsidRPr="00075212">
        <w:rPr>
          <w:rFonts w:cs="Arial"/>
          <w:sz w:val="28"/>
          <w:szCs w:val="28"/>
          <w:u w:val="single"/>
        </w:rPr>
        <w:t>se ordena a esa autoridad demandada para que a través de sí misma o de quien sea legalmente competente, realice la baja de la citada acta de infracción del sistema electrónico y/o documental que para tal efecto lleve esa autoridad, por las razones expuestas.</w:t>
      </w:r>
      <w:r w:rsidRPr="00075212">
        <w:rPr>
          <w:rFonts w:cs="Arial"/>
          <w:sz w:val="28"/>
          <w:szCs w:val="28"/>
        </w:rPr>
        <w:t xml:space="preserve">- - - - - - - - - - - - - - - </w:t>
      </w:r>
      <w:r w:rsidR="00B22634" w:rsidRPr="00075212">
        <w:rPr>
          <w:rFonts w:cs="Arial"/>
          <w:sz w:val="28"/>
          <w:szCs w:val="28"/>
        </w:rPr>
        <w:t xml:space="preserve">- - - - - - - - - - - - - - - - - </w:t>
      </w:r>
      <w:r w:rsidR="00783E78" w:rsidRPr="00075212">
        <w:rPr>
          <w:rFonts w:cs="Arial"/>
          <w:sz w:val="28"/>
          <w:szCs w:val="28"/>
        </w:rPr>
        <w:t xml:space="preserve">- - - - - - - - - - - </w:t>
      </w:r>
    </w:p>
    <w:p w:rsidR="0004646E" w:rsidRPr="00075212" w:rsidRDefault="0004646E" w:rsidP="0004646E">
      <w:pPr>
        <w:spacing w:line="360" w:lineRule="auto"/>
        <w:ind w:right="51" w:firstLine="708"/>
        <w:jc w:val="both"/>
        <w:rPr>
          <w:rFonts w:cs="Arial"/>
          <w:i/>
          <w:sz w:val="28"/>
          <w:szCs w:val="28"/>
        </w:rPr>
      </w:pPr>
      <w:r w:rsidRPr="00075212">
        <w:rPr>
          <w:rFonts w:ascii="Arial" w:hAnsi="Arial" w:cs="Arial"/>
          <w:b/>
          <w:sz w:val="28"/>
          <w:szCs w:val="28"/>
        </w:rPr>
        <w:t>QUINTO.-</w:t>
      </w:r>
      <w:r w:rsidRPr="00075212">
        <w:rPr>
          <w:rFonts w:ascii="Arial" w:hAnsi="Arial" w:cs="Arial"/>
          <w:sz w:val="28"/>
          <w:szCs w:val="28"/>
        </w:rPr>
        <w:t xml:space="preserve"> Como el actor en el presente juicio,</w:t>
      </w:r>
      <w:r w:rsidRPr="00075212">
        <w:rPr>
          <w:rFonts w:ascii="Arial" w:hAnsi="Arial" w:cs="Arial"/>
          <w:b/>
          <w:sz w:val="28"/>
          <w:szCs w:val="28"/>
        </w:rPr>
        <w:t xml:space="preserve"> </w:t>
      </w:r>
      <w:r w:rsidRPr="00075212">
        <w:rPr>
          <w:rFonts w:ascii="Arial" w:hAnsi="Arial" w:cs="Arial"/>
          <w:sz w:val="28"/>
          <w:szCs w:val="28"/>
          <w:u w:val="single"/>
        </w:rPr>
        <w:t>se opuso a la publicación de sus datos personales,</w:t>
      </w:r>
      <w:r w:rsidRPr="00075212">
        <w:rPr>
          <w:rFonts w:ascii="Arial" w:hAnsi="Arial" w:cs="Arial"/>
          <w:b/>
          <w:sz w:val="28"/>
          <w:szCs w:val="28"/>
        </w:rPr>
        <w:t xml:space="preserve"> </w:t>
      </w:r>
      <w:r w:rsidRPr="00075212">
        <w:rPr>
          <w:rFonts w:ascii="Arial" w:hAnsi="Arial" w:cs="Arial"/>
          <w:sz w:val="28"/>
          <w:szCs w:val="28"/>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75212">
        <w:rPr>
          <w:rFonts w:ascii="Arial" w:hAnsi="Arial" w:cs="Arial"/>
          <w:b/>
          <w:sz w:val="28"/>
          <w:szCs w:val="28"/>
        </w:rPr>
        <w:t xml:space="preserve">se ordena la publicación de la sentencia, </w:t>
      </w:r>
      <w:r w:rsidRPr="00075212">
        <w:rPr>
          <w:rFonts w:ascii="Arial" w:hAnsi="Arial" w:cs="Arial"/>
          <w:sz w:val="28"/>
          <w:szCs w:val="28"/>
        </w:rPr>
        <w:t>con la supresión de datos personales identificables, procurándose que no se impida conocer el criterio sostenido por este órgano jurisdiccional.- - - - - - - - - - - - - - - - -</w:t>
      </w:r>
    </w:p>
    <w:p w:rsidR="002C56D8" w:rsidRPr="00075212" w:rsidRDefault="002C56D8" w:rsidP="002C56D8">
      <w:pPr>
        <w:spacing w:line="360" w:lineRule="auto"/>
        <w:ind w:right="51" w:firstLine="567"/>
        <w:jc w:val="both"/>
        <w:rPr>
          <w:rFonts w:ascii="Arial" w:hAnsi="Arial" w:cs="Arial"/>
          <w:sz w:val="28"/>
          <w:szCs w:val="28"/>
        </w:rPr>
      </w:pPr>
      <w:r w:rsidRPr="00075212">
        <w:rPr>
          <w:rFonts w:ascii="Arial" w:hAnsi="Arial" w:cs="Arial"/>
          <w:sz w:val="28"/>
          <w:szCs w:val="28"/>
        </w:rPr>
        <w:t xml:space="preserve">Por lo anteriormente expuesto, fundado y motivado, en términos de los artículos 207, 208 fracciones II y VI, y 209 de la Ley de </w:t>
      </w:r>
      <w:bookmarkStart w:id="1" w:name="_GoBack"/>
      <w:bookmarkEnd w:id="1"/>
      <w:r w:rsidRPr="00075212">
        <w:rPr>
          <w:rFonts w:ascii="Arial" w:hAnsi="Arial" w:cs="Arial"/>
          <w:sz w:val="28"/>
          <w:szCs w:val="28"/>
        </w:rPr>
        <w:t xml:space="preserve">Procedimiento y Justicia Administrativa para el Estado de Oaxaca, se;- - </w:t>
      </w:r>
      <w:r w:rsidR="00B22634" w:rsidRPr="00075212">
        <w:rPr>
          <w:rFonts w:ascii="Arial" w:hAnsi="Arial" w:cs="Arial"/>
          <w:sz w:val="28"/>
          <w:szCs w:val="28"/>
        </w:rPr>
        <w:t xml:space="preserve">- - - - - - - - - - - - - - - - - - - - - - - - - - - - - - - - - - - - - - - - - - - - - - - </w:t>
      </w:r>
    </w:p>
    <w:p w:rsidR="002C56D8" w:rsidRPr="00075212" w:rsidRDefault="002C56D8" w:rsidP="002C56D8">
      <w:pPr>
        <w:spacing w:line="360" w:lineRule="auto"/>
        <w:jc w:val="center"/>
        <w:rPr>
          <w:rFonts w:ascii="Arial" w:hAnsi="Arial" w:cs="Arial"/>
          <w:b/>
          <w:sz w:val="28"/>
          <w:szCs w:val="28"/>
        </w:rPr>
      </w:pPr>
      <w:r w:rsidRPr="00075212">
        <w:rPr>
          <w:rFonts w:ascii="Arial" w:hAnsi="Arial" w:cs="Arial"/>
          <w:b/>
          <w:sz w:val="28"/>
          <w:szCs w:val="28"/>
        </w:rPr>
        <w:t>R E S U E L V E:</w:t>
      </w:r>
    </w:p>
    <w:p w:rsidR="002C56D8" w:rsidRPr="00075212" w:rsidRDefault="002C56D8" w:rsidP="002C56D8">
      <w:pPr>
        <w:spacing w:line="360" w:lineRule="auto"/>
        <w:ind w:firstLine="567"/>
        <w:jc w:val="both"/>
        <w:rPr>
          <w:rFonts w:ascii="Arial" w:hAnsi="Arial" w:cs="Arial"/>
          <w:sz w:val="28"/>
          <w:szCs w:val="28"/>
        </w:rPr>
      </w:pPr>
      <w:r w:rsidRPr="00075212">
        <w:rPr>
          <w:rFonts w:ascii="Arial" w:hAnsi="Arial" w:cs="Arial"/>
          <w:b/>
          <w:sz w:val="28"/>
          <w:szCs w:val="28"/>
        </w:rPr>
        <w:t>PRIMERO</w:t>
      </w:r>
      <w:r w:rsidRPr="00075212">
        <w:rPr>
          <w:rFonts w:ascii="Arial" w:hAnsi="Arial" w:cs="Arial"/>
          <w:sz w:val="28"/>
          <w:szCs w:val="28"/>
        </w:rPr>
        <w:t xml:space="preserve">.- Esta Primera Sala Unitaria del Tribunal de Justicia Administrativa del Estado de Oaxaca, es competente para conocer y resolver el presente juicio. - - - - - - - - - - - - - - - - - - - - - - - - - - - - - - - - </w:t>
      </w:r>
    </w:p>
    <w:p w:rsidR="002C56D8" w:rsidRPr="00075212" w:rsidRDefault="002C56D8" w:rsidP="002C56D8">
      <w:pPr>
        <w:spacing w:line="360" w:lineRule="auto"/>
        <w:ind w:firstLine="567"/>
        <w:jc w:val="both"/>
        <w:rPr>
          <w:rFonts w:ascii="Arial" w:hAnsi="Arial" w:cs="Arial"/>
          <w:sz w:val="28"/>
          <w:szCs w:val="28"/>
        </w:rPr>
      </w:pPr>
      <w:r w:rsidRPr="00075212">
        <w:rPr>
          <w:rFonts w:ascii="Arial" w:hAnsi="Arial" w:cs="Arial"/>
          <w:b/>
          <w:sz w:val="28"/>
          <w:szCs w:val="28"/>
        </w:rPr>
        <w:t>SEGUNDO</w:t>
      </w:r>
      <w:r w:rsidRPr="00075212">
        <w:rPr>
          <w:rFonts w:ascii="Arial" w:hAnsi="Arial" w:cs="Arial"/>
          <w:sz w:val="28"/>
          <w:szCs w:val="28"/>
        </w:rPr>
        <w:t xml:space="preserve">.- La personalidad de las partes quedó acredita dentro del considerando SEGUNDO de la presente resolución.- - - - - - - - - - - </w:t>
      </w:r>
    </w:p>
    <w:p w:rsidR="002C56D8" w:rsidRPr="00075212" w:rsidRDefault="002C56D8" w:rsidP="002C56D8">
      <w:pPr>
        <w:spacing w:line="360" w:lineRule="auto"/>
        <w:ind w:firstLine="567"/>
        <w:jc w:val="both"/>
        <w:rPr>
          <w:rFonts w:ascii="Arial" w:hAnsi="Arial" w:cs="Arial"/>
          <w:sz w:val="28"/>
          <w:szCs w:val="28"/>
          <w:lang w:val="es-MX"/>
        </w:rPr>
      </w:pPr>
      <w:r w:rsidRPr="00075212">
        <w:rPr>
          <w:rFonts w:ascii="Arial" w:hAnsi="Arial" w:cs="Arial"/>
          <w:b/>
          <w:sz w:val="28"/>
          <w:szCs w:val="28"/>
        </w:rPr>
        <w:t>TERCERO.</w:t>
      </w:r>
      <w:r w:rsidRPr="00075212">
        <w:rPr>
          <w:rFonts w:ascii="Arial" w:hAnsi="Arial" w:cs="Arial"/>
          <w:sz w:val="28"/>
          <w:szCs w:val="28"/>
        </w:rPr>
        <w:t>-</w:t>
      </w:r>
      <w:r w:rsidRPr="00075212">
        <w:rPr>
          <w:rFonts w:ascii="Arial" w:hAnsi="Arial" w:cs="Arial"/>
          <w:sz w:val="28"/>
          <w:szCs w:val="28"/>
          <w:lang w:val="es-MX"/>
        </w:rPr>
        <w:t xml:space="preserve"> Esta Sala advierte que, en el presente juicio no se configura alguna causal de improcedencia o sobreseimiento expuesto en el considerando TERCERO, por lo tanto, </w:t>
      </w:r>
      <w:r w:rsidRPr="00075212">
        <w:rPr>
          <w:rFonts w:ascii="Arial" w:hAnsi="Arial" w:cs="Arial"/>
          <w:b/>
          <w:sz w:val="28"/>
          <w:szCs w:val="28"/>
          <w:lang w:val="es-MX"/>
        </w:rPr>
        <w:t>NO SE SOBRESEE</w:t>
      </w:r>
      <w:r w:rsidRPr="00075212">
        <w:rPr>
          <w:rFonts w:ascii="Arial" w:hAnsi="Arial" w:cs="Arial"/>
          <w:sz w:val="28"/>
          <w:szCs w:val="28"/>
          <w:lang w:val="es-MX"/>
        </w:rPr>
        <w:t xml:space="preserve">.- - - - </w:t>
      </w:r>
    </w:p>
    <w:p w:rsidR="00783E78" w:rsidRPr="00075212" w:rsidRDefault="002C56D8" w:rsidP="002C56D8">
      <w:pPr>
        <w:pStyle w:val="corte4fondo"/>
        <w:ind w:right="51" w:firstLine="567"/>
        <w:rPr>
          <w:rFonts w:cs="Arial"/>
          <w:bCs/>
          <w:sz w:val="28"/>
          <w:szCs w:val="28"/>
        </w:rPr>
      </w:pPr>
      <w:r w:rsidRPr="00075212">
        <w:rPr>
          <w:rFonts w:cs="Arial"/>
          <w:b/>
          <w:bCs/>
          <w:sz w:val="28"/>
          <w:szCs w:val="28"/>
          <w:lang w:val="es-MX"/>
        </w:rPr>
        <w:t>CUARTO</w:t>
      </w:r>
      <w:r w:rsidRPr="00075212">
        <w:rPr>
          <w:rFonts w:cs="Arial"/>
          <w:bCs/>
          <w:sz w:val="28"/>
          <w:szCs w:val="28"/>
          <w:lang w:val="es-MX"/>
        </w:rPr>
        <w:t xml:space="preserve">.- Se declara la </w:t>
      </w:r>
      <w:r w:rsidR="00B22634" w:rsidRPr="00075212">
        <w:rPr>
          <w:rFonts w:cs="Arial"/>
          <w:b/>
          <w:sz w:val="28"/>
          <w:szCs w:val="28"/>
          <w:lang w:val="es-MX"/>
        </w:rPr>
        <w:t>NULIDAD LISA Y LLANA</w:t>
      </w:r>
      <w:r w:rsidR="00B22634" w:rsidRPr="00075212">
        <w:rPr>
          <w:rFonts w:cs="Arial"/>
          <w:bCs/>
          <w:sz w:val="28"/>
          <w:szCs w:val="28"/>
          <w:lang w:val="es-MX"/>
        </w:rPr>
        <w:t xml:space="preserve"> </w:t>
      </w:r>
      <w:r w:rsidRPr="00075212">
        <w:rPr>
          <w:rFonts w:cs="Arial"/>
          <w:bCs/>
          <w:sz w:val="28"/>
          <w:szCs w:val="28"/>
          <w:lang w:val="es-MX"/>
        </w:rPr>
        <w:t xml:space="preserve">del acta de infracción con número de folio </w:t>
      </w:r>
      <w:r w:rsidRPr="00075212">
        <w:rPr>
          <w:rFonts w:cs="Arial"/>
          <w:sz w:val="28"/>
          <w:szCs w:val="28"/>
        </w:rPr>
        <w:t xml:space="preserve">se </w:t>
      </w:r>
      <w:r w:rsidR="00426DA8" w:rsidRPr="00075212">
        <w:rPr>
          <w:rFonts w:cs="Arial"/>
          <w:b/>
          <w:sz w:val="28"/>
          <w:szCs w:val="28"/>
        </w:rPr>
        <w:t>05273</w:t>
      </w:r>
      <w:r w:rsidR="00B22634" w:rsidRPr="00075212">
        <w:rPr>
          <w:rFonts w:cs="Arial"/>
          <w:b/>
          <w:sz w:val="28"/>
          <w:szCs w:val="28"/>
        </w:rPr>
        <w:t xml:space="preserve"> de fecha </w:t>
      </w:r>
      <w:r w:rsidR="00BC428F" w:rsidRPr="00075212">
        <w:rPr>
          <w:rFonts w:cs="Arial"/>
          <w:b/>
          <w:sz w:val="28"/>
          <w:szCs w:val="28"/>
        </w:rPr>
        <w:t xml:space="preserve">26 </w:t>
      </w:r>
      <w:r w:rsidR="004402B8" w:rsidRPr="00075212">
        <w:rPr>
          <w:rFonts w:cs="Arial"/>
          <w:b/>
          <w:sz w:val="28"/>
          <w:szCs w:val="28"/>
        </w:rPr>
        <w:t>veintiséis</w:t>
      </w:r>
      <w:r w:rsidR="00BC428F" w:rsidRPr="00075212">
        <w:rPr>
          <w:rFonts w:cs="Arial"/>
          <w:b/>
          <w:sz w:val="28"/>
          <w:szCs w:val="28"/>
        </w:rPr>
        <w:t xml:space="preserve"> de julio de</w:t>
      </w:r>
      <w:r w:rsidR="00AD5642" w:rsidRPr="00075212">
        <w:rPr>
          <w:rFonts w:cs="Arial"/>
          <w:b/>
          <w:sz w:val="28"/>
          <w:szCs w:val="28"/>
        </w:rPr>
        <w:t xml:space="preserve"> 2019</w:t>
      </w:r>
      <w:r w:rsidR="00BC428F" w:rsidRPr="00075212">
        <w:rPr>
          <w:rFonts w:cs="Arial"/>
          <w:b/>
          <w:sz w:val="28"/>
          <w:szCs w:val="28"/>
        </w:rPr>
        <w:t xml:space="preserve"> dos mil diecinueve</w:t>
      </w:r>
      <w:r w:rsidR="00B22634" w:rsidRPr="00075212">
        <w:rPr>
          <w:rFonts w:cs="Arial"/>
          <w:b/>
          <w:sz w:val="28"/>
          <w:szCs w:val="28"/>
        </w:rPr>
        <w:t xml:space="preserve">, </w:t>
      </w:r>
      <w:r w:rsidR="00B22634" w:rsidRPr="00075212">
        <w:rPr>
          <w:rFonts w:cs="Arial"/>
          <w:sz w:val="28"/>
          <w:szCs w:val="28"/>
        </w:rPr>
        <w:t xml:space="preserve">emitida por </w:t>
      </w:r>
      <w:r w:rsidR="004402B8" w:rsidRPr="00075212">
        <w:rPr>
          <w:rFonts w:cs="Arial"/>
          <w:sz w:val="28"/>
          <w:szCs w:val="28"/>
        </w:rPr>
        <w:t>Her</w:t>
      </w:r>
      <w:r w:rsidR="000D59F3" w:rsidRPr="00075212">
        <w:rPr>
          <w:rFonts w:cs="Arial"/>
          <w:sz w:val="28"/>
          <w:szCs w:val="28"/>
        </w:rPr>
        <w:t>é</w:t>
      </w:r>
      <w:r w:rsidR="004402B8" w:rsidRPr="00075212">
        <w:rPr>
          <w:rFonts w:cs="Arial"/>
          <w:sz w:val="28"/>
          <w:szCs w:val="28"/>
        </w:rPr>
        <w:t>ndi</w:t>
      </w:r>
      <w:r w:rsidR="000D59F3" w:rsidRPr="00075212">
        <w:rPr>
          <w:rFonts w:cs="Arial"/>
          <w:sz w:val="28"/>
          <w:szCs w:val="28"/>
        </w:rPr>
        <w:t>r</w:t>
      </w:r>
      <w:r w:rsidR="004402B8" w:rsidRPr="00075212">
        <w:rPr>
          <w:rFonts w:cs="Arial"/>
          <w:sz w:val="28"/>
          <w:szCs w:val="28"/>
        </w:rPr>
        <w:t xml:space="preserve">a Vásquez Reyes, Policía Vial con número estadístico PV-250, adscrita </w:t>
      </w:r>
      <w:r w:rsidR="00B22634" w:rsidRPr="00075212">
        <w:rPr>
          <w:rFonts w:cs="Arial"/>
          <w:sz w:val="28"/>
          <w:szCs w:val="28"/>
        </w:rPr>
        <w:t>a la Comisión de Seguridad Pública, Vialidad y Protección Civil del Municipio de Oaxaca</w:t>
      </w:r>
      <w:r w:rsidRPr="00075212">
        <w:rPr>
          <w:rFonts w:cs="Arial"/>
          <w:sz w:val="28"/>
          <w:szCs w:val="28"/>
        </w:rPr>
        <w:t xml:space="preserve">, en consecuencia, </w:t>
      </w:r>
      <w:r w:rsidRPr="00075212">
        <w:rPr>
          <w:rFonts w:cs="Arial"/>
          <w:sz w:val="28"/>
          <w:szCs w:val="28"/>
          <w:u w:val="single"/>
        </w:rPr>
        <w:t xml:space="preserve">se ordena a esa autoridad demandada para que a través de sí misma o de quien sea legalmente competente, realice la baja de la citada acta de infracción del sistema electrónico y/o documental que para tal efecto lleve esa autoridad, </w:t>
      </w:r>
      <w:r w:rsidRPr="00075212">
        <w:rPr>
          <w:rFonts w:cs="Arial"/>
          <w:bCs/>
          <w:sz w:val="28"/>
          <w:szCs w:val="28"/>
        </w:rPr>
        <w:t xml:space="preserve">lo anterior por las razones ya expuestas en el considerando </w:t>
      </w:r>
      <w:r w:rsidR="00472095" w:rsidRPr="00075212">
        <w:rPr>
          <w:rFonts w:cs="Arial"/>
          <w:bCs/>
          <w:sz w:val="28"/>
          <w:szCs w:val="28"/>
        </w:rPr>
        <w:t>CUARTO</w:t>
      </w:r>
      <w:r w:rsidRPr="00075212">
        <w:rPr>
          <w:rFonts w:cs="Arial"/>
          <w:bCs/>
          <w:sz w:val="28"/>
          <w:szCs w:val="28"/>
        </w:rPr>
        <w:t xml:space="preserve"> de esta sentencia.</w:t>
      </w:r>
      <w:r w:rsidRPr="00075212">
        <w:rPr>
          <w:rFonts w:cs="Arial"/>
          <w:sz w:val="28"/>
          <w:szCs w:val="28"/>
        </w:rPr>
        <w:t xml:space="preserve"> - - - - - -</w:t>
      </w:r>
      <w:r w:rsidR="00B22634" w:rsidRPr="00075212">
        <w:rPr>
          <w:rFonts w:cs="Arial"/>
          <w:sz w:val="28"/>
          <w:szCs w:val="28"/>
        </w:rPr>
        <w:t xml:space="preserve"> </w:t>
      </w:r>
      <w:r w:rsidR="00783E78" w:rsidRPr="00075212">
        <w:rPr>
          <w:rFonts w:cs="Arial"/>
          <w:sz w:val="28"/>
          <w:szCs w:val="28"/>
        </w:rPr>
        <w:t>- - - - - - - - - - - - - - - - - - - - - - - - - - - - - - - - - -</w:t>
      </w:r>
      <w:r w:rsidR="004402B8" w:rsidRPr="00075212">
        <w:rPr>
          <w:rFonts w:cs="Arial"/>
          <w:sz w:val="28"/>
          <w:szCs w:val="28"/>
        </w:rPr>
        <w:t xml:space="preserve"> </w:t>
      </w:r>
    </w:p>
    <w:p w:rsidR="002C56D8" w:rsidRPr="00075212" w:rsidRDefault="002C56D8" w:rsidP="002C56D8">
      <w:pPr>
        <w:pStyle w:val="corte4fondo"/>
        <w:ind w:right="51" w:firstLine="567"/>
        <w:rPr>
          <w:rFonts w:cs="Arial"/>
          <w:bCs/>
          <w:sz w:val="28"/>
          <w:szCs w:val="28"/>
        </w:rPr>
      </w:pPr>
      <w:r w:rsidRPr="00075212">
        <w:rPr>
          <w:rFonts w:cs="Arial"/>
          <w:b/>
          <w:sz w:val="28"/>
          <w:szCs w:val="28"/>
        </w:rPr>
        <w:t>QUINTO</w:t>
      </w:r>
      <w:r w:rsidRPr="00075212">
        <w:rPr>
          <w:rFonts w:cs="Arial"/>
          <w:sz w:val="28"/>
          <w:szCs w:val="28"/>
        </w:rPr>
        <w:t xml:space="preserve">.- </w:t>
      </w:r>
      <w:r w:rsidRPr="00075212">
        <w:rPr>
          <w:rFonts w:cs="Arial"/>
          <w:sz w:val="28"/>
          <w:szCs w:val="28"/>
          <w:lang w:val="es-MX"/>
        </w:rPr>
        <w:t xml:space="preserve">Conforme a lo dispuesto en los artículos 172 y 173 </w:t>
      </w:r>
      <w:r w:rsidRPr="00075212">
        <w:rPr>
          <w:rFonts w:cs="Arial"/>
          <w:sz w:val="28"/>
          <w:szCs w:val="28"/>
        </w:rPr>
        <w:t>de la Ley de Procedimiento y Justicia Administrativa para el Estado de Oaxaca,</w:t>
      </w:r>
      <w:r w:rsidRPr="00075212">
        <w:rPr>
          <w:rFonts w:cs="Arial"/>
          <w:b/>
          <w:sz w:val="28"/>
          <w:szCs w:val="28"/>
        </w:rPr>
        <w:t xml:space="preserve"> NOTIFÍQUESE </w:t>
      </w:r>
      <w:r w:rsidRPr="00075212">
        <w:rPr>
          <w:rFonts w:cs="Arial"/>
          <w:sz w:val="28"/>
          <w:szCs w:val="28"/>
        </w:rPr>
        <w:t xml:space="preserve">y </w:t>
      </w:r>
      <w:r w:rsidRPr="00075212">
        <w:rPr>
          <w:rFonts w:cs="Arial"/>
          <w:b/>
          <w:sz w:val="28"/>
          <w:szCs w:val="28"/>
        </w:rPr>
        <w:t>CÚMPLASE</w:t>
      </w:r>
      <w:r w:rsidRPr="00075212">
        <w:rPr>
          <w:rFonts w:cs="Arial"/>
          <w:sz w:val="28"/>
          <w:szCs w:val="28"/>
        </w:rPr>
        <w:t xml:space="preserve">.- - - - - - - - - - - - - - - - - - - - - - </w:t>
      </w:r>
    </w:p>
    <w:p w:rsidR="002C56D8" w:rsidRPr="00075212" w:rsidRDefault="002C56D8" w:rsidP="002C56D8">
      <w:pPr>
        <w:spacing w:line="360" w:lineRule="auto"/>
        <w:ind w:firstLine="567"/>
        <w:jc w:val="both"/>
        <w:rPr>
          <w:rFonts w:ascii="Arial" w:hAnsi="Arial" w:cs="Arial"/>
          <w:sz w:val="28"/>
          <w:szCs w:val="28"/>
        </w:rPr>
      </w:pPr>
      <w:r w:rsidRPr="00075212">
        <w:rPr>
          <w:rFonts w:ascii="Arial" w:hAnsi="Arial" w:cs="Arial"/>
          <w:sz w:val="28"/>
          <w:szCs w:val="28"/>
        </w:rPr>
        <w:t xml:space="preserve">Así lo resolvió y firma la </w:t>
      </w:r>
      <w:r w:rsidRPr="00075212">
        <w:rPr>
          <w:rFonts w:ascii="Arial" w:hAnsi="Arial" w:cs="Arial"/>
          <w:b/>
          <w:i/>
          <w:sz w:val="28"/>
          <w:szCs w:val="28"/>
        </w:rPr>
        <w:t>licenciada Frida Jiménez Valencia</w:t>
      </w:r>
      <w:r w:rsidRPr="00075212">
        <w:rPr>
          <w:rFonts w:ascii="Arial" w:hAnsi="Arial" w:cs="Arial"/>
          <w:sz w:val="28"/>
          <w:szCs w:val="28"/>
        </w:rPr>
        <w:t xml:space="preserve">, Magistrada de la Primera Sala Unitaria de Primera Instancia del Tribunal de Justicia Administrativa del Estado de Oaxaca, ante el Secretario de Acuerdos, </w:t>
      </w:r>
      <w:r w:rsidRPr="00075212">
        <w:rPr>
          <w:rFonts w:ascii="Arial" w:hAnsi="Arial" w:cs="Arial"/>
          <w:i/>
          <w:sz w:val="28"/>
          <w:szCs w:val="28"/>
        </w:rPr>
        <w:t>licenciado Renato Gabriel Ibáñez Castellanos</w:t>
      </w:r>
      <w:r w:rsidRPr="00075212">
        <w:rPr>
          <w:rFonts w:ascii="Arial" w:hAnsi="Arial" w:cs="Arial"/>
          <w:sz w:val="28"/>
          <w:szCs w:val="28"/>
        </w:rPr>
        <w:t xml:space="preserve">, quien autoriza y da fe. - - - - - - - - - - - - - - - - - - - - - - - - - - - - - - - - - - - </w:t>
      </w:r>
    </w:p>
    <w:p w:rsidR="002C56D8" w:rsidRPr="00075212" w:rsidRDefault="002C56D8" w:rsidP="002C56D8">
      <w:pPr>
        <w:spacing w:line="360" w:lineRule="auto"/>
        <w:ind w:firstLine="708"/>
        <w:jc w:val="both"/>
        <w:rPr>
          <w:rFonts w:ascii="Arial" w:hAnsi="Arial" w:cs="Arial"/>
          <w:sz w:val="28"/>
          <w:szCs w:val="28"/>
          <w:lang w:val="es-MX"/>
        </w:rPr>
      </w:pPr>
    </w:p>
    <w:p w:rsidR="00E47C4F" w:rsidRPr="00075212" w:rsidRDefault="00E47C4F" w:rsidP="002C56D8">
      <w:pPr>
        <w:spacing w:line="360" w:lineRule="auto"/>
        <w:ind w:firstLine="567"/>
        <w:jc w:val="both"/>
        <w:rPr>
          <w:rFonts w:ascii="Arial" w:hAnsi="Arial" w:cs="Arial"/>
          <w:sz w:val="28"/>
          <w:szCs w:val="28"/>
          <w:lang w:val="es-MX"/>
        </w:rPr>
      </w:pPr>
    </w:p>
    <w:p w:rsidR="00E47C4F" w:rsidRPr="00075212" w:rsidRDefault="00E47C4F" w:rsidP="00962834">
      <w:pPr>
        <w:spacing w:line="360" w:lineRule="auto"/>
        <w:ind w:firstLine="708"/>
        <w:jc w:val="both"/>
        <w:rPr>
          <w:rFonts w:ascii="Arial" w:hAnsi="Arial" w:cs="Arial"/>
          <w:sz w:val="28"/>
          <w:szCs w:val="28"/>
          <w:lang w:val="es-MX"/>
        </w:rPr>
      </w:pPr>
    </w:p>
    <w:sectPr w:rsidR="00E47C4F" w:rsidRPr="00075212"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802" w:rsidRDefault="00310802" w:rsidP="00F420D4">
      <w:r>
        <w:separator/>
      </w:r>
    </w:p>
  </w:endnote>
  <w:endnote w:type="continuationSeparator" w:id="0">
    <w:p w:rsidR="00310802" w:rsidRDefault="00310802"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802" w:rsidRDefault="00310802" w:rsidP="00F420D4">
      <w:r>
        <w:separator/>
      </w:r>
    </w:p>
  </w:footnote>
  <w:footnote w:type="continuationSeparator" w:id="0">
    <w:p w:rsidR="00310802" w:rsidRDefault="00310802"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905" w:rsidRPr="00133905" w:rsidRDefault="00075212" w:rsidP="00133905">
    <w:pPr>
      <w:rPr>
        <w:rFonts w:ascii="Arial" w:hAnsi="Arial" w:cs="Arial"/>
        <w:sz w:val="28"/>
        <w:lang w:val="es-ES_tradnl"/>
      </w:rPr>
    </w:pPr>
    <w:r>
      <w:rPr>
        <w:rFonts w:ascii="Arial" w:hAnsi="Arial" w:cs="Arial"/>
        <w:b/>
        <w:noProof/>
        <w:sz w:val="28"/>
        <w:lang w:val="es-MX"/>
      </w:rPr>
      <mc:AlternateContent>
        <mc:Choice Requires="wps">
          <w:drawing>
            <wp:anchor distT="0" distB="0" distL="114300" distR="114300" simplePos="0" relativeHeight="251662336" behindDoc="0" locked="0" layoutInCell="1" allowOverlap="1">
              <wp:simplePos x="0" y="0"/>
              <wp:positionH relativeFrom="column">
                <wp:posOffset>5814695</wp:posOffset>
              </wp:positionH>
              <wp:positionV relativeFrom="paragraph">
                <wp:posOffset>4587875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75212" w:rsidRDefault="00075212" w:rsidP="0007521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7.85pt;margin-top:361.25pt;width:79.4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" fillcolor="window" strokeweight=".5pt">
              <v:path arrowok="t"/>
              <v:textbox>
                <w:txbxContent>
                  <w:p w:rsidR="00075212" w:rsidRDefault="00075212" w:rsidP="00075212">
                    <w:pPr>
                      <w:tabs>
                        <w:tab w:val="left" w:pos="1134"/>
                      </w:tabs>
                    </w:pPr>
                    <w:r w:rsidRPr="00827BFA">
                      <w:rPr>
                        <w:sz w:val="18"/>
                      </w:rPr>
                      <w:t>Datos personales protegidos por el Art. 116 de la LGTAIP y el artículo 56 de la LTAIPEO</w:t>
                    </w:r>
                    <w:r>
                      <w:t>.</w:t>
                    </w:r>
                  </w:p>
                </w:txbxContent>
              </v:textbox>
            </v:shape>
          </w:pict>
        </mc:Fallback>
      </mc:AlternateContent>
    </w:r>
    <w:r w:rsidR="00AD5642">
      <w:rPr>
        <w:rFonts w:ascii="Arial" w:hAnsi="Arial" w:cs="Arial"/>
        <w:b/>
        <w:sz w:val="28"/>
        <w:lang w:val="en-US"/>
      </w:rPr>
      <w:t>8</w:t>
    </w:r>
    <w:r w:rsidR="00C93F2A">
      <w:rPr>
        <w:rFonts w:ascii="Arial" w:hAnsi="Arial" w:cs="Arial"/>
        <w:b/>
        <w:sz w:val="28"/>
        <w:lang w:val="en-US"/>
      </w:rPr>
      <w:t>1</w:t>
    </w:r>
    <w:r w:rsidR="00133905">
      <w:rPr>
        <w:rFonts w:ascii="Arial" w:hAnsi="Arial" w:cs="Arial"/>
        <w:b/>
        <w:sz w:val="28"/>
        <w:lang w:val="en-US"/>
      </w:rPr>
      <w:t>/201</w:t>
    </w:r>
    <w:r w:rsidR="002D3523">
      <w:rPr>
        <w:rFonts w:ascii="Arial" w:hAnsi="Arial" w:cs="Arial"/>
        <w:b/>
        <w:sz w:val="28"/>
        <w:lang w:val="en-US"/>
      </w:rPr>
      <w:t>9</w:t>
    </w:r>
    <w:r w:rsidR="00133905" w:rsidRPr="00CC4788">
      <w:rPr>
        <w:rFonts w:ascii="Arial" w:hAnsi="Arial" w:cs="Arial"/>
        <w:sz w:val="28"/>
        <w:lang w:val="es-ES_tradnl"/>
      </w:rPr>
      <w:t xml:space="preserve">                                      </w:t>
    </w:r>
    <w:r w:rsidR="00133905">
      <w:rPr>
        <w:rFonts w:ascii="Arial" w:hAnsi="Arial" w:cs="Arial"/>
        <w:sz w:val="28"/>
        <w:lang w:val="es-ES_tradnl"/>
      </w:rPr>
      <w:t xml:space="preserve">          </w:t>
    </w:r>
    <w:r w:rsidR="00133905" w:rsidRPr="00CC4788">
      <w:rPr>
        <w:rFonts w:ascii="Arial" w:hAnsi="Arial" w:cs="Arial"/>
        <w:b/>
        <w:sz w:val="28"/>
      </w:rPr>
      <w:fldChar w:fldCharType="begin"/>
    </w:r>
    <w:r w:rsidR="00133905" w:rsidRPr="00CC4788">
      <w:rPr>
        <w:rFonts w:ascii="Arial" w:hAnsi="Arial" w:cs="Arial"/>
        <w:b/>
        <w:sz w:val="28"/>
        <w:lang w:val="en-US"/>
      </w:rPr>
      <w:instrText xml:space="preserve"> PAGE </w:instrText>
    </w:r>
    <w:r w:rsidR="00133905" w:rsidRPr="00CC4788">
      <w:rPr>
        <w:rFonts w:ascii="Arial" w:hAnsi="Arial" w:cs="Arial"/>
        <w:b/>
        <w:sz w:val="28"/>
      </w:rPr>
      <w:fldChar w:fldCharType="separate"/>
    </w:r>
    <w:r>
      <w:rPr>
        <w:rFonts w:ascii="Arial" w:hAnsi="Arial" w:cs="Arial"/>
        <w:b/>
        <w:noProof/>
        <w:sz w:val="28"/>
        <w:lang w:val="en-US"/>
      </w:rPr>
      <w:t>8</w:t>
    </w:r>
    <w:r w:rsidR="00133905" w:rsidRPr="00CC4788">
      <w:rPr>
        <w:rFonts w:ascii="Arial" w:hAnsi="Arial" w:cs="Arial"/>
        <w:sz w:val="28"/>
        <w:lang w:val="es-ES_tradnl"/>
      </w:rPr>
      <w:fldChar w:fldCharType="end"/>
    </w:r>
    <w:r w:rsidR="00133905" w:rsidRPr="00CC4788">
      <w:rPr>
        <w:rFonts w:ascii="Arial" w:hAnsi="Arial" w:cs="Arial"/>
        <w:b/>
        <w:sz w:val="28"/>
        <w:lang w:val="en-US"/>
      </w:rPr>
      <w:t xml:space="preserve"> </w:t>
    </w:r>
    <w:r w:rsidR="00133905">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75212">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3E265B">
      <w:rPr>
        <w:rFonts w:ascii="Arial" w:hAnsi="Arial" w:cs="Arial"/>
        <w:b/>
        <w:sz w:val="28"/>
        <w:lang w:val="en-US"/>
      </w:rPr>
      <w:t xml:space="preserve">        </w:t>
    </w:r>
    <w:r w:rsidR="00897018">
      <w:rPr>
        <w:rFonts w:ascii="Arial" w:hAnsi="Arial" w:cs="Arial"/>
        <w:b/>
        <w:sz w:val="28"/>
        <w:lang w:val="en-US"/>
      </w:rPr>
      <w:t>8</w:t>
    </w:r>
    <w:r w:rsidR="002C56D8">
      <w:rPr>
        <w:rFonts w:ascii="Arial" w:hAnsi="Arial" w:cs="Arial"/>
        <w:b/>
        <w:sz w:val="28"/>
        <w:lang w:val="en-US"/>
      </w:rPr>
      <w:t>1</w:t>
    </w:r>
    <w:r w:rsidR="001D571B">
      <w:rPr>
        <w:rFonts w:ascii="Arial" w:hAnsi="Arial" w:cs="Arial"/>
        <w:b/>
        <w:sz w:val="28"/>
        <w:lang w:val="en-US"/>
      </w:rPr>
      <w:t>/201</w:t>
    </w:r>
    <w:r w:rsidR="002D3523">
      <w:rPr>
        <w:rFonts w:ascii="Arial" w:hAnsi="Arial" w:cs="Arial"/>
        <w:b/>
        <w:sz w:val="28"/>
        <w:lang w:val="en-US"/>
      </w:rPr>
      <w:t>9</w:t>
    </w:r>
  </w:p>
  <w:p w:rsidR="00386A00" w:rsidRPr="00CC4788" w:rsidRDefault="00075212">
    <w:pPr>
      <w:rPr>
        <w:lang w:val="es-ES_tradnl"/>
      </w:rPr>
    </w:pPr>
    <w:r>
      <w:rPr>
        <w:rFonts w:ascii="Arial" w:hAnsi="Arial" w:cs="Arial"/>
        <w:noProof/>
        <w:sz w:val="28"/>
        <w:lang w:val="es-MX"/>
      </w:rPr>
      <mc:AlternateContent>
        <mc:Choice Requires="wps">
          <w:drawing>
            <wp:anchor distT="0" distB="0" distL="114300" distR="114300" simplePos="0" relativeHeight="251663360" behindDoc="0" locked="0" layoutInCell="1" allowOverlap="1">
              <wp:simplePos x="0" y="0"/>
              <wp:positionH relativeFrom="column">
                <wp:posOffset>-1227455</wp:posOffset>
              </wp:positionH>
              <wp:positionV relativeFrom="paragraph">
                <wp:posOffset>4903470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75212" w:rsidRDefault="00075212" w:rsidP="0007521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6.65pt;margin-top:386.1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" fillcolor="window" strokeweight=".5pt">
              <v:path arrowok="t"/>
              <v:textbox>
                <w:txbxContent>
                  <w:p w:rsidR="00075212" w:rsidRDefault="00075212" w:rsidP="00075212">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212" w:rsidRDefault="00075212">
    <w:pPr>
      <w:pStyle w:val="Encabezado"/>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-1212850</wp:posOffset>
              </wp:positionH>
              <wp:positionV relativeFrom="paragraph">
                <wp:posOffset>5360035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75212" w:rsidRDefault="00075212" w:rsidP="0007521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5.5pt;margin-top:422.0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" fillcolor="window" strokeweight=".5pt">
              <v:path arrowok="t"/>
              <v:textbox>
                <w:txbxContent>
                  <w:p w:rsidR="00075212" w:rsidRDefault="00075212" w:rsidP="00075212">
                    <w:pPr>
                      <w:tabs>
                        <w:tab w:val="left" w:pos="1134"/>
                      </w:tabs>
                    </w:pPr>
                    <w:r w:rsidRPr="00827BFA">
                      <w:rPr>
                        <w:sz w:val="18"/>
                      </w:rPr>
                      <w:t>Datos personales protegidos por el Art. 116 de la LGTAIP y el artículo 56 de la LTAIPEO</w:t>
                    </w:r>
                    <w:r>
                      <w:t>.</w:t>
                    </w:r>
                  </w:p>
                </w:txbxContent>
              </v:textbox>
            </v:shape>
          </w:pict>
        </mc:Fallback>
      </mc:AlternateContent>
    </w:r>
    <w:r w:rsidRPr="00075212">
      <w:rPr>
        <w:noProof/>
        <w:lang w:val="es-MX"/>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36BA8"/>
    <w:rsid w:val="00040C2D"/>
    <w:rsid w:val="0004107F"/>
    <w:rsid w:val="00041924"/>
    <w:rsid w:val="0004209E"/>
    <w:rsid w:val="000442F4"/>
    <w:rsid w:val="00044EAF"/>
    <w:rsid w:val="00044F67"/>
    <w:rsid w:val="0004548C"/>
    <w:rsid w:val="0004646E"/>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80D"/>
    <w:rsid w:val="00065CEC"/>
    <w:rsid w:val="000708B9"/>
    <w:rsid w:val="00070E1B"/>
    <w:rsid w:val="00071182"/>
    <w:rsid w:val="0007346E"/>
    <w:rsid w:val="00074812"/>
    <w:rsid w:val="00074EF2"/>
    <w:rsid w:val="0007521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6F62"/>
    <w:rsid w:val="000D0E26"/>
    <w:rsid w:val="000D1A0F"/>
    <w:rsid w:val="000D2089"/>
    <w:rsid w:val="000D2093"/>
    <w:rsid w:val="000D2CA2"/>
    <w:rsid w:val="000D2F19"/>
    <w:rsid w:val="000D59F3"/>
    <w:rsid w:val="000D5FA7"/>
    <w:rsid w:val="000D684A"/>
    <w:rsid w:val="000D7AC5"/>
    <w:rsid w:val="000E0584"/>
    <w:rsid w:val="000E1977"/>
    <w:rsid w:val="000E2E62"/>
    <w:rsid w:val="000E2E9E"/>
    <w:rsid w:val="000E3063"/>
    <w:rsid w:val="000E5E74"/>
    <w:rsid w:val="000E69D0"/>
    <w:rsid w:val="000E7BD6"/>
    <w:rsid w:val="000F4DF7"/>
    <w:rsid w:val="000F698B"/>
    <w:rsid w:val="000F787F"/>
    <w:rsid w:val="000F7C83"/>
    <w:rsid w:val="000F7CDD"/>
    <w:rsid w:val="000F7DFD"/>
    <w:rsid w:val="0010413C"/>
    <w:rsid w:val="00104FF6"/>
    <w:rsid w:val="00105CEA"/>
    <w:rsid w:val="00106ABF"/>
    <w:rsid w:val="001075B5"/>
    <w:rsid w:val="00107AAC"/>
    <w:rsid w:val="00107FB6"/>
    <w:rsid w:val="001101FA"/>
    <w:rsid w:val="00111700"/>
    <w:rsid w:val="00111830"/>
    <w:rsid w:val="001156BF"/>
    <w:rsid w:val="00115F08"/>
    <w:rsid w:val="00116AD9"/>
    <w:rsid w:val="0011715F"/>
    <w:rsid w:val="0012103E"/>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49CF"/>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5584"/>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4767A"/>
    <w:rsid w:val="00251684"/>
    <w:rsid w:val="00252101"/>
    <w:rsid w:val="002523D8"/>
    <w:rsid w:val="00252E4B"/>
    <w:rsid w:val="002562A6"/>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6D8"/>
    <w:rsid w:val="002C5737"/>
    <w:rsid w:val="002C58AD"/>
    <w:rsid w:val="002D0049"/>
    <w:rsid w:val="002D0C96"/>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77B4"/>
    <w:rsid w:val="002F15B5"/>
    <w:rsid w:val="002F62B7"/>
    <w:rsid w:val="002F77A0"/>
    <w:rsid w:val="00300678"/>
    <w:rsid w:val="00300904"/>
    <w:rsid w:val="00300FD4"/>
    <w:rsid w:val="00304939"/>
    <w:rsid w:val="00304AD8"/>
    <w:rsid w:val="003059A2"/>
    <w:rsid w:val="00306CC8"/>
    <w:rsid w:val="00310405"/>
    <w:rsid w:val="00310802"/>
    <w:rsid w:val="00310CB8"/>
    <w:rsid w:val="00311738"/>
    <w:rsid w:val="0031194F"/>
    <w:rsid w:val="0031273C"/>
    <w:rsid w:val="003147F3"/>
    <w:rsid w:val="00314908"/>
    <w:rsid w:val="003152EA"/>
    <w:rsid w:val="003168CD"/>
    <w:rsid w:val="00317477"/>
    <w:rsid w:val="00320273"/>
    <w:rsid w:val="00320C38"/>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5150"/>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472B"/>
    <w:rsid w:val="00385BE5"/>
    <w:rsid w:val="00386A00"/>
    <w:rsid w:val="00386C87"/>
    <w:rsid w:val="00387E75"/>
    <w:rsid w:val="00390D09"/>
    <w:rsid w:val="00390DC4"/>
    <w:rsid w:val="00390F20"/>
    <w:rsid w:val="00392141"/>
    <w:rsid w:val="0039291F"/>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83"/>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67D"/>
    <w:rsid w:val="003C5875"/>
    <w:rsid w:val="003C587B"/>
    <w:rsid w:val="003C5952"/>
    <w:rsid w:val="003C6379"/>
    <w:rsid w:val="003C6CD2"/>
    <w:rsid w:val="003D058A"/>
    <w:rsid w:val="003D28C2"/>
    <w:rsid w:val="003D2922"/>
    <w:rsid w:val="003D405B"/>
    <w:rsid w:val="003D58D4"/>
    <w:rsid w:val="003D600E"/>
    <w:rsid w:val="003D7CEF"/>
    <w:rsid w:val="003E0278"/>
    <w:rsid w:val="003E0EA1"/>
    <w:rsid w:val="003E265B"/>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6237"/>
    <w:rsid w:val="004173A1"/>
    <w:rsid w:val="00420B89"/>
    <w:rsid w:val="004210EE"/>
    <w:rsid w:val="004228F6"/>
    <w:rsid w:val="00422A55"/>
    <w:rsid w:val="004232E3"/>
    <w:rsid w:val="0042370B"/>
    <w:rsid w:val="004242FE"/>
    <w:rsid w:val="0042621F"/>
    <w:rsid w:val="00426ADD"/>
    <w:rsid w:val="00426DA8"/>
    <w:rsid w:val="0043038B"/>
    <w:rsid w:val="00430B57"/>
    <w:rsid w:val="00431743"/>
    <w:rsid w:val="0043192B"/>
    <w:rsid w:val="00432032"/>
    <w:rsid w:val="004335A3"/>
    <w:rsid w:val="00433F89"/>
    <w:rsid w:val="00434575"/>
    <w:rsid w:val="00434A60"/>
    <w:rsid w:val="004355F2"/>
    <w:rsid w:val="004402B8"/>
    <w:rsid w:val="00441715"/>
    <w:rsid w:val="004427C3"/>
    <w:rsid w:val="00442B5A"/>
    <w:rsid w:val="00443406"/>
    <w:rsid w:val="0044398E"/>
    <w:rsid w:val="00446692"/>
    <w:rsid w:val="00446927"/>
    <w:rsid w:val="004476A3"/>
    <w:rsid w:val="00450988"/>
    <w:rsid w:val="00452313"/>
    <w:rsid w:val="00452FF9"/>
    <w:rsid w:val="0045338B"/>
    <w:rsid w:val="00453CEE"/>
    <w:rsid w:val="00456797"/>
    <w:rsid w:val="00460B6C"/>
    <w:rsid w:val="00464420"/>
    <w:rsid w:val="004647E3"/>
    <w:rsid w:val="004648B4"/>
    <w:rsid w:val="00464F07"/>
    <w:rsid w:val="00465EA9"/>
    <w:rsid w:val="00466311"/>
    <w:rsid w:val="00466926"/>
    <w:rsid w:val="00467FA0"/>
    <w:rsid w:val="00470334"/>
    <w:rsid w:val="00472095"/>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D41"/>
    <w:rsid w:val="004E2358"/>
    <w:rsid w:val="004E2501"/>
    <w:rsid w:val="004E4F56"/>
    <w:rsid w:val="004F1143"/>
    <w:rsid w:val="004F20D7"/>
    <w:rsid w:val="004F22A0"/>
    <w:rsid w:val="004F247A"/>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2FEB"/>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6C8C"/>
    <w:rsid w:val="00557C4E"/>
    <w:rsid w:val="00557E61"/>
    <w:rsid w:val="00557F7C"/>
    <w:rsid w:val="00563BA9"/>
    <w:rsid w:val="005641E4"/>
    <w:rsid w:val="0056437E"/>
    <w:rsid w:val="00564B2C"/>
    <w:rsid w:val="0056574E"/>
    <w:rsid w:val="00571381"/>
    <w:rsid w:val="005715D2"/>
    <w:rsid w:val="005717DB"/>
    <w:rsid w:val="005738C9"/>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70F4"/>
    <w:rsid w:val="005973CE"/>
    <w:rsid w:val="005977B1"/>
    <w:rsid w:val="00597953"/>
    <w:rsid w:val="005A1297"/>
    <w:rsid w:val="005A1648"/>
    <w:rsid w:val="005A2B68"/>
    <w:rsid w:val="005A32E5"/>
    <w:rsid w:val="005A43C7"/>
    <w:rsid w:val="005A5760"/>
    <w:rsid w:val="005A6814"/>
    <w:rsid w:val="005A75DD"/>
    <w:rsid w:val="005B0BAE"/>
    <w:rsid w:val="005B29AF"/>
    <w:rsid w:val="005B4C50"/>
    <w:rsid w:val="005B4D86"/>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63EE"/>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365F"/>
    <w:rsid w:val="006149FE"/>
    <w:rsid w:val="00616421"/>
    <w:rsid w:val="00620681"/>
    <w:rsid w:val="00620EDB"/>
    <w:rsid w:val="0062165F"/>
    <w:rsid w:val="006227D2"/>
    <w:rsid w:val="0062305E"/>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297B"/>
    <w:rsid w:val="006534DE"/>
    <w:rsid w:val="006538BC"/>
    <w:rsid w:val="00653DCE"/>
    <w:rsid w:val="00654118"/>
    <w:rsid w:val="006544F2"/>
    <w:rsid w:val="00655C9B"/>
    <w:rsid w:val="006564EC"/>
    <w:rsid w:val="00656E30"/>
    <w:rsid w:val="00660659"/>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3005"/>
    <w:rsid w:val="006C3E3C"/>
    <w:rsid w:val="006C457F"/>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490"/>
    <w:rsid w:val="00702CE1"/>
    <w:rsid w:val="007031EF"/>
    <w:rsid w:val="00703624"/>
    <w:rsid w:val="00703A00"/>
    <w:rsid w:val="00704A0F"/>
    <w:rsid w:val="00704B04"/>
    <w:rsid w:val="00704FE5"/>
    <w:rsid w:val="007051A4"/>
    <w:rsid w:val="00706543"/>
    <w:rsid w:val="0070774B"/>
    <w:rsid w:val="00710BF0"/>
    <w:rsid w:val="00711368"/>
    <w:rsid w:val="007115C9"/>
    <w:rsid w:val="00712265"/>
    <w:rsid w:val="00713F07"/>
    <w:rsid w:val="00716BD6"/>
    <w:rsid w:val="00716F6A"/>
    <w:rsid w:val="007203B7"/>
    <w:rsid w:val="00720B48"/>
    <w:rsid w:val="00721051"/>
    <w:rsid w:val="0072211B"/>
    <w:rsid w:val="00723504"/>
    <w:rsid w:val="00725A70"/>
    <w:rsid w:val="0072623F"/>
    <w:rsid w:val="00727806"/>
    <w:rsid w:val="00731C48"/>
    <w:rsid w:val="00732613"/>
    <w:rsid w:val="007332DC"/>
    <w:rsid w:val="00733D84"/>
    <w:rsid w:val="00733E8A"/>
    <w:rsid w:val="00734FFC"/>
    <w:rsid w:val="0073549D"/>
    <w:rsid w:val="007359DC"/>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200B"/>
    <w:rsid w:val="007833F6"/>
    <w:rsid w:val="00783C4B"/>
    <w:rsid w:val="00783E02"/>
    <w:rsid w:val="00783E78"/>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64E5"/>
    <w:rsid w:val="008108A6"/>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132"/>
    <w:rsid w:val="00841B62"/>
    <w:rsid w:val="00841F5F"/>
    <w:rsid w:val="008420D8"/>
    <w:rsid w:val="00845E3F"/>
    <w:rsid w:val="00846633"/>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018"/>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4E1E"/>
    <w:rsid w:val="008C57A9"/>
    <w:rsid w:val="008C60FA"/>
    <w:rsid w:val="008C617E"/>
    <w:rsid w:val="008C6AC7"/>
    <w:rsid w:val="008D0D49"/>
    <w:rsid w:val="008D1CDD"/>
    <w:rsid w:val="008D1D3A"/>
    <w:rsid w:val="008D2FBA"/>
    <w:rsid w:val="008D3707"/>
    <w:rsid w:val="008E2DF8"/>
    <w:rsid w:val="008E3733"/>
    <w:rsid w:val="008E408B"/>
    <w:rsid w:val="008E51D4"/>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3E8A"/>
    <w:rsid w:val="00925F7C"/>
    <w:rsid w:val="0092664F"/>
    <w:rsid w:val="009269A8"/>
    <w:rsid w:val="00930418"/>
    <w:rsid w:val="00930F33"/>
    <w:rsid w:val="00931B80"/>
    <w:rsid w:val="0093455D"/>
    <w:rsid w:val="00934AC5"/>
    <w:rsid w:val="00935BD7"/>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C4F"/>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BFA"/>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0C1"/>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413"/>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375B"/>
    <w:rsid w:val="00AC4A26"/>
    <w:rsid w:val="00AC4D32"/>
    <w:rsid w:val="00AC503D"/>
    <w:rsid w:val="00AC731A"/>
    <w:rsid w:val="00AD1584"/>
    <w:rsid w:val="00AD196F"/>
    <w:rsid w:val="00AD31C3"/>
    <w:rsid w:val="00AD37D4"/>
    <w:rsid w:val="00AD381D"/>
    <w:rsid w:val="00AD4B2F"/>
    <w:rsid w:val="00AD5642"/>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634"/>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4109"/>
    <w:rsid w:val="00B64219"/>
    <w:rsid w:val="00B64C51"/>
    <w:rsid w:val="00B6535F"/>
    <w:rsid w:val="00B65B6E"/>
    <w:rsid w:val="00B66920"/>
    <w:rsid w:val="00B67A47"/>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428F"/>
    <w:rsid w:val="00BC5B67"/>
    <w:rsid w:val="00BC5F57"/>
    <w:rsid w:val="00BC6B51"/>
    <w:rsid w:val="00BC78F6"/>
    <w:rsid w:val="00BC7F7C"/>
    <w:rsid w:val="00BD0F16"/>
    <w:rsid w:val="00BD25AD"/>
    <w:rsid w:val="00BD2C25"/>
    <w:rsid w:val="00BD2E81"/>
    <w:rsid w:val="00BD344C"/>
    <w:rsid w:val="00BD3917"/>
    <w:rsid w:val="00BD447C"/>
    <w:rsid w:val="00BD5E6E"/>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571"/>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A41"/>
    <w:rsid w:val="00C546B0"/>
    <w:rsid w:val="00C55077"/>
    <w:rsid w:val="00C55E8C"/>
    <w:rsid w:val="00C570F9"/>
    <w:rsid w:val="00C6031E"/>
    <w:rsid w:val="00C60499"/>
    <w:rsid w:val="00C60E74"/>
    <w:rsid w:val="00C61501"/>
    <w:rsid w:val="00C6164E"/>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3F2A"/>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1368"/>
    <w:rsid w:val="00CF251E"/>
    <w:rsid w:val="00CF34ED"/>
    <w:rsid w:val="00CF38EF"/>
    <w:rsid w:val="00CF3AE4"/>
    <w:rsid w:val="00CF484F"/>
    <w:rsid w:val="00CF7303"/>
    <w:rsid w:val="00D01676"/>
    <w:rsid w:val="00D0227B"/>
    <w:rsid w:val="00D022C1"/>
    <w:rsid w:val="00D04795"/>
    <w:rsid w:val="00D101A3"/>
    <w:rsid w:val="00D122FE"/>
    <w:rsid w:val="00D134CA"/>
    <w:rsid w:val="00D15020"/>
    <w:rsid w:val="00D1541A"/>
    <w:rsid w:val="00D1672D"/>
    <w:rsid w:val="00D17094"/>
    <w:rsid w:val="00D1781F"/>
    <w:rsid w:val="00D20F6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83C"/>
    <w:rsid w:val="00D52F0E"/>
    <w:rsid w:val="00D5570F"/>
    <w:rsid w:val="00D55B35"/>
    <w:rsid w:val="00D5671E"/>
    <w:rsid w:val="00D56B63"/>
    <w:rsid w:val="00D57952"/>
    <w:rsid w:val="00D579F1"/>
    <w:rsid w:val="00D6140E"/>
    <w:rsid w:val="00D61C26"/>
    <w:rsid w:val="00D626C5"/>
    <w:rsid w:val="00D62E6C"/>
    <w:rsid w:val="00D63B38"/>
    <w:rsid w:val="00D64D8B"/>
    <w:rsid w:val="00D713D8"/>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727C"/>
    <w:rsid w:val="00DA7991"/>
    <w:rsid w:val="00DB25C2"/>
    <w:rsid w:val="00DB556C"/>
    <w:rsid w:val="00DB644D"/>
    <w:rsid w:val="00DC01A8"/>
    <w:rsid w:val="00DC20B0"/>
    <w:rsid w:val="00DC261B"/>
    <w:rsid w:val="00DC5F02"/>
    <w:rsid w:val="00DC67D1"/>
    <w:rsid w:val="00DC7047"/>
    <w:rsid w:val="00DC7D32"/>
    <w:rsid w:val="00DD0420"/>
    <w:rsid w:val="00DD1ADC"/>
    <w:rsid w:val="00DD1B93"/>
    <w:rsid w:val="00DD220C"/>
    <w:rsid w:val="00DD3AE5"/>
    <w:rsid w:val="00DD4704"/>
    <w:rsid w:val="00DD4716"/>
    <w:rsid w:val="00DD4D1B"/>
    <w:rsid w:val="00DD57F4"/>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891"/>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2659"/>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042"/>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3243"/>
    <w:rsid w:val="00EC4DC8"/>
    <w:rsid w:val="00EC55E1"/>
    <w:rsid w:val="00EC5D51"/>
    <w:rsid w:val="00EC6AA1"/>
    <w:rsid w:val="00EC6B29"/>
    <w:rsid w:val="00EC7A78"/>
    <w:rsid w:val="00ED0142"/>
    <w:rsid w:val="00ED029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3E90"/>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50C34"/>
    <w:rsid w:val="00F514AA"/>
    <w:rsid w:val="00F5158E"/>
    <w:rsid w:val="00F51F19"/>
    <w:rsid w:val="00F53556"/>
    <w:rsid w:val="00F545A6"/>
    <w:rsid w:val="00F55362"/>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556B"/>
    <w:rsid w:val="00F776F6"/>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C0D22"/>
    <w:rsid w:val="00FC146D"/>
    <w:rsid w:val="00FC1C32"/>
    <w:rsid w:val="00FC4547"/>
    <w:rsid w:val="00FC497E"/>
    <w:rsid w:val="00FC5613"/>
    <w:rsid w:val="00FC5787"/>
    <w:rsid w:val="00FC6E28"/>
    <w:rsid w:val="00FC6FFA"/>
    <w:rsid w:val="00FD05A5"/>
    <w:rsid w:val="00FD1806"/>
    <w:rsid w:val="00FD1DFE"/>
    <w:rsid w:val="00FD4205"/>
    <w:rsid w:val="00FD4919"/>
    <w:rsid w:val="00FD57D4"/>
    <w:rsid w:val="00FD64D7"/>
    <w:rsid w:val="00FD68AE"/>
    <w:rsid w:val="00FD6D2F"/>
    <w:rsid w:val="00FE0AB4"/>
    <w:rsid w:val="00FE0FD3"/>
    <w:rsid w:val="00FE37F0"/>
    <w:rsid w:val="00FE3DC5"/>
    <w:rsid w:val="00FE5033"/>
    <w:rsid w:val="00FE53A7"/>
    <w:rsid w:val="00FE698F"/>
    <w:rsid w:val="00FE7A32"/>
    <w:rsid w:val="00FF03D0"/>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6390EC4-CC7F-4110-BA2A-AF37C15E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57850918">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 w:id="193975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765F6-8DD7-42DF-8754-D957AE395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2803</Words>
  <Characters>15420</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2018-05-25T16:34:00Z</cp:lastPrinted>
  <dcterms:created xsi:type="dcterms:W3CDTF">2020-01-14T22:03:00Z</dcterms:created>
  <dcterms:modified xsi:type="dcterms:W3CDTF">2020-01-14T22:03:00Z</dcterms:modified>
</cp:coreProperties>
</file>