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9801D3" w14:textId="77777777" w:rsidR="00E61FB2" w:rsidRDefault="00E61FB2" w:rsidP="00E61FB2">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058AEB3A" w14:textId="77777777" w:rsidR="00E61FB2" w:rsidRDefault="00E61FB2" w:rsidP="00E61FB2">
      <w:pPr>
        <w:spacing w:line="360" w:lineRule="auto"/>
        <w:jc w:val="both"/>
        <w:rPr>
          <w:rFonts w:ascii="Arial" w:hAnsi="Arial" w:cs="Arial"/>
          <w:b/>
          <w:sz w:val="24"/>
          <w:szCs w:val="24"/>
        </w:rPr>
      </w:pPr>
      <w:r>
        <w:rPr>
          <w:rFonts w:ascii="Arial" w:hAnsi="Arial" w:cs="Arial"/>
          <w:b/>
          <w:sz w:val="24"/>
          <w:szCs w:val="24"/>
        </w:rPr>
        <w:t xml:space="preserve">OAXACA DE JUÁREZ, OAXACA; A </w:t>
      </w:r>
      <w:r w:rsidR="009146E9">
        <w:rPr>
          <w:rFonts w:ascii="Arial" w:hAnsi="Arial" w:cs="Arial"/>
          <w:b/>
          <w:sz w:val="24"/>
          <w:szCs w:val="24"/>
        </w:rPr>
        <w:t>VEINTE</w:t>
      </w:r>
      <w:r>
        <w:rPr>
          <w:rFonts w:ascii="Arial" w:hAnsi="Arial" w:cs="Arial"/>
          <w:b/>
          <w:sz w:val="24"/>
          <w:szCs w:val="24"/>
        </w:rPr>
        <w:t xml:space="preserve"> DE NOVIEMBRE DEL AÑO DOS MIL DIECINUEVE (</w:t>
      </w:r>
      <w:r w:rsidR="009146E9">
        <w:rPr>
          <w:rFonts w:ascii="Arial" w:hAnsi="Arial" w:cs="Arial"/>
          <w:b/>
          <w:sz w:val="24"/>
          <w:szCs w:val="24"/>
        </w:rPr>
        <w:t>20</w:t>
      </w:r>
      <w:r>
        <w:rPr>
          <w:rFonts w:ascii="Arial" w:hAnsi="Arial" w:cs="Arial"/>
          <w:b/>
          <w:sz w:val="24"/>
          <w:szCs w:val="24"/>
        </w:rPr>
        <w:t>/11/2019). - - - - - - - - - - - - - - - - - - - - - - - - - - -</w:t>
      </w:r>
      <w:r w:rsidR="009146E9">
        <w:rPr>
          <w:rFonts w:ascii="Arial" w:hAnsi="Arial" w:cs="Arial"/>
          <w:b/>
          <w:sz w:val="24"/>
          <w:szCs w:val="24"/>
        </w:rPr>
        <w:t xml:space="preserve"> - </w:t>
      </w:r>
    </w:p>
    <w:p w14:paraId="3D6EBA8E" w14:textId="0987E79B" w:rsidR="00E61FB2" w:rsidRDefault="00E61FB2" w:rsidP="00E61FB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090/2018, promovido por </w:t>
      </w:r>
      <w:r w:rsidR="00135673">
        <w:rPr>
          <w:rFonts w:ascii="Arial" w:hAnsi="Arial" w:cs="Arial"/>
          <w:sz w:val="24"/>
          <w:szCs w:val="24"/>
        </w:rPr>
        <w:t>***** ***** *****</w:t>
      </w:r>
      <w:r>
        <w:rPr>
          <w:rFonts w:ascii="Arial" w:hAnsi="Arial" w:cs="Arial"/>
          <w:sz w:val="24"/>
          <w:szCs w:val="24"/>
        </w:rPr>
        <w:t xml:space="preserve">, solicitando la nulidad de la resolución con número de control </w:t>
      </w:r>
      <w:r w:rsidR="00135673">
        <w:rPr>
          <w:rFonts w:ascii="Arial" w:hAnsi="Arial" w:cs="Arial"/>
          <w:sz w:val="24"/>
          <w:szCs w:val="24"/>
        </w:rPr>
        <w:t>**********</w:t>
      </w:r>
      <w:r>
        <w:rPr>
          <w:rFonts w:ascii="Arial" w:hAnsi="Arial" w:cs="Arial"/>
          <w:sz w:val="24"/>
          <w:szCs w:val="24"/>
        </w:rPr>
        <w:t xml:space="preserve">, expedida con fecha veintisiete de julio de dos mil dieciocho (27/07/2018) mediante la cual, la Directora de Ingresos y Recaudación de la Secretaría de Finanzas del Poder Ejecutivo del Estado impuso una multa, consistente en la cantidad de $4,030.00 (CUATRO MIL TREINTA PESOS 00/100 M.N.) por la omisión de presentar declaraciones bimestrales definitivas del impuesto sobre erogaciones por remuneraciones al trabajo personal; y, - - - - - - - - - - - - - - - </w:t>
      </w:r>
      <w:r w:rsidR="00DC104E">
        <w:rPr>
          <w:rFonts w:ascii="Arial" w:hAnsi="Arial" w:cs="Arial"/>
          <w:sz w:val="24"/>
          <w:szCs w:val="24"/>
        </w:rPr>
        <w:t>-</w:t>
      </w:r>
      <w:r w:rsidR="00135673">
        <w:rPr>
          <w:rFonts w:ascii="Arial" w:hAnsi="Arial" w:cs="Arial"/>
          <w:sz w:val="24"/>
          <w:szCs w:val="24"/>
        </w:rPr>
        <w:t xml:space="preserve"> </w:t>
      </w:r>
      <w:r w:rsidR="00135673">
        <w:rPr>
          <w:rFonts w:ascii="Arial" w:hAnsi="Arial" w:cs="Arial"/>
          <w:sz w:val="24"/>
          <w:szCs w:val="24"/>
        </w:rPr>
        <w:t>- - - - - - - - - - - - - - - - - -</w:t>
      </w:r>
      <w:r w:rsidR="00135673">
        <w:rPr>
          <w:rFonts w:ascii="Arial" w:hAnsi="Arial" w:cs="Arial"/>
          <w:sz w:val="24"/>
          <w:szCs w:val="24"/>
        </w:rPr>
        <w:t xml:space="preserve"> </w:t>
      </w:r>
      <w:r w:rsidR="00135673">
        <w:rPr>
          <w:rFonts w:ascii="Arial" w:hAnsi="Arial" w:cs="Arial"/>
          <w:sz w:val="24"/>
          <w:szCs w:val="24"/>
        </w:rPr>
        <w:t xml:space="preserve">- - - - - - - - - - - - - </w:t>
      </w:r>
    </w:p>
    <w:p w14:paraId="5BF7B30D" w14:textId="77777777" w:rsidR="00E61FB2" w:rsidRDefault="00E61FB2" w:rsidP="00E61FB2">
      <w:pPr>
        <w:spacing w:line="360" w:lineRule="auto"/>
        <w:jc w:val="center"/>
        <w:rPr>
          <w:rFonts w:ascii="Arial" w:hAnsi="Arial" w:cs="Arial"/>
          <w:b/>
          <w:sz w:val="24"/>
          <w:szCs w:val="24"/>
        </w:rPr>
      </w:pPr>
      <w:r>
        <w:rPr>
          <w:rFonts w:ascii="Arial" w:hAnsi="Arial" w:cs="Arial"/>
          <w:b/>
          <w:sz w:val="24"/>
          <w:szCs w:val="24"/>
        </w:rPr>
        <w:t>R E S U L T A N D O</w:t>
      </w:r>
    </w:p>
    <w:p w14:paraId="489CCEEA" w14:textId="77777777" w:rsidR="00E61FB2" w:rsidRDefault="00E61FB2" w:rsidP="00E61FB2">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uno de octubre de dos mil dieciocho (01/10/2018), se recibió el escrito de demanda en la Oficialía de Partes de este Tribunal y con fecha tres del mismo mes y año (03/10/2018), se tuvo por admitida a trámite, ordenándose emplazar a Juicio a la autoridad demandada; y con fecha veintidós de febrero de dos mil diecinueve (22/02/2019) se tuvo al actor ampliando la demanda. - - - - - - - - - - - - - - - - </w:t>
      </w:r>
      <w:r w:rsidR="00DC104E">
        <w:rPr>
          <w:rFonts w:ascii="Arial" w:hAnsi="Arial" w:cs="Arial"/>
          <w:sz w:val="24"/>
          <w:szCs w:val="24"/>
        </w:rPr>
        <w:t>- -</w:t>
      </w:r>
    </w:p>
    <w:p w14:paraId="42BAD501" w14:textId="77777777" w:rsidR="00E61FB2" w:rsidRDefault="00E61FB2" w:rsidP="00E61FB2">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fechas treinta de noviembre de dos mil dieciocho (30/11/2018) y diecisiete de mayo de dos mil diecinueve (17/05/2019), se tuvo a la demandada Directora de Ingresos y Recaudación de la Secretaría de Finanzas del Poder Ejecutivo del Estado, contestando en tiempo la demanda y la ampliación de ésta, por conducto de la Directora de lo Contencioso de esa Secretaría, por lo que en la última fecha mencionada se señaló fecha para el desahogo de la audiencia de ley.- - - - - - - - - - - - - - </w:t>
      </w:r>
      <w:r w:rsidR="00C225DB">
        <w:rPr>
          <w:rFonts w:ascii="Arial" w:hAnsi="Arial" w:cs="Arial"/>
          <w:sz w:val="24"/>
          <w:szCs w:val="24"/>
        </w:rPr>
        <w:t>- - -</w:t>
      </w:r>
    </w:p>
    <w:p w14:paraId="148A53B8" w14:textId="77777777"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cinco de septiembre de dos mil diecinueve (05/09/2019),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926315">
        <w:rPr>
          <w:rFonts w:ascii="Arial" w:hAnsi="Arial" w:cs="Arial"/>
          <w:sz w:val="24"/>
          <w:szCs w:val="24"/>
        </w:rPr>
        <w:t>-</w:t>
      </w:r>
    </w:p>
    <w:p w14:paraId="19BA70D8" w14:textId="77777777" w:rsidR="00E61FB2" w:rsidRDefault="00E61FB2" w:rsidP="00E61FB2">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087CE63" w14:textId="77777777"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14:paraId="15055D1F" w14:textId="77777777"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9D227BC" w14:textId="7B15F4B9" w:rsidR="00E61FB2" w:rsidRPr="00FC4FBE" w:rsidRDefault="00E61FB2" w:rsidP="00E61FB2">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135673">
        <w:rPr>
          <w:rFonts w:ascii="Arial" w:hAnsi="Arial" w:cs="Arial"/>
          <w:sz w:val="24"/>
          <w:szCs w:val="24"/>
        </w:rPr>
        <w:t>***** ***** *****</w:t>
      </w:r>
      <w:r w:rsidRPr="007526EE">
        <w:rPr>
          <w:rFonts w:ascii="Arial" w:hAnsi="Arial" w:cs="Arial"/>
          <w:sz w:val="24"/>
          <w:szCs w:val="24"/>
        </w:rPr>
        <w:t xml:space="preserve">, </w:t>
      </w:r>
      <w:r>
        <w:rPr>
          <w:rFonts w:ascii="Arial" w:hAnsi="Arial" w:cs="Arial"/>
          <w:sz w:val="24"/>
          <w:szCs w:val="24"/>
        </w:rPr>
        <w:t xml:space="preserve">son: </w:t>
      </w:r>
      <w:r w:rsidRPr="007526EE">
        <w:rPr>
          <w:rFonts w:ascii="Arial" w:hAnsi="Arial" w:cs="Arial"/>
          <w:b/>
          <w:sz w:val="24"/>
          <w:szCs w:val="24"/>
        </w:rPr>
        <w:t>1.-</w:t>
      </w:r>
      <w:r>
        <w:rPr>
          <w:rFonts w:ascii="Arial" w:hAnsi="Arial" w:cs="Arial"/>
          <w:sz w:val="24"/>
          <w:szCs w:val="24"/>
        </w:rPr>
        <w:t xml:space="preserve"> Original del oficio con número de control </w:t>
      </w:r>
      <w:r w:rsidR="00135673">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 xml:space="preserve">veintisiete de julio de dos mil dieciocho (27/07/2018),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simple de constancia de situación fiscal expedida el día uno de octubre de dos mil dieciocho (01/10/2018), por el Servicio de Administración Tributaria a favor del actor.</w:t>
      </w:r>
    </w:p>
    <w:p w14:paraId="5E4B16FC" w14:textId="77777777" w:rsidR="00E61FB2" w:rsidRPr="005C6939" w:rsidRDefault="00E61FB2" w:rsidP="00E61FB2">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sidRPr="00FF5C9B">
        <w:rPr>
          <w:rFonts w:ascii="Arial" w:hAnsi="Arial" w:cs="Arial"/>
          <w:sz w:val="24"/>
          <w:szCs w:val="24"/>
        </w:rPr>
        <w:t>C</w:t>
      </w:r>
      <w:r>
        <w:rPr>
          <w:rFonts w:ascii="Arial" w:hAnsi="Arial" w:cs="Arial"/>
          <w:sz w:val="24"/>
          <w:szCs w:val="24"/>
        </w:rPr>
        <w:t>uadernillo compuesto de cinco fojas útiles</w:t>
      </w:r>
      <w:r w:rsidRPr="00FF5C9B">
        <w:rPr>
          <w:rFonts w:ascii="Arial" w:hAnsi="Arial" w:cs="Arial"/>
          <w:sz w:val="24"/>
          <w:szCs w:val="24"/>
        </w:rPr>
        <w:t xml:space="preserve"> certificada</w:t>
      </w:r>
      <w:r>
        <w:rPr>
          <w:rFonts w:ascii="Arial" w:hAnsi="Arial" w:cs="Arial"/>
          <w:sz w:val="24"/>
          <w:szCs w:val="24"/>
        </w:rPr>
        <w:t xml:space="preserve">s, </w:t>
      </w:r>
      <w:r w:rsidRPr="00FF5C9B">
        <w:rPr>
          <w:rFonts w:ascii="Arial" w:hAnsi="Arial" w:cs="Arial"/>
          <w:sz w:val="24"/>
          <w:szCs w:val="24"/>
        </w:rPr>
        <w:t>del</w:t>
      </w:r>
      <w:r>
        <w:rPr>
          <w:rFonts w:ascii="Arial" w:hAnsi="Arial" w:cs="Arial"/>
          <w:sz w:val="24"/>
          <w:szCs w:val="24"/>
        </w:rPr>
        <w:t xml:space="preserve"> expediente administrativo del actor, en el que consta el acto impugnado y su notificación.</w:t>
      </w:r>
    </w:p>
    <w:p w14:paraId="01BDAA87" w14:textId="77777777" w:rsidR="00E61FB2" w:rsidRDefault="00E61FB2" w:rsidP="00E61FB2">
      <w:pPr>
        <w:spacing w:line="360" w:lineRule="auto"/>
        <w:ind w:firstLine="708"/>
        <w:jc w:val="both"/>
        <w:rPr>
          <w:rFonts w:ascii="Arial" w:hAnsi="Arial" w:cs="Arial"/>
          <w:sz w:val="24"/>
          <w:szCs w:val="24"/>
        </w:rPr>
      </w:pPr>
      <w:r>
        <w:rPr>
          <w:rFonts w:ascii="Arial" w:hAnsi="Arial" w:cs="Arial"/>
          <w:sz w:val="24"/>
          <w:szCs w:val="24"/>
        </w:rPr>
        <w:t xml:space="preserve">Al documento original remitido por el actor, y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sidRPr="00683973">
        <w:rPr>
          <w:rFonts w:ascii="Arial" w:hAnsi="Arial" w:cs="Arial"/>
          <w:sz w:val="24"/>
          <w:szCs w:val="24"/>
        </w:rPr>
        <w:t>,</w:t>
      </w:r>
      <w:r>
        <w:rPr>
          <w:rFonts w:ascii="Arial" w:hAnsi="Arial" w:cs="Arial"/>
          <w:sz w:val="24"/>
          <w:szCs w:val="24"/>
        </w:rPr>
        <w:t xml:space="preserve"> al primero porque se trata de un documento original y público en el que consta el nombre, firma, cargo y sello de la dependencia a la que pertenece el </w:t>
      </w:r>
      <w:r>
        <w:rPr>
          <w:rFonts w:ascii="Arial" w:hAnsi="Arial" w:cs="Arial"/>
          <w:sz w:val="24"/>
          <w:szCs w:val="24"/>
        </w:rPr>
        <w:lastRenderedPageBreak/>
        <w:t xml:space="preserve">servidor público que lo emitió; respecto a los segundos, fueron certificados, por personas con plenas facultades para ello, como es el Notario Público número Diecinueve en el Estado, </w:t>
      </w:r>
      <w:r w:rsidRPr="003D18EC">
        <w:rPr>
          <w:rFonts w:ascii="Arial" w:hAnsi="Arial" w:cs="Arial"/>
          <w:sz w:val="24"/>
          <w:szCs w:val="24"/>
        </w:rPr>
        <w:t>quien</w:t>
      </w:r>
      <w:r>
        <w:rPr>
          <w:rFonts w:ascii="Arial" w:hAnsi="Arial" w:cs="Arial"/>
          <w:sz w:val="24"/>
          <w:szCs w:val="24"/>
        </w:rPr>
        <w:t xml:space="preserve"> al certificar asentó </w:t>
      </w:r>
      <w:r w:rsidRPr="003D18EC">
        <w:rPr>
          <w:rFonts w:ascii="Arial" w:hAnsi="Arial" w:cs="Arial"/>
          <w:sz w:val="24"/>
          <w:szCs w:val="24"/>
        </w:rPr>
        <w:t xml:space="preserve">haber cotejado </w:t>
      </w:r>
      <w:r>
        <w:rPr>
          <w:rFonts w:ascii="Arial" w:hAnsi="Arial" w:cs="Arial"/>
          <w:sz w:val="24"/>
          <w:szCs w:val="24"/>
        </w:rPr>
        <w:t xml:space="preserve">los documentos </w:t>
      </w:r>
      <w:r w:rsidRPr="003D18EC">
        <w:rPr>
          <w:rFonts w:ascii="Arial" w:hAnsi="Arial" w:cs="Arial"/>
          <w:sz w:val="24"/>
          <w:szCs w:val="24"/>
        </w:rPr>
        <w:t>con su original,</w:t>
      </w:r>
      <w:r>
        <w:rPr>
          <w:rFonts w:ascii="Arial" w:hAnsi="Arial" w:cs="Arial"/>
          <w:sz w:val="24"/>
          <w:szCs w:val="24"/>
        </w:rPr>
        <w:t xml:space="preserve"> ello</w:t>
      </w:r>
      <w:r w:rsidRPr="003D18EC">
        <w:rPr>
          <w:rFonts w:ascii="Arial" w:hAnsi="Arial" w:cs="Arial"/>
          <w:sz w:val="24"/>
          <w:szCs w:val="24"/>
        </w:rPr>
        <w:t xml:space="preserve">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quien actuó de conformidad con el artículo 16 fracción VIII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64439C83" w14:textId="77777777"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w:t>
      </w:r>
      <w:r w:rsidRPr="00AC5D94">
        <w:rPr>
          <w:rFonts w:ascii="Arial" w:hAnsi="Arial" w:cs="Arial"/>
          <w:b/>
          <w:sz w:val="24"/>
          <w:szCs w:val="24"/>
        </w:rPr>
        <w:t xml:space="preserve">copia simple </w:t>
      </w:r>
      <w:r>
        <w:rPr>
          <w:rFonts w:ascii="Arial" w:hAnsi="Arial" w:cs="Arial"/>
          <w:sz w:val="24"/>
          <w:szCs w:val="24"/>
        </w:rPr>
        <w:t xml:space="preserve">remitida por la parte actora, consistente en la constancia de situación fiscal, emitida por el Servicio de Administración Tributaria, se le otorga </w:t>
      </w:r>
      <w:r w:rsidRPr="008A186C">
        <w:rPr>
          <w:rFonts w:ascii="Arial" w:hAnsi="Arial" w:cs="Arial"/>
          <w:b/>
          <w:sz w:val="24"/>
          <w:szCs w:val="24"/>
        </w:rPr>
        <w:t>valor probatorio pleno</w:t>
      </w:r>
      <w:r>
        <w:rPr>
          <w:rFonts w:ascii="Arial" w:hAnsi="Arial" w:cs="Arial"/>
          <w:sz w:val="24"/>
          <w:szCs w:val="24"/>
        </w:rPr>
        <w:t>, esto porque es un certificado emitido vía electrónica por el Servicio de Administración Tributaria, en el que se advierte el sello digital de dicha Institución, lo cual crea convicción en esta Juzgadora de que fue emitido por dicha institución en términos de los artículos 17-F y 17-G ambos del Código Fiscal de la Federación, de ahí que su existencia y la veracidad del contenido haya quedado de manifiesto, lo anterior de conformidad con lo dispuesto en el artículo 203 fracción II de la ley de Procedimiento y Justicia Administrativa para el Estado de Oaxaca.</w:t>
      </w:r>
    </w:p>
    <w:p w14:paraId="10D83286" w14:textId="77777777"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w:t>
      </w:r>
      <w:r w:rsidRPr="00500883">
        <w:rPr>
          <w:rFonts w:ascii="Arial" w:hAnsi="Arial" w:cs="Arial"/>
          <w:sz w:val="24"/>
          <w:szCs w:val="24"/>
        </w:rPr>
        <w:t>veracidad de su contenido, de conformidad a lo que establece el citado artículo 203 fracción I de la Ley de Procedimiento y Justicia Administrativa para el Estado de Oaxaca.</w:t>
      </w:r>
    </w:p>
    <w:p w14:paraId="5116FC7F" w14:textId="77777777" w:rsidR="00E61FB2" w:rsidRDefault="00E61FB2" w:rsidP="00E61FB2">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conforma el contenido del enjuiciamiento, porque los hechos contenidos en los documentos son afirmaciones expresadas en ello.</w:t>
      </w:r>
    </w:p>
    <w:p w14:paraId="79E1685A" w14:textId="77777777" w:rsidR="00E61FB2" w:rsidRDefault="00E61FB2" w:rsidP="00E61FB2">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926315">
        <w:rPr>
          <w:rFonts w:ascii="Arial" w:hAnsi="Arial" w:cs="Arial"/>
          <w:sz w:val="24"/>
          <w:szCs w:val="24"/>
        </w:rPr>
        <w:t>- -</w:t>
      </w:r>
    </w:p>
    <w:p w14:paraId="576D4B31" w14:textId="77777777" w:rsidR="00E61FB2" w:rsidRDefault="00E61FB2" w:rsidP="00E61FB2">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A2218D">
        <w:rPr>
          <w:rFonts w:ascii="Arial" w:hAnsi="Arial" w:cs="Arial"/>
          <w:sz w:val="24"/>
          <w:szCs w:val="24"/>
        </w:rPr>
        <w:t xml:space="preserve">- - - - - - - - - - - - - - - - </w:t>
      </w:r>
    </w:p>
    <w:p w14:paraId="16EA7271" w14:textId="799BB504"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135673">
        <w:rPr>
          <w:rFonts w:ascii="Arial" w:hAnsi="Arial" w:cs="Arial"/>
          <w:sz w:val="24"/>
          <w:szCs w:val="24"/>
        </w:rPr>
        <w:t>***** ***** *****</w:t>
      </w:r>
      <w:r>
        <w:rPr>
          <w:rFonts w:ascii="Arial" w:hAnsi="Arial" w:cs="Arial"/>
          <w:sz w:val="24"/>
          <w:szCs w:val="24"/>
        </w:rPr>
        <w:t xml:space="preserve">, como Representante Legal de la empresa </w:t>
      </w:r>
      <w:r w:rsidR="00135673">
        <w:rPr>
          <w:rFonts w:ascii="Arial" w:hAnsi="Arial" w:cs="Arial"/>
          <w:sz w:val="24"/>
          <w:szCs w:val="24"/>
        </w:rPr>
        <w:t>***** ***** *****</w:t>
      </w:r>
      <w:r>
        <w:rPr>
          <w:rFonts w:ascii="Arial" w:hAnsi="Arial" w:cs="Arial"/>
          <w:sz w:val="24"/>
          <w:szCs w:val="24"/>
        </w:rPr>
        <w:t xml:space="preserve"> S.C., quedó legalmente acreditada en términos de los artículos 163 fracción I, inciso a) y 164, todos de la Ley de Procedimiento y Justicia Administrativa para el Estado, pues su nombre aparece en la resolución que impugna, en la que se le impuso una multa por una obligación fiscal omitida, de ahí que haya quedado justificado su interés jurídico y legítimo en el presente asunto.</w:t>
      </w:r>
    </w:p>
    <w:p w14:paraId="3B351226" w14:textId="77777777" w:rsidR="00E61FB2" w:rsidRPr="00CD56C1" w:rsidRDefault="00E61FB2" w:rsidP="00E61FB2">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A2218D">
        <w:rPr>
          <w:rFonts w:ascii="Arial" w:hAnsi="Arial" w:cs="Arial"/>
          <w:sz w:val="24"/>
          <w:szCs w:val="24"/>
        </w:rPr>
        <w:t xml:space="preserve">- - - - - - - - - - - </w:t>
      </w:r>
    </w:p>
    <w:p w14:paraId="7E05FF03" w14:textId="77777777" w:rsidR="00E61FB2" w:rsidRPr="00E053AE" w:rsidRDefault="00E61FB2" w:rsidP="00E61FB2">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w:t>
      </w:r>
      <w:r>
        <w:rPr>
          <w:rFonts w:ascii="Arial" w:hAnsi="Arial" w:cs="Arial"/>
          <w:sz w:val="24"/>
          <w:szCs w:val="24"/>
        </w:rPr>
        <w:lastRenderedPageBreak/>
        <w:t>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14:paraId="471513AB" w14:textId="77777777" w:rsidR="00E61FB2" w:rsidRPr="00E053AE" w:rsidRDefault="00E61FB2" w:rsidP="00E61FB2">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A2218D">
        <w:rPr>
          <w:rFonts w:ascii="Arial" w:hAnsi="Arial" w:cs="Arial"/>
          <w:sz w:val="24"/>
        </w:rPr>
        <w:t xml:space="preserve">- </w:t>
      </w:r>
    </w:p>
    <w:p w14:paraId="0EA07173" w14:textId="77777777" w:rsidR="00E61FB2" w:rsidRDefault="00E61FB2" w:rsidP="00E61FB2">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w:t>
      </w:r>
      <w:r>
        <w:rPr>
          <w:rFonts w:ascii="Arial" w:hAnsi="Arial" w:cs="Arial"/>
          <w:sz w:val="24"/>
          <w:szCs w:val="24"/>
        </w:rPr>
        <w:t>lo siguiente:</w:t>
      </w:r>
      <w:r>
        <w:rPr>
          <w:rFonts w:ascii="Arial" w:hAnsi="Arial" w:cs="Arial"/>
          <w:b/>
          <w:sz w:val="24"/>
          <w:szCs w:val="24"/>
        </w:rPr>
        <w:t xml:space="preserve"> </w:t>
      </w:r>
    </w:p>
    <w:p w14:paraId="3C2CF297" w14:textId="77777777" w:rsidR="00E61FB2" w:rsidRDefault="00E61FB2" w:rsidP="00E61FB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Uno de los agravios expuestos por el actor,</w:t>
      </w:r>
      <w:r>
        <w:rPr>
          <w:rFonts w:ascii="Arial" w:hAnsi="Arial" w:cs="Arial"/>
          <w:sz w:val="24"/>
          <w:szCs w:val="24"/>
        </w:rPr>
        <w:tab/>
        <w:t>se refiere a la violación en su perjuicio de la garantía de audiencia, previo a la imposición de la multa, argumentando que el artículo 86 fracción I del Código Fiscal de la Federación es inconstitucional porque establece la imposición de una sanción sin que previamente se oiga al gobernado, éste agravio resulta fundado pero no por las razones que expuso el actor, pues se sustenta en una Ley Federal que no fue aplicada para la imposición de la multa que aquí impugna, pues la ley que la autoridad demandada aplicó, es el Código Fiscal para el Estado de Oaxaca, en el que efectivamente, en su artículo 113, se establece el derecho del administrado a ser oído, previo a la emisión del acto privativo, al prescribir:</w:t>
      </w:r>
    </w:p>
    <w:p w14:paraId="23634BF8" w14:textId="77777777" w:rsidR="00E61FB2" w:rsidRDefault="00E61FB2" w:rsidP="00E61FB2">
      <w:pPr>
        <w:tabs>
          <w:tab w:val="left" w:pos="284"/>
          <w:tab w:val="left" w:pos="567"/>
        </w:tabs>
        <w:spacing w:before="240" w:line="240" w:lineRule="auto"/>
        <w:jc w:val="both"/>
        <w:rPr>
          <w:rFonts w:ascii="Arial" w:hAnsi="Arial" w:cs="Arial"/>
          <w:sz w:val="24"/>
          <w:szCs w:val="24"/>
        </w:rPr>
      </w:pPr>
      <w:r>
        <w:rPr>
          <w:rFonts w:ascii="Arial" w:hAnsi="Arial" w:cs="Arial"/>
          <w:sz w:val="24"/>
          <w:szCs w:val="24"/>
        </w:rPr>
        <w:t xml:space="preserve">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w:t>
      </w:r>
    </w:p>
    <w:p w14:paraId="33663D04" w14:textId="77777777" w:rsidR="00E61FB2" w:rsidRPr="0005010A" w:rsidRDefault="00E61FB2" w:rsidP="00E61FB2">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De lo transcrito se advierte, que la propia ley fiscal, establece como derecho de la parte actora conocer el expediente administrativo, previo al </w:t>
      </w:r>
      <w:r>
        <w:rPr>
          <w:rFonts w:ascii="Arial" w:hAnsi="Arial" w:cs="Arial"/>
          <w:sz w:val="24"/>
          <w:szCs w:val="24"/>
        </w:rPr>
        <w:lastRenderedPageBreak/>
        <w:t>dictado del acto de autoridad, precisamente para manifestar lo que considere en su defensa, derecho que fue vedado por la autoridad demandada, quien sin mayor trámite, determinó imponer al actor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w:t>
      </w:r>
      <w:r w:rsidRPr="00021690">
        <w:rPr>
          <w:rFonts w:ascii="Arial" w:hAnsi="Arial" w:cs="Arial"/>
          <w:sz w:val="24"/>
          <w:szCs w:val="24"/>
        </w:rPr>
        <w:t xml:space="preserve">. </w:t>
      </w:r>
    </w:p>
    <w:p w14:paraId="743F86B6" w14:textId="77777777" w:rsidR="00E61FB2" w:rsidRPr="003D18EC" w:rsidRDefault="00E61FB2" w:rsidP="00E61FB2">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Con el actuar de la demandada se violentó, como se dijo, el derecho de defensa de la parte actora, al privarle de la oportunidad de alegar tal como lo dispone el artículo 49 fracciones IV y XXI, del Código Fiscal referido, también se reitera, se vulneró en su perjuicio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incluso se considera la demandada con su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14:paraId="441FE02A" w14:textId="6BA420F5" w:rsidR="00E61FB2" w:rsidRDefault="00E61FB2" w:rsidP="00E61FB2">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Con el agravio estudiado y que resultó fundado, se considera suficiente para declarar, como en efecto se declara, la </w:t>
      </w:r>
      <w:r w:rsidRPr="009609C3">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135673">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incluso la multa impuesta a la parte actora, consistente en $4,030.00 (CUATRO MIL TREINTA PESOS 00/100 M.N.), acorde al principio de derecho que reza lo accesorio sigue la suerte de lo principal, también se declara la nulidad de la notificación efectuada por el Servicio Postal Mexicano respecto de ese acto administrativo; al respecto resulta aplicable el criterio sustentado en la Jurisprudencia de la Suprema Corte de Justicia de la Nación, bajo los datos de identificación: Semanario Judicial de la Federación y su Gaceta, Tomo </w:t>
      </w:r>
      <w:r>
        <w:rPr>
          <w:rFonts w:ascii="Arial" w:hAnsi="Arial" w:cs="Arial"/>
          <w:sz w:val="24"/>
          <w:szCs w:val="24"/>
        </w:rPr>
        <w:lastRenderedPageBreak/>
        <w:t>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15E78267" w14:textId="77777777"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6D826668" w14:textId="77777777"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9755FD">
        <w:rPr>
          <w:rFonts w:ascii="Arial" w:hAnsi="Arial" w:cs="Arial"/>
          <w:sz w:val="24"/>
          <w:szCs w:val="24"/>
        </w:rPr>
        <w:t xml:space="preserve">- </w:t>
      </w:r>
    </w:p>
    <w:p w14:paraId="3E9F9E70" w14:textId="77777777" w:rsidR="00E61FB2" w:rsidRDefault="00E61FB2" w:rsidP="00E61FB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C8E15DE" w14:textId="77777777"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6C54F2">
        <w:rPr>
          <w:rFonts w:ascii="Arial" w:hAnsi="Arial" w:cs="Arial"/>
          <w:sz w:val="24"/>
          <w:szCs w:val="24"/>
        </w:rPr>
        <w:t xml:space="preserve">- </w:t>
      </w:r>
    </w:p>
    <w:p w14:paraId="41E99DB2" w14:textId="77777777" w:rsidR="00E61FB2" w:rsidRDefault="00E61FB2" w:rsidP="00E61FB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C633E9">
        <w:rPr>
          <w:rFonts w:ascii="Arial" w:hAnsi="Arial" w:cs="Arial"/>
          <w:sz w:val="24"/>
          <w:szCs w:val="24"/>
        </w:rPr>
        <w:t>- - - - - - - - -</w:t>
      </w:r>
    </w:p>
    <w:p w14:paraId="3A538A69" w14:textId="0875CE59" w:rsidR="00E61FB2" w:rsidRDefault="00E61FB2" w:rsidP="00E61FB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135673">
        <w:rPr>
          <w:rFonts w:ascii="Arial" w:hAnsi="Arial" w:cs="Arial"/>
          <w:sz w:val="24"/>
          <w:szCs w:val="24"/>
        </w:rPr>
        <w:t>**********</w:t>
      </w:r>
      <w:r>
        <w:rPr>
          <w:rFonts w:ascii="Arial" w:hAnsi="Arial" w:cs="Arial"/>
          <w:sz w:val="24"/>
          <w:szCs w:val="24"/>
        </w:rPr>
        <w:t xml:space="preserve">, expedida con fecha veintisiete de julio de dos mil dieciocho (27/07/2018), por la Directora de Ingresos y Recaudación de la Secretaría de Finanzas del Poder Ejecutivo del Estado, así como de la notificación de la misma, efectuada a través del servicio postal mexicano,  y la multa impuesta a la parte actora, consistente en $4,030.00 (CUATRO MIL TREINTA PESOS 00/100 M.N.); lo anterior en términos precisados en el considerando SEXTO de esta resolución. - - - - - - - - - - - - - - - - - - - - - - - </w:t>
      </w:r>
      <w:r w:rsidR="00682104">
        <w:rPr>
          <w:rFonts w:ascii="Arial" w:hAnsi="Arial" w:cs="Arial"/>
          <w:sz w:val="24"/>
          <w:szCs w:val="24"/>
        </w:rPr>
        <w:t xml:space="preserve">- - - </w:t>
      </w:r>
      <w:r w:rsidR="00135673">
        <w:rPr>
          <w:rFonts w:ascii="Arial" w:hAnsi="Arial" w:cs="Arial"/>
          <w:sz w:val="24"/>
          <w:szCs w:val="24"/>
        </w:rPr>
        <w:t xml:space="preserve">- - - - - - - - - - - - - - - - </w:t>
      </w:r>
    </w:p>
    <w:p w14:paraId="31F1A255" w14:textId="77777777" w:rsidR="00E61FB2" w:rsidRDefault="00E61FB2" w:rsidP="00E61FB2">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lastRenderedPageBreak/>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DED5599" w14:textId="77777777" w:rsidR="00E61FB2" w:rsidRPr="00746184" w:rsidRDefault="00E61FB2" w:rsidP="00E61FB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6E1063">
        <w:rPr>
          <w:rFonts w:ascii="Arial" w:hAnsi="Arial" w:cs="Arial"/>
          <w:sz w:val="24"/>
          <w:szCs w:val="24"/>
        </w:rPr>
        <w:t xml:space="preserve">- - - - - - - - - - - </w:t>
      </w:r>
    </w:p>
    <w:p w14:paraId="34F98355" w14:textId="77777777" w:rsidR="0048608F" w:rsidRPr="00BD7507" w:rsidRDefault="0048608F" w:rsidP="00BD7507"/>
    <w:sectPr w:rsidR="0048608F" w:rsidRPr="00BD7507" w:rsidSect="001130B3">
      <w:headerReference w:type="even" r:id="rId7"/>
      <w:headerReference w:type="default" r:id="rId8"/>
      <w:footerReference w:type="default" r:id="rId9"/>
      <w:headerReference w:type="first" r:id="rId10"/>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D8D24D" w14:textId="77777777" w:rsidR="00EA20B7" w:rsidRDefault="00EA20B7" w:rsidP="007A5B5E">
      <w:pPr>
        <w:spacing w:after="0" w:line="240" w:lineRule="auto"/>
      </w:pPr>
      <w:r>
        <w:separator/>
      </w:r>
    </w:p>
  </w:endnote>
  <w:endnote w:type="continuationSeparator" w:id="0">
    <w:p w14:paraId="1C14F555" w14:textId="77777777" w:rsidR="00EA20B7" w:rsidRDefault="00EA20B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352F87F9"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7216" behindDoc="0" locked="0" layoutInCell="1" allowOverlap="1" wp14:anchorId="32C5D4CC" wp14:editId="1715BEE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823F5CA"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E1063" w:rsidRPr="006E1063">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5D4CC"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823F5CA"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E1063" w:rsidRPr="006E1063">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3028EC" w14:textId="77777777" w:rsidR="00EA20B7" w:rsidRDefault="00EA20B7" w:rsidP="007A5B5E">
      <w:pPr>
        <w:spacing w:after="0" w:line="240" w:lineRule="auto"/>
      </w:pPr>
      <w:r>
        <w:separator/>
      </w:r>
    </w:p>
  </w:footnote>
  <w:footnote w:type="continuationSeparator" w:id="0">
    <w:p w14:paraId="6B16D156" w14:textId="77777777" w:rsidR="00EA20B7" w:rsidRDefault="00EA20B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95216" w14:textId="77777777" w:rsidR="00A4373C" w:rsidRDefault="00135673">
    <w:pPr>
      <w:pStyle w:val="Encabezado"/>
    </w:pPr>
    <w:r>
      <w:rPr>
        <w:noProof/>
        <w:lang w:eastAsia="es-MX"/>
      </w:rPr>
      <w:pict w14:anchorId="570765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852C9" w14:textId="3119DFBF"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51DFF6B8" wp14:editId="3A03035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862D87F" w14:textId="77777777" w:rsidR="00A4373C" w:rsidRDefault="00440D9A" w:rsidP="009F5E77">
                          <w:r>
                            <w:rPr>
                              <w:noProof/>
                              <w:lang w:eastAsia="es-MX"/>
                            </w:rPr>
                            <w:drawing>
                              <wp:inline distT="0" distB="0" distL="0" distR="0" wp14:anchorId="61E51E5B" wp14:editId="2DCA82AB">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DFF6B8"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4862D87F" w14:textId="77777777" w:rsidR="00A4373C" w:rsidRDefault="00440D9A" w:rsidP="009F5E77">
                    <w:r>
                      <w:rPr>
                        <w:noProof/>
                        <w:lang w:eastAsia="es-MX"/>
                      </w:rPr>
                      <w:drawing>
                        <wp:inline distT="0" distB="0" distL="0" distR="0" wp14:anchorId="61E51E5B" wp14:editId="2DCA82AB">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BD7507">
      <w:rPr>
        <w:rFonts w:ascii="Bookman Old Style" w:hAnsi="Bookman Old Style"/>
        <w:b/>
        <w:sz w:val="24"/>
        <w:szCs w:val="24"/>
      </w:rPr>
      <w:t>090</w:t>
    </w:r>
    <w:r w:rsidRPr="00391F24">
      <w:rPr>
        <w:rFonts w:ascii="Bookman Old Style" w:hAnsi="Bookman Old Style"/>
        <w:b/>
        <w:sz w:val="24"/>
        <w:szCs w:val="24"/>
      </w:rPr>
      <w:t>/</w:t>
    </w:r>
    <w:r w:rsidRPr="002F2D7B">
      <w:rPr>
        <w:rFonts w:ascii="Bookman Old Style" w:hAnsi="Bookman Old Style"/>
        <w:b/>
        <w:sz w:val="24"/>
        <w:szCs w:val="24"/>
      </w:rPr>
      <w:t>201</w:t>
    </w:r>
    <w:r w:rsidR="00BD7507">
      <w:rPr>
        <w:rFonts w:ascii="Bookman Old Style" w:hAnsi="Bookman Old Style"/>
        <w:b/>
        <w:sz w:val="24"/>
        <w:szCs w:val="24"/>
      </w:rPr>
      <w:t>8</w:t>
    </w:r>
  </w:p>
  <w:p w14:paraId="36CCACAE" w14:textId="48A9673F" w:rsidR="00A4373C" w:rsidRPr="00071C38" w:rsidRDefault="00135673" w:rsidP="00C3581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6192" behindDoc="1" locked="0" layoutInCell="1" allowOverlap="1" wp14:anchorId="57BC51A5" wp14:editId="20A37107">
              <wp:simplePos x="0" y="0"/>
              <wp:positionH relativeFrom="column">
                <wp:posOffset>-1251585</wp:posOffset>
              </wp:positionH>
              <wp:positionV relativeFrom="paragraph">
                <wp:posOffset>4381500</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6E950BDE" w14:textId="77777777" w:rsidR="00135673" w:rsidRDefault="00135673" w:rsidP="00135673">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C51A5" id="Cuadro de texto 4" o:spid="_x0000_s1027" type="#_x0000_t202" style="position:absolute;left:0;text-align:left;margin-left:-98.55pt;margin-top:345pt;width:89.55pt;height:10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OWqMS/iAAAADAEAAA8AAABkcnMv&#10;ZG93bnJldi54bWxMj8tOwzAQRfdI/IM1SGxQ6gRomoQ4FUICwQ5KVbZuPE0i/Ai2m4a/Z1jBbkZz&#10;debcej0bzSb0YXBWQLZIgaFtnRpsJ2D7/pgUwEKUVkntLAr4xgDr5vyslpVyJ/uG0yZ2jCA2VFJA&#10;H+NYcR7aHo0MCzeipdvBeSMjrb7jyssTwY3m12macyMHSx96OeJDj+3n5mgEFLfP00d4uXndtflB&#10;l/FqNT19eSEuL+b7O2AR5/gXhl99UoeGnPbuaFVgWkCSlauMsgLyMqVWFEmygoY98cvlEnhT8/8l&#10;mh8AAAD//wMAUEsBAi0AFAAGAAgAAAAhALaDOJL+AAAA4QEAABMAAAAAAAAAAAAAAAAAAAAAAFtD&#10;b250ZW50X1R5cGVzXS54bWxQSwECLQAUAAYACAAAACEAOP0h/9YAAACUAQAACwAAAAAAAAAAAAAA&#10;AAAvAQAAX3JlbHMvLnJlbHNQSwECLQAUAAYACAAAACEADIIfejECAABfBAAADgAAAAAAAAAAAAAA&#10;AAAuAgAAZHJzL2Uyb0RvYy54bWxQSwECLQAUAAYACAAAACEA5aoxL+IAAAAMAQAADwAAAAAAAAAA&#10;AAAAAACLBAAAZHJzL2Rvd25yZXYueG1sUEsFBgAAAAAEAAQA8wAAAJoFAAAAAA==&#10;">
              <v:textbox>
                <w:txbxContent>
                  <w:p w14:paraId="6E950BDE" w14:textId="77777777" w:rsidR="00135673" w:rsidRDefault="00135673" w:rsidP="00135673">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8240" behindDoc="1" locked="0" layoutInCell="1" allowOverlap="1" wp14:anchorId="25DE3B88" wp14:editId="3933E645">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CE315" w14:textId="77777777" w:rsidR="00A4373C" w:rsidRDefault="00135673">
    <w:pPr>
      <w:pStyle w:val="Encabezado"/>
    </w:pPr>
    <w:r>
      <w:rPr>
        <w:noProof/>
        <w:lang w:eastAsia="es-MX"/>
      </w:rPr>
      <w:pict w14:anchorId="0303EB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0528"/>
    <w:rsid w:val="000125A9"/>
    <w:rsid w:val="00012762"/>
    <w:rsid w:val="00022D97"/>
    <w:rsid w:val="00023964"/>
    <w:rsid w:val="000268AE"/>
    <w:rsid w:val="00033A92"/>
    <w:rsid w:val="00034A10"/>
    <w:rsid w:val="00037568"/>
    <w:rsid w:val="00041042"/>
    <w:rsid w:val="00045647"/>
    <w:rsid w:val="00047223"/>
    <w:rsid w:val="00054DF6"/>
    <w:rsid w:val="00056EEE"/>
    <w:rsid w:val="000606E5"/>
    <w:rsid w:val="00062DC6"/>
    <w:rsid w:val="000679B2"/>
    <w:rsid w:val="00067DE1"/>
    <w:rsid w:val="00080379"/>
    <w:rsid w:val="00085C5D"/>
    <w:rsid w:val="00086629"/>
    <w:rsid w:val="000920FC"/>
    <w:rsid w:val="00092B13"/>
    <w:rsid w:val="000A1953"/>
    <w:rsid w:val="000A7EF7"/>
    <w:rsid w:val="000B07FD"/>
    <w:rsid w:val="000B41EC"/>
    <w:rsid w:val="000C2D07"/>
    <w:rsid w:val="000C5A57"/>
    <w:rsid w:val="000D332F"/>
    <w:rsid w:val="000D7002"/>
    <w:rsid w:val="000F2A5A"/>
    <w:rsid w:val="000F682D"/>
    <w:rsid w:val="0010130E"/>
    <w:rsid w:val="0010171D"/>
    <w:rsid w:val="00102428"/>
    <w:rsid w:val="00103E7F"/>
    <w:rsid w:val="001062D2"/>
    <w:rsid w:val="001130B3"/>
    <w:rsid w:val="0011343F"/>
    <w:rsid w:val="001138F8"/>
    <w:rsid w:val="00117886"/>
    <w:rsid w:val="00121484"/>
    <w:rsid w:val="00124E09"/>
    <w:rsid w:val="001323F3"/>
    <w:rsid w:val="00132D25"/>
    <w:rsid w:val="00135673"/>
    <w:rsid w:val="00150601"/>
    <w:rsid w:val="00150787"/>
    <w:rsid w:val="00160942"/>
    <w:rsid w:val="00164320"/>
    <w:rsid w:val="0016706C"/>
    <w:rsid w:val="00185A8C"/>
    <w:rsid w:val="0019193E"/>
    <w:rsid w:val="001A273D"/>
    <w:rsid w:val="001A3488"/>
    <w:rsid w:val="001A420D"/>
    <w:rsid w:val="001B0015"/>
    <w:rsid w:val="001B31AA"/>
    <w:rsid w:val="001B3EDE"/>
    <w:rsid w:val="001C581E"/>
    <w:rsid w:val="001D595D"/>
    <w:rsid w:val="001D7D72"/>
    <w:rsid w:val="002019F1"/>
    <w:rsid w:val="00225794"/>
    <w:rsid w:val="002273C1"/>
    <w:rsid w:val="00227673"/>
    <w:rsid w:val="00227B0E"/>
    <w:rsid w:val="00231BB4"/>
    <w:rsid w:val="00237BFA"/>
    <w:rsid w:val="00242030"/>
    <w:rsid w:val="002476D8"/>
    <w:rsid w:val="00256213"/>
    <w:rsid w:val="00264419"/>
    <w:rsid w:val="00266D60"/>
    <w:rsid w:val="00273025"/>
    <w:rsid w:val="00274840"/>
    <w:rsid w:val="00277F55"/>
    <w:rsid w:val="00282C25"/>
    <w:rsid w:val="0028642F"/>
    <w:rsid w:val="002A1A88"/>
    <w:rsid w:val="002A70E2"/>
    <w:rsid w:val="002B1091"/>
    <w:rsid w:val="002C3F59"/>
    <w:rsid w:val="002D049B"/>
    <w:rsid w:val="002D1C5C"/>
    <w:rsid w:val="002D50CB"/>
    <w:rsid w:val="002E0A6B"/>
    <w:rsid w:val="002E45CD"/>
    <w:rsid w:val="002F0DE0"/>
    <w:rsid w:val="002F510D"/>
    <w:rsid w:val="002F7E67"/>
    <w:rsid w:val="00314069"/>
    <w:rsid w:val="0032191E"/>
    <w:rsid w:val="003232EF"/>
    <w:rsid w:val="00324531"/>
    <w:rsid w:val="00334280"/>
    <w:rsid w:val="0034172C"/>
    <w:rsid w:val="0034623D"/>
    <w:rsid w:val="003605D0"/>
    <w:rsid w:val="00362621"/>
    <w:rsid w:val="00362B10"/>
    <w:rsid w:val="00362B9F"/>
    <w:rsid w:val="0036559B"/>
    <w:rsid w:val="00367CD8"/>
    <w:rsid w:val="00372164"/>
    <w:rsid w:val="00372348"/>
    <w:rsid w:val="003739C0"/>
    <w:rsid w:val="00375885"/>
    <w:rsid w:val="00375B6F"/>
    <w:rsid w:val="0037735A"/>
    <w:rsid w:val="00387429"/>
    <w:rsid w:val="00387F33"/>
    <w:rsid w:val="00391F24"/>
    <w:rsid w:val="00393A57"/>
    <w:rsid w:val="003A4548"/>
    <w:rsid w:val="003A766C"/>
    <w:rsid w:val="003B1785"/>
    <w:rsid w:val="003B3C3C"/>
    <w:rsid w:val="003C5391"/>
    <w:rsid w:val="003E104E"/>
    <w:rsid w:val="003E525F"/>
    <w:rsid w:val="003E6BD1"/>
    <w:rsid w:val="003F5F1A"/>
    <w:rsid w:val="003F7AB5"/>
    <w:rsid w:val="00402CA6"/>
    <w:rsid w:val="00407214"/>
    <w:rsid w:val="00412725"/>
    <w:rsid w:val="00413B0F"/>
    <w:rsid w:val="00414063"/>
    <w:rsid w:val="00420019"/>
    <w:rsid w:val="00427547"/>
    <w:rsid w:val="004319A5"/>
    <w:rsid w:val="00433354"/>
    <w:rsid w:val="00433706"/>
    <w:rsid w:val="00433716"/>
    <w:rsid w:val="00434450"/>
    <w:rsid w:val="00434D4A"/>
    <w:rsid w:val="00440D9A"/>
    <w:rsid w:val="00440DC5"/>
    <w:rsid w:val="00454AEC"/>
    <w:rsid w:val="004667D8"/>
    <w:rsid w:val="00473912"/>
    <w:rsid w:val="00475A77"/>
    <w:rsid w:val="00476F7D"/>
    <w:rsid w:val="004847B0"/>
    <w:rsid w:val="00485500"/>
    <w:rsid w:val="0048552C"/>
    <w:rsid w:val="0048608F"/>
    <w:rsid w:val="004B074C"/>
    <w:rsid w:val="004B524C"/>
    <w:rsid w:val="004B768F"/>
    <w:rsid w:val="004C1605"/>
    <w:rsid w:val="004D3942"/>
    <w:rsid w:val="004D7A34"/>
    <w:rsid w:val="004F162F"/>
    <w:rsid w:val="004F74B5"/>
    <w:rsid w:val="00502478"/>
    <w:rsid w:val="00502589"/>
    <w:rsid w:val="00502D4F"/>
    <w:rsid w:val="00504FCD"/>
    <w:rsid w:val="005221FE"/>
    <w:rsid w:val="00522A4F"/>
    <w:rsid w:val="00524EF5"/>
    <w:rsid w:val="00533998"/>
    <w:rsid w:val="005401D7"/>
    <w:rsid w:val="00542573"/>
    <w:rsid w:val="00544394"/>
    <w:rsid w:val="00553A79"/>
    <w:rsid w:val="00555EC8"/>
    <w:rsid w:val="005650AD"/>
    <w:rsid w:val="00566511"/>
    <w:rsid w:val="00571121"/>
    <w:rsid w:val="00572C64"/>
    <w:rsid w:val="00580EEB"/>
    <w:rsid w:val="0058166F"/>
    <w:rsid w:val="0058281B"/>
    <w:rsid w:val="0059235B"/>
    <w:rsid w:val="00594EC0"/>
    <w:rsid w:val="005A7099"/>
    <w:rsid w:val="005A776C"/>
    <w:rsid w:val="005A7853"/>
    <w:rsid w:val="005B1B32"/>
    <w:rsid w:val="005B211C"/>
    <w:rsid w:val="005B3800"/>
    <w:rsid w:val="005B6473"/>
    <w:rsid w:val="005C4441"/>
    <w:rsid w:val="005C5DF2"/>
    <w:rsid w:val="005E1297"/>
    <w:rsid w:val="005E1383"/>
    <w:rsid w:val="005E583E"/>
    <w:rsid w:val="00604785"/>
    <w:rsid w:val="006050EC"/>
    <w:rsid w:val="00605FD1"/>
    <w:rsid w:val="00606A66"/>
    <w:rsid w:val="006179D5"/>
    <w:rsid w:val="006224F4"/>
    <w:rsid w:val="00627280"/>
    <w:rsid w:val="00631E6F"/>
    <w:rsid w:val="00633B84"/>
    <w:rsid w:val="0063702E"/>
    <w:rsid w:val="00640240"/>
    <w:rsid w:val="006406B1"/>
    <w:rsid w:val="00641999"/>
    <w:rsid w:val="00644003"/>
    <w:rsid w:val="006532EB"/>
    <w:rsid w:val="006635AF"/>
    <w:rsid w:val="00665C49"/>
    <w:rsid w:val="006663FA"/>
    <w:rsid w:val="00667494"/>
    <w:rsid w:val="006675F6"/>
    <w:rsid w:val="00671276"/>
    <w:rsid w:val="006715DA"/>
    <w:rsid w:val="006720CF"/>
    <w:rsid w:val="00674769"/>
    <w:rsid w:val="00674CC7"/>
    <w:rsid w:val="00680A5D"/>
    <w:rsid w:val="00682104"/>
    <w:rsid w:val="006A11E3"/>
    <w:rsid w:val="006A1E8F"/>
    <w:rsid w:val="006A28D2"/>
    <w:rsid w:val="006A673B"/>
    <w:rsid w:val="006A6B10"/>
    <w:rsid w:val="006B5994"/>
    <w:rsid w:val="006B5E0A"/>
    <w:rsid w:val="006C1E72"/>
    <w:rsid w:val="006C54F2"/>
    <w:rsid w:val="006C74D9"/>
    <w:rsid w:val="006D0360"/>
    <w:rsid w:val="006D192F"/>
    <w:rsid w:val="006D317A"/>
    <w:rsid w:val="006D6A52"/>
    <w:rsid w:val="006E0198"/>
    <w:rsid w:val="006E1063"/>
    <w:rsid w:val="006E10CA"/>
    <w:rsid w:val="006E1531"/>
    <w:rsid w:val="006E5138"/>
    <w:rsid w:val="006F0A48"/>
    <w:rsid w:val="006F51F4"/>
    <w:rsid w:val="006F5239"/>
    <w:rsid w:val="0071474B"/>
    <w:rsid w:val="00714E8F"/>
    <w:rsid w:val="0071537A"/>
    <w:rsid w:val="00723AAA"/>
    <w:rsid w:val="007312A2"/>
    <w:rsid w:val="00755D85"/>
    <w:rsid w:val="00766AB5"/>
    <w:rsid w:val="0076779D"/>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D55ED"/>
    <w:rsid w:val="007E2943"/>
    <w:rsid w:val="007E41A0"/>
    <w:rsid w:val="007E51B4"/>
    <w:rsid w:val="007E66DC"/>
    <w:rsid w:val="007F0760"/>
    <w:rsid w:val="007F2831"/>
    <w:rsid w:val="007F60E9"/>
    <w:rsid w:val="008144D8"/>
    <w:rsid w:val="00814D65"/>
    <w:rsid w:val="00820232"/>
    <w:rsid w:val="0082288F"/>
    <w:rsid w:val="00836BB6"/>
    <w:rsid w:val="00836D84"/>
    <w:rsid w:val="00846D5B"/>
    <w:rsid w:val="00850F70"/>
    <w:rsid w:val="00851860"/>
    <w:rsid w:val="00854294"/>
    <w:rsid w:val="00863FE3"/>
    <w:rsid w:val="008846DD"/>
    <w:rsid w:val="00890C8B"/>
    <w:rsid w:val="008911C8"/>
    <w:rsid w:val="00896F1B"/>
    <w:rsid w:val="008973C3"/>
    <w:rsid w:val="008A0DB8"/>
    <w:rsid w:val="008A4EBD"/>
    <w:rsid w:val="008B4928"/>
    <w:rsid w:val="008D17E8"/>
    <w:rsid w:val="008D2F2D"/>
    <w:rsid w:val="008E656B"/>
    <w:rsid w:val="008F378D"/>
    <w:rsid w:val="008F4675"/>
    <w:rsid w:val="008F4EA9"/>
    <w:rsid w:val="0090118B"/>
    <w:rsid w:val="009015F9"/>
    <w:rsid w:val="009032BC"/>
    <w:rsid w:val="00904443"/>
    <w:rsid w:val="0090463C"/>
    <w:rsid w:val="00913A5B"/>
    <w:rsid w:val="009146E9"/>
    <w:rsid w:val="009151E7"/>
    <w:rsid w:val="009156C4"/>
    <w:rsid w:val="009178C8"/>
    <w:rsid w:val="0092037B"/>
    <w:rsid w:val="00926315"/>
    <w:rsid w:val="0093030F"/>
    <w:rsid w:val="0093147D"/>
    <w:rsid w:val="0093785B"/>
    <w:rsid w:val="00944386"/>
    <w:rsid w:val="00953189"/>
    <w:rsid w:val="009575F5"/>
    <w:rsid w:val="009755FD"/>
    <w:rsid w:val="009963CC"/>
    <w:rsid w:val="009963D8"/>
    <w:rsid w:val="009972DA"/>
    <w:rsid w:val="009A10C0"/>
    <w:rsid w:val="009A23EA"/>
    <w:rsid w:val="009A3359"/>
    <w:rsid w:val="009B3A19"/>
    <w:rsid w:val="009B7578"/>
    <w:rsid w:val="009B7B93"/>
    <w:rsid w:val="009C5F23"/>
    <w:rsid w:val="009D23D6"/>
    <w:rsid w:val="009D6D39"/>
    <w:rsid w:val="009F2123"/>
    <w:rsid w:val="00A057F6"/>
    <w:rsid w:val="00A068EB"/>
    <w:rsid w:val="00A13F37"/>
    <w:rsid w:val="00A17ABB"/>
    <w:rsid w:val="00A206A3"/>
    <w:rsid w:val="00A2218D"/>
    <w:rsid w:val="00A3160F"/>
    <w:rsid w:val="00A357D2"/>
    <w:rsid w:val="00A371D5"/>
    <w:rsid w:val="00A377F9"/>
    <w:rsid w:val="00A44239"/>
    <w:rsid w:val="00A47699"/>
    <w:rsid w:val="00A51258"/>
    <w:rsid w:val="00A56A2F"/>
    <w:rsid w:val="00A57E36"/>
    <w:rsid w:val="00A811AE"/>
    <w:rsid w:val="00A879E4"/>
    <w:rsid w:val="00A917BE"/>
    <w:rsid w:val="00A968B7"/>
    <w:rsid w:val="00AA4103"/>
    <w:rsid w:val="00AA62AE"/>
    <w:rsid w:val="00AA7145"/>
    <w:rsid w:val="00AB1630"/>
    <w:rsid w:val="00AB5C18"/>
    <w:rsid w:val="00AC05A6"/>
    <w:rsid w:val="00AF5B34"/>
    <w:rsid w:val="00B00359"/>
    <w:rsid w:val="00B044C2"/>
    <w:rsid w:val="00B11332"/>
    <w:rsid w:val="00B22B25"/>
    <w:rsid w:val="00B22DC7"/>
    <w:rsid w:val="00B37BED"/>
    <w:rsid w:val="00B438E5"/>
    <w:rsid w:val="00B4639E"/>
    <w:rsid w:val="00B46E86"/>
    <w:rsid w:val="00B53C8F"/>
    <w:rsid w:val="00B61077"/>
    <w:rsid w:val="00B61428"/>
    <w:rsid w:val="00B7407D"/>
    <w:rsid w:val="00B81C77"/>
    <w:rsid w:val="00B86059"/>
    <w:rsid w:val="00B94C99"/>
    <w:rsid w:val="00BA251A"/>
    <w:rsid w:val="00BB4F0B"/>
    <w:rsid w:val="00BC5D03"/>
    <w:rsid w:val="00BD0DA4"/>
    <w:rsid w:val="00BD7507"/>
    <w:rsid w:val="00BE1DD4"/>
    <w:rsid w:val="00BE26D9"/>
    <w:rsid w:val="00BE3865"/>
    <w:rsid w:val="00BF2E0E"/>
    <w:rsid w:val="00C046EC"/>
    <w:rsid w:val="00C15DB6"/>
    <w:rsid w:val="00C201E1"/>
    <w:rsid w:val="00C20B6F"/>
    <w:rsid w:val="00C225DB"/>
    <w:rsid w:val="00C3005E"/>
    <w:rsid w:val="00C33CED"/>
    <w:rsid w:val="00C349DF"/>
    <w:rsid w:val="00C37DF5"/>
    <w:rsid w:val="00C41270"/>
    <w:rsid w:val="00C44DDE"/>
    <w:rsid w:val="00C50828"/>
    <w:rsid w:val="00C519F2"/>
    <w:rsid w:val="00C56B89"/>
    <w:rsid w:val="00C633E9"/>
    <w:rsid w:val="00C67280"/>
    <w:rsid w:val="00C7097E"/>
    <w:rsid w:val="00C753F3"/>
    <w:rsid w:val="00C81E73"/>
    <w:rsid w:val="00C86A96"/>
    <w:rsid w:val="00CB0191"/>
    <w:rsid w:val="00CB1103"/>
    <w:rsid w:val="00CB466F"/>
    <w:rsid w:val="00CB5CCC"/>
    <w:rsid w:val="00CC7806"/>
    <w:rsid w:val="00CD140A"/>
    <w:rsid w:val="00CD3746"/>
    <w:rsid w:val="00CD43CA"/>
    <w:rsid w:val="00CD707F"/>
    <w:rsid w:val="00D11FEF"/>
    <w:rsid w:val="00D266C0"/>
    <w:rsid w:val="00D300B5"/>
    <w:rsid w:val="00D341B7"/>
    <w:rsid w:val="00D35A3C"/>
    <w:rsid w:val="00D35CB2"/>
    <w:rsid w:val="00D36878"/>
    <w:rsid w:val="00D44940"/>
    <w:rsid w:val="00D4537E"/>
    <w:rsid w:val="00D459CC"/>
    <w:rsid w:val="00D5194F"/>
    <w:rsid w:val="00D52AE9"/>
    <w:rsid w:val="00D54B83"/>
    <w:rsid w:val="00D55CA1"/>
    <w:rsid w:val="00D67F35"/>
    <w:rsid w:val="00D80489"/>
    <w:rsid w:val="00D8282E"/>
    <w:rsid w:val="00D841BC"/>
    <w:rsid w:val="00D8770B"/>
    <w:rsid w:val="00DA2E36"/>
    <w:rsid w:val="00DB142A"/>
    <w:rsid w:val="00DC0E04"/>
    <w:rsid w:val="00DC104E"/>
    <w:rsid w:val="00DC14DE"/>
    <w:rsid w:val="00DC24B5"/>
    <w:rsid w:val="00DD3263"/>
    <w:rsid w:val="00DE04F5"/>
    <w:rsid w:val="00DE3267"/>
    <w:rsid w:val="00DF1654"/>
    <w:rsid w:val="00DF431D"/>
    <w:rsid w:val="00DF596A"/>
    <w:rsid w:val="00E05E49"/>
    <w:rsid w:val="00E27318"/>
    <w:rsid w:val="00E278E3"/>
    <w:rsid w:val="00E3025F"/>
    <w:rsid w:val="00E355F4"/>
    <w:rsid w:val="00E452E5"/>
    <w:rsid w:val="00E5122D"/>
    <w:rsid w:val="00E5150B"/>
    <w:rsid w:val="00E551C5"/>
    <w:rsid w:val="00E578BA"/>
    <w:rsid w:val="00E619E9"/>
    <w:rsid w:val="00E61FB2"/>
    <w:rsid w:val="00E70AF2"/>
    <w:rsid w:val="00E764E3"/>
    <w:rsid w:val="00E76510"/>
    <w:rsid w:val="00E90C31"/>
    <w:rsid w:val="00E91751"/>
    <w:rsid w:val="00E9337C"/>
    <w:rsid w:val="00EA20B7"/>
    <w:rsid w:val="00EA2229"/>
    <w:rsid w:val="00EA5B8C"/>
    <w:rsid w:val="00EC616C"/>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B5E"/>
    <w:rsid w:val="00F2726B"/>
    <w:rsid w:val="00F35133"/>
    <w:rsid w:val="00F4521C"/>
    <w:rsid w:val="00F57AB8"/>
    <w:rsid w:val="00F652B5"/>
    <w:rsid w:val="00F65989"/>
    <w:rsid w:val="00F668A7"/>
    <w:rsid w:val="00F66A57"/>
    <w:rsid w:val="00F767DC"/>
    <w:rsid w:val="00F85C13"/>
    <w:rsid w:val="00F85E9E"/>
    <w:rsid w:val="00F869F5"/>
    <w:rsid w:val="00F9203A"/>
    <w:rsid w:val="00F965D8"/>
    <w:rsid w:val="00F969CE"/>
    <w:rsid w:val="00FA2DE8"/>
    <w:rsid w:val="00FC45EE"/>
    <w:rsid w:val="00FC47E6"/>
    <w:rsid w:val="00FC4F6A"/>
    <w:rsid w:val="00FD3894"/>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0F9631A"/>
  <w15:docId w15:val="{96BDF19C-A83C-41CE-8912-EE0BA270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F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8</Pages>
  <Words>2912</Words>
  <Characters>16022</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461</cp:revision>
  <cp:lastPrinted>2019-10-28T19:07:00Z</cp:lastPrinted>
  <dcterms:created xsi:type="dcterms:W3CDTF">2019-07-08T16:38:00Z</dcterms:created>
  <dcterms:modified xsi:type="dcterms:W3CDTF">2020-08-04T15:24:00Z</dcterms:modified>
</cp:coreProperties>
</file>